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r w:rsidR="004F00AC">
              <w:rPr>
                <w:sz w:val="20"/>
                <w:lang w:val="en-US"/>
              </w:rPr>
              <w:t>C/TKM/1</w:t>
            </w:r>
            <w:fldSimple w:instr=" FILLIN  &quot;Введите часть символа после CERD/&quot;  \* MERGEFORMAT "/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BE211C" w:rsidRDefault="004F00AC" w:rsidP="002B43B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 July 2013</w:t>
            </w:r>
          </w:p>
          <w:p w:rsidR="007511D7" w:rsidRPr="0089146A" w:rsidRDefault="007511D7" w:rsidP="00F666D9">
            <w:pPr>
              <w:spacing w:before="36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r w:rsidR="0089146A">
              <w:rPr>
                <w:sz w:val="20"/>
                <w:lang w:val="en-US"/>
              </w:rPr>
              <w:t>Russian</w:t>
            </w:r>
          </w:p>
          <w:p w:rsidR="007511D7" w:rsidRPr="00635870" w:rsidRDefault="007511D7" w:rsidP="002B43B0"/>
        </w:tc>
      </w:tr>
    </w:tbl>
    <w:p w:rsidR="007511D7" w:rsidRPr="00BE211C" w:rsidRDefault="00F91D89" w:rsidP="00F91D89">
      <w:pPr>
        <w:spacing w:before="120"/>
        <w:rPr>
          <w:b/>
          <w:sz w:val="24"/>
          <w:szCs w:val="24"/>
        </w:rPr>
      </w:pPr>
      <w:r w:rsidRPr="00BE211C">
        <w:rPr>
          <w:b/>
          <w:sz w:val="24"/>
          <w:szCs w:val="24"/>
        </w:rPr>
        <w:t>Комитет по правам инвалидов</w:t>
      </w:r>
    </w:p>
    <w:p w:rsidR="00F91D89" w:rsidRDefault="00F91D89" w:rsidP="00F91D89">
      <w:pPr>
        <w:pStyle w:val="HMGR"/>
      </w:pPr>
      <w:r>
        <w:tab/>
      </w:r>
      <w:r>
        <w:tab/>
        <w:t>Рассмотрение докладов, представляемых государствами-участниками в соответствии со статьей 35 Ко</w:t>
      </w:r>
      <w:r>
        <w:t>н</w:t>
      </w:r>
      <w:r>
        <w:t>венции</w:t>
      </w:r>
    </w:p>
    <w:p w:rsidR="00F91D89" w:rsidRDefault="00F91D89" w:rsidP="00F91D89">
      <w:pPr>
        <w:pStyle w:val="HChGR"/>
      </w:pPr>
      <w:r>
        <w:tab/>
      </w:r>
      <w:r>
        <w:tab/>
        <w:t>Первоначальные доклады государств-участников, подлежавшие представлению в 2011 году</w:t>
      </w:r>
    </w:p>
    <w:p w:rsidR="00F91D89" w:rsidRDefault="00F91D89" w:rsidP="00F91D89">
      <w:pPr>
        <w:pStyle w:val="HMGR"/>
      </w:pPr>
      <w:r>
        <w:tab/>
      </w:r>
      <w:r>
        <w:tab/>
        <w:t>Туркменистан</w:t>
      </w:r>
      <w:r w:rsidR="001A2C17" w:rsidRPr="001A2C17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F91D89" w:rsidRPr="00F91D89" w:rsidRDefault="00F91D89" w:rsidP="00FF5BF4">
      <w:pPr>
        <w:pStyle w:val="SingleTxtGR"/>
        <w:jc w:val="right"/>
      </w:pPr>
      <w:r w:rsidRPr="00F91D89">
        <w:t xml:space="preserve">[19 </w:t>
      </w:r>
      <w:r>
        <w:t>сентября 2011 года</w:t>
      </w:r>
      <w:r w:rsidRPr="00F91D89">
        <w:t>]</w:t>
      </w:r>
    </w:p>
    <w:p w:rsidR="00F545D9" w:rsidRDefault="00F545D9" w:rsidP="00F666D9">
      <w:pPr>
        <w:pageBreakBefore/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F545D9" w:rsidRDefault="00F545D9" w:rsidP="00F545D9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F545D9" w:rsidRDefault="00F545D9" w:rsidP="00F545D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666D9">
        <w:tab/>
      </w:r>
      <w:r>
        <w:rPr>
          <w:lang w:val="en-US"/>
        </w:rPr>
        <w:t>I</w:t>
      </w:r>
      <w:r>
        <w:t>.</w:t>
      </w:r>
      <w:r>
        <w:tab/>
        <w:t>Введение</w:t>
      </w:r>
      <w:r w:rsidR="00F666D9" w:rsidRPr="00F666D9">
        <w:t xml:space="preserve"> </w:t>
      </w:r>
      <w:r>
        <w:tab/>
      </w:r>
      <w:r>
        <w:tab/>
        <w:t>1−5</w:t>
      </w:r>
      <w:r>
        <w:tab/>
        <w:t>4</w:t>
      </w:r>
    </w:p>
    <w:p w:rsidR="00522FDB" w:rsidRDefault="00522FDB" w:rsidP="00F545D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F545D9" w:rsidRPr="00522FDB">
        <w:t>II.</w:t>
      </w:r>
      <w:r w:rsidR="00F545D9" w:rsidRPr="00522FDB">
        <w:tab/>
        <w:t>Осуществление положений статей 1</w:t>
      </w:r>
      <w:r w:rsidR="00BE211C">
        <w:t>−</w:t>
      </w:r>
      <w:r w:rsidR="00F545D9" w:rsidRPr="00522FDB">
        <w:t>33 Конвенции</w:t>
      </w:r>
      <w:r w:rsidR="00F666D9" w:rsidRPr="00F666D9">
        <w:t xml:space="preserve"> </w:t>
      </w:r>
      <w:r w:rsidR="00F545D9" w:rsidRPr="00522FDB">
        <w:tab/>
      </w:r>
      <w:r w:rsidR="00F2092C">
        <w:tab/>
      </w:r>
      <w:r w:rsidR="00F545D9" w:rsidRPr="00522FDB">
        <w:t>6</w:t>
      </w:r>
      <w:r w:rsidR="004A3DA6">
        <w:t>−</w:t>
      </w:r>
      <w:r w:rsidR="00F545D9" w:rsidRPr="00522FDB">
        <w:t>335</w:t>
      </w:r>
      <w:r w:rsidR="00F545D9" w:rsidRPr="00522FDB">
        <w:tab/>
        <w:t>4</w:t>
      </w:r>
    </w:p>
    <w:p w:rsidR="00F545D9" w:rsidRPr="00522FDB" w:rsidRDefault="00522FDB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Статья 1.</w:t>
      </w:r>
      <w:r>
        <w:tab/>
      </w:r>
      <w:r w:rsidR="00F545D9" w:rsidRPr="00522FDB">
        <w:t>Цель</w:t>
      </w:r>
      <w:r w:rsidR="00F666D9">
        <w:rPr>
          <w:lang w:val="en-US"/>
        </w:rPr>
        <w:t xml:space="preserve"> </w:t>
      </w:r>
      <w:r w:rsidR="00F545D9" w:rsidRPr="00522FDB">
        <w:tab/>
      </w:r>
      <w:r w:rsidR="00F2092C">
        <w:tab/>
      </w:r>
      <w:r w:rsidR="00F545D9" w:rsidRPr="00522FDB">
        <w:t>6</w:t>
      </w:r>
      <w:r w:rsidR="004A3DA6">
        <w:t>−</w:t>
      </w:r>
      <w:r w:rsidR="00F545D9" w:rsidRPr="00522FDB">
        <w:t>10</w:t>
      </w:r>
      <w:r w:rsidR="00F545D9" w:rsidRPr="00522FDB">
        <w:tab/>
        <w:t>4</w:t>
      </w:r>
    </w:p>
    <w:p w:rsidR="00F545D9" w:rsidRPr="00522FDB" w:rsidRDefault="00522FDB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F545D9" w:rsidRPr="00522FDB">
        <w:t>Статья 2.</w:t>
      </w:r>
      <w:r w:rsidR="00F2092C">
        <w:tab/>
      </w:r>
      <w:r w:rsidR="00F545D9" w:rsidRPr="00522FDB">
        <w:t>Определения</w:t>
      </w:r>
      <w:r w:rsidR="00F666D9">
        <w:rPr>
          <w:lang w:val="en-US"/>
        </w:rPr>
        <w:t xml:space="preserve"> </w:t>
      </w:r>
      <w:r w:rsidR="00F545D9" w:rsidRPr="00522FDB">
        <w:tab/>
      </w:r>
      <w:r w:rsidR="00F2092C">
        <w:tab/>
      </w:r>
      <w:r w:rsidR="00F545D9" w:rsidRPr="00522FDB">
        <w:t>11</w:t>
      </w:r>
      <w:r w:rsidR="004A3DA6">
        <w:t>−</w:t>
      </w:r>
      <w:r w:rsidR="00F545D9" w:rsidRPr="00522FDB">
        <w:t>17</w:t>
      </w:r>
      <w:r w:rsidR="00F545D9" w:rsidRPr="00522FDB">
        <w:tab/>
        <w:t>5</w:t>
      </w:r>
    </w:p>
    <w:p w:rsidR="00F545D9" w:rsidRPr="00522FDB" w:rsidRDefault="00522FDB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F545D9" w:rsidRPr="00522FDB">
        <w:t>Статья 3.</w:t>
      </w:r>
      <w:r w:rsidR="00F2092C">
        <w:tab/>
      </w:r>
      <w:r w:rsidR="00F545D9" w:rsidRPr="00522FDB">
        <w:t>Общие принципы</w:t>
      </w:r>
      <w:r w:rsidR="00F666D9">
        <w:rPr>
          <w:lang w:val="en-US"/>
        </w:rPr>
        <w:t xml:space="preserve"> </w:t>
      </w:r>
      <w:r w:rsidR="00F545D9" w:rsidRPr="00522FDB">
        <w:tab/>
      </w:r>
      <w:r w:rsidR="00F2092C">
        <w:tab/>
      </w:r>
      <w:r w:rsidR="00F545D9" w:rsidRPr="00522FDB">
        <w:t>18</w:t>
      </w:r>
      <w:r w:rsidR="00F545D9" w:rsidRPr="00522FDB">
        <w:tab/>
        <w:t>9</w:t>
      </w:r>
    </w:p>
    <w:p w:rsidR="00F545D9" w:rsidRPr="00522FDB" w:rsidRDefault="00522FDB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F2092C">
        <w:t>Статья 4.</w:t>
      </w:r>
      <w:r w:rsidR="00F2092C">
        <w:tab/>
      </w:r>
      <w:r w:rsidR="00F545D9" w:rsidRPr="00522FDB">
        <w:t>Общие обязательства</w:t>
      </w:r>
      <w:r w:rsidR="00F666D9">
        <w:rPr>
          <w:lang w:val="en-US"/>
        </w:rPr>
        <w:t xml:space="preserve"> </w:t>
      </w:r>
      <w:r w:rsidR="00F545D9" w:rsidRPr="00522FDB">
        <w:tab/>
      </w:r>
      <w:r w:rsidR="00F2092C">
        <w:tab/>
      </w:r>
      <w:r w:rsidR="00F545D9" w:rsidRPr="00522FDB">
        <w:t>19</w:t>
      </w:r>
      <w:r w:rsidR="004A3DA6">
        <w:t>−</w:t>
      </w:r>
      <w:r w:rsidR="00F545D9" w:rsidRPr="00522FDB">
        <w:t>24</w:t>
      </w:r>
      <w:r w:rsidR="00F545D9" w:rsidRPr="00522FDB">
        <w:tab/>
        <w:t>9</w:t>
      </w:r>
    </w:p>
    <w:p w:rsidR="00F545D9" w:rsidRPr="00A961EB" w:rsidRDefault="00522FDB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F545D9" w:rsidRPr="00522FDB">
        <w:t>Стат</w:t>
      </w:r>
      <w:r w:rsidR="00F2092C">
        <w:t>ья 5.</w:t>
      </w:r>
      <w:r w:rsidR="00F2092C">
        <w:tab/>
      </w:r>
      <w:r w:rsidR="00F545D9" w:rsidRPr="00522FDB">
        <w:t>Равенство и недискриминация</w:t>
      </w:r>
      <w:r w:rsidR="00F666D9">
        <w:rPr>
          <w:lang w:val="en-US"/>
        </w:rPr>
        <w:t xml:space="preserve"> </w:t>
      </w:r>
      <w:r w:rsidR="00F545D9" w:rsidRPr="00522FDB">
        <w:tab/>
      </w:r>
      <w:r w:rsidR="00F2092C">
        <w:tab/>
      </w:r>
      <w:r w:rsidR="00F545D9" w:rsidRPr="00522FDB">
        <w:t>25</w:t>
      </w:r>
      <w:r w:rsidR="004A3DA6">
        <w:t>−</w:t>
      </w:r>
      <w:r w:rsidR="00F545D9" w:rsidRPr="00522FDB">
        <w:t>28</w:t>
      </w:r>
      <w:r w:rsidR="00F545D9" w:rsidRPr="00522FDB">
        <w:tab/>
        <w:t>1</w:t>
      </w:r>
      <w:proofErr w:type="spellStart"/>
      <w:r w:rsidR="00A961EB">
        <w:rPr>
          <w:lang w:val="en-US"/>
        </w:rPr>
        <w:t>1</w:t>
      </w:r>
      <w:proofErr w:type="spellEnd"/>
    </w:p>
    <w:p w:rsidR="00F545D9" w:rsidRPr="00095C3B" w:rsidRDefault="00522FDB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</w:r>
      <w:r w:rsidR="00F2092C">
        <w:t>Статья 6.</w:t>
      </w:r>
      <w:r w:rsidR="00F2092C">
        <w:tab/>
      </w:r>
      <w:r w:rsidR="00F545D9" w:rsidRPr="00522FDB">
        <w:t>Женщины-инвалиды</w:t>
      </w:r>
      <w:r w:rsidR="00F666D9">
        <w:rPr>
          <w:lang w:val="en-US"/>
        </w:rPr>
        <w:t xml:space="preserve"> </w:t>
      </w:r>
      <w:r w:rsidR="00F545D9" w:rsidRPr="00522FDB">
        <w:tab/>
      </w:r>
      <w:r w:rsidR="00F2092C">
        <w:tab/>
      </w:r>
      <w:r w:rsidR="00F545D9" w:rsidRPr="00522FDB">
        <w:t>29</w:t>
      </w:r>
      <w:r w:rsidR="004A3DA6">
        <w:t>−</w:t>
      </w:r>
      <w:r w:rsidR="00F545D9" w:rsidRPr="00522FDB">
        <w:t>33</w:t>
      </w:r>
      <w:r w:rsidR="00F545D9" w:rsidRPr="00522FDB">
        <w:tab/>
        <w:t>1</w:t>
      </w:r>
      <w:r w:rsidR="00A961EB">
        <w:rPr>
          <w:lang w:val="en-US"/>
        </w:rPr>
        <w:t>2</w:t>
      </w:r>
    </w:p>
    <w:p w:rsidR="00F545D9" w:rsidRPr="00095C3B" w:rsidRDefault="00522FDB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</w:r>
      <w:r w:rsidR="00F2092C">
        <w:t>Статья 7.</w:t>
      </w:r>
      <w:r w:rsidR="00F2092C">
        <w:tab/>
      </w:r>
      <w:r w:rsidR="00F545D9" w:rsidRPr="00522FDB">
        <w:t>Дети-инвалиды</w:t>
      </w:r>
      <w:r w:rsidR="00F666D9">
        <w:rPr>
          <w:lang w:val="en-US"/>
        </w:rPr>
        <w:t xml:space="preserve"> </w:t>
      </w:r>
      <w:r w:rsidR="00F545D9" w:rsidRPr="00522FDB">
        <w:tab/>
      </w:r>
      <w:r w:rsidR="00F2092C">
        <w:tab/>
      </w:r>
      <w:r w:rsidR="00F545D9" w:rsidRPr="00522FDB">
        <w:t>34</w:t>
      </w:r>
      <w:r w:rsidR="004A3DA6">
        <w:t>−</w:t>
      </w:r>
      <w:r w:rsidR="00F545D9" w:rsidRPr="00522FDB">
        <w:t>48</w:t>
      </w:r>
      <w:r w:rsidR="00F545D9" w:rsidRPr="00522FDB">
        <w:tab/>
        <w:t>1</w:t>
      </w:r>
      <w:r w:rsidR="00A961EB">
        <w:rPr>
          <w:lang w:val="en-US"/>
        </w:rPr>
        <w:t>3</w:t>
      </w:r>
    </w:p>
    <w:p w:rsidR="00F2092C" w:rsidRPr="00095C3B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  <w:t>Статья 8.</w:t>
      </w:r>
      <w:r>
        <w:tab/>
      </w:r>
      <w:r w:rsidRPr="00F2092C">
        <w:t>Просветительно-воспитательная работа</w:t>
      </w:r>
      <w:r w:rsidR="00F666D9">
        <w:rPr>
          <w:lang w:val="en-US"/>
        </w:rPr>
        <w:t xml:space="preserve"> </w:t>
      </w:r>
      <w:r w:rsidRPr="00F2092C">
        <w:tab/>
      </w:r>
      <w:r>
        <w:tab/>
      </w:r>
      <w:r w:rsidRPr="00F2092C">
        <w:t>49</w:t>
      </w:r>
      <w:r w:rsidR="004A3DA6">
        <w:t>−</w:t>
      </w:r>
      <w:r w:rsidRPr="00F2092C">
        <w:t>51</w:t>
      </w:r>
      <w:r w:rsidRPr="00F2092C">
        <w:tab/>
        <w:t>1</w:t>
      </w:r>
      <w:r w:rsidR="00A961EB">
        <w:rPr>
          <w:lang w:val="en-US"/>
        </w:rPr>
        <w:t>6</w:t>
      </w:r>
    </w:p>
    <w:p w:rsidR="00F2092C" w:rsidRPr="00F2092C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F2092C">
        <w:t>Статья 9.</w:t>
      </w:r>
      <w:r>
        <w:tab/>
      </w:r>
      <w:r w:rsidRPr="00F2092C">
        <w:t>Доступность</w:t>
      </w:r>
      <w:r w:rsidR="00F666D9">
        <w:rPr>
          <w:lang w:val="en-US"/>
        </w:rPr>
        <w:t xml:space="preserve"> </w:t>
      </w:r>
      <w:r w:rsidRPr="00F2092C">
        <w:tab/>
      </w:r>
      <w:r>
        <w:tab/>
      </w:r>
      <w:r w:rsidRPr="00F2092C">
        <w:t>52</w:t>
      </w:r>
      <w:r w:rsidR="004A3DA6">
        <w:t>−</w:t>
      </w:r>
      <w:r w:rsidRPr="00F2092C">
        <w:t>54</w:t>
      </w:r>
      <w:r w:rsidRPr="00F2092C">
        <w:tab/>
        <w:t>17</w:t>
      </w:r>
    </w:p>
    <w:p w:rsidR="00F2092C" w:rsidRPr="00095C3B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</w:r>
      <w:r w:rsidRPr="00F2092C">
        <w:t>Статья 10.</w:t>
      </w:r>
      <w:r>
        <w:tab/>
      </w:r>
      <w:r w:rsidRPr="00F2092C">
        <w:t>Право на жизнь</w:t>
      </w:r>
      <w:r w:rsidR="00F666D9">
        <w:rPr>
          <w:lang w:val="en-US"/>
        </w:rPr>
        <w:t xml:space="preserve"> </w:t>
      </w:r>
      <w:r w:rsidRPr="00F2092C">
        <w:tab/>
      </w:r>
      <w:r>
        <w:tab/>
      </w:r>
      <w:r w:rsidRPr="00F2092C">
        <w:t>55</w:t>
      </w:r>
      <w:r w:rsidR="004A3DA6">
        <w:t>−</w:t>
      </w:r>
      <w:r w:rsidRPr="00F2092C">
        <w:t>59</w:t>
      </w:r>
      <w:r w:rsidRPr="00F2092C">
        <w:tab/>
        <w:t>1</w:t>
      </w:r>
      <w:r w:rsidR="00A961EB">
        <w:rPr>
          <w:lang w:val="en-US"/>
        </w:rPr>
        <w:t>8</w:t>
      </w:r>
    </w:p>
    <w:p w:rsidR="00F2092C" w:rsidRPr="00A961EB" w:rsidRDefault="00F2092C" w:rsidP="00F666D9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2184" w:hanging="2184"/>
      </w:pPr>
      <w:r>
        <w:tab/>
      </w:r>
      <w:r>
        <w:tab/>
      </w:r>
      <w:r w:rsidRPr="00F2092C">
        <w:t>Статья 11.</w:t>
      </w:r>
      <w:r>
        <w:tab/>
      </w:r>
      <w:r w:rsidRPr="00F2092C">
        <w:t xml:space="preserve">Ситуации риска и чрезвычайные гуманитарные </w:t>
      </w:r>
      <w:r w:rsidR="00F666D9">
        <w:br/>
      </w:r>
      <w:r w:rsidRPr="00F2092C">
        <w:t>ситуации</w:t>
      </w:r>
      <w:r w:rsidR="00F666D9" w:rsidRPr="00F666D9">
        <w:t xml:space="preserve"> </w:t>
      </w:r>
      <w:r w:rsidRPr="00F2092C">
        <w:tab/>
      </w:r>
      <w:r>
        <w:tab/>
      </w:r>
      <w:r w:rsidRPr="00F2092C">
        <w:t>60</w:t>
      </w:r>
      <w:r w:rsidR="004A3DA6">
        <w:t>−</w:t>
      </w:r>
      <w:r w:rsidRPr="00F2092C">
        <w:t>68</w:t>
      </w:r>
      <w:r w:rsidRPr="00F2092C">
        <w:tab/>
      </w:r>
      <w:r w:rsidR="00A961EB" w:rsidRPr="00A961EB">
        <w:t>19</w:t>
      </w:r>
    </w:p>
    <w:p w:rsidR="00F2092C" w:rsidRPr="00F2092C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F2092C">
        <w:t>Статья 12.</w:t>
      </w:r>
      <w:r>
        <w:tab/>
      </w:r>
      <w:r w:rsidRPr="00F2092C">
        <w:t>Равенство перед законом</w:t>
      </w:r>
      <w:r w:rsidR="00F666D9">
        <w:rPr>
          <w:lang w:val="en-US"/>
        </w:rPr>
        <w:t xml:space="preserve"> </w:t>
      </w:r>
      <w:r w:rsidRPr="00F2092C">
        <w:tab/>
      </w:r>
      <w:r>
        <w:tab/>
      </w:r>
      <w:r w:rsidRPr="00F2092C">
        <w:t>69</w:t>
      </w:r>
      <w:r w:rsidR="004A3DA6">
        <w:t>−</w:t>
      </w:r>
      <w:r w:rsidRPr="00F2092C">
        <w:t>77</w:t>
      </w:r>
      <w:r w:rsidRPr="00F2092C">
        <w:tab/>
        <w:t>21</w:t>
      </w:r>
    </w:p>
    <w:p w:rsidR="00F2092C" w:rsidRPr="00095C3B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</w:r>
      <w:r w:rsidRPr="00F2092C">
        <w:t>Статья 13.</w:t>
      </w:r>
      <w:r>
        <w:tab/>
      </w:r>
      <w:r w:rsidRPr="00F2092C">
        <w:t>Доступ к правосудию</w:t>
      </w:r>
      <w:r w:rsidR="00F666D9">
        <w:rPr>
          <w:lang w:val="en-US"/>
        </w:rPr>
        <w:t xml:space="preserve"> </w:t>
      </w:r>
      <w:r w:rsidRPr="00F2092C">
        <w:tab/>
      </w:r>
      <w:r>
        <w:tab/>
      </w:r>
      <w:r w:rsidRPr="00F2092C">
        <w:t>78</w:t>
      </w:r>
      <w:r w:rsidR="004A3DA6">
        <w:t>−</w:t>
      </w:r>
      <w:r w:rsidR="00095C3B">
        <w:t>102</w:t>
      </w:r>
      <w:r w:rsidR="00095C3B">
        <w:tab/>
        <w:t>2</w:t>
      </w:r>
      <w:r w:rsidR="00095C3B">
        <w:rPr>
          <w:lang w:val="en-US"/>
        </w:rPr>
        <w:t>3</w:t>
      </w:r>
    </w:p>
    <w:p w:rsidR="00F2092C" w:rsidRPr="00095C3B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</w:r>
      <w:r w:rsidRPr="00F2092C">
        <w:t>Статья 14.</w:t>
      </w:r>
      <w:r>
        <w:tab/>
      </w:r>
      <w:r w:rsidRPr="00F2092C">
        <w:t>Свобода и личная неприкосновенность</w:t>
      </w:r>
      <w:r w:rsidR="00F666D9">
        <w:rPr>
          <w:lang w:val="en-US"/>
        </w:rPr>
        <w:t xml:space="preserve"> </w:t>
      </w:r>
      <w:r w:rsidRPr="00F2092C">
        <w:tab/>
      </w:r>
      <w:r w:rsidR="00D27F72">
        <w:tab/>
      </w:r>
      <w:r w:rsidRPr="00F2092C">
        <w:t>103</w:t>
      </w:r>
      <w:r w:rsidR="004A3DA6">
        <w:t>−</w:t>
      </w:r>
      <w:r w:rsidRPr="00F2092C">
        <w:t>109</w:t>
      </w:r>
      <w:r w:rsidRPr="00F2092C">
        <w:tab/>
        <w:t>2</w:t>
      </w:r>
      <w:r w:rsidR="00A961EB">
        <w:rPr>
          <w:lang w:val="en-US"/>
        </w:rPr>
        <w:t>6</w:t>
      </w:r>
    </w:p>
    <w:p w:rsidR="00F2092C" w:rsidRPr="00A961EB" w:rsidRDefault="00F2092C" w:rsidP="00F666D9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2184" w:hanging="2184"/>
      </w:pPr>
      <w:r>
        <w:tab/>
      </w:r>
      <w:r>
        <w:tab/>
      </w:r>
      <w:r w:rsidRPr="00F2092C">
        <w:t>Статья 15.</w:t>
      </w:r>
      <w:r>
        <w:tab/>
      </w:r>
      <w:r w:rsidRPr="00F2092C">
        <w:t xml:space="preserve">Свобода от пыток и жестоких, бесчеловечных </w:t>
      </w:r>
      <w:r w:rsidR="00F666D9">
        <w:br/>
      </w:r>
      <w:r w:rsidRPr="00F2092C">
        <w:t>или унижаю</w:t>
      </w:r>
      <w:r w:rsidR="00F666D9">
        <w:t>щих достоинство видов обращения</w:t>
      </w:r>
      <w:r w:rsidR="00F666D9" w:rsidRPr="00F666D9">
        <w:br/>
      </w:r>
      <w:r w:rsidRPr="00F2092C">
        <w:t>и наказания</w:t>
      </w:r>
      <w:r w:rsidR="00F666D9" w:rsidRPr="00F666D9">
        <w:t xml:space="preserve"> </w:t>
      </w:r>
      <w:r w:rsidRPr="00F2092C">
        <w:tab/>
      </w:r>
      <w:r w:rsidR="00D27F72">
        <w:tab/>
      </w:r>
      <w:r w:rsidRPr="00F2092C">
        <w:t>110</w:t>
      </w:r>
      <w:r w:rsidR="004A3DA6">
        <w:t>−</w:t>
      </w:r>
      <w:r w:rsidR="00095C3B">
        <w:t>115</w:t>
      </w:r>
      <w:r w:rsidR="00095C3B">
        <w:tab/>
        <w:t>2</w:t>
      </w:r>
      <w:r w:rsidR="00A961EB" w:rsidRPr="00A961EB">
        <w:t>8</w:t>
      </w:r>
    </w:p>
    <w:p w:rsidR="00F2092C" w:rsidRPr="00A961EB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</w:pPr>
      <w:r>
        <w:tab/>
      </w:r>
      <w:r>
        <w:tab/>
      </w:r>
      <w:r w:rsidRPr="00F2092C">
        <w:t>Статья 16.</w:t>
      </w:r>
      <w:r w:rsidR="00D27F72">
        <w:tab/>
      </w:r>
      <w:r w:rsidRPr="00F2092C">
        <w:t>Свобода от эксплуатации, насилия и надругательства</w:t>
      </w:r>
      <w:r w:rsidR="00F666D9" w:rsidRPr="00F666D9">
        <w:t xml:space="preserve"> </w:t>
      </w:r>
      <w:r w:rsidRPr="00F2092C">
        <w:tab/>
      </w:r>
      <w:r w:rsidR="00D27F72">
        <w:tab/>
      </w:r>
      <w:r w:rsidRPr="00F2092C">
        <w:t>116</w:t>
      </w:r>
      <w:r w:rsidR="004A3DA6">
        <w:t>−</w:t>
      </w:r>
      <w:r w:rsidRPr="00F2092C">
        <w:t>125</w:t>
      </w:r>
      <w:r w:rsidRPr="00F2092C">
        <w:tab/>
      </w:r>
      <w:r w:rsidR="00A961EB" w:rsidRPr="00A961EB">
        <w:t>29</w:t>
      </w:r>
    </w:p>
    <w:p w:rsidR="00F2092C" w:rsidRPr="00095C3B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</w:r>
      <w:r w:rsidR="00D27F72">
        <w:t>Статья 17.</w:t>
      </w:r>
      <w:r w:rsidR="00D27F72">
        <w:tab/>
      </w:r>
      <w:r w:rsidRPr="00F2092C">
        <w:t>Защита личной целостности</w:t>
      </w:r>
      <w:r w:rsidR="00F666D9">
        <w:rPr>
          <w:lang w:val="en-US"/>
        </w:rPr>
        <w:t xml:space="preserve"> </w:t>
      </w:r>
      <w:r w:rsidRPr="00F2092C">
        <w:tab/>
      </w:r>
      <w:r w:rsidR="00D27F72">
        <w:tab/>
      </w:r>
      <w:r w:rsidRPr="00F2092C">
        <w:t>126</w:t>
      </w:r>
      <w:r w:rsidR="004A3DA6">
        <w:t>−</w:t>
      </w:r>
      <w:r w:rsidRPr="00F2092C">
        <w:t>132</w:t>
      </w:r>
      <w:r w:rsidRPr="00F2092C">
        <w:tab/>
        <w:t>3</w:t>
      </w:r>
      <w:r w:rsidR="00A961EB">
        <w:rPr>
          <w:lang w:val="en-US"/>
        </w:rPr>
        <w:t>1</w:t>
      </w:r>
    </w:p>
    <w:p w:rsidR="00F2092C" w:rsidRPr="00095C3B" w:rsidRDefault="00F2092C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</w:r>
      <w:r w:rsidR="00D27F72">
        <w:t>Статья 18.</w:t>
      </w:r>
      <w:r w:rsidR="00D27F72">
        <w:tab/>
      </w:r>
      <w:r w:rsidRPr="00F2092C">
        <w:t>Свобода передвижения и гражданство</w:t>
      </w:r>
      <w:r w:rsidR="00F666D9">
        <w:rPr>
          <w:lang w:val="en-US"/>
        </w:rPr>
        <w:t xml:space="preserve"> </w:t>
      </w:r>
      <w:r w:rsidRPr="00F2092C">
        <w:tab/>
      </w:r>
      <w:r w:rsidR="00D27F72">
        <w:tab/>
      </w:r>
      <w:r w:rsidRPr="00F2092C">
        <w:t>133</w:t>
      </w:r>
      <w:r w:rsidR="004A3DA6">
        <w:t>−</w:t>
      </w:r>
      <w:r w:rsidRPr="00F2092C">
        <w:t>156</w:t>
      </w:r>
      <w:r w:rsidRPr="00F2092C">
        <w:tab/>
        <w:t>3</w:t>
      </w:r>
      <w:r w:rsidR="00095C3B">
        <w:rPr>
          <w:lang w:val="en-US"/>
        </w:rPr>
        <w:t>4</w:t>
      </w:r>
    </w:p>
    <w:p w:rsidR="00F2092C" w:rsidRPr="00A961EB" w:rsidRDefault="00F2092C" w:rsidP="00F666D9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2184" w:hanging="2184"/>
      </w:pPr>
      <w:r>
        <w:tab/>
      </w:r>
      <w:r>
        <w:tab/>
      </w:r>
      <w:r w:rsidR="00D27F72">
        <w:t>Статья 19.</w:t>
      </w:r>
      <w:r w:rsidR="00D27F72">
        <w:tab/>
      </w:r>
      <w:r w:rsidRPr="00F2092C">
        <w:t>Самостоятельный образ жизни и вовлеченность</w:t>
      </w:r>
      <w:r w:rsidR="00F666D9">
        <w:br/>
      </w:r>
      <w:r w:rsidRPr="00F2092C">
        <w:t>в местное сообщество</w:t>
      </w:r>
      <w:r w:rsidR="00F666D9" w:rsidRPr="00F666D9">
        <w:t xml:space="preserve"> </w:t>
      </w:r>
      <w:r w:rsidRPr="00F2092C">
        <w:tab/>
      </w:r>
      <w:r w:rsidR="00D27F72">
        <w:tab/>
      </w:r>
      <w:r w:rsidR="004507AD">
        <w:t>157</w:t>
      </w:r>
      <w:r w:rsidR="004507AD" w:rsidRPr="004507AD">
        <w:t>−</w:t>
      </w:r>
      <w:r w:rsidR="00095C3B">
        <w:t>159</w:t>
      </w:r>
      <w:r w:rsidR="00095C3B">
        <w:tab/>
        <w:t>3</w:t>
      </w:r>
      <w:r w:rsidR="00A961EB" w:rsidRPr="00A961EB">
        <w:t>8</w:t>
      </w:r>
    </w:p>
    <w:p w:rsidR="00F2092C" w:rsidRPr="00095C3B" w:rsidRDefault="00D27F72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  <w:t>Статья 20.</w:t>
      </w:r>
      <w:r>
        <w:tab/>
      </w:r>
      <w:r w:rsidR="00F2092C" w:rsidRPr="00F2092C">
        <w:t>Индивидуальная мобильность</w:t>
      </w:r>
      <w:r w:rsidR="00F666D9">
        <w:rPr>
          <w:lang w:val="en-US"/>
        </w:rPr>
        <w:t xml:space="preserve"> </w:t>
      </w:r>
      <w:r w:rsidR="00F2092C" w:rsidRPr="00F2092C">
        <w:tab/>
      </w:r>
      <w:r>
        <w:tab/>
      </w:r>
      <w:r w:rsidR="00095C3B">
        <w:t>160</w:t>
      </w:r>
      <w:r w:rsidR="004507AD">
        <w:rPr>
          <w:lang w:val="en-US"/>
        </w:rPr>
        <w:t>−</w:t>
      </w:r>
      <w:r w:rsidR="00095C3B">
        <w:t>162</w:t>
      </w:r>
      <w:r w:rsidR="00095C3B">
        <w:tab/>
      </w:r>
      <w:r w:rsidR="00A961EB">
        <w:rPr>
          <w:lang w:val="en-US"/>
        </w:rPr>
        <w:t>39</w:t>
      </w:r>
    </w:p>
    <w:p w:rsidR="00F2092C" w:rsidRPr="00095C3B" w:rsidRDefault="00D27F72" w:rsidP="00F666D9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2184" w:hanging="2184"/>
      </w:pPr>
      <w:r>
        <w:tab/>
      </w:r>
      <w:r>
        <w:tab/>
        <w:t>Статья 21.</w:t>
      </w:r>
      <w:r>
        <w:tab/>
      </w:r>
      <w:r w:rsidR="00F2092C" w:rsidRPr="00F2092C">
        <w:t>Свобода выражения мнения и убеждений и доступ</w:t>
      </w:r>
      <w:r w:rsidR="00F666D9">
        <w:br/>
      </w:r>
      <w:r w:rsidR="00F2092C" w:rsidRPr="00F2092C">
        <w:t>к информации</w:t>
      </w:r>
      <w:r w:rsidR="00F666D9" w:rsidRPr="00F666D9">
        <w:t xml:space="preserve"> </w:t>
      </w:r>
      <w:r w:rsidR="00F2092C" w:rsidRPr="00F2092C">
        <w:tab/>
      </w:r>
      <w:r>
        <w:tab/>
      </w:r>
      <w:r w:rsidR="00F2092C" w:rsidRPr="00F2092C">
        <w:t>163</w:t>
      </w:r>
      <w:r w:rsidR="004A3DA6">
        <w:t>−</w:t>
      </w:r>
      <w:r w:rsidR="00095C3B">
        <w:t>168</w:t>
      </w:r>
      <w:r w:rsidR="00095C3B">
        <w:tab/>
      </w:r>
      <w:r w:rsidR="00095C3B" w:rsidRPr="00095C3B">
        <w:t>40</w:t>
      </w:r>
    </w:p>
    <w:p w:rsidR="00F2092C" w:rsidRPr="00095C3B" w:rsidRDefault="00D27F72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  <w:t>Статья 22.</w:t>
      </w:r>
      <w:r>
        <w:tab/>
      </w:r>
      <w:r w:rsidR="00F2092C" w:rsidRPr="00F2092C">
        <w:t>Неприкосновенность частной жизни</w:t>
      </w:r>
      <w:r w:rsidR="00F666D9">
        <w:rPr>
          <w:lang w:val="en-US"/>
        </w:rPr>
        <w:t xml:space="preserve"> </w:t>
      </w:r>
      <w:r w:rsidR="00F2092C" w:rsidRPr="00F2092C">
        <w:tab/>
      </w:r>
      <w:r>
        <w:tab/>
      </w:r>
      <w:r w:rsidR="00F2092C" w:rsidRPr="00F2092C">
        <w:t>169</w:t>
      </w:r>
      <w:r w:rsidR="004A3DA6">
        <w:t>−</w:t>
      </w:r>
      <w:r w:rsidR="00095C3B">
        <w:t>176</w:t>
      </w:r>
      <w:r w:rsidR="00095C3B">
        <w:tab/>
        <w:t>4</w:t>
      </w:r>
      <w:r w:rsidR="00095C3B">
        <w:rPr>
          <w:lang w:val="en-US"/>
        </w:rPr>
        <w:t>1</w:t>
      </w:r>
    </w:p>
    <w:p w:rsidR="00F2092C" w:rsidRPr="00F666D9" w:rsidRDefault="00D27F72" w:rsidP="00F2092C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</w:pPr>
      <w:r>
        <w:tab/>
      </w:r>
      <w:r>
        <w:tab/>
      </w:r>
      <w:r w:rsidR="00F2092C" w:rsidRPr="00F2092C">
        <w:t>Статья</w:t>
      </w:r>
      <w:r>
        <w:t xml:space="preserve"> 23.</w:t>
      </w:r>
      <w:r>
        <w:tab/>
      </w:r>
      <w:r w:rsidR="00F2092C" w:rsidRPr="00F2092C">
        <w:t>Уважение дома и семьи</w:t>
      </w:r>
      <w:r w:rsidR="00F666D9" w:rsidRPr="00F666D9">
        <w:t xml:space="preserve"> </w:t>
      </w:r>
      <w:r w:rsidR="00F2092C" w:rsidRPr="00F2092C">
        <w:tab/>
      </w:r>
      <w:r>
        <w:tab/>
      </w:r>
      <w:r w:rsidR="00F2092C" w:rsidRPr="00F2092C">
        <w:t>177</w:t>
      </w:r>
      <w:r w:rsidR="004A3DA6">
        <w:t>−</w:t>
      </w:r>
      <w:r w:rsidR="00F2092C" w:rsidRPr="00F2092C">
        <w:t>203</w:t>
      </w:r>
      <w:r>
        <w:tab/>
        <w:t>4</w:t>
      </w:r>
      <w:r w:rsidR="004507AD" w:rsidRPr="00F666D9">
        <w:t>2</w:t>
      </w:r>
    </w:p>
    <w:p w:rsidR="00D27F72" w:rsidRPr="004507AD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</w:r>
      <w:r w:rsidRPr="00D27F72">
        <w:t>Статья 24.</w:t>
      </w:r>
      <w:r>
        <w:tab/>
      </w:r>
      <w:r w:rsidRPr="00D27F72">
        <w:t>Образование</w:t>
      </w:r>
      <w:r w:rsidR="00F666D9">
        <w:rPr>
          <w:lang w:val="en-US"/>
        </w:rPr>
        <w:t xml:space="preserve"> </w:t>
      </w:r>
      <w:r w:rsidRPr="00D27F72">
        <w:tab/>
      </w:r>
      <w:r w:rsidR="004A3DA6">
        <w:tab/>
      </w:r>
      <w:r w:rsidRPr="00D27F72">
        <w:t>204</w:t>
      </w:r>
      <w:r w:rsidR="004A3DA6">
        <w:t>−</w:t>
      </w:r>
      <w:r w:rsidR="004507AD">
        <w:t>222</w:t>
      </w:r>
      <w:r w:rsidR="004507AD">
        <w:tab/>
        <w:t>4</w:t>
      </w:r>
      <w:r w:rsidR="00A961EB">
        <w:rPr>
          <w:lang w:val="en-US"/>
        </w:rPr>
        <w:t>5</w:t>
      </w:r>
    </w:p>
    <w:p w:rsidR="00D27F72" w:rsidRPr="004507AD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</w:r>
      <w:r w:rsidRPr="00D27F72">
        <w:t>Статья 25.</w:t>
      </w:r>
      <w:r>
        <w:tab/>
      </w:r>
      <w:r w:rsidRPr="00D27F72">
        <w:t>Здоровье</w:t>
      </w:r>
      <w:r w:rsidR="00F666D9">
        <w:rPr>
          <w:lang w:val="en-US"/>
        </w:rPr>
        <w:t xml:space="preserve"> </w:t>
      </w:r>
      <w:r w:rsidRPr="00D27F72">
        <w:tab/>
      </w:r>
      <w:r w:rsidR="004A3DA6">
        <w:tab/>
      </w:r>
      <w:r w:rsidRPr="00D27F72">
        <w:t>223</w:t>
      </w:r>
      <w:r w:rsidR="004A3DA6">
        <w:t>−</w:t>
      </w:r>
      <w:r w:rsidR="004507AD">
        <w:t>230</w:t>
      </w:r>
      <w:r w:rsidR="004507AD">
        <w:tab/>
        <w:t>4</w:t>
      </w:r>
      <w:r w:rsidR="004507AD">
        <w:rPr>
          <w:lang w:val="en-US"/>
        </w:rPr>
        <w:t>9</w:t>
      </w:r>
    </w:p>
    <w:p w:rsidR="00D27F72" w:rsidRPr="00D27F72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</w:pPr>
      <w:r>
        <w:tab/>
      </w:r>
      <w:r>
        <w:tab/>
      </w:r>
      <w:r w:rsidRPr="00D27F72">
        <w:t>Статья 26.</w:t>
      </w:r>
      <w:r>
        <w:tab/>
      </w:r>
      <w:r w:rsidRPr="00D27F72">
        <w:t>Абилитация и реабилитация</w:t>
      </w:r>
      <w:r w:rsidR="00F666D9">
        <w:rPr>
          <w:lang w:val="en-US"/>
        </w:rPr>
        <w:t xml:space="preserve"> </w:t>
      </w:r>
      <w:r w:rsidRPr="00D27F72">
        <w:tab/>
      </w:r>
      <w:r w:rsidR="004A3DA6">
        <w:tab/>
      </w:r>
      <w:r w:rsidRPr="00D27F72">
        <w:t>231</w:t>
      </w:r>
      <w:r w:rsidR="004A3DA6">
        <w:t>−</w:t>
      </w:r>
      <w:r w:rsidRPr="00D27F72">
        <w:t>235</w:t>
      </w:r>
      <w:r w:rsidRPr="00D27F72">
        <w:tab/>
      </w:r>
      <w:r w:rsidR="00A961EB">
        <w:rPr>
          <w:lang w:val="en-US"/>
        </w:rPr>
        <w:t>50</w:t>
      </w:r>
    </w:p>
    <w:p w:rsidR="00D27F72" w:rsidRPr="004507AD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</w:r>
      <w:r w:rsidRPr="00D27F72">
        <w:t>Статья 27.</w:t>
      </w:r>
      <w:r>
        <w:tab/>
      </w:r>
      <w:r w:rsidRPr="00D27F72">
        <w:t>Труд и занятость</w:t>
      </w:r>
      <w:r w:rsidR="00F666D9">
        <w:rPr>
          <w:lang w:val="en-US"/>
        </w:rPr>
        <w:t xml:space="preserve"> </w:t>
      </w:r>
      <w:r w:rsidRPr="00D27F72">
        <w:tab/>
      </w:r>
      <w:r w:rsidR="004A3DA6">
        <w:tab/>
      </w:r>
      <w:r w:rsidRPr="00D27F72">
        <w:t>236</w:t>
      </w:r>
      <w:r w:rsidR="004A3DA6">
        <w:t>−</w:t>
      </w:r>
      <w:r w:rsidRPr="00D27F72">
        <w:t>255</w:t>
      </w:r>
      <w:r w:rsidRPr="00D27F72">
        <w:tab/>
      </w:r>
      <w:r w:rsidR="00A961EB">
        <w:rPr>
          <w:lang w:val="en-US"/>
        </w:rPr>
        <w:t>51</w:t>
      </w:r>
    </w:p>
    <w:p w:rsidR="00D27F72" w:rsidRPr="00A961EB" w:rsidRDefault="00D27F72" w:rsidP="00F666D9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2184" w:hanging="2184"/>
      </w:pPr>
      <w:r>
        <w:tab/>
      </w:r>
      <w:r>
        <w:tab/>
      </w:r>
      <w:r w:rsidRPr="00D27F72">
        <w:t>Статья 28.</w:t>
      </w:r>
      <w:r>
        <w:tab/>
      </w:r>
      <w:r w:rsidRPr="00D27F72">
        <w:t>Достаточный</w:t>
      </w:r>
      <w:r w:rsidR="00F666D9">
        <w:t xml:space="preserve"> жизненный уровень и социальная</w:t>
      </w:r>
      <w:r w:rsidR="00F666D9" w:rsidRPr="00F666D9">
        <w:br/>
      </w:r>
      <w:r w:rsidRPr="00D27F72">
        <w:t>защита</w:t>
      </w:r>
      <w:r w:rsidR="00F666D9" w:rsidRPr="00F666D9">
        <w:t xml:space="preserve"> </w:t>
      </w:r>
      <w:r w:rsidRPr="00D27F72">
        <w:tab/>
      </w:r>
      <w:r w:rsidR="004A3DA6">
        <w:tab/>
      </w:r>
      <w:r w:rsidRPr="00D27F72">
        <w:t>256</w:t>
      </w:r>
      <w:r w:rsidR="004A3DA6">
        <w:t>−</w:t>
      </w:r>
      <w:r w:rsidRPr="00D27F72">
        <w:t>272</w:t>
      </w:r>
      <w:r w:rsidRPr="00D27F72">
        <w:tab/>
        <w:t>5</w:t>
      </w:r>
      <w:r w:rsidR="00A961EB" w:rsidRPr="00A961EB">
        <w:t>4</w:t>
      </w:r>
    </w:p>
    <w:p w:rsidR="00D27F72" w:rsidRPr="004507AD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</w:pPr>
      <w:r>
        <w:tab/>
      </w:r>
      <w:r>
        <w:tab/>
      </w:r>
      <w:r w:rsidRPr="00D27F72">
        <w:t>Статья 29.</w:t>
      </w:r>
      <w:r>
        <w:tab/>
      </w:r>
      <w:r w:rsidRPr="00D27F72">
        <w:t>Участие в политической и общественной жизни</w:t>
      </w:r>
      <w:r w:rsidR="00F666D9" w:rsidRPr="00F666D9">
        <w:t xml:space="preserve"> </w:t>
      </w:r>
      <w:r w:rsidRPr="00D27F72">
        <w:tab/>
      </w:r>
      <w:r w:rsidR="004A3DA6">
        <w:tab/>
      </w:r>
      <w:r w:rsidRPr="00D27F72">
        <w:t>273</w:t>
      </w:r>
      <w:r w:rsidR="004A3DA6">
        <w:t>−</w:t>
      </w:r>
      <w:r w:rsidRPr="00D27F72">
        <w:t>291</w:t>
      </w:r>
      <w:r w:rsidRPr="00D27F72">
        <w:tab/>
        <w:t>5</w:t>
      </w:r>
      <w:r w:rsidR="004507AD" w:rsidRPr="004507AD">
        <w:t>8</w:t>
      </w:r>
    </w:p>
    <w:p w:rsidR="00D27F72" w:rsidRPr="004507AD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>
        <w:tab/>
      </w:r>
      <w:r>
        <w:tab/>
        <w:t>Статья 30.</w:t>
      </w:r>
      <w:r>
        <w:tab/>
      </w:r>
      <w:r w:rsidRPr="00D27F72">
        <w:t>Участие в культурной жизни, проведении досуга и отдыха</w:t>
      </w:r>
      <w:r>
        <w:br/>
      </w:r>
      <w:r>
        <w:tab/>
      </w:r>
      <w:r w:rsidRPr="00D27F72">
        <w:t>и занятии спортом</w:t>
      </w:r>
      <w:r w:rsidR="00F666D9" w:rsidRPr="00F666D9">
        <w:t xml:space="preserve"> </w:t>
      </w:r>
      <w:r w:rsidRPr="00D27F72">
        <w:tab/>
      </w:r>
      <w:r w:rsidR="004A3DA6">
        <w:tab/>
      </w:r>
      <w:r w:rsidRPr="00D27F72">
        <w:t>292</w:t>
      </w:r>
      <w:r w:rsidR="004A3DA6">
        <w:t>−</w:t>
      </w:r>
      <w:r w:rsidRPr="00D27F72">
        <w:t>320</w:t>
      </w:r>
      <w:r w:rsidRPr="00D27F72">
        <w:tab/>
        <w:t>6</w:t>
      </w:r>
      <w:r w:rsidR="004507AD" w:rsidRPr="004507AD">
        <w:t>2</w:t>
      </w:r>
    </w:p>
    <w:p w:rsidR="00D27F72" w:rsidRPr="004507AD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</w:r>
      <w:r w:rsidRPr="00D27F72">
        <w:t>Статья 31.</w:t>
      </w:r>
      <w:r>
        <w:tab/>
      </w:r>
      <w:r w:rsidRPr="00D27F72">
        <w:t>Статистика и сбор данных</w:t>
      </w:r>
      <w:r w:rsidR="00F666D9">
        <w:rPr>
          <w:lang w:val="en-US"/>
        </w:rPr>
        <w:t xml:space="preserve"> </w:t>
      </w:r>
      <w:r w:rsidRPr="00D27F72">
        <w:tab/>
      </w:r>
      <w:r w:rsidR="004A3DA6">
        <w:tab/>
      </w:r>
      <w:r w:rsidR="004507AD">
        <w:t>321</w:t>
      </w:r>
      <w:r w:rsidR="004507AD">
        <w:tab/>
        <w:t>6</w:t>
      </w:r>
      <w:proofErr w:type="spellStart"/>
      <w:r w:rsidR="00A961EB">
        <w:rPr>
          <w:lang w:val="en-US"/>
        </w:rPr>
        <w:t>6</w:t>
      </w:r>
      <w:proofErr w:type="spellEnd"/>
    </w:p>
    <w:p w:rsidR="00D27F72" w:rsidRPr="004507AD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</w:r>
      <w:r w:rsidRPr="00D27F72">
        <w:t>Статья 32.</w:t>
      </w:r>
      <w:r>
        <w:tab/>
      </w:r>
      <w:r w:rsidRPr="00D27F72">
        <w:t>Международное сотрудничество</w:t>
      </w:r>
      <w:r w:rsidR="00F666D9">
        <w:rPr>
          <w:lang w:val="en-US"/>
        </w:rPr>
        <w:t xml:space="preserve"> </w:t>
      </w:r>
      <w:r w:rsidRPr="00D27F72">
        <w:tab/>
      </w:r>
      <w:r w:rsidR="004A3DA6">
        <w:tab/>
      </w:r>
      <w:r w:rsidRPr="00D27F72">
        <w:t>322</w:t>
      </w:r>
      <w:r w:rsidR="004A3DA6">
        <w:t>−</w:t>
      </w:r>
      <w:r w:rsidR="004507AD">
        <w:t>331</w:t>
      </w:r>
      <w:r w:rsidR="004507AD">
        <w:tab/>
        <w:t>6</w:t>
      </w:r>
      <w:r w:rsidR="00A961EB">
        <w:rPr>
          <w:lang w:val="en-US"/>
        </w:rPr>
        <w:t>7</w:t>
      </w:r>
    </w:p>
    <w:p w:rsidR="00D27F72" w:rsidRPr="00A961EB" w:rsidRDefault="00D27F72" w:rsidP="00D27F72">
      <w:pPr>
        <w:tabs>
          <w:tab w:val="right" w:pos="850"/>
          <w:tab w:val="left" w:pos="1134"/>
          <w:tab w:val="left" w:pos="1559"/>
          <w:tab w:val="left" w:pos="2184"/>
          <w:tab w:val="left" w:leader="dot" w:pos="7654"/>
          <w:tab w:val="right" w:pos="8929"/>
          <w:tab w:val="right" w:pos="9638"/>
        </w:tabs>
        <w:suppressAutoHyphens/>
        <w:spacing w:after="120"/>
        <w:ind w:left="850" w:hanging="850"/>
        <w:rPr>
          <w:lang w:val="en-US"/>
        </w:rPr>
      </w:pPr>
      <w:r>
        <w:tab/>
      </w:r>
      <w:r>
        <w:tab/>
      </w:r>
      <w:r w:rsidRPr="00D27F72">
        <w:t>Статья 33.</w:t>
      </w:r>
      <w:r>
        <w:tab/>
      </w:r>
      <w:r w:rsidRPr="00D27F72">
        <w:t>Национальное осуществление и мониторинг</w:t>
      </w:r>
      <w:r w:rsidR="00F666D9">
        <w:rPr>
          <w:lang w:val="en-US"/>
        </w:rPr>
        <w:t xml:space="preserve"> </w:t>
      </w:r>
      <w:r w:rsidRPr="00D27F72">
        <w:tab/>
      </w:r>
      <w:r w:rsidR="004A3DA6">
        <w:tab/>
      </w:r>
      <w:r w:rsidRPr="00D27F72">
        <w:t>332</w:t>
      </w:r>
      <w:r w:rsidR="004A3DA6">
        <w:t>−</w:t>
      </w:r>
      <w:r w:rsidR="004507AD">
        <w:t>335</w:t>
      </w:r>
      <w:r w:rsidR="004507AD">
        <w:tab/>
      </w:r>
      <w:r w:rsidR="00A961EB">
        <w:rPr>
          <w:lang w:val="en-US"/>
        </w:rPr>
        <w:t>69</w:t>
      </w:r>
    </w:p>
    <w:p w:rsidR="004F00AC" w:rsidRPr="004F00AC" w:rsidRDefault="004A3DA6" w:rsidP="00F666D9">
      <w:pPr>
        <w:pStyle w:val="HChGR"/>
        <w:pageBreakBefore/>
        <w:rPr>
          <w:lang w:val="de-DE"/>
        </w:rPr>
      </w:pPr>
      <w:r>
        <w:tab/>
      </w:r>
      <w:r w:rsidR="004F00AC" w:rsidRPr="004F00AC">
        <w:rPr>
          <w:lang w:val="de-DE"/>
        </w:rPr>
        <w:t>I.</w:t>
      </w:r>
      <w:r w:rsidR="004F00AC" w:rsidRPr="004F00AC">
        <w:tab/>
        <w:t>Введение</w:t>
      </w:r>
    </w:p>
    <w:p w:rsidR="004F00AC" w:rsidRPr="004F00AC" w:rsidRDefault="004F00AC" w:rsidP="004F00AC">
      <w:pPr>
        <w:pStyle w:val="SingleTxtGR"/>
      </w:pPr>
      <w:r w:rsidRPr="004F00AC">
        <w:t>1.</w:t>
      </w:r>
      <w:r w:rsidRPr="004F00AC">
        <w:tab/>
        <w:t xml:space="preserve">Настоящий доклад представляется в соответствии с пунктом 1 статьи 35 Конвенции о правах инвалидов и составлен в соответствии с Руководящими принципами относительно документа по конкретному договору, </w:t>
      </w:r>
      <w:r w:rsidRPr="004F00AC">
        <w:rPr>
          <w:bCs/>
        </w:rPr>
        <w:t>который до</w:t>
      </w:r>
      <w:r w:rsidRPr="004F00AC">
        <w:rPr>
          <w:bCs/>
        </w:rPr>
        <w:t>л</w:t>
      </w:r>
      <w:r w:rsidRPr="004F00AC">
        <w:rPr>
          <w:bCs/>
        </w:rPr>
        <w:t>жен представляться государствами-участниками согласно статье 35, пункт 1, Конвенции о правах инвалидов</w:t>
      </w:r>
      <w:r w:rsidRPr="004F00AC">
        <w:t xml:space="preserve"> (CRPD/</w:t>
      </w:r>
      <w:r w:rsidR="004A3DA6">
        <w:t>С/2/3</w:t>
      </w:r>
      <w:r w:rsidRPr="004F00AC">
        <w:t>), разработанными Комитетом по правам инвалидов,</w:t>
      </w:r>
      <w:r w:rsidRPr="004A3DA6">
        <w:t xml:space="preserve"> </w:t>
      </w:r>
      <w:r w:rsidRPr="004F00AC">
        <w:t>кот</w:t>
      </w:r>
      <w:r w:rsidRPr="004F00AC">
        <w:t>о</w:t>
      </w:r>
      <w:r w:rsidRPr="004F00AC">
        <w:t>рые учитывают согласованные руководящие принципы представления докладов согласно междунаро</w:t>
      </w:r>
      <w:r w:rsidRPr="004F00AC">
        <w:t>д</w:t>
      </w:r>
      <w:r w:rsidRPr="004F00AC">
        <w:t>ным договорам о правах человека (</w:t>
      </w:r>
      <w:r w:rsidRPr="004F00AC">
        <w:rPr>
          <w:lang w:val="en-US"/>
        </w:rPr>
        <w:t>HRI</w:t>
      </w:r>
      <w:r w:rsidRPr="004F00AC">
        <w:t>/</w:t>
      </w:r>
      <w:r w:rsidRPr="004F00AC">
        <w:rPr>
          <w:lang w:val="en-US"/>
        </w:rPr>
        <w:t>GEN</w:t>
      </w:r>
      <w:r w:rsidRPr="004F00AC">
        <w:t>/2/</w:t>
      </w:r>
      <w:r w:rsidRPr="004F00AC">
        <w:rPr>
          <w:lang w:val="en-US"/>
        </w:rPr>
        <w:t>Rev</w:t>
      </w:r>
      <w:r w:rsidRPr="004F00AC">
        <w:t>.5).</w:t>
      </w:r>
    </w:p>
    <w:p w:rsidR="004F00AC" w:rsidRPr="004F00AC" w:rsidRDefault="004F00AC" w:rsidP="004F00AC">
      <w:pPr>
        <w:pStyle w:val="SingleTxtGR"/>
      </w:pPr>
      <w:r w:rsidRPr="004F00AC">
        <w:t>2.</w:t>
      </w:r>
      <w:r w:rsidRPr="004F00AC">
        <w:tab/>
        <w:t xml:space="preserve">Туркменистан ратифицировал Конвенцию о правах инвалидов 4 сентября 2008 года и Факультативный протокол к </w:t>
      </w:r>
      <w:r w:rsidR="00BE211C">
        <w:t>Конвенции о правах инвалидов 25 </w:t>
      </w:r>
      <w:r w:rsidRPr="004F00AC">
        <w:t>сентября 2010 года.</w:t>
      </w:r>
    </w:p>
    <w:p w:rsidR="004F00AC" w:rsidRPr="004F00AC" w:rsidRDefault="004F00AC" w:rsidP="004F00AC">
      <w:pPr>
        <w:pStyle w:val="SingleTxtGR"/>
      </w:pPr>
      <w:r w:rsidRPr="004F00AC">
        <w:t>3.</w:t>
      </w:r>
      <w:r w:rsidRPr="004F00AC">
        <w:tab/>
        <w:t>Настоящий доклад является первоначальным докладом Туркменистана о мерах, принятых для осуществления положений Конвенции о правах инвал</w:t>
      </w:r>
      <w:r w:rsidRPr="004F00AC">
        <w:t>и</w:t>
      </w:r>
      <w:r w:rsidRPr="004F00AC">
        <w:t>дов.</w:t>
      </w:r>
    </w:p>
    <w:p w:rsidR="004F00AC" w:rsidRPr="004F00AC" w:rsidRDefault="004F00AC" w:rsidP="004F00AC">
      <w:pPr>
        <w:pStyle w:val="SingleTxtGR"/>
      </w:pPr>
      <w:r w:rsidRPr="004F00AC">
        <w:t>4.</w:t>
      </w:r>
      <w:r w:rsidRPr="004F00AC">
        <w:tab/>
        <w:t>Доклад содержит информацию о ключевых законодательных, судебных, административных, практических и других мерах, принятых в отчетный пер</w:t>
      </w:r>
      <w:r w:rsidRPr="004F00AC">
        <w:t>и</w:t>
      </w:r>
      <w:r w:rsidRPr="004F00AC">
        <w:t>од, которые имеют непосредственное отношение к положениям Конвенции.</w:t>
      </w:r>
    </w:p>
    <w:p w:rsidR="004F00AC" w:rsidRPr="004F00AC" w:rsidRDefault="004F00AC" w:rsidP="004F00AC">
      <w:pPr>
        <w:pStyle w:val="SingleTxtGR"/>
      </w:pPr>
      <w:r w:rsidRPr="004F00AC">
        <w:t>5.</w:t>
      </w:r>
      <w:r w:rsidRPr="004F00AC">
        <w:tab/>
        <w:t>В процессе подготовки настоящего доклада были проведены консульт</w:t>
      </w:r>
      <w:r w:rsidRPr="004F00AC">
        <w:t>а</w:t>
      </w:r>
      <w:r w:rsidRPr="004F00AC">
        <w:t>ции с представителями общественных объединений инвалидов страны.</w:t>
      </w:r>
    </w:p>
    <w:p w:rsidR="004F00AC" w:rsidRPr="004F00AC" w:rsidRDefault="004F00AC" w:rsidP="004A3DA6">
      <w:pPr>
        <w:pStyle w:val="HChGR"/>
      </w:pPr>
      <w:r w:rsidRPr="004F00AC">
        <w:tab/>
      </w:r>
      <w:r w:rsidRPr="004F00AC">
        <w:rPr>
          <w:lang w:val="en-US"/>
        </w:rPr>
        <w:t>II</w:t>
      </w:r>
      <w:r w:rsidRPr="004F00AC">
        <w:t>.</w:t>
      </w:r>
      <w:r w:rsidRPr="004F00AC">
        <w:tab/>
      </w:r>
      <w:r w:rsidRPr="004F00AC">
        <w:rPr>
          <w:lang w:val="de-DE"/>
        </w:rPr>
        <w:t xml:space="preserve">Осуществление </w:t>
      </w:r>
      <w:r w:rsidRPr="004F00AC">
        <w:t>положений</w:t>
      </w:r>
      <w:r w:rsidRPr="004F00AC">
        <w:rPr>
          <w:lang w:val="de-DE"/>
        </w:rPr>
        <w:t xml:space="preserve"> статей 1</w:t>
      </w:r>
      <w:r w:rsidR="00BE211C">
        <w:t>−</w:t>
      </w:r>
      <w:r w:rsidRPr="004F00AC">
        <w:rPr>
          <w:lang w:val="de-DE"/>
        </w:rPr>
        <w:t>33 Конвенции</w:t>
      </w:r>
    </w:p>
    <w:p w:rsidR="004F00AC" w:rsidRPr="004F00AC" w:rsidRDefault="004F00AC" w:rsidP="004A3DA6">
      <w:pPr>
        <w:pStyle w:val="H1GR"/>
        <w:rPr>
          <w:i/>
          <w:iCs/>
        </w:rPr>
      </w:pPr>
      <w:r w:rsidRPr="004F00AC">
        <w:tab/>
      </w:r>
      <w:r w:rsidRPr="004F00AC">
        <w:tab/>
        <w:t>Статья 1</w:t>
      </w:r>
      <w:r w:rsidR="004A3DA6">
        <w:br/>
      </w:r>
      <w:r w:rsidRPr="004F00AC">
        <w:t>Цель</w:t>
      </w:r>
    </w:p>
    <w:p w:rsidR="004F00AC" w:rsidRPr="004F00AC" w:rsidRDefault="004F00AC" w:rsidP="004F00AC">
      <w:pPr>
        <w:pStyle w:val="SingleTxtGR"/>
        <w:rPr>
          <w:lang w:val="sq-AL"/>
        </w:rPr>
      </w:pPr>
      <w:r w:rsidRPr="004F00AC">
        <w:t>6.</w:t>
      </w:r>
      <w:r w:rsidRPr="004F00AC">
        <w:tab/>
        <w:t>Кардинальные реформы во всех сферах государственной и общественной жизни, инициируемые Президентом Туркменистана, направлены на повышение социальной поддержки всех слоев общества, в том числе лиц с инвалидностью и ограниченными возможностями здоровья, повышение благосостояния нас</w:t>
      </w:r>
      <w:r w:rsidRPr="004F00AC">
        <w:t>е</w:t>
      </w:r>
      <w:r w:rsidRPr="004F00AC">
        <w:t>ления. В Туркменистане высшей ценностью общества и государства является человек. Государство ответственно перед каждым гражданином и обеспечивает создание условий для свободного развития личности, защищает жизнь, честь, достоинство и свободу, личную неприкосновенность, естественные и неотчу</w:t>
      </w:r>
      <w:r w:rsidRPr="004F00AC">
        <w:t>ж</w:t>
      </w:r>
      <w:r w:rsidRPr="004F00AC">
        <w:t>даемые права гражданина (статья 3 Конституции Туркменистана). Конституция Туркменистана гарантирует каждому человеку право на жизнь и свободу е</w:t>
      </w:r>
      <w:r w:rsidR="00BE211C">
        <w:t>е</w:t>
      </w:r>
      <w:r w:rsidRPr="004F00AC">
        <w:t xml:space="preserve"> осуществления (статья 22), на труд</w:t>
      </w:r>
      <w:r w:rsidRPr="004F00AC">
        <w:rPr>
          <w:lang w:val="sq-AL"/>
        </w:rPr>
        <w:t xml:space="preserve"> </w:t>
      </w:r>
      <w:r w:rsidRPr="004F00AC">
        <w:t>(статья 33</w:t>
      </w:r>
      <w:r w:rsidRPr="004F00AC">
        <w:rPr>
          <w:lang w:val="sq-AL"/>
        </w:rPr>
        <w:t>)</w:t>
      </w:r>
      <w:r w:rsidRPr="004F00AC">
        <w:t>, отдых</w:t>
      </w:r>
      <w:r w:rsidRPr="004F00AC">
        <w:rPr>
          <w:lang w:val="sq-AL"/>
        </w:rPr>
        <w:t xml:space="preserve"> (</w:t>
      </w:r>
      <w:r w:rsidRPr="004F00AC">
        <w:t>статья</w:t>
      </w:r>
      <w:r w:rsidR="00315D9E">
        <w:t xml:space="preserve"> </w:t>
      </w:r>
      <w:r w:rsidRPr="004F00AC">
        <w:t>34</w:t>
      </w:r>
      <w:r w:rsidRPr="004F00AC">
        <w:rPr>
          <w:lang w:val="sq-AL"/>
        </w:rPr>
        <w:t>)</w:t>
      </w:r>
      <w:r w:rsidRPr="004F00AC">
        <w:t>, охрану зд</w:t>
      </w:r>
      <w:r w:rsidRPr="004F00AC">
        <w:t>о</w:t>
      </w:r>
      <w:r w:rsidRPr="004F00AC">
        <w:t>ровья (статья 35</w:t>
      </w:r>
      <w:r w:rsidRPr="004F00AC">
        <w:rPr>
          <w:lang w:val="sq-AL"/>
        </w:rPr>
        <w:t>)</w:t>
      </w:r>
      <w:r w:rsidRPr="004F00AC">
        <w:t>, на образование (статья 38), на</w:t>
      </w:r>
      <w:r w:rsidR="004A3DA6">
        <w:t xml:space="preserve"> социальное обеспечение (ст</w:t>
      </w:r>
      <w:r w:rsidR="004A3DA6">
        <w:t>а</w:t>
      </w:r>
      <w:r w:rsidR="004A3DA6">
        <w:t>тья </w:t>
      </w:r>
      <w:r w:rsidRPr="004F00AC">
        <w:t>37), на участие в культурной жизни (статья 39), на свободу передвижения (статья 26),</w:t>
      </w:r>
      <w:r w:rsidRPr="004F00AC">
        <w:rPr>
          <w:lang w:val="sq-AL"/>
        </w:rPr>
        <w:t xml:space="preserve"> </w:t>
      </w:r>
      <w:r w:rsidRPr="004F00AC">
        <w:t xml:space="preserve">на свободу выражения мнения и убеждений и доступ к информации </w:t>
      </w:r>
      <w:r w:rsidRPr="004F00AC">
        <w:rPr>
          <w:lang w:val="sq-AL"/>
        </w:rPr>
        <w:t>(</w:t>
      </w:r>
      <w:r w:rsidRPr="004F00AC">
        <w:t>статья 28</w:t>
      </w:r>
      <w:r w:rsidRPr="004F00AC">
        <w:rPr>
          <w:lang w:val="sq-AL"/>
        </w:rPr>
        <w:t>)</w:t>
      </w:r>
      <w:r w:rsidRPr="004F00AC">
        <w:t>, и эти права охраняются государством</w:t>
      </w:r>
      <w:r w:rsidRPr="004F00AC">
        <w:rPr>
          <w:lang w:val="sq-AL"/>
        </w:rPr>
        <w:t>.</w:t>
      </w:r>
    </w:p>
    <w:p w:rsidR="004F00AC" w:rsidRPr="004F00AC" w:rsidRDefault="004F00AC" w:rsidP="004F00AC">
      <w:pPr>
        <w:pStyle w:val="SingleTxtGR"/>
      </w:pPr>
      <w:r w:rsidRPr="004F00AC">
        <w:t>7.</w:t>
      </w:r>
      <w:r w:rsidRPr="004F00AC">
        <w:tab/>
        <w:t>Туркменистан, согласно статье 6 Конституции страны, являясь полн</w:t>
      </w:r>
      <w:r w:rsidRPr="004F00AC">
        <w:t>о</w:t>
      </w:r>
      <w:r w:rsidRPr="004F00AC">
        <w:t>правным субъектом мирового сообщества, признает приоритет общепризна</w:t>
      </w:r>
      <w:r w:rsidRPr="004F00AC">
        <w:t>н</w:t>
      </w:r>
      <w:r w:rsidRPr="004F00AC">
        <w:t>ных норм международного права. Если международным договором Туркмен</w:t>
      </w:r>
      <w:r w:rsidRPr="004F00AC">
        <w:t>и</w:t>
      </w:r>
      <w:r w:rsidRPr="004F00AC">
        <w:t>стана установлены иные правила, чем предусмотренные законом Туркменист</w:t>
      </w:r>
      <w:r w:rsidRPr="004F00AC">
        <w:t>а</w:t>
      </w:r>
      <w:r w:rsidRPr="004F00AC">
        <w:t>на, то применяются правила международного договора.</w:t>
      </w:r>
    </w:p>
    <w:p w:rsidR="004F00AC" w:rsidRPr="004F00AC" w:rsidRDefault="004F00AC" w:rsidP="004F00AC">
      <w:pPr>
        <w:pStyle w:val="SingleTxtGR"/>
      </w:pPr>
      <w:r w:rsidRPr="004F00AC">
        <w:t>8.</w:t>
      </w:r>
      <w:r w:rsidRPr="004F00AC">
        <w:tab/>
        <w:t>Туркменистан, являясь полноправным членом Организации Объедине</w:t>
      </w:r>
      <w:r w:rsidRPr="004F00AC">
        <w:t>н</w:t>
      </w:r>
      <w:r w:rsidRPr="004F00AC">
        <w:t>ных Наций, присоединился более чем к 120 основным конвенциям и междун</w:t>
      </w:r>
      <w:r w:rsidRPr="004F00AC">
        <w:t>а</w:t>
      </w:r>
      <w:r w:rsidRPr="004F00AC">
        <w:t>родно-правовым документам, около 40 из кот</w:t>
      </w:r>
      <w:r w:rsidR="007026CA">
        <w:t>орых в области прав человека. В </w:t>
      </w:r>
      <w:r w:rsidRPr="004F00AC">
        <w:t>соответствии со своими обязательствами страна имплементирует их осно</w:t>
      </w:r>
      <w:r w:rsidRPr="004F00AC">
        <w:t>в</w:t>
      </w:r>
      <w:r w:rsidRPr="004F00AC">
        <w:t>ные принципы и положения в национальное законодательство и строго им сл</w:t>
      </w:r>
      <w:r w:rsidRPr="004F00AC">
        <w:t>е</w:t>
      </w:r>
      <w:r w:rsidRPr="004F00AC">
        <w:t>дует. Сфера прав человека является объектом постоянного внимания со стороны г</w:t>
      </w:r>
      <w:r w:rsidRPr="004F00AC">
        <w:t>о</w:t>
      </w:r>
      <w:r w:rsidRPr="004F00AC">
        <w:t>сударства и общества. Практическим воплощением политики государства по выполнению международных обязательств Туркменистана в области прав чел</w:t>
      </w:r>
      <w:r w:rsidRPr="004F00AC">
        <w:t>о</w:t>
      </w:r>
      <w:r w:rsidRPr="004F00AC">
        <w:t>века, направленных на всестороннюю защиту прав лиц с инвалидностью яв</w:t>
      </w:r>
      <w:r w:rsidRPr="004F00AC">
        <w:t>и</w:t>
      </w:r>
      <w:r w:rsidRPr="004F00AC">
        <w:t>лось присоединение к Конвенции о правах инвалидов (04.09.2008) и Факульт</w:t>
      </w:r>
      <w:r w:rsidRPr="004F00AC">
        <w:t>а</w:t>
      </w:r>
      <w:r w:rsidRPr="004F00AC">
        <w:t>тивному</w:t>
      </w:r>
      <w:r w:rsidR="00315D9E">
        <w:t xml:space="preserve"> протоколу к ней (25.09.2010). </w:t>
      </w:r>
      <w:r w:rsidRPr="004F00AC">
        <w:t>Лица с инвалидностью и ограниченными возможностями здоровья в Туркменистане обладают всей полнотой социально-экономических, политических, личных прав и свобод, закрепленных Констит</w:t>
      </w:r>
      <w:r w:rsidRPr="004F00AC">
        <w:t>у</w:t>
      </w:r>
      <w:r w:rsidRPr="004F00AC">
        <w:t>цией Туркменистана и другими законодательными актами Туркменистана.</w:t>
      </w:r>
    </w:p>
    <w:p w:rsidR="004F00AC" w:rsidRPr="004F00AC" w:rsidRDefault="004F00AC" w:rsidP="004F00AC">
      <w:pPr>
        <w:pStyle w:val="SingleTxtGR"/>
      </w:pPr>
      <w:r w:rsidRPr="004F00AC">
        <w:t>9.</w:t>
      </w:r>
      <w:r w:rsidRPr="004F00AC">
        <w:tab/>
        <w:t>К основным гарантированным законодательством Туркменистана правам лиц с инвалидностью наряду с общими для всех граждан правами, такими как право на жизнь, на воспитание в семейном окружении, на получение беспла</w:t>
      </w:r>
      <w:r w:rsidRPr="004F00AC">
        <w:t>т</w:t>
      </w:r>
      <w:r w:rsidRPr="004F00AC">
        <w:t>ной медицинской помощи, на образование, право не подвергаться жестокому или унижающему обращению, относятся также права на реабилитацию, сан</w:t>
      </w:r>
      <w:r w:rsidRPr="004F00AC">
        <w:t>а</w:t>
      </w:r>
      <w:r w:rsidRPr="004F00AC">
        <w:t>торно-курортное лечение, на обеспечение специальными средствами передв</w:t>
      </w:r>
      <w:r w:rsidRPr="004F00AC">
        <w:t>и</w:t>
      </w:r>
      <w:r w:rsidRPr="004F00AC">
        <w:t>жения, на безбарьерный доступ к жилым зданиям, учреждениям образования и здравоохранения, спортивным сооружениям, местам отдыха и учреждениям культуры.</w:t>
      </w:r>
    </w:p>
    <w:p w:rsidR="004F00AC" w:rsidRPr="004F00AC" w:rsidRDefault="004F00AC" w:rsidP="004F00AC">
      <w:pPr>
        <w:pStyle w:val="SingleTxtGR"/>
      </w:pPr>
      <w:r w:rsidRPr="004F00AC">
        <w:t>10.</w:t>
      </w:r>
      <w:r w:rsidRPr="004F00AC">
        <w:tab/>
        <w:t>В основе законодательства Туркменистана, специально адресованного лицам с инвалидностью, лежит идеология социальной защиты. Социальная з</w:t>
      </w:r>
      <w:r w:rsidRPr="004F00AC">
        <w:t>а</w:t>
      </w:r>
      <w:r w:rsidRPr="004F00AC">
        <w:t>щита представляет собой специальный механизм реализации социальных прав. При этом социальные права рассматриваются в качестве важного элемента обеспечения основны</w:t>
      </w:r>
      <w:r w:rsidR="00315D9E">
        <w:t>х (естественных) прав человека −</w:t>
      </w:r>
      <w:r w:rsidRPr="004F00AC">
        <w:t xml:space="preserve"> права на жизнь, права на свободу, права на человеческое достоинство. Туркменистан, обеспечивая с</w:t>
      </w:r>
      <w:r w:rsidRPr="004F00AC">
        <w:t>о</w:t>
      </w:r>
      <w:r w:rsidRPr="004F00AC">
        <w:t>циальную защищенность лиц с инвалидностью, создает им необходимые усл</w:t>
      </w:r>
      <w:r w:rsidRPr="004F00AC">
        <w:t>о</w:t>
      </w:r>
      <w:r w:rsidRPr="004F00AC">
        <w:t>вия для индивидуального развития, реализации творческих и производственных возможностей и способностей путем учета их потребностей, предоставления социальной помощи, предусмотренной зак</w:t>
      </w:r>
      <w:r w:rsidR="00F666D9">
        <w:t>онодательством Туркменистана, в</w:t>
      </w:r>
      <w:r w:rsidR="00F666D9">
        <w:rPr>
          <w:lang w:val="en-US"/>
        </w:rPr>
        <w:t> </w:t>
      </w:r>
      <w:r w:rsidRPr="004F00AC">
        <w:t>ц</w:t>
      </w:r>
      <w:r w:rsidRPr="004F00AC">
        <w:t>е</w:t>
      </w:r>
      <w:r w:rsidRPr="004F00AC">
        <w:t>лях устранения препятствий в реализации инвалидами прав на охрану здор</w:t>
      </w:r>
      <w:r w:rsidRPr="004F00AC">
        <w:t>о</w:t>
      </w:r>
      <w:r w:rsidRPr="004F00AC">
        <w:t>вья, труд, образование и профессиональную подготовку, жилищных и иных соц</w:t>
      </w:r>
      <w:r w:rsidRPr="004F00AC">
        <w:t>и</w:t>
      </w:r>
      <w:r w:rsidRPr="004F00AC">
        <w:t>ально-экономических прав.</w:t>
      </w:r>
    </w:p>
    <w:p w:rsidR="004F00AC" w:rsidRPr="004F00AC" w:rsidRDefault="004A3DA6" w:rsidP="004A3DA6">
      <w:pPr>
        <w:pStyle w:val="H1GR"/>
      </w:pPr>
      <w:r>
        <w:tab/>
      </w:r>
      <w:r>
        <w:tab/>
        <w:t>Статья 2</w:t>
      </w:r>
      <w:r>
        <w:br/>
      </w:r>
      <w:r w:rsidR="004F00AC" w:rsidRPr="004F00AC">
        <w:t>Определения</w:t>
      </w:r>
    </w:p>
    <w:p w:rsidR="004F00AC" w:rsidRPr="004F00AC" w:rsidRDefault="004F00AC" w:rsidP="004F00AC">
      <w:pPr>
        <w:pStyle w:val="SingleTxtGR"/>
      </w:pPr>
      <w:r w:rsidRPr="004F00AC">
        <w:t>11.</w:t>
      </w:r>
      <w:r w:rsidRPr="004F00AC">
        <w:tab/>
        <w:t>Определения, содержащиеся в статье 2 Конвенции, отражаются в наци</w:t>
      </w:r>
      <w:r w:rsidRPr="004F00AC">
        <w:t>о</w:t>
      </w:r>
      <w:r w:rsidRPr="004F00AC">
        <w:t>нальном законодательстве, регулирующем конкретные вопросы инвалидности. В частности, в соответствии со статьей 81 Кодекса Туркменистана "О социал</w:t>
      </w:r>
      <w:r w:rsidRPr="004F00AC">
        <w:t>ь</w:t>
      </w:r>
      <w:r w:rsidRPr="004F00AC">
        <w:t>ном обеспечении" (17.03.2007), инвалидом является лицо с ограниченной жи</w:t>
      </w:r>
      <w:r w:rsidRPr="004F00AC">
        <w:t>з</w:t>
      </w:r>
      <w:r w:rsidRPr="004F00AC">
        <w:t>недеятельностью вследствие физических или умственных недостатков. Огран</w:t>
      </w:r>
      <w:r w:rsidRPr="004F00AC">
        <w:t>и</w:t>
      </w:r>
      <w:r w:rsidRPr="004F00AC">
        <w:t>чение жизнедеятельности лица выражается в полной или частичной утрате им способности или возможности заниматься трудовой деятельностью, осущест</w:t>
      </w:r>
      <w:r w:rsidRPr="004F00AC">
        <w:t>в</w:t>
      </w:r>
      <w:r w:rsidRPr="004F00AC">
        <w:t>лять самообслуживание, передвижение, ориентацию, общение, контроль над своим поведением.</w:t>
      </w:r>
    </w:p>
    <w:p w:rsidR="004F00AC" w:rsidRPr="004F00AC" w:rsidRDefault="004F00AC" w:rsidP="00F666D9">
      <w:pPr>
        <w:pStyle w:val="SingleTxtGR"/>
        <w:pageBreakBefore/>
      </w:pPr>
      <w:r w:rsidRPr="004F00AC">
        <w:t>12.</w:t>
      </w:r>
      <w:r w:rsidRPr="004F00AC">
        <w:tab/>
        <w:t>Лица, признанные инвалидами в установленном порядке, подразделяются на следующие катег</w:t>
      </w:r>
      <w:r w:rsidRPr="004F00AC">
        <w:t>о</w:t>
      </w:r>
      <w:r w:rsidRPr="004F00AC">
        <w:t>рии:</w:t>
      </w:r>
    </w:p>
    <w:p w:rsidR="004F00AC" w:rsidRPr="004F00AC" w:rsidRDefault="004F00AC" w:rsidP="00250946">
      <w:pPr>
        <w:pStyle w:val="Bullet1GR"/>
      </w:pPr>
      <w:r w:rsidRPr="004F00AC">
        <w:t>дети-инвалиды до 16 лет;</w:t>
      </w:r>
    </w:p>
    <w:p w:rsidR="004F00AC" w:rsidRPr="004F00AC" w:rsidRDefault="004F00AC" w:rsidP="00250946">
      <w:pPr>
        <w:pStyle w:val="Bullet1GR"/>
      </w:pPr>
      <w:r w:rsidRPr="004F00AC">
        <w:t>инвалиды с детства;</w:t>
      </w:r>
    </w:p>
    <w:p w:rsidR="004F00AC" w:rsidRPr="004F00AC" w:rsidRDefault="004F00AC" w:rsidP="00250946">
      <w:pPr>
        <w:pStyle w:val="Bullet1GR"/>
      </w:pPr>
      <w:r w:rsidRPr="004F00AC">
        <w:t>инвалиды вследствие общего заболевания (в том числе увечья, не связа</w:t>
      </w:r>
      <w:r w:rsidRPr="004F00AC">
        <w:t>н</w:t>
      </w:r>
      <w:r w:rsidRPr="004F00AC">
        <w:t>ного с работой), трудового увечья (травмы), профессионального забол</w:t>
      </w:r>
      <w:r w:rsidRPr="004F00AC">
        <w:t>е</w:t>
      </w:r>
      <w:r w:rsidRPr="004F00AC">
        <w:t>вания;</w:t>
      </w:r>
    </w:p>
    <w:p w:rsidR="00250946" w:rsidRDefault="004F00AC" w:rsidP="00250946">
      <w:pPr>
        <w:pStyle w:val="Bullet1GR"/>
      </w:pPr>
      <w:r w:rsidRPr="004F00AC">
        <w:t>инвалиды военной службы:</w:t>
      </w:r>
    </w:p>
    <w:p w:rsidR="004F00AC" w:rsidRPr="004F00AC" w:rsidRDefault="00382A8D" w:rsidP="00382A8D">
      <w:pPr>
        <w:pStyle w:val="SingleTxtGR"/>
        <w:ind w:left="1701" w:hanging="567"/>
      </w:pPr>
      <w:r>
        <w:tab/>
      </w:r>
      <w:r w:rsidR="004F00AC" w:rsidRPr="004F00AC">
        <w:rPr>
          <w:lang w:val="en-US"/>
        </w:rPr>
        <w:t>a</w:t>
      </w:r>
      <w:r w:rsidR="004F00AC" w:rsidRPr="004F00AC">
        <w:t>)</w:t>
      </w:r>
      <w:r w:rsidR="004F00AC" w:rsidRPr="004F00AC">
        <w:tab/>
        <w:t>военнослужащие, лица начальствующего и рядового состава орг</w:t>
      </w:r>
      <w:r w:rsidR="004F00AC" w:rsidRPr="004F00AC">
        <w:t>а</w:t>
      </w:r>
      <w:r w:rsidR="004F00AC" w:rsidRPr="004F00AC">
        <w:t>нов внутренних дел, ставшие инвалидами вследс</w:t>
      </w:r>
      <w:r w:rsidR="004F00AC" w:rsidRPr="004F00AC">
        <w:t>т</w:t>
      </w:r>
      <w:r w:rsidR="004F00AC" w:rsidRPr="004F00AC">
        <w:t>вие:</w:t>
      </w:r>
    </w:p>
    <w:p w:rsidR="004F00AC" w:rsidRPr="004F00AC" w:rsidRDefault="00382A8D" w:rsidP="00382A8D">
      <w:pPr>
        <w:pStyle w:val="SingleTxtGR"/>
        <w:ind w:left="2268" w:hanging="1134"/>
      </w:pPr>
      <w:r>
        <w:tab/>
      </w:r>
      <w:r>
        <w:tab/>
      </w:r>
      <w:r w:rsidR="004F00AC" w:rsidRPr="004F00AC">
        <w:rPr>
          <w:lang w:val="en-US"/>
        </w:rPr>
        <w:t>i</w:t>
      </w:r>
      <w:r w:rsidR="004F00AC" w:rsidRPr="004F00AC">
        <w:t>)</w:t>
      </w:r>
      <w:r w:rsidR="00250946">
        <w:tab/>
      </w:r>
      <w:r w:rsidR="004F00AC" w:rsidRPr="004F00AC">
        <w:t>ранения, контузии или увечья (травмы), полученных при з</w:t>
      </w:r>
      <w:r w:rsidR="004F00AC" w:rsidRPr="004F00AC">
        <w:t>а</w:t>
      </w:r>
      <w:r w:rsidR="004F00AC" w:rsidRPr="004F00AC">
        <w:t>щите интересов государства или исполнении иных обязанностей военной службы (служе</w:t>
      </w:r>
      <w:r w:rsidR="004F00AC" w:rsidRPr="004F00AC">
        <w:t>б</w:t>
      </w:r>
      <w:r w:rsidR="004F00AC" w:rsidRPr="004F00AC">
        <w:t>ных обязанностей);</w:t>
      </w:r>
    </w:p>
    <w:p w:rsidR="004F00AC" w:rsidRPr="004F00AC" w:rsidRDefault="00382A8D" w:rsidP="00382A8D">
      <w:pPr>
        <w:pStyle w:val="SingleTxtGR"/>
        <w:ind w:left="2268" w:hanging="1134"/>
      </w:pPr>
      <w:r>
        <w:tab/>
      </w:r>
      <w:r>
        <w:tab/>
      </w:r>
      <w:r w:rsidR="004F00AC" w:rsidRPr="004F00AC">
        <w:rPr>
          <w:lang w:val="en-US"/>
        </w:rPr>
        <w:t>ii</w:t>
      </w:r>
      <w:r w:rsidR="004F00AC" w:rsidRPr="004F00AC">
        <w:t>)</w:t>
      </w:r>
      <w:r w:rsidR="00250946">
        <w:tab/>
      </w:r>
      <w:r w:rsidR="004F00AC" w:rsidRPr="004F00AC">
        <w:t>заболевания, связанного с пребыванием на фронте, в том числе на терр</w:t>
      </w:r>
      <w:r w:rsidR="004F00AC" w:rsidRPr="004F00AC">
        <w:t>и</w:t>
      </w:r>
      <w:r w:rsidR="004F00AC" w:rsidRPr="004F00AC">
        <w:t>ториях других государств;</w:t>
      </w:r>
    </w:p>
    <w:p w:rsidR="004F00AC" w:rsidRPr="004F00AC" w:rsidRDefault="00382A8D" w:rsidP="00382A8D">
      <w:pPr>
        <w:pStyle w:val="SingleTxtGR"/>
        <w:ind w:left="2268" w:hanging="1134"/>
      </w:pPr>
      <w:r>
        <w:tab/>
      </w:r>
      <w:r>
        <w:tab/>
      </w:r>
      <w:r w:rsidR="004F00AC" w:rsidRPr="004F00AC">
        <w:rPr>
          <w:lang w:val="en-US"/>
        </w:rPr>
        <w:t>iii</w:t>
      </w:r>
      <w:r w:rsidR="004F00AC" w:rsidRPr="004F00AC">
        <w:t>)</w:t>
      </w:r>
      <w:r w:rsidR="00250946">
        <w:tab/>
      </w:r>
      <w:r w:rsidR="004F00AC" w:rsidRPr="004F00AC">
        <w:t>заболевания на работах, связанных с ликвидацией последс</w:t>
      </w:r>
      <w:r w:rsidR="004F00AC" w:rsidRPr="004F00AC">
        <w:t>т</w:t>
      </w:r>
      <w:r w:rsidR="004F00AC" w:rsidRPr="004F00AC">
        <w:t>вий р</w:t>
      </w:r>
      <w:r w:rsidR="004F00AC" w:rsidRPr="004F00AC">
        <w:t>а</w:t>
      </w:r>
      <w:r w:rsidR="004F00AC" w:rsidRPr="004F00AC">
        <w:t>диационных аварий и катастроф;</w:t>
      </w:r>
    </w:p>
    <w:p w:rsidR="004F00AC" w:rsidRPr="004F00AC" w:rsidRDefault="00382A8D" w:rsidP="00382A8D">
      <w:pPr>
        <w:pStyle w:val="SingleTxtGR"/>
        <w:ind w:left="1701" w:hanging="567"/>
      </w:pPr>
      <w:r>
        <w:tab/>
      </w:r>
      <w:r w:rsidR="004F00AC" w:rsidRPr="004F00AC">
        <w:rPr>
          <w:lang w:val="en-US"/>
        </w:rPr>
        <w:t>b</w:t>
      </w:r>
      <w:r w:rsidR="004F00AC" w:rsidRPr="004F00AC">
        <w:t>)</w:t>
      </w:r>
      <w:r>
        <w:tab/>
      </w:r>
      <w:r w:rsidR="004F00AC" w:rsidRPr="004F00AC">
        <w:t>военнослужащие, лица начальствующего и рядового составов о</w:t>
      </w:r>
      <w:r w:rsidR="004F00AC" w:rsidRPr="004F00AC">
        <w:t>р</w:t>
      </w:r>
      <w:r w:rsidR="004F00AC" w:rsidRPr="004F00AC">
        <w:t>ганов внутренних дел, ставшие инв</w:t>
      </w:r>
      <w:r w:rsidR="004F00AC" w:rsidRPr="004F00AC">
        <w:t>а</w:t>
      </w:r>
      <w:r w:rsidR="004F00AC" w:rsidRPr="004F00AC">
        <w:t>лидами вследствие:</w:t>
      </w:r>
    </w:p>
    <w:p w:rsidR="004F00AC" w:rsidRPr="004F00AC" w:rsidRDefault="00382A8D" w:rsidP="00382A8D">
      <w:pPr>
        <w:pStyle w:val="SingleTxtGR"/>
        <w:ind w:left="2268" w:hanging="1134"/>
      </w:pPr>
      <w:r>
        <w:tab/>
      </w:r>
      <w:r>
        <w:tab/>
      </w:r>
      <w:r w:rsidR="004F00AC" w:rsidRPr="004F00AC">
        <w:rPr>
          <w:lang w:val="en-US"/>
        </w:rPr>
        <w:t>i</w:t>
      </w:r>
      <w:r>
        <w:t>)</w:t>
      </w:r>
      <w:r>
        <w:tab/>
      </w:r>
      <w:r w:rsidR="004F00AC" w:rsidRPr="004F00AC">
        <w:t>увечья (травмы), полученного в результате несчастного сл</w:t>
      </w:r>
      <w:r w:rsidR="004F00AC" w:rsidRPr="004F00AC">
        <w:t>у</w:t>
      </w:r>
      <w:r w:rsidR="004F00AC" w:rsidRPr="004F00AC">
        <w:t>чая, не связанного с исполнением обязанностей военной службы (служебных обяза</w:t>
      </w:r>
      <w:r w:rsidR="004F00AC" w:rsidRPr="004F00AC">
        <w:t>н</w:t>
      </w:r>
      <w:r w:rsidR="004F00AC" w:rsidRPr="004F00AC">
        <w:t>ностей);</w:t>
      </w:r>
    </w:p>
    <w:p w:rsidR="004F00AC" w:rsidRPr="004F00AC" w:rsidRDefault="00382A8D" w:rsidP="00382A8D">
      <w:pPr>
        <w:pStyle w:val="SingleTxtGR"/>
        <w:ind w:left="2268" w:hanging="1134"/>
      </w:pPr>
      <w:r>
        <w:tab/>
      </w:r>
      <w:r>
        <w:tab/>
      </w:r>
      <w:r w:rsidR="004F00AC" w:rsidRPr="004F00AC">
        <w:rPr>
          <w:lang w:val="en-US"/>
        </w:rPr>
        <w:t>ii</w:t>
      </w:r>
      <w:r>
        <w:t>)</w:t>
      </w:r>
      <w:r>
        <w:tab/>
      </w:r>
      <w:r w:rsidR="004F00AC" w:rsidRPr="004F00AC">
        <w:t>заболевания, не связанного с пребыванием на фронте, в том числе на те</w:t>
      </w:r>
      <w:r w:rsidR="004F00AC" w:rsidRPr="004F00AC">
        <w:t>р</w:t>
      </w:r>
      <w:r w:rsidR="004F00AC" w:rsidRPr="004F00AC">
        <w:t>риториях других государств (статья 82 Кодекса).</w:t>
      </w:r>
    </w:p>
    <w:p w:rsidR="004F00AC" w:rsidRPr="004F00AC" w:rsidRDefault="004F00AC" w:rsidP="004F00AC">
      <w:pPr>
        <w:pStyle w:val="SingleTxtGR"/>
      </w:pPr>
      <w:r w:rsidRPr="004F00AC">
        <w:t>13.</w:t>
      </w:r>
      <w:r w:rsidRPr="004F00AC">
        <w:tab/>
        <w:t>Туркменистан призна</w:t>
      </w:r>
      <w:r w:rsidR="00BE211C">
        <w:t>е</w:t>
      </w:r>
      <w:r w:rsidRPr="004F00AC">
        <w:t>т язык жестов в качестве средства межличностного общения (статья 161 Кодекса).</w:t>
      </w:r>
    </w:p>
    <w:p w:rsidR="004F00AC" w:rsidRPr="004F00AC" w:rsidRDefault="004F00AC" w:rsidP="004F00AC">
      <w:pPr>
        <w:pStyle w:val="SingleTxtGR"/>
      </w:pPr>
      <w:r w:rsidRPr="004F00AC">
        <w:t>14.</w:t>
      </w:r>
      <w:r w:rsidRPr="004F00AC">
        <w:tab/>
        <w:t>Медико-социальная экспертиза граждан осуществляется медико-социальными экспертными комиссиями. Медико-социальная экспертная коми</w:t>
      </w:r>
      <w:r w:rsidRPr="004F00AC">
        <w:t>с</w:t>
      </w:r>
      <w:r w:rsidRPr="004F00AC">
        <w:t>сия устанавливает время наступления, причину, группу и сроки инвалидности, проводит освидетельствование детей в возрасте до шестнадцати лет на инв</w:t>
      </w:r>
      <w:r w:rsidRPr="004F00AC">
        <w:t>а</w:t>
      </w:r>
      <w:r w:rsidRPr="004F00AC">
        <w:t>лидность, определяет степень утраты трудоспособности граждан, а также дает рекомендации по трудовому устройству граждан. Рекомендации медико-социальной экспертной комиссии по трудовому устройству граждан являются обязательными для должностных лиц предприятий, учреждений и организаций, независимо от формы собственности (статья 48 Закона Туркменистана "Об о</w:t>
      </w:r>
      <w:r w:rsidRPr="004F00AC">
        <w:t>х</w:t>
      </w:r>
      <w:r w:rsidRPr="004F00AC">
        <w:t>ране здоровья граждан").</w:t>
      </w:r>
    </w:p>
    <w:p w:rsidR="004F00AC" w:rsidRPr="004F00AC" w:rsidRDefault="004F00AC" w:rsidP="004F00AC">
      <w:pPr>
        <w:pStyle w:val="SingleTxtGR"/>
      </w:pPr>
      <w:r w:rsidRPr="004F00AC">
        <w:t>15.</w:t>
      </w:r>
      <w:r w:rsidRPr="004F00AC">
        <w:tab/>
        <w:t>Решение Медико-социальной экспертной комиссии (МСЭК) о признании лиц инвалидами, установление категории и группы инвалидности может быть повторно рассмотрено экспертными комиссиями, создаваемыми Центральной комиссией по рассмотрению обращений граждан, нуждающихся в государс</w:t>
      </w:r>
      <w:r w:rsidRPr="004F00AC">
        <w:t>т</w:t>
      </w:r>
      <w:r w:rsidRPr="004F00AC">
        <w:t>венной поддержке (статья 82 Кодекса Туркменистана "О социальном обеспеч</w:t>
      </w:r>
      <w:r w:rsidRPr="004F00AC">
        <w:t>е</w:t>
      </w:r>
      <w:r w:rsidRPr="004F00AC">
        <w:t>нии").</w:t>
      </w:r>
    </w:p>
    <w:p w:rsidR="0083798B" w:rsidRDefault="004F00AC" w:rsidP="00315D9E">
      <w:pPr>
        <w:pStyle w:val="SingleTxtGR"/>
        <w:pageBreakBefore/>
      </w:pPr>
      <w:r w:rsidRPr="004F00AC">
        <w:t>16.</w:t>
      </w:r>
      <w:r w:rsidRPr="004F00AC">
        <w:tab/>
        <w:t>Показатели численности лиц, впервые признанных инвалидами</w:t>
      </w:r>
    </w:p>
    <w:p w:rsidR="004F00AC" w:rsidRPr="004F00AC" w:rsidRDefault="004F00AC" w:rsidP="00DA7600">
      <w:pPr>
        <w:pStyle w:val="SingleTxtGR"/>
        <w:spacing w:after="240"/>
      </w:pPr>
      <w:r w:rsidRPr="004F00AC">
        <w:t>(по системе Министерства здравоохранения и медицинской промышленности Туркменистана)</w:t>
      </w:r>
    </w:p>
    <w:tbl>
      <w:tblPr>
        <w:tblStyle w:val="TabTxt"/>
        <w:tblW w:w="8539" w:type="dxa"/>
        <w:tblInd w:w="1134" w:type="dxa"/>
        <w:tblLook w:val="01E0"/>
      </w:tblPr>
      <w:tblGrid>
        <w:gridCol w:w="3864"/>
        <w:gridCol w:w="1259"/>
        <w:gridCol w:w="1288"/>
        <w:gridCol w:w="1078"/>
        <w:gridCol w:w="1050"/>
      </w:tblGrid>
      <w:tr w:rsidR="004F00AC" w:rsidRPr="009418EE" w:rsidTr="005E1FC9">
        <w:trPr>
          <w:trHeight w:val="240"/>
        </w:trPr>
        <w:tc>
          <w:tcPr>
            <w:tcW w:w="3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B77EE2" w:rsidRDefault="004F00AC" w:rsidP="009418E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F00AC" w:rsidRPr="00B77EE2" w:rsidRDefault="004F00AC" w:rsidP="005E1FC9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7EE2">
              <w:rPr>
                <w:i/>
                <w:sz w:val="16"/>
                <w:szCs w:val="16"/>
              </w:rPr>
              <w:t>Всего,</w:t>
            </w:r>
            <w:r w:rsidR="00DA7600" w:rsidRPr="00B77EE2">
              <w:rPr>
                <w:i/>
                <w:sz w:val="16"/>
                <w:szCs w:val="16"/>
              </w:rPr>
              <w:t xml:space="preserve"> </w:t>
            </w:r>
            <w:r w:rsidRPr="00B77EE2">
              <w:rPr>
                <w:i/>
                <w:sz w:val="16"/>
                <w:szCs w:val="16"/>
              </w:rPr>
              <w:t>чел</w:t>
            </w:r>
            <w:r w:rsidRPr="00B77EE2">
              <w:rPr>
                <w:i/>
                <w:sz w:val="16"/>
                <w:szCs w:val="16"/>
              </w:rPr>
              <w:t>о</w:t>
            </w:r>
            <w:r w:rsidRPr="00B77EE2">
              <w:rPr>
                <w:i/>
                <w:sz w:val="16"/>
                <w:szCs w:val="16"/>
              </w:rPr>
              <w:t>век</w:t>
            </w:r>
          </w:p>
        </w:tc>
        <w:tc>
          <w:tcPr>
            <w:cnfStyle w:val="000100000000"/>
            <w:tcW w:w="341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0AC" w:rsidRPr="00B77EE2" w:rsidRDefault="004F00AC" w:rsidP="009418EE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77EE2">
              <w:rPr>
                <w:i/>
                <w:sz w:val="16"/>
                <w:szCs w:val="16"/>
              </w:rPr>
              <w:t>Из числа, впервые признанных инвал</w:t>
            </w:r>
            <w:r w:rsidRPr="00B77EE2">
              <w:rPr>
                <w:i/>
                <w:sz w:val="16"/>
                <w:szCs w:val="16"/>
              </w:rPr>
              <w:t>и</w:t>
            </w:r>
            <w:r w:rsidR="003848BC">
              <w:rPr>
                <w:i/>
                <w:sz w:val="16"/>
                <w:szCs w:val="16"/>
              </w:rPr>
              <w:t>дами</w:t>
            </w:r>
          </w:p>
        </w:tc>
      </w:tr>
      <w:tr w:rsidR="005E1FC9" w:rsidRPr="009418EE" w:rsidTr="005E1FC9">
        <w:trPr>
          <w:trHeight w:val="240"/>
        </w:trPr>
        <w:tc>
          <w:tcPr>
            <w:tcW w:w="3864" w:type="dxa"/>
            <w:tcBorders>
              <w:top w:val="single" w:sz="12" w:space="0" w:color="auto"/>
            </w:tcBorders>
          </w:tcPr>
          <w:p w:rsidR="004F00AC" w:rsidRPr="00B77EE2" w:rsidRDefault="004F00AC" w:rsidP="009418E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4F00AC" w:rsidRPr="00B77EE2" w:rsidRDefault="004F00AC" w:rsidP="009418E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F00AC" w:rsidRPr="00DA7600" w:rsidRDefault="004F00AC" w:rsidP="00C44B3C">
            <w:pPr>
              <w:jc w:val="right"/>
              <w:rPr>
                <w:i/>
                <w:sz w:val="16"/>
                <w:szCs w:val="16"/>
              </w:rPr>
            </w:pPr>
            <w:r w:rsidRPr="00DA7600">
              <w:rPr>
                <w:i/>
                <w:sz w:val="16"/>
                <w:szCs w:val="16"/>
              </w:rPr>
              <w:t>в трудоспособ</w:t>
            </w:r>
            <w:r w:rsidR="00C44B3C">
              <w:rPr>
                <w:i/>
                <w:sz w:val="16"/>
                <w:szCs w:val="16"/>
              </w:rPr>
              <w:t>-</w:t>
            </w:r>
            <w:r w:rsidR="00C44B3C">
              <w:rPr>
                <w:i/>
                <w:sz w:val="16"/>
                <w:szCs w:val="16"/>
              </w:rPr>
              <w:br/>
              <w:t xml:space="preserve">ном </w:t>
            </w:r>
            <w:r w:rsidRPr="00DA7600">
              <w:rPr>
                <w:i/>
                <w:sz w:val="16"/>
                <w:szCs w:val="16"/>
              </w:rPr>
              <w:t>во</w:t>
            </w:r>
            <w:r w:rsidRPr="00DA7600">
              <w:rPr>
                <w:i/>
                <w:sz w:val="16"/>
                <w:szCs w:val="16"/>
              </w:rPr>
              <w:t>з</w:t>
            </w:r>
            <w:r w:rsidRPr="00DA7600">
              <w:rPr>
                <w:i/>
                <w:sz w:val="16"/>
                <w:szCs w:val="16"/>
              </w:rPr>
              <w:t>расте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bottom"/>
          </w:tcPr>
          <w:p w:rsidR="004F00AC" w:rsidRPr="00DA7600" w:rsidRDefault="00C44B3C" w:rsidP="00DA7600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горо</w:t>
            </w:r>
            <w:r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>ских</w:t>
            </w:r>
            <w:r>
              <w:rPr>
                <w:i/>
                <w:sz w:val="16"/>
                <w:szCs w:val="16"/>
              </w:rPr>
              <w:br/>
            </w:r>
            <w:r w:rsidR="004F00AC" w:rsidRPr="00DA7600">
              <w:rPr>
                <w:i/>
                <w:sz w:val="16"/>
                <w:szCs w:val="16"/>
              </w:rPr>
              <w:t>поселен</w:t>
            </w:r>
            <w:r w:rsidR="004F00AC" w:rsidRPr="00DA7600">
              <w:rPr>
                <w:i/>
                <w:sz w:val="16"/>
                <w:szCs w:val="16"/>
              </w:rPr>
              <w:t>и</w:t>
            </w:r>
            <w:r w:rsidR="004F00AC" w:rsidRPr="00DA7600">
              <w:rPr>
                <w:i/>
                <w:sz w:val="16"/>
                <w:szCs w:val="16"/>
              </w:rPr>
              <w:t>ях</w:t>
            </w:r>
          </w:p>
        </w:tc>
        <w:tc>
          <w:tcPr>
            <w:cnfStyle w:val="000100000000"/>
            <w:tcW w:w="1050" w:type="dxa"/>
            <w:tcBorders>
              <w:top w:val="single" w:sz="12" w:space="0" w:color="auto"/>
            </w:tcBorders>
            <w:vAlign w:val="bottom"/>
          </w:tcPr>
          <w:p w:rsidR="004F00AC" w:rsidRPr="00DA7600" w:rsidRDefault="00C44B3C" w:rsidP="00DA7600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сельской</w:t>
            </w:r>
            <w:r>
              <w:rPr>
                <w:i/>
                <w:sz w:val="16"/>
                <w:szCs w:val="16"/>
              </w:rPr>
              <w:br/>
            </w:r>
            <w:r w:rsidR="004F00AC" w:rsidRPr="00DA7600">
              <w:rPr>
                <w:i/>
                <w:sz w:val="16"/>
                <w:szCs w:val="16"/>
              </w:rPr>
              <w:t>м</w:t>
            </w:r>
            <w:r w:rsidR="004F00AC" w:rsidRPr="00DA7600">
              <w:rPr>
                <w:i/>
                <w:sz w:val="16"/>
                <w:szCs w:val="16"/>
              </w:rPr>
              <w:t>е</w:t>
            </w:r>
            <w:r w:rsidR="004F00AC" w:rsidRPr="00DA7600">
              <w:rPr>
                <w:i/>
                <w:sz w:val="16"/>
                <w:szCs w:val="16"/>
              </w:rPr>
              <w:t>стности</w:t>
            </w:r>
          </w:p>
        </w:tc>
      </w:tr>
    </w:tbl>
    <w:p w:rsidR="004F00AC" w:rsidRPr="009418EE" w:rsidRDefault="004F00AC" w:rsidP="009418EE">
      <w:pPr>
        <w:pStyle w:val="SingleTxtGR"/>
        <w:spacing w:before="120"/>
        <w:rPr>
          <w:b/>
        </w:rPr>
      </w:pPr>
      <w:r w:rsidRPr="009418EE">
        <w:rPr>
          <w:b/>
        </w:rPr>
        <w:t>в 2007 году</w:t>
      </w:r>
    </w:p>
    <w:tbl>
      <w:tblPr>
        <w:tblStyle w:val="TabNum"/>
        <w:tblW w:w="8539" w:type="dxa"/>
        <w:tblInd w:w="1134" w:type="dxa"/>
        <w:tblLook w:val="01E0"/>
      </w:tblPr>
      <w:tblGrid>
        <w:gridCol w:w="3864"/>
        <w:gridCol w:w="1259"/>
        <w:gridCol w:w="1302"/>
        <w:gridCol w:w="1064"/>
        <w:gridCol w:w="1050"/>
      </w:tblGrid>
      <w:tr w:rsidR="004F00AC" w:rsidRPr="009418EE" w:rsidTr="005E1FC9">
        <w:trPr>
          <w:trHeight w:val="240"/>
          <w:tblHeader/>
        </w:trPr>
        <w:tc>
          <w:tcPr>
            <w:cnfStyle w:val="001000000000"/>
            <w:tcW w:w="3864" w:type="dxa"/>
            <w:tcBorders>
              <w:bottom w:val="single" w:sz="12" w:space="0" w:color="auto"/>
            </w:tcBorders>
            <w:shd w:val="clear" w:color="auto" w:fill="auto"/>
          </w:tcPr>
          <w:p w:rsidR="004F00AC" w:rsidRPr="009418EE" w:rsidRDefault="004F00AC" w:rsidP="009418EE">
            <w:pPr>
              <w:spacing w:before="80" w:after="80" w:line="200" w:lineRule="exact"/>
              <w:rPr>
                <w:i/>
                <w:sz w:val="16"/>
              </w:rPr>
            </w:pPr>
            <w:r w:rsidRPr="009418EE">
              <w:rPr>
                <w:i/>
                <w:sz w:val="16"/>
              </w:rPr>
              <w:t>Число лиц, впервые признанных инвал</w:t>
            </w:r>
            <w:r w:rsidRPr="009418EE">
              <w:rPr>
                <w:i/>
                <w:sz w:val="16"/>
              </w:rPr>
              <w:t>и</w:t>
            </w:r>
            <w:r w:rsidRPr="009418EE">
              <w:rPr>
                <w:i/>
                <w:sz w:val="16"/>
              </w:rPr>
              <w:t>дами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9418EE" w:rsidRDefault="004F00AC" w:rsidP="009418EE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418EE">
              <w:rPr>
                <w:i/>
                <w:sz w:val="16"/>
              </w:rPr>
              <w:t>6</w:t>
            </w:r>
            <w:r w:rsidR="00562D4D">
              <w:rPr>
                <w:i/>
                <w:sz w:val="16"/>
              </w:rPr>
              <w:t xml:space="preserve"> </w:t>
            </w:r>
            <w:r w:rsidRPr="009418EE">
              <w:rPr>
                <w:i/>
                <w:sz w:val="16"/>
              </w:rPr>
              <w:t>327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9418EE" w:rsidRDefault="004F00AC" w:rsidP="009418EE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418EE">
              <w:rPr>
                <w:i/>
                <w:sz w:val="16"/>
              </w:rPr>
              <w:t>6</w:t>
            </w:r>
            <w:r w:rsidR="00562D4D">
              <w:rPr>
                <w:i/>
                <w:sz w:val="16"/>
              </w:rPr>
              <w:t xml:space="preserve"> </w:t>
            </w:r>
            <w:r w:rsidRPr="009418EE">
              <w:rPr>
                <w:i/>
                <w:sz w:val="16"/>
              </w:rPr>
              <w:t>327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9418EE" w:rsidRDefault="004F00AC" w:rsidP="009418EE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418EE">
              <w:rPr>
                <w:i/>
                <w:sz w:val="16"/>
              </w:rPr>
              <w:t>2</w:t>
            </w:r>
            <w:r w:rsidR="00562D4D">
              <w:rPr>
                <w:i/>
                <w:sz w:val="16"/>
              </w:rPr>
              <w:t xml:space="preserve"> </w:t>
            </w:r>
            <w:r w:rsidRPr="009418EE">
              <w:rPr>
                <w:i/>
                <w:sz w:val="16"/>
              </w:rPr>
              <w:t>050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9418EE" w:rsidRDefault="004F00AC" w:rsidP="009418EE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9418EE">
              <w:rPr>
                <w:i/>
                <w:sz w:val="16"/>
              </w:rPr>
              <w:t>4</w:t>
            </w:r>
            <w:r w:rsidR="00562D4D">
              <w:rPr>
                <w:i/>
                <w:sz w:val="16"/>
              </w:rPr>
              <w:t xml:space="preserve"> </w:t>
            </w:r>
            <w:r w:rsidRPr="009418EE">
              <w:rPr>
                <w:i/>
                <w:sz w:val="16"/>
              </w:rPr>
              <w:t>277</w:t>
            </w:r>
          </w:p>
        </w:tc>
      </w:tr>
      <w:tr w:rsidR="004F00AC" w:rsidRPr="009418EE" w:rsidTr="005E1FC9">
        <w:trPr>
          <w:trHeight w:val="240"/>
        </w:trPr>
        <w:tc>
          <w:tcPr>
            <w:cnfStyle w:val="001000000000"/>
            <w:tcW w:w="3864" w:type="dxa"/>
            <w:tcBorders>
              <w:top w:val="single" w:sz="12" w:space="0" w:color="auto"/>
            </w:tcBorders>
          </w:tcPr>
          <w:p w:rsidR="004F00AC" w:rsidRPr="009418EE" w:rsidRDefault="004F00AC" w:rsidP="009418EE">
            <w:r w:rsidRPr="009418EE">
              <w:t>Из общего числа признано инв</w:t>
            </w:r>
            <w:r w:rsidRPr="009418EE">
              <w:t>а</w:t>
            </w:r>
            <w:r w:rsidRPr="009418EE">
              <w:t>лидами:</w:t>
            </w:r>
          </w:p>
        </w:tc>
        <w:tc>
          <w:tcPr>
            <w:tcW w:w="1259" w:type="dxa"/>
            <w:tcBorders>
              <w:top w:val="single" w:sz="12" w:space="0" w:color="auto"/>
              <w:bottom w:val="nil"/>
            </w:tcBorders>
          </w:tcPr>
          <w:p w:rsidR="004F00AC" w:rsidRPr="009418EE" w:rsidRDefault="004F00AC" w:rsidP="009418EE">
            <w:pPr>
              <w:cnfStyle w:val="000000000000"/>
            </w:pPr>
          </w:p>
        </w:tc>
        <w:tc>
          <w:tcPr>
            <w:tcW w:w="1302" w:type="dxa"/>
            <w:tcBorders>
              <w:top w:val="single" w:sz="12" w:space="0" w:color="auto"/>
              <w:bottom w:val="nil"/>
            </w:tcBorders>
          </w:tcPr>
          <w:p w:rsidR="004F00AC" w:rsidRPr="009418EE" w:rsidRDefault="004F00AC" w:rsidP="009418EE">
            <w:pPr>
              <w:cnfStyle w:val="000000000000"/>
            </w:pPr>
          </w:p>
        </w:tc>
        <w:tc>
          <w:tcPr>
            <w:tcW w:w="1064" w:type="dxa"/>
            <w:tcBorders>
              <w:top w:val="single" w:sz="12" w:space="0" w:color="auto"/>
              <w:bottom w:val="nil"/>
            </w:tcBorders>
          </w:tcPr>
          <w:p w:rsidR="004F00AC" w:rsidRPr="009418EE" w:rsidRDefault="004F00AC" w:rsidP="009418EE">
            <w:pPr>
              <w:cnfStyle w:val="000000000000"/>
            </w:pPr>
          </w:p>
        </w:tc>
        <w:tc>
          <w:tcPr>
            <w:tcW w:w="1050" w:type="dxa"/>
            <w:tcBorders>
              <w:top w:val="single" w:sz="12" w:space="0" w:color="auto"/>
              <w:bottom w:val="nil"/>
            </w:tcBorders>
          </w:tcPr>
          <w:p w:rsidR="004F00AC" w:rsidRPr="009418EE" w:rsidRDefault="004F00AC" w:rsidP="009418EE">
            <w:pPr>
              <w:cnfStyle w:val="000000000000"/>
            </w:pP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  <w:tcBorders>
              <w:top w:val="nil"/>
            </w:tcBorders>
          </w:tcPr>
          <w:p w:rsidR="00206C33" w:rsidRPr="009418EE" w:rsidRDefault="00206C33" w:rsidP="00206C33">
            <w:pPr>
              <w:ind w:firstLine="284"/>
            </w:pPr>
            <w:r w:rsidRPr="009418EE">
              <w:t>I группы</w:t>
            </w:r>
          </w:p>
        </w:tc>
        <w:tc>
          <w:tcPr>
            <w:tcW w:w="1259" w:type="dxa"/>
            <w:tcBorders>
              <w:top w:val="nil"/>
            </w:tcBorders>
          </w:tcPr>
          <w:p w:rsidR="00206C33" w:rsidRPr="009418EE" w:rsidRDefault="00206C33" w:rsidP="00ED3698">
            <w:pPr>
              <w:cnfStyle w:val="000000000000"/>
            </w:pPr>
            <w:r w:rsidRPr="009418EE">
              <w:t>481</w:t>
            </w:r>
          </w:p>
        </w:tc>
        <w:tc>
          <w:tcPr>
            <w:tcW w:w="1302" w:type="dxa"/>
            <w:tcBorders>
              <w:top w:val="nil"/>
            </w:tcBorders>
          </w:tcPr>
          <w:p w:rsidR="00206C33" w:rsidRPr="009418EE" w:rsidRDefault="00206C33" w:rsidP="00ED3698">
            <w:pPr>
              <w:cnfStyle w:val="000000000000"/>
            </w:pPr>
            <w:r w:rsidRPr="009418EE">
              <w:t>481</w:t>
            </w:r>
          </w:p>
        </w:tc>
        <w:tc>
          <w:tcPr>
            <w:tcW w:w="1064" w:type="dxa"/>
            <w:tcBorders>
              <w:top w:val="nil"/>
            </w:tcBorders>
          </w:tcPr>
          <w:p w:rsidR="00206C33" w:rsidRPr="009418EE" w:rsidRDefault="00206C33" w:rsidP="00ED3698">
            <w:pPr>
              <w:cnfStyle w:val="000000000000"/>
            </w:pPr>
            <w:r w:rsidRPr="009418EE">
              <w:t>183</w:t>
            </w:r>
          </w:p>
        </w:tc>
        <w:tc>
          <w:tcPr>
            <w:tcW w:w="1050" w:type="dxa"/>
            <w:tcBorders>
              <w:top w:val="nil"/>
            </w:tcBorders>
          </w:tcPr>
          <w:p w:rsidR="00206C33" w:rsidRPr="009418EE" w:rsidRDefault="00206C33" w:rsidP="00ED3698">
            <w:pPr>
              <w:cnfStyle w:val="000000000000"/>
            </w:pPr>
            <w:r w:rsidRPr="009418EE">
              <w:t>298</w:t>
            </w: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</w:tcPr>
          <w:p w:rsidR="00206C33" w:rsidRPr="009418EE" w:rsidRDefault="00206C33" w:rsidP="00206C33">
            <w:pPr>
              <w:ind w:firstLine="284"/>
            </w:pPr>
            <w:r w:rsidRPr="009418EE">
              <w:t>II группы</w:t>
            </w:r>
          </w:p>
        </w:tc>
        <w:tc>
          <w:tcPr>
            <w:tcW w:w="1259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4</w:t>
            </w:r>
            <w:r>
              <w:t xml:space="preserve"> </w:t>
            </w:r>
            <w:r w:rsidRPr="009418EE">
              <w:t>326</w:t>
            </w:r>
          </w:p>
        </w:tc>
        <w:tc>
          <w:tcPr>
            <w:tcW w:w="1302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4</w:t>
            </w:r>
            <w:r>
              <w:t xml:space="preserve"> </w:t>
            </w:r>
            <w:r w:rsidRPr="009418EE">
              <w:t>326</w:t>
            </w:r>
          </w:p>
        </w:tc>
        <w:tc>
          <w:tcPr>
            <w:tcW w:w="1064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</w:t>
            </w:r>
            <w:r>
              <w:t xml:space="preserve"> </w:t>
            </w:r>
            <w:r w:rsidRPr="009418EE">
              <w:t>336</w:t>
            </w:r>
          </w:p>
        </w:tc>
        <w:tc>
          <w:tcPr>
            <w:tcW w:w="1050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2</w:t>
            </w:r>
            <w:r>
              <w:t xml:space="preserve"> </w:t>
            </w:r>
            <w:r w:rsidRPr="009418EE">
              <w:t>990</w:t>
            </w: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</w:tcPr>
          <w:p w:rsidR="00206C33" w:rsidRPr="009418EE" w:rsidRDefault="00206C33" w:rsidP="00206C33">
            <w:pPr>
              <w:ind w:firstLine="284"/>
            </w:pPr>
            <w:r w:rsidRPr="009418EE">
              <w:t>III группы</w:t>
            </w:r>
          </w:p>
        </w:tc>
        <w:tc>
          <w:tcPr>
            <w:tcW w:w="1259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</w:t>
            </w:r>
            <w:r>
              <w:t xml:space="preserve"> </w:t>
            </w:r>
            <w:r w:rsidRPr="009418EE">
              <w:t>520</w:t>
            </w:r>
          </w:p>
        </w:tc>
        <w:tc>
          <w:tcPr>
            <w:tcW w:w="1302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</w:t>
            </w:r>
            <w:r>
              <w:t xml:space="preserve"> </w:t>
            </w:r>
            <w:r w:rsidRPr="009418EE">
              <w:t>520</w:t>
            </w:r>
          </w:p>
        </w:tc>
        <w:tc>
          <w:tcPr>
            <w:tcW w:w="1064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531</w:t>
            </w:r>
          </w:p>
        </w:tc>
        <w:tc>
          <w:tcPr>
            <w:tcW w:w="1050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989</w:t>
            </w: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</w:tcPr>
          <w:p w:rsidR="00206C33" w:rsidRPr="009418EE" w:rsidRDefault="00206C33" w:rsidP="009418EE">
            <w:r w:rsidRPr="009418EE">
              <w:t>Из общего числа признано инв</w:t>
            </w:r>
            <w:r w:rsidRPr="009418EE">
              <w:t>а</w:t>
            </w:r>
            <w:r w:rsidRPr="009418EE">
              <w:t>лидами:</w:t>
            </w:r>
          </w:p>
        </w:tc>
        <w:tc>
          <w:tcPr>
            <w:tcW w:w="1259" w:type="dxa"/>
          </w:tcPr>
          <w:p w:rsidR="00206C33" w:rsidRPr="009418EE" w:rsidRDefault="00206C33" w:rsidP="009418EE">
            <w:pPr>
              <w:cnfStyle w:val="000000000000"/>
            </w:pPr>
          </w:p>
        </w:tc>
        <w:tc>
          <w:tcPr>
            <w:tcW w:w="1302" w:type="dxa"/>
          </w:tcPr>
          <w:p w:rsidR="00206C33" w:rsidRPr="009418EE" w:rsidRDefault="00206C33" w:rsidP="009418EE">
            <w:pPr>
              <w:cnfStyle w:val="000000000000"/>
            </w:pPr>
          </w:p>
        </w:tc>
        <w:tc>
          <w:tcPr>
            <w:tcW w:w="1064" w:type="dxa"/>
          </w:tcPr>
          <w:p w:rsidR="00206C33" w:rsidRPr="009418EE" w:rsidRDefault="00206C33" w:rsidP="009418EE">
            <w:pPr>
              <w:cnfStyle w:val="000000000000"/>
            </w:pPr>
          </w:p>
        </w:tc>
        <w:tc>
          <w:tcPr>
            <w:tcW w:w="1050" w:type="dxa"/>
          </w:tcPr>
          <w:p w:rsidR="00206C33" w:rsidRPr="009418EE" w:rsidRDefault="00206C33" w:rsidP="009418EE">
            <w:pPr>
              <w:cnfStyle w:val="000000000000"/>
            </w:pP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</w:tcPr>
          <w:p w:rsidR="00206C33" w:rsidRPr="009418EE" w:rsidRDefault="00206C33" w:rsidP="00546582">
            <w:pPr>
              <w:ind w:left="294" w:hanging="10"/>
            </w:pPr>
            <w:r w:rsidRPr="009418EE">
              <w:t>инвалиды вследствие общего забол</w:t>
            </w:r>
            <w:r w:rsidRPr="009418EE">
              <w:t>е</w:t>
            </w:r>
            <w:r w:rsidRPr="009418EE">
              <w:t>вания</w:t>
            </w:r>
          </w:p>
        </w:tc>
        <w:tc>
          <w:tcPr>
            <w:tcW w:w="1259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5</w:t>
            </w:r>
            <w:r>
              <w:t xml:space="preserve"> </w:t>
            </w:r>
            <w:r w:rsidRPr="009418EE">
              <w:t>692</w:t>
            </w:r>
          </w:p>
        </w:tc>
        <w:tc>
          <w:tcPr>
            <w:tcW w:w="1302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5</w:t>
            </w:r>
            <w:r>
              <w:t xml:space="preserve"> </w:t>
            </w:r>
            <w:r w:rsidRPr="009418EE">
              <w:t>692</w:t>
            </w:r>
          </w:p>
        </w:tc>
        <w:tc>
          <w:tcPr>
            <w:tcW w:w="1064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</w:t>
            </w:r>
            <w:r>
              <w:t xml:space="preserve"> </w:t>
            </w:r>
            <w:r w:rsidRPr="009418EE">
              <w:t>861</w:t>
            </w:r>
          </w:p>
        </w:tc>
        <w:tc>
          <w:tcPr>
            <w:tcW w:w="1050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3</w:t>
            </w:r>
            <w:r>
              <w:t xml:space="preserve"> </w:t>
            </w:r>
            <w:r w:rsidRPr="009418EE">
              <w:t>831</w:t>
            </w: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</w:tcPr>
          <w:p w:rsidR="00206C33" w:rsidRPr="009418EE" w:rsidRDefault="00206C33" w:rsidP="00546582">
            <w:pPr>
              <w:ind w:left="294" w:hanging="10"/>
            </w:pPr>
            <w:r w:rsidRPr="009418EE">
              <w:t>инвалиды вследствие трудового увечья, профессионального забол</w:t>
            </w:r>
            <w:r w:rsidRPr="009418EE">
              <w:t>е</w:t>
            </w:r>
            <w:r w:rsidRPr="009418EE">
              <w:t>вания</w:t>
            </w:r>
          </w:p>
        </w:tc>
        <w:tc>
          <w:tcPr>
            <w:tcW w:w="1259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50</w:t>
            </w:r>
          </w:p>
        </w:tc>
        <w:tc>
          <w:tcPr>
            <w:tcW w:w="1302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50</w:t>
            </w:r>
          </w:p>
        </w:tc>
        <w:tc>
          <w:tcPr>
            <w:tcW w:w="1064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 xml:space="preserve">26 </w:t>
            </w:r>
          </w:p>
        </w:tc>
        <w:tc>
          <w:tcPr>
            <w:tcW w:w="1050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24</w:t>
            </w: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</w:tcPr>
          <w:p w:rsidR="00206C33" w:rsidRPr="009418EE" w:rsidRDefault="00206C33" w:rsidP="007026CA">
            <w:pPr>
              <w:ind w:firstLine="284"/>
            </w:pPr>
            <w:r w:rsidRPr="009418EE">
              <w:t>инвалиды с детства</w:t>
            </w:r>
          </w:p>
        </w:tc>
        <w:tc>
          <w:tcPr>
            <w:tcW w:w="1259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503</w:t>
            </w:r>
          </w:p>
        </w:tc>
        <w:tc>
          <w:tcPr>
            <w:tcW w:w="1302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503</w:t>
            </w:r>
          </w:p>
        </w:tc>
        <w:tc>
          <w:tcPr>
            <w:tcW w:w="1064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138</w:t>
            </w:r>
          </w:p>
        </w:tc>
        <w:tc>
          <w:tcPr>
            <w:tcW w:w="1050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365</w:t>
            </w: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</w:tcPr>
          <w:p w:rsidR="00206C33" w:rsidRPr="009418EE" w:rsidRDefault="00206C33" w:rsidP="00546582">
            <w:pPr>
              <w:ind w:left="294" w:hanging="10"/>
            </w:pPr>
            <w:r w:rsidRPr="009418EE">
              <w:t>инвалиды из числа в</w:t>
            </w:r>
            <w:r w:rsidRPr="009418EE">
              <w:t>о</w:t>
            </w:r>
            <w:r w:rsidRPr="009418EE">
              <w:t>еннослужащих</w:t>
            </w:r>
          </w:p>
        </w:tc>
        <w:tc>
          <w:tcPr>
            <w:tcW w:w="1259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82</w:t>
            </w:r>
          </w:p>
        </w:tc>
        <w:tc>
          <w:tcPr>
            <w:tcW w:w="1302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82</w:t>
            </w:r>
          </w:p>
        </w:tc>
        <w:tc>
          <w:tcPr>
            <w:tcW w:w="1064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25</w:t>
            </w:r>
          </w:p>
        </w:tc>
        <w:tc>
          <w:tcPr>
            <w:tcW w:w="1050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57</w:t>
            </w:r>
          </w:p>
        </w:tc>
      </w:tr>
      <w:tr w:rsidR="00206C33" w:rsidRPr="009418EE" w:rsidTr="005E1FC9">
        <w:trPr>
          <w:trHeight w:val="240"/>
        </w:trPr>
        <w:tc>
          <w:tcPr>
            <w:cnfStyle w:val="001000000000"/>
            <w:tcW w:w="3864" w:type="dxa"/>
          </w:tcPr>
          <w:p w:rsidR="00206C33" w:rsidRPr="009418EE" w:rsidRDefault="00206C33" w:rsidP="009418EE">
            <w:r w:rsidRPr="009418EE">
              <w:t>Инвалидность установлена бе</w:t>
            </w:r>
            <w:r w:rsidRPr="009418EE">
              <w:t>с</w:t>
            </w:r>
            <w:r w:rsidRPr="009418EE">
              <w:t>срочно</w:t>
            </w:r>
          </w:p>
        </w:tc>
        <w:tc>
          <w:tcPr>
            <w:tcW w:w="1259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11</w:t>
            </w:r>
          </w:p>
        </w:tc>
        <w:tc>
          <w:tcPr>
            <w:tcW w:w="1302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11</w:t>
            </w:r>
          </w:p>
        </w:tc>
        <w:tc>
          <w:tcPr>
            <w:tcW w:w="1064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10</w:t>
            </w:r>
          </w:p>
        </w:tc>
        <w:tc>
          <w:tcPr>
            <w:tcW w:w="1050" w:type="dxa"/>
          </w:tcPr>
          <w:p w:rsidR="00206C33" w:rsidRPr="009418EE" w:rsidRDefault="00206C33" w:rsidP="009418EE">
            <w:pPr>
              <w:cnfStyle w:val="000000000000"/>
            </w:pPr>
            <w:r w:rsidRPr="009418EE">
              <w:t>1</w:t>
            </w:r>
          </w:p>
        </w:tc>
      </w:tr>
    </w:tbl>
    <w:p w:rsidR="004F00AC" w:rsidRPr="00562D4D" w:rsidRDefault="004F00AC" w:rsidP="00562D4D">
      <w:pPr>
        <w:pStyle w:val="SingleTxtGR"/>
        <w:spacing w:before="120"/>
        <w:rPr>
          <w:b/>
        </w:rPr>
      </w:pPr>
      <w:r w:rsidRPr="00562D4D">
        <w:rPr>
          <w:b/>
        </w:rPr>
        <w:t>в 2008 году</w:t>
      </w:r>
    </w:p>
    <w:tbl>
      <w:tblPr>
        <w:tblStyle w:val="TabNum"/>
        <w:tblW w:w="8539" w:type="dxa"/>
        <w:tblInd w:w="1134" w:type="dxa"/>
        <w:tblLook w:val="01E0"/>
      </w:tblPr>
      <w:tblGrid>
        <w:gridCol w:w="3864"/>
        <w:gridCol w:w="1148"/>
        <w:gridCol w:w="111"/>
        <w:gridCol w:w="1288"/>
        <w:gridCol w:w="13"/>
        <w:gridCol w:w="1079"/>
        <w:gridCol w:w="10"/>
        <w:gridCol w:w="1026"/>
      </w:tblGrid>
      <w:tr w:rsidR="004F00AC" w:rsidRPr="00562D4D" w:rsidTr="009B582C">
        <w:trPr>
          <w:trHeight w:val="240"/>
        </w:trPr>
        <w:tc>
          <w:tcPr>
            <w:cnfStyle w:val="001000000000"/>
            <w:tcW w:w="3864" w:type="dxa"/>
            <w:tcBorders>
              <w:bottom w:val="single" w:sz="12" w:space="0" w:color="auto"/>
            </w:tcBorders>
            <w:shd w:val="clear" w:color="auto" w:fill="auto"/>
          </w:tcPr>
          <w:p w:rsidR="004F00AC" w:rsidRPr="00562D4D" w:rsidRDefault="004F00AC" w:rsidP="00562D4D">
            <w:pPr>
              <w:spacing w:before="80" w:after="80" w:line="200" w:lineRule="exact"/>
              <w:rPr>
                <w:i/>
                <w:sz w:val="16"/>
              </w:rPr>
            </w:pPr>
            <w:r w:rsidRPr="00562D4D">
              <w:rPr>
                <w:i/>
                <w:sz w:val="16"/>
              </w:rPr>
              <w:t>Число лиц, впервые признанных инвал</w:t>
            </w:r>
            <w:r w:rsidRPr="00562D4D">
              <w:rPr>
                <w:i/>
                <w:sz w:val="16"/>
              </w:rPr>
              <w:t>и</w:t>
            </w:r>
            <w:r w:rsidRPr="00562D4D">
              <w:rPr>
                <w:i/>
                <w:sz w:val="16"/>
              </w:rPr>
              <w:t>дами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62D4D" w:rsidRDefault="004F00AC" w:rsidP="00562D4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62D4D">
              <w:rPr>
                <w:i/>
                <w:sz w:val="16"/>
              </w:rPr>
              <w:t>6</w:t>
            </w:r>
            <w:r w:rsidR="0083798B">
              <w:rPr>
                <w:i/>
                <w:sz w:val="16"/>
              </w:rPr>
              <w:t xml:space="preserve"> </w:t>
            </w:r>
            <w:r w:rsidRPr="00562D4D">
              <w:rPr>
                <w:i/>
                <w:sz w:val="16"/>
              </w:rPr>
              <w:t>246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62D4D" w:rsidRDefault="004F00AC" w:rsidP="00562D4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62D4D">
              <w:rPr>
                <w:i/>
                <w:sz w:val="16"/>
              </w:rPr>
              <w:t>6</w:t>
            </w:r>
            <w:r w:rsidR="00104159">
              <w:rPr>
                <w:i/>
                <w:sz w:val="16"/>
              </w:rPr>
              <w:t xml:space="preserve"> </w:t>
            </w:r>
            <w:r w:rsidRPr="00562D4D">
              <w:rPr>
                <w:i/>
                <w:sz w:val="16"/>
              </w:rPr>
              <w:t>246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62D4D" w:rsidRDefault="004F00AC" w:rsidP="00562D4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62D4D">
              <w:rPr>
                <w:i/>
                <w:sz w:val="16"/>
              </w:rPr>
              <w:t>1</w:t>
            </w:r>
            <w:r w:rsidR="00104159">
              <w:rPr>
                <w:i/>
                <w:sz w:val="16"/>
              </w:rPr>
              <w:t xml:space="preserve"> </w:t>
            </w:r>
            <w:r w:rsidRPr="00562D4D">
              <w:rPr>
                <w:i/>
                <w:sz w:val="16"/>
              </w:rPr>
              <w:t>959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62D4D" w:rsidRDefault="004F00AC" w:rsidP="00562D4D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62D4D">
              <w:rPr>
                <w:i/>
                <w:sz w:val="16"/>
              </w:rPr>
              <w:t>4</w:t>
            </w:r>
            <w:r w:rsidR="00104159">
              <w:rPr>
                <w:i/>
                <w:sz w:val="16"/>
              </w:rPr>
              <w:t xml:space="preserve"> </w:t>
            </w:r>
            <w:r w:rsidRPr="00562D4D">
              <w:rPr>
                <w:i/>
                <w:sz w:val="16"/>
              </w:rPr>
              <w:t>287</w:t>
            </w:r>
          </w:p>
        </w:tc>
      </w:tr>
      <w:tr w:rsidR="004F00AC" w:rsidRPr="00562D4D" w:rsidTr="009B582C">
        <w:trPr>
          <w:trHeight w:val="240"/>
        </w:trPr>
        <w:tc>
          <w:tcPr>
            <w:cnfStyle w:val="001000000000"/>
            <w:tcW w:w="3864" w:type="dxa"/>
            <w:tcBorders>
              <w:top w:val="single" w:sz="12" w:space="0" w:color="auto"/>
            </w:tcBorders>
          </w:tcPr>
          <w:p w:rsidR="004F00AC" w:rsidRPr="00562D4D" w:rsidRDefault="004F00AC" w:rsidP="00562D4D">
            <w:r w:rsidRPr="00562D4D">
              <w:t>Из общего числа признано инвалид</w:t>
            </w:r>
            <w:r w:rsidRPr="00562D4D">
              <w:t>а</w:t>
            </w:r>
            <w:r w:rsidRPr="00562D4D">
              <w:t xml:space="preserve">ми: 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nil"/>
            </w:tcBorders>
          </w:tcPr>
          <w:p w:rsidR="004F00AC" w:rsidRPr="00562D4D" w:rsidRDefault="004F00AC" w:rsidP="00562D4D">
            <w:pPr>
              <w:cnfStyle w:val="000000000000"/>
            </w:pPr>
          </w:p>
        </w:tc>
        <w:tc>
          <w:tcPr>
            <w:tcW w:w="1288" w:type="dxa"/>
            <w:tcBorders>
              <w:top w:val="single" w:sz="12" w:space="0" w:color="auto"/>
              <w:bottom w:val="nil"/>
            </w:tcBorders>
          </w:tcPr>
          <w:p w:rsidR="004F00AC" w:rsidRPr="00562D4D" w:rsidRDefault="004F00AC" w:rsidP="00562D4D">
            <w:pPr>
              <w:cnfStyle w:val="000000000000"/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bottom w:val="nil"/>
            </w:tcBorders>
          </w:tcPr>
          <w:p w:rsidR="004F00AC" w:rsidRPr="00562D4D" w:rsidRDefault="004F00AC" w:rsidP="00562D4D">
            <w:pPr>
              <w:cnfStyle w:val="000000000000"/>
            </w:pPr>
          </w:p>
        </w:tc>
        <w:tc>
          <w:tcPr>
            <w:tcW w:w="1036" w:type="dxa"/>
            <w:gridSpan w:val="2"/>
            <w:tcBorders>
              <w:top w:val="single" w:sz="12" w:space="0" w:color="auto"/>
              <w:bottom w:val="nil"/>
            </w:tcBorders>
          </w:tcPr>
          <w:p w:rsidR="004F00AC" w:rsidRPr="00562D4D" w:rsidRDefault="004F00AC" w:rsidP="00562D4D">
            <w:pPr>
              <w:cnfStyle w:val="000000000000"/>
            </w:pPr>
          </w:p>
        </w:tc>
      </w:tr>
      <w:tr w:rsidR="00D049FE" w:rsidRPr="00562D4D" w:rsidTr="009B582C">
        <w:trPr>
          <w:trHeight w:val="240"/>
        </w:trPr>
        <w:tc>
          <w:tcPr>
            <w:cnfStyle w:val="001000000000"/>
            <w:tcW w:w="3864" w:type="dxa"/>
            <w:tcBorders>
              <w:top w:val="nil"/>
            </w:tcBorders>
          </w:tcPr>
          <w:p w:rsidR="00D049FE" w:rsidRPr="00562D4D" w:rsidRDefault="00D049FE" w:rsidP="00206C33">
            <w:pPr>
              <w:ind w:firstLine="284"/>
            </w:pPr>
            <w:r w:rsidRPr="00562D4D">
              <w:t>I группы</w:t>
            </w: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D049FE" w:rsidRPr="00562D4D" w:rsidRDefault="00D049FE" w:rsidP="00ED3698">
            <w:pPr>
              <w:cnfStyle w:val="000000000000"/>
            </w:pPr>
            <w:r w:rsidRPr="00562D4D">
              <w:t>470</w:t>
            </w:r>
          </w:p>
        </w:tc>
        <w:tc>
          <w:tcPr>
            <w:tcW w:w="1288" w:type="dxa"/>
            <w:tcBorders>
              <w:top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470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175</w:t>
            </w:r>
          </w:p>
        </w:tc>
        <w:tc>
          <w:tcPr>
            <w:tcW w:w="1036" w:type="dxa"/>
            <w:gridSpan w:val="2"/>
            <w:tcBorders>
              <w:top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295</w:t>
            </w:r>
          </w:p>
        </w:tc>
      </w:tr>
      <w:tr w:rsidR="00D049FE" w:rsidRPr="00562D4D" w:rsidTr="009B582C">
        <w:trPr>
          <w:trHeight w:val="240"/>
        </w:trPr>
        <w:tc>
          <w:tcPr>
            <w:cnfStyle w:val="001000000000"/>
            <w:tcW w:w="3864" w:type="dxa"/>
          </w:tcPr>
          <w:p w:rsidR="00D049FE" w:rsidRPr="00562D4D" w:rsidRDefault="00D049FE" w:rsidP="00206C33">
            <w:pPr>
              <w:ind w:firstLine="284"/>
            </w:pPr>
            <w:r w:rsidRPr="00562D4D">
              <w:t>II группы</w:t>
            </w:r>
          </w:p>
        </w:tc>
        <w:tc>
          <w:tcPr>
            <w:tcW w:w="1259" w:type="dxa"/>
            <w:gridSpan w:val="2"/>
          </w:tcPr>
          <w:p w:rsidR="00D049FE" w:rsidRPr="00562D4D" w:rsidRDefault="00D049FE" w:rsidP="00562D4D">
            <w:pPr>
              <w:cnfStyle w:val="000000000000"/>
            </w:pPr>
            <w:r w:rsidRPr="00562D4D">
              <w:t>4</w:t>
            </w:r>
            <w:r>
              <w:t xml:space="preserve"> </w:t>
            </w:r>
            <w:r w:rsidRPr="00562D4D">
              <w:t>322</w:t>
            </w:r>
          </w:p>
        </w:tc>
        <w:tc>
          <w:tcPr>
            <w:tcW w:w="1288" w:type="dxa"/>
          </w:tcPr>
          <w:p w:rsidR="00D049FE" w:rsidRPr="00562D4D" w:rsidRDefault="00D049FE" w:rsidP="00562D4D">
            <w:pPr>
              <w:cnfStyle w:val="000000000000"/>
            </w:pPr>
            <w:r w:rsidRPr="00562D4D">
              <w:t>4</w:t>
            </w:r>
            <w:r>
              <w:t xml:space="preserve"> </w:t>
            </w:r>
            <w:r w:rsidRPr="00562D4D">
              <w:t>322</w:t>
            </w:r>
          </w:p>
        </w:tc>
        <w:tc>
          <w:tcPr>
            <w:tcW w:w="1092" w:type="dxa"/>
            <w:gridSpan w:val="2"/>
          </w:tcPr>
          <w:p w:rsidR="00D049FE" w:rsidRPr="00562D4D" w:rsidRDefault="00D049FE" w:rsidP="00562D4D">
            <w:pPr>
              <w:cnfStyle w:val="000000000000"/>
            </w:pPr>
            <w:r w:rsidRPr="00562D4D">
              <w:t>1</w:t>
            </w:r>
            <w:r>
              <w:t xml:space="preserve"> </w:t>
            </w:r>
            <w:r w:rsidRPr="00562D4D">
              <w:t>301</w:t>
            </w:r>
          </w:p>
        </w:tc>
        <w:tc>
          <w:tcPr>
            <w:tcW w:w="1036" w:type="dxa"/>
            <w:gridSpan w:val="2"/>
          </w:tcPr>
          <w:p w:rsidR="00D049FE" w:rsidRPr="00562D4D" w:rsidRDefault="00D049FE" w:rsidP="00562D4D">
            <w:pPr>
              <w:cnfStyle w:val="000000000000"/>
            </w:pPr>
            <w:r w:rsidRPr="00562D4D">
              <w:t>3</w:t>
            </w:r>
            <w:r>
              <w:t xml:space="preserve"> </w:t>
            </w:r>
            <w:r w:rsidRPr="00562D4D">
              <w:t>021</w:t>
            </w:r>
          </w:p>
        </w:tc>
      </w:tr>
      <w:tr w:rsidR="00D049FE" w:rsidRPr="00562D4D" w:rsidTr="009B582C">
        <w:trPr>
          <w:trHeight w:val="240"/>
        </w:trPr>
        <w:tc>
          <w:tcPr>
            <w:cnfStyle w:val="001000000000"/>
            <w:tcW w:w="3864" w:type="dxa"/>
          </w:tcPr>
          <w:p w:rsidR="00D049FE" w:rsidRPr="00562D4D" w:rsidRDefault="00D049FE" w:rsidP="00206C33">
            <w:pPr>
              <w:ind w:firstLine="284"/>
            </w:pPr>
            <w:r w:rsidRPr="00562D4D">
              <w:t>III группы</w:t>
            </w:r>
          </w:p>
        </w:tc>
        <w:tc>
          <w:tcPr>
            <w:tcW w:w="1259" w:type="dxa"/>
            <w:gridSpan w:val="2"/>
          </w:tcPr>
          <w:p w:rsidR="00D049FE" w:rsidRPr="00562D4D" w:rsidRDefault="00D049FE" w:rsidP="00562D4D">
            <w:pPr>
              <w:cnfStyle w:val="000000000000"/>
            </w:pPr>
            <w:r w:rsidRPr="00562D4D">
              <w:t>1</w:t>
            </w:r>
            <w:r>
              <w:t xml:space="preserve"> </w:t>
            </w:r>
            <w:r w:rsidRPr="00562D4D">
              <w:t>454</w:t>
            </w:r>
          </w:p>
        </w:tc>
        <w:tc>
          <w:tcPr>
            <w:tcW w:w="1288" w:type="dxa"/>
          </w:tcPr>
          <w:p w:rsidR="00D049FE" w:rsidRPr="00562D4D" w:rsidRDefault="00D049FE" w:rsidP="00562D4D">
            <w:pPr>
              <w:cnfStyle w:val="000000000000"/>
            </w:pPr>
            <w:r w:rsidRPr="00562D4D">
              <w:t>1</w:t>
            </w:r>
            <w:r>
              <w:t xml:space="preserve"> </w:t>
            </w:r>
            <w:r w:rsidRPr="00562D4D">
              <w:t>454</w:t>
            </w:r>
          </w:p>
        </w:tc>
        <w:tc>
          <w:tcPr>
            <w:tcW w:w="1092" w:type="dxa"/>
            <w:gridSpan w:val="2"/>
          </w:tcPr>
          <w:p w:rsidR="00D049FE" w:rsidRPr="00562D4D" w:rsidRDefault="00D049FE" w:rsidP="00562D4D">
            <w:pPr>
              <w:cnfStyle w:val="000000000000"/>
            </w:pPr>
            <w:r w:rsidRPr="00562D4D">
              <w:t>483</w:t>
            </w:r>
          </w:p>
        </w:tc>
        <w:tc>
          <w:tcPr>
            <w:tcW w:w="1036" w:type="dxa"/>
            <w:gridSpan w:val="2"/>
          </w:tcPr>
          <w:p w:rsidR="00D049FE" w:rsidRPr="00562D4D" w:rsidRDefault="00D049FE" w:rsidP="00562D4D">
            <w:pPr>
              <w:cnfStyle w:val="000000000000"/>
            </w:pPr>
            <w:r w:rsidRPr="00562D4D">
              <w:t>971</w:t>
            </w:r>
          </w:p>
        </w:tc>
      </w:tr>
      <w:tr w:rsidR="00D049FE" w:rsidRPr="00562D4D" w:rsidTr="009B582C">
        <w:trPr>
          <w:trHeight w:val="240"/>
        </w:trPr>
        <w:tc>
          <w:tcPr>
            <w:cnfStyle w:val="001000000000"/>
            <w:tcW w:w="3864" w:type="dxa"/>
          </w:tcPr>
          <w:p w:rsidR="00D049FE" w:rsidRPr="00562D4D" w:rsidRDefault="00D049FE" w:rsidP="00562D4D">
            <w:r w:rsidRPr="00562D4D">
              <w:t>Из общего числа признано инвалид</w:t>
            </w:r>
            <w:r w:rsidRPr="00562D4D">
              <w:t>а</w:t>
            </w:r>
            <w:r w:rsidRPr="00562D4D">
              <w:t>ми:</w:t>
            </w:r>
          </w:p>
        </w:tc>
        <w:tc>
          <w:tcPr>
            <w:tcW w:w="1259" w:type="dxa"/>
            <w:gridSpan w:val="2"/>
          </w:tcPr>
          <w:p w:rsidR="00D049FE" w:rsidRPr="00562D4D" w:rsidRDefault="00D049FE" w:rsidP="00562D4D">
            <w:pPr>
              <w:cnfStyle w:val="000000000000"/>
            </w:pPr>
          </w:p>
        </w:tc>
        <w:tc>
          <w:tcPr>
            <w:tcW w:w="1288" w:type="dxa"/>
          </w:tcPr>
          <w:p w:rsidR="00D049FE" w:rsidRPr="00562D4D" w:rsidRDefault="00D049FE" w:rsidP="00562D4D">
            <w:pPr>
              <w:cnfStyle w:val="000000000000"/>
            </w:pPr>
          </w:p>
        </w:tc>
        <w:tc>
          <w:tcPr>
            <w:tcW w:w="1092" w:type="dxa"/>
            <w:gridSpan w:val="2"/>
          </w:tcPr>
          <w:p w:rsidR="00D049FE" w:rsidRPr="00562D4D" w:rsidRDefault="00D049FE" w:rsidP="00562D4D">
            <w:pPr>
              <w:cnfStyle w:val="000000000000"/>
            </w:pPr>
          </w:p>
        </w:tc>
        <w:tc>
          <w:tcPr>
            <w:tcW w:w="1036" w:type="dxa"/>
            <w:gridSpan w:val="2"/>
          </w:tcPr>
          <w:p w:rsidR="00D049FE" w:rsidRPr="00562D4D" w:rsidRDefault="00D049FE" w:rsidP="00562D4D">
            <w:pPr>
              <w:cnfStyle w:val="000000000000"/>
            </w:pPr>
          </w:p>
        </w:tc>
      </w:tr>
      <w:tr w:rsidR="00D049FE" w:rsidRPr="00562D4D" w:rsidTr="009B582C">
        <w:trPr>
          <w:trHeight w:val="240"/>
        </w:trPr>
        <w:tc>
          <w:tcPr>
            <w:cnfStyle w:val="001000000000"/>
            <w:tcW w:w="3864" w:type="dxa"/>
          </w:tcPr>
          <w:p w:rsidR="00D049FE" w:rsidRPr="00562D4D" w:rsidRDefault="00D049FE" w:rsidP="00B1510B">
            <w:pPr>
              <w:ind w:left="294" w:hanging="10"/>
            </w:pPr>
            <w:r w:rsidRPr="00562D4D">
              <w:t>инвалиды вследствие общего заболев</w:t>
            </w:r>
            <w:r w:rsidRPr="00562D4D">
              <w:t>а</w:t>
            </w:r>
            <w:r w:rsidRPr="00562D4D">
              <w:t>ния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5</w:t>
            </w:r>
            <w:r>
              <w:t xml:space="preserve"> </w:t>
            </w:r>
            <w:r w:rsidRPr="00562D4D">
              <w:t>666</w:t>
            </w:r>
          </w:p>
        </w:tc>
        <w:tc>
          <w:tcPr>
            <w:tcW w:w="1288" w:type="dxa"/>
            <w:tcBorders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5</w:t>
            </w:r>
            <w:r>
              <w:t xml:space="preserve"> </w:t>
            </w:r>
            <w:r w:rsidRPr="00562D4D">
              <w:t>666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1</w:t>
            </w:r>
            <w:r>
              <w:t xml:space="preserve"> </w:t>
            </w:r>
            <w:r w:rsidRPr="00562D4D">
              <w:t>778</w:t>
            </w:r>
          </w:p>
        </w:tc>
        <w:tc>
          <w:tcPr>
            <w:tcW w:w="1036" w:type="dxa"/>
            <w:gridSpan w:val="2"/>
            <w:tcBorders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3</w:t>
            </w:r>
            <w:r>
              <w:t xml:space="preserve"> </w:t>
            </w:r>
            <w:r w:rsidRPr="00562D4D">
              <w:t>888</w:t>
            </w:r>
          </w:p>
        </w:tc>
      </w:tr>
      <w:tr w:rsidR="00D049FE" w:rsidRPr="00562D4D" w:rsidTr="009B582C">
        <w:trPr>
          <w:trHeight w:val="240"/>
        </w:trPr>
        <w:tc>
          <w:tcPr>
            <w:cnfStyle w:val="001000000000"/>
            <w:tcW w:w="3864" w:type="dxa"/>
          </w:tcPr>
          <w:p w:rsidR="00D049FE" w:rsidRPr="00562D4D" w:rsidRDefault="00D049FE" w:rsidP="00B1510B">
            <w:pPr>
              <w:ind w:left="294" w:hanging="10"/>
            </w:pPr>
            <w:r w:rsidRPr="00562D4D">
              <w:t xml:space="preserve">инвалиды вследствие трудового увечья, </w:t>
            </w:r>
            <w:r w:rsidR="00B1510B">
              <w:br/>
            </w:r>
            <w:r w:rsidRPr="00562D4D">
              <w:t>профессионального забол</w:t>
            </w:r>
            <w:r w:rsidRPr="00562D4D">
              <w:t>е</w:t>
            </w:r>
            <w:r w:rsidRPr="00562D4D">
              <w:t>вания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57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57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30</w:t>
            </w:r>
          </w:p>
        </w:tc>
        <w:tc>
          <w:tcPr>
            <w:tcW w:w="1036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27</w:t>
            </w:r>
          </w:p>
        </w:tc>
      </w:tr>
      <w:tr w:rsidR="00D049FE" w:rsidRPr="00562D4D" w:rsidTr="009B582C">
        <w:trPr>
          <w:trHeight w:val="240"/>
        </w:trPr>
        <w:tc>
          <w:tcPr>
            <w:cnfStyle w:val="001000000000"/>
            <w:tcW w:w="3864" w:type="dxa"/>
          </w:tcPr>
          <w:p w:rsidR="00D049FE" w:rsidRPr="00562D4D" w:rsidRDefault="00D049FE" w:rsidP="00B1510B">
            <w:pPr>
              <w:ind w:left="294" w:hanging="10"/>
            </w:pPr>
            <w:r w:rsidRPr="00562D4D">
              <w:t>инвалиды с детства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473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473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134</w:t>
            </w:r>
          </w:p>
        </w:tc>
        <w:tc>
          <w:tcPr>
            <w:tcW w:w="1036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339</w:t>
            </w:r>
          </w:p>
        </w:tc>
      </w:tr>
      <w:tr w:rsidR="00D049FE" w:rsidRPr="00562D4D" w:rsidTr="00907449">
        <w:trPr>
          <w:trHeight w:val="240"/>
        </w:trPr>
        <w:tc>
          <w:tcPr>
            <w:cnfStyle w:val="001000000000"/>
            <w:tcW w:w="3864" w:type="dxa"/>
          </w:tcPr>
          <w:p w:rsidR="00D049FE" w:rsidRPr="00562D4D" w:rsidRDefault="00D049FE" w:rsidP="00B1510B">
            <w:pPr>
              <w:ind w:left="294" w:hanging="10"/>
            </w:pPr>
            <w:r w:rsidRPr="00562D4D">
              <w:t>инвалиды из числа в</w:t>
            </w:r>
            <w:r w:rsidRPr="00562D4D">
              <w:t>о</w:t>
            </w:r>
            <w:r w:rsidRPr="00562D4D">
              <w:t>еннослужащих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50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50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17</w:t>
            </w:r>
          </w:p>
        </w:tc>
        <w:tc>
          <w:tcPr>
            <w:tcW w:w="1036" w:type="dxa"/>
            <w:gridSpan w:val="2"/>
            <w:tcBorders>
              <w:top w:val="nil"/>
              <w:bottom w:val="nil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33</w:t>
            </w:r>
          </w:p>
        </w:tc>
      </w:tr>
      <w:tr w:rsidR="00D049FE" w:rsidRPr="00562D4D" w:rsidTr="00907449">
        <w:trPr>
          <w:trHeight w:val="240"/>
        </w:trPr>
        <w:tc>
          <w:tcPr>
            <w:cnfStyle w:val="001000000000"/>
            <w:tcW w:w="3864" w:type="dxa"/>
            <w:tcBorders>
              <w:top w:val="nil"/>
              <w:bottom w:val="single" w:sz="4" w:space="0" w:color="auto"/>
            </w:tcBorders>
          </w:tcPr>
          <w:p w:rsidR="00D049FE" w:rsidRPr="00562D4D" w:rsidRDefault="00D049FE" w:rsidP="00562D4D">
            <w:r w:rsidRPr="00562D4D">
              <w:t>Инвалидность установлена бессрочно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4" w:space="0" w:color="auto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11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11</w:t>
            </w:r>
          </w:p>
        </w:tc>
        <w:tc>
          <w:tcPr>
            <w:tcW w:w="1092" w:type="dxa"/>
            <w:gridSpan w:val="2"/>
            <w:tcBorders>
              <w:top w:val="nil"/>
              <w:bottom w:val="single" w:sz="4" w:space="0" w:color="auto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10</w:t>
            </w:r>
          </w:p>
        </w:tc>
        <w:tc>
          <w:tcPr>
            <w:tcW w:w="1036" w:type="dxa"/>
            <w:gridSpan w:val="2"/>
            <w:tcBorders>
              <w:top w:val="nil"/>
              <w:bottom w:val="single" w:sz="4" w:space="0" w:color="auto"/>
            </w:tcBorders>
          </w:tcPr>
          <w:p w:rsidR="00D049FE" w:rsidRPr="00562D4D" w:rsidRDefault="00D049FE" w:rsidP="00562D4D">
            <w:pPr>
              <w:cnfStyle w:val="000000000000"/>
            </w:pPr>
            <w:r w:rsidRPr="00562D4D">
              <w:t>1</w:t>
            </w:r>
          </w:p>
        </w:tc>
      </w:tr>
      <w:tr w:rsidR="004F00AC" w:rsidRPr="00104159" w:rsidTr="00907449">
        <w:trPr>
          <w:trHeight w:val="240"/>
        </w:trPr>
        <w:tc>
          <w:tcPr>
            <w:cnfStyle w:val="001000000000"/>
            <w:tcW w:w="3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104159" w:rsidRDefault="004F00AC" w:rsidP="00AF264F">
            <w:pPr>
              <w:pageBreakBefore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104159" w:rsidRDefault="004F00AC" w:rsidP="00104159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104159">
              <w:rPr>
                <w:i/>
                <w:sz w:val="16"/>
              </w:rPr>
              <w:t>Всего, ч</w:t>
            </w:r>
            <w:r w:rsidRPr="00104159">
              <w:rPr>
                <w:i/>
                <w:sz w:val="16"/>
              </w:rPr>
              <w:t>е</w:t>
            </w:r>
            <w:r w:rsidRPr="00104159">
              <w:rPr>
                <w:i/>
                <w:sz w:val="16"/>
              </w:rPr>
              <w:t>ловек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104159" w:rsidRDefault="004F00AC" w:rsidP="00104159">
            <w:pPr>
              <w:spacing w:before="80" w:after="80" w:line="200" w:lineRule="exact"/>
              <w:jc w:val="center"/>
              <w:cnfStyle w:val="000000000000"/>
              <w:rPr>
                <w:i/>
                <w:sz w:val="16"/>
              </w:rPr>
            </w:pPr>
            <w:r w:rsidRPr="00104159">
              <w:rPr>
                <w:i/>
                <w:sz w:val="16"/>
              </w:rPr>
              <w:t>Из числа лиц, впервые признанных инвалид</w:t>
            </w:r>
            <w:r w:rsidRPr="00104159">
              <w:rPr>
                <w:i/>
                <w:sz w:val="16"/>
              </w:rPr>
              <w:t>а</w:t>
            </w:r>
            <w:r w:rsidR="003848BC">
              <w:rPr>
                <w:i/>
                <w:sz w:val="16"/>
              </w:rPr>
              <w:t>ми</w:t>
            </w:r>
          </w:p>
        </w:tc>
      </w:tr>
      <w:tr w:rsidR="004F00AC" w:rsidRPr="00104159" w:rsidTr="009B582C">
        <w:trPr>
          <w:trHeight w:val="240"/>
        </w:trPr>
        <w:tc>
          <w:tcPr>
            <w:cnfStyle w:val="001000000000"/>
            <w:tcW w:w="3864" w:type="dxa"/>
            <w:tcBorders>
              <w:top w:val="single" w:sz="12" w:space="0" w:color="auto"/>
            </w:tcBorders>
          </w:tcPr>
          <w:p w:rsidR="004F00AC" w:rsidRPr="00104159" w:rsidRDefault="004F00AC" w:rsidP="00104159"/>
        </w:tc>
        <w:tc>
          <w:tcPr>
            <w:tcW w:w="1148" w:type="dxa"/>
            <w:tcBorders>
              <w:top w:val="single" w:sz="12" w:space="0" w:color="auto"/>
            </w:tcBorders>
          </w:tcPr>
          <w:p w:rsidR="004F00AC" w:rsidRPr="00104159" w:rsidRDefault="004F00AC" w:rsidP="00104159">
            <w:pPr>
              <w:cnfStyle w:val="000000000000"/>
            </w:pPr>
          </w:p>
          <w:p w:rsidR="004F00AC" w:rsidRPr="00104159" w:rsidRDefault="004F00AC" w:rsidP="00104159">
            <w:pPr>
              <w:cnfStyle w:val="000000000000"/>
            </w:pPr>
          </w:p>
        </w:tc>
        <w:tc>
          <w:tcPr>
            <w:tcW w:w="1412" w:type="dxa"/>
            <w:gridSpan w:val="3"/>
            <w:tcBorders>
              <w:top w:val="single" w:sz="12" w:space="0" w:color="auto"/>
            </w:tcBorders>
          </w:tcPr>
          <w:p w:rsidR="004F00AC" w:rsidRPr="00BF2961" w:rsidRDefault="004F00AC" w:rsidP="00104159">
            <w:pPr>
              <w:cnfStyle w:val="000000000000"/>
              <w:rPr>
                <w:i/>
                <w:sz w:val="16"/>
                <w:szCs w:val="16"/>
              </w:rPr>
            </w:pPr>
            <w:r w:rsidRPr="00BF2961">
              <w:rPr>
                <w:i/>
                <w:sz w:val="16"/>
                <w:szCs w:val="16"/>
              </w:rPr>
              <w:t>в трудоспосо</w:t>
            </w:r>
            <w:r w:rsidRPr="00BF2961">
              <w:rPr>
                <w:i/>
                <w:sz w:val="16"/>
                <w:szCs w:val="16"/>
              </w:rPr>
              <w:t>б</w:t>
            </w:r>
            <w:r w:rsidRPr="00BF2961">
              <w:rPr>
                <w:i/>
                <w:sz w:val="16"/>
                <w:szCs w:val="16"/>
              </w:rPr>
              <w:t>ном во</w:t>
            </w:r>
            <w:r w:rsidRPr="00BF2961">
              <w:rPr>
                <w:i/>
                <w:sz w:val="16"/>
                <w:szCs w:val="16"/>
              </w:rPr>
              <w:t>з</w:t>
            </w:r>
            <w:r w:rsidRPr="00BF2961">
              <w:rPr>
                <w:i/>
                <w:sz w:val="16"/>
                <w:szCs w:val="16"/>
              </w:rPr>
              <w:t>расте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:rsidR="004F00AC" w:rsidRPr="00BF2961" w:rsidRDefault="004F00AC" w:rsidP="00104159">
            <w:pPr>
              <w:cnfStyle w:val="000000000000"/>
              <w:rPr>
                <w:i/>
                <w:sz w:val="16"/>
                <w:szCs w:val="16"/>
              </w:rPr>
            </w:pPr>
            <w:r w:rsidRPr="00BF2961">
              <w:rPr>
                <w:i/>
                <w:sz w:val="16"/>
                <w:szCs w:val="16"/>
              </w:rPr>
              <w:t>в городских поселениях</w:t>
            </w:r>
          </w:p>
        </w:tc>
        <w:tc>
          <w:tcPr>
            <w:tcW w:w="1026" w:type="dxa"/>
            <w:tcBorders>
              <w:top w:val="single" w:sz="12" w:space="0" w:color="auto"/>
            </w:tcBorders>
          </w:tcPr>
          <w:p w:rsidR="004F00AC" w:rsidRPr="00BF2961" w:rsidRDefault="004F00AC" w:rsidP="00104159">
            <w:pPr>
              <w:cnfStyle w:val="000000000000"/>
              <w:rPr>
                <w:i/>
                <w:sz w:val="16"/>
                <w:szCs w:val="16"/>
              </w:rPr>
            </w:pPr>
            <w:r w:rsidRPr="00BF2961">
              <w:rPr>
                <w:i/>
                <w:sz w:val="16"/>
                <w:szCs w:val="16"/>
              </w:rPr>
              <w:t xml:space="preserve">в сельской </w:t>
            </w:r>
            <w:r w:rsidR="00D049FE" w:rsidRPr="00BF2961">
              <w:rPr>
                <w:i/>
                <w:sz w:val="16"/>
                <w:szCs w:val="16"/>
              </w:rPr>
              <w:br/>
            </w:r>
            <w:r w:rsidRPr="00BF2961">
              <w:rPr>
                <w:i/>
                <w:sz w:val="16"/>
                <w:szCs w:val="16"/>
              </w:rPr>
              <w:t>м</w:t>
            </w:r>
            <w:r w:rsidRPr="00BF2961">
              <w:rPr>
                <w:i/>
                <w:sz w:val="16"/>
                <w:szCs w:val="16"/>
              </w:rPr>
              <w:t>е</w:t>
            </w:r>
            <w:r w:rsidRPr="00BF2961">
              <w:rPr>
                <w:i/>
                <w:sz w:val="16"/>
                <w:szCs w:val="16"/>
              </w:rPr>
              <w:t>стности</w:t>
            </w:r>
          </w:p>
        </w:tc>
      </w:tr>
    </w:tbl>
    <w:p w:rsidR="00AF264F" w:rsidRPr="00104159" w:rsidRDefault="00AF264F" w:rsidP="00AF264F">
      <w:pPr>
        <w:pStyle w:val="SingleTxtGR"/>
        <w:spacing w:before="120"/>
        <w:rPr>
          <w:b/>
        </w:rPr>
      </w:pPr>
      <w:r w:rsidRPr="00104159">
        <w:rPr>
          <w:b/>
        </w:rPr>
        <w:t>в 2009 году</w:t>
      </w:r>
    </w:p>
    <w:tbl>
      <w:tblPr>
        <w:tblStyle w:val="TabNum"/>
        <w:tblW w:w="8539" w:type="dxa"/>
        <w:tblInd w:w="1134" w:type="dxa"/>
        <w:tblLook w:val="01E0"/>
      </w:tblPr>
      <w:tblGrid>
        <w:gridCol w:w="3864"/>
        <w:gridCol w:w="1148"/>
        <w:gridCol w:w="1412"/>
        <w:gridCol w:w="1089"/>
        <w:gridCol w:w="1026"/>
      </w:tblGrid>
      <w:tr w:rsidR="004F00AC" w:rsidRPr="00104159" w:rsidTr="009B582C">
        <w:trPr>
          <w:trHeight w:val="240"/>
        </w:trPr>
        <w:tc>
          <w:tcPr>
            <w:cnfStyle w:val="001000000000"/>
            <w:tcW w:w="3864" w:type="dxa"/>
            <w:tcBorders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Число лиц впервые пр</w:t>
            </w:r>
            <w:r w:rsidRPr="009B582C">
              <w:rPr>
                <w:i/>
                <w:sz w:val="16"/>
                <w:szCs w:val="16"/>
              </w:rPr>
              <w:t>и</w:t>
            </w:r>
            <w:r w:rsidRPr="009B582C">
              <w:rPr>
                <w:i/>
                <w:sz w:val="16"/>
                <w:szCs w:val="16"/>
              </w:rPr>
              <w:t>знанных инвалидами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cnfStyle w:val="00000000000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7</w:t>
            </w:r>
            <w:r w:rsidR="00B77EE2" w:rsidRPr="009B582C">
              <w:rPr>
                <w:i/>
                <w:sz w:val="16"/>
                <w:szCs w:val="16"/>
              </w:rPr>
              <w:t xml:space="preserve"> </w:t>
            </w:r>
            <w:r w:rsidRPr="009B582C">
              <w:rPr>
                <w:i/>
                <w:sz w:val="16"/>
                <w:szCs w:val="16"/>
              </w:rPr>
              <w:t>133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cnfStyle w:val="00000000000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7</w:t>
            </w:r>
            <w:r w:rsidR="00B77EE2" w:rsidRPr="009B582C">
              <w:rPr>
                <w:i/>
                <w:sz w:val="16"/>
                <w:szCs w:val="16"/>
              </w:rPr>
              <w:t xml:space="preserve"> </w:t>
            </w:r>
            <w:r w:rsidRPr="009B582C">
              <w:rPr>
                <w:i/>
                <w:sz w:val="16"/>
                <w:szCs w:val="16"/>
              </w:rPr>
              <w:t>133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cnfStyle w:val="00000000000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2</w:t>
            </w:r>
            <w:r w:rsidR="00B77EE2" w:rsidRPr="009B582C">
              <w:rPr>
                <w:i/>
                <w:sz w:val="16"/>
                <w:szCs w:val="16"/>
              </w:rPr>
              <w:t xml:space="preserve"> </w:t>
            </w:r>
            <w:r w:rsidRPr="009B582C">
              <w:rPr>
                <w:i/>
                <w:sz w:val="16"/>
                <w:szCs w:val="16"/>
              </w:rPr>
              <w:t xml:space="preserve">162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cnfStyle w:val="00000000000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4</w:t>
            </w:r>
            <w:r w:rsidR="00B77EE2" w:rsidRPr="009B582C">
              <w:rPr>
                <w:i/>
                <w:sz w:val="16"/>
                <w:szCs w:val="16"/>
              </w:rPr>
              <w:t xml:space="preserve"> </w:t>
            </w:r>
            <w:r w:rsidRPr="009B582C">
              <w:rPr>
                <w:i/>
                <w:sz w:val="16"/>
                <w:szCs w:val="16"/>
              </w:rPr>
              <w:t>971</w:t>
            </w:r>
          </w:p>
        </w:tc>
      </w:tr>
      <w:tr w:rsidR="004F00AC" w:rsidRPr="00104159" w:rsidTr="009B582C">
        <w:trPr>
          <w:trHeight w:val="240"/>
        </w:trPr>
        <w:tc>
          <w:tcPr>
            <w:cnfStyle w:val="001000000000"/>
            <w:tcW w:w="3864" w:type="dxa"/>
            <w:tcBorders>
              <w:top w:val="single" w:sz="12" w:space="0" w:color="auto"/>
            </w:tcBorders>
          </w:tcPr>
          <w:p w:rsidR="004F00AC" w:rsidRPr="00104159" w:rsidRDefault="004F00AC" w:rsidP="00104159">
            <w:r w:rsidRPr="00104159">
              <w:t>Из общего числа признано инв</w:t>
            </w:r>
            <w:r w:rsidRPr="00104159">
              <w:t>а</w:t>
            </w:r>
            <w:r w:rsidRPr="00104159">
              <w:t xml:space="preserve">лидами: </w:t>
            </w: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4F00AC" w:rsidRPr="00104159" w:rsidRDefault="004F00AC" w:rsidP="00104159">
            <w:pPr>
              <w:cnfStyle w:val="000000000000"/>
            </w:pPr>
          </w:p>
        </w:tc>
        <w:tc>
          <w:tcPr>
            <w:tcW w:w="1412" w:type="dxa"/>
            <w:tcBorders>
              <w:top w:val="single" w:sz="12" w:space="0" w:color="auto"/>
              <w:bottom w:val="nil"/>
            </w:tcBorders>
          </w:tcPr>
          <w:p w:rsidR="004F00AC" w:rsidRPr="00104159" w:rsidRDefault="004F00AC" w:rsidP="00104159">
            <w:pPr>
              <w:cnfStyle w:val="000000000000"/>
            </w:pPr>
          </w:p>
        </w:tc>
        <w:tc>
          <w:tcPr>
            <w:tcW w:w="1089" w:type="dxa"/>
            <w:tcBorders>
              <w:top w:val="single" w:sz="12" w:space="0" w:color="auto"/>
              <w:bottom w:val="nil"/>
            </w:tcBorders>
          </w:tcPr>
          <w:p w:rsidR="004F00AC" w:rsidRPr="00104159" w:rsidRDefault="004F00AC" w:rsidP="00104159">
            <w:pPr>
              <w:cnfStyle w:val="000000000000"/>
            </w:pP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</w:tcPr>
          <w:p w:rsidR="004F00AC" w:rsidRPr="00104159" w:rsidRDefault="004F00AC" w:rsidP="00104159">
            <w:pPr>
              <w:cnfStyle w:val="000000000000"/>
            </w:pPr>
          </w:p>
        </w:tc>
      </w:tr>
      <w:tr w:rsidR="00D049FE" w:rsidRPr="00104159" w:rsidTr="009B582C">
        <w:trPr>
          <w:trHeight w:val="240"/>
        </w:trPr>
        <w:tc>
          <w:tcPr>
            <w:cnfStyle w:val="001000000000"/>
            <w:tcW w:w="3864" w:type="dxa"/>
            <w:tcBorders>
              <w:top w:val="nil"/>
            </w:tcBorders>
          </w:tcPr>
          <w:p w:rsidR="00D049FE" w:rsidRPr="00104159" w:rsidRDefault="00D049FE" w:rsidP="00D049FE">
            <w:pPr>
              <w:tabs>
                <w:tab w:val="left" w:pos="281"/>
              </w:tabs>
              <w:ind w:firstLine="284"/>
            </w:pPr>
            <w:r w:rsidRPr="00104159">
              <w:t>I группы</w:t>
            </w:r>
          </w:p>
        </w:tc>
        <w:tc>
          <w:tcPr>
            <w:tcW w:w="1148" w:type="dxa"/>
            <w:tcBorders>
              <w:top w:val="nil"/>
            </w:tcBorders>
          </w:tcPr>
          <w:p w:rsidR="00D049FE" w:rsidRPr="00104159" w:rsidRDefault="00D049FE" w:rsidP="00ED3698">
            <w:pPr>
              <w:cnfStyle w:val="000000000000"/>
            </w:pPr>
            <w:r w:rsidRPr="00104159">
              <w:t>512</w:t>
            </w:r>
          </w:p>
        </w:tc>
        <w:tc>
          <w:tcPr>
            <w:tcW w:w="1412" w:type="dxa"/>
            <w:tcBorders>
              <w:top w:val="nil"/>
            </w:tcBorders>
          </w:tcPr>
          <w:p w:rsidR="00D049FE" w:rsidRPr="00104159" w:rsidRDefault="00D049FE" w:rsidP="00104159">
            <w:pPr>
              <w:cnfStyle w:val="000000000000"/>
            </w:pPr>
            <w:r w:rsidRPr="00104159">
              <w:t>512</w:t>
            </w:r>
          </w:p>
        </w:tc>
        <w:tc>
          <w:tcPr>
            <w:tcW w:w="1089" w:type="dxa"/>
            <w:tcBorders>
              <w:top w:val="nil"/>
            </w:tcBorders>
          </w:tcPr>
          <w:p w:rsidR="00D049FE" w:rsidRPr="00104159" w:rsidRDefault="00D049FE" w:rsidP="00104159">
            <w:pPr>
              <w:cnfStyle w:val="000000000000"/>
            </w:pPr>
            <w:r w:rsidRPr="00104159">
              <w:t>162</w:t>
            </w:r>
          </w:p>
        </w:tc>
        <w:tc>
          <w:tcPr>
            <w:tcW w:w="1026" w:type="dxa"/>
            <w:tcBorders>
              <w:top w:val="nil"/>
            </w:tcBorders>
          </w:tcPr>
          <w:p w:rsidR="00D049FE" w:rsidRPr="00104159" w:rsidRDefault="00D049FE" w:rsidP="00104159">
            <w:pPr>
              <w:cnfStyle w:val="000000000000"/>
            </w:pPr>
            <w:r w:rsidRPr="00104159">
              <w:t>350</w:t>
            </w:r>
          </w:p>
        </w:tc>
      </w:tr>
      <w:tr w:rsidR="00D049FE" w:rsidRPr="00104159" w:rsidTr="00BF2961">
        <w:trPr>
          <w:trHeight w:val="240"/>
        </w:trPr>
        <w:tc>
          <w:tcPr>
            <w:cnfStyle w:val="001000000000"/>
            <w:tcW w:w="3864" w:type="dxa"/>
          </w:tcPr>
          <w:p w:rsidR="00D049FE" w:rsidRPr="00104159" w:rsidRDefault="00D049FE" w:rsidP="00D049FE">
            <w:pPr>
              <w:ind w:firstLine="284"/>
            </w:pPr>
            <w:r w:rsidRPr="00104159">
              <w:t>II группы</w:t>
            </w:r>
          </w:p>
        </w:tc>
        <w:tc>
          <w:tcPr>
            <w:tcW w:w="1148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4</w:t>
            </w:r>
            <w:r w:rsidR="00B77EE2">
              <w:t xml:space="preserve"> </w:t>
            </w:r>
            <w:r w:rsidRPr="00104159">
              <w:t>964</w:t>
            </w:r>
          </w:p>
        </w:tc>
        <w:tc>
          <w:tcPr>
            <w:tcW w:w="1412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4</w:t>
            </w:r>
            <w:r w:rsidR="00B77EE2">
              <w:t xml:space="preserve"> </w:t>
            </w:r>
            <w:r w:rsidRPr="00104159">
              <w:t>964</w:t>
            </w:r>
          </w:p>
        </w:tc>
        <w:tc>
          <w:tcPr>
            <w:tcW w:w="1089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1</w:t>
            </w:r>
            <w:r w:rsidR="00B77EE2">
              <w:t xml:space="preserve"> </w:t>
            </w:r>
            <w:r w:rsidRPr="00104159">
              <w:t>485</w:t>
            </w:r>
          </w:p>
        </w:tc>
        <w:tc>
          <w:tcPr>
            <w:tcW w:w="1026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3</w:t>
            </w:r>
            <w:r w:rsidR="00B77EE2">
              <w:t xml:space="preserve"> </w:t>
            </w:r>
            <w:r w:rsidRPr="00104159">
              <w:t>479</w:t>
            </w:r>
          </w:p>
        </w:tc>
      </w:tr>
      <w:tr w:rsidR="00D049FE" w:rsidRPr="00104159" w:rsidTr="00BF2961">
        <w:trPr>
          <w:trHeight w:val="240"/>
        </w:trPr>
        <w:tc>
          <w:tcPr>
            <w:cnfStyle w:val="001000000000"/>
            <w:tcW w:w="3864" w:type="dxa"/>
          </w:tcPr>
          <w:p w:rsidR="00D049FE" w:rsidRPr="00104159" w:rsidRDefault="00D049FE" w:rsidP="00D049FE">
            <w:pPr>
              <w:ind w:firstLine="284"/>
            </w:pPr>
            <w:r w:rsidRPr="00104159">
              <w:t>III группы</w:t>
            </w:r>
          </w:p>
        </w:tc>
        <w:tc>
          <w:tcPr>
            <w:tcW w:w="1148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1</w:t>
            </w:r>
            <w:r w:rsidR="00B77EE2">
              <w:t xml:space="preserve"> </w:t>
            </w:r>
            <w:r w:rsidRPr="00104159">
              <w:t>657</w:t>
            </w:r>
          </w:p>
        </w:tc>
        <w:tc>
          <w:tcPr>
            <w:tcW w:w="1412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1</w:t>
            </w:r>
            <w:r w:rsidR="00B77EE2">
              <w:t xml:space="preserve"> </w:t>
            </w:r>
            <w:r w:rsidRPr="00104159">
              <w:t>657</w:t>
            </w:r>
          </w:p>
        </w:tc>
        <w:tc>
          <w:tcPr>
            <w:tcW w:w="1089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515</w:t>
            </w:r>
          </w:p>
        </w:tc>
        <w:tc>
          <w:tcPr>
            <w:tcW w:w="1026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1</w:t>
            </w:r>
            <w:r w:rsidR="00B77EE2">
              <w:t xml:space="preserve"> </w:t>
            </w:r>
            <w:r w:rsidRPr="00104159">
              <w:t>142</w:t>
            </w:r>
          </w:p>
        </w:tc>
      </w:tr>
      <w:tr w:rsidR="00D049FE" w:rsidRPr="00104159" w:rsidTr="00BF2961">
        <w:trPr>
          <w:trHeight w:val="240"/>
        </w:trPr>
        <w:tc>
          <w:tcPr>
            <w:cnfStyle w:val="001000000000"/>
            <w:tcW w:w="3864" w:type="dxa"/>
          </w:tcPr>
          <w:p w:rsidR="00D049FE" w:rsidRPr="00104159" w:rsidRDefault="00D049FE" w:rsidP="00104159">
            <w:r w:rsidRPr="00104159">
              <w:t xml:space="preserve">Из общего числа признано инвалидами: </w:t>
            </w:r>
          </w:p>
        </w:tc>
        <w:tc>
          <w:tcPr>
            <w:tcW w:w="1148" w:type="dxa"/>
          </w:tcPr>
          <w:p w:rsidR="00D049FE" w:rsidRPr="00104159" w:rsidRDefault="00D049FE" w:rsidP="00104159">
            <w:pPr>
              <w:cnfStyle w:val="000000000000"/>
            </w:pPr>
          </w:p>
        </w:tc>
        <w:tc>
          <w:tcPr>
            <w:tcW w:w="1412" w:type="dxa"/>
          </w:tcPr>
          <w:p w:rsidR="00D049FE" w:rsidRPr="00104159" w:rsidRDefault="00D049FE" w:rsidP="00104159">
            <w:pPr>
              <w:cnfStyle w:val="000000000000"/>
            </w:pPr>
          </w:p>
        </w:tc>
        <w:tc>
          <w:tcPr>
            <w:tcW w:w="1089" w:type="dxa"/>
          </w:tcPr>
          <w:p w:rsidR="00D049FE" w:rsidRPr="00104159" w:rsidRDefault="00D049FE" w:rsidP="00104159">
            <w:pPr>
              <w:cnfStyle w:val="000000000000"/>
            </w:pPr>
          </w:p>
        </w:tc>
        <w:tc>
          <w:tcPr>
            <w:tcW w:w="1026" w:type="dxa"/>
          </w:tcPr>
          <w:p w:rsidR="00D049FE" w:rsidRPr="00104159" w:rsidRDefault="00D049FE" w:rsidP="00104159">
            <w:pPr>
              <w:cnfStyle w:val="000000000000"/>
            </w:pPr>
          </w:p>
        </w:tc>
      </w:tr>
      <w:tr w:rsidR="00B1510B" w:rsidRPr="00104159" w:rsidTr="00BF2961">
        <w:trPr>
          <w:trHeight w:val="240"/>
        </w:trPr>
        <w:tc>
          <w:tcPr>
            <w:cnfStyle w:val="001000000000"/>
            <w:tcW w:w="3864" w:type="dxa"/>
          </w:tcPr>
          <w:p w:rsidR="00B1510B" w:rsidRPr="00104159" w:rsidRDefault="00B1510B" w:rsidP="00B1510B">
            <w:pPr>
              <w:ind w:left="294" w:hanging="10"/>
            </w:pPr>
            <w:r w:rsidRPr="00B1510B">
              <w:t>инвалиды вследствие общего заболевания</w:t>
            </w:r>
          </w:p>
        </w:tc>
        <w:tc>
          <w:tcPr>
            <w:tcW w:w="1148" w:type="dxa"/>
          </w:tcPr>
          <w:p w:rsidR="00B1510B" w:rsidRPr="00104159" w:rsidRDefault="00B1510B" w:rsidP="00104159">
            <w:pPr>
              <w:cnfStyle w:val="000000000000"/>
            </w:pPr>
            <w:r w:rsidRPr="00104159">
              <w:t>6</w:t>
            </w:r>
            <w:r>
              <w:t xml:space="preserve"> </w:t>
            </w:r>
            <w:r w:rsidRPr="00104159">
              <w:t>549</w:t>
            </w:r>
          </w:p>
        </w:tc>
        <w:tc>
          <w:tcPr>
            <w:tcW w:w="1412" w:type="dxa"/>
          </w:tcPr>
          <w:p w:rsidR="00B1510B" w:rsidRPr="00104159" w:rsidRDefault="00B1510B" w:rsidP="00104159">
            <w:pPr>
              <w:cnfStyle w:val="000000000000"/>
            </w:pPr>
            <w:r w:rsidRPr="00104159">
              <w:t>6</w:t>
            </w:r>
            <w:r>
              <w:t xml:space="preserve"> </w:t>
            </w:r>
            <w:r w:rsidRPr="00104159">
              <w:t>549</w:t>
            </w:r>
          </w:p>
        </w:tc>
        <w:tc>
          <w:tcPr>
            <w:tcW w:w="1089" w:type="dxa"/>
          </w:tcPr>
          <w:p w:rsidR="00B1510B" w:rsidRPr="00104159" w:rsidRDefault="00B1510B" w:rsidP="00104159">
            <w:pPr>
              <w:cnfStyle w:val="000000000000"/>
            </w:pPr>
            <w:r w:rsidRPr="00104159">
              <w:t>1</w:t>
            </w:r>
            <w:r>
              <w:t xml:space="preserve"> </w:t>
            </w:r>
            <w:r w:rsidRPr="00104159">
              <w:t>999</w:t>
            </w:r>
          </w:p>
        </w:tc>
        <w:tc>
          <w:tcPr>
            <w:tcW w:w="1026" w:type="dxa"/>
          </w:tcPr>
          <w:p w:rsidR="00B1510B" w:rsidRPr="00104159" w:rsidRDefault="00B1510B" w:rsidP="00104159">
            <w:pPr>
              <w:cnfStyle w:val="000000000000"/>
            </w:pPr>
            <w:r w:rsidRPr="00104159">
              <w:t>4</w:t>
            </w:r>
            <w:r>
              <w:t xml:space="preserve"> </w:t>
            </w:r>
            <w:r w:rsidRPr="00104159">
              <w:t>550</w:t>
            </w:r>
          </w:p>
        </w:tc>
      </w:tr>
      <w:tr w:rsidR="00D049FE" w:rsidRPr="00104159" w:rsidTr="00BF2961">
        <w:trPr>
          <w:trHeight w:val="240"/>
        </w:trPr>
        <w:tc>
          <w:tcPr>
            <w:cnfStyle w:val="001000000000"/>
            <w:tcW w:w="3864" w:type="dxa"/>
          </w:tcPr>
          <w:p w:rsidR="00D049FE" w:rsidRPr="00104159" w:rsidRDefault="00D049FE" w:rsidP="00B1510B">
            <w:pPr>
              <w:ind w:left="294" w:hanging="10"/>
            </w:pPr>
            <w:r w:rsidRPr="00104159">
              <w:t xml:space="preserve">инвалиды вследствие трудового увечья, </w:t>
            </w:r>
            <w:r w:rsidR="00B1510B">
              <w:br/>
            </w:r>
            <w:r w:rsidRPr="00104159">
              <w:t>профессионального забол</w:t>
            </w:r>
            <w:r w:rsidRPr="00104159">
              <w:t>е</w:t>
            </w:r>
            <w:r w:rsidRPr="00104159">
              <w:t>вания</w:t>
            </w:r>
          </w:p>
        </w:tc>
        <w:tc>
          <w:tcPr>
            <w:tcW w:w="1148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57</w:t>
            </w:r>
          </w:p>
        </w:tc>
        <w:tc>
          <w:tcPr>
            <w:tcW w:w="1412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57</w:t>
            </w:r>
          </w:p>
        </w:tc>
        <w:tc>
          <w:tcPr>
            <w:tcW w:w="1089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24</w:t>
            </w:r>
          </w:p>
        </w:tc>
        <w:tc>
          <w:tcPr>
            <w:tcW w:w="1026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33</w:t>
            </w:r>
          </w:p>
        </w:tc>
      </w:tr>
      <w:tr w:rsidR="00D049FE" w:rsidRPr="00104159" w:rsidTr="00BF2961">
        <w:trPr>
          <w:trHeight w:val="240"/>
        </w:trPr>
        <w:tc>
          <w:tcPr>
            <w:cnfStyle w:val="001000000000"/>
            <w:tcW w:w="3864" w:type="dxa"/>
          </w:tcPr>
          <w:p w:rsidR="00D049FE" w:rsidRPr="00104159" w:rsidRDefault="00D049FE" w:rsidP="00B1510B">
            <w:pPr>
              <w:ind w:left="294" w:hanging="10"/>
            </w:pPr>
            <w:r w:rsidRPr="00104159">
              <w:t>инвалиды с детства</w:t>
            </w:r>
          </w:p>
        </w:tc>
        <w:tc>
          <w:tcPr>
            <w:tcW w:w="1148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471</w:t>
            </w:r>
          </w:p>
        </w:tc>
        <w:tc>
          <w:tcPr>
            <w:tcW w:w="1412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471</w:t>
            </w:r>
          </w:p>
        </w:tc>
        <w:tc>
          <w:tcPr>
            <w:tcW w:w="1089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122</w:t>
            </w:r>
          </w:p>
        </w:tc>
        <w:tc>
          <w:tcPr>
            <w:tcW w:w="1026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349</w:t>
            </w:r>
          </w:p>
        </w:tc>
      </w:tr>
      <w:tr w:rsidR="00D049FE" w:rsidRPr="00104159" w:rsidTr="00BF2961">
        <w:trPr>
          <w:trHeight w:val="240"/>
        </w:trPr>
        <w:tc>
          <w:tcPr>
            <w:cnfStyle w:val="001000000000"/>
            <w:tcW w:w="3864" w:type="dxa"/>
          </w:tcPr>
          <w:p w:rsidR="00D049FE" w:rsidRPr="00104159" w:rsidRDefault="00D049FE" w:rsidP="00B1510B">
            <w:pPr>
              <w:ind w:left="294" w:hanging="10"/>
            </w:pPr>
            <w:r w:rsidRPr="00104159">
              <w:t>инвалиды из числа военнослуж</w:t>
            </w:r>
            <w:r w:rsidRPr="00104159">
              <w:t>а</w:t>
            </w:r>
            <w:r w:rsidRPr="00104159">
              <w:t>щих</w:t>
            </w:r>
          </w:p>
        </w:tc>
        <w:tc>
          <w:tcPr>
            <w:tcW w:w="1148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56</w:t>
            </w:r>
          </w:p>
        </w:tc>
        <w:tc>
          <w:tcPr>
            <w:tcW w:w="1412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56</w:t>
            </w:r>
          </w:p>
        </w:tc>
        <w:tc>
          <w:tcPr>
            <w:tcW w:w="1089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17</w:t>
            </w:r>
          </w:p>
        </w:tc>
        <w:tc>
          <w:tcPr>
            <w:tcW w:w="1026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39</w:t>
            </w:r>
          </w:p>
        </w:tc>
      </w:tr>
      <w:tr w:rsidR="00D049FE" w:rsidRPr="00104159" w:rsidTr="00BF2961">
        <w:trPr>
          <w:trHeight w:val="240"/>
        </w:trPr>
        <w:tc>
          <w:tcPr>
            <w:cnfStyle w:val="001000000000"/>
            <w:tcW w:w="3864" w:type="dxa"/>
          </w:tcPr>
          <w:p w:rsidR="00D049FE" w:rsidRPr="00104159" w:rsidRDefault="00D049FE" w:rsidP="00104159">
            <w:r w:rsidRPr="00104159">
              <w:t>Инвалидность установлена бе</w:t>
            </w:r>
            <w:r w:rsidRPr="00104159">
              <w:t>с</w:t>
            </w:r>
            <w:r w:rsidRPr="00104159">
              <w:t>срочно</w:t>
            </w:r>
          </w:p>
        </w:tc>
        <w:tc>
          <w:tcPr>
            <w:tcW w:w="1148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8</w:t>
            </w:r>
          </w:p>
        </w:tc>
        <w:tc>
          <w:tcPr>
            <w:tcW w:w="1412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8</w:t>
            </w:r>
          </w:p>
        </w:tc>
        <w:tc>
          <w:tcPr>
            <w:tcW w:w="1089" w:type="dxa"/>
          </w:tcPr>
          <w:p w:rsidR="00D049FE" w:rsidRPr="00104159" w:rsidRDefault="00D049FE" w:rsidP="00104159">
            <w:pPr>
              <w:cnfStyle w:val="000000000000"/>
            </w:pPr>
            <w:r w:rsidRPr="00104159">
              <w:t>8</w:t>
            </w:r>
          </w:p>
        </w:tc>
        <w:tc>
          <w:tcPr>
            <w:tcW w:w="1026" w:type="dxa"/>
          </w:tcPr>
          <w:p w:rsidR="00D049FE" w:rsidRPr="00104159" w:rsidRDefault="00B77EE2" w:rsidP="00104159">
            <w:pPr>
              <w:cnfStyle w:val="000000000000"/>
            </w:pPr>
            <w:r>
              <w:t>−</w:t>
            </w:r>
          </w:p>
        </w:tc>
      </w:tr>
    </w:tbl>
    <w:p w:rsidR="004F00AC" w:rsidRPr="00206C33" w:rsidRDefault="004F00AC" w:rsidP="00206C33">
      <w:pPr>
        <w:pStyle w:val="SingleTxtGR"/>
        <w:spacing w:before="120"/>
        <w:rPr>
          <w:b/>
        </w:rPr>
      </w:pPr>
      <w:r w:rsidRPr="00206C33">
        <w:rPr>
          <w:b/>
        </w:rPr>
        <w:t>в 2010 году</w:t>
      </w:r>
    </w:p>
    <w:tbl>
      <w:tblPr>
        <w:tblStyle w:val="TabNum"/>
        <w:tblW w:w="8539" w:type="dxa"/>
        <w:tblInd w:w="1134" w:type="dxa"/>
        <w:tblLook w:val="01E0"/>
      </w:tblPr>
      <w:tblGrid>
        <w:gridCol w:w="3878"/>
        <w:gridCol w:w="1133"/>
        <w:gridCol w:w="1428"/>
        <w:gridCol w:w="1064"/>
        <w:gridCol w:w="1036"/>
      </w:tblGrid>
      <w:tr w:rsidR="004F00AC" w:rsidRPr="00206C33" w:rsidTr="009B582C">
        <w:trPr>
          <w:trHeight w:val="240"/>
        </w:trPr>
        <w:tc>
          <w:tcPr>
            <w:cnfStyle w:val="001000000000"/>
            <w:tcW w:w="3878" w:type="dxa"/>
            <w:tcBorders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Число лиц</w:t>
            </w:r>
            <w:r w:rsidR="00F666D9" w:rsidRPr="009B582C">
              <w:rPr>
                <w:i/>
                <w:sz w:val="16"/>
                <w:szCs w:val="16"/>
              </w:rPr>
              <w:t>,</w:t>
            </w:r>
            <w:r w:rsidRPr="009B582C">
              <w:rPr>
                <w:i/>
                <w:sz w:val="16"/>
                <w:szCs w:val="16"/>
              </w:rPr>
              <w:t xml:space="preserve"> впервые пр</w:t>
            </w:r>
            <w:r w:rsidRPr="009B582C">
              <w:rPr>
                <w:i/>
                <w:sz w:val="16"/>
                <w:szCs w:val="16"/>
              </w:rPr>
              <w:t>и</w:t>
            </w:r>
            <w:r w:rsidRPr="009B582C">
              <w:rPr>
                <w:i/>
                <w:sz w:val="16"/>
                <w:szCs w:val="16"/>
              </w:rPr>
              <w:t>знанных инвалидами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cnfStyle w:val="00000000000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7</w:t>
            </w:r>
            <w:r w:rsidR="006B1040" w:rsidRPr="009B582C">
              <w:rPr>
                <w:i/>
                <w:sz w:val="16"/>
                <w:szCs w:val="16"/>
              </w:rPr>
              <w:t xml:space="preserve"> </w:t>
            </w:r>
            <w:r w:rsidRPr="009B582C">
              <w:rPr>
                <w:i/>
                <w:sz w:val="16"/>
                <w:szCs w:val="16"/>
              </w:rPr>
              <w:t>004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cnfStyle w:val="00000000000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7</w:t>
            </w:r>
            <w:r w:rsidR="006B1040" w:rsidRPr="009B582C">
              <w:rPr>
                <w:i/>
                <w:sz w:val="16"/>
                <w:szCs w:val="16"/>
              </w:rPr>
              <w:t xml:space="preserve"> </w:t>
            </w:r>
            <w:r w:rsidRPr="009B582C">
              <w:rPr>
                <w:i/>
                <w:sz w:val="16"/>
                <w:szCs w:val="16"/>
              </w:rPr>
              <w:t>004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cnfStyle w:val="00000000000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2</w:t>
            </w:r>
            <w:r w:rsidR="006B1040" w:rsidRPr="009B582C">
              <w:rPr>
                <w:i/>
                <w:sz w:val="16"/>
                <w:szCs w:val="16"/>
              </w:rPr>
              <w:t xml:space="preserve"> </w:t>
            </w:r>
            <w:r w:rsidRPr="009B582C">
              <w:rPr>
                <w:i/>
                <w:sz w:val="16"/>
                <w:szCs w:val="16"/>
              </w:rPr>
              <w:t>132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</w:tcPr>
          <w:p w:rsidR="004F00AC" w:rsidRPr="009B582C" w:rsidRDefault="004F00AC" w:rsidP="009B582C">
            <w:pPr>
              <w:spacing w:before="80" w:after="80"/>
              <w:cnfStyle w:val="000000000000"/>
              <w:rPr>
                <w:i/>
                <w:sz w:val="16"/>
                <w:szCs w:val="16"/>
              </w:rPr>
            </w:pPr>
            <w:r w:rsidRPr="009B582C">
              <w:rPr>
                <w:i/>
                <w:sz w:val="16"/>
                <w:szCs w:val="16"/>
              </w:rPr>
              <w:t>4</w:t>
            </w:r>
            <w:r w:rsidR="006B1040" w:rsidRPr="009B582C">
              <w:rPr>
                <w:i/>
                <w:sz w:val="16"/>
                <w:szCs w:val="16"/>
              </w:rPr>
              <w:t xml:space="preserve"> </w:t>
            </w:r>
            <w:r w:rsidRPr="009B582C">
              <w:rPr>
                <w:i/>
                <w:sz w:val="16"/>
                <w:szCs w:val="16"/>
              </w:rPr>
              <w:t>872</w:t>
            </w:r>
          </w:p>
        </w:tc>
      </w:tr>
      <w:tr w:rsidR="004F00AC" w:rsidRPr="00206C33" w:rsidTr="009B582C">
        <w:trPr>
          <w:trHeight w:val="240"/>
        </w:trPr>
        <w:tc>
          <w:tcPr>
            <w:cnfStyle w:val="001000000000"/>
            <w:tcW w:w="3878" w:type="dxa"/>
            <w:tcBorders>
              <w:top w:val="single" w:sz="12" w:space="0" w:color="auto"/>
            </w:tcBorders>
          </w:tcPr>
          <w:p w:rsidR="004F00AC" w:rsidRPr="00206C33" w:rsidRDefault="004F00AC" w:rsidP="00BF2961">
            <w:r w:rsidRPr="00206C33">
              <w:t>Из общего числа признано инвал</w:t>
            </w:r>
            <w:r w:rsidRPr="00206C33">
              <w:t>и</w:t>
            </w:r>
            <w:r w:rsidRPr="00206C33">
              <w:t>дами:</w:t>
            </w:r>
          </w:p>
        </w:tc>
        <w:tc>
          <w:tcPr>
            <w:tcW w:w="1133" w:type="dxa"/>
            <w:tcBorders>
              <w:top w:val="single" w:sz="12" w:space="0" w:color="auto"/>
              <w:bottom w:val="nil"/>
            </w:tcBorders>
          </w:tcPr>
          <w:p w:rsidR="004F00AC" w:rsidRPr="00206C33" w:rsidRDefault="004F00AC" w:rsidP="00206C33">
            <w:pPr>
              <w:cnfStyle w:val="000000000000"/>
            </w:pPr>
          </w:p>
        </w:tc>
        <w:tc>
          <w:tcPr>
            <w:tcW w:w="1428" w:type="dxa"/>
            <w:tcBorders>
              <w:top w:val="single" w:sz="12" w:space="0" w:color="auto"/>
              <w:bottom w:val="nil"/>
            </w:tcBorders>
          </w:tcPr>
          <w:p w:rsidR="004F00AC" w:rsidRPr="00206C33" w:rsidRDefault="004F00AC" w:rsidP="00206C33">
            <w:pPr>
              <w:cnfStyle w:val="000000000000"/>
            </w:pPr>
          </w:p>
        </w:tc>
        <w:tc>
          <w:tcPr>
            <w:tcW w:w="1064" w:type="dxa"/>
            <w:tcBorders>
              <w:top w:val="single" w:sz="12" w:space="0" w:color="auto"/>
              <w:bottom w:val="nil"/>
            </w:tcBorders>
          </w:tcPr>
          <w:p w:rsidR="004F00AC" w:rsidRPr="00206C33" w:rsidRDefault="004F00AC" w:rsidP="00206C33">
            <w:pPr>
              <w:cnfStyle w:val="000000000000"/>
            </w:pPr>
          </w:p>
        </w:tc>
        <w:tc>
          <w:tcPr>
            <w:tcW w:w="1036" w:type="dxa"/>
            <w:tcBorders>
              <w:top w:val="single" w:sz="12" w:space="0" w:color="auto"/>
              <w:bottom w:val="nil"/>
            </w:tcBorders>
          </w:tcPr>
          <w:p w:rsidR="004F00AC" w:rsidRPr="00206C33" w:rsidRDefault="004F00AC" w:rsidP="00206C33">
            <w:pPr>
              <w:cnfStyle w:val="000000000000"/>
            </w:pPr>
          </w:p>
        </w:tc>
      </w:tr>
      <w:tr w:rsidR="006B1040" w:rsidRPr="00206C33" w:rsidTr="009B582C">
        <w:trPr>
          <w:trHeight w:val="240"/>
        </w:trPr>
        <w:tc>
          <w:tcPr>
            <w:cnfStyle w:val="001000000000"/>
            <w:tcW w:w="3878" w:type="dxa"/>
          </w:tcPr>
          <w:p w:rsidR="006B1040" w:rsidRPr="00206C33" w:rsidRDefault="006B1040" w:rsidP="006B1040">
            <w:pPr>
              <w:ind w:firstLine="284"/>
            </w:pPr>
            <w:r w:rsidRPr="00206C33">
              <w:t>I группы</w:t>
            </w:r>
          </w:p>
        </w:tc>
        <w:tc>
          <w:tcPr>
            <w:tcW w:w="1133" w:type="dxa"/>
            <w:tcBorders>
              <w:top w:val="nil"/>
            </w:tcBorders>
          </w:tcPr>
          <w:p w:rsidR="006B1040" w:rsidRPr="00206C33" w:rsidRDefault="006B1040" w:rsidP="00ED3698">
            <w:pPr>
              <w:cnfStyle w:val="000000000000"/>
            </w:pPr>
            <w:r w:rsidRPr="00206C33">
              <w:t>493</w:t>
            </w:r>
          </w:p>
        </w:tc>
        <w:tc>
          <w:tcPr>
            <w:tcW w:w="1428" w:type="dxa"/>
            <w:tcBorders>
              <w:top w:val="nil"/>
            </w:tcBorders>
          </w:tcPr>
          <w:p w:rsidR="006B1040" w:rsidRPr="00206C33" w:rsidRDefault="006B1040" w:rsidP="00206C33">
            <w:pPr>
              <w:cnfStyle w:val="000000000000"/>
            </w:pPr>
            <w:r w:rsidRPr="00206C33">
              <w:t>493</w:t>
            </w:r>
          </w:p>
        </w:tc>
        <w:tc>
          <w:tcPr>
            <w:tcW w:w="1064" w:type="dxa"/>
            <w:tcBorders>
              <w:top w:val="nil"/>
            </w:tcBorders>
          </w:tcPr>
          <w:p w:rsidR="006B1040" w:rsidRPr="00206C33" w:rsidRDefault="006B1040" w:rsidP="00206C33">
            <w:pPr>
              <w:cnfStyle w:val="000000000000"/>
            </w:pPr>
            <w:r w:rsidRPr="00206C33">
              <w:t>164</w:t>
            </w:r>
          </w:p>
        </w:tc>
        <w:tc>
          <w:tcPr>
            <w:tcW w:w="1036" w:type="dxa"/>
            <w:tcBorders>
              <w:top w:val="nil"/>
            </w:tcBorders>
          </w:tcPr>
          <w:p w:rsidR="006B1040" w:rsidRPr="00206C33" w:rsidRDefault="006B1040" w:rsidP="00206C33">
            <w:pPr>
              <w:cnfStyle w:val="000000000000"/>
            </w:pPr>
            <w:r w:rsidRPr="00206C33">
              <w:t>329</w:t>
            </w:r>
          </w:p>
        </w:tc>
      </w:tr>
      <w:tr w:rsidR="006B1040" w:rsidRPr="00206C33" w:rsidTr="009B582C">
        <w:trPr>
          <w:trHeight w:val="240"/>
        </w:trPr>
        <w:tc>
          <w:tcPr>
            <w:cnfStyle w:val="001000000000"/>
            <w:tcW w:w="3878" w:type="dxa"/>
          </w:tcPr>
          <w:p w:rsidR="006B1040" w:rsidRPr="00206C33" w:rsidRDefault="006B1040" w:rsidP="006B1040">
            <w:pPr>
              <w:ind w:firstLine="284"/>
            </w:pPr>
            <w:r w:rsidRPr="00206C33">
              <w:t>II группы</w:t>
            </w:r>
          </w:p>
        </w:tc>
        <w:tc>
          <w:tcPr>
            <w:tcW w:w="1133" w:type="dxa"/>
          </w:tcPr>
          <w:p w:rsidR="006B1040" w:rsidRPr="00206C33" w:rsidRDefault="006B1040" w:rsidP="00206C33">
            <w:pPr>
              <w:cnfStyle w:val="000000000000"/>
            </w:pPr>
            <w:r w:rsidRPr="00206C33">
              <w:t>4</w:t>
            </w:r>
            <w:r>
              <w:t xml:space="preserve"> </w:t>
            </w:r>
            <w:r w:rsidRPr="00206C33">
              <w:t>916</w:t>
            </w:r>
          </w:p>
        </w:tc>
        <w:tc>
          <w:tcPr>
            <w:tcW w:w="1428" w:type="dxa"/>
          </w:tcPr>
          <w:p w:rsidR="006B1040" w:rsidRPr="00206C33" w:rsidRDefault="006B1040" w:rsidP="00206C33">
            <w:pPr>
              <w:cnfStyle w:val="000000000000"/>
            </w:pPr>
            <w:r w:rsidRPr="00206C33">
              <w:t>4</w:t>
            </w:r>
            <w:r>
              <w:t xml:space="preserve"> </w:t>
            </w:r>
            <w:r w:rsidRPr="00206C33">
              <w:t>916</w:t>
            </w:r>
          </w:p>
        </w:tc>
        <w:tc>
          <w:tcPr>
            <w:tcW w:w="1064" w:type="dxa"/>
          </w:tcPr>
          <w:p w:rsidR="006B1040" w:rsidRPr="00206C33" w:rsidRDefault="006B1040" w:rsidP="00206C33">
            <w:pPr>
              <w:cnfStyle w:val="000000000000"/>
            </w:pPr>
            <w:r w:rsidRPr="00206C33">
              <w:t>1</w:t>
            </w:r>
            <w:r>
              <w:t xml:space="preserve"> </w:t>
            </w:r>
            <w:r w:rsidRPr="00206C33">
              <w:t>503</w:t>
            </w:r>
          </w:p>
        </w:tc>
        <w:tc>
          <w:tcPr>
            <w:tcW w:w="1036" w:type="dxa"/>
          </w:tcPr>
          <w:p w:rsidR="006B1040" w:rsidRPr="00206C33" w:rsidRDefault="006B1040" w:rsidP="00206C33">
            <w:pPr>
              <w:cnfStyle w:val="000000000000"/>
            </w:pPr>
            <w:r w:rsidRPr="00206C33">
              <w:t>3</w:t>
            </w:r>
            <w:r>
              <w:t xml:space="preserve"> </w:t>
            </w:r>
            <w:r w:rsidRPr="00206C33">
              <w:t>413</w:t>
            </w:r>
          </w:p>
        </w:tc>
      </w:tr>
      <w:tr w:rsidR="006B1040" w:rsidRPr="00206C33" w:rsidTr="009B582C">
        <w:trPr>
          <w:trHeight w:val="240"/>
        </w:trPr>
        <w:tc>
          <w:tcPr>
            <w:cnfStyle w:val="001000000000"/>
            <w:tcW w:w="3878" w:type="dxa"/>
          </w:tcPr>
          <w:p w:rsidR="006B1040" w:rsidRPr="00206C33" w:rsidRDefault="006B1040" w:rsidP="006B1040">
            <w:pPr>
              <w:ind w:firstLine="284"/>
            </w:pPr>
            <w:r w:rsidRPr="00206C33">
              <w:t>III группы</w:t>
            </w:r>
          </w:p>
        </w:tc>
        <w:tc>
          <w:tcPr>
            <w:tcW w:w="1133" w:type="dxa"/>
            <w:tcBorders>
              <w:bottom w:val="nil"/>
            </w:tcBorders>
          </w:tcPr>
          <w:p w:rsidR="006B1040" w:rsidRPr="00206C33" w:rsidRDefault="006B1040" w:rsidP="00206C33">
            <w:pPr>
              <w:cnfStyle w:val="000000000000"/>
            </w:pPr>
            <w:r w:rsidRPr="00206C33">
              <w:t>1</w:t>
            </w:r>
            <w:r>
              <w:t xml:space="preserve"> </w:t>
            </w:r>
            <w:r w:rsidRPr="00206C33">
              <w:t>595</w:t>
            </w:r>
          </w:p>
        </w:tc>
        <w:tc>
          <w:tcPr>
            <w:tcW w:w="1428" w:type="dxa"/>
            <w:tcBorders>
              <w:bottom w:val="nil"/>
            </w:tcBorders>
          </w:tcPr>
          <w:p w:rsidR="006B1040" w:rsidRPr="00206C33" w:rsidRDefault="006B1040" w:rsidP="00206C33">
            <w:pPr>
              <w:cnfStyle w:val="000000000000"/>
            </w:pPr>
            <w:r w:rsidRPr="00206C33">
              <w:t>1</w:t>
            </w:r>
            <w:r>
              <w:t xml:space="preserve"> </w:t>
            </w:r>
            <w:r w:rsidRPr="00206C33">
              <w:t>595</w:t>
            </w:r>
          </w:p>
        </w:tc>
        <w:tc>
          <w:tcPr>
            <w:tcW w:w="1064" w:type="dxa"/>
            <w:tcBorders>
              <w:bottom w:val="nil"/>
            </w:tcBorders>
          </w:tcPr>
          <w:p w:rsidR="006B1040" w:rsidRPr="00206C33" w:rsidRDefault="006B1040" w:rsidP="00206C33">
            <w:pPr>
              <w:cnfStyle w:val="000000000000"/>
            </w:pPr>
            <w:r w:rsidRPr="00206C33">
              <w:t>465</w:t>
            </w:r>
          </w:p>
        </w:tc>
        <w:tc>
          <w:tcPr>
            <w:tcW w:w="1036" w:type="dxa"/>
            <w:tcBorders>
              <w:bottom w:val="nil"/>
            </w:tcBorders>
          </w:tcPr>
          <w:p w:rsidR="006B1040" w:rsidRPr="00206C33" w:rsidRDefault="006B1040" w:rsidP="00206C33">
            <w:pPr>
              <w:cnfStyle w:val="000000000000"/>
            </w:pPr>
            <w:r w:rsidRPr="00206C33">
              <w:t>1</w:t>
            </w:r>
            <w:r>
              <w:t xml:space="preserve"> </w:t>
            </w:r>
            <w:r w:rsidRPr="00206C33">
              <w:t>130</w:t>
            </w:r>
          </w:p>
        </w:tc>
      </w:tr>
      <w:tr w:rsidR="006B1040" w:rsidRPr="00206C33" w:rsidTr="009B582C">
        <w:trPr>
          <w:trHeight w:val="240"/>
        </w:trPr>
        <w:tc>
          <w:tcPr>
            <w:cnfStyle w:val="001000000000"/>
            <w:tcW w:w="3878" w:type="dxa"/>
            <w:tcBorders>
              <w:top w:val="nil"/>
            </w:tcBorders>
          </w:tcPr>
          <w:p w:rsidR="006B1040" w:rsidRPr="00206C33" w:rsidRDefault="006B1040" w:rsidP="00206C33">
            <w:r w:rsidRPr="00206C33">
              <w:t>Из общего числа признано инвал</w:t>
            </w:r>
            <w:r w:rsidRPr="00206C33">
              <w:t>и</w:t>
            </w:r>
            <w:r w:rsidRPr="00206C33">
              <w:t xml:space="preserve">дами: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B1040" w:rsidRPr="00206C33" w:rsidRDefault="006B1040" w:rsidP="00206C33">
            <w:pPr>
              <w:cnfStyle w:val="000000000000"/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B1040" w:rsidRPr="00206C33" w:rsidRDefault="006B1040" w:rsidP="00206C33">
            <w:pPr>
              <w:cnfStyle w:val="000000000000"/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6B1040" w:rsidRPr="00206C33" w:rsidRDefault="006B1040" w:rsidP="00206C33">
            <w:pPr>
              <w:cnfStyle w:val="000000000000"/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B1040" w:rsidRPr="00206C33" w:rsidRDefault="006B1040" w:rsidP="00206C33">
            <w:pPr>
              <w:cnfStyle w:val="000000000000"/>
            </w:pPr>
          </w:p>
        </w:tc>
      </w:tr>
      <w:tr w:rsidR="003848BC" w:rsidRPr="00206C33" w:rsidTr="009B582C">
        <w:trPr>
          <w:trHeight w:val="240"/>
        </w:trPr>
        <w:tc>
          <w:tcPr>
            <w:cnfStyle w:val="001000000000"/>
            <w:tcW w:w="3878" w:type="dxa"/>
            <w:tcBorders>
              <w:top w:val="nil"/>
            </w:tcBorders>
          </w:tcPr>
          <w:p w:rsidR="003848BC" w:rsidRPr="00206C33" w:rsidRDefault="003848BC" w:rsidP="003848BC">
            <w:pPr>
              <w:ind w:left="294" w:hanging="10"/>
            </w:pPr>
            <w:r w:rsidRPr="00206C33">
              <w:t>инвалиды вследствие общего забол</w:t>
            </w:r>
            <w:r w:rsidRPr="00206C33">
              <w:t>е</w:t>
            </w:r>
            <w:r w:rsidRPr="00206C33">
              <w:t>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848BC" w:rsidRPr="00206C33" w:rsidRDefault="003848BC" w:rsidP="00B34102">
            <w:pPr>
              <w:cnfStyle w:val="000000000000"/>
            </w:pPr>
            <w:r w:rsidRPr="00206C33">
              <w:t>6</w:t>
            </w:r>
            <w:r>
              <w:t xml:space="preserve"> </w:t>
            </w:r>
            <w:r w:rsidRPr="00206C33">
              <w:t>456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3848BC" w:rsidRPr="00206C33" w:rsidRDefault="003848BC" w:rsidP="00206C33">
            <w:pPr>
              <w:cnfStyle w:val="000000000000"/>
            </w:pPr>
            <w:r w:rsidRPr="00206C33">
              <w:t>6</w:t>
            </w:r>
            <w:r>
              <w:t xml:space="preserve"> </w:t>
            </w:r>
            <w:r w:rsidRPr="00206C33">
              <w:t>456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48BC" w:rsidRPr="00206C33" w:rsidRDefault="003848BC" w:rsidP="00206C33">
            <w:pPr>
              <w:cnfStyle w:val="000000000000"/>
            </w:pPr>
            <w:r w:rsidRPr="00206C33">
              <w:t>1</w:t>
            </w:r>
            <w:r>
              <w:t xml:space="preserve"> </w:t>
            </w:r>
            <w:r w:rsidRPr="00206C33">
              <w:t>976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3848BC" w:rsidRPr="00206C33" w:rsidRDefault="003848BC" w:rsidP="00206C33">
            <w:pPr>
              <w:cnfStyle w:val="000000000000"/>
            </w:pPr>
            <w:r w:rsidRPr="00206C33">
              <w:t>4</w:t>
            </w:r>
            <w:r>
              <w:t xml:space="preserve"> </w:t>
            </w:r>
            <w:r w:rsidRPr="00206C33">
              <w:t>480</w:t>
            </w:r>
          </w:p>
        </w:tc>
      </w:tr>
      <w:tr w:rsidR="003848BC" w:rsidRPr="00206C33" w:rsidTr="009B582C">
        <w:trPr>
          <w:trHeight w:val="240"/>
        </w:trPr>
        <w:tc>
          <w:tcPr>
            <w:cnfStyle w:val="001000000000"/>
            <w:tcW w:w="3878" w:type="dxa"/>
            <w:tcBorders>
              <w:top w:val="nil"/>
            </w:tcBorders>
          </w:tcPr>
          <w:p w:rsidR="003848BC" w:rsidRPr="00206C33" w:rsidRDefault="003848BC" w:rsidP="003848BC">
            <w:pPr>
              <w:ind w:left="294" w:hanging="10"/>
            </w:pPr>
            <w:r w:rsidRPr="00206C33">
              <w:t xml:space="preserve">инвалиды вследствие трудового увечья, </w:t>
            </w:r>
            <w:r>
              <w:br/>
            </w:r>
            <w:r w:rsidRPr="00206C33">
              <w:t>профессионального з</w:t>
            </w:r>
            <w:r w:rsidRPr="00206C33">
              <w:t>а</w:t>
            </w:r>
            <w:r w:rsidRPr="00206C33">
              <w:t>болевания</w:t>
            </w:r>
          </w:p>
        </w:tc>
        <w:tc>
          <w:tcPr>
            <w:tcW w:w="1133" w:type="dxa"/>
            <w:tcBorders>
              <w:top w:val="nil"/>
            </w:tcBorders>
          </w:tcPr>
          <w:p w:rsidR="003848BC" w:rsidRPr="00206C33" w:rsidRDefault="003848BC" w:rsidP="00206C33">
            <w:pPr>
              <w:cnfStyle w:val="000000000000"/>
            </w:pPr>
            <w:r w:rsidRPr="00206C33">
              <w:t>42</w:t>
            </w:r>
          </w:p>
        </w:tc>
        <w:tc>
          <w:tcPr>
            <w:tcW w:w="1428" w:type="dxa"/>
            <w:tcBorders>
              <w:top w:val="nil"/>
            </w:tcBorders>
          </w:tcPr>
          <w:p w:rsidR="003848BC" w:rsidRPr="00206C33" w:rsidRDefault="003848BC" w:rsidP="00206C33">
            <w:pPr>
              <w:cnfStyle w:val="000000000000"/>
            </w:pPr>
            <w:r w:rsidRPr="00206C33">
              <w:t>42</w:t>
            </w:r>
          </w:p>
        </w:tc>
        <w:tc>
          <w:tcPr>
            <w:tcW w:w="1064" w:type="dxa"/>
            <w:tcBorders>
              <w:top w:val="nil"/>
            </w:tcBorders>
          </w:tcPr>
          <w:p w:rsidR="003848BC" w:rsidRPr="00206C33" w:rsidRDefault="003848BC" w:rsidP="00206C33">
            <w:pPr>
              <w:cnfStyle w:val="000000000000"/>
            </w:pPr>
            <w:r w:rsidRPr="00206C33">
              <w:t>20</w:t>
            </w:r>
          </w:p>
        </w:tc>
        <w:tc>
          <w:tcPr>
            <w:tcW w:w="1036" w:type="dxa"/>
            <w:tcBorders>
              <w:top w:val="nil"/>
            </w:tcBorders>
          </w:tcPr>
          <w:p w:rsidR="003848BC" w:rsidRPr="00206C33" w:rsidRDefault="003848BC" w:rsidP="00206C33">
            <w:pPr>
              <w:cnfStyle w:val="000000000000"/>
            </w:pPr>
            <w:r w:rsidRPr="00206C33">
              <w:t>22</w:t>
            </w:r>
          </w:p>
        </w:tc>
      </w:tr>
      <w:tr w:rsidR="003848BC" w:rsidRPr="00206C33" w:rsidTr="009B582C">
        <w:trPr>
          <w:trHeight w:val="240"/>
        </w:trPr>
        <w:tc>
          <w:tcPr>
            <w:cnfStyle w:val="001000000000"/>
            <w:tcW w:w="3878" w:type="dxa"/>
          </w:tcPr>
          <w:p w:rsidR="003848BC" w:rsidRPr="00206C33" w:rsidRDefault="003848BC" w:rsidP="003848BC">
            <w:pPr>
              <w:ind w:left="294" w:hanging="10"/>
            </w:pPr>
            <w:r w:rsidRPr="00206C33">
              <w:t>инвалиды с детства</w:t>
            </w:r>
          </w:p>
        </w:tc>
        <w:tc>
          <w:tcPr>
            <w:tcW w:w="1133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463</w:t>
            </w:r>
          </w:p>
        </w:tc>
        <w:tc>
          <w:tcPr>
            <w:tcW w:w="1428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463</w:t>
            </w:r>
          </w:p>
        </w:tc>
        <w:tc>
          <w:tcPr>
            <w:tcW w:w="1064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120</w:t>
            </w:r>
          </w:p>
        </w:tc>
        <w:tc>
          <w:tcPr>
            <w:tcW w:w="1036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343</w:t>
            </w:r>
          </w:p>
        </w:tc>
      </w:tr>
      <w:tr w:rsidR="003848BC" w:rsidRPr="00206C33" w:rsidTr="009B582C">
        <w:trPr>
          <w:trHeight w:val="240"/>
        </w:trPr>
        <w:tc>
          <w:tcPr>
            <w:cnfStyle w:val="001000000000"/>
            <w:tcW w:w="3878" w:type="dxa"/>
          </w:tcPr>
          <w:p w:rsidR="003848BC" w:rsidRPr="00206C33" w:rsidRDefault="003848BC" w:rsidP="003848BC">
            <w:pPr>
              <w:ind w:left="294" w:hanging="10"/>
            </w:pPr>
            <w:r w:rsidRPr="00206C33">
              <w:t>инвалиды из числа военнослуж</w:t>
            </w:r>
            <w:r w:rsidRPr="00206C33">
              <w:t>а</w:t>
            </w:r>
            <w:r w:rsidRPr="00206C33">
              <w:t>щих</w:t>
            </w:r>
          </w:p>
        </w:tc>
        <w:tc>
          <w:tcPr>
            <w:tcW w:w="1133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43</w:t>
            </w:r>
          </w:p>
        </w:tc>
        <w:tc>
          <w:tcPr>
            <w:tcW w:w="1428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43</w:t>
            </w:r>
          </w:p>
        </w:tc>
        <w:tc>
          <w:tcPr>
            <w:tcW w:w="1064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16</w:t>
            </w:r>
          </w:p>
        </w:tc>
        <w:tc>
          <w:tcPr>
            <w:tcW w:w="1036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27</w:t>
            </w:r>
          </w:p>
        </w:tc>
      </w:tr>
      <w:tr w:rsidR="003848BC" w:rsidRPr="00206C33" w:rsidTr="009B582C">
        <w:trPr>
          <w:trHeight w:val="240"/>
        </w:trPr>
        <w:tc>
          <w:tcPr>
            <w:cnfStyle w:val="001000000000"/>
            <w:tcW w:w="3878" w:type="dxa"/>
          </w:tcPr>
          <w:p w:rsidR="003848BC" w:rsidRPr="00206C33" w:rsidRDefault="003848BC" w:rsidP="00206C33">
            <w:r w:rsidRPr="00206C33">
              <w:t>Инвалидность установлена бе</w:t>
            </w:r>
            <w:r w:rsidRPr="00206C33">
              <w:t>с</w:t>
            </w:r>
            <w:r w:rsidRPr="00206C33">
              <w:t>срочно</w:t>
            </w:r>
          </w:p>
        </w:tc>
        <w:tc>
          <w:tcPr>
            <w:tcW w:w="1133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36</w:t>
            </w:r>
          </w:p>
        </w:tc>
        <w:tc>
          <w:tcPr>
            <w:tcW w:w="1428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36</w:t>
            </w:r>
          </w:p>
        </w:tc>
        <w:tc>
          <w:tcPr>
            <w:tcW w:w="1064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30</w:t>
            </w:r>
          </w:p>
        </w:tc>
        <w:tc>
          <w:tcPr>
            <w:tcW w:w="1036" w:type="dxa"/>
          </w:tcPr>
          <w:p w:rsidR="003848BC" w:rsidRPr="00206C33" w:rsidRDefault="003848BC" w:rsidP="00206C33">
            <w:pPr>
              <w:cnfStyle w:val="000000000000"/>
            </w:pPr>
            <w:r w:rsidRPr="00206C33">
              <w:t>6</w:t>
            </w:r>
          </w:p>
        </w:tc>
      </w:tr>
    </w:tbl>
    <w:p w:rsidR="004F00AC" w:rsidRPr="004F00AC" w:rsidRDefault="004F00AC" w:rsidP="009B582C">
      <w:pPr>
        <w:pStyle w:val="SingleTxtGR"/>
        <w:spacing w:before="240"/>
      </w:pPr>
      <w:r w:rsidRPr="004F00AC">
        <w:t>17.</w:t>
      </w:r>
      <w:r w:rsidRPr="004F00AC">
        <w:tab/>
        <w:t>Защита прав, свобод и законных интересов лиц с инвалидностью обесп</w:t>
      </w:r>
      <w:r w:rsidRPr="004F00AC">
        <w:t>е</w:t>
      </w:r>
      <w:r w:rsidRPr="004F00AC">
        <w:t>чивается государством в порядке, установленном законодательством Туркмен</w:t>
      </w:r>
      <w:r w:rsidRPr="004F00AC">
        <w:t>и</w:t>
      </w:r>
      <w:r w:rsidRPr="004F00AC">
        <w:t>стана. Гражданин вправе оспаривать решение уполномоченного государстве</w:t>
      </w:r>
      <w:r w:rsidRPr="004F00AC">
        <w:t>н</w:t>
      </w:r>
      <w:r w:rsidRPr="004F00AC">
        <w:t>ного органа о признании или непризнании его инвалидом в порядке, опред</w:t>
      </w:r>
      <w:r w:rsidRPr="004F00AC">
        <w:t>е</w:t>
      </w:r>
      <w:r w:rsidRPr="004F00AC">
        <w:t>ляемом законодательством Туркменистана.</w:t>
      </w:r>
    </w:p>
    <w:p w:rsidR="004F00AC" w:rsidRPr="004F00AC" w:rsidRDefault="004F00AC" w:rsidP="009B582C">
      <w:pPr>
        <w:pStyle w:val="H1GR"/>
        <w:pageBreakBefore/>
      </w:pPr>
      <w:r w:rsidRPr="004F00AC">
        <w:tab/>
      </w:r>
      <w:r w:rsidRPr="004F00AC">
        <w:tab/>
        <w:t>Статья 3</w:t>
      </w:r>
      <w:r w:rsidR="006B1040">
        <w:br/>
      </w:r>
      <w:r w:rsidRPr="004F00AC">
        <w:t>Общие принципы</w:t>
      </w:r>
    </w:p>
    <w:p w:rsidR="004F00AC" w:rsidRPr="004F00AC" w:rsidRDefault="004F00AC" w:rsidP="004F00AC">
      <w:pPr>
        <w:pStyle w:val="SingleTxtGR"/>
      </w:pPr>
      <w:r w:rsidRPr="004F00AC">
        <w:t>18.</w:t>
      </w:r>
      <w:r w:rsidRPr="004F00AC">
        <w:tab/>
        <w:t>В Туркменистане закреплены конституционно и в законодательном п</w:t>
      </w:r>
      <w:r w:rsidRPr="004F00AC">
        <w:t>о</w:t>
      </w:r>
      <w:r w:rsidRPr="004F00AC">
        <w:t>рядке общие принципы статьи 3 Конвенции, которыми руководствуются в своей деятельности органы государственной власти и управления, местного сам</w:t>
      </w:r>
      <w:r w:rsidRPr="004F00AC">
        <w:t>о</w:t>
      </w:r>
      <w:r w:rsidRPr="004F00AC">
        <w:t>управления, предприятия, организации и учреждения, общественные объедин</w:t>
      </w:r>
      <w:r w:rsidRPr="004F00AC">
        <w:t>е</w:t>
      </w:r>
      <w:r w:rsidRPr="004F00AC">
        <w:t>ния. Информация о практической реализации</w:t>
      </w:r>
      <w:r w:rsidR="00746665">
        <w:t xml:space="preserve"> указанных принципов отражена в </w:t>
      </w:r>
      <w:r w:rsidRPr="004F00AC">
        <w:t>статьях настоящего доклада.</w:t>
      </w:r>
    </w:p>
    <w:p w:rsidR="004F00AC" w:rsidRPr="004F00AC" w:rsidRDefault="006B1040" w:rsidP="006B1040">
      <w:pPr>
        <w:pStyle w:val="H1GR"/>
      </w:pPr>
      <w:r>
        <w:tab/>
      </w:r>
      <w:r>
        <w:tab/>
      </w:r>
      <w:r w:rsidR="004F00AC" w:rsidRPr="004F00AC">
        <w:t>Статья 4</w:t>
      </w:r>
      <w:r>
        <w:br/>
      </w:r>
      <w:r w:rsidR="004F00AC" w:rsidRPr="004F00AC">
        <w:t>Общие обязательства</w:t>
      </w:r>
    </w:p>
    <w:p w:rsidR="004F00AC" w:rsidRPr="004F00AC" w:rsidRDefault="004F00AC" w:rsidP="004F00AC">
      <w:pPr>
        <w:pStyle w:val="SingleTxtGR"/>
      </w:pPr>
      <w:r w:rsidRPr="004F00AC">
        <w:t>19.</w:t>
      </w:r>
      <w:r w:rsidRPr="004F00AC">
        <w:tab/>
        <w:t>Туркменистан последовательно осуществляет политику в целях полной реализации всех прав ч</w:t>
      </w:r>
      <w:r w:rsidRPr="004F00AC">
        <w:t>е</w:t>
      </w:r>
      <w:r w:rsidRPr="004F00AC">
        <w:t xml:space="preserve">ловека и основных свобод всеми инвалидами, без какой бы то ни было дискриминации по признаку инвалидности. Туркменистан </w:t>
      </w:r>
      <w:r w:rsidR="00B77EE2">
        <w:t>−</w:t>
      </w:r>
      <w:r w:rsidRPr="004F00AC">
        <w:t xml:space="preserve"> с</w:t>
      </w:r>
      <w:r w:rsidRPr="004F00AC">
        <w:t>о</w:t>
      </w:r>
      <w:r w:rsidRPr="004F00AC">
        <w:t>циально ориентированное государство, во всех стратегиях и программах уч</w:t>
      </w:r>
      <w:r w:rsidRPr="004F00AC">
        <w:t>и</w:t>
      </w:r>
      <w:r w:rsidRPr="004F00AC">
        <w:t>тывает защиту и поощрение прав человека, в том числе лиц с инвалидностью. Обеспечение достойного уровня жизни населения, безопасности, прав и свобод граждан, развитие демократических процессов, формирование правовой сист</w:t>
      </w:r>
      <w:r w:rsidRPr="004F00AC">
        <w:t>е</w:t>
      </w:r>
      <w:r w:rsidRPr="004F00AC">
        <w:t>мы составляют содержание внутренней политики страны. Социальная политика г</w:t>
      </w:r>
      <w:r w:rsidRPr="004F00AC">
        <w:t>о</w:t>
      </w:r>
      <w:r w:rsidRPr="004F00AC">
        <w:t>сударства в отношении лиц с инвалидностью направлена на: обеспечение им равных со всеми другими гражданами Туркменистана возможностей в реализ</w:t>
      </w:r>
      <w:r w:rsidRPr="004F00AC">
        <w:t>а</w:t>
      </w:r>
      <w:r w:rsidRPr="004F00AC">
        <w:t>ции прав и свобод, устранение ограничений в их жизнедеятельности, создание благоприятных условий, позволяющих лицам с инвалидностью вести полн</w:t>
      </w:r>
      <w:r w:rsidRPr="004F00AC">
        <w:t>о</w:t>
      </w:r>
      <w:r w:rsidRPr="004F00AC">
        <w:t>ценный образ жизни, активно участвовать в экономической, социальной и п</w:t>
      </w:r>
      <w:r w:rsidRPr="004F00AC">
        <w:t>о</w:t>
      </w:r>
      <w:r w:rsidRPr="004F00AC">
        <w:t>литической жизни общества, а также выполнять свои гражданские обязанности. С целью решения данных задач государственные структуры Туркменистана, общественные объединения и частные инициативы призваны осуществлять м</w:t>
      </w:r>
      <w:r w:rsidRPr="004F00AC">
        <w:t>е</w:t>
      </w:r>
      <w:r w:rsidRPr="004F00AC">
        <w:t>ры, направленные не только на охрану здоровья населения и профилактику и</w:t>
      </w:r>
      <w:r w:rsidRPr="004F00AC">
        <w:t>н</w:t>
      </w:r>
      <w:r w:rsidRPr="004F00AC">
        <w:t>валидности, но и на создание условий для реабилитации лиц с инвалидностью, их интеграции и реинтеграции в общество и профессиональную деятельность.</w:t>
      </w:r>
    </w:p>
    <w:p w:rsidR="004F00AC" w:rsidRPr="004F00AC" w:rsidRDefault="004F00AC" w:rsidP="004F00AC">
      <w:pPr>
        <w:pStyle w:val="SingleTxtGR"/>
      </w:pPr>
      <w:r w:rsidRPr="004F00AC">
        <w:t>20.</w:t>
      </w:r>
      <w:r w:rsidRPr="004F00AC">
        <w:tab/>
        <w:t>В Туркменистане успешно реализуются "Национальная программа соц</w:t>
      </w:r>
      <w:r w:rsidRPr="004F00AC">
        <w:t>и</w:t>
      </w:r>
      <w:r w:rsidRPr="004F00AC">
        <w:t>ально-экономического</w:t>
      </w:r>
      <w:r w:rsidR="00B77EE2">
        <w:t xml:space="preserve"> развития Туркменистана на 2011−</w:t>
      </w:r>
      <w:r w:rsidRPr="004F00AC">
        <w:t>2030 годы", "Наци</w:t>
      </w:r>
      <w:r w:rsidRPr="004F00AC">
        <w:t>о</w:t>
      </w:r>
      <w:r w:rsidRPr="004F00AC">
        <w:t>нальная программа Президента Туркменистана по преобразованию социально-бытовых условий населения с</w:t>
      </w:r>
      <w:r w:rsidR="00BE211C">
        <w:t>е</w:t>
      </w:r>
      <w:r w:rsidRPr="004F00AC">
        <w:t>л, пос</w:t>
      </w:r>
      <w:r w:rsidR="00BE211C">
        <w:t>е</w:t>
      </w:r>
      <w:r w:rsidRPr="004F00AC">
        <w:t>лков, городов этрапов и этрапских це</w:t>
      </w:r>
      <w:r w:rsidRPr="004F00AC">
        <w:t>н</w:t>
      </w:r>
      <w:r w:rsidRPr="004F00AC">
        <w:t>тров на период до 2020 года", Концепция социально-экономического развития велаятов (областей) и г</w:t>
      </w:r>
      <w:r w:rsidR="00047E98">
        <w:t>орода</w:t>
      </w:r>
      <w:r w:rsidRPr="004F00AC">
        <w:t xml:space="preserve"> Ашхабада на период до 2012 года с уч</w:t>
      </w:r>
      <w:r w:rsidR="00BE211C">
        <w:t>е</w:t>
      </w:r>
      <w:r w:rsidRPr="004F00AC">
        <w:t>том соц</w:t>
      </w:r>
      <w:r w:rsidRPr="004F00AC">
        <w:t>и</w:t>
      </w:r>
      <w:r w:rsidRPr="004F00AC">
        <w:t>альной направленности бюджетной политики, развития экономики инновац</w:t>
      </w:r>
      <w:r w:rsidRPr="004F00AC">
        <w:t>и</w:t>
      </w:r>
      <w:r w:rsidRPr="004F00AC">
        <w:t>онного типа, программы отраслей и комплексов и другие. Преобразовательная программа, направленная на создание социальной инфраструктуры в с</w:t>
      </w:r>
      <w:r w:rsidR="00BE211C">
        <w:t>е</w:t>
      </w:r>
      <w:r w:rsidRPr="004F00AC">
        <w:t>лах, п</w:t>
      </w:r>
      <w:r w:rsidRPr="004F00AC">
        <w:t>о</w:t>
      </w:r>
      <w:r w:rsidRPr="004F00AC">
        <w:t>с</w:t>
      </w:r>
      <w:r w:rsidR="00BE211C">
        <w:t>е</w:t>
      </w:r>
      <w:r w:rsidRPr="004F00AC">
        <w:t>лках, пос</w:t>
      </w:r>
      <w:r w:rsidR="00BE211C">
        <w:t>е</w:t>
      </w:r>
      <w:r w:rsidRPr="004F00AC">
        <w:t>лках городского типа, управление сферой занятости и процессов на рынке труда, доведение их социально-экономического и культурного уровня развития до городского уровня, является одним из тех программных докуме</w:t>
      </w:r>
      <w:r w:rsidRPr="004F00AC">
        <w:t>н</w:t>
      </w:r>
      <w:r w:rsidRPr="004F00AC">
        <w:t>тов, который открывает возможности для достойной жизни сельского насел</w:t>
      </w:r>
      <w:r w:rsidRPr="004F00AC">
        <w:t>е</w:t>
      </w:r>
      <w:r w:rsidRPr="004F00AC">
        <w:t>ния, позволяет любому человеку получать широкий доступ ко всем благам ц</w:t>
      </w:r>
      <w:r w:rsidRPr="004F00AC">
        <w:t>и</w:t>
      </w:r>
      <w:r w:rsidRPr="004F00AC">
        <w:t>вилизации. На реализацию этой программы предусматривается инвестирование капитальных вложений на общую сумму около 4 млрд. долл</w:t>
      </w:r>
      <w:r w:rsidR="00047E98">
        <w:t>.</w:t>
      </w:r>
      <w:r w:rsidRPr="004F00AC">
        <w:t xml:space="preserve"> США. Достиж</w:t>
      </w:r>
      <w:r w:rsidRPr="004F00AC">
        <w:t>е</w:t>
      </w:r>
      <w:r w:rsidRPr="004F00AC">
        <w:t>нию этих целей будет способствовать также и Постановление Народного Сов</w:t>
      </w:r>
      <w:r w:rsidRPr="004F00AC">
        <w:t>е</w:t>
      </w:r>
      <w:r w:rsidRPr="004F00AC">
        <w:t>та Туркменистана от 25 октября 2006 года о продлении до 2030 года бесплатн</w:t>
      </w:r>
      <w:r w:rsidRPr="004F00AC">
        <w:t>о</w:t>
      </w:r>
      <w:r w:rsidRPr="004F00AC">
        <w:t>го польз</w:t>
      </w:r>
      <w:r w:rsidRPr="004F00AC">
        <w:t>о</w:t>
      </w:r>
      <w:r w:rsidRPr="004F00AC">
        <w:t>вания гражданами природным газом, электроэнергией, питьевой водой и солью. Символическая плата установлена за коммунальные услуги, пользов</w:t>
      </w:r>
      <w:r w:rsidRPr="004F00AC">
        <w:t>а</w:t>
      </w:r>
      <w:r w:rsidRPr="004F00AC">
        <w:t>ние тел</w:t>
      </w:r>
      <w:r w:rsidRPr="004F00AC">
        <w:t>е</w:t>
      </w:r>
      <w:r w:rsidRPr="004F00AC">
        <w:t>фоном и общественным транспортом.</w:t>
      </w:r>
    </w:p>
    <w:p w:rsidR="004F00AC" w:rsidRPr="004F00AC" w:rsidRDefault="004F00AC" w:rsidP="004F00AC">
      <w:pPr>
        <w:pStyle w:val="SingleTxtGR"/>
      </w:pPr>
      <w:r w:rsidRPr="004F00AC">
        <w:t>21.</w:t>
      </w:r>
      <w:r w:rsidRPr="004F00AC">
        <w:tab/>
        <w:t>Приоритетом осуществляемых в Туркменистане преобразовательных р</w:t>
      </w:r>
      <w:r w:rsidRPr="004F00AC">
        <w:t>е</w:t>
      </w:r>
      <w:r w:rsidRPr="004F00AC">
        <w:t>форм, инициированных главой государства, является социальное развитие. Так, в соответствии с Законом Туркменистана "О государственном бюджете Туркм</w:t>
      </w:r>
      <w:r w:rsidRPr="004F00AC">
        <w:t>е</w:t>
      </w:r>
      <w:r w:rsidRPr="004F00AC">
        <w:t>нистана на 2011 год" (27.11.2010) на финансирование социальной сферы н</w:t>
      </w:r>
      <w:r w:rsidRPr="004F00AC">
        <w:t>а</w:t>
      </w:r>
      <w:r w:rsidRPr="004F00AC">
        <w:t>правляются более 70% его расхо</w:t>
      </w:r>
      <w:r w:rsidR="00047E98">
        <w:t>дов, в том числе в образование −</w:t>
      </w:r>
      <w:r w:rsidRPr="004F00AC">
        <w:t xml:space="preserve"> 37,1%, здр</w:t>
      </w:r>
      <w:r w:rsidRPr="004F00AC">
        <w:t>а</w:t>
      </w:r>
      <w:r w:rsidRPr="004F00AC">
        <w:t xml:space="preserve">воохранение </w:t>
      </w:r>
      <w:r w:rsidR="00047E98">
        <w:t>−</w:t>
      </w:r>
      <w:r w:rsidRPr="004F00AC">
        <w:t xml:space="preserve"> 12,2%, культуру </w:t>
      </w:r>
      <w:r w:rsidR="00047E98">
        <w:t>−</w:t>
      </w:r>
      <w:r w:rsidRPr="004F00AC">
        <w:t xml:space="preserve"> 4,2%, на государственное социальное обесп</w:t>
      </w:r>
      <w:r w:rsidRPr="004F00AC">
        <w:t>е</w:t>
      </w:r>
      <w:r w:rsidRPr="004F00AC">
        <w:t xml:space="preserve">чение </w:t>
      </w:r>
      <w:r w:rsidR="00047E98">
        <w:t>−</w:t>
      </w:r>
      <w:r w:rsidRPr="004F00AC">
        <w:t xml:space="preserve"> 36,2%, жилищно-коммунальное хозяйство </w:t>
      </w:r>
      <w:r w:rsidR="00047E98">
        <w:t>−</w:t>
      </w:r>
      <w:r w:rsidRPr="004F00AC">
        <w:t xml:space="preserve"> 10,1%. На систему здрав</w:t>
      </w:r>
      <w:r w:rsidRPr="004F00AC">
        <w:t>о</w:t>
      </w:r>
      <w:r w:rsidRPr="004F00AC">
        <w:t>охранения будет направлено на 20,7</w:t>
      </w:r>
      <w:r w:rsidR="00047E98">
        <w:t>%</w:t>
      </w:r>
      <w:r w:rsidRPr="004F00AC">
        <w:t xml:space="preserve"> больше средств, чем в 2010 году. Знач</w:t>
      </w:r>
      <w:r w:rsidRPr="004F00AC">
        <w:t>и</w:t>
      </w:r>
      <w:r w:rsidRPr="004F00AC">
        <w:t>тельные средства будут выделены на дальнейшее повышение государстве</w:t>
      </w:r>
      <w:r w:rsidRPr="004F00AC">
        <w:t>н</w:t>
      </w:r>
      <w:r w:rsidRPr="004F00AC">
        <w:t>ных пенсий и п</w:t>
      </w:r>
      <w:r w:rsidRPr="004F00AC">
        <w:t>о</w:t>
      </w:r>
      <w:r w:rsidRPr="004F00AC">
        <w:t>собий, стипендий студенческой молод</w:t>
      </w:r>
      <w:r w:rsidR="00BE211C">
        <w:t>е</w:t>
      </w:r>
      <w:r w:rsidRPr="004F00AC">
        <w:t>жи.</w:t>
      </w:r>
    </w:p>
    <w:p w:rsidR="004F00AC" w:rsidRPr="004F00AC" w:rsidRDefault="004F00AC" w:rsidP="004F00AC">
      <w:pPr>
        <w:pStyle w:val="SingleTxtGR"/>
      </w:pPr>
      <w:r w:rsidRPr="004F00AC">
        <w:t>22.</w:t>
      </w:r>
      <w:r w:rsidRPr="004F00AC">
        <w:tab/>
        <w:t>Туркменистан, следуя целям и принципам в отношении прав человека, в том числе содержащимся в Конвенции о правах инвалидов, осуществляет пр</w:t>
      </w:r>
      <w:r w:rsidRPr="004F00AC">
        <w:t>а</w:t>
      </w:r>
      <w:r w:rsidRPr="004F00AC">
        <w:t>вовые, экономические, социальные и иные меры, направленные на обеспечение, защиту и поощрение прав человека, человека инвалида, реализацию общепр</w:t>
      </w:r>
      <w:r w:rsidRPr="004F00AC">
        <w:t>и</w:t>
      </w:r>
      <w:r w:rsidRPr="004F00AC">
        <w:t>знанных прав человека в отношении инвалидов, недопущение дискриминации по отношению к ним. Правовое регулирование вопросов инвалидности и защ</w:t>
      </w:r>
      <w:r w:rsidRPr="004F00AC">
        <w:t>и</w:t>
      </w:r>
      <w:r w:rsidRPr="004F00AC">
        <w:t>ты прав инвалидов осуществляется сл</w:t>
      </w:r>
      <w:r w:rsidRPr="004F00AC">
        <w:t>е</w:t>
      </w:r>
      <w:r w:rsidRPr="004F00AC">
        <w:t>дующими основными законодательными актами: Конституция Туркменистана (в новой редакции от 26 сентября 2008 г</w:t>
      </w:r>
      <w:r w:rsidRPr="004F00AC">
        <w:t>о</w:t>
      </w:r>
      <w:r w:rsidRPr="004F00AC">
        <w:t>да), Декларация о международных обязательствах нейтрального Туркменистана в области прав человека (27.12.1995), Кодекс о браке и семье Туркменистана (25.12.1969 с из</w:t>
      </w:r>
      <w:r w:rsidR="0013651D">
        <w:t>менениями и дополнениями), Жилищ</w:t>
      </w:r>
      <w:r w:rsidRPr="004F00AC">
        <w:t>ный кодекс Туркменистана (28.06.1983 с изменениями и дополнениями),</w:t>
      </w:r>
      <w:r w:rsidRPr="004F00AC">
        <w:rPr>
          <w:lang w:val="cs-CZ"/>
        </w:rPr>
        <w:t xml:space="preserve"> </w:t>
      </w:r>
      <w:r w:rsidRPr="004F00AC">
        <w:t>Гражданский кодекс Туркмен</w:t>
      </w:r>
      <w:r w:rsidRPr="004F00AC">
        <w:t>и</w:t>
      </w:r>
      <w:r w:rsidRPr="004F00AC">
        <w:t>стана (17.07.1998), Налоговый кодекс Туркменистана (25.10.2005), Кодекс Туркменистана "О социальном обеспечении" (17.03.2007), Трудовой кодекс Туркменистана (18.04.2009),</w:t>
      </w:r>
      <w:r w:rsidRPr="004F00AC">
        <w:rPr>
          <w:lang w:val="cs-CZ"/>
        </w:rPr>
        <w:t xml:space="preserve"> Санитарн</w:t>
      </w:r>
      <w:r w:rsidRPr="004F00AC">
        <w:t>ый</w:t>
      </w:r>
      <w:r w:rsidRPr="004F00AC">
        <w:rPr>
          <w:lang w:val="cs-CZ"/>
        </w:rPr>
        <w:t xml:space="preserve"> </w:t>
      </w:r>
      <w:r w:rsidRPr="004F00AC">
        <w:t>к</w:t>
      </w:r>
      <w:r w:rsidRPr="004F00AC">
        <w:rPr>
          <w:lang w:val="cs-CZ"/>
        </w:rPr>
        <w:t>одекс Туркменистана</w:t>
      </w:r>
      <w:r w:rsidRPr="004F00AC">
        <w:t xml:space="preserve"> </w:t>
      </w:r>
      <w:r w:rsidRPr="004F00AC">
        <w:rPr>
          <w:lang w:val="cs-CZ"/>
        </w:rPr>
        <w:t>(21</w:t>
      </w:r>
      <w:r w:rsidRPr="004F00AC">
        <w:t>.11.20</w:t>
      </w:r>
      <w:r w:rsidRPr="004F00AC">
        <w:rPr>
          <w:lang w:val="cs-CZ"/>
        </w:rPr>
        <w:t>09)</w:t>
      </w:r>
      <w:r w:rsidRPr="004F00AC">
        <w:t>, Уголовно-процессуальный кодекс Туркменистана (18.04.2009), Уголовный к</w:t>
      </w:r>
      <w:r w:rsidRPr="004F00AC">
        <w:t>о</w:t>
      </w:r>
      <w:r w:rsidRPr="004F00AC">
        <w:t>декс Туркменистана (10.05.2010), Уголовно-исполнительный кодекс Туркмен</w:t>
      </w:r>
      <w:r w:rsidRPr="004F00AC">
        <w:t>и</w:t>
      </w:r>
      <w:r w:rsidRPr="004F00AC">
        <w:t xml:space="preserve">стана (25.03.2011), Законы Туркменистана "О гражданстве в Туркменистане" (30.09.1992 с </w:t>
      </w:r>
      <w:r w:rsidR="00BE30C6">
        <w:t>изменениями и дополнениями), "О </w:t>
      </w:r>
      <w:r w:rsidRPr="004F00AC">
        <w:t>психиатрической помощи" (01.10.1993), "О физической культуре и спорте" (07.07.2001), "О профилактике заболевания, вызываемого вирус</w:t>
      </w:r>
      <w:r w:rsidR="00047E98">
        <w:t>ом иммунодефицита человека (ВИЧ−</w:t>
      </w:r>
      <w:r w:rsidRPr="004F00AC">
        <w:t>инфекция)" (07.07.2001), "О наркотических средствах, психотропных веществах, прекурсорах и мерах противодействия их незаконному обороту" (09.10.2004), "О гарантиях права молодежи на труд" (01.02.2005), "</w:t>
      </w:r>
      <w:r w:rsidRPr="004F00AC">
        <w:rPr>
          <w:lang w:val="sq-AL"/>
        </w:rPr>
        <w:t>Об охране здоровья граждан</w:t>
      </w:r>
      <w:r w:rsidRPr="004F00AC">
        <w:t>" (25.10.2005 с изменениями и дополнениями,</w:t>
      </w:r>
      <w:r w:rsidRPr="004F00AC">
        <w:rPr>
          <w:lang w:val="cs-CZ"/>
        </w:rPr>
        <w:t xml:space="preserve"> </w:t>
      </w:r>
      <w:r w:rsidRPr="004F00AC">
        <w:t>внесенным 18.04.2009), "О государственных гарантиях равноправия женщин" (14.12.2007), "О борьбе с торговлей людьми" (14.12.2007),</w:t>
      </w:r>
      <w:r w:rsidRPr="004F00AC">
        <w:rPr>
          <w:lang w:val="cs-CZ"/>
        </w:rPr>
        <w:t xml:space="preserve"> </w:t>
      </w:r>
      <w:r w:rsidRPr="004F00AC">
        <w:t>"</w:t>
      </w:r>
      <w:r w:rsidRPr="004F00AC">
        <w:rPr>
          <w:lang w:val="cs-CZ"/>
        </w:rPr>
        <w:t>О качестве и безопасности пищевых продуктов</w:t>
      </w:r>
      <w:r w:rsidRPr="004F00AC">
        <w:t>" (18.04.2009 в новой редакции), "О защите и пропаганде грудного вскармливания и требованиях к продуктам детского питания" (18.04.2009), "Об образовании" (15.08.2</w:t>
      </w:r>
      <w:r w:rsidR="00BE30C6">
        <w:t>009), "О суде" (15.08.2009), "О </w:t>
      </w:r>
      <w:r w:rsidRPr="004F00AC">
        <w:t>прокуратуре" (15.08.2009), "О культуре" (12.03.2010), "Об адвокатуре и а</w:t>
      </w:r>
      <w:r w:rsidRPr="004F00AC">
        <w:t>д</w:t>
      </w:r>
      <w:r w:rsidRPr="004F00AC">
        <w:t>вокатской деятельности в Туркменистане" (10.05.2010), "О местной исполн</w:t>
      </w:r>
      <w:r w:rsidRPr="004F00AC">
        <w:t>и</w:t>
      </w:r>
      <w:r w:rsidRPr="004F00AC">
        <w:t>тельной власти" (10.05.2010), "О выборах членов халк маслахаты и Генгешей" (25.0</w:t>
      </w:r>
      <w:r w:rsidR="00047E98">
        <w:t>9.2010), Закон Туркменистана "О </w:t>
      </w:r>
      <w:r w:rsidRPr="004F00AC">
        <w:t>правовом положении иностранных гра</w:t>
      </w:r>
      <w:r w:rsidRPr="004F00AC">
        <w:t>ж</w:t>
      </w:r>
      <w:r w:rsidRPr="004F00AC">
        <w:t>дан в Туркменистане" (26.03.2011), "О воинской обязан</w:t>
      </w:r>
      <w:r w:rsidR="00047E98">
        <w:t>ности и военной слу</w:t>
      </w:r>
      <w:r w:rsidR="00047E98">
        <w:t>ж</w:t>
      </w:r>
      <w:r w:rsidR="00047E98">
        <w:t>бе" (25.09.</w:t>
      </w:r>
      <w:r w:rsidRPr="004F00AC">
        <w:t>2010), "Об органах внутренних дел Туркменистана" (</w:t>
      </w:r>
      <w:r w:rsidRPr="004F00AC">
        <w:rPr>
          <w:lang w:val="sq-AL"/>
        </w:rPr>
        <w:t>21</w:t>
      </w:r>
      <w:r w:rsidR="002F7296">
        <w:t>.05.</w:t>
      </w:r>
      <w:r w:rsidR="000067FC">
        <w:t>2011)</w:t>
      </w:r>
      <w:r w:rsidR="000067FC">
        <w:br/>
      </w:r>
      <w:r w:rsidR="00746665">
        <w:t>и </w:t>
      </w:r>
      <w:r w:rsidRPr="004F00AC">
        <w:t>д</w:t>
      </w:r>
      <w:r w:rsidRPr="004F00AC">
        <w:t>ругие.</w:t>
      </w:r>
    </w:p>
    <w:p w:rsidR="004F00AC" w:rsidRPr="00BE30C6" w:rsidRDefault="004F00AC" w:rsidP="00BE30C6">
      <w:pPr>
        <w:pStyle w:val="SingleTxtGR"/>
      </w:pPr>
      <w:r w:rsidRPr="00BE30C6">
        <w:t>23.</w:t>
      </w:r>
      <w:r w:rsidRPr="00BE30C6">
        <w:tab/>
        <w:t>Государственное управление в области обеспечения социальной защ</w:t>
      </w:r>
      <w:r w:rsidRPr="00BE30C6">
        <w:t>и</w:t>
      </w:r>
      <w:r w:rsidRPr="00BE30C6">
        <w:t>щенности инвалидов осуществляется Министерством труда и социальной з</w:t>
      </w:r>
      <w:r w:rsidRPr="00BE30C6">
        <w:t>а</w:t>
      </w:r>
      <w:r w:rsidRPr="00BE30C6">
        <w:t>щиты населения Туркменистана, Министерством здравоохранения и медици</w:t>
      </w:r>
      <w:r w:rsidRPr="00BE30C6">
        <w:t>н</w:t>
      </w:r>
      <w:r w:rsidRPr="00BE30C6">
        <w:t>ской промышленности Туркменистана и органами местной исполнительной власти и местного самоуправления.</w:t>
      </w:r>
    </w:p>
    <w:p w:rsidR="004F00AC" w:rsidRPr="00BE30C6" w:rsidRDefault="004F00AC" w:rsidP="00BE30C6">
      <w:pPr>
        <w:pStyle w:val="SingleTxtGR"/>
      </w:pPr>
      <w:r w:rsidRPr="00BE30C6">
        <w:t>24.</w:t>
      </w:r>
      <w:r w:rsidRPr="00BE30C6">
        <w:tab/>
        <w:t>Согласно статье 18 Конституции Туркменистана права и свободы челов</w:t>
      </w:r>
      <w:r w:rsidRPr="00BE30C6">
        <w:t>е</w:t>
      </w:r>
      <w:r w:rsidRPr="00BE30C6">
        <w:t>ка неприкосновенны и неотчуждаемы. Никто не вправе лишить человека каких-либо прав и свобод или ограничить его права и свободы иначе как в соответс</w:t>
      </w:r>
      <w:r w:rsidRPr="00BE30C6">
        <w:t>т</w:t>
      </w:r>
      <w:r w:rsidRPr="00BE30C6">
        <w:t>вии с Конституцией и законами. Перечисление в Конституции и законах опр</w:t>
      </w:r>
      <w:r w:rsidRPr="00BE30C6">
        <w:t>е</w:t>
      </w:r>
      <w:r w:rsidRPr="00BE30C6">
        <w:t>деленных прав и свобод человека не может быть использовано для отрицания или умаления других прав и свобод. Тем самым в соответствии с Конституцией и действующим законодательством в Туркменистане не допускается никакое ограничение или умаление каких бы то ни было прав человека и основных св</w:t>
      </w:r>
      <w:r w:rsidRPr="00BE30C6">
        <w:t>о</w:t>
      </w:r>
      <w:r w:rsidRPr="00BE30C6">
        <w:t>бод, в том числе лиц с инвалидностью. При разработке и применении страт</w:t>
      </w:r>
      <w:r w:rsidRPr="00BE30C6">
        <w:t>е</w:t>
      </w:r>
      <w:r w:rsidRPr="00BE30C6">
        <w:t>гий, программ, законодательства и принятия решений, направленных на осущ</w:t>
      </w:r>
      <w:r w:rsidRPr="00BE30C6">
        <w:t>е</w:t>
      </w:r>
      <w:r w:rsidRPr="00BE30C6">
        <w:t>ствление Конвенции о правах инвалидов, и в рамках других процессов по в</w:t>
      </w:r>
      <w:r w:rsidRPr="00BE30C6">
        <w:t>о</w:t>
      </w:r>
      <w:r w:rsidRPr="00BE30C6">
        <w:t>просам, касаю</w:t>
      </w:r>
      <w:r w:rsidR="0013651D">
        <w:t>щим</w:t>
      </w:r>
      <w:r w:rsidRPr="00BE30C6">
        <w:t>ся лиц с инвалидностью, государственные органы проводят консультации с лицами с инвалидностью, включая детей-инвалидов, через представляющие их организации. Положения Конвенции о правах инвалидов, содержащиеся в действующем законодательстве, распространяются на всю те</w:t>
      </w:r>
      <w:r w:rsidRPr="00BE30C6">
        <w:t>р</w:t>
      </w:r>
      <w:r w:rsidRPr="00BE30C6">
        <w:t>риторию Туркменистана, без каких бы то ни было ограничений или изъятий.</w:t>
      </w:r>
    </w:p>
    <w:p w:rsidR="004F00AC" w:rsidRPr="004F00AC" w:rsidRDefault="004F00AC" w:rsidP="00BE30C6">
      <w:pPr>
        <w:pStyle w:val="H1GR"/>
      </w:pPr>
      <w:r w:rsidRPr="004F00AC">
        <w:tab/>
      </w:r>
      <w:r w:rsidRPr="004F00AC">
        <w:tab/>
        <w:t>Статья 5</w:t>
      </w:r>
      <w:r w:rsidR="006B1040">
        <w:br/>
      </w:r>
      <w:r w:rsidRPr="004F00AC">
        <w:t>Равенство и недискриминация</w:t>
      </w:r>
    </w:p>
    <w:p w:rsidR="004F00AC" w:rsidRPr="004F00AC" w:rsidRDefault="004F00AC" w:rsidP="00BE30C6">
      <w:pPr>
        <w:pStyle w:val="SingleTxtGR"/>
      </w:pPr>
      <w:r w:rsidRPr="004F00AC">
        <w:t>25.</w:t>
      </w:r>
      <w:r w:rsidRPr="004F00AC">
        <w:tab/>
        <w:t>Всем гражданам Туркменистана, в том числе лицам с инвалидностью, Конституция и законы гарантируют правовую, в том числе судебную, защиту прав от любых проявлений их дискриминации</w:t>
      </w:r>
      <w:r w:rsidRPr="004F00AC">
        <w:rPr>
          <w:bCs/>
        </w:rPr>
        <w:t xml:space="preserve">. </w:t>
      </w:r>
      <w:r w:rsidRPr="004F00AC">
        <w:t>Статья 19 Конституции Туркм</w:t>
      </w:r>
      <w:r w:rsidRPr="004F00AC">
        <w:t>е</w:t>
      </w:r>
      <w:r w:rsidRPr="004F00AC">
        <w:t>нистана гарантирует равенство прав и свобод человека и гражданина, а также равенство человека и гражданина перед законом независимо от национальн</w:t>
      </w:r>
      <w:r w:rsidRPr="004F00AC">
        <w:t>о</w:t>
      </w:r>
      <w:r w:rsidRPr="004F00AC">
        <w:t>сти, расы, пола, происхождения, имущественного и должностного положения, места жительства, языка, отношения к религии, политических убеждений, па</w:t>
      </w:r>
      <w:r w:rsidRPr="004F00AC">
        <w:t>р</w:t>
      </w:r>
      <w:r w:rsidRPr="004F00AC">
        <w:t>тийной принадлежности либо отсутствия принадлежности к какой-либо партии. Права и свободы, равно как и права и обязанности, предусмотренные Конст</w:t>
      </w:r>
      <w:r w:rsidRPr="004F00AC">
        <w:t>и</w:t>
      </w:r>
      <w:r w:rsidRPr="004F00AC">
        <w:t>туцией для граждан Туркменистана, распространяются одинаково на иностра</w:t>
      </w:r>
      <w:r w:rsidRPr="004F00AC">
        <w:t>н</w:t>
      </w:r>
      <w:r w:rsidRPr="004F00AC">
        <w:t>цев и на лиц без гражданства, находящихся на территории Туркменистана, за исключением специальных прав, которые напрямую связаны с туркменским гражданством.</w:t>
      </w:r>
    </w:p>
    <w:p w:rsidR="004F00AC" w:rsidRPr="004F00AC" w:rsidRDefault="004F00AC" w:rsidP="004F00AC">
      <w:pPr>
        <w:pStyle w:val="SingleTxtGR"/>
      </w:pPr>
      <w:r w:rsidRPr="004F00AC">
        <w:t>26.</w:t>
      </w:r>
      <w:r w:rsidRPr="004F00AC">
        <w:tab/>
        <w:t>Согласно статье 265 Трудового кодекса Туркменистана,</w:t>
      </w:r>
      <w:r w:rsidRPr="004F00AC">
        <w:rPr>
          <w:bCs/>
        </w:rPr>
        <w:t xml:space="preserve"> </w:t>
      </w:r>
      <w:r w:rsidR="000067FC">
        <w:t>инвалиды</w:t>
      </w:r>
      <w:r w:rsidR="000067FC">
        <w:br/>
        <w:t>в </w:t>
      </w:r>
      <w:r w:rsidRPr="004F00AC">
        <w:t>Туркменистане обладают всей полнотой социально-экономических, полит</w:t>
      </w:r>
      <w:r w:rsidRPr="004F00AC">
        <w:t>и</w:t>
      </w:r>
      <w:r w:rsidRPr="004F00AC">
        <w:t>ческих, личных прав и свобод, закрепленных Конституцией Туркменистана, н</w:t>
      </w:r>
      <w:r w:rsidRPr="004F00AC">
        <w:t>а</w:t>
      </w:r>
      <w:r w:rsidRPr="004F00AC">
        <w:t>стоящим Кодексом и иными нормативными правовыми актами Туркменистана. Дискр</w:t>
      </w:r>
      <w:r w:rsidRPr="004F00AC">
        <w:t>и</w:t>
      </w:r>
      <w:r w:rsidRPr="004F00AC">
        <w:t>минация инвалидов запрещается. Лица, допускающие дискриминацию, несут ответственность в порядке, установленном законодательством Туркмен</w:t>
      </w:r>
      <w:r w:rsidRPr="004F00AC">
        <w:t>и</w:t>
      </w:r>
      <w:r w:rsidRPr="004F00AC">
        <w:t>стана.</w:t>
      </w:r>
    </w:p>
    <w:p w:rsidR="004F00AC" w:rsidRPr="004F00AC" w:rsidRDefault="004F00AC" w:rsidP="00BE30C6">
      <w:pPr>
        <w:pStyle w:val="SingleTxtGR"/>
      </w:pPr>
      <w:r w:rsidRPr="004F00AC">
        <w:t>27.</w:t>
      </w:r>
      <w:r w:rsidRPr="004F00AC">
        <w:tab/>
        <w:t>В соответствии со статьей 146 Кодекса Туркменистана "О социальном обеспечении" дискриминация лиц с инвалидностью запрещается и преследуе</w:t>
      </w:r>
      <w:r w:rsidRPr="004F00AC">
        <w:t>т</w:t>
      </w:r>
      <w:r w:rsidRPr="004F00AC">
        <w:t>ся законом. Под дискриминацией понимается любое различие, исключение или предпочтение, которое ограничивает или отрицает равное осуществление л</w:t>
      </w:r>
      <w:r w:rsidRPr="004F00AC">
        <w:t>и</w:t>
      </w:r>
      <w:r w:rsidRPr="004F00AC">
        <w:t>цами с инвалидностью прав и свобод человека и гражданина в политической, эконом</w:t>
      </w:r>
      <w:r w:rsidR="0013651D">
        <w:t>ической, социальной, культурной</w:t>
      </w:r>
      <w:r w:rsidRPr="004F00AC">
        <w:t xml:space="preserve"> или любой другой области. Государс</w:t>
      </w:r>
      <w:r w:rsidRPr="004F00AC">
        <w:t>т</w:t>
      </w:r>
      <w:r w:rsidRPr="004F00AC">
        <w:t>во гарантирует лицам с инвалидностью равную и эффективную правовую з</w:t>
      </w:r>
      <w:r w:rsidRPr="004F00AC">
        <w:t>а</w:t>
      </w:r>
      <w:r w:rsidRPr="004F00AC">
        <w:t>щиту от дискриминации на любой почве</w:t>
      </w:r>
      <w:r w:rsidRPr="004F00AC">
        <w:rPr>
          <w:i/>
          <w:iCs/>
        </w:rPr>
        <w:t xml:space="preserve">. </w:t>
      </w:r>
      <w:r w:rsidRPr="004F00AC">
        <w:t>При этом не является дискриминац</w:t>
      </w:r>
      <w:r w:rsidRPr="004F00AC">
        <w:t>и</w:t>
      </w:r>
      <w:r w:rsidRPr="004F00AC">
        <w:t>ей инвалидов зачисление вне конкурса в государственные учреждения среднего и высшего профессионального образования при условии успешного прохожд</w:t>
      </w:r>
      <w:r w:rsidRPr="004F00AC">
        <w:t>е</w:t>
      </w:r>
      <w:r w:rsidRPr="004F00AC">
        <w:t>ния вступительных испытаний детей-инвалидов, инвалидов I и II групп, кот</w:t>
      </w:r>
      <w:r w:rsidRPr="004F00AC">
        <w:t>о</w:t>
      </w:r>
      <w:r w:rsidRPr="004F00AC">
        <w:t>рым согласно заключению медико-социальной экспертизы не противопоказано обучение в соответствующих образовательных учреждениях (статья 14 Закона "Об образовании"). Также не являются дискриминацией различия в сфере тр</w:t>
      </w:r>
      <w:r w:rsidRPr="004F00AC">
        <w:t>у</w:t>
      </w:r>
      <w:r w:rsidRPr="004F00AC">
        <w:t>да, обусловленные свойственными определ</w:t>
      </w:r>
      <w:r w:rsidR="00BE211C">
        <w:t>е</w:t>
      </w:r>
      <w:r w:rsidRPr="004F00AC">
        <w:t>нному виду труда требованиями или особой заботой государства о лицах, нуждающихся в повышенной соц</w:t>
      </w:r>
      <w:r w:rsidRPr="004F00AC">
        <w:t>и</w:t>
      </w:r>
      <w:r w:rsidRPr="004F00AC">
        <w:t>альной и правовой защите (женщины, несовершеннолетние дети, инвалиды), установленные законодательством Туркменистана</w:t>
      </w:r>
      <w:r w:rsidRPr="004F00AC">
        <w:rPr>
          <w:bCs/>
        </w:rPr>
        <w:t xml:space="preserve"> </w:t>
      </w:r>
      <w:r w:rsidRPr="004F00AC">
        <w:t>(статья 7 Трудового кодекса Туркменистана).</w:t>
      </w:r>
    </w:p>
    <w:p w:rsidR="004F00AC" w:rsidRPr="004F00AC" w:rsidRDefault="004F00AC" w:rsidP="004F00AC">
      <w:pPr>
        <w:pStyle w:val="SingleTxtGR"/>
      </w:pPr>
      <w:r w:rsidRPr="004F00AC">
        <w:t>28.</w:t>
      </w:r>
      <w:r w:rsidRPr="004F00AC">
        <w:tab/>
        <w:t>Статья 5 Закона Туркменистана "О государственных гарантиях равнопр</w:t>
      </w:r>
      <w:r w:rsidRPr="004F00AC">
        <w:t>а</w:t>
      </w:r>
      <w:r w:rsidRPr="004F00AC">
        <w:t xml:space="preserve">вия женщин" определяет, что не является дискриминацией женщин: </w:t>
      </w:r>
    </w:p>
    <w:p w:rsidR="004F00AC" w:rsidRPr="004F00AC" w:rsidRDefault="004F00AC" w:rsidP="00B46D0F">
      <w:pPr>
        <w:pStyle w:val="Bullet1GR"/>
      </w:pPr>
      <w:r w:rsidRPr="004F00AC">
        <w:t>защита функций материнства;</w:t>
      </w:r>
    </w:p>
    <w:p w:rsidR="004F00AC" w:rsidRPr="004F00AC" w:rsidRDefault="004F00AC" w:rsidP="00B46D0F">
      <w:pPr>
        <w:pStyle w:val="Bullet1GR"/>
      </w:pPr>
      <w:r w:rsidRPr="004F00AC">
        <w:t>исполнение исключительно мужчинами всеобщей воинской об</w:t>
      </w:r>
      <w:r w:rsidRPr="004F00AC">
        <w:t>я</w:t>
      </w:r>
      <w:r w:rsidRPr="004F00AC">
        <w:t>занности в случаях, установле</w:t>
      </w:r>
      <w:r w:rsidRPr="004F00AC">
        <w:t>н</w:t>
      </w:r>
      <w:r w:rsidRPr="004F00AC">
        <w:t>ных законодательством Туркменистана;</w:t>
      </w:r>
    </w:p>
    <w:p w:rsidR="004F00AC" w:rsidRPr="004F00AC" w:rsidRDefault="004F00AC" w:rsidP="00B46D0F">
      <w:pPr>
        <w:pStyle w:val="Bullet1GR"/>
      </w:pPr>
      <w:r w:rsidRPr="004F00AC">
        <w:t xml:space="preserve">запрет на осуществление работ с применением труда женщин, перечень которых определяется законодательством Туркменистана". </w:t>
      </w:r>
    </w:p>
    <w:p w:rsidR="004F00AC" w:rsidRPr="004F00AC" w:rsidRDefault="002E4314" w:rsidP="00B46D0F">
      <w:pPr>
        <w:pStyle w:val="SingleTxtGR"/>
      </w:pPr>
      <w:r>
        <w:tab/>
      </w:r>
      <w:r w:rsidR="004F00AC" w:rsidRPr="004F00AC">
        <w:t>Лица, допустившие открытую и скрытую дискриминацию женщин, несут ответственность, установле</w:t>
      </w:r>
      <w:r w:rsidR="004F00AC" w:rsidRPr="004F00AC">
        <w:t>н</w:t>
      </w:r>
      <w:r w:rsidR="004F00AC" w:rsidRPr="004F00AC">
        <w:t>ную законодательством Туркменистана.</w:t>
      </w:r>
    </w:p>
    <w:p w:rsidR="004F00AC" w:rsidRPr="004F00AC" w:rsidRDefault="004F00AC" w:rsidP="00B46D0F">
      <w:pPr>
        <w:pStyle w:val="H1GR"/>
      </w:pPr>
      <w:r w:rsidRPr="004F00AC">
        <w:tab/>
      </w:r>
      <w:r w:rsidRPr="004F00AC">
        <w:tab/>
        <w:t>Статья 6</w:t>
      </w:r>
      <w:r w:rsidR="00B46D0F">
        <w:br/>
      </w:r>
      <w:r w:rsidRPr="004F00AC">
        <w:t>Женщины-инвалиды</w:t>
      </w:r>
    </w:p>
    <w:p w:rsidR="004F00AC" w:rsidRPr="004F00AC" w:rsidRDefault="004F00AC" w:rsidP="004F00AC">
      <w:pPr>
        <w:pStyle w:val="SingleTxtGR"/>
      </w:pPr>
      <w:r w:rsidRPr="004F00AC">
        <w:t>29.</w:t>
      </w:r>
      <w:r w:rsidRPr="004F00AC">
        <w:tab/>
        <w:t>Лица с инвалидн</w:t>
      </w:r>
      <w:r w:rsidR="0013651D">
        <w:t>остью, в том числе</w:t>
      </w:r>
      <w:r w:rsidRPr="004F00AC">
        <w:t xml:space="preserve"> женщины с инвалидностью</w:t>
      </w:r>
      <w:r>
        <w:t xml:space="preserve"> </w:t>
      </w:r>
      <w:r w:rsidRPr="004F00AC">
        <w:t>и дево</w:t>
      </w:r>
      <w:r w:rsidRPr="004F00AC">
        <w:t>ч</w:t>
      </w:r>
      <w:r w:rsidRPr="004F00AC">
        <w:t>ки с инвалидностью</w:t>
      </w:r>
      <w:r w:rsidR="0013651D">
        <w:t>,</w:t>
      </w:r>
      <w:r w:rsidRPr="004F00AC">
        <w:t xml:space="preserve"> без какой либо дискриминации пользуются всеми правами, медицинскими льготами и получают пособия, установленные действующим з</w:t>
      </w:r>
      <w:r w:rsidRPr="004F00AC">
        <w:t>а</w:t>
      </w:r>
      <w:r w:rsidRPr="004F00AC">
        <w:t xml:space="preserve">конодательством Туркменистана. Информация содержится в соответствующих статьях доклада. </w:t>
      </w:r>
    </w:p>
    <w:p w:rsidR="004F00AC" w:rsidRPr="004F00AC" w:rsidRDefault="004F00AC" w:rsidP="004F00AC">
      <w:pPr>
        <w:pStyle w:val="SingleTxtGR"/>
      </w:pPr>
      <w:r w:rsidRPr="004F00AC">
        <w:t>30.</w:t>
      </w:r>
      <w:r w:rsidRPr="004F00AC">
        <w:tab/>
        <w:t>14 декабря 2007 года Меджлисом Туркменистана (Парламентом) принят Закон Туркменистана "О государственных гарантиях равноправия женщин", к</w:t>
      </w:r>
      <w:r w:rsidRPr="004F00AC">
        <w:t>о</w:t>
      </w:r>
      <w:r w:rsidRPr="004F00AC">
        <w:t>торый в соответствии с национальными традициями туркменского народа и общечеловеческими ценностями направлен на реализацию основных принц</w:t>
      </w:r>
      <w:r w:rsidRPr="004F00AC">
        <w:t>и</w:t>
      </w:r>
      <w:r w:rsidRPr="004F00AC">
        <w:t>пов политики Туркменистана в области прав человека, обеспечение всесторо</w:t>
      </w:r>
      <w:r w:rsidRPr="004F00AC">
        <w:t>н</w:t>
      </w:r>
      <w:r w:rsidRPr="004F00AC">
        <w:t>него развития и прогресса женщин и устанавливает государственные гарантии для осуществления женщинами на основе равенства с мужчинами прав и св</w:t>
      </w:r>
      <w:r w:rsidRPr="004F00AC">
        <w:t>о</w:t>
      </w:r>
      <w:r w:rsidRPr="004F00AC">
        <w:t>бод человека в политической, экономической, социальной, культурной и иных областях.</w:t>
      </w:r>
    </w:p>
    <w:p w:rsidR="004F00AC" w:rsidRPr="004F00AC" w:rsidRDefault="004F00AC" w:rsidP="004F00AC">
      <w:pPr>
        <w:pStyle w:val="SingleTxtGR"/>
      </w:pPr>
      <w:r w:rsidRPr="004F00AC">
        <w:t>31.</w:t>
      </w:r>
      <w:r w:rsidRPr="004F00AC">
        <w:tab/>
        <w:t>Государственная политика Туркменистана в интересах женщин направл</w:t>
      </w:r>
      <w:r w:rsidRPr="004F00AC">
        <w:t>е</w:t>
      </w:r>
      <w:r w:rsidRPr="004F00AC">
        <w:t>на на:</w:t>
      </w:r>
    </w:p>
    <w:p w:rsidR="004F00AC" w:rsidRPr="004F00AC" w:rsidRDefault="004F00AC" w:rsidP="00B46D0F">
      <w:pPr>
        <w:pStyle w:val="Bullet1GR"/>
      </w:pPr>
      <w:r w:rsidRPr="004F00AC">
        <w:t>законодательное обеспечение равноправия женщин, недопущение их ди</w:t>
      </w:r>
      <w:r w:rsidRPr="004F00AC">
        <w:t>с</w:t>
      </w:r>
      <w:r w:rsidRPr="004F00AC">
        <w:t>криминации, восстановление прав женщин в случаях их нарушения в с</w:t>
      </w:r>
      <w:r w:rsidRPr="004F00AC">
        <w:t>о</w:t>
      </w:r>
      <w:r w:rsidRPr="004F00AC">
        <w:t>ответствии с законодательством Туркменистана;</w:t>
      </w:r>
    </w:p>
    <w:p w:rsidR="004F00AC" w:rsidRPr="004F00AC" w:rsidRDefault="004F00AC" w:rsidP="00B46D0F">
      <w:pPr>
        <w:pStyle w:val="Bullet1GR"/>
      </w:pPr>
      <w:r w:rsidRPr="004F00AC">
        <w:t>разработку и реализацию государственных целевых программ по обесп</w:t>
      </w:r>
      <w:r w:rsidRPr="004F00AC">
        <w:t>е</w:t>
      </w:r>
      <w:r w:rsidRPr="004F00AC">
        <w:t>чению равноправия же</w:t>
      </w:r>
      <w:r w:rsidRPr="004F00AC">
        <w:t>н</w:t>
      </w:r>
      <w:r w:rsidRPr="004F00AC">
        <w:t>щин;</w:t>
      </w:r>
    </w:p>
    <w:p w:rsidR="004F00AC" w:rsidRPr="004F00AC" w:rsidRDefault="004F00AC" w:rsidP="00B46D0F">
      <w:pPr>
        <w:pStyle w:val="Bullet1GR"/>
      </w:pPr>
      <w:r w:rsidRPr="004F00AC">
        <w:t>поддержку и охрану материнства и детства;</w:t>
      </w:r>
    </w:p>
    <w:p w:rsidR="004F00AC" w:rsidRPr="004F00AC" w:rsidRDefault="004F00AC" w:rsidP="00B46D0F">
      <w:pPr>
        <w:pStyle w:val="Bullet1GR"/>
      </w:pPr>
      <w:r w:rsidRPr="004F00AC">
        <w:t>содействие гармоничному, в том числе физическому, интеллект</w:t>
      </w:r>
      <w:r w:rsidRPr="004F00AC">
        <w:t>у</w:t>
      </w:r>
      <w:r w:rsidRPr="004F00AC">
        <w:t>альному, духовному, культурному и нравственному развитию женщин;</w:t>
      </w:r>
    </w:p>
    <w:p w:rsidR="004F00AC" w:rsidRPr="004F00AC" w:rsidRDefault="004F00AC" w:rsidP="00B46D0F">
      <w:pPr>
        <w:pStyle w:val="Bullet1GR"/>
      </w:pPr>
      <w:r w:rsidRPr="004F00AC">
        <w:t>защиту общества от информации, направленной на дискриминацию гр</w:t>
      </w:r>
      <w:r w:rsidRPr="004F00AC">
        <w:t>а</w:t>
      </w:r>
      <w:r w:rsidRPr="004F00AC">
        <w:t>ждан по признакам пола, а также насаждающей насилие, жестокость, порнографию, наркоманию, алк</w:t>
      </w:r>
      <w:r w:rsidR="0013651D">
        <w:t>оголизм и т.</w:t>
      </w:r>
      <w:r w:rsidRPr="004F00AC">
        <w:t>п.;</w:t>
      </w:r>
    </w:p>
    <w:p w:rsidR="004F00AC" w:rsidRPr="004F00AC" w:rsidRDefault="004F00AC" w:rsidP="00B46D0F">
      <w:pPr>
        <w:pStyle w:val="Bullet1GR"/>
      </w:pPr>
      <w:r w:rsidRPr="004F00AC">
        <w:t>поддержку и сотрудничество с общественными объединениями и иными организациями, а также международными организациями, осуществля</w:t>
      </w:r>
      <w:r w:rsidRPr="004F00AC">
        <w:t>ю</w:t>
      </w:r>
      <w:r w:rsidRPr="004F00AC">
        <w:t>щими деятельность в интересах женщин;</w:t>
      </w:r>
    </w:p>
    <w:p w:rsidR="004F00AC" w:rsidRPr="004F00AC" w:rsidRDefault="004F00AC" w:rsidP="00B46D0F">
      <w:pPr>
        <w:pStyle w:val="Bullet1GR"/>
      </w:pPr>
      <w:r w:rsidRPr="004F00AC">
        <w:t>соблюдение общепризнанных принципов и норм международного права, а также международных обязательств Туркменистана в сфере защиты прав и свобод женщин, обеспечения равноправия женщин.</w:t>
      </w:r>
    </w:p>
    <w:p w:rsidR="004F00AC" w:rsidRPr="004F00AC" w:rsidRDefault="004F00AC" w:rsidP="004F00AC">
      <w:pPr>
        <w:pStyle w:val="SingleTxtGR"/>
      </w:pPr>
      <w:r w:rsidRPr="004F00AC">
        <w:t>32.</w:t>
      </w:r>
      <w:r w:rsidRPr="004F00AC">
        <w:tab/>
        <w:t>Государство гарантирует практическое осуществление равных прав же</w:t>
      </w:r>
      <w:r w:rsidRPr="004F00AC">
        <w:t>н</w:t>
      </w:r>
      <w:r w:rsidRPr="004F00AC">
        <w:t>щин в политической, социально-экономической, культурной и иных областях посредством правовых, экономических, организационных, социальных, инфо</w:t>
      </w:r>
      <w:r w:rsidRPr="004F00AC">
        <w:t>р</w:t>
      </w:r>
      <w:r w:rsidRPr="004F00AC">
        <w:t>мационных и иных мер в соответствии с Конституцией Туркменистана, Закон</w:t>
      </w:r>
      <w:r w:rsidRPr="004F00AC">
        <w:t>а</w:t>
      </w:r>
      <w:r w:rsidRPr="004F00AC">
        <w:t>ми, иными нормативными правовыми актами Туркменистана, а также соотве</w:t>
      </w:r>
      <w:r w:rsidRPr="004F00AC">
        <w:t>т</w:t>
      </w:r>
      <w:r w:rsidRPr="004F00AC">
        <w:t>ствующими общепризнанными принципами и нормами международного права. Государство гарантирует женщинам равный с мужчинами доступ к социальн</w:t>
      </w:r>
      <w:r w:rsidRPr="004F00AC">
        <w:t>о</w:t>
      </w:r>
      <w:r w:rsidRPr="004F00AC">
        <w:t>му обеспечению и социальным льготам, в том числе по охране материнства и детства, социальное обеспечение в старости, в случаях болезни, инвалидности, потери кормильца, в иных случаях, предусмотренных законодательством Тур</w:t>
      </w:r>
      <w:r w:rsidRPr="004F00AC">
        <w:t>к</w:t>
      </w:r>
      <w:r w:rsidRPr="004F00AC">
        <w:t>менистана (статья 15 Закона).</w:t>
      </w:r>
    </w:p>
    <w:p w:rsidR="004F00AC" w:rsidRPr="004F00AC" w:rsidRDefault="004F00AC" w:rsidP="004F00AC">
      <w:pPr>
        <w:pStyle w:val="SingleTxtGR"/>
      </w:pPr>
      <w:r w:rsidRPr="004F00AC">
        <w:t>33.</w:t>
      </w:r>
      <w:r w:rsidRPr="004F00AC">
        <w:tab/>
        <w:t xml:space="preserve">По состоянию на 1 января 2011 года, численность получателей пособия по инвалидности женщин составляет 46 883 человек, из них девочек-инвалидов до 16 лет </w:t>
      </w:r>
      <w:r w:rsidR="002E4314">
        <w:t>−</w:t>
      </w:r>
      <w:r w:rsidRPr="004F00AC">
        <w:t xml:space="preserve"> 4 076 человек. Средний размер месячных пособий у женщин с и</w:t>
      </w:r>
      <w:r w:rsidRPr="004F00AC">
        <w:t>н</w:t>
      </w:r>
      <w:r w:rsidRPr="004F00AC">
        <w:t>валидностью составляет 128, 65 манат, у де</w:t>
      </w:r>
      <w:r w:rsidR="00B46D0F">
        <w:t>вочек с инвалидностью до 16 лет −</w:t>
      </w:r>
      <w:r w:rsidRPr="004F00AC">
        <w:t xml:space="preserve"> 133,10 манат.</w:t>
      </w:r>
    </w:p>
    <w:p w:rsidR="004F00AC" w:rsidRPr="004F00AC" w:rsidRDefault="00B46D0F" w:rsidP="00B46D0F">
      <w:pPr>
        <w:pStyle w:val="H1GR"/>
      </w:pPr>
      <w:r>
        <w:tab/>
      </w:r>
      <w:r>
        <w:tab/>
        <w:t>Статья 7</w:t>
      </w:r>
      <w:r>
        <w:br/>
      </w:r>
      <w:r w:rsidR="004F00AC" w:rsidRPr="004F00AC">
        <w:t>Дети-инвалиды</w:t>
      </w:r>
    </w:p>
    <w:p w:rsidR="004F00AC" w:rsidRPr="004F00AC" w:rsidRDefault="004F00AC" w:rsidP="004F00AC">
      <w:pPr>
        <w:pStyle w:val="SingleTxtGR"/>
      </w:pPr>
      <w:r w:rsidRPr="004F00AC">
        <w:t>34.</w:t>
      </w:r>
      <w:r w:rsidRPr="004F00AC">
        <w:tab/>
        <w:t>Вопросы обеспечения жизнедеятельности детей с умственными и физ</w:t>
      </w:r>
      <w:r w:rsidRPr="004F00AC">
        <w:t>и</w:t>
      </w:r>
      <w:r w:rsidRPr="004F00AC">
        <w:t>ческими недостатками, в том числе детей-инвалидов, определены в нормах действующего законодательства Туркменистана. Дети-инвалиды в Туркмен</w:t>
      </w:r>
      <w:r w:rsidRPr="004F00AC">
        <w:t>и</w:t>
      </w:r>
      <w:r w:rsidRPr="004F00AC">
        <w:t>стане обладают всей полнотой социально-экономических, политических, ли</w:t>
      </w:r>
      <w:r w:rsidRPr="004F00AC">
        <w:t>ч</w:t>
      </w:r>
      <w:r w:rsidRPr="004F00AC">
        <w:t>ных прав и свобод, закрепл</w:t>
      </w:r>
      <w:r w:rsidR="00BE211C">
        <w:t>е</w:t>
      </w:r>
      <w:r w:rsidRPr="004F00AC">
        <w:t>нных Конституцией Туркменистана, Кодексом Туркменистана "О социальном обеспечении",</w:t>
      </w:r>
      <w:r w:rsidRPr="004F00AC">
        <w:rPr>
          <w:bCs/>
        </w:rPr>
        <w:t xml:space="preserve"> </w:t>
      </w:r>
      <w:r w:rsidRPr="004F00AC">
        <w:t>Законом Туркменистана "О г</w:t>
      </w:r>
      <w:r w:rsidRPr="004F00AC">
        <w:t>а</w:t>
      </w:r>
      <w:r w:rsidRPr="004F00AC">
        <w:t>рантиях прав ребенка" (5.07.2002) и другими законодательными актами Тур</w:t>
      </w:r>
      <w:r w:rsidRPr="004F00AC">
        <w:t>к</w:t>
      </w:r>
      <w:r w:rsidRPr="004F00AC">
        <w:t>менистана.</w:t>
      </w:r>
    </w:p>
    <w:p w:rsidR="004F00AC" w:rsidRPr="004F00AC" w:rsidRDefault="004F00AC" w:rsidP="004F00AC">
      <w:pPr>
        <w:pStyle w:val="SingleTxtGR"/>
      </w:pPr>
      <w:r w:rsidRPr="004F00AC">
        <w:t>35.</w:t>
      </w:r>
      <w:r w:rsidRPr="004F00AC">
        <w:tab/>
        <w:t>Дискриминация детей-инвалидов запрещается и преследуется законом. Защита прав, свобод и законных интересов детей-инвалидов обеспечивается г</w:t>
      </w:r>
      <w:r w:rsidRPr="004F00AC">
        <w:t>о</w:t>
      </w:r>
      <w:r w:rsidRPr="004F00AC">
        <w:t>сударством в порядке, установленном законод</w:t>
      </w:r>
      <w:r w:rsidRPr="004F00AC">
        <w:t>а</w:t>
      </w:r>
      <w:r w:rsidRPr="004F00AC">
        <w:t>тельством Туркменистана.</w:t>
      </w:r>
    </w:p>
    <w:p w:rsidR="004F00AC" w:rsidRPr="004F00AC" w:rsidRDefault="004F00AC" w:rsidP="004F00AC">
      <w:pPr>
        <w:pStyle w:val="SingleTxtGR"/>
      </w:pPr>
      <w:r w:rsidRPr="004F00AC">
        <w:t>36.</w:t>
      </w:r>
      <w:r w:rsidRPr="004F00AC">
        <w:tab/>
        <w:t>Согласно Закону Туркменистана "О гарантиях прав ребенка" (5.07.2002) дети-инвалиды имеют право на достойное и полноценное участие в жизни о</w:t>
      </w:r>
      <w:r w:rsidRPr="004F00AC">
        <w:t>б</w:t>
      </w:r>
      <w:r w:rsidRPr="004F00AC">
        <w:t>щества. В целях социальной поддержки и адаптации таких детей государство содержит учебные, лечебные и реабилитационные учреждения для получения ими образования, профессионального обучения и воспитания, доступного соо</w:t>
      </w:r>
      <w:r w:rsidRPr="004F00AC">
        <w:t>т</w:t>
      </w:r>
      <w:r w:rsidRPr="004F00AC">
        <w:t>ветственно состоянию их здоровья. Трудоустройство детей, имеющих профе</w:t>
      </w:r>
      <w:r w:rsidRPr="004F00AC">
        <w:t>с</w:t>
      </w:r>
      <w:r w:rsidRPr="004F00AC">
        <w:t>сиональные ограничения по состоянию здоровья, осуществляется Управлением занятости населения. Родителям (законным представителям) ребенка, воспит</w:t>
      </w:r>
      <w:r w:rsidRPr="004F00AC">
        <w:t>ы</w:t>
      </w:r>
      <w:r w:rsidRPr="004F00AC">
        <w:t>вающим детей с инвалидностью, предоставляются льготы, предусмотренные законодательством Туркменистана (статья 31 Закона).</w:t>
      </w:r>
    </w:p>
    <w:p w:rsidR="004F00AC" w:rsidRPr="004F00AC" w:rsidRDefault="004F00AC" w:rsidP="004F00AC">
      <w:pPr>
        <w:pStyle w:val="SingleTxtGR"/>
      </w:pPr>
      <w:r w:rsidRPr="004F00AC">
        <w:t>37.</w:t>
      </w:r>
      <w:r w:rsidRPr="004F00AC">
        <w:tab/>
        <w:t>В зависимости от степени расстройства функций организма и огранич</w:t>
      </w:r>
      <w:r w:rsidRPr="004F00AC">
        <w:t>е</w:t>
      </w:r>
      <w:r w:rsidRPr="004F00AC">
        <w:t>ния жизнедеятельности лицам в возрасте до 16 лет устанавливается категория "ребенок-инвалид". У ребенка инвалидность определяется как состояние сто</w:t>
      </w:r>
      <w:r w:rsidRPr="004F00AC">
        <w:t>й</w:t>
      </w:r>
      <w:r w:rsidRPr="004F00AC">
        <w:t>кой социальной дезадаптации, вызванное ограничением жизнедеятельности вследствие нарушения функций органов и систем. В отличие от взрослых, и</w:t>
      </w:r>
      <w:r w:rsidRPr="004F00AC">
        <w:t>н</w:t>
      </w:r>
      <w:r w:rsidRPr="004F00AC">
        <w:t>валидность у детей не имеет причины инвалидности и градации тяжести по группам инвалидности. Детям инвалидность устанавливается на определенный срок (от шести месяцев до двух лет, на два г</w:t>
      </w:r>
      <w:r w:rsidR="002E4314">
        <w:t>ода, пять лет, до исполнения 16 </w:t>
      </w:r>
      <w:r w:rsidRPr="004F00AC">
        <w:t>лет). Этот срок зависит от обратимости вызванных заболеванием или тра</w:t>
      </w:r>
      <w:r w:rsidRPr="004F00AC">
        <w:t>в</w:t>
      </w:r>
      <w:r w:rsidRPr="004F00AC">
        <w:t>мой функциональных нарушений и воз</w:t>
      </w:r>
      <w:r w:rsidR="000067FC">
        <w:t>можностей социальной адаптации,</w:t>
      </w:r>
      <w:r w:rsidR="000067FC">
        <w:br/>
      </w:r>
      <w:r w:rsidRPr="004F00AC">
        <w:t xml:space="preserve">т.е. от клинического и педагогического прогноза и </w:t>
      </w:r>
      <w:r w:rsidR="002E4314">
        <w:t>реабилитационного поте</w:t>
      </w:r>
      <w:r w:rsidR="002E4314">
        <w:t>н</w:t>
      </w:r>
      <w:r w:rsidR="002E4314">
        <w:t>циала. В </w:t>
      </w:r>
      <w:r w:rsidRPr="004F00AC">
        <w:t>возрасте 16 лет дети-инвалиды повторно освидетельствуются в мед</w:t>
      </w:r>
      <w:r w:rsidRPr="004F00AC">
        <w:t>и</w:t>
      </w:r>
      <w:r w:rsidRPr="004F00AC">
        <w:t>ко-реабилитационных экспертных комиссиях для установления одной из групп и</w:t>
      </w:r>
      <w:r w:rsidRPr="004F00AC">
        <w:t>н</w:t>
      </w:r>
      <w:r w:rsidRPr="004F00AC">
        <w:t>валидности и причины инвалидности.</w:t>
      </w:r>
    </w:p>
    <w:p w:rsidR="004F00AC" w:rsidRPr="004F00AC" w:rsidRDefault="004F00AC" w:rsidP="004F00AC">
      <w:pPr>
        <w:pStyle w:val="SingleTxtGR"/>
      </w:pPr>
      <w:r w:rsidRPr="004F00AC">
        <w:t>38.</w:t>
      </w:r>
      <w:r w:rsidRPr="004F00AC">
        <w:tab/>
        <w:t>Социальная помощь детям-инвалидам оказывается в виде денежных в</w:t>
      </w:r>
      <w:r w:rsidRPr="004F00AC">
        <w:t>ы</w:t>
      </w:r>
      <w:r w:rsidRPr="004F00AC">
        <w:t>плат и предоставления льгот, предусмотр</w:t>
      </w:r>
      <w:r w:rsidR="002E4314">
        <w:t>енных Кодексом Туркменистана "О </w:t>
      </w:r>
      <w:r w:rsidRPr="004F00AC">
        <w:t>социальном обеспечении", пут</w:t>
      </w:r>
      <w:r w:rsidR="00BE211C">
        <w:t>е</w:t>
      </w:r>
      <w:r w:rsidRPr="004F00AC">
        <w:t>м оказания услуг по медицинской, социал</w:t>
      </w:r>
      <w:r w:rsidRPr="004F00AC">
        <w:t>ь</w:t>
      </w:r>
      <w:r w:rsidRPr="004F00AC">
        <w:t>ной и профессиональной реабилитации и бытовому обслуживанию. С 1 и</w:t>
      </w:r>
      <w:r w:rsidR="002E4314">
        <w:t>юля 2009 </w:t>
      </w:r>
      <w:r w:rsidRPr="004F00AC">
        <w:t>года – инвалидам с детства размер пособия увеличился в 1,5 раза. С 1 я</w:t>
      </w:r>
      <w:r w:rsidRPr="004F00AC">
        <w:t>н</w:t>
      </w:r>
      <w:r w:rsidRPr="004F00AC">
        <w:t>варя 2011 года средний размер месячных пособий по инвалидности детям-инвалидам до 16 лет увеличился на 10%. Численность детей до 16 лет, пол</w:t>
      </w:r>
      <w:r w:rsidRPr="004F00AC">
        <w:t>у</w:t>
      </w:r>
      <w:r w:rsidRPr="004F00AC">
        <w:t>чающих пособие по инвалидности, составляет 10</w:t>
      </w:r>
      <w:r w:rsidR="0013651D">
        <w:t> 000</w:t>
      </w:r>
      <w:r w:rsidRPr="004F00AC">
        <w:t xml:space="preserve"> человек. Средний размер их пособия составляет 133,10 манат в месяц</w:t>
      </w:r>
      <w:r w:rsidRPr="004F00AC">
        <w:rPr>
          <w:bCs/>
        </w:rPr>
        <w:t xml:space="preserve">. </w:t>
      </w:r>
      <w:r w:rsidRPr="004F00AC">
        <w:t>Лекарственное и медикаментозное обеспечение, а также обеспечение лиц с инвалидностью инвалидными коляск</w:t>
      </w:r>
      <w:r w:rsidRPr="004F00AC">
        <w:t>а</w:t>
      </w:r>
      <w:r w:rsidRPr="004F00AC">
        <w:t>ми, протезами и другими протезно-ортопедическими изделиями, осуществляе</w:t>
      </w:r>
      <w:r w:rsidRPr="004F00AC">
        <w:t>т</w:t>
      </w:r>
      <w:r w:rsidRPr="004F00AC">
        <w:t>ся соответственно бесплатно и на льготных условиях в порядке, установленном Кабинетом министров Туркменистана. Постановлением Президента Туркмен</w:t>
      </w:r>
      <w:r w:rsidRPr="004F00AC">
        <w:t>и</w:t>
      </w:r>
      <w:r w:rsidRPr="004F00AC">
        <w:t>стана от 30.10.2009 дети-инвалиды до 16 лет бесплатно обеспечиваются мед</w:t>
      </w:r>
      <w:r w:rsidRPr="004F00AC">
        <w:t>и</w:t>
      </w:r>
      <w:r w:rsidRPr="004F00AC">
        <w:t>каментами, протезированием зубов, протезами и другими пр</w:t>
      </w:r>
      <w:r w:rsidRPr="004F00AC">
        <w:t>о</w:t>
      </w:r>
      <w:r w:rsidRPr="004F00AC">
        <w:t>тезно-ортопедическими изделиями, оборудованиями по уходу за больными, инвали</w:t>
      </w:r>
      <w:r w:rsidRPr="004F00AC">
        <w:t>д</w:t>
      </w:r>
      <w:r w:rsidRPr="004F00AC">
        <w:t>ными колясками.</w:t>
      </w:r>
    </w:p>
    <w:p w:rsidR="004F00AC" w:rsidRPr="004F00AC" w:rsidRDefault="004F00AC" w:rsidP="004F00AC">
      <w:pPr>
        <w:pStyle w:val="SingleTxtGR"/>
      </w:pPr>
      <w:r w:rsidRPr="004F00AC">
        <w:t>39.</w:t>
      </w:r>
      <w:r w:rsidRPr="004F00AC">
        <w:tab/>
        <w:t>В Туркменистане продолжается дальнейшее развитие и совершенствов</w:t>
      </w:r>
      <w:r w:rsidRPr="004F00AC">
        <w:t>а</w:t>
      </w:r>
      <w:r w:rsidRPr="004F00AC">
        <w:t>ние служб, обеспечивающих профилактику инвалидности с детства, в том чи</w:t>
      </w:r>
      <w:r w:rsidRPr="004F00AC">
        <w:t>с</w:t>
      </w:r>
      <w:r w:rsidRPr="004F00AC">
        <w:t>ле пренатальную и медико-генетическую диагностику. Утвержден единый п</w:t>
      </w:r>
      <w:r w:rsidRPr="004F00AC">
        <w:t>о</w:t>
      </w:r>
      <w:r w:rsidRPr="004F00AC">
        <w:t>рядок использования методов пренатальной диагностики в критические сроки беременности, определена тактика акушеров-гинекологов и медицинских ген</w:t>
      </w:r>
      <w:r w:rsidRPr="004F00AC">
        <w:t>е</w:t>
      </w:r>
      <w:r w:rsidRPr="004F00AC">
        <w:t>тиков в зависимости от выявленной патологии у плода, что позволяет обесп</w:t>
      </w:r>
      <w:r w:rsidRPr="004F00AC">
        <w:t>е</w:t>
      </w:r>
      <w:r w:rsidRPr="004F00AC">
        <w:t>чить более эффективную работу по раннему выявлению и предупреждению р</w:t>
      </w:r>
      <w:r w:rsidRPr="004F00AC">
        <w:t>о</w:t>
      </w:r>
      <w:r w:rsidRPr="004F00AC">
        <w:t>ждения детей с тяжелыми наследственными и врожденными болезнями. Р</w:t>
      </w:r>
      <w:r w:rsidRPr="004F00AC">
        <w:t>о</w:t>
      </w:r>
      <w:r w:rsidRPr="004F00AC">
        <w:t>дильные дома оснащены ультразвуковой аппаратурой. В случае выявления вр</w:t>
      </w:r>
      <w:r w:rsidRPr="004F00AC">
        <w:t>о</w:t>
      </w:r>
      <w:r w:rsidRPr="004F00AC">
        <w:t>жденной патологии родители информируются о рождении ребенка с патологией и о возможной в дальнейшем его инвалидности. При письменном согласии р</w:t>
      </w:r>
      <w:r w:rsidRPr="004F00AC">
        <w:t>о</w:t>
      </w:r>
      <w:r w:rsidRPr="004F00AC">
        <w:t>дителей прерывают беременность или оставляют беременность. После рожд</w:t>
      </w:r>
      <w:r w:rsidRPr="004F00AC">
        <w:t>е</w:t>
      </w:r>
      <w:r w:rsidRPr="004F00AC">
        <w:t>ния ребенок берется под наблюдение врачей.</w:t>
      </w:r>
    </w:p>
    <w:p w:rsidR="004F00AC" w:rsidRPr="004F00AC" w:rsidRDefault="004F00AC" w:rsidP="004F00AC">
      <w:pPr>
        <w:pStyle w:val="SingleTxtGR"/>
      </w:pPr>
      <w:r w:rsidRPr="004F00AC">
        <w:t>40.</w:t>
      </w:r>
      <w:r w:rsidRPr="004F00AC">
        <w:tab/>
        <w:t>Дети-инвалиды, пребывающие в стационарных учреждениях, являющи</w:t>
      </w:r>
      <w:r w:rsidRPr="004F00AC">
        <w:t>е</w:t>
      </w:r>
      <w:r w:rsidRPr="004F00AC">
        <w:t>ся сиротами или лиш</w:t>
      </w:r>
      <w:r w:rsidR="00BE211C">
        <w:t>е</w:t>
      </w:r>
      <w:r w:rsidRPr="004F00AC">
        <w:t>нные попечительства родителей, по достижении сове</w:t>
      </w:r>
      <w:r w:rsidRPr="004F00AC">
        <w:t>р</w:t>
      </w:r>
      <w:r w:rsidRPr="004F00AC">
        <w:t>шеннолетия имеют право на внеочередное получение жилой площади и матер</w:t>
      </w:r>
      <w:r w:rsidRPr="004F00AC">
        <w:t>и</w:t>
      </w:r>
      <w:r w:rsidRPr="004F00AC">
        <w:t>альной помощи на е</w:t>
      </w:r>
      <w:r w:rsidR="00BE211C">
        <w:t>е</w:t>
      </w:r>
      <w:r w:rsidRPr="004F00AC">
        <w:t xml:space="preserve"> благоустройство, если в соответствии с индивидуальной программой реабилитации они могут осуществлять самообслуживание и вести самостоятельный образ жизни.</w:t>
      </w:r>
    </w:p>
    <w:p w:rsidR="004F00AC" w:rsidRPr="004F00AC" w:rsidRDefault="004F00AC" w:rsidP="004F00AC">
      <w:pPr>
        <w:pStyle w:val="SingleTxtGR"/>
      </w:pPr>
      <w:r w:rsidRPr="004F00AC">
        <w:t>41.</w:t>
      </w:r>
      <w:r w:rsidRPr="004F00AC">
        <w:tab/>
        <w:t>Государство гарантирует лицам с инвалидностью необходимые условия для получения образования и профессиональной подготовки. Органы образов</w:t>
      </w:r>
      <w:r w:rsidRPr="004F00AC">
        <w:t>а</w:t>
      </w:r>
      <w:r w:rsidRPr="004F00AC">
        <w:t>ния и здравоохранения обязаны обеспечивать дошкольное и внешкольное во</w:t>
      </w:r>
      <w:r w:rsidRPr="004F00AC">
        <w:t>с</w:t>
      </w:r>
      <w:r w:rsidRPr="004F00AC">
        <w:t>питание детей-инвалидов, получение лицами с инвалидностью общего среднего образования, а также оказание содействия в профессиональной подготовке лиц с инвалидностью в соответствии с индивидуальной программой реабилитации. Органы образования и здравоохранения обязаны создавать условия для восп</w:t>
      </w:r>
      <w:r w:rsidRPr="004F00AC">
        <w:t>и</w:t>
      </w:r>
      <w:r w:rsidRPr="004F00AC">
        <w:t>тания детей-инвалидов дошкольного возраста и оказания им необходимой ре</w:t>
      </w:r>
      <w:r w:rsidRPr="004F00AC">
        <w:t>а</w:t>
      </w:r>
      <w:r w:rsidRPr="004F00AC">
        <w:t>билитационной помощи в детских дошкольных учреждениях общего типа для пребывания в них детей-инвалидов. Для детей-инвалидов, состояние здоровья которых исключает возможность их пребывания в дошкольных учреждениях общего типа, создаются специализированные дошк</w:t>
      </w:r>
      <w:r w:rsidRPr="004F00AC">
        <w:t>о</w:t>
      </w:r>
      <w:r w:rsidRPr="004F00AC">
        <w:t>льные учреждения.</w:t>
      </w:r>
    </w:p>
    <w:p w:rsidR="004F00AC" w:rsidRPr="004F00AC" w:rsidRDefault="004F00AC" w:rsidP="004F00AC">
      <w:pPr>
        <w:pStyle w:val="SingleTxtGR"/>
      </w:pPr>
      <w:r w:rsidRPr="004F00AC">
        <w:t>42.</w:t>
      </w:r>
      <w:r w:rsidRPr="004F00AC">
        <w:tab/>
        <w:t>Общее среднее, среднее профессиональное и высшее образование лиц с инвалидностью осуществляется в учебных заведениях общего типа, а при нео</w:t>
      </w:r>
      <w:r w:rsidRPr="004F00AC">
        <w:t>б</w:t>
      </w:r>
      <w:r w:rsidRPr="004F00AC">
        <w:t>ходимости - в специальных учебных заведениях. В период обучения лиц с и</w:t>
      </w:r>
      <w:r w:rsidRPr="004F00AC">
        <w:t>н</w:t>
      </w:r>
      <w:r w:rsidRPr="004F00AC">
        <w:t>валидностью в высших и средних специальных учебных заведениях государс</w:t>
      </w:r>
      <w:r w:rsidRPr="004F00AC">
        <w:t>т</w:t>
      </w:r>
      <w:r w:rsidRPr="004F00AC">
        <w:t>венные пособия и стипендии выплачиваются в полном размере. По окончании учебного заведения лица с инвалидностью направляются на работу по спец</w:t>
      </w:r>
      <w:r w:rsidRPr="004F00AC">
        <w:t>и</w:t>
      </w:r>
      <w:r w:rsidRPr="004F00AC">
        <w:t>альности с учетом условий труда. Органы образования и другие государстве</w:t>
      </w:r>
      <w:r w:rsidRPr="004F00AC">
        <w:t>н</w:t>
      </w:r>
      <w:r w:rsidRPr="004F00AC">
        <w:t>ные органы создают необходимые условия для доступности внешкольного во</w:t>
      </w:r>
      <w:r w:rsidRPr="004F00AC">
        <w:t>с</w:t>
      </w:r>
      <w:r w:rsidRPr="004F00AC">
        <w:t>питания детям-инвалидам. Органы образования организуют учебные занятия для детей-инвалидов, проходящих курс лечения в стационарных, лечебно-профилактических или реабилитационных учреждениях.</w:t>
      </w:r>
    </w:p>
    <w:p w:rsidR="004F00AC" w:rsidRPr="004F00AC" w:rsidRDefault="004F00AC" w:rsidP="004F00AC">
      <w:pPr>
        <w:pStyle w:val="SingleTxtGR"/>
      </w:pPr>
      <w:r w:rsidRPr="004F00AC">
        <w:t>43.</w:t>
      </w:r>
      <w:r w:rsidRPr="004F00AC">
        <w:tab/>
        <w:t>Органы местной исполнительной власти и местного самоуправления об</w:t>
      </w:r>
      <w:r w:rsidRPr="004F00AC">
        <w:t>я</w:t>
      </w:r>
      <w:r w:rsidRPr="004F00AC">
        <w:t>заны обеспечить лицам с инвалидностью необходимые условия для свободного доступа и пользования культурно-зрелищными учреждениями и спортивными сооружениями, для занятий физкультурой и спортом, а также обеспечивать пр</w:t>
      </w:r>
      <w:r w:rsidRPr="004F00AC">
        <w:t>е</w:t>
      </w:r>
      <w:r w:rsidRPr="004F00AC">
        <w:t>доставление специального спортивного инвентаря. Дети-инвалиды до 16 лет пользуются пер</w:t>
      </w:r>
      <w:r w:rsidRPr="004F00AC">
        <w:t>е</w:t>
      </w:r>
      <w:r w:rsidRPr="004F00AC">
        <w:t>численными услугами бесплатно.</w:t>
      </w:r>
    </w:p>
    <w:p w:rsidR="004F00AC" w:rsidRPr="004F00AC" w:rsidRDefault="004F00AC" w:rsidP="004F00AC">
      <w:pPr>
        <w:pStyle w:val="SingleTxtGR"/>
      </w:pPr>
      <w:r w:rsidRPr="004F00AC">
        <w:t>44.</w:t>
      </w:r>
      <w:r w:rsidRPr="004F00AC">
        <w:tab/>
        <w:t>Семьи, воспитывающие детей-инвалидов, имеют право на улучшение жилищных условий в соответствии с нормами и индивидуальной программой реабилитации. Жилые помещения, предоставляемые лицам с инвалидностью или семьям, имеющим лицо с инвалидностью, и занимаемые ими, должны быть оборудованы специальными средствами, приспособлениями и телефонной св</w:t>
      </w:r>
      <w:r w:rsidRPr="004F00AC">
        <w:t>я</w:t>
      </w:r>
      <w:r w:rsidRPr="004F00AC">
        <w:t>зью. Дети-инвалиды, пребывающие в стационарных учреждениях, являющиеся сиротами или лишенные попечительства родителей, по достижении соверше</w:t>
      </w:r>
      <w:r w:rsidRPr="004F00AC">
        <w:t>н</w:t>
      </w:r>
      <w:r w:rsidRPr="004F00AC">
        <w:t>нолетия имеют право на внеочередное получение жилой площади и материал</w:t>
      </w:r>
      <w:r w:rsidRPr="004F00AC">
        <w:t>ь</w:t>
      </w:r>
      <w:r w:rsidRPr="004F00AC">
        <w:t>ной помощи на е</w:t>
      </w:r>
      <w:r w:rsidR="00BE211C">
        <w:t>е</w:t>
      </w:r>
      <w:r w:rsidRPr="004F00AC">
        <w:t xml:space="preserve"> благоустройство, если в соответствии с индивидуальной пр</w:t>
      </w:r>
      <w:r w:rsidRPr="004F00AC">
        <w:t>о</w:t>
      </w:r>
      <w:r w:rsidRPr="004F00AC">
        <w:t>граммой реабилитации они могут осуществлять самообслуживание и вести с</w:t>
      </w:r>
      <w:r w:rsidRPr="004F00AC">
        <w:t>а</w:t>
      </w:r>
      <w:r w:rsidRPr="004F00AC">
        <w:t>мостоятельный образ жизни.</w:t>
      </w:r>
    </w:p>
    <w:p w:rsidR="004F00AC" w:rsidRPr="004F00AC" w:rsidRDefault="004F00AC" w:rsidP="004F00AC">
      <w:pPr>
        <w:pStyle w:val="SingleTxtGR"/>
      </w:pPr>
      <w:r w:rsidRPr="004F00AC">
        <w:t>45.</w:t>
      </w:r>
      <w:r w:rsidRPr="004F00AC">
        <w:tab/>
        <w:t>В соответствии с пунктом 5 ст</w:t>
      </w:r>
      <w:r w:rsidR="00510994">
        <w:t>атьи 4 Закона Туркменистана "Об </w:t>
      </w:r>
      <w:r w:rsidRPr="004F00AC">
        <w:t>образов</w:t>
      </w:r>
      <w:r w:rsidRPr="004F00AC">
        <w:t>а</w:t>
      </w:r>
      <w:r w:rsidRPr="004F00AC">
        <w:t>нии" государство созда</w:t>
      </w:r>
      <w:r w:rsidR="00BE211C">
        <w:t>е</w:t>
      </w:r>
      <w:r w:rsidRPr="004F00AC">
        <w:t>т гражданам с ограниченными возможностями здор</w:t>
      </w:r>
      <w:r w:rsidRPr="004F00AC">
        <w:t>о</w:t>
      </w:r>
      <w:r w:rsidRPr="004F00AC">
        <w:t xml:space="preserve">вья, </w:t>
      </w:r>
      <w:r w:rsidR="003848BC">
        <w:t>т.е.</w:t>
      </w:r>
      <w:r w:rsidRPr="004F00AC">
        <w:t xml:space="preserve"> имеющим недостатки в физическом и (или) психическом развитии, у</w:t>
      </w:r>
      <w:r w:rsidRPr="004F00AC">
        <w:t>с</w:t>
      </w:r>
      <w:r w:rsidRPr="004F00AC">
        <w:t>ловия для получения ими образования, коррекции нарушений развития и соц</w:t>
      </w:r>
      <w:r w:rsidRPr="004F00AC">
        <w:t>и</w:t>
      </w:r>
      <w:r w:rsidRPr="004F00AC">
        <w:t xml:space="preserve">альной адаптации на основе специальных педагогических подходов. </w:t>
      </w:r>
    </w:p>
    <w:p w:rsidR="004F00AC" w:rsidRPr="004F00AC" w:rsidRDefault="004F00AC" w:rsidP="004F00AC">
      <w:pPr>
        <w:pStyle w:val="SingleTxtGR"/>
      </w:pPr>
      <w:r w:rsidRPr="004F00AC">
        <w:t>46.</w:t>
      </w:r>
      <w:r w:rsidRPr="004F00AC">
        <w:tab/>
        <w:t>Для детей, нуждающихся в длительно</w:t>
      </w:r>
      <w:r w:rsidR="000067FC">
        <w:t>м лечении, имеющих недостатки в </w:t>
      </w:r>
      <w:r w:rsidRPr="004F00AC">
        <w:t>физическом или умственном развитии, создаются специальные учреждения образования (пункт 2 статьи 24 Закона). Согласно пункту 9 статьи 33 Закона для детей с ограниченными возможностями здоровья органы управления образов</w:t>
      </w:r>
      <w:r w:rsidRPr="004F00AC">
        <w:t>а</w:t>
      </w:r>
      <w:r w:rsidRPr="004F00AC">
        <w:t>нием создают специальные (коррекционные) образовательные учреждения (классы, группы), обеспечивающие их лечение, воспитание и обучение, соц</w:t>
      </w:r>
      <w:r w:rsidRPr="004F00AC">
        <w:t>и</w:t>
      </w:r>
      <w:r w:rsidRPr="004F00AC">
        <w:t xml:space="preserve">альную адаптацию и интеграцию в общество. </w:t>
      </w:r>
    </w:p>
    <w:p w:rsidR="004F00AC" w:rsidRPr="004F00AC" w:rsidRDefault="004F00AC" w:rsidP="004F00AC">
      <w:pPr>
        <w:pStyle w:val="SingleTxtGR"/>
      </w:pPr>
      <w:r w:rsidRPr="004F00AC">
        <w:t>47.</w:t>
      </w:r>
      <w:r w:rsidRPr="004F00AC">
        <w:tab/>
        <w:t>Категории обучающихся, воспитанников, направляемых в указанные о</w:t>
      </w:r>
      <w:r w:rsidRPr="004F00AC">
        <w:t>б</w:t>
      </w:r>
      <w:r w:rsidRPr="004F00AC">
        <w:t>разовательные учреждения, а также содержащихся на полном государственном обеспечении, определяются Кабинетом Министров Туркменистана.</w:t>
      </w:r>
    </w:p>
    <w:p w:rsidR="004F00AC" w:rsidRPr="004F00AC" w:rsidRDefault="004F00AC" w:rsidP="004F00AC">
      <w:pPr>
        <w:pStyle w:val="SingleTxtGR"/>
      </w:pPr>
      <w:r w:rsidRPr="004F00AC">
        <w:t>48.</w:t>
      </w:r>
      <w:r w:rsidRPr="004F00AC">
        <w:tab/>
        <w:t xml:space="preserve">Трудовым Кодексом Туркменистана родителям (опекунам, попечителям), воспитывающим ребенка-инвалида </w:t>
      </w:r>
      <w:r w:rsidR="002E4314">
        <w:t>−</w:t>
      </w:r>
      <w:r w:rsidRPr="004F00AC">
        <w:t xml:space="preserve"> до </w:t>
      </w:r>
      <w:r w:rsidR="002E4314">
        <w:t>16</w:t>
      </w:r>
      <w:r w:rsidRPr="004F00AC">
        <w:t xml:space="preserve"> лет, также предусмотрен ряд льгот:</w:t>
      </w:r>
    </w:p>
    <w:p w:rsidR="004F00AC" w:rsidRPr="004F00AC" w:rsidRDefault="004F00AC" w:rsidP="00B46D0F">
      <w:pPr>
        <w:pStyle w:val="Bullet1GR"/>
      </w:pPr>
      <w:r w:rsidRPr="004F00AC">
        <w:t>преимущества при заключении трудового договора (статьи 24 и 28);</w:t>
      </w:r>
    </w:p>
    <w:p w:rsidR="004F00AC" w:rsidRPr="004F00AC" w:rsidRDefault="004F00AC" w:rsidP="00B46D0F">
      <w:pPr>
        <w:pStyle w:val="Bullet1GR"/>
      </w:pPr>
      <w:r w:rsidRPr="004F00AC">
        <w:t>временный перевод на более л</w:t>
      </w:r>
      <w:r w:rsidR="00BE211C">
        <w:t>е</w:t>
      </w:r>
      <w:r w:rsidRPr="004F00AC">
        <w:t>гкую или исключающую воздействие н</w:t>
      </w:r>
      <w:r w:rsidRPr="004F00AC">
        <w:t>е</w:t>
      </w:r>
      <w:r w:rsidRPr="004F00AC">
        <w:t>благоприятных производственных факторов работу по состоянию здор</w:t>
      </w:r>
      <w:r w:rsidRPr="004F00AC">
        <w:t>о</w:t>
      </w:r>
      <w:r w:rsidRPr="004F00AC">
        <w:t xml:space="preserve">вья, с сохранением средней заработной </w:t>
      </w:r>
      <w:r w:rsidR="002E4314">
        <w:t>платы по прежней работе (ст</w:t>
      </w:r>
      <w:r w:rsidR="002E4314">
        <w:t>а</w:t>
      </w:r>
      <w:r w:rsidR="002E4314">
        <w:t>тья </w:t>
      </w:r>
      <w:r w:rsidRPr="004F00AC">
        <w:t>35);</w:t>
      </w:r>
    </w:p>
    <w:p w:rsidR="004F00AC" w:rsidRPr="004F00AC" w:rsidRDefault="004F00AC" w:rsidP="00B46D0F">
      <w:pPr>
        <w:pStyle w:val="Bullet1GR"/>
      </w:pPr>
      <w:r w:rsidRPr="004F00AC">
        <w:t>по просьбе одного из родителей (опекуна, попечителя) и в соответ</w:t>
      </w:r>
      <w:r w:rsidR="000067FC">
        <w:t>ствии с </w:t>
      </w:r>
      <w:r w:rsidRPr="004F00AC">
        <w:t xml:space="preserve">медицинским заключением установление им неполного рабочего дня или неполной рабочей недели (статья 63). </w:t>
      </w:r>
    </w:p>
    <w:p w:rsidR="004F00AC" w:rsidRPr="004F00AC" w:rsidRDefault="00B46D0F" w:rsidP="00F87B8E">
      <w:pPr>
        <w:pStyle w:val="H1GR"/>
      </w:pPr>
      <w:r>
        <w:tab/>
      </w:r>
      <w:r>
        <w:tab/>
        <w:t>Статья 8</w:t>
      </w:r>
      <w:r>
        <w:br/>
      </w:r>
      <w:r w:rsidR="004F00AC" w:rsidRPr="004F00AC">
        <w:t>Просветительно-воспитательная работа</w:t>
      </w:r>
    </w:p>
    <w:p w:rsidR="004F00AC" w:rsidRPr="004F00AC" w:rsidRDefault="004F00AC" w:rsidP="004F00AC">
      <w:pPr>
        <w:pStyle w:val="SingleTxtGR"/>
      </w:pPr>
      <w:r w:rsidRPr="004F00AC">
        <w:t>49.</w:t>
      </w:r>
      <w:r w:rsidRPr="004F00AC">
        <w:tab/>
        <w:t>Туркменистан уделяет большое внимание распространению информации о международных документах в области прав и свобод человека, в том числе, Конвенции о правах инвалидов и Факультативн</w:t>
      </w:r>
      <w:r w:rsidRPr="004F00AC">
        <w:t>о</w:t>
      </w:r>
      <w:r w:rsidRPr="004F00AC">
        <w:t>му протоколу к ней. Совместно с представительствами международных организаций, посольствами зарубе</w:t>
      </w:r>
      <w:r w:rsidRPr="004F00AC">
        <w:t>ж</w:t>
      </w:r>
      <w:r w:rsidRPr="004F00AC">
        <w:t>ных стран, аккредитованными в Туркменистане, реализуются гуманитарные долгосрочные программы по ознакомлению общественности с основополага</w:t>
      </w:r>
      <w:r w:rsidRPr="004F00AC">
        <w:t>ю</w:t>
      </w:r>
      <w:r w:rsidRPr="004F00AC">
        <w:t>щими международными документами в о</w:t>
      </w:r>
      <w:r w:rsidRPr="004F00AC">
        <w:t>б</w:t>
      </w:r>
      <w:r w:rsidRPr="004F00AC">
        <w:t>ласти прав и свобод человека. Тексты конвенций и соглашений в данной области издаются массовыми тиражами на государственном и русском языке, их соде</w:t>
      </w:r>
      <w:r w:rsidR="000067FC">
        <w:t>ржание регулярно разъясняется в </w:t>
      </w:r>
      <w:r w:rsidRPr="004F00AC">
        <w:t>средствах массовой информации, по радио и телевидению проводятся спец</w:t>
      </w:r>
      <w:r w:rsidRPr="004F00AC">
        <w:t>и</w:t>
      </w:r>
      <w:r w:rsidRPr="004F00AC">
        <w:t>альные передачи, публикуются статьи и обзоры в газетах и журналах.</w:t>
      </w:r>
    </w:p>
    <w:p w:rsidR="004F00AC" w:rsidRPr="004F00AC" w:rsidRDefault="004F00AC" w:rsidP="004F00AC">
      <w:pPr>
        <w:pStyle w:val="SingleTxtGR"/>
      </w:pPr>
      <w:r w:rsidRPr="004F00AC">
        <w:t>50.</w:t>
      </w:r>
      <w:r w:rsidRPr="004F00AC">
        <w:tab/>
        <w:t>2 мая 2011 года при Туркменском национальном институте демократии и прав человека при Президенте Туркменистана открыт Информационный центр по правам человека, цель которого содействовать продвижению прав человека в Туркменистане путем повышения информированности государственных сл</w:t>
      </w:r>
      <w:r w:rsidRPr="004F00AC">
        <w:t>у</w:t>
      </w:r>
      <w:r w:rsidRPr="004F00AC">
        <w:t>жащих, научных сотрудников, ас</w:t>
      </w:r>
      <w:r w:rsidR="00185D8A">
        <w:t>пирантов, студенческой молодежи</w:t>
      </w:r>
      <w:r w:rsidRPr="004F00AC">
        <w:t xml:space="preserve"> о междун</w:t>
      </w:r>
      <w:r w:rsidRPr="004F00AC">
        <w:t>а</w:t>
      </w:r>
      <w:r w:rsidRPr="004F00AC">
        <w:t>родных стандартах и нормах в сфере прав человека, в том числе лиц с инвали</w:t>
      </w:r>
      <w:r w:rsidRPr="004F00AC">
        <w:t>д</w:t>
      </w:r>
      <w:r w:rsidRPr="004F00AC">
        <w:t>ностью. В Информационном центре проводится работа по следующим напра</w:t>
      </w:r>
      <w:r w:rsidRPr="004F00AC">
        <w:t>в</w:t>
      </w:r>
      <w:r w:rsidRPr="004F00AC">
        <w:t>лениям: создание и управление базой данных в области прав человека для пр</w:t>
      </w:r>
      <w:r w:rsidRPr="004F00AC">
        <w:t>е</w:t>
      </w:r>
      <w:r w:rsidRPr="004F00AC">
        <w:t xml:space="preserve">доставления необходимой информации посетителям; организация публичных брифингов, лекций, круглых столов по вопросам прав человека. С этой целью для посетителей Центра создана библиотека, включающая издания Управления Верховного комиссара Организации Объединенных Наций по правам человека, </w:t>
      </w:r>
      <w:r w:rsidRPr="004F00AC">
        <w:rPr>
          <w:lang w:val="tt-RU"/>
        </w:rPr>
        <w:t>международные конвенции и договоры, национальные правовые документы в области прав человека, в том числе инвалидов,</w:t>
      </w:r>
      <w:r w:rsidRPr="004F00AC">
        <w:t xml:space="preserve"> научно-теоретическую, метод</w:t>
      </w:r>
      <w:r w:rsidRPr="004F00AC">
        <w:t>о</w:t>
      </w:r>
      <w:r w:rsidRPr="004F00AC">
        <w:t xml:space="preserve">логическую, справочно-информационную литературу. Посетители могут также использовать </w:t>
      </w:r>
      <w:r w:rsidR="002E4314" w:rsidRPr="004F00AC">
        <w:t>И</w:t>
      </w:r>
      <w:r w:rsidRPr="004F00AC">
        <w:t>нтернет-ресурсы по правам человека. Обеспечен беспрепятс</w:t>
      </w:r>
      <w:r w:rsidRPr="004F00AC">
        <w:t>т</w:t>
      </w:r>
      <w:r w:rsidRPr="004F00AC">
        <w:t>венный доступ в библиотеку всем посетителям, в том числе лицам с огран</w:t>
      </w:r>
      <w:r w:rsidRPr="004F00AC">
        <w:t>и</w:t>
      </w:r>
      <w:r w:rsidRPr="004F00AC">
        <w:t>ченными физическими возможностями.</w:t>
      </w:r>
    </w:p>
    <w:p w:rsidR="004F00AC" w:rsidRPr="004F00AC" w:rsidRDefault="004F00AC" w:rsidP="004F00AC">
      <w:pPr>
        <w:pStyle w:val="SingleTxtGR"/>
      </w:pPr>
      <w:r w:rsidRPr="004F00AC">
        <w:t>51.</w:t>
      </w:r>
      <w:r w:rsidRPr="004F00AC">
        <w:tab/>
        <w:t>В целях пропаганды международного и национального законодательства в области прав человека, в том числе, инвалидов, совместно с Представительс</w:t>
      </w:r>
      <w:r w:rsidRPr="004F00AC">
        <w:t>т</w:t>
      </w:r>
      <w:r w:rsidRPr="004F00AC">
        <w:t>вами международных организаций, аккредитованных в Туркменистане, пров</w:t>
      </w:r>
      <w:r w:rsidRPr="004F00AC">
        <w:t>о</w:t>
      </w:r>
      <w:r w:rsidRPr="004F00AC">
        <w:t>дятся семинары в велаятах и этрапах страны (области и районы). В семинарах принимают участие представители органо</w:t>
      </w:r>
      <w:r w:rsidR="000067FC">
        <w:t>в местной исполнительной власти</w:t>
      </w:r>
      <w:r w:rsidR="000067FC">
        <w:br/>
      </w:r>
      <w:r w:rsidRPr="004F00AC">
        <w:t>и местного самоуправления, органов здравоо</w:t>
      </w:r>
      <w:r w:rsidR="000067FC">
        <w:t>хранения, образования, культуры</w:t>
      </w:r>
      <w:r w:rsidR="000067FC">
        <w:br/>
      </w:r>
      <w:r w:rsidRPr="004F00AC">
        <w:t>и спорта, общественных объединений.</w:t>
      </w:r>
    </w:p>
    <w:p w:rsidR="004F00AC" w:rsidRPr="004F00AC" w:rsidRDefault="00F87B8E" w:rsidP="00F87B8E">
      <w:pPr>
        <w:pStyle w:val="H1GR"/>
      </w:pPr>
      <w:r>
        <w:tab/>
      </w:r>
      <w:r>
        <w:tab/>
        <w:t>Статья 9</w:t>
      </w:r>
      <w:r>
        <w:br/>
      </w:r>
      <w:r w:rsidR="004F00AC" w:rsidRPr="004F00AC">
        <w:t>Доступность</w:t>
      </w:r>
    </w:p>
    <w:p w:rsidR="004F00AC" w:rsidRPr="004F00AC" w:rsidRDefault="004F00AC" w:rsidP="004F00AC">
      <w:pPr>
        <w:pStyle w:val="SingleTxtGR"/>
      </w:pPr>
      <w:r w:rsidRPr="004F00AC">
        <w:t>52.</w:t>
      </w:r>
      <w:r w:rsidRPr="004F00AC">
        <w:tab/>
        <w:t>Принцип доступности является одним из направлений государственной политики Туркменистана. Для лиц с инвалидностью создаются условия</w:t>
      </w:r>
      <w:r w:rsidRPr="004F00AC">
        <w:rPr>
          <w:bCs/>
        </w:rPr>
        <w:t xml:space="preserve"> </w:t>
      </w:r>
      <w:r w:rsidRPr="004F00AC">
        <w:t>для доступа к жилым зданиям и объектам социальной ин</w:t>
      </w:r>
      <w:r w:rsidR="002E4314">
        <w:t>фраструктуры. Так, ст</w:t>
      </w:r>
      <w:r w:rsidR="002E4314">
        <w:t>а</w:t>
      </w:r>
      <w:r w:rsidR="002E4314">
        <w:t>тья </w:t>
      </w:r>
      <w:r w:rsidRPr="004F00AC">
        <w:t>162 Кодекса Туркменистана "О социальном обеспечении" обязывает органы государственного управления, местной исполнительной власти и местного с</w:t>
      </w:r>
      <w:r w:rsidRPr="004F00AC">
        <w:t>а</w:t>
      </w:r>
      <w:r w:rsidRPr="004F00AC">
        <w:t>моуправления, предприятия, организации и учреждения, независимо от формы собственности, создавать инвалидам условия для доступа к жилым, обществе</w:t>
      </w:r>
      <w:r w:rsidRPr="004F00AC">
        <w:t>н</w:t>
      </w:r>
      <w:r w:rsidRPr="004F00AC">
        <w:t>ным и производственным зданиям, сооружениям и помещениям, пользования общественным транспортом, средствами связи и информации. Планирование, проектирование и застройка населенных пунктов, формирование жилых ра</w:t>
      </w:r>
      <w:r w:rsidRPr="004F00AC">
        <w:t>й</w:t>
      </w:r>
      <w:r w:rsidRPr="004F00AC">
        <w:t>онов, разработка проектных решений, строительство и реконструкция зданий, сооружений, социальной инфраструктуры, средств связи и информации прои</w:t>
      </w:r>
      <w:r w:rsidRPr="004F00AC">
        <w:t>з</w:t>
      </w:r>
      <w:r w:rsidRPr="004F00AC">
        <w:t>водятся с учетом доступности для пользования инвалидами (статья 163 Коде</w:t>
      </w:r>
      <w:r w:rsidRPr="004F00AC">
        <w:t>к</w:t>
      </w:r>
      <w:r w:rsidRPr="004F00AC">
        <w:t>са). Жилые помещения, предоставляемые инвалидам или семьям, имеющим и</w:t>
      </w:r>
      <w:r w:rsidRPr="004F00AC">
        <w:t>н</w:t>
      </w:r>
      <w:r w:rsidRPr="004F00AC">
        <w:t>валида, и занимаемые ими, должны быть оборудованы специальными средств</w:t>
      </w:r>
      <w:r w:rsidRPr="004F00AC">
        <w:t>а</w:t>
      </w:r>
      <w:r w:rsidRPr="004F00AC">
        <w:t>ми, приспособлениями и телефонной связью. Оборудование указанных жилых помещений осуществляется органами местной исполнительной власти и мес</w:t>
      </w:r>
      <w:r w:rsidRPr="004F00AC">
        <w:t>т</w:t>
      </w:r>
      <w:r w:rsidRPr="004F00AC">
        <w:t>ного самоуправления, предприятиями, организациями и учреждениями, в вед</w:t>
      </w:r>
      <w:r w:rsidRPr="004F00AC">
        <w:t>е</w:t>
      </w:r>
      <w:r w:rsidRPr="004F00AC">
        <w:t>нии которых находится жилищный фонд. Оборудование индивидуальных ж</w:t>
      </w:r>
      <w:r w:rsidRPr="004F00AC">
        <w:t>и</w:t>
      </w:r>
      <w:r w:rsidRPr="004F00AC">
        <w:t>лых домов, в которых проживают инвалиды, осуществляется предприятиями, организациями и учреждениями, по вине которых наступила инвалидность, а в иных случаях - соответствующими органами государственной власти с участ</w:t>
      </w:r>
      <w:r w:rsidRPr="004F00AC">
        <w:t>и</w:t>
      </w:r>
      <w:r w:rsidRPr="004F00AC">
        <w:t>ем общественных объединений инвалидов. Порядок финансирования указа</w:t>
      </w:r>
      <w:r w:rsidRPr="004F00AC">
        <w:t>н</w:t>
      </w:r>
      <w:r w:rsidRPr="004F00AC">
        <w:t>ных мероприятий определяется законодательством Туркменистана (статья 164 Кодекса).</w:t>
      </w:r>
    </w:p>
    <w:p w:rsidR="004F00AC" w:rsidRPr="004F00AC" w:rsidRDefault="004F00AC" w:rsidP="004F00AC">
      <w:pPr>
        <w:pStyle w:val="SingleTxtGR"/>
      </w:pPr>
      <w:r w:rsidRPr="004F00AC">
        <w:t>53.</w:t>
      </w:r>
      <w:r w:rsidRPr="004F00AC">
        <w:tab/>
        <w:t>Предприятиям и организациям, производящим протезно-ортопедические изделия и специальные транспортные средства для инвалидов, организациям, осуществляющим реабилитацию инвалидов, а также оказание услуг по уходу за инвалидами и их реабилитации, предоставляются льготы в порядке, устано</w:t>
      </w:r>
      <w:r w:rsidRPr="004F00AC">
        <w:t>в</w:t>
      </w:r>
      <w:r w:rsidRPr="004F00AC">
        <w:t>ленном нормативными правовыми актами Туркменистана (статья 168 Кодекса). Кроме того, Кодекс предусматривает права инвалидов в сфере жилищных о</w:t>
      </w:r>
      <w:r w:rsidRPr="004F00AC">
        <w:t>т</w:t>
      </w:r>
      <w:r w:rsidRPr="004F00AC">
        <w:t>ношений, на первоочередное бытовое обслуживание,</w:t>
      </w:r>
      <w:r w:rsidRPr="004F00AC">
        <w:rPr>
          <w:bCs/>
        </w:rPr>
        <w:t xml:space="preserve"> </w:t>
      </w:r>
      <w:r w:rsidRPr="004F00AC">
        <w:t>создание инвалидам усл</w:t>
      </w:r>
      <w:r w:rsidRPr="004F00AC">
        <w:t>о</w:t>
      </w:r>
      <w:r w:rsidRPr="004F00AC">
        <w:t>вий для хранения транспортных средств,</w:t>
      </w:r>
      <w:r w:rsidRPr="004F00AC">
        <w:rPr>
          <w:bCs/>
        </w:rPr>
        <w:t xml:space="preserve"> </w:t>
      </w:r>
      <w:r w:rsidRPr="004F00AC">
        <w:t>надомное обслуживание, стациона</w:t>
      </w:r>
      <w:r w:rsidRPr="004F00AC">
        <w:t>р</w:t>
      </w:r>
      <w:r w:rsidRPr="004F00AC">
        <w:t>ные учреждения социальной помощи инвалидам,</w:t>
      </w:r>
      <w:r w:rsidRPr="004F00AC">
        <w:rPr>
          <w:bCs/>
        </w:rPr>
        <w:t xml:space="preserve"> </w:t>
      </w:r>
      <w:r w:rsidRPr="004F00AC">
        <w:t>права инвалидов, находящи</w:t>
      </w:r>
      <w:r w:rsidRPr="004F00AC">
        <w:t>х</w:t>
      </w:r>
      <w:r w:rsidRPr="004F00AC">
        <w:t>ся в домах-интернатах и других стационарных учреждениях социальной пом</w:t>
      </w:r>
      <w:r w:rsidRPr="004F00AC">
        <w:t>о</w:t>
      </w:r>
      <w:r w:rsidR="002E4314">
        <w:t>щи (статьи 170−</w:t>
      </w:r>
      <w:r w:rsidRPr="004F00AC">
        <w:t>174 Кодекса). В соо</w:t>
      </w:r>
      <w:r w:rsidRPr="004F00AC">
        <w:t>т</w:t>
      </w:r>
      <w:r w:rsidRPr="004F00AC">
        <w:t>ветствии со статьей 45 Жилищного кодекса Туркменистана при предоставлении жилых помещений уч</w:t>
      </w:r>
      <w:r w:rsidRPr="004F00AC">
        <w:t>и</w:t>
      </w:r>
      <w:r w:rsidRPr="004F00AC">
        <w:t>тываются интересы граждан, в частности инвалидам жилые помещения предоставляются по их ж</w:t>
      </w:r>
      <w:r w:rsidRPr="004F00AC">
        <w:t>е</w:t>
      </w:r>
      <w:r w:rsidRPr="004F00AC">
        <w:t>ланию на нижних этажах или в домах, имеющих лифты. Согласно строител</w:t>
      </w:r>
      <w:r w:rsidRPr="004F00AC">
        <w:t>ь</w:t>
      </w:r>
      <w:r w:rsidRPr="004F00AC">
        <w:t>ным нормам Туркменистана при проектировании общественных зданий, соор</w:t>
      </w:r>
      <w:r w:rsidRPr="004F00AC">
        <w:t>у</w:t>
      </w:r>
      <w:r w:rsidRPr="004F00AC">
        <w:t>жений, жилых домов предусматриваются устройства и мероприятия с учетом потребностей инвалидов и маломобильных групп населения для удобного до</w:t>
      </w:r>
      <w:r w:rsidRPr="004F00AC">
        <w:t>с</w:t>
      </w:r>
      <w:r w:rsidRPr="004F00AC">
        <w:t>тупа и пользования ими помещениями. На городских улицах и дорогах пред</w:t>
      </w:r>
      <w:r w:rsidRPr="004F00AC">
        <w:t>у</w:t>
      </w:r>
      <w:r w:rsidRPr="004F00AC">
        <w:t>сматриваются пешеходные пути с возможностью проезда механических инв</w:t>
      </w:r>
      <w:r w:rsidRPr="004F00AC">
        <w:t>а</w:t>
      </w:r>
      <w:r w:rsidRPr="004F00AC">
        <w:t>лидных колясок.</w:t>
      </w:r>
    </w:p>
    <w:p w:rsidR="004F00AC" w:rsidRPr="004F00AC" w:rsidRDefault="004F00AC" w:rsidP="004F00AC">
      <w:pPr>
        <w:pStyle w:val="SingleTxtGR"/>
      </w:pPr>
      <w:r w:rsidRPr="004F00AC">
        <w:t>54.</w:t>
      </w:r>
      <w:r w:rsidRPr="004F00AC">
        <w:tab/>
        <w:t>В рамках совместного проекта Управления Верховного комиссара Орг</w:t>
      </w:r>
      <w:r w:rsidRPr="004F00AC">
        <w:t>а</w:t>
      </w:r>
      <w:r w:rsidRPr="004F00AC">
        <w:t>низации Объединенных Наций по правам человека (УВКПЧ), Европейской к</w:t>
      </w:r>
      <w:r w:rsidRPr="004F00AC">
        <w:t>о</w:t>
      </w:r>
      <w:r w:rsidRPr="004F00AC">
        <w:t>миссии и Программы развития Организации Объединенных Наций (ПРООН) "Укрепление национального потенциала Туркменистана по содействию и защ</w:t>
      </w:r>
      <w:r w:rsidRPr="004F00AC">
        <w:t>и</w:t>
      </w:r>
      <w:r w:rsidRPr="004F00AC">
        <w:t>те прав человека (2009</w:t>
      </w:r>
      <w:r w:rsidR="002E4314">
        <w:t>−</w:t>
      </w:r>
      <w:r w:rsidRPr="004F00AC">
        <w:t>2012</w:t>
      </w:r>
      <w:r w:rsidR="002E4314">
        <w:t xml:space="preserve"> годы)" 11−</w:t>
      </w:r>
      <w:r w:rsidRPr="004F00AC">
        <w:t>12 ноября 2011 года для представит</w:t>
      </w:r>
      <w:r w:rsidRPr="004F00AC">
        <w:t>е</w:t>
      </w:r>
      <w:r w:rsidRPr="004F00AC">
        <w:t>лей Парламента Туркменистана, министерств, ведомств и общественных объедин</w:t>
      </w:r>
      <w:r w:rsidRPr="004F00AC">
        <w:t>е</w:t>
      </w:r>
      <w:r w:rsidRPr="004F00AC">
        <w:t>ний, в том числе общественных объединений инвалидов, был организован с</w:t>
      </w:r>
      <w:r w:rsidRPr="004F00AC">
        <w:t>е</w:t>
      </w:r>
      <w:r w:rsidRPr="004F00AC">
        <w:t>минар по международным стандартам и передовой практике в вопросах до</w:t>
      </w:r>
      <w:r w:rsidRPr="004F00AC">
        <w:t>с</w:t>
      </w:r>
      <w:r w:rsidRPr="004F00AC">
        <w:t>тупности общественных зданий, инфраструктуры и транспорта. В семинаре приняли участие международные эксперты: член Комитета по правам инвал</w:t>
      </w:r>
      <w:r w:rsidRPr="004F00AC">
        <w:t>и</w:t>
      </w:r>
      <w:r w:rsidRPr="004F00AC">
        <w:t>дов г-н Мухаммед Аль-Таравнех и Руководитель проекта ПРООН в Узбекистане "Инклюзивная занятость и социальное сотрудничество" г-жа Яна Чичерина.</w:t>
      </w:r>
    </w:p>
    <w:p w:rsidR="004F00AC" w:rsidRPr="004F00AC" w:rsidRDefault="00F87B8E" w:rsidP="00F87B8E">
      <w:pPr>
        <w:pStyle w:val="H1GR"/>
      </w:pPr>
      <w:r>
        <w:tab/>
      </w:r>
      <w:r>
        <w:tab/>
        <w:t>Статья 10</w:t>
      </w:r>
      <w:r>
        <w:br/>
      </w:r>
      <w:r w:rsidR="004F00AC" w:rsidRPr="004F00AC">
        <w:t>Право на жизнь</w:t>
      </w:r>
    </w:p>
    <w:p w:rsidR="004F00AC" w:rsidRPr="004F00AC" w:rsidRDefault="004F00AC" w:rsidP="004F00AC">
      <w:pPr>
        <w:pStyle w:val="SingleTxtGR"/>
      </w:pPr>
      <w:r w:rsidRPr="004F00AC">
        <w:t>55.</w:t>
      </w:r>
      <w:r w:rsidRPr="004F00AC">
        <w:tab/>
        <w:t>Согласно статье 22 Конституции Туркменистана каждый человек имеет право на жизнь и свободу ее осуществления. Ни один человек не может быть лишен права на жизнь. Право каждого человека на свободную жизнь охраняе</w:t>
      </w:r>
      <w:r w:rsidRPr="004F00AC">
        <w:t>т</w:t>
      </w:r>
      <w:r w:rsidRPr="004F00AC">
        <w:t>ся государством на основании закона. Смертная казнь в Туркменистане отмен</w:t>
      </w:r>
      <w:r w:rsidRPr="004F00AC">
        <w:t>е</w:t>
      </w:r>
      <w:r w:rsidRPr="004F00AC">
        <w:t>на. Последовательно реализуя курс на дальнейшую демократизацию государс</w:t>
      </w:r>
      <w:r w:rsidRPr="004F00AC">
        <w:t>т</w:t>
      </w:r>
      <w:r w:rsidRPr="004F00AC">
        <w:t>венной и общественной жизни, руководствуясь тем, что человек и его жизнь являются высшей ценностью общества, исходя из высоких идеалов добра, справедливости и гуманизма, а также в целях практической реализации естес</w:t>
      </w:r>
      <w:r w:rsidRPr="004F00AC">
        <w:t>т</w:t>
      </w:r>
      <w:r w:rsidRPr="004F00AC">
        <w:t>венного и неотчуждаемого права человека на жизнь, Законом Туркменистана от 6 января 1999 года сначала был объявлен мораторий на применение смертной казни как меры уголовного наказания, затем Указом Президента Туркменистана от 28 декабря 1999 года смертная казнь была отменена.</w:t>
      </w:r>
    </w:p>
    <w:p w:rsidR="004F00AC" w:rsidRPr="004F00AC" w:rsidRDefault="004F00AC" w:rsidP="004F00AC">
      <w:pPr>
        <w:pStyle w:val="SingleTxtGR"/>
      </w:pPr>
      <w:r w:rsidRPr="004F00AC">
        <w:t>56.</w:t>
      </w:r>
      <w:r w:rsidRPr="004F00AC">
        <w:tab/>
        <w:t>Право на жизнь обеспечивается комплексом правовых средств, закре</w:t>
      </w:r>
      <w:r w:rsidRPr="004F00AC">
        <w:t>п</w:t>
      </w:r>
      <w:r w:rsidRPr="004F00AC">
        <w:t>ленных как в Конституции Туркменистана, так и в отраслевом законодательс</w:t>
      </w:r>
      <w:r w:rsidRPr="004F00AC">
        <w:t>т</w:t>
      </w:r>
      <w:r w:rsidRPr="004F00AC">
        <w:t>ве, и прямо или опосредованно направленных на по</w:t>
      </w:r>
      <w:r w:rsidRPr="004F00AC">
        <w:t>д</w:t>
      </w:r>
      <w:r w:rsidRPr="004F00AC">
        <w:t>держание или обеспечение жизни человека. Конституционные гарантии, обеспечивают достойную жизнь и свободное развитие человека, государственную поддержку малообеспеченным гражданам и иные социальные гарантии: право не подвергаться пыткам, друг</w:t>
      </w:r>
      <w:r w:rsidRPr="004F00AC">
        <w:t>о</w:t>
      </w:r>
      <w:r w:rsidRPr="004F00AC">
        <w:t>му жестокому обращению и наказанию, а также медицинским, научным или иным опытам; право частной собственности; право на труд в условиях безопа</w:t>
      </w:r>
      <w:r w:rsidRPr="004F00AC">
        <w:t>с</w:t>
      </w:r>
      <w:r w:rsidRPr="004F00AC">
        <w:t>ности и гигиены за вознаграждение не ниже установленного законом мин</w:t>
      </w:r>
      <w:r w:rsidRPr="004F00AC">
        <w:t>и</w:t>
      </w:r>
      <w:r w:rsidRPr="004F00AC">
        <w:t>мального размера оплаты труда; право на отдых; право на социальное обесп</w:t>
      </w:r>
      <w:r w:rsidRPr="004F00AC">
        <w:t>е</w:t>
      </w:r>
      <w:r w:rsidRPr="004F00AC">
        <w:t>чение; право на охрану здоровья и медицинскую помощь; право на благоприя</w:t>
      </w:r>
      <w:r w:rsidRPr="004F00AC">
        <w:t>т</w:t>
      </w:r>
      <w:r w:rsidRPr="004F00AC">
        <w:t xml:space="preserve">ную окружающую среду. </w:t>
      </w:r>
    </w:p>
    <w:p w:rsidR="004F00AC" w:rsidRPr="004F00AC" w:rsidRDefault="004F00AC" w:rsidP="004F00AC">
      <w:pPr>
        <w:pStyle w:val="SingleTxtGR"/>
      </w:pPr>
      <w:r w:rsidRPr="004F00AC">
        <w:t>57.</w:t>
      </w:r>
      <w:r w:rsidRPr="004F00AC">
        <w:tab/>
        <w:t>Законодательство Туркменистана определяет границы применения опа</w:t>
      </w:r>
      <w:r w:rsidRPr="004F00AC">
        <w:t>с</w:t>
      </w:r>
      <w:r w:rsidRPr="004F00AC">
        <w:t>ных для жизни и здоровья людей препаратов, орудий, механизмов, физической силы.</w:t>
      </w:r>
      <w:r>
        <w:t xml:space="preserve"> </w:t>
      </w:r>
      <w:r w:rsidRPr="004F00AC">
        <w:t>Запрет на применение огнестрельного оружия установлен Законом Тур</w:t>
      </w:r>
      <w:r w:rsidRPr="004F00AC">
        <w:t>к</w:t>
      </w:r>
      <w:r w:rsidRPr="004F00AC">
        <w:t>менистана "Об оружии" (21.11.2009). В соответствии с частью 2 статьи 23 З</w:t>
      </w:r>
      <w:r w:rsidRPr="004F00AC">
        <w:t>а</w:t>
      </w:r>
      <w:r w:rsidRPr="004F00AC">
        <w:t>кона Туркменистана "Об оружии" запрещается применение огнестрельного оружия в отношении женщин, людей с явными признаками инвалидности</w:t>
      </w:r>
      <w:r w:rsidRPr="004F00AC">
        <w:rPr>
          <w:i/>
          <w:iCs/>
        </w:rPr>
        <w:t xml:space="preserve"> </w:t>
      </w:r>
      <w:r w:rsidRPr="004F00AC">
        <w:t>или несовершеннолетних, возраст которых очевиден или установлен, за исключен</w:t>
      </w:r>
      <w:r w:rsidRPr="004F00AC">
        <w:t>и</w:t>
      </w:r>
      <w:r w:rsidRPr="004F00AC">
        <w:t>ем случаев осуществления указанными лицами вооруженного или группового нападения.</w:t>
      </w:r>
    </w:p>
    <w:p w:rsidR="004F00AC" w:rsidRPr="004F00AC" w:rsidRDefault="004F00AC" w:rsidP="004F00AC">
      <w:pPr>
        <w:pStyle w:val="SingleTxtGR"/>
      </w:pPr>
      <w:r w:rsidRPr="004F00AC">
        <w:t>58.</w:t>
      </w:r>
      <w:r w:rsidRPr="004F00AC">
        <w:tab/>
        <w:t>В соответствии с законодательством Туркменистана при проведении следственного эксперимента запрещено подвергать опасности жизнь и здоровье человека. Уголовная ответственность устанавливается за действия, причиня</w:t>
      </w:r>
      <w:r w:rsidRPr="004F00AC">
        <w:t>ю</w:t>
      </w:r>
      <w:r w:rsidRPr="004F00AC">
        <w:t>щие вред жизни и здоровью человека или создающие опасность причинения т</w:t>
      </w:r>
      <w:r w:rsidRPr="004F00AC">
        <w:t>а</w:t>
      </w:r>
      <w:r w:rsidRPr="004F00AC">
        <w:t>кого вреда. В частности, Уголовный кодекс Туркменистана устанавливает о</w:t>
      </w:r>
      <w:r w:rsidRPr="004F00AC">
        <w:t>т</w:t>
      </w:r>
      <w:r w:rsidRPr="004F00AC">
        <w:t>ветственность за убийство, причинение смерти по неосторожности, доведение до самоубийства, угрозу убийством, оставление в опасности, умышленное пр</w:t>
      </w:r>
      <w:r w:rsidRPr="004F00AC">
        <w:t>и</w:t>
      </w:r>
      <w:r w:rsidRPr="004F00AC">
        <w:t>чинение тяжкого вреда здоровью, повлекшее по неосторожности смерть поте</w:t>
      </w:r>
      <w:r w:rsidRPr="004F00AC">
        <w:t>р</w:t>
      </w:r>
      <w:r w:rsidRPr="004F00AC">
        <w:t>певшего, похищение человека и незаконное лишение свободы, повлекшие по неосторожности смерть потерпевшего, изнасилование, повлекшее по неост</w:t>
      </w:r>
      <w:r w:rsidRPr="004F00AC">
        <w:t>о</w:t>
      </w:r>
      <w:r w:rsidRPr="004F00AC">
        <w:t>рожности смерть потерпевшей.</w:t>
      </w:r>
    </w:p>
    <w:p w:rsidR="004F00AC" w:rsidRPr="004F00AC" w:rsidRDefault="004F00AC" w:rsidP="004F00AC">
      <w:pPr>
        <w:pStyle w:val="SingleTxtGR"/>
      </w:pPr>
      <w:r w:rsidRPr="004F00AC">
        <w:t>59.</w:t>
      </w:r>
      <w:r w:rsidRPr="004F00AC">
        <w:tab/>
        <w:t>Законодательством Туркменистана не предусматривается возможность эвтаназии.</w:t>
      </w:r>
    </w:p>
    <w:p w:rsidR="004F00AC" w:rsidRPr="004F00AC" w:rsidRDefault="00F87B8E" w:rsidP="00F87B8E">
      <w:pPr>
        <w:pStyle w:val="H1GR"/>
      </w:pPr>
      <w:r>
        <w:tab/>
      </w:r>
      <w:r>
        <w:tab/>
        <w:t>Статья 11</w:t>
      </w:r>
      <w:r>
        <w:br/>
      </w:r>
      <w:r w:rsidR="004F00AC" w:rsidRPr="004F00AC">
        <w:t>Ситуации риска и чрезвычайные гуманитарные ситуации</w:t>
      </w:r>
    </w:p>
    <w:p w:rsidR="004F00AC" w:rsidRPr="004F00AC" w:rsidRDefault="004F00AC" w:rsidP="004F00AC">
      <w:pPr>
        <w:pStyle w:val="SingleTxtGR"/>
      </w:pPr>
      <w:r w:rsidRPr="004F00AC">
        <w:t>60.</w:t>
      </w:r>
      <w:r w:rsidRPr="004F00AC">
        <w:tab/>
        <w:t>С обретением независимости и статуса постоянного нейтралитета Тур</w:t>
      </w:r>
      <w:r w:rsidRPr="004F00AC">
        <w:t>к</w:t>
      </w:r>
      <w:r w:rsidRPr="004F00AC">
        <w:t>менистан на заседаниях Народного Совета принял Декларацию о междунаро</w:t>
      </w:r>
      <w:r w:rsidRPr="004F00AC">
        <w:t>д</w:t>
      </w:r>
      <w:r w:rsidRPr="004F00AC">
        <w:t>ных обязательствах в области прав и свобод человека (27 декабря 1995 года), Декларацию о внешнеполитическом курсе Туркменистана в ХХ</w:t>
      </w:r>
      <w:r w:rsidRPr="004F00AC">
        <w:rPr>
          <w:lang w:val="en-US"/>
        </w:rPr>
        <w:t>I</w:t>
      </w:r>
      <w:r w:rsidRPr="004F00AC">
        <w:t xml:space="preserve"> веке, основа</w:t>
      </w:r>
      <w:r w:rsidRPr="004F00AC">
        <w:t>н</w:t>
      </w:r>
      <w:r w:rsidRPr="004F00AC">
        <w:t>ном на постоянном нейтралитете, принципах миролюбия, добрососедства и д</w:t>
      </w:r>
      <w:r w:rsidRPr="004F00AC">
        <w:t>е</w:t>
      </w:r>
      <w:r w:rsidRPr="004F00AC">
        <w:t>мократии (27 декабря 1999 года), и тем самым определил свой путь к решению проблем гуманитарного характера.</w:t>
      </w:r>
    </w:p>
    <w:p w:rsidR="004F00AC" w:rsidRPr="004F00AC" w:rsidRDefault="004F00AC" w:rsidP="004F00AC">
      <w:pPr>
        <w:pStyle w:val="SingleTxtGR"/>
      </w:pPr>
      <w:r w:rsidRPr="004F00AC">
        <w:t>61.</w:t>
      </w:r>
      <w:r w:rsidRPr="004F00AC">
        <w:tab/>
        <w:t>Наряду с международными документами в области прав человека, Тур</w:t>
      </w:r>
      <w:r w:rsidRPr="004F00AC">
        <w:t>к</w:t>
      </w:r>
      <w:r w:rsidRPr="004F00AC">
        <w:t>менистан 10 апреля 1992 года присоединился к основным четырем Женевским конвенциям 1949 года о защите жертв войны и двум Дополнительным проток</w:t>
      </w:r>
      <w:r w:rsidRPr="004F00AC">
        <w:t>о</w:t>
      </w:r>
      <w:r w:rsidRPr="004F00AC">
        <w:t>лам к ним 1977 года. Впоследствии Туркменистан присоединился к ряду ко</w:t>
      </w:r>
      <w:r w:rsidRPr="004F00AC">
        <w:t>н</w:t>
      </w:r>
      <w:r w:rsidRPr="004F00AC">
        <w:t>венций, протоколов и договоров в области гуманитарного права, таким как Конвенция 1980 года о запрещении или ограничении применения конкретных видов обычного оружия, которые могут считаться наносящими чрезмерные п</w:t>
      </w:r>
      <w:r w:rsidRPr="004F00AC">
        <w:t>о</w:t>
      </w:r>
      <w:r w:rsidRPr="004F00AC">
        <w:t>вреждения или имеющими неизбирательное де</w:t>
      </w:r>
      <w:r w:rsidR="00995B6C">
        <w:t>йствие, и двум протоколам к </w:t>
      </w:r>
      <w:r w:rsidR="00F87B8E">
        <w:t>ней −</w:t>
      </w:r>
      <w:r w:rsidRPr="004F00AC">
        <w:t xml:space="preserve"> Протоколу I ("О не обнаруживаемых осколках") и Протоколу </w:t>
      </w:r>
      <w:r w:rsidRPr="004F00AC">
        <w:rPr>
          <w:lang w:val="en-US"/>
        </w:rPr>
        <w:t>II</w:t>
      </w:r>
      <w:r w:rsidRPr="004F00AC">
        <w:t xml:space="preserve"> ("О з</w:t>
      </w:r>
      <w:r w:rsidRPr="004F00AC">
        <w:t>а</w:t>
      </w:r>
      <w:r w:rsidRPr="004F00AC">
        <w:t>прещении или ограничении применения мин, мин-ловушек и других ус</w:t>
      </w:r>
      <w:r w:rsidRPr="004F00AC">
        <w:t>т</w:t>
      </w:r>
      <w:r w:rsidRPr="004F00AC">
        <w:t>ройств"); Конвенция 1993 года о запрещении разработки, производства, нако</w:t>
      </w:r>
      <w:r w:rsidRPr="004F00AC">
        <w:t>п</w:t>
      </w:r>
      <w:r w:rsidRPr="004F00AC">
        <w:t xml:space="preserve">лении и применения химического оружия и </w:t>
      </w:r>
      <w:r w:rsidR="00A7269C">
        <w:t>его уничтожении; Конвенция 1997 </w:t>
      </w:r>
      <w:r w:rsidRPr="004F00AC">
        <w:t>года о запрещении применения, накопления запасов, производства и пер</w:t>
      </w:r>
      <w:r w:rsidRPr="004F00AC">
        <w:t>е</w:t>
      </w:r>
      <w:r w:rsidRPr="004F00AC">
        <w:t>дачи противопехотных мин и об их уничтожении; Факультативный протокол 2005 года к Конвенции о правах ребенка, касающийся участия детей в воор</w:t>
      </w:r>
      <w:r w:rsidRPr="004F00AC">
        <w:t>у</w:t>
      </w:r>
      <w:r w:rsidRPr="004F00AC">
        <w:t>женных ко</w:t>
      </w:r>
      <w:r w:rsidRPr="004F00AC">
        <w:t>н</w:t>
      </w:r>
      <w:r w:rsidRPr="004F00AC">
        <w:t>фликтах, и ряду других.</w:t>
      </w:r>
    </w:p>
    <w:p w:rsidR="004F00AC" w:rsidRPr="004F00AC" w:rsidRDefault="004F00AC" w:rsidP="004F00AC">
      <w:pPr>
        <w:pStyle w:val="SingleTxtGR"/>
      </w:pPr>
      <w:r w:rsidRPr="004F00AC">
        <w:t>62.</w:t>
      </w:r>
      <w:r w:rsidRPr="004F00AC">
        <w:tab/>
        <w:t>Туркменистан как миролюбивое государство осуждает войны, междун</w:t>
      </w:r>
      <w:r w:rsidRPr="004F00AC">
        <w:t>а</w:t>
      </w:r>
      <w:r w:rsidRPr="004F00AC">
        <w:t>родный терроризм, гонку вооружений. Ярким свидетельством этому является присоединение Туркменистана 24 октября 2005 года к Заявлению "О поддержке инициатив международных организаций по борьбе с распространением ор</w:t>
      </w:r>
      <w:r w:rsidRPr="004F00AC">
        <w:t>у</w:t>
      </w:r>
      <w:r w:rsidRPr="004F00AC">
        <w:t xml:space="preserve">жия массового поражения", ратификация </w:t>
      </w:r>
      <w:r w:rsidR="00995B6C">
        <w:t>Соглашения между Туркменистаном</w:t>
      </w:r>
      <w:r w:rsidR="00995B6C">
        <w:br/>
      </w:r>
      <w:r w:rsidRPr="004F00AC">
        <w:t>и</w:t>
      </w:r>
      <w:r w:rsidR="00995B6C">
        <w:t> </w:t>
      </w:r>
      <w:r w:rsidRPr="004F00AC">
        <w:t>Международным агентством по атомной энергии (МАГАТЭ) о применении гарантий в связи с Договором о нераспространении ядерного оружия и Допо</w:t>
      </w:r>
      <w:r w:rsidRPr="004F00AC">
        <w:t>л</w:t>
      </w:r>
      <w:r w:rsidRPr="004F00AC">
        <w:t>нительным протоколом к нему. Туркменистан также присоединился к ряду м</w:t>
      </w:r>
      <w:r w:rsidRPr="004F00AC">
        <w:t>е</w:t>
      </w:r>
      <w:r w:rsidRPr="004F00AC">
        <w:t>ждународных конвенций, таким как Конвенция 1997 года о борьбе с бомбовым терроризмом (18.02.1999), Конвенция 1979 года о борьбе с захватом заложников (30.04.1999), Конвенция 1999 года о борьбе с финансированием терроризма (7.01.2005), Конвенция 1999 года о борьбе с актами ядерного терроризма (16.03.2008).</w:t>
      </w:r>
    </w:p>
    <w:p w:rsidR="004F00AC" w:rsidRPr="004F00AC" w:rsidRDefault="004F00AC" w:rsidP="004F00AC">
      <w:pPr>
        <w:pStyle w:val="SingleTxtGR"/>
      </w:pPr>
      <w:r w:rsidRPr="004F00AC">
        <w:t>63.</w:t>
      </w:r>
      <w:r w:rsidRPr="004F00AC">
        <w:tab/>
        <w:t>Выполнению международных обязательств в сфере гуманитарного права служат меры законодательного и институционального характера, осуществля</w:t>
      </w:r>
      <w:r w:rsidRPr="004F00AC">
        <w:t>е</w:t>
      </w:r>
      <w:r w:rsidRPr="004F00AC">
        <w:t>мые Правительством и Меджлисом Туркменистана (Парламентом). В соотве</w:t>
      </w:r>
      <w:r w:rsidRPr="004F00AC">
        <w:t>т</w:t>
      </w:r>
      <w:r w:rsidRPr="004F00AC">
        <w:t>ствии с международными обязательствами Туркменистана в области междун</w:t>
      </w:r>
      <w:r w:rsidRPr="004F00AC">
        <w:t>а</w:t>
      </w:r>
      <w:r w:rsidRPr="004F00AC">
        <w:t>родного гуманитарного права приняты законы "О правовом режиме чрезвыча</w:t>
      </w:r>
      <w:r w:rsidRPr="004F00AC">
        <w:t>й</w:t>
      </w:r>
      <w:r w:rsidRPr="004F00AC">
        <w:t>ного положения" (23.08.1990), "О мобилизационной подготовке и мобилизации в Туркменистане" (10.12.1998),</w:t>
      </w:r>
      <w:r w:rsidRPr="004F00AC">
        <w:rPr>
          <w:bCs/>
        </w:rPr>
        <w:t xml:space="preserve"> </w:t>
      </w:r>
      <w:r w:rsidRPr="004F00AC">
        <w:t>"Об использовании и защите символики красн</w:t>
      </w:r>
      <w:r w:rsidRPr="004F00AC">
        <w:t>о</w:t>
      </w:r>
      <w:r w:rsidRPr="004F00AC">
        <w:t>го полумесяца и красного креста" (07.07.2001), "О гражданской обороне" (29.11.2003).</w:t>
      </w:r>
    </w:p>
    <w:p w:rsidR="004F00AC" w:rsidRPr="004F00AC" w:rsidRDefault="004F00AC" w:rsidP="004F00AC">
      <w:pPr>
        <w:pStyle w:val="SingleTxtGR"/>
        <w:rPr>
          <w:bCs/>
        </w:rPr>
      </w:pPr>
      <w:r w:rsidRPr="004F00AC">
        <w:rPr>
          <w:bCs/>
        </w:rPr>
        <w:t>64.</w:t>
      </w:r>
      <w:r w:rsidRPr="004F00AC">
        <w:rPr>
          <w:bCs/>
        </w:rPr>
        <w:tab/>
      </w:r>
      <w:r w:rsidRPr="004F00AC">
        <w:t>С момента обретения независимости Туркменистан не участвовал в в</w:t>
      </w:r>
      <w:r w:rsidRPr="004F00AC">
        <w:t>о</w:t>
      </w:r>
      <w:r w:rsidRPr="004F00AC">
        <w:t>енных конф</w:t>
      </w:r>
      <w:r w:rsidR="00A65C45">
        <w:t xml:space="preserve">ликтах. Однако беженцам и детям </w:t>
      </w:r>
      <w:r w:rsidRPr="004F00AC">
        <w:t>беженцев, являющимся инвал</w:t>
      </w:r>
      <w:r w:rsidRPr="004F00AC">
        <w:t>и</w:t>
      </w:r>
      <w:r w:rsidRPr="004F00AC">
        <w:t>дами, которые были участниками вооруженных конфликтов на территории стран постоянного проживания, находящимся в Туркменистане при необход</w:t>
      </w:r>
      <w:r w:rsidRPr="004F00AC">
        <w:t>и</w:t>
      </w:r>
      <w:r w:rsidRPr="004F00AC">
        <w:t>мости, предоставляется необходимая психологическая и социальная помощь местными органами госуда</w:t>
      </w:r>
      <w:r w:rsidRPr="004F00AC">
        <w:t>р</w:t>
      </w:r>
      <w:r w:rsidRPr="004F00AC">
        <w:t>ственной власти и управления.</w:t>
      </w:r>
    </w:p>
    <w:p w:rsidR="004F00AC" w:rsidRPr="004F00AC" w:rsidRDefault="004F00AC" w:rsidP="004F00AC">
      <w:pPr>
        <w:pStyle w:val="SingleTxtGR"/>
      </w:pPr>
      <w:r w:rsidRPr="004F00AC">
        <w:t>65.</w:t>
      </w:r>
      <w:r w:rsidRPr="004F00AC">
        <w:tab/>
        <w:t>В Уголовном кодексе Туркменистана предусмотрена с</w:t>
      </w:r>
      <w:r w:rsidR="0013651D">
        <w:t>пециальная Гл</w:t>
      </w:r>
      <w:r w:rsidR="0013651D">
        <w:t>а</w:t>
      </w:r>
      <w:r w:rsidR="0013651D">
        <w:t>ва </w:t>
      </w:r>
      <w:r w:rsidRPr="004F00AC">
        <w:t>21, предусматривающая ответственность за</w:t>
      </w:r>
      <w:r w:rsidRPr="004F00AC">
        <w:rPr>
          <w:bCs/>
        </w:rPr>
        <w:t xml:space="preserve"> </w:t>
      </w:r>
      <w:r w:rsidR="00995B6C">
        <w:t>преступления против мира</w:t>
      </w:r>
      <w:r w:rsidR="00995B6C">
        <w:br/>
      </w:r>
      <w:r w:rsidRPr="004F00AC">
        <w:t>и безопасности человечества, включающая преступле</w:t>
      </w:r>
      <w:r w:rsidR="00F87B8E">
        <w:t>ния за пропаганду войны (статья </w:t>
      </w:r>
      <w:r w:rsidRPr="004F00AC">
        <w:t>167), геноцид (статья 168), наемничество (статья 169), нападение на лиц, пользующихся международной защитой (статья 170).</w:t>
      </w:r>
    </w:p>
    <w:p w:rsidR="004F00AC" w:rsidRPr="004F00AC" w:rsidRDefault="004F00AC" w:rsidP="004F00AC">
      <w:pPr>
        <w:pStyle w:val="SingleTxtGR"/>
      </w:pPr>
      <w:r w:rsidRPr="004F00AC">
        <w:t>66.</w:t>
      </w:r>
      <w:r w:rsidRPr="004F00AC">
        <w:tab/>
        <w:t>В реализации положений и принципов гуманитарного права важная роль принадлежит одной из старейших гуманитарных общественных организаций Национальному обществу Красного Полумесяца Туркменистана, которое было создано в 1926 году и вступило в 1995 году в Международную федерацию о</w:t>
      </w:r>
      <w:r w:rsidRPr="004F00AC">
        <w:t>б</w:t>
      </w:r>
      <w:r w:rsidRPr="004F00AC">
        <w:t>щества Красного Креста и Красного Полумесяца. Структура Национального общества Красного Полумесяца Туркменистана охватывает всю страну и насч</w:t>
      </w:r>
      <w:r w:rsidRPr="004F00AC">
        <w:t>и</w:t>
      </w:r>
      <w:r w:rsidRPr="004F00AC">
        <w:t xml:space="preserve">тывает в своем движении более 150 </w:t>
      </w:r>
      <w:r w:rsidR="00A7269C">
        <w:t>000</w:t>
      </w:r>
      <w:r w:rsidRPr="004F00AC">
        <w:t xml:space="preserve"> членов и волонтеров, принимающих активное участие в его деятельности.</w:t>
      </w:r>
    </w:p>
    <w:p w:rsidR="004F00AC" w:rsidRPr="004F00AC" w:rsidRDefault="004F00AC" w:rsidP="004F00AC">
      <w:pPr>
        <w:pStyle w:val="SingleTxtGR"/>
      </w:pPr>
      <w:r w:rsidRPr="004F00AC">
        <w:t>67.</w:t>
      </w:r>
      <w:r w:rsidRPr="004F00AC">
        <w:tab/>
        <w:t>Приоритетными направлениями деятельности Национального общества являются распространение знаний о международном гуманитарном праве и о</w:t>
      </w:r>
      <w:r w:rsidRPr="004F00AC">
        <w:t>с</w:t>
      </w:r>
      <w:r w:rsidRPr="004F00AC">
        <w:t>новополагающих принципах Междунар</w:t>
      </w:r>
      <w:r w:rsidR="00995B6C">
        <w:t>одного движения Красного Креста</w:t>
      </w:r>
      <w:r w:rsidR="00995B6C">
        <w:br/>
      </w:r>
      <w:r w:rsidRPr="004F00AC">
        <w:t>и Красного Полумесяца; розыск и воссоединение семейных связей; обучение населения правилам поведения при чрезвычайных ситуациях и стихийных бе</w:t>
      </w:r>
      <w:r w:rsidRPr="004F00AC">
        <w:t>д</w:t>
      </w:r>
      <w:r w:rsidRPr="004F00AC">
        <w:t>ствиях, навыкам оказания первой доврачебной помощи в различных ситуациях; содействие государственным структурам в охране здоровья и благополучия граждан путем проведения санитарно-просветительской работы, социальной поддержки наиболее уязвимых слоев населения; профилактика различных з</w:t>
      </w:r>
      <w:r w:rsidRPr="004F00AC">
        <w:t>а</w:t>
      </w:r>
      <w:r w:rsidRPr="004F00AC">
        <w:t>болеваний, в том числе т</w:t>
      </w:r>
      <w:r w:rsidRPr="004F00AC">
        <w:t>у</w:t>
      </w:r>
      <w:r w:rsidRPr="004F00AC">
        <w:t>беркулеза, наркомании и ВИЧ/СПИДа.</w:t>
      </w:r>
    </w:p>
    <w:p w:rsidR="004F00AC" w:rsidRPr="004F00AC" w:rsidRDefault="004F00AC" w:rsidP="004F00AC">
      <w:pPr>
        <w:pStyle w:val="SingleTxtGR"/>
      </w:pPr>
      <w:r w:rsidRPr="004F00AC">
        <w:t>68.</w:t>
      </w:r>
      <w:r w:rsidRPr="004F00AC">
        <w:tab/>
        <w:t>Высокую гуманитарную миссию Национальное общество Красного П</w:t>
      </w:r>
      <w:r w:rsidRPr="004F00AC">
        <w:t>о</w:t>
      </w:r>
      <w:r w:rsidRPr="004F00AC">
        <w:t>лумесяца Туркменистана осуществляет и на таком жизненно важном направл</w:t>
      </w:r>
      <w:r w:rsidRPr="004F00AC">
        <w:t>е</w:t>
      </w:r>
      <w:r w:rsidRPr="004F00AC">
        <w:t>нии, как оказание помощи людям, в том числе, лицам с инвалидностью при чрезвычайных ситуациях, обучение населения правилам поведения при ст</w:t>
      </w:r>
      <w:r w:rsidRPr="004F00AC">
        <w:t>и</w:t>
      </w:r>
      <w:r w:rsidRPr="004F00AC">
        <w:t>хийных бедствиях. Работая в этом направлении в тесном контакте с Государс</w:t>
      </w:r>
      <w:r w:rsidRPr="004F00AC">
        <w:t>т</w:t>
      </w:r>
      <w:r w:rsidRPr="004F00AC">
        <w:t>венной комиссией Туркменистана по чрезвычайным ситуациям, Управлением гражданской обороны и спасательных работ, различными министерствами и в</w:t>
      </w:r>
      <w:r w:rsidRPr="004F00AC">
        <w:t>е</w:t>
      </w:r>
      <w:r w:rsidRPr="004F00AC">
        <w:t>домствами, а также органами местной исполнительной власти Национальное общество Красного Полумесяца страны осуществляет развернутую систему м</w:t>
      </w:r>
      <w:r w:rsidRPr="004F00AC">
        <w:t>е</w:t>
      </w:r>
      <w:r w:rsidRPr="004F00AC">
        <w:t>роприятий. Среди них следует отметить реализацию проектов по устранению последствий и снижению рисков стихийных бедствий, по водоснабжению ж</w:t>
      </w:r>
      <w:r w:rsidRPr="004F00AC">
        <w:t>и</w:t>
      </w:r>
      <w:r w:rsidRPr="004F00AC">
        <w:t>телей поселков, по борьбе с селевыми потоками и повышением уровня подпо</w:t>
      </w:r>
      <w:r w:rsidRPr="004F00AC">
        <w:t>ч</w:t>
      </w:r>
      <w:r w:rsidRPr="004F00AC">
        <w:t>венных вод, борьбе с засолением и оп</w:t>
      </w:r>
      <w:r w:rsidR="00995B6C">
        <w:t>устыниванием в велаятах страны.</w:t>
      </w:r>
    </w:p>
    <w:p w:rsidR="004F00AC" w:rsidRPr="004F00AC" w:rsidRDefault="00F87B8E" w:rsidP="00F87B8E">
      <w:pPr>
        <w:pStyle w:val="H1GR"/>
      </w:pPr>
      <w:r>
        <w:tab/>
      </w:r>
      <w:r>
        <w:tab/>
        <w:t>Статья 12</w:t>
      </w:r>
      <w:r>
        <w:br/>
      </w:r>
      <w:r w:rsidR="004F00AC" w:rsidRPr="004F00AC">
        <w:t>Равенство перед законом</w:t>
      </w:r>
    </w:p>
    <w:p w:rsidR="004F00AC" w:rsidRPr="004F00AC" w:rsidRDefault="004F00AC" w:rsidP="004F00AC">
      <w:pPr>
        <w:pStyle w:val="SingleTxtGR"/>
      </w:pPr>
      <w:r w:rsidRPr="004F00AC">
        <w:t>69.</w:t>
      </w:r>
      <w:r w:rsidRPr="004F00AC">
        <w:tab/>
        <w:t>На основании статьи 20 Гражданского Кодекса Туркменистана спосо</w:t>
      </w:r>
      <w:r w:rsidRPr="004F00AC">
        <w:t>б</w:t>
      </w:r>
      <w:r w:rsidRPr="004F00AC">
        <w:t>ность иметь гражданские права и обязанности (гражданская правоспособность) признается в равной мере за всеми физическими лицами. В соответствии со статьей 19 Кодекса под физическими лицами понимаются граждане Туркмен</w:t>
      </w:r>
      <w:r w:rsidRPr="004F00AC">
        <w:t>и</w:t>
      </w:r>
      <w:r w:rsidRPr="004F00AC">
        <w:t>стана, иностранные граждане, а также лица без гражданства.</w:t>
      </w:r>
    </w:p>
    <w:p w:rsidR="004F00AC" w:rsidRPr="004F00AC" w:rsidRDefault="004F00AC" w:rsidP="004F00AC">
      <w:pPr>
        <w:pStyle w:val="SingleTxtGR"/>
      </w:pPr>
      <w:r w:rsidRPr="004F00AC">
        <w:t>70.</w:t>
      </w:r>
      <w:r w:rsidRPr="004F00AC">
        <w:tab/>
        <w:t>Физическое лицо, которое вследствие психического расстройства (д</w:t>
      </w:r>
      <w:r w:rsidRPr="004F00AC">
        <w:t>у</w:t>
      </w:r>
      <w:r w:rsidRPr="004F00AC">
        <w:t>шевной болезни или слабоумия) не может понимать значения своих действий или руководить ими, может быть признано судом недееспособным. Над ним у</w:t>
      </w:r>
      <w:r w:rsidRPr="004F00AC">
        <w:t>с</w:t>
      </w:r>
      <w:r w:rsidRPr="004F00AC">
        <w:t>танавливается опека. От имени физического лица, признанного недееспосо</w:t>
      </w:r>
      <w:r w:rsidRPr="004F00AC">
        <w:t>б</w:t>
      </w:r>
      <w:r w:rsidRPr="004F00AC">
        <w:t>ным, сделки совершает его опекун. Если основания, в силу которых физическое лицо было признано недееспособным, отпали, суд признает его дееспособным. На основании решения суда отменяется уст</w:t>
      </w:r>
      <w:r w:rsidRPr="004F00AC">
        <w:t>а</w:t>
      </w:r>
      <w:r w:rsidRPr="004F00AC">
        <w:t>новленная над ним опека (статья 26 ГК Туркменистана). Опека и попечительство устанавливаются также для защ</w:t>
      </w:r>
      <w:r w:rsidRPr="004F00AC">
        <w:t>и</w:t>
      </w:r>
      <w:r w:rsidRPr="004F00AC">
        <w:t>ты личных и имущественных прав и интересов совершеннолетних лиц, которые по состоянию здоровья не могут самостоятельно осуществлят</w:t>
      </w:r>
      <w:r w:rsidR="00995B6C">
        <w:t>ь свои права</w:t>
      </w:r>
      <w:r w:rsidR="00995B6C">
        <w:br/>
      </w:r>
      <w:r w:rsidRPr="004F00AC">
        <w:t>и в</w:t>
      </w:r>
      <w:r w:rsidRPr="004F00AC">
        <w:t>ы</w:t>
      </w:r>
      <w:r w:rsidRPr="004F00AC">
        <w:t>полнять свои обязанности.</w:t>
      </w:r>
    </w:p>
    <w:p w:rsidR="004F00AC" w:rsidRPr="004F00AC" w:rsidRDefault="004F00AC" w:rsidP="004F00AC">
      <w:pPr>
        <w:pStyle w:val="SingleTxtGR"/>
      </w:pPr>
      <w:r w:rsidRPr="004F00AC">
        <w:t>71.</w:t>
      </w:r>
      <w:r w:rsidRPr="004F00AC">
        <w:tab/>
        <w:t>В соответствии со статьей 37 Кодекса доходы подопечного физического лица, в том числе доходы, причитающиеся подопечному от управления его со</w:t>
      </w:r>
      <w:r w:rsidRPr="004F00AC">
        <w:t>б</w:t>
      </w:r>
      <w:r w:rsidRPr="004F00AC">
        <w:t>ственностью, за исключением доходов, которыми подопечный вправе распор</w:t>
      </w:r>
      <w:r w:rsidRPr="004F00AC">
        <w:t>я</w:t>
      </w:r>
      <w:r w:rsidRPr="004F00AC">
        <w:t>жаться самостоятельно, расходуются опекуном или попечителем исключител</w:t>
      </w:r>
      <w:r w:rsidRPr="004F00AC">
        <w:t>ь</w:t>
      </w:r>
      <w:r w:rsidRPr="004F00AC">
        <w:t>но в интересах подопечного и с предварит</w:t>
      </w:r>
      <w:r w:rsidR="00995B6C">
        <w:t>ельного разрешения органа опеки</w:t>
      </w:r>
      <w:r w:rsidR="00995B6C">
        <w:br/>
      </w:r>
      <w:r w:rsidRPr="004F00AC">
        <w:t>и попечительства. Без предварительного разрешения органа опеки и попеч</w:t>
      </w:r>
      <w:r w:rsidRPr="004F00AC">
        <w:t>и</w:t>
      </w:r>
      <w:r w:rsidRPr="004F00AC">
        <w:t>тельства опекун или попечитель вправе производить необходимые для соде</w:t>
      </w:r>
      <w:r w:rsidRPr="004F00AC">
        <w:t>р</w:t>
      </w:r>
      <w:r w:rsidRPr="004F00AC">
        <w:t>жания подопечного расходы за счет сумм, причитающихся подопечному в кач</w:t>
      </w:r>
      <w:r w:rsidRPr="004F00AC">
        <w:t>е</w:t>
      </w:r>
      <w:r w:rsidRPr="004F00AC">
        <w:t xml:space="preserve">стве его дохода. Опекун не вправе без предварительного разрешения органа опеки и попечительства совершать, а попечитель </w:t>
      </w:r>
      <w:r w:rsidR="008055A0">
        <w:t>−</w:t>
      </w:r>
      <w:r w:rsidRPr="004F00AC">
        <w:t xml:space="preserve"> давать согласие на соверш</w:t>
      </w:r>
      <w:r w:rsidRPr="004F00AC">
        <w:t>е</w:t>
      </w:r>
      <w:r w:rsidRPr="004F00AC">
        <w:t>ние сделок по отчуждению, в том числе обмену или дарению имущества под</w:t>
      </w:r>
      <w:r w:rsidRPr="004F00AC">
        <w:t>о</w:t>
      </w:r>
      <w:r w:rsidRPr="004F00AC">
        <w:t>печного, сдаче его внаем (в аренду), в безвозмездное пользование или в залог, сделок, влекущих отказ от принадлежащих подопечному прав, раздел его им</w:t>
      </w:r>
      <w:r w:rsidRPr="004F00AC">
        <w:t>у</w:t>
      </w:r>
      <w:r w:rsidRPr="004F00AC">
        <w:t>щества или выдел из его долей, а также любых других сделок, влекущих уменьшение имущества подопечного. Порядок управления собственностью п</w:t>
      </w:r>
      <w:r w:rsidRPr="004F00AC">
        <w:t>о</w:t>
      </w:r>
      <w:r w:rsidRPr="004F00AC">
        <w:t>допечного определяется законом. Опекун, попечитель, их супруги и близкие родственники не вправе совершать сделки с подопечным, за исключением п</w:t>
      </w:r>
      <w:r w:rsidRPr="004F00AC">
        <w:t>е</w:t>
      </w:r>
      <w:r w:rsidRPr="004F00AC">
        <w:t>редачи имущества подопечному в качестве дара или в безвозмездное пользов</w:t>
      </w:r>
      <w:r w:rsidRPr="004F00AC">
        <w:t>а</w:t>
      </w:r>
      <w:r w:rsidRPr="004F00AC">
        <w:t>ние, а также представлять подопечного при заключении сделок или ведении с</w:t>
      </w:r>
      <w:r w:rsidRPr="004F00AC">
        <w:t>у</w:t>
      </w:r>
      <w:r w:rsidRPr="004F00AC">
        <w:t>дебных дел между подопечным и супругом опекуна или попечителя и их бли</w:t>
      </w:r>
      <w:r w:rsidRPr="004F00AC">
        <w:t>з</w:t>
      </w:r>
      <w:r w:rsidRPr="004F00AC">
        <w:t>кими родственник</w:t>
      </w:r>
      <w:r w:rsidRPr="004F00AC">
        <w:t>а</w:t>
      </w:r>
      <w:r w:rsidRPr="004F00AC">
        <w:t>ми.</w:t>
      </w:r>
    </w:p>
    <w:p w:rsidR="004F00AC" w:rsidRPr="004F00AC" w:rsidRDefault="004F00AC" w:rsidP="004F00AC">
      <w:pPr>
        <w:pStyle w:val="SingleTxtGR"/>
      </w:pPr>
      <w:r w:rsidRPr="004F00AC">
        <w:t>72.</w:t>
      </w:r>
      <w:r w:rsidRPr="004F00AC">
        <w:tab/>
        <w:t>Согласно статье 41 Кодекса по просьбе совершеннолетнего дееспособн</w:t>
      </w:r>
      <w:r w:rsidRPr="004F00AC">
        <w:t>о</w:t>
      </w:r>
      <w:r w:rsidRPr="004F00AC">
        <w:t>го физического лица, к</w:t>
      </w:r>
      <w:r w:rsidRPr="004F00AC">
        <w:t>о</w:t>
      </w:r>
      <w:r w:rsidRPr="004F00AC">
        <w:t>торый по состоянию здоровья не может самостоятельно осуществлять и защищать свои права и испо</w:t>
      </w:r>
      <w:r w:rsidRPr="004F00AC">
        <w:t>л</w:t>
      </w:r>
      <w:r w:rsidRPr="004F00AC">
        <w:t>нять обязанности, над ним может быть установлено попечительство в форме патронажа. Попечитель (помощник) совершеннолетнего дееспособного физического лица может быть назначен о</w:t>
      </w:r>
      <w:r w:rsidRPr="004F00AC">
        <w:t>р</w:t>
      </w:r>
      <w:r w:rsidRPr="004F00AC">
        <w:t>ганом опеки и попечительства только с согласия такого лица. Распоряжение имуществом, принадлежащим совершеннолетнему дееспособному подопечн</w:t>
      </w:r>
      <w:r w:rsidRPr="004F00AC">
        <w:t>о</w:t>
      </w:r>
      <w:r w:rsidRPr="004F00AC">
        <w:t>му, осуществляется попечителем (помощником) на основании договора поруч</w:t>
      </w:r>
      <w:r w:rsidRPr="004F00AC">
        <w:t>е</w:t>
      </w:r>
      <w:r w:rsidRPr="004F00AC">
        <w:t>ния или доверительного управления, заключенного с подопечным. Совершение бытовых и иных сделок, направленных на содержание и удовлетворение быт</w:t>
      </w:r>
      <w:r w:rsidRPr="004F00AC">
        <w:t>о</w:t>
      </w:r>
      <w:r w:rsidRPr="004F00AC">
        <w:t>вых потребностей подопечного, осуществляется его попечителем (помощн</w:t>
      </w:r>
      <w:r w:rsidRPr="004F00AC">
        <w:t>и</w:t>
      </w:r>
      <w:r w:rsidRPr="004F00AC">
        <w:t>ком) с согласия подопечного. Патронаж над совершеннолетним дееспособным физическим лицом, установленный в соответствии с пунктом 1 настоящей ст</w:t>
      </w:r>
      <w:r w:rsidRPr="004F00AC">
        <w:t>а</w:t>
      </w:r>
      <w:r w:rsidRPr="004F00AC">
        <w:t>тьи, прекращается по требованию физического лица, находящегося под патр</w:t>
      </w:r>
      <w:r w:rsidRPr="004F00AC">
        <w:t>о</w:t>
      </w:r>
      <w:r w:rsidRPr="004F00AC">
        <w:t>нажем. Попечитель (помощник) физического лица, находящегося под патрон</w:t>
      </w:r>
      <w:r w:rsidRPr="004F00AC">
        <w:t>а</w:t>
      </w:r>
      <w:r w:rsidRPr="004F00AC">
        <w:t>жем, освобождается от выполнения возложенных на него обязанностей в случ</w:t>
      </w:r>
      <w:r w:rsidRPr="004F00AC">
        <w:t>а</w:t>
      </w:r>
      <w:r w:rsidRPr="004F00AC">
        <w:t>ях, предусмотренных статьей 39 Гражданского кодекса.</w:t>
      </w:r>
    </w:p>
    <w:p w:rsidR="004F00AC" w:rsidRPr="004F00AC" w:rsidRDefault="004F00AC" w:rsidP="004F00AC">
      <w:pPr>
        <w:pStyle w:val="SingleTxtGR"/>
      </w:pPr>
      <w:r w:rsidRPr="004F00AC">
        <w:t>73.</w:t>
      </w:r>
      <w:r w:rsidRPr="004F00AC">
        <w:tab/>
        <w:t>Лица, в том числе, лица с инвалидностью могут в пределах закона св</w:t>
      </w:r>
      <w:r w:rsidRPr="004F00AC">
        <w:t>о</w:t>
      </w:r>
      <w:r w:rsidRPr="004F00AC">
        <w:t>бодно заключать договоры и определять содержание этих договоров. Прину</w:t>
      </w:r>
      <w:r w:rsidRPr="004F00AC">
        <w:t>ж</w:t>
      </w:r>
      <w:r w:rsidRPr="004F00AC">
        <w:t>дение к заключению договора не допускается, за исключением случаев, когда обязанность заключить договор предусмотрена Гражданским кодексом, зак</w:t>
      </w:r>
      <w:r w:rsidRPr="004F00AC">
        <w:t>о</w:t>
      </w:r>
      <w:r w:rsidRPr="004F00AC">
        <w:t>ном или добровольно принятым обязательством (статья 333 ГК Туркменистана).</w:t>
      </w:r>
    </w:p>
    <w:p w:rsidR="004F00AC" w:rsidRPr="004F00AC" w:rsidRDefault="004F00AC" w:rsidP="004F00AC">
      <w:pPr>
        <w:pStyle w:val="SingleTxtGR"/>
      </w:pPr>
      <w:r w:rsidRPr="004F00AC">
        <w:t>74.</w:t>
      </w:r>
      <w:r w:rsidRPr="004F00AC">
        <w:tab/>
        <w:t>В соответствии со статьей 3 Уголовного кодекса Туркменистана уголо</w:t>
      </w:r>
      <w:r w:rsidRPr="004F00AC">
        <w:t>в</w:t>
      </w:r>
      <w:r w:rsidRPr="004F00AC">
        <w:t>ное законодательство Туркменистана основывается на принципах законности, равенства граждан перед законом, виновной ответственности, справедливости и гуманизма.</w:t>
      </w:r>
    </w:p>
    <w:p w:rsidR="004F00AC" w:rsidRPr="004F00AC" w:rsidRDefault="004F00AC" w:rsidP="004F00AC">
      <w:pPr>
        <w:pStyle w:val="SingleTxtGR"/>
      </w:pPr>
      <w:r w:rsidRPr="004F00AC">
        <w:rPr>
          <w:lang w:val="sq-AL"/>
        </w:rPr>
        <w:t>75.</w:t>
      </w:r>
      <w:r w:rsidRPr="004F00AC">
        <w:rPr>
          <w:lang w:val="sq-AL"/>
        </w:rPr>
        <w:tab/>
      </w:r>
      <w:r w:rsidRPr="004F00AC">
        <w:t>Согласно статье 11 Уголовно-процессуального Кодекса Туркменистана, каждый имеет право на судебную защиту своих прав и свобод.</w:t>
      </w:r>
      <w:r w:rsidRPr="004F00AC">
        <w:rPr>
          <w:lang w:val="sq-AL"/>
        </w:rPr>
        <w:t xml:space="preserve"> </w:t>
      </w:r>
      <w:r w:rsidR="00A7269C">
        <w:t>Согласно ст</w:t>
      </w:r>
      <w:r w:rsidR="00A7269C">
        <w:t>а</w:t>
      </w:r>
      <w:r w:rsidR="00A7269C">
        <w:t>тье </w:t>
      </w:r>
      <w:r w:rsidRPr="004F00AC">
        <w:t>24 УПК Туркменистана, подозреваемый, обвиняемый, подсудимый, осу</w:t>
      </w:r>
      <w:r w:rsidRPr="004F00AC">
        <w:t>ж</w:t>
      </w:r>
      <w:r w:rsidRPr="004F00AC">
        <w:t>д</w:t>
      </w:r>
      <w:r w:rsidR="00BE211C">
        <w:t>е</w:t>
      </w:r>
      <w:r w:rsidRPr="004F00AC">
        <w:t>нный и оправданный обеспечиваются правом на защиту. Это право они могут осуществлять как лично, так и с помощью адвоката, законного пре</w:t>
      </w:r>
      <w:r w:rsidR="00995B6C">
        <w:t>дставителя,</w:t>
      </w:r>
      <w:r w:rsidR="00995B6C">
        <w:br/>
      </w:r>
      <w:r w:rsidRPr="004F00AC">
        <w:t>в порядке, установленном Кодексом. Статья 26 УПК Туркменистана регулирует получение юридической помощи. Согласно этой норме в ходе уголовного пр</w:t>
      </w:r>
      <w:r w:rsidRPr="004F00AC">
        <w:t>о</w:t>
      </w:r>
      <w:r w:rsidRPr="004F00AC">
        <w:t>цесса каждый имеет право на получение юридической помощи в соо</w:t>
      </w:r>
      <w:r w:rsidRPr="004F00AC">
        <w:t>т</w:t>
      </w:r>
      <w:r w:rsidR="00995B6C">
        <w:t>ветствии</w:t>
      </w:r>
      <w:r w:rsidR="00995B6C">
        <w:br/>
      </w:r>
      <w:r w:rsidRPr="004F00AC">
        <w:t>с положениями УПК Туркменистана. В соответствии со статьей 7</w:t>
      </w:r>
      <w:r w:rsidRPr="004F00AC">
        <w:rPr>
          <w:bCs/>
        </w:rPr>
        <w:t xml:space="preserve"> </w:t>
      </w:r>
      <w:r w:rsidRPr="004F00AC">
        <w:t>Закона Тур</w:t>
      </w:r>
      <w:r w:rsidRPr="004F00AC">
        <w:t>к</w:t>
      </w:r>
      <w:r w:rsidRPr="004F00AC">
        <w:t xml:space="preserve">менистана "Об адвокатуре и адвокатской деятельности </w:t>
      </w:r>
      <w:r w:rsidR="00FF5BF4">
        <w:t xml:space="preserve">в </w:t>
      </w:r>
      <w:r w:rsidRPr="004F00AC">
        <w:t xml:space="preserve">Туркменистане" (10.05.2010) инвалидам </w:t>
      </w:r>
      <w:r w:rsidRPr="004F00AC">
        <w:rPr>
          <w:lang w:val="sq-AL"/>
        </w:rPr>
        <w:t>I</w:t>
      </w:r>
      <w:r w:rsidRPr="004F00AC">
        <w:t xml:space="preserve"> и </w:t>
      </w:r>
      <w:r w:rsidRPr="004F00AC">
        <w:rPr>
          <w:lang w:val="sq-AL"/>
        </w:rPr>
        <w:t>II</w:t>
      </w:r>
      <w:r w:rsidRPr="004F00AC">
        <w:t xml:space="preserve"> групп по их просьбе юридическая помощь в виде устных консультаций, не связанных с вопросами предпринимательской де</w:t>
      </w:r>
      <w:r w:rsidRPr="004F00AC">
        <w:t>я</w:t>
      </w:r>
      <w:r w:rsidRPr="004F00AC">
        <w:t>тельности, предоставляется бесплатно.</w:t>
      </w:r>
    </w:p>
    <w:p w:rsidR="004F00AC" w:rsidRPr="004F00AC" w:rsidRDefault="004F00AC" w:rsidP="004F00AC">
      <w:pPr>
        <w:pStyle w:val="SingleTxtGR"/>
      </w:pPr>
      <w:r w:rsidRPr="004F00AC">
        <w:t>76.</w:t>
      </w:r>
      <w:r w:rsidRPr="004F00AC">
        <w:tab/>
        <w:t>Закон Туркменистана "О суде" установил систему судов, определил пор</w:t>
      </w:r>
      <w:r w:rsidRPr="004F00AC">
        <w:t>я</w:t>
      </w:r>
      <w:r w:rsidRPr="004F00AC">
        <w:t>док наделения полном</w:t>
      </w:r>
      <w:r w:rsidRPr="004F00AC">
        <w:t>о</w:t>
      </w:r>
      <w:r w:rsidRPr="004F00AC">
        <w:t>чиями судей, его независимости и самостоятельности от законодательной и исполнительной властей, неприкосновенность судей, раве</w:t>
      </w:r>
      <w:r w:rsidRPr="004F00AC">
        <w:t>н</w:t>
      </w:r>
      <w:r w:rsidRPr="004F00AC">
        <w:t>ство всех перед законом и судом, гласность судебного разбирательства, участие граждан в осуществлении правосудия в качестве судебных заседателей. А также установлена обязательность судебных решений для всех без исключения гос</w:t>
      </w:r>
      <w:r w:rsidRPr="004F00AC">
        <w:t>у</w:t>
      </w:r>
      <w:r w:rsidRPr="004F00AC">
        <w:t>дарственных и негосударственных органов, должностных лиц, общественных объединений, физических и юридических лиц.</w:t>
      </w:r>
    </w:p>
    <w:p w:rsidR="004F00AC" w:rsidRPr="004F00AC" w:rsidRDefault="004F00AC" w:rsidP="004F00AC">
      <w:pPr>
        <w:pStyle w:val="SingleTxtGR"/>
      </w:pPr>
      <w:r w:rsidRPr="004F00AC">
        <w:t>77.</w:t>
      </w:r>
      <w:r w:rsidRPr="004F00AC">
        <w:tab/>
        <w:t>В законодательстве Туркменистана нет препятствий для лиц с инвали</w:t>
      </w:r>
      <w:r w:rsidRPr="004F00AC">
        <w:t>д</w:t>
      </w:r>
      <w:r w:rsidRPr="004F00AC">
        <w:t>ностью наравне с другими людьми заниматься трудовой деятельностью, стан</w:t>
      </w:r>
      <w:r w:rsidRPr="004F00AC">
        <w:t>о</w:t>
      </w:r>
      <w:r w:rsidRPr="004F00AC">
        <w:t>виться адвокатами, судьями, давать показания в качестве свидетелей, а также заниматься любой другой не противоречащей закону деятельностью.</w:t>
      </w:r>
    </w:p>
    <w:p w:rsidR="004F00AC" w:rsidRPr="004F00AC" w:rsidRDefault="00F87B8E" w:rsidP="00F87B8E">
      <w:pPr>
        <w:pStyle w:val="H1GR"/>
      </w:pPr>
      <w:r>
        <w:tab/>
      </w:r>
      <w:r>
        <w:tab/>
        <w:t>Статья 13</w:t>
      </w:r>
      <w:r>
        <w:br/>
      </w:r>
      <w:r w:rsidR="004F00AC" w:rsidRPr="004F00AC">
        <w:t>Доступ к правосудию</w:t>
      </w:r>
    </w:p>
    <w:p w:rsidR="004F00AC" w:rsidRPr="004F00AC" w:rsidRDefault="004F00AC" w:rsidP="004F00AC">
      <w:pPr>
        <w:pStyle w:val="SingleTxtGR"/>
      </w:pPr>
      <w:r w:rsidRPr="004F00AC">
        <w:t>78.</w:t>
      </w:r>
      <w:r w:rsidRPr="004F00AC">
        <w:tab/>
        <w:t>Согласно статье 43</w:t>
      </w:r>
      <w:r w:rsidRPr="004F00AC">
        <w:rPr>
          <w:bCs/>
        </w:rPr>
        <w:t xml:space="preserve"> </w:t>
      </w:r>
      <w:r w:rsidRPr="004F00AC">
        <w:t>Конституции Туркменистана гражданам гарантируе</w:t>
      </w:r>
      <w:r w:rsidRPr="004F00AC">
        <w:t>т</w:t>
      </w:r>
      <w:r w:rsidRPr="004F00AC">
        <w:t>ся судебная защита чести и достоинства, личных и политических прав и свобод человека и гражданина, предусмотренных Конст</w:t>
      </w:r>
      <w:r w:rsidRPr="004F00AC">
        <w:t>и</w:t>
      </w:r>
      <w:r w:rsidRPr="004F00AC">
        <w:t>туцией и законами. Граждане имеют право обжаловать в суд решения и действия государственных органов, общественных объединений и должностных лиц.</w:t>
      </w:r>
    </w:p>
    <w:p w:rsidR="004F00AC" w:rsidRPr="004F00AC" w:rsidRDefault="004F00AC" w:rsidP="004F00AC">
      <w:pPr>
        <w:pStyle w:val="SingleTxtGR"/>
      </w:pPr>
      <w:r w:rsidRPr="004F00AC">
        <w:t>79.</w:t>
      </w:r>
      <w:r w:rsidRPr="004F00AC">
        <w:tab/>
        <w:t>В соответствии со статьей 6 Закона Туркменистана "О суде" граждане Туркменистана имеют право на судебную защиту от неправомерных действий государственных органов, общественных объединений и должностных лиц, от любых посягательств на честь и достоинство, жизнь и здоровье, личные и п</w:t>
      </w:r>
      <w:r w:rsidRPr="004F00AC">
        <w:t>о</w:t>
      </w:r>
      <w:r w:rsidRPr="004F00AC">
        <w:t>литические права и свободы человека и гражданина, предусмотренные Конст</w:t>
      </w:r>
      <w:r w:rsidRPr="004F00AC">
        <w:t>и</w:t>
      </w:r>
      <w:r w:rsidRPr="004F00AC">
        <w:t>туцией Туркменистана. Иной порядок защиты прав и законных интересов гр</w:t>
      </w:r>
      <w:r w:rsidRPr="004F00AC">
        <w:t>а</w:t>
      </w:r>
      <w:r w:rsidRPr="004F00AC">
        <w:t>ждан может быть установлен только законами Туркменистана.</w:t>
      </w:r>
    </w:p>
    <w:p w:rsidR="004F00AC" w:rsidRPr="004F00AC" w:rsidRDefault="004F00AC" w:rsidP="004F00AC">
      <w:pPr>
        <w:pStyle w:val="SingleTxtGR"/>
      </w:pPr>
      <w:r w:rsidRPr="004F00AC">
        <w:t>80.</w:t>
      </w:r>
      <w:r w:rsidRPr="004F00AC">
        <w:tab/>
        <w:t>Для лиц, имеющих инвалидность, уголовно-процессуальное законод</w:t>
      </w:r>
      <w:r w:rsidRPr="004F00AC">
        <w:t>а</w:t>
      </w:r>
      <w:r w:rsidRPr="004F00AC">
        <w:t>тельство устанавливает усиленные гаран</w:t>
      </w:r>
      <w:r w:rsidR="00995B6C">
        <w:t>тии, которые должны соблюдаться</w:t>
      </w:r>
      <w:r w:rsidR="00995B6C">
        <w:br/>
      </w:r>
      <w:r w:rsidRPr="004F00AC">
        <w:t>в обязательном порядке. Согласно статье 82 Уголовно-процессуального Кодекса Туркменистана, участие адвоката при производстве дознания, предварительн</w:t>
      </w:r>
      <w:r w:rsidRPr="004F00AC">
        <w:t>о</w:t>
      </w:r>
      <w:r w:rsidRPr="004F00AC">
        <w:t>го следствия и при судебном разбирательстве обязательно по делам немых, гл</w:t>
      </w:r>
      <w:r w:rsidRPr="004F00AC">
        <w:t>у</w:t>
      </w:r>
      <w:r w:rsidRPr="004F00AC">
        <w:t>хих, слепых и других лиц, которые в силу своих физических или психических недостатков не могут самостоятельно осущес</w:t>
      </w:r>
      <w:r w:rsidRPr="004F00AC">
        <w:t>т</w:t>
      </w:r>
      <w:r w:rsidRPr="004F00AC">
        <w:t>влять свое право на защиту.</w:t>
      </w:r>
    </w:p>
    <w:p w:rsidR="004F00AC" w:rsidRPr="004F00AC" w:rsidRDefault="004F00AC" w:rsidP="004F00AC">
      <w:pPr>
        <w:pStyle w:val="SingleTxtGR"/>
      </w:pPr>
      <w:r w:rsidRPr="004F00AC">
        <w:t>81.</w:t>
      </w:r>
      <w:r w:rsidRPr="004F00AC">
        <w:tab/>
        <w:t>Согласно статье 5 Закона Туркменистана "О психиатрической помощи" все лица, страдающие психическими расстройствами, при оказании им псих</w:t>
      </w:r>
      <w:r w:rsidRPr="004F00AC">
        <w:t>и</w:t>
      </w:r>
      <w:r w:rsidRPr="004F00AC">
        <w:t>атрической помощи имеют право на помощь адвоката, законного представит</w:t>
      </w:r>
      <w:r w:rsidRPr="004F00AC">
        <w:t>е</w:t>
      </w:r>
      <w:r w:rsidRPr="004F00AC">
        <w:t>ля, а также иного лица в порядке, установленном законом.</w:t>
      </w:r>
    </w:p>
    <w:p w:rsidR="004F00AC" w:rsidRPr="004F00AC" w:rsidRDefault="004F00AC" w:rsidP="004F00AC">
      <w:pPr>
        <w:pStyle w:val="SingleTxtGR"/>
      </w:pPr>
      <w:r w:rsidRPr="004F00AC">
        <w:t>82.</w:t>
      </w:r>
      <w:r w:rsidRPr="004F00AC">
        <w:tab/>
        <w:t>Психический недостаток инвалида как уголовно-процессуальная катег</w:t>
      </w:r>
      <w:r w:rsidRPr="004F00AC">
        <w:t>о</w:t>
      </w:r>
      <w:r w:rsidRPr="004F00AC">
        <w:t>рия в зависимости от уровня психического расстройства будет рассматриваться как основание для освобождения лица от уг</w:t>
      </w:r>
      <w:r w:rsidRPr="004F00AC">
        <w:t>о</w:t>
      </w:r>
      <w:r w:rsidRPr="004F00AC">
        <w:t>ловной ответственности, либо как обстоятельство, влияющее на смягчение решения суда.</w:t>
      </w:r>
    </w:p>
    <w:p w:rsidR="004F00AC" w:rsidRPr="004F00AC" w:rsidRDefault="004F00AC" w:rsidP="004F00AC">
      <w:pPr>
        <w:pStyle w:val="SingleTxtGR"/>
      </w:pPr>
      <w:r w:rsidRPr="004F00AC">
        <w:t>83.</w:t>
      </w:r>
      <w:r w:rsidRPr="004F00AC">
        <w:tab/>
        <w:t>В соответствии со статьей 22 Уголовно-процессуального Кодекса Тур</w:t>
      </w:r>
      <w:r w:rsidRPr="004F00AC">
        <w:t>к</w:t>
      </w:r>
      <w:r w:rsidRPr="004F00AC">
        <w:t>менистана правосудие осуществляется на основе состязательности и равнопр</w:t>
      </w:r>
      <w:r w:rsidRPr="004F00AC">
        <w:t>а</w:t>
      </w:r>
      <w:r w:rsidRPr="004F00AC">
        <w:t>вия сторон. Стороны, участвующие в уголовном судопроизводстве равнопра</w:t>
      </w:r>
      <w:r w:rsidRPr="004F00AC">
        <w:t>в</w:t>
      </w:r>
      <w:r w:rsidRPr="004F00AC">
        <w:t>ны. Конституцией Туркменистана и Уголовно-процессуальным Кодексом Тур</w:t>
      </w:r>
      <w:r w:rsidRPr="004F00AC">
        <w:t>к</w:t>
      </w:r>
      <w:r w:rsidRPr="004F00AC">
        <w:t>менистана для них установлены равные возможности для отстаивания своей позиции. Суд основывает процессуальное решение лишь на тех доказательс</w:t>
      </w:r>
      <w:r w:rsidRPr="004F00AC">
        <w:t>т</w:t>
      </w:r>
      <w:r w:rsidRPr="004F00AC">
        <w:t>вах, участие в исследовании которых каждой из стор</w:t>
      </w:r>
      <w:r w:rsidR="00995B6C">
        <w:t>он было обеспечено</w:t>
      </w:r>
      <w:r w:rsidR="00995B6C">
        <w:br/>
      </w:r>
      <w:r w:rsidRPr="004F00AC">
        <w:t>на ра</w:t>
      </w:r>
      <w:r w:rsidRPr="004F00AC">
        <w:t>в</w:t>
      </w:r>
      <w:r w:rsidRPr="004F00AC">
        <w:t>ных основаниях.</w:t>
      </w:r>
    </w:p>
    <w:p w:rsidR="004F00AC" w:rsidRPr="004F00AC" w:rsidRDefault="004F00AC" w:rsidP="004F00AC">
      <w:pPr>
        <w:pStyle w:val="SingleTxtGR"/>
      </w:pPr>
      <w:r w:rsidRPr="004F00AC">
        <w:t>84.</w:t>
      </w:r>
      <w:r w:rsidRPr="004F00AC">
        <w:tab/>
        <w:t>Согласно статье 24 УПК подозреваемый, обвиняемый, подсудимый, ос</w:t>
      </w:r>
      <w:r w:rsidRPr="004F00AC">
        <w:t>у</w:t>
      </w:r>
      <w:r w:rsidRPr="004F00AC">
        <w:t>жд</w:t>
      </w:r>
      <w:r w:rsidR="00BE211C">
        <w:t>е</w:t>
      </w:r>
      <w:r w:rsidRPr="004F00AC">
        <w:t>нный и оправданный обеспечиваются правом на защиту. Это право они м</w:t>
      </w:r>
      <w:r w:rsidRPr="004F00AC">
        <w:t>о</w:t>
      </w:r>
      <w:r w:rsidRPr="004F00AC">
        <w:t>гут осуществлять как лично, так и с помощью адвоката, законного представит</w:t>
      </w:r>
      <w:r w:rsidRPr="004F00AC">
        <w:t>е</w:t>
      </w:r>
      <w:r w:rsidRPr="004F00AC">
        <w:t>ля, в порядке, установленном Кодексом. Дознаватель, следователь, прокурор и суд обязаны создать подозреваемому, обвиняемому, подсудимому, осужд</w:t>
      </w:r>
      <w:r w:rsidR="00BE211C">
        <w:t>е</w:t>
      </w:r>
      <w:r w:rsidRPr="004F00AC">
        <w:t>нному и оправданному возможность защищаться установленными законом средствами и способами от предъявленного ему обвинения и обеспечить охрану его личных и имущественных прав. При производстве дознания, предварительного следс</w:t>
      </w:r>
      <w:r w:rsidRPr="004F00AC">
        <w:t>т</w:t>
      </w:r>
      <w:r w:rsidRPr="004F00AC">
        <w:t>вия и при судебном разбирательстве по делам немых, глухих, слепых и других лиц, которые в силу своих физических или психических недостатков не могут самостоятельно осуществлять свое право на защиту необходимо обязательное участие адвоката с момента предъявления обвинения (подпункт 3 пункта 1 ст</w:t>
      </w:r>
      <w:r w:rsidRPr="004F00AC">
        <w:t>а</w:t>
      </w:r>
      <w:r w:rsidRPr="004F00AC">
        <w:t>тья 82 УПК).</w:t>
      </w:r>
    </w:p>
    <w:p w:rsidR="004F00AC" w:rsidRPr="004F00AC" w:rsidRDefault="004F00AC" w:rsidP="004F00AC">
      <w:pPr>
        <w:pStyle w:val="SingleTxtGR"/>
      </w:pPr>
      <w:r w:rsidRPr="004F00AC">
        <w:t>85.</w:t>
      </w:r>
      <w:r w:rsidRPr="004F00AC">
        <w:tab/>
        <w:t>Если подозреваемый, обвиняемый, потерпевший, свидетель или иное л</w:t>
      </w:r>
      <w:r w:rsidRPr="004F00AC">
        <w:t>и</w:t>
      </w:r>
      <w:r w:rsidRPr="004F00AC">
        <w:t>цо, участвующее в пр</w:t>
      </w:r>
      <w:r w:rsidRPr="004F00AC">
        <w:t>о</w:t>
      </w:r>
      <w:r w:rsidRPr="004F00AC">
        <w:t>цессе в силу физических либо психических недостатков лишено возможности прочитать и подписать протокол следственного действия, то зачитав его вслух, протокол могут подписать его адвокат, представитель, л</w:t>
      </w:r>
      <w:r w:rsidRPr="004F00AC">
        <w:t>и</w:t>
      </w:r>
      <w:r w:rsidRPr="004F00AC">
        <w:t xml:space="preserve">бо другое его доверенное лицо, и об этом делается отметка в протоколе. </w:t>
      </w:r>
    </w:p>
    <w:p w:rsidR="004F00AC" w:rsidRPr="004F00AC" w:rsidRDefault="004F00AC" w:rsidP="004F00AC">
      <w:pPr>
        <w:pStyle w:val="SingleTxtGR"/>
      </w:pPr>
      <w:r w:rsidRPr="004F00AC">
        <w:t>86.</w:t>
      </w:r>
      <w:r w:rsidRPr="004F00AC">
        <w:tab/>
        <w:t>Доказательства, которые были получены пут</w:t>
      </w:r>
      <w:r w:rsidR="00BE211C">
        <w:t>е</w:t>
      </w:r>
      <w:r w:rsidRPr="004F00AC">
        <w:t>м лишения или стеснения гарантированных законом прав участников процесса или нарушения иных пр</w:t>
      </w:r>
      <w:r w:rsidRPr="004F00AC">
        <w:t>а</w:t>
      </w:r>
      <w:r w:rsidRPr="004F00AC">
        <w:t>вил уголовного процесса при расследовании или судебном разбирательстве д</w:t>
      </w:r>
      <w:r w:rsidRPr="004F00AC">
        <w:t>е</w:t>
      </w:r>
      <w:r w:rsidRPr="004F00AC">
        <w:t>ла повлияли или могли повлиять на достоверность полученных фактических данных, в том числе с применением насилия, угроз, обмана, признаны недопу</w:t>
      </w:r>
      <w:r w:rsidRPr="004F00AC">
        <w:t>с</w:t>
      </w:r>
      <w:r w:rsidRPr="004F00AC">
        <w:t>тимыми в качестве док</w:t>
      </w:r>
      <w:r w:rsidRPr="004F00AC">
        <w:t>а</w:t>
      </w:r>
      <w:r w:rsidR="00995B6C">
        <w:t>зательств.</w:t>
      </w:r>
    </w:p>
    <w:p w:rsidR="004F00AC" w:rsidRPr="004F00AC" w:rsidRDefault="004F00AC" w:rsidP="00995B6C">
      <w:pPr>
        <w:pStyle w:val="SingleTxtGR"/>
      </w:pPr>
      <w:r w:rsidRPr="004F00AC">
        <w:t>87.</w:t>
      </w:r>
      <w:r w:rsidRPr="004F00AC">
        <w:tab/>
        <w:t>Допрос немого или глухого свидетеля, потерпевшего, подозреваемого, обвиняемого осуществляется с участием лица, которое понимает его знаки и умеет изъясняться с ним знаками. Участие этого лица в допросе отражается в протоколе.</w:t>
      </w:r>
    </w:p>
    <w:p w:rsidR="004F00AC" w:rsidRPr="004F00AC" w:rsidRDefault="004F00AC" w:rsidP="004F00AC">
      <w:pPr>
        <w:pStyle w:val="SingleTxtGR"/>
      </w:pPr>
      <w:r w:rsidRPr="004F00AC">
        <w:t>88.</w:t>
      </w:r>
      <w:r w:rsidRPr="004F00AC">
        <w:tab/>
        <w:t>В случае возникновения сомнения по поводу вменяемости или способн</w:t>
      </w:r>
      <w:r w:rsidRPr="004F00AC">
        <w:t>о</w:t>
      </w:r>
      <w:r w:rsidRPr="004F00AC">
        <w:t>сти самостоятельно защищать свои права и законные интересы по уголовному делу необходимо назначение и производство экспертизы на предмет психич</w:t>
      </w:r>
      <w:r w:rsidRPr="004F00AC">
        <w:t>е</w:t>
      </w:r>
      <w:r w:rsidRPr="004F00AC">
        <w:t>ского или физического состояния подозреваемого, обвиняемого, а также нео</w:t>
      </w:r>
      <w:r w:rsidRPr="004F00AC">
        <w:t>б</w:t>
      </w:r>
      <w:r w:rsidRPr="004F00AC">
        <w:t>ходимо назначение и производство экспертизы на предмет психического или физического состояния потерпевшего, свидетеля в случаях, когда возникает с</w:t>
      </w:r>
      <w:r w:rsidRPr="004F00AC">
        <w:t>о</w:t>
      </w:r>
      <w:r w:rsidRPr="004F00AC">
        <w:t>мнение в их способности правильно воспринимать обстоятельства, имеющие значение для дела, и давать о них показания (статья 288 УПК).</w:t>
      </w:r>
    </w:p>
    <w:p w:rsidR="004F00AC" w:rsidRPr="004F00AC" w:rsidRDefault="004F00AC" w:rsidP="004F00AC">
      <w:pPr>
        <w:pStyle w:val="SingleTxtGR"/>
      </w:pPr>
      <w:r w:rsidRPr="004F00AC">
        <w:t>89.</w:t>
      </w:r>
      <w:r w:rsidRPr="004F00AC">
        <w:tab/>
        <w:t>Согласно статье 436 УПК право обжалования судебного приговора пр</w:t>
      </w:r>
      <w:r w:rsidRPr="004F00AC">
        <w:t>и</w:t>
      </w:r>
      <w:r w:rsidRPr="004F00AC">
        <w:t>надлежит осужденному, оправданному, их адвокатам и законным представит</w:t>
      </w:r>
      <w:r w:rsidRPr="004F00AC">
        <w:t>е</w:t>
      </w:r>
      <w:r w:rsidRPr="004F00AC">
        <w:t>лям, потерпевшему и его представителю. Гражданский истец, гражданский о</w:t>
      </w:r>
      <w:r w:rsidRPr="004F00AC">
        <w:t>т</w:t>
      </w:r>
      <w:r w:rsidRPr="004F00AC">
        <w:t>ветчик или их представители вправе обжаловать приговор в части, относ</w:t>
      </w:r>
      <w:r w:rsidRPr="004F00AC">
        <w:t>я</w:t>
      </w:r>
      <w:r w:rsidRPr="004F00AC">
        <w:t>щейся к гражданскому иску. Лицо, оправданное по суду, вправе обжаловать в кассац</w:t>
      </w:r>
      <w:r w:rsidRPr="004F00AC">
        <w:t>и</w:t>
      </w:r>
      <w:r w:rsidRPr="004F00AC">
        <w:t>онном порядке оправдательный приговор в части мотивов и оснований опра</w:t>
      </w:r>
      <w:r w:rsidRPr="004F00AC">
        <w:t>в</w:t>
      </w:r>
      <w:r w:rsidRPr="004F00AC">
        <w:t>дания. Также судебный приговор может быть обжалован в вышестоящую с</w:t>
      </w:r>
      <w:r w:rsidRPr="004F00AC">
        <w:t>у</w:t>
      </w:r>
      <w:r w:rsidRPr="004F00AC">
        <w:t>дебную инстанцию в порядке надзора.</w:t>
      </w:r>
    </w:p>
    <w:p w:rsidR="004F00AC" w:rsidRPr="004F00AC" w:rsidRDefault="004F00AC" w:rsidP="004F00AC">
      <w:pPr>
        <w:pStyle w:val="SingleTxtGR"/>
      </w:pPr>
      <w:r w:rsidRPr="004F00AC">
        <w:t>90.</w:t>
      </w:r>
      <w:r w:rsidRPr="004F00AC">
        <w:tab/>
        <w:t>25 марта 2011 года принят новый Уголовно-исполнительный кодекс Туркменистана, в котором у</w:t>
      </w:r>
      <w:r w:rsidRPr="004F00AC">
        <w:t>ч</w:t>
      </w:r>
      <w:r w:rsidRPr="004F00AC">
        <w:t>тены международные стандарты Организации Объединенных Наций и ОБСЕ по исполнению уголовного наказания и обращ</w:t>
      </w:r>
      <w:r w:rsidRPr="004F00AC">
        <w:t>е</w:t>
      </w:r>
      <w:r w:rsidRPr="004F00AC">
        <w:t>нию с осужденными, а также по реабили</w:t>
      </w:r>
      <w:r w:rsidR="008B32CC">
        <w:t>тации и реинтеграции осужденных</w:t>
      </w:r>
      <w:r w:rsidR="008B32CC">
        <w:br/>
      </w:r>
      <w:r w:rsidRPr="004F00AC">
        <w:t>с учетом их социальных потребностей. Применение уголовно-исполнительного законодательства Туркменистана основывается на общепризнанных нормах и принципах международного права, относящихся к исполнению уголовных нак</w:t>
      </w:r>
      <w:r w:rsidRPr="004F00AC">
        <w:t>а</w:t>
      </w:r>
      <w:r w:rsidRPr="004F00AC">
        <w:t>заний и обращению с осужденными, в том числе на строгом соблюдении гара</w:t>
      </w:r>
      <w:r w:rsidRPr="004F00AC">
        <w:t>н</w:t>
      </w:r>
      <w:r w:rsidRPr="004F00AC">
        <w:t>тий защиты от пыток, насилия и другого жестокого или унижающего человеч</w:t>
      </w:r>
      <w:r w:rsidRPr="004F00AC">
        <w:t>е</w:t>
      </w:r>
      <w:r w:rsidRPr="004F00AC">
        <w:t>ское достоинство обращения с осужденными (статья 1 УИК).</w:t>
      </w:r>
    </w:p>
    <w:p w:rsidR="004F00AC" w:rsidRPr="004F00AC" w:rsidRDefault="004F00AC" w:rsidP="004F00AC">
      <w:pPr>
        <w:pStyle w:val="SingleTxtGR"/>
      </w:pPr>
      <w:r w:rsidRPr="004F00AC">
        <w:t>91.</w:t>
      </w:r>
      <w:r w:rsidRPr="004F00AC">
        <w:tab/>
        <w:t>В статье 3 УИК определены принципы уголовно-исполнительного зак</w:t>
      </w:r>
      <w:r w:rsidRPr="004F00AC">
        <w:t>о</w:t>
      </w:r>
      <w:r w:rsidRPr="004F00AC">
        <w:t>нодательства Туркменистана: законность, гуманизм, демократизм, равенство осужд</w:t>
      </w:r>
      <w:r w:rsidR="00BE211C">
        <w:t>е</w:t>
      </w:r>
      <w:r w:rsidRPr="004F00AC">
        <w:t>нных перед законом, дифференциации и инд</w:t>
      </w:r>
      <w:r w:rsidRPr="004F00AC">
        <w:t>и</w:t>
      </w:r>
      <w:r w:rsidRPr="004F00AC">
        <w:t>видуализации исполнения наказания и применения иных мер уголовно-правового воздействия, раци</w:t>
      </w:r>
      <w:r w:rsidRPr="004F00AC">
        <w:t>о</w:t>
      </w:r>
      <w:r w:rsidRPr="004F00AC">
        <w:t>нальное применение мер принуждения, средств исправления осужд</w:t>
      </w:r>
      <w:r w:rsidR="00BE211C">
        <w:t>е</w:t>
      </w:r>
      <w:r w:rsidRPr="004F00AC">
        <w:t>нных и стимулирования их законопослушного поведения, соединение наказания с и</w:t>
      </w:r>
      <w:r w:rsidRPr="004F00AC">
        <w:t>с</w:t>
      </w:r>
      <w:r w:rsidRPr="004F00AC">
        <w:t>правительным воздействием. Лицо, в том числе, и лицо с ограниченными во</w:t>
      </w:r>
      <w:r w:rsidRPr="004F00AC">
        <w:t>з</w:t>
      </w:r>
      <w:r w:rsidRPr="004F00AC">
        <w:t>можностями, отбывающее уголовное наказание, имеет право на гуманное о</w:t>
      </w:r>
      <w:r w:rsidRPr="004F00AC">
        <w:t>б</w:t>
      </w:r>
      <w:r w:rsidRPr="004F00AC">
        <w:t>ращение и уважение достоинства, присущего человеческой личности.</w:t>
      </w:r>
    </w:p>
    <w:p w:rsidR="004F00AC" w:rsidRPr="004F00AC" w:rsidRDefault="004F00AC" w:rsidP="004F00AC">
      <w:pPr>
        <w:pStyle w:val="SingleTxtGR"/>
      </w:pPr>
      <w:r w:rsidRPr="004F00AC">
        <w:t>92.</w:t>
      </w:r>
      <w:r w:rsidRPr="004F00AC">
        <w:tab/>
        <w:t>Не допускается дискриминация ос</w:t>
      </w:r>
      <w:r w:rsidR="008B32CC">
        <w:t>ужденных, отбывающих наказание,</w:t>
      </w:r>
      <w:r w:rsidR="008B32CC">
        <w:br/>
      </w:r>
      <w:r w:rsidRPr="004F00AC">
        <w:t>по признаку национальности, расы, пола</w:t>
      </w:r>
      <w:r w:rsidR="008B32CC">
        <w:t>, происхождения, имущественного</w:t>
      </w:r>
      <w:r w:rsidR="008B32CC">
        <w:br/>
      </w:r>
      <w:r w:rsidRPr="004F00AC">
        <w:t>и должностного положения, места жительства, языка, отношения к религии, политических убеждений, партийной принадлежности либо отсутствия прина</w:t>
      </w:r>
      <w:r w:rsidRPr="004F00AC">
        <w:t>д</w:t>
      </w:r>
      <w:r w:rsidRPr="004F00AC">
        <w:t>лежности к какой-либо партии. Согласно пункту 12 статьи 8 УИК осужденные-инвалиды с устойчивыми физическими, психическими, интеллектуальными или сенсорными нарушениями имеют такие же права, как и остальные категории осужденных.</w:t>
      </w:r>
    </w:p>
    <w:p w:rsidR="004F00AC" w:rsidRPr="004F00AC" w:rsidRDefault="004F00AC" w:rsidP="004F00AC">
      <w:pPr>
        <w:pStyle w:val="SingleTxtGR"/>
      </w:pPr>
      <w:r w:rsidRPr="004F00AC">
        <w:t>93.</w:t>
      </w:r>
      <w:r w:rsidRPr="004F00AC">
        <w:tab/>
        <w:t>В соответствии со</w:t>
      </w:r>
      <w:r w:rsidRPr="004F00AC">
        <w:rPr>
          <w:bCs/>
        </w:rPr>
        <w:t xml:space="preserve"> </w:t>
      </w:r>
      <w:r w:rsidRPr="004F00AC">
        <w:t>статьей 9 УИК осужденные имеют право на личную безопасность, а согласно пункту 5 статьи 59 инвалиды I и II групп могут пр</w:t>
      </w:r>
      <w:r w:rsidRPr="004F00AC">
        <w:t>и</w:t>
      </w:r>
      <w:r w:rsidRPr="004F00AC">
        <w:t>обретать продукты питания и предметы первой нео</w:t>
      </w:r>
      <w:r w:rsidRPr="004F00AC">
        <w:t>б</w:t>
      </w:r>
      <w:r w:rsidRPr="004F00AC">
        <w:t>ходимости за счет средств, имеющихся на их лицевых счетах, без ограни</w:t>
      </w:r>
      <w:r w:rsidR="00A7269C">
        <w:t>чения. Согласно пункту 2 ст</w:t>
      </w:r>
      <w:r w:rsidR="00A7269C">
        <w:t>а</w:t>
      </w:r>
      <w:r w:rsidR="00A7269C">
        <w:t>тьи </w:t>
      </w:r>
      <w:r w:rsidRPr="004F00AC">
        <w:t>61 инвалиды I и II групп могут получать посылки, бандероли и передачи в количестве и ассортименте, определенным медицинским заключением. На о</w:t>
      </w:r>
      <w:r w:rsidRPr="004F00AC">
        <w:t>с</w:t>
      </w:r>
      <w:r w:rsidRPr="004F00AC">
        <w:t>новании пункта 5 статьи 69 Кодекса осужденным, страдающим психическими расстройствами, не исключающими вменяемости, осужденным, являющимся инвалидами I и II групп и нуждающимися по состоянию здоровья в посторо</w:t>
      </w:r>
      <w:r w:rsidRPr="004F00AC">
        <w:t>н</w:t>
      </w:r>
      <w:r w:rsidRPr="004F00AC">
        <w:t>нем уходе, выезд за пределы исправительного учреждения разрешается в с</w:t>
      </w:r>
      <w:r w:rsidRPr="004F00AC">
        <w:t>о</w:t>
      </w:r>
      <w:r w:rsidRPr="004F00AC">
        <w:t>провождении родственника или иного сопровождающего лица. В пункте 5 ст</w:t>
      </w:r>
      <w:r w:rsidRPr="004F00AC">
        <w:t>а</w:t>
      </w:r>
      <w:r w:rsidRPr="004F00AC">
        <w:t>тьи 71 УИК отмечается, что инвалидам I и II групп создаются улучшенные ж</w:t>
      </w:r>
      <w:r w:rsidRPr="004F00AC">
        <w:t>и</w:t>
      </w:r>
      <w:r w:rsidRPr="004F00AC">
        <w:t>лищно-бытовые условия. Для данных лиц устанавливаются повышенные нормы питания (пункт 4 статья72 УИК). Согласно пункту 7 статьи 72 УИК осужде</w:t>
      </w:r>
      <w:r w:rsidRPr="004F00AC">
        <w:t>н</w:t>
      </w:r>
      <w:r w:rsidRPr="004F00AC">
        <w:t>ным, являющимся инвалидами I и II групп питание, одежда, коммунально-бытовые услуги и индивидуальные средства гигиены представляются беспла</w:t>
      </w:r>
      <w:r w:rsidRPr="004F00AC">
        <w:t>т</w:t>
      </w:r>
      <w:r w:rsidRPr="004F00AC">
        <w:t>но.</w:t>
      </w:r>
    </w:p>
    <w:p w:rsidR="004F00AC" w:rsidRPr="004F00AC" w:rsidRDefault="004F00AC" w:rsidP="004F00AC">
      <w:pPr>
        <w:pStyle w:val="SingleTxtGR"/>
      </w:pPr>
      <w:r w:rsidRPr="004F00AC">
        <w:t>94.</w:t>
      </w:r>
      <w:r w:rsidRPr="004F00AC">
        <w:tab/>
        <w:t xml:space="preserve">Осужденные-мужчины старше 62 лет и женщины старше 57 лет, а также инвалиды I и II групп привлекаются к труду по их желанию (пункт </w:t>
      </w:r>
      <w:r w:rsidR="002F7296">
        <w:rPr>
          <w:lang w:val="en-US"/>
        </w:rPr>
        <w:t>3</w:t>
      </w:r>
      <w:r w:rsidR="002F7296">
        <w:t>,</w:t>
      </w:r>
      <w:r w:rsidRPr="004F00AC">
        <w:t xml:space="preserve"> статья76 УИК). Для инвалидов I и II групп независимо от всех удержаний, не менее 50</w:t>
      </w:r>
      <w:r w:rsidR="00A7269C">
        <w:t>%</w:t>
      </w:r>
      <w:r w:rsidRPr="004F00AC">
        <w:t xml:space="preserve"> начисленной заработной платы, пенсии, государственного пособия или иного дохода осужденного, содержащегося в исправительном учреждении, зачисляе</w:t>
      </w:r>
      <w:r w:rsidRPr="004F00AC">
        <w:t>т</w:t>
      </w:r>
      <w:r w:rsidRPr="004F00AC">
        <w:t>ся на его лицевой счет.</w:t>
      </w:r>
    </w:p>
    <w:p w:rsidR="004F00AC" w:rsidRPr="004F00AC" w:rsidRDefault="004F00AC" w:rsidP="004F00AC">
      <w:pPr>
        <w:pStyle w:val="SingleTxtGR"/>
      </w:pPr>
      <w:r w:rsidRPr="004F00AC">
        <w:t>95.</w:t>
      </w:r>
      <w:r w:rsidRPr="004F00AC">
        <w:tab/>
        <w:t>Согласно пункту 2 статьи 81 УИК осужд</w:t>
      </w:r>
      <w:r w:rsidR="00BE211C">
        <w:t>е</w:t>
      </w:r>
      <w:r w:rsidRPr="004F00AC">
        <w:t>нные-мужчины старше 62 лет и женщины старше 57 лет, инвалиды I и II групп могут по их желанию получить соответствующую профессиональную подготовку.</w:t>
      </w:r>
    </w:p>
    <w:p w:rsidR="004F00AC" w:rsidRPr="004F00AC" w:rsidRDefault="004F00AC" w:rsidP="004F00AC">
      <w:pPr>
        <w:pStyle w:val="SingleTxtGR"/>
      </w:pPr>
      <w:r w:rsidRPr="004F00AC">
        <w:t>96.</w:t>
      </w:r>
      <w:r w:rsidRPr="004F00AC">
        <w:tab/>
        <w:t>В исправительных учреждениях организуется обязательное получение общего среднего образования и обеспечивается возможность получения дал</w:t>
      </w:r>
      <w:r w:rsidRPr="004F00AC">
        <w:t>ь</w:t>
      </w:r>
      <w:r w:rsidRPr="004F00AC">
        <w:t>нейшего образования осужд</w:t>
      </w:r>
      <w:r w:rsidR="00BE211C">
        <w:t>е</w:t>
      </w:r>
      <w:r w:rsidRPr="004F00AC">
        <w:t>нными, не достигшими тридцатилетнего возраста. Осужд</w:t>
      </w:r>
      <w:r w:rsidR="00BE211C">
        <w:t>е</w:t>
      </w:r>
      <w:r w:rsidRPr="004F00AC">
        <w:t>нные старше тридцати лет и инвалиды I и II групп получают общее среднее образование по их желанию. Осужд</w:t>
      </w:r>
      <w:r w:rsidR="00BE211C">
        <w:t>е</w:t>
      </w:r>
      <w:r w:rsidRPr="004F00AC">
        <w:t>нным, изъявившим желание пр</w:t>
      </w:r>
      <w:r w:rsidRPr="004F00AC">
        <w:t>о</w:t>
      </w:r>
      <w:r w:rsidRPr="004F00AC">
        <w:t>должить обучение с целью получения общего среднего образования, админис</w:t>
      </w:r>
      <w:r w:rsidRPr="004F00AC">
        <w:t>т</w:t>
      </w:r>
      <w:r w:rsidRPr="004F00AC">
        <w:t>рацией исправительного учреждения и соответствующими органами местной исполнительной власти создаютс</w:t>
      </w:r>
      <w:r w:rsidR="00A7269C">
        <w:t>я необходимые условия (пункты 1−</w:t>
      </w:r>
      <w:r w:rsidRPr="004F00AC">
        <w:t>2, ст</w:t>
      </w:r>
      <w:r w:rsidRPr="004F00AC">
        <w:t>а</w:t>
      </w:r>
      <w:r w:rsidRPr="004F00AC">
        <w:t>тья 85 УИК).</w:t>
      </w:r>
    </w:p>
    <w:p w:rsidR="004F00AC" w:rsidRPr="004F00AC" w:rsidRDefault="004F00AC" w:rsidP="004F00AC">
      <w:pPr>
        <w:pStyle w:val="SingleTxtGR"/>
      </w:pPr>
      <w:r w:rsidRPr="004F00AC">
        <w:t>97.</w:t>
      </w:r>
      <w:r w:rsidRPr="004F00AC">
        <w:tab/>
        <w:t>Согласно пункту 6 статьи 90 "Порядок применения мер взыскания к ос</w:t>
      </w:r>
      <w:r w:rsidRPr="004F00AC">
        <w:t>у</w:t>
      </w:r>
      <w:r w:rsidRPr="004F00AC">
        <w:t>жденным" УИК Туркменистана инвалиды I</w:t>
      </w:r>
      <w:r w:rsidR="008B32CC">
        <w:t xml:space="preserve"> и II групп в штрафной изолятор</w:t>
      </w:r>
      <w:r w:rsidR="008B32CC">
        <w:br/>
      </w:r>
      <w:r w:rsidRPr="004F00AC">
        <w:t>и помещения камерного типа не переводятся.</w:t>
      </w:r>
    </w:p>
    <w:p w:rsidR="004F00AC" w:rsidRPr="004F00AC" w:rsidRDefault="004F00AC" w:rsidP="004F00AC">
      <w:pPr>
        <w:pStyle w:val="SingleTxtGR"/>
      </w:pPr>
      <w:r w:rsidRPr="004F00AC">
        <w:t>98.</w:t>
      </w:r>
      <w:r w:rsidRPr="004F00AC">
        <w:tab/>
        <w:t>Согласно пункту 4 статьи 112 "Виды режимов в тюрьмах" УИК Туркм</w:t>
      </w:r>
      <w:r w:rsidRPr="004F00AC">
        <w:t>е</w:t>
      </w:r>
      <w:r w:rsidRPr="004F00AC">
        <w:t>нистана</w:t>
      </w:r>
      <w:r>
        <w:t xml:space="preserve"> </w:t>
      </w:r>
      <w:r w:rsidRPr="004F00AC">
        <w:t>в тюрьмах на строгом режиме не могут содержаться осужденные-мужчины, достигшие 62 лет, женщины, до</w:t>
      </w:r>
      <w:r w:rsidR="00A7269C">
        <w:t>стигшие 57 лет, инвалиды I и II </w:t>
      </w:r>
      <w:r w:rsidRPr="004F00AC">
        <w:t>групп.</w:t>
      </w:r>
    </w:p>
    <w:p w:rsidR="004F00AC" w:rsidRPr="004F00AC" w:rsidRDefault="004F00AC" w:rsidP="004F00AC">
      <w:pPr>
        <w:pStyle w:val="SingleTxtGR"/>
      </w:pPr>
      <w:r w:rsidRPr="004F00AC">
        <w:t>99.</w:t>
      </w:r>
      <w:r w:rsidRPr="004F00AC">
        <w:tab/>
        <w:t>Осужденные инвалиды I и II групп по их просьбе и совместному пре</w:t>
      </w:r>
      <w:r w:rsidRPr="004F00AC">
        <w:t>д</w:t>
      </w:r>
      <w:r w:rsidRPr="004F00AC">
        <w:t>ставлению исправительного учреждения и наблюдательной комиссии напра</w:t>
      </w:r>
      <w:r w:rsidRPr="004F00AC">
        <w:t>в</w:t>
      </w:r>
      <w:r w:rsidRPr="004F00AC">
        <w:t>ляются органами социального обеспечения в д</w:t>
      </w:r>
      <w:r w:rsidR="00A7269C">
        <w:t xml:space="preserve">ома инвалидов (пункт </w:t>
      </w:r>
      <w:r w:rsidR="00806C65">
        <w:t>З</w:t>
      </w:r>
      <w:r w:rsidR="00A7269C">
        <w:t xml:space="preserve"> ст</w:t>
      </w:r>
      <w:r w:rsidR="00A7269C">
        <w:t>а</w:t>
      </w:r>
      <w:r w:rsidR="00A7269C">
        <w:t>ть</w:t>
      </w:r>
      <w:r w:rsidR="00806C65">
        <w:t>и</w:t>
      </w:r>
      <w:r w:rsidR="00A7269C">
        <w:t> </w:t>
      </w:r>
      <w:r w:rsidRPr="004F00AC">
        <w:t>177 УИК Туркменистана).</w:t>
      </w:r>
    </w:p>
    <w:p w:rsidR="004F00AC" w:rsidRPr="004F00AC" w:rsidRDefault="004F00AC" w:rsidP="004F00AC">
      <w:pPr>
        <w:pStyle w:val="SingleTxtGR"/>
      </w:pPr>
      <w:r w:rsidRPr="004F00AC">
        <w:t>100.</w:t>
      </w:r>
      <w:r w:rsidRPr="004F00AC">
        <w:tab/>
        <w:t>Сотрудники исправительных учреждений, в обязанность которых входит осуществление контроля за условиями содержания заключенных, а также по</w:t>
      </w:r>
      <w:r w:rsidRPr="004F00AC">
        <w:t>д</w:t>
      </w:r>
      <w:r w:rsidRPr="004F00AC">
        <w:t>держания порядка в отрядах, понимая необходимость в особом отношении к з</w:t>
      </w:r>
      <w:r w:rsidRPr="004F00AC">
        <w:t>а</w:t>
      </w:r>
      <w:r w:rsidRPr="004F00AC">
        <w:t>ключенным с ограниченными возможностями, признают и стремятся обесп</w:t>
      </w:r>
      <w:r w:rsidRPr="004F00AC">
        <w:t>е</w:t>
      </w:r>
      <w:r w:rsidRPr="004F00AC">
        <w:t>чить особые потребности этих лиц. За осужденными инвалидами ухаживают и присматривают осужденные, содержащиеся в этом же отряде, вставшие на путь исправления, тем самым подавая пример гуманности для остальных заключе</w:t>
      </w:r>
      <w:r w:rsidRPr="004F00AC">
        <w:t>н</w:t>
      </w:r>
      <w:r w:rsidRPr="004F00AC">
        <w:t>ных. Осужденные инвалиды к производственным работам не привлекаются, л</w:t>
      </w:r>
      <w:r w:rsidRPr="004F00AC">
        <w:t>и</w:t>
      </w:r>
      <w:r w:rsidRPr="004F00AC">
        <w:t xml:space="preserve">бо инвалидам </w:t>
      </w:r>
      <w:r w:rsidRPr="004F00AC">
        <w:rPr>
          <w:lang w:val="en-US"/>
        </w:rPr>
        <w:t>I</w:t>
      </w:r>
      <w:r w:rsidRPr="004F00AC">
        <w:t xml:space="preserve"> и II группы при их желании могут поручить легкую работу.</w:t>
      </w:r>
    </w:p>
    <w:p w:rsidR="004F00AC" w:rsidRPr="004F00AC" w:rsidRDefault="004F00AC" w:rsidP="004F00AC">
      <w:pPr>
        <w:pStyle w:val="SingleTxtGR"/>
      </w:pPr>
      <w:r w:rsidRPr="004F00AC">
        <w:t>101.</w:t>
      </w:r>
      <w:r w:rsidRPr="004F00AC">
        <w:tab/>
        <w:t>Осужденные инвалиды находятся под наблюдением со стороны медици</w:t>
      </w:r>
      <w:r w:rsidRPr="004F00AC">
        <w:t>н</w:t>
      </w:r>
      <w:r w:rsidRPr="004F00AC">
        <w:t>ского персонала и, в случае необходимости, медицинский работник обязан ок</w:t>
      </w:r>
      <w:r w:rsidRPr="004F00AC">
        <w:t>а</w:t>
      </w:r>
      <w:r w:rsidRPr="004F00AC">
        <w:t>зать всевозможную помощь инвалиду. Согласно Положению о врачебно-трудовой комиссии в исправительно-трудовых учреждениях, утвержденного Приказом Министра внутренних дел Туркменистана от 16.07.2002, лица с огр</w:t>
      </w:r>
      <w:r w:rsidRPr="004F00AC">
        <w:t>а</w:t>
      </w:r>
      <w:r w:rsidRPr="004F00AC">
        <w:t>ниченными возможностями, отбывающие наказание в местах лишения св</w:t>
      </w:r>
      <w:r w:rsidRPr="004F00AC">
        <w:t>о</w:t>
      </w:r>
      <w:r w:rsidRPr="004F00AC">
        <w:t>боды, ежегодно направляются в Центральный госпиталь Департамента по исполн</w:t>
      </w:r>
      <w:r w:rsidRPr="004F00AC">
        <w:t>е</w:t>
      </w:r>
      <w:r w:rsidRPr="004F00AC">
        <w:t>нию наказания МВД Туркменистана, для освидетельствования с целью по</w:t>
      </w:r>
      <w:r w:rsidRPr="004F00AC">
        <w:t>д</w:t>
      </w:r>
      <w:r w:rsidRPr="004F00AC">
        <w:t>тверждения принадлежности их к имеющейся группе инвалидности, перевода из одной группы инвалидности в другую, либо снятия инвалидности.</w:t>
      </w:r>
      <w:r>
        <w:t xml:space="preserve"> </w:t>
      </w:r>
      <w:r w:rsidRPr="004F00AC">
        <w:t>Закл</w:t>
      </w:r>
      <w:r w:rsidRPr="004F00AC">
        <w:t>ю</w:t>
      </w:r>
      <w:r w:rsidRPr="004F00AC">
        <w:t>ченные, относящиеся к инвалидам, имеют особые потребности, которые след</w:t>
      </w:r>
      <w:r w:rsidRPr="004F00AC">
        <w:t>у</w:t>
      </w:r>
      <w:r w:rsidRPr="004F00AC">
        <w:t>ет признавать и обеспечивать. Для этого в местах заключения Туркмен</w:t>
      </w:r>
      <w:r w:rsidRPr="004F00AC">
        <w:t>и</w:t>
      </w:r>
      <w:r w:rsidRPr="004F00AC">
        <w:t>стана и существуют отдельные отряды для пожилых и инвалидов и за этими отрядами закреплен специально обученный персонал. В целях повышения квал</w:t>
      </w:r>
      <w:r w:rsidRPr="004F00AC">
        <w:t>и</w:t>
      </w:r>
      <w:r w:rsidRPr="004F00AC">
        <w:t>фикации сотрудников органов внутренних дел Туркменистана во всех подразделениях МВД Туркменистана, в том числе, и в подразделениях Департамента по испо</w:t>
      </w:r>
      <w:r w:rsidRPr="004F00AC">
        <w:t>л</w:t>
      </w:r>
      <w:r w:rsidRPr="004F00AC">
        <w:t>нению наказания МВД проводятся занятия по специальной служебной подг</w:t>
      </w:r>
      <w:r w:rsidRPr="004F00AC">
        <w:t>о</w:t>
      </w:r>
      <w:r w:rsidRPr="004F00AC">
        <w:t>товке, в программу которых входит проведение лекционных занятий по разъя</w:t>
      </w:r>
      <w:r w:rsidRPr="004F00AC">
        <w:t>с</w:t>
      </w:r>
      <w:r w:rsidRPr="004F00AC">
        <w:t>нению положений международных документов по правам человека, в том числе и Конвенции о правах инвалидов.</w:t>
      </w:r>
    </w:p>
    <w:p w:rsidR="004F00AC" w:rsidRPr="004F00AC" w:rsidRDefault="004F00AC" w:rsidP="004F00AC">
      <w:pPr>
        <w:pStyle w:val="SingleTxtGR"/>
      </w:pPr>
      <w:r w:rsidRPr="004F00AC">
        <w:t>102.</w:t>
      </w:r>
      <w:r w:rsidRPr="004F00AC">
        <w:tab/>
        <w:t>Периодически Президентом Туркм</w:t>
      </w:r>
      <w:r w:rsidR="00806C65">
        <w:t>енистана подписываются Указы "О </w:t>
      </w:r>
      <w:r w:rsidRPr="004F00AC">
        <w:t>п</w:t>
      </w:r>
      <w:r w:rsidRPr="004F00AC">
        <w:t>о</w:t>
      </w:r>
      <w:r w:rsidRPr="004F00AC">
        <w:t>миловании", которыми освобождаются от отбывания дальнейших сроков нак</w:t>
      </w:r>
      <w:r w:rsidRPr="004F00AC">
        <w:t>а</w:t>
      </w:r>
      <w:r w:rsidRPr="004F00AC">
        <w:t>зания в первую очередь женщины, инвалиды I и II групп, больные туберкул</w:t>
      </w:r>
      <w:r w:rsidRPr="004F00AC">
        <w:t>е</w:t>
      </w:r>
      <w:r w:rsidRPr="004F00AC">
        <w:t>зом активной формы и злокачественными онкологи</w:t>
      </w:r>
      <w:r w:rsidR="00806C65">
        <w:t>ческими заболеваниями II, III и </w:t>
      </w:r>
      <w:r w:rsidRPr="004F00AC">
        <w:t xml:space="preserve">IV групп. </w:t>
      </w:r>
    </w:p>
    <w:p w:rsidR="004F00AC" w:rsidRPr="004F00AC" w:rsidRDefault="00ED3698" w:rsidP="00ED3698">
      <w:pPr>
        <w:pStyle w:val="H1GR"/>
      </w:pPr>
      <w:r>
        <w:tab/>
      </w:r>
      <w:r>
        <w:tab/>
        <w:t>Статья 14</w:t>
      </w:r>
      <w:r>
        <w:br/>
      </w:r>
      <w:r w:rsidR="004F00AC" w:rsidRPr="004F00AC">
        <w:t xml:space="preserve">Свобода и личная неприкосновенность </w:t>
      </w:r>
    </w:p>
    <w:p w:rsidR="004F00AC" w:rsidRPr="004F00AC" w:rsidRDefault="004F00AC" w:rsidP="004F00AC">
      <w:pPr>
        <w:pStyle w:val="SingleTxtGR"/>
      </w:pPr>
      <w:r w:rsidRPr="004F00AC">
        <w:t>103.</w:t>
      </w:r>
      <w:r w:rsidRPr="004F00AC">
        <w:tab/>
        <w:t>Согласно статье 23 Конституции Туркменистана гражданин может быть арестован лишь при н</w:t>
      </w:r>
      <w:r w:rsidRPr="004F00AC">
        <w:t>а</w:t>
      </w:r>
      <w:r w:rsidRPr="004F00AC">
        <w:t>личии точно указанных в законе оснований по решению суда или с санкции прокурора. В случаях, не терпящих отлагательства и точно указанных в законе, уполномоченные на то государственные органы вправе временно задерживать граждан. В соответствии со статьей 25 Конституции Туркменистана каждый человек имеет право на защиту от произвольного вм</w:t>
      </w:r>
      <w:r w:rsidRPr="004F00AC">
        <w:t>е</w:t>
      </w:r>
      <w:r w:rsidRPr="004F00AC">
        <w:t xml:space="preserve">шательства в его личную жизнь, посягательств на его честь и репутацию. </w:t>
      </w:r>
    </w:p>
    <w:p w:rsidR="004F00AC" w:rsidRPr="004F00AC" w:rsidRDefault="004F00AC" w:rsidP="004F00AC">
      <w:pPr>
        <w:pStyle w:val="SingleTxtGR"/>
      </w:pPr>
      <w:r w:rsidRPr="004F00AC">
        <w:t>104.</w:t>
      </w:r>
      <w:r w:rsidRPr="004F00AC">
        <w:tab/>
        <w:t>Согласно пункту 10 части 2 статьи 16 Закона Туркменистана "Об органах внутренних дел Туркм</w:t>
      </w:r>
      <w:r w:rsidRPr="004F00AC">
        <w:t>е</w:t>
      </w:r>
      <w:r w:rsidRPr="004F00AC">
        <w:t>нистана" органам внутренних дел представляется право задержания, доставления в специально предназначенные помещения и соде</w:t>
      </w:r>
      <w:r w:rsidRPr="004F00AC">
        <w:t>р</w:t>
      </w:r>
      <w:r w:rsidRPr="004F00AC">
        <w:t>жания в них в соответствии с законодательством Туркменистана лиц, предста</w:t>
      </w:r>
      <w:r w:rsidRPr="004F00AC">
        <w:t>в</w:t>
      </w:r>
      <w:r w:rsidRPr="004F00AC">
        <w:t>ляющих реальную опасность для окружающих и самих себя в связи с наличием явных признаков психиатрических расстройств для помещения в лечебные у</w:t>
      </w:r>
      <w:r w:rsidRPr="004F00AC">
        <w:t>ч</w:t>
      </w:r>
      <w:r w:rsidRPr="004F00AC">
        <w:t>реждения - на срок не более одних с</w:t>
      </w:r>
      <w:r w:rsidRPr="004F00AC">
        <w:t>у</w:t>
      </w:r>
      <w:r w:rsidRPr="004F00AC">
        <w:t>ток.</w:t>
      </w:r>
    </w:p>
    <w:p w:rsidR="004F00AC" w:rsidRPr="004F00AC" w:rsidRDefault="004F00AC" w:rsidP="004F00AC">
      <w:pPr>
        <w:pStyle w:val="SingleTxtGR"/>
      </w:pPr>
      <w:r w:rsidRPr="004F00AC">
        <w:t>105.</w:t>
      </w:r>
      <w:r w:rsidRPr="004F00AC">
        <w:tab/>
        <w:t>В соответствии со статьей 13 Закона Туркменистана "О психиатрической помощи" (10.12.1993)</w:t>
      </w:r>
      <w:r w:rsidRPr="004F00AC">
        <w:rPr>
          <w:bCs/>
        </w:rPr>
        <w:t xml:space="preserve"> </w:t>
      </w:r>
      <w:r w:rsidRPr="004F00AC">
        <w:t>принудительные меры медицинского характера примен</w:t>
      </w:r>
      <w:r w:rsidRPr="004F00AC">
        <w:t>я</w:t>
      </w:r>
      <w:r w:rsidRPr="004F00AC">
        <w:t>ются по решению суда в отношении лиц, страдающих психическими расстро</w:t>
      </w:r>
      <w:r w:rsidRPr="004F00AC">
        <w:t>й</w:t>
      </w:r>
      <w:r w:rsidRPr="004F00AC">
        <w:t>ствами, совершивших общественно опасные деяния, по основаниям и в поря</w:t>
      </w:r>
      <w:r w:rsidRPr="004F00AC">
        <w:t>д</w:t>
      </w:r>
      <w:r w:rsidRPr="004F00AC">
        <w:t>ке, установленным законодательством Туркменистана. Лица, освобо</w:t>
      </w:r>
      <w:r w:rsidRPr="004F00AC">
        <w:t>ж</w:t>
      </w:r>
      <w:r w:rsidRPr="004F00AC">
        <w:t>денные от уголовной ответственности или наказания в связи с психическим расстро</w:t>
      </w:r>
      <w:r w:rsidRPr="004F00AC">
        <w:t>й</w:t>
      </w:r>
      <w:r w:rsidRPr="004F00AC">
        <w:t>ством и помещенные в психиатрический стационар по решению суда о прим</w:t>
      </w:r>
      <w:r w:rsidRPr="004F00AC">
        <w:t>е</w:t>
      </w:r>
      <w:r w:rsidRPr="004F00AC">
        <w:t>нении принудительных мер медицинского характера, признаются нетрудосп</w:t>
      </w:r>
      <w:r w:rsidRPr="004F00AC">
        <w:t>о</w:t>
      </w:r>
      <w:r w:rsidRPr="004F00AC">
        <w:t>собными и пользуются правом на пособие по государственному социальному страхованию или на пенсию на общих основаниях в течение всего периода пр</w:t>
      </w:r>
      <w:r w:rsidRPr="004F00AC">
        <w:t>е</w:t>
      </w:r>
      <w:r w:rsidRPr="004F00AC">
        <w:t>бывания в стационаре. Во время пребывания в стационаре эти лица пол</w:t>
      </w:r>
      <w:r w:rsidRPr="004F00AC">
        <w:t>ь</w:t>
      </w:r>
      <w:r w:rsidRPr="004F00AC">
        <w:t>зуются всеми правами, предусмотренными статьей 36 Закона.</w:t>
      </w:r>
    </w:p>
    <w:p w:rsidR="004F00AC" w:rsidRPr="004F00AC" w:rsidRDefault="004F00AC" w:rsidP="004F00AC">
      <w:pPr>
        <w:pStyle w:val="SingleTxtGR"/>
      </w:pPr>
      <w:r w:rsidRPr="004F00AC">
        <w:rPr>
          <w:bCs/>
        </w:rPr>
        <w:t>106.</w:t>
      </w:r>
      <w:r w:rsidRPr="004F00AC">
        <w:rPr>
          <w:bCs/>
        </w:rPr>
        <w:tab/>
      </w:r>
      <w:r w:rsidRPr="004F00AC">
        <w:t>Согласно статье 32 вопрос о госпитализации лица в психиатрический стационар в недобровольном порядке по основаниям, предусмотренным стат</w:t>
      </w:r>
      <w:r w:rsidRPr="004F00AC">
        <w:t>ь</w:t>
      </w:r>
      <w:r w:rsidRPr="004F00AC">
        <w:t>ей 28 Закона, решается в суде по месту нахождения психиатрического учрежд</w:t>
      </w:r>
      <w:r w:rsidRPr="004F00AC">
        <w:t>е</w:t>
      </w:r>
      <w:r w:rsidRPr="004F00AC">
        <w:t>ния.</w:t>
      </w:r>
      <w:r w:rsidRPr="004F00AC">
        <w:rPr>
          <w:bCs/>
        </w:rPr>
        <w:t xml:space="preserve"> </w:t>
      </w:r>
      <w:r w:rsidRPr="004F00AC">
        <w:t>Заявление о госпитализации лица в психиатрический стационар в недо</w:t>
      </w:r>
      <w:r w:rsidRPr="004F00AC">
        <w:t>б</w:t>
      </w:r>
      <w:r w:rsidRPr="004F00AC">
        <w:t>ровольном порядке подается в суд представителем психиатрического учрежд</w:t>
      </w:r>
      <w:r w:rsidRPr="004F00AC">
        <w:t>е</w:t>
      </w:r>
      <w:r w:rsidRPr="004F00AC">
        <w:t>ния, в котором находится лицо. К заявлению, в котором должны быть указаны предусмотренные законом основания для госпитализации в психиатрический стационар в недобровольном порядке, прилагается мотивированное закл</w:t>
      </w:r>
      <w:r w:rsidRPr="004F00AC">
        <w:t>ю</w:t>
      </w:r>
      <w:r w:rsidRPr="004F00AC">
        <w:t>чение комиссии врачей-психиатров о необходимости дальнейшего пребывания лица в психиатрическом стационаре. Принимая заявление, судья одновременно дает разрешение на пребывание лица в психиатрическом стационаре на срок, нео</w:t>
      </w:r>
      <w:r w:rsidRPr="004F00AC">
        <w:t>б</w:t>
      </w:r>
      <w:r w:rsidRPr="004F00AC">
        <w:t>ходимый для рассмотрения заявления в суде.</w:t>
      </w:r>
    </w:p>
    <w:p w:rsidR="004F00AC" w:rsidRPr="004F00AC" w:rsidRDefault="004F00AC" w:rsidP="004F00AC">
      <w:pPr>
        <w:pStyle w:val="SingleTxtGR"/>
      </w:pPr>
      <w:r w:rsidRPr="004F00AC">
        <w:t>107.</w:t>
      </w:r>
      <w:r w:rsidRPr="004F00AC">
        <w:tab/>
        <w:t>Заявление о госпитализации лица в психиатрический стационар в недо</w:t>
      </w:r>
      <w:r w:rsidRPr="004F00AC">
        <w:t>б</w:t>
      </w:r>
      <w:r w:rsidRPr="004F00AC">
        <w:t>ровольном порядке судья рассматривает в течение пяти дней с момента его принятия в помещении суда либо в психиатрическом учреждении. Лицу должно быть предоставлено право лично участвовать в судебном рассмотрении в</w:t>
      </w:r>
      <w:r w:rsidRPr="004F00AC">
        <w:t>о</w:t>
      </w:r>
      <w:r w:rsidRPr="004F00AC">
        <w:t>проса о его госпитализации. Если по сведениям, полученным от представителя пс</w:t>
      </w:r>
      <w:r w:rsidRPr="004F00AC">
        <w:t>и</w:t>
      </w:r>
      <w:r w:rsidRPr="004F00AC">
        <w:t>хиатрического учреждения, психическое состояние лица не позволяет ему ли</w:t>
      </w:r>
      <w:r w:rsidRPr="004F00AC">
        <w:t>ч</w:t>
      </w:r>
      <w:r w:rsidRPr="004F00AC">
        <w:t>но участвовать в рассмотрении вопроса о его госпитализации в помещении с</w:t>
      </w:r>
      <w:r w:rsidRPr="004F00AC">
        <w:t>у</w:t>
      </w:r>
      <w:r w:rsidRPr="004F00AC">
        <w:t>да, то заявление о госпитализации рассматривается судьей в психиатрическом учреждении. Участие в рассмотрении заявления прокурора, представителя пс</w:t>
      </w:r>
      <w:r w:rsidRPr="004F00AC">
        <w:t>и</w:t>
      </w:r>
      <w:r w:rsidRPr="004F00AC">
        <w:t>хиатрического учреждения, ходатайствующего о госпитализации, и представ</w:t>
      </w:r>
      <w:r w:rsidRPr="004F00AC">
        <w:t>и</w:t>
      </w:r>
      <w:r w:rsidRPr="004F00AC">
        <w:t>теля лица, в отношении которого решается вопрос о госпитализации, обяз</w:t>
      </w:r>
      <w:r w:rsidRPr="004F00AC">
        <w:t>а</w:t>
      </w:r>
      <w:r w:rsidRPr="004F00AC">
        <w:t>тельно (статья</w:t>
      </w:r>
      <w:r w:rsidR="00806C65">
        <w:t xml:space="preserve"> </w:t>
      </w:r>
      <w:r w:rsidRPr="004F00AC">
        <w:t>33 Закона).</w:t>
      </w:r>
    </w:p>
    <w:p w:rsidR="004F00AC" w:rsidRPr="004F00AC" w:rsidRDefault="004F00AC" w:rsidP="004F00AC">
      <w:pPr>
        <w:pStyle w:val="SingleTxtGR"/>
      </w:pPr>
      <w:r w:rsidRPr="004F00AC">
        <w:rPr>
          <w:bCs/>
        </w:rPr>
        <w:t>108.</w:t>
      </w:r>
      <w:r w:rsidRPr="004F00AC">
        <w:rPr>
          <w:bCs/>
        </w:rPr>
        <w:tab/>
      </w:r>
      <w:r w:rsidRPr="004F00AC">
        <w:t>В соответствии со статьей</w:t>
      </w:r>
      <w:r w:rsidRPr="004F00AC">
        <w:rPr>
          <w:bCs/>
        </w:rPr>
        <w:t xml:space="preserve"> </w:t>
      </w:r>
      <w:r w:rsidRPr="004F00AC">
        <w:t>34 Закона</w:t>
      </w:r>
      <w:r w:rsidRPr="004F00AC">
        <w:rPr>
          <w:bCs/>
        </w:rPr>
        <w:t xml:space="preserve"> </w:t>
      </w:r>
      <w:r w:rsidRPr="004F00AC">
        <w:t>рассмотрев заявление по существу, судья удовлетворяет либо отклоняет его.</w:t>
      </w:r>
      <w:r w:rsidRPr="004F00AC">
        <w:rPr>
          <w:bCs/>
        </w:rPr>
        <w:t xml:space="preserve"> </w:t>
      </w:r>
      <w:r w:rsidRPr="004F00AC">
        <w:t>Постановление судьи об удовлетвор</w:t>
      </w:r>
      <w:r w:rsidRPr="004F00AC">
        <w:t>е</w:t>
      </w:r>
      <w:r w:rsidRPr="004F00AC">
        <w:t>нии заявления является основанием для госпитализации и дальнейшего соде</w:t>
      </w:r>
      <w:r w:rsidRPr="004F00AC">
        <w:t>р</w:t>
      </w:r>
      <w:r w:rsidRPr="004F00AC">
        <w:t>жания лица в психиатрическом стационаре. Постановление судьи в десят</w:t>
      </w:r>
      <w:r w:rsidRPr="004F00AC">
        <w:t>и</w:t>
      </w:r>
      <w:r w:rsidRPr="004F00AC">
        <w:t>дневный срок со дня вынесения может быть обжаловано лицом, помещенным в психиатрический стационар, его представителем, руководителем психиатрич</w:t>
      </w:r>
      <w:r w:rsidRPr="004F00AC">
        <w:t>е</w:t>
      </w:r>
      <w:r w:rsidRPr="004F00AC">
        <w:t>ского учреждения, а также организацией, которой законом либо ее уставом (п</w:t>
      </w:r>
      <w:r w:rsidRPr="004F00AC">
        <w:t>о</w:t>
      </w:r>
      <w:r w:rsidRPr="004F00AC">
        <w:t>ложением) предоставлено право защищать права граждан, или прокурором в порядке, предусмотренном Гражданским процессуальным кодексом Туркмен</w:t>
      </w:r>
      <w:r w:rsidRPr="004F00AC">
        <w:t>и</w:t>
      </w:r>
      <w:r w:rsidRPr="004F00AC">
        <w:t>стана.</w:t>
      </w:r>
    </w:p>
    <w:p w:rsidR="004F00AC" w:rsidRPr="004F00AC" w:rsidRDefault="004F00AC" w:rsidP="004F00AC">
      <w:pPr>
        <w:pStyle w:val="SingleTxtGR"/>
      </w:pPr>
      <w:r w:rsidRPr="004F00AC">
        <w:t>109.</w:t>
      </w:r>
      <w:r w:rsidRPr="004F00AC">
        <w:tab/>
        <w:t>Пребывание лица в психиатрическом стационаре в принудительном п</w:t>
      </w:r>
      <w:r w:rsidRPr="004F00AC">
        <w:t>о</w:t>
      </w:r>
      <w:r w:rsidRPr="004F00AC">
        <w:t>рядке продолжается только в течение времени сохранения оснований, по кот</w:t>
      </w:r>
      <w:r w:rsidRPr="004F00AC">
        <w:t>о</w:t>
      </w:r>
      <w:r w:rsidRPr="004F00AC">
        <w:t>рым была проведена госпитализация. Лицо, помеще</w:t>
      </w:r>
      <w:r w:rsidRPr="004F00AC">
        <w:t>н</w:t>
      </w:r>
      <w:r w:rsidRPr="004F00AC">
        <w:t>ное в психиатрический стационар в недобровольном порядке, в течение первых шести месяцев не реже одного раза в месяц подлежит освидетельствованию комиссией врачей-психиатров психиатрического учреждения для решения вопроса о продлении госпитализации. При продлении госпитализации свыше шести месяцев коми</w:t>
      </w:r>
      <w:r w:rsidRPr="004F00AC">
        <w:t>с</w:t>
      </w:r>
      <w:r w:rsidRPr="004F00AC">
        <w:t>сионные освидетельствования проводятся не реже одного раза в шесть месяцев. По истечение шести месяцев с момента помещения лица в психиатрический стационар в недобровольном порядке заключение комиссии врачей-психиатров о необходимости продления такой госпитализации направляется администрац</w:t>
      </w:r>
      <w:r w:rsidRPr="004F00AC">
        <w:t>и</w:t>
      </w:r>
      <w:r w:rsidRPr="004F00AC">
        <w:t>ей психиатрического учреждения в суд. Судья в порядке, предусмотренном статьями 32</w:t>
      </w:r>
      <w:r w:rsidR="00806C65">
        <w:t>−</w:t>
      </w:r>
      <w:r w:rsidRPr="004F00AC">
        <w:t>34 Закона Туркменистана "О психиатрической помощи" может вынести постановление о продлении госпитализации. В дальнейшем продление госпитализации производится судьей ежегодно. Порядок продления госпитал</w:t>
      </w:r>
      <w:r w:rsidRPr="004F00AC">
        <w:t>и</w:t>
      </w:r>
      <w:r w:rsidRPr="004F00AC">
        <w:t>зации в недобровольном порядке распространяется и на лиц, к которым прим</w:t>
      </w:r>
      <w:r w:rsidRPr="004F00AC">
        <w:t>е</w:t>
      </w:r>
      <w:r w:rsidRPr="004F00AC">
        <w:t>няются по решению суда принудительные меры медицинского характера. К</w:t>
      </w:r>
      <w:r w:rsidRPr="004F00AC">
        <w:t>о</w:t>
      </w:r>
      <w:r w:rsidRPr="004F00AC">
        <w:t>миссионное освидетельствование таких лиц для проверки возможности изм</w:t>
      </w:r>
      <w:r w:rsidRPr="004F00AC">
        <w:t>е</w:t>
      </w:r>
      <w:r w:rsidRPr="004F00AC">
        <w:t>нения или прекращения мер медицинского характера и выписки из лечебного учреждения проводятся по предложению лечащего врача в любое время, но не реже одного раза в шесть месяцев (статья35 Закона).</w:t>
      </w:r>
    </w:p>
    <w:p w:rsidR="004F00AC" w:rsidRPr="004F00AC" w:rsidRDefault="00ED3698" w:rsidP="00ED3698">
      <w:pPr>
        <w:pStyle w:val="H1GR"/>
      </w:pPr>
      <w:r>
        <w:tab/>
      </w:r>
      <w:r>
        <w:tab/>
        <w:t>Статья 15</w:t>
      </w:r>
      <w:r>
        <w:br/>
      </w:r>
      <w:r w:rsidR="004F00AC" w:rsidRPr="004F00AC">
        <w:t>Свобода от пыток и жестоких, бесчеловечных или унижающих достоинство в</w:t>
      </w:r>
      <w:r w:rsidR="004F00AC" w:rsidRPr="004F00AC">
        <w:t>и</w:t>
      </w:r>
      <w:r w:rsidR="004F00AC" w:rsidRPr="004F00AC">
        <w:t>дов обращения и наказания</w:t>
      </w:r>
    </w:p>
    <w:p w:rsidR="004F00AC" w:rsidRPr="004F00AC" w:rsidRDefault="004F00AC" w:rsidP="004F00AC">
      <w:pPr>
        <w:pStyle w:val="SingleTxtGR"/>
        <w:rPr>
          <w:bCs/>
        </w:rPr>
      </w:pPr>
      <w:r w:rsidRPr="004F00AC">
        <w:rPr>
          <w:bCs/>
        </w:rPr>
        <w:t>110.</w:t>
      </w:r>
      <w:r w:rsidRPr="004F00AC">
        <w:rPr>
          <w:bCs/>
        </w:rPr>
        <w:tab/>
      </w:r>
      <w:r w:rsidRPr="004F00AC">
        <w:t>Человек не может быть ограничен в правах или лишен принадлежащих ему прав, осужден или подвергнут наказанию иначе как в точном соответствии с законом. Никто не может подвергаться пыткам, жестокому, бесчеловечному или унижающему достоинство обращению или наказанию, а также без его с</w:t>
      </w:r>
      <w:r w:rsidRPr="004F00AC">
        <w:t>о</w:t>
      </w:r>
      <w:r w:rsidRPr="004F00AC">
        <w:t xml:space="preserve">гласия подвергаться медицинским (лекарственным или врачебным) или иным опытам (статья 23 Конституции Туркменистана). </w:t>
      </w:r>
    </w:p>
    <w:p w:rsidR="004F00AC" w:rsidRPr="004F00AC" w:rsidRDefault="004F00AC" w:rsidP="004F00AC">
      <w:pPr>
        <w:pStyle w:val="SingleTxtGR"/>
      </w:pPr>
      <w:r w:rsidRPr="004F00AC">
        <w:t>111.</w:t>
      </w:r>
      <w:r w:rsidRPr="004F00AC">
        <w:tab/>
        <w:t>Все лица, страдающие психическими расстройствами, при оказании им психиатрической помощи имеют право на предварительное согласие и отказ на любой стадии от использования в качестве объекта испытаний медицинских средств и методов, научных исследований или учебного процесса, от фото-, в</w:t>
      </w:r>
      <w:r w:rsidRPr="004F00AC">
        <w:t>и</w:t>
      </w:r>
      <w:r w:rsidRPr="004F00AC">
        <w:t>део- или киносъемки (статья 5 Закона Туркменистана "О психиатрической п</w:t>
      </w:r>
      <w:r w:rsidRPr="004F00AC">
        <w:t>о</w:t>
      </w:r>
      <w:r w:rsidRPr="004F00AC">
        <w:t>мощи").</w:t>
      </w:r>
    </w:p>
    <w:p w:rsidR="004F00AC" w:rsidRPr="004F00AC" w:rsidRDefault="004F00AC" w:rsidP="004F00AC">
      <w:pPr>
        <w:pStyle w:val="SingleTxtGR"/>
      </w:pPr>
      <w:r w:rsidRPr="004F00AC">
        <w:t>112.</w:t>
      </w:r>
      <w:r w:rsidRPr="004F00AC">
        <w:tab/>
        <w:t>Человек не может быть принужд</w:t>
      </w:r>
      <w:r w:rsidR="00BE211C">
        <w:t>е</w:t>
      </w:r>
      <w:r w:rsidRPr="004F00AC">
        <w:t>н к даче показаний и объяснений против самого себя и близких родственников. Доказательства, полученные в результате психического или физического воздействия, а также иными незаконными мет</w:t>
      </w:r>
      <w:r w:rsidRPr="004F00AC">
        <w:t>о</w:t>
      </w:r>
      <w:r w:rsidRPr="004F00AC">
        <w:t xml:space="preserve">дами, не имеют юридической силы. </w:t>
      </w:r>
      <w:bookmarkStart w:id="1" w:name="моя"/>
      <w:bookmarkEnd w:id="1"/>
    </w:p>
    <w:p w:rsidR="004F00AC" w:rsidRPr="004F00AC" w:rsidRDefault="004F00AC" w:rsidP="004F00AC">
      <w:pPr>
        <w:pStyle w:val="SingleTxtGR"/>
      </w:pPr>
      <w:r w:rsidRPr="004F00AC">
        <w:t>113.</w:t>
      </w:r>
      <w:r w:rsidRPr="004F00AC">
        <w:tab/>
        <w:t>Статья 197 Уголовного Кодекса Туркменистана предусматривает уголо</w:t>
      </w:r>
      <w:r w:rsidRPr="004F00AC">
        <w:t>в</w:t>
      </w:r>
      <w:r w:rsidRPr="004F00AC">
        <w:t>ную ответственность за принуждение подозреваемого, обвиняемого, потерпе</w:t>
      </w:r>
      <w:r w:rsidRPr="004F00AC">
        <w:t>в</w:t>
      </w:r>
      <w:r w:rsidRPr="004F00AC">
        <w:t>шего, свидетеля к даче показаний, либо эксперта к даче заключения путем пр</w:t>
      </w:r>
      <w:r w:rsidRPr="004F00AC">
        <w:t>и</w:t>
      </w:r>
      <w:r w:rsidRPr="004F00AC">
        <w:t>менения угроз, шантажа или иных незаконных действий со стороны прок</w:t>
      </w:r>
      <w:r w:rsidRPr="004F00AC">
        <w:t>у</w:t>
      </w:r>
      <w:r w:rsidRPr="004F00AC">
        <w:t>рора, следователя и лица, производящего дознания.</w:t>
      </w:r>
    </w:p>
    <w:p w:rsidR="004F00AC" w:rsidRPr="004F00AC" w:rsidRDefault="004F00AC" w:rsidP="004F00AC">
      <w:pPr>
        <w:pStyle w:val="SingleTxtGR"/>
      </w:pPr>
      <w:r w:rsidRPr="004F00AC">
        <w:t>114.</w:t>
      </w:r>
      <w:r w:rsidRPr="004F00AC">
        <w:tab/>
        <w:t>Граждане имеют право требовать возмещения в судебном порядке мат</w:t>
      </w:r>
      <w:r w:rsidRPr="004F00AC">
        <w:t>е</w:t>
      </w:r>
      <w:r w:rsidRPr="004F00AC">
        <w:t>риального и морального ущерба, причин</w:t>
      </w:r>
      <w:r w:rsidR="00BE211C">
        <w:t>е</w:t>
      </w:r>
      <w:r w:rsidRPr="004F00AC">
        <w:t>нного им незаконными действиями государственных органов, иных организаций, их работников, а также частных лиц.</w:t>
      </w:r>
    </w:p>
    <w:p w:rsidR="004F00AC" w:rsidRPr="004F00AC" w:rsidRDefault="004F00AC" w:rsidP="004F00AC">
      <w:pPr>
        <w:pStyle w:val="SingleTxtGR"/>
      </w:pPr>
      <w:r w:rsidRPr="004F00AC">
        <w:rPr>
          <w:bCs/>
        </w:rPr>
        <w:t>115.</w:t>
      </w:r>
      <w:r w:rsidRPr="004F00AC">
        <w:rPr>
          <w:bCs/>
        </w:rPr>
        <w:tab/>
        <w:t>С</w:t>
      </w:r>
      <w:r w:rsidRPr="004F00AC">
        <w:t>огласно статье 114 УК жестокое обращение с лицом, находящимся в з</w:t>
      </w:r>
      <w:r w:rsidRPr="004F00AC">
        <w:t>а</w:t>
      </w:r>
      <w:r w:rsidRPr="004F00AC">
        <w:t>висимом положении либо в беспомощном состоянии в силу болезни, инвали</w:t>
      </w:r>
      <w:r w:rsidRPr="004F00AC">
        <w:t>д</w:t>
      </w:r>
      <w:r w:rsidRPr="004F00AC">
        <w:t>ности или преклонного возраста, наказывается исправительными работами на срок до одного года или лишением свободы на срок до двух лет.</w:t>
      </w:r>
      <w:r>
        <w:t xml:space="preserve"> </w:t>
      </w:r>
      <w:r w:rsidRPr="004F00AC">
        <w:t>То же деяние, если оно повлекло по неосторожности смерть человека или иные тяжкие п</w:t>
      </w:r>
      <w:r w:rsidRPr="004F00AC">
        <w:t>о</w:t>
      </w:r>
      <w:r w:rsidRPr="004F00AC">
        <w:t>следствия, наказывается лишением свободы на срок до четыр</w:t>
      </w:r>
      <w:r w:rsidR="00BE211C">
        <w:t>е</w:t>
      </w:r>
      <w:r w:rsidRPr="004F00AC">
        <w:t xml:space="preserve">х лет. </w:t>
      </w:r>
    </w:p>
    <w:p w:rsidR="004F00AC" w:rsidRPr="004F00AC" w:rsidRDefault="00ED3698" w:rsidP="00ED3698">
      <w:pPr>
        <w:pStyle w:val="H1GR"/>
      </w:pPr>
      <w:r>
        <w:tab/>
      </w:r>
      <w:r>
        <w:tab/>
        <w:t>Статья 16</w:t>
      </w:r>
      <w:r>
        <w:br/>
      </w:r>
      <w:r w:rsidR="004F00AC" w:rsidRPr="004F00AC">
        <w:t>Свобода от эксплуатации, насилия и надругательства</w:t>
      </w:r>
    </w:p>
    <w:p w:rsidR="004F00AC" w:rsidRPr="004F00AC" w:rsidRDefault="004F00AC" w:rsidP="004F00AC">
      <w:pPr>
        <w:pStyle w:val="SingleTxtGR"/>
      </w:pPr>
      <w:r w:rsidRPr="004F00AC">
        <w:t>116.</w:t>
      </w:r>
      <w:r w:rsidRPr="004F00AC">
        <w:tab/>
        <w:t>Законодательством Туркменистана установлены государственные гара</w:t>
      </w:r>
      <w:r w:rsidRPr="004F00AC">
        <w:t>н</w:t>
      </w:r>
      <w:r w:rsidRPr="004F00AC">
        <w:t>тии охраны и защиты инвалидов от посягательств на их права, свободы и з</w:t>
      </w:r>
      <w:r w:rsidRPr="004F00AC">
        <w:t>а</w:t>
      </w:r>
      <w:r w:rsidRPr="004F00AC">
        <w:t>конные интересы, а также от всех форм насилия, в частности, Кодексом Тур</w:t>
      </w:r>
      <w:r w:rsidRPr="004F00AC">
        <w:t>к</w:t>
      </w:r>
      <w:r w:rsidRPr="004F00AC">
        <w:t>менистана "О социальном обеспечении", Кодексом о браке и семье Туркмен</w:t>
      </w:r>
      <w:r w:rsidRPr="004F00AC">
        <w:t>и</w:t>
      </w:r>
      <w:r w:rsidRPr="004F00AC">
        <w:t>стана, Гражданским кодексом Туркменистана, Гражданским процессуальным кодексом Туркменистана, Уголовным кодексом Туркменистана, Уголовно-процессуальным кодексом Туркменистана, Уголовно-исполнительным кодексом Туркменистана, законами Туркменистана "О гарантиях прав ребенка", "О бор</w:t>
      </w:r>
      <w:r w:rsidRPr="004F00AC">
        <w:t>ь</w:t>
      </w:r>
      <w:r w:rsidRPr="004F00AC">
        <w:t>бе с торговлей людьми", "О суде", "О прокуратуре", "О государственных гара</w:t>
      </w:r>
      <w:r w:rsidRPr="004F00AC">
        <w:t>н</w:t>
      </w:r>
      <w:r w:rsidRPr="004F00AC">
        <w:t>тиях равноправия женщин", "О гарантиях права молод</w:t>
      </w:r>
      <w:r w:rsidR="00BE211C">
        <w:t>е</w:t>
      </w:r>
      <w:r w:rsidRPr="004F00AC">
        <w:t>жи на труд", "О псих</w:t>
      </w:r>
      <w:r w:rsidRPr="004F00AC">
        <w:t>и</w:t>
      </w:r>
      <w:r w:rsidRPr="004F00AC">
        <w:t>атрической помощи", "Об адвокатуре и адвокатской деятельности в Туркмен</w:t>
      </w:r>
      <w:r w:rsidRPr="004F00AC">
        <w:t>и</w:t>
      </w:r>
      <w:r w:rsidRPr="004F00AC">
        <w:t xml:space="preserve">стане" и др. </w:t>
      </w:r>
    </w:p>
    <w:p w:rsidR="004F00AC" w:rsidRPr="004F00AC" w:rsidRDefault="004F00AC" w:rsidP="004F00AC">
      <w:pPr>
        <w:pStyle w:val="SingleTxtGR"/>
      </w:pPr>
      <w:r w:rsidRPr="004F00AC">
        <w:t>117.</w:t>
      </w:r>
      <w:r w:rsidRPr="004F00AC">
        <w:tab/>
        <w:t>В соответствии со статьей 16 Закона Туркменистана "О государственных гарантиях равноправия женщин", государство гарантирует и обеспечивает з</w:t>
      </w:r>
      <w:r w:rsidRPr="004F00AC">
        <w:t>а</w:t>
      </w:r>
      <w:r w:rsidRPr="004F00AC">
        <w:t>щиту женщин, равно как и мужчин, от любых посягательств сексуального х</w:t>
      </w:r>
      <w:r w:rsidRPr="004F00AC">
        <w:t>а</w:t>
      </w:r>
      <w:r w:rsidRPr="004F00AC">
        <w:t>рактера, от похищения и торговли в любых формах и для любых целей.</w:t>
      </w:r>
    </w:p>
    <w:p w:rsidR="004F00AC" w:rsidRPr="004F00AC" w:rsidRDefault="004F00AC" w:rsidP="004F00AC">
      <w:pPr>
        <w:pStyle w:val="SingleTxtGR"/>
      </w:pPr>
      <w:r w:rsidRPr="004F00AC">
        <w:t>118.</w:t>
      </w:r>
      <w:r w:rsidRPr="004F00AC">
        <w:tab/>
        <w:t>Согласно статье 34 Закона Туркменис</w:t>
      </w:r>
      <w:r w:rsidR="008B32CC">
        <w:t>тана "О гарантиях прав ребенка"</w:t>
      </w:r>
      <w:r w:rsidR="008B32CC">
        <w:br/>
      </w:r>
      <w:r w:rsidRPr="004F00AC">
        <w:t>в целях защиты ребенка от похищения, торговли и контрабанды государство принимает все необходимые меры для предотвращения похищения детей, то</w:t>
      </w:r>
      <w:r w:rsidRPr="004F00AC">
        <w:t>р</w:t>
      </w:r>
      <w:r w:rsidRPr="004F00AC">
        <w:t>говли детьми или их контрабанды в любых целях и любой форме.</w:t>
      </w:r>
    </w:p>
    <w:p w:rsidR="004F00AC" w:rsidRPr="004F00AC" w:rsidRDefault="004F00AC" w:rsidP="004F00AC">
      <w:pPr>
        <w:pStyle w:val="SingleTxtGR"/>
      </w:pPr>
      <w:r w:rsidRPr="004F00AC">
        <w:t>119.</w:t>
      </w:r>
      <w:r w:rsidRPr="004F00AC">
        <w:tab/>
        <w:t>В 2005 году Туркменистан присоединился к Конвенции Организации Объединенных Наций</w:t>
      </w:r>
      <w:r w:rsidRPr="004F00AC" w:rsidDel="0004416A">
        <w:t xml:space="preserve"> </w:t>
      </w:r>
      <w:r w:rsidRPr="004F00AC">
        <w:t>против транснациональной организованной преступн</w:t>
      </w:r>
      <w:r w:rsidRPr="004F00AC">
        <w:t>о</w:t>
      </w:r>
      <w:r w:rsidRPr="004F00AC">
        <w:t>сти и Дополнительному протоколу о предупреждении и пресечении торговли людьми, особенно женщинами и детьми, и наказании за нее и Дополнительн</w:t>
      </w:r>
      <w:r w:rsidRPr="004F00AC">
        <w:t>о</w:t>
      </w:r>
      <w:r w:rsidRPr="004F00AC">
        <w:t>му протоколу против незаконного ввоза мигрантов по суше, морю и воздуху.</w:t>
      </w:r>
    </w:p>
    <w:p w:rsidR="004F00AC" w:rsidRPr="004F00AC" w:rsidRDefault="004F00AC" w:rsidP="004F00AC">
      <w:pPr>
        <w:pStyle w:val="SingleTxtGR"/>
      </w:pPr>
      <w:r w:rsidRPr="004F00AC">
        <w:t>120.</w:t>
      </w:r>
      <w:r w:rsidRPr="004F00AC">
        <w:tab/>
        <w:t>14 декабря 2007 года Парламент Туркменистана принял Закон Туркмен</w:t>
      </w:r>
      <w:r w:rsidRPr="004F00AC">
        <w:t>и</w:t>
      </w:r>
      <w:r w:rsidRPr="004F00AC">
        <w:t>стана "О борьбе с торговлей людьми". Закон Туркменистана "О борьбе с то</w:t>
      </w:r>
      <w:r w:rsidRPr="004F00AC">
        <w:t>р</w:t>
      </w:r>
      <w:r w:rsidRPr="004F00AC">
        <w:t>говлей людьми" дает четкое определение незаконных способов эксплуатации жертв торговли людьми, а именно:</w:t>
      </w:r>
    </w:p>
    <w:p w:rsidR="004F00AC" w:rsidRPr="004F00AC" w:rsidRDefault="004F00AC" w:rsidP="00ED3698">
      <w:pPr>
        <w:pStyle w:val="Bullet1GR"/>
      </w:pPr>
      <w:r w:rsidRPr="004F00AC">
        <w:t>физическое принуждение с применением насилия или (и) наркот</w:t>
      </w:r>
      <w:r w:rsidRPr="004F00AC">
        <w:t>и</w:t>
      </w:r>
      <w:r w:rsidRPr="004F00AC">
        <w:t>ческих средств и психотропных веществ, алкоголя и сильнодействующих преп</w:t>
      </w:r>
      <w:r w:rsidRPr="004F00AC">
        <w:t>а</w:t>
      </w:r>
      <w:r w:rsidRPr="004F00AC">
        <w:t>ратов;</w:t>
      </w:r>
    </w:p>
    <w:p w:rsidR="004F00AC" w:rsidRPr="004F00AC" w:rsidRDefault="004F00AC" w:rsidP="00ED3698">
      <w:pPr>
        <w:pStyle w:val="Bullet1GR"/>
      </w:pPr>
      <w:r w:rsidRPr="004F00AC">
        <w:t>экономическое принуждение в форме долговой кабалы или иной матер</w:t>
      </w:r>
      <w:r w:rsidRPr="004F00AC">
        <w:t>и</w:t>
      </w:r>
      <w:r w:rsidRPr="004F00AC">
        <w:t>альной зависимости, в том числе рабства или условий, сходных с рабс</w:t>
      </w:r>
      <w:r w:rsidRPr="004F00AC">
        <w:t>т</w:t>
      </w:r>
      <w:r w:rsidRPr="004F00AC">
        <w:t>вом;</w:t>
      </w:r>
    </w:p>
    <w:p w:rsidR="004F00AC" w:rsidRPr="004F00AC" w:rsidRDefault="004F00AC" w:rsidP="00ED3698">
      <w:pPr>
        <w:pStyle w:val="Bullet1GR"/>
      </w:pPr>
      <w:r w:rsidRPr="004F00AC">
        <w:t>психическое принуждение пут</w:t>
      </w:r>
      <w:r w:rsidR="00BE211C">
        <w:t>е</w:t>
      </w:r>
      <w:r w:rsidRPr="004F00AC">
        <w:t>м шантажа, обмана, введения в заблужд</w:t>
      </w:r>
      <w:r w:rsidRPr="004F00AC">
        <w:t>е</w:t>
      </w:r>
      <w:r w:rsidRPr="004F00AC">
        <w:t>ние или угрозы примен</w:t>
      </w:r>
      <w:r w:rsidRPr="004F00AC">
        <w:t>е</w:t>
      </w:r>
      <w:r w:rsidRPr="004F00AC">
        <w:t>ния насилия;</w:t>
      </w:r>
    </w:p>
    <w:p w:rsidR="004F00AC" w:rsidRPr="004F00AC" w:rsidRDefault="004F00AC" w:rsidP="00ED3698">
      <w:pPr>
        <w:pStyle w:val="Bullet1GR"/>
      </w:pPr>
      <w:r w:rsidRPr="004F00AC">
        <w:t>юридическая зависимость в связи с усыновлением (удочерением), оп</w:t>
      </w:r>
      <w:r w:rsidRPr="004F00AC">
        <w:t>е</w:t>
      </w:r>
      <w:r w:rsidRPr="004F00AC">
        <w:t>кунством или вступлением в брак без цели создания семьи.</w:t>
      </w:r>
    </w:p>
    <w:p w:rsidR="004F00AC" w:rsidRPr="004F00AC" w:rsidRDefault="00ED3698" w:rsidP="004F00AC">
      <w:pPr>
        <w:pStyle w:val="SingleTxtGR"/>
      </w:pPr>
      <w:r>
        <w:tab/>
      </w:r>
      <w:r w:rsidR="004F00AC" w:rsidRPr="004F00AC">
        <w:t>В отношении жертв торговли людьми эксплуатация может осуществлят</w:t>
      </w:r>
      <w:r w:rsidR="004F00AC" w:rsidRPr="004F00AC">
        <w:t>ь</w:t>
      </w:r>
      <w:r w:rsidR="004F00AC" w:rsidRPr="004F00AC">
        <w:t>ся в следующих формах:</w:t>
      </w:r>
    </w:p>
    <w:p w:rsidR="004F00AC" w:rsidRPr="004F00AC" w:rsidRDefault="004F00AC" w:rsidP="00ED3698">
      <w:pPr>
        <w:pStyle w:val="Bullet1GR"/>
      </w:pPr>
      <w:r w:rsidRPr="004F00AC">
        <w:t>эксплуатация физиологических органов и тканей человека в целях тран</w:t>
      </w:r>
      <w:r w:rsidRPr="004F00AC">
        <w:t>с</w:t>
      </w:r>
      <w:r w:rsidRPr="004F00AC">
        <w:t>плантации;</w:t>
      </w:r>
    </w:p>
    <w:p w:rsidR="004F00AC" w:rsidRPr="004F00AC" w:rsidRDefault="004F00AC" w:rsidP="00ED3698">
      <w:pPr>
        <w:pStyle w:val="Bullet1GR"/>
      </w:pPr>
      <w:r w:rsidRPr="004F00AC">
        <w:t>эксплуатация женщины в качестве суррогатной матери;</w:t>
      </w:r>
    </w:p>
    <w:p w:rsidR="004F00AC" w:rsidRPr="004F00AC" w:rsidRDefault="004F00AC" w:rsidP="00ED3698">
      <w:pPr>
        <w:pStyle w:val="Bullet1GR"/>
      </w:pPr>
      <w:r w:rsidRPr="004F00AC">
        <w:t>эксплуатация труда человека в сфере быта (домашнего и бытового о</w:t>
      </w:r>
      <w:r w:rsidRPr="004F00AC">
        <w:t>б</w:t>
      </w:r>
      <w:r w:rsidRPr="004F00AC">
        <w:t xml:space="preserve">служивания), производства, на сельскохозяйственных работах, а также в сфере преступного бизнеса (участие в вооруженных формированиях, </w:t>
      </w:r>
      <w:r w:rsidR="008B32CC">
        <w:br/>
      </w:r>
      <w:r w:rsidRPr="004F00AC">
        <w:t>в производстве незаконной продукции);</w:t>
      </w:r>
    </w:p>
    <w:p w:rsidR="004F00AC" w:rsidRPr="004F00AC" w:rsidRDefault="004F00AC" w:rsidP="00ED3698">
      <w:pPr>
        <w:pStyle w:val="Bullet1GR"/>
      </w:pPr>
      <w:r w:rsidRPr="004F00AC">
        <w:t>эксплуатация лица в сексуальных целях;</w:t>
      </w:r>
    </w:p>
    <w:p w:rsidR="004F00AC" w:rsidRPr="004F00AC" w:rsidRDefault="004F00AC" w:rsidP="00ED3698">
      <w:pPr>
        <w:pStyle w:val="Bullet1GR"/>
      </w:pPr>
      <w:r w:rsidRPr="004F00AC">
        <w:t>эксплуатация лица с целью его использования в вооруженных ко</w:t>
      </w:r>
      <w:r w:rsidRPr="004F00AC">
        <w:t>н</w:t>
      </w:r>
      <w:r w:rsidRPr="004F00AC">
        <w:t>фликтах или военных действиях.</w:t>
      </w:r>
    </w:p>
    <w:p w:rsidR="004F00AC" w:rsidRPr="004F00AC" w:rsidRDefault="00ED3698" w:rsidP="004F00AC">
      <w:pPr>
        <w:pStyle w:val="SingleTxtGR"/>
      </w:pPr>
      <w:r>
        <w:tab/>
      </w:r>
      <w:r w:rsidR="004F00AC" w:rsidRPr="004F00AC">
        <w:t>Согласие жертвы торговли людьми в отношении форм эксплуатации при отнесении конкретного деяния к торговле людьми не должно приниматься во внимание, если к жертве было применено любое из средств воздействия, н</w:t>
      </w:r>
      <w:r w:rsidR="004F00AC" w:rsidRPr="004F00AC">
        <w:t>а</w:t>
      </w:r>
      <w:r w:rsidR="004F00AC" w:rsidRPr="004F00AC">
        <w:t>правленных на торговлю людьми.</w:t>
      </w:r>
    </w:p>
    <w:p w:rsidR="004F00AC" w:rsidRPr="004F00AC" w:rsidRDefault="004F00AC" w:rsidP="004F00AC">
      <w:pPr>
        <w:pStyle w:val="SingleTxtGR"/>
      </w:pPr>
      <w:r w:rsidRPr="004F00AC">
        <w:t>121.</w:t>
      </w:r>
      <w:r w:rsidRPr="004F00AC">
        <w:tab/>
        <w:t>Действующее уголовное законодательство страны предусматривает нак</w:t>
      </w:r>
      <w:r w:rsidRPr="004F00AC">
        <w:t>а</w:t>
      </w:r>
      <w:r w:rsidRPr="004F00AC">
        <w:t>зание в виде лишения свободы на срок до десяти лет за похищение человека. Похищение человека соверш</w:t>
      </w:r>
      <w:r w:rsidR="00BE211C">
        <w:t>е</w:t>
      </w:r>
      <w:r w:rsidRPr="004F00AC">
        <w:t>нное с применен</w:t>
      </w:r>
      <w:r w:rsidRPr="004F00AC">
        <w:t>и</w:t>
      </w:r>
      <w:r w:rsidRPr="004F00AC">
        <w:t>ем насилия, опасного для жизни и здоровья, или угрозой применения такого насилия; связанное с незаконным вывозом похищенного за пределы границы или незаконным возвращением его из-за границы; в целях изъятия у похищенного органов или тканей для тран</w:t>
      </w:r>
      <w:r w:rsidRPr="004F00AC">
        <w:t>с</w:t>
      </w:r>
      <w:r w:rsidRPr="004F00AC">
        <w:t>плантации и т.д. наказываются лишением свободы на срок от пятнадцати до двадцати пяти лет. То же деяние, соверш</w:t>
      </w:r>
      <w:r w:rsidR="00BE211C">
        <w:t>е</w:t>
      </w:r>
      <w:r w:rsidRPr="004F00AC">
        <w:t>нное в отношении несовершенноле</w:t>
      </w:r>
      <w:r w:rsidRPr="004F00AC">
        <w:t>т</w:t>
      </w:r>
      <w:r w:rsidRPr="004F00AC">
        <w:t>него, наказываются лишением свободы на срок до двадцати пяти лет. А также до двух лет лишения свободы за подмен ребенка с корыстной целью или иных личных побуждений (статьи 126, 128 УК Туркменистана).</w:t>
      </w:r>
    </w:p>
    <w:p w:rsidR="004F00AC" w:rsidRPr="004F00AC" w:rsidRDefault="004F00AC" w:rsidP="004F00AC">
      <w:pPr>
        <w:pStyle w:val="SingleTxtGR"/>
      </w:pPr>
      <w:r w:rsidRPr="004F00AC">
        <w:t>122.</w:t>
      </w:r>
      <w:r w:rsidRPr="004F00AC">
        <w:tab/>
        <w:t>В Уголовный кодекс Туркменистана введена новая статья 129</w:t>
      </w:r>
      <w:r w:rsidRPr="00806C65">
        <w:rPr>
          <w:sz w:val="18"/>
          <w:szCs w:val="18"/>
          <w:vertAlign w:val="superscript"/>
        </w:rPr>
        <w:t>1</w:t>
      </w:r>
      <w:r w:rsidRPr="004F00AC">
        <w:t xml:space="preserve"> (Торговля людьми), в которой с</w:t>
      </w:r>
      <w:r w:rsidRPr="004F00AC">
        <w:t>о</w:t>
      </w:r>
      <w:r w:rsidRPr="004F00AC">
        <w:t>держатся понятия торговли людьми в целях эксплуатации человека. Так, под торговлей людьми поним</w:t>
      </w:r>
      <w:r w:rsidRPr="004F00AC">
        <w:t>а</w:t>
      </w:r>
      <w:r w:rsidRPr="004F00AC">
        <w:t>ется купля-продажа человека либо его вербовка, перевозка, укрывание или передача другому лицу, с</w:t>
      </w:r>
      <w:r w:rsidRPr="004F00AC">
        <w:t>о</w:t>
      </w:r>
      <w:r w:rsidRPr="004F00AC">
        <w:t>верш</w:t>
      </w:r>
      <w:r w:rsidR="00BE211C">
        <w:t>е</w:t>
      </w:r>
      <w:r w:rsidRPr="004F00AC">
        <w:t>нное в целях его эксплуатации. Под эксплуатацией человека понимаются использов</w:t>
      </w:r>
      <w:r w:rsidRPr="004F00AC">
        <w:t>а</w:t>
      </w:r>
      <w:r w:rsidRPr="004F00AC">
        <w:t>ние его другими лицами в целях занятия проституцией и иные формы его се</w:t>
      </w:r>
      <w:r w:rsidRPr="004F00AC">
        <w:t>к</w:t>
      </w:r>
      <w:r w:rsidRPr="004F00AC">
        <w:t>суальной эксплуатации, рабский труд (услуги), подневольное состояние. Если данное преступление совершено в отношении несовершеннолетнего, то вино</w:t>
      </w:r>
      <w:r w:rsidRPr="004F00AC">
        <w:t>в</w:t>
      </w:r>
      <w:r w:rsidRPr="004F00AC">
        <w:t>ный наказывается лишением свободы на срок от восьми до пятнадцати лет.</w:t>
      </w:r>
    </w:p>
    <w:p w:rsidR="004F00AC" w:rsidRPr="004F00AC" w:rsidRDefault="004F00AC" w:rsidP="004F00AC">
      <w:pPr>
        <w:pStyle w:val="SingleTxtGR"/>
      </w:pPr>
      <w:r w:rsidRPr="004F00AC">
        <w:t>123.</w:t>
      </w:r>
      <w:r w:rsidRPr="004F00AC">
        <w:tab/>
        <w:t>В Уголовном кодексе Туркменистана предусмотрена уголовная ответс</w:t>
      </w:r>
      <w:r w:rsidRPr="004F00AC">
        <w:t>т</w:t>
      </w:r>
      <w:r w:rsidRPr="004F00AC">
        <w:t>венность за так называемые сопутствующие преступления, такие как: похищ</w:t>
      </w:r>
      <w:r w:rsidRPr="004F00AC">
        <w:t>е</w:t>
      </w:r>
      <w:r w:rsidRPr="004F00AC">
        <w:t>ние человека (статья 126), похищение женщины с целью вступления в фактич</w:t>
      </w:r>
      <w:r w:rsidRPr="004F00AC">
        <w:t>е</w:t>
      </w:r>
      <w:r w:rsidRPr="004F00AC">
        <w:t>ские брачные отношения (статья 127), нез</w:t>
      </w:r>
      <w:r w:rsidR="00835731">
        <w:t>аконное лишение свободы (ст</w:t>
      </w:r>
      <w:r w:rsidR="00835731">
        <w:t>а</w:t>
      </w:r>
      <w:r w:rsidR="00835731">
        <w:t>тья </w:t>
      </w:r>
      <w:r w:rsidRPr="004F00AC">
        <w:t>129), изнасилование (статья 134), мужеложство (статья 135), удовлетвор</w:t>
      </w:r>
      <w:r w:rsidRPr="004F00AC">
        <w:t>е</w:t>
      </w:r>
      <w:r w:rsidRPr="004F00AC">
        <w:t>ние половой потребности в извращенных формах (статья 136), понуждение л</w:t>
      </w:r>
      <w:r w:rsidRPr="004F00AC">
        <w:t>и</w:t>
      </w:r>
      <w:r w:rsidRPr="004F00AC">
        <w:t>ца к половому сношению (статья 137), занятие проституцией (статья 138), в</w:t>
      </w:r>
      <w:r w:rsidRPr="004F00AC">
        <w:t>о</w:t>
      </w:r>
      <w:r w:rsidRPr="004F00AC">
        <w:t>влечение в занятие проституцией (статья 139), организация и содержание пр</w:t>
      </w:r>
      <w:r w:rsidRPr="004F00AC">
        <w:t>и</w:t>
      </w:r>
      <w:r w:rsidRPr="004F00AC">
        <w:t>тонов для разврата или занятия проституцией (статья 140), сводничество (ст</w:t>
      </w:r>
      <w:r w:rsidRPr="004F00AC">
        <w:t>а</w:t>
      </w:r>
      <w:r w:rsidRPr="004F00AC">
        <w:t>тья 141), сутенерство (статья 142), половое сношение с лицом, не достигшим шестнадцатилетнего возраста (статья 143), незаконное пересечение Государс</w:t>
      </w:r>
      <w:r w:rsidRPr="004F00AC">
        <w:t>т</w:t>
      </w:r>
      <w:r w:rsidRPr="004F00AC">
        <w:t>венной гр</w:t>
      </w:r>
      <w:r w:rsidRPr="004F00AC">
        <w:t>а</w:t>
      </w:r>
      <w:r w:rsidRPr="004F00AC">
        <w:t>ницы Туркменистана (статья 214).</w:t>
      </w:r>
    </w:p>
    <w:p w:rsidR="004F00AC" w:rsidRPr="004F00AC" w:rsidRDefault="004F00AC" w:rsidP="004F00AC">
      <w:pPr>
        <w:pStyle w:val="SingleTxtGR"/>
      </w:pPr>
      <w:r w:rsidRPr="004F00AC">
        <w:t>124.</w:t>
      </w:r>
      <w:r w:rsidRPr="004F00AC">
        <w:tab/>
        <w:t>Торговля детьми, контрабанда детей или их похищения не характерны для Туркменистана, они практически не встречаются</w:t>
      </w:r>
      <w:r w:rsidR="008B32CC">
        <w:t xml:space="preserve"> в жизни туркменского общества.</w:t>
      </w:r>
    </w:p>
    <w:p w:rsidR="004F00AC" w:rsidRPr="004F00AC" w:rsidRDefault="004F00AC" w:rsidP="008B32CC">
      <w:pPr>
        <w:pStyle w:val="SingleTxtGR"/>
      </w:pPr>
      <w:r w:rsidRPr="004F00AC">
        <w:t>125.</w:t>
      </w:r>
      <w:r w:rsidRPr="004F00AC">
        <w:tab/>
        <w:t>Согласно статье 14 Закона Туркменистана "О борьбе с торговлей людьми" помощь детям-жертвам торговли людьми должна быть оказана в соответствии с законодательством Туркменистана и соответствующими нормами междунаро</w:t>
      </w:r>
      <w:r w:rsidRPr="004F00AC">
        <w:t>д</w:t>
      </w:r>
      <w:r w:rsidRPr="004F00AC">
        <w:t>ных договоров Туркменистана.</w:t>
      </w:r>
    </w:p>
    <w:p w:rsidR="004F00AC" w:rsidRPr="004F00AC" w:rsidRDefault="00ED3698" w:rsidP="00ED3698">
      <w:pPr>
        <w:pStyle w:val="H1GR"/>
      </w:pPr>
      <w:r>
        <w:tab/>
      </w:r>
      <w:r>
        <w:tab/>
        <w:t>Статья 17</w:t>
      </w:r>
      <w:r>
        <w:br/>
      </w:r>
      <w:r w:rsidR="004F00AC" w:rsidRPr="004F00AC">
        <w:t>Защита личной целостности</w:t>
      </w:r>
    </w:p>
    <w:p w:rsidR="004F00AC" w:rsidRPr="004F00AC" w:rsidRDefault="004F00AC" w:rsidP="004F00AC">
      <w:pPr>
        <w:pStyle w:val="SingleTxtGR"/>
      </w:pPr>
      <w:r w:rsidRPr="004F00AC">
        <w:t>126.</w:t>
      </w:r>
      <w:r w:rsidRPr="004F00AC">
        <w:tab/>
        <w:t>В Туркменистане каждому инвалиду в соответствии с Конституцией и действующим законодательством Туркменистана гарантировано право на ув</w:t>
      </w:r>
      <w:r w:rsidRPr="004F00AC">
        <w:t>а</w:t>
      </w:r>
      <w:r w:rsidRPr="004F00AC">
        <w:t xml:space="preserve">жение его физической и психической целостности наравне с другими. </w:t>
      </w:r>
    </w:p>
    <w:p w:rsidR="004F00AC" w:rsidRPr="004F00AC" w:rsidRDefault="004F00AC" w:rsidP="004F00AC">
      <w:pPr>
        <w:pStyle w:val="SingleTxtGR"/>
      </w:pPr>
      <w:r w:rsidRPr="004F00AC">
        <w:t>127.</w:t>
      </w:r>
      <w:r w:rsidRPr="004F00AC">
        <w:tab/>
        <w:t>Согласно статье 5 Закона Туркменистана "О психиатрической помощи" все лица, страдающие психическими расстройствами при оказании им психиа</w:t>
      </w:r>
      <w:r w:rsidRPr="004F00AC">
        <w:t>т</w:t>
      </w:r>
      <w:r w:rsidRPr="004F00AC">
        <w:t>рической помощи имеют право:</w:t>
      </w:r>
    </w:p>
    <w:p w:rsidR="004F00AC" w:rsidRPr="004F00AC" w:rsidRDefault="004F00AC" w:rsidP="00ED3698">
      <w:pPr>
        <w:pStyle w:val="Bullet1GR"/>
      </w:pPr>
      <w:r w:rsidRPr="004F00AC">
        <w:t>уважительное и гуманное отношение, исключающее унижение человеч</w:t>
      </w:r>
      <w:r w:rsidRPr="004F00AC">
        <w:t>е</w:t>
      </w:r>
      <w:r w:rsidRPr="004F00AC">
        <w:t>ского достоинства;</w:t>
      </w:r>
    </w:p>
    <w:p w:rsidR="004F00AC" w:rsidRPr="004F00AC" w:rsidRDefault="004F00AC" w:rsidP="00ED3698">
      <w:pPr>
        <w:pStyle w:val="Bullet1GR"/>
      </w:pPr>
      <w:r w:rsidRPr="004F00AC">
        <w:t>получении информации о своих правах, а также в доступной для них форме и с учетом их психического состояния, информации о характере имеющихся у них психических расстройств и применяемых методах л</w:t>
      </w:r>
      <w:r w:rsidRPr="004F00AC">
        <w:t>е</w:t>
      </w:r>
      <w:r w:rsidRPr="004F00AC">
        <w:t>чения;</w:t>
      </w:r>
    </w:p>
    <w:p w:rsidR="004F00AC" w:rsidRPr="004F00AC" w:rsidRDefault="004F00AC" w:rsidP="00ED3698">
      <w:pPr>
        <w:pStyle w:val="Bullet1GR"/>
      </w:pPr>
      <w:r w:rsidRPr="004F00AC">
        <w:t>психиатрическую помощь в наименее ограничительных условиях, по возможности, по месту ж</w:t>
      </w:r>
      <w:r w:rsidRPr="004F00AC">
        <w:t>и</w:t>
      </w:r>
      <w:r w:rsidRPr="004F00AC">
        <w:t>тельства;</w:t>
      </w:r>
    </w:p>
    <w:p w:rsidR="004F00AC" w:rsidRPr="004F00AC" w:rsidRDefault="004F00AC" w:rsidP="00ED3698">
      <w:pPr>
        <w:pStyle w:val="Bullet1GR"/>
      </w:pPr>
      <w:r w:rsidRPr="004F00AC">
        <w:t>содержание в психиатрическом стационаре</w:t>
      </w:r>
      <w:r>
        <w:t xml:space="preserve"> </w:t>
      </w:r>
      <w:r w:rsidRPr="004F00AC">
        <w:t>только в течение срока, нео</w:t>
      </w:r>
      <w:r w:rsidRPr="004F00AC">
        <w:t>б</w:t>
      </w:r>
      <w:r w:rsidRPr="004F00AC">
        <w:t>ходимого для обследов</w:t>
      </w:r>
      <w:r w:rsidRPr="004F00AC">
        <w:t>а</w:t>
      </w:r>
      <w:r w:rsidRPr="004F00AC">
        <w:t>ния и лечения;</w:t>
      </w:r>
    </w:p>
    <w:p w:rsidR="004F00AC" w:rsidRPr="004F00AC" w:rsidRDefault="004F00AC" w:rsidP="00ED3698">
      <w:pPr>
        <w:pStyle w:val="Bullet1GR"/>
      </w:pPr>
      <w:r w:rsidRPr="004F00AC">
        <w:t>•все виды лечения (в том числе, санаторно-курортное) по медицинским показаниям;</w:t>
      </w:r>
    </w:p>
    <w:p w:rsidR="004F00AC" w:rsidRPr="004F00AC" w:rsidRDefault="004F00AC" w:rsidP="00ED3698">
      <w:pPr>
        <w:pStyle w:val="Bullet1GR"/>
      </w:pPr>
      <w:r w:rsidRPr="004F00AC">
        <w:t>оказание психиатрической помощи в условиях, соответствующих сан</w:t>
      </w:r>
      <w:r w:rsidRPr="004F00AC">
        <w:t>и</w:t>
      </w:r>
      <w:r w:rsidRPr="004F00AC">
        <w:t>тарно-гигиеническим тр</w:t>
      </w:r>
      <w:r w:rsidRPr="004F00AC">
        <w:t>е</w:t>
      </w:r>
      <w:r w:rsidRPr="004F00AC">
        <w:t>бованиям;</w:t>
      </w:r>
    </w:p>
    <w:p w:rsidR="004F00AC" w:rsidRPr="004F00AC" w:rsidRDefault="004F00AC" w:rsidP="00ED3698">
      <w:pPr>
        <w:pStyle w:val="Bullet1GR"/>
      </w:pPr>
      <w:r w:rsidRPr="004F00AC">
        <w:t>предварительное согласие и отказ на любой стадии от использования в качестве объекта испытаний медицинских средств и методов, научных исследований или учебного процесса, от фото-, видео- или кин</w:t>
      </w:r>
      <w:r w:rsidRPr="004F00AC">
        <w:t>о</w:t>
      </w:r>
      <w:r w:rsidRPr="004F00AC">
        <w:t>съемки;</w:t>
      </w:r>
    </w:p>
    <w:p w:rsidR="004F00AC" w:rsidRPr="004F00AC" w:rsidRDefault="004F00AC" w:rsidP="00ED3698">
      <w:pPr>
        <w:pStyle w:val="Bullet1GR"/>
      </w:pPr>
      <w:r w:rsidRPr="004F00AC">
        <w:t>приглашение по их требованию любого специалиста, участвующ</w:t>
      </w:r>
      <w:r w:rsidRPr="004F00AC">
        <w:t>е</w:t>
      </w:r>
      <w:r w:rsidRPr="004F00AC">
        <w:t>го в оказании психиатрической помощи, с согласия последнего для раб</w:t>
      </w:r>
      <w:r w:rsidRPr="004F00AC">
        <w:t>о</w:t>
      </w:r>
      <w:r w:rsidRPr="004F00AC">
        <w:t>ты во врачебной комиссии по вопросам, регулируемым Законом;</w:t>
      </w:r>
    </w:p>
    <w:p w:rsidR="004F00AC" w:rsidRPr="004F00AC" w:rsidRDefault="004F00AC" w:rsidP="00ED3698">
      <w:pPr>
        <w:pStyle w:val="Bullet1GR"/>
      </w:pPr>
      <w:r w:rsidRPr="004F00AC">
        <w:t>предварительное получение их согласия на лечение или согласия зако</w:t>
      </w:r>
      <w:r w:rsidRPr="004F00AC">
        <w:t>н</w:t>
      </w:r>
      <w:r w:rsidRPr="004F00AC">
        <w:t>ного (представителя для несовершеннолетнего в возрасте до 15 лет и л</w:t>
      </w:r>
      <w:r w:rsidRPr="004F00AC">
        <w:t>и</w:t>
      </w:r>
      <w:r w:rsidRPr="004F00AC">
        <w:t>ца, признанного в установленном законом порядке недееспособным, а равно и отказ от лечения, кроме случаев применения принудительных мер медицинского характера или недобровольной госпитализации в с</w:t>
      </w:r>
      <w:r w:rsidRPr="004F00AC">
        <w:t>у</w:t>
      </w:r>
      <w:r w:rsidRPr="004F00AC">
        <w:t>дебном порядке и случаев неотложной госпитал</w:t>
      </w:r>
      <w:r w:rsidRPr="004F00AC">
        <w:t>и</w:t>
      </w:r>
      <w:r w:rsidRPr="004F00AC">
        <w:t>зации;</w:t>
      </w:r>
    </w:p>
    <w:p w:rsidR="004F00AC" w:rsidRPr="004F00AC" w:rsidRDefault="004F00AC" w:rsidP="00ED3698">
      <w:pPr>
        <w:pStyle w:val="Bullet1GR"/>
      </w:pPr>
      <w:r w:rsidRPr="004F00AC">
        <w:t>обжалование неправомерных действий органов управления здравоохр</w:t>
      </w:r>
      <w:r w:rsidRPr="004F00AC">
        <w:t>а</w:t>
      </w:r>
      <w:r w:rsidRPr="004F00AC">
        <w:t>нением и должностных лиц, ущемляющих их права и законные инт</w:t>
      </w:r>
      <w:r w:rsidRPr="004F00AC">
        <w:t>е</w:t>
      </w:r>
      <w:r w:rsidRPr="004F00AC">
        <w:t>ресы;</w:t>
      </w:r>
    </w:p>
    <w:p w:rsidR="004F00AC" w:rsidRPr="004F00AC" w:rsidRDefault="004F00AC" w:rsidP="00ED3698">
      <w:pPr>
        <w:pStyle w:val="Bullet1GR"/>
      </w:pPr>
      <w:r w:rsidRPr="004F00AC">
        <w:t>помощь адвоката, законного представителя, а также иного лица в поря</w:t>
      </w:r>
      <w:r w:rsidRPr="004F00AC">
        <w:t>д</w:t>
      </w:r>
      <w:r w:rsidRPr="004F00AC">
        <w:t>ке, установленном зак</w:t>
      </w:r>
      <w:r w:rsidRPr="004F00AC">
        <w:t>о</w:t>
      </w:r>
      <w:r w:rsidRPr="004F00AC">
        <w:t>ном.</w:t>
      </w:r>
    </w:p>
    <w:p w:rsidR="004F00AC" w:rsidRPr="004F00AC" w:rsidRDefault="00ED3698" w:rsidP="004F00AC">
      <w:pPr>
        <w:pStyle w:val="SingleTxtGR"/>
      </w:pPr>
      <w:r>
        <w:tab/>
      </w:r>
      <w:r w:rsidR="004F00AC" w:rsidRPr="004F00AC">
        <w:t>Ограничение прав и свобод лиц, страдающих психическими расстро</w:t>
      </w:r>
      <w:r w:rsidR="004F00AC" w:rsidRPr="004F00AC">
        <w:t>й</w:t>
      </w:r>
      <w:r w:rsidR="004F00AC" w:rsidRPr="004F00AC">
        <w:t>ствами, только на основании психиатрического диагноза, актов нахождения под диспансерным наблюдением, в психиатрическом стационаре либо в психоне</w:t>
      </w:r>
      <w:r w:rsidR="004F00AC" w:rsidRPr="004F00AC">
        <w:t>в</w:t>
      </w:r>
      <w:r w:rsidR="004F00AC" w:rsidRPr="004F00AC">
        <w:t>рологическом учреждении для социального обеспечения или специального об</w:t>
      </w:r>
      <w:r w:rsidR="004F00AC" w:rsidRPr="004F00AC">
        <w:t>у</w:t>
      </w:r>
      <w:r w:rsidR="004F00AC" w:rsidRPr="004F00AC">
        <w:t>чения не допускается. Должностные лица, виновные в подобных нарушениях, несут ответственность в соответствии с законодательством.</w:t>
      </w:r>
    </w:p>
    <w:p w:rsidR="004F00AC" w:rsidRPr="004F00AC" w:rsidRDefault="004F00AC" w:rsidP="004F00AC">
      <w:pPr>
        <w:pStyle w:val="SingleTxtGR"/>
      </w:pPr>
      <w:r w:rsidRPr="004F00AC">
        <w:t>128.</w:t>
      </w:r>
      <w:r w:rsidRPr="004F00AC">
        <w:tab/>
        <w:t>Лицо, страдающее психическим расстройством, может быть госпитал</w:t>
      </w:r>
      <w:r w:rsidRPr="004F00AC">
        <w:t>и</w:t>
      </w:r>
      <w:r w:rsidRPr="004F00AC">
        <w:t>зировано в психиатрический стационар без его согласия или без согласия его законного представителя до постановления судьи, если его обследование или лечение возможны только в стационарных условиях, а психическое расстро</w:t>
      </w:r>
      <w:r w:rsidRPr="004F00AC">
        <w:t>й</w:t>
      </w:r>
      <w:r w:rsidRPr="004F00AC">
        <w:t>ство является тяжелым и обусловливает:</w:t>
      </w:r>
    </w:p>
    <w:p w:rsidR="004F00AC" w:rsidRPr="004F00AC" w:rsidRDefault="00C218EF" w:rsidP="004F00AC">
      <w:pPr>
        <w:pStyle w:val="SingleTxtGR"/>
      </w:pPr>
      <w:r>
        <w:tab/>
      </w:r>
      <w:r w:rsidR="004F00AC" w:rsidRPr="00C218EF">
        <w:rPr>
          <w:lang w:val="en-US"/>
        </w:rPr>
        <w:t>a</w:t>
      </w:r>
      <w:r w:rsidR="004F00AC" w:rsidRPr="00C218EF">
        <w:t>)</w:t>
      </w:r>
      <w:r>
        <w:tab/>
      </w:r>
      <w:r w:rsidR="004F00AC" w:rsidRPr="004F00AC">
        <w:t>его непосредственную опасность для себя или окружающих, или</w:t>
      </w:r>
    </w:p>
    <w:p w:rsidR="004F00AC" w:rsidRPr="004F00AC" w:rsidRDefault="00C218EF" w:rsidP="004F00AC">
      <w:pPr>
        <w:pStyle w:val="SingleTxtGR"/>
      </w:pPr>
      <w:r>
        <w:tab/>
      </w:r>
      <w:r w:rsidR="004F00AC" w:rsidRPr="00C218EF">
        <w:rPr>
          <w:lang w:val="en-US"/>
        </w:rPr>
        <w:t>b</w:t>
      </w:r>
      <w:r>
        <w:t>)</w:t>
      </w:r>
      <w:r>
        <w:tab/>
      </w:r>
      <w:r w:rsidR="004F00AC" w:rsidRPr="004F00AC">
        <w:t xml:space="preserve">его беспомощность, </w:t>
      </w:r>
      <w:r w:rsidR="003848BC">
        <w:t>т.е.</w:t>
      </w:r>
      <w:r w:rsidR="004F00AC" w:rsidRPr="004F00AC">
        <w:t xml:space="preserve"> неспособность самостоятельно удовлетв</w:t>
      </w:r>
      <w:r w:rsidR="004F00AC" w:rsidRPr="004F00AC">
        <w:t>о</w:t>
      </w:r>
      <w:r w:rsidR="004F00AC" w:rsidRPr="004F00AC">
        <w:t>рять основные жизненные потребности, или</w:t>
      </w:r>
    </w:p>
    <w:p w:rsidR="004F00AC" w:rsidRPr="004F00AC" w:rsidRDefault="00C218EF" w:rsidP="004F00AC">
      <w:pPr>
        <w:pStyle w:val="SingleTxtGR"/>
      </w:pPr>
      <w:r>
        <w:tab/>
      </w:r>
      <w:r w:rsidR="004F00AC" w:rsidRPr="00C218EF">
        <w:rPr>
          <w:lang w:val="en-US"/>
        </w:rPr>
        <w:t>c</w:t>
      </w:r>
      <w:r>
        <w:t>)</w:t>
      </w:r>
      <w:r>
        <w:tab/>
      </w:r>
      <w:r w:rsidR="004F00AC" w:rsidRPr="004F00AC">
        <w:t>существенный вред его здоровью вследствие ухудшения психич</w:t>
      </w:r>
      <w:r w:rsidR="004F00AC" w:rsidRPr="004F00AC">
        <w:t>е</w:t>
      </w:r>
      <w:r w:rsidR="004F00AC" w:rsidRPr="004F00AC">
        <w:t>ского состояния, если лицо будет оставлено без психиатрической помощи (ст</w:t>
      </w:r>
      <w:r w:rsidR="004F00AC" w:rsidRPr="004F00AC">
        <w:t>а</w:t>
      </w:r>
      <w:r w:rsidR="004F00AC" w:rsidRPr="004F00AC">
        <w:t>тья 28 Закона).</w:t>
      </w:r>
    </w:p>
    <w:p w:rsidR="004F00AC" w:rsidRPr="004F00AC" w:rsidRDefault="004F00AC" w:rsidP="004F00AC">
      <w:pPr>
        <w:pStyle w:val="SingleTxtGR"/>
      </w:pPr>
      <w:r w:rsidRPr="004F00AC">
        <w:t>129.</w:t>
      </w:r>
      <w:r w:rsidRPr="004F00AC">
        <w:tab/>
        <w:t>Лечение лица, страдающего психическим расстройством, проводится п</w:t>
      </w:r>
      <w:r w:rsidRPr="004F00AC">
        <w:t>о</w:t>
      </w:r>
      <w:r w:rsidRPr="004F00AC">
        <w:t>сле получения его согл</w:t>
      </w:r>
      <w:r w:rsidRPr="004F00AC">
        <w:t>а</w:t>
      </w:r>
      <w:r w:rsidRPr="004F00AC">
        <w:t>сия, за исключением случаев, предусмотренных частью четвертой указанной статьи. Врач обязан предоставить лицу, страдающему пс</w:t>
      </w:r>
      <w:r w:rsidRPr="004F00AC">
        <w:t>и</w:t>
      </w:r>
      <w:r w:rsidRPr="004F00AC">
        <w:t>хическим расстройством, информацию о характере его психического расстро</w:t>
      </w:r>
      <w:r w:rsidRPr="004F00AC">
        <w:t>й</w:t>
      </w:r>
      <w:r w:rsidRPr="004F00AC">
        <w:t>ства, целях, методах, включая альтернативные, и продолжительности рекоме</w:t>
      </w:r>
      <w:r w:rsidRPr="004F00AC">
        <w:t>н</w:t>
      </w:r>
      <w:r w:rsidRPr="004F00AC">
        <w:t>дуемого лечения, а также о болевых ощущениях, возможном риске, побочных эффектах и ожидаемых результатах. О полученном согласии на лечение делае</w:t>
      </w:r>
      <w:r w:rsidRPr="004F00AC">
        <w:t>т</w:t>
      </w:r>
      <w:r w:rsidRPr="004F00AC">
        <w:t>ся запись в медицинской документации. Согласие на лечение несовершенн</w:t>
      </w:r>
      <w:r w:rsidRPr="004F00AC">
        <w:t>о</w:t>
      </w:r>
      <w:r w:rsidRPr="004F00AC">
        <w:t>летнего в возрасте до 15 лет, а также лица, признанного в установленном зак</w:t>
      </w:r>
      <w:r w:rsidRPr="004F00AC">
        <w:t>о</w:t>
      </w:r>
      <w:r w:rsidRPr="004F00AC">
        <w:t>ном порядке недееспособным, дается их законными представителями после с</w:t>
      </w:r>
      <w:r w:rsidRPr="004F00AC">
        <w:t>о</w:t>
      </w:r>
      <w:r w:rsidRPr="004F00AC">
        <w:t>общения им сведений, предусмотренных частью второй статьи. Лечение может проводиться без согласия лица, страдающего психическим ра</w:t>
      </w:r>
      <w:r w:rsidRPr="004F00AC">
        <w:t>с</w:t>
      </w:r>
      <w:r w:rsidRPr="004F00AC">
        <w:t>стройством, или без согласия его законного представителя только при применении принудител</w:t>
      </w:r>
      <w:r w:rsidRPr="004F00AC">
        <w:t>ь</w:t>
      </w:r>
      <w:r w:rsidRPr="004F00AC">
        <w:t>ных мер медицинского характера по решению суда, а также при недобровол</w:t>
      </w:r>
      <w:r w:rsidRPr="004F00AC">
        <w:t>ь</w:t>
      </w:r>
      <w:r w:rsidRPr="004F00AC">
        <w:t>ной госпитализации по основаниям, преду</w:t>
      </w:r>
      <w:r w:rsidR="00C218EF">
        <w:t>смотренным статьей 28 Закона. В этих</w:t>
      </w:r>
      <w:r w:rsidRPr="004F00AC">
        <w:t xml:space="preserve"> случаях, кроме неотложных, лечение применяется по решению коми</w:t>
      </w:r>
      <w:r w:rsidRPr="004F00AC">
        <w:t>с</w:t>
      </w:r>
      <w:r w:rsidRPr="004F00AC">
        <w:t>сии врачей-психиатров. В отношении лиц, указанных в части четвертой указанной статьи, применение для лечения психических расстройств хирург</w:t>
      </w:r>
      <w:r w:rsidRPr="004F00AC">
        <w:t>и</w:t>
      </w:r>
      <w:r w:rsidRPr="004F00AC">
        <w:t xml:space="preserve">ческих и других методов, вызывающих необратимые последствия, а также проведение испытаний медицинских средств и методов не допускается (статья 11 Закона). </w:t>
      </w:r>
    </w:p>
    <w:p w:rsidR="004F00AC" w:rsidRPr="004F00AC" w:rsidRDefault="004F00AC" w:rsidP="008B32CC">
      <w:pPr>
        <w:pStyle w:val="SingleTxtGR"/>
        <w:pageBreakBefore/>
      </w:pPr>
      <w:r w:rsidRPr="004F00AC">
        <w:t>130.</w:t>
      </w:r>
      <w:r w:rsidRPr="004F00AC">
        <w:tab/>
        <w:t>Охрана репродуктивного здоровья больных страдающих психическими заболеваниями проводиться путем информирования людей, в доступной для них форме и с учетом их психического состояния, о методах контрацепции, о рисках при беременности, безопасном материнстве, уменьшении осложнений в течение беременности, экстрагенитальных заболеваний. Прерывание береме</w:t>
      </w:r>
      <w:r w:rsidRPr="004F00AC">
        <w:t>н</w:t>
      </w:r>
      <w:r w:rsidRPr="004F00AC">
        <w:t>ности и стерилизация, как метод контрацепции, в том числе и больных стр</w:t>
      </w:r>
      <w:r w:rsidRPr="004F00AC">
        <w:t>а</w:t>
      </w:r>
      <w:r w:rsidRPr="004F00AC">
        <w:t>дающих психическими заболеваниями, проводиться по письменному заявлению гражданина, и по медицинским показаниям, при наличии письменного согл</w:t>
      </w:r>
      <w:r w:rsidRPr="004F00AC">
        <w:t>а</w:t>
      </w:r>
      <w:r w:rsidRPr="004F00AC">
        <w:t>сия больного или его законного представителя. Незаконное проведение медици</w:t>
      </w:r>
      <w:r w:rsidRPr="004F00AC">
        <w:t>н</w:t>
      </w:r>
      <w:r w:rsidRPr="004F00AC">
        <w:t>ской стерилизации влечет за собой ответственность, устанавливаемую закон</w:t>
      </w:r>
      <w:r w:rsidRPr="004F00AC">
        <w:t>о</w:t>
      </w:r>
      <w:r w:rsidRPr="004F00AC">
        <w:t>дательством Туркменистана (статья 33 Закона "Об охране здоровья граждан").</w:t>
      </w:r>
    </w:p>
    <w:p w:rsidR="004F00AC" w:rsidRPr="004F00AC" w:rsidRDefault="004F00AC" w:rsidP="004F00AC">
      <w:pPr>
        <w:pStyle w:val="SingleTxtGR"/>
      </w:pPr>
      <w:r w:rsidRPr="004F00AC">
        <w:t>131.</w:t>
      </w:r>
      <w:r w:rsidRPr="004F00AC">
        <w:tab/>
        <w:t>Согласно статье 4 Закона Туркменистана "Об адвокатуре и адвокатской деятельности в Туркменистане" государство гарантирует оказание всем необх</w:t>
      </w:r>
      <w:r w:rsidRPr="004F00AC">
        <w:t>о</w:t>
      </w:r>
      <w:r w:rsidRPr="004F00AC">
        <w:t>димой профессиональной юридической помощи. Государство гарантирует р</w:t>
      </w:r>
      <w:r w:rsidRPr="004F00AC">
        <w:t>а</w:t>
      </w:r>
      <w:r w:rsidRPr="004F00AC">
        <w:t>венство прав всех физических и юридических лиц на территории Туркменист</w:t>
      </w:r>
      <w:r w:rsidRPr="004F00AC">
        <w:t>а</w:t>
      </w:r>
      <w:r w:rsidRPr="004F00AC">
        <w:t>на на получение юридической помощи, сведений о е</w:t>
      </w:r>
      <w:r w:rsidR="00BE211C">
        <w:t>е</w:t>
      </w:r>
      <w:r w:rsidRPr="004F00AC">
        <w:t xml:space="preserve"> характере и порядке п</w:t>
      </w:r>
      <w:r w:rsidRPr="004F00AC">
        <w:t>о</w:t>
      </w:r>
      <w:r w:rsidRPr="004F00AC">
        <w:t xml:space="preserve">лучения. Государство гарантирует оказание бесплатной </w:t>
      </w:r>
      <w:r w:rsidR="008B32CC">
        <w:t>юридической помощи</w:t>
      </w:r>
      <w:r w:rsidR="008B32CC">
        <w:br/>
      </w:r>
      <w:r w:rsidRPr="004F00AC">
        <w:t>и защиту прав отдельных</w:t>
      </w:r>
      <w:r w:rsidRPr="004F00AC">
        <w:rPr>
          <w:lang w:val="sq-AL"/>
        </w:rPr>
        <w:t xml:space="preserve"> </w:t>
      </w:r>
      <w:r w:rsidRPr="004F00AC">
        <w:t>физических лиц в случаях, предусмотренных закон</w:t>
      </w:r>
      <w:r w:rsidRPr="004F00AC">
        <w:t>о</w:t>
      </w:r>
      <w:r w:rsidRPr="004F00AC">
        <w:t>дательством Туркменистана.</w:t>
      </w:r>
    </w:p>
    <w:p w:rsidR="004F00AC" w:rsidRPr="004F00AC" w:rsidRDefault="004F00AC" w:rsidP="004F00AC">
      <w:pPr>
        <w:pStyle w:val="SingleTxtGR"/>
      </w:pPr>
      <w:r w:rsidRPr="004F00AC">
        <w:t>132.</w:t>
      </w:r>
      <w:r w:rsidRPr="004F00AC">
        <w:tab/>
        <w:t>В соответствии со статьей 7 Закона физическим лицам по их просьбе юридическая помощь пр</w:t>
      </w:r>
      <w:r w:rsidRPr="004F00AC">
        <w:t>е</w:t>
      </w:r>
      <w:r w:rsidRPr="004F00AC">
        <w:t>доставляется бесплатно в следующих случаях:</w:t>
      </w:r>
    </w:p>
    <w:p w:rsidR="004F00AC" w:rsidRPr="004F00AC" w:rsidRDefault="00C218EF" w:rsidP="004F00AC">
      <w:pPr>
        <w:pStyle w:val="SingleTxtGR"/>
        <w:rPr>
          <w:i/>
        </w:rPr>
      </w:pPr>
      <w:r>
        <w:tab/>
      </w:r>
      <w:r w:rsidR="004F00AC" w:rsidRPr="004F00AC">
        <w:t>"</w:t>
      </w:r>
      <w:r w:rsidR="004F00AC" w:rsidRPr="004F00AC">
        <w:rPr>
          <w:i/>
        </w:rPr>
        <w:t>…</w:t>
      </w:r>
    </w:p>
    <w:p w:rsidR="004F00AC" w:rsidRPr="004F00AC" w:rsidRDefault="00C218EF" w:rsidP="00C218EF">
      <w:pPr>
        <w:pStyle w:val="SingleTxtGR"/>
        <w:ind w:left="1701" w:hanging="567"/>
      </w:pPr>
      <w:r>
        <w:tab/>
      </w:r>
      <w:r>
        <w:tab/>
      </w:r>
      <w:r w:rsidR="004F00AC" w:rsidRPr="00C218EF">
        <w:rPr>
          <w:lang w:val="en-US"/>
        </w:rPr>
        <w:t>a</w:t>
      </w:r>
      <w:r w:rsidRPr="00C218EF">
        <w:t>)</w:t>
      </w:r>
      <w:r>
        <w:tab/>
      </w:r>
      <w:r w:rsidR="004F00AC" w:rsidRPr="004F00AC">
        <w:t>оказания юридической помощи в виде устных консультаций и составления письменных документов по делам о выплате истцам ал</w:t>
      </w:r>
      <w:r w:rsidR="004F00AC" w:rsidRPr="004F00AC">
        <w:t>и</w:t>
      </w:r>
      <w:r w:rsidR="004F00AC" w:rsidRPr="004F00AC">
        <w:t>ментов, о возмещении вреда, причин</w:t>
      </w:r>
      <w:r w:rsidR="00BE211C">
        <w:t>е</w:t>
      </w:r>
      <w:r w:rsidR="004F00AC" w:rsidRPr="004F00AC">
        <w:t>нного смертью кормильца, увечьем или иным п</w:t>
      </w:r>
      <w:r w:rsidR="004F00AC" w:rsidRPr="004F00AC">
        <w:t>о</w:t>
      </w:r>
      <w:r w:rsidR="004F00AC" w:rsidRPr="004F00AC">
        <w:t>вреждением здоровья, связанного с производством;</w:t>
      </w:r>
    </w:p>
    <w:p w:rsidR="004F00AC" w:rsidRPr="004F00AC" w:rsidRDefault="00C218EF" w:rsidP="00C218EF">
      <w:pPr>
        <w:pStyle w:val="SingleTxtGR"/>
        <w:ind w:left="1701" w:hanging="567"/>
      </w:pPr>
      <w:r>
        <w:tab/>
      </w:r>
      <w:r>
        <w:tab/>
      </w:r>
      <w:r w:rsidR="004F00AC" w:rsidRPr="00C218EF">
        <w:rPr>
          <w:lang w:val="en-US"/>
        </w:rPr>
        <w:t>b</w:t>
      </w:r>
      <w:r w:rsidR="004F00AC" w:rsidRPr="00C218EF">
        <w:t>)</w:t>
      </w:r>
      <w:r>
        <w:tab/>
      </w:r>
      <w:r w:rsidR="004F00AC" w:rsidRPr="004F00AC">
        <w:t>оказания юридической помощи в виде устных консультаций, не связанных с вопросами предпринимательской деятельности, Героям Туркменистана, лицам, относящимся к категории ветеранов, военносл</w:t>
      </w:r>
      <w:r w:rsidR="004F00AC" w:rsidRPr="004F00AC">
        <w:t>у</w:t>
      </w:r>
      <w:r w:rsidR="004F00AC" w:rsidRPr="004F00AC">
        <w:t xml:space="preserve">жащим срочной службы, инвалидам </w:t>
      </w:r>
      <w:r w:rsidR="004F00AC" w:rsidRPr="004F00AC">
        <w:rPr>
          <w:lang w:val="sq-AL"/>
        </w:rPr>
        <w:t>I</w:t>
      </w:r>
      <w:r w:rsidR="004F00AC" w:rsidRPr="004F00AC">
        <w:t xml:space="preserve"> и </w:t>
      </w:r>
      <w:r w:rsidR="004F00AC" w:rsidRPr="004F00AC">
        <w:rPr>
          <w:lang w:val="sq-AL"/>
        </w:rPr>
        <w:t>II</w:t>
      </w:r>
      <w:r w:rsidR="004F00AC" w:rsidRPr="004F00AC">
        <w:t xml:space="preserve"> групп, пенсионерам, матерям, удостоенным поч</w:t>
      </w:r>
      <w:r w:rsidR="00BE211C">
        <w:t>е</w:t>
      </w:r>
      <w:r w:rsidR="004F00AC" w:rsidRPr="004F00AC">
        <w:t>тного звания "</w:t>
      </w:r>
      <w:r w:rsidR="004F00AC" w:rsidRPr="004F00AC">
        <w:rPr>
          <w:lang w:val="af-ZA"/>
        </w:rPr>
        <w:t>Ene mähri</w:t>
      </w:r>
      <w:r w:rsidR="004F00AC" w:rsidRPr="004F00AC">
        <w:t>", и детям-сиротам;</w:t>
      </w:r>
    </w:p>
    <w:p w:rsidR="004F00AC" w:rsidRPr="004F00AC" w:rsidRDefault="00C218EF" w:rsidP="004F00AC">
      <w:pPr>
        <w:pStyle w:val="SingleTxtGR"/>
      </w:pPr>
      <w:r>
        <w:tab/>
      </w:r>
      <w:r>
        <w:tab/>
      </w:r>
      <w:r w:rsidR="004F00AC" w:rsidRPr="00C218EF">
        <w:rPr>
          <w:lang w:val="en-US"/>
        </w:rPr>
        <w:t>c</w:t>
      </w:r>
      <w:r w:rsidR="004F00AC" w:rsidRPr="00C218EF">
        <w:t>)</w:t>
      </w:r>
      <w:r>
        <w:tab/>
      </w:r>
      <w:r w:rsidR="004F00AC" w:rsidRPr="004F00AC">
        <w:t>составления заявлений о назначении пенсий или пособий;</w:t>
      </w:r>
    </w:p>
    <w:p w:rsidR="004F00AC" w:rsidRPr="004F00AC" w:rsidRDefault="00C218EF" w:rsidP="00C218EF">
      <w:pPr>
        <w:pStyle w:val="SingleTxtGR"/>
        <w:ind w:left="1701" w:hanging="567"/>
      </w:pPr>
      <w:r>
        <w:tab/>
      </w:r>
      <w:r>
        <w:tab/>
      </w:r>
      <w:r w:rsidR="004F00AC" w:rsidRPr="00C218EF">
        <w:rPr>
          <w:lang w:val="en-US"/>
        </w:rPr>
        <w:t>d</w:t>
      </w:r>
      <w:r w:rsidR="004F00AC" w:rsidRPr="00C218EF">
        <w:t>)</w:t>
      </w:r>
      <w:r>
        <w:tab/>
      </w:r>
      <w:r w:rsidR="004F00AC" w:rsidRPr="004F00AC">
        <w:t>в иных случаях, предусмотренных законодательством Тур</w:t>
      </w:r>
      <w:r w:rsidR="004F00AC" w:rsidRPr="004F00AC">
        <w:t>к</w:t>
      </w:r>
      <w:r w:rsidR="004F00AC" w:rsidRPr="004F00AC">
        <w:t>менистана.</w:t>
      </w:r>
    </w:p>
    <w:p w:rsidR="004F00AC" w:rsidRPr="004F00AC" w:rsidRDefault="00C218EF" w:rsidP="00C218EF">
      <w:pPr>
        <w:pStyle w:val="SingleTxtGR"/>
        <w:ind w:left="1701" w:hanging="567"/>
      </w:pPr>
      <w:r>
        <w:tab/>
        <w:t>2.</w:t>
      </w:r>
      <w:r>
        <w:tab/>
      </w:r>
      <w:r w:rsidR="004F00AC" w:rsidRPr="004F00AC">
        <w:t>Порядок получения бесплатной юридической помощи физическ</w:t>
      </w:r>
      <w:r w:rsidR="004F00AC" w:rsidRPr="004F00AC">
        <w:t>и</w:t>
      </w:r>
      <w:r w:rsidR="004F00AC" w:rsidRPr="004F00AC">
        <w:t>ми лицами определяется законод</w:t>
      </w:r>
      <w:r w:rsidR="004F00AC" w:rsidRPr="004F00AC">
        <w:t>а</w:t>
      </w:r>
      <w:r w:rsidR="004F00AC" w:rsidRPr="004F00AC">
        <w:t>тельством Туркменистана.</w:t>
      </w:r>
    </w:p>
    <w:p w:rsidR="004F00AC" w:rsidRPr="004F00AC" w:rsidRDefault="00C218EF" w:rsidP="00C218EF">
      <w:pPr>
        <w:pStyle w:val="SingleTxtGR"/>
        <w:ind w:left="1701" w:hanging="567"/>
      </w:pPr>
      <w:r>
        <w:tab/>
      </w:r>
      <w:r w:rsidR="004F00AC" w:rsidRPr="004F00AC">
        <w:t>3.</w:t>
      </w:r>
      <w:r>
        <w:tab/>
      </w:r>
      <w:r w:rsidR="004F00AC" w:rsidRPr="004F00AC">
        <w:t>Руководящий орган адвокатов</w:t>
      </w:r>
      <w:r w:rsidR="008B32CC">
        <w:t xml:space="preserve"> или руководитель этого органа,</w:t>
      </w:r>
      <w:r w:rsidR="008B32CC">
        <w:br/>
      </w:r>
      <w:r w:rsidR="004F00AC" w:rsidRPr="004F00AC">
        <w:t>а также орган дознания, предварительного следствия, прокурор, судья или суд по делам, находящимся в своем производстве, исходя из матер</w:t>
      </w:r>
      <w:r w:rsidR="004F00AC" w:rsidRPr="004F00AC">
        <w:t>и</w:t>
      </w:r>
      <w:r w:rsidR="004F00AC" w:rsidRPr="004F00AC">
        <w:t>ального положения физического лица имеют право полностью или ча</w:t>
      </w:r>
      <w:r w:rsidR="004F00AC" w:rsidRPr="004F00AC">
        <w:t>с</w:t>
      </w:r>
      <w:r w:rsidR="004F00AC" w:rsidRPr="004F00AC">
        <w:t>тично освободить его от оплаты юридической помощи и в других случ</w:t>
      </w:r>
      <w:r w:rsidR="004F00AC" w:rsidRPr="004F00AC">
        <w:t>а</w:t>
      </w:r>
      <w:r w:rsidR="004F00AC" w:rsidRPr="004F00AC">
        <w:t>ях, кроме указанных в части первой н</w:t>
      </w:r>
      <w:r w:rsidR="004F00AC" w:rsidRPr="004F00AC">
        <w:t>а</w:t>
      </w:r>
      <w:r w:rsidR="004F00AC" w:rsidRPr="004F00AC">
        <w:t>стоящей статьи".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t>В случае освобождения физического лица от оплаты юридической пом</w:t>
      </w:r>
      <w:r w:rsidR="004F00AC" w:rsidRPr="004F00AC">
        <w:t>о</w:t>
      </w:r>
      <w:r w:rsidR="004F00AC" w:rsidRPr="004F00AC">
        <w:t>щи руководящим органом адвокатов или руководителем этого органа оплата труда адвоката производится за сч</w:t>
      </w:r>
      <w:r w:rsidR="00BE211C">
        <w:t>е</w:t>
      </w:r>
      <w:r w:rsidR="004F00AC" w:rsidRPr="004F00AC">
        <w:t>т средств адвокатского объединения. В сл</w:t>
      </w:r>
      <w:r w:rsidR="004F00AC" w:rsidRPr="004F00AC">
        <w:t>у</w:t>
      </w:r>
      <w:r w:rsidR="004F00AC" w:rsidRPr="004F00AC">
        <w:t>чае освобождения физического лица от оплаты юридической помощи органом дознания, предварительного следствия, прокурором, судь</w:t>
      </w:r>
      <w:r w:rsidR="00BE211C">
        <w:t>е</w:t>
      </w:r>
      <w:r w:rsidR="004F00AC" w:rsidRPr="004F00AC">
        <w:t>й или судом, оплата труда адвоката производится в установленном порядке за сч</w:t>
      </w:r>
      <w:r w:rsidR="00BE211C">
        <w:t>е</w:t>
      </w:r>
      <w:r w:rsidR="004F00AC" w:rsidRPr="004F00AC">
        <w:t>т средств госуда</w:t>
      </w:r>
      <w:r w:rsidR="004F00AC" w:rsidRPr="004F00AC">
        <w:t>р</w:t>
      </w:r>
      <w:r w:rsidR="004F00AC" w:rsidRPr="004F00AC">
        <w:t>ства.</w:t>
      </w:r>
    </w:p>
    <w:p w:rsidR="004F00AC" w:rsidRPr="004F00AC" w:rsidRDefault="00E46CD5" w:rsidP="00E46CD5">
      <w:pPr>
        <w:pStyle w:val="H1GR"/>
      </w:pPr>
      <w:r>
        <w:tab/>
      </w:r>
      <w:r>
        <w:tab/>
        <w:t>Статья 18</w:t>
      </w:r>
      <w:r>
        <w:br/>
      </w:r>
      <w:r w:rsidR="004F00AC" w:rsidRPr="004F00AC">
        <w:t>Свобода передвижения и гражданство</w:t>
      </w:r>
    </w:p>
    <w:p w:rsidR="004F00AC" w:rsidRPr="004F00AC" w:rsidRDefault="004F00AC" w:rsidP="004F00AC">
      <w:pPr>
        <w:pStyle w:val="SingleTxtGR"/>
      </w:pPr>
      <w:r w:rsidRPr="004F00AC">
        <w:t>133.</w:t>
      </w:r>
      <w:r w:rsidRPr="004F00AC">
        <w:tab/>
        <w:t>В соответствии с Конституцией Туркменистана каждый гражданин имеет право свободно передвигаться и выбирать место жительства в пределах Тур</w:t>
      </w:r>
      <w:r w:rsidRPr="004F00AC">
        <w:t>к</w:t>
      </w:r>
      <w:r w:rsidRPr="004F00AC">
        <w:t>менистана. Ограничение въезда на отдельные территории, передвижения по этим территориям могут устанавливаться только на основании закона (статья 26 Конституции Туркменистана).</w:t>
      </w:r>
    </w:p>
    <w:p w:rsidR="004F00AC" w:rsidRPr="004F00AC" w:rsidRDefault="004F00AC" w:rsidP="004F00AC">
      <w:pPr>
        <w:pStyle w:val="SingleTxtGR"/>
      </w:pPr>
      <w:r w:rsidRPr="004F00AC">
        <w:t>134.</w:t>
      </w:r>
      <w:r w:rsidRPr="004F00AC">
        <w:tab/>
        <w:t>Туркменистан имеет свое гражданство. Гражданство приобретается, с</w:t>
      </w:r>
      <w:r w:rsidRPr="004F00AC">
        <w:t>о</w:t>
      </w:r>
      <w:r w:rsidRPr="004F00AC">
        <w:t>храняется и утрачивается в соответствии с законом. Никто не может быть л</w:t>
      </w:r>
      <w:r w:rsidRPr="004F00AC">
        <w:t>и</w:t>
      </w:r>
      <w:r w:rsidRPr="004F00AC">
        <w:t>шен гражданства или права изменить гражданство. Гражданин Туркменистана не может быть выдан другому государству либо изгнан за пределы Туркмен</w:t>
      </w:r>
      <w:r w:rsidRPr="004F00AC">
        <w:t>и</w:t>
      </w:r>
      <w:r w:rsidRPr="004F00AC">
        <w:t>стана или ограничиваться в праве вернуться на Родину. Гражданам Туркмен</w:t>
      </w:r>
      <w:r w:rsidRPr="004F00AC">
        <w:t>и</w:t>
      </w:r>
      <w:r w:rsidRPr="004F00AC">
        <w:t>стана гарантируются з</w:t>
      </w:r>
      <w:r w:rsidRPr="004F00AC">
        <w:t>а</w:t>
      </w:r>
      <w:r w:rsidRPr="004F00AC">
        <w:t>щита и покровительство государства, как на территории Туркменистана, так и за е</w:t>
      </w:r>
      <w:r w:rsidR="00BE211C">
        <w:t>е</w:t>
      </w:r>
      <w:r w:rsidRPr="004F00AC">
        <w:t xml:space="preserve"> пределами.</w:t>
      </w:r>
    </w:p>
    <w:p w:rsidR="004F00AC" w:rsidRPr="004F00AC" w:rsidRDefault="004F00AC" w:rsidP="004F00AC">
      <w:pPr>
        <w:pStyle w:val="SingleTxtGR"/>
      </w:pPr>
      <w:r w:rsidRPr="004F00AC">
        <w:t>135.</w:t>
      </w:r>
      <w:r w:rsidRPr="004F00AC">
        <w:tab/>
        <w:t>Гражданство Туркменистана, являясь неотъемлемым атрибутом госуда</w:t>
      </w:r>
      <w:r w:rsidRPr="004F00AC">
        <w:t>р</w:t>
      </w:r>
      <w:r w:rsidRPr="004F00AC">
        <w:t>ственного суверенитета Туркменистана, определяет принадлежность лица к г</w:t>
      </w:r>
      <w:r w:rsidRPr="004F00AC">
        <w:t>о</w:t>
      </w:r>
      <w:r w:rsidRPr="004F00AC">
        <w:t>сударству и устойчивую правовую связь между ними, совокупность их взаи</w:t>
      </w:r>
      <w:r w:rsidRPr="004F00AC">
        <w:t>м</w:t>
      </w:r>
      <w:r w:rsidRPr="004F00AC">
        <w:t>ных прав и обязанностей.</w:t>
      </w:r>
    </w:p>
    <w:p w:rsidR="004F00AC" w:rsidRPr="004F00AC" w:rsidRDefault="004F00AC" w:rsidP="004F00AC">
      <w:pPr>
        <w:pStyle w:val="SingleTxtGR"/>
      </w:pPr>
      <w:r w:rsidRPr="004F00AC">
        <w:t>136.</w:t>
      </w:r>
      <w:r w:rsidRPr="004F00AC">
        <w:tab/>
        <w:t>Согласно Закону Туркменистана "О гражданстве Туркменистана", реб</w:t>
      </w:r>
      <w:r w:rsidRPr="004F00AC">
        <w:t>е</w:t>
      </w:r>
      <w:r w:rsidRPr="004F00AC">
        <w:t>нок, оба родителя которого к моменту его рождения состоят в гражданстве Туркменистана, является гражданином Туркменистана независимо от того, р</w:t>
      </w:r>
      <w:r w:rsidRPr="004F00AC">
        <w:t>о</w:t>
      </w:r>
      <w:r w:rsidRPr="004F00AC">
        <w:t>дился ли он на территории Туркменистана или вне его пределов. В случае, к</w:t>
      </w:r>
      <w:r w:rsidRPr="004F00AC">
        <w:t>о</w:t>
      </w:r>
      <w:r w:rsidRPr="004F00AC">
        <w:t>гда на момент рождения ребенка один из его родителей состоял в гражданстве Туркменистана, ребенок я</w:t>
      </w:r>
      <w:r w:rsidRPr="004F00AC">
        <w:t>в</w:t>
      </w:r>
      <w:r w:rsidRPr="004F00AC">
        <w:t>ляется гражданином Туркменистана: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a</w:t>
      </w:r>
      <w:r w:rsidR="004F00AC" w:rsidRPr="004F00AC">
        <w:t>)</w:t>
      </w:r>
      <w:r>
        <w:tab/>
      </w:r>
      <w:r w:rsidR="004F00AC" w:rsidRPr="004F00AC">
        <w:t>если он родился на территории Туркменистана;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b</w:t>
      </w:r>
      <w:r w:rsidR="004F00AC" w:rsidRPr="004F00AC">
        <w:t>)</w:t>
      </w:r>
      <w:r>
        <w:tab/>
      </w:r>
      <w:r w:rsidR="004F00AC" w:rsidRPr="004F00AC">
        <w:t>если он родился вне пределов Туркменистана, но родители или один из них в это время имели постоянное место жительства на территории Туркмен</w:t>
      </w:r>
      <w:r w:rsidR="004F00AC" w:rsidRPr="004F00AC">
        <w:t>и</w:t>
      </w:r>
      <w:r w:rsidR="004F00AC" w:rsidRPr="004F00AC">
        <w:t>стана.</w:t>
      </w:r>
    </w:p>
    <w:p w:rsidR="004F00AC" w:rsidRPr="004F00AC" w:rsidRDefault="004F00AC" w:rsidP="004F00AC">
      <w:pPr>
        <w:pStyle w:val="SingleTxtGR"/>
      </w:pPr>
      <w:r w:rsidRPr="004F00AC">
        <w:t>137.</w:t>
      </w:r>
      <w:r w:rsidRPr="004F00AC">
        <w:tab/>
        <w:t>При различном гражданстве родителей, один из которых к моменту ро</w:t>
      </w:r>
      <w:r w:rsidRPr="004F00AC">
        <w:t>ж</w:t>
      </w:r>
      <w:r w:rsidRPr="004F00AC">
        <w:t>дения ребенка состоял в гражданстве Туркменистана, если в это время оба р</w:t>
      </w:r>
      <w:r w:rsidRPr="004F00AC">
        <w:t>о</w:t>
      </w:r>
      <w:r w:rsidRPr="004F00AC">
        <w:t>дителя имели постоянное место жительства вне пределов Туркменистана, опр</w:t>
      </w:r>
      <w:r w:rsidRPr="004F00AC">
        <w:t>е</w:t>
      </w:r>
      <w:r w:rsidRPr="004F00AC">
        <w:t>деляется по соглашению родителей, выраженному в письменной форме. Реб</w:t>
      </w:r>
      <w:r w:rsidRPr="004F00AC">
        <w:t>е</w:t>
      </w:r>
      <w:r w:rsidRPr="004F00AC">
        <w:t>нок, один из родителей которого к моменту рождения ребенка состоял в гра</w:t>
      </w:r>
      <w:r w:rsidRPr="004F00AC">
        <w:t>ж</w:t>
      </w:r>
      <w:r w:rsidRPr="004F00AC">
        <w:t>данстве Туркменистана, а другой являлся лицом без гражданства либо был н</w:t>
      </w:r>
      <w:r w:rsidRPr="004F00AC">
        <w:t>е</w:t>
      </w:r>
      <w:r w:rsidRPr="004F00AC">
        <w:t>известен, является гражданином Туркменистана независимо от места рождения.</w:t>
      </w:r>
    </w:p>
    <w:p w:rsidR="004F00AC" w:rsidRPr="004F00AC" w:rsidRDefault="004F00AC" w:rsidP="004F00AC">
      <w:pPr>
        <w:pStyle w:val="SingleTxtGR"/>
      </w:pPr>
      <w:r w:rsidRPr="004F00AC">
        <w:t>138.</w:t>
      </w:r>
      <w:r w:rsidRPr="004F00AC">
        <w:tab/>
        <w:t>В случае установления отцовства ребенка, мать которого является лицом без гражданства, а отцом признается гражданин Туркменистана, ребенок, не достигший 14 лет, становится гражданином Туркменистана независимо от ме</w:t>
      </w:r>
      <w:r w:rsidRPr="004F00AC">
        <w:t>с</w:t>
      </w:r>
      <w:r w:rsidRPr="004F00AC">
        <w:t>та рождения. В случае постоянного проживания этого ребенка за пределами Туркменистана его гражданство определяется по письменному заявлению род</w:t>
      </w:r>
      <w:r w:rsidRPr="004F00AC">
        <w:t>и</w:t>
      </w:r>
      <w:r w:rsidRPr="004F00AC">
        <w:t>телей.</w:t>
      </w:r>
    </w:p>
    <w:p w:rsidR="004F00AC" w:rsidRPr="004F00AC" w:rsidRDefault="004F00AC" w:rsidP="004F00AC">
      <w:pPr>
        <w:pStyle w:val="SingleTxtGR"/>
      </w:pPr>
      <w:r w:rsidRPr="004F00AC">
        <w:t>139.</w:t>
      </w:r>
      <w:r w:rsidRPr="004F00AC">
        <w:tab/>
        <w:t>Ребенок, родившийся на территории Туркменистана у лиц без гражданс</w:t>
      </w:r>
      <w:r w:rsidRPr="004F00AC">
        <w:t>т</w:t>
      </w:r>
      <w:r w:rsidRPr="004F00AC">
        <w:t>ва, имеющих постоянное место жительства на территории Туркменистана, я</w:t>
      </w:r>
      <w:r w:rsidRPr="004F00AC">
        <w:t>в</w:t>
      </w:r>
      <w:r w:rsidRPr="004F00AC">
        <w:t>ляется гражданином Туркменистана. Находящийся на территории Туркмен</w:t>
      </w:r>
      <w:r w:rsidRPr="004F00AC">
        <w:t>и</w:t>
      </w:r>
      <w:r w:rsidRPr="004F00AC">
        <w:t>стана ребенок, оба родителя которого неизвестны, считается родившимся на ней и является гражданином Туркменистана. В случае обнаружения хотя бы о</w:t>
      </w:r>
      <w:r w:rsidRPr="004F00AC">
        <w:t>д</w:t>
      </w:r>
      <w:r w:rsidRPr="004F00AC">
        <w:t>ного из родителей, опекуна и попечителя гражданство этого ребенка может и</w:t>
      </w:r>
      <w:r w:rsidRPr="004F00AC">
        <w:t>з</w:t>
      </w:r>
      <w:r w:rsidRPr="004F00AC">
        <w:t>мениться согласно Закону "О гражданстве Тур</w:t>
      </w:r>
      <w:r w:rsidRPr="004F00AC">
        <w:t>к</w:t>
      </w:r>
      <w:r w:rsidRPr="004F00AC">
        <w:t>менистана".</w:t>
      </w:r>
    </w:p>
    <w:p w:rsidR="004F00AC" w:rsidRPr="004F00AC" w:rsidRDefault="004F00AC" w:rsidP="004F00AC">
      <w:pPr>
        <w:pStyle w:val="SingleTxtGR"/>
      </w:pPr>
      <w:r w:rsidRPr="004F00AC">
        <w:t>140.</w:t>
      </w:r>
      <w:r w:rsidRPr="004F00AC">
        <w:tab/>
        <w:t>При изменении гражданства родителями, вследствие которого оба стан</w:t>
      </w:r>
      <w:r w:rsidRPr="004F00AC">
        <w:t>о</w:t>
      </w:r>
      <w:r w:rsidRPr="004F00AC">
        <w:t>вятся гражданами Туркменистана либо оба выходят из гражданства Туркмен</w:t>
      </w:r>
      <w:r w:rsidRPr="004F00AC">
        <w:t>и</w:t>
      </w:r>
      <w:r w:rsidRPr="004F00AC">
        <w:t>стана, изменяется соответственно гражданство их детей, не достигших возраста 14 лет. Если известен только один из родителей ребенка, то при изменении гр</w:t>
      </w:r>
      <w:r w:rsidRPr="004F00AC">
        <w:t>а</w:t>
      </w:r>
      <w:r w:rsidRPr="004F00AC">
        <w:t>жданства этого родителя соответственно изменяется и гражданство ребенка, не достигшего возраста 14 лет. По желанию родителей или одного из них, если другой неизвестен, в случае изменения ими гражданства Туркменистана за р</w:t>
      </w:r>
      <w:r w:rsidRPr="004F00AC">
        <w:t>е</w:t>
      </w:r>
      <w:r w:rsidRPr="004F00AC">
        <w:t>бенком в возрасте до 16 лет может сохраняться гражданство Туркменистана. Гражданство детей не изменяется при изменении гражданства родителей, л</w:t>
      </w:r>
      <w:r w:rsidRPr="004F00AC">
        <w:t>и</w:t>
      </w:r>
      <w:r w:rsidRPr="004F00AC">
        <w:t>шенных родител</w:t>
      </w:r>
      <w:r w:rsidRPr="004F00AC">
        <w:t>ь</w:t>
      </w:r>
      <w:r w:rsidRPr="004F00AC">
        <w:t xml:space="preserve">ских прав. </w:t>
      </w:r>
    </w:p>
    <w:p w:rsidR="004F00AC" w:rsidRPr="004F00AC" w:rsidRDefault="004F00AC" w:rsidP="004F00AC">
      <w:pPr>
        <w:pStyle w:val="SingleTxtGR"/>
      </w:pPr>
      <w:r w:rsidRPr="004F00AC">
        <w:t>141.</w:t>
      </w:r>
      <w:r w:rsidRPr="004F00AC">
        <w:tab/>
        <w:t>Если гражданство Туркменистана приобретает один из родителей, а др</w:t>
      </w:r>
      <w:r w:rsidRPr="004F00AC">
        <w:t>у</w:t>
      </w:r>
      <w:r w:rsidRPr="004F00AC">
        <w:t>гой остается гражданином другого государства, ребенок может приобрести гражданство Туркменистана по совместному ходатайству родителей. Если гр</w:t>
      </w:r>
      <w:r w:rsidRPr="004F00AC">
        <w:t>а</w:t>
      </w:r>
      <w:r w:rsidRPr="004F00AC">
        <w:t>жданство Туркменистана приобретает один из родителей, а другой остается л</w:t>
      </w:r>
      <w:r w:rsidRPr="004F00AC">
        <w:t>и</w:t>
      </w:r>
      <w:r w:rsidRPr="004F00AC">
        <w:t>цом без гражданства, ребенок, проживающий на территории Туркменистана, становится гражданином Туркменистана.</w:t>
      </w:r>
    </w:p>
    <w:p w:rsidR="004F00AC" w:rsidRPr="004F00AC" w:rsidRDefault="004F00AC" w:rsidP="004F00AC">
      <w:pPr>
        <w:pStyle w:val="SingleTxtGR"/>
      </w:pPr>
      <w:r w:rsidRPr="004F00AC">
        <w:t>142.</w:t>
      </w:r>
      <w:r w:rsidRPr="004F00AC">
        <w:tab/>
        <w:t>Если один из родителей выходит из гражданства Туркменистана или у</w:t>
      </w:r>
      <w:r w:rsidRPr="004F00AC">
        <w:t>т</w:t>
      </w:r>
      <w:r w:rsidRPr="004F00AC">
        <w:t>рачивает его, а другой остается гражданином Туркменистана, ребенок сохран</w:t>
      </w:r>
      <w:r w:rsidRPr="004F00AC">
        <w:t>я</w:t>
      </w:r>
      <w:r w:rsidRPr="004F00AC">
        <w:t>ет гражданство Туркменистана. По ходатайству обоих родителей такому ребе</w:t>
      </w:r>
      <w:r w:rsidRPr="004F00AC">
        <w:t>н</w:t>
      </w:r>
      <w:r w:rsidRPr="004F00AC">
        <w:t>ку может быть разрешен выход из гражданства Туркменистана.</w:t>
      </w:r>
    </w:p>
    <w:p w:rsidR="004F00AC" w:rsidRPr="004F00AC" w:rsidRDefault="004F00AC" w:rsidP="004F00AC">
      <w:pPr>
        <w:pStyle w:val="SingleTxtGR"/>
      </w:pPr>
      <w:r w:rsidRPr="004F00AC">
        <w:t>143.</w:t>
      </w:r>
      <w:r w:rsidRPr="004F00AC">
        <w:tab/>
        <w:t>Ребенок, являющийся гражданином другого государства либо лицом без гражданства, усыновляемый гражданами Туркменистана, становится гражд</w:t>
      </w:r>
      <w:r w:rsidRPr="004F00AC">
        <w:t>а</w:t>
      </w:r>
      <w:r w:rsidRPr="004F00AC">
        <w:t>нином Туркменистана.</w:t>
      </w:r>
      <w:r>
        <w:t xml:space="preserve"> </w:t>
      </w:r>
      <w:r w:rsidRPr="004F00AC">
        <w:t>Ребенок, являющийся гра</w:t>
      </w:r>
      <w:r w:rsidRPr="004F00AC">
        <w:t>ж</w:t>
      </w:r>
      <w:r w:rsidRPr="004F00AC">
        <w:t>данином другого государства, при усыновлении супругами, один из которых является гражданином Туркм</w:t>
      </w:r>
      <w:r w:rsidRPr="004F00AC">
        <w:t>е</w:t>
      </w:r>
      <w:r w:rsidRPr="004F00AC">
        <w:t xml:space="preserve">нистана, </w:t>
      </w:r>
      <w:r w:rsidR="00540130">
        <w:t>а другой −</w:t>
      </w:r>
      <w:r w:rsidRPr="004F00AC">
        <w:t xml:space="preserve"> лицом без гражданства, становится гражданином Туркм</w:t>
      </w:r>
      <w:r w:rsidRPr="004F00AC">
        <w:t>е</w:t>
      </w:r>
      <w:r w:rsidRPr="004F00AC">
        <w:t>нистана. Ребенок, являющийся лицом без гражданства, при усыновлении су</w:t>
      </w:r>
      <w:r w:rsidRPr="004F00AC">
        <w:t>п</w:t>
      </w:r>
      <w:r w:rsidRPr="004F00AC">
        <w:t>ругами, один из которых является гражданином Туркменистана, становится гражданином Туркменистана. Ребенок, являющийся гражданином другого гос</w:t>
      </w:r>
      <w:r w:rsidRPr="004F00AC">
        <w:t>у</w:t>
      </w:r>
      <w:r w:rsidRPr="004F00AC">
        <w:t xml:space="preserve">дарства, при усыновлении супругами, один из которых является гражданином Туркменистана, а другой </w:t>
      </w:r>
      <w:r w:rsidR="00540130">
        <w:t>−</w:t>
      </w:r>
      <w:r w:rsidRPr="004F00AC">
        <w:t xml:space="preserve"> гражданином другого государства, становится гра</w:t>
      </w:r>
      <w:r w:rsidRPr="004F00AC">
        <w:t>ж</w:t>
      </w:r>
      <w:r w:rsidRPr="004F00AC">
        <w:t>данином Туркменистана по согласию усыновителей, выраженному в письме</w:t>
      </w:r>
      <w:r w:rsidRPr="004F00AC">
        <w:t>н</w:t>
      </w:r>
      <w:r w:rsidRPr="004F00AC">
        <w:t>ной форме.</w:t>
      </w:r>
    </w:p>
    <w:p w:rsidR="004F00AC" w:rsidRPr="004F00AC" w:rsidRDefault="004F00AC" w:rsidP="004F00AC">
      <w:pPr>
        <w:pStyle w:val="SingleTxtGR"/>
      </w:pPr>
      <w:r w:rsidRPr="004F00AC">
        <w:t>144.</w:t>
      </w:r>
      <w:r w:rsidRPr="004F00AC">
        <w:tab/>
        <w:t>Если оба родителя или один из родителей ребенка в возрасте до 14 лет, проживающего на территории Туркменистана, выходят из гражданства Туркм</w:t>
      </w:r>
      <w:r w:rsidRPr="004F00AC">
        <w:t>е</w:t>
      </w:r>
      <w:r w:rsidRPr="004F00AC">
        <w:t>нистана или утрачивают его и при этом лишены родительских прав, ребенок по ходатайству опекуна сохраняет гражданство Туркменистана. Ребенок, явля</w:t>
      </w:r>
      <w:r w:rsidRPr="004F00AC">
        <w:t>ю</w:t>
      </w:r>
      <w:r w:rsidRPr="004F00AC">
        <w:t>щийся гражданином Туркменистана, усыновленный гражданами другого гос</w:t>
      </w:r>
      <w:r w:rsidRPr="004F00AC">
        <w:t>у</w:t>
      </w:r>
      <w:r w:rsidRPr="004F00AC">
        <w:t>дарства, сохраняет гражданство Туркменистана в случае проживания его на территории Туркменистана. Ребенок, являющийся гражданином Туркменист</w:t>
      </w:r>
      <w:r w:rsidRPr="004F00AC">
        <w:t>а</w:t>
      </w:r>
      <w:r w:rsidRPr="004F00AC">
        <w:t>на, усыновленный супругами, один из которых является гражданином Туркм</w:t>
      </w:r>
      <w:r w:rsidRPr="004F00AC">
        <w:t>е</w:t>
      </w:r>
      <w:r w:rsidRPr="004F00AC">
        <w:t>нистана, а другой - гражданином другого государства, сохраняет гражданство Туркменистана. По ходатайству усыновителей в вышеуказанных случаях, так</w:t>
      </w:r>
      <w:r w:rsidRPr="004F00AC">
        <w:t>о</w:t>
      </w:r>
      <w:r w:rsidRPr="004F00AC">
        <w:t>му ребенку может быть разрешен выход из гражданства Туркменистана.</w:t>
      </w:r>
    </w:p>
    <w:p w:rsidR="004F00AC" w:rsidRPr="004F00AC" w:rsidRDefault="004F00AC" w:rsidP="004F00AC">
      <w:pPr>
        <w:pStyle w:val="SingleTxtGR"/>
      </w:pPr>
      <w:r w:rsidRPr="004F00AC">
        <w:t>145.</w:t>
      </w:r>
      <w:r w:rsidRPr="004F00AC">
        <w:tab/>
        <w:t>Ребенок, который является гражданином Туркменистана, усыновленный лицами без гражданства либо супругами, один из которых является граждан</w:t>
      </w:r>
      <w:r w:rsidRPr="004F00AC">
        <w:t>и</w:t>
      </w:r>
      <w:r w:rsidRPr="004F00AC">
        <w:t xml:space="preserve">ном Туркменистана, а другой </w:t>
      </w:r>
      <w:r w:rsidR="00052FF4">
        <w:t>−</w:t>
      </w:r>
      <w:r w:rsidRPr="004F00AC">
        <w:t xml:space="preserve"> лицом без гражданства, сохраняет гражданство Туркменистана. Изменение гражданства детей в возрасте от 14 до 18 лет в сл</w:t>
      </w:r>
      <w:r w:rsidRPr="004F00AC">
        <w:t>у</w:t>
      </w:r>
      <w:r w:rsidRPr="004F00AC">
        <w:t>чае изменения гражданства их родителей, а также в случае их усыновления м</w:t>
      </w:r>
      <w:r w:rsidRPr="004F00AC">
        <w:t>о</w:t>
      </w:r>
      <w:r w:rsidRPr="004F00AC">
        <w:t>жет последовать тол</w:t>
      </w:r>
      <w:r w:rsidRPr="004F00AC">
        <w:t>ь</w:t>
      </w:r>
      <w:r w:rsidRPr="004F00AC">
        <w:t>ко с письменного согласия детей.</w:t>
      </w:r>
    </w:p>
    <w:p w:rsidR="004F00AC" w:rsidRPr="004F00AC" w:rsidRDefault="004F00AC" w:rsidP="004F00AC">
      <w:pPr>
        <w:pStyle w:val="SingleTxtGR"/>
      </w:pPr>
      <w:r w:rsidRPr="004F00AC">
        <w:t>146.</w:t>
      </w:r>
      <w:r w:rsidRPr="004F00AC">
        <w:tab/>
        <w:t>В соответствии с действующим законодательством Туркменистана, ро</w:t>
      </w:r>
      <w:r w:rsidRPr="004F00AC">
        <w:t>ж</w:t>
      </w:r>
      <w:r w:rsidRPr="004F00AC">
        <w:t>дение подлежит регистрации в государственных органах записи актов гражда</w:t>
      </w:r>
      <w:r w:rsidRPr="004F00AC">
        <w:t>н</w:t>
      </w:r>
      <w:r w:rsidRPr="004F00AC">
        <w:t>ского состояния (ЗАГС) по месту рождения ребенка или по месту жительства родителей или одного из них. Регистрации подлежат все случаи рождения ж</w:t>
      </w:r>
      <w:r w:rsidRPr="004F00AC">
        <w:t>и</w:t>
      </w:r>
      <w:r w:rsidRPr="004F00AC">
        <w:t>вых новорожденных с массой тела 500 гр и выше и с гестационным ср</w:t>
      </w:r>
      <w:r w:rsidR="00052FF4">
        <w:t>оком 22 </w:t>
      </w:r>
      <w:r w:rsidRPr="004F00AC">
        <w:t>недели и выше. Для обеспечения регистрации рождения в органах ЗАГС Министерством здравоохранения и медицинской промышленности Туркмен</w:t>
      </w:r>
      <w:r w:rsidRPr="004F00AC">
        <w:t>и</w:t>
      </w:r>
      <w:r w:rsidRPr="004F00AC">
        <w:t>стана утверждено "Медицинское свидетельство о рождении" (форма № 103/h). Медицинское свидетельство о рождении выдается при выписке матери из ст</w:t>
      </w:r>
      <w:r w:rsidRPr="004F00AC">
        <w:t>а</w:t>
      </w:r>
      <w:r w:rsidRPr="004F00AC">
        <w:t>ционара всеми учреждениями здравоохранения, в которых произошли роды, н</w:t>
      </w:r>
      <w:r w:rsidRPr="004F00AC">
        <w:t>е</w:t>
      </w:r>
      <w:r w:rsidRPr="004F00AC">
        <w:t>зависимо от того, имеют ли учреждения акушерские койки или нет, во всех случаях живорождения. В случае родов на дому, медицинское свидетельство о рождении выдает то учреждение, медицинский работник которого принимал роды. Заявление о рождении должно быть сделано родителями не позднее одн</w:t>
      </w:r>
      <w:r w:rsidRPr="004F00AC">
        <w:t>о</w:t>
      </w:r>
      <w:r w:rsidRPr="004F00AC">
        <w:t>го месяца со дня рождения ребенка.</w:t>
      </w:r>
    </w:p>
    <w:p w:rsidR="004F00AC" w:rsidRPr="004F00AC" w:rsidRDefault="004F00AC" w:rsidP="004F00AC">
      <w:pPr>
        <w:pStyle w:val="SingleTxtGR"/>
      </w:pPr>
      <w:r w:rsidRPr="004F00AC">
        <w:t>147.</w:t>
      </w:r>
      <w:r w:rsidRPr="004F00AC">
        <w:tab/>
        <w:t>14 сентября 2011 года Меджлис Туркме</w:t>
      </w:r>
      <w:r w:rsidR="00E46CD5">
        <w:t>нистана принял постановление "О </w:t>
      </w:r>
      <w:r w:rsidRPr="004F00AC">
        <w:t>присоединении к Конвенции Генеральной Ассамблеи Организации Объед</w:t>
      </w:r>
      <w:r w:rsidRPr="004F00AC">
        <w:t>и</w:t>
      </w:r>
      <w:r w:rsidRPr="004F00AC">
        <w:t>ненных Наций о статусе апатридов". Руководствуясь принципами человекол</w:t>
      </w:r>
      <w:r w:rsidRPr="004F00AC">
        <w:t>ю</w:t>
      </w:r>
      <w:r w:rsidRPr="004F00AC">
        <w:t>бия и гуманизма, подтверждая приверженность Туркменистана общепризна</w:t>
      </w:r>
      <w:r w:rsidRPr="004F00AC">
        <w:t>н</w:t>
      </w:r>
      <w:r w:rsidRPr="004F00AC">
        <w:t>ным международным нормам по защите прав и свобод человека, а также уч</w:t>
      </w:r>
      <w:r w:rsidRPr="004F00AC">
        <w:t>и</w:t>
      </w:r>
      <w:r w:rsidRPr="004F00AC">
        <w:t>тывая право на свободный выбор гражданства Президентом Туркменистана б</w:t>
      </w:r>
      <w:r w:rsidRPr="004F00AC">
        <w:t>ы</w:t>
      </w:r>
      <w:r w:rsidRPr="004F00AC">
        <w:t>ли подписаны Указы о принятие в гражданство: 1</w:t>
      </w:r>
      <w:r w:rsidR="00540130">
        <w:t> </w:t>
      </w:r>
      <w:r w:rsidRPr="004F00AC">
        <w:t>590 человек – 08.07.2011; 1</w:t>
      </w:r>
      <w:r w:rsidR="00540130">
        <w:t xml:space="preserve"> 700 человек − </w:t>
      </w:r>
      <w:r w:rsidRPr="004F00AC">
        <w:t>25.10.2011, постоянно проживающих на территории Туркмен</w:t>
      </w:r>
      <w:r w:rsidRPr="004F00AC">
        <w:t>и</w:t>
      </w:r>
      <w:r w:rsidRPr="004F00AC">
        <w:t>стана и не имеющих гражданства. Работа по предоставлению гражданства Туркменистана в соответствии с законодательством Туркменистана продолж</w:t>
      </w:r>
      <w:r w:rsidRPr="004F00AC">
        <w:t>а</w:t>
      </w:r>
      <w:r w:rsidR="008B32CC">
        <w:t>ется.</w:t>
      </w:r>
    </w:p>
    <w:p w:rsidR="004F00AC" w:rsidRPr="004F00AC" w:rsidRDefault="004F00AC" w:rsidP="004F00AC">
      <w:pPr>
        <w:pStyle w:val="SingleTxtGR"/>
      </w:pPr>
      <w:r w:rsidRPr="004F00AC">
        <w:t>148.</w:t>
      </w:r>
      <w:r w:rsidRPr="004F00AC">
        <w:tab/>
        <w:t>Закон Туркменистана "О миграции" устанавливает порядок въезда и в</w:t>
      </w:r>
      <w:r w:rsidRPr="004F00AC">
        <w:t>ы</w:t>
      </w:r>
      <w:r w:rsidRPr="004F00AC">
        <w:t>езда из Туркменистана граждан Туркменистана, иностранных граждан, лиц без гражданства, определяет правовые отношения в сфере миграционных проце</w:t>
      </w:r>
      <w:r w:rsidRPr="004F00AC">
        <w:t>с</w:t>
      </w:r>
      <w:r w:rsidRPr="004F00AC">
        <w:t>сов в Туркменистане, компетенцию государственных органов Туркменист</w:t>
      </w:r>
      <w:r w:rsidRPr="004F00AC">
        <w:t>а</w:t>
      </w:r>
      <w:r w:rsidRPr="004F00AC">
        <w:t>на по регулированию миграционных процессов в Туркменистане.</w:t>
      </w:r>
    </w:p>
    <w:p w:rsidR="004F00AC" w:rsidRPr="004F00AC" w:rsidRDefault="004F00AC" w:rsidP="004F00AC">
      <w:pPr>
        <w:pStyle w:val="SingleTxtGR"/>
      </w:pPr>
      <w:r w:rsidRPr="004F00AC">
        <w:t>149.</w:t>
      </w:r>
      <w:r w:rsidRPr="004F00AC">
        <w:tab/>
        <w:t>Каждый гражданин Туркменистана имеет право на выезд из Туркмен</w:t>
      </w:r>
      <w:r w:rsidRPr="004F00AC">
        <w:t>и</w:t>
      </w:r>
      <w:r w:rsidRPr="004F00AC">
        <w:t>стана и въезд в Туркменистан.</w:t>
      </w:r>
      <w:r>
        <w:t xml:space="preserve"> </w:t>
      </w:r>
      <w:r w:rsidRPr="004F00AC">
        <w:t>Гражданин Туркменистана не может быть лишен права на выезд из Туркменистана и въезд в Туркменистан.</w:t>
      </w:r>
      <w:r>
        <w:t xml:space="preserve"> </w:t>
      </w:r>
      <w:r w:rsidRPr="004F00AC">
        <w:t>Право на выезд из Туркменистана может быть временно ограничено в соответствии со статьей 32 Закона. Граждане Туркменистана выезжают из Туркменистана через посты м</w:t>
      </w:r>
      <w:r w:rsidRPr="004F00AC">
        <w:t>и</w:t>
      </w:r>
      <w:r w:rsidRPr="004F00AC">
        <w:t>грационного контроля, расположенные на Государственной границе Туркмен</w:t>
      </w:r>
      <w:r w:rsidRPr="004F00AC">
        <w:t>и</w:t>
      </w:r>
      <w:r w:rsidRPr="004F00AC">
        <w:t>стана, открытые для международного сообщения, по действительным докуме</w:t>
      </w:r>
      <w:r w:rsidRPr="004F00AC">
        <w:t>н</w:t>
      </w:r>
      <w:r w:rsidRPr="004F00AC">
        <w:t>там, дающим право на выезд из Туркменистана, при наличии виз страны след</w:t>
      </w:r>
      <w:r w:rsidRPr="004F00AC">
        <w:t>о</w:t>
      </w:r>
      <w:r w:rsidRPr="004F00AC">
        <w:t>вания, если иной порядок не установлен другими нормативными правовыми а</w:t>
      </w:r>
      <w:r w:rsidRPr="004F00AC">
        <w:t>к</w:t>
      </w:r>
      <w:r w:rsidRPr="004F00AC">
        <w:t>тами Туркменистана либо международными д</w:t>
      </w:r>
      <w:r w:rsidR="00E46CD5">
        <w:t>оговорами Туркменистана (ст</w:t>
      </w:r>
      <w:r w:rsidR="00E46CD5">
        <w:t>а</w:t>
      </w:r>
      <w:r w:rsidR="00E46CD5">
        <w:t>тья </w:t>
      </w:r>
      <w:r w:rsidR="008B32CC">
        <w:t>26 Закона).</w:t>
      </w:r>
    </w:p>
    <w:p w:rsidR="004F00AC" w:rsidRPr="004F00AC" w:rsidRDefault="004F00AC" w:rsidP="004F00AC">
      <w:pPr>
        <w:pStyle w:val="SingleTxtGR"/>
      </w:pPr>
      <w:r w:rsidRPr="004F00AC">
        <w:t>150.</w:t>
      </w:r>
      <w:r w:rsidRPr="004F00AC">
        <w:tab/>
        <w:t>Согласно статье 27 Закона гражданам Туркменистана, выезжающим за пределы Туркменистана, в соответствии с законодательством Туркменистана гарантируются защита и покровительство Туркменистана.</w:t>
      </w:r>
      <w:r>
        <w:t xml:space="preserve"> </w:t>
      </w:r>
      <w:r w:rsidRPr="004F00AC">
        <w:t>В соответствии со статьей 29 Закона гражданам Туркменистана, признанным недееспособными по решению суда, выезд из Туркменистана может быть разреш</w:t>
      </w:r>
      <w:r w:rsidR="00BE211C">
        <w:t>е</w:t>
      </w:r>
      <w:r w:rsidRPr="004F00AC">
        <w:t>н на основании д</w:t>
      </w:r>
      <w:r w:rsidRPr="004F00AC">
        <w:t>о</w:t>
      </w:r>
      <w:r w:rsidRPr="004F00AC">
        <w:t>веренности их законных представителей, удостоверенной государственной н</w:t>
      </w:r>
      <w:r w:rsidRPr="004F00AC">
        <w:t>о</w:t>
      </w:r>
      <w:r w:rsidRPr="004F00AC">
        <w:t>тариальной конторой, или по решению суда.</w:t>
      </w:r>
    </w:p>
    <w:p w:rsidR="004F00AC" w:rsidRPr="004F00AC" w:rsidRDefault="004F00AC" w:rsidP="004F00AC">
      <w:pPr>
        <w:pStyle w:val="SingleTxtGR"/>
      </w:pPr>
      <w:r w:rsidRPr="004F00AC">
        <w:t>151.</w:t>
      </w:r>
      <w:r w:rsidRPr="004F00AC">
        <w:tab/>
        <w:t>Для граждан Туркменистана могут вводиться временные ограничения на выезд из Туркменистана в случаях, если: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a</w:t>
      </w:r>
      <w:r w:rsidR="004F00AC" w:rsidRPr="004F00AC">
        <w:t>)</w:t>
      </w:r>
      <w:r>
        <w:tab/>
      </w:r>
      <w:r w:rsidR="004F00AC" w:rsidRPr="004F00AC">
        <w:t>он осведомлен о сведениях, соста</w:t>
      </w:r>
      <w:r>
        <w:t>вляющих государственную та</w:t>
      </w:r>
      <w:r>
        <w:t>й</w:t>
      </w:r>
      <w:r>
        <w:t>ну, −</w:t>
      </w:r>
      <w:r w:rsidR="004F00AC" w:rsidRPr="004F00AC">
        <w:t xml:space="preserve"> до истечения срока, установле</w:t>
      </w:r>
      <w:r w:rsidR="004F00AC" w:rsidRPr="004F00AC">
        <w:t>н</w:t>
      </w:r>
      <w:r w:rsidR="004F00AC" w:rsidRPr="004F00AC">
        <w:t>ного законодательством Туркменистана;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b</w:t>
      </w:r>
      <w:r w:rsidR="004F00AC" w:rsidRPr="004F00AC">
        <w:t>)</w:t>
      </w:r>
      <w:r>
        <w:tab/>
      </w:r>
      <w:r w:rsidR="004F00AC" w:rsidRPr="004F00AC">
        <w:t>против н</w:t>
      </w:r>
      <w:r w:rsidR="00540130">
        <w:t>его возбуждено уголовное дело, −</w:t>
      </w:r>
      <w:r w:rsidR="004F00AC" w:rsidRPr="004F00AC">
        <w:t xml:space="preserve"> до окончания произво</w:t>
      </w:r>
      <w:r w:rsidR="004F00AC" w:rsidRPr="004F00AC">
        <w:t>д</w:t>
      </w:r>
      <w:r w:rsidR="004F00AC" w:rsidRPr="004F00AC">
        <w:t>ства по д</w:t>
      </w:r>
      <w:r w:rsidR="004F00AC" w:rsidRPr="004F00AC">
        <w:t>е</w:t>
      </w:r>
      <w:r w:rsidR="004F00AC" w:rsidRPr="004F00AC">
        <w:t>лу;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c</w:t>
      </w:r>
      <w:r w:rsidR="004F00AC" w:rsidRPr="004F00AC">
        <w:t>)</w:t>
      </w:r>
      <w:r>
        <w:tab/>
      </w:r>
      <w:r w:rsidR="004F00AC" w:rsidRPr="004F00AC">
        <w:t xml:space="preserve">он осужден за совершение преступления, </w:t>
      </w:r>
      <w:r w:rsidR="00540130">
        <w:t>−</w:t>
      </w:r>
      <w:r w:rsidR="004F00AC" w:rsidRPr="004F00AC">
        <w:t xml:space="preserve"> до отбытия наказания или освобождения от наказания;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d</w:t>
      </w:r>
      <w:r w:rsidR="004F00AC" w:rsidRPr="004F00AC">
        <w:t>)</w:t>
      </w:r>
      <w:r>
        <w:tab/>
      </w:r>
      <w:r w:rsidR="004F00AC" w:rsidRPr="004F00AC">
        <w:t xml:space="preserve">он уклоняется от исполнения обязательств, возложенных на него решением суда, </w:t>
      </w:r>
      <w:r w:rsidR="00540130">
        <w:t>−</w:t>
      </w:r>
      <w:r w:rsidR="004F00AC" w:rsidRPr="004F00AC">
        <w:t xml:space="preserve"> до исполнения обязательств;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e</w:t>
      </w:r>
      <w:r w:rsidR="004F00AC" w:rsidRPr="004F00AC">
        <w:t>)</w:t>
      </w:r>
      <w:r>
        <w:tab/>
      </w:r>
      <w:r w:rsidR="004F00AC" w:rsidRPr="004F00AC">
        <w:t xml:space="preserve">он подлежит призыву на военную службу, </w:t>
      </w:r>
      <w:r w:rsidR="00540130">
        <w:t>−</w:t>
      </w:r>
      <w:r w:rsidR="00052FF4">
        <w:t xml:space="preserve"> </w:t>
      </w:r>
      <w:r w:rsidR="004F00AC" w:rsidRPr="004F00AC">
        <w:t>до прохождения вое</w:t>
      </w:r>
      <w:r w:rsidR="004F00AC" w:rsidRPr="004F00AC">
        <w:t>н</w:t>
      </w:r>
      <w:r w:rsidR="004F00AC" w:rsidRPr="004F00AC">
        <w:t>ной службы или до освобождения от нее, за исключением случаев выезда на постоянное м</w:t>
      </w:r>
      <w:r w:rsidR="004F00AC" w:rsidRPr="004F00AC">
        <w:t>е</w:t>
      </w:r>
      <w:r w:rsidR="004F00AC" w:rsidRPr="004F00AC">
        <w:t>сто жительства за пределы Туркменистана;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f</w:t>
      </w:r>
      <w:r w:rsidR="004F00AC" w:rsidRPr="004F00AC">
        <w:t>)</w:t>
      </w:r>
      <w:r>
        <w:tab/>
      </w:r>
      <w:r w:rsidR="004F00AC" w:rsidRPr="004F00AC">
        <w:t xml:space="preserve">в отношении него предъявлен гражданский иск в суда, </w:t>
      </w:r>
      <w:r>
        <w:t>−</w:t>
      </w:r>
      <w:r w:rsidR="004F00AC" w:rsidRPr="004F00AC">
        <w:t xml:space="preserve"> до око</w:t>
      </w:r>
      <w:r w:rsidR="004F00AC" w:rsidRPr="004F00AC">
        <w:t>н</w:t>
      </w:r>
      <w:r w:rsidR="004F00AC" w:rsidRPr="004F00AC">
        <w:t>чания прои</w:t>
      </w:r>
      <w:r w:rsidR="004F00AC" w:rsidRPr="004F00AC">
        <w:t>з</w:t>
      </w:r>
      <w:r w:rsidR="004F00AC" w:rsidRPr="004F00AC">
        <w:t>водства по делу;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g</w:t>
      </w:r>
      <w:r w:rsidR="004F00AC" w:rsidRPr="004F00AC">
        <w:t>)</w:t>
      </w:r>
      <w:r>
        <w:tab/>
      </w:r>
      <w:r w:rsidR="004F00AC" w:rsidRPr="004F00AC">
        <w:t xml:space="preserve">он по приговору суда признан лицом, совершившим преступление при особо опасном рецидиве, или находится под административным надзором полиции, </w:t>
      </w:r>
      <w:r>
        <w:t>−</w:t>
      </w:r>
      <w:r w:rsidR="004F00AC" w:rsidRPr="004F00AC">
        <w:t xml:space="preserve"> до погашения (снятия) судимости или прекр</w:t>
      </w:r>
      <w:r w:rsidR="004F00AC" w:rsidRPr="004F00AC">
        <w:t>а</w:t>
      </w:r>
      <w:r w:rsidR="004F00AC" w:rsidRPr="004F00AC">
        <w:t>щения надзора;</w:t>
      </w:r>
    </w:p>
    <w:p w:rsidR="004F00AC" w:rsidRPr="004F00AC" w:rsidRDefault="00E46CD5" w:rsidP="004F00AC">
      <w:pPr>
        <w:pStyle w:val="SingleTxtGR"/>
        <w:rPr>
          <w:lang w:val="uk-UA"/>
        </w:rPr>
      </w:pPr>
      <w:r>
        <w:tab/>
      </w:r>
      <w:r w:rsidR="004F00AC" w:rsidRPr="004F00AC">
        <w:rPr>
          <w:lang w:val="en-US"/>
        </w:rPr>
        <w:t>h</w:t>
      </w:r>
      <w:r w:rsidR="004F00AC" w:rsidRPr="004F00AC">
        <w:t>)</w:t>
      </w:r>
      <w:r>
        <w:tab/>
      </w:r>
      <w:r w:rsidR="004F00AC" w:rsidRPr="004F00AC">
        <w:t>имеются опасения в том, что гражданин Туркменистана в период пребывания за границей может стать жертвой торговли людьми или попадет в рабство;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i</w:t>
      </w:r>
      <w:r w:rsidR="004F00AC" w:rsidRPr="004F00AC">
        <w:t>)</w:t>
      </w:r>
      <w:r>
        <w:tab/>
      </w:r>
      <w:r w:rsidR="004F00AC" w:rsidRPr="004F00AC">
        <w:t>ранее во время нахождения за границей он нарушил законодател</w:t>
      </w:r>
      <w:r w:rsidR="004F00AC" w:rsidRPr="004F00AC">
        <w:t>ь</w:t>
      </w:r>
      <w:r w:rsidR="004F00AC" w:rsidRPr="004F00AC">
        <w:t>ство страны пребывания;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rPr>
          <w:lang w:val="en-US"/>
        </w:rPr>
        <w:t>j</w:t>
      </w:r>
      <w:r w:rsidR="004F00AC" w:rsidRPr="004F00AC">
        <w:t>)</w:t>
      </w:r>
      <w:r>
        <w:tab/>
      </w:r>
      <w:r w:rsidR="004F00AC" w:rsidRPr="004F00AC">
        <w:t>его выезд противоречит интересам национальной безопасности Туркменист</w:t>
      </w:r>
      <w:r w:rsidR="004F00AC" w:rsidRPr="004F00AC">
        <w:t>а</w:t>
      </w:r>
      <w:r w:rsidR="004F00AC" w:rsidRPr="004F00AC">
        <w:t>на.</w:t>
      </w:r>
    </w:p>
    <w:p w:rsidR="004F00AC" w:rsidRPr="004F00AC" w:rsidRDefault="00E46CD5" w:rsidP="004F00AC">
      <w:pPr>
        <w:pStyle w:val="SingleTxtGR"/>
      </w:pPr>
      <w:r>
        <w:tab/>
      </w:r>
      <w:r w:rsidR="004F00AC" w:rsidRPr="004F00AC">
        <w:t>В случае возникновения в иностранном государстве чрезвычайной ситу</w:t>
      </w:r>
      <w:r w:rsidR="004F00AC" w:rsidRPr="004F00AC">
        <w:t>а</w:t>
      </w:r>
      <w:r w:rsidR="004F00AC" w:rsidRPr="004F00AC">
        <w:t>ции, делающей невозможным обеспечение безопасности граждан Туркменист</w:t>
      </w:r>
      <w:r w:rsidR="004F00AC" w:rsidRPr="004F00AC">
        <w:t>а</w:t>
      </w:r>
      <w:r w:rsidR="004F00AC" w:rsidRPr="004F00AC">
        <w:t>на, Правительство Туркменистана принимает решение о временном огранич</w:t>
      </w:r>
      <w:r w:rsidR="004F00AC" w:rsidRPr="004F00AC">
        <w:t>е</w:t>
      </w:r>
      <w:r w:rsidR="004F00AC" w:rsidRPr="004F00AC">
        <w:t>нии на выезд в данное государство (статья 32 Закона).</w:t>
      </w:r>
    </w:p>
    <w:p w:rsidR="004F00AC" w:rsidRPr="004F00AC" w:rsidRDefault="004F00AC" w:rsidP="004F00AC">
      <w:pPr>
        <w:pStyle w:val="SingleTxtGR"/>
      </w:pPr>
      <w:r w:rsidRPr="004F00AC">
        <w:t>152.</w:t>
      </w:r>
      <w:r w:rsidRPr="004F00AC">
        <w:tab/>
        <w:t>Решения, действия или бездействие органов государственной власти и управления, должностных лиц, а также иных юридических и физических лиц, затрагивающие право граждан Туркменистана на свободу передвижения, выбор места жительства и места пребывания в пределах Туркменистана, могут быть обжалованы гражданами в вышестоящий орган, вышестоящему должностному лицу или в суд.</w:t>
      </w:r>
    </w:p>
    <w:p w:rsidR="004F00AC" w:rsidRPr="004F00AC" w:rsidRDefault="004F00AC" w:rsidP="004F00AC">
      <w:pPr>
        <w:pStyle w:val="SingleTxtGR"/>
      </w:pPr>
      <w:r w:rsidRPr="004F00AC">
        <w:t>153.</w:t>
      </w:r>
      <w:r w:rsidRPr="004F00AC">
        <w:tab/>
        <w:t>Согласно статье 42 Закона</w:t>
      </w:r>
      <w:r w:rsidRPr="004F00AC">
        <w:rPr>
          <w:bCs/>
        </w:rPr>
        <w:t xml:space="preserve"> </w:t>
      </w:r>
      <w:r w:rsidRPr="004F00AC">
        <w:t>каждый гражданин Туркменистана имеет пр</w:t>
      </w:r>
      <w:r w:rsidRPr="004F00AC">
        <w:t>а</w:t>
      </w:r>
      <w:r w:rsidRPr="004F00AC">
        <w:t>во на защиту от принуд</w:t>
      </w:r>
      <w:r w:rsidRPr="004F00AC">
        <w:t>и</w:t>
      </w:r>
      <w:r w:rsidRPr="004F00AC">
        <w:t>тельного перемещения его с места жительства или места пребывания. Право на защиту от принудительного перемещения реализ</w:t>
      </w:r>
      <w:r w:rsidRPr="004F00AC">
        <w:t>у</w:t>
      </w:r>
      <w:r w:rsidRPr="004F00AC">
        <w:t>ется путем обращения в суд в порядке, установленном законодательством Туркменистана. Принудительное перемещение гражданина Туркменистана из места жительства или места пребывания может осуществляться на основании решения суда.</w:t>
      </w:r>
    </w:p>
    <w:p w:rsidR="004F00AC" w:rsidRPr="004F00AC" w:rsidRDefault="004F00AC" w:rsidP="008B32CC">
      <w:pPr>
        <w:pStyle w:val="SingleTxtGR"/>
        <w:pageBreakBefore/>
      </w:pPr>
      <w:r w:rsidRPr="004F00AC">
        <w:t>154.</w:t>
      </w:r>
      <w:r w:rsidRPr="004F00AC">
        <w:tab/>
        <w:t>В соответствии со статьей 43 Закона в интересах национальной безопа</w:t>
      </w:r>
      <w:r w:rsidRPr="004F00AC">
        <w:t>с</w:t>
      </w:r>
      <w:r w:rsidRPr="004F00AC">
        <w:t>ности, обеспечения общественного правопорядка, охраны здоровья населения Кабинетом министров Туркменистана могут быть установлены ограничения в свободе передвижения, выборе места жительства и места пребывания в сл</w:t>
      </w:r>
      <w:r w:rsidRPr="004F00AC">
        <w:t>е</w:t>
      </w:r>
      <w:r w:rsidRPr="004F00AC">
        <w:t>дующих местностях Туркменистана:</w:t>
      </w:r>
    </w:p>
    <w:p w:rsidR="004F00AC" w:rsidRPr="004F00AC" w:rsidRDefault="004F00AC" w:rsidP="00923D2F">
      <w:pPr>
        <w:pStyle w:val="Bullet1GR"/>
      </w:pPr>
      <w:r w:rsidRPr="004F00AC">
        <w:t>в пограничной зоне;</w:t>
      </w:r>
    </w:p>
    <w:p w:rsidR="004F00AC" w:rsidRPr="004F00AC" w:rsidRDefault="004F00AC" w:rsidP="00923D2F">
      <w:pPr>
        <w:pStyle w:val="Bullet1GR"/>
      </w:pPr>
      <w:r w:rsidRPr="004F00AC">
        <w:t>в закрытых военных городках;</w:t>
      </w:r>
    </w:p>
    <w:p w:rsidR="004F00AC" w:rsidRPr="004F00AC" w:rsidRDefault="004F00AC" w:rsidP="00923D2F">
      <w:pPr>
        <w:pStyle w:val="Bullet1GR"/>
      </w:pPr>
      <w:r w:rsidRPr="004F00AC">
        <w:t>в зонах экологического бедствия и угрозы природных (техногенных) к</w:t>
      </w:r>
      <w:r w:rsidRPr="004F00AC">
        <w:t>а</w:t>
      </w:r>
      <w:r w:rsidRPr="004F00AC">
        <w:t>тастроф из-за опасности распространения массовых инфекционных заб</w:t>
      </w:r>
      <w:r w:rsidRPr="004F00AC">
        <w:t>о</w:t>
      </w:r>
      <w:r w:rsidRPr="004F00AC">
        <w:t>леваний и о</w:t>
      </w:r>
      <w:r w:rsidRPr="004F00AC">
        <w:t>т</w:t>
      </w:r>
      <w:r w:rsidRPr="004F00AC">
        <w:t>равлений людей;</w:t>
      </w:r>
    </w:p>
    <w:p w:rsidR="004F00AC" w:rsidRPr="004F00AC" w:rsidRDefault="004F00AC" w:rsidP="00923D2F">
      <w:pPr>
        <w:pStyle w:val="Bullet1GR"/>
      </w:pPr>
      <w:r w:rsidRPr="004F00AC">
        <w:t>на территориях, где введено чрезвычайное положение.</w:t>
      </w:r>
    </w:p>
    <w:p w:rsidR="004F00AC" w:rsidRPr="004F00AC" w:rsidRDefault="004F00AC" w:rsidP="004F00AC">
      <w:pPr>
        <w:pStyle w:val="SingleTxtGR"/>
      </w:pPr>
      <w:r w:rsidRPr="004F00AC">
        <w:t>155.</w:t>
      </w:r>
      <w:r w:rsidRPr="004F00AC">
        <w:tab/>
        <w:t>Каждый гражданин Туркменистана пользуется правами и свободами, г</w:t>
      </w:r>
      <w:r w:rsidRPr="004F00AC">
        <w:t>а</w:t>
      </w:r>
      <w:r w:rsidRPr="004F00AC">
        <w:t>рантированными Конституцией Туркменистана и законодательством Туркмен</w:t>
      </w:r>
      <w:r w:rsidRPr="004F00AC">
        <w:t>и</w:t>
      </w:r>
      <w:r w:rsidRPr="004F00AC">
        <w:t>стана, на всей территории Туркменистана, независимо от факта прописки по месту жительства или регистрации по месту пребывания. Отсутствие факта прописки или регистрации не может служить основанием для ограничения прав и свобод граждан (статья 46 Закона).</w:t>
      </w:r>
    </w:p>
    <w:p w:rsidR="004F00AC" w:rsidRPr="004F00AC" w:rsidRDefault="004F00AC" w:rsidP="004F00AC">
      <w:pPr>
        <w:pStyle w:val="SingleTxtGR"/>
      </w:pPr>
      <w:r w:rsidRPr="004F00AC">
        <w:t>156.</w:t>
      </w:r>
      <w:r w:rsidRPr="004F00AC">
        <w:tab/>
      </w:r>
      <w:r w:rsidRPr="004F00AC">
        <w:rPr>
          <w:lang w:val="tt-RU"/>
        </w:rPr>
        <w:t xml:space="preserve">Согласно </w:t>
      </w:r>
      <w:r w:rsidRPr="004F00AC">
        <w:t>Закона Туркменистана "О профилактике заболевания, вызыва</w:t>
      </w:r>
      <w:r w:rsidRPr="004F00AC">
        <w:t>е</w:t>
      </w:r>
      <w:r w:rsidRPr="004F00AC">
        <w:t>мого вирусом иммунодефицита человека (ВИЧ-инфекция)" граждане Туркм</w:t>
      </w:r>
      <w:r w:rsidRPr="004F00AC">
        <w:t>е</w:t>
      </w:r>
      <w:r w:rsidRPr="004F00AC">
        <w:t>нистана, инфицированные ВИЧ/СПИД имеют право на въезд в свою страну, свободу передвижения и свободу выбора места жительства, а также выезд из страны.</w:t>
      </w:r>
    </w:p>
    <w:p w:rsidR="004F00AC" w:rsidRPr="004F00AC" w:rsidRDefault="004F00AC" w:rsidP="00923D2F">
      <w:pPr>
        <w:pStyle w:val="H1GR"/>
      </w:pPr>
      <w:r w:rsidRPr="004F00AC">
        <w:tab/>
      </w:r>
      <w:r w:rsidRPr="004F00AC">
        <w:tab/>
        <w:t>Статья 19</w:t>
      </w:r>
      <w:r w:rsidR="00923D2F">
        <w:br/>
      </w:r>
      <w:r w:rsidRPr="004F00AC">
        <w:t xml:space="preserve">Самостоятельный образ жизни и вовлеченность </w:t>
      </w:r>
      <w:r w:rsidR="00923D2F">
        <w:br/>
      </w:r>
      <w:r w:rsidRPr="004F00AC">
        <w:t>в местное сообщество</w:t>
      </w:r>
    </w:p>
    <w:p w:rsidR="004F00AC" w:rsidRPr="004F00AC" w:rsidRDefault="004F00AC" w:rsidP="004F00AC">
      <w:pPr>
        <w:pStyle w:val="SingleTxtGR"/>
      </w:pPr>
      <w:r w:rsidRPr="004F00AC">
        <w:t>157.</w:t>
      </w:r>
      <w:r w:rsidRPr="004F00AC">
        <w:tab/>
        <w:t>Инвалиды в Туркменистане имеют право в соответствии с Конституцией Туркменистана и дейс</w:t>
      </w:r>
      <w:r w:rsidRPr="004F00AC">
        <w:t>т</w:t>
      </w:r>
      <w:r w:rsidRPr="004F00AC">
        <w:t>вующим законодательством жить в местном сообществе по своему выбору наравне с другими, без какого либо принуждения к опред</w:t>
      </w:r>
      <w:r w:rsidRPr="004F00AC">
        <w:t>е</w:t>
      </w:r>
      <w:r w:rsidRPr="004F00AC">
        <w:t>ленному образу жизни.</w:t>
      </w:r>
      <w:r>
        <w:t xml:space="preserve"> </w:t>
      </w:r>
      <w:r w:rsidRPr="004F00AC">
        <w:t>Коммунальные услуги и объекты, предназначе</w:t>
      </w:r>
      <w:r w:rsidRPr="004F00AC">
        <w:t>н</w:t>
      </w:r>
      <w:r w:rsidRPr="004F00AC">
        <w:t>ные для населения в целом в Туркменистане, представляются на равной основе инвал</w:t>
      </w:r>
      <w:r w:rsidRPr="004F00AC">
        <w:t>и</w:t>
      </w:r>
      <w:r w:rsidRPr="004F00AC">
        <w:t>дам с учетом их потребностей.</w:t>
      </w:r>
      <w:r>
        <w:t xml:space="preserve"> </w:t>
      </w:r>
      <w:r w:rsidRPr="004F00AC">
        <w:t>Местные органы государственной власти и м</w:t>
      </w:r>
      <w:r w:rsidRPr="004F00AC">
        <w:t>е</w:t>
      </w:r>
      <w:r w:rsidRPr="004F00AC">
        <w:t>стного самоуправления принимают меры обеспечивающие доступ инвалидов к определенному набору услуг на дому, включая персональную помощь необх</w:t>
      </w:r>
      <w:r w:rsidRPr="004F00AC">
        <w:t>о</w:t>
      </w:r>
      <w:r w:rsidRPr="004F00AC">
        <w:t>димые для поддержки самостоятельного образа жизни и вовлеченности их в местное сообщество.</w:t>
      </w:r>
      <w:r>
        <w:t xml:space="preserve"> </w:t>
      </w:r>
      <w:r w:rsidRPr="004F00AC">
        <w:t>Согласно пункту 9 статьи 7 Закона Туркменистана "О м</w:t>
      </w:r>
      <w:r w:rsidRPr="004F00AC">
        <w:t>е</w:t>
      </w:r>
      <w:r w:rsidRPr="004F00AC">
        <w:t>стной исполнительной власти" (10.05.2010) к общим полномочиям хякима в</w:t>
      </w:r>
      <w:r w:rsidRPr="004F00AC">
        <w:t>е</w:t>
      </w:r>
      <w:r w:rsidRPr="004F00AC">
        <w:t>лаята, этрапа, города относится обеспечение реализации мер по социальной защите населения, улучшению жилищных и бытовых условий жизни инвал</w:t>
      </w:r>
      <w:r w:rsidRPr="004F00AC">
        <w:t>и</w:t>
      </w:r>
      <w:r w:rsidRPr="004F00AC">
        <w:t>дов. В соответствии с пунктом 7 статьи 8 Закона хяким велаята в пределах св</w:t>
      </w:r>
      <w:r w:rsidRPr="004F00AC">
        <w:t>о</w:t>
      </w:r>
      <w:r w:rsidRPr="004F00AC">
        <w:t>ей компетенции осуществляет меры по усилению социальной защиты насел</w:t>
      </w:r>
      <w:r w:rsidRPr="004F00AC">
        <w:t>е</w:t>
      </w:r>
      <w:r w:rsidRPr="004F00AC">
        <w:t>ния, за сч</w:t>
      </w:r>
      <w:r w:rsidR="00BE211C">
        <w:t>е</w:t>
      </w:r>
      <w:r w:rsidRPr="004F00AC">
        <w:t>т средств велаята вправе устанавливать дополнительные по сравн</w:t>
      </w:r>
      <w:r w:rsidRPr="004F00AC">
        <w:t>е</w:t>
      </w:r>
      <w:r w:rsidRPr="004F00AC">
        <w:t>нию с законодательством Туркменистана льготы инвалидам.</w:t>
      </w:r>
      <w:r>
        <w:t xml:space="preserve"> </w:t>
      </w:r>
      <w:r w:rsidRPr="004F00AC">
        <w:t>Хяким этрапа, г</w:t>
      </w:r>
      <w:r w:rsidRPr="004F00AC">
        <w:t>о</w:t>
      </w:r>
      <w:r w:rsidRPr="004F00AC">
        <w:t>рода в пределах своей компетенции осуществляет меры по усилению социал</w:t>
      </w:r>
      <w:r w:rsidRPr="004F00AC">
        <w:t>ь</w:t>
      </w:r>
      <w:r w:rsidRPr="004F00AC">
        <w:t>ной защиты населения, за сч</w:t>
      </w:r>
      <w:r w:rsidR="00BE211C">
        <w:t>е</w:t>
      </w:r>
      <w:r w:rsidRPr="004F00AC">
        <w:t>т средств этрапа,</w:t>
      </w:r>
      <w:r w:rsidRPr="004F00AC">
        <w:rPr>
          <w:lang w:val="uz-Cyrl-UZ"/>
        </w:rPr>
        <w:t xml:space="preserve"> </w:t>
      </w:r>
      <w:r w:rsidRPr="004F00AC">
        <w:t>города вправе устанавливать д</w:t>
      </w:r>
      <w:r w:rsidRPr="004F00AC">
        <w:t>о</w:t>
      </w:r>
      <w:r w:rsidRPr="004F00AC">
        <w:t>полнительные по сравнению с законодательством Туркменистана льготы инв</w:t>
      </w:r>
      <w:r w:rsidRPr="004F00AC">
        <w:t>а</w:t>
      </w:r>
      <w:r w:rsidRPr="004F00AC">
        <w:t xml:space="preserve">лидам (пункт </w:t>
      </w:r>
      <w:r w:rsidRPr="004F00AC">
        <w:rPr>
          <w:lang w:val="uz-Cyrl-UZ"/>
        </w:rPr>
        <w:t>7</w:t>
      </w:r>
      <w:r w:rsidRPr="004F00AC">
        <w:t xml:space="preserve"> статья 9 Закона</w:t>
      </w:r>
      <w:r w:rsidRPr="004F00AC">
        <w:rPr>
          <w:lang w:val="uz-Cyrl-UZ"/>
        </w:rPr>
        <w:t>)</w:t>
      </w:r>
      <w:r w:rsidRPr="004F00AC">
        <w:t>.</w:t>
      </w:r>
    </w:p>
    <w:p w:rsidR="004F00AC" w:rsidRPr="004F00AC" w:rsidRDefault="004F00AC" w:rsidP="004F00AC">
      <w:pPr>
        <w:pStyle w:val="SingleTxtGR"/>
      </w:pPr>
      <w:r w:rsidRPr="004F00AC">
        <w:t>158.</w:t>
      </w:r>
      <w:r w:rsidRPr="004F00AC">
        <w:tab/>
        <w:t>Центры социального обслуживания одиноких и престарелых граждан и инвалидов, находящиеся в ведении Министерства труда и социальной защиты населения Туркменистана, ведут работу по оказанию социально-бытовых соц</w:t>
      </w:r>
      <w:r w:rsidRPr="004F00AC">
        <w:t>и</w:t>
      </w:r>
      <w:r w:rsidRPr="004F00AC">
        <w:t>ально-медицинских и иных услуг постоянного или временного характера гра</w:t>
      </w:r>
      <w:r w:rsidRPr="004F00AC">
        <w:t>ж</w:t>
      </w:r>
      <w:r w:rsidRPr="004F00AC">
        <w:t>данам, нуждающимся в социальном обслуживании в соответствии с перечнем гарантированных государством услуг.</w:t>
      </w:r>
      <w:r>
        <w:t xml:space="preserve"> </w:t>
      </w:r>
      <w:r w:rsidRPr="004F00AC">
        <w:t>В настоящее время функционируют 6 т</w:t>
      </w:r>
      <w:r w:rsidRPr="004F00AC">
        <w:t>а</w:t>
      </w:r>
      <w:r w:rsidRPr="004F00AC">
        <w:t>ких Центров, где одиноким престарелым гра</w:t>
      </w:r>
      <w:r w:rsidRPr="004F00AC">
        <w:t>ж</w:t>
      </w:r>
      <w:r w:rsidRPr="004F00AC">
        <w:t>данам, лицам с инвалидностью и другим нетрудоспособным гражданам предоставляются уход, питание, соц</w:t>
      </w:r>
      <w:r w:rsidRPr="004F00AC">
        <w:t>и</w:t>
      </w:r>
      <w:r w:rsidRPr="004F00AC">
        <w:t>ально-бытовое и медицинское обслуживание, социальная адаптация. По с</w:t>
      </w:r>
      <w:r w:rsidRPr="004F00AC">
        <w:t>о</w:t>
      </w:r>
      <w:r w:rsidRPr="004F00AC">
        <w:t>стоянию на 1 января 2011 года в Центрах состояло на обслуживании 1</w:t>
      </w:r>
      <w:r w:rsidR="00923D2F">
        <w:t> </w:t>
      </w:r>
      <w:r w:rsidRPr="004F00AC">
        <w:t>881 ч</w:t>
      </w:r>
      <w:r w:rsidRPr="004F00AC">
        <w:t>е</w:t>
      </w:r>
      <w:r w:rsidR="00923D2F">
        <w:t>ловек, из них инвалиды −</w:t>
      </w:r>
      <w:r w:rsidR="008B32CC">
        <w:t xml:space="preserve"> 250 человек.</w:t>
      </w:r>
    </w:p>
    <w:p w:rsidR="004F00AC" w:rsidRPr="004F00AC" w:rsidRDefault="004F00AC" w:rsidP="004F00AC">
      <w:pPr>
        <w:pStyle w:val="SingleTxtGR"/>
      </w:pPr>
      <w:r w:rsidRPr="004F00AC">
        <w:t>159.</w:t>
      </w:r>
      <w:r w:rsidRPr="004F00AC">
        <w:tab/>
        <w:t>В Центрах имеются отделения социального обслуживания на дому (включая социально-медицинское обслуживание); отделения дневного преб</w:t>
      </w:r>
      <w:r w:rsidRPr="004F00AC">
        <w:t>ы</w:t>
      </w:r>
      <w:r w:rsidR="007F7AA5">
        <w:t xml:space="preserve">вания − </w:t>
      </w:r>
      <w:r w:rsidRPr="004F00AC">
        <w:t xml:space="preserve">полустационарное обслуживание только в дневное время; отделения круглосуточного пребывания </w:t>
      </w:r>
      <w:r w:rsidR="00835731">
        <w:t>−</w:t>
      </w:r>
      <w:r w:rsidRPr="004F00AC">
        <w:t xml:space="preserve"> стационарное обслуживание в дневное и ночное время.</w:t>
      </w:r>
      <w:r>
        <w:t xml:space="preserve"> </w:t>
      </w:r>
      <w:r w:rsidRPr="004F00AC">
        <w:t>Отделение социального обслуживания на дому включая социально-медицинское обслуживание, оказывает гражданам, частично утратившим сп</w:t>
      </w:r>
      <w:r w:rsidRPr="004F00AC">
        <w:t>о</w:t>
      </w:r>
      <w:r w:rsidRPr="004F00AC">
        <w:t>собность к самообслуживанию и нуждающимся в посторонней поддержке, с</w:t>
      </w:r>
      <w:r w:rsidRPr="004F00AC">
        <w:t>о</w:t>
      </w:r>
      <w:r w:rsidRPr="004F00AC">
        <w:t>циально-бытовую помощь на дому. Обслуживание на дому граждан осущест</w:t>
      </w:r>
      <w:r w:rsidRPr="004F00AC">
        <w:t>в</w:t>
      </w:r>
      <w:r w:rsidRPr="004F00AC">
        <w:t>ляется путем предоставления им, в зависимости от состояния здоровья по м</w:t>
      </w:r>
      <w:r w:rsidRPr="004F00AC">
        <w:t>е</w:t>
      </w:r>
      <w:r w:rsidRPr="004F00AC">
        <w:t>дицинскому заключению и характера нуждаемости, социально-бытовых, ко</w:t>
      </w:r>
      <w:r w:rsidRPr="004F00AC">
        <w:t>н</w:t>
      </w:r>
      <w:r w:rsidRPr="004F00AC">
        <w:t>сультативных и иных социальных услуг.</w:t>
      </w:r>
      <w:r>
        <w:t xml:space="preserve"> </w:t>
      </w:r>
      <w:r w:rsidRPr="004F00AC">
        <w:t>Каждый работник отделения социал</w:t>
      </w:r>
      <w:r w:rsidRPr="004F00AC">
        <w:t>ь</w:t>
      </w:r>
      <w:r w:rsidRPr="004F00AC">
        <w:t>ного обслуживания на дому занимается посещением граждан не реже двух раз в неделю. Основными видами оказываемых услуг являются: уборка дома, готовка обеда, стирка белья, покупка пищевых продуктов и промышленных изделий, сопровождение при посещении поликлиники, посещение при его в больнице.</w:t>
      </w:r>
      <w:r>
        <w:t xml:space="preserve"> </w:t>
      </w:r>
      <w:r w:rsidRPr="004F00AC">
        <w:t>Дневное отделение предназначается для социально-бытового, медицинского обслуживания граждан, сохранивших способность к самообслуживанию и п</w:t>
      </w:r>
      <w:r w:rsidRPr="004F00AC">
        <w:t>е</w:t>
      </w:r>
      <w:r w:rsidRPr="004F00AC">
        <w:t>редвижению, организации их питания и отдыха, привлечения к посильной тр</w:t>
      </w:r>
      <w:r w:rsidRPr="004F00AC">
        <w:t>у</w:t>
      </w:r>
      <w:r w:rsidRPr="004F00AC">
        <w:t xml:space="preserve">довой деятельности и поддержания активного образа жизни. </w:t>
      </w:r>
    </w:p>
    <w:p w:rsidR="004F00AC" w:rsidRPr="004F00AC" w:rsidRDefault="00923D2F" w:rsidP="00923D2F">
      <w:pPr>
        <w:pStyle w:val="H1GR"/>
      </w:pPr>
      <w:r>
        <w:tab/>
      </w:r>
      <w:r>
        <w:tab/>
        <w:t>Статья 20</w:t>
      </w:r>
      <w:r>
        <w:br/>
      </w:r>
      <w:r w:rsidR="004F00AC" w:rsidRPr="004F00AC">
        <w:t>Индивидуальная мобильность</w:t>
      </w:r>
    </w:p>
    <w:p w:rsidR="004F00AC" w:rsidRPr="004F00AC" w:rsidRDefault="004F00AC" w:rsidP="004F00AC">
      <w:pPr>
        <w:pStyle w:val="SingleTxtGR"/>
      </w:pPr>
      <w:r w:rsidRPr="004F00AC">
        <w:t>160.</w:t>
      </w:r>
      <w:r w:rsidRPr="004F00AC">
        <w:tab/>
        <w:t>С целью</w:t>
      </w:r>
      <w:r w:rsidRPr="004F00AC">
        <w:rPr>
          <w:bCs/>
        </w:rPr>
        <w:t xml:space="preserve"> </w:t>
      </w:r>
      <w:r w:rsidRPr="004F00AC">
        <w:t>обеспечения социальной защиты лиц с инвалидностью в Тур</w:t>
      </w:r>
      <w:r w:rsidRPr="004F00AC">
        <w:t>к</w:t>
      </w:r>
      <w:r w:rsidRPr="004F00AC">
        <w:t>менистане созданы условия, необходимые им для индивидуального развития, реализации творческих способностей путем учета их потребностей и в соотве</w:t>
      </w:r>
      <w:r w:rsidRPr="004F00AC">
        <w:t>т</w:t>
      </w:r>
      <w:r w:rsidRPr="004F00AC">
        <w:t>ствии с государственными программами, а также по предоставлению видов с</w:t>
      </w:r>
      <w:r w:rsidRPr="004F00AC">
        <w:t>о</w:t>
      </w:r>
      <w:r w:rsidRPr="004F00AC">
        <w:t>циальной помощи в предусмотренных законодательством видах услуг, устраняя таким образом все препятствия в реализации инвалидами прав на охрану зд</w:t>
      </w:r>
      <w:r w:rsidRPr="004F00AC">
        <w:t>о</w:t>
      </w:r>
      <w:r w:rsidRPr="004F00AC">
        <w:t>ровья, труд, образование и профессиональную подготовку, а также жилищных и иных социально-экономических прав.</w:t>
      </w:r>
    </w:p>
    <w:p w:rsidR="004F00AC" w:rsidRPr="004F00AC" w:rsidRDefault="004F00AC" w:rsidP="004F00AC">
      <w:pPr>
        <w:pStyle w:val="SingleTxtGR"/>
      </w:pPr>
      <w:r w:rsidRPr="004F00AC">
        <w:t>161.</w:t>
      </w:r>
      <w:r w:rsidRPr="004F00AC">
        <w:tab/>
        <w:t>Государственные органы, органы местной исполнительной власти и м</w:t>
      </w:r>
      <w:r w:rsidRPr="004F00AC">
        <w:t>е</w:t>
      </w:r>
      <w:r w:rsidRPr="004F00AC">
        <w:t>стного самоуправления, предприятия, учреждения и организации, независимо от форм собственности, обязаны создавать лицам с инвалидностью (включая использующих кресла-коляски и собак-проводников) условия для доступа к жилым, общественным и производственным зданиям, сооружениям и помещ</w:t>
      </w:r>
      <w:r w:rsidRPr="004F00AC">
        <w:t>е</w:t>
      </w:r>
      <w:r w:rsidRPr="004F00AC">
        <w:t>ниям, беспрепятственного пользования общественным транспортом и тран</w:t>
      </w:r>
      <w:r w:rsidRPr="004F00AC">
        <w:t>с</w:t>
      </w:r>
      <w:r w:rsidRPr="004F00AC">
        <w:t>портными коммуникациями, средствами связи и информации, свободной ор</w:t>
      </w:r>
      <w:r w:rsidRPr="004F00AC">
        <w:t>и</w:t>
      </w:r>
      <w:r w:rsidRPr="004F00AC">
        <w:t>ентации и передвижения.</w:t>
      </w:r>
    </w:p>
    <w:p w:rsidR="004F00AC" w:rsidRPr="004F00AC" w:rsidRDefault="004F00AC" w:rsidP="004F00AC">
      <w:pPr>
        <w:pStyle w:val="SingleTxtGR"/>
      </w:pPr>
      <w:r w:rsidRPr="004F00AC">
        <w:t>162.</w:t>
      </w:r>
      <w:r w:rsidRPr="004F00AC">
        <w:tab/>
        <w:t>Жилые помещения, предоставляемые лицам с инвалидностью или сем</w:t>
      </w:r>
      <w:r w:rsidRPr="004F00AC">
        <w:t>ь</w:t>
      </w:r>
      <w:r w:rsidRPr="004F00AC">
        <w:t>ям, имеющим в своем составе лицо с инвалидностью и занимаемые ими, дол</w:t>
      </w:r>
      <w:r w:rsidRPr="004F00AC">
        <w:t>ж</w:t>
      </w:r>
      <w:r w:rsidRPr="004F00AC">
        <w:t>ны быть оборудованы специальными средствами, приспособлениями и тел</w:t>
      </w:r>
      <w:r w:rsidRPr="004F00AC">
        <w:t>е</w:t>
      </w:r>
      <w:r w:rsidRPr="004F00AC">
        <w:t>фонной связью в соответствии с индивидуальной программой реабилитации лиц с инвалидностью. Указанные положе</w:t>
      </w:r>
      <w:r w:rsidR="007F7AA5">
        <w:t>ния подробно отражены в пун</w:t>
      </w:r>
      <w:r w:rsidR="007F7AA5">
        <w:t>к</w:t>
      </w:r>
      <w:r w:rsidR="007F7AA5">
        <w:t>тах </w:t>
      </w:r>
      <w:r w:rsidRPr="004F00AC">
        <w:t>47</w:t>
      </w:r>
      <w:r w:rsidR="007F7AA5">
        <w:t>−</w:t>
      </w:r>
      <w:r w:rsidRPr="004F00AC">
        <w:t>48 настоящего доклада.</w:t>
      </w:r>
    </w:p>
    <w:p w:rsidR="004F00AC" w:rsidRPr="004F00AC" w:rsidRDefault="004F00AC" w:rsidP="00923D2F">
      <w:pPr>
        <w:pStyle w:val="H1GR"/>
      </w:pPr>
      <w:r w:rsidRPr="004F00AC">
        <w:tab/>
      </w:r>
      <w:r w:rsidRPr="004F00AC">
        <w:tab/>
        <w:t>Статья 21</w:t>
      </w:r>
      <w:r w:rsidR="00923D2F">
        <w:br/>
      </w:r>
      <w:r w:rsidRPr="004F00AC">
        <w:t>Свобода выражени</w:t>
      </w:r>
      <w:r w:rsidR="00923D2F">
        <w:t>я мнения и убеждений и доступ к </w:t>
      </w:r>
      <w:r w:rsidRPr="004F00AC">
        <w:t>информации</w:t>
      </w:r>
    </w:p>
    <w:p w:rsidR="004F00AC" w:rsidRPr="004F00AC" w:rsidRDefault="004F00AC" w:rsidP="004F00AC">
      <w:pPr>
        <w:pStyle w:val="SingleTxtGR"/>
      </w:pPr>
      <w:r w:rsidRPr="004F00AC">
        <w:t>163.</w:t>
      </w:r>
      <w:r w:rsidRPr="004F00AC">
        <w:tab/>
        <w:t>В соответствии со статьей 28 Конституции Туркменистана граждане Туркменистана имеют право на свободу убеждений и их свободное выражение, а также на получение информации, если она не явл</w:t>
      </w:r>
      <w:r w:rsidRPr="004F00AC">
        <w:t>я</w:t>
      </w:r>
      <w:r w:rsidR="008B32CC">
        <w:t>ется государственной</w:t>
      </w:r>
      <w:r w:rsidR="008B32CC">
        <w:br/>
      </w:r>
      <w:r w:rsidRPr="004F00AC">
        <w:t>и иной охраняемой законом тайной.</w:t>
      </w:r>
    </w:p>
    <w:p w:rsidR="004F00AC" w:rsidRPr="004F00AC" w:rsidRDefault="004F00AC" w:rsidP="008B32CC">
      <w:pPr>
        <w:pStyle w:val="SingleTxtGR"/>
      </w:pPr>
      <w:r w:rsidRPr="004F00AC">
        <w:t>164.</w:t>
      </w:r>
      <w:r w:rsidRPr="004F00AC">
        <w:tab/>
        <w:t>Согласно статье 1 Закона Туркменистана "О печати и других средствах массовой информации в Туркменистане" (10.01.1991) печать и другие средс</w:t>
      </w:r>
      <w:r w:rsidRPr="004F00AC">
        <w:t>т</w:t>
      </w:r>
      <w:r w:rsidRPr="004F00AC">
        <w:t>ва массовой информации в Туркменистане свободны. Свобода слова и свобода п</w:t>
      </w:r>
      <w:r w:rsidRPr="004F00AC">
        <w:t>е</w:t>
      </w:r>
      <w:r w:rsidRPr="004F00AC">
        <w:t>чати, гарантированные гражданам Туркменистана Конституцией Туркменист</w:t>
      </w:r>
      <w:r w:rsidRPr="004F00AC">
        <w:t>а</w:t>
      </w:r>
      <w:r w:rsidRPr="004F00AC">
        <w:t>на, означают право высказывания мнений и убеждений, поиска, выбора, пол</w:t>
      </w:r>
      <w:r w:rsidRPr="004F00AC">
        <w:t>у</w:t>
      </w:r>
      <w:r w:rsidRPr="004F00AC">
        <w:t>чения и распространения информации и идей в любых формах, включая п</w:t>
      </w:r>
      <w:r w:rsidRPr="004F00AC">
        <w:t>е</w:t>
      </w:r>
      <w:r w:rsidRPr="004F00AC">
        <w:t>чать и другие средства массовой инфо</w:t>
      </w:r>
      <w:r w:rsidRPr="004F00AC">
        <w:t>р</w:t>
      </w:r>
      <w:r w:rsidRPr="004F00AC">
        <w:t xml:space="preserve">мации. </w:t>
      </w:r>
    </w:p>
    <w:p w:rsidR="004F00AC" w:rsidRPr="004F00AC" w:rsidRDefault="004F00AC" w:rsidP="004F00AC">
      <w:pPr>
        <w:pStyle w:val="SingleTxtGR"/>
      </w:pPr>
      <w:r w:rsidRPr="004F00AC">
        <w:t>165.</w:t>
      </w:r>
      <w:r w:rsidRPr="004F00AC">
        <w:tab/>
        <w:t>В соответствии со статьей 24 Закона Туркменистана "О печати и других средствах массовой информации", граждане имеют право на оперативное пол</w:t>
      </w:r>
      <w:r w:rsidRPr="004F00AC">
        <w:t>у</w:t>
      </w:r>
      <w:r w:rsidRPr="004F00AC">
        <w:t>чение через средства массовой информации достоверных сведений о деятел</w:t>
      </w:r>
      <w:r w:rsidRPr="004F00AC">
        <w:t>ь</w:t>
      </w:r>
      <w:r w:rsidRPr="004F00AC">
        <w:t>ности государственных органов, общественных объединений, должностных лиц. Свобода искать, получать и распространять информацию налагает особые обязанности и особую ответственность, что сопряжено с некоторыми огранич</w:t>
      </w:r>
      <w:r w:rsidRPr="004F00AC">
        <w:t>е</w:t>
      </w:r>
      <w:r w:rsidRPr="004F00AC">
        <w:t>ниями. В свою очередь, со стороны средств массовой информации, недопуст</w:t>
      </w:r>
      <w:r w:rsidRPr="004F00AC">
        <w:t>и</w:t>
      </w:r>
      <w:r w:rsidRPr="004F00AC">
        <w:t>мы злоупотребления свободой слова: не допускается использование средств массовой информации для разглашения сведений, составляющих государстве</w:t>
      </w:r>
      <w:r w:rsidRPr="004F00AC">
        <w:t>н</w:t>
      </w:r>
      <w:r w:rsidRPr="004F00AC">
        <w:t>ную или иную специально охраняемую Законом тайну, призыва к насильстве</w:t>
      </w:r>
      <w:r w:rsidRPr="004F00AC">
        <w:t>н</w:t>
      </w:r>
      <w:r w:rsidRPr="004F00AC">
        <w:t>ным свержению или изменению существующего государственного и общес</w:t>
      </w:r>
      <w:r w:rsidRPr="004F00AC">
        <w:t>т</w:t>
      </w:r>
      <w:r w:rsidRPr="004F00AC">
        <w:t>венного строя, пропаганды войны, насилия и жестокости, расовой, национал</w:t>
      </w:r>
      <w:r w:rsidRPr="004F00AC">
        <w:t>ь</w:t>
      </w:r>
      <w:r w:rsidRPr="004F00AC">
        <w:t>ной, религиозной исключительности или нетерпимости, распространения по</w:t>
      </w:r>
      <w:r w:rsidRPr="004F00AC">
        <w:t>р</w:t>
      </w:r>
      <w:r w:rsidRPr="004F00AC">
        <w:t>нографии, в ц</w:t>
      </w:r>
      <w:r w:rsidRPr="004F00AC">
        <w:t>е</w:t>
      </w:r>
      <w:r w:rsidRPr="004F00AC">
        <w:t>лях совершения иных уголовно наказуемых деяний.</w:t>
      </w:r>
    </w:p>
    <w:p w:rsidR="004F00AC" w:rsidRPr="004F00AC" w:rsidRDefault="004F00AC" w:rsidP="004F00AC">
      <w:pPr>
        <w:pStyle w:val="SingleTxtGR"/>
      </w:pPr>
      <w:r w:rsidRPr="004F00AC">
        <w:t>166.</w:t>
      </w:r>
      <w:r w:rsidRPr="004F00AC">
        <w:tab/>
        <w:t>Запрещается и преследуется в соответствии с Законом использование средств массовой информации для вмешательства в личную жизнь граждан, п</w:t>
      </w:r>
      <w:r w:rsidRPr="004F00AC">
        <w:t>о</w:t>
      </w:r>
      <w:r w:rsidRPr="004F00AC">
        <w:t>сягательства на их честь и достоинство (статья</w:t>
      </w:r>
      <w:r w:rsidR="00052FF4">
        <w:t xml:space="preserve"> </w:t>
      </w:r>
      <w:r w:rsidRPr="004F00AC">
        <w:t>5 З</w:t>
      </w:r>
      <w:r w:rsidRPr="004F00AC">
        <w:t>а</w:t>
      </w:r>
      <w:r w:rsidRPr="004F00AC">
        <w:t xml:space="preserve">кона). </w:t>
      </w:r>
    </w:p>
    <w:p w:rsidR="004F00AC" w:rsidRPr="004F00AC" w:rsidRDefault="004F00AC" w:rsidP="004F00AC">
      <w:pPr>
        <w:pStyle w:val="SingleTxtGR"/>
      </w:pPr>
      <w:r w:rsidRPr="004F00AC">
        <w:t>167.</w:t>
      </w:r>
      <w:r w:rsidRPr="004F00AC">
        <w:tab/>
        <w:t>Моральный (неимущественный) вред, причиненный гражданину в р</w:t>
      </w:r>
      <w:r w:rsidRPr="004F00AC">
        <w:t>е</w:t>
      </w:r>
      <w:r w:rsidRPr="004F00AC">
        <w:t>зультате распространения средством массовой информации не соответству</w:t>
      </w:r>
      <w:r w:rsidRPr="004F00AC">
        <w:t>ю</w:t>
      </w:r>
      <w:r w:rsidRPr="004F00AC">
        <w:t>щих действительности сведений, порочащих честь и достоинство гражданина либо причинивших ему иной неимущественный ущерб, возмещается по реш</w:t>
      </w:r>
      <w:r w:rsidRPr="004F00AC">
        <w:t>е</w:t>
      </w:r>
      <w:r w:rsidRPr="004F00AC">
        <w:t>нию суда средством массовой информации, а также виновными должностными лицами и гражданами. Размер возмещения морального (неимущественного) вреда в денежном выражении определяется судом (статья 29 Закона).</w:t>
      </w:r>
    </w:p>
    <w:p w:rsidR="004F00AC" w:rsidRPr="004F00AC" w:rsidRDefault="004F00AC" w:rsidP="004F00AC">
      <w:pPr>
        <w:pStyle w:val="SingleTxtGR"/>
      </w:pPr>
      <w:r w:rsidRPr="004F00AC">
        <w:t>168.</w:t>
      </w:r>
      <w:r w:rsidRPr="004F00AC">
        <w:tab/>
        <w:t>Уголовным кодексом Туркменистана предусмотрена уголовная ответс</w:t>
      </w:r>
      <w:r w:rsidRPr="004F00AC">
        <w:t>т</w:t>
      </w:r>
      <w:r w:rsidRPr="004F00AC">
        <w:t>венность за предоставление недостоверной информации, клеветы в публичном выступлении, публично выставленном произведении в средствах массовой и</w:t>
      </w:r>
      <w:r w:rsidRPr="004F00AC">
        <w:t>н</w:t>
      </w:r>
      <w:r w:rsidRPr="004F00AC">
        <w:t>формации (статья</w:t>
      </w:r>
      <w:r w:rsidR="007F7AA5">
        <w:t xml:space="preserve"> </w:t>
      </w:r>
      <w:r w:rsidRPr="004F00AC">
        <w:t>132 УК Туркменистана).</w:t>
      </w:r>
    </w:p>
    <w:p w:rsidR="004F00AC" w:rsidRPr="004F00AC" w:rsidRDefault="00923D2F" w:rsidP="00923D2F">
      <w:pPr>
        <w:pStyle w:val="H1GR"/>
      </w:pPr>
      <w:r>
        <w:tab/>
      </w:r>
      <w:r>
        <w:tab/>
        <w:t>Статья 22</w:t>
      </w:r>
      <w:r>
        <w:br/>
      </w:r>
      <w:r w:rsidR="004F00AC" w:rsidRPr="004F00AC">
        <w:t>Неприкосновенность частной жизни</w:t>
      </w:r>
    </w:p>
    <w:p w:rsidR="004F00AC" w:rsidRPr="004F00AC" w:rsidRDefault="004F00AC" w:rsidP="004F00AC">
      <w:pPr>
        <w:pStyle w:val="SingleTxtGR"/>
      </w:pPr>
      <w:r w:rsidRPr="004F00AC">
        <w:t>169.</w:t>
      </w:r>
      <w:r w:rsidRPr="004F00AC">
        <w:tab/>
        <w:t>В</w:t>
      </w:r>
      <w:r w:rsidRPr="004F00AC">
        <w:rPr>
          <w:bCs/>
        </w:rPr>
        <w:t xml:space="preserve"> </w:t>
      </w:r>
      <w:r w:rsidRPr="004F00AC">
        <w:t>Туркменистане строго соблюдается и охраняется конфиденциальность сведений о личности, состоянии здоровья и реабилитации лиц с инвалидн</w:t>
      </w:r>
      <w:r w:rsidRPr="004F00AC">
        <w:t>о</w:t>
      </w:r>
      <w:r w:rsidRPr="004F00AC">
        <w:t>стью. В соответствии со статьей 25 Конституции Туркменистана каждый чел</w:t>
      </w:r>
      <w:r w:rsidRPr="004F00AC">
        <w:t>о</w:t>
      </w:r>
      <w:r w:rsidRPr="004F00AC">
        <w:t>век имеет право на защиту от произвольного вмешательства в его личную жизнь, а также от нарушения правил сохранения тайны корреспонденции, т</w:t>
      </w:r>
      <w:r w:rsidRPr="004F00AC">
        <w:t>е</w:t>
      </w:r>
      <w:r w:rsidRPr="004F00AC">
        <w:t>лефонных и иных сообщений, посягательств на его честь и репутацию. Важные гарантии защиты личных неимущественных прав закреплены Гражданским К</w:t>
      </w:r>
      <w:r w:rsidRPr="004F00AC">
        <w:t>о</w:t>
      </w:r>
      <w:r w:rsidRPr="004F00AC">
        <w:t>дексом Туркменистана. Человек вправе требовать по суду опровержения пор</w:t>
      </w:r>
      <w:r w:rsidRPr="004F00AC">
        <w:t>о</w:t>
      </w:r>
      <w:r w:rsidRPr="004F00AC">
        <w:t>чащих его честь, достоинство или деловую репутацию сведений, если распр</w:t>
      </w:r>
      <w:r w:rsidRPr="004F00AC">
        <w:t>о</w:t>
      </w:r>
      <w:r w:rsidRPr="004F00AC">
        <w:t>странивший такие сведения не докажет, что они соответствуют действительн</w:t>
      </w:r>
      <w:r w:rsidRPr="004F00AC">
        <w:t>о</w:t>
      </w:r>
      <w:r w:rsidRPr="004F00AC">
        <w:t>сти. По требованию заинтересованных лиц допускается защита чести и дост</w:t>
      </w:r>
      <w:r w:rsidRPr="004F00AC">
        <w:t>о</w:t>
      </w:r>
      <w:r w:rsidRPr="004F00AC">
        <w:t>инства и после его смерти. Если сведения, порочащие честь, достоинство или деловую репутацию человека распространены в средствах массовой информ</w:t>
      </w:r>
      <w:r w:rsidRPr="004F00AC">
        <w:t>а</w:t>
      </w:r>
      <w:r w:rsidRPr="004F00AC">
        <w:t>ции, они должны быть опровергнуты в тех же средствах массовой информации. Никто не вправе публиковать и распространять опубликованное изображение какого-либо лица без согласия этого лица.</w:t>
      </w:r>
    </w:p>
    <w:p w:rsidR="004F00AC" w:rsidRPr="004F00AC" w:rsidRDefault="004F00AC" w:rsidP="004F00AC">
      <w:pPr>
        <w:pStyle w:val="SingleTxtGR"/>
      </w:pPr>
      <w:r w:rsidRPr="004F00AC">
        <w:t>170.</w:t>
      </w:r>
      <w:r w:rsidRPr="004F00AC">
        <w:tab/>
        <w:t>Человек имеет право на охрану личной жизни: тайны переписки, дневн</w:t>
      </w:r>
      <w:r w:rsidRPr="004F00AC">
        <w:t>и</w:t>
      </w:r>
      <w:r w:rsidRPr="004F00AC">
        <w:t>ков, заметок, записок, интимной жизни, рождения, усыновления, врачебной или адвокатской тайны, тайны вкладов и т.п. (ст</w:t>
      </w:r>
      <w:r w:rsidRPr="004F00AC">
        <w:t>а</w:t>
      </w:r>
      <w:r w:rsidRPr="004F00AC">
        <w:t>тьи 15</w:t>
      </w:r>
      <w:r w:rsidR="007F7AA5">
        <w:t>−</w:t>
      </w:r>
      <w:r w:rsidRPr="004F00AC">
        <w:t>18 ГК Туркменистана).</w:t>
      </w:r>
    </w:p>
    <w:p w:rsidR="004F00AC" w:rsidRPr="004F00AC" w:rsidRDefault="004F00AC" w:rsidP="004F00AC">
      <w:pPr>
        <w:pStyle w:val="SingleTxtGR"/>
      </w:pPr>
      <w:r w:rsidRPr="004F00AC">
        <w:t>171.</w:t>
      </w:r>
      <w:r w:rsidRPr="004F00AC">
        <w:tab/>
        <w:t>Если человеку причинен вред в виде физических или моральных страд</w:t>
      </w:r>
      <w:r w:rsidRPr="004F00AC">
        <w:t>а</w:t>
      </w:r>
      <w:r w:rsidRPr="004F00AC">
        <w:t>ний посягательствами на его личные права и свободы, он вправе требовать во</w:t>
      </w:r>
      <w:r w:rsidRPr="004F00AC">
        <w:t>з</w:t>
      </w:r>
      <w:r w:rsidRPr="004F00AC">
        <w:t xml:space="preserve">мещения такого вреда, в том числе в </w:t>
      </w:r>
      <w:r w:rsidR="007F7AA5">
        <w:t>судебно-исковом порядке (ст</w:t>
      </w:r>
      <w:r w:rsidR="007F7AA5">
        <w:t>а</w:t>
      </w:r>
      <w:r w:rsidR="007F7AA5">
        <w:t>тьи </w:t>
      </w:r>
      <w:r w:rsidRPr="004F00AC">
        <w:t>1027</w:t>
      </w:r>
      <w:r w:rsidR="007F7AA5">
        <w:t>−</w:t>
      </w:r>
      <w:r w:rsidRPr="004F00AC">
        <w:t>1043 ГК Туркменистана). Гражданский кодекс Туркменистана также устанавливает ответственность за вред (в том числе, охраняемым нематериал</w:t>
      </w:r>
      <w:r w:rsidRPr="004F00AC">
        <w:t>ь</w:t>
      </w:r>
      <w:r w:rsidRPr="004F00AC">
        <w:t>ным инт</w:t>
      </w:r>
      <w:r w:rsidRPr="004F00AC">
        <w:t>е</w:t>
      </w:r>
      <w:r w:rsidRPr="004F00AC">
        <w:t>ресам личности), причиненный незаконными действиями органов предварительного рассл</w:t>
      </w:r>
      <w:r w:rsidR="007F7AA5">
        <w:t>едования, прокуратуры и суда (часть</w:t>
      </w:r>
      <w:r w:rsidRPr="004F00AC">
        <w:t xml:space="preserve"> 3 статьи 1040 ГК Туркменист</w:t>
      </w:r>
      <w:r w:rsidRPr="004F00AC">
        <w:t>а</w:t>
      </w:r>
      <w:r w:rsidRPr="004F00AC">
        <w:t>на).</w:t>
      </w:r>
    </w:p>
    <w:p w:rsidR="004F00AC" w:rsidRPr="004F00AC" w:rsidRDefault="004F00AC" w:rsidP="004F00AC">
      <w:pPr>
        <w:pStyle w:val="SingleTxtGR"/>
      </w:pPr>
      <w:r w:rsidRPr="004F00AC">
        <w:t>172.</w:t>
      </w:r>
      <w:r w:rsidRPr="004F00AC">
        <w:tab/>
        <w:t>При наличии достаточных оснований по расследуемому уголовному делу полагать, что в жилище у какого-либо лица находятся орудие преступления, р</w:t>
      </w:r>
      <w:r w:rsidRPr="004F00AC">
        <w:t>а</w:t>
      </w:r>
      <w:r w:rsidRPr="004F00AC">
        <w:t>зыскиваемое лицо, труп, предметы и ценности, могущие иметь значение для дела, должностное лицо или государственный орган, производящие расслед</w:t>
      </w:r>
      <w:r w:rsidRPr="004F00AC">
        <w:t>о</w:t>
      </w:r>
      <w:r w:rsidRPr="004F00AC">
        <w:t>вание, производит обыск для их отыскания и изъятия. По этим же основаниям производится ли</w:t>
      </w:r>
      <w:r w:rsidRPr="004F00AC">
        <w:t>ч</w:t>
      </w:r>
      <w:r w:rsidRPr="004F00AC">
        <w:t>ный обыск.</w:t>
      </w:r>
    </w:p>
    <w:p w:rsidR="004F00AC" w:rsidRPr="004F00AC" w:rsidRDefault="004F00AC" w:rsidP="004F00AC">
      <w:pPr>
        <w:pStyle w:val="SingleTxtGR"/>
        <w:rPr>
          <w:bCs/>
        </w:rPr>
      </w:pPr>
      <w:r w:rsidRPr="004F00AC">
        <w:rPr>
          <w:bCs/>
        </w:rPr>
        <w:t>173.</w:t>
      </w:r>
      <w:r w:rsidRPr="004F00AC">
        <w:rPr>
          <w:bCs/>
        </w:rPr>
        <w:tab/>
      </w:r>
      <w:r w:rsidRPr="004F00AC">
        <w:t>Личный обыск производится лицом одного пола с обыскиваемым и в присутствии понятых того же пола в соответствии с правилами, предусмотре</w:t>
      </w:r>
      <w:r w:rsidRPr="004F00AC">
        <w:t>н</w:t>
      </w:r>
      <w:r w:rsidRPr="004F00AC">
        <w:t>ными частью 1 статьи 272 Уголовно-процессуального Кодекса Туркменистана.</w:t>
      </w:r>
    </w:p>
    <w:p w:rsidR="004F00AC" w:rsidRPr="004F00AC" w:rsidRDefault="004F00AC" w:rsidP="004F00AC">
      <w:pPr>
        <w:pStyle w:val="SingleTxtGR"/>
      </w:pPr>
      <w:r w:rsidRPr="004F00AC">
        <w:t>174.</w:t>
      </w:r>
      <w:r w:rsidRPr="004F00AC">
        <w:tab/>
        <w:t>Наложение ареста на корреспонденцию и выемка е</w:t>
      </w:r>
      <w:r w:rsidR="00BE211C">
        <w:t>е</w:t>
      </w:r>
      <w:r w:rsidRPr="004F00AC">
        <w:t xml:space="preserve"> в почтово-телеграфных учреждениях может производиться только по расследуемому уг</w:t>
      </w:r>
      <w:r w:rsidRPr="004F00AC">
        <w:t>о</w:t>
      </w:r>
      <w:r w:rsidRPr="004F00AC">
        <w:t>ловному делу с санкции прокурора либо по определению или постановлению суда.</w:t>
      </w:r>
    </w:p>
    <w:p w:rsidR="004F00AC" w:rsidRPr="004F00AC" w:rsidRDefault="004F00AC" w:rsidP="004F00AC">
      <w:pPr>
        <w:pStyle w:val="SingleTxtGR"/>
        <w:rPr>
          <w:bCs/>
        </w:rPr>
      </w:pPr>
      <w:r w:rsidRPr="004F00AC">
        <w:rPr>
          <w:bCs/>
        </w:rPr>
        <w:t>175.</w:t>
      </w:r>
      <w:r w:rsidRPr="004F00AC">
        <w:rPr>
          <w:bCs/>
        </w:rPr>
        <w:tab/>
      </w:r>
      <w:r w:rsidRPr="004F00AC">
        <w:t>Осмотр, выемка и снятие копий с задержанных корреспонденций либо почтовых отправлений производятся дознавателем или следователем в учре</w:t>
      </w:r>
      <w:r w:rsidRPr="004F00AC">
        <w:t>ж</w:t>
      </w:r>
      <w:r w:rsidRPr="004F00AC">
        <w:t>дении связи с участием понятых (статья</w:t>
      </w:r>
      <w:r w:rsidR="007F7AA5">
        <w:t xml:space="preserve"> </w:t>
      </w:r>
      <w:r w:rsidRPr="004F00AC">
        <w:t>81 УПК Туркменистана).</w:t>
      </w:r>
    </w:p>
    <w:p w:rsidR="004F00AC" w:rsidRPr="004F00AC" w:rsidRDefault="004F00AC" w:rsidP="004F00AC">
      <w:pPr>
        <w:pStyle w:val="SingleTxtGR"/>
      </w:pPr>
      <w:r w:rsidRPr="004F00AC">
        <w:t>176.</w:t>
      </w:r>
      <w:r w:rsidRPr="004F00AC">
        <w:tab/>
        <w:t>В соответствии с законом, надзор за законностью и обоснованностью производства обысков и наложением арестов на корреспонденцию осуществл</w:t>
      </w:r>
      <w:r w:rsidRPr="004F00AC">
        <w:t>я</w:t>
      </w:r>
      <w:r w:rsidRPr="004F00AC">
        <w:t>ется прокуратурой пут</w:t>
      </w:r>
      <w:r w:rsidR="00BE211C">
        <w:t>е</w:t>
      </w:r>
      <w:r w:rsidRPr="004F00AC">
        <w:t>м проверки при даче сан</w:t>
      </w:r>
      <w:r w:rsidRPr="004F00AC">
        <w:t>к</w:t>
      </w:r>
      <w:r w:rsidRPr="004F00AC">
        <w:t>ций, отказов в даче санкций, в процессе осуществления прокурорского надзора за ведением предвар</w:t>
      </w:r>
      <w:r w:rsidRPr="004F00AC">
        <w:t>и</w:t>
      </w:r>
      <w:r w:rsidRPr="004F00AC">
        <w:t>тельного расследования, утверждении обвинительного заключения, рассмотрении и ра</w:t>
      </w:r>
      <w:r w:rsidRPr="004F00AC">
        <w:t>з</w:t>
      </w:r>
      <w:r w:rsidRPr="004F00AC">
        <w:t>решении жалоб и заявлений граждан, а также при осуществлении иных надзо</w:t>
      </w:r>
      <w:r w:rsidRPr="004F00AC">
        <w:t>р</w:t>
      </w:r>
      <w:r w:rsidRPr="004F00AC">
        <w:t>ных функций. Контроль за законностью и обоснованностью вторжения в сферу личных интересов может осуществляться судом в ходе рассмотр</w:t>
      </w:r>
      <w:r w:rsidRPr="004F00AC">
        <w:t>е</w:t>
      </w:r>
      <w:r w:rsidRPr="004F00AC">
        <w:t>ния уголовных дел и рассмотрения заявлений граждан по данному поводу. Кроме того, в соо</w:t>
      </w:r>
      <w:r w:rsidRPr="004F00AC">
        <w:t>т</w:t>
      </w:r>
      <w:r w:rsidRPr="004F00AC">
        <w:t>ветствующих правоохранительных органах осуществляется внутриведомстве</w:t>
      </w:r>
      <w:r w:rsidRPr="004F00AC">
        <w:t>н</w:t>
      </w:r>
      <w:r w:rsidRPr="004F00AC">
        <w:t>ный контроль.</w:t>
      </w:r>
    </w:p>
    <w:p w:rsidR="004F00AC" w:rsidRPr="004F00AC" w:rsidRDefault="00923D2F" w:rsidP="00923D2F">
      <w:pPr>
        <w:pStyle w:val="H1GR"/>
      </w:pPr>
      <w:r>
        <w:tab/>
      </w:r>
      <w:r>
        <w:tab/>
        <w:t>Статья 23</w:t>
      </w:r>
      <w:r>
        <w:br/>
      </w:r>
      <w:r w:rsidR="004F00AC" w:rsidRPr="004F00AC">
        <w:t>Уважение дома и семьи</w:t>
      </w:r>
    </w:p>
    <w:p w:rsidR="004F00AC" w:rsidRPr="004F00AC" w:rsidRDefault="004F00AC" w:rsidP="004F00AC">
      <w:pPr>
        <w:pStyle w:val="SingleTxtGR"/>
      </w:pPr>
      <w:r w:rsidRPr="004F00AC">
        <w:t>177.</w:t>
      </w:r>
      <w:r w:rsidRPr="004F00AC">
        <w:tab/>
        <w:t>Согласно статье 27 Конституции Туркменистана женщина и мужчина по достижении брачного возраста имеют право по взаимному согласию вступить в брак и создать семью. Супруги в семейных отношениях равноправны. Родители или заменяющие их лица имеют право и обязаны воспитывать детей, заботит</w:t>
      </w:r>
      <w:r w:rsidRPr="004F00AC">
        <w:t>ь</w:t>
      </w:r>
      <w:r w:rsidRPr="004F00AC">
        <w:t>ся об их здоровье, развитии, обучении, готовить к труду, прививать им культуру уважения к законам, исторически и национальным традициям. Совершенноле</w:t>
      </w:r>
      <w:r w:rsidRPr="004F00AC">
        <w:t>т</w:t>
      </w:r>
      <w:r w:rsidRPr="004F00AC">
        <w:t>ние дети обязаны заботиться о родителях и оказывать им помощь. Данные п</w:t>
      </w:r>
      <w:r w:rsidRPr="004F00AC">
        <w:t>о</w:t>
      </w:r>
      <w:r w:rsidRPr="004F00AC">
        <w:t>ложения также имеют непосредственное отношение к инвал</w:t>
      </w:r>
      <w:r w:rsidRPr="004F00AC">
        <w:t>и</w:t>
      </w:r>
      <w:r w:rsidRPr="004F00AC">
        <w:t>дам.</w:t>
      </w:r>
    </w:p>
    <w:p w:rsidR="004F00AC" w:rsidRPr="004F00AC" w:rsidRDefault="004F00AC" w:rsidP="004F00AC">
      <w:pPr>
        <w:pStyle w:val="SingleTxtGR"/>
      </w:pPr>
      <w:r w:rsidRPr="004F00AC">
        <w:t>178.</w:t>
      </w:r>
      <w:r w:rsidRPr="004F00AC">
        <w:tab/>
        <w:t>В соответствии с Конституцией Туркменистана семья в Туркменистане находится под защитой государства. Государство проявляет заботу о семье п</w:t>
      </w:r>
      <w:r w:rsidRPr="004F00AC">
        <w:t>у</w:t>
      </w:r>
      <w:r w:rsidRPr="004F00AC">
        <w:t>тем создания и развития широкой сети родильных домов, детских яслей и с</w:t>
      </w:r>
      <w:r w:rsidRPr="004F00AC">
        <w:t>а</w:t>
      </w:r>
      <w:r w:rsidRPr="004F00AC">
        <w:t>дов, школ-интернатов и других детских учреждений, организаций, выплаты п</w:t>
      </w:r>
      <w:r w:rsidRPr="004F00AC">
        <w:t>о</w:t>
      </w:r>
      <w:r w:rsidRPr="004F00AC">
        <w:t>собий по случаю рождения ребенка, предоставления пособий и льгот одиноким матерям и многодетным семьям, а также других видов пособий и помощи с</w:t>
      </w:r>
      <w:r w:rsidRPr="004F00AC">
        <w:t>е</w:t>
      </w:r>
      <w:r w:rsidRPr="004F00AC">
        <w:t>мье.</w:t>
      </w:r>
    </w:p>
    <w:p w:rsidR="004F00AC" w:rsidRPr="004F00AC" w:rsidRDefault="004F00AC" w:rsidP="004F00AC">
      <w:pPr>
        <w:pStyle w:val="SingleTxtGR"/>
      </w:pPr>
      <w:r w:rsidRPr="004F00AC">
        <w:t>179.</w:t>
      </w:r>
      <w:r w:rsidRPr="004F00AC">
        <w:tab/>
        <w:t>Основные нормы, регулирующие семейные отношения в Туркменистане определяет Кодекс о браке и семье Туркменистана (КоБС). В семейном закон</w:t>
      </w:r>
      <w:r w:rsidRPr="004F00AC">
        <w:t>о</w:t>
      </w:r>
      <w:r w:rsidRPr="004F00AC">
        <w:t>дательстве Туркменистана отражены вопросы построения семейных отношений на добровольном брачном союзе женщины и мужчины, на свободных от мат</w:t>
      </w:r>
      <w:r w:rsidRPr="004F00AC">
        <w:t>е</w:t>
      </w:r>
      <w:r w:rsidRPr="004F00AC">
        <w:t>риальных расчетов чувствах взаимной любви, дружбы и уважения всех членов семьи, всемерной о</w:t>
      </w:r>
      <w:r w:rsidR="00CC27C0">
        <w:t>храны интересов матери и детей.</w:t>
      </w:r>
    </w:p>
    <w:p w:rsidR="004F00AC" w:rsidRPr="004F00AC" w:rsidRDefault="004F00AC" w:rsidP="004F00AC">
      <w:pPr>
        <w:pStyle w:val="SingleTxtGR"/>
      </w:pPr>
      <w:r w:rsidRPr="004F00AC">
        <w:t>180.</w:t>
      </w:r>
      <w:r w:rsidRPr="004F00AC">
        <w:tab/>
        <w:t>В соответствии со статьей 8 Закона Туркменистана "О государственных гарантиях равноправия женщин" государство гарантирует женщинам наравне с мужчинами по достижении брачного возраста, установленного законодательс</w:t>
      </w:r>
      <w:r w:rsidRPr="004F00AC">
        <w:t>т</w:t>
      </w:r>
      <w:r w:rsidRPr="004F00AC">
        <w:t>вом Туркменистана, осуществление права на вступление в брак и создание с</w:t>
      </w:r>
      <w:r w:rsidRPr="004F00AC">
        <w:t>е</w:t>
      </w:r>
      <w:r w:rsidRPr="004F00AC">
        <w:t>мьи, где супруги равноправны в семейных отношениях.</w:t>
      </w:r>
    </w:p>
    <w:p w:rsidR="004F00AC" w:rsidRPr="004F00AC" w:rsidRDefault="004F00AC" w:rsidP="004F00AC">
      <w:pPr>
        <w:pStyle w:val="SingleTxtGR"/>
      </w:pPr>
      <w:r w:rsidRPr="004F00AC">
        <w:t>181.</w:t>
      </w:r>
      <w:r w:rsidRPr="004F00AC">
        <w:tab/>
        <w:t>Все граждане имеют равные права в семейных отношениях. Не допуск</w:t>
      </w:r>
      <w:r w:rsidRPr="004F00AC">
        <w:t>а</w:t>
      </w:r>
      <w:r w:rsidRPr="004F00AC">
        <w:t>ется какое бы то ни было прямое или косвенное ограничение прав, установл</w:t>
      </w:r>
      <w:r w:rsidRPr="004F00AC">
        <w:t>е</w:t>
      </w:r>
      <w:r w:rsidRPr="004F00AC">
        <w:t>ние прямых либо косвенных преимуществ при вст</w:t>
      </w:r>
      <w:r w:rsidRPr="004F00AC">
        <w:t>у</w:t>
      </w:r>
      <w:r w:rsidRPr="004F00AC">
        <w:t>плении в брак и в семейных отношениях в зависимости от происхождения, социального и имуществе</w:t>
      </w:r>
      <w:r w:rsidRPr="004F00AC">
        <w:t>н</w:t>
      </w:r>
      <w:r w:rsidRPr="004F00AC">
        <w:t>ного положения, расовой и национальной принадлежности, пола, образования, яз</w:t>
      </w:r>
      <w:r w:rsidRPr="004F00AC">
        <w:t>ы</w:t>
      </w:r>
      <w:r w:rsidRPr="004F00AC">
        <w:t>ка, отношения к р</w:t>
      </w:r>
      <w:r w:rsidRPr="004F00AC">
        <w:t>е</w:t>
      </w:r>
      <w:r w:rsidRPr="004F00AC">
        <w:t>лигии, рода и характера занятий, места жительства и других обстоятельств.</w:t>
      </w:r>
    </w:p>
    <w:p w:rsidR="004F00AC" w:rsidRPr="004F00AC" w:rsidRDefault="004F00AC" w:rsidP="004F00AC">
      <w:pPr>
        <w:pStyle w:val="SingleTxtGR"/>
      </w:pPr>
      <w:r w:rsidRPr="004F00AC">
        <w:t>182.</w:t>
      </w:r>
      <w:r w:rsidRPr="004F00AC">
        <w:tab/>
        <w:t>Правовое регулирование брачных и семейных отношений в Туркменист</w:t>
      </w:r>
      <w:r w:rsidRPr="004F00AC">
        <w:t>а</w:t>
      </w:r>
      <w:r w:rsidRPr="004F00AC">
        <w:t>не осуществляется только государством. Признается только брак, заключенный в государственных органах записи актов гражда</w:t>
      </w:r>
      <w:r w:rsidRPr="004F00AC">
        <w:t>н</w:t>
      </w:r>
      <w:r w:rsidRPr="004F00AC">
        <w:t>ского состояния. Религиозный обряд брака, равно как и другие религиозные обряды, не имеют правового зн</w:t>
      </w:r>
      <w:r w:rsidRPr="004F00AC">
        <w:t>а</w:t>
      </w:r>
      <w:r w:rsidRPr="004F00AC">
        <w:t>чения.</w:t>
      </w:r>
    </w:p>
    <w:p w:rsidR="004F00AC" w:rsidRPr="004F00AC" w:rsidRDefault="004F00AC" w:rsidP="004F00AC">
      <w:pPr>
        <w:pStyle w:val="SingleTxtGR"/>
      </w:pPr>
      <w:r w:rsidRPr="004F00AC">
        <w:t>183.</w:t>
      </w:r>
      <w:r w:rsidRPr="004F00AC">
        <w:tab/>
        <w:t>Брак заключается в государственных органах записи актов гражданского состояния. Регистрация брака устанавливается как в интересах государстве</w:t>
      </w:r>
      <w:r w:rsidRPr="004F00AC">
        <w:t>н</w:t>
      </w:r>
      <w:r w:rsidRPr="004F00AC">
        <w:t>ных и общественных, так и с целью охраны личных и имущественных прав и интересов супругов и детей. Права и обязанности супругов порождает лишь брак, заключенный в государственных органах записи актов гражданского с</w:t>
      </w:r>
      <w:r w:rsidRPr="004F00AC">
        <w:t>о</w:t>
      </w:r>
      <w:r w:rsidRPr="004F00AC">
        <w:t>стояния. Для заключения брака необходимо взаимное согласие лиц, вступа</w:t>
      </w:r>
      <w:r w:rsidRPr="004F00AC">
        <w:t>ю</w:t>
      </w:r>
      <w:r w:rsidRPr="004F00AC">
        <w:t>щих в брак, и достижение ими брачного возраста.</w:t>
      </w:r>
    </w:p>
    <w:p w:rsidR="004F00AC" w:rsidRPr="004F00AC" w:rsidRDefault="004F00AC" w:rsidP="004F00AC">
      <w:pPr>
        <w:pStyle w:val="SingleTxtGR"/>
      </w:pPr>
      <w:r w:rsidRPr="004F00AC">
        <w:t>184.</w:t>
      </w:r>
      <w:r w:rsidRPr="004F00AC">
        <w:tab/>
        <w:t>Для заключения брака граждан Туркменистана с иностранными гражд</w:t>
      </w:r>
      <w:r w:rsidRPr="004F00AC">
        <w:t>а</w:t>
      </w:r>
      <w:r w:rsidRPr="004F00AC">
        <w:t>нами и лицами без гражданства, помимо условий, указанных в КоБС, необх</w:t>
      </w:r>
      <w:r w:rsidRPr="004F00AC">
        <w:t>о</w:t>
      </w:r>
      <w:r w:rsidRPr="004F00AC">
        <w:t>димо проживание этого лица на территории Туркменистана не менее одного г</w:t>
      </w:r>
      <w:r w:rsidRPr="004F00AC">
        <w:t>о</w:t>
      </w:r>
      <w:r w:rsidRPr="004F00AC">
        <w:t>да.</w:t>
      </w:r>
    </w:p>
    <w:p w:rsidR="004F00AC" w:rsidRPr="004F00AC" w:rsidRDefault="004F00AC" w:rsidP="004F00AC">
      <w:pPr>
        <w:pStyle w:val="SingleTxtGR"/>
      </w:pPr>
      <w:r w:rsidRPr="004F00AC">
        <w:t>185.</w:t>
      </w:r>
      <w:r w:rsidRPr="004F00AC">
        <w:tab/>
        <w:t>Брак, заключенный по принуждению или обману, может быть признан недействительным по зая</w:t>
      </w:r>
      <w:r w:rsidRPr="004F00AC">
        <w:t>в</w:t>
      </w:r>
      <w:r w:rsidRPr="004F00AC">
        <w:t>лению потерпевшей или прокурора.</w:t>
      </w:r>
    </w:p>
    <w:p w:rsidR="004F00AC" w:rsidRPr="004F00AC" w:rsidRDefault="004F00AC" w:rsidP="004F00AC">
      <w:pPr>
        <w:pStyle w:val="SingleTxtGR"/>
      </w:pPr>
      <w:r w:rsidRPr="004F00AC">
        <w:t>186.</w:t>
      </w:r>
      <w:r w:rsidRPr="004F00AC">
        <w:tab/>
        <w:t>Не допускается заключение брака: между лицами, из которых хотя бы о</w:t>
      </w:r>
      <w:r w:rsidRPr="004F00AC">
        <w:t>д</w:t>
      </w:r>
      <w:r w:rsidRPr="004F00AC">
        <w:t>но состоит уже в другом браке; между родственниками по прямой восходящей и нисходящей линии, между полнородными и неполнородными братьями и сес</w:t>
      </w:r>
      <w:r w:rsidRPr="004F00AC">
        <w:t>т</w:t>
      </w:r>
      <w:r w:rsidRPr="004F00AC">
        <w:t>рами, а также между усыновителями и усыновленными; между лицами, из к</w:t>
      </w:r>
      <w:r w:rsidRPr="004F00AC">
        <w:t>о</w:t>
      </w:r>
      <w:r w:rsidRPr="004F00AC">
        <w:t>торых хотя бы одно признано судом недееспособным вследствие душевной б</w:t>
      </w:r>
      <w:r w:rsidRPr="004F00AC">
        <w:t>о</w:t>
      </w:r>
      <w:r w:rsidRPr="004F00AC">
        <w:t>лезни или слабоумия.</w:t>
      </w:r>
    </w:p>
    <w:p w:rsidR="004F00AC" w:rsidRPr="004F00AC" w:rsidRDefault="004F00AC" w:rsidP="004F00AC">
      <w:pPr>
        <w:pStyle w:val="SingleTxtGR"/>
      </w:pPr>
      <w:r w:rsidRPr="004F00AC">
        <w:t>187.</w:t>
      </w:r>
      <w:r w:rsidRPr="004F00AC">
        <w:tab/>
        <w:t>Вопросы воспитания детей и другие вопросы жизни семьи решаются супругами совместно. Каждый из супругов свободен в выборе занятий, профе</w:t>
      </w:r>
      <w:r w:rsidRPr="004F00AC">
        <w:t>с</w:t>
      </w:r>
      <w:r w:rsidRPr="004F00AC">
        <w:t>сии и места жительства.</w:t>
      </w:r>
    </w:p>
    <w:p w:rsidR="004F00AC" w:rsidRPr="004F00AC" w:rsidRDefault="004F00AC" w:rsidP="004F00AC">
      <w:pPr>
        <w:pStyle w:val="SingleTxtGR"/>
      </w:pPr>
      <w:r w:rsidRPr="004F00AC">
        <w:t>188.</w:t>
      </w:r>
      <w:r w:rsidRPr="004F00AC">
        <w:tab/>
        <w:t>Имущество, нажитое супругами во время брака, является их общей с</w:t>
      </w:r>
      <w:r w:rsidRPr="004F00AC">
        <w:t>о</w:t>
      </w:r>
      <w:r w:rsidRPr="004F00AC">
        <w:t>вместной собственностью. Супруги имеют равные права владения, пользования и распоряжения этим имуществом. Супруги пользуются равными правами на имущество и в том случае, если один из них был занят ведением домашнего х</w:t>
      </w:r>
      <w:r w:rsidRPr="004F00AC">
        <w:t>о</w:t>
      </w:r>
      <w:r w:rsidRPr="004F00AC">
        <w:t>зяйства, уходом за детьми или по другим уважительным причинам не имел с</w:t>
      </w:r>
      <w:r w:rsidRPr="004F00AC">
        <w:t>а</w:t>
      </w:r>
      <w:r w:rsidRPr="004F00AC">
        <w:t>мостоятельного зарабо</w:t>
      </w:r>
      <w:r w:rsidRPr="004F00AC">
        <w:t>т</w:t>
      </w:r>
      <w:r w:rsidRPr="004F00AC">
        <w:t>ка.</w:t>
      </w:r>
    </w:p>
    <w:p w:rsidR="004F00AC" w:rsidRPr="004F00AC" w:rsidRDefault="004F00AC" w:rsidP="004F00AC">
      <w:pPr>
        <w:pStyle w:val="SingleTxtGR"/>
      </w:pPr>
      <w:r w:rsidRPr="004F00AC">
        <w:t>189.</w:t>
      </w:r>
      <w:r w:rsidRPr="004F00AC">
        <w:tab/>
        <w:t>Родители имеют право и обязаны воспитывать своих детей, заботиться об их здоровье, физическом, духовном и нравственном развитии, обучении, гот</w:t>
      </w:r>
      <w:r w:rsidRPr="004F00AC">
        <w:t>о</w:t>
      </w:r>
      <w:r w:rsidRPr="004F00AC">
        <w:t>вить их к общественно полезному труду. Родительские права не могут осущес</w:t>
      </w:r>
      <w:r w:rsidRPr="004F00AC">
        <w:t>т</w:t>
      </w:r>
      <w:r w:rsidRPr="004F00AC">
        <w:t>вляться в противоречии с интересами детей. При ненадлежащем выполнении родителями (одним из них) обязанностей по воспитанию детей, либо при зл</w:t>
      </w:r>
      <w:r w:rsidRPr="004F00AC">
        <w:t>о</w:t>
      </w:r>
      <w:r w:rsidRPr="004F00AC">
        <w:t>употреблении родительскими правами дети вправе обратиться за защитой своих прав и интересов в органы опеки и попечительства.</w:t>
      </w:r>
    </w:p>
    <w:p w:rsidR="004F00AC" w:rsidRPr="004F00AC" w:rsidRDefault="004F00AC" w:rsidP="004F00AC">
      <w:pPr>
        <w:pStyle w:val="SingleTxtGR"/>
      </w:pPr>
      <w:r w:rsidRPr="004F00AC">
        <w:t>190.</w:t>
      </w:r>
      <w:r w:rsidRPr="004F00AC">
        <w:tab/>
        <w:t>Отец и мать имеют равные права и обязанности в отношении своих д</w:t>
      </w:r>
      <w:r w:rsidRPr="004F00AC">
        <w:t>е</w:t>
      </w:r>
      <w:r w:rsidRPr="004F00AC">
        <w:t>тей. Родители пользуются равными правами и исполняют равные обязанности в отношении своих детей и в случаях, когда брак между ними расторгнут. Все вопросы, относящиеся к воспитанию детей, решаются обоими родителями по взаимному согласию. При отсутствии согласия спорный вопрос разрешается органами опеки и поп</w:t>
      </w:r>
      <w:r w:rsidRPr="004F00AC">
        <w:t>е</w:t>
      </w:r>
      <w:r w:rsidRPr="004F00AC">
        <w:t>чительства с участием родителей.</w:t>
      </w:r>
    </w:p>
    <w:p w:rsidR="004F00AC" w:rsidRPr="004F00AC" w:rsidRDefault="004F00AC" w:rsidP="004F00AC">
      <w:pPr>
        <w:pStyle w:val="SingleTxtGR"/>
      </w:pPr>
      <w:r w:rsidRPr="004F00AC">
        <w:t>191.</w:t>
      </w:r>
      <w:r w:rsidRPr="004F00AC">
        <w:tab/>
        <w:t>Родитель, проживавший отдельно от детей, обязан принимать участие в их воспитании, имеет право общаться с ними. Родитель, при котором прожив</w:t>
      </w:r>
      <w:r w:rsidRPr="004F00AC">
        <w:t>а</w:t>
      </w:r>
      <w:r w:rsidRPr="004F00AC">
        <w:t>ют дети, не вправе препятствовать другому родителю, общаться с детьми и уч</w:t>
      </w:r>
      <w:r w:rsidRPr="004F00AC">
        <w:t>а</w:t>
      </w:r>
      <w:r w:rsidRPr="004F00AC">
        <w:t>ствовать в их воспитании. Если родители не могут прийти к соглаш</w:t>
      </w:r>
      <w:r w:rsidRPr="004F00AC">
        <w:t>е</w:t>
      </w:r>
      <w:r w:rsidRPr="004F00AC">
        <w:t>нию об участии в воспитании детей раздельно проживающего родителя, то этот пор</w:t>
      </w:r>
      <w:r w:rsidRPr="004F00AC">
        <w:t>я</w:t>
      </w:r>
      <w:r w:rsidRPr="004F00AC">
        <w:t>док определяется органами опеки и попечительства с участием родителей, и</w:t>
      </w:r>
      <w:r w:rsidRPr="004F00AC">
        <w:t>с</w:t>
      </w:r>
      <w:r w:rsidRPr="004F00AC">
        <w:t>ходя из интересов ребенка.</w:t>
      </w:r>
    </w:p>
    <w:p w:rsidR="004F00AC" w:rsidRPr="004F00AC" w:rsidRDefault="004F00AC" w:rsidP="004F00AC">
      <w:pPr>
        <w:pStyle w:val="SingleTxtGR"/>
      </w:pPr>
      <w:r w:rsidRPr="004F00AC">
        <w:t>192.</w:t>
      </w:r>
      <w:r w:rsidRPr="004F00AC">
        <w:tab/>
        <w:t>Опека и попечительство устанавливаются для воспитания несовершенн</w:t>
      </w:r>
      <w:r w:rsidRPr="004F00AC">
        <w:t>о</w:t>
      </w:r>
      <w:r w:rsidRPr="004F00AC">
        <w:t>летних детей, которые вследствие смерти родителей, лишения родителей род</w:t>
      </w:r>
      <w:r w:rsidRPr="004F00AC">
        <w:t>и</w:t>
      </w:r>
      <w:r w:rsidRPr="004F00AC">
        <w:t>тельских прав, болезни родителей или по другим причинам остались без род</w:t>
      </w:r>
      <w:r w:rsidRPr="004F00AC">
        <w:t>и</w:t>
      </w:r>
      <w:r w:rsidRPr="004F00AC">
        <w:t>тельского попечения, а также для защиты личных и имущественных прав и и</w:t>
      </w:r>
      <w:r w:rsidRPr="004F00AC">
        <w:t>н</w:t>
      </w:r>
      <w:r w:rsidRPr="004F00AC">
        <w:t>тересов этих детей. Опека устанавливается над детьми, не достигшими пятн</w:t>
      </w:r>
      <w:r w:rsidRPr="004F00AC">
        <w:t>а</w:t>
      </w:r>
      <w:r w:rsidRPr="004F00AC">
        <w:t>дцати лет, а также над лицами, признанными судом недееспособными вследс</w:t>
      </w:r>
      <w:r w:rsidRPr="004F00AC">
        <w:t>т</w:t>
      </w:r>
      <w:r w:rsidRPr="004F00AC">
        <w:t>вие душевной болезни или слабоумия.</w:t>
      </w:r>
    </w:p>
    <w:p w:rsidR="004F00AC" w:rsidRPr="004F00AC" w:rsidRDefault="004F00AC" w:rsidP="004F00AC">
      <w:pPr>
        <w:pStyle w:val="SingleTxtGR"/>
      </w:pPr>
      <w:r w:rsidRPr="004F00AC">
        <w:t>193.</w:t>
      </w:r>
      <w:r w:rsidRPr="004F00AC">
        <w:tab/>
        <w:t>Не могут быть назначены опекунами и попечителями: лица, не дости</w:t>
      </w:r>
      <w:r w:rsidRPr="004F00AC">
        <w:t>г</w:t>
      </w:r>
      <w:r w:rsidRPr="004F00AC">
        <w:t>шие восемнадцати лет; лица, признанные в установленном законом порядке н</w:t>
      </w:r>
      <w:r w:rsidRPr="004F00AC">
        <w:t>е</w:t>
      </w:r>
      <w:r w:rsidRPr="004F00AC">
        <w:t>дееспособными или ограниченно дееспособными; лица, лишенные родител</w:t>
      </w:r>
      <w:r w:rsidRPr="004F00AC">
        <w:t>ь</w:t>
      </w:r>
      <w:r w:rsidRPr="004F00AC">
        <w:t>ских прав; лица, бывшие усыновителями, если усыновление было отменено вследствие ненадлежащего выполнения усыновителем своих обязанностей; л</w:t>
      </w:r>
      <w:r w:rsidRPr="004F00AC">
        <w:t>и</w:t>
      </w:r>
      <w:r w:rsidRPr="004F00AC">
        <w:t>ца, отстраненные от обязанностей опекуна или попечителя за ненадлежащее выполнение возложенных на них обязанностей.</w:t>
      </w:r>
    </w:p>
    <w:p w:rsidR="004F00AC" w:rsidRPr="004F00AC" w:rsidRDefault="004F00AC" w:rsidP="004F00AC">
      <w:pPr>
        <w:pStyle w:val="SingleTxtGR"/>
      </w:pPr>
      <w:r w:rsidRPr="004F00AC">
        <w:t>194.</w:t>
      </w:r>
      <w:r w:rsidRPr="004F00AC">
        <w:tab/>
        <w:t>Каждый ребенок имеет право жить и воспитываться в семье, право знать своих родителей, право на их заботу, право на совместное с ними проживание, за исключением случаев, когда это противоречит его интересам. Родители впр</w:t>
      </w:r>
      <w:r w:rsidRPr="004F00AC">
        <w:t>а</w:t>
      </w:r>
      <w:r w:rsidRPr="004F00AC">
        <w:t>ве требовать возврата детей от любого лица, удерживающего его у себя не на основании закона или судебного решения (статья</w:t>
      </w:r>
      <w:r w:rsidR="00B52F36">
        <w:t xml:space="preserve"> </w:t>
      </w:r>
      <w:r w:rsidRPr="004F00AC">
        <w:t>69 КоБС Туркменистана).</w:t>
      </w:r>
    </w:p>
    <w:p w:rsidR="004F00AC" w:rsidRPr="004F00AC" w:rsidRDefault="004F00AC" w:rsidP="004F00AC">
      <w:pPr>
        <w:pStyle w:val="SingleTxtGR"/>
      </w:pPr>
      <w:r w:rsidRPr="004F00AC">
        <w:t>195.</w:t>
      </w:r>
      <w:r w:rsidRPr="004F00AC">
        <w:tab/>
        <w:t>Родители или один из них могут быть лишены родительских прав, если будет установлено, что они уклоняются от выполнения своих обязанностей по воспитанию детей, или злоупотребляют своими родительскими правами, жест</w:t>
      </w:r>
      <w:r w:rsidRPr="004F00AC">
        <w:t>о</w:t>
      </w:r>
      <w:r w:rsidRPr="004F00AC">
        <w:t>ко обращаются с детьми, оказывают вредное влияние на детей своим аморал</w:t>
      </w:r>
      <w:r w:rsidRPr="004F00AC">
        <w:t>ь</w:t>
      </w:r>
      <w:r w:rsidRPr="004F00AC">
        <w:t>ным, антиобщественным поведением, а также если родители являются хрон</w:t>
      </w:r>
      <w:r w:rsidRPr="004F00AC">
        <w:t>и</w:t>
      </w:r>
      <w:r w:rsidRPr="004F00AC">
        <w:t>ческими алкоголиками или наркоманами (статья</w:t>
      </w:r>
      <w:r w:rsidR="00B52F36">
        <w:t xml:space="preserve"> </w:t>
      </w:r>
      <w:r w:rsidRPr="004F00AC">
        <w:t>70 КоБС Туркменистана). Л</w:t>
      </w:r>
      <w:r w:rsidRPr="004F00AC">
        <w:t>и</w:t>
      </w:r>
      <w:r w:rsidRPr="004F00AC">
        <w:t>шение родительских прав производится в судебном порядке по заявлению одн</w:t>
      </w:r>
      <w:r w:rsidRPr="004F00AC">
        <w:t>о</w:t>
      </w:r>
      <w:r w:rsidRPr="004F00AC">
        <w:t>го из родителей (лиц, их заменяющих), прокурора, а также по заявлению орг</w:t>
      </w:r>
      <w:r w:rsidRPr="004F00AC">
        <w:t>а</w:t>
      </w:r>
      <w:r w:rsidRPr="004F00AC">
        <w:t>нов или учреждений, на которые возложена обязанность по охране прав нес</w:t>
      </w:r>
      <w:r w:rsidRPr="004F00AC">
        <w:t>о</w:t>
      </w:r>
      <w:r w:rsidRPr="004F00AC">
        <w:t>вершеннолетних детей.</w:t>
      </w:r>
      <w:r>
        <w:t xml:space="preserve"> </w:t>
      </w:r>
      <w:r w:rsidRPr="004F00AC">
        <w:t>Дела о лишении родительских прав рассматриваются с участием прокурора и органов опеки и попечительства (статья</w:t>
      </w:r>
      <w:r w:rsidR="00B52F36">
        <w:t xml:space="preserve"> </w:t>
      </w:r>
      <w:r w:rsidRPr="004F00AC">
        <w:t>71 КоБС Тур</w:t>
      </w:r>
      <w:r w:rsidRPr="004F00AC">
        <w:t>к</w:t>
      </w:r>
      <w:r w:rsidRPr="004F00AC">
        <w:t>менистана).</w:t>
      </w:r>
    </w:p>
    <w:p w:rsidR="004F00AC" w:rsidRPr="004F00AC" w:rsidRDefault="004F00AC" w:rsidP="004F00AC">
      <w:pPr>
        <w:pStyle w:val="SingleTxtGR"/>
      </w:pPr>
      <w:r w:rsidRPr="004F00AC">
        <w:t>196.</w:t>
      </w:r>
      <w:r w:rsidRPr="004F00AC">
        <w:tab/>
        <w:t>При лишении права одного из родителей или ограничении родительских прав ребенок передается другому родителю. Если это не возможно или оба р</w:t>
      </w:r>
      <w:r w:rsidRPr="004F00AC">
        <w:t>о</w:t>
      </w:r>
      <w:r w:rsidRPr="004F00AC">
        <w:t>дителя лишены или ограничены в родительских правах, ребенок передается на попечение органов опеки и попечительства. Если оставление ребенка у родит</w:t>
      </w:r>
      <w:r w:rsidRPr="004F00AC">
        <w:t>е</w:t>
      </w:r>
      <w:r w:rsidRPr="004F00AC">
        <w:t>лей опасно для него, то суд по иску органов опеки и попечительства, государс</w:t>
      </w:r>
      <w:r w:rsidRPr="004F00AC">
        <w:t>т</w:t>
      </w:r>
      <w:r w:rsidRPr="004F00AC">
        <w:t>венных или общественных организаций, одного из родителей или прокурора может принять решение об отобрании ребенка и передачи его на попечение о</w:t>
      </w:r>
      <w:r w:rsidRPr="004F00AC">
        <w:t>р</w:t>
      </w:r>
      <w:r w:rsidRPr="004F00AC">
        <w:t>ганов опеки и попечительства без лишения родительских прав. Если отпадут причины, послужившие основанием к отобранию ребенка, суд по иску родит</w:t>
      </w:r>
      <w:r w:rsidRPr="004F00AC">
        <w:t>е</w:t>
      </w:r>
      <w:r w:rsidRPr="004F00AC">
        <w:t>лей или пр</w:t>
      </w:r>
      <w:r w:rsidRPr="004F00AC">
        <w:t>о</w:t>
      </w:r>
      <w:r w:rsidRPr="004F00AC">
        <w:t>курора, исходя из интересов ребенка, может вынести решение о возвращении его родителям (статьи 74, 76, 77 КоБС Туркменистана).</w:t>
      </w:r>
    </w:p>
    <w:p w:rsidR="004F00AC" w:rsidRPr="004F00AC" w:rsidRDefault="004F00AC" w:rsidP="004F00AC">
      <w:pPr>
        <w:pStyle w:val="SingleTxtGR"/>
      </w:pPr>
      <w:r w:rsidRPr="004F00AC">
        <w:t>197.</w:t>
      </w:r>
      <w:r w:rsidRPr="004F00AC">
        <w:tab/>
        <w:t>Место жительства детей при раздельном проживании родителей опред</w:t>
      </w:r>
      <w:r w:rsidRPr="004F00AC">
        <w:t>е</w:t>
      </w:r>
      <w:r w:rsidRPr="004F00AC">
        <w:t>ляется их свободным с</w:t>
      </w:r>
      <w:r w:rsidRPr="004F00AC">
        <w:t>о</w:t>
      </w:r>
      <w:r w:rsidRPr="004F00AC">
        <w:t>глашением. При отсутствии согласия между родителями спор разрешается судом, исходя из интересов детей и с учетом их желания (ст</w:t>
      </w:r>
      <w:r w:rsidRPr="004F00AC">
        <w:t>а</w:t>
      </w:r>
      <w:r w:rsidRPr="004F00AC">
        <w:t>тья66 КоБС Туркменистана). При этом суд учитывает привязанность ребенка к каждому из родителей, братьям и сестрам, возраст ребенка, нравственные и иные качества родителей, отношения, существующие между каждым из родит</w:t>
      </w:r>
      <w:r w:rsidRPr="004F00AC">
        <w:t>е</w:t>
      </w:r>
      <w:r w:rsidRPr="004F00AC">
        <w:t>лей и ребенком, возможность создания ребенку условий для воспитания и ра</w:t>
      </w:r>
      <w:r w:rsidRPr="004F00AC">
        <w:t>з</w:t>
      </w:r>
      <w:r w:rsidRPr="004F00AC">
        <w:t xml:space="preserve">вития. </w:t>
      </w:r>
    </w:p>
    <w:p w:rsidR="004F00AC" w:rsidRPr="004F00AC" w:rsidRDefault="004F00AC" w:rsidP="004F00AC">
      <w:pPr>
        <w:pStyle w:val="SingleTxtGR"/>
      </w:pPr>
      <w:r w:rsidRPr="004F00AC">
        <w:t>198.</w:t>
      </w:r>
      <w:r w:rsidRPr="004F00AC">
        <w:tab/>
        <w:t>В случае раздельного проживания родителей, а также если они живут в разных государствах, ребенок имеет право на общение с каждым из них. Род</w:t>
      </w:r>
      <w:r w:rsidRPr="004F00AC">
        <w:t>и</w:t>
      </w:r>
      <w:r w:rsidRPr="004F00AC">
        <w:t>тель, проживающий отдельно от ребенка, имеет право на общение с ребенком, участие в его воспитании и решении вопросов получения ребенком образов</w:t>
      </w:r>
      <w:r w:rsidRPr="004F00AC">
        <w:t>а</w:t>
      </w:r>
      <w:r w:rsidRPr="004F00AC">
        <w:t>ния. Органы опеки и попечительства могут на определенный срок лишать род</w:t>
      </w:r>
      <w:r w:rsidRPr="004F00AC">
        <w:t>и</w:t>
      </w:r>
      <w:r w:rsidRPr="004F00AC">
        <w:t>теля, проживающего отдельно от ребенка, права на общения с ним, если это мешает нормальному воспитанию ребенка и причиняет вред физическому и психическому здоровью ребенка, его нравственному развитию.</w:t>
      </w:r>
    </w:p>
    <w:p w:rsidR="004F00AC" w:rsidRPr="004F00AC" w:rsidRDefault="004F00AC" w:rsidP="004F00AC">
      <w:pPr>
        <w:pStyle w:val="SingleTxtGR"/>
      </w:pPr>
      <w:r w:rsidRPr="004F00AC">
        <w:t>199.</w:t>
      </w:r>
      <w:r w:rsidRPr="004F00AC">
        <w:tab/>
        <w:t>Опекун (попечитель) не вправе препятствовать общению ребенка с его родителями и другими близкими родственниками, за исключением случаев, к</w:t>
      </w:r>
      <w:r w:rsidRPr="004F00AC">
        <w:t>о</w:t>
      </w:r>
      <w:r w:rsidRPr="004F00AC">
        <w:t>гда такое общение не отвечает интересам ребенка (статья</w:t>
      </w:r>
      <w:r w:rsidR="00B52F36">
        <w:t xml:space="preserve"> </w:t>
      </w:r>
      <w:r w:rsidRPr="004F00AC">
        <w:t>68 КоБС Туркмен</w:t>
      </w:r>
      <w:r w:rsidRPr="004F00AC">
        <w:t>и</w:t>
      </w:r>
      <w:r w:rsidRPr="004F00AC">
        <w:t>стана).</w:t>
      </w:r>
    </w:p>
    <w:p w:rsidR="004F00AC" w:rsidRPr="004F00AC" w:rsidRDefault="004F00AC" w:rsidP="004F00AC">
      <w:pPr>
        <w:pStyle w:val="SingleTxtGR"/>
      </w:pPr>
      <w:r w:rsidRPr="004F00AC">
        <w:t>200.</w:t>
      </w:r>
      <w:r w:rsidRPr="004F00AC">
        <w:tab/>
        <w:t>Ребенок, не проживающий совместно со своими родителями (законными представителями), имеет право на подд</w:t>
      </w:r>
      <w:r w:rsidR="00CC27C0">
        <w:t>ержание личных отношений с ними</w:t>
      </w:r>
      <w:r w:rsidR="00CC27C0">
        <w:br/>
      </w:r>
      <w:r w:rsidRPr="004F00AC">
        <w:t>(с ним), получение информации о них, если это не наносит вред ребенку или тайне усыновления. Согласно Постановлению Президента Туркменистана от 3 о</w:t>
      </w:r>
      <w:r w:rsidRPr="004F00AC">
        <w:t>к</w:t>
      </w:r>
      <w:r w:rsidRPr="004F00AC">
        <w:t xml:space="preserve">тября 1994 года "О детских домах семейного типа", воспитатели таких домов не должны препятствовать контактам ребенка с родителями и воссоединению с ними в случае восстановления их в родительских правах, освобождения из мест лишения свободы и в других случаях, не противоречащих интересам ребенка. </w:t>
      </w:r>
    </w:p>
    <w:p w:rsidR="004F00AC" w:rsidRPr="004F00AC" w:rsidRDefault="004F00AC" w:rsidP="004F00AC">
      <w:pPr>
        <w:pStyle w:val="SingleTxtGR"/>
      </w:pPr>
      <w:r w:rsidRPr="004F00AC">
        <w:t>201.</w:t>
      </w:r>
      <w:r w:rsidRPr="004F00AC">
        <w:tab/>
        <w:t>Государство способствует получению ребенком информации и матери</w:t>
      </w:r>
      <w:r w:rsidRPr="004F00AC">
        <w:t>а</w:t>
      </w:r>
      <w:r w:rsidRPr="004F00AC">
        <w:t>лов из различных источн</w:t>
      </w:r>
      <w:r w:rsidRPr="004F00AC">
        <w:t>и</w:t>
      </w:r>
      <w:r w:rsidRPr="004F00AC">
        <w:t>ков и, в первую очередь, это относится к информации о родителях, родственниках, их местонахождении и т.п. (статья 30 Закона Тур</w:t>
      </w:r>
      <w:r w:rsidRPr="004F00AC">
        <w:t>к</w:t>
      </w:r>
      <w:r w:rsidRPr="004F00AC">
        <w:t xml:space="preserve">менистана "О гарантиях прав ребенка"). </w:t>
      </w:r>
    </w:p>
    <w:p w:rsidR="004F00AC" w:rsidRPr="004F00AC" w:rsidRDefault="004F00AC" w:rsidP="004F00AC">
      <w:pPr>
        <w:pStyle w:val="SingleTxtGR"/>
      </w:pPr>
      <w:r w:rsidRPr="004F00AC">
        <w:t>202.</w:t>
      </w:r>
      <w:r w:rsidRPr="004F00AC">
        <w:tab/>
        <w:t>Гарантии и льготы, предоставляемые женщине в связи с материнством, распространяются на о</w:t>
      </w:r>
      <w:r w:rsidRPr="004F00AC">
        <w:t>т</w:t>
      </w:r>
      <w:r w:rsidRPr="004F00AC">
        <w:t>цов, воспитывающих детей без матери (в случае е</w:t>
      </w:r>
      <w:r w:rsidR="00BE211C">
        <w:t>е</w:t>
      </w:r>
      <w:r w:rsidRPr="004F00AC">
        <w:t xml:space="preserve"> смерти, лишения родительских прав, длительного пребывания в лечебном у</w:t>
      </w:r>
      <w:r w:rsidRPr="004F00AC">
        <w:t>ч</w:t>
      </w:r>
      <w:r w:rsidRPr="004F00AC">
        <w:t>реждении и в других случаях отсутствия материнского попечени</w:t>
      </w:r>
      <w:r w:rsidR="00CC27C0">
        <w:t>я о детях),</w:t>
      </w:r>
      <w:r w:rsidR="00CC27C0">
        <w:br/>
      </w:r>
      <w:r w:rsidRPr="004F00AC">
        <w:t xml:space="preserve">а также на опекунов (попечителей) несовершеннолетних. </w:t>
      </w:r>
    </w:p>
    <w:p w:rsidR="004F00AC" w:rsidRPr="004F00AC" w:rsidRDefault="004F00AC" w:rsidP="004F00AC">
      <w:pPr>
        <w:pStyle w:val="SingleTxtGR"/>
      </w:pPr>
      <w:r w:rsidRPr="004F00AC">
        <w:t>203.</w:t>
      </w:r>
      <w:r w:rsidRPr="004F00AC">
        <w:tab/>
        <w:t>Согласно Кодексу о браке и семье Туркменистана родители обязаны с</w:t>
      </w:r>
      <w:r w:rsidRPr="004F00AC">
        <w:t>о</w:t>
      </w:r>
      <w:r w:rsidRPr="004F00AC">
        <w:t>держать своих несовершеннолетних детей и нетрудоспособных совершенн</w:t>
      </w:r>
      <w:r w:rsidRPr="004F00AC">
        <w:t>о</w:t>
      </w:r>
      <w:r w:rsidRPr="004F00AC">
        <w:t>летних детей, нуждающихся в помощи, а также в нем определен размер вз</w:t>
      </w:r>
      <w:r w:rsidRPr="004F00AC">
        <w:t>ы</w:t>
      </w:r>
      <w:r w:rsidRPr="004F00AC">
        <w:t>скиваемых алиментов на их содержание. Вместе с тем, в соответствии со стат</w:t>
      </w:r>
      <w:r w:rsidRPr="004F00AC">
        <w:t>ь</w:t>
      </w:r>
      <w:r w:rsidRPr="004F00AC">
        <w:t>ей 81 вышеназванного Кодекса, размер этих долей и минимальный размер ал</w:t>
      </w:r>
      <w:r w:rsidRPr="004F00AC">
        <w:t>и</w:t>
      </w:r>
      <w:r w:rsidRPr="004F00AC">
        <w:t>ментов может быть уменьшен судом, если родитель, с которого взыскиваются алименты, является инвалидом первой или второй группы.</w:t>
      </w:r>
    </w:p>
    <w:p w:rsidR="004F00AC" w:rsidRPr="004F00AC" w:rsidRDefault="00923D2F" w:rsidP="00923D2F">
      <w:pPr>
        <w:pStyle w:val="H1GR"/>
      </w:pPr>
      <w:r>
        <w:tab/>
      </w:r>
      <w:r>
        <w:tab/>
        <w:t>Статья 24</w:t>
      </w:r>
      <w:r>
        <w:br/>
      </w:r>
      <w:r w:rsidR="004F00AC" w:rsidRPr="004F00AC">
        <w:t>Образование</w:t>
      </w:r>
    </w:p>
    <w:p w:rsidR="004F00AC" w:rsidRPr="004F00AC" w:rsidRDefault="004F00AC" w:rsidP="004F00AC">
      <w:pPr>
        <w:pStyle w:val="SingleTxtGR"/>
      </w:pPr>
      <w:r w:rsidRPr="004F00AC">
        <w:t>204.</w:t>
      </w:r>
      <w:r w:rsidRPr="004F00AC">
        <w:tab/>
        <w:t>Законом Туркменистана "Об образовании" гражданам Туркменистана г</w:t>
      </w:r>
      <w:r w:rsidRPr="004F00AC">
        <w:t>а</w:t>
      </w:r>
      <w:r w:rsidRPr="004F00AC">
        <w:t>рантируется возможность получения образования независимо от пола, расы, национальности, языка, происхождения, места жительства, отношения к рел</w:t>
      </w:r>
      <w:r w:rsidRPr="004F00AC">
        <w:t>и</w:t>
      </w:r>
      <w:r w:rsidRPr="004F00AC">
        <w:t>гии, убеждений, возраста, состояния здоровья, социального, имущественн</w:t>
      </w:r>
      <w:r w:rsidRPr="004F00AC">
        <w:t>о</w:t>
      </w:r>
      <w:r w:rsidR="00CC27C0">
        <w:t>го и должностного положения.</w:t>
      </w:r>
    </w:p>
    <w:p w:rsidR="004F00AC" w:rsidRPr="004F00AC" w:rsidRDefault="004F00AC" w:rsidP="004F00AC">
      <w:pPr>
        <w:pStyle w:val="SingleTxtGR"/>
      </w:pPr>
      <w:r w:rsidRPr="004F00AC">
        <w:t>205.</w:t>
      </w:r>
      <w:r w:rsidRPr="004F00AC">
        <w:tab/>
        <w:t>Государство обеспечивает гражданам право на образование пут</w:t>
      </w:r>
      <w:r w:rsidR="00BE211C">
        <w:t>е</w:t>
      </w:r>
      <w:r w:rsidRPr="004F00AC">
        <w:t>м созд</w:t>
      </w:r>
      <w:r w:rsidRPr="004F00AC">
        <w:t>а</w:t>
      </w:r>
      <w:r w:rsidRPr="004F00AC">
        <w:t>ния системы образования и соответствующих социально-экономических усл</w:t>
      </w:r>
      <w:r w:rsidRPr="004F00AC">
        <w:t>о</w:t>
      </w:r>
      <w:r w:rsidRPr="004F00AC">
        <w:t>вий для получения образования. Государство гарантирует гражданам общедо</w:t>
      </w:r>
      <w:r w:rsidRPr="004F00AC">
        <w:t>с</w:t>
      </w:r>
      <w:r w:rsidRPr="004F00AC">
        <w:t>тупность и бесплатность дошкольного и общего среднего образования в гос</w:t>
      </w:r>
      <w:r w:rsidRPr="004F00AC">
        <w:t>у</w:t>
      </w:r>
      <w:r w:rsidRPr="004F00AC">
        <w:t>дарственных образовательных учреждениях, а также на конкурсной основе - общедоступность и бесплатность профессионального образования в государс</w:t>
      </w:r>
      <w:r w:rsidRPr="004F00AC">
        <w:t>т</w:t>
      </w:r>
      <w:r w:rsidRPr="004F00AC">
        <w:t>венных образовательных учреждениях, если профессиональное образование данной ступени гражданин получает впервые, в порядке, предусмотренном н</w:t>
      </w:r>
      <w:r w:rsidRPr="004F00AC">
        <w:t>а</w:t>
      </w:r>
      <w:r w:rsidR="00CC27C0">
        <w:t>стоящим Законом.</w:t>
      </w:r>
    </w:p>
    <w:p w:rsidR="004F00AC" w:rsidRPr="004F00AC" w:rsidRDefault="004F00AC" w:rsidP="004F00AC">
      <w:pPr>
        <w:pStyle w:val="SingleTxtGR"/>
      </w:pPr>
      <w:r w:rsidRPr="004F00AC">
        <w:t>206.</w:t>
      </w:r>
      <w:r w:rsidRPr="004F00AC">
        <w:tab/>
        <w:t>В целях реализации права на образование граждан, нуждающихся в соц</w:t>
      </w:r>
      <w:r w:rsidRPr="004F00AC">
        <w:t>и</w:t>
      </w:r>
      <w:r w:rsidRPr="004F00AC">
        <w:t>альной поддержке, государство нес</w:t>
      </w:r>
      <w:r w:rsidR="00BE211C">
        <w:t>е</w:t>
      </w:r>
      <w:r w:rsidRPr="004F00AC">
        <w:t>т расходы по их содержанию в период п</w:t>
      </w:r>
      <w:r w:rsidRPr="004F00AC">
        <w:t>о</w:t>
      </w:r>
      <w:r w:rsidRPr="004F00AC">
        <w:t>лучения ими образования. Категории граждан, к</w:t>
      </w:r>
      <w:r w:rsidRPr="004F00AC">
        <w:t>о</w:t>
      </w:r>
      <w:r w:rsidRPr="004F00AC">
        <w:t>торым предоставляется данная поддержка, порядок и размеры е</w:t>
      </w:r>
      <w:r w:rsidR="00BE211C">
        <w:t>е</w:t>
      </w:r>
      <w:r w:rsidRPr="004F00AC">
        <w:t xml:space="preserve"> предоставления устанавливаются законод</w:t>
      </w:r>
      <w:r w:rsidRPr="004F00AC">
        <w:t>а</w:t>
      </w:r>
      <w:r w:rsidRPr="004F00AC">
        <w:t>тельством Туркменистан</w:t>
      </w:r>
      <w:r w:rsidR="00CC27C0">
        <w:t>а.</w:t>
      </w:r>
    </w:p>
    <w:p w:rsidR="004F00AC" w:rsidRPr="004F00AC" w:rsidRDefault="004F00AC" w:rsidP="004F00AC">
      <w:pPr>
        <w:pStyle w:val="SingleTxtGR"/>
      </w:pPr>
      <w:r w:rsidRPr="004F00AC">
        <w:t>207.</w:t>
      </w:r>
      <w:r w:rsidRPr="004F00AC">
        <w:tab/>
        <w:t>Государство созда</w:t>
      </w:r>
      <w:r w:rsidR="00BE211C">
        <w:t>е</w:t>
      </w:r>
      <w:r w:rsidRPr="004F00AC">
        <w:t>т гражданам с ограниченными возможностями здор</w:t>
      </w:r>
      <w:r w:rsidRPr="004F00AC">
        <w:t>о</w:t>
      </w:r>
      <w:r w:rsidRPr="004F00AC">
        <w:t xml:space="preserve">вья, </w:t>
      </w:r>
      <w:r w:rsidR="003848BC">
        <w:t>т.е.</w:t>
      </w:r>
      <w:r w:rsidRPr="004F00AC">
        <w:t xml:space="preserve"> имеющим недостатки в физическом и (или) психическом развитии, у</w:t>
      </w:r>
      <w:r w:rsidRPr="004F00AC">
        <w:t>с</w:t>
      </w:r>
      <w:r w:rsidRPr="004F00AC">
        <w:t>ловия для получения ими образования, коррекции нарушений развития и соц</w:t>
      </w:r>
      <w:r w:rsidRPr="004F00AC">
        <w:t>и</w:t>
      </w:r>
      <w:r w:rsidRPr="004F00AC">
        <w:t>альной адаптации на основе специальн</w:t>
      </w:r>
      <w:r w:rsidR="00CC27C0">
        <w:t>ых педагогических подходов.</w:t>
      </w:r>
    </w:p>
    <w:p w:rsidR="004F00AC" w:rsidRPr="004F00AC" w:rsidRDefault="004F00AC" w:rsidP="004F00AC">
      <w:pPr>
        <w:pStyle w:val="SingleTxtGR"/>
      </w:pPr>
      <w:r w:rsidRPr="004F00AC">
        <w:t>208.</w:t>
      </w:r>
      <w:r w:rsidRPr="004F00AC">
        <w:tab/>
        <w:t>Согласно статьи 10 Закона с уч</w:t>
      </w:r>
      <w:r w:rsidR="00BE211C">
        <w:t>е</w:t>
      </w:r>
      <w:r w:rsidRPr="004F00AC">
        <w:t>том потребностей и возможностей об</w:t>
      </w:r>
      <w:r w:rsidRPr="004F00AC">
        <w:t>у</w:t>
      </w:r>
      <w:r w:rsidRPr="004F00AC">
        <w:t>чающихся образовательные программы могут осваиваться через образовател</w:t>
      </w:r>
      <w:r w:rsidRPr="004F00AC">
        <w:t>ь</w:t>
      </w:r>
      <w:r w:rsidRPr="004F00AC">
        <w:t>ное учреждение, самообразование, экстернат, а также использование дистанц</w:t>
      </w:r>
      <w:r w:rsidRPr="004F00AC">
        <w:t>и</w:t>
      </w:r>
      <w:r w:rsidRPr="004F00AC">
        <w:t>онных технологий.</w:t>
      </w:r>
      <w:r>
        <w:t xml:space="preserve"> </w:t>
      </w:r>
      <w:r w:rsidRPr="004F00AC">
        <w:t>В образовательных учреждениях используются такие фо</w:t>
      </w:r>
      <w:r w:rsidRPr="004F00AC">
        <w:t>р</w:t>
      </w:r>
      <w:r w:rsidRPr="004F00AC">
        <w:t>мы получения образования, как очная, очно-заочная (вечерняя) и заочная.</w:t>
      </w:r>
    </w:p>
    <w:p w:rsidR="004F00AC" w:rsidRPr="004F00AC" w:rsidRDefault="004F00AC" w:rsidP="004F00AC">
      <w:pPr>
        <w:pStyle w:val="SingleTxtGR"/>
      </w:pPr>
      <w:r w:rsidRPr="004F00AC">
        <w:t>209.</w:t>
      </w:r>
      <w:r w:rsidRPr="004F00AC">
        <w:tab/>
        <w:t>Для всех форм получения образования в пределах конкретной общеобр</w:t>
      </w:r>
      <w:r w:rsidRPr="004F00AC">
        <w:t>а</w:t>
      </w:r>
      <w:r w:rsidRPr="004F00AC">
        <w:t>зовательной или профе</w:t>
      </w:r>
      <w:r w:rsidRPr="004F00AC">
        <w:t>с</w:t>
      </w:r>
      <w:r w:rsidRPr="004F00AC">
        <w:t>сиональной образовательной программы действуют единые государственные образовательные станда</w:t>
      </w:r>
      <w:r w:rsidRPr="004F00AC">
        <w:t>р</w:t>
      </w:r>
      <w:r w:rsidR="00CC27C0">
        <w:t>ты.</w:t>
      </w:r>
    </w:p>
    <w:p w:rsidR="004F00AC" w:rsidRPr="004F00AC" w:rsidRDefault="004F00AC" w:rsidP="004F00AC">
      <w:pPr>
        <w:pStyle w:val="SingleTxtGR"/>
      </w:pPr>
      <w:r w:rsidRPr="004F00AC">
        <w:t>210.</w:t>
      </w:r>
      <w:r w:rsidRPr="004F00AC">
        <w:tab/>
        <w:t>В соответствии со статьей 11 Закона</w:t>
      </w:r>
      <w:r w:rsidRPr="004F00AC">
        <w:rPr>
          <w:bCs/>
        </w:rPr>
        <w:t xml:space="preserve"> </w:t>
      </w:r>
      <w:r w:rsidRPr="004F00AC">
        <w:t>в Туркменистане функционируют специальные учреждения образования для обучающихся и воспитанников с о</w:t>
      </w:r>
      <w:r w:rsidRPr="004F00AC">
        <w:t>г</w:t>
      </w:r>
      <w:r w:rsidRPr="004F00AC">
        <w:t>раниченными возможностями здоровья; для детей-сирот и детей, оставшихся без попечения</w:t>
      </w:r>
      <w:r w:rsidR="00CC27C0">
        <w:t xml:space="preserve"> родителей (заменяющих их лиц).</w:t>
      </w:r>
    </w:p>
    <w:p w:rsidR="004F00AC" w:rsidRPr="004F00AC" w:rsidRDefault="004F00AC" w:rsidP="004F00AC">
      <w:pPr>
        <w:pStyle w:val="SingleTxtGR"/>
        <w:rPr>
          <w:lang w:val="tk-TM"/>
        </w:rPr>
      </w:pPr>
      <w:r w:rsidRPr="004F00AC">
        <w:rPr>
          <w:bCs/>
        </w:rPr>
        <w:t>211.</w:t>
      </w:r>
      <w:r w:rsidRPr="004F00AC">
        <w:rPr>
          <w:bCs/>
        </w:rPr>
        <w:tab/>
      </w:r>
      <w:r w:rsidRPr="004F00AC">
        <w:t>В соответствии со статьей 24 Закона для детей-сирот и детей, оставшихся без попечения родителей, создаются специальные учреждения образования, с</w:t>
      </w:r>
      <w:r w:rsidRPr="004F00AC">
        <w:t>о</w:t>
      </w:r>
      <w:r w:rsidRPr="004F00AC">
        <w:t>держание в которых осуществляется на условиях полного обеспечения госуда</w:t>
      </w:r>
      <w:r w:rsidRPr="004F00AC">
        <w:t>р</w:t>
      </w:r>
      <w:r w:rsidRPr="004F00AC">
        <w:t>ством. Государство содействует и оказывает поддержку в создании и деятельн</w:t>
      </w:r>
      <w:r w:rsidRPr="004F00AC">
        <w:t>о</w:t>
      </w:r>
      <w:r w:rsidRPr="004F00AC">
        <w:t>сти детских домов семейного типа.</w:t>
      </w:r>
      <w:r w:rsidRPr="004F00AC">
        <w:rPr>
          <w:bCs/>
        </w:rPr>
        <w:t xml:space="preserve"> </w:t>
      </w:r>
      <w:r w:rsidRPr="004F00AC">
        <w:rPr>
          <w:lang w:val="tk-TM"/>
        </w:rPr>
        <w:t xml:space="preserve">Для детей-сирот и детей, оставшихся без попечения родителей в стране функционируют </w:t>
      </w:r>
      <w:r w:rsidR="009C1A9F">
        <w:rPr>
          <w:lang w:val="tk-TM"/>
        </w:rPr>
        <w:t>два</w:t>
      </w:r>
      <w:r w:rsidRPr="004F00AC">
        <w:rPr>
          <w:lang w:val="tk-TM"/>
        </w:rPr>
        <w:t xml:space="preserve"> специальных учреждения образования: В городе Ашхабаде Дворец Довлетлилер им. Президента Объединенных Арабских Эмиратов Шейх Заид бин Султан Аль Нахайяна (для детей сирот и детей, оставшихся без попечения родителей); в городе Балканабаде Дом детства (для детей сирот и детей, оставшихся без попечения родителей). В данных образовательных учреждениях дети содержатся на полном государственном обеспечении, получают общее среднее образование. При продолжении ими получения образования в профессиональных учебных заведениях, содержатся за счет государства до окончания учебного заведения. При поступлении в профессиональные учебные заведения, при успешном прохождении вступительных испытаний зачисляются в учебные заведения вне конку</w:t>
      </w:r>
      <w:r w:rsidR="00CC27C0">
        <w:rPr>
          <w:lang w:val="tk-TM"/>
        </w:rPr>
        <w:t>рса, обеспечиваются стипендией.</w:t>
      </w:r>
    </w:p>
    <w:p w:rsidR="004F00AC" w:rsidRPr="004F00AC" w:rsidRDefault="004F00AC" w:rsidP="004F00AC">
      <w:pPr>
        <w:pStyle w:val="SingleTxtGR"/>
      </w:pPr>
      <w:r w:rsidRPr="004F00AC">
        <w:t>212.</w:t>
      </w:r>
      <w:r w:rsidRPr="004F00AC">
        <w:tab/>
        <w:t>Для детей, нуждающихся в длительном лечении, имеющих недостатки в физическом или умственном развитии, создаются специальные учреждения о</w:t>
      </w:r>
      <w:r w:rsidRPr="004F00AC">
        <w:t>б</w:t>
      </w:r>
      <w:r w:rsidRPr="004F00AC">
        <w:t>разования.</w:t>
      </w:r>
      <w:r>
        <w:t xml:space="preserve"> </w:t>
      </w:r>
      <w:r w:rsidRPr="004F00AC">
        <w:t>Обучающиеся во всех образовательных учреждениях имеют право на получение образования в соответствии с государственными образовател</w:t>
      </w:r>
      <w:r w:rsidRPr="004F00AC">
        <w:t>ь</w:t>
      </w:r>
      <w:r w:rsidRPr="004F00AC">
        <w:t>ными стандартами, на получение дополнительных (в том числе платных) обр</w:t>
      </w:r>
      <w:r w:rsidRPr="004F00AC">
        <w:t>а</w:t>
      </w:r>
      <w:r w:rsidRPr="004F00AC">
        <w:t>зовательных услуг, а также на бесплатное пользование учебниками и учебными пособиями в государственн</w:t>
      </w:r>
      <w:r w:rsidR="00CC27C0">
        <w:t>ых образовательных учреждениях.</w:t>
      </w:r>
    </w:p>
    <w:p w:rsidR="004F00AC" w:rsidRPr="004F00AC" w:rsidRDefault="004F00AC" w:rsidP="004F00AC">
      <w:pPr>
        <w:pStyle w:val="SingleTxtGR"/>
      </w:pPr>
      <w:r w:rsidRPr="004F00AC">
        <w:t>213.</w:t>
      </w:r>
      <w:r w:rsidRPr="004F00AC">
        <w:tab/>
        <w:t>Обучающиеся, воспитанники государственного образовательного учре</w:t>
      </w:r>
      <w:r w:rsidRPr="004F00AC">
        <w:t>ж</w:t>
      </w:r>
      <w:r w:rsidRPr="004F00AC">
        <w:t>дения в порядке, установленном законодательством Туркменистана, обеспеч</w:t>
      </w:r>
      <w:r w:rsidRPr="004F00AC">
        <w:t>и</w:t>
      </w:r>
      <w:r w:rsidRPr="004F00AC">
        <w:t xml:space="preserve">ваются стипендиями, местами в общежитиях и интернатах, в отношении них также применяются </w:t>
      </w:r>
      <w:r w:rsidR="00CC27C0">
        <w:t>иные меры социальной поддержки.</w:t>
      </w:r>
    </w:p>
    <w:p w:rsidR="004F00AC" w:rsidRPr="004F00AC" w:rsidRDefault="004F00AC" w:rsidP="004F00AC">
      <w:pPr>
        <w:pStyle w:val="SingleTxtGR"/>
      </w:pPr>
      <w:r w:rsidRPr="004F00AC">
        <w:t>214.</w:t>
      </w:r>
      <w:r w:rsidRPr="004F00AC">
        <w:tab/>
        <w:t>Граждане Туркменистана имеют право на получение в государственных образовательных учреждениях бесплатного общего среднего образования и - профессионального образования соответствующей ступени на конкурсной о</w:t>
      </w:r>
      <w:r w:rsidRPr="004F00AC">
        <w:t>с</w:t>
      </w:r>
      <w:r w:rsidRPr="004F00AC">
        <w:t>нове.</w:t>
      </w:r>
    </w:p>
    <w:p w:rsidR="004F00AC" w:rsidRPr="004F00AC" w:rsidRDefault="004F00AC" w:rsidP="004F00AC">
      <w:pPr>
        <w:pStyle w:val="SingleTxtGR"/>
      </w:pPr>
      <w:r w:rsidRPr="004F00AC">
        <w:t>215.</w:t>
      </w:r>
      <w:r w:rsidRPr="004F00AC">
        <w:tab/>
        <w:t>Для детей с ограниченными возможностями здоровья органы управления образованием создают специальные (коррекционные) образовательные учре</w:t>
      </w:r>
      <w:r w:rsidRPr="004F00AC">
        <w:t>ж</w:t>
      </w:r>
      <w:r w:rsidRPr="004F00AC">
        <w:t>дения (классы, группы), обеспечивающие их лечение, воспитание и обучение, социальную адаптацию и интеграцию в общество. Действуют следующие виды специальных (коррекционных) детских дошкольных учреждений (групп):</w:t>
      </w:r>
    </w:p>
    <w:p w:rsidR="004F00AC" w:rsidRPr="004F00AC" w:rsidRDefault="004F00AC" w:rsidP="0063666E">
      <w:pPr>
        <w:pStyle w:val="Bullet2GR"/>
      </w:pPr>
      <w:r w:rsidRPr="004F00AC">
        <w:t>дошкольные учреждения (группы) для детей с нарушениями речи (логопедические);</w:t>
      </w:r>
    </w:p>
    <w:p w:rsidR="004F00AC" w:rsidRPr="004F00AC" w:rsidRDefault="004F00AC" w:rsidP="0063666E">
      <w:pPr>
        <w:pStyle w:val="Bullet2GR"/>
      </w:pPr>
      <w:r w:rsidRPr="004F00AC">
        <w:t>дошкольные учреждения (группы) для детей с нарушениями инте</w:t>
      </w:r>
      <w:r w:rsidRPr="004F00AC">
        <w:t>л</w:t>
      </w:r>
      <w:r w:rsidRPr="004F00AC">
        <w:t>лекта (умственно отсталых);</w:t>
      </w:r>
    </w:p>
    <w:p w:rsidR="004F00AC" w:rsidRPr="004F00AC" w:rsidRDefault="004F00AC" w:rsidP="0063666E">
      <w:pPr>
        <w:pStyle w:val="Bullet2GR"/>
      </w:pPr>
      <w:r w:rsidRPr="004F00AC">
        <w:t>дошкольные учреждения (группы) для детей с нарушениями опо</w:t>
      </w:r>
      <w:r w:rsidRPr="004F00AC">
        <w:t>р</w:t>
      </w:r>
      <w:r w:rsidR="0063666E">
        <w:t>но</w:t>
      </w:r>
      <w:r w:rsidR="002E312D">
        <w:t>-</w:t>
      </w:r>
      <w:r w:rsidRPr="004F00AC">
        <w:t>двигательного аппарата;</w:t>
      </w:r>
    </w:p>
    <w:p w:rsidR="004F00AC" w:rsidRPr="004F00AC" w:rsidRDefault="004F00AC" w:rsidP="0063666E">
      <w:pPr>
        <w:pStyle w:val="Bullet2GR"/>
      </w:pPr>
      <w:r w:rsidRPr="004F00AC">
        <w:t>дошкольные учреждения (группы) для детей с нарушениями зр</w:t>
      </w:r>
      <w:r w:rsidRPr="004F00AC">
        <w:t>е</w:t>
      </w:r>
      <w:r w:rsidRPr="004F00AC">
        <w:t>ния;</w:t>
      </w:r>
    </w:p>
    <w:p w:rsidR="004F00AC" w:rsidRPr="004F00AC" w:rsidRDefault="004F00AC" w:rsidP="0063666E">
      <w:pPr>
        <w:pStyle w:val="Bullet2GR"/>
      </w:pPr>
      <w:r w:rsidRPr="004F00AC">
        <w:t>дошкольные учреждения (группы) для детей с нарушениями слуха;</w:t>
      </w:r>
    </w:p>
    <w:p w:rsidR="004F00AC" w:rsidRPr="004F00AC" w:rsidRDefault="004F00AC" w:rsidP="0063666E">
      <w:pPr>
        <w:pStyle w:val="Bullet2GR"/>
      </w:pPr>
      <w:r w:rsidRPr="004F00AC">
        <w:t>лечебно-оздоровительные дошкольные учреждения для детей с ранними проявлениями туберкулезной инфекции.</w:t>
      </w:r>
    </w:p>
    <w:p w:rsidR="004F00AC" w:rsidRPr="004F00AC" w:rsidRDefault="009A06E2" w:rsidP="004F00AC">
      <w:pPr>
        <w:pStyle w:val="SingleTxtGR"/>
      </w:pPr>
      <w:r>
        <w:tab/>
      </w:r>
      <w:r w:rsidR="004F00AC" w:rsidRPr="004F00AC">
        <w:t>Дети дошкольного возраста с ограниченными возможностями здоровья воспитываются и обучаются как в специальных дошкольных учреждениях, так и в дошкольных учреждениях общего типа, но в отдельных группах, предназн</w:t>
      </w:r>
      <w:r w:rsidR="004F00AC" w:rsidRPr="004F00AC">
        <w:t>а</w:t>
      </w:r>
      <w:r w:rsidR="004F00AC" w:rsidRPr="004F00AC">
        <w:t>ченных для детей с ограниченными возможностями здоровья (за исключением д</w:t>
      </w:r>
      <w:r w:rsidR="004F00AC" w:rsidRPr="004F00AC">
        <w:t>е</w:t>
      </w:r>
      <w:r w:rsidR="004F00AC" w:rsidRPr="004F00AC">
        <w:t>тей с ранними проявлениями туберкулезной инфекции). Виды школ для детей с ограниченными возможностями здоровья:</w:t>
      </w:r>
    </w:p>
    <w:p w:rsidR="004F00AC" w:rsidRPr="004F00AC" w:rsidRDefault="004F00AC" w:rsidP="004333EF">
      <w:pPr>
        <w:pStyle w:val="Bullet1GR"/>
      </w:pPr>
      <w:r w:rsidRPr="004F00AC">
        <w:t>Школа-интернат для детей с нарушениями опорно</w:t>
      </w:r>
      <w:r w:rsidR="004333EF">
        <w:t>-</w:t>
      </w:r>
      <w:r w:rsidRPr="004F00AC">
        <w:t>двигательного аппар</w:t>
      </w:r>
      <w:r w:rsidRPr="004F00AC">
        <w:t>а</w:t>
      </w:r>
      <w:r w:rsidRPr="004F00AC">
        <w:t>та;</w:t>
      </w:r>
    </w:p>
    <w:p w:rsidR="004F00AC" w:rsidRPr="004F00AC" w:rsidRDefault="004F00AC" w:rsidP="004333EF">
      <w:pPr>
        <w:pStyle w:val="Bullet1GR"/>
      </w:pPr>
      <w:r w:rsidRPr="004F00AC">
        <w:t>Школа-интернат для слепых и слабовидящих детей;</w:t>
      </w:r>
    </w:p>
    <w:p w:rsidR="004F00AC" w:rsidRPr="004F00AC" w:rsidRDefault="004F00AC" w:rsidP="004333EF">
      <w:pPr>
        <w:pStyle w:val="Bullet1GR"/>
      </w:pPr>
      <w:r w:rsidRPr="004F00AC">
        <w:t>Школа-интернат для глухих и слабослышащих людей;</w:t>
      </w:r>
    </w:p>
    <w:p w:rsidR="004F00AC" w:rsidRPr="004F00AC" w:rsidRDefault="004F00AC" w:rsidP="004333EF">
      <w:pPr>
        <w:pStyle w:val="Bullet1GR"/>
      </w:pPr>
      <w:r w:rsidRPr="004F00AC">
        <w:t>Школа-интернат для детей с умственной отсталостью;</w:t>
      </w:r>
    </w:p>
    <w:p w:rsidR="004F00AC" w:rsidRPr="004F00AC" w:rsidRDefault="004F00AC" w:rsidP="004333EF">
      <w:pPr>
        <w:pStyle w:val="Bullet1GR"/>
      </w:pPr>
      <w:r w:rsidRPr="004F00AC">
        <w:t>Специальная школа для детей с ранними признаками туберкулеза;</w:t>
      </w:r>
    </w:p>
    <w:p w:rsidR="004F00AC" w:rsidRPr="004F00AC" w:rsidRDefault="004F00AC" w:rsidP="004333EF">
      <w:pPr>
        <w:pStyle w:val="Bullet1GR"/>
      </w:pPr>
      <w:r w:rsidRPr="004F00AC">
        <w:t>Оздоровительная лесная школа для детей, контактных с больными тубе</w:t>
      </w:r>
      <w:r w:rsidRPr="004F00AC">
        <w:t>р</w:t>
      </w:r>
      <w:r w:rsidRPr="004F00AC">
        <w:t>кулезом.</w:t>
      </w:r>
    </w:p>
    <w:p w:rsidR="004F00AC" w:rsidRPr="004F00AC" w:rsidRDefault="004333EF" w:rsidP="004F00AC">
      <w:pPr>
        <w:pStyle w:val="SingleTxtGR"/>
      </w:pPr>
      <w:r>
        <w:tab/>
      </w:r>
      <w:r w:rsidR="004F00AC" w:rsidRPr="004F00AC">
        <w:t>Кроме того, существуют специальные учебные планы для обучения детей с ограниченными возможностями здоровья на дому, которые предназначены в основном для детей, которые в силу своего состояния здоровья не могут пос</w:t>
      </w:r>
      <w:r w:rsidR="004F00AC" w:rsidRPr="004F00AC">
        <w:t>е</w:t>
      </w:r>
      <w:r w:rsidR="004F00AC" w:rsidRPr="004F00AC">
        <w:t>щать школу.</w:t>
      </w:r>
    </w:p>
    <w:p w:rsidR="004F00AC" w:rsidRPr="004F00AC" w:rsidRDefault="004F00AC" w:rsidP="004F00AC">
      <w:pPr>
        <w:pStyle w:val="SingleTxtGR"/>
        <w:rPr>
          <w:lang w:val="tk-TM"/>
        </w:rPr>
      </w:pPr>
      <w:r w:rsidRPr="004F00AC">
        <w:t>216.</w:t>
      </w:r>
      <w:r w:rsidRPr="004F00AC">
        <w:tab/>
        <w:t>Согласно статье 34 Закона</w:t>
      </w:r>
      <w:r w:rsidRPr="004F00AC">
        <w:rPr>
          <w:bCs/>
        </w:rPr>
        <w:t xml:space="preserve"> о</w:t>
      </w:r>
      <w:r w:rsidRPr="004F00AC">
        <w:t>бразовательное учреждение созда</w:t>
      </w:r>
      <w:r w:rsidR="00BE211C">
        <w:t>е</w:t>
      </w:r>
      <w:r w:rsidRPr="004F00AC">
        <w:t>т условия, гарантирующие охрану жизни и укрепление здоровья обучающихся, воспита</w:t>
      </w:r>
      <w:r w:rsidRPr="004F00AC">
        <w:t>н</w:t>
      </w:r>
      <w:r w:rsidRPr="004F00AC">
        <w:t>ников.</w:t>
      </w:r>
      <w:r>
        <w:t xml:space="preserve"> </w:t>
      </w:r>
      <w:r w:rsidRPr="004F00AC">
        <w:t>Учебная и внеучебная нагрузка, режим занятий обучающихся, воспита</w:t>
      </w:r>
      <w:r w:rsidRPr="004F00AC">
        <w:t>н</w:t>
      </w:r>
      <w:r w:rsidRPr="004F00AC">
        <w:t>ников определяются уполномоченным органом государственного управления образованием, уставом образовательного учреждения с уч</w:t>
      </w:r>
      <w:r w:rsidR="00BE211C">
        <w:t>е</w:t>
      </w:r>
      <w:r w:rsidRPr="004F00AC">
        <w:t>том рекомендаций органов здравоохранения.</w:t>
      </w:r>
      <w:r>
        <w:t xml:space="preserve"> </w:t>
      </w:r>
      <w:r w:rsidRPr="004F00AC">
        <w:t>Для детей, нуждающихся в длительном лечении, о</w:t>
      </w:r>
      <w:r w:rsidRPr="004F00AC">
        <w:t>р</w:t>
      </w:r>
      <w:r w:rsidRPr="004F00AC">
        <w:t>ганизуются оздоровительные образовательные учреждения, в том числе сан</w:t>
      </w:r>
      <w:r w:rsidRPr="004F00AC">
        <w:t>а</w:t>
      </w:r>
      <w:r w:rsidRPr="004F00AC">
        <w:t>торного типа. Учебные занятия для таких детей могут проводиться образов</w:t>
      </w:r>
      <w:r w:rsidRPr="004F00AC">
        <w:t>а</w:t>
      </w:r>
      <w:r w:rsidRPr="004F00AC">
        <w:t>тельными учреждениями на дому или в лечебных учреждениях.</w:t>
      </w:r>
      <w:r>
        <w:t xml:space="preserve"> </w:t>
      </w:r>
      <w:r w:rsidRPr="004F00AC">
        <w:t>В специализ</w:t>
      </w:r>
      <w:r w:rsidRPr="004F00AC">
        <w:t>и</w:t>
      </w:r>
      <w:r w:rsidRPr="004F00AC">
        <w:t>рованных школах-интернатах для глухих и слабослышащих детей обучение о</w:t>
      </w:r>
      <w:r w:rsidRPr="004F00AC">
        <w:t>р</w:t>
      </w:r>
      <w:r w:rsidRPr="004F00AC">
        <w:t>ганизуется в соответствии с учебными п</w:t>
      </w:r>
      <w:r w:rsidR="00CC27C0">
        <w:t>ланами, рассчитанными для детей</w:t>
      </w:r>
      <w:r w:rsidR="00CC27C0">
        <w:br/>
      </w:r>
      <w:r w:rsidRPr="004F00AC">
        <w:t>с нормальным и ограниченным физическим и умственным состоянием здор</w:t>
      </w:r>
      <w:r w:rsidRPr="004F00AC">
        <w:t>о</w:t>
      </w:r>
      <w:r w:rsidRPr="004F00AC">
        <w:t>вья. При обучении этих детей с уч</w:t>
      </w:r>
      <w:r w:rsidR="00BE211C">
        <w:t>е</w:t>
      </w:r>
      <w:r w:rsidRPr="004F00AC">
        <w:t>том особенностей их состояния здоровья должное внимание уделяется привитию учебных, познавательных, трудовых навыков и умений, развитию чувства уверенности в себе и т.д., что поможет у</w:t>
      </w:r>
      <w:r w:rsidRPr="004F00AC">
        <w:t>с</w:t>
      </w:r>
      <w:r w:rsidRPr="004F00AC">
        <w:t>корению их социальной адаптации и интеграции в общество, и в конечном ит</w:t>
      </w:r>
      <w:r w:rsidRPr="004F00AC">
        <w:t>о</w:t>
      </w:r>
      <w:r w:rsidRPr="004F00AC">
        <w:t xml:space="preserve">ге чувствовать себя полноправным членом общества. </w:t>
      </w:r>
      <w:r w:rsidRPr="004F00AC">
        <w:rPr>
          <w:lang w:val="tk-TM"/>
        </w:rPr>
        <w:t>В специализированных школах-интернатах для детей с умственной отсталостью обучение осуществляется по учебным планам, составляемым с уч</w:t>
      </w:r>
      <w:r w:rsidR="00BE211C">
        <w:rPr>
          <w:lang w:val="tk-TM"/>
        </w:rPr>
        <w:t>е</w:t>
      </w:r>
      <w:r w:rsidRPr="004F00AC">
        <w:rPr>
          <w:lang w:val="tk-TM"/>
        </w:rPr>
        <w:t>том состояния здоровья, особеннос</w:t>
      </w:r>
      <w:r w:rsidR="00CC27C0">
        <w:rPr>
          <w:lang w:val="tk-TM"/>
        </w:rPr>
        <w:t>тей и возможностей таких детей.</w:t>
      </w:r>
    </w:p>
    <w:p w:rsidR="004F00AC" w:rsidRPr="004F00AC" w:rsidRDefault="004F00AC" w:rsidP="004F00AC">
      <w:pPr>
        <w:pStyle w:val="SingleTxtGR"/>
      </w:pPr>
      <w:r w:rsidRPr="004F00AC">
        <w:t>217.</w:t>
      </w:r>
      <w:r w:rsidRPr="004F00AC">
        <w:tab/>
        <w:t>Медицинское обслуживание обучающихся, воспитанников образовател</w:t>
      </w:r>
      <w:r w:rsidRPr="004F00AC">
        <w:t>ь</w:t>
      </w:r>
      <w:r w:rsidRPr="004F00AC">
        <w:t>ного учреждения обеспечивают органы здравоохранения. Образовательное у</w:t>
      </w:r>
      <w:r w:rsidRPr="004F00AC">
        <w:t>ч</w:t>
      </w:r>
      <w:r w:rsidRPr="004F00AC">
        <w:t>реждение обязано предоставить помещение с соответствующими условиями для</w:t>
      </w:r>
      <w:r w:rsidR="00CC27C0">
        <w:t xml:space="preserve"> работы медицинских работников.</w:t>
      </w:r>
    </w:p>
    <w:p w:rsidR="004F00AC" w:rsidRPr="004F00AC" w:rsidRDefault="004F00AC" w:rsidP="004F00AC">
      <w:pPr>
        <w:pStyle w:val="SingleTxtGR"/>
      </w:pPr>
      <w:r w:rsidRPr="004F00AC">
        <w:t>218.</w:t>
      </w:r>
      <w:r w:rsidRPr="004F00AC">
        <w:tab/>
        <w:t>Согласно статье 156 Кодекса Туркменистана "О социальном обеспеч</w:t>
      </w:r>
      <w:r w:rsidRPr="004F00AC">
        <w:t>е</w:t>
      </w:r>
      <w:r w:rsidRPr="004F00AC">
        <w:t>нии" государство гарантирует инвалидам необходимые условия для получения образования и профессиональной подготовки. Органы образования и здрав</w:t>
      </w:r>
      <w:r w:rsidRPr="004F00AC">
        <w:t>о</w:t>
      </w:r>
      <w:r w:rsidRPr="004F00AC">
        <w:t>охранения обязаны обеспечивать дошкольное и внешкольное воспитание детей-инвалидов, получение инвалидами общего среднего образования, а также ок</w:t>
      </w:r>
      <w:r w:rsidRPr="004F00AC">
        <w:t>а</w:t>
      </w:r>
      <w:r w:rsidRPr="004F00AC">
        <w:t>зывать содействие в профессиональной подготовке инвалидов в соответствии с индивидуальной программой реабилитации.</w:t>
      </w:r>
    </w:p>
    <w:p w:rsidR="004F00AC" w:rsidRPr="004F00AC" w:rsidRDefault="004F00AC" w:rsidP="004F00AC">
      <w:pPr>
        <w:pStyle w:val="SingleTxtGR"/>
      </w:pPr>
      <w:r w:rsidRPr="004F00AC">
        <w:t>219.</w:t>
      </w:r>
      <w:r w:rsidRPr="004F00AC">
        <w:tab/>
        <w:t>Органы образования и здравоохранения обязаны создавать условия для воспитания детей-инвалидов дошкольного возраста и оказания им необходимой реабилитационной помощи в детских дошкольных учреждениях общего типа для пребывания в них детей-инвалидов. Для детей-инвалидов, состояние здор</w:t>
      </w:r>
      <w:r w:rsidRPr="004F00AC">
        <w:t>о</w:t>
      </w:r>
      <w:r w:rsidRPr="004F00AC">
        <w:t>вья которых исключает возможность их пребывания в дошкольных учрежден</w:t>
      </w:r>
      <w:r w:rsidRPr="004F00AC">
        <w:t>и</w:t>
      </w:r>
      <w:r w:rsidRPr="004F00AC">
        <w:t>ях общего типа, создаются специализированные дошкольные учреждения.</w:t>
      </w:r>
    </w:p>
    <w:p w:rsidR="004F00AC" w:rsidRPr="004F00AC" w:rsidRDefault="004F00AC" w:rsidP="004F00AC">
      <w:pPr>
        <w:pStyle w:val="SingleTxtGR"/>
      </w:pPr>
      <w:r w:rsidRPr="004F00AC">
        <w:t>220.</w:t>
      </w:r>
      <w:r w:rsidRPr="004F00AC">
        <w:tab/>
        <w:t>Согласно статье 158 Кодекса Туркменистана "О социальном обеспеч</w:t>
      </w:r>
      <w:r w:rsidRPr="004F00AC">
        <w:t>е</w:t>
      </w:r>
      <w:r w:rsidRPr="004F00AC">
        <w:t>нии" общее среднее, среднее профессиональное и высшее образование инвал</w:t>
      </w:r>
      <w:r w:rsidRPr="004F00AC">
        <w:t>и</w:t>
      </w:r>
      <w:r w:rsidRPr="004F00AC">
        <w:t xml:space="preserve">дов осуществляется в учебных заведениях общего типа, а при необходимости </w:t>
      </w:r>
      <w:r w:rsidR="00052FF4">
        <w:t>−</w:t>
      </w:r>
      <w:r w:rsidRPr="004F00AC">
        <w:t xml:space="preserve"> в специальных учебных заведениях. Инвалиды I и II групп, которым по закл</w:t>
      </w:r>
      <w:r w:rsidRPr="004F00AC">
        <w:t>ю</w:t>
      </w:r>
      <w:r w:rsidRPr="004F00AC">
        <w:t>чению Медико-социальной экспертной комиссии (МСЭК) не противопоказано обучение в высших и средних специальных учебных заведениях, принимаются вне конкурса. Инвалиды III группы при равных условиях имеют преимущес</w:t>
      </w:r>
      <w:r w:rsidRPr="004F00AC">
        <w:t>т</w:t>
      </w:r>
      <w:r w:rsidRPr="004F00AC">
        <w:t>венное право на зачисление в высшее и среднее специальное учебное завед</w:t>
      </w:r>
      <w:r w:rsidRPr="004F00AC">
        <w:t>е</w:t>
      </w:r>
      <w:r w:rsidRPr="004F00AC">
        <w:t>ние.</w:t>
      </w:r>
    </w:p>
    <w:p w:rsidR="004F00AC" w:rsidRPr="004F00AC" w:rsidRDefault="004F00AC" w:rsidP="004F00AC">
      <w:pPr>
        <w:pStyle w:val="SingleTxtGR"/>
      </w:pPr>
      <w:r w:rsidRPr="004F00AC">
        <w:t>221.</w:t>
      </w:r>
      <w:r w:rsidRPr="004F00AC">
        <w:tab/>
        <w:t>В период обучения инвалидов в высших и средних профессиональных учебных заведениях государственные пособия и стипендии выплачиваются в полном размере. По окончании учебного заведения инвалид направляется на работу по специальности с учетом условий труда и индивидуальной программы реабилитации, а также он имеет права самостоятельно выбирать место работы.</w:t>
      </w:r>
    </w:p>
    <w:p w:rsidR="004F00AC" w:rsidRPr="004F00AC" w:rsidRDefault="004F00AC" w:rsidP="00CC27C0">
      <w:pPr>
        <w:pStyle w:val="SingleTxtGR"/>
        <w:pageBreakBefore/>
      </w:pPr>
      <w:r w:rsidRPr="004F00AC">
        <w:t>222.</w:t>
      </w:r>
      <w:r w:rsidRPr="004F00AC">
        <w:tab/>
        <w:t>Органы образования и другие государственные органы создают необх</w:t>
      </w:r>
      <w:r w:rsidRPr="004F00AC">
        <w:t>о</w:t>
      </w:r>
      <w:r w:rsidRPr="004F00AC">
        <w:t>димые условия для доступности внешкольного воспитания детям-инвалидам. Органы образования организуют учебные занятия для детей-инвалидов, прох</w:t>
      </w:r>
      <w:r w:rsidRPr="004F00AC">
        <w:t>о</w:t>
      </w:r>
      <w:r w:rsidRPr="004F00AC">
        <w:t>дящих курс лечения в стационарных, лечебно-профилактических или реабил</w:t>
      </w:r>
      <w:r w:rsidRPr="004F00AC">
        <w:t>и</w:t>
      </w:r>
      <w:r w:rsidRPr="004F00AC">
        <w:t>тационных учреждениях.</w:t>
      </w:r>
    </w:p>
    <w:p w:rsidR="004F00AC" w:rsidRPr="004F00AC" w:rsidRDefault="004333EF" w:rsidP="004333EF">
      <w:pPr>
        <w:pStyle w:val="H1GR"/>
      </w:pPr>
      <w:r>
        <w:tab/>
      </w:r>
      <w:r>
        <w:tab/>
        <w:t>Статья 25</w:t>
      </w:r>
      <w:r>
        <w:br/>
      </w:r>
      <w:r w:rsidR="004F00AC" w:rsidRPr="004F00AC">
        <w:t>Здоровье</w:t>
      </w:r>
    </w:p>
    <w:p w:rsidR="004F00AC" w:rsidRPr="004F00AC" w:rsidRDefault="004F00AC" w:rsidP="004F00AC">
      <w:pPr>
        <w:pStyle w:val="SingleTxtGR"/>
      </w:pPr>
      <w:r w:rsidRPr="004F00AC">
        <w:t>223.</w:t>
      </w:r>
      <w:r w:rsidRPr="004F00AC">
        <w:tab/>
        <w:t>В соответствии со статьей 35 Конституции Туркменистана граждане имеют право на охрану здоровья, включая бесплатное пользование сетью гос</w:t>
      </w:r>
      <w:r w:rsidRPr="004F00AC">
        <w:t>у</w:t>
      </w:r>
      <w:r w:rsidRPr="004F00AC">
        <w:t>дарственных учреждений здравоохранения. Лица с инвалидностью и огран</w:t>
      </w:r>
      <w:r w:rsidRPr="004F00AC">
        <w:t>и</w:t>
      </w:r>
      <w:r w:rsidRPr="004F00AC">
        <w:t>ченными возможностями имеют право на здоровье наравне с другими людьми. В стране успешно реализуется Национальная программа "Здоровье", во всех велаятах (областях) введены в строй высококлассные центры охраны здоровья матерей и детей, оснащенные современным оборудованием.</w:t>
      </w:r>
      <w:r>
        <w:t xml:space="preserve"> </w:t>
      </w:r>
      <w:r w:rsidRPr="004F00AC">
        <w:t>Принятие "Наци</w:t>
      </w:r>
      <w:r w:rsidRPr="004F00AC">
        <w:t>о</w:t>
      </w:r>
      <w:r w:rsidRPr="004F00AC">
        <w:t>нальной Программы по преобразованию социально-бытовых условий насел</w:t>
      </w:r>
      <w:r w:rsidRPr="004F00AC">
        <w:t>е</w:t>
      </w:r>
      <w:r w:rsidRPr="004F00AC">
        <w:t>ния сел, поселков, городов этрапов и этрапских центров на период до 2020 г</w:t>
      </w:r>
      <w:r w:rsidRPr="004F00AC">
        <w:t>о</w:t>
      </w:r>
      <w:r w:rsidRPr="004F00AC">
        <w:t>да", на реализацию которой Правительством</w:t>
      </w:r>
      <w:r w:rsidR="002E312D">
        <w:t xml:space="preserve"> Туркменистана выделено 4 млрд. </w:t>
      </w:r>
      <w:r w:rsidRPr="004F00AC">
        <w:t>долл</w:t>
      </w:r>
      <w:r w:rsidR="002E312D">
        <w:t>.</w:t>
      </w:r>
      <w:r w:rsidRPr="004F00AC">
        <w:t xml:space="preserve"> США, направлено на развитие всей социальной инфраструктуры сельской местности, включая строительство новых детских садов, школ, бол</w:t>
      </w:r>
      <w:r w:rsidRPr="004F00AC">
        <w:t>ь</w:t>
      </w:r>
      <w:r w:rsidRPr="004F00AC">
        <w:t>ниц, стадионов, учреждений сферы культуры.</w:t>
      </w:r>
    </w:p>
    <w:p w:rsidR="004F00AC" w:rsidRPr="004F00AC" w:rsidRDefault="004F00AC" w:rsidP="004F00AC">
      <w:pPr>
        <w:pStyle w:val="SingleTxtGR"/>
      </w:pPr>
      <w:r w:rsidRPr="004F00AC">
        <w:t>224.</w:t>
      </w:r>
      <w:r w:rsidRPr="004F00AC">
        <w:tab/>
        <w:t>По заключению медицинской комиссии дети с ограниченными возможн</w:t>
      </w:r>
      <w:r w:rsidRPr="004F00AC">
        <w:t>о</w:t>
      </w:r>
      <w:r w:rsidRPr="004F00AC">
        <w:t>стями проходят бесплатную реабилитацию и абилитацию в специализирова</w:t>
      </w:r>
      <w:r w:rsidRPr="004F00AC">
        <w:t>н</w:t>
      </w:r>
      <w:r w:rsidRPr="004F00AC">
        <w:t>ных дошкольных, школьных учреждениях дневного или по желанию родителей круглосуточного пребывания. Там дети помимо учебы получают поддерж</w:t>
      </w:r>
      <w:r w:rsidRPr="004F00AC">
        <w:t>и</w:t>
      </w:r>
      <w:r w:rsidRPr="004F00AC">
        <w:t>вающее лечение под контролем специалистов.</w:t>
      </w:r>
    </w:p>
    <w:p w:rsidR="004F00AC" w:rsidRPr="004F00AC" w:rsidRDefault="004F00AC" w:rsidP="004F00AC">
      <w:pPr>
        <w:pStyle w:val="SingleTxtGR"/>
      </w:pPr>
      <w:r w:rsidRPr="004F00AC">
        <w:t>225.</w:t>
      </w:r>
      <w:r w:rsidRPr="004F00AC">
        <w:tab/>
        <w:t>С целью создания необходимых условий для получения детьми с огран</w:t>
      </w:r>
      <w:r w:rsidRPr="004F00AC">
        <w:t>и</w:t>
      </w:r>
      <w:r w:rsidRPr="004F00AC">
        <w:t>ченными возможностями современного образования, отдыха и восстановления здоровья Постановлением Президента Туркм</w:t>
      </w:r>
      <w:r w:rsidR="002D78D9">
        <w:t>енистана от 3 декабря 2010 г</w:t>
      </w:r>
      <w:r w:rsidR="002D78D9">
        <w:t>о</w:t>
      </w:r>
      <w:r w:rsidR="002D78D9">
        <w:t>да </w:t>
      </w:r>
      <w:r w:rsidRPr="004F00AC">
        <w:t>№</w:t>
      </w:r>
      <w:r w:rsidR="002E312D">
        <w:t> </w:t>
      </w:r>
      <w:r w:rsidRPr="004F00AC">
        <w:t>11374 хякимликам велаятов и города Ашхабада предписано построить в каждом велаяте и столице страны школы-интернаты с оздоровительными це</w:t>
      </w:r>
      <w:r w:rsidRPr="004F00AC">
        <w:t>н</w:t>
      </w:r>
      <w:r w:rsidRPr="004F00AC">
        <w:t>тра</w:t>
      </w:r>
      <w:r w:rsidR="00CC27C0">
        <w:t>ми на 420 мест.</w:t>
      </w:r>
    </w:p>
    <w:p w:rsidR="004F00AC" w:rsidRPr="004F00AC" w:rsidRDefault="004F00AC" w:rsidP="004F00AC">
      <w:pPr>
        <w:pStyle w:val="SingleTxtGR"/>
      </w:pPr>
      <w:r w:rsidRPr="004F00AC">
        <w:t>226.</w:t>
      </w:r>
      <w:r w:rsidRPr="004F00AC">
        <w:tab/>
        <w:t>В соответствии со статьей 20 Закона Туркменистана "Об охране здоровья граждан" инвалиды имеют право на бесплатную медицинскую помощь в учр</w:t>
      </w:r>
      <w:r w:rsidRPr="004F00AC">
        <w:t>е</w:t>
      </w:r>
      <w:r w:rsidRPr="004F00AC">
        <w:t>ждениях государственной системы здравоохранения, а одинокие инвалиды, н</w:t>
      </w:r>
      <w:r w:rsidRPr="004F00AC">
        <w:t>у</w:t>
      </w:r>
      <w:r w:rsidRPr="004F00AC">
        <w:t>ждающиеся в постороннем уходе, инвалиды с хроническими психическими з</w:t>
      </w:r>
      <w:r w:rsidRPr="004F00AC">
        <w:t>а</w:t>
      </w:r>
      <w:r w:rsidRPr="004F00AC">
        <w:t xml:space="preserve">болеваниями </w:t>
      </w:r>
      <w:r w:rsidR="002E312D">
        <w:t>−</w:t>
      </w:r>
      <w:r w:rsidRPr="004F00AC">
        <w:t xml:space="preserve"> на содержание в специализированных учреждениях.</w:t>
      </w:r>
    </w:p>
    <w:p w:rsidR="004F00AC" w:rsidRPr="004F00AC" w:rsidRDefault="004F00AC" w:rsidP="004F00AC">
      <w:pPr>
        <w:pStyle w:val="SingleTxtGR"/>
      </w:pPr>
      <w:r w:rsidRPr="004F00AC">
        <w:t>227.</w:t>
      </w:r>
      <w:r w:rsidRPr="004F00AC">
        <w:tab/>
        <w:t>При заболевании, утрате трудоспособности и в иных случаях гражданам предоставляется медико-социальная помощь, которая включает профилактич</w:t>
      </w:r>
      <w:r w:rsidRPr="004F00AC">
        <w:t>е</w:t>
      </w:r>
      <w:r w:rsidRPr="004F00AC">
        <w:t>скую, лечебно-диагностическую, реабилитационную, протезно-ортопедическую и другие виды помощи, а также меры социального характера по уходу за бол</w:t>
      </w:r>
      <w:r w:rsidRPr="004F00AC">
        <w:t>ь</w:t>
      </w:r>
      <w:r w:rsidRPr="004F00AC">
        <w:t>ными, нетрудоспособными и инвалидами.</w:t>
      </w:r>
    </w:p>
    <w:p w:rsidR="004F00AC" w:rsidRPr="004F00AC" w:rsidRDefault="004F00AC" w:rsidP="004F00AC">
      <w:pPr>
        <w:pStyle w:val="SingleTxtGR"/>
      </w:pPr>
      <w:r w:rsidRPr="004F00AC">
        <w:t>228.</w:t>
      </w:r>
      <w:r w:rsidRPr="004F00AC">
        <w:tab/>
        <w:t xml:space="preserve">Согласно статье 30 главы </w:t>
      </w:r>
      <w:r w:rsidRPr="004F00AC">
        <w:rPr>
          <w:lang w:val="en-US"/>
        </w:rPr>
        <w:t>V</w:t>
      </w:r>
      <w:r w:rsidRPr="004F00AC">
        <w:t xml:space="preserve"> "Репродуктивное здоровье семьи" Закона, граждане, вступающие в брак на территории Туркменистана, в целях охраны здоровья супругов и их потомства, имеют право на медицинское, медико-генетическое обследование в соответствующих учреждениях здравоохранения по их выбору.</w:t>
      </w:r>
    </w:p>
    <w:p w:rsidR="004F00AC" w:rsidRPr="004F00AC" w:rsidRDefault="004F00AC" w:rsidP="004F00AC">
      <w:pPr>
        <w:pStyle w:val="SingleTxtGR"/>
      </w:pPr>
      <w:r w:rsidRPr="004F00AC">
        <w:t>229.</w:t>
      </w:r>
      <w:r w:rsidRPr="004F00AC">
        <w:tab/>
        <w:t>Несовершеннолетние, студенты, инвалиды и пенсионеры, занимающиеся физической культурой и спортом, имеют право на бесплатные медицинские о</w:t>
      </w:r>
      <w:r w:rsidRPr="004F00AC">
        <w:t>с</w:t>
      </w:r>
      <w:r w:rsidR="00CC27C0">
        <w:t>мотры (статья 38 Закона).</w:t>
      </w:r>
    </w:p>
    <w:p w:rsidR="004F00AC" w:rsidRPr="004F00AC" w:rsidRDefault="004F00AC" w:rsidP="004F00AC">
      <w:pPr>
        <w:pStyle w:val="SingleTxtGR"/>
      </w:pPr>
      <w:r w:rsidRPr="004F00AC">
        <w:t>230.</w:t>
      </w:r>
      <w:r w:rsidRPr="004F00AC">
        <w:tab/>
        <w:t>В соответствии со статьей 10 Закона Туркменистана "О профилактике з</w:t>
      </w:r>
      <w:r w:rsidRPr="004F00AC">
        <w:t>а</w:t>
      </w:r>
      <w:r w:rsidRPr="004F00AC">
        <w:t>болевания, вызываемого вирусом иммунодефицита человека (ВИЧ-инфекция)", граждане Туркменистана и лица без гражданства, постоянно проживающие на территории Туркменистана, в случае инфицирования вирусом иммунодефицита человека имеют право на медицинскую и социальную помощь. Не допускается отказ носителям ВИЧ и больным СПИД в приеме в лечебно-профилактические учреждения, в оказании им неотложной медицинской помощи. Больным СПИД при амбулаторном лечении предоставляется бесплатный отпуск лекарственных средств по данному заболеванию. Носителям ВИЧ и больным СПИД возмещ</w:t>
      </w:r>
      <w:r w:rsidRPr="004F00AC">
        <w:t>а</w:t>
      </w:r>
      <w:r w:rsidRPr="004F00AC">
        <w:t>ются расходы, связанные с проездом к месту лечения и обратно в пределах страны за счет учреждения здравоохранения по месту жительства. Родители (лица, их заменяющие), у которых дети в возрасте до 14 лет являются носит</w:t>
      </w:r>
      <w:r w:rsidRPr="004F00AC">
        <w:t>е</w:t>
      </w:r>
      <w:r w:rsidRPr="004F00AC">
        <w:t>лями ВИЧ, больными СПИД, имеют право на совместное пребывание с ними в стационаре с выплатой пособия по временной нетрудоспособности в соответс</w:t>
      </w:r>
      <w:r w:rsidRPr="004F00AC">
        <w:t>т</w:t>
      </w:r>
      <w:r w:rsidRPr="004F00AC">
        <w:t>вии с законодательством Туркменистана. Одному из родителей (лицу, его зам</w:t>
      </w:r>
      <w:r w:rsidRPr="004F00AC">
        <w:t>е</w:t>
      </w:r>
      <w:r w:rsidRPr="004F00AC">
        <w:t>няющему), имеющему договор добровольного пенсионного страхования и ра</w:t>
      </w:r>
      <w:r w:rsidRPr="004F00AC">
        <w:t>с</w:t>
      </w:r>
      <w:r w:rsidRPr="004F00AC">
        <w:t>торгнувшему трудовой договор в связи с уходом з</w:t>
      </w:r>
      <w:r w:rsidR="002E312D">
        <w:t>а ребенком −</w:t>
      </w:r>
      <w:r w:rsidRPr="004F00AC">
        <w:t xml:space="preserve"> инвалидом в возрасте до 16 лет </w:t>
      </w:r>
      <w:r w:rsidR="002E312D">
        <w:t>−</w:t>
      </w:r>
      <w:r w:rsidRPr="004F00AC">
        <w:t xml:space="preserve"> носителем ВИЧ или больным СПИД, период ухода за ним засчитывается в стаж пенсионного страхования в соответствии с законодател</w:t>
      </w:r>
      <w:r w:rsidRPr="004F00AC">
        <w:t>ь</w:t>
      </w:r>
      <w:r w:rsidRPr="004F00AC">
        <w:t>ством Туркменистана. Не допускаются необоснованный отказ в приеме на р</w:t>
      </w:r>
      <w:r w:rsidRPr="004F00AC">
        <w:t>а</w:t>
      </w:r>
      <w:r w:rsidRPr="004F00AC">
        <w:t>боту и увольнение с работы носителей ВИЧ, больных СПИД. Детям-носителям ВИЧ или больным СПИД гарантируется нахождение в детских дошкольных у</w:t>
      </w:r>
      <w:r w:rsidRPr="004F00AC">
        <w:t>ч</w:t>
      </w:r>
      <w:r w:rsidRPr="004F00AC">
        <w:t>реждениях, обучение в школе. Носители ВИЧ или больные СПИД, не дости</w:t>
      </w:r>
      <w:r w:rsidRPr="004F00AC">
        <w:t>г</w:t>
      </w:r>
      <w:r w:rsidRPr="004F00AC">
        <w:t>шие 16-летнего возраста, имеют право на ежемесячное государственное пос</w:t>
      </w:r>
      <w:r w:rsidRPr="004F00AC">
        <w:t>о</w:t>
      </w:r>
      <w:r w:rsidRPr="004F00AC">
        <w:t>бие в размере, установленном законодательством Туркменистана.</w:t>
      </w:r>
    </w:p>
    <w:p w:rsidR="004F00AC" w:rsidRPr="004F00AC" w:rsidRDefault="004333EF" w:rsidP="004333EF">
      <w:pPr>
        <w:pStyle w:val="H1GR"/>
      </w:pPr>
      <w:r>
        <w:tab/>
      </w:r>
      <w:r>
        <w:tab/>
        <w:t>Статья 26</w:t>
      </w:r>
      <w:r>
        <w:br/>
      </w:r>
      <w:r w:rsidR="004F00AC" w:rsidRPr="004F00AC">
        <w:t>Абилитация и реабилитация</w:t>
      </w:r>
    </w:p>
    <w:p w:rsidR="004F00AC" w:rsidRPr="004F00AC" w:rsidRDefault="004F00AC" w:rsidP="004F00AC">
      <w:pPr>
        <w:pStyle w:val="SingleTxtGR"/>
      </w:pPr>
      <w:r w:rsidRPr="004F00AC">
        <w:t>231.</w:t>
      </w:r>
      <w:r w:rsidRPr="004F00AC">
        <w:tab/>
        <w:t>Реабилитация лиц с инвалидностью представляет собой комплекс мед</w:t>
      </w:r>
      <w:r w:rsidRPr="004F00AC">
        <w:t>и</w:t>
      </w:r>
      <w:r w:rsidRPr="004F00AC">
        <w:t>цинских, профессиональных и социальных мер, направленных на восстановл</w:t>
      </w:r>
      <w:r w:rsidRPr="004F00AC">
        <w:t>е</w:t>
      </w:r>
      <w:r w:rsidRPr="004F00AC">
        <w:t>ние нарушенных или утраченных функций организма, способностей к самоо</w:t>
      </w:r>
      <w:r w:rsidRPr="004F00AC">
        <w:t>б</w:t>
      </w:r>
      <w:r w:rsidRPr="004F00AC">
        <w:t>служиванию, различным видам профессиональной деятельности. Реабилитация лиц с инвалидностью осуществляется в реабилитационных центрах, отделениях восстановительного лечения, специальных учебно-воспитательных, специал</w:t>
      </w:r>
      <w:r w:rsidRPr="004F00AC">
        <w:t>и</w:t>
      </w:r>
      <w:r w:rsidRPr="004F00AC">
        <w:t>зированных санаторно-курортных учреждениях и учреждениях по оказанию социально-бытовых услуг инвалидам.</w:t>
      </w:r>
    </w:p>
    <w:p w:rsidR="004F00AC" w:rsidRPr="004F00AC" w:rsidRDefault="004F00AC" w:rsidP="004F00AC">
      <w:pPr>
        <w:pStyle w:val="SingleTxtGR"/>
      </w:pPr>
      <w:r w:rsidRPr="004F00AC">
        <w:t>232.</w:t>
      </w:r>
      <w:r w:rsidRPr="004F00AC">
        <w:tab/>
        <w:t>В Центре реабилитации лиц с инвалидностью проводится бесплатное о</w:t>
      </w:r>
      <w:r w:rsidRPr="004F00AC">
        <w:t>б</w:t>
      </w:r>
      <w:r w:rsidRPr="004F00AC">
        <w:t xml:space="preserve">следование и лечение, а также реабилитационные меры </w:t>
      </w:r>
      <w:r w:rsidR="002E312D">
        <w:t>− включая: ЛФК (</w:t>
      </w:r>
      <w:r w:rsidRPr="004F00AC">
        <w:t>л</w:t>
      </w:r>
      <w:r w:rsidRPr="004F00AC">
        <w:t>е</w:t>
      </w:r>
      <w:r w:rsidRPr="004F00AC">
        <w:t>чебная физкультура), массаж, физиопроцедуры. Также лица с инвалидностью имеют право один раз в год принять бесплатное лечение в лечебно-курортных условиях нашей страны (Арчман, Байрам-Али, Моллакара, Фараб).</w:t>
      </w:r>
    </w:p>
    <w:p w:rsidR="004F00AC" w:rsidRPr="004F00AC" w:rsidRDefault="004F00AC" w:rsidP="004F00AC">
      <w:pPr>
        <w:pStyle w:val="SingleTxtGR"/>
      </w:pPr>
      <w:r w:rsidRPr="004F00AC">
        <w:t>233.</w:t>
      </w:r>
      <w:r w:rsidRPr="004F00AC">
        <w:tab/>
        <w:t>Медицинская, профессиональная и социальная реабилитация лиц с инв</w:t>
      </w:r>
      <w:r w:rsidRPr="004F00AC">
        <w:t>а</w:t>
      </w:r>
      <w:r w:rsidRPr="004F00AC">
        <w:t>лидностью осуществляется в соответствии с индивидуальной программой ре</w:t>
      </w:r>
      <w:r w:rsidRPr="004F00AC">
        <w:t>а</w:t>
      </w:r>
      <w:r w:rsidRPr="004F00AC">
        <w:t>билитации, разрабатываемой учреждениями здравоохранения. Органы госуда</w:t>
      </w:r>
      <w:r w:rsidRPr="004F00AC">
        <w:t>р</w:t>
      </w:r>
      <w:r w:rsidRPr="004F00AC">
        <w:t>ственного управления, местной исполнительной власти и местного самоупра</w:t>
      </w:r>
      <w:r w:rsidRPr="004F00AC">
        <w:t>в</w:t>
      </w:r>
      <w:r w:rsidRPr="004F00AC">
        <w:t>ления, предприятия, организации и учреждения оказывают содействие в в</w:t>
      </w:r>
      <w:r w:rsidRPr="004F00AC">
        <w:t>ы</w:t>
      </w:r>
      <w:r w:rsidRPr="004F00AC">
        <w:t>полнении индивидуальной программы реабилитации лиц с инвалидностью.</w:t>
      </w:r>
    </w:p>
    <w:p w:rsidR="004F00AC" w:rsidRPr="004F00AC" w:rsidRDefault="004F00AC" w:rsidP="004F00AC">
      <w:pPr>
        <w:pStyle w:val="SingleTxtGR"/>
      </w:pPr>
      <w:r w:rsidRPr="004F00AC">
        <w:t>234.</w:t>
      </w:r>
      <w:r w:rsidRPr="004F00AC">
        <w:tab/>
        <w:t>Лицам с инвалидностью, нуждающимся в постороннем уходе и обслуж</w:t>
      </w:r>
      <w:r w:rsidRPr="004F00AC">
        <w:t>и</w:t>
      </w:r>
      <w:r w:rsidRPr="004F00AC">
        <w:t>вании, органами социальной помощи предоставляются бытовые услуги на дому и медицинская по</w:t>
      </w:r>
      <w:r w:rsidR="00CC27C0">
        <w:t>мощь через лечебные учреждения.</w:t>
      </w:r>
    </w:p>
    <w:p w:rsidR="004F00AC" w:rsidRPr="004F00AC" w:rsidRDefault="004F00AC" w:rsidP="004F00AC">
      <w:pPr>
        <w:pStyle w:val="SingleTxtGR"/>
      </w:pPr>
      <w:r w:rsidRPr="004F00AC">
        <w:t>235.</w:t>
      </w:r>
      <w:r w:rsidRPr="004F00AC">
        <w:tab/>
        <w:t>На базе Туркменского общества слепых и глухих создан Социально- ре</w:t>
      </w:r>
      <w:r w:rsidRPr="004F00AC">
        <w:t>а</w:t>
      </w:r>
      <w:r w:rsidRPr="004F00AC">
        <w:t>билитационный комплекс, где лица с инвалидностью проходят специальные курсы реабилитации, овладевая азами различных профессий. Так, на сегодня</w:t>
      </w:r>
      <w:r w:rsidRPr="004F00AC">
        <w:t>ш</w:t>
      </w:r>
      <w:r w:rsidRPr="004F00AC">
        <w:t>ний день действуют обучающие курсы по английскому языку для слепых, по освоению компьютерной грамотности и информационных технологий, открыт тренажерный зал и медико-психологический кабинет, созданы условия для творческой самореализации.</w:t>
      </w:r>
    </w:p>
    <w:p w:rsidR="004F00AC" w:rsidRPr="004F00AC" w:rsidRDefault="004333EF" w:rsidP="00CC27C0">
      <w:pPr>
        <w:pStyle w:val="H1GR"/>
      </w:pPr>
      <w:r>
        <w:tab/>
      </w:r>
      <w:r>
        <w:tab/>
        <w:t>Статья 27</w:t>
      </w:r>
      <w:r>
        <w:br/>
      </w:r>
      <w:r w:rsidR="004F00AC" w:rsidRPr="004F00AC">
        <w:t>Труд и занятость</w:t>
      </w:r>
    </w:p>
    <w:p w:rsidR="004F00AC" w:rsidRPr="004F00AC" w:rsidRDefault="004F00AC" w:rsidP="004F00AC">
      <w:pPr>
        <w:pStyle w:val="SingleTxtGR"/>
      </w:pPr>
      <w:r w:rsidRPr="004F00AC">
        <w:t>236.</w:t>
      </w:r>
      <w:r w:rsidRPr="004F00AC">
        <w:tab/>
        <w:t>В соответствии со статьей 33 Конституции Туркменистана граждане имеют право на труд, на выбор по своему усмотрению профессии, рода занятий и места работы, на здоровые и безопасные условия труда. Лица, работающие по найму, имеют право на вознаграждение, соответствующее количеству и качес</w:t>
      </w:r>
      <w:r w:rsidRPr="004F00AC">
        <w:t>т</w:t>
      </w:r>
      <w:r w:rsidRPr="004F00AC">
        <w:t>ву труда. Это вознаграждение не может быть менее установленного государс</w:t>
      </w:r>
      <w:r w:rsidRPr="004F00AC">
        <w:t>т</w:t>
      </w:r>
      <w:r w:rsidRPr="004F00AC">
        <w:t xml:space="preserve">вом прожиточного минимума. </w:t>
      </w:r>
    </w:p>
    <w:p w:rsidR="004F00AC" w:rsidRPr="004F00AC" w:rsidRDefault="004F00AC" w:rsidP="004F00AC">
      <w:pPr>
        <w:pStyle w:val="SingleTxtGR"/>
      </w:pPr>
      <w:r w:rsidRPr="004F00AC">
        <w:t>237.</w:t>
      </w:r>
      <w:r w:rsidRPr="004F00AC">
        <w:tab/>
        <w:t>Трудовой кодекс Туркменистана регулирует трудовые отношения лиц, р</w:t>
      </w:r>
      <w:r w:rsidRPr="004F00AC">
        <w:t>а</w:t>
      </w:r>
      <w:r w:rsidRPr="004F00AC">
        <w:t>ботающих на предприятиях, в организациях и учреждениях, независимо от о</w:t>
      </w:r>
      <w:r w:rsidRPr="004F00AC">
        <w:t>р</w:t>
      </w:r>
      <w:r w:rsidRPr="004F00AC">
        <w:t>ганизационно-правовой формы и формы собственности, предусматривает также ряд льгот для инвалидов.</w:t>
      </w:r>
    </w:p>
    <w:p w:rsidR="004F00AC" w:rsidRPr="004F00AC" w:rsidRDefault="004F00AC" w:rsidP="004F00AC">
      <w:pPr>
        <w:pStyle w:val="SingleTxtGR"/>
      </w:pPr>
      <w:r w:rsidRPr="004F00AC">
        <w:t>238.</w:t>
      </w:r>
      <w:r w:rsidRPr="004F00AC">
        <w:tab/>
        <w:t>Статья 24 ТК предоставляет гарантии при заключении трудового догов</w:t>
      </w:r>
      <w:r w:rsidRPr="004F00AC">
        <w:t>о</w:t>
      </w:r>
      <w:r w:rsidRPr="004F00AC">
        <w:t>ра. Так, за необоснованный отказ работодатели, должностные или уполном</w:t>
      </w:r>
      <w:r w:rsidRPr="004F00AC">
        <w:t>о</w:t>
      </w:r>
      <w:r w:rsidRPr="004F00AC">
        <w:t>ченные ими лица несут ответственность, установленную законодательством Туркменистана.</w:t>
      </w:r>
      <w:r>
        <w:t xml:space="preserve"> </w:t>
      </w:r>
      <w:r w:rsidRPr="004F00AC">
        <w:t>Отказ в заключении трудового договора признается необосн</w:t>
      </w:r>
      <w:r w:rsidRPr="004F00AC">
        <w:t>о</w:t>
      </w:r>
      <w:r w:rsidRPr="004F00AC">
        <w:t>ванным в отношении инвалидов, если по заключению медицинской экспертизы состояние их здоровья не препятствует выполнению профессиональных об</w:t>
      </w:r>
      <w:r w:rsidRPr="004F00AC">
        <w:t>я</w:t>
      </w:r>
      <w:r w:rsidRPr="004F00AC">
        <w:t>занностей и не угрожает здоровью и безопасности труда других лиц.</w:t>
      </w:r>
      <w:r>
        <w:t xml:space="preserve"> </w:t>
      </w:r>
      <w:r w:rsidRPr="004F00AC">
        <w:t>По треб</w:t>
      </w:r>
      <w:r w:rsidRPr="004F00AC">
        <w:t>о</w:t>
      </w:r>
      <w:r w:rsidRPr="004F00AC">
        <w:t>ванию лица, которому отказано в заключении трудового договора, работодатель обязан не позднее тр</w:t>
      </w:r>
      <w:r w:rsidR="00BE211C">
        <w:t>е</w:t>
      </w:r>
      <w:r w:rsidRPr="004F00AC">
        <w:t>х дней после его обращения сообщить причину отказа в письменной форме. Отказ в выдаче мотивированного обоснования отказа в з</w:t>
      </w:r>
      <w:r w:rsidRPr="004F00AC">
        <w:t>а</w:t>
      </w:r>
      <w:r w:rsidRPr="004F00AC">
        <w:t xml:space="preserve">ключении трудового договора может быть обжалован в суд. </w:t>
      </w:r>
    </w:p>
    <w:p w:rsidR="004F00AC" w:rsidRPr="004F00AC" w:rsidRDefault="004F00AC" w:rsidP="004F00AC">
      <w:pPr>
        <w:pStyle w:val="SingleTxtGR"/>
      </w:pPr>
      <w:r w:rsidRPr="004F00AC">
        <w:t>239.</w:t>
      </w:r>
      <w:r w:rsidRPr="004F00AC">
        <w:tab/>
        <w:t>При приеме на работу работодатель обязан создавать необходимые усл</w:t>
      </w:r>
      <w:r w:rsidRPr="004F00AC">
        <w:t>о</w:t>
      </w:r>
      <w:r w:rsidRPr="004F00AC">
        <w:t>вия труда лиц с инвалидностью в соответствии с индивидуал</w:t>
      </w:r>
      <w:r w:rsidR="002E312D">
        <w:t>ьной программой реабилитации (часть</w:t>
      </w:r>
      <w:r w:rsidRPr="004F00AC">
        <w:t xml:space="preserve"> 2 пункт 5 статья 14 ТК).</w:t>
      </w:r>
    </w:p>
    <w:p w:rsidR="004F00AC" w:rsidRPr="004F00AC" w:rsidRDefault="004F00AC" w:rsidP="004F00AC">
      <w:pPr>
        <w:pStyle w:val="SingleTxtGR"/>
      </w:pPr>
      <w:r w:rsidRPr="004F00AC">
        <w:t>240.</w:t>
      </w:r>
      <w:r w:rsidRPr="004F00AC">
        <w:tab/>
        <w:t>Согласно статье 368 ТК трудовые споры по вопросам применения труд</w:t>
      </w:r>
      <w:r w:rsidRPr="004F00AC">
        <w:t>о</w:t>
      </w:r>
      <w:r w:rsidRPr="004F00AC">
        <w:t>вого законодательства Туркменистана, коллективного договора, соглашения рассматриваются:</w:t>
      </w:r>
    </w:p>
    <w:p w:rsidR="004F00AC" w:rsidRPr="004F00AC" w:rsidRDefault="004333EF" w:rsidP="004F00AC">
      <w:pPr>
        <w:pStyle w:val="SingleTxtGR"/>
      </w:pPr>
      <w:r>
        <w:tab/>
      </w:r>
      <w:r w:rsidR="004F00AC" w:rsidRPr="004F00AC">
        <w:rPr>
          <w:lang w:val="en-US"/>
        </w:rPr>
        <w:t>a</w:t>
      </w:r>
      <w:r w:rsidR="004F00AC" w:rsidRPr="004F00AC">
        <w:t>)</w:t>
      </w:r>
      <w:r w:rsidR="004F00AC" w:rsidRPr="004F00AC">
        <w:tab/>
        <w:t>комиссиями по трудовым спорам;</w:t>
      </w:r>
    </w:p>
    <w:p w:rsidR="004F00AC" w:rsidRPr="004F00AC" w:rsidRDefault="004333EF" w:rsidP="004F00AC">
      <w:pPr>
        <w:pStyle w:val="SingleTxtGR"/>
      </w:pPr>
      <w:r>
        <w:tab/>
      </w:r>
      <w:r w:rsidR="004F00AC" w:rsidRPr="004F00AC">
        <w:rPr>
          <w:lang w:val="en-US"/>
        </w:rPr>
        <w:t>b</w:t>
      </w:r>
      <w:r w:rsidR="004F00AC" w:rsidRPr="004F00AC">
        <w:t>)</w:t>
      </w:r>
      <w:r w:rsidR="004F00AC" w:rsidRPr="004F00AC">
        <w:tab/>
        <w:t>профсоюзными органами предприятий и их подразделений;</w:t>
      </w:r>
    </w:p>
    <w:p w:rsidR="004F00AC" w:rsidRPr="004F00AC" w:rsidRDefault="004333EF" w:rsidP="004F00AC">
      <w:pPr>
        <w:pStyle w:val="SingleTxtGR"/>
      </w:pPr>
      <w:r>
        <w:tab/>
      </w:r>
      <w:r w:rsidR="004F00AC" w:rsidRPr="004F00AC">
        <w:rPr>
          <w:lang w:val="en-US"/>
        </w:rPr>
        <w:t>c</w:t>
      </w:r>
      <w:r w:rsidR="004F00AC" w:rsidRPr="004F00AC">
        <w:t>)</w:t>
      </w:r>
      <w:r w:rsidR="004F00AC" w:rsidRPr="004F00AC">
        <w:tab/>
        <w:t>судами.</w:t>
      </w:r>
    </w:p>
    <w:p w:rsidR="004F00AC" w:rsidRPr="004F00AC" w:rsidRDefault="004333EF" w:rsidP="004F00AC">
      <w:pPr>
        <w:pStyle w:val="SingleTxtGR"/>
      </w:pPr>
      <w:r>
        <w:tab/>
      </w:r>
      <w:r w:rsidR="004F00AC" w:rsidRPr="004F00AC">
        <w:t>Трудовые споры отдельных категорий работников рассматриваются в</w:t>
      </w:r>
      <w:r w:rsidR="004F00AC" w:rsidRPr="004F00AC">
        <w:t>ы</w:t>
      </w:r>
      <w:r w:rsidR="004F00AC" w:rsidRPr="004F00AC">
        <w:t>шесто</w:t>
      </w:r>
      <w:r w:rsidR="004F00AC" w:rsidRPr="004F00AC">
        <w:t>я</w:t>
      </w:r>
      <w:r w:rsidR="004F00AC" w:rsidRPr="004F00AC">
        <w:t>щими органами. Трудовые споры об установлении работнику новых или изменении существующих условий труда разрешаются работодателем и соо</w:t>
      </w:r>
      <w:r w:rsidR="004F00AC" w:rsidRPr="004F00AC">
        <w:t>т</w:t>
      </w:r>
      <w:r w:rsidR="004F00AC" w:rsidRPr="004F00AC">
        <w:t>ветствующим профсоюзным органом в пределах их компетенции.</w:t>
      </w:r>
    </w:p>
    <w:p w:rsidR="004F00AC" w:rsidRPr="004F00AC" w:rsidRDefault="004F00AC" w:rsidP="004F00AC">
      <w:pPr>
        <w:pStyle w:val="SingleTxtGR"/>
      </w:pPr>
      <w:r w:rsidRPr="004F00AC">
        <w:t>241.</w:t>
      </w:r>
      <w:r w:rsidRPr="004F00AC">
        <w:tab/>
        <w:t>При прекращении трудового договора по причине сокращения численн</w:t>
      </w:r>
      <w:r w:rsidRPr="004F00AC">
        <w:t>о</w:t>
      </w:r>
      <w:r w:rsidRPr="004F00AC">
        <w:t>сти или штата работников преимущественное право на оставление на работе предоставляется работникам с более высокой квалификацией и производител</w:t>
      </w:r>
      <w:r w:rsidRPr="004F00AC">
        <w:t>ь</w:t>
      </w:r>
      <w:r w:rsidRPr="004F00AC">
        <w:t>ностью труда, а при равной квалификации и производительности труда пр</w:t>
      </w:r>
      <w:r w:rsidRPr="004F00AC">
        <w:t>е</w:t>
      </w:r>
      <w:r w:rsidRPr="004F00AC">
        <w:t>имущественное право на оставление на работе отдается инвалиду с детства (статья 50 ТК).</w:t>
      </w:r>
    </w:p>
    <w:p w:rsidR="004F00AC" w:rsidRPr="004F00AC" w:rsidRDefault="004F00AC" w:rsidP="004F00AC">
      <w:pPr>
        <w:pStyle w:val="SingleTxtGR"/>
      </w:pPr>
      <w:r w:rsidRPr="004F00AC">
        <w:t>242.</w:t>
      </w:r>
      <w:r w:rsidRPr="004F00AC">
        <w:tab/>
        <w:t>Согласно статье 60 ТК, на основании рекомендации медико-социальной экспертной комиссии инвалиду I или II группы может устанавливаться сокр</w:t>
      </w:r>
      <w:r w:rsidRPr="004F00AC">
        <w:t>а</w:t>
      </w:r>
      <w:r w:rsidRPr="004F00AC">
        <w:t>щ</w:t>
      </w:r>
      <w:r w:rsidR="00BE211C">
        <w:t>е</w:t>
      </w:r>
      <w:r w:rsidRPr="004F00AC">
        <w:t>нная продолжительность рабочего времени, но не менее 36 часов в неделю без уменьшения оплаты труда. В соответствии со статьей 86 ТК инвалидам еж</w:t>
      </w:r>
      <w:r w:rsidRPr="004F00AC">
        <w:t>е</w:t>
      </w:r>
      <w:r w:rsidRPr="004F00AC">
        <w:t>годный основной отпуск устанавливается продолжительностью сорок пять к</w:t>
      </w:r>
      <w:r w:rsidRPr="004F00AC">
        <w:t>а</w:t>
      </w:r>
      <w:r w:rsidRPr="004F00AC">
        <w:t>лендарных дней, тогда как ежегодный основной отпуск устанавливается пр</w:t>
      </w:r>
      <w:r w:rsidRPr="004F00AC">
        <w:t>о</w:t>
      </w:r>
      <w:r w:rsidRPr="004F00AC">
        <w:t>должительностью тридцать календарных дней в году. Также лицам с инвали</w:t>
      </w:r>
      <w:r w:rsidRPr="004F00AC">
        <w:t>д</w:t>
      </w:r>
      <w:r w:rsidRPr="004F00AC">
        <w:t>ностью ежегодный основной отпуск до истечения одиннадцати месяцев непр</w:t>
      </w:r>
      <w:r w:rsidRPr="004F00AC">
        <w:t>е</w:t>
      </w:r>
      <w:r w:rsidRPr="004F00AC">
        <w:t>рывной работы должен предоставляться по его желанию.</w:t>
      </w:r>
      <w:r>
        <w:t xml:space="preserve"> </w:t>
      </w:r>
      <w:r w:rsidRPr="004F00AC">
        <w:t>Кроме того, инвалиду по его желанию предоставляется отпуск без сохранения заработной платы сверх установленной продолжительности, а именно до тридцати календарных дней (статья 103 ТК).</w:t>
      </w:r>
    </w:p>
    <w:p w:rsidR="004F00AC" w:rsidRPr="004F00AC" w:rsidRDefault="004F00AC" w:rsidP="004F00AC">
      <w:pPr>
        <w:pStyle w:val="SingleTxtGR"/>
      </w:pPr>
      <w:r w:rsidRPr="004F00AC">
        <w:t>243.</w:t>
      </w:r>
      <w:r w:rsidRPr="004F00AC">
        <w:tab/>
        <w:t>Статья 191 ТК предусматривает дополнительные меры по охране труда лиц с инвалидностью. Работодатель обязан принимать на работу инвалидов, н</w:t>
      </w:r>
      <w:r w:rsidRPr="004F00AC">
        <w:t>а</w:t>
      </w:r>
      <w:r w:rsidRPr="004F00AC">
        <w:t>правленных местным органом (службой) занятости в порядке трудоустройства на рабочие места в сч</w:t>
      </w:r>
      <w:r w:rsidR="00BE211C">
        <w:t>е</w:t>
      </w:r>
      <w:r w:rsidRPr="004F00AC">
        <w:t>т установленной квоты. Рекомендации МСЭК о режиме неполного рабочего времени, снижении нагрузки и других условиях труда лиц с инвалидностью обязательны для исполнения работодателем.</w:t>
      </w:r>
    </w:p>
    <w:p w:rsidR="004F00AC" w:rsidRPr="004F00AC" w:rsidRDefault="004F00AC" w:rsidP="004F00AC">
      <w:pPr>
        <w:pStyle w:val="SingleTxtGR"/>
      </w:pPr>
      <w:r w:rsidRPr="004F00AC">
        <w:t>244.</w:t>
      </w:r>
      <w:r w:rsidRPr="004F00AC">
        <w:tab/>
        <w:t>Реализация инвалидами права на труд, трудоустройство и квотирование рабочих мест для инвалидов, обеспечение инвалидам условий для получения образования и профессиональной подготовк</w:t>
      </w:r>
      <w:r w:rsidR="00CC27C0">
        <w:t>и осуществляются в соответствии</w:t>
      </w:r>
      <w:r w:rsidR="00CC27C0">
        <w:br/>
      </w:r>
      <w:r w:rsidRPr="004F00AC">
        <w:t>с Кодексом и иными нормативными правовы</w:t>
      </w:r>
      <w:r w:rsidR="00CC27C0">
        <w:t>ми актами Туркменистана</w:t>
      </w:r>
      <w:r w:rsidR="00CC27C0">
        <w:br/>
      </w:r>
      <w:r w:rsidR="002E312D">
        <w:t>(статья </w:t>
      </w:r>
      <w:r w:rsidRPr="004F00AC">
        <w:t>266).</w:t>
      </w:r>
      <w:r>
        <w:t xml:space="preserve"> </w:t>
      </w:r>
      <w:r w:rsidRPr="004F00AC">
        <w:t>Инвалиды имеют право работать на предприятиях, в организациях и учреждениях с обычными условиями труда, на специализированных предпр</w:t>
      </w:r>
      <w:r w:rsidRPr="004F00AC">
        <w:t>и</w:t>
      </w:r>
      <w:r w:rsidRPr="004F00AC">
        <w:t xml:space="preserve">ятиях, в цехах и на участках, применяющих труд инвалидов, а также заниматься предпринимательской деятельностью, не запрещенной законодательством Туркменистана (Кодекс Туркменистана "О </w:t>
      </w:r>
      <w:r w:rsidR="004333EF">
        <w:t>социальном обеспечении", ст</w:t>
      </w:r>
      <w:r w:rsidR="004333EF">
        <w:t>а</w:t>
      </w:r>
      <w:r w:rsidR="004333EF">
        <w:t>тья </w:t>
      </w:r>
      <w:r w:rsidRPr="004F00AC">
        <w:t>153).</w:t>
      </w:r>
      <w:r w:rsidRPr="004F00AC">
        <w:rPr>
          <w:bCs/>
        </w:rPr>
        <w:t xml:space="preserve"> </w:t>
      </w:r>
      <w:r w:rsidRPr="004F00AC">
        <w:t>Отказ в заключении трудового договора либо в продвижении по слу</w:t>
      </w:r>
      <w:r w:rsidRPr="004F00AC">
        <w:t>ж</w:t>
      </w:r>
      <w:r w:rsidRPr="004F00AC">
        <w:t>бе, увольнение по инициативе администрации, перевод инвалида на другую р</w:t>
      </w:r>
      <w:r w:rsidRPr="004F00AC">
        <w:t>а</w:t>
      </w:r>
      <w:r w:rsidRPr="004F00AC">
        <w:t>боту без его согласия по мотивам инвалидности не допускаются, за исключен</w:t>
      </w:r>
      <w:r w:rsidRPr="004F00AC">
        <w:t>и</w:t>
      </w:r>
      <w:r w:rsidRPr="004F00AC">
        <w:t>ем случаев, когда по заключению медицинской экспертизы состояние его зд</w:t>
      </w:r>
      <w:r w:rsidRPr="004F00AC">
        <w:t>о</w:t>
      </w:r>
      <w:r w:rsidRPr="004F00AC">
        <w:t>ровья препятствует выполнению профессиональных обязанностей либо угр</w:t>
      </w:r>
      <w:r w:rsidRPr="004F00AC">
        <w:t>о</w:t>
      </w:r>
      <w:r w:rsidRPr="004F00AC">
        <w:t>жает зд</w:t>
      </w:r>
      <w:r w:rsidRPr="004F00AC">
        <w:t>о</w:t>
      </w:r>
      <w:r w:rsidRPr="004F00AC">
        <w:t>ровью и безопасности труда других лиц.</w:t>
      </w:r>
    </w:p>
    <w:p w:rsidR="004F00AC" w:rsidRPr="004F00AC" w:rsidRDefault="004F00AC" w:rsidP="004F00AC">
      <w:pPr>
        <w:pStyle w:val="SingleTxtGR"/>
      </w:pPr>
      <w:r w:rsidRPr="004F00AC">
        <w:t>245.</w:t>
      </w:r>
      <w:r w:rsidRPr="004F00AC">
        <w:tab/>
        <w:t>Условия труда, режим рабочего времени и времени отдыха, продолж</w:t>
      </w:r>
      <w:r w:rsidRPr="004F00AC">
        <w:t>и</w:t>
      </w:r>
      <w:r w:rsidRPr="004F00AC">
        <w:t>тельность ежегодного и дополнительного отпусков, устанавливаются в колле</w:t>
      </w:r>
      <w:r w:rsidRPr="004F00AC">
        <w:t>к</w:t>
      </w:r>
      <w:r w:rsidRPr="004F00AC">
        <w:t>тивном или индивидуальном договорах в соответствии с законодательством Туркменистана (статья 154 Кодекс Туркменистана "О социальном обеспеч</w:t>
      </w:r>
      <w:r w:rsidRPr="004F00AC">
        <w:t>е</w:t>
      </w:r>
      <w:r w:rsidRPr="004F00AC">
        <w:t>нии").</w:t>
      </w:r>
    </w:p>
    <w:p w:rsidR="004F00AC" w:rsidRPr="004F00AC" w:rsidRDefault="004F00AC" w:rsidP="004F00AC">
      <w:pPr>
        <w:pStyle w:val="SingleTxtGR"/>
      </w:pPr>
      <w:r w:rsidRPr="004F00AC">
        <w:t>246.</w:t>
      </w:r>
      <w:r w:rsidRPr="004F00AC">
        <w:tab/>
        <w:t>Органы местной исполнительной власти оказывают содействие лицам с инвалидностью, занятым предпринимательской деятельностью и работающим на дому, в предоставлении нежилых помещений, приобретении местного сырья и сбыте продукции.</w:t>
      </w:r>
    </w:p>
    <w:p w:rsidR="004F00AC" w:rsidRPr="004F00AC" w:rsidRDefault="004F00AC" w:rsidP="004F00AC">
      <w:pPr>
        <w:pStyle w:val="SingleTxtGR"/>
      </w:pPr>
      <w:r w:rsidRPr="004F00AC">
        <w:t>247.</w:t>
      </w:r>
      <w:r w:rsidRPr="004F00AC">
        <w:tab/>
        <w:t>Отказ в заключение трудового договора либо в продвижении по службе, увольнение по инициативе администрации, перевод лица с инвалидностью на другую работу без его согласия по мотивам инвалидности не допускаются, за исключением случаев, когда по заключению медицинской экспертизы состо</w:t>
      </w:r>
      <w:r w:rsidRPr="004F00AC">
        <w:t>я</w:t>
      </w:r>
      <w:r w:rsidRPr="004F00AC">
        <w:t>ние его здоровья препятствует выполнению профессиональных обязанностей либо угрожает здоровью и безопасности труда других лиц.</w:t>
      </w:r>
    </w:p>
    <w:p w:rsidR="004F00AC" w:rsidRPr="004F00AC" w:rsidRDefault="004F00AC" w:rsidP="004F00AC">
      <w:pPr>
        <w:pStyle w:val="SingleTxtGR"/>
      </w:pPr>
      <w:r w:rsidRPr="004F00AC">
        <w:t>248.</w:t>
      </w:r>
      <w:r w:rsidRPr="004F00AC">
        <w:tab/>
        <w:t>Согласно статье 28 Трудового кодекса при заключении трудового догов</w:t>
      </w:r>
      <w:r w:rsidRPr="004F00AC">
        <w:t>о</w:t>
      </w:r>
      <w:r w:rsidRPr="004F00AC">
        <w:t>ра с инвалидом испытательный срок не устанавливается.</w:t>
      </w:r>
    </w:p>
    <w:p w:rsidR="004F00AC" w:rsidRPr="004F00AC" w:rsidRDefault="004F00AC" w:rsidP="004F00AC">
      <w:pPr>
        <w:pStyle w:val="SingleTxtGR"/>
      </w:pPr>
      <w:r w:rsidRPr="004F00AC">
        <w:t>249.</w:t>
      </w:r>
      <w:r w:rsidRPr="004F00AC">
        <w:tab/>
        <w:t>Согласно статье 14 ТК работодатель обязан:</w:t>
      </w:r>
    </w:p>
    <w:p w:rsidR="004F00AC" w:rsidRPr="004F00AC" w:rsidRDefault="004F00AC" w:rsidP="004333EF">
      <w:pPr>
        <w:pStyle w:val="Bullet1GR"/>
      </w:pPr>
      <w:r w:rsidRPr="004F00AC">
        <w:t>создавать необходимые условия труда инвалидам в соответствии с инд</w:t>
      </w:r>
      <w:r w:rsidRPr="004F00AC">
        <w:t>и</w:t>
      </w:r>
      <w:r w:rsidRPr="004F00AC">
        <w:t>видуальной программой реабилитации;</w:t>
      </w:r>
    </w:p>
    <w:p w:rsidR="004F00AC" w:rsidRPr="004F00AC" w:rsidRDefault="004F00AC" w:rsidP="004333EF">
      <w:pPr>
        <w:pStyle w:val="Bullet1GR"/>
      </w:pPr>
      <w:r w:rsidRPr="004F00AC">
        <w:t>обеспечивать работников местом работы, средствами, необход</w:t>
      </w:r>
      <w:r w:rsidRPr="004F00AC">
        <w:t>и</w:t>
      </w:r>
      <w:r w:rsidRPr="004F00AC">
        <w:t>мыми для исполнения ими трудовых обязанностей;</w:t>
      </w:r>
    </w:p>
    <w:p w:rsidR="004F00AC" w:rsidRPr="004F00AC" w:rsidRDefault="004F00AC" w:rsidP="004333EF">
      <w:pPr>
        <w:pStyle w:val="Bullet1GR"/>
      </w:pPr>
      <w:r w:rsidRPr="004F00AC">
        <w:t>внедрять современные средства охраны труда, обеспечивать условия тр</w:t>
      </w:r>
      <w:r w:rsidRPr="004F00AC">
        <w:t>у</w:t>
      </w:r>
      <w:r w:rsidRPr="004F00AC">
        <w:t>да,</w:t>
      </w:r>
      <w:r>
        <w:t xml:space="preserve"> </w:t>
      </w:r>
      <w:r w:rsidRPr="004F00AC">
        <w:t>отвечающие</w:t>
      </w:r>
      <w:r>
        <w:t xml:space="preserve"> </w:t>
      </w:r>
      <w:r w:rsidRPr="004F00AC">
        <w:t>требованиям</w:t>
      </w:r>
      <w:r>
        <w:t xml:space="preserve"> </w:t>
      </w:r>
      <w:r w:rsidRPr="004F00AC">
        <w:t>безопасности</w:t>
      </w:r>
      <w:r>
        <w:t xml:space="preserve"> </w:t>
      </w:r>
      <w:r w:rsidRPr="004F00AC">
        <w:t>и</w:t>
      </w:r>
      <w:r>
        <w:t xml:space="preserve"> </w:t>
      </w:r>
      <w:r w:rsidRPr="004F00AC">
        <w:t>гигиены</w:t>
      </w:r>
      <w:r>
        <w:t xml:space="preserve"> </w:t>
      </w:r>
      <w:r w:rsidRPr="004F00AC">
        <w:t>и предотвраща</w:t>
      </w:r>
      <w:r w:rsidRPr="004F00AC">
        <w:t>ю</w:t>
      </w:r>
      <w:r w:rsidRPr="004F00AC">
        <w:t>щие производственный травматизм, профессиональную забол</w:t>
      </w:r>
      <w:r w:rsidRPr="004F00AC">
        <w:t>е</w:t>
      </w:r>
      <w:r w:rsidRPr="004F00AC">
        <w:t>ваемость;</w:t>
      </w:r>
    </w:p>
    <w:p w:rsidR="004F00AC" w:rsidRPr="004F00AC" w:rsidRDefault="004F00AC" w:rsidP="004333EF">
      <w:pPr>
        <w:pStyle w:val="Bullet1GR"/>
      </w:pPr>
      <w:r w:rsidRPr="004F00AC">
        <w:t>обеспечивать работникам равную оплату за труд равной ценности;</w:t>
      </w:r>
    </w:p>
    <w:p w:rsidR="004F00AC" w:rsidRPr="004F00AC" w:rsidRDefault="004F00AC" w:rsidP="004333EF">
      <w:pPr>
        <w:pStyle w:val="Bullet1GR"/>
      </w:pPr>
      <w:r w:rsidRPr="004F00AC">
        <w:t>создавать условия, обеспечивающие участие работников и профс</w:t>
      </w:r>
      <w:r w:rsidRPr="004F00AC">
        <w:t>о</w:t>
      </w:r>
      <w:r w:rsidRPr="004F00AC">
        <w:t>юзных</w:t>
      </w:r>
      <w:r>
        <w:t xml:space="preserve"> </w:t>
      </w:r>
      <w:r w:rsidRPr="004F00AC">
        <w:t>органов</w:t>
      </w:r>
      <w:r>
        <w:t xml:space="preserve"> </w:t>
      </w:r>
      <w:r w:rsidRPr="004F00AC">
        <w:t>в</w:t>
      </w:r>
      <w:r>
        <w:t xml:space="preserve"> </w:t>
      </w:r>
      <w:r w:rsidRPr="004F00AC">
        <w:t>управлении</w:t>
      </w:r>
      <w:r>
        <w:t xml:space="preserve"> </w:t>
      </w:r>
      <w:r w:rsidRPr="004F00AC">
        <w:t>предприятием</w:t>
      </w:r>
      <w:r>
        <w:t xml:space="preserve"> </w:t>
      </w:r>
      <w:r w:rsidRPr="004F00AC">
        <w:t>в</w:t>
      </w:r>
      <w:r>
        <w:t xml:space="preserve"> </w:t>
      </w:r>
      <w:r w:rsidRPr="004F00AC">
        <w:t>формах, предусмотренных закон</w:t>
      </w:r>
      <w:r w:rsidRPr="004F00AC">
        <w:t>о</w:t>
      </w:r>
      <w:r w:rsidRPr="004F00AC">
        <w:t>дател</w:t>
      </w:r>
      <w:r w:rsidRPr="004F00AC">
        <w:t>ь</w:t>
      </w:r>
      <w:r w:rsidRPr="004F00AC">
        <w:t>ством Туркменистана.</w:t>
      </w:r>
    </w:p>
    <w:p w:rsidR="004F00AC" w:rsidRPr="004F00AC" w:rsidRDefault="004333EF" w:rsidP="004F00AC">
      <w:pPr>
        <w:pStyle w:val="SingleTxtGR"/>
      </w:pPr>
      <w:r>
        <w:tab/>
      </w:r>
      <w:r w:rsidR="004F00AC" w:rsidRPr="004F00AC">
        <w:t>Работодатели обязаны исполнять рекомендации Медико-социальной эк</w:t>
      </w:r>
      <w:r w:rsidR="004F00AC" w:rsidRPr="004F00AC">
        <w:t>с</w:t>
      </w:r>
      <w:r w:rsidR="004F00AC" w:rsidRPr="004F00AC">
        <w:t>пертной комиссии Министерства здравоохранения и медицинской промышле</w:t>
      </w:r>
      <w:r w:rsidR="004F00AC" w:rsidRPr="004F00AC">
        <w:t>н</w:t>
      </w:r>
      <w:r w:rsidR="004F00AC" w:rsidRPr="004F00AC">
        <w:t>ности Туркменистана о режиме неполного рабочего времени, снижении нагру</w:t>
      </w:r>
      <w:r w:rsidR="004F00AC" w:rsidRPr="004F00AC">
        <w:t>з</w:t>
      </w:r>
      <w:r w:rsidR="004F00AC" w:rsidRPr="004F00AC">
        <w:t>ки и других условиях труда лицам с инвалидностью.</w:t>
      </w:r>
    </w:p>
    <w:p w:rsidR="004F00AC" w:rsidRPr="004F00AC" w:rsidRDefault="004F00AC" w:rsidP="004F00AC">
      <w:pPr>
        <w:pStyle w:val="SingleTxtGR"/>
      </w:pPr>
      <w:r w:rsidRPr="004F00AC">
        <w:rPr>
          <w:bCs/>
        </w:rPr>
        <w:t>250.</w:t>
      </w:r>
      <w:r w:rsidRPr="004F00AC">
        <w:rPr>
          <w:bCs/>
        </w:rPr>
        <w:tab/>
      </w:r>
      <w:r w:rsidRPr="004F00AC">
        <w:t>Для своевременного решения вопросов трудоустройства граждан, орг</w:t>
      </w:r>
      <w:r w:rsidRPr="004F00AC">
        <w:t>а</w:t>
      </w:r>
      <w:r w:rsidRPr="004F00AC">
        <w:t>низации их профессиональной ориентации в</w:t>
      </w:r>
      <w:r w:rsidR="002E312D">
        <w:t xml:space="preserve"> условиях рыночных отношений 27 </w:t>
      </w:r>
      <w:r w:rsidRPr="004F00AC">
        <w:t>мая 2011 года было принято Постановление Президента Туркменистана о преобразовании действующих хозрасчетных бирж труда велаятов и г. Ашхабада и создания на их базе Управлений по трудоустройству населения, финансиру</w:t>
      </w:r>
      <w:r w:rsidRPr="004F00AC">
        <w:t>е</w:t>
      </w:r>
      <w:r w:rsidRPr="004F00AC">
        <w:t>мых за счет средств Государственного бюджета.</w:t>
      </w:r>
      <w:r w:rsidRPr="004F00AC">
        <w:rPr>
          <w:bCs/>
        </w:rPr>
        <w:t xml:space="preserve"> </w:t>
      </w:r>
      <w:r w:rsidRPr="004F00AC">
        <w:t>Основными задачами и фун</w:t>
      </w:r>
      <w:r w:rsidRPr="004F00AC">
        <w:t>к</w:t>
      </w:r>
      <w:r w:rsidRPr="004F00AC">
        <w:t>циями Управлений по трудоустройству являются учет граждан, обращающихся по вопросам трудоустройства, обеспечение населения достоверной, полной и оперативной информацией о возможности трудоустройства, своевременное ок</w:t>
      </w:r>
      <w:r w:rsidRPr="004F00AC">
        <w:t>а</w:t>
      </w:r>
      <w:r w:rsidRPr="004F00AC">
        <w:t>зание им помощи в подборе работы, оперативное реагирование на изменения конъюнктуры рынка труда, обеспечение предприятий, организаций и учрежд</w:t>
      </w:r>
      <w:r w:rsidRPr="004F00AC">
        <w:t>е</w:t>
      </w:r>
      <w:r w:rsidRPr="004F00AC">
        <w:t>ний информацией о состоянии рынка труда и оказание им помощи в подборе необходимых им работников, исходя из потребности в них, создание банков данных о спросе и предложении рабочей силы.</w:t>
      </w:r>
    </w:p>
    <w:p w:rsidR="004F00AC" w:rsidRPr="004F00AC" w:rsidRDefault="004F00AC" w:rsidP="004F00AC">
      <w:pPr>
        <w:pStyle w:val="SingleTxtGR"/>
      </w:pPr>
      <w:r w:rsidRPr="004F00AC">
        <w:t>251.</w:t>
      </w:r>
      <w:r w:rsidRPr="004F00AC">
        <w:tab/>
        <w:t>Статьей 12 Закона Туркменистана "О занятости населения" предусматр</w:t>
      </w:r>
      <w:r w:rsidRPr="004F00AC">
        <w:t>и</w:t>
      </w:r>
      <w:r w:rsidRPr="004F00AC">
        <w:t>ваются дополнительные гарантии занятости трудоспособным гражданам в тр</w:t>
      </w:r>
      <w:r w:rsidRPr="004F00AC">
        <w:t>у</w:t>
      </w:r>
      <w:r w:rsidRPr="004F00AC">
        <w:t>доспособном возрасте, нуждающимся в социальной защите и неспособным на равных условиях конкурировать на рынке труда, в том числе: молодежи, один</w:t>
      </w:r>
      <w:r w:rsidRPr="004F00AC">
        <w:t>о</w:t>
      </w:r>
      <w:r w:rsidRPr="004F00AC">
        <w:t>ким и многодетным родителям, воспитывающим несовершеннолетних детей или детей-инвалидов, лицам предпенсионного возраста (женщинам по дост</w:t>
      </w:r>
      <w:r w:rsidRPr="004F00AC">
        <w:t>и</w:t>
      </w:r>
      <w:r w:rsidRPr="004F00AC">
        <w:t xml:space="preserve">жении </w:t>
      </w:r>
      <w:r w:rsidR="00EB50B5">
        <w:t>55</w:t>
      </w:r>
      <w:r w:rsidRPr="004F00AC">
        <w:t xml:space="preserve"> лет, мужчинам </w:t>
      </w:r>
      <w:r w:rsidR="00EB50B5">
        <w:t>− 60</w:t>
      </w:r>
      <w:r w:rsidRPr="004F00AC">
        <w:t xml:space="preserve"> лет), воинам-интернационалистам, инвалидам, лицам, продолжительное время не имеющим работы, лицам, освобожденным из учреждений, исполняющих наказание или осуществляющих принудительное лечение по решению суда (в дальнейшем именуются - лица, нуждающиеся в социальной защите), путем создания дополнительных рабочих мест и специ</w:t>
      </w:r>
      <w:r w:rsidRPr="004F00AC">
        <w:t>а</w:t>
      </w:r>
      <w:r w:rsidRPr="004F00AC">
        <w:t>лизированных предприятий, включая предприятия для труда инвалидов, соц</w:t>
      </w:r>
      <w:r w:rsidRPr="004F00AC">
        <w:t>и</w:t>
      </w:r>
      <w:r w:rsidRPr="004F00AC">
        <w:t>ально-реабилитационных центров, организации специальных программ обуч</w:t>
      </w:r>
      <w:r w:rsidRPr="004F00AC">
        <w:t>е</w:t>
      </w:r>
      <w:r w:rsidRPr="004F00AC">
        <w:t>ния и другими мерами. Для этого хякимлики ежегодно устанавливают предпр</w:t>
      </w:r>
      <w:r w:rsidRPr="004F00AC">
        <w:t>и</w:t>
      </w:r>
      <w:r w:rsidRPr="004F00AC">
        <w:t>ятиям, учреждениям и организациям квоту для при</w:t>
      </w:r>
      <w:r w:rsidR="00BE211C">
        <w:t>е</w:t>
      </w:r>
      <w:r w:rsidRPr="004F00AC">
        <w:t xml:space="preserve">ма на работу в размере до </w:t>
      </w:r>
      <w:r w:rsidR="003C3352">
        <w:t>5%</w:t>
      </w:r>
      <w:r w:rsidRPr="004F00AC">
        <w:t xml:space="preserve"> от общего количества рабочих мест, в том числе для создания специальных рабочих мест для лиц с инвали</w:t>
      </w:r>
      <w:r w:rsidRPr="004F00AC">
        <w:t>д</w:t>
      </w:r>
      <w:r w:rsidRPr="004F00AC">
        <w:t>ностью.</w:t>
      </w:r>
    </w:p>
    <w:p w:rsidR="004F00AC" w:rsidRPr="004F00AC" w:rsidRDefault="004F00AC" w:rsidP="004F00AC">
      <w:pPr>
        <w:pStyle w:val="SingleTxtGR"/>
      </w:pPr>
      <w:r w:rsidRPr="004F00AC">
        <w:t>252.</w:t>
      </w:r>
      <w:r w:rsidRPr="004F00AC">
        <w:tab/>
        <w:t>В соответствии со статьей 18 Закона Туркменистана "О занятости нас</w:t>
      </w:r>
      <w:r w:rsidRPr="004F00AC">
        <w:t>е</w:t>
      </w:r>
      <w:r w:rsidRPr="004F00AC">
        <w:t>ления" работодатели обязаны создавать специальные рабочие места для лиц с инвалидностью и обеспечить трудоустройство лиц, нуждающихся в социальной защите, согласно квоте, определенной статьей 12 указанного Закона, а также обеспечить трудоустройство граждан, прошедших подготовку и переподготовку по направлению службы занятости на основе договора с ней.</w:t>
      </w:r>
    </w:p>
    <w:p w:rsidR="004F00AC" w:rsidRPr="004F00AC" w:rsidRDefault="004F00AC" w:rsidP="004F00AC">
      <w:pPr>
        <w:pStyle w:val="SingleTxtGR"/>
      </w:pPr>
      <w:r w:rsidRPr="004F00AC">
        <w:t>253.</w:t>
      </w:r>
      <w:r w:rsidRPr="004F00AC">
        <w:tab/>
        <w:t>Принудительный и обязательный труд в Туркменистане запрещен, что отражено в Трудовом кодексе Туркменистана (18.04.2009). Статьей 8 Кодекса дано понятие принудительного труда, а также виды работ, которые не считаю</w:t>
      </w:r>
      <w:r w:rsidRPr="004F00AC">
        <w:t>т</w:t>
      </w:r>
      <w:r w:rsidRPr="004F00AC">
        <w:t>ся принудительным трудом. В соответствии с данной статьей принудительным или обязательным трудом считается всякая работа (служба), требуемая от как</w:t>
      </w:r>
      <w:r w:rsidRPr="004F00AC">
        <w:t>о</w:t>
      </w:r>
      <w:r w:rsidRPr="004F00AC">
        <w:t>го-либо лица под угрозой какого-либо наказания, для выполнения которой это лицо не предложило своих услуг добровольно. К принудительному или обяз</w:t>
      </w:r>
      <w:r w:rsidRPr="004F00AC">
        <w:t>а</w:t>
      </w:r>
      <w:r w:rsidRPr="004F00AC">
        <w:t>тельному труду относятся требования со стороны работодателя к работнику и</w:t>
      </w:r>
      <w:r w:rsidRPr="004F00AC">
        <w:t>с</w:t>
      </w:r>
      <w:r w:rsidRPr="004F00AC">
        <w:t>полнять трудовые обязанности при отсутствии систем коллективной или инд</w:t>
      </w:r>
      <w:r w:rsidRPr="004F00AC">
        <w:t>и</w:t>
      </w:r>
      <w:r w:rsidRPr="004F00AC">
        <w:t>видуальной защиты либо в случае, когда выполнение требуемой работы может угрожать жизни или здоровью работника, а также нарушение установленных сроков выплаты заработной платы или е</w:t>
      </w:r>
      <w:r w:rsidR="00BE211C">
        <w:t>е</w:t>
      </w:r>
      <w:r w:rsidRPr="004F00AC">
        <w:t xml:space="preserve"> выплата не в полном размере, увел</w:t>
      </w:r>
      <w:r w:rsidRPr="004F00AC">
        <w:t>и</w:t>
      </w:r>
      <w:r w:rsidRPr="004F00AC">
        <w:t>чение продолжительности рабочего времени без соответствующей оплаты тр</w:t>
      </w:r>
      <w:r w:rsidRPr="004F00AC">
        <w:t>у</w:t>
      </w:r>
      <w:r w:rsidRPr="004F00AC">
        <w:t>да.</w:t>
      </w:r>
    </w:p>
    <w:p w:rsidR="004F00AC" w:rsidRPr="004F00AC" w:rsidRDefault="004F00AC" w:rsidP="004F00AC">
      <w:pPr>
        <w:pStyle w:val="SingleTxtGR"/>
      </w:pPr>
      <w:r w:rsidRPr="004F00AC">
        <w:t>254.</w:t>
      </w:r>
      <w:r w:rsidRPr="004F00AC">
        <w:tab/>
        <w:t>Статьей 34 Кодекса работодателю предоставлено право в случае прои</w:t>
      </w:r>
      <w:r w:rsidRPr="004F00AC">
        <w:t>з</w:t>
      </w:r>
      <w:r w:rsidRPr="004F00AC">
        <w:t>водственной необходимости для предприятия переводить работника без его с</w:t>
      </w:r>
      <w:r w:rsidRPr="004F00AC">
        <w:t>о</w:t>
      </w:r>
      <w:r w:rsidRPr="004F00AC">
        <w:t>гласия на срок до одного месяца на работу, не обусловленную трудовым дог</w:t>
      </w:r>
      <w:r w:rsidRPr="004F00AC">
        <w:t>о</w:t>
      </w:r>
      <w:r w:rsidRPr="004F00AC">
        <w:t>вором, на том же предприятии, в той же местности. При этом работник не м</w:t>
      </w:r>
      <w:r w:rsidRPr="004F00AC">
        <w:t>о</w:t>
      </w:r>
      <w:r w:rsidRPr="004F00AC">
        <w:t>жет быть переведен на работу, противопоказанную ему по состоянию здоровья.</w:t>
      </w:r>
    </w:p>
    <w:p w:rsidR="004F00AC" w:rsidRPr="00CC27C0" w:rsidRDefault="004F00AC" w:rsidP="004F00AC">
      <w:pPr>
        <w:pStyle w:val="SingleTxtGR"/>
        <w:rPr>
          <w:iCs/>
        </w:rPr>
      </w:pPr>
      <w:r w:rsidRPr="004F00AC">
        <w:rPr>
          <w:iCs/>
        </w:rPr>
        <w:t>255</w:t>
      </w:r>
      <w:r w:rsidRPr="004F00AC">
        <w:rPr>
          <w:i/>
          <w:iCs/>
        </w:rPr>
        <w:t>.</w:t>
      </w:r>
      <w:r w:rsidRPr="004F00AC">
        <w:rPr>
          <w:i/>
          <w:iCs/>
        </w:rPr>
        <w:tab/>
      </w:r>
      <w:r w:rsidRPr="004F00AC">
        <w:t>В соответствии с Законом "О прокуратуре Туркменистана" надзор за то</w:t>
      </w:r>
      <w:r w:rsidRPr="004F00AC">
        <w:t>ч</w:t>
      </w:r>
      <w:r w:rsidRPr="004F00AC">
        <w:t>ным и единообразным соблюдением законов Туркменистана, актов Президента Туркменистана и Кабинета министров Туркменистана, постановлений Меджл</w:t>
      </w:r>
      <w:r w:rsidRPr="004F00AC">
        <w:t>и</w:t>
      </w:r>
      <w:r w:rsidRPr="004F00AC">
        <w:t>са Туркменистана возлагается на Генерального прокурора Туркменистана и подчин</w:t>
      </w:r>
      <w:r w:rsidR="00BE211C">
        <w:t>е</w:t>
      </w:r>
      <w:r w:rsidRPr="004F00AC">
        <w:t>нных ему прокуроров. В трудовых отношениях по защите прав инвал</w:t>
      </w:r>
      <w:r w:rsidRPr="004F00AC">
        <w:t>и</w:t>
      </w:r>
      <w:r w:rsidRPr="004F00AC">
        <w:t>дов органы прокуратуры проводят ряд проверок, рассматривают заявления, при выявлении нарушений закона для их устранения прокурор использует прок</w:t>
      </w:r>
      <w:r w:rsidRPr="004F00AC">
        <w:t>у</w:t>
      </w:r>
      <w:r w:rsidRPr="004F00AC">
        <w:t>рорские акты реагирования для их пресечения.</w:t>
      </w:r>
    </w:p>
    <w:p w:rsidR="004F00AC" w:rsidRPr="004F00AC" w:rsidRDefault="004F00AC" w:rsidP="004333EF">
      <w:pPr>
        <w:pStyle w:val="H1GR"/>
      </w:pPr>
      <w:r w:rsidRPr="004F00AC">
        <w:tab/>
      </w:r>
      <w:r w:rsidRPr="004F00AC">
        <w:tab/>
        <w:t>Статья 28</w:t>
      </w:r>
      <w:r w:rsidR="004333EF">
        <w:br/>
      </w:r>
      <w:r w:rsidRPr="004F00AC">
        <w:t>Достаточный жизненный уровень и социальная защита</w:t>
      </w:r>
    </w:p>
    <w:p w:rsidR="004F00AC" w:rsidRPr="004F00AC" w:rsidRDefault="004F00AC" w:rsidP="004F00AC">
      <w:pPr>
        <w:pStyle w:val="SingleTxtGR"/>
      </w:pPr>
      <w:r w:rsidRPr="004F00AC">
        <w:t>256.</w:t>
      </w:r>
      <w:r w:rsidRPr="004F00AC">
        <w:tab/>
        <w:t>Кодекс Туркменистана "О социальном обеспечении" определяет прав</w:t>
      </w:r>
      <w:r w:rsidRPr="004F00AC">
        <w:t>о</w:t>
      </w:r>
      <w:r w:rsidRPr="004F00AC">
        <w:t>вые, экономические и организационные основы социального обеспечения в Туркменистане, гарантирует пенсионное обеспечение, обеспечение государс</w:t>
      </w:r>
      <w:r w:rsidRPr="004F00AC">
        <w:t>т</w:t>
      </w:r>
      <w:r w:rsidRPr="004F00AC">
        <w:t>венными пособиями лиц, имеющих право на пенсию и государственное пос</w:t>
      </w:r>
      <w:r w:rsidRPr="004F00AC">
        <w:t>о</w:t>
      </w:r>
      <w:r w:rsidRPr="004F00AC">
        <w:t>бие, устанавливает порядок и условия пенсионного страхования, назначения, исчисления и выплаты пенсий и государственных пособий.</w:t>
      </w:r>
    </w:p>
    <w:p w:rsidR="004F00AC" w:rsidRPr="004F00AC" w:rsidRDefault="004F00AC" w:rsidP="00CC27C0">
      <w:pPr>
        <w:pStyle w:val="SingleTxtGR"/>
        <w:pageBreakBefore/>
      </w:pPr>
      <w:r w:rsidRPr="004F00AC">
        <w:t>257.</w:t>
      </w:r>
      <w:r w:rsidRPr="004F00AC">
        <w:tab/>
        <w:t>Льготы лицам с инвалидностью и семьям, имеющим в своем составе и</w:t>
      </w:r>
      <w:r w:rsidRPr="004F00AC">
        <w:t>н</w:t>
      </w:r>
      <w:r w:rsidRPr="004F00AC">
        <w:t>валида, по предоставлению, приобретению, строительству жилья и пользов</w:t>
      </w:r>
      <w:r w:rsidRPr="004F00AC">
        <w:t>а</w:t>
      </w:r>
      <w:r w:rsidRPr="004F00AC">
        <w:t>нию им устанавливаются жилищным законодательством Туркменистана, и а</w:t>
      </w:r>
      <w:r w:rsidRPr="004F00AC">
        <w:t>к</w:t>
      </w:r>
      <w:r w:rsidRPr="004F00AC">
        <w:t>тами местных органов самоуправления и исполнительной власти.</w:t>
      </w:r>
      <w:r>
        <w:rPr>
          <w:bCs/>
        </w:rPr>
        <w:t xml:space="preserve"> </w:t>
      </w:r>
      <w:r w:rsidRPr="004F00AC">
        <w:t>В Кодексе Туркменистана "О социальном обеспечении" имеется раздел "Государственные пособия", в котором выделена отдельная глава "государственное пособие по инвалидности". Согласно статье 85 Кодекса право на государственное пособие по инвалидности имеют лица, признанные инвалидами в установленном поря</w:t>
      </w:r>
      <w:r w:rsidRPr="004F00AC">
        <w:t>д</w:t>
      </w:r>
      <w:r w:rsidRPr="004F00AC">
        <w:t>ке. Статья 88 Кодекса о социальном обеспечении предусматривает надб</w:t>
      </w:r>
      <w:r w:rsidR="00CC27C0">
        <w:t>авки</w:t>
      </w:r>
      <w:r w:rsidR="00CC27C0">
        <w:br/>
        <w:t>к пособию по инвалидности.</w:t>
      </w:r>
    </w:p>
    <w:p w:rsidR="004F00AC" w:rsidRPr="004F00AC" w:rsidRDefault="004F00AC" w:rsidP="004F00AC">
      <w:pPr>
        <w:pStyle w:val="SingleTxtGR"/>
      </w:pPr>
      <w:r w:rsidRPr="004F00AC">
        <w:t>258.</w:t>
      </w:r>
      <w:r w:rsidRPr="004F00AC">
        <w:tab/>
        <w:t>Источником финансирования государственного пособия по инвалидности являются средства государственного социального страхования (статья 91 К</w:t>
      </w:r>
      <w:r w:rsidRPr="004F00AC">
        <w:t>о</w:t>
      </w:r>
      <w:r w:rsidRPr="004F00AC">
        <w:t>декса). Выплата государственного пособия по инвалидности ежемесячно пр</w:t>
      </w:r>
      <w:r w:rsidRPr="004F00AC">
        <w:t>о</w:t>
      </w:r>
      <w:r w:rsidRPr="004F00AC">
        <w:t>изводится через учреждение банка лично получателю по месту постоянного проживания. Государственное пособие по инвалидности по разрешению Мин</w:t>
      </w:r>
      <w:r w:rsidRPr="004F00AC">
        <w:t>и</w:t>
      </w:r>
      <w:r w:rsidRPr="004F00AC">
        <w:t>стерства труда и социальной защиты населения Туркменистана может также выплачиваться по месту преимущественного проживания получателя пособия. Назначенное государственное пособие по заявлению лица может перечисляться на счет, открываемый в учреждении банка. В этом случае получатель госуда</w:t>
      </w:r>
      <w:r w:rsidRPr="004F00AC">
        <w:t>р</w:t>
      </w:r>
      <w:r w:rsidRPr="004F00AC">
        <w:t>ственного пособия один раз в шесть месяцев проходит регистрацию в органах социального обеспечения. Работающим получателям государственного пособия по инвалидности пособие выплачивается в полном размере (статья 92 Кодекса).</w:t>
      </w:r>
    </w:p>
    <w:p w:rsidR="004F00AC" w:rsidRPr="004F00AC" w:rsidRDefault="004F00AC" w:rsidP="004F00AC">
      <w:pPr>
        <w:pStyle w:val="SingleTxtGR"/>
      </w:pPr>
      <w:r w:rsidRPr="004F00AC">
        <w:t>259.</w:t>
      </w:r>
      <w:r w:rsidRPr="004F00AC">
        <w:tab/>
        <w:t>По состоянию на 1 января 2011 года число получателей пособия по инв</w:t>
      </w:r>
      <w:r w:rsidRPr="004F00AC">
        <w:t>а</w:t>
      </w:r>
      <w:r w:rsidRPr="004F00AC">
        <w:t>лидности составляет 92,2 тысяч человек. С</w:t>
      </w:r>
      <w:r w:rsidR="004333EF">
        <w:t>редний месячный размер пособия − 147,</w:t>
      </w:r>
      <w:r w:rsidRPr="004F00AC">
        <w:t>4 манат.</w:t>
      </w:r>
    </w:p>
    <w:p w:rsidR="004F00AC" w:rsidRDefault="004F00AC" w:rsidP="002D78D9">
      <w:pPr>
        <w:pStyle w:val="SingleTxtGR"/>
        <w:spacing w:before="240" w:after="240"/>
      </w:pPr>
      <w:r w:rsidRPr="005C2ED1">
        <w:rPr>
          <w:b/>
        </w:rPr>
        <w:t>Численность получателей пособий по инвалидности</w:t>
      </w:r>
    </w:p>
    <w:tbl>
      <w:tblPr>
        <w:tblStyle w:val="TabNum"/>
        <w:tblW w:w="8553" w:type="dxa"/>
        <w:tblInd w:w="1134" w:type="dxa"/>
        <w:tblLook w:val="01E0"/>
      </w:tblPr>
      <w:tblGrid>
        <w:gridCol w:w="3878"/>
        <w:gridCol w:w="935"/>
        <w:gridCol w:w="935"/>
        <w:gridCol w:w="935"/>
        <w:gridCol w:w="935"/>
        <w:gridCol w:w="935"/>
      </w:tblGrid>
      <w:tr w:rsidR="00F670A0" w:rsidRPr="005C2ED1" w:rsidTr="00F96809">
        <w:trPr>
          <w:trHeight w:val="240"/>
          <w:tblHeader/>
        </w:trPr>
        <w:tc>
          <w:tcPr>
            <w:cnfStyle w:val="001000000000"/>
            <w:tcW w:w="3878" w:type="dxa"/>
            <w:tcBorders>
              <w:bottom w:val="single" w:sz="12" w:space="0" w:color="auto"/>
            </w:tcBorders>
            <w:shd w:val="clear" w:color="auto" w:fill="auto"/>
          </w:tcPr>
          <w:p w:rsidR="004F00AC" w:rsidRPr="005C2ED1" w:rsidRDefault="004F00AC" w:rsidP="005C2ED1">
            <w:pPr>
              <w:spacing w:before="80" w:after="80" w:line="200" w:lineRule="exact"/>
              <w:rPr>
                <w:i/>
                <w:sz w:val="16"/>
              </w:rPr>
            </w:pPr>
            <w:r w:rsidRPr="005C2ED1">
              <w:rPr>
                <w:i/>
                <w:sz w:val="16"/>
              </w:rPr>
              <w:t>Туркменистан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C2ED1" w:rsidRDefault="004F00AC" w:rsidP="005C2ED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C2ED1">
              <w:rPr>
                <w:i/>
                <w:sz w:val="16"/>
              </w:rPr>
              <w:t>2007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C2ED1" w:rsidRDefault="004F00AC" w:rsidP="005C2ED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C2ED1">
              <w:rPr>
                <w:i/>
                <w:sz w:val="16"/>
              </w:rPr>
              <w:t xml:space="preserve">2008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C2ED1" w:rsidRDefault="004F00AC" w:rsidP="005C2ED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C2ED1">
              <w:rPr>
                <w:i/>
                <w:sz w:val="16"/>
              </w:rPr>
              <w:t>2009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C2ED1" w:rsidRDefault="004F00AC" w:rsidP="005C2ED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C2ED1">
              <w:rPr>
                <w:i/>
                <w:sz w:val="16"/>
              </w:rPr>
              <w:t>2010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5C2ED1" w:rsidRDefault="004F00AC" w:rsidP="005C2ED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C2ED1">
              <w:rPr>
                <w:i/>
                <w:sz w:val="16"/>
              </w:rPr>
              <w:t>2011</w:t>
            </w:r>
            <w:r w:rsidR="005C2ED1">
              <w:rPr>
                <w:i/>
                <w:sz w:val="16"/>
              </w:rPr>
              <w:t>,</w:t>
            </w:r>
            <w:r w:rsidR="005C2ED1">
              <w:rPr>
                <w:i/>
                <w:sz w:val="16"/>
              </w:rPr>
              <w:br/>
            </w:r>
            <w:r w:rsidRPr="005C2ED1">
              <w:rPr>
                <w:i/>
                <w:sz w:val="16"/>
              </w:rPr>
              <w:t>сентябрь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  <w:tcBorders>
              <w:top w:val="single" w:sz="12" w:space="0" w:color="auto"/>
            </w:tcBorders>
          </w:tcPr>
          <w:p w:rsidR="004F00AC" w:rsidRPr="005C2ED1" w:rsidRDefault="004F00AC" w:rsidP="005C2ED1">
            <w:r w:rsidRPr="005C2ED1">
              <w:t>Численность получателей пособий по инв</w:t>
            </w:r>
            <w:r w:rsidRPr="005C2ED1">
              <w:t>а</w:t>
            </w:r>
            <w:r w:rsidRPr="005C2ED1">
              <w:t>лидности, тыс. ч</w:t>
            </w:r>
            <w:r w:rsidRPr="005C2ED1">
              <w:t>е</w:t>
            </w:r>
            <w:r w:rsidRPr="005C2ED1">
              <w:t>ловек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4F00AC" w:rsidRPr="005C2ED1" w:rsidRDefault="004F00AC" w:rsidP="005C2ED1">
            <w:pPr>
              <w:cnfStyle w:val="000000000000"/>
            </w:pPr>
            <w:r w:rsidRPr="005C2ED1">
              <w:t>76,3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4F00AC" w:rsidRPr="005C2ED1" w:rsidRDefault="004F00AC" w:rsidP="005C2ED1">
            <w:pPr>
              <w:cnfStyle w:val="000000000000"/>
            </w:pPr>
            <w:r w:rsidRPr="005C2ED1">
              <w:t>80,0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4F00AC" w:rsidRPr="005C2ED1" w:rsidRDefault="004F00AC" w:rsidP="005C2ED1">
            <w:pPr>
              <w:cnfStyle w:val="000000000000"/>
            </w:pPr>
            <w:r w:rsidRPr="005C2ED1">
              <w:t>86,0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4F00AC" w:rsidRPr="005C2ED1" w:rsidRDefault="004F00AC" w:rsidP="005C2ED1">
            <w:pPr>
              <w:cnfStyle w:val="000000000000"/>
            </w:pPr>
            <w:r w:rsidRPr="005C2ED1">
              <w:t>90,0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4F00AC" w:rsidRPr="005C2ED1" w:rsidRDefault="004F00AC" w:rsidP="005C2ED1">
            <w:pPr>
              <w:cnfStyle w:val="000000000000"/>
            </w:pPr>
            <w:r w:rsidRPr="005C2ED1">
              <w:t>92,2</w:t>
            </w:r>
          </w:p>
        </w:tc>
      </w:tr>
      <w:tr w:rsidR="004F00AC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4F00AC" w:rsidRPr="005C2ED1" w:rsidRDefault="004F00AC" w:rsidP="005C2ED1">
            <w:r w:rsidRPr="005C2ED1">
              <w:t xml:space="preserve">В том числе: </w:t>
            </w:r>
          </w:p>
        </w:tc>
        <w:tc>
          <w:tcPr>
            <w:tcW w:w="935" w:type="dxa"/>
          </w:tcPr>
          <w:p w:rsidR="004F00AC" w:rsidRPr="005C2ED1" w:rsidRDefault="004F00AC" w:rsidP="005C2ED1">
            <w:pPr>
              <w:cnfStyle w:val="000000000000"/>
            </w:pPr>
          </w:p>
        </w:tc>
        <w:tc>
          <w:tcPr>
            <w:tcW w:w="935" w:type="dxa"/>
          </w:tcPr>
          <w:p w:rsidR="004F00AC" w:rsidRPr="005C2ED1" w:rsidRDefault="004F00AC" w:rsidP="005C2ED1">
            <w:pPr>
              <w:cnfStyle w:val="000000000000"/>
            </w:pPr>
          </w:p>
        </w:tc>
        <w:tc>
          <w:tcPr>
            <w:tcW w:w="935" w:type="dxa"/>
          </w:tcPr>
          <w:p w:rsidR="004F00AC" w:rsidRPr="005C2ED1" w:rsidRDefault="004F00AC" w:rsidP="005C2ED1">
            <w:pPr>
              <w:cnfStyle w:val="000000000000"/>
            </w:pPr>
          </w:p>
        </w:tc>
        <w:tc>
          <w:tcPr>
            <w:tcW w:w="935" w:type="dxa"/>
          </w:tcPr>
          <w:p w:rsidR="004F00AC" w:rsidRPr="005C2ED1" w:rsidRDefault="004F00AC" w:rsidP="005C2ED1">
            <w:pPr>
              <w:cnfStyle w:val="000000000000"/>
            </w:pPr>
          </w:p>
        </w:tc>
        <w:tc>
          <w:tcPr>
            <w:tcW w:w="935" w:type="dxa"/>
          </w:tcPr>
          <w:p w:rsidR="004F00AC" w:rsidRPr="005C2ED1" w:rsidRDefault="004F00AC" w:rsidP="005C2ED1">
            <w:pPr>
              <w:cnfStyle w:val="000000000000"/>
            </w:pPr>
          </w:p>
        </w:tc>
      </w:tr>
      <w:tr w:rsidR="005C2ED1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5C2ED1" w:rsidRPr="005C2ED1" w:rsidRDefault="005C2ED1" w:rsidP="005C2ED1">
            <w:pPr>
              <w:ind w:firstLine="284"/>
            </w:pPr>
            <w:r w:rsidRPr="005C2ED1">
              <w:t>I группы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5,0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5,7</w:t>
            </w:r>
          </w:p>
        </w:tc>
        <w:tc>
          <w:tcPr>
            <w:tcW w:w="935" w:type="dxa"/>
          </w:tcPr>
          <w:p w:rsidR="005C2ED1" w:rsidRPr="005C2ED1" w:rsidRDefault="005C2ED1" w:rsidP="00E74383">
            <w:pPr>
              <w:cnfStyle w:val="000000000000"/>
            </w:pPr>
            <w:r w:rsidRPr="005C2ED1">
              <w:t>6,1</w:t>
            </w:r>
          </w:p>
        </w:tc>
        <w:tc>
          <w:tcPr>
            <w:tcW w:w="935" w:type="dxa"/>
          </w:tcPr>
          <w:p w:rsidR="005C2ED1" w:rsidRPr="005C2ED1" w:rsidRDefault="005C2ED1" w:rsidP="00E74383">
            <w:pPr>
              <w:cnfStyle w:val="000000000000"/>
            </w:pPr>
            <w:r w:rsidRPr="005C2ED1">
              <w:t>6,4</w:t>
            </w:r>
          </w:p>
        </w:tc>
        <w:tc>
          <w:tcPr>
            <w:tcW w:w="935" w:type="dxa"/>
          </w:tcPr>
          <w:p w:rsidR="005C2ED1" w:rsidRPr="005C2ED1" w:rsidRDefault="005C2ED1" w:rsidP="00E74383">
            <w:pPr>
              <w:cnfStyle w:val="000000000000"/>
            </w:pPr>
            <w:r w:rsidRPr="005C2ED1">
              <w:t>6,5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5C2ED1" w:rsidRPr="005C2ED1" w:rsidRDefault="005C2ED1" w:rsidP="005C2ED1">
            <w:pPr>
              <w:ind w:firstLine="284"/>
            </w:pPr>
            <w:r w:rsidRPr="005C2ED1">
              <w:t>II группы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36,0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38,5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42,6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45,2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46,0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5C2ED1" w:rsidRPr="005C2ED1" w:rsidRDefault="005C2ED1" w:rsidP="005C2ED1">
            <w:pPr>
              <w:ind w:firstLine="284"/>
            </w:pPr>
            <w:r w:rsidRPr="005C2ED1">
              <w:t>III группы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24,6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26,0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27,3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28,3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29,7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5C2ED1" w:rsidRPr="005C2ED1" w:rsidRDefault="005C2ED1" w:rsidP="00E02E88">
            <w:pPr>
              <w:ind w:firstLine="284"/>
            </w:pPr>
            <w:r w:rsidRPr="005C2ED1">
              <w:t>дети до 16 лет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10,7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9,8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10,0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10,1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  <w:r w:rsidRPr="005C2ED1">
              <w:t>10,0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5C2ED1" w:rsidRPr="005C2ED1" w:rsidRDefault="005C2ED1" w:rsidP="005C2ED1">
            <w:r w:rsidRPr="005C2ED1">
              <w:t>Средний размер назначенны</w:t>
            </w:r>
            <w:r w:rsidR="00F96809">
              <w:t>х месячных</w:t>
            </w:r>
            <w:r w:rsidR="00F96809">
              <w:br/>
            </w:r>
            <w:r w:rsidRPr="005C2ED1">
              <w:t>пособий по инвалидности, м</w:t>
            </w:r>
            <w:r w:rsidRPr="005C2ED1">
              <w:t>а</w:t>
            </w:r>
            <w:r w:rsidRPr="005C2ED1">
              <w:t>натов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  <w:p w:rsidR="005C2ED1" w:rsidRPr="005C2ED1" w:rsidRDefault="005C2ED1" w:rsidP="005C2ED1">
            <w:pPr>
              <w:cnfStyle w:val="000000000000"/>
            </w:pPr>
            <w:r w:rsidRPr="005C2ED1">
              <w:t>84,50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  <w:p w:rsidR="005C2ED1" w:rsidRPr="005C2ED1" w:rsidRDefault="005C2ED1" w:rsidP="005C2ED1">
            <w:pPr>
              <w:cnfStyle w:val="000000000000"/>
            </w:pPr>
            <w:r w:rsidRPr="005C2ED1">
              <w:t>84,46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  <w:p w:rsidR="005C2ED1" w:rsidRPr="005C2ED1" w:rsidRDefault="005C2ED1" w:rsidP="005C2ED1">
            <w:pPr>
              <w:cnfStyle w:val="000000000000"/>
            </w:pPr>
            <w:r w:rsidRPr="005C2ED1">
              <w:t>121,03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  <w:p w:rsidR="005C2ED1" w:rsidRPr="005C2ED1" w:rsidRDefault="005C2ED1" w:rsidP="005C2ED1">
            <w:pPr>
              <w:cnfStyle w:val="000000000000"/>
            </w:pPr>
            <w:r w:rsidRPr="005C2ED1">
              <w:t>134,24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  <w:p w:rsidR="005C2ED1" w:rsidRPr="005C2ED1" w:rsidRDefault="005C2ED1" w:rsidP="005C2ED1">
            <w:pPr>
              <w:cnfStyle w:val="000000000000"/>
            </w:pPr>
            <w:r w:rsidRPr="005C2ED1">
              <w:t>147,4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5C2ED1" w:rsidRPr="005C2ED1" w:rsidRDefault="005C2ED1" w:rsidP="005C2ED1">
            <w:r w:rsidRPr="005C2ED1">
              <w:t xml:space="preserve">В том числе: </w:t>
            </w: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</w:tc>
        <w:tc>
          <w:tcPr>
            <w:tcW w:w="935" w:type="dxa"/>
          </w:tcPr>
          <w:p w:rsidR="005C2ED1" w:rsidRPr="005C2ED1" w:rsidRDefault="005C2ED1" w:rsidP="005C2ED1">
            <w:pPr>
              <w:cnfStyle w:val="000000000000"/>
            </w:pP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F670A0" w:rsidRPr="005C2ED1" w:rsidRDefault="00F670A0" w:rsidP="00F670A0">
            <w:pPr>
              <w:ind w:firstLine="284"/>
            </w:pPr>
            <w:r w:rsidRPr="005C2ED1">
              <w:t>I группы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110,60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108,82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156,85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171,32</w:t>
            </w:r>
          </w:p>
        </w:tc>
        <w:tc>
          <w:tcPr>
            <w:tcW w:w="935" w:type="dxa"/>
          </w:tcPr>
          <w:p w:rsidR="00F670A0" w:rsidRPr="005C2ED1" w:rsidRDefault="00F670A0" w:rsidP="00E74383">
            <w:pPr>
              <w:cnfStyle w:val="000000000000"/>
            </w:pPr>
            <w:r w:rsidRPr="005C2ED1">
              <w:t>204,7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F670A0" w:rsidRPr="005C2ED1" w:rsidRDefault="00F670A0" w:rsidP="00F670A0">
            <w:pPr>
              <w:ind w:firstLine="284"/>
            </w:pPr>
            <w:r w:rsidRPr="005C2ED1">
              <w:t>II группы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93,74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92,78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130,49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145,64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157,88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F670A0" w:rsidRPr="005C2ED1" w:rsidRDefault="00F670A0" w:rsidP="00F670A0">
            <w:pPr>
              <w:ind w:firstLine="284"/>
            </w:pPr>
            <w:r w:rsidRPr="005C2ED1">
              <w:t>III группы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67,68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68,30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102,35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112,43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126,9</w:t>
            </w:r>
          </w:p>
        </w:tc>
      </w:tr>
      <w:tr w:rsidR="00F670A0" w:rsidRPr="005C2ED1" w:rsidTr="00F96809">
        <w:trPr>
          <w:trHeight w:val="240"/>
        </w:trPr>
        <w:tc>
          <w:tcPr>
            <w:cnfStyle w:val="001000000000"/>
            <w:tcW w:w="3878" w:type="dxa"/>
          </w:tcPr>
          <w:p w:rsidR="00F670A0" w:rsidRPr="005C2ED1" w:rsidRDefault="00F670A0" w:rsidP="00E02E88">
            <w:pPr>
              <w:ind w:firstLine="284"/>
            </w:pPr>
            <w:r w:rsidRPr="005C2ED1">
              <w:t>дети до 16 лет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80,02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80,58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110,00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120,97</w:t>
            </w:r>
          </w:p>
        </w:tc>
        <w:tc>
          <w:tcPr>
            <w:tcW w:w="935" w:type="dxa"/>
          </w:tcPr>
          <w:p w:rsidR="00F670A0" w:rsidRPr="005C2ED1" w:rsidRDefault="00F670A0" w:rsidP="005C2ED1">
            <w:pPr>
              <w:cnfStyle w:val="000000000000"/>
            </w:pPr>
            <w:r w:rsidRPr="005C2ED1">
              <w:t>133,10</w:t>
            </w:r>
          </w:p>
        </w:tc>
      </w:tr>
    </w:tbl>
    <w:p w:rsidR="004F00AC" w:rsidRPr="004F00AC" w:rsidRDefault="004F00AC" w:rsidP="00F96809">
      <w:pPr>
        <w:pStyle w:val="SingleTxtGR"/>
        <w:pageBreakBefore/>
        <w:spacing w:before="120"/>
      </w:pPr>
      <w:r w:rsidRPr="004F00AC">
        <w:t>260.</w:t>
      </w:r>
      <w:r w:rsidRPr="004F00AC">
        <w:tab/>
        <w:t>Лицу с инвалидностью, достигшему пенсионного возраста, имеющему требуемый стаж работы, по его желанию назначается пенсия по возрасту. Же</w:t>
      </w:r>
      <w:r w:rsidRPr="004F00AC">
        <w:t>н</w:t>
      </w:r>
      <w:r w:rsidRPr="004F00AC">
        <w:t>щины, родившие и воспитавшие до восьмиле</w:t>
      </w:r>
      <w:r w:rsidR="00F96809">
        <w:t>тнего возраста ребенка инвалида</w:t>
      </w:r>
      <w:r w:rsidR="00F96809">
        <w:br/>
      </w:r>
      <w:r w:rsidRPr="004F00AC">
        <w:t>с</w:t>
      </w:r>
      <w:r w:rsidR="00E02E88">
        <w:t xml:space="preserve"> детства −</w:t>
      </w:r>
      <w:r w:rsidRPr="004F00AC">
        <w:t xml:space="preserve"> имеют право выхода на пенсию на три года раньше (в 54 года). При исчислении пенсии по возрасту гражданам в стаж работы засчитывается период ухода за инвалидом </w:t>
      </w:r>
      <w:r w:rsidRPr="004F00AC">
        <w:rPr>
          <w:lang w:val="en-US"/>
        </w:rPr>
        <w:t>I</w:t>
      </w:r>
      <w:r w:rsidRPr="004F00AC">
        <w:t xml:space="preserve"> группы или ребенком-</w:t>
      </w:r>
      <w:r w:rsidR="00F96809">
        <w:t>инвалидом в возрасте до 16 лет,</w:t>
      </w:r>
      <w:r w:rsidR="00F96809">
        <w:br/>
      </w:r>
      <w:r w:rsidRPr="004F00AC">
        <w:t xml:space="preserve">но не более </w:t>
      </w:r>
      <w:r w:rsidR="00D27D00">
        <w:t>десяти</w:t>
      </w:r>
      <w:r w:rsidRPr="004F00AC">
        <w:t xml:space="preserve"> лет в общей сложности.</w:t>
      </w:r>
    </w:p>
    <w:p w:rsidR="004F00AC" w:rsidRPr="004F00AC" w:rsidRDefault="004F00AC" w:rsidP="004F00AC">
      <w:pPr>
        <w:pStyle w:val="SingleTxtGR"/>
      </w:pPr>
      <w:r w:rsidRPr="004F00AC">
        <w:t>261.</w:t>
      </w:r>
      <w:r w:rsidRPr="004F00AC">
        <w:tab/>
        <w:t xml:space="preserve">Инвалидам </w:t>
      </w:r>
      <w:r w:rsidRPr="004F00AC">
        <w:rPr>
          <w:lang w:val="en-US"/>
        </w:rPr>
        <w:t>I</w:t>
      </w:r>
      <w:r w:rsidRPr="004F00AC">
        <w:t xml:space="preserve"> и </w:t>
      </w:r>
      <w:r w:rsidRPr="004F00AC">
        <w:rPr>
          <w:lang w:val="en-US"/>
        </w:rPr>
        <w:t>II</w:t>
      </w:r>
      <w:r w:rsidRPr="004F00AC">
        <w:t xml:space="preserve"> групп, имеющим на своем иждивении нетрудоспосо</w:t>
      </w:r>
      <w:r w:rsidRPr="004F00AC">
        <w:t>б</w:t>
      </w:r>
      <w:r w:rsidRPr="004F00AC">
        <w:t>ных членов семьи, относящихся к кругу лиц, обеспечиваемых пособием по п</w:t>
      </w:r>
      <w:r w:rsidRPr="004F00AC">
        <w:t>о</w:t>
      </w:r>
      <w:r w:rsidRPr="004F00AC">
        <w:t>тере кормильца, устанавливается надбавка к пособию по инвалидности в ра</w:t>
      </w:r>
      <w:r w:rsidRPr="004F00AC">
        <w:t>з</w:t>
      </w:r>
      <w:r w:rsidRPr="004F00AC">
        <w:t>мере 20</w:t>
      </w:r>
      <w:r w:rsidR="00E02E88">
        <w:t xml:space="preserve">% </w:t>
      </w:r>
      <w:r w:rsidRPr="004F00AC">
        <w:t xml:space="preserve">от базовой величины на каждого ребенка. Инвалидам </w:t>
      </w:r>
      <w:r w:rsidRPr="004F00AC">
        <w:rPr>
          <w:lang w:val="en-US"/>
        </w:rPr>
        <w:t>I</w:t>
      </w:r>
      <w:r w:rsidRPr="004F00AC">
        <w:t xml:space="preserve"> группы и од</w:t>
      </w:r>
      <w:r w:rsidRPr="004F00AC">
        <w:t>и</w:t>
      </w:r>
      <w:r w:rsidRPr="004F00AC">
        <w:t xml:space="preserve">ноким инвалидам </w:t>
      </w:r>
      <w:r w:rsidRPr="004F00AC">
        <w:rPr>
          <w:lang w:val="en-US"/>
        </w:rPr>
        <w:t>II</w:t>
      </w:r>
      <w:r w:rsidRPr="004F00AC">
        <w:t xml:space="preserve"> группы по зрению, нуждающимся в посторонней помощи по медицинскому заключению, устанавлив</w:t>
      </w:r>
      <w:r w:rsidR="00F96809">
        <w:t>ается надбавка по уходу за ними</w:t>
      </w:r>
      <w:r w:rsidR="00F96809">
        <w:br/>
      </w:r>
      <w:r w:rsidRPr="004F00AC">
        <w:t>в размере 20</w:t>
      </w:r>
      <w:r w:rsidR="00E02E88">
        <w:t xml:space="preserve">% </w:t>
      </w:r>
      <w:r w:rsidRPr="004F00AC">
        <w:t>от базовой величины.</w:t>
      </w:r>
    </w:p>
    <w:p w:rsidR="004F00AC" w:rsidRPr="004F00AC" w:rsidRDefault="004F00AC" w:rsidP="004F00AC">
      <w:pPr>
        <w:pStyle w:val="SingleTxtGR"/>
      </w:pPr>
      <w:r w:rsidRPr="004F00AC">
        <w:t>262.</w:t>
      </w:r>
      <w:r w:rsidRPr="004F00AC">
        <w:tab/>
        <w:t>Военнослужащим, а также сотрудникам внутренних дел, которые были признаны инвалидами вследствие получения ими увечья (ранения, травмы, ко</w:t>
      </w:r>
      <w:r w:rsidRPr="004F00AC">
        <w:t>н</w:t>
      </w:r>
      <w:r w:rsidRPr="004F00AC">
        <w:t>тузии) при исполнении служебных обязанностей, выплачивается единовреме</w:t>
      </w:r>
      <w:r w:rsidRPr="004F00AC">
        <w:t>н</w:t>
      </w:r>
      <w:r w:rsidR="00646345">
        <w:t>ное пособие в размере:</w:t>
      </w:r>
    </w:p>
    <w:p w:rsidR="004F00AC" w:rsidRPr="004F00AC" w:rsidRDefault="004F00AC" w:rsidP="00E74383">
      <w:pPr>
        <w:pStyle w:val="Bullet1GR"/>
      </w:pPr>
      <w:r w:rsidRPr="004F00AC">
        <w:t xml:space="preserve">для инвалидов </w:t>
      </w:r>
      <w:r w:rsidRPr="004F00AC">
        <w:rPr>
          <w:lang w:val="hr-HR"/>
        </w:rPr>
        <w:t xml:space="preserve">I </w:t>
      </w:r>
      <w:r w:rsidRPr="004F00AC">
        <w:t xml:space="preserve">группы – трехкратного; </w:t>
      </w:r>
    </w:p>
    <w:p w:rsidR="004F00AC" w:rsidRPr="004F00AC" w:rsidRDefault="004F00AC" w:rsidP="00E74383">
      <w:pPr>
        <w:pStyle w:val="Bullet1GR"/>
      </w:pPr>
      <w:r w:rsidRPr="004F00AC">
        <w:t xml:space="preserve">для инвалидов </w:t>
      </w:r>
      <w:r w:rsidRPr="004F00AC">
        <w:rPr>
          <w:lang w:val="hr-HR"/>
        </w:rPr>
        <w:t>II</w:t>
      </w:r>
      <w:r w:rsidRPr="004F00AC">
        <w:t xml:space="preserve"> группы – двукратного;</w:t>
      </w:r>
    </w:p>
    <w:p w:rsidR="004F00AC" w:rsidRPr="004F00AC" w:rsidRDefault="004F00AC" w:rsidP="00E74383">
      <w:pPr>
        <w:pStyle w:val="Bullet1GR"/>
      </w:pPr>
      <w:r w:rsidRPr="004F00AC">
        <w:t xml:space="preserve">для инвалидов </w:t>
      </w:r>
      <w:r w:rsidRPr="004F00AC">
        <w:rPr>
          <w:lang w:val="hr-HR"/>
        </w:rPr>
        <w:t>III</w:t>
      </w:r>
      <w:r w:rsidRPr="004F00AC">
        <w:t xml:space="preserve"> группы – однократного</w:t>
      </w:r>
    </w:p>
    <w:p w:rsidR="004F00AC" w:rsidRPr="004F00AC" w:rsidRDefault="004F00AC" w:rsidP="004F00AC">
      <w:pPr>
        <w:pStyle w:val="SingleTxtGR"/>
      </w:pPr>
      <w:r w:rsidRPr="004F00AC">
        <w:t>размера годового заработка за счет средств министерств и ведомств, где эти л</w:t>
      </w:r>
      <w:r w:rsidRPr="004F00AC">
        <w:t>и</w:t>
      </w:r>
      <w:r w:rsidRPr="004F00AC">
        <w:t>ца проходили службу (статья 18 Закона Туркменистана "О статусе и социальной защите военнослужащих и членов их семей" от 30.08.2009, а также статья 34 Закона "Об органах внутренних дел Туркменистана" от 28.05.2011).</w:t>
      </w:r>
    </w:p>
    <w:p w:rsidR="004F00AC" w:rsidRPr="004F00AC" w:rsidRDefault="004F00AC" w:rsidP="004F00AC">
      <w:pPr>
        <w:pStyle w:val="SingleTxtGR"/>
      </w:pPr>
      <w:r w:rsidRPr="004F00AC">
        <w:t>263.</w:t>
      </w:r>
      <w:r w:rsidRPr="004F00AC">
        <w:tab/>
        <w:t>Функционирующие в стране Дома-интернаты для престарелых и инвал</w:t>
      </w:r>
      <w:r w:rsidRPr="004F00AC">
        <w:t>и</w:t>
      </w:r>
      <w:r w:rsidRPr="004F00AC">
        <w:t>дов являются государственными медико-социальными учреждениями, предн</w:t>
      </w:r>
      <w:r w:rsidRPr="004F00AC">
        <w:t>а</w:t>
      </w:r>
      <w:r w:rsidRPr="004F00AC">
        <w:t xml:space="preserve">значенными для постоянного проживания одиноких престарелых женщин старше 57 лет, мужчин старше 62 лет и инвалидов </w:t>
      </w:r>
      <w:r w:rsidRPr="004F00AC">
        <w:rPr>
          <w:lang w:val="en-US"/>
        </w:rPr>
        <w:t>I</w:t>
      </w:r>
      <w:r w:rsidRPr="004F00AC">
        <w:t xml:space="preserve"> и </w:t>
      </w:r>
      <w:r w:rsidRPr="004F00AC">
        <w:rPr>
          <w:lang w:val="en-US"/>
        </w:rPr>
        <w:t>II</w:t>
      </w:r>
      <w:r w:rsidR="004C2584">
        <w:t xml:space="preserve"> групп в возрасте от 18 </w:t>
      </w:r>
      <w:r w:rsidRPr="004F00AC">
        <w:t>лет, по состоянию своего здоровья, нуждающиеся в бытовом и медицинском обслуживании, не имеющих трудоспособных членов семьи либо других лиц, обязанных по закону их содержать.</w:t>
      </w:r>
    </w:p>
    <w:p w:rsidR="004F00AC" w:rsidRPr="004F00AC" w:rsidRDefault="004F00AC" w:rsidP="004F00AC">
      <w:pPr>
        <w:pStyle w:val="SingleTxtGR"/>
      </w:pPr>
      <w:r w:rsidRPr="004F00AC">
        <w:t>264.</w:t>
      </w:r>
      <w:r w:rsidRPr="004F00AC">
        <w:tab/>
        <w:t>Все дома-интернаты обеспечивают гуманное, не унижающее честь и ч</w:t>
      </w:r>
      <w:r w:rsidRPr="004F00AC">
        <w:t>е</w:t>
      </w:r>
      <w:r w:rsidRPr="004F00AC">
        <w:t>ловеческое достоинство обращение и уход за проживающими.</w:t>
      </w:r>
    </w:p>
    <w:p w:rsidR="004F00AC" w:rsidRPr="004F00AC" w:rsidRDefault="004F00AC" w:rsidP="004F00AC">
      <w:pPr>
        <w:pStyle w:val="SingleTxtGR"/>
      </w:pPr>
      <w:r w:rsidRPr="004F00AC">
        <w:t>265.</w:t>
      </w:r>
      <w:r w:rsidRPr="004F00AC">
        <w:tab/>
        <w:t>Прием в дома-интернаты производится в соответствии с медицинскими показаниями и противопоказаниями к приему в дома-интернаты, утвержденн</w:t>
      </w:r>
      <w:r w:rsidRPr="004F00AC">
        <w:t>ы</w:t>
      </w:r>
      <w:r w:rsidRPr="004F00AC">
        <w:t>ми Министерством здравоохранения и медицинской промышленности Туркм</w:t>
      </w:r>
      <w:r w:rsidRPr="004F00AC">
        <w:t>е</w:t>
      </w:r>
      <w:r w:rsidRPr="004F00AC">
        <w:t>нистана.</w:t>
      </w:r>
      <w:r>
        <w:t xml:space="preserve"> </w:t>
      </w:r>
      <w:r w:rsidRPr="004F00AC">
        <w:t>Прием в дома-интернаты для престарелых и инвалидов производится по направлению Министерства здравоохранения и медицинской промышленн</w:t>
      </w:r>
      <w:r w:rsidRPr="004F00AC">
        <w:t>о</w:t>
      </w:r>
      <w:r w:rsidRPr="004F00AC">
        <w:t>сти Туркменистана, которое выдается на основании предоставленных докуме</w:t>
      </w:r>
      <w:r w:rsidRPr="004F00AC">
        <w:t>н</w:t>
      </w:r>
      <w:r w:rsidRPr="004F00AC">
        <w:t>тов. Дома-интернаты располагаются в специально построенных зданиях соо</w:t>
      </w:r>
      <w:r w:rsidRPr="004F00AC">
        <w:t>т</w:t>
      </w:r>
      <w:r w:rsidRPr="004F00AC">
        <w:t>ветствующие санитарно-гигиеническим нормам. Престарелые и лица с инв</w:t>
      </w:r>
      <w:r w:rsidRPr="004F00AC">
        <w:t>а</w:t>
      </w:r>
      <w:r w:rsidRPr="004F00AC">
        <w:t>лидностью размещаются по комнатам дома-интерната с учетом состояния их здоровья, возраста, пола и личного желания.</w:t>
      </w:r>
    </w:p>
    <w:p w:rsidR="004F00AC" w:rsidRPr="004F00AC" w:rsidRDefault="004F00AC" w:rsidP="004F00AC">
      <w:pPr>
        <w:pStyle w:val="SingleTxtGR"/>
      </w:pPr>
      <w:r w:rsidRPr="004F00AC">
        <w:t>266.</w:t>
      </w:r>
      <w:r w:rsidRPr="004F00AC">
        <w:tab/>
        <w:t>Сотрудники всех домов-интернатов помогают вновь поступившим ада</w:t>
      </w:r>
      <w:r w:rsidRPr="004F00AC">
        <w:t>п</w:t>
      </w:r>
      <w:r w:rsidRPr="004F00AC">
        <w:t>тироваться к новой обстановке и условиям жизни в коллективе, создают для них бытовые условия близкие к домашним, с учетом состояния здоровья и во</w:t>
      </w:r>
      <w:r w:rsidRPr="004F00AC">
        <w:t>з</w:t>
      </w:r>
      <w:r w:rsidRPr="004F00AC">
        <w:t>раста организуют для них рациональное и диетическое питание, проводятся с</w:t>
      </w:r>
      <w:r w:rsidRPr="004F00AC">
        <w:t>а</w:t>
      </w:r>
      <w:r w:rsidRPr="004F00AC">
        <w:t>нитарно-гигиенические мероприятия. Материальное обеспечение прожива</w:t>
      </w:r>
      <w:r w:rsidRPr="004F00AC">
        <w:t>ю</w:t>
      </w:r>
      <w:r w:rsidRPr="004F00AC">
        <w:t>щих (обеспечение их одеждой, обувью, постельными принадлежностями и т.п.) осуществляется за счет государственного бюджета.</w:t>
      </w:r>
    </w:p>
    <w:p w:rsidR="004F00AC" w:rsidRPr="004F00AC" w:rsidRDefault="004F00AC" w:rsidP="004F00AC">
      <w:pPr>
        <w:pStyle w:val="SingleTxtGR"/>
      </w:pPr>
      <w:r w:rsidRPr="004F00AC">
        <w:t>267.</w:t>
      </w:r>
      <w:r w:rsidRPr="004F00AC">
        <w:tab/>
        <w:t>В домах-интернатах за проживающими осуществляется медицинское н</w:t>
      </w:r>
      <w:r w:rsidRPr="004F00AC">
        <w:t>а</w:t>
      </w:r>
      <w:r w:rsidRPr="004F00AC">
        <w:t>блюдение, они берутся по заболеваниям на диспансерный уч</w:t>
      </w:r>
      <w:r w:rsidR="00BE211C">
        <w:t>е</w:t>
      </w:r>
      <w:r w:rsidRPr="004F00AC">
        <w:t>т, при необход</w:t>
      </w:r>
      <w:r w:rsidRPr="004F00AC">
        <w:t>и</w:t>
      </w:r>
      <w:r w:rsidRPr="004F00AC">
        <w:t>мости им оказывается медицинская помощь, организуются консультации сп</w:t>
      </w:r>
      <w:r w:rsidRPr="004F00AC">
        <w:t>е</w:t>
      </w:r>
      <w:r w:rsidRPr="004F00AC">
        <w:t>циалистов, для специализированного лечения их направляют для госпитализ</w:t>
      </w:r>
      <w:r w:rsidRPr="004F00AC">
        <w:t>а</w:t>
      </w:r>
      <w:r w:rsidRPr="004F00AC">
        <w:t>ции в лечебно-профилактические учреждения. Проводится комплекс реабил</w:t>
      </w:r>
      <w:r w:rsidRPr="004F00AC">
        <w:t>и</w:t>
      </w:r>
      <w:r w:rsidRPr="004F00AC">
        <w:t>тационных мероприятий по восстановлению личностного и социального стат</w:t>
      </w:r>
      <w:r w:rsidRPr="004F00AC">
        <w:t>у</w:t>
      </w:r>
      <w:r w:rsidRPr="004F00AC">
        <w:t>са.</w:t>
      </w:r>
    </w:p>
    <w:p w:rsidR="004F00AC" w:rsidRPr="004F00AC" w:rsidRDefault="004F00AC" w:rsidP="004F00AC">
      <w:pPr>
        <w:pStyle w:val="SingleTxtGR"/>
      </w:pPr>
      <w:r w:rsidRPr="004F00AC">
        <w:t>268.</w:t>
      </w:r>
      <w:r w:rsidRPr="004F00AC">
        <w:tab/>
        <w:t>Нуждающиеся лица с инвалидностью и престарелые обеспечиваются слуховыми аппаратами, очками, протезно-ортопедическими изделиями, безм</w:t>
      </w:r>
      <w:r w:rsidRPr="004F00AC">
        <w:t>о</w:t>
      </w:r>
      <w:r w:rsidRPr="004F00AC">
        <w:t>торными средствами передвижения (инвалидными колясками, тростями и ко</w:t>
      </w:r>
      <w:r w:rsidRPr="004F00AC">
        <w:t>с</w:t>
      </w:r>
      <w:r w:rsidRPr="004F00AC">
        <w:t>тылями).</w:t>
      </w:r>
    </w:p>
    <w:p w:rsidR="004F00AC" w:rsidRPr="004F00AC" w:rsidRDefault="004F00AC" w:rsidP="004F00AC">
      <w:pPr>
        <w:pStyle w:val="SingleTxtGR"/>
      </w:pPr>
      <w:r w:rsidRPr="004F00AC">
        <w:t>269.</w:t>
      </w:r>
      <w:r w:rsidRPr="004F00AC">
        <w:tab/>
      </w:r>
      <w:r w:rsidRPr="004F00AC">
        <w:rPr>
          <w:bCs/>
        </w:rPr>
        <w:t>С</w:t>
      </w:r>
      <w:r w:rsidRPr="004F00AC">
        <w:t xml:space="preserve"> учетом состояния здоровья и возраста проживающих в домах-интернатах проводятся культурно-массовые мероприятия.</w:t>
      </w:r>
    </w:p>
    <w:p w:rsidR="004F00AC" w:rsidRPr="004F00AC" w:rsidRDefault="004F00AC" w:rsidP="004F00AC">
      <w:pPr>
        <w:pStyle w:val="SingleTxtGR"/>
      </w:pPr>
      <w:r w:rsidRPr="004F00AC">
        <w:t>270.</w:t>
      </w:r>
      <w:r w:rsidRPr="004F00AC">
        <w:tab/>
        <w:t>Для осуществления лечебно-трудовой терапии создаются лечебно-производственные мастерские, а также, если дома-интернаты расположены в сельской местности, подсобное хозяйство с необходимым инвентарем, оборуд</w:t>
      </w:r>
      <w:r w:rsidRPr="004F00AC">
        <w:t>о</w:t>
      </w:r>
      <w:r w:rsidRPr="004F00AC">
        <w:t>ванием и транспортом. Лица с инвалидностью и престарелые поддерживают связь с родственниками, знакомыми и друзьями путем телефонных перегов</w:t>
      </w:r>
      <w:r w:rsidRPr="004F00AC">
        <w:t>о</w:t>
      </w:r>
      <w:r w:rsidRPr="004F00AC">
        <w:t>ров, общения через иные средства связи и свиданий, получают посылки, банд</w:t>
      </w:r>
      <w:r w:rsidRPr="004F00AC">
        <w:t>е</w:t>
      </w:r>
      <w:r w:rsidRPr="004F00AC">
        <w:t>роли, передачи, письма и телеграммы.</w:t>
      </w:r>
    </w:p>
    <w:p w:rsidR="00D27D00" w:rsidRDefault="004C2584" w:rsidP="004F00AC">
      <w:pPr>
        <w:pStyle w:val="SingleTxtGR"/>
      </w:pPr>
      <w:r>
        <w:t>271.</w:t>
      </w:r>
      <w:r>
        <w:tab/>
        <w:t>Дома</w:t>
      </w:r>
      <w:r w:rsidR="004F00AC" w:rsidRPr="004F00AC">
        <w:t>-интернаты для престарелых и инв</w:t>
      </w:r>
      <w:r w:rsidR="00E74383">
        <w:t xml:space="preserve">алидов (на конец 2010 года) </w:t>
      </w:r>
    </w:p>
    <w:p w:rsidR="004F00AC" w:rsidRPr="004F00AC" w:rsidRDefault="00E74383" w:rsidP="00F96809">
      <w:pPr>
        <w:pStyle w:val="SingleTxtGR"/>
        <w:spacing w:after="240"/>
      </w:pPr>
      <w:r>
        <w:t>(по </w:t>
      </w:r>
      <w:r w:rsidR="004F00AC" w:rsidRPr="004F00AC">
        <w:t>системе Министерства здравоохранения и медицинской промышленности Туркменистана)</w:t>
      </w:r>
    </w:p>
    <w:tbl>
      <w:tblPr>
        <w:tblStyle w:val="TabNum"/>
        <w:tblW w:w="7370" w:type="dxa"/>
        <w:tblInd w:w="1134" w:type="dxa"/>
        <w:tblLook w:val="01E0"/>
      </w:tblPr>
      <w:tblGrid>
        <w:gridCol w:w="2632"/>
        <w:gridCol w:w="676"/>
        <w:gridCol w:w="677"/>
        <w:gridCol w:w="677"/>
        <w:gridCol w:w="677"/>
        <w:gridCol w:w="677"/>
        <w:gridCol w:w="677"/>
        <w:gridCol w:w="677"/>
      </w:tblGrid>
      <w:tr w:rsidR="00E74383" w:rsidRPr="00E74383" w:rsidTr="00E74383">
        <w:trPr>
          <w:trHeight w:val="240"/>
          <w:tblHeader/>
        </w:trPr>
        <w:tc>
          <w:tcPr>
            <w:cnfStyle w:val="001000000000"/>
            <w:tcW w:w="2632" w:type="dxa"/>
            <w:tcBorders>
              <w:bottom w:val="single" w:sz="12" w:space="0" w:color="auto"/>
            </w:tcBorders>
            <w:shd w:val="clear" w:color="auto" w:fill="auto"/>
          </w:tcPr>
          <w:p w:rsidR="004F00AC" w:rsidRPr="00E74383" w:rsidRDefault="004F00AC" w:rsidP="00E74383">
            <w:pPr>
              <w:spacing w:before="80" w:after="80" w:line="200" w:lineRule="exact"/>
              <w:rPr>
                <w:i/>
                <w:sz w:val="16"/>
              </w:rPr>
            </w:pPr>
            <w:r w:rsidRPr="00E74383">
              <w:rPr>
                <w:i/>
                <w:sz w:val="16"/>
              </w:rPr>
              <w:t>Наименование показат</w:t>
            </w:r>
            <w:r w:rsidRPr="00E74383">
              <w:rPr>
                <w:i/>
                <w:sz w:val="16"/>
              </w:rPr>
              <w:t>е</w:t>
            </w:r>
            <w:r w:rsidRPr="00E74383">
              <w:rPr>
                <w:i/>
                <w:sz w:val="16"/>
              </w:rPr>
              <w:t>ля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E74383" w:rsidRDefault="004F00AC" w:rsidP="00E7438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74383">
              <w:rPr>
                <w:i/>
                <w:sz w:val="16"/>
              </w:rPr>
              <w:t>2000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E74383" w:rsidRDefault="004F00AC" w:rsidP="00E7438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74383">
              <w:rPr>
                <w:i/>
                <w:sz w:val="16"/>
              </w:rPr>
              <w:t>2005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E74383" w:rsidRDefault="004F00AC" w:rsidP="00E7438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74383">
              <w:rPr>
                <w:i/>
                <w:sz w:val="16"/>
              </w:rPr>
              <w:t>2006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E74383" w:rsidRDefault="004F00AC" w:rsidP="00E7438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74383">
              <w:rPr>
                <w:i/>
                <w:sz w:val="16"/>
              </w:rPr>
              <w:t>2007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E74383" w:rsidRDefault="004F00AC" w:rsidP="00E7438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74383">
              <w:rPr>
                <w:i/>
                <w:sz w:val="16"/>
              </w:rPr>
              <w:t>2008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E74383" w:rsidRDefault="004F00AC" w:rsidP="00E7438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74383">
              <w:rPr>
                <w:i/>
                <w:sz w:val="16"/>
              </w:rPr>
              <w:t>2009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0AC" w:rsidRPr="00E74383" w:rsidRDefault="004F00AC" w:rsidP="00E7438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74383">
              <w:rPr>
                <w:i/>
                <w:sz w:val="16"/>
              </w:rPr>
              <w:t>2010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  <w:tcBorders>
              <w:top w:val="single" w:sz="12" w:space="0" w:color="auto"/>
            </w:tcBorders>
          </w:tcPr>
          <w:p w:rsidR="004F00AC" w:rsidRPr="00E74383" w:rsidRDefault="004F00AC" w:rsidP="00E74383">
            <w:r w:rsidRPr="00E74383">
              <w:t xml:space="preserve">Число домов-интернатов, </w:t>
            </w:r>
            <w:r w:rsidR="00E74383">
              <w:br/>
            </w:r>
            <w:r w:rsidRPr="00E74383">
              <w:t>ед</w:t>
            </w:r>
            <w:r w:rsidRPr="00E74383">
              <w:t>и</w:t>
            </w:r>
            <w:r w:rsidRPr="00E74383">
              <w:t>ниц</w:t>
            </w:r>
            <w:r w:rsidR="00D27D00">
              <w:t xml:space="preserve">, </w:t>
            </w:r>
            <w:r w:rsidR="00D27D00" w:rsidRPr="00E74383">
              <w:t>из них: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F00AC" w:rsidRPr="00E74383" w:rsidRDefault="004F00AC" w:rsidP="00E74383">
            <w:pPr>
              <w:cnfStyle w:val="000000000000"/>
            </w:pPr>
            <w:r w:rsidRPr="00E74383">
              <w:t>5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F00AC" w:rsidRPr="00E74383" w:rsidRDefault="004F00AC" w:rsidP="00E74383">
            <w:pPr>
              <w:cnfStyle w:val="000000000000"/>
            </w:pPr>
            <w:r w:rsidRPr="00E74383">
              <w:t>5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F00AC" w:rsidRPr="00E74383" w:rsidRDefault="004F00AC" w:rsidP="00E74383">
            <w:pPr>
              <w:cnfStyle w:val="000000000000"/>
            </w:pPr>
            <w:r w:rsidRPr="00E74383">
              <w:t>5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F00AC" w:rsidRPr="00E74383" w:rsidRDefault="004F00AC" w:rsidP="00E74383">
            <w:pPr>
              <w:cnfStyle w:val="000000000000"/>
            </w:pPr>
            <w:r w:rsidRPr="00E74383">
              <w:t>5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F00AC" w:rsidRPr="00E74383" w:rsidRDefault="004F00AC" w:rsidP="00E74383">
            <w:pPr>
              <w:cnfStyle w:val="000000000000"/>
            </w:pPr>
            <w:r w:rsidRPr="00E74383">
              <w:t>5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F00AC" w:rsidRPr="00E74383" w:rsidRDefault="004F00AC" w:rsidP="00E74383">
            <w:pPr>
              <w:cnfStyle w:val="000000000000"/>
            </w:pPr>
            <w:r w:rsidRPr="00E74383">
              <w:t>5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F00AC" w:rsidRPr="00E74383" w:rsidRDefault="004F00AC" w:rsidP="00E74383">
            <w:pPr>
              <w:cnfStyle w:val="000000000000"/>
            </w:pPr>
            <w:r w:rsidRPr="00E74383">
              <w:t>5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</w:tcPr>
          <w:p w:rsidR="004F00AC" w:rsidRPr="00E74383" w:rsidRDefault="004F00AC" w:rsidP="003738CD">
            <w:pPr>
              <w:ind w:left="266" w:firstLine="18"/>
            </w:pPr>
            <w:r w:rsidRPr="00E74383">
              <w:t>для престар</w:t>
            </w:r>
            <w:r w:rsidRPr="00E74383">
              <w:t>е</w:t>
            </w:r>
            <w:r w:rsidR="00E74383">
              <w:t xml:space="preserve">лых </w:t>
            </w:r>
            <w:r w:rsidR="004C2584">
              <w:br/>
            </w:r>
            <w:r w:rsidR="00E74383">
              <w:t>и </w:t>
            </w:r>
            <w:r w:rsidRPr="00E74383">
              <w:t>и</w:t>
            </w:r>
            <w:r w:rsidRPr="00E74383">
              <w:t>н</w:t>
            </w:r>
            <w:r w:rsidRPr="00E74383">
              <w:t>валидов-взрослых</w:t>
            </w:r>
          </w:p>
        </w:tc>
        <w:tc>
          <w:tcPr>
            <w:tcW w:w="676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</w:tcPr>
          <w:p w:rsidR="004F00AC" w:rsidRPr="00E74383" w:rsidRDefault="004F00AC" w:rsidP="003738CD">
            <w:pPr>
              <w:ind w:firstLine="284"/>
            </w:pPr>
            <w:r w:rsidRPr="00E74383">
              <w:t>для инвалидов-детей</w:t>
            </w:r>
          </w:p>
        </w:tc>
        <w:tc>
          <w:tcPr>
            <w:tcW w:w="676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1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</w:tcPr>
          <w:p w:rsidR="004F00AC" w:rsidRPr="00E74383" w:rsidRDefault="004F00AC" w:rsidP="00E74383">
            <w:r w:rsidRPr="00E74383">
              <w:t>Число мест в домах-интернатах</w:t>
            </w:r>
            <w:r w:rsidR="00D27D00">
              <w:t xml:space="preserve">, </w:t>
            </w:r>
            <w:r w:rsidR="00D27D00" w:rsidRPr="00E74383">
              <w:t>в том числе:</w:t>
            </w:r>
          </w:p>
        </w:tc>
        <w:tc>
          <w:tcPr>
            <w:tcW w:w="676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650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650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650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650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650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650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650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</w:tcPr>
          <w:p w:rsidR="004F00AC" w:rsidRPr="00E74383" w:rsidRDefault="004F00AC" w:rsidP="003738CD">
            <w:pPr>
              <w:ind w:left="266" w:firstLine="18"/>
            </w:pPr>
            <w:r w:rsidRPr="00E74383">
              <w:t>для престарелых и инвал</w:t>
            </w:r>
            <w:r w:rsidRPr="00E74383">
              <w:t>и</w:t>
            </w:r>
            <w:r w:rsidRPr="00E74383">
              <w:t>дов-взро</w:t>
            </w:r>
            <w:r w:rsidRPr="00E74383">
              <w:t>с</w:t>
            </w:r>
            <w:r w:rsidRPr="00E74383">
              <w:t>лых</w:t>
            </w:r>
          </w:p>
        </w:tc>
        <w:tc>
          <w:tcPr>
            <w:tcW w:w="676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400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400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400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400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400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400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400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</w:tcPr>
          <w:p w:rsidR="004F00AC" w:rsidRPr="00E74383" w:rsidRDefault="004F00AC" w:rsidP="003738CD">
            <w:pPr>
              <w:ind w:left="266" w:firstLine="18"/>
            </w:pPr>
            <w:r w:rsidRPr="00E74383">
              <w:t>для инвалидов-детей</w:t>
            </w:r>
          </w:p>
        </w:tc>
        <w:tc>
          <w:tcPr>
            <w:tcW w:w="676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250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</w:tcPr>
          <w:p w:rsidR="004F00AC" w:rsidRPr="00E74383" w:rsidRDefault="004F00AC" w:rsidP="00E74383">
            <w:r w:rsidRPr="00E74383">
              <w:t xml:space="preserve">Число проживающих </w:t>
            </w:r>
            <w:r w:rsidR="00E74383">
              <w:br/>
            </w:r>
            <w:r w:rsidRPr="00E74383">
              <w:t>в домах-интернатах чел</w:t>
            </w:r>
            <w:r w:rsidRPr="00E74383">
              <w:t>о</w:t>
            </w:r>
            <w:r w:rsidRPr="00E74383">
              <w:t>век</w:t>
            </w:r>
            <w:r w:rsidR="00D27D00">
              <w:t xml:space="preserve">, </w:t>
            </w:r>
            <w:r w:rsidR="00D27D00" w:rsidRPr="00E74383">
              <w:t>из них:</w:t>
            </w:r>
          </w:p>
        </w:tc>
        <w:tc>
          <w:tcPr>
            <w:tcW w:w="676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499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456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481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473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462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460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476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</w:tcPr>
          <w:p w:rsidR="004F00AC" w:rsidRPr="00E74383" w:rsidRDefault="004F00AC" w:rsidP="003738CD">
            <w:pPr>
              <w:ind w:left="266" w:firstLine="18"/>
            </w:pPr>
            <w:r w:rsidRPr="00E74383">
              <w:t xml:space="preserve">престарелые </w:t>
            </w:r>
            <w:r w:rsidR="004C2584">
              <w:br/>
            </w:r>
            <w:r w:rsidRPr="00E74383">
              <w:t>и инвал</w:t>
            </w:r>
            <w:r w:rsidRPr="00E74383">
              <w:t>и</w:t>
            </w:r>
            <w:r w:rsidR="009377F1">
              <w:t>ды</w:t>
            </w:r>
            <w:r w:rsidRPr="00E74383">
              <w:t>-взрослые</w:t>
            </w:r>
          </w:p>
        </w:tc>
        <w:tc>
          <w:tcPr>
            <w:tcW w:w="676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258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206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227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226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221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213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210</w:t>
            </w:r>
          </w:p>
        </w:tc>
      </w:tr>
      <w:tr w:rsidR="004F00AC" w:rsidRPr="00E74383" w:rsidTr="00E74383">
        <w:trPr>
          <w:trHeight w:val="240"/>
        </w:trPr>
        <w:tc>
          <w:tcPr>
            <w:cnfStyle w:val="001000000000"/>
            <w:tcW w:w="2632" w:type="dxa"/>
          </w:tcPr>
          <w:p w:rsidR="004F00AC" w:rsidRPr="00E74383" w:rsidRDefault="003738CD" w:rsidP="003738CD">
            <w:pPr>
              <w:ind w:left="266" w:firstLine="18"/>
            </w:pPr>
            <w:r w:rsidRPr="00E74383">
              <w:t>и</w:t>
            </w:r>
            <w:r w:rsidR="004F00AC" w:rsidRPr="00E74383">
              <w:t>нвалиды-дети</w:t>
            </w:r>
          </w:p>
        </w:tc>
        <w:tc>
          <w:tcPr>
            <w:tcW w:w="676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241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250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254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247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241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247</w:t>
            </w:r>
          </w:p>
        </w:tc>
        <w:tc>
          <w:tcPr>
            <w:tcW w:w="677" w:type="dxa"/>
          </w:tcPr>
          <w:p w:rsidR="004F00AC" w:rsidRPr="00E74383" w:rsidRDefault="004F00AC" w:rsidP="00E74383">
            <w:pPr>
              <w:cnfStyle w:val="000000000000"/>
            </w:pPr>
            <w:r w:rsidRPr="00E74383">
              <w:t>266</w:t>
            </w:r>
          </w:p>
        </w:tc>
      </w:tr>
    </w:tbl>
    <w:p w:rsidR="004F00AC" w:rsidRPr="004F00AC" w:rsidRDefault="004F00AC" w:rsidP="00F96809">
      <w:pPr>
        <w:pStyle w:val="SingleTxtGR"/>
        <w:pageBreakBefore/>
        <w:spacing w:before="120"/>
      </w:pPr>
      <w:r w:rsidRPr="004F00AC">
        <w:t>272.</w:t>
      </w:r>
      <w:r w:rsidRPr="004F00AC">
        <w:tab/>
        <w:t>Постановлением Президента Туркмени</w:t>
      </w:r>
      <w:r w:rsidR="004C2584">
        <w:t>стана от 2 сент</w:t>
      </w:r>
      <w:r w:rsidR="00F96809">
        <w:t>ября 2011 г</w:t>
      </w:r>
      <w:r w:rsidR="00F96809">
        <w:t>о</w:t>
      </w:r>
      <w:r w:rsidR="00F96809">
        <w:t>да </w:t>
      </w:r>
      <w:r w:rsidR="004C2584">
        <w:t>№ </w:t>
      </w:r>
      <w:r w:rsidRPr="004F00AC">
        <w:t>11817 "О дальнейшем улучшении социально-бытовых условий молодых семей" молодоженам предоставляются льготные кредиты для приобретения н</w:t>
      </w:r>
      <w:r w:rsidRPr="004F00AC">
        <w:t>е</w:t>
      </w:r>
      <w:r w:rsidRPr="004F00AC">
        <w:t>обходимого имущества и хозяйственных товаров, а также ссуды для приобрет</w:t>
      </w:r>
      <w:r w:rsidRPr="004F00AC">
        <w:t>е</w:t>
      </w:r>
      <w:r w:rsidRPr="004F00AC">
        <w:t>ния ж</w:t>
      </w:r>
      <w:r w:rsidRPr="004F00AC">
        <w:t>и</w:t>
      </w:r>
      <w:r w:rsidRPr="004F00AC">
        <w:t>лого дома или квартиры на условиях ипотечного кредитования.</w:t>
      </w:r>
    </w:p>
    <w:p w:rsidR="004F00AC" w:rsidRPr="004F00AC" w:rsidRDefault="009377F1" w:rsidP="009377F1">
      <w:pPr>
        <w:pStyle w:val="H1GR"/>
      </w:pPr>
      <w:r>
        <w:tab/>
      </w:r>
      <w:r>
        <w:tab/>
        <w:t>Статья 29</w:t>
      </w:r>
      <w:r>
        <w:br/>
      </w:r>
      <w:r w:rsidR="004F00AC" w:rsidRPr="004F00AC">
        <w:t>Участие в политической и общественной жизни</w:t>
      </w:r>
    </w:p>
    <w:p w:rsidR="004F00AC" w:rsidRPr="004F00AC" w:rsidRDefault="004F00AC" w:rsidP="004F00AC">
      <w:pPr>
        <w:pStyle w:val="SingleTxtGR"/>
      </w:pPr>
      <w:r w:rsidRPr="004F00AC">
        <w:t>273.</w:t>
      </w:r>
      <w:r w:rsidRPr="004F00AC">
        <w:tab/>
        <w:t>Конституцией Туркменистана каждому гражданину предоставлено право участвовать в управлении делами общества и государства как непосредственно, так и через своих свободно избранных представителей.</w:t>
      </w:r>
      <w:r>
        <w:t xml:space="preserve"> </w:t>
      </w:r>
      <w:r w:rsidRPr="004F00AC">
        <w:t>В соответствии со статьей 32 Конституции Туркменистана граждане имеют право избирать и быть избранными в органы государственной власти. Граждане Туркменистана в с</w:t>
      </w:r>
      <w:r w:rsidRPr="004F00AC">
        <w:t>о</w:t>
      </w:r>
      <w:r w:rsidRPr="004F00AC">
        <w:t>ответствии со своими способностями, профессиональной подготовкой имеют равное право на доступ к государственной службе.</w:t>
      </w:r>
      <w:r>
        <w:t xml:space="preserve"> </w:t>
      </w:r>
      <w:r w:rsidRPr="004F00AC">
        <w:t>Голосование на выборах я</w:t>
      </w:r>
      <w:r w:rsidRPr="004F00AC">
        <w:t>в</w:t>
      </w:r>
      <w:r w:rsidRPr="004F00AC">
        <w:t xml:space="preserve">ляется тайным, контроль над волеизъявлением избирателей в ходе голосования не допускается (статья 92 Конституции Туркменистана). </w:t>
      </w:r>
    </w:p>
    <w:p w:rsidR="004F00AC" w:rsidRPr="004F00AC" w:rsidRDefault="004F00AC" w:rsidP="004F00AC">
      <w:pPr>
        <w:pStyle w:val="SingleTxtGR"/>
      </w:pPr>
      <w:r w:rsidRPr="004F00AC">
        <w:t>274.</w:t>
      </w:r>
      <w:r w:rsidRPr="004F00AC">
        <w:tab/>
        <w:t>Согласно статье 29 Конституции Туркменистана гражданам гарантируе</w:t>
      </w:r>
      <w:r w:rsidRPr="004F00AC">
        <w:t>т</w:t>
      </w:r>
      <w:r w:rsidRPr="004F00AC">
        <w:t>ся свобода собраний, митингов и демонстраций в порядке, установленном зак</w:t>
      </w:r>
      <w:r w:rsidRPr="004F00AC">
        <w:t>о</w:t>
      </w:r>
      <w:r w:rsidRPr="004F00AC">
        <w:t xml:space="preserve">нодательством. </w:t>
      </w:r>
    </w:p>
    <w:p w:rsidR="004F00AC" w:rsidRPr="004F00AC" w:rsidRDefault="004F00AC" w:rsidP="004F00AC">
      <w:pPr>
        <w:pStyle w:val="SingleTxtGR"/>
      </w:pPr>
      <w:r w:rsidRPr="004F00AC">
        <w:t>275.</w:t>
      </w:r>
      <w:r w:rsidRPr="004F00AC">
        <w:tab/>
        <w:t>В соответствии со статьей 30 Конституции Туркменистана граждане вправе создавать политические партии и иные общественные объединения, действующие в рамках Конституции и законов.</w:t>
      </w:r>
    </w:p>
    <w:p w:rsidR="004F00AC" w:rsidRPr="004F00AC" w:rsidRDefault="004F00AC" w:rsidP="004F00AC">
      <w:pPr>
        <w:pStyle w:val="SingleTxtGR"/>
      </w:pPr>
      <w:r w:rsidRPr="004F00AC">
        <w:t>276.</w:t>
      </w:r>
      <w:r w:rsidRPr="004F00AC">
        <w:tab/>
        <w:t>В политической системе туркменского государства важная роль прина</w:t>
      </w:r>
      <w:r w:rsidRPr="004F00AC">
        <w:t>д</w:t>
      </w:r>
      <w:r w:rsidRPr="004F00AC">
        <w:t>лежит институтам гражданского общества. Общественные объединения, пр</w:t>
      </w:r>
      <w:r w:rsidRPr="004F00AC">
        <w:t>о</w:t>
      </w:r>
      <w:r w:rsidRPr="004F00AC">
        <w:t>фессиональные и творческие союзы принимают активное участие в развитии демократических процессов, защите прав и свобод человека и гражданина, о</w:t>
      </w:r>
      <w:r w:rsidRPr="004F00AC">
        <w:t>п</w:t>
      </w:r>
      <w:r w:rsidRPr="004F00AC">
        <w:t>ределении экономической, социальной и культурной политики государства. Крупнейшие общественные объединения Туркменистана, в которые также вх</w:t>
      </w:r>
      <w:r w:rsidRPr="004F00AC">
        <w:t>о</w:t>
      </w:r>
      <w:r w:rsidRPr="004F00AC">
        <w:t>дят лица с инвалидностью. Демократическая партия Туркменистана, Союз женщин Туркменистана, Союз молодежи имени Махтумкули, Совет ветеранов, Гуманитарная Ассоциация туркмен мира, профессиональные союзы и другие общественные объединения на основании законов представительствуют во всех выборных органах страны. Члены этих общественных объединений могут быть избраны депутатами Меджлиса Туркменистана (Парламента) и в органы мес</w:t>
      </w:r>
      <w:r w:rsidRPr="004F00AC">
        <w:t>т</w:t>
      </w:r>
      <w:r w:rsidRPr="004F00AC">
        <w:t>ного самоуправления, что позволяет им принимать непосредственное участие в подготовке программ социально-экономического и культурного развития Тур</w:t>
      </w:r>
      <w:r w:rsidRPr="004F00AC">
        <w:t>к</w:t>
      </w:r>
      <w:r w:rsidRPr="004F00AC">
        <w:t xml:space="preserve">менистана. </w:t>
      </w:r>
    </w:p>
    <w:p w:rsidR="004F00AC" w:rsidRPr="004F00AC" w:rsidRDefault="004F00AC" w:rsidP="004F00AC">
      <w:pPr>
        <w:pStyle w:val="SingleTxtGR"/>
      </w:pPr>
      <w:r w:rsidRPr="004F00AC">
        <w:t>277.</w:t>
      </w:r>
      <w:r w:rsidRPr="004F00AC">
        <w:tab/>
        <w:t>Кодекс Туркменистана "О социальном обеспечении" предусматривает главу "Общественные объединения инвалидов", согласно которой обществе</w:t>
      </w:r>
      <w:r w:rsidRPr="004F00AC">
        <w:t>н</w:t>
      </w:r>
      <w:r w:rsidRPr="004F00AC">
        <w:t>ные объединения лиц с инвалидностью создаются в целях осуществления мер по социальной защите, социально-трудовой и медицинской реабилитации инв</w:t>
      </w:r>
      <w:r w:rsidRPr="004F00AC">
        <w:t>а</w:t>
      </w:r>
      <w:r w:rsidRPr="004F00AC">
        <w:t>лидов и привлечения их к общественно полезной деятельности. Органы гос</w:t>
      </w:r>
      <w:r w:rsidRPr="004F00AC">
        <w:t>у</w:t>
      </w:r>
      <w:r w:rsidRPr="004F00AC">
        <w:t>дарственной власти и управления оказывают помощь и содействие обществе</w:t>
      </w:r>
      <w:r w:rsidRPr="004F00AC">
        <w:t>н</w:t>
      </w:r>
      <w:r w:rsidRPr="004F00AC">
        <w:t>ным объединениям лиц с инвалидностью в их деятельности. Общественные объединения лиц с инвалидностью осуществляют производственную, финанс</w:t>
      </w:r>
      <w:r w:rsidRPr="004F00AC">
        <w:t>о</w:t>
      </w:r>
      <w:r w:rsidRPr="004F00AC">
        <w:t>вую и иную деятельность, не запрещенную законодательством Туркменистана. Общественные объединения лиц с инвалидностью и их предприятия, организ</w:t>
      </w:r>
      <w:r w:rsidRPr="004F00AC">
        <w:t>а</w:t>
      </w:r>
      <w:r w:rsidRPr="004F00AC">
        <w:t>ции и учреждения пользуются льготами в порядке, установленном законод</w:t>
      </w:r>
      <w:r w:rsidRPr="004F00AC">
        <w:t>а</w:t>
      </w:r>
      <w:r w:rsidRPr="004F00AC">
        <w:t>тельством Туркменистана. Создание, деятельность и ликвидация общественных объединений инвалидов регулируются законодательством Туркменистана (ст</w:t>
      </w:r>
      <w:r w:rsidRPr="004F00AC">
        <w:t>а</w:t>
      </w:r>
      <w:r w:rsidRPr="004F00AC">
        <w:t>тьи 149</w:t>
      </w:r>
      <w:r w:rsidR="004C2584">
        <w:t>−</w:t>
      </w:r>
      <w:r w:rsidRPr="004F00AC">
        <w:t>150 Кодекса).</w:t>
      </w:r>
    </w:p>
    <w:p w:rsidR="004F00AC" w:rsidRPr="004F00AC" w:rsidRDefault="004F00AC" w:rsidP="004F00AC">
      <w:pPr>
        <w:pStyle w:val="SingleTxtGR"/>
      </w:pPr>
      <w:r w:rsidRPr="004F00AC">
        <w:t>278.</w:t>
      </w:r>
      <w:r w:rsidRPr="004F00AC">
        <w:tab/>
        <w:t>В Туркменистане зарегистрировано 9 общественных объединений инв</w:t>
      </w:r>
      <w:r w:rsidRPr="004F00AC">
        <w:t>а</w:t>
      </w:r>
      <w:r w:rsidRPr="004F00AC">
        <w:t>лидов:</w:t>
      </w:r>
    </w:p>
    <w:p w:rsidR="004F00AC" w:rsidRPr="004F00AC" w:rsidRDefault="004F00AC" w:rsidP="009377F1">
      <w:pPr>
        <w:pStyle w:val="Bullet1GR"/>
      </w:pPr>
      <w:r w:rsidRPr="004F00AC">
        <w:t>Общество инвалидов Туркменистана (ОИТ)</w:t>
      </w:r>
    </w:p>
    <w:p w:rsidR="004F00AC" w:rsidRPr="004F00AC" w:rsidRDefault="004F00AC" w:rsidP="009377F1">
      <w:pPr>
        <w:pStyle w:val="Bullet1GR"/>
      </w:pPr>
      <w:r w:rsidRPr="004F00AC">
        <w:t>Реабилитационно-восстановительный центр инвалидов Туркменистана (РВЦИТ)</w:t>
      </w:r>
    </w:p>
    <w:p w:rsidR="004F00AC" w:rsidRPr="004F00AC" w:rsidRDefault="004F00AC" w:rsidP="009377F1">
      <w:pPr>
        <w:pStyle w:val="Bullet1GR"/>
      </w:pPr>
      <w:r w:rsidRPr="004F00AC">
        <w:t>Туркменское общество слепых и глухих (ТОС и ТОГ)</w:t>
      </w:r>
    </w:p>
    <w:p w:rsidR="004F00AC" w:rsidRPr="004F00AC" w:rsidRDefault="004F00AC" w:rsidP="009377F1">
      <w:pPr>
        <w:pStyle w:val="Bullet1GR"/>
      </w:pPr>
      <w:r w:rsidRPr="004F00AC">
        <w:t xml:space="preserve">Общество лилипутов Туркменистана </w:t>
      </w:r>
    </w:p>
    <w:p w:rsidR="004F00AC" w:rsidRPr="004F00AC" w:rsidRDefault="004F00AC" w:rsidP="009377F1">
      <w:pPr>
        <w:pStyle w:val="Bullet1GR"/>
      </w:pPr>
      <w:r w:rsidRPr="004F00AC">
        <w:t xml:space="preserve">Центр поддержки инвалидов Туркменистана </w:t>
      </w:r>
    </w:p>
    <w:p w:rsidR="004F00AC" w:rsidRPr="004F00AC" w:rsidRDefault="004F00AC" w:rsidP="009377F1">
      <w:pPr>
        <w:pStyle w:val="Bullet1GR"/>
      </w:pPr>
      <w:r w:rsidRPr="004F00AC">
        <w:t>Национальный параолимпийский комитет Туркменистана (НПКТ)</w:t>
      </w:r>
    </w:p>
    <w:p w:rsidR="004F00AC" w:rsidRPr="004F00AC" w:rsidRDefault="004F00AC" w:rsidP="009377F1">
      <w:pPr>
        <w:pStyle w:val="Bullet1GR"/>
      </w:pPr>
      <w:r w:rsidRPr="004F00AC">
        <w:t>Центральный физкультурно-спортивный клуб инвалидов Туркменистана</w:t>
      </w:r>
    </w:p>
    <w:p w:rsidR="004F00AC" w:rsidRPr="004F00AC" w:rsidRDefault="004F00AC" w:rsidP="009377F1">
      <w:pPr>
        <w:pStyle w:val="Bullet1GR"/>
      </w:pPr>
      <w:r w:rsidRPr="004F00AC">
        <w:t>Национальный Центр Специальной Олимпиады Туркменистана (НЦСОТ)</w:t>
      </w:r>
    </w:p>
    <w:p w:rsidR="004F00AC" w:rsidRPr="004F00AC" w:rsidRDefault="004F00AC" w:rsidP="009377F1">
      <w:pPr>
        <w:pStyle w:val="Bullet1GR"/>
      </w:pPr>
      <w:r w:rsidRPr="004F00AC">
        <w:t>Шахматный центр слепых Туркменистана</w:t>
      </w:r>
    </w:p>
    <w:p w:rsidR="004F00AC" w:rsidRPr="004F00AC" w:rsidRDefault="004F00AC" w:rsidP="004F00AC">
      <w:pPr>
        <w:pStyle w:val="SingleTxtGR"/>
      </w:pPr>
      <w:r w:rsidRPr="004F00AC">
        <w:t>279.</w:t>
      </w:r>
      <w:r w:rsidRPr="004F00AC">
        <w:tab/>
        <w:t>Общество инвалидов Туркменистана (ОИТ) осуществляет меры по соц</w:t>
      </w:r>
      <w:r w:rsidRPr="004F00AC">
        <w:t>и</w:t>
      </w:r>
      <w:r w:rsidRPr="004F00AC">
        <w:t>альной реабилитации лиц с инвалидностью, участвует и содействует в привл</w:t>
      </w:r>
      <w:r w:rsidRPr="004F00AC">
        <w:t>е</w:t>
      </w:r>
      <w:r w:rsidRPr="004F00AC">
        <w:t>чении инвалидов к общественно полезной деятельности, созда</w:t>
      </w:r>
      <w:r w:rsidR="00BE211C">
        <w:t>е</w:t>
      </w:r>
      <w:r w:rsidRPr="004F00AC">
        <w:t>т условия для развития личности, удовлетворения интеллектуальных потребностей инвал</w:t>
      </w:r>
      <w:r w:rsidRPr="004F00AC">
        <w:t>и</w:t>
      </w:r>
      <w:r w:rsidRPr="004F00AC">
        <w:t>дов.</w:t>
      </w:r>
    </w:p>
    <w:p w:rsidR="004F00AC" w:rsidRPr="004F00AC" w:rsidRDefault="004F00AC" w:rsidP="004F00AC">
      <w:pPr>
        <w:pStyle w:val="SingleTxtGR"/>
      </w:pPr>
      <w:r w:rsidRPr="004F00AC">
        <w:rPr>
          <w:bCs/>
        </w:rPr>
        <w:t>280.</w:t>
      </w:r>
      <w:r w:rsidRPr="004F00AC">
        <w:rPr>
          <w:bCs/>
        </w:rPr>
        <w:tab/>
      </w:r>
      <w:r w:rsidRPr="004F00AC">
        <w:t>Туркменское общество слепых и глухих (ТОС и ТОГ) является общес</w:t>
      </w:r>
      <w:r w:rsidRPr="004F00AC">
        <w:t>т</w:t>
      </w:r>
      <w:r w:rsidRPr="004F00AC">
        <w:t xml:space="preserve">венной организацией инвалидов по зрению </w:t>
      </w:r>
      <w:r w:rsidRPr="004F00AC">
        <w:rPr>
          <w:lang w:val="en-US"/>
        </w:rPr>
        <w:t>I</w:t>
      </w:r>
      <w:r w:rsidR="003738CD">
        <w:t>−</w:t>
      </w:r>
      <w:r w:rsidRPr="004F00AC">
        <w:rPr>
          <w:lang w:val="en-US"/>
        </w:rPr>
        <w:t>II</w:t>
      </w:r>
      <w:r w:rsidR="00F96809">
        <w:t xml:space="preserve"> группы и инвалидов по слуху</w:t>
      </w:r>
      <w:r w:rsidR="00F96809">
        <w:br/>
      </w:r>
      <w:r w:rsidRPr="004F00AC">
        <w:t>и речи Туркменистана, действующей на основе добровольности, равноправия, самоуправления и законности.</w:t>
      </w:r>
      <w:r w:rsidRPr="004F00AC">
        <w:rPr>
          <w:bCs/>
        </w:rPr>
        <w:t xml:space="preserve"> </w:t>
      </w:r>
      <w:r w:rsidRPr="004F00AC">
        <w:t xml:space="preserve">Главной целью ТОС и ТОГ является защита прав и интересов инвалидов по зрению </w:t>
      </w:r>
      <w:r w:rsidRPr="004F00AC">
        <w:rPr>
          <w:lang w:val="en-US"/>
        </w:rPr>
        <w:t>I</w:t>
      </w:r>
      <w:r w:rsidR="003738CD">
        <w:t>−</w:t>
      </w:r>
      <w:r w:rsidRPr="004F00AC">
        <w:rPr>
          <w:lang w:val="en-US"/>
        </w:rPr>
        <w:t>II</w:t>
      </w:r>
      <w:r w:rsidRPr="004F00AC">
        <w:t xml:space="preserve"> групп и инвалидов по слуху и речи, их социальная реабилитация, приобщение к труду, культуре и спорту, социальная защита и развитие общественной активности. Для достижения этих целей ТОС и ТОГ выполняет следующие функции: выявляет инвалидов по зрению </w:t>
      </w:r>
      <w:r w:rsidRPr="004F00AC">
        <w:rPr>
          <w:lang w:val="en-US"/>
        </w:rPr>
        <w:t>I</w:t>
      </w:r>
      <w:r w:rsidR="004C2584">
        <w:t>−</w:t>
      </w:r>
      <w:r w:rsidRPr="004F00AC">
        <w:rPr>
          <w:lang w:val="en-US"/>
        </w:rPr>
        <w:t>II</w:t>
      </w:r>
      <w:r w:rsidR="004C2584">
        <w:t> </w:t>
      </w:r>
      <w:r w:rsidRPr="004F00AC">
        <w:t>группы и инвалидов по слуху и речи, привлекает их в члены ТОС и ТОГ, ведет их учет; разрабатывает различные программы реабилитации; организует производственно-хозяйственную деятельность Учебно-производственных предприятий (УПП), осуществляет производственно-профессиональное обуч</w:t>
      </w:r>
      <w:r w:rsidRPr="004F00AC">
        <w:t>е</w:t>
      </w:r>
      <w:r w:rsidRPr="004F00AC">
        <w:t>ние на УПП; осуществляет мероприятия по разработке и внедрению в жизнь комплексных программ социальной реабилитации, как важнейшего средства интеграции инвалидов по зрению, слуху и речи, способствующих максимал</w:t>
      </w:r>
      <w:r w:rsidRPr="004F00AC">
        <w:t>ь</w:t>
      </w:r>
      <w:r w:rsidRPr="004F00AC">
        <w:t>ной адаптации в современное общество; организует работу по нравственному, культурному, эстетическому воспитанию и правовой информированности чл</w:t>
      </w:r>
      <w:r w:rsidRPr="004F00AC">
        <w:t>е</w:t>
      </w:r>
      <w:r w:rsidRPr="004F00AC">
        <w:t>нов ТОС и ТОГ, развивает среди своих членов физкультуру и спорт.</w:t>
      </w:r>
    </w:p>
    <w:p w:rsidR="004F00AC" w:rsidRPr="004F00AC" w:rsidRDefault="004F00AC" w:rsidP="004F00AC">
      <w:pPr>
        <w:pStyle w:val="SingleTxtGR"/>
      </w:pPr>
      <w:r w:rsidRPr="004F00AC">
        <w:t>281.</w:t>
      </w:r>
      <w:r w:rsidRPr="004F00AC">
        <w:tab/>
        <w:t xml:space="preserve">На 1 января 2011 года всего членов ТОС и ТОГ было 2 780 человек. ТОС и ТОГ имеет свои представительства во всех велаятах страны </w:t>
      </w:r>
      <w:r w:rsidR="004C2584">
        <w:t>−</w:t>
      </w:r>
      <w:r w:rsidRPr="004F00AC">
        <w:t xml:space="preserve"> </w:t>
      </w:r>
      <w:r w:rsidR="00266100" w:rsidRPr="004F00AC">
        <w:t>т</w:t>
      </w:r>
      <w:r w:rsidRPr="004F00AC">
        <w:t>ерриториал</w:t>
      </w:r>
      <w:r w:rsidRPr="004F00AC">
        <w:t>ь</w:t>
      </w:r>
      <w:r w:rsidRPr="004F00AC">
        <w:t xml:space="preserve">но-производственные первичные организации и </w:t>
      </w:r>
      <w:r w:rsidR="004C2584">
        <w:t>десять</w:t>
      </w:r>
      <w:r w:rsidRPr="004F00AC">
        <w:t xml:space="preserve"> учебно-производственных предприятий во всех велаятских центрах и крупных городах Туркменистана, где проходят трудовую реабилитацию около 466 инвалидов по зрению, слуху и р</w:t>
      </w:r>
      <w:r w:rsidRPr="004F00AC">
        <w:t>е</w:t>
      </w:r>
      <w:r w:rsidR="00F96809">
        <w:t>чи.</w:t>
      </w:r>
    </w:p>
    <w:p w:rsidR="004F00AC" w:rsidRPr="004F00AC" w:rsidRDefault="004F00AC" w:rsidP="00F96809">
      <w:pPr>
        <w:pStyle w:val="SingleTxtGR"/>
        <w:pageBreakBefore/>
      </w:pPr>
      <w:r w:rsidRPr="004F00AC">
        <w:t>282.</w:t>
      </w:r>
      <w:r w:rsidRPr="004F00AC">
        <w:tab/>
        <w:t>Социально-реабилитационный комплекс (СРК) является структурным подразделением ТОС и ТОГ, осуществляющим свою деятельность на условиях полного хозрасчета и самофинансирования. СРК оборудован соответствующим образом для проведения здесь различных видов реабилитации. Социально-реабилитационный комплекс имеет аудитории для проведения различных ре</w:t>
      </w:r>
      <w:r w:rsidRPr="004F00AC">
        <w:t>а</w:t>
      </w:r>
      <w:r w:rsidRPr="004F00AC">
        <w:t>билитационных курсов, Информационно-ресурсный центр с компьютерным классом. На компьютерах установлена специальная программа для слепых (</w:t>
      </w:r>
      <w:r w:rsidRPr="004F00AC">
        <w:rPr>
          <w:lang w:val="en-US"/>
        </w:rPr>
        <w:t>JAWS</w:t>
      </w:r>
      <w:r w:rsidRPr="004F00AC">
        <w:t xml:space="preserve">), имеются </w:t>
      </w:r>
      <w:r w:rsidRPr="004F00AC">
        <w:rPr>
          <w:lang w:val="en-US"/>
        </w:rPr>
        <w:t>DVD</w:t>
      </w:r>
      <w:r w:rsidRPr="004F00AC">
        <w:t>-диски с субтитрами для просмотра фильмов глухими и небольшая библиотека. Так же в СРК есть тренажерный зал с современным спортивным инвентарем, медицинский пункт и другие вспомогательные пом</w:t>
      </w:r>
      <w:r w:rsidRPr="004F00AC">
        <w:t>е</w:t>
      </w:r>
      <w:r w:rsidRPr="004F00AC">
        <w:t>щения.</w:t>
      </w:r>
    </w:p>
    <w:p w:rsidR="004F00AC" w:rsidRPr="004F00AC" w:rsidRDefault="004F00AC" w:rsidP="004F00AC">
      <w:pPr>
        <w:pStyle w:val="SingleTxtGR"/>
      </w:pPr>
      <w:r w:rsidRPr="004F00AC">
        <w:t>283.</w:t>
      </w:r>
      <w:r w:rsidRPr="004F00AC">
        <w:tab/>
        <w:t>На базе Социально-реабилитац</w:t>
      </w:r>
      <w:r w:rsidR="002B65AF">
        <w:t>ионного комплекса в 2005−2009 годы</w:t>
      </w:r>
      <w:r w:rsidRPr="004F00AC">
        <w:t xml:space="preserve"> был реализован совместный проект ТОС и ТОГ с Программой развития ООН "С</w:t>
      </w:r>
      <w:r w:rsidRPr="004F00AC">
        <w:t>о</w:t>
      </w:r>
      <w:r w:rsidRPr="004F00AC">
        <w:t xml:space="preserve">циальная и экономическая интеграция людей </w:t>
      </w:r>
      <w:r w:rsidR="002B65AF">
        <w:t>с нарушением зрения и слуха". В </w:t>
      </w:r>
      <w:r w:rsidRPr="004F00AC">
        <w:t>рамках проекта было проведено 18 курсов по различным видам реабилитации (элементарная реабилитация, профессиональная реабилитация, подготовка су</w:t>
      </w:r>
      <w:r w:rsidRPr="004F00AC">
        <w:t>р</w:t>
      </w:r>
      <w:r w:rsidRPr="004F00AC">
        <w:t>допереводчиков, подготовка тренеров по проведению реабилитационных работ из числа инвалидов и т.д.), на которых обучались более 220 человек из всех р</w:t>
      </w:r>
      <w:r w:rsidRPr="004F00AC">
        <w:t>е</w:t>
      </w:r>
      <w:r w:rsidRPr="004F00AC">
        <w:t>гионов страны.</w:t>
      </w:r>
    </w:p>
    <w:p w:rsidR="004F00AC" w:rsidRPr="004F00AC" w:rsidRDefault="004F00AC" w:rsidP="004F00AC">
      <w:pPr>
        <w:pStyle w:val="SingleTxtGR"/>
      </w:pPr>
      <w:r w:rsidRPr="004F00AC">
        <w:t>284.</w:t>
      </w:r>
      <w:r w:rsidRPr="004F00AC">
        <w:tab/>
        <w:t>Ежегодно проводятся курсы по элементарной реабилитации для поздн</w:t>
      </w:r>
      <w:r w:rsidRPr="004F00AC">
        <w:t>о</w:t>
      </w:r>
      <w:r w:rsidRPr="004F00AC">
        <w:t>ослепших.</w:t>
      </w:r>
      <w:r>
        <w:t xml:space="preserve"> </w:t>
      </w:r>
      <w:r w:rsidRPr="004F00AC">
        <w:t>Проводятся курсы по обучению компьютерной грамоте и работе в Интернете, обучению английскому языку среди инвалидов по зрению, на кот</w:t>
      </w:r>
      <w:r w:rsidRPr="004F00AC">
        <w:t>о</w:t>
      </w:r>
      <w:r w:rsidRPr="004F00AC">
        <w:t>рых прошли обучение около 50 членов ТОС и ТОГ.</w:t>
      </w:r>
    </w:p>
    <w:p w:rsidR="004F00AC" w:rsidRPr="004F00AC" w:rsidRDefault="004F00AC" w:rsidP="004F00AC">
      <w:pPr>
        <w:pStyle w:val="SingleTxtGR"/>
      </w:pPr>
      <w:r w:rsidRPr="004F00AC">
        <w:t>285.</w:t>
      </w:r>
      <w:r w:rsidRPr="004F00AC">
        <w:tab/>
        <w:t>Национальный Центр Специальной О</w:t>
      </w:r>
      <w:r w:rsidR="009377F1">
        <w:t>лимпиады Туркменистана (НЦСОТ) −</w:t>
      </w:r>
      <w:r w:rsidRPr="004F00AC">
        <w:t xml:space="preserve"> общественная, благотворительная организация, которая занимается реабилитацией детей-инвалидов с нарушением интеллекта средствами физич</w:t>
      </w:r>
      <w:r w:rsidRPr="004F00AC">
        <w:t>е</w:t>
      </w:r>
      <w:r w:rsidRPr="004F00AC">
        <w:t>ской культуры и спорта. Миссия Национального Центра Специальной Оли</w:t>
      </w:r>
      <w:r w:rsidRPr="004F00AC">
        <w:t>м</w:t>
      </w:r>
      <w:r w:rsidRPr="004F00AC">
        <w:t xml:space="preserve">пиады Туркменистана (СОТ) </w:t>
      </w:r>
      <w:r w:rsidR="002B65AF">
        <w:t>−</w:t>
      </w:r>
      <w:r w:rsidRPr="004F00AC">
        <w:t xml:space="preserve"> обеспечивать круглогодичные спортивные тр</w:t>
      </w:r>
      <w:r w:rsidRPr="004F00AC">
        <w:t>е</w:t>
      </w:r>
      <w:r w:rsidRPr="004F00AC">
        <w:t>нировки и соревнования по различным олимпийским видам спорта для детей и взрослых инвалидов по интеллекту, предоставляя им возможность развиваться физич</w:t>
      </w:r>
      <w:r w:rsidRPr="004F00AC">
        <w:t>е</w:t>
      </w:r>
      <w:r w:rsidRPr="004F00AC">
        <w:t>ски, проявлять мужество, получать радость.</w:t>
      </w:r>
    </w:p>
    <w:p w:rsidR="004F00AC" w:rsidRPr="004F00AC" w:rsidRDefault="004F00AC" w:rsidP="004F00AC">
      <w:pPr>
        <w:pStyle w:val="SingleTxtGR"/>
      </w:pPr>
      <w:r w:rsidRPr="004F00AC">
        <w:t>286.</w:t>
      </w:r>
      <w:r w:rsidRPr="004F00AC">
        <w:tab/>
        <w:t>Центральный Физкультурно-спортивн</w:t>
      </w:r>
      <w:r w:rsidR="009377F1">
        <w:t>ый клуб инвалидов Туркменист</w:t>
      </w:r>
      <w:r w:rsidR="009377F1">
        <w:t>а</w:t>
      </w:r>
      <w:r w:rsidR="009377F1">
        <w:t>на −</w:t>
      </w:r>
      <w:r w:rsidRPr="004F00AC">
        <w:t xml:space="preserve"> это общественная организация, имеющая своих членов и структурные по</w:t>
      </w:r>
      <w:r w:rsidRPr="004F00AC">
        <w:t>д</w:t>
      </w:r>
      <w:r w:rsidRPr="004F00AC">
        <w:t xml:space="preserve">разделения во всех </w:t>
      </w:r>
      <w:r w:rsidR="002B65AF">
        <w:t>пяти</w:t>
      </w:r>
      <w:r w:rsidRPr="004F00AC">
        <w:t xml:space="preserve"> велаятах страны.</w:t>
      </w:r>
      <w:r>
        <w:t xml:space="preserve"> </w:t>
      </w:r>
      <w:r w:rsidRPr="004F00AC">
        <w:t>Клуб проводит работу по подготовке спортсменов-инвалидов различных категорий (с поражением опорно-двигательного аппарата, по зрению и слуху, с нарушением интеллекта), а также подготовке тренеров из числа инвалидов. В настоящее время около 40% трен</w:t>
      </w:r>
      <w:r w:rsidRPr="004F00AC">
        <w:t>е</w:t>
      </w:r>
      <w:r w:rsidRPr="004F00AC">
        <w:t>ров являются инвалидами. Разработан Проект (трейнинг тренеров) целью кот</w:t>
      </w:r>
      <w:r w:rsidRPr="004F00AC">
        <w:t>о</w:t>
      </w:r>
      <w:r w:rsidRPr="004F00AC">
        <w:t>рого является обучение инвалидов основам проведения учебно-тренировочного процесса. Осуществлен Проект, по которому 280 инвалидов со всех велаятов страны получили инвалидные коляски. В 2010 году было издано пособие для инвалидов с поражением опорно-двигательного аппарата "Человеку в коляске и его окр</w:t>
      </w:r>
      <w:r w:rsidRPr="004F00AC">
        <w:t>у</w:t>
      </w:r>
      <w:r w:rsidRPr="004F00AC">
        <w:t>жающим".</w:t>
      </w:r>
    </w:p>
    <w:p w:rsidR="004F00AC" w:rsidRPr="004F00AC" w:rsidRDefault="004F00AC" w:rsidP="004F00AC">
      <w:pPr>
        <w:pStyle w:val="SingleTxtGR"/>
      </w:pPr>
      <w:r w:rsidRPr="004F00AC">
        <w:t>287.</w:t>
      </w:r>
      <w:r w:rsidRPr="004F00AC">
        <w:tab/>
        <w:t>Центр поддержки инвалидов Туркменистана является общенациональной общественной организацией инвалидов, основная цель которой поддержка д</w:t>
      </w:r>
      <w:r w:rsidRPr="004F00AC">
        <w:t>е</w:t>
      </w:r>
      <w:r w:rsidRPr="004F00AC">
        <w:t>тей и взрослых с ограниченными физическими и умственными возможностями, защита их прав и интересов, создание рабочих мест, их социальная, трудовая и физическая реабилитация и интеграция в общество.</w:t>
      </w:r>
      <w:r>
        <w:t xml:space="preserve"> </w:t>
      </w:r>
      <w:r w:rsidRPr="004F00AC">
        <w:t>Центром разработана и принята целевая программа "Социальн</w:t>
      </w:r>
      <w:r w:rsidR="002B65AF">
        <w:t>ая интеграция инвалидов на 2009−2015 </w:t>
      </w:r>
      <w:r w:rsidRPr="004F00AC">
        <w:t>годы" в целях поддержки семей, где воспитываются дети с огран</w:t>
      </w:r>
      <w:r w:rsidRPr="004F00AC">
        <w:t>и</w:t>
      </w:r>
      <w:r w:rsidRPr="004F00AC">
        <w:t>ченными ф</w:t>
      </w:r>
      <w:r w:rsidRPr="004F00AC">
        <w:t>и</w:t>
      </w:r>
      <w:r w:rsidRPr="004F00AC">
        <w:t>зическими и умственными возможностями, развитие их творческих способностей и интеграция в общ</w:t>
      </w:r>
      <w:r w:rsidR="002B65AF">
        <w:t>ество под девизом "Равные права −</w:t>
      </w:r>
      <w:r w:rsidRPr="004F00AC">
        <w:t xml:space="preserve"> равные возможности". В рамках данной программы осуществляется инновационный благотворительный проект "От родителя к родителю", цель которого- оказание м</w:t>
      </w:r>
      <w:r w:rsidRPr="004F00AC">
        <w:t>а</w:t>
      </w:r>
      <w:r w:rsidRPr="004F00AC">
        <w:t>териальной, моральной и информационной поддержки детей-инвалидов и их семей, создание во всех велаятах Туркменистана Сети Поддержки Семей (СПС), через которую Центр планирует осуществление различных социальных проектов. В настоящее время СПС создана в г. Ашхабаде, Лебапском и Мары</w:t>
      </w:r>
      <w:r w:rsidRPr="004F00AC">
        <w:t>й</w:t>
      </w:r>
      <w:r w:rsidRPr="004F00AC">
        <w:t>ском велаятах, ведется работа по созданию СПС в других велаятах страны. Ре</w:t>
      </w:r>
      <w:r w:rsidRPr="004F00AC">
        <w:t>а</w:t>
      </w:r>
      <w:r w:rsidRPr="004F00AC">
        <w:t>лизован ряд проектов, среди них: проект по созданию реабилитационны</w:t>
      </w:r>
      <w:r w:rsidR="002B65AF">
        <w:t>й центр для детей-инвалидов в городе</w:t>
      </w:r>
      <w:r w:rsidRPr="004F00AC">
        <w:t xml:space="preserve"> Туркменабат; проект "Мы создадим свой мир" </w:t>
      </w:r>
      <w:r w:rsidR="002B65AF">
        <w:t>−</w:t>
      </w:r>
      <w:r w:rsidRPr="004F00AC">
        <w:t xml:space="preserve"> компьютерн</w:t>
      </w:r>
      <w:r w:rsidR="002B65AF">
        <w:t>ая сеть для детей-инвалидов в городе</w:t>
      </w:r>
      <w:r w:rsidRPr="004F00AC">
        <w:t xml:space="preserve"> Туркменабат; проект "Глухие дети"</w:t>
      </w:r>
      <w:r w:rsidR="00266100">
        <w:t xml:space="preserve"> </w:t>
      </w:r>
      <w:r w:rsidR="002B65AF">
        <w:t>−</w:t>
      </w:r>
      <w:r w:rsidRPr="004F00AC">
        <w:t xml:space="preserve"> обеспечение детей с нарушением слуха современными слуховыми а</w:t>
      </w:r>
      <w:r w:rsidRPr="004F00AC">
        <w:t>п</w:t>
      </w:r>
      <w:r w:rsidRPr="004F00AC">
        <w:t>паратами; проект "Доб</w:t>
      </w:r>
      <w:r w:rsidR="002B65AF">
        <w:t>рое сердце"</w:t>
      </w:r>
      <w:r w:rsidR="003738CD">
        <w:t xml:space="preserve"> </w:t>
      </w:r>
      <w:r w:rsidR="002B65AF">
        <w:t>−</w:t>
      </w:r>
      <w:r w:rsidRPr="004F00AC">
        <w:t xml:space="preserve"> обеспечение детей-инвалидов необход</w:t>
      </w:r>
      <w:r w:rsidRPr="004F00AC">
        <w:t>и</w:t>
      </w:r>
      <w:r w:rsidRPr="004F00AC">
        <w:t>мым инвентарем, инвалидными колясками, протезами, медицинскими препар</w:t>
      </w:r>
      <w:r w:rsidRPr="004F00AC">
        <w:t>а</w:t>
      </w:r>
      <w:r w:rsidRPr="004F00AC">
        <w:t>тами, а также операции и лечение за границей; проект "Интегративный образ</w:t>
      </w:r>
      <w:r w:rsidRPr="004F00AC">
        <w:t>о</w:t>
      </w:r>
      <w:r w:rsidRPr="004F00AC">
        <w:t>вател</w:t>
      </w:r>
      <w:r w:rsidRPr="004F00AC">
        <w:t>ь</w:t>
      </w:r>
      <w:r w:rsidRPr="004F00AC">
        <w:t>ный лагерь" для инвалидов-спортсменов с нарушение опорно-двигательного аппарата и интеллекта в местечке Гекдере; проект "Интеграти</w:t>
      </w:r>
      <w:r w:rsidRPr="004F00AC">
        <w:t>в</w:t>
      </w:r>
      <w:r w:rsidRPr="004F00AC">
        <w:t>ный образовательный лагерь" для детей инвалидов-колясочников и их родит</w:t>
      </w:r>
      <w:r w:rsidRPr="004F00AC">
        <w:t>е</w:t>
      </w:r>
      <w:r w:rsidRPr="004F00AC">
        <w:t>лей в местечке Гекдере. Совместно с Центром ОБСЕ в Ашхабаде реализован проект "По повышению информированности инвалидов Туркменистана о то</w:t>
      </w:r>
      <w:r w:rsidRPr="004F00AC">
        <w:t>р</w:t>
      </w:r>
      <w:r w:rsidRPr="004F00AC">
        <w:t>говле людьми".</w:t>
      </w:r>
    </w:p>
    <w:p w:rsidR="004F00AC" w:rsidRPr="004F00AC" w:rsidRDefault="004F00AC" w:rsidP="004F00AC">
      <w:pPr>
        <w:pStyle w:val="SingleTxtGR"/>
      </w:pPr>
      <w:r w:rsidRPr="004F00AC">
        <w:t>288.</w:t>
      </w:r>
      <w:r w:rsidRPr="004F00AC">
        <w:tab/>
        <w:t>Национальный Параолимпийский комитет Туркменистана (НПКТ) ос</w:t>
      </w:r>
      <w:r w:rsidRPr="004F00AC">
        <w:t>у</w:t>
      </w:r>
      <w:r w:rsidRPr="004F00AC">
        <w:t>ществляет деятельность по развитию спорта среди инвалидов в Туркменистане. С 1999 года Национальный Параолимпийский Комитет Туркменистана является членом международного Параолимпийского Комитета (штаб-квартира в Герм</w:t>
      </w:r>
      <w:r w:rsidRPr="004F00AC">
        <w:t>а</w:t>
      </w:r>
      <w:r w:rsidRPr="004F00AC">
        <w:t>нии</w:t>
      </w:r>
      <w:r w:rsidR="002B65AF">
        <w:t>,</w:t>
      </w:r>
      <w:r w:rsidRPr="004F00AC">
        <w:t xml:space="preserve"> г</w:t>
      </w:r>
      <w:r w:rsidR="002B65AF">
        <w:t xml:space="preserve">ород </w:t>
      </w:r>
      <w:r w:rsidRPr="004F00AC">
        <w:t>Бонн) и принимает участие во всех организационных (Конференции, Семинары, Генеральная Ассамблея и т.д.) и спортивных (Параолимпийские И</w:t>
      </w:r>
      <w:r w:rsidRPr="004F00AC">
        <w:t>г</w:t>
      </w:r>
      <w:r w:rsidRPr="004F00AC">
        <w:t>ры, Чемпионаты Мира, Европы, Азии и т.д.) мероприятиях, проводимых Ме</w:t>
      </w:r>
      <w:r w:rsidRPr="004F00AC">
        <w:t>ж</w:t>
      </w:r>
      <w:r w:rsidRPr="004F00AC">
        <w:t>дународным Параолимпийским Комитетом. А также, Национальный Параоли</w:t>
      </w:r>
      <w:r w:rsidRPr="004F00AC">
        <w:t>м</w:t>
      </w:r>
      <w:r w:rsidRPr="004F00AC">
        <w:t>пийский Комитет Туркменистана имеет статус главной организации страны, имеющей право представлять инвалидный спорт Туркменистана в междунаро</w:t>
      </w:r>
      <w:r w:rsidRPr="004F00AC">
        <w:t>д</w:t>
      </w:r>
      <w:r w:rsidRPr="004F00AC">
        <w:t>ных организациях и спортивных федерациях и на международных соревнов</w:t>
      </w:r>
      <w:r w:rsidRPr="004F00AC">
        <w:t>а</w:t>
      </w:r>
      <w:r w:rsidRPr="004F00AC">
        <w:t>ниях.</w:t>
      </w:r>
    </w:p>
    <w:p w:rsidR="004F00AC" w:rsidRPr="004F00AC" w:rsidRDefault="004F00AC" w:rsidP="004F00AC">
      <w:pPr>
        <w:pStyle w:val="SingleTxtGR"/>
      </w:pPr>
      <w:r w:rsidRPr="004F00AC">
        <w:t>289.</w:t>
      </w:r>
      <w:r w:rsidRPr="004F00AC">
        <w:tab/>
        <w:t>Шахматный центр слепых Туркменистана проводит соревнования по шахматам среди незрячих спортсменов, готовит спортсменов разрядников, а также формирует сборную команду Туркменистана инвалидов по зрению для участия в международных соревнованиях. Центр занимается подготовкой тр</w:t>
      </w:r>
      <w:r w:rsidRPr="004F00AC">
        <w:t>е</w:t>
      </w:r>
      <w:r w:rsidRPr="004F00AC">
        <w:t>нерских кадров по шахматам для работы с инвалидами по зрению, проводит семинары с привлечением молодых спортсменов-инвалидов по зрению.</w:t>
      </w:r>
    </w:p>
    <w:p w:rsidR="004F00AC" w:rsidRPr="004F00AC" w:rsidRDefault="004F00AC" w:rsidP="004F00AC">
      <w:pPr>
        <w:pStyle w:val="SingleTxtGR"/>
      </w:pPr>
      <w:r w:rsidRPr="004F00AC">
        <w:t>290.</w:t>
      </w:r>
      <w:r w:rsidRPr="004F00AC">
        <w:tab/>
        <w:t>В велаятских, городских отделениях Союза женщин Туркменистана в</w:t>
      </w:r>
      <w:r w:rsidRPr="004F00AC">
        <w:t>е</w:t>
      </w:r>
      <w:r w:rsidRPr="004F00AC">
        <w:t>дется активная работа с женщинами-инвалидами. Им оказывается бесплатная юридическая и психологическая помощь. Центральный Совет Союз женщин Туркменистана тесно сотрудничает со школой-интернатом для слабослышащих и позднооглохших детей города Ашхабада, в которой учатся дети-инвалиды по слуху. В школе работают кружки танцев, рисования, спортивные секции, а та</w:t>
      </w:r>
      <w:r w:rsidRPr="004F00AC">
        <w:t>к</w:t>
      </w:r>
      <w:r w:rsidRPr="004F00AC">
        <w:t>же работает клуб девочек "Гунеш", где в свободное от учебы время девочки з</w:t>
      </w:r>
      <w:r w:rsidRPr="004F00AC">
        <w:t>а</w:t>
      </w:r>
      <w:r w:rsidR="00F96809">
        <w:t>нимаются вышиванием, вязанием.</w:t>
      </w:r>
    </w:p>
    <w:p w:rsidR="004F00AC" w:rsidRPr="004F00AC" w:rsidRDefault="004F00AC" w:rsidP="004F00AC">
      <w:pPr>
        <w:pStyle w:val="SingleTxtGR"/>
      </w:pPr>
      <w:r w:rsidRPr="004F00AC">
        <w:t>291.</w:t>
      </w:r>
      <w:r w:rsidRPr="004F00AC">
        <w:tab/>
        <w:t>Налоговый Кодекс Туркменистана освобождает предприятия обществе</w:t>
      </w:r>
      <w:r w:rsidRPr="004F00AC">
        <w:t>н</w:t>
      </w:r>
      <w:r w:rsidRPr="004F00AC">
        <w:t>ных объединений инвалидов от уплаты налога на добавленную стоимость (ст</w:t>
      </w:r>
      <w:r w:rsidRPr="004F00AC">
        <w:t>а</w:t>
      </w:r>
      <w:r w:rsidRPr="004F00AC">
        <w:t>тья</w:t>
      </w:r>
      <w:r w:rsidR="002B65AF">
        <w:t xml:space="preserve"> </w:t>
      </w:r>
      <w:r w:rsidRPr="004F00AC">
        <w:t>106), от уплаты налога на имущество (статья 143), от уплаты налога на пр</w:t>
      </w:r>
      <w:r w:rsidRPr="004F00AC">
        <w:t>и</w:t>
      </w:r>
      <w:r w:rsidRPr="004F00AC">
        <w:t>быль (статья 170), от уплаты целевого сбора на обустройство территории гор</w:t>
      </w:r>
      <w:r w:rsidRPr="004F00AC">
        <w:t>о</w:t>
      </w:r>
      <w:r w:rsidRPr="004F00AC">
        <w:t>дов, поселков и сельских населенных пунктов (статья</w:t>
      </w:r>
      <w:r w:rsidR="002B65AF">
        <w:t xml:space="preserve"> </w:t>
      </w:r>
      <w:r w:rsidRPr="004F00AC">
        <w:t>207).</w:t>
      </w:r>
      <w:r>
        <w:t xml:space="preserve"> </w:t>
      </w:r>
      <w:r w:rsidRPr="004F00AC">
        <w:t xml:space="preserve">Согласно части 5 статьи 187 Налогового кодекса Туркменистана, не подлежат налогообложению доходы лиц, ставших инвалидами в результате боевых действий; инвалидов с детства, инвалидов </w:t>
      </w:r>
      <w:r w:rsidRPr="004F00AC">
        <w:rPr>
          <w:lang w:val="en-US"/>
        </w:rPr>
        <w:t>I</w:t>
      </w:r>
      <w:r w:rsidRPr="004F00AC">
        <w:t xml:space="preserve"> и </w:t>
      </w:r>
      <w:r w:rsidRPr="004F00AC">
        <w:rPr>
          <w:lang w:val="en-US"/>
        </w:rPr>
        <w:t>II</w:t>
      </w:r>
      <w:r w:rsidRPr="004F00AC">
        <w:t xml:space="preserve"> групп.</w:t>
      </w:r>
    </w:p>
    <w:p w:rsidR="004F00AC" w:rsidRPr="004F00AC" w:rsidRDefault="009377F1" w:rsidP="009377F1">
      <w:pPr>
        <w:pStyle w:val="H1GR"/>
      </w:pPr>
      <w:r>
        <w:tab/>
      </w:r>
      <w:r>
        <w:tab/>
        <w:t>Статья 30</w:t>
      </w:r>
      <w:r>
        <w:br/>
      </w:r>
      <w:r w:rsidR="004F00AC" w:rsidRPr="004F00AC">
        <w:t>Участие в культурной жизни, проведении досуга и отды</w:t>
      </w:r>
      <w:r>
        <w:t>ха и </w:t>
      </w:r>
      <w:r w:rsidR="004F00AC" w:rsidRPr="004F00AC">
        <w:t>занятий спортом</w:t>
      </w:r>
    </w:p>
    <w:p w:rsidR="004F00AC" w:rsidRPr="004F00AC" w:rsidRDefault="004F00AC" w:rsidP="004F00AC">
      <w:pPr>
        <w:pStyle w:val="SingleTxtGR"/>
      </w:pPr>
      <w:r w:rsidRPr="004F00AC">
        <w:t>292.</w:t>
      </w:r>
      <w:r w:rsidRPr="004F00AC">
        <w:tab/>
        <w:t>Согласно статье 11 Конституции Туркменистана государство ответстве</w:t>
      </w:r>
      <w:r w:rsidRPr="004F00AC">
        <w:t>н</w:t>
      </w:r>
      <w:r w:rsidRPr="004F00AC">
        <w:t>но за сохранность национального историко-культурного наследия, природной среды, обеспечение равенства между социальными и национальными общн</w:t>
      </w:r>
      <w:r w:rsidRPr="004F00AC">
        <w:t>о</w:t>
      </w:r>
      <w:r w:rsidRPr="004F00AC">
        <w:t>стями. Государство поощряет научное и художественное творчество и распр</w:t>
      </w:r>
      <w:r w:rsidRPr="004F00AC">
        <w:t>о</w:t>
      </w:r>
      <w:r w:rsidRPr="004F00AC">
        <w:t>странение его позитивных результатов, содействует развитию международных связей в области науки, культуры, воспитания и образования, спорта и туризма.</w:t>
      </w:r>
    </w:p>
    <w:p w:rsidR="004F00AC" w:rsidRPr="004F00AC" w:rsidRDefault="004F00AC" w:rsidP="004F00AC">
      <w:pPr>
        <w:pStyle w:val="SingleTxtGR"/>
      </w:pPr>
      <w:r w:rsidRPr="004F00AC">
        <w:t>293.</w:t>
      </w:r>
      <w:r w:rsidRPr="004F00AC">
        <w:tab/>
        <w:t>Граждане Туркменистана имеют право на свободу художественного, н</w:t>
      </w:r>
      <w:r w:rsidRPr="004F00AC">
        <w:t>а</w:t>
      </w:r>
      <w:r w:rsidRPr="004F00AC">
        <w:t>учного и технического творчества. Авторские права и интересы граждан в о</w:t>
      </w:r>
      <w:r w:rsidRPr="004F00AC">
        <w:t>б</w:t>
      </w:r>
      <w:r w:rsidRPr="004F00AC">
        <w:t>ласти научного, технического творчеств</w:t>
      </w:r>
      <w:r w:rsidR="00F96809">
        <w:t>а, художественной, литературной</w:t>
      </w:r>
      <w:r w:rsidR="00F96809">
        <w:br/>
      </w:r>
      <w:r w:rsidRPr="004F00AC">
        <w:t>и культурной деятельности охраняются законом. Государство способствует ра</w:t>
      </w:r>
      <w:r w:rsidRPr="004F00AC">
        <w:t>з</w:t>
      </w:r>
      <w:r w:rsidRPr="004F00AC">
        <w:t>витию науки, культуры, искусства, народного творчества, спорта и туризма (ст</w:t>
      </w:r>
      <w:r w:rsidRPr="004F00AC">
        <w:t>а</w:t>
      </w:r>
      <w:r w:rsidRPr="004F00AC">
        <w:t>тья</w:t>
      </w:r>
      <w:r w:rsidR="003E65A2">
        <w:t xml:space="preserve"> </w:t>
      </w:r>
      <w:r w:rsidRPr="004F00AC">
        <w:t>39 Конституции Туркменистана).</w:t>
      </w:r>
    </w:p>
    <w:p w:rsidR="004F00AC" w:rsidRPr="004F00AC" w:rsidRDefault="004F00AC" w:rsidP="004F00AC">
      <w:pPr>
        <w:pStyle w:val="SingleTxtGR"/>
      </w:pPr>
      <w:r w:rsidRPr="004F00AC">
        <w:t>294.</w:t>
      </w:r>
      <w:r w:rsidRPr="004F00AC">
        <w:tab/>
        <w:t>Развитие туркменской культуры посредством охраны, обеспечения пр</w:t>
      </w:r>
      <w:r w:rsidRPr="004F00AC">
        <w:t>и</w:t>
      </w:r>
      <w:r w:rsidRPr="004F00AC">
        <w:t>знания, гарантирования, поощрения развития и обогащения ее множественных ценностей есть и остается важной целью политики Правительства Туркмен</w:t>
      </w:r>
      <w:r w:rsidRPr="004F00AC">
        <w:t>и</w:t>
      </w:r>
      <w:r w:rsidRPr="004F00AC">
        <w:t xml:space="preserve">стана в этой сфере. </w:t>
      </w:r>
    </w:p>
    <w:p w:rsidR="004F00AC" w:rsidRPr="004F00AC" w:rsidRDefault="004F00AC" w:rsidP="004F00AC">
      <w:pPr>
        <w:pStyle w:val="SingleTxtGR"/>
      </w:pPr>
      <w:r w:rsidRPr="004F00AC">
        <w:t>295.</w:t>
      </w:r>
      <w:r w:rsidRPr="004F00AC">
        <w:tab/>
        <w:t>Для претворения в жизнь политики государства, направленной на разв</w:t>
      </w:r>
      <w:r w:rsidRPr="004F00AC">
        <w:t>и</w:t>
      </w:r>
      <w:r w:rsidRPr="004F00AC">
        <w:t>тие культуры, искусства, литературы, науки, средств массовой информации и спорта, в целях реализации прав каждого человека, в том числе инвалидов на участие в культурной жизни приняты Законы Туркменистана: "Об охране п</w:t>
      </w:r>
      <w:r w:rsidRPr="004F00AC">
        <w:t>а</w:t>
      </w:r>
      <w:r w:rsidRPr="004F00AC">
        <w:t>мятников истории и культуры Туркменистана" (19.02.1992), "О государстве</w:t>
      </w:r>
      <w:r w:rsidRPr="004F00AC">
        <w:t>н</w:t>
      </w:r>
      <w:r w:rsidRPr="004F00AC">
        <w:t>ной научно-технической политике" (19.02.1992), "О научной интеллектуальной со</w:t>
      </w:r>
      <w:r w:rsidRPr="004F00AC">
        <w:t>б</w:t>
      </w:r>
      <w:r w:rsidRPr="004F00AC">
        <w:t>ственности" (30.09.1992), "О музеях и музейном деле" (20.12.1996), "О библи</w:t>
      </w:r>
      <w:r w:rsidRPr="004F00AC">
        <w:t>о</w:t>
      </w:r>
      <w:r w:rsidRPr="004F00AC">
        <w:t>теках и</w:t>
      </w:r>
      <w:r w:rsidR="00CA5788">
        <w:t xml:space="preserve"> библиотечном деле" (15.06.2000</w:t>
      </w:r>
      <w:r w:rsidRPr="004F00AC">
        <w:t>), "О народном художес</w:t>
      </w:r>
      <w:r w:rsidRPr="004F00AC">
        <w:t>т</w:t>
      </w:r>
      <w:r w:rsidRPr="004F00AC">
        <w:t>венно-прикладном творчестве Туркменистана" (19.12.2000), "О физической</w:t>
      </w:r>
      <w:r w:rsidR="00F96809">
        <w:t xml:space="preserve"> культуре</w:t>
      </w:r>
      <w:r w:rsidR="00F96809">
        <w:br/>
      </w:r>
      <w:r w:rsidR="00CA5788">
        <w:t>и спорте" (07.07.2001), "О туризме" (10.05.2010</w:t>
      </w:r>
      <w:r w:rsidRPr="004F00AC">
        <w:t>), "О культуре" (19.03.2010).</w:t>
      </w:r>
    </w:p>
    <w:p w:rsidR="004F00AC" w:rsidRPr="004F00AC" w:rsidRDefault="004F00AC" w:rsidP="004F00AC">
      <w:pPr>
        <w:pStyle w:val="SingleTxtGR"/>
      </w:pPr>
      <w:r w:rsidRPr="004F00AC">
        <w:t>296.</w:t>
      </w:r>
      <w:r w:rsidRPr="004F00AC">
        <w:tab/>
        <w:t>С целью поощрения творческой деятельности работников сферы культ</w:t>
      </w:r>
      <w:r w:rsidRPr="004F00AC">
        <w:t>у</w:t>
      </w:r>
      <w:r w:rsidRPr="004F00AC">
        <w:t>ры и искусства, в Туркменистане ежегодно по Постановлению Президента Туркменистана среди работников культуры, искусства, литературы, проводится творческий конкурс, в котором активное участие принимают лица с инвалидн</w:t>
      </w:r>
      <w:r w:rsidRPr="004F00AC">
        <w:t>о</w:t>
      </w:r>
      <w:r w:rsidR="00F96809">
        <w:t>стью.</w:t>
      </w:r>
    </w:p>
    <w:p w:rsidR="004F00AC" w:rsidRPr="004F00AC" w:rsidRDefault="004F00AC" w:rsidP="004F00AC">
      <w:pPr>
        <w:pStyle w:val="SingleTxtGR"/>
      </w:pPr>
      <w:r w:rsidRPr="004F00AC">
        <w:t>297.</w:t>
      </w:r>
      <w:r w:rsidRPr="004F00AC">
        <w:tab/>
        <w:t>Государственная политика в области библиотечного дела направлена на создание условий для всеобщей доступности информации и культурных ценн</w:t>
      </w:r>
      <w:r w:rsidRPr="004F00AC">
        <w:t>о</w:t>
      </w:r>
      <w:r w:rsidRPr="004F00AC">
        <w:t>стей, а также на создание условий для хранения библиотечных фондов, их ко</w:t>
      </w:r>
      <w:r w:rsidRPr="004F00AC">
        <w:t>м</w:t>
      </w:r>
      <w:r w:rsidRPr="004F00AC">
        <w:t>плектования и материально-технического обеспечения. В соо</w:t>
      </w:r>
      <w:r w:rsidR="00F96809">
        <w:t>тветствии</w:t>
      </w:r>
      <w:r w:rsidR="00F96809">
        <w:br/>
      </w:r>
      <w:r w:rsidRPr="004F00AC">
        <w:t>со статьей 19 Закона Туркменистана "О библиотеках и библиотечном деле" к</w:t>
      </w:r>
      <w:r w:rsidRPr="004F00AC">
        <w:t>а</w:t>
      </w:r>
      <w:r w:rsidRPr="004F00AC">
        <w:t>ждый гражданин имеет право на библиотечное обслуживание. Право граждан на библиотечное обслуживание обеспечивается созданием государственной с</w:t>
      </w:r>
      <w:r w:rsidRPr="004F00AC">
        <w:t>е</w:t>
      </w:r>
      <w:r w:rsidRPr="004F00AC">
        <w:t>ти общедоступных библиотек, бесплатно осуществляющих основные виды би</w:t>
      </w:r>
      <w:r w:rsidRPr="004F00AC">
        <w:t>б</w:t>
      </w:r>
      <w:r w:rsidR="00F96809">
        <w:t>лиотечного обслуживания.</w:t>
      </w:r>
    </w:p>
    <w:p w:rsidR="004F00AC" w:rsidRPr="004F00AC" w:rsidRDefault="004F00AC" w:rsidP="004F00AC">
      <w:pPr>
        <w:pStyle w:val="SingleTxtGR"/>
      </w:pPr>
      <w:r w:rsidRPr="004F00AC">
        <w:t>298.</w:t>
      </w:r>
      <w:r w:rsidRPr="004F00AC">
        <w:tab/>
        <w:t>В ведении Министерства культуры Туркменистана находятся 10 театров, 32 музея, 678 клубов, 230 библиотек. Из них 1 Национальна</w:t>
      </w:r>
      <w:r w:rsidR="00CA5788">
        <w:t>я библиотека, 1 </w:t>
      </w:r>
      <w:r w:rsidRPr="004F00AC">
        <w:t>Центральная государственная детская библиотека, 1 библиотека для слепых и глухих, 9 велаятских (областных) библиотек (5 –</w:t>
      </w:r>
      <w:r w:rsidR="003E65A2">
        <w:t xml:space="preserve"> </w:t>
      </w:r>
      <w:r w:rsidRPr="004F00AC">
        <w:t>взрослых, 4</w:t>
      </w:r>
      <w:r w:rsidR="003E65A2">
        <w:t xml:space="preserve"> − </w:t>
      </w:r>
      <w:r w:rsidRPr="004F00AC">
        <w:t>детских), 15 г</w:t>
      </w:r>
      <w:r w:rsidRPr="004F00AC">
        <w:t>о</w:t>
      </w:r>
      <w:r w:rsidRPr="004F00AC">
        <w:t>родских центральных библиотек, 36 филиалов городских библиотек, 50 этра</w:t>
      </w:r>
      <w:r w:rsidRPr="004F00AC">
        <w:t>п</w:t>
      </w:r>
      <w:r w:rsidRPr="004F00AC">
        <w:t>ских (районных) центральных библиотек и 117 филиалов этрапских библиотек (в селах).</w:t>
      </w:r>
    </w:p>
    <w:p w:rsidR="004F00AC" w:rsidRPr="004F00AC" w:rsidRDefault="004F00AC" w:rsidP="004F00AC">
      <w:pPr>
        <w:pStyle w:val="SingleTxtGR"/>
      </w:pPr>
      <w:r w:rsidRPr="004F00AC">
        <w:t>299.</w:t>
      </w:r>
      <w:r w:rsidRPr="004F00AC">
        <w:tab/>
        <w:t>Общественные объединения инвалидов Туркменистана проводят разли</w:t>
      </w:r>
      <w:r w:rsidRPr="004F00AC">
        <w:t>ч</w:t>
      </w:r>
      <w:r w:rsidRPr="004F00AC">
        <w:t>ные культурно-массовые мероприятия, приуроченные к знаменательным датам (день Белой трости, Всемирный день Инвалидов и другие). Ежегодно Це</w:t>
      </w:r>
      <w:r w:rsidRPr="004F00AC">
        <w:t>н</w:t>
      </w:r>
      <w:r w:rsidRPr="004F00AC">
        <w:t>тральным правлением ТОС и ТОГ проводится фестиваль "Поэзия и искусство", приуроченный к празднованию Дня независимости Туркменистана. В них уч</w:t>
      </w:r>
      <w:r w:rsidRPr="004F00AC">
        <w:t>а</w:t>
      </w:r>
      <w:r w:rsidRPr="004F00AC">
        <w:t xml:space="preserve">ствуют более 70 наиболее одаренных членов ТОС и ТОГ. Члены ТОС и ТОГ </w:t>
      </w:r>
      <w:r w:rsidR="00266100">
        <w:t>−</w:t>
      </w:r>
      <w:r w:rsidRPr="004F00AC">
        <w:t xml:space="preserve"> певцы, музыканты, танцоры, поэты, демонстрируют свои таланты и достиж</w:t>
      </w:r>
      <w:r w:rsidRPr="004F00AC">
        <w:t>е</w:t>
      </w:r>
      <w:r w:rsidRPr="004F00AC">
        <w:t>ния в мире искусства или поэзии.</w:t>
      </w:r>
    </w:p>
    <w:p w:rsidR="004F00AC" w:rsidRPr="004F00AC" w:rsidRDefault="004F00AC" w:rsidP="004F00AC">
      <w:pPr>
        <w:pStyle w:val="SingleTxtGR"/>
      </w:pPr>
      <w:r w:rsidRPr="004F00AC">
        <w:t>300.</w:t>
      </w:r>
      <w:r w:rsidRPr="004F00AC">
        <w:tab/>
        <w:t>ТОС и ТОГ является членом Азиатского Союза Слепых и Всемирного Союза Слепых активно участвует во всех мероприятиях (Ассамблеях, конф</w:t>
      </w:r>
      <w:r w:rsidRPr="004F00AC">
        <w:t>е</w:t>
      </w:r>
      <w:r w:rsidRPr="004F00AC">
        <w:t>ренциях, семинарах и т.д.), организуемых ими. Члены ТОС и ТОГ так же учас</w:t>
      </w:r>
      <w:r w:rsidRPr="004F00AC">
        <w:t>т</w:t>
      </w:r>
      <w:r w:rsidRPr="004F00AC">
        <w:t>вуют на конкурсах, проводимых Азиатским Союзом Слепых по написанию с</w:t>
      </w:r>
      <w:r w:rsidRPr="004F00AC">
        <w:t>о</w:t>
      </w:r>
      <w:r w:rsidRPr="004F00AC">
        <w:t>чинения при помощи рельефно-точечного шрифта Брайля среди слепых Азиа</w:t>
      </w:r>
      <w:r w:rsidRPr="004F00AC">
        <w:t>т</w:t>
      </w:r>
      <w:r w:rsidR="00F96809">
        <w:t>ского региона.</w:t>
      </w:r>
    </w:p>
    <w:p w:rsidR="004F00AC" w:rsidRPr="004F00AC" w:rsidRDefault="004F00AC" w:rsidP="004F00AC">
      <w:pPr>
        <w:pStyle w:val="SingleTxtGR"/>
      </w:pPr>
      <w:r w:rsidRPr="004F00AC">
        <w:t>301.</w:t>
      </w:r>
      <w:r w:rsidRPr="004F00AC">
        <w:tab/>
        <w:t>Огромную роль в ознакомлении граждан Туркменистана с достоянием национального и мирового историко-культурного наследия играют музеи Тур</w:t>
      </w:r>
      <w:r w:rsidRPr="004F00AC">
        <w:t>к</w:t>
      </w:r>
      <w:r w:rsidRPr="004F00AC">
        <w:t>менистана. В настоящее время в Туркменистане действуют 32 музея, где хр</w:t>
      </w:r>
      <w:r w:rsidRPr="004F00AC">
        <w:t>а</w:t>
      </w:r>
      <w:r w:rsidRPr="004F00AC">
        <w:t>нятся более 281 тысячи ценных экспонатов. Ежегодно музеи посеща</w:t>
      </w:r>
      <w:r w:rsidR="00F96809">
        <w:t>ют около 319 тысяч посетителей.</w:t>
      </w:r>
    </w:p>
    <w:p w:rsidR="004F00AC" w:rsidRPr="004F00AC" w:rsidRDefault="004F00AC" w:rsidP="004F00AC">
      <w:pPr>
        <w:pStyle w:val="SingleTxtGR"/>
      </w:pPr>
      <w:r w:rsidRPr="004F00AC">
        <w:t>302.</w:t>
      </w:r>
      <w:r w:rsidRPr="004F00AC">
        <w:tab/>
        <w:t>Достижения туркменского искусства и культуры широко освещаются в средствах массовой информации. Главным вещательным органом в Туркмен</w:t>
      </w:r>
      <w:r w:rsidRPr="004F00AC">
        <w:t>и</w:t>
      </w:r>
      <w:r w:rsidRPr="004F00AC">
        <w:t>стане является Генеральная дирекция туркменского телевидения, которая с</w:t>
      </w:r>
      <w:r w:rsidRPr="004F00AC">
        <w:t>о</w:t>
      </w:r>
      <w:r w:rsidRPr="004F00AC">
        <w:t>стоит из 5-ти телеканалов: "Altyn asyr: Türkmenistan", "Türkmenistan", "Miras</w:t>
      </w:r>
      <w:r w:rsidR="003E65A2">
        <w:t>", "Ýaşlyk", "Türkmen owazy" и четырех</w:t>
      </w:r>
      <w:r w:rsidRPr="004F00AC">
        <w:t xml:space="preserve"> радиоканалов: "Çar tarap</w:t>
      </w:r>
      <w:r w:rsidR="00F96809">
        <w:t>dan", "Owaz", "Miras", "Watan".</w:t>
      </w:r>
    </w:p>
    <w:p w:rsidR="004F00AC" w:rsidRPr="004F00AC" w:rsidRDefault="004F00AC" w:rsidP="004F00AC">
      <w:pPr>
        <w:pStyle w:val="SingleTxtGR"/>
      </w:pPr>
      <w:r w:rsidRPr="004F00AC">
        <w:t>303.</w:t>
      </w:r>
      <w:r w:rsidRPr="004F00AC">
        <w:tab/>
        <w:t>Закон Туркменистана "О культуре" регулирует общественные отношения в сфере создания, возрождения, сохранения, развития, распространения и и</w:t>
      </w:r>
      <w:r w:rsidRPr="004F00AC">
        <w:t>с</w:t>
      </w:r>
      <w:r w:rsidRPr="004F00AC">
        <w:t>пользования культуры народа Туркменистана; направлен на обеспечение и з</w:t>
      </w:r>
      <w:r w:rsidRPr="004F00AC">
        <w:t>а</w:t>
      </w:r>
      <w:r w:rsidRPr="004F00AC">
        <w:t>щиту конституционных прав граждан Туркменистана на участие в культурной жизни и доступ к культурным ценностям; определяет правовые, экономические, социальные и организационные основы государственной политики в области культуры.</w:t>
      </w:r>
    </w:p>
    <w:p w:rsidR="004F00AC" w:rsidRPr="004F00AC" w:rsidRDefault="004F00AC" w:rsidP="004F00AC">
      <w:pPr>
        <w:pStyle w:val="SingleTxtGR"/>
      </w:pPr>
      <w:r w:rsidRPr="004F00AC">
        <w:t>304.</w:t>
      </w:r>
      <w:r w:rsidRPr="004F00AC">
        <w:tab/>
        <w:t>Согласно статье 5 Закона Туркменистана "О культуре", государство г</w:t>
      </w:r>
      <w:r w:rsidRPr="004F00AC">
        <w:t>а</w:t>
      </w:r>
      <w:r w:rsidRPr="004F00AC">
        <w:t>рантирует гражданам независимо от национальности, расы, пола, происхожд</w:t>
      </w:r>
      <w:r w:rsidRPr="004F00AC">
        <w:t>е</w:t>
      </w:r>
      <w:r w:rsidRPr="004F00AC">
        <w:t>ния, имущественного и должностного положения, места жительства, языка, о</w:t>
      </w:r>
      <w:r w:rsidRPr="004F00AC">
        <w:t>т</w:t>
      </w:r>
      <w:r w:rsidRPr="004F00AC">
        <w:t>ношения к религии, политических убеждений, партийной принадлежности либо отсутствия принадлежности к какой-либо партии право на участие в культурной деятельности, пользование организациями культуры, доступ к культурным це</w:t>
      </w:r>
      <w:r w:rsidRPr="004F00AC">
        <w:t>н</w:t>
      </w:r>
      <w:r w:rsidRPr="004F00AC">
        <w:t>ностям, находящимся в государственных организациях культуры.</w:t>
      </w:r>
    </w:p>
    <w:p w:rsidR="004F00AC" w:rsidRPr="004F00AC" w:rsidRDefault="004F00AC" w:rsidP="004F00AC">
      <w:pPr>
        <w:pStyle w:val="SingleTxtGR"/>
      </w:pPr>
      <w:r w:rsidRPr="004F00AC">
        <w:t>305.</w:t>
      </w:r>
      <w:r w:rsidRPr="004F00AC">
        <w:tab/>
        <w:t>Государство гарантирует гражданам право на все виды творческой де</w:t>
      </w:r>
      <w:r w:rsidRPr="004F00AC">
        <w:t>я</w:t>
      </w:r>
      <w:r w:rsidRPr="004F00AC">
        <w:t>тельности в соответствии с их интересами и способностями, на свободный в</w:t>
      </w:r>
      <w:r w:rsidRPr="004F00AC">
        <w:t>ы</w:t>
      </w:r>
      <w:r w:rsidRPr="004F00AC">
        <w:t>бор нравственных, эстетических и других ценностей, защиту своей культурной самобытности. Право гражданина заниматься творческой деятельностью может осуществляться как на профессиональной, так и непрофессиональной (люб</w:t>
      </w:r>
      <w:r w:rsidRPr="004F00AC">
        <w:t>и</w:t>
      </w:r>
      <w:r w:rsidRPr="004F00AC">
        <w:t>тельской) основе.</w:t>
      </w:r>
    </w:p>
    <w:p w:rsidR="004F00AC" w:rsidRPr="004F00AC" w:rsidRDefault="004F00AC" w:rsidP="004F00AC">
      <w:pPr>
        <w:pStyle w:val="SingleTxtGR"/>
      </w:pPr>
      <w:r w:rsidRPr="004F00AC">
        <w:t>306.</w:t>
      </w:r>
      <w:r w:rsidRPr="004F00AC">
        <w:tab/>
        <w:t>Государство создает гражданам условия для реализации их права на о</w:t>
      </w:r>
      <w:r w:rsidRPr="004F00AC">
        <w:t>б</w:t>
      </w:r>
      <w:r w:rsidRPr="004F00AC">
        <w:t>разование в области культуры пут</w:t>
      </w:r>
      <w:r w:rsidR="00BE211C">
        <w:t>е</w:t>
      </w:r>
      <w:r w:rsidRPr="004F00AC">
        <w:t>м формирования системы образовательных учреждений начального профессионального, среднего профессионального, высшего профессионального и послевузовского профессионального образов</w:t>
      </w:r>
      <w:r w:rsidRPr="004F00AC">
        <w:t>а</w:t>
      </w:r>
      <w:r w:rsidRPr="004F00AC">
        <w:t>ния по подготовке кадров для сферы культуры, а также иные учреждения обр</w:t>
      </w:r>
      <w:r w:rsidRPr="004F00AC">
        <w:t>а</w:t>
      </w:r>
      <w:r w:rsidRPr="004F00AC">
        <w:t>зования - музыкальные, художественные, хореографические и другие школы (центры) искусств для детей и взрослых.</w:t>
      </w:r>
      <w:r>
        <w:t xml:space="preserve"> </w:t>
      </w:r>
      <w:r w:rsidRPr="004F00AC">
        <w:t>Государство предоставляет гражданам право создавать предприятия, учреждения и организации по производству, т</w:t>
      </w:r>
      <w:r w:rsidRPr="004F00AC">
        <w:t>и</w:t>
      </w:r>
      <w:r w:rsidRPr="004F00AC">
        <w:t>ражированию, сохранению, распространению культурных ценностей в порядке, устанавливаемом законодательством Туркменистана.</w:t>
      </w:r>
    </w:p>
    <w:p w:rsidR="004F00AC" w:rsidRPr="004F00AC" w:rsidRDefault="004F00AC" w:rsidP="004F00AC">
      <w:pPr>
        <w:pStyle w:val="SingleTxtGR"/>
      </w:pPr>
      <w:r w:rsidRPr="004F00AC">
        <w:t>307.</w:t>
      </w:r>
      <w:r w:rsidRPr="004F00AC">
        <w:tab/>
        <w:t>Граждане имеют право создавать ассоциации, творческие союзы и другие общественные объединения в области культуры в порядке, определяемом зак</w:t>
      </w:r>
      <w:r w:rsidRPr="004F00AC">
        <w:t>о</w:t>
      </w:r>
      <w:r w:rsidRPr="004F00AC">
        <w:t>нодательством Туркменистан</w:t>
      </w:r>
      <w:r w:rsidR="00F96809">
        <w:t>а об общественных объединениях.</w:t>
      </w:r>
    </w:p>
    <w:p w:rsidR="004F00AC" w:rsidRPr="004F00AC" w:rsidRDefault="004F00AC" w:rsidP="004F00AC">
      <w:pPr>
        <w:pStyle w:val="SingleTxtGR"/>
      </w:pPr>
      <w:r w:rsidRPr="004F00AC">
        <w:t>308.</w:t>
      </w:r>
      <w:r w:rsidRPr="004F00AC">
        <w:tab/>
        <w:t>Государство гарантирует право на сохранение и развитие национально-культурной самобытности других народов, проживающих на территории Тур</w:t>
      </w:r>
      <w:r w:rsidRPr="004F00AC">
        <w:t>к</w:t>
      </w:r>
      <w:r w:rsidRPr="004F00AC">
        <w:t>менистана.</w:t>
      </w:r>
      <w:r>
        <w:t xml:space="preserve"> </w:t>
      </w:r>
      <w:r w:rsidRPr="004F00AC">
        <w:t>Государство обеспечивает правовую защиту граждан от незаконного вмешательств</w:t>
      </w:r>
      <w:r w:rsidR="00F96809">
        <w:t>а в их творческую деятельность.</w:t>
      </w:r>
    </w:p>
    <w:p w:rsidR="004F00AC" w:rsidRPr="004F00AC" w:rsidRDefault="004F00AC" w:rsidP="004F00AC">
      <w:pPr>
        <w:pStyle w:val="SingleTxtGR"/>
      </w:pPr>
      <w:r w:rsidRPr="004F00AC">
        <w:t>309.</w:t>
      </w:r>
      <w:r w:rsidRPr="004F00AC">
        <w:tab/>
        <w:t>Органы местной исполнительной власти и местного самоуправления об</w:t>
      </w:r>
      <w:r w:rsidRPr="004F00AC">
        <w:t>я</w:t>
      </w:r>
      <w:r w:rsidRPr="004F00AC">
        <w:t>заны обеспечить лицам с инвалидностью необходимые условия для свободного доступа и пользования культурно-зрелищными учреждениями и спортивными сооружениями, для занятий физкультурой и спортом, а также обеспечивать пр</w:t>
      </w:r>
      <w:r w:rsidRPr="004F00AC">
        <w:t>е</w:t>
      </w:r>
      <w:r w:rsidRPr="004F00AC">
        <w:t>доставление специального спортивного инвентаря.</w:t>
      </w:r>
      <w:r>
        <w:t xml:space="preserve"> </w:t>
      </w:r>
      <w:r w:rsidRPr="004F00AC">
        <w:t>Инвалиды I, II групп и дети-инвалиды до 16 лет пользуются перечисленными услугами бесплатно, а инв</w:t>
      </w:r>
      <w:r w:rsidRPr="004F00AC">
        <w:t>а</w:t>
      </w:r>
      <w:r w:rsidRPr="004F00AC">
        <w:t xml:space="preserve">лиды III группы </w:t>
      </w:r>
      <w:r w:rsidR="004B2E87">
        <w:t>−</w:t>
      </w:r>
      <w:r w:rsidRPr="004F00AC">
        <w:t xml:space="preserve"> с уплатой 50% от стоимости указанных услуг (статья 165).</w:t>
      </w:r>
    </w:p>
    <w:p w:rsidR="004F00AC" w:rsidRPr="004F00AC" w:rsidRDefault="004F00AC" w:rsidP="004F00AC">
      <w:pPr>
        <w:pStyle w:val="SingleTxtGR"/>
      </w:pPr>
      <w:r w:rsidRPr="004F00AC">
        <w:t>310.</w:t>
      </w:r>
      <w:r w:rsidRPr="004F00AC">
        <w:tab/>
        <w:t>Физическая культура и спорт являются важной составной частью культ</w:t>
      </w:r>
      <w:r w:rsidRPr="004F00AC">
        <w:t>у</w:t>
      </w:r>
      <w:r w:rsidRPr="004F00AC">
        <w:t>ры народа Туркменистана, направленной на укрепление здоровья, развитие ф</w:t>
      </w:r>
      <w:r w:rsidRPr="004F00AC">
        <w:t>и</w:t>
      </w:r>
      <w:r w:rsidRPr="004F00AC">
        <w:t>зических и интеллектуальных способностей человека с целью гармоничного формирования его личности. В соответствии со статьей 3 Закона Туркменист</w:t>
      </w:r>
      <w:r w:rsidRPr="004F00AC">
        <w:t>а</w:t>
      </w:r>
      <w:r w:rsidRPr="004F00AC">
        <w:t>на "О физической культуре и спорте" (07.07.01) граждане имеют право на зан</w:t>
      </w:r>
      <w:r w:rsidRPr="004F00AC">
        <w:t>я</w:t>
      </w:r>
      <w:r w:rsidRPr="004F00AC">
        <w:t>тие физической культурой и спортом. Граждане имеют право создавать фи</w:t>
      </w:r>
      <w:r w:rsidRPr="004F00AC">
        <w:t>з</w:t>
      </w:r>
      <w:r w:rsidRPr="004F00AC">
        <w:t>культурные и спортивные объединения, спортивные клубы и другие организ</w:t>
      </w:r>
      <w:r w:rsidRPr="004F00AC">
        <w:t>а</w:t>
      </w:r>
      <w:r w:rsidRPr="004F00AC">
        <w:t>ции физкультурно-оздоровительной и спортивной направленности, действу</w:t>
      </w:r>
      <w:r w:rsidRPr="004F00AC">
        <w:t>ю</w:t>
      </w:r>
      <w:r w:rsidRPr="004F00AC">
        <w:t>щие в соответствии с законодательством Туркменистана и уставными докуме</w:t>
      </w:r>
      <w:r w:rsidRPr="004F00AC">
        <w:t>н</w:t>
      </w:r>
      <w:r w:rsidRPr="004F00AC">
        <w:t>тами международных спортивных объединений. 21 января 2011 года Постано</w:t>
      </w:r>
      <w:r w:rsidRPr="004F00AC">
        <w:t>в</w:t>
      </w:r>
      <w:r w:rsidRPr="004F00AC">
        <w:t>лением Президента Туркменистана была принята Национальная программа поддержки и развития физкультуры и</w:t>
      </w:r>
      <w:r w:rsidR="003E65A2">
        <w:t xml:space="preserve"> спорта в Туркменистане на 2011−</w:t>
      </w:r>
      <w:r w:rsidRPr="004F00AC">
        <w:t>2020 г</w:t>
      </w:r>
      <w:r w:rsidRPr="004F00AC">
        <w:t>о</w:t>
      </w:r>
      <w:r w:rsidRPr="004F00AC">
        <w:t>ды, в которой нашли отражение вопросы дальнейшего развития и поддержки занятий физкультурой и спортом среди инвалидов.</w:t>
      </w:r>
    </w:p>
    <w:p w:rsidR="004F00AC" w:rsidRPr="004F00AC" w:rsidRDefault="004F00AC" w:rsidP="004F00AC">
      <w:pPr>
        <w:pStyle w:val="SingleTxtGR"/>
      </w:pPr>
      <w:r w:rsidRPr="004F00AC">
        <w:t>311.</w:t>
      </w:r>
      <w:r w:rsidRPr="004F00AC">
        <w:tab/>
        <w:t>ТОС и ТОГ совместно с Центральным физкультурно-спортивным клубом инвалидов Туркменистана (ЦФСКИТ) во всех велаятах страны и в городе А</w:t>
      </w:r>
      <w:r w:rsidRPr="004F00AC">
        <w:t>ш</w:t>
      </w:r>
      <w:r w:rsidRPr="004F00AC">
        <w:t>хабаде ежегодно проводит культурно-спортивные мероприятия, посвященны</w:t>
      </w:r>
      <w:r w:rsidR="00F96809">
        <w:t>е Международному дню инвалидов.</w:t>
      </w:r>
    </w:p>
    <w:p w:rsidR="004F00AC" w:rsidRPr="004F00AC" w:rsidRDefault="004F00AC" w:rsidP="004F00AC">
      <w:pPr>
        <w:pStyle w:val="SingleTxtGR"/>
      </w:pPr>
      <w:r w:rsidRPr="004F00AC">
        <w:t>312.</w:t>
      </w:r>
      <w:r w:rsidRPr="004F00AC">
        <w:tab/>
        <w:t>Инвалиды-спортсмены Туркменистана, в том числе воспитанники спец</w:t>
      </w:r>
      <w:r w:rsidRPr="004F00AC">
        <w:t>и</w:t>
      </w:r>
      <w:r w:rsidRPr="004F00AC">
        <w:t>альных учреждений образования, неоднократно принимали и принимают уч</w:t>
      </w:r>
      <w:r w:rsidRPr="004F00AC">
        <w:t>а</w:t>
      </w:r>
      <w:r w:rsidRPr="004F00AC">
        <w:t>стие во Всемирных зимних и летних специальных Олимпийских играх, Че</w:t>
      </w:r>
      <w:r w:rsidRPr="004F00AC">
        <w:t>м</w:t>
      </w:r>
      <w:r w:rsidRPr="004F00AC">
        <w:t>пионатах Европы/Евразии и других международных соревнованиях и имеют хорошие результаты, занимают призовые места.</w:t>
      </w:r>
    </w:p>
    <w:p w:rsidR="004F00AC" w:rsidRPr="004F00AC" w:rsidRDefault="004F00AC" w:rsidP="004F00AC">
      <w:pPr>
        <w:pStyle w:val="SingleTxtGR"/>
      </w:pPr>
      <w:r w:rsidRPr="004F00AC">
        <w:t>313.</w:t>
      </w:r>
      <w:r w:rsidRPr="004F00AC">
        <w:tab/>
      </w:r>
      <w:r w:rsidRPr="004F00AC">
        <w:rPr>
          <w:bCs/>
        </w:rPr>
        <w:t>С</w:t>
      </w:r>
      <w:r w:rsidRPr="004F00AC">
        <w:t>борная команда Национального центра Специальной Олимпиады Тур</w:t>
      </w:r>
      <w:r w:rsidRPr="004F00AC">
        <w:t>к</w:t>
      </w:r>
      <w:r w:rsidRPr="004F00AC">
        <w:t>менистана принимала участие на Европейских летних Специальных Олимпи</w:t>
      </w:r>
      <w:r w:rsidRPr="004F00AC">
        <w:t>й</w:t>
      </w:r>
      <w:r w:rsidRPr="004F00AC">
        <w:t>ских играх, состоявшихся в 2010 году в г</w:t>
      </w:r>
      <w:r w:rsidR="003E65A2">
        <w:t>ороде</w:t>
      </w:r>
      <w:r w:rsidRPr="004F00AC">
        <w:t xml:space="preserve"> Варшава. На них атлеты СОТ успешно выступили в </w:t>
      </w:r>
      <w:r w:rsidR="003E65A2">
        <w:t>четырех</w:t>
      </w:r>
      <w:r w:rsidRPr="004F00AC">
        <w:t xml:space="preserve"> видах спорта </w:t>
      </w:r>
      <w:r w:rsidR="003E65A2">
        <w:t>−</w:t>
      </w:r>
      <w:r w:rsidRPr="004F00AC">
        <w:t xml:space="preserve"> пауэрлифтинг, легкая атлетика, большой и настольный теннис </w:t>
      </w:r>
      <w:r w:rsidR="003E65A2">
        <w:t>−</w:t>
      </w:r>
      <w:r w:rsidRPr="004F00AC">
        <w:t xml:space="preserve"> и завоевали 24 </w:t>
      </w:r>
      <w:r w:rsidR="003E65A2">
        <w:t>медали различных достоинств: 12 </w:t>
      </w:r>
      <w:r w:rsidRPr="004F00AC">
        <w:t>золотых 8 серебряных, 4 бронзовых. На Всемирных летних Сп</w:t>
      </w:r>
      <w:r w:rsidR="00266100">
        <w:t>ециальных Олимпийских играх в городе</w:t>
      </w:r>
      <w:r w:rsidRPr="004F00AC">
        <w:t xml:space="preserve"> Афины (Греция), проходивших с 25 июня по 5 и</w:t>
      </w:r>
      <w:r w:rsidRPr="004F00AC">
        <w:t>ю</w:t>
      </w:r>
      <w:r w:rsidRPr="004F00AC">
        <w:t xml:space="preserve">ля 2011 года по 4 видам спорта </w:t>
      </w:r>
      <w:r w:rsidR="003E65A2">
        <w:t>−</w:t>
      </w:r>
      <w:r w:rsidRPr="004F00AC">
        <w:t xml:space="preserve"> плавание, легкая атлетика, настольный теннис, художествен</w:t>
      </w:r>
      <w:r w:rsidR="003E65A2">
        <w:t>ная гимнастика, −</w:t>
      </w:r>
      <w:r w:rsidRPr="004F00AC">
        <w:t xml:space="preserve"> сборная команда НЦСО Туркменистана завоев</w:t>
      </w:r>
      <w:r w:rsidRPr="004F00AC">
        <w:t>а</w:t>
      </w:r>
      <w:r w:rsidRPr="004F00AC">
        <w:t>ла 3 золотые, 5 серебряных, 6 бронзовых медалей. На чемпионате СО Евр</w:t>
      </w:r>
      <w:r w:rsidRPr="004F00AC">
        <w:t>о</w:t>
      </w:r>
      <w:r w:rsidRPr="004F00AC">
        <w:t>пы/Евразии, проведенном в 2010 году в городе Люксембург по плав</w:t>
      </w:r>
      <w:r w:rsidRPr="004F00AC">
        <w:t>а</w:t>
      </w:r>
      <w:r w:rsidRPr="004F00AC">
        <w:t xml:space="preserve">нию/гимнастике с участием 20 стран, атлеты </w:t>
      </w:r>
      <w:r w:rsidR="003E65A2">
        <w:t>СО из Туркменистана завоевали 7 </w:t>
      </w:r>
      <w:r w:rsidRPr="004F00AC">
        <w:t>медалей: 3 золотые, 1 с</w:t>
      </w:r>
      <w:r w:rsidRPr="004F00AC">
        <w:t>е</w:t>
      </w:r>
      <w:r w:rsidRPr="004F00AC">
        <w:t>ребряную и 3 бронзовые.</w:t>
      </w:r>
    </w:p>
    <w:p w:rsidR="004F00AC" w:rsidRPr="004F00AC" w:rsidRDefault="004F00AC" w:rsidP="004F00AC">
      <w:pPr>
        <w:pStyle w:val="SingleTxtGR"/>
      </w:pPr>
      <w:r w:rsidRPr="004F00AC">
        <w:t>314.</w:t>
      </w:r>
      <w:r w:rsidRPr="004F00AC">
        <w:tab/>
        <w:t>Сборная команда Национального Параолимпийского комитета Туркмен</w:t>
      </w:r>
      <w:r w:rsidRPr="004F00AC">
        <w:t>и</w:t>
      </w:r>
      <w:r w:rsidRPr="004F00AC">
        <w:t>стана (НПКТ) в 2010 году принимала участие в Первых Азиатских Пара Иг</w:t>
      </w:r>
      <w:r w:rsidR="003E65A2">
        <w:t>рах в городе</w:t>
      </w:r>
      <w:r w:rsidRPr="004F00AC">
        <w:t xml:space="preserve"> Гуанджоу (Китай) с участием спортсме</w:t>
      </w:r>
      <w:r w:rsidR="003E65A2">
        <w:t>нов − инвалидов из 43 стран. Из </w:t>
      </w:r>
      <w:r w:rsidRPr="004F00AC">
        <w:t>9 спортсменов-инвалидов сборной Туркменистана двое получили бронзовые медали, а 4 атлета заняли соответственно 4, 5 и 6 места. 20</w:t>
      </w:r>
      <w:r w:rsidR="003E65A2">
        <w:t>−</w:t>
      </w:r>
      <w:r w:rsidRPr="004F00AC">
        <w:t>28 июля 2011 года в г</w:t>
      </w:r>
      <w:r w:rsidR="004B2E87">
        <w:t>ороде</w:t>
      </w:r>
      <w:r w:rsidRPr="004F00AC">
        <w:t xml:space="preserve"> Амман (Иордания) проходил Международный чемпионат по пауэрли</w:t>
      </w:r>
      <w:r w:rsidRPr="004F00AC">
        <w:t>ф</w:t>
      </w:r>
      <w:r w:rsidRPr="004F00AC">
        <w:t>тингу Международного Параолимпийского комитета, на котором сборная к</w:t>
      </w:r>
      <w:r w:rsidRPr="004F00AC">
        <w:t>о</w:t>
      </w:r>
      <w:r w:rsidRPr="004F00AC">
        <w:t>манда Туркменистана завоевала 2 золотые, 1 серебряную, 1 бронзовую медали. На Третьем Международном чемпионате по пауэрлифтингу Международного Параолимпийского комитета, прошедшем в городе Корфаккан (ОАЭ) 13</w:t>
      </w:r>
      <w:r w:rsidR="004B2E87">
        <w:t>−</w:t>
      </w:r>
      <w:r w:rsidRPr="004F00AC">
        <w:t>20 о</w:t>
      </w:r>
      <w:r w:rsidRPr="004F00AC">
        <w:t>к</w:t>
      </w:r>
      <w:r w:rsidRPr="004F00AC">
        <w:t>тября 2011 года сборная команда Туркменистана завоевала 1 бронзовую медаль. Главный тренер сборной команды НПКТ по паэрлифтингу и 5 спортсменов-инвалидов за высокие спортивные достижения на международных соревнов</w:t>
      </w:r>
      <w:r w:rsidRPr="004F00AC">
        <w:t>а</w:t>
      </w:r>
      <w:r w:rsidRPr="004F00AC">
        <w:t>ниях и в связи со знаменательной датой 20-й годовщиной Независимости Тур</w:t>
      </w:r>
      <w:r w:rsidRPr="004F00AC">
        <w:t>к</w:t>
      </w:r>
      <w:r w:rsidRPr="004F00AC">
        <w:t xml:space="preserve">менистана награждены государственной наградой </w:t>
      </w:r>
      <w:r w:rsidR="004B2E87">
        <w:t>−</w:t>
      </w:r>
      <w:r w:rsidRPr="004F00AC">
        <w:t xml:space="preserve"> юбилейной медалью Тур</w:t>
      </w:r>
      <w:r w:rsidRPr="004F00AC">
        <w:t>к</w:t>
      </w:r>
      <w:r w:rsidRPr="004F00AC">
        <w:t>менистана "</w:t>
      </w:r>
      <w:r w:rsidRPr="004F00AC">
        <w:rPr>
          <w:lang w:val="en-US"/>
        </w:rPr>
        <w:t>T</w:t>
      </w:r>
      <w:r w:rsidRPr="004F00AC">
        <w:rPr>
          <w:lang w:val="sq-AL"/>
        </w:rPr>
        <w:t>ü</w:t>
      </w:r>
      <w:r w:rsidRPr="004F00AC">
        <w:rPr>
          <w:lang w:val="en-US"/>
        </w:rPr>
        <w:t>rkmenistany</w:t>
      </w:r>
      <w:r w:rsidRPr="004F00AC">
        <w:t xml:space="preserve">ň </w:t>
      </w:r>
      <w:r w:rsidRPr="004F00AC">
        <w:rPr>
          <w:lang w:val="en-US"/>
        </w:rPr>
        <w:t>Gara</w:t>
      </w:r>
      <w:r w:rsidRPr="004F00AC">
        <w:rPr>
          <w:lang w:val="sq-AL"/>
        </w:rPr>
        <w:t>ş</w:t>
      </w:r>
      <w:r w:rsidRPr="004F00AC">
        <w:rPr>
          <w:lang w:val="en-US"/>
        </w:rPr>
        <w:t>syzlygyny</w:t>
      </w:r>
      <w:r w:rsidRPr="004F00AC">
        <w:t xml:space="preserve">ň 20 </w:t>
      </w:r>
      <w:r w:rsidRPr="004F00AC">
        <w:rPr>
          <w:lang w:val="sq-AL"/>
        </w:rPr>
        <w:t>ý</w:t>
      </w:r>
      <w:r w:rsidRPr="004F00AC">
        <w:rPr>
          <w:lang w:val="en-US"/>
        </w:rPr>
        <w:t>yllygyna</w:t>
      </w:r>
      <w:r w:rsidRPr="004F00AC">
        <w:t>".</w:t>
      </w:r>
    </w:p>
    <w:p w:rsidR="004F00AC" w:rsidRPr="004F00AC" w:rsidRDefault="004F00AC" w:rsidP="004F00AC">
      <w:pPr>
        <w:pStyle w:val="SingleTxtGR"/>
      </w:pPr>
      <w:r w:rsidRPr="004F00AC">
        <w:t>315.</w:t>
      </w:r>
      <w:r w:rsidRPr="004F00AC">
        <w:tab/>
        <w:t>В составе Центрального Физкультурно-спортивного клуба инвалидов Туркменистана насчитывается 1 488 членов, из них систематически занима</w:t>
      </w:r>
      <w:r w:rsidRPr="004F00AC">
        <w:t>ю</w:t>
      </w:r>
      <w:r w:rsidRPr="004F00AC">
        <w:t>щихся спортом 1 270 человек и 528 человек занимаются в группах общефизич</w:t>
      </w:r>
      <w:r w:rsidRPr="004F00AC">
        <w:t>е</w:t>
      </w:r>
      <w:r w:rsidRPr="004F00AC">
        <w:t>ской реабилитации. Ежегодно клуб проводит соревнования инвалидов по 12 в</w:t>
      </w:r>
      <w:r w:rsidRPr="004F00AC">
        <w:t>и</w:t>
      </w:r>
      <w:r w:rsidRPr="004F00AC">
        <w:t>дам спорта, 24 чемпионата Туркменистана, около 20 спортивных соревнований в каждом велаяте страны. Среди членов клуба инвалидов есть чемпионы и пр</w:t>
      </w:r>
      <w:r w:rsidRPr="004F00AC">
        <w:t>и</w:t>
      </w:r>
      <w:r w:rsidRPr="004F00AC">
        <w:t>зеры международных соревнований.</w:t>
      </w:r>
    </w:p>
    <w:p w:rsidR="004F00AC" w:rsidRPr="004F00AC" w:rsidRDefault="004F00AC" w:rsidP="004F00AC">
      <w:pPr>
        <w:pStyle w:val="SingleTxtGR"/>
      </w:pPr>
      <w:r w:rsidRPr="004F00AC">
        <w:t>316.</w:t>
      </w:r>
      <w:r w:rsidRPr="004F00AC">
        <w:tab/>
        <w:t>В ведении Министерства культуры и телерадиовещания Туркменистана находятся 11 высших и средних учебных заведений, 59 детских музыкальных и художественных школ, 678 клубов, Управление по охране, изучению и реста</w:t>
      </w:r>
      <w:r w:rsidRPr="004F00AC">
        <w:t>в</w:t>
      </w:r>
      <w:r w:rsidRPr="004F00AC">
        <w:t>рации памятников истории и культуры, Управление художественных выставок, Учебно-методический центр, Производственный комбинат, Главное управление туркменского телевидения и Управления культуры велаятов (регионов) страны.</w:t>
      </w:r>
    </w:p>
    <w:p w:rsidR="004F00AC" w:rsidRPr="004F00AC" w:rsidRDefault="004F00AC" w:rsidP="004F00AC">
      <w:pPr>
        <w:pStyle w:val="SingleTxtGR"/>
      </w:pPr>
      <w:r w:rsidRPr="004F00AC">
        <w:t>317.</w:t>
      </w:r>
      <w:r w:rsidRPr="004F00AC">
        <w:tab/>
        <w:t>С 1 мая 1990 года в Ашхабаде функционирует библиотека для слепых и глухонемых. Библиотека имеет 4 филиала в велаятах страны. Они размещены в Байрамали, Туркменабаде, Дашогузе, Балканабаде. В библиотеке есть спец</w:t>
      </w:r>
      <w:r w:rsidRPr="004F00AC">
        <w:t>и</w:t>
      </w:r>
      <w:r w:rsidRPr="004F00AC">
        <w:t xml:space="preserve">альные издания, предназначенные для слепых, а именно книги, написанные по азбуке Брайля. В библиотеке также есть "Говорящие" книги </w:t>
      </w:r>
      <w:r w:rsidR="00856491">
        <w:t>−</w:t>
      </w:r>
      <w:r w:rsidRPr="004F00AC">
        <w:t xml:space="preserve"> книги, записа</w:t>
      </w:r>
      <w:r w:rsidRPr="004F00AC">
        <w:t>н</w:t>
      </w:r>
      <w:r w:rsidRPr="004F00AC">
        <w:t>ные в специальной звукозаписывающей студии на магнитную ленту для слепых читателей.</w:t>
      </w:r>
      <w:r>
        <w:t xml:space="preserve"> </w:t>
      </w:r>
      <w:r w:rsidRPr="004F00AC">
        <w:t>Фонд библиотеки состоит из 20</w:t>
      </w:r>
      <w:r w:rsidR="00CA5788">
        <w:t xml:space="preserve"> </w:t>
      </w:r>
      <w:r w:rsidRPr="004F00AC">
        <w:t>813 изданий. Они делятся на н</w:t>
      </w:r>
      <w:r w:rsidRPr="004F00AC">
        <w:t>е</w:t>
      </w:r>
      <w:r w:rsidRPr="004F00AC">
        <w:t xml:space="preserve">сколько категорий: 9 000 </w:t>
      </w:r>
      <w:r w:rsidR="00CA5788">
        <w:t>−</w:t>
      </w:r>
      <w:r w:rsidRPr="004F00AC">
        <w:t xml:space="preserve"> обычные книги, более 600 </w:t>
      </w:r>
      <w:r w:rsidR="00CA5788">
        <w:t>−</w:t>
      </w:r>
      <w:r w:rsidRPr="004F00AC">
        <w:t xml:space="preserve"> книги, изданные по а</w:t>
      </w:r>
      <w:r w:rsidRPr="004F00AC">
        <w:t>з</w:t>
      </w:r>
      <w:r w:rsidRPr="004F00AC">
        <w:t>буке Брайля, 4 000</w:t>
      </w:r>
      <w:r w:rsidR="00CA5788">
        <w:t xml:space="preserve"> −</w:t>
      </w:r>
      <w:r w:rsidRPr="004F00AC">
        <w:t xml:space="preserve"> "говорящие" книг</w:t>
      </w:r>
      <w:r w:rsidR="00CA5788">
        <w:t>и, более 100 −</w:t>
      </w:r>
      <w:r w:rsidRPr="004F00AC">
        <w:t xml:space="preserve"> журналы, записанные на звукозаписывающей студии. Количество чита</w:t>
      </w:r>
      <w:r w:rsidR="00CA5788">
        <w:t>телей библиотеки составляют 753 </w:t>
      </w:r>
      <w:r w:rsidRPr="004F00AC">
        <w:t>человека. Из них 251</w:t>
      </w:r>
      <w:r w:rsidR="00CA5788">
        <w:t xml:space="preserve"> −</w:t>
      </w:r>
      <w:r w:rsidRPr="004F00AC">
        <w:t xml:space="preserve"> слепые,</w:t>
      </w:r>
      <w:r w:rsidR="00CA5788">
        <w:t xml:space="preserve"> более 155 − плоховидящие, 132 −</w:t>
      </w:r>
      <w:r w:rsidRPr="004F00AC">
        <w:t xml:space="preserve"> плохо</w:t>
      </w:r>
      <w:r w:rsidRPr="004F00AC">
        <w:t>с</w:t>
      </w:r>
      <w:r w:rsidRPr="004F00AC">
        <w:t>лышащие и немые. В среднем, библиотеку посещают более 697 человек в м</w:t>
      </w:r>
      <w:r w:rsidRPr="004F00AC">
        <w:t>е</w:t>
      </w:r>
      <w:r w:rsidRPr="004F00AC">
        <w:t>сяц, что составляет 7 900 посетителей в год. 29 декабря 2010 года среди лиц с инвалидностью по чтению "Говорящих книг и шрифтом Брайля были подвед</w:t>
      </w:r>
      <w:r w:rsidRPr="004F00AC">
        <w:t>е</w:t>
      </w:r>
      <w:r w:rsidRPr="004F00AC">
        <w:t>ны итоги конкурса "Читатель года". Победители были награждены грамотами и памя</w:t>
      </w:r>
      <w:r w:rsidRPr="004F00AC">
        <w:t>т</w:t>
      </w:r>
      <w:r w:rsidRPr="004F00AC">
        <w:t>ными подарками.</w:t>
      </w:r>
    </w:p>
    <w:p w:rsidR="004F00AC" w:rsidRPr="004F00AC" w:rsidRDefault="004F00AC" w:rsidP="004F00AC">
      <w:pPr>
        <w:pStyle w:val="SingleTxtGR"/>
      </w:pPr>
      <w:r w:rsidRPr="004F00AC">
        <w:t>318.</w:t>
      </w:r>
      <w:r w:rsidRPr="004F00AC">
        <w:tab/>
        <w:t>В декабре 2009 года была проведена международная конференция, п</w:t>
      </w:r>
      <w:r w:rsidRPr="004F00AC">
        <w:t>о</w:t>
      </w:r>
      <w:r w:rsidRPr="004F00AC">
        <w:t>священная Международному дню инвалидов, организованная Правительством Туркменистана, Программой развития Организации Объединенных Наций (ПРООН) и Туркменским обществом слепых и глухих, в которой приняли уч</w:t>
      </w:r>
      <w:r w:rsidRPr="004F00AC">
        <w:t>а</w:t>
      </w:r>
      <w:r w:rsidRPr="004F00AC">
        <w:t>стие представители Меджлиса, Национального института демократии и прав человека при Президенте Туркменистана, ряда министерств, ведомств и общ</w:t>
      </w:r>
      <w:r w:rsidRPr="004F00AC">
        <w:t>е</w:t>
      </w:r>
      <w:r w:rsidRPr="004F00AC">
        <w:t>ственных объединений страны, а также представители аккредитованных в Туркменистане агентств Организации Объединенных Наций и других междун</w:t>
      </w:r>
      <w:r w:rsidRPr="004F00AC">
        <w:t>а</w:t>
      </w:r>
      <w:r w:rsidRPr="004F00AC">
        <w:t>родных организаций. В качестве гостей в туркменскую столицу были пригл</w:t>
      </w:r>
      <w:r w:rsidRPr="004F00AC">
        <w:t>а</w:t>
      </w:r>
      <w:r w:rsidRPr="004F00AC">
        <w:t>шены руководители Общества и Ассоциаций слепых Узбекистана, Казахстана, международные консультанты ПРООН, региональный представитель УВКПЧ, а также Заслуженная артистка России Диана Гурцкая, возглавляющая благотв</w:t>
      </w:r>
      <w:r w:rsidRPr="004F00AC">
        <w:t>о</w:t>
      </w:r>
      <w:r w:rsidRPr="004F00AC">
        <w:t>рительный фонд "По зову сердца".</w:t>
      </w:r>
    </w:p>
    <w:p w:rsidR="004F00AC" w:rsidRPr="004F00AC" w:rsidRDefault="004F00AC" w:rsidP="004F00AC">
      <w:pPr>
        <w:pStyle w:val="SingleTxtGR"/>
      </w:pPr>
      <w:r w:rsidRPr="004F00AC">
        <w:t>319.</w:t>
      </w:r>
      <w:r w:rsidRPr="004F00AC">
        <w:tab/>
        <w:t>Организация отдыха и оздоровления детей, в том числе детей-инвалидов является одним из приоритетных направлений деятельности Правительства Туркменистана.</w:t>
      </w:r>
      <w:r>
        <w:t xml:space="preserve"> </w:t>
      </w:r>
      <w:r w:rsidRPr="004F00AC">
        <w:t>Повышенное внимание уделяется организации отдыха и озд</w:t>
      </w:r>
      <w:r w:rsidRPr="004F00AC">
        <w:t>о</w:t>
      </w:r>
      <w:r w:rsidRPr="004F00AC">
        <w:t>ровления детей, нуждающихся в особой заботе государства: детей-сирот, детей с ограниченными возможностями, детей из многодетных семей. С 2007 года принимают детей новые оздоровительные центры недалеко от столицы в жив</w:t>
      </w:r>
      <w:r w:rsidRPr="004F00AC">
        <w:t>о</w:t>
      </w:r>
      <w:r w:rsidRPr="004F00AC">
        <w:t>писном уголке в местечке Гекдере, детские центры в туристической зоне "Ав</w:t>
      </w:r>
      <w:r w:rsidRPr="004F00AC">
        <w:t>а</w:t>
      </w:r>
      <w:r w:rsidRPr="004F00AC">
        <w:t>за" на берегу Каспийского моря. Государство предоставляет дотации на сто</w:t>
      </w:r>
      <w:r w:rsidRPr="004F00AC">
        <w:t>и</w:t>
      </w:r>
      <w:r w:rsidRPr="004F00AC">
        <w:t>мость путевок, бесплатно обеспечиваются пут</w:t>
      </w:r>
      <w:r w:rsidR="00BE211C">
        <w:t>е</w:t>
      </w:r>
      <w:r w:rsidRPr="004F00AC">
        <w:t>вками дети- сироты.</w:t>
      </w:r>
    </w:p>
    <w:p w:rsidR="004F00AC" w:rsidRPr="004F00AC" w:rsidRDefault="004F00AC" w:rsidP="004F00AC">
      <w:pPr>
        <w:pStyle w:val="SingleTxtGR"/>
      </w:pPr>
      <w:r w:rsidRPr="004F00AC">
        <w:t>320.</w:t>
      </w:r>
      <w:r w:rsidRPr="004F00AC">
        <w:tab/>
        <w:t>Молод</w:t>
      </w:r>
      <w:r w:rsidR="00BE211C">
        <w:t>е</w:t>
      </w:r>
      <w:r w:rsidRPr="004F00AC">
        <w:t>жная организация Туркменистана имени Махтумкули, проводит различные культурно-массовые мероприятия, научно-практические конфере</w:t>
      </w:r>
      <w:r w:rsidRPr="004F00AC">
        <w:t>н</w:t>
      </w:r>
      <w:r w:rsidRPr="004F00AC">
        <w:t>ции, а также тематические встречи, семинары среди студенческой молод</w:t>
      </w:r>
      <w:r w:rsidR="00BE211C">
        <w:t>е</w:t>
      </w:r>
      <w:r w:rsidRPr="004F00AC">
        <w:t>жи, сельской молод</w:t>
      </w:r>
      <w:r w:rsidR="00BE211C">
        <w:t>е</w:t>
      </w:r>
      <w:r w:rsidRPr="004F00AC">
        <w:t>жи, в том числе с участием лиц с инвалидностью. Молод</w:t>
      </w:r>
      <w:r w:rsidR="00BE211C">
        <w:t>е</w:t>
      </w:r>
      <w:r w:rsidRPr="004F00AC">
        <w:t>жной организацией совместно с Министерством образования и</w:t>
      </w:r>
      <w:r>
        <w:t xml:space="preserve"> </w:t>
      </w:r>
      <w:r w:rsidRPr="004F00AC">
        <w:t>Государственным к</w:t>
      </w:r>
      <w:r w:rsidRPr="004F00AC">
        <w:t>о</w:t>
      </w:r>
      <w:r w:rsidRPr="004F00AC">
        <w:t>митетом страны по туризму и спорту были организованы экскурсии для детей, воспитывающихся в специализированной школе-интернате для глухих и поз</w:t>
      </w:r>
      <w:r w:rsidRPr="004F00AC">
        <w:t>д</w:t>
      </w:r>
      <w:r w:rsidRPr="004F00AC">
        <w:t>нооглохших детей и вспомогательной школе-интернате г.Ашхабада, в Наци</w:t>
      </w:r>
      <w:r w:rsidRPr="004F00AC">
        <w:t>о</w:t>
      </w:r>
      <w:r w:rsidRPr="004F00AC">
        <w:t>нальный Музей Национального культурного центра, в столичный детский ра</w:t>
      </w:r>
      <w:r w:rsidRPr="004F00AC">
        <w:t>з</w:t>
      </w:r>
      <w:r w:rsidRPr="004F00AC">
        <w:t>влекательный центр "Мир туркменских сказок", соревнования в Олимпийском водно-спортивном комплексе, конкурс на самый лучший макет здания среди учащихся специализированных школ-интернатов, спортивные мероприятия, творческие конкурсы на самый лучший рисунок, стихотворение, сочинение и другие различные мероприятия, в том числе и благотворительные, в пользу воспитанников специализированных и вспомогательных школ-интернатов.</w:t>
      </w:r>
    </w:p>
    <w:p w:rsidR="004F00AC" w:rsidRPr="004F00AC" w:rsidRDefault="00CA5788" w:rsidP="00CA5788">
      <w:pPr>
        <w:pStyle w:val="H1GR"/>
      </w:pPr>
      <w:r>
        <w:tab/>
      </w:r>
      <w:r>
        <w:tab/>
        <w:t>Статья 31</w:t>
      </w:r>
      <w:r>
        <w:br/>
      </w:r>
      <w:r w:rsidR="004F00AC" w:rsidRPr="004F00AC">
        <w:t>Статистика и сбор данных</w:t>
      </w:r>
    </w:p>
    <w:p w:rsidR="004F00AC" w:rsidRPr="004F00AC" w:rsidRDefault="004F00AC" w:rsidP="004F00AC">
      <w:pPr>
        <w:pStyle w:val="SingleTxtGR"/>
      </w:pPr>
      <w:r w:rsidRPr="004F00AC">
        <w:t>321.</w:t>
      </w:r>
      <w:r w:rsidRPr="004F00AC">
        <w:tab/>
        <w:t>В системе учета и статистики Туркменистана в течение ряда лет продо</w:t>
      </w:r>
      <w:r w:rsidRPr="004F00AC">
        <w:t>л</w:t>
      </w:r>
      <w:r w:rsidRPr="004F00AC">
        <w:t>жается реформирование отчетности, содержащей дезагрегированные показат</w:t>
      </w:r>
      <w:r w:rsidRPr="004F00AC">
        <w:t>е</w:t>
      </w:r>
      <w:r w:rsidRPr="004F00AC">
        <w:t>ли. Кардинальные преобразования, осуществляемые независимым Туркмен</w:t>
      </w:r>
      <w:r w:rsidRPr="004F00AC">
        <w:t>и</w:t>
      </w:r>
      <w:r w:rsidRPr="004F00AC">
        <w:t>станом в экономике, социальной и других сферах общественной жизни, соо</w:t>
      </w:r>
      <w:r w:rsidRPr="004F00AC">
        <w:t>т</w:t>
      </w:r>
      <w:r w:rsidRPr="004F00AC">
        <w:t>ветствующим образом отразились и на требованиях к статистической системе. При разработке экономических и социальных программ и проектов возникла необходимость в обширной достоверной информации о населении - его числе</w:t>
      </w:r>
      <w:r w:rsidRPr="004F00AC">
        <w:t>н</w:t>
      </w:r>
      <w:r w:rsidRPr="004F00AC">
        <w:t>ности, структуре, размещении, возрасте, образовании, занятости, источниках доходов. Внедрение новых показателей потребовало и новых методов их пол</w:t>
      </w:r>
      <w:r w:rsidRPr="004F00AC">
        <w:t>у</w:t>
      </w:r>
      <w:r w:rsidRPr="004F00AC">
        <w:t>чения. Основным поставщиком информации для статистики является Госуда</w:t>
      </w:r>
      <w:r w:rsidRPr="004F00AC">
        <w:t>р</w:t>
      </w:r>
      <w:r w:rsidRPr="004F00AC">
        <w:t>ственный комитет Туркменистана по статистике. Национальными органами статистики осуществляются проекты, охватывающие широкую сферу разли</w:t>
      </w:r>
      <w:r w:rsidRPr="004F00AC">
        <w:t>ч</w:t>
      </w:r>
      <w:r w:rsidRPr="004F00AC">
        <w:t>ных видов социально-экономической деятельности, на национальном, реги</w:t>
      </w:r>
      <w:r w:rsidRPr="004F00AC">
        <w:t>о</w:t>
      </w:r>
      <w:r w:rsidRPr="004F00AC">
        <w:t>нальном и этрапском (районном) уровне при поддержке Организации Объед</w:t>
      </w:r>
      <w:r w:rsidRPr="004F00AC">
        <w:t>и</w:t>
      </w:r>
      <w:r w:rsidRPr="004F00AC">
        <w:t>ненных Наций. Государственным комитетом Туркменистана по статистике на базе Целей развития тысячелетия (ЦРТ) проводится работа по формированию базы статистических данных "</w:t>
      </w:r>
      <w:r w:rsidRPr="004F00AC">
        <w:rPr>
          <w:lang w:val="en-US"/>
        </w:rPr>
        <w:t>DEVINFO</w:t>
      </w:r>
      <w:r w:rsidRPr="004F00AC">
        <w:t>" на национальном и регио</w:t>
      </w:r>
      <w:r w:rsidR="004B2E87">
        <w:t>нальном уровнях, а в 2005 году −</w:t>
      </w:r>
      <w:r w:rsidRPr="004F00AC">
        <w:t xml:space="preserve"> на этрапском (районном и городском) уровне. Ежего</w:t>
      </w:r>
      <w:r w:rsidRPr="004F00AC">
        <w:t>д</w:t>
      </w:r>
      <w:r w:rsidRPr="004F00AC">
        <w:t>но проводится работа по дополнению информацией по индикаторам. Показат</w:t>
      </w:r>
      <w:r w:rsidRPr="004F00AC">
        <w:t>е</w:t>
      </w:r>
      <w:r w:rsidRPr="004F00AC">
        <w:t>ли "</w:t>
      </w:r>
      <w:r w:rsidRPr="004F00AC">
        <w:rPr>
          <w:lang w:val="en-US"/>
        </w:rPr>
        <w:t>DEVINFO</w:t>
      </w:r>
      <w:r w:rsidRPr="004F00AC">
        <w:t>" (с 2008 г</w:t>
      </w:r>
      <w:r w:rsidR="00CA5788">
        <w:t>ода</w:t>
      </w:r>
      <w:r w:rsidRPr="004F00AC">
        <w:t xml:space="preserve"> </w:t>
      </w:r>
      <w:r w:rsidR="00CA5788">
        <w:t xml:space="preserve">− </w:t>
      </w:r>
      <w:r w:rsidRPr="004F00AC">
        <w:rPr>
          <w:lang w:val="en-US"/>
        </w:rPr>
        <w:t>TURXMENINFO</w:t>
      </w:r>
      <w:r w:rsidRPr="004F00AC">
        <w:t xml:space="preserve">) охватывают </w:t>
      </w:r>
      <w:r w:rsidR="00CA5788">
        <w:t>семь</w:t>
      </w:r>
      <w:r w:rsidRPr="004F00AC">
        <w:t xml:space="preserve"> модулей (н</w:t>
      </w:r>
      <w:r w:rsidRPr="004F00AC">
        <w:t>а</w:t>
      </w:r>
      <w:r w:rsidRPr="004F00AC">
        <w:t>селение, здравоохранение, образование, социальное обеспечение, уровень жи</w:t>
      </w:r>
      <w:r w:rsidRPr="004F00AC">
        <w:t>з</w:t>
      </w:r>
      <w:r w:rsidRPr="004F00AC">
        <w:t>ни населения, экономика, преступность) и позволяют осуществлять мониторинг дос</w:t>
      </w:r>
      <w:r w:rsidR="00CA5788">
        <w:t>тижений ЦРТ. В 2007−</w:t>
      </w:r>
      <w:r w:rsidRPr="004F00AC">
        <w:t>2009 годах, а также в</w:t>
      </w:r>
      <w:r w:rsidR="00CA5788">
        <w:t xml:space="preserve"> течение первого полугодия 2010 </w:t>
      </w:r>
      <w:r w:rsidRPr="004F00AC">
        <w:t>года Госкомстат провел обучающие семинары по использованию програ</w:t>
      </w:r>
      <w:r w:rsidRPr="004F00AC">
        <w:t>м</w:t>
      </w:r>
      <w:r w:rsidRPr="004F00AC">
        <w:t>мы "DEVINFO" и созданию баз данных по ЦРТ для специалистов Госкомстата, директоров центров медицинской статистики и для специалистов хякмиликов велаятов, этрапов и городов. При подготовке перечня основных социально-экономических индикаторов и индикаторов народонаселения Госкомстат совм</w:t>
      </w:r>
      <w:r w:rsidRPr="004F00AC">
        <w:t>е</w:t>
      </w:r>
      <w:r w:rsidRPr="004F00AC">
        <w:t>стно с международными организациями рассмотрел все основные междунаро</w:t>
      </w:r>
      <w:r w:rsidRPr="004F00AC">
        <w:t>д</w:t>
      </w:r>
      <w:r w:rsidRPr="004F00AC">
        <w:t>ные инициативы по конферентным и межконферентным индикаторам двух п</w:t>
      </w:r>
      <w:r w:rsidRPr="004F00AC">
        <w:t>о</w:t>
      </w:r>
      <w:r w:rsidRPr="004F00AC">
        <w:t>следних десятилетий, в результате чего был определен и прошел междунаро</w:t>
      </w:r>
      <w:r w:rsidRPr="004F00AC">
        <w:t>д</w:t>
      </w:r>
      <w:r w:rsidRPr="004F00AC">
        <w:t>ную экспертизу набор индикаторов, пре</w:t>
      </w:r>
      <w:r w:rsidR="00F96809">
        <w:t>дставляющих глобальное значение</w:t>
      </w:r>
      <w:r w:rsidR="00F96809">
        <w:br/>
      </w:r>
      <w:r w:rsidRPr="004F00AC">
        <w:t>и важность для Туркменистана в рамках реализации ЦРТ и других междун</w:t>
      </w:r>
      <w:r w:rsidRPr="004F00AC">
        <w:t>а</w:t>
      </w:r>
      <w:r w:rsidRPr="004F00AC">
        <w:t>родных конвенций. В мае 2010 года Президент Туркменистана Гурбангулы Бе</w:t>
      </w:r>
      <w:r w:rsidRPr="004F00AC">
        <w:t>р</w:t>
      </w:r>
      <w:r w:rsidRPr="004F00AC">
        <w:t>дымухамедов подписал "Государственную программу перехода системы стат</w:t>
      </w:r>
      <w:r w:rsidRPr="004F00AC">
        <w:t>и</w:t>
      </w:r>
      <w:r w:rsidRPr="004F00AC">
        <w:t>стики Туркменистана на международные стандарты на 2010</w:t>
      </w:r>
      <w:r w:rsidR="00856491">
        <w:t>−</w:t>
      </w:r>
      <w:r w:rsidRPr="004F00AC">
        <w:t>2012 годы". Уч</w:t>
      </w:r>
      <w:r w:rsidRPr="004F00AC">
        <w:t>и</w:t>
      </w:r>
      <w:r w:rsidRPr="004F00AC">
        <w:t>тывая важность оценки и анализа влияния демографических процессов на фо</w:t>
      </w:r>
      <w:r w:rsidRPr="004F00AC">
        <w:t>р</w:t>
      </w:r>
      <w:r w:rsidRPr="004F00AC">
        <w:t>мирование эффективной социально-экономической политики страны, предстоит обеспечить повышение качества статистических данных в свете реализации Целей развития тысячелетия, провозглашенных Организацией Объединенных Наций.</w:t>
      </w:r>
    </w:p>
    <w:p w:rsidR="004F00AC" w:rsidRPr="004F00AC" w:rsidRDefault="00CA5788" w:rsidP="00CA5788">
      <w:pPr>
        <w:pStyle w:val="H1GR"/>
      </w:pPr>
      <w:r>
        <w:tab/>
      </w:r>
      <w:r>
        <w:tab/>
        <w:t>Статья 32</w:t>
      </w:r>
      <w:r>
        <w:br/>
      </w:r>
      <w:r w:rsidR="004F00AC" w:rsidRPr="004F00AC">
        <w:t>Международное сотрудничество</w:t>
      </w:r>
    </w:p>
    <w:p w:rsidR="004F00AC" w:rsidRPr="004F00AC" w:rsidRDefault="004F00AC" w:rsidP="004F00AC">
      <w:pPr>
        <w:pStyle w:val="SingleTxtGR"/>
      </w:pPr>
      <w:r w:rsidRPr="004F00AC">
        <w:t>322.</w:t>
      </w:r>
      <w:r w:rsidRPr="004F00AC">
        <w:tab/>
        <w:t>Правительство Туркменистана провозгласило приоритетом во внешней политике сотрудничество с международными организациями и объявило об обязательном исполнении Туркменистаном взятых на себя международных об</w:t>
      </w:r>
      <w:r w:rsidRPr="004F00AC">
        <w:t>я</w:t>
      </w:r>
      <w:r w:rsidRPr="004F00AC">
        <w:t>зательств. В указанном контексте приветствуется открытый, конструктивный диалог с международными организациями. Через призму устойчивого челов</w:t>
      </w:r>
      <w:r w:rsidRPr="004F00AC">
        <w:t>е</w:t>
      </w:r>
      <w:r w:rsidRPr="004F00AC">
        <w:t>ческого развития Туркменистан осуществляет сотрудничество с агентствами Организации Объединенных Наций. Именно на это, в первую очередь, и н</w:t>
      </w:r>
      <w:r w:rsidRPr="004F00AC">
        <w:t>а</w:t>
      </w:r>
      <w:r w:rsidRPr="004F00AC">
        <w:t>правлены Цели развития тысячелетия, закрепленные в специальной Деклар</w:t>
      </w:r>
      <w:r w:rsidRPr="004F00AC">
        <w:t>а</w:t>
      </w:r>
      <w:r w:rsidRPr="004F00AC">
        <w:t>ции, к которой Туркменистан присоединился в числе 189 стран на Саммите Т</w:t>
      </w:r>
      <w:r w:rsidRPr="004F00AC">
        <w:t>ы</w:t>
      </w:r>
      <w:r w:rsidRPr="004F00AC">
        <w:t>сячелетия осенью 2000 года.</w:t>
      </w:r>
    </w:p>
    <w:p w:rsidR="004F00AC" w:rsidRPr="004F00AC" w:rsidRDefault="004F00AC" w:rsidP="004F00AC">
      <w:pPr>
        <w:pStyle w:val="SingleTxtGR"/>
      </w:pPr>
      <w:r w:rsidRPr="004F00AC">
        <w:t>323.</w:t>
      </w:r>
      <w:r w:rsidRPr="004F00AC">
        <w:tab/>
        <w:t>Основой сотрудничества Организации Объединенных Наций и Туркм</w:t>
      </w:r>
      <w:r w:rsidRPr="004F00AC">
        <w:t>е</w:t>
      </w:r>
      <w:r w:rsidRPr="004F00AC">
        <w:t>нистана служит Рамочная программа Организации Объединенных Наций по с</w:t>
      </w:r>
      <w:r w:rsidRPr="004F00AC">
        <w:t>о</w:t>
      </w:r>
      <w:r w:rsidRPr="004F00AC">
        <w:t>действию развитию на 2010</w:t>
      </w:r>
      <w:r w:rsidR="00856491">
        <w:t>−</w:t>
      </w:r>
      <w:r w:rsidRPr="004F00AC">
        <w:t>2015 годы (ЮНДАФ), подписанная Правительс</w:t>
      </w:r>
      <w:r w:rsidRPr="004F00AC">
        <w:t>т</w:t>
      </w:r>
      <w:r w:rsidRPr="004F00AC">
        <w:t>вом страны и аккредитованными агентствами Организации Объединенных Н</w:t>
      </w:r>
      <w:r w:rsidRPr="004F00AC">
        <w:t>а</w:t>
      </w:r>
      <w:r w:rsidRPr="004F00AC">
        <w:t>ций в Туркменистане 15 августа 2009 года. В этом документе решение глобал</w:t>
      </w:r>
      <w:r w:rsidRPr="004F00AC">
        <w:t>ь</w:t>
      </w:r>
      <w:r w:rsidRPr="004F00AC">
        <w:t>ных задач в рамках принятых Целей развития тысячелетия органично взаим</w:t>
      </w:r>
      <w:r w:rsidRPr="004F00AC">
        <w:t>о</w:t>
      </w:r>
      <w:r w:rsidRPr="004F00AC">
        <w:t>связано с национальными приоритетами и интересами Туркменистана, закре</w:t>
      </w:r>
      <w:r w:rsidRPr="004F00AC">
        <w:t>п</w:t>
      </w:r>
      <w:r w:rsidRPr="004F00AC">
        <w:t>ленными в "Национальной программе социально-экономического развития Туркменистана на период 2011</w:t>
      </w:r>
      <w:r w:rsidR="00856491">
        <w:t>−</w:t>
      </w:r>
      <w:r w:rsidRPr="004F00AC">
        <w:t>2030 годов", "Национальной программе по пр</w:t>
      </w:r>
      <w:r w:rsidRPr="004F00AC">
        <w:t>е</w:t>
      </w:r>
      <w:r w:rsidRPr="004F00AC">
        <w:t>образованию социально-бытовых условий жизни населения сел, поселков, г</w:t>
      </w:r>
      <w:r w:rsidRPr="004F00AC">
        <w:t>о</w:t>
      </w:r>
      <w:r w:rsidRPr="004F00AC">
        <w:t>родов этрапов и этрапских центров (районов и районных центров) на период до 2020 года", Концепции социально-эконо</w:t>
      </w:r>
      <w:r w:rsidR="004B2E87">
        <w:t>мического развития велаятов и города</w:t>
      </w:r>
      <w:r w:rsidRPr="004F00AC">
        <w:t xml:space="preserve"> Ашхабада на период до 2012 года" и других социальных программах страны. Осуществляется взаимодействие в экономической,</w:t>
      </w:r>
      <w:r w:rsidR="00856491">
        <w:t xml:space="preserve"> социальной, правовой сф</w:t>
      </w:r>
      <w:r w:rsidR="00856491">
        <w:t>е</w:t>
      </w:r>
      <w:r w:rsidR="00856491">
        <w:t>рах. В </w:t>
      </w:r>
      <w:r w:rsidRPr="004F00AC">
        <w:t>качестве приоритетных направлений, в первую очередь, обозначены пе</w:t>
      </w:r>
      <w:r w:rsidRPr="004F00AC">
        <w:t>р</w:t>
      </w:r>
      <w:r w:rsidRPr="004F00AC">
        <w:t>спективные проекты в области укрепления демократизации и верховенства з</w:t>
      </w:r>
      <w:r w:rsidRPr="004F00AC">
        <w:t>а</w:t>
      </w:r>
      <w:r w:rsidRPr="004F00AC">
        <w:t>кона, укрепления человеческого развития для достижения Целей развития т</w:t>
      </w:r>
      <w:r w:rsidRPr="004F00AC">
        <w:t>ы</w:t>
      </w:r>
      <w:r w:rsidRPr="004F00AC">
        <w:t>сячелетия, улучшение в области устойчивого развития, содействия миру и безопасности. В рамках программы ЮНДАФ на 2010</w:t>
      </w:r>
      <w:r w:rsidR="004B2E87">
        <w:t>−</w:t>
      </w:r>
      <w:r w:rsidRPr="004F00AC">
        <w:t xml:space="preserve">2015 </w:t>
      </w:r>
      <w:r w:rsidR="004B2E87">
        <w:t>годы</w:t>
      </w:r>
      <w:r w:rsidRPr="004F00AC">
        <w:t xml:space="preserve"> разрабатыв</w:t>
      </w:r>
      <w:r w:rsidRPr="004F00AC">
        <w:t>а</w:t>
      </w:r>
      <w:r w:rsidRPr="004F00AC">
        <w:t>ются и реализуются совместные проекты и программы Правительства Туркм</w:t>
      </w:r>
      <w:r w:rsidRPr="004F00AC">
        <w:t>е</w:t>
      </w:r>
      <w:r w:rsidRPr="004F00AC">
        <w:t>нистана и агентств Организ</w:t>
      </w:r>
      <w:r w:rsidRPr="004F00AC">
        <w:t>а</w:t>
      </w:r>
      <w:r w:rsidRPr="004F00AC">
        <w:t>ции Объединенных Наций.</w:t>
      </w:r>
    </w:p>
    <w:p w:rsidR="004F00AC" w:rsidRPr="004F00AC" w:rsidRDefault="004F00AC" w:rsidP="004F00AC">
      <w:pPr>
        <w:pStyle w:val="SingleTxtGR"/>
      </w:pPr>
      <w:r w:rsidRPr="004F00AC">
        <w:t>324.</w:t>
      </w:r>
      <w:r w:rsidRPr="004F00AC">
        <w:tab/>
        <w:t>В рамках Программы ЮНДАФ реализуется проект с ЮНИСЕФ по с</w:t>
      </w:r>
      <w:r w:rsidRPr="004F00AC">
        <w:t>о</w:t>
      </w:r>
      <w:r w:rsidRPr="004F00AC">
        <w:t>вершенствованию ювенальной юстиции в Туркменистане, раннему развитию ребенка, по поддержанию инициативы "Школ, доброжелательных к детям" (ШДД), с ФНН – совершенствованию семейного законодательства, а также з</w:t>
      </w:r>
      <w:r w:rsidRPr="004F00AC">
        <w:t>а</w:t>
      </w:r>
      <w:r w:rsidRPr="004F00AC">
        <w:t>конодательства, регулирующего вопросы репродуктивного здоровья, по пов</w:t>
      </w:r>
      <w:r w:rsidRPr="004F00AC">
        <w:t>ы</w:t>
      </w:r>
      <w:r w:rsidRPr="004F00AC">
        <w:t>шению информированности молод</w:t>
      </w:r>
      <w:r w:rsidR="00BE211C">
        <w:t>е</w:t>
      </w:r>
      <w:r w:rsidRPr="004F00AC">
        <w:t>жи по этим вопросам.</w:t>
      </w:r>
    </w:p>
    <w:p w:rsidR="004F00AC" w:rsidRPr="004F00AC" w:rsidRDefault="004F00AC" w:rsidP="004F00AC">
      <w:pPr>
        <w:pStyle w:val="SingleTxtGR"/>
      </w:pPr>
      <w:r w:rsidRPr="004F00AC">
        <w:t>325.</w:t>
      </w:r>
      <w:r w:rsidRPr="004F00AC">
        <w:tab/>
        <w:t>Благодаря эффективному партнерству с Детским фондом Организации Объединенных Наций (ЮНИСЕФ), Фондом Организации Объединенных Наций в области народонаселения (ЮНФПА) и Всемирной организацией здравоохр</w:t>
      </w:r>
      <w:r w:rsidRPr="004F00AC">
        <w:t>а</w:t>
      </w:r>
      <w:r w:rsidRPr="004F00AC">
        <w:t>нения (ВОЗ) в Туркменистане предприняты реальные шаги по развитию и с</w:t>
      </w:r>
      <w:r w:rsidRPr="004F00AC">
        <w:t>о</w:t>
      </w:r>
      <w:r w:rsidRPr="004F00AC">
        <w:t>вершенствованию отечественного здравоохранения. По данным ВОЗ в насто</w:t>
      </w:r>
      <w:r w:rsidRPr="004F00AC">
        <w:t>я</w:t>
      </w:r>
      <w:r w:rsidRPr="004F00AC">
        <w:t>щее время Туркменистан лидирует в Центральноазиатском регионе по охвату детской иммунизации.</w:t>
      </w:r>
    </w:p>
    <w:p w:rsidR="004F00AC" w:rsidRPr="004F00AC" w:rsidRDefault="004F00AC" w:rsidP="004F00AC">
      <w:pPr>
        <w:pStyle w:val="SingleTxtGR"/>
      </w:pPr>
      <w:r w:rsidRPr="004F00AC">
        <w:t>326.</w:t>
      </w:r>
      <w:r w:rsidRPr="004F00AC">
        <w:tab/>
        <w:t>Туркменистан в соответствии с Конституцией и законом Туркменистана "О беженцах" предоставляет право убежища лицам, преследуемых в своих странах по причинам, указанным в соответствующих международно-правовых документах. Результатом практической реализации норм международной Ко</w:t>
      </w:r>
      <w:r w:rsidRPr="004F00AC">
        <w:t>н</w:t>
      </w:r>
      <w:r w:rsidRPr="004F00AC">
        <w:t>венции о статусе беженцев, Закона Туркменистана "О беженцах" и сотруднич</w:t>
      </w:r>
      <w:r w:rsidRPr="004F00AC">
        <w:t>е</w:t>
      </w:r>
      <w:r w:rsidRPr="004F00AC">
        <w:t xml:space="preserve">ства Правительства Туркменистана с Миссией УВКБ стало беспрецедентное по своим масштабам и значимости предоставление туркменского гражданства и вида на жительство в Туркменистане свыше 16 </w:t>
      </w:r>
      <w:r w:rsidR="00266100">
        <w:t>000</w:t>
      </w:r>
      <w:r w:rsidRPr="004F00AC">
        <w:t xml:space="preserve"> вынужденных перес</w:t>
      </w:r>
      <w:r w:rsidRPr="004F00AC">
        <w:t>е</w:t>
      </w:r>
      <w:r w:rsidRPr="004F00AC">
        <w:t>ленцев и беженцев. В соответствии с Указо</w:t>
      </w:r>
      <w:r w:rsidR="00856491">
        <w:t>м Президента Туркменистана от 4 </w:t>
      </w:r>
      <w:r w:rsidRPr="004F00AC">
        <w:t>августа 2005 года 13</w:t>
      </w:r>
      <w:r w:rsidR="00856491">
        <w:t> </w:t>
      </w:r>
      <w:r w:rsidRPr="004F00AC">
        <w:t>245 беженцев, проживающих в Туркменистане, получили гражда</w:t>
      </w:r>
      <w:r w:rsidRPr="004F00AC">
        <w:t>н</w:t>
      </w:r>
      <w:r w:rsidRPr="004F00AC">
        <w:t>ство Туркменистана, а 3</w:t>
      </w:r>
      <w:r w:rsidR="00856491">
        <w:t> </w:t>
      </w:r>
      <w:r w:rsidRPr="004F00AC">
        <w:t>053 беженца получили постоянный вид на ж</w:t>
      </w:r>
      <w:r w:rsidRPr="004F00AC">
        <w:t>и</w:t>
      </w:r>
      <w:r w:rsidRPr="004F00AC">
        <w:t>тельство в Туркменистане.</w:t>
      </w:r>
    </w:p>
    <w:p w:rsidR="004F00AC" w:rsidRPr="004F00AC" w:rsidRDefault="004F00AC" w:rsidP="004F00AC">
      <w:pPr>
        <w:pStyle w:val="SingleTxtGR"/>
      </w:pPr>
      <w:r w:rsidRPr="004F00AC">
        <w:t>327.</w:t>
      </w:r>
      <w:r w:rsidRPr="004F00AC">
        <w:tab/>
        <w:t>В целях укрепления конструктивного диалога с Организацией Объед</w:t>
      </w:r>
      <w:r w:rsidRPr="004F00AC">
        <w:t>и</w:t>
      </w:r>
      <w:r w:rsidRPr="004F00AC">
        <w:t>ненных Наций по защите прав человека, дальнейшего развития демократич</w:t>
      </w:r>
      <w:r w:rsidRPr="004F00AC">
        <w:t>е</w:t>
      </w:r>
      <w:r w:rsidRPr="004F00AC">
        <w:t>ских процессов Правительство Туркменистана осуществляет международное сотрудничество в рамках совместного проекта Европейской комиссии, УВКПЧ и ПРООН "Укрепление национального потенциала Туркменистана по содейс</w:t>
      </w:r>
      <w:r w:rsidRPr="004F00AC">
        <w:t>т</w:t>
      </w:r>
      <w:r w:rsidRPr="004F00AC">
        <w:t>вию и защите прав человека" (2009</w:t>
      </w:r>
      <w:r w:rsidR="004B2E87">
        <w:t>−</w:t>
      </w:r>
      <w:r w:rsidRPr="004F00AC">
        <w:t>2012 годы).</w:t>
      </w:r>
    </w:p>
    <w:p w:rsidR="004F00AC" w:rsidRPr="004F00AC" w:rsidRDefault="004F00AC" w:rsidP="004F00AC">
      <w:pPr>
        <w:pStyle w:val="SingleTxtGR"/>
      </w:pPr>
      <w:r w:rsidRPr="004F00AC">
        <w:t>328.</w:t>
      </w:r>
      <w:r w:rsidRPr="004F00AC">
        <w:tab/>
        <w:t>В рамках реализации совместного Проекта Министерством иностранных дел Туркменистана, Туркменским национальным институтом демократии и прав человека при Президенте Туркменистана организован и проведен цикл с</w:t>
      </w:r>
      <w:r w:rsidRPr="004F00AC">
        <w:t>е</w:t>
      </w:r>
      <w:r w:rsidRPr="004F00AC">
        <w:t>минаров, посвященных методологии подготовки национальных докладов о в</w:t>
      </w:r>
      <w:r w:rsidRPr="004F00AC">
        <w:t>ы</w:t>
      </w:r>
      <w:r w:rsidRPr="004F00AC">
        <w:t>полнении положений Конвенций в области прав человека, в том числе Конве</w:t>
      </w:r>
      <w:r w:rsidRPr="004F00AC">
        <w:t>н</w:t>
      </w:r>
      <w:r w:rsidRPr="004F00AC">
        <w:t>ции о правах инвалидов, с участием международных экспертов в области прав человека. Так, для членов Рабочей группы Межведомственной комиссии по обеспечению выполнения международных обязательств Туркменистана в о</w:t>
      </w:r>
      <w:r w:rsidRPr="004F00AC">
        <w:t>б</w:t>
      </w:r>
      <w:r w:rsidRPr="004F00AC">
        <w:t>ласти прав человека и международного гуманитарного права был организован двухдневный (30 июня</w:t>
      </w:r>
      <w:r w:rsidR="00856491">
        <w:t xml:space="preserve"> − </w:t>
      </w:r>
      <w:r w:rsidRPr="004F00AC">
        <w:t>1 июля 2011</w:t>
      </w:r>
      <w:r w:rsidR="00856491">
        <w:t xml:space="preserve"> года</w:t>
      </w:r>
      <w:r w:rsidRPr="004F00AC">
        <w:t>) консультативный семинар по мет</w:t>
      </w:r>
      <w:r w:rsidRPr="004F00AC">
        <w:t>о</w:t>
      </w:r>
      <w:r w:rsidRPr="004F00AC">
        <w:t>дологии подготовки первоначального национального доклада о выполнении п</w:t>
      </w:r>
      <w:r w:rsidRPr="004F00AC">
        <w:t>о</w:t>
      </w:r>
      <w:r w:rsidRPr="004F00AC">
        <w:t>ложений Конвенции о правах инвалидов с участием</w:t>
      </w:r>
      <w:r w:rsidRPr="004F00AC">
        <w:rPr>
          <w:bCs/>
        </w:rPr>
        <w:t xml:space="preserve"> </w:t>
      </w:r>
      <w:r w:rsidRPr="004F00AC">
        <w:t>члена Комитета по правам инвалидов г-на Мухаммеда Аль-Таравнех и эксперта по правам человека УВКПЧ г-жи Каролина Харвей.</w:t>
      </w:r>
    </w:p>
    <w:p w:rsidR="004F00AC" w:rsidRPr="004F00AC" w:rsidRDefault="004F00AC" w:rsidP="00F96809">
      <w:pPr>
        <w:pStyle w:val="SingleTxtGR"/>
      </w:pPr>
      <w:r w:rsidRPr="004F00AC">
        <w:t>329.</w:t>
      </w:r>
      <w:r w:rsidRPr="004F00AC">
        <w:tab/>
        <w:t>На базе Информационного центра по правам человека 5 июля 2011 года был организован "круглый стол" по правам лиц с инвалидностью, закрепленных в Конвенции о правах инвалидов и Факультативном протоколе к ней, с участием представителей общественных объединений инвалидов и члена Комитета по правам инвалидов г-на Мухаммеда Аль-Таравнех.</w:t>
      </w:r>
    </w:p>
    <w:p w:rsidR="004F00AC" w:rsidRPr="004F00AC" w:rsidRDefault="004F00AC" w:rsidP="004F00AC">
      <w:pPr>
        <w:pStyle w:val="SingleTxtGR"/>
      </w:pPr>
      <w:r w:rsidRPr="004F00AC">
        <w:t>330.</w:t>
      </w:r>
      <w:r w:rsidRPr="004F00AC">
        <w:tab/>
        <w:t>Государственные и общественные объединения Туркменистана в сотру</w:t>
      </w:r>
      <w:r w:rsidRPr="004F00AC">
        <w:t>д</w:t>
      </w:r>
      <w:r w:rsidRPr="004F00AC">
        <w:t>ничестве с представительствами международных организаций, аккредитова</w:t>
      </w:r>
      <w:r w:rsidRPr="004F00AC">
        <w:t>н</w:t>
      </w:r>
      <w:r w:rsidRPr="004F00AC">
        <w:t>ными в стране, проводят широкую разъяснительную работу о правах лиц с и</w:t>
      </w:r>
      <w:r w:rsidRPr="004F00AC">
        <w:t>н</w:t>
      </w:r>
      <w:r w:rsidRPr="004F00AC">
        <w:t>валидностью, включая международные стандарты в этой области. Регулярно проводятся беседы, семинары, "круглые столы" и другие мероприятия, спосо</w:t>
      </w:r>
      <w:r w:rsidRPr="004F00AC">
        <w:t>б</w:t>
      </w:r>
      <w:r w:rsidRPr="004F00AC">
        <w:t>ствующие повышению информированности населения в этой области.</w:t>
      </w:r>
    </w:p>
    <w:p w:rsidR="004F00AC" w:rsidRPr="004F00AC" w:rsidRDefault="004F00AC" w:rsidP="004F00AC">
      <w:pPr>
        <w:pStyle w:val="SingleTxtGR"/>
      </w:pPr>
      <w:r w:rsidRPr="004F00AC">
        <w:t>331.</w:t>
      </w:r>
      <w:r w:rsidRPr="004F00AC">
        <w:tab/>
        <w:t>Члены ТОС и ТОГ участвуют в Межд</w:t>
      </w:r>
      <w:r w:rsidR="00856491">
        <w:t>ународных учебных программах. В </w:t>
      </w:r>
      <w:r w:rsidRPr="004F00AC">
        <w:t>программе обучения и диалога "Интеграция и расширение прав и возможн</w:t>
      </w:r>
      <w:r w:rsidRPr="004F00AC">
        <w:t>о</w:t>
      </w:r>
      <w:r w:rsidRPr="004F00AC">
        <w:t>стей лиц с ограниченными возможностями в странах Центральной Азии", кот</w:t>
      </w:r>
      <w:r w:rsidRPr="004F00AC">
        <w:t>о</w:t>
      </w:r>
      <w:r w:rsidRPr="004F00AC">
        <w:t xml:space="preserve">рый проходил в городе Саппоро (Япония), участвовало </w:t>
      </w:r>
      <w:r w:rsidR="00856491">
        <w:t>два</w:t>
      </w:r>
      <w:r w:rsidRPr="004F00AC">
        <w:t xml:space="preserve"> представителя ТОС и ТОГ.</w:t>
      </w:r>
    </w:p>
    <w:p w:rsidR="004F00AC" w:rsidRPr="004F00AC" w:rsidRDefault="00725D37" w:rsidP="00725D37">
      <w:pPr>
        <w:pStyle w:val="H1GR"/>
      </w:pPr>
      <w:r>
        <w:tab/>
      </w:r>
      <w:r>
        <w:tab/>
        <w:t>Статья 33</w:t>
      </w:r>
      <w:r>
        <w:br/>
      </w:r>
      <w:r w:rsidR="004F00AC" w:rsidRPr="004F00AC">
        <w:t>Национальное осуществление и мониторинг</w:t>
      </w:r>
    </w:p>
    <w:p w:rsidR="004F00AC" w:rsidRPr="004F00AC" w:rsidRDefault="004F00AC" w:rsidP="004F00AC">
      <w:pPr>
        <w:pStyle w:val="SingleTxtGR"/>
      </w:pPr>
      <w:r w:rsidRPr="004F00AC">
        <w:t>332.</w:t>
      </w:r>
      <w:r w:rsidRPr="004F00AC">
        <w:tab/>
        <w:t>В соответствии с Постановлением Президента Туркменистана от 24 авг</w:t>
      </w:r>
      <w:r w:rsidRPr="004F00AC">
        <w:t>у</w:t>
      </w:r>
      <w:r w:rsidRPr="004F00AC">
        <w:t>ста 2007 года обеспечение подготовки национальных докладов о ходе выполн</w:t>
      </w:r>
      <w:r w:rsidRPr="004F00AC">
        <w:t>е</w:t>
      </w:r>
      <w:r w:rsidRPr="004F00AC">
        <w:t>ния международных договоров в области прав человека для представления в договорные органы было возложено на Межведомственную комиссию по обе</w:t>
      </w:r>
      <w:r w:rsidRPr="004F00AC">
        <w:t>с</w:t>
      </w:r>
      <w:r w:rsidRPr="004F00AC">
        <w:t>печению выполнения международных обязательств Туркменистана в области прав человека, которая 12 августа 2011 года Постановлением Президента Тур</w:t>
      </w:r>
      <w:r w:rsidRPr="004F00AC">
        <w:t>к</w:t>
      </w:r>
      <w:r w:rsidRPr="004F00AC">
        <w:t>менистана была переименована в Межведомственную комиссию по обеспеч</w:t>
      </w:r>
      <w:r w:rsidRPr="004F00AC">
        <w:t>е</w:t>
      </w:r>
      <w:r w:rsidRPr="004F00AC">
        <w:t>нию выполнения международных обязательств Туркменистана в области прав человека и международного гуманитарного права.</w:t>
      </w:r>
    </w:p>
    <w:p w:rsidR="004F00AC" w:rsidRPr="004F00AC" w:rsidRDefault="004F00AC" w:rsidP="004F00AC">
      <w:pPr>
        <w:pStyle w:val="SingleTxtGR"/>
      </w:pPr>
      <w:r w:rsidRPr="004F00AC">
        <w:t>333.</w:t>
      </w:r>
      <w:r w:rsidRPr="004F00AC">
        <w:tab/>
        <w:t>В круг основных задач Комиссии входит обеспечение подготовки наци</w:t>
      </w:r>
      <w:r w:rsidRPr="004F00AC">
        <w:t>о</w:t>
      </w:r>
      <w:r w:rsidRPr="004F00AC">
        <w:t>нальных докладов и предоставление их в соответствующие комитеты Орган</w:t>
      </w:r>
      <w:r w:rsidRPr="004F00AC">
        <w:t>и</w:t>
      </w:r>
      <w:r w:rsidRPr="004F00AC">
        <w:t>зации Объединенных Наций, мониторинг и подготовка предложений по сове</w:t>
      </w:r>
      <w:r w:rsidRPr="004F00AC">
        <w:t>р</w:t>
      </w:r>
      <w:r w:rsidRPr="004F00AC">
        <w:t>шенствованию действующего законодательства Туркменистана в соответствии с международными нормами, содействие присоединению Туркменистана к ме</w:t>
      </w:r>
      <w:r w:rsidRPr="004F00AC">
        <w:t>ж</w:t>
      </w:r>
      <w:r w:rsidRPr="004F00AC">
        <w:t>дународным договорам в области прав и свобод человека.</w:t>
      </w:r>
    </w:p>
    <w:p w:rsidR="004F00AC" w:rsidRPr="004F00AC" w:rsidRDefault="004F00AC" w:rsidP="004F00AC">
      <w:pPr>
        <w:pStyle w:val="SingleTxtGR"/>
      </w:pPr>
      <w:r w:rsidRPr="004F00AC">
        <w:t>334.</w:t>
      </w:r>
      <w:r w:rsidRPr="004F00AC">
        <w:tab/>
        <w:t>В состав Межведомственной комиссии входят представители Меджлиса (Парламента) Туркменистана, Министерства иностранных дел, Министерства адалат (юстиции), Министерства экономики и развития, Министерства образ</w:t>
      </w:r>
      <w:r w:rsidRPr="004F00AC">
        <w:t>о</w:t>
      </w:r>
      <w:r w:rsidRPr="004F00AC">
        <w:t>вания, Министерства здравоохранения и медицинской промышленности, Мин</w:t>
      </w:r>
      <w:r w:rsidRPr="004F00AC">
        <w:t>и</w:t>
      </w:r>
      <w:r w:rsidRPr="004F00AC">
        <w:t>стерства труда и социальной защиты населения, Министерства культуры, М</w:t>
      </w:r>
      <w:r w:rsidRPr="004F00AC">
        <w:t>и</w:t>
      </w:r>
      <w:r w:rsidRPr="004F00AC">
        <w:t>нистерства внутренних дел Туркменистана, Министерства обороны Туркмен</w:t>
      </w:r>
      <w:r w:rsidRPr="004F00AC">
        <w:t>и</w:t>
      </w:r>
      <w:r w:rsidRPr="004F00AC">
        <w:t>стана, Верховного суда Туркменистана, Генеральной прокуратуры Туркмен</w:t>
      </w:r>
      <w:r w:rsidRPr="004F00AC">
        <w:t>и</w:t>
      </w:r>
      <w:r w:rsidRPr="004F00AC">
        <w:t>стана, Совета по делам религии при Президенте Туркменистана, Государстве</w:t>
      </w:r>
      <w:r w:rsidRPr="004F00AC">
        <w:t>н</w:t>
      </w:r>
      <w:r w:rsidRPr="004F00AC">
        <w:t>ного комитета Туркменистана по статистике, Туркменского национального и</w:t>
      </w:r>
      <w:r w:rsidRPr="004F00AC">
        <w:t>н</w:t>
      </w:r>
      <w:r w:rsidRPr="004F00AC">
        <w:t>ститута демократии и прав человека при Президенте Туркменистана, Института Государства и права при Президенте Туркменистана, Национального центра профсоюзов Туркменистана, Национального общества Красного Полумесяца Туркменистана, Союза женщин Туркменистана, Союза молодежи Туркменист</w:t>
      </w:r>
      <w:r w:rsidRPr="004F00AC">
        <w:t>а</w:t>
      </w:r>
      <w:r w:rsidRPr="004F00AC">
        <w:t>на им. Махтумкули.</w:t>
      </w:r>
    </w:p>
    <w:p w:rsidR="004F00AC" w:rsidRPr="004F00AC" w:rsidRDefault="004F00AC" w:rsidP="00F96809">
      <w:pPr>
        <w:pStyle w:val="SingleTxtGR"/>
      </w:pPr>
      <w:r w:rsidRPr="004F00AC">
        <w:t>335.</w:t>
      </w:r>
      <w:r w:rsidRPr="004F00AC">
        <w:tab/>
        <w:t>К компетенции Межведомственной комиссии относятся вопросы:</w:t>
      </w:r>
    </w:p>
    <w:p w:rsidR="004F00AC" w:rsidRPr="004F00AC" w:rsidRDefault="004F00AC" w:rsidP="00725D37">
      <w:pPr>
        <w:pStyle w:val="Bullet1GR"/>
      </w:pPr>
      <w:r w:rsidRPr="004F00AC">
        <w:t>координации деятельности компетентных органов по реализации межд</w:t>
      </w:r>
      <w:r w:rsidRPr="004F00AC">
        <w:t>у</w:t>
      </w:r>
      <w:r w:rsidRPr="004F00AC">
        <w:t>народных обязательств в области прав человека и международного гум</w:t>
      </w:r>
      <w:r w:rsidRPr="004F00AC">
        <w:t>а</w:t>
      </w:r>
      <w:r w:rsidRPr="004F00AC">
        <w:t>нитарного права;</w:t>
      </w:r>
    </w:p>
    <w:p w:rsidR="004F00AC" w:rsidRPr="004F00AC" w:rsidRDefault="004F00AC" w:rsidP="00725D37">
      <w:pPr>
        <w:pStyle w:val="Bullet1GR"/>
      </w:pPr>
      <w:r w:rsidRPr="004F00AC">
        <w:t>обеспечения подготовки национальных докладов о ходе выполнения м</w:t>
      </w:r>
      <w:r w:rsidRPr="004F00AC">
        <w:t>е</w:t>
      </w:r>
      <w:r w:rsidRPr="004F00AC">
        <w:t>ждународных договоров в области прав человека для представления в с</w:t>
      </w:r>
      <w:r w:rsidRPr="004F00AC">
        <w:t>о</w:t>
      </w:r>
      <w:r w:rsidRPr="004F00AC">
        <w:t>отве</w:t>
      </w:r>
      <w:r w:rsidRPr="004F00AC">
        <w:t>т</w:t>
      </w:r>
      <w:r w:rsidRPr="004F00AC">
        <w:t>ствующие международные организации;</w:t>
      </w:r>
    </w:p>
    <w:p w:rsidR="004F00AC" w:rsidRPr="004F00AC" w:rsidRDefault="004F00AC" w:rsidP="00725D37">
      <w:pPr>
        <w:pStyle w:val="Bullet1GR"/>
      </w:pPr>
      <w:r w:rsidRPr="004F00AC">
        <w:t>мониторинг национального законодательства Туркменистана в ча</w:t>
      </w:r>
      <w:r w:rsidRPr="004F00AC">
        <w:t>с</w:t>
      </w:r>
      <w:r w:rsidRPr="004F00AC">
        <w:t>ти его соответствия международным нормам в области прав человека и межд</w:t>
      </w:r>
      <w:r w:rsidRPr="004F00AC">
        <w:t>у</w:t>
      </w:r>
      <w:r w:rsidRPr="004F00AC">
        <w:t>народного гуманитарного права;</w:t>
      </w:r>
    </w:p>
    <w:p w:rsidR="004F00AC" w:rsidRPr="004F00AC" w:rsidRDefault="004F00AC" w:rsidP="00725D37">
      <w:pPr>
        <w:pStyle w:val="Bullet1GR"/>
      </w:pPr>
      <w:r w:rsidRPr="004F00AC">
        <w:t>подготовка предложений по совершенствованию законодательства Тур</w:t>
      </w:r>
      <w:r w:rsidRPr="004F00AC">
        <w:t>к</w:t>
      </w:r>
      <w:r w:rsidRPr="004F00AC">
        <w:t xml:space="preserve">менистана в соответствие с положениями международных договоров в области прав человека, участником которых является Туркменистан; </w:t>
      </w:r>
    </w:p>
    <w:p w:rsidR="004F00AC" w:rsidRPr="004F00AC" w:rsidRDefault="004F00AC" w:rsidP="00725D37">
      <w:pPr>
        <w:pStyle w:val="Bullet1GR"/>
      </w:pPr>
      <w:r w:rsidRPr="004F00AC">
        <w:t>осуществления взаимодействия и сотрудничества с органами государс</w:t>
      </w:r>
      <w:r w:rsidRPr="004F00AC">
        <w:t>т</w:t>
      </w:r>
      <w:r w:rsidRPr="004F00AC">
        <w:t>венной власти и управления, общественными объединениями Туркмен</w:t>
      </w:r>
      <w:r w:rsidRPr="004F00AC">
        <w:t>и</w:t>
      </w:r>
      <w:r w:rsidRPr="004F00AC">
        <w:t>стана, международными организациями по вопросам защиты прав чел</w:t>
      </w:r>
      <w:r w:rsidRPr="004F00AC">
        <w:t>о</w:t>
      </w:r>
      <w:r w:rsidRPr="004F00AC">
        <w:t>века.</w:t>
      </w:r>
    </w:p>
    <w:p w:rsidR="004F00AC" w:rsidRPr="004F00AC" w:rsidRDefault="00725D37" w:rsidP="004F00AC">
      <w:pPr>
        <w:pStyle w:val="SingleTxtGR"/>
      </w:pPr>
      <w:r>
        <w:tab/>
      </w:r>
      <w:r w:rsidR="004F00AC" w:rsidRPr="004F00AC">
        <w:t>Деятельность Комиссии координируется Туркменским национальным и</w:t>
      </w:r>
      <w:r w:rsidR="004F00AC" w:rsidRPr="004F00AC">
        <w:t>н</w:t>
      </w:r>
      <w:r w:rsidR="004F00AC" w:rsidRPr="004F00AC">
        <w:t>ститутом демократии и прав человека при Президенте Туркменистана. Межв</w:t>
      </w:r>
      <w:r w:rsidR="004F00AC" w:rsidRPr="004F00AC">
        <w:t>е</w:t>
      </w:r>
      <w:r w:rsidR="004F00AC" w:rsidRPr="004F00AC">
        <w:t>домственная комиссия по обеспечению выполнения международных обяз</w:t>
      </w:r>
      <w:r w:rsidR="004F00AC" w:rsidRPr="004F00AC">
        <w:t>а</w:t>
      </w:r>
      <w:r w:rsidR="004F00AC" w:rsidRPr="004F00AC">
        <w:t>тельств Туркменистана в области прав человека и международного гуманита</w:t>
      </w:r>
      <w:r w:rsidR="004F00AC" w:rsidRPr="004F00AC">
        <w:t>р</w:t>
      </w:r>
      <w:r w:rsidR="004F00AC" w:rsidRPr="004F00AC">
        <w:t>ного права на постоянной основе ведет активный диалог по вопросам подгото</w:t>
      </w:r>
      <w:r w:rsidR="004F00AC" w:rsidRPr="004F00AC">
        <w:t>в</w:t>
      </w:r>
      <w:r w:rsidR="004F00AC" w:rsidRPr="004F00AC">
        <w:t>ки н</w:t>
      </w:r>
      <w:r w:rsidR="004F00AC" w:rsidRPr="004F00AC">
        <w:t>а</w:t>
      </w:r>
      <w:r w:rsidR="004F00AC" w:rsidRPr="004F00AC">
        <w:t>циональных докладов, имплементации рекомендаций договорных органов, пр</w:t>
      </w:r>
      <w:r w:rsidR="004F00AC" w:rsidRPr="004F00AC">
        <w:t>о</w:t>
      </w:r>
      <w:r w:rsidR="004F00AC" w:rsidRPr="004F00AC">
        <w:t>ведения совместных мероприятий с Региональным представителем УВКПЧ, ПРООН, ЮНИСЕФ, ФНН, УВКБ и другими специализированными учрежд</w:t>
      </w:r>
      <w:r w:rsidR="004F00AC" w:rsidRPr="004F00AC">
        <w:t>е</w:t>
      </w:r>
      <w:r w:rsidR="004F00AC" w:rsidRPr="004F00AC">
        <w:t>ниями Организации Объединенных Наций.</w:t>
      </w:r>
    </w:p>
    <w:p w:rsidR="004F00AC" w:rsidRPr="00725D37" w:rsidRDefault="00725D37" w:rsidP="00725D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00AC" w:rsidRPr="00725D3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96" w:rsidRDefault="007D2196">
      <w:r>
        <w:rPr>
          <w:lang w:val="en-US"/>
        </w:rPr>
        <w:tab/>
      </w:r>
      <w:r>
        <w:separator/>
      </w:r>
    </w:p>
  </w:endnote>
  <w:endnote w:type="continuationSeparator" w:id="0">
    <w:p w:rsidR="007D2196" w:rsidRDefault="007D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L_Times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6" w:rsidRPr="009A6F4A" w:rsidRDefault="007D219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GE.13-44982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6" w:rsidRPr="009A6F4A" w:rsidRDefault="007D2196">
    <w:pPr>
      <w:pStyle w:val="Footer"/>
      <w:rPr>
        <w:lang w:val="en-US"/>
      </w:rPr>
    </w:pPr>
    <w:r>
      <w:rPr>
        <w:lang w:val="en-US"/>
      </w:rPr>
      <w:t>GE.13-44982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6" w:rsidRPr="009A6F4A" w:rsidRDefault="007D2196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44982</w:t>
    </w:r>
    <w:r>
      <w:rPr>
        <w:sz w:val="20"/>
        <w:lang w:val="en-US"/>
      </w:rPr>
      <w:t xml:space="preserve">  (R)  080713  090713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96" w:rsidRPr="00F71F63" w:rsidRDefault="007D219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D2196" w:rsidRPr="00F71F63" w:rsidRDefault="007D219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D2196" w:rsidRPr="00635E86" w:rsidRDefault="007D2196" w:rsidP="00635E86">
      <w:pPr>
        <w:pStyle w:val="Footer"/>
      </w:pPr>
    </w:p>
  </w:footnote>
  <w:footnote w:id="1">
    <w:p w:rsidR="007D2196" w:rsidRPr="001A2C17" w:rsidRDefault="007D2196" w:rsidP="00BE211C">
      <w:pPr>
        <w:pStyle w:val="FootnoteText"/>
        <w:rPr>
          <w:sz w:val="20"/>
          <w:lang w:val="ru-RU"/>
        </w:rPr>
      </w:pPr>
      <w:r>
        <w:tab/>
      </w:r>
      <w:r w:rsidRPr="001A2C17">
        <w:rPr>
          <w:rStyle w:val="FootnoteReference"/>
          <w:szCs w:val="18"/>
          <w:vertAlign w:val="baseline"/>
          <w:lang w:val="ru-RU"/>
        </w:rPr>
        <w:t>*</w:t>
      </w:r>
      <w:r w:rsidRPr="001A2C17">
        <w:rPr>
          <w:lang w:val="ru-RU"/>
        </w:rPr>
        <w:tab/>
      </w:r>
      <w:r>
        <w:rPr>
          <w:lang w:val="ru-RU"/>
        </w:rPr>
        <w:t>В соответствии с информацией, препровожденной государствам-участникам в отношении обработки их докладов, настоящий документ не редактировался.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6" w:rsidRPr="005A734F" w:rsidRDefault="007D2196">
    <w:pPr>
      <w:pStyle w:val="Header"/>
      <w:rPr>
        <w:lang w:val="en-US"/>
      </w:rPr>
    </w:pPr>
    <w:r>
      <w:rPr>
        <w:lang w:val="en-US"/>
      </w:rPr>
      <w:t>CRPD/C/TKM/1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6" w:rsidRPr="009A6F4A" w:rsidRDefault="007D2196">
    <w:pPr>
      <w:pStyle w:val="Header"/>
      <w:rPr>
        <w:lang w:val="en-US"/>
      </w:rPr>
    </w:pPr>
    <w:r>
      <w:rPr>
        <w:lang w:val="en-US"/>
      </w:rPr>
      <w:tab/>
      <w:t>CRPD/C/TKM/1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E8A7ACC"/>
    <w:lvl w:ilvl="0">
      <w:numFmt w:val="bullet"/>
      <w:lvlText w:val="*"/>
      <w:lvlJc w:val="left"/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5010B"/>
    <w:multiLevelType w:val="hybridMultilevel"/>
    <w:tmpl w:val="9514A91C"/>
    <w:lvl w:ilvl="0" w:tplc="DDF4930A">
      <w:start w:val="1"/>
      <w:numFmt w:val="decimal"/>
      <w:lvlText w:val="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>
    <w:nsid w:val="0B6A08C5"/>
    <w:multiLevelType w:val="multilevel"/>
    <w:tmpl w:val="B32C1A06"/>
    <w:lvl w:ilvl="0">
      <w:start w:val="1"/>
      <w:numFmt w:val="decimal"/>
      <w:lvlText w:val="%1."/>
      <w:lvlJc w:val="left"/>
      <w:pPr>
        <w:ind w:left="185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28755F"/>
    <w:multiLevelType w:val="hybridMultilevel"/>
    <w:tmpl w:val="033201F2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13C64848"/>
    <w:multiLevelType w:val="multilevel"/>
    <w:tmpl w:val="B32C1A06"/>
    <w:lvl w:ilvl="0">
      <w:start w:val="1"/>
      <w:numFmt w:val="decimal"/>
      <w:lvlText w:val="%1."/>
      <w:lvlJc w:val="left"/>
      <w:pPr>
        <w:ind w:left="185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F066783"/>
    <w:multiLevelType w:val="hybridMultilevel"/>
    <w:tmpl w:val="ADF62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52E6198"/>
    <w:multiLevelType w:val="hybridMultilevel"/>
    <w:tmpl w:val="8020B358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3E71254E"/>
    <w:multiLevelType w:val="hybridMultilevel"/>
    <w:tmpl w:val="420429A4"/>
    <w:lvl w:ilvl="0" w:tplc="21B68C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8111A"/>
    <w:multiLevelType w:val="hybridMultilevel"/>
    <w:tmpl w:val="303E463A"/>
    <w:lvl w:ilvl="0" w:tplc="73CCE3BC">
      <w:start w:val="89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FD85B85"/>
    <w:multiLevelType w:val="hybridMultilevel"/>
    <w:tmpl w:val="6240BA1E"/>
    <w:lvl w:ilvl="0" w:tplc="17544B60">
      <w:start w:val="6"/>
      <w:numFmt w:val="decimal"/>
      <w:lvlText w:val="%1."/>
      <w:lvlJc w:val="left"/>
      <w:pPr>
        <w:tabs>
          <w:tab w:val="num" w:pos="1638"/>
        </w:tabs>
        <w:ind w:left="1134" w:firstLine="0"/>
      </w:pPr>
      <w:rPr>
        <w:rFonts w:hint="default"/>
        <w:b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3DF4AA6"/>
    <w:multiLevelType w:val="hybridMultilevel"/>
    <w:tmpl w:val="F924A18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10AD6"/>
    <w:multiLevelType w:val="hybridMultilevel"/>
    <w:tmpl w:val="57DC001C"/>
    <w:lvl w:ilvl="0" w:tplc="8146E1A6">
      <w:start w:val="1"/>
      <w:numFmt w:val="decimal"/>
      <w:lvlText w:val="%1."/>
      <w:lvlJc w:val="left"/>
      <w:pPr>
        <w:ind w:left="185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4CC3C64"/>
    <w:multiLevelType w:val="hybridMultilevel"/>
    <w:tmpl w:val="F42001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7031B"/>
    <w:multiLevelType w:val="hybridMultilevel"/>
    <w:tmpl w:val="B400132C"/>
    <w:lvl w:ilvl="0" w:tplc="DBEED0BE">
      <w:start w:val="8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C27F1"/>
    <w:multiLevelType w:val="singleLevel"/>
    <w:tmpl w:val="FB3CDE0C"/>
    <w:lvl w:ilvl="0">
      <w:start w:val="1"/>
      <w:numFmt w:val="decimal"/>
      <w:lvlText w:val="%1."/>
      <w:legacy w:legacy="1" w:legacySpace="0" w:legacyIndent="346"/>
      <w:lvlJc w:val="left"/>
      <w:pPr>
        <w:ind w:left="1820"/>
      </w:pPr>
      <w:rPr>
        <w:rFonts w:ascii="Times New Roman" w:hAnsi="Times New Roman" w:cs="Times New Roman" w:hint="default"/>
      </w:rPr>
    </w:lvl>
  </w:abstractNum>
  <w:abstractNum w:abstractNumId="33">
    <w:nsid w:val="6FD2179D"/>
    <w:multiLevelType w:val="hybridMultilevel"/>
    <w:tmpl w:val="21A0386C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E839D2"/>
    <w:multiLevelType w:val="hybridMultilevel"/>
    <w:tmpl w:val="8EA6F1CA"/>
    <w:lvl w:ilvl="0" w:tplc="0164D0AA">
      <w:start w:val="1"/>
      <w:numFmt w:val="decimal"/>
      <w:lvlText w:val="%1.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5">
    <w:nsid w:val="7D7A7E7E"/>
    <w:multiLevelType w:val="multilevel"/>
    <w:tmpl w:val="B32C1A06"/>
    <w:lvl w:ilvl="0">
      <w:start w:val="1"/>
      <w:numFmt w:val="decimal"/>
      <w:lvlText w:val="%1."/>
      <w:lvlJc w:val="left"/>
      <w:pPr>
        <w:ind w:left="185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3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8"/>
  </w:num>
  <w:num w:numId="18">
    <w:abstractNumId w:val="20"/>
  </w:num>
  <w:num w:numId="19">
    <w:abstractNumId w:val="20"/>
  </w:num>
  <w:num w:numId="20">
    <w:abstractNumId w:val="28"/>
  </w:num>
  <w:num w:numId="21">
    <w:abstractNumId w:val="20"/>
  </w:num>
  <w:num w:numId="22">
    <w:abstractNumId w:val="25"/>
  </w:num>
  <w:num w:numId="23">
    <w:abstractNumId w:val="25"/>
  </w:num>
  <w:num w:numId="24">
    <w:abstractNumId w:val="11"/>
  </w:num>
  <w:num w:numId="25">
    <w:abstractNumId w:val="31"/>
  </w:num>
  <w:num w:numId="26">
    <w:abstractNumId w:val="27"/>
  </w:num>
  <w:num w:numId="27">
    <w:abstractNumId w:val="32"/>
    <w:lvlOverride w:ilvl="0">
      <w:startOverride w:val="1"/>
    </w:lvlOverride>
  </w:num>
  <w:num w:numId="28">
    <w:abstractNumId w:val="21"/>
  </w:num>
  <w:num w:numId="29">
    <w:abstractNumId w:val="29"/>
  </w:num>
  <w:num w:numId="30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17"/>
  </w:num>
  <w:num w:numId="36">
    <w:abstractNumId w:val="26"/>
  </w:num>
  <w:num w:numId="37">
    <w:abstractNumId w:val="22"/>
  </w:num>
  <w:num w:numId="38">
    <w:abstractNumId w:val="16"/>
  </w:num>
  <w:num w:numId="39">
    <w:abstractNumId w:val="35"/>
  </w:num>
  <w:num w:numId="40">
    <w:abstractNumId w:val="13"/>
  </w:num>
  <w:num w:numId="41">
    <w:abstractNumId w:val="33"/>
  </w:num>
  <w:num w:numId="42">
    <w:abstractNumId w:val="12"/>
  </w:num>
  <w:num w:numId="43">
    <w:abstractNumId w:val="24"/>
  </w:num>
  <w:num w:numId="44">
    <w:abstractNumId w:val="18"/>
  </w:num>
  <w:num w:numId="45">
    <w:abstractNumId w:val="15"/>
  </w:num>
  <w:num w:numId="46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AC"/>
    <w:rsid w:val="000033D8"/>
    <w:rsid w:val="00005C1C"/>
    <w:rsid w:val="000067F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E98"/>
    <w:rsid w:val="00052FF4"/>
    <w:rsid w:val="0006401A"/>
    <w:rsid w:val="00072C27"/>
    <w:rsid w:val="00086182"/>
    <w:rsid w:val="00090891"/>
    <w:rsid w:val="00092E62"/>
    <w:rsid w:val="00095C3B"/>
    <w:rsid w:val="00096692"/>
    <w:rsid w:val="00097975"/>
    <w:rsid w:val="000A3DDF"/>
    <w:rsid w:val="000A60A0"/>
    <w:rsid w:val="000C3688"/>
    <w:rsid w:val="000D6863"/>
    <w:rsid w:val="00104159"/>
    <w:rsid w:val="00117AEE"/>
    <w:rsid w:val="0013651D"/>
    <w:rsid w:val="001463F7"/>
    <w:rsid w:val="0015769C"/>
    <w:rsid w:val="00180752"/>
    <w:rsid w:val="00185076"/>
    <w:rsid w:val="0018543C"/>
    <w:rsid w:val="00185D8A"/>
    <w:rsid w:val="00190231"/>
    <w:rsid w:val="00192ABD"/>
    <w:rsid w:val="001A2C17"/>
    <w:rsid w:val="001A75D5"/>
    <w:rsid w:val="001A7D40"/>
    <w:rsid w:val="001C5F7D"/>
    <w:rsid w:val="001D07F7"/>
    <w:rsid w:val="001D7B8F"/>
    <w:rsid w:val="001E48EE"/>
    <w:rsid w:val="001F2D04"/>
    <w:rsid w:val="0020059C"/>
    <w:rsid w:val="002019BD"/>
    <w:rsid w:val="00206C33"/>
    <w:rsid w:val="00232D42"/>
    <w:rsid w:val="00237334"/>
    <w:rsid w:val="002444F4"/>
    <w:rsid w:val="00250946"/>
    <w:rsid w:val="002629A0"/>
    <w:rsid w:val="00266100"/>
    <w:rsid w:val="0028492B"/>
    <w:rsid w:val="00287428"/>
    <w:rsid w:val="00291C8F"/>
    <w:rsid w:val="002B43B0"/>
    <w:rsid w:val="002B65AF"/>
    <w:rsid w:val="002C42D2"/>
    <w:rsid w:val="002C5036"/>
    <w:rsid w:val="002C6A71"/>
    <w:rsid w:val="002C6D5F"/>
    <w:rsid w:val="002D15EA"/>
    <w:rsid w:val="002D6C07"/>
    <w:rsid w:val="002D78D9"/>
    <w:rsid w:val="002E0CE6"/>
    <w:rsid w:val="002E1163"/>
    <w:rsid w:val="002E312D"/>
    <w:rsid w:val="002E4314"/>
    <w:rsid w:val="002E43F3"/>
    <w:rsid w:val="002E45D8"/>
    <w:rsid w:val="002F7296"/>
    <w:rsid w:val="00315D9E"/>
    <w:rsid w:val="003215F5"/>
    <w:rsid w:val="00332891"/>
    <w:rsid w:val="00356BB2"/>
    <w:rsid w:val="00360477"/>
    <w:rsid w:val="00367FC9"/>
    <w:rsid w:val="003711A1"/>
    <w:rsid w:val="00372123"/>
    <w:rsid w:val="003738CD"/>
    <w:rsid w:val="00382A8D"/>
    <w:rsid w:val="003848BC"/>
    <w:rsid w:val="00386581"/>
    <w:rsid w:val="00387100"/>
    <w:rsid w:val="003951D3"/>
    <w:rsid w:val="003978C6"/>
    <w:rsid w:val="003B3366"/>
    <w:rsid w:val="003B40A9"/>
    <w:rsid w:val="003C016E"/>
    <w:rsid w:val="003C3352"/>
    <w:rsid w:val="003D5EBD"/>
    <w:rsid w:val="003E65A2"/>
    <w:rsid w:val="00401CE0"/>
    <w:rsid w:val="00403234"/>
    <w:rsid w:val="00407AC3"/>
    <w:rsid w:val="00414586"/>
    <w:rsid w:val="00415059"/>
    <w:rsid w:val="00424FDD"/>
    <w:rsid w:val="0043033D"/>
    <w:rsid w:val="004333EF"/>
    <w:rsid w:val="00435FE4"/>
    <w:rsid w:val="004507AD"/>
    <w:rsid w:val="00457634"/>
    <w:rsid w:val="00474F42"/>
    <w:rsid w:val="0048244D"/>
    <w:rsid w:val="00483CBA"/>
    <w:rsid w:val="0049320D"/>
    <w:rsid w:val="004A0DE8"/>
    <w:rsid w:val="004A3DA6"/>
    <w:rsid w:val="004A4CB7"/>
    <w:rsid w:val="004A57B5"/>
    <w:rsid w:val="004B19DA"/>
    <w:rsid w:val="004B2E87"/>
    <w:rsid w:val="004C2584"/>
    <w:rsid w:val="004C2A53"/>
    <w:rsid w:val="004C3B35"/>
    <w:rsid w:val="004C43EC"/>
    <w:rsid w:val="004E6729"/>
    <w:rsid w:val="004F00AC"/>
    <w:rsid w:val="004F0E47"/>
    <w:rsid w:val="00510994"/>
    <w:rsid w:val="0051339C"/>
    <w:rsid w:val="0051412F"/>
    <w:rsid w:val="00522B6F"/>
    <w:rsid w:val="00522FDB"/>
    <w:rsid w:val="0052430E"/>
    <w:rsid w:val="005276AD"/>
    <w:rsid w:val="00540130"/>
    <w:rsid w:val="00540A9A"/>
    <w:rsid w:val="00543522"/>
    <w:rsid w:val="00545680"/>
    <w:rsid w:val="00546582"/>
    <w:rsid w:val="005627A0"/>
    <w:rsid w:val="00562D4D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2ED1"/>
    <w:rsid w:val="005C678A"/>
    <w:rsid w:val="005D346D"/>
    <w:rsid w:val="005E1FC9"/>
    <w:rsid w:val="005E74AB"/>
    <w:rsid w:val="00606A3E"/>
    <w:rsid w:val="006115AA"/>
    <w:rsid w:val="006120AE"/>
    <w:rsid w:val="00635E86"/>
    <w:rsid w:val="0063666E"/>
    <w:rsid w:val="00636A37"/>
    <w:rsid w:val="00646345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1040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26CA"/>
    <w:rsid w:val="0070327E"/>
    <w:rsid w:val="00707B5F"/>
    <w:rsid w:val="00725D37"/>
    <w:rsid w:val="00735602"/>
    <w:rsid w:val="00746665"/>
    <w:rsid w:val="007511D7"/>
    <w:rsid w:val="0075279B"/>
    <w:rsid w:val="00753748"/>
    <w:rsid w:val="00762446"/>
    <w:rsid w:val="00781ACB"/>
    <w:rsid w:val="007A79EB"/>
    <w:rsid w:val="007D2196"/>
    <w:rsid w:val="007D4CA0"/>
    <w:rsid w:val="007D7A23"/>
    <w:rsid w:val="007E38C3"/>
    <w:rsid w:val="007E549E"/>
    <w:rsid w:val="007E71C9"/>
    <w:rsid w:val="007F7553"/>
    <w:rsid w:val="007F7AA5"/>
    <w:rsid w:val="008055A0"/>
    <w:rsid w:val="00806C65"/>
    <w:rsid w:val="0080755E"/>
    <w:rsid w:val="008120D4"/>
    <w:rsid w:val="008139A5"/>
    <w:rsid w:val="00817F73"/>
    <w:rsid w:val="0082228E"/>
    <w:rsid w:val="00830402"/>
    <w:rsid w:val="008305D7"/>
    <w:rsid w:val="00834887"/>
    <w:rsid w:val="00835731"/>
    <w:rsid w:val="0083798B"/>
    <w:rsid w:val="00842FED"/>
    <w:rsid w:val="008455CF"/>
    <w:rsid w:val="008462A5"/>
    <w:rsid w:val="00847689"/>
    <w:rsid w:val="00856491"/>
    <w:rsid w:val="00861C52"/>
    <w:rsid w:val="008727A1"/>
    <w:rsid w:val="00886B0F"/>
    <w:rsid w:val="0089146A"/>
    <w:rsid w:val="00891C08"/>
    <w:rsid w:val="008A3879"/>
    <w:rsid w:val="008A5FA8"/>
    <w:rsid w:val="008A7575"/>
    <w:rsid w:val="008B32CC"/>
    <w:rsid w:val="008B5F47"/>
    <w:rsid w:val="008C7B87"/>
    <w:rsid w:val="008D031E"/>
    <w:rsid w:val="008D6A7A"/>
    <w:rsid w:val="008E3E87"/>
    <w:rsid w:val="008E7F13"/>
    <w:rsid w:val="008F3185"/>
    <w:rsid w:val="00907449"/>
    <w:rsid w:val="00915B0A"/>
    <w:rsid w:val="00923D2F"/>
    <w:rsid w:val="00926904"/>
    <w:rsid w:val="009372F0"/>
    <w:rsid w:val="009377F1"/>
    <w:rsid w:val="009418EE"/>
    <w:rsid w:val="00955022"/>
    <w:rsid w:val="00957B4D"/>
    <w:rsid w:val="00964EEA"/>
    <w:rsid w:val="00980C86"/>
    <w:rsid w:val="00995B6C"/>
    <w:rsid w:val="009A06E2"/>
    <w:rsid w:val="009B1D9B"/>
    <w:rsid w:val="009B4074"/>
    <w:rsid w:val="009B582C"/>
    <w:rsid w:val="009C1A9F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2F33"/>
    <w:rsid w:val="00A65C45"/>
    <w:rsid w:val="00A7269C"/>
    <w:rsid w:val="00A800D1"/>
    <w:rsid w:val="00A92699"/>
    <w:rsid w:val="00A961EB"/>
    <w:rsid w:val="00AB5BF0"/>
    <w:rsid w:val="00AC1C95"/>
    <w:rsid w:val="00AC2CCB"/>
    <w:rsid w:val="00AC443A"/>
    <w:rsid w:val="00AE60E2"/>
    <w:rsid w:val="00AF264F"/>
    <w:rsid w:val="00B0169F"/>
    <w:rsid w:val="00B05F21"/>
    <w:rsid w:val="00B0695B"/>
    <w:rsid w:val="00B14EA9"/>
    <w:rsid w:val="00B1510B"/>
    <w:rsid w:val="00B30A3C"/>
    <w:rsid w:val="00B34102"/>
    <w:rsid w:val="00B46D0F"/>
    <w:rsid w:val="00B52F36"/>
    <w:rsid w:val="00B77EE2"/>
    <w:rsid w:val="00B81305"/>
    <w:rsid w:val="00BB17DC"/>
    <w:rsid w:val="00BB1AF9"/>
    <w:rsid w:val="00BB4C4A"/>
    <w:rsid w:val="00BD3CAE"/>
    <w:rsid w:val="00BD5F3C"/>
    <w:rsid w:val="00BE211C"/>
    <w:rsid w:val="00BE30C6"/>
    <w:rsid w:val="00BF2961"/>
    <w:rsid w:val="00C07C0F"/>
    <w:rsid w:val="00C145C4"/>
    <w:rsid w:val="00C20D2F"/>
    <w:rsid w:val="00C2131B"/>
    <w:rsid w:val="00C218EF"/>
    <w:rsid w:val="00C37AF8"/>
    <w:rsid w:val="00C37C79"/>
    <w:rsid w:val="00C41BBC"/>
    <w:rsid w:val="00C44B3C"/>
    <w:rsid w:val="00C51419"/>
    <w:rsid w:val="00C54056"/>
    <w:rsid w:val="00C663A3"/>
    <w:rsid w:val="00C75CB2"/>
    <w:rsid w:val="00C8224C"/>
    <w:rsid w:val="00C90723"/>
    <w:rsid w:val="00C90D5C"/>
    <w:rsid w:val="00CA5788"/>
    <w:rsid w:val="00CA609E"/>
    <w:rsid w:val="00CA7DA4"/>
    <w:rsid w:val="00CA7E43"/>
    <w:rsid w:val="00CB31FB"/>
    <w:rsid w:val="00CC27C0"/>
    <w:rsid w:val="00CE3D6F"/>
    <w:rsid w:val="00CE79A5"/>
    <w:rsid w:val="00CF0042"/>
    <w:rsid w:val="00CF262F"/>
    <w:rsid w:val="00D025D5"/>
    <w:rsid w:val="00D049FE"/>
    <w:rsid w:val="00D15390"/>
    <w:rsid w:val="00D26B13"/>
    <w:rsid w:val="00D26CC1"/>
    <w:rsid w:val="00D27D00"/>
    <w:rsid w:val="00D27F72"/>
    <w:rsid w:val="00D30662"/>
    <w:rsid w:val="00D32A0B"/>
    <w:rsid w:val="00D6236B"/>
    <w:rsid w:val="00D809D1"/>
    <w:rsid w:val="00D84ECF"/>
    <w:rsid w:val="00DA2851"/>
    <w:rsid w:val="00DA2B7C"/>
    <w:rsid w:val="00DA5686"/>
    <w:rsid w:val="00DA7600"/>
    <w:rsid w:val="00DB2FC0"/>
    <w:rsid w:val="00DF18FA"/>
    <w:rsid w:val="00DF49CA"/>
    <w:rsid w:val="00DF775B"/>
    <w:rsid w:val="00E007F3"/>
    <w:rsid w:val="00E00DEA"/>
    <w:rsid w:val="00E02E88"/>
    <w:rsid w:val="00E06EF0"/>
    <w:rsid w:val="00E11679"/>
    <w:rsid w:val="00E307D1"/>
    <w:rsid w:val="00E46A04"/>
    <w:rsid w:val="00E46CD5"/>
    <w:rsid w:val="00E717F3"/>
    <w:rsid w:val="00E72C5E"/>
    <w:rsid w:val="00E73451"/>
    <w:rsid w:val="00E74383"/>
    <w:rsid w:val="00E7489F"/>
    <w:rsid w:val="00E75147"/>
    <w:rsid w:val="00E8167D"/>
    <w:rsid w:val="00E907E9"/>
    <w:rsid w:val="00E96BE7"/>
    <w:rsid w:val="00EA2CD0"/>
    <w:rsid w:val="00EB50B5"/>
    <w:rsid w:val="00EC0044"/>
    <w:rsid w:val="00EC6B9F"/>
    <w:rsid w:val="00ED3698"/>
    <w:rsid w:val="00EE516D"/>
    <w:rsid w:val="00EF4D1B"/>
    <w:rsid w:val="00EF7295"/>
    <w:rsid w:val="00F069D1"/>
    <w:rsid w:val="00F1503D"/>
    <w:rsid w:val="00F2092C"/>
    <w:rsid w:val="00F2204D"/>
    <w:rsid w:val="00F22712"/>
    <w:rsid w:val="00F275F5"/>
    <w:rsid w:val="00F33188"/>
    <w:rsid w:val="00F35BDE"/>
    <w:rsid w:val="00F52A0E"/>
    <w:rsid w:val="00F545D9"/>
    <w:rsid w:val="00F622A8"/>
    <w:rsid w:val="00F666D9"/>
    <w:rsid w:val="00F670A0"/>
    <w:rsid w:val="00F71F63"/>
    <w:rsid w:val="00F87506"/>
    <w:rsid w:val="00F87B8E"/>
    <w:rsid w:val="00F91D89"/>
    <w:rsid w:val="00F92C41"/>
    <w:rsid w:val="00F96809"/>
    <w:rsid w:val="00FA5522"/>
    <w:rsid w:val="00FA6E4A"/>
    <w:rsid w:val="00FB2B35"/>
    <w:rsid w:val="00FC4AE1"/>
    <w:rsid w:val="00FD78A3"/>
    <w:rsid w:val="00FF5BF4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4F00AC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link w:val="HMGChar"/>
    <w:rsid w:val="004F00A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4F00A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4F00AC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4F00AC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4F00AC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4F00AC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4F00AC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4F00AC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4F00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4F00A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4F00A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4F00A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FootnoteTextChar">
    <w:name w:val="Footnote Text Char"/>
    <w:aliases w:val="5_GR Char,5_G Char"/>
    <w:link w:val="FootnoteText"/>
    <w:locked/>
    <w:rsid w:val="004F00AC"/>
    <w:rPr>
      <w:spacing w:val="5"/>
      <w:w w:val="104"/>
      <w:kern w:val="14"/>
      <w:sz w:val="18"/>
      <w:lang w:val="en-GB" w:eastAsia="ru-RU" w:bidi="ar-SA"/>
    </w:rPr>
  </w:style>
  <w:style w:type="numbering" w:customStyle="1" w:styleId="NoList1">
    <w:name w:val="No List1"/>
    <w:next w:val="NoList"/>
    <w:semiHidden/>
    <w:rsid w:val="004F00AC"/>
  </w:style>
  <w:style w:type="paragraph" w:customStyle="1" w:styleId="OsnTimes">
    <w:name w:val="Osn &quot;Times&quot;"/>
    <w:rsid w:val="004F00AC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ascii="TL_Times" w:hAnsi="TL_Times" w:cs="TL_Times"/>
      <w:sz w:val="18"/>
      <w:szCs w:val="18"/>
      <w:lang w:val="ru-RU" w:eastAsia="ru-RU"/>
    </w:rPr>
  </w:style>
  <w:style w:type="character" w:customStyle="1" w:styleId="BodyTextIndentChar">
    <w:name w:val="Body Text Indent Char"/>
    <w:link w:val="BodyTextIndent"/>
    <w:rsid w:val="004F00AC"/>
    <w:rPr>
      <w:spacing w:val="4"/>
      <w:w w:val="103"/>
      <w:kern w:val="14"/>
      <w:lang w:val="ru-RU" w:eastAsia="en-US" w:bidi="ar-SA"/>
    </w:rPr>
  </w:style>
  <w:style w:type="character" w:customStyle="1" w:styleId="BodyTextIndent2Char">
    <w:name w:val="Body Text Indent 2 Char"/>
    <w:link w:val="BodyTextIndent2"/>
    <w:rsid w:val="004F00AC"/>
    <w:rPr>
      <w:spacing w:val="4"/>
      <w:w w:val="103"/>
      <w:kern w:val="14"/>
      <w:lang w:val="ru-RU" w:eastAsia="en-US" w:bidi="ar-SA"/>
    </w:rPr>
  </w:style>
  <w:style w:type="character" w:customStyle="1" w:styleId="BodyTextChar">
    <w:name w:val="Body Text Char"/>
    <w:link w:val="BodyText"/>
    <w:rsid w:val="004F00AC"/>
    <w:rPr>
      <w:spacing w:val="4"/>
      <w:w w:val="103"/>
      <w:kern w:val="14"/>
      <w:lang w:val="ru-RU" w:eastAsia="en-US" w:bidi="ar-SA"/>
    </w:rPr>
  </w:style>
  <w:style w:type="paragraph" w:customStyle="1" w:styleId="a">
    <w:name w:val="Знак"/>
    <w:basedOn w:val="Normal"/>
    <w:rsid w:val="004F00AC"/>
    <w:pPr>
      <w:spacing w:before="100" w:beforeAutospacing="1" w:after="100" w:afterAutospacing="1" w:line="240" w:lineRule="auto"/>
      <w:jc w:val="both"/>
    </w:pPr>
    <w:rPr>
      <w:rFonts w:ascii="Tahoma" w:hAnsi="Tahoma" w:cs="Tahoma"/>
      <w:spacing w:val="0"/>
      <w:w w:val="100"/>
      <w:kern w:val="0"/>
      <w:lang w:val="en-US"/>
    </w:rPr>
  </w:style>
  <w:style w:type="paragraph" w:customStyle="1" w:styleId="Style4">
    <w:name w:val="Style4"/>
    <w:basedOn w:val="Normal"/>
    <w:rsid w:val="004F00AC"/>
    <w:pPr>
      <w:spacing w:line="372" w:lineRule="exact"/>
      <w:ind w:firstLine="720"/>
      <w:jc w:val="both"/>
    </w:pPr>
    <w:rPr>
      <w:spacing w:val="0"/>
      <w:w w:val="100"/>
      <w:kern w:val="0"/>
      <w:lang w:eastAsia="ru-RU"/>
    </w:rPr>
  </w:style>
  <w:style w:type="paragraph" w:customStyle="1" w:styleId="Style1">
    <w:name w:val="Style1"/>
    <w:basedOn w:val="Normal"/>
    <w:rsid w:val="004F00AC"/>
    <w:pPr>
      <w:spacing w:line="324" w:lineRule="exact"/>
      <w:jc w:val="center"/>
    </w:pPr>
    <w:rPr>
      <w:spacing w:val="0"/>
      <w:w w:val="100"/>
      <w:kern w:val="0"/>
      <w:lang w:eastAsia="ru-RU"/>
    </w:rPr>
  </w:style>
  <w:style w:type="character" w:customStyle="1" w:styleId="FontStyle11">
    <w:name w:val="Font Style11"/>
    <w:rsid w:val="004F00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F00A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4F00AC"/>
    <w:rPr>
      <w:rFonts w:ascii="Times New Roman" w:hAnsi="Times New Roman" w:cs="Times New Roman"/>
      <w:sz w:val="26"/>
      <w:szCs w:val="26"/>
    </w:rPr>
  </w:style>
  <w:style w:type="paragraph" w:customStyle="1" w:styleId="Iauiue1">
    <w:name w:val="Iau?iue1"/>
    <w:rsid w:val="004F00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rsid w:val="004F00AC"/>
    <w:rPr>
      <w:spacing w:val="4"/>
      <w:w w:val="103"/>
      <w:kern w:val="14"/>
      <w:sz w:val="16"/>
      <w:szCs w:val="16"/>
      <w:lang w:val="ru-RU" w:eastAsia="en-US" w:bidi="ar-SA"/>
    </w:rPr>
  </w:style>
  <w:style w:type="table" w:customStyle="1" w:styleId="TableGrid10">
    <w:name w:val="Table Grid1"/>
    <w:basedOn w:val="TableNormal"/>
    <w:next w:val="TableGrid"/>
    <w:rsid w:val="004F00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3Char">
    <w:name w:val="Body Text Indent 3 Char"/>
    <w:link w:val="BodyTextIndent3"/>
    <w:rsid w:val="004F00AC"/>
    <w:rPr>
      <w:spacing w:val="4"/>
      <w:w w:val="103"/>
      <w:kern w:val="14"/>
      <w:sz w:val="16"/>
      <w:szCs w:val="16"/>
      <w:lang w:val="ru-RU" w:eastAsia="en-US" w:bidi="ar-SA"/>
    </w:rPr>
  </w:style>
  <w:style w:type="character" w:customStyle="1" w:styleId="FontStyle14">
    <w:name w:val="Font Style14"/>
    <w:rsid w:val="004F00AC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4F00AC"/>
    <w:pPr>
      <w:spacing w:line="240" w:lineRule="auto"/>
    </w:pPr>
    <w:rPr>
      <w:spacing w:val="0"/>
      <w:w w:val="100"/>
      <w:kern w:val="0"/>
      <w:lang w:eastAsia="ru-RU"/>
    </w:rPr>
  </w:style>
  <w:style w:type="paragraph" w:customStyle="1" w:styleId="Style3">
    <w:name w:val="Style3"/>
    <w:basedOn w:val="Normal"/>
    <w:rsid w:val="004F00AC"/>
    <w:pPr>
      <w:spacing w:line="368" w:lineRule="exact"/>
      <w:ind w:firstLine="701"/>
      <w:jc w:val="both"/>
    </w:pPr>
    <w:rPr>
      <w:spacing w:val="0"/>
      <w:w w:val="100"/>
      <w:kern w:val="0"/>
      <w:lang w:eastAsia="ru-RU"/>
    </w:rPr>
  </w:style>
  <w:style w:type="paragraph" w:customStyle="1" w:styleId="Style6">
    <w:name w:val="Style6"/>
    <w:basedOn w:val="Normal"/>
    <w:rsid w:val="004F00AC"/>
    <w:pPr>
      <w:spacing w:line="370" w:lineRule="exact"/>
      <w:ind w:firstLine="1238"/>
      <w:jc w:val="both"/>
    </w:pPr>
    <w:rPr>
      <w:spacing w:val="0"/>
      <w:w w:val="100"/>
      <w:kern w:val="0"/>
      <w:lang w:eastAsia="ru-RU"/>
    </w:rPr>
  </w:style>
  <w:style w:type="character" w:customStyle="1" w:styleId="FontStyle17">
    <w:name w:val="Font Style17"/>
    <w:rsid w:val="004F00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4F00AC"/>
    <w:rPr>
      <w:rFonts w:ascii="Times New Roman" w:hAnsi="Times New Roman" w:cs="Times New Roman"/>
      <w:sz w:val="30"/>
      <w:szCs w:val="30"/>
    </w:rPr>
  </w:style>
  <w:style w:type="character" w:customStyle="1" w:styleId="TitleChar">
    <w:name w:val="Title Char"/>
    <w:link w:val="Title"/>
    <w:rsid w:val="004F00AC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 w:bidi="ar-SA"/>
    </w:rPr>
  </w:style>
  <w:style w:type="paragraph" w:customStyle="1" w:styleId="1">
    <w:name w:val="Знак1"/>
    <w:basedOn w:val="Normal"/>
    <w:rsid w:val="004F00AC"/>
    <w:pPr>
      <w:spacing w:after="160" w:line="240" w:lineRule="exact"/>
    </w:pPr>
    <w:rPr>
      <w:rFonts w:ascii="Arial" w:eastAsia="Batang" w:hAnsi="Arial" w:cs="Arial"/>
      <w:spacing w:val="0"/>
      <w:w w:val="100"/>
      <w:kern w:val="0"/>
      <w:lang w:val="ro-MO"/>
    </w:rPr>
  </w:style>
  <w:style w:type="character" w:customStyle="1" w:styleId="HeaderChar">
    <w:name w:val="Header Char"/>
    <w:aliases w:val="6_GR Char,6_G Char"/>
    <w:link w:val="Header"/>
    <w:locked/>
    <w:rsid w:val="004F00AC"/>
    <w:rPr>
      <w:b/>
      <w:sz w:val="18"/>
      <w:lang w:val="en-GB" w:eastAsia="ru-RU" w:bidi="ar-SA"/>
    </w:rPr>
  </w:style>
  <w:style w:type="paragraph" w:customStyle="1" w:styleId="Memoheading">
    <w:name w:val="Memo heading"/>
    <w:rsid w:val="004F00AC"/>
    <w:rPr>
      <w:noProof/>
    </w:rPr>
  </w:style>
  <w:style w:type="paragraph" w:styleId="ListParagraph">
    <w:name w:val="List Paragraph"/>
    <w:basedOn w:val="Normal"/>
    <w:qFormat/>
    <w:rsid w:val="004F00AC"/>
    <w:pPr>
      <w:spacing w:line="240" w:lineRule="auto"/>
      <w:ind w:left="720"/>
    </w:pPr>
    <w:rPr>
      <w:rFonts w:ascii="Garamond" w:hAnsi="Garamond" w:cs="Garamond"/>
      <w:spacing w:val="0"/>
      <w:w w:val="100"/>
      <w:kern w:val="0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4F00AC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styleId="Revision">
    <w:name w:val="Revision"/>
    <w:hidden/>
    <w:semiHidden/>
    <w:rsid w:val="004F00AC"/>
    <w:rPr>
      <w:lang w:val="en-GB"/>
    </w:rPr>
  </w:style>
  <w:style w:type="paragraph" w:styleId="BalloonText">
    <w:name w:val="Balloon Text"/>
    <w:basedOn w:val="Normal"/>
    <w:link w:val="BalloonTextChar"/>
    <w:rsid w:val="004F00AC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4F00AC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MGChar">
    <w:name w:val="_ H __M_G Char"/>
    <w:link w:val="HMG"/>
    <w:rsid w:val="004F00AC"/>
    <w:rPr>
      <w:b/>
      <w:sz w:val="3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70</Pages>
  <Words>30841</Words>
  <Characters>175797</Characters>
  <Application>Microsoft Office Outlook</Application>
  <DocSecurity>4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206226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Elena Izotova</dc:creator>
  <cp:keywords/>
  <dc:description/>
  <cp:lastModifiedBy>Анна Киселева</cp:lastModifiedBy>
  <cp:revision>2</cp:revision>
  <cp:lastPrinted>2013-07-08T12:50:00Z</cp:lastPrinted>
  <dcterms:created xsi:type="dcterms:W3CDTF">2013-07-09T14:26:00Z</dcterms:created>
  <dcterms:modified xsi:type="dcterms:W3CDTF">2013-07-09T14:26:00Z</dcterms:modified>
</cp:coreProperties>
</file>