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A16EA1" w:rsidRDefault="00A16EA1" w:rsidP="00B614C4">
            <w:pPr>
              <w:spacing w:line="240" w:lineRule="atLeast"/>
              <w:jc w:val="right"/>
              <w:rPr>
                <w:sz w:val="20"/>
                <w:szCs w:val="21"/>
              </w:rPr>
            </w:pPr>
            <w:r w:rsidRPr="00A16EA1">
              <w:rPr>
                <w:sz w:val="40"/>
                <w:szCs w:val="21"/>
              </w:rPr>
              <w:t>CCPR</w:t>
            </w:r>
            <w:r>
              <w:rPr>
                <w:sz w:val="20"/>
                <w:szCs w:val="21"/>
              </w:rPr>
              <w:t>/C/117/D/2387/2014</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CE1D1C" w:rsidP="00D30AF2">
            <w:pPr>
              <w:spacing w:before="240" w:line="240" w:lineRule="atLeast"/>
              <w:rPr>
                <w:sz w:val="20"/>
              </w:rPr>
            </w:pPr>
            <w:r w:rsidRPr="00F124C6">
              <w:rPr>
                <w:sz w:val="20"/>
              </w:rPr>
              <w:t xml:space="preserve">Distr.: </w:t>
            </w:r>
            <w:r w:rsidR="00A16EA1" w:rsidRPr="00A16EA1">
              <w:rPr>
                <w:sz w:val="20"/>
              </w:rPr>
              <w:t>General</w:t>
            </w:r>
          </w:p>
          <w:p w:rsidR="00CE1D1C" w:rsidRPr="00F124C6" w:rsidRDefault="00A16EA1" w:rsidP="00B614C4">
            <w:pPr>
              <w:spacing w:line="240" w:lineRule="atLeast"/>
              <w:rPr>
                <w:sz w:val="20"/>
              </w:rPr>
            </w:pPr>
            <w:r>
              <w:rPr>
                <w:sz w:val="20"/>
              </w:rPr>
              <w:t>16 March</w:t>
            </w:r>
            <w:r w:rsidR="00EA7E67">
              <w:rPr>
                <w:sz w:val="20"/>
              </w:rPr>
              <w:t xml:space="preserve"> 201</w:t>
            </w:r>
            <w:r w:rsidR="006257FE">
              <w:rPr>
                <w:rFonts w:hint="eastAsia"/>
                <w:sz w:val="20"/>
              </w:rPr>
              <w:t>7</w:t>
            </w:r>
          </w:p>
          <w:p w:rsidR="00CE1D1C" w:rsidRPr="00F124C6" w:rsidRDefault="00CE1D1C" w:rsidP="00B614C4">
            <w:pPr>
              <w:spacing w:line="240" w:lineRule="atLeast"/>
              <w:rPr>
                <w:sz w:val="20"/>
              </w:rPr>
            </w:pPr>
            <w:r w:rsidRPr="00F124C6">
              <w:rPr>
                <w:sz w:val="20"/>
              </w:rPr>
              <w:t xml:space="preserve">Chinese </w:t>
            </w:r>
          </w:p>
          <w:p w:rsidR="00CE1D1C" w:rsidRPr="00F124C6" w:rsidRDefault="00CE1D1C" w:rsidP="00B614C4">
            <w:pPr>
              <w:spacing w:line="240" w:lineRule="atLeast"/>
            </w:pPr>
            <w:r w:rsidRPr="00F124C6">
              <w:rPr>
                <w:sz w:val="20"/>
              </w:rPr>
              <w:t>Original: English</w:t>
            </w:r>
            <w:r w:rsidR="00A17FD7">
              <w:rPr>
                <w:rFonts w:hint="eastAsia"/>
                <w:sz w:val="20"/>
              </w:rPr>
              <w:t xml:space="preserve"> and Spanish</w:t>
            </w:r>
          </w:p>
        </w:tc>
      </w:tr>
    </w:tbl>
    <w:p w:rsidR="00A16EA1" w:rsidRDefault="00A16EA1"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A16EA1" w:rsidRDefault="00A16EA1" w:rsidP="00D30AF2">
      <w:pPr>
        <w:pStyle w:val="HChGC"/>
        <w:spacing w:before="240"/>
      </w:pPr>
      <w:r>
        <w:tab/>
      </w:r>
      <w:r>
        <w:tab/>
      </w:r>
      <w:r w:rsidR="00D30AF2" w:rsidRPr="00D30AF2">
        <w:rPr>
          <w:rFonts w:hint="eastAsia"/>
        </w:rPr>
        <w:t>委员会根据《任择议定书》第五条第</w:t>
      </w:r>
      <w:r w:rsidR="00D30AF2" w:rsidRPr="00D30AF2">
        <w:rPr>
          <w:rFonts w:hint="eastAsia"/>
        </w:rPr>
        <w:t>4</w:t>
      </w:r>
      <w:r w:rsidR="00D30AF2" w:rsidRPr="00D30AF2">
        <w:rPr>
          <w:rFonts w:hint="eastAsia"/>
        </w:rPr>
        <w:t>款通过的关于</w:t>
      </w:r>
      <w:bookmarkStart w:id="0" w:name="_GoBack"/>
      <w:bookmarkEnd w:id="0"/>
      <w:r w:rsidR="00D30AF2" w:rsidRPr="00D30AF2">
        <w:rPr>
          <w:rFonts w:hint="eastAsia"/>
        </w:rPr>
        <w:t>第</w:t>
      </w:r>
      <w:r w:rsidR="00D30AF2" w:rsidRPr="00D30AF2">
        <w:rPr>
          <w:rFonts w:hint="eastAsia"/>
        </w:rPr>
        <w:t>2387/2014</w:t>
      </w:r>
      <w:r w:rsidR="00D30AF2" w:rsidRPr="00D30AF2">
        <w:rPr>
          <w:rFonts w:hint="eastAsia"/>
        </w:rPr>
        <w:t>号来文的意见</w:t>
      </w:r>
      <w:r w:rsidR="00D30AF2" w:rsidRPr="00D30AF2">
        <w:rPr>
          <w:rStyle w:val="a7"/>
          <w:rFonts w:eastAsia="黑体"/>
          <w:sz w:val="28"/>
          <w:vertAlign w:val="baseline"/>
        </w:rPr>
        <w:footnoteReference w:customMarkFollows="1" w:id="2"/>
        <w:t>*</w:t>
      </w:r>
      <w:r w:rsidR="00D30AF2" w:rsidRPr="00D30AF2">
        <w:rPr>
          <w:rFonts w:hint="eastAsia"/>
        </w:rPr>
        <w:t xml:space="preserve"> </w:t>
      </w:r>
      <w:r w:rsidR="00D30AF2" w:rsidRPr="00D30AF2">
        <w:rPr>
          <w:rStyle w:val="a7"/>
          <w:rFonts w:eastAsia="黑体"/>
          <w:sz w:val="28"/>
          <w:vertAlign w:val="baseline"/>
        </w:rPr>
        <w:footnoteReference w:customMarkFollows="1" w:id="3"/>
        <w:t>**</w:t>
      </w:r>
      <w:r w:rsidR="00D30AF2" w:rsidRPr="00D30AF2">
        <w:rPr>
          <w:rFonts w:hint="eastAsia"/>
        </w:rPr>
        <w:t xml:space="preserve"> </w:t>
      </w:r>
      <w:r w:rsidR="00D30AF2" w:rsidRPr="00D30AF2">
        <w:rPr>
          <w:rStyle w:val="a7"/>
          <w:rFonts w:eastAsia="黑体"/>
          <w:sz w:val="28"/>
          <w:vertAlign w:val="baseline"/>
        </w:rPr>
        <w:footnoteReference w:customMarkFollows="1" w:id="4"/>
        <w:t>***</w:t>
      </w:r>
    </w:p>
    <w:tbl>
      <w:tblPr>
        <w:tblStyle w:val="af4"/>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A16EA1" w:rsidTr="00A16EA1">
        <w:trPr>
          <w:cantSplit/>
        </w:trPr>
        <w:tc>
          <w:tcPr>
            <w:tcW w:w="2205" w:type="dxa"/>
          </w:tcPr>
          <w:p w:rsidR="00A16EA1" w:rsidRPr="00172E04" w:rsidRDefault="00D30AF2" w:rsidP="00D30AF2">
            <w:pPr>
              <w:pStyle w:val="SingleTxtGC"/>
              <w:spacing w:after="90"/>
              <w:ind w:left="0" w:right="0"/>
              <w:rPr>
                <w:rFonts w:eastAsia="楷体"/>
              </w:rPr>
            </w:pPr>
            <w:r>
              <w:rPr>
                <w:rFonts w:ascii="Time New Roman" w:eastAsia="楷体" w:hAnsi="Time New Roman" w:hint="eastAsia"/>
              </w:rPr>
              <w:t>来访</w:t>
            </w:r>
            <w:r w:rsidR="00A16EA1" w:rsidRPr="00172E04">
              <w:rPr>
                <w:rFonts w:ascii="Time New Roman" w:eastAsia="楷体" w:hAnsi="Time New Roman" w:hint="eastAsia"/>
              </w:rPr>
              <w:t>提交人</w:t>
            </w:r>
            <w:r w:rsidR="00A16EA1" w:rsidRPr="00172E04">
              <w:rPr>
                <w:rFonts w:eastAsia="楷体" w:hint="eastAsia"/>
              </w:rPr>
              <w:t>：</w:t>
            </w:r>
          </w:p>
        </w:tc>
        <w:tc>
          <w:tcPr>
            <w:tcW w:w="4726" w:type="dxa"/>
          </w:tcPr>
          <w:p w:rsidR="00A16EA1" w:rsidRPr="00C74FB6" w:rsidRDefault="00D30AF2" w:rsidP="00D30AF2">
            <w:pPr>
              <w:pStyle w:val="SingleTxtGC"/>
              <w:spacing w:after="90"/>
              <w:ind w:left="0" w:right="0"/>
            </w:pPr>
            <w:r w:rsidRPr="007A70BE">
              <w:rPr>
                <w:lang w:val="en-GB"/>
              </w:rPr>
              <w:t>A.B.(</w:t>
            </w:r>
            <w:r w:rsidRPr="007A70BE">
              <w:rPr>
                <w:lang w:val="en-GB"/>
              </w:rPr>
              <w:t>先后由律师</w:t>
            </w:r>
            <w:r w:rsidRPr="007A70BE">
              <w:rPr>
                <w:lang w:val="en-GB"/>
              </w:rPr>
              <w:t>Laura Brittain</w:t>
            </w:r>
            <w:r w:rsidRPr="007A70BE">
              <w:rPr>
                <w:lang w:val="en-GB"/>
              </w:rPr>
              <w:t>和</w:t>
            </w:r>
            <w:r w:rsidRPr="007A70BE">
              <w:rPr>
                <w:lang w:val="en-GB"/>
              </w:rPr>
              <w:t>Benjamin Liston</w:t>
            </w:r>
            <w:r w:rsidRPr="007A70BE">
              <w:rPr>
                <w:lang w:val="en-GB"/>
              </w:rPr>
              <w:t>代理</w:t>
            </w:r>
            <w:r w:rsidRPr="007A70BE">
              <w:rPr>
                <w:lang w:val="en-GB"/>
              </w:rPr>
              <w:t>)</w:t>
            </w:r>
          </w:p>
        </w:tc>
      </w:tr>
      <w:tr w:rsidR="00A16EA1" w:rsidTr="00A16EA1">
        <w:trPr>
          <w:cantSplit/>
        </w:trPr>
        <w:tc>
          <w:tcPr>
            <w:tcW w:w="2205" w:type="dxa"/>
          </w:tcPr>
          <w:p w:rsidR="00A16EA1" w:rsidRPr="00172E04" w:rsidRDefault="00A16EA1" w:rsidP="00D30AF2">
            <w:pPr>
              <w:pStyle w:val="SingleTxtGC"/>
              <w:spacing w:after="90"/>
              <w:ind w:left="0" w:right="0"/>
              <w:rPr>
                <w:rFonts w:eastAsia="楷体"/>
              </w:rPr>
            </w:pPr>
            <w:r w:rsidRPr="00172E04">
              <w:rPr>
                <w:rFonts w:ascii="Time New Roman" w:eastAsia="楷体" w:hAnsi="Time New Roman" w:hint="eastAsia"/>
              </w:rPr>
              <w:t>据称受害人：</w:t>
            </w:r>
          </w:p>
        </w:tc>
        <w:tc>
          <w:tcPr>
            <w:tcW w:w="4726" w:type="dxa"/>
          </w:tcPr>
          <w:p w:rsidR="00A16EA1" w:rsidRPr="00C74FB6" w:rsidRDefault="00A16EA1" w:rsidP="00D30AF2">
            <w:pPr>
              <w:pStyle w:val="SingleTxtGC"/>
              <w:spacing w:after="90"/>
              <w:ind w:left="0" w:right="0"/>
            </w:pPr>
            <w:r w:rsidRPr="00C74FB6">
              <w:rPr>
                <w:rFonts w:hint="eastAsia"/>
              </w:rPr>
              <w:t>提交人</w:t>
            </w:r>
          </w:p>
        </w:tc>
      </w:tr>
      <w:tr w:rsidR="00A16EA1" w:rsidTr="00A16EA1">
        <w:trPr>
          <w:cantSplit/>
        </w:trPr>
        <w:tc>
          <w:tcPr>
            <w:tcW w:w="2205" w:type="dxa"/>
          </w:tcPr>
          <w:p w:rsidR="00A16EA1" w:rsidRPr="00172E04" w:rsidRDefault="00A16EA1" w:rsidP="00D30AF2">
            <w:pPr>
              <w:pStyle w:val="SingleTxtGC"/>
              <w:spacing w:after="90"/>
              <w:ind w:left="0" w:right="0"/>
              <w:rPr>
                <w:rFonts w:eastAsia="楷体"/>
              </w:rPr>
            </w:pPr>
            <w:r w:rsidRPr="00172E04">
              <w:rPr>
                <w:rFonts w:ascii="Time New Roman" w:eastAsia="楷体" w:hAnsi="Time New Roman" w:hint="eastAsia"/>
              </w:rPr>
              <w:t>所涉缔约国：</w:t>
            </w:r>
          </w:p>
        </w:tc>
        <w:tc>
          <w:tcPr>
            <w:tcW w:w="4726" w:type="dxa"/>
          </w:tcPr>
          <w:p w:rsidR="00A16EA1" w:rsidRPr="00C74FB6" w:rsidRDefault="00D30AF2" w:rsidP="00D30AF2">
            <w:pPr>
              <w:pStyle w:val="SingleTxtGC"/>
              <w:spacing w:after="90"/>
              <w:ind w:left="0" w:right="0"/>
            </w:pPr>
            <w:r w:rsidRPr="00D30AF2">
              <w:rPr>
                <w:rFonts w:hint="eastAsia"/>
              </w:rPr>
              <w:t>加拿大</w:t>
            </w:r>
          </w:p>
        </w:tc>
      </w:tr>
      <w:tr w:rsidR="00A16EA1" w:rsidTr="00A16EA1">
        <w:trPr>
          <w:cantSplit/>
        </w:trPr>
        <w:tc>
          <w:tcPr>
            <w:tcW w:w="2205" w:type="dxa"/>
          </w:tcPr>
          <w:p w:rsidR="00A16EA1" w:rsidRPr="00172E04" w:rsidRDefault="00A16EA1" w:rsidP="00D30AF2">
            <w:pPr>
              <w:pStyle w:val="SingleTxtGC"/>
              <w:spacing w:after="90"/>
              <w:ind w:left="0" w:right="0"/>
              <w:rPr>
                <w:rFonts w:ascii="Time New Roman" w:eastAsia="楷体" w:hAnsi="Time New Roman" w:hint="eastAsia"/>
              </w:rPr>
            </w:pPr>
            <w:r w:rsidRPr="00172E04">
              <w:rPr>
                <w:rFonts w:ascii="Time New Roman" w:eastAsia="楷体" w:hAnsi="Time New Roman" w:hint="eastAsia"/>
              </w:rPr>
              <w:t>来文日期：</w:t>
            </w:r>
          </w:p>
        </w:tc>
        <w:tc>
          <w:tcPr>
            <w:tcW w:w="4726" w:type="dxa"/>
          </w:tcPr>
          <w:p w:rsidR="00A16EA1" w:rsidRPr="00C74FB6" w:rsidRDefault="00D30AF2" w:rsidP="00D30AF2">
            <w:pPr>
              <w:pStyle w:val="SingleTxtGC"/>
              <w:spacing w:after="90"/>
              <w:ind w:left="0" w:right="0"/>
            </w:pPr>
            <w:r w:rsidRPr="00D30AF2">
              <w:rPr>
                <w:rFonts w:hint="eastAsia"/>
              </w:rPr>
              <w:t>2014</w:t>
            </w:r>
            <w:r w:rsidRPr="00D30AF2">
              <w:rPr>
                <w:rFonts w:hint="eastAsia"/>
              </w:rPr>
              <w:t>年</w:t>
            </w:r>
            <w:r w:rsidRPr="00D30AF2">
              <w:rPr>
                <w:rFonts w:hint="eastAsia"/>
              </w:rPr>
              <w:t>4</w:t>
            </w:r>
            <w:r w:rsidRPr="00D30AF2">
              <w:rPr>
                <w:rFonts w:hint="eastAsia"/>
              </w:rPr>
              <w:t>月</w:t>
            </w:r>
            <w:r w:rsidRPr="00D30AF2">
              <w:rPr>
                <w:rFonts w:hint="eastAsia"/>
              </w:rPr>
              <w:t>29</w:t>
            </w:r>
            <w:r w:rsidRPr="00D30AF2">
              <w:rPr>
                <w:rFonts w:hint="eastAsia"/>
              </w:rPr>
              <w:t>日</w:t>
            </w:r>
            <w:r w:rsidRPr="00D30AF2">
              <w:rPr>
                <w:rFonts w:hint="eastAsia"/>
              </w:rPr>
              <w:t>(</w:t>
            </w:r>
            <w:r w:rsidRPr="00D30AF2">
              <w:rPr>
                <w:rFonts w:hint="eastAsia"/>
              </w:rPr>
              <w:t>初次提交</w:t>
            </w:r>
            <w:r w:rsidRPr="00D30AF2">
              <w:rPr>
                <w:rFonts w:hint="eastAsia"/>
              </w:rPr>
              <w:t>)</w:t>
            </w:r>
          </w:p>
        </w:tc>
      </w:tr>
      <w:tr w:rsidR="00A16EA1" w:rsidTr="00A16EA1">
        <w:trPr>
          <w:cantSplit/>
        </w:trPr>
        <w:tc>
          <w:tcPr>
            <w:tcW w:w="2205" w:type="dxa"/>
          </w:tcPr>
          <w:p w:rsidR="00A16EA1" w:rsidRPr="00172E04" w:rsidRDefault="00A16EA1" w:rsidP="00D30AF2">
            <w:pPr>
              <w:pStyle w:val="SingleTxtGC"/>
              <w:spacing w:after="90"/>
              <w:ind w:left="0" w:right="0"/>
              <w:rPr>
                <w:rFonts w:ascii="Time New Roman" w:eastAsia="楷体" w:hAnsi="Time New Roman" w:hint="eastAsia"/>
              </w:rPr>
            </w:pPr>
            <w:r w:rsidRPr="00172E04">
              <w:rPr>
                <w:rFonts w:ascii="Time New Roman" w:eastAsia="楷体" w:hAnsi="Time New Roman" w:hint="eastAsia"/>
              </w:rPr>
              <w:t>参考文件：</w:t>
            </w:r>
          </w:p>
        </w:tc>
        <w:tc>
          <w:tcPr>
            <w:tcW w:w="4726" w:type="dxa"/>
          </w:tcPr>
          <w:p w:rsidR="00A16EA1" w:rsidRPr="00C74FB6" w:rsidRDefault="00D30AF2" w:rsidP="00D30AF2">
            <w:pPr>
              <w:pStyle w:val="SingleTxtGC"/>
              <w:spacing w:after="90"/>
              <w:ind w:left="0" w:right="0"/>
              <w:rPr>
                <w:lang w:val="fr-CH"/>
              </w:rPr>
            </w:pPr>
            <w:r w:rsidRPr="00D30AF2">
              <w:rPr>
                <w:rFonts w:hint="eastAsia"/>
                <w:lang w:val="fr-CH"/>
              </w:rPr>
              <w:t>根据委员会议事规则第</w:t>
            </w:r>
            <w:r w:rsidRPr="00D30AF2">
              <w:rPr>
                <w:rFonts w:hint="eastAsia"/>
                <w:lang w:val="fr-CH"/>
              </w:rPr>
              <w:t>97</w:t>
            </w:r>
            <w:r w:rsidRPr="00D30AF2">
              <w:rPr>
                <w:rFonts w:hint="eastAsia"/>
                <w:lang w:val="fr-CH"/>
              </w:rPr>
              <w:t>条作出的决定，已于</w:t>
            </w:r>
            <w:r w:rsidRPr="00D30AF2">
              <w:rPr>
                <w:rFonts w:hint="eastAsia"/>
                <w:lang w:val="fr-CH"/>
              </w:rPr>
              <w:t>2014</w:t>
            </w:r>
            <w:r w:rsidRPr="00D30AF2">
              <w:rPr>
                <w:rFonts w:hint="eastAsia"/>
                <w:lang w:val="fr-CH"/>
              </w:rPr>
              <w:t>年</w:t>
            </w:r>
            <w:r w:rsidRPr="00D30AF2">
              <w:rPr>
                <w:rFonts w:hint="eastAsia"/>
                <w:lang w:val="fr-CH"/>
              </w:rPr>
              <w:t>5</w:t>
            </w:r>
            <w:r w:rsidRPr="00D30AF2">
              <w:rPr>
                <w:rFonts w:hint="eastAsia"/>
                <w:lang w:val="fr-CH"/>
              </w:rPr>
              <w:t>月</w:t>
            </w:r>
            <w:r w:rsidRPr="00D30AF2">
              <w:rPr>
                <w:rFonts w:hint="eastAsia"/>
                <w:lang w:val="fr-CH"/>
              </w:rPr>
              <w:t>5</w:t>
            </w:r>
            <w:r w:rsidRPr="00D30AF2">
              <w:rPr>
                <w:rFonts w:hint="eastAsia"/>
                <w:lang w:val="fr-CH"/>
              </w:rPr>
              <w:t>日转交缔约国</w:t>
            </w:r>
            <w:r w:rsidRPr="00D30AF2">
              <w:rPr>
                <w:rFonts w:hint="eastAsia"/>
                <w:lang w:val="fr-CH"/>
              </w:rPr>
              <w:t>(</w:t>
            </w:r>
            <w:r w:rsidRPr="00D30AF2">
              <w:rPr>
                <w:rFonts w:hint="eastAsia"/>
                <w:lang w:val="fr-CH"/>
              </w:rPr>
              <w:t>未以文件形式印发</w:t>
            </w:r>
            <w:r w:rsidRPr="00D30AF2">
              <w:rPr>
                <w:rFonts w:hint="eastAsia"/>
                <w:lang w:val="fr-CH"/>
              </w:rPr>
              <w:t>)</w:t>
            </w:r>
          </w:p>
        </w:tc>
      </w:tr>
      <w:tr w:rsidR="00A16EA1" w:rsidTr="00A16EA1">
        <w:trPr>
          <w:cantSplit/>
        </w:trPr>
        <w:tc>
          <w:tcPr>
            <w:tcW w:w="2205" w:type="dxa"/>
          </w:tcPr>
          <w:p w:rsidR="00A16EA1" w:rsidRPr="00172E04" w:rsidRDefault="00A16EA1" w:rsidP="00D30AF2">
            <w:pPr>
              <w:pStyle w:val="SingleTxtGC"/>
              <w:spacing w:after="90"/>
              <w:ind w:left="0" w:right="0"/>
              <w:rPr>
                <w:rFonts w:ascii="Time New Roman" w:eastAsia="楷体" w:hAnsi="Time New Roman" w:hint="eastAsia"/>
              </w:rPr>
            </w:pPr>
            <w:r w:rsidRPr="00172E04">
              <w:rPr>
                <w:rFonts w:eastAsia="楷体" w:hint="eastAsia"/>
              </w:rPr>
              <w:t>意见的通过日期</w:t>
            </w:r>
            <w:r w:rsidRPr="00172E04">
              <w:rPr>
                <w:rFonts w:ascii="Time New Roman" w:eastAsia="楷体" w:hAnsi="Time New Roman" w:hint="eastAsia"/>
              </w:rPr>
              <w:t>：</w:t>
            </w:r>
          </w:p>
        </w:tc>
        <w:tc>
          <w:tcPr>
            <w:tcW w:w="4726" w:type="dxa"/>
          </w:tcPr>
          <w:p w:rsidR="00A16EA1" w:rsidRPr="00C74FB6" w:rsidRDefault="00D30AF2" w:rsidP="00D30AF2">
            <w:pPr>
              <w:pStyle w:val="SingleTxtGC"/>
              <w:spacing w:after="90"/>
              <w:ind w:left="0" w:right="0"/>
              <w:rPr>
                <w:lang w:val="fr-CH"/>
              </w:rPr>
            </w:pPr>
            <w:r w:rsidRPr="00D30AF2">
              <w:rPr>
                <w:rFonts w:hint="eastAsia"/>
                <w:snapToGrid/>
              </w:rPr>
              <w:t>2016</w:t>
            </w:r>
            <w:r w:rsidRPr="00D30AF2">
              <w:rPr>
                <w:rFonts w:hint="eastAsia"/>
                <w:snapToGrid/>
              </w:rPr>
              <w:t>年</w:t>
            </w:r>
            <w:r w:rsidRPr="00D30AF2">
              <w:rPr>
                <w:rFonts w:hint="eastAsia"/>
                <w:snapToGrid/>
              </w:rPr>
              <w:t>7</w:t>
            </w:r>
            <w:r w:rsidRPr="00D30AF2">
              <w:rPr>
                <w:rFonts w:hint="eastAsia"/>
                <w:snapToGrid/>
              </w:rPr>
              <w:t>月</w:t>
            </w:r>
            <w:r w:rsidRPr="00D30AF2">
              <w:rPr>
                <w:rFonts w:hint="eastAsia"/>
                <w:snapToGrid/>
              </w:rPr>
              <w:t>15</w:t>
            </w:r>
            <w:r w:rsidRPr="00D30AF2">
              <w:rPr>
                <w:rFonts w:hint="eastAsia"/>
                <w:snapToGrid/>
              </w:rPr>
              <w:t>日</w:t>
            </w:r>
          </w:p>
        </w:tc>
      </w:tr>
      <w:tr w:rsidR="00A16EA1" w:rsidTr="00A16EA1">
        <w:trPr>
          <w:cantSplit/>
        </w:trPr>
        <w:tc>
          <w:tcPr>
            <w:tcW w:w="2205" w:type="dxa"/>
          </w:tcPr>
          <w:p w:rsidR="00A16EA1" w:rsidRPr="00172E04" w:rsidRDefault="00A16EA1" w:rsidP="00D30AF2">
            <w:pPr>
              <w:pStyle w:val="SingleTxtGC"/>
              <w:spacing w:after="90"/>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26" w:type="dxa"/>
          </w:tcPr>
          <w:p w:rsidR="00A16EA1" w:rsidRPr="00C74FB6" w:rsidRDefault="00D30AF2" w:rsidP="00D30AF2">
            <w:pPr>
              <w:pStyle w:val="SingleTxtGC"/>
              <w:spacing w:after="90"/>
              <w:ind w:left="0" w:right="0"/>
              <w:rPr>
                <w:snapToGrid/>
              </w:rPr>
            </w:pPr>
            <w:r w:rsidRPr="00D30AF2">
              <w:rPr>
                <w:rFonts w:hint="eastAsia"/>
                <w:snapToGrid/>
              </w:rPr>
              <w:t>从加拿大驱逐至索马里</w:t>
            </w:r>
          </w:p>
        </w:tc>
      </w:tr>
      <w:tr w:rsidR="00A16EA1" w:rsidTr="00A16EA1">
        <w:trPr>
          <w:cantSplit/>
        </w:trPr>
        <w:tc>
          <w:tcPr>
            <w:tcW w:w="2205" w:type="dxa"/>
          </w:tcPr>
          <w:p w:rsidR="00A16EA1" w:rsidRPr="00172E04" w:rsidRDefault="00A16EA1" w:rsidP="00D30AF2">
            <w:pPr>
              <w:pStyle w:val="SingleTxtGC"/>
              <w:spacing w:after="90"/>
              <w:ind w:left="0" w:right="0"/>
              <w:rPr>
                <w:rFonts w:ascii="Time New Roman" w:eastAsia="楷体" w:hAnsi="Time New Roman" w:hint="eastAsia"/>
              </w:rPr>
            </w:pPr>
            <w:r w:rsidRPr="00172E04">
              <w:rPr>
                <w:rFonts w:eastAsia="楷体" w:hint="eastAsia"/>
                <w:snapToGrid/>
              </w:rPr>
              <w:t>程序性问题：</w:t>
            </w:r>
          </w:p>
        </w:tc>
        <w:tc>
          <w:tcPr>
            <w:tcW w:w="4726" w:type="dxa"/>
          </w:tcPr>
          <w:p w:rsidR="00A16EA1" w:rsidRPr="00C74FB6" w:rsidRDefault="00D30AF2" w:rsidP="00D30AF2">
            <w:pPr>
              <w:pStyle w:val="SingleTxtGC"/>
              <w:spacing w:after="90"/>
              <w:ind w:left="0" w:right="0"/>
              <w:rPr>
                <w:snapToGrid/>
              </w:rPr>
            </w:pPr>
            <w:r w:rsidRPr="00D30AF2">
              <w:rPr>
                <w:rFonts w:hint="eastAsia"/>
                <w:snapToGrid/>
              </w:rPr>
              <w:t>未用尽国内补救措施；申诉的证实程度；与《公约》不符</w:t>
            </w:r>
          </w:p>
        </w:tc>
      </w:tr>
      <w:tr w:rsidR="00A16EA1" w:rsidTr="00A16EA1">
        <w:trPr>
          <w:cantSplit/>
        </w:trPr>
        <w:tc>
          <w:tcPr>
            <w:tcW w:w="2205" w:type="dxa"/>
          </w:tcPr>
          <w:p w:rsidR="00A16EA1" w:rsidRPr="00172E04" w:rsidRDefault="00A16EA1" w:rsidP="00D30AF2">
            <w:pPr>
              <w:pStyle w:val="SingleTxtGC"/>
              <w:spacing w:after="90"/>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26" w:type="dxa"/>
          </w:tcPr>
          <w:p w:rsidR="00A16EA1" w:rsidRPr="00C657A9" w:rsidRDefault="00D30AF2" w:rsidP="006F00FB">
            <w:pPr>
              <w:pStyle w:val="SingleTxtGC"/>
              <w:spacing w:after="90"/>
              <w:ind w:left="0" w:right="0"/>
              <w:rPr>
                <w:snapToGrid/>
              </w:rPr>
            </w:pPr>
            <w:r w:rsidRPr="00D30AF2">
              <w:rPr>
                <w:rFonts w:hint="eastAsia"/>
                <w:snapToGrid/>
              </w:rPr>
              <w:t>获得有效</w:t>
            </w:r>
            <w:r w:rsidR="006F00FB">
              <w:rPr>
                <w:rFonts w:hint="eastAsia"/>
                <w:snapToGrid/>
              </w:rPr>
              <w:t>救济</w:t>
            </w:r>
            <w:r w:rsidRPr="00D30AF2">
              <w:rPr>
                <w:rFonts w:hint="eastAsia"/>
                <w:snapToGrid/>
              </w:rPr>
              <w:t>的权利；生命权；遭受酷刑或残忍、不人道或有辱人格的待遇的风险；隐私、家庭和名誉权；保护家庭</w:t>
            </w:r>
          </w:p>
        </w:tc>
      </w:tr>
      <w:tr w:rsidR="00A16EA1" w:rsidTr="00A16EA1">
        <w:trPr>
          <w:cantSplit/>
        </w:trPr>
        <w:tc>
          <w:tcPr>
            <w:tcW w:w="2205" w:type="dxa"/>
          </w:tcPr>
          <w:p w:rsidR="00A16EA1" w:rsidRPr="00172E04" w:rsidRDefault="00A16EA1" w:rsidP="00D30AF2">
            <w:pPr>
              <w:pStyle w:val="SingleTxtGC"/>
              <w:spacing w:after="90"/>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26" w:type="dxa"/>
          </w:tcPr>
          <w:p w:rsidR="00A16EA1" w:rsidRPr="00C657A9" w:rsidRDefault="00D30AF2" w:rsidP="00D30AF2">
            <w:pPr>
              <w:pStyle w:val="SingleTxtGC"/>
              <w:spacing w:after="90"/>
              <w:ind w:left="0" w:right="0"/>
              <w:rPr>
                <w:snapToGrid/>
              </w:rPr>
            </w:pPr>
            <w:r w:rsidRPr="00D30AF2">
              <w:rPr>
                <w:rFonts w:hint="eastAsia"/>
                <w:snapToGrid/>
              </w:rPr>
              <w:t>第二条第</w:t>
            </w:r>
            <w:r w:rsidRPr="00D30AF2">
              <w:rPr>
                <w:rFonts w:hint="eastAsia"/>
                <w:snapToGrid/>
              </w:rPr>
              <w:t>3</w:t>
            </w:r>
            <w:r w:rsidRPr="00D30AF2">
              <w:rPr>
                <w:rFonts w:hint="eastAsia"/>
                <w:snapToGrid/>
              </w:rPr>
              <w:t>款、第六条第</w:t>
            </w:r>
            <w:r w:rsidRPr="00D30AF2">
              <w:rPr>
                <w:rFonts w:hint="eastAsia"/>
                <w:snapToGrid/>
              </w:rPr>
              <w:t>1</w:t>
            </w:r>
            <w:r w:rsidRPr="00D30AF2">
              <w:rPr>
                <w:rFonts w:hint="eastAsia"/>
                <w:snapToGrid/>
              </w:rPr>
              <w:t>款、第七条、第十七条和第二十三条第</w:t>
            </w:r>
            <w:r w:rsidRPr="00D30AF2">
              <w:rPr>
                <w:rFonts w:hint="eastAsia"/>
                <w:snapToGrid/>
              </w:rPr>
              <w:t>1</w:t>
            </w:r>
            <w:r w:rsidRPr="00D30AF2">
              <w:rPr>
                <w:rFonts w:hint="eastAsia"/>
                <w:snapToGrid/>
              </w:rPr>
              <w:t>款</w:t>
            </w:r>
          </w:p>
        </w:tc>
      </w:tr>
      <w:tr w:rsidR="00A16EA1" w:rsidTr="00A16EA1">
        <w:trPr>
          <w:cantSplit/>
        </w:trPr>
        <w:tc>
          <w:tcPr>
            <w:tcW w:w="2205" w:type="dxa"/>
          </w:tcPr>
          <w:p w:rsidR="00A16EA1" w:rsidRPr="00172E04" w:rsidRDefault="00A16EA1" w:rsidP="00D30AF2">
            <w:pPr>
              <w:pStyle w:val="SingleTxtGC"/>
              <w:spacing w:after="90"/>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26" w:type="dxa"/>
          </w:tcPr>
          <w:p w:rsidR="00A16EA1" w:rsidRDefault="00D30AF2" w:rsidP="00D30AF2">
            <w:pPr>
              <w:pStyle w:val="SingleTxtGC"/>
              <w:spacing w:after="90"/>
              <w:ind w:left="0" w:right="0"/>
              <w:rPr>
                <w:snapToGrid/>
              </w:rPr>
            </w:pPr>
            <w:r w:rsidRPr="00D30AF2">
              <w:rPr>
                <w:rFonts w:hint="eastAsia"/>
                <w:snapToGrid/>
              </w:rPr>
              <w:t>第二条、第三条和第五条第</w:t>
            </w:r>
            <w:r w:rsidRPr="00D30AF2">
              <w:rPr>
                <w:rFonts w:hint="eastAsia"/>
                <w:snapToGrid/>
              </w:rPr>
              <w:t>2</w:t>
            </w:r>
            <w:r w:rsidRPr="00D30AF2">
              <w:rPr>
                <w:rFonts w:hint="eastAsia"/>
                <w:snapToGrid/>
              </w:rPr>
              <w:t>款</w:t>
            </w:r>
            <w:r w:rsidRPr="00D30AF2">
              <w:rPr>
                <w:rFonts w:hint="eastAsia"/>
                <w:snapToGrid/>
              </w:rPr>
              <w:t>(</w:t>
            </w:r>
            <w:r w:rsidRPr="00D30AF2">
              <w:rPr>
                <w:rFonts w:hint="eastAsia"/>
                <w:snapToGrid/>
              </w:rPr>
              <w:t>丑</w:t>
            </w:r>
            <w:r w:rsidRPr="00D30AF2">
              <w:rPr>
                <w:rFonts w:hint="eastAsia"/>
                <w:snapToGrid/>
              </w:rPr>
              <w:t>)</w:t>
            </w:r>
            <w:r w:rsidRPr="00D30AF2">
              <w:rPr>
                <w:rFonts w:hint="eastAsia"/>
                <w:snapToGrid/>
              </w:rPr>
              <w:t>项</w:t>
            </w:r>
          </w:p>
        </w:tc>
      </w:tr>
    </w:tbl>
    <w:p w:rsidR="00A16EA1" w:rsidRPr="007A70BE" w:rsidDel="001B405B" w:rsidRDefault="00A16EA1" w:rsidP="00A16EA1">
      <w:pPr>
        <w:pStyle w:val="SingleTxtGC"/>
      </w:pPr>
      <w:r w:rsidRPr="007A70BE">
        <w:rPr>
          <w:lang w:val="fr-CH"/>
        </w:rPr>
        <w:lastRenderedPageBreak/>
        <w:t>1.1</w:t>
      </w:r>
      <w:r>
        <w:t xml:space="preserve">  </w:t>
      </w:r>
      <w:r w:rsidRPr="007A70BE">
        <w:rPr>
          <w:lang w:val="fr-CH"/>
        </w:rPr>
        <w:t>来文提交人</w:t>
      </w:r>
      <w:r w:rsidRPr="007A70BE">
        <w:rPr>
          <w:lang w:val="fr-CH"/>
        </w:rPr>
        <w:t>A.B.</w:t>
      </w:r>
      <w:r w:rsidRPr="007A70BE">
        <w:rPr>
          <w:lang w:val="fr-CH"/>
        </w:rPr>
        <w:t>系索马里国民，</w:t>
      </w:r>
      <w:r w:rsidRPr="007A70BE">
        <w:rPr>
          <w:lang w:val="fr-CH"/>
        </w:rPr>
        <w:t>1979</w:t>
      </w:r>
      <w:r w:rsidRPr="007A70BE">
        <w:rPr>
          <w:lang w:val="fr-CH"/>
        </w:rPr>
        <w:t>年出生。他是索马里达洛</w:t>
      </w:r>
      <w:r w:rsidRPr="007A70BE">
        <w:rPr>
          <w:rFonts w:hint="eastAsia"/>
          <w:lang w:val="fr-CH"/>
        </w:rPr>
        <w:t>(</w:t>
      </w:r>
      <w:r w:rsidRPr="007A70BE">
        <w:rPr>
          <w:lang w:val="fr-CH"/>
        </w:rPr>
        <w:t>Darod)</w:t>
      </w:r>
      <w:r w:rsidRPr="007A70BE">
        <w:rPr>
          <w:lang w:val="fr-CH"/>
        </w:rPr>
        <w:t>部族成员。他于</w:t>
      </w:r>
      <w:r w:rsidRPr="007A70BE">
        <w:rPr>
          <w:lang w:val="fr-CH"/>
        </w:rPr>
        <w:t>1993</w:t>
      </w:r>
      <w:r w:rsidRPr="007A70BE">
        <w:rPr>
          <w:lang w:val="fr-CH"/>
        </w:rPr>
        <w:t>年在加拿大被认定为难民。然而，他因在加拿大的犯罪记录</w:t>
      </w:r>
      <w:r w:rsidRPr="007A70BE">
        <w:rPr>
          <w:rFonts w:hint="eastAsia"/>
          <w:lang w:val="fr-CH"/>
        </w:rPr>
        <w:t>可能</w:t>
      </w:r>
      <w:r w:rsidRPr="007A70BE">
        <w:rPr>
          <w:lang w:val="fr-CH"/>
        </w:rPr>
        <w:t>被驱逐回索马里。他声称，由于他担心将</w:t>
      </w:r>
      <w:r w:rsidRPr="007A70BE">
        <w:rPr>
          <w:rFonts w:hint="eastAsia"/>
          <w:lang w:val="fr-CH"/>
        </w:rPr>
        <w:t>可能受到</w:t>
      </w:r>
      <w:r w:rsidRPr="007A70BE">
        <w:rPr>
          <w:lang w:val="fr-CH"/>
        </w:rPr>
        <w:t>生命威胁和酷刑，如果加拿大将</w:t>
      </w:r>
      <w:r w:rsidRPr="007A70BE">
        <w:rPr>
          <w:rFonts w:hint="eastAsia"/>
          <w:lang w:val="fr-CH"/>
        </w:rPr>
        <w:t>他</w:t>
      </w:r>
      <w:r w:rsidRPr="007A70BE">
        <w:rPr>
          <w:lang w:val="fr-CH"/>
        </w:rPr>
        <w:t>遣返回索马里，将侵犯他根据</w:t>
      </w:r>
      <w:r w:rsidR="00D671C9">
        <w:rPr>
          <w:rFonts w:hint="eastAsia"/>
          <w:lang w:val="fr-CH"/>
        </w:rPr>
        <w:t>《</w:t>
      </w:r>
      <w:r w:rsidRPr="007A70BE">
        <w:rPr>
          <w:lang w:val="fr-CH"/>
        </w:rPr>
        <w:t>公约</w:t>
      </w:r>
      <w:r w:rsidR="00D671C9">
        <w:rPr>
          <w:rFonts w:hint="eastAsia"/>
          <w:lang w:val="fr-CH"/>
        </w:rPr>
        <w:t>》</w:t>
      </w:r>
      <w:r w:rsidRPr="007A70BE">
        <w:rPr>
          <w:lang w:val="fr-CH"/>
        </w:rPr>
        <w:t>第二条第</w:t>
      </w:r>
      <w:r w:rsidRPr="007A70BE">
        <w:rPr>
          <w:lang w:val="fr-CH"/>
        </w:rPr>
        <w:t>3</w:t>
      </w:r>
      <w:r w:rsidRPr="007A70BE">
        <w:rPr>
          <w:lang w:val="fr-CH"/>
        </w:rPr>
        <w:t>款、第六条第</w:t>
      </w:r>
      <w:r w:rsidRPr="007A70BE">
        <w:rPr>
          <w:lang w:val="fr-CH"/>
        </w:rPr>
        <w:t>1</w:t>
      </w:r>
      <w:r w:rsidRPr="007A70BE">
        <w:rPr>
          <w:lang w:val="fr-CH"/>
        </w:rPr>
        <w:t>款、第七条、第十七条和第二十三条第</w:t>
      </w:r>
      <w:r w:rsidRPr="007A70BE">
        <w:rPr>
          <w:lang w:val="fr-CH"/>
        </w:rPr>
        <w:t>1</w:t>
      </w:r>
      <w:r w:rsidRPr="007A70BE">
        <w:rPr>
          <w:lang w:val="fr-CH"/>
        </w:rPr>
        <w:t>款享有的权利。《任择议定书》于</w:t>
      </w:r>
      <w:r w:rsidRPr="007A70BE">
        <w:rPr>
          <w:lang w:val="fr-CH"/>
        </w:rPr>
        <w:t>1976</w:t>
      </w:r>
      <w:r w:rsidRPr="007A70BE">
        <w:rPr>
          <w:lang w:val="fr-CH"/>
        </w:rPr>
        <w:t>年</w:t>
      </w:r>
      <w:r w:rsidRPr="007A70BE">
        <w:rPr>
          <w:lang w:val="fr-CH"/>
        </w:rPr>
        <w:t>5</w:t>
      </w:r>
      <w:r w:rsidRPr="007A70BE">
        <w:rPr>
          <w:lang w:val="fr-CH"/>
        </w:rPr>
        <w:t>月</w:t>
      </w:r>
      <w:r w:rsidRPr="007A70BE">
        <w:rPr>
          <w:lang w:val="fr-CH"/>
        </w:rPr>
        <w:t>19</w:t>
      </w:r>
      <w:r w:rsidRPr="007A70BE">
        <w:rPr>
          <w:lang w:val="fr-CH"/>
        </w:rPr>
        <w:t>日起对加拿大生效。提交人由律师劳拉</w:t>
      </w:r>
      <w:r>
        <w:rPr>
          <w:rFonts w:hint="eastAsia"/>
          <w:lang w:val="fr-CH"/>
        </w:rPr>
        <w:t>·</w:t>
      </w:r>
      <w:r w:rsidRPr="007A70BE">
        <w:rPr>
          <w:lang w:val="fr-CH"/>
        </w:rPr>
        <w:t>布利坦</w:t>
      </w:r>
      <w:r w:rsidRPr="007A70BE">
        <w:rPr>
          <w:lang w:val="fr-CH"/>
        </w:rPr>
        <w:t>(Laura Brittain)</w:t>
      </w:r>
      <w:r w:rsidRPr="007A70BE">
        <w:rPr>
          <w:lang w:val="fr-CH"/>
        </w:rPr>
        <w:t>代理；</w:t>
      </w:r>
      <w:r w:rsidRPr="007A70BE">
        <w:rPr>
          <w:lang w:val="fr-CH"/>
        </w:rPr>
        <w:t>2016</w:t>
      </w:r>
      <w:r w:rsidRPr="007A70BE">
        <w:rPr>
          <w:lang w:val="fr-CH"/>
        </w:rPr>
        <w:t>年</w:t>
      </w:r>
      <w:r w:rsidRPr="007A70BE">
        <w:rPr>
          <w:lang w:val="fr-CH"/>
        </w:rPr>
        <w:t>2</w:t>
      </w:r>
      <w:r w:rsidRPr="007A70BE">
        <w:rPr>
          <w:lang w:val="fr-CH"/>
        </w:rPr>
        <w:t>月</w:t>
      </w:r>
      <w:r w:rsidRPr="007A70BE">
        <w:rPr>
          <w:lang w:val="fr-CH"/>
        </w:rPr>
        <w:t>4</w:t>
      </w:r>
      <w:r w:rsidRPr="007A70BE">
        <w:rPr>
          <w:lang w:val="fr-CH"/>
        </w:rPr>
        <w:t>日，本杰明</w:t>
      </w:r>
      <w:r>
        <w:rPr>
          <w:rFonts w:hint="eastAsia"/>
          <w:lang w:val="fr-CH"/>
        </w:rPr>
        <w:t>·</w:t>
      </w:r>
      <w:r w:rsidRPr="007A70BE">
        <w:rPr>
          <w:lang w:val="fr-CH"/>
        </w:rPr>
        <w:t>李斯顿</w:t>
      </w:r>
      <w:r w:rsidRPr="007A70BE">
        <w:rPr>
          <w:lang w:val="fr-CH"/>
        </w:rPr>
        <w:t>(Benjamin Liston)</w:t>
      </w:r>
      <w:r w:rsidRPr="007A70BE">
        <w:rPr>
          <w:lang w:val="fr-CH"/>
        </w:rPr>
        <w:t>取代布利坦任提交人的律师。</w:t>
      </w:r>
    </w:p>
    <w:p w:rsidR="00A16EA1" w:rsidRPr="007A70BE" w:rsidRDefault="00A16EA1" w:rsidP="00D671C9">
      <w:pPr>
        <w:pStyle w:val="SingleTxtGC"/>
        <w:rPr>
          <w:rFonts w:hint="eastAsia"/>
        </w:rPr>
      </w:pPr>
      <w:r w:rsidRPr="007A70BE">
        <w:rPr>
          <w:lang w:val="fr-CH"/>
        </w:rPr>
        <w:t>1.2</w:t>
      </w:r>
      <w:r>
        <w:t xml:space="preserve">  </w:t>
      </w:r>
      <w:r w:rsidRPr="007A70BE">
        <w:rPr>
          <w:lang w:val="fr-CH"/>
        </w:rPr>
        <w:t>2014</w:t>
      </w:r>
      <w:r w:rsidRPr="007A70BE">
        <w:rPr>
          <w:lang w:val="fr-CH"/>
        </w:rPr>
        <w:t>年</w:t>
      </w:r>
      <w:r w:rsidRPr="007A70BE">
        <w:rPr>
          <w:lang w:val="fr-CH"/>
        </w:rPr>
        <w:t>5</w:t>
      </w:r>
      <w:r w:rsidRPr="007A70BE">
        <w:rPr>
          <w:lang w:val="fr-CH"/>
        </w:rPr>
        <w:t>月</w:t>
      </w:r>
      <w:r w:rsidRPr="007A70BE">
        <w:rPr>
          <w:lang w:val="fr-CH"/>
        </w:rPr>
        <w:t>5</w:t>
      </w:r>
      <w:r w:rsidRPr="007A70BE">
        <w:rPr>
          <w:lang w:val="fr-CH"/>
        </w:rPr>
        <w:t>日，委员会根据议事规则第</w:t>
      </w:r>
      <w:r w:rsidRPr="007A70BE">
        <w:rPr>
          <w:lang w:val="fr-CH"/>
        </w:rPr>
        <w:t>92</w:t>
      </w:r>
      <w:r w:rsidRPr="007A70BE">
        <w:rPr>
          <w:lang w:val="fr-CH"/>
        </w:rPr>
        <w:t>条通过其新来文和临时措施特别报告员行事，请缔约国在委员会审议本案期间不将提交人遣返回索马里。</w:t>
      </w:r>
      <w:r w:rsidRPr="007A70BE">
        <w:rPr>
          <w:lang w:val="fr-CH"/>
        </w:rPr>
        <w:t>2015</w:t>
      </w:r>
      <w:r w:rsidRPr="007A70BE">
        <w:rPr>
          <w:lang w:val="fr-CH"/>
        </w:rPr>
        <w:t>年</w:t>
      </w:r>
      <w:r w:rsidRPr="007A70BE">
        <w:rPr>
          <w:lang w:val="fr-CH"/>
        </w:rPr>
        <w:t>3</w:t>
      </w:r>
      <w:r w:rsidRPr="007A70BE">
        <w:rPr>
          <w:lang w:val="fr-CH"/>
        </w:rPr>
        <w:t>月</w:t>
      </w:r>
      <w:r w:rsidRPr="007A70BE">
        <w:rPr>
          <w:lang w:val="fr-CH"/>
        </w:rPr>
        <w:t>13</w:t>
      </w:r>
      <w:r w:rsidRPr="007A70BE">
        <w:rPr>
          <w:lang w:val="fr-CH"/>
        </w:rPr>
        <w:t>日，缔约国通知委员会该国已经暂停执行驱逐提交人，并请求委员会取消有关提交人的临时措施，</w:t>
      </w:r>
      <w:r w:rsidRPr="007A70BE">
        <w:rPr>
          <w:rFonts w:hint="eastAsia"/>
          <w:lang w:val="fr-CH"/>
        </w:rPr>
        <w:t>指</w:t>
      </w:r>
      <w:r w:rsidRPr="007A70BE">
        <w:rPr>
          <w:lang w:val="fr-CH"/>
        </w:rPr>
        <w:t>称提交人并未</w:t>
      </w:r>
      <w:r w:rsidRPr="001F7807">
        <w:rPr>
          <w:lang w:val="fr-CH"/>
        </w:rPr>
        <w:t>提出</w:t>
      </w:r>
      <w:r w:rsidRPr="007A70BE">
        <w:rPr>
          <w:rFonts w:hint="eastAsia"/>
          <w:lang w:val="fr-CH"/>
        </w:rPr>
        <w:t>初步</w:t>
      </w:r>
      <w:r w:rsidRPr="007A70BE">
        <w:rPr>
          <w:lang w:val="fr-CH"/>
        </w:rPr>
        <w:t>证据</w:t>
      </w:r>
      <w:r w:rsidRPr="007A70BE">
        <w:rPr>
          <w:rFonts w:hint="eastAsia"/>
          <w:lang w:val="fr-CH"/>
        </w:rPr>
        <w:t>证实他的理由</w:t>
      </w:r>
      <w:r w:rsidRPr="007A70BE">
        <w:rPr>
          <w:lang w:val="fr-CH"/>
        </w:rPr>
        <w:t>，而且在本来文中</w:t>
      </w:r>
      <w:r w:rsidRPr="007A70BE">
        <w:rPr>
          <w:rFonts w:hint="eastAsia"/>
          <w:lang w:val="fr-CH"/>
        </w:rPr>
        <w:t>也</w:t>
      </w:r>
      <w:r w:rsidRPr="007A70BE">
        <w:rPr>
          <w:lang w:val="fr-CH"/>
        </w:rPr>
        <w:t>未提出任何新的证据。委员会于</w:t>
      </w:r>
      <w:r w:rsidRPr="007A70BE">
        <w:rPr>
          <w:lang w:val="fr-CH"/>
        </w:rPr>
        <w:t>2015</w:t>
      </w:r>
      <w:r w:rsidRPr="007A70BE">
        <w:rPr>
          <w:lang w:val="fr-CH"/>
        </w:rPr>
        <w:t>年</w:t>
      </w:r>
      <w:r w:rsidRPr="007A70BE">
        <w:rPr>
          <w:lang w:val="fr-CH"/>
        </w:rPr>
        <w:t>7</w:t>
      </w:r>
      <w:r w:rsidRPr="007A70BE">
        <w:rPr>
          <w:lang w:val="fr-CH"/>
        </w:rPr>
        <w:t>月</w:t>
      </w:r>
      <w:r w:rsidRPr="007A70BE">
        <w:rPr>
          <w:lang w:val="fr-CH"/>
        </w:rPr>
        <w:t>27</w:t>
      </w:r>
      <w:r w:rsidRPr="007A70BE">
        <w:rPr>
          <w:lang w:val="fr-CH"/>
        </w:rPr>
        <w:t>日拒绝了这一请求。提交人目前居住在加拿大，仍处于移民</w:t>
      </w:r>
      <w:r w:rsidRPr="00D671C9">
        <w:rPr>
          <w:lang w:val="fr-CH"/>
        </w:rPr>
        <w:t>拘留</w:t>
      </w:r>
      <w:r w:rsidRPr="00D671C9">
        <w:rPr>
          <w:rFonts w:hint="eastAsia"/>
          <w:lang w:val="fr-CH"/>
        </w:rPr>
        <w:t>中</w:t>
      </w:r>
      <w:r w:rsidRPr="007A70BE">
        <w:rPr>
          <w:lang w:val="fr-CH"/>
        </w:rPr>
        <w:t>。</w:t>
      </w:r>
    </w:p>
    <w:p w:rsidR="00A16EA1" w:rsidRPr="007A70BE" w:rsidRDefault="00A16EA1" w:rsidP="00D30AF2">
      <w:pPr>
        <w:pStyle w:val="H23GC"/>
        <w:rPr>
          <w:lang w:val="en-GB"/>
        </w:rPr>
      </w:pPr>
      <w:r w:rsidRPr="007A70BE">
        <w:rPr>
          <w:lang w:val="fr-CH"/>
        </w:rPr>
        <w:tab/>
      </w:r>
      <w:r w:rsidRPr="007A70BE">
        <w:rPr>
          <w:lang w:val="fr-CH"/>
        </w:rPr>
        <w:tab/>
      </w:r>
      <w:r w:rsidRPr="007A70BE">
        <w:rPr>
          <w:lang w:val="en-GB"/>
        </w:rPr>
        <w:t>提交人陈述的事实</w:t>
      </w:r>
    </w:p>
    <w:p w:rsidR="00A16EA1" w:rsidRPr="007A70BE" w:rsidRDefault="00A16EA1" w:rsidP="00A16EA1">
      <w:pPr>
        <w:pStyle w:val="SingleTxtGC"/>
      </w:pPr>
      <w:r w:rsidRPr="007A70BE">
        <w:rPr>
          <w:lang w:val="fr-CH"/>
        </w:rPr>
        <w:t>2.1</w:t>
      </w:r>
      <w:r>
        <w:t xml:space="preserve">  </w:t>
      </w:r>
      <w:r w:rsidRPr="007A70BE">
        <w:rPr>
          <w:lang w:val="fr-CH"/>
        </w:rPr>
        <w:t>提交人出生在摩加迪沙，</w:t>
      </w:r>
      <w:r w:rsidRPr="007A70BE">
        <w:rPr>
          <w:lang w:val="fr-CH"/>
        </w:rPr>
        <w:t>11</w:t>
      </w:r>
      <w:r w:rsidRPr="007A70BE">
        <w:rPr>
          <w:lang w:val="fr-CH"/>
        </w:rPr>
        <w:t>岁之前一直在那里生活。他来自索马里一个显赫的政治家族。他的母亲出身于索马里联邦共和国的一个建国家族，提交人和索马里第一任、第二任总统、以及第一任警察总长均有亲属关系。提交人母亲的第一任丈夫曾任加尔卡尤市</w:t>
      </w:r>
      <w:r w:rsidRPr="007A70BE">
        <w:rPr>
          <w:rFonts w:hint="eastAsia"/>
          <w:lang w:val="fr-CH"/>
        </w:rPr>
        <w:t>(</w:t>
      </w:r>
      <w:r w:rsidRPr="007A70BE">
        <w:rPr>
          <w:lang w:val="fr-CH"/>
        </w:rPr>
        <w:t>Galkayo)</w:t>
      </w:r>
      <w:r w:rsidRPr="007A70BE">
        <w:rPr>
          <w:lang w:val="fr-CH"/>
        </w:rPr>
        <w:t>市长，后于</w:t>
      </w:r>
      <w:r w:rsidRPr="007A70BE">
        <w:rPr>
          <w:lang w:val="fr-CH"/>
        </w:rPr>
        <w:t>1964</w:t>
      </w:r>
      <w:r w:rsidRPr="007A70BE">
        <w:rPr>
          <w:lang w:val="fr-CH"/>
        </w:rPr>
        <w:t>年至</w:t>
      </w:r>
      <w:r w:rsidRPr="007A70BE">
        <w:rPr>
          <w:lang w:val="fr-CH"/>
        </w:rPr>
        <w:t>1969</w:t>
      </w:r>
      <w:r w:rsidRPr="007A70BE">
        <w:rPr>
          <w:lang w:val="fr-CH"/>
        </w:rPr>
        <w:t>年间出任内政部长兼国会议员。她的第二任丈夫，即提交人的父亲曾加入索马里青年团，也是一位有影响力的商人和政治顾问。他拥有的房产和索马里第一任总统的房产相邻，据称他在索马里依然远近闻名。</w:t>
      </w:r>
    </w:p>
    <w:p w:rsidR="00A16EA1" w:rsidRPr="007A70BE" w:rsidRDefault="00A16EA1" w:rsidP="00A16EA1">
      <w:pPr>
        <w:pStyle w:val="SingleTxtGC"/>
      </w:pPr>
      <w:r w:rsidRPr="007A70BE">
        <w:rPr>
          <w:lang w:val="fr-CH"/>
        </w:rPr>
        <w:t>2.2</w:t>
      </w:r>
      <w:r>
        <w:t xml:space="preserve">  </w:t>
      </w:r>
      <w:r w:rsidRPr="007A70BE">
        <w:rPr>
          <w:lang w:val="fr-CH"/>
        </w:rPr>
        <w:t>1990</w:t>
      </w:r>
      <w:r w:rsidRPr="007A70BE">
        <w:rPr>
          <w:lang w:val="fr-CH"/>
        </w:rPr>
        <w:t>年，提交人和他的母亲离开索马里前往肯尼亚。</w:t>
      </w:r>
      <w:r w:rsidRPr="007A70BE">
        <w:rPr>
          <w:lang w:val="fr-CH"/>
        </w:rPr>
        <w:t>1992</w:t>
      </w:r>
      <w:r w:rsidRPr="007A70BE">
        <w:rPr>
          <w:lang w:val="fr-CH"/>
        </w:rPr>
        <w:t>年</w:t>
      </w:r>
      <w:r w:rsidRPr="007A70BE">
        <w:rPr>
          <w:lang w:val="fr-CH"/>
        </w:rPr>
        <w:t>12</w:t>
      </w:r>
      <w:r w:rsidRPr="007A70BE">
        <w:rPr>
          <w:lang w:val="fr-CH"/>
        </w:rPr>
        <w:t>月</w:t>
      </w:r>
      <w:r w:rsidRPr="007A70BE">
        <w:rPr>
          <w:lang w:val="fr-CH"/>
        </w:rPr>
        <w:t>5</w:t>
      </w:r>
      <w:r w:rsidRPr="007A70BE">
        <w:rPr>
          <w:lang w:val="fr-CH"/>
        </w:rPr>
        <w:t>日提交人、他的母亲和三名兄弟姐妹抵达加拿大。提交人的母亲在加拿大为她自己和四名孩子申请了难民保护。</w:t>
      </w:r>
      <w:r w:rsidRPr="007A70BE">
        <w:rPr>
          <w:lang w:val="fr-CH"/>
        </w:rPr>
        <w:t>1993</w:t>
      </w:r>
      <w:r w:rsidRPr="007A70BE">
        <w:rPr>
          <w:lang w:val="fr-CH"/>
        </w:rPr>
        <w:t>年</w:t>
      </w:r>
      <w:r w:rsidRPr="007A70BE">
        <w:rPr>
          <w:lang w:val="fr-CH"/>
        </w:rPr>
        <w:t>3</w:t>
      </w:r>
      <w:r w:rsidRPr="007A70BE">
        <w:rPr>
          <w:lang w:val="fr-CH"/>
        </w:rPr>
        <w:t>月</w:t>
      </w:r>
      <w:r w:rsidRPr="007A70BE">
        <w:rPr>
          <w:lang w:val="fr-CH"/>
        </w:rPr>
        <w:t>12</w:t>
      </w:r>
      <w:r w:rsidRPr="007A70BE">
        <w:rPr>
          <w:lang w:val="fr-CH"/>
        </w:rPr>
        <w:t>日，提交人、他的母亲和三名兄弟姐妹被认可为难民。</w:t>
      </w:r>
      <w:r w:rsidRPr="007A70BE">
        <w:rPr>
          <w:lang w:val="fr-CH"/>
        </w:rPr>
        <w:t>2007</w:t>
      </w:r>
      <w:r w:rsidRPr="007A70BE">
        <w:rPr>
          <w:lang w:val="fr-CH"/>
        </w:rPr>
        <w:t>年，提交人同母异父的兄弟从肯尼亚返回索马里，去收回他家族的土地。他曾公开批评青年党和伊斯兰法院联盟。因为他的个人特征，他在返回索马里后的一个月内遭到杀害。提交人的表兄弟和一位叔叔也在从国外返回索马里后的一个月内遭到杀害。</w:t>
      </w:r>
    </w:p>
    <w:p w:rsidR="00A16EA1" w:rsidRPr="007A70BE" w:rsidRDefault="00A16EA1" w:rsidP="00A16EA1">
      <w:pPr>
        <w:pStyle w:val="SingleTxtGC"/>
      </w:pPr>
      <w:r w:rsidRPr="007A70BE">
        <w:rPr>
          <w:lang w:val="fr-CH"/>
        </w:rPr>
        <w:t>2.3</w:t>
      </w:r>
      <w:r>
        <w:t xml:space="preserve">  </w:t>
      </w:r>
      <w:r w:rsidRPr="007A70BE">
        <w:rPr>
          <w:lang w:val="fr-CH"/>
        </w:rPr>
        <w:t>自</w:t>
      </w:r>
      <w:r w:rsidRPr="007A70BE">
        <w:rPr>
          <w:lang w:val="fr-CH"/>
        </w:rPr>
        <w:t>1998</w:t>
      </w:r>
      <w:r w:rsidRPr="007A70BE">
        <w:rPr>
          <w:lang w:val="fr-CH"/>
        </w:rPr>
        <w:t>年以来，提交人已</w:t>
      </w:r>
      <w:r w:rsidRPr="007A70BE">
        <w:rPr>
          <w:lang w:val="fr-CH"/>
        </w:rPr>
        <w:t>12</w:t>
      </w:r>
      <w:r w:rsidRPr="007A70BE">
        <w:rPr>
          <w:lang w:val="fr-CH"/>
        </w:rPr>
        <w:t>次</w:t>
      </w:r>
      <w:r w:rsidRPr="007A70BE">
        <w:rPr>
          <w:rFonts w:hint="eastAsia"/>
          <w:lang w:val="fr-CH"/>
        </w:rPr>
        <w:t>因各种违法行为</w:t>
      </w:r>
      <w:r w:rsidRPr="007A70BE">
        <w:rPr>
          <w:lang w:val="fr-CH"/>
        </w:rPr>
        <w:t>在加拿大被</w:t>
      </w:r>
      <w:r w:rsidRPr="007A70BE">
        <w:rPr>
          <w:rFonts w:hint="eastAsia"/>
          <w:lang w:val="fr-CH"/>
        </w:rPr>
        <w:t>判</w:t>
      </w:r>
      <w:r w:rsidRPr="007A70BE">
        <w:rPr>
          <w:lang w:val="fr-CH"/>
        </w:rPr>
        <w:t>罪，包括使用武器、人身伤害威胁、跟踪、骚扰、严重攻击和抢劫。他表示，他的罪行</w:t>
      </w:r>
      <w:r w:rsidRPr="007A70BE">
        <w:rPr>
          <w:rFonts w:hint="eastAsia"/>
          <w:lang w:val="fr-CH"/>
        </w:rPr>
        <w:t>与</w:t>
      </w:r>
      <w:r w:rsidRPr="007A70BE">
        <w:rPr>
          <w:lang w:val="fr-CH"/>
        </w:rPr>
        <w:t>酗酒和酒瘾有关。</w:t>
      </w:r>
      <w:r w:rsidRPr="007A70BE">
        <w:rPr>
          <w:lang w:val="fr-CH"/>
        </w:rPr>
        <w:t>2008</w:t>
      </w:r>
      <w:r w:rsidRPr="007A70BE">
        <w:rPr>
          <w:lang w:val="fr-CH"/>
        </w:rPr>
        <w:t>年</w:t>
      </w:r>
      <w:r w:rsidRPr="007A70BE">
        <w:rPr>
          <w:lang w:val="fr-CH"/>
        </w:rPr>
        <w:t>4</w:t>
      </w:r>
      <w:r w:rsidRPr="007A70BE">
        <w:rPr>
          <w:lang w:val="fr-CH"/>
        </w:rPr>
        <w:t>月</w:t>
      </w:r>
      <w:r w:rsidRPr="007A70BE">
        <w:rPr>
          <w:lang w:val="fr-CH"/>
        </w:rPr>
        <w:t>7</w:t>
      </w:r>
      <w:r w:rsidRPr="007A70BE">
        <w:rPr>
          <w:lang w:val="fr-CH"/>
        </w:rPr>
        <w:t>日，加拿大移民与难民局发出驱逐令，以《移民与难民保护法》第</w:t>
      </w:r>
      <w:r w:rsidRPr="007A70BE">
        <w:rPr>
          <w:lang w:val="fr-CH"/>
        </w:rPr>
        <w:t>64</w:t>
      </w:r>
      <w:r w:rsidRPr="007A70BE">
        <w:rPr>
          <w:lang w:val="fr-CH"/>
        </w:rPr>
        <w:t>条规定的</w:t>
      </w:r>
      <w:r w:rsidRPr="007A70BE">
        <w:rPr>
          <w:rFonts w:hint="eastAsia"/>
          <w:lang w:val="fr-CH"/>
        </w:rPr>
        <w:t>“</w:t>
      </w:r>
      <w:r w:rsidRPr="007A70BE">
        <w:rPr>
          <w:lang w:val="fr-CH"/>
        </w:rPr>
        <w:t>严重犯罪行为</w:t>
      </w:r>
      <w:r w:rsidRPr="007A70BE">
        <w:rPr>
          <w:rFonts w:hint="eastAsia"/>
          <w:lang w:val="fr-CH"/>
        </w:rPr>
        <w:t>”</w:t>
      </w:r>
      <w:r w:rsidRPr="007A70BE">
        <w:rPr>
          <w:lang w:val="fr-CH"/>
        </w:rPr>
        <w:t>为由驱逐提交人。尽管这一遣返令从法律上而言可执行，但遣返的日期尚未确定。由于提交人没有旅行证件，他担心加拿大边境事务局将基于法定声明将其遣返回索马里，出于恐惧他拒绝签署该声明。由于他拒绝签署这一声明，缔约国无法实施遣返，目前他仍处于移民拘留。</w:t>
      </w:r>
    </w:p>
    <w:p w:rsidR="00A16EA1" w:rsidRPr="007A70BE" w:rsidRDefault="00A16EA1" w:rsidP="00A16EA1">
      <w:pPr>
        <w:pStyle w:val="SingleTxtGC"/>
      </w:pPr>
      <w:r w:rsidRPr="007A70BE">
        <w:rPr>
          <w:lang w:val="fr-CH"/>
        </w:rPr>
        <w:t>2.4</w:t>
      </w:r>
      <w:r>
        <w:t xml:space="preserve">  </w:t>
      </w:r>
      <w:r w:rsidRPr="007A70BE">
        <w:rPr>
          <w:lang w:val="fr-CH"/>
        </w:rPr>
        <w:t>2008</w:t>
      </w:r>
      <w:r w:rsidRPr="007A70BE">
        <w:rPr>
          <w:lang w:val="fr-CH"/>
        </w:rPr>
        <w:t>年</w:t>
      </w:r>
      <w:r w:rsidRPr="007A70BE">
        <w:rPr>
          <w:lang w:val="fr-CH"/>
        </w:rPr>
        <w:t>5</w:t>
      </w:r>
      <w:r w:rsidRPr="007A70BE">
        <w:rPr>
          <w:lang w:val="fr-CH"/>
        </w:rPr>
        <w:t>月</w:t>
      </w:r>
      <w:r w:rsidRPr="007A70BE">
        <w:rPr>
          <w:lang w:val="fr-CH"/>
        </w:rPr>
        <w:t>1</w:t>
      </w:r>
      <w:r w:rsidRPr="007A70BE">
        <w:rPr>
          <w:lang w:val="fr-CH"/>
        </w:rPr>
        <w:t>日，提交人针对这份驱逐令向移民上诉处递交了上诉。</w:t>
      </w:r>
      <w:r w:rsidRPr="007A70BE">
        <w:rPr>
          <w:lang w:val="fr-CH"/>
        </w:rPr>
        <w:t>2009</w:t>
      </w:r>
      <w:r w:rsidRPr="007A70BE">
        <w:rPr>
          <w:lang w:val="fr-CH"/>
        </w:rPr>
        <w:t>年</w:t>
      </w:r>
      <w:r w:rsidRPr="007A70BE">
        <w:rPr>
          <w:lang w:val="fr-CH"/>
        </w:rPr>
        <w:t>4</w:t>
      </w:r>
      <w:r w:rsidRPr="007A70BE">
        <w:rPr>
          <w:lang w:val="fr-CH"/>
        </w:rPr>
        <w:t>月</w:t>
      </w:r>
      <w:r w:rsidRPr="007A70BE">
        <w:rPr>
          <w:lang w:val="fr-CH"/>
        </w:rPr>
        <w:t>8</w:t>
      </w:r>
      <w:r w:rsidRPr="007A70BE">
        <w:rPr>
          <w:lang w:val="fr-CH"/>
        </w:rPr>
        <w:t>日，移民上诉处根据《移民与难民保护法》第</w:t>
      </w:r>
      <w:r w:rsidRPr="007A70BE">
        <w:rPr>
          <w:lang w:val="fr-CH"/>
        </w:rPr>
        <w:t>64</w:t>
      </w:r>
      <w:r w:rsidRPr="007A70BE">
        <w:rPr>
          <w:lang w:val="fr-CH"/>
        </w:rPr>
        <w:t>条第</w:t>
      </w:r>
      <w:r w:rsidRPr="007A70BE">
        <w:rPr>
          <w:lang w:val="fr-CH"/>
        </w:rPr>
        <w:t>2</w:t>
      </w:r>
      <w:r w:rsidRPr="007A70BE">
        <w:rPr>
          <w:lang w:val="fr-CH"/>
        </w:rPr>
        <w:t>款以无管辖权为由驳回了上诉，该法律条款规定，被判处</w:t>
      </w:r>
      <w:r w:rsidRPr="007A70BE">
        <w:rPr>
          <w:rFonts w:hint="eastAsia"/>
          <w:lang w:val="fr-CH"/>
        </w:rPr>
        <w:t>过</w:t>
      </w:r>
      <w:r w:rsidRPr="007A70BE">
        <w:rPr>
          <w:lang w:val="fr-CH"/>
        </w:rPr>
        <w:t>两年及以上监禁的人没有上诉权。</w:t>
      </w:r>
      <w:r w:rsidRPr="007A70BE">
        <w:rPr>
          <w:lang w:val="fr-CH"/>
        </w:rPr>
        <w:t>2009</w:t>
      </w:r>
      <w:r w:rsidRPr="007A70BE">
        <w:rPr>
          <w:lang w:val="fr-CH"/>
        </w:rPr>
        <w:t>年</w:t>
      </w:r>
      <w:r w:rsidRPr="007A70BE">
        <w:rPr>
          <w:lang w:val="fr-CH"/>
        </w:rPr>
        <w:t>11</w:t>
      </w:r>
      <w:r w:rsidRPr="007A70BE">
        <w:rPr>
          <w:lang w:val="fr-CH"/>
        </w:rPr>
        <w:t>月</w:t>
      </w:r>
      <w:r w:rsidRPr="007A70BE">
        <w:rPr>
          <w:lang w:val="fr-CH"/>
        </w:rPr>
        <w:t>19</w:t>
      </w:r>
      <w:r w:rsidRPr="007A70BE">
        <w:rPr>
          <w:lang w:val="fr-CH"/>
        </w:rPr>
        <w:t>日，加拿大边境事务局请求公民</w:t>
      </w:r>
      <w:r w:rsidRPr="007A70BE">
        <w:rPr>
          <w:rFonts w:hint="eastAsia"/>
          <w:lang w:val="fr-CH"/>
        </w:rPr>
        <w:t>与</w:t>
      </w:r>
      <w:r w:rsidRPr="007A70BE">
        <w:rPr>
          <w:lang w:val="fr-CH"/>
        </w:rPr>
        <w:t>移民部长根据《移民</w:t>
      </w:r>
      <w:r w:rsidRPr="007A70BE">
        <w:rPr>
          <w:rFonts w:hint="eastAsia"/>
          <w:lang w:val="fr-CH"/>
        </w:rPr>
        <w:t>与</w:t>
      </w:r>
      <w:r w:rsidRPr="007A70BE">
        <w:rPr>
          <w:lang w:val="fr-CH"/>
        </w:rPr>
        <w:t>难民保护法》第</w:t>
      </w:r>
      <w:r w:rsidRPr="007A70BE">
        <w:rPr>
          <w:lang w:val="fr-CH"/>
        </w:rPr>
        <w:t>115</w:t>
      </w:r>
      <w:r w:rsidRPr="007A70BE">
        <w:rPr>
          <w:lang w:val="fr-CH"/>
        </w:rPr>
        <w:t>条第</w:t>
      </w:r>
      <w:r w:rsidRPr="007A70BE">
        <w:rPr>
          <w:lang w:val="fr-CH"/>
        </w:rPr>
        <w:t>2</w:t>
      </w:r>
      <w:r w:rsidRPr="007A70BE">
        <w:rPr>
          <w:lang w:val="fr-CH"/>
        </w:rPr>
        <w:t>款</w:t>
      </w:r>
      <w:r w:rsidRPr="007A70BE">
        <w:rPr>
          <w:rFonts w:hint="eastAsia"/>
          <w:lang w:val="fr-CH"/>
        </w:rPr>
        <w:t>签发</w:t>
      </w:r>
      <w:r w:rsidRPr="007A70BE">
        <w:rPr>
          <w:lang w:val="fr-CH"/>
        </w:rPr>
        <w:t>一份危险性意见书，提交人的案件因此被转交至公民与移民部长。部长代表于</w:t>
      </w:r>
      <w:r w:rsidRPr="007A70BE">
        <w:rPr>
          <w:lang w:val="fr-CH"/>
        </w:rPr>
        <w:t>2012</w:t>
      </w:r>
      <w:r w:rsidRPr="007A70BE">
        <w:rPr>
          <w:lang w:val="fr-CH"/>
        </w:rPr>
        <w:t>年</w:t>
      </w:r>
      <w:r w:rsidRPr="007A70BE">
        <w:rPr>
          <w:lang w:val="fr-CH"/>
        </w:rPr>
        <w:t>6</w:t>
      </w:r>
      <w:r w:rsidRPr="007A70BE">
        <w:rPr>
          <w:lang w:val="fr-CH"/>
        </w:rPr>
        <w:t>月</w:t>
      </w:r>
      <w:r w:rsidRPr="007A70BE">
        <w:rPr>
          <w:lang w:val="fr-CH"/>
        </w:rPr>
        <w:t>15</w:t>
      </w:r>
      <w:r w:rsidRPr="007A70BE">
        <w:rPr>
          <w:lang w:val="fr-CH"/>
        </w:rPr>
        <w:t>日认定，提交人如果被遣返回索马里</w:t>
      </w:r>
      <w:r w:rsidRPr="007A70BE">
        <w:rPr>
          <w:lang w:val="fr-CH"/>
        </w:rPr>
        <w:lastRenderedPageBreak/>
        <w:t>不会面临针对个人的风险，在考虑了提交人刑事犯罪的严重性质以及他在将来再次犯罪的可能性后认为，提交人对加拿大公众构成威胁。该决定认为，提交人在人道主义和同情方面的困难并未超过其对公众构成的威胁。</w:t>
      </w:r>
      <w:r w:rsidRPr="007A70BE">
        <w:rPr>
          <w:lang w:val="fr-CH"/>
        </w:rPr>
        <w:t>2012</w:t>
      </w:r>
      <w:r w:rsidRPr="007A70BE">
        <w:rPr>
          <w:lang w:val="fr-CH"/>
        </w:rPr>
        <w:t>年</w:t>
      </w:r>
      <w:r w:rsidRPr="007A70BE">
        <w:rPr>
          <w:lang w:val="fr-CH"/>
        </w:rPr>
        <w:t>7</w:t>
      </w:r>
      <w:r w:rsidRPr="007A70BE">
        <w:rPr>
          <w:lang w:val="fr-CH"/>
        </w:rPr>
        <w:t>月</w:t>
      </w:r>
      <w:r w:rsidRPr="007A70BE">
        <w:rPr>
          <w:lang w:val="fr-CH"/>
        </w:rPr>
        <w:t>16</w:t>
      </w:r>
      <w:r w:rsidRPr="007A70BE">
        <w:rPr>
          <w:lang w:val="fr-CH"/>
        </w:rPr>
        <w:t>日，提交人就部长代表签发的危险性意见书提</w:t>
      </w:r>
      <w:r w:rsidRPr="007A70BE">
        <w:rPr>
          <w:rFonts w:hint="eastAsia"/>
          <w:lang w:val="fr-CH"/>
        </w:rPr>
        <w:t>出</w:t>
      </w:r>
      <w:r w:rsidRPr="007A70BE">
        <w:rPr>
          <w:lang w:val="fr-CH"/>
        </w:rPr>
        <w:t>了司法审查许可申请。</w:t>
      </w:r>
      <w:r w:rsidRPr="007A70BE">
        <w:rPr>
          <w:lang w:val="fr-CH"/>
        </w:rPr>
        <w:t>2012</w:t>
      </w:r>
      <w:r w:rsidRPr="007A70BE">
        <w:rPr>
          <w:lang w:val="fr-CH"/>
        </w:rPr>
        <w:t>年</w:t>
      </w:r>
      <w:r w:rsidRPr="007A70BE">
        <w:rPr>
          <w:lang w:val="fr-CH"/>
        </w:rPr>
        <w:t>11</w:t>
      </w:r>
      <w:r w:rsidRPr="007A70BE">
        <w:rPr>
          <w:lang w:val="fr-CH"/>
        </w:rPr>
        <w:t>月</w:t>
      </w:r>
      <w:r w:rsidRPr="007A70BE">
        <w:rPr>
          <w:lang w:val="fr-CH"/>
        </w:rPr>
        <w:t>30</w:t>
      </w:r>
      <w:r w:rsidRPr="007A70BE">
        <w:rPr>
          <w:lang w:val="fr-CH"/>
        </w:rPr>
        <w:t>日，加拿大联邦法院驳回了提交人的许可请求。</w:t>
      </w:r>
      <w:r w:rsidRPr="007A70BE">
        <w:rPr>
          <w:lang w:val="fr-CH"/>
        </w:rPr>
        <w:t>2014</w:t>
      </w:r>
      <w:r w:rsidRPr="007A70BE">
        <w:rPr>
          <w:lang w:val="fr-CH"/>
        </w:rPr>
        <w:t>年</w:t>
      </w:r>
      <w:r w:rsidRPr="007A70BE">
        <w:rPr>
          <w:lang w:val="fr-CH"/>
        </w:rPr>
        <w:t>4</w:t>
      </w:r>
      <w:r w:rsidRPr="007A70BE">
        <w:rPr>
          <w:lang w:val="fr-CH"/>
        </w:rPr>
        <w:t>月</w:t>
      </w:r>
      <w:r w:rsidRPr="007A70BE">
        <w:rPr>
          <w:lang w:val="fr-CH"/>
        </w:rPr>
        <w:t>10</w:t>
      </w:r>
      <w:r w:rsidRPr="007A70BE">
        <w:rPr>
          <w:lang w:val="fr-CH"/>
        </w:rPr>
        <w:t>日，提交人请求公民与移民部长重新考虑他对提交人</w:t>
      </w:r>
      <w:r w:rsidRPr="007A70BE">
        <w:rPr>
          <w:rFonts w:hint="eastAsia"/>
          <w:lang w:val="fr-CH"/>
        </w:rPr>
        <w:t>发布</w:t>
      </w:r>
      <w:r w:rsidRPr="007A70BE">
        <w:rPr>
          <w:lang w:val="fr-CH"/>
        </w:rPr>
        <w:t>危险性意见书</w:t>
      </w:r>
      <w:r w:rsidRPr="007A70BE">
        <w:rPr>
          <w:rFonts w:hint="eastAsia"/>
          <w:lang w:val="fr-CH"/>
        </w:rPr>
        <w:t>的</w:t>
      </w:r>
      <w:r w:rsidRPr="007A70BE">
        <w:rPr>
          <w:lang w:val="fr-CH"/>
        </w:rPr>
        <w:t>决定，包括提交人提交的证明文件。截至</w:t>
      </w:r>
      <w:r w:rsidRPr="007A70BE">
        <w:rPr>
          <w:lang w:val="fr-CH"/>
        </w:rPr>
        <w:t>2015</w:t>
      </w:r>
      <w:r w:rsidRPr="007A70BE">
        <w:rPr>
          <w:lang w:val="fr-CH"/>
        </w:rPr>
        <w:t>年</w:t>
      </w:r>
      <w:r w:rsidRPr="007A70BE">
        <w:rPr>
          <w:lang w:val="fr-CH"/>
        </w:rPr>
        <w:t>3</w:t>
      </w:r>
      <w:r w:rsidRPr="007A70BE">
        <w:rPr>
          <w:lang w:val="fr-CH"/>
        </w:rPr>
        <w:t>月</w:t>
      </w:r>
      <w:r w:rsidRPr="007A70BE">
        <w:rPr>
          <w:lang w:val="fr-CH"/>
        </w:rPr>
        <w:t>13</w:t>
      </w:r>
      <w:r w:rsidRPr="007A70BE">
        <w:rPr>
          <w:lang w:val="fr-CH"/>
        </w:rPr>
        <w:t>日，对提交人请求</w:t>
      </w:r>
      <w:r w:rsidRPr="007A70BE">
        <w:rPr>
          <w:rFonts w:hint="eastAsia"/>
          <w:lang w:val="fr-CH"/>
        </w:rPr>
        <w:t>予以</w:t>
      </w:r>
      <w:r w:rsidRPr="007A70BE">
        <w:rPr>
          <w:lang w:val="fr-CH"/>
        </w:rPr>
        <w:t>重新考虑的决定尚未作出。</w:t>
      </w:r>
      <w:r w:rsidRPr="001F7807">
        <w:rPr>
          <w:color w:val="0000FF"/>
          <w:vertAlign w:val="superscript"/>
          <w:lang w:val="fr-CH"/>
        </w:rPr>
        <w:footnoteReference w:id="5"/>
      </w:r>
    </w:p>
    <w:p w:rsidR="00A16EA1" w:rsidRPr="007A70BE" w:rsidRDefault="00A16EA1" w:rsidP="00A16EA1">
      <w:pPr>
        <w:pStyle w:val="SingleTxtGC"/>
      </w:pPr>
      <w:r w:rsidRPr="007A70BE">
        <w:rPr>
          <w:lang w:val="fr-CH"/>
        </w:rPr>
        <w:t>2.5</w:t>
      </w:r>
      <w:r>
        <w:t xml:space="preserve">  </w:t>
      </w:r>
      <w:r w:rsidRPr="007A70BE">
        <w:rPr>
          <w:lang w:val="fr-CH"/>
        </w:rPr>
        <w:t>提交人表示，他已经用尽了所有可用、有效的国内补救措施。提交人指出，同一事项当前并未受到另一国际调查程序或解决办法的审查。</w:t>
      </w:r>
    </w:p>
    <w:p w:rsidR="00A16EA1" w:rsidRPr="007A70BE" w:rsidRDefault="00A16EA1" w:rsidP="00D30AF2">
      <w:pPr>
        <w:pStyle w:val="H23GC"/>
        <w:rPr>
          <w:lang w:val="en-GB"/>
        </w:rPr>
      </w:pPr>
      <w:r w:rsidRPr="007A70BE">
        <w:rPr>
          <w:lang w:val="fr-CH"/>
        </w:rPr>
        <w:tab/>
      </w:r>
      <w:r w:rsidRPr="007A70BE">
        <w:rPr>
          <w:lang w:val="fr-CH"/>
        </w:rPr>
        <w:tab/>
      </w:r>
      <w:r w:rsidRPr="007A70BE">
        <w:rPr>
          <w:lang w:val="en-GB"/>
        </w:rPr>
        <w:t>申诉</w:t>
      </w:r>
    </w:p>
    <w:p w:rsidR="00A16EA1" w:rsidRPr="007A70BE" w:rsidRDefault="00A16EA1" w:rsidP="00A16EA1">
      <w:pPr>
        <w:pStyle w:val="SingleTxtGC"/>
      </w:pPr>
      <w:r w:rsidRPr="007A70BE">
        <w:rPr>
          <w:lang w:val="fr-CH"/>
        </w:rPr>
        <w:t>3.1</w:t>
      </w:r>
      <w:r>
        <w:t xml:space="preserve">  </w:t>
      </w:r>
      <w:r w:rsidRPr="007A70BE">
        <w:rPr>
          <w:lang w:val="fr-CH"/>
        </w:rPr>
        <w:t>提交人声称，如果他被强制遣返回索马里，他将面临被剥夺生命、遭受酷刑、残忍、不人道或有辱人格的待遇或处罚的严重风险，违反《公约》第六条第</w:t>
      </w:r>
      <w:r w:rsidRPr="007A70BE">
        <w:rPr>
          <w:lang w:val="fr-CH"/>
        </w:rPr>
        <w:t>1</w:t>
      </w:r>
      <w:r w:rsidRPr="007A70BE">
        <w:rPr>
          <w:lang w:val="fr-CH"/>
        </w:rPr>
        <w:t>款和第七条第</w:t>
      </w:r>
      <w:r w:rsidRPr="007A70BE">
        <w:rPr>
          <w:lang w:val="fr-CH"/>
        </w:rPr>
        <w:t>1</w:t>
      </w:r>
      <w:r w:rsidRPr="007A70BE">
        <w:rPr>
          <w:lang w:val="fr-CH"/>
        </w:rPr>
        <w:t>款。提交人面临这种风险的原因包括：他的家庭知名的政治背景，这一政治背景部分源于他</w:t>
      </w:r>
      <w:r w:rsidRPr="007A70BE">
        <w:rPr>
          <w:rFonts w:hint="eastAsia"/>
          <w:lang w:val="fr-CH"/>
        </w:rPr>
        <w:t>的</w:t>
      </w:r>
      <w:r w:rsidRPr="007A70BE">
        <w:rPr>
          <w:lang w:val="fr-CH"/>
        </w:rPr>
        <w:t>同母异父兄弟对青年党的公开批评；此外，由于提交人在加拿大长大，</w:t>
      </w:r>
      <w:r w:rsidRPr="007A70BE">
        <w:rPr>
          <w:rFonts w:hint="eastAsia"/>
          <w:lang w:val="fr-CH"/>
        </w:rPr>
        <w:t>如果</w:t>
      </w:r>
      <w:r w:rsidRPr="007A70BE">
        <w:rPr>
          <w:lang w:val="fr-CH"/>
        </w:rPr>
        <w:t>从西方国家遣返</w:t>
      </w:r>
      <w:r w:rsidRPr="007A70BE">
        <w:rPr>
          <w:rFonts w:hint="eastAsia"/>
          <w:lang w:val="fr-CH"/>
        </w:rPr>
        <w:t>回国</w:t>
      </w:r>
      <w:r w:rsidRPr="007A70BE">
        <w:rPr>
          <w:lang w:val="fr-CH"/>
        </w:rPr>
        <w:t>，在索马里不会得到任何家庭或部族的保护。他将面临被青年党强制招募或被青年党指控从事间谍活动的风险。尽管青年党已在</w:t>
      </w:r>
      <w:r w:rsidRPr="007A70BE">
        <w:rPr>
          <w:lang w:val="fr-CH"/>
        </w:rPr>
        <w:t>2011</w:t>
      </w:r>
      <w:r w:rsidRPr="007A70BE">
        <w:rPr>
          <w:lang w:val="fr-CH"/>
        </w:rPr>
        <w:t>年</w:t>
      </w:r>
      <w:r w:rsidRPr="007A70BE">
        <w:rPr>
          <w:lang w:val="fr-CH"/>
        </w:rPr>
        <w:t>8</w:t>
      </w:r>
      <w:r w:rsidRPr="007A70BE">
        <w:rPr>
          <w:lang w:val="fr-CH"/>
        </w:rPr>
        <w:t>月初撤出了摩加迪沙，但该地区的局势仍很不稳定，也不安全。提交人无法迁居至索马里南部或中部，也无法在该国的任何一个半自治地区寻求避难，这是因为他并非来自当地，将被视为外来者以及威胁。提交人指称，在评估个人被遣返后面临的风险时，不应限于评估个人的风险，还应该考虑到</w:t>
      </w:r>
      <w:r w:rsidRPr="007A70BE">
        <w:rPr>
          <w:rFonts w:hint="eastAsia"/>
          <w:lang w:val="fr-CH"/>
        </w:rPr>
        <w:t>一般人口</w:t>
      </w:r>
      <w:r w:rsidRPr="007A70BE">
        <w:rPr>
          <w:lang w:val="fr-CH"/>
        </w:rPr>
        <w:t>所面临的遭受酷刑、残忍和不寻常的待遇或处罚的总体风险。提交人援引了委员会在</w:t>
      </w:r>
      <w:r w:rsidRPr="00A17FD7">
        <w:rPr>
          <w:rFonts w:ascii="Time New Roman" w:eastAsia="楷体" w:hAnsi="Time New Roman"/>
          <w:lang w:val="fr-CH"/>
        </w:rPr>
        <w:t>Warsame</w:t>
      </w:r>
      <w:r w:rsidRPr="00A17FD7">
        <w:rPr>
          <w:rFonts w:ascii="Time New Roman" w:eastAsia="楷体" w:hAnsi="Time New Roman"/>
          <w:lang w:val="fr-CH"/>
        </w:rPr>
        <w:t>诉加拿大</w:t>
      </w:r>
      <w:r w:rsidRPr="007A70BE">
        <w:rPr>
          <w:lang w:val="fr-CH"/>
        </w:rPr>
        <w:t>一案中的判例，该案的提交人也是一名在加拿大长大的男青年</w:t>
      </w:r>
      <w:r w:rsidRPr="007A70BE">
        <w:rPr>
          <w:rFonts w:hint="eastAsia"/>
          <w:lang w:val="fr-CH"/>
        </w:rPr>
        <w:t>。</w:t>
      </w:r>
      <w:r w:rsidRPr="007A70BE">
        <w:rPr>
          <w:lang w:val="fr-CH"/>
        </w:rPr>
        <w:t>委员会在该案中认定，如果将该提交人强制遣返回索马里，将侵犯他根据《公约》第六条第</w:t>
      </w:r>
      <w:r w:rsidRPr="007A70BE">
        <w:rPr>
          <w:lang w:val="fr-CH"/>
        </w:rPr>
        <w:t>1</w:t>
      </w:r>
      <w:r w:rsidRPr="007A70BE">
        <w:rPr>
          <w:lang w:val="fr-CH"/>
        </w:rPr>
        <w:t>款、第七条、第十七条、第二十三条第</w:t>
      </w:r>
      <w:r w:rsidRPr="007A70BE">
        <w:rPr>
          <w:lang w:val="fr-CH"/>
        </w:rPr>
        <w:t>1</w:t>
      </w:r>
      <w:r w:rsidRPr="007A70BE">
        <w:rPr>
          <w:lang w:val="fr-CH"/>
        </w:rPr>
        <w:t>款以及</w:t>
      </w:r>
      <w:r w:rsidRPr="007A70BE">
        <w:rPr>
          <w:rFonts w:hint="eastAsia"/>
          <w:lang w:val="fr-CH"/>
        </w:rPr>
        <w:t>相关联的</w:t>
      </w:r>
      <w:r w:rsidRPr="007A70BE">
        <w:rPr>
          <w:lang w:val="fr-CH"/>
        </w:rPr>
        <w:t>第二条第</w:t>
      </w:r>
      <w:r w:rsidRPr="007A70BE">
        <w:rPr>
          <w:lang w:val="fr-CH"/>
        </w:rPr>
        <w:t>3</w:t>
      </w:r>
      <w:r w:rsidRPr="007A70BE">
        <w:rPr>
          <w:lang w:val="fr-CH"/>
        </w:rPr>
        <w:t>款享有的权利。</w:t>
      </w:r>
      <w:r w:rsidRPr="001F7807">
        <w:rPr>
          <w:color w:val="0000FF"/>
          <w:vertAlign w:val="superscript"/>
          <w:lang w:val="fr-CH"/>
        </w:rPr>
        <w:footnoteReference w:id="6"/>
      </w:r>
    </w:p>
    <w:p w:rsidR="00A16EA1" w:rsidRPr="007A70BE" w:rsidRDefault="00A16EA1" w:rsidP="00A16EA1">
      <w:pPr>
        <w:pStyle w:val="SingleTxtGC"/>
      </w:pPr>
      <w:r w:rsidRPr="007A70BE">
        <w:rPr>
          <w:lang w:val="fr-CH"/>
        </w:rPr>
        <w:t>3.2</w:t>
      </w:r>
      <w:r>
        <w:t xml:space="preserve">  </w:t>
      </w:r>
      <w:r w:rsidRPr="007A70BE">
        <w:rPr>
          <w:lang w:val="fr-CH"/>
        </w:rPr>
        <w:t>提交人声称，</w:t>
      </w:r>
      <w:r w:rsidRPr="007A70BE">
        <w:rPr>
          <w:rFonts w:hint="eastAsia"/>
          <w:lang w:val="fr-CH"/>
        </w:rPr>
        <w:t>将他</w:t>
      </w:r>
      <w:r w:rsidRPr="007A70BE">
        <w:rPr>
          <w:lang w:val="fr-CH"/>
        </w:rPr>
        <w:t>驱逐</w:t>
      </w:r>
      <w:r w:rsidRPr="007A70BE">
        <w:rPr>
          <w:rFonts w:hint="eastAsia"/>
          <w:lang w:val="fr-CH"/>
        </w:rPr>
        <w:t>回</w:t>
      </w:r>
      <w:r w:rsidRPr="007A70BE">
        <w:rPr>
          <w:lang w:val="fr-CH"/>
        </w:rPr>
        <w:t>索马里将构成对其家庭生活的任意和非法干扰，违反《公约》第十七条和第二十三条。如果他被驱逐至索马里，他的家庭联系将被不可弥补地切断，因为他的家人无法去看望他，他与家人保持经常联系的手段</w:t>
      </w:r>
      <w:r w:rsidRPr="007A70BE">
        <w:rPr>
          <w:rFonts w:hint="eastAsia"/>
          <w:lang w:val="fr-CH"/>
        </w:rPr>
        <w:t>很</w:t>
      </w:r>
      <w:r w:rsidRPr="007A70BE">
        <w:rPr>
          <w:lang w:val="fr-CH"/>
        </w:rPr>
        <w:t>有限。</w:t>
      </w:r>
      <w:r w:rsidRPr="001F7807">
        <w:rPr>
          <w:color w:val="0000FF"/>
          <w:vertAlign w:val="superscript"/>
          <w:lang w:val="fr-CH"/>
        </w:rPr>
        <w:footnoteReference w:id="7"/>
      </w:r>
      <w:r w:rsidR="009C6009">
        <w:rPr>
          <w:rFonts w:hint="eastAsia"/>
          <w:lang w:val="fr-CH"/>
        </w:rPr>
        <w:t xml:space="preserve"> </w:t>
      </w:r>
      <w:r w:rsidRPr="007A70BE">
        <w:rPr>
          <w:lang w:val="fr-CH"/>
        </w:rPr>
        <w:t>此外，在相当长的时间内，他将无法申请访问签证来加拿大探望家人。他已经在加拿大生活了</w:t>
      </w:r>
      <w:r w:rsidRPr="007A70BE">
        <w:rPr>
          <w:lang w:val="fr-CH"/>
        </w:rPr>
        <w:t>20</w:t>
      </w:r>
      <w:r w:rsidRPr="007A70BE">
        <w:rPr>
          <w:lang w:val="fr-CH"/>
        </w:rPr>
        <w:t>多年，除国籍之外，他和索马里没有任何联系。他的母亲、姐妹和兄弟都住在加拿大。提交人的母亲病重，提交人在拘留前是他母亲的主要照料者，负责家务并照顾母亲的健康，这是因为其他在加拿大的兄弟姐妹和家人没有时间照顾她。因此，驱逐提交人将影响他对生病母亲的日常支持和护理。他有一个庞大的家庭朋友和行为榜样的网络，其中许多人提供了表示支持的书面声明。提交人因此声称，如果他被驱逐回索马里，他将失去所有家庭联</w:t>
      </w:r>
      <w:r w:rsidRPr="007A70BE">
        <w:rPr>
          <w:lang w:val="fr-CH"/>
        </w:rPr>
        <w:lastRenderedPageBreak/>
        <w:t>系和支持，这将严重干扰其家庭生活。提交人援引了委员会的判例，该判例显示，这种干扰与缔约国所追求的防止刑事犯罪的合理目标并不相称。他还补充道，他的多数刑事犯罪都和酗酒有关，他的家人已经证明，他们在这方面都看到了他的积极变化。</w:t>
      </w:r>
    </w:p>
    <w:p w:rsidR="00A16EA1" w:rsidRPr="007A70BE" w:rsidRDefault="00A16EA1" w:rsidP="00A16EA1">
      <w:pPr>
        <w:pStyle w:val="SingleTxtGC"/>
      </w:pPr>
      <w:r w:rsidRPr="007A70BE">
        <w:rPr>
          <w:lang w:val="fr-CH"/>
        </w:rPr>
        <w:t>3.3</w:t>
      </w:r>
      <w:r>
        <w:t xml:space="preserve">  </w:t>
      </w:r>
      <w:r w:rsidRPr="007A70BE">
        <w:rPr>
          <w:lang w:val="fr-CH"/>
        </w:rPr>
        <w:t>此外，提交人部分援引</w:t>
      </w:r>
      <w:r w:rsidRPr="00A17FD7">
        <w:rPr>
          <w:rFonts w:ascii="Time New Roman" w:eastAsia="楷体" w:hAnsi="Time New Roman"/>
          <w:lang w:val="fr-CH"/>
        </w:rPr>
        <w:t>Warsame</w:t>
      </w:r>
      <w:r w:rsidRPr="00A17FD7">
        <w:rPr>
          <w:rFonts w:ascii="Time New Roman" w:eastAsia="楷体" w:hAnsi="Time New Roman"/>
          <w:lang w:val="fr-CH"/>
        </w:rPr>
        <w:t>诉加拿大</w:t>
      </w:r>
      <w:r w:rsidRPr="007A70BE">
        <w:rPr>
          <w:lang w:val="fr-CH"/>
        </w:rPr>
        <w:t>一案指称，</w:t>
      </w:r>
      <w:r w:rsidRPr="007A70BE">
        <w:rPr>
          <w:rFonts w:hint="eastAsia"/>
          <w:lang w:val="fr-CH"/>
        </w:rPr>
        <w:t>也存在违反</w:t>
      </w:r>
      <w:r w:rsidRPr="007A70BE">
        <w:rPr>
          <w:lang w:val="fr-CH"/>
        </w:rPr>
        <w:t>《公约》第十二条第</w:t>
      </w:r>
      <w:r w:rsidRPr="007A70BE">
        <w:rPr>
          <w:lang w:val="fr-CH"/>
        </w:rPr>
        <w:t>4</w:t>
      </w:r>
      <w:r w:rsidRPr="007A70BE">
        <w:rPr>
          <w:lang w:val="fr-CH"/>
        </w:rPr>
        <w:t>款、第十三条以及第十八条</w:t>
      </w:r>
      <w:r w:rsidRPr="007A70BE">
        <w:rPr>
          <w:rFonts w:hint="eastAsia"/>
          <w:lang w:val="fr-CH"/>
        </w:rPr>
        <w:t>的情况，但没有提供更多证据。</w:t>
      </w:r>
    </w:p>
    <w:p w:rsidR="00A16EA1" w:rsidRPr="007A70BE" w:rsidRDefault="00A16EA1" w:rsidP="00D30AF2">
      <w:pPr>
        <w:pStyle w:val="H23GC"/>
        <w:rPr>
          <w:lang w:val="en-GB"/>
        </w:rPr>
      </w:pPr>
      <w:r w:rsidRPr="007A70BE">
        <w:rPr>
          <w:lang w:val="fr-CH"/>
        </w:rPr>
        <w:tab/>
      </w:r>
      <w:r w:rsidRPr="007A70BE">
        <w:rPr>
          <w:lang w:val="fr-CH"/>
        </w:rPr>
        <w:tab/>
      </w:r>
      <w:r w:rsidRPr="007A70BE">
        <w:rPr>
          <w:lang w:val="en-GB"/>
        </w:rPr>
        <w:t>缔约国关于可否受理和案情的意见</w:t>
      </w:r>
    </w:p>
    <w:p w:rsidR="00A16EA1" w:rsidRPr="007A70BE" w:rsidRDefault="00A16EA1" w:rsidP="00A16EA1">
      <w:pPr>
        <w:pStyle w:val="SingleTxtGC"/>
      </w:pPr>
      <w:r w:rsidRPr="007A70BE">
        <w:rPr>
          <w:lang w:val="fr-CH"/>
        </w:rPr>
        <w:t>4.1</w:t>
      </w:r>
      <w:r>
        <w:t xml:space="preserve">  </w:t>
      </w:r>
      <w:r w:rsidRPr="007A70BE">
        <w:rPr>
          <w:lang w:val="fr-CH"/>
        </w:rPr>
        <w:t>2015</w:t>
      </w:r>
      <w:r w:rsidRPr="007A70BE">
        <w:rPr>
          <w:lang w:val="fr-CH"/>
        </w:rPr>
        <w:t>年</w:t>
      </w:r>
      <w:r w:rsidRPr="007A70BE">
        <w:rPr>
          <w:lang w:val="fr-CH"/>
        </w:rPr>
        <w:t>3</w:t>
      </w:r>
      <w:r w:rsidRPr="007A70BE">
        <w:rPr>
          <w:lang w:val="fr-CH"/>
        </w:rPr>
        <w:t>月</w:t>
      </w:r>
      <w:r w:rsidRPr="007A70BE">
        <w:rPr>
          <w:lang w:val="fr-CH"/>
        </w:rPr>
        <w:t>13</w:t>
      </w:r>
      <w:r w:rsidRPr="007A70BE">
        <w:rPr>
          <w:lang w:val="fr-CH"/>
        </w:rPr>
        <w:t>日，缔约国提交了关于来文可否受理和案情的意见。缔约国表示，提交人在加拿大拥有大量的犯罪记录，这一记录从</w:t>
      </w:r>
      <w:r w:rsidRPr="007A70BE">
        <w:rPr>
          <w:lang w:val="fr-CH"/>
        </w:rPr>
        <w:t>1998</w:t>
      </w:r>
      <w:r w:rsidRPr="007A70BE">
        <w:rPr>
          <w:lang w:val="fr-CH"/>
        </w:rPr>
        <w:t>年即提交人</w:t>
      </w:r>
      <w:r w:rsidRPr="007A70BE">
        <w:rPr>
          <w:lang w:val="fr-CH"/>
        </w:rPr>
        <w:t>18</w:t>
      </w:r>
      <w:r w:rsidRPr="007A70BE">
        <w:rPr>
          <w:lang w:val="fr-CH"/>
        </w:rPr>
        <w:t>岁时就已开始，在此后的</w:t>
      </w:r>
      <w:r w:rsidRPr="007A70BE">
        <w:rPr>
          <w:lang w:val="fr-CH"/>
        </w:rPr>
        <w:t>13</w:t>
      </w:r>
      <w:r w:rsidRPr="007A70BE">
        <w:rPr>
          <w:lang w:val="fr-CH"/>
        </w:rPr>
        <w:t>年中一直持续存在。提交人有</w:t>
      </w:r>
      <w:r w:rsidRPr="007A70BE">
        <w:rPr>
          <w:lang w:val="fr-CH"/>
        </w:rPr>
        <w:t>12</w:t>
      </w:r>
      <w:r w:rsidRPr="007A70BE">
        <w:rPr>
          <w:lang w:val="fr-CH"/>
        </w:rPr>
        <w:t>项刑事定罪，其中数起与涉及人身伤害、使用枪支的暴力犯罪有关，这种罪行可被判处长期监禁。</w:t>
      </w:r>
      <w:r w:rsidRPr="001F7807">
        <w:rPr>
          <w:color w:val="0000FF"/>
          <w:vertAlign w:val="superscript"/>
          <w:lang w:val="fr-CH"/>
        </w:rPr>
        <w:footnoteReference w:id="8"/>
      </w:r>
      <w:r w:rsidRPr="007A70BE">
        <w:rPr>
          <w:lang w:val="fr-CH"/>
        </w:rPr>
        <w:t>他最近一次实施的犯罪活动是持械抢劫，当时他从移民拘留中心被有条件地释放。缔约国作出刑事判决的法院称，提交人全然无视人的生命。</w:t>
      </w:r>
    </w:p>
    <w:p w:rsidR="00A16EA1" w:rsidRPr="007A70BE" w:rsidRDefault="00A16EA1" w:rsidP="00A16EA1">
      <w:pPr>
        <w:pStyle w:val="SingleTxtGC"/>
      </w:pPr>
      <w:r w:rsidRPr="007A70BE">
        <w:rPr>
          <w:lang w:val="fr-CH"/>
        </w:rPr>
        <w:t>4.2</w:t>
      </w:r>
      <w:r>
        <w:t xml:space="preserve">  </w:t>
      </w:r>
      <w:r w:rsidRPr="007A70BE">
        <w:rPr>
          <w:lang w:val="fr-CH"/>
        </w:rPr>
        <w:t>由于提交人大量的犯罪活动，在</w:t>
      </w:r>
      <w:r w:rsidRPr="007A70BE">
        <w:rPr>
          <w:lang w:val="fr-CH"/>
        </w:rPr>
        <w:t>1998</w:t>
      </w:r>
      <w:r w:rsidRPr="007A70BE">
        <w:rPr>
          <w:lang w:val="fr-CH"/>
        </w:rPr>
        <w:t>年被判袭击造成身体伤害和妨碍执法人员罪名成立后，他于</w:t>
      </w:r>
      <w:r w:rsidRPr="007A70BE">
        <w:rPr>
          <w:lang w:val="fr-CH"/>
        </w:rPr>
        <w:t>2002</w:t>
      </w:r>
      <w:r w:rsidRPr="007A70BE">
        <w:rPr>
          <w:lang w:val="fr-CH"/>
        </w:rPr>
        <w:t>年</w:t>
      </w:r>
      <w:r w:rsidRPr="007A70BE">
        <w:rPr>
          <w:lang w:val="fr-CH"/>
        </w:rPr>
        <w:t>1</w:t>
      </w:r>
      <w:r w:rsidRPr="007A70BE">
        <w:rPr>
          <w:lang w:val="fr-CH"/>
        </w:rPr>
        <w:t>月</w:t>
      </w:r>
      <w:r w:rsidRPr="007A70BE">
        <w:rPr>
          <w:lang w:val="fr-CH"/>
        </w:rPr>
        <w:t>28</w:t>
      </w:r>
      <w:r w:rsidRPr="007A70BE">
        <w:rPr>
          <w:lang w:val="fr-CH"/>
        </w:rPr>
        <w:t>日被</w:t>
      </w:r>
      <w:r w:rsidRPr="007A70BE">
        <w:rPr>
          <w:rFonts w:hint="eastAsia"/>
          <w:lang w:val="fr-CH"/>
        </w:rPr>
        <w:t>判定</w:t>
      </w:r>
      <w:r w:rsidRPr="007A70BE">
        <w:rPr>
          <w:lang w:val="fr-CH"/>
        </w:rPr>
        <w:t>不得</w:t>
      </w:r>
      <w:r w:rsidRPr="007A70BE">
        <w:rPr>
          <w:rFonts w:hint="eastAsia"/>
          <w:lang w:val="fr-CH"/>
        </w:rPr>
        <w:t>在</w:t>
      </w:r>
      <w:r w:rsidRPr="007A70BE">
        <w:rPr>
          <w:lang w:val="fr-CH"/>
        </w:rPr>
        <w:t>加拿大</w:t>
      </w:r>
      <w:r w:rsidRPr="007A70BE">
        <w:rPr>
          <w:rFonts w:hint="eastAsia"/>
          <w:lang w:val="fr-CH"/>
        </w:rPr>
        <w:t>居住</w:t>
      </w:r>
      <w:r w:rsidRPr="007A70BE">
        <w:rPr>
          <w:lang w:val="fr-CH"/>
        </w:rPr>
        <w:t>，后在</w:t>
      </w:r>
      <w:r w:rsidRPr="007A70BE">
        <w:rPr>
          <w:lang w:val="fr-CH"/>
        </w:rPr>
        <w:t>2007</w:t>
      </w:r>
      <w:r w:rsidRPr="007A70BE">
        <w:rPr>
          <w:lang w:val="fr-CH"/>
        </w:rPr>
        <w:t>年</w:t>
      </w:r>
      <w:r w:rsidR="00A17FD7">
        <w:rPr>
          <w:rFonts w:hint="eastAsia"/>
          <w:lang w:val="fr-CH"/>
        </w:rPr>
        <w:t>9</w:t>
      </w:r>
      <w:r w:rsidR="00A17FD7">
        <w:rPr>
          <w:rFonts w:hint="eastAsia"/>
          <w:lang w:val="fr-CH"/>
        </w:rPr>
        <w:t>月</w:t>
      </w:r>
      <w:r w:rsidRPr="007A70BE">
        <w:rPr>
          <w:lang w:val="fr-CH"/>
        </w:rPr>
        <w:t>被判严重伤害罪名成立后，他于</w:t>
      </w:r>
      <w:r w:rsidRPr="007A70BE">
        <w:rPr>
          <w:lang w:val="fr-CH"/>
        </w:rPr>
        <w:t>2008</w:t>
      </w:r>
      <w:r w:rsidRPr="007A70BE">
        <w:rPr>
          <w:lang w:val="fr-CH"/>
        </w:rPr>
        <w:t>年</w:t>
      </w:r>
      <w:r w:rsidRPr="007A70BE">
        <w:rPr>
          <w:lang w:val="fr-CH"/>
        </w:rPr>
        <w:t>2</w:t>
      </w:r>
      <w:r w:rsidRPr="007A70BE">
        <w:rPr>
          <w:lang w:val="fr-CH"/>
        </w:rPr>
        <w:t>月</w:t>
      </w:r>
      <w:r w:rsidRPr="007A70BE">
        <w:rPr>
          <w:lang w:val="fr-CH"/>
        </w:rPr>
        <w:t>20</w:t>
      </w:r>
      <w:r w:rsidRPr="007A70BE">
        <w:rPr>
          <w:lang w:val="fr-CH"/>
        </w:rPr>
        <w:t>日被再次</w:t>
      </w:r>
      <w:r w:rsidRPr="007A70BE">
        <w:rPr>
          <w:rFonts w:hint="eastAsia"/>
          <w:lang w:val="fr-CH"/>
        </w:rPr>
        <w:t>判定</w:t>
      </w:r>
      <w:r w:rsidRPr="007A70BE">
        <w:rPr>
          <w:lang w:val="fr-CH"/>
        </w:rPr>
        <w:t>不得</w:t>
      </w:r>
      <w:r w:rsidRPr="007A70BE">
        <w:rPr>
          <w:rFonts w:hint="eastAsia"/>
          <w:lang w:val="fr-CH"/>
        </w:rPr>
        <w:t>在</w:t>
      </w:r>
      <w:r w:rsidRPr="007A70BE">
        <w:rPr>
          <w:lang w:val="fr-CH"/>
        </w:rPr>
        <w:t>加拿大</w:t>
      </w:r>
      <w:r w:rsidRPr="007A70BE">
        <w:rPr>
          <w:rFonts w:hint="eastAsia"/>
          <w:lang w:val="fr-CH"/>
        </w:rPr>
        <w:t>居住</w:t>
      </w:r>
      <w:r w:rsidRPr="007A70BE">
        <w:rPr>
          <w:lang w:val="fr-CH"/>
        </w:rPr>
        <w:t>。根据不准予</w:t>
      </w:r>
      <w:r w:rsidRPr="007A70BE">
        <w:rPr>
          <w:rFonts w:hint="eastAsia"/>
          <w:lang w:val="fr-CH"/>
        </w:rPr>
        <w:t>在加拿大居住的</w:t>
      </w:r>
      <w:r w:rsidRPr="007A70BE">
        <w:rPr>
          <w:lang w:val="fr-CH"/>
        </w:rPr>
        <w:t>报告，加拿大移民</w:t>
      </w:r>
      <w:r w:rsidRPr="007A70BE">
        <w:rPr>
          <w:rFonts w:hint="eastAsia"/>
          <w:lang w:val="fr-CH"/>
        </w:rPr>
        <w:t>与</w:t>
      </w:r>
      <w:r w:rsidRPr="007A70BE">
        <w:rPr>
          <w:lang w:val="fr-CH"/>
        </w:rPr>
        <w:t>难民</w:t>
      </w:r>
      <w:r w:rsidRPr="007A70BE">
        <w:rPr>
          <w:rFonts w:hint="eastAsia"/>
          <w:lang w:val="fr-CH"/>
        </w:rPr>
        <w:t>局</w:t>
      </w:r>
      <w:r w:rsidRPr="007A70BE">
        <w:rPr>
          <w:lang w:val="fr-CH"/>
        </w:rPr>
        <w:t>于</w:t>
      </w:r>
      <w:r w:rsidRPr="007A70BE">
        <w:rPr>
          <w:lang w:val="fr-CH"/>
        </w:rPr>
        <w:t>2008</w:t>
      </w:r>
      <w:r w:rsidRPr="007A70BE">
        <w:rPr>
          <w:lang w:val="fr-CH"/>
        </w:rPr>
        <w:t>年</w:t>
      </w:r>
      <w:r w:rsidRPr="007A70BE">
        <w:rPr>
          <w:lang w:val="fr-CH"/>
        </w:rPr>
        <w:t>4</w:t>
      </w:r>
      <w:r w:rsidRPr="007A70BE">
        <w:rPr>
          <w:lang w:val="fr-CH"/>
        </w:rPr>
        <w:t>月</w:t>
      </w:r>
      <w:r w:rsidRPr="007A70BE">
        <w:rPr>
          <w:lang w:val="fr-CH"/>
        </w:rPr>
        <w:t>7</w:t>
      </w:r>
      <w:r w:rsidRPr="007A70BE">
        <w:rPr>
          <w:lang w:val="fr-CH"/>
        </w:rPr>
        <w:t>日签发了遣返令。提交人针对这份遣返令向移民与难民局的移民上诉处提起上诉。该上诉于</w:t>
      </w:r>
      <w:r w:rsidRPr="007A70BE">
        <w:rPr>
          <w:lang w:val="fr-CH"/>
        </w:rPr>
        <w:t>2009</w:t>
      </w:r>
      <w:r w:rsidRPr="007A70BE">
        <w:rPr>
          <w:lang w:val="fr-CH"/>
        </w:rPr>
        <w:t>年</w:t>
      </w:r>
      <w:r w:rsidRPr="007A70BE">
        <w:rPr>
          <w:lang w:val="fr-CH"/>
        </w:rPr>
        <w:t>4</w:t>
      </w:r>
      <w:r w:rsidRPr="007A70BE">
        <w:rPr>
          <w:lang w:val="fr-CH"/>
        </w:rPr>
        <w:t>月</w:t>
      </w:r>
      <w:r w:rsidRPr="007A70BE">
        <w:rPr>
          <w:lang w:val="fr-CH"/>
        </w:rPr>
        <w:t>8</w:t>
      </w:r>
      <w:r w:rsidRPr="007A70BE">
        <w:rPr>
          <w:lang w:val="fr-CH"/>
        </w:rPr>
        <w:t>日被驳回，因为《移民与难民保护法》第</w:t>
      </w:r>
      <w:r w:rsidRPr="007A70BE">
        <w:rPr>
          <w:lang w:val="fr-CH"/>
        </w:rPr>
        <w:t>64</w:t>
      </w:r>
      <w:r w:rsidRPr="007A70BE">
        <w:rPr>
          <w:lang w:val="fr-CH"/>
        </w:rPr>
        <w:t>条规定，如果有关人员因严重犯罪行为被</w:t>
      </w:r>
      <w:r w:rsidRPr="007A70BE">
        <w:rPr>
          <w:rFonts w:hint="eastAsia"/>
          <w:lang w:val="fr-CH"/>
        </w:rPr>
        <w:t>判</w:t>
      </w:r>
      <w:r w:rsidRPr="007A70BE">
        <w:rPr>
          <w:lang w:val="fr-CH"/>
        </w:rPr>
        <w:t>定不得</w:t>
      </w:r>
      <w:r w:rsidRPr="007A70BE">
        <w:rPr>
          <w:rFonts w:hint="eastAsia"/>
          <w:lang w:val="fr-CH"/>
        </w:rPr>
        <w:t>在</w:t>
      </w:r>
      <w:r w:rsidRPr="007A70BE">
        <w:rPr>
          <w:lang w:val="fr-CH"/>
        </w:rPr>
        <w:t>加拿大</w:t>
      </w:r>
      <w:r w:rsidRPr="007A70BE">
        <w:rPr>
          <w:rFonts w:hint="eastAsia"/>
          <w:lang w:val="fr-CH"/>
        </w:rPr>
        <w:t>居住</w:t>
      </w:r>
      <w:r w:rsidRPr="007A70BE">
        <w:rPr>
          <w:lang w:val="fr-CH"/>
        </w:rPr>
        <w:t>，则无权向移民上诉处提起上诉。</w:t>
      </w:r>
    </w:p>
    <w:p w:rsidR="00A16EA1" w:rsidRPr="007A70BE" w:rsidRDefault="00A16EA1" w:rsidP="00A16EA1">
      <w:pPr>
        <w:pStyle w:val="SingleTxtGC"/>
      </w:pPr>
      <w:r w:rsidRPr="007A70BE">
        <w:rPr>
          <w:lang w:val="fr-CH"/>
        </w:rPr>
        <w:t>4.3</w:t>
      </w:r>
      <w:r>
        <w:t xml:space="preserve">  </w:t>
      </w:r>
      <w:r w:rsidRPr="007A70BE">
        <w:rPr>
          <w:lang w:val="fr-CH"/>
        </w:rPr>
        <w:t>考虑到提交人的难民身份，并遵照《关于难民地位的公约》第</w:t>
      </w:r>
      <w:r w:rsidRPr="007A70BE">
        <w:rPr>
          <w:lang w:val="fr-CH"/>
        </w:rPr>
        <w:t>33</w:t>
      </w:r>
      <w:r w:rsidRPr="007A70BE">
        <w:rPr>
          <w:lang w:val="fr-CH"/>
        </w:rPr>
        <w:t>条第</w:t>
      </w:r>
      <w:r w:rsidRPr="007A70BE">
        <w:rPr>
          <w:lang w:val="fr-CH"/>
        </w:rPr>
        <w:t>2</w:t>
      </w:r>
      <w:r w:rsidRPr="007A70BE">
        <w:rPr>
          <w:lang w:val="fr-CH"/>
        </w:rPr>
        <w:t>款的规定，移民上诉处寻求了公民与移民部长的意见，即是否应根据提交人对公众构成威胁而不允许他留在加拿大。部长代表认定，由于提交人的严重犯罪行为，他在现在和将来均对加拿大公众构成威胁。此外，部长代表考虑了包括提交人的补充意见在内的证明文件，并作出结论认为，没有充分的证据证明如果提交人返回索马里，他将面临任何针对其个人生命的风险，或遭受酷刑、残忍或不寻常的待遇或处罚的风险。尽管作出了这一结论，部长代表还开展了一项在危险和风险之间寻求平衡的工作，并且认定提交人对公众构成的威胁大大超过了他在索马里可能面临的最低风险。此外，有关提交人具体情况的人道主义和同情的考虑不足以推翻这一结论。</w:t>
      </w:r>
      <w:r w:rsidRPr="007A70BE">
        <w:rPr>
          <w:lang w:val="fr-CH"/>
        </w:rPr>
        <w:t>2012</w:t>
      </w:r>
      <w:r w:rsidRPr="007A70BE">
        <w:rPr>
          <w:lang w:val="fr-CH"/>
        </w:rPr>
        <w:t>年</w:t>
      </w:r>
      <w:r w:rsidRPr="007A70BE">
        <w:rPr>
          <w:lang w:val="fr-CH"/>
        </w:rPr>
        <w:t>6</w:t>
      </w:r>
      <w:r w:rsidRPr="007A70BE">
        <w:rPr>
          <w:lang w:val="fr-CH"/>
        </w:rPr>
        <w:t>月</w:t>
      </w:r>
      <w:r w:rsidRPr="007A70BE">
        <w:rPr>
          <w:lang w:val="fr-CH"/>
        </w:rPr>
        <w:t>15</w:t>
      </w:r>
      <w:r w:rsidRPr="007A70BE">
        <w:rPr>
          <w:lang w:val="fr-CH"/>
        </w:rPr>
        <w:t>日，向提交人发出了遣返令通知，提交人自</w:t>
      </w:r>
      <w:r w:rsidRPr="007A70BE">
        <w:rPr>
          <w:lang w:val="fr-CH"/>
        </w:rPr>
        <w:t>2012</w:t>
      </w:r>
      <w:r w:rsidRPr="007A70BE">
        <w:rPr>
          <w:lang w:val="fr-CH"/>
        </w:rPr>
        <w:t>年</w:t>
      </w:r>
      <w:r w:rsidRPr="007A70BE">
        <w:rPr>
          <w:lang w:val="fr-CH"/>
        </w:rPr>
        <w:t>11</w:t>
      </w:r>
      <w:r w:rsidRPr="007A70BE">
        <w:rPr>
          <w:lang w:val="fr-CH"/>
        </w:rPr>
        <w:t>月</w:t>
      </w:r>
      <w:r w:rsidRPr="007A70BE">
        <w:rPr>
          <w:lang w:val="fr-CH"/>
        </w:rPr>
        <w:t>1</w:t>
      </w:r>
      <w:r w:rsidRPr="007A70BE">
        <w:rPr>
          <w:lang w:val="fr-CH"/>
        </w:rPr>
        <w:t>日起一直处于移民拘留。</w:t>
      </w:r>
      <w:r w:rsidRPr="001F7807">
        <w:rPr>
          <w:color w:val="0000FF"/>
          <w:vertAlign w:val="superscript"/>
          <w:lang w:val="fr-CH"/>
        </w:rPr>
        <w:footnoteReference w:id="9"/>
      </w:r>
      <w:r w:rsidR="009C6009">
        <w:rPr>
          <w:rFonts w:hint="eastAsia"/>
          <w:lang w:val="fr-CH"/>
        </w:rPr>
        <w:t xml:space="preserve"> </w:t>
      </w:r>
      <w:r w:rsidRPr="007A70BE">
        <w:rPr>
          <w:lang w:val="fr-CH"/>
        </w:rPr>
        <w:t>提交人</w:t>
      </w:r>
      <w:r w:rsidRPr="007A70BE">
        <w:rPr>
          <w:rFonts w:hint="eastAsia"/>
          <w:lang w:val="fr-CH"/>
        </w:rPr>
        <w:t>提出了</w:t>
      </w:r>
      <w:r w:rsidRPr="007A70BE">
        <w:rPr>
          <w:lang w:val="fr-CH"/>
        </w:rPr>
        <w:t>对包括风险评估在内的危险性意见书</w:t>
      </w:r>
      <w:r w:rsidRPr="007A70BE">
        <w:rPr>
          <w:rFonts w:hint="eastAsia"/>
          <w:lang w:val="fr-CH"/>
        </w:rPr>
        <w:t>进行</w:t>
      </w:r>
      <w:r w:rsidRPr="007A70BE">
        <w:rPr>
          <w:lang w:val="fr-CH"/>
        </w:rPr>
        <w:t>司法审查的许可申请，联邦法院于</w:t>
      </w:r>
      <w:r w:rsidRPr="007A70BE">
        <w:rPr>
          <w:lang w:val="fr-CH"/>
        </w:rPr>
        <w:t>2012</w:t>
      </w:r>
      <w:r w:rsidRPr="007A70BE">
        <w:rPr>
          <w:lang w:val="fr-CH"/>
        </w:rPr>
        <w:t>年</w:t>
      </w:r>
      <w:r w:rsidRPr="007A70BE">
        <w:rPr>
          <w:lang w:val="fr-CH"/>
        </w:rPr>
        <w:t>11</w:t>
      </w:r>
      <w:r w:rsidRPr="007A70BE">
        <w:rPr>
          <w:lang w:val="fr-CH"/>
        </w:rPr>
        <w:t>月</w:t>
      </w:r>
      <w:r w:rsidRPr="007A70BE">
        <w:rPr>
          <w:lang w:val="fr-CH"/>
        </w:rPr>
        <w:t>30</w:t>
      </w:r>
      <w:r w:rsidRPr="007A70BE">
        <w:rPr>
          <w:lang w:val="fr-CH"/>
        </w:rPr>
        <w:t>日</w:t>
      </w:r>
      <w:r w:rsidRPr="007A70BE">
        <w:rPr>
          <w:rFonts w:hint="eastAsia"/>
          <w:lang w:val="fr-CH"/>
        </w:rPr>
        <w:t>驳回</w:t>
      </w:r>
      <w:r w:rsidRPr="007A70BE">
        <w:rPr>
          <w:lang w:val="fr-CH"/>
        </w:rPr>
        <w:t>了该申请。</w:t>
      </w:r>
    </w:p>
    <w:p w:rsidR="00A16EA1" w:rsidRPr="007A70BE" w:rsidRDefault="00A16EA1" w:rsidP="00570B74">
      <w:pPr>
        <w:pStyle w:val="SingleTxtGC"/>
      </w:pPr>
      <w:r w:rsidRPr="007A70BE">
        <w:rPr>
          <w:lang w:val="fr-CH"/>
        </w:rPr>
        <w:lastRenderedPageBreak/>
        <w:t>4.4</w:t>
      </w:r>
      <w:r>
        <w:t xml:space="preserve">  </w:t>
      </w:r>
      <w:r w:rsidRPr="007A70BE">
        <w:rPr>
          <w:lang w:val="fr-CH"/>
        </w:rPr>
        <w:t>缔约国认为，提交人的来文不可受理有三个原因。首先，提交人并没有以人道主义和同情的理由申请永久居留，也没有针对移民上诉处的决定申请司法审查的许可，因此没有用尽所有可用的国内补救措施。第二，提交人</w:t>
      </w:r>
      <w:r w:rsidRPr="007A70BE">
        <w:rPr>
          <w:rFonts w:hint="eastAsia"/>
          <w:lang w:val="fr-CH"/>
        </w:rPr>
        <w:t>没有</w:t>
      </w:r>
      <w:r w:rsidRPr="007A70BE">
        <w:rPr>
          <w:lang w:val="fr-CH"/>
        </w:rPr>
        <w:t>提出</w:t>
      </w:r>
      <w:r w:rsidRPr="007A70BE">
        <w:rPr>
          <w:rFonts w:hint="eastAsia"/>
          <w:lang w:val="fr-CH"/>
        </w:rPr>
        <w:t>初步</w:t>
      </w:r>
      <w:r w:rsidRPr="007A70BE">
        <w:rPr>
          <w:lang w:val="fr-CH"/>
        </w:rPr>
        <w:t>确凿的证据，证实在被遣返</w:t>
      </w:r>
      <w:r w:rsidRPr="007A70BE">
        <w:rPr>
          <w:rFonts w:hint="eastAsia"/>
          <w:lang w:val="fr-CH"/>
        </w:rPr>
        <w:t>回</w:t>
      </w:r>
      <w:r w:rsidRPr="007A70BE">
        <w:rPr>
          <w:lang w:val="fr-CH"/>
        </w:rPr>
        <w:t>索马里特别是摩加迪沙后，他将面临真实并针对个人的死亡、酷刑或虐待风险，因此根据《任择议定书》第二条，提交人的来文为不可受理。最近的国家报告表明，青年党已经不再控制摩加迪沙，并已经从</w:t>
      </w:r>
      <w:r w:rsidRPr="007A70BE">
        <w:rPr>
          <w:lang w:val="fr-CH"/>
        </w:rPr>
        <w:t>2011</w:t>
      </w:r>
      <w:r w:rsidRPr="007A70BE">
        <w:rPr>
          <w:lang w:val="fr-CH"/>
        </w:rPr>
        <w:t>年</w:t>
      </w:r>
      <w:r w:rsidRPr="007A70BE">
        <w:rPr>
          <w:lang w:val="fr-CH"/>
        </w:rPr>
        <w:t>8</w:t>
      </w:r>
      <w:r w:rsidRPr="007A70BE">
        <w:rPr>
          <w:lang w:val="fr-CH"/>
        </w:rPr>
        <w:t>月控制的摩加迪沙部分地区撤出其武装力量。</w:t>
      </w:r>
      <w:r w:rsidRPr="001F7807">
        <w:rPr>
          <w:color w:val="0000FF"/>
          <w:vertAlign w:val="superscript"/>
          <w:lang w:val="fr-CH"/>
        </w:rPr>
        <w:footnoteReference w:id="10"/>
      </w:r>
      <w:r w:rsidR="009C6009">
        <w:rPr>
          <w:rFonts w:hint="eastAsia"/>
          <w:lang w:val="fr-CH"/>
        </w:rPr>
        <w:t xml:space="preserve"> </w:t>
      </w:r>
      <w:r w:rsidRPr="007A70BE">
        <w:rPr>
          <w:lang w:val="fr-CH"/>
        </w:rPr>
        <w:t>缔约国回顾，对侵犯人权的一般性指控和恶劣的国家状况不足以证明提交人在被遣返后将面临针对其个人的风险。相反，据可靠和权威性报告证实，面临真实风险的索马里平民需要具备一些个人特点。联合国难民事务高级专员办事处</w:t>
      </w:r>
      <w:r w:rsidRPr="007A70BE">
        <w:rPr>
          <w:lang w:val="fr-CH"/>
        </w:rPr>
        <w:t>(</w:t>
      </w:r>
      <w:r w:rsidRPr="007A70BE">
        <w:rPr>
          <w:lang w:val="fr-CH"/>
        </w:rPr>
        <w:t>难民署</w:t>
      </w:r>
      <w:r w:rsidRPr="007A70BE">
        <w:rPr>
          <w:lang w:val="fr-CH"/>
        </w:rPr>
        <w:t>)</w:t>
      </w:r>
      <w:r w:rsidRPr="007A70BE">
        <w:rPr>
          <w:lang w:val="fr-CH"/>
        </w:rPr>
        <w:t>在</w:t>
      </w:r>
      <w:r w:rsidRPr="007A70BE">
        <w:rPr>
          <w:lang w:val="fr-CH"/>
        </w:rPr>
        <w:t>2014</w:t>
      </w:r>
      <w:r w:rsidRPr="007A70BE">
        <w:rPr>
          <w:lang w:val="fr-CH"/>
        </w:rPr>
        <w:t>年</w:t>
      </w:r>
      <w:r w:rsidRPr="007A70BE">
        <w:rPr>
          <w:lang w:val="fr-CH"/>
        </w:rPr>
        <w:t>1</w:t>
      </w:r>
      <w:r w:rsidRPr="007A70BE">
        <w:rPr>
          <w:lang w:val="fr-CH"/>
        </w:rPr>
        <w:t>月拟订的保护指南中确定了</w:t>
      </w:r>
      <w:r w:rsidR="00570B74">
        <w:rPr>
          <w:rFonts w:hint="eastAsia"/>
          <w:lang w:val="fr-CH"/>
        </w:rPr>
        <w:t>“</w:t>
      </w:r>
      <w:r w:rsidRPr="007A70BE">
        <w:rPr>
          <w:lang w:val="fr-CH"/>
        </w:rPr>
        <w:t>风险特征类别</w:t>
      </w:r>
      <w:r w:rsidR="00570B74">
        <w:rPr>
          <w:rFonts w:hint="eastAsia"/>
          <w:lang w:val="fr-CH"/>
        </w:rPr>
        <w:t>”</w:t>
      </w:r>
      <w:r w:rsidRPr="007A70BE">
        <w:rPr>
          <w:lang w:val="fr-CH"/>
        </w:rPr>
        <w:t>，而提交人不属于这一类别。</w:t>
      </w:r>
      <w:r w:rsidRPr="001F7807">
        <w:rPr>
          <w:color w:val="0000FF"/>
          <w:vertAlign w:val="superscript"/>
          <w:lang w:val="fr-CH"/>
        </w:rPr>
        <w:footnoteReference w:id="11"/>
      </w:r>
      <w:r w:rsidR="009C6009">
        <w:rPr>
          <w:rFonts w:hint="eastAsia"/>
          <w:lang w:val="fr-CH"/>
        </w:rPr>
        <w:t xml:space="preserve"> </w:t>
      </w:r>
      <w:r w:rsidRPr="007A70BE">
        <w:rPr>
          <w:lang w:val="fr-CH"/>
        </w:rPr>
        <w:t>提交人并未证明他的申诉，而有关索马里的国</w:t>
      </w:r>
      <w:r w:rsidRPr="007A70BE">
        <w:rPr>
          <w:rFonts w:hint="eastAsia"/>
          <w:lang w:val="fr-CH"/>
        </w:rPr>
        <w:t>别</w:t>
      </w:r>
      <w:r w:rsidRPr="007A70BE">
        <w:rPr>
          <w:lang w:val="fr-CH"/>
        </w:rPr>
        <w:t>报告也不支持这一申诉</w:t>
      </w:r>
      <w:r w:rsidRPr="007A70BE">
        <w:rPr>
          <w:rFonts w:hint="eastAsia"/>
          <w:lang w:val="fr-CH"/>
        </w:rPr>
        <w:t>，</w:t>
      </w:r>
      <w:r w:rsidRPr="001F7807">
        <w:rPr>
          <w:color w:val="0000FF"/>
          <w:vertAlign w:val="superscript"/>
          <w:lang w:val="fr-CH"/>
        </w:rPr>
        <w:footnoteReference w:id="12"/>
      </w:r>
      <w:r w:rsidR="009C6009">
        <w:rPr>
          <w:rFonts w:hint="eastAsia"/>
          <w:lang w:val="fr-CH"/>
        </w:rPr>
        <w:t xml:space="preserve"> </w:t>
      </w:r>
      <w:r w:rsidRPr="007A70BE">
        <w:rPr>
          <w:lang w:val="fr-CH"/>
        </w:rPr>
        <w:t>即作为知名政治家族的成员、一名被西方遣返的人员、一名非极端主义穆斯林的男青年，青年党将以他为目标。因此，</w:t>
      </w:r>
      <w:r w:rsidRPr="007A70BE">
        <w:rPr>
          <w:rFonts w:hint="eastAsia"/>
          <w:lang w:val="fr-CH"/>
        </w:rPr>
        <w:t>无法从</w:t>
      </w:r>
      <w:r w:rsidRPr="007A70BE">
        <w:rPr>
          <w:lang w:val="fr-CH"/>
        </w:rPr>
        <w:t>提交人提供的证据</w:t>
      </w:r>
      <w:r w:rsidRPr="007A70BE">
        <w:rPr>
          <w:rFonts w:hint="eastAsia"/>
          <w:lang w:val="fr-CH"/>
        </w:rPr>
        <w:t>中得出以下</w:t>
      </w:r>
      <w:r w:rsidRPr="007A70BE">
        <w:rPr>
          <w:lang w:val="fr-CH"/>
        </w:rPr>
        <w:t>结论，即作为一种必然、可预见的后果，驱逐提交人将侵犯他根据《公约》第六条第</w:t>
      </w:r>
      <w:r w:rsidRPr="007A70BE">
        <w:rPr>
          <w:lang w:val="fr-CH"/>
        </w:rPr>
        <w:t>1</w:t>
      </w:r>
      <w:r w:rsidRPr="007A70BE">
        <w:rPr>
          <w:lang w:val="fr-CH"/>
        </w:rPr>
        <w:t>款和第七条享有的权利。第三，缔约国表示，审查国内当局对事实、证据和可信度的评估</w:t>
      </w:r>
      <w:r w:rsidRPr="007A70BE">
        <w:rPr>
          <w:rFonts w:hint="eastAsia"/>
          <w:lang w:val="fr-CH"/>
        </w:rPr>
        <w:t>结果</w:t>
      </w:r>
      <w:r w:rsidRPr="007A70BE">
        <w:rPr>
          <w:lang w:val="fr-CH"/>
        </w:rPr>
        <w:t>不是委员会的任务。</w:t>
      </w:r>
    </w:p>
    <w:p w:rsidR="00A16EA1" w:rsidRPr="007A70BE" w:rsidRDefault="00A16EA1" w:rsidP="00A16EA1">
      <w:pPr>
        <w:pStyle w:val="SingleTxtGC"/>
      </w:pPr>
      <w:r w:rsidRPr="007A70BE">
        <w:rPr>
          <w:lang w:val="fr-CH"/>
        </w:rPr>
        <w:t>4.5</w:t>
      </w:r>
      <w:r>
        <w:t xml:space="preserve">  </w:t>
      </w:r>
      <w:r w:rsidRPr="007A70BE">
        <w:rPr>
          <w:lang w:val="fr-CH"/>
        </w:rPr>
        <w:t>缔约国认为，提交人并未证实其根据《公约》第十七条和第二十三条第</w:t>
      </w:r>
      <w:r w:rsidRPr="007A70BE">
        <w:rPr>
          <w:lang w:val="fr-CH"/>
        </w:rPr>
        <w:t>1</w:t>
      </w:r>
      <w:r w:rsidRPr="007A70BE">
        <w:rPr>
          <w:lang w:val="fr-CH"/>
        </w:rPr>
        <w:t>款提出的指控，遣返提交人的决定是合法的，是在对提交人案件仔细审议、分析之后作出的。在权衡遣返提交人对其家庭生活的干扰和加拿大在预防犯罪方面的合法利益之后，缔约国认为遣返提交人是合理的，与其罪行的严重性相称。缔约国认为，根据《任择议定书》第二条的规定，提交人根据《公约》第十七条和第二十三条第</w:t>
      </w:r>
      <w:r w:rsidRPr="007A70BE">
        <w:rPr>
          <w:lang w:val="fr-CH"/>
        </w:rPr>
        <w:t>1</w:t>
      </w:r>
      <w:r w:rsidRPr="007A70BE">
        <w:rPr>
          <w:lang w:val="fr-CH"/>
        </w:rPr>
        <w:t>款提出的指控为不可受理。</w:t>
      </w:r>
    </w:p>
    <w:p w:rsidR="00A16EA1" w:rsidRPr="007A70BE" w:rsidRDefault="00A16EA1" w:rsidP="00A16EA1">
      <w:pPr>
        <w:pStyle w:val="SingleTxtGC"/>
      </w:pPr>
      <w:r w:rsidRPr="007A70BE">
        <w:rPr>
          <w:lang w:val="fr-CH"/>
        </w:rPr>
        <w:t>4.6</w:t>
      </w:r>
      <w:r>
        <w:t xml:space="preserve">  </w:t>
      </w:r>
      <w:r w:rsidRPr="007A70BE">
        <w:rPr>
          <w:lang w:val="fr-CH"/>
        </w:rPr>
        <w:t>关于提交人援引《公约》第二条第</w:t>
      </w:r>
      <w:r w:rsidRPr="007A70BE">
        <w:rPr>
          <w:lang w:val="fr-CH"/>
        </w:rPr>
        <w:t>3</w:t>
      </w:r>
      <w:r w:rsidRPr="007A70BE">
        <w:rPr>
          <w:lang w:val="fr-CH"/>
        </w:rPr>
        <w:t>款、第十二条第</w:t>
      </w:r>
      <w:r w:rsidRPr="007A70BE">
        <w:rPr>
          <w:lang w:val="fr-CH"/>
        </w:rPr>
        <w:t>4</w:t>
      </w:r>
      <w:r w:rsidRPr="007A70BE">
        <w:rPr>
          <w:lang w:val="fr-CH"/>
        </w:rPr>
        <w:t>款、第十三条和第十八条，缔约国表示提交人没有</w:t>
      </w:r>
      <w:r w:rsidRPr="007A70BE">
        <w:rPr>
          <w:rFonts w:hint="eastAsia"/>
          <w:lang w:val="fr-CH"/>
        </w:rPr>
        <w:t>据此</w:t>
      </w:r>
      <w:r w:rsidRPr="007A70BE">
        <w:rPr>
          <w:lang w:val="fr-CH"/>
        </w:rPr>
        <w:t>提出任何指控，也没有提供这方面的任何证据。缔约国因此表示，有关申诉显然毫无根据，不可受理。</w:t>
      </w:r>
    </w:p>
    <w:p w:rsidR="00A16EA1" w:rsidRPr="007A70BE" w:rsidRDefault="00A16EA1" w:rsidP="00A16EA1">
      <w:pPr>
        <w:pStyle w:val="SingleTxtGC"/>
      </w:pPr>
      <w:r w:rsidRPr="007A70BE">
        <w:rPr>
          <w:lang w:val="fr-CH"/>
        </w:rPr>
        <w:t>4.7</w:t>
      </w:r>
      <w:r>
        <w:t xml:space="preserve">  </w:t>
      </w:r>
      <w:r w:rsidRPr="007A70BE">
        <w:rPr>
          <w:lang w:val="fr-CH"/>
        </w:rPr>
        <w:t>关于提交人根据《公约》第二条第</w:t>
      </w:r>
      <w:r w:rsidRPr="007A70BE">
        <w:rPr>
          <w:lang w:val="fr-CH"/>
        </w:rPr>
        <w:t>3</w:t>
      </w:r>
      <w:r w:rsidRPr="007A70BE">
        <w:rPr>
          <w:lang w:val="fr-CH"/>
        </w:rPr>
        <w:t>款的指控，缔约国认为这一指控意味着援引获得有效救济的权利。缔约国引</w:t>
      </w:r>
      <w:r w:rsidRPr="007A70BE">
        <w:rPr>
          <w:rFonts w:hint="eastAsia"/>
          <w:lang w:val="fr-CH"/>
        </w:rPr>
        <w:t>述</w:t>
      </w:r>
      <w:r w:rsidRPr="007A70BE">
        <w:rPr>
          <w:lang w:val="fr-CH"/>
        </w:rPr>
        <w:t>委员会</w:t>
      </w:r>
      <w:r w:rsidRPr="007A70BE">
        <w:rPr>
          <w:rFonts w:hint="eastAsia"/>
          <w:lang w:val="fr-CH"/>
        </w:rPr>
        <w:t>关于</w:t>
      </w:r>
      <w:r w:rsidRPr="007A70BE">
        <w:rPr>
          <w:lang w:val="fr-CH"/>
        </w:rPr>
        <w:t>《公约》第二条第</w:t>
      </w:r>
      <w:r w:rsidRPr="007A70BE">
        <w:rPr>
          <w:lang w:val="fr-CH"/>
        </w:rPr>
        <w:t>3</w:t>
      </w:r>
      <w:r w:rsidRPr="007A70BE">
        <w:rPr>
          <w:lang w:val="fr-CH"/>
        </w:rPr>
        <w:t>款为辅助性条款</w:t>
      </w:r>
      <w:r w:rsidRPr="007A70BE">
        <w:rPr>
          <w:rFonts w:hint="eastAsia"/>
          <w:lang w:val="fr-CH"/>
        </w:rPr>
        <w:t>的判例，</w:t>
      </w:r>
      <w:r w:rsidRPr="001F7807">
        <w:rPr>
          <w:color w:val="0000FF"/>
          <w:vertAlign w:val="superscript"/>
          <w:lang w:val="en-GB"/>
        </w:rPr>
        <w:footnoteReference w:id="13"/>
      </w:r>
      <w:r w:rsidR="009C6009">
        <w:rPr>
          <w:rFonts w:hint="eastAsia"/>
          <w:lang w:val="fr-CH"/>
        </w:rPr>
        <w:t xml:space="preserve"> </w:t>
      </w:r>
      <w:r w:rsidRPr="007A70BE">
        <w:rPr>
          <w:lang w:val="fr-CH"/>
        </w:rPr>
        <w:t>根据《任择议定书》第三条</w:t>
      </w:r>
      <w:r w:rsidRPr="007A70BE">
        <w:rPr>
          <w:rFonts w:hint="eastAsia"/>
          <w:lang w:val="fr-CH"/>
        </w:rPr>
        <w:t>认为</w:t>
      </w:r>
      <w:r w:rsidRPr="007A70BE">
        <w:rPr>
          <w:lang w:val="fr-CH"/>
        </w:rPr>
        <w:t>这</w:t>
      </w:r>
      <w:r w:rsidRPr="007A70BE">
        <w:rPr>
          <w:rFonts w:hint="eastAsia"/>
          <w:lang w:val="fr-CH"/>
        </w:rPr>
        <w:t>一</w:t>
      </w:r>
      <w:r w:rsidRPr="007A70BE">
        <w:rPr>
          <w:lang w:val="fr-CH"/>
        </w:rPr>
        <w:t>指控不可受理。</w:t>
      </w:r>
    </w:p>
    <w:p w:rsidR="00A16EA1" w:rsidRPr="007A70BE" w:rsidRDefault="00A16EA1" w:rsidP="00A16EA1">
      <w:pPr>
        <w:pStyle w:val="SingleTxtGC"/>
      </w:pPr>
      <w:r w:rsidRPr="007A70BE">
        <w:rPr>
          <w:lang w:val="fr-CH"/>
        </w:rPr>
        <w:lastRenderedPageBreak/>
        <w:t>4.8</w:t>
      </w:r>
      <w:r>
        <w:t xml:space="preserve">  </w:t>
      </w:r>
      <w:r w:rsidRPr="007A70BE">
        <w:rPr>
          <w:rFonts w:hint="eastAsia"/>
        </w:rPr>
        <w:t>缔约国不同意</w:t>
      </w:r>
      <w:r w:rsidRPr="007A70BE">
        <w:rPr>
          <w:lang w:val="fr-CH"/>
        </w:rPr>
        <w:t>提交人</w:t>
      </w:r>
      <w:r w:rsidRPr="007A70BE">
        <w:rPr>
          <w:rFonts w:hint="eastAsia"/>
          <w:lang w:val="fr-CH"/>
        </w:rPr>
        <w:t>的说法，即按照</w:t>
      </w:r>
      <w:r w:rsidRPr="007A70BE">
        <w:rPr>
          <w:lang w:val="fr-CH"/>
        </w:rPr>
        <w:t>《移民与难民保护法》第</w:t>
      </w:r>
      <w:r w:rsidRPr="007A70BE">
        <w:rPr>
          <w:lang w:val="fr-CH"/>
        </w:rPr>
        <w:t>115</w:t>
      </w:r>
      <w:r w:rsidRPr="007A70BE">
        <w:rPr>
          <w:lang w:val="fr-CH"/>
        </w:rPr>
        <w:t>条第</w:t>
      </w:r>
      <w:r w:rsidRPr="007A70BE">
        <w:rPr>
          <w:lang w:val="fr-CH"/>
        </w:rPr>
        <w:t>2</w:t>
      </w:r>
      <w:r w:rsidRPr="007A70BE">
        <w:rPr>
          <w:lang w:val="fr-CH"/>
        </w:rPr>
        <w:t>款规定，不驱回原则的例外仅可在极端危机的情况下行使，即有关人员构成的威胁使政府没有除驱回之外可行的替代办法，并且其面临的风险没有达到死刑、酷刑或残忍和不寻常的待遇或处罚。缔约国</w:t>
      </w:r>
      <w:r w:rsidRPr="007A70BE">
        <w:rPr>
          <w:rFonts w:hint="eastAsia"/>
          <w:lang w:val="fr-CH"/>
        </w:rPr>
        <w:t>指出</w:t>
      </w:r>
      <w:r w:rsidRPr="007A70BE">
        <w:rPr>
          <w:lang w:val="fr-CH"/>
        </w:rPr>
        <w:t>，委员会审查的范围不包括该国的一般难民保护制度，</w:t>
      </w:r>
      <w:r w:rsidRPr="007A70BE">
        <w:rPr>
          <w:rFonts w:hint="eastAsia"/>
          <w:lang w:val="fr-CH"/>
        </w:rPr>
        <w:t>只涉及对</w:t>
      </w:r>
      <w:r w:rsidRPr="007A70BE">
        <w:rPr>
          <w:lang w:val="fr-CH"/>
        </w:rPr>
        <w:t>个别申诉适用的程序。在这种情况下，</w:t>
      </w:r>
      <w:r w:rsidRPr="007A70BE">
        <w:rPr>
          <w:rFonts w:hint="eastAsia"/>
          <w:lang w:val="fr-CH"/>
        </w:rPr>
        <w:t>它反对</w:t>
      </w:r>
      <w:r w:rsidRPr="007A70BE">
        <w:rPr>
          <w:lang w:val="fr-CH"/>
        </w:rPr>
        <w:t>提交人</w:t>
      </w:r>
      <w:r w:rsidRPr="007A70BE">
        <w:rPr>
          <w:rFonts w:hint="eastAsia"/>
          <w:lang w:val="fr-CH"/>
        </w:rPr>
        <w:t>的指</w:t>
      </w:r>
      <w:r w:rsidRPr="007A70BE">
        <w:rPr>
          <w:lang w:val="fr-CH"/>
        </w:rPr>
        <w:t>称</w:t>
      </w:r>
      <w:r w:rsidRPr="007A70BE">
        <w:rPr>
          <w:rFonts w:hint="eastAsia"/>
          <w:lang w:val="fr-CH"/>
        </w:rPr>
        <w:t>：</w:t>
      </w:r>
      <w:r w:rsidRPr="007A70BE">
        <w:rPr>
          <w:lang w:val="fr-CH"/>
        </w:rPr>
        <w:t>在评估有关个人被遣返后所面临的危险时，不应仅限于评估针对个人的风险</w:t>
      </w:r>
      <w:r w:rsidRPr="007A70BE">
        <w:rPr>
          <w:rFonts w:hint="eastAsia"/>
          <w:lang w:val="fr-CH"/>
        </w:rPr>
        <w:t>，还</w:t>
      </w:r>
      <w:r w:rsidRPr="007A70BE">
        <w:rPr>
          <w:lang w:val="fr-CH"/>
        </w:rPr>
        <w:t>应该考虑该国国民面临</w:t>
      </w:r>
      <w:r w:rsidRPr="007A70BE">
        <w:rPr>
          <w:rFonts w:hint="eastAsia"/>
          <w:lang w:val="fr-CH"/>
        </w:rPr>
        <w:t>的</w:t>
      </w:r>
      <w:r w:rsidRPr="007A70BE">
        <w:rPr>
          <w:lang w:val="fr-CH"/>
        </w:rPr>
        <w:t>遭受酷刑、残忍和不寻常的待遇和处罚的一般风险。缔约国回顾，加拿大联邦法院认为，尽管国家总体状况与本调查有关，提交人仍然必须证明如果他被遣返回其原籍国，他将面临针对其个人的风险。缔约国还重申，对于像提交人这样因严重犯罪行为被遣返</w:t>
      </w:r>
      <w:r w:rsidRPr="007A70BE">
        <w:rPr>
          <w:rFonts w:hint="eastAsia"/>
          <w:lang w:val="fr-CH"/>
        </w:rPr>
        <w:t>，</w:t>
      </w:r>
      <w:r w:rsidRPr="007A70BE">
        <w:rPr>
          <w:lang w:val="fr-CH"/>
        </w:rPr>
        <w:t>并对公众构成威胁的人员，缔约国已在危险性意见书程序的不同阶段全面审议并评估了其在原籍国面临针对个人风险的</w:t>
      </w:r>
      <w:r w:rsidRPr="007A70BE">
        <w:rPr>
          <w:rFonts w:hint="eastAsia"/>
          <w:lang w:val="fr-CH"/>
        </w:rPr>
        <w:t>说法</w:t>
      </w:r>
      <w:r w:rsidRPr="007A70BE">
        <w:rPr>
          <w:lang w:val="fr-CH"/>
        </w:rPr>
        <w:t>。在每个阶段，都通过提交人的律师安排机会，让提交人就被遣返回索马里的针对个人的风险进行举证并提交意见，提交人也利用了这样的机会。此外，在其签发的危险性意见书</w:t>
      </w:r>
      <w:r w:rsidRPr="007A70BE">
        <w:rPr>
          <w:rFonts w:hint="eastAsia"/>
          <w:lang w:val="fr-CH"/>
        </w:rPr>
        <w:t>时</w:t>
      </w:r>
      <w:r w:rsidRPr="007A70BE">
        <w:rPr>
          <w:lang w:val="fr-CH"/>
        </w:rPr>
        <w:t>，部长代表评估了涉及提交人具体情况的人道主义和同情的考虑。缔约国因此认为，提交人对该国难民保护制度和国内程序的指控是不合理的。</w:t>
      </w:r>
    </w:p>
    <w:p w:rsidR="00A16EA1" w:rsidRPr="007A70BE" w:rsidRDefault="00A16EA1" w:rsidP="00A16EA1">
      <w:pPr>
        <w:pStyle w:val="SingleTxtGC"/>
        <w:rPr>
          <w:lang w:val="fr-CH"/>
        </w:rPr>
      </w:pPr>
      <w:r w:rsidRPr="007A70BE">
        <w:rPr>
          <w:lang w:val="fr-CH"/>
        </w:rPr>
        <w:t>4.9</w:t>
      </w:r>
      <w:r>
        <w:t xml:space="preserve">  </w:t>
      </w:r>
      <w:r w:rsidRPr="007A70BE">
        <w:rPr>
          <w:lang w:val="fr-CH"/>
        </w:rPr>
        <w:t>缔约国表示，提交人并未提供任何新的证据来支持他的申诉，因此应以缺乏证据为由视为不可受理。如果委员会认为本来文可以受理，缔约国表示</w:t>
      </w:r>
      <w:r w:rsidRPr="007A70BE">
        <w:rPr>
          <w:rFonts w:hint="eastAsia"/>
          <w:lang w:val="fr-CH"/>
        </w:rPr>
        <w:t>应判定</w:t>
      </w:r>
      <w:r w:rsidRPr="007A70BE">
        <w:rPr>
          <w:lang w:val="fr-CH"/>
        </w:rPr>
        <w:t>来文</w:t>
      </w:r>
      <w:r w:rsidRPr="007A70BE">
        <w:rPr>
          <w:rFonts w:hint="eastAsia"/>
          <w:lang w:val="fr-CH"/>
        </w:rPr>
        <w:t>缺乏</w:t>
      </w:r>
      <w:r w:rsidRPr="007A70BE">
        <w:rPr>
          <w:lang w:val="fr-CH"/>
        </w:rPr>
        <w:t>法律依据，并请委员会撤销临时措施。</w:t>
      </w:r>
    </w:p>
    <w:p w:rsidR="00A16EA1" w:rsidRPr="007A70BE" w:rsidRDefault="00A16EA1" w:rsidP="00D30AF2">
      <w:pPr>
        <w:pStyle w:val="H23GC"/>
        <w:rPr>
          <w:lang w:val="en-GB"/>
        </w:rPr>
      </w:pPr>
      <w:r w:rsidRPr="007A70BE">
        <w:rPr>
          <w:lang w:val="fr-CH"/>
        </w:rPr>
        <w:tab/>
      </w:r>
      <w:r w:rsidRPr="007A70BE">
        <w:rPr>
          <w:lang w:val="fr-CH"/>
        </w:rPr>
        <w:tab/>
      </w:r>
      <w:r w:rsidRPr="007A70BE">
        <w:rPr>
          <w:lang w:val="en-GB"/>
        </w:rPr>
        <w:t>提交人对缔约国意见的评论</w:t>
      </w:r>
    </w:p>
    <w:p w:rsidR="00A16EA1" w:rsidRPr="007A70BE" w:rsidRDefault="00A16EA1" w:rsidP="00A16EA1">
      <w:pPr>
        <w:pStyle w:val="SingleTxtGC"/>
      </w:pPr>
      <w:r w:rsidRPr="007A70BE">
        <w:rPr>
          <w:lang w:val="fr-CH"/>
        </w:rPr>
        <w:t>5.1</w:t>
      </w:r>
      <w:r>
        <w:t xml:space="preserve">  </w:t>
      </w:r>
      <w:r w:rsidRPr="007A70BE">
        <w:rPr>
          <w:lang w:val="fr-CH"/>
        </w:rPr>
        <w:t>2015</w:t>
      </w:r>
      <w:r w:rsidRPr="007A70BE">
        <w:rPr>
          <w:lang w:val="fr-CH"/>
        </w:rPr>
        <w:t>年</w:t>
      </w:r>
      <w:r w:rsidRPr="007A70BE">
        <w:rPr>
          <w:lang w:val="fr-CH"/>
        </w:rPr>
        <w:t>7</w:t>
      </w:r>
      <w:r w:rsidRPr="007A70BE">
        <w:rPr>
          <w:lang w:val="fr-CH"/>
        </w:rPr>
        <w:t>月</w:t>
      </w:r>
      <w:r w:rsidRPr="007A70BE">
        <w:rPr>
          <w:lang w:val="fr-CH"/>
        </w:rPr>
        <w:t>24</w:t>
      </w:r>
      <w:r w:rsidRPr="007A70BE">
        <w:rPr>
          <w:lang w:val="fr-CH"/>
        </w:rPr>
        <w:t>日，提交人提交了对缔约国意见的评论，重申了他根据《公约》第二条第</w:t>
      </w:r>
      <w:r w:rsidRPr="007A70BE">
        <w:rPr>
          <w:lang w:val="fr-CH"/>
        </w:rPr>
        <w:t>3</w:t>
      </w:r>
      <w:r w:rsidRPr="007A70BE">
        <w:rPr>
          <w:lang w:val="fr-CH"/>
        </w:rPr>
        <w:t>款、第六条第</w:t>
      </w:r>
      <w:r w:rsidRPr="007A70BE">
        <w:rPr>
          <w:lang w:val="fr-CH"/>
        </w:rPr>
        <w:t>1</w:t>
      </w:r>
      <w:r w:rsidRPr="007A70BE">
        <w:rPr>
          <w:lang w:val="fr-CH"/>
        </w:rPr>
        <w:t>款、</w:t>
      </w:r>
      <w:r w:rsidR="00A17FD7" w:rsidRPr="007A70BE">
        <w:rPr>
          <w:lang w:val="fr-CH"/>
        </w:rPr>
        <w:t>第七条</w:t>
      </w:r>
      <w:r w:rsidR="00A17FD7">
        <w:rPr>
          <w:rFonts w:hint="eastAsia"/>
          <w:lang w:val="fr-CH"/>
        </w:rPr>
        <w:t>、</w:t>
      </w:r>
      <w:r w:rsidRPr="007A70BE">
        <w:rPr>
          <w:lang w:val="fr-CH"/>
        </w:rPr>
        <w:t>第十七条、第二十三条第</w:t>
      </w:r>
      <w:r w:rsidRPr="007A70BE">
        <w:rPr>
          <w:lang w:val="fr-CH"/>
        </w:rPr>
        <w:t>1</w:t>
      </w:r>
      <w:r w:rsidRPr="007A70BE">
        <w:rPr>
          <w:lang w:val="fr-CH"/>
        </w:rPr>
        <w:t>款提出的申诉，并对他在初次申诉中错误地援引了《公约》第十二条第</w:t>
      </w:r>
      <w:r w:rsidRPr="007A70BE">
        <w:rPr>
          <w:lang w:val="fr-CH"/>
        </w:rPr>
        <w:t>4</w:t>
      </w:r>
      <w:r w:rsidRPr="007A70BE">
        <w:rPr>
          <w:lang w:val="fr-CH"/>
        </w:rPr>
        <w:t>款、第十三条、第十八条表示遗憾。</w:t>
      </w:r>
    </w:p>
    <w:p w:rsidR="00A16EA1" w:rsidRPr="007A70BE" w:rsidRDefault="00A16EA1" w:rsidP="00A16EA1">
      <w:pPr>
        <w:pStyle w:val="SingleTxtGC"/>
      </w:pPr>
      <w:r w:rsidRPr="007A70BE">
        <w:rPr>
          <w:lang w:val="fr-CH"/>
        </w:rPr>
        <w:t>5.2</w:t>
      </w:r>
      <w:r>
        <w:t xml:space="preserve">  </w:t>
      </w:r>
      <w:r w:rsidRPr="007A70BE">
        <w:rPr>
          <w:lang w:val="fr-CH"/>
        </w:rPr>
        <w:t>提交人认为，缔约国的</w:t>
      </w:r>
      <w:r w:rsidRPr="007A70BE">
        <w:rPr>
          <w:rFonts w:hint="eastAsia"/>
          <w:lang w:val="fr-CH"/>
        </w:rPr>
        <w:t>说法缺乏</w:t>
      </w:r>
      <w:r w:rsidRPr="007A70BE">
        <w:rPr>
          <w:lang w:val="fr-CH"/>
        </w:rPr>
        <w:t>依据，</w:t>
      </w:r>
      <w:r w:rsidRPr="007A70BE">
        <w:rPr>
          <w:rFonts w:hint="eastAsia"/>
          <w:lang w:val="fr-CH"/>
        </w:rPr>
        <w:t>因为</w:t>
      </w:r>
      <w:r w:rsidRPr="007A70BE">
        <w:rPr>
          <w:lang w:val="fr-CH"/>
        </w:rPr>
        <w:t>近期有关索马里国家状况的报告支持他根据《公约》第六条第</w:t>
      </w:r>
      <w:r w:rsidRPr="007A70BE">
        <w:rPr>
          <w:lang w:val="fr-CH"/>
        </w:rPr>
        <w:t>1</w:t>
      </w:r>
      <w:r w:rsidRPr="007A70BE">
        <w:rPr>
          <w:lang w:val="fr-CH"/>
        </w:rPr>
        <w:t>款和第七条提出的申诉。提交人还表示，他的个人情况并没有在国内司法程序中得到全面评估，这一国内司法程序存在重大缺陷。</w:t>
      </w:r>
    </w:p>
    <w:p w:rsidR="00A16EA1" w:rsidRPr="007A70BE" w:rsidRDefault="00A16EA1" w:rsidP="00570B74">
      <w:pPr>
        <w:pStyle w:val="SingleTxtGC"/>
      </w:pPr>
      <w:r w:rsidRPr="007A70BE">
        <w:rPr>
          <w:lang w:val="fr-CH"/>
        </w:rPr>
        <w:t>5.3</w:t>
      </w:r>
      <w:r>
        <w:t xml:space="preserve">  </w:t>
      </w:r>
      <w:r w:rsidRPr="007A70BE">
        <w:rPr>
          <w:lang w:val="fr-CH"/>
        </w:rPr>
        <w:t>回顾委员会的判例</w:t>
      </w:r>
      <w:r w:rsidRPr="007A70BE">
        <w:rPr>
          <w:rFonts w:hint="eastAsia"/>
          <w:lang w:val="fr-CH"/>
        </w:rPr>
        <w:t>，提交人</w:t>
      </w:r>
      <w:r w:rsidRPr="007A70BE">
        <w:rPr>
          <w:lang w:val="fr-CH"/>
        </w:rPr>
        <w:t>表示，临时措施对于委员会的作用和任务必不可少，在审议提交人的申诉之前将其驱逐可能会造成伤害，并</w:t>
      </w:r>
      <w:r w:rsidR="00570B74">
        <w:rPr>
          <w:rFonts w:hint="eastAsia"/>
          <w:lang w:val="fr-CH"/>
        </w:rPr>
        <w:t>“</w:t>
      </w:r>
      <w:r w:rsidRPr="007A70BE">
        <w:rPr>
          <w:lang w:val="fr-CH"/>
        </w:rPr>
        <w:t>致使委员会的审议徒劳无益，并使其表达的意见毫无</w:t>
      </w:r>
      <w:r w:rsidRPr="007A70BE">
        <w:rPr>
          <w:rFonts w:hint="eastAsia"/>
          <w:lang w:val="fr-CH"/>
        </w:rPr>
        <w:t>意义</w:t>
      </w:r>
      <w:r w:rsidR="00570B74">
        <w:rPr>
          <w:rFonts w:hint="eastAsia"/>
          <w:lang w:val="fr-CH"/>
        </w:rPr>
        <w:t>”</w:t>
      </w:r>
      <w:r w:rsidRPr="007A70BE">
        <w:rPr>
          <w:lang w:val="fr-CH"/>
        </w:rPr>
        <w:t>。</w:t>
      </w:r>
      <w:r w:rsidRPr="001F7807">
        <w:rPr>
          <w:color w:val="0000FF"/>
          <w:vertAlign w:val="superscript"/>
          <w:lang w:val="fr-CH"/>
        </w:rPr>
        <w:footnoteReference w:id="14"/>
      </w:r>
      <w:r w:rsidR="009C6009">
        <w:rPr>
          <w:rFonts w:hint="eastAsia"/>
          <w:lang w:val="fr-CH"/>
        </w:rPr>
        <w:t xml:space="preserve"> </w:t>
      </w:r>
      <w:r w:rsidRPr="007A70BE">
        <w:rPr>
          <w:lang w:val="fr-CH"/>
        </w:rPr>
        <w:t>提交人认为，如果存在不可弥补的伤害风险，按照获得有效救济权利的要求，据称受害人应该能向委员会提交来文，委员会应能在据称受害人受到不可逆转的伤害之前审议该来文。提交人认为，对任何类别的个人设置更高门槛将涉及到认定某些个人与其他人相比更应获得《公约》规定的救济，这违反《公约》第</w:t>
      </w:r>
      <w:r w:rsidRPr="007A70BE">
        <w:rPr>
          <w:lang w:val="fr-CH"/>
        </w:rPr>
        <w:t>26</w:t>
      </w:r>
      <w:r w:rsidRPr="007A70BE">
        <w:rPr>
          <w:lang w:val="fr-CH"/>
        </w:rPr>
        <w:t>条</w:t>
      </w:r>
      <w:r w:rsidRPr="007A70BE">
        <w:rPr>
          <w:rFonts w:hint="eastAsia"/>
          <w:lang w:val="fr-CH"/>
        </w:rPr>
        <w:t>规定的在</w:t>
      </w:r>
      <w:r w:rsidRPr="007A70BE">
        <w:rPr>
          <w:lang w:val="fr-CH"/>
        </w:rPr>
        <w:t>法律面前</w:t>
      </w:r>
      <w:r w:rsidRPr="007A70BE">
        <w:rPr>
          <w:rFonts w:hint="eastAsia"/>
          <w:lang w:val="fr-CH"/>
        </w:rPr>
        <w:t>人人</w:t>
      </w:r>
      <w:r w:rsidRPr="007A70BE">
        <w:rPr>
          <w:lang w:val="fr-CH"/>
        </w:rPr>
        <w:t>平等权利。</w:t>
      </w:r>
    </w:p>
    <w:p w:rsidR="009C6009" w:rsidRDefault="009C6009" w:rsidP="00A16EA1">
      <w:pPr>
        <w:pStyle w:val="SingleTxtGC"/>
        <w:rPr>
          <w:lang w:val="fr-CH"/>
        </w:rPr>
      </w:pPr>
    </w:p>
    <w:p w:rsidR="00A16EA1" w:rsidRPr="007A70BE" w:rsidRDefault="00A16EA1" w:rsidP="00A16EA1">
      <w:pPr>
        <w:pStyle w:val="SingleTxtGC"/>
      </w:pPr>
      <w:r w:rsidRPr="007A70BE">
        <w:rPr>
          <w:lang w:val="fr-CH"/>
        </w:rPr>
        <w:lastRenderedPageBreak/>
        <w:t>5.4</w:t>
      </w:r>
      <w:r>
        <w:t xml:space="preserve">  </w:t>
      </w:r>
      <w:r w:rsidRPr="007A70BE">
        <w:rPr>
          <w:lang w:val="fr-CH"/>
        </w:rPr>
        <w:t>提交人</w:t>
      </w:r>
      <w:r w:rsidRPr="007A70BE">
        <w:rPr>
          <w:rFonts w:hint="eastAsia"/>
          <w:lang w:val="fr-CH"/>
        </w:rPr>
        <w:t>指</w:t>
      </w:r>
      <w:r w:rsidRPr="007A70BE">
        <w:rPr>
          <w:lang w:val="fr-CH"/>
        </w:rPr>
        <w:t>称，由于《公约》第六条和第七条是不可克减的，因此个人的犯罪记录</w:t>
      </w:r>
      <w:r w:rsidRPr="007A70BE">
        <w:rPr>
          <w:rFonts w:hint="eastAsia"/>
          <w:lang w:val="fr-CH"/>
        </w:rPr>
        <w:t>与</w:t>
      </w:r>
      <w:r w:rsidRPr="007A70BE">
        <w:rPr>
          <w:lang w:val="fr-CH"/>
        </w:rPr>
        <w:t>委员会对申诉的审查无关。提交人声称，他目前处于移民拘留，并表示他因为</w:t>
      </w:r>
      <w:r w:rsidRPr="007A70BE">
        <w:rPr>
          <w:lang w:val="fr-CH"/>
        </w:rPr>
        <w:t>2010</w:t>
      </w:r>
      <w:r w:rsidRPr="007A70BE">
        <w:rPr>
          <w:lang w:val="fr-CH"/>
        </w:rPr>
        <w:t>年</w:t>
      </w:r>
      <w:r w:rsidRPr="007A70BE">
        <w:rPr>
          <w:lang w:val="fr-CH"/>
        </w:rPr>
        <w:t>9</w:t>
      </w:r>
      <w:r w:rsidRPr="007A70BE">
        <w:rPr>
          <w:lang w:val="fr-CH"/>
        </w:rPr>
        <w:t>月</w:t>
      </w:r>
      <w:r w:rsidRPr="007A70BE">
        <w:rPr>
          <w:lang w:val="fr-CH"/>
        </w:rPr>
        <w:t>8</w:t>
      </w:r>
      <w:r w:rsidRPr="007A70BE">
        <w:rPr>
          <w:lang w:val="fr-CH"/>
        </w:rPr>
        <w:t>日的一项罪行被最后一次定罪，而且缔约国并未提交任何证据证明他目前对加拿大公众构成威胁。提交人表示，将他从加拿大</w:t>
      </w:r>
      <w:r w:rsidRPr="007A70BE">
        <w:rPr>
          <w:rFonts w:hint="eastAsia"/>
          <w:lang w:val="fr-CH"/>
        </w:rPr>
        <w:t>驱逐</w:t>
      </w:r>
      <w:r w:rsidRPr="007A70BE">
        <w:rPr>
          <w:lang w:val="fr-CH"/>
        </w:rPr>
        <w:t>出境并无紧迫性，他已经提出了一份具有高度限制性的释放计划，该计划可以缓解对其过去犯罪行为的所有关切，并不需要依赖公共资金。缔约国声称提交人的来文中并未提供任何新的观点或补充证据，提交人就此表示，与加拿大国内当局在</w:t>
      </w:r>
      <w:r w:rsidRPr="007A70BE">
        <w:rPr>
          <w:lang w:val="fr-CH"/>
        </w:rPr>
        <w:t>2012</w:t>
      </w:r>
      <w:r w:rsidRPr="007A70BE">
        <w:rPr>
          <w:lang w:val="fr-CH"/>
        </w:rPr>
        <w:t>年</w:t>
      </w:r>
      <w:r w:rsidRPr="007A70BE">
        <w:rPr>
          <w:lang w:val="fr-CH"/>
        </w:rPr>
        <w:t>6</w:t>
      </w:r>
      <w:r w:rsidRPr="007A70BE">
        <w:rPr>
          <w:lang w:val="fr-CH"/>
        </w:rPr>
        <w:t>月</w:t>
      </w:r>
      <w:r w:rsidRPr="007A70BE">
        <w:rPr>
          <w:lang w:val="fr-CH"/>
        </w:rPr>
        <w:t>15</w:t>
      </w:r>
      <w:r w:rsidRPr="007A70BE">
        <w:rPr>
          <w:lang w:val="fr-CH"/>
        </w:rPr>
        <w:t>日评估提交人案件时审查的证据相比，他所提交与风险有关的证据在时间上更近。</w:t>
      </w:r>
    </w:p>
    <w:p w:rsidR="00A16EA1" w:rsidRPr="007A70BE" w:rsidRDefault="00A16EA1" w:rsidP="00A16EA1">
      <w:pPr>
        <w:pStyle w:val="SingleTxtGC"/>
      </w:pPr>
      <w:r w:rsidRPr="007A70BE">
        <w:rPr>
          <w:lang w:val="fr-CH"/>
        </w:rPr>
        <w:t>5.5</w:t>
      </w:r>
      <w:r>
        <w:t xml:space="preserve">  </w:t>
      </w:r>
      <w:r w:rsidRPr="007A70BE">
        <w:rPr>
          <w:lang w:val="fr-CH"/>
        </w:rPr>
        <w:t>提交人</w:t>
      </w:r>
      <w:r w:rsidRPr="007A70BE">
        <w:rPr>
          <w:rFonts w:hint="eastAsia"/>
          <w:lang w:val="fr-CH"/>
        </w:rPr>
        <w:t>指</w:t>
      </w:r>
      <w:r w:rsidRPr="007A70BE">
        <w:rPr>
          <w:lang w:val="fr-CH"/>
        </w:rPr>
        <w:t>称，在索马里这样局势动荡的环境中，为了评估他面临的个人风险，必须考虑当前的状况。提交人表示，</w:t>
      </w:r>
      <w:r w:rsidRPr="007A70BE">
        <w:rPr>
          <w:rFonts w:hint="eastAsia"/>
          <w:lang w:val="fr-CH"/>
        </w:rPr>
        <w:t>处理其</w:t>
      </w:r>
      <w:r w:rsidRPr="007A70BE">
        <w:rPr>
          <w:lang w:val="fr-CH"/>
        </w:rPr>
        <w:t>案件</w:t>
      </w:r>
      <w:r w:rsidRPr="007A70BE">
        <w:rPr>
          <w:rFonts w:hint="eastAsia"/>
          <w:lang w:val="fr-CH"/>
        </w:rPr>
        <w:t>的</w:t>
      </w:r>
      <w:r w:rsidRPr="007A70BE">
        <w:rPr>
          <w:lang w:val="fr-CH"/>
        </w:rPr>
        <w:t>国内司法程序具有任意性，并明显有失公正。提交人认为，缔约国认为临时措施不具有约束力，这一意见和委员会在这一问题上的立场不一致。</w:t>
      </w:r>
    </w:p>
    <w:p w:rsidR="00A16EA1" w:rsidRPr="007A70BE" w:rsidRDefault="00A16EA1" w:rsidP="00A16EA1">
      <w:pPr>
        <w:pStyle w:val="SingleTxtGC"/>
      </w:pPr>
      <w:r w:rsidRPr="007A70BE">
        <w:rPr>
          <w:lang w:val="fr-CH"/>
        </w:rPr>
        <w:t>5.6</w:t>
      </w:r>
      <w:r>
        <w:t xml:space="preserve">  </w:t>
      </w:r>
      <w:r w:rsidRPr="007A70BE">
        <w:rPr>
          <w:lang w:val="fr-CH"/>
        </w:rPr>
        <w:t>提交人声称，</w:t>
      </w:r>
      <w:r w:rsidRPr="007A70BE">
        <w:rPr>
          <w:rFonts w:hint="eastAsia"/>
          <w:lang w:val="fr-CH"/>
        </w:rPr>
        <w:t>存在违反</w:t>
      </w:r>
      <w:r w:rsidRPr="007A70BE">
        <w:rPr>
          <w:lang w:val="fr-CH"/>
        </w:rPr>
        <w:t>《公约》第二条第</w:t>
      </w:r>
      <w:r w:rsidRPr="007A70BE">
        <w:rPr>
          <w:lang w:val="fr-CH"/>
        </w:rPr>
        <w:t>3</w:t>
      </w:r>
      <w:r w:rsidRPr="007A70BE">
        <w:rPr>
          <w:lang w:val="fr-CH"/>
        </w:rPr>
        <w:t>款</w:t>
      </w:r>
      <w:r w:rsidRPr="007A70BE">
        <w:rPr>
          <w:rFonts w:hint="eastAsia"/>
          <w:lang w:val="fr-CH"/>
        </w:rPr>
        <w:t>的情况</w:t>
      </w:r>
      <w:r w:rsidRPr="007A70BE">
        <w:rPr>
          <w:lang w:val="fr-CH"/>
        </w:rPr>
        <w:t>，因为可用的国内司法程序并未阻止他根据《公约》第六条第</w:t>
      </w:r>
      <w:r w:rsidRPr="007A70BE">
        <w:rPr>
          <w:lang w:val="fr-CH"/>
        </w:rPr>
        <w:t>1</w:t>
      </w:r>
      <w:r w:rsidRPr="007A70BE">
        <w:rPr>
          <w:lang w:val="fr-CH"/>
        </w:rPr>
        <w:t>款和第七条享有的权利遭到侵犯。他</w:t>
      </w:r>
      <w:r w:rsidRPr="007A70BE">
        <w:rPr>
          <w:rFonts w:hint="eastAsia"/>
          <w:lang w:val="fr-CH"/>
        </w:rPr>
        <w:t>指</w:t>
      </w:r>
      <w:r w:rsidRPr="007A70BE">
        <w:rPr>
          <w:lang w:val="fr-CH"/>
        </w:rPr>
        <w:t>称，他面临</w:t>
      </w:r>
      <w:r w:rsidRPr="007A70BE">
        <w:rPr>
          <w:rFonts w:hint="eastAsia"/>
          <w:lang w:val="fr-CH"/>
        </w:rPr>
        <w:t>的</w:t>
      </w:r>
      <w:r w:rsidRPr="007A70BE">
        <w:rPr>
          <w:lang w:val="fr-CH"/>
        </w:rPr>
        <w:t>遭受酷刑的风险本应得到更好地审查。</w:t>
      </w:r>
      <w:r w:rsidRPr="001F7807">
        <w:rPr>
          <w:color w:val="0000FF"/>
          <w:vertAlign w:val="superscript"/>
          <w:lang w:val="fr-CH"/>
        </w:rPr>
        <w:footnoteReference w:id="15"/>
      </w:r>
      <w:r w:rsidR="009C6009">
        <w:rPr>
          <w:rFonts w:hint="eastAsia"/>
          <w:lang w:val="fr-CH"/>
        </w:rPr>
        <w:t xml:space="preserve"> </w:t>
      </w:r>
      <w:r w:rsidRPr="007A70BE">
        <w:rPr>
          <w:lang w:val="fr-CH"/>
        </w:rPr>
        <w:t>提交人表示，</w:t>
      </w:r>
      <w:r w:rsidRPr="007A70BE">
        <w:rPr>
          <w:rFonts w:hint="eastAsia"/>
          <w:lang w:val="fr-CH"/>
        </w:rPr>
        <w:t>对其</w:t>
      </w:r>
      <w:r w:rsidRPr="007A70BE">
        <w:rPr>
          <w:lang w:val="fr-CH"/>
        </w:rPr>
        <w:t>案件</w:t>
      </w:r>
      <w:r w:rsidRPr="007A70BE">
        <w:rPr>
          <w:rFonts w:hint="eastAsia"/>
          <w:lang w:val="fr-CH"/>
        </w:rPr>
        <w:t>发布的</w:t>
      </w:r>
      <w:r w:rsidRPr="007A70BE">
        <w:rPr>
          <w:lang w:val="fr-CH"/>
        </w:rPr>
        <w:t>危险性意见书程序明显有失公正，并具有任意性，因为在评估风险时，仅考虑了</w:t>
      </w:r>
      <w:r w:rsidRPr="007A70BE">
        <w:rPr>
          <w:lang w:val="fr-CH"/>
        </w:rPr>
        <w:t>2012</w:t>
      </w:r>
      <w:r w:rsidRPr="007A70BE">
        <w:rPr>
          <w:lang w:val="fr-CH"/>
        </w:rPr>
        <w:t>年</w:t>
      </w:r>
      <w:r w:rsidRPr="007A70BE">
        <w:rPr>
          <w:lang w:val="fr-CH"/>
        </w:rPr>
        <w:t>6</w:t>
      </w:r>
      <w:r w:rsidRPr="007A70BE">
        <w:rPr>
          <w:lang w:val="fr-CH"/>
        </w:rPr>
        <w:t>月</w:t>
      </w:r>
      <w:r w:rsidRPr="007A70BE">
        <w:rPr>
          <w:lang w:val="fr-CH"/>
        </w:rPr>
        <w:t>15</w:t>
      </w:r>
      <w:r w:rsidRPr="007A70BE">
        <w:rPr>
          <w:lang w:val="fr-CH"/>
        </w:rPr>
        <w:t>日作出决定之前的证据。他认为，部长代表在作结论时，在没有理由的情况下驳回了其余的证据，</w:t>
      </w:r>
      <w:r w:rsidRPr="007A70BE">
        <w:rPr>
          <w:rFonts w:hint="eastAsia"/>
          <w:lang w:val="fr-CH"/>
        </w:rPr>
        <w:t>而</w:t>
      </w:r>
      <w:r w:rsidRPr="007A70BE">
        <w:rPr>
          <w:lang w:val="fr-CH"/>
        </w:rPr>
        <w:t>且没有考虑以下观点，即提交人对加拿大公众构成威胁</w:t>
      </w:r>
      <w:r w:rsidRPr="007A70BE">
        <w:rPr>
          <w:rFonts w:hint="eastAsia"/>
          <w:lang w:val="fr-CH"/>
        </w:rPr>
        <w:t>的份量</w:t>
      </w:r>
      <w:r w:rsidRPr="007A70BE">
        <w:rPr>
          <w:lang w:val="fr-CH"/>
        </w:rPr>
        <w:t>并未超过绝对禁止驱回面临死亡、酷刑或虐待风险人员</w:t>
      </w:r>
      <w:r w:rsidRPr="007A70BE">
        <w:rPr>
          <w:rFonts w:hint="eastAsia"/>
          <w:lang w:val="fr-CH"/>
        </w:rPr>
        <w:t>的规定</w:t>
      </w:r>
      <w:r w:rsidRPr="007A70BE">
        <w:rPr>
          <w:lang w:val="fr-CH"/>
        </w:rPr>
        <w:t>。提交人补充</w:t>
      </w:r>
      <w:r w:rsidRPr="007A70BE">
        <w:rPr>
          <w:rFonts w:hint="eastAsia"/>
          <w:lang w:val="fr-CH"/>
        </w:rPr>
        <w:t>说</w:t>
      </w:r>
      <w:r w:rsidRPr="007A70BE">
        <w:rPr>
          <w:lang w:val="fr-CH"/>
        </w:rPr>
        <w:t>，其家庭生活权受到侵犯的申诉并没有得到充分评估</w:t>
      </w:r>
      <w:r w:rsidRPr="007A70BE">
        <w:rPr>
          <w:rFonts w:hint="eastAsia"/>
          <w:lang w:val="fr-CH"/>
        </w:rPr>
        <w:t>，</w:t>
      </w:r>
      <w:r w:rsidRPr="007A70BE">
        <w:rPr>
          <w:lang w:val="fr-CH"/>
        </w:rPr>
        <w:t>根据《公约》第二条第</w:t>
      </w:r>
      <w:r w:rsidRPr="007A70BE">
        <w:rPr>
          <w:lang w:val="fr-CH"/>
        </w:rPr>
        <w:t>3</w:t>
      </w:r>
      <w:r w:rsidRPr="007A70BE">
        <w:rPr>
          <w:lang w:val="fr-CH"/>
        </w:rPr>
        <w:t>款</w:t>
      </w:r>
      <w:r w:rsidRPr="007A70BE">
        <w:rPr>
          <w:rFonts w:hint="eastAsia"/>
          <w:lang w:val="fr-CH"/>
        </w:rPr>
        <w:t>以及相关联的</w:t>
      </w:r>
      <w:r w:rsidRPr="007A70BE">
        <w:rPr>
          <w:lang w:val="fr-CH"/>
        </w:rPr>
        <w:t>第六条第</w:t>
      </w:r>
      <w:r w:rsidRPr="007A70BE">
        <w:rPr>
          <w:lang w:val="fr-CH"/>
        </w:rPr>
        <w:t>1</w:t>
      </w:r>
      <w:r w:rsidRPr="007A70BE">
        <w:rPr>
          <w:lang w:val="fr-CH"/>
        </w:rPr>
        <w:t>款、第七条、第十七条和第二十三条第</w:t>
      </w:r>
      <w:r w:rsidRPr="007A70BE">
        <w:rPr>
          <w:lang w:val="fr-CH"/>
        </w:rPr>
        <w:t>1</w:t>
      </w:r>
      <w:r w:rsidRPr="007A70BE">
        <w:rPr>
          <w:lang w:val="fr-CH"/>
        </w:rPr>
        <w:t>款，缔约国违反了对被驱逐</w:t>
      </w:r>
      <w:r w:rsidRPr="007A70BE">
        <w:rPr>
          <w:rFonts w:hint="eastAsia"/>
          <w:lang w:val="fr-CH"/>
        </w:rPr>
        <w:t>的</w:t>
      </w:r>
      <w:r w:rsidRPr="007A70BE">
        <w:rPr>
          <w:lang w:val="fr-CH"/>
        </w:rPr>
        <w:t>申诉提供有效补救措施的义务。</w:t>
      </w:r>
    </w:p>
    <w:p w:rsidR="00A16EA1" w:rsidRPr="007A70BE" w:rsidRDefault="00A16EA1" w:rsidP="00A16EA1">
      <w:pPr>
        <w:pStyle w:val="SingleTxtGC"/>
      </w:pPr>
      <w:r w:rsidRPr="007A70BE">
        <w:rPr>
          <w:lang w:val="fr-CH"/>
        </w:rPr>
        <w:t>5.7</w:t>
      </w:r>
      <w:r>
        <w:t xml:space="preserve">  </w:t>
      </w:r>
      <w:r w:rsidRPr="007A70BE">
        <w:rPr>
          <w:lang w:val="fr-CH"/>
        </w:rPr>
        <w:t>关</w:t>
      </w:r>
      <w:r w:rsidRPr="007A70BE">
        <w:rPr>
          <w:rFonts w:hint="eastAsia"/>
          <w:lang w:val="fr-CH"/>
        </w:rPr>
        <w:t>于违反</w:t>
      </w:r>
      <w:r w:rsidRPr="007A70BE">
        <w:rPr>
          <w:lang w:val="fr-CH"/>
        </w:rPr>
        <w:t>《公约》第六条第</w:t>
      </w:r>
      <w:r w:rsidRPr="007A70BE">
        <w:rPr>
          <w:lang w:val="fr-CH"/>
        </w:rPr>
        <w:t>1</w:t>
      </w:r>
      <w:r w:rsidRPr="007A70BE">
        <w:rPr>
          <w:lang w:val="fr-CH"/>
        </w:rPr>
        <w:t>款和第七条</w:t>
      </w:r>
      <w:r w:rsidRPr="007A70BE">
        <w:rPr>
          <w:rFonts w:hint="eastAsia"/>
          <w:lang w:val="fr-CH"/>
        </w:rPr>
        <w:t>的指控</w:t>
      </w:r>
      <w:r w:rsidRPr="007A70BE">
        <w:rPr>
          <w:lang w:val="fr-CH"/>
        </w:rPr>
        <w:t>，</w:t>
      </w:r>
      <w:r w:rsidRPr="007A70BE">
        <w:rPr>
          <w:rFonts w:hint="eastAsia"/>
          <w:lang w:val="fr-CH"/>
        </w:rPr>
        <w:t>提交人称，</w:t>
      </w:r>
      <w:r w:rsidRPr="007A70BE">
        <w:rPr>
          <w:lang w:val="fr-CH"/>
        </w:rPr>
        <w:t>缔约国没有考虑到索马里当前的</w:t>
      </w:r>
      <w:r w:rsidRPr="007A70BE">
        <w:rPr>
          <w:rFonts w:hint="eastAsia"/>
          <w:lang w:val="fr-CH"/>
        </w:rPr>
        <w:t>人权</w:t>
      </w:r>
      <w:r w:rsidRPr="007A70BE">
        <w:rPr>
          <w:lang w:val="fr-CH"/>
        </w:rPr>
        <w:t>状况，</w:t>
      </w:r>
      <w:r w:rsidRPr="007A70BE">
        <w:rPr>
          <w:rFonts w:hint="eastAsia"/>
          <w:lang w:val="fr-CH"/>
        </w:rPr>
        <w:t>比如</w:t>
      </w:r>
      <w:r w:rsidRPr="007A70BE">
        <w:rPr>
          <w:lang w:val="fr-CH"/>
        </w:rPr>
        <w:t>平民继续遭受与冲突有关的侵犯，包括杀戮、流离失所、以及以青年党为主的武装团体挪用或没收人道主义援助。提交人表示，他因从西方遣返而面临风险，</w:t>
      </w:r>
      <w:r w:rsidRPr="007A70BE">
        <w:rPr>
          <w:rFonts w:hint="eastAsia"/>
          <w:lang w:val="fr-CH"/>
        </w:rPr>
        <w:t>得不到</w:t>
      </w:r>
      <w:r w:rsidRPr="007A70BE">
        <w:rPr>
          <w:lang w:val="fr-CH"/>
        </w:rPr>
        <w:t>国内保护制度</w:t>
      </w:r>
      <w:r w:rsidRPr="007A70BE">
        <w:rPr>
          <w:rFonts w:hint="eastAsia"/>
          <w:lang w:val="fr-CH"/>
        </w:rPr>
        <w:t>的保护。</w:t>
      </w:r>
      <w:r w:rsidRPr="007A70BE">
        <w:rPr>
          <w:lang w:val="fr-CH"/>
        </w:rPr>
        <w:t>提交人重申，他因家庭背景</w:t>
      </w:r>
      <w:r w:rsidRPr="007A70BE">
        <w:rPr>
          <w:rFonts w:hint="eastAsia"/>
          <w:lang w:val="fr-CH"/>
        </w:rPr>
        <w:t>将</w:t>
      </w:r>
      <w:r w:rsidRPr="007A70BE">
        <w:rPr>
          <w:lang w:val="fr-CH"/>
        </w:rPr>
        <w:t>面临被青年党、联邦政府和亲政府武装力量迫害的风险。因此，提交人声称他符合难民署确定的多个风险类别：</w:t>
      </w:r>
      <w:r w:rsidRPr="001F7807">
        <w:rPr>
          <w:color w:val="0000FF"/>
          <w:vertAlign w:val="superscript"/>
          <w:lang w:val="fr-CH"/>
        </w:rPr>
        <w:footnoteReference w:id="16"/>
      </w:r>
    </w:p>
    <w:p w:rsidR="00A16EA1" w:rsidRPr="007A70BE" w:rsidRDefault="00A16EA1" w:rsidP="00A16EA1">
      <w:pPr>
        <w:pStyle w:val="SingleTxtGC"/>
      </w:pPr>
      <w:r w:rsidRPr="007A70BE">
        <w:tab/>
      </w:r>
      <w:r w:rsidRPr="007A70BE">
        <w:rPr>
          <w:lang w:val="fr-CH"/>
        </w:rPr>
        <w:t>(a)</w:t>
      </w:r>
      <w:r w:rsidR="00D30AF2">
        <w:rPr>
          <w:rFonts w:hint="eastAsia"/>
          <w:lang w:val="fr-CH"/>
        </w:rPr>
        <w:tab/>
      </w:r>
      <w:r w:rsidRPr="007A70BE">
        <w:rPr>
          <w:lang w:val="fr-CH"/>
        </w:rPr>
        <w:t>被视为对青年党</w:t>
      </w:r>
      <w:r w:rsidRPr="007A70BE">
        <w:rPr>
          <w:rFonts w:hint="eastAsia"/>
          <w:lang w:val="fr-CH"/>
        </w:rPr>
        <w:t>进行批评</w:t>
      </w:r>
      <w:r w:rsidRPr="007A70BE">
        <w:rPr>
          <w:lang w:val="fr-CH"/>
        </w:rPr>
        <w:t>的人，出于他兄弟的行动；</w:t>
      </w:r>
    </w:p>
    <w:p w:rsidR="00A16EA1" w:rsidRPr="007A70BE" w:rsidRDefault="00A16EA1" w:rsidP="00A16EA1">
      <w:pPr>
        <w:pStyle w:val="SingleTxtGC"/>
      </w:pPr>
      <w:r w:rsidRPr="007A70BE">
        <w:tab/>
      </w:r>
      <w:r w:rsidRPr="007A70BE">
        <w:rPr>
          <w:lang w:val="fr-CH"/>
        </w:rPr>
        <w:t>(b)</w:t>
      </w:r>
      <w:r w:rsidR="00D30AF2">
        <w:rPr>
          <w:rFonts w:hint="eastAsia"/>
          <w:lang w:val="fr-CH"/>
        </w:rPr>
        <w:tab/>
      </w:r>
      <w:r w:rsidRPr="007A70BE">
        <w:rPr>
          <w:lang w:val="fr-CH"/>
        </w:rPr>
        <w:t>被视为支持联邦政府和国际社会的人，因为他已经西化。</w:t>
      </w:r>
    </w:p>
    <w:p w:rsidR="00A16EA1" w:rsidRPr="007A70BE" w:rsidRDefault="00A16EA1" w:rsidP="00A16EA1">
      <w:pPr>
        <w:pStyle w:val="SingleTxtGC"/>
      </w:pPr>
      <w:r w:rsidRPr="007A70BE">
        <w:rPr>
          <w:lang w:val="fr-CH"/>
        </w:rPr>
        <w:t>5.8</w:t>
      </w:r>
      <w:r>
        <w:t xml:space="preserve">  </w:t>
      </w:r>
      <w:r w:rsidRPr="007A70BE">
        <w:rPr>
          <w:lang w:val="fr-CH"/>
        </w:rPr>
        <w:t>关</w:t>
      </w:r>
      <w:r w:rsidRPr="007A70BE">
        <w:rPr>
          <w:rFonts w:hint="eastAsia"/>
          <w:lang w:val="fr-CH"/>
        </w:rPr>
        <w:t>于违反</w:t>
      </w:r>
      <w:r w:rsidRPr="007A70BE">
        <w:rPr>
          <w:lang w:val="fr-CH"/>
        </w:rPr>
        <w:t>《公约》第十七条和第二十三条第</w:t>
      </w:r>
      <w:r w:rsidRPr="007A70BE">
        <w:rPr>
          <w:lang w:val="fr-CH"/>
        </w:rPr>
        <w:t>1</w:t>
      </w:r>
      <w:r w:rsidRPr="007A70BE">
        <w:rPr>
          <w:lang w:val="fr-CH"/>
        </w:rPr>
        <w:t>款</w:t>
      </w:r>
      <w:r w:rsidRPr="007A70BE">
        <w:rPr>
          <w:rFonts w:hint="eastAsia"/>
          <w:lang w:val="fr-CH"/>
        </w:rPr>
        <w:t>的指控</w:t>
      </w:r>
      <w:r w:rsidRPr="007A70BE">
        <w:rPr>
          <w:lang w:val="fr-CH"/>
        </w:rPr>
        <w:t>，</w:t>
      </w:r>
      <w:r w:rsidRPr="007A70BE">
        <w:rPr>
          <w:rFonts w:hint="eastAsia"/>
          <w:lang w:val="fr-CH"/>
        </w:rPr>
        <w:t>提交人称，</w:t>
      </w:r>
      <w:r w:rsidRPr="007A70BE">
        <w:rPr>
          <w:lang w:val="fr-CH"/>
        </w:rPr>
        <w:t>对他的驱逐将永久性地割裂其家庭生活；他将无法再照顾他生病的母亲，</w:t>
      </w:r>
      <w:r w:rsidRPr="001F7807">
        <w:rPr>
          <w:color w:val="0000FF"/>
          <w:vertAlign w:val="superscript"/>
          <w:lang w:val="fr-CH"/>
        </w:rPr>
        <w:footnoteReference w:id="17"/>
      </w:r>
      <w:r w:rsidR="009C6009">
        <w:rPr>
          <w:rFonts w:hint="eastAsia"/>
          <w:lang w:val="fr-CH"/>
        </w:rPr>
        <w:t xml:space="preserve"> </w:t>
      </w:r>
      <w:r w:rsidRPr="007A70BE">
        <w:rPr>
          <w:lang w:val="fr-CH"/>
        </w:rPr>
        <w:t>这将对缔约国追求实现的目标产生不相称的影响，并违反前述《公约》条款。</w:t>
      </w:r>
    </w:p>
    <w:p w:rsidR="009C6009" w:rsidRDefault="009C6009" w:rsidP="00A16EA1">
      <w:pPr>
        <w:pStyle w:val="SingleTxtGC"/>
        <w:rPr>
          <w:lang w:val="fr-CH"/>
        </w:rPr>
      </w:pPr>
    </w:p>
    <w:p w:rsidR="00A16EA1" w:rsidRPr="007A70BE" w:rsidRDefault="00A16EA1" w:rsidP="00570B74">
      <w:pPr>
        <w:pStyle w:val="SingleTxtGC"/>
      </w:pPr>
      <w:r w:rsidRPr="007A70BE">
        <w:rPr>
          <w:lang w:val="fr-CH"/>
        </w:rPr>
        <w:lastRenderedPageBreak/>
        <w:t>5.9</w:t>
      </w:r>
      <w:r>
        <w:t xml:space="preserve">  </w:t>
      </w:r>
      <w:r w:rsidRPr="007A70BE">
        <w:rPr>
          <w:lang w:val="fr-CH"/>
        </w:rPr>
        <w:t>提交人重申，他已经用尽所有可用、有效的国内补救措施。提交人表示，</w:t>
      </w:r>
      <w:r w:rsidRPr="007A70BE">
        <w:rPr>
          <w:rFonts w:hint="eastAsia"/>
          <w:lang w:val="fr-CH"/>
        </w:rPr>
        <w:t>要求</w:t>
      </w:r>
      <w:r w:rsidRPr="007A70BE">
        <w:rPr>
          <w:lang w:val="fr-CH"/>
        </w:rPr>
        <w:t>对移民上诉处的决定</w:t>
      </w:r>
      <w:r w:rsidRPr="007A70BE">
        <w:rPr>
          <w:rFonts w:hint="eastAsia"/>
          <w:lang w:val="fr-CH"/>
        </w:rPr>
        <w:t>进行</w:t>
      </w:r>
      <w:r w:rsidRPr="007A70BE">
        <w:rPr>
          <w:lang w:val="fr-CH"/>
        </w:rPr>
        <w:t>司法审查</w:t>
      </w:r>
      <w:r w:rsidRPr="007A70BE">
        <w:rPr>
          <w:rFonts w:hint="eastAsia"/>
          <w:lang w:val="fr-CH"/>
        </w:rPr>
        <w:t>的许可</w:t>
      </w:r>
      <w:r w:rsidRPr="007A70BE">
        <w:rPr>
          <w:lang w:val="fr-CH"/>
        </w:rPr>
        <w:t>申请没有成功的前景，因为不存在</w:t>
      </w:r>
      <w:r w:rsidRPr="007A70BE">
        <w:rPr>
          <w:rFonts w:hint="eastAsia"/>
          <w:lang w:val="fr-CH"/>
        </w:rPr>
        <w:t>“可据理可争的</w:t>
      </w:r>
      <w:r w:rsidRPr="007A70BE">
        <w:rPr>
          <w:lang w:val="fr-CH"/>
        </w:rPr>
        <w:t>情况</w:t>
      </w:r>
      <w:r w:rsidR="00570B74">
        <w:rPr>
          <w:rFonts w:hint="eastAsia"/>
          <w:lang w:val="fr-CH"/>
        </w:rPr>
        <w:t>”</w:t>
      </w:r>
      <w:r w:rsidRPr="007A70BE">
        <w:rPr>
          <w:lang w:val="fr-CH"/>
        </w:rPr>
        <w:t>或</w:t>
      </w:r>
      <w:r w:rsidR="00570B74">
        <w:rPr>
          <w:rFonts w:hint="eastAsia"/>
          <w:lang w:val="fr-CH"/>
        </w:rPr>
        <w:t>“</w:t>
      </w:r>
      <w:r w:rsidRPr="007A70BE">
        <w:rPr>
          <w:lang w:val="fr-CH"/>
        </w:rPr>
        <w:t>有待裁定的严重问题</w:t>
      </w:r>
      <w:r w:rsidRPr="007A70BE">
        <w:rPr>
          <w:rFonts w:hint="eastAsia"/>
          <w:lang w:val="fr-CH"/>
        </w:rPr>
        <w:t>”</w:t>
      </w:r>
      <w:r w:rsidRPr="007A70BE">
        <w:rPr>
          <w:lang w:val="fr-CH"/>
        </w:rPr>
        <w:t>。</w:t>
      </w:r>
      <w:r w:rsidRPr="001F7807">
        <w:rPr>
          <w:color w:val="0000FF"/>
          <w:vertAlign w:val="superscript"/>
          <w:lang w:val="fr-CH"/>
        </w:rPr>
        <w:footnoteReference w:id="18"/>
      </w:r>
      <w:r w:rsidR="009C6009">
        <w:rPr>
          <w:rFonts w:hint="eastAsia"/>
          <w:lang w:val="fr-CH"/>
        </w:rPr>
        <w:t xml:space="preserve"> </w:t>
      </w:r>
      <w:r w:rsidRPr="007A70BE">
        <w:rPr>
          <w:lang w:val="fr-CH"/>
        </w:rPr>
        <w:t>他援引委员会的判例，主要内容是</w:t>
      </w:r>
      <w:r w:rsidRPr="007A70BE">
        <w:rPr>
          <w:rFonts w:hint="eastAsia"/>
          <w:lang w:val="fr-CH"/>
        </w:rPr>
        <w:t>“</w:t>
      </w:r>
      <w:r w:rsidRPr="007A70BE">
        <w:rPr>
          <w:lang w:val="fr-CH"/>
        </w:rPr>
        <w:t>《任择议定书》第五条第</w:t>
      </w:r>
      <w:r w:rsidRPr="007A70BE">
        <w:rPr>
          <w:lang w:val="fr-CH"/>
        </w:rPr>
        <w:t>2</w:t>
      </w:r>
      <w:r w:rsidR="00C40DA0" w:rsidRPr="007A70BE">
        <w:rPr>
          <w:lang w:val="fr-CH"/>
        </w:rPr>
        <w:t>款</w:t>
      </w:r>
      <w:r w:rsidRPr="007A70BE">
        <w:rPr>
          <w:lang w:val="fr-CH"/>
        </w:rPr>
        <w:t>(</w:t>
      </w:r>
      <w:r w:rsidRPr="007A70BE">
        <w:rPr>
          <w:rFonts w:hint="eastAsia"/>
          <w:lang w:val="fr-CH"/>
        </w:rPr>
        <w:t>丑</w:t>
      </w:r>
      <w:r w:rsidRPr="007A70BE">
        <w:rPr>
          <w:lang w:val="fr-CH"/>
        </w:rPr>
        <w:t>)</w:t>
      </w:r>
      <w:r w:rsidR="00C40DA0">
        <w:rPr>
          <w:rFonts w:hint="eastAsia"/>
          <w:lang w:val="fr-CH"/>
        </w:rPr>
        <w:t>项</w:t>
      </w:r>
      <w:r w:rsidRPr="007A70BE">
        <w:rPr>
          <w:lang w:val="fr-CH"/>
        </w:rPr>
        <w:t>并不要求诉诸客观上无成功前景的补救措施</w:t>
      </w:r>
      <w:r w:rsidRPr="007A70BE">
        <w:rPr>
          <w:rFonts w:hint="eastAsia"/>
          <w:lang w:val="fr-CH"/>
        </w:rPr>
        <w:t>”</w:t>
      </w:r>
      <w:r w:rsidRPr="007A70BE">
        <w:rPr>
          <w:lang w:val="fr-CH"/>
        </w:rPr>
        <w:t>。</w:t>
      </w:r>
      <w:r w:rsidRPr="001F7807">
        <w:rPr>
          <w:color w:val="0000FF"/>
          <w:vertAlign w:val="superscript"/>
          <w:lang w:val="fr-CH"/>
        </w:rPr>
        <w:footnoteReference w:id="19"/>
      </w:r>
      <w:r w:rsidR="009C6009">
        <w:rPr>
          <w:rFonts w:hint="eastAsia"/>
          <w:lang w:val="fr-CH"/>
        </w:rPr>
        <w:t xml:space="preserve"> </w:t>
      </w:r>
      <w:r w:rsidRPr="007A70BE">
        <w:rPr>
          <w:lang w:val="fr-CH"/>
        </w:rPr>
        <w:t>此外，即使</w:t>
      </w:r>
      <w:r w:rsidRPr="007A70BE">
        <w:rPr>
          <w:rFonts w:hint="eastAsia"/>
          <w:lang w:val="fr-CH"/>
        </w:rPr>
        <w:t>准予</w:t>
      </w:r>
      <w:r w:rsidRPr="007A70BE">
        <w:rPr>
          <w:lang w:val="fr-CH"/>
        </w:rPr>
        <w:t>司法审查的许可，仍</w:t>
      </w:r>
      <w:r w:rsidRPr="007A70BE">
        <w:rPr>
          <w:rFonts w:hint="eastAsia"/>
          <w:lang w:val="fr-CH"/>
        </w:rPr>
        <w:t>需要</w:t>
      </w:r>
      <w:r w:rsidRPr="007A70BE">
        <w:rPr>
          <w:lang w:val="fr-CH"/>
        </w:rPr>
        <w:t>证明移民上诉处犯了法律或者是管辖权方面的错误。提交人声称，以人道和同情理由申请永久居留</w:t>
      </w:r>
      <w:r w:rsidRPr="007A70BE">
        <w:rPr>
          <w:rFonts w:hint="eastAsia"/>
          <w:lang w:val="fr-CH"/>
        </w:rPr>
        <w:t>也</w:t>
      </w:r>
      <w:r w:rsidRPr="007A70BE">
        <w:rPr>
          <w:lang w:val="fr-CH"/>
        </w:rPr>
        <w:t>不是一项有效的补救措施，因为这不会延缓或阻止提交人被驱逐回索马里。他</w:t>
      </w:r>
      <w:r w:rsidRPr="007A70BE">
        <w:rPr>
          <w:rFonts w:hint="eastAsia"/>
          <w:lang w:val="fr-CH"/>
        </w:rPr>
        <w:t>指</w:t>
      </w:r>
      <w:r w:rsidRPr="007A70BE">
        <w:rPr>
          <w:lang w:val="fr-CH"/>
        </w:rPr>
        <w:t>称，根据《移民与难民保护法》第</w:t>
      </w:r>
      <w:r w:rsidRPr="007A70BE">
        <w:rPr>
          <w:lang w:val="fr-CH"/>
        </w:rPr>
        <w:t>115</w:t>
      </w:r>
      <w:r w:rsidRPr="007A70BE">
        <w:rPr>
          <w:lang w:val="fr-CH"/>
        </w:rPr>
        <w:t>条第</w:t>
      </w:r>
      <w:r w:rsidRPr="007A70BE">
        <w:rPr>
          <w:lang w:val="fr-CH"/>
        </w:rPr>
        <w:t>2</w:t>
      </w:r>
      <w:r w:rsidRPr="007A70BE">
        <w:rPr>
          <w:lang w:val="fr-CH"/>
        </w:rPr>
        <w:t>款，这种永久居留申请将由在部长代表的决定中评估人道主义与同情</w:t>
      </w:r>
      <w:r w:rsidRPr="007A70BE">
        <w:rPr>
          <w:rFonts w:hint="eastAsia"/>
          <w:lang w:val="fr-CH"/>
        </w:rPr>
        <w:t>理由</w:t>
      </w:r>
      <w:r w:rsidRPr="007A70BE">
        <w:rPr>
          <w:lang w:val="fr-CH"/>
        </w:rPr>
        <w:t>的</w:t>
      </w:r>
      <w:r w:rsidRPr="007A70BE">
        <w:rPr>
          <w:rFonts w:hint="eastAsia"/>
          <w:lang w:val="fr-CH"/>
        </w:rPr>
        <w:t>同一</w:t>
      </w:r>
      <w:r w:rsidRPr="007A70BE">
        <w:rPr>
          <w:lang w:val="fr-CH"/>
        </w:rPr>
        <w:t>办公室进行评估。提交人</w:t>
      </w:r>
      <w:r w:rsidRPr="007A70BE">
        <w:rPr>
          <w:rFonts w:hint="eastAsia"/>
          <w:lang w:val="fr-CH"/>
        </w:rPr>
        <w:t>表示</w:t>
      </w:r>
      <w:r w:rsidRPr="007A70BE">
        <w:rPr>
          <w:lang w:val="fr-CH"/>
        </w:rPr>
        <w:t>部长代表认为人道主义与同情</w:t>
      </w:r>
      <w:r w:rsidRPr="007A70BE">
        <w:rPr>
          <w:rFonts w:hint="eastAsia"/>
          <w:lang w:val="fr-CH"/>
        </w:rPr>
        <w:t>理由缺乏</w:t>
      </w:r>
      <w:r w:rsidRPr="007A70BE">
        <w:rPr>
          <w:lang w:val="fr-CH"/>
        </w:rPr>
        <w:t>说服力，</w:t>
      </w:r>
      <w:r w:rsidRPr="007A70BE">
        <w:rPr>
          <w:rFonts w:hint="eastAsia"/>
          <w:lang w:val="fr-CH"/>
        </w:rPr>
        <w:t>所以不能视</w:t>
      </w:r>
      <w:r w:rsidRPr="007A70BE">
        <w:rPr>
          <w:lang w:val="fr-CH"/>
        </w:rPr>
        <w:t>人道主义与同情程序是一种有效的补救措施，因为这一程序完全是自由裁量的补救措施。</w:t>
      </w:r>
      <w:r w:rsidRPr="001F7807">
        <w:rPr>
          <w:color w:val="0000FF"/>
          <w:vertAlign w:val="superscript"/>
          <w:lang w:val="fr-CH"/>
        </w:rPr>
        <w:footnoteReference w:id="20"/>
      </w:r>
    </w:p>
    <w:p w:rsidR="00A16EA1" w:rsidRPr="007A70BE" w:rsidRDefault="00A16EA1" w:rsidP="00A16EA1">
      <w:pPr>
        <w:pStyle w:val="SingleTxtGC"/>
      </w:pPr>
      <w:r w:rsidRPr="007A70BE">
        <w:rPr>
          <w:lang w:val="fr-CH"/>
        </w:rPr>
        <w:t>5.10</w:t>
      </w:r>
      <w:r>
        <w:t xml:space="preserve">  </w:t>
      </w:r>
      <w:r w:rsidRPr="007A70BE">
        <w:rPr>
          <w:lang w:val="fr-CH"/>
        </w:rPr>
        <w:t>提交人还表示，他请求重新审议危险性意见书</w:t>
      </w:r>
      <w:r w:rsidRPr="007A70BE">
        <w:rPr>
          <w:rFonts w:hint="eastAsia"/>
          <w:lang w:val="fr-CH"/>
        </w:rPr>
        <w:t>也</w:t>
      </w:r>
      <w:r w:rsidRPr="007A70BE">
        <w:rPr>
          <w:lang w:val="fr-CH"/>
        </w:rPr>
        <w:t>不是一项必须用尽的国内补救措施，因为这一请求将由同一位部长代表进行评估。由于在重新审议时只会审议新的证据，因此请求重新审议也不会阻止提交人被遣返回索马里。</w:t>
      </w:r>
    </w:p>
    <w:p w:rsidR="00A16EA1" w:rsidRPr="007A70BE" w:rsidRDefault="00A16EA1" w:rsidP="00A16EA1">
      <w:pPr>
        <w:pStyle w:val="SingleTxtGC"/>
        <w:rPr>
          <w:lang w:val="fr-CH"/>
        </w:rPr>
      </w:pPr>
      <w:r w:rsidRPr="007A70BE">
        <w:rPr>
          <w:lang w:val="fr-CH"/>
        </w:rPr>
        <w:t>5.11</w:t>
      </w:r>
      <w:r w:rsidRPr="007A70BE">
        <w:rPr>
          <w:lang w:val="fr-CH"/>
        </w:rPr>
        <w:t>提交人请委员会：</w:t>
      </w:r>
      <w:r w:rsidRPr="007A70BE">
        <w:rPr>
          <w:lang w:val="fr-CH"/>
        </w:rPr>
        <w:t>(a)</w:t>
      </w:r>
      <w:r w:rsidR="009C6009">
        <w:rPr>
          <w:rFonts w:hint="eastAsia"/>
          <w:lang w:val="fr-CH"/>
        </w:rPr>
        <w:t xml:space="preserve"> </w:t>
      </w:r>
      <w:r w:rsidRPr="007A70BE">
        <w:rPr>
          <w:lang w:val="fr-CH"/>
        </w:rPr>
        <w:t>认定他的来文可</w:t>
      </w:r>
      <w:r w:rsidRPr="007A70BE">
        <w:rPr>
          <w:rFonts w:hint="eastAsia"/>
          <w:lang w:val="fr-CH"/>
        </w:rPr>
        <w:t>予</w:t>
      </w:r>
      <w:r w:rsidRPr="007A70BE">
        <w:rPr>
          <w:lang w:val="fr-CH"/>
        </w:rPr>
        <w:t>受理；</w:t>
      </w:r>
      <w:r w:rsidRPr="007A70BE">
        <w:rPr>
          <w:lang w:val="fr-CH"/>
        </w:rPr>
        <w:t>(b)</w:t>
      </w:r>
      <w:r w:rsidR="009C6009">
        <w:rPr>
          <w:rFonts w:hint="eastAsia"/>
          <w:lang w:val="fr-CH"/>
        </w:rPr>
        <w:t xml:space="preserve"> </w:t>
      </w:r>
      <w:r w:rsidRPr="007A70BE">
        <w:rPr>
          <w:lang w:val="fr-CH"/>
        </w:rPr>
        <w:t>拒绝缔约国关于取消临时措施的请求；</w:t>
      </w:r>
      <w:r w:rsidRPr="007A70BE">
        <w:rPr>
          <w:lang w:val="fr-CH"/>
        </w:rPr>
        <w:t>(c)</w:t>
      </w:r>
      <w:r w:rsidR="009C6009">
        <w:rPr>
          <w:rFonts w:hint="eastAsia"/>
          <w:lang w:val="fr-CH"/>
        </w:rPr>
        <w:t xml:space="preserve"> </w:t>
      </w:r>
      <w:r w:rsidRPr="007A70BE">
        <w:rPr>
          <w:lang w:val="fr-CH"/>
        </w:rPr>
        <w:t>认</w:t>
      </w:r>
      <w:r w:rsidRPr="007A70BE">
        <w:rPr>
          <w:rFonts w:hint="eastAsia"/>
          <w:lang w:val="fr-CH"/>
        </w:rPr>
        <w:t>定</w:t>
      </w:r>
      <w:r w:rsidRPr="007A70BE">
        <w:rPr>
          <w:lang w:val="fr-CH"/>
        </w:rPr>
        <w:t>驱逐他至索马里将违反《公约》第二条第</w:t>
      </w:r>
      <w:r w:rsidRPr="007A70BE">
        <w:rPr>
          <w:lang w:val="fr-CH"/>
        </w:rPr>
        <w:t>3</w:t>
      </w:r>
      <w:r w:rsidRPr="007A70BE">
        <w:rPr>
          <w:lang w:val="fr-CH"/>
        </w:rPr>
        <w:t>款、第六条第</w:t>
      </w:r>
      <w:r w:rsidRPr="007A70BE">
        <w:rPr>
          <w:lang w:val="fr-CH"/>
        </w:rPr>
        <w:t>1</w:t>
      </w:r>
      <w:r w:rsidRPr="007A70BE">
        <w:rPr>
          <w:lang w:val="fr-CH"/>
        </w:rPr>
        <w:t>款、第七条、第十七条、第二十三条第</w:t>
      </w:r>
      <w:r w:rsidRPr="007A70BE">
        <w:rPr>
          <w:lang w:val="fr-CH"/>
        </w:rPr>
        <w:t>1</w:t>
      </w:r>
      <w:r w:rsidRPr="007A70BE">
        <w:rPr>
          <w:lang w:val="fr-CH"/>
        </w:rPr>
        <w:t>款；</w:t>
      </w:r>
      <w:r w:rsidRPr="007A70BE">
        <w:rPr>
          <w:lang w:val="fr-CH"/>
        </w:rPr>
        <w:t>(d)</w:t>
      </w:r>
      <w:r w:rsidR="009C6009">
        <w:rPr>
          <w:rFonts w:hint="eastAsia"/>
          <w:lang w:val="fr-CH"/>
        </w:rPr>
        <w:t xml:space="preserve"> </w:t>
      </w:r>
      <w:r w:rsidRPr="007A70BE">
        <w:rPr>
          <w:lang w:val="fr-CH"/>
        </w:rPr>
        <w:t>请缔约国不将其遣返回索马里；</w:t>
      </w:r>
      <w:r w:rsidRPr="007A70BE">
        <w:rPr>
          <w:lang w:val="fr-CH"/>
        </w:rPr>
        <w:t>(e)</w:t>
      </w:r>
      <w:r w:rsidR="009C6009">
        <w:rPr>
          <w:rFonts w:hint="eastAsia"/>
          <w:lang w:val="fr-CH"/>
        </w:rPr>
        <w:t xml:space="preserve"> </w:t>
      </w:r>
      <w:r w:rsidRPr="007A70BE">
        <w:rPr>
          <w:lang w:val="fr-CH"/>
        </w:rPr>
        <w:t>允许他留在缔约国。</w:t>
      </w:r>
    </w:p>
    <w:p w:rsidR="00A16EA1" w:rsidRPr="007A70BE" w:rsidRDefault="00A16EA1" w:rsidP="00D30AF2">
      <w:pPr>
        <w:pStyle w:val="H23GC"/>
        <w:rPr>
          <w:lang w:val="en-GB"/>
        </w:rPr>
      </w:pPr>
      <w:r w:rsidRPr="007A70BE">
        <w:rPr>
          <w:lang w:val="fr-CH"/>
        </w:rPr>
        <w:tab/>
      </w:r>
      <w:r w:rsidRPr="007A70BE">
        <w:rPr>
          <w:lang w:val="fr-CH"/>
        </w:rPr>
        <w:tab/>
      </w:r>
      <w:r w:rsidRPr="007A70BE">
        <w:rPr>
          <w:lang w:val="en-GB"/>
        </w:rPr>
        <w:t>缔约国的补充意见</w:t>
      </w:r>
    </w:p>
    <w:p w:rsidR="00A16EA1" w:rsidRPr="007A70BE" w:rsidRDefault="00A16EA1" w:rsidP="00A16EA1">
      <w:pPr>
        <w:pStyle w:val="SingleTxtGC"/>
      </w:pPr>
      <w:r w:rsidRPr="007A70BE">
        <w:rPr>
          <w:lang w:val="fr-CH"/>
        </w:rPr>
        <w:t>6.1</w:t>
      </w:r>
      <w:r>
        <w:t xml:space="preserve">  </w:t>
      </w:r>
      <w:r w:rsidRPr="007A70BE">
        <w:rPr>
          <w:lang w:val="fr-CH"/>
        </w:rPr>
        <w:t>2016</w:t>
      </w:r>
      <w:r w:rsidRPr="007A70BE">
        <w:rPr>
          <w:lang w:val="fr-CH"/>
        </w:rPr>
        <w:t>年</w:t>
      </w:r>
      <w:r w:rsidRPr="007A70BE">
        <w:rPr>
          <w:lang w:val="fr-CH"/>
        </w:rPr>
        <w:t>5</w:t>
      </w:r>
      <w:r w:rsidRPr="007A70BE">
        <w:rPr>
          <w:lang w:val="fr-CH"/>
        </w:rPr>
        <w:t>月</w:t>
      </w:r>
      <w:r w:rsidRPr="007A70BE">
        <w:rPr>
          <w:lang w:val="fr-CH"/>
        </w:rPr>
        <w:t>6</w:t>
      </w:r>
      <w:r w:rsidRPr="007A70BE">
        <w:rPr>
          <w:lang w:val="fr-CH"/>
        </w:rPr>
        <w:t>日，缔约国提交了补充意见，重申了其</w:t>
      </w:r>
      <w:r w:rsidRPr="007A70BE">
        <w:rPr>
          <w:rFonts w:hint="eastAsia"/>
          <w:lang w:val="fr-CH"/>
        </w:rPr>
        <w:t>在初次</w:t>
      </w:r>
      <w:r w:rsidRPr="007A70BE">
        <w:rPr>
          <w:lang w:val="fr-CH"/>
        </w:rPr>
        <w:t>意见中的观点。缔约国认为来文不可受理，因</w:t>
      </w:r>
      <w:r w:rsidRPr="007A70BE">
        <w:rPr>
          <w:rFonts w:hint="eastAsia"/>
          <w:lang w:val="fr-CH"/>
        </w:rPr>
        <w:t>为</w:t>
      </w:r>
      <w:r w:rsidRPr="007A70BE">
        <w:rPr>
          <w:lang w:val="fr-CH"/>
        </w:rPr>
        <w:t>提交人未用尽所有可用的国内补救措施，来文的部分内容与《公约》不符，而且提交人未能证实他的指控。另</w:t>
      </w:r>
      <w:r w:rsidRPr="007A70BE">
        <w:rPr>
          <w:rFonts w:hint="eastAsia"/>
          <w:lang w:val="fr-CH"/>
        </w:rPr>
        <w:t>外</w:t>
      </w:r>
      <w:r w:rsidRPr="007A70BE">
        <w:rPr>
          <w:lang w:val="fr-CH"/>
        </w:rPr>
        <w:t>，缔约国</w:t>
      </w:r>
      <w:r w:rsidRPr="007A70BE">
        <w:rPr>
          <w:rFonts w:hint="eastAsia"/>
          <w:lang w:val="fr-CH"/>
        </w:rPr>
        <w:t>也</w:t>
      </w:r>
      <w:r w:rsidRPr="007A70BE">
        <w:rPr>
          <w:lang w:val="fr-CH"/>
        </w:rPr>
        <w:t>认为来文缺乏证据，应该</w:t>
      </w:r>
      <w:r w:rsidRPr="007A70BE">
        <w:rPr>
          <w:rFonts w:hint="eastAsia"/>
          <w:lang w:val="fr-CH"/>
        </w:rPr>
        <w:t>判定</w:t>
      </w:r>
      <w:r w:rsidRPr="007A70BE">
        <w:rPr>
          <w:lang w:val="fr-CH"/>
        </w:rPr>
        <w:t>无法律依据。</w:t>
      </w:r>
    </w:p>
    <w:p w:rsidR="00A16EA1" w:rsidRPr="007A70BE" w:rsidRDefault="00A16EA1" w:rsidP="00A16EA1">
      <w:pPr>
        <w:pStyle w:val="SingleTxtGC"/>
      </w:pPr>
      <w:r w:rsidRPr="007A70BE">
        <w:rPr>
          <w:lang w:val="fr-CH"/>
        </w:rPr>
        <w:t>6.2</w:t>
      </w:r>
      <w:r>
        <w:t xml:space="preserve">  </w:t>
      </w:r>
      <w:r w:rsidRPr="007A70BE">
        <w:rPr>
          <w:lang w:val="fr-CH"/>
        </w:rPr>
        <w:t>缔约国指出，提交人未能根据《移民与难民保护法》第</w:t>
      </w:r>
      <w:r w:rsidRPr="007A70BE">
        <w:rPr>
          <w:lang w:val="fr-CH"/>
        </w:rPr>
        <w:t>25</w:t>
      </w:r>
      <w:r w:rsidRPr="007A70BE">
        <w:rPr>
          <w:lang w:val="fr-CH"/>
        </w:rPr>
        <w:t>条第</w:t>
      </w:r>
      <w:r w:rsidRPr="007A70BE">
        <w:rPr>
          <w:lang w:val="fr-CH"/>
        </w:rPr>
        <w:t>1</w:t>
      </w:r>
      <w:r w:rsidRPr="007A70BE">
        <w:rPr>
          <w:lang w:val="fr-CH"/>
        </w:rPr>
        <w:t>款以人道主义和同情理由提交永久居留申请。尽管提交人道主义和同情理由的</w:t>
      </w:r>
      <w:r w:rsidRPr="007A70BE">
        <w:rPr>
          <w:rFonts w:hint="eastAsia"/>
        </w:rPr>
        <w:t>居留</w:t>
      </w:r>
      <w:r w:rsidRPr="007A70BE">
        <w:rPr>
          <w:lang w:val="fr-CH"/>
        </w:rPr>
        <w:t>申请并不能自动延缓可强制执行的遣返令，但在</w:t>
      </w:r>
      <w:r w:rsidRPr="007A70BE">
        <w:rPr>
          <w:rFonts w:hint="eastAsia"/>
          <w:lang w:val="fr-CH"/>
        </w:rPr>
        <w:t>对</w:t>
      </w:r>
      <w:r w:rsidRPr="007A70BE">
        <w:rPr>
          <w:lang w:val="fr-CH"/>
        </w:rPr>
        <w:t>提交人申请永久居留</w:t>
      </w:r>
      <w:r w:rsidRPr="007A70BE">
        <w:rPr>
          <w:rFonts w:hint="eastAsia"/>
          <w:lang w:val="fr-CH"/>
        </w:rPr>
        <w:t>作出</w:t>
      </w:r>
      <w:r w:rsidRPr="007A70BE">
        <w:rPr>
          <w:lang w:val="fr-CH"/>
        </w:rPr>
        <w:t>最终决定之前，</w:t>
      </w:r>
      <w:r w:rsidRPr="007A70BE">
        <w:rPr>
          <w:rFonts w:hint="eastAsia"/>
          <w:lang w:val="fr-CH"/>
        </w:rPr>
        <w:t>可发出</w:t>
      </w:r>
      <w:r w:rsidRPr="007A70BE">
        <w:rPr>
          <w:lang w:val="fr-CH"/>
        </w:rPr>
        <w:t>监管性暂缓执行令。此外，在获得许可的情况下，联邦法院可对人道主义和同情理由的决定进行审查。</w:t>
      </w:r>
    </w:p>
    <w:p w:rsidR="00A16EA1" w:rsidRPr="007A70BE" w:rsidRDefault="00A16EA1" w:rsidP="00A16EA1">
      <w:pPr>
        <w:pStyle w:val="SingleTxtGC"/>
      </w:pPr>
      <w:r w:rsidRPr="007A70BE">
        <w:rPr>
          <w:lang w:val="fr-CH"/>
        </w:rPr>
        <w:t>6.3</w:t>
      </w:r>
      <w:r>
        <w:t xml:space="preserve">  </w:t>
      </w:r>
      <w:r w:rsidRPr="007A70BE">
        <w:rPr>
          <w:lang w:val="fr-CH"/>
        </w:rPr>
        <w:t>缔约国质疑由公民与移民部官员审议人道主义和同情理由</w:t>
      </w:r>
      <w:r w:rsidRPr="007A70BE">
        <w:rPr>
          <w:rFonts w:hint="eastAsia"/>
          <w:lang w:val="fr-CH"/>
        </w:rPr>
        <w:t>将缺乏独立性，因为</w:t>
      </w:r>
      <w:r w:rsidRPr="007A70BE">
        <w:rPr>
          <w:lang w:val="fr-CH"/>
        </w:rPr>
        <w:t>他们</w:t>
      </w:r>
      <w:r w:rsidRPr="007A70BE">
        <w:rPr>
          <w:rFonts w:hint="eastAsia"/>
          <w:lang w:val="fr-CH"/>
        </w:rPr>
        <w:t>隶属</w:t>
      </w:r>
      <w:r w:rsidRPr="007A70BE">
        <w:rPr>
          <w:lang w:val="fr-CH"/>
        </w:rPr>
        <w:t>审议</w:t>
      </w:r>
      <w:r w:rsidRPr="007A70BE">
        <w:rPr>
          <w:rFonts w:hint="eastAsia"/>
          <w:lang w:val="fr-CH"/>
        </w:rPr>
        <w:t>过</w:t>
      </w:r>
      <w:r w:rsidRPr="007A70BE">
        <w:rPr>
          <w:lang w:val="fr-CH"/>
        </w:rPr>
        <w:t>危险性意见书</w:t>
      </w:r>
      <w:r w:rsidRPr="007A70BE">
        <w:rPr>
          <w:rFonts w:hint="eastAsia"/>
          <w:lang w:val="fr-CH"/>
        </w:rPr>
        <w:t>的同一部门</w:t>
      </w:r>
      <w:r w:rsidRPr="007A70BE">
        <w:rPr>
          <w:lang w:val="fr-CH"/>
        </w:rPr>
        <w:t>。即使人道主义和同情理由的</w:t>
      </w:r>
      <w:r w:rsidRPr="007A70BE">
        <w:rPr>
          <w:rFonts w:hint="eastAsia"/>
          <w:lang w:val="fr-CH"/>
        </w:rPr>
        <w:t>居留</w:t>
      </w:r>
      <w:r w:rsidRPr="007A70BE">
        <w:rPr>
          <w:lang w:val="fr-CH"/>
        </w:rPr>
        <w:t>申请可视为一项自由裁量的补救措施，但仍是有效的措施，</w:t>
      </w:r>
      <w:r w:rsidRPr="007A70BE">
        <w:rPr>
          <w:lang w:val="fr-CH"/>
        </w:rPr>
        <w:t>J.K.M.</w:t>
      </w:r>
      <w:r w:rsidRPr="00C40DA0">
        <w:rPr>
          <w:rFonts w:ascii="Time New Roman" w:eastAsia="楷体" w:hAnsi="Time New Roman"/>
          <w:lang w:val="fr-CH"/>
        </w:rPr>
        <w:t>诉加拿大</w:t>
      </w:r>
      <w:r w:rsidRPr="007A70BE">
        <w:rPr>
          <w:lang w:val="fr-CH"/>
        </w:rPr>
        <w:t>一案</w:t>
      </w:r>
      <w:r w:rsidRPr="007A70BE">
        <w:rPr>
          <w:rFonts w:hint="eastAsia"/>
          <w:lang w:val="fr-CH"/>
        </w:rPr>
        <w:t>就是一例，</w:t>
      </w:r>
      <w:r w:rsidRPr="007A70BE">
        <w:rPr>
          <w:lang w:val="fr-CH"/>
        </w:rPr>
        <w:t>委员会</w:t>
      </w:r>
      <w:r w:rsidRPr="007A70BE">
        <w:rPr>
          <w:rFonts w:hint="eastAsia"/>
          <w:lang w:val="fr-CH"/>
        </w:rPr>
        <w:t>决定结束</w:t>
      </w:r>
      <w:r w:rsidRPr="007A70BE">
        <w:rPr>
          <w:lang w:val="fr-CH"/>
        </w:rPr>
        <w:t>审议</w:t>
      </w:r>
      <w:r w:rsidRPr="007A70BE">
        <w:rPr>
          <w:rFonts w:hint="eastAsia"/>
          <w:lang w:val="fr-CH"/>
        </w:rPr>
        <w:t>这一案件</w:t>
      </w:r>
      <w:r w:rsidRPr="007A70BE">
        <w:rPr>
          <w:lang w:val="fr-CH"/>
        </w:rPr>
        <w:t>。</w:t>
      </w:r>
      <w:r w:rsidRPr="001F7807">
        <w:rPr>
          <w:color w:val="0000FF"/>
          <w:vertAlign w:val="superscript"/>
          <w:lang w:val="fr-CH"/>
        </w:rPr>
        <w:footnoteReference w:id="21"/>
      </w:r>
      <w:r w:rsidR="009C6009">
        <w:rPr>
          <w:rFonts w:hint="eastAsia"/>
          <w:lang w:val="fr-CH"/>
        </w:rPr>
        <w:t xml:space="preserve"> </w:t>
      </w:r>
      <w:r w:rsidRPr="007A70BE">
        <w:rPr>
          <w:lang w:val="fr-CH"/>
        </w:rPr>
        <w:t>在</w:t>
      </w:r>
      <w:r w:rsidRPr="007A70BE">
        <w:rPr>
          <w:lang w:val="fr-CH"/>
        </w:rPr>
        <w:t>S.S.</w:t>
      </w:r>
      <w:r w:rsidRPr="00C40DA0">
        <w:rPr>
          <w:rFonts w:ascii="Time New Roman" w:eastAsia="楷体" w:hAnsi="Time New Roman"/>
          <w:lang w:val="fr-CH"/>
        </w:rPr>
        <w:t>诉加拿大</w:t>
      </w:r>
      <w:r w:rsidRPr="007A70BE">
        <w:rPr>
          <w:lang w:val="fr-CH"/>
        </w:rPr>
        <w:t>一案中，委员会</w:t>
      </w:r>
      <w:r w:rsidRPr="007A70BE">
        <w:rPr>
          <w:rFonts w:hint="eastAsia"/>
          <w:lang w:val="fr-CH"/>
        </w:rPr>
        <w:t>暂停审议该</w:t>
      </w:r>
      <w:r w:rsidRPr="007A70BE">
        <w:rPr>
          <w:lang w:val="fr-CH"/>
        </w:rPr>
        <w:t>来文。缔约国回顾委员会的一贯</w:t>
      </w:r>
      <w:r w:rsidRPr="007A70BE">
        <w:rPr>
          <w:rFonts w:hint="eastAsia"/>
          <w:lang w:val="fr-CH"/>
        </w:rPr>
        <w:t>看法</w:t>
      </w:r>
      <w:r w:rsidRPr="007A70BE">
        <w:rPr>
          <w:lang w:val="fr-CH"/>
        </w:rPr>
        <w:t>，即对提交人用尽国内补救措施的</w:t>
      </w:r>
      <w:r w:rsidRPr="007A70BE">
        <w:rPr>
          <w:lang w:val="fr-CH"/>
        </w:rPr>
        <w:lastRenderedPageBreak/>
        <w:t>要求并不因提交人怀疑这些措施的有效性而可以免除。</w:t>
      </w:r>
      <w:r w:rsidRPr="001F7807">
        <w:rPr>
          <w:color w:val="0000FF"/>
          <w:vertAlign w:val="superscript"/>
          <w:lang w:val="fr-CH"/>
        </w:rPr>
        <w:footnoteReference w:id="22"/>
      </w:r>
      <w:r w:rsidR="009C6009">
        <w:rPr>
          <w:rFonts w:hint="eastAsia"/>
          <w:lang w:val="fr-CH"/>
        </w:rPr>
        <w:t xml:space="preserve"> </w:t>
      </w:r>
      <w:r w:rsidRPr="007A70BE">
        <w:rPr>
          <w:lang w:val="fr-CH"/>
        </w:rPr>
        <w:t>鉴于提交人称其情况</w:t>
      </w:r>
      <w:r w:rsidRPr="007A70BE">
        <w:rPr>
          <w:rFonts w:hint="eastAsia"/>
          <w:lang w:val="fr-CH"/>
        </w:rPr>
        <w:t>已</w:t>
      </w:r>
      <w:r w:rsidRPr="007A70BE">
        <w:rPr>
          <w:lang w:val="fr-CH"/>
        </w:rPr>
        <w:t>发生变化</w:t>
      </w:r>
      <w:r w:rsidRPr="007A70BE">
        <w:rPr>
          <w:rFonts w:hint="eastAsia"/>
          <w:lang w:val="fr-CH"/>
        </w:rPr>
        <w:t>，</w:t>
      </w:r>
      <w:r w:rsidRPr="007A70BE">
        <w:rPr>
          <w:lang w:val="fr-CH"/>
        </w:rPr>
        <w:t>应获得重新审议，包括他</w:t>
      </w:r>
      <w:r w:rsidRPr="007A70BE">
        <w:rPr>
          <w:rFonts w:hint="eastAsia"/>
          <w:lang w:val="fr-CH"/>
        </w:rPr>
        <w:t>已采取措施，控制</w:t>
      </w:r>
      <w:r w:rsidRPr="007A70BE">
        <w:rPr>
          <w:lang w:val="fr-CH"/>
        </w:rPr>
        <w:t>愤怒情绪和酒精问题</w:t>
      </w:r>
      <w:r w:rsidRPr="007A70BE">
        <w:rPr>
          <w:rFonts w:hint="eastAsia"/>
          <w:lang w:val="fr-CH"/>
        </w:rPr>
        <w:t>，设法寻找工作</w:t>
      </w:r>
      <w:r w:rsidRPr="007A70BE">
        <w:rPr>
          <w:lang w:val="fr-CH"/>
        </w:rPr>
        <w:t>以及</w:t>
      </w:r>
      <w:r w:rsidRPr="007A70BE">
        <w:rPr>
          <w:rFonts w:hint="eastAsia"/>
          <w:lang w:val="fr-CH"/>
        </w:rPr>
        <w:t>重建</w:t>
      </w:r>
      <w:r w:rsidRPr="007A70BE">
        <w:rPr>
          <w:lang w:val="fr-CH"/>
        </w:rPr>
        <w:t>密切的家庭关系</w:t>
      </w:r>
      <w:r w:rsidRPr="007A70BE">
        <w:rPr>
          <w:rFonts w:hint="eastAsia"/>
          <w:lang w:val="fr-CH"/>
        </w:rPr>
        <w:t>，</w:t>
      </w:r>
      <w:r w:rsidRPr="007A70BE">
        <w:rPr>
          <w:lang w:val="fr-CH"/>
        </w:rPr>
        <w:t>因此提交人有责任提出人道主义和同情理由</w:t>
      </w:r>
      <w:r w:rsidRPr="007A70BE">
        <w:rPr>
          <w:rFonts w:hint="eastAsia"/>
          <w:lang w:val="fr-CH"/>
        </w:rPr>
        <w:t>的</w:t>
      </w:r>
      <w:r w:rsidRPr="007A70BE">
        <w:rPr>
          <w:lang w:val="fr-CH"/>
        </w:rPr>
        <w:t>申请。</w:t>
      </w:r>
    </w:p>
    <w:p w:rsidR="00A16EA1" w:rsidRPr="007A70BE" w:rsidRDefault="00A16EA1" w:rsidP="00A16EA1">
      <w:pPr>
        <w:pStyle w:val="SingleTxtGC"/>
      </w:pPr>
      <w:r w:rsidRPr="007A70BE">
        <w:rPr>
          <w:lang w:val="fr-CH"/>
        </w:rPr>
        <w:t>6.4</w:t>
      </w:r>
      <w:r>
        <w:t xml:space="preserve">  </w:t>
      </w:r>
      <w:r w:rsidRPr="007A70BE">
        <w:rPr>
          <w:lang w:val="fr-CH"/>
        </w:rPr>
        <w:t>缔约国重申，根据《任择议定书》第三条，</w:t>
      </w:r>
      <w:r w:rsidRPr="007A70BE">
        <w:rPr>
          <w:rFonts w:hint="eastAsia"/>
          <w:lang w:val="fr-CH"/>
        </w:rPr>
        <w:t>应认定</w:t>
      </w:r>
      <w:r w:rsidRPr="007A70BE">
        <w:rPr>
          <w:lang w:val="fr-CH"/>
        </w:rPr>
        <w:t>提交人根据《公约》第二条第</w:t>
      </w:r>
      <w:r w:rsidRPr="007A70BE">
        <w:rPr>
          <w:lang w:val="fr-CH"/>
        </w:rPr>
        <w:t>3</w:t>
      </w:r>
      <w:r w:rsidRPr="007A70BE">
        <w:rPr>
          <w:lang w:val="fr-CH"/>
        </w:rPr>
        <w:t>款提出的指控不可受理。提交人</w:t>
      </w:r>
      <w:r w:rsidRPr="007A70BE">
        <w:rPr>
          <w:rFonts w:hint="eastAsia"/>
          <w:lang w:val="fr-CH"/>
        </w:rPr>
        <w:t>指控</w:t>
      </w:r>
      <w:r w:rsidRPr="007A70BE">
        <w:rPr>
          <w:lang w:val="fr-CH"/>
        </w:rPr>
        <w:t>缔约国</w:t>
      </w:r>
      <w:r w:rsidRPr="007A70BE">
        <w:rPr>
          <w:rFonts w:hint="eastAsia"/>
          <w:lang w:val="fr-CH"/>
        </w:rPr>
        <w:t>处理其案件的</w:t>
      </w:r>
      <w:r w:rsidRPr="007A70BE">
        <w:rPr>
          <w:lang w:val="fr-CH"/>
        </w:rPr>
        <w:t>国内司法程序有缺陷</w:t>
      </w:r>
      <w:r w:rsidRPr="007A70BE">
        <w:rPr>
          <w:rFonts w:hint="eastAsia"/>
          <w:lang w:val="fr-CH"/>
        </w:rPr>
        <w:t>，与</w:t>
      </w:r>
      <w:r w:rsidRPr="007A70BE">
        <w:rPr>
          <w:lang w:val="fr-CH"/>
        </w:rPr>
        <w:t>他向联邦法院提交许可申请</w:t>
      </w:r>
      <w:r w:rsidRPr="007A70BE">
        <w:rPr>
          <w:rFonts w:hint="eastAsia"/>
          <w:lang w:val="fr-CH"/>
        </w:rPr>
        <w:t>，</w:t>
      </w:r>
      <w:r w:rsidRPr="007A70BE">
        <w:rPr>
          <w:lang w:val="fr-CH"/>
        </w:rPr>
        <w:t>以及</w:t>
      </w:r>
      <w:r w:rsidRPr="007A70BE">
        <w:rPr>
          <w:rFonts w:hint="eastAsia"/>
          <w:lang w:val="fr-CH"/>
        </w:rPr>
        <w:t>要求对</w:t>
      </w:r>
      <w:r w:rsidRPr="007A70BE">
        <w:rPr>
          <w:lang w:val="fr-CH"/>
        </w:rPr>
        <w:t>危险性意见书</w:t>
      </w:r>
      <w:r w:rsidRPr="007A70BE">
        <w:rPr>
          <w:rFonts w:hint="eastAsia"/>
          <w:lang w:val="fr-CH"/>
        </w:rPr>
        <w:t>进行</w:t>
      </w:r>
      <w:r w:rsidRPr="007A70BE">
        <w:rPr>
          <w:lang w:val="fr-CH"/>
        </w:rPr>
        <w:t>司法审查</w:t>
      </w:r>
      <w:r w:rsidRPr="007A70BE">
        <w:rPr>
          <w:rFonts w:hint="eastAsia"/>
          <w:lang w:val="fr-CH"/>
        </w:rPr>
        <w:t>，</w:t>
      </w:r>
      <w:r w:rsidRPr="007A70BE">
        <w:t>同出一辙</w:t>
      </w:r>
      <w:r w:rsidRPr="007A70BE">
        <w:rPr>
          <w:lang w:val="fr-CH"/>
        </w:rPr>
        <w:t>。联邦法院认定，提交人未能</w:t>
      </w:r>
      <w:r w:rsidRPr="007A70BE">
        <w:rPr>
          <w:rFonts w:hint="eastAsia"/>
          <w:lang w:val="fr-CH"/>
        </w:rPr>
        <w:t>达到</w:t>
      </w:r>
      <w:r w:rsidRPr="007A70BE">
        <w:rPr>
          <w:lang w:val="fr-CH"/>
        </w:rPr>
        <w:t>法院规定的</w:t>
      </w:r>
      <w:r w:rsidRPr="007A70BE">
        <w:rPr>
          <w:rFonts w:hint="eastAsia"/>
          <w:lang w:val="fr-CH"/>
        </w:rPr>
        <w:t>准予</w:t>
      </w:r>
      <w:r w:rsidRPr="007A70BE">
        <w:rPr>
          <w:lang w:val="fr-CH"/>
        </w:rPr>
        <w:t>许可的</w:t>
      </w:r>
      <w:r w:rsidRPr="007A70BE">
        <w:rPr>
          <w:rFonts w:hint="eastAsia"/>
          <w:lang w:val="fr-CH"/>
        </w:rPr>
        <w:t>标准</w:t>
      </w:r>
      <w:r w:rsidRPr="007A70BE">
        <w:rPr>
          <w:lang w:val="fr-CH"/>
        </w:rPr>
        <w:t>，因为他没有证明存在</w:t>
      </w:r>
      <w:r w:rsidRPr="007A70BE">
        <w:rPr>
          <w:rFonts w:hint="eastAsia"/>
          <w:lang w:val="fr-CH"/>
        </w:rPr>
        <w:t>“可据理可争的</w:t>
      </w:r>
      <w:r w:rsidRPr="007A70BE">
        <w:rPr>
          <w:lang w:val="fr-CH"/>
        </w:rPr>
        <w:t>情况</w:t>
      </w:r>
      <w:r w:rsidRPr="007A70BE">
        <w:rPr>
          <w:rFonts w:hint="eastAsia"/>
          <w:lang w:val="fr-CH"/>
        </w:rPr>
        <w:t>”</w:t>
      </w:r>
      <w:r w:rsidRPr="007A70BE">
        <w:rPr>
          <w:lang w:val="fr-CH"/>
        </w:rPr>
        <w:t>或</w:t>
      </w:r>
      <w:r w:rsidRPr="007A70BE">
        <w:rPr>
          <w:rFonts w:hint="eastAsia"/>
          <w:lang w:val="fr-CH"/>
        </w:rPr>
        <w:t>“</w:t>
      </w:r>
      <w:r w:rsidRPr="007A70BE">
        <w:rPr>
          <w:lang w:val="fr-CH"/>
        </w:rPr>
        <w:t>有待裁定的严重问题</w:t>
      </w:r>
      <w:r w:rsidRPr="007A70BE">
        <w:rPr>
          <w:rFonts w:hint="eastAsia"/>
          <w:lang w:val="fr-CH"/>
        </w:rPr>
        <w:t>”</w:t>
      </w:r>
      <w:r w:rsidRPr="007A70BE">
        <w:rPr>
          <w:lang w:val="fr-CH"/>
        </w:rPr>
        <w:t>。</w:t>
      </w:r>
      <w:r w:rsidRPr="001F7807">
        <w:rPr>
          <w:color w:val="0000FF"/>
          <w:vertAlign w:val="superscript"/>
          <w:lang w:val="fr-CH"/>
        </w:rPr>
        <w:footnoteReference w:id="23"/>
      </w:r>
      <w:r w:rsidR="009C6009">
        <w:rPr>
          <w:rFonts w:hint="eastAsia"/>
          <w:lang w:val="fr-CH"/>
        </w:rPr>
        <w:t xml:space="preserve"> </w:t>
      </w:r>
      <w:r w:rsidRPr="007A70BE">
        <w:rPr>
          <w:rFonts w:hint="eastAsia"/>
          <w:lang w:val="fr-CH"/>
        </w:rPr>
        <w:t>关</w:t>
      </w:r>
      <w:r w:rsidRPr="007A70BE">
        <w:rPr>
          <w:lang w:val="fr-CH"/>
        </w:rPr>
        <w:t>于提交人向公民与移民部长代表提交的陈述意见中列出的具体风险因素，缔约国不认为部长代表在危险性意见书中忽略了这些因素。缔约国回顾，遣返提交人的依据是《移民与难民保护法》第</w:t>
      </w:r>
      <w:r w:rsidRPr="007A70BE">
        <w:rPr>
          <w:lang w:val="fr-CH"/>
        </w:rPr>
        <w:t>115</w:t>
      </w:r>
      <w:r w:rsidRPr="007A70BE">
        <w:rPr>
          <w:lang w:val="fr-CH"/>
        </w:rPr>
        <w:t>条第</w:t>
      </w:r>
      <w:r w:rsidRPr="007A70BE">
        <w:rPr>
          <w:lang w:val="fr-CH"/>
        </w:rPr>
        <w:t>2</w:t>
      </w:r>
      <w:r w:rsidRPr="007A70BE">
        <w:rPr>
          <w:lang w:val="fr-CH"/>
        </w:rPr>
        <w:t>款</w:t>
      </w:r>
      <w:r w:rsidRPr="007A70BE">
        <w:rPr>
          <w:lang w:val="fr-CH"/>
        </w:rPr>
        <w:t>(a)</w:t>
      </w:r>
      <w:r w:rsidRPr="007A70BE">
        <w:rPr>
          <w:lang w:val="fr-CH"/>
        </w:rPr>
        <w:t>项，该条款要求部长代表证明提交人因严重犯罪行为而不得</w:t>
      </w:r>
      <w:r w:rsidRPr="007A70BE">
        <w:rPr>
          <w:rFonts w:hint="eastAsia"/>
          <w:lang w:val="fr-CH"/>
        </w:rPr>
        <w:t>在缔约国居住</w:t>
      </w:r>
      <w:r w:rsidRPr="007A70BE">
        <w:rPr>
          <w:lang w:val="fr-CH"/>
        </w:rPr>
        <w:t>，并证明他对加拿大公众构成威胁。遣返提交人是一种适度的反应。</w:t>
      </w:r>
    </w:p>
    <w:p w:rsidR="00A16EA1" w:rsidRPr="007A70BE" w:rsidRDefault="00A16EA1" w:rsidP="00A16EA1">
      <w:pPr>
        <w:pStyle w:val="SingleTxtGC"/>
      </w:pPr>
      <w:r w:rsidRPr="007A70BE">
        <w:rPr>
          <w:lang w:val="fr-CH"/>
        </w:rPr>
        <w:t>6.5</w:t>
      </w:r>
      <w:r>
        <w:t xml:space="preserve">  </w:t>
      </w:r>
      <w:r w:rsidRPr="007A70BE">
        <w:rPr>
          <w:lang w:val="fr-CH"/>
        </w:rPr>
        <w:t>缔约国表示，提交人未能根据《公约》第六条第</w:t>
      </w:r>
      <w:r w:rsidRPr="007A70BE">
        <w:rPr>
          <w:lang w:val="fr-CH"/>
        </w:rPr>
        <w:t>1</w:t>
      </w:r>
      <w:r w:rsidRPr="007A70BE">
        <w:rPr>
          <w:lang w:val="fr-CH"/>
        </w:rPr>
        <w:t>款和第七条</w:t>
      </w:r>
      <w:r w:rsidRPr="007A70BE">
        <w:rPr>
          <w:rFonts w:hint="eastAsia"/>
          <w:lang w:val="fr-CH"/>
        </w:rPr>
        <w:t>为了</w:t>
      </w:r>
      <w:r w:rsidRPr="007A70BE">
        <w:rPr>
          <w:lang w:val="fr-CH"/>
        </w:rPr>
        <w:t>可受理的目的证实</w:t>
      </w:r>
      <w:r w:rsidRPr="007A70BE">
        <w:rPr>
          <w:rFonts w:hint="eastAsia"/>
          <w:lang w:val="fr-CH"/>
        </w:rPr>
        <w:t>其</w:t>
      </w:r>
      <w:r w:rsidRPr="007A70BE">
        <w:rPr>
          <w:lang w:val="fr-CH"/>
        </w:rPr>
        <w:t>申诉。具体而言，提交人没有证实被遣返</w:t>
      </w:r>
      <w:r w:rsidRPr="007A70BE">
        <w:rPr>
          <w:rFonts w:hint="eastAsia"/>
          <w:lang w:val="fr-CH"/>
        </w:rPr>
        <w:t>回</w:t>
      </w:r>
      <w:r w:rsidRPr="007A70BE">
        <w:rPr>
          <w:lang w:val="fr-CH"/>
        </w:rPr>
        <w:t>索马里后，将面临个人或个性化风险。缔约国表示，提交人指称的多数风险特征</w:t>
      </w:r>
      <w:r w:rsidRPr="007A70BE">
        <w:rPr>
          <w:lang w:val="fr-CH"/>
        </w:rPr>
        <w:t>(</w:t>
      </w:r>
      <w:r w:rsidRPr="007A70BE">
        <w:rPr>
          <w:lang w:val="fr-CH"/>
        </w:rPr>
        <w:t>处于当地保护体系之外的被遣返人员；面临</w:t>
      </w:r>
      <w:r w:rsidRPr="007A70BE">
        <w:rPr>
          <w:rFonts w:hint="eastAsia"/>
          <w:lang w:val="fr-CH"/>
        </w:rPr>
        <w:t>遭受</w:t>
      </w:r>
      <w:r w:rsidRPr="007A70BE">
        <w:rPr>
          <w:lang w:val="fr-CH"/>
        </w:rPr>
        <w:t>青年党</w:t>
      </w:r>
      <w:r w:rsidRPr="007A70BE">
        <w:rPr>
          <w:rFonts w:hint="eastAsia"/>
          <w:lang w:val="fr-CH"/>
        </w:rPr>
        <w:t>迫害</w:t>
      </w:r>
      <w:r w:rsidRPr="007A70BE">
        <w:rPr>
          <w:lang w:val="fr-CH"/>
        </w:rPr>
        <w:t>的风险；面临政府或亲政府武装</w:t>
      </w:r>
      <w:r w:rsidRPr="007A70BE">
        <w:rPr>
          <w:rFonts w:hint="eastAsia"/>
          <w:lang w:val="fr-CH"/>
        </w:rPr>
        <w:t>迫害</w:t>
      </w:r>
      <w:r w:rsidRPr="007A70BE">
        <w:rPr>
          <w:lang w:val="fr-CH"/>
        </w:rPr>
        <w:t>的风险</w:t>
      </w:r>
      <w:r w:rsidRPr="007A70BE">
        <w:rPr>
          <w:lang w:val="fr-CH"/>
        </w:rPr>
        <w:t>)</w:t>
      </w:r>
      <w:r w:rsidRPr="007A70BE">
        <w:rPr>
          <w:lang w:val="fr-CH"/>
        </w:rPr>
        <w:t>实际上</w:t>
      </w:r>
      <w:r w:rsidRPr="007A70BE">
        <w:rPr>
          <w:rFonts w:hint="eastAsia"/>
          <w:lang w:val="fr-CH"/>
        </w:rPr>
        <w:t>都</w:t>
      </w:r>
      <w:r w:rsidRPr="007A70BE">
        <w:rPr>
          <w:lang w:val="fr-CH"/>
        </w:rPr>
        <w:t>涉及</w:t>
      </w:r>
      <w:r w:rsidRPr="007A70BE">
        <w:rPr>
          <w:rFonts w:hint="eastAsia"/>
          <w:lang w:val="fr-CH"/>
        </w:rPr>
        <w:t>“</w:t>
      </w:r>
      <w:r w:rsidRPr="007A70BE">
        <w:rPr>
          <w:lang w:val="fr-CH"/>
        </w:rPr>
        <w:t>西方化</w:t>
      </w:r>
      <w:r w:rsidRPr="007A70BE">
        <w:rPr>
          <w:rFonts w:hint="eastAsia"/>
          <w:lang w:val="fr-CH"/>
        </w:rPr>
        <w:t>”</w:t>
      </w:r>
      <w:r w:rsidRPr="007A70BE">
        <w:rPr>
          <w:lang w:val="fr-CH"/>
        </w:rPr>
        <w:t>且没有本地联系的被遣返人员。</w:t>
      </w:r>
      <w:r w:rsidRPr="007A70BE">
        <w:rPr>
          <w:rFonts w:hint="eastAsia"/>
          <w:lang w:val="fr-CH"/>
        </w:rPr>
        <w:t>关于</w:t>
      </w:r>
      <w:r w:rsidRPr="007A70BE">
        <w:rPr>
          <w:lang w:val="fr-CH"/>
        </w:rPr>
        <w:t>提交人称与其在索马里的家庭背景有关的风险，缔约国表示，自</w:t>
      </w:r>
      <w:r w:rsidRPr="007A70BE">
        <w:rPr>
          <w:lang w:val="fr-CH"/>
        </w:rPr>
        <w:t>1991</w:t>
      </w:r>
      <w:r w:rsidRPr="007A70BE">
        <w:rPr>
          <w:lang w:val="fr-CH"/>
        </w:rPr>
        <w:t>年以来索马里在政治方面发生了许多变化，提交人家庭在</w:t>
      </w:r>
      <w:r w:rsidRPr="007A70BE">
        <w:rPr>
          <w:lang w:val="fr-CH"/>
        </w:rPr>
        <w:t>1991</w:t>
      </w:r>
      <w:r w:rsidRPr="007A70BE">
        <w:rPr>
          <w:lang w:val="fr-CH"/>
        </w:rPr>
        <w:t>年遭受的迫害已经不再是一种合理的关切。此外，没有任何证据表明，提交人的其他家庭成员</w:t>
      </w:r>
      <w:r w:rsidRPr="007A70BE">
        <w:rPr>
          <w:rFonts w:hint="eastAsia"/>
          <w:lang w:val="fr-CH"/>
        </w:rPr>
        <w:t>因其</w:t>
      </w:r>
      <w:r w:rsidRPr="007A70BE">
        <w:rPr>
          <w:lang w:val="fr-CH"/>
        </w:rPr>
        <w:t>同母异父兄弟反对青年党</w:t>
      </w:r>
      <w:r w:rsidRPr="007A70BE">
        <w:rPr>
          <w:rFonts w:hint="eastAsia"/>
          <w:lang w:val="fr-CH"/>
        </w:rPr>
        <w:t>的活动</w:t>
      </w:r>
      <w:r w:rsidRPr="007A70BE">
        <w:rPr>
          <w:lang w:val="fr-CH"/>
        </w:rPr>
        <w:t>而在</w:t>
      </w:r>
      <w:r w:rsidRPr="007A70BE">
        <w:rPr>
          <w:lang w:val="fr-CH"/>
        </w:rPr>
        <w:t>2007</w:t>
      </w:r>
      <w:r w:rsidRPr="007A70BE">
        <w:rPr>
          <w:lang w:val="fr-CH"/>
        </w:rPr>
        <w:t>年</w:t>
      </w:r>
      <w:r w:rsidRPr="007A70BE">
        <w:rPr>
          <w:rFonts w:hint="eastAsia"/>
          <w:lang w:val="fr-CH"/>
        </w:rPr>
        <w:t>遭遇危险</w:t>
      </w:r>
      <w:r w:rsidRPr="007A70BE">
        <w:rPr>
          <w:lang w:val="fr-CH"/>
        </w:rPr>
        <w:t>，在</w:t>
      </w:r>
      <w:r w:rsidRPr="007A70BE">
        <w:rPr>
          <w:lang w:val="fr-CH"/>
        </w:rPr>
        <w:t>2014</w:t>
      </w:r>
      <w:r w:rsidRPr="007A70BE">
        <w:rPr>
          <w:lang w:val="fr-CH"/>
        </w:rPr>
        <w:t>年的难民署《国际保护注意事项》中，提交人所引述的特征也没有被确定为</w:t>
      </w:r>
      <w:r w:rsidRPr="007A70BE">
        <w:rPr>
          <w:rFonts w:hint="eastAsia"/>
          <w:lang w:val="fr-CH"/>
        </w:rPr>
        <w:t>公认</w:t>
      </w:r>
      <w:r w:rsidRPr="007A70BE">
        <w:rPr>
          <w:lang w:val="fr-CH"/>
        </w:rPr>
        <w:t>风险特征。缔约国援引联合王国上级裁判所在</w:t>
      </w:r>
      <w:r w:rsidRPr="00C40DA0">
        <w:rPr>
          <w:rFonts w:ascii="Time New Roman" w:eastAsia="楷体" w:hAnsi="Time New Roman"/>
          <w:lang w:val="fr-CH"/>
        </w:rPr>
        <w:t>司法部与其他人一案</w:t>
      </w:r>
      <w:r w:rsidRPr="00C40DA0">
        <w:rPr>
          <w:rFonts w:ascii="Time New Roman" w:eastAsia="楷体" w:hAnsi="Time New Roman"/>
          <w:lang w:val="fr-CH"/>
        </w:rPr>
        <w:t>(</w:t>
      </w:r>
      <w:r w:rsidRPr="00C40DA0">
        <w:rPr>
          <w:rFonts w:ascii="Time New Roman" w:eastAsia="楷体" w:hAnsi="Time New Roman"/>
          <w:lang w:val="fr-CH"/>
        </w:rPr>
        <w:t>遣返回摩加迪沙</w:t>
      </w:r>
      <w:r w:rsidRPr="007A70BE">
        <w:rPr>
          <w:lang w:val="fr-CH"/>
        </w:rPr>
        <w:t>)</w:t>
      </w:r>
      <w:r w:rsidRPr="001F7807">
        <w:rPr>
          <w:color w:val="0000FF"/>
          <w:vertAlign w:val="superscript"/>
          <w:lang w:val="fr-CH"/>
        </w:rPr>
        <w:footnoteReference w:id="24"/>
      </w:r>
      <w:r w:rsidR="009C6009">
        <w:rPr>
          <w:rFonts w:hint="eastAsia"/>
          <w:lang w:val="fr-CH"/>
        </w:rPr>
        <w:t xml:space="preserve"> </w:t>
      </w:r>
      <w:r w:rsidRPr="007A70BE">
        <w:rPr>
          <w:lang w:val="fr-CH"/>
        </w:rPr>
        <w:t>的</w:t>
      </w:r>
      <w:r w:rsidRPr="007A70BE">
        <w:rPr>
          <w:rFonts w:hint="eastAsia"/>
          <w:lang w:val="fr-CH"/>
        </w:rPr>
        <w:t>《</w:t>
      </w:r>
      <w:r w:rsidRPr="007A70BE">
        <w:rPr>
          <w:lang w:val="fr-CH"/>
        </w:rPr>
        <w:t>国家指导</w:t>
      </w:r>
      <w:r w:rsidRPr="007A70BE">
        <w:rPr>
          <w:rFonts w:hint="eastAsia"/>
          <w:lang w:val="fr-CH"/>
        </w:rPr>
        <w:t>意见》指出</w:t>
      </w:r>
      <w:r w:rsidRPr="007A70BE">
        <w:rPr>
          <w:lang w:val="fr-CH"/>
        </w:rPr>
        <w:t>，在该案件中，裁判所不</w:t>
      </w:r>
      <w:r w:rsidRPr="007A70BE">
        <w:rPr>
          <w:rFonts w:hint="eastAsia"/>
          <w:lang w:val="fr-CH"/>
        </w:rPr>
        <w:t>承认</w:t>
      </w:r>
      <w:r w:rsidRPr="007A70BE">
        <w:rPr>
          <w:lang w:val="fr-CH"/>
        </w:rPr>
        <w:t>案件提交人依赖的任何特征为风险因素，也不认为普通平民在被遣返回摩加迪沙后面临迫害或伤害的风险。</w:t>
      </w:r>
    </w:p>
    <w:p w:rsidR="00A16EA1" w:rsidRPr="007A70BE" w:rsidRDefault="00A16EA1" w:rsidP="00A16EA1">
      <w:pPr>
        <w:pStyle w:val="SingleTxtGC"/>
      </w:pPr>
      <w:r w:rsidRPr="007A70BE">
        <w:rPr>
          <w:lang w:val="fr-CH"/>
        </w:rPr>
        <w:t>6.6</w:t>
      </w:r>
      <w:r>
        <w:t xml:space="preserve">  </w:t>
      </w:r>
      <w:r w:rsidRPr="007A70BE">
        <w:rPr>
          <w:lang w:val="fr-CH"/>
        </w:rPr>
        <w:t>缔约国提出，提交人未能证实他根据《公约》第十七条和第二十三条提出的申诉，并敦促委员会按照《任择议定书》第二条</w:t>
      </w:r>
      <w:r w:rsidRPr="007A70BE">
        <w:rPr>
          <w:rFonts w:hint="eastAsia"/>
          <w:lang w:val="fr-CH"/>
        </w:rPr>
        <w:t>判定</w:t>
      </w:r>
      <w:r w:rsidRPr="007A70BE">
        <w:rPr>
          <w:lang w:val="fr-CH"/>
        </w:rPr>
        <w:t>本来文的全部内容不可受理。缔约国认为，对提交人的驱逐不应视为对其家庭生活的任意或非法干涉。遣返提交人的决定是根据加拿大法律作出的。提交人在司法程序的每一个阶段都有机会提交意见，而且他也在一名律师的协助下这样做了。部长代表在决定中审议了</w:t>
      </w:r>
      <w:r w:rsidRPr="007A70BE">
        <w:rPr>
          <w:rFonts w:hint="eastAsia"/>
          <w:lang w:val="fr-CH"/>
        </w:rPr>
        <w:t>以</w:t>
      </w:r>
      <w:r w:rsidRPr="007A70BE">
        <w:rPr>
          <w:lang w:val="fr-CH"/>
        </w:rPr>
        <w:t>下情况及其对提交人家庭的影响：提交人在加拿大的生活基础有限；他是一名成年单身男子；由于他从</w:t>
      </w:r>
      <w:r w:rsidRPr="007A70BE">
        <w:rPr>
          <w:lang w:val="fr-CH"/>
        </w:rPr>
        <w:t>19</w:t>
      </w:r>
      <w:r w:rsidRPr="007A70BE">
        <w:rPr>
          <w:lang w:val="fr-CH"/>
        </w:rPr>
        <w:t>岁以来被连续监禁和拘留，他的家庭关系经常</w:t>
      </w:r>
      <w:r w:rsidRPr="007A70BE">
        <w:rPr>
          <w:rFonts w:hint="eastAsia"/>
          <w:lang w:val="fr-CH"/>
        </w:rPr>
        <w:t>和</w:t>
      </w:r>
      <w:r w:rsidRPr="007A70BE">
        <w:rPr>
          <w:lang w:val="fr-CH"/>
        </w:rPr>
        <w:t>长时间</w:t>
      </w:r>
      <w:r w:rsidRPr="007A70BE">
        <w:rPr>
          <w:rFonts w:hint="eastAsia"/>
          <w:lang w:val="fr-CH"/>
        </w:rPr>
        <w:t>中断</w:t>
      </w:r>
      <w:r w:rsidRPr="007A70BE">
        <w:rPr>
          <w:lang w:val="fr-CH"/>
        </w:rPr>
        <w:t>；他的母亲可以得到独立的照顾；他</w:t>
      </w:r>
      <w:r w:rsidRPr="007A70BE">
        <w:rPr>
          <w:rFonts w:hint="eastAsia"/>
          <w:lang w:val="fr-CH"/>
        </w:rPr>
        <w:t>与</w:t>
      </w:r>
      <w:r w:rsidRPr="007A70BE">
        <w:rPr>
          <w:lang w:val="fr-CH"/>
        </w:rPr>
        <w:t>他的兄弟姐妹联系有限；他</w:t>
      </w:r>
      <w:r w:rsidRPr="007A70BE">
        <w:rPr>
          <w:rFonts w:hint="eastAsia"/>
          <w:lang w:val="fr-CH"/>
        </w:rPr>
        <w:t>在</w:t>
      </w:r>
      <w:r w:rsidRPr="007A70BE">
        <w:rPr>
          <w:lang w:val="fr-CH"/>
        </w:rPr>
        <w:lastRenderedPageBreak/>
        <w:t>改造中缺乏家庭的参与；事实上，家庭联系和支持并没有阻止提交人实施刑事犯罪</w:t>
      </w:r>
      <w:r w:rsidRPr="007A70BE">
        <w:rPr>
          <w:rFonts w:hint="eastAsia"/>
          <w:lang w:val="fr-CH"/>
        </w:rPr>
        <w:t>。</w:t>
      </w:r>
      <w:r w:rsidRPr="007A70BE">
        <w:rPr>
          <w:lang w:val="fr-CH"/>
        </w:rPr>
        <w:t>联邦法院拒绝干预部长代表的决定。尽管提交人试图给人这样一个印象，即他和他的母亲、姐妹一直保持着密切的关系，但他在</w:t>
      </w:r>
      <w:r w:rsidRPr="007A70BE">
        <w:rPr>
          <w:lang w:val="fr-CH"/>
        </w:rPr>
        <w:t>2009</w:t>
      </w:r>
      <w:r w:rsidRPr="007A70BE">
        <w:rPr>
          <w:lang w:val="fr-CH"/>
        </w:rPr>
        <w:t>年</w:t>
      </w:r>
      <w:r w:rsidRPr="007A70BE">
        <w:rPr>
          <w:lang w:val="fr-CH"/>
        </w:rPr>
        <w:t>12</w:t>
      </w:r>
      <w:r w:rsidRPr="007A70BE">
        <w:rPr>
          <w:lang w:val="fr-CH"/>
        </w:rPr>
        <w:t>月</w:t>
      </w:r>
      <w:r w:rsidRPr="007A70BE">
        <w:rPr>
          <w:lang w:val="fr-CH"/>
        </w:rPr>
        <w:t>4</w:t>
      </w:r>
      <w:r w:rsidRPr="007A70BE">
        <w:rPr>
          <w:lang w:val="fr-CH"/>
        </w:rPr>
        <w:t>日之前与在加拿大的家人的关系并不密切；他的家人本可以帮助他进行改造，但并没有能够对他的生活施加积极的影响，他的犯罪记录证明了这一点。</w:t>
      </w:r>
    </w:p>
    <w:p w:rsidR="00A16EA1" w:rsidRPr="007A70BE" w:rsidRDefault="00A16EA1" w:rsidP="00A16EA1">
      <w:pPr>
        <w:pStyle w:val="SingleTxtGC"/>
      </w:pPr>
      <w:r w:rsidRPr="007A70BE">
        <w:rPr>
          <w:lang w:val="fr-CH"/>
        </w:rPr>
        <w:t>6.7</w:t>
      </w:r>
      <w:r>
        <w:t xml:space="preserve">  </w:t>
      </w:r>
      <w:r w:rsidRPr="007A70BE">
        <w:rPr>
          <w:lang w:val="fr-CH"/>
        </w:rPr>
        <w:t>缔约国强调指出，该国的目标不仅是预防今后的刑事犯罪行为，而且要保护加拿大公众免受一个危险分子的伤害。尽管提交人声称，他的犯罪记录很大程度上是酗酒所致，而这一问题现在据称已经解决，但缔约国认为难以信赖其承诺。缔约国强调，提交人在</w:t>
      </w:r>
      <w:r w:rsidRPr="007A70BE">
        <w:rPr>
          <w:lang w:val="fr-CH"/>
        </w:rPr>
        <w:t>2002</w:t>
      </w:r>
      <w:r w:rsidRPr="007A70BE">
        <w:rPr>
          <w:lang w:val="fr-CH"/>
        </w:rPr>
        <w:t>年</w:t>
      </w:r>
      <w:r w:rsidRPr="007A70BE">
        <w:rPr>
          <w:lang w:val="fr-CH"/>
        </w:rPr>
        <w:t>1</w:t>
      </w:r>
      <w:r w:rsidRPr="007A70BE">
        <w:rPr>
          <w:lang w:val="fr-CH"/>
        </w:rPr>
        <w:t>月首次被列为不得</w:t>
      </w:r>
      <w:r w:rsidRPr="007A70BE">
        <w:rPr>
          <w:rFonts w:hint="eastAsia"/>
          <w:lang w:val="fr-CH"/>
        </w:rPr>
        <w:t>在缔约国居住</w:t>
      </w:r>
      <w:r w:rsidRPr="007A70BE">
        <w:rPr>
          <w:lang w:val="fr-CH"/>
        </w:rPr>
        <w:t>的</w:t>
      </w:r>
      <w:r w:rsidRPr="007A70BE">
        <w:rPr>
          <w:rFonts w:hint="eastAsia"/>
          <w:lang w:val="fr-CH"/>
        </w:rPr>
        <w:t>个人</w:t>
      </w:r>
      <w:r w:rsidRPr="007A70BE">
        <w:rPr>
          <w:lang w:val="fr-CH"/>
        </w:rPr>
        <w:t>时，缔约国并未采取步骤驱逐提交人，而是给了提交人六年时间，让他停止刑事犯罪行为。到目前为止，拘留是防止提交人实施刑事犯罪、保护公众的唯一有效机制。</w:t>
      </w:r>
    </w:p>
    <w:p w:rsidR="00A16EA1" w:rsidRPr="007A70BE" w:rsidRDefault="00A16EA1" w:rsidP="00A16EA1">
      <w:pPr>
        <w:pStyle w:val="SingleTxtGC"/>
      </w:pPr>
      <w:r w:rsidRPr="007A70BE">
        <w:rPr>
          <w:lang w:val="fr-CH"/>
        </w:rPr>
        <w:t>6.8</w:t>
      </w:r>
      <w:r>
        <w:t xml:space="preserve">  </w:t>
      </w:r>
      <w:r w:rsidRPr="007A70BE">
        <w:rPr>
          <w:lang w:val="fr-CH"/>
        </w:rPr>
        <w:t>缔约国认为，根据国际法，各国有权对非国民的入境、居留和驱逐进行控制，并遣返那些被认定不需要保护的人。当这些人对一国公民的安全保障构成重大风险时，承认这一原则尤为重要。缔约国回顾，从</w:t>
      </w:r>
      <w:r w:rsidRPr="007A70BE">
        <w:rPr>
          <w:lang w:val="fr-CH"/>
        </w:rPr>
        <w:t>1998</w:t>
      </w:r>
      <w:r w:rsidRPr="007A70BE">
        <w:rPr>
          <w:lang w:val="fr-CH"/>
        </w:rPr>
        <w:t>年</w:t>
      </w:r>
      <w:r w:rsidRPr="007A70BE">
        <w:rPr>
          <w:lang w:val="fr-CH"/>
        </w:rPr>
        <w:t>1</w:t>
      </w:r>
      <w:r w:rsidRPr="007A70BE">
        <w:rPr>
          <w:lang w:val="fr-CH"/>
        </w:rPr>
        <w:t>月开始直至</w:t>
      </w:r>
      <w:r w:rsidRPr="007A70BE">
        <w:rPr>
          <w:lang w:val="fr-CH"/>
        </w:rPr>
        <w:t>2011</w:t>
      </w:r>
      <w:r w:rsidRPr="007A70BE">
        <w:rPr>
          <w:lang w:val="fr-CH"/>
        </w:rPr>
        <w:t>年</w:t>
      </w:r>
      <w:r w:rsidRPr="007A70BE">
        <w:rPr>
          <w:lang w:val="fr-CH"/>
        </w:rPr>
        <w:t>7</w:t>
      </w:r>
      <w:r w:rsidRPr="007A70BE">
        <w:rPr>
          <w:lang w:val="fr-CH"/>
        </w:rPr>
        <w:t>月被拘留，提交人参与犯罪活动的频率和严重程度都升级了。在提交人根据法院的命令被释放时，他继续表现出对这些法令和缔约国国家司法系统的公然</w:t>
      </w:r>
      <w:r w:rsidRPr="007A70BE">
        <w:rPr>
          <w:rFonts w:hint="eastAsia"/>
          <w:lang w:val="fr-CH"/>
        </w:rPr>
        <w:t>蔑视</w:t>
      </w:r>
      <w:r w:rsidRPr="007A70BE">
        <w:rPr>
          <w:lang w:val="fr-CH"/>
        </w:rPr>
        <w:t>。缔约国的结论是，提交人对加拿大公众构成了严重的威胁，他在索马里并不面临真实的危险，因此可以驱逐出境。</w:t>
      </w:r>
    </w:p>
    <w:p w:rsidR="00A16EA1" w:rsidRPr="007A70BE" w:rsidRDefault="00A16EA1" w:rsidP="00A16EA1">
      <w:pPr>
        <w:pStyle w:val="SingleTxtGC"/>
        <w:rPr>
          <w:lang w:val="fr-CH"/>
        </w:rPr>
      </w:pPr>
      <w:r w:rsidRPr="007A70BE">
        <w:rPr>
          <w:lang w:val="fr-CH"/>
        </w:rPr>
        <w:t>6.9</w:t>
      </w:r>
      <w:r>
        <w:t xml:space="preserve">  </w:t>
      </w:r>
      <w:r w:rsidRPr="007A70BE">
        <w:rPr>
          <w:lang w:val="fr-CH"/>
        </w:rPr>
        <w:t>鉴于提交人未能提出</w:t>
      </w:r>
      <w:r w:rsidRPr="007A70BE">
        <w:rPr>
          <w:rFonts w:hint="eastAsia"/>
          <w:lang w:val="fr-CH"/>
        </w:rPr>
        <w:t>初步</w:t>
      </w:r>
      <w:r w:rsidRPr="007A70BE">
        <w:rPr>
          <w:lang w:val="fr-CH"/>
        </w:rPr>
        <w:t>确凿的理由，证明其被遣返回索马里后将面临遭受不可弥补的伤害的个人或个性化风险，因此缔约国请委员会审查</w:t>
      </w:r>
      <w:r w:rsidRPr="007A70BE">
        <w:rPr>
          <w:rFonts w:hint="eastAsia"/>
          <w:lang w:val="fr-CH"/>
        </w:rPr>
        <w:t>其提出的取消</w:t>
      </w:r>
      <w:r w:rsidRPr="007A70BE">
        <w:rPr>
          <w:lang w:val="fr-CH"/>
        </w:rPr>
        <w:t>临时措施的请求。</w:t>
      </w:r>
    </w:p>
    <w:p w:rsidR="00A16EA1" w:rsidRPr="00D30AF2" w:rsidRDefault="00A16EA1" w:rsidP="00D30AF2">
      <w:pPr>
        <w:pStyle w:val="H23GC"/>
        <w:rPr>
          <w:lang w:val="en-GB"/>
        </w:rPr>
      </w:pPr>
      <w:r w:rsidRPr="00D30AF2">
        <w:rPr>
          <w:b/>
          <w:lang w:val="fr-CH"/>
        </w:rPr>
        <w:tab/>
      </w:r>
      <w:r w:rsidRPr="00D30AF2">
        <w:rPr>
          <w:b/>
          <w:lang w:val="fr-CH"/>
        </w:rPr>
        <w:tab/>
      </w:r>
      <w:r w:rsidRPr="00D30AF2">
        <w:rPr>
          <w:lang w:val="en-GB"/>
        </w:rPr>
        <w:t>委员会</w:t>
      </w:r>
      <w:r w:rsidRPr="00D30AF2">
        <w:rPr>
          <w:rFonts w:hint="eastAsia"/>
          <w:lang w:val="en-GB"/>
        </w:rPr>
        <w:t>需</w:t>
      </w:r>
      <w:r w:rsidRPr="00D30AF2">
        <w:rPr>
          <w:lang w:val="en-GB"/>
        </w:rPr>
        <w:t>处理的问题和</w:t>
      </w:r>
      <w:r w:rsidRPr="00D30AF2">
        <w:rPr>
          <w:rFonts w:hint="eastAsia"/>
          <w:lang w:val="en-GB"/>
        </w:rPr>
        <w:t>议事</w:t>
      </w:r>
      <w:r w:rsidRPr="00D30AF2">
        <w:rPr>
          <w:lang w:val="en-GB"/>
        </w:rPr>
        <w:t>情况</w:t>
      </w:r>
    </w:p>
    <w:p w:rsidR="00A16EA1" w:rsidRPr="00D30AF2" w:rsidRDefault="00A16EA1" w:rsidP="00D30AF2">
      <w:pPr>
        <w:pStyle w:val="H4GC"/>
      </w:pPr>
      <w:r w:rsidRPr="00D30AF2">
        <w:rPr>
          <w:lang w:val="fr-CH"/>
        </w:rPr>
        <w:tab/>
      </w:r>
      <w:r w:rsidRPr="00D30AF2">
        <w:rPr>
          <w:lang w:val="fr-CH"/>
        </w:rPr>
        <w:tab/>
      </w:r>
      <w:r w:rsidRPr="00D30AF2">
        <w:rPr>
          <w:rFonts w:hint="eastAsia"/>
          <w:lang w:val="fr-CH"/>
        </w:rPr>
        <w:t>审议</w:t>
      </w:r>
      <w:r w:rsidRPr="00D30AF2">
        <w:rPr>
          <w:lang w:val="fr-CH"/>
        </w:rPr>
        <w:t>可否受理</w:t>
      </w:r>
    </w:p>
    <w:p w:rsidR="00A16EA1" w:rsidRPr="007A70BE" w:rsidRDefault="00A16EA1" w:rsidP="00A16EA1">
      <w:pPr>
        <w:pStyle w:val="SingleTxtGC"/>
      </w:pPr>
      <w:r w:rsidRPr="007A70BE">
        <w:rPr>
          <w:lang w:val="fr-CH"/>
        </w:rPr>
        <w:t>7.1</w:t>
      </w:r>
      <w:r>
        <w:t xml:space="preserve">  </w:t>
      </w:r>
      <w:r w:rsidRPr="007A70BE">
        <w:rPr>
          <w:lang w:val="fr-CH"/>
        </w:rPr>
        <w:t>在审议来文所载的任何申诉之前，委员会应依据其议事规则第</w:t>
      </w:r>
      <w:r w:rsidRPr="007A70BE">
        <w:rPr>
          <w:lang w:val="fr-CH"/>
        </w:rPr>
        <w:t>93</w:t>
      </w:r>
      <w:r w:rsidRPr="007A70BE">
        <w:rPr>
          <w:lang w:val="fr-CH"/>
        </w:rPr>
        <w:t>条确定来文是否符合《任择议定书》规定的受理条件。</w:t>
      </w:r>
    </w:p>
    <w:p w:rsidR="00A16EA1" w:rsidRPr="007A70BE" w:rsidRDefault="00A16EA1" w:rsidP="00A16EA1">
      <w:pPr>
        <w:pStyle w:val="SingleTxtGC"/>
      </w:pPr>
      <w:r w:rsidRPr="007A70BE">
        <w:rPr>
          <w:lang w:val="fr-CH"/>
        </w:rPr>
        <w:t>7.2</w:t>
      </w:r>
      <w:r>
        <w:t xml:space="preserve">  </w:t>
      </w:r>
      <w:r w:rsidRPr="007A70BE">
        <w:rPr>
          <w:lang w:val="fr-CH"/>
        </w:rPr>
        <w:t>委员会注意到，按照《任择议定书》第五条第</w:t>
      </w:r>
      <w:r w:rsidRPr="007A70BE">
        <w:rPr>
          <w:lang w:val="fr-CH"/>
        </w:rPr>
        <w:t>2</w:t>
      </w:r>
      <w:r w:rsidRPr="007A70BE">
        <w:rPr>
          <w:lang w:val="fr-CH"/>
        </w:rPr>
        <w:t>款</w:t>
      </w:r>
      <w:r w:rsidRPr="007A70BE">
        <w:rPr>
          <w:lang w:val="fr-CH"/>
        </w:rPr>
        <w:t>(</w:t>
      </w:r>
      <w:r w:rsidRPr="007A70BE">
        <w:rPr>
          <w:rFonts w:hint="eastAsia"/>
          <w:lang w:val="fr-CH"/>
        </w:rPr>
        <w:t>子</w:t>
      </w:r>
      <w:r w:rsidRPr="007A70BE">
        <w:rPr>
          <w:lang w:val="fr-CH"/>
        </w:rPr>
        <w:t>)</w:t>
      </w:r>
      <w:r w:rsidRPr="007A70BE">
        <w:rPr>
          <w:lang w:val="fr-CH"/>
        </w:rPr>
        <w:t>项的要求，同一事项没有在另外一个国际调查或处理程序</w:t>
      </w:r>
      <w:r w:rsidRPr="007A70BE">
        <w:rPr>
          <w:rFonts w:hint="eastAsia"/>
          <w:lang w:val="fr-CH"/>
        </w:rPr>
        <w:t>的</w:t>
      </w:r>
      <w:r w:rsidRPr="007A70BE">
        <w:rPr>
          <w:lang w:val="fr-CH"/>
        </w:rPr>
        <w:t>审查</w:t>
      </w:r>
      <w:r w:rsidRPr="007A70BE">
        <w:rPr>
          <w:rFonts w:hint="eastAsia"/>
          <w:lang w:val="fr-CH"/>
        </w:rPr>
        <w:t>之中</w:t>
      </w:r>
      <w:r w:rsidRPr="007A70BE">
        <w:rPr>
          <w:lang w:val="fr-CH"/>
        </w:rPr>
        <w:t>。</w:t>
      </w:r>
    </w:p>
    <w:p w:rsidR="00A16EA1" w:rsidRPr="007A70BE" w:rsidRDefault="00A16EA1" w:rsidP="00A16EA1">
      <w:pPr>
        <w:pStyle w:val="SingleTxtGC"/>
      </w:pPr>
      <w:r w:rsidRPr="007A70BE">
        <w:rPr>
          <w:lang w:val="fr-CH"/>
        </w:rPr>
        <w:t>7.3</w:t>
      </w:r>
      <w:r>
        <w:t xml:space="preserve">  </w:t>
      </w:r>
      <w:r w:rsidRPr="007A70BE">
        <w:rPr>
          <w:rFonts w:hint="eastAsia"/>
        </w:rPr>
        <w:t>关于</w:t>
      </w:r>
      <w:r w:rsidRPr="007A70BE">
        <w:rPr>
          <w:lang w:val="fr-CH"/>
        </w:rPr>
        <w:t>用尽国内</w:t>
      </w:r>
      <w:r w:rsidRPr="007A70BE">
        <w:rPr>
          <w:rFonts w:hint="eastAsia"/>
          <w:lang w:val="fr-CH"/>
        </w:rPr>
        <w:t>补救</w:t>
      </w:r>
      <w:r w:rsidRPr="007A70BE">
        <w:rPr>
          <w:lang w:val="fr-CH"/>
        </w:rPr>
        <w:t>措施，委员会注意到，提交人</w:t>
      </w:r>
      <w:r w:rsidRPr="007A70BE">
        <w:rPr>
          <w:rFonts w:hint="eastAsia"/>
        </w:rPr>
        <w:t>为避免被驱逐回索马里</w:t>
      </w:r>
      <w:r w:rsidRPr="007A70BE">
        <w:rPr>
          <w:lang w:val="fr-CH"/>
        </w:rPr>
        <w:t>提出了许多申请，包括</w:t>
      </w:r>
      <w:r w:rsidRPr="007A70BE">
        <w:rPr>
          <w:rFonts w:hint="eastAsia"/>
          <w:lang w:val="fr-CH"/>
        </w:rPr>
        <w:t>对</w:t>
      </w:r>
      <w:r w:rsidRPr="007A70BE">
        <w:rPr>
          <w:lang w:val="fr-CH"/>
        </w:rPr>
        <w:t>驱逐令提出上诉、就</w:t>
      </w:r>
      <w:r w:rsidRPr="007A70BE">
        <w:rPr>
          <w:rFonts w:hint="eastAsia"/>
          <w:lang w:val="fr-CH"/>
        </w:rPr>
        <w:t>发布</w:t>
      </w:r>
      <w:r w:rsidRPr="007A70BE">
        <w:rPr>
          <w:lang w:val="fr-CH"/>
        </w:rPr>
        <w:t>危险性意见书</w:t>
      </w:r>
      <w:r w:rsidRPr="007A70BE">
        <w:rPr>
          <w:rFonts w:hint="eastAsia"/>
          <w:lang w:val="fr-CH"/>
        </w:rPr>
        <w:t>的请求表示</w:t>
      </w:r>
      <w:r w:rsidRPr="007A70BE">
        <w:rPr>
          <w:lang w:val="fr-CH"/>
        </w:rPr>
        <w:t>意见、就对其签发的危险性意见书申请司法审查。委员会注意到，缔约国称，提交人没有以人道主义和同情理由</w:t>
      </w:r>
      <w:r w:rsidRPr="007A70BE">
        <w:rPr>
          <w:rFonts w:hint="eastAsia"/>
          <w:lang w:val="fr-CH"/>
        </w:rPr>
        <w:t>申请</w:t>
      </w:r>
      <w:r w:rsidRPr="007A70BE">
        <w:rPr>
          <w:lang w:val="fr-CH"/>
        </w:rPr>
        <w:t>永久居留，申诉人也没有</w:t>
      </w:r>
      <w:r w:rsidRPr="007A70BE">
        <w:rPr>
          <w:rFonts w:hint="eastAsia"/>
          <w:lang w:val="fr-CH"/>
        </w:rPr>
        <w:t>就</w:t>
      </w:r>
      <w:r w:rsidRPr="007A70BE">
        <w:rPr>
          <w:lang w:val="fr-CH"/>
        </w:rPr>
        <w:t>移民上诉处</w:t>
      </w:r>
      <w:r w:rsidRPr="007A70BE">
        <w:rPr>
          <w:lang w:val="fr-CH"/>
        </w:rPr>
        <w:t>2009</w:t>
      </w:r>
      <w:r w:rsidRPr="007A70BE">
        <w:rPr>
          <w:lang w:val="fr-CH"/>
        </w:rPr>
        <w:t>年</w:t>
      </w:r>
      <w:r w:rsidRPr="007A70BE">
        <w:rPr>
          <w:lang w:val="fr-CH"/>
        </w:rPr>
        <w:t>4</w:t>
      </w:r>
      <w:r w:rsidRPr="007A70BE">
        <w:rPr>
          <w:lang w:val="fr-CH"/>
        </w:rPr>
        <w:t>月</w:t>
      </w:r>
      <w:r w:rsidRPr="007A70BE">
        <w:rPr>
          <w:lang w:val="fr-CH"/>
        </w:rPr>
        <w:t>8</w:t>
      </w:r>
      <w:r w:rsidRPr="007A70BE">
        <w:rPr>
          <w:lang w:val="fr-CH"/>
        </w:rPr>
        <w:t>日作出的不利决定向联邦法院申请司法审查许可，</w:t>
      </w:r>
      <w:r w:rsidRPr="007A70BE">
        <w:rPr>
          <w:rFonts w:hint="eastAsia"/>
          <w:lang w:val="fr-CH"/>
        </w:rPr>
        <w:t>因此</w:t>
      </w:r>
      <w:r w:rsidRPr="007A70BE">
        <w:rPr>
          <w:lang w:val="fr-CH"/>
        </w:rPr>
        <w:t>提交人未用尽国内</w:t>
      </w:r>
      <w:r w:rsidRPr="007A70BE">
        <w:rPr>
          <w:rFonts w:hint="eastAsia"/>
          <w:lang w:val="fr-CH"/>
        </w:rPr>
        <w:t>补救</w:t>
      </w:r>
      <w:r w:rsidRPr="007A70BE">
        <w:rPr>
          <w:lang w:val="fr-CH"/>
        </w:rPr>
        <w:t>措施。委员会还注意到，提交人</w:t>
      </w:r>
      <w:r w:rsidRPr="007A70BE">
        <w:rPr>
          <w:rFonts w:hint="eastAsia"/>
          <w:lang w:val="fr-CH"/>
        </w:rPr>
        <w:t>称</w:t>
      </w:r>
      <w:r w:rsidRPr="007A70BE">
        <w:rPr>
          <w:lang w:val="fr-CH"/>
        </w:rPr>
        <w:t>，对移民上诉处</w:t>
      </w:r>
      <w:r w:rsidRPr="007A70BE">
        <w:rPr>
          <w:lang w:val="fr-CH"/>
        </w:rPr>
        <w:t>2009</w:t>
      </w:r>
      <w:r w:rsidRPr="007A70BE">
        <w:rPr>
          <w:lang w:val="fr-CH"/>
        </w:rPr>
        <w:t>年决定的司法审查申请客观上没有成功的前景</w:t>
      </w:r>
      <w:r w:rsidRPr="007A70BE">
        <w:rPr>
          <w:rFonts w:hint="eastAsia"/>
          <w:lang w:val="fr-CH"/>
        </w:rPr>
        <w:t>。也</w:t>
      </w:r>
      <w:r w:rsidRPr="007A70BE">
        <w:rPr>
          <w:lang w:val="fr-CH"/>
        </w:rPr>
        <w:t>鉴于对人道主义和同情理由的评估具有自由裁量性质，这些</w:t>
      </w:r>
      <w:r w:rsidRPr="007A70BE">
        <w:rPr>
          <w:rFonts w:hint="eastAsia"/>
          <w:lang w:val="fr-CH"/>
        </w:rPr>
        <w:t>补救</w:t>
      </w:r>
      <w:r w:rsidRPr="007A70BE">
        <w:rPr>
          <w:lang w:val="fr-CH"/>
        </w:rPr>
        <w:t>措施并不有效，因此没有必要用尽。</w:t>
      </w:r>
    </w:p>
    <w:p w:rsidR="00A16EA1" w:rsidRPr="007A70BE" w:rsidRDefault="00A16EA1" w:rsidP="00570B74">
      <w:pPr>
        <w:pStyle w:val="SingleTxtGC"/>
      </w:pPr>
      <w:r w:rsidRPr="007A70BE">
        <w:rPr>
          <w:lang w:val="fr-CH"/>
        </w:rPr>
        <w:lastRenderedPageBreak/>
        <w:t>7.4</w:t>
      </w:r>
      <w:r>
        <w:t xml:space="preserve">  </w:t>
      </w:r>
      <w:r w:rsidRPr="007A70BE">
        <w:rPr>
          <w:lang w:val="fr-CH"/>
        </w:rPr>
        <w:t>委员会回顾其判例，即提交人必须利用一切司法补救措施，只要这些补救措施对其案件有效，</w:t>
      </w:r>
      <w:r w:rsidRPr="007A70BE">
        <w:rPr>
          <w:rFonts w:hint="eastAsia"/>
          <w:lang w:val="fr-CH"/>
        </w:rPr>
        <w:t>而且</w:t>
      </w:r>
      <w:r w:rsidRPr="007A70BE">
        <w:rPr>
          <w:lang w:val="fr-CH"/>
        </w:rPr>
        <w:t>实际上</w:t>
      </w:r>
      <w:r w:rsidRPr="007A70BE">
        <w:rPr>
          <w:rFonts w:hint="eastAsia"/>
          <w:lang w:val="fr-CH"/>
        </w:rPr>
        <w:t>是</w:t>
      </w:r>
      <w:r w:rsidRPr="007A70BE">
        <w:rPr>
          <w:lang w:val="fr-CH"/>
        </w:rPr>
        <w:t>可</w:t>
      </w:r>
      <w:r w:rsidRPr="007A70BE">
        <w:rPr>
          <w:rFonts w:hint="eastAsia"/>
          <w:lang w:val="fr-CH"/>
        </w:rPr>
        <w:t>以利用的</w:t>
      </w:r>
      <w:r w:rsidRPr="007A70BE">
        <w:rPr>
          <w:lang w:val="fr-CH"/>
        </w:rPr>
        <w:t>。</w:t>
      </w:r>
      <w:r w:rsidRPr="001F7807">
        <w:rPr>
          <w:color w:val="0000FF"/>
          <w:vertAlign w:val="superscript"/>
          <w:lang w:val="fr-CH"/>
        </w:rPr>
        <w:footnoteReference w:id="25"/>
      </w:r>
      <w:r w:rsidR="009C6009">
        <w:rPr>
          <w:rFonts w:hint="eastAsia"/>
          <w:lang w:val="fr-CH"/>
        </w:rPr>
        <w:t xml:space="preserve"> </w:t>
      </w:r>
      <w:r w:rsidRPr="007A70BE">
        <w:rPr>
          <w:lang w:val="fr-CH"/>
        </w:rPr>
        <w:t>委员会认为，以人道主义和同情理由申请永久居留在其审议期间并不能保护提交人免遭遣返回索马里，因此并不构成有效的补救措施。</w:t>
      </w:r>
      <w:r w:rsidRPr="001F7807">
        <w:rPr>
          <w:color w:val="0000FF"/>
          <w:vertAlign w:val="superscript"/>
          <w:lang w:val="fr-CH"/>
        </w:rPr>
        <w:footnoteReference w:id="26"/>
      </w:r>
      <w:r w:rsidR="009C6009">
        <w:rPr>
          <w:rFonts w:hint="eastAsia"/>
          <w:lang w:val="fr-CH"/>
        </w:rPr>
        <w:t xml:space="preserve"> </w:t>
      </w:r>
      <w:r w:rsidRPr="007A70BE">
        <w:rPr>
          <w:lang w:val="fr-CH"/>
        </w:rPr>
        <w:t>关于提交人未就移民上诉处的不利决定提出上诉，委员会</w:t>
      </w:r>
      <w:r w:rsidRPr="007A70BE">
        <w:rPr>
          <w:rFonts w:hint="eastAsia"/>
          <w:lang w:val="fr-CH"/>
        </w:rPr>
        <w:t>注意到</w:t>
      </w:r>
      <w:r w:rsidRPr="007A70BE">
        <w:rPr>
          <w:lang w:val="fr-CH"/>
        </w:rPr>
        <w:t>，这一决定</w:t>
      </w:r>
      <w:r w:rsidRPr="007A70BE">
        <w:rPr>
          <w:rFonts w:hint="eastAsia"/>
          <w:lang w:val="fr-CH"/>
        </w:rPr>
        <w:t>是</w:t>
      </w:r>
      <w:r w:rsidRPr="007A70BE">
        <w:rPr>
          <w:lang w:val="fr-CH"/>
        </w:rPr>
        <w:t>依据《移民与难民保护法》第</w:t>
      </w:r>
      <w:r w:rsidRPr="007A70BE">
        <w:rPr>
          <w:lang w:val="fr-CH"/>
        </w:rPr>
        <w:t>64</w:t>
      </w:r>
      <w:r w:rsidRPr="007A70BE">
        <w:rPr>
          <w:lang w:val="fr-CH"/>
        </w:rPr>
        <w:t>条第</w:t>
      </w:r>
      <w:r w:rsidRPr="007A70BE">
        <w:rPr>
          <w:lang w:val="fr-CH"/>
        </w:rPr>
        <w:t>2</w:t>
      </w:r>
      <w:r w:rsidRPr="007A70BE">
        <w:rPr>
          <w:lang w:val="fr-CH"/>
        </w:rPr>
        <w:t>款</w:t>
      </w:r>
      <w:r w:rsidRPr="007A70BE">
        <w:rPr>
          <w:rFonts w:hint="eastAsia"/>
          <w:lang w:val="fr-CH"/>
        </w:rPr>
        <w:t>作出的</w:t>
      </w:r>
      <w:r w:rsidRPr="007A70BE">
        <w:rPr>
          <w:lang w:val="fr-CH"/>
        </w:rPr>
        <w:t>，其中规定，如果提交人</w:t>
      </w:r>
      <w:r w:rsidR="00570B74">
        <w:rPr>
          <w:rFonts w:hint="eastAsia"/>
          <w:lang w:val="fr-CH"/>
        </w:rPr>
        <w:t>“</w:t>
      </w:r>
      <w:r w:rsidRPr="007A70BE">
        <w:rPr>
          <w:lang w:val="fr-CH"/>
        </w:rPr>
        <w:t>因严重的犯罪行为被认定不得</w:t>
      </w:r>
      <w:r w:rsidRPr="007A70BE">
        <w:rPr>
          <w:rFonts w:hint="eastAsia"/>
          <w:lang w:val="fr-CH"/>
        </w:rPr>
        <w:t>在该国居留”</w:t>
      </w:r>
      <w:r w:rsidRPr="007A70BE">
        <w:rPr>
          <w:lang w:val="fr-CH"/>
        </w:rPr>
        <w:t>，则无权提出上诉。提交人于</w:t>
      </w:r>
      <w:r w:rsidRPr="007A70BE">
        <w:rPr>
          <w:lang w:val="fr-CH"/>
        </w:rPr>
        <w:t>2008</w:t>
      </w:r>
      <w:r w:rsidRPr="007A70BE">
        <w:rPr>
          <w:lang w:val="fr-CH"/>
        </w:rPr>
        <w:t>年被认定不得</w:t>
      </w:r>
      <w:r w:rsidRPr="007A70BE">
        <w:rPr>
          <w:rFonts w:hint="eastAsia"/>
          <w:lang w:val="fr-CH"/>
        </w:rPr>
        <w:t>在该国居留</w:t>
      </w:r>
      <w:r w:rsidRPr="007A70BE">
        <w:rPr>
          <w:lang w:val="fr-CH"/>
        </w:rPr>
        <w:t>，驱逐令于</w:t>
      </w:r>
      <w:r w:rsidRPr="007A70BE">
        <w:rPr>
          <w:lang w:val="fr-CH"/>
        </w:rPr>
        <w:t>2008</w:t>
      </w:r>
      <w:r w:rsidRPr="007A70BE">
        <w:rPr>
          <w:lang w:val="fr-CH"/>
        </w:rPr>
        <w:t>年</w:t>
      </w:r>
      <w:r w:rsidRPr="007A70BE">
        <w:rPr>
          <w:lang w:val="fr-CH"/>
        </w:rPr>
        <w:t>4</w:t>
      </w:r>
      <w:r w:rsidRPr="007A70BE">
        <w:rPr>
          <w:lang w:val="fr-CH"/>
        </w:rPr>
        <w:t>月</w:t>
      </w:r>
      <w:r w:rsidRPr="007A70BE">
        <w:rPr>
          <w:lang w:val="fr-CH"/>
        </w:rPr>
        <w:t>7</w:t>
      </w:r>
      <w:r w:rsidRPr="007A70BE">
        <w:rPr>
          <w:lang w:val="fr-CH"/>
        </w:rPr>
        <w:t>日签发。</w:t>
      </w:r>
      <w:r w:rsidRPr="007A70BE">
        <w:rPr>
          <w:lang w:val="fr-CH"/>
        </w:rPr>
        <w:t>2008</w:t>
      </w:r>
      <w:r w:rsidRPr="007A70BE">
        <w:rPr>
          <w:lang w:val="fr-CH"/>
        </w:rPr>
        <w:t>年</w:t>
      </w:r>
      <w:r w:rsidRPr="007A70BE">
        <w:rPr>
          <w:lang w:val="fr-CH"/>
        </w:rPr>
        <w:t>5</w:t>
      </w:r>
      <w:r w:rsidRPr="007A70BE">
        <w:rPr>
          <w:lang w:val="fr-CH"/>
        </w:rPr>
        <w:t>月</w:t>
      </w:r>
      <w:r w:rsidRPr="007A70BE">
        <w:rPr>
          <w:lang w:val="fr-CH"/>
        </w:rPr>
        <w:t>1</w:t>
      </w:r>
      <w:r w:rsidRPr="007A70BE">
        <w:rPr>
          <w:lang w:val="fr-CH"/>
        </w:rPr>
        <w:t>日，提交人就这一决定向移民上诉处提出上诉。他的上诉于</w:t>
      </w:r>
      <w:r w:rsidRPr="007A70BE">
        <w:rPr>
          <w:lang w:val="fr-CH"/>
        </w:rPr>
        <w:t>2009</w:t>
      </w:r>
      <w:r w:rsidRPr="007A70BE">
        <w:rPr>
          <w:lang w:val="fr-CH"/>
        </w:rPr>
        <w:t>年</w:t>
      </w:r>
      <w:r w:rsidRPr="007A70BE">
        <w:rPr>
          <w:lang w:val="fr-CH"/>
        </w:rPr>
        <w:t>4</w:t>
      </w:r>
      <w:r w:rsidRPr="007A70BE">
        <w:rPr>
          <w:lang w:val="fr-CH"/>
        </w:rPr>
        <w:t>月</w:t>
      </w:r>
      <w:r w:rsidRPr="007A70BE">
        <w:rPr>
          <w:lang w:val="fr-CH"/>
        </w:rPr>
        <w:t>8</w:t>
      </w:r>
      <w:r w:rsidRPr="007A70BE">
        <w:rPr>
          <w:lang w:val="fr-CH"/>
        </w:rPr>
        <w:t>日被驳回。委员会</w:t>
      </w:r>
      <w:r w:rsidRPr="007A70BE">
        <w:rPr>
          <w:rFonts w:hint="eastAsia"/>
          <w:lang w:val="fr-CH"/>
        </w:rPr>
        <w:t>注意到</w:t>
      </w:r>
      <w:r w:rsidRPr="007A70BE">
        <w:rPr>
          <w:lang w:val="fr-CH"/>
        </w:rPr>
        <w:t>，只有在提交人能够提出</w:t>
      </w:r>
      <w:r w:rsidRPr="007A70BE">
        <w:rPr>
          <w:rFonts w:hint="eastAsia"/>
          <w:lang w:val="fr-CH"/>
        </w:rPr>
        <w:t>“可据理力争的情况”</w:t>
      </w:r>
      <w:r w:rsidRPr="007A70BE">
        <w:rPr>
          <w:lang w:val="fr-CH"/>
        </w:rPr>
        <w:t>、</w:t>
      </w:r>
      <w:r w:rsidR="00570B74">
        <w:rPr>
          <w:rFonts w:hint="eastAsia"/>
          <w:lang w:val="fr-CH"/>
        </w:rPr>
        <w:t>“</w:t>
      </w:r>
      <w:r w:rsidRPr="007A70BE">
        <w:rPr>
          <w:lang w:val="fr-CH"/>
        </w:rPr>
        <w:t>有待裁定的严重问题</w:t>
      </w:r>
      <w:r w:rsidRPr="007A70BE">
        <w:rPr>
          <w:rFonts w:hint="eastAsia"/>
          <w:lang w:val="fr-CH"/>
        </w:rPr>
        <w:t>”</w:t>
      </w:r>
      <w:r w:rsidRPr="007A70BE">
        <w:rPr>
          <w:lang w:val="fr-CH"/>
        </w:rPr>
        <w:t>或法律或管辖权错误时，上诉才会成功。委员会注意到，考虑到这方面明确的国内立法和判例，缔约国没有说明提交人如何才能满足这一要求。委员会认为，在本案的具体情况中，向联邦法院提出上诉的许可</w:t>
      </w:r>
      <w:r w:rsidRPr="007A70BE">
        <w:rPr>
          <w:rFonts w:hint="eastAsia"/>
          <w:lang w:val="fr-CH"/>
        </w:rPr>
        <w:t>申请</w:t>
      </w:r>
      <w:r w:rsidRPr="007A70BE">
        <w:rPr>
          <w:lang w:val="fr-CH"/>
        </w:rPr>
        <w:t>并不构成有效的补救措施。因此</w:t>
      </w:r>
      <w:r w:rsidRPr="007A70BE">
        <w:rPr>
          <w:rFonts w:hint="eastAsia"/>
          <w:lang w:val="fr-CH"/>
        </w:rPr>
        <w:t>，委员会认定</w:t>
      </w:r>
      <w:r w:rsidRPr="007A70BE">
        <w:rPr>
          <w:lang w:val="fr-CH"/>
        </w:rPr>
        <w:t>，《任择议定书》第五条第</w:t>
      </w:r>
      <w:r w:rsidRPr="007A70BE">
        <w:rPr>
          <w:lang w:val="fr-CH"/>
        </w:rPr>
        <w:t>2</w:t>
      </w:r>
      <w:r w:rsidRPr="007A70BE">
        <w:rPr>
          <w:lang w:val="fr-CH"/>
        </w:rPr>
        <w:t>款</w:t>
      </w:r>
      <w:r w:rsidRPr="007A70BE">
        <w:rPr>
          <w:lang w:val="fr-CH"/>
        </w:rPr>
        <w:t>(</w:t>
      </w:r>
      <w:r w:rsidRPr="007A70BE">
        <w:rPr>
          <w:rFonts w:hint="eastAsia"/>
          <w:lang w:val="fr-CH"/>
        </w:rPr>
        <w:t>丑</w:t>
      </w:r>
      <w:r w:rsidRPr="007A70BE">
        <w:rPr>
          <w:lang w:val="fr-CH"/>
        </w:rPr>
        <w:t>)</w:t>
      </w:r>
      <w:r w:rsidRPr="007A70BE">
        <w:rPr>
          <w:lang w:val="fr-CH"/>
        </w:rPr>
        <w:t>项的要求并不妨碍</w:t>
      </w:r>
      <w:r w:rsidRPr="007A70BE">
        <w:rPr>
          <w:rFonts w:hint="eastAsia"/>
          <w:lang w:val="fr-CH"/>
        </w:rPr>
        <w:t>它</w:t>
      </w:r>
      <w:r w:rsidRPr="007A70BE">
        <w:rPr>
          <w:lang w:val="fr-CH"/>
        </w:rPr>
        <w:t>审议本来文。</w:t>
      </w:r>
    </w:p>
    <w:p w:rsidR="00A16EA1" w:rsidRPr="007A70BE" w:rsidRDefault="00A16EA1" w:rsidP="00A16EA1">
      <w:pPr>
        <w:pStyle w:val="SingleTxtGC"/>
      </w:pPr>
      <w:r w:rsidRPr="007A70BE">
        <w:rPr>
          <w:lang w:val="fr-CH"/>
        </w:rPr>
        <w:t>7.5</w:t>
      </w:r>
      <w:r>
        <w:t xml:space="preserve">  </w:t>
      </w:r>
      <w:r w:rsidRPr="007A70BE">
        <w:rPr>
          <w:lang w:val="fr-CH"/>
        </w:rPr>
        <w:t>委员会注意到，缔约国质疑本来文可</w:t>
      </w:r>
      <w:r w:rsidRPr="007A70BE">
        <w:rPr>
          <w:rFonts w:hint="eastAsia"/>
          <w:lang w:val="fr-CH"/>
        </w:rPr>
        <w:t>予</w:t>
      </w:r>
      <w:r w:rsidRPr="007A70BE">
        <w:rPr>
          <w:lang w:val="fr-CH"/>
        </w:rPr>
        <w:t>受理，</w:t>
      </w:r>
      <w:r w:rsidRPr="007A70BE">
        <w:rPr>
          <w:rFonts w:hint="eastAsia"/>
          <w:lang w:val="fr-CH"/>
        </w:rPr>
        <w:t>因为</w:t>
      </w:r>
      <w:r w:rsidRPr="007A70BE">
        <w:rPr>
          <w:lang w:val="fr-CH"/>
        </w:rPr>
        <w:t>提交人未能充分证实他根据《公约》第二条第</w:t>
      </w:r>
      <w:r w:rsidRPr="007A70BE">
        <w:rPr>
          <w:lang w:val="fr-CH"/>
        </w:rPr>
        <w:t>3</w:t>
      </w:r>
      <w:r w:rsidRPr="007A70BE">
        <w:rPr>
          <w:lang w:val="fr-CH"/>
        </w:rPr>
        <w:t>款</w:t>
      </w:r>
      <w:r w:rsidRPr="007A70BE">
        <w:rPr>
          <w:rFonts w:hint="eastAsia"/>
          <w:lang w:val="fr-CH"/>
        </w:rPr>
        <w:t>以及相关联的</w:t>
      </w:r>
      <w:r w:rsidRPr="007A70BE">
        <w:rPr>
          <w:lang w:val="fr-CH"/>
        </w:rPr>
        <w:t>第六条第</w:t>
      </w:r>
      <w:r w:rsidRPr="007A70BE">
        <w:rPr>
          <w:lang w:val="fr-CH"/>
        </w:rPr>
        <w:t>1</w:t>
      </w:r>
      <w:r w:rsidRPr="007A70BE">
        <w:rPr>
          <w:lang w:val="fr-CH"/>
        </w:rPr>
        <w:t>款、第七条、第十二条第</w:t>
      </w:r>
      <w:r w:rsidRPr="007A70BE">
        <w:rPr>
          <w:lang w:val="fr-CH"/>
        </w:rPr>
        <w:t>4</w:t>
      </w:r>
      <w:r w:rsidRPr="007A70BE">
        <w:rPr>
          <w:lang w:val="fr-CH"/>
        </w:rPr>
        <w:t>款、第十三条、第十七条、第十八条、第二十三条第</w:t>
      </w:r>
      <w:r w:rsidRPr="007A70BE">
        <w:rPr>
          <w:lang w:val="fr-CH"/>
        </w:rPr>
        <w:t>1</w:t>
      </w:r>
      <w:r w:rsidRPr="007A70BE">
        <w:rPr>
          <w:lang w:val="fr-CH"/>
        </w:rPr>
        <w:t>款提出的申诉。委员会认为，这些问题均与本案案情紧密相</w:t>
      </w:r>
      <w:r w:rsidRPr="007A70BE">
        <w:rPr>
          <w:rFonts w:hint="eastAsia"/>
          <w:lang w:val="fr-CH"/>
        </w:rPr>
        <w:t>关</w:t>
      </w:r>
      <w:r w:rsidRPr="007A70BE">
        <w:rPr>
          <w:lang w:val="fr-CH"/>
        </w:rPr>
        <w:t>，</w:t>
      </w:r>
      <w:r w:rsidRPr="007A70BE">
        <w:rPr>
          <w:rFonts w:hint="eastAsia"/>
          <w:lang w:val="fr-CH"/>
        </w:rPr>
        <w:t>由于</w:t>
      </w:r>
      <w:r w:rsidRPr="007A70BE">
        <w:rPr>
          <w:lang w:val="fr-CH"/>
        </w:rPr>
        <w:t>《公约》第二条第</w:t>
      </w:r>
      <w:r w:rsidRPr="007A70BE">
        <w:rPr>
          <w:lang w:val="fr-CH"/>
        </w:rPr>
        <w:t>3</w:t>
      </w:r>
      <w:r w:rsidRPr="007A70BE">
        <w:rPr>
          <w:lang w:val="fr-CH"/>
        </w:rPr>
        <w:t>款</w:t>
      </w:r>
      <w:r w:rsidRPr="007A70BE">
        <w:rPr>
          <w:rFonts w:hint="eastAsia"/>
          <w:lang w:val="fr-CH"/>
        </w:rPr>
        <w:t>是</w:t>
      </w:r>
      <w:r w:rsidRPr="007A70BE">
        <w:rPr>
          <w:lang w:val="fr-CH"/>
        </w:rPr>
        <w:t>从属于实质性权利</w:t>
      </w:r>
      <w:r w:rsidRPr="007A70BE">
        <w:rPr>
          <w:rFonts w:hint="eastAsia"/>
          <w:lang w:val="fr-CH"/>
        </w:rPr>
        <w:t>的，因此违反该条的指控为</w:t>
      </w:r>
      <w:r w:rsidRPr="007A70BE">
        <w:rPr>
          <w:lang w:val="fr-CH"/>
        </w:rPr>
        <w:t>可受理</w:t>
      </w:r>
      <w:r w:rsidRPr="007A70BE">
        <w:rPr>
          <w:rFonts w:hint="eastAsia"/>
          <w:lang w:val="fr-CH"/>
        </w:rPr>
        <w:t>的目的也</w:t>
      </w:r>
      <w:r w:rsidRPr="007A70BE">
        <w:rPr>
          <w:lang w:val="fr-CH"/>
        </w:rPr>
        <w:t>得到</w:t>
      </w:r>
      <w:r w:rsidRPr="007A70BE">
        <w:rPr>
          <w:rFonts w:hint="eastAsia"/>
          <w:lang w:val="fr-CH"/>
        </w:rPr>
        <w:t>了充分</w:t>
      </w:r>
      <w:r w:rsidRPr="007A70BE">
        <w:rPr>
          <w:lang w:val="fr-CH"/>
        </w:rPr>
        <w:t>证实。</w:t>
      </w:r>
      <w:r w:rsidRPr="001F7807">
        <w:rPr>
          <w:color w:val="0000FF"/>
          <w:vertAlign w:val="superscript"/>
          <w:lang w:val="fr-CH"/>
        </w:rPr>
        <w:footnoteReference w:id="27"/>
      </w:r>
    </w:p>
    <w:p w:rsidR="00A16EA1" w:rsidRPr="007A70BE" w:rsidRDefault="00A16EA1" w:rsidP="00A16EA1">
      <w:pPr>
        <w:pStyle w:val="SingleTxtGC"/>
      </w:pPr>
      <w:r w:rsidRPr="007A70BE">
        <w:rPr>
          <w:lang w:val="fr-CH"/>
        </w:rPr>
        <w:t>7.6</w:t>
      </w:r>
      <w:r>
        <w:t xml:space="preserve">  </w:t>
      </w:r>
      <w:r w:rsidRPr="007A70BE">
        <w:rPr>
          <w:lang w:val="fr-CH"/>
        </w:rPr>
        <w:t>关于提交人根据《公约》第六条第</w:t>
      </w:r>
      <w:r w:rsidRPr="007A70BE">
        <w:rPr>
          <w:lang w:val="fr-CH"/>
        </w:rPr>
        <w:t>1</w:t>
      </w:r>
      <w:r w:rsidRPr="007A70BE">
        <w:rPr>
          <w:lang w:val="fr-CH"/>
        </w:rPr>
        <w:t>款和第七条提出的申诉，委员会注意到，部长代表</w:t>
      </w:r>
      <w:r w:rsidRPr="007A70BE">
        <w:rPr>
          <w:lang w:val="fr-CH"/>
        </w:rPr>
        <w:t>2012</w:t>
      </w:r>
      <w:r w:rsidRPr="007A70BE">
        <w:rPr>
          <w:lang w:val="fr-CH"/>
        </w:rPr>
        <w:t>年</w:t>
      </w:r>
      <w:r w:rsidRPr="007A70BE">
        <w:rPr>
          <w:lang w:val="fr-CH"/>
        </w:rPr>
        <w:t>6</w:t>
      </w:r>
      <w:r w:rsidRPr="007A70BE">
        <w:rPr>
          <w:lang w:val="fr-CH"/>
        </w:rPr>
        <w:t>月</w:t>
      </w:r>
      <w:r w:rsidRPr="007A70BE">
        <w:rPr>
          <w:lang w:val="fr-CH"/>
        </w:rPr>
        <w:t>15</w:t>
      </w:r>
      <w:r w:rsidRPr="007A70BE">
        <w:rPr>
          <w:lang w:val="fr-CH"/>
        </w:rPr>
        <w:t>日</w:t>
      </w:r>
      <w:r w:rsidRPr="007A70BE">
        <w:rPr>
          <w:rFonts w:hint="eastAsia"/>
          <w:lang w:val="fr-CH"/>
        </w:rPr>
        <w:t>指出</w:t>
      </w:r>
      <w:r w:rsidRPr="007A70BE">
        <w:rPr>
          <w:lang w:val="fr-CH"/>
        </w:rPr>
        <w:t>，提交人并不面临针对其个人的严重伤害风险，他因为</w:t>
      </w:r>
      <w:r w:rsidRPr="007A70BE">
        <w:rPr>
          <w:rFonts w:hint="eastAsia"/>
          <w:lang w:val="fr-CH"/>
        </w:rPr>
        <w:t>“</w:t>
      </w:r>
      <w:r w:rsidRPr="007A70BE">
        <w:rPr>
          <w:lang w:val="fr-CH"/>
        </w:rPr>
        <w:t>严重的犯罪行为</w:t>
      </w:r>
      <w:r w:rsidRPr="007A70BE">
        <w:rPr>
          <w:rFonts w:hint="eastAsia"/>
          <w:lang w:val="fr-CH"/>
        </w:rPr>
        <w:t>”</w:t>
      </w:r>
      <w:r w:rsidRPr="007A70BE">
        <w:rPr>
          <w:lang w:val="fr-CH"/>
        </w:rPr>
        <w:t>对加拿大公众构成威胁，尽管他拥有难民身份，仍可被驱逐回原籍国。委员会注意到，提交人</w:t>
      </w:r>
      <w:r w:rsidRPr="007A70BE">
        <w:rPr>
          <w:rFonts w:hint="eastAsia"/>
          <w:lang w:val="fr-CH"/>
        </w:rPr>
        <w:t>详细说明了将面临的</w:t>
      </w:r>
      <w:r w:rsidRPr="007A70BE">
        <w:rPr>
          <w:lang w:val="fr-CH"/>
        </w:rPr>
        <w:t>被剥夺生命或遭受酷刑或虐待的风险。委员会还注意到，提交人声称</w:t>
      </w:r>
      <w:r w:rsidRPr="007A70BE">
        <w:rPr>
          <w:rFonts w:hint="eastAsia"/>
          <w:lang w:val="fr-CH"/>
        </w:rPr>
        <w:t>，</w:t>
      </w:r>
      <w:r w:rsidRPr="007A70BE">
        <w:rPr>
          <w:lang w:val="fr-CH"/>
        </w:rPr>
        <w:t>由于索马里的不安全状况和生活条件、他的家庭背景以及他作为一名非极端主义的穆斯林男青年的身份，他面临可能遭受不可弥补的伤害的</w:t>
      </w:r>
      <w:r w:rsidRPr="007A70BE">
        <w:rPr>
          <w:rFonts w:hint="eastAsia"/>
          <w:lang w:val="fr-CH"/>
        </w:rPr>
        <w:t>全面</w:t>
      </w:r>
      <w:r w:rsidRPr="007A70BE">
        <w:rPr>
          <w:lang w:val="fr-CH"/>
        </w:rPr>
        <w:t>风险。委员会还注意到，提交人</w:t>
      </w:r>
      <w:r w:rsidRPr="007A70BE">
        <w:rPr>
          <w:rFonts w:hint="eastAsia"/>
          <w:lang w:val="fr-CH"/>
        </w:rPr>
        <w:t>提</w:t>
      </w:r>
      <w:r w:rsidRPr="007A70BE">
        <w:rPr>
          <w:lang w:val="fr-CH"/>
        </w:rPr>
        <w:t>出的</w:t>
      </w:r>
      <w:r w:rsidRPr="007A70BE">
        <w:rPr>
          <w:rFonts w:hint="eastAsia"/>
          <w:lang w:val="fr-CH"/>
        </w:rPr>
        <w:t>以</w:t>
      </w:r>
      <w:r w:rsidRPr="007A70BE">
        <w:rPr>
          <w:lang w:val="fr-CH"/>
        </w:rPr>
        <w:t>下指称：他的亲属遭到杀害、没有部族的保护、他的西方人身份和容貌、缺乏当地的知识和支持网络。因此，委员会认为，出于可受理性的目的，提交人根据《公约》第六条第</w:t>
      </w:r>
      <w:r w:rsidRPr="007A70BE">
        <w:rPr>
          <w:lang w:val="fr-CH"/>
        </w:rPr>
        <w:t>1</w:t>
      </w:r>
      <w:r w:rsidRPr="007A70BE">
        <w:rPr>
          <w:lang w:val="fr-CH"/>
        </w:rPr>
        <w:t>款和第七条提出的申诉已经得到充分证实。</w:t>
      </w:r>
    </w:p>
    <w:p w:rsidR="00A16EA1" w:rsidRPr="007A70BE" w:rsidRDefault="00A16EA1" w:rsidP="00A16EA1">
      <w:pPr>
        <w:pStyle w:val="SingleTxtGC"/>
      </w:pPr>
      <w:r w:rsidRPr="007A70BE">
        <w:rPr>
          <w:lang w:val="fr-CH"/>
        </w:rPr>
        <w:t>7.7</w:t>
      </w:r>
      <w:r>
        <w:t xml:space="preserve">  </w:t>
      </w:r>
      <w:r w:rsidRPr="007A70BE">
        <w:rPr>
          <w:rFonts w:hint="eastAsia"/>
        </w:rPr>
        <w:t>关于</w:t>
      </w:r>
      <w:r w:rsidRPr="007A70BE">
        <w:rPr>
          <w:lang w:val="fr-CH"/>
        </w:rPr>
        <w:t>提交人指称，如果他被遣返回索马里并与其家人分离，</w:t>
      </w:r>
      <w:r w:rsidRPr="007A70BE">
        <w:rPr>
          <w:rFonts w:hint="eastAsia"/>
          <w:lang w:val="fr-CH"/>
        </w:rPr>
        <w:t>将</w:t>
      </w:r>
      <w:r w:rsidRPr="007A70BE">
        <w:rPr>
          <w:lang w:val="fr-CH"/>
        </w:rPr>
        <w:t>任意或非法干涉</w:t>
      </w:r>
      <w:r w:rsidRPr="007A70BE">
        <w:rPr>
          <w:rFonts w:hint="eastAsia"/>
          <w:lang w:val="fr-CH"/>
        </w:rPr>
        <w:t>其家庭生活</w:t>
      </w:r>
      <w:r w:rsidRPr="007A70BE">
        <w:rPr>
          <w:lang w:val="fr-CH"/>
        </w:rPr>
        <w:t>，委员会注意到</w:t>
      </w:r>
      <w:r w:rsidRPr="007A70BE">
        <w:rPr>
          <w:rFonts w:hint="eastAsia"/>
          <w:lang w:val="fr-CH"/>
        </w:rPr>
        <w:t>，</w:t>
      </w:r>
      <w:r w:rsidRPr="007A70BE">
        <w:rPr>
          <w:lang w:val="fr-CH"/>
        </w:rPr>
        <w:t>提交人</w:t>
      </w:r>
      <w:r w:rsidRPr="007A70BE">
        <w:rPr>
          <w:rFonts w:hint="eastAsia"/>
          <w:lang w:val="fr-CH"/>
        </w:rPr>
        <w:t>称，</w:t>
      </w:r>
      <w:r w:rsidRPr="007A70BE">
        <w:rPr>
          <w:lang w:val="fr-CH"/>
        </w:rPr>
        <w:t>驱逐他</w:t>
      </w:r>
      <w:r w:rsidRPr="007A70BE">
        <w:rPr>
          <w:rFonts w:hint="eastAsia"/>
          <w:lang w:val="fr-CH"/>
        </w:rPr>
        <w:t>将</w:t>
      </w:r>
      <w:r w:rsidRPr="007A70BE">
        <w:rPr>
          <w:lang w:val="fr-CH"/>
        </w:rPr>
        <w:t>影响他和在加拿大的直系亲属以及庞大朋友关系网的关系以及与他们保持联系的能力。委员会还注意到，提交人称</w:t>
      </w:r>
      <w:r w:rsidRPr="007A70BE">
        <w:rPr>
          <w:rFonts w:hint="eastAsia"/>
          <w:lang w:val="fr-CH"/>
        </w:rPr>
        <w:t>，</w:t>
      </w:r>
      <w:r w:rsidRPr="007A70BE">
        <w:rPr>
          <w:lang w:val="fr-CH"/>
        </w:rPr>
        <w:t>在被拘留之前，他一直为他生病的母亲提供日常支持和护理。因此，委员会认为提交人的情况</w:t>
      </w:r>
      <w:r w:rsidRPr="007A70BE">
        <w:rPr>
          <w:rFonts w:hint="eastAsia"/>
          <w:lang w:val="fr-CH"/>
        </w:rPr>
        <w:t>在</w:t>
      </w:r>
      <w:r w:rsidRPr="007A70BE">
        <w:rPr>
          <w:lang w:val="fr-CH"/>
        </w:rPr>
        <w:t>《公约》第十七条和第二十三条第</w:t>
      </w:r>
      <w:r w:rsidRPr="007A70BE">
        <w:rPr>
          <w:lang w:val="fr-CH"/>
        </w:rPr>
        <w:t>1</w:t>
      </w:r>
      <w:r w:rsidRPr="007A70BE">
        <w:rPr>
          <w:lang w:val="fr-CH"/>
        </w:rPr>
        <w:t>款</w:t>
      </w:r>
      <w:r w:rsidRPr="007A70BE">
        <w:rPr>
          <w:rFonts w:hint="eastAsia"/>
          <w:lang w:val="fr-CH"/>
        </w:rPr>
        <w:t>之下引起</w:t>
      </w:r>
      <w:r w:rsidRPr="007A70BE">
        <w:rPr>
          <w:lang w:val="fr-CH"/>
        </w:rPr>
        <w:t>问题，</w:t>
      </w:r>
      <w:r w:rsidRPr="007A70BE">
        <w:rPr>
          <w:rFonts w:hint="eastAsia"/>
          <w:lang w:val="fr-CH"/>
        </w:rPr>
        <w:t>并</w:t>
      </w:r>
      <w:r w:rsidRPr="007A70BE">
        <w:rPr>
          <w:lang w:val="fr-CH"/>
        </w:rPr>
        <w:t>着手审议案情。</w:t>
      </w:r>
    </w:p>
    <w:p w:rsidR="00A16EA1" w:rsidRPr="007A70BE" w:rsidRDefault="00A16EA1" w:rsidP="00A16EA1">
      <w:pPr>
        <w:pStyle w:val="SingleTxtGC"/>
      </w:pPr>
      <w:r w:rsidRPr="007A70BE">
        <w:rPr>
          <w:lang w:val="fr-CH"/>
        </w:rPr>
        <w:lastRenderedPageBreak/>
        <w:t>7.8</w:t>
      </w:r>
      <w:r>
        <w:t xml:space="preserve">  </w:t>
      </w:r>
      <w:r w:rsidRPr="007A70BE">
        <w:rPr>
          <w:lang w:val="fr-CH"/>
        </w:rPr>
        <w:t>委员会注意到，提交人指出</w:t>
      </w:r>
      <w:r w:rsidRPr="007A70BE">
        <w:rPr>
          <w:rFonts w:hint="eastAsia"/>
          <w:lang w:val="fr-CH"/>
        </w:rPr>
        <w:t>，</w:t>
      </w:r>
      <w:r w:rsidRPr="007A70BE">
        <w:rPr>
          <w:lang w:val="fr-CH"/>
        </w:rPr>
        <w:t>他</w:t>
      </w:r>
      <w:r w:rsidRPr="007A70BE">
        <w:rPr>
          <w:rFonts w:hint="eastAsia"/>
          <w:lang w:val="fr-CH"/>
        </w:rPr>
        <w:t>不再主张</w:t>
      </w:r>
      <w:r w:rsidRPr="007A70BE">
        <w:rPr>
          <w:lang w:val="fr-CH"/>
        </w:rPr>
        <w:t>根据《公约》第十二条第</w:t>
      </w:r>
      <w:r w:rsidRPr="007A70BE">
        <w:rPr>
          <w:lang w:val="fr-CH"/>
        </w:rPr>
        <w:t>4</w:t>
      </w:r>
      <w:r w:rsidRPr="007A70BE">
        <w:rPr>
          <w:lang w:val="fr-CH"/>
        </w:rPr>
        <w:t>款、第十三条、第十八条</w:t>
      </w:r>
      <w:r w:rsidRPr="007A70BE">
        <w:rPr>
          <w:rFonts w:hint="eastAsia"/>
          <w:lang w:val="fr-CH"/>
        </w:rPr>
        <w:t>提出的</w:t>
      </w:r>
      <w:r w:rsidRPr="007A70BE">
        <w:rPr>
          <w:lang w:val="fr-CH"/>
        </w:rPr>
        <w:t>申诉，</w:t>
      </w:r>
      <w:r w:rsidRPr="007A70BE">
        <w:rPr>
          <w:rFonts w:hint="eastAsia"/>
          <w:lang w:val="fr-CH"/>
        </w:rPr>
        <w:t>所以没有提供相关证据</w:t>
      </w:r>
      <w:r w:rsidRPr="007A70BE">
        <w:rPr>
          <w:lang w:val="fr-CH"/>
        </w:rPr>
        <w:t>。因此，委员会根据《任择议定书》第二条</w:t>
      </w:r>
      <w:r w:rsidRPr="007A70BE">
        <w:rPr>
          <w:rFonts w:hint="eastAsia"/>
          <w:lang w:val="fr-CH"/>
        </w:rPr>
        <w:t>得</w:t>
      </w:r>
      <w:r w:rsidRPr="007A70BE">
        <w:rPr>
          <w:lang w:val="fr-CH"/>
        </w:rPr>
        <w:t>出结论</w:t>
      </w:r>
      <w:r w:rsidRPr="007A70BE">
        <w:rPr>
          <w:rFonts w:hint="eastAsia"/>
          <w:lang w:val="fr-CH"/>
        </w:rPr>
        <w:t>认为</w:t>
      </w:r>
      <w:r w:rsidRPr="007A70BE">
        <w:rPr>
          <w:lang w:val="fr-CH"/>
        </w:rPr>
        <w:t>，来文的这一部分不</w:t>
      </w:r>
      <w:r w:rsidRPr="007A70BE">
        <w:rPr>
          <w:rFonts w:hint="eastAsia"/>
          <w:lang w:val="fr-CH"/>
        </w:rPr>
        <w:t>予</w:t>
      </w:r>
      <w:r w:rsidRPr="007A70BE">
        <w:rPr>
          <w:lang w:val="fr-CH"/>
        </w:rPr>
        <w:t>受理。</w:t>
      </w:r>
    </w:p>
    <w:p w:rsidR="00A16EA1" w:rsidRPr="007A70BE" w:rsidRDefault="00A16EA1" w:rsidP="00A16EA1">
      <w:pPr>
        <w:pStyle w:val="SingleTxtGC"/>
      </w:pPr>
      <w:r w:rsidRPr="007A70BE">
        <w:rPr>
          <w:lang w:val="fr-CH"/>
        </w:rPr>
        <w:t>7.9</w:t>
      </w:r>
      <w:r>
        <w:t xml:space="preserve">  </w:t>
      </w:r>
      <w:r w:rsidRPr="007A70BE">
        <w:rPr>
          <w:lang w:val="fr-CH"/>
        </w:rPr>
        <w:t>因此，委员会宣布，本来文</w:t>
      </w:r>
      <w:r w:rsidRPr="007A70BE">
        <w:rPr>
          <w:rFonts w:hint="eastAsia"/>
          <w:lang w:val="fr-CH"/>
        </w:rPr>
        <w:t>在</w:t>
      </w:r>
      <w:r w:rsidRPr="007A70BE">
        <w:rPr>
          <w:lang w:val="fr-CH"/>
        </w:rPr>
        <w:t>《公约》第六条第</w:t>
      </w:r>
      <w:r w:rsidRPr="007A70BE">
        <w:rPr>
          <w:lang w:val="fr-CH"/>
        </w:rPr>
        <w:t>1</w:t>
      </w:r>
      <w:r w:rsidRPr="007A70BE">
        <w:rPr>
          <w:lang w:val="fr-CH"/>
        </w:rPr>
        <w:t>款、第七条、第十七条、第二十三条第</w:t>
      </w:r>
      <w:r w:rsidRPr="007A70BE">
        <w:rPr>
          <w:lang w:val="fr-CH"/>
        </w:rPr>
        <w:t>1</w:t>
      </w:r>
      <w:r w:rsidRPr="007A70BE">
        <w:rPr>
          <w:lang w:val="fr-CH"/>
        </w:rPr>
        <w:t>款以及</w:t>
      </w:r>
      <w:r w:rsidRPr="007A70BE">
        <w:rPr>
          <w:rFonts w:hint="eastAsia"/>
          <w:lang w:val="fr-CH"/>
        </w:rPr>
        <w:t>相关联的</w:t>
      </w:r>
      <w:r w:rsidRPr="007A70BE">
        <w:rPr>
          <w:lang w:val="fr-CH"/>
        </w:rPr>
        <w:t>第二条第</w:t>
      </w:r>
      <w:r w:rsidRPr="007A70BE">
        <w:rPr>
          <w:lang w:val="fr-CH"/>
        </w:rPr>
        <w:t>3</w:t>
      </w:r>
      <w:r w:rsidRPr="007A70BE">
        <w:rPr>
          <w:lang w:val="fr-CH"/>
        </w:rPr>
        <w:t>款</w:t>
      </w:r>
      <w:r w:rsidRPr="007A70BE">
        <w:rPr>
          <w:rFonts w:hint="eastAsia"/>
          <w:lang w:val="fr-CH"/>
        </w:rPr>
        <w:t>之下引起</w:t>
      </w:r>
      <w:r w:rsidRPr="007A70BE">
        <w:rPr>
          <w:lang w:val="fr-CH"/>
        </w:rPr>
        <w:t>问题，可</w:t>
      </w:r>
      <w:r w:rsidRPr="007A70BE">
        <w:rPr>
          <w:rFonts w:hint="eastAsia"/>
          <w:lang w:val="fr-CH"/>
        </w:rPr>
        <w:t>予</w:t>
      </w:r>
      <w:r w:rsidRPr="007A70BE">
        <w:rPr>
          <w:lang w:val="fr-CH"/>
        </w:rPr>
        <w:t>受理，并着手审议案情。</w:t>
      </w:r>
    </w:p>
    <w:p w:rsidR="00A16EA1" w:rsidRPr="007A70BE" w:rsidRDefault="00A16EA1" w:rsidP="00D30AF2">
      <w:pPr>
        <w:pStyle w:val="H4GC"/>
        <w:rPr>
          <w:lang w:val="fr-CH"/>
        </w:rPr>
      </w:pPr>
      <w:r w:rsidRPr="007A70BE">
        <w:rPr>
          <w:i/>
          <w:lang w:val="fr-CH"/>
        </w:rPr>
        <w:tab/>
      </w:r>
      <w:r w:rsidRPr="007A70BE">
        <w:rPr>
          <w:i/>
          <w:lang w:val="fr-CH"/>
        </w:rPr>
        <w:tab/>
      </w:r>
      <w:r w:rsidRPr="007A70BE">
        <w:rPr>
          <w:lang w:val="fr-CH"/>
        </w:rPr>
        <w:t>审议案情</w:t>
      </w:r>
    </w:p>
    <w:p w:rsidR="00A16EA1" w:rsidRPr="007A70BE" w:rsidRDefault="00A16EA1" w:rsidP="00A16EA1">
      <w:pPr>
        <w:pStyle w:val="SingleTxtGC"/>
      </w:pPr>
      <w:r w:rsidRPr="007A70BE">
        <w:rPr>
          <w:lang w:val="fr-CH"/>
        </w:rPr>
        <w:t>8.1</w:t>
      </w:r>
      <w:r>
        <w:t xml:space="preserve">  </w:t>
      </w:r>
      <w:r w:rsidRPr="007A70BE">
        <w:rPr>
          <w:lang w:val="fr-CH"/>
        </w:rPr>
        <w:t>委员会</w:t>
      </w:r>
      <w:r w:rsidRPr="007A70BE">
        <w:rPr>
          <w:rFonts w:hint="eastAsia"/>
          <w:lang w:val="fr-CH"/>
        </w:rPr>
        <w:t>依照</w:t>
      </w:r>
      <w:r w:rsidRPr="007A70BE">
        <w:rPr>
          <w:lang w:val="fr-CH"/>
        </w:rPr>
        <w:t>《任择议定书》第五条第</w:t>
      </w:r>
      <w:r w:rsidRPr="007A70BE">
        <w:rPr>
          <w:lang w:val="fr-CH"/>
        </w:rPr>
        <w:t>1</w:t>
      </w:r>
      <w:r w:rsidRPr="007A70BE">
        <w:rPr>
          <w:lang w:val="fr-CH"/>
        </w:rPr>
        <w:t>款</w:t>
      </w:r>
      <w:r w:rsidRPr="007A70BE">
        <w:rPr>
          <w:rFonts w:hint="eastAsia"/>
          <w:lang w:val="fr-CH"/>
        </w:rPr>
        <w:t>规定</w:t>
      </w:r>
      <w:r w:rsidRPr="007A70BE">
        <w:rPr>
          <w:lang w:val="fr-CH"/>
        </w:rPr>
        <w:t>，参照各</w:t>
      </w:r>
      <w:r w:rsidRPr="007A70BE">
        <w:rPr>
          <w:rFonts w:hint="eastAsia"/>
          <w:lang w:val="fr-CH"/>
        </w:rPr>
        <w:t>当事</w:t>
      </w:r>
      <w:r w:rsidRPr="007A70BE">
        <w:rPr>
          <w:lang w:val="fr-CH"/>
        </w:rPr>
        <w:t>方提供的所有</w:t>
      </w:r>
      <w:r w:rsidRPr="007A70BE">
        <w:rPr>
          <w:rFonts w:hint="eastAsia"/>
          <w:lang w:val="fr-CH"/>
        </w:rPr>
        <w:t>资料</w:t>
      </w:r>
      <w:r w:rsidRPr="007A70BE">
        <w:rPr>
          <w:lang w:val="fr-CH"/>
        </w:rPr>
        <w:t>审议了本来文。</w:t>
      </w:r>
    </w:p>
    <w:p w:rsidR="00A16EA1" w:rsidRPr="007A70BE" w:rsidRDefault="00A16EA1" w:rsidP="00C40DA0">
      <w:pPr>
        <w:pStyle w:val="H4GC"/>
        <w:rPr>
          <w:lang w:val="fr-CH"/>
        </w:rPr>
      </w:pPr>
      <w:r w:rsidRPr="007A70BE">
        <w:rPr>
          <w:i/>
          <w:lang w:val="fr-CH"/>
        </w:rPr>
        <w:tab/>
      </w:r>
      <w:r w:rsidRPr="007A70BE">
        <w:rPr>
          <w:i/>
          <w:lang w:val="fr-CH"/>
        </w:rPr>
        <w:tab/>
      </w:r>
      <w:r w:rsidRPr="007A70BE">
        <w:rPr>
          <w:lang w:val="fr-CH"/>
        </w:rPr>
        <w:t>第六条第</w:t>
      </w:r>
      <w:r w:rsidRPr="007A70BE">
        <w:rPr>
          <w:lang w:val="fr-CH"/>
        </w:rPr>
        <w:t>1</w:t>
      </w:r>
      <w:r w:rsidRPr="007A70BE">
        <w:rPr>
          <w:lang w:val="fr-CH"/>
        </w:rPr>
        <w:t>款和第七条</w:t>
      </w:r>
    </w:p>
    <w:p w:rsidR="00A16EA1" w:rsidRPr="007A70BE" w:rsidRDefault="00A16EA1" w:rsidP="00A16EA1">
      <w:pPr>
        <w:pStyle w:val="SingleTxtGC"/>
      </w:pPr>
      <w:r w:rsidRPr="007A70BE">
        <w:rPr>
          <w:lang w:val="fr-CH"/>
        </w:rPr>
        <w:t>8.2</w:t>
      </w:r>
      <w:r>
        <w:t xml:space="preserve">  </w:t>
      </w:r>
      <w:r w:rsidRPr="007A70BE">
        <w:rPr>
          <w:lang w:val="fr-CH"/>
        </w:rPr>
        <w:t>委员会注意到，提交人声称</w:t>
      </w:r>
      <w:r w:rsidRPr="007A70BE">
        <w:rPr>
          <w:rFonts w:hint="eastAsia"/>
          <w:lang w:val="fr-CH"/>
        </w:rPr>
        <w:t>，</w:t>
      </w:r>
      <w:r w:rsidRPr="007A70BE">
        <w:rPr>
          <w:lang w:val="fr-CH"/>
        </w:rPr>
        <w:t>他符合难民署确定的多个</w:t>
      </w:r>
      <w:r w:rsidRPr="007A70BE">
        <w:rPr>
          <w:rFonts w:hint="eastAsia"/>
          <w:lang w:val="fr-CH"/>
        </w:rPr>
        <w:t>“</w:t>
      </w:r>
      <w:r w:rsidRPr="007A70BE">
        <w:rPr>
          <w:lang w:val="fr-CH"/>
        </w:rPr>
        <w:t>风险类别</w:t>
      </w:r>
      <w:r w:rsidRPr="007A70BE">
        <w:rPr>
          <w:rFonts w:hint="eastAsia"/>
          <w:lang w:val="fr-CH"/>
        </w:rPr>
        <w:t>”</w:t>
      </w:r>
      <w:r w:rsidRPr="007A70BE">
        <w:rPr>
          <w:lang w:val="fr-CH"/>
        </w:rPr>
        <w:t>，如果被遣返回索马里，将</w:t>
      </w:r>
      <w:r w:rsidRPr="007A70BE">
        <w:rPr>
          <w:rFonts w:hint="eastAsia"/>
          <w:lang w:val="fr-CH"/>
        </w:rPr>
        <w:t>遭受</w:t>
      </w:r>
      <w:r w:rsidRPr="007A70BE">
        <w:rPr>
          <w:lang w:val="fr-CH"/>
        </w:rPr>
        <w:t>酷刑或虐待</w:t>
      </w:r>
      <w:r w:rsidRPr="007A70BE">
        <w:rPr>
          <w:rFonts w:hint="eastAsia"/>
          <w:lang w:val="fr-CH"/>
        </w:rPr>
        <w:t>；</w:t>
      </w:r>
      <w:r w:rsidRPr="007A70BE">
        <w:rPr>
          <w:lang w:val="fr-CH"/>
        </w:rPr>
        <w:t>提交人还称</w:t>
      </w:r>
      <w:r w:rsidRPr="007A70BE">
        <w:rPr>
          <w:rFonts w:hint="eastAsia"/>
          <w:lang w:val="fr-CH"/>
        </w:rPr>
        <w:t>，</w:t>
      </w:r>
      <w:r w:rsidRPr="007A70BE">
        <w:rPr>
          <w:lang w:val="fr-CH"/>
        </w:rPr>
        <w:t>他在索马里</w:t>
      </w:r>
      <w:r w:rsidRPr="007A70BE">
        <w:rPr>
          <w:rFonts w:hint="eastAsia"/>
          <w:lang w:val="fr-CH"/>
        </w:rPr>
        <w:t>将</w:t>
      </w:r>
      <w:r w:rsidRPr="007A70BE">
        <w:rPr>
          <w:lang w:val="fr-CH"/>
        </w:rPr>
        <w:t>面临具体</w:t>
      </w:r>
      <w:r w:rsidRPr="007A70BE">
        <w:rPr>
          <w:rFonts w:hint="eastAsia"/>
          <w:lang w:val="fr-CH"/>
        </w:rPr>
        <w:t>的</w:t>
      </w:r>
      <w:r w:rsidRPr="007A70BE">
        <w:rPr>
          <w:lang w:val="fr-CH"/>
        </w:rPr>
        <w:t>针对个人的</w:t>
      </w:r>
      <w:r w:rsidRPr="007A70BE">
        <w:rPr>
          <w:rFonts w:hint="eastAsia"/>
          <w:lang w:val="fr-CH"/>
        </w:rPr>
        <w:t>危险</w:t>
      </w:r>
      <w:r w:rsidRPr="007A70BE">
        <w:rPr>
          <w:lang w:val="fr-CH"/>
        </w:rPr>
        <w:t>。委员会还注意到，缔约国称，国内决策者并不</w:t>
      </w:r>
      <w:r w:rsidRPr="007A70BE">
        <w:rPr>
          <w:rFonts w:hint="eastAsia"/>
          <w:lang w:val="fr-CH"/>
        </w:rPr>
        <w:t>相</w:t>
      </w:r>
      <w:r w:rsidRPr="007A70BE">
        <w:rPr>
          <w:lang w:val="fr-CH"/>
        </w:rPr>
        <w:t>信提交人被遣返回索马里，将成为青年党</w:t>
      </w:r>
      <w:r w:rsidRPr="007A70BE">
        <w:rPr>
          <w:rFonts w:hint="eastAsia"/>
          <w:lang w:val="fr-CH"/>
        </w:rPr>
        <w:t>攻击</w:t>
      </w:r>
      <w:r w:rsidRPr="007A70BE">
        <w:rPr>
          <w:lang w:val="fr-CH"/>
        </w:rPr>
        <w:t>的目标。</w:t>
      </w:r>
    </w:p>
    <w:p w:rsidR="00A16EA1" w:rsidRPr="007A70BE" w:rsidRDefault="00A16EA1" w:rsidP="00A16EA1">
      <w:pPr>
        <w:pStyle w:val="SingleTxtGC"/>
      </w:pPr>
      <w:r w:rsidRPr="007A70BE">
        <w:rPr>
          <w:lang w:val="fr-CH"/>
        </w:rPr>
        <w:t>8.3</w:t>
      </w:r>
      <w:r>
        <w:t xml:space="preserve">  </w:t>
      </w:r>
      <w:r w:rsidRPr="007A70BE">
        <w:rPr>
          <w:lang w:val="fr-CH"/>
        </w:rPr>
        <w:t>委员会回顾其关于《公约》缔约国一般法律义务的性质问题的第</w:t>
      </w:r>
      <w:r w:rsidRPr="007A70BE">
        <w:rPr>
          <w:lang w:val="fr-CH"/>
        </w:rPr>
        <w:t>31</w:t>
      </w:r>
      <w:r w:rsidRPr="007A70BE">
        <w:rPr>
          <w:lang w:val="fr-CH"/>
        </w:rPr>
        <w:t>号一般性意见</w:t>
      </w:r>
      <w:r w:rsidRPr="007A70BE">
        <w:rPr>
          <w:lang w:val="fr-CH"/>
        </w:rPr>
        <w:t>(2004</w:t>
      </w:r>
      <w:r w:rsidRPr="007A70BE">
        <w:rPr>
          <w:rFonts w:hint="eastAsia"/>
          <w:lang w:val="fr-CH"/>
        </w:rPr>
        <w:t>年</w:t>
      </w:r>
      <w:r w:rsidRPr="007A70BE">
        <w:rPr>
          <w:lang w:val="fr-CH"/>
        </w:rPr>
        <w:t>)</w:t>
      </w:r>
      <w:r w:rsidRPr="007A70BE">
        <w:rPr>
          <w:lang w:val="fr-CH"/>
        </w:rPr>
        <w:t>，其中指出，如果有充分理由相信确实存在造成《公约》第</w:t>
      </w:r>
      <w:r w:rsidRPr="007A70BE">
        <w:rPr>
          <w:rFonts w:hint="eastAsia"/>
          <w:lang w:val="fr-CH"/>
        </w:rPr>
        <w:t>六条</w:t>
      </w:r>
      <w:r w:rsidRPr="007A70BE">
        <w:rPr>
          <w:lang w:val="fr-CH"/>
        </w:rPr>
        <w:t>和第七条所述不可弥补伤害的实际风险，则缔约国有义务不将有关个人引渡、遣返、驱逐或以其他方式遣送出境</w:t>
      </w:r>
      <w:r w:rsidRPr="007A70BE">
        <w:rPr>
          <w:lang w:val="fr-CH"/>
        </w:rPr>
        <w:t>(</w:t>
      </w:r>
      <w:r w:rsidRPr="007A70BE">
        <w:rPr>
          <w:lang w:val="fr-CH"/>
        </w:rPr>
        <w:t>第</w:t>
      </w:r>
      <w:r w:rsidRPr="007A70BE">
        <w:rPr>
          <w:lang w:val="fr-CH"/>
        </w:rPr>
        <w:t>12</w:t>
      </w:r>
      <w:r w:rsidRPr="007A70BE">
        <w:rPr>
          <w:lang w:val="fr-CH"/>
        </w:rPr>
        <w:t>段</w:t>
      </w:r>
      <w:r w:rsidRPr="007A70BE">
        <w:rPr>
          <w:lang w:val="fr-CH"/>
        </w:rPr>
        <w:t>)</w:t>
      </w:r>
      <w:r w:rsidRPr="007A70BE">
        <w:rPr>
          <w:lang w:val="fr-CH"/>
        </w:rPr>
        <w:t>。委员会还指出，此种风险必须是个人的，</w:t>
      </w:r>
      <w:r w:rsidRPr="001F7807">
        <w:rPr>
          <w:color w:val="0000FF"/>
          <w:vertAlign w:val="superscript"/>
          <w:lang w:val="fr-CH"/>
        </w:rPr>
        <w:footnoteReference w:id="28"/>
      </w:r>
      <w:r w:rsidR="00D30AF2">
        <w:rPr>
          <w:rFonts w:hint="eastAsia"/>
          <w:lang w:val="fr-CH"/>
        </w:rPr>
        <w:t xml:space="preserve"> </w:t>
      </w:r>
      <w:r w:rsidRPr="007A70BE">
        <w:rPr>
          <w:lang w:val="fr-CH"/>
        </w:rPr>
        <w:t>而且具有较高门槛，须提供确凿证据证明确实存在造成不可弥补伤害的风险。因此，必须审议所有相关事实和情况，包括提交人原籍国的总体人权状况。</w:t>
      </w:r>
      <w:r w:rsidRPr="001F7807">
        <w:rPr>
          <w:color w:val="0000FF"/>
          <w:vertAlign w:val="superscript"/>
          <w:lang w:val="fr-CH"/>
        </w:rPr>
        <w:footnoteReference w:id="29"/>
      </w:r>
      <w:r w:rsidR="00D30AF2">
        <w:rPr>
          <w:rFonts w:hint="eastAsia"/>
          <w:lang w:val="fr-CH"/>
        </w:rPr>
        <w:t xml:space="preserve"> </w:t>
      </w:r>
      <w:r w:rsidRPr="007A70BE">
        <w:rPr>
          <w:lang w:val="fr-CH"/>
        </w:rPr>
        <w:t>委员会回顾，通常是由缔约国的机关审查案件的事实和证据，以确定是否存在这种风险，除非可以确定这种评估具有任意性、构成明显错误或执法不公。</w:t>
      </w:r>
      <w:r w:rsidRPr="001F7807">
        <w:rPr>
          <w:color w:val="0000FF"/>
          <w:vertAlign w:val="superscript"/>
          <w:lang w:val="fr-CH"/>
        </w:rPr>
        <w:footnoteReference w:id="30"/>
      </w:r>
    </w:p>
    <w:p w:rsidR="00A16EA1" w:rsidRPr="007A70BE" w:rsidRDefault="00A16EA1" w:rsidP="00A16EA1">
      <w:pPr>
        <w:pStyle w:val="SingleTxtGC"/>
      </w:pPr>
      <w:r w:rsidRPr="007A70BE">
        <w:rPr>
          <w:lang w:val="fr-CH"/>
        </w:rPr>
        <w:t>8.4</w:t>
      </w:r>
      <w:r>
        <w:t xml:space="preserve">  </w:t>
      </w:r>
      <w:r w:rsidRPr="007A70BE">
        <w:rPr>
          <w:lang w:val="fr-CH"/>
        </w:rPr>
        <w:t>委员会注意到提交人有关其家庭背景、他的亲属被杀害、没有部族保护、他的西方人身份和容貌、缺乏索马里当地知识、经验和支持网络等</w:t>
      </w:r>
      <w:r w:rsidRPr="007A70BE">
        <w:rPr>
          <w:rFonts w:hint="eastAsia"/>
          <w:lang w:val="fr-CH"/>
        </w:rPr>
        <w:t>说法</w:t>
      </w:r>
      <w:r w:rsidRPr="007A70BE">
        <w:rPr>
          <w:lang w:val="fr-CH"/>
        </w:rPr>
        <w:t>，但认为，在提交人的遣返前风险评估申请中以及部长代表</w:t>
      </w:r>
      <w:r w:rsidRPr="007A70BE">
        <w:rPr>
          <w:lang w:val="fr-CH"/>
        </w:rPr>
        <w:t>2012</w:t>
      </w:r>
      <w:r w:rsidRPr="007A70BE">
        <w:rPr>
          <w:lang w:val="fr-CH"/>
        </w:rPr>
        <w:t>年</w:t>
      </w:r>
      <w:r w:rsidRPr="007A70BE">
        <w:rPr>
          <w:lang w:val="fr-CH"/>
        </w:rPr>
        <w:t>6</w:t>
      </w:r>
      <w:r w:rsidRPr="007A70BE">
        <w:rPr>
          <w:lang w:val="fr-CH"/>
        </w:rPr>
        <w:t>月</w:t>
      </w:r>
      <w:r w:rsidRPr="007A70BE">
        <w:rPr>
          <w:lang w:val="fr-CH"/>
        </w:rPr>
        <w:t>15</w:t>
      </w:r>
      <w:r w:rsidRPr="007A70BE">
        <w:rPr>
          <w:lang w:val="fr-CH"/>
        </w:rPr>
        <w:t>日签发的危险性意见书中，缔约国当局已经对提交人的申诉进行了全面审查。部长代表认为，一般侵犯人权的行为和恶劣的国家状况不足以证明提交人如果被遣返回索马里，将面临针对其个人的风险。部长代表还认为，提交人因其</w:t>
      </w:r>
      <w:r w:rsidRPr="007A70BE">
        <w:rPr>
          <w:rFonts w:hint="eastAsia"/>
          <w:lang w:val="fr-CH"/>
        </w:rPr>
        <w:t>“</w:t>
      </w:r>
      <w:r w:rsidRPr="007A70BE">
        <w:rPr>
          <w:lang w:val="fr-CH"/>
        </w:rPr>
        <w:t>严重的犯罪行为</w:t>
      </w:r>
      <w:r w:rsidRPr="007A70BE">
        <w:rPr>
          <w:rFonts w:hint="eastAsia"/>
          <w:lang w:val="fr-CH"/>
        </w:rPr>
        <w:t>”</w:t>
      </w:r>
      <w:r w:rsidRPr="007A70BE">
        <w:rPr>
          <w:lang w:val="fr-CH"/>
        </w:rPr>
        <w:t>对加拿大公众构成了威胁。</w:t>
      </w:r>
    </w:p>
    <w:p w:rsidR="00A16EA1" w:rsidRPr="007A70BE" w:rsidRDefault="00A16EA1" w:rsidP="00A16EA1">
      <w:pPr>
        <w:pStyle w:val="SingleTxtGC"/>
      </w:pPr>
      <w:r w:rsidRPr="007A70BE">
        <w:rPr>
          <w:lang w:val="fr-CH"/>
        </w:rPr>
        <w:t>8.5</w:t>
      </w:r>
      <w:r>
        <w:t xml:space="preserve">  </w:t>
      </w:r>
      <w:r w:rsidRPr="007A70BE">
        <w:rPr>
          <w:lang w:val="fr-CH"/>
        </w:rPr>
        <w:t>委员会注意到，尽管提交人反</w:t>
      </w:r>
      <w:r w:rsidRPr="007A70BE">
        <w:rPr>
          <w:rFonts w:hint="eastAsia"/>
          <w:lang w:val="fr-CH"/>
        </w:rPr>
        <w:t>对</w:t>
      </w:r>
      <w:r w:rsidRPr="007A70BE">
        <w:rPr>
          <w:lang w:val="fr-CH"/>
        </w:rPr>
        <w:t>部长代表对他在索马里</w:t>
      </w:r>
      <w:r w:rsidRPr="007A70BE">
        <w:rPr>
          <w:rFonts w:hint="eastAsia"/>
          <w:lang w:val="fr-CH"/>
        </w:rPr>
        <w:t>将</w:t>
      </w:r>
      <w:r w:rsidRPr="007A70BE">
        <w:rPr>
          <w:lang w:val="fr-CH"/>
        </w:rPr>
        <w:t>面临伤害风险的评估和结论，但没有</w:t>
      </w:r>
      <w:r w:rsidRPr="007A70BE">
        <w:rPr>
          <w:rFonts w:hint="eastAsia"/>
          <w:lang w:val="fr-CH"/>
        </w:rPr>
        <w:t>提出</w:t>
      </w:r>
      <w:r w:rsidRPr="007A70BE">
        <w:rPr>
          <w:lang w:val="fr-CH"/>
        </w:rPr>
        <w:t>任何新的证据证实他根据《公约》第六条和第七条提出的指控。委员会认为，现有信息表明，缔约国在评估提交人所面临的风险时考虑</w:t>
      </w:r>
      <w:r w:rsidRPr="007A70BE">
        <w:rPr>
          <w:lang w:val="fr-CH"/>
        </w:rPr>
        <w:lastRenderedPageBreak/>
        <w:t>了其掌握的所有因素，而且提交人没有</w:t>
      </w:r>
      <w:r w:rsidRPr="007A70BE">
        <w:rPr>
          <w:rFonts w:hint="eastAsia"/>
          <w:lang w:val="fr-CH"/>
        </w:rPr>
        <w:t>发现</w:t>
      </w:r>
      <w:r w:rsidRPr="007A70BE">
        <w:rPr>
          <w:lang w:val="fr-CH"/>
        </w:rPr>
        <w:t>这一决策过程</w:t>
      </w:r>
      <w:r w:rsidRPr="007A70BE">
        <w:rPr>
          <w:rFonts w:hint="eastAsia"/>
          <w:lang w:val="fr-CH"/>
        </w:rPr>
        <w:t>有</w:t>
      </w:r>
      <w:r w:rsidRPr="007A70BE">
        <w:rPr>
          <w:lang w:val="fr-CH"/>
        </w:rPr>
        <w:t>任何异常情况。委员会还认为，</w:t>
      </w:r>
      <w:r w:rsidRPr="007A70BE">
        <w:rPr>
          <w:rFonts w:hint="eastAsia"/>
          <w:lang w:val="fr-CH"/>
        </w:rPr>
        <w:t>虽然</w:t>
      </w:r>
      <w:r w:rsidRPr="007A70BE">
        <w:rPr>
          <w:lang w:val="fr-CH"/>
        </w:rPr>
        <w:t>提交人不同意缔约国当局作出的事实性结论，但他没有证明这些结论具有任意性或存在明显错误，或等同于司法不公。有鉴于此，委员会不能得出结论认为，委员会掌握的信息表明如果</w:t>
      </w:r>
      <w:r w:rsidRPr="007A70BE">
        <w:rPr>
          <w:rFonts w:hint="eastAsia"/>
          <w:lang w:val="fr-CH"/>
        </w:rPr>
        <w:t>将</w:t>
      </w:r>
      <w:r w:rsidRPr="007A70BE">
        <w:rPr>
          <w:lang w:val="fr-CH"/>
        </w:rPr>
        <w:t>提交人遣返回索马里，</w:t>
      </w:r>
      <w:r w:rsidRPr="007A70BE">
        <w:rPr>
          <w:rFonts w:hint="eastAsia"/>
          <w:lang w:val="fr-CH"/>
        </w:rPr>
        <w:t>将侵犯</w:t>
      </w:r>
      <w:r w:rsidRPr="007A70BE">
        <w:rPr>
          <w:lang w:val="fr-CH"/>
        </w:rPr>
        <w:t>他根据《公约》第六条第</w:t>
      </w:r>
      <w:r w:rsidRPr="007A70BE">
        <w:rPr>
          <w:lang w:val="fr-CH"/>
        </w:rPr>
        <w:t>1</w:t>
      </w:r>
      <w:r w:rsidRPr="007A70BE">
        <w:rPr>
          <w:lang w:val="fr-CH"/>
        </w:rPr>
        <w:t>款和第七条享有的权利。</w:t>
      </w:r>
    </w:p>
    <w:p w:rsidR="00A16EA1" w:rsidRPr="007A70BE" w:rsidRDefault="00A16EA1" w:rsidP="00C40DA0">
      <w:pPr>
        <w:pStyle w:val="H4GC"/>
        <w:rPr>
          <w:lang w:val="fr-CH"/>
        </w:rPr>
      </w:pPr>
      <w:r w:rsidRPr="007A70BE">
        <w:rPr>
          <w:i/>
          <w:lang w:val="fr-CH"/>
        </w:rPr>
        <w:tab/>
      </w:r>
      <w:r w:rsidRPr="007A70BE">
        <w:rPr>
          <w:i/>
          <w:lang w:val="fr-CH"/>
        </w:rPr>
        <w:tab/>
      </w:r>
      <w:r w:rsidRPr="007A70BE">
        <w:rPr>
          <w:lang w:val="fr-CH"/>
        </w:rPr>
        <w:t>《公约》第十七条和第二十三条第</w:t>
      </w:r>
      <w:r w:rsidRPr="007A70BE">
        <w:rPr>
          <w:lang w:val="fr-CH"/>
        </w:rPr>
        <w:t>1</w:t>
      </w:r>
      <w:r w:rsidRPr="007A70BE">
        <w:rPr>
          <w:lang w:val="fr-CH"/>
        </w:rPr>
        <w:t>款</w:t>
      </w:r>
    </w:p>
    <w:p w:rsidR="00A16EA1" w:rsidRPr="007A70BE" w:rsidRDefault="00A16EA1" w:rsidP="00A16EA1">
      <w:pPr>
        <w:pStyle w:val="SingleTxtGC"/>
      </w:pPr>
      <w:r w:rsidRPr="007A70BE">
        <w:rPr>
          <w:lang w:val="fr-CH"/>
        </w:rPr>
        <w:t>8.6</w:t>
      </w:r>
      <w:r>
        <w:t xml:space="preserve">  </w:t>
      </w:r>
      <w:r w:rsidRPr="007A70BE">
        <w:rPr>
          <w:lang w:val="fr-CH"/>
        </w:rPr>
        <w:t>关</w:t>
      </w:r>
      <w:r w:rsidRPr="007A70BE">
        <w:rPr>
          <w:rFonts w:hint="eastAsia"/>
          <w:lang w:val="fr-CH"/>
        </w:rPr>
        <w:t>于</w:t>
      </w:r>
      <w:r w:rsidRPr="007A70BE">
        <w:rPr>
          <w:lang w:val="fr-CH"/>
        </w:rPr>
        <w:t>违反《公约》第十七条和第二十三条第</w:t>
      </w:r>
      <w:r w:rsidRPr="007A70BE">
        <w:rPr>
          <w:lang w:val="fr-CH"/>
        </w:rPr>
        <w:t>1</w:t>
      </w:r>
      <w:r w:rsidRPr="007A70BE">
        <w:rPr>
          <w:lang w:val="fr-CH"/>
        </w:rPr>
        <w:t>款，以及</w:t>
      </w:r>
      <w:r w:rsidRPr="007A70BE">
        <w:rPr>
          <w:rFonts w:hint="eastAsia"/>
          <w:lang w:val="fr-CH"/>
        </w:rPr>
        <w:t>相关联的</w:t>
      </w:r>
      <w:r w:rsidRPr="007A70BE">
        <w:rPr>
          <w:lang w:val="fr-CH"/>
        </w:rPr>
        <w:t>第二条第</w:t>
      </w:r>
      <w:r w:rsidRPr="007A70BE">
        <w:rPr>
          <w:lang w:val="fr-CH"/>
        </w:rPr>
        <w:t>3</w:t>
      </w:r>
      <w:r w:rsidRPr="007A70BE">
        <w:rPr>
          <w:lang w:val="fr-CH"/>
        </w:rPr>
        <w:t>款</w:t>
      </w:r>
      <w:r w:rsidRPr="007A70BE">
        <w:rPr>
          <w:rFonts w:hint="eastAsia"/>
          <w:lang w:val="fr-CH"/>
        </w:rPr>
        <w:t>的指控</w:t>
      </w:r>
      <w:r w:rsidRPr="007A70BE">
        <w:rPr>
          <w:lang w:val="fr-CH"/>
        </w:rPr>
        <w:t>，委员会重申其判例，即缔约国拒绝某家庭中的一名成员留在</w:t>
      </w:r>
      <w:r w:rsidRPr="007A70BE">
        <w:rPr>
          <w:rFonts w:hint="eastAsia"/>
          <w:lang w:val="fr-CH"/>
        </w:rPr>
        <w:t>缔约国</w:t>
      </w:r>
      <w:r w:rsidRPr="007A70BE">
        <w:rPr>
          <w:lang w:val="fr-CH"/>
        </w:rPr>
        <w:t>可能干涉该人士的家庭生活。然而，家庭中一些成员有权</w:t>
      </w:r>
      <w:r w:rsidRPr="007A70BE">
        <w:rPr>
          <w:rFonts w:hint="eastAsia"/>
        </w:rPr>
        <w:t>留</w:t>
      </w:r>
      <w:r w:rsidRPr="007A70BE">
        <w:rPr>
          <w:lang w:val="fr-CH"/>
        </w:rPr>
        <w:t>在缔约国不一定意味着要求其他成员离境</w:t>
      </w:r>
      <w:r w:rsidRPr="007A70BE">
        <w:rPr>
          <w:rFonts w:hint="eastAsia"/>
          <w:lang w:val="fr-CH"/>
        </w:rPr>
        <w:t>是此类</w:t>
      </w:r>
      <w:r w:rsidRPr="007A70BE">
        <w:rPr>
          <w:lang w:val="fr-CH"/>
        </w:rPr>
        <w:t>干涉。</w:t>
      </w:r>
      <w:r w:rsidRPr="001F7807">
        <w:rPr>
          <w:color w:val="0000FF"/>
          <w:vertAlign w:val="superscript"/>
          <w:lang w:val="fr-CH"/>
        </w:rPr>
        <w:footnoteReference w:id="31"/>
      </w:r>
      <w:r w:rsidR="009C6009">
        <w:rPr>
          <w:rFonts w:hint="eastAsia"/>
          <w:lang w:val="fr-CH"/>
        </w:rPr>
        <w:t xml:space="preserve"> </w:t>
      </w:r>
      <w:r w:rsidRPr="007A70BE">
        <w:rPr>
          <w:lang w:val="fr-CH"/>
        </w:rPr>
        <w:t>委员会回顾其关于隐私权的第</w:t>
      </w:r>
      <w:r w:rsidRPr="007A70BE">
        <w:rPr>
          <w:lang w:val="fr-CH"/>
        </w:rPr>
        <w:t>16</w:t>
      </w:r>
      <w:r w:rsidRPr="007A70BE">
        <w:rPr>
          <w:lang w:val="fr-CH"/>
        </w:rPr>
        <w:t>号一般性意见</w:t>
      </w:r>
      <w:r w:rsidRPr="007A70BE">
        <w:rPr>
          <w:lang w:val="fr-CH"/>
        </w:rPr>
        <w:t>(1988</w:t>
      </w:r>
      <w:r w:rsidRPr="007A70BE">
        <w:rPr>
          <w:lang w:val="fr-CH"/>
        </w:rPr>
        <w:t>年</w:t>
      </w:r>
      <w:r w:rsidRPr="007A70BE">
        <w:rPr>
          <w:lang w:val="fr-CH"/>
        </w:rPr>
        <w:t>)</w:t>
      </w:r>
      <w:r w:rsidRPr="007A70BE">
        <w:rPr>
          <w:lang w:val="fr-CH"/>
        </w:rPr>
        <w:t>和关于家庭的第</w:t>
      </w:r>
      <w:r w:rsidRPr="007A70BE">
        <w:rPr>
          <w:lang w:val="fr-CH"/>
        </w:rPr>
        <w:t>19</w:t>
      </w:r>
      <w:r w:rsidRPr="007A70BE">
        <w:rPr>
          <w:lang w:val="fr-CH"/>
        </w:rPr>
        <w:t>号一般性意见</w:t>
      </w:r>
      <w:r w:rsidRPr="007A70BE">
        <w:rPr>
          <w:lang w:val="fr-CH"/>
        </w:rPr>
        <w:t>(1990</w:t>
      </w:r>
      <w:r w:rsidRPr="007A70BE">
        <w:rPr>
          <w:lang w:val="fr-CH"/>
        </w:rPr>
        <w:t>年</w:t>
      </w:r>
      <w:r w:rsidRPr="007A70BE">
        <w:rPr>
          <w:lang w:val="fr-CH"/>
        </w:rPr>
        <w:t>)</w:t>
      </w:r>
      <w:r w:rsidRPr="007A70BE">
        <w:rPr>
          <w:lang w:val="fr-CH"/>
        </w:rPr>
        <w:t>，这些文件对家庭的概念作</w:t>
      </w:r>
      <w:r w:rsidRPr="007A70BE">
        <w:rPr>
          <w:rFonts w:hint="eastAsia"/>
          <w:lang w:val="fr-CH"/>
        </w:rPr>
        <w:t>出</w:t>
      </w:r>
      <w:r w:rsidRPr="007A70BE">
        <w:rPr>
          <w:lang w:val="fr-CH"/>
        </w:rPr>
        <w:t>广义解释。委员会还回顾，在</w:t>
      </w:r>
      <w:r w:rsidRPr="007A70BE">
        <w:rPr>
          <w:rFonts w:hint="eastAsia"/>
          <w:lang w:val="fr-CH"/>
        </w:rPr>
        <w:t>该种</w:t>
      </w:r>
      <w:r w:rsidRPr="007A70BE">
        <w:rPr>
          <w:lang w:val="fr-CH"/>
        </w:rPr>
        <w:t>情况下，如果提交人与他的家人分离，而这种分离对他的影响与遣返的目标不相称，则以遣返的方式把一个人与其家庭分离可视为对该家庭的任意干涉，违反《公约》第十七条</w:t>
      </w:r>
      <w:r w:rsidRPr="007A70BE">
        <w:rPr>
          <w:lang w:val="fr-CH"/>
        </w:rPr>
        <w:t xml:space="preserve"> </w:t>
      </w:r>
      <w:r w:rsidRPr="007A70BE">
        <w:rPr>
          <w:lang w:val="fr-CH"/>
        </w:rPr>
        <w:t>。</w:t>
      </w:r>
      <w:r w:rsidRPr="001F7807">
        <w:rPr>
          <w:color w:val="0000FF"/>
          <w:vertAlign w:val="superscript"/>
          <w:lang w:val="fr-CH"/>
        </w:rPr>
        <w:footnoteReference w:id="32"/>
      </w:r>
    </w:p>
    <w:p w:rsidR="00A16EA1" w:rsidRPr="007A70BE" w:rsidRDefault="00A16EA1" w:rsidP="00A16EA1">
      <w:pPr>
        <w:pStyle w:val="SingleTxtGC"/>
      </w:pPr>
      <w:r w:rsidRPr="007A70BE">
        <w:rPr>
          <w:lang w:val="fr-CH"/>
        </w:rPr>
        <w:t>8.7</w:t>
      </w:r>
      <w:r>
        <w:t xml:space="preserve">  </w:t>
      </w:r>
      <w:r w:rsidRPr="007A70BE">
        <w:rPr>
          <w:lang w:val="fr-CH"/>
        </w:rPr>
        <w:t>在本案中，委员会认为，在《公约》第十七条的</w:t>
      </w:r>
      <w:r w:rsidRPr="007A70BE">
        <w:rPr>
          <w:rFonts w:hint="eastAsia"/>
          <w:lang w:val="fr-CH"/>
        </w:rPr>
        <w:t>意义</w:t>
      </w:r>
      <w:r w:rsidRPr="007A70BE">
        <w:rPr>
          <w:lang w:val="fr-CH"/>
        </w:rPr>
        <w:t>内</w:t>
      </w:r>
      <w:r w:rsidRPr="007A70BE">
        <w:rPr>
          <w:rFonts w:hint="eastAsia"/>
          <w:lang w:val="fr-CH"/>
        </w:rPr>
        <w:t>，将提交人</w:t>
      </w:r>
      <w:r w:rsidRPr="007A70BE">
        <w:rPr>
          <w:lang w:val="fr-CH"/>
        </w:rPr>
        <w:t>驱逐</w:t>
      </w:r>
      <w:r w:rsidRPr="007A70BE">
        <w:rPr>
          <w:rFonts w:hint="eastAsia"/>
          <w:lang w:val="fr-CH"/>
        </w:rPr>
        <w:t>回</w:t>
      </w:r>
      <w:r w:rsidRPr="007A70BE">
        <w:rPr>
          <w:lang w:val="fr-CH"/>
        </w:rPr>
        <w:t>索马里</w:t>
      </w:r>
      <w:r w:rsidRPr="007A70BE">
        <w:rPr>
          <w:rFonts w:hint="eastAsia"/>
          <w:lang w:val="fr-CH"/>
        </w:rPr>
        <w:t>按理</w:t>
      </w:r>
      <w:r w:rsidRPr="007A70BE">
        <w:rPr>
          <w:lang w:val="fr-CH"/>
        </w:rPr>
        <w:t>将构成对提交人在加拿大家庭关系的</w:t>
      </w:r>
      <w:r w:rsidRPr="007A70BE">
        <w:rPr>
          <w:rFonts w:hint="eastAsia"/>
          <w:lang w:val="fr-CH"/>
        </w:rPr>
        <w:t>“</w:t>
      </w:r>
      <w:r w:rsidRPr="007A70BE">
        <w:rPr>
          <w:lang w:val="fr-CH"/>
        </w:rPr>
        <w:t>干涉</w:t>
      </w:r>
      <w:r w:rsidRPr="007A70BE">
        <w:rPr>
          <w:rFonts w:hint="eastAsia"/>
          <w:lang w:val="fr-CH"/>
        </w:rPr>
        <w:t>”</w:t>
      </w:r>
      <w:r w:rsidRPr="007A70BE">
        <w:rPr>
          <w:lang w:val="fr-CH"/>
        </w:rPr>
        <w:t>。因此，委员会必须审查这种干涉是否可视为任意或非法。委员会回顾，任意性这一概念包括不适当、不公正、缺乏可预见性和正当法律程序，</w:t>
      </w:r>
      <w:r w:rsidRPr="001F7807">
        <w:rPr>
          <w:color w:val="0000FF"/>
          <w:vertAlign w:val="superscript"/>
          <w:lang w:val="fr-CH"/>
        </w:rPr>
        <w:footnoteReference w:id="33"/>
      </w:r>
      <w:r w:rsidR="009C6009">
        <w:rPr>
          <w:rFonts w:hint="eastAsia"/>
          <w:lang w:val="fr-CH"/>
        </w:rPr>
        <w:t xml:space="preserve"> </w:t>
      </w:r>
      <w:r w:rsidRPr="007A70BE">
        <w:rPr>
          <w:lang w:val="fr-CH"/>
        </w:rPr>
        <w:t>以及</w:t>
      </w:r>
      <w:r w:rsidRPr="007A70BE">
        <w:rPr>
          <w:rFonts w:hint="eastAsia"/>
          <w:lang w:val="fr-CH"/>
        </w:rPr>
        <w:t>缺乏</w:t>
      </w:r>
      <w:r w:rsidRPr="007A70BE">
        <w:rPr>
          <w:lang w:val="fr-CH"/>
        </w:rPr>
        <w:t>合理性、必要性和相称性等要素。</w:t>
      </w:r>
      <w:r w:rsidRPr="001F7807">
        <w:rPr>
          <w:color w:val="0000FF"/>
          <w:vertAlign w:val="superscript"/>
          <w:lang w:val="fr-CH"/>
        </w:rPr>
        <w:footnoteReference w:id="34"/>
      </w:r>
      <w:r w:rsidR="009C6009">
        <w:rPr>
          <w:rFonts w:hint="eastAsia"/>
          <w:lang w:val="fr-CH"/>
        </w:rPr>
        <w:t xml:space="preserve"> </w:t>
      </w:r>
      <w:r w:rsidRPr="007A70BE">
        <w:rPr>
          <w:lang w:val="fr-CH"/>
        </w:rPr>
        <w:t>委员会又回顾，</w:t>
      </w:r>
      <w:r w:rsidRPr="007A70BE">
        <w:rPr>
          <w:rFonts w:hint="eastAsia"/>
          <w:lang w:val="fr-CH"/>
        </w:rPr>
        <w:t>评估对</w:t>
      </w:r>
      <w:r w:rsidRPr="007A70BE">
        <w:rPr>
          <w:lang w:val="fr-CH"/>
        </w:rPr>
        <w:t>家庭生活具体干预是否客观合理的</w:t>
      </w:r>
      <w:r w:rsidRPr="007A70BE">
        <w:rPr>
          <w:rFonts w:hint="eastAsia"/>
          <w:lang w:val="fr-CH"/>
        </w:rPr>
        <w:t>相</w:t>
      </w:r>
      <w:r w:rsidRPr="007A70BE">
        <w:rPr>
          <w:lang w:val="fr-CH"/>
        </w:rPr>
        <w:t>关标准，</w:t>
      </w:r>
      <w:r w:rsidRPr="007A70BE">
        <w:rPr>
          <w:rFonts w:hint="eastAsia"/>
          <w:lang w:val="fr-CH"/>
        </w:rPr>
        <w:t>一方面需要</w:t>
      </w:r>
      <w:r w:rsidRPr="007A70BE">
        <w:rPr>
          <w:lang w:val="fr-CH"/>
        </w:rPr>
        <w:t>考虑缔约国遣返有关人员理由</w:t>
      </w:r>
      <w:r w:rsidRPr="007A70BE">
        <w:rPr>
          <w:rFonts w:hint="eastAsia"/>
          <w:lang w:val="fr-CH"/>
        </w:rPr>
        <w:t>是否充分</w:t>
      </w:r>
      <w:r w:rsidRPr="007A70BE">
        <w:rPr>
          <w:lang w:val="fr-CH"/>
        </w:rPr>
        <w:t>，</w:t>
      </w:r>
      <w:r w:rsidRPr="007A70BE">
        <w:rPr>
          <w:rFonts w:hint="eastAsia"/>
          <w:lang w:val="fr-CH"/>
        </w:rPr>
        <w:t>另一方面需要</w:t>
      </w:r>
      <w:r w:rsidRPr="007A70BE">
        <w:rPr>
          <w:lang w:val="fr-CH"/>
        </w:rPr>
        <w:t>考虑</w:t>
      </w:r>
      <w:r w:rsidRPr="007A70BE">
        <w:rPr>
          <w:rFonts w:hint="eastAsia"/>
          <w:lang w:val="fr-CH"/>
        </w:rPr>
        <w:t>此种遣返对有关</w:t>
      </w:r>
      <w:r w:rsidRPr="007A70BE">
        <w:rPr>
          <w:lang w:val="fr-CH"/>
        </w:rPr>
        <w:t>家庭及其成员</w:t>
      </w:r>
      <w:r w:rsidRPr="007A70BE">
        <w:rPr>
          <w:rFonts w:hint="eastAsia"/>
          <w:lang w:val="fr-CH"/>
        </w:rPr>
        <w:t>造成的</w:t>
      </w:r>
      <w:r w:rsidRPr="007A70BE">
        <w:rPr>
          <w:lang w:val="fr-CH"/>
        </w:rPr>
        <w:t>困难</w:t>
      </w:r>
      <w:r w:rsidRPr="007A70BE">
        <w:rPr>
          <w:rFonts w:hint="eastAsia"/>
          <w:lang w:val="fr-CH"/>
        </w:rPr>
        <w:t>程度</w:t>
      </w:r>
      <w:r w:rsidRPr="007A70BE">
        <w:rPr>
          <w:lang w:val="fr-CH"/>
        </w:rPr>
        <w:t>。</w:t>
      </w:r>
      <w:r w:rsidRPr="001F7807">
        <w:rPr>
          <w:color w:val="0000FF"/>
          <w:vertAlign w:val="superscript"/>
          <w:lang w:val="fr-CH"/>
        </w:rPr>
        <w:footnoteReference w:id="35"/>
      </w:r>
    </w:p>
    <w:p w:rsidR="00A16EA1" w:rsidRPr="007A70BE" w:rsidRDefault="00A16EA1" w:rsidP="00A16EA1">
      <w:pPr>
        <w:pStyle w:val="SingleTxtGC"/>
      </w:pPr>
      <w:r w:rsidRPr="007A70BE">
        <w:rPr>
          <w:lang w:val="fr-CH"/>
        </w:rPr>
        <w:t>8.8</w:t>
      </w:r>
      <w:r>
        <w:t xml:space="preserve">  </w:t>
      </w:r>
      <w:r w:rsidRPr="007A70BE">
        <w:rPr>
          <w:lang w:val="fr-CH"/>
        </w:rPr>
        <w:t>委员会注意到，在本案中，缔约国的《移民与难民保护法》明确规定，如果非国民被判严重罪行成立并被处以至少两</w:t>
      </w:r>
      <w:r w:rsidRPr="007A70BE">
        <w:rPr>
          <w:rFonts w:hint="eastAsia"/>
          <w:lang w:val="fr-CH"/>
        </w:rPr>
        <w:t>年</w:t>
      </w:r>
      <w:r w:rsidRPr="007A70BE">
        <w:rPr>
          <w:lang w:val="fr-CH"/>
        </w:rPr>
        <w:t>监禁，则其永久居留身份可被取消。委员会还注意到</w:t>
      </w:r>
      <w:r w:rsidRPr="007A70BE">
        <w:rPr>
          <w:rFonts w:hint="eastAsia"/>
          <w:lang w:val="fr-CH"/>
        </w:rPr>
        <w:t>，</w:t>
      </w:r>
      <w:r w:rsidRPr="007A70BE">
        <w:rPr>
          <w:lang w:val="fr-CH"/>
        </w:rPr>
        <w:t>缔约国</w:t>
      </w:r>
      <w:r w:rsidRPr="007A70BE">
        <w:rPr>
          <w:rFonts w:hint="eastAsia"/>
          <w:lang w:val="fr-CH"/>
        </w:rPr>
        <w:t>指出</w:t>
      </w:r>
      <w:r w:rsidRPr="007A70BE">
        <w:rPr>
          <w:lang w:val="fr-CH"/>
        </w:rPr>
        <w:t>，该国当局的行为既不违法也不具任意性，对申诉人家庭生活的干扰甚少，远小于其罪行的严重性。委员会还注意到，提交人的犯罪记录从他</w:t>
      </w:r>
      <w:r w:rsidRPr="007A70BE">
        <w:rPr>
          <w:lang w:val="fr-CH"/>
        </w:rPr>
        <w:t>19</w:t>
      </w:r>
      <w:r w:rsidRPr="007A70BE">
        <w:rPr>
          <w:lang w:val="fr-CH"/>
        </w:rPr>
        <w:t>岁时即</w:t>
      </w:r>
      <w:r w:rsidRPr="007A70BE">
        <w:rPr>
          <w:lang w:val="fr-CH"/>
        </w:rPr>
        <w:t>1998</w:t>
      </w:r>
      <w:r w:rsidRPr="007A70BE">
        <w:rPr>
          <w:lang w:val="fr-CH"/>
        </w:rPr>
        <w:t>年就已开始，并且持续了</w:t>
      </w:r>
      <w:r w:rsidRPr="007A70BE">
        <w:rPr>
          <w:lang w:val="fr-CH"/>
        </w:rPr>
        <w:t>13</w:t>
      </w:r>
      <w:r w:rsidRPr="007A70BE">
        <w:rPr>
          <w:lang w:val="fr-CH"/>
        </w:rPr>
        <w:t>年，共有</w:t>
      </w:r>
      <w:r w:rsidRPr="007A70BE">
        <w:rPr>
          <w:lang w:val="fr-CH"/>
        </w:rPr>
        <w:t>12</w:t>
      </w:r>
      <w:r w:rsidRPr="007A70BE">
        <w:rPr>
          <w:lang w:val="fr-CH"/>
        </w:rPr>
        <w:t>项刑事</w:t>
      </w:r>
      <w:r w:rsidRPr="007A70BE">
        <w:rPr>
          <w:rFonts w:hint="eastAsia"/>
          <w:lang w:val="fr-CH"/>
        </w:rPr>
        <w:t>判</w:t>
      </w:r>
      <w:r w:rsidRPr="007A70BE">
        <w:rPr>
          <w:lang w:val="fr-CH"/>
        </w:rPr>
        <w:t>罪，包括一项可判处长期监禁的暴力罪行。委员会注意到，提交人</w:t>
      </w:r>
      <w:r w:rsidRPr="007A70BE">
        <w:rPr>
          <w:rFonts w:hint="eastAsia"/>
          <w:lang w:val="fr-CH"/>
        </w:rPr>
        <w:t>被判</w:t>
      </w:r>
      <w:r w:rsidRPr="007A70BE">
        <w:rPr>
          <w:lang w:val="fr-CH"/>
        </w:rPr>
        <w:t>罪</w:t>
      </w:r>
      <w:r w:rsidRPr="007A70BE">
        <w:rPr>
          <w:rFonts w:hint="eastAsia"/>
          <w:lang w:val="fr-CH"/>
        </w:rPr>
        <w:t>致使</w:t>
      </w:r>
      <w:r w:rsidRPr="007A70BE">
        <w:rPr>
          <w:lang w:val="fr-CH"/>
        </w:rPr>
        <w:t>数份</w:t>
      </w:r>
      <w:r w:rsidRPr="007A70BE">
        <w:rPr>
          <w:rFonts w:hint="eastAsia"/>
          <w:lang w:val="fr-CH"/>
        </w:rPr>
        <w:t>发布</w:t>
      </w:r>
      <w:r w:rsidRPr="007A70BE">
        <w:rPr>
          <w:lang w:val="fr-CH"/>
        </w:rPr>
        <w:t>不得</w:t>
      </w:r>
      <w:r w:rsidRPr="007A70BE">
        <w:rPr>
          <w:rFonts w:hint="eastAsia"/>
          <w:lang w:val="fr-CH"/>
        </w:rPr>
        <w:t>在缔约国居留的</w:t>
      </w:r>
      <w:r w:rsidRPr="007A70BE">
        <w:rPr>
          <w:lang w:val="fr-CH"/>
        </w:rPr>
        <w:t>报告，第一</w:t>
      </w:r>
      <w:r w:rsidRPr="007A70BE">
        <w:rPr>
          <w:rFonts w:hint="eastAsia"/>
          <w:lang w:val="fr-CH"/>
        </w:rPr>
        <w:t>次是</w:t>
      </w:r>
      <w:r w:rsidRPr="007A70BE">
        <w:rPr>
          <w:lang w:val="fr-CH"/>
        </w:rPr>
        <w:t>2002</w:t>
      </w:r>
      <w:r w:rsidRPr="007A70BE">
        <w:rPr>
          <w:lang w:val="fr-CH"/>
        </w:rPr>
        <w:t>年</w:t>
      </w:r>
      <w:r w:rsidRPr="007A70BE">
        <w:rPr>
          <w:lang w:val="fr-CH"/>
        </w:rPr>
        <w:t>1</w:t>
      </w:r>
      <w:r w:rsidRPr="007A70BE">
        <w:rPr>
          <w:lang w:val="fr-CH"/>
        </w:rPr>
        <w:t>月，</w:t>
      </w:r>
      <w:r w:rsidRPr="007A70BE">
        <w:rPr>
          <w:rFonts w:hint="eastAsia"/>
          <w:lang w:val="fr-CH"/>
        </w:rPr>
        <w:t>后于</w:t>
      </w:r>
      <w:r w:rsidRPr="007A70BE">
        <w:rPr>
          <w:lang w:val="fr-CH"/>
        </w:rPr>
        <w:t>2008</w:t>
      </w:r>
      <w:r w:rsidRPr="007A70BE">
        <w:rPr>
          <w:lang w:val="fr-CH"/>
        </w:rPr>
        <w:t>年</w:t>
      </w:r>
      <w:r w:rsidRPr="007A70BE">
        <w:rPr>
          <w:lang w:val="fr-CH"/>
        </w:rPr>
        <w:t>4</w:t>
      </w:r>
      <w:r w:rsidRPr="007A70BE">
        <w:rPr>
          <w:lang w:val="fr-CH"/>
        </w:rPr>
        <w:t>月</w:t>
      </w:r>
      <w:r w:rsidRPr="007A70BE">
        <w:rPr>
          <w:lang w:val="fr-CH"/>
        </w:rPr>
        <w:t>7</w:t>
      </w:r>
      <w:r w:rsidRPr="007A70BE">
        <w:rPr>
          <w:lang w:val="fr-CH"/>
        </w:rPr>
        <w:t>日签发了遣返令。</w:t>
      </w:r>
    </w:p>
    <w:p w:rsidR="009C6009" w:rsidRDefault="009C6009">
      <w:pPr>
        <w:tabs>
          <w:tab w:val="clear" w:pos="431"/>
        </w:tabs>
        <w:overflowPunct/>
        <w:adjustRightInd/>
        <w:snapToGrid/>
        <w:spacing w:line="240" w:lineRule="auto"/>
        <w:jc w:val="left"/>
        <w:rPr>
          <w:lang w:val="fr-CH"/>
        </w:rPr>
      </w:pPr>
      <w:r>
        <w:rPr>
          <w:lang w:val="fr-CH"/>
        </w:rPr>
        <w:br w:type="page"/>
      </w:r>
    </w:p>
    <w:p w:rsidR="00A16EA1" w:rsidRPr="007A70BE" w:rsidRDefault="00A16EA1" w:rsidP="00A16EA1">
      <w:pPr>
        <w:pStyle w:val="SingleTxtGC"/>
      </w:pPr>
      <w:r w:rsidRPr="007A70BE">
        <w:rPr>
          <w:lang w:val="fr-CH"/>
        </w:rPr>
        <w:lastRenderedPageBreak/>
        <w:t>8.9</w:t>
      </w:r>
      <w:r>
        <w:t xml:space="preserve">  </w:t>
      </w:r>
      <w:r w:rsidRPr="007A70BE">
        <w:rPr>
          <w:lang w:val="fr-CH"/>
        </w:rPr>
        <w:t>委员会还注意到，提交人称</w:t>
      </w:r>
      <w:r w:rsidRPr="007A70BE">
        <w:rPr>
          <w:rFonts w:hint="eastAsia"/>
          <w:lang w:val="fr-CH"/>
        </w:rPr>
        <w:t>，</w:t>
      </w:r>
      <w:r w:rsidRPr="007A70BE">
        <w:rPr>
          <w:lang w:val="fr-CH"/>
        </w:rPr>
        <w:t>他与母亲、姐妹、兄弟保持着紧密关系；他曾经是他母亲的主要照料者；他计划继续照顾</w:t>
      </w:r>
      <w:r w:rsidRPr="007A70BE">
        <w:rPr>
          <w:rFonts w:hint="eastAsia"/>
          <w:lang w:val="fr-CH"/>
        </w:rPr>
        <w:t>他母亲</w:t>
      </w:r>
      <w:r w:rsidRPr="007A70BE">
        <w:rPr>
          <w:lang w:val="fr-CH"/>
        </w:rPr>
        <w:t>；驱逐他将</w:t>
      </w:r>
      <w:r w:rsidRPr="007A70BE">
        <w:rPr>
          <w:rFonts w:hint="eastAsia"/>
          <w:lang w:val="fr-CH"/>
        </w:rPr>
        <w:t>完全</w:t>
      </w:r>
      <w:r w:rsidRPr="007A70BE">
        <w:rPr>
          <w:lang w:val="fr-CH"/>
        </w:rPr>
        <w:t>破坏他的家庭关系，因为他的家人无法前往索马里，而他在很长时间</w:t>
      </w:r>
      <w:r w:rsidRPr="007A70BE">
        <w:rPr>
          <w:rFonts w:hint="eastAsia"/>
          <w:lang w:val="fr-CH"/>
        </w:rPr>
        <w:t>内也将</w:t>
      </w:r>
      <w:r w:rsidRPr="007A70BE">
        <w:rPr>
          <w:lang w:val="fr-CH"/>
        </w:rPr>
        <w:t>无法申请访问签证前来加拿大看望他们。</w:t>
      </w:r>
    </w:p>
    <w:p w:rsidR="00A16EA1" w:rsidRPr="007A70BE" w:rsidRDefault="00A16EA1" w:rsidP="00A16EA1">
      <w:pPr>
        <w:pStyle w:val="SingleTxtGC"/>
      </w:pPr>
      <w:r w:rsidRPr="007A70BE">
        <w:rPr>
          <w:lang w:val="fr-CH"/>
        </w:rPr>
        <w:t>8.10</w:t>
      </w:r>
      <w:r>
        <w:t xml:space="preserve">  </w:t>
      </w:r>
      <w:r w:rsidRPr="007A70BE">
        <w:rPr>
          <w:lang w:val="fr-CH"/>
        </w:rPr>
        <w:t>委员会</w:t>
      </w:r>
      <w:r w:rsidRPr="007A70BE">
        <w:rPr>
          <w:rFonts w:hint="eastAsia"/>
          <w:lang w:val="fr-CH"/>
        </w:rPr>
        <w:t>注意到</w:t>
      </w:r>
      <w:r w:rsidRPr="007A70BE">
        <w:rPr>
          <w:lang w:val="fr-CH"/>
        </w:rPr>
        <w:t>，提交人自</w:t>
      </w:r>
      <w:r w:rsidRPr="007A70BE">
        <w:rPr>
          <w:lang w:val="fr-CH"/>
        </w:rPr>
        <w:t>1990</w:t>
      </w:r>
      <w:r w:rsidRPr="007A70BE">
        <w:rPr>
          <w:lang w:val="fr-CH"/>
        </w:rPr>
        <w:t>年以来从未在索马里居住过，他在那里没有任何亲人；他在加拿大已生活超过</w:t>
      </w:r>
      <w:r w:rsidRPr="007A70BE">
        <w:rPr>
          <w:lang w:val="fr-CH"/>
        </w:rPr>
        <w:t>23</w:t>
      </w:r>
      <w:r w:rsidRPr="007A70BE">
        <w:rPr>
          <w:lang w:val="fr-CH"/>
        </w:rPr>
        <w:t>年，他的母亲、姐妹、兄弟都在加拿大；他在原籍国只有有限的部族支持；提交人</w:t>
      </w:r>
      <w:r w:rsidRPr="007A70BE">
        <w:rPr>
          <w:rFonts w:hint="eastAsia"/>
          <w:lang w:val="fr-CH"/>
        </w:rPr>
        <w:t>将无法</w:t>
      </w:r>
      <w:r w:rsidRPr="007A70BE">
        <w:rPr>
          <w:lang w:val="fr-CH"/>
        </w:rPr>
        <w:t>与其家人保持经常</w:t>
      </w:r>
      <w:r w:rsidRPr="007A70BE">
        <w:rPr>
          <w:rFonts w:hint="eastAsia"/>
          <w:lang w:val="fr-CH"/>
        </w:rPr>
        <w:t>联系</w:t>
      </w:r>
      <w:r w:rsidRPr="007A70BE">
        <w:rPr>
          <w:lang w:val="fr-CH"/>
        </w:rPr>
        <w:t>。委员会注意到，提交人声称</w:t>
      </w:r>
      <w:r w:rsidRPr="007A70BE">
        <w:rPr>
          <w:rFonts w:hint="eastAsia"/>
          <w:lang w:val="fr-CH"/>
        </w:rPr>
        <w:t>，</w:t>
      </w:r>
      <w:r w:rsidRPr="007A70BE">
        <w:rPr>
          <w:lang w:val="fr-CH"/>
        </w:rPr>
        <w:t>其刑事犯罪系因</w:t>
      </w:r>
      <w:r w:rsidRPr="007A70BE">
        <w:rPr>
          <w:rFonts w:hint="eastAsia"/>
          <w:lang w:val="fr-CH"/>
        </w:rPr>
        <w:t>酗酒</w:t>
      </w:r>
      <w:r w:rsidRPr="007A70BE">
        <w:rPr>
          <w:lang w:val="fr-CH"/>
        </w:rPr>
        <w:t>所致，他已经</w:t>
      </w:r>
      <w:r w:rsidRPr="007A70BE">
        <w:rPr>
          <w:rFonts w:hint="eastAsia"/>
          <w:lang w:val="fr-CH"/>
        </w:rPr>
        <w:t>决定改过自新</w:t>
      </w:r>
      <w:r w:rsidRPr="007A70BE">
        <w:rPr>
          <w:lang w:val="fr-CH"/>
        </w:rPr>
        <w:t>。委员会还注意到，缔约国质疑提交人与他母亲、姐妹和兄弟关系的密切程度，</w:t>
      </w:r>
      <w:r w:rsidRPr="007A70BE">
        <w:rPr>
          <w:rFonts w:hint="eastAsia"/>
          <w:lang w:val="fr-CH"/>
        </w:rPr>
        <w:t>认为</w:t>
      </w:r>
      <w:r w:rsidRPr="007A70BE">
        <w:rPr>
          <w:lang w:val="fr-CH"/>
        </w:rPr>
        <w:t>提交人和他的兄弟姐妹的联系有限；他被拘留</w:t>
      </w:r>
      <w:r w:rsidRPr="007A70BE">
        <w:rPr>
          <w:rFonts w:hint="eastAsia"/>
          <w:lang w:val="fr-CH"/>
        </w:rPr>
        <w:t>后</w:t>
      </w:r>
      <w:r w:rsidRPr="007A70BE">
        <w:rPr>
          <w:lang w:val="fr-CH"/>
        </w:rPr>
        <w:t>，他的家人</w:t>
      </w:r>
      <w:r w:rsidRPr="007A70BE">
        <w:rPr>
          <w:rFonts w:hint="eastAsia"/>
          <w:lang w:val="fr-CH"/>
        </w:rPr>
        <w:t>没有</w:t>
      </w:r>
      <w:r w:rsidRPr="007A70BE">
        <w:rPr>
          <w:lang w:val="fr-CH"/>
        </w:rPr>
        <w:t>参与他的</w:t>
      </w:r>
      <w:r w:rsidRPr="007A70BE">
        <w:rPr>
          <w:rFonts w:hint="eastAsia"/>
          <w:lang w:val="fr-CH"/>
        </w:rPr>
        <w:t>改造计划</w:t>
      </w:r>
      <w:r w:rsidRPr="007A70BE">
        <w:rPr>
          <w:lang w:val="fr-CH"/>
        </w:rPr>
        <w:t>，而且家庭关系和支持并未阻止他实施刑事犯罪。委员会还注意到，缔约国称，提交人的母亲可以获得独立的支持；提交人在</w:t>
      </w:r>
      <w:r w:rsidRPr="007A70BE">
        <w:rPr>
          <w:lang w:val="fr-CH"/>
        </w:rPr>
        <w:t>11</w:t>
      </w:r>
      <w:r w:rsidRPr="007A70BE">
        <w:rPr>
          <w:lang w:val="fr-CH"/>
        </w:rPr>
        <w:t>岁前住在索马里；他讲索马里语，尽管有些困难；他是一个多数部族的成员。</w:t>
      </w:r>
    </w:p>
    <w:p w:rsidR="00A16EA1" w:rsidRPr="007A70BE" w:rsidRDefault="00A16EA1" w:rsidP="00A16EA1">
      <w:pPr>
        <w:pStyle w:val="SingleTxtGC"/>
      </w:pPr>
      <w:r w:rsidRPr="007A70BE">
        <w:rPr>
          <w:lang w:val="fr-CH"/>
        </w:rPr>
        <w:t>8.11</w:t>
      </w:r>
      <w:r>
        <w:t xml:space="preserve">  </w:t>
      </w:r>
      <w:r w:rsidRPr="007A70BE">
        <w:rPr>
          <w:lang w:val="fr-CH"/>
        </w:rPr>
        <w:t>鉴于上述情况，委员会认为，尽管</w:t>
      </w:r>
      <w:r w:rsidRPr="007A70BE">
        <w:rPr>
          <w:rFonts w:hint="eastAsia"/>
          <w:lang w:val="fr-CH"/>
        </w:rPr>
        <w:t>将对</w:t>
      </w:r>
      <w:r w:rsidRPr="007A70BE">
        <w:rPr>
          <w:lang w:val="fr-CH"/>
        </w:rPr>
        <w:t>提交人的家庭生活</w:t>
      </w:r>
      <w:r w:rsidRPr="007A70BE">
        <w:rPr>
          <w:rFonts w:hint="eastAsia"/>
          <w:lang w:val="fr-CH"/>
        </w:rPr>
        <w:t>造成</w:t>
      </w:r>
      <w:r w:rsidRPr="007A70BE">
        <w:rPr>
          <w:lang w:val="fr-CH"/>
        </w:rPr>
        <w:t>干涉</w:t>
      </w:r>
      <w:r w:rsidRPr="007A70BE">
        <w:rPr>
          <w:rFonts w:hint="eastAsia"/>
          <w:lang w:val="fr-CH"/>
        </w:rPr>
        <w:t>，而且是重大的</w:t>
      </w:r>
      <w:r w:rsidRPr="007A70BE">
        <w:rPr>
          <w:lang w:val="fr-CH"/>
        </w:rPr>
        <w:t>，但与防止进一步犯罪</w:t>
      </w:r>
      <w:r w:rsidRPr="007A70BE">
        <w:rPr>
          <w:rFonts w:hint="eastAsia"/>
          <w:lang w:val="fr-CH"/>
        </w:rPr>
        <w:t>和</w:t>
      </w:r>
      <w:r w:rsidRPr="007A70BE">
        <w:rPr>
          <w:lang w:val="fr-CH"/>
        </w:rPr>
        <w:t>保护公众的合理目标相比，这种干涉并非不相称。因此，委员会得出结论认为，如果在执行时充分考虑</w:t>
      </w:r>
      <w:r w:rsidRPr="007A70BE">
        <w:rPr>
          <w:rFonts w:hint="eastAsia"/>
          <w:lang w:val="fr-CH"/>
        </w:rPr>
        <w:t>需要评估</w:t>
      </w:r>
      <w:r w:rsidRPr="007A70BE">
        <w:rPr>
          <w:lang w:val="fr-CH"/>
        </w:rPr>
        <w:t>摩加迪沙、索马里南部和中部安全局势，包括所谓被西方遣返人员仅有有限家庭和部族支持</w:t>
      </w:r>
      <w:r w:rsidRPr="007A70BE">
        <w:rPr>
          <w:rFonts w:hint="eastAsia"/>
          <w:lang w:val="fr-CH"/>
        </w:rPr>
        <w:t>问题</w:t>
      </w:r>
      <w:r w:rsidRPr="007A70BE">
        <w:rPr>
          <w:lang w:val="fr-CH"/>
        </w:rPr>
        <w:t>，</w:t>
      </w:r>
      <w:r w:rsidRPr="001F7807">
        <w:rPr>
          <w:color w:val="0000FF"/>
          <w:vertAlign w:val="superscript"/>
          <w:lang w:val="fr-CH"/>
        </w:rPr>
        <w:footnoteReference w:id="36"/>
      </w:r>
      <w:r w:rsidR="009C6009">
        <w:rPr>
          <w:rFonts w:hint="eastAsia"/>
          <w:lang w:val="fr-CH"/>
        </w:rPr>
        <w:t xml:space="preserve"> </w:t>
      </w:r>
      <w:r w:rsidRPr="007A70BE">
        <w:rPr>
          <w:lang w:val="fr-CH"/>
        </w:rPr>
        <w:t>将提交人驱逐回索马里不违反《公约》第十七条和第二十三条第</w:t>
      </w:r>
      <w:r w:rsidRPr="007A70BE">
        <w:rPr>
          <w:lang w:val="fr-CH"/>
        </w:rPr>
        <w:t>1</w:t>
      </w:r>
      <w:r w:rsidRPr="007A70BE">
        <w:rPr>
          <w:lang w:val="fr-CH"/>
        </w:rPr>
        <w:t>款以及</w:t>
      </w:r>
      <w:r w:rsidRPr="007A70BE">
        <w:rPr>
          <w:rFonts w:hint="eastAsia"/>
          <w:lang w:val="fr-CH"/>
        </w:rPr>
        <w:t>相关联的</w:t>
      </w:r>
      <w:r w:rsidRPr="007A70BE">
        <w:rPr>
          <w:lang w:val="fr-CH"/>
        </w:rPr>
        <w:t>《公约》第二条第</w:t>
      </w:r>
      <w:r w:rsidRPr="007A70BE">
        <w:rPr>
          <w:lang w:val="fr-CH"/>
        </w:rPr>
        <w:t>3</w:t>
      </w:r>
      <w:r w:rsidRPr="007A70BE">
        <w:rPr>
          <w:lang w:val="fr-CH"/>
        </w:rPr>
        <w:t>款。</w:t>
      </w:r>
    </w:p>
    <w:p w:rsidR="00A16EA1" w:rsidRPr="007A70BE" w:rsidRDefault="00A16EA1" w:rsidP="009C6009">
      <w:pPr>
        <w:pStyle w:val="SingleTxtGC"/>
        <w:rPr>
          <w:lang w:val="fr-CH"/>
        </w:rPr>
      </w:pPr>
      <w:r w:rsidRPr="007A70BE">
        <w:rPr>
          <w:lang w:val="fr-CH"/>
        </w:rPr>
        <w:t>9.</w:t>
      </w:r>
      <w:r w:rsidRPr="007A70BE">
        <w:t xml:space="preserve"> </w:t>
      </w:r>
      <w:r w:rsidR="009C6009">
        <w:rPr>
          <w:rFonts w:hint="eastAsia"/>
        </w:rPr>
        <w:t xml:space="preserve"> </w:t>
      </w:r>
      <w:r w:rsidRPr="007A70BE">
        <w:rPr>
          <w:rFonts w:hint="eastAsia"/>
        </w:rPr>
        <w:t>委员会依</w:t>
      </w:r>
      <w:r w:rsidRPr="007A70BE">
        <w:rPr>
          <w:lang w:val="fr-CH"/>
        </w:rPr>
        <w:t>《任择议定书》第五条第</w:t>
      </w:r>
      <w:r w:rsidRPr="007A70BE">
        <w:rPr>
          <w:lang w:val="fr-CH"/>
        </w:rPr>
        <w:t>4</w:t>
      </w:r>
      <w:r w:rsidRPr="007A70BE">
        <w:rPr>
          <w:lang w:val="fr-CH"/>
        </w:rPr>
        <w:t>款</w:t>
      </w:r>
      <w:r w:rsidRPr="007A70BE">
        <w:rPr>
          <w:rFonts w:hint="eastAsia"/>
          <w:lang w:val="fr-CH"/>
        </w:rPr>
        <w:t>行事</w:t>
      </w:r>
      <w:r w:rsidRPr="007A70BE">
        <w:rPr>
          <w:lang w:val="fr-CH"/>
        </w:rPr>
        <w:t>，认为</w:t>
      </w:r>
      <w:r w:rsidRPr="007A70BE">
        <w:rPr>
          <w:rFonts w:hint="eastAsia"/>
          <w:lang w:val="fr-CH"/>
        </w:rPr>
        <w:t>它所</w:t>
      </w:r>
      <w:r w:rsidRPr="007A70BE">
        <w:rPr>
          <w:lang w:val="fr-CH"/>
        </w:rPr>
        <w:t>掌握的事实</w:t>
      </w:r>
      <w:r w:rsidRPr="007A70BE">
        <w:rPr>
          <w:rFonts w:hint="eastAsia"/>
          <w:lang w:val="fr-CH"/>
        </w:rPr>
        <w:t>无法让它得</w:t>
      </w:r>
      <w:r w:rsidRPr="007A70BE">
        <w:rPr>
          <w:lang w:val="fr-CH"/>
        </w:rPr>
        <w:t>出结论认为，如果将提交人遣返回索马里，将侵犯他根据《公约》第六条第</w:t>
      </w:r>
      <w:r w:rsidRPr="007A70BE">
        <w:rPr>
          <w:lang w:val="fr-CH"/>
        </w:rPr>
        <w:t>1</w:t>
      </w:r>
      <w:r w:rsidRPr="007A70BE">
        <w:rPr>
          <w:lang w:val="fr-CH"/>
        </w:rPr>
        <w:t>款、第七条、第十七条和第二十三条第</w:t>
      </w:r>
      <w:r w:rsidRPr="007A70BE">
        <w:rPr>
          <w:lang w:val="fr-CH"/>
        </w:rPr>
        <w:t>1</w:t>
      </w:r>
      <w:r w:rsidRPr="007A70BE">
        <w:rPr>
          <w:lang w:val="fr-CH"/>
        </w:rPr>
        <w:t>款以及</w:t>
      </w:r>
      <w:r w:rsidRPr="007A70BE">
        <w:rPr>
          <w:rFonts w:hint="eastAsia"/>
          <w:lang w:val="fr-CH"/>
        </w:rPr>
        <w:t>相关联</w:t>
      </w:r>
      <w:r w:rsidRPr="007A70BE">
        <w:rPr>
          <w:lang w:val="fr-CH"/>
        </w:rPr>
        <w:t>第二条第</w:t>
      </w:r>
      <w:r w:rsidRPr="007A70BE">
        <w:rPr>
          <w:lang w:val="fr-CH"/>
        </w:rPr>
        <w:t>3</w:t>
      </w:r>
      <w:r w:rsidRPr="007A70BE">
        <w:rPr>
          <w:lang w:val="fr-CH"/>
        </w:rPr>
        <w:t>款享有的权利。</w:t>
      </w:r>
    </w:p>
    <w:p w:rsidR="00A16EA1" w:rsidRPr="007A70BE" w:rsidRDefault="00A16EA1" w:rsidP="00A16EA1">
      <w:pPr>
        <w:pStyle w:val="SingleTxtGC"/>
      </w:pPr>
      <w:r w:rsidRPr="007A70BE">
        <w:rPr>
          <w:lang w:val="fr-CH"/>
        </w:rPr>
        <w:br w:type="page"/>
      </w:r>
    </w:p>
    <w:p w:rsidR="00A16EA1" w:rsidRPr="007A70BE" w:rsidRDefault="00A16EA1" w:rsidP="00D30AF2">
      <w:pPr>
        <w:pStyle w:val="HChGC"/>
      </w:pPr>
      <w:r w:rsidRPr="007A70BE">
        <w:rPr>
          <w:lang w:val="fr-CH"/>
        </w:rPr>
        <w:lastRenderedPageBreak/>
        <w:t>附件一</w:t>
      </w:r>
    </w:p>
    <w:p w:rsidR="00A16EA1" w:rsidRPr="007A70BE" w:rsidRDefault="00A16EA1" w:rsidP="00D30AF2">
      <w:pPr>
        <w:pStyle w:val="SingleTxtGC"/>
        <w:jc w:val="right"/>
      </w:pPr>
      <w:r w:rsidRPr="007A70BE">
        <w:rPr>
          <w:lang w:val="fr-CH"/>
        </w:rPr>
        <w:t>[</w:t>
      </w:r>
      <w:r w:rsidRPr="007A70BE">
        <w:rPr>
          <w:lang w:val="fr-CH"/>
        </w:rPr>
        <w:t>原文：法文</w:t>
      </w:r>
      <w:r w:rsidRPr="007A70BE">
        <w:rPr>
          <w:lang w:val="fr-CH"/>
        </w:rPr>
        <w:t>]</w:t>
      </w:r>
    </w:p>
    <w:p w:rsidR="00A16EA1" w:rsidRPr="007A70BE" w:rsidRDefault="00A16EA1" w:rsidP="00D30AF2">
      <w:pPr>
        <w:pStyle w:val="HChGC"/>
      </w:pPr>
      <w:r w:rsidRPr="007A70BE">
        <w:rPr>
          <w:lang w:val="fr-CH"/>
        </w:rPr>
        <w:tab/>
      </w:r>
      <w:r w:rsidRPr="007A70BE">
        <w:rPr>
          <w:lang w:val="fr-CH"/>
        </w:rPr>
        <w:tab/>
      </w:r>
      <w:r w:rsidRPr="007A70BE">
        <w:rPr>
          <w:lang w:val="fr-CH"/>
        </w:rPr>
        <w:t>委员会委员亚兹</w:t>
      </w:r>
      <w:r>
        <w:rPr>
          <w:rFonts w:hint="eastAsia"/>
          <w:lang w:val="fr-CH"/>
        </w:rPr>
        <w:t>·</w:t>
      </w:r>
      <w:r w:rsidRPr="007A70BE">
        <w:rPr>
          <w:lang w:val="fr-CH"/>
        </w:rPr>
        <w:t>本</w:t>
      </w:r>
      <w:r>
        <w:rPr>
          <w:rFonts w:hint="eastAsia"/>
          <w:lang w:val="fr-CH"/>
        </w:rPr>
        <w:t>·</w:t>
      </w:r>
      <w:r w:rsidRPr="007A70BE">
        <w:rPr>
          <w:lang w:val="fr-CH"/>
        </w:rPr>
        <w:t>阿舒尔的个人意见</w:t>
      </w:r>
    </w:p>
    <w:p w:rsidR="00A16EA1" w:rsidRPr="007A70BE" w:rsidRDefault="00A16EA1" w:rsidP="00D30AF2">
      <w:pPr>
        <w:pStyle w:val="SingleTxtGC"/>
      </w:pPr>
      <w:r w:rsidRPr="007A70BE">
        <w:rPr>
          <w:lang w:val="fr-CH"/>
        </w:rPr>
        <w:t>1.</w:t>
      </w:r>
      <w:r w:rsidRPr="007A70BE">
        <w:t xml:space="preserve"> </w:t>
      </w:r>
      <w:r w:rsidR="00D30AF2">
        <w:rPr>
          <w:rFonts w:hint="eastAsia"/>
        </w:rPr>
        <w:t xml:space="preserve"> </w:t>
      </w:r>
      <w:r w:rsidRPr="007A70BE">
        <w:rPr>
          <w:lang w:val="fr-CH"/>
        </w:rPr>
        <w:t>我赞同委员会基于案情</w:t>
      </w:r>
      <w:r w:rsidRPr="007A70BE">
        <w:rPr>
          <w:rFonts w:hint="eastAsia"/>
        </w:rPr>
        <w:t>否决</w:t>
      </w:r>
      <w:r w:rsidRPr="007A70BE">
        <w:rPr>
          <w:lang w:val="fr-CH"/>
        </w:rPr>
        <w:t>第</w:t>
      </w:r>
      <w:r w:rsidRPr="007A70BE">
        <w:rPr>
          <w:lang w:val="fr-CH"/>
        </w:rPr>
        <w:t>2387/2014</w:t>
      </w:r>
      <w:r w:rsidRPr="007A70BE">
        <w:rPr>
          <w:lang w:val="fr-CH"/>
        </w:rPr>
        <w:t>号来文</w:t>
      </w:r>
      <w:r w:rsidRPr="007A70BE">
        <w:rPr>
          <w:rFonts w:hint="eastAsia"/>
          <w:lang w:val="fr-CH"/>
        </w:rPr>
        <w:t>(</w:t>
      </w:r>
      <w:r w:rsidRPr="007A70BE">
        <w:rPr>
          <w:lang w:val="fr-CH"/>
        </w:rPr>
        <w:t>A.B</w:t>
      </w:r>
      <w:r w:rsidRPr="00C40DA0">
        <w:rPr>
          <w:rFonts w:ascii="Time New Roman" w:eastAsia="楷体" w:hAnsi="Time New Roman"/>
          <w:lang w:val="fr-CH"/>
        </w:rPr>
        <w:t>.</w:t>
      </w:r>
      <w:r w:rsidRPr="00C40DA0">
        <w:rPr>
          <w:rFonts w:ascii="Time New Roman" w:eastAsia="楷体" w:hAnsi="Time New Roman"/>
          <w:lang w:val="fr-CH"/>
        </w:rPr>
        <w:t>诉加拿大案</w:t>
      </w:r>
      <w:r w:rsidRPr="007A70BE">
        <w:rPr>
          <w:rFonts w:hint="eastAsia"/>
          <w:lang w:val="fr-CH"/>
        </w:rPr>
        <w:t>)</w:t>
      </w:r>
      <w:r w:rsidRPr="007A70BE">
        <w:rPr>
          <w:lang w:val="fr-CH"/>
        </w:rPr>
        <w:t>的决定。然而，我要指出的是，委员会并未考虑我认为</w:t>
      </w:r>
      <w:r w:rsidRPr="007A70BE">
        <w:rPr>
          <w:rFonts w:hint="eastAsia"/>
          <w:lang w:val="fr-CH"/>
        </w:rPr>
        <w:t>基于</w:t>
      </w:r>
      <w:r w:rsidRPr="007A70BE">
        <w:rPr>
          <w:lang w:val="fr-CH"/>
        </w:rPr>
        <w:t>案情</w:t>
      </w:r>
      <w:r w:rsidRPr="007A70BE">
        <w:rPr>
          <w:rFonts w:hint="eastAsia"/>
          <w:lang w:val="fr-CH"/>
        </w:rPr>
        <w:t>得</w:t>
      </w:r>
      <w:r w:rsidRPr="007A70BE">
        <w:rPr>
          <w:lang w:val="fr-CH"/>
        </w:rPr>
        <w:t>出同样结论必须</w:t>
      </w:r>
      <w:r w:rsidRPr="007A70BE">
        <w:rPr>
          <w:rFonts w:hint="eastAsia"/>
          <w:lang w:val="fr-CH"/>
        </w:rPr>
        <w:t>考虑的一些</w:t>
      </w:r>
      <w:r w:rsidRPr="007A70BE">
        <w:rPr>
          <w:lang w:val="fr-CH"/>
        </w:rPr>
        <w:t>因素</w:t>
      </w:r>
      <w:r w:rsidRPr="007A70BE">
        <w:rPr>
          <w:rFonts w:hint="eastAsia"/>
          <w:lang w:val="fr-CH"/>
        </w:rPr>
        <w:t>。</w:t>
      </w:r>
    </w:p>
    <w:p w:rsidR="00A16EA1" w:rsidRPr="007A70BE" w:rsidRDefault="00A16EA1" w:rsidP="00D30AF2">
      <w:pPr>
        <w:pStyle w:val="SingleTxtGC"/>
      </w:pPr>
      <w:r w:rsidRPr="007A70BE">
        <w:rPr>
          <w:lang w:val="fr-CH"/>
        </w:rPr>
        <w:t>2.</w:t>
      </w:r>
      <w:r w:rsidRPr="007A70BE">
        <w:t xml:space="preserve"> </w:t>
      </w:r>
      <w:r w:rsidR="00D30AF2">
        <w:rPr>
          <w:rFonts w:hint="eastAsia"/>
        </w:rPr>
        <w:t xml:space="preserve"> </w:t>
      </w:r>
      <w:r w:rsidRPr="007A70BE">
        <w:rPr>
          <w:lang w:val="fr-CH"/>
        </w:rPr>
        <w:t>在</w:t>
      </w:r>
      <w:r w:rsidRPr="007A70BE">
        <w:rPr>
          <w:rFonts w:hint="eastAsia"/>
          <w:lang w:val="fr-CH"/>
        </w:rPr>
        <w:t>本</w:t>
      </w:r>
      <w:r w:rsidRPr="007A70BE">
        <w:rPr>
          <w:lang w:val="fr-CH"/>
        </w:rPr>
        <w:t>意见第</w:t>
      </w:r>
      <w:r w:rsidRPr="007A70BE">
        <w:rPr>
          <w:lang w:val="fr-CH"/>
        </w:rPr>
        <w:t>8.5</w:t>
      </w:r>
      <w:r w:rsidRPr="007A70BE">
        <w:rPr>
          <w:lang w:val="fr-CH"/>
        </w:rPr>
        <w:t>段中，委员会表示</w:t>
      </w:r>
      <w:r w:rsidRPr="007A70BE">
        <w:rPr>
          <w:rFonts w:hint="eastAsia"/>
          <w:lang w:val="fr-CH"/>
        </w:rPr>
        <w:t>，它</w:t>
      </w:r>
      <w:r w:rsidRPr="007A70BE">
        <w:rPr>
          <w:lang w:val="fr-CH"/>
        </w:rPr>
        <w:t>无法</w:t>
      </w:r>
      <w:r w:rsidRPr="007A70BE">
        <w:rPr>
          <w:rFonts w:hint="eastAsia"/>
          <w:lang w:val="fr-CH"/>
        </w:rPr>
        <w:t>得</w:t>
      </w:r>
      <w:r w:rsidRPr="007A70BE">
        <w:rPr>
          <w:lang w:val="fr-CH"/>
        </w:rPr>
        <w:t>出结论认为，其掌握的信息表明如果</w:t>
      </w:r>
      <w:r w:rsidRPr="007A70BE">
        <w:rPr>
          <w:rFonts w:hint="eastAsia"/>
        </w:rPr>
        <w:t>将</w:t>
      </w:r>
      <w:r w:rsidRPr="007A70BE">
        <w:rPr>
          <w:lang w:val="fr-CH"/>
        </w:rPr>
        <w:t>提交人遣返回索马里，</w:t>
      </w:r>
      <w:r w:rsidRPr="007A70BE">
        <w:rPr>
          <w:rFonts w:hint="eastAsia"/>
          <w:lang w:val="fr-CH"/>
        </w:rPr>
        <w:t>将侵犯</w:t>
      </w:r>
      <w:r w:rsidRPr="007A70BE">
        <w:rPr>
          <w:lang w:val="fr-CH"/>
        </w:rPr>
        <w:t>他根据《公约》第六条第</w:t>
      </w:r>
      <w:r w:rsidRPr="007A70BE">
        <w:rPr>
          <w:lang w:val="fr-CH"/>
        </w:rPr>
        <w:t>1</w:t>
      </w:r>
      <w:r w:rsidRPr="007A70BE">
        <w:rPr>
          <w:lang w:val="fr-CH"/>
        </w:rPr>
        <w:t>款和第七条享有的权利。因此，此处</w:t>
      </w:r>
      <w:r w:rsidRPr="007A70BE">
        <w:rPr>
          <w:rFonts w:hint="eastAsia"/>
          <w:lang w:val="fr-CH"/>
        </w:rPr>
        <w:t>利害攸关的</w:t>
      </w:r>
      <w:r w:rsidRPr="007A70BE">
        <w:rPr>
          <w:lang w:val="fr-CH"/>
        </w:rPr>
        <w:t>不是生命权，也不是免遭酷刑、残忍、不人道或有辱人格的待遇或处罚的权利。</w:t>
      </w:r>
    </w:p>
    <w:p w:rsidR="00A16EA1" w:rsidRPr="007A70BE" w:rsidRDefault="00A16EA1" w:rsidP="00D30AF2">
      <w:pPr>
        <w:pStyle w:val="SingleTxtGC"/>
      </w:pPr>
      <w:r w:rsidRPr="007A70BE">
        <w:rPr>
          <w:lang w:val="fr-CH"/>
        </w:rPr>
        <w:t>3.</w:t>
      </w:r>
      <w:r w:rsidRPr="007A70BE">
        <w:t xml:space="preserve"> </w:t>
      </w:r>
      <w:r w:rsidR="00D30AF2">
        <w:rPr>
          <w:rFonts w:hint="eastAsia"/>
        </w:rPr>
        <w:t xml:space="preserve"> </w:t>
      </w:r>
      <w:r w:rsidRPr="007A70BE">
        <w:rPr>
          <w:lang w:val="fr-CH"/>
        </w:rPr>
        <w:t>在这种情况下，必须回顾每个外国人的责任，无论他们在东道国是临时居民、永久居民、庇护寻求者或是难民。这些责任得到国际法，特别是《关于难民地位的公约》和《公民权利和政治权利国际公约》</w:t>
      </w:r>
      <w:r w:rsidRPr="007A70BE">
        <w:rPr>
          <w:rFonts w:hint="eastAsia"/>
          <w:lang w:val="fr-CH"/>
        </w:rPr>
        <w:t>的认可</w:t>
      </w:r>
      <w:r w:rsidRPr="007A70BE">
        <w:rPr>
          <w:lang w:val="fr-CH"/>
        </w:rPr>
        <w:t>。</w:t>
      </w:r>
    </w:p>
    <w:p w:rsidR="00A16EA1" w:rsidRPr="007A70BE" w:rsidRDefault="00A16EA1" w:rsidP="00D30AF2">
      <w:pPr>
        <w:pStyle w:val="SingleTxtGC"/>
      </w:pPr>
      <w:r w:rsidRPr="007A70BE">
        <w:rPr>
          <w:lang w:val="fr-CH"/>
        </w:rPr>
        <w:t>4.</w:t>
      </w:r>
      <w:r w:rsidRPr="007A70BE">
        <w:t xml:space="preserve"> </w:t>
      </w:r>
      <w:r w:rsidR="00D30AF2">
        <w:rPr>
          <w:rFonts w:hint="eastAsia"/>
        </w:rPr>
        <w:t xml:space="preserve"> </w:t>
      </w:r>
      <w:r w:rsidRPr="007A70BE">
        <w:rPr>
          <w:lang w:val="fr-CH"/>
        </w:rPr>
        <w:t>提交人在加拿大拥有难民身份。这一身份</w:t>
      </w:r>
      <w:r w:rsidRPr="007A70BE">
        <w:rPr>
          <w:rFonts w:hint="eastAsia"/>
          <w:lang w:val="fr-CH"/>
        </w:rPr>
        <w:t>必须履行</w:t>
      </w:r>
      <w:r w:rsidRPr="007A70BE">
        <w:rPr>
          <w:lang w:val="fr-CH"/>
        </w:rPr>
        <w:t>《关于难民地位的公约》第二条和第</w:t>
      </w:r>
      <w:r w:rsidRPr="007A70BE">
        <w:rPr>
          <w:rFonts w:hint="eastAsia"/>
          <w:lang w:val="fr-CH"/>
        </w:rPr>
        <w:t>三十三</w:t>
      </w:r>
      <w:r w:rsidRPr="007A70BE">
        <w:rPr>
          <w:lang w:val="fr-CH"/>
        </w:rPr>
        <w:t>条规定的义务。《公约》第二条规定：</w:t>
      </w:r>
      <w:r w:rsidRPr="007A70BE">
        <w:rPr>
          <w:rFonts w:hint="eastAsia"/>
          <w:lang w:val="fr-CH"/>
        </w:rPr>
        <w:t>“</w:t>
      </w:r>
      <w:r w:rsidRPr="007A70BE">
        <w:rPr>
          <w:lang w:val="fr-CH"/>
        </w:rPr>
        <w:t>一切难民对其所在国负有责任，此项责任特别要求他们遵守该国的法律和规章以及为维护公共秩序而采取的措施</w:t>
      </w:r>
      <w:r w:rsidRPr="007A70BE">
        <w:rPr>
          <w:rFonts w:hint="eastAsia"/>
          <w:lang w:val="fr-CH"/>
        </w:rPr>
        <w:t>”</w:t>
      </w:r>
      <w:r w:rsidRPr="007A70BE">
        <w:rPr>
          <w:lang w:val="fr-CH"/>
        </w:rPr>
        <w:t>。《公约》第</w:t>
      </w:r>
      <w:r w:rsidRPr="007A70BE">
        <w:rPr>
          <w:rFonts w:hint="eastAsia"/>
          <w:lang w:val="fr-CH"/>
        </w:rPr>
        <w:t>三十三</w:t>
      </w:r>
      <w:r w:rsidRPr="007A70BE">
        <w:rPr>
          <w:lang w:val="fr-CH"/>
        </w:rPr>
        <w:t>条</w:t>
      </w:r>
      <w:r w:rsidRPr="007A70BE">
        <w:rPr>
          <w:rFonts w:hint="eastAsia"/>
          <w:lang w:val="fr-CH"/>
        </w:rPr>
        <w:t>保护难民免遭</w:t>
      </w:r>
      <w:r w:rsidRPr="007A70BE">
        <w:rPr>
          <w:lang w:val="fr-CH"/>
        </w:rPr>
        <w:t>驱逐或驱回，</w:t>
      </w:r>
      <w:r w:rsidRPr="007A70BE">
        <w:rPr>
          <w:rFonts w:hint="eastAsia"/>
          <w:lang w:val="fr-CH"/>
        </w:rPr>
        <w:t>但这条</w:t>
      </w:r>
      <w:r w:rsidRPr="007A70BE">
        <w:rPr>
          <w:lang w:val="fr-CH"/>
        </w:rPr>
        <w:t>禁令</w:t>
      </w:r>
      <w:r w:rsidRPr="007A70BE">
        <w:rPr>
          <w:rFonts w:hint="eastAsia"/>
          <w:lang w:val="fr-CH"/>
        </w:rPr>
        <w:t>必须服从于</w:t>
      </w:r>
      <w:r w:rsidRPr="007A70BE">
        <w:rPr>
          <w:lang w:val="fr-CH"/>
        </w:rPr>
        <w:t>第二条第</w:t>
      </w:r>
      <w:r w:rsidRPr="007A70BE">
        <w:rPr>
          <w:lang w:val="fr-CH"/>
        </w:rPr>
        <w:t>2</w:t>
      </w:r>
      <w:r w:rsidRPr="007A70BE">
        <w:rPr>
          <w:lang w:val="fr-CH"/>
        </w:rPr>
        <w:t>款规定的必要条件：</w:t>
      </w:r>
      <w:r w:rsidRPr="007A70BE">
        <w:rPr>
          <w:rFonts w:hint="eastAsia"/>
          <w:lang w:val="fr-CH"/>
        </w:rPr>
        <w:t>“</w:t>
      </w:r>
      <w:r w:rsidRPr="007A70BE">
        <w:rPr>
          <w:lang w:val="fr-CH"/>
        </w:rPr>
        <w:t>但如有正当理由认为难民足以危害所在国的安全，或者难民已被</w:t>
      </w:r>
      <w:r w:rsidRPr="007A70BE">
        <w:rPr>
          <w:rFonts w:hint="eastAsia"/>
          <w:lang w:val="fr-CH"/>
        </w:rPr>
        <w:t>确定</w:t>
      </w:r>
      <w:r w:rsidRPr="007A70BE">
        <w:rPr>
          <w:lang w:val="fr-CH"/>
        </w:rPr>
        <w:t>判决认为犯过特别严重罪行从而构成对该国社会的危险，则该难民不得要求本条规定的利益</w:t>
      </w:r>
      <w:r w:rsidRPr="007A70BE">
        <w:rPr>
          <w:rFonts w:hint="eastAsia"/>
          <w:lang w:val="fr-CH"/>
        </w:rPr>
        <w:t>”</w:t>
      </w:r>
      <w:r w:rsidRPr="007A70BE">
        <w:rPr>
          <w:lang w:val="fr-CH"/>
        </w:rPr>
        <w:t>。</w:t>
      </w:r>
    </w:p>
    <w:p w:rsidR="00A16EA1" w:rsidRPr="007A70BE" w:rsidRDefault="00A16EA1" w:rsidP="00570B74">
      <w:pPr>
        <w:pStyle w:val="SingleTxtGC"/>
      </w:pPr>
      <w:r w:rsidRPr="007A70BE">
        <w:rPr>
          <w:lang w:val="fr-CH"/>
        </w:rPr>
        <w:t>5.</w:t>
      </w:r>
      <w:r w:rsidRPr="007A70BE">
        <w:t xml:space="preserve"> </w:t>
      </w:r>
      <w:r w:rsidR="00D30AF2">
        <w:rPr>
          <w:rFonts w:hint="eastAsia"/>
        </w:rPr>
        <w:t xml:space="preserve"> </w:t>
      </w:r>
      <w:r w:rsidRPr="007A70BE">
        <w:rPr>
          <w:lang w:val="fr-CH"/>
        </w:rPr>
        <w:t>这些适用于难民的条款也适用于所有外国人。《公民权利和政治权利国际公约》第十三条规定：</w:t>
      </w:r>
      <w:r w:rsidRPr="007A70BE">
        <w:rPr>
          <w:rFonts w:hint="eastAsia"/>
          <w:lang w:val="fr-CH"/>
        </w:rPr>
        <w:t>“</w:t>
      </w:r>
      <w:r w:rsidRPr="007A70BE">
        <w:rPr>
          <w:lang w:val="fr-CH"/>
        </w:rPr>
        <w:t>合法处在本公约缔约国领土内的外国人，只有按照依法作出的决定才可以被驱逐出境，并且，除非在国家安全的紧迫原因另有要求的情况下，应准予提出反对驱逐出境的理由</w:t>
      </w:r>
      <w:r w:rsidRPr="007A70BE">
        <w:rPr>
          <w:rFonts w:hint="eastAsia"/>
          <w:lang w:val="fr-CH"/>
        </w:rPr>
        <w:t>”</w:t>
      </w:r>
      <w:r w:rsidRPr="007A70BE">
        <w:rPr>
          <w:lang w:val="fr-CH"/>
        </w:rPr>
        <w:t>。虽然</w:t>
      </w:r>
      <w:r w:rsidRPr="007A70BE">
        <w:rPr>
          <w:rFonts w:hint="eastAsia"/>
          <w:lang w:val="fr-CH"/>
        </w:rPr>
        <w:t>令人信服的</w:t>
      </w:r>
      <w:r w:rsidRPr="007A70BE">
        <w:rPr>
          <w:lang w:val="fr-CH"/>
        </w:rPr>
        <w:t>国家安全理由可能</w:t>
      </w:r>
      <w:r w:rsidRPr="007A70BE">
        <w:rPr>
          <w:rFonts w:hint="eastAsia"/>
          <w:lang w:val="fr-CH"/>
        </w:rPr>
        <w:t>阻碍驱逐对象</w:t>
      </w:r>
      <w:r w:rsidRPr="007A70BE">
        <w:rPr>
          <w:lang w:val="fr-CH"/>
        </w:rPr>
        <w:t>提出不被驱逐的理由，</w:t>
      </w:r>
      <w:r w:rsidRPr="007A70BE">
        <w:rPr>
          <w:rFonts w:hint="eastAsia"/>
          <w:lang w:val="fr-CH"/>
        </w:rPr>
        <w:t>更何况正是</w:t>
      </w:r>
      <w:r w:rsidRPr="007A70BE">
        <w:rPr>
          <w:lang w:val="fr-CH"/>
        </w:rPr>
        <w:t>这些相同的</w:t>
      </w:r>
      <w:r w:rsidRPr="007A70BE">
        <w:rPr>
          <w:rFonts w:hint="eastAsia"/>
          <w:lang w:val="fr-CH"/>
        </w:rPr>
        <w:t>令人信服</w:t>
      </w:r>
      <w:r w:rsidRPr="007A70BE">
        <w:rPr>
          <w:lang w:val="fr-CH"/>
        </w:rPr>
        <w:t>理由构成驱逐本身的原因。让我们回顾，在本案中，驱逐决定是由加拿大当局</w:t>
      </w:r>
      <w:r w:rsidR="00570B74">
        <w:rPr>
          <w:rFonts w:hint="eastAsia"/>
          <w:lang w:val="fr-CH"/>
        </w:rPr>
        <w:t>“</w:t>
      </w:r>
      <w:r w:rsidRPr="007A70BE">
        <w:rPr>
          <w:lang w:val="fr-CH"/>
        </w:rPr>
        <w:t>依据法律</w:t>
      </w:r>
      <w:r w:rsidR="00570B74">
        <w:rPr>
          <w:rFonts w:hint="eastAsia"/>
          <w:lang w:val="fr-CH"/>
        </w:rPr>
        <w:t>”</w:t>
      </w:r>
      <w:r w:rsidRPr="007A70BE">
        <w:rPr>
          <w:lang w:val="fr-CH"/>
        </w:rPr>
        <w:t>并经适当程序作出</w:t>
      </w:r>
      <w:r w:rsidRPr="007A70BE">
        <w:rPr>
          <w:rFonts w:hint="eastAsia"/>
          <w:lang w:val="fr-CH"/>
        </w:rPr>
        <w:t>的</w:t>
      </w:r>
      <w:r w:rsidRPr="007A70BE">
        <w:rPr>
          <w:lang w:val="fr-CH"/>
        </w:rPr>
        <w:t>，并</w:t>
      </w:r>
      <w:r w:rsidRPr="007A70BE">
        <w:rPr>
          <w:rFonts w:hint="eastAsia"/>
          <w:lang w:val="fr-CH"/>
        </w:rPr>
        <w:t>给予</w:t>
      </w:r>
      <w:r w:rsidRPr="007A70BE">
        <w:rPr>
          <w:lang w:val="fr-CH"/>
        </w:rPr>
        <w:t>提交人机会为他的案件辩护。</w:t>
      </w:r>
    </w:p>
    <w:p w:rsidR="00A16EA1" w:rsidRPr="007A70BE" w:rsidRDefault="00A16EA1" w:rsidP="00D30AF2">
      <w:pPr>
        <w:pStyle w:val="SingleTxtGC"/>
      </w:pPr>
      <w:r w:rsidRPr="007A70BE">
        <w:rPr>
          <w:lang w:val="fr-CH"/>
        </w:rPr>
        <w:t>6.</w:t>
      </w:r>
      <w:r w:rsidRPr="007A70BE">
        <w:t xml:space="preserve"> </w:t>
      </w:r>
      <w:r w:rsidR="00D30AF2">
        <w:rPr>
          <w:rFonts w:hint="eastAsia"/>
        </w:rPr>
        <w:t xml:space="preserve"> </w:t>
      </w:r>
      <w:r w:rsidRPr="007A70BE">
        <w:rPr>
          <w:lang w:val="fr-CH"/>
        </w:rPr>
        <w:t>提交人严重</w:t>
      </w:r>
      <w:r w:rsidRPr="007A70BE">
        <w:rPr>
          <w:rFonts w:hint="eastAsia"/>
          <w:lang w:val="fr-CH"/>
        </w:rPr>
        <w:t>违反</w:t>
      </w:r>
      <w:r w:rsidRPr="007A70BE">
        <w:rPr>
          <w:lang w:val="fr-CH"/>
        </w:rPr>
        <w:t>了这些义务，其反社会行为已经表现出很大</w:t>
      </w:r>
      <w:r w:rsidRPr="007A70BE">
        <w:rPr>
          <w:rFonts w:hint="eastAsia"/>
          <w:lang w:val="fr-CH"/>
        </w:rPr>
        <w:t>程度</w:t>
      </w:r>
      <w:r w:rsidRPr="007A70BE">
        <w:rPr>
          <w:lang w:val="fr-CH"/>
        </w:rPr>
        <w:t>的犯罪</w:t>
      </w:r>
      <w:r w:rsidRPr="007A70BE">
        <w:rPr>
          <w:rFonts w:hint="eastAsia"/>
          <w:lang w:val="fr-CH"/>
        </w:rPr>
        <w:t>性质</w:t>
      </w:r>
      <w:r w:rsidRPr="007A70BE">
        <w:rPr>
          <w:lang w:val="fr-CH"/>
        </w:rPr>
        <w:t>。这些行动不仅是违法</w:t>
      </w:r>
      <w:r w:rsidRPr="007A70BE">
        <w:rPr>
          <w:rFonts w:hint="eastAsia"/>
          <w:lang w:val="fr-CH"/>
        </w:rPr>
        <w:t>的</w:t>
      </w:r>
      <w:r w:rsidRPr="007A70BE">
        <w:rPr>
          <w:lang w:val="fr-CH"/>
        </w:rPr>
        <w:t>，而</w:t>
      </w:r>
      <w:r w:rsidRPr="007A70BE">
        <w:rPr>
          <w:rFonts w:hint="eastAsia"/>
          <w:lang w:val="fr-CH"/>
        </w:rPr>
        <w:t>且</w:t>
      </w:r>
      <w:r w:rsidRPr="007A70BE">
        <w:rPr>
          <w:lang w:val="fr-CH"/>
        </w:rPr>
        <w:t>是犯罪。因此，提交人因其本身的作为，威胁到加拿大的公共秩序。</w:t>
      </w:r>
      <w:r w:rsidRPr="007A70BE">
        <w:rPr>
          <w:rFonts w:hint="eastAsia"/>
          <w:lang w:val="fr-CH"/>
        </w:rPr>
        <w:t>所以</w:t>
      </w:r>
      <w:r w:rsidRPr="007A70BE">
        <w:rPr>
          <w:lang w:val="fr-CH"/>
        </w:rPr>
        <w:t>，加拿大政府坚持认为提交人对公众构成威胁是正确的。</w:t>
      </w:r>
    </w:p>
    <w:p w:rsidR="00A16EA1" w:rsidRPr="007A70BE" w:rsidRDefault="00A16EA1" w:rsidP="00D30AF2">
      <w:pPr>
        <w:pStyle w:val="SingleTxtGC"/>
        <w:rPr>
          <w:lang w:val="fr-CH"/>
        </w:rPr>
      </w:pPr>
      <w:r w:rsidRPr="007A70BE">
        <w:rPr>
          <w:lang w:val="fr-CH"/>
        </w:rPr>
        <w:t>7.</w:t>
      </w:r>
      <w:r w:rsidRPr="007A70BE">
        <w:t xml:space="preserve"> </w:t>
      </w:r>
      <w:r w:rsidR="00D30AF2">
        <w:rPr>
          <w:rFonts w:hint="eastAsia"/>
        </w:rPr>
        <w:t xml:space="preserve"> </w:t>
      </w:r>
      <w:r w:rsidRPr="007A70BE">
        <w:rPr>
          <w:lang w:val="fr-CH"/>
        </w:rPr>
        <w:t>正如本附件第</w:t>
      </w:r>
      <w:r w:rsidRPr="007A70BE">
        <w:rPr>
          <w:lang w:val="fr-CH"/>
        </w:rPr>
        <w:t>2</w:t>
      </w:r>
      <w:r w:rsidRPr="007A70BE">
        <w:rPr>
          <w:lang w:val="fr-CH"/>
        </w:rPr>
        <w:t>段所述，在</w:t>
      </w:r>
      <w:r w:rsidRPr="007A70BE">
        <w:rPr>
          <w:rFonts w:hint="eastAsia"/>
          <w:lang w:val="fr-CH"/>
        </w:rPr>
        <w:t>排除</w:t>
      </w:r>
      <w:r w:rsidRPr="007A70BE">
        <w:rPr>
          <w:lang w:val="fr-CH"/>
        </w:rPr>
        <w:t>提交人</w:t>
      </w:r>
      <w:r w:rsidRPr="007A70BE">
        <w:rPr>
          <w:rFonts w:hint="eastAsia"/>
          <w:lang w:val="fr-CH"/>
        </w:rPr>
        <w:t>可能</w:t>
      </w:r>
      <w:r w:rsidRPr="007A70BE">
        <w:rPr>
          <w:lang w:val="fr-CH"/>
        </w:rPr>
        <w:t>面临生命权和酷刑</w:t>
      </w:r>
      <w:r w:rsidRPr="007A70BE">
        <w:rPr>
          <w:rFonts w:hint="eastAsia"/>
          <w:lang w:val="fr-CH"/>
        </w:rPr>
        <w:t>风险的可能性后，就必须适当</w:t>
      </w:r>
      <w:r w:rsidRPr="007A70BE">
        <w:rPr>
          <w:lang w:val="fr-CH"/>
        </w:rPr>
        <w:t>平衡提交人的责任和权利</w:t>
      </w:r>
      <w:r w:rsidRPr="007A70BE">
        <w:rPr>
          <w:rFonts w:hint="eastAsia"/>
          <w:lang w:val="fr-CH"/>
        </w:rPr>
        <w:t>，</w:t>
      </w:r>
      <w:r w:rsidRPr="007A70BE">
        <w:rPr>
          <w:lang w:val="fr-CH"/>
        </w:rPr>
        <w:t>包括免遭驱逐权，</w:t>
      </w:r>
      <w:r w:rsidRPr="007A70BE">
        <w:rPr>
          <w:rFonts w:hint="eastAsia"/>
          <w:lang w:val="fr-CH"/>
        </w:rPr>
        <w:t>也必须适当</w:t>
      </w:r>
      <w:r w:rsidRPr="007A70BE">
        <w:rPr>
          <w:lang w:val="fr-CH"/>
        </w:rPr>
        <w:t>平衡他对公共秩序的威胁和他被遣返回索马里将面临的</w:t>
      </w:r>
      <w:r w:rsidRPr="007A70BE">
        <w:rPr>
          <w:rFonts w:hint="eastAsia"/>
          <w:lang w:val="fr-CH"/>
        </w:rPr>
        <w:t>危险</w:t>
      </w:r>
      <w:r w:rsidRPr="007A70BE">
        <w:rPr>
          <w:lang w:val="fr-CH"/>
        </w:rPr>
        <w:t>。在这方面，必须审议相称性这一问题。然而，从这一点</w:t>
      </w:r>
      <w:r w:rsidRPr="007A70BE">
        <w:rPr>
          <w:rFonts w:hint="eastAsia"/>
          <w:lang w:val="fr-CH"/>
        </w:rPr>
        <w:t>出发</w:t>
      </w:r>
      <w:r w:rsidRPr="007A70BE">
        <w:rPr>
          <w:lang w:val="fr-CH"/>
        </w:rPr>
        <w:t>，委员会没有充分</w:t>
      </w:r>
      <w:r w:rsidRPr="007A70BE">
        <w:rPr>
          <w:rFonts w:hint="eastAsia"/>
          <w:lang w:val="fr-CH"/>
        </w:rPr>
        <w:t>考虑需要</w:t>
      </w:r>
      <w:r w:rsidRPr="007A70BE">
        <w:rPr>
          <w:lang w:val="fr-CH"/>
        </w:rPr>
        <w:t>平衡东道国外国人的权利和责任。委员会也没有充分</w:t>
      </w:r>
      <w:r w:rsidRPr="007A70BE">
        <w:rPr>
          <w:rFonts w:hint="eastAsia"/>
          <w:lang w:val="fr-CH"/>
        </w:rPr>
        <w:t>考虑</w:t>
      </w:r>
      <w:r w:rsidRPr="007A70BE">
        <w:rPr>
          <w:lang w:val="fr-CH"/>
        </w:rPr>
        <w:t>加拿大政府的观点，即提交人对公众构成的威胁大大超过他在索马里面临的</w:t>
      </w:r>
      <w:r w:rsidRPr="007A70BE">
        <w:rPr>
          <w:rFonts w:hint="eastAsia"/>
          <w:lang w:val="fr-CH"/>
        </w:rPr>
        <w:t>危险</w:t>
      </w:r>
      <w:r w:rsidRPr="007A70BE">
        <w:rPr>
          <w:lang w:val="fr-CH"/>
        </w:rPr>
        <w:t>，与他对加拿大公众构成的威胁相比，驱逐措施并非不相称</w:t>
      </w:r>
      <w:r w:rsidRPr="007A70BE">
        <w:rPr>
          <w:lang w:val="fr-CH"/>
        </w:rPr>
        <w:t>(</w:t>
      </w:r>
      <w:r w:rsidRPr="007A70BE">
        <w:rPr>
          <w:rFonts w:hint="eastAsia"/>
          <w:lang w:val="fr-CH"/>
        </w:rPr>
        <w:t>本</w:t>
      </w:r>
      <w:r w:rsidRPr="007A70BE">
        <w:rPr>
          <w:lang w:val="fr-CH"/>
        </w:rPr>
        <w:t>意见第</w:t>
      </w:r>
      <w:r w:rsidRPr="007A70BE">
        <w:rPr>
          <w:lang w:val="fr-CH"/>
        </w:rPr>
        <w:t>4.3</w:t>
      </w:r>
      <w:r w:rsidRPr="007A70BE">
        <w:rPr>
          <w:lang w:val="fr-CH"/>
        </w:rPr>
        <w:t>段</w:t>
      </w:r>
      <w:r w:rsidRPr="007A70BE">
        <w:rPr>
          <w:lang w:val="fr-CH"/>
        </w:rPr>
        <w:t>)</w:t>
      </w:r>
      <w:r w:rsidRPr="007A70BE">
        <w:rPr>
          <w:lang w:val="fr-CH"/>
        </w:rPr>
        <w:t>。</w:t>
      </w:r>
    </w:p>
    <w:p w:rsidR="00A16EA1" w:rsidRPr="007A70BE" w:rsidRDefault="00A16EA1" w:rsidP="00D30AF2">
      <w:pPr>
        <w:pStyle w:val="SingleTxtGC"/>
        <w:rPr>
          <w:lang w:val="fr-CH"/>
        </w:rPr>
      </w:pPr>
      <w:r w:rsidRPr="007A70BE">
        <w:rPr>
          <w:lang w:val="fr-CH"/>
        </w:rPr>
        <w:lastRenderedPageBreak/>
        <w:t>8.</w:t>
      </w:r>
      <w:r w:rsidRPr="007A70BE">
        <w:t xml:space="preserve"> </w:t>
      </w:r>
      <w:r w:rsidR="00D30AF2">
        <w:rPr>
          <w:rFonts w:hint="eastAsia"/>
        </w:rPr>
        <w:t xml:space="preserve"> </w:t>
      </w:r>
      <w:r w:rsidRPr="007A70BE">
        <w:rPr>
          <w:lang w:val="fr-CH"/>
        </w:rPr>
        <w:t>各国有责任</w:t>
      </w:r>
      <w:r w:rsidRPr="007A70BE">
        <w:rPr>
          <w:rFonts w:hint="eastAsia"/>
          <w:lang w:val="fr-CH"/>
        </w:rPr>
        <w:t>收容</w:t>
      </w:r>
      <w:r w:rsidRPr="007A70BE">
        <w:rPr>
          <w:lang w:val="fr-CH"/>
        </w:rPr>
        <w:t>和保护难民，难民有权利</w:t>
      </w:r>
      <w:r w:rsidRPr="007A70BE">
        <w:rPr>
          <w:rFonts w:hint="eastAsia"/>
          <w:lang w:val="fr-CH"/>
        </w:rPr>
        <w:t>得到收容</w:t>
      </w:r>
      <w:r w:rsidRPr="007A70BE">
        <w:rPr>
          <w:lang w:val="fr-CH"/>
        </w:rPr>
        <w:t>和保护。但是，这项权利</w:t>
      </w:r>
      <w:r w:rsidRPr="007A70BE">
        <w:rPr>
          <w:rFonts w:hint="eastAsia"/>
          <w:lang w:val="fr-CH"/>
        </w:rPr>
        <w:t>不是理所当然</w:t>
      </w:r>
      <w:r w:rsidRPr="007A70BE">
        <w:rPr>
          <w:lang w:val="fr-CH"/>
        </w:rPr>
        <w:t>的，难民在东道国有犯罪行为是不可接受的。委员会基于案情</w:t>
      </w:r>
      <w:r w:rsidRPr="007A70BE">
        <w:rPr>
          <w:rFonts w:hint="eastAsia"/>
          <w:lang w:val="fr-CH"/>
        </w:rPr>
        <w:t>否决</w:t>
      </w:r>
      <w:r w:rsidRPr="007A70BE">
        <w:rPr>
          <w:lang w:val="fr-CH"/>
        </w:rPr>
        <w:t>本来文时，应该在其意见中</w:t>
      </w:r>
      <w:r w:rsidRPr="007A70BE">
        <w:rPr>
          <w:rFonts w:hint="eastAsia"/>
          <w:lang w:val="fr-CH"/>
        </w:rPr>
        <w:t>阐明</w:t>
      </w:r>
      <w:r w:rsidRPr="007A70BE">
        <w:rPr>
          <w:lang w:val="fr-CH"/>
        </w:rPr>
        <w:t>到这些基本因素。</w:t>
      </w:r>
    </w:p>
    <w:p w:rsidR="00A16EA1" w:rsidRPr="007A70BE" w:rsidRDefault="00A16EA1" w:rsidP="00A16EA1">
      <w:pPr>
        <w:pStyle w:val="SingleTxtGC"/>
      </w:pPr>
      <w:r w:rsidRPr="007A70BE">
        <w:rPr>
          <w:lang w:val="fr-CH"/>
        </w:rPr>
        <w:br w:type="page"/>
      </w:r>
    </w:p>
    <w:p w:rsidR="00A16EA1" w:rsidRPr="007A70BE" w:rsidRDefault="00A16EA1" w:rsidP="00D30AF2">
      <w:pPr>
        <w:pStyle w:val="HChGC"/>
      </w:pPr>
      <w:r w:rsidRPr="007A70BE">
        <w:rPr>
          <w:lang w:val="fr-CH"/>
        </w:rPr>
        <w:lastRenderedPageBreak/>
        <w:t>附件二</w:t>
      </w:r>
    </w:p>
    <w:p w:rsidR="00A16EA1" w:rsidRPr="007A70BE" w:rsidRDefault="00A16EA1" w:rsidP="00D30AF2">
      <w:pPr>
        <w:pStyle w:val="SingleTxtGC"/>
        <w:jc w:val="right"/>
      </w:pPr>
      <w:r w:rsidRPr="007A70BE">
        <w:t>[</w:t>
      </w:r>
      <w:r w:rsidRPr="007A70BE">
        <w:rPr>
          <w:lang w:val="fr-CH"/>
        </w:rPr>
        <w:t>原文</w:t>
      </w:r>
      <w:r w:rsidRPr="007A70BE">
        <w:t>：</w:t>
      </w:r>
      <w:r w:rsidRPr="007A70BE">
        <w:rPr>
          <w:lang w:val="fr-CH"/>
        </w:rPr>
        <w:t>西班牙文</w:t>
      </w:r>
      <w:r w:rsidRPr="007A70BE">
        <w:t>]</w:t>
      </w:r>
    </w:p>
    <w:p w:rsidR="00A16EA1" w:rsidRPr="007A70BE" w:rsidRDefault="00A16EA1" w:rsidP="00D30AF2">
      <w:pPr>
        <w:pStyle w:val="HChGC"/>
        <w:rPr>
          <w:lang w:val="fr-CH"/>
        </w:rPr>
      </w:pPr>
      <w:r w:rsidRPr="007A70BE">
        <w:tab/>
      </w:r>
      <w:r w:rsidRPr="007A70BE">
        <w:tab/>
      </w:r>
      <w:r w:rsidRPr="007A70BE">
        <w:rPr>
          <w:lang w:val="fr-CH"/>
        </w:rPr>
        <w:t>维克多</w:t>
      </w:r>
      <w:r>
        <w:rPr>
          <w:rFonts w:hint="eastAsia"/>
          <w:lang w:val="fr-CH"/>
        </w:rPr>
        <w:t>·</w:t>
      </w:r>
      <w:r w:rsidRPr="007A70BE">
        <w:rPr>
          <w:lang w:val="fr-CH"/>
        </w:rPr>
        <w:t>曼努埃尔</w:t>
      </w:r>
      <w:r>
        <w:rPr>
          <w:rFonts w:hint="eastAsia"/>
          <w:lang w:val="fr-CH"/>
        </w:rPr>
        <w:t>·</w:t>
      </w:r>
      <w:r w:rsidRPr="007A70BE">
        <w:rPr>
          <w:lang w:val="fr-CH"/>
        </w:rPr>
        <w:t>罗德里格斯－雷夏的个人意见</w:t>
      </w:r>
    </w:p>
    <w:p w:rsidR="00A16EA1" w:rsidRPr="007A70BE" w:rsidRDefault="00A16EA1" w:rsidP="00D30AF2">
      <w:pPr>
        <w:pStyle w:val="SingleTxtGC"/>
      </w:pPr>
      <w:r w:rsidRPr="007A70BE">
        <w:rPr>
          <w:lang w:val="fr-CH"/>
        </w:rPr>
        <w:t>1.</w:t>
      </w:r>
      <w:r w:rsidRPr="007A70BE">
        <w:t xml:space="preserve"> </w:t>
      </w:r>
      <w:r w:rsidR="00D30AF2">
        <w:rPr>
          <w:rFonts w:hint="eastAsia"/>
        </w:rPr>
        <w:t xml:space="preserve"> </w:t>
      </w:r>
      <w:r w:rsidRPr="007A70BE">
        <w:rPr>
          <w:lang w:val="fr-CH"/>
        </w:rPr>
        <w:t>令人遗憾的是，我必须对委员会多数委员对第</w:t>
      </w:r>
      <w:r w:rsidRPr="007A70BE">
        <w:rPr>
          <w:lang w:val="fr-CH"/>
        </w:rPr>
        <w:t>2387/2014</w:t>
      </w:r>
      <w:r w:rsidRPr="007A70BE">
        <w:rPr>
          <w:lang w:val="fr-CH"/>
        </w:rPr>
        <w:t>号来文的意见表示不同意。</w:t>
      </w:r>
    </w:p>
    <w:p w:rsidR="00A16EA1" w:rsidRPr="007A70BE" w:rsidRDefault="00A16EA1" w:rsidP="00D30AF2">
      <w:pPr>
        <w:pStyle w:val="SingleTxtGC"/>
      </w:pPr>
      <w:r w:rsidRPr="007A70BE">
        <w:rPr>
          <w:lang w:val="fr-CH"/>
        </w:rPr>
        <w:t>2.</w:t>
      </w:r>
      <w:r w:rsidRPr="007A70BE">
        <w:t xml:space="preserve"> </w:t>
      </w:r>
      <w:r w:rsidR="00D30AF2">
        <w:rPr>
          <w:rFonts w:hint="eastAsia"/>
        </w:rPr>
        <w:t xml:space="preserve"> </w:t>
      </w:r>
      <w:r w:rsidRPr="007A70BE">
        <w:rPr>
          <w:lang w:val="fr-CH"/>
        </w:rPr>
        <w:t>我认为，尽管缔约国关切的是提交人的犯罪记录，</w:t>
      </w:r>
      <w:r w:rsidRPr="007A70BE">
        <w:rPr>
          <w:rFonts w:hint="eastAsia"/>
          <w:lang w:val="fr-CH"/>
        </w:rPr>
        <w:t>但</w:t>
      </w:r>
      <w:r w:rsidRPr="007A70BE">
        <w:rPr>
          <w:lang w:val="fr-CH"/>
        </w:rPr>
        <w:t>证据表明提交人已经与其出生国</w:t>
      </w:r>
      <w:r w:rsidRPr="007A70BE">
        <w:rPr>
          <w:rFonts w:hint="eastAsia"/>
          <w:lang w:val="fr-CH"/>
        </w:rPr>
        <w:t>、</w:t>
      </w:r>
      <w:r w:rsidRPr="007A70BE">
        <w:rPr>
          <w:lang w:val="fr-CH"/>
        </w:rPr>
        <w:t>他的</w:t>
      </w:r>
      <w:r w:rsidRPr="007A70BE">
        <w:rPr>
          <w:rFonts w:hint="eastAsia"/>
          <w:lang w:val="fr-CH"/>
        </w:rPr>
        <w:t>家族</w:t>
      </w:r>
      <w:r w:rsidRPr="007A70BE">
        <w:rPr>
          <w:lang w:val="fr-CH"/>
        </w:rPr>
        <w:t>和文化</w:t>
      </w:r>
      <w:r w:rsidRPr="007A70BE">
        <w:rPr>
          <w:rFonts w:hint="eastAsia"/>
          <w:lang w:val="fr-CH"/>
        </w:rPr>
        <w:t>相当</w:t>
      </w:r>
      <w:r w:rsidRPr="007A70BE">
        <w:rPr>
          <w:lang w:val="fr-CH"/>
        </w:rPr>
        <w:t>疏远，</w:t>
      </w:r>
      <w:r w:rsidRPr="007A70BE">
        <w:rPr>
          <w:rFonts w:hint="eastAsia"/>
          <w:lang w:val="fr-CH"/>
        </w:rPr>
        <w:t>将</w:t>
      </w:r>
      <w:r w:rsidRPr="007A70BE">
        <w:rPr>
          <w:lang w:val="fr-CH"/>
        </w:rPr>
        <w:t>他驱逐回索马里，将使他的身心健康面临紧迫的风险</w:t>
      </w:r>
      <w:r w:rsidRPr="007A70BE">
        <w:rPr>
          <w:rFonts w:hint="eastAsia"/>
          <w:lang w:val="fr-CH"/>
        </w:rPr>
        <w:t>。而且</w:t>
      </w:r>
      <w:r w:rsidRPr="007A70BE">
        <w:rPr>
          <w:lang w:val="fr-CH"/>
        </w:rPr>
        <w:t>，在索马里他无法获得最低的生活条件，对于他这种背景的人而言，家庭和部族支持网络是必不可少的。与下达的遣返令相比，驱逐提交人到第三国可能是一个</w:t>
      </w:r>
      <w:r w:rsidRPr="007A70BE">
        <w:rPr>
          <w:rFonts w:hint="eastAsia"/>
          <w:lang w:val="fr-CH"/>
        </w:rPr>
        <w:t>相对和缓</w:t>
      </w:r>
      <w:r w:rsidRPr="007A70BE">
        <w:rPr>
          <w:lang w:val="fr-CH"/>
        </w:rPr>
        <w:t>的方案。</w:t>
      </w:r>
    </w:p>
    <w:p w:rsidR="00A16EA1" w:rsidRPr="007A70BE" w:rsidRDefault="00A16EA1" w:rsidP="00D30AF2">
      <w:pPr>
        <w:pStyle w:val="SingleTxtGC"/>
      </w:pPr>
      <w:r w:rsidRPr="007A70BE">
        <w:rPr>
          <w:lang w:val="fr-CH"/>
        </w:rPr>
        <w:t>3.</w:t>
      </w:r>
      <w:r w:rsidRPr="007A70BE">
        <w:t xml:space="preserve"> </w:t>
      </w:r>
      <w:r w:rsidR="00D30AF2">
        <w:rPr>
          <w:rFonts w:hint="eastAsia"/>
        </w:rPr>
        <w:t xml:space="preserve"> </w:t>
      </w:r>
      <w:r w:rsidRPr="007A70BE">
        <w:rPr>
          <w:lang w:val="fr-CH"/>
        </w:rPr>
        <w:t>然而，缔约国</w:t>
      </w:r>
      <w:r w:rsidRPr="007A70BE">
        <w:rPr>
          <w:rFonts w:hint="eastAsia"/>
          <w:lang w:val="fr-CH"/>
        </w:rPr>
        <w:t>在处理本案时主要阐述了以下</w:t>
      </w:r>
      <w:r w:rsidRPr="007A70BE">
        <w:rPr>
          <w:lang w:val="fr-CH"/>
        </w:rPr>
        <w:t>论点：提交人</w:t>
      </w:r>
      <w:r w:rsidRPr="007A70BE">
        <w:rPr>
          <w:rFonts w:hint="eastAsia"/>
          <w:lang w:val="fr-CH"/>
        </w:rPr>
        <w:t>是“</w:t>
      </w:r>
      <w:r w:rsidRPr="007A70BE">
        <w:rPr>
          <w:lang w:val="fr-CH"/>
        </w:rPr>
        <w:t>对加拿大公众的威胁</w:t>
      </w:r>
      <w:r w:rsidRPr="007A70BE">
        <w:rPr>
          <w:rFonts w:hint="eastAsia"/>
          <w:lang w:val="fr-CH"/>
        </w:rPr>
        <w:t>”</w:t>
      </w:r>
      <w:r w:rsidRPr="007A70BE">
        <w:rPr>
          <w:lang w:val="fr-CH"/>
        </w:rPr>
        <w:t>，这一威胁大大超过</w:t>
      </w:r>
      <w:r w:rsidRPr="007A70BE">
        <w:rPr>
          <w:rFonts w:hint="eastAsia"/>
          <w:lang w:val="fr-CH"/>
        </w:rPr>
        <w:t>“</w:t>
      </w:r>
      <w:r w:rsidRPr="007A70BE">
        <w:rPr>
          <w:lang w:val="fr-CH"/>
        </w:rPr>
        <w:t>提交人</w:t>
      </w:r>
      <w:r w:rsidRPr="007A70BE">
        <w:rPr>
          <w:rFonts w:hint="eastAsia"/>
          <w:lang w:val="fr-CH"/>
        </w:rPr>
        <w:t>可能</w:t>
      </w:r>
      <w:r w:rsidRPr="007A70BE">
        <w:rPr>
          <w:lang w:val="fr-CH"/>
        </w:rPr>
        <w:t>在索马里面临的最低</w:t>
      </w:r>
      <w:r w:rsidRPr="007A70BE">
        <w:rPr>
          <w:rFonts w:hint="eastAsia"/>
          <w:lang w:val="fr-CH"/>
        </w:rPr>
        <w:t>危险”</w:t>
      </w:r>
      <w:r w:rsidRPr="007A70BE">
        <w:rPr>
          <w:lang w:val="fr-CH"/>
        </w:rPr>
        <w:t>，</w:t>
      </w:r>
      <w:r w:rsidRPr="007A70BE">
        <w:rPr>
          <w:rFonts w:hint="eastAsia"/>
          <w:lang w:val="fr-CH"/>
        </w:rPr>
        <w:t>“</w:t>
      </w:r>
      <w:r w:rsidRPr="007A70BE">
        <w:rPr>
          <w:lang w:val="fr-CH"/>
        </w:rPr>
        <w:t>与提交人具体情况有关的人道主义和同情考虑不足以推翻这一结论</w:t>
      </w:r>
      <w:r w:rsidRPr="007A70BE">
        <w:rPr>
          <w:rFonts w:hint="eastAsia"/>
          <w:lang w:val="fr-CH"/>
        </w:rPr>
        <w:t>”</w:t>
      </w:r>
      <w:r w:rsidRPr="007A70BE">
        <w:rPr>
          <w:lang w:val="fr-CH"/>
        </w:rPr>
        <w:t>。我认为，有更多的人道主义理由不将提交人驱逐回索马里，</w:t>
      </w:r>
      <w:r w:rsidRPr="007A70BE">
        <w:rPr>
          <w:rFonts w:hint="eastAsia"/>
          <w:lang w:val="fr-CH"/>
        </w:rPr>
        <w:t>因为</w:t>
      </w:r>
      <w:r w:rsidRPr="007A70BE">
        <w:rPr>
          <w:lang w:val="fr-CH"/>
        </w:rPr>
        <w:t>他</w:t>
      </w:r>
      <w:r w:rsidRPr="007A70BE">
        <w:rPr>
          <w:rFonts w:hint="eastAsia"/>
          <w:lang w:val="fr-CH"/>
        </w:rPr>
        <w:t>离开这个国家已</w:t>
      </w:r>
      <w:r w:rsidRPr="007A70BE">
        <w:rPr>
          <w:lang w:val="fr-CH"/>
        </w:rPr>
        <w:t>20</w:t>
      </w:r>
      <w:r w:rsidRPr="007A70BE">
        <w:rPr>
          <w:lang w:val="fr-CH"/>
        </w:rPr>
        <w:t>多年，与之唯一的联系是他的国籍。</w:t>
      </w:r>
    </w:p>
    <w:p w:rsidR="00A16EA1" w:rsidRPr="007A70BE" w:rsidRDefault="00A16EA1" w:rsidP="00D30AF2">
      <w:pPr>
        <w:pStyle w:val="SingleTxtGC"/>
      </w:pPr>
      <w:r w:rsidRPr="007A70BE">
        <w:rPr>
          <w:lang w:val="fr-CH"/>
        </w:rPr>
        <w:t>4.</w:t>
      </w:r>
      <w:r w:rsidRPr="007A70BE">
        <w:t xml:space="preserve"> </w:t>
      </w:r>
      <w:r w:rsidR="00D30AF2">
        <w:rPr>
          <w:rFonts w:hint="eastAsia"/>
        </w:rPr>
        <w:t xml:space="preserve"> </w:t>
      </w:r>
      <w:r w:rsidRPr="007A70BE">
        <w:rPr>
          <w:lang w:val="fr-CH"/>
        </w:rPr>
        <w:t>如果</w:t>
      </w:r>
      <w:r w:rsidRPr="007A70BE">
        <w:rPr>
          <w:rFonts w:hint="eastAsia"/>
          <w:lang w:val="fr-CH"/>
        </w:rPr>
        <w:t>将</w:t>
      </w:r>
      <w:r w:rsidRPr="007A70BE">
        <w:rPr>
          <w:lang w:val="fr-CH"/>
        </w:rPr>
        <w:t>提交人驱逐回索马里，他不仅</w:t>
      </w:r>
      <w:r w:rsidRPr="007A70BE">
        <w:rPr>
          <w:rFonts w:hint="eastAsia"/>
          <w:lang w:val="fr-CH"/>
        </w:rPr>
        <w:t>将</w:t>
      </w:r>
      <w:r w:rsidRPr="007A70BE">
        <w:rPr>
          <w:lang w:val="fr-CH"/>
        </w:rPr>
        <w:t>被迫成为一个</w:t>
      </w:r>
      <w:r w:rsidRPr="007A70BE">
        <w:rPr>
          <w:rFonts w:hint="eastAsia"/>
          <w:lang w:val="fr-CH"/>
        </w:rPr>
        <w:t>“</w:t>
      </w:r>
      <w:r w:rsidRPr="007A70BE">
        <w:rPr>
          <w:lang w:val="fr-CH"/>
        </w:rPr>
        <w:t>身在祖国的外国人</w:t>
      </w:r>
      <w:r w:rsidRPr="007A70BE">
        <w:rPr>
          <w:rFonts w:hint="eastAsia"/>
          <w:lang w:val="fr-CH"/>
        </w:rPr>
        <w:t>”</w:t>
      </w:r>
      <w:r w:rsidRPr="007A70BE">
        <w:rPr>
          <w:lang w:val="fr-CH"/>
        </w:rPr>
        <w:t>。由于他</w:t>
      </w:r>
      <w:r w:rsidRPr="007A70BE">
        <w:rPr>
          <w:rFonts w:hint="eastAsia"/>
          <w:lang w:val="fr-CH"/>
        </w:rPr>
        <w:t>离国时间已久</w:t>
      </w:r>
      <w:r w:rsidRPr="007A70BE">
        <w:rPr>
          <w:lang w:val="fr-CH"/>
        </w:rPr>
        <w:t>，</w:t>
      </w:r>
      <w:r w:rsidRPr="007A70BE">
        <w:rPr>
          <w:rFonts w:hint="eastAsia"/>
          <w:lang w:val="fr-CH"/>
        </w:rPr>
        <w:t>已</w:t>
      </w:r>
      <w:r w:rsidRPr="007A70BE">
        <w:rPr>
          <w:lang w:val="fr-CH"/>
        </w:rPr>
        <w:t>变</w:t>
      </w:r>
      <w:r w:rsidRPr="007A70BE">
        <w:rPr>
          <w:rFonts w:hint="eastAsia"/>
          <w:lang w:val="fr-CH"/>
        </w:rPr>
        <w:t>成无根之蓬和“</w:t>
      </w:r>
      <w:r w:rsidRPr="007A70BE">
        <w:rPr>
          <w:lang w:val="fr-CH"/>
        </w:rPr>
        <w:t>西方化</w:t>
      </w:r>
      <w:r w:rsidRPr="007A70BE">
        <w:rPr>
          <w:rFonts w:hint="eastAsia"/>
          <w:lang w:val="fr-CH"/>
        </w:rPr>
        <w:t>”了</w:t>
      </w:r>
      <w:r w:rsidRPr="007A70BE">
        <w:rPr>
          <w:lang w:val="fr-CH"/>
        </w:rPr>
        <w:t>，</w:t>
      </w:r>
      <w:r w:rsidRPr="007A70BE">
        <w:rPr>
          <w:rFonts w:hint="eastAsia"/>
          <w:lang w:val="fr-CH"/>
        </w:rPr>
        <w:t>还</w:t>
      </w:r>
      <w:r w:rsidRPr="007A70BE">
        <w:rPr>
          <w:lang w:val="fr-CH"/>
        </w:rPr>
        <w:t>因为</w:t>
      </w:r>
      <w:r w:rsidRPr="007A70BE">
        <w:rPr>
          <w:rFonts w:hint="eastAsia"/>
          <w:lang w:val="fr-CH"/>
        </w:rPr>
        <w:t>他的</w:t>
      </w:r>
      <w:r w:rsidRPr="007A70BE">
        <w:rPr>
          <w:lang w:val="fr-CH"/>
        </w:rPr>
        <w:t>家族政治背景</w:t>
      </w:r>
      <w:r w:rsidRPr="007A70BE">
        <w:rPr>
          <w:rFonts w:hint="eastAsia"/>
          <w:lang w:val="fr-CH"/>
        </w:rPr>
        <w:t>，他</w:t>
      </w:r>
      <w:r w:rsidRPr="007A70BE">
        <w:rPr>
          <w:lang w:val="fr-CH"/>
        </w:rPr>
        <w:t>将面临身体、生理健康风险。他的家人因为这种政治背景被迫逃到加拿大</w:t>
      </w:r>
      <w:r w:rsidRPr="007A70BE">
        <w:rPr>
          <w:rFonts w:hint="eastAsia"/>
          <w:lang w:val="fr-CH"/>
        </w:rPr>
        <w:t>。</w:t>
      </w:r>
      <w:r w:rsidRPr="007A70BE">
        <w:rPr>
          <w:lang w:val="fr-CH"/>
        </w:rPr>
        <w:t>没有家庭或部族的支持</w:t>
      </w:r>
      <w:r w:rsidRPr="007A70BE">
        <w:rPr>
          <w:rFonts w:hint="eastAsia"/>
          <w:lang w:val="fr-CH"/>
        </w:rPr>
        <w:t>，</w:t>
      </w:r>
      <w:r w:rsidRPr="007A70BE">
        <w:rPr>
          <w:lang w:val="fr-CH"/>
        </w:rPr>
        <w:t>他的处境将极为脆弱</w:t>
      </w:r>
      <w:r w:rsidRPr="007A70BE">
        <w:rPr>
          <w:rFonts w:hint="eastAsia"/>
          <w:lang w:val="fr-CH"/>
        </w:rPr>
        <w:t>。</w:t>
      </w:r>
      <w:r w:rsidRPr="007A70BE">
        <w:rPr>
          <w:lang w:val="fr-CH"/>
        </w:rPr>
        <w:t>正如委员会在此前一个类似案件</w:t>
      </w:r>
      <w:r w:rsidRPr="007A70BE">
        <w:rPr>
          <w:rFonts w:hint="eastAsia"/>
          <w:lang w:val="fr-CH"/>
        </w:rPr>
        <w:t>的</w:t>
      </w:r>
      <w:r w:rsidRPr="007A70BE">
        <w:rPr>
          <w:lang w:val="fr-CH"/>
        </w:rPr>
        <w:t>结论</w:t>
      </w:r>
      <w:r w:rsidRPr="007A70BE">
        <w:rPr>
          <w:rFonts w:hint="eastAsia"/>
          <w:lang w:val="fr-CH"/>
        </w:rPr>
        <w:t>中所说得那</w:t>
      </w:r>
      <w:r w:rsidRPr="007A70BE">
        <w:rPr>
          <w:lang w:val="fr-CH"/>
        </w:rPr>
        <w:t>样</w:t>
      </w:r>
      <w:r w:rsidRPr="007A70BE">
        <w:rPr>
          <w:lang w:val="fr-CH"/>
        </w:rPr>
        <w:t>(</w:t>
      </w:r>
      <w:r w:rsidRPr="007A70BE">
        <w:rPr>
          <w:lang w:val="fr-CH"/>
        </w:rPr>
        <w:t>第</w:t>
      </w:r>
      <w:r w:rsidRPr="007A70BE">
        <w:rPr>
          <w:lang w:val="fr-CH"/>
        </w:rPr>
        <w:t>1959/2010</w:t>
      </w:r>
      <w:r w:rsidRPr="007A70BE">
        <w:rPr>
          <w:lang w:val="fr-CH"/>
        </w:rPr>
        <w:t>号来文，</w:t>
      </w:r>
      <w:r w:rsidRPr="007A70BE">
        <w:rPr>
          <w:lang w:val="fr-CH"/>
        </w:rPr>
        <w:t>Warsame</w:t>
      </w:r>
      <w:r w:rsidRPr="00C40DA0">
        <w:rPr>
          <w:rFonts w:ascii="Time New Roman" w:eastAsia="楷体" w:hAnsi="Time New Roman"/>
          <w:lang w:val="fr-CH"/>
        </w:rPr>
        <w:t>诉加拿大</w:t>
      </w:r>
      <w:r w:rsidRPr="007A70BE">
        <w:rPr>
          <w:lang w:val="fr-CH"/>
        </w:rPr>
        <w:t>，</w:t>
      </w:r>
      <w:r w:rsidRPr="007A70BE">
        <w:rPr>
          <w:lang w:val="fr-CH"/>
        </w:rPr>
        <w:t>2011</w:t>
      </w:r>
      <w:r w:rsidRPr="007A70BE">
        <w:rPr>
          <w:lang w:val="fr-CH"/>
        </w:rPr>
        <w:t>年</w:t>
      </w:r>
      <w:r w:rsidRPr="007A70BE">
        <w:rPr>
          <w:lang w:val="fr-CH"/>
        </w:rPr>
        <w:t>7</w:t>
      </w:r>
      <w:r w:rsidRPr="007A70BE">
        <w:rPr>
          <w:lang w:val="fr-CH"/>
        </w:rPr>
        <w:t>月</w:t>
      </w:r>
      <w:r w:rsidRPr="007A70BE">
        <w:rPr>
          <w:lang w:val="fr-CH"/>
        </w:rPr>
        <w:t>21</w:t>
      </w:r>
      <w:r w:rsidRPr="007A70BE">
        <w:rPr>
          <w:lang w:val="fr-CH"/>
        </w:rPr>
        <w:t>日通过的意见</w:t>
      </w:r>
      <w:r w:rsidRPr="007A70BE">
        <w:rPr>
          <w:lang w:val="fr-CH"/>
        </w:rPr>
        <w:t>)</w:t>
      </w:r>
      <w:r w:rsidRPr="007A70BE">
        <w:rPr>
          <w:lang w:val="fr-CH"/>
        </w:rPr>
        <w:t>。我认为，提交人的</w:t>
      </w:r>
      <w:r w:rsidRPr="007A70BE">
        <w:rPr>
          <w:rFonts w:hint="eastAsia"/>
          <w:lang w:val="fr-CH"/>
        </w:rPr>
        <w:t>风险</w:t>
      </w:r>
      <w:r w:rsidRPr="007A70BE">
        <w:rPr>
          <w:lang w:val="fr-CH"/>
        </w:rPr>
        <w:t>特征符合联合国难民事务高级专员办事处</w:t>
      </w:r>
      <w:r w:rsidRPr="007A70BE">
        <w:rPr>
          <w:lang w:val="fr-CH"/>
        </w:rPr>
        <w:t>(</w:t>
      </w:r>
      <w:r w:rsidRPr="007A70BE">
        <w:rPr>
          <w:lang w:val="fr-CH"/>
        </w:rPr>
        <w:t>难民署</w:t>
      </w:r>
      <w:r w:rsidRPr="007A70BE">
        <w:rPr>
          <w:lang w:val="fr-CH"/>
        </w:rPr>
        <w:t>)</w:t>
      </w:r>
      <w:r w:rsidRPr="007A70BE">
        <w:rPr>
          <w:lang w:val="fr-CH"/>
        </w:rPr>
        <w:t>就索马里局势确定的风险类别</w:t>
      </w:r>
      <w:r w:rsidRPr="007A70BE">
        <w:rPr>
          <w:rFonts w:hint="eastAsia"/>
          <w:lang w:val="fr-CH"/>
        </w:rPr>
        <w:t>之一</w:t>
      </w:r>
      <w:r w:rsidRPr="007A70BE">
        <w:rPr>
          <w:lang w:val="fr-CH"/>
        </w:rPr>
        <w:t>。</w:t>
      </w:r>
    </w:p>
    <w:p w:rsidR="00A16EA1" w:rsidRPr="007A70BE" w:rsidRDefault="00A16EA1" w:rsidP="00D30AF2">
      <w:pPr>
        <w:pStyle w:val="SingleTxtGC"/>
      </w:pPr>
      <w:r w:rsidRPr="007A70BE">
        <w:rPr>
          <w:lang w:val="fr-CH"/>
        </w:rPr>
        <w:t>5.</w:t>
      </w:r>
      <w:r w:rsidRPr="007A70BE">
        <w:t xml:space="preserve"> </w:t>
      </w:r>
      <w:r w:rsidR="00D30AF2">
        <w:rPr>
          <w:rFonts w:hint="eastAsia"/>
        </w:rPr>
        <w:t xml:space="preserve"> </w:t>
      </w:r>
      <w:r w:rsidRPr="007A70BE">
        <w:rPr>
          <w:lang w:val="fr-CH"/>
        </w:rPr>
        <w:t>缔约国对其管辖之</w:t>
      </w:r>
      <w:r w:rsidRPr="007A70BE">
        <w:rPr>
          <w:rFonts w:hint="eastAsia"/>
        </w:rPr>
        <w:t>下</w:t>
      </w:r>
      <w:r w:rsidRPr="007A70BE">
        <w:rPr>
          <w:rFonts w:hint="eastAsia"/>
          <w:lang w:val="fr-CH"/>
        </w:rPr>
        <w:t>个</w:t>
      </w:r>
      <w:r w:rsidRPr="007A70BE">
        <w:rPr>
          <w:lang w:val="fr-CH"/>
        </w:rPr>
        <w:t>人</w:t>
      </w:r>
      <w:r w:rsidRPr="007A70BE">
        <w:rPr>
          <w:rFonts w:hint="eastAsia"/>
          <w:lang w:val="fr-CH"/>
        </w:rPr>
        <w:t>所</w:t>
      </w:r>
      <w:r w:rsidRPr="007A70BE">
        <w:rPr>
          <w:lang w:val="fr-CH"/>
        </w:rPr>
        <w:t>享有</w:t>
      </w:r>
      <w:r w:rsidRPr="007A70BE">
        <w:rPr>
          <w:rFonts w:hint="eastAsia"/>
          <w:lang w:val="fr-CH"/>
        </w:rPr>
        <w:t>的</w:t>
      </w:r>
      <w:r w:rsidRPr="007A70BE">
        <w:rPr>
          <w:lang w:val="fr-CH"/>
        </w:rPr>
        <w:t>《公约》权利</w:t>
      </w:r>
      <w:r w:rsidRPr="007A70BE">
        <w:rPr>
          <w:rFonts w:hint="eastAsia"/>
          <w:lang w:val="fr-CH"/>
        </w:rPr>
        <w:t>施加任何</w:t>
      </w:r>
      <w:r w:rsidRPr="007A70BE">
        <w:rPr>
          <w:lang w:val="fr-CH"/>
        </w:rPr>
        <w:t>限制</w:t>
      </w:r>
      <w:r w:rsidRPr="007A70BE">
        <w:rPr>
          <w:rFonts w:hint="eastAsia"/>
          <w:lang w:val="fr-CH"/>
        </w:rPr>
        <w:t>，</w:t>
      </w:r>
      <w:r w:rsidRPr="007A70BE">
        <w:rPr>
          <w:lang w:val="fr-CH"/>
        </w:rPr>
        <w:t>必须满足合</w:t>
      </w:r>
      <w:r w:rsidRPr="007A70BE">
        <w:rPr>
          <w:rFonts w:hint="eastAsia"/>
          <w:lang w:val="fr-CH"/>
        </w:rPr>
        <w:t>法</w:t>
      </w:r>
      <w:r w:rsidRPr="007A70BE">
        <w:rPr>
          <w:lang w:val="fr-CH"/>
        </w:rPr>
        <w:t>性、必要性、合理性和相称性的</w:t>
      </w:r>
      <w:r w:rsidRPr="007A70BE">
        <w:rPr>
          <w:rFonts w:hint="eastAsia"/>
          <w:lang w:val="fr-CH"/>
        </w:rPr>
        <w:t>标准</w:t>
      </w:r>
      <w:r w:rsidRPr="007A70BE">
        <w:rPr>
          <w:lang w:val="fr-CH"/>
        </w:rPr>
        <w:t>。我认为，在本案中，缔约国未能证明驱逐措施是合理的，</w:t>
      </w:r>
      <w:r w:rsidRPr="007A70BE">
        <w:rPr>
          <w:rFonts w:hint="eastAsia"/>
          <w:lang w:val="fr-CH"/>
        </w:rPr>
        <w:t>更不用说</w:t>
      </w:r>
      <w:r w:rsidRPr="007A70BE">
        <w:rPr>
          <w:lang w:val="fr-CH"/>
        </w:rPr>
        <w:t>与</w:t>
      </w:r>
      <w:r w:rsidRPr="007A70BE">
        <w:rPr>
          <w:rFonts w:hint="eastAsia"/>
          <w:lang w:val="fr-CH"/>
        </w:rPr>
        <w:t>所</w:t>
      </w:r>
      <w:r w:rsidRPr="007A70BE">
        <w:rPr>
          <w:lang w:val="fr-CH"/>
        </w:rPr>
        <w:t>追求的目标相比</w:t>
      </w:r>
      <w:r w:rsidRPr="007A70BE">
        <w:rPr>
          <w:rFonts w:hint="eastAsia"/>
          <w:lang w:val="fr-CH"/>
        </w:rPr>
        <w:t>是</w:t>
      </w:r>
      <w:r w:rsidRPr="007A70BE">
        <w:rPr>
          <w:lang w:val="fr-CH"/>
        </w:rPr>
        <w:t>相称</w:t>
      </w:r>
      <w:r w:rsidRPr="007A70BE">
        <w:rPr>
          <w:rFonts w:hint="eastAsia"/>
          <w:lang w:val="fr-CH"/>
        </w:rPr>
        <w:t>的</w:t>
      </w:r>
      <w:r w:rsidRPr="007A70BE">
        <w:rPr>
          <w:lang w:val="fr-CH"/>
        </w:rPr>
        <w:t>。缔约国也没有证明，</w:t>
      </w:r>
      <w:r w:rsidRPr="007A70BE">
        <w:rPr>
          <w:rFonts w:hint="eastAsia"/>
          <w:lang w:val="fr-CH"/>
        </w:rPr>
        <w:t>采取</w:t>
      </w:r>
      <w:r w:rsidRPr="007A70BE">
        <w:rPr>
          <w:lang w:val="fr-CH"/>
        </w:rPr>
        <w:t>这一措施</w:t>
      </w:r>
      <w:r w:rsidRPr="007A70BE">
        <w:rPr>
          <w:rFonts w:hint="eastAsia"/>
          <w:lang w:val="fr-CH"/>
        </w:rPr>
        <w:t>，而不是</w:t>
      </w:r>
      <w:r w:rsidRPr="007A70BE">
        <w:rPr>
          <w:lang w:val="fr-CH"/>
        </w:rPr>
        <w:t>其他限制性较低的措施</w:t>
      </w:r>
      <w:r w:rsidRPr="007A70BE">
        <w:rPr>
          <w:rFonts w:hint="eastAsia"/>
          <w:lang w:val="fr-CH"/>
        </w:rPr>
        <w:t>，</w:t>
      </w:r>
      <w:r w:rsidRPr="007A70BE">
        <w:rPr>
          <w:lang w:val="fr-CH"/>
        </w:rPr>
        <w:t>对于确保公共安全是必要</w:t>
      </w:r>
      <w:r w:rsidRPr="007A70BE">
        <w:rPr>
          <w:rFonts w:hint="eastAsia"/>
          <w:lang w:val="fr-CH"/>
        </w:rPr>
        <w:t>的</w:t>
      </w:r>
      <w:r w:rsidRPr="007A70BE">
        <w:rPr>
          <w:lang w:val="fr-CH"/>
        </w:rPr>
        <w:t>。</w:t>
      </w:r>
    </w:p>
    <w:p w:rsidR="00A16EA1" w:rsidRPr="007A70BE" w:rsidRDefault="00A16EA1" w:rsidP="00D30AF2">
      <w:pPr>
        <w:pStyle w:val="SingleTxtGC"/>
        <w:rPr>
          <w:lang w:val="fr-CH"/>
        </w:rPr>
      </w:pPr>
      <w:r w:rsidRPr="007A70BE">
        <w:rPr>
          <w:lang w:val="fr-CH"/>
        </w:rPr>
        <w:t>6.</w:t>
      </w:r>
      <w:r w:rsidRPr="007A70BE">
        <w:t xml:space="preserve"> </w:t>
      </w:r>
      <w:r w:rsidR="00D30AF2">
        <w:rPr>
          <w:rFonts w:hint="eastAsia"/>
        </w:rPr>
        <w:t xml:space="preserve"> </w:t>
      </w:r>
      <w:r w:rsidRPr="007A70BE">
        <w:rPr>
          <w:lang w:val="fr-CH"/>
        </w:rPr>
        <w:t>鉴于上述情况，我认为，如果</w:t>
      </w:r>
      <w:r w:rsidRPr="007A70BE">
        <w:rPr>
          <w:rFonts w:hint="eastAsia"/>
          <w:lang w:val="fr-CH"/>
        </w:rPr>
        <w:t>驱逐</w:t>
      </w:r>
      <w:r w:rsidRPr="007A70BE">
        <w:rPr>
          <w:lang w:val="fr-CH"/>
        </w:rPr>
        <w:t>提交人，缔约国将侵犯他根据《公约》第六条、第七条、第十七条和第二十三条以及</w:t>
      </w:r>
      <w:r w:rsidRPr="007A70BE">
        <w:rPr>
          <w:rFonts w:hint="eastAsia"/>
          <w:lang w:val="fr-CH"/>
        </w:rPr>
        <w:t>相关联的</w:t>
      </w:r>
      <w:r w:rsidRPr="007A70BE">
        <w:rPr>
          <w:lang w:val="fr-CH"/>
        </w:rPr>
        <w:t>《公约》第二条第</w:t>
      </w:r>
      <w:r w:rsidRPr="007A70BE">
        <w:rPr>
          <w:lang w:val="fr-CH"/>
        </w:rPr>
        <w:t>3</w:t>
      </w:r>
      <w:r w:rsidRPr="007A70BE">
        <w:rPr>
          <w:lang w:val="fr-CH"/>
        </w:rPr>
        <w:t>款所享有的权利。</w:t>
      </w:r>
    </w:p>
    <w:p w:rsidR="00A16EA1" w:rsidRPr="007A70BE" w:rsidRDefault="00A16EA1" w:rsidP="00A16EA1">
      <w:pPr>
        <w:pStyle w:val="SingleTxtGC"/>
      </w:pPr>
      <w:r w:rsidRPr="007A70BE">
        <w:rPr>
          <w:lang w:val="fr-CH"/>
        </w:rPr>
        <w:br w:type="page"/>
      </w:r>
    </w:p>
    <w:p w:rsidR="00A16EA1" w:rsidRPr="007A70BE" w:rsidRDefault="00A16EA1" w:rsidP="00D30AF2">
      <w:pPr>
        <w:pStyle w:val="HChGC"/>
      </w:pPr>
      <w:r w:rsidRPr="007A70BE">
        <w:rPr>
          <w:lang w:val="fr-CH"/>
        </w:rPr>
        <w:lastRenderedPageBreak/>
        <w:t>附件三</w:t>
      </w:r>
    </w:p>
    <w:p w:rsidR="00A16EA1" w:rsidRPr="007A70BE" w:rsidRDefault="00A16EA1" w:rsidP="00D30AF2">
      <w:pPr>
        <w:pStyle w:val="SingleTxtGC"/>
        <w:jc w:val="right"/>
      </w:pPr>
      <w:r w:rsidRPr="007A70BE">
        <w:t>[</w:t>
      </w:r>
      <w:r w:rsidRPr="007A70BE">
        <w:rPr>
          <w:lang w:val="fr-CH"/>
        </w:rPr>
        <w:t>原文</w:t>
      </w:r>
      <w:r w:rsidRPr="007A70BE">
        <w:t>：</w:t>
      </w:r>
      <w:r w:rsidRPr="007A70BE">
        <w:rPr>
          <w:lang w:val="fr-CH"/>
        </w:rPr>
        <w:t>西班牙文</w:t>
      </w:r>
      <w:r w:rsidRPr="007A70BE">
        <w:t>]</w:t>
      </w:r>
    </w:p>
    <w:p w:rsidR="00A16EA1" w:rsidRPr="007A70BE" w:rsidRDefault="00A16EA1" w:rsidP="00D30AF2">
      <w:pPr>
        <w:pStyle w:val="HChGC"/>
      </w:pPr>
      <w:r w:rsidRPr="007A70BE">
        <w:tab/>
      </w:r>
      <w:r w:rsidRPr="007A70BE">
        <w:tab/>
      </w:r>
      <w:r w:rsidRPr="007A70BE">
        <w:rPr>
          <w:lang w:val="fr-CH"/>
        </w:rPr>
        <w:t>委员会委员费边</w:t>
      </w:r>
      <w:r>
        <w:rPr>
          <w:rFonts w:hint="eastAsia"/>
          <w:lang w:val="fr-CH"/>
        </w:rPr>
        <w:t>·</w:t>
      </w:r>
      <w:r w:rsidRPr="007A70BE">
        <w:rPr>
          <w:lang w:val="fr-CH"/>
        </w:rPr>
        <w:t>奥马尔</w:t>
      </w:r>
      <w:r>
        <w:rPr>
          <w:rFonts w:hint="eastAsia"/>
          <w:lang w:val="fr-CH"/>
        </w:rPr>
        <w:t>·</w:t>
      </w:r>
      <w:r w:rsidRPr="007A70BE">
        <w:rPr>
          <w:lang w:val="fr-CH"/>
        </w:rPr>
        <w:t>萨尔维奥利的反对意见</w:t>
      </w:r>
    </w:p>
    <w:p w:rsidR="00A16EA1" w:rsidRPr="007A70BE" w:rsidRDefault="00A16EA1" w:rsidP="00A16EA1">
      <w:pPr>
        <w:pStyle w:val="SingleTxtGC"/>
      </w:pPr>
      <w:r w:rsidRPr="007A70BE">
        <w:rPr>
          <w:lang w:val="fr-CH"/>
        </w:rPr>
        <w:t>1.</w:t>
      </w:r>
      <w:r w:rsidRPr="007A70BE">
        <w:t xml:space="preserve"> </w:t>
      </w:r>
      <w:r>
        <w:rPr>
          <w:rFonts w:hint="eastAsia"/>
        </w:rPr>
        <w:t xml:space="preserve"> </w:t>
      </w:r>
      <w:r w:rsidRPr="007A70BE">
        <w:rPr>
          <w:lang w:val="fr-CH"/>
        </w:rPr>
        <w:t>我感到遗憾的是，我不</w:t>
      </w:r>
      <w:r w:rsidRPr="007A70BE">
        <w:rPr>
          <w:rFonts w:hint="eastAsia"/>
        </w:rPr>
        <w:t>能</w:t>
      </w:r>
      <w:r w:rsidRPr="007A70BE">
        <w:rPr>
          <w:lang w:val="fr-CH"/>
        </w:rPr>
        <w:t>同意委员会多数委员在</w:t>
      </w:r>
      <w:r w:rsidRPr="007A70BE">
        <w:rPr>
          <w:lang w:val="fr-CH"/>
        </w:rPr>
        <w:t>A.B.</w:t>
      </w:r>
      <w:r w:rsidRPr="00C40DA0">
        <w:rPr>
          <w:rFonts w:ascii="Time New Roman" w:eastAsia="楷体" w:hAnsi="Time New Roman"/>
          <w:lang w:val="fr-CH"/>
        </w:rPr>
        <w:t>诉加拿大案</w:t>
      </w:r>
      <w:r w:rsidRPr="007A70BE">
        <w:rPr>
          <w:lang w:val="fr-CH"/>
        </w:rPr>
        <w:t>中的推理和结论，理由如下：</w:t>
      </w:r>
    </w:p>
    <w:p w:rsidR="00A16EA1" w:rsidRPr="007A70BE" w:rsidRDefault="00A16EA1" w:rsidP="00A16EA1">
      <w:pPr>
        <w:pStyle w:val="SingleTxtGC"/>
      </w:pPr>
      <w:r w:rsidRPr="007A70BE">
        <w:rPr>
          <w:lang w:val="fr-CH"/>
        </w:rPr>
        <w:t>2.</w:t>
      </w:r>
      <w:r w:rsidRPr="007A70BE">
        <w:t xml:space="preserve"> </w:t>
      </w:r>
      <w:r>
        <w:rPr>
          <w:rFonts w:hint="eastAsia"/>
        </w:rPr>
        <w:t xml:space="preserve"> </w:t>
      </w:r>
      <w:r w:rsidRPr="007A70BE">
        <w:rPr>
          <w:rFonts w:hint="eastAsia"/>
        </w:rPr>
        <w:t>关于</w:t>
      </w:r>
      <w:r w:rsidRPr="007A70BE">
        <w:rPr>
          <w:lang w:val="fr-CH"/>
        </w:rPr>
        <w:t>提交人被遣返回索马里面临的生命和健</w:t>
      </w:r>
      <w:r w:rsidRPr="007A70BE">
        <w:rPr>
          <w:rFonts w:hint="eastAsia"/>
          <w:lang w:val="fr-CH"/>
        </w:rPr>
        <w:t>全</w:t>
      </w:r>
      <w:r w:rsidRPr="007A70BE">
        <w:rPr>
          <w:lang w:val="fr-CH"/>
        </w:rPr>
        <w:t>风险，缔约国如果认为不存在这种风险，则有责任证明其观点。缔约国这方面的</w:t>
      </w:r>
      <w:r w:rsidRPr="007A70BE">
        <w:rPr>
          <w:rFonts w:hint="eastAsia"/>
          <w:lang w:val="fr-CH"/>
        </w:rPr>
        <w:t>阐述是</w:t>
      </w:r>
      <w:r w:rsidRPr="007A70BE">
        <w:rPr>
          <w:lang w:val="fr-CH"/>
        </w:rPr>
        <w:t>笼统</w:t>
      </w:r>
      <w:r w:rsidRPr="007A70BE">
        <w:rPr>
          <w:rFonts w:hint="eastAsia"/>
          <w:lang w:val="fr-CH"/>
        </w:rPr>
        <w:t>的</w:t>
      </w:r>
      <w:r w:rsidRPr="007A70BE">
        <w:rPr>
          <w:lang w:val="fr-CH"/>
        </w:rPr>
        <w:t>，使我无法得出结论认为缔约国的内部评估符合委员会的总体要求。相反，缔约国依赖的观点</w:t>
      </w:r>
      <w:r w:rsidRPr="007A70BE">
        <w:rPr>
          <w:rFonts w:hint="eastAsia"/>
          <w:lang w:val="fr-CH"/>
        </w:rPr>
        <w:t>主要</w:t>
      </w:r>
      <w:r w:rsidRPr="007A70BE">
        <w:rPr>
          <w:lang w:val="fr-CH"/>
        </w:rPr>
        <w:t>是提交人对加拿大的公共安全构成威胁。然而，不驱回原则是一项强制性规范，在提出</w:t>
      </w:r>
      <w:r w:rsidRPr="007A70BE">
        <w:rPr>
          <w:rFonts w:hint="eastAsia"/>
          <w:lang w:val="fr-CH"/>
        </w:rPr>
        <w:t>的</w:t>
      </w:r>
      <w:r w:rsidRPr="007A70BE">
        <w:rPr>
          <w:lang w:val="fr-CH"/>
        </w:rPr>
        <w:t>两项理由</w:t>
      </w:r>
      <w:r w:rsidRPr="007A70BE">
        <w:rPr>
          <w:rFonts w:hint="eastAsia"/>
          <w:lang w:val="fr-CH"/>
        </w:rPr>
        <w:t>中</w:t>
      </w:r>
      <w:r w:rsidRPr="007A70BE">
        <w:rPr>
          <w:lang w:val="fr-CH"/>
        </w:rPr>
        <w:t>必须适用，而不必援引任何其他观点，尤其是当事人的行为，无论这种行为应受到何种谴责。</w:t>
      </w:r>
    </w:p>
    <w:p w:rsidR="00A16EA1" w:rsidRPr="007A70BE" w:rsidRDefault="00A16EA1" w:rsidP="00A16EA1">
      <w:pPr>
        <w:pStyle w:val="SingleTxtGC"/>
      </w:pPr>
      <w:r w:rsidRPr="007A70BE">
        <w:rPr>
          <w:lang w:val="fr-CH"/>
        </w:rPr>
        <w:t>3.</w:t>
      </w:r>
      <w:r w:rsidRPr="007A70BE">
        <w:t xml:space="preserve"> </w:t>
      </w:r>
      <w:r>
        <w:rPr>
          <w:rFonts w:hint="eastAsia"/>
        </w:rPr>
        <w:t xml:space="preserve"> </w:t>
      </w:r>
      <w:r w:rsidRPr="007A70BE">
        <w:rPr>
          <w:lang w:val="fr-CH"/>
        </w:rPr>
        <w:t>我认为，一旦缔约国驱逐提交人出境，将侵犯《公约》第十七条</w:t>
      </w:r>
      <w:r w:rsidRPr="007A70BE">
        <w:rPr>
          <w:rFonts w:hint="eastAsia"/>
          <w:lang w:val="fr-CH"/>
        </w:rPr>
        <w:t>规定</w:t>
      </w:r>
      <w:r w:rsidRPr="007A70BE">
        <w:rPr>
          <w:lang w:val="fr-CH"/>
        </w:rPr>
        <w:t>的权利。委员会在</w:t>
      </w:r>
      <w:r w:rsidRPr="007A70BE">
        <w:rPr>
          <w:rFonts w:hint="eastAsia"/>
          <w:lang w:val="fr-CH"/>
        </w:rPr>
        <w:t>本</w:t>
      </w:r>
      <w:r w:rsidRPr="007A70BE">
        <w:rPr>
          <w:lang w:val="fr-CH"/>
        </w:rPr>
        <w:t>意见中审议了</w:t>
      </w:r>
      <w:r w:rsidRPr="007A70BE">
        <w:rPr>
          <w:rFonts w:hint="eastAsia"/>
          <w:lang w:val="fr-CH"/>
        </w:rPr>
        <w:t>对</w:t>
      </w:r>
      <w:r w:rsidRPr="007A70BE">
        <w:rPr>
          <w:lang w:val="fr-CH"/>
        </w:rPr>
        <w:t>提交人家庭生活的干涉，认为与防止进一步犯罪</w:t>
      </w:r>
      <w:r w:rsidRPr="007A70BE">
        <w:rPr>
          <w:rFonts w:hint="eastAsia"/>
          <w:lang w:val="fr-CH"/>
        </w:rPr>
        <w:t>和</w:t>
      </w:r>
      <w:r w:rsidRPr="007A70BE">
        <w:rPr>
          <w:lang w:val="fr-CH"/>
        </w:rPr>
        <w:t>保护公众的合理目标相比，这种干涉并非不相称</w:t>
      </w:r>
      <w:r w:rsidRPr="007A70BE">
        <w:rPr>
          <w:lang w:val="fr-CH"/>
        </w:rPr>
        <w:t>(</w:t>
      </w:r>
      <w:r w:rsidRPr="007A70BE">
        <w:rPr>
          <w:lang w:val="fr-CH"/>
        </w:rPr>
        <w:t>第</w:t>
      </w:r>
      <w:r w:rsidRPr="007A70BE">
        <w:rPr>
          <w:lang w:val="fr-CH"/>
        </w:rPr>
        <w:t>8.11</w:t>
      </w:r>
      <w:r w:rsidRPr="007A70BE">
        <w:rPr>
          <w:lang w:val="fr-CH"/>
        </w:rPr>
        <w:t>段</w:t>
      </w:r>
      <w:r w:rsidRPr="007A70BE">
        <w:rPr>
          <w:lang w:val="fr-CH"/>
        </w:rPr>
        <w:t>)</w:t>
      </w:r>
      <w:r w:rsidRPr="007A70BE">
        <w:rPr>
          <w:lang w:val="fr-CH"/>
        </w:rPr>
        <w:t>。</w:t>
      </w:r>
    </w:p>
    <w:p w:rsidR="00A16EA1" w:rsidRPr="007A70BE" w:rsidRDefault="00A16EA1" w:rsidP="00A16EA1">
      <w:pPr>
        <w:pStyle w:val="SingleTxtGC"/>
      </w:pPr>
      <w:r w:rsidRPr="007A70BE">
        <w:rPr>
          <w:lang w:val="fr-CH"/>
        </w:rPr>
        <w:t>4.</w:t>
      </w:r>
      <w:r w:rsidRPr="007A70BE">
        <w:t xml:space="preserve"> </w:t>
      </w:r>
      <w:r>
        <w:rPr>
          <w:rFonts w:hint="eastAsia"/>
        </w:rPr>
        <w:t xml:space="preserve"> </w:t>
      </w:r>
      <w:r w:rsidRPr="007A70BE">
        <w:rPr>
          <w:lang w:val="fr-CH"/>
        </w:rPr>
        <w:t>我不能接受这种推理：缔约国未</w:t>
      </w:r>
      <w:r w:rsidRPr="007A70BE">
        <w:rPr>
          <w:rFonts w:hint="eastAsia"/>
          <w:lang w:val="fr-CH"/>
        </w:rPr>
        <w:t>能</w:t>
      </w:r>
      <w:r w:rsidRPr="007A70BE">
        <w:rPr>
          <w:lang w:val="fr-CH"/>
        </w:rPr>
        <w:t>说明不对</w:t>
      </w:r>
      <w:r w:rsidRPr="007A70BE">
        <w:rPr>
          <w:lang w:val="fr-CH"/>
        </w:rPr>
        <w:t>A.B.(</w:t>
      </w:r>
      <w:r w:rsidRPr="007A70BE">
        <w:rPr>
          <w:lang w:val="fr-CH"/>
        </w:rPr>
        <w:t>及其家人</w:t>
      </w:r>
      <w:r w:rsidRPr="007A70BE">
        <w:rPr>
          <w:lang w:val="fr-CH"/>
        </w:rPr>
        <w:t>)</w:t>
      </w:r>
      <w:r w:rsidRPr="007A70BE">
        <w:rPr>
          <w:rFonts w:hint="eastAsia"/>
          <w:lang w:val="fr-CH"/>
        </w:rPr>
        <w:t>采取</w:t>
      </w:r>
      <w:r w:rsidRPr="007A70BE">
        <w:rPr>
          <w:lang w:val="fr-CH"/>
        </w:rPr>
        <w:t>损害较</w:t>
      </w:r>
      <w:r w:rsidRPr="007A70BE">
        <w:rPr>
          <w:rFonts w:hint="eastAsia"/>
          <w:lang w:val="fr-CH"/>
        </w:rPr>
        <w:t>小</w:t>
      </w:r>
      <w:r w:rsidRPr="007A70BE">
        <w:rPr>
          <w:lang w:val="fr-CH"/>
        </w:rPr>
        <w:t>的其他措施的理由。</w:t>
      </w:r>
    </w:p>
    <w:p w:rsidR="00A16EA1" w:rsidRDefault="00A16EA1" w:rsidP="00A16EA1">
      <w:pPr>
        <w:pStyle w:val="SingleTxtGC"/>
        <w:rPr>
          <w:lang w:val="fr-CH"/>
        </w:rPr>
      </w:pPr>
      <w:r w:rsidRPr="007A70BE">
        <w:rPr>
          <w:lang w:val="fr-CH"/>
        </w:rPr>
        <w:t>5.</w:t>
      </w:r>
      <w:r w:rsidRPr="007A70BE">
        <w:t xml:space="preserve"> </w:t>
      </w:r>
      <w:r>
        <w:rPr>
          <w:rFonts w:hint="eastAsia"/>
        </w:rPr>
        <w:t xml:space="preserve"> </w:t>
      </w:r>
      <w:r w:rsidRPr="007A70BE">
        <w:rPr>
          <w:lang w:val="fr-CH"/>
        </w:rPr>
        <w:t>缔约国对其管辖之</w:t>
      </w:r>
      <w:r w:rsidRPr="007A70BE">
        <w:rPr>
          <w:rFonts w:hint="eastAsia"/>
        </w:rPr>
        <w:t>下</w:t>
      </w:r>
      <w:r w:rsidRPr="007A70BE">
        <w:rPr>
          <w:rFonts w:hint="eastAsia"/>
          <w:lang w:val="fr-CH"/>
        </w:rPr>
        <w:t>个</w:t>
      </w:r>
      <w:r w:rsidRPr="007A70BE">
        <w:rPr>
          <w:lang w:val="fr-CH"/>
        </w:rPr>
        <w:t>人</w:t>
      </w:r>
      <w:r w:rsidRPr="007A70BE">
        <w:rPr>
          <w:rFonts w:hint="eastAsia"/>
          <w:lang w:val="fr-CH"/>
        </w:rPr>
        <w:t>所</w:t>
      </w:r>
      <w:r w:rsidRPr="007A70BE">
        <w:rPr>
          <w:lang w:val="fr-CH"/>
        </w:rPr>
        <w:t>享有</w:t>
      </w:r>
      <w:r w:rsidRPr="007A70BE">
        <w:rPr>
          <w:rFonts w:hint="eastAsia"/>
          <w:lang w:val="fr-CH"/>
        </w:rPr>
        <w:t>的</w:t>
      </w:r>
      <w:r w:rsidRPr="007A70BE">
        <w:rPr>
          <w:lang w:val="fr-CH"/>
        </w:rPr>
        <w:t>《公约》权利</w:t>
      </w:r>
      <w:r w:rsidRPr="007A70BE">
        <w:rPr>
          <w:rFonts w:hint="eastAsia"/>
          <w:lang w:val="fr-CH"/>
        </w:rPr>
        <w:t>施加任何</w:t>
      </w:r>
      <w:r w:rsidRPr="007A70BE">
        <w:rPr>
          <w:lang w:val="fr-CH"/>
        </w:rPr>
        <w:t>限制</w:t>
      </w:r>
      <w:r w:rsidRPr="007A70BE">
        <w:rPr>
          <w:rFonts w:hint="eastAsia"/>
          <w:lang w:val="fr-CH"/>
        </w:rPr>
        <w:t>，</w:t>
      </w:r>
      <w:r w:rsidRPr="007A70BE">
        <w:rPr>
          <w:lang w:val="fr-CH"/>
        </w:rPr>
        <w:t>必须满足合</w:t>
      </w:r>
      <w:r w:rsidRPr="007A70BE">
        <w:rPr>
          <w:rFonts w:hint="eastAsia"/>
          <w:lang w:val="fr-CH"/>
        </w:rPr>
        <w:t>法</w:t>
      </w:r>
      <w:r w:rsidRPr="007A70BE">
        <w:rPr>
          <w:lang w:val="fr-CH"/>
        </w:rPr>
        <w:t>性、必要性、合理性和相称性的</w:t>
      </w:r>
      <w:r w:rsidRPr="007A70BE">
        <w:rPr>
          <w:rFonts w:hint="eastAsia"/>
          <w:lang w:val="fr-CH"/>
        </w:rPr>
        <w:t>标准</w:t>
      </w:r>
      <w:r w:rsidRPr="007A70BE">
        <w:rPr>
          <w:lang w:val="fr-CH"/>
        </w:rPr>
        <w:t>。我认为，在本案中，缔约国未能证明驱逐措施是合理的，</w:t>
      </w:r>
      <w:r w:rsidRPr="007A70BE">
        <w:rPr>
          <w:rFonts w:hint="eastAsia"/>
          <w:lang w:val="fr-CH"/>
        </w:rPr>
        <w:t>更不用说</w:t>
      </w:r>
      <w:r w:rsidRPr="007A70BE">
        <w:rPr>
          <w:lang w:val="fr-CH"/>
        </w:rPr>
        <w:t>与</w:t>
      </w:r>
      <w:r w:rsidRPr="007A70BE">
        <w:rPr>
          <w:rFonts w:hint="eastAsia"/>
          <w:lang w:val="fr-CH"/>
        </w:rPr>
        <w:t>所</w:t>
      </w:r>
      <w:r w:rsidRPr="007A70BE">
        <w:rPr>
          <w:lang w:val="fr-CH"/>
        </w:rPr>
        <w:t>追求的目标相比</w:t>
      </w:r>
      <w:r w:rsidRPr="007A70BE">
        <w:rPr>
          <w:rFonts w:hint="eastAsia"/>
          <w:lang w:val="fr-CH"/>
        </w:rPr>
        <w:t>是</w:t>
      </w:r>
      <w:r w:rsidRPr="007A70BE">
        <w:rPr>
          <w:lang w:val="fr-CH"/>
        </w:rPr>
        <w:t>相称</w:t>
      </w:r>
      <w:r w:rsidRPr="007A70BE">
        <w:rPr>
          <w:rFonts w:hint="eastAsia"/>
          <w:lang w:val="fr-CH"/>
        </w:rPr>
        <w:t>的</w:t>
      </w:r>
      <w:r w:rsidRPr="007A70BE">
        <w:rPr>
          <w:lang w:val="fr-CH"/>
        </w:rPr>
        <w:t>。缔约国也没有证明，</w:t>
      </w:r>
      <w:r w:rsidRPr="007A70BE">
        <w:rPr>
          <w:rFonts w:hint="eastAsia"/>
          <w:lang w:val="fr-CH"/>
        </w:rPr>
        <w:t>采取</w:t>
      </w:r>
      <w:r w:rsidRPr="007A70BE">
        <w:rPr>
          <w:lang w:val="fr-CH"/>
        </w:rPr>
        <w:t>这一措施</w:t>
      </w:r>
      <w:r w:rsidRPr="007A70BE">
        <w:rPr>
          <w:rFonts w:hint="eastAsia"/>
          <w:lang w:val="fr-CH"/>
        </w:rPr>
        <w:t>，而不是</w:t>
      </w:r>
      <w:r w:rsidRPr="007A70BE">
        <w:rPr>
          <w:lang w:val="fr-CH"/>
        </w:rPr>
        <w:t>其他限制性较低的措施</w:t>
      </w:r>
      <w:r w:rsidRPr="007A70BE">
        <w:rPr>
          <w:rFonts w:hint="eastAsia"/>
          <w:lang w:val="fr-CH"/>
        </w:rPr>
        <w:t>，</w:t>
      </w:r>
      <w:r w:rsidRPr="007A70BE">
        <w:rPr>
          <w:lang w:val="fr-CH"/>
        </w:rPr>
        <w:t>对于确保公共安全是必要</w:t>
      </w:r>
      <w:r w:rsidRPr="007A70BE">
        <w:rPr>
          <w:rFonts w:hint="eastAsia"/>
          <w:lang w:val="fr-CH"/>
        </w:rPr>
        <w:t>的</w:t>
      </w:r>
      <w:r w:rsidRPr="007A70BE">
        <w:rPr>
          <w:lang w:val="fr-CH"/>
        </w:rPr>
        <w:t>。</w:t>
      </w:r>
    </w:p>
    <w:p w:rsidR="00D30AF2" w:rsidRDefault="00D30AF2" w:rsidP="00A16EA1">
      <w:pPr>
        <w:pStyle w:val="SingleTxtGC"/>
        <w:rPr>
          <w:lang w:val="fr-CH"/>
        </w:rPr>
      </w:pPr>
    </w:p>
    <w:p w:rsidR="00D30AF2" w:rsidRPr="002D6A9C" w:rsidRDefault="00D30AF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D30AF2" w:rsidRPr="007A70BE" w:rsidRDefault="00D30AF2" w:rsidP="00A16EA1">
      <w:pPr>
        <w:pStyle w:val="SingleTxtGC"/>
      </w:pPr>
    </w:p>
    <w:sectPr w:rsidR="00D30AF2" w:rsidRPr="007A70BE" w:rsidSect="004D0A00">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EA1" w:rsidRPr="000D319F" w:rsidRDefault="00A16EA1" w:rsidP="000D319F">
      <w:pPr>
        <w:pStyle w:val="ae"/>
        <w:spacing w:after="240"/>
        <w:ind w:left="907"/>
        <w:rPr>
          <w:rFonts w:asciiTheme="majorBidi" w:eastAsia="宋体" w:hAnsiTheme="majorBidi" w:cstheme="majorBidi"/>
          <w:sz w:val="21"/>
          <w:szCs w:val="21"/>
          <w:lang w:val="en-US"/>
        </w:rPr>
      </w:pPr>
    </w:p>
    <w:p w:rsidR="00A16EA1" w:rsidRPr="000D319F" w:rsidRDefault="00A16EA1"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A16EA1" w:rsidRPr="000D319F" w:rsidRDefault="00A16EA1" w:rsidP="000D319F">
      <w:pPr>
        <w:pStyle w:val="ae"/>
      </w:pPr>
    </w:p>
  </w:endnote>
  <w:endnote w:type="continuationNotice" w:id="1">
    <w:p w:rsidR="00A16EA1" w:rsidRDefault="00A16E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altName w:val="MT Extra"/>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EA1" w:rsidRPr="00A16EA1" w:rsidRDefault="00A16EA1" w:rsidP="00A16EA1">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BD603B">
      <w:rPr>
        <w:rStyle w:val="af"/>
        <w:noProof/>
      </w:rPr>
      <w:t>2</w:t>
    </w:r>
    <w:r>
      <w:rPr>
        <w:rStyle w:val="af"/>
      </w:rPr>
      <w:fldChar w:fldCharType="end"/>
    </w:r>
    <w:r>
      <w:rPr>
        <w:rStyle w:val="af"/>
      </w:rPr>
      <w:tab/>
    </w:r>
    <w:r w:rsidRPr="00A16EA1">
      <w:rPr>
        <w:rStyle w:val="af"/>
        <w:b w:val="0"/>
        <w:snapToGrid w:val="0"/>
        <w:sz w:val="16"/>
      </w:rPr>
      <w:t>GE.17-03930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EA1" w:rsidRPr="00A16EA1" w:rsidRDefault="00A16EA1" w:rsidP="00A16EA1">
    <w:pPr>
      <w:pStyle w:val="ae"/>
      <w:tabs>
        <w:tab w:val="clear" w:pos="431"/>
        <w:tab w:val="right" w:pos="9638"/>
      </w:tabs>
      <w:rPr>
        <w:rStyle w:val="af"/>
      </w:rPr>
    </w:pPr>
    <w:r>
      <w:t>GE.17-03930</w:t>
    </w:r>
    <w:r>
      <w:tab/>
    </w:r>
    <w:r>
      <w:rPr>
        <w:rStyle w:val="af"/>
      </w:rPr>
      <w:fldChar w:fldCharType="begin"/>
    </w:r>
    <w:r>
      <w:rPr>
        <w:rStyle w:val="af"/>
      </w:rPr>
      <w:instrText xml:space="preserve"> PAGE  \* MERGEFORMAT </w:instrText>
    </w:r>
    <w:r>
      <w:rPr>
        <w:rStyle w:val="af"/>
      </w:rPr>
      <w:fldChar w:fldCharType="separate"/>
    </w:r>
    <w:r w:rsidR="00BD603B">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EA1" w:rsidRPr="00EA7E67" w:rsidRDefault="00A16EA1" w:rsidP="00BD603B">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-03930</w:t>
    </w:r>
    <w:r w:rsidRPr="00EE277A">
      <w:rPr>
        <w:sz w:val="20"/>
        <w:lang w:eastAsia="zh-CN"/>
      </w:rPr>
      <w:t xml:space="preserve"> (C)</w:t>
    </w:r>
    <w:r>
      <w:rPr>
        <w:sz w:val="20"/>
        <w:lang w:eastAsia="zh-CN"/>
      </w:rPr>
      <w:tab/>
    </w:r>
    <w:r w:rsidR="00D30AF2">
      <w:rPr>
        <w:rFonts w:eastAsiaTheme="minorEastAsia" w:hint="eastAsia"/>
        <w:sz w:val="20"/>
        <w:lang w:eastAsia="zh-CN"/>
      </w:rPr>
      <w:t>2004</w:t>
    </w:r>
    <w:r>
      <w:rPr>
        <w:sz w:val="20"/>
        <w:lang w:eastAsia="zh-CN"/>
      </w:rPr>
      <w:t>1</w:t>
    </w:r>
    <w:r>
      <w:rPr>
        <w:rFonts w:eastAsiaTheme="minorEastAsia" w:hint="eastAsia"/>
        <w:sz w:val="20"/>
        <w:lang w:eastAsia="zh-CN"/>
      </w:rPr>
      <w:t>7</w:t>
    </w:r>
    <w:r>
      <w:rPr>
        <w:sz w:val="20"/>
        <w:lang w:eastAsia="zh-CN"/>
      </w:rPr>
      <w:tab/>
    </w:r>
    <w:r w:rsidR="00D30AF2">
      <w:rPr>
        <w:rFonts w:eastAsiaTheme="minorEastAsia" w:hint="eastAsia"/>
        <w:sz w:val="20"/>
        <w:lang w:eastAsia="zh-CN"/>
      </w:rPr>
      <w:t>2</w:t>
    </w:r>
    <w:r w:rsidR="00BD603B">
      <w:rPr>
        <w:rFonts w:eastAsiaTheme="minorEastAsia" w:hint="eastAsia"/>
        <w:sz w:val="20"/>
        <w:lang w:eastAsia="zh-CN"/>
      </w:rPr>
      <w:t>4</w:t>
    </w:r>
    <w:r w:rsidR="00D30AF2">
      <w:rPr>
        <w:rFonts w:eastAsiaTheme="minorEastAsia" w:hint="eastAsia"/>
        <w:sz w:val="20"/>
        <w:lang w:eastAsia="zh-CN"/>
      </w:rPr>
      <w:t>04</w:t>
    </w:r>
    <w:r>
      <w:rPr>
        <w:sz w:val="20"/>
        <w:lang w:eastAsia="zh-CN"/>
      </w:rPr>
      <w:t>1</w:t>
    </w:r>
    <w:r>
      <w:rPr>
        <w:rFonts w:eastAsiaTheme="minorEastAsia" w:hint="eastAsia"/>
        <w:sz w:val="20"/>
        <w:lang w:eastAsia="zh-CN"/>
      </w:rPr>
      <w:t>7</w:t>
    </w:r>
  </w:p>
  <w:p w:rsidR="00A16EA1" w:rsidRPr="00487939" w:rsidRDefault="00A16EA1" w:rsidP="00A16EA1">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4AA0BD1F" wp14:editId="1384276E">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CPR/C/117/D/2387/201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2387/201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4FE96048" wp14:editId="471F8246">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EA1" w:rsidRPr="000157B1" w:rsidRDefault="00A16EA1"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A16EA1" w:rsidRPr="000157B1" w:rsidRDefault="00A16EA1"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A16EA1" w:rsidRDefault="00A16EA1"/>
  </w:footnote>
  <w:footnote w:id="2">
    <w:p w:rsidR="00D30AF2" w:rsidRPr="00D30AF2" w:rsidRDefault="00D30AF2" w:rsidP="00D30AF2">
      <w:pPr>
        <w:pStyle w:val="a6"/>
      </w:pPr>
      <w:r w:rsidRPr="00D30AF2">
        <w:rPr>
          <w:rStyle w:val="a7"/>
          <w:rFonts w:eastAsia="宋体" w:hint="eastAsia"/>
          <w:vertAlign w:val="baseline"/>
        </w:rPr>
        <w:tab/>
      </w:r>
      <w:r w:rsidRPr="00D30AF2">
        <w:rPr>
          <w:rStyle w:val="a7"/>
          <w:rFonts w:eastAsia="宋体"/>
          <w:vertAlign w:val="baseline"/>
        </w:rPr>
        <w:t>*</w:t>
      </w:r>
      <w:r w:rsidRPr="00D30AF2">
        <w:rPr>
          <w:rFonts w:hint="eastAsia"/>
        </w:rPr>
        <w:tab/>
      </w:r>
      <w:r w:rsidR="00A17FD7">
        <w:rPr>
          <w:rFonts w:hint="eastAsia"/>
        </w:rPr>
        <w:t>委员会第一一</w:t>
      </w:r>
      <w:r>
        <w:rPr>
          <w:rFonts w:hint="eastAsia"/>
        </w:rPr>
        <w:t>七届会议</w:t>
      </w:r>
      <w:r>
        <w:rPr>
          <w:rFonts w:hint="eastAsia"/>
        </w:rPr>
        <w:t>(2016</w:t>
      </w:r>
      <w:r>
        <w:rPr>
          <w:rFonts w:hint="eastAsia"/>
        </w:rPr>
        <w:t>年</w:t>
      </w:r>
      <w:r>
        <w:rPr>
          <w:rFonts w:hint="eastAsia"/>
        </w:rPr>
        <w:t>6</w:t>
      </w:r>
      <w:r>
        <w:rPr>
          <w:rFonts w:hint="eastAsia"/>
        </w:rPr>
        <w:t>月</w:t>
      </w:r>
      <w:r>
        <w:rPr>
          <w:rFonts w:hint="eastAsia"/>
        </w:rPr>
        <w:t>20</w:t>
      </w:r>
      <w:r>
        <w:rPr>
          <w:rFonts w:hint="eastAsia"/>
        </w:rPr>
        <w:t>日至</w:t>
      </w:r>
      <w:r>
        <w:rPr>
          <w:rFonts w:hint="eastAsia"/>
        </w:rPr>
        <w:t>7</w:t>
      </w:r>
      <w:r>
        <w:rPr>
          <w:rFonts w:hint="eastAsia"/>
        </w:rPr>
        <w:t>月</w:t>
      </w:r>
      <w:r>
        <w:rPr>
          <w:rFonts w:hint="eastAsia"/>
        </w:rPr>
        <w:t>15</w:t>
      </w:r>
      <w:r>
        <w:rPr>
          <w:rFonts w:hint="eastAsia"/>
        </w:rPr>
        <w:t>日</w:t>
      </w:r>
      <w:r>
        <w:rPr>
          <w:rFonts w:hint="eastAsia"/>
        </w:rPr>
        <w:t>)</w:t>
      </w:r>
      <w:r>
        <w:rPr>
          <w:rFonts w:hint="eastAsia"/>
        </w:rPr>
        <w:t>通过。</w:t>
      </w:r>
    </w:p>
  </w:footnote>
  <w:footnote w:id="3">
    <w:p w:rsidR="00D30AF2" w:rsidRPr="00D30AF2" w:rsidRDefault="00D30AF2" w:rsidP="00D30AF2">
      <w:pPr>
        <w:pStyle w:val="a6"/>
      </w:pPr>
      <w:r w:rsidRPr="00D30AF2">
        <w:rPr>
          <w:rStyle w:val="a7"/>
          <w:rFonts w:eastAsia="宋体" w:hint="eastAsia"/>
          <w:vertAlign w:val="baseline"/>
        </w:rPr>
        <w:tab/>
      </w:r>
      <w:r w:rsidRPr="00D30AF2">
        <w:rPr>
          <w:rStyle w:val="a7"/>
          <w:rFonts w:eastAsia="宋体"/>
          <w:vertAlign w:val="baseline"/>
        </w:rPr>
        <w:t>**</w:t>
      </w:r>
      <w:r w:rsidRPr="00D30AF2">
        <w:rPr>
          <w:rFonts w:hint="eastAsia"/>
        </w:rPr>
        <w:tab/>
      </w:r>
      <w:r>
        <w:rPr>
          <w:rFonts w:hint="eastAsia"/>
        </w:rPr>
        <w:t>参加审议本来文的委员会委员有：亚兹·本·阿舒尔、莱兹赫里·布齐德、莎拉·克利夫兰、奥利维耶·德弗鲁维尔、岩泽雄司、伊万娜·耶利奇、普蒂尼·帕扎尔奇兹、毛罗·波利蒂、奈杰尔·罗德利爵士、维克多·曼努埃尔·罗德里格斯－雷夏、费边·奥马尔·萨尔维奥利、迪鲁杰拉尔·西图辛格、安雅·塞伯特－佛尔、尤瓦尔·沙尼、康斯坦丁·瓦尔泽拉什维利和马戈·瓦特瓦尔。</w:t>
      </w:r>
    </w:p>
  </w:footnote>
  <w:footnote w:id="4">
    <w:p w:rsidR="00D30AF2" w:rsidRPr="00D30AF2" w:rsidRDefault="00D30AF2" w:rsidP="00D30AF2">
      <w:pPr>
        <w:pStyle w:val="a6"/>
      </w:pPr>
      <w:r w:rsidRPr="00D30AF2">
        <w:rPr>
          <w:rStyle w:val="a7"/>
          <w:rFonts w:eastAsia="宋体" w:hint="eastAsia"/>
          <w:vertAlign w:val="baseline"/>
        </w:rPr>
        <w:tab/>
      </w:r>
      <w:r w:rsidRPr="00D30AF2">
        <w:rPr>
          <w:rStyle w:val="a7"/>
          <w:rFonts w:eastAsia="宋体"/>
          <w:vertAlign w:val="baseline"/>
        </w:rPr>
        <w:t>***</w:t>
      </w:r>
      <w:r w:rsidRPr="00D30AF2">
        <w:rPr>
          <w:rFonts w:hint="eastAsia"/>
        </w:rPr>
        <w:tab/>
      </w:r>
      <w:r>
        <w:rPr>
          <w:rFonts w:hint="eastAsia"/>
        </w:rPr>
        <w:t>委员会三位委员亚兹·本·阿舒尔、维克多·曼努埃尔·罗德里格斯－雷夏和费边·奥马尔·萨尔维奥利的个人意见附于本《意见》之后。</w:t>
      </w:r>
    </w:p>
  </w:footnote>
  <w:footnote w:id="5">
    <w:p w:rsidR="00A16EA1" w:rsidRPr="00100F48" w:rsidRDefault="00A16EA1" w:rsidP="00A16EA1">
      <w:pPr>
        <w:pStyle w:val="a6"/>
      </w:pPr>
      <w:r w:rsidRPr="00100F48">
        <w:rPr>
          <w:lang w:val="zh-CN"/>
        </w:rPr>
        <w:tab/>
      </w:r>
      <w:r w:rsidRPr="001F7807">
        <w:rPr>
          <w:rStyle w:val="a7"/>
          <w:rFonts w:eastAsia="宋体"/>
          <w:lang w:val="zh-CN"/>
        </w:rPr>
        <w:footnoteRef/>
      </w:r>
      <w:r>
        <w:rPr>
          <w:lang w:val="zh-CN"/>
        </w:rPr>
        <w:tab/>
      </w:r>
      <w:r>
        <w:rPr>
          <w:lang w:val="zh-CN"/>
        </w:rPr>
        <w:t>法律未规定</w:t>
      </w:r>
      <w:r w:rsidR="00D30AF2">
        <w:rPr>
          <w:rFonts w:hint="eastAsia"/>
          <w:lang w:val="zh-CN"/>
        </w:rPr>
        <w:t>，</w:t>
      </w:r>
      <w:r w:rsidRPr="001F7807">
        <w:rPr>
          <w:rFonts w:hint="eastAsia"/>
          <w:lang w:val="zh-CN"/>
        </w:rPr>
        <w:t>要求</w:t>
      </w:r>
      <w:r w:rsidRPr="001F7807">
        <w:rPr>
          <w:lang w:val="zh-CN"/>
        </w:rPr>
        <w:t>重新考虑的请求提出后</w:t>
      </w:r>
      <w:r w:rsidR="00D30AF2">
        <w:rPr>
          <w:lang w:val="zh-CN"/>
        </w:rPr>
        <w:t>，</w:t>
      </w:r>
      <w:r w:rsidRPr="001F7807">
        <w:rPr>
          <w:lang w:val="zh-CN"/>
        </w:rPr>
        <w:t>遣返可暂缓进行。</w:t>
      </w:r>
    </w:p>
  </w:footnote>
  <w:footnote w:id="6">
    <w:p w:rsidR="00A16EA1" w:rsidRPr="00100F48" w:rsidRDefault="00A16EA1" w:rsidP="00A16EA1">
      <w:pPr>
        <w:pStyle w:val="a6"/>
      </w:pPr>
      <w:r w:rsidRPr="00100F48">
        <w:rPr>
          <w:lang w:val="zh-CN"/>
        </w:rPr>
        <w:tab/>
      </w:r>
      <w:r w:rsidRPr="001F7807">
        <w:rPr>
          <w:rStyle w:val="a7"/>
          <w:rFonts w:eastAsia="宋体"/>
          <w:lang w:val="zh-CN"/>
        </w:rPr>
        <w:footnoteRef/>
      </w:r>
      <w:r>
        <w:rPr>
          <w:lang w:val="zh-CN"/>
        </w:rPr>
        <w:tab/>
      </w:r>
      <w:r>
        <w:rPr>
          <w:lang w:val="zh-CN"/>
        </w:rPr>
        <w:t>见</w:t>
      </w:r>
      <w:r w:rsidRPr="001F7807">
        <w:t>第</w:t>
      </w:r>
      <w:r w:rsidRPr="001F7807">
        <w:t>1959</w:t>
      </w:r>
      <w:r w:rsidR="00D30AF2">
        <w:rPr>
          <w:lang w:val="zh-CN"/>
        </w:rPr>
        <w:t>/</w:t>
      </w:r>
      <w:r>
        <w:rPr>
          <w:lang w:val="zh-CN"/>
        </w:rPr>
        <w:t>2010</w:t>
      </w:r>
      <w:r>
        <w:rPr>
          <w:lang w:val="zh-CN"/>
        </w:rPr>
        <w:t>号来文</w:t>
      </w:r>
      <w:r w:rsidR="00D30AF2">
        <w:rPr>
          <w:lang w:val="zh-CN"/>
        </w:rPr>
        <w:t>，</w:t>
      </w:r>
      <w:r>
        <w:rPr>
          <w:lang w:val="zh-CN"/>
        </w:rPr>
        <w:t>Warsame</w:t>
      </w:r>
      <w:r w:rsidRPr="00A17FD7">
        <w:rPr>
          <w:rFonts w:ascii="Time New Roman" w:eastAsia="楷体" w:hAnsi="Time New Roman"/>
          <w:lang w:val="zh-CN"/>
        </w:rPr>
        <w:t>诉加拿大</w:t>
      </w:r>
      <w:r w:rsidR="00D30AF2">
        <w:rPr>
          <w:lang w:val="zh-CN"/>
        </w:rPr>
        <w:t>，</w:t>
      </w:r>
      <w:r>
        <w:rPr>
          <w:lang w:val="zh-CN"/>
        </w:rPr>
        <w:t>2011</w:t>
      </w:r>
      <w:r>
        <w:rPr>
          <w:lang w:val="zh-CN"/>
        </w:rPr>
        <w:t>年</w:t>
      </w:r>
      <w:r>
        <w:rPr>
          <w:lang w:val="zh-CN"/>
        </w:rPr>
        <w:t>7</w:t>
      </w:r>
      <w:r>
        <w:rPr>
          <w:lang w:val="zh-CN"/>
        </w:rPr>
        <w:t>月</w:t>
      </w:r>
      <w:r>
        <w:rPr>
          <w:lang w:val="zh-CN"/>
        </w:rPr>
        <w:t>21</w:t>
      </w:r>
      <w:r>
        <w:rPr>
          <w:lang w:val="zh-CN"/>
        </w:rPr>
        <w:t>日通过的意见。</w:t>
      </w:r>
    </w:p>
  </w:footnote>
  <w:footnote w:id="7">
    <w:p w:rsidR="00A16EA1" w:rsidRPr="00100F48" w:rsidRDefault="00A16EA1" w:rsidP="00A16EA1">
      <w:pPr>
        <w:pStyle w:val="a6"/>
      </w:pPr>
      <w:r w:rsidRPr="00100F48">
        <w:rPr>
          <w:lang w:val="zh-CN"/>
        </w:rPr>
        <w:tab/>
      </w:r>
      <w:r w:rsidRPr="001F7807">
        <w:rPr>
          <w:rStyle w:val="a7"/>
          <w:rFonts w:eastAsia="宋体"/>
          <w:lang w:val="zh-CN"/>
        </w:rPr>
        <w:footnoteRef/>
      </w:r>
      <w:r>
        <w:rPr>
          <w:lang w:val="zh-CN"/>
        </w:rPr>
        <w:tab/>
      </w:r>
      <w:r>
        <w:rPr>
          <w:lang w:val="zh-CN"/>
        </w:rPr>
        <w:t>见</w:t>
      </w:r>
      <w:r w:rsidRPr="001F7807">
        <w:t>Warsame</w:t>
      </w:r>
      <w:r w:rsidRPr="00A17FD7">
        <w:rPr>
          <w:rFonts w:ascii="Time New Roman" w:eastAsia="楷体" w:hAnsi="Time New Roman"/>
          <w:lang w:val="zh-CN"/>
        </w:rPr>
        <w:t>诉加拿大</w:t>
      </w:r>
      <w:r w:rsidR="00D30AF2">
        <w:rPr>
          <w:lang w:val="zh-CN"/>
        </w:rPr>
        <w:t>，</w:t>
      </w:r>
      <w:r>
        <w:rPr>
          <w:lang w:val="zh-CN"/>
        </w:rPr>
        <w:t>第</w:t>
      </w:r>
      <w:r w:rsidR="00D30AF2">
        <w:rPr>
          <w:lang w:val="zh-CN"/>
        </w:rPr>
        <w:t>8.</w:t>
      </w:r>
      <w:r>
        <w:rPr>
          <w:lang w:val="zh-CN"/>
        </w:rPr>
        <w:t>10</w:t>
      </w:r>
      <w:r>
        <w:rPr>
          <w:lang w:val="zh-CN"/>
        </w:rPr>
        <w:t>段。另见第</w:t>
      </w:r>
      <w:r>
        <w:rPr>
          <w:lang w:val="zh-CN"/>
        </w:rPr>
        <w:t>1792</w:t>
      </w:r>
      <w:r w:rsidR="00D30AF2">
        <w:rPr>
          <w:lang w:val="zh-CN"/>
        </w:rPr>
        <w:t>/</w:t>
      </w:r>
      <w:r>
        <w:rPr>
          <w:lang w:val="zh-CN"/>
        </w:rPr>
        <w:t>2008</w:t>
      </w:r>
      <w:r>
        <w:rPr>
          <w:lang w:val="zh-CN"/>
        </w:rPr>
        <w:t>号来文</w:t>
      </w:r>
      <w:r w:rsidR="00D30AF2">
        <w:rPr>
          <w:lang w:val="zh-CN"/>
        </w:rPr>
        <w:t>，</w:t>
      </w:r>
      <w:r w:rsidRPr="001F7807">
        <w:rPr>
          <w:lang w:val="zh-CN"/>
        </w:rPr>
        <w:t>Dauphin</w:t>
      </w:r>
      <w:r w:rsidRPr="00A17FD7">
        <w:rPr>
          <w:rFonts w:ascii="Time New Roman" w:eastAsia="楷体" w:hAnsi="Time New Roman"/>
          <w:lang w:val="zh-CN"/>
        </w:rPr>
        <w:t>诉加拿大</w:t>
      </w:r>
      <w:r w:rsidR="00D30AF2">
        <w:rPr>
          <w:lang w:val="zh-CN"/>
        </w:rPr>
        <w:t>，</w:t>
      </w:r>
      <w:r>
        <w:rPr>
          <w:lang w:val="zh-CN"/>
        </w:rPr>
        <w:t>2009</w:t>
      </w:r>
      <w:r>
        <w:rPr>
          <w:lang w:val="zh-CN"/>
        </w:rPr>
        <w:t>年</w:t>
      </w:r>
      <w:r>
        <w:rPr>
          <w:lang w:val="zh-CN"/>
        </w:rPr>
        <w:t>7</w:t>
      </w:r>
      <w:r>
        <w:rPr>
          <w:lang w:val="zh-CN"/>
        </w:rPr>
        <w:t>月</w:t>
      </w:r>
      <w:r>
        <w:rPr>
          <w:lang w:val="zh-CN"/>
        </w:rPr>
        <w:t>28</w:t>
      </w:r>
      <w:r>
        <w:rPr>
          <w:lang w:val="zh-CN"/>
        </w:rPr>
        <w:t>日通过的意见</w:t>
      </w:r>
      <w:r w:rsidR="00D30AF2">
        <w:rPr>
          <w:lang w:val="zh-CN"/>
        </w:rPr>
        <w:t>，</w:t>
      </w:r>
      <w:r>
        <w:rPr>
          <w:lang w:val="zh-CN"/>
        </w:rPr>
        <w:t>第</w:t>
      </w:r>
      <w:r w:rsidR="00D30AF2">
        <w:rPr>
          <w:lang w:val="zh-CN"/>
        </w:rPr>
        <w:t>8.</w:t>
      </w:r>
      <w:r>
        <w:rPr>
          <w:lang w:val="zh-CN"/>
        </w:rPr>
        <w:t>3</w:t>
      </w:r>
      <w:r>
        <w:rPr>
          <w:lang w:val="zh-CN"/>
        </w:rPr>
        <w:t>至</w:t>
      </w:r>
      <w:r w:rsidR="00D30AF2">
        <w:rPr>
          <w:lang w:val="zh-CN"/>
        </w:rPr>
        <w:t>8.</w:t>
      </w:r>
      <w:r>
        <w:rPr>
          <w:lang w:val="zh-CN"/>
        </w:rPr>
        <w:t>4</w:t>
      </w:r>
      <w:r>
        <w:rPr>
          <w:lang w:val="zh-CN"/>
        </w:rPr>
        <w:t>段。</w:t>
      </w:r>
    </w:p>
  </w:footnote>
  <w:footnote w:id="8">
    <w:p w:rsidR="00A16EA1" w:rsidRPr="00E04016" w:rsidRDefault="00A16EA1" w:rsidP="00A16EA1">
      <w:pPr>
        <w:pStyle w:val="a6"/>
      </w:pPr>
      <w:r w:rsidRPr="00E04016">
        <w:rPr>
          <w:lang w:val="zh-CN"/>
        </w:rPr>
        <w:tab/>
      </w:r>
      <w:r w:rsidRPr="001F7807">
        <w:rPr>
          <w:rStyle w:val="a7"/>
          <w:rFonts w:eastAsia="宋体"/>
          <w:lang w:val="zh-CN"/>
        </w:rPr>
        <w:footnoteRef/>
      </w:r>
      <w:r w:rsidRPr="00E04016">
        <w:rPr>
          <w:lang w:val="zh-CN"/>
        </w:rPr>
        <w:tab/>
      </w:r>
      <w:r w:rsidRPr="00E04016">
        <w:rPr>
          <w:lang w:val="zh-CN"/>
        </w:rPr>
        <w:t>提交人被判袭击造成身体伤害和妨碍执法人员两项罪名成立</w:t>
      </w:r>
      <w:r w:rsidR="00D30AF2">
        <w:rPr>
          <w:lang w:val="zh-CN"/>
        </w:rPr>
        <w:t>(</w:t>
      </w:r>
      <w:r w:rsidRPr="00E04016">
        <w:rPr>
          <w:lang w:val="zh-CN"/>
        </w:rPr>
        <w:t>1998</w:t>
      </w:r>
      <w:r w:rsidRPr="00E04016">
        <w:rPr>
          <w:lang w:val="zh-CN"/>
        </w:rPr>
        <w:t>年</w:t>
      </w:r>
      <w:r w:rsidR="00D30AF2">
        <w:rPr>
          <w:lang w:val="zh-CN"/>
        </w:rPr>
        <w:t>)</w:t>
      </w:r>
      <w:r w:rsidR="00D30AF2">
        <w:rPr>
          <w:lang w:val="zh-CN"/>
        </w:rPr>
        <w:t>；</w:t>
      </w:r>
      <w:r w:rsidRPr="00E04016">
        <w:rPr>
          <w:lang w:val="zh-CN"/>
        </w:rPr>
        <w:t>拥有以犯罪方式获得的财产和未能出庭</w:t>
      </w:r>
      <w:r w:rsidR="00D30AF2">
        <w:rPr>
          <w:lang w:val="zh-CN"/>
        </w:rPr>
        <w:t>(</w:t>
      </w:r>
      <w:r w:rsidRPr="00E04016">
        <w:rPr>
          <w:lang w:val="zh-CN"/>
        </w:rPr>
        <w:t>2004</w:t>
      </w:r>
      <w:r w:rsidRPr="00E04016">
        <w:rPr>
          <w:lang w:val="zh-CN"/>
        </w:rPr>
        <w:t>年</w:t>
      </w:r>
      <w:r w:rsidR="00D30AF2">
        <w:rPr>
          <w:lang w:val="zh-CN"/>
        </w:rPr>
        <w:t>)</w:t>
      </w:r>
      <w:r w:rsidR="00D30AF2">
        <w:rPr>
          <w:lang w:val="zh-CN"/>
        </w:rPr>
        <w:t>；</w:t>
      </w:r>
      <w:r w:rsidRPr="00E04016">
        <w:rPr>
          <w:lang w:val="zh-CN"/>
        </w:rPr>
        <w:t>未遵守担保条件</w:t>
      </w:r>
      <w:r w:rsidR="00D30AF2">
        <w:rPr>
          <w:lang w:val="zh-CN"/>
        </w:rPr>
        <w:t>(</w:t>
      </w:r>
      <w:r w:rsidRPr="00E04016">
        <w:rPr>
          <w:lang w:val="zh-CN"/>
        </w:rPr>
        <w:t>2005</w:t>
      </w:r>
      <w:r w:rsidRPr="00E04016">
        <w:rPr>
          <w:lang w:val="zh-CN"/>
        </w:rPr>
        <w:t>年</w:t>
      </w:r>
      <w:r w:rsidRPr="00E04016">
        <w:rPr>
          <w:lang w:val="zh-CN"/>
        </w:rPr>
        <w:t>8</w:t>
      </w:r>
      <w:r w:rsidRPr="00E04016">
        <w:rPr>
          <w:lang w:val="zh-CN"/>
        </w:rPr>
        <w:t>月和</w:t>
      </w:r>
      <w:r w:rsidRPr="00E04016">
        <w:rPr>
          <w:lang w:val="zh-CN"/>
        </w:rPr>
        <w:t>11</w:t>
      </w:r>
      <w:r w:rsidRPr="00E04016">
        <w:rPr>
          <w:lang w:val="zh-CN"/>
        </w:rPr>
        <w:t>月、</w:t>
      </w:r>
      <w:r w:rsidRPr="00E04016">
        <w:rPr>
          <w:lang w:val="zh-CN"/>
        </w:rPr>
        <w:t>2006</w:t>
      </w:r>
      <w:r w:rsidRPr="00E04016">
        <w:rPr>
          <w:lang w:val="zh-CN"/>
        </w:rPr>
        <w:t>年</w:t>
      </w:r>
      <w:r w:rsidRPr="00E04016">
        <w:rPr>
          <w:lang w:val="zh-CN"/>
        </w:rPr>
        <w:t>2</w:t>
      </w:r>
      <w:r w:rsidRPr="00E04016">
        <w:rPr>
          <w:lang w:val="zh-CN"/>
        </w:rPr>
        <w:t>月和</w:t>
      </w:r>
      <w:r w:rsidRPr="00E04016">
        <w:rPr>
          <w:lang w:val="zh-CN"/>
        </w:rPr>
        <w:t>5</w:t>
      </w:r>
      <w:r w:rsidRPr="00E04016">
        <w:rPr>
          <w:lang w:val="zh-CN"/>
        </w:rPr>
        <w:t>月</w:t>
      </w:r>
      <w:r w:rsidR="00D30AF2">
        <w:rPr>
          <w:lang w:val="zh-CN"/>
        </w:rPr>
        <w:t>)</w:t>
      </w:r>
      <w:r w:rsidR="00D30AF2">
        <w:rPr>
          <w:lang w:val="zh-CN"/>
        </w:rPr>
        <w:t>；</w:t>
      </w:r>
      <w:r w:rsidRPr="00E04016">
        <w:rPr>
          <w:lang w:val="zh-CN"/>
        </w:rPr>
        <w:t>拨打骚扰电话</w:t>
      </w:r>
      <w:r w:rsidR="00D30AF2">
        <w:rPr>
          <w:lang w:val="zh-CN"/>
        </w:rPr>
        <w:t>(</w:t>
      </w:r>
      <w:r w:rsidRPr="00E04016">
        <w:rPr>
          <w:lang w:val="zh-CN"/>
        </w:rPr>
        <w:t>2006</w:t>
      </w:r>
      <w:r w:rsidRPr="00E04016">
        <w:rPr>
          <w:lang w:val="zh-CN"/>
        </w:rPr>
        <w:t>年</w:t>
      </w:r>
      <w:r w:rsidR="00D30AF2">
        <w:rPr>
          <w:lang w:val="zh-CN"/>
        </w:rPr>
        <w:t>)</w:t>
      </w:r>
      <w:r w:rsidR="00D30AF2">
        <w:rPr>
          <w:lang w:val="zh-CN"/>
        </w:rPr>
        <w:t>；</w:t>
      </w:r>
      <w:r w:rsidRPr="00E04016">
        <w:rPr>
          <w:lang w:val="zh-CN"/>
        </w:rPr>
        <w:t>严重伤害</w:t>
      </w:r>
      <w:r w:rsidR="00D30AF2">
        <w:rPr>
          <w:lang w:val="zh-CN"/>
        </w:rPr>
        <w:t>(</w:t>
      </w:r>
      <w:r w:rsidRPr="00E04016">
        <w:rPr>
          <w:lang w:val="zh-CN"/>
        </w:rPr>
        <w:t>2007</w:t>
      </w:r>
      <w:r w:rsidRPr="00E04016">
        <w:rPr>
          <w:lang w:val="zh-CN"/>
        </w:rPr>
        <w:t>年</w:t>
      </w:r>
      <w:r w:rsidR="00D30AF2">
        <w:rPr>
          <w:lang w:val="zh-CN"/>
        </w:rPr>
        <w:t>)</w:t>
      </w:r>
      <w:r w:rsidR="00D30AF2">
        <w:rPr>
          <w:lang w:val="zh-CN"/>
        </w:rPr>
        <w:t>；</w:t>
      </w:r>
      <w:r w:rsidRPr="00E04016">
        <w:rPr>
          <w:lang w:val="zh-CN"/>
        </w:rPr>
        <w:t>持械抢劫</w:t>
      </w:r>
      <w:r w:rsidR="00D30AF2">
        <w:rPr>
          <w:lang w:val="zh-CN"/>
        </w:rPr>
        <w:t>(</w:t>
      </w:r>
      <w:r w:rsidRPr="00E04016">
        <w:rPr>
          <w:lang w:val="zh-CN"/>
        </w:rPr>
        <w:t>2011</w:t>
      </w:r>
      <w:r w:rsidRPr="00E04016">
        <w:rPr>
          <w:lang w:val="zh-CN"/>
        </w:rPr>
        <w:t>年</w:t>
      </w:r>
      <w:r w:rsidR="00D30AF2">
        <w:rPr>
          <w:lang w:val="zh-CN"/>
        </w:rPr>
        <w:t>)</w:t>
      </w:r>
      <w:r w:rsidRPr="00E04016">
        <w:rPr>
          <w:lang w:val="zh-CN"/>
        </w:rPr>
        <w:t>。</w:t>
      </w:r>
    </w:p>
  </w:footnote>
  <w:footnote w:id="9">
    <w:p w:rsidR="00A16EA1" w:rsidRPr="00E04016" w:rsidRDefault="00A16EA1" w:rsidP="00A16EA1">
      <w:pPr>
        <w:pStyle w:val="a6"/>
      </w:pPr>
      <w:r w:rsidRPr="00E04016">
        <w:rPr>
          <w:lang w:val="zh-CN"/>
        </w:rPr>
        <w:tab/>
      </w:r>
      <w:r w:rsidRPr="001F7807">
        <w:rPr>
          <w:rStyle w:val="a7"/>
          <w:rFonts w:eastAsia="宋体"/>
          <w:lang w:val="zh-CN"/>
        </w:rPr>
        <w:footnoteRef/>
      </w:r>
      <w:r w:rsidRPr="00E04016">
        <w:rPr>
          <w:lang w:val="zh-CN"/>
        </w:rPr>
        <w:tab/>
      </w:r>
      <w:r w:rsidRPr="00E04016">
        <w:rPr>
          <w:lang w:val="zh-CN"/>
        </w:rPr>
        <w:t>提交人得益于</w:t>
      </w:r>
      <w:r>
        <w:rPr>
          <w:lang w:val="zh-CN"/>
        </w:rPr>
        <w:t>移民与难民</w:t>
      </w:r>
      <w:r w:rsidRPr="00E04016">
        <w:rPr>
          <w:lang w:val="zh-CN"/>
        </w:rPr>
        <w:t>委员会举行的定期拘留审查</w:t>
      </w:r>
      <w:r w:rsidR="00D30AF2">
        <w:rPr>
          <w:lang w:val="zh-CN"/>
        </w:rPr>
        <w:t>，</w:t>
      </w:r>
      <w:r w:rsidRPr="00E04016">
        <w:rPr>
          <w:lang w:val="zh-CN"/>
        </w:rPr>
        <w:t>最近一次审查是在</w:t>
      </w:r>
      <w:r w:rsidRPr="00E04016">
        <w:rPr>
          <w:lang w:val="zh-CN"/>
        </w:rPr>
        <w:t>2015</w:t>
      </w:r>
      <w:r w:rsidRPr="00E04016">
        <w:rPr>
          <w:lang w:val="zh-CN"/>
        </w:rPr>
        <w:t>年</w:t>
      </w:r>
      <w:r w:rsidRPr="00E04016">
        <w:rPr>
          <w:lang w:val="zh-CN"/>
        </w:rPr>
        <w:t>2</w:t>
      </w:r>
      <w:r w:rsidRPr="00E04016">
        <w:rPr>
          <w:lang w:val="zh-CN"/>
        </w:rPr>
        <w:t>月</w:t>
      </w:r>
      <w:r w:rsidRPr="00E04016">
        <w:rPr>
          <w:lang w:val="zh-CN"/>
        </w:rPr>
        <w:t>11</w:t>
      </w:r>
      <w:r w:rsidRPr="00E04016">
        <w:rPr>
          <w:lang w:val="zh-CN"/>
        </w:rPr>
        <w:t>日举行的。</w:t>
      </w:r>
    </w:p>
  </w:footnote>
  <w:footnote w:id="10">
    <w:p w:rsidR="00A16EA1" w:rsidRPr="00E04016" w:rsidRDefault="00A16EA1" w:rsidP="00A17FD7">
      <w:pPr>
        <w:pStyle w:val="a6"/>
      </w:pPr>
      <w:r w:rsidRPr="00E04016">
        <w:rPr>
          <w:lang w:val="zh-CN"/>
        </w:rPr>
        <w:tab/>
      </w:r>
      <w:r w:rsidRPr="001F7807">
        <w:rPr>
          <w:rStyle w:val="a7"/>
          <w:rFonts w:eastAsia="宋体"/>
          <w:lang w:val="zh-CN"/>
        </w:rPr>
        <w:footnoteRef/>
      </w:r>
      <w:r w:rsidRPr="00E04016">
        <w:rPr>
          <w:lang w:val="zh-CN"/>
        </w:rPr>
        <w:tab/>
      </w:r>
      <w:r>
        <w:rPr>
          <w:rFonts w:hint="eastAsia"/>
          <w:lang w:val="zh-CN"/>
        </w:rPr>
        <w:t>参</w:t>
      </w:r>
      <w:r w:rsidRPr="00E04016">
        <w:rPr>
          <w:lang w:val="zh-CN"/>
        </w:rPr>
        <w:t>见大不列颠及北爱尔兰联合王国内政部《国家信息与指导</w:t>
      </w:r>
      <w:r w:rsidR="00D30AF2">
        <w:rPr>
          <w:lang w:val="zh-CN"/>
        </w:rPr>
        <w:t>：</w:t>
      </w:r>
      <w:r w:rsidRPr="001F7807">
        <w:rPr>
          <w:rFonts w:hint="eastAsia"/>
          <w:lang w:val="zh-CN"/>
        </w:rPr>
        <w:t>索马里</w:t>
      </w:r>
      <w:r w:rsidR="00A17FD7">
        <w:rPr>
          <w:rFonts w:hint="eastAsia"/>
          <w:spacing w:val="-50"/>
        </w:rPr>
        <w:t>―</w:t>
      </w:r>
      <w:r w:rsidR="00A17FD7">
        <w:rPr>
          <w:rFonts w:hint="eastAsia"/>
        </w:rPr>
        <w:t>―</w:t>
      </w:r>
      <w:r w:rsidRPr="001F7807">
        <w:rPr>
          <w:lang w:val="zh-CN"/>
        </w:rPr>
        <w:t>索</w:t>
      </w:r>
      <w:r w:rsidRPr="00E04016">
        <w:rPr>
          <w:lang w:val="zh-CN"/>
        </w:rPr>
        <w:t>马里南部和中部的安全和人道主义局势》</w:t>
      </w:r>
      <w:r w:rsidR="00D30AF2">
        <w:rPr>
          <w:lang w:val="zh-CN"/>
        </w:rPr>
        <w:t>(</w:t>
      </w:r>
      <w:r w:rsidRPr="00E04016">
        <w:rPr>
          <w:lang w:val="zh-CN"/>
        </w:rPr>
        <w:t>2014</w:t>
      </w:r>
      <w:r w:rsidRPr="00E04016">
        <w:rPr>
          <w:lang w:val="zh-CN"/>
        </w:rPr>
        <w:t>年</w:t>
      </w:r>
      <w:r w:rsidRPr="00E04016">
        <w:rPr>
          <w:lang w:val="zh-CN"/>
        </w:rPr>
        <w:t>12</w:t>
      </w:r>
      <w:r w:rsidRPr="00E04016">
        <w:rPr>
          <w:lang w:val="zh-CN"/>
        </w:rPr>
        <w:t>月</w:t>
      </w:r>
      <w:r w:rsidR="00D30AF2">
        <w:rPr>
          <w:lang w:val="zh-CN"/>
        </w:rPr>
        <w:t>)</w:t>
      </w:r>
      <w:r w:rsidR="00D30AF2">
        <w:rPr>
          <w:rFonts w:hint="eastAsia"/>
          <w:lang w:val="zh-CN"/>
        </w:rPr>
        <w:t>；</w:t>
      </w:r>
      <w:r w:rsidRPr="00E04016">
        <w:rPr>
          <w:lang w:val="zh-CN"/>
        </w:rPr>
        <w:t>美利坚合众国国务院《</w:t>
      </w:r>
      <w:r w:rsidRPr="00E04016">
        <w:rPr>
          <w:lang w:val="zh-CN"/>
        </w:rPr>
        <w:t>2013</w:t>
      </w:r>
      <w:r w:rsidRPr="00E04016">
        <w:rPr>
          <w:lang w:val="zh-CN"/>
        </w:rPr>
        <w:t>年人权</w:t>
      </w:r>
      <w:r>
        <w:rPr>
          <w:rFonts w:hint="eastAsia"/>
          <w:lang w:val="zh-CN"/>
        </w:rPr>
        <w:t>状况</w:t>
      </w:r>
      <w:r w:rsidRPr="00E04016">
        <w:rPr>
          <w:lang w:val="zh-CN"/>
        </w:rPr>
        <w:t>国家报告</w:t>
      </w:r>
      <w:r w:rsidR="00D30AF2">
        <w:rPr>
          <w:rFonts w:hint="eastAsia"/>
          <w:lang w:val="zh-CN"/>
        </w:rPr>
        <w:t>：</w:t>
      </w:r>
      <w:r>
        <w:rPr>
          <w:rFonts w:hint="eastAsia"/>
          <w:lang w:val="zh-CN"/>
        </w:rPr>
        <w:t>索马里</w:t>
      </w:r>
      <w:r w:rsidRPr="00E04016">
        <w:rPr>
          <w:lang w:val="zh-CN"/>
        </w:rPr>
        <w:t>》</w:t>
      </w:r>
      <w:r w:rsidR="00D30AF2">
        <w:rPr>
          <w:lang w:val="zh-CN"/>
        </w:rPr>
        <w:t>，</w:t>
      </w:r>
      <w:r w:rsidRPr="00E04016">
        <w:rPr>
          <w:lang w:val="zh-CN"/>
        </w:rPr>
        <w:t>可查阅</w:t>
      </w:r>
      <w:r w:rsidRPr="00E04016">
        <w:rPr>
          <w:lang w:val="zh-CN"/>
        </w:rPr>
        <w:t>www.state.gov</w:t>
      </w:r>
      <w:r w:rsidR="00D30AF2">
        <w:rPr>
          <w:lang w:val="zh-CN"/>
        </w:rPr>
        <w:t>/</w:t>
      </w:r>
      <w:r w:rsidRPr="00E04016">
        <w:rPr>
          <w:lang w:val="zh-CN"/>
        </w:rPr>
        <w:t>j</w:t>
      </w:r>
      <w:r w:rsidR="00D30AF2">
        <w:rPr>
          <w:lang w:val="zh-CN"/>
        </w:rPr>
        <w:t>/</w:t>
      </w:r>
      <w:r w:rsidRPr="00E04016">
        <w:rPr>
          <w:lang w:val="zh-CN"/>
        </w:rPr>
        <w:t>drl</w:t>
      </w:r>
      <w:r w:rsidR="00D30AF2">
        <w:rPr>
          <w:lang w:val="zh-CN"/>
        </w:rPr>
        <w:t>/</w:t>
      </w:r>
      <w:r w:rsidRPr="00E04016">
        <w:rPr>
          <w:lang w:val="zh-CN"/>
        </w:rPr>
        <w:t>rls</w:t>
      </w:r>
      <w:r w:rsidR="00D30AF2">
        <w:rPr>
          <w:lang w:val="zh-CN"/>
        </w:rPr>
        <w:t>/</w:t>
      </w:r>
      <w:r w:rsidRPr="00E04016">
        <w:rPr>
          <w:lang w:val="zh-CN"/>
        </w:rPr>
        <w:t>hrrpt</w:t>
      </w:r>
      <w:r w:rsidR="00D30AF2">
        <w:rPr>
          <w:lang w:val="zh-CN"/>
        </w:rPr>
        <w:t>/</w:t>
      </w:r>
      <w:r w:rsidRPr="00E04016">
        <w:rPr>
          <w:lang w:val="zh-CN"/>
        </w:rPr>
        <w:t>2013</w:t>
      </w:r>
      <w:r w:rsidR="00D30AF2">
        <w:rPr>
          <w:lang w:val="zh-CN"/>
        </w:rPr>
        <w:t>/</w:t>
      </w:r>
      <w:r w:rsidRPr="00E04016">
        <w:rPr>
          <w:lang w:val="zh-CN"/>
        </w:rPr>
        <w:t>af</w:t>
      </w:r>
      <w:r w:rsidR="00D30AF2">
        <w:rPr>
          <w:lang w:val="zh-CN"/>
        </w:rPr>
        <w:t>/</w:t>
      </w:r>
      <w:r w:rsidRPr="00E04016">
        <w:rPr>
          <w:lang w:val="zh-CN"/>
        </w:rPr>
        <w:t>22015</w:t>
      </w:r>
      <w:r w:rsidR="00D30AF2">
        <w:rPr>
          <w:lang w:val="zh-CN"/>
        </w:rPr>
        <w:t>8.</w:t>
      </w:r>
      <w:r w:rsidRPr="00E04016">
        <w:rPr>
          <w:lang w:val="zh-CN"/>
        </w:rPr>
        <w:t>htm</w:t>
      </w:r>
      <w:r w:rsidRPr="00E04016">
        <w:rPr>
          <w:lang w:val="zh-CN"/>
        </w:rPr>
        <w:t>。</w:t>
      </w:r>
    </w:p>
  </w:footnote>
  <w:footnote w:id="11">
    <w:p w:rsidR="00A16EA1" w:rsidRPr="00E04016" w:rsidRDefault="00A16EA1" w:rsidP="00A16EA1">
      <w:pPr>
        <w:pStyle w:val="a6"/>
      </w:pPr>
      <w:r w:rsidRPr="00E04016">
        <w:rPr>
          <w:lang w:val="zh-CN"/>
        </w:rPr>
        <w:tab/>
      </w:r>
      <w:r w:rsidRPr="001F7807">
        <w:rPr>
          <w:rStyle w:val="a7"/>
          <w:rFonts w:eastAsia="宋体"/>
          <w:lang w:val="zh-CN"/>
        </w:rPr>
        <w:footnoteRef/>
      </w:r>
      <w:r w:rsidRPr="00E04016">
        <w:rPr>
          <w:lang w:val="zh-CN"/>
        </w:rPr>
        <w:tab/>
      </w:r>
      <w:r w:rsidRPr="00E04016">
        <w:rPr>
          <w:lang w:val="zh-CN"/>
        </w:rPr>
        <w:t>见难民署《逃离索马里南部和中部人员国际保护注意事项》</w:t>
      </w:r>
      <w:r w:rsidR="00D30AF2">
        <w:rPr>
          <w:lang w:val="zh-CN"/>
        </w:rPr>
        <w:t>(</w:t>
      </w:r>
      <w:r w:rsidRPr="00E04016">
        <w:rPr>
          <w:lang w:val="zh-CN"/>
        </w:rPr>
        <w:t>2014</w:t>
      </w:r>
      <w:r w:rsidRPr="00E04016">
        <w:rPr>
          <w:lang w:val="zh-CN"/>
        </w:rPr>
        <w:t>年</w:t>
      </w:r>
      <w:r w:rsidRPr="00E04016">
        <w:rPr>
          <w:lang w:val="zh-CN"/>
        </w:rPr>
        <w:t>1</w:t>
      </w:r>
      <w:r w:rsidRPr="00E04016">
        <w:rPr>
          <w:lang w:val="zh-CN"/>
        </w:rPr>
        <w:t>月</w:t>
      </w:r>
      <w:r w:rsidR="00D30AF2">
        <w:rPr>
          <w:lang w:val="zh-CN"/>
        </w:rPr>
        <w:t>)</w:t>
      </w:r>
      <w:r w:rsidRPr="00E04016">
        <w:rPr>
          <w:lang w:val="zh-CN"/>
        </w:rPr>
        <w:t>。可查阅</w:t>
      </w:r>
      <w:r w:rsidRPr="00E04016">
        <w:rPr>
          <w:lang w:val="zh-CN"/>
        </w:rPr>
        <w:t>www.refworld.org</w:t>
      </w:r>
      <w:r w:rsidR="00D30AF2">
        <w:rPr>
          <w:lang w:val="zh-CN"/>
        </w:rPr>
        <w:t>/</w:t>
      </w:r>
      <w:r w:rsidRPr="00E04016">
        <w:rPr>
          <w:lang w:val="zh-CN"/>
        </w:rPr>
        <w:t>docid</w:t>
      </w:r>
      <w:r w:rsidR="00D30AF2">
        <w:rPr>
          <w:lang w:val="zh-CN"/>
        </w:rPr>
        <w:t>/</w:t>
      </w:r>
      <w:r w:rsidRPr="00E04016">
        <w:rPr>
          <w:lang w:val="zh-CN"/>
        </w:rPr>
        <w:t>52d7fc5f</w:t>
      </w:r>
      <w:r w:rsidR="00D30AF2">
        <w:rPr>
          <w:lang w:val="zh-CN"/>
        </w:rPr>
        <w:t>4.</w:t>
      </w:r>
      <w:r w:rsidRPr="00E04016">
        <w:rPr>
          <w:lang w:val="zh-CN"/>
        </w:rPr>
        <w:t>html</w:t>
      </w:r>
      <w:r w:rsidRPr="00E04016">
        <w:rPr>
          <w:lang w:val="zh-CN"/>
        </w:rPr>
        <w:t>。</w:t>
      </w:r>
    </w:p>
  </w:footnote>
  <w:footnote w:id="12">
    <w:p w:rsidR="00A16EA1" w:rsidRPr="00100F48" w:rsidRDefault="00A16EA1" w:rsidP="00A16EA1">
      <w:pPr>
        <w:pStyle w:val="a6"/>
      </w:pPr>
      <w:r w:rsidRPr="00E04016">
        <w:rPr>
          <w:lang w:val="zh-CN"/>
        </w:rPr>
        <w:tab/>
      </w:r>
      <w:r w:rsidRPr="001F7807">
        <w:rPr>
          <w:rStyle w:val="a7"/>
          <w:rFonts w:eastAsia="宋体"/>
          <w:lang w:val="zh-CN"/>
        </w:rPr>
        <w:footnoteRef/>
      </w:r>
      <w:r w:rsidRPr="00E04016">
        <w:rPr>
          <w:lang w:val="zh-CN"/>
        </w:rPr>
        <w:tab/>
      </w:r>
      <w:r>
        <w:rPr>
          <w:rFonts w:hint="eastAsia"/>
          <w:lang w:val="zh-CN"/>
        </w:rPr>
        <w:t>参</w:t>
      </w:r>
      <w:r w:rsidRPr="00E04016">
        <w:rPr>
          <w:lang w:val="zh-CN"/>
        </w:rPr>
        <w:t>见国际危机组织《索马里的安全与治理</w:t>
      </w:r>
      <w:r w:rsidR="00D30AF2">
        <w:rPr>
          <w:lang w:val="zh-CN"/>
        </w:rPr>
        <w:t>：</w:t>
      </w:r>
      <w:r w:rsidRPr="00E04016">
        <w:rPr>
          <w:lang w:val="zh-CN"/>
        </w:rPr>
        <w:t>巩固成果、应对挑战、规划前进道路》</w:t>
      </w:r>
      <w:r w:rsidR="00D30AF2">
        <w:rPr>
          <w:lang w:val="zh-CN"/>
        </w:rPr>
        <w:t>(</w:t>
      </w:r>
      <w:r w:rsidRPr="00E04016">
        <w:rPr>
          <w:lang w:val="zh-CN"/>
        </w:rPr>
        <w:t>2013</w:t>
      </w:r>
      <w:r w:rsidRPr="00E04016">
        <w:rPr>
          <w:lang w:val="zh-CN"/>
        </w:rPr>
        <w:t>年</w:t>
      </w:r>
      <w:r w:rsidRPr="00E04016">
        <w:rPr>
          <w:lang w:val="zh-CN"/>
        </w:rPr>
        <w:t>10</w:t>
      </w:r>
      <w:r w:rsidRPr="00E04016">
        <w:rPr>
          <w:lang w:val="zh-CN"/>
        </w:rPr>
        <w:t>月</w:t>
      </w:r>
      <w:r w:rsidRPr="00E04016">
        <w:rPr>
          <w:lang w:val="zh-CN"/>
        </w:rPr>
        <w:t>8</w:t>
      </w:r>
      <w:r w:rsidRPr="00E04016">
        <w:rPr>
          <w:lang w:val="zh-CN"/>
        </w:rPr>
        <w:t>日</w:t>
      </w:r>
      <w:r w:rsidR="00D30AF2">
        <w:rPr>
          <w:lang w:val="zh-CN"/>
        </w:rPr>
        <w:t>)</w:t>
      </w:r>
      <w:r w:rsidR="00D30AF2">
        <w:rPr>
          <w:lang w:val="zh-CN"/>
        </w:rPr>
        <w:t>；</w:t>
      </w:r>
      <w:r w:rsidRPr="00E04016">
        <w:rPr>
          <w:lang w:val="zh-CN"/>
        </w:rPr>
        <w:t>联合王国上级裁判所</w:t>
      </w:r>
      <w:r w:rsidR="00D30AF2">
        <w:rPr>
          <w:lang w:val="zh-CN"/>
        </w:rPr>
        <w:t>(</w:t>
      </w:r>
      <w:r w:rsidRPr="00E04016">
        <w:rPr>
          <w:lang w:val="zh-CN"/>
        </w:rPr>
        <w:t>移民与庇护裁判庭</w:t>
      </w:r>
      <w:r w:rsidR="00D30AF2">
        <w:rPr>
          <w:lang w:val="zh-CN"/>
        </w:rPr>
        <w:t>)</w:t>
      </w:r>
      <w:r w:rsidR="00D30AF2">
        <w:rPr>
          <w:rFonts w:hint="eastAsia"/>
          <w:lang w:val="zh-CN"/>
        </w:rPr>
        <w:t>，</w:t>
      </w:r>
      <w:r w:rsidRPr="00A17FD7">
        <w:rPr>
          <w:rFonts w:ascii="Time New Roman" w:eastAsia="楷体" w:hAnsi="Time New Roman"/>
          <w:lang w:val="zh-CN"/>
        </w:rPr>
        <w:t>司法部与其他</w:t>
      </w:r>
      <w:r w:rsidR="00D30AF2" w:rsidRPr="00A17FD7">
        <w:rPr>
          <w:rFonts w:ascii="Time New Roman" w:eastAsia="楷体" w:hAnsi="Time New Roman"/>
          <w:lang w:val="zh-CN"/>
        </w:rPr>
        <w:t>(</w:t>
      </w:r>
      <w:r w:rsidRPr="00A17FD7">
        <w:rPr>
          <w:rFonts w:ascii="Time New Roman" w:eastAsia="楷体" w:hAnsi="Time New Roman"/>
          <w:lang w:val="zh-CN"/>
        </w:rPr>
        <w:t>返回摩加迪沙</w:t>
      </w:r>
      <w:r w:rsidR="00D30AF2">
        <w:rPr>
          <w:lang w:val="zh-CN"/>
        </w:rPr>
        <w:t>)</w:t>
      </w:r>
      <w:r>
        <w:rPr>
          <w:rFonts w:hint="eastAsia"/>
          <w:lang w:val="zh-CN"/>
        </w:rPr>
        <w:t>一案中的《</w:t>
      </w:r>
      <w:r>
        <w:rPr>
          <w:lang w:val="zh-CN"/>
        </w:rPr>
        <w:t>国</w:t>
      </w:r>
      <w:r>
        <w:rPr>
          <w:rFonts w:hint="eastAsia"/>
          <w:lang w:val="zh-CN"/>
        </w:rPr>
        <w:t>别</w:t>
      </w:r>
      <w:r>
        <w:rPr>
          <w:lang w:val="zh-CN"/>
        </w:rPr>
        <w:t>指</w:t>
      </w:r>
      <w:r>
        <w:rPr>
          <w:rFonts w:hint="eastAsia"/>
          <w:lang w:val="zh-CN"/>
        </w:rPr>
        <w:t>导意见》</w:t>
      </w:r>
      <w:r w:rsidR="00D30AF2">
        <w:rPr>
          <w:rFonts w:hint="eastAsia"/>
          <w:lang w:val="zh-CN"/>
        </w:rPr>
        <w:t>，</w:t>
      </w:r>
      <w:r>
        <w:t xml:space="preserve">CG </w:t>
      </w:r>
      <w:r w:rsidR="00D30AF2">
        <w:t>[</w:t>
      </w:r>
      <w:r>
        <w:t>2014</w:t>
      </w:r>
      <w:r w:rsidR="00D30AF2">
        <w:t>]</w:t>
      </w:r>
      <w:r>
        <w:t xml:space="preserve"> UKUT 00442 </w:t>
      </w:r>
      <w:r w:rsidR="00D30AF2">
        <w:t>(</w:t>
      </w:r>
      <w:r>
        <w:t>IAC</w:t>
      </w:r>
      <w:r w:rsidR="00D30AF2">
        <w:t>)</w:t>
      </w:r>
      <w:r w:rsidRPr="00E04016">
        <w:rPr>
          <w:lang w:val="zh-CN"/>
        </w:rPr>
        <w:t>。</w:t>
      </w:r>
    </w:p>
  </w:footnote>
  <w:footnote w:id="13">
    <w:p w:rsidR="00A16EA1" w:rsidRPr="00B75826" w:rsidRDefault="00A16EA1" w:rsidP="00A16EA1">
      <w:pPr>
        <w:pStyle w:val="a6"/>
      </w:pPr>
      <w:r>
        <w:tab/>
      </w:r>
      <w:r w:rsidRPr="001F7807">
        <w:rPr>
          <w:rStyle w:val="a7"/>
          <w:rFonts w:eastAsia="宋体"/>
        </w:rPr>
        <w:footnoteRef/>
      </w:r>
      <w:r>
        <w:rPr>
          <w:rFonts w:hint="eastAsia"/>
          <w:lang w:val="en-GB"/>
        </w:rPr>
        <w:tab/>
      </w:r>
      <w:r>
        <w:rPr>
          <w:rFonts w:hint="eastAsia"/>
          <w:lang w:val="en-GB"/>
        </w:rPr>
        <w:t>见第</w:t>
      </w:r>
      <w:r>
        <w:t>1887</w:t>
      </w:r>
      <w:r w:rsidR="00D30AF2">
        <w:t>/</w:t>
      </w:r>
      <w:r>
        <w:t>2009</w:t>
      </w:r>
      <w:r>
        <w:rPr>
          <w:rFonts w:hint="eastAsia"/>
        </w:rPr>
        <w:t>号来文</w:t>
      </w:r>
      <w:r w:rsidR="00D30AF2">
        <w:rPr>
          <w:rFonts w:hint="eastAsia"/>
        </w:rPr>
        <w:t>，</w:t>
      </w:r>
      <w:r w:rsidRPr="00B449FB">
        <w:t>Peirano Basso</w:t>
      </w:r>
      <w:r w:rsidRPr="00A17FD7">
        <w:rPr>
          <w:rFonts w:ascii="Time New Roman" w:eastAsia="楷体" w:hAnsi="Time New Roman"/>
          <w:lang w:val="zh-CN"/>
        </w:rPr>
        <w:t>诉</w:t>
      </w:r>
      <w:r w:rsidRPr="00A17FD7">
        <w:rPr>
          <w:rFonts w:ascii="Time New Roman" w:eastAsia="楷体" w:hAnsi="Time New Roman" w:hint="eastAsia"/>
          <w:lang w:val="zh-CN"/>
        </w:rPr>
        <w:t>乌拉圭</w:t>
      </w:r>
      <w:r w:rsidR="00D30AF2">
        <w:rPr>
          <w:rFonts w:hint="eastAsia"/>
        </w:rPr>
        <w:t>，</w:t>
      </w:r>
      <w:r w:rsidRPr="00B449FB">
        <w:rPr>
          <w:rFonts w:hint="eastAsia"/>
        </w:rPr>
        <w:t>第</w:t>
      </w:r>
      <w:r w:rsidR="00D30AF2">
        <w:t>9.</w:t>
      </w:r>
      <w:r>
        <w:t>4</w:t>
      </w:r>
      <w:r>
        <w:rPr>
          <w:rFonts w:hint="eastAsia"/>
        </w:rPr>
        <w:t>段</w:t>
      </w:r>
      <w:r w:rsidR="00D30AF2">
        <w:rPr>
          <w:rFonts w:hint="eastAsia"/>
        </w:rPr>
        <w:t>；</w:t>
      </w:r>
      <w:r>
        <w:rPr>
          <w:rFonts w:hint="eastAsia"/>
        </w:rPr>
        <w:t>第</w:t>
      </w:r>
      <w:r>
        <w:t>1234</w:t>
      </w:r>
      <w:r w:rsidR="00D30AF2">
        <w:t>/</w:t>
      </w:r>
      <w:r>
        <w:t>2003</w:t>
      </w:r>
      <w:r>
        <w:rPr>
          <w:rFonts w:hint="eastAsia"/>
        </w:rPr>
        <w:t>号来文</w:t>
      </w:r>
      <w:r w:rsidR="00D30AF2">
        <w:rPr>
          <w:rFonts w:hint="eastAsia"/>
        </w:rPr>
        <w:t>，</w:t>
      </w:r>
      <w:r w:rsidRPr="00B449FB">
        <w:rPr>
          <w:iCs/>
        </w:rPr>
        <w:t>P.K.</w:t>
      </w:r>
      <w:r w:rsidRPr="00A17FD7">
        <w:rPr>
          <w:rFonts w:ascii="Time New Roman" w:eastAsia="楷体" w:hAnsi="Time New Roman"/>
          <w:lang w:val="zh-CN"/>
        </w:rPr>
        <w:t>诉加拿大</w:t>
      </w:r>
      <w:r w:rsidR="00D30AF2">
        <w:rPr>
          <w:rFonts w:hint="eastAsia"/>
          <w:iCs/>
        </w:rPr>
        <w:t>，</w:t>
      </w:r>
      <w:r w:rsidRPr="001F7807">
        <w:rPr>
          <w:lang w:val="zh-CN"/>
        </w:rPr>
        <w:t>2007</w:t>
      </w:r>
      <w:r w:rsidRPr="001F7807">
        <w:rPr>
          <w:rFonts w:hint="eastAsia"/>
          <w:lang w:val="zh-CN"/>
        </w:rPr>
        <w:t>年</w:t>
      </w:r>
      <w:r w:rsidRPr="001F7807">
        <w:rPr>
          <w:rFonts w:hint="eastAsia"/>
          <w:lang w:val="zh-CN"/>
        </w:rPr>
        <w:t>3</w:t>
      </w:r>
      <w:r>
        <w:rPr>
          <w:rFonts w:hint="eastAsia"/>
        </w:rPr>
        <w:t>月</w:t>
      </w:r>
      <w:r>
        <w:rPr>
          <w:rFonts w:hint="eastAsia"/>
        </w:rPr>
        <w:t>20</w:t>
      </w:r>
      <w:r>
        <w:rPr>
          <w:rFonts w:hint="eastAsia"/>
        </w:rPr>
        <w:t>日通过的不予受理决定</w:t>
      </w:r>
      <w:r w:rsidR="00D30AF2">
        <w:rPr>
          <w:rFonts w:hint="eastAsia"/>
        </w:rPr>
        <w:t>，</w:t>
      </w:r>
      <w:r>
        <w:rPr>
          <w:rFonts w:hint="eastAsia"/>
        </w:rPr>
        <w:t>第</w:t>
      </w:r>
      <w:r w:rsidR="00D30AF2">
        <w:t>7.</w:t>
      </w:r>
      <w:r>
        <w:t>6</w:t>
      </w:r>
      <w:r>
        <w:rPr>
          <w:rFonts w:hint="eastAsia"/>
        </w:rPr>
        <w:t>段</w:t>
      </w:r>
      <w:r w:rsidR="00D30AF2">
        <w:rPr>
          <w:rFonts w:hint="eastAsia"/>
        </w:rPr>
        <w:t>；</w:t>
      </w:r>
      <w:r>
        <w:rPr>
          <w:rFonts w:hint="eastAsia"/>
        </w:rPr>
        <w:t>第</w:t>
      </w:r>
      <w:r>
        <w:t>802</w:t>
      </w:r>
      <w:r w:rsidR="00D30AF2">
        <w:t>/</w:t>
      </w:r>
      <w:r>
        <w:t>1998</w:t>
      </w:r>
      <w:r>
        <w:rPr>
          <w:rFonts w:hint="eastAsia"/>
        </w:rPr>
        <w:t>号来文</w:t>
      </w:r>
      <w:r w:rsidR="00D30AF2">
        <w:rPr>
          <w:rFonts w:hint="eastAsia"/>
        </w:rPr>
        <w:t>，</w:t>
      </w:r>
      <w:r w:rsidRPr="00B449FB">
        <w:rPr>
          <w:iCs/>
        </w:rPr>
        <w:t>Rogerson</w:t>
      </w:r>
      <w:r w:rsidRPr="00A17FD7">
        <w:rPr>
          <w:rFonts w:ascii="Time New Roman" w:eastAsia="楷体" w:hAnsi="Time New Roman"/>
          <w:lang w:val="zh-CN"/>
        </w:rPr>
        <w:t>诉澳大利亚</w:t>
      </w:r>
      <w:r w:rsidR="00D30AF2">
        <w:rPr>
          <w:rFonts w:hint="eastAsia"/>
          <w:i/>
        </w:rPr>
        <w:t>，</w:t>
      </w:r>
      <w:r>
        <w:t>2002</w:t>
      </w:r>
      <w:r>
        <w:rPr>
          <w:rFonts w:hint="eastAsia"/>
        </w:rPr>
        <w:t>年</w:t>
      </w:r>
      <w:r>
        <w:rPr>
          <w:rFonts w:hint="eastAsia"/>
        </w:rPr>
        <w:t>4</w:t>
      </w:r>
      <w:r>
        <w:rPr>
          <w:rFonts w:hint="eastAsia"/>
        </w:rPr>
        <w:t>月</w:t>
      </w:r>
      <w:r>
        <w:rPr>
          <w:rFonts w:hint="eastAsia"/>
        </w:rPr>
        <w:t>3</w:t>
      </w:r>
      <w:r>
        <w:rPr>
          <w:rFonts w:hint="eastAsia"/>
        </w:rPr>
        <w:t>日通过的意见</w:t>
      </w:r>
      <w:r w:rsidR="00D30AF2">
        <w:rPr>
          <w:rFonts w:hint="eastAsia"/>
        </w:rPr>
        <w:t>，</w:t>
      </w:r>
      <w:r>
        <w:rPr>
          <w:rFonts w:hint="eastAsia"/>
        </w:rPr>
        <w:t>第</w:t>
      </w:r>
      <w:r w:rsidR="00D30AF2">
        <w:t>7.</w:t>
      </w:r>
      <w:r>
        <w:t>9</w:t>
      </w:r>
      <w:r>
        <w:rPr>
          <w:rFonts w:hint="eastAsia"/>
        </w:rPr>
        <w:t>段</w:t>
      </w:r>
      <w:r w:rsidR="00D30AF2">
        <w:rPr>
          <w:rFonts w:hint="eastAsia"/>
        </w:rPr>
        <w:t>；</w:t>
      </w:r>
      <w:r>
        <w:rPr>
          <w:rFonts w:hint="eastAsia"/>
        </w:rPr>
        <w:t>第</w:t>
      </w:r>
      <w:r>
        <w:t>316</w:t>
      </w:r>
      <w:r w:rsidR="00D30AF2">
        <w:t>/</w:t>
      </w:r>
      <w:r>
        <w:t>1988</w:t>
      </w:r>
      <w:r>
        <w:rPr>
          <w:rFonts w:hint="eastAsia"/>
        </w:rPr>
        <w:t>号</w:t>
      </w:r>
      <w:r w:rsidR="00D30AF2">
        <w:rPr>
          <w:rFonts w:hint="eastAsia"/>
        </w:rPr>
        <w:t>，</w:t>
      </w:r>
      <w:r w:rsidRPr="00B449FB">
        <w:rPr>
          <w:iCs/>
        </w:rPr>
        <w:t>C.E.A.</w:t>
      </w:r>
      <w:r w:rsidRPr="00A17FD7">
        <w:rPr>
          <w:rFonts w:ascii="Time New Roman" w:eastAsia="楷体" w:hAnsi="Time New Roman"/>
          <w:lang w:val="zh-CN"/>
        </w:rPr>
        <w:t>诉芬兰</w:t>
      </w:r>
      <w:r w:rsidR="00D30AF2" w:rsidRPr="00A17FD7">
        <w:rPr>
          <w:rFonts w:ascii="Time New Roman" w:eastAsia="楷体" w:hAnsi="Time New Roman" w:hint="eastAsia"/>
          <w:lang w:val="zh-CN"/>
        </w:rPr>
        <w:t>，</w:t>
      </w:r>
      <w:r>
        <w:t>1991</w:t>
      </w:r>
      <w:r>
        <w:rPr>
          <w:rFonts w:hint="eastAsia"/>
        </w:rPr>
        <w:t>年</w:t>
      </w:r>
      <w:r>
        <w:rPr>
          <w:rFonts w:hint="eastAsia"/>
        </w:rPr>
        <w:t>7</w:t>
      </w:r>
      <w:r>
        <w:rPr>
          <w:rFonts w:hint="eastAsia"/>
        </w:rPr>
        <w:t>月</w:t>
      </w:r>
      <w:r>
        <w:rPr>
          <w:rFonts w:hint="eastAsia"/>
        </w:rPr>
        <w:t>10</w:t>
      </w:r>
      <w:r>
        <w:rPr>
          <w:rFonts w:hint="eastAsia"/>
        </w:rPr>
        <w:t>日通过的不予受理决定</w:t>
      </w:r>
      <w:r w:rsidR="00D30AF2">
        <w:rPr>
          <w:rFonts w:hint="eastAsia"/>
        </w:rPr>
        <w:t>，</w:t>
      </w:r>
      <w:r>
        <w:rPr>
          <w:rFonts w:hint="eastAsia"/>
        </w:rPr>
        <w:t>第</w:t>
      </w:r>
      <w:r w:rsidR="00D30AF2">
        <w:t>6.</w:t>
      </w:r>
      <w:r>
        <w:t>2</w:t>
      </w:r>
      <w:r>
        <w:rPr>
          <w:rFonts w:hint="eastAsia"/>
        </w:rPr>
        <w:t>段。</w:t>
      </w:r>
    </w:p>
  </w:footnote>
  <w:footnote w:id="14">
    <w:p w:rsidR="00A16EA1" w:rsidRPr="00100F48" w:rsidRDefault="00A16EA1" w:rsidP="00A16EA1">
      <w:pPr>
        <w:pStyle w:val="a6"/>
      </w:pPr>
      <w:r w:rsidRPr="00100F48">
        <w:rPr>
          <w:lang w:val="zh-CN"/>
        </w:rPr>
        <w:tab/>
      </w:r>
      <w:r w:rsidRPr="001F7807">
        <w:rPr>
          <w:rStyle w:val="a7"/>
          <w:rFonts w:eastAsia="宋体"/>
          <w:lang w:val="zh-CN"/>
        </w:rPr>
        <w:footnoteRef/>
      </w:r>
      <w:r>
        <w:rPr>
          <w:lang w:val="zh-CN"/>
        </w:rPr>
        <w:tab/>
      </w:r>
      <w:r>
        <w:rPr>
          <w:lang w:val="zh-CN"/>
        </w:rPr>
        <w:t>见</w:t>
      </w:r>
      <w:r w:rsidRPr="001F7807">
        <w:t>第</w:t>
      </w:r>
      <w:r w:rsidRPr="001F7807">
        <w:t>869</w:t>
      </w:r>
      <w:r w:rsidR="00D30AF2">
        <w:rPr>
          <w:lang w:val="zh-CN"/>
        </w:rPr>
        <w:t>/</w:t>
      </w:r>
      <w:r>
        <w:rPr>
          <w:lang w:val="zh-CN"/>
        </w:rPr>
        <w:t>1999</w:t>
      </w:r>
      <w:r>
        <w:rPr>
          <w:lang w:val="zh-CN"/>
        </w:rPr>
        <w:t>号来文</w:t>
      </w:r>
      <w:r w:rsidR="00D30AF2">
        <w:rPr>
          <w:lang w:val="zh-CN"/>
        </w:rPr>
        <w:t>，</w:t>
      </w:r>
      <w:r>
        <w:rPr>
          <w:lang w:val="zh-CN"/>
        </w:rPr>
        <w:t>Padilla</w:t>
      </w:r>
      <w:r w:rsidRPr="00A17FD7">
        <w:rPr>
          <w:rFonts w:ascii="Time New Roman" w:eastAsia="楷体" w:hAnsi="Time New Roman"/>
          <w:lang w:val="zh-CN"/>
        </w:rPr>
        <w:t>和</w:t>
      </w:r>
      <w:r w:rsidRPr="00A17FD7">
        <w:rPr>
          <w:rFonts w:ascii="Time New Roman" w:eastAsia="楷体" w:hAnsi="Time New Roman"/>
          <w:lang w:val="zh-CN"/>
        </w:rPr>
        <w:t>Sunga</w:t>
      </w:r>
      <w:r w:rsidRPr="00A17FD7">
        <w:rPr>
          <w:rFonts w:ascii="Time New Roman" w:eastAsia="楷体" w:hAnsi="Time New Roman"/>
          <w:lang w:val="zh-CN"/>
        </w:rPr>
        <w:t>诉菲律宾</w:t>
      </w:r>
      <w:r w:rsidR="00D30AF2">
        <w:rPr>
          <w:lang w:val="zh-CN"/>
        </w:rPr>
        <w:t>，</w:t>
      </w:r>
      <w:r>
        <w:rPr>
          <w:lang w:val="zh-CN"/>
        </w:rPr>
        <w:t>2000</w:t>
      </w:r>
      <w:r>
        <w:rPr>
          <w:lang w:val="zh-CN"/>
        </w:rPr>
        <w:t>年</w:t>
      </w:r>
      <w:r>
        <w:rPr>
          <w:lang w:val="zh-CN"/>
        </w:rPr>
        <w:t>10</w:t>
      </w:r>
      <w:r>
        <w:rPr>
          <w:lang w:val="zh-CN"/>
        </w:rPr>
        <w:t>月</w:t>
      </w:r>
      <w:r>
        <w:rPr>
          <w:lang w:val="zh-CN"/>
        </w:rPr>
        <w:t>19</w:t>
      </w:r>
      <w:r>
        <w:rPr>
          <w:lang w:val="zh-CN"/>
        </w:rPr>
        <w:t>日通过的意见</w:t>
      </w:r>
      <w:r w:rsidR="00D30AF2">
        <w:rPr>
          <w:lang w:val="zh-CN"/>
        </w:rPr>
        <w:t>，</w:t>
      </w:r>
      <w:r>
        <w:rPr>
          <w:lang w:val="zh-CN"/>
        </w:rPr>
        <w:t>第</w:t>
      </w:r>
      <w:r w:rsidR="00D30AF2">
        <w:rPr>
          <w:lang w:val="zh-CN"/>
        </w:rPr>
        <w:t>5.</w:t>
      </w:r>
      <w:r>
        <w:rPr>
          <w:lang w:val="zh-CN"/>
        </w:rPr>
        <w:t>2</w:t>
      </w:r>
      <w:r>
        <w:rPr>
          <w:lang w:val="zh-CN"/>
        </w:rPr>
        <w:t>段。</w:t>
      </w:r>
    </w:p>
  </w:footnote>
  <w:footnote w:id="15">
    <w:p w:rsidR="00A16EA1" w:rsidRPr="00100F48" w:rsidRDefault="00A16EA1" w:rsidP="00A16EA1">
      <w:pPr>
        <w:pStyle w:val="a6"/>
      </w:pPr>
      <w:r w:rsidRPr="00100F48">
        <w:rPr>
          <w:lang w:val="zh-CN"/>
        </w:rPr>
        <w:tab/>
      </w:r>
      <w:r w:rsidRPr="001F7807">
        <w:rPr>
          <w:rStyle w:val="a7"/>
          <w:rFonts w:eastAsia="宋体"/>
          <w:lang w:val="zh-CN"/>
        </w:rPr>
        <w:footnoteRef/>
      </w:r>
      <w:r>
        <w:rPr>
          <w:lang w:val="zh-CN"/>
        </w:rPr>
        <w:tab/>
      </w:r>
      <w:r>
        <w:rPr>
          <w:lang w:val="zh-CN"/>
        </w:rPr>
        <w:t>见</w:t>
      </w:r>
      <w:r w:rsidRPr="001F7807">
        <w:t>第</w:t>
      </w:r>
      <w:r w:rsidRPr="001F7807">
        <w:t>1051</w:t>
      </w:r>
      <w:r w:rsidR="00D30AF2">
        <w:rPr>
          <w:lang w:val="zh-CN"/>
        </w:rPr>
        <w:t>/</w:t>
      </w:r>
      <w:r>
        <w:rPr>
          <w:lang w:val="zh-CN"/>
        </w:rPr>
        <w:t>2002</w:t>
      </w:r>
      <w:r>
        <w:rPr>
          <w:lang w:val="zh-CN"/>
        </w:rPr>
        <w:t>号来文</w:t>
      </w:r>
      <w:r w:rsidR="00D30AF2">
        <w:rPr>
          <w:lang w:val="zh-CN"/>
        </w:rPr>
        <w:t>，</w:t>
      </w:r>
      <w:r>
        <w:rPr>
          <w:lang w:val="zh-CN"/>
        </w:rPr>
        <w:t>Ahani</w:t>
      </w:r>
      <w:r w:rsidRPr="00A17FD7">
        <w:rPr>
          <w:rFonts w:ascii="Time New Roman" w:eastAsia="楷体" w:hAnsi="Time New Roman"/>
          <w:lang w:val="zh-CN"/>
        </w:rPr>
        <w:t>诉加拿大</w:t>
      </w:r>
      <w:r w:rsidR="00D30AF2">
        <w:rPr>
          <w:lang w:val="zh-CN"/>
        </w:rPr>
        <w:t>，</w:t>
      </w:r>
      <w:r>
        <w:rPr>
          <w:lang w:val="zh-CN"/>
        </w:rPr>
        <w:t>2004</w:t>
      </w:r>
      <w:r>
        <w:rPr>
          <w:lang w:val="zh-CN"/>
        </w:rPr>
        <w:t>年</w:t>
      </w:r>
      <w:r>
        <w:rPr>
          <w:lang w:val="zh-CN"/>
        </w:rPr>
        <w:t>3</w:t>
      </w:r>
      <w:r>
        <w:rPr>
          <w:lang w:val="zh-CN"/>
        </w:rPr>
        <w:t>月</w:t>
      </w:r>
      <w:r>
        <w:rPr>
          <w:lang w:val="zh-CN"/>
        </w:rPr>
        <w:t>29</w:t>
      </w:r>
      <w:r>
        <w:rPr>
          <w:lang w:val="zh-CN"/>
        </w:rPr>
        <w:t>日通过的意见</w:t>
      </w:r>
      <w:r w:rsidR="00D30AF2">
        <w:rPr>
          <w:lang w:val="zh-CN"/>
        </w:rPr>
        <w:t>，</w:t>
      </w:r>
      <w:r>
        <w:rPr>
          <w:lang w:val="zh-CN"/>
        </w:rPr>
        <w:t>第</w:t>
      </w:r>
      <w:r>
        <w:rPr>
          <w:lang w:val="zh-CN"/>
        </w:rPr>
        <w:t>1</w:t>
      </w:r>
      <w:r w:rsidR="00D30AF2">
        <w:rPr>
          <w:lang w:val="zh-CN"/>
        </w:rPr>
        <w:t>0.</w:t>
      </w:r>
      <w:r>
        <w:rPr>
          <w:lang w:val="zh-CN"/>
        </w:rPr>
        <w:t>6</w:t>
      </w:r>
      <w:r>
        <w:rPr>
          <w:lang w:val="zh-CN"/>
        </w:rPr>
        <w:t>段。</w:t>
      </w:r>
    </w:p>
  </w:footnote>
  <w:footnote w:id="16">
    <w:p w:rsidR="00A16EA1" w:rsidRPr="00100F48" w:rsidRDefault="00A16EA1" w:rsidP="00A16EA1">
      <w:pPr>
        <w:pStyle w:val="a6"/>
      </w:pPr>
      <w:r w:rsidRPr="00100F48">
        <w:rPr>
          <w:lang w:val="zh-CN"/>
        </w:rPr>
        <w:tab/>
      </w:r>
      <w:r w:rsidRPr="001F7807">
        <w:rPr>
          <w:rStyle w:val="a7"/>
          <w:rFonts w:eastAsia="宋体"/>
          <w:lang w:val="zh-CN"/>
        </w:rPr>
        <w:footnoteRef/>
      </w:r>
      <w:r>
        <w:rPr>
          <w:lang w:val="zh-CN"/>
        </w:rPr>
        <w:tab/>
      </w:r>
      <w:r>
        <w:rPr>
          <w:lang w:val="zh-CN"/>
        </w:rPr>
        <w:t>见难民署《逃离索马里南部和中部人员国际保护注意事项》</w:t>
      </w:r>
      <w:r w:rsidR="00D30AF2">
        <w:rPr>
          <w:lang w:val="zh-CN"/>
        </w:rPr>
        <w:t>，</w:t>
      </w:r>
      <w:r>
        <w:rPr>
          <w:lang w:val="zh-CN"/>
        </w:rPr>
        <w:t>第</w:t>
      </w:r>
      <w:r>
        <w:rPr>
          <w:lang w:val="zh-CN"/>
        </w:rPr>
        <w:t>10</w:t>
      </w:r>
      <w:r>
        <w:rPr>
          <w:lang w:val="zh-CN"/>
        </w:rPr>
        <w:t>页。</w:t>
      </w:r>
    </w:p>
  </w:footnote>
  <w:footnote w:id="17">
    <w:p w:rsidR="00A16EA1" w:rsidRPr="00100F48" w:rsidRDefault="00A16EA1" w:rsidP="00A16EA1">
      <w:pPr>
        <w:pStyle w:val="a6"/>
      </w:pPr>
      <w:r w:rsidRPr="00100F48">
        <w:rPr>
          <w:lang w:val="zh-CN"/>
        </w:rPr>
        <w:tab/>
        <w:t xml:space="preserve"> </w:t>
      </w:r>
      <w:r w:rsidRPr="001F7807">
        <w:rPr>
          <w:rStyle w:val="a7"/>
          <w:rFonts w:eastAsia="宋体"/>
          <w:lang w:val="zh-CN"/>
        </w:rPr>
        <w:footnoteRef/>
      </w:r>
      <w:r>
        <w:rPr>
          <w:lang w:val="zh-CN"/>
        </w:rPr>
        <w:tab/>
      </w:r>
      <w:r>
        <w:rPr>
          <w:lang w:val="zh-CN"/>
        </w:rPr>
        <w:t>在部长代表签发的危险性意见书的范围内</w:t>
      </w:r>
      <w:r w:rsidR="00D30AF2">
        <w:rPr>
          <w:lang w:val="zh-CN"/>
        </w:rPr>
        <w:t>，</w:t>
      </w:r>
      <w:r>
        <w:rPr>
          <w:lang w:val="zh-CN"/>
        </w:rPr>
        <w:t>提交人的母亲声称她依赖于提交人照顾。</w:t>
      </w:r>
    </w:p>
  </w:footnote>
  <w:footnote w:id="18">
    <w:p w:rsidR="00A16EA1" w:rsidRPr="00100F48" w:rsidRDefault="00A16EA1" w:rsidP="00A16EA1">
      <w:pPr>
        <w:pStyle w:val="a6"/>
      </w:pPr>
      <w:r w:rsidRPr="00100F48">
        <w:rPr>
          <w:lang w:val="zh-CN"/>
        </w:rPr>
        <w:tab/>
      </w:r>
      <w:r w:rsidRPr="001F7807">
        <w:rPr>
          <w:rStyle w:val="a7"/>
          <w:rFonts w:eastAsia="宋体"/>
          <w:lang w:val="zh-CN"/>
        </w:rPr>
        <w:footnoteRef/>
      </w:r>
      <w:r>
        <w:rPr>
          <w:lang w:val="zh-CN"/>
        </w:rPr>
        <w:tab/>
      </w:r>
      <w:r>
        <w:rPr>
          <w:lang w:val="zh-CN"/>
        </w:rPr>
        <w:t>见</w:t>
      </w:r>
      <w:r w:rsidRPr="001F7807">
        <w:t>Warsame</w:t>
      </w:r>
      <w:r w:rsidRPr="00A17FD7">
        <w:rPr>
          <w:rFonts w:ascii="Time New Roman" w:eastAsia="楷体" w:hAnsi="Time New Roman"/>
          <w:lang w:val="zh-CN"/>
        </w:rPr>
        <w:t>诉加拿大</w:t>
      </w:r>
      <w:r w:rsidR="00D30AF2">
        <w:rPr>
          <w:lang w:val="zh-CN"/>
        </w:rPr>
        <w:t>，</w:t>
      </w:r>
      <w:r>
        <w:rPr>
          <w:lang w:val="zh-CN"/>
        </w:rPr>
        <w:t>第</w:t>
      </w:r>
      <w:r w:rsidR="00D30AF2">
        <w:rPr>
          <w:lang w:val="zh-CN"/>
        </w:rPr>
        <w:t>7.</w:t>
      </w:r>
      <w:r>
        <w:rPr>
          <w:lang w:val="zh-CN"/>
        </w:rPr>
        <w:t>5</w:t>
      </w:r>
      <w:r>
        <w:rPr>
          <w:lang w:val="zh-CN"/>
        </w:rPr>
        <w:t>段。</w:t>
      </w:r>
    </w:p>
  </w:footnote>
  <w:footnote w:id="19">
    <w:p w:rsidR="00A16EA1" w:rsidRPr="00100F48" w:rsidRDefault="00A16EA1" w:rsidP="00A16EA1">
      <w:pPr>
        <w:pStyle w:val="a6"/>
      </w:pPr>
      <w:r w:rsidRPr="00100F48">
        <w:rPr>
          <w:lang w:val="zh-CN"/>
        </w:rPr>
        <w:tab/>
      </w:r>
      <w:r w:rsidRPr="001F7807">
        <w:rPr>
          <w:rStyle w:val="a7"/>
          <w:rFonts w:eastAsia="宋体"/>
          <w:lang w:val="zh-CN"/>
        </w:rPr>
        <w:footnoteRef/>
      </w:r>
      <w:r>
        <w:rPr>
          <w:lang w:val="zh-CN"/>
        </w:rPr>
        <w:tab/>
      </w:r>
      <w:r>
        <w:rPr>
          <w:lang w:val="zh-CN"/>
        </w:rPr>
        <w:t>见</w:t>
      </w:r>
      <w:r w:rsidRPr="001F7807">
        <w:t>第</w:t>
      </w:r>
      <w:r w:rsidRPr="001F7807">
        <w:t>1134</w:t>
      </w:r>
      <w:r w:rsidR="00D30AF2">
        <w:rPr>
          <w:lang w:val="zh-CN"/>
        </w:rPr>
        <w:t>/</w:t>
      </w:r>
      <w:r>
        <w:rPr>
          <w:lang w:val="zh-CN"/>
        </w:rPr>
        <w:t>2002</w:t>
      </w:r>
      <w:r>
        <w:rPr>
          <w:lang w:val="zh-CN"/>
        </w:rPr>
        <w:t>号来文</w:t>
      </w:r>
      <w:r w:rsidR="00D30AF2">
        <w:rPr>
          <w:lang w:val="zh-CN"/>
        </w:rPr>
        <w:t>，</w:t>
      </w:r>
      <w:r>
        <w:rPr>
          <w:lang w:val="zh-CN"/>
        </w:rPr>
        <w:t>Gorji-Dinka</w:t>
      </w:r>
      <w:r w:rsidRPr="00A17FD7">
        <w:rPr>
          <w:rFonts w:ascii="Time New Roman" w:eastAsia="楷体" w:hAnsi="Time New Roman"/>
          <w:lang w:val="zh-CN"/>
        </w:rPr>
        <w:t>诉喀麦隆</w:t>
      </w:r>
      <w:r w:rsidR="00D30AF2">
        <w:rPr>
          <w:lang w:val="zh-CN"/>
        </w:rPr>
        <w:t>，</w:t>
      </w:r>
      <w:r>
        <w:rPr>
          <w:lang w:val="zh-CN"/>
        </w:rPr>
        <w:t>2005</w:t>
      </w:r>
      <w:r>
        <w:rPr>
          <w:lang w:val="zh-CN"/>
        </w:rPr>
        <w:t>年</w:t>
      </w:r>
      <w:r>
        <w:rPr>
          <w:lang w:val="zh-CN"/>
        </w:rPr>
        <w:t>3</w:t>
      </w:r>
      <w:r>
        <w:rPr>
          <w:lang w:val="zh-CN"/>
        </w:rPr>
        <w:t>月</w:t>
      </w:r>
      <w:r>
        <w:rPr>
          <w:lang w:val="zh-CN"/>
        </w:rPr>
        <w:t>17</w:t>
      </w:r>
      <w:r>
        <w:rPr>
          <w:lang w:val="zh-CN"/>
        </w:rPr>
        <w:t>日通过的意见</w:t>
      </w:r>
      <w:r w:rsidR="00D30AF2">
        <w:rPr>
          <w:lang w:val="zh-CN"/>
        </w:rPr>
        <w:t>，</w:t>
      </w:r>
      <w:r>
        <w:rPr>
          <w:lang w:val="zh-CN"/>
        </w:rPr>
        <w:t>第</w:t>
      </w:r>
      <w:r w:rsidR="00D30AF2">
        <w:rPr>
          <w:lang w:val="zh-CN"/>
        </w:rPr>
        <w:t>4.</w:t>
      </w:r>
      <w:r>
        <w:rPr>
          <w:lang w:val="zh-CN"/>
        </w:rPr>
        <w:t>11</w:t>
      </w:r>
      <w:r>
        <w:rPr>
          <w:lang w:val="zh-CN"/>
        </w:rPr>
        <w:t>段。第</w:t>
      </w:r>
      <w:r>
        <w:rPr>
          <w:lang w:val="zh-CN"/>
        </w:rPr>
        <w:t>210</w:t>
      </w:r>
      <w:r w:rsidR="00D30AF2">
        <w:rPr>
          <w:lang w:val="zh-CN"/>
        </w:rPr>
        <w:t>/</w:t>
      </w:r>
      <w:r>
        <w:rPr>
          <w:lang w:val="zh-CN"/>
        </w:rPr>
        <w:t>1986</w:t>
      </w:r>
      <w:r>
        <w:rPr>
          <w:lang w:val="zh-CN"/>
        </w:rPr>
        <w:t>号和第</w:t>
      </w:r>
      <w:r>
        <w:rPr>
          <w:lang w:val="zh-CN"/>
        </w:rPr>
        <w:t>225</w:t>
      </w:r>
      <w:r w:rsidR="00D30AF2">
        <w:rPr>
          <w:lang w:val="zh-CN"/>
        </w:rPr>
        <w:t>/</w:t>
      </w:r>
      <w:r>
        <w:rPr>
          <w:lang w:val="zh-CN"/>
        </w:rPr>
        <w:t>1987</w:t>
      </w:r>
      <w:r>
        <w:rPr>
          <w:lang w:val="zh-CN"/>
        </w:rPr>
        <w:t>号来文</w:t>
      </w:r>
      <w:r w:rsidR="00D30AF2">
        <w:rPr>
          <w:lang w:val="zh-CN"/>
        </w:rPr>
        <w:t>，</w:t>
      </w:r>
      <w:r>
        <w:rPr>
          <w:lang w:val="zh-CN"/>
        </w:rPr>
        <w:t>Pratt</w:t>
      </w:r>
      <w:r w:rsidRPr="00A17FD7">
        <w:rPr>
          <w:rFonts w:ascii="Time New Roman" w:eastAsia="楷体" w:hAnsi="Time New Roman"/>
          <w:lang w:val="zh-CN"/>
        </w:rPr>
        <w:t>和</w:t>
      </w:r>
      <w:r w:rsidRPr="00A17FD7">
        <w:rPr>
          <w:rFonts w:ascii="Time New Roman" w:eastAsia="楷体" w:hAnsi="Time New Roman"/>
          <w:lang w:val="zh-CN"/>
        </w:rPr>
        <w:t>Morgan</w:t>
      </w:r>
      <w:r w:rsidRPr="00A17FD7">
        <w:rPr>
          <w:rFonts w:ascii="Time New Roman" w:eastAsia="楷体" w:hAnsi="Time New Roman"/>
          <w:lang w:val="zh-CN"/>
        </w:rPr>
        <w:t>诉牙买加</w:t>
      </w:r>
      <w:r w:rsidR="00D30AF2">
        <w:rPr>
          <w:lang w:val="zh-CN"/>
        </w:rPr>
        <w:t>，</w:t>
      </w:r>
      <w:r>
        <w:rPr>
          <w:lang w:val="zh-CN"/>
        </w:rPr>
        <w:t>第</w:t>
      </w:r>
      <w:r>
        <w:rPr>
          <w:lang w:val="zh-CN"/>
        </w:rPr>
        <w:t>1</w:t>
      </w:r>
      <w:r w:rsidR="00D30AF2">
        <w:rPr>
          <w:lang w:val="zh-CN"/>
        </w:rPr>
        <w:t>2.</w:t>
      </w:r>
      <w:r>
        <w:rPr>
          <w:lang w:val="zh-CN"/>
        </w:rPr>
        <w:t>3</w:t>
      </w:r>
      <w:r>
        <w:rPr>
          <w:lang w:val="zh-CN"/>
        </w:rPr>
        <w:t>段。</w:t>
      </w:r>
    </w:p>
  </w:footnote>
  <w:footnote w:id="20">
    <w:p w:rsidR="00A16EA1" w:rsidRPr="00100F48" w:rsidRDefault="00A16EA1" w:rsidP="00A16EA1">
      <w:pPr>
        <w:pStyle w:val="a6"/>
      </w:pPr>
      <w:r w:rsidRPr="00100F48">
        <w:rPr>
          <w:lang w:val="zh-CN"/>
        </w:rPr>
        <w:tab/>
      </w:r>
      <w:r w:rsidRPr="001F7807">
        <w:rPr>
          <w:rStyle w:val="a7"/>
          <w:rFonts w:eastAsia="宋体"/>
          <w:lang w:val="zh-CN"/>
        </w:rPr>
        <w:footnoteRef/>
      </w:r>
      <w:r>
        <w:rPr>
          <w:lang w:val="zh-CN"/>
        </w:rPr>
        <w:tab/>
      </w:r>
      <w:r>
        <w:rPr>
          <w:lang w:val="zh-CN"/>
        </w:rPr>
        <w:t>见</w:t>
      </w:r>
      <w:r w:rsidRPr="001F7807">
        <w:t>Warsame</w:t>
      </w:r>
      <w:r w:rsidRPr="00A17FD7">
        <w:rPr>
          <w:rFonts w:ascii="Time New Roman" w:eastAsia="楷体" w:hAnsi="Time New Roman"/>
          <w:lang w:val="zh-CN"/>
        </w:rPr>
        <w:t>诉加拿大</w:t>
      </w:r>
      <w:r w:rsidR="00D30AF2">
        <w:rPr>
          <w:lang w:val="zh-CN"/>
        </w:rPr>
        <w:t>，</w:t>
      </w:r>
      <w:r>
        <w:rPr>
          <w:lang w:val="zh-CN"/>
        </w:rPr>
        <w:t>第</w:t>
      </w:r>
      <w:r w:rsidR="00D30AF2">
        <w:rPr>
          <w:lang w:val="zh-CN"/>
        </w:rPr>
        <w:t>7.</w:t>
      </w:r>
      <w:r>
        <w:rPr>
          <w:lang w:val="zh-CN"/>
        </w:rPr>
        <w:t>4</w:t>
      </w:r>
      <w:r>
        <w:rPr>
          <w:lang w:val="zh-CN"/>
        </w:rPr>
        <w:t>段。</w:t>
      </w:r>
    </w:p>
  </w:footnote>
  <w:footnote w:id="21">
    <w:p w:rsidR="00A16EA1" w:rsidRPr="00100F48" w:rsidRDefault="00A16EA1" w:rsidP="00A16EA1">
      <w:pPr>
        <w:pStyle w:val="a6"/>
      </w:pPr>
      <w:r w:rsidRPr="00100F48">
        <w:rPr>
          <w:lang w:val="zh-CN"/>
        </w:rPr>
        <w:tab/>
      </w:r>
      <w:r w:rsidRPr="001F7807">
        <w:rPr>
          <w:rStyle w:val="a7"/>
          <w:rFonts w:eastAsia="宋体"/>
          <w:lang w:val="zh-CN"/>
        </w:rPr>
        <w:footnoteRef/>
      </w:r>
      <w:r>
        <w:rPr>
          <w:lang w:val="zh-CN"/>
        </w:rPr>
        <w:tab/>
      </w:r>
      <w:r>
        <w:rPr>
          <w:lang w:val="zh-CN"/>
        </w:rPr>
        <w:t>见</w:t>
      </w:r>
      <w:r w:rsidRPr="001F7807">
        <w:t>第</w:t>
      </w:r>
      <w:r w:rsidRPr="001F7807">
        <w:t>2310</w:t>
      </w:r>
      <w:r w:rsidR="00D30AF2">
        <w:rPr>
          <w:lang w:val="zh-CN"/>
        </w:rPr>
        <w:t>/</w:t>
      </w:r>
      <w:r>
        <w:rPr>
          <w:lang w:val="zh-CN"/>
        </w:rPr>
        <w:t>2013</w:t>
      </w:r>
      <w:r>
        <w:rPr>
          <w:lang w:val="zh-CN"/>
        </w:rPr>
        <w:t>号来文</w:t>
      </w:r>
      <w:r w:rsidR="00D30AF2">
        <w:rPr>
          <w:lang w:val="zh-CN"/>
        </w:rPr>
        <w:t>，</w:t>
      </w:r>
      <w:r>
        <w:rPr>
          <w:lang w:val="zh-CN"/>
        </w:rPr>
        <w:t>J.K.M.</w:t>
      </w:r>
      <w:r w:rsidRPr="00A17FD7">
        <w:rPr>
          <w:rFonts w:ascii="Time New Roman" w:eastAsia="楷体" w:hAnsi="Time New Roman"/>
          <w:lang w:val="zh-CN"/>
        </w:rPr>
        <w:t>诉加拿大</w:t>
      </w:r>
      <w:r w:rsidR="00D30AF2">
        <w:rPr>
          <w:lang w:val="zh-CN"/>
        </w:rPr>
        <w:t>，</w:t>
      </w:r>
      <w:r>
        <w:rPr>
          <w:lang w:val="zh-CN"/>
        </w:rPr>
        <w:t>2016</w:t>
      </w:r>
      <w:r>
        <w:rPr>
          <w:lang w:val="zh-CN"/>
        </w:rPr>
        <w:t>年</w:t>
      </w:r>
      <w:r>
        <w:rPr>
          <w:lang w:val="zh-CN"/>
        </w:rPr>
        <w:t>11</w:t>
      </w:r>
      <w:r>
        <w:rPr>
          <w:lang w:val="zh-CN"/>
        </w:rPr>
        <w:t>月</w:t>
      </w:r>
      <w:r>
        <w:rPr>
          <w:lang w:val="zh-CN"/>
        </w:rPr>
        <w:t>3</w:t>
      </w:r>
      <w:r>
        <w:rPr>
          <w:lang w:val="zh-CN"/>
        </w:rPr>
        <w:t>日通过的</w:t>
      </w:r>
      <w:r>
        <w:rPr>
          <w:rFonts w:hint="eastAsia"/>
          <w:lang w:val="zh-CN"/>
        </w:rPr>
        <w:t>结束</w:t>
      </w:r>
      <w:r>
        <w:rPr>
          <w:lang w:val="zh-CN"/>
        </w:rPr>
        <w:t>审议的决定。</w:t>
      </w:r>
    </w:p>
  </w:footnote>
  <w:footnote w:id="22">
    <w:p w:rsidR="00A16EA1" w:rsidRPr="00100F48" w:rsidRDefault="00A16EA1" w:rsidP="00A16EA1">
      <w:pPr>
        <w:pStyle w:val="a6"/>
      </w:pPr>
      <w:r w:rsidRPr="00100F48">
        <w:rPr>
          <w:lang w:val="zh-CN"/>
        </w:rPr>
        <w:tab/>
      </w:r>
      <w:r w:rsidRPr="001F7807">
        <w:rPr>
          <w:rStyle w:val="a7"/>
          <w:rFonts w:eastAsia="宋体"/>
          <w:lang w:val="zh-CN"/>
        </w:rPr>
        <w:footnoteRef/>
      </w:r>
      <w:r>
        <w:rPr>
          <w:lang w:val="zh-CN"/>
        </w:rPr>
        <w:tab/>
      </w:r>
      <w:r>
        <w:rPr>
          <w:lang w:val="zh-CN"/>
        </w:rPr>
        <w:t>见</w:t>
      </w:r>
      <w:r w:rsidRPr="001F7807">
        <w:t>第</w:t>
      </w:r>
      <w:r w:rsidRPr="001F7807">
        <w:t>1580</w:t>
      </w:r>
      <w:r w:rsidR="00D30AF2">
        <w:rPr>
          <w:lang w:val="zh-CN"/>
        </w:rPr>
        <w:t>/</w:t>
      </w:r>
      <w:r>
        <w:rPr>
          <w:lang w:val="zh-CN"/>
        </w:rPr>
        <w:t>2007</w:t>
      </w:r>
      <w:r>
        <w:rPr>
          <w:lang w:val="zh-CN"/>
        </w:rPr>
        <w:t>号来文</w:t>
      </w:r>
      <w:r w:rsidR="00D30AF2">
        <w:rPr>
          <w:lang w:val="zh-CN"/>
        </w:rPr>
        <w:t>，</w:t>
      </w:r>
      <w:r>
        <w:rPr>
          <w:lang w:val="zh-CN"/>
        </w:rPr>
        <w:t>F.M.</w:t>
      </w:r>
      <w:r w:rsidRPr="00A17FD7">
        <w:rPr>
          <w:rFonts w:ascii="Time New Roman" w:eastAsia="楷体" w:hAnsi="Time New Roman"/>
          <w:lang w:val="zh-CN"/>
        </w:rPr>
        <w:t>诉加拿大</w:t>
      </w:r>
      <w:r w:rsidR="00D30AF2">
        <w:rPr>
          <w:lang w:val="zh-CN"/>
        </w:rPr>
        <w:t>，</w:t>
      </w:r>
      <w:r>
        <w:rPr>
          <w:lang w:val="zh-CN"/>
        </w:rPr>
        <w:t>2008</w:t>
      </w:r>
      <w:r>
        <w:rPr>
          <w:lang w:val="zh-CN"/>
        </w:rPr>
        <w:t>年</w:t>
      </w:r>
      <w:r>
        <w:rPr>
          <w:lang w:val="zh-CN"/>
        </w:rPr>
        <w:t>10</w:t>
      </w:r>
      <w:r>
        <w:rPr>
          <w:lang w:val="zh-CN"/>
        </w:rPr>
        <w:t>月</w:t>
      </w:r>
      <w:r>
        <w:rPr>
          <w:lang w:val="zh-CN"/>
        </w:rPr>
        <w:t>30</w:t>
      </w:r>
      <w:r>
        <w:rPr>
          <w:lang w:val="zh-CN"/>
        </w:rPr>
        <w:t>日通过的不予受理的决定</w:t>
      </w:r>
      <w:r w:rsidR="00D30AF2">
        <w:rPr>
          <w:lang w:val="zh-CN"/>
        </w:rPr>
        <w:t>，</w:t>
      </w:r>
      <w:r>
        <w:rPr>
          <w:lang w:val="zh-CN"/>
        </w:rPr>
        <w:t>第</w:t>
      </w:r>
      <w:r w:rsidR="00D30AF2">
        <w:rPr>
          <w:lang w:val="zh-CN"/>
        </w:rPr>
        <w:t>6.</w:t>
      </w:r>
      <w:r>
        <w:rPr>
          <w:lang w:val="zh-CN"/>
        </w:rPr>
        <w:t>3</w:t>
      </w:r>
      <w:r>
        <w:rPr>
          <w:lang w:val="zh-CN"/>
        </w:rPr>
        <w:t>段</w:t>
      </w:r>
      <w:r w:rsidR="00D30AF2">
        <w:rPr>
          <w:lang w:val="zh-CN"/>
        </w:rPr>
        <w:t>；</w:t>
      </w:r>
      <w:r>
        <w:rPr>
          <w:lang w:val="zh-CN"/>
        </w:rPr>
        <w:t>第</w:t>
      </w:r>
      <w:r>
        <w:rPr>
          <w:lang w:val="zh-CN"/>
        </w:rPr>
        <w:t>1578</w:t>
      </w:r>
      <w:r w:rsidR="00D30AF2">
        <w:rPr>
          <w:lang w:val="zh-CN"/>
        </w:rPr>
        <w:t>/</w:t>
      </w:r>
      <w:r>
        <w:rPr>
          <w:lang w:val="zh-CN"/>
        </w:rPr>
        <w:t>2007</w:t>
      </w:r>
      <w:r>
        <w:rPr>
          <w:lang w:val="zh-CN"/>
        </w:rPr>
        <w:t>号来文</w:t>
      </w:r>
      <w:r w:rsidR="00D30AF2">
        <w:rPr>
          <w:lang w:val="zh-CN"/>
        </w:rPr>
        <w:t>，</w:t>
      </w:r>
      <w:r>
        <w:rPr>
          <w:lang w:val="zh-CN"/>
        </w:rPr>
        <w:t>Dastgir</w:t>
      </w:r>
      <w:r w:rsidRPr="00A17FD7">
        <w:rPr>
          <w:rFonts w:ascii="Time New Roman" w:eastAsia="楷体" w:hAnsi="Time New Roman"/>
          <w:lang w:val="zh-CN"/>
        </w:rPr>
        <w:t>诉加拿大</w:t>
      </w:r>
      <w:r w:rsidR="00D30AF2">
        <w:rPr>
          <w:lang w:val="zh-CN"/>
        </w:rPr>
        <w:t>，</w:t>
      </w:r>
      <w:r>
        <w:rPr>
          <w:lang w:val="zh-CN"/>
        </w:rPr>
        <w:t>2008</w:t>
      </w:r>
      <w:r>
        <w:rPr>
          <w:lang w:val="zh-CN"/>
        </w:rPr>
        <w:t>年</w:t>
      </w:r>
      <w:r>
        <w:rPr>
          <w:lang w:val="zh-CN"/>
        </w:rPr>
        <w:t>10</w:t>
      </w:r>
      <w:r>
        <w:rPr>
          <w:lang w:val="zh-CN"/>
        </w:rPr>
        <w:t>月</w:t>
      </w:r>
      <w:r>
        <w:rPr>
          <w:lang w:val="zh-CN"/>
        </w:rPr>
        <w:t>30</w:t>
      </w:r>
      <w:r>
        <w:rPr>
          <w:lang w:val="zh-CN"/>
        </w:rPr>
        <w:t>日通过的不予受理的决定</w:t>
      </w:r>
      <w:r w:rsidR="00D30AF2">
        <w:rPr>
          <w:lang w:val="zh-CN"/>
        </w:rPr>
        <w:t>，</w:t>
      </w:r>
      <w:r>
        <w:rPr>
          <w:lang w:val="zh-CN"/>
        </w:rPr>
        <w:t>第</w:t>
      </w:r>
      <w:r w:rsidR="00D30AF2">
        <w:rPr>
          <w:lang w:val="zh-CN"/>
        </w:rPr>
        <w:t>6.</w:t>
      </w:r>
      <w:r>
        <w:rPr>
          <w:lang w:val="zh-CN"/>
        </w:rPr>
        <w:t>2</w:t>
      </w:r>
      <w:r>
        <w:rPr>
          <w:lang w:val="zh-CN"/>
        </w:rPr>
        <w:t>段。</w:t>
      </w:r>
    </w:p>
  </w:footnote>
  <w:footnote w:id="23">
    <w:p w:rsidR="00A16EA1" w:rsidRPr="00100F48" w:rsidRDefault="00A16EA1" w:rsidP="00A16EA1">
      <w:pPr>
        <w:pStyle w:val="a6"/>
      </w:pPr>
      <w:r w:rsidRPr="00100F48">
        <w:rPr>
          <w:lang w:val="zh-CN"/>
        </w:rPr>
        <w:tab/>
      </w:r>
      <w:r w:rsidRPr="001F7807">
        <w:rPr>
          <w:rStyle w:val="a7"/>
          <w:rFonts w:eastAsia="宋体"/>
          <w:lang w:val="zh-CN"/>
        </w:rPr>
        <w:footnoteRef/>
      </w:r>
      <w:r>
        <w:rPr>
          <w:lang w:val="zh-CN"/>
        </w:rPr>
        <w:tab/>
      </w:r>
      <w:r>
        <w:rPr>
          <w:lang w:val="zh-CN"/>
        </w:rPr>
        <w:t>见</w:t>
      </w:r>
      <w:r>
        <w:rPr>
          <w:lang w:val="zh-CN"/>
        </w:rPr>
        <w:t>Bains</w:t>
      </w:r>
      <w:r w:rsidRPr="00A17FD7">
        <w:rPr>
          <w:rFonts w:ascii="Time New Roman" w:eastAsia="楷体" w:hAnsi="Time New Roman"/>
          <w:lang w:val="zh-CN"/>
        </w:rPr>
        <w:t>诉加拿大</w:t>
      </w:r>
      <w:r w:rsidR="00D30AF2">
        <w:rPr>
          <w:lang w:val="zh-CN"/>
        </w:rPr>
        <w:t>(</w:t>
      </w:r>
      <w:r>
        <w:rPr>
          <w:lang w:val="zh-CN"/>
        </w:rPr>
        <w:t>就业与移民部长</w:t>
      </w:r>
      <w:r w:rsidR="00D30AF2">
        <w:rPr>
          <w:lang w:val="zh-CN"/>
        </w:rPr>
        <w:t>)(</w:t>
      </w:r>
      <w:r>
        <w:rPr>
          <w:lang w:val="zh-CN"/>
        </w:rPr>
        <w:t>1990</w:t>
      </w:r>
      <w:r>
        <w:rPr>
          <w:lang w:val="zh-CN"/>
        </w:rPr>
        <w:t>年</w:t>
      </w:r>
      <w:r w:rsidR="00D30AF2">
        <w:rPr>
          <w:lang w:val="zh-CN"/>
        </w:rPr>
        <w:t>)</w:t>
      </w:r>
      <w:r w:rsidR="00D30AF2">
        <w:rPr>
          <w:lang w:val="zh-CN"/>
        </w:rPr>
        <w:t>，</w:t>
      </w:r>
      <w:r>
        <w:rPr>
          <w:lang w:val="zh-CN"/>
        </w:rPr>
        <w:t>案件编号</w:t>
      </w:r>
      <w:r w:rsidR="00D30AF2">
        <w:rPr>
          <w:lang w:val="zh-CN"/>
        </w:rPr>
        <w:t>：</w:t>
      </w:r>
      <w:r>
        <w:rPr>
          <w:lang w:val="zh-CN"/>
        </w:rPr>
        <w:t>109</w:t>
      </w:r>
      <w:r w:rsidR="00C40DA0">
        <w:rPr>
          <w:rFonts w:hint="eastAsia"/>
          <w:lang w:val="zh-CN"/>
        </w:rPr>
        <w:t xml:space="preserve"> </w:t>
      </w:r>
      <w:r>
        <w:rPr>
          <w:lang w:val="zh-CN"/>
        </w:rPr>
        <w:t>NR</w:t>
      </w:r>
      <w:r w:rsidR="00C40DA0">
        <w:rPr>
          <w:rFonts w:hint="eastAsia"/>
          <w:lang w:val="zh-CN"/>
        </w:rPr>
        <w:t xml:space="preserve"> </w:t>
      </w:r>
      <w:r>
        <w:rPr>
          <w:lang w:val="zh-CN"/>
        </w:rPr>
        <w:t xml:space="preserve">239 </w:t>
      </w:r>
      <w:r w:rsidR="00D30AF2">
        <w:rPr>
          <w:lang w:val="zh-CN"/>
        </w:rPr>
        <w:t>[</w:t>
      </w:r>
      <w:r>
        <w:rPr>
          <w:lang w:val="zh-CN"/>
        </w:rPr>
        <w:t>1990</w:t>
      </w:r>
      <w:r w:rsidR="00D30AF2">
        <w:rPr>
          <w:lang w:val="zh-CN"/>
        </w:rPr>
        <w:t>]</w:t>
      </w:r>
      <w:r>
        <w:rPr>
          <w:lang w:val="zh-CN"/>
        </w:rPr>
        <w:t xml:space="preserve"> FCJ </w:t>
      </w:r>
      <w:r>
        <w:t>No.</w:t>
      </w:r>
      <w:r w:rsidR="00C40DA0">
        <w:rPr>
          <w:rFonts w:hint="eastAsia"/>
        </w:rPr>
        <w:t xml:space="preserve"> </w:t>
      </w:r>
      <w:r>
        <w:rPr>
          <w:lang w:val="zh-CN"/>
        </w:rPr>
        <w:t>457</w:t>
      </w:r>
      <w:r w:rsidR="00D30AF2">
        <w:rPr>
          <w:lang w:val="zh-CN"/>
        </w:rPr>
        <w:t>(</w:t>
      </w:r>
      <w:r>
        <w:rPr>
          <w:lang w:val="zh-CN"/>
        </w:rPr>
        <w:t>CA</w:t>
      </w:r>
      <w:r w:rsidR="00D30AF2">
        <w:rPr>
          <w:lang w:val="zh-CN"/>
        </w:rPr>
        <w:t>)</w:t>
      </w:r>
      <w:r>
        <w:rPr>
          <w:lang w:val="zh-CN"/>
        </w:rPr>
        <w:t>。</w:t>
      </w:r>
    </w:p>
  </w:footnote>
  <w:footnote w:id="24">
    <w:p w:rsidR="00A16EA1" w:rsidRPr="00100F48" w:rsidRDefault="00A16EA1" w:rsidP="00A16EA1">
      <w:pPr>
        <w:pStyle w:val="a6"/>
      </w:pPr>
      <w:r w:rsidRPr="00100F48">
        <w:rPr>
          <w:lang w:val="zh-CN"/>
        </w:rPr>
        <w:tab/>
      </w:r>
      <w:r w:rsidRPr="001F7807">
        <w:rPr>
          <w:rStyle w:val="a7"/>
          <w:rFonts w:eastAsia="宋体"/>
          <w:lang w:val="zh-CN"/>
        </w:rPr>
        <w:footnoteRef/>
      </w:r>
      <w:r>
        <w:rPr>
          <w:lang w:val="zh-CN"/>
        </w:rPr>
        <w:tab/>
      </w:r>
      <w:r>
        <w:rPr>
          <w:lang w:val="zh-CN"/>
        </w:rPr>
        <w:t>见</w:t>
      </w:r>
      <w:r w:rsidRPr="001F7807">
        <w:t>联合王国</w:t>
      </w:r>
      <w:r>
        <w:rPr>
          <w:lang w:val="zh-CN"/>
        </w:rPr>
        <w:t>上级裁判所</w:t>
      </w:r>
      <w:r w:rsidR="00D30AF2">
        <w:rPr>
          <w:lang w:val="zh-CN"/>
        </w:rPr>
        <w:t>(</w:t>
      </w:r>
      <w:r>
        <w:rPr>
          <w:lang w:val="zh-CN"/>
        </w:rPr>
        <w:t>移民和庇护裁判庭</w:t>
      </w:r>
      <w:r w:rsidR="00D30AF2">
        <w:rPr>
          <w:lang w:val="zh-CN"/>
        </w:rPr>
        <w:t>)</w:t>
      </w:r>
      <w:r>
        <w:rPr>
          <w:lang w:val="zh-CN"/>
        </w:rPr>
        <w:t>在</w:t>
      </w:r>
      <w:r w:rsidRPr="00A17FD7">
        <w:rPr>
          <w:rFonts w:ascii="Time New Roman" w:eastAsia="楷体" w:hAnsi="Time New Roman"/>
          <w:lang w:val="zh-CN"/>
        </w:rPr>
        <w:t>司法部与其他人一案</w:t>
      </w:r>
      <w:r w:rsidR="00D30AF2">
        <w:rPr>
          <w:lang w:val="zh-CN"/>
        </w:rPr>
        <w:t>(</w:t>
      </w:r>
      <w:r w:rsidRPr="00A17FD7">
        <w:rPr>
          <w:rFonts w:ascii="Time New Roman" w:eastAsia="楷体" w:hAnsi="Time New Roman"/>
          <w:lang w:val="zh-CN"/>
        </w:rPr>
        <w:t>遣返回摩加迪沙</w:t>
      </w:r>
      <w:r w:rsidR="00D30AF2">
        <w:rPr>
          <w:lang w:val="zh-CN"/>
        </w:rPr>
        <w:t>)</w:t>
      </w:r>
      <w:r>
        <w:rPr>
          <w:lang w:val="zh-CN"/>
        </w:rPr>
        <w:t>中的</w:t>
      </w:r>
      <w:r>
        <w:rPr>
          <w:rFonts w:hint="eastAsia"/>
          <w:lang w:val="zh-CN"/>
        </w:rPr>
        <w:t>《</w:t>
      </w:r>
      <w:r>
        <w:rPr>
          <w:lang w:val="zh-CN"/>
        </w:rPr>
        <w:t>国家指导</w:t>
      </w:r>
      <w:r>
        <w:rPr>
          <w:rFonts w:hint="eastAsia"/>
          <w:lang w:val="zh-CN"/>
        </w:rPr>
        <w:t>意见》</w:t>
      </w:r>
      <w:r>
        <w:rPr>
          <w:lang w:val="zh-CN"/>
        </w:rPr>
        <w:t>。</w:t>
      </w:r>
    </w:p>
  </w:footnote>
  <w:footnote w:id="25">
    <w:p w:rsidR="00A16EA1" w:rsidRPr="00100F48" w:rsidRDefault="00A16EA1" w:rsidP="00A16EA1">
      <w:pPr>
        <w:pStyle w:val="a6"/>
      </w:pPr>
      <w:r w:rsidRPr="00100F48">
        <w:rPr>
          <w:lang w:val="zh-CN"/>
        </w:rPr>
        <w:tab/>
      </w:r>
      <w:r w:rsidRPr="001F7807">
        <w:rPr>
          <w:rStyle w:val="a7"/>
          <w:rFonts w:eastAsia="宋体"/>
          <w:lang w:val="zh-CN"/>
        </w:rPr>
        <w:footnoteRef/>
      </w:r>
      <w:r>
        <w:rPr>
          <w:lang w:val="zh-CN"/>
        </w:rPr>
        <w:tab/>
      </w:r>
      <w:r>
        <w:rPr>
          <w:lang w:val="zh-CN"/>
        </w:rPr>
        <w:t>见第</w:t>
      </w:r>
      <w:r>
        <w:rPr>
          <w:lang w:val="zh-CN"/>
        </w:rPr>
        <w:t>1003</w:t>
      </w:r>
      <w:r w:rsidR="00D30AF2">
        <w:rPr>
          <w:lang w:val="zh-CN"/>
        </w:rPr>
        <w:t>/</w:t>
      </w:r>
      <w:r>
        <w:rPr>
          <w:lang w:val="zh-CN"/>
        </w:rPr>
        <w:t>2001</w:t>
      </w:r>
      <w:r>
        <w:rPr>
          <w:lang w:val="zh-CN"/>
        </w:rPr>
        <w:t>号来文</w:t>
      </w:r>
      <w:r w:rsidR="00D30AF2">
        <w:rPr>
          <w:lang w:val="zh-CN"/>
        </w:rPr>
        <w:t>，</w:t>
      </w:r>
      <w:r>
        <w:rPr>
          <w:lang w:val="zh-CN"/>
        </w:rPr>
        <w:t>P.L.</w:t>
      </w:r>
      <w:r w:rsidRPr="00A17FD7">
        <w:rPr>
          <w:rFonts w:ascii="Time New Roman" w:eastAsia="楷体" w:hAnsi="Time New Roman"/>
          <w:lang w:val="zh-CN"/>
        </w:rPr>
        <w:t>诉德国</w:t>
      </w:r>
      <w:r w:rsidR="00D30AF2">
        <w:rPr>
          <w:lang w:val="zh-CN"/>
        </w:rPr>
        <w:t>，</w:t>
      </w:r>
      <w:r>
        <w:rPr>
          <w:lang w:val="zh-CN"/>
        </w:rPr>
        <w:t>2003</w:t>
      </w:r>
      <w:r>
        <w:rPr>
          <w:lang w:val="zh-CN"/>
        </w:rPr>
        <w:t>年</w:t>
      </w:r>
      <w:r>
        <w:rPr>
          <w:lang w:val="zh-CN"/>
        </w:rPr>
        <w:t>10</w:t>
      </w:r>
      <w:r>
        <w:rPr>
          <w:lang w:val="zh-CN"/>
        </w:rPr>
        <w:t>月</w:t>
      </w:r>
      <w:r>
        <w:rPr>
          <w:lang w:val="zh-CN"/>
        </w:rPr>
        <w:t>22</w:t>
      </w:r>
      <w:r>
        <w:rPr>
          <w:lang w:val="zh-CN"/>
        </w:rPr>
        <w:t>日通过的不</w:t>
      </w:r>
      <w:r>
        <w:rPr>
          <w:rFonts w:hint="eastAsia"/>
          <w:lang w:val="zh-CN"/>
        </w:rPr>
        <w:t>予</w:t>
      </w:r>
      <w:r>
        <w:rPr>
          <w:lang w:val="zh-CN"/>
        </w:rPr>
        <w:t>受理的决定</w:t>
      </w:r>
      <w:r w:rsidR="00D30AF2">
        <w:rPr>
          <w:lang w:val="zh-CN"/>
        </w:rPr>
        <w:t>，</w:t>
      </w:r>
      <w:r>
        <w:rPr>
          <w:lang w:val="zh-CN"/>
        </w:rPr>
        <w:t>第</w:t>
      </w:r>
      <w:r w:rsidR="00D30AF2">
        <w:rPr>
          <w:lang w:val="zh-CN"/>
        </w:rPr>
        <w:t>6.</w:t>
      </w:r>
      <w:r>
        <w:rPr>
          <w:lang w:val="zh-CN"/>
        </w:rPr>
        <w:t>5</w:t>
      </w:r>
      <w:r>
        <w:rPr>
          <w:lang w:val="zh-CN"/>
        </w:rPr>
        <w:t>段</w:t>
      </w:r>
      <w:r w:rsidR="00D30AF2">
        <w:rPr>
          <w:lang w:val="zh-CN"/>
        </w:rPr>
        <w:t>；</w:t>
      </w:r>
      <w:r>
        <w:rPr>
          <w:lang w:val="zh-CN"/>
        </w:rPr>
        <w:t>第</w:t>
      </w:r>
      <w:r>
        <w:rPr>
          <w:lang w:val="zh-CN"/>
        </w:rPr>
        <w:t>433</w:t>
      </w:r>
      <w:r w:rsidR="00D30AF2">
        <w:rPr>
          <w:lang w:val="zh-CN"/>
        </w:rPr>
        <w:t>/</w:t>
      </w:r>
      <w:r>
        <w:rPr>
          <w:lang w:val="zh-CN"/>
        </w:rPr>
        <w:t>1990</w:t>
      </w:r>
      <w:r>
        <w:rPr>
          <w:lang w:val="zh-CN"/>
        </w:rPr>
        <w:t>号来文</w:t>
      </w:r>
      <w:r w:rsidR="00D30AF2">
        <w:rPr>
          <w:lang w:val="zh-CN"/>
        </w:rPr>
        <w:t>，</w:t>
      </w:r>
      <w:r>
        <w:rPr>
          <w:lang w:val="zh-CN"/>
        </w:rPr>
        <w:t>A.P.A.</w:t>
      </w:r>
      <w:r w:rsidRPr="00A17FD7">
        <w:rPr>
          <w:rFonts w:ascii="Time New Roman" w:eastAsia="楷体" w:hAnsi="Time New Roman"/>
          <w:lang w:val="zh-CN"/>
        </w:rPr>
        <w:t>诉西班牙</w:t>
      </w:r>
      <w:r w:rsidR="00D30AF2">
        <w:rPr>
          <w:lang w:val="zh-CN"/>
        </w:rPr>
        <w:t>，</w:t>
      </w:r>
      <w:r>
        <w:rPr>
          <w:lang w:val="zh-CN"/>
        </w:rPr>
        <w:t>1994</w:t>
      </w:r>
      <w:r>
        <w:rPr>
          <w:lang w:val="zh-CN"/>
        </w:rPr>
        <w:t>年</w:t>
      </w:r>
      <w:r>
        <w:rPr>
          <w:lang w:val="zh-CN"/>
        </w:rPr>
        <w:t>3</w:t>
      </w:r>
      <w:r>
        <w:rPr>
          <w:lang w:val="zh-CN"/>
        </w:rPr>
        <w:t>月</w:t>
      </w:r>
      <w:r>
        <w:rPr>
          <w:lang w:val="zh-CN"/>
        </w:rPr>
        <w:t>25</w:t>
      </w:r>
      <w:r>
        <w:rPr>
          <w:lang w:val="zh-CN"/>
        </w:rPr>
        <w:t>日通过的不</w:t>
      </w:r>
      <w:r>
        <w:rPr>
          <w:rFonts w:hint="eastAsia"/>
          <w:lang w:val="zh-CN"/>
        </w:rPr>
        <w:t>予</w:t>
      </w:r>
      <w:r>
        <w:rPr>
          <w:lang w:val="zh-CN"/>
        </w:rPr>
        <w:t>受理的决定</w:t>
      </w:r>
      <w:r w:rsidR="00D30AF2">
        <w:rPr>
          <w:lang w:val="zh-CN"/>
        </w:rPr>
        <w:t>，</w:t>
      </w:r>
      <w:r>
        <w:rPr>
          <w:lang w:val="zh-CN"/>
        </w:rPr>
        <w:t>第</w:t>
      </w:r>
      <w:r w:rsidR="00D30AF2">
        <w:rPr>
          <w:lang w:val="zh-CN"/>
        </w:rPr>
        <w:t>6.</w:t>
      </w:r>
      <w:r>
        <w:rPr>
          <w:lang w:val="zh-CN"/>
        </w:rPr>
        <w:t>2</w:t>
      </w:r>
      <w:r>
        <w:rPr>
          <w:lang w:val="zh-CN"/>
        </w:rPr>
        <w:t>段。</w:t>
      </w:r>
    </w:p>
  </w:footnote>
  <w:footnote w:id="26">
    <w:p w:rsidR="00A16EA1" w:rsidRPr="00100F48" w:rsidRDefault="00A16EA1" w:rsidP="00A16EA1">
      <w:pPr>
        <w:pStyle w:val="a6"/>
      </w:pPr>
      <w:r w:rsidRPr="00100F48">
        <w:rPr>
          <w:lang w:val="zh-CN"/>
        </w:rPr>
        <w:tab/>
      </w:r>
      <w:r w:rsidRPr="001F7807">
        <w:rPr>
          <w:rStyle w:val="a7"/>
          <w:rFonts w:eastAsia="宋体"/>
          <w:lang w:val="zh-CN"/>
        </w:rPr>
        <w:footnoteRef/>
      </w:r>
      <w:r>
        <w:rPr>
          <w:lang w:val="zh-CN"/>
        </w:rPr>
        <w:tab/>
      </w:r>
      <w:r>
        <w:rPr>
          <w:lang w:val="zh-CN"/>
        </w:rPr>
        <w:t>见第</w:t>
      </w:r>
      <w:r>
        <w:rPr>
          <w:lang w:val="zh-CN"/>
        </w:rPr>
        <w:t>1898</w:t>
      </w:r>
      <w:r w:rsidR="00D30AF2">
        <w:rPr>
          <w:lang w:val="zh-CN"/>
        </w:rPr>
        <w:t>/</w:t>
      </w:r>
      <w:r>
        <w:rPr>
          <w:lang w:val="zh-CN"/>
        </w:rPr>
        <w:t>2008</w:t>
      </w:r>
      <w:r>
        <w:rPr>
          <w:lang w:val="zh-CN"/>
        </w:rPr>
        <w:t>号来文</w:t>
      </w:r>
      <w:r w:rsidR="00D30AF2">
        <w:rPr>
          <w:lang w:val="zh-CN"/>
        </w:rPr>
        <w:t>，</w:t>
      </w:r>
      <w:r>
        <w:rPr>
          <w:lang w:val="zh-CN"/>
        </w:rPr>
        <w:t>Choudhary</w:t>
      </w:r>
      <w:r w:rsidRPr="00A17FD7">
        <w:rPr>
          <w:rFonts w:ascii="Time New Roman" w:eastAsia="楷体" w:hAnsi="Time New Roman"/>
          <w:lang w:val="zh-CN"/>
        </w:rPr>
        <w:t>诉加拿大</w:t>
      </w:r>
      <w:r w:rsidR="00D30AF2">
        <w:rPr>
          <w:lang w:val="zh-CN"/>
        </w:rPr>
        <w:t>，</w:t>
      </w:r>
      <w:r>
        <w:rPr>
          <w:lang w:val="zh-CN"/>
        </w:rPr>
        <w:t>2013</w:t>
      </w:r>
      <w:r>
        <w:rPr>
          <w:lang w:val="zh-CN"/>
        </w:rPr>
        <w:t>年</w:t>
      </w:r>
      <w:r>
        <w:rPr>
          <w:lang w:val="zh-CN"/>
        </w:rPr>
        <w:t>10</w:t>
      </w:r>
      <w:r>
        <w:rPr>
          <w:lang w:val="zh-CN"/>
        </w:rPr>
        <w:t>月</w:t>
      </w:r>
      <w:r>
        <w:rPr>
          <w:lang w:val="zh-CN"/>
        </w:rPr>
        <w:t>28</w:t>
      </w:r>
      <w:r>
        <w:rPr>
          <w:lang w:val="zh-CN"/>
        </w:rPr>
        <w:t>日通过的意见</w:t>
      </w:r>
      <w:r w:rsidR="00D30AF2">
        <w:rPr>
          <w:lang w:val="zh-CN"/>
        </w:rPr>
        <w:t>，</w:t>
      </w:r>
      <w:r>
        <w:rPr>
          <w:lang w:val="zh-CN"/>
        </w:rPr>
        <w:t>第</w:t>
      </w:r>
      <w:r w:rsidR="00D30AF2">
        <w:rPr>
          <w:lang w:val="zh-CN"/>
        </w:rPr>
        <w:t>8.</w:t>
      </w:r>
      <w:r>
        <w:rPr>
          <w:lang w:val="zh-CN"/>
        </w:rPr>
        <w:t>3</w:t>
      </w:r>
      <w:r>
        <w:rPr>
          <w:lang w:val="zh-CN"/>
        </w:rPr>
        <w:t>段</w:t>
      </w:r>
      <w:r w:rsidR="00D30AF2">
        <w:rPr>
          <w:lang w:val="zh-CN"/>
        </w:rPr>
        <w:t>；</w:t>
      </w:r>
      <w:r>
        <w:rPr>
          <w:lang w:val="zh-CN"/>
        </w:rPr>
        <w:t>见</w:t>
      </w:r>
      <w:r>
        <w:rPr>
          <w:lang w:val="zh-CN"/>
        </w:rPr>
        <w:t>Warsame</w:t>
      </w:r>
      <w:r w:rsidRPr="00A17FD7">
        <w:rPr>
          <w:rFonts w:ascii="Time New Roman" w:eastAsia="楷体" w:hAnsi="Time New Roman"/>
          <w:lang w:val="zh-CN"/>
        </w:rPr>
        <w:t>诉加拿大</w:t>
      </w:r>
      <w:r w:rsidR="00D30AF2">
        <w:rPr>
          <w:lang w:val="zh-CN"/>
        </w:rPr>
        <w:t>，</w:t>
      </w:r>
      <w:r>
        <w:rPr>
          <w:lang w:val="zh-CN"/>
        </w:rPr>
        <w:t>第</w:t>
      </w:r>
      <w:r w:rsidR="00D30AF2">
        <w:rPr>
          <w:lang w:val="zh-CN"/>
        </w:rPr>
        <w:t>7.</w:t>
      </w:r>
      <w:r>
        <w:rPr>
          <w:lang w:val="zh-CN"/>
        </w:rPr>
        <w:t>4</w:t>
      </w:r>
      <w:r>
        <w:rPr>
          <w:lang w:val="zh-CN"/>
        </w:rPr>
        <w:t>段。</w:t>
      </w:r>
    </w:p>
  </w:footnote>
  <w:footnote w:id="27">
    <w:p w:rsidR="00A16EA1" w:rsidRPr="00100F48" w:rsidRDefault="00A16EA1" w:rsidP="00A16EA1">
      <w:pPr>
        <w:pStyle w:val="a6"/>
      </w:pPr>
      <w:r w:rsidRPr="00100F48">
        <w:rPr>
          <w:lang w:val="zh-CN"/>
        </w:rPr>
        <w:tab/>
      </w:r>
      <w:r w:rsidRPr="001F7807">
        <w:rPr>
          <w:rStyle w:val="a7"/>
          <w:rFonts w:eastAsia="宋体"/>
          <w:lang w:val="zh-CN"/>
        </w:rPr>
        <w:footnoteRef/>
      </w:r>
      <w:r>
        <w:rPr>
          <w:lang w:val="zh-CN"/>
        </w:rPr>
        <w:tab/>
      </w:r>
      <w:r>
        <w:rPr>
          <w:lang w:val="zh-CN"/>
        </w:rPr>
        <w:t>见</w:t>
      </w:r>
      <w:r>
        <w:rPr>
          <w:lang w:val="zh-CN"/>
        </w:rPr>
        <w:t>Choudhary</w:t>
      </w:r>
      <w:r w:rsidRPr="00A17FD7">
        <w:rPr>
          <w:rFonts w:ascii="Time New Roman" w:eastAsia="楷体" w:hAnsi="Time New Roman"/>
          <w:lang w:val="zh-CN"/>
        </w:rPr>
        <w:t>诉加拿大</w:t>
      </w:r>
      <w:r w:rsidR="00D30AF2">
        <w:rPr>
          <w:lang w:val="zh-CN"/>
        </w:rPr>
        <w:t>，</w:t>
      </w:r>
      <w:r>
        <w:rPr>
          <w:lang w:val="zh-CN"/>
        </w:rPr>
        <w:t>第</w:t>
      </w:r>
      <w:r w:rsidR="00D30AF2">
        <w:rPr>
          <w:lang w:val="zh-CN"/>
        </w:rPr>
        <w:t>8.</w:t>
      </w:r>
      <w:r>
        <w:rPr>
          <w:lang w:val="zh-CN"/>
        </w:rPr>
        <w:t>4</w:t>
      </w:r>
      <w:r>
        <w:rPr>
          <w:lang w:val="zh-CN"/>
        </w:rPr>
        <w:t>段。</w:t>
      </w:r>
      <w:r>
        <w:rPr>
          <w:lang w:val="zh-CN"/>
        </w:rPr>
        <w:t>Warsame</w:t>
      </w:r>
      <w:r w:rsidRPr="00A17FD7">
        <w:rPr>
          <w:rFonts w:ascii="Time New Roman" w:eastAsia="楷体" w:hAnsi="Time New Roman"/>
          <w:lang w:val="zh-CN"/>
        </w:rPr>
        <w:t>诉加拿大</w:t>
      </w:r>
      <w:r w:rsidR="00D30AF2">
        <w:rPr>
          <w:lang w:val="zh-CN"/>
        </w:rPr>
        <w:t>，</w:t>
      </w:r>
      <w:r>
        <w:rPr>
          <w:lang w:val="zh-CN"/>
        </w:rPr>
        <w:t>第</w:t>
      </w:r>
      <w:r w:rsidR="00D30AF2">
        <w:rPr>
          <w:lang w:val="zh-CN"/>
        </w:rPr>
        <w:t>7.</w:t>
      </w:r>
      <w:r>
        <w:rPr>
          <w:lang w:val="zh-CN"/>
        </w:rPr>
        <w:t>7</w:t>
      </w:r>
      <w:r>
        <w:rPr>
          <w:lang w:val="zh-CN"/>
        </w:rPr>
        <w:t>段。</w:t>
      </w:r>
      <w:r>
        <w:rPr>
          <w:lang w:val="zh-CN"/>
        </w:rPr>
        <w:t>Peirano Basso</w:t>
      </w:r>
      <w:r w:rsidRPr="00A17FD7">
        <w:rPr>
          <w:rFonts w:ascii="Time New Roman" w:eastAsia="楷体" w:hAnsi="Time New Roman"/>
          <w:lang w:val="zh-CN"/>
        </w:rPr>
        <w:t>诉乌拉圭</w:t>
      </w:r>
      <w:r w:rsidR="00D30AF2">
        <w:rPr>
          <w:lang w:val="zh-CN"/>
        </w:rPr>
        <w:t>，</w:t>
      </w:r>
      <w:r w:rsidRPr="001F7807">
        <w:t>第</w:t>
      </w:r>
      <w:r w:rsidR="00D30AF2">
        <w:t>9.</w:t>
      </w:r>
      <w:r>
        <w:rPr>
          <w:lang w:val="zh-CN"/>
        </w:rPr>
        <w:t>4</w:t>
      </w:r>
      <w:r>
        <w:rPr>
          <w:lang w:val="zh-CN"/>
        </w:rPr>
        <w:t>段</w:t>
      </w:r>
      <w:r w:rsidR="00D30AF2">
        <w:rPr>
          <w:lang w:val="zh-CN"/>
        </w:rPr>
        <w:t>；</w:t>
      </w:r>
      <w:r>
        <w:rPr>
          <w:lang w:val="zh-CN"/>
        </w:rPr>
        <w:t>P.K.</w:t>
      </w:r>
      <w:r w:rsidRPr="00A17FD7">
        <w:rPr>
          <w:rFonts w:ascii="Time New Roman" w:eastAsia="楷体" w:hAnsi="Time New Roman"/>
          <w:lang w:val="zh-CN"/>
        </w:rPr>
        <w:t>诉加拿大</w:t>
      </w:r>
      <w:r w:rsidR="00D30AF2">
        <w:rPr>
          <w:lang w:val="zh-CN"/>
        </w:rPr>
        <w:t>，</w:t>
      </w:r>
      <w:r>
        <w:rPr>
          <w:lang w:val="zh-CN"/>
        </w:rPr>
        <w:t>第</w:t>
      </w:r>
      <w:r w:rsidR="00D30AF2">
        <w:rPr>
          <w:lang w:val="zh-CN"/>
        </w:rPr>
        <w:t>7.</w:t>
      </w:r>
      <w:r>
        <w:rPr>
          <w:lang w:val="zh-CN"/>
        </w:rPr>
        <w:t>6</w:t>
      </w:r>
      <w:r>
        <w:rPr>
          <w:lang w:val="zh-CN"/>
        </w:rPr>
        <w:t>段。</w:t>
      </w:r>
      <w:r>
        <w:rPr>
          <w:lang w:val="zh-CN"/>
        </w:rPr>
        <w:t>Rogerson</w:t>
      </w:r>
      <w:r w:rsidRPr="00A17FD7">
        <w:rPr>
          <w:rFonts w:ascii="Time New Roman" w:eastAsia="楷体" w:hAnsi="Time New Roman"/>
          <w:lang w:val="zh-CN"/>
        </w:rPr>
        <w:t>诉澳大利亚</w:t>
      </w:r>
      <w:r w:rsidR="00D30AF2">
        <w:rPr>
          <w:lang w:val="zh-CN"/>
        </w:rPr>
        <w:t>，</w:t>
      </w:r>
      <w:r>
        <w:rPr>
          <w:lang w:val="zh-CN"/>
        </w:rPr>
        <w:t>第</w:t>
      </w:r>
      <w:r w:rsidR="00D30AF2">
        <w:rPr>
          <w:lang w:val="zh-CN"/>
        </w:rPr>
        <w:t>7.</w:t>
      </w:r>
      <w:r>
        <w:rPr>
          <w:lang w:val="zh-CN"/>
        </w:rPr>
        <w:t>9</w:t>
      </w:r>
      <w:r>
        <w:rPr>
          <w:lang w:val="zh-CN"/>
        </w:rPr>
        <w:t>段</w:t>
      </w:r>
      <w:r w:rsidR="00D30AF2">
        <w:rPr>
          <w:lang w:val="zh-CN"/>
        </w:rPr>
        <w:t>；</w:t>
      </w:r>
      <w:r>
        <w:rPr>
          <w:lang w:val="zh-CN"/>
        </w:rPr>
        <w:t>C.E.A.</w:t>
      </w:r>
      <w:r w:rsidRPr="00A17FD7">
        <w:rPr>
          <w:rFonts w:ascii="Time New Roman" w:eastAsia="楷体" w:hAnsi="Time New Roman"/>
          <w:lang w:val="zh-CN"/>
        </w:rPr>
        <w:t>诉芬兰</w:t>
      </w:r>
      <w:r w:rsidR="00D30AF2">
        <w:rPr>
          <w:lang w:val="zh-CN"/>
        </w:rPr>
        <w:t>，</w:t>
      </w:r>
      <w:r>
        <w:rPr>
          <w:lang w:val="zh-CN"/>
        </w:rPr>
        <w:t>第</w:t>
      </w:r>
      <w:r w:rsidR="00D30AF2">
        <w:rPr>
          <w:lang w:val="zh-CN"/>
        </w:rPr>
        <w:t>6.</w:t>
      </w:r>
      <w:r>
        <w:rPr>
          <w:lang w:val="zh-CN"/>
        </w:rPr>
        <w:t>2</w:t>
      </w:r>
      <w:r>
        <w:rPr>
          <w:lang w:val="zh-CN"/>
        </w:rPr>
        <w:t>段。</w:t>
      </w:r>
    </w:p>
  </w:footnote>
  <w:footnote w:id="28">
    <w:p w:rsidR="00A16EA1" w:rsidRPr="00100F48" w:rsidRDefault="00A16EA1" w:rsidP="00A16EA1">
      <w:pPr>
        <w:pStyle w:val="a6"/>
      </w:pPr>
      <w:r w:rsidRPr="00100F48">
        <w:rPr>
          <w:lang w:val="zh-CN"/>
        </w:rPr>
        <w:tab/>
      </w:r>
      <w:r w:rsidRPr="001F7807">
        <w:rPr>
          <w:rStyle w:val="a7"/>
          <w:rFonts w:eastAsia="宋体"/>
          <w:lang w:val="zh-CN"/>
        </w:rPr>
        <w:footnoteRef/>
      </w:r>
      <w:r>
        <w:rPr>
          <w:lang w:val="zh-CN"/>
        </w:rPr>
        <w:tab/>
      </w:r>
      <w:r>
        <w:rPr>
          <w:lang w:val="zh-CN"/>
        </w:rPr>
        <w:t>见第</w:t>
      </w:r>
      <w:r>
        <w:rPr>
          <w:lang w:val="zh-CN"/>
        </w:rPr>
        <w:t>2393</w:t>
      </w:r>
      <w:r w:rsidR="00D30AF2">
        <w:rPr>
          <w:lang w:val="zh-CN"/>
        </w:rPr>
        <w:t>/</w:t>
      </w:r>
      <w:r>
        <w:rPr>
          <w:lang w:val="zh-CN"/>
        </w:rPr>
        <w:t>2014</w:t>
      </w:r>
      <w:r>
        <w:rPr>
          <w:lang w:val="zh-CN"/>
        </w:rPr>
        <w:t>号来文</w:t>
      </w:r>
      <w:r w:rsidR="00D30AF2">
        <w:rPr>
          <w:lang w:val="zh-CN"/>
        </w:rPr>
        <w:t>，</w:t>
      </w:r>
      <w:r>
        <w:rPr>
          <w:lang w:val="zh-CN"/>
        </w:rPr>
        <w:t>K</w:t>
      </w:r>
      <w:r w:rsidRPr="00A17FD7">
        <w:rPr>
          <w:rFonts w:ascii="Time New Roman" w:eastAsia="楷体" w:hAnsi="Time New Roman"/>
          <w:lang w:val="zh-CN"/>
        </w:rPr>
        <w:t>诉丹麦</w:t>
      </w:r>
      <w:r w:rsidR="00D30AF2">
        <w:rPr>
          <w:lang w:val="zh-CN"/>
        </w:rPr>
        <w:t>，</w:t>
      </w:r>
      <w:r>
        <w:rPr>
          <w:lang w:val="zh-CN"/>
        </w:rPr>
        <w:t>2015</w:t>
      </w:r>
      <w:r>
        <w:rPr>
          <w:lang w:val="zh-CN"/>
        </w:rPr>
        <w:t>年</w:t>
      </w:r>
      <w:r>
        <w:rPr>
          <w:lang w:val="zh-CN"/>
        </w:rPr>
        <w:t>7</w:t>
      </w:r>
      <w:r>
        <w:rPr>
          <w:lang w:val="zh-CN"/>
        </w:rPr>
        <w:t>月</w:t>
      </w:r>
      <w:r>
        <w:rPr>
          <w:lang w:val="zh-CN"/>
        </w:rPr>
        <w:t>16</w:t>
      </w:r>
      <w:r>
        <w:rPr>
          <w:lang w:val="zh-CN"/>
        </w:rPr>
        <w:t>日通过的决定</w:t>
      </w:r>
      <w:r w:rsidR="00D30AF2">
        <w:rPr>
          <w:lang w:val="zh-CN"/>
        </w:rPr>
        <w:t>，</w:t>
      </w:r>
      <w:r>
        <w:rPr>
          <w:lang w:val="zh-CN"/>
        </w:rPr>
        <w:t>第</w:t>
      </w:r>
      <w:r w:rsidR="00D30AF2">
        <w:rPr>
          <w:lang w:val="zh-CN"/>
        </w:rPr>
        <w:t>7.</w:t>
      </w:r>
      <w:r>
        <w:rPr>
          <w:lang w:val="zh-CN"/>
        </w:rPr>
        <w:t>3</w:t>
      </w:r>
      <w:r>
        <w:rPr>
          <w:lang w:val="zh-CN"/>
        </w:rPr>
        <w:t>段</w:t>
      </w:r>
      <w:r w:rsidR="00D30AF2">
        <w:rPr>
          <w:lang w:val="zh-CN"/>
        </w:rPr>
        <w:t>；</w:t>
      </w:r>
      <w:r>
        <w:rPr>
          <w:lang w:val="zh-CN"/>
        </w:rPr>
        <w:t>第</w:t>
      </w:r>
      <w:r>
        <w:rPr>
          <w:lang w:val="zh-CN"/>
        </w:rPr>
        <w:t>2272</w:t>
      </w:r>
      <w:r w:rsidR="00D30AF2">
        <w:rPr>
          <w:lang w:val="zh-CN"/>
        </w:rPr>
        <w:t>/</w:t>
      </w:r>
      <w:r w:rsidRPr="001F7807">
        <w:t>2013</w:t>
      </w:r>
      <w:r>
        <w:rPr>
          <w:lang w:val="zh-CN"/>
        </w:rPr>
        <w:t>号来文</w:t>
      </w:r>
      <w:r w:rsidR="00D30AF2">
        <w:rPr>
          <w:lang w:val="zh-CN"/>
        </w:rPr>
        <w:t>，</w:t>
      </w:r>
      <w:r>
        <w:rPr>
          <w:lang w:val="zh-CN"/>
        </w:rPr>
        <w:t>P.T.</w:t>
      </w:r>
      <w:r w:rsidRPr="00A17FD7">
        <w:rPr>
          <w:rFonts w:ascii="Time New Roman" w:eastAsia="楷体" w:hAnsi="Time New Roman"/>
          <w:lang w:val="zh-CN"/>
        </w:rPr>
        <w:t>诉丹麦</w:t>
      </w:r>
      <w:r w:rsidR="00D30AF2">
        <w:rPr>
          <w:lang w:val="zh-CN"/>
        </w:rPr>
        <w:t>，</w:t>
      </w:r>
      <w:r>
        <w:rPr>
          <w:lang w:val="zh-CN"/>
        </w:rPr>
        <w:t>2015</w:t>
      </w:r>
      <w:r>
        <w:rPr>
          <w:lang w:val="zh-CN"/>
        </w:rPr>
        <w:t>年</w:t>
      </w:r>
      <w:r>
        <w:rPr>
          <w:lang w:val="zh-CN"/>
        </w:rPr>
        <w:t>4</w:t>
      </w:r>
      <w:r>
        <w:rPr>
          <w:lang w:val="zh-CN"/>
        </w:rPr>
        <w:t>月</w:t>
      </w:r>
      <w:r>
        <w:rPr>
          <w:lang w:val="zh-CN"/>
        </w:rPr>
        <w:t>1</w:t>
      </w:r>
      <w:r>
        <w:rPr>
          <w:lang w:val="zh-CN"/>
        </w:rPr>
        <w:t>日通过的意见</w:t>
      </w:r>
      <w:r w:rsidR="00D30AF2">
        <w:rPr>
          <w:lang w:val="zh-CN"/>
        </w:rPr>
        <w:t>，</w:t>
      </w:r>
      <w:r>
        <w:rPr>
          <w:lang w:val="zh-CN"/>
        </w:rPr>
        <w:t>第</w:t>
      </w:r>
      <w:r w:rsidR="00D30AF2">
        <w:rPr>
          <w:lang w:val="zh-CN"/>
        </w:rPr>
        <w:t>7.</w:t>
      </w:r>
      <w:r>
        <w:rPr>
          <w:lang w:val="zh-CN"/>
        </w:rPr>
        <w:t>2</w:t>
      </w:r>
      <w:r>
        <w:rPr>
          <w:lang w:val="zh-CN"/>
        </w:rPr>
        <w:t>段</w:t>
      </w:r>
      <w:r w:rsidR="00D30AF2">
        <w:rPr>
          <w:lang w:val="zh-CN"/>
        </w:rPr>
        <w:t>；</w:t>
      </w:r>
      <w:r>
        <w:rPr>
          <w:lang w:val="zh-CN"/>
        </w:rPr>
        <w:t>第</w:t>
      </w:r>
      <w:r>
        <w:rPr>
          <w:lang w:val="zh-CN"/>
        </w:rPr>
        <w:t>2007</w:t>
      </w:r>
      <w:r w:rsidR="00D30AF2">
        <w:rPr>
          <w:lang w:val="zh-CN"/>
        </w:rPr>
        <w:t>/</w:t>
      </w:r>
      <w:r>
        <w:rPr>
          <w:lang w:val="zh-CN"/>
        </w:rPr>
        <w:t>2010</w:t>
      </w:r>
      <w:r>
        <w:rPr>
          <w:lang w:val="zh-CN"/>
        </w:rPr>
        <w:t>号来文</w:t>
      </w:r>
      <w:r w:rsidR="00D30AF2">
        <w:rPr>
          <w:lang w:val="zh-CN"/>
        </w:rPr>
        <w:t>，</w:t>
      </w:r>
      <w:r>
        <w:rPr>
          <w:lang w:val="zh-CN"/>
        </w:rPr>
        <w:t>X</w:t>
      </w:r>
      <w:r w:rsidRPr="00A17FD7">
        <w:rPr>
          <w:rFonts w:ascii="Time New Roman" w:eastAsia="楷体" w:hAnsi="Time New Roman"/>
          <w:lang w:val="zh-CN"/>
        </w:rPr>
        <w:t>诉丹麦</w:t>
      </w:r>
      <w:r w:rsidR="00D30AF2">
        <w:rPr>
          <w:lang w:val="zh-CN"/>
        </w:rPr>
        <w:t>，</w:t>
      </w:r>
      <w:r>
        <w:rPr>
          <w:lang w:val="zh-CN"/>
        </w:rPr>
        <w:t>2014</w:t>
      </w:r>
      <w:r>
        <w:rPr>
          <w:lang w:val="zh-CN"/>
        </w:rPr>
        <w:t>年</w:t>
      </w:r>
      <w:r>
        <w:rPr>
          <w:lang w:val="zh-CN"/>
        </w:rPr>
        <w:t>3</w:t>
      </w:r>
      <w:r>
        <w:rPr>
          <w:lang w:val="zh-CN"/>
        </w:rPr>
        <w:t>月</w:t>
      </w:r>
      <w:r>
        <w:rPr>
          <w:lang w:val="zh-CN"/>
        </w:rPr>
        <w:t>26</w:t>
      </w:r>
      <w:r>
        <w:rPr>
          <w:lang w:val="zh-CN"/>
        </w:rPr>
        <w:t>日通过的意见</w:t>
      </w:r>
      <w:r w:rsidR="00D30AF2">
        <w:rPr>
          <w:lang w:val="zh-CN"/>
        </w:rPr>
        <w:t>，</w:t>
      </w:r>
      <w:r>
        <w:rPr>
          <w:lang w:val="zh-CN"/>
        </w:rPr>
        <w:t>第</w:t>
      </w:r>
      <w:r w:rsidR="00D30AF2">
        <w:rPr>
          <w:lang w:val="zh-CN"/>
        </w:rPr>
        <w:t>9.2.</w:t>
      </w:r>
      <w:r>
        <w:rPr>
          <w:lang w:val="zh-CN"/>
        </w:rPr>
        <w:t>段。</w:t>
      </w:r>
    </w:p>
  </w:footnote>
  <w:footnote w:id="29">
    <w:p w:rsidR="00A16EA1" w:rsidRPr="00100F48" w:rsidRDefault="00A16EA1" w:rsidP="00A16EA1">
      <w:pPr>
        <w:pStyle w:val="a6"/>
      </w:pPr>
      <w:r w:rsidRPr="00100F48">
        <w:rPr>
          <w:lang w:val="zh-CN"/>
        </w:rPr>
        <w:tab/>
      </w:r>
      <w:r w:rsidRPr="001F7807">
        <w:rPr>
          <w:rStyle w:val="a7"/>
          <w:rFonts w:eastAsia="宋体"/>
          <w:lang w:val="zh-CN"/>
        </w:rPr>
        <w:footnoteRef/>
      </w:r>
      <w:r>
        <w:rPr>
          <w:lang w:val="zh-CN"/>
        </w:rPr>
        <w:tab/>
      </w:r>
      <w:r>
        <w:rPr>
          <w:lang w:val="zh-CN"/>
        </w:rPr>
        <w:t>见</w:t>
      </w:r>
      <w:r>
        <w:rPr>
          <w:lang w:val="zh-CN"/>
        </w:rPr>
        <w:t>X</w:t>
      </w:r>
      <w:r w:rsidRPr="00A17FD7">
        <w:rPr>
          <w:rFonts w:ascii="Time New Roman" w:eastAsia="楷体" w:hAnsi="Time New Roman"/>
          <w:lang w:val="zh-CN"/>
        </w:rPr>
        <w:t>诉丹麦</w:t>
      </w:r>
      <w:r w:rsidR="00D30AF2">
        <w:rPr>
          <w:lang w:val="zh-CN"/>
        </w:rPr>
        <w:t>，</w:t>
      </w:r>
      <w:r>
        <w:rPr>
          <w:lang w:val="zh-CN"/>
        </w:rPr>
        <w:t>第</w:t>
      </w:r>
      <w:r w:rsidR="00D30AF2">
        <w:rPr>
          <w:lang w:val="zh-CN"/>
        </w:rPr>
        <w:t>9.</w:t>
      </w:r>
      <w:r>
        <w:rPr>
          <w:lang w:val="zh-CN"/>
        </w:rPr>
        <w:t>2</w:t>
      </w:r>
      <w:r>
        <w:rPr>
          <w:lang w:val="zh-CN"/>
        </w:rPr>
        <w:t>段</w:t>
      </w:r>
      <w:r w:rsidR="00D30AF2">
        <w:rPr>
          <w:lang w:val="zh-CN"/>
        </w:rPr>
        <w:t>；</w:t>
      </w:r>
      <w:r>
        <w:rPr>
          <w:lang w:val="zh-CN"/>
        </w:rPr>
        <w:t>第</w:t>
      </w:r>
      <w:r>
        <w:rPr>
          <w:lang w:val="zh-CN"/>
        </w:rPr>
        <w:t>1833</w:t>
      </w:r>
      <w:r w:rsidR="00D30AF2">
        <w:rPr>
          <w:lang w:val="zh-CN"/>
        </w:rPr>
        <w:t>/</w:t>
      </w:r>
      <w:r>
        <w:rPr>
          <w:lang w:val="zh-CN"/>
        </w:rPr>
        <w:t>2008</w:t>
      </w:r>
      <w:r>
        <w:rPr>
          <w:lang w:val="zh-CN"/>
        </w:rPr>
        <w:t>号来文</w:t>
      </w:r>
      <w:r w:rsidR="00D30AF2">
        <w:rPr>
          <w:lang w:val="zh-CN"/>
        </w:rPr>
        <w:t>，</w:t>
      </w:r>
      <w:r>
        <w:rPr>
          <w:lang w:val="zh-CN"/>
        </w:rPr>
        <w:t>X</w:t>
      </w:r>
      <w:r w:rsidRPr="00A17FD7">
        <w:rPr>
          <w:rFonts w:ascii="Time New Roman" w:eastAsia="楷体" w:hAnsi="Time New Roman"/>
          <w:lang w:val="zh-CN"/>
        </w:rPr>
        <w:t>诉瑞典</w:t>
      </w:r>
      <w:r w:rsidR="00D30AF2">
        <w:rPr>
          <w:lang w:val="zh-CN"/>
        </w:rPr>
        <w:t>，</w:t>
      </w:r>
      <w:r>
        <w:rPr>
          <w:lang w:val="zh-CN"/>
        </w:rPr>
        <w:t>2011</w:t>
      </w:r>
      <w:r>
        <w:rPr>
          <w:lang w:val="zh-CN"/>
        </w:rPr>
        <w:t>年</w:t>
      </w:r>
      <w:r>
        <w:rPr>
          <w:lang w:val="zh-CN"/>
        </w:rPr>
        <w:t>11</w:t>
      </w:r>
      <w:r>
        <w:rPr>
          <w:lang w:val="zh-CN"/>
        </w:rPr>
        <w:t>月</w:t>
      </w:r>
      <w:r>
        <w:rPr>
          <w:lang w:val="zh-CN"/>
        </w:rPr>
        <w:t>1</w:t>
      </w:r>
      <w:r>
        <w:rPr>
          <w:lang w:val="zh-CN"/>
        </w:rPr>
        <w:t>日通过的意见</w:t>
      </w:r>
      <w:r w:rsidR="00D30AF2">
        <w:rPr>
          <w:lang w:val="zh-CN"/>
        </w:rPr>
        <w:t>，</w:t>
      </w:r>
      <w:r>
        <w:rPr>
          <w:lang w:val="zh-CN"/>
        </w:rPr>
        <w:t>第</w:t>
      </w:r>
      <w:r w:rsidR="00D30AF2">
        <w:rPr>
          <w:lang w:val="zh-CN"/>
        </w:rPr>
        <w:t>5.</w:t>
      </w:r>
      <w:r>
        <w:rPr>
          <w:lang w:val="zh-CN"/>
        </w:rPr>
        <w:t>18</w:t>
      </w:r>
      <w:r>
        <w:rPr>
          <w:lang w:val="zh-CN"/>
        </w:rPr>
        <w:t>段。</w:t>
      </w:r>
    </w:p>
  </w:footnote>
  <w:footnote w:id="30">
    <w:p w:rsidR="00A16EA1" w:rsidRPr="00100F48" w:rsidRDefault="00A16EA1" w:rsidP="00A16EA1">
      <w:pPr>
        <w:pStyle w:val="a6"/>
      </w:pPr>
      <w:r w:rsidRPr="00100F48">
        <w:rPr>
          <w:lang w:val="zh-CN"/>
        </w:rPr>
        <w:tab/>
      </w:r>
      <w:r w:rsidRPr="001F7807">
        <w:rPr>
          <w:rStyle w:val="a7"/>
          <w:rFonts w:eastAsia="宋体"/>
          <w:lang w:val="zh-CN"/>
        </w:rPr>
        <w:footnoteRef/>
      </w:r>
      <w:r>
        <w:rPr>
          <w:lang w:val="zh-CN"/>
        </w:rPr>
        <w:tab/>
      </w:r>
      <w:r>
        <w:rPr>
          <w:rFonts w:hint="eastAsia"/>
          <w:lang w:val="zh-CN"/>
        </w:rPr>
        <w:t>参</w:t>
      </w:r>
      <w:r>
        <w:rPr>
          <w:lang w:val="zh-CN"/>
        </w:rPr>
        <w:t>见</w:t>
      </w:r>
      <w:r>
        <w:rPr>
          <w:lang w:val="zh-CN"/>
        </w:rPr>
        <w:t>K</w:t>
      </w:r>
      <w:r w:rsidRPr="00A17FD7">
        <w:rPr>
          <w:rFonts w:ascii="Time New Roman" w:eastAsia="楷体" w:hAnsi="Time New Roman"/>
          <w:lang w:val="zh-CN"/>
        </w:rPr>
        <w:t>诉丹麦</w:t>
      </w:r>
      <w:r w:rsidR="00D30AF2">
        <w:rPr>
          <w:lang w:val="zh-CN"/>
        </w:rPr>
        <w:t>，</w:t>
      </w:r>
      <w:r>
        <w:rPr>
          <w:lang w:val="zh-CN"/>
        </w:rPr>
        <w:t>第</w:t>
      </w:r>
      <w:r w:rsidR="00D30AF2">
        <w:rPr>
          <w:lang w:val="zh-CN"/>
        </w:rPr>
        <w:t>7.</w:t>
      </w:r>
      <w:r>
        <w:rPr>
          <w:lang w:val="zh-CN"/>
        </w:rPr>
        <w:t>4</w:t>
      </w:r>
      <w:r>
        <w:rPr>
          <w:lang w:val="zh-CN"/>
        </w:rPr>
        <w:t>段。</w:t>
      </w:r>
    </w:p>
  </w:footnote>
  <w:footnote w:id="31">
    <w:p w:rsidR="00A16EA1" w:rsidRPr="00100F48" w:rsidRDefault="00A16EA1" w:rsidP="00A16EA1">
      <w:pPr>
        <w:pStyle w:val="a6"/>
      </w:pPr>
      <w:r w:rsidRPr="00100F48">
        <w:rPr>
          <w:lang w:val="zh-CN"/>
        </w:rPr>
        <w:tab/>
      </w:r>
      <w:r w:rsidRPr="001F7807">
        <w:rPr>
          <w:rStyle w:val="a7"/>
          <w:rFonts w:eastAsia="宋体"/>
          <w:lang w:val="zh-CN"/>
        </w:rPr>
        <w:footnoteRef/>
      </w:r>
      <w:r>
        <w:rPr>
          <w:lang w:val="zh-CN"/>
        </w:rPr>
        <w:t xml:space="preserve"> </w:t>
      </w:r>
      <w:r>
        <w:rPr>
          <w:lang w:val="zh-CN"/>
        </w:rPr>
        <w:tab/>
      </w:r>
      <w:r>
        <w:rPr>
          <w:rFonts w:hint="eastAsia"/>
          <w:lang w:val="zh-CN"/>
        </w:rPr>
        <w:t>参</w:t>
      </w:r>
      <w:r>
        <w:rPr>
          <w:lang w:val="zh-CN"/>
        </w:rPr>
        <w:t>见第</w:t>
      </w:r>
      <w:r>
        <w:rPr>
          <w:lang w:val="zh-CN"/>
        </w:rPr>
        <w:t>930</w:t>
      </w:r>
      <w:r w:rsidR="00D30AF2">
        <w:rPr>
          <w:lang w:val="zh-CN"/>
        </w:rPr>
        <w:t>/</w:t>
      </w:r>
      <w:r>
        <w:rPr>
          <w:lang w:val="zh-CN"/>
        </w:rPr>
        <w:t>2000</w:t>
      </w:r>
      <w:r>
        <w:rPr>
          <w:lang w:val="zh-CN"/>
        </w:rPr>
        <w:t>号来文</w:t>
      </w:r>
      <w:r w:rsidR="00D30AF2">
        <w:rPr>
          <w:lang w:val="zh-CN"/>
        </w:rPr>
        <w:t>，</w:t>
      </w:r>
      <w:r>
        <w:rPr>
          <w:lang w:val="zh-CN"/>
        </w:rPr>
        <w:t>Winata</w:t>
      </w:r>
      <w:r w:rsidRPr="00A17FD7">
        <w:rPr>
          <w:rFonts w:ascii="Time New Roman" w:eastAsia="楷体" w:hAnsi="Time New Roman"/>
          <w:lang w:val="zh-CN"/>
        </w:rPr>
        <w:t>等诉澳大利亚</w:t>
      </w:r>
      <w:r w:rsidR="00D30AF2">
        <w:rPr>
          <w:lang w:val="zh-CN"/>
        </w:rPr>
        <w:t>，</w:t>
      </w:r>
      <w:r>
        <w:rPr>
          <w:lang w:val="zh-CN"/>
        </w:rPr>
        <w:t>2001</w:t>
      </w:r>
      <w:r>
        <w:rPr>
          <w:lang w:val="zh-CN"/>
        </w:rPr>
        <w:t>年</w:t>
      </w:r>
      <w:r>
        <w:rPr>
          <w:lang w:val="zh-CN"/>
        </w:rPr>
        <w:t>7</w:t>
      </w:r>
      <w:r>
        <w:rPr>
          <w:lang w:val="zh-CN"/>
        </w:rPr>
        <w:t>月</w:t>
      </w:r>
      <w:r>
        <w:rPr>
          <w:lang w:val="zh-CN"/>
        </w:rPr>
        <w:t>26</w:t>
      </w:r>
      <w:r>
        <w:rPr>
          <w:lang w:val="zh-CN"/>
        </w:rPr>
        <w:t>日通过的意见</w:t>
      </w:r>
      <w:r w:rsidR="00D30AF2">
        <w:rPr>
          <w:lang w:val="zh-CN"/>
        </w:rPr>
        <w:t>，</w:t>
      </w:r>
      <w:r>
        <w:rPr>
          <w:lang w:val="zh-CN"/>
        </w:rPr>
        <w:t>第</w:t>
      </w:r>
      <w:r w:rsidR="00D30AF2">
        <w:rPr>
          <w:lang w:val="zh-CN"/>
        </w:rPr>
        <w:t>7.</w:t>
      </w:r>
      <w:r>
        <w:rPr>
          <w:lang w:val="zh-CN"/>
        </w:rPr>
        <w:t>1</w:t>
      </w:r>
      <w:r>
        <w:rPr>
          <w:lang w:val="zh-CN"/>
        </w:rPr>
        <w:t>段</w:t>
      </w:r>
      <w:r w:rsidR="00D30AF2">
        <w:rPr>
          <w:lang w:val="zh-CN"/>
        </w:rPr>
        <w:t>；</w:t>
      </w:r>
      <w:r w:rsidRPr="001F7807">
        <w:t>第</w:t>
      </w:r>
      <w:r w:rsidRPr="001F7807">
        <w:t>1011</w:t>
      </w:r>
      <w:r w:rsidR="00D30AF2">
        <w:rPr>
          <w:lang w:val="zh-CN"/>
        </w:rPr>
        <w:t>/</w:t>
      </w:r>
      <w:r>
        <w:rPr>
          <w:lang w:val="zh-CN"/>
        </w:rPr>
        <w:t>2001</w:t>
      </w:r>
      <w:r>
        <w:rPr>
          <w:lang w:val="zh-CN"/>
        </w:rPr>
        <w:t>号来文</w:t>
      </w:r>
      <w:r w:rsidR="00D30AF2">
        <w:rPr>
          <w:lang w:val="zh-CN"/>
        </w:rPr>
        <w:t>，</w:t>
      </w:r>
      <w:r>
        <w:rPr>
          <w:lang w:val="zh-CN"/>
        </w:rPr>
        <w:t>Madafferi</w:t>
      </w:r>
      <w:r w:rsidRPr="00A17FD7">
        <w:rPr>
          <w:rFonts w:ascii="Time New Roman" w:eastAsia="楷体" w:hAnsi="Time New Roman"/>
          <w:lang w:val="zh-CN"/>
        </w:rPr>
        <w:t>等诉澳大利亚</w:t>
      </w:r>
      <w:r w:rsidR="00D30AF2">
        <w:rPr>
          <w:lang w:val="zh-CN"/>
        </w:rPr>
        <w:t>，</w:t>
      </w:r>
      <w:r>
        <w:rPr>
          <w:lang w:val="zh-CN"/>
        </w:rPr>
        <w:t>2004</w:t>
      </w:r>
      <w:r>
        <w:rPr>
          <w:lang w:val="zh-CN"/>
        </w:rPr>
        <w:t>年</w:t>
      </w:r>
      <w:r>
        <w:rPr>
          <w:lang w:val="zh-CN"/>
        </w:rPr>
        <w:t>7</w:t>
      </w:r>
      <w:r>
        <w:rPr>
          <w:lang w:val="zh-CN"/>
        </w:rPr>
        <w:t>月</w:t>
      </w:r>
      <w:r>
        <w:rPr>
          <w:lang w:val="zh-CN"/>
        </w:rPr>
        <w:t>26</w:t>
      </w:r>
      <w:r>
        <w:rPr>
          <w:lang w:val="zh-CN"/>
        </w:rPr>
        <w:t>日通过的意见</w:t>
      </w:r>
      <w:r w:rsidR="00D30AF2">
        <w:rPr>
          <w:lang w:val="zh-CN"/>
        </w:rPr>
        <w:t>，</w:t>
      </w:r>
      <w:r>
        <w:rPr>
          <w:lang w:val="zh-CN"/>
        </w:rPr>
        <w:t>第</w:t>
      </w:r>
      <w:r w:rsidR="00D30AF2">
        <w:rPr>
          <w:lang w:val="zh-CN"/>
        </w:rPr>
        <w:t>9.</w:t>
      </w:r>
      <w:r>
        <w:rPr>
          <w:lang w:val="zh-CN"/>
        </w:rPr>
        <w:t>7</w:t>
      </w:r>
      <w:r>
        <w:rPr>
          <w:lang w:val="zh-CN"/>
        </w:rPr>
        <w:t>段</w:t>
      </w:r>
      <w:r w:rsidR="00D30AF2">
        <w:rPr>
          <w:lang w:val="zh-CN"/>
        </w:rPr>
        <w:t>；</w:t>
      </w:r>
      <w:r>
        <w:rPr>
          <w:lang w:val="zh-CN"/>
        </w:rPr>
        <w:t>第</w:t>
      </w:r>
      <w:r>
        <w:rPr>
          <w:lang w:val="zh-CN"/>
        </w:rPr>
        <w:t>1222</w:t>
      </w:r>
      <w:r w:rsidR="00D30AF2">
        <w:rPr>
          <w:lang w:val="zh-CN"/>
        </w:rPr>
        <w:t>/</w:t>
      </w:r>
      <w:r>
        <w:rPr>
          <w:lang w:val="zh-CN"/>
        </w:rPr>
        <w:t>2003</w:t>
      </w:r>
      <w:r>
        <w:rPr>
          <w:lang w:val="zh-CN"/>
        </w:rPr>
        <w:t>号来文</w:t>
      </w:r>
      <w:r w:rsidR="00D30AF2">
        <w:rPr>
          <w:lang w:val="zh-CN"/>
        </w:rPr>
        <w:t>，</w:t>
      </w:r>
      <w:r>
        <w:rPr>
          <w:lang w:val="zh-CN"/>
        </w:rPr>
        <w:t>Byahuranga</w:t>
      </w:r>
      <w:r w:rsidRPr="00A17FD7">
        <w:rPr>
          <w:rFonts w:ascii="Time New Roman" w:eastAsia="楷体" w:hAnsi="Time New Roman"/>
          <w:lang w:val="zh-CN"/>
        </w:rPr>
        <w:t>诉丹麦</w:t>
      </w:r>
      <w:r w:rsidR="00D30AF2">
        <w:rPr>
          <w:lang w:val="zh-CN"/>
        </w:rPr>
        <w:t>，</w:t>
      </w:r>
      <w:r>
        <w:rPr>
          <w:lang w:val="zh-CN"/>
        </w:rPr>
        <w:t>2004</w:t>
      </w:r>
      <w:r>
        <w:rPr>
          <w:lang w:val="zh-CN"/>
        </w:rPr>
        <w:t>年</w:t>
      </w:r>
      <w:r>
        <w:rPr>
          <w:lang w:val="zh-CN"/>
        </w:rPr>
        <w:t>11</w:t>
      </w:r>
      <w:r>
        <w:rPr>
          <w:lang w:val="zh-CN"/>
        </w:rPr>
        <w:t>月</w:t>
      </w:r>
      <w:r>
        <w:rPr>
          <w:lang w:val="zh-CN"/>
        </w:rPr>
        <w:t>1</w:t>
      </w:r>
      <w:r>
        <w:rPr>
          <w:lang w:val="zh-CN"/>
        </w:rPr>
        <w:t>日通过的意见</w:t>
      </w:r>
      <w:r w:rsidR="00D30AF2">
        <w:rPr>
          <w:lang w:val="zh-CN"/>
        </w:rPr>
        <w:t>，</w:t>
      </w:r>
      <w:r>
        <w:rPr>
          <w:lang w:val="zh-CN"/>
        </w:rPr>
        <w:t>第</w:t>
      </w:r>
      <w:r>
        <w:rPr>
          <w:lang w:val="zh-CN"/>
        </w:rPr>
        <w:t>1</w:t>
      </w:r>
      <w:r w:rsidR="00D30AF2">
        <w:rPr>
          <w:lang w:val="zh-CN"/>
        </w:rPr>
        <w:t>1.</w:t>
      </w:r>
      <w:r>
        <w:rPr>
          <w:lang w:val="zh-CN"/>
        </w:rPr>
        <w:t>5</w:t>
      </w:r>
      <w:r>
        <w:rPr>
          <w:lang w:val="zh-CN"/>
        </w:rPr>
        <w:t>段</w:t>
      </w:r>
      <w:r w:rsidR="00D30AF2">
        <w:rPr>
          <w:lang w:val="zh-CN"/>
        </w:rPr>
        <w:t>；</w:t>
      </w:r>
      <w:r>
        <w:rPr>
          <w:lang w:val="zh-CN"/>
        </w:rPr>
        <w:t>Dauphin</w:t>
      </w:r>
      <w:r w:rsidRPr="00A17FD7">
        <w:rPr>
          <w:rFonts w:ascii="Time New Roman" w:eastAsia="楷体" w:hAnsi="Time New Roman"/>
          <w:lang w:val="zh-CN"/>
        </w:rPr>
        <w:t>诉加拿大</w:t>
      </w:r>
      <w:r w:rsidR="00D30AF2">
        <w:rPr>
          <w:lang w:val="zh-CN"/>
        </w:rPr>
        <w:t>，</w:t>
      </w:r>
      <w:r>
        <w:rPr>
          <w:lang w:val="zh-CN"/>
        </w:rPr>
        <w:t>第</w:t>
      </w:r>
      <w:r w:rsidR="00D30AF2">
        <w:rPr>
          <w:lang w:val="zh-CN"/>
        </w:rPr>
        <w:t>8.</w:t>
      </w:r>
      <w:r>
        <w:rPr>
          <w:lang w:val="zh-CN"/>
        </w:rPr>
        <w:t>1</w:t>
      </w:r>
      <w:r>
        <w:rPr>
          <w:lang w:val="zh-CN"/>
        </w:rPr>
        <w:t>段。</w:t>
      </w:r>
    </w:p>
  </w:footnote>
  <w:footnote w:id="32">
    <w:p w:rsidR="00A16EA1" w:rsidRPr="00100F48" w:rsidRDefault="00A16EA1" w:rsidP="00A16EA1">
      <w:pPr>
        <w:pStyle w:val="a6"/>
      </w:pPr>
      <w:r w:rsidRPr="00100F48">
        <w:rPr>
          <w:lang w:val="zh-CN"/>
        </w:rPr>
        <w:tab/>
      </w:r>
      <w:r w:rsidRPr="001F7807">
        <w:rPr>
          <w:rStyle w:val="a7"/>
          <w:rFonts w:eastAsia="宋体"/>
          <w:lang w:val="zh-CN"/>
        </w:rPr>
        <w:footnoteRef/>
      </w:r>
      <w:r>
        <w:rPr>
          <w:lang w:val="zh-CN"/>
        </w:rPr>
        <w:t xml:space="preserve"> </w:t>
      </w:r>
      <w:r>
        <w:rPr>
          <w:lang w:val="zh-CN"/>
        </w:rPr>
        <w:tab/>
      </w:r>
      <w:r>
        <w:rPr>
          <w:lang w:val="zh-CN"/>
        </w:rPr>
        <w:t>见第</w:t>
      </w:r>
      <w:r>
        <w:rPr>
          <w:lang w:val="zh-CN"/>
        </w:rPr>
        <w:t>558</w:t>
      </w:r>
      <w:r w:rsidR="00D30AF2">
        <w:rPr>
          <w:lang w:val="zh-CN"/>
        </w:rPr>
        <w:t>/</w:t>
      </w:r>
      <w:r>
        <w:rPr>
          <w:lang w:val="zh-CN"/>
        </w:rPr>
        <w:t>1993</w:t>
      </w:r>
      <w:r>
        <w:rPr>
          <w:lang w:val="zh-CN"/>
        </w:rPr>
        <w:t>号来文</w:t>
      </w:r>
      <w:r w:rsidR="00D30AF2">
        <w:rPr>
          <w:lang w:val="zh-CN"/>
        </w:rPr>
        <w:t>，</w:t>
      </w:r>
      <w:r>
        <w:rPr>
          <w:lang w:val="zh-CN"/>
        </w:rPr>
        <w:t>Canepa</w:t>
      </w:r>
      <w:r w:rsidRPr="00A17FD7">
        <w:rPr>
          <w:rFonts w:ascii="Time New Roman" w:eastAsia="楷体" w:hAnsi="Time New Roman"/>
          <w:lang w:val="zh-CN"/>
        </w:rPr>
        <w:t>诉加拿大</w:t>
      </w:r>
      <w:r w:rsidR="00D30AF2">
        <w:rPr>
          <w:lang w:val="zh-CN"/>
        </w:rPr>
        <w:t>，</w:t>
      </w:r>
      <w:r>
        <w:rPr>
          <w:lang w:val="zh-CN"/>
        </w:rPr>
        <w:t>1997</w:t>
      </w:r>
      <w:r>
        <w:rPr>
          <w:lang w:val="zh-CN"/>
        </w:rPr>
        <w:t>年</w:t>
      </w:r>
      <w:r>
        <w:rPr>
          <w:lang w:val="zh-CN"/>
        </w:rPr>
        <w:t>4</w:t>
      </w:r>
      <w:r>
        <w:rPr>
          <w:lang w:val="zh-CN"/>
        </w:rPr>
        <w:t>月</w:t>
      </w:r>
      <w:r>
        <w:rPr>
          <w:lang w:val="zh-CN"/>
        </w:rPr>
        <w:t>3</w:t>
      </w:r>
      <w:r>
        <w:rPr>
          <w:lang w:val="zh-CN"/>
        </w:rPr>
        <w:t>日通过的意见</w:t>
      </w:r>
      <w:r w:rsidR="00D30AF2">
        <w:rPr>
          <w:lang w:val="zh-CN"/>
        </w:rPr>
        <w:t>，</w:t>
      </w:r>
      <w:r>
        <w:rPr>
          <w:lang w:val="zh-CN"/>
        </w:rPr>
        <w:t>第</w:t>
      </w:r>
      <w:r>
        <w:rPr>
          <w:lang w:val="zh-CN"/>
        </w:rPr>
        <w:t>1</w:t>
      </w:r>
      <w:r w:rsidR="00D30AF2">
        <w:rPr>
          <w:lang w:val="zh-CN"/>
        </w:rPr>
        <w:t>1.</w:t>
      </w:r>
      <w:r>
        <w:rPr>
          <w:lang w:val="zh-CN"/>
        </w:rPr>
        <w:t>4</w:t>
      </w:r>
      <w:r>
        <w:rPr>
          <w:lang w:val="zh-CN"/>
        </w:rPr>
        <w:t>段。</w:t>
      </w:r>
    </w:p>
  </w:footnote>
  <w:footnote w:id="33">
    <w:p w:rsidR="00A16EA1" w:rsidRPr="00100F48" w:rsidRDefault="00A16EA1" w:rsidP="00A16EA1">
      <w:pPr>
        <w:pStyle w:val="a6"/>
      </w:pPr>
      <w:r w:rsidRPr="00100F48">
        <w:rPr>
          <w:lang w:val="zh-CN"/>
        </w:rPr>
        <w:tab/>
      </w:r>
      <w:r w:rsidRPr="001F7807">
        <w:rPr>
          <w:rStyle w:val="a7"/>
          <w:rFonts w:eastAsia="宋体"/>
          <w:lang w:val="zh-CN"/>
        </w:rPr>
        <w:footnoteRef/>
      </w:r>
      <w:r>
        <w:rPr>
          <w:lang w:val="zh-CN"/>
        </w:rPr>
        <w:tab/>
      </w:r>
      <w:r>
        <w:rPr>
          <w:rFonts w:hint="eastAsia"/>
          <w:lang w:val="zh-CN"/>
        </w:rPr>
        <w:t>参</w:t>
      </w:r>
      <w:r>
        <w:rPr>
          <w:lang w:val="zh-CN"/>
        </w:rPr>
        <w:t>见</w:t>
      </w:r>
      <w:r w:rsidRPr="001F7807">
        <w:t>第</w:t>
      </w:r>
      <w:r w:rsidRPr="001F7807">
        <w:t>2009</w:t>
      </w:r>
      <w:r w:rsidR="00D30AF2">
        <w:rPr>
          <w:lang w:val="zh-CN"/>
        </w:rPr>
        <w:t>/</w:t>
      </w:r>
      <w:r>
        <w:rPr>
          <w:lang w:val="zh-CN"/>
        </w:rPr>
        <w:t>2010</w:t>
      </w:r>
      <w:r>
        <w:rPr>
          <w:lang w:val="zh-CN"/>
        </w:rPr>
        <w:t>号来文</w:t>
      </w:r>
      <w:r w:rsidR="00D30AF2">
        <w:rPr>
          <w:lang w:val="zh-CN"/>
        </w:rPr>
        <w:t>，</w:t>
      </w:r>
      <w:r>
        <w:rPr>
          <w:lang w:val="zh-CN"/>
        </w:rPr>
        <w:t>Ilyasov</w:t>
      </w:r>
      <w:r w:rsidRPr="00A17FD7">
        <w:rPr>
          <w:rFonts w:ascii="Time New Roman" w:eastAsia="楷体" w:hAnsi="Time New Roman"/>
          <w:lang w:val="zh-CN"/>
        </w:rPr>
        <w:t>诉哈萨克斯坦</w:t>
      </w:r>
      <w:r w:rsidR="00D30AF2">
        <w:rPr>
          <w:lang w:val="zh-CN"/>
        </w:rPr>
        <w:t>，</w:t>
      </w:r>
      <w:r>
        <w:rPr>
          <w:lang w:val="zh-CN"/>
        </w:rPr>
        <w:t>2014</w:t>
      </w:r>
      <w:r>
        <w:rPr>
          <w:lang w:val="zh-CN"/>
        </w:rPr>
        <w:t>年</w:t>
      </w:r>
      <w:r>
        <w:rPr>
          <w:lang w:val="zh-CN"/>
        </w:rPr>
        <w:t>7</w:t>
      </w:r>
      <w:r>
        <w:rPr>
          <w:lang w:val="zh-CN"/>
        </w:rPr>
        <w:t>月</w:t>
      </w:r>
      <w:r>
        <w:rPr>
          <w:lang w:val="zh-CN"/>
        </w:rPr>
        <w:t>23</w:t>
      </w:r>
      <w:r>
        <w:rPr>
          <w:lang w:val="zh-CN"/>
        </w:rPr>
        <w:t>日通过的意见</w:t>
      </w:r>
      <w:r w:rsidR="00D30AF2">
        <w:rPr>
          <w:lang w:val="zh-CN"/>
        </w:rPr>
        <w:t>，</w:t>
      </w:r>
      <w:r>
        <w:rPr>
          <w:lang w:val="zh-CN"/>
        </w:rPr>
        <w:t>第</w:t>
      </w:r>
      <w:r w:rsidR="00D30AF2">
        <w:rPr>
          <w:lang w:val="zh-CN"/>
        </w:rPr>
        <w:t>7.</w:t>
      </w:r>
      <w:r>
        <w:rPr>
          <w:lang w:val="zh-CN"/>
        </w:rPr>
        <w:t>4</w:t>
      </w:r>
      <w:r>
        <w:rPr>
          <w:lang w:val="zh-CN"/>
        </w:rPr>
        <w:t>段。</w:t>
      </w:r>
    </w:p>
  </w:footnote>
  <w:footnote w:id="34">
    <w:p w:rsidR="00A16EA1" w:rsidRPr="00100F48" w:rsidRDefault="00A16EA1" w:rsidP="00A16EA1">
      <w:pPr>
        <w:pStyle w:val="a6"/>
      </w:pPr>
      <w:r w:rsidRPr="00100F48">
        <w:rPr>
          <w:lang w:val="zh-CN"/>
        </w:rPr>
        <w:tab/>
      </w:r>
      <w:r w:rsidRPr="001F7807">
        <w:rPr>
          <w:rStyle w:val="a7"/>
          <w:rFonts w:eastAsia="宋体"/>
          <w:lang w:val="zh-CN"/>
        </w:rPr>
        <w:footnoteRef/>
      </w:r>
      <w:r>
        <w:rPr>
          <w:lang w:val="zh-CN"/>
        </w:rPr>
        <w:tab/>
      </w:r>
      <w:r>
        <w:rPr>
          <w:lang w:val="zh-CN"/>
        </w:rPr>
        <w:t>见委员会关于</w:t>
      </w:r>
      <w:r w:rsidRPr="001F7807">
        <w:t>人身自由</w:t>
      </w:r>
      <w:r>
        <w:rPr>
          <w:lang w:val="zh-CN"/>
        </w:rPr>
        <w:t>和安全的第</w:t>
      </w:r>
      <w:r>
        <w:rPr>
          <w:lang w:val="zh-CN"/>
        </w:rPr>
        <w:t>35</w:t>
      </w:r>
      <w:r>
        <w:rPr>
          <w:lang w:val="zh-CN"/>
        </w:rPr>
        <w:t>号一般性意见</w:t>
      </w:r>
      <w:r w:rsidR="00D30AF2">
        <w:rPr>
          <w:lang w:val="zh-CN"/>
        </w:rPr>
        <w:t>(</w:t>
      </w:r>
      <w:r>
        <w:rPr>
          <w:lang w:val="zh-CN"/>
        </w:rPr>
        <w:t>2014</w:t>
      </w:r>
      <w:r>
        <w:rPr>
          <w:lang w:val="zh-CN"/>
        </w:rPr>
        <w:t>年</w:t>
      </w:r>
      <w:r w:rsidR="00D30AF2">
        <w:rPr>
          <w:lang w:val="zh-CN"/>
        </w:rPr>
        <w:t>)</w:t>
      </w:r>
      <w:r w:rsidR="00D30AF2">
        <w:rPr>
          <w:lang w:val="zh-CN"/>
        </w:rPr>
        <w:t>，</w:t>
      </w:r>
      <w:r>
        <w:rPr>
          <w:lang w:val="zh-CN"/>
        </w:rPr>
        <w:t>第</w:t>
      </w:r>
      <w:r>
        <w:rPr>
          <w:lang w:val="zh-CN"/>
        </w:rPr>
        <w:t>12</w:t>
      </w:r>
      <w:r>
        <w:rPr>
          <w:lang w:val="zh-CN"/>
        </w:rPr>
        <w:t>段。</w:t>
      </w:r>
    </w:p>
  </w:footnote>
  <w:footnote w:id="35">
    <w:p w:rsidR="00A16EA1" w:rsidRPr="00100F48" w:rsidRDefault="00A16EA1" w:rsidP="00A16EA1">
      <w:pPr>
        <w:pStyle w:val="a6"/>
      </w:pPr>
      <w:r w:rsidRPr="00100F48">
        <w:rPr>
          <w:lang w:val="zh-CN"/>
        </w:rPr>
        <w:tab/>
      </w:r>
      <w:r w:rsidRPr="001F7807">
        <w:rPr>
          <w:rStyle w:val="a7"/>
          <w:rFonts w:eastAsia="宋体"/>
          <w:lang w:val="zh-CN"/>
        </w:rPr>
        <w:footnoteRef/>
      </w:r>
      <w:r>
        <w:rPr>
          <w:lang w:val="zh-CN"/>
        </w:rPr>
        <w:tab/>
      </w:r>
      <w:r>
        <w:rPr>
          <w:lang w:val="zh-CN"/>
        </w:rPr>
        <w:t>见</w:t>
      </w:r>
      <w:r w:rsidRPr="001F7807">
        <w:t>Madafferi</w:t>
      </w:r>
      <w:r w:rsidRPr="00A17FD7">
        <w:rPr>
          <w:rFonts w:ascii="Time New Roman" w:eastAsia="楷体" w:hAnsi="Time New Roman"/>
          <w:lang w:val="zh-CN"/>
        </w:rPr>
        <w:t>等诉澳大利亚</w:t>
      </w:r>
      <w:r w:rsidR="00D30AF2">
        <w:rPr>
          <w:lang w:val="zh-CN"/>
        </w:rPr>
        <w:t>，</w:t>
      </w:r>
      <w:r>
        <w:rPr>
          <w:lang w:val="zh-CN"/>
        </w:rPr>
        <w:t>第</w:t>
      </w:r>
      <w:r w:rsidR="00D30AF2">
        <w:rPr>
          <w:lang w:val="zh-CN"/>
        </w:rPr>
        <w:t>9.</w:t>
      </w:r>
      <w:r>
        <w:rPr>
          <w:lang w:val="zh-CN"/>
        </w:rPr>
        <w:t>8</w:t>
      </w:r>
      <w:r>
        <w:rPr>
          <w:lang w:val="zh-CN"/>
        </w:rPr>
        <w:t>段。</w:t>
      </w:r>
    </w:p>
  </w:footnote>
  <w:footnote w:id="36">
    <w:p w:rsidR="00A16EA1" w:rsidRPr="00100F48" w:rsidRDefault="00A16EA1" w:rsidP="00A16EA1">
      <w:pPr>
        <w:pStyle w:val="a6"/>
      </w:pPr>
      <w:r w:rsidRPr="00100F48">
        <w:rPr>
          <w:lang w:val="zh-CN"/>
        </w:rPr>
        <w:tab/>
      </w:r>
      <w:r w:rsidRPr="001F7807">
        <w:rPr>
          <w:rStyle w:val="a7"/>
          <w:rFonts w:eastAsia="宋体"/>
          <w:lang w:val="zh-CN"/>
        </w:rPr>
        <w:footnoteRef/>
      </w:r>
      <w:r>
        <w:rPr>
          <w:lang w:val="zh-CN"/>
        </w:rPr>
        <w:tab/>
      </w:r>
      <w:r w:rsidRPr="001F7807">
        <w:rPr>
          <w:rFonts w:hint="eastAsia"/>
        </w:rPr>
        <w:t>参见</w:t>
      </w:r>
      <w:r w:rsidRPr="001F7807">
        <w:t>难民署《关于遣返</w:t>
      </w:r>
      <w:r w:rsidRPr="001F7807">
        <w:rPr>
          <w:rFonts w:hint="eastAsia"/>
        </w:rPr>
        <w:t>到</w:t>
      </w:r>
      <w:r w:rsidRPr="001F7807">
        <w:t>索马里南部和中部的立场</w:t>
      </w:r>
      <w:r w:rsidR="00D30AF2">
        <w:t>(</w:t>
      </w:r>
      <w:r w:rsidRPr="001F7807">
        <w:t>更新</w:t>
      </w:r>
      <w:r w:rsidRPr="001F7807">
        <w:rPr>
          <w:rFonts w:hint="eastAsia"/>
        </w:rPr>
        <w:t>一</w:t>
      </w:r>
      <w:r w:rsidR="00D30AF2">
        <w:t>)</w:t>
      </w:r>
      <w:r w:rsidRPr="001F7807">
        <w:t>》</w:t>
      </w:r>
      <w:r w:rsidR="00D30AF2">
        <w:t>(</w:t>
      </w:r>
      <w:r w:rsidRPr="001F7807">
        <w:t>2016</w:t>
      </w:r>
      <w:r w:rsidRPr="001F7807">
        <w:t>年</w:t>
      </w:r>
      <w:r w:rsidRPr="001F7807">
        <w:t>5</w:t>
      </w:r>
      <w:r w:rsidRPr="001F7807">
        <w:t>月</w:t>
      </w:r>
      <w:r w:rsidR="00D30AF2">
        <w:t>)</w:t>
      </w:r>
      <w:r w:rsidR="00D30AF2">
        <w:t>，</w:t>
      </w:r>
      <w:r w:rsidRPr="001F7807">
        <w:t>第</w:t>
      </w:r>
      <w:r w:rsidRPr="001F7807">
        <w:t>6</w:t>
      </w:r>
      <w:r w:rsidRPr="001F7807">
        <w:t>段和第</w:t>
      </w:r>
      <w:r w:rsidRPr="001F7807">
        <w:t>20</w:t>
      </w:r>
      <w:r w:rsidRPr="001F7807">
        <w:t>段</w:t>
      </w:r>
      <w:r w:rsidR="00D30AF2">
        <w:t>；</w:t>
      </w:r>
      <w:r w:rsidRPr="001F7807">
        <w:t>联合王国内政部《国家信息和指导</w:t>
      </w:r>
      <w:r w:rsidR="00D30AF2">
        <w:t>：</w:t>
      </w:r>
      <w:r w:rsidRPr="001F7807">
        <w:t>索马里南部和中部的多数部族和少数群体》</w:t>
      </w:r>
      <w:r w:rsidR="00D30AF2">
        <w:t>(</w:t>
      </w:r>
      <w:r w:rsidRPr="001F7807">
        <w:t>2015</w:t>
      </w:r>
      <w:r w:rsidRPr="001F7807">
        <w:t>年</w:t>
      </w:r>
      <w:r w:rsidRPr="001F7807">
        <w:t>3</w:t>
      </w:r>
      <w:r w:rsidRPr="001F7807">
        <w:t>月</w:t>
      </w:r>
      <w:r w:rsidR="00D30AF2">
        <w:t>)</w:t>
      </w:r>
      <w:r w:rsidR="00D30AF2">
        <w:t>，</w:t>
      </w:r>
      <w:r w:rsidRPr="001F7807">
        <w:t>第</w:t>
      </w:r>
      <w:r w:rsidR="00D30AF2">
        <w:t>2.2.</w:t>
      </w:r>
      <w:r w:rsidRPr="001F7807">
        <w:t>5</w:t>
      </w:r>
      <w:r w:rsidRPr="001F7807">
        <w:t>段。可查阅</w:t>
      </w:r>
      <w:r w:rsidRPr="001F7807">
        <w:t>www.refworld.org</w:t>
      </w:r>
      <w:r w:rsidR="00D30AF2">
        <w:t>/</w:t>
      </w:r>
      <w:r w:rsidRPr="001F7807">
        <w:t>docid</w:t>
      </w:r>
      <w:r w:rsidR="00D30AF2">
        <w:t>/</w:t>
      </w:r>
      <w:r w:rsidRPr="001F7807">
        <w:t>550a8ec3</w:t>
      </w:r>
      <w:r w:rsidR="00D30AF2">
        <w:t>4.</w:t>
      </w:r>
      <w:r w:rsidRPr="001F7807">
        <w:t>html</w:t>
      </w:r>
      <w:r w:rsidRPr="001F780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EA1" w:rsidRDefault="00A16EA1" w:rsidP="00A16EA1">
    <w:pPr>
      <w:pStyle w:val="af0"/>
    </w:pPr>
    <w:r>
      <w:t>CCPR/C/117/D/2387/2014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EA1" w:rsidRPr="00202A30" w:rsidRDefault="00A16EA1" w:rsidP="00A16EA1">
    <w:pPr>
      <w:pStyle w:val="af0"/>
      <w:jc w:val="right"/>
    </w:pPr>
    <w:r>
      <w:t>CCPR/C/117/D/2387/2014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B276D4"/>
    <w:lvl w:ilvl="0">
      <w:start w:val="1"/>
      <w:numFmt w:val="decimal"/>
      <w:lvlText w:val="%1."/>
      <w:lvlJc w:val="left"/>
      <w:pPr>
        <w:tabs>
          <w:tab w:val="num" w:pos="2040"/>
        </w:tabs>
        <w:ind w:left="2040" w:hanging="360"/>
      </w:pPr>
    </w:lvl>
  </w:abstractNum>
  <w:abstractNum w:abstractNumId="1">
    <w:nsid w:val="FFFFFF7D"/>
    <w:multiLevelType w:val="singleLevel"/>
    <w:tmpl w:val="3B0499A0"/>
    <w:lvl w:ilvl="0">
      <w:start w:val="1"/>
      <w:numFmt w:val="decimal"/>
      <w:lvlText w:val="%1."/>
      <w:lvlJc w:val="left"/>
      <w:pPr>
        <w:tabs>
          <w:tab w:val="num" w:pos="1620"/>
        </w:tabs>
        <w:ind w:left="1620" w:hanging="360"/>
      </w:pPr>
    </w:lvl>
  </w:abstractNum>
  <w:abstractNum w:abstractNumId="2">
    <w:nsid w:val="FFFFFF7E"/>
    <w:multiLevelType w:val="singleLevel"/>
    <w:tmpl w:val="1CB46B48"/>
    <w:lvl w:ilvl="0">
      <w:start w:val="1"/>
      <w:numFmt w:val="decimal"/>
      <w:lvlText w:val="%1."/>
      <w:lvlJc w:val="left"/>
      <w:pPr>
        <w:tabs>
          <w:tab w:val="num" w:pos="1200"/>
        </w:tabs>
        <w:ind w:left="1200" w:hanging="360"/>
      </w:pPr>
    </w:lvl>
  </w:abstractNum>
  <w:abstractNum w:abstractNumId="3">
    <w:nsid w:val="FFFFFF7F"/>
    <w:multiLevelType w:val="singleLevel"/>
    <w:tmpl w:val="BFAE08D4"/>
    <w:lvl w:ilvl="0">
      <w:start w:val="1"/>
      <w:numFmt w:val="decimal"/>
      <w:lvlText w:val="%1."/>
      <w:lvlJc w:val="left"/>
      <w:pPr>
        <w:tabs>
          <w:tab w:val="num" w:pos="780"/>
        </w:tabs>
        <w:ind w:left="780" w:hanging="360"/>
      </w:pPr>
    </w:lvl>
  </w:abstractNum>
  <w:abstractNum w:abstractNumId="4">
    <w:nsid w:val="FFFFFF80"/>
    <w:multiLevelType w:val="singleLevel"/>
    <w:tmpl w:val="5D68C99E"/>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FC68CC9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F428198"/>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837A8222"/>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EFCABAC"/>
    <w:lvl w:ilvl="0">
      <w:start w:val="1"/>
      <w:numFmt w:val="bullet"/>
      <w:lvlText w:val=""/>
      <w:lvlJc w:val="left"/>
      <w:pPr>
        <w:tabs>
          <w:tab w:val="num" w:pos="360"/>
        </w:tabs>
        <w:ind w:left="360" w:hanging="360"/>
      </w:pPr>
      <w:rPr>
        <w:rFonts w:ascii="Wingdings" w:hAnsi="Wingdings" w:hint="default"/>
      </w:rPr>
    </w:lvl>
  </w:abstractNum>
  <w:abstractNum w:abstractNumId="10">
    <w:nsid w:val="00000001"/>
    <w:multiLevelType w:val="singleLevel"/>
    <w:tmpl w:val="00000001"/>
    <w:name w:val="WW8Num1"/>
    <w:lvl w:ilvl="0">
      <w:start w:val="1"/>
      <w:numFmt w:val="decimal"/>
      <w:lvlText w:val="%1."/>
      <w:lvlJc w:val="left"/>
      <w:pPr>
        <w:tabs>
          <w:tab w:val="num" w:pos="0"/>
        </w:tabs>
        <w:ind w:left="720" w:hanging="360"/>
      </w:pPr>
      <w:rPr>
        <w:rFonts w:hint="default"/>
        <w:lang w:val="es-AR"/>
      </w:rPr>
    </w:lvl>
  </w:abstractNum>
  <w:abstractNum w:abstractNumId="11">
    <w:nsid w:val="00FF5682"/>
    <w:multiLevelType w:val="hybridMultilevel"/>
    <w:tmpl w:val="E07A6C7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0A504EAF"/>
    <w:multiLevelType w:val="multilevel"/>
    <w:tmpl w:val="C3D8E138"/>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6">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5F7653D"/>
    <w:multiLevelType w:val="hybridMultilevel"/>
    <w:tmpl w:val="9FA63372"/>
    <w:lvl w:ilvl="0" w:tplc="12602922">
      <w:start w:val="1"/>
      <w:numFmt w:val="decimal"/>
      <w:lvlText w:val="%1."/>
      <w:lvlJc w:val="left"/>
      <w:pPr>
        <w:ind w:left="1854" w:hanging="360"/>
      </w:pPr>
      <w:rPr>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392689"/>
    <w:multiLevelType w:val="hybridMultilevel"/>
    <w:tmpl w:val="5CD60E38"/>
    <w:lvl w:ilvl="0" w:tplc="ABE62EBC">
      <w:start w:val="2330"/>
      <w:numFmt w:val="bullet"/>
      <w:lvlText w:val=""/>
      <w:lvlJc w:val="left"/>
      <w:pPr>
        <w:ind w:left="1260" w:hanging="360"/>
      </w:pPr>
      <w:rPr>
        <w:rFonts w:ascii="Symbol" w:eastAsia="Times New Roman" w:hAnsi="Symbol" w:cs="Times New Roman" w:hint="default"/>
        <w:sz w:val="18"/>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1">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D46889"/>
    <w:multiLevelType w:val="multilevel"/>
    <w:tmpl w:val="2AC4F26E"/>
    <w:lvl w:ilvl="0">
      <w:start w:val="6"/>
      <w:numFmt w:val="decimal"/>
      <w:lvlText w:val="%1"/>
      <w:lvlJc w:val="left"/>
      <w:pPr>
        <w:ind w:left="360" w:hanging="360"/>
      </w:pPr>
    </w:lvl>
    <w:lvl w:ilvl="1">
      <w:start w:val="5"/>
      <w:numFmt w:val="decimal"/>
      <w:lvlText w:val="%1.%2"/>
      <w:lvlJc w:val="left"/>
      <w:pPr>
        <w:ind w:left="1494" w:hanging="36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256" w:hanging="720"/>
      </w:pPr>
    </w:lvl>
    <w:lvl w:ilvl="5">
      <w:start w:val="1"/>
      <w:numFmt w:val="decimal"/>
      <w:lvlText w:val="%1.%2.%3.%4.%5.%6"/>
      <w:lvlJc w:val="left"/>
      <w:pPr>
        <w:ind w:left="6750" w:hanging="1080"/>
      </w:pPr>
    </w:lvl>
    <w:lvl w:ilvl="6">
      <w:start w:val="1"/>
      <w:numFmt w:val="decimal"/>
      <w:lvlText w:val="%1.%2.%3.%4.%5.%6.%7"/>
      <w:lvlJc w:val="left"/>
      <w:pPr>
        <w:ind w:left="7884" w:hanging="1080"/>
      </w:pPr>
    </w:lvl>
    <w:lvl w:ilvl="7">
      <w:start w:val="1"/>
      <w:numFmt w:val="decimal"/>
      <w:lvlText w:val="%1.%2.%3.%4.%5.%6.%7.%8"/>
      <w:lvlJc w:val="left"/>
      <w:pPr>
        <w:ind w:left="9378" w:hanging="1440"/>
      </w:pPr>
    </w:lvl>
    <w:lvl w:ilvl="8">
      <w:start w:val="1"/>
      <w:numFmt w:val="decimal"/>
      <w:lvlText w:val="%1.%2.%3.%4.%5.%6.%7.%8.%9"/>
      <w:lvlJc w:val="left"/>
      <w:pPr>
        <w:ind w:left="10512" w:hanging="1440"/>
      </w:pPr>
    </w:lvl>
  </w:abstractNum>
  <w:abstractNum w:abstractNumId="23">
    <w:nsid w:val="50BD1737"/>
    <w:multiLevelType w:val="hybridMultilevel"/>
    <w:tmpl w:val="93140F3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8F144F1"/>
    <w:multiLevelType w:val="multilevel"/>
    <w:tmpl w:val="1C72BF66"/>
    <w:lvl w:ilvl="0">
      <w:start w:val="6"/>
      <w:numFmt w:val="decimal"/>
      <w:lvlText w:val="%1"/>
      <w:lvlJc w:val="left"/>
      <w:pPr>
        <w:ind w:left="360" w:hanging="360"/>
      </w:pPr>
    </w:lvl>
    <w:lvl w:ilvl="1">
      <w:start w:val="2"/>
      <w:numFmt w:val="decimal"/>
      <w:lvlText w:val="%1.%2"/>
      <w:lvlJc w:val="left"/>
      <w:pPr>
        <w:ind w:left="2204" w:hanging="36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256" w:hanging="720"/>
      </w:pPr>
    </w:lvl>
    <w:lvl w:ilvl="5">
      <w:start w:val="1"/>
      <w:numFmt w:val="decimal"/>
      <w:lvlText w:val="%1.%2.%3.%4.%5.%6"/>
      <w:lvlJc w:val="left"/>
      <w:pPr>
        <w:ind w:left="6750" w:hanging="1080"/>
      </w:pPr>
    </w:lvl>
    <w:lvl w:ilvl="6">
      <w:start w:val="1"/>
      <w:numFmt w:val="decimal"/>
      <w:lvlText w:val="%1.%2.%3.%4.%5.%6.%7"/>
      <w:lvlJc w:val="left"/>
      <w:pPr>
        <w:ind w:left="7884" w:hanging="1080"/>
      </w:pPr>
    </w:lvl>
    <w:lvl w:ilvl="7">
      <w:start w:val="1"/>
      <w:numFmt w:val="decimal"/>
      <w:lvlText w:val="%1.%2.%3.%4.%5.%6.%7.%8"/>
      <w:lvlJc w:val="left"/>
      <w:pPr>
        <w:ind w:left="9378" w:hanging="1440"/>
      </w:pPr>
    </w:lvl>
    <w:lvl w:ilvl="8">
      <w:start w:val="1"/>
      <w:numFmt w:val="decimal"/>
      <w:lvlText w:val="%1.%2.%3.%4.%5.%6.%7.%8.%9"/>
      <w:lvlJc w:val="left"/>
      <w:pPr>
        <w:ind w:left="10512" w:hanging="1440"/>
      </w:pPr>
    </w:lvl>
  </w:abstractNum>
  <w:abstractNum w:abstractNumId="3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26"/>
  </w:num>
  <w:num w:numId="3">
    <w:abstractNumId w:val="16"/>
  </w:num>
  <w:num w:numId="4">
    <w:abstractNumId w:val="8"/>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21"/>
  </w:num>
  <w:num w:numId="18">
    <w:abstractNumId w:val="19"/>
  </w:num>
  <w:num w:numId="19">
    <w:abstractNumId w:val="12"/>
  </w:num>
  <w:num w:numId="20">
    <w:abstractNumId w:val="24"/>
  </w:num>
  <w:num w:numId="21">
    <w:abstractNumId w:val="25"/>
  </w:num>
  <w:num w:numId="22">
    <w:abstractNumId w:val="31"/>
  </w:num>
  <w:num w:numId="23">
    <w:abstractNumId w:val="17"/>
  </w:num>
  <w:num w:numId="24">
    <w:abstractNumId w:val="13"/>
  </w:num>
  <w:num w:numId="25">
    <w:abstractNumId w:val="28"/>
  </w:num>
  <w:num w:numId="26">
    <w:abstractNumId w:val="20"/>
  </w:num>
  <w:num w:numId="27">
    <w:abstractNumId w:val="14"/>
  </w:num>
  <w:num w:numId="28">
    <w:abstractNumId w:val="2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0"/>
  </w:num>
  <w:num w:numId="32">
    <w:abstractNumId w:val="23"/>
  </w:num>
  <w:num w:numId="33">
    <w:abstractNumId w:val="11"/>
  </w:num>
  <w:num w:numId="34">
    <w:abstractNumId w:val="18"/>
    <w:lvlOverride w:ilvl="0">
      <w:lvl w:ilvl="0" w:tplc="12602922">
        <w:start w:val="1"/>
        <w:numFmt w:val="decimal"/>
        <w:lvlText w:val="%1."/>
        <w:lvlJc w:val="left"/>
        <w:pPr>
          <w:ind w:left="4755" w:hanging="360"/>
        </w:pPr>
        <w:rPr>
          <w:sz w:val="20"/>
          <w:szCs w:val="20"/>
        </w:rPr>
      </w:lvl>
    </w:lvlOverride>
  </w:num>
  <w:num w:numId="35">
    <w:abstractNumId w:val="23"/>
    <w:lvlOverride w:ilvl="0">
      <w:lvl w:ilvl="0" w:tplc="0809000F">
        <w:start w:val="1"/>
        <w:numFmt w:val="decimal"/>
        <w:lvlText w:val="%1."/>
        <w:lvlJc w:val="left"/>
        <w:pPr>
          <w:ind w:left="1854" w:hanging="360"/>
        </w:pPr>
      </w:lvl>
    </w:lvlOverride>
  </w:num>
  <w:num w:numId="36">
    <w:abstractNumId w:val="11"/>
    <w:lvlOverride w:ilvl="0">
      <w:lvl w:ilvl="0" w:tplc="0809000F">
        <w:start w:val="1"/>
        <w:numFmt w:val="decimal"/>
        <w:lvlText w:val="%1."/>
        <w:lvlJc w:val="left"/>
        <w:pPr>
          <w:ind w:left="1854"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6D0"/>
    <w:rsid w:val="00011483"/>
    <w:rsid w:val="000D319F"/>
    <w:rsid w:val="000E4D0E"/>
    <w:rsid w:val="000F5EB8"/>
    <w:rsid w:val="00144B69"/>
    <w:rsid w:val="00153E86"/>
    <w:rsid w:val="00172E04"/>
    <w:rsid w:val="001926D0"/>
    <w:rsid w:val="001B1BD1"/>
    <w:rsid w:val="001C3EF2"/>
    <w:rsid w:val="001D17F6"/>
    <w:rsid w:val="00204B42"/>
    <w:rsid w:val="0021265F"/>
    <w:rsid w:val="002231C3"/>
    <w:rsid w:val="0024417F"/>
    <w:rsid w:val="00250F8D"/>
    <w:rsid w:val="002E1C97"/>
    <w:rsid w:val="002F5834"/>
    <w:rsid w:val="003006AB"/>
    <w:rsid w:val="00326EBF"/>
    <w:rsid w:val="00327FE4"/>
    <w:rsid w:val="003333CC"/>
    <w:rsid w:val="00427F63"/>
    <w:rsid w:val="00434D38"/>
    <w:rsid w:val="00494EB8"/>
    <w:rsid w:val="004C4A0A"/>
    <w:rsid w:val="004D0A00"/>
    <w:rsid w:val="004F348E"/>
    <w:rsid w:val="00501220"/>
    <w:rsid w:val="00570B74"/>
    <w:rsid w:val="005E403A"/>
    <w:rsid w:val="005E4086"/>
    <w:rsid w:val="00604D91"/>
    <w:rsid w:val="006257FE"/>
    <w:rsid w:val="00680656"/>
    <w:rsid w:val="006B1119"/>
    <w:rsid w:val="006D3757"/>
    <w:rsid w:val="006D37EB"/>
    <w:rsid w:val="006E3E46"/>
    <w:rsid w:val="006E71B1"/>
    <w:rsid w:val="006F00FB"/>
    <w:rsid w:val="006F1404"/>
    <w:rsid w:val="0070593B"/>
    <w:rsid w:val="00705D89"/>
    <w:rsid w:val="00731A42"/>
    <w:rsid w:val="00767E69"/>
    <w:rsid w:val="0077079A"/>
    <w:rsid w:val="00771504"/>
    <w:rsid w:val="007A5599"/>
    <w:rsid w:val="008472D4"/>
    <w:rsid w:val="00856233"/>
    <w:rsid w:val="00860F27"/>
    <w:rsid w:val="008B0560"/>
    <w:rsid w:val="008B2BFA"/>
    <w:rsid w:val="008D31F4"/>
    <w:rsid w:val="008E6A3F"/>
    <w:rsid w:val="00923557"/>
    <w:rsid w:val="00936F03"/>
    <w:rsid w:val="00943B69"/>
    <w:rsid w:val="00944CB3"/>
    <w:rsid w:val="00986624"/>
    <w:rsid w:val="009B09D7"/>
    <w:rsid w:val="009C6009"/>
    <w:rsid w:val="009D35ED"/>
    <w:rsid w:val="00A03CB6"/>
    <w:rsid w:val="00A1364C"/>
    <w:rsid w:val="00A16EA1"/>
    <w:rsid w:val="00A17FD7"/>
    <w:rsid w:val="00A21076"/>
    <w:rsid w:val="00A31BA8"/>
    <w:rsid w:val="00A35D18"/>
    <w:rsid w:val="00A3739A"/>
    <w:rsid w:val="00A52DAF"/>
    <w:rsid w:val="00A84072"/>
    <w:rsid w:val="00B16570"/>
    <w:rsid w:val="00B23B03"/>
    <w:rsid w:val="00B43EB7"/>
    <w:rsid w:val="00B53320"/>
    <w:rsid w:val="00B614C4"/>
    <w:rsid w:val="00BC6522"/>
    <w:rsid w:val="00BD603B"/>
    <w:rsid w:val="00C121D5"/>
    <w:rsid w:val="00C17349"/>
    <w:rsid w:val="00C351AA"/>
    <w:rsid w:val="00C40DA0"/>
    <w:rsid w:val="00C70852"/>
    <w:rsid w:val="00C7253F"/>
    <w:rsid w:val="00C90707"/>
    <w:rsid w:val="00CE1D1C"/>
    <w:rsid w:val="00D26A05"/>
    <w:rsid w:val="00D30AF2"/>
    <w:rsid w:val="00D671C9"/>
    <w:rsid w:val="00D9309B"/>
    <w:rsid w:val="00D97B98"/>
    <w:rsid w:val="00DC671F"/>
    <w:rsid w:val="00DE4DA7"/>
    <w:rsid w:val="00E02C13"/>
    <w:rsid w:val="00E33B38"/>
    <w:rsid w:val="00E442A1"/>
    <w:rsid w:val="00E47FE5"/>
    <w:rsid w:val="00E574AF"/>
    <w:rsid w:val="00EA7E67"/>
    <w:rsid w:val="00F24E6D"/>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lsdException w:name="heading 2" w:uiPriority="0" w:unhideWhenUsed="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macro" w:uiPriority="0"/>
    <w:lsdException w:name="Title" w:uiPriority="10"/>
    <w:lsdException w:name="Default Paragraph Font" w:uiPriority="1" w:unhideWhenUsed="1"/>
    <w:lsdException w:name="Subtitle" w:uiPriority="11"/>
    <w:lsdException w:name="Strong" w:uiPriority="22"/>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iPriority="0" w:unhideWhenUsed="1"/>
    <w:lsdException w:name="Outline List 2" w:uiPriority="0"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 Char,Char,ft,Style 27,Char Char Char Char Char,Style 11, Char Char Char,Char Char Char"/>
    <w:basedOn w:val="a"/>
    <w:link w:val="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Footnote Text Char Char Char Char Char Char,Footnote Text Char Char Char Char Char1,Footnote reference Char,FA Fu Char,Footnote Text Char Char Char Char1,Footnote Reference1 Char, Char Char,Char Char,ft Char,Style 27 Char"/>
    <w:basedOn w:val="a0"/>
    <w:link w:val="a6"/>
    <w:rsid w:val="00E442A1"/>
    <w:rPr>
      <w:snapToGrid w:val="0"/>
      <w:sz w:val="18"/>
      <w:szCs w:val="18"/>
    </w:rPr>
  </w:style>
  <w:style w:type="character" w:styleId="a7">
    <w:name w:val="footnote reference"/>
    <w:aliases w:val="4_G,Footnote number,ftref,Footnotes refss,Style 10,Appel note de bas de p.,referencia nota al pie,BVI fnr,Footnote text,4_Footnote text,callout,Fago Fußnotenzeichen"/>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aliases w:val="2_G"/>
    <w:basedOn w:val="a6"/>
    <w:link w:val="Char0"/>
    <w:qFormat/>
    <w:rsid w:val="00E442A1"/>
    <w:pPr>
      <w:keepLines w:val="0"/>
      <w:spacing w:after="0"/>
    </w:pPr>
  </w:style>
  <w:style w:type="character" w:customStyle="1" w:styleId="Char0">
    <w:name w:val="尾注文本 Char"/>
    <w:aliases w:val="2_G Char"/>
    <w:basedOn w:val="a0"/>
    <w:link w:val="ab"/>
    <w:rsid w:val="00E442A1"/>
    <w:rPr>
      <w:snapToGrid w:val="0"/>
      <w:sz w:val="18"/>
      <w:szCs w:val="18"/>
    </w:rPr>
  </w:style>
  <w:style w:type="character" w:styleId="ac">
    <w:name w:val="endnote reference"/>
    <w:aliases w:val="1_G"/>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aliases w:val="3_G"/>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rsid w:val="00A31BA8"/>
    <w:rPr>
      <w:rFonts w:eastAsia="Times New Roman"/>
      <w:snapToGrid w:val="0"/>
      <w:sz w:val="16"/>
      <w:szCs w:val="16"/>
      <w:lang w:val="en-GB" w:eastAsia="en-US"/>
    </w:rPr>
  </w:style>
  <w:style w:type="character" w:styleId="af">
    <w:name w:val="page number"/>
    <w:aliases w:val="7_G"/>
    <w:basedOn w:val="a0"/>
    <w:qFormat/>
    <w:rsid w:val="00A31BA8"/>
    <w:rPr>
      <w:rFonts w:ascii="Times New Roman" w:hAnsi="Times New Roman"/>
      <w:b/>
      <w:i w:val="0"/>
      <w:snapToGrid w:val="0"/>
      <w:spacing w:val="0"/>
      <w:kern w:val="0"/>
      <w:sz w:val="18"/>
      <w14:cntxtAlts w14:val="0"/>
    </w:rPr>
  </w:style>
  <w:style w:type="paragraph" w:styleId="af0">
    <w:name w:val="header"/>
    <w:aliases w:val="6_G"/>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aliases w:val="6_G Char"/>
    <w:basedOn w:val="a0"/>
    <w:link w:val="af0"/>
    <w:rsid w:val="00A31BA8"/>
    <w:rPr>
      <w:rFonts w:eastAsia="Times New Roman"/>
      <w:b/>
      <w:snapToGrid w:val="0"/>
      <w:sz w:val="18"/>
      <w:szCs w:val="18"/>
      <w:lang w:val="en-GB" w:eastAsia="en-US"/>
    </w:rPr>
  </w:style>
  <w:style w:type="character" w:customStyle="1" w:styleId="1Char">
    <w:name w:val="标题 1 Char"/>
    <w:aliases w:val="Table_G Char"/>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rsid w:val="00A16EA1"/>
    <w:rPr>
      <w:color w:val="0000FF" w:themeColor="hyperlink"/>
      <w:u w:val="none"/>
    </w:rPr>
  </w:style>
  <w:style w:type="character" w:styleId="af6">
    <w:name w:val="FollowedHyperlink"/>
    <w:basedOn w:val="a0"/>
    <w:uiPriority w:val="99"/>
    <w:semiHidden/>
    <w:rsid w:val="00A16EA1"/>
    <w:rPr>
      <w:color w:val="0000FF"/>
      <w:u w:val="none"/>
    </w:rPr>
  </w:style>
  <w:style w:type="paragraph" w:styleId="af7">
    <w:name w:val="macro"/>
    <w:link w:val="Char4"/>
    <w:semiHidden/>
    <w:rsid w:val="00A16EA1"/>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Char4">
    <w:name w:val="宏文本 Char"/>
    <w:basedOn w:val="a0"/>
    <w:link w:val="af7"/>
    <w:semiHidden/>
    <w:rsid w:val="00A16EA1"/>
    <w:rPr>
      <w:kern w:val="24"/>
      <w:sz w:val="24"/>
      <w:szCs w:val="24"/>
    </w:rPr>
  </w:style>
  <w:style w:type="paragraph" w:customStyle="1" w:styleId="HMG">
    <w:name w:val="_ H __M_G"/>
    <w:basedOn w:val="a"/>
    <w:next w:val="a"/>
    <w:rsid w:val="00A16EA1"/>
    <w:pPr>
      <w:keepNext/>
      <w:keepLines/>
      <w:tabs>
        <w:tab w:val="clear" w:pos="431"/>
        <w:tab w:val="right" w:pos="851"/>
      </w:tabs>
      <w:suppressAutoHyphens/>
      <w:overflowPunct/>
      <w:adjustRightInd/>
      <w:snapToGrid/>
      <w:spacing w:before="240" w:after="240" w:line="360" w:lineRule="exact"/>
      <w:ind w:left="1134" w:right="1134" w:hanging="1134"/>
    </w:pPr>
    <w:rPr>
      <w:rFonts w:eastAsia="Times New Roman"/>
      <w:b/>
      <w:snapToGrid/>
      <w:sz w:val="34"/>
      <w:szCs w:val="10"/>
    </w:rPr>
  </w:style>
  <w:style w:type="paragraph" w:customStyle="1" w:styleId="HChG">
    <w:name w:val="_ H _Ch_G"/>
    <w:basedOn w:val="a"/>
    <w:next w:val="a"/>
    <w:rsid w:val="00A16EA1"/>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a"/>
    <w:next w:val="a"/>
    <w:rsid w:val="00A16EA1"/>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rsid w:val="00A16EA1"/>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H4G">
    <w:name w:val="_ H_4_G"/>
    <w:basedOn w:val="a"/>
    <w:next w:val="a"/>
    <w:rsid w:val="00A16EA1"/>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i/>
      <w:snapToGrid/>
      <w:szCs w:val="10"/>
    </w:rPr>
  </w:style>
  <w:style w:type="paragraph" w:customStyle="1" w:styleId="H56G">
    <w:name w:val="_ H_5/6_G"/>
    <w:basedOn w:val="a"/>
    <w:next w:val="a"/>
    <w:rsid w:val="00A16EA1"/>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snapToGrid/>
      <w:szCs w:val="10"/>
    </w:rPr>
  </w:style>
  <w:style w:type="paragraph" w:customStyle="1" w:styleId="SingleTxtG">
    <w:name w:val="_ Single Txt_G"/>
    <w:basedOn w:val="a"/>
    <w:rsid w:val="00A16EA1"/>
    <w:pPr>
      <w:tabs>
        <w:tab w:val="clear" w:pos="431"/>
      </w:tabs>
      <w:suppressAutoHyphens/>
      <w:overflowPunct/>
      <w:adjustRightInd/>
      <w:snapToGrid/>
      <w:spacing w:after="120" w:line="280" w:lineRule="exact"/>
      <w:ind w:left="1134" w:right="1134"/>
    </w:pPr>
    <w:rPr>
      <w:snapToGrid/>
      <w:szCs w:val="10"/>
    </w:rPr>
  </w:style>
  <w:style w:type="paragraph" w:customStyle="1" w:styleId="SLG">
    <w:name w:val="__S_L_G"/>
    <w:basedOn w:val="a"/>
    <w:next w:val="a"/>
    <w:rsid w:val="00A16EA1"/>
    <w:pPr>
      <w:keepNext/>
      <w:keepLines/>
      <w:tabs>
        <w:tab w:val="clear" w:pos="431"/>
      </w:tabs>
      <w:suppressAutoHyphens/>
      <w:overflowPunct/>
      <w:adjustRightInd/>
      <w:snapToGrid/>
      <w:spacing w:before="240" w:after="240" w:line="580" w:lineRule="exact"/>
      <w:ind w:left="1134" w:right="1134"/>
    </w:pPr>
    <w:rPr>
      <w:rFonts w:eastAsia="Times New Roman"/>
      <w:b/>
      <w:snapToGrid/>
      <w:sz w:val="56"/>
      <w:szCs w:val="10"/>
    </w:rPr>
  </w:style>
  <w:style w:type="paragraph" w:customStyle="1" w:styleId="SMG">
    <w:name w:val="__S_M_G"/>
    <w:basedOn w:val="a"/>
    <w:next w:val="a"/>
    <w:rsid w:val="00A16EA1"/>
    <w:pPr>
      <w:keepNext/>
      <w:keepLines/>
      <w:tabs>
        <w:tab w:val="clear" w:pos="431"/>
      </w:tabs>
      <w:suppressAutoHyphens/>
      <w:overflowPunct/>
      <w:adjustRightInd/>
      <w:snapToGrid/>
      <w:spacing w:before="240" w:after="240" w:line="420" w:lineRule="exact"/>
      <w:ind w:left="1134" w:right="1134"/>
    </w:pPr>
    <w:rPr>
      <w:rFonts w:eastAsia="Times New Roman"/>
      <w:b/>
      <w:snapToGrid/>
      <w:sz w:val="40"/>
      <w:szCs w:val="10"/>
    </w:rPr>
  </w:style>
  <w:style w:type="paragraph" w:customStyle="1" w:styleId="SSG">
    <w:name w:val="__S_S_G"/>
    <w:basedOn w:val="a"/>
    <w:next w:val="a"/>
    <w:rsid w:val="00A16EA1"/>
    <w:pPr>
      <w:keepNext/>
      <w:keepLines/>
      <w:tabs>
        <w:tab w:val="clear" w:pos="431"/>
      </w:tabs>
      <w:suppressAutoHyphens/>
      <w:overflowPunct/>
      <w:adjustRightInd/>
      <w:snapToGrid/>
      <w:spacing w:before="240" w:after="240" w:line="300" w:lineRule="exact"/>
      <w:ind w:left="1134" w:right="1134"/>
    </w:pPr>
    <w:rPr>
      <w:rFonts w:eastAsia="Times New Roman"/>
      <w:b/>
      <w:snapToGrid/>
      <w:sz w:val="28"/>
      <w:szCs w:val="10"/>
    </w:rPr>
  </w:style>
  <w:style w:type="paragraph" w:customStyle="1" w:styleId="XLargeG">
    <w:name w:val="__XLarge_G"/>
    <w:basedOn w:val="a"/>
    <w:next w:val="a"/>
    <w:rsid w:val="00A16EA1"/>
    <w:pPr>
      <w:keepNext/>
      <w:keepLines/>
      <w:tabs>
        <w:tab w:val="clear" w:pos="431"/>
      </w:tabs>
      <w:suppressAutoHyphens/>
      <w:overflowPunct/>
      <w:adjustRightInd/>
      <w:snapToGrid/>
      <w:spacing w:before="240" w:after="240" w:line="420" w:lineRule="exact"/>
      <w:ind w:left="1134" w:right="1134"/>
    </w:pPr>
    <w:rPr>
      <w:rFonts w:eastAsia="Times New Roman"/>
      <w:b/>
      <w:snapToGrid/>
      <w:sz w:val="40"/>
      <w:szCs w:val="10"/>
    </w:rPr>
  </w:style>
  <w:style w:type="paragraph" w:customStyle="1" w:styleId="Bullet1G">
    <w:name w:val="_Bullet 1_G"/>
    <w:basedOn w:val="a"/>
    <w:rsid w:val="00A16EA1"/>
    <w:pPr>
      <w:numPr>
        <w:numId w:val="17"/>
      </w:numPr>
      <w:tabs>
        <w:tab w:val="clear" w:pos="431"/>
      </w:tabs>
      <w:suppressAutoHyphens/>
      <w:overflowPunct/>
      <w:adjustRightInd/>
      <w:snapToGrid/>
      <w:spacing w:after="120" w:line="280" w:lineRule="exact"/>
      <w:ind w:right="1134"/>
    </w:pPr>
    <w:rPr>
      <w:rFonts w:eastAsia="Times New Roman"/>
      <w:snapToGrid/>
      <w:szCs w:val="10"/>
    </w:rPr>
  </w:style>
  <w:style w:type="paragraph" w:customStyle="1" w:styleId="Bullet2G">
    <w:name w:val="_Bullet 2_G"/>
    <w:basedOn w:val="a"/>
    <w:rsid w:val="00A16EA1"/>
    <w:pPr>
      <w:numPr>
        <w:numId w:val="18"/>
      </w:numPr>
      <w:tabs>
        <w:tab w:val="clear" w:pos="431"/>
      </w:tabs>
      <w:suppressAutoHyphens/>
      <w:overflowPunct/>
      <w:adjustRightInd/>
      <w:snapToGrid/>
      <w:spacing w:after="120" w:line="280" w:lineRule="exact"/>
      <w:ind w:right="1134"/>
    </w:pPr>
    <w:rPr>
      <w:rFonts w:eastAsia="Times New Roman"/>
      <w:snapToGrid/>
      <w:szCs w:val="10"/>
    </w:rPr>
  </w:style>
  <w:style w:type="paragraph" w:customStyle="1" w:styleId="ParaNoG">
    <w:name w:val="_ParaNo._G"/>
    <w:basedOn w:val="SingleTxtG"/>
    <w:rsid w:val="00A16EA1"/>
    <w:pPr>
      <w:numPr>
        <w:numId w:val="19"/>
      </w:numPr>
    </w:pPr>
  </w:style>
  <w:style w:type="numbering" w:styleId="111111">
    <w:name w:val="Outline List 2"/>
    <w:basedOn w:val="a2"/>
    <w:semiHidden/>
    <w:rsid w:val="00A16EA1"/>
    <w:pPr>
      <w:numPr>
        <w:numId w:val="21"/>
      </w:numPr>
    </w:pPr>
  </w:style>
  <w:style w:type="numbering" w:styleId="1111110">
    <w:name w:val="Outline List 1"/>
    <w:basedOn w:val="a2"/>
    <w:semiHidden/>
    <w:rsid w:val="00A16EA1"/>
    <w:pPr>
      <w:numPr>
        <w:numId w:val="22"/>
      </w:numPr>
    </w:pPr>
  </w:style>
  <w:style w:type="character" w:styleId="af8">
    <w:name w:val="Book Title"/>
    <w:basedOn w:val="a0"/>
    <w:uiPriority w:val="33"/>
    <w:rsid w:val="00A16EA1"/>
    <w:rPr>
      <w:b/>
      <w:bCs/>
      <w:smallCaps/>
      <w:spacing w:val="5"/>
    </w:rPr>
  </w:style>
  <w:style w:type="paragraph" w:styleId="af9">
    <w:name w:val="Revision"/>
    <w:hidden/>
    <w:uiPriority w:val="99"/>
    <w:semiHidden/>
    <w:rsid w:val="00A16EA1"/>
    <w:rPr>
      <w:rFonts w:eastAsia="Times New Roman"/>
      <w:lang w:val="en-GB" w:eastAsia="en-US"/>
    </w:rPr>
  </w:style>
  <w:style w:type="character" w:styleId="afa">
    <w:name w:val="Emphasis"/>
    <w:basedOn w:val="a0"/>
    <w:uiPriority w:val="20"/>
    <w:qFormat/>
    <w:rsid w:val="00A16E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lsdException w:name="heading 2" w:uiPriority="0" w:unhideWhenUsed="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macro" w:uiPriority="0"/>
    <w:lsdException w:name="Title" w:uiPriority="10"/>
    <w:lsdException w:name="Default Paragraph Font" w:uiPriority="1" w:unhideWhenUsed="1"/>
    <w:lsdException w:name="Subtitle" w:uiPriority="11"/>
    <w:lsdException w:name="Strong" w:uiPriority="22"/>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iPriority="0" w:unhideWhenUsed="1"/>
    <w:lsdException w:name="Outline List 2" w:uiPriority="0"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 Char,Char,ft,Style 27,Char Char Char Char Char,Style 11, Char Char Char,Char Char Char"/>
    <w:basedOn w:val="a"/>
    <w:link w:val="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Footnote Text Char Char Char Char Char Char,Footnote Text Char Char Char Char Char1,Footnote reference Char,FA Fu Char,Footnote Text Char Char Char Char1,Footnote Reference1 Char, Char Char,Char Char,ft Char,Style 27 Char"/>
    <w:basedOn w:val="a0"/>
    <w:link w:val="a6"/>
    <w:rsid w:val="00E442A1"/>
    <w:rPr>
      <w:snapToGrid w:val="0"/>
      <w:sz w:val="18"/>
      <w:szCs w:val="18"/>
    </w:rPr>
  </w:style>
  <w:style w:type="character" w:styleId="a7">
    <w:name w:val="footnote reference"/>
    <w:aliases w:val="4_G,Footnote number,ftref,Footnotes refss,Style 10,Appel note de bas de p.,referencia nota al pie,BVI fnr,Footnote text,4_Footnote text,callout,Fago Fußnotenzeichen"/>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aliases w:val="2_G"/>
    <w:basedOn w:val="a6"/>
    <w:link w:val="Char0"/>
    <w:qFormat/>
    <w:rsid w:val="00E442A1"/>
    <w:pPr>
      <w:keepLines w:val="0"/>
      <w:spacing w:after="0"/>
    </w:pPr>
  </w:style>
  <w:style w:type="character" w:customStyle="1" w:styleId="Char0">
    <w:name w:val="尾注文本 Char"/>
    <w:aliases w:val="2_G Char"/>
    <w:basedOn w:val="a0"/>
    <w:link w:val="ab"/>
    <w:rsid w:val="00E442A1"/>
    <w:rPr>
      <w:snapToGrid w:val="0"/>
      <w:sz w:val="18"/>
      <w:szCs w:val="18"/>
    </w:rPr>
  </w:style>
  <w:style w:type="character" w:styleId="ac">
    <w:name w:val="endnote reference"/>
    <w:aliases w:val="1_G"/>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aliases w:val="3_G"/>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rsid w:val="00A31BA8"/>
    <w:rPr>
      <w:rFonts w:eastAsia="Times New Roman"/>
      <w:snapToGrid w:val="0"/>
      <w:sz w:val="16"/>
      <w:szCs w:val="16"/>
      <w:lang w:val="en-GB" w:eastAsia="en-US"/>
    </w:rPr>
  </w:style>
  <w:style w:type="character" w:styleId="af">
    <w:name w:val="page number"/>
    <w:aliases w:val="7_G"/>
    <w:basedOn w:val="a0"/>
    <w:qFormat/>
    <w:rsid w:val="00A31BA8"/>
    <w:rPr>
      <w:rFonts w:ascii="Times New Roman" w:hAnsi="Times New Roman"/>
      <w:b/>
      <w:i w:val="0"/>
      <w:snapToGrid w:val="0"/>
      <w:spacing w:val="0"/>
      <w:kern w:val="0"/>
      <w:sz w:val="18"/>
      <w14:cntxtAlts w14:val="0"/>
    </w:rPr>
  </w:style>
  <w:style w:type="paragraph" w:styleId="af0">
    <w:name w:val="header"/>
    <w:aliases w:val="6_G"/>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aliases w:val="6_G Char"/>
    <w:basedOn w:val="a0"/>
    <w:link w:val="af0"/>
    <w:rsid w:val="00A31BA8"/>
    <w:rPr>
      <w:rFonts w:eastAsia="Times New Roman"/>
      <w:b/>
      <w:snapToGrid w:val="0"/>
      <w:sz w:val="18"/>
      <w:szCs w:val="18"/>
      <w:lang w:val="en-GB" w:eastAsia="en-US"/>
    </w:rPr>
  </w:style>
  <w:style w:type="character" w:customStyle="1" w:styleId="1Char">
    <w:name w:val="标题 1 Char"/>
    <w:aliases w:val="Table_G Char"/>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rsid w:val="00A16EA1"/>
    <w:rPr>
      <w:color w:val="0000FF" w:themeColor="hyperlink"/>
      <w:u w:val="none"/>
    </w:rPr>
  </w:style>
  <w:style w:type="character" w:styleId="af6">
    <w:name w:val="FollowedHyperlink"/>
    <w:basedOn w:val="a0"/>
    <w:uiPriority w:val="99"/>
    <w:semiHidden/>
    <w:rsid w:val="00A16EA1"/>
    <w:rPr>
      <w:color w:val="0000FF"/>
      <w:u w:val="none"/>
    </w:rPr>
  </w:style>
  <w:style w:type="paragraph" w:styleId="af7">
    <w:name w:val="macro"/>
    <w:link w:val="Char4"/>
    <w:semiHidden/>
    <w:rsid w:val="00A16EA1"/>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Char4">
    <w:name w:val="宏文本 Char"/>
    <w:basedOn w:val="a0"/>
    <w:link w:val="af7"/>
    <w:semiHidden/>
    <w:rsid w:val="00A16EA1"/>
    <w:rPr>
      <w:kern w:val="24"/>
      <w:sz w:val="24"/>
      <w:szCs w:val="24"/>
    </w:rPr>
  </w:style>
  <w:style w:type="paragraph" w:customStyle="1" w:styleId="HMG">
    <w:name w:val="_ H __M_G"/>
    <w:basedOn w:val="a"/>
    <w:next w:val="a"/>
    <w:rsid w:val="00A16EA1"/>
    <w:pPr>
      <w:keepNext/>
      <w:keepLines/>
      <w:tabs>
        <w:tab w:val="clear" w:pos="431"/>
        <w:tab w:val="right" w:pos="851"/>
      </w:tabs>
      <w:suppressAutoHyphens/>
      <w:overflowPunct/>
      <w:adjustRightInd/>
      <w:snapToGrid/>
      <w:spacing w:before="240" w:after="240" w:line="360" w:lineRule="exact"/>
      <w:ind w:left="1134" w:right="1134" w:hanging="1134"/>
    </w:pPr>
    <w:rPr>
      <w:rFonts w:eastAsia="Times New Roman"/>
      <w:b/>
      <w:snapToGrid/>
      <w:sz w:val="34"/>
      <w:szCs w:val="10"/>
    </w:rPr>
  </w:style>
  <w:style w:type="paragraph" w:customStyle="1" w:styleId="HChG">
    <w:name w:val="_ H _Ch_G"/>
    <w:basedOn w:val="a"/>
    <w:next w:val="a"/>
    <w:rsid w:val="00A16EA1"/>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a"/>
    <w:next w:val="a"/>
    <w:rsid w:val="00A16EA1"/>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rsid w:val="00A16EA1"/>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H4G">
    <w:name w:val="_ H_4_G"/>
    <w:basedOn w:val="a"/>
    <w:next w:val="a"/>
    <w:rsid w:val="00A16EA1"/>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i/>
      <w:snapToGrid/>
      <w:szCs w:val="10"/>
    </w:rPr>
  </w:style>
  <w:style w:type="paragraph" w:customStyle="1" w:styleId="H56G">
    <w:name w:val="_ H_5/6_G"/>
    <w:basedOn w:val="a"/>
    <w:next w:val="a"/>
    <w:rsid w:val="00A16EA1"/>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snapToGrid/>
      <w:szCs w:val="10"/>
    </w:rPr>
  </w:style>
  <w:style w:type="paragraph" w:customStyle="1" w:styleId="SingleTxtG">
    <w:name w:val="_ Single Txt_G"/>
    <w:basedOn w:val="a"/>
    <w:rsid w:val="00A16EA1"/>
    <w:pPr>
      <w:tabs>
        <w:tab w:val="clear" w:pos="431"/>
      </w:tabs>
      <w:suppressAutoHyphens/>
      <w:overflowPunct/>
      <w:adjustRightInd/>
      <w:snapToGrid/>
      <w:spacing w:after="120" w:line="280" w:lineRule="exact"/>
      <w:ind w:left="1134" w:right="1134"/>
    </w:pPr>
    <w:rPr>
      <w:snapToGrid/>
      <w:szCs w:val="10"/>
    </w:rPr>
  </w:style>
  <w:style w:type="paragraph" w:customStyle="1" w:styleId="SLG">
    <w:name w:val="__S_L_G"/>
    <w:basedOn w:val="a"/>
    <w:next w:val="a"/>
    <w:rsid w:val="00A16EA1"/>
    <w:pPr>
      <w:keepNext/>
      <w:keepLines/>
      <w:tabs>
        <w:tab w:val="clear" w:pos="431"/>
      </w:tabs>
      <w:suppressAutoHyphens/>
      <w:overflowPunct/>
      <w:adjustRightInd/>
      <w:snapToGrid/>
      <w:spacing w:before="240" w:after="240" w:line="580" w:lineRule="exact"/>
      <w:ind w:left="1134" w:right="1134"/>
    </w:pPr>
    <w:rPr>
      <w:rFonts w:eastAsia="Times New Roman"/>
      <w:b/>
      <w:snapToGrid/>
      <w:sz w:val="56"/>
      <w:szCs w:val="10"/>
    </w:rPr>
  </w:style>
  <w:style w:type="paragraph" w:customStyle="1" w:styleId="SMG">
    <w:name w:val="__S_M_G"/>
    <w:basedOn w:val="a"/>
    <w:next w:val="a"/>
    <w:rsid w:val="00A16EA1"/>
    <w:pPr>
      <w:keepNext/>
      <w:keepLines/>
      <w:tabs>
        <w:tab w:val="clear" w:pos="431"/>
      </w:tabs>
      <w:suppressAutoHyphens/>
      <w:overflowPunct/>
      <w:adjustRightInd/>
      <w:snapToGrid/>
      <w:spacing w:before="240" w:after="240" w:line="420" w:lineRule="exact"/>
      <w:ind w:left="1134" w:right="1134"/>
    </w:pPr>
    <w:rPr>
      <w:rFonts w:eastAsia="Times New Roman"/>
      <w:b/>
      <w:snapToGrid/>
      <w:sz w:val="40"/>
      <w:szCs w:val="10"/>
    </w:rPr>
  </w:style>
  <w:style w:type="paragraph" w:customStyle="1" w:styleId="SSG">
    <w:name w:val="__S_S_G"/>
    <w:basedOn w:val="a"/>
    <w:next w:val="a"/>
    <w:rsid w:val="00A16EA1"/>
    <w:pPr>
      <w:keepNext/>
      <w:keepLines/>
      <w:tabs>
        <w:tab w:val="clear" w:pos="431"/>
      </w:tabs>
      <w:suppressAutoHyphens/>
      <w:overflowPunct/>
      <w:adjustRightInd/>
      <w:snapToGrid/>
      <w:spacing w:before="240" w:after="240" w:line="300" w:lineRule="exact"/>
      <w:ind w:left="1134" w:right="1134"/>
    </w:pPr>
    <w:rPr>
      <w:rFonts w:eastAsia="Times New Roman"/>
      <w:b/>
      <w:snapToGrid/>
      <w:sz w:val="28"/>
      <w:szCs w:val="10"/>
    </w:rPr>
  </w:style>
  <w:style w:type="paragraph" w:customStyle="1" w:styleId="XLargeG">
    <w:name w:val="__XLarge_G"/>
    <w:basedOn w:val="a"/>
    <w:next w:val="a"/>
    <w:rsid w:val="00A16EA1"/>
    <w:pPr>
      <w:keepNext/>
      <w:keepLines/>
      <w:tabs>
        <w:tab w:val="clear" w:pos="431"/>
      </w:tabs>
      <w:suppressAutoHyphens/>
      <w:overflowPunct/>
      <w:adjustRightInd/>
      <w:snapToGrid/>
      <w:spacing w:before="240" w:after="240" w:line="420" w:lineRule="exact"/>
      <w:ind w:left="1134" w:right="1134"/>
    </w:pPr>
    <w:rPr>
      <w:rFonts w:eastAsia="Times New Roman"/>
      <w:b/>
      <w:snapToGrid/>
      <w:sz w:val="40"/>
      <w:szCs w:val="10"/>
    </w:rPr>
  </w:style>
  <w:style w:type="paragraph" w:customStyle="1" w:styleId="Bullet1G">
    <w:name w:val="_Bullet 1_G"/>
    <w:basedOn w:val="a"/>
    <w:rsid w:val="00A16EA1"/>
    <w:pPr>
      <w:numPr>
        <w:numId w:val="17"/>
      </w:numPr>
      <w:tabs>
        <w:tab w:val="clear" w:pos="431"/>
      </w:tabs>
      <w:suppressAutoHyphens/>
      <w:overflowPunct/>
      <w:adjustRightInd/>
      <w:snapToGrid/>
      <w:spacing w:after="120" w:line="280" w:lineRule="exact"/>
      <w:ind w:right="1134"/>
    </w:pPr>
    <w:rPr>
      <w:rFonts w:eastAsia="Times New Roman"/>
      <w:snapToGrid/>
      <w:szCs w:val="10"/>
    </w:rPr>
  </w:style>
  <w:style w:type="paragraph" w:customStyle="1" w:styleId="Bullet2G">
    <w:name w:val="_Bullet 2_G"/>
    <w:basedOn w:val="a"/>
    <w:rsid w:val="00A16EA1"/>
    <w:pPr>
      <w:numPr>
        <w:numId w:val="18"/>
      </w:numPr>
      <w:tabs>
        <w:tab w:val="clear" w:pos="431"/>
      </w:tabs>
      <w:suppressAutoHyphens/>
      <w:overflowPunct/>
      <w:adjustRightInd/>
      <w:snapToGrid/>
      <w:spacing w:after="120" w:line="280" w:lineRule="exact"/>
      <w:ind w:right="1134"/>
    </w:pPr>
    <w:rPr>
      <w:rFonts w:eastAsia="Times New Roman"/>
      <w:snapToGrid/>
      <w:szCs w:val="10"/>
    </w:rPr>
  </w:style>
  <w:style w:type="paragraph" w:customStyle="1" w:styleId="ParaNoG">
    <w:name w:val="_ParaNo._G"/>
    <w:basedOn w:val="SingleTxtG"/>
    <w:rsid w:val="00A16EA1"/>
    <w:pPr>
      <w:numPr>
        <w:numId w:val="19"/>
      </w:numPr>
    </w:pPr>
  </w:style>
  <w:style w:type="numbering" w:styleId="111111">
    <w:name w:val="Outline List 2"/>
    <w:basedOn w:val="a2"/>
    <w:semiHidden/>
    <w:rsid w:val="00A16EA1"/>
    <w:pPr>
      <w:numPr>
        <w:numId w:val="21"/>
      </w:numPr>
    </w:pPr>
  </w:style>
  <w:style w:type="numbering" w:styleId="1111110">
    <w:name w:val="Outline List 1"/>
    <w:basedOn w:val="a2"/>
    <w:semiHidden/>
    <w:rsid w:val="00A16EA1"/>
    <w:pPr>
      <w:numPr>
        <w:numId w:val="22"/>
      </w:numPr>
    </w:pPr>
  </w:style>
  <w:style w:type="character" w:styleId="af8">
    <w:name w:val="Book Title"/>
    <w:basedOn w:val="a0"/>
    <w:uiPriority w:val="33"/>
    <w:rsid w:val="00A16EA1"/>
    <w:rPr>
      <w:b/>
      <w:bCs/>
      <w:smallCaps/>
      <w:spacing w:val="5"/>
    </w:rPr>
  </w:style>
  <w:style w:type="paragraph" w:styleId="af9">
    <w:name w:val="Revision"/>
    <w:hidden/>
    <w:uiPriority w:val="99"/>
    <w:semiHidden/>
    <w:rsid w:val="00A16EA1"/>
    <w:rPr>
      <w:rFonts w:eastAsia="Times New Roman"/>
      <w:lang w:val="en-GB" w:eastAsia="en-US"/>
    </w:rPr>
  </w:style>
  <w:style w:type="character" w:styleId="afa">
    <w:name w:val="Emphasis"/>
    <w:basedOn w:val="a0"/>
    <w:uiPriority w:val="20"/>
    <w:qFormat/>
    <w:rsid w:val="00A16E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7E4CB-76BC-4B84-A832-643FC8BF7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18</Pages>
  <Words>16426</Words>
  <Characters>17109</Characters>
  <Application>Microsoft Office Word</Application>
  <DocSecurity>0</DocSecurity>
  <Lines>575</Lines>
  <Paragraphs>131</Paragraphs>
  <ScaleCrop>false</ScaleCrop>
  <Company>DCM</Company>
  <LinksUpToDate>false</LinksUpToDate>
  <CharactersWithSpaces>17346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1703930</dc:title>
  <dc:subject>CCPR/C/117/D/2387/2014</dc:subject>
  <dc:creator>Ji</dc:creator>
  <cp:keywords/>
  <dc:description/>
  <cp:lastModifiedBy>Ji</cp:lastModifiedBy>
  <cp:revision>2</cp:revision>
  <cp:lastPrinted>2017-04-24T08:50:00Z</cp:lastPrinted>
  <dcterms:created xsi:type="dcterms:W3CDTF">2017-04-24T08:55:00Z</dcterms:created>
  <dcterms:modified xsi:type="dcterms:W3CDTF">2017-04-24T08:55:00Z</dcterms:modified>
</cp:coreProperties>
</file>