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BA77E3">
                <w:t>C/109/D/1</w:t>
              </w:r>
              <w:r w:rsidR="00733C7C">
                <w:rPr>
                  <w:lang w:val="en-US"/>
                </w:rPr>
                <w:t>851</w:t>
              </w:r>
              <w:r w:rsidR="00BA77E3">
                <w:t>/2008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fldSimple w:instr=" FILLIN  &quot;Введите дату документа&quot; \* MERGEFORMAT ">
              <w:r w:rsidR="00BA77E3">
                <w:rPr>
                  <w:lang w:val="en-US"/>
                </w:rPr>
                <w:t>2 December 2013</w:t>
              </w:r>
            </w:fldSimple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BB3C82" w:rsidRPr="00B34BD0" w:rsidRDefault="00BB3C82" w:rsidP="00BB3C82">
      <w:pPr>
        <w:spacing w:before="120"/>
        <w:rPr>
          <w:b/>
          <w:sz w:val="24"/>
          <w:szCs w:val="24"/>
        </w:rPr>
      </w:pPr>
      <w:r w:rsidRPr="00B34BD0">
        <w:rPr>
          <w:b/>
          <w:sz w:val="24"/>
          <w:szCs w:val="24"/>
        </w:rPr>
        <w:t>Комитет по правам человека</w:t>
      </w:r>
    </w:p>
    <w:p w:rsidR="00BB3C82" w:rsidRDefault="00BB3C82" w:rsidP="00216366">
      <w:pPr>
        <w:pStyle w:val="HChGR"/>
        <w:spacing w:before="240"/>
        <w:rPr>
          <w:lang w:val="en-US"/>
        </w:rPr>
      </w:pPr>
      <w:r>
        <w:tab/>
      </w:r>
      <w:r>
        <w:tab/>
      </w:r>
      <w:r w:rsidR="00504DF6" w:rsidRPr="005A081B">
        <w:t>Сообщение № </w:t>
      </w:r>
      <w:r w:rsidR="00D21177" w:rsidRPr="00D21177">
        <w:t>1851/2008</w:t>
      </w:r>
    </w:p>
    <w:p w:rsidR="00504DF6" w:rsidRPr="00504DF6" w:rsidRDefault="00504DF6" w:rsidP="00216366">
      <w:pPr>
        <w:pStyle w:val="H1GR"/>
        <w:spacing w:before="240"/>
      </w:pPr>
      <w:r>
        <w:rPr>
          <w:lang w:val="en-US"/>
        </w:rPr>
        <w:tab/>
      </w:r>
      <w:r>
        <w:rPr>
          <w:lang w:val="en-US"/>
        </w:rPr>
        <w:tab/>
      </w:r>
      <w:r w:rsidRPr="005A081B">
        <w:t>Соображения, принятые Комитетом на его 109-й сессии</w:t>
      </w:r>
      <w:r w:rsidRPr="005A081B">
        <w:br/>
        <w:t>(14 октября –</w:t>
      </w:r>
      <w:r w:rsidR="002D12FD" w:rsidRPr="002D12FD">
        <w:t xml:space="preserve"> </w:t>
      </w:r>
      <w:r w:rsidRPr="005A081B">
        <w:t>1 ноября 2013 года)</w:t>
      </w:r>
    </w:p>
    <w:tbl>
      <w:tblPr>
        <w:tblStyle w:val="TableGrid"/>
        <w:tblW w:w="7343" w:type="dxa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52"/>
        <w:gridCol w:w="4291"/>
      </w:tblGrid>
      <w:tr w:rsidR="00BB3C82" w:rsidRPr="00001A5A" w:rsidTr="005809DC">
        <w:tc>
          <w:tcPr>
            <w:tcW w:w="3052" w:type="dxa"/>
          </w:tcPr>
          <w:p w:rsidR="00BB3C82" w:rsidRPr="00CB613D" w:rsidRDefault="00BB3C82" w:rsidP="005809DC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Представлено:</w:t>
            </w:r>
          </w:p>
        </w:tc>
        <w:tc>
          <w:tcPr>
            <w:tcW w:w="4291" w:type="dxa"/>
          </w:tcPr>
          <w:p w:rsidR="00BB3C82" w:rsidRPr="00001A5A" w:rsidRDefault="00D21177" w:rsidP="005809DC">
            <w:pPr>
              <w:suppressAutoHyphens w:val="0"/>
              <w:spacing w:after="120"/>
            </w:pPr>
            <w:r w:rsidRPr="00D6708E">
              <w:t>Владимиром Секерко (адвокатом не предста</w:t>
            </w:r>
            <w:r w:rsidRPr="00D6708E">
              <w:t>в</w:t>
            </w:r>
            <w:r w:rsidRPr="00D6708E">
              <w:t>лен)</w:t>
            </w:r>
          </w:p>
        </w:tc>
      </w:tr>
      <w:tr w:rsidR="00BB3C82" w:rsidTr="005809DC">
        <w:tc>
          <w:tcPr>
            <w:tcW w:w="3052" w:type="dxa"/>
          </w:tcPr>
          <w:p w:rsidR="00BB3C82" w:rsidRPr="00CB613D" w:rsidRDefault="00BB3C82" w:rsidP="005809DC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Предполагаемая жертва:</w:t>
            </w:r>
          </w:p>
        </w:tc>
        <w:tc>
          <w:tcPr>
            <w:tcW w:w="4291" w:type="dxa"/>
          </w:tcPr>
          <w:p w:rsidR="00BB3C82" w:rsidRDefault="002D12FD" w:rsidP="005809DC">
            <w:pPr>
              <w:suppressAutoHyphens w:val="0"/>
              <w:spacing w:after="120"/>
            </w:pPr>
            <w:r w:rsidRPr="005A081B">
              <w:t xml:space="preserve">автор </w:t>
            </w:r>
            <w:r w:rsidRPr="00837F29">
              <w:rPr>
                <w:rFonts w:eastAsia="PMingLiU"/>
                <w:lang w:eastAsia="zh-TW"/>
              </w:rPr>
              <w:t>сообщения</w:t>
            </w:r>
          </w:p>
        </w:tc>
      </w:tr>
      <w:tr w:rsidR="00BB3C82" w:rsidTr="005809DC">
        <w:tc>
          <w:tcPr>
            <w:tcW w:w="3052" w:type="dxa"/>
          </w:tcPr>
          <w:p w:rsidR="00BB3C82" w:rsidRPr="00CB613D" w:rsidRDefault="00BB3C82" w:rsidP="005809DC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4291" w:type="dxa"/>
          </w:tcPr>
          <w:p w:rsidR="00BB3C82" w:rsidRDefault="00AE3941" w:rsidP="005809DC">
            <w:pPr>
              <w:suppressAutoHyphens w:val="0"/>
              <w:spacing w:after="120"/>
            </w:pPr>
            <w:r w:rsidRPr="00D6708E">
              <w:t>Беларусь</w:t>
            </w:r>
          </w:p>
        </w:tc>
      </w:tr>
      <w:tr w:rsidR="00BB3C82" w:rsidTr="005809DC">
        <w:tc>
          <w:tcPr>
            <w:tcW w:w="3052" w:type="dxa"/>
          </w:tcPr>
          <w:p w:rsidR="00BB3C82" w:rsidRPr="00CB613D" w:rsidRDefault="00BB3C82" w:rsidP="005809DC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Дата сообщения:</w:t>
            </w:r>
          </w:p>
        </w:tc>
        <w:tc>
          <w:tcPr>
            <w:tcW w:w="4291" w:type="dxa"/>
          </w:tcPr>
          <w:p w:rsidR="00BB3C82" w:rsidRPr="002A4F6C" w:rsidRDefault="00AE3941" w:rsidP="005809DC">
            <w:pPr>
              <w:spacing w:after="120"/>
            </w:pPr>
            <w:r w:rsidRPr="00D6708E">
              <w:t>17 сентября 2008 года (первоначальное представление)</w:t>
            </w:r>
          </w:p>
        </w:tc>
      </w:tr>
      <w:tr w:rsidR="00BB3C82" w:rsidTr="005809DC">
        <w:tc>
          <w:tcPr>
            <w:tcW w:w="3052" w:type="dxa"/>
          </w:tcPr>
          <w:p w:rsidR="00BB3C82" w:rsidRPr="00CB613D" w:rsidRDefault="00BB3C82" w:rsidP="005809DC">
            <w:pPr>
              <w:spacing w:after="120"/>
              <w:rPr>
                <w:i/>
              </w:rPr>
            </w:pPr>
            <w:r w:rsidRPr="00CB613D">
              <w:rPr>
                <w:i/>
              </w:rPr>
              <w:t>Справочная документация:</w:t>
            </w:r>
          </w:p>
        </w:tc>
        <w:tc>
          <w:tcPr>
            <w:tcW w:w="4291" w:type="dxa"/>
          </w:tcPr>
          <w:p w:rsidR="00BB3C82" w:rsidRDefault="00AE3941" w:rsidP="005809DC">
            <w:pPr>
              <w:suppressAutoHyphens w:val="0"/>
              <w:spacing w:after="120"/>
            </w:pPr>
            <w:r w:rsidRPr="00D6708E">
              <w:t>решение Специального докладчика в соотве</w:t>
            </w:r>
            <w:r w:rsidRPr="00D6708E">
              <w:t>т</w:t>
            </w:r>
            <w:r w:rsidRPr="00D6708E">
              <w:t>ствии с правилом 97 правил процедуры, пр</w:t>
            </w:r>
            <w:r w:rsidRPr="00D6708E">
              <w:t>е</w:t>
            </w:r>
            <w:r w:rsidRPr="00D6708E">
              <w:t>провожденное государству-участнику 15 д</w:t>
            </w:r>
            <w:r w:rsidRPr="00D6708E">
              <w:t>е</w:t>
            </w:r>
            <w:r w:rsidRPr="00D6708E">
              <w:t>кабря 2008 года (в виде документа не издав</w:t>
            </w:r>
            <w:r w:rsidRPr="00D6708E">
              <w:t>а</w:t>
            </w:r>
            <w:r w:rsidRPr="00D6708E">
              <w:t>лось)</w:t>
            </w:r>
          </w:p>
        </w:tc>
      </w:tr>
      <w:tr w:rsidR="00BB3C82" w:rsidTr="005809DC">
        <w:tc>
          <w:tcPr>
            <w:tcW w:w="3052" w:type="dxa"/>
          </w:tcPr>
          <w:p w:rsidR="00BB3C82" w:rsidRPr="00CB613D" w:rsidRDefault="00BB3C82" w:rsidP="005809DC">
            <w:pPr>
              <w:spacing w:after="120"/>
              <w:rPr>
                <w:i/>
              </w:rPr>
            </w:pPr>
            <w:r>
              <w:rPr>
                <w:i/>
              </w:rPr>
              <w:t>Дата принятия C</w:t>
            </w:r>
            <w:r w:rsidRPr="00CB613D">
              <w:rPr>
                <w:i/>
              </w:rPr>
              <w:t>оображений:</w:t>
            </w:r>
          </w:p>
        </w:tc>
        <w:tc>
          <w:tcPr>
            <w:tcW w:w="4291" w:type="dxa"/>
            <w:vAlign w:val="bottom"/>
          </w:tcPr>
          <w:p w:rsidR="00BB3C82" w:rsidRDefault="00AE3941" w:rsidP="005809DC">
            <w:pPr>
              <w:spacing w:after="120"/>
            </w:pPr>
            <w:r w:rsidRPr="00D6708E">
              <w:t>28 октября 2013 года</w:t>
            </w:r>
          </w:p>
        </w:tc>
      </w:tr>
      <w:tr w:rsidR="00BB3C82" w:rsidTr="005809DC">
        <w:tc>
          <w:tcPr>
            <w:tcW w:w="3052" w:type="dxa"/>
          </w:tcPr>
          <w:p w:rsidR="00BB3C82" w:rsidRPr="00CB613D" w:rsidRDefault="00BB3C82" w:rsidP="005809DC">
            <w:pPr>
              <w:spacing w:after="120"/>
              <w:rPr>
                <w:i/>
              </w:rPr>
            </w:pPr>
            <w:r w:rsidRPr="00CB613D">
              <w:rPr>
                <w:i/>
                <w:iCs/>
              </w:rPr>
              <w:t>Тема сообщения:</w:t>
            </w:r>
          </w:p>
        </w:tc>
        <w:tc>
          <w:tcPr>
            <w:tcW w:w="4291" w:type="dxa"/>
          </w:tcPr>
          <w:p w:rsidR="00BB3C82" w:rsidRDefault="00AE3941" w:rsidP="005809DC">
            <w:pPr>
              <w:suppressAutoHyphens w:val="0"/>
              <w:spacing w:after="120"/>
            </w:pPr>
            <w:r w:rsidRPr="00D6708E">
              <w:t>отказ в разрешении организовать мирное со</w:t>
            </w:r>
            <w:r w:rsidRPr="00D6708E">
              <w:t>б</w:t>
            </w:r>
            <w:r w:rsidRPr="00D6708E">
              <w:t>рание</w:t>
            </w:r>
          </w:p>
        </w:tc>
      </w:tr>
      <w:tr w:rsidR="00BB3C82" w:rsidTr="005809DC">
        <w:tc>
          <w:tcPr>
            <w:tcW w:w="3052" w:type="dxa"/>
          </w:tcPr>
          <w:p w:rsidR="00BB3C82" w:rsidRPr="00CB613D" w:rsidRDefault="0036548B" w:rsidP="005809DC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Вопросы существа:</w:t>
            </w:r>
          </w:p>
        </w:tc>
        <w:tc>
          <w:tcPr>
            <w:tcW w:w="4291" w:type="dxa"/>
          </w:tcPr>
          <w:p w:rsidR="00BB3C82" w:rsidRDefault="00AE3941" w:rsidP="005809DC">
            <w:pPr>
              <w:suppressAutoHyphens w:val="0"/>
              <w:spacing w:after="120"/>
            </w:pPr>
            <w:r w:rsidRPr="00D6708E">
              <w:t>право на мирные собрания; допустимые огр</w:t>
            </w:r>
            <w:r w:rsidRPr="00D6708E">
              <w:t>а</w:t>
            </w:r>
            <w:r w:rsidRPr="00D6708E">
              <w:t>ничения</w:t>
            </w:r>
          </w:p>
        </w:tc>
      </w:tr>
      <w:tr w:rsidR="00BB3C82" w:rsidTr="005809DC">
        <w:tc>
          <w:tcPr>
            <w:tcW w:w="3052" w:type="dxa"/>
          </w:tcPr>
          <w:p w:rsidR="00BB3C82" w:rsidRPr="00CB613D" w:rsidRDefault="0036548B" w:rsidP="005809DC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Процедурный вопрос:</w:t>
            </w:r>
          </w:p>
        </w:tc>
        <w:tc>
          <w:tcPr>
            <w:tcW w:w="4291" w:type="dxa"/>
          </w:tcPr>
          <w:p w:rsidR="00BB3C82" w:rsidRDefault="0036548B" w:rsidP="005809DC">
            <w:pPr>
              <w:suppressAutoHyphens w:val="0"/>
              <w:spacing w:after="120"/>
            </w:pPr>
            <w:r w:rsidRPr="00D6708E">
              <w:rPr>
                <w:iCs/>
              </w:rPr>
              <w:t>исчерпание</w:t>
            </w:r>
            <w:r w:rsidRPr="00D6708E">
              <w:t xml:space="preserve"> внутренних средств правовой з</w:t>
            </w:r>
            <w:r w:rsidRPr="00D6708E">
              <w:t>а</w:t>
            </w:r>
            <w:r w:rsidRPr="00D6708E">
              <w:t>щиты</w:t>
            </w:r>
          </w:p>
        </w:tc>
      </w:tr>
      <w:tr w:rsidR="00BB3C82" w:rsidTr="005809DC">
        <w:tc>
          <w:tcPr>
            <w:tcW w:w="3052" w:type="dxa"/>
          </w:tcPr>
          <w:p w:rsidR="00BB3C82" w:rsidRPr="00CB613D" w:rsidRDefault="0036548B" w:rsidP="005809DC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Статья</w:t>
            </w:r>
            <w:r w:rsidR="00BB3C82" w:rsidRPr="00CB613D">
              <w:rPr>
                <w:i/>
                <w:iCs/>
              </w:rPr>
              <w:t xml:space="preserve"> Пакта</w:t>
            </w:r>
            <w:r w:rsidR="00BB3C82" w:rsidRPr="00CB613D">
              <w:rPr>
                <w:i/>
              </w:rPr>
              <w:t>:</w:t>
            </w:r>
          </w:p>
        </w:tc>
        <w:tc>
          <w:tcPr>
            <w:tcW w:w="4291" w:type="dxa"/>
          </w:tcPr>
          <w:p w:rsidR="00BB3C82" w:rsidRDefault="0036548B" w:rsidP="005809DC">
            <w:pPr>
              <w:spacing w:after="120"/>
            </w:pPr>
            <w:r w:rsidRPr="00D6708E">
              <w:t>21</w:t>
            </w:r>
          </w:p>
        </w:tc>
      </w:tr>
      <w:tr w:rsidR="00BB3C82" w:rsidTr="005809DC">
        <w:tc>
          <w:tcPr>
            <w:tcW w:w="3052" w:type="dxa"/>
          </w:tcPr>
          <w:p w:rsidR="00BB3C82" w:rsidRPr="00CB613D" w:rsidRDefault="00BB3C82" w:rsidP="005809DC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Ста</w:t>
            </w:r>
            <w:r>
              <w:rPr>
                <w:i/>
                <w:iCs/>
              </w:rPr>
              <w:t>т</w:t>
            </w:r>
            <w:r w:rsidRPr="00CB613D">
              <w:rPr>
                <w:i/>
                <w:iCs/>
              </w:rPr>
              <w:t>ьи Факультативного протокола:</w:t>
            </w:r>
          </w:p>
        </w:tc>
        <w:tc>
          <w:tcPr>
            <w:tcW w:w="4291" w:type="dxa"/>
          </w:tcPr>
          <w:p w:rsidR="00BB3C82" w:rsidRDefault="0036548B" w:rsidP="005809DC">
            <w:pPr>
              <w:spacing w:after="120"/>
            </w:pPr>
            <w:r w:rsidRPr="00D6708E">
              <w:t>5, пункт 2 b)</w:t>
            </w:r>
          </w:p>
        </w:tc>
      </w:tr>
    </w:tbl>
    <w:p w:rsidR="00837F29" w:rsidRPr="005A081B" w:rsidRDefault="00837F29" w:rsidP="00837F29">
      <w:pPr>
        <w:pStyle w:val="HChGR"/>
        <w:pageBreakBefore/>
      </w:pPr>
      <w:r w:rsidRPr="005A081B">
        <w:t>Приложение</w:t>
      </w:r>
    </w:p>
    <w:p w:rsidR="00837F29" w:rsidRPr="005A081B" w:rsidRDefault="00837F29" w:rsidP="00837F29">
      <w:pPr>
        <w:pStyle w:val="HChGR"/>
        <w:rPr>
          <w:bCs/>
        </w:rPr>
      </w:pPr>
      <w:r w:rsidRPr="005A081B">
        <w:tab/>
      </w:r>
      <w:r w:rsidRPr="005A081B">
        <w:tab/>
        <w:t>Соображе</w:t>
      </w:r>
      <w:r w:rsidR="00216366">
        <w:t>ния Комитета по правам человека</w:t>
      </w:r>
      <w:r w:rsidR="00216366">
        <w:br/>
      </w:r>
      <w:r w:rsidRPr="005A081B">
        <w:t>в соответствии с пунктом 4 статьи 5 Факультативного протокола к Международном</w:t>
      </w:r>
      <w:r>
        <w:t>у пакту о гражданских</w:t>
      </w:r>
      <w:r>
        <w:br/>
      </w:r>
      <w:r w:rsidRPr="005A081B">
        <w:t xml:space="preserve">и политических правах (109-я </w:t>
      </w:r>
      <w:r w:rsidRPr="005A081B">
        <w:rPr>
          <w:bCs/>
        </w:rPr>
        <w:t>сессия)</w:t>
      </w:r>
    </w:p>
    <w:p w:rsidR="00837F29" w:rsidRPr="005A081B" w:rsidRDefault="00837F29" w:rsidP="00837F29">
      <w:pPr>
        <w:pStyle w:val="SingleTxtGR"/>
      </w:pPr>
      <w:r w:rsidRPr="005A081B">
        <w:t>относительно</w:t>
      </w:r>
    </w:p>
    <w:p w:rsidR="00837F29" w:rsidRDefault="00837F29" w:rsidP="00837F29">
      <w:pPr>
        <w:pStyle w:val="H1GR"/>
        <w:rPr>
          <w:b w:val="0"/>
          <w:sz w:val="20"/>
        </w:rPr>
      </w:pPr>
      <w:r w:rsidRPr="005A081B">
        <w:tab/>
      </w:r>
      <w:r w:rsidRPr="005A081B">
        <w:tab/>
        <w:t>Сообщения № </w:t>
      </w:r>
      <w:r w:rsidR="005809DC">
        <w:rPr>
          <w:lang w:val="en-US"/>
        </w:rPr>
        <w:t>1851/2008</w:t>
      </w:r>
      <w:r w:rsidRPr="00837F29">
        <w:rPr>
          <w:b w:val="0"/>
          <w:sz w:val="20"/>
        </w:rPr>
        <w:footnoteReference w:customMarkFollows="1" w:id="1"/>
        <w:t>*</w:t>
      </w:r>
    </w:p>
    <w:tbl>
      <w:tblPr>
        <w:tblStyle w:val="TableGrid"/>
        <w:tblW w:w="6825" w:type="dxa"/>
        <w:tblInd w:w="1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34"/>
        <w:gridCol w:w="4291"/>
      </w:tblGrid>
      <w:tr w:rsidR="00AD2B3D" w:rsidRPr="00001A5A" w:rsidTr="00AD2B3D">
        <w:tc>
          <w:tcPr>
            <w:tcW w:w="2534" w:type="dxa"/>
          </w:tcPr>
          <w:p w:rsidR="00AD2B3D" w:rsidRPr="00CB613D" w:rsidRDefault="00AD2B3D" w:rsidP="00224A4E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Представлено:</w:t>
            </w:r>
          </w:p>
        </w:tc>
        <w:tc>
          <w:tcPr>
            <w:tcW w:w="4291" w:type="dxa"/>
          </w:tcPr>
          <w:p w:rsidR="00AD2B3D" w:rsidRPr="00001A5A" w:rsidRDefault="00AD2B3D" w:rsidP="00224A4E">
            <w:pPr>
              <w:suppressAutoHyphens w:val="0"/>
              <w:spacing w:after="120"/>
            </w:pPr>
            <w:r w:rsidRPr="00D6708E">
              <w:t>Владимиром Секерко (адвокатом не предста</w:t>
            </w:r>
            <w:r w:rsidRPr="00D6708E">
              <w:t>в</w:t>
            </w:r>
            <w:r w:rsidRPr="00D6708E">
              <w:t>лен)</w:t>
            </w:r>
          </w:p>
        </w:tc>
      </w:tr>
      <w:tr w:rsidR="00AD2B3D" w:rsidTr="00AD2B3D">
        <w:tc>
          <w:tcPr>
            <w:tcW w:w="2534" w:type="dxa"/>
          </w:tcPr>
          <w:p w:rsidR="00AD2B3D" w:rsidRPr="00CB613D" w:rsidRDefault="00AD2B3D" w:rsidP="00224A4E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Предполагаемая жертва:</w:t>
            </w:r>
          </w:p>
        </w:tc>
        <w:tc>
          <w:tcPr>
            <w:tcW w:w="4291" w:type="dxa"/>
          </w:tcPr>
          <w:p w:rsidR="00AD2B3D" w:rsidRDefault="00AD2B3D" w:rsidP="00224A4E">
            <w:pPr>
              <w:suppressAutoHyphens w:val="0"/>
              <w:spacing w:after="120"/>
            </w:pPr>
            <w:r w:rsidRPr="005A081B">
              <w:t xml:space="preserve">автор </w:t>
            </w:r>
            <w:r w:rsidRPr="00837F29">
              <w:rPr>
                <w:rFonts w:eastAsia="PMingLiU"/>
                <w:lang w:eastAsia="zh-TW"/>
              </w:rPr>
              <w:t>сообщения</w:t>
            </w:r>
          </w:p>
        </w:tc>
      </w:tr>
      <w:tr w:rsidR="00AD2B3D" w:rsidTr="00AD2B3D">
        <w:tc>
          <w:tcPr>
            <w:tcW w:w="2534" w:type="dxa"/>
          </w:tcPr>
          <w:p w:rsidR="00AD2B3D" w:rsidRPr="00CB613D" w:rsidRDefault="00AD2B3D" w:rsidP="00224A4E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4291" w:type="dxa"/>
          </w:tcPr>
          <w:p w:rsidR="00AD2B3D" w:rsidRDefault="00AD2B3D" w:rsidP="00224A4E">
            <w:pPr>
              <w:suppressAutoHyphens w:val="0"/>
              <w:spacing w:after="120"/>
            </w:pPr>
            <w:r w:rsidRPr="00D6708E">
              <w:t>Беларусь</w:t>
            </w:r>
          </w:p>
        </w:tc>
      </w:tr>
      <w:tr w:rsidR="00AD2B3D" w:rsidRPr="002A4F6C" w:rsidTr="00AD2B3D">
        <w:tc>
          <w:tcPr>
            <w:tcW w:w="2534" w:type="dxa"/>
          </w:tcPr>
          <w:p w:rsidR="00AD2B3D" w:rsidRPr="00CB613D" w:rsidRDefault="00AD2B3D" w:rsidP="00224A4E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Дата сообщения:</w:t>
            </w:r>
          </w:p>
        </w:tc>
        <w:tc>
          <w:tcPr>
            <w:tcW w:w="4291" w:type="dxa"/>
          </w:tcPr>
          <w:p w:rsidR="00AD2B3D" w:rsidRPr="002A4F6C" w:rsidRDefault="00AD2B3D" w:rsidP="00224A4E">
            <w:pPr>
              <w:spacing w:after="120"/>
            </w:pPr>
            <w:r w:rsidRPr="00D6708E">
              <w:t>17 сентября 2008 года (первоначальное представление)</w:t>
            </w:r>
          </w:p>
        </w:tc>
      </w:tr>
    </w:tbl>
    <w:p w:rsidR="00AD2B3D" w:rsidRPr="00D6708E" w:rsidRDefault="00AD2B3D" w:rsidP="00AD2B3D">
      <w:pPr>
        <w:pStyle w:val="SingleTxtGR"/>
      </w:pPr>
      <w:r w:rsidRPr="00D6708E">
        <w:tab/>
      </w:r>
      <w:r w:rsidRPr="00D6708E">
        <w:rPr>
          <w:i/>
        </w:rPr>
        <w:t>Комитет по правам человека,</w:t>
      </w:r>
      <w:r w:rsidRPr="00D6708E">
        <w:t xml:space="preserve"> учрежденный в соответствии со статьей 28 Международного пакта о гра</w:t>
      </w:r>
      <w:r w:rsidR="007457B0">
        <w:t>жданских и политических правах,</w:t>
      </w:r>
    </w:p>
    <w:p w:rsidR="00AD2B3D" w:rsidRPr="00D6708E" w:rsidRDefault="00AD2B3D" w:rsidP="00AD2B3D">
      <w:pPr>
        <w:pStyle w:val="SingleTxtGR"/>
      </w:pPr>
      <w:r w:rsidRPr="00D6708E">
        <w:tab/>
      </w:r>
      <w:r w:rsidRPr="00D6708E">
        <w:rPr>
          <w:i/>
        </w:rPr>
        <w:t xml:space="preserve">на своем заседании </w:t>
      </w:r>
      <w:r w:rsidRPr="00D6708E">
        <w:t>28 октября 2013 года,</w:t>
      </w:r>
    </w:p>
    <w:p w:rsidR="00AD2B3D" w:rsidRPr="00D6708E" w:rsidRDefault="00AD2B3D" w:rsidP="00AD2B3D">
      <w:pPr>
        <w:pStyle w:val="SingleTxtGR"/>
      </w:pPr>
      <w:r w:rsidRPr="00D6708E">
        <w:tab/>
      </w:r>
      <w:r w:rsidRPr="00D6708E">
        <w:rPr>
          <w:i/>
        </w:rPr>
        <w:t>завершив рассмотрение</w:t>
      </w:r>
      <w:r w:rsidRPr="00D6708E">
        <w:t xml:space="preserve"> сообщения № 1851/2008, представленного Ком</w:t>
      </w:r>
      <w:r w:rsidRPr="00D6708E">
        <w:t>и</w:t>
      </w:r>
      <w:r w:rsidRPr="00D6708E">
        <w:t>тету по правам человека Владимиром Секерко в соответствии с Факультати</w:t>
      </w:r>
      <w:r w:rsidRPr="00D6708E">
        <w:t>в</w:t>
      </w:r>
      <w:r w:rsidRPr="00D6708E">
        <w:t>ным протоколом к Международному пакту о гражданских и политических пр</w:t>
      </w:r>
      <w:r w:rsidRPr="00D6708E">
        <w:t>а</w:t>
      </w:r>
      <w:r w:rsidRPr="00D6708E">
        <w:t>вах,</w:t>
      </w:r>
    </w:p>
    <w:p w:rsidR="00AD2B3D" w:rsidRPr="00D6708E" w:rsidRDefault="00AD2B3D" w:rsidP="00AD2B3D">
      <w:pPr>
        <w:pStyle w:val="SingleTxtGR"/>
      </w:pPr>
      <w:r w:rsidRPr="00D6708E">
        <w:tab/>
      </w:r>
      <w:r w:rsidRPr="00D6708E">
        <w:rPr>
          <w:i/>
        </w:rPr>
        <w:t>принимая во внимание</w:t>
      </w:r>
      <w:r w:rsidRPr="00D6708E">
        <w:t xml:space="preserve"> всю письменную информацию, представленную ему автором сообщения и государством-участником,</w:t>
      </w:r>
    </w:p>
    <w:p w:rsidR="00AD2B3D" w:rsidRPr="00AD2B3D" w:rsidRDefault="00AD2B3D" w:rsidP="00AD2B3D">
      <w:pPr>
        <w:pStyle w:val="SingleTxtGR"/>
        <w:rPr>
          <w:i/>
        </w:rPr>
      </w:pPr>
      <w:r w:rsidRPr="00D6708E">
        <w:tab/>
      </w:r>
      <w:r w:rsidRPr="00AD2B3D">
        <w:rPr>
          <w:i/>
        </w:rPr>
        <w:t xml:space="preserve">принимает </w:t>
      </w:r>
      <w:r w:rsidR="000F505D">
        <w:t>следующе</w:t>
      </w:r>
      <w:r w:rsidRPr="00B52C8C">
        <w:t>е:</w:t>
      </w:r>
    </w:p>
    <w:p w:rsidR="00AD2B3D" w:rsidRPr="00D6708E" w:rsidRDefault="00AD2B3D" w:rsidP="00D005C9">
      <w:pPr>
        <w:pStyle w:val="H1GR"/>
      </w:pPr>
      <w:r w:rsidRPr="00D6708E">
        <w:tab/>
      </w:r>
      <w:r w:rsidRPr="00D6708E">
        <w:tab/>
        <w:t>Соображения в соответствии с пунктом 4 статьи 5 Факультативного протокола</w:t>
      </w:r>
    </w:p>
    <w:p w:rsidR="00AD2B3D" w:rsidRPr="00D6708E" w:rsidRDefault="00AD2B3D" w:rsidP="00D005C9">
      <w:pPr>
        <w:pStyle w:val="SingleTxtGR"/>
        <w:spacing w:line="220" w:lineRule="atLeast"/>
      </w:pPr>
      <w:r w:rsidRPr="00D6708E">
        <w:t>1.1</w:t>
      </w:r>
      <w:r w:rsidRPr="00D6708E">
        <w:tab/>
        <w:t>Автором сообщения является Владимир Секерко, гражданин Беларуси, родившийся в 1947 году. Он утверждает, что является жертвой нарушения Бел</w:t>
      </w:r>
      <w:r w:rsidRPr="00D6708E">
        <w:t>а</w:t>
      </w:r>
      <w:r w:rsidRPr="00D6708E">
        <w:t>русью его прав согласно статье 21 Международного пакта о гражданских и п</w:t>
      </w:r>
      <w:r w:rsidRPr="00D6708E">
        <w:t>о</w:t>
      </w:r>
      <w:r w:rsidRPr="00D6708E">
        <w:t>литических правах (далее "Пакт")</w:t>
      </w:r>
      <w:r w:rsidRPr="00D005C9">
        <w:rPr>
          <w:sz w:val="18"/>
          <w:vertAlign w:val="superscript"/>
          <w:lang w:val="en-GB"/>
        </w:rPr>
        <w:footnoteReference w:id="2"/>
      </w:r>
      <w:r w:rsidRPr="00D6708E">
        <w:t xml:space="preserve">. </w:t>
      </w:r>
      <w:r w:rsidR="00D005C9">
        <w:t>Автор не представлен адвокатом.</w:t>
      </w:r>
    </w:p>
    <w:p w:rsidR="00AD2B3D" w:rsidRPr="00D6708E" w:rsidRDefault="00AD2B3D" w:rsidP="00D005C9">
      <w:pPr>
        <w:pStyle w:val="SingleTxtGR"/>
        <w:spacing w:line="220" w:lineRule="atLeast"/>
      </w:pPr>
      <w:r w:rsidRPr="00D6708E">
        <w:t>1.2</w:t>
      </w:r>
      <w:r w:rsidRPr="00D6708E">
        <w:tab/>
        <w:t>Государство-участник 16 февраля 2009 года просило Комитет рассмо</w:t>
      </w:r>
      <w:r w:rsidRPr="00D6708E">
        <w:t>т</w:t>
      </w:r>
      <w:r w:rsidRPr="00D6708E">
        <w:t>реть вопрос о приемлемости сообщения отдельно от его существа в соответс</w:t>
      </w:r>
      <w:r w:rsidRPr="00D6708E">
        <w:t>т</w:t>
      </w:r>
      <w:r w:rsidRPr="00D6708E">
        <w:t>вии с пунктом 3 правила 97 правил процедуры Комит</w:t>
      </w:r>
      <w:r w:rsidRPr="00D6708E">
        <w:t>е</w:t>
      </w:r>
      <w:r w:rsidRPr="00D6708E">
        <w:t>та. 6 марта 2009 года Специальный докладчик по новым сообщениям и временным мерам от имени Комитета принял решение о рассмотрении вопроса о приемлемости сообщения в сочетании с его сущес</w:t>
      </w:r>
      <w:r w:rsidRPr="00D6708E">
        <w:t>т</w:t>
      </w:r>
      <w:r w:rsidRPr="00D6708E">
        <w:t>вом.</w:t>
      </w:r>
    </w:p>
    <w:p w:rsidR="00AD2B3D" w:rsidRPr="00D6708E" w:rsidRDefault="00AD2B3D" w:rsidP="00D005C9">
      <w:pPr>
        <w:pStyle w:val="H23GR"/>
        <w:spacing w:line="220" w:lineRule="atLeast"/>
      </w:pPr>
      <w:r w:rsidRPr="00D6708E">
        <w:tab/>
      </w:r>
      <w:r w:rsidRPr="00D6708E">
        <w:tab/>
        <w:t>Факты в изложении автора</w:t>
      </w:r>
    </w:p>
    <w:p w:rsidR="00AD2B3D" w:rsidRPr="00D6708E" w:rsidRDefault="00AD2B3D" w:rsidP="00D005C9">
      <w:pPr>
        <w:pStyle w:val="SingleTxtGR"/>
        <w:spacing w:line="220" w:lineRule="atLeast"/>
      </w:pPr>
      <w:r w:rsidRPr="00D6708E">
        <w:t>2.1</w:t>
      </w:r>
      <w:r w:rsidRPr="00D6708E">
        <w:tab/>
        <w:t>Автор совместно с группой жителей Гомеля (далее "другие заявители") подал в Гомельский городской исполнительный комитет заявление о провед</w:t>
      </w:r>
      <w:r w:rsidRPr="00D6708E">
        <w:t>е</w:t>
      </w:r>
      <w:r w:rsidRPr="00D6708E">
        <w:t>нии массовых мероприятий в различных частях города с целью выразить пр</w:t>
      </w:r>
      <w:r w:rsidRPr="00D6708E">
        <w:t>о</w:t>
      </w:r>
      <w:r w:rsidRPr="00D6708E">
        <w:t>тест против отмены социальных льгот для малообеспеченных граждан. Мер</w:t>
      </w:r>
      <w:r w:rsidRPr="00D6708E">
        <w:t>о</w:t>
      </w:r>
      <w:r w:rsidRPr="00D6708E">
        <w:t>приятия, запланированные автором, должны были проводиться на площадке у Дворца культуры ЧУП "Випра" и на площадке около магазина Торговый дом "Речицкий". Заявление было подано в соответствии со статьей 5</w:t>
      </w:r>
      <w:r w:rsidRPr="00D6708E">
        <w:rPr>
          <w:lang w:val="en-GB"/>
        </w:rPr>
        <w:t> </w:t>
      </w:r>
      <w:r w:rsidRPr="00D6708E">
        <w:t>Закона Респу</w:t>
      </w:r>
      <w:r w:rsidRPr="00D6708E">
        <w:t>б</w:t>
      </w:r>
      <w:r w:rsidRPr="00D6708E">
        <w:t>лики Беларусь "О массовых мероприятиях" от 30 декабря 1997 года (далее "З</w:t>
      </w:r>
      <w:r w:rsidRPr="00D6708E">
        <w:t>а</w:t>
      </w:r>
      <w:r w:rsidR="00D005C9">
        <w:t>кон о массовых мероприятиях ").</w:t>
      </w:r>
    </w:p>
    <w:p w:rsidR="00AD2B3D" w:rsidRPr="00D6708E" w:rsidRDefault="00D005C9" w:rsidP="00D005C9">
      <w:pPr>
        <w:pStyle w:val="SingleTxtGR"/>
        <w:spacing w:line="220" w:lineRule="atLeast"/>
      </w:pPr>
      <w:r>
        <w:t>2.2</w:t>
      </w:r>
      <w:r w:rsidR="00AD2B3D" w:rsidRPr="00D6708E">
        <w:tab/>
        <w:t>Гомельский городской исполнительный комитет 5 декабря 2007 года отк</w:t>
      </w:r>
      <w:r w:rsidR="00AD2B3D" w:rsidRPr="00D6708E">
        <w:t>а</w:t>
      </w:r>
      <w:r w:rsidR="00AD2B3D" w:rsidRPr="00D6708E">
        <w:t>зал в разрешении на пр</w:t>
      </w:r>
      <w:r w:rsidR="00AD2B3D" w:rsidRPr="00D6708E">
        <w:t>о</w:t>
      </w:r>
      <w:r w:rsidR="00AD2B3D" w:rsidRPr="00D6708E">
        <w:t>ведение данных массовых мероприятий, отметив, что в заявлении не содержалось необходимых свед</w:t>
      </w:r>
      <w:r w:rsidR="00AD2B3D" w:rsidRPr="00D6708E">
        <w:t>е</w:t>
      </w:r>
      <w:r w:rsidR="00AD2B3D" w:rsidRPr="00D6708E">
        <w:t>ний о порядке организации и проведения данных мероприятий, что составляет нарушение статьи 5 З</w:t>
      </w:r>
      <w:r w:rsidR="00AD2B3D" w:rsidRPr="00D6708E">
        <w:t>а</w:t>
      </w:r>
      <w:r w:rsidR="00AD2B3D" w:rsidRPr="00D6708E">
        <w:t>кона о массовых мероприятиях</w:t>
      </w:r>
      <w:r w:rsidR="00AD2B3D" w:rsidRPr="00D005C9">
        <w:rPr>
          <w:sz w:val="18"/>
          <w:vertAlign w:val="superscript"/>
          <w:lang w:val="en-GB"/>
        </w:rPr>
        <w:footnoteReference w:id="3"/>
      </w:r>
      <w:r>
        <w:t>.</w:t>
      </w:r>
    </w:p>
    <w:p w:rsidR="00AD2B3D" w:rsidRPr="00D6708E" w:rsidRDefault="00D005C9" w:rsidP="00D005C9">
      <w:pPr>
        <w:pStyle w:val="SingleTxtGR"/>
        <w:spacing w:line="220" w:lineRule="atLeast"/>
      </w:pPr>
      <w:r>
        <w:t>2.3</w:t>
      </w:r>
      <w:r w:rsidR="00AD2B3D" w:rsidRPr="00D6708E">
        <w:tab/>
        <w:t>Автор и другие заявители обжаловали решение Гомельского городского исполнительного комитета от 5 декабря 2007 года в Суд Центрального района Гомеля. В своей жалобе автор отметил, что он указал необходимые сведения о порядке организации и проведения данного мероприятия в обязательстве, пр</w:t>
      </w:r>
      <w:r w:rsidR="00AD2B3D" w:rsidRPr="00D6708E">
        <w:t>и</w:t>
      </w:r>
      <w:r w:rsidR="00AD2B3D" w:rsidRPr="00D6708E">
        <w:t>ложенном к его заявлению, поданному в Гомельский городской исполнител</w:t>
      </w:r>
      <w:r w:rsidR="00AD2B3D" w:rsidRPr="00D6708E">
        <w:t>ь</w:t>
      </w:r>
      <w:r w:rsidR="00AD2B3D" w:rsidRPr="00D6708E">
        <w:t>ный комитет. Таким образом, Гомельский городской исполнительный комитет ограничил его право на мирное собрание без надлежащего обоснования.</w:t>
      </w:r>
    </w:p>
    <w:p w:rsidR="00AD2B3D" w:rsidRPr="00D6708E" w:rsidRDefault="00D005C9" w:rsidP="00D005C9">
      <w:pPr>
        <w:pStyle w:val="SingleTxtGR"/>
        <w:spacing w:line="220" w:lineRule="atLeast"/>
      </w:pPr>
      <w:r>
        <w:t>2.4</w:t>
      </w:r>
      <w:r w:rsidR="00AD2B3D" w:rsidRPr="00D6708E">
        <w:tab/>
        <w:t>Суд Центрального района Гомеля 1 февраля 2008 года отклонил жалобы автора и других заявителей, отметив, что в заявлении содержалось только об</w:t>
      </w:r>
      <w:r w:rsidR="00AD2B3D" w:rsidRPr="00D6708E">
        <w:t>я</w:t>
      </w:r>
      <w:r w:rsidR="00AD2B3D" w:rsidRPr="00D6708E">
        <w:t>зательство по надлежащей организации мероприятий, но в нем отсутствовали сведения о порядке организации и прове</w:t>
      </w:r>
      <w:r w:rsidR="00632204">
        <w:t>дении мероприятий. Тем не менее</w:t>
      </w:r>
      <w:r w:rsidR="00AD2B3D" w:rsidRPr="00D6708E">
        <w:t xml:space="preserve"> а</w:t>
      </w:r>
      <w:r w:rsidR="00AD2B3D" w:rsidRPr="00D6708E">
        <w:t>в</w:t>
      </w:r>
      <w:r w:rsidR="00AD2B3D" w:rsidRPr="00D6708E">
        <w:t>тор утверждает, что в основе решения суда лежал тот факт, что он и другие за</w:t>
      </w:r>
      <w:r w:rsidR="00AD2B3D" w:rsidRPr="00D6708E">
        <w:t>я</w:t>
      </w:r>
      <w:r w:rsidR="00AD2B3D" w:rsidRPr="00D6708E">
        <w:t>вители планировали провести мероприятия не в том месте, которое установл</w:t>
      </w:r>
      <w:r w:rsidR="00AD2B3D" w:rsidRPr="00D6708E">
        <w:t>е</w:t>
      </w:r>
      <w:r w:rsidR="00AD2B3D" w:rsidRPr="00D6708E">
        <w:t>но для проведения мероприятий, поскольку согласно решению № 318 Гомел</w:t>
      </w:r>
      <w:r w:rsidR="00AD2B3D" w:rsidRPr="00D6708E">
        <w:t>ь</w:t>
      </w:r>
      <w:r w:rsidR="00AD2B3D" w:rsidRPr="00D6708E">
        <w:t>ского городского исполнительного комитета от 11</w:t>
      </w:r>
      <w:r w:rsidR="00AD2B3D" w:rsidRPr="00D6708E">
        <w:rPr>
          <w:lang w:val="en-GB"/>
        </w:rPr>
        <w:t> </w:t>
      </w:r>
      <w:r w:rsidR="00AD2B3D" w:rsidRPr="00D6708E">
        <w:t>апреля 2006 года для пров</w:t>
      </w:r>
      <w:r w:rsidR="00AD2B3D" w:rsidRPr="00D6708E">
        <w:t>е</w:t>
      </w:r>
      <w:r w:rsidR="00AD2B3D" w:rsidRPr="00D6708E">
        <w:t>дения массовых мероприятий в городе с 500</w:t>
      </w:r>
      <w:r w:rsidR="00AD2B3D" w:rsidRPr="00D6708E">
        <w:rPr>
          <w:lang w:val="en-GB"/>
        </w:rPr>
        <w:t> </w:t>
      </w:r>
      <w:r w:rsidR="00AD2B3D" w:rsidRPr="00D6708E">
        <w:t>000 жителей было назначено еди</w:t>
      </w:r>
      <w:r w:rsidR="00AD2B3D" w:rsidRPr="00D6708E">
        <w:t>н</w:t>
      </w:r>
      <w:r w:rsidR="00AD2B3D" w:rsidRPr="00D6708E">
        <w:t>ственное место</w:t>
      </w:r>
      <w:r w:rsidR="00AD2B3D" w:rsidRPr="00D005C9">
        <w:rPr>
          <w:sz w:val="18"/>
          <w:vertAlign w:val="superscript"/>
          <w:lang w:val="en-GB"/>
        </w:rPr>
        <w:footnoteReference w:id="4"/>
      </w:r>
      <w:r w:rsidR="00AD2B3D" w:rsidRPr="00D6708E">
        <w:t>. Автор и другие заявители подали кассационную жалобу на решение районного суда в Гомельский обл</w:t>
      </w:r>
      <w:r w:rsidR="00AD2B3D" w:rsidRPr="00D6708E">
        <w:t>а</w:t>
      </w:r>
      <w:r>
        <w:t>стной суд.</w:t>
      </w:r>
    </w:p>
    <w:p w:rsidR="00AD2B3D" w:rsidRPr="00D6708E" w:rsidRDefault="00D005C9" w:rsidP="00D005C9">
      <w:pPr>
        <w:pStyle w:val="SingleTxtGR"/>
      </w:pPr>
      <w:r>
        <w:t>2.5</w:t>
      </w:r>
      <w:r w:rsidR="00AD2B3D" w:rsidRPr="00D6708E">
        <w:tab/>
        <w:t>Гомельский областной суд 20 марта 2008 года оставил в силе решение Суда Центрального района Гомеля. Согласно статье 432 Гражданско-процессуального кодекса Беларуси определение суда кассационной инстанции является окончательным и вступает в законную силу с момента его вынесения. Согласно определению Гомельского областного суда, Гомельский городской и</w:t>
      </w:r>
      <w:r w:rsidR="00AD2B3D" w:rsidRPr="00D6708E">
        <w:t>с</w:t>
      </w:r>
      <w:r w:rsidR="00AD2B3D" w:rsidRPr="00D6708E">
        <w:t>полнительный комитет отказал автору и другим заявителям в выдаче разреш</w:t>
      </w:r>
      <w:r w:rsidR="00AD2B3D" w:rsidRPr="00D6708E">
        <w:t>е</w:t>
      </w:r>
      <w:r w:rsidR="00AD2B3D" w:rsidRPr="00D6708E">
        <w:t>ния на том основании, что в письменном обязательстве, приложенном к их з</w:t>
      </w:r>
      <w:r w:rsidR="00AD2B3D" w:rsidRPr="00D6708E">
        <w:t>а</w:t>
      </w:r>
      <w:r w:rsidR="00AD2B3D" w:rsidRPr="00D6708E">
        <w:t>явлению, не содержалось сведений о порядке организации и проведения да</w:t>
      </w:r>
      <w:r w:rsidR="00AD2B3D" w:rsidRPr="00D6708E">
        <w:t>н</w:t>
      </w:r>
      <w:r w:rsidR="00AD2B3D" w:rsidRPr="00D6708E">
        <w:t xml:space="preserve">ных мероприятий, что является обязательным и важным </w:t>
      </w:r>
      <w:r>
        <w:t>условием для выдачи разрешений.</w:t>
      </w:r>
    </w:p>
    <w:p w:rsidR="00AD2B3D" w:rsidRPr="00D6708E" w:rsidRDefault="00D005C9" w:rsidP="00D005C9">
      <w:pPr>
        <w:pStyle w:val="SingleTxtGR"/>
      </w:pPr>
      <w:r>
        <w:t>2.6</w:t>
      </w:r>
      <w:r w:rsidR="00AD2B3D" w:rsidRPr="00D6708E">
        <w:tab/>
        <w:t>Автор утверждает, что он исчерпал все доступные и эффективные вну</w:t>
      </w:r>
      <w:r w:rsidR="00AD2B3D" w:rsidRPr="00D6708E">
        <w:t>т</w:t>
      </w:r>
      <w:r w:rsidR="00AD2B3D" w:rsidRPr="00D6708E">
        <w:t>ренние средства правовой защиты.</w:t>
      </w:r>
    </w:p>
    <w:p w:rsidR="00AD2B3D" w:rsidRPr="00D6708E" w:rsidRDefault="00AD2B3D" w:rsidP="00D005C9">
      <w:pPr>
        <w:pStyle w:val="H23GR"/>
      </w:pPr>
      <w:r w:rsidRPr="00D6708E">
        <w:tab/>
      </w:r>
      <w:r w:rsidRPr="00D6708E">
        <w:tab/>
        <w:t>Жалоба</w:t>
      </w:r>
    </w:p>
    <w:p w:rsidR="00AD2B3D" w:rsidRPr="00D6708E" w:rsidRDefault="00AD2B3D" w:rsidP="00D005C9">
      <w:pPr>
        <w:pStyle w:val="SingleTxtGR"/>
      </w:pPr>
      <w:r w:rsidRPr="00D6708E">
        <w:t>3.1</w:t>
      </w:r>
      <w:r w:rsidRPr="00D6708E">
        <w:tab/>
        <w:t>Автор заявляет о нарушении своего права на мирные собрания, гарант</w:t>
      </w:r>
      <w:r w:rsidRPr="00D6708E">
        <w:t>и</w:t>
      </w:r>
      <w:r w:rsidRPr="00D6708E">
        <w:t>рованного согласно статье 21 Пакта. Его права были ограничены на том осн</w:t>
      </w:r>
      <w:r w:rsidRPr="00D6708E">
        <w:t>о</w:t>
      </w:r>
      <w:r w:rsidRPr="00D6708E">
        <w:t>вании, что его заявление о проведении массового м</w:t>
      </w:r>
      <w:r w:rsidRPr="00D6708E">
        <w:t>е</w:t>
      </w:r>
      <w:r w:rsidRPr="00D6708E">
        <w:t>роприятия было неполным и что он намеревался проводить одно из мероприятий в несанкционирова</w:t>
      </w:r>
      <w:r w:rsidRPr="00D6708E">
        <w:t>н</w:t>
      </w:r>
      <w:r w:rsidRPr="00D6708E">
        <w:t>ном месте. По его мнению, национальные власти, включая внутренние суды, не п</w:t>
      </w:r>
      <w:r w:rsidRPr="00D6708E">
        <w:t>о</w:t>
      </w:r>
      <w:r w:rsidRPr="00D6708E">
        <w:t>пытались обосновать данные ограничения или представить доводы в защиту необходимости таких ограничений в интересах государственной или общес</w:t>
      </w:r>
      <w:r w:rsidRPr="00D6708E">
        <w:t>т</w:t>
      </w:r>
      <w:r w:rsidRPr="00D6708E">
        <w:t>венной безопасности, общественного порядка, охраны здоровья и нравственн</w:t>
      </w:r>
      <w:r w:rsidRPr="00D6708E">
        <w:t>о</w:t>
      </w:r>
      <w:r w:rsidRPr="00D6708E">
        <w:t xml:space="preserve">сти населения или защиты прав и </w:t>
      </w:r>
      <w:r w:rsidR="00D005C9">
        <w:t>свобод других лиц.</w:t>
      </w:r>
    </w:p>
    <w:p w:rsidR="00AD2B3D" w:rsidRPr="00D6708E" w:rsidRDefault="00AD2B3D" w:rsidP="00D005C9">
      <w:pPr>
        <w:pStyle w:val="SingleTxtGR"/>
      </w:pPr>
      <w:r w:rsidRPr="00D6708E">
        <w:t>3.2</w:t>
      </w:r>
      <w:r w:rsidRPr="00D6708E">
        <w:tab/>
        <w:t>Автор утверждает, что суды не рассмотрели решение Гомельского горо</w:t>
      </w:r>
      <w:r w:rsidRPr="00D6708E">
        <w:t>д</w:t>
      </w:r>
      <w:r w:rsidRPr="00D6708E">
        <w:t>ского исполнительного комитета с учетом положений Пакта. Согласно стат</w:t>
      </w:r>
      <w:r w:rsidRPr="00D6708E">
        <w:t>ь</w:t>
      </w:r>
      <w:r w:rsidRPr="00D6708E">
        <w:t>ям</w:t>
      </w:r>
      <w:r w:rsidRPr="00D6708E">
        <w:rPr>
          <w:lang w:val="en-GB"/>
        </w:rPr>
        <w:t> </w:t>
      </w:r>
      <w:r w:rsidRPr="00D6708E">
        <w:t>26 и 27 Венской конвенции о праве междунаро</w:t>
      </w:r>
      <w:r w:rsidRPr="00D6708E">
        <w:t>д</w:t>
      </w:r>
      <w:r w:rsidRPr="00D6708E">
        <w:t>ных договоров 1969 года Пакт обязателен для Беларуси, должен ею добросовестно выполняться и она не может ссылаться на положения своего внутреннего права в качестве оправдания для невыполнения ею Пакта. Согласно статье 15 закона "О международных д</w:t>
      </w:r>
      <w:r w:rsidRPr="00D6708E">
        <w:t>о</w:t>
      </w:r>
      <w:r w:rsidRPr="00D6708E">
        <w:t>говорах Республики Беларусь" общепризнанные принципы международного права и нормы международных договоров Республики Беларусь, вступи</w:t>
      </w:r>
      <w:r w:rsidRPr="00D6708E">
        <w:t>в</w:t>
      </w:r>
      <w:r w:rsidRPr="00D6708E">
        <w:t>ших в силу, являются частью действующего на территории Республики Беларусь пр</w:t>
      </w:r>
      <w:r w:rsidRPr="00D6708E">
        <w:t>а</w:t>
      </w:r>
      <w:r w:rsidRPr="00D6708E">
        <w:t>ва. Автор подче</w:t>
      </w:r>
      <w:r w:rsidRPr="00D6708E">
        <w:t>р</w:t>
      </w:r>
      <w:r w:rsidRPr="00D6708E">
        <w:t>кивает, что внутренние суды ограничили его право на мирные собрания на том основании, что он планировал провести мероприятие в нера</w:t>
      </w:r>
      <w:r w:rsidRPr="00D6708E">
        <w:t>з</w:t>
      </w:r>
      <w:r w:rsidRPr="00D6708E">
        <w:t>решенном месте в нарушение подзаконного нормативно-правового акта. Это ограничение противоречит смыслу статьи 21 Пакта и основаниям для примен</w:t>
      </w:r>
      <w:r w:rsidRPr="00D6708E">
        <w:t>е</w:t>
      </w:r>
      <w:r w:rsidRPr="00D6708E">
        <w:t>ни</w:t>
      </w:r>
      <w:r w:rsidR="007457B0">
        <w:t>я ограничений, указанным в ней.</w:t>
      </w:r>
    </w:p>
    <w:p w:rsidR="00AD2B3D" w:rsidRPr="00D6708E" w:rsidRDefault="00AD2B3D" w:rsidP="00D005C9">
      <w:pPr>
        <w:pStyle w:val="H23GR"/>
      </w:pPr>
      <w:r w:rsidRPr="00D6708E">
        <w:tab/>
      </w:r>
      <w:r w:rsidRPr="00D6708E">
        <w:tab/>
        <w:t>Замечания государства-участника по вопросу о приемлемости соо</w:t>
      </w:r>
      <w:r w:rsidRPr="00D6708E">
        <w:t>б</w:t>
      </w:r>
      <w:r w:rsidRPr="00D6708E">
        <w:t>щения</w:t>
      </w:r>
    </w:p>
    <w:p w:rsidR="00AD2B3D" w:rsidRPr="00D6708E" w:rsidRDefault="00AD2B3D" w:rsidP="00D005C9">
      <w:pPr>
        <w:pStyle w:val="SingleTxtGR"/>
      </w:pPr>
      <w:r w:rsidRPr="00D6708E">
        <w:t>4.1</w:t>
      </w:r>
      <w:r w:rsidRPr="00D6708E">
        <w:tab/>
        <w:t>Государство-участник 16 февраля 2009 года оспорило приемлемость с</w:t>
      </w:r>
      <w:r w:rsidRPr="00D6708E">
        <w:t>о</w:t>
      </w:r>
      <w:r w:rsidRPr="00D6708E">
        <w:t>общения на том основании, что автор не исчерпал всех доступных внутренних средств правовой защиты, поскольку его дело не было рассмотрено в рамках надзорной процедуры через п</w:t>
      </w:r>
      <w:r w:rsidR="007457B0">
        <w:t>рокуратуру.</w:t>
      </w:r>
    </w:p>
    <w:p w:rsidR="00AD2B3D" w:rsidRPr="00D6708E" w:rsidRDefault="00AD2B3D" w:rsidP="00D005C9">
      <w:pPr>
        <w:pStyle w:val="SingleTxtGR"/>
      </w:pPr>
      <w:r w:rsidRPr="00D6708E">
        <w:t>4.2</w:t>
      </w:r>
      <w:r w:rsidRPr="00D6708E">
        <w:tab/>
        <w:t>Государство-участник далее утверждает, что автор не обращался к пре</w:t>
      </w:r>
      <w:r w:rsidRPr="00D6708E">
        <w:t>д</w:t>
      </w:r>
      <w:r w:rsidRPr="00D6708E">
        <w:t>седателю Гомельского областного суда или к председателю Верховного суда Б</w:t>
      </w:r>
      <w:r w:rsidRPr="00D6708E">
        <w:t>е</w:t>
      </w:r>
      <w:r w:rsidRPr="00D6708E">
        <w:t>ларуси с ходатайствами о пересмотре в порядке надзора определений Суда Центрального района Гомеля и Гомельского областного суда согласно статье 439 Гражданско-процессуального кодекса. Таким образом, автор не воспольз</w:t>
      </w:r>
      <w:r w:rsidRPr="00D6708E">
        <w:t>о</w:t>
      </w:r>
      <w:r w:rsidRPr="00D6708E">
        <w:t>вался всеми доступными средствами правовой защиты</w:t>
      </w:r>
      <w:r w:rsidR="00632204">
        <w:t>,</w:t>
      </w:r>
      <w:r w:rsidRPr="00D6708E">
        <w:t xml:space="preserve"> и нет оснований пол</w:t>
      </w:r>
      <w:r w:rsidRPr="00D6708E">
        <w:t>а</w:t>
      </w:r>
      <w:r w:rsidRPr="00D6708E">
        <w:t>гать, что такие средства правовой защиты были бы недоступными или неэ</w:t>
      </w:r>
      <w:r w:rsidRPr="00D6708E">
        <w:t>ф</w:t>
      </w:r>
      <w:r w:rsidR="007457B0">
        <w:t>фективными.</w:t>
      </w:r>
    </w:p>
    <w:p w:rsidR="00AD2B3D" w:rsidRPr="00D6708E" w:rsidRDefault="00AD2B3D" w:rsidP="00D005C9">
      <w:pPr>
        <w:pStyle w:val="H23GR"/>
      </w:pPr>
      <w:r w:rsidRPr="00D6708E">
        <w:tab/>
      </w:r>
      <w:r w:rsidRPr="00D6708E">
        <w:tab/>
        <w:t xml:space="preserve">Комментарии автора в отношении </w:t>
      </w:r>
      <w:r w:rsidR="007457B0">
        <w:t>замечаний государства-участника</w:t>
      </w:r>
      <w:r w:rsidR="007457B0">
        <w:br/>
      </w:r>
      <w:r w:rsidRPr="00D6708E">
        <w:t>по вопросу о приемлемости</w:t>
      </w:r>
    </w:p>
    <w:p w:rsidR="00AD2B3D" w:rsidRPr="00D6708E" w:rsidRDefault="00AD2B3D" w:rsidP="00D005C9">
      <w:pPr>
        <w:pStyle w:val="SingleTxtGR"/>
      </w:pPr>
      <w:r w:rsidRPr="00D6708E">
        <w:t>5.</w:t>
      </w:r>
      <w:r w:rsidRPr="00D6708E">
        <w:tab/>
        <w:t xml:space="preserve">Автор 5 марта 2009 года напомнил о том, что согласно пункту 2 </w:t>
      </w:r>
      <w:r w:rsidRPr="00D6708E">
        <w:rPr>
          <w:lang w:val="en-GB"/>
        </w:rPr>
        <w:t>b</w:t>
      </w:r>
      <w:r w:rsidR="00224A4E">
        <w:t>) ст</w:t>
      </w:r>
      <w:r w:rsidR="00224A4E">
        <w:t>а</w:t>
      </w:r>
      <w:r w:rsidR="00224A4E">
        <w:t>тьи </w:t>
      </w:r>
      <w:r w:rsidRPr="00D6708E">
        <w:t>5 Факультативного протокола к Пакту до направления жалобы в Комитет авторы должны исчерпать все доступные внутренние средства правовой защ</w:t>
      </w:r>
      <w:r w:rsidRPr="00D6708E">
        <w:t>и</w:t>
      </w:r>
      <w:r w:rsidRPr="00D6708E">
        <w:t>ты. Он отмечает, что Комитет ранее определил, что в государствах-участниках, в которых принятие решения о пересмотре судебных решений в порядке надз</w:t>
      </w:r>
      <w:r w:rsidRPr="00D6708E">
        <w:t>о</w:t>
      </w:r>
      <w:r w:rsidRPr="00D6708E">
        <w:t>ра находится на усмотрении отдельного судьи или прокурора, исчерпание средств правовой защиты ограничивается кассационной инстанцией. Он не п</w:t>
      </w:r>
      <w:r w:rsidRPr="00D6708E">
        <w:t>о</w:t>
      </w:r>
      <w:r w:rsidRPr="00D6708E">
        <w:t>давал в Гомельский областной суд или Верховный суд жалоб в порядке надзора, поскольку это не привело бы к пересмотру дела. Согласно правовой практике Комитета внутренние средства правовой защиты должны быть не только до</w:t>
      </w:r>
      <w:r w:rsidRPr="00D6708E">
        <w:t>с</w:t>
      </w:r>
      <w:r w:rsidRPr="00D6708E">
        <w:t>тупными, но и эффективными. Автор утверждает, что подав кассационную ж</w:t>
      </w:r>
      <w:r w:rsidRPr="00D6708E">
        <w:t>а</w:t>
      </w:r>
      <w:r w:rsidRPr="00D6708E">
        <w:t>лобу, он исчерпал доступные внутренние средства правовой защиты. Решение суда низшей инстанции стало окончательным и вступило в законную силу в момент принятия п</w:t>
      </w:r>
      <w:r w:rsidRPr="00D6708E">
        <w:t>о</w:t>
      </w:r>
      <w:r w:rsidRPr="00D6708E">
        <w:t>становления кассационной инстанции.</w:t>
      </w:r>
    </w:p>
    <w:p w:rsidR="00AD2B3D" w:rsidRPr="00D6708E" w:rsidRDefault="00AD2B3D" w:rsidP="00D005C9">
      <w:pPr>
        <w:pStyle w:val="H23GR"/>
      </w:pPr>
      <w:r w:rsidRPr="00D6708E">
        <w:tab/>
      </w:r>
      <w:r w:rsidRPr="00D6708E">
        <w:tab/>
        <w:t>Замечания государства-участника по существу сообщения</w:t>
      </w:r>
    </w:p>
    <w:p w:rsidR="00AD2B3D" w:rsidRPr="00D6708E" w:rsidRDefault="00AD2B3D" w:rsidP="00D005C9">
      <w:pPr>
        <w:pStyle w:val="SingleTxtGR"/>
      </w:pPr>
      <w:r w:rsidRPr="00D6708E">
        <w:t>6.1</w:t>
      </w:r>
      <w:r w:rsidRPr="00D6708E">
        <w:tab/>
        <w:t>Государство-участник 3 августа 2009 года представило свои замечания по существу сообщения. Оно вновь излагает обстоятельства дела и заявляет, что Гомельский городской исполнительный комитет отказал автору и другим заяв</w:t>
      </w:r>
      <w:r w:rsidRPr="00D6708E">
        <w:t>и</w:t>
      </w:r>
      <w:r w:rsidRPr="00D6708E">
        <w:t>телям, поскольку письменные обязательства заявителей не содержали всей н</w:t>
      </w:r>
      <w:r w:rsidRPr="00D6708E">
        <w:t>е</w:t>
      </w:r>
      <w:r w:rsidRPr="00D6708E">
        <w:t>обходимой информации о порядке организации и проведени</w:t>
      </w:r>
      <w:r w:rsidR="007457B0">
        <w:t>я мероприятий.</w:t>
      </w:r>
      <w:r w:rsidR="007457B0">
        <w:br/>
      </w:r>
      <w:r w:rsidRPr="00D6708E">
        <w:t>В соответствии со статьей 10 Закона о массовых мероприятиях предоставление такой информации является обязательным и существенным условием для р</w:t>
      </w:r>
      <w:r w:rsidRPr="00D6708E">
        <w:t>е</w:t>
      </w:r>
      <w:r w:rsidRPr="00D6708E">
        <w:t>шения вопроса о разрешении проведения массового мероприятия. Кроме того, суды установили, что автор и другие заявители не указали меры по обеспеч</w:t>
      </w:r>
      <w:r w:rsidRPr="00D6708E">
        <w:t>е</w:t>
      </w:r>
      <w:r w:rsidRPr="00D6708E">
        <w:t xml:space="preserve">нию общественного порядка и безопасности, меры, связанные с медицинским обслуживанием, уборкой территории во </w:t>
      </w:r>
      <w:r w:rsidR="00224A4E">
        <w:t>время мероприятия и после него,</w:t>
      </w:r>
      <w:r w:rsidR="00224A4E">
        <w:br/>
      </w:r>
      <w:r w:rsidRPr="00D6708E">
        <w:t>а также не представили подтверждения оплаты расходов, связанных с оказан</w:t>
      </w:r>
      <w:r w:rsidRPr="00D6708E">
        <w:t>и</w:t>
      </w:r>
      <w:r w:rsidRPr="00D6708E">
        <w:t>ем этих услуг. Кроме того, ряд заявителей просил разрешить проведение пик</w:t>
      </w:r>
      <w:r w:rsidRPr="00D6708E">
        <w:t>е</w:t>
      </w:r>
      <w:r w:rsidRPr="00D6708E">
        <w:t>тов в местах, не определенных для их проведения. При наличии таких обсто</w:t>
      </w:r>
      <w:r w:rsidRPr="00D6708E">
        <w:t>я</w:t>
      </w:r>
      <w:r w:rsidRPr="00D6708E">
        <w:t>тельств, не обеспечивающих общественного порядка и безопасности, решением суда Центрального района Гомеля от 1 февраля 2008 года автору и другим за</w:t>
      </w:r>
      <w:r w:rsidRPr="00D6708E">
        <w:t>я</w:t>
      </w:r>
      <w:r w:rsidRPr="00D6708E">
        <w:t>вителям было обоснованно отказано в удовлетворении жалобы.</w:t>
      </w:r>
    </w:p>
    <w:p w:rsidR="00AD2B3D" w:rsidRPr="00D6708E" w:rsidRDefault="00AD2B3D" w:rsidP="00D005C9">
      <w:pPr>
        <w:pStyle w:val="SingleTxtGR"/>
      </w:pPr>
      <w:r w:rsidRPr="00D6708E">
        <w:t>6.2</w:t>
      </w:r>
      <w:r w:rsidRPr="00D6708E">
        <w:tab/>
        <w:t>Организация и проведение массовых мероприятий регулируются Законом о массовых меропри</w:t>
      </w:r>
      <w:r w:rsidRPr="00D6708E">
        <w:t>я</w:t>
      </w:r>
      <w:r w:rsidRPr="00D6708E">
        <w:t>тиях от 30 декабря 1997 года. Этот закон направлен на создание условий для реализации конституцио</w:t>
      </w:r>
      <w:r w:rsidRPr="00D6708E">
        <w:t>н</w:t>
      </w:r>
      <w:r w:rsidRPr="00D6708E">
        <w:t>ных прав и свобод граждан, обеспечения общественной безопасности и порядка при проведении этих мер</w:t>
      </w:r>
      <w:r w:rsidRPr="00D6708E">
        <w:t>о</w:t>
      </w:r>
      <w:r w:rsidRPr="00D6708E">
        <w:t>приятий в общественных местах. Согласно этому закону "свобода массовых мероприятий, не нарушающих правопорядок и права других граждан Республ</w:t>
      </w:r>
      <w:r w:rsidRPr="00D6708E">
        <w:t>и</w:t>
      </w:r>
      <w:r w:rsidRPr="00D6708E">
        <w:t>ки Беларусь, гарантируется государством".</w:t>
      </w:r>
    </w:p>
    <w:p w:rsidR="00AD2B3D" w:rsidRPr="00D6708E" w:rsidRDefault="00AD2B3D" w:rsidP="00D005C9">
      <w:pPr>
        <w:pStyle w:val="SingleTxtGR"/>
      </w:pPr>
      <w:r w:rsidRPr="00D6708E">
        <w:t>6.3</w:t>
      </w:r>
      <w:r w:rsidRPr="00D6708E">
        <w:tab/>
        <w:t>Право на мирные собрания закреплено в статье 21 Пакта. Беларусь рат</w:t>
      </w:r>
      <w:r w:rsidRPr="00D6708E">
        <w:t>и</w:t>
      </w:r>
      <w:r w:rsidRPr="00D6708E">
        <w:t>фицировала Пакт и вкл</w:t>
      </w:r>
      <w:r w:rsidRPr="00D6708E">
        <w:t>ю</w:t>
      </w:r>
      <w:r w:rsidRPr="00D6708E">
        <w:t>чила его положения, в том числе положения статей 19 и 21</w:t>
      </w:r>
      <w:r w:rsidR="00632204">
        <w:t>,</w:t>
      </w:r>
      <w:r w:rsidRPr="00D6708E">
        <w:t xml:space="preserve"> в национальное законодательство. В частности, согласно статье 33 Ко</w:t>
      </w:r>
      <w:r w:rsidRPr="00D6708E">
        <w:t>н</w:t>
      </w:r>
      <w:r w:rsidRPr="00D6708E">
        <w:t>ституции гарантировано и закреплено законодательно право личности на св</w:t>
      </w:r>
      <w:r w:rsidRPr="00D6708E">
        <w:t>о</w:t>
      </w:r>
      <w:r w:rsidRPr="00D6708E">
        <w:t>боду мнений, убеждений и их свободное выражение. Статья 35 Конституции гарантирует право на свободу собраний, митингов, уличных шествий, демонс</w:t>
      </w:r>
      <w:r w:rsidRPr="00D6708E">
        <w:t>т</w:t>
      </w:r>
      <w:r w:rsidRPr="00D6708E">
        <w:t>раций и пикетирования, не нарушающих правопорядок и права других граждан. Вме</w:t>
      </w:r>
      <w:r w:rsidR="00632204">
        <w:t>сте с тем</w:t>
      </w:r>
      <w:r w:rsidRPr="00D6708E">
        <w:t xml:space="preserve"> в соответствии с положениями статьи 23 Конституции допускае</w:t>
      </w:r>
      <w:r w:rsidRPr="00D6708E">
        <w:t>т</w:t>
      </w:r>
      <w:r w:rsidRPr="00D6708E">
        <w:t>ся ограничение прав и свобод граждан, но только в случаях, предусмотренных законом в интересах национальной безопасности, общественного порядка, з</w:t>
      </w:r>
      <w:r w:rsidRPr="00D6708E">
        <w:t>а</w:t>
      </w:r>
      <w:r w:rsidRPr="00D6708E">
        <w:t>щиты нравственности, здоровья насел</w:t>
      </w:r>
      <w:r w:rsidRPr="00D6708E">
        <w:t>е</w:t>
      </w:r>
      <w:r w:rsidRPr="00D6708E">
        <w:t>ния, прав и свобод других лиц.</w:t>
      </w:r>
    </w:p>
    <w:p w:rsidR="00AD2B3D" w:rsidRPr="00D6708E" w:rsidRDefault="00AD2B3D" w:rsidP="00D005C9">
      <w:pPr>
        <w:pStyle w:val="H23GR"/>
      </w:pPr>
      <w:r w:rsidRPr="00D6708E">
        <w:tab/>
      </w:r>
      <w:r w:rsidRPr="00D6708E">
        <w:tab/>
        <w:t>Комментарии автора на замечания государства-участника по сущес</w:t>
      </w:r>
      <w:r w:rsidRPr="00D6708E">
        <w:t>т</w:t>
      </w:r>
      <w:r w:rsidRPr="00D6708E">
        <w:t>ву</w:t>
      </w:r>
    </w:p>
    <w:p w:rsidR="00AD2B3D" w:rsidRPr="00D6708E" w:rsidRDefault="00AD2B3D" w:rsidP="00D005C9">
      <w:pPr>
        <w:pStyle w:val="SingleTxtGR"/>
      </w:pPr>
      <w:r w:rsidRPr="00D6708E">
        <w:t>7.1</w:t>
      </w:r>
      <w:r w:rsidRPr="00D6708E">
        <w:tab/>
        <w:t>Автор 5 октября 2009 года указал на то, что право, защищенное согласно статье 21 Пакта, может быть ограничено только при соблюдении перечисле</w:t>
      </w:r>
      <w:r w:rsidRPr="00D6708E">
        <w:t>н</w:t>
      </w:r>
      <w:r w:rsidRPr="00D6708E">
        <w:t xml:space="preserve">ных в </w:t>
      </w:r>
      <w:r w:rsidR="00632204">
        <w:t>статье требований. Тем не менее</w:t>
      </w:r>
      <w:r w:rsidRPr="00D6708E">
        <w:t xml:space="preserve"> ограничения, налагаемые государств</w:t>
      </w:r>
      <w:r w:rsidRPr="00D6708E">
        <w:t>а</w:t>
      </w:r>
      <w:r w:rsidR="00632204">
        <w:t>ми-участниками</w:t>
      </w:r>
      <w:r w:rsidRPr="00D6708E">
        <w:t xml:space="preserve"> на свободу проведения мирного собрания, не должны ст</w:t>
      </w:r>
      <w:r w:rsidRPr="00D6708E">
        <w:t>а</w:t>
      </w:r>
      <w:r w:rsidRPr="00D6708E">
        <w:t>вить под угрозу сам принцип этого права. Государства-участники должны обосн</w:t>
      </w:r>
      <w:r w:rsidRPr="00D6708E">
        <w:t>о</w:t>
      </w:r>
      <w:r w:rsidRPr="00D6708E">
        <w:t>вать, что применяемые ограничения являются необходимыми для достижения одной из законных целей, перечисленных в ст</w:t>
      </w:r>
      <w:r w:rsidRPr="00D6708E">
        <w:t>а</w:t>
      </w:r>
      <w:r w:rsidR="007457B0">
        <w:t>тье 21 Пакта.</w:t>
      </w:r>
    </w:p>
    <w:p w:rsidR="00AD2B3D" w:rsidRPr="00D6708E" w:rsidRDefault="00AD2B3D" w:rsidP="00D005C9">
      <w:pPr>
        <w:pStyle w:val="SingleTxtGR"/>
      </w:pPr>
      <w:r w:rsidRPr="00D6708E">
        <w:t>7.2</w:t>
      </w:r>
      <w:r w:rsidRPr="00D6708E">
        <w:tab/>
        <w:t>Автор отмечает, что даже если предположить, что</w:t>
      </w:r>
      <w:r w:rsidR="00632204">
        <w:t>,</w:t>
      </w:r>
      <w:r w:rsidRPr="00D6708E">
        <w:t xml:space="preserve"> письменное обязател</w:t>
      </w:r>
      <w:r w:rsidRPr="00D6708E">
        <w:t>ь</w:t>
      </w:r>
      <w:r w:rsidRPr="00D6708E">
        <w:t>ство, поданное вместе с заявлением на проведение мирного собрания, не с</w:t>
      </w:r>
      <w:r w:rsidRPr="00D6708E">
        <w:t>о</w:t>
      </w:r>
      <w:r w:rsidRPr="00D6708E">
        <w:t>держало всей необходимой информации, требуемой согласно статье 5 Закона о массовых мероприятиях, а также что намерение автора провести мирное собр</w:t>
      </w:r>
      <w:r w:rsidRPr="00D6708E">
        <w:t>а</w:t>
      </w:r>
      <w:r w:rsidRPr="00D6708E">
        <w:t>ние в месте, не определенном городскими властями для его проведения, власти имели возможность по согласованию с ним определить меры для защиты его прав. Согласно статье 6 Закона о массовых мероприятиях руководитель местн</w:t>
      </w:r>
      <w:r w:rsidRPr="00D6708E">
        <w:t>о</w:t>
      </w:r>
      <w:r w:rsidRPr="00D6708E">
        <w:t>го исполнительного органа или его заместитель в целях обеспечения прав и свобод других граждан, общественной безопасности и нормального функци</w:t>
      </w:r>
      <w:r w:rsidRPr="00D6708E">
        <w:t>о</w:t>
      </w:r>
      <w:r w:rsidRPr="00D6708E">
        <w:t>нирования транспорта и организаций вправе по согласованию с организаторами изменить дату, время и место проведения мероприятия. Автор повторяет, что Гомельский городской исполнительный комитет отказал ему без какой-либо м</w:t>
      </w:r>
      <w:r w:rsidRPr="00D6708E">
        <w:t>о</w:t>
      </w:r>
      <w:r w:rsidRPr="00D6708E">
        <w:t>тивировки по смыслу статьи 21 Пакта. Таким образом, его право на мирные с</w:t>
      </w:r>
      <w:r w:rsidRPr="00D6708E">
        <w:t>о</w:t>
      </w:r>
      <w:r w:rsidRPr="00D6708E">
        <w:t>брания было н</w:t>
      </w:r>
      <w:r w:rsidRPr="00D6708E">
        <w:t>а</w:t>
      </w:r>
      <w:r w:rsidR="007457B0">
        <w:t>рушено.</w:t>
      </w:r>
    </w:p>
    <w:p w:rsidR="00AD2B3D" w:rsidRPr="00D6708E" w:rsidRDefault="00AD2B3D" w:rsidP="00D005C9">
      <w:pPr>
        <w:pStyle w:val="SingleTxtGR"/>
      </w:pPr>
      <w:r w:rsidRPr="00D6708E">
        <w:t>7.3</w:t>
      </w:r>
      <w:r w:rsidRPr="00D6708E">
        <w:tab/>
        <w:t>Он добавляет, что 2 апреля 2008 года Гомельский городской исполн</w:t>
      </w:r>
      <w:r w:rsidRPr="00D6708E">
        <w:t>и</w:t>
      </w:r>
      <w:r w:rsidRPr="00D6708E">
        <w:t>тельный комитет принял решение № 299 "О массовых мероприятиях в городе Гомеле", которым возложил некоторые ограничения на организаторов мирных собраний, а не на городские власти. Такие ограничения ставят под угрозу сам принцип права на мирные собрания. Так, власти установили единственное м</w:t>
      </w:r>
      <w:r w:rsidRPr="00D6708E">
        <w:t>е</w:t>
      </w:r>
      <w:r w:rsidRPr="00D6708E">
        <w:t>сто, где могут провод</w:t>
      </w:r>
      <w:r w:rsidR="00632204">
        <w:t>иться мирные собрания, а именно</w:t>
      </w:r>
      <w:r w:rsidRPr="00D6708E">
        <w:t xml:space="preserve"> площадку перед Дво</w:t>
      </w:r>
      <w:r w:rsidRPr="00D6708E">
        <w:t>р</w:t>
      </w:r>
      <w:r w:rsidRPr="00D6708E">
        <w:t>цом культуры ЧУП "Випра", находящуюся на окраине города. Кроме того, это решение требует от организаторов заключения предварительных договоренн</w:t>
      </w:r>
      <w:r w:rsidRPr="00D6708E">
        <w:t>о</w:t>
      </w:r>
      <w:r w:rsidRPr="00D6708E">
        <w:t>стей с органами милиции, медицинскими службами и с органами санитарной очистки. Решение №</w:t>
      </w:r>
      <w:r w:rsidRPr="00D6708E">
        <w:rPr>
          <w:lang w:val="en-GB"/>
        </w:rPr>
        <w:t> </w:t>
      </w:r>
      <w:r w:rsidRPr="00D6708E">
        <w:t>299 заменило решение №</w:t>
      </w:r>
      <w:r w:rsidRPr="00D6708E">
        <w:rPr>
          <w:lang w:val="en-GB"/>
        </w:rPr>
        <w:t> </w:t>
      </w:r>
      <w:r w:rsidRPr="00D6708E">
        <w:t>318 Гомельского городского и</w:t>
      </w:r>
      <w:r w:rsidRPr="00D6708E">
        <w:t>с</w:t>
      </w:r>
      <w:r w:rsidRPr="00D6708E">
        <w:t>полнительного комитета, которое также огранич</w:t>
      </w:r>
      <w:r w:rsidRPr="00D6708E">
        <w:t>и</w:t>
      </w:r>
      <w:r w:rsidRPr="00D6708E">
        <w:t>вало право на собрания.</w:t>
      </w:r>
    </w:p>
    <w:p w:rsidR="00AD2B3D" w:rsidRPr="00D6708E" w:rsidRDefault="00AD2B3D" w:rsidP="00D005C9">
      <w:pPr>
        <w:pStyle w:val="SingleTxtGR"/>
      </w:pPr>
      <w:r w:rsidRPr="00D6708E">
        <w:t>7.4</w:t>
      </w:r>
      <w:r w:rsidRPr="00D6708E">
        <w:tab/>
        <w:t>Автор утверждает, что в свете вышеизложенного решение Гомельского городского исполнительного комитета от 2 апреля 2008 года ставит под угрозу сам принцип права, защищенного согласно статье 21 Пакта, и что его право на</w:t>
      </w:r>
      <w:r w:rsidR="007457B0">
        <w:t xml:space="preserve"> мирные собрания было нарушено.</w:t>
      </w:r>
    </w:p>
    <w:p w:rsidR="00AD2B3D" w:rsidRPr="00D6708E" w:rsidRDefault="00AD2B3D" w:rsidP="00D005C9">
      <w:pPr>
        <w:pStyle w:val="H23GR"/>
      </w:pPr>
      <w:r w:rsidRPr="00D6708E">
        <w:tab/>
      </w:r>
      <w:r w:rsidRPr="00D6708E">
        <w:tab/>
        <w:t>Вопросы и процедура их рассмотрения Комитетом</w:t>
      </w:r>
    </w:p>
    <w:p w:rsidR="00AD2B3D" w:rsidRPr="00D6708E" w:rsidRDefault="00AD2B3D" w:rsidP="00D005C9">
      <w:pPr>
        <w:pStyle w:val="H4GR"/>
        <w:spacing w:before="240"/>
      </w:pPr>
      <w:r w:rsidRPr="00D6708E">
        <w:tab/>
      </w:r>
      <w:r w:rsidRPr="00D6708E">
        <w:tab/>
        <w:t>Рассмотрение вопроса о приемлемости</w:t>
      </w:r>
    </w:p>
    <w:p w:rsidR="00AD2B3D" w:rsidRPr="00D6708E" w:rsidRDefault="00AD2B3D" w:rsidP="00D005C9">
      <w:pPr>
        <w:pStyle w:val="SingleTxtGR"/>
      </w:pPr>
      <w:r w:rsidRPr="00D6708E">
        <w:t>8.1</w:t>
      </w:r>
      <w:r w:rsidRPr="00D6708E">
        <w:tab/>
        <w:t>Прежде чем рассматривать любое утверждение, содержащееся в сообщ</w:t>
      </w:r>
      <w:r w:rsidRPr="00D6708E">
        <w:t>е</w:t>
      </w:r>
      <w:r w:rsidRPr="00D6708E">
        <w:t>нии, Комитет по правам человека должен в соответствии с правилом</w:t>
      </w:r>
      <w:r w:rsidRPr="00D6708E">
        <w:rPr>
          <w:lang w:val="en-GB"/>
        </w:rPr>
        <w:t> </w:t>
      </w:r>
      <w:r w:rsidRPr="00D6708E">
        <w:t>93 своих правил процедуры принять решение о приемлемости или неприемлемости с</w:t>
      </w:r>
      <w:r w:rsidRPr="00D6708E">
        <w:t>о</w:t>
      </w:r>
      <w:r w:rsidRPr="00D6708E">
        <w:t>общения согласно Факультативному протоколу к Пакту.</w:t>
      </w:r>
    </w:p>
    <w:p w:rsidR="00AD2B3D" w:rsidRPr="00D6708E" w:rsidRDefault="00AD2B3D" w:rsidP="00D005C9">
      <w:pPr>
        <w:pStyle w:val="SingleTxtGR"/>
      </w:pPr>
      <w:r w:rsidRPr="00D6708E">
        <w:t>8.2</w:t>
      </w:r>
      <w:r w:rsidRPr="00D6708E">
        <w:tab/>
        <w:t>В соответствии с подпунктом а) пункта 2 статьи 5 Факультативного пр</w:t>
      </w:r>
      <w:r w:rsidRPr="00D6708E">
        <w:t>о</w:t>
      </w:r>
      <w:r w:rsidRPr="00D6708E">
        <w:t>токола Комитет удостоверился в том, что данный вопрос не рассматривается в соответствии с другой процедурой международного разбирательства или урег</w:t>
      </w:r>
      <w:r w:rsidRPr="00D6708E">
        <w:t>у</w:t>
      </w:r>
      <w:r w:rsidR="007457B0">
        <w:t>лирования.</w:t>
      </w:r>
    </w:p>
    <w:p w:rsidR="00AD2B3D" w:rsidRPr="00D6708E" w:rsidRDefault="00AD2B3D" w:rsidP="00D005C9">
      <w:pPr>
        <w:pStyle w:val="SingleTxtGR"/>
      </w:pPr>
      <w:r w:rsidRPr="00D6708E">
        <w:t>8.3</w:t>
      </w:r>
      <w:r w:rsidRPr="00D6708E">
        <w:tab/>
        <w:t>Комитет принимает к сведению довод государства-участника о том, что автор мог обратиться в прокуратуру, а также к председателю Гомельского обл</w:t>
      </w:r>
      <w:r w:rsidRPr="00D6708E">
        <w:t>а</w:t>
      </w:r>
      <w:r w:rsidRPr="00D6708E">
        <w:t>стного суда и</w:t>
      </w:r>
      <w:r w:rsidR="00632204">
        <w:t>ли председателю Верховного суда</w:t>
      </w:r>
      <w:r w:rsidRPr="00D6708E">
        <w:t xml:space="preserve"> с ходатайством о возбуждении надзорного производства в отношении решений суда Центрального района Г</w:t>
      </w:r>
      <w:r w:rsidRPr="00D6708E">
        <w:t>о</w:t>
      </w:r>
      <w:r w:rsidRPr="00D6708E">
        <w:t>меля и Гомельског</w:t>
      </w:r>
      <w:r w:rsidR="00632204">
        <w:t>о областного суда. Тем не менее</w:t>
      </w:r>
      <w:r w:rsidRPr="00D6708E">
        <w:t xml:space="preserve"> государство-участник не обосновало, что такие процедуры пересмотра фактически являются доступн</w:t>
      </w:r>
      <w:r w:rsidRPr="00D6708E">
        <w:t>ы</w:t>
      </w:r>
      <w:r w:rsidRPr="00D6708E">
        <w:t>ми и эффективными. В частности, оно не указало, были ли процедуры пер</w:t>
      </w:r>
      <w:r w:rsidRPr="00D6708E">
        <w:t>е</w:t>
      </w:r>
      <w:r w:rsidRPr="00D6708E">
        <w:t>смотра в порядке надзора успешно применены в делах, связанных с правом на мирные собрания, и в скольких именно случаях это имело место. Комитет н</w:t>
      </w:r>
      <w:r w:rsidRPr="00D6708E">
        <w:t>а</w:t>
      </w:r>
      <w:r w:rsidRPr="00D6708E">
        <w:t>поминает о своей предыдущей правовой практике, согласно которой в госуда</w:t>
      </w:r>
      <w:r w:rsidRPr="00D6708E">
        <w:t>р</w:t>
      </w:r>
      <w:r w:rsidRPr="00D6708E">
        <w:t>ствах-участниках пересмотр в надзорном порядке судебных решений, вступи</w:t>
      </w:r>
      <w:r w:rsidRPr="00D6708E">
        <w:t>в</w:t>
      </w:r>
      <w:r w:rsidRPr="00D6708E">
        <w:t>ших в законную силу, не представляет собой средство правовой защиты, кот</w:t>
      </w:r>
      <w:r w:rsidRPr="00D6708E">
        <w:t>о</w:t>
      </w:r>
      <w:r w:rsidRPr="00D6708E">
        <w:t xml:space="preserve">рое должно быть исчерпано для целей пункта 2 </w:t>
      </w:r>
      <w:r w:rsidRPr="00D6708E">
        <w:rPr>
          <w:lang w:val="en-GB"/>
        </w:rPr>
        <w:t>b</w:t>
      </w:r>
      <w:r w:rsidRPr="00D6708E">
        <w:t>) статьи 5 Факультативного протокола</w:t>
      </w:r>
      <w:r w:rsidRPr="00D005C9">
        <w:rPr>
          <w:sz w:val="18"/>
          <w:vertAlign w:val="superscript"/>
          <w:lang w:val="en-GB"/>
        </w:rPr>
        <w:footnoteReference w:id="5"/>
      </w:r>
      <w:r w:rsidRPr="00D6708E">
        <w:t xml:space="preserve">. С учетом этого Комитет считает, что требования пункта 2 </w:t>
      </w:r>
      <w:r w:rsidRPr="00D6708E">
        <w:rPr>
          <w:lang w:val="en-GB"/>
        </w:rPr>
        <w:t>b</w:t>
      </w:r>
      <w:r w:rsidR="007457B0">
        <w:t>) ст</w:t>
      </w:r>
      <w:r w:rsidR="007457B0">
        <w:t>а</w:t>
      </w:r>
      <w:r w:rsidR="007457B0">
        <w:t>тьи </w:t>
      </w:r>
      <w:r w:rsidRPr="00D6708E">
        <w:t>5 Факультативного протокола не препятствуют рассмотрению им настоящ</w:t>
      </w:r>
      <w:r w:rsidRPr="00D6708E">
        <w:t>е</w:t>
      </w:r>
      <w:r w:rsidRPr="00D6708E">
        <w:t>го с</w:t>
      </w:r>
      <w:r w:rsidRPr="00D6708E">
        <w:t>о</w:t>
      </w:r>
      <w:r w:rsidRPr="00D6708E">
        <w:t>общения.</w:t>
      </w:r>
    </w:p>
    <w:p w:rsidR="00AD2B3D" w:rsidRPr="00D6708E" w:rsidRDefault="00AD2B3D" w:rsidP="00D005C9">
      <w:pPr>
        <w:pStyle w:val="SingleTxtGR"/>
      </w:pPr>
      <w:r w:rsidRPr="00D6708E">
        <w:t>8.4</w:t>
      </w:r>
      <w:r w:rsidRPr="00D6708E">
        <w:tab/>
        <w:t>Комитет считает, что автор в достаточной степени обосновал свое утве</w:t>
      </w:r>
      <w:r w:rsidRPr="00D6708E">
        <w:t>р</w:t>
      </w:r>
      <w:r w:rsidRPr="00D6708E">
        <w:t>ждение согласно статье 21 Пакта для целей приемлемости. Соответственно, он объявляет сообщение приемлемым и приступает к его рассмотрению по сущ</w:t>
      </w:r>
      <w:r w:rsidRPr="00D6708E">
        <w:t>е</w:t>
      </w:r>
      <w:r w:rsidR="007457B0">
        <w:t>ству.</w:t>
      </w:r>
    </w:p>
    <w:p w:rsidR="00AD2B3D" w:rsidRPr="00D6708E" w:rsidRDefault="00AD2B3D" w:rsidP="00D005C9">
      <w:pPr>
        <w:pStyle w:val="H4GR"/>
        <w:spacing w:before="240"/>
      </w:pPr>
      <w:r w:rsidRPr="00D6708E">
        <w:tab/>
      </w:r>
      <w:r w:rsidRPr="00D6708E">
        <w:tab/>
        <w:t>Рассмотрение по существу</w:t>
      </w:r>
    </w:p>
    <w:p w:rsidR="00AD2B3D" w:rsidRPr="00D6708E" w:rsidRDefault="00AD2B3D" w:rsidP="00D005C9">
      <w:pPr>
        <w:pStyle w:val="SingleTxtGR"/>
      </w:pPr>
      <w:r w:rsidRPr="00D6708E">
        <w:t>9.1</w:t>
      </w:r>
      <w:r w:rsidRPr="00D6708E">
        <w:tab/>
        <w:t>Комитет по правам человека рассмотрел настоящее сообщение с учетом всей информации, представленной ему сторонами, в соответствии с пунктом</w:t>
      </w:r>
      <w:r w:rsidRPr="00D6708E">
        <w:rPr>
          <w:lang w:val="en-GB"/>
        </w:rPr>
        <w:t> </w:t>
      </w:r>
      <w:r w:rsidRPr="00D6708E">
        <w:t>1 статьи</w:t>
      </w:r>
      <w:r w:rsidRPr="00D6708E">
        <w:rPr>
          <w:lang w:val="en-GB"/>
        </w:rPr>
        <w:t> </w:t>
      </w:r>
      <w:r w:rsidRPr="00D6708E">
        <w:t>5 Факультативного протокола.</w:t>
      </w:r>
    </w:p>
    <w:p w:rsidR="00AD2B3D" w:rsidRPr="00D6708E" w:rsidRDefault="00AD2B3D" w:rsidP="00D005C9">
      <w:pPr>
        <w:pStyle w:val="SingleTxtGR"/>
      </w:pPr>
      <w:r w:rsidRPr="00D6708E">
        <w:t>9.2</w:t>
      </w:r>
      <w:r w:rsidRPr="00D6708E">
        <w:tab/>
        <w:t>Вопрос, находящийся на рассмотрении Комитета, заключается в том, с</w:t>
      </w:r>
      <w:r w:rsidRPr="00D6708E">
        <w:t>о</w:t>
      </w:r>
      <w:r w:rsidRPr="00D6708E">
        <w:t>ставляет ли отказ в требуемом разрешении на проведение массовых меропри</w:t>
      </w:r>
      <w:r w:rsidRPr="00D6708E">
        <w:t>я</w:t>
      </w:r>
      <w:r w:rsidRPr="00D6708E">
        <w:t>тий, которые автор запланировал совместно с группой жителей города Гомеля, нарушение его</w:t>
      </w:r>
      <w:r w:rsidR="007457B0">
        <w:t xml:space="preserve"> прав согласно статье 21 Пакта.</w:t>
      </w:r>
    </w:p>
    <w:p w:rsidR="00AD2B3D" w:rsidRPr="00D6708E" w:rsidRDefault="00AD2B3D" w:rsidP="00D005C9">
      <w:pPr>
        <w:pStyle w:val="SingleTxtGR"/>
      </w:pPr>
      <w:r w:rsidRPr="00D6708E">
        <w:t>9.3</w:t>
      </w:r>
      <w:r w:rsidRPr="00D6708E">
        <w:tab/>
        <w:t>Комитет напоминает, что право на</w:t>
      </w:r>
      <w:r w:rsidR="00632204">
        <w:t xml:space="preserve"> мирные собрания, гарантированно</w:t>
      </w:r>
      <w:r w:rsidRPr="00D6708E">
        <w:t>е с</w:t>
      </w:r>
      <w:r w:rsidRPr="00D6708E">
        <w:t>о</w:t>
      </w:r>
      <w:r w:rsidRPr="00D6708E">
        <w:t>гласно статье 21 Пакта, является одним из основных прав человека, имеющим чрезвычайно важное значение для публичного выражения мнений и убе</w:t>
      </w:r>
      <w:r w:rsidRPr="00D6708E">
        <w:t>ж</w:t>
      </w:r>
      <w:r w:rsidRPr="00D6708E">
        <w:t>дений и неотъемлемым в демократическом обществе</w:t>
      </w:r>
      <w:r w:rsidRPr="00D005C9">
        <w:rPr>
          <w:sz w:val="18"/>
          <w:vertAlign w:val="superscript"/>
          <w:lang w:val="en-GB"/>
        </w:rPr>
        <w:footnoteReference w:id="6"/>
      </w:r>
      <w:r w:rsidRPr="00D6708E">
        <w:t>. Это право означает возмо</w:t>
      </w:r>
      <w:r w:rsidRPr="00D6708E">
        <w:t>ж</w:t>
      </w:r>
      <w:r w:rsidRPr="00D6708E">
        <w:t>ность организации мирного собрания и участия в нем, включая право на собр</w:t>
      </w:r>
      <w:r w:rsidRPr="00D6708E">
        <w:t>а</w:t>
      </w:r>
      <w:r w:rsidRPr="00D6708E">
        <w:t>ние без шествия (как, например, пикет) в общественном месте. Никакие огр</w:t>
      </w:r>
      <w:r w:rsidRPr="00D6708E">
        <w:t>а</w:t>
      </w:r>
      <w:r w:rsidRPr="00D6708E">
        <w:t>ничения этого права не являются допустимыми, за исключением случаев, когда они</w:t>
      </w:r>
      <w:r w:rsidR="00632204">
        <w:t>:</w:t>
      </w:r>
      <w:r w:rsidRPr="00D6708E">
        <w:t xml:space="preserve"> </w:t>
      </w:r>
      <w:r w:rsidRPr="00D6708E">
        <w:rPr>
          <w:lang w:val="en-GB"/>
        </w:rPr>
        <w:t>a</w:t>
      </w:r>
      <w:r w:rsidRPr="00D6708E">
        <w:t>) налагаются в соответствии с законом</w:t>
      </w:r>
      <w:r w:rsidR="00632204">
        <w:t>;</w:t>
      </w:r>
      <w:r w:rsidRPr="00D6708E">
        <w:t xml:space="preserve"> и </w:t>
      </w:r>
      <w:r w:rsidRPr="00D6708E">
        <w:rPr>
          <w:lang w:val="en-GB"/>
        </w:rPr>
        <w:t>b</w:t>
      </w:r>
      <w:r w:rsidRPr="00D6708E">
        <w:t>) необходимы в демократич</w:t>
      </w:r>
      <w:r w:rsidRPr="00D6708E">
        <w:t>е</w:t>
      </w:r>
      <w:r w:rsidRPr="00D6708E">
        <w:t>ском обществе в интересах государственной или общественной безопасности, общественного порядка, охраны здоровья и нравственности населения или з</w:t>
      </w:r>
      <w:r w:rsidR="00D005C9">
        <w:t>а</w:t>
      </w:r>
      <w:r w:rsidR="00D005C9">
        <w:t>щиты прав и свобод других лиц.</w:t>
      </w:r>
    </w:p>
    <w:p w:rsidR="00AD2B3D" w:rsidRPr="00D6708E" w:rsidRDefault="00AD2B3D" w:rsidP="00D005C9">
      <w:pPr>
        <w:pStyle w:val="SingleTxtGR"/>
      </w:pPr>
      <w:r w:rsidRPr="00D6708E">
        <w:t>9.4</w:t>
      </w:r>
      <w:r w:rsidRPr="00D6708E">
        <w:tab/>
        <w:t>Комитет отмечает, что</w:t>
      </w:r>
      <w:r w:rsidR="00632204">
        <w:t>,</w:t>
      </w:r>
      <w:r w:rsidRPr="00D6708E">
        <w:t xml:space="preserve"> поскольку государство-участник установило пр</w:t>
      </w:r>
      <w:r w:rsidRPr="00D6708E">
        <w:t>о</w:t>
      </w:r>
      <w:r w:rsidRPr="00D6708E">
        <w:t>цедуру организации ма</w:t>
      </w:r>
      <w:r w:rsidRPr="00D6708E">
        <w:t>с</w:t>
      </w:r>
      <w:r w:rsidRPr="00D6708E">
        <w:t>совых мероприятий и отказало автору в разрешении на проведение запланированных массовых мероприятий, оно наложило огранич</w:t>
      </w:r>
      <w:r w:rsidRPr="00D6708E">
        <w:t>е</w:t>
      </w:r>
      <w:r w:rsidRPr="00D6708E">
        <w:t>ние на осуществление права на мирные собрания. Таким образом, К</w:t>
      </w:r>
      <w:r w:rsidRPr="00D6708E">
        <w:t>о</w:t>
      </w:r>
      <w:r w:rsidRPr="00D6708E">
        <w:t>митет должен рассмотреть вопрос о том, обоснованы ли соответствующие огранич</w:t>
      </w:r>
      <w:r w:rsidRPr="00D6708E">
        <w:t>е</w:t>
      </w:r>
      <w:r w:rsidRPr="00D6708E">
        <w:t>ния, введенные в отношении прав автора согласно настоящему сообщению, в соответствии с критериями, изложенными во втором предложении статьи 21 Пакта. Комитет отмечает, что если государство налагает какое-либо огранич</w:t>
      </w:r>
      <w:r w:rsidRPr="00D6708E">
        <w:t>е</w:t>
      </w:r>
      <w:r w:rsidRPr="00D6708E">
        <w:t>ние, оно должно продемонстрировать, что такое ограничение было необход</w:t>
      </w:r>
      <w:r w:rsidRPr="00D6708E">
        <w:t>и</w:t>
      </w:r>
      <w:r w:rsidRPr="00D6708E">
        <w:t>мым для достиж</w:t>
      </w:r>
      <w:r w:rsidRPr="00D6708E">
        <w:t>е</w:t>
      </w:r>
      <w:r w:rsidRPr="00D6708E">
        <w:t>ния целей, изложенных в этом положении.</w:t>
      </w:r>
    </w:p>
    <w:p w:rsidR="00AD2B3D" w:rsidRPr="00D6708E" w:rsidRDefault="007457B0" w:rsidP="00D005C9">
      <w:pPr>
        <w:pStyle w:val="SingleTxtGR"/>
      </w:pPr>
      <w:r>
        <w:t>9.5</w:t>
      </w:r>
      <w:r w:rsidR="00AD2B3D" w:rsidRPr="00D6708E">
        <w:tab/>
        <w:t>Комитет принял к сведению объяснение государства-участника о том, что автору было отказано в выдаче разрешения на проведение массовых меропри</w:t>
      </w:r>
      <w:r w:rsidR="00AD2B3D" w:rsidRPr="00D6708E">
        <w:t>я</w:t>
      </w:r>
      <w:r w:rsidR="00AD2B3D" w:rsidRPr="00D6708E">
        <w:t>тий, поскольку он не представил всей необходимой информации, требуемой с</w:t>
      </w:r>
      <w:r w:rsidR="00AD2B3D" w:rsidRPr="00D6708E">
        <w:t>о</w:t>
      </w:r>
      <w:r w:rsidR="00AD2B3D" w:rsidRPr="00D6708E">
        <w:t>гласно Закону о массовых мероприятиях, в том числе в отношении мер по обе</w:t>
      </w:r>
      <w:r w:rsidR="00AD2B3D" w:rsidRPr="00D6708E">
        <w:t>с</w:t>
      </w:r>
      <w:r w:rsidR="00AD2B3D" w:rsidRPr="00D6708E">
        <w:t>печению общественного порядка и безопасности, мер, связанных с медици</w:t>
      </w:r>
      <w:r w:rsidR="00AD2B3D" w:rsidRPr="00D6708E">
        <w:t>н</w:t>
      </w:r>
      <w:r w:rsidR="00AD2B3D" w:rsidRPr="00D6708E">
        <w:t>ским обслуживанием и уборкой территории во время мероприятия и после него. Он также принял к сведению утверждение государства-участника о том, что о</w:t>
      </w:r>
      <w:r w:rsidR="00AD2B3D" w:rsidRPr="00D6708E">
        <w:t>т</w:t>
      </w:r>
      <w:r w:rsidR="00AD2B3D" w:rsidRPr="00D6708E">
        <w:t>сутствие этой информации не способствовало обеспечению общественного п</w:t>
      </w:r>
      <w:r w:rsidR="00AD2B3D" w:rsidRPr="00D6708E">
        <w:t>о</w:t>
      </w:r>
      <w:r w:rsidR="00AD2B3D" w:rsidRPr="00D6708E">
        <w:t>рядка и безопасности и что указанный закон направлен на создание условий для реализации конституционных прав и свобод граждан, обеспечения обществе</w:t>
      </w:r>
      <w:r w:rsidR="00AD2B3D" w:rsidRPr="00D6708E">
        <w:t>н</w:t>
      </w:r>
      <w:r w:rsidR="00AD2B3D" w:rsidRPr="00D6708E">
        <w:t>ной безопасности и порядка при пр</w:t>
      </w:r>
      <w:r w:rsidR="00AD2B3D" w:rsidRPr="00D6708E">
        <w:t>о</w:t>
      </w:r>
      <w:r w:rsidR="00AD2B3D" w:rsidRPr="00D6708E">
        <w:t>ведении этих мер</w:t>
      </w:r>
      <w:r>
        <w:t>оприятий в общественных местах.</w:t>
      </w:r>
    </w:p>
    <w:p w:rsidR="00AD2B3D" w:rsidRPr="00D6708E" w:rsidRDefault="00AD2B3D" w:rsidP="00D005C9">
      <w:pPr>
        <w:pStyle w:val="SingleTxtGR"/>
      </w:pPr>
      <w:r w:rsidRPr="00D6708E">
        <w:t>9.6</w:t>
      </w:r>
      <w:r w:rsidRPr="00D6708E">
        <w:tab/>
        <w:t>Комитет напоминает, что когда какое-либо государство-участник налагает ограничения с целью обеспечения равновесия между правом индивидуума на собрание и вышеупомянутыми общими интересами, оно должно руководств</w:t>
      </w:r>
      <w:r w:rsidRPr="00D6708E">
        <w:t>о</w:t>
      </w:r>
      <w:r w:rsidRPr="00D6708E">
        <w:t>ваться целью содействия осуществлению данного права, вместо того чт</w:t>
      </w:r>
      <w:r w:rsidRPr="00D6708E">
        <w:t>о</w:t>
      </w:r>
      <w:r w:rsidRPr="00D6708E">
        <w:t>бы стремиться избыточно или несоразмерно ограничить его</w:t>
      </w:r>
      <w:r w:rsidRPr="00D005C9">
        <w:rPr>
          <w:sz w:val="18"/>
          <w:vertAlign w:val="superscript"/>
          <w:lang w:val="en-GB"/>
        </w:rPr>
        <w:footnoteReference w:id="7"/>
      </w:r>
      <w:r w:rsidRPr="00D6708E">
        <w:t>. Любое ограничение осуществления права на мирные собрания должно строго соответствовать кр</w:t>
      </w:r>
      <w:r w:rsidRPr="00D6708E">
        <w:t>и</w:t>
      </w:r>
      <w:r w:rsidRPr="00D6708E">
        <w:t>териям</w:t>
      </w:r>
      <w:r w:rsidR="007457B0">
        <w:t xml:space="preserve"> необходимости и соразмерности.</w:t>
      </w:r>
    </w:p>
    <w:p w:rsidR="00AD2B3D" w:rsidRPr="00D6708E" w:rsidRDefault="00AD2B3D" w:rsidP="00D005C9">
      <w:pPr>
        <w:pStyle w:val="SingleTxtGR"/>
      </w:pPr>
      <w:r w:rsidRPr="00D6708E">
        <w:t>9.7</w:t>
      </w:r>
      <w:r w:rsidRPr="00D6708E">
        <w:tab/>
        <w:t>Комитет отмечает, что государство-участник не продемонстрировало, что отказ в выдаче разрешения в деле автора, даже если он и был основан на зак</w:t>
      </w:r>
      <w:r w:rsidRPr="00D6708E">
        <w:t>о</w:t>
      </w:r>
      <w:r w:rsidRPr="00D6708E">
        <w:t>не, был необходимым для одной из законных ц</w:t>
      </w:r>
      <w:r w:rsidRPr="00D6708E">
        <w:t>е</w:t>
      </w:r>
      <w:r w:rsidRPr="00D6708E">
        <w:t>лей, изложенных во втором предложении статьи 21 Пакта. В частности, государство-участник не указало, какие именно необходимые сведения о порядке организации и проведения ма</w:t>
      </w:r>
      <w:r w:rsidRPr="00D6708E">
        <w:t>с</w:t>
      </w:r>
      <w:r w:rsidRPr="00D6708E">
        <w:t>совых мероприятий, отсутствие которых поставило бы под угрозу обществе</w:t>
      </w:r>
      <w:r w:rsidRPr="00D6708E">
        <w:t>н</w:t>
      </w:r>
      <w:r w:rsidR="00F670A3">
        <w:t>ную безопасность, общественный порядок</w:t>
      </w:r>
      <w:r w:rsidRPr="00D6708E">
        <w:t>, охрану здоровья и нравственности населения или защиту прав и свобод других лиц, не были представлены. Гос</w:t>
      </w:r>
      <w:r w:rsidRPr="00D6708E">
        <w:t>у</w:t>
      </w:r>
      <w:r w:rsidRPr="00D6708E">
        <w:t>дарство-участник также не продемонстрировало, что в деле автора эти цели могли быть достигнуты только посредством отказа в разрешении на проведение запланированных массовых мероприятий. Поскольку государство-участник не доказало, что отказ в выдаче разрешения соответствовал критериям, устано</w:t>
      </w:r>
      <w:r w:rsidRPr="00D6708E">
        <w:t>в</w:t>
      </w:r>
      <w:r w:rsidRPr="00D6708E">
        <w:t>ленным в статье 21 Пакта, Комитет заключает, что представленные факты св</w:t>
      </w:r>
      <w:r w:rsidRPr="00D6708E">
        <w:t>и</w:t>
      </w:r>
      <w:r w:rsidRPr="00D6708E">
        <w:t>детельствуют о нарушении государством-участником прав автора согласно ст</w:t>
      </w:r>
      <w:r w:rsidRPr="00D6708E">
        <w:t>а</w:t>
      </w:r>
      <w:r w:rsidR="007457B0">
        <w:t>тье 21 Пакта.</w:t>
      </w:r>
    </w:p>
    <w:p w:rsidR="00AD2B3D" w:rsidRPr="00D6708E" w:rsidRDefault="00AD2B3D" w:rsidP="00D005C9">
      <w:pPr>
        <w:pStyle w:val="SingleTxtGR"/>
      </w:pPr>
      <w:r w:rsidRPr="00D6708E">
        <w:t>10.</w:t>
      </w:r>
      <w:r w:rsidRPr="00D6708E">
        <w:tab/>
        <w:t>Комитет по правам человека, действуя в соответствии с пунктом</w:t>
      </w:r>
      <w:r w:rsidRPr="00D6708E">
        <w:rPr>
          <w:lang w:val="en-GB"/>
        </w:rPr>
        <w:t> </w:t>
      </w:r>
      <w:r w:rsidRPr="00D6708E">
        <w:t>4 ст</w:t>
      </w:r>
      <w:r w:rsidRPr="00D6708E">
        <w:t>а</w:t>
      </w:r>
      <w:r w:rsidRPr="00D6708E">
        <w:t>тьи</w:t>
      </w:r>
      <w:r w:rsidRPr="00D6708E">
        <w:rPr>
          <w:lang w:val="en-GB"/>
        </w:rPr>
        <w:t> </w:t>
      </w:r>
      <w:r w:rsidRPr="00D6708E">
        <w:t>5 Факультативного протокола к Международному пакту о гражданских и политических правах, считает, что государство-участник нарушило права авт</w:t>
      </w:r>
      <w:r w:rsidRPr="00D6708E">
        <w:t>о</w:t>
      </w:r>
      <w:r w:rsidRPr="00D6708E">
        <w:t>ра согласно статье 21 Пакта.</w:t>
      </w:r>
    </w:p>
    <w:p w:rsidR="00AD2B3D" w:rsidRPr="00D6708E" w:rsidRDefault="00AD2B3D" w:rsidP="00D005C9">
      <w:pPr>
        <w:pStyle w:val="SingleTxtGR"/>
      </w:pPr>
      <w:r w:rsidRPr="00D6708E">
        <w:t>11.</w:t>
      </w:r>
      <w:r w:rsidRPr="00D6708E">
        <w:tab/>
        <w:t xml:space="preserve">В соответствии с пунктом 3 </w:t>
      </w:r>
      <w:r w:rsidRPr="00D6708E">
        <w:rPr>
          <w:lang w:val="en-GB"/>
        </w:rPr>
        <w:t>a</w:t>
      </w:r>
      <w:r w:rsidRPr="00D6708E">
        <w:t>) статьи 2 Пакта государство-участник об</w:t>
      </w:r>
      <w:r w:rsidRPr="00D6708E">
        <w:t>я</w:t>
      </w:r>
      <w:r w:rsidRPr="00D6708E">
        <w:t>зано представить автору эффективные средства правовой защиты, включая во</w:t>
      </w:r>
      <w:r w:rsidRPr="00D6708E">
        <w:t>з</w:t>
      </w:r>
      <w:r w:rsidRPr="00D6708E">
        <w:t>мещение судебных издержек, понесенных автором, и надлежащую компенс</w:t>
      </w:r>
      <w:r w:rsidRPr="00D6708E">
        <w:t>а</w:t>
      </w:r>
      <w:r w:rsidRPr="00D6708E">
        <w:t>цию. Государство-участник также обязано предотвращать совершение подо</w:t>
      </w:r>
      <w:r w:rsidRPr="00D6708E">
        <w:t>б</w:t>
      </w:r>
      <w:r w:rsidRPr="00D6708E">
        <w:t>ных нарушений в будущем. В этой связи Комитет повторяет, что государству-участнику следует пересмотреть сво</w:t>
      </w:r>
      <w:r w:rsidR="00F670A3">
        <w:t>е законодательство, в частности</w:t>
      </w:r>
      <w:r w:rsidRPr="00D6708E">
        <w:t xml:space="preserve"> Закон о массовых мероприятиях от 30 декабря 1997 года в той форме, в которой он был применен в настоящем деле, с целью обеспечить, чтобы в государстве-участнике могли полностью осуществляться права согласно статье 21 Пакта</w:t>
      </w:r>
      <w:r w:rsidRPr="00D005C9">
        <w:rPr>
          <w:sz w:val="18"/>
          <w:vertAlign w:val="superscript"/>
          <w:lang w:val="en-GB"/>
        </w:rPr>
        <w:footnoteReference w:id="8"/>
      </w:r>
      <w:r w:rsidRPr="00D6708E">
        <w:t>.</w:t>
      </w:r>
    </w:p>
    <w:p w:rsidR="00AD2B3D" w:rsidRPr="00D6708E" w:rsidRDefault="00AD2B3D" w:rsidP="00D005C9">
      <w:pPr>
        <w:pStyle w:val="SingleTxtGR"/>
      </w:pPr>
      <w:r w:rsidRPr="00D6708E">
        <w:t>12.</w:t>
      </w:r>
      <w:r w:rsidRPr="00D6708E">
        <w:tab/>
        <w:t>С учетом того, что, став участником Факультативного протокола, гос</w:t>
      </w:r>
      <w:r w:rsidRPr="00D6708E">
        <w:t>у</w:t>
      </w:r>
      <w:r w:rsidRPr="00D6708E">
        <w:t>дарство-участник признало компетенцию Комитета выносить решения по факту наличия или отсутствия нарушения Пакта и что согласно статье 2 Пакта гос</w:t>
      </w:r>
      <w:r w:rsidRPr="00D6708E">
        <w:t>у</w:t>
      </w:r>
      <w:r w:rsidRPr="00D6708E">
        <w:t>дарство-участник обязано обеспечивать всем находящимся в пределах его те</w:t>
      </w:r>
      <w:r w:rsidRPr="00D6708E">
        <w:t>р</w:t>
      </w:r>
      <w:r w:rsidRPr="00D6708E">
        <w:t>ритории и под его юрисдикцией лицам признаваемые в Пакте права и обесп</w:t>
      </w:r>
      <w:r w:rsidRPr="00D6708E">
        <w:t>е</w:t>
      </w:r>
      <w:r w:rsidRPr="00D6708E">
        <w:t>чивать эффективное и обладающее исковой силой средство правовой защиты в случае установления факта нарушения, Комитет хотел бы получить от госуда</w:t>
      </w:r>
      <w:r w:rsidRPr="00D6708E">
        <w:t>р</w:t>
      </w:r>
      <w:r w:rsidRPr="00D6708E">
        <w:t>ства-участника в течение 180 дней информацию о мерах, принятых в целях ре</w:t>
      </w:r>
      <w:r w:rsidRPr="00D6708E">
        <w:t>а</w:t>
      </w:r>
      <w:r w:rsidRPr="00D6708E">
        <w:t>лизации Соображений Комитета. Кроме того, он просит государство-участник опубликовать настоящие Соображения и обеспечить их широкое распростран</w:t>
      </w:r>
      <w:r w:rsidRPr="00D6708E">
        <w:t>е</w:t>
      </w:r>
      <w:r w:rsidRPr="00D6708E">
        <w:t>ние в государстве-участнике на бел</w:t>
      </w:r>
      <w:r w:rsidRPr="00D6708E">
        <w:t>о</w:t>
      </w:r>
      <w:r w:rsidR="007457B0">
        <w:t>русском и русском языках.</w:t>
      </w:r>
    </w:p>
    <w:p w:rsidR="00AD2B3D" w:rsidRDefault="00AD2B3D" w:rsidP="00D005C9">
      <w:pPr>
        <w:pStyle w:val="SingleTxtGR"/>
      </w:pPr>
      <w:r w:rsidRPr="00D6708E">
        <w:t>[Принято на английском, испанском и французском языках, причем языком ор</w:t>
      </w:r>
      <w:r w:rsidRPr="00D6708E">
        <w:t>и</w:t>
      </w:r>
      <w:r w:rsidRPr="00D6708E">
        <w:t>гинала является английский. Впоследствии будет также издано на арабском, к</w:t>
      </w:r>
      <w:r w:rsidRPr="00D6708E">
        <w:t>и</w:t>
      </w:r>
      <w:r w:rsidRPr="00D6708E">
        <w:t>тайском и русском языках в качестве части ежегодного доклада Комитета Ген</w:t>
      </w:r>
      <w:r w:rsidRPr="00D6708E">
        <w:t>е</w:t>
      </w:r>
      <w:r w:rsidRPr="00D6708E">
        <w:t>ральной Ассамблее.]</w:t>
      </w:r>
    </w:p>
    <w:p w:rsidR="00D005C9" w:rsidRPr="00D005C9" w:rsidRDefault="00D005C9" w:rsidP="00D005C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005C9" w:rsidRPr="00D005C9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5B5" w:rsidRDefault="002C25B5">
      <w:r>
        <w:rPr>
          <w:lang w:val="en-US"/>
        </w:rPr>
        <w:tab/>
      </w:r>
      <w:r>
        <w:separator/>
      </w:r>
    </w:p>
  </w:endnote>
  <w:endnote w:type="continuationSeparator" w:id="0">
    <w:p w:rsidR="002C25B5" w:rsidRDefault="002C2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58" w:rsidRPr="005F0588" w:rsidRDefault="00D76358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670A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="00BC7F12">
      <w:rPr>
        <w:lang w:val="en-US"/>
      </w:rPr>
      <w:t>1</w:t>
    </w:r>
    <w:r w:rsidR="006E7AF7">
      <w:rPr>
        <w:lang w:val="en-US"/>
      </w:rPr>
      <w:t>3</w:t>
    </w:r>
    <w:r>
      <w:rPr>
        <w:lang w:val="en-US"/>
      </w:rPr>
      <w:t>-</w:t>
    </w:r>
    <w:r w:rsidR="005809DC">
      <w:rPr>
        <w:lang w:val="en-US"/>
      </w:rPr>
      <w:t>49335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58" w:rsidRPr="005F0588" w:rsidRDefault="00D76358">
    <w:pPr>
      <w:pStyle w:val="Footer"/>
      <w:rPr>
        <w:lang w:val="en-US"/>
      </w:rPr>
    </w:pPr>
    <w:r>
      <w:rPr>
        <w:lang w:val="en-US"/>
      </w:rPr>
      <w:t>GE.</w:t>
    </w:r>
    <w:r w:rsidR="00BC7F12">
      <w:rPr>
        <w:lang w:val="en-US"/>
      </w:rPr>
      <w:t>1</w:t>
    </w:r>
    <w:r w:rsidR="006E7AF7">
      <w:rPr>
        <w:lang w:val="en-US"/>
      </w:rPr>
      <w:t>3</w:t>
    </w:r>
    <w:r>
      <w:rPr>
        <w:lang w:val="en-US"/>
      </w:rPr>
      <w:t>-</w:t>
    </w:r>
    <w:r w:rsidR="005809DC">
      <w:rPr>
        <w:lang w:val="en-US"/>
      </w:rPr>
      <w:t>49335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670A3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381289" w:rsidTr="00611264">
      <w:trPr>
        <w:trHeight w:val="438"/>
      </w:trPr>
      <w:tc>
        <w:tcPr>
          <w:tcW w:w="4068" w:type="dxa"/>
          <w:vAlign w:val="bottom"/>
        </w:tcPr>
        <w:p w:rsidR="00381289" w:rsidRDefault="00FF6D71" w:rsidP="00611264">
          <w:r>
            <w:rPr>
              <w:lang w:val="en-US"/>
            </w:rPr>
            <w:t>GE.</w:t>
          </w:r>
          <w:r w:rsidR="00381289">
            <w:rPr>
              <w:lang w:val="en-US"/>
            </w:rPr>
            <w:t>13-</w:t>
          </w:r>
          <w:r w:rsidR="0036548B">
            <w:rPr>
              <w:lang w:val="en-US"/>
            </w:rPr>
            <w:t>49335</w:t>
          </w:r>
          <w:r w:rsidR="003D22F6">
            <w:rPr>
              <w:lang w:val="en-US"/>
            </w:rPr>
            <w:t xml:space="preserve"> </w:t>
          </w:r>
          <w:r w:rsidR="00381289">
            <w:rPr>
              <w:lang w:val="en-US"/>
            </w:rPr>
            <w:t xml:space="preserve"> (R)</w:t>
          </w:r>
          <w:r w:rsidR="0036548B">
            <w:rPr>
              <w:lang w:val="en-US"/>
            </w:rPr>
            <w:t xml:space="preserve">  140314  020414</w:t>
          </w:r>
        </w:p>
      </w:tc>
      <w:tc>
        <w:tcPr>
          <w:tcW w:w="4663" w:type="dxa"/>
          <w:vMerge w:val="restart"/>
          <w:vAlign w:val="bottom"/>
        </w:tcPr>
        <w:p w:rsidR="00381289" w:rsidRDefault="00381289" w:rsidP="00611264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381289" w:rsidRDefault="0036548B" w:rsidP="00611264">
          <w:pPr>
            <w:jc w:val="right"/>
          </w:pPr>
          <w:r>
            <w:pict>
              <v:shape id="_x0000_i1027" type="#_x0000_t75" style="width:50.25pt;height:50.25pt">
                <v:imagedata r:id="rId2" o:title="2008&amp;Size=2&amp;Lang=R"/>
              </v:shape>
            </w:pict>
          </w:r>
        </w:p>
      </w:tc>
    </w:tr>
    <w:tr w:rsidR="00381289" w:rsidRPr="00797A78" w:rsidTr="00611264">
      <w:tc>
        <w:tcPr>
          <w:tcW w:w="4068" w:type="dxa"/>
          <w:vAlign w:val="bottom"/>
        </w:tcPr>
        <w:p w:rsidR="00381289" w:rsidRPr="0036548B" w:rsidRDefault="0036548B" w:rsidP="00611264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36548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36548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6548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36548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36548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36548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36548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36548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36548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381289" w:rsidRDefault="00381289" w:rsidP="00611264"/>
      </w:tc>
      <w:tc>
        <w:tcPr>
          <w:tcW w:w="1124" w:type="dxa"/>
          <w:vMerge/>
        </w:tcPr>
        <w:p w:rsidR="00381289" w:rsidRDefault="00381289" w:rsidP="00611264"/>
      </w:tc>
    </w:tr>
  </w:tbl>
  <w:p w:rsidR="00381289" w:rsidRDefault="00381289" w:rsidP="00381289">
    <w:pPr>
      <w:spacing w:line="240" w:lineRule="auto"/>
      <w:rPr>
        <w:sz w:val="2"/>
        <w:szCs w:val="2"/>
        <w:lang w:val="en-US"/>
      </w:rPr>
    </w:pPr>
  </w:p>
  <w:p w:rsidR="006E7AF7" w:rsidRPr="002D7E3C" w:rsidRDefault="006E7AF7" w:rsidP="006E7AF7">
    <w:pPr>
      <w:pStyle w:val="Footer"/>
      <w:rPr>
        <w:sz w:val="2"/>
        <w:szCs w:val="2"/>
      </w:rPr>
    </w:pPr>
    <w:r w:rsidRPr="002D7E3C">
      <w:rPr>
        <w:noProof/>
        <w:sz w:val="2"/>
        <w:szCs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0pt;margin-top:-193.15pt;width:36pt;height:162.95pt;z-index:1" filled="f" stroked="f">
          <v:textbox style="layout-flow:vertical" inset="0,0,0,0">
            <w:txbxContent>
              <w:p w:rsidR="006E7AF7" w:rsidRDefault="006E7AF7" w:rsidP="006E7AF7">
                <w:pPr>
                  <w:rPr>
                    <w:lang w:val="en-US"/>
                  </w:rPr>
                </w:pPr>
              </w:p>
              <w:p w:rsidR="006E7AF7" w:rsidRDefault="006E7AF7" w:rsidP="006E7AF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F670A3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5B5" w:rsidRPr="00F71F63" w:rsidRDefault="002C25B5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2C25B5" w:rsidRPr="00F71F63" w:rsidRDefault="002C25B5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2C25B5" w:rsidRPr="00635E86" w:rsidRDefault="002C25B5" w:rsidP="00635E86">
      <w:pPr>
        <w:pStyle w:val="Footer"/>
      </w:pPr>
    </w:p>
  </w:footnote>
  <w:footnote w:id="1">
    <w:p w:rsidR="00837F29" w:rsidRPr="005A081B" w:rsidRDefault="00837F29" w:rsidP="00837F29">
      <w:pPr>
        <w:pStyle w:val="FootnoteText"/>
        <w:rPr>
          <w:lang w:val="ru-RU"/>
        </w:rPr>
      </w:pPr>
      <w:r>
        <w:tab/>
      </w:r>
      <w:r w:rsidRPr="007457B0">
        <w:rPr>
          <w:rStyle w:val="FootnoteReference"/>
          <w:sz w:val="20"/>
          <w:vertAlign w:val="baseline"/>
          <w:lang w:val="ru-RU"/>
        </w:rPr>
        <w:t>*</w:t>
      </w:r>
      <w:r w:rsidRPr="005A081B">
        <w:rPr>
          <w:lang w:val="ru-RU"/>
        </w:rPr>
        <w:tab/>
      </w:r>
      <w:r w:rsidR="005809DC" w:rsidRPr="00185639">
        <w:rPr>
          <w:lang w:val="ru-RU"/>
        </w:rPr>
        <w:t>В рассмотрении настоящего сообщения приняли участие следующие члены Комитета</w:t>
      </w:r>
      <w:r w:rsidR="005809DC" w:rsidRPr="00D6708E">
        <w:rPr>
          <w:lang w:val="ru-RU"/>
        </w:rPr>
        <w:t>:</w:t>
      </w:r>
      <w:r w:rsidR="005809DC" w:rsidRPr="00185639">
        <w:rPr>
          <w:lang w:val="ru-RU"/>
        </w:rPr>
        <w:t xml:space="preserve"> г-н Ядх Бен Ашур</w:t>
      </w:r>
      <w:r w:rsidR="005809DC" w:rsidRPr="00D6708E">
        <w:rPr>
          <w:lang w:val="ru-RU"/>
        </w:rPr>
        <w:t xml:space="preserve">, </w:t>
      </w:r>
      <w:r w:rsidR="00632204">
        <w:rPr>
          <w:lang w:val="ru-RU"/>
        </w:rPr>
        <w:t>г-н Лазхари Бузид, г-н Ахме</w:t>
      </w:r>
      <w:r w:rsidR="005809DC" w:rsidRPr="00185639">
        <w:rPr>
          <w:lang w:val="ru-RU"/>
        </w:rPr>
        <w:t xml:space="preserve">д Амин Фатхалла, г-н Корнелис Флинтерман, г-н Вальтер Келин, г-жа Зонке Занеле Майодина, </w:t>
      </w:r>
      <w:r w:rsidR="005809DC" w:rsidRPr="00185639">
        <w:rPr>
          <w:bCs/>
          <w:szCs w:val="18"/>
          <w:lang w:val="ru-RU"/>
        </w:rPr>
        <w:t>г-н</w:t>
      </w:r>
      <w:r w:rsidR="005809DC" w:rsidRPr="00D6708E">
        <w:rPr>
          <w:bCs/>
          <w:szCs w:val="18"/>
          <w:lang w:val="ru-RU"/>
        </w:rPr>
        <w:t xml:space="preserve"> </w:t>
      </w:r>
      <w:r w:rsidR="005809DC" w:rsidRPr="00185639">
        <w:rPr>
          <w:bCs/>
          <w:szCs w:val="18"/>
          <w:lang w:val="ru-RU"/>
        </w:rPr>
        <w:t>Кешоу Парсад Матадин,</w:t>
      </w:r>
      <w:r w:rsidR="005809DC" w:rsidRPr="00185639">
        <w:rPr>
          <w:lang w:val="ru-RU"/>
        </w:rPr>
        <w:t xml:space="preserve"> г-н Джеральд Л. Нойман, сэр На</w:t>
      </w:r>
      <w:r w:rsidR="00AD2B3D">
        <w:rPr>
          <w:lang w:val="ru-RU"/>
        </w:rPr>
        <w:t>йджел Родли, г-н Виктор Мануэль</w:t>
      </w:r>
      <w:r w:rsidR="00AD2B3D" w:rsidRPr="00AD2B3D">
        <w:rPr>
          <w:lang w:val="ru-RU"/>
        </w:rPr>
        <w:br/>
      </w:r>
      <w:r w:rsidR="005809DC" w:rsidRPr="00185639">
        <w:rPr>
          <w:lang w:val="ru-RU"/>
        </w:rPr>
        <w:t>Родригес-Ресиа, г-н Фабиан Омар Сальвиоли</w:t>
      </w:r>
      <w:r w:rsidR="005809DC" w:rsidRPr="00D6708E">
        <w:rPr>
          <w:bCs/>
          <w:lang w:val="ru-RU"/>
        </w:rPr>
        <w:t xml:space="preserve">, </w:t>
      </w:r>
      <w:r w:rsidR="005809DC" w:rsidRPr="00185639">
        <w:rPr>
          <w:lang w:val="ru-RU"/>
        </w:rPr>
        <w:t>г-жа Аня Зайберт-Фор, г-н Юваль Шани, г</w:t>
      </w:r>
      <w:r w:rsidR="005809DC" w:rsidRPr="00185639">
        <w:rPr>
          <w:lang w:val="ru-RU"/>
        </w:rPr>
        <w:noBreakHyphen/>
        <w:t>н Константин Вардзелашвили</w:t>
      </w:r>
      <w:r w:rsidR="005809DC" w:rsidRPr="00D6708E">
        <w:rPr>
          <w:bCs/>
          <w:lang w:val="ru-RU"/>
        </w:rPr>
        <w:t xml:space="preserve"> </w:t>
      </w:r>
      <w:r w:rsidR="005809DC" w:rsidRPr="00185639">
        <w:rPr>
          <w:lang w:val="ru-RU"/>
        </w:rPr>
        <w:t>и г-жа Марго Ватервал.</w:t>
      </w:r>
    </w:p>
  </w:footnote>
  <w:footnote w:id="2">
    <w:p w:rsidR="00AD2B3D" w:rsidRPr="00FD61F7" w:rsidRDefault="00AD2B3D" w:rsidP="00AD2B3D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D6708E">
        <w:rPr>
          <w:lang w:val="ru-RU"/>
        </w:rPr>
        <w:tab/>
      </w:r>
      <w:r>
        <w:rPr>
          <w:rStyle w:val="FootnoteReference"/>
        </w:rPr>
        <w:footnoteRef/>
      </w:r>
      <w:r w:rsidRPr="00D6708E">
        <w:rPr>
          <w:lang w:val="ru-RU"/>
        </w:rPr>
        <w:tab/>
      </w:r>
      <w:r>
        <w:rPr>
          <w:lang w:val="ru-RU"/>
        </w:rPr>
        <w:t xml:space="preserve">Факультативный протокол вступил в силу для государства-участника </w:t>
      </w:r>
      <w:r w:rsidRPr="00D6708E">
        <w:rPr>
          <w:lang w:val="ru-RU"/>
        </w:rPr>
        <w:t xml:space="preserve">30 </w:t>
      </w:r>
      <w:r>
        <w:rPr>
          <w:lang w:val="ru-RU"/>
        </w:rPr>
        <w:t>декабря</w:t>
      </w:r>
      <w:r w:rsidR="007457B0">
        <w:rPr>
          <w:lang w:val="ru-RU"/>
        </w:rPr>
        <w:br/>
      </w:r>
      <w:r w:rsidRPr="00D6708E">
        <w:rPr>
          <w:lang w:val="ru-RU"/>
        </w:rPr>
        <w:t>1992</w:t>
      </w:r>
      <w:r>
        <w:rPr>
          <w:lang w:val="ru-RU"/>
        </w:rPr>
        <w:t xml:space="preserve"> года</w:t>
      </w:r>
      <w:r w:rsidRPr="00D6708E">
        <w:rPr>
          <w:lang w:val="ru-RU"/>
        </w:rPr>
        <w:t>.</w:t>
      </w:r>
    </w:p>
  </w:footnote>
  <w:footnote w:id="3">
    <w:p w:rsidR="00AD2B3D" w:rsidRPr="006A7809" w:rsidRDefault="00AD2B3D" w:rsidP="00AD2B3D">
      <w:pPr>
        <w:pStyle w:val="FootnoteText"/>
        <w:tabs>
          <w:tab w:val="right" w:pos="1021"/>
        </w:tabs>
        <w:rPr>
          <w:lang w:val="ru-RU"/>
        </w:rPr>
      </w:pPr>
      <w:r w:rsidRPr="00D6708E">
        <w:rPr>
          <w:lang w:val="ru-RU"/>
        </w:rPr>
        <w:tab/>
      </w:r>
      <w:r>
        <w:rPr>
          <w:rStyle w:val="FootnoteReference"/>
        </w:rPr>
        <w:footnoteRef/>
      </w:r>
      <w:r w:rsidRPr="00D6708E">
        <w:rPr>
          <w:lang w:val="ru-RU"/>
        </w:rPr>
        <w:tab/>
      </w:r>
      <w:r>
        <w:rPr>
          <w:lang w:val="ru-RU"/>
        </w:rPr>
        <w:t>В</w:t>
      </w:r>
      <w:r w:rsidRPr="006A7809">
        <w:rPr>
          <w:lang w:val="ru-RU"/>
        </w:rPr>
        <w:t xml:space="preserve"> </w:t>
      </w:r>
      <w:r>
        <w:rPr>
          <w:lang w:val="ru-RU"/>
        </w:rPr>
        <w:t>пятом</w:t>
      </w:r>
      <w:r w:rsidRPr="006A7809">
        <w:rPr>
          <w:lang w:val="ru-RU"/>
        </w:rPr>
        <w:t xml:space="preserve"> </w:t>
      </w:r>
      <w:r>
        <w:rPr>
          <w:lang w:val="ru-RU"/>
        </w:rPr>
        <w:t>абзаце</w:t>
      </w:r>
      <w:r w:rsidRPr="006A7809">
        <w:rPr>
          <w:lang w:val="ru-RU"/>
        </w:rPr>
        <w:t xml:space="preserve"> </w:t>
      </w:r>
      <w:r>
        <w:rPr>
          <w:lang w:val="ru-RU"/>
        </w:rPr>
        <w:t>статьи</w:t>
      </w:r>
      <w:r w:rsidRPr="006A7809">
        <w:rPr>
          <w:lang w:val="ru-RU"/>
        </w:rPr>
        <w:t xml:space="preserve"> </w:t>
      </w:r>
      <w:r w:rsidRPr="00D6708E">
        <w:rPr>
          <w:lang w:val="ru-RU"/>
        </w:rPr>
        <w:t xml:space="preserve">5 </w:t>
      </w:r>
      <w:r>
        <w:rPr>
          <w:lang w:val="ru-RU"/>
        </w:rPr>
        <w:t>Закона</w:t>
      </w:r>
      <w:r w:rsidRPr="006A7809">
        <w:rPr>
          <w:lang w:val="ru-RU"/>
        </w:rPr>
        <w:t xml:space="preserve"> </w:t>
      </w:r>
      <w:r>
        <w:rPr>
          <w:lang w:val="ru-RU"/>
        </w:rPr>
        <w:t>о</w:t>
      </w:r>
      <w:r w:rsidRPr="006A7809">
        <w:rPr>
          <w:lang w:val="ru-RU"/>
        </w:rPr>
        <w:t xml:space="preserve"> </w:t>
      </w:r>
      <w:r>
        <w:rPr>
          <w:lang w:val="ru-RU"/>
        </w:rPr>
        <w:t>массовых</w:t>
      </w:r>
      <w:r w:rsidRPr="006A7809">
        <w:rPr>
          <w:lang w:val="ru-RU"/>
        </w:rPr>
        <w:t xml:space="preserve"> </w:t>
      </w:r>
      <w:r>
        <w:rPr>
          <w:lang w:val="ru-RU"/>
        </w:rPr>
        <w:t>мероприятиях</w:t>
      </w:r>
      <w:r w:rsidRPr="006A7809">
        <w:rPr>
          <w:lang w:val="ru-RU"/>
        </w:rPr>
        <w:t xml:space="preserve"> </w:t>
      </w:r>
      <w:r>
        <w:rPr>
          <w:lang w:val="ru-RU"/>
        </w:rPr>
        <w:t>перечислены</w:t>
      </w:r>
      <w:r w:rsidRPr="006A7809">
        <w:rPr>
          <w:lang w:val="ru-RU"/>
        </w:rPr>
        <w:t xml:space="preserve">, </w:t>
      </w:r>
      <w:r>
        <w:rPr>
          <w:lang w:val="ru-RU"/>
        </w:rPr>
        <w:t>в</w:t>
      </w:r>
      <w:r w:rsidRPr="006A7809">
        <w:rPr>
          <w:lang w:val="ru-RU"/>
        </w:rPr>
        <w:t xml:space="preserve"> </w:t>
      </w:r>
      <w:r>
        <w:rPr>
          <w:lang w:val="ru-RU"/>
        </w:rPr>
        <w:t>частности</w:t>
      </w:r>
      <w:r w:rsidRPr="006A7809">
        <w:rPr>
          <w:lang w:val="ru-RU"/>
        </w:rPr>
        <w:t xml:space="preserve">, </w:t>
      </w:r>
      <w:r>
        <w:rPr>
          <w:lang w:val="ru-RU"/>
        </w:rPr>
        <w:t>следующие</w:t>
      </w:r>
      <w:r w:rsidRPr="006A7809">
        <w:rPr>
          <w:lang w:val="ru-RU"/>
        </w:rPr>
        <w:t xml:space="preserve"> </w:t>
      </w:r>
      <w:r>
        <w:rPr>
          <w:lang w:val="ru-RU"/>
        </w:rPr>
        <w:t>сведения</w:t>
      </w:r>
      <w:r w:rsidRPr="006A7809">
        <w:rPr>
          <w:lang w:val="ru-RU"/>
        </w:rPr>
        <w:t xml:space="preserve">, </w:t>
      </w:r>
      <w:r>
        <w:rPr>
          <w:lang w:val="ru-RU"/>
        </w:rPr>
        <w:t>которые</w:t>
      </w:r>
      <w:r w:rsidRPr="006A7809">
        <w:rPr>
          <w:lang w:val="ru-RU"/>
        </w:rPr>
        <w:t xml:space="preserve"> </w:t>
      </w:r>
      <w:r>
        <w:rPr>
          <w:lang w:val="ru-RU"/>
        </w:rPr>
        <w:t>должны</w:t>
      </w:r>
      <w:r w:rsidRPr="006A7809">
        <w:rPr>
          <w:lang w:val="ru-RU"/>
        </w:rPr>
        <w:t xml:space="preserve"> </w:t>
      </w:r>
      <w:r>
        <w:rPr>
          <w:lang w:val="ru-RU"/>
        </w:rPr>
        <w:t>содержаться</w:t>
      </w:r>
      <w:r w:rsidRPr="006A7809">
        <w:rPr>
          <w:lang w:val="ru-RU"/>
        </w:rPr>
        <w:t xml:space="preserve"> </w:t>
      </w:r>
      <w:r>
        <w:rPr>
          <w:lang w:val="ru-RU"/>
        </w:rPr>
        <w:t>в</w:t>
      </w:r>
      <w:r w:rsidRPr="006A7809">
        <w:rPr>
          <w:lang w:val="ru-RU"/>
        </w:rPr>
        <w:t xml:space="preserve"> </w:t>
      </w:r>
      <w:r>
        <w:rPr>
          <w:lang w:val="ru-RU"/>
        </w:rPr>
        <w:t>заявлении</w:t>
      </w:r>
      <w:r w:rsidRPr="006A7809">
        <w:rPr>
          <w:lang w:val="ru-RU"/>
        </w:rPr>
        <w:t xml:space="preserve">: </w:t>
      </w:r>
      <w:r w:rsidRPr="000D3594">
        <w:rPr>
          <w:lang w:val="ru-RU"/>
        </w:rPr>
        <w:t>цель, вид, место проведения массового мероприятия;</w:t>
      </w:r>
      <w:r w:rsidRPr="006A7809">
        <w:rPr>
          <w:lang w:val="ru-RU"/>
        </w:rPr>
        <w:t xml:space="preserve"> </w:t>
      </w:r>
      <w:r w:rsidRPr="000D3594">
        <w:rPr>
          <w:lang w:val="ru-RU"/>
        </w:rPr>
        <w:t>дата проведения, время его начала и окончания;</w:t>
      </w:r>
      <w:r w:rsidRPr="006A7809">
        <w:rPr>
          <w:lang w:val="ru-RU"/>
        </w:rPr>
        <w:t xml:space="preserve"> </w:t>
      </w:r>
      <w:r w:rsidRPr="000D3594">
        <w:rPr>
          <w:lang w:val="ru-RU"/>
        </w:rPr>
        <w:t>маршруты движения;</w:t>
      </w:r>
      <w:r w:rsidRPr="006A7809">
        <w:rPr>
          <w:lang w:val="ru-RU"/>
        </w:rPr>
        <w:t xml:space="preserve"> </w:t>
      </w:r>
      <w:r w:rsidRPr="000D3594">
        <w:rPr>
          <w:lang w:val="ru-RU"/>
        </w:rPr>
        <w:t>предполагаемое количество участников;</w:t>
      </w:r>
      <w:r w:rsidRPr="006A7809">
        <w:rPr>
          <w:lang w:val="ru-RU"/>
        </w:rPr>
        <w:t xml:space="preserve"> </w:t>
      </w:r>
      <w:r w:rsidRPr="000D3594">
        <w:rPr>
          <w:lang w:val="ru-RU"/>
        </w:rPr>
        <w:t>фамилия,</w:t>
      </w:r>
      <w:r>
        <w:rPr>
          <w:lang w:val="ru-RU"/>
        </w:rPr>
        <w:t xml:space="preserve"> </w:t>
      </w:r>
      <w:r w:rsidRPr="000D3594">
        <w:rPr>
          <w:lang w:val="ru-RU"/>
        </w:rPr>
        <w:t>имя, отчество организатора (организаторов), его</w:t>
      </w:r>
      <w:r>
        <w:rPr>
          <w:lang w:val="ru-RU"/>
        </w:rPr>
        <w:t xml:space="preserve"> </w:t>
      </w:r>
      <w:r w:rsidRPr="000D3594">
        <w:rPr>
          <w:lang w:val="ru-RU"/>
        </w:rPr>
        <w:t>(их)</w:t>
      </w:r>
      <w:r w:rsidRPr="006A7809">
        <w:rPr>
          <w:lang w:val="ru-RU"/>
        </w:rPr>
        <w:t xml:space="preserve"> </w:t>
      </w:r>
      <w:r w:rsidRPr="000D3594">
        <w:rPr>
          <w:lang w:val="ru-RU"/>
        </w:rPr>
        <w:t>гражданство, дата рождения, место жительства и работы (учебы);</w:t>
      </w:r>
      <w:r w:rsidRPr="006A7809">
        <w:rPr>
          <w:lang w:val="ru-RU"/>
        </w:rPr>
        <w:t xml:space="preserve"> </w:t>
      </w:r>
      <w:r w:rsidRPr="000D3594">
        <w:rPr>
          <w:lang w:val="ru-RU"/>
        </w:rPr>
        <w:t>меры</w:t>
      </w:r>
      <w:r>
        <w:rPr>
          <w:lang w:val="ru-RU"/>
        </w:rPr>
        <w:t xml:space="preserve"> </w:t>
      </w:r>
      <w:r w:rsidRPr="000D3594">
        <w:rPr>
          <w:lang w:val="ru-RU"/>
        </w:rPr>
        <w:t>по</w:t>
      </w:r>
      <w:r>
        <w:rPr>
          <w:lang w:val="ru-RU"/>
        </w:rPr>
        <w:t xml:space="preserve"> </w:t>
      </w:r>
      <w:r w:rsidRPr="000D3594">
        <w:rPr>
          <w:lang w:val="ru-RU"/>
        </w:rPr>
        <w:t>обеспечению</w:t>
      </w:r>
      <w:r>
        <w:rPr>
          <w:lang w:val="ru-RU"/>
        </w:rPr>
        <w:t xml:space="preserve"> </w:t>
      </w:r>
      <w:r w:rsidRPr="000D3594">
        <w:rPr>
          <w:lang w:val="ru-RU"/>
        </w:rPr>
        <w:t>общественного порядка и безопасности при</w:t>
      </w:r>
      <w:r w:rsidRPr="006A7809">
        <w:rPr>
          <w:lang w:val="ru-RU"/>
        </w:rPr>
        <w:t xml:space="preserve"> </w:t>
      </w:r>
      <w:r w:rsidRPr="000D3594">
        <w:rPr>
          <w:lang w:val="ru-RU"/>
        </w:rPr>
        <w:t>проведении массового мероприятия;</w:t>
      </w:r>
      <w:r w:rsidRPr="006A7809">
        <w:rPr>
          <w:lang w:val="ru-RU"/>
        </w:rPr>
        <w:t xml:space="preserve"> </w:t>
      </w:r>
      <w:r w:rsidRPr="000D3594">
        <w:rPr>
          <w:lang w:val="ru-RU"/>
        </w:rPr>
        <w:t>меры, связанные с медицинским обслуживанием, уборкой территории</w:t>
      </w:r>
      <w:r w:rsidRPr="006A7809">
        <w:rPr>
          <w:lang w:val="ru-RU"/>
        </w:rPr>
        <w:t xml:space="preserve"> </w:t>
      </w:r>
      <w:r w:rsidRPr="000D3594">
        <w:rPr>
          <w:lang w:val="ru-RU"/>
        </w:rPr>
        <w:t>после проведения на ней массового мероприятия;</w:t>
      </w:r>
      <w:r w:rsidRPr="006A7809">
        <w:rPr>
          <w:lang w:val="ru-RU"/>
        </w:rPr>
        <w:t xml:space="preserve"> </w:t>
      </w:r>
      <w:r w:rsidRPr="000D3594">
        <w:rPr>
          <w:lang w:val="ru-RU"/>
        </w:rPr>
        <w:t>дата подачи заявления.</w:t>
      </w:r>
    </w:p>
  </w:footnote>
  <w:footnote w:id="4">
    <w:p w:rsidR="00AD2B3D" w:rsidRPr="00D6708E" w:rsidRDefault="00AD2B3D" w:rsidP="00AD2B3D">
      <w:pPr>
        <w:pStyle w:val="FootnoteText"/>
        <w:tabs>
          <w:tab w:val="right" w:pos="1021"/>
        </w:tabs>
        <w:rPr>
          <w:lang w:val="ru-RU"/>
        </w:rPr>
      </w:pPr>
      <w:r w:rsidRPr="00D6708E">
        <w:rPr>
          <w:lang w:val="ru-RU"/>
        </w:rPr>
        <w:tab/>
      </w:r>
      <w:r>
        <w:rPr>
          <w:rStyle w:val="FootnoteReference"/>
        </w:rPr>
        <w:footnoteRef/>
      </w:r>
      <w:r w:rsidRPr="00D6708E">
        <w:rPr>
          <w:lang w:val="ru-RU"/>
        </w:rPr>
        <w:tab/>
      </w:r>
      <w:r>
        <w:rPr>
          <w:lang w:val="ru-RU"/>
        </w:rPr>
        <w:t>Согласно</w:t>
      </w:r>
      <w:r w:rsidRPr="006A7809">
        <w:rPr>
          <w:lang w:val="ru-RU"/>
        </w:rPr>
        <w:t xml:space="preserve"> </w:t>
      </w:r>
      <w:r>
        <w:rPr>
          <w:lang w:val="ru-RU"/>
        </w:rPr>
        <w:t>решению</w:t>
      </w:r>
      <w:r w:rsidRPr="006A7809">
        <w:rPr>
          <w:lang w:val="ru-RU"/>
        </w:rPr>
        <w:t xml:space="preserve"> №</w:t>
      </w:r>
      <w:r w:rsidRPr="00D6708E">
        <w:rPr>
          <w:lang w:val="ru-RU"/>
        </w:rPr>
        <w:t xml:space="preserve"> 318 </w:t>
      </w:r>
      <w:r w:rsidRPr="002A111A">
        <w:rPr>
          <w:lang w:val="ru-RU"/>
        </w:rPr>
        <w:t>Гомельск</w:t>
      </w:r>
      <w:r>
        <w:rPr>
          <w:lang w:val="ru-RU"/>
        </w:rPr>
        <w:t>ого</w:t>
      </w:r>
      <w:r w:rsidRPr="006A7809">
        <w:rPr>
          <w:lang w:val="ru-RU"/>
        </w:rPr>
        <w:t xml:space="preserve"> </w:t>
      </w:r>
      <w:r w:rsidRPr="002A111A">
        <w:rPr>
          <w:lang w:val="ru-RU"/>
        </w:rPr>
        <w:t>городско</w:t>
      </w:r>
      <w:r>
        <w:rPr>
          <w:lang w:val="ru-RU"/>
        </w:rPr>
        <w:t>го</w:t>
      </w:r>
      <w:r w:rsidRPr="006A7809">
        <w:rPr>
          <w:lang w:val="ru-RU"/>
        </w:rPr>
        <w:t xml:space="preserve"> </w:t>
      </w:r>
      <w:r w:rsidRPr="002A111A">
        <w:rPr>
          <w:lang w:val="ru-RU"/>
        </w:rPr>
        <w:t>исполнительн</w:t>
      </w:r>
      <w:r>
        <w:rPr>
          <w:lang w:val="ru-RU"/>
        </w:rPr>
        <w:t>ого</w:t>
      </w:r>
      <w:r w:rsidRPr="006A7809">
        <w:rPr>
          <w:lang w:val="ru-RU"/>
        </w:rPr>
        <w:t xml:space="preserve"> </w:t>
      </w:r>
      <w:r w:rsidRPr="002A111A">
        <w:rPr>
          <w:lang w:val="ru-RU"/>
        </w:rPr>
        <w:t>комитет</w:t>
      </w:r>
      <w:r>
        <w:rPr>
          <w:lang w:val="ru-RU"/>
        </w:rPr>
        <w:t>а</w:t>
      </w:r>
      <w:r w:rsidRPr="006A7809">
        <w:rPr>
          <w:lang w:val="ru-RU"/>
        </w:rPr>
        <w:t xml:space="preserve"> </w:t>
      </w:r>
      <w:r>
        <w:rPr>
          <w:lang w:val="ru-RU"/>
        </w:rPr>
        <w:t>от</w:t>
      </w:r>
      <w:r w:rsidRPr="006A7809">
        <w:rPr>
          <w:lang w:val="ru-RU"/>
        </w:rPr>
        <w:t xml:space="preserve"> </w:t>
      </w:r>
      <w:r w:rsidRPr="00D6708E">
        <w:rPr>
          <w:lang w:val="ru-RU"/>
        </w:rPr>
        <w:t>11</w:t>
      </w:r>
      <w:r w:rsidRPr="006B48C6">
        <w:t> </w:t>
      </w:r>
      <w:r>
        <w:rPr>
          <w:lang w:val="ru-RU"/>
        </w:rPr>
        <w:t>апреля</w:t>
      </w:r>
      <w:r w:rsidRPr="00D6708E">
        <w:rPr>
          <w:lang w:val="ru-RU"/>
        </w:rPr>
        <w:t xml:space="preserve"> 2006</w:t>
      </w:r>
      <w:r>
        <w:rPr>
          <w:lang w:val="ru-RU"/>
        </w:rPr>
        <w:t xml:space="preserve"> года массовые мероприятия должны проводиться на площадке у Дворца культуры ЧУП "Випра"</w:t>
      </w:r>
      <w:r w:rsidRPr="00D6708E">
        <w:rPr>
          <w:lang w:val="ru-RU"/>
        </w:rPr>
        <w:t>.</w:t>
      </w:r>
    </w:p>
  </w:footnote>
  <w:footnote w:id="5">
    <w:p w:rsidR="00AD2B3D" w:rsidRPr="00D6708E" w:rsidRDefault="00AD2B3D" w:rsidP="00AD2B3D">
      <w:pPr>
        <w:pStyle w:val="FootnoteText"/>
        <w:tabs>
          <w:tab w:val="right" w:pos="1021"/>
        </w:tabs>
        <w:rPr>
          <w:lang w:val="ru-RU"/>
        </w:rPr>
      </w:pPr>
      <w:r w:rsidRPr="00D6708E">
        <w:rPr>
          <w:lang w:val="ru-RU"/>
        </w:rPr>
        <w:tab/>
      </w:r>
      <w:r>
        <w:rPr>
          <w:rStyle w:val="FootnoteReference"/>
        </w:rPr>
        <w:footnoteRef/>
      </w:r>
      <w:r w:rsidRPr="00D6708E">
        <w:rPr>
          <w:lang w:val="ru-RU"/>
        </w:rPr>
        <w:tab/>
        <w:t xml:space="preserve">См., например, сообщение № 1785/2008, </w:t>
      </w:r>
      <w:r w:rsidRPr="00CA073D">
        <w:rPr>
          <w:i/>
          <w:lang w:val="ru-RU"/>
        </w:rPr>
        <w:t>Олешкевич</w:t>
      </w:r>
      <w:r w:rsidRPr="00D6708E">
        <w:rPr>
          <w:i/>
          <w:lang w:val="ru-RU"/>
        </w:rPr>
        <w:t xml:space="preserve"> против Беларуси, </w:t>
      </w:r>
      <w:r w:rsidRPr="00D6708E">
        <w:rPr>
          <w:lang w:val="ru-RU"/>
        </w:rPr>
        <w:t xml:space="preserve">Соображения, принятые 18 </w:t>
      </w:r>
      <w:r w:rsidRPr="00CA073D">
        <w:rPr>
          <w:lang w:val="ru-RU"/>
        </w:rPr>
        <w:t>марта</w:t>
      </w:r>
      <w:r w:rsidRPr="00D6708E">
        <w:rPr>
          <w:lang w:val="ru-RU"/>
        </w:rPr>
        <w:t xml:space="preserve"> 2013</w:t>
      </w:r>
      <w:r w:rsidRPr="00CA073D">
        <w:rPr>
          <w:lang w:val="ru-RU"/>
        </w:rPr>
        <w:t xml:space="preserve"> года</w:t>
      </w:r>
      <w:r w:rsidRPr="00D6708E">
        <w:rPr>
          <w:lang w:val="ru-RU"/>
        </w:rPr>
        <w:t xml:space="preserve">, </w:t>
      </w:r>
      <w:r w:rsidRPr="00CA073D">
        <w:rPr>
          <w:lang w:val="ru-RU"/>
        </w:rPr>
        <w:t>пункт</w:t>
      </w:r>
      <w:r w:rsidRPr="00D6708E">
        <w:rPr>
          <w:lang w:val="ru-RU"/>
        </w:rPr>
        <w:t xml:space="preserve"> 7.3; сообщение № 1784/2008, </w:t>
      </w:r>
      <w:r w:rsidRPr="00CA073D">
        <w:rPr>
          <w:i/>
          <w:lang w:val="ru-RU"/>
        </w:rPr>
        <w:t>Шумилин</w:t>
      </w:r>
      <w:r w:rsidRPr="00D6708E">
        <w:rPr>
          <w:i/>
          <w:lang w:val="ru-RU"/>
        </w:rPr>
        <w:t xml:space="preserve"> против Беларуси</w:t>
      </w:r>
      <w:r w:rsidRPr="00D6708E">
        <w:rPr>
          <w:lang w:val="ru-RU"/>
        </w:rPr>
        <w:t xml:space="preserve">, Соображения, принятые 23 </w:t>
      </w:r>
      <w:r w:rsidRPr="00CA073D">
        <w:rPr>
          <w:lang w:val="ru-RU"/>
        </w:rPr>
        <w:t>июля</w:t>
      </w:r>
      <w:r w:rsidRPr="00D6708E">
        <w:rPr>
          <w:lang w:val="ru-RU"/>
        </w:rPr>
        <w:t xml:space="preserve"> 2012</w:t>
      </w:r>
      <w:r w:rsidRPr="00CA073D">
        <w:rPr>
          <w:lang w:val="ru-RU"/>
        </w:rPr>
        <w:t xml:space="preserve"> года</w:t>
      </w:r>
      <w:r w:rsidR="007457B0">
        <w:rPr>
          <w:lang w:val="ru-RU"/>
        </w:rPr>
        <w:t>, пункт 8.3;</w:t>
      </w:r>
      <w:r w:rsidR="007457B0">
        <w:rPr>
          <w:lang w:val="ru-RU"/>
        </w:rPr>
        <w:br/>
      </w:r>
      <w:r w:rsidRPr="00D6708E">
        <w:rPr>
          <w:lang w:val="ru-RU"/>
        </w:rPr>
        <w:t xml:space="preserve">сообщение № 1841/2008, </w:t>
      </w:r>
      <w:r>
        <w:rPr>
          <w:i/>
          <w:lang w:val="ru-RU"/>
        </w:rPr>
        <w:t>П</w:t>
      </w:r>
      <w:r w:rsidRPr="00D6708E">
        <w:rPr>
          <w:i/>
          <w:lang w:val="ru-RU"/>
        </w:rPr>
        <w:t>.</w:t>
      </w:r>
      <w:r>
        <w:rPr>
          <w:i/>
          <w:lang w:val="ru-RU"/>
        </w:rPr>
        <w:t>Л</w:t>
      </w:r>
      <w:r w:rsidRPr="00D6708E">
        <w:rPr>
          <w:i/>
          <w:lang w:val="ru-RU"/>
        </w:rPr>
        <w:t>. против Беларуси</w:t>
      </w:r>
      <w:r w:rsidRPr="00D6708E">
        <w:rPr>
          <w:lang w:val="ru-RU"/>
        </w:rPr>
        <w:t xml:space="preserve">, </w:t>
      </w:r>
      <w:r w:rsidR="00334AEC">
        <w:rPr>
          <w:lang w:val="ru-RU"/>
        </w:rPr>
        <w:t>решение о неприемлемости</w:t>
      </w:r>
      <w:r w:rsidR="00334AEC">
        <w:rPr>
          <w:lang w:val="ru-RU"/>
        </w:rPr>
        <w:br/>
      </w:r>
      <w:r>
        <w:rPr>
          <w:lang w:val="ru-RU"/>
        </w:rPr>
        <w:t xml:space="preserve">от </w:t>
      </w:r>
      <w:r w:rsidRPr="00D6708E">
        <w:rPr>
          <w:lang w:val="ru-RU"/>
        </w:rPr>
        <w:t>26</w:t>
      </w:r>
      <w:r>
        <w:t> </w:t>
      </w:r>
      <w:r>
        <w:rPr>
          <w:lang w:val="ru-RU"/>
        </w:rPr>
        <w:t>июля</w:t>
      </w:r>
      <w:r w:rsidRPr="00D6708E">
        <w:rPr>
          <w:lang w:val="ru-RU"/>
        </w:rPr>
        <w:t xml:space="preserve"> 2011</w:t>
      </w:r>
      <w:r>
        <w:rPr>
          <w:lang w:val="ru-RU"/>
        </w:rPr>
        <w:t xml:space="preserve"> года</w:t>
      </w:r>
      <w:r w:rsidRPr="00D6708E">
        <w:rPr>
          <w:lang w:val="ru-RU"/>
        </w:rPr>
        <w:t>, пункт 6.2.</w:t>
      </w:r>
    </w:p>
  </w:footnote>
  <w:footnote w:id="6">
    <w:p w:rsidR="00AD2B3D" w:rsidRPr="00D6708E" w:rsidRDefault="00AD2B3D" w:rsidP="00AD2B3D">
      <w:pPr>
        <w:pStyle w:val="FootnoteText"/>
        <w:tabs>
          <w:tab w:val="right" w:pos="1021"/>
        </w:tabs>
        <w:rPr>
          <w:lang w:val="ru-RU"/>
        </w:rPr>
      </w:pPr>
      <w:r w:rsidRPr="00D6708E">
        <w:rPr>
          <w:lang w:val="ru-RU"/>
        </w:rPr>
        <w:tab/>
      </w:r>
      <w:r>
        <w:rPr>
          <w:rStyle w:val="FootnoteReference"/>
        </w:rPr>
        <w:footnoteRef/>
      </w:r>
      <w:r w:rsidRPr="00D6708E">
        <w:rPr>
          <w:lang w:val="ru-RU"/>
        </w:rPr>
        <w:tab/>
        <w:t xml:space="preserve">См., например, сообщение № 1948/2010, </w:t>
      </w:r>
      <w:r>
        <w:rPr>
          <w:i/>
          <w:lang w:val="ru-RU"/>
        </w:rPr>
        <w:t>Турченяк и др. против</w:t>
      </w:r>
      <w:r w:rsidRPr="00D6708E">
        <w:rPr>
          <w:lang w:val="ru-RU"/>
        </w:rPr>
        <w:t xml:space="preserve"> </w:t>
      </w:r>
      <w:r w:rsidRPr="00D6708E">
        <w:rPr>
          <w:i/>
          <w:lang w:val="ru-RU"/>
        </w:rPr>
        <w:t>Беларуси,</w:t>
      </w:r>
      <w:r w:rsidRPr="00D6708E">
        <w:rPr>
          <w:lang w:val="ru-RU"/>
        </w:rPr>
        <w:t xml:space="preserve"> Соображения, принятые 24 </w:t>
      </w:r>
      <w:r>
        <w:rPr>
          <w:lang w:val="ru-RU"/>
        </w:rPr>
        <w:t>июля</w:t>
      </w:r>
      <w:r w:rsidRPr="00D6708E">
        <w:rPr>
          <w:lang w:val="ru-RU"/>
        </w:rPr>
        <w:t xml:space="preserve"> 2013</w:t>
      </w:r>
      <w:r>
        <w:rPr>
          <w:lang w:val="ru-RU"/>
        </w:rPr>
        <w:t xml:space="preserve"> года</w:t>
      </w:r>
      <w:r w:rsidRPr="00D6708E">
        <w:rPr>
          <w:lang w:val="ru-RU"/>
        </w:rPr>
        <w:t>, пункт 7.4.</w:t>
      </w:r>
    </w:p>
  </w:footnote>
  <w:footnote w:id="7">
    <w:p w:rsidR="00AD2B3D" w:rsidRPr="00D6708E" w:rsidRDefault="00AD2B3D" w:rsidP="00AD2B3D">
      <w:pPr>
        <w:pStyle w:val="FootnoteText"/>
        <w:tabs>
          <w:tab w:val="right" w:pos="1021"/>
        </w:tabs>
        <w:rPr>
          <w:lang w:val="ru-RU"/>
        </w:rPr>
      </w:pPr>
      <w:r w:rsidRPr="00D6708E">
        <w:rPr>
          <w:lang w:val="ru-RU"/>
        </w:rPr>
        <w:tab/>
      </w:r>
      <w:r>
        <w:rPr>
          <w:rStyle w:val="FootnoteReference"/>
        </w:rPr>
        <w:footnoteRef/>
      </w:r>
      <w:r w:rsidRPr="00D6708E">
        <w:rPr>
          <w:lang w:val="ru-RU"/>
        </w:rPr>
        <w:tab/>
      </w:r>
      <w:r>
        <w:rPr>
          <w:lang w:val="ru-RU"/>
        </w:rPr>
        <w:t>Там же</w:t>
      </w:r>
      <w:r w:rsidRPr="00D6708E">
        <w:rPr>
          <w:lang w:val="ru-RU"/>
        </w:rPr>
        <w:t>, пункт 7.4.</w:t>
      </w:r>
    </w:p>
  </w:footnote>
  <w:footnote w:id="8">
    <w:p w:rsidR="00AD2B3D" w:rsidRPr="00D6708E" w:rsidRDefault="00AD2B3D" w:rsidP="00AD2B3D">
      <w:pPr>
        <w:pStyle w:val="FootnoteText"/>
        <w:tabs>
          <w:tab w:val="right" w:pos="1021"/>
        </w:tabs>
        <w:rPr>
          <w:lang w:val="ru-RU"/>
        </w:rPr>
      </w:pPr>
      <w:r w:rsidRPr="00D6708E">
        <w:rPr>
          <w:lang w:val="ru-RU"/>
        </w:rPr>
        <w:tab/>
      </w:r>
      <w:r>
        <w:rPr>
          <w:rStyle w:val="FootnoteReference"/>
        </w:rPr>
        <w:footnoteRef/>
      </w:r>
      <w:r w:rsidRPr="00D6708E">
        <w:rPr>
          <w:lang w:val="ru-RU"/>
        </w:rPr>
        <w:tab/>
        <w:t xml:space="preserve">См., например, сообщение № 1948/2010, </w:t>
      </w:r>
      <w:r>
        <w:rPr>
          <w:i/>
          <w:lang w:val="ru-RU"/>
        </w:rPr>
        <w:t>Турченяк и др. против</w:t>
      </w:r>
      <w:r w:rsidRPr="00D6708E">
        <w:rPr>
          <w:lang w:val="ru-RU"/>
        </w:rPr>
        <w:t xml:space="preserve"> </w:t>
      </w:r>
      <w:r w:rsidRPr="00D6708E">
        <w:rPr>
          <w:i/>
          <w:lang w:val="ru-RU"/>
        </w:rPr>
        <w:t>Беларуси,</w:t>
      </w:r>
      <w:r w:rsidRPr="00D6708E">
        <w:rPr>
          <w:lang w:val="ru-RU"/>
        </w:rPr>
        <w:t xml:space="preserve"> Соображения, принятые 24 </w:t>
      </w:r>
      <w:r>
        <w:rPr>
          <w:lang w:val="ru-RU"/>
        </w:rPr>
        <w:t>июля</w:t>
      </w:r>
      <w:r w:rsidRPr="00D6708E">
        <w:rPr>
          <w:lang w:val="ru-RU"/>
        </w:rPr>
        <w:t xml:space="preserve"> 2013</w:t>
      </w:r>
      <w:r>
        <w:rPr>
          <w:lang w:val="ru-RU"/>
        </w:rPr>
        <w:t xml:space="preserve"> года</w:t>
      </w:r>
      <w:r w:rsidRPr="00D6708E">
        <w:rPr>
          <w:lang w:val="ru-RU"/>
        </w:rPr>
        <w:t xml:space="preserve">, </w:t>
      </w:r>
      <w:r w:rsidR="007457B0">
        <w:rPr>
          <w:lang w:val="ru-RU"/>
        </w:rPr>
        <w:t>пункт 9; сообщение № 1790/2008,</w:t>
      </w:r>
      <w:r w:rsidR="007457B0">
        <w:rPr>
          <w:lang w:val="ru-RU"/>
        </w:rPr>
        <w:br/>
      </w:r>
      <w:r w:rsidRPr="00CA073D">
        <w:rPr>
          <w:i/>
          <w:lang w:val="ru-RU"/>
        </w:rPr>
        <w:t>Сергей Говша</w:t>
      </w:r>
      <w:r w:rsidRPr="00D6708E">
        <w:rPr>
          <w:i/>
          <w:lang w:val="ru-RU"/>
        </w:rPr>
        <w:t xml:space="preserve">, </w:t>
      </w:r>
      <w:r w:rsidRPr="00CA073D">
        <w:rPr>
          <w:i/>
          <w:lang w:val="ru-RU"/>
        </w:rPr>
        <w:t>Виктор Сирица и Виктор Мезяк</w:t>
      </w:r>
      <w:r w:rsidRPr="00D6708E">
        <w:rPr>
          <w:i/>
          <w:lang w:val="ru-RU"/>
        </w:rPr>
        <w:t xml:space="preserve"> против Беларуси,</w:t>
      </w:r>
      <w:r w:rsidR="007457B0">
        <w:rPr>
          <w:lang w:val="ru-RU"/>
        </w:rPr>
        <w:t xml:space="preserve"> Соображения,</w:t>
      </w:r>
      <w:r w:rsidR="007457B0">
        <w:rPr>
          <w:lang w:val="ru-RU"/>
        </w:rPr>
        <w:br/>
      </w:r>
      <w:r w:rsidRPr="00D6708E">
        <w:rPr>
          <w:lang w:val="ru-RU"/>
        </w:rPr>
        <w:t xml:space="preserve">принятые 27 </w:t>
      </w:r>
      <w:r>
        <w:rPr>
          <w:lang w:val="ru-RU"/>
        </w:rPr>
        <w:t>июля</w:t>
      </w:r>
      <w:r w:rsidRPr="00D6708E">
        <w:rPr>
          <w:lang w:val="ru-RU"/>
        </w:rPr>
        <w:t xml:space="preserve"> 2012</w:t>
      </w:r>
      <w:r>
        <w:rPr>
          <w:lang w:val="ru-RU"/>
        </w:rPr>
        <w:t xml:space="preserve"> года</w:t>
      </w:r>
      <w:r w:rsidRPr="00D6708E">
        <w:rPr>
          <w:lang w:val="ru-RU"/>
        </w:rPr>
        <w:t>, пункт 11.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58" w:rsidRPr="0036548B" w:rsidRDefault="0036548B" w:rsidP="0036548B">
    <w:pPr>
      <w:pStyle w:val="Header"/>
      <w:rPr>
        <w:lang w:val="en-US"/>
      </w:rPr>
    </w:pPr>
    <w:r w:rsidRPr="0036548B">
      <w:rPr>
        <w:lang w:val="en-US"/>
      </w:rPr>
      <w:t>CCPR/C/109/D/1851/2008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F6" w:rsidRPr="005809DC" w:rsidRDefault="00D76358" w:rsidP="003D22F6">
    <w:pPr>
      <w:pStyle w:val="Header"/>
      <w:rPr>
        <w:lang w:val="en-US"/>
      </w:rPr>
    </w:pPr>
    <w:r>
      <w:rPr>
        <w:lang w:val="en-US"/>
      </w:rPr>
      <w:tab/>
    </w:r>
    <w:r w:rsidR="005809DC" w:rsidRPr="005809DC">
      <w:rPr>
        <w:lang w:val="en-US"/>
      </w:rPr>
      <w:t>CCPR/C/109/D/1851/2008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7E3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56E5B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F410F"/>
    <w:rsid w:val="000F505D"/>
    <w:rsid w:val="00105063"/>
    <w:rsid w:val="00117AEE"/>
    <w:rsid w:val="001463F7"/>
    <w:rsid w:val="0015769C"/>
    <w:rsid w:val="001755A4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16366"/>
    <w:rsid w:val="00224A4E"/>
    <w:rsid w:val="00232D42"/>
    <w:rsid w:val="00237334"/>
    <w:rsid w:val="002444F4"/>
    <w:rsid w:val="002629A0"/>
    <w:rsid w:val="0028492B"/>
    <w:rsid w:val="00291C8F"/>
    <w:rsid w:val="002C25B5"/>
    <w:rsid w:val="002C5036"/>
    <w:rsid w:val="002C6A71"/>
    <w:rsid w:val="002C6D5F"/>
    <w:rsid w:val="002D12FD"/>
    <w:rsid w:val="002D15EA"/>
    <w:rsid w:val="002D6C07"/>
    <w:rsid w:val="002E0CE6"/>
    <w:rsid w:val="002E1163"/>
    <w:rsid w:val="002E43F3"/>
    <w:rsid w:val="003215F5"/>
    <w:rsid w:val="00332891"/>
    <w:rsid w:val="00334AEC"/>
    <w:rsid w:val="00335795"/>
    <w:rsid w:val="00356BB2"/>
    <w:rsid w:val="00360477"/>
    <w:rsid w:val="0036548B"/>
    <w:rsid w:val="00367FC9"/>
    <w:rsid w:val="003711A1"/>
    <w:rsid w:val="00372123"/>
    <w:rsid w:val="00381289"/>
    <w:rsid w:val="00386581"/>
    <w:rsid w:val="00387100"/>
    <w:rsid w:val="003951D3"/>
    <w:rsid w:val="003978C6"/>
    <w:rsid w:val="003B40A9"/>
    <w:rsid w:val="003C016E"/>
    <w:rsid w:val="003D22F6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04DF6"/>
    <w:rsid w:val="0051339C"/>
    <w:rsid w:val="0051412F"/>
    <w:rsid w:val="00522B6F"/>
    <w:rsid w:val="0052430E"/>
    <w:rsid w:val="005276AD"/>
    <w:rsid w:val="00534E6D"/>
    <w:rsid w:val="00540A9A"/>
    <w:rsid w:val="00543522"/>
    <w:rsid w:val="00545680"/>
    <w:rsid w:val="00551323"/>
    <w:rsid w:val="0056618E"/>
    <w:rsid w:val="00576F59"/>
    <w:rsid w:val="00577A34"/>
    <w:rsid w:val="005809DC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264"/>
    <w:rsid w:val="006115AA"/>
    <w:rsid w:val="006120AE"/>
    <w:rsid w:val="00632204"/>
    <w:rsid w:val="00635E86"/>
    <w:rsid w:val="00636A37"/>
    <w:rsid w:val="006501A5"/>
    <w:rsid w:val="006567B2"/>
    <w:rsid w:val="00662ADE"/>
    <w:rsid w:val="00664106"/>
    <w:rsid w:val="0067041F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15B"/>
    <w:rsid w:val="006C1814"/>
    <w:rsid w:val="006C2F45"/>
    <w:rsid w:val="006C361A"/>
    <w:rsid w:val="006C5657"/>
    <w:rsid w:val="006D5E4E"/>
    <w:rsid w:val="006E6860"/>
    <w:rsid w:val="006E7183"/>
    <w:rsid w:val="006E7AF7"/>
    <w:rsid w:val="006F5FBF"/>
    <w:rsid w:val="0070327E"/>
    <w:rsid w:val="00707B5F"/>
    <w:rsid w:val="00733C7C"/>
    <w:rsid w:val="00735602"/>
    <w:rsid w:val="00740041"/>
    <w:rsid w:val="007457B0"/>
    <w:rsid w:val="0075279B"/>
    <w:rsid w:val="00753748"/>
    <w:rsid w:val="00762446"/>
    <w:rsid w:val="00781ACB"/>
    <w:rsid w:val="007A79EB"/>
    <w:rsid w:val="007D4CA0"/>
    <w:rsid w:val="007D7A23"/>
    <w:rsid w:val="007E0C40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37F29"/>
    <w:rsid w:val="00842FED"/>
    <w:rsid w:val="008455CF"/>
    <w:rsid w:val="0084613B"/>
    <w:rsid w:val="00847689"/>
    <w:rsid w:val="00861C52"/>
    <w:rsid w:val="008727A1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D2B3D"/>
    <w:rsid w:val="00AE3941"/>
    <w:rsid w:val="00AE60E2"/>
    <w:rsid w:val="00B0169F"/>
    <w:rsid w:val="00B05F21"/>
    <w:rsid w:val="00B14EA9"/>
    <w:rsid w:val="00B30A3C"/>
    <w:rsid w:val="00B52C8C"/>
    <w:rsid w:val="00B81305"/>
    <w:rsid w:val="00BA77E3"/>
    <w:rsid w:val="00BB17DC"/>
    <w:rsid w:val="00BB1AF9"/>
    <w:rsid w:val="00BB3C82"/>
    <w:rsid w:val="00BB4C4A"/>
    <w:rsid w:val="00BC7F12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05C9"/>
    <w:rsid w:val="00D025D5"/>
    <w:rsid w:val="00D21177"/>
    <w:rsid w:val="00D26B13"/>
    <w:rsid w:val="00D26CC1"/>
    <w:rsid w:val="00D30662"/>
    <w:rsid w:val="00D32A0B"/>
    <w:rsid w:val="00D6236B"/>
    <w:rsid w:val="00D76358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609B8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70A3"/>
    <w:rsid w:val="00F71F63"/>
    <w:rsid w:val="00F87506"/>
    <w:rsid w:val="00F92C41"/>
    <w:rsid w:val="00FA5522"/>
    <w:rsid w:val="00FA6E4A"/>
    <w:rsid w:val="00FB2B35"/>
    <w:rsid w:val="00FC4AE1"/>
    <w:rsid w:val="00FD38F6"/>
    <w:rsid w:val="00FD78A3"/>
    <w:rsid w:val="00FF6C8A"/>
    <w:rsid w:val="00FF6D71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</Template>
  <TotalTime>0</TotalTime>
  <Pages>9</Pages>
  <Words>3371</Words>
  <Characters>19216</Characters>
  <Application>Microsoft Office Outlook</Application>
  <DocSecurity>4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Анна Киселева</dc:creator>
  <cp:keywords/>
  <dc:description/>
  <cp:lastModifiedBy>Анна Киселева</cp:lastModifiedBy>
  <cp:revision>2</cp:revision>
  <cp:lastPrinted>2014-04-02T10:29:00Z</cp:lastPrinted>
  <dcterms:created xsi:type="dcterms:W3CDTF">2014-04-02T11:58:00Z</dcterms:created>
  <dcterms:modified xsi:type="dcterms:W3CDTF">2014-04-02T11:58:00Z</dcterms:modified>
</cp:coreProperties>
</file>