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71724F" w:rsidTr="002B5C74">
        <w:trPr>
          <w:trHeight w:val="851"/>
        </w:trPr>
        <w:tc>
          <w:tcPr>
            <w:tcW w:w="1259" w:type="dxa"/>
            <w:tcBorders>
              <w:top w:val="nil"/>
              <w:left w:val="nil"/>
              <w:bottom w:val="single" w:sz="4" w:space="0" w:color="auto"/>
              <w:right w:val="nil"/>
            </w:tcBorders>
            <w:shd w:val="clear" w:color="auto" w:fill="auto"/>
          </w:tcPr>
          <w:p w:rsidR="0071724F" w:rsidRDefault="0071724F" w:rsidP="00447DF2">
            <w:pPr>
              <w:spacing w:after="80" w:line="240" w:lineRule="auto"/>
            </w:pPr>
          </w:p>
        </w:tc>
        <w:tc>
          <w:tcPr>
            <w:tcW w:w="2236" w:type="dxa"/>
            <w:tcBorders>
              <w:top w:val="nil"/>
              <w:left w:val="nil"/>
              <w:bottom w:val="single" w:sz="4" w:space="0" w:color="auto"/>
              <w:right w:val="nil"/>
            </w:tcBorders>
            <w:shd w:val="clear" w:color="auto" w:fill="auto"/>
            <w:vAlign w:val="bottom"/>
          </w:tcPr>
          <w:p w:rsidR="0071724F" w:rsidRPr="002B5C74" w:rsidRDefault="0071724F" w:rsidP="00447DF2">
            <w:pPr>
              <w:spacing w:after="80" w:line="240" w:lineRule="auto"/>
              <w:rPr>
                <w:sz w:val="28"/>
                <w:szCs w:val="28"/>
              </w:rPr>
            </w:pPr>
            <w:r w:rsidRPr="002B5C74">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71724F" w:rsidRDefault="00F87E68" w:rsidP="00447DF2">
            <w:pPr>
              <w:suppressAutoHyphens w:val="0"/>
              <w:spacing w:line="240" w:lineRule="auto"/>
              <w:jc w:val="right"/>
            </w:pPr>
            <w:r w:rsidRPr="00F87E68">
              <w:rPr>
                <w:sz w:val="40"/>
              </w:rPr>
              <w:t>CRC</w:t>
            </w:r>
            <w:r w:rsidRPr="0001233C">
              <w:t>/C/POL/Q/3-4</w:t>
            </w:r>
          </w:p>
        </w:tc>
      </w:tr>
      <w:tr w:rsidR="0071724F" w:rsidTr="002B5C74">
        <w:trPr>
          <w:trHeight w:val="2835"/>
        </w:trPr>
        <w:tc>
          <w:tcPr>
            <w:tcW w:w="1259" w:type="dxa"/>
            <w:tcBorders>
              <w:top w:val="single" w:sz="4" w:space="0" w:color="auto"/>
              <w:left w:val="nil"/>
              <w:bottom w:val="single" w:sz="12" w:space="0" w:color="auto"/>
              <w:right w:val="nil"/>
            </w:tcBorders>
            <w:shd w:val="clear" w:color="auto" w:fill="auto"/>
          </w:tcPr>
          <w:p w:rsidR="0071724F" w:rsidRDefault="00EA1D48" w:rsidP="00447DF2">
            <w:pPr>
              <w:spacing w:before="120" w:line="240" w:lineRule="auto"/>
              <w:jc w:val="center"/>
            </w:pPr>
            <w:r>
              <w:rPr>
                <w:noProof/>
                <w:lang w:eastAsia="zh-CN"/>
              </w:rPr>
              <w:drawing>
                <wp:inline distT="0" distB="0" distL="0" distR="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71724F" w:rsidRPr="002B5C74" w:rsidRDefault="0071724F" w:rsidP="00447DF2">
            <w:pPr>
              <w:spacing w:before="120" w:line="240" w:lineRule="auto"/>
              <w:rPr>
                <w:b/>
                <w:sz w:val="40"/>
                <w:szCs w:val="40"/>
              </w:rPr>
            </w:pPr>
            <w:r w:rsidRPr="002B5C74">
              <w:rPr>
                <w:b/>
                <w:sz w:val="40"/>
                <w:szCs w:val="40"/>
              </w:rPr>
              <w:t>Convention on the</w:t>
            </w:r>
            <w:r w:rsidRPr="002B5C74">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71724F" w:rsidRDefault="00F87E68" w:rsidP="00447DF2">
            <w:pPr>
              <w:suppressAutoHyphens w:val="0"/>
              <w:spacing w:before="240" w:line="240" w:lineRule="auto"/>
            </w:pPr>
            <w:r>
              <w:t xml:space="preserve">Distr.: </w:t>
            </w:r>
            <w:r w:rsidR="00260FDE">
              <w:t>General</w:t>
            </w:r>
          </w:p>
          <w:p w:rsidR="00F87E68" w:rsidRDefault="00FF4ED4" w:rsidP="00447DF2">
            <w:pPr>
              <w:suppressAutoHyphens w:val="0"/>
              <w:spacing w:line="240" w:lineRule="auto"/>
            </w:pPr>
            <w:r>
              <w:t>2</w:t>
            </w:r>
            <w:r w:rsidR="00B60B4D">
              <w:t>7</w:t>
            </w:r>
            <w:r w:rsidR="00AE56D9">
              <w:t xml:space="preserve"> March</w:t>
            </w:r>
            <w:r w:rsidR="00F87E68">
              <w:t xml:space="preserve"> 2015</w:t>
            </w:r>
          </w:p>
          <w:p w:rsidR="00F87E68" w:rsidRDefault="00F87E68" w:rsidP="00447DF2">
            <w:pPr>
              <w:suppressAutoHyphens w:val="0"/>
              <w:spacing w:line="240" w:lineRule="auto"/>
            </w:pPr>
          </w:p>
          <w:p w:rsidR="00F87E68" w:rsidRDefault="00F87E68" w:rsidP="00447DF2">
            <w:pPr>
              <w:suppressAutoHyphens w:val="0"/>
              <w:spacing w:line="240" w:lineRule="auto"/>
            </w:pPr>
            <w:r>
              <w:t>Original: English</w:t>
            </w:r>
          </w:p>
          <w:p w:rsidR="00A408DA" w:rsidRDefault="00A408DA" w:rsidP="00447DF2">
            <w:pPr>
              <w:suppressAutoHyphens w:val="0"/>
              <w:spacing w:line="240" w:lineRule="auto"/>
            </w:pPr>
            <w:r>
              <w:t>English, Fre</w:t>
            </w:r>
            <w:r w:rsidR="00EA1D48">
              <w:rPr>
                <w:noProof/>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5" name="Picture 2" descr="http://undocs.org/m2/QRCode.ashx?DS=CRC/C/POL/Q/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RC/C/POL/Q/3-4&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nch and Spanish only </w:t>
            </w:r>
          </w:p>
          <w:p w:rsidR="00260FDE" w:rsidRDefault="00260FDE" w:rsidP="00447DF2">
            <w:pPr>
              <w:suppressAutoHyphens w:val="0"/>
              <w:spacing w:line="240" w:lineRule="auto"/>
            </w:pPr>
          </w:p>
        </w:tc>
      </w:tr>
    </w:tbl>
    <w:p w:rsidR="00C22BB5" w:rsidRDefault="00C22BB5" w:rsidP="00447DF2">
      <w:pPr>
        <w:spacing w:before="120" w:line="240" w:lineRule="auto"/>
        <w:rPr>
          <w:b/>
          <w:sz w:val="24"/>
          <w:szCs w:val="24"/>
        </w:rPr>
      </w:pPr>
      <w:r w:rsidRPr="00C22BB5">
        <w:rPr>
          <w:b/>
          <w:sz w:val="24"/>
          <w:szCs w:val="24"/>
        </w:rPr>
        <w:t>Committee on the Rights of the Child</w:t>
      </w:r>
    </w:p>
    <w:p w:rsidR="00FF030D" w:rsidRPr="00D27F45" w:rsidRDefault="00FF030D" w:rsidP="00447DF2">
      <w:pPr>
        <w:spacing w:line="240" w:lineRule="auto"/>
        <w:rPr>
          <w:b/>
        </w:rPr>
      </w:pPr>
      <w:r w:rsidRPr="00D27F45">
        <w:rPr>
          <w:b/>
        </w:rPr>
        <w:t>Seventieth session</w:t>
      </w:r>
    </w:p>
    <w:p w:rsidR="00FF030D" w:rsidRPr="00D27F45" w:rsidRDefault="00FF030D" w:rsidP="00447DF2">
      <w:pPr>
        <w:spacing w:line="240" w:lineRule="auto"/>
      </w:pPr>
      <w:r w:rsidRPr="00D27F45">
        <w:t>14 September</w:t>
      </w:r>
      <w:r w:rsidR="00FF4ED4">
        <w:t>–</w:t>
      </w:r>
      <w:r w:rsidRPr="00D27F45">
        <w:t>2 October 2015</w:t>
      </w:r>
    </w:p>
    <w:p w:rsidR="00FF030D" w:rsidRPr="00D27F45" w:rsidRDefault="00FF030D" w:rsidP="00447DF2">
      <w:pPr>
        <w:spacing w:line="240" w:lineRule="auto"/>
      </w:pPr>
      <w:r w:rsidRPr="00D27F45">
        <w:t>Item 4 of the provisional agenda</w:t>
      </w:r>
    </w:p>
    <w:p w:rsidR="00794CF3" w:rsidRPr="00FF030D" w:rsidRDefault="00FF030D" w:rsidP="00447DF2">
      <w:pPr>
        <w:spacing w:line="240" w:lineRule="auto"/>
        <w:rPr>
          <w:b/>
        </w:rPr>
      </w:pPr>
      <w:r w:rsidRPr="00D27F45">
        <w:rPr>
          <w:b/>
        </w:rPr>
        <w:t>Considerati</w:t>
      </w:r>
      <w:r>
        <w:rPr>
          <w:b/>
        </w:rPr>
        <w:t>on of reports of States parties</w:t>
      </w:r>
    </w:p>
    <w:p w:rsidR="00F87E68" w:rsidRPr="004D469A" w:rsidRDefault="00C22BB5" w:rsidP="00447DF2">
      <w:pPr>
        <w:pStyle w:val="HChG"/>
        <w:spacing w:line="240" w:lineRule="auto"/>
      </w:pPr>
      <w:r w:rsidRPr="00420DF6">
        <w:tab/>
      </w:r>
      <w:r w:rsidRPr="00420DF6">
        <w:tab/>
      </w:r>
      <w:r w:rsidR="00F87E68" w:rsidRPr="004D469A">
        <w:t>List of issues in relation to the third and fourth periodic reports of Poland</w:t>
      </w:r>
    </w:p>
    <w:p w:rsidR="0001233C" w:rsidRDefault="00F25E30" w:rsidP="00447DF2">
      <w:pPr>
        <w:pStyle w:val="H23G"/>
        <w:spacing w:line="240" w:lineRule="auto"/>
      </w:pPr>
      <w:r>
        <w:tab/>
      </w:r>
      <w:r>
        <w:tab/>
      </w:r>
      <w:r w:rsidR="0001233C">
        <w:t>The State party is requested to submit in writing additional, updated information (10,700 words maximum), if possible before 15 June 2015.</w:t>
      </w:r>
    </w:p>
    <w:p w:rsidR="00F87E68" w:rsidRPr="004D469A" w:rsidRDefault="00F25E30" w:rsidP="00447DF2">
      <w:pPr>
        <w:pStyle w:val="H4G"/>
        <w:spacing w:line="240" w:lineRule="auto"/>
      </w:pPr>
      <w:r>
        <w:tab/>
      </w:r>
      <w:r>
        <w:tab/>
      </w:r>
      <w:r w:rsidR="00FF030D">
        <w:t>The Committee may take up a</w:t>
      </w:r>
      <w:r w:rsidR="00EC1FA3">
        <w:t>ny</w:t>
      </w:r>
      <w:r w:rsidR="00FF030D">
        <w:t xml:space="preserve"> aspects of children’s rights set out in the Optional Protocol during the dialogue with the State party.</w:t>
      </w:r>
      <w:r w:rsidR="00EA3A35" w:rsidRPr="00EA3A35">
        <w:rPr>
          <w:noProof/>
          <w:lang w:eastAsia="zh-CN"/>
        </w:rPr>
        <w:t xml:space="preserve"> </w:t>
      </w:r>
    </w:p>
    <w:p w:rsidR="00F87E68" w:rsidRPr="00B84089" w:rsidRDefault="00F87E68" w:rsidP="00447DF2">
      <w:pPr>
        <w:pStyle w:val="HChG"/>
        <w:spacing w:line="240" w:lineRule="auto"/>
        <w:rPr>
          <w:rFonts w:eastAsia="Calibri"/>
        </w:rPr>
      </w:pPr>
      <w:r w:rsidRPr="00B84089">
        <w:rPr>
          <w:rFonts w:eastAsia="Calibri"/>
        </w:rPr>
        <w:tab/>
      </w:r>
      <w:r w:rsidRPr="00B84089">
        <w:rPr>
          <w:rFonts w:eastAsia="Calibri"/>
        </w:rPr>
        <w:tab/>
        <w:t>Part I</w:t>
      </w:r>
    </w:p>
    <w:p w:rsidR="00F87E68" w:rsidRPr="00B84089" w:rsidRDefault="00F87E68" w:rsidP="00447DF2">
      <w:pPr>
        <w:pStyle w:val="H1G"/>
        <w:spacing w:line="240" w:lineRule="auto"/>
        <w:rPr>
          <w:rFonts w:eastAsia="SimSun"/>
        </w:rPr>
      </w:pPr>
      <w:r w:rsidRPr="00B84089">
        <w:rPr>
          <w:rFonts w:eastAsia="SimSun"/>
        </w:rPr>
        <w:tab/>
      </w:r>
      <w:r w:rsidRPr="00B84089">
        <w:rPr>
          <w:rFonts w:eastAsia="SimSun"/>
        </w:rPr>
        <w:tab/>
        <w:t>In this section, the State party is requested to submit its responses to the following questions.</w:t>
      </w:r>
    </w:p>
    <w:p w:rsidR="00F87E68" w:rsidRPr="00B84089" w:rsidRDefault="00F87E68" w:rsidP="00447DF2">
      <w:pPr>
        <w:pStyle w:val="SingleTxtG"/>
        <w:numPr>
          <w:ilvl w:val="0"/>
          <w:numId w:val="18"/>
        </w:numPr>
        <w:spacing w:line="240" w:lineRule="auto"/>
        <w:ind w:left="1134" w:firstLine="0"/>
      </w:pPr>
      <w:r w:rsidRPr="00B84089">
        <w:t>Please provide information about the results of the evaluation of the National Acti</w:t>
      </w:r>
      <w:r w:rsidR="00E168AF">
        <w:t>on Plan for Children 2004</w:t>
      </w:r>
      <w:r w:rsidR="00FF4ED4">
        <w:t>–</w:t>
      </w:r>
      <w:r w:rsidR="00E168AF">
        <w:t>2012 “</w:t>
      </w:r>
      <w:r w:rsidRPr="00B84089">
        <w:t xml:space="preserve">Poland for Children”. Please also report on any measures taken for the adoption of a new national strategy for children. </w:t>
      </w:r>
    </w:p>
    <w:p w:rsidR="00F87E68" w:rsidRPr="00B84089" w:rsidRDefault="00F87E68" w:rsidP="00447DF2">
      <w:pPr>
        <w:pStyle w:val="SingleTxtG"/>
        <w:numPr>
          <w:ilvl w:val="0"/>
          <w:numId w:val="18"/>
        </w:numPr>
        <w:spacing w:line="240" w:lineRule="auto"/>
        <w:ind w:left="1134" w:firstLine="0"/>
        <w:rPr>
          <w:rFonts w:eastAsia="SimSun"/>
        </w:rPr>
      </w:pPr>
      <w:r w:rsidRPr="00B84089">
        <w:rPr>
          <w:rFonts w:eastAsia="SimSun"/>
        </w:rPr>
        <w:t xml:space="preserve">Please provide information about the functioning of the </w:t>
      </w:r>
      <w:r w:rsidR="006B55C5">
        <w:rPr>
          <w:rFonts w:eastAsia="SimSun"/>
        </w:rPr>
        <w:t>i</w:t>
      </w:r>
      <w:r w:rsidRPr="00B84089">
        <w:rPr>
          <w:rFonts w:eastAsia="SimSun"/>
        </w:rPr>
        <w:t xml:space="preserve">nterministerial </w:t>
      </w:r>
      <w:r w:rsidR="006B55C5">
        <w:rPr>
          <w:rFonts w:eastAsia="SimSun"/>
        </w:rPr>
        <w:t>w</w:t>
      </w:r>
      <w:r w:rsidRPr="00B84089">
        <w:rPr>
          <w:rFonts w:eastAsia="SimSun"/>
        </w:rPr>
        <w:t xml:space="preserve">orking </w:t>
      </w:r>
      <w:r w:rsidR="006B55C5">
        <w:rPr>
          <w:rFonts w:eastAsia="SimSun"/>
        </w:rPr>
        <w:t>g</w:t>
      </w:r>
      <w:r w:rsidRPr="00B84089">
        <w:rPr>
          <w:rFonts w:eastAsia="SimSun"/>
        </w:rPr>
        <w:t xml:space="preserve">roup for the rights of the </w:t>
      </w:r>
      <w:r w:rsidR="00F25E30">
        <w:rPr>
          <w:rFonts w:eastAsia="SimSun"/>
        </w:rPr>
        <w:t>child, referred to in paragraph </w:t>
      </w:r>
      <w:r w:rsidRPr="00B84089">
        <w:rPr>
          <w:rFonts w:eastAsia="SimSun"/>
        </w:rPr>
        <w:t>5</w:t>
      </w:r>
      <w:r w:rsidR="00FF4ED4">
        <w:rPr>
          <w:rFonts w:eastAsia="SimSun"/>
        </w:rPr>
        <w:t>1</w:t>
      </w:r>
      <w:r w:rsidRPr="00B84089">
        <w:rPr>
          <w:rFonts w:eastAsia="SimSun"/>
        </w:rPr>
        <w:t xml:space="preserve"> of the State party</w:t>
      </w:r>
      <w:r w:rsidR="00EC1FA3">
        <w:rPr>
          <w:rFonts w:eastAsia="SimSun"/>
        </w:rPr>
        <w:t>’s</w:t>
      </w:r>
      <w:r w:rsidRPr="00B84089">
        <w:rPr>
          <w:rFonts w:eastAsia="SimSun"/>
        </w:rPr>
        <w:t xml:space="preserve"> report (CRC/C/POL/3-4), including its </w:t>
      </w:r>
      <w:r w:rsidRPr="00B84089">
        <w:t xml:space="preserve">mandate and the human, financial and technical resources allocated to </w:t>
      </w:r>
      <w:r w:rsidR="006B55C5">
        <w:t>it.</w:t>
      </w:r>
      <w:r w:rsidRPr="00B84089">
        <w:t xml:space="preserve"> </w:t>
      </w:r>
    </w:p>
    <w:p w:rsidR="00F87E68" w:rsidRPr="00B84089" w:rsidRDefault="00F87E68" w:rsidP="00447DF2">
      <w:pPr>
        <w:pStyle w:val="SingleTxtG"/>
        <w:numPr>
          <w:ilvl w:val="0"/>
          <w:numId w:val="18"/>
        </w:numPr>
        <w:spacing w:line="240" w:lineRule="auto"/>
        <w:ind w:left="1134" w:firstLine="0"/>
        <w:rPr>
          <w:rFonts w:eastAsia="SimSun"/>
        </w:rPr>
      </w:pPr>
      <w:r w:rsidRPr="00B84089">
        <w:rPr>
          <w:rFonts w:eastAsia="SimSun"/>
        </w:rPr>
        <w:t xml:space="preserve">Please provide information on the coordination mechanisms between </w:t>
      </w:r>
      <w:r w:rsidR="00EC1FA3">
        <w:rPr>
          <w:rFonts w:eastAsia="SimSun"/>
        </w:rPr>
        <w:t xml:space="preserve">the </w:t>
      </w:r>
      <w:r w:rsidRPr="00B84089">
        <w:rPr>
          <w:rFonts w:eastAsia="SimSun"/>
        </w:rPr>
        <w:t>national and local level</w:t>
      </w:r>
      <w:r w:rsidR="00EC1FA3">
        <w:rPr>
          <w:rFonts w:eastAsia="SimSun"/>
        </w:rPr>
        <w:t>s</w:t>
      </w:r>
      <w:r w:rsidRPr="00B84089">
        <w:rPr>
          <w:rFonts w:eastAsia="SimSun"/>
        </w:rPr>
        <w:t xml:space="preserve"> for the implementation of policies relat</w:t>
      </w:r>
      <w:r w:rsidR="00E8225C">
        <w:rPr>
          <w:rFonts w:eastAsia="SimSun"/>
        </w:rPr>
        <w:t>ing</w:t>
      </w:r>
      <w:r w:rsidRPr="00B84089">
        <w:rPr>
          <w:rFonts w:eastAsia="SimSun"/>
        </w:rPr>
        <w:t xml:space="preserve"> to children’s rights. Please provide information about measures adopted by</w:t>
      </w:r>
      <w:bookmarkStart w:id="0" w:name="_GoBack"/>
      <w:bookmarkEnd w:id="0"/>
      <w:r w:rsidRPr="00B84089">
        <w:rPr>
          <w:rFonts w:eastAsia="SimSun"/>
        </w:rPr>
        <w:t xml:space="preserve"> local authorities, including </w:t>
      </w:r>
      <w:proofErr w:type="spellStart"/>
      <w:r w:rsidRPr="00447DF2">
        <w:rPr>
          <w:rFonts w:eastAsia="SimSun"/>
          <w:i/>
          <w:iCs/>
        </w:rPr>
        <w:t>poviat</w:t>
      </w:r>
      <w:proofErr w:type="spellEnd"/>
      <w:r w:rsidR="00EC1FA3">
        <w:rPr>
          <w:rFonts w:eastAsia="SimSun"/>
        </w:rPr>
        <w:t xml:space="preserve"> (</w:t>
      </w:r>
      <w:r w:rsidR="006B55C5">
        <w:rPr>
          <w:rFonts w:eastAsia="SimSun"/>
        </w:rPr>
        <w:t>coun</w:t>
      </w:r>
      <w:r w:rsidR="00EC1FA3">
        <w:rPr>
          <w:rFonts w:eastAsia="SimSun"/>
        </w:rPr>
        <w:t>ty) authorities</w:t>
      </w:r>
      <w:r w:rsidRPr="00B84089">
        <w:rPr>
          <w:rFonts w:eastAsia="SimSun"/>
        </w:rPr>
        <w:t xml:space="preserve">, to comply with the Convention and </w:t>
      </w:r>
      <w:r w:rsidR="00EC1FA3">
        <w:rPr>
          <w:rFonts w:eastAsia="SimSun"/>
        </w:rPr>
        <w:t xml:space="preserve">on </w:t>
      </w:r>
      <w:r w:rsidRPr="00B84089">
        <w:rPr>
          <w:rFonts w:eastAsia="SimSun"/>
        </w:rPr>
        <w:t xml:space="preserve">assessments of local programmes implemented during the reporting period. </w:t>
      </w:r>
    </w:p>
    <w:p w:rsidR="00F87E68" w:rsidRPr="00B84089" w:rsidRDefault="00F87E68" w:rsidP="00447DF2">
      <w:pPr>
        <w:pStyle w:val="SingleTxtG"/>
        <w:numPr>
          <w:ilvl w:val="0"/>
          <w:numId w:val="18"/>
        </w:numPr>
        <w:spacing w:line="240" w:lineRule="auto"/>
        <w:ind w:left="1134" w:firstLine="0"/>
        <w:rPr>
          <w:rFonts w:eastAsia="SimSun"/>
        </w:rPr>
      </w:pPr>
      <w:r w:rsidRPr="00B84089">
        <w:t xml:space="preserve">Please provide information on complaints brought to the attention of the Ombudsman for Children, including the type of complaints, and </w:t>
      </w:r>
      <w:r w:rsidR="00FF4ED4">
        <w:t>on</w:t>
      </w:r>
      <w:r w:rsidRPr="00B84089">
        <w:t xml:space="preserve"> mechanisms to ensure that children participate in activities conducted by the Ombuds</w:t>
      </w:r>
      <w:r w:rsidR="00C40C08">
        <w:t>man.</w:t>
      </w:r>
      <w:r w:rsidR="00657301">
        <w:t xml:space="preserve"> </w:t>
      </w:r>
    </w:p>
    <w:p w:rsidR="00F87E68" w:rsidRPr="00B84089" w:rsidRDefault="00EA1D48" w:rsidP="00447DF2">
      <w:pPr>
        <w:pStyle w:val="SingleTxtG"/>
        <w:numPr>
          <w:ilvl w:val="0"/>
          <w:numId w:val="18"/>
        </w:numPr>
        <w:spacing w:line="240" w:lineRule="auto"/>
        <w:ind w:left="1134" w:firstLine="0"/>
      </w:pPr>
      <w:r>
        <w:rPr>
          <w:noProof/>
          <w:lang w:eastAsia="zh-CN"/>
        </w:rPr>
        <w:drawing>
          <wp:anchor distT="0" distB="0" distL="114300" distR="114300" simplePos="0" relativeHeight="251660288" behindDoc="0" locked="0" layoutInCell="1" allowOverlap="0">
            <wp:simplePos x="0" y="0"/>
            <wp:positionH relativeFrom="margin">
              <wp:posOffset>5488305</wp:posOffset>
            </wp:positionH>
            <wp:positionV relativeFrom="margin">
              <wp:posOffset>8028940</wp:posOffset>
            </wp:positionV>
            <wp:extent cx="638175" cy="638175"/>
            <wp:effectExtent l="0" t="0" r="9525" b="9525"/>
            <wp:wrapNone/>
            <wp:docPr id="3" name="Picture 2" descr="http://undocs.org/m2/QRCode.ashx?DS=CRC/C/POL/Q/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RC/C/POL/Q/3-4&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E68" w:rsidRPr="00B84089">
        <w:t xml:space="preserve">Please provide information on guidelines and protocols for applying the provisions of the Civil Procedure Code relating to the possibility </w:t>
      </w:r>
      <w:r w:rsidR="006B55C5">
        <w:t xml:space="preserve">of </w:t>
      </w:r>
      <w:r w:rsidR="00EC1FA3">
        <w:t xml:space="preserve">a child being heard </w:t>
      </w:r>
      <w:r w:rsidR="00F87E68" w:rsidRPr="00B84089">
        <w:t xml:space="preserve">in court </w:t>
      </w:r>
      <w:r w:rsidR="00F87E68" w:rsidRPr="00B84089">
        <w:lastRenderedPageBreak/>
        <w:t>proceedings on condition that his or her psychological development, health condition and maturity allow for this.</w:t>
      </w:r>
    </w:p>
    <w:p w:rsidR="00F87E68" w:rsidRPr="00B84089" w:rsidRDefault="00F87E68" w:rsidP="00447DF2">
      <w:pPr>
        <w:pStyle w:val="SingleTxtG"/>
        <w:numPr>
          <w:ilvl w:val="0"/>
          <w:numId w:val="18"/>
        </w:numPr>
        <w:spacing w:line="240" w:lineRule="auto"/>
        <w:ind w:left="1134" w:firstLine="0"/>
      </w:pPr>
      <w:r w:rsidRPr="00B84089">
        <w:t>Please elaborate on the information regarding the use of child-fri</w:t>
      </w:r>
      <w:r w:rsidR="00C40C08">
        <w:t xml:space="preserve">endly interview rooms in </w:t>
      </w:r>
      <w:r w:rsidRPr="00B84089">
        <w:t>the context of</w:t>
      </w:r>
      <w:r w:rsidR="00CD3D73">
        <w:t xml:space="preserve"> </w:t>
      </w:r>
      <w:r w:rsidRPr="00B84089">
        <w:t xml:space="preserve">judicial proceedings. Please indicate whether there are mechanisms to enforce </w:t>
      </w:r>
      <w:r w:rsidR="00620D77">
        <w:t xml:space="preserve">the implementation of </w:t>
      </w:r>
      <w:r w:rsidRPr="00B84089">
        <w:t xml:space="preserve">such </w:t>
      </w:r>
      <w:r w:rsidR="00620D77">
        <w:t xml:space="preserve">a </w:t>
      </w:r>
      <w:r w:rsidRPr="00B84089">
        <w:t xml:space="preserve">practice and indicate the current number of child-friendly interview rooms available throughout the country at all court levels. Please clarify the </w:t>
      </w:r>
      <w:r w:rsidR="00620D77">
        <w:t xml:space="preserve">kind of </w:t>
      </w:r>
      <w:r w:rsidRPr="00B84089">
        <w:t xml:space="preserve">training given to judges and other </w:t>
      </w:r>
      <w:r w:rsidR="00EC1FA3">
        <w:t xml:space="preserve">court </w:t>
      </w:r>
      <w:r w:rsidRPr="00B84089">
        <w:t xml:space="preserve">staff on interviewing children. </w:t>
      </w:r>
    </w:p>
    <w:p w:rsidR="00F87E68" w:rsidRPr="00B84089" w:rsidRDefault="00F87E68" w:rsidP="00447DF2">
      <w:pPr>
        <w:pStyle w:val="SingleTxtG"/>
        <w:numPr>
          <w:ilvl w:val="0"/>
          <w:numId w:val="18"/>
        </w:numPr>
        <w:spacing w:line="240" w:lineRule="auto"/>
        <w:ind w:left="1134" w:firstLine="0"/>
      </w:pPr>
      <w:r w:rsidRPr="00B84089">
        <w:t>Please provide updated information about the database on cases of ethnic discrimination and the results of the National Programme for Counteracting Racial Discrimination, Xenophobia</w:t>
      </w:r>
      <w:r w:rsidR="006B55C5">
        <w:t xml:space="preserve"> </w:t>
      </w:r>
      <w:r w:rsidRPr="00B84089">
        <w:t>and Related Intolerance (2004</w:t>
      </w:r>
      <w:r w:rsidR="00620D77">
        <w:t>–</w:t>
      </w:r>
      <w:r w:rsidRPr="00B84089">
        <w:t xml:space="preserve">2007) and report on strategies and programmes to combat discrimination against children </w:t>
      </w:r>
      <w:r w:rsidR="00C40C08">
        <w:t>belongi</w:t>
      </w:r>
      <w:r w:rsidRPr="00B84089">
        <w:t>ng to minority groups.</w:t>
      </w:r>
    </w:p>
    <w:p w:rsidR="00F87E68" w:rsidRPr="00B84089" w:rsidRDefault="00F87E68" w:rsidP="00447DF2">
      <w:pPr>
        <w:pStyle w:val="SingleTxtG"/>
        <w:numPr>
          <w:ilvl w:val="0"/>
          <w:numId w:val="18"/>
        </w:numPr>
        <w:spacing w:line="240" w:lineRule="auto"/>
        <w:ind w:left="1134" w:firstLine="0"/>
      </w:pPr>
      <w:r w:rsidRPr="00B84089">
        <w:t xml:space="preserve">Please provide information on the investigations carried out regarding torture </w:t>
      </w:r>
      <w:r w:rsidR="00C40C08" w:rsidRPr="00B84089">
        <w:t xml:space="preserve">and </w:t>
      </w:r>
      <w:r w:rsidR="00C40C08">
        <w:t>ill</w:t>
      </w:r>
      <w:r w:rsidRPr="00B84089">
        <w:t>-</w:t>
      </w:r>
      <w:r w:rsidR="00C40C08" w:rsidRPr="00B84089">
        <w:t>treatment of</w:t>
      </w:r>
      <w:r w:rsidR="00C40C08">
        <w:t xml:space="preserve"> children </w:t>
      </w:r>
      <w:r w:rsidRPr="00B84089">
        <w:t>in various types of detention centres, such as police child</w:t>
      </w:r>
      <w:r w:rsidR="00620D77">
        <w:t>-</w:t>
      </w:r>
      <w:r w:rsidRPr="00B84089">
        <w:t>detention centres, juvenile</w:t>
      </w:r>
      <w:r w:rsidR="00620D77">
        <w:t>-</w:t>
      </w:r>
      <w:r w:rsidRPr="00B84089">
        <w:t>detention centres, juvenile shelters</w:t>
      </w:r>
      <w:r w:rsidR="00EC1FA3">
        <w:t xml:space="preserve"> </w:t>
      </w:r>
      <w:r w:rsidRPr="00B84089">
        <w:t xml:space="preserve">and young offender’s institutions. </w:t>
      </w:r>
    </w:p>
    <w:p w:rsidR="00F87E68" w:rsidRPr="00B84089" w:rsidRDefault="00F87E68" w:rsidP="00447DF2">
      <w:pPr>
        <w:pStyle w:val="SingleTxtG"/>
        <w:numPr>
          <w:ilvl w:val="0"/>
          <w:numId w:val="18"/>
        </w:numPr>
        <w:spacing w:line="240" w:lineRule="auto"/>
        <w:ind w:left="1134" w:firstLine="0"/>
      </w:pPr>
      <w:r w:rsidRPr="00B84089">
        <w:t xml:space="preserve">Please provide updated information about measures </w:t>
      </w:r>
      <w:r w:rsidR="00C970E5">
        <w:t xml:space="preserve">taken </w:t>
      </w:r>
      <w:r w:rsidRPr="00B84089">
        <w:t xml:space="preserve">to prevent and combat all forms of violence against children, including corporal punishment in all settings, and </w:t>
      </w:r>
      <w:r w:rsidR="00EC1FA3">
        <w:t xml:space="preserve">about </w:t>
      </w:r>
      <w:r w:rsidRPr="00B84089">
        <w:t>access to remedies</w:t>
      </w:r>
      <w:r w:rsidR="006B55C5">
        <w:t>,</w:t>
      </w:r>
      <w:r w:rsidRPr="00B84089">
        <w:t xml:space="preserve"> as well as means to ensure that child victims of violence </w:t>
      </w:r>
      <w:r w:rsidR="006B55C5">
        <w:t xml:space="preserve">can have </w:t>
      </w:r>
      <w:r w:rsidRPr="00B84089">
        <w:t xml:space="preserve">access </w:t>
      </w:r>
      <w:r w:rsidR="006B55C5">
        <w:t xml:space="preserve">to </w:t>
      </w:r>
      <w:r w:rsidRPr="00B84089">
        <w:t>local support centres and other structures in the State party. Please provide updated information about current awareness-raising activities and campaigns aimed at preventing all forms of violence against children.</w:t>
      </w:r>
    </w:p>
    <w:p w:rsidR="00CD3D73" w:rsidRDefault="00F87E68" w:rsidP="00447DF2">
      <w:pPr>
        <w:pStyle w:val="SingleTxtG"/>
        <w:numPr>
          <w:ilvl w:val="0"/>
          <w:numId w:val="18"/>
        </w:numPr>
        <w:spacing w:line="240" w:lineRule="auto"/>
        <w:ind w:left="1134" w:firstLine="0"/>
      </w:pPr>
      <w:r w:rsidRPr="00B84089">
        <w:t xml:space="preserve">Please clarify the nature and main lines of action </w:t>
      </w:r>
      <w:r w:rsidR="00E8225C">
        <w:t>of</w:t>
      </w:r>
      <w:r w:rsidRPr="00B84089">
        <w:t xml:space="preserve"> the “Blue Card” procedure referred to in paragraph </w:t>
      </w:r>
      <w:r w:rsidRPr="006B55C5">
        <w:t>29</w:t>
      </w:r>
      <w:r w:rsidR="00E8225C">
        <w:t>0</w:t>
      </w:r>
      <w:r w:rsidRPr="006B55C5">
        <w:t xml:space="preserve"> of</w:t>
      </w:r>
      <w:r w:rsidRPr="00B84089">
        <w:t xml:space="preserve"> the State party’s report. </w:t>
      </w:r>
    </w:p>
    <w:p w:rsidR="00F87E68" w:rsidRPr="00B84089" w:rsidRDefault="00F87E68" w:rsidP="00447DF2">
      <w:pPr>
        <w:pStyle w:val="SingleTxtG"/>
        <w:numPr>
          <w:ilvl w:val="0"/>
          <w:numId w:val="18"/>
        </w:numPr>
        <w:spacing w:line="240" w:lineRule="auto"/>
        <w:ind w:left="1134" w:firstLine="0"/>
      </w:pPr>
      <w:r w:rsidRPr="00B84089">
        <w:t xml:space="preserve">Please provide further information about the coverage of the help lines for children at the municipal and </w:t>
      </w:r>
      <w:proofErr w:type="spellStart"/>
      <w:r w:rsidRPr="00C40C08">
        <w:rPr>
          <w:i/>
        </w:rPr>
        <w:t>poviat</w:t>
      </w:r>
      <w:proofErr w:type="spellEnd"/>
      <w:r w:rsidRPr="00B84089">
        <w:t xml:space="preserve"> level</w:t>
      </w:r>
      <w:r w:rsidR="006B55C5">
        <w:t>s</w:t>
      </w:r>
      <w:r w:rsidRPr="00B84089">
        <w:t>.</w:t>
      </w:r>
    </w:p>
    <w:p w:rsidR="00F87E68" w:rsidRPr="00B84089" w:rsidRDefault="00F87E68" w:rsidP="00447DF2">
      <w:pPr>
        <w:pStyle w:val="SingleTxtG"/>
        <w:numPr>
          <w:ilvl w:val="0"/>
          <w:numId w:val="18"/>
        </w:numPr>
        <w:spacing w:line="240" w:lineRule="auto"/>
        <w:ind w:left="1134" w:firstLine="0"/>
      </w:pPr>
      <w:r w:rsidRPr="00B84089">
        <w:t xml:space="preserve">Please provide information about measures </w:t>
      </w:r>
      <w:r w:rsidR="00C970E5">
        <w:t xml:space="preserve">taken </w:t>
      </w:r>
      <w:r w:rsidRPr="00B84089">
        <w:t xml:space="preserve">to monitor and protect the rights of children placed in care facilities and in foster families. Please also indicate </w:t>
      </w:r>
      <w:r w:rsidR="00E8225C">
        <w:t xml:space="preserve">the </w:t>
      </w:r>
      <w:r w:rsidRPr="00B84089">
        <w:t xml:space="preserve">measures that the State has taken to prevent </w:t>
      </w:r>
      <w:r w:rsidR="00620D77">
        <w:t xml:space="preserve">the </w:t>
      </w:r>
      <w:r w:rsidRPr="00B84089">
        <w:t xml:space="preserve">separation of children from </w:t>
      </w:r>
      <w:r w:rsidR="00620D77">
        <w:t xml:space="preserve">their </w:t>
      </w:r>
      <w:r w:rsidRPr="00B84089">
        <w:t xml:space="preserve">families, in particular for social and economic reasons, and to prevent </w:t>
      </w:r>
      <w:r w:rsidR="00E8225C">
        <w:t xml:space="preserve">the </w:t>
      </w:r>
      <w:r w:rsidRPr="00B84089">
        <w:t xml:space="preserve">abandonment of </w:t>
      </w:r>
      <w:r w:rsidR="00F81479">
        <w:t>newborn babies</w:t>
      </w:r>
      <w:r w:rsidRPr="00B84089">
        <w:t xml:space="preserve">. Please also inform the Committee </w:t>
      </w:r>
      <w:r w:rsidR="00C970E5">
        <w:t xml:space="preserve">about </w:t>
      </w:r>
      <w:r w:rsidRPr="00B84089">
        <w:t xml:space="preserve">whether the State party has adopted or envisages </w:t>
      </w:r>
      <w:r w:rsidR="006B55C5">
        <w:t>adopting</w:t>
      </w:r>
      <w:r w:rsidRPr="00B84089">
        <w:t xml:space="preserve"> a strategy to deinstitutionalize children</w:t>
      </w:r>
      <w:r w:rsidR="00C26EE0">
        <w:t xml:space="preserve"> placed</w:t>
      </w:r>
      <w:r w:rsidRPr="00B84089">
        <w:t xml:space="preserve"> </w:t>
      </w:r>
      <w:r w:rsidR="001F387F">
        <w:t xml:space="preserve">in </w:t>
      </w:r>
      <w:r w:rsidRPr="00B84089">
        <w:t>education</w:t>
      </w:r>
      <w:r w:rsidR="00E8225C">
        <w:t>al</w:t>
      </w:r>
      <w:r w:rsidRPr="00B84089">
        <w:t xml:space="preserve"> and care facilities</w:t>
      </w:r>
      <w:r w:rsidR="00C26EE0">
        <w:t xml:space="preserve"> and to promote family-based and community-based care</w:t>
      </w:r>
    </w:p>
    <w:p w:rsidR="00F87E68" w:rsidRPr="00B84089" w:rsidRDefault="00F87E68" w:rsidP="00447DF2">
      <w:pPr>
        <w:pStyle w:val="SingleTxtG"/>
        <w:numPr>
          <w:ilvl w:val="0"/>
          <w:numId w:val="18"/>
        </w:numPr>
        <w:spacing w:line="240" w:lineRule="auto"/>
        <w:ind w:left="1134" w:firstLine="0"/>
      </w:pPr>
      <w:r w:rsidRPr="00B84089">
        <w:t>Please provide information about measures taken by the State party to ensure the protection of children with intellectual and/or psychosocial disabilities</w:t>
      </w:r>
      <w:r w:rsidR="00971357">
        <w:t>;</w:t>
      </w:r>
      <w:r w:rsidRPr="00B84089">
        <w:t xml:space="preserve"> in particular</w:t>
      </w:r>
      <w:r w:rsidR="00971357">
        <w:t>,</w:t>
      </w:r>
      <w:r w:rsidRPr="00B84089">
        <w:t xml:space="preserve"> </w:t>
      </w:r>
      <w:r w:rsidRPr="005E07CC">
        <w:t>measures to prevent forced hospitalization</w:t>
      </w:r>
      <w:r w:rsidR="006B55C5" w:rsidRPr="005E07CC">
        <w:t>,</w:t>
      </w:r>
      <w:r w:rsidRPr="00447DF2">
        <w:t xml:space="preserve"> and mechanisms to appeal decisions </w:t>
      </w:r>
      <w:r w:rsidR="006B55C5" w:rsidRPr="00447DF2">
        <w:t xml:space="preserve">about </w:t>
      </w:r>
      <w:r w:rsidRPr="00447DF2">
        <w:t>forced health treatments.</w:t>
      </w:r>
      <w:r w:rsidRPr="00B84089">
        <w:t xml:space="preserve"> Please also provide information about measures taken to ensure </w:t>
      </w:r>
      <w:r w:rsidR="006B55C5">
        <w:t xml:space="preserve">the </w:t>
      </w:r>
      <w:r w:rsidRPr="00B84089">
        <w:t>full inclusion of children with disabilit</w:t>
      </w:r>
      <w:r w:rsidR="00E168AF">
        <w:t>ies in mainstream education.</w:t>
      </w:r>
    </w:p>
    <w:p w:rsidR="00F87E68" w:rsidRPr="00670CE4" w:rsidRDefault="00F87E68" w:rsidP="00447DF2">
      <w:pPr>
        <w:pStyle w:val="SingleTxtG"/>
        <w:numPr>
          <w:ilvl w:val="0"/>
          <w:numId w:val="18"/>
        </w:numPr>
        <w:spacing w:line="240" w:lineRule="auto"/>
        <w:ind w:left="1134" w:firstLine="0"/>
      </w:pPr>
      <w:r w:rsidRPr="00B84089">
        <w:t xml:space="preserve">Please indicate whether the State party has taken measures to ensure that education on sexual and reproductive health and rights is adequately provided to all children. </w:t>
      </w:r>
      <w:r w:rsidR="00E8225C">
        <w:t xml:space="preserve">With reference to </w:t>
      </w:r>
      <w:r w:rsidRPr="00B84089">
        <w:t>the in</w:t>
      </w:r>
      <w:r w:rsidR="00E168AF">
        <w:t xml:space="preserve">formation provided </w:t>
      </w:r>
      <w:r w:rsidR="00971357">
        <w:t>i</w:t>
      </w:r>
      <w:r w:rsidR="00E168AF">
        <w:t>n paragraph </w:t>
      </w:r>
      <w:r w:rsidR="00575F97">
        <w:t xml:space="preserve">576 </w:t>
      </w:r>
      <w:r w:rsidRPr="00B84089">
        <w:t xml:space="preserve">of the State party’s report about family life education, please indicate the percentage of students who do not attend family life education classes </w:t>
      </w:r>
      <w:r w:rsidR="00E8225C">
        <w:t>on the basis of</w:t>
      </w:r>
      <w:r w:rsidRPr="00B84089">
        <w:t xml:space="preserve"> written communications </w:t>
      </w:r>
      <w:r w:rsidRPr="00670CE4">
        <w:t>submitted by their parents and/or legal guardians.</w:t>
      </w:r>
    </w:p>
    <w:p w:rsidR="00BD5D39" w:rsidRPr="00BD5D39" w:rsidRDefault="00670CE4" w:rsidP="00447DF2">
      <w:pPr>
        <w:pStyle w:val="SingleTxtG"/>
        <w:numPr>
          <w:ilvl w:val="0"/>
          <w:numId w:val="18"/>
        </w:numPr>
        <w:spacing w:line="240" w:lineRule="auto"/>
        <w:ind w:left="1134" w:firstLine="0"/>
        <w:rPr>
          <w:lang w:val="en-US"/>
        </w:rPr>
      </w:pPr>
      <w:r w:rsidRPr="00670CE4">
        <w:rPr>
          <w:lang w:val="en-US"/>
        </w:rPr>
        <w:t xml:space="preserve">Please </w:t>
      </w:r>
      <w:r w:rsidR="00BD5D39" w:rsidRPr="00BD5D39">
        <w:rPr>
          <w:color w:val="000000"/>
          <w:lang w:eastAsia="en-GB"/>
        </w:rPr>
        <w:t xml:space="preserve">provide information on measures </w:t>
      </w:r>
      <w:r w:rsidR="006B55C5">
        <w:rPr>
          <w:color w:val="000000"/>
          <w:lang w:eastAsia="en-GB"/>
        </w:rPr>
        <w:t xml:space="preserve">taken </w:t>
      </w:r>
      <w:r w:rsidR="00BD5D39" w:rsidRPr="00BD5D39">
        <w:rPr>
          <w:color w:val="000000"/>
          <w:lang w:eastAsia="en-GB"/>
        </w:rPr>
        <w:t xml:space="preserve">to ensure effective access to safe abortion services for adolescent girls </w:t>
      </w:r>
      <w:r w:rsidR="00BD5D39">
        <w:rPr>
          <w:bCs/>
          <w:color w:val="000000"/>
          <w:lang w:eastAsia="en-GB"/>
        </w:rPr>
        <w:t xml:space="preserve">in the cases allowed by </w:t>
      </w:r>
      <w:r w:rsidR="00E168AF">
        <w:rPr>
          <w:bCs/>
          <w:color w:val="000000"/>
          <w:lang w:eastAsia="en-GB"/>
        </w:rPr>
        <w:t xml:space="preserve">the 1993 </w:t>
      </w:r>
      <w:r w:rsidR="00BD5D39" w:rsidRPr="00BD5D39">
        <w:rPr>
          <w:bCs/>
          <w:color w:val="000000"/>
          <w:lang w:eastAsia="en-GB"/>
        </w:rPr>
        <w:t xml:space="preserve">Law on </w:t>
      </w:r>
      <w:r w:rsidR="009F274F">
        <w:rPr>
          <w:bCs/>
          <w:color w:val="000000"/>
          <w:lang w:eastAsia="en-GB"/>
        </w:rPr>
        <w:t>F</w:t>
      </w:r>
      <w:r w:rsidR="00BD5D39" w:rsidRPr="00BD5D39">
        <w:rPr>
          <w:bCs/>
          <w:color w:val="000000"/>
          <w:lang w:eastAsia="en-GB"/>
        </w:rPr>
        <w:t xml:space="preserve">amily </w:t>
      </w:r>
      <w:r w:rsidR="009F274F">
        <w:rPr>
          <w:bCs/>
          <w:color w:val="000000"/>
          <w:lang w:eastAsia="en-GB"/>
        </w:rPr>
        <w:t>P</w:t>
      </w:r>
      <w:r w:rsidR="00BD5D39" w:rsidRPr="00BD5D39">
        <w:rPr>
          <w:bCs/>
          <w:color w:val="000000"/>
          <w:lang w:eastAsia="en-GB"/>
        </w:rPr>
        <w:t xml:space="preserve">lanning, </w:t>
      </w:r>
      <w:r w:rsidR="009F274F">
        <w:rPr>
          <w:bCs/>
          <w:color w:val="000000"/>
          <w:lang w:eastAsia="en-GB"/>
        </w:rPr>
        <w:t>P</w:t>
      </w:r>
      <w:r w:rsidR="00BD5D39" w:rsidRPr="00BD5D39">
        <w:rPr>
          <w:bCs/>
          <w:color w:val="000000"/>
          <w:lang w:eastAsia="en-GB"/>
        </w:rPr>
        <w:t xml:space="preserve">rotection of the </w:t>
      </w:r>
      <w:r w:rsidR="009F274F">
        <w:rPr>
          <w:bCs/>
          <w:color w:val="000000"/>
          <w:lang w:eastAsia="en-GB"/>
        </w:rPr>
        <w:t>H</w:t>
      </w:r>
      <w:r w:rsidR="00BD5D39" w:rsidRPr="00BD5D39">
        <w:rPr>
          <w:bCs/>
          <w:color w:val="000000"/>
          <w:lang w:eastAsia="en-GB"/>
        </w:rPr>
        <w:t xml:space="preserve">uman </w:t>
      </w:r>
      <w:r w:rsidR="009F274F">
        <w:rPr>
          <w:bCs/>
          <w:color w:val="000000"/>
          <w:lang w:eastAsia="en-GB"/>
        </w:rPr>
        <w:t>F</w:t>
      </w:r>
      <w:r w:rsidR="00BD5D39" w:rsidRPr="00BD5D39">
        <w:rPr>
          <w:bCs/>
          <w:color w:val="000000"/>
          <w:lang w:eastAsia="en-GB"/>
        </w:rPr>
        <w:t xml:space="preserve">oetus and </w:t>
      </w:r>
      <w:r w:rsidR="009F274F">
        <w:rPr>
          <w:bCs/>
          <w:color w:val="000000"/>
          <w:lang w:eastAsia="en-GB"/>
        </w:rPr>
        <w:t>C</w:t>
      </w:r>
      <w:r w:rsidR="00BD5D39" w:rsidRPr="00BD5D39">
        <w:rPr>
          <w:bCs/>
          <w:color w:val="000000"/>
          <w:lang w:eastAsia="en-GB"/>
        </w:rPr>
        <w:t xml:space="preserve">onditions for </w:t>
      </w:r>
      <w:r w:rsidR="009F274F">
        <w:rPr>
          <w:bCs/>
          <w:color w:val="000000"/>
          <w:lang w:eastAsia="en-GB"/>
        </w:rPr>
        <w:t>L</w:t>
      </w:r>
      <w:r w:rsidR="00BD5D39" w:rsidRPr="00BD5D39">
        <w:rPr>
          <w:bCs/>
          <w:color w:val="000000"/>
          <w:lang w:eastAsia="en-GB"/>
        </w:rPr>
        <w:t xml:space="preserve">egal </w:t>
      </w:r>
      <w:r w:rsidR="009F274F">
        <w:rPr>
          <w:bCs/>
          <w:color w:val="000000"/>
          <w:lang w:eastAsia="en-GB"/>
        </w:rPr>
        <w:t>A</w:t>
      </w:r>
      <w:r w:rsidR="00BD5D39" w:rsidRPr="00BD5D39">
        <w:rPr>
          <w:bCs/>
          <w:color w:val="000000"/>
          <w:lang w:eastAsia="en-GB"/>
        </w:rPr>
        <w:t>bortion</w:t>
      </w:r>
      <w:r w:rsidR="00E8225C">
        <w:rPr>
          <w:bCs/>
          <w:color w:val="000000"/>
          <w:lang w:eastAsia="en-GB"/>
        </w:rPr>
        <w:t>,</w:t>
      </w:r>
      <w:r w:rsidR="00657301">
        <w:rPr>
          <w:b/>
          <w:bCs/>
          <w:color w:val="000000"/>
          <w:lang w:eastAsia="en-GB"/>
        </w:rPr>
        <w:t xml:space="preserve"> </w:t>
      </w:r>
      <w:r w:rsidR="00BD5D39" w:rsidRPr="00BD5D39">
        <w:rPr>
          <w:color w:val="000000"/>
          <w:lang w:eastAsia="en-GB"/>
        </w:rPr>
        <w:t xml:space="preserve">and </w:t>
      </w:r>
      <w:r w:rsidR="006B55C5">
        <w:rPr>
          <w:color w:val="000000"/>
          <w:lang w:eastAsia="en-GB"/>
        </w:rPr>
        <w:t xml:space="preserve">on measures </w:t>
      </w:r>
      <w:r w:rsidR="00BD5D39" w:rsidRPr="00BD5D39">
        <w:rPr>
          <w:color w:val="000000"/>
          <w:lang w:eastAsia="en-GB"/>
        </w:rPr>
        <w:t>to provide adequate post-abortion care.</w:t>
      </w:r>
    </w:p>
    <w:p w:rsidR="00F87E68" w:rsidRPr="00B84089" w:rsidRDefault="00F87E68" w:rsidP="00447DF2">
      <w:pPr>
        <w:pStyle w:val="SingleTxtG"/>
        <w:numPr>
          <w:ilvl w:val="0"/>
          <w:numId w:val="18"/>
        </w:numPr>
        <w:spacing w:line="240" w:lineRule="auto"/>
        <w:ind w:left="1134" w:firstLine="0"/>
      </w:pPr>
      <w:r w:rsidRPr="00B84089">
        <w:t xml:space="preserve">Please provide information about measures </w:t>
      </w:r>
      <w:r w:rsidR="00C970E5">
        <w:t xml:space="preserve">taken </w:t>
      </w:r>
      <w:r w:rsidRPr="00B84089">
        <w:t xml:space="preserve">to ensure adequate living conditions </w:t>
      </w:r>
      <w:r w:rsidR="00E8225C">
        <w:t>for</w:t>
      </w:r>
      <w:r w:rsidRPr="00B84089">
        <w:t xml:space="preserve"> children, </w:t>
      </w:r>
      <w:r w:rsidRPr="001F2CD2">
        <w:t xml:space="preserve">including </w:t>
      </w:r>
      <w:r w:rsidRPr="00B84089">
        <w:t xml:space="preserve">public policies, strategies and programmes to fight against poverty, and measures to expand the coverage of the system of family benefits and </w:t>
      </w:r>
      <w:r w:rsidRPr="00B84089">
        <w:lastRenderedPageBreak/>
        <w:t xml:space="preserve">ensure that large families, </w:t>
      </w:r>
      <w:r w:rsidR="000B51C4">
        <w:t xml:space="preserve">single parent </w:t>
      </w:r>
      <w:r w:rsidRPr="00B84089">
        <w:t xml:space="preserve">families and children with disabilities at risk of poverty </w:t>
      </w:r>
      <w:r w:rsidR="000B51C4">
        <w:t xml:space="preserve">have </w:t>
      </w:r>
      <w:r w:rsidRPr="00B84089">
        <w:t xml:space="preserve">access to benefits. </w:t>
      </w:r>
      <w:r w:rsidR="00E8225C">
        <w:t xml:space="preserve"> </w:t>
      </w:r>
    </w:p>
    <w:p w:rsidR="00F87E68" w:rsidRPr="00B84089" w:rsidRDefault="00F87E68" w:rsidP="00447DF2">
      <w:pPr>
        <w:pStyle w:val="SingleTxtG"/>
        <w:numPr>
          <w:ilvl w:val="0"/>
          <w:numId w:val="18"/>
        </w:numPr>
        <w:spacing w:line="240" w:lineRule="auto"/>
        <w:ind w:left="1134" w:firstLine="0"/>
      </w:pPr>
      <w:r w:rsidRPr="00B84089">
        <w:t xml:space="preserve">Please provide information, including </w:t>
      </w:r>
      <w:r w:rsidR="00E8225C" w:rsidRPr="00E8225C">
        <w:t xml:space="preserve">data </w:t>
      </w:r>
      <w:r w:rsidRPr="00B84089">
        <w:t>disaggregated by sex and age</w:t>
      </w:r>
      <w:r w:rsidR="000B51C4">
        <w:t>,</w:t>
      </w:r>
      <w:r w:rsidRPr="00B84089">
        <w:t xml:space="preserve"> about asylum</w:t>
      </w:r>
      <w:r w:rsidR="000B51C4">
        <w:t>-</w:t>
      </w:r>
      <w:r w:rsidRPr="00B84089">
        <w:t xml:space="preserve">seeking children and unaccompanied children who </w:t>
      </w:r>
      <w:r w:rsidR="00E8225C">
        <w:t xml:space="preserve">are appointed a </w:t>
      </w:r>
      <w:r w:rsidRPr="00B84089">
        <w:t>legal guardian in current procedures aim</w:t>
      </w:r>
      <w:r w:rsidR="000B40C5">
        <w:t>ed</w:t>
      </w:r>
      <w:r w:rsidRPr="00B84089">
        <w:t xml:space="preserve"> at the recognition of refugee status. </w:t>
      </w:r>
    </w:p>
    <w:p w:rsidR="00F87E68" w:rsidRPr="00B84089" w:rsidRDefault="00F87E68" w:rsidP="00447DF2">
      <w:pPr>
        <w:pStyle w:val="SingleTxtG"/>
        <w:numPr>
          <w:ilvl w:val="0"/>
          <w:numId w:val="18"/>
        </w:numPr>
        <w:spacing w:line="240" w:lineRule="auto"/>
        <w:ind w:left="1134" w:firstLine="0"/>
      </w:pPr>
      <w:r w:rsidRPr="00B84089">
        <w:t xml:space="preserve">Please provide information about measures </w:t>
      </w:r>
      <w:r w:rsidR="00324FB5">
        <w:t>taken</w:t>
      </w:r>
      <w:r w:rsidRPr="00B84089">
        <w:t xml:space="preserve"> to ensure access to regular education </w:t>
      </w:r>
      <w:r w:rsidR="00324FB5">
        <w:t>for</w:t>
      </w:r>
      <w:r w:rsidRPr="00B84089">
        <w:t xml:space="preserve"> Roma children. Please report on the existence </w:t>
      </w:r>
      <w:r w:rsidRPr="00C970E5">
        <w:t>of kindergartens for</w:t>
      </w:r>
      <w:r w:rsidRPr="00B84089">
        <w:t xml:space="preserve"> Roma children and measures </w:t>
      </w:r>
      <w:r w:rsidR="00C970E5">
        <w:t xml:space="preserve">taken </w:t>
      </w:r>
      <w:r w:rsidRPr="00B84089">
        <w:t xml:space="preserve">to raise awareness </w:t>
      </w:r>
      <w:r w:rsidR="000B40C5">
        <w:t xml:space="preserve">in society </w:t>
      </w:r>
      <w:r w:rsidRPr="00B84089">
        <w:t>about Roma culture.</w:t>
      </w:r>
    </w:p>
    <w:p w:rsidR="00F87E68" w:rsidRPr="00B84089" w:rsidRDefault="00F87E68" w:rsidP="00447DF2">
      <w:pPr>
        <w:pStyle w:val="SingleTxtG"/>
        <w:numPr>
          <w:ilvl w:val="0"/>
          <w:numId w:val="18"/>
        </w:numPr>
        <w:spacing w:line="240" w:lineRule="auto"/>
        <w:ind w:left="1134" w:firstLine="0"/>
      </w:pPr>
      <w:r w:rsidRPr="00B84089">
        <w:t>Please provide updated information about the National Programme for Combating and Preventing Trafficking in P</w:t>
      </w:r>
      <w:r w:rsidR="00E168AF">
        <w:t>ersons referred to in paragraph</w:t>
      </w:r>
      <w:r w:rsidR="005E07CC">
        <w:t>s</w:t>
      </w:r>
      <w:r w:rsidR="00E168AF">
        <w:t> </w:t>
      </w:r>
      <w:r w:rsidR="000B40C5">
        <w:t>833</w:t>
      </w:r>
      <w:r w:rsidR="00575F97">
        <w:t>,</w:t>
      </w:r>
      <w:r w:rsidR="001F387F">
        <w:t xml:space="preserve"> </w:t>
      </w:r>
      <w:r w:rsidR="000B40C5">
        <w:t>838</w:t>
      </w:r>
      <w:r w:rsidR="00575F97">
        <w:t xml:space="preserve"> and 872</w:t>
      </w:r>
      <w:r w:rsidRPr="00B84089">
        <w:t xml:space="preserve"> of the State party</w:t>
      </w:r>
      <w:r w:rsidR="000B40C5">
        <w:t>’s</w:t>
      </w:r>
      <w:r w:rsidRPr="00B84089">
        <w:t xml:space="preserve"> report. Please provide updated information about prosecutions and convictions </w:t>
      </w:r>
      <w:r w:rsidR="00B60B4D">
        <w:t xml:space="preserve">of </w:t>
      </w:r>
      <w:r w:rsidRPr="00B84089">
        <w:t xml:space="preserve">perpetrators </w:t>
      </w:r>
      <w:r w:rsidRPr="006B55C5">
        <w:t>of</w:t>
      </w:r>
      <w:r w:rsidRPr="00B84089">
        <w:t xml:space="preserve"> trafficking </w:t>
      </w:r>
      <w:r w:rsidR="000B40C5">
        <w:t xml:space="preserve">of children </w:t>
      </w:r>
      <w:r w:rsidRPr="00B84089">
        <w:t>and child pornography. Please also inform the Committee about measures to protect child victims of trafficking and forced prostitution, including children from other countries, and the type of services available for them. Please provide further detail</w:t>
      </w:r>
      <w:r w:rsidR="00D91B81">
        <w:t>s</w:t>
      </w:r>
      <w:r w:rsidRPr="00B84089">
        <w:t xml:space="preserve"> on</w:t>
      </w:r>
      <w:r w:rsidR="00B60B4D">
        <w:t xml:space="preserve"> the </w:t>
      </w:r>
      <w:r w:rsidRPr="00B84089">
        <w:t xml:space="preserve">extent </w:t>
      </w:r>
      <w:r w:rsidR="00B60B4D">
        <w:t xml:space="preserve">to which </w:t>
      </w:r>
      <w:r w:rsidRPr="00B84089">
        <w:t>children benefit from the National Consulting and Intervention Centre for the Victims of Trafficking in Persons (KCIK).</w:t>
      </w:r>
    </w:p>
    <w:p w:rsidR="00F87E68" w:rsidRPr="00B84089" w:rsidRDefault="00E168AF" w:rsidP="00447DF2">
      <w:pPr>
        <w:pStyle w:val="SingleTxtG"/>
        <w:numPr>
          <w:ilvl w:val="0"/>
          <w:numId w:val="18"/>
        </w:numPr>
        <w:spacing w:line="240" w:lineRule="auto"/>
        <w:ind w:left="1134" w:firstLine="0"/>
      </w:pPr>
      <w:r>
        <w:t>With reference to paragraph </w:t>
      </w:r>
      <w:r w:rsidR="000B40C5" w:rsidRPr="001F2CD2">
        <w:t>18</w:t>
      </w:r>
      <w:r w:rsidR="000B40C5">
        <w:t xml:space="preserve">4 </w:t>
      </w:r>
      <w:r w:rsidR="001F387F">
        <w:t>o</w:t>
      </w:r>
      <w:r w:rsidR="00F87E68" w:rsidRPr="00B84089">
        <w:t xml:space="preserve">f the State party report on processes to amend the Act on Juvenile Delinquency Proceedings, please provide updated information on the status of the legislation relating to juvenile justice and elaborate on the current procedures </w:t>
      </w:r>
      <w:r w:rsidR="00B60B4D">
        <w:t xml:space="preserve">for </w:t>
      </w:r>
      <w:r w:rsidR="00F87E68" w:rsidRPr="00B84089">
        <w:t>deal</w:t>
      </w:r>
      <w:r w:rsidR="00B60B4D">
        <w:t>ing</w:t>
      </w:r>
      <w:r w:rsidR="00F87E68" w:rsidRPr="00B84089">
        <w:t xml:space="preserve"> with cases of children in conflict with the law. Please elaborate on the information in paragraph </w:t>
      </w:r>
      <w:r w:rsidR="001F2CD2" w:rsidRPr="001F2CD2">
        <w:t>18</w:t>
      </w:r>
      <w:r w:rsidR="001F2CD2">
        <w:t>7</w:t>
      </w:r>
      <w:r w:rsidR="001F2CD2" w:rsidRPr="00B84089">
        <w:t xml:space="preserve"> </w:t>
      </w:r>
      <w:r w:rsidR="00F87E68" w:rsidRPr="00B84089">
        <w:t xml:space="preserve">regarding the possibility </w:t>
      </w:r>
      <w:r w:rsidR="000B40C5">
        <w:t xml:space="preserve">of </w:t>
      </w:r>
      <w:r w:rsidR="00F87E68" w:rsidRPr="00B84089">
        <w:t>plac</w:t>
      </w:r>
      <w:r w:rsidR="000B40C5">
        <w:t>ing</w:t>
      </w:r>
      <w:r w:rsidR="00F87E68" w:rsidRPr="00B84089">
        <w:t xml:space="preserve"> children over 13 years of age</w:t>
      </w:r>
      <w:r w:rsidR="000B40C5" w:rsidRPr="000B40C5">
        <w:t xml:space="preserve"> </w:t>
      </w:r>
      <w:r w:rsidR="000B40C5" w:rsidRPr="00B84089">
        <w:t>in correction centres</w:t>
      </w:r>
      <w:r w:rsidR="00F87E68" w:rsidRPr="00B84089">
        <w:t xml:space="preserve">. Please </w:t>
      </w:r>
      <w:r w:rsidR="00D91B81">
        <w:t>provide information on</w:t>
      </w:r>
      <w:r w:rsidR="00F87E68" w:rsidRPr="00B84089">
        <w:t xml:space="preserve"> safeguards to ensure compliance with due process of law in </w:t>
      </w:r>
      <w:r w:rsidR="000B40C5">
        <w:t xml:space="preserve">the </w:t>
      </w:r>
      <w:r w:rsidR="00F87E68" w:rsidRPr="00B84089">
        <w:t>situat</w:t>
      </w:r>
      <w:r>
        <w:t xml:space="preserve">ions described in </w:t>
      </w:r>
      <w:r w:rsidRPr="006B55C5">
        <w:t>paragraphs </w:t>
      </w:r>
      <w:r w:rsidR="00F87E68" w:rsidRPr="006B55C5">
        <w:t>17</w:t>
      </w:r>
      <w:r w:rsidR="005C1EAA">
        <w:t>4</w:t>
      </w:r>
      <w:r w:rsidR="00F87E68" w:rsidRPr="006B55C5">
        <w:t xml:space="preserve"> and 17</w:t>
      </w:r>
      <w:r w:rsidR="005C1EAA">
        <w:t>6</w:t>
      </w:r>
      <w:r w:rsidR="00F87E68" w:rsidRPr="006B55C5">
        <w:t xml:space="preserve"> of</w:t>
      </w:r>
      <w:r w:rsidR="00F87E68" w:rsidRPr="00B84089">
        <w:t xml:space="preserve"> the State party report.</w:t>
      </w:r>
    </w:p>
    <w:p w:rsidR="00F87E68" w:rsidRPr="00B84089" w:rsidRDefault="00F87E68" w:rsidP="00447DF2">
      <w:pPr>
        <w:pStyle w:val="HChG"/>
        <w:spacing w:line="240" w:lineRule="auto"/>
        <w:rPr>
          <w:rFonts w:eastAsia="Calibri"/>
        </w:rPr>
      </w:pPr>
      <w:r w:rsidRPr="00B84089">
        <w:rPr>
          <w:rFonts w:eastAsia="Calibri"/>
        </w:rPr>
        <w:tab/>
      </w:r>
      <w:r w:rsidRPr="00B84089">
        <w:rPr>
          <w:rFonts w:eastAsia="Calibri"/>
        </w:rPr>
        <w:tab/>
        <w:t>Part II</w:t>
      </w:r>
    </w:p>
    <w:p w:rsidR="00F87E68" w:rsidRPr="00657301" w:rsidRDefault="00F87E68" w:rsidP="00447DF2">
      <w:pPr>
        <w:pStyle w:val="H1G"/>
        <w:spacing w:line="240" w:lineRule="auto"/>
      </w:pPr>
      <w:r w:rsidRPr="00B84089">
        <w:tab/>
      </w:r>
      <w:r w:rsidRPr="00B84089">
        <w:tab/>
        <w:t>In this section, the Committee invites the State party to briefly (three pages maximum) update the information presented in its report with regard to:</w:t>
      </w:r>
    </w:p>
    <w:p w:rsidR="00F87E68" w:rsidRPr="00B84089" w:rsidRDefault="00B84089" w:rsidP="00447DF2">
      <w:pPr>
        <w:pStyle w:val="SingleTxtG"/>
        <w:spacing w:line="240" w:lineRule="auto"/>
      </w:pPr>
      <w:r w:rsidRPr="00B84089">
        <w:tab/>
      </w:r>
      <w:r w:rsidR="00F87E68" w:rsidRPr="00B84089">
        <w:t>(a)</w:t>
      </w:r>
      <w:r w:rsidR="00F87E68" w:rsidRPr="00B84089">
        <w:tab/>
        <w:t>New bills and laws, and their respective regulations;</w:t>
      </w:r>
    </w:p>
    <w:p w:rsidR="00F87E68" w:rsidRPr="00B84089" w:rsidRDefault="00B84089" w:rsidP="00447DF2">
      <w:pPr>
        <w:pStyle w:val="SingleTxtG"/>
        <w:spacing w:line="240" w:lineRule="auto"/>
      </w:pPr>
      <w:r w:rsidRPr="00B84089">
        <w:tab/>
      </w:r>
      <w:r w:rsidR="00F87E68" w:rsidRPr="00B84089">
        <w:t>(b)</w:t>
      </w:r>
      <w:r w:rsidR="00F87E68" w:rsidRPr="00B84089">
        <w:tab/>
        <w:t xml:space="preserve">New institutions and their mandates, and institutional reforms; </w:t>
      </w:r>
    </w:p>
    <w:p w:rsidR="00F87E68" w:rsidRPr="00B84089" w:rsidRDefault="00B84089" w:rsidP="00447DF2">
      <w:pPr>
        <w:pStyle w:val="SingleTxtG"/>
        <w:spacing w:line="240" w:lineRule="auto"/>
      </w:pPr>
      <w:r w:rsidRPr="00B84089">
        <w:tab/>
      </w:r>
      <w:r w:rsidR="00F87E68" w:rsidRPr="00B84089">
        <w:t>(c)</w:t>
      </w:r>
      <w:r w:rsidR="00F87E68" w:rsidRPr="00B84089">
        <w:tab/>
        <w:t>Recently introduced policies, programmes and action plans</w:t>
      </w:r>
      <w:r w:rsidR="00C970E5">
        <w:t>,</w:t>
      </w:r>
      <w:r w:rsidR="00F87E68" w:rsidRPr="00B84089">
        <w:t xml:space="preserve"> and their scope and financing;</w:t>
      </w:r>
    </w:p>
    <w:p w:rsidR="00F87E68" w:rsidRPr="00B84089" w:rsidRDefault="00B84089" w:rsidP="00447DF2">
      <w:pPr>
        <w:pStyle w:val="SingleTxtG"/>
        <w:spacing w:line="240" w:lineRule="auto"/>
      </w:pPr>
      <w:r w:rsidRPr="00B84089">
        <w:tab/>
      </w:r>
      <w:r w:rsidR="00F87E68" w:rsidRPr="00B84089">
        <w:t xml:space="preserve">(d) </w:t>
      </w:r>
      <w:r w:rsidR="00F87E68" w:rsidRPr="00B84089">
        <w:tab/>
        <w:t>B</w:t>
      </w:r>
      <w:r w:rsidR="00A408DA">
        <w:t xml:space="preserve">udget allocated for developing </w:t>
      </w:r>
      <w:r w:rsidR="00F87E68" w:rsidRPr="00B84089">
        <w:t xml:space="preserve">measures </w:t>
      </w:r>
      <w:r w:rsidR="00C970E5">
        <w:t xml:space="preserve">for </w:t>
      </w:r>
      <w:r w:rsidR="00F87E68" w:rsidRPr="00B84089">
        <w:t xml:space="preserve">the realization of the rights of the child by different </w:t>
      </w:r>
      <w:r w:rsidR="00B60B4D">
        <w:t>m</w:t>
      </w:r>
      <w:r w:rsidR="00F87E68" w:rsidRPr="00B84089">
        <w:t xml:space="preserve">inistries and </w:t>
      </w:r>
      <w:r w:rsidR="00C970E5">
        <w:t xml:space="preserve">by local </w:t>
      </w:r>
      <w:r w:rsidR="00F87E68" w:rsidRPr="00B84089">
        <w:t xml:space="preserve">authorities; </w:t>
      </w:r>
    </w:p>
    <w:p w:rsidR="00F87E68" w:rsidRPr="00B84089" w:rsidRDefault="00B84089" w:rsidP="00447DF2">
      <w:pPr>
        <w:pStyle w:val="SingleTxtG"/>
        <w:spacing w:line="240" w:lineRule="auto"/>
      </w:pPr>
      <w:r w:rsidRPr="00B84089">
        <w:tab/>
      </w:r>
      <w:r w:rsidR="00F87E68" w:rsidRPr="00B84089">
        <w:t>(e)</w:t>
      </w:r>
      <w:r w:rsidR="00F87E68" w:rsidRPr="00B84089">
        <w:tab/>
        <w:t>Recent ratifications of human rights instruments.</w:t>
      </w:r>
    </w:p>
    <w:p w:rsidR="00F87E68" w:rsidRPr="00B84089" w:rsidRDefault="00F87E68" w:rsidP="00447DF2">
      <w:pPr>
        <w:pStyle w:val="HChG"/>
        <w:spacing w:line="240" w:lineRule="auto"/>
        <w:rPr>
          <w:rFonts w:eastAsia="Calibri"/>
        </w:rPr>
      </w:pPr>
      <w:r w:rsidRPr="00B84089">
        <w:rPr>
          <w:rFonts w:eastAsia="Calibri"/>
        </w:rPr>
        <w:tab/>
      </w:r>
      <w:r w:rsidRPr="00B84089">
        <w:rPr>
          <w:rFonts w:eastAsia="Calibri"/>
        </w:rPr>
        <w:tab/>
        <w:t>Part III</w:t>
      </w:r>
    </w:p>
    <w:p w:rsidR="00F87E68" w:rsidRPr="00B84089" w:rsidRDefault="00F87E68" w:rsidP="00447DF2">
      <w:pPr>
        <w:pStyle w:val="H1G"/>
        <w:spacing w:line="240" w:lineRule="auto"/>
        <w:rPr>
          <w:rFonts w:eastAsia="Calibri"/>
        </w:rPr>
      </w:pPr>
      <w:r w:rsidRPr="00B84089">
        <w:rPr>
          <w:rFonts w:eastAsia="Calibri"/>
        </w:rPr>
        <w:tab/>
      </w:r>
      <w:r w:rsidRPr="00B84089">
        <w:rPr>
          <w:rFonts w:eastAsia="Calibri"/>
        </w:rPr>
        <w:tab/>
        <w:t>Data, statistics and other information, if available</w:t>
      </w:r>
    </w:p>
    <w:p w:rsidR="00F87E68" w:rsidRPr="00B84089" w:rsidRDefault="00CD3D73" w:rsidP="00447DF2">
      <w:pPr>
        <w:pStyle w:val="SingleTxtG"/>
        <w:spacing w:line="240" w:lineRule="auto"/>
      </w:pPr>
      <w:r>
        <w:t>1</w:t>
      </w:r>
      <w:r w:rsidR="00B84089" w:rsidRPr="00B84089">
        <w:t>.</w:t>
      </w:r>
      <w:r w:rsidR="00B84089" w:rsidRPr="00B84089">
        <w:tab/>
      </w:r>
      <w:r w:rsidR="00F87E68" w:rsidRPr="00B84089">
        <w:t xml:space="preserve">Please provide consolidated information for the past three years on budget lines </w:t>
      </w:r>
      <w:r w:rsidR="00C970E5">
        <w:t xml:space="preserve">for </w:t>
      </w:r>
      <w:r w:rsidR="00F87E68" w:rsidRPr="00B84089">
        <w:t>children and social sectors</w:t>
      </w:r>
      <w:r w:rsidR="000B40C5">
        <w:t>,</w:t>
      </w:r>
      <w:r w:rsidR="00F87E68" w:rsidRPr="00B84089">
        <w:t xml:space="preserve"> indicating the percentage of each budget line in terms of the total national budget</w:t>
      </w:r>
      <w:r w:rsidR="00C970E5">
        <w:t>,</w:t>
      </w:r>
      <w:r w:rsidR="00F87E68" w:rsidRPr="00B84089">
        <w:t xml:space="preserve"> gross national product and geographic</w:t>
      </w:r>
      <w:r w:rsidR="00B60B4D">
        <w:t>al</w:t>
      </w:r>
      <w:r w:rsidR="00F87E68" w:rsidRPr="00B84089">
        <w:t xml:space="preserve"> allocation.</w:t>
      </w:r>
    </w:p>
    <w:p w:rsidR="00F87E68" w:rsidRPr="00B84089" w:rsidRDefault="00CD3D73" w:rsidP="00447DF2">
      <w:pPr>
        <w:pStyle w:val="SingleTxtG"/>
        <w:spacing w:line="240" w:lineRule="auto"/>
      </w:pPr>
      <w:r>
        <w:lastRenderedPageBreak/>
        <w:t>2</w:t>
      </w:r>
      <w:r w:rsidR="00B84089" w:rsidRPr="00B84089">
        <w:t>.</w:t>
      </w:r>
      <w:r w:rsidR="00B84089" w:rsidRPr="00B84089">
        <w:tab/>
      </w:r>
      <w:r w:rsidR="00F87E68" w:rsidRPr="00B84089">
        <w:t>Please provide, if available, updated statistical data, disaggregated by age, sex, ethnic origin, national origin, geographic</w:t>
      </w:r>
      <w:r w:rsidR="00B60B4D">
        <w:t>al</w:t>
      </w:r>
      <w:r w:rsidR="00F87E68" w:rsidRPr="00B84089">
        <w:t xml:space="preserve"> location</w:t>
      </w:r>
      <w:r w:rsidR="00B60B4D">
        <w:t xml:space="preserve"> </w:t>
      </w:r>
      <w:r w:rsidR="00F87E68" w:rsidRPr="00B84089">
        <w:t>and socioeconomic status, for the past three years on:</w:t>
      </w:r>
    </w:p>
    <w:p w:rsidR="00F87E68" w:rsidRPr="00B84089" w:rsidRDefault="00B84089" w:rsidP="00447DF2">
      <w:pPr>
        <w:pStyle w:val="SingleTxtG"/>
        <w:spacing w:line="240" w:lineRule="auto"/>
      </w:pPr>
      <w:r w:rsidRPr="00B84089">
        <w:tab/>
        <w:t>(a)</w:t>
      </w:r>
      <w:r w:rsidRPr="00B84089">
        <w:tab/>
      </w:r>
      <w:r w:rsidR="00F87E68" w:rsidRPr="00B84089">
        <w:t>Children under 5 years of age;</w:t>
      </w:r>
    </w:p>
    <w:p w:rsidR="00F87E68" w:rsidRPr="00B84089" w:rsidRDefault="00B84089" w:rsidP="00447DF2">
      <w:pPr>
        <w:pStyle w:val="SingleTxtG"/>
        <w:spacing w:line="240" w:lineRule="auto"/>
      </w:pPr>
      <w:r w:rsidRPr="00B84089">
        <w:tab/>
        <w:t>(b)</w:t>
      </w:r>
      <w:r w:rsidRPr="00B84089">
        <w:tab/>
      </w:r>
      <w:r w:rsidR="00F87E68" w:rsidRPr="00B84089">
        <w:t xml:space="preserve">Children belonging to ethnic, religious and language minorities; </w:t>
      </w:r>
    </w:p>
    <w:p w:rsidR="00F87E68" w:rsidRPr="00B84089" w:rsidRDefault="00B84089" w:rsidP="00447DF2">
      <w:pPr>
        <w:pStyle w:val="SingleTxtG"/>
        <w:spacing w:line="240" w:lineRule="auto"/>
      </w:pPr>
      <w:r w:rsidRPr="00B84089">
        <w:tab/>
        <w:t>(c)</w:t>
      </w:r>
      <w:r w:rsidRPr="00B84089">
        <w:tab/>
      </w:r>
      <w:r w:rsidR="00F87E68" w:rsidRPr="00B84089">
        <w:t>Roma children in the education system;</w:t>
      </w:r>
    </w:p>
    <w:p w:rsidR="00F87E68" w:rsidRPr="00B84089" w:rsidRDefault="00B84089" w:rsidP="00447DF2">
      <w:pPr>
        <w:pStyle w:val="SingleTxtG"/>
        <w:spacing w:line="240" w:lineRule="auto"/>
      </w:pPr>
      <w:r w:rsidRPr="00B84089">
        <w:tab/>
      </w:r>
      <w:r w:rsidR="00F87E68" w:rsidRPr="00B84089">
        <w:t>(d)</w:t>
      </w:r>
      <w:r w:rsidR="00F87E68" w:rsidRPr="00B84089">
        <w:tab/>
        <w:t xml:space="preserve">Children living in poverty and extreme poverty; </w:t>
      </w:r>
    </w:p>
    <w:p w:rsidR="00F87E68" w:rsidRPr="00B84089" w:rsidRDefault="00B84089" w:rsidP="00447DF2">
      <w:pPr>
        <w:pStyle w:val="SingleTxtG"/>
        <w:spacing w:line="240" w:lineRule="auto"/>
      </w:pPr>
      <w:r w:rsidRPr="00B84089">
        <w:tab/>
      </w:r>
      <w:r w:rsidR="00F87E68" w:rsidRPr="00B84089">
        <w:t>(e)</w:t>
      </w:r>
      <w:r w:rsidR="00F87E68" w:rsidRPr="00B84089">
        <w:tab/>
        <w:t>Shelters and special support centres for child victims of domestic violence.</w:t>
      </w:r>
    </w:p>
    <w:p w:rsidR="00F87E68" w:rsidRPr="00B84089" w:rsidRDefault="00CD3D73" w:rsidP="00447DF2">
      <w:pPr>
        <w:pStyle w:val="SingleTxtG"/>
        <w:spacing w:line="240" w:lineRule="auto"/>
      </w:pPr>
      <w:r>
        <w:t>3</w:t>
      </w:r>
      <w:r w:rsidR="00B84089" w:rsidRPr="00B84089">
        <w:t>.</w:t>
      </w:r>
      <w:r w:rsidR="00B84089" w:rsidRPr="00B84089">
        <w:tab/>
      </w:r>
      <w:r w:rsidR="00F87E68" w:rsidRPr="00B84089">
        <w:t xml:space="preserve">Please provide data, disaggregated by age, sex, socioeconomic background, ethnic origin and geographical location, </w:t>
      </w:r>
      <w:r w:rsidR="000B40C5">
        <w:t>for</w:t>
      </w:r>
      <w:r w:rsidR="00F87E68" w:rsidRPr="00B84089">
        <w:t xml:space="preserve"> the past three years, on the number of children:</w:t>
      </w:r>
    </w:p>
    <w:p w:rsidR="00F87E68" w:rsidRPr="00B84089" w:rsidRDefault="00B84089" w:rsidP="00447DF2">
      <w:pPr>
        <w:pStyle w:val="SingleTxtG"/>
        <w:spacing w:line="240" w:lineRule="auto"/>
      </w:pPr>
      <w:r w:rsidRPr="00B84089">
        <w:tab/>
      </w:r>
      <w:r w:rsidR="00F87E68" w:rsidRPr="00B84089">
        <w:t>(a)</w:t>
      </w:r>
      <w:r w:rsidR="00F87E68" w:rsidRPr="00B84089">
        <w:tab/>
        <w:t>Separated from their parents;</w:t>
      </w:r>
    </w:p>
    <w:p w:rsidR="00F87E68" w:rsidRPr="00B84089" w:rsidRDefault="00B84089" w:rsidP="00447DF2">
      <w:pPr>
        <w:pStyle w:val="SingleTxtG"/>
        <w:spacing w:line="240" w:lineRule="auto"/>
      </w:pPr>
      <w:r w:rsidRPr="00B84089">
        <w:tab/>
      </w:r>
      <w:r w:rsidR="00F87E68" w:rsidRPr="00B84089">
        <w:t>(b)</w:t>
      </w:r>
      <w:r w:rsidR="00F87E68" w:rsidRPr="00B84089">
        <w:tab/>
        <w:t>Placed in institutions;</w:t>
      </w:r>
    </w:p>
    <w:p w:rsidR="00F87E68" w:rsidRPr="00B84089" w:rsidRDefault="00B84089" w:rsidP="00447DF2">
      <w:pPr>
        <w:pStyle w:val="SingleTxtG"/>
        <w:spacing w:line="240" w:lineRule="auto"/>
      </w:pPr>
      <w:r w:rsidRPr="00B84089">
        <w:tab/>
      </w:r>
      <w:r w:rsidR="00F87E68" w:rsidRPr="00B84089">
        <w:t>(c)</w:t>
      </w:r>
      <w:r w:rsidR="00F87E68" w:rsidRPr="00B84089">
        <w:tab/>
        <w:t>Under 7 years of age placed in education and care facilities</w:t>
      </w:r>
      <w:r w:rsidR="00F70676">
        <w:t>;</w:t>
      </w:r>
      <w:r w:rsidR="00F87E68" w:rsidRPr="00B84089">
        <w:t xml:space="preserve"> </w:t>
      </w:r>
    </w:p>
    <w:p w:rsidR="00F87E68" w:rsidRPr="00B84089" w:rsidRDefault="00B84089" w:rsidP="00447DF2">
      <w:pPr>
        <w:pStyle w:val="SingleTxtG"/>
        <w:spacing w:line="240" w:lineRule="auto"/>
      </w:pPr>
      <w:r w:rsidRPr="00B84089">
        <w:tab/>
      </w:r>
      <w:r w:rsidR="00E144AC">
        <w:t>(d)</w:t>
      </w:r>
      <w:r w:rsidR="00F87E68" w:rsidRPr="00B84089">
        <w:tab/>
        <w:t xml:space="preserve">Placed with foster families; </w:t>
      </w:r>
    </w:p>
    <w:p w:rsidR="00F87E68" w:rsidRPr="00B84089" w:rsidRDefault="00B84089" w:rsidP="00447DF2">
      <w:pPr>
        <w:pStyle w:val="SingleTxtG"/>
        <w:spacing w:line="240" w:lineRule="auto"/>
      </w:pPr>
      <w:r w:rsidRPr="00B84089">
        <w:tab/>
      </w:r>
      <w:r w:rsidR="00F87E68" w:rsidRPr="00B84089">
        <w:t>(e)</w:t>
      </w:r>
      <w:r w:rsidR="00F87E68" w:rsidRPr="00B84089">
        <w:tab/>
        <w:t>Adopted domestically or through intercountry adoption.</w:t>
      </w:r>
    </w:p>
    <w:p w:rsidR="00F87E68" w:rsidRPr="00B84089" w:rsidRDefault="00CD3D73" w:rsidP="00447DF2">
      <w:pPr>
        <w:pStyle w:val="SingleTxtG"/>
        <w:spacing w:line="240" w:lineRule="auto"/>
      </w:pPr>
      <w:r>
        <w:t>4</w:t>
      </w:r>
      <w:r w:rsidR="00F87E68" w:rsidRPr="00B84089">
        <w:t>.</w:t>
      </w:r>
      <w:r w:rsidR="00F87E68" w:rsidRPr="00B84089">
        <w:tab/>
        <w:t>Please provide data, disaggregated by age, sex, type of disability, ethnic origin and geographical location, for the past three years, on the number of children with disabilities:</w:t>
      </w:r>
    </w:p>
    <w:p w:rsidR="00F87E68" w:rsidRPr="00B84089" w:rsidRDefault="00B84089" w:rsidP="00447DF2">
      <w:pPr>
        <w:pStyle w:val="SingleTxtG"/>
        <w:spacing w:line="240" w:lineRule="auto"/>
      </w:pPr>
      <w:r w:rsidRPr="00B84089">
        <w:tab/>
      </w:r>
      <w:r w:rsidR="00F87E68" w:rsidRPr="00B84089">
        <w:t>(a)</w:t>
      </w:r>
      <w:r w:rsidR="00F87E68" w:rsidRPr="00B84089">
        <w:tab/>
        <w:t>Living with their families;</w:t>
      </w:r>
    </w:p>
    <w:p w:rsidR="00F87E68" w:rsidRPr="00B84089" w:rsidRDefault="00B84089" w:rsidP="00447DF2">
      <w:pPr>
        <w:pStyle w:val="SingleTxtG"/>
        <w:spacing w:line="240" w:lineRule="auto"/>
      </w:pPr>
      <w:r w:rsidRPr="00B84089">
        <w:tab/>
      </w:r>
      <w:r w:rsidR="00F87E68" w:rsidRPr="00B84089">
        <w:t>(b)</w:t>
      </w:r>
      <w:r w:rsidR="00F87E68" w:rsidRPr="00B84089">
        <w:tab/>
      </w:r>
      <w:r w:rsidR="00B60B4D">
        <w:t>Living i</w:t>
      </w:r>
      <w:r w:rsidR="00F87E68" w:rsidRPr="00B84089">
        <w:t>n institutions;</w:t>
      </w:r>
    </w:p>
    <w:p w:rsidR="00F87E68" w:rsidRPr="00B84089" w:rsidRDefault="00B84089" w:rsidP="00447DF2">
      <w:pPr>
        <w:pStyle w:val="SingleTxtG"/>
        <w:spacing w:line="240" w:lineRule="auto"/>
      </w:pPr>
      <w:r w:rsidRPr="00B84089">
        <w:tab/>
      </w:r>
      <w:r w:rsidR="00F87E68" w:rsidRPr="00B84089">
        <w:t>(c)</w:t>
      </w:r>
      <w:r w:rsidR="00F87E68" w:rsidRPr="00B84089">
        <w:tab/>
        <w:t>Attending regular primary schools;</w:t>
      </w:r>
    </w:p>
    <w:p w:rsidR="00F87E68" w:rsidRPr="00B84089" w:rsidRDefault="00B84089" w:rsidP="00447DF2">
      <w:pPr>
        <w:pStyle w:val="SingleTxtG"/>
        <w:spacing w:line="240" w:lineRule="auto"/>
      </w:pPr>
      <w:r w:rsidRPr="00B84089">
        <w:tab/>
      </w:r>
      <w:r w:rsidR="00F87E68" w:rsidRPr="00B84089">
        <w:t>(d)</w:t>
      </w:r>
      <w:r w:rsidR="00F87E68" w:rsidRPr="00B84089">
        <w:tab/>
        <w:t>Attending regular secondary schools;</w:t>
      </w:r>
    </w:p>
    <w:p w:rsidR="00F87E68" w:rsidRPr="00B84089" w:rsidRDefault="00B84089" w:rsidP="00447DF2">
      <w:pPr>
        <w:pStyle w:val="SingleTxtG"/>
        <w:spacing w:line="240" w:lineRule="auto"/>
      </w:pPr>
      <w:r w:rsidRPr="00B84089">
        <w:tab/>
      </w:r>
      <w:r w:rsidR="00F87E68" w:rsidRPr="00B84089">
        <w:t>(e)</w:t>
      </w:r>
      <w:r w:rsidR="00F87E68" w:rsidRPr="00B84089">
        <w:tab/>
        <w:t>Attending special schools;</w:t>
      </w:r>
    </w:p>
    <w:p w:rsidR="00F87E68" w:rsidRPr="00B84089" w:rsidRDefault="00B84089" w:rsidP="00447DF2">
      <w:pPr>
        <w:pStyle w:val="SingleTxtG"/>
        <w:spacing w:line="240" w:lineRule="auto"/>
      </w:pPr>
      <w:r w:rsidRPr="00B84089">
        <w:tab/>
      </w:r>
      <w:r w:rsidR="00F87E68" w:rsidRPr="00B84089">
        <w:t>(f)</w:t>
      </w:r>
      <w:r w:rsidR="00F87E68" w:rsidRPr="00B84089">
        <w:tab/>
        <w:t xml:space="preserve">Out of school; </w:t>
      </w:r>
    </w:p>
    <w:p w:rsidR="00F87E68" w:rsidRPr="00B84089" w:rsidRDefault="00B84089" w:rsidP="00447DF2">
      <w:pPr>
        <w:pStyle w:val="SingleTxtG"/>
        <w:spacing w:line="240" w:lineRule="auto"/>
      </w:pPr>
      <w:r w:rsidRPr="00B84089">
        <w:tab/>
      </w:r>
      <w:r w:rsidR="00F87E68" w:rsidRPr="00B84089">
        <w:t>(g)</w:t>
      </w:r>
      <w:r w:rsidR="00F87E68" w:rsidRPr="00B84089">
        <w:tab/>
        <w:t>Abandoned by their families.</w:t>
      </w:r>
    </w:p>
    <w:p w:rsidR="00F87E68" w:rsidRPr="00B84089" w:rsidRDefault="00CD3D73" w:rsidP="00447DF2">
      <w:pPr>
        <w:pStyle w:val="SingleTxtG"/>
        <w:spacing w:line="240" w:lineRule="auto"/>
      </w:pPr>
      <w:r>
        <w:t>5</w:t>
      </w:r>
      <w:r w:rsidR="00F87E68" w:rsidRPr="00B84089">
        <w:t>.</w:t>
      </w:r>
      <w:r w:rsidR="00F87E68" w:rsidRPr="00B84089">
        <w:tab/>
        <w:t>Please provide the Committee with an update of any data in the report which may have been superseded by more recent data collected</w:t>
      </w:r>
      <w:r w:rsidR="006B55C5">
        <w:t>,</w:t>
      </w:r>
      <w:r w:rsidR="00F87E68" w:rsidRPr="00B84089">
        <w:t xml:space="preserve"> or </w:t>
      </w:r>
      <w:r w:rsidR="00400FA8">
        <w:t xml:space="preserve">which may have been </w:t>
      </w:r>
      <w:r w:rsidR="00F87E68" w:rsidRPr="00B84089">
        <w:t xml:space="preserve">affected by new developments. </w:t>
      </w:r>
    </w:p>
    <w:p w:rsidR="00F87E68" w:rsidRPr="00B84089" w:rsidRDefault="00CD3D73" w:rsidP="00447DF2">
      <w:pPr>
        <w:pStyle w:val="SingleTxtG"/>
        <w:spacing w:line="240" w:lineRule="auto"/>
      </w:pPr>
      <w:r>
        <w:t>6</w:t>
      </w:r>
      <w:r w:rsidR="00F87E68" w:rsidRPr="00B84089">
        <w:t>.</w:t>
      </w:r>
      <w:r w:rsidR="00F87E68" w:rsidRPr="00B84089">
        <w:tab/>
        <w:t>In addition, the State party may list issues affecting children that it considers to be of priority with regard to the implementation of the Convention.</w:t>
      </w:r>
    </w:p>
    <w:p w:rsidR="00F87E68" w:rsidRPr="00FF030D" w:rsidRDefault="00FF030D" w:rsidP="00447DF2">
      <w:pPr>
        <w:pStyle w:val="SingleTxtG"/>
        <w:spacing w:before="240" w:after="0" w:line="240" w:lineRule="auto"/>
        <w:jc w:val="center"/>
        <w:rPr>
          <w:u w:val="single"/>
        </w:rPr>
      </w:pPr>
      <w:r>
        <w:rPr>
          <w:u w:val="single"/>
        </w:rPr>
        <w:tab/>
      </w:r>
      <w:r>
        <w:rPr>
          <w:u w:val="single"/>
        </w:rPr>
        <w:tab/>
      </w:r>
      <w:r>
        <w:rPr>
          <w:u w:val="single"/>
        </w:rPr>
        <w:tab/>
      </w:r>
    </w:p>
    <w:sectPr w:rsidR="00F87E68" w:rsidRPr="00FF030D" w:rsidSect="00F25E30">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0E" w:rsidRDefault="0016260E"/>
  </w:endnote>
  <w:endnote w:type="continuationSeparator" w:id="0">
    <w:p w:rsidR="0016260E" w:rsidRDefault="0016260E"/>
  </w:endnote>
  <w:endnote w:type="continuationNotice" w:id="1">
    <w:p w:rsidR="0016260E" w:rsidRDefault="00162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F3" w:rsidRPr="00657301" w:rsidRDefault="00F87E68" w:rsidP="00F87E68">
    <w:pPr>
      <w:pStyle w:val="Footer"/>
      <w:tabs>
        <w:tab w:val="right" w:pos="9598"/>
        <w:tab w:val="right" w:pos="9638"/>
      </w:tabs>
      <w:rPr>
        <w:b/>
        <w:bCs/>
      </w:rPr>
    </w:pPr>
    <w:r w:rsidRPr="00657301">
      <w:rPr>
        <w:b/>
        <w:bCs/>
        <w:sz w:val="18"/>
      </w:rPr>
      <w:fldChar w:fldCharType="begin"/>
    </w:r>
    <w:r w:rsidRPr="00657301">
      <w:rPr>
        <w:b/>
        <w:bCs/>
        <w:sz w:val="18"/>
      </w:rPr>
      <w:instrText xml:space="preserve"> PAGE  \* MERGEFORMAT </w:instrText>
    </w:r>
    <w:r w:rsidRPr="00657301">
      <w:rPr>
        <w:b/>
        <w:bCs/>
        <w:sz w:val="18"/>
      </w:rPr>
      <w:fldChar w:fldCharType="separate"/>
    </w:r>
    <w:r w:rsidR="00123B27">
      <w:rPr>
        <w:b/>
        <w:bCs/>
        <w:noProof/>
        <w:sz w:val="18"/>
      </w:rPr>
      <w:t>4</w:t>
    </w:r>
    <w:r w:rsidRPr="00657301">
      <w:rPr>
        <w:b/>
        <w:bCs/>
        <w:sz w:val="18"/>
      </w:rPr>
      <w:fldChar w:fldCharType="end"/>
    </w:r>
    <w:r w:rsidR="00657301">
      <w:rPr>
        <w:b/>
        <w:bCs/>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F3" w:rsidRPr="00657301" w:rsidRDefault="00657301" w:rsidP="00657301">
    <w:pPr>
      <w:pStyle w:val="Footer"/>
      <w:tabs>
        <w:tab w:val="right" w:pos="9598"/>
        <w:tab w:val="right" w:pos="9638"/>
      </w:tabs>
      <w:rPr>
        <w:b/>
        <w:bCs/>
        <w:sz w:val="18"/>
      </w:rPr>
    </w:pPr>
    <w:r>
      <w:rPr>
        <w:b/>
        <w:bCs/>
        <w:sz w:val="18"/>
      </w:rPr>
      <w:tab/>
    </w:r>
    <w:r w:rsidR="00F87E68" w:rsidRPr="00657301">
      <w:rPr>
        <w:b/>
        <w:bCs/>
        <w:sz w:val="18"/>
      </w:rPr>
      <w:fldChar w:fldCharType="begin"/>
    </w:r>
    <w:r w:rsidR="00F87E68" w:rsidRPr="00657301">
      <w:rPr>
        <w:b/>
        <w:bCs/>
        <w:sz w:val="18"/>
      </w:rPr>
      <w:instrText xml:space="preserve"> PAGE  \* MERGEFORMAT </w:instrText>
    </w:r>
    <w:r w:rsidR="00F87E68" w:rsidRPr="00657301">
      <w:rPr>
        <w:b/>
        <w:bCs/>
        <w:sz w:val="18"/>
      </w:rPr>
      <w:fldChar w:fldCharType="separate"/>
    </w:r>
    <w:r w:rsidR="00123B27">
      <w:rPr>
        <w:b/>
        <w:bCs/>
        <w:noProof/>
        <w:sz w:val="18"/>
      </w:rPr>
      <w:t>3</w:t>
    </w:r>
    <w:r w:rsidR="00F87E68" w:rsidRPr="00657301">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F3" w:rsidRPr="00F87E68" w:rsidRDefault="00EA1D48">
    <w:pPr>
      <w:pStyle w:val="Footer"/>
      <w:rPr>
        <w:sz w:val="20"/>
      </w:rPr>
    </w:pPr>
    <w:r>
      <w:rPr>
        <w:noProof/>
        <w:sz w:val="20"/>
        <w:lang w:eastAsia="zh-CN"/>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CF3" w:rsidRPr="00C22BB5">
      <w:rPr>
        <w:sz w:val="20"/>
      </w:rPr>
      <w:t>G</w:t>
    </w:r>
    <w:r w:rsidR="00794CF3">
      <w:rPr>
        <w:sz w:val="20"/>
      </w:rPr>
      <w:t>E.</w:t>
    </w:r>
    <w:r w:rsidR="00A408DA">
      <w:rPr>
        <w:sz w:val="20"/>
      </w:rPr>
      <w:t>15</w:t>
    </w:r>
    <w:r w:rsidR="00F25E30">
      <w:rPr>
        <w:sz w:val="20"/>
      </w:rPr>
      <w:t>-</w:t>
    </w:r>
    <w:r w:rsidR="00513BAD">
      <w:rPr>
        <w:sz w:val="20"/>
      </w:rPr>
      <w:t>06579</w:t>
    </w:r>
    <w:r w:rsidR="00EA3A35">
      <w:rPr>
        <w:sz w:val="20"/>
      </w:rPr>
      <w:t xml:space="preserve">  (E)</w:t>
    </w:r>
    <w:r w:rsidR="00EA3A35">
      <w:rPr>
        <w:sz w:val="20"/>
      </w:rPr>
      <w:br/>
    </w:r>
    <w:r w:rsidR="00EA3A35" w:rsidRPr="00EA3A35">
      <w:rPr>
        <w:rFonts w:ascii="C39T30Lfz" w:hAnsi="C39T30Lfz"/>
        <w:sz w:val="56"/>
      </w:rPr>
      <w:t></w:t>
    </w:r>
    <w:r w:rsidR="00EA3A35" w:rsidRPr="00EA3A35">
      <w:rPr>
        <w:rFonts w:ascii="C39T30Lfz" w:hAnsi="C39T30Lfz"/>
        <w:sz w:val="56"/>
      </w:rPr>
      <w:t></w:t>
    </w:r>
    <w:r w:rsidR="00EA3A35" w:rsidRPr="00EA3A35">
      <w:rPr>
        <w:rFonts w:ascii="C39T30Lfz" w:hAnsi="C39T30Lfz"/>
        <w:sz w:val="56"/>
      </w:rPr>
      <w:t></w:t>
    </w:r>
    <w:r w:rsidR="00EA3A35" w:rsidRPr="00EA3A35">
      <w:rPr>
        <w:rFonts w:ascii="C39T30Lfz" w:hAnsi="C39T30Lfz"/>
        <w:sz w:val="56"/>
      </w:rPr>
      <w:t></w:t>
    </w:r>
    <w:r w:rsidR="00EA3A35" w:rsidRPr="00EA3A35">
      <w:rPr>
        <w:rFonts w:ascii="C39T30Lfz" w:hAnsi="C39T30Lfz"/>
        <w:sz w:val="56"/>
      </w:rPr>
      <w:t></w:t>
    </w:r>
    <w:r w:rsidR="00EA3A35" w:rsidRPr="00EA3A35">
      <w:rPr>
        <w:rFonts w:ascii="C39T30Lfz" w:hAnsi="C39T30Lfz"/>
        <w:sz w:val="56"/>
      </w:rPr>
      <w:t></w:t>
    </w:r>
    <w:r w:rsidR="00EA3A35" w:rsidRPr="00EA3A35">
      <w:rPr>
        <w:rFonts w:ascii="C39T30Lfz" w:hAnsi="C39T30Lfz"/>
        <w:sz w:val="56"/>
      </w:rPr>
      <w:t></w:t>
    </w:r>
    <w:r w:rsidR="00EA3A35" w:rsidRPr="00EA3A35">
      <w:rPr>
        <w:rFonts w:ascii="C39T30Lfz" w:hAnsi="C39T30Lfz"/>
        <w:sz w:val="56"/>
      </w:rPr>
      <w:t></w:t>
    </w:r>
    <w:r w:rsidR="00EA3A35" w:rsidRPr="00EA3A3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0E" w:rsidRDefault="0016260E">
      <w:pPr>
        <w:tabs>
          <w:tab w:val="right" w:pos="2155"/>
        </w:tabs>
        <w:spacing w:after="80"/>
        <w:ind w:left="680"/>
        <w:rPr>
          <w:u w:val="single"/>
        </w:rPr>
      </w:pPr>
      <w:r>
        <w:rPr>
          <w:u w:val="single"/>
        </w:rPr>
        <w:tab/>
      </w:r>
    </w:p>
  </w:footnote>
  <w:footnote w:type="continuationSeparator" w:id="0">
    <w:p w:rsidR="0016260E" w:rsidRDefault="0016260E">
      <w:pPr>
        <w:tabs>
          <w:tab w:val="left" w:pos="2155"/>
        </w:tabs>
        <w:spacing w:after="80"/>
        <w:ind w:left="680"/>
        <w:rPr>
          <w:u w:val="single"/>
        </w:rPr>
      </w:pPr>
      <w:r>
        <w:rPr>
          <w:u w:val="single"/>
        </w:rPr>
        <w:tab/>
      </w:r>
    </w:p>
  </w:footnote>
  <w:footnote w:type="continuationNotice" w:id="1">
    <w:p w:rsidR="0016260E" w:rsidRDefault="001626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F3" w:rsidRPr="00C22BB5" w:rsidRDefault="00F87E68" w:rsidP="00C22BB5">
    <w:pPr>
      <w:pStyle w:val="Header"/>
    </w:pPr>
    <w:r>
      <w:t>CRC/C/POL/Q/3-4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F3" w:rsidRPr="00C22BB5" w:rsidRDefault="00F87E68" w:rsidP="00F87E68">
    <w:pPr>
      <w:pStyle w:val="Header"/>
      <w:jc w:val="right"/>
    </w:pPr>
    <w:r>
      <w:t>CRC/C/POL/Q/3-4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6A6FD6"/>
    <w:multiLevelType w:val="hybridMultilevel"/>
    <w:tmpl w:val="6DFCD14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6AE520E5"/>
    <w:multiLevelType w:val="hybridMultilevel"/>
    <w:tmpl w:val="61A44B04"/>
    <w:lvl w:ilvl="0" w:tplc="064CE22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E3"/>
    <w:rsid w:val="0001233C"/>
    <w:rsid w:val="00025E85"/>
    <w:rsid w:val="000A5226"/>
    <w:rsid w:val="000B40C5"/>
    <w:rsid w:val="000B51C4"/>
    <w:rsid w:val="000F6318"/>
    <w:rsid w:val="00123B27"/>
    <w:rsid w:val="0016260E"/>
    <w:rsid w:val="001648D6"/>
    <w:rsid w:val="001726F2"/>
    <w:rsid w:val="00176CE1"/>
    <w:rsid w:val="00180756"/>
    <w:rsid w:val="001A67E1"/>
    <w:rsid w:val="001E5ECC"/>
    <w:rsid w:val="001F2CD2"/>
    <w:rsid w:val="001F387F"/>
    <w:rsid w:val="00210E11"/>
    <w:rsid w:val="0021155C"/>
    <w:rsid w:val="0024250F"/>
    <w:rsid w:val="00260FDE"/>
    <w:rsid w:val="002B5C74"/>
    <w:rsid w:val="002F7A27"/>
    <w:rsid w:val="00324FB5"/>
    <w:rsid w:val="00394777"/>
    <w:rsid w:val="0039604B"/>
    <w:rsid w:val="003B05A4"/>
    <w:rsid w:val="003B1640"/>
    <w:rsid w:val="003B47B5"/>
    <w:rsid w:val="003B7C99"/>
    <w:rsid w:val="00400FA8"/>
    <w:rsid w:val="00442762"/>
    <w:rsid w:val="00447DF2"/>
    <w:rsid w:val="004534B0"/>
    <w:rsid w:val="00494D05"/>
    <w:rsid w:val="004C6EA0"/>
    <w:rsid w:val="004D38E9"/>
    <w:rsid w:val="005038FE"/>
    <w:rsid w:val="00504096"/>
    <w:rsid w:val="00507394"/>
    <w:rsid w:val="00513BAD"/>
    <w:rsid w:val="00575F97"/>
    <w:rsid w:val="00596497"/>
    <w:rsid w:val="005A766B"/>
    <w:rsid w:val="005B7048"/>
    <w:rsid w:val="005C1EAA"/>
    <w:rsid w:val="005E07CC"/>
    <w:rsid w:val="00615758"/>
    <w:rsid w:val="00620BFF"/>
    <w:rsid w:val="00620D77"/>
    <w:rsid w:val="00621E04"/>
    <w:rsid w:val="00635A1F"/>
    <w:rsid w:val="006560AC"/>
    <w:rsid w:val="00657301"/>
    <w:rsid w:val="006649B4"/>
    <w:rsid w:val="00670CE4"/>
    <w:rsid w:val="006B55C5"/>
    <w:rsid w:val="006F60A2"/>
    <w:rsid w:val="00713AF6"/>
    <w:rsid w:val="0071724F"/>
    <w:rsid w:val="00742EE3"/>
    <w:rsid w:val="007765C1"/>
    <w:rsid w:val="00777B9D"/>
    <w:rsid w:val="00791AE1"/>
    <w:rsid w:val="00794CF3"/>
    <w:rsid w:val="00812AAA"/>
    <w:rsid w:val="008133DE"/>
    <w:rsid w:val="00814D56"/>
    <w:rsid w:val="008512AF"/>
    <w:rsid w:val="00871812"/>
    <w:rsid w:val="00882B28"/>
    <w:rsid w:val="008944D2"/>
    <w:rsid w:val="008A59AC"/>
    <w:rsid w:val="008D2F51"/>
    <w:rsid w:val="00946897"/>
    <w:rsid w:val="00971357"/>
    <w:rsid w:val="009C5AF0"/>
    <w:rsid w:val="009E1AAE"/>
    <w:rsid w:val="009F274F"/>
    <w:rsid w:val="00A408DA"/>
    <w:rsid w:val="00A43D72"/>
    <w:rsid w:val="00A921A8"/>
    <w:rsid w:val="00A943A2"/>
    <w:rsid w:val="00AE56D9"/>
    <w:rsid w:val="00B132C3"/>
    <w:rsid w:val="00B21AE4"/>
    <w:rsid w:val="00B60B4D"/>
    <w:rsid w:val="00B77F7C"/>
    <w:rsid w:val="00B84089"/>
    <w:rsid w:val="00BD5D39"/>
    <w:rsid w:val="00BF7F0F"/>
    <w:rsid w:val="00C221E2"/>
    <w:rsid w:val="00C22BB5"/>
    <w:rsid w:val="00C26EE0"/>
    <w:rsid w:val="00C40C08"/>
    <w:rsid w:val="00C61AA5"/>
    <w:rsid w:val="00C71499"/>
    <w:rsid w:val="00C93E1E"/>
    <w:rsid w:val="00C970E5"/>
    <w:rsid w:val="00CD3D73"/>
    <w:rsid w:val="00D00FED"/>
    <w:rsid w:val="00D0399C"/>
    <w:rsid w:val="00D62B6A"/>
    <w:rsid w:val="00D91B81"/>
    <w:rsid w:val="00E144AC"/>
    <w:rsid w:val="00E168AF"/>
    <w:rsid w:val="00E52490"/>
    <w:rsid w:val="00E67125"/>
    <w:rsid w:val="00E8225C"/>
    <w:rsid w:val="00E8292E"/>
    <w:rsid w:val="00EA1D48"/>
    <w:rsid w:val="00EA3A35"/>
    <w:rsid w:val="00EC1FA3"/>
    <w:rsid w:val="00ED6A05"/>
    <w:rsid w:val="00F1536D"/>
    <w:rsid w:val="00F25E30"/>
    <w:rsid w:val="00F70676"/>
    <w:rsid w:val="00F710D2"/>
    <w:rsid w:val="00F81479"/>
    <w:rsid w:val="00F87E68"/>
    <w:rsid w:val="00FC211D"/>
    <w:rsid w:val="00FD014B"/>
    <w:rsid w:val="00FE2A77"/>
    <w:rsid w:val="00FE346B"/>
    <w:rsid w:val="00FF030D"/>
    <w:rsid w:val="00FF34F2"/>
    <w:rsid w:val="00FF4E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Appel note de bas de p.,ftref,referencia nota al pie,BVI fnr,4_Footnote text,Footnote text,Footnotes refss"/>
    <w:uiPriority w:val="99"/>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SingleTxtGChar">
    <w:name w:val="_ Single Txt_G Char"/>
    <w:link w:val="SingleTxtG"/>
    <w:locked/>
    <w:rsid w:val="00F87E68"/>
    <w:rPr>
      <w:lang w:eastAsia="en-US"/>
    </w:rPr>
  </w:style>
  <w:style w:type="paragraph" w:styleId="BalloonText">
    <w:name w:val="Balloon Text"/>
    <w:basedOn w:val="Normal"/>
    <w:link w:val="BalloonTextChar"/>
    <w:rsid w:val="00D62B6A"/>
    <w:pPr>
      <w:spacing w:line="240" w:lineRule="auto"/>
    </w:pPr>
    <w:rPr>
      <w:rFonts w:ascii="Tahoma" w:hAnsi="Tahoma" w:cs="Tahoma"/>
      <w:sz w:val="16"/>
      <w:szCs w:val="16"/>
    </w:rPr>
  </w:style>
  <w:style w:type="character" w:customStyle="1" w:styleId="BalloonTextChar">
    <w:name w:val="Balloon Text Char"/>
    <w:link w:val="BalloonText"/>
    <w:rsid w:val="00D62B6A"/>
    <w:rPr>
      <w:rFonts w:ascii="Tahoma" w:hAnsi="Tahoma" w:cs="Tahoma"/>
      <w:sz w:val="16"/>
      <w:szCs w:val="16"/>
      <w:lang w:eastAsia="en-US"/>
    </w:rPr>
  </w:style>
  <w:style w:type="paragraph" w:styleId="CommentSubject">
    <w:name w:val="annotation subject"/>
    <w:basedOn w:val="CommentText"/>
    <w:next w:val="CommentText"/>
    <w:link w:val="CommentSubjectChar"/>
    <w:rsid w:val="00620D77"/>
    <w:rPr>
      <w:b/>
      <w:bCs/>
    </w:rPr>
  </w:style>
  <w:style w:type="character" w:customStyle="1" w:styleId="CommentTextChar">
    <w:name w:val="Comment Text Char"/>
    <w:link w:val="CommentText"/>
    <w:semiHidden/>
    <w:rsid w:val="00620D77"/>
    <w:rPr>
      <w:lang w:val="en-GB" w:eastAsia="en-US"/>
    </w:rPr>
  </w:style>
  <w:style w:type="character" w:customStyle="1" w:styleId="CommentSubjectChar">
    <w:name w:val="Comment Subject Char"/>
    <w:link w:val="CommentSubject"/>
    <w:rsid w:val="00620D77"/>
    <w:rPr>
      <w:b/>
      <w:bCs/>
      <w:lang w:val="en-GB" w:eastAsia="en-US"/>
    </w:rPr>
  </w:style>
  <w:style w:type="paragraph" w:styleId="Revision">
    <w:name w:val="Revision"/>
    <w:hidden/>
    <w:uiPriority w:val="99"/>
    <w:semiHidden/>
    <w:rsid w:val="00620D7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Appel note de bas de p.,ftref,referencia nota al pie,BVI fnr,4_Footnote text,Footnote text,Footnotes refss"/>
    <w:uiPriority w:val="99"/>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SingleTxtGChar">
    <w:name w:val="_ Single Txt_G Char"/>
    <w:link w:val="SingleTxtG"/>
    <w:locked/>
    <w:rsid w:val="00F87E68"/>
    <w:rPr>
      <w:lang w:eastAsia="en-US"/>
    </w:rPr>
  </w:style>
  <w:style w:type="paragraph" w:styleId="BalloonText">
    <w:name w:val="Balloon Text"/>
    <w:basedOn w:val="Normal"/>
    <w:link w:val="BalloonTextChar"/>
    <w:rsid w:val="00D62B6A"/>
    <w:pPr>
      <w:spacing w:line="240" w:lineRule="auto"/>
    </w:pPr>
    <w:rPr>
      <w:rFonts w:ascii="Tahoma" w:hAnsi="Tahoma" w:cs="Tahoma"/>
      <w:sz w:val="16"/>
      <w:szCs w:val="16"/>
    </w:rPr>
  </w:style>
  <w:style w:type="character" w:customStyle="1" w:styleId="BalloonTextChar">
    <w:name w:val="Balloon Text Char"/>
    <w:link w:val="BalloonText"/>
    <w:rsid w:val="00D62B6A"/>
    <w:rPr>
      <w:rFonts w:ascii="Tahoma" w:hAnsi="Tahoma" w:cs="Tahoma"/>
      <w:sz w:val="16"/>
      <w:szCs w:val="16"/>
      <w:lang w:eastAsia="en-US"/>
    </w:rPr>
  </w:style>
  <w:style w:type="paragraph" w:styleId="CommentSubject">
    <w:name w:val="annotation subject"/>
    <w:basedOn w:val="CommentText"/>
    <w:next w:val="CommentText"/>
    <w:link w:val="CommentSubjectChar"/>
    <w:rsid w:val="00620D77"/>
    <w:rPr>
      <w:b/>
      <w:bCs/>
    </w:rPr>
  </w:style>
  <w:style w:type="character" w:customStyle="1" w:styleId="CommentTextChar">
    <w:name w:val="Comment Text Char"/>
    <w:link w:val="CommentText"/>
    <w:semiHidden/>
    <w:rsid w:val="00620D77"/>
    <w:rPr>
      <w:lang w:val="en-GB" w:eastAsia="en-US"/>
    </w:rPr>
  </w:style>
  <w:style w:type="character" w:customStyle="1" w:styleId="CommentSubjectChar">
    <w:name w:val="Comment Subject Char"/>
    <w:link w:val="CommentSubject"/>
    <w:rsid w:val="00620D77"/>
    <w:rPr>
      <w:b/>
      <w:bCs/>
      <w:lang w:val="en-GB" w:eastAsia="en-US"/>
    </w:rPr>
  </w:style>
  <w:style w:type="paragraph" w:styleId="Revision">
    <w:name w:val="Revision"/>
    <w:hidden/>
    <w:uiPriority w:val="99"/>
    <w:semiHidden/>
    <w:rsid w:val="00620D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9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4</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1363936</vt:lpstr>
    </vt:vector>
  </TitlesOfParts>
  <Company>CSD</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1363936</dc:title>
  <dc:creator>PAE</dc:creator>
  <cp:keywords>CRC/C/XXX/Q/Y</cp:keywords>
  <dc:description>final</dc:description>
  <cp:lastModifiedBy>Pdfeng</cp:lastModifiedBy>
  <cp:revision>3</cp:revision>
  <cp:lastPrinted>2015-03-30T06:29:00Z</cp:lastPrinted>
  <dcterms:created xsi:type="dcterms:W3CDTF">2015-03-30T06:29:00Z</dcterms:created>
  <dcterms:modified xsi:type="dcterms:W3CDTF">2015-03-30T06:29:00Z</dcterms:modified>
</cp:coreProperties>
</file>