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/C</w:t>
            </w:r>
            <w:r w:rsidR="008B01C4">
              <w:rPr>
                <w:rFonts w:hint="eastAsia"/>
                <w:sz w:val="20"/>
              </w:rPr>
              <w:t>/4</w:t>
            </w:r>
            <w:r w:rsidR="003B5C95">
              <w:rPr>
                <w:rFonts w:hint="eastAsia"/>
                <w:sz w:val="20"/>
              </w:rPr>
              <w:t>5</w:t>
            </w:r>
            <w:r w:rsidR="008B01C4">
              <w:rPr>
                <w:rFonts w:hint="eastAsia"/>
                <w:sz w:val="20"/>
              </w:rPr>
              <w:t>/D/3</w:t>
            </w:r>
            <w:r w:rsidR="009D4475">
              <w:rPr>
                <w:rFonts w:hint="eastAsia"/>
                <w:sz w:val="20"/>
              </w:rPr>
              <w:t>33</w:t>
            </w:r>
            <w:r w:rsidR="008B01C4">
              <w:rPr>
                <w:rFonts w:hint="eastAsia"/>
                <w:sz w:val="20"/>
              </w:rPr>
              <w:t>/200</w:t>
            </w:r>
            <w:r w:rsidR="009D4475">
              <w:rPr>
                <w:rFonts w:hint="eastAsia"/>
                <w:sz w:val="20"/>
              </w:rPr>
              <w:t>7</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0A234B" w:rsidP="00137BEA">
            <w:pPr>
              <w:spacing w:before="240" w:line="240" w:lineRule="atLeast"/>
              <w:rPr>
                <w:rFonts w:hint="eastAsia"/>
                <w:sz w:val="20"/>
              </w:rPr>
            </w:pPr>
            <w:r>
              <w:rPr>
                <w:sz w:val="20"/>
              </w:rPr>
              <w:t xml:space="preserve">Distr.: </w:t>
            </w:r>
            <w:r w:rsidR="008E523D" w:rsidRPr="008E523D">
              <w:rPr>
                <w:sz w:val="20"/>
              </w:rPr>
              <w:t>Restricted</w:t>
            </w:r>
            <w:r w:rsidR="00B4370D" w:rsidRPr="00B4370D">
              <w:rPr>
                <w:rStyle w:val="FootnoteReference"/>
                <w:szCs w:val="21"/>
                <w:vertAlign w:val="baseline"/>
              </w:rPr>
              <w:footnoteReference w:customMarkFollows="1" w:id="1"/>
              <w:t>*</w:t>
            </w:r>
          </w:p>
          <w:p w:rsidR="00A879C2" w:rsidRPr="00137BEA" w:rsidRDefault="009D4475">
            <w:pPr>
              <w:spacing w:line="240" w:lineRule="atLeast"/>
              <w:rPr>
                <w:rFonts w:hint="eastAsia"/>
                <w:sz w:val="20"/>
              </w:rPr>
            </w:pPr>
            <w:r>
              <w:rPr>
                <w:rFonts w:hint="eastAsia"/>
                <w:sz w:val="20"/>
              </w:rPr>
              <w:t>3</w:t>
            </w:r>
            <w:r w:rsidR="00757E5F">
              <w:rPr>
                <w:rFonts w:hint="eastAsia"/>
                <w:sz w:val="20"/>
              </w:rPr>
              <w:t xml:space="preserve"> </w:t>
            </w:r>
            <w:r w:rsidRPr="009D4475">
              <w:rPr>
                <w:sz w:val="20"/>
              </w:rPr>
              <w:t>December</w:t>
            </w:r>
            <w:r w:rsidR="00D83B4B">
              <w:rPr>
                <w:sz w:val="20"/>
              </w:rPr>
              <w:t xml:space="preserve"> 20</w:t>
            </w:r>
            <w:r w:rsidR="00D83B4B">
              <w:rPr>
                <w:rFonts w:hint="eastAsia"/>
                <w:sz w:val="20"/>
              </w:rPr>
              <w:t>10</w:t>
            </w:r>
          </w:p>
          <w:p w:rsidR="00A879C2" w:rsidRPr="00137BEA" w:rsidRDefault="00A879C2" w:rsidP="00626C95">
            <w:pPr>
              <w:spacing w:line="240" w:lineRule="atLeast"/>
              <w:rPr>
                <w:sz w:val="20"/>
              </w:rPr>
            </w:pPr>
            <w:r w:rsidRPr="00137BEA">
              <w:rPr>
                <w:sz w:val="20"/>
              </w:rPr>
              <w:t xml:space="preserve">Chinese </w:t>
            </w:r>
          </w:p>
          <w:p w:rsidR="00A879C2" w:rsidRPr="00137BEA" w:rsidRDefault="000A234B" w:rsidP="00137BEA">
            <w:pPr>
              <w:spacing w:line="240" w:lineRule="atLeast"/>
              <w:rPr>
                <w:rFonts w:hint="eastAsia"/>
                <w:sz w:val="20"/>
              </w:rPr>
            </w:pPr>
            <w:r>
              <w:rPr>
                <w:sz w:val="20"/>
              </w:rPr>
              <w:t xml:space="preserve">Original: </w:t>
            </w:r>
            <w:r w:rsidR="009D4475" w:rsidRPr="009D4475">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A44E88">
        <w:rPr>
          <w:rFonts w:ascii="Time New Roman" w:eastAsia="SimHei" w:hAnsi="Time New Roman" w:hint="eastAsia"/>
        </w:rPr>
        <w:t>四十</w:t>
      </w:r>
      <w:r w:rsidR="003B5C95">
        <w:rPr>
          <w:rFonts w:ascii="Time New Roman" w:eastAsia="SimHei" w:hAnsi="Time New Roman" w:hint="eastAsia"/>
        </w:rPr>
        <w:t>五</w:t>
      </w:r>
      <w:r>
        <w:rPr>
          <w:rFonts w:ascii="Time New Roman" w:eastAsia="SimHei" w:hAnsi="Time New Roman" w:hint="eastAsia"/>
        </w:rPr>
        <w:t>届会议</w:t>
      </w:r>
    </w:p>
    <w:p w:rsidR="00A879C2" w:rsidRDefault="003B5C95" w:rsidP="00757E5F">
      <w:pPr>
        <w:rPr>
          <w:rFonts w:hint="eastAsia"/>
        </w:rPr>
      </w:pPr>
      <w:r w:rsidRPr="003B5C95">
        <w:rPr>
          <w:rFonts w:hint="eastAsia"/>
        </w:rPr>
        <w:t>2010</w:t>
      </w:r>
      <w:r w:rsidRPr="003B5C95">
        <w:rPr>
          <w:rFonts w:hint="eastAsia"/>
        </w:rPr>
        <w:t>年</w:t>
      </w:r>
      <w:r w:rsidRPr="003B5C95">
        <w:rPr>
          <w:rFonts w:hint="eastAsia"/>
        </w:rPr>
        <w:t>11</w:t>
      </w:r>
      <w:r w:rsidRPr="003B5C95">
        <w:rPr>
          <w:rFonts w:hint="eastAsia"/>
        </w:rPr>
        <w:t>月</w:t>
      </w:r>
      <w:r w:rsidRPr="003B5C95">
        <w:rPr>
          <w:rFonts w:hint="eastAsia"/>
        </w:rPr>
        <w:t>1</w:t>
      </w:r>
      <w:r w:rsidRPr="003B5C95">
        <w:rPr>
          <w:rFonts w:hint="eastAsia"/>
        </w:rPr>
        <w:t>日至</w:t>
      </w:r>
      <w:r w:rsidRPr="003B5C95">
        <w:rPr>
          <w:rFonts w:hint="eastAsia"/>
        </w:rPr>
        <w:t>19</w:t>
      </w:r>
      <w:r w:rsidRPr="003B5C95">
        <w:rPr>
          <w:rFonts w:hint="eastAsia"/>
        </w:rPr>
        <w:t>日</w:t>
      </w:r>
    </w:p>
    <w:p w:rsidR="00BD3DA1" w:rsidRPr="00757E5F" w:rsidRDefault="00BD3DA1" w:rsidP="00757E5F">
      <w:pPr>
        <w:rPr>
          <w:rFonts w:hint="eastAsia"/>
        </w:rPr>
      </w:pPr>
    </w:p>
    <w:p w:rsidR="00A44E88" w:rsidRDefault="00A44E88" w:rsidP="00BD3DA1">
      <w:pPr>
        <w:pStyle w:val="HChGC"/>
        <w:rPr>
          <w:snapToGrid/>
        </w:rPr>
      </w:pPr>
      <w:r>
        <w:rPr>
          <w:snapToGrid/>
        </w:rPr>
        <w:tab/>
      </w:r>
      <w:r>
        <w:rPr>
          <w:snapToGrid/>
        </w:rPr>
        <w:tab/>
      </w:r>
      <w:r>
        <w:rPr>
          <w:rFonts w:hint="eastAsia"/>
          <w:snapToGrid/>
        </w:rPr>
        <w:t>决定</w:t>
      </w:r>
    </w:p>
    <w:p w:rsidR="00D50D06" w:rsidRPr="00D50D06" w:rsidRDefault="00A44E88" w:rsidP="00D50D06">
      <w:pPr>
        <w:pStyle w:val="H1GC"/>
        <w:rPr>
          <w:rFonts w:hint="eastAsia"/>
          <w:snapToGrid/>
        </w:rPr>
      </w:pPr>
      <w:r>
        <w:rPr>
          <w:snapToGrid/>
        </w:rPr>
        <w:tab/>
      </w:r>
      <w:r>
        <w:rPr>
          <w:snapToGrid/>
        </w:rPr>
        <w:tab/>
      </w:r>
      <w:r>
        <w:rPr>
          <w:rFonts w:hint="eastAsia"/>
          <w:snapToGrid/>
        </w:rPr>
        <w:t>第</w:t>
      </w:r>
      <w:r>
        <w:rPr>
          <w:rFonts w:hint="eastAsia"/>
          <w:snapToGrid/>
        </w:rPr>
        <w:t>3</w:t>
      </w:r>
      <w:r w:rsidR="009D4475">
        <w:rPr>
          <w:rFonts w:hint="eastAsia"/>
          <w:snapToGrid/>
        </w:rPr>
        <w:t>33</w:t>
      </w:r>
      <w:r>
        <w:rPr>
          <w:rFonts w:hint="eastAsia"/>
          <w:snapToGrid/>
        </w:rPr>
        <w:t>/200</w:t>
      </w:r>
      <w:r w:rsidR="009D4475">
        <w:rPr>
          <w:rFonts w:hint="eastAsia"/>
          <w:snapToGrid/>
        </w:rPr>
        <w:t>7</w:t>
      </w:r>
      <w:r>
        <w:rPr>
          <w:rFonts w:hint="eastAsia"/>
          <w:snapToGrid/>
        </w:rPr>
        <w:t>号来文</w:t>
      </w:r>
    </w:p>
    <w:tbl>
      <w:tblPr>
        <w:tblStyle w:val="TableGrid"/>
        <w:tblW w:w="6932"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7"/>
      </w:tblGrid>
      <w:tr w:rsidR="009D4475" w:rsidRPr="00F17D76" w:rsidTr="00BD3DA1">
        <w:trPr>
          <w:cantSplit/>
        </w:trPr>
        <w:tc>
          <w:tcPr>
            <w:tcW w:w="2205" w:type="dxa"/>
          </w:tcPr>
          <w:p w:rsidR="009D4475" w:rsidRPr="00C74FB6" w:rsidRDefault="009D4475" w:rsidP="00AD463B">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27" w:type="dxa"/>
          </w:tcPr>
          <w:p w:rsidR="009D4475" w:rsidRPr="00F17D76" w:rsidRDefault="009D4475" w:rsidP="00E12E56">
            <w:pPr>
              <w:pStyle w:val="SingleTxtGC"/>
              <w:ind w:left="0" w:right="0"/>
              <w:jc w:val="left"/>
            </w:pPr>
            <w:r>
              <w:rPr>
                <w:rFonts w:hint="eastAsia"/>
              </w:rPr>
              <w:t>T.I.</w:t>
            </w:r>
            <w:r>
              <w:t>(</w:t>
            </w:r>
            <w:r>
              <w:rPr>
                <w:rFonts w:hint="eastAsia"/>
              </w:rPr>
              <w:t>无律师</w:t>
            </w:r>
            <w:r>
              <w:rPr>
                <w:rFonts w:hint="eastAsia"/>
                <w:snapToGrid/>
              </w:rPr>
              <w:t>代理</w:t>
            </w:r>
            <w:r>
              <w:rPr>
                <w:snapToGrid/>
              </w:rPr>
              <w:t>)</w:t>
            </w:r>
          </w:p>
        </w:tc>
      </w:tr>
      <w:tr w:rsidR="009D4475" w:rsidRPr="00C74FB6" w:rsidTr="00BD3DA1">
        <w:trPr>
          <w:cantSplit/>
        </w:trPr>
        <w:tc>
          <w:tcPr>
            <w:tcW w:w="2205" w:type="dxa"/>
          </w:tcPr>
          <w:p w:rsidR="009D4475" w:rsidRPr="00C74FB6" w:rsidRDefault="009D4475" w:rsidP="00AD463B">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27" w:type="dxa"/>
          </w:tcPr>
          <w:p w:rsidR="009D4475" w:rsidRPr="00C74FB6" w:rsidRDefault="009D4475" w:rsidP="00E12E56">
            <w:pPr>
              <w:pStyle w:val="SingleTxtGC"/>
              <w:ind w:left="0" w:right="0"/>
              <w:jc w:val="left"/>
              <w:rPr>
                <w:rFonts w:hint="eastAsia"/>
              </w:rPr>
            </w:pPr>
            <w:r>
              <w:rPr>
                <w:rFonts w:hint="eastAsia"/>
              </w:rPr>
              <w:t>申诉人</w:t>
            </w:r>
          </w:p>
        </w:tc>
      </w:tr>
      <w:tr w:rsidR="009D4475" w:rsidRPr="00C74FB6" w:rsidTr="00BD3DA1">
        <w:trPr>
          <w:cantSplit/>
        </w:trPr>
        <w:tc>
          <w:tcPr>
            <w:tcW w:w="2205" w:type="dxa"/>
          </w:tcPr>
          <w:p w:rsidR="009D4475" w:rsidRPr="00C74FB6" w:rsidRDefault="009D4475" w:rsidP="00AD463B">
            <w:pPr>
              <w:pStyle w:val="SingleTxtGC"/>
              <w:ind w:left="0" w:right="0"/>
              <w:rPr>
                <w:rFonts w:eastAsia="KaiTi_GB2312"/>
              </w:rPr>
            </w:pPr>
            <w:r>
              <w:rPr>
                <w:rFonts w:ascii="Time New Roman" w:eastAsia="KaiTi_GB2312" w:hAnsi="Time New Roman" w:hint="eastAsia"/>
              </w:rPr>
              <w:t>所涉缔约国</w:t>
            </w:r>
            <w:r w:rsidRPr="00B115C8">
              <w:rPr>
                <w:rFonts w:ascii="Time New Roman" w:eastAsia="KaiTi_GB2312" w:hAnsi="Time New Roman" w:hint="eastAsia"/>
              </w:rPr>
              <w:t>：</w:t>
            </w:r>
          </w:p>
        </w:tc>
        <w:tc>
          <w:tcPr>
            <w:tcW w:w="4727" w:type="dxa"/>
          </w:tcPr>
          <w:p w:rsidR="009D4475" w:rsidRPr="00C74FB6" w:rsidRDefault="009D4475" w:rsidP="00E12E56">
            <w:pPr>
              <w:pStyle w:val="SingleTxtGC"/>
              <w:ind w:left="0" w:right="0"/>
              <w:jc w:val="left"/>
              <w:rPr>
                <w:rFonts w:hint="eastAsia"/>
              </w:rPr>
            </w:pPr>
            <w:r>
              <w:rPr>
                <w:rFonts w:hint="eastAsia"/>
              </w:rPr>
              <w:t>加拿大</w:t>
            </w:r>
          </w:p>
        </w:tc>
      </w:tr>
      <w:tr w:rsidR="009D4475" w:rsidRPr="00C74FB6" w:rsidTr="00BD3DA1">
        <w:trPr>
          <w:cantSplit/>
        </w:trPr>
        <w:tc>
          <w:tcPr>
            <w:tcW w:w="2205" w:type="dxa"/>
          </w:tcPr>
          <w:p w:rsidR="009D4475" w:rsidRPr="005749F7" w:rsidRDefault="009D4475" w:rsidP="00C62541">
            <w:pPr>
              <w:pStyle w:val="SingleTxtGC"/>
              <w:ind w:left="0" w:right="0"/>
              <w:rPr>
                <w:rFonts w:ascii="Time New Roman" w:eastAsia="KaiTi_GB2312" w:hAnsi="Time New Roman" w:hint="eastAsia"/>
              </w:rPr>
            </w:pPr>
            <w:r w:rsidRPr="006B370F">
              <w:rPr>
                <w:rFonts w:eastAsia="KaiTi_GB2312" w:hint="eastAsia"/>
              </w:rPr>
              <w:t>申诉</w:t>
            </w:r>
            <w:r w:rsidRPr="0011358B">
              <w:rPr>
                <w:rFonts w:eastAsia="KaiTi_GB2312" w:hint="eastAsia"/>
                <w:snapToGrid/>
              </w:rPr>
              <w:t>日期</w:t>
            </w:r>
            <w:r w:rsidRPr="006B370F">
              <w:rPr>
                <w:rFonts w:eastAsia="KaiTi_GB2312" w:hint="eastAsia"/>
              </w:rPr>
              <w:t>：</w:t>
            </w:r>
          </w:p>
        </w:tc>
        <w:tc>
          <w:tcPr>
            <w:tcW w:w="4727" w:type="dxa"/>
          </w:tcPr>
          <w:p w:rsidR="009D4475" w:rsidRPr="00C74FB6" w:rsidRDefault="009D4475" w:rsidP="00E12E56">
            <w:pPr>
              <w:pStyle w:val="SingleTxtGC"/>
              <w:ind w:left="0" w:right="0"/>
              <w:jc w:val="left"/>
              <w:rPr>
                <w:rFonts w:hint="eastAsia"/>
              </w:rPr>
            </w:pPr>
            <w:r>
              <w:rPr>
                <w:rFonts w:hint="eastAsia"/>
              </w:rPr>
              <w:t>2007</w:t>
            </w:r>
            <w:r>
              <w:rPr>
                <w:rFonts w:hint="eastAsia"/>
              </w:rPr>
              <w:t>年</w:t>
            </w:r>
            <w:r>
              <w:rPr>
                <w:rFonts w:hint="eastAsia"/>
              </w:rPr>
              <w:t>9</w:t>
            </w:r>
            <w:r>
              <w:rPr>
                <w:rFonts w:hint="eastAsia"/>
              </w:rPr>
              <w:t>月</w:t>
            </w:r>
            <w:r>
              <w:rPr>
                <w:rFonts w:hint="eastAsia"/>
              </w:rPr>
              <w:t>15</w:t>
            </w:r>
            <w:r>
              <w:rPr>
                <w:rFonts w:hint="eastAsia"/>
              </w:rPr>
              <w:t>日</w:t>
            </w:r>
            <w:r>
              <w:rPr>
                <w:rFonts w:hint="eastAsia"/>
              </w:rPr>
              <w:t>(</w:t>
            </w:r>
            <w:r>
              <w:rPr>
                <w:rFonts w:hint="eastAsia"/>
              </w:rPr>
              <w:t>初</w:t>
            </w:r>
            <w:r w:rsidRPr="00C74FB6">
              <w:rPr>
                <w:rFonts w:hint="eastAsia"/>
              </w:rPr>
              <w:t>次提交</w:t>
            </w:r>
            <w:r>
              <w:rPr>
                <w:rFonts w:hint="eastAsia"/>
              </w:rPr>
              <w:t>)</w:t>
            </w:r>
          </w:p>
        </w:tc>
      </w:tr>
      <w:tr w:rsidR="009D4475" w:rsidRPr="00C74FB6" w:rsidTr="00BD3DA1">
        <w:trPr>
          <w:cantSplit/>
        </w:trPr>
        <w:tc>
          <w:tcPr>
            <w:tcW w:w="2205" w:type="dxa"/>
          </w:tcPr>
          <w:p w:rsidR="009D4475" w:rsidRDefault="009D4475" w:rsidP="00AD463B">
            <w:pPr>
              <w:pStyle w:val="SingleTxtGC"/>
              <w:ind w:left="0" w:right="0"/>
              <w:rPr>
                <w:rFonts w:eastAsia="KaiTi_GB2312" w:hint="eastAsia"/>
              </w:rPr>
            </w:pPr>
            <w:r>
              <w:rPr>
                <w:rFonts w:eastAsia="KaiTi_GB2312" w:hint="eastAsia"/>
              </w:rPr>
              <w:t>本决定日期：</w:t>
            </w:r>
          </w:p>
        </w:tc>
        <w:tc>
          <w:tcPr>
            <w:tcW w:w="4727" w:type="dxa"/>
          </w:tcPr>
          <w:p w:rsidR="009D4475" w:rsidRDefault="009D4475" w:rsidP="00E12E56">
            <w:pPr>
              <w:pStyle w:val="SingleTxtGC"/>
              <w:ind w:left="0" w:right="0"/>
              <w:jc w:val="left"/>
              <w:rPr>
                <w:rFonts w:hint="eastAsia"/>
              </w:rPr>
            </w:pPr>
            <w:r>
              <w:rPr>
                <w:rFonts w:hint="eastAsia"/>
              </w:rPr>
              <w:t>2010</w:t>
            </w:r>
            <w:r>
              <w:rPr>
                <w:rFonts w:hint="eastAsia"/>
              </w:rPr>
              <w:t>年</w:t>
            </w:r>
            <w:r>
              <w:rPr>
                <w:rFonts w:hint="eastAsia"/>
              </w:rPr>
              <w:t>11</w:t>
            </w:r>
            <w:r>
              <w:rPr>
                <w:rFonts w:hint="eastAsia"/>
              </w:rPr>
              <w:t>月</w:t>
            </w:r>
            <w:r>
              <w:rPr>
                <w:rFonts w:hint="eastAsia"/>
              </w:rPr>
              <w:t>15</w:t>
            </w:r>
            <w:r>
              <w:rPr>
                <w:rFonts w:hint="eastAsia"/>
              </w:rPr>
              <w:t>日</w:t>
            </w:r>
          </w:p>
        </w:tc>
      </w:tr>
      <w:tr w:rsidR="009D4475" w:rsidRPr="00C74FB6" w:rsidTr="00BD3DA1">
        <w:trPr>
          <w:cantSplit/>
        </w:trPr>
        <w:tc>
          <w:tcPr>
            <w:tcW w:w="2205" w:type="dxa"/>
          </w:tcPr>
          <w:p w:rsidR="009D4475" w:rsidRDefault="009D4475" w:rsidP="00AD463B">
            <w:pPr>
              <w:pStyle w:val="SingleTxtGC"/>
              <w:ind w:left="0" w:right="0"/>
              <w:rPr>
                <w:rFonts w:eastAsia="KaiTi_GB2312" w:hint="eastAsia"/>
              </w:rPr>
            </w:pPr>
            <w:r>
              <w:rPr>
                <w:rFonts w:eastAsia="KaiTi_GB2312" w:hint="eastAsia"/>
              </w:rPr>
              <w:t>事由：</w:t>
            </w:r>
          </w:p>
        </w:tc>
        <w:tc>
          <w:tcPr>
            <w:tcW w:w="4727" w:type="dxa"/>
          </w:tcPr>
          <w:p w:rsidR="009D4475" w:rsidRDefault="009D4475" w:rsidP="00E12E56">
            <w:pPr>
              <w:pStyle w:val="SingleTxtGC"/>
              <w:ind w:left="0" w:right="0"/>
              <w:jc w:val="left"/>
              <w:rPr>
                <w:rFonts w:hint="eastAsia"/>
              </w:rPr>
            </w:pPr>
            <w:r>
              <w:rPr>
                <w:rFonts w:hint="eastAsia"/>
              </w:rPr>
              <w:t>将申诉人遣返回乌兹别克斯坦</w:t>
            </w:r>
          </w:p>
        </w:tc>
      </w:tr>
      <w:tr w:rsidR="009D4475" w:rsidRPr="00C74FB6" w:rsidTr="00BD3DA1">
        <w:trPr>
          <w:cantSplit/>
        </w:trPr>
        <w:tc>
          <w:tcPr>
            <w:tcW w:w="2205" w:type="dxa"/>
          </w:tcPr>
          <w:p w:rsidR="009D4475" w:rsidRDefault="009D4475" w:rsidP="00AD463B">
            <w:pPr>
              <w:pStyle w:val="SingleTxtGC"/>
              <w:ind w:left="0" w:right="0"/>
              <w:rPr>
                <w:rFonts w:eastAsia="KaiTi_GB2312" w:hint="eastAsia"/>
              </w:rPr>
            </w:pPr>
            <w:r>
              <w:rPr>
                <w:rFonts w:eastAsia="KaiTi_GB2312" w:hint="eastAsia"/>
              </w:rPr>
              <w:t>程序性问题：</w:t>
            </w:r>
          </w:p>
        </w:tc>
        <w:tc>
          <w:tcPr>
            <w:tcW w:w="4727" w:type="dxa"/>
          </w:tcPr>
          <w:p w:rsidR="009D4475" w:rsidRDefault="009D4475" w:rsidP="00E12E56">
            <w:pPr>
              <w:pStyle w:val="SingleTxtGC"/>
              <w:ind w:left="0" w:right="0"/>
              <w:jc w:val="left"/>
              <w:rPr>
                <w:rFonts w:hint="eastAsia"/>
              </w:rPr>
            </w:pPr>
            <w:r>
              <w:rPr>
                <w:rFonts w:hint="eastAsia"/>
              </w:rPr>
              <w:t>用尽国内补救办法</w:t>
            </w:r>
            <w:r>
              <w:rPr>
                <w:rFonts w:hint="eastAsia"/>
                <w:spacing w:val="-50"/>
              </w:rPr>
              <w:t>―</w:t>
            </w:r>
            <w:r>
              <w:rPr>
                <w:rFonts w:hint="eastAsia"/>
              </w:rPr>
              <w:t>―证据不足</w:t>
            </w:r>
          </w:p>
        </w:tc>
      </w:tr>
      <w:tr w:rsidR="009D4475" w:rsidRPr="00C74FB6" w:rsidTr="00BD3DA1">
        <w:trPr>
          <w:cantSplit/>
        </w:trPr>
        <w:tc>
          <w:tcPr>
            <w:tcW w:w="2205" w:type="dxa"/>
          </w:tcPr>
          <w:p w:rsidR="009D4475" w:rsidRDefault="009D4475" w:rsidP="00AD463B">
            <w:pPr>
              <w:pStyle w:val="SingleTxtGC"/>
              <w:ind w:left="0" w:right="0"/>
              <w:rPr>
                <w:rFonts w:eastAsia="KaiTi_GB2312" w:hint="eastAsia"/>
              </w:rPr>
            </w:pPr>
            <w:r>
              <w:rPr>
                <w:rFonts w:eastAsia="KaiTi_GB2312" w:hint="eastAsia"/>
              </w:rPr>
              <w:t>实质性问题：</w:t>
            </w:r>
          </w:p>
        </w:tc>
        <w:tc>
          <w:tcPr>
            <w:tcW w:w="4727" w:type="dxa"/>
          </w:tcPr>
          <w:p w:rsidR="009D4475" w:rsidRDefault="009D4475" w:rsidP="00E12E56">
            <w:pPr>
              <w:pStyle w:val="SingleTxtGC"/>
              <w:ind w:left="0" w:right="0"/>
              <w:jc w:val="left"/>
              <w:rPr>
                <w:rFonts w:hint="eastAsia"/>
              </w:rPr>
            </w:pPr>
            <w:r>
              <w:rPr>
                <w:rFonts w:hint="eastAsia"/>
              </w:rPr>
              <w:t>禁止驱回</w:t>
            </w:r>
          </w:p>
        </w:tc>
      </w:tr>
      <w:tr w:rsidR="009D4475" w:rsidRPr="00C74FB6" w:rsidTr="00BD3DA1">
        <w:trPr>
          <w:cantSplit/>
        </w:trPr>
        <w:tc>
          <w:tcPr>
            <w:tcW w:w="2205" w:type="dxa"/>
          </w:tcPr>
          <w:p w:rsidR="009D4475" w:rsidRDefault="009D4475" w:rsidP="00AD463B">
            <w:pPr>
              <w:pStyle w:val="SingleTxtGC"/>
              <w:ind w:left="0" w:right="0"/>
              <w:rPr>
                <w:rFonts w:eastAsia="KaiTi_GB2312" w:hint="eastAsia"/>
              </w:rPr>
            </w:pPr>
            <w:r>
              <w:rPr>
                <w:rFonts w:eastAsia="KaiTi_GB2312" w:hint="eastAsia"/>
              </w:rPr>
              <w:t>所涉《公约》条款：</w:t>
            </w:r>
          </w:p>
        </w:tc>
        <w:tc>
          <w:tcPr>
            <w:tcW w:w="4727" w:type="dxa"/>
          </w:tcPr>
          <w:p w:rsidR="009D4475" w:rsidRDefault="009D4475" w:rsidP="00E12E56">
            <w:pPr>
              <w:pStyle w:val="SingleTxtGC"/>
              <w:ind w:left="0" w:right="0"/>
              <w:jc w:val="left"/>
              <w:rPr>
                <w:rFonts w:hint="eastAsia"/>
              </w:rPr>
            </w:pPr>
            <w:r>
              <w:rPr>
                <w:rFonts w:hint="eastAsia"/>
              </w:rPr>
              <w:t>第</w:t>
            </w:r>
            <w:r>
              <w:rPr>
                <w:rFonts w:hint="eastAsia"/>
              </w:rPr>
              <w:t>1</w:t>
            </w:r>
            <w:r>
              <w:rPr>
                <w:rFonts w:hint="eastAsia"/>
              </w:rPr>
              <w:t>条、第</w:t>
            </w:r>
            <w:r>
              <w:rPr>
                <w:rFonts w:hint="eastAsia"/>
              </w:rPr>
              <w:t>3</w:t>
            </w:r>
            <w:r>
              <w:rPr>
                <w:rFonts w:hint="eastAsia"/>
              </w:rPr>
              <w:t>条、第</w:t>
            </w:r>
            <w:r>
              <w:rPr>
                <w:rFonts w:hint="eastAsia"/>
              </w:rPr>
              <w:t>22</w:t>
            </w:r>
            <w:r>
              <w:rPr>
                <w:rFonts w:hint="eastAsia"/>
              </w:rPr>
              <w:t>条第</w:t>
            </w:r>
            <w:r>
              <w:rPr>
                <w:rFonts w:hint="eastAsia"/>
              </w:rPr>
              <w:t>2</w:t>
            </w:r>
            <w:r>
              <w:rPr>
                <w:rFonts w:hint="eastAsia"/>
              </w:rPr>
              <w:t>款、第</w:t>
            </w:r>
            <w:r>
              <w:rPr>
                <w:rFonts w:hint="eastAsia"/>
              </w:rPr>
              <w:t>5</w:t>
            </w:r>
            <w:r>
              <w:rPr>
                <w:rFonts w:hint="eastAsia"/>
              </w:rPr>
              <w:t>款</w:t>
            </w:r>
            <w:r>
              <w:rPr>
                <w:rFonts w:hint="eastAsia"/>
              </w:rPr>
              <w:t>(b)</w:t>
            </w:r>
            <w:r>
              <w:rPr>
                <w:rFonts w:hint="eastAsia"/>
              </w:rPr>
              <w:t>项</w:t>
            </w:r>
          </w:p>
        </w:tc>
      </w:tr>
    </w:tbl>
    <w:p w:rsidR="00A44E88" w:rsidRDefault="00A44E88" w:rsidP="00A44E88">
      <w:pPr>
        <w:spacing w:line="160" w:lineRule="exact"/>
        <w:rPr>
          <w:rFonts w:hint="eastAsia"/>
        </w:rPr>
      </w:pPr>
    </w:p>
    <w:p w:rsidR="00BF1E37" w:rsidRDefault="00BF1E37" w:rsidP="00A44E88">
      <w:pPr>
        <w:spacing w:line="160" w:lineRule="exact"/>
        <w:rPr>
          <w:rFonts w:hint="eastAsia"/>
        </w:rPr>
      </w:pPr>
    </w:p>
    <w:p w:rsidR="00A44E88" w:rsidRDefault="00A44E88" w:rsidP="00A44E88">
      <w:pPr>
        <w:pStyle w:val="SingleTxtGC"/>
        <w:rPr>
          <w:rFonts w:hint="eastAsia"/>
        </w:rPr>
      </w:pPr>
      <w:r>
        <w:t>[</w:t>
      </w:r>
      <w:r>
        <w:rPr>
          <w:rFonts w:hint="eastAsia"/>
        </w:rPr>
        <w:t>附件</w:t>
      </w:r>
      <w:r>
        <w:t>]</w:t>
      </w:r>
    </w:p>
    <w:p w:rsidR="00A44E88" w:rsidRPr="00B4370D" w:rsidRDefault="00B4370D" w:rsidP="00A71153">
      <w:pPr>
        <w:pStyle w:val="HChGC"/>
      </w:pPr>
      <w:r>
        <w:br w:type="page"/>
      </w:r>
      <w:r w:rsidR="00A44E88" w:rsidRPr="00B4370D">
        <w:rPr>
          <w:rFonts w:hint="eastAsia"/>
          <w:snapToGrid/>
        </w:rPr>
        <w:t>附件</w:t>
      </w:r>
    </w:p>
    <w:p w:rsidR="00A44E88" w:rsidRPr="000E66A0" w:rsidRDefault="00A44E88" w:rsidP="00A71153">
      <w:pPr>
        <w:pStyle w:val="HChGC"/>
      </w:pPr>
      <w:r>
        <w:rPr>
          <w:snapToGrid/>
        </w:rPr>
        <w:tab/>
      </w:r>
      <w:r>
        <w:rPr>
          <w:snapToGrid/>
        </w:rPr>
        <w:tab/>
      </w:r>
      <w:r>
        <w:rPr>
          <w:rFonts w:hint="eastAsia"/>
          <w:snapToGrid/>
        </w:rPr>
        <w:t>禁止酷刑委员会根据《禁止酷刑和其他残忍、不人道或有辱人格的待遇或处罚公约》</w:t>
      </w:r>
      <w:r>
        <w:rPr>
          <w:rFonts w:hint="eastAsia"/>
        </w:rPr>
        <w:t>第</w:t>
      </w:r>
      <w:r>
        <w:rPr>
          <w:rFonts w:hint="eastAsia"/>
        </w:rPr>
        <w:t>22</w:t>
      </w:r>
      <w:r>
        <w:rPr>
          <w:rFonts w:hint="eastAsia"/>
        </w:rPr>
        <w:t>条</w:t>
      </w:r>
      <w:r w:rsidR="003B5C95">
        <w:rPr>
          <w:rFonts w:hint="eastAsia"/>
        </w:rPr>
        <w:t>在</w:t>
      </w:r>
      <w:r>
        <w:rPr>
          <w:rFonts w:hint="eastAsia"/>
          <w:snapToGrid/>
        </w:rPr>
        <w:t>第四十</w:t>
      </w:r>
      <w:r w:rsidR="003B5C95">
        <w:rPr>
          <w:rFonts w:hint="eastAsia"/>
          <w:snapToGrid/>
        </w:rPr>
        <w:t>五</w:t>
      </w:r>
      <w:r>
        <w:rPr>
          <w:rFonts w:hint="eastAsia"/>
          <w:snapToGrid/>
        </w:rPr>
        <w:t>届会议</w:t>
      </w:r>
      <w:r w:rsidR="003B5C95">
        <w:rPr>
          <w:rFonts w:hint="eastAsia"/>
          <w:snapToGrid/>
        </w:rPr>
        <w:t>上</w:t>
      </w:r>
    </w:p>
    <w:p w:rsidR="00A44E88" w:rsidRDefault="00A44E88" w:rsidP="00A44E88">
      <w:pPr>
        <w:pStyle w:val="SingleTxtGC"/>
        <w:rPr>
          <w:snapToGrid/>
        </w:rPr>
      </w:pPr>
      <w:r>
        <w:rPr>
          <w:rFonts w:hint="eastAsia"/>
          <w:snapToGrid/>
        </w:rPr>
        <w:t>作出的关于</w:t>
      </w:r>
    </w:p>
    <w:p w:rsidR="00A44E88" w:rsidRDefault="00A44E88" w:rsidP="00A44E88">
      <w:pPr>
        <w:pStyle w:val="H1GC"/>
        <w:rPr>
          <w:rFonts w:hint="eastAsia"/>
          <w:snapToGrid/>
        </w:rPr>
      </w:pPr>
      <w:r>
        <w:rPr>
          <w:snapToGrid/>
        </w:rPr>
        <w:tab/>
      </w:r>
      <w:r>
        <w:rPr>
          <w:snapToGrid/>
        </w:rPr>
        <w:tab/>
      </w:r>
      <w:r>
        <w:rPr>
          <w:rFonts w:hint="eastAsia"/>
          <w:snapToGrid/>
        </w:rPr>
        <w:t>第</w:t>
      </w:r>
      <w:r>
        <w:rPr>
          <w:rFonts w:hint="eastAsia"/>
          <w:snapToGrid/>
        </w:rPr>
        <w:t>3</w:t>
      </w:r>
      <w:r w:rsidR="009D4475">
        <w:rPr>
          <w:rFonts w:hint="eastAsia"/>
          <w:snapToGrid/>
        </w:rPr>
        <w:t>33</w:t>
      </w:r>
      <w:r>
        <w:rPr>
          <w:snapToGrid/>
        </w:rPr>
        <w:t>/200</w:t>
      </w:r>
      <w:r w:rsidR="009D4475">
        <w:rPr>
          <w:rFonts w:hint="eastAsia"/>
          <w:snapToGrid/>
        </w:rPr>
        <w:t>7</w:t>
      </w:r>
      <w:r>
        <w:rPr>
          <w:snapToGrid/>
        </w:rPr>
        <w:t>号来文</w:t>
      </w:r>
      <w:r>
        <w:rPr>
          <w:rFonts w:hint="eastAsia"/>
          <w:snapToGrid/>
        </w:rPr>
        <w:t>的决定</w:t>
      </w:r>
    </w:p>
    <w:tbl>
      <w:tblPr>
        <w:tblStyle w:val="TableGrid"/>
        <w:tblW w:w="6932"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15"/>
        <w:gridCol w:w="5417"/>
      </w:tblGrid>
      <w:tr w:rsidR="009D4475" w:rsidRPr="00CB3815" w:rsidTr="009D4475">
        <w:trPr>
          <w:cantSplit/>
        </w:trPr>
        <w:tc>
          <w:tcPr>
            <w:tcW w:w="1515" w:type="dxa"/>
          </w:tcPr>
          <w:p w:rsidR="009D4475" w:rsidRPr="00C74FB6" w:rsidRDefault="009D4475" w:rsidP="00AD463B">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417" w:type="dxa"/>
          </w:tcPr>
          <w:p w:rsidR="009D4475" w:rsidRPr="00F17D76" w:rsidRDefault="009D4475" w:rsidP="00F8208D">
            <w:pPr>
              <w:pStyle w:val="SingleTxtGC"/>
              <w:ind w:left="0" w:right="0"/>
            </w:pPr>
            <w:r>
              <w:rPr>
                <w:rFonts w:hint="eastAsia"/>
              </w:rPr>
              <w:t>T.I.</w:t>
            </w:r>
            <w:r>
              <w:t>(</w:t>
            </w:r>
            <w:r>
              <w:rPr>
                <w:rFonts w:hint="eastAsia"/>
              </w:rPr>
              <w:t>无律师</w:t>
            </w:r>
            <w:r>
              <w:rPr>
                <w:rFonts w:hint="eastAsia"/>
                <w:snapToGrid/>
              </w:rPr>
              <w:t>代理</w:t>
            </w:r>
            <w:r>
              <w:rPr>
                <w:snapToGrid/>
              </w:rPr>
              <w:t>)</w:t>
            </w:r>
          </w:p>
        </w:tc>
      </w:tr>
      <w:tr w:rsidR="009D4475" w:rsidRPr="00C74FB6" w:rsidTr="009D4475">
        <w:trPr>
          <w:cantSplit/>
        </w:trPr>
        <w:tc>
          <w:tcPr>
            <w:tcW w:w="1515" w:type="dxa"/>
          </w:tcPr>
          <w:p w:rsidR="009D4475" w:rsidRPr="00C74FB6" w:rsidRDefault="009D4475" w:rsidP="00AD463B">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417" w:type="dxa"/>
          </w:tcPr>
          <w:p w:rsidR="009D4475" w:rsidRPr="00C74FB6" w:rsidRDefault="009D4475" w:rsidP="00F8208D">
            <w:pPr>
              <w:pStyle w:val="SingleTxtGC"/>
              <w:ind w:left="0" w:right="0"/>
              <w:rPr>
                <w:rFonts w:hint="eastAsia"/>
              </w:rPr>
            </w:pPr>
            <w:r>
              <w:rPr>
                <w:rFonts w:hint="eastAsia"/>
              </w:rPr>
              <w:t>申诉人</w:t>
            </w:r>
          </w:p>
        </w:tc>
      </w:tr>
      <w:tr w:rsidR="009D4475" w:rsidRPr="00C74FB6" w:rsidTr="009D4475">
        <w:trPr>
          <w:cantSplit/>
        </w:trPr>
        <w:tc>
          <w:tcPr>
            <w:tcW w:w="1515" w:type="dxa"/>
          </w:tcPr>
          <w:p w:rsidR="009D4475" w:rsidRPr="00C74FB6" w:rsidRDefault="009D4475" w:rsidP="00AD463B">
            <w:pPr>
              <w:pStyle w:val="SingleTxtGC"/>
              <w:ind w:left="0" w:right="0"/>
              <w:rPr>
                <w:rFonts w:eastAsia="KaiTi_GB2312"/>
              </w:rPr>
            </w:pPr>
            <w:r>
              <w:rPr>
                <w:rFonts w:ascii="Time New Roman" w:eastAsia="KaiTi_GB2312" w:hAnsi="Time New Roman" w:hint="eastAsia"/>
              </w:rPr>
              <w:t>所涉缔约国</w:t>
            </w:r>
            <w:r w:rsidRPr="00B115C8">
              <w:rPr>
                <w:rFonts w:ascii="Time New Roman" w:eastAsia="KaiTi_GB2312" w:hAnsi="Time New Roman" w:hint="eastAsia"/>
              </w:rPr>
              <w:t>：</w:t>
            </w:r>
          </w:p>
        </w:tc>
        <w:tc>
          <w:tcPr>
            <w:tcW w:w="5417" w:type="dxa"/>
          </w:tcPr>
          <w:p w:rsidR="009D4475" w:rsidRPr="00C74FB6" w:rsidRDefault="009D4475" w:rsidP="00F8208D">
            <w:pPr>
              <w:pStyle w:val="SingleTxtGC"/>
              <w:ind w:left="0" w:right="0"/>
              <w:rPr>
                <w:rFonts w:hint="eastAsia"/>
              </w:rPr>
            </w:pPr>
            <w:r>
              <w:rPr>
                <w:rFonts w:hint="eastAsia"/>
              </w:rPr>
              <w:t>加拿大</w:t>
            </w:r>
          </w:p>
        </w:tc>
      </w:tr>
      <w:tr w:rsidR="009D4475" w:rsidRPr="00C74FB6" w:rsidTr="009D4475">
        <w:trPr>
          <w:cantSplit/>
        </w:trPr>
        <w:tc>
          <w:tcPr>
            <w:tcW w:w="1515" w:type="dxa"/>
          </w:tcPr>
          <w:p w:rsidR="009D4475" w:rsidRPr="005749F7" w:rsidRDefault="009D4475" w:rsidP="00AD463B">
            <w:pPr>
              <w:pStyle w:val="SingleTxtGC"/>
              <w:ind w:left="0" w:right="0"/>
              <w:rPr>
                <w:rFonts w:ascii="Time New Roman" w:eastAsia="KaiTi_GB2312" w:hAnsi="Time New Roman" w:hint="eastAsia"/>
              </w:rPr>
            </w:pPr>
            <w:r w:rsidRPr="006B370F">
              <w:rPr>
                <w:rFonts w:eastAsia="KaiTi_GB2312" w:hint="eastAsia"/>
              </w:rPr>
              <w:t>申诉</w:t>
            </w:r>
            <w:r w:rsidRPr="0011358B">
              <w:rPr>
                <w:rFonts w:eastAsia="KaiTi_GB2312" w:hint="eastAsia"/>
                <w:snapToGrid/>
              </w:rPr>
              <w:t>日期</w:t>
            </w:r>
            <w:r w:rsidRPr="006B370F">
              <w:rPr>
                <w:rFonts w:eastAsia="KaiTi_GB2312" w:hint="eastAsia"/>
              </w:rPr>
              <w:t>：</w:t>
            </w:r>
          </w:p>
        </w:tc>
        <w:tc>
          <w:tcPr>
            <w:tcW w:w="5417" w:type="dxa"/>
          </w:tcPr>
          <w:p w:rsidR="009D4475" w:rsidRPr="00C74FB6" w:rsidRDefault="009D4475" w:rsidP="00F8208D">
            <w:pPr>
              <w:pStyle w:val="SingleTxtGC"/>
              <w:ind w:left="0" w:right="0"/>
              <w:rPr>
                <w:rFonts w:hint="eastAsia"/>
              </w:rPr>
            </w:pPr>
            <w:r>
              <w:rPr>
                <w:rFonts w:hint="eastAsia"/>
              </w:rPr>
              <w:t>2007</w:t>
            </w:r>
            <w:r>
              <w:rPr>
                <w:rFonts w:hint="eastAsia"/>
              </w:rPr>
              <w:t>年</w:t>
            </w:r>
            <w:r>
              <w:rPr>
                <w:rFonts w:hint="eastAsia"/>
              </w:rPr>
              <w:t>9</w:t>
            </w:r>
            <w:r>
              <w:rPr>
                <w:rFonts w:hint="eastAsia"/>
              </w:rPr>
              <w:t>月</w:t>
            </w:r>
            <w:r>
              <w:rPr>
                <w:rFonts w:hint="eastAsia"/>
              </w:rPr>
              <w:t>15</w:t>
            </w:r>
            <w:r>
              <w:rPr>
                <w:rFonts w:hint="eastAsia"/>
              </w:rPr>
              <w:t>日</w:t>
            </w:r>
            <w:r>
              <w:rPr>
                <w:rFonts w:hint="eastAsia"/>
              </w:rPr>
              <w:t>(</w:t>
            </w:r>
            <w:r>
              <w:rPr>
                <w:rFonts w:hint="eastAsia"/>
              </w:rPr>
              <w:t>初</w:t>
            </w:r>
            <w:r w:rsidRPr="00C74FB6">
              <w:rPr>
                <w:rFonts w:hint="eastAsia"/>
              </w:rPr>
              <w:t>次提交</w:t>
            </w:r>
            <w:r>
              <w:rPr>
                <w:rFonts w:hint="eastAsia"/>
              </w:rPr>
              <w:t>)</w:t>
            </w:r>
          </w:p>
        </w:tc>
      </w:tr>
    </w:tbl>
    <w:p w:rsidR="00A44E88" w:rsidRDefault="00A44E88" w:rsidP="00A44E88">
      <w:pPr>
        <w:spacing w:line="160" w:lineRule="exact"/>
        <w:rPr>
          <w:rFonts w:hint="eastAsia"/>
        </w:rPr>
      </w:pPr>
    </w:p>
    <w:p w:rsidR="00A44E88" w:rsidRDefault="00A44E88" w:rsidP="00A44E88">
      <w:pPr>
        <w:pStyle w:val="SingleTxtGC"/>
        <w:rPr>
          <w:rFonts w:hint="eastAsia"/>
          <w:snapToGrid/>
        </w:rPr>
      </w:pPr>
      <w:r>
        <w:rPr>
          <w:rFonts w:hint="eastAsia"/>
        </w:rPr>
        <w:tab/>
      </w:r>
      <w:r>
        <w:rPr>
          <w:rFonts w:hint="eastAsia"/>
          <w:snapToGrid/>
        </w:rPr>
        <w:t>根据《禁止酷刑和其他残忍、不人道或有辱人格的待遇或处罚公约》第</w:t>
      </w:r>
      <w:r>
        <w:rPr>
          <w:rFonts w:hint="eastAsia"/>
          <w:snapToGrid/>
        </w:rPr>
        <w:t>17</w:t>
      </w:r>
      <w:r>
        <w:rPr>
          <w:rFonts w:hint="eastAsia"/>
          <w:snapToGrid/>
        </w:rPr>
        <w:t>条设立的</w:t>
      </w:r>
      <w:r w:rsidRPr="00B0561A">
        <w:rPr>
          <w:rFonts w:eastAsia="KaiTi_GB2312" w:hint="eastAsia"/>
        </w:rPr>
        <w:t>禁止酷刑委员会</w:t>
      </w:r>
      <w:r w:rsidRPr="00F15371">
        <w:rPr>
          <w:rFonts w:eastAsia="KaiTi_GB2312" w:hint="eastAsia"/>
        </w:rPr>
        <w:t>，</w:t>
      </w:r>
    </w:p>
    <w:p w:rsidR="00A44E88" w:rsidRDefault="00A44E88" w:rsidP="00A44E88">
      <w:pPr>
        <w:pStyle w:val="SingleTxtGC"/>
        <w:rPr>
          <w:rFonts w:hint="eastAsia"/>
          <w:snapToGrid/>
        </w:rPr>
      </w:pPr>
      <w:r>
        <w:rPr>
          <w:rFonts w:hint="eastAsia"/>
          <w:snapToGrid/>
        </w:rPr>
        <w:tab/>
      </w:r>
      <w:r>
        <w:rPr>
          <w:rFonts w:hint="eastAsia"/>
          <w:snapToGrid/>
        </w:rPr>
        <w:t>于</w:t>
      </w:r>
      <w:r>
        <w:rPr>
          <w:rFonts w:hint="eastAsia"/>
          <w:snapToGrid/>
        </w:rPr>
        <w:t>2010</w:t>
      </w:r>
      <w:r>
        <w:rPr>
          <w:rFonts w:hint="eastAsia"/>
          <w:snapToGrid/>
        </w:rPr>
        <w:t>年</w:t>
      </w:r>
      <w:r w:rsidR="003B5C95">
        <w:rPr>
          <w:rFonts w:hint="eastAsia"/>
          <w:snapToGrid/>
        </w:rPr>
        <w:t>11</w:t>
      </w:r>
      <w:r>
        <w:rPr>
          <w:rFonts w:hint="eastAsia"/>
          <w:snapToGrid/>
        </w:rPr>
        <w:t>月</w:t>
      </w:r>
      <w:r w:rsidR="003B5C95">
        <w:rPr>
          <w:rFonts w:hint="eastAsia"/>
          <w:snapToGrid/>
        </w:rPr>
        <w:t>1</w:t>
      </w:r>
      <w:r w:rsidR="009D4475">
        <w:rPr>
          <w:rFonts w:hint="eastAsia"/>
          <w:snapToGrid/>
        </w:rPr>
        <w:t>5</w:t>
      </w:r>
      <w:r>
        <w:rPr>
          <w:rFonts w:hint="eastAsia"/>
          <w:snapToGrid/>
        </w:rPr>
        <w:t>日</w:t>
      </w:r>
      <w:r>
        <w:rPr>
          <w:rFonts w:eastAsia="KaiTi_GB2312" w:hint="eastAsia"/>
          <w:snapToGrid/>
        </w:rPr>
        <w:t>举行会议</w:t>
      </w:r>
      <w:r>
        <w:rPr>
          <w:rFonts w:hint="eastAsia"/>
          <w:snapToGrid/>
        </w:rPr>
        <w:t>，</w:t>
      </w:r>
    </w:p>
    <w:p w:rsidR="00A44E88" w:rsidRPr="003B5C95" w:rsidRDefault="00A44E88" w:rsidP="00A44E88">
      <w:pPr>
        <w:pStyle w:val="SingleTxtGC"/>
        <w:rPr>
          <w:rFonts w:hint="eastAsia"/>
        </w:rPr>
      </w:pPr>
      <w:r>
        <w:rPr>
          <w:rFonts w:hint="eastAsia"/>
          <w:snapToGrid/>
        </w:rPr>
        <w:tab/>
      </w:r>
      <w:r w:rsidR="003B5C95">
        <w:rPr>
          <w:rFonts w:eastAsia="KaiTi_GB2312" w:hint="eastAsia"/>
          <w:snapToGrid/>
        </w:rPr>
        <w:t>结束</w:t>
      </w:r>
      <w:r w:rsidR="003B5C95" w:rsidRPr="00B0561A">
        <w:rPr>
          <w:rFonts w:eastAsia="KaiTi_GB2312" w:hint="eastAsia"/>
          <w:snapToGrid/>
        </w:rPr>
        <w:t>了</w:t>
      </w:r>
      <w:r w:rsidR="003B5C95">
        <w:rPr>
          <w:rFonts w:hint="eastAsia"/>
          <w:snapToGrid/>
        </w:rPr>
        <w:t>对</w:t>
      </w:r>
      <w:r w:rsidR="009D4475">
        <w:rPr>
          <w:rFonts w:hint="eastAsia"/>
        </w:rPr>
        <w:t>T.I.</w:t>
      </w:r>
      <w:r w:rsidR="009D4475">
        <w:rPr>
          <w:rFonts w:hint="eastAsia"/>
        </w:rPr>
        <w:t>根据《禁止酷刑和其他残忍、不人道或有辱人格的待遇或处罚公约》第</w:t>
      </w:r>
      <w:r w:rsidR="009D4475">
        <w:rPr>
          <w:rFonts w:hint="eastAsia"/>
        </w:rPr>
        <w:t>22</w:t>
      </w:r>
      <w:r w:rsidR="009D4475">
        <w:rPr>
          <w:rFonts w:hint="eastAsia"/>
        </w:rPr>
        <w:t>条提交的第</w:t>
      </w:r>
      <w:r w:rsidR="009D4475">
        <w:rPr>
          <w:rFonts w:hint="eastAsia"/>
        </w:rPr>
        <w:t>333/2007</w:t>
      </w:r>
      <w:r w:rsidR="009D4475">
        <w:rPr>
          <w:rFonts w:hint="eastAsia"/>
        </w:rPr>
        <w:t>号申诉的审议，</w:t>
      </w:r>
    </w:p>
    <w:p w:rsidR="00A44E88" w:rsidRDefault="00A44E88" w:rsidP="00A44E88">
      <w:pPr>
        <w:pStyle w:val="SingleTxtGC"/>
        <w:rPr>
          <w:rFonts w:hint="eastAsia"/>
        </w:rPr>
      </w:pPr>
      <w:r>
        <w:rPr>
          <w:rFonts w:hint="eastAsia"/>
        </w:rPr>
        <w:tab/>
      </w:r>
      <w:r w:rsidRPr="00B0561A">
        <w:rPr>
          <w:rFonts w:eastAsia="KaiTi_GB2312" w:hint="eastAsia"/>
        </w:rPr>
        <w:t>考虑了</w:t>
      </w:r>
      <w:r>
        <w:rPr>
          <w:rFonts w:hint="eastAsia"/>
        </w:rPr>
        <w:t>申诉人</w:t>
      </w:r>
      <w:r w:rsidR="009D4475">
        <w:rPr>
          <w:rFonts w:hint="eastAsia"/>
        </w:rPr>
        <w:t>、</w:t>
      </w:r>
      <w:r>
        <w:rPr>
          <w:rFonts w:hint="eastAsia"/>
        </w:rPr>
        <w:t>其律师</w:t>
      </w:r>
      <w:r w:rsidR="009D4475">
        <w:rPr>
          <w:rFonts w:hint="eastAsia"/>
        </w:rPr>
        <w:t>和</w:t>
      </w:r>
      <w:r>
        <w:rPr>
          <w:rFonts w:hint="eastAsia"/>
        </w:rPr>
        <w:t>缔约国提</w:t>
      </w:r>
      <w:r w:rsidR="009D4475">
        <w:rPr>
          <w:rFonts w:hint="eastAsia"/>
        </w:rPr>
        <w:t>供</w:t>
      </w:r>
      <w:r>
        <w:rPr>
          <w:rFonts w:hint="eastAsia"/>
        </w:rPr>
        <w:t>的</w:t>
      </w:r>
      <w:r w:rsidR="009D4475">
        <w:rPr>
          <w:rFonts w:hint="eastAsia"/>
        </w:rPr>
        <w:t>所有</w:t>
      </w:r>
      <w:r>
        <w:rPr>
          <w:rFonts w:hint="eastAsia"/>
        </w:rPr>
        <w:t>资料，</w:t>
      </w:r>
    </w:p>
    <w:p w:rsidR="00CD27B8" w:rsidRDefault="00CD27B8" w:rsidP="00A44E88">
      <w:pPr>
        <w:pStyle w:val="SingleTxtGC"/>
        <w:rPr>
          <w:rFonts w:hint="eastAsia"/>
        </w:rPr>
      </w:pPr>
      <w:r>
        <w:rPr>
          <w:rFonts w:hint="eastAsia"/>
        </w:rPr>
        <w:tab/>
      </w:r>
      <w:r w:rsidRPr="00CD27B8">
        <w:rPr>
          <w:rFonts w:eastAsia="KaiTi_GB2312" w:hint="eastAsia"/>
        </w:rPr>
        <w:t>通过</w:t>
      </w:r>
      <w:r>
        <w:rPr>
          <w:rFonts w:hint="eastAsia"/>
        </w:rPr>
        <w:t>以下决定：</w:t>
      </w:r>
    </w:p>
    <w:p w:rsidR="00A44E88" w:rsidRDefault="00A44E88" w:rsidP="009C020E">
      <w:pPr>
        <w:pStyle w:val="H1GC"/>
        <w:rPr>
          <w:rFonts w:hint="eastAsia"/>
        </w:rPr>
      </w:pPr>
      <w:r>
        <w:rPr>
          <w:rFonts w:hint="eastAsia"/>
        </w:rPr>
        <w:tab/>
      </w:r>
      <w:r w:rsidR="006A0909">
        <w:rPr>
          <w:rFonts w:hint="eastAsia"/>
        </w:rPr>
        <w:tab/>
      </w:r>
      <w:r>
        <w:rPr>
          <w:rFonts w:hint="eastAsia"/>
        </w:rPr>
        <w:t>根据《禁止酷刑公约》第</w:t>
      </w:r>
      <w:r>
        <w:rPr>
          <w:rFonts w:hint="eastAsia"/>
        </w:rPr>
        <w:t>22</w:t>
      </w:r>
      <w:r>
        <w:rPr>
          <w:rFonts w:hint="eastAsia"/>
        </w:rPr>
        <w:t>条第</w:t>
      </w:r>
      <w:r>
        <w:rPr>
          <w:rFonts w:hint="eastAsia"/>
        </w:rPr>
        <w:t>7</w:t>
      </w:r>
      <w:r>
        <w:rPr>
          <w:rFonts w:hint="eastAsia"/>
        </w:rPr>
        <w:t>款</w:t>
      </w:r>
    </w:p>
    <w:p w:rsidR="009D4475" w:rsidRDefault="00F8208D" w:rsidP="002F1FDA">
      <w:pPr>
        <w:pStyle w:val="SingleTxtGC"/>
        <w:rPr>
          <w:rFonts w:hint="eastAsia"/>
        </w:rPr>
      </w:pPr>
      <w:r>
        <w:rPr>
          <w:rFonts w:hint="eastAsia"/>
        </w:rPr>
        <w:t>1.1</w:t>
      </w:r>
      <w:r w:rsidR="009D4475">
        <w:rPr>
          <w:rFonts w:hint="eastAsia"/>
        </w:rPr>
        <w:t xml:space="preserve">  </w:t>
      </w:r>
      <w:r w:rsidR="009D4475">
        <w:rPr>
          <w:rFonts w:hint="eastAsia"/>
        </w:rPr>
        <w:t>申诉人</w:t>
      </w:r>
      <w:r w:rsidR="009D4475">
        <w:rPr>
          <w:rFonts w:hint="eastAsia"/>
        </w:rPr>
        <w:t>T.I.</w:t>
      </w:r>
      <w:r w:rsidR="009D4475">
        <w:rPr>
          <w:rFonts w:hint="eastAsia"/>
        </w:rPr>
        <w:t>，乌兹别克斯坦公民，目前正等待从</w:t>
      </w:r>
      <w:r>
        <w:rPr>
          <w:rFonts w:hint="eastAsia"/>
        </w:rPr>
        <w:t>加拿大遣返回乌兹别克斯坦。他声称，加拿大将他遣送回乌兹别克斯坦</w:t>
      </w:r>
      <w:r w:rsidR="009D4475">
        <w:rPr>
          <w:rFonts w:hint="eastAsia"/>
        </w:rPr>
        <w:t>违反了《禁止酷刑和其他残忍、不人道或有辱人格的待遇或处罚公约》第</w:t>
      </w:r>
      <w:r w:rsidR="009D4475">
        <w:rPr>
          <w:rFonts w:hint="eastAsia"/>
        </w:rPr>
        <w:t>1</w:t>
      </w:r>
      <w:r w:rsidR="009D4475">
        <w:rPr>
          <w:rFonts w:hint="eastAsia"/>
        </w:rPr>
        <w:t>条和第</w:t>
      </w:r>
      <w:r w:rsidR="009D4475">
        <w:rPr>
          <w:rFonts w:hint="eastAsia"/>
        </w:rPr>
        <w:t>3</w:t>
      </w:r>
      <w:r w:rsidR="009D4475">
        <w:rPr>
          <w:rFonts w:hint="eastAsia"/>
        </w:rPr>
        <w:t>条。他没有律师代理。</w:t>
      </w:r>
    </w:p>
    <w:p w:rsidR="009D4475" w:rsidRDefault="009D4475" w:rsidP="009C020E">
      <w:pPr>
        <w:pStyle w:val="H1GC"/>
        <w:rPr>
          <w:rFonts w:hint="eastAsia"/>
        </w:rPr>
      </w:pPr>
      <w:r>
        <w:rPr>
          <w:rFonts w:hint="eastAsia"/>
        </w:rPr>
        <w:tab/>
      </w:r>
      <w:r>
        <w:rPr>
          <w:rFonts w:hint="eastAsia"/>
        </w:rPr>
        <w:tab/>
      </w:r>
      <w:r>
        <w:rPr>
          <w:rFonts w:hint="eastAsia"/>
        </w:rPr>
        <w:t>事实背景</w:t>
      </w:r>
    </w:p>
    <w:p w:rsidR="009D4475" w:rsidRPr="00A33AF5" w:rsidRDefault="009D4475" w:rsidP="002F1FDA">
      <w:pPr>
        <w:pStyle w:val="SingleTxtGC"/>
        <w:rPr>
          <w:rFonts w:hint="eastAsia"/>
        </w:rPr>
      </w:pPr>
      <w:r>
        <w:rPr>
          <w:rFonts w:hint="eastAsia"/>
        </w:rPr>
        <w:t xml:space="preserve">2.1  </w:t>
      </w:r>
      <w:r>
        <w:rPr>
          <w:rFonts w:hint="eastAsia"/>
        </w:rPr>
        <w:t>申诉人</w:t>
      </w:r>
      <w:r>
        <w:rPr>
          <w:rFonts w:hint="eastAsia"/>
        </w:rPr>
        <w:t>1962</w:t>
      </w:r>
      <w:r>
        <w:rPr>
          <w:rFonts w:hint="eastAsia"/>
        </w:rPr>
        <w:t>年生于乌兹别克斯坦。申诉人为鞑靼族人，曾在俄罗斯接受教育，不会讲乌兹别克语。据称，申诉人</w:t>
      </w:r>
      <w:r>
        <w:rPr>
          <w:rFonts w:hint="eastAsia"/>
        </w:rPr>
        <w:t>1991</w:t>
      </w:r>
      <w:r>
        <w:rPr>
          <w:rFonts w:hint="eastAsia"/>
        </w:rPr>
        <w:t>年被迫辞去其律师工作，因为他是鞑靼族人，只有乌兹别克人</w:t>
      </w:r>
      <w:r w:rsidR="00F8208D">
        <w:rPr>
          <w:rFonts w:hint="eastAsia"/>
        </w:rPr>
        <w:t>才</w:t>
      </w:r>
      <w:r>
        <w:rPr>
          <w:rFonts w:hint="eastAsia"/>
        </w:rPr>
        <w:t>可在司法系统工作。申诉人</w:t>
      </w:r>
      <w:r>
        <w:rPr>
          <w:rFonts w:hint="eastAsia"/>
        </w:rPr>
        <w:t>1992</w:t>
      </w:r>
      <w:r>
        <w:rPr>
          <w:rFonts w:hint="eastAsia"/>
        </w:rPr>
        <w:t>年创办了自己的公司，但据他声称，由于他是鞑靼族人，他的公司也以失败告终。</w:t>
      </w:r>
    </w:p>
    <w:p w:rsidR="009D4475" w:rsidRDefault="009D4475" w:rsidP="009C020E">
      <w:pPr>
        <w:pStyle w:val="SingleTxtGC"/>
        <w:rPr>
          <w:rFonts w:hint="eastAsia"/>
        </w:rPr>
      </w:pPr>
      <w:r>
        <w:rPr>
          <w:rFonts w:hint="eastAsia"/>
        </w:rPr>
        <w:t>2.2  1995</w:t>
      </w:r>
      <w:r>
        <w:rPr>
          <w:rFonts w:hint="eastAsia"/>
        </w:rPr>
        <w:t>年，申诉人成为在迪拜开展业务的一家贸易公司的合伙人。同一年，有一次申诉人在迪拜出差时，接到了母亲的电话，母亲告诉他，他的父亲被乌兹别克斯坦国家安全部门逮捕，理由据说是他参与了鞑靼少数民族事务，而且与一名著名的维吾尔族作家过从甚密。</w:t>
      </w:r>
    </w:p>
    <w:p w:rsidR="009D4475" w:rsidRPr="00FE0E00" w:rsidRDefault="009D4475" w:rsidP="009C020E">
      <w:pPr>
        <w:pStyle w:val="SingleTxtGC"/>
        <w:rPr>
          <w:rFonts w:hint="eastAsia"/>
        </w:rPr>
      </w:pPr>
      <w:r>
        <w:rPr>
          <w:rFonts w:hint="eastAsia"/>
        </w:rPr>
        <w:t xml:space="preserve">2.3  </w:t>
      </w:r>
      <w:r>
        <w:rPr>
          <w:rFonts w:hint="eastAsia"/>
        </w:rPr>
        <w:t>在其父亲被捕后不久，申诉人返回乌兹别克斯坦后也被逮捕，审问中要求他交待其父亲的活动，</w:t>
      </w:r>
      <w:r w:rsidR="00F8208D">
        <w:rPr>
          <w:rFonts w:hint="eastAsia"/>
        </w:rPr>
        <w:t>还对他施加</w:t>
      </w:r>
      <w:r>
        <w:rPr>
          <w:rFonts w:hint="eastAsia"/>
        </w:rPr>
        <w:t>了酷刑，如拳打脚踢、指甲中插针、剥夺睡眠和水、单独监禁、被持续暴露在灯光下以及被迫服用精神药物等。申诉人控诉说，他尿血并且有肺出血。申诉人被拘留一个月左右。获释后，他与妻子和女儿逃往阿拉伯联合酋长国。</w:t>
      </w:r>
      <w:r>
        <w:rPr>
          <w:rFonts w:hint="eastAsia"/>
        </w:rPr>
        <w:t>1998</w:t>
      </w:r>
      <w:r>
        <w:rPr>
          <w:rFonts w:hint="eastAsia"/>
        </w:rPr>
        <w:t>年，申诉人的母亲告诉他，他的父亲在狱中死亡。虽然官方声称其父亲的死因是“自然死亡”，但申诉人和他的家人认为他的父亲死于酷刑。</w:t>
      </w:r>
    </w:p>
    <w:p w:rsidR="009D4475" w:rsidRDefault="009D4475" w:rsidP="009C020E">
      <w:pPr>
        <w:pStyle w:val="SingleTxtGC"/>
        <w:rPr>
          <w:rFonts w:hint="eastAsia"/>
        </w:rPr>
      </w:pPr>
      <w:r>
        <w:rPr>
          <w:rFonts w:hint="eastAsia"/>
        </w:rPr>
        <w:t>2.4  2000</w:t>
      </w:r>
      <w:r>
        <w:rPr>
          <w:rFonts w:hint="eastAsia"/>
        </w:rPr>
        <w:t>年</w:t>
      </w:r>
      <w:r>
        <w:rPr>
          <w:rFonts w:hint="eastAsia"/>
        </w:rPr>
        <w:t>11</w:t>
      </w:r>
      <w:r>
        <w:rPr>
          <w:rFonts w:hint="eastAsia"/>
        </w:rPr>
        <w:t>月的一天，一名自称是乌兹别克斯坦内政部成员的男子在申诉人迪拜住所附近截住申诉人，并告诉他说他被乌兹别克斯坦通缉。当申诉人说他不会回去时，该男子威胁说，有办法让申诉人回到乌兹别克斯坦，包括使他</w:t>
      </w:r>
      <w:r w:rsidR="00F8208D">
        <w:rPr>
          <w:rFonts w:hint="eastAsia"/>
        </w:rPr>
        <w:t>能够</w:t>
      </w:r>
      <w:r>
        <w:rPr>
          <w:rFonts w:hint="eastAsia"/>
        </w:rPr>
        <w:t>获得签证。经过这一事件后，申诉人于</w:t>
      </w:r>
      <w:r>
        <w:rPr>
          <w:rFonts w:hint="eastAsia"/>
        </w:rPr>
        <w:t>2000</w:t>
      </w:r>
      <w:r>
        <w:rPr>
          <w:rFonts w:hint="eastAsia"/>
        </w:rPr>
        <w:t>年</w:t>
      </w:r>
      <w:r>
        <w:rPr>
          <w:rFonts w:hint="eastAsia"/>
        </w:rPr>
        <w:t>12</w:t>
      </w:r>
      <w:r>
        <w:rPr>
          <w:rFonts w:hint="eastAsia"/>
        </w:rPr>
        <w:t>月离开迪拜去德国。为安全起见，他使用假名申请庇护，但他的申请被驳回。申请人随后又去了挪威，并再次用假名提出难民申请，但也遭到驳回。</w:t>
      </w:r>
    </w:p>
    <w:p w:rsidR="009D4475" w:rsidRDefault="009D4475" w:rsidP="009C020E">
      <w:pPr>
        <w:pStyle w:val="SingleTxtGC"/>
        <w:rPr>
          <w:rFonts w:hint="eastAsia"/>
        </w:rPr>
      </w:pPr>
      <w:r>
        <w:rPr>
          <w:rFonts w:hint="eastAsia"/>
        </w:rPr>
        <w:t>2.5  2001</w:t>
      </w:r>
      <w:r>
        <w:rPr>
          <w:rFonts w:hint="eastAsia"/>
        </w:rPr>
        <w:t>年</w:t>
      </w:r>
      <w:r>
        <w:rPr>
          <w:rFonts w:hint="eastAsia"/>
        </w:rPr>
        <w:t>9</w:t>
      </w:r>
      <w:r>
        <w:rPr>
          <w:rFonts w:hint="eastAsia"/>
        </w:rPr>
        <w:t>月，申诉人搭乘一艘冰岛轮船偷渡进入加拿大。</w:t>
      </w:r>
      <w:r>
        <w:rPr>
          <w:rFonts w:hint="eastAsia"/>
        </w:rPr>
        <w:t>2001</w:t>
      </w:r>
      <w:r>
        <w:rPr>
          <w:rFonts w:hint="eastAsia"/>
        </w:rPr>
        <w:t>年</w:t>
      </w:r>
      <w:r>
        <w:rPr>
          <w:rFonts w:hint="eastAsia"/>
        </w:rPr>
        <w:t>9</w:t>
      </w:r>
      <w:r>
        <w:rPr>
          <w:rFonts w:hint="eastAsia"/>
        </w:rPr>
        <w:t>月</w:t>
      </w:r>
      <w:r>
        <w:rPr>
          <w:rFonts w:hint="eastAsia"/>
        </w:rPr>
        <w:t>15</w:t>
      </w:r>
      <w:r>
        <w:rPr>
          <w:rFonts w:hint="eastAsia"/>
        </w:rPr>
        <w:t>日，他在加拿大提交难民申请。</w:t>
      </w:r>
      <w:r>
        <w:rPr>
          <w:rFonts w:hint="eastAsia"/>
        </w:rPr>
        <w:t>2002</w:t>
      </w:r>
      <w:r>
        <w:rPr>
          <w:rFonts w:hint="eastAsia"/>
        </w:rPr>
        <w:t>年</w:t>
      </w:r>
      <w:r>
        <w:rPr>
          <w:rFonts w:hint="eastAsia"/>
        </w:rPr>
        <w:t>11</w:t>
      </w:r>
      <w:r>
        <w:rPr>
          <w:rFonts w:hint="eastAsia"/>
        </w:rPr>
        <w:t>月</w:t>
      </w:r>
      <w:r>
        <w:rPr>
          <w:rFonts w:hint="eastAsia"/>
        </w:rPr>
        <w:t>7</w:t>
      </w:r>
      <w:r>
        <w:rPr>
          <w:rFonts w:hint="eastAsia"/>
        </w:rPr>
        <w:t>日，移民和难民局</w:t>
      </w:r>
      <w:r>
        <w:rPr>
          <w:rFonts w:hint="eastAsia"/>
        </w:rPr>
        <w:t>(</w:t>
      </w:r>
      <w:r>
        <w:rPr>
          <w:rFonts w:hint="eastAsia"/>
        </w:rPr>
        <w:t>移民局</w:t>
      </w:r>
      <w:r>
        <w:rPr>
          <w:rFonts w:hint="eastAsia"/>
        </w:rPr>
        <w:t>)</w:t>
      </w:r>
      <w:r>
        <w:rPr>
          <w:rFonts w:hint="eastAsia"/>
        </w:rPr>
        <w:t>拒绝给予他难民身份，因为他未能提交可信和确凿的证据，合理证明如果他返回乌兹别克斯坦可能会面临生命危险或酷刑。移民局还对申诉人的身份表示关注，认为他所称因为自己是鞑靼族人而可能遭受迫害的说法不可信。申诉人向联邦法院提出上诉，联邦法院于</w:t>
      </w:r>
      <w:r>
        <w:rPr>
          <w:rFonts w:hint="eastAsia"/>
        </w:rPr>
        <w:t>2003</w:t>
      </w:r>
      <w:r>
        <w:rPr>
          <w:rFonts w:hint="eastAsia"/>
        </w:rPr>
        <w:t>年</w:t>
      </w:r>
      <w:r>
        <w:rPr>
          <w:rFonts w:hint="eastAsia"/>
        </w:rPr>
        <w:t>2</w:t>
      </w:r>
      <w:r>
        <w:rPr>
          <w:rFonts w:hint="eastAsia"/>
        </w:rPr>
        <w:t>月</w:t>
      </w:r>
      <w:r>
        <w:rPr>
          <w:rFonts w:hint="eastAsia"/>
        </w:rPr>
        <w:t>24</w:t>
      </w:r>
      <w:r>
        <w:rPr>
          <w:rFonts w:hint="eastAsia"/>
        </w:rPr>
        <w:t>日拒绝给予他司法审查许可。</w:t>
      </w:r>
    </w:p>
    <w:p w:rsidR="009D4475" w:rsidRDefault="009D4475" w:rsidP="009C020E">
      <w:pPr>
        <w:pStyle w:val="SingleTxtGC"/>
        <w:rPr>
          <w:rFonts w:hint="eastAsia"/>
        </w:rPr>
      </w:pPr>
      <w:r>
        <w:rPr>
          <w:rFonts w:hint="eastAsia"/>
        </w:rPr>
        <w:t>2.6.  2003</w:t>
      </w:r>
      <w:r>
        <w:rPr>
          <w:rFonts w:hint="eastAsia"/>
        </w:rPr>
        <w:t>年</w:t>
      </w:r>
      <w:r>
        <w:rPr>
          <w:rFonts w:hint="eastAsia"/>
        </w:rPr>
        <w:t>4</w:t>
      </w:r>
      <w:r>
        <w:rPr>
          <w:rFonts w:hint="eastAsia"/>
        </w:rPr>
        <w:t>月</w:t>
      </w:r>
      <w:r>
        <w:rPr>
          <w:rFonts w:hint="eastAsia"/>
        </w:rPr>
        <w:t>1</w:t>
      </w:r>
      <w:r>
        <w:rPr>
          <w:rFonts w:hint="eastAsia"/>
        </w:rPr>
        <w:t>日，申诉人以人道主义和同情理由为由申请永久居留权，</w:t>
      </w:r>
      <w:r>
        <w:rPr>
          <w:rFonts w:hint="eastAsia"/>
        </w:rPr>
        <w:t>2003</w:t>
      </w:r>
      <w:r>
        <w:rPr>
          <w:rFonts w:hint="eastAsia"/>
        </w:rPr>
        <w:t>年</w:t>
      </w:r>
      <w:r>
        <w:rPr>
          <w:rFonts w:hint="eastAsia"/>
        </w:rPr>
        <w:t>6</w:t>
      </w:r>
      <w:r>
        <w:rPr>
          <w:rFonts w:hint="eastAsia"/>
        </w:rPr>
        <w:t>月</w:t>
      </w:r>
      <w:r>
        <w:rPr>
          <w:rFonts w:hint="eastAsia"/>
        </w:rPr>
        <w:t>19</w:t>
      </w:r>
      <w:r>
        <w:rPr>
          <w:rFonts w:hint="eastAsia"/>
        </w:rPr>
        <w:t>日，他提交了遣返前风险评估申请。上述两项申请于</w:t>
      </w:r>
      <w:r>
        <w:rPr>
          <w:rFonts w:hint="eastAsia"/>
        </w:rPr>
        <w:t>2006</w:t>
      </w:r>
      <w:r>
        <w:rPr>
          <w:rFonts w:hint="eastAsia"/>
        </w:rPr>
        <w:t>年</w:t>
      </w:r>
      <w:r>
        <w:rPr>
          <w:rFonts w:hint="eastAsia"/>
        </w:rPr>
        <w:t>5</w:t>
      </w:r>
      <w:r>
        <w:rPr>
          <w:rFonts w:hint="eastAsia"/>
        </w:rPr>
        <w:t>月</w:t>
      </w:r>
      <w:r>
        <w:rPr>
          <w:rFonts w:hint="eastAsia"/>
        </w:rPr>
        <w:t>11</w:t>
      </w:r>
      <w:r>
        <w:rPr>
          <w:rFonts w:hint="eastAsia"/>
        </w:rPr>
        <w:t>日被驳回，因为有关机构认为他不会遭受迫害、酷刑或残忍、不人道或有辱人格的待遇或处罚。据申诉人称，有关两份申请的决定是由同一名遣返前风险评估官员签发的，但过了</w:t>
      </w:r>
      <w:r>
        <w:rPr>
          <w:rFonts w:hint="eastAsia"/>
        </w:rPr>
        <w:t>6</w:t>
      </w:r>
      <w:r>
        <w:rPr>
          <w:rFonts w:hint="eastAsia"/>
        </w:rPr>
        <w:t>个多月后，申诉人才收到有关这些决定的正式通知。</w:t>
      </w:r>
      <w:r>
        <w:rPr>
          <w:rFonts w:hint="eastAsia"/>
        </w:rPr>
        <w:t>2006</w:t>
      </w:r>
      <w:r>
        <w:rPr>
          <w:rFonts w:hint="eastAsia"/>
        </w:rPr>
        <w:t>年</w:t>
      </w:r>
      <w:r>
        <w:rPr>
          <w:rFonts w:hint="eastAsia"/>
        </w:rPr>
        <w:t>12</w:t>
      </w:r>
      <w:r>
        <w:rPr>
          <w:rFonts w:hint="eastAsia"/>
        </w:rPr>
        <w:t>月，遣返前风险评估机构驳回申诉人要求收到决定的正式请求。</w:t>
      </w:r>
      <w:r>
        <w:rPr>
          <w:rFonts w:hint="eastAsia"/>
        </w:rPr>
        <w:t>2007</w:t>
      </w:r>
      <w:r>
        <w:rPr>
          <w:rFonts w:hint="eastAsia"/>
        </w:rPr>
        <w:t>年</w:t>
      </w:r>
      <w:r>
        <w:rPr>
          <w:rFonts w:hint="eastAsia"/>
        </w:rPr>
        <w:t>2</w:t>
      </w:r>
      <w:r>
        <w:rPr>
          <w:rFonts w:hint="eastAsia"/>
        </w:rPr>
        <w:t>月</w:t>
      </w:r>
      <w:r>
        <w:rPr>
          <w:rFonts w:hint="eastAsia"/>
        </w:rPr>
        <w:t>5</w:t>
      </w:r>
      <w:r>
        <w:rPr>
          <w:rFonts w:hint="eastAsia"/>
        </w:rPr>
        <w:t>日，申诉人向联邦法院提出上诉，要求给予其许可，对遣返前风险评估部门的决定进行司法审查，联邦法院于</w:t>
      </w:r>
      <w:r>
        <w:rPr>
          <w:rFonts w:hint="eastAsia"/>
        </w:rPr>
        <w:t>2007</w:t>
      </w:r>
      <w:r>
        <w:rPr>
          <w:rFonts w:hint="eastAsia"/>
        </w:rPr>
        <w:t>年</w:t>
      </w:r>
      <w:r>
        <w:rPr>
          <w:rFonts w:hint="eastAsia"/>
        </w:rPr>
        <w:t>8</w:t>
      </w:r>
      <w:r>
        <w:rPr>
          <w:rFonts w:hint="eastAsia"/>
        </w:rPr>
        <w:t>月</w:t>
      </w:r>
      <w:r>
        <w:rPr>
          <w:rFonts w:hint="eastAsia"/>
        </w:rPr>
        <w:t>17</w:t>
      </w:r>
      <w:r>
        <w:rPr>
          <w:rFonts w:hint="eastAsia"/>
        </w:rPr>
        <w:t>日驳回其上诉。</w:t>
      </w:r>
    </w:p>
    <w:p w:rsidR="009D4475" w:rsidRDefault="009D4475" w:rsidP="009C020E">
      <w:pPr>
        <w:pStyle w:val="H1GC"/>
        <w:rPr>
          <w:rFonts w:hint="eastAsia"/>
        </w:rPr>
      </w:pPr>
      <w:r>
        <w:rPr>
          <w:rFonts w:hint="eastAsia"/>
        </w:rPr>
        <w:tab/>
      </w:r>
      <w:r>
        <w:rPr>
          <w:rFonts w:hint="eastAsia"/>
        </w:rPr>
        <w:tab/>
      </w:r>
      <w:r>
        <w:rPr>
          <w:rFonts w:hint="eastAsia"/>
        </w:rPr>
        <w:t>申诉</w:t>
      </w:r>
    </w:p>
    <w:p w:rsidR="009D4475" w:rsidRDefault="009D4475" w:rsidP="002F1FDA">
      <w:pPr>
        <w:pStyle w:val="SingleTxtGC"/>
        <w:rPr>
          <w:rFonts w:hint="eastAsia"/>
        </w:rPr>
      </w:pPr>
      <w:r>
        <w:rPr>
          <w:rFonts w:hint="eastAsia"/>
        </w:rPr>
        <w:t xml:space="preserve">3.1  </w:t>
      </w:r>
      <w:r>
        <w:rPr>
          <w:rFonts w:hint="eastAsia"/>
        </w:rPr>
        <w:t>申诉人声称，如果他被迫返回乌兹别克斯坦，会遭受酷刑，即</w:t>
      </w:r>
      <w:r w:rsidR="00F8208D">
        <w:rPr>
          <w:rFonts w:hint="eastAsia"/>
        </w:rPr>
        <w:t>构成</w:t>
      </w:r>
      <w:r>
        <w:rPr>
          <w:rFonts w:hint="eastAsia"/>
        </w:rPr>
        <w:t>加拿大</w:t>
      </w:r>
      <w:r w:rsidR="00F8208D">
        <w:rPr>
          <w:rFonts w:hint="eastAsia"/>
        </w:rPr>
        <w:t>对</w:t>
      </w:r>
      <w:r>
        <w:rPr>
          <w:rFonts w:hint="eastAsia"/>
        </w:rPr>
        <w:t>《公约》第</w:t>
      </w:r>
      <w:r>
        <w:rPr>
          <w:rFonts w:hint="eastAsia"/>
        </w:rPr>
        <w:t>1</w:t>
      </w:r>
      <w:r>
        <w:rPr>
          <w:rFonts w:hint="eastAsia"/>
        </w:rPr>
        <w:t>条和第</w:t>
      </w:r>
      <w:r>
        <w:rPr>
          <w:rFonts w:hint="eastAsia"/>
        </w:rPr>
        <w:t>3</w:t>
      </w:r>
      <w:r>
        <w:rPr>
          <w:rFonts w:hint="eastAsia"/>
        </w:rPr>
        <w:t>条</w:t>
      </w:r>
      <w:r w:rsidR="00F8208D">
        <w:rPr>
          <w:rFonts w:hint="eastAsia"/>
        </w:rPr>
        <w:t>的违反</w:t>
      </w:r>
      <w:r>
        <w:rPr>
          <w:rFonts w:hint="eastAsia"/>
        </w:rPr>
        <w:t>。</w:t>
      </w:r>
    </w:p>
    <w:p w:rsidR="009D4475" w:rsidRDefault="009D4475" w:rsidP="002F1FDA">
      <w:pPr>
        <w:pStyle w:val="SingleTxtGC"/>
        <w:rPr>
          <w:rFonts w:hint="eastAsia"/>
        </w:rPr>
      </w:pPr>
      <w:r>
        <w:rPr>
          <w:rFonts w:hint="eastAsia"/>
        </w:rPr>
        <w:t xml:space="preserve">3.2.  </w:t>
      </w:r>
      <w:r>
        <w:rPr>
          <w:rFonts w:hint="eastAsia"/>
        </w:rPr>
        <w:t>申诉是基于申诉人的鞑靼族身份，据称该少数民族在乌兹别克斯坦受到歧视，申诉人还提及过去遭受酷刑的经历以及乌兹别克斯坦的人权状况。</w:t>
      </w:r>
    </w:p>
    <w:p w:rsidR="009D4475" w:rsidRDefault="009D4475" w:rsidP="002F1FDA">
      <w:pPr>
        <w:pStyle w:val="SingleTxtGC"/>
        <w:rPr>
          <w:rFonts w:hint="eastAsia"/>
        </w:rPr>
      </w:pPr>
      <w:r>
        <w:rPr>
          <w:rFonts w:hint="eastAsia"/>
        </w:rPr>
        <w:t xml:space="preserve">3.3  </w:t>
      </w:r>
      <w:r>
        <w:rPr>
          <w:rFonts w:hint="eastAsia"/>
        </w:rPr>
        <w:t>据申诉人称，这一案件不在任何其他国际调查或解决程序审查之中。</w:t>
      </w:r>
    </w:p>
    <w:p w:rsidR="009D4475" w:rsidRDefault="009D4475" w:rsidP="002F1FDA">
      <w:pPr>
        <w:pStyle w:val="SingleTxtGC"/>
        <w:rPr>
          <w:rFonts w:hint="eastAsia"/>
        </w:rPr>
      </w:pPr>
      <w:r>
        <w:rPr>
          <w:rFonts w:hint="eastAsia"/>
        </w:rPr>
        <w:t xml:space="preserve">3.4  </w:t>
      </w:r>
      <w:r>
        <w:rPr>
          <w:rFonts w:hint="eastAsia"/>
        </w:rPr>
        <w:t>申诉人未提出任何临时措施的请求。</w:t>
      </w:r>
    </w:p>
    <w:p w:rsidR="009D4475" w:rsidRDefault="009D4475" w:rsidP="00506EEA">
      <w:pPr>
        <w:pStyle w:val="H1GC"/>
        <w:rPr>
          <w:rFonts w:hint="eastAsia"/>
        </w:rPr>
      </w:pPr>
      <w:r>
        <w:rPr>
          <w:rFonts w:hint="eastAsia"/>
        </w:rPr>
        <w:tab/>
      </w:r>
      <w:r>
        <w:rPr>
          <w:rFonts w:hint="eastAsia"/>
        </w:rPr>
        <w:tab/>
      </w:r>
      <w:r>
        <w:rPr>
          <w:rFonts w:hint="eastAsia"/>
        </w:rPr>
        <w:t>缔约国关于可否受理和案情的意见</w:t>
      </w:r>
    </w:p>
    <w:p w:rsidR="009D4475" w:rsidRDefault="009D4475" w:rsidP="002F1FDA">
      <w:pPr>
        <w:pStyle w:val="SingleTxtGC"/>
        <w:rPr>
          <w:rFonts w:hint="eastAsia"/>
        </w:rPr>
      </w:pPr>
      <w:r>
        <w:rPr>
          <w:rFonts w:hint="eastAsia"/>
        </w:rPr>
        <w:t>4.1  2008</w:t>
      </w:r>
      <w:r>
        <w:rPr>
          <w:rFonts w:hint="eastAsia"/>
        </w:rPr>
        <w:t>年</w:t>
      </w:r>
      <w:r>
        <w:rPr>
          <w:rFonts w:hint="eastAsia"/>
        </w:rPr>
        <w:t>5</w:t>
      </w:r>
      <w:r>
        <w:rPr>
          <w:rFonts w:hint="eastAsia"/>
        </w:rPr>
        <w:t>月</w:t>
      </w:r>
      <w:r>
        <w:rPr>
          <w:rFonts w:hint="eastAsia"/>
        </w:rPr>
        <w:t>28</w:t>
      </w:r>
      <w:r>
        <w:rPr>
          <w:rFonts w:hint="eastAsia"/>
        </w:rPr>
        <w:t>日，缔约国对申诉的可受理性提出质疑，指出申诉人</w:t>
      </w:r>
      <w:r w:rsidR="00F8208D">
        <w:rPr>
          <w:rFonts w:hint="eastAsia"/>
        </w:rPr>
        <w:t>根据</w:t>
      </w:r>
      <w:r>
        <w:rPr>
          <w:rFonts w:hint="eastAsia"/>
        </w:rPr>
        <w:t>第</w:t>
      </w:r>
      <w:r>
        <w:rPr>
          <w:rFonts w:hint="eastAsia"/>
        </w:rPr>
        <w:t>1</w:t>
      </w:r>
      <w:r>
        <w:rPr>
          <w:rFonts w:hint="eastAsia"/>
        </w:rPr>
        <w:t>条</w:t>
      </w:r>
      <w:r w:rsidR="00F8208D">
        <w:rPr>
          <w:rFonts w:hint="eastAsia"/>
        </w:rPr>
        <w:t>提出</w:t>
      </w:r>
      <w:r>
        <w:rPr>
          <w:rFonts w:hint="eastAsia"/>
        </w:rPr>
        <w:t>的指</w:t>
      </w:r>
      <w:r w:rsidR="00F8208D">
        <w:rPr>
          <w:rFonts w:hint="eastAsia"/>
        </w:rPr>
        <w:t>控</w:t>
      </w:r>
      <w:r>
        <w:rPr>
          <w:rFonts w:hint="eastAsia"/>
        </w:rPr>
        <w:t>与《公约》不符，且没有证据，</w:t>
      </w:r>
      <w:r w:rsidR="00F8208D">
        <w:rPr>
          <w:rFonts w:hint="eastAsia"/>
        </w:rPr>
        <w:t>根据</w:t>
      </w:r>
      <w:r>
        <w:rPr>
          <w:rFonts w:hint="eastAsia"/>
        </w:rPr>
        <w:t>《公约》第</w:t>
      </w:r>
      <w:r>
        <w:rPr>
          <w:rFonts w:hint="eastAsia"/>
        </w:rPr>
        <w:t>3</w:t>
      </w:r>
      <w:r>
        <w:rPr>
          <w:rFonts w:hint="eastAsia"/>
        </w:rPr>
        <w:t>条的指</w:t>
      </w:r>
      <w:r w:rsidR="00F8208D">
        <w:rPr>
          <w:rFonts w:hint="eastAsia"/>
        </w:rPr>
        <w:t>控</w:t>
      </w:r>
      <w:r>
        <w:rPr>
          <w:rFonts w:hint="eastAsia"/>
        </w:rPr>
        <w:t>未用尽国内补救办法，而且证据不足。</w:t>
      </w:r>
    </w:p>
    <w:p w:rsidR="009D4475" w:rsidRDefault="009D4475" w:rsidP="002F1FDA">
      <w:pPr>
        <w:pStyle w:val="SingleTxtGC"/>
        <w:rPr>
          <w:rFonts w:hint="eastAsia"/>
        </w:rPr>
      </w:pPr>
      <w:r>
        <w:rPr>
          <w:rFonts w:hint="eastAsia"/>
        </w:rPr>
        <w:t xml:space="preserve">4.2  </w:t>
      </w:r>
      <w:r>
        <w:rPr>
          <w:rFonts w:hint="eastAsia"/>
        </w:rPr>
        <w:t>缔约国回顾申诉人提出的指称指出，申诉人没有向委员会提交任何新的论据，只是重申了向加拿大当局提交的论据。他无法证明</w:t>
      </w:r>
      <w:r w:rsidR="00F8208D">
        <w:rPr>
          <w:rFonts w:hint="eastAsia"/>
        </w:rPr>
        <w:t>国内决策者审议其案件</w:t>
      </w:r>
      <w:r>
        <w:rPr>
          <w:rFonts w:hint="eastAsia"/>
        </w:rPr>
        <w:t>的任何结论具有任意性，或</w:t>
      </w:r>
      <w:r w:rsidR="00D42B9A">
        <w:rPr>
          <w:rFonts w:hint="eastAsia"/>
        </w:rPr>
        <w:t>构成</w:t>
      </w:r>
      <w:r>
        <w:rPr>
          <w:rFonts w:hint="eastAsia"/>
        </w:rPr>
        <w:t>违反自然正义。因此，缔约国认为，该申诉是出于对国内决定的不满</w:t>
      </w:r>
      <w:r w:rsidR="00D42B9A">
        <w:rPr>
          <w:rFonts w:hint="eastAsia"/>
        </w:rPr>
        <w:t>而提出的</w:t>
      </w:r>
      <w:r>
        <w:rPr>
          <w:rFonts w:hint="eastAsia"/>
        </w:rPr>
        <w:t>。</w:t>
      </w:r>
    </w:p>
    <w:p w:rsidR="009D4475" w:rsidRDefault="009D4475" w:rsidP="002F1FDA">
      <w:pPr>
        <w:pStyle w:val="SingleTxtGC"/>
        <w:rPr>
          <w:rFonts w:hint="eastAsia"/>
        </w:rPr>
      </w:pPr>
      <w:r>
        <w:rPr>
          <w:rFonts w:hint="eastAsia"/>
        </w:rPr>
        <w:t xml:space="preserve">4.3  </w:t>
      </w:r>
      <w:r>
        <w:rPr>
          <w:rFonts w:hint="eastAsia"/>
        </w:rPr>
        <w:t>缔约国指出，申诉人没有解释加拿大为何违反了他在《公约》第</w:t>
      </w:r>
      <w:r>
        <w:rPr>
          <w:rFonts w:hint="eastAsia"/>
        </w:rPr>
        <w:t>1</w:t>
      </w:r>
      <w:r>
        <w:rPr>
          <w:rFonts w:hint="eastAsia"/>
        </w:rPr>
        <w:t>条之下的权利。即使申诉人过去受到乌兹别克斯坦当局酷刑的经历是真实的，在事实上或在法律上都不涉及加拿大在第</w:t>
      </w:r>
      <w:r>
        <w:rPr>
          <w:rFonts w:hint="eastAsia"/>
        </w:rPr>
        <w:t>1</w:t>
      </w:r>
      <w:r>
        <w:rPr>
          <w:rFonts w:hint="eastAsia"/>
        </w:rPr>
        <w:t>条之下的责任。因此这部分指控缺乏确凿证据，与《公约》不符。</w:t>
      </w:r>
    </w:p>
    <w:p w:rsidR="009D4475" w:rsidRDefault="009D4475" w:rsidP="002F1FDA">
      <w:pPr>
        <w:pStyle w:val="SingleTxtGC"/>
        <w:rPr>
          <w:rFonts w:hint="eastAsia"/>
        </w:rPr>
      </w:pPr>
      <w:r>
        <w:rPr>
          <w:rFonts w:hint="eastAsia"/>
        </w:rPr>
        <w:t xml:space="preserve">4.4  </w:t>
      </w:r>
      <w:r>
        <w:rPr>
          <w:rFonts w:hint="eastAsia"/>
        </w:rPr>
        <w:t>就国内补救办法而言，缔约国指出，申诉人没有申请</w:t>
      </w:r>
      <w:r w:rsidR="00D42B9A">
        <w:rPr>
          <w:rFonts w:hint="eastAsia"/>
        </w:rPr>
        <w:t>获得向</w:t>
      </w:r>
      <w:r>
        <w:rPr>
          <w:rFonts w:hint="eastAsia"/>
        </w:rPr>
        <w:t>联邦法院</w:t>
      </w:r>
      <w:r w:rsidR="00D42B9A">
        <w:rPr>
          <w:rFonts w:hint="eastAsia"/>
        </w:rPr>
        <w:t>上诉要求</w:t>
      </w:r>
      <w:r>
        <w:rPr>
          <w:rFonts w:hint="eastAsia"/>
        </w:rPr>
        <w:t>对驳回</w:t>
      </w:r>
      <w:r w:rsidR="00D42B9A">
        <w:rPr>
          <w:rFonts w:hint="eastAsia"/>
        </w:rPr>
        <w:t>其人道主义和同情理由申请</w:t>
      </w:r>
      <w:r>
        <w:rPr>
          <w:rFonts w:hint="eastAsia"/>
        </w:rPr>
        <w:t>决定进行司法审查</w:t>
      </w:r>
      <w:r w:rsidR="00D42B9A">
        <w:rPr>
          <w:rFonts w:hint="eastAsia"/>
        </w:rPr>
        <w:t>的许可</w:t>
      </w:r>
      <w:r>
        <w:rPr>
          <w:rFonts w:hint="eastAsia"/>
        </w:rPr>
        <w:t>。缔约国回顾委员会的判例并指出，人道主义和同情理由申请是有效的补救办法，必须用尽</w:t>
      </w:r>
      <w:r>
        <w:rPr>
          <w:rFonts w:hint="eastAsia"/>
        </w:rPr>
        <w:t xml:space="preserve"> </w:t>
      </w:r>
      <w:r>
        <w:rPr>
          <w:rStyle w:val="FootnoteReference"/>
        </w:rPr>
        <w:footnoteReference w:id="2"/>
      </w:r>
      <w:r>
        <w:rPr>
          <w:rFonts w:hint="eastAsia"/>
        </w:rPr>
        <w:t>。人道主义和同情理由申请可能基于风险，有安全和禁止犯罪方面的考虑</w:t>
      </w:r>
      <w:r>
        <w:rPr>
          <w:rFonts w:hint="eastAsia"/>
        </w:rPr>
        <w:t>(</w:t>
      </w:r>
      <w:r>
        <w:rPr>
          <w:rFonts w:hint="eastAsia"/>
        </w:rPr>
        <w:t>本案件不涉及这些方面</w:t>
      </w:r>
      <w:r>
        <w:rPr>
          <w:rFonts w:hint="eastAsia"/>
        </w:rPr>
        <w:t>)</w:t>
      </w:r>
      <w:r>
        <w:rPr>
          <w:rFonts w:hint="eastAsia"/>
        </w:rPr>
        <w:t>，申请一旦被接受，则申请人可能获得永久居留权，进而可能获得公民权。</w:t>
      </w:r>
    </w:p>
    <w:p w:rsidR="009D4475" w:rsidRPr="005A3F25" w:rsidRDefault="009D4475" w:rsidP="002F1FDA">
      <w:pPr>
        <w:pStyle w:val="SingleTxtGC"/>
        <w:rPr>
          <w:rFonts w:hint="eastAsia"/>
        </w:rPr>
      </w:pPr>
      <w:r>
        <w:rPr>
          <w:rFonts w:hint="eastAsia"/>
        </w:rPr>
        <w:t xml:space="preserve">4.5  </w:t>
      </w:r>
      <w:r>
        <w:rPr>
          <w:rFonts w:hint="eastAsia"/>
        </w:rPr>
        <w:t>缔约国补充说，该指控明显缺乏根据，因为申诉人甚至没有为第</w:t>
      </w:r>
      <w:r w:rsidRPr="00E20CDF">
        <w:rPr>
          <w:rFonts w:hint="eastAsia"/>
        </w:rPr>
        <w:t>3</w:t>
      </w:r>
      <w:r w:rsidRPr="00E20CDF">
        <w:rPr>
          <w:rFonts w:hint="eastAsia"/>
        </w:rPr>
        <w:t>条之下的指控提</w:t>
      </w:r>
      <w:r>
        <w:rPr>
          <w:rFonts w:hint="eastAsia"/>
        </w:rPr>
        <w:t>供表面上充足的证</w:t>
      </w:r>
      <w:r w:rsidRPr="005A3F25">
        <w:rPr>
          <w:rFonts w:hint="eastAsia"/>
        </w:rPr>
        <w:t>据。</w:t>
      </w:r>
      <w:r>
        <w:rPr>
          <w:rFonts w:hint="eastAsia"/>
        </w:rPr>
        <w:t>缔约国回顾委员会有关第</w:t>
      </w:r>
      <w:r>
        <w:rPr>
          <w:rFonts w:hint="eastAsia"/>
        </w:rPr>
        <w:t>3</w:t>
      </w:r>
      <w:r>
        <w:rPr>
          <w:rFonts w:hint="eastAsia"/>
        </w:rPr>
        <w:t>条的一般性意</w:t>
      </w:r>
      <w:r w:rsidR="00D42B9A">
        <w:rPr>
          <w:rFonts w:hint="eastAsia"/>
        </w:rPr>
        <w:t>见，该意见要求申诉人承担举证责任，证明其可能遭受酷刑的风险。</w:t>
      </w:r>
      <w:r>
        <w:rPr>
          <w:rFonts w:hint="eastAsia"/>
        </w:rPr>
        <w:t>申诉的依据必须是具体实在的，不能“仅仅依据理论或怀疑”。缔约国指出，申诉人的可信度有问题，其指控前后不符，因此不可信；并没有医疗或其它可信证据，证明其过去曾遭受酷刑；即使是申诉人曾遭酷刑，那也是在</w:t>
      </w:r>
      <w:r>
        <w:rPr>
          <w:rFonts w:hint="eastAsia"/>
        </w:rPr>
        <w:t>1995</w:t>
      </w:r>
      <w:r>
        <w:rPr>
          <w:rFonts w:hint="eastAsia"/>
        </w:rPr>
        <w:t>年，并非发生于不久之前；没有可信的理由说明其个人背景是属于受到乌兹别克斯坦政府关注的人物，或在返回乌兹别克斯坦后可能面临危险处境。</w:t>
      </w:r>
    </w:p>
    <w:p w:rsidR="009D4475" w:rsidRPr="00B40F8D" w:rsidRDefault="009D4475" w:rsidP="002F1FDA">
      <w:pPr>
        <w:pStyle w:val="SingleTxtGC"/>
        <w:rPr>
          <w:rFonts w:hint="eastAsia"/>
        </w:rPr>
      </w:pPr>
      <w:r>
        <w:rPr>
          <w:rFonts w:hint="eastAsia"/>
        </w:rPr>
        <w:t xml:space="preserve">4.6  </w:t>
      </w:r>
      <w:r>
        <w:rPr>
          <w:rFonts w:hint="eastAsia"/>
        </w:rPr>
        <w:t>缔约国认为，遣返前风险评估官员对申诉人返回乌兹别克斯坦可能遇到的风险进行了评估，然后得出了结论</w:t>
      </w:r>
      <w:r w:rsidR="00D42B9A">
        <w:rPr>
          <w:rFonts w:hint="eastAsia"/>
        </w:rPr>
        <w:t>。移民局以及评估官员的</w:t>
      </w:r>
      <w:r>
        <w:rPr>
          <w:rFonts w:hint="eastAsia"/>
        </w:rPr>
        <w:t>上述分析和结论是适当的，有充分依据。缔约国回顾委员会的判例，指出，“除非对案例的评估明显</w:t>
      </w:r>
      <w:r w:rsidR="00D42B9A">
        <w:rPr>
          <w:rFonts w:hint="eastAsia"/>
        </w:rPr>
        <w:t>具有</w:t>
      </w:r>
      <w:r>
        <w:rPr>
          <w:rFonts w:hint="eastAsia"/>
        </w:rPr>
        <w:t>任意</w:t>
      </w:r>
      <w:r w:rsidR="00D42B9A">
        <w:rPr>
          <w:rFonts w:hint="eastAsia"/>
        </w:rPr>
        <w:t>性</w:t>
      </w:r>
      <w:r>
        <w:rPr>
          <w:rFonts w:hint="eastAsia"/>
        </w:rPr>
        <w:t>或相当于拒绝司法”，否则委员会就不能对可信度情况的审评结果重新进行审查</w:t>
      </w:r>
      <w:r w:rsidR="00506EEA">
        <w:rPr>
          <w:rFonts w:hint="eastAsia"/>
        </w:rPr>
        <w:t xml:space="preserve"> </w:t>
      </w:r>
      <w:r>
        <w:rPr>
          <w:rStyle w:val="FootnoteReference"/>
        </w:rPr>
        <w:footnoteReference w:id="3"/>
      </w:r>
      <w:r>
        <w:rPr>
          <w:rFonts w:hint="eastAsia"/>
        </w:rPr>
        <w:t>。缔约国引用了申诉人陈述中一些前后不符和缺乏可信度的实例。申诉人关于其身份证件的证据前后矛盾，他先告诉加拿大移民部门说，他乘船去加拿大之前在冰岛毁掉了自己的旅行文件，然后又在自己的《个人信息表格》中说自己是在德国毁掉了护照。他还承认在德国和挪威使用不同假名申请难民身份。据称是他的妻子从迪拜传真的身份证件不足以证实他的身份。</w:t>
      </w:r>
    </w:p>
    <w:p w:rsidR="009D4475" w:rsidRDefault="009D4475" w:rsidP="002F1FDA">
      <w:pPr>
        <w:pStyle w:val="SingleTxtGC"/>
        <w:rPr>
          <w:rFonts w:hint="eastAsia"/>
        </w:rPr>
      </w:pPr>
      <w:r>
        <w:rPr>
          <w:rFonts w:hint="eastAsia"/>
        </w:rPr>
        <w:t xml:space="preserve">4.7  </w:t>
      </w:r>
      <w:r>
        <w:rPr>
          <w:rFonts w:hint="eastAsia"/>
        </w:rPr>
        <w:t>缔约国还指出，移民局有充分根据，怀疑申诉人</w:t>
      </w:r>
      <w:r>
        <w:rPr>
          <w:rFonts w:hint="eastAsia"/>
        </w:rPr>
        <w:t>1995</w:t>
      </w:r>
      <w:r>
        <w:rPr>
          <w:rFonts w:hint="eastAsia"/>
        </w:rPr>
        <w:t>年被逮捕和受到虐待的说法。缔约国指出，申诉人第一次与移民官员面谈时没有提到他曾被捕的经历，他向移民局提供的证词是相互矛盾的，先说有关虐待的威胁没有实施，然后又在证词中说指甲中</w:t>
      </w:r>
      <w:r w:rsidR="00D42B9A">
        <w:rPr>
          <w:rFonts w:hint="eastAsia"/>
        </w:rPr>
        <w:t>被</w:t>
      </w:r>
      <w:r>
        <w:rPr>
          <w:rFonts w:hint="eastAsia"/>
        </w:rPr>
        <w:t>插针。他还投诉说他尿血，肺部出血，但没有提供任何医学证据证明他的指称。申诉人到达加拿大后，在与加拿大移民官员面谈时没有提及他父亲被捕一事。缔约国注意到，据申诉人称，他在迪拜时，一名乌兹别克斯坦调查员曾找到他，威</w:t>
      </w:r>
      <w:r w:rsidR="00D42B9A">
        <w:rPr>
          <w:rFonts w:hint="eastAsia"/>
        </w:rPr>
        <w:t>胁说如果他不返回乌兹别克斯坦，提供针对少数民族活动分子的证据，</w:t>
      </w:r>
      <w:r>
        <w:rPr>
          <w:rFonts w:hint="eastAsia"/>
        </w:rPr>
        <w:t>有人可能对他的签证作手脚。最后，缔约国指出，申诉人试图误导其他国家的庇护机关，这一点使人怀疑他对加拿大法庭提出申诉的可信度。</w:t>
      </w:r>
    </w:p>
    <w:p w:rsidR="009D4475" w:rsidRDefault="009D4475" w:rsidP="002F1FDA">
      <w:pPr>
        <w:pStyle w:val="SingleTxtGC"/>
        <w:rPr>
          <w:rFonts w:hint="eastAsia"/>
        </w:rPr>
      </w:pPr>
      <w:r>
        <w:rPr>
          <w:rFonts w:hint="eastAsia"/>
        </w:rPr>
        <w:t xml:space="preserve">4.8  </w:t>
      </w:r>
      <w:r>
        <w:rPr>
          <w:rFonts w:hint="eastAsia"/>
        </w:rPr>
        <w:t>缔约国提及委员会最近有关可能遣送回伊拉克</w:t>
      </w:r>
      <w:r>
        <w:rPr>
          <w:rStyle w:val="FootnoteReference"/>
        </w:rPr>
        <w:footnoteReference w:id="4"/>
      </w:r>
      <w:r>
        <w:rPr>
          <w:rFonts w:hint="eastAsia"/>
        </w:rPr>
        <w:t xml:space="preserve"> </w:t>
      </w:r>
      <w:r>
        <w:rPr>
          <w:rFonts w:hint="eastAsia"/>
        </w:rPr>
        <w:t>和伊朗</w:t>
      </w:r>
      <w:r>
        <w:rPr>
          <w:rStyle w:val="FootnoteReference"/>
        </w:rPr>
        <w:footnoteReference w:id="5"/>
      </w:r>
      <w:r>
        <w:rPr>
          <w:rFonts w:hint="eastAsia"/>
        </w:rPr>
        <w:t xml:space="preserve"> </w:t>
      </w:r>
      <w:r>
        <w:rPr>
          <w:rFonts w:hint="eastAsia"/>
        </w:rPr>
        <w:t>的判例</w:t>
      </w:r>
      <w:r w:rsidR="00D42B9A">
        <w:rPr>
          <w:rFonts w:hint="eastAsia"/>
        </w:rPr>
        <w:t>。</w:t>
      </w:r>
      <w:r>
        <w:rPr>
          <w:rFonts w:hint="eastAsia"/>
        </w:rPr>
        <w:t>缔约国指出，乌兹别克斯坦的人权状况存在问题，但这一点本身并不足以证明申诉人的指称，即申诉人返回后可能面临可预见、真正的和针对其个人的酷刑风险。缔约国提及申诉人的指称，即因为他是鞑靼族人，所以在乌兹别克斯坦有遭受酷刑的风险，但指出，关于乌兹别克斯坦人权状况的任何主要报告都没有提到鞑靼族人在乌兹别克斯坦面临特殊的酷刑风险。</w:t>
      </w:r>
    </w:p>
    <w:p w:rsidR="009D4475" w:rsidRDefault="009D4475" w:rsidP="00506EEA">
      <w:pPr>
        <w:pStyle w:val="H1GC"/>
        <w:rPr>
          <w:rFonts w:hint="eastAsia"/>
        </w:rPr>
      </w:pPr>
      <w:r>
        <w:rPr>
          <w:rFonts w:hint="eastAsia"/>
        </w:rPr>
        <w:tab/>
      </w:r>
      <w:r>
        <w:rPr>
          <w:rFonts w:hint="eastAsia"/>
        </w:rPr>
        <w:tab/>
      </w:r>
      <w:r>
        <w:rPr>
          <w:rFonts w:hint="eastAsia"/>
        </w:rPr>
        <w:t>申诉人的评论</w:t>
      </w:r>
    </w:p>
    <w:p w:rsidR="009D4475" w:rsidRPr="00506EEA" w:rsidRDefault="009D4475" w:rsidP="00506EEA">
      <w:pPr>
        <w:pStyle w:val="SingleTxtGC"/>
        <w:rPr>
          <w:rFonts w:hint="eastAsia"/>
        </w:rPr>
      </w:pPr>
      <w:r w:rsidRPr="00506EEA">
        <w:rPr>
          <w:rFonts w:hint="eastAsia"/>
        </w:rPr>
        <w:t>5.1  2008</w:t>
      </w:r>
      <w:r w:rsidRPr="00506EEA">
        <w:rPr>
          <w:rFonts w:hint="eastAsia"/>
        </w:rPr>
        <w:t>年</w:t>
      </w:r>
      <w:r w:rsidRPr="00506EEA">
        <w:rPr>
          <w:rFonts w:hint="eastAsia"/>
        </w:rPr>
        <w:t>7</w:t>
      </w:r>
      <w:r w:rsidRPr="00506EEA">
        <w:rPr>
          <w:rFonts w:hint="eastAsia"/>
        </w:rPr>
        <w:t>月</w:t>
      </w:r>
      <w:r w:rsidRPr="00506EEA">
        <w:rPr>
          <w:rFonts w:hint="eastAsia"/>
        </w:rPr>
        <w:t>7</w:t>
      </w:r>
      <w:r w:rsidRPr="00506EEA">
        <w:rPr>
          <w:rFonts w:hint="eastAsia"/>
        </w:rPr>
        <w:t>日，申诉人对缔约国的意见提出反驳。申诉人说，</w:t>
      </w:r>
      <w:r w:rsidRPr="00506EEA">
        <w:rPr>
          <w:rFonts w:hint="eastAsia"/>
        </w:rPr>
        <w:t>2006</w:t>
      </w:r>
      <w:r w:rsidRPr="00506EEA">
        <w:rPr>
          <w:rFonts w:hint="eastAsia"/>
        </w:rPr>
        <w:t>年</w:t>
      </w:r>
      <w:r w:rsidRPr="00506EEA">
        <w:rPr>
          <w:rFonts w:hint="eastAsia"/>
        </w:rPr>
        <w:t>5</w:t>
      </w:r>
      <w:r w:rsidRPr="00506EEA">
        <w:rPr>
          <w:rFonts w:hint="eastAsia"/>
        </w:rPr>
        <w:t>月</w:t>
      </w:r>
      <w:r w:rsidRPr="00506EEA">
        <w:rPr>
          <w:rFonts w:hint="eastAsia"/>
        </w:rPr>
        <w:t>11</w:t>
      </w:r>
      <w:r w:rsidRPr="00506EEA">
        <w:rPr>
          <w:rFonts w:hint="eastAsia"/>
        </w:rPr>
        <w:t>日</w:t>
      </w:r>
      <w:r w:rsidR="00D42B9A" w:rsidRPr="00506EEA">
        <w:rPr>
          <w:rFonts w:hint="eastAsia"/>
        </w:rPr>
        <w:t>对</w:t>
      </w:r>
      <w:r w:rsidRPr="00506EEA">
        <w:rPr>
          <w:rFonts w:hint="eastAsia"/>
        </w:rPr>
        <w:t>他以人道主义和同情理由提出的申请和有关遣返前风险评估申请的决定，他</w:t>
      </w:r>
      <w:r w:rsidRPr="00506EEA">
        <w:rPr>
          <w:rFonts w:hint="eastAsia"/>
        </w:rPr>
        <w:t>6</w:t>
      </w:r>
      <w:r w:rsidRPr="00506EEA">
        <w:rPr>
          <w:rFonts w:hint="eastAsia"/>
        </w:rPr>
        <w:t>个多月后才收到。申诉人声称，他是在向联邦法院提出起诉及收到</w:t>
      </w:r>
      <w:r w:rsidRPr="00506EEA">
        <w:rPr>
          <w:rFonts w:hint="eastAsia"/>
        </w:rPr>
        <w:t>2006</w:t>
      </w:r>
      <w:r w:rsidRPr="00506EEA">
        <w:rPr>
          <w:rFonts w:hint="eastAsia"/>
        </w:rPr>
        <w:t>年</w:t>
      </w:r>
      <w:r w:rsidRPr="00506EEA">
        <w:rPr>
          <w:rFonts w:hint="eastAsia"/>
        </w:rPr>
        <w:t>10</w:t>
      </w:r>
      <w:r w:rsidRPr="00506EEA">
        <w:rPr>
          <w:rFonts w:hint="eastAsia"/>
        </w:rPr>
        <w:t>月</w:t>
      </w:r>
      <w:r w:rsidRPr="00506EEA">
        <w:rPr>
          <w:rFonts w:hint="eastAsia"/>
        </w:rPr>
        <w:t>18</w:t>
      </w:r>
      <w:r w:rsidRPr="00506EEA">
        <w:rPr>
          <w:rFonts w:hint="eastAsia"/>
        </w:rPr>
        <w:t>日的驱逐令后才收到上述决定。以上两项决定</w:t>
      </w:r>
      <w:r w:rsidRPr="00506EEA">
        <w:rPr>
          <w:rFonts w:hint="eastAsia"/>
        </w:rPr>
        <w:t>(</w:t>
      </w:r>
      <w:r w:rsidRPr="00506EEA">
        <w:rPr>
          <w:rFonts w:hint="eastAsia"/>
        </w:rPr>
        <w:t>人道主义和同情理由申请和遣返前风险评估申请</w:t>
      </w:r>
      <w:r w:rsidRPr="00506EEA">
        <w:rPr>
          <w:rFonts w:hint="eastAsia"/>
        </w:rPr>
        <w:t>)</w:t>
      </w:r>
      <w:r w:rsidRPr="00506EEA">
        <w:rPr>
          <w:rFonts w:hint="eastAsia"/>
        </w:rPr>
        <w:t>是由同一名移民官员签发的。申诉人声称，他的确申请暂停对他的驱逐令，并要求对上述两项决定进行司法审查，但该案件卷宗中没有包括他要求对人道主义和同情理由申请的决定进行司法审查的申请。</w:t>
      </w:r>
    </w:p>
    <w:p w:rsidR="009D4475" w:rsidRPr="00506EEA" w:rsidRDefault="009D4475" w:rsidP="008266E7">
      <w:pPr>
        <w:pStyle w:val="SingleTxtGC"/>
        <w:rPr>
          <w:rFonts w:hint="eastAsia"/>
        </w:rPr>
      </w:pPr>
      <w:r w:rsidRPr="00506EEA">
        <w:rPr>
          <w:rFonts w:hint="eastAsia"/>
        </w:rPr>
        <w:t xml:space="preserve">5.2  </w:t>
      </w:r>
      <w:r w:rsidR="00D42B9A" w:rsidRPr="00506EEA">
        <w:rPr>
          <w:rFonts w:hint="eastAsia"/>
        </w:rPr>
        <w:t>申诉人还声称，</w:t>
      </w:r>
      <w:r w:rsidRPr="00506EEA">
        <w:rPr>
          <w:rFonts w:hint="eastAsia"/>
        </w:rPr>
        <w:t>加拿大法律援助机构为他提供</w:t>
      </w:r>
      <w:r w:rsidR="00D42B9A" w:rsidRPr="00506EEA">
        <w:rPr>
          <w:rFonts w:hint="eastAsia"/>
        </w:rPr>
        <w:t>了</w:t>
      </w:r>
      <w:r w:rsidRPr="00506EEA">
        <w:rPr>
          <w:rFonts w:hint="eastAsia"/>
        </w:rPr>
        <w:t>律师</w:t>
      </w:r>
      <w:r w:rsidR="000A234B" w:rsidRPr="00506EEA">
        <w:rPr>
          <w:rFonts w:hint="eastAsia"/>
        </w:rPr>
        <w:t>，</w:t>
      </w:r>
      <w:r w:rsidR="00D42B9A" w:rsidRPr="00506EEA">
        <w:rPr>
          <w:rFonts w:hint="eastAsia"/>
        </w:rPr>
        <w:t>是这名律师</w:t>
      </w:r>
      <w:r w:rsidRPr="00506EEA">
        <w:rPr>
          <w:rFonts w:hint="eastAsia"/>
        </w:rPr>
        <w:t>使他的可信度和信誉受到怀疑。他声称，他的律师没有代表他的利益行事，没有为他的申诉提供所有必要的事实和文件。据称该律师还拒绝代理申诉人向联邦法院的申诉。</w:t>
      </w:r>
    </w:p>
    <w:p w:rsidR="009D4475" w:rsidRDefault="009D4475" w:rsidP="002F1FDA">
      <w:pPr>
        <w:pStyle w:val="SingleTxtGC"/>
        <w:rPr>
          <w:rFonts w:hint="eastAsia"/>
        </w:rPr>
      </w:pPr>
      <w:r>
        <w:rPr>
          <w:rFonts w:hint="eastAsia"/>
        </w:rPr>
        <w:t xml:space="preserve">5.3  </w:t>
      </w:r>
      <w:r>
        <w:rPr>
          <w:rFonts w:hint="eastAsia"/>
        </w:rPr>
        <w:t>申诉人注意到，缔约国指出，他在与移民官员初次面谈时没有提及自己曾被逮捕，向移民局提供的信息前后矛盾，先说虐待的威胁没有实施，然后在证词中说他的指甲被插针。申诉人声称，他不记得是否曾提到这类细节。他有可能经获准，给相关人士看过自己的手指。他声称，移民和难民局工作人员对当时看到的情形表示满意。他无法提供医学证据证实自己被虐待，结果</w:t>
      </w:r>
      <w:r w:rsidR="00D42B9A">
        <w:rPr>
          <w:rFonts w:hint="eastAsia"/>
        </w:rPr>
        <w:t>导致尿血和肺部出血，这是因为</w:t>
      </w:r>
      <w:r>
        <w:rPr>
          <w:rFonts w:hint="eastAsia"/>
        </w:rPr>
        <w:t>向实施酷刑者要求提供这类医学报告是不现实的。</w:t>
      </w:r>
    </w:p>
    <w:p w:rsidR="009D4475" w:rsidRDefault="009D4475" w:rsidP="002F1FDA">
      <w:pPr>
        <w:pStyle w:val="SingleTxtGC"/>
        <w:rPr>
          <w:rFonts w:hint="eastAsia"/>
        </w:rPr>
      </w:pPr>
      <w:r>
        <w:rPr>
          <w:rFonts w:hint="eastAsia"/>
        </w:rPr>
        <w:t xml:space="preserve">5.4  </w:t>
      </w:r>
      <w:r>
        <w:rPr>
          <w:rFonts w:hint="eastAsia"/>
        </w:rPr>
        <w:t>关于申诉人的身份，申诉人指出，他向法庭提供了他的出生证明原件，该文件声明他的父母都是鞑靼族人，这也是乌兹别克斯坦可提供有关族裔背景这类细节的唯一文件。申诉人声称，加拿大当局利用他身份文件相互矛盾的说法破坏他的信誉，如果在庇护程序开始时就与他的律师联系，是可以确定其身份的。申诉人说，如果他没有受到那名乌兹别克斯坦调查员的威胁，本来可以按计划通过正式渠道移民到德国。</w:t>
      </w:r>
    </w:p>
    <w:p w:rsidR="009D4475" w:rsidRDefault="009D4475" w:rsidP="002F1FDA">
      <w:pPr>
        <w:pStyle w:val="SingleTxtGC"/>
        <w:rPr>
          <w:rFonts w:hint="eastAsia"/>
        </w:rPr>
      </w:pPr>
      <w:r>
        <w:rPr>
          <w:rFonts w:hint="eastAsia"/>
        </w:rPr>
        <w:t xml:space="preserve">5.5  </w:t>
      </w:r>
      <w:r>
        <w:rPr>
          <w:rFonts w:hint="eastAsia"/>
        </w:rPr>
        <w:t>申诉人说，他来加拿大使用的证件不一致是因为缺乏其他证据。申诉人指出，他来加拿大时没有其他的证件，因为他已经在冰岛将证件毁掉了。因为害怕被遣送回乌兹别克斯坦，他在到达德国并通过海关检查后就撕毁了护照。</w:t>
      </w:r>
    </w:p>
    <w:p w:rsidR="009D4475" w:rsidRDefault="009D4475" w:rsidP="008266E7">
      <w:pPr>
        <w:pStyle w:val="H1GC"/>
        <w:rPr>
          <w:rFonts w:hint="eastAsia"/>
        </w:rPr>
      </w:pPr>
      <w:r>
        <w:rPr>
          <w:rFonts w:hint="eastAsia"/>
        </w:rPr>
        <w:tab/>
      </w:r>
      <w:r>
        <w:rPr>
          <w:rFonts w:hint="eastAsia"/>
        </w:rPr>
        <w:tab/>
      </w:r>
      <w:r>
        <w:rPr>
          <w:rFonts w:hint="eastAsia"/>
        </w:rPr>
        <w:t>委员会需处理的问题和议事情况</w:t>
      </w:r>
    </w:p>
    <w:p w:rsidR="009D4475" w:rsidRDefault="009D4475" w:rsidP="008266E7">
      <w:pPr>
        <w:pStyle w:val="H23GC"/>
        <w:rPr>
          <w:rFonts w:hint="eastAsia"/>
        </w:rPr>
      </w:pPr>
      <w:r>
        <w:rPr>
          <w:rFonts w:hint="eastAsia"/>
        </w:rPr>
        <w:tab/>
      </w:r>
      <w:r>
        <w:rPr>
          <w:rFonts w:hint="eastAsia"/>
        </w:rPr>
        <w:tab/>
      </w:r>
      <w:r>
        <w:rPr>
          <w:rFonts w:hint="eastAsia"/>
        </w:rPr>
        <w:t>对可否受理的审议</w:t>
      </w:r>
    </w:p>
    <w:p w:rsidR="009D4475" w:rsidRDefault="009D4475" w:rsidP="002F1FDA">
      <w:pPr>
        <w:pStyle w:val="SingleTxtGC"/>
        <w:rPr>
          <w:rFonts w:hint="eastAsia"/>
        </w:rPr>
      </w:pPr>
      <w:r>
        <w:rPr>
          <w:rFonts w:hint="eastAsia"/>
        </w:rPr>
        <w:t xml:space="preserve">6.1  </w:t>
      </w:r>
      <w:r>
        <w:rPr>
          <w:rFonts w:hint="eastAsia"/>
        </w:rPr>
        <w:t>在审议来文所载的任何申诉之前，禁止酷刑委员会必须决定，根据《公约》第</w:t>
      </w:r>
      <w:r>
        <w:rPr>
          <w:rFonts w:hint="eastAsia"/>
        </w:rPr>
        <w:t>22</w:t>
      </w:r>
      <w:r>
        <w:rPr>
          <w:rFonts w:hint="eastAsia"/>
        </w:rPr>
        <w:t>条，来文可否受理。委员会已根据《公约》第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项确定，同一事项并没有在另一国际调查或解决程序的审议之中。</w:t>
      </w:r>
    </w:p>
    <w:p w:rsidR="009D4475" w:rsidRDefault="009D4475" w:rsidP="002F1FDA">
      <w:pPr>
        <w:pStyle w:val="SingleTxtGC"/>
        <w:rPr>
          <w:rFonts w:hint="eastAsia"/>
        </w:rPr>
      </w:pPr>
      <w:r>
        <w:rPr>
          <w:rFonts w:hint="eastAsia"/>
        </w:rPr>
        <w:t xml:space="preserve">6.2  </w:t>
      </w:r>
      <w:r>
        <w:rPr>
          <w:rFonts w:hint="eastAsia"/>
        </w:rPr>
        <w:t>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委员会在确定申诉人已经用尽一切可用的国内补救办法之前，将不审议任何来文；但是，如果经证实补救措施的落实被不当拖延，或者经公正审判后对指称的受害者不可能采取有效的救济，那么这条规则不适用。</w:t>
      </w:r>
    </w:p>
    <w:p w:rsidR="009D4475" w:rsidRDefault="009D4475" w:rsidP="002F1FDA">
      <w:pPr>
        <w:pStyle w:val="SingleTxtGC"/>
        <w:rPr>
          <w:rFonts w:hint="eastAsia"/>
        </w:rPr>
      </w:pPr>
      <w:r>
        <w:rPr>
          <w:rFonts w:hint="eastAsia"/>
        </w:rPr>
        <w:t xml:space="preserve">6.3  </w:t>
      </w:r>
      <w:r>
        <w:rPr>
          <w:rFonts w:hint="eastAsia"/>
        </w:rPr>
        <w:t>委员会注意到缔约国的观点，即应按照《公约》第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w:t>
      </w:r>
      <w:r w:rsidR="00D42B9A">
        <w:rPr>
          <w:rFonts w:hint="eastAsia"/>
        </w:rPr>
        <w:t>。</w:t>
      </w:r>
      <w:r>
        <w:rPr>
          <w:rFonts w:hint="eastAsia"/>
        </w:rPr>
        <w:t>宣布申诉不予受理，因为申诉人未申请准许</w:t>
      </w:r>
      <w:r w:rsidR="00D42B9A">
        <w:rPr>
          <w:rFonts w:hint="eastAsia"/>
        </w:rPr>
        <w:t>要求</w:t>
      </w:r>
      <w:r>
        <w:rPr>
          <w:rFonts w:hint="eastAsia"/>
        </w:rPr>
        <w:t>就</w:t>
      </w:r>
      <w:r>
        <w:rPr>
          <w:rFonts w:hint="eastAsia"/>
        </w:rPr>
        <w:t>2006</w:t>
      </w:r>
      <w:r>
        <w:rPr>
          <w:rFonts w:hint="eastAsia"/>
        </w:rPr>
        <w:t>年</w:t>
      </w:r>
      <w:r>
        <w:rPr>
          <w:rFonts w:hint="eastAsia"/>
        </w:rPr>
        <w:t>5</w:t>
      </w:r>
      <w:r>
        <w:rPr>
          <w:rFonts w:hint="eastAsia"/>
        </w:rPr>
        <w:t>月</w:t>
      </w:r>
      <w:r>
        <w:rPr>
          <w:rFonts w:hint="eastAsia"/>
        </w:rPr>
        <w:t>11</w:t>
      </w:r>
      <w:r>
        <w:rPr>
          <w:rFonts w:hint="eastAsia"/>
        </w:rPr>
        <w:t>日人道主义和同情申请的决定进行司法审查。委员会还注意到，尽管存在机会，但申诉人并没有质疑司法审查这一补救办法的有效性。在这方面，委员会回顾，在第二十五届会议</w:t>
      </w:r>
      <w:r w:rsidR="00D42B9A">
        <w:rPr>
          <w:rFonts w:hint="eastAsia"/>
        </w:rPr>
        <w:t>上</w:t>
      </w:r>
      <w:r w:rsidR="000A234B">
        <w:rPr>
          <w:rFonts w:hint="eastAsia"/>
        </w:rPr>
        <w:t>，</w:t>
      </w:r>
      <w:r w:rsidR="00D42B9A">
        <w:rPr>
          <w:rFonts w:hint="eastAsia"/>
        </w:rPr>
        <w:t>它在关于</w:t>
      </w:r>
      <w:r>
        <w:rPr>
          <w:rFonts w:hint="eastAsia"/>
        </w:rPr>
        <w:t>缔约国报告的最后意见中审议了请求部委首长基于人道主义延缓遣送的问题。委员会注意到，就这种上诉作出决定的公务员明显缺乏独立性，某人有可能在申请司法审查期间被遣返。委员会最后认为，这类审议可能削弱对《公约》第</w:t>
      </w:r>
      <w:r>
        <w:rPr>
          <w:rFonts w:hint="eastAsia"/>
        </w:rPr>
        <w:t>3</w:t>
      </w:r>
      <w:r>
        <w:rPr>
          <w:rFonts w:hint="eastAsia"/>
        </w:rPr>
        <w:t>条第</w:t>
      </w:r>
      <w:r>
        <w:rPr>
          <w:rFonts w:hint="eastAsia"/>
        </w:rPr>
        <w:t>1</w:t>
      </w:r>
      <w:r>
        <w:rPr>
          <w:rFonts w:hint="eastAsia"/>
        </w:rPr>
        <w:t>款所涉权利的保护。委员会认为，虽然基于人道主义理由获得协助的权利是法律所规定的补救办法，但这种协助是由行政部门基于纯粹人道主义的标准给予的，并不是根据法律给予的，因此具有特准的性质。委员会还注意到，当联邦法院准许司法审查时，它将案件发回作出原先裁决的机关或另一个决策机关，它自己并不对案情进行审查，或作出任何裁决。该裁决在相当程度上取决于部委首长，因而也就是行政部门的裁量权。委员会补充说</w:t>
      </w:r>
      <w:r w:rsidR="00D42B9A">
        <w:rPr>
          <w:rFonts w:hint="eastAsia"/>
        </w:rPr>
        <w:t>，既然基于人道主义的上诉不是用于满足用尽国内补救办法这一</w:t>
      </w:r>
      <w:r>
        <w:rPr>
          <w:rFonts w:hint="eastAsia"/>
        </w:rPr>
        <w:t>规定所要求的补救办法，也就不发生对这一裁决提出上诉的问题。</w:t>
      </w:r>
      <w:r>
        <w:rPr>
          <w:rStyle w:val="FootnoteReference"/>
        </w:rPr>
        <w:footnoteReference w:id="6"/>
      </w:r>
    </w:p>
    <w:p w:rsidR="009D4475" w:rsidRDefault="009D4475" w:rsidP="002F1FDA">
      <w:pPr>
        <w:pStyle w:val="SingleTxtGC"/>
        <w:rPr>
          <w:rFonts w:hint="eastAsia"/>
        </w:rPr>
      </w:pPr>
      <w:r>
        <w:rPr>
          <w:rFonts w:hint="eastAsia"/>
        </w:rPr>
        <w:t xml:space="preserve">6.4  </w:t>
      </w:r>
      <w:r>
        <w:rPr>
          <w:rFonts w:hint="eastAsia"/>
        </w:rPr>
        <w:t>委员会还回顾</w:t>
      </w:r>
      <w:r w:rsidR="00D42B9A">
        <w:rPr>
          <w:rFonts w:hint="eastAsia"/>
        </w:rPr>
        <w:t>以前的判例</w:t>
      </w:r>
      <w:r w:rsidR="008266E7">
        <w:rPr>
          <w:rFonts w:hint="eastAsia"/>
        </w:rPr>
        <w:t xml:space="preserve"> </w:t>
      </w:r>
      <w:r w:rsidR="00D42B9A">
        <w:rPr>
          <w:rStyle w:val="FootnoteReference"/>
        </w:rPr>
        <w:footnoteReference w:id="7"/>
      </w:r>
      <w:r w:rsidR="000A234B">
        <w:rPr>
          <w:rFonts w:hint="eastAsia"/>
        </w:rPr>
        <w:t>，</w:t>
      </w:r>
      <w:r w:rsidR="00D42B9A">
        <w:rPr>
          <w:rFonts w:hint="eastAsia"/>
        </w:rPr>
        <w:t>即</w:t>
      </w:r>
      <w:r>
        <w:rPr>
          <w:rFonts w:hint="eastAsia"/>
        </w:rPr>
        <w:t>关于用尽国内补救办法原则要求申诉人利用那些直接关系到</w:t>
      </w:r>
      <w:r w:rsidR="00D42B9A">
        <w:rPr>
          <w:rFonts w:hint="eastAsia"/>
        </w:rPr>
        <w:t>在返回国可能遭受酷刑</w:t>
      </w:r>
      <w:r>
        <w:rPr>
          <w:rFonts w:hint="eastAsia"/>
        </w:rPr>
        <w:t>的补救办法，而不是那些可允许其留在所在地的补救办法。</w:t>
      </w:r>
    </w:p>
    <w:p w:rsidR="009D4475" w:rsidRDefault="009D4475" w:rsidP="008266E7">
      <w:pPr>
        <w:pStyle w:val="SingleTxtGC"/>
        <w:rPr>
          <w:rFonts w:hint="eastAsia"/>
        </w:rPr>
      </w:pPr>
      <w:r>
        <w:rPr>
          <w:rFonts w:hint="eastAsia"/>
        </w:rPr>
        <w:t xml:space="preserve">6.5  </w:t>
      </w:r>
      <w:r>
        <w:rPr>
          <w:rFonts w:hint="eastAsia"/>
        </w:rPr>
        <w:t>关于违反第</w:t>
      </w:r>
      <w:r>
        <w:rPr>
          <w:rFonts w:hint="eastAsia"/>
        </w:rPr>
        <w:t>1</w:t>
      </w:r>
      <w:r>
        <w:rPr>
          <w:rFonts w:hint="eastAsia"/>
        </w:rPr>
        <w:t>条的指称，委员会注意到，缔约国指出，申诉的这一方面缺乏根据，不符合《公约》的规定。委员会认为，申诉人关于第</w:t>
      </w:r>
      <w:r>
        <w:rPr>
          <w:rFonts w:hint="eastAsia"/>
        </w:rPr>
        <w:t>1</w:t>
      </w:r>
      <w:r>
        <w:rPr>
          <w:rFonts w:hint="eastAsia"/>
        </w:rPr>
        <w:t>条的申诉没有充分证据，没有反驳缔约国这方面的论点。因此，委员会认为，根据《公约》第</w:t>
      </w:r>
      <w:r>
        <w:rPr>
          <w:rFonts w:hint="eastAsia"/>
        </w:rPr>
        <w:t>22</w:t>
      </w:r>
      <w:r>
        <w:rPr>
          <w:rFonts w:hint="eastAsia"/>
        </w:rPr>
        <w:t>条第</w:t>
      </w:r>
      <w:r>
        <w:rPr>
          <w:rFonts w:hint="eastAsia"/>
        </w:rPr>
        <w:t>2</w:t>
      </w:r>
      <w:r>
        <w:rPr>
          <w:rFonts w:hint="eastAsia"/>
        </w:rPr>
        <w:t>款，申诉人的这部分申诉因证据不足无法受理。</w:t>
      </w:r>
    </w:p>
    <w:p w:rsidR="009D4475" w:rsidRDefault="009D4475" w:rsidP="002F1FDA">
      <w:pPr>
        <w:pStyle w:val="SingleTxtGC"/>
        <w:rPr>
          <w:rFonts w:hint="eastAsia"/>
        </w:rPr>
      </w:pPr>
      <w:r>
        <w:rPr>
          <w:rFonts w:hint="eastAsia"/>
        </w:rPr>
        <w:t xml:space="preserve">6.6  </w:t>
      </w:r>
      <w:r>
        <w:rPr>
          <w:rFonts w:hint="eastAsia"/>
        </w:rPr>
        <w:t>关于违反第</w:t>
      </w:r>
      <w:r>
        <w:rPr>
          <w:rFonts w:hint="eastAsia"/>
        </w:rPr>
        <w:t>3</w:t>
      </w:r>
      <w:r>
        <w:rPr>
          <w:rFonts w:hint="eastAsia"/>
        </w:rPr>
        <w:t>条的指称，委员会认为，申诉人关于乌兹别克斯坦总体人权状况的论点，关于鞑靼族人受到歧视的指称，及其曾在乌兹别克斯坦遭受酷刑的指称等提出了实质性问题，应对案情进行审议而不是仅仅审议受理问题。委员会因此认为来文这一部分可予受理。</w:t>
      </w:r>
    </w:p>
    <w:p w:rsidR="009D4475" w:rsidRDefault="009D4475" w:rsidP="008266E7">
      <w:pPr>
        <w:pStyle w:val="H23GC"/>
        <w:rPr>
          <w:rFonts w:hint="eastAsia"/>
        </w:rPr>
      </w:pPr>
      <w:r>
        <w:rPr>
          <w:rFonts w:hint="eastAsia"/>
        </w:rPr>
        <w:tab/>
      </w:r>
      <w:r>
        <w:rPr>
          <w:rFonts w:hint="eastAsia"/>
        </w:rPr>
        <w:tab/>
      </w:r>
      <w:r>
        <w:rPr>
          <w:rFonts w:hint="eastAsia"/>
        </w:rPr>
        <w:t>审议案情</w:t>
      </w:r>
    </w:p>
    <w:p w:rsidR="009D4475" w:rsidRDefault="009D4475" w:rsidP="002F1FDA">
      <w:pPr>
        <w:pStyle w:val="SingleTxtGC"/>
        <w:rPr>
          <w:rFonts w:hint="eastAsia"/>
        </w:rPr>
      </w:pPr>
      <w:r>
        <w:rPr>
          <w:rFonts w:hint="eastAsia"/>
        </w:rPr>
        <w:t xml:space="preserve">7.1  </w:t>
      </w:r>
      <w:r>
        <w:rPr>
          <w:rFonts w:hint="eastAsia"/>
        </w:rPr>
        <w:t>委员会必须确定强迫申诉人返回乌兹别克斯坦是否会违反缔约国在《公约》第</w:t>
      </w:r>
      <w:r>
        <w:rPr>
          <w:rFonts w:hint="eastAsia"/>
        </w:rPr>
        <w:t>3</w:t>
      </w:r>
      <w:r>
        <w:rPr>
          <w:rFonts w:hint="eastAsia"/>
        </w:rPr>
        <w:t>条第</w:t>
      </w:r>
      <w:r>
        <w:rPr>
          <w:rFonts w:hint="eastAsia"/>
        </w:rPr>
        <w:t>1</w:t>
      </w:r>
      <w:r>
        <w:rPr>
          <w:rFonts w:hint="eastAsia"/>
        </w:rPr>
        <w:t>款之下的义务，即如有充分理由相信该人在另一国将有遭受酷刑的危险，不得将其驱逐、遣返</w:t>
      </w:r>
      <w:r>
        <w:rPr>
          <w:rFonts w:hint="eastAsia"/>
        </w:rPr>
        <w:t>(</w:t>
      </w:r>
      <w:r>
        <w:rPr>
          <w:rFonts w:hint="eastAsia"/>
        </w:rPr>
        <w:t>驱回</w:t>
      </w:r>
      <w:r>
        <w:rPr>
          <w:rFonts w:hint="eastAsia"/>
        </w:rPr>
        <w:t>)</w:t>
      </w:r>
      <w:r>
        <w:rPr>
          <w:rFonts w:hint="eastAsia"/>
        </w:rPr>
        <w:t>至该国。</w:t>
      </w:r>
    </w:p>
    <w:p w:rsidR="009D4475" w:rsidRDefault="009D4475" w:rsidP="002F1FDA">
      <w:pPr>
        <w:pStyle w:val="SingleTxtGC"/>
        <w:rPr>
          <w:rFonts w:hint="eastAsia"/>
        </w:rPr>
      </w:pPr>
      <w:r>
        <w:rPr>
          <w:rFonts w:hint="eastAsia"/>
        </w:rPr>
        <w:t xml:space="preserve">7.2  </w:t>
      </w:r>
      <w:r>
        <w:rPr>
          <w:rFonts w:hint="eastAsia"/>
        </w:rPr>
        <w:t>委员会回顾其关于第</w:t>
      </w:r>
      <w:r>
        <w:rPr>
          <w:rFonts w:hint="eastAsia"/>
        </w:rPr>
        <w:t>3</w:t>
      </w:r>
      <w:r>
        <w:rPr>
          <w:rFonts w:hint="eastAsia"/>
        </w:rPr>
        <w:t>条的一般性意见以及判例法</w:t>
      </w:r>
      <w:r w:rsidR="000A234B">
        <w:rPr>
          <w:rFonts w:hint="eastAsia"/>
        </w:rPr>
        <w:t>，</w:t>
      </w:r>
      <w:r w:rsidR="00A329D2">
        <w:rPr>
          <w:rFonts w:hint="eastAsia"/>
        </w:rPr>
        <w:t>其中</w:t>
      </w:r>
      <w:r>
        <w:rPr>
          <w:rFonts w:hint="eastAsia"/>
        </w:rPr>
        <w:t>指出，</w:t>
      </w:r>
      <w:r w:rsidR="00A329D2">
        <w:rPr>
          <w:rFonts w:hint="eastAsia"/>
        </w:rPr>
        <w:t>必须</w:t>
      </w:r>
      <w:r>
        <w:rPr>
          <w:rFonts w:hint="eastAsia"/>
        </w:rPr>
        <w:t>申诉人提出可以论证的理由，</w:t>
      </w:r>
      <w:r w:rsidR="00A329D2">
        <w:rPr>
          <w:rFonts w:hint="eastAsia"/>
        </w:rPr>
        <w:t>还</w:t>
      </w:r>
      <w:r>
        <w:rPr>
          <w:rFonts w:hint="eastAsia"/>
        </w:rPr>
        <w:t>必须以超出纯理论和怀疑的</w:t>
      </w:r>
      <w:r w:rsidR="00A329D2">
        <w:rPr>
          <w:rFonts w:hint="eastAsia"/>
        </w:rPr>
        <w:t>依据来</w:t>
      </w:r>
      <w:r>
        <w:rPr>
          <w:rFonts w:hint="eastAsia"/>
        </w:rPr>
        <w:t>评价</w:t>
      </w:r>
      <w:r w:rsidR="00A329D2">
        <w:rPr>
          <w:rFonts w:hint="eastAsia"/>
        </w:rPr>
        <w:t>遭受</w:t>
      </w:r>
      <w:r>
        <w:rPr>
          <w:rFonts w:hint="eastAsia"/>
        </w:rPr>
        <w:t>酷刑的危险。委员会在提及第</w:t>
      </w:r>
      <w:r>
        <w:rPr>
          <w:rFonts w:hint="eastAsia"/>
        </w:rPr>
        <w:t>1</w:t>
      </w:r>
      <w:r>
        <w:rPr>
          <w:rFonts w:hint="eastAsia"/>
        </w:rPr>
        <w:t>号一般性意见时还回顾到，根据《公约》第</w:t>
      </w:r>
      <w:r>
        <w:rPr>
          <w:rFonts w:hint="eastAsia"/>
        </w:rPr>
        <w:t>22</w:t>
      </w:r>
      <w:r>
        <w:rPr>
          <w:rFonts w:hint="eastAsia"/>
        </w:rPr>
        <w:t>条第</w:t>
      </w:r>
      <w:r>
        <w:rPr>
          <w:rFonts w:hint="eastAsia"/>
        </w:rPr>
        <w:t>4</w:t>
      </w:r>
      <w:r>
        <w:rPr>
          <w:rFonts w:hint="eastAsia"/>
        </w:rPr>
        <w:t>款的规定，委员会有权根据每个案件的全部情况对事实进行自由评估。</w:t>
      </w:r>
    </w:p>
    <w:p w:rsidR="009D4475" w:rsidRDefault="009D4475" w:rsidP="002F1FDA">
      <w:pPr>
        <w:pStyle w:val="SingleTxtGC"/>
        <w:rPr>
          <w:rFonts w:hint="eastAsia"/>
        </w:rPr>
      </w:pPr>
      <w:r>
        <w:rPr>
          <w:rFonts w:hint="eastAsia"/>
        </w:rPr>
        <w:t xml:space="preserve">7.3  </w:t>
      </w:r>
      <w:r>
        <w:rPr>
          <w:rFonts w:hint="eastAsia"/>
        </w:rPr>
        <w:t>委员会必须判断，是否有重大理由认为申诉人返回乌兹别克斯坦其本人有遭受酷刑的危险。在评估这一危险时，委员会必须根据《公约》第</w:t>
      </w:r>
      <w:r>
        <w:rPr>
          <w:rFonts w:hint="eastAsia"/>
        </w:rPr>
        <w:t>3</w:t>
      </w:r>
      <w:r>
        <w:rPr>
          <w:rFonts w:hint="eastAsia"/>
        </w:rPr>
        <w:t>条第</w:t>
      </w:r>
      <w:r>
        <w:rPr>
          <w:rFonts w:hint="eastAsia"/>
        </w:rPr>
        <w:t>2</w:t>
      </w:r>
      <w:r>
        <w:rPr>
          <w:rFonts w:hint="eastAsia"/>
        </w:rPr>
        <w:t>款考虑所有相关因素，包括有关国家存在着严重、公然或大规模侵犯人权的一贯现象。但是，委员会忆及，这一确定过程的目的是要决定有关个人返回该国后本人是否会遇到酷刑的危险。因此，一国存在严重、公然或大规模侵犯人权的一贯情况，本身并不能充分说明某人返回该国后会遭遇酷刑。</w:t>
      </w:r>
      <w:r>
        <w:rPr>
          <w:rStyle w:val="FootnoteReference"/>
        </w:rPr>
        <w:footnoteReference w:id="8"/>
      </w:r>
      <w:r>
        <w:rPr>
          <w:rFonts w:hint="eastAsia"/>
        </w:rPr>
        <w:t xml:space="preserve"> </w:t>
      </w:r>
      <w:r>
        <w:rPr>
          <w:rFonts w:hint="eastAsia"/>
        </w:rPr>
        <w:t>还必须引证其它理由证实当事人本人将会面临危险。相反地，不存在一贯严重侵犯人权的情况并不意味着不能根据某人的具体情况认为他或她会遭遇酷刑。</w:t>
      </w:r>
    </w:p>
    <w:p w:rsidR="009D4475" w:rsidRDefault="009D4475" w:rsidP="002F1FDA">
      <w:pPr>
        <w:pStyle w:val="SingleTxtGC"/>
        <w:rPr>
          <w:rFonts w:hint="eastAsia"/>
        </w:rPr>
      </w:pPr>
      <w:r>
        <w:rPr>
          <w:rFonts w:hint="eastAsia"/>
        </w:rPr>
        <w:t xml:space="preserve">7.4  </w:t>
      </w:r>
      <w:r>
        <w:rPr>
          <w:rFonts w:hint="eastAsia"/>
        </w:rPr>
        <w:t>委员会意识到乌兹别克斯坦的人权状况</w:t>
      </w:r>
      <w:r w:rsidR="00A329D2">
        <w:rPr>
          <w:rFonts w:hint="eastAsia"/>
        </w:rPr>
        <w:t>较差</w:t>
      </w:r>
      <w:r>
        <w:rPr>
          <w:rFonts w:hint="eastAsia"/>
        </w:rPr>
        <w:t>。</w:t>
      </w:r>
      <w:r w:rsidR="00A329D2">
        <w:rPr>
          <w:rFonts w:hint="eastAsia"/>
        </w:rPr>
        <w:t>它列举了</w:t>
      </w:r>
      <w:r>
        <w:rPr>
          <w:rFonts w:hint="eastAsia"/>
        </w:rPr>
        <w:t>乌兹别克执法人员和调查人员或在他们的纵容和同意下，</w:t>
      </w:r>
      <w:r w:rsidR="00A329D2">
        <w:rPr>
          <w:rFonts w:hint="eastAsia"/>
        </w:rPr>
        <w:t>为了逼供或取得线索常</w:t>
      </w:r>
      <w:r>
        <w:rPr>
          <w:rFonts w:hint="eastAsia"/>
        </w:rPr>
        <w:t>在刑事程序中使用酷刑或其他残忍、不人道或有辱人格的待遇或处罚的指控，为数众多，历来不断，这类行为在作出正式指控之前和预审关押期间司空见惯，被拘留者的基本保障被剥夺</w:t>
      </w:r>
      <w:r w:rsidR="00A329D2">
        <w:rPr>
          <w:rFonts w:hint="eastAsia"/>
        </w:rPr>
        <w:t>。</w:t>
      </w:r>
      <w:r>
        <w:rPr>
          <w:rFonts w:hint="eastAsia"/>
        </w:rPr>
        <w:t>此外，对</w:t>
      </w:r>
      <w:r w:rsidR="00A329D2">
        <w:rPr>
          <w:rFonts w:hint="eastAsia"/>
        </w:rPr>
        <w:t>酷刑</w:t>
      </w:r>
      <w:r>
        <w:rPr>
          <w:rFonts w:hint="eastAsia"/>
        </w:rPr>
        <w:t>指控没有进行快速、公正和全面的调查。</w:t>
      </w:r>
      <w:r>
        <w:rPr>
          <w:rStyle w:val="FootnoteReference"/>
        </w:rPr>
        <w:footnoteReference w:id="9"/>
      </w:r>
      <w:r>
        <w:rPr>
          <w:rFonts w:hint="eastAsia"/>
        </w:rPr>
        <w:t xml:space="preserve"> </w:t>
      </w:r>
      <w:r>
        <w:rPr>
          <w:rFonts w:hint="eastAsia"/>
        </w:rPr>
        <w:t>然而，委员会注意到，申诉人没有提供足够资料证</w:t>
      </w:r>
      <w:r w:rsidR="00A329D2">
        <w:rPr>
          <w:rFonts w:hint="eastAsia"/>
        </w:rPr>
        <w:t>明</w:t>
      </w:r>
      <w:r>
        <w:rPr>
          <w:rFonts w:hint="eastAsia"/>
        </w:rPr>
        <w:t>鞑靼人受到歧视</w:t>
      </w:r>
      <w:r w:rsidR="000A234B">
        <w:rPr>
          <w:rFonts w:hint="eastAsia"/>
        </w:rPr>
        <w:t>，</w:t>
      </w:r>
      <w:r>
        <w:rPr>
          <w:rFonts w:hint="eastAsia"/>
        </w:rPr>
        <w:t>申诉人本人</w:t>
      </w:r>
      <w:r w:rsidR="00A329D2">
        <w:rPr>
          <w:rFonts w:hint="eastAsia"/>
        </w:rPr>
        <w:t>如</w:t>
      </w:r>
      <w:r>
        <w:rPr>
          <w:rFonts w:hint="eastAsia"/>
        </w:rPr>
        <w:t>返回乌兹别克斯坦</w:t>
      </w:r>
      <w:r w:rsidR="00A329D2">
        <w:rPr>
          <w:rFonts w:hint="eastAsia"/>
        </w:rPr>
        <w:t>可能</w:t>
      </w:r>
      <w:r>
        <w:rPr>
          <w:rFonts w:hint="eastAsia"/>
        </w:rPr>
        <w:t>遭遇酷刑</w:t>
      </w:r>
      <w:r w:rsidR="00A329D2">
        <w:rPr>
          <w:rFonts w:hint="eastAsia"/>
        </w:rPr>
        <w:t>这一说法</w:t>
      </w:r>
      <w:r>
        <w:rPr>
          <w:rFonts w:hint="eastAsia"/>
        </w:rPr>
        <w:t>。在这方面，委员会在过去的决定中曾确定，酷刑必须是可预见的现实人身风险。</w:t>
      </w:r>
      <w:r>
        <w:rPr>
          <w:rStyle w:val="FootnoteReference"/>
        </w:rPr>
        <w:footnoteReference w:id="10"/>
      </w:r>
    </w:p>
    <w:p w:rsidR="009D4475" w:rsidRDefault="009D4475" w:rsidP="002F1FDA">
      <w:pPr>
        <w:pStyle w:val="SingleTxtGC"/>
        <w:rPr>
          <w:rFonts w:hint="eastAsia"/>
        </w:rPr>
      </w:pPr>
      <w:r>
        <w:rPr>
          <w:rFonts w:hint="eastAsia"/>
        </w:rPr>
        <w:t xml:space="preserve">7.5  </w:t>
      </w:r>
      <w:r>
        <w:rPr>
          <w:rFonts w:hint="eastAsia"/>
        </w:rPr>
        <w:t>委员会注意到，尽管一些调查要求申诉人提供医学或任何其它文件证据，作为对申诉人关于离开乌兹别克斯坦之前相关事件陈述的佐证，包括所称的逮捕和在</w:t>
      </w:r>
      <w:r>
        <w:rPr>
          <w:rFonts w:hint="eastAsia"/>
        </w:rPr>
        <w:t>1995</w:t>
      </w:r>
      <w:r>
        <w:rPr>
          <w:rFonts w:hint="eastAsia"/>
        </w:rPr>
        <w:t>年被拘押期间受到虐待的证据，以证实其申诉或这类虐待可能造成的后果，但申诉人未提供任何这类证据。申诉人在抵达加拿大后也没有提供任何体检报告。在这种情况下，委员会认为，申诉人未能证实其申诉，即如果申诉人目前返回乌兹别克斯坦，其本人可能面临遭受酷刑的重大风险。</w:t>
      </w:r>
    </w:p>
    <w:p w:rsidR="009D4475" w:rsidRDefault="009D4475" w:rsidP="008266E7">
      <w:pPr>
        <w:pStyle w:val="SingleTxtGC"/>
        <w:spacing w:after="240"/>
        <w:rPr>
          <w:rFonts w:hint="eastAsia"/>
        </w:rPr>
      </w:pPr>
      <w:r>
        <w:rPr>
          <w:rFonts w:hint="eastAsia"/>
        </w:rPr>
        <w:t xml:space="preserve">8.  </w:t>
      </w:r>
      <w:r>
        <w:rPr>
          <w:rFonts w:hint="eastAsia"/>
        </w:rPr>
        <w:t>鉴于上述情况，禁止酷刑委员会按照《禁止酷刑和其他残忍、不人道或有辱人格的待遇或处罚公约》第</w:t>
      </w:r>
      <w:r>
        <w:rPr>
          <w:rFonts w:hint="eastAsia"/>
        </w:rPr>
        <w:t>22</w:t>
      </w:r>
      <w:r>
        <w:rPr>
          <w:rFonts w:hint="eastAsia"/>
        </w:rPr>
        <w:t>条第</w:t>
      </w:r>
      <w:r>
        <w:rPr>
          <w:rFonts w:hint="eastAsia"/>
        </w:rPr>
        <w:t>7</w:t>
      </w:r>
      <w:r w:rsidR="00A329D2">
        <w:rPr>
          <w:rFonts w:hint="eastAsia"/>
        </w:rPr>
        <w:t>款行事，认</w:t>
      </w:r>
      <w:r>
        <w:rPr>
          <w:rFonts w:hint="eastAsia"/>
        </w:rPr>
        <w:t>定缔约国将申诉人遣返乌兹别克斯坦的决定</w:t>
      </w:r>
      <w:r w:rsidR="00A329D2">
        <w:rPr>
          <w:rFonts w:hint="eastAsia"/>
        </w:rPr>
        <w:t>不</w:t>
      </w:r>
      <w:r>
        <w:rPr>
          <w:rFonts w:hint="eastAsia"/>
        </w:rPr>
        <w:t>违反《公约》第</w:t>
      </w:r>
      <w:r>
        <w:rPr>
          <w:rFonts w:hint="eastAsia"/>
        </w:rPr>
        <w:t>3</w:t>
      </w:r>
      <w:r>
        <w:rPr>
          <w:rFonts w:hint="eastAsia"/>
        </w:rPr>
        <w:t>条。</w:t>
      </w:r>
    </w:p>
    <w:p w:rsidR="009D4475" w:rsidRPr="001B297C" w:rsidRDefault="009D4475" w:rsidP="002F1FDA">
      <w:pPr>
        <w:pStyle w:val="SingleTxtGC"/>
        <w:rPr>
          <w:rFonts w:hint="eastAsia"/>
        </w:rPr>
      </w:pPr>
      <w:r>
        <w:rPr>
          <w:rFonts w:hint="eastAsia"/>
        </w:rPr>
        <w:t>[</w:t>
      </w:r>
      <w:r>
        <w:rPr>
          <w:rFonts w:hint="eastAsia"/>
        </w:rPr>
        <w:t>通过时有英文、法文、俄文和西班牙文本，其中英文本为原文。随后还将印发阿拉伯文和中文本，作为委员会提交大会的年度报告的一部分。</w:t>
      </w:r>
      <w:r>
        <w:rPr>
          <w:rFonts w:hint="eastAsia"/>
        </w:rPr>
        <w:t>]</w:t>
      </w:r>
    </w:p>
    <w:p w:rsidR="00CC7529" w:rsidRDefault="00CC7529" w:rsidP="009D4475">
      <w:pPr>
        <w:pStyle w:val="SingleTxtGC"/>
        <w:rPr>
          <w:rFonts w:hint="eastAsia"/>
        </w:rPr>
      </w:pPr>
    </w:p>
    <w:p w:rsidR="009D4475" w:rsidRPr="002D6A9C" w:rsidRDefault="009D447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D4475" w:rsidRPr="009D4475" w:rsidRDefault="009D4475" w:rsidP="009D4475">
      <w:pPr>
        <w:pStyle w:val="SingleTxtGC"/>
        <w:rPr>
          <w:rFonts w:hint="eastAsia"/>
        </w:rPr>
      </w:pPr>
    </w:p>
    <w:sectPr w:rsidR="009D4475" w:rsidRPr="009D447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EE" w:rsidRPr="00EE3782" w:rsidRDefault="008621EE"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8621EE" w:rsidRPr="00EE3782" w:rsidRDefault="008621EE"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E" w:rsidRPr="00F15371" w:rsidRDefault="008621EE" w:rsidP="00F15371">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1A3F4C">
      <w:rPr>
        <w:rStyle w:val="PageNumber"/>
        <w:noProof/>
      </w:rPr>
      <w:t>8</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9D4475">
      <w:rPr>
        <w:lang w:val="en-US" w:eastAsia="zh-CN"/>
      </w:rPr>
      <w:t>GE.10-</w:t>
    </w:r>
    <w:r w:rsidRPr="009D4475">
      <w:rPr>
        <w:rFonts w:eastAsia="SimSun" w:hint="eastAsia"/>
        <w:lang w:val="en-US"/>
      </w:rPr>
      <w:t>47040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E" w:rsidRDefault="008621EE">
    <w:pPr>
      <w:pStyle w:val="Footer"/>
      <w:tabs>
        <w:tab w:val="right" w:pos="9639"/>
      </w:tabs>
    </w:pPr>
    <w:r w:rsidRPr="009D4475">
      <w:rPr>
        <w:rFonts w:eastAsia="SimSun"/>
        <w:lang w:val="en-US" w:eastAsia="zh-CN"/>
      </w:rPr>
      <w:t>GE.10-4</w:t>
    </w:r>
    <w:r>
      <w:rPr>
        <w:rFonts w:eastAsia="SimSun" w:hint="eastAsia"/>
        <w:lang w:val="en-US" w:eastAsia="zh-CN"/>
      </w:rPr>
      <w:t>7040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A3F4C">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E" w:rsidRPr="00800F27" w:rsidRDefault="008621EE"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47040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221210</w:t>
    </w:r>
    <w:r>
      <w:rPr>
        <w:rFonts w:eastAsia="SimSun"/>
        <w:sz w:val="20"/>
        <w:lang w:eastAsia="zh-CN"/>
      </w:rPr>
      <w:tab/>
    </w:r>
    <w:r>
      <w:rPr>
        <w:rFonts w:eastAsia="SimSun" w:hint="eastAsia"/>
        <w:sz w:val="20"/>
        <w:lang w:eastAsia="zh-CN"/>
      </w:rPr>
      <w:t>100111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EE" w:rsidRPr="003126F9" w:rsidRDefault="008621EE"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621EE" w:rsidRPr="003126F9" w:rsidRDefault="008621EE"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621EE" w:rsidRPr="00B4370D" w:rsidRDefault="008621EE" w:rsidP="00A71153">
      <w:pPr>
        <w:pStyle w:val="FootnoteText"/>
        <w:spacing w:after="180"/>
        <w:rPr>
          <w:rFonts w:hint="eastAsia"/>
        </w:rPr>
      </w:pPr>
      <w:r>
        <w:rPr>
          <w:rFonts w:hint="eastAsia"/>
        </w:rPr>
        <w:tab/>
      </w:r>
      <w:r w:rsidRPr="00BD3DA1">
        <w:rPr>
          <w:rStyle w:val="FootnoteReference"/>
          <w:szCs w:val="21"/>
          <w:vertAlign w:val="baseline"/>
        </w:rPr>
        <w:t>*</w:t>
      </w:r>
      <w:r>
        <w:rPr>
          <w:rFonts w:hint="eastAsia"/>
        </w:rPr>
        <w:tab/>
      </w:r>
      <w:r w:rsidRPr="00B4370D">
        <w:rPr>
          <w:rFonts w:hint="eastAsia"/>
        </w:rPr>
        <w:t>根据禁止酷刑委员会的决定公布。</w:t>
      </w:r>
    </w:p>
  </w:footnote>
  <w:footnote w:id="2">
    <w:p w:rsidR="008621EE" w:rsidRPr="0035599A" w:rsidRDefault="008621EE" w:rsidP="00506EEA">
      <w:pPr>
        <w:pStyle w:val="FootnoteText"/>
        <w:rPr>
          <w:rFonts w:hint="eastAsia"/>
        </w:rPr>
      </w:pPr>
      <w:r>
        <w:tab/>
      </w:r>
      <w:r>
        <w:rPr>
          <w:rStyle w:val="FootnoteReference"/>
        </w:rPr>
        <w:footnoteRef/>
      </w:r>
      <w:r>
        <w:tab/>
      </w:r>
      <w:r>
        <w:rPr>
          <w:rFonts w:hint="eastAsia"/>
        </w:rPr>
        <w:t>缔约国提及委员会的论据，其摘要见</w:t>
      </w:r>
      <w:r>
        <w:rPr>
          <w:rFonts w:hint="eastAsia"/>
        </w:rPr>
        <w:t>T.A.</w:t>
      </w:r>
      <w:r w:rsidRPr="00807A39">
        <w:rPr>
          <w:rFonts w:eastAsia="KaiTi_GB2312" w:hint="eastAsia"/>
        </w:rPr>
        <w:t>诉加拿大</w:t>
      </w:r>
      <w:r>
        <w:rPr>
          <w:rFonts w:hint="eastAsia"/>
        </w:rPr>
        <w:t>第</w:t>
      </w:r>
      <w:r>
        <w:rPr>
          <w:rFonts w:hint="eastAsia"/>
        </w:rPr>
        <w:t>4.3</w:t>
      </w:r>
      <w:r>
        <w:rPr>
          <w:rFonts w:hint="eastAsia"/>
        </w:rPr>
        <w:t>至</w:t>
      </w:r>
      <w:r>
        <w:rPr>
          <w:rFonts w:hint="eastAsia"/>
        </w:rPr>
        <w:t>4.6</w:t>
      </w:r>
      <w:r>
        <w:rPr>
          <w:rFonts w:hint="eastAsia"/>
        </w:rPr>
        <w:t>段，案件编号：</w:t>
      </w:r>
      <w:r>
        <w:rPr>
          <w:rFonts w:hint="eastAsia"/>
        </w:rPr>
        <w:t>273/2005 (2006)</w:t>
      </w:r>
      <w:r>
        <w:rPr>
          <w:rFonts w:hint="eastAsia"/>
        </w:rPr>
        <w:t>，以及人权事务委员会对</w:t>
      </w:r>
      <w:r>
        <w:rPr>
          <w:rFonts w:hint="eastAsia"/>
        </w:rPr>
        <w:t>Khan</w:t>
      </w:r>
      <w:r w:rsidRPr="009D4475">
        <w:rPr>
          <w:rFonts w:eastAsia="KaiTi_GB2312" w:hint="eastAsia"/>
        </w:rPr>
        <w:t>诉加拿大</w:t>
      </w:r>
      <w:r>
        <w:rPr>
          <w:rFonts w:hint="eastAsia"/>
        </w:rPr>
        <w:t>，第</w:t>
      </w:r>
      <w:r>
        <w:rPr>
          <w:rFonts w:hint="eastAsia"/>
        </w:rPr>
        <w:t>1302/2004(2006)</w:t>
      </w:r>
      <w:r>
        <w:rPr>
          <w:rFonts w:hint="eastAsia"/>
        </w:rPr>
        <w:t>号来文的结论以及美洲人权委员会对</w:t>
      </w:r>
      <w:r>
        <w:rPr>
          <w:rFonts w:hint="eastAsia"/>
        </w:rPr>
        <w:t>Harte</w:t>
      </w:r>
      <w:r w:rsidRPr="009D4475">
        <w:rPr>
          <w:rFonts w:eastAsia="KaiTi_GB2312" w:hint="eastAsia"/>
        </w:rPr>
        <w:t>诉加拿大</w:t>
      </w:r>
      <w:r>
        <w:rPr>
          <w:rFonts w:hint="eastAsia"/>
        </w:rPr>
        <w:t>，</w:t>
      </w:r>
      <w:r>
        <w:rPr>
          <w:rFonts w:hint="eastAsia"/>
        </w:rPr>
        <w:t>11.862(2005)</w:t>
      </w:r>
      <w:r>
        <w:rPr>
          <w:rFonts w:hint="eastAsia"/>
        </w:rPr>
        <w:t>案件的结论。</w:t>
      </w:r>
    </w:p>
  </w:footnote>
  <w:footnote w:id="3">
    <w:p w:rsidR="008621EE" w:rsidRDefault="008621EE" w:rsidP="008266E7">
      <w:pPr>
        <w:pStyle w:val="EndnoteText"/>
        <w:spacing w:line="200" w:lineRule="exact"/>
        <w:rPr>
          <w:rFonts w:hint="eastAsia"/>
        </w:rPr>
      </w:pPr>
      <w:r>
        <w:tab/>
      </w:r>
      <w:r>
        <w:rPr>
          <w:rStyle w:val="FootnoteReference"/>
        </w:rPr>
        <w:footnoteRef/>
      </w:r>
      <w:r>
        <w:tab/>
      </w:r>
      <w:r>
        <w:rPr>
          <w:rFonts w:hint="eastAsia"/>
        </w:rPr>
        <w:t>S.U.A.</w:t>
      </w:r>
      <w:r w:rsidRPr="009D4475">
        <w:rPr>
          <w:rFonts w:eastAsia="KaiTi_GB2312" w:hint="eastAsia"/>
        </w:rPr>
        <w:t>诉瑞典</w:t>
      </w:r>
      <w:r>
        <w:rPr>
          <w:rFonts w:hint="eastAsia"/>
        </w:rPr>
        <w:t>，第</w:t>
      </w:r>
      <w:r>
        <w:rPr>
          <w:rFonts w:hint="eastAsia"/>
        </w:rPr>
        <w:t>223/2002(2004)</w:t>
      </w:r>
      <w:r>
        <w:rPr>
          <w:rFonts w:hint="eastAsia"/>
        </w:rPr>
        <w:t>号案件，第</w:t>
      </w:r>
      <w:r>
        <w:rPr>
          <w:rFonts w:hint="eastAsia"/>
        </w:rPr>
        <w:t>6.5</w:t>
      </w:r>
      <w:r>
        <w:rPr>
          <w:rFonts w:hint="eastAsia"/>
        </w:rPr>
        <w:t>段，</w:t>
      </w:r>
      <w:r>
        <w:rPr>
          <w:rFonts w:hint="eastAsia"/>
        </w:rPr>
        <w:t>A.K.</w:t>
      </w:r>
      <w:r w:rsidRPr="009D4475">
        <w:rPr>
          <w:rFonts w:eastAsia="KaiTi_GB2312" w:hint="eastAsia"/>
        </w:rPr>
        <w:t>诉澳大利亚</w:t>
      </w:r>
      <w:r>
        <w:rPr>
          <w:rFonts w:hint="eastAsia"/>
        </w:rPr>
        <w:t>，第</w:t>
      </w:r>
      <w:r>
        <w:rPr>
          <w:rFonts w:hint="eastAsia"/>
        </w:rPr>
        <w:t>148/1999(2004)</w:t>
      </w:r>
      <w:r>
        <w:rPr>
          <w:rFonts w:hint="eastAsia"/>
        </w:rPr>
        <w:t>号案件，第</w:t>
      </w:r>
      <w:r>
        <w:rPr>
          <w:rFonts w:hint="eastAsia"/>
        </w:rPr>
        <w:t>6.4</w:t>
      </w:r>
      <w:r>
        <w:rPr>
          <w:rFonts w:hint="eastAsia"/>
        </w:rPr>
        <w:t>段和其它段落。</w:t>
      </w:r>
    </w:p>
  </w:footnote>
  <w:footnote w:id="4">
    <w:p w:rsidR="008621EE" w:rsidRDefault="008621EE" w:rsidP="008266E7">
      <w:pPr>
        <w:pStyle w:val="EndnoteText"/>
        <w:spacing w:line="200" w:lineRule="exact"/>
        <w:rPr>
          <w:rFonts w:hint="eastAsia"/>
        </w:rPr>
      </w:pPr>
      <w:r>
        <w:tab/>
      </w:r>
      <w:r>
        <w:rPr>
          <w:rStyle w:val="FootnoteReference"/>
        </w:rPr>
        <w:footnoteRef/>
      </w:r>
      <w:r>
        <w:tab/>
      </w:r>
      <w:r>
        <w:rPr>
          <w:rFonts w:hint="eastAsia"/>
        </w:rPr>
        <w:t>M.R.A.</w:t>
      </w:r>
      <w:r w:rsidRPr="009D4475">
        <w:rPr>
          <w:rFonts w:eastAsia="KaiTi_GB2312" w:hint="eastAsia"/>
        </w:rPr>
        <w:t>诉瑞典</w:t>
      </w:r>
      <w:r>
        <w:rPr>
          <w:rFonts w:hint="eastAsia"/>
        </w:rPr>
        <w:t>，</w:t>
      </w:r>
      <w:r>
        <w:rPr>
          <w:rFonts w:hint="eastAsia"/>
        </w:rPr>
        <w:t>286/2006(2006)</w:t>
      </w:r>
      <w:r>
        <w:rPr>
          <w:rFonts w:hint="eastAsia"/>
        </w:rPr>
        <w:t>。</w:t>
      </w:r>
    </w:p>
  </w:footnote>
  <w:footnote w:id="5">
    <w:p w:rsidR="008621EE" w:rsidRDefault="008621EE" w:rsidP="008266E7">
      <w:pPr>
        <w:pStyle w:val="EndnoteText"/>
        <w:spacing w:line="220" w:lineRule="exact"/>
        <w:rPr>
          <w:rFonts w:hint="eastAsia"/>
        </w:rPr>
      </w:pPr>
      <w:r>
        <w:tab/>
      </w:r>
      <w:r>
        <w:rPr>
          <w:rStyle w:val="FootnoteReference"/>
        </w:rPr>
        <w:footnoteRef/>
      </w:r>
      <w:r>
        <w:tab/>
      </w:r>
      <w:r>
        <w:rPr>
          <w:rFonts w:hint="eastAsia"/>
        </w:rPr>
        <w:t>S.P.A.</w:t>
      </w:r>
      <w:r w:rsidRPr="009D4475">
        <w:rPr>
          <w:rFonts w:eastAsia="KaiTi_GB2312" w:hint="eastAsia"/>
        </w:rPr>
        <w:t>诉加拿大</w:t>
      </w:r>
      <w:r>
        <w:rPr>
          <w:rFonts w:hint="eastAsia"/>
        </w:rPr>
        <w:t>，</w:t>
      </w:r>
      <w:r>
        <w:rPr>
          <w:rFonts w:hint="eastAsia"/>
        </w:rPr>
        <w:t>282/2005(2006)</w:t>
      </w:r>
      <w:r>
        <w:rPr>
          <w:rFonts w:hint="eastAsia"/>
        </w:rPr>
        <w:t>。</w:t>
      </w:r>
    </w:p>
  </w:footnote>
  <w:footnote w:id="6">
    <w:p w:rsidR="008621EE" w:rsidRDefault="008621EE" w:rsidP="00F8208D">
      <w:pPr>
        <w:pStyle w:val="EndnoteText"/>
        <w:rPr>
          <w:rFonts w:hint="eastAsia"/>
        </w:rPr>
      </w:pPr>
      <w:r>
        <w:tab/>
      </w:r>
      <w:r>
        <w:rPr>
          <w:rStyle w:val="FootnoteReference"/>
        </w:rPr>
        <w:footnoteRef/>
      </w:r>
      <w:r>
        <w:tab/>
      </w:r>
      <w:r>
        <w:rPr>
          <w:rFonts w:hint="eastAsia"/>
        </w:rPr>
        <w:t>Falcon Rios</w:t>
      </w:r>
      <w:r w:rsidRPr="009D4475">
        <w:rPr>
          <w:rFonts w:eastAsia="KaiTi_GB2312" w:hint="eastAsia"/>
        </w:rPr>
        <w:t>诉加拿大</w:t>
      </w:r>
      <w:r>
        <w:rPr>
          <w:rFonts w:hint="eastAsia"/>
        </w:rPr>
        <w:t>，第</w:t>
      </w:r>
      <w:r>
        <w:rPr>
          <w:rFonts w:hint="eastAsia"/>
        </w:rPr>
        <w:t>133/1999</w:t>
      </w:r>
      <w:r>
        <w:rPr>
          <w:rFonts w:hint="eastAsia"/>
        </w:rPr>
        <w:t>号，第</w:t>
      </w:r>
      <w:r>
        <w:rPr>
          <w:rFonts w:hint="eastAsia"/>
        </w:rPr>
        <w:t>7.3</w:t>
      </w:r>
      <w:r>
        <w:rPr>
          <w:rFonts w:hint="eastAsia"/>
        </w:rPr>
        <w:t>段。</w:t>
      </w:r>
    </w:p>
  </w:footnote>
  <w:footnote w:id="7">
    <w:p w:rsidR="008621EE" w:rsidRDefault="008621EE" w:rsidP="00D42B9A">
      <w:pPr>
        <w:pStyle w:val="EndnoteText"/>
        <w:rPr>
          <w:rFonts w:hint="eastAsia"/>
        </w:rPr>
      </w:pPr>
      <w:r>
        <w:tab/>
      </w:r>
      <w:r>
        <w:rPr>
          <w:rStyle w:val="FootnoteReference"/>
        </w:rPr>
        <w:footnoteRef/>
      </w:r>
      <w:r>
        <w:tab/>
      </w:r>
      <w:r>
        <w:rPr>
          <w:rFonts w:hint="eastAsia"/>
        </w:rPr>
        <w:t>Anup Roy</w:t>
      </w:r>
      <w:r w:rsidRPr="009D4475">
        <w:rPr>
          <w:rFonts w:eastAsia="KaiTi_GB2312" w:hint="eastAsia"/>
        </w:rPr>
        <w:t>诉瑞典</w:t>
      </w:r>
      <w:r>
        <w:rPr>
          <w:rFonts w:hint="eastAsia"/>
        </w:rPr>
        <w:t>，</w:t>
      </w:r>
      <w:r>
        <w:rPr>
          <w:rFonts w:hint="eastAsia"/>
        </w:rPr>
        <w:t>2001</w:t>
      </w:r>
      <w:r>
        <w:rPr>
          <w:rFonts w:hint="eastAsia"/>
        </w:rPr>
        <w:t>年</w:t>
      </w:r>
      <w:r>
        <w:rPr>
          <w:rFonts w:hint="eastAsia"/>
        </w:rPr>
        <w:t>11</w:t>
      </w:r>
      <w:r>
        <w:rPr>
          <w:rFonts w:hint="eastAsia"/>
        </w:rPr>
        <w:t>月</w:t>
      </w:r>
      <w:r>
        <w:rPr>
          <w:rFonts w:hint="eastAsia"/>
        </w:rPr>
        <w:t>23</w:t>
      </w:r>
      <w:r>
        <w:rPr>
          <w:rFonts w:hint="eastAsia"/>
        </w:rPr>
        <w:t>日的决定，第</w:t>
      </w:r>
      <w:r>
        <w:rPr>
          <w:rFonts w:hint="eastAsia"/>
        </w:rPr>
        <w:t>170/2000</w:t>
      </w:r>
      <w:r>
        <w:rPr>
          <w:rFonts w:hint="eastAsia"/>
        </w:rPr>
        <w:t>号，第</w:t>
      </w:r>
      <w:r>
        <w:rPr>
          <w:rFonts w:hint="eastAsia"/>
        </w:rPr>
        <w:t>7.1</w:t>
      </w:r>
      <w:r>
        <w:rPr>
          <w:rFonts w:hint="eastAsia"/>
        </w:rPr>
        <w:t>段。</w:t>
      </w:r>
    </w:p>
  </w:footnote>
  <w:footnote w:id="8">
    <w:p w:rsidR="008621EE" w:rsidRDefault="008621EE" w:rsidP="00F8208D">
      <w:pPr>
        <w:pStyle w:val="EndnoteText"/>
        <w:rPr>
          <w:rFonts w:hint="eastAsia"/>
        </w:rPr>
      </w:pPr>
      <w:r>
        <w:tab/>
      </w:r>
      <w:r>
        <w:rPr>
          <w:rStyle w:val="FootnoteReference"/>
        </w:rPr>
        <w:footnoteRef/>
      </w:r>
      <w:r>
        <w:tab/>
      </w:r>
      <w:r>
        <w:rPr>
          <w:rFonts w:hint="eastAsia"/>
        </w:rPr>
        <w:t>S.P.A.</w:t>
      </w:r>
      <w:r w:rsidRPr="009D4475">
        <w:rPr>
          <w:rFonts w:eastAsia="KaiTi_GB2312" w:hint="eastAsia"/>
        </w:rPr>
        <w:t>诉加拿大</w:t>
      </w:r>
      <w:r>
        <w:rPr>
          <w:rFonts w:hint="eastAsia"/>
        </w:rPr>
        <w:t>，</w:t>
      </w:r>
      <w:r>
        <w:rPr>
          <w:rFonts w:hint="eastAsia"/>
        </w:rPr>
        <w:t>282/2005</w:t>
      </w:r>
      <w:r>
        <w:rPr>
          <w:rFonts w:hint="eastAsia"/>
        </w:rPr>
        <w:t>。</w:t>
      </w:r>
    </w:p>
  </w:footnote>
  <w:footnote w:id="9">
    <w:p w:rsidR="008621EE" w:rsidRDefault="008621EE" w:rsidP="008266E7">
      <w:pPr>
        <w:pStyle w:val="FootnoteText"/>
        <w:rPr>
          <w:rFonts w:hint="eastAsia"/>
        </w:rPr>
      </w:pPr>
      <w:r>
        <w:tab/>
      </w:r>
      <w:r>
        <w:rPr>
          <w:rStyle w:val="FootnoteReference"/>
        </w:rPr>
        <w:footnoteRef/>
      </w:r>
      <w:r>
        <w:tab/>
      </w:r>
      <w:r>
        <w:rPr>
          <w:rFonts w:hint="eastAsia"/>
        </w:rPr>
        <w:t>禁止酷刑委员会。结论性意见：乌兹别克斯坦，</w:t>
      </w:r>
      <w:r>
        <w:rPr>
          <w:rFonts w:hint="eastAsia"/>
        </w:rPr>
        <w:t>2008</w:t>
      </w:r>
      <w:r>
        <w:rPr>
          <w:rFonts w:hint="eastAsia"/>
        </w:rPr>
        <w:t>年</w:t>
      </w:r>
      <w:r>
        <w:rPr>
          <w:rFonts w:hint="eastAsia"/>
        </w:rPr>
        <w:t>2</w:t>
      </w:r>
      <w:r>
        <w:rPr>
          <w:rFonts w:hint="eastAsia"/>
        </w:rPr>
        <w:t>月</w:t>
      </w:r>
      <w:r>
        <w:rPr>
          <w:rFonts w:hint="eastAsia"/>
        </w:rPr>
        <w:t>26</w:t>
      </w:r>
      <w:r>
        <w:rPr>
          <w:rFonts w:hint="eastAsia"/>
        </w:rPr>
        <w:t>日。</w:t>
      </w:r>
      <w:r>
        <w:rPr>
          <w:rFonts w:hint="eastAsia"/>
        </w:rPr>
        <w:t>CAT/C/UZB/CO/3</w:t>
      </w:r>
      <w:r>
        <w:rPr>
          <w:rFonts w:hint="eastAsia"/>
        </w:rPr>
        <w:t>。</w:t>
      </w:r>
    </w:p>
  </w:footnote>
  <w:footnote w:id="10">
    <w:p w:rsidR="008621EE" w:rsidRDefault="008621EE" w:rsidP="009D4475">
      <w:pPr>
        <w:pStyle w:val="FootnoteText"/>
        <w:rPr>
          <w:rFonts w:hint="eastAsia"/>
        </w:rPr>
      </w:pPr>
      <w:r>
        <w:tab/>
      </w:r>
      <w:r>
        <w:rPr>
          <w:rStyle w:val="FootnoteReference"/>
        </w:rPr>
        <w:footnoteRef/>
      </w:r>
      <w:r>
        <w:tab/>
      </w:r>
      <w:r>
        <w:rPr>
          <w:rFonts w:hint="eastAsia"/>
        </w:rPr>
        <w:t>A.R.</w:t>
      </w:r>
      <w:r w:rsidRPr="009D4475">
        <w:rPr>
          <w:rFonts w:eastAsia="KaiTi_GB2312" w:hint="eastAsia"/>
        </w:rPr>
        <w:t>诉荷兰</w:t>
      </w:r>
      <w:r>
        <w:rPr>
          <w:rFonts w:hint="eastAsia"/>
        </w:rPr>
        <w:t>，第</w:t>
      </w:r>
      <w:r>
        <w:rPr>
          <w:rFonts w:hint="eastAsia"/>
        </w:rPr>
        <w:t>203/2002</w:t>
      </w:r>
      <w:r>
        <w:rPr>
          <w:rFonts w:hint="eastAsia"/>
        </w:rPr>
        <w:t>号，</w:t>
      </w:r>
      <w:r>
        <w:rPr>
          <w:rFonts w:hint="eastAsia"/>
        </w:rPr>
        <w:t>2003</w:t>
      </w:r>
      <w:r>
        <w:rPr>
          <w:rFonts w:hint="eastAsia"/>
        </w:rPr>
        <w:t>年</w:t>
      </w:r>
      <w:r>
        <w:rPr>
          <w:rFonts w:hint="eastAsia"/>
        </w:rPr>
        <w:t>11</w:t>
      </w:r>
      <w:r>
        <w:rPr>
          <w:rFonts w:hint="eastAsia"/>
        </w:rPr>
        <w:t>月</w:t>
      </w:r>
      <w:r>
        <w:rPr>
          <w:rFonts w:hint="eastAsia"/>
        </w:rPr>
        <w:t>21</w:t>
      </w:r>
      <w:r>
        <w:rPr>
          <w:rFonts w:hint="eastAsia"/>
        </w:rPr>
        <w:t>日通过的意见，第</w:t>
      </w:r>
      <w:r>
        <w:rPr>
          <w:rFonts w:hint="eastAsia"/>
        </w:rPr>
        <w:t>7.3</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E" w:rsidRPr="009D4475" w:rsidRDefault="008621EE">
    <w:pPr>
      <w:pStyle w:val="Header"/>
    </w:pPr>
    <w:r w:rsidRPr="009D4475">
      <w:t>CAT/C/45/D/333/2007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E" w:rsidRPr="009D4475" w:rsidRDefault="008621EE" w:rsidP="003843D8">
    <w:pPr>
      <w:pStyle w:val="Header"/>
      <w:jc w:val="right"/>
      <w:rPr>
        <w:rFonts w:hint="eastAsia"/>
        <w:lang w:eastAsia="zh-CN"/>
      </w:rPr>
    </w:pPr>
    <w:r w:rsidRPr="009D4475">
      <w:rPr>
        <w:lang w:eastAsia="zh-CN"/>
      </w:rPr>
      <w:t>CAT/C/45/D/333/2007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E" w:rsidRDefault="008621E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454352C"/>
    <w:multiLevelType w:val="hybridMultilevel"/>
    <w:tmpl w:val="21B8EB3A"/>
    <w:lvl w:ilvl="0" w:tplc="C9DC8B5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3"/>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3"/>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E88"/>
    <w:rsid w:val="00003F13"/>
    <w:rsid w:val="000057C7"/>
    <w:rsid w:val="00027608"/>
    <w:rsid w:val="00035510"/>
    <w:rsid w:val="00055D21"/>
    <w:rsid w:val="00066D74"/>
    <w:rsid w:val="000725DD"/>
    <w:rsid w:val="00076F85"/>
    <w:rsid w:val="000A01D8"/>
    <w:rsid w:val="000A234B"/>
    <w:rsid w:val="000C1A2F"/>
    <w:rsid w:val="000C2AAF"/>
    <w:rsid w:val="000C4087"/>
    <w:rsid w:val="000C6070"/>
    <w:rsid w:val="000D1566"/>
    <w:rsid w:val="000D3659"/>
    <w:rsid w:val="000D57A0"/>
    <w:rsid w:val="000F00DC"/>
    <w:rsid w:val="000F2C52"/>
    <w:rsid w:val="001011BD"/>
    <w:rsid w:val="0010791A"/>
    <w:rsid w:val="001140BD"/>
    <w:rsid w:val="00122A56"/>
    <w:rsid w:val="001231E9"/>
    <w:rsid w:val="00130061"/>
    <w:rsid w:val="00137BEA"/>
    <w:rsid w:val="00142353"/>
    <w:rsid w:val="001520BA"/>
    <w:rsid w:val="0017111A"/>
    <w:rsid w:val="001A068C"/>
    <w:rsid w:val="001A3F4C"/>
    <w:rsid w:val="001A6F68"/>
    <w:rsid w:val="001B2918"/>
    <w:rsid w:val="001B3BF6"/>
    <w:rsid w:val="001B7160"/>
    <w:rsid w:val="0022440A"/>
    <w:rsid w:val="00227CB0"/>
    <w:rsid w:val="00252072"/>
    <w:rsid w:val="00253402"/>
    <w:rsid w:val="00296B09"/>
    <w:rsid w:val="002B6A04"/>
    <w:rsid w:val="002C6D86"/>
    <w:rsid w:val="002F1FDA"/>
    <w:rsid w:val="00302212"/>
    <w:rsid w:val="003126F9"/>
    <w:rsid w:val="00312ADD"/>
    <w:rsid w:val="00325EF5"/>
    <w:rsid w:val="003412AD"/>
    <w:rsid w:val="003517C6"/>
    <w:rsid w:val="00355A94"/>
    <w:rsid w:val="003613F6"/>
    <w:rsid w:val="00376C5B"/>
    <w:rsid w:val="003843D8"/>
    <w:rsid w:val="0038638B"/>
    <w:rsid w:val="00391902"/>
    <w:rsid w:val="003A42D6"/>
    <w:rsid w:val="003B5C95"/>
    <w:rsid w:val="003F74EA"/>
    <w:rsid w:val="00401C99"/>
    <w:rsid w:val="004073AA"/>
    <w:rsid w:val="004079D9"/>
    <w:rsid w:val="00443013"/>
    <w:rsid w:val="00496FA9"/>
    <w:rsid w:val="004C3403"/>
    <w:rsid w:val="004C4D0B"/>
    <w:rsid w:val="004C6FE7"/>
    <w:rsid w:val="004D3F10"/>
    <w:rsid w:val="004D3F9C"/>
    <w:rsid w:val="004D5556"/>
    <w:rsid w:val="004E251A"/>
    <w:rsid w:val="004E7EF3"/>
    <w:rsid w:val="00506EEA"/>
    <w:rsid w:val="00515BE0"/>
    <w:rsid w:val="00516C7C"/>
    <w:rsid w:val="0053311A"/>
    <w:rsid w:val="00547B6E"/>
    <w:rsid w:val="005567A3"/>
    <w:rsid w:val="00561C95"/>
    <w:rsid w:val="00573638"/>
    <w:rsid w:val="00595AC2"/>
    <w:rsid w:val="005B3274"/>
    <w:rsid w:val="005F1AF4"/>
    <w:rsid w:val="00606650"/>
    <w:rsid w:val="00615067"/>
    <w:rsid w:val="00626542"/>
    <w:rsid w:val="00626C95"/>
    <w:rsid w:val="00634C3D"/>
    <w:rsid w:val="006625DC"/>
    <w:rsid w:val="006667A2"/>
    <w:rsid w:val="00673E9B"/>
    <w:rsid w:val="0068128F"/>
    <w:rsid w:val="006A0909"/>
    <w:rsid w:val="006E34B3"/>
    <w:rsid w:val="006E536D"/>
    <w:rsid w:val="006F506F"/>
    <w:rsid w:val="0070169D"/>
    <w:rsid w:val="00721E6D"/>
    <w:rsid w:val="00746653"/>
    <w:rsid w:val="00756374"/>
    <w:rsid w:val="00757E5F"/>
    <w:rsid w:val="0077271D"/>
    <w:rsid w:val="007932D0"/>
    <w:rsid w:val="0079383F"/>
    <w:rsid w:val="00795382"/>
    <w:rsid w:val="0079553A"/>
    <w:rsid w:val="007A32CB"/>
    <w:rsid w:val="007B267A"/>
    <w:rsid w:val="007C08B9"/>
    <w:rsid w:val="007E208B"/>
    <w:rsid w:val="00800F27"/>
    <w:rsid w:val="00806B2E"/>
    <w:rsid w:val="00807A39"/>
    <w:rsid w:val="008114C0"/>
    <w:rsid w:val="00812BBD"/>
    <w:rsid w:val="00820E2E"/>
    <w:rsid w:val="008266E7"/>
    <w:rsid w:val="0083376D"/>
    <w:rsid w:val="008368CC"/>
    <w:rsid w:val="0084235D"/>
    <w:rsid w:val="008579B6"/>
    <w:rsid w:val="008621EE"/>
    <w:rsid w:val="00865F9A"/>
    <w:rsid w:val="00873C25"/>
    <w:rsid w:val="00875084"/>
    <w:rsid w:val="008B01C4"/>
    <w:rsid w:val="008B2752"/>
    <w:rsid w:val="008D6116"/>
    <w:rsid w:val="008E523D"/>
    <w:rsid w:val="008E7CA7"/>
    <w:rsid w:val="008F4B6E"/>
    <w:rsid w:val="008F5B7D"/>
    <w:rsid w:val="00901800"/>
    <w:rsid w:val="00904ED9"/>
    <w:rsid w:val="00932EAB"/>
    <w:rsid w:val="00941A7B"/>
    <w:rsid w:val="00945B2D"/>
    <w:rsid w:val="009502BD"/>
    <w:rsid w:val="009A30A0"/>
    <w:rsid w:val="009A38D3"/>
    <w:rsid w:val="009A41E5"/>
    <w:rsid w:val="009A4D41"/>
    <w:rsid w:val="009B4331"/>
    <w:rsid w:val="009C020E"/>
    <w:rsid w:val="009C30CC"/>
    <w:rsid w:val="009D4475"/>
    <w:rsid w:val="00A02DA3"/>
    <w:rsid w:val="00A22F01"/>
    <w:rsid w:val="00A3220D"/>
    <w:rsid w:val="00A329D2"/>
    <w:rsid w:val="00A36D0D"/>
    <w:rsid w:val="00A44E88"/>
    <w:rsid w:val="00A45F96"/>
    <w:rsid w:val="00A71153"/>
    <w:rsid w:val="00A74043"/>
    <w:rsid w:val="00A77115"/>
    <w:rsid w:val="00A879C2"/>
    <w:rsid w:val="00AA2D3A"/>
    <w:rsid w:val="00AA4A1A"/>
    <w:rsid w:val="00AB34BB"/>
    <w:rsid w:val="00AC7CE6"/>
    <w:rsid w:val="00AD10BC"/>
    <w:rsid w:val="00AD463B"/>
    <w:rsid w:val="00B0561A"/>
    <w:rsid w:val="00B2500D"/>
    <w:rsid w:val="00B35088"/>
    <w:rsid w:val="00B36E32"/>
    <w:rsid w:val="00B42381"/>
    <w:rsid w:val="00B4370D"/>
    <w:rsid w:val="00B474CC"/>
    <w:rsid w:val="00B47687"/>
    <w:rsid w:val="00B62473"/>
    <w:rsid w:val="00B63E11"/>
    <w:rsid w:val="00B67A80"/>
    <w:rsid w:val="00B76457"/>
    <w:rsid w:val="00BB5427"/>
    <w:rsid w:val="00BB5FDE"/>
    <w:rsid w:val="00BB6622"/>
    <w:rsid w:val="00BD3DA1"/>
    <w:rsid w:val="00BE20BB"/>
    <w:rsid w:val="00BF1E37"/>
    <w:rsid w:val="00C21779"/>
    <w:rsid w:val="00C47AAF"/>
    <w:rsid w:val="00C56016"/>
    <w:rsid w:val="00C62541"/>
    <w:rsid w:val="00C80338"/>
    <w:rsid w:val="00C917CC"/>
    <w:rsid w:val="00C9776C"/>
    <w:rsid w:val="00CB38D9"/>
    <w:rsid w:val="00CB757A"/>
    <w:rsid w:val="00CC6728"/>
    <w:rsid w:val="00CC7529"/>
    <w:rsid w:val="00CD27B8"/>
    <w:rsid w:val="00CF272C"/>
    <w:rsid w:val="00D039EE"/>
    <w:rsid w:val="00D40281"/>
    <w:rsid w:val="00D42B9A"/>
    <w:rsid w:val="00D50D06"/>
    <w:rsid w:val="00D65CAE"/>
    <w:rsid w:val="00D71651"/>
    <w:rsid w:val="00D75B05"/>
    <w:rsid w:val="00D816D8"/>
    <w:rsid w:val="00D83B4B"/>
    <w:rsid w:val="00DA658B"/>
    <w:rsid w:val="00DB6474"/>
    <w:rsid w:val="00DB6F93"/>
    <w:rsid w:val="00DC0297"/>
    <w:rsid w:val="00DD40D9"/>
    <w:rsid w:val="00DF271C"/>
    <w:rsid w:val="00DF7508"/>
    <w:rsid w:val="00E11F54"/>
    <w:rsid w:val="00E12E56"/>
    <w:rsid w:val="00E35295"/>
    <w:rsid w:val="00ED3FF6"/>
    <w:rsid w:val="00EE195B"/>
    <w:rsid w:val="00EE269B"/>
    <w:rsid w:val="00EE3782"/>
    <w:rsid w:val="00F02747"/>
    <w:rsid w:val="00F03CC4"/>
    <w:rsid w:val="00F118F2"/>
    <w:rsid w:val="00F11C69"/>
    <w:rsid w:val="00F15371"/>
    <w:rsid w:val="00F23CF9"/>
    <w:rsid w:val="00F33676"/>
    <w:rsid w:val="00F415FF"/>
    <w:rsid w:val="00F77050"/>
    <w:rsid w:val="00F8208D"/>
    <w:rsid w:val="00F82D07"/>
    <w:rsid w:val="00F85DFD"/>
    <w:rsid w:val="00F94C89"/>
    <w:rsid w:val="00FA2C35"/>
    <w:rsid w:val="00FA5D30"/>
    <w:rsid w:val="00FC6DA6"/>
    <w:rsid w:val="00FD0260"/>
    <w:rsid w:val="00FD739A"/>
    <w:rsid w:val="00FF1252"/>
    <w:rsid w:val="00FF31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079D9"/>
    <w:pPr>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table" w:styleId="TableGrid">
    <w:name w:val="Table Grid"/>
    <w:basedOn w:val="TableNormal"/>
    <w:semiHidden/>
    <w:rsid w:val="00A44E8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A44E88"/>
    <w:rPr>
      <w:rFonts w:eastAsia="SimSun"/>
      <w:snapToGrid w:val="0"/>
      <w:sz w:val="21"/>
      <w:lang w:val="en-US" w:eastAsia="zh-CN" w:bidi="ar-SA"/>
    </w:rPr>
  </w:style>
  <w:style w:type="paragraph" w:styleId="BalloonText">
    <w:name w:val="Balloon Text"/>
    <w:basedOn w:val="Normal"/>
    <w:semiHidden/>
    <w:rsid w:val="00556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6359</Words>
  <Characters>6672</Characters>
  <Application>Microsoft Office Word</Application>
  <DocSecurity>4</DocSecurity>
  <Lines>257</Lines>
  <Paragraphs>94</Paragraphs>
  <ScaleCrop>false</ScaleCrop>
  <Company>CSD</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2</cp:revision>
  <cp:lastPrinted>2011-01-10T10:37:00Z</cp:lastPrinted>
  <dcterms:created xsi:type="dcterms:W3CDTF">2011-01-10T10:38:00Z</dcterms:created>
  <dcterms:modified xsi:type="dcterms:W3CDTF">2011-01-10T10:38:00Z</dcterms:modified>
</cp:coreProperties>
</file>