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405851">
                <w:t>C/8/2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405851">
                <w:rPr>
                  <w:sz w:val="20"/>
                  <w:lang w:val="en-US"/>
                </w:rPr>
                <w:t>29 May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E6120" w:rsidRPr="00863079" w:rsidRDefault="00CE6120" w:rsidP="00863079">
      <w:pPr>
        <w:spacing w:before="120"/>
        <w:rPr>
          <w:b/>
          <w:sz w:val="24"/>
          <w:szCs w:val="24"/>
        </w:rPr>
      </w:pPr>
      <w:r w:rsidRPr="00863079">
        <w:rPr>
          <w:b/>
          <w:sz w:val="24"/>
          <w:szCs w:val="24"/>
        </w:rPr>
        <w:t>Комитет по правам инвалидов</w:t>
      </w:r>
    </w:p>
    <w:p w:rsidR="00CE6120" w:rsidRPr="00863079" w:rsidRDefault="00863079" w:rsidP="003C69DC">
      <w:pPr>
        <w:pStyle w:val="HChGR"/>
        <w:spacing w:before="1200"/>
      </w:pPr>
      <w:r>
        <w:tab/>
      </w:r>
      <w:r>
        <w:tab/>
      </w:r>
      <w:r w:rsidR="00CE6120" w:rsidRPr="00863079">
        <w:t>Доклад Комитета по правам инвалидов о работе его восьмой сессии, 17−28 сентября 2012 года</w:t>
      </w:r>
    </w:p>
    <w:p w:rsidR="00CE6120" w:rsidRDefault="00CE6120" w:rsidP="00020757">
      <w:pPr>
        <w:suppressAutoHyphens/>
        <w:spacing w:after="120"/>
        <w:rPr>
          <w:sz w:val="28"/>
        </w:rPr>
      </w:pPr>
      <w:r>
        <w:rPr>
          <w:sz w:val="24"/>
        </w:rPr>
        <w:br w:type="page"/>
      </w:r>
      <w:r>
        <w:rPr>
          <w:sz w:val="28"/>
        </w:rPr>
        <w:t>Содержание</w:t>
      </w:r>
    </w:p>
    <w:p w:rsidR="00CE6120" w:rsidRDefault="00CE6120" w:rsidP="00020757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CE6120" w:rsidRPr="009A5B5E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966C3">
        <w:rPr>
          <w:lang w:val="en-GB"/>
        </w:rPr>
        <w:tab/>
        <w:t>I</w:t>
      </w:r>
      <w:r w:rsidRPr="00AB0ED3">
        <w:t>.</w:t>
      </w:r>
      <w:r w:rsidRPr="00AB0ED3">
        <w:tab/>
      </w:r>
      <w:r>
        <w:t xml:space="preserve">Государства-участники Конвенции и Факультативного </w:t>
      </w:r>
      <w:r>
        <w:br/>
      </w:r>
      <w:r>
        <w:tab/>
      </w:r>
      <w:r>
        <w:tab/>
        <w:t>протокола к ней</w:t>
      </w:r>
      <w:r w:rsidRPr="009A5B5E">
        <w:tab/>
      </w:r>
      <w:r w:rsidRPr="009A5B5E">
        <w:tab/>
        <w:t>1</w:t>
      </w:r>
      <w:r w:rsidR="009F0450">
        <w:t>−</w:t>
      </w:r>
      <w:r w:rsidRPr="009A5B5E">
        <w:t>2</w:t>
      </w:r>
      <w:r w:rsidR="008978DD">
        <w:tab/>
        <w:t>3</w:t>
      </w:r>
    </w:p>
    <w:p w:rsidR="00CE6120" w:rsidRPr="007E016C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A5B5E">
        <w:tab/>
      </w:r>
      <w:r w:rsidRPr="004966C3">
        <w:rPr>
          <w:lang w:val="en-GB"/>
        </w:rPr>
        <w:t>II</w:t>
      </w:r>
      <w:r w:rsidRPr="00AB0ED3">
        <w:t>.</w:t>
      </w:r>
      <w:r w:rsidRPr="00AB0ED3">
        <w:tab/>
      </w:r>
      <w:r>
        <w:t>Открытие</w:t>
      </w:r>
      <w:r>
        <w:rPr>
          <w:b/>
          <w:sz w:val="24"/>
        </w:rPr>
        <w:t xml:space="preserve"> </w:t>
      </w:r>
      <w:r w:rsidRPr="007E016C">
        <w:t>восьмой сессии Комитета</w:t>
      </w:r>
      <w:r>
        <w:tab/>
      </w:r>
      <w:r w:rsidRPr="007E016C">
        <w:tab/>
        <w:t>3</w:t>
      </w:r>
      <w:r w:rsidR="009F0450">
        <w:t>−</w:t>
      </w:r>
      <w:r w:rsidRPr="007E016C">
        <w:t>6</w:t>
      </w:r>
      <w:r w:rsidR="008978DD">
        <w:tab/>
        <w:t>3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7E016C">
        <w:tab/>
      </w:r>
      <w:r w:rsidRPr="004966C3">
        <w:rPr>
          <w:lang w:val="en-GB"/>
        </w:rPr>
        <w:t>III</w:t>
      </w:r>
      <w:r w:rsidRPr="00AB0ED3">
        <w:t>.</w:t>
      </w:r>
      <w:r w:rsidRPr="00AB0ED3">
        <w:tab/>
      </w:r>
      <w:r w:rsidRPr="007E016C">
        <w:t>Членский состав Комитета</w:t>
      </w:r>
      <w:r w:rsidRPr="00AB0ED3">
        <w:tab/>
      </w:r>
      <w:r w:rsidRPr="00AB0ED3">
        <w:tab/>
        <w:t>7</w:t>
      </w:r>
      <w:r w:rsidR="008978DD">
        <w:tab/>
        <w:t>4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IV</w:t>
      </w:r>
      <w:r w:rsidRPr="00AB0ED3">
        <w:t>.</w:t>
      </w:r>
      <w:r w:rsidRPr="00AB0ED3">
        <w:tab/>
      </w:r>
      <w:r w:rsidRPr="00D16DBC">
        <w:t>Методы работы</w:t>
      </w:r>
      <w:r w:rsidRPr="00AB0ED3">
        <w:tab/>
      </w:r>
      <w:r w:rsidRPr="00AB0ED3">
        <w:tab/>
        <w:t>8</w:t>
      </w:r>
      <w:r w:rsidR="008978DD">
        <w:tab/>
        <w:t>4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V</w:t>
      </w:r>
      <w:r w:rsidRPr="00AB0ED3">
        <w:t>.</w:t>
      </w:r>
      <w:r w:rsidRPr="00AB0ED3">
        <w:tab/>
      </w:r>
      <w:r w:rsidRPr="00D16DBC">
        <w:rPr>
          <w:bCs/>
        </w:rPr>
        <w:t>Подготовка замечаний общего порядка</w:t>
      </w:r>
      <w:r w:rsidRPr="00AB0ED3">
        <w:tab/>
      </w:r>
      <w:r w:rsidRPr="00AB0ED3">
        <w:tab/>
        <w:t>9</w:t>
      </w:r>
      <w:r w:rsidR="009F0450">
        <w:t>−</w:t>
      </w:r>
      <w:r w:rsidRPr="00AB0ED3">
        <w:t>11</w:t>
      </w:r>
      <w:r w:rsidR="008978DD">
        <w:tab/>
        <w:t>4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VI</w:t>
      </w:r>
      <w:r w:rsidRPr="00AB0ED3">
        <w:t>.</w:t>
      </w:r>
      <w:r w:rsidRPr="00AB0ED3">
        <w:tab/>
      </w:r>
      <w:r w:rsidRPr="00D16DBC">
        <w:t>Дни общей дискуссии</w:t>
      </w:r>
      <w:r w:rsidRPr="00AB0ED3">
        <w:tab/>
      </w:r>
      <w:r w:rsidRPr="00AB0ED3">
        <w:tab/>
        <w:t>12</w:t>
      </w:r>
      <w:r w:rsidR="009F0450">
        <w:t>−</w:t>
      </w:r>
      <w:r w:rsidRPr="00AB0ED3">
        <w:t>13</w:t>
      </w:r>
      <w:r w:rsidR="008978DD">
        <w:tab/>
        <w:t>5</w:t>
      </w:r>
    </w:p>
    <w:p w:rsidR="00CE6120" w:rsidRPr="00D16DBC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VII</w:t>
      </w:r>
      <w:r w:rsidRPr="00AB0ED3">
        <w:t>.</w:t>
      </w:r>
      <w:r w:rsidRPr="00AB0ED3">
        <w:tab/>
      </w:r>
      <w:r w:rsidRPr="00D16DBC">
        <w:t>Деятельность, связанная с Факультативным протоколом</w:t>
      </w:r>
      <w:r w:rsidRPr="00D16DBC">
        <w:tab/>
      </w:r>
      <w:r w:rsidRPr="00D16DBC">
        <w:tab/>
        <w:t>14</w:t>
      </w:r>
      <w:r w:rsidR="009F0450">
        <w:t>−</w:t>
      </w:r>
      <w:r w:rsidRPr="00D16DBC">
        <w:t>15</w:t>
      </w:r>
      <w:r w:rsidR="008978DD">
        <w:tab/>
        <w:t>5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D16DBC">
        <w:tab/>
      </w:r>
      <w:r w:rsidRPr="004966C3">
        <w:rPr>
          <w:lang w:val="en-GB"/>
        </w:rPr>
        <w:t>VIII.</w:t>
      </w:r>
      <w:r w:rsidRPr="004966C3">
        <w:rPr>
          <w:lang w:val="en-GB"/>
        </w:rPr>
        <w:tab/>
      </w:r>
      <w:r w:rsidRPr="00D16DBC">
        <w:rPr>
          <w:iCs/>
        </w:rPr>
        <w:t>Доступность совещаний Комитета</w:t>
      </w:r>
      <w:r w:rsidR="00AB0ED3">
        <w:tab/>
      </w:r>
      <w:r w:rsidRPr="00AB0ED3">
        <w:tab/>
        <w:t>16</w:t>
      </w:r>
      <w:r w:rsidR="008978DD">
        <w:tab/>
        <w:t>5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IX</w:t>
      </w:r>
      <w:r w:rsidRPr="00AB0ED3">
        <w:t>.</w:t>
      </w:r>
      <w:r w:rsidRPr="00AB0ED3">
        <w:tab/>
      </w:r>
      <w:r w:rsidR="007A5A74">
        <w:t>Другие</w:t>
      </w:r>
      <w:r w:rsidRPr="00D16DBC">
        <w:t xml:space="preserve"> решения</w:t>
      </w:r>
      <w:r w:rsidRPr="00AB0ED3">
        <w:tab/>
      </w:r>
      <w:r w:rsidRPr="00AB0ED3">
        <w:tab/>
        <w:t>17</w:t>
      </w:r>
      <w:r w:rsidR="009F0450">
        <w:t>−</w:t>
      </w:r>
      <w:r w:rsidRPr="00AB0ED3">
        <w:t>18</w:t>
      </w:r>
      <w:r w:rsidR="008978DD">
        <w:tab/>
        <w:t>5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X</w:t>
      </w:r>
      <w:r w:rsidRPr="00AB0ED3">
        <w:t>.</w:t>
      </w:r>
      <w:r w:rsidRPr="00AB0ED3">
        <w:tab/>
      </w:r>
      <w:r w:rsidRPr="00D16DBC">
        <w:rPr>
          <w:bCs/>
        </w:rPr>
        <w:t>Будущие сессии</w:t>
      </w:r>
      <w:r w:rsidRPr="00AB0ED3">
        <w:tab/>
      </w:r>
      <w:r w:rsidRPr="00AB0ED3">
        <w:tab/>
        <w:t>19</w:t>
      </w:r>
      <w:r w:rsidR="009F0450">
        <w:t>−</w:t>
      </w:r>
      <w:r w:rsidRPr="00AB0ED3">
        <w:t>20</w:t>
      </w:r>
      <w:r w:rsidR="008978DD">
        <w:tab/>
        <w:t>5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4966C3">
        <w:rPr>
          <w:lang w:val="en-GB"/>
        </w:rPr>
        <w:t>XI</w:t>
      </w:r>
      <w:r w:rsidRPr="00AB0ED3">
        <w:t>.</w:t>
      </w:r>
      <w:r w:rsidRPr="00AB0ED3">
        <w:tab/>
      </w:r>
      <w:r w:rsidRPr="00694985">
        <w:rPr>
          <w:bCs/>
        </w:rPr>
        <w:t>Сотрудничество с соответствующими органами</w:t>
      </w:r>
      <w:r w:rsidRPr="00694985">
        <w:tab/>
      </w:r>
      <w:r w:rsidRPr="00694985">
        <w:tab/>
      </w:r>
      <w:r w:rsidRPr="00AB0ED3">
        <w:t>21</w:t>
      </w:r>
      <w:r w:rsidR="009F0450">
        <w:t>−</w:t>
      </w:r>
      <w:r w:rsidRPr="00AB0ED3">
        <w:t>22</w:t>
      </w:r>
      <w:r w:rsidR="008978DD">
        <w:tab/>
        <w:t>6</w:t>
      </w:r>
    </w:p>
    <w:p w:rsidR="00CE6120" w:rsidRPr="00694985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AB0ED3">
        <w:tab/>
      </w:r>
      <w:r w:rsidRPr="00AB0ED3">
        <w:tab/>
      </w:r>
      <w:r w:rsidRPr="004966C3">
        <w:rPr>
          <w:lang w:val="en-GB"/>
        </w:rPr>
        <w:t>A</w:t>
      </w:r>
      <w:r w:rsidRPr="00AB0ED3">
        <w:t>.</w:t>
      </w:r>
      <w:r w:rsidRPr="00AB0ED3">
        <w:tab/>
      </w:r>
      <w:r w:rsidRPr="00694985">
        <w:rPr>
          <w:bCs/>
        </w:rPr>
        <w:t>Сотрудничество с органами Организации Объединенных Наций</w:t>
      </w:r>
      <w:r w:rsidRPr="00694985">
        <w:tab/>
      </w:r>
      <w:r w:rsidRPr="00694985">
        <w:tab/>
        <w:t>21</w:t>
      </w:r>
      <w:r w:rsidR="008978DD">
        <w:tab/>
        <w:t>6</w:t>
      </w:r>
    </w:p>
    <w:p w:rsidR="00CE6120" w:rsidRPr="00694985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94985">
        <w:tab/>
      </w:r>
      <w:r w:rsidRPr="00694985">
        <w:tab/>
      </w:r>
      <w:r w:rsidRPr="004966C3">
        <w:rPr>
          <w:lang w:val="en-GB"/>
        </w:rPr>
        <w:t>B</w:t>
      </w:r>
      <w:r w:rsidRPr="00AB0ED3">
        <w:t>.</w:t>
      </w:r>
      <w:r w:rsidRPr="00AB0ED3">
        <w:tab/>
      </w:r>
      <w:r w:rsidRPr="00694985">
        <w:rPr>
          <w:bCs/>
        </w:rPr>
        <w:t>Сотрудничество с неправительственными организациями</w:t>
      </w:r>
      <w:r w:rsidRPr="00694985">
        <w:tab/>
      </w:r>
      <w:r w:rsidRPr="00694985">
        <w:tab/>
        <w:t>22</w:t>
      </w:r>
      <w:r w:rsidR="008978DD">
        <w:tab/>
        <w:t>6</w:t>
      </w:r>
    </w:p>
    <w:p w:rsidR="00CE6120" w:rsidRPr="00AB0ED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/>
        </w:rPr>
      </w:pPr>
      <w:r w:rsidRPr="00AB0ED3">
        <w:tab/>
      </w:r>
      <w:r w:rsidRPr="004966C3">
        <w:rPr>
          <w:lang w:val="en-GB"/>
        </w:rPr>
        <w:t>XII</w:t>
      </w:r>
      <w:r w:rsidR="00AB0ED3">
        <w:t>.</w:t>
      </w:r>
      <w:r w:rsidRPr="00694985">
        <w:tab/>
      </w:r>
      <w:r w:rsidR="00AB0ED3">
        <w:t>Р</w:t>
      </w:r>
      <w:r w:rsidRPr="00694985">
        <w:rPr>
          <w:bCs/>
        </w:rPr>
        <w:t>ассмотрение докладов, представленных в соответствии со статьей 35</w:t>
      </w:r>
      <w:r w:rsidR="00AB0ED3">
        <w:rPr>
          <w:bCs/>
        </w:rPr>
        <w:br/>
      </w:r>
      <w:r w:rsidR="00AB0ED3">
        <w:rPr>
          <w:bCs/>
        </w:rPr>
        <w:tab/>
      </w:r>
      <w:r w:rsidR="00AB0ED3">
        <w:rPr>
          <w:bCs/>
        </w:rPr>
        <w:tab/>
      </w:r>
      <w:r w:rsidRPr="00694985">
        <w:rPr>
          <w:bCs/>
        </w:rPr>
        <w:t>Конвенции</w:t>
      </w:r>
      <w:r w:rsidRPr="00694985">
        <w:tab/>
      </w:r>
      <w:r w:rsidRPr="00694985">
        <w:tab/>
      </w:r>
      <w:r w:rsidRPr="00AB0ED3">
        <w:t>23</w:t>
      </w:r>
      <w:r w:rsidR="008978DD">
        <w:tab/>
        <w:t>6</w:t>
      </w:r>
    </w:p>
    <w:p w:rsidR="00CE6120" w:rsidRPr="004966C3" w:rsidRDefault="00CE6120" w:rsidP="0002075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 xml:space="preserve">Приложения </w:t>
      </w:r>
    </w:p>
    <w:p w:rsidR="004A368A" w:rsidRDefault="00CE6120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 w:rsidRPr="004A368A">
        <w:rPr>
          <w:bCs/>
        </w:rPr>
        <w:tab/>
        <w:t>I.</w:t>
      </w:r>
      <w:r w:rsidRPr="004A368A">
        <w:rPr>
          <w:bCs/>
        </w:rPr>
        <w:tab/>
      </w:r>
      <w:r w:rsidR="004A368A" w:rsidRPr="004A368A">
        <w:rPr>
          <w:bCs/>
        </w:rPr>
        <w:t xml:space="preserve">Государства − участники Конвенции о правах инвалидов и Факультативного </w:t>
      </w:r>
      <w:r w:rsidR="006E3B0B">
        <w:rPr>
          <w:bCs/>
        </w:rPr>
        <w:br/>
      </w:r>
      <w:r w:rsidR="006E3B0B">
        <w:rPr>
          <w:bCs/>
        </w:rPr>
        <w:tab/>
      </w:r>
      <w:r w:rsidR="006E3B0B">
        <w:rPr>
          <w:bCs/>
        </w:rPr>
        <w:tab/>
      </w:r>
      <w:r w:rsidR="004A368A" w:rsidRPr="004A368A">
        <w:rPr>
          <w:bCs/>
        </w:rPr>
        <w:t xml:space="preserve">протокола по состоянию на 28 сентября 2012 года </w:t>
      </w:r>
      <w:r w:rsidR="006E3B0B">
        <w:rPr>
          <w:bCs/>
        </w:rPr>
        <w:tab/>
      </w:r>
      <w:r w:rsidR="008978DD">
        <w:rPr>
          <w:bCs/>
        </w:rPr>
        <w:tab/>
      </w:r>
      <w:r w:rsidR="008978DD">
        <w:rPr>
          <w:bCs/>
        </w:rPr>
        <w:tab/>
        <w:t>7</w:t>
      </w:r>
    </w:p>
    <w:p w:rsidR="004A368A" w:rsidRDefault="006E3B0B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>
        <w:tab/>
      </w:r>
      <w:r w:rsidR="004A368A" w:rsidRPr="004966C3">
        <w:rPr>
          <w:lang w:val="en-GB"/>
        </w:rPr>
        <w:t>II</w:t>
      </w:r>
      <w:r w:rsidR="004A368A" w:rsidRPr="004A368A">
        <w:t>.</w:t>
      </w:r>
      <w:r>
        <w:tab/>
      </w:r>
      <w:r w:rsidR="004A368A" w:rsidRPr="004A368A">
        <w:rPr>
          <w:bCs/>
        </w:rPr>
        <w:t xml:space="preserve">Представление докладов государствами-участниками согласно статье 35 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="002D600A" w:rsidRPr="004A368A">
        <w:rPr>
          <w:bCs/>
        </w:rPr>
        <w:t xml:space="preserve">Конвенции </w:t>
      </w:r>
      <w:r w:rsidR="004A368A" w:rsidRPr="004A368A">
        <w:rPr>
          <w:bCs/>
        </w:rPr>
        <w:t xml:space="preserve">по состоянию на 28 сентября 2012 года </w:t>
      </w:r>
      <w:r>
        <w:rPr>
          <w:bCs/>
        </w:rPr>
        <w:tab/>
      </w:r>
      <w:r w:rsidR="008978DD">
        <w:rPr>
          <w:bCs/>
        </w:rPr>
        <w:tab/>
      </w:r>
      <w:r w:rsidR="008978DD">
        <w:rPr>
          <w:bCs/>
        </w:rPr>
        <w:tab/>
        <w:t>17</w:t>
      </w:r>
    </w:p>
    <w:p w:rsidR="004A368A" w:rsidRDefault="006E3B0B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>
        <w:tab/>
      </w:r>
      <w:r w:rsidR="004A368A" w:rsidRPr="004966C3">
        <w:rPr>
          <w:lang w:val="en-GB"/>
        </w:rPr>
        <w:t>III</w:t>
      </w:r>
      <w:r w:rsidR="004A368A" w:rsidRPr="004A368A">
        <w:t>.</w:t>
      </w:r>
      <w:r>
        <w:tab/>
      </w:r>
      <w:r w:rsidR="004A368A" w:rsidRPr="004A368A">
        <w:rPr>
          <w:bCs/>
        </w:rPr>
        <w:t>Решения, принятые Комитетом на его восьмой сессии</w:t>
      </w:r>
      <w:r w:rsidR="002D600A">
        <w:rPr>
          <w:bCs/>
        </w:rPr>
        <w:tab/>
      </w:r>
      <w:r w:rsidR="002D600A">
        <w:rPr>
          <w:bCs/>
        </w:rPr>
        <w:tab/>
      </w:r>
      <w:r w:rsidR="008978DD">
        <w:rPr>
          <w:bCs/>
        </w:rPr>
        <w:tab/>
        <w:t>22</w:t>
      </w:r>
    </w:p>
    <w:p w:rsidR="004A368A" w:rsidRDefault="002D600A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>
        <w:tab/>
      </w:r>
      <w:r w:rsidR="004A368A" w:rsidRPr="004966C3">
        <w:rPr>
          <w:lang w:val="en-GB"/>
        </w:rPr>
        <w:t>IV</w:t>
      </w:r>
      <w:r w:rsidR="004A368A" w:rsidRPr="004A368A">
        <w:t>.</w:t>
      </w:r>
      <w:r>
        <w:tab/>
      </w:r>
      <w:r w:rsidR="000F0779" w:rsidRPr="004A368A">
        <w:rPr>
          <w:bCs/>
        </w:rPr>
        <w:t>Рабочие группы и докладчики Комитета</w:t>
      </w:r>
      <w:r>
        <w:rPr>
          <w:bCs/>
        </w:rPr>
        <w:tab/>
      </w:r>
      <w:r w:rsidR="008978DD">
        <w:rPr>
          <w:bCs/>
        </w:rPr>
        <w:tab/>
      </w:r>
      <w:r w:rsidR="008978DD">
        <w:rPr>
          <w:bCs/>
        </w:rPr>
        <w:tab/>
        <w:t>23</w:t>
      </w:r>
    </w:p>
    <w:p w:rsidR="002D600A" w:rsidRDefault="002D600A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>
        <w:tab/>
      </w:r>
      <w:r w:rsidR="004A368A" w:rsidRPr="004966C3">
        <w:rPr>
          <w:lang w:val="en-GB"/>
        </w:rPr>
        <w:t>V</w:t>
      </w:r>
      <w:r w:rsidR="004A368A" w:rsidRPr="004A368A">
        <w:t>.</w:t>
      </w:r>
      <w:r>
        <w:tab/>
      </w:r>
      <w:r w:rsidR="000F0779">
        <w:rPr>
          <w:bCs/>
        </w:rPr>
        <w:t xml:space="preserve">Заявление в отношении доклада Верховного комиссара по правам человека </w:t>
      </w:r>
      <w:r w:rsidR="000F0779">
        <w:rPr>
          <w:bCs/>
        </w:rPr>
        <w:br/>
      </w:r>
      <w:r w:rsidR="000F0779">
        <w:rPr>
          <w:bCs/>
        </w:rPr>
        <w:tab/>
      </w:r>
      <w:r w:rsidR="000F0779">
        <w:rPr>
          <w:bCs/>
        </w:rPr>
        <w:tab/>
        <w:t xml:space="preserve">по вопросу об укреплении системы договорных органов по правам человека </w:t>
      </w:r>
      <w:r w:rsidR="000F0779">
        <w:rPr>
          <w:bCs/>
        </w:rPr>
        <w:br/>
      </w:r>
      <w:r w:rsidR="000F0779">
        <w:rPr>
          <w:bCs/>
        </w:rPr>
        <w:tab/>
      </w:r>
      <w:r w:rsidR="000F0779">
        <w:rPr>
          <w:bCs/>
        </w:rPr>
        <w:tab/>
        <w:t>Организации Объединенных Наций</w:t>
      </w:r>
      <w:r w:rsidR="00CE6120" w:rsidRPr="004A368A">
        <w:rPr>
          <w:bCs/>
        </w:rPr>
        <w:tab/>
      </w:r>
      <w:r>
        <w:rPr>
          <w:bCs/>
        </w:rPr>
        <w:tab/>
      </w:r>
      <w:r w:rsidR="008978DD">
        <w:rPr>
          <w:bCs/>
        </w:rPr>
        <w:tab/>
        <w:t>24</w:t>
      </w:r>
    </w:p>
    <w:p w:rsidR="000F0779" w:rsidRDefault="002D600A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</w:pPr>
      <w:r>
        <w:rPr>
          <w:bCs/>
        </w:rPr>
        <w:tab/>
      </w:r>
      <w:r w:rsidR="006E3B0B" w:rsidRPr="004966C3">
        <w:rPr>
          <w:lang w:val="en-GB"/>
        </w:rPr>
        <w:t>VI</w:t>
      </w:r>
      <w:r w:rsidR="006E3B0B" w:rsidRPr="006E3B0B">
        <w:t>.</w:t>
      </w:r>
      <w:r>
        <w:tab/>
      </w:r>
      <w:r w:rsidR="006E3B0B">
        <w:t>Решение Комитета по правам инвалидов, касающееся Руководящих принципов</w:t>
      </w:r>
      <w:r>
        <w:br/>
      </w:r>
      <w:r>
        <w:tab/>
      </w:r>
      <w:r>
        <w:tab/>
      </w:r>
      <w:r w:rsidR="006E3B0B">
        <w:t xml:space="preserve">в отношении независимости и беспристрастности членов договорных органов </w:t>
      </w:r>
      <w:r w:rsidR="000F0779">
        <w:br/>
      </w:r>
      <w:r w:rsidR="000F0779">
        <w:tab/>
      </w:r>
      <w:r w:rsidR="000F0779">
        <w:tab/>
      </w:r>
      <w:r w:rsidR="006E3B0B">
        <w:t>по правам человека ("Аддис-Абебских принципов")</w:t>
      </w:r>
      <w:r w:rsidR="006E3B0B" w:rsidRPr="006E3B0B">
        <w:t xml:space="preserve"> </w:t>
      </w:r>
      <w:r w:rsidR="000F0779">
        <w:tab/>
      </w:r>
      <w:r w:rsidR="008978DD">
        <w:tab/>
      </w:r>
      <w:r w:rsidR="008978DD">
        <w:tab/>
        <w:t>26</w:t>
      </w:r>
    </w:p>
    <w:p w:rsidR="002725D8" w:rsidRPr="004A368A" w:rsidRDefault="000F0779" w:rsidP="006E3B0B">
      <w:pPr>
        <w:tabs>
          <w:tab w:val="right" w:pos="850"/>
          <w:tab w:val="left" w:pos="1134"/>
          <w:tab w:val="left" w:pos="1559"/>
          <w:tab w:val="left" w:pos="1984"/>
          <w:tab w:val="left" w:leader="dot" w:pos="9000"/>
          <w:tab w:val="right" w:pos="9360"/>
          <w:tab w:val="right" w:pos="9638"/>
        </w:tabs>
        <w:suppressAutoHyphens/>
        <w:spacing w:after="120"/>
        <w:rPr>
          <w:bCs/>
        </w:rPr>
      </w:pPr>
      <w:r>
        <w:tab/>
      </w:r>
      <w:r w:rsidR="006E3B0B" w:rsidRPr="004966C3">
        <w:rPr>
          <w:lang w:val="en-GB"/>
        </w:rPr>
        <w:t>VII</w:t>
      </w:r>
      <w:r w:rsidR="006E3B0B" w:rsidRPr="006E3B0B">
        <w:t>.</w:t>
      </w:r>
      <w:r>
        <w:tab/>
      </w:r>
      <w:r w:rsidR="006E3B0B">
        <w:t xml:space="preserve">Заявление об общей дискуссии продолжительностью в полдня по вопросу </w:t>
      </w:r>
      <w:r>
        <w:br/>
      </w:r>
      <w:r>
        <w:tab/>
      </w:r>
      <w:r>
        <w:tab/>
      </w:r>
      <w:r w:rsidR="006E3B0B">
        <w:t xml:space="preserve">о женщинах-инвалидах и девочках-инвалидах, принятое Комитетом </w:t>
      </w:r>
      <w:r>
        <w:br/>
      </w:r>
      <w:r>
        <w:tab/>
      </w:r>
      <w:r>
        <w:tab/>
      </w:r>
      <w:r w:rsidR="006E3B0B">
        <w:t>по правам инвалидов на его восьмой сессии</w:t>
      </w:r>
      <w:r>
        <w:tab/>
      </w:r>
      <w:r w:rsidR="008978DD">
        <w:tab/>
      </w:r>
      <w:r w:rsidR="008978DD">
        <w:tab/>
        <w:t>27</w:t>
      </w:r>
    </w:p>
    <w:p w:rsidR="00CE6120" w:rsidRPr="007C3DFF" w:rsidRDefault="00CE6120" w:rsidP="00F40DB1">
      <w:pPr>
        <w:pStyle w:val="HChGR"/>
      </w:pPr>
      <w:r>
        <w:br w:type="page"/>
      </w:r>
      <w:r w:rsidR="00F40DB1">
        <w:tab/>
      </w:r>
      <w:r w:rsidRPr="007C3DFF">
        <w:t>I.</w:t>
      </w:r>
      <w:r w:rsidRPr="007C3DFF">
        <w:tab/>
        <w:t>Государства</w:t>
      </w:r>
      <w:r w:rsidR="005109A0" w:rsidRPr="005109A0">
        <w:t xml:space="preserve"> − </w:t>
      </w:r>
      <w:r w:rsidRPr="007C3DFF">
        <w:t>участники Конвенции и Факультативного протокола к ней</w:t>
      </w:r>
    </w:p>
    <w:p w:rsidR="00CE6120" w:rsidRDefault="00CE6120" w:rsidP="00CE6120">
      <w:pPr>
        <w:pStyle w:val="SingleTxtGR"/>
      </w:pPr>
      <w:r w:rsidRPr="007C3DFF">
        <w:t>1.</w:t>
      </w:r>
      <w:r w:rsidRPr="007C3DFF">
        <w:tab/>
        <w:t xml:space="preserve">По состоянию на 28 сентября 2012 года, дату закрытия восьмой сессии Комитета по правам </w:t>
      </w:r>
      <w:r w:rsidR="00C767F0">
        <w:t>инвалидов</w:t>
      </w:r>
      <w:r w:rsidRPr="007C3DFF">
        <w:t xml:space="preserve">, насчитывалось 124 государства − участника Конвенции о правах </w:t>
      </w:r>
      <w:r w:rsidR="00056B6A">
        <w:t>инвалидов</w:t>
      </w:r>
      <w:r w:rsidRPr="007C3DFF">
        <w:t xml:space="preserve"> и 72 государства − участника Факультативн</w:t>
      </w:r>
      <w:r w:rsidRPr="007C3DFF">
        <w:t>о</w:t>
      </w:r>
      <w:r w:rsidRPr="007C3DFF">
        <w:t xml:space="preserve">го протокола к ней. </w:t>
      </w:r>
    </w:p>
    <w:p w:rsidR="00CE6120" w:rsidRDefault="00CE6120" w:rsidP="00CE6120">
      <w:pPr>
        <w:pStyle w:val="SingleTxtGR"/>
      </w:pPr>
      <w:r>
        <w:t>2.</w:t>
      </w:r>
      <w:r>
        <w:tab/>
        <w:t>Списки государств − участников Конвенции и Факультативного проток</w:t>
      </w:r>
      <w:r>
        <w:t>о</w:t>
      </w:r>
      <w:r>
        <w:t>ла соде</w:t>
      </w:r>
      <w:r>
        <w:t>р</w:t>
      </w:r>
      <w:r>
        <w:t xml:space="preserve">жатся в приложении </w:t>
      </w:r>
      <w:r>
        <w:rPr>
          <w:lang w:val="en-US"/>
        </w:rPr>
        <w:t>I</w:t>
      </w:r>
      <w:r>
        <w:t xml:space="preserve"> к настоящему докладу. </w:t>
      </w:r>
    </w:p>
    <w:p w:rsidR="00CE6120" w:rsidRDefault="00F40DB1" w:rsidP="00F40DB1">
      <w:pPr>
        <w:pStyle w:val="HChGR"/>
      </w:pPr>
      <w:r>
        <w:tab/>
      </w:r>
      <w:r w:rsidR="00CE6120">
        <w:rPr>
          <w:lang w:val="en-US"/>
        </w:rPr>
        <w:t>II</w:t>
      </w:r>
      <w:r w:rsidR="00CE6120" w:rsidRPr="007C3DFF">
        <w:t>.</w:t>
      </w:r>
      <w:r w:rsidR="00CE6120" w:rsidRPr="007C3DFF">
        <w:tab/>
      </w:r>
      <w:r w:rsidR="00CE6120">
        <w:t>Открытие восьмой сессии Комитета</w:t>
      </w:r>
    </w:p>
    <w:p w:rsidR="00CE6120" w:rsidRDefault="00CE6120" w:rsidP="00CE6120">
      <w:pPr>
        <w:pStyle w:val="SingleTxtGR"/>
      </w:pPr>
      <w:r>
        <w:t>3.</w:t>
      </w:r>
      <w:r>
        <w:tab/>
        <w:t>Восьмую сессию на открытом заседании открыл Председатель Комитета г-н Р</w:t>
      </w:r>
      <w:r>
        <w:t>о</w:t>
      </w:r>
      <w:r>
        <w:t>нальд Мак</w:t>
      </w:r>
      <w:r w:rsidR="00056B6A">
        <w:t>К</w:t>
      </w:r>
      <w:r>
        <w:t>ал</w:t>
      </w:r>
      <w:r w:rsidR="00056B6A">
        <w:t>л</w:t>
      </w:r>
      <w:r>
        <w:t>ум. Председатель отметил тот факт, что Комитет впервые в своей истории собрался на двухнедельную сессию, а также важность, которую имеет веб-трансляция заседаний Комитета, будучи одним из средств разумного приспособления, которое обеспечивает инвалидам возможность участвовать в работе Комитета. Председатель поздравил членов Комитета, которые были п</w:t>
      </w:r>
      <w:r>
        <w:t>е</w:t>
      </w:r>
      <w:r>
        <w:t xml:space="preserve">реизбраны на пятой </w:t>
      </w:r>
      <w:r w:rsidR="00DC15A8">
        <w:t>сессии К</w:t>
      </w:r>
      <w:r>
        <w:t xml:space="preserve">онференции государств − участников Конвенции: Мухаммеда </w:t>
      </w:r>
      <w:r w:rsidR="00DC15A8">
        <w:t>ат</w:t>
      </w:r>
      <w:r>
        <w:t>-Таравнеха, Марию Соледад Систернас Ре</w:t>
      </w:r>
      <w:r w:rsidR="00DC15A8">
        <w:t>й</w:t>
      </w:r>
      <w:r>
        <w:t>ес, Ану Пелаес Нарв</w:t>
      </w:r>
      <w:r>
        <w:t>а</w:t>
      </w:r>
      <w:r>
        <w:t>ес и Сильвию Кванг-Чанг, а также новоизбранных членов, которые приступят к выполнению своих обязанностей 1 января 2013 года. Он выразил особую благ</w:t>
      </w:r>
      <w:r>
        <w:t>о</w:t>
      </w:r>
      <w:r>
        <w:t>дарность покидающим свой пост членам Комитета, срок полномочий которых истекает в декабре 2012 года. Председатель заявил, что Комитет будет продо</w:t>
      </w:r>
      <w:r>
        <w:t>л</w:t>
      </w:r>
      <w:r>
        <w:t xml:space="preserve">жать просить Генеральную Ассамблею </w:t>
      </w:r>
      <w:r w:rsidR="00DC15A8">
        <w:t xml:space="preserve">о предоставлении </w:t>
      </w:r>
      <w:r>
        <w:t>дополнительно</w:t>
      </w:r>
      <w:r w:rsidR="00DC15A8">
        <w:t>го</w:t>
      </w:r>
      <w:r>
        <w:t xml:space="preserve"> вр</w:t>
      </w:r>
      <w:r>
        <w:t>е</w:t>
      </w:r>
      <w:r>
        <w:t>м</w:t>
      </w:r>
      <w:r w:rsidR="00DC15A8">
        <w:t>ени</w:t>
      </w:r>
      <w:r>
        <w:t xml:space="preserve"> для заседаний, с тем чтобы он мог решить проблему накопившихся пе</w:t>
      </w:r>
      <w:r>
        <w:t>р</w:t>
      </w:r>
      <w:r>
        <w:t>воначальных докладов, которые были представлены для рассмотр</w:t>
      </w:r>
      <w:r>
        <w:t>е</w:t>
      </w:r>
      <w:r>
        <w:t xml:space="preserve">ния. </w:t>
      </w:r>
    </w:p>
    <w:p w:rsidR="00CE6120" w:rsidRDefault="00CE6120" w:rsidP="00CE6120">
      <w:pPr>
        <w:pStyle w:val="SingleTxtGR"/>
      </w:pPr>
      <w:r>
        <w:t>4.</w:t>
      </w:r>
      <w:r>
        <w:tab/>
        <w:t>Со вступительным заявлением от имени Управления Верховного коми</w:t>
      </w:r>
      <w:r>
        <w:t>с</w:t>
      </w:r>
      <w:r>
        <w:t>сара Организации Объединенных Наций по правам человека (УВКПЧ) выст</w:t>
      </w:r>
      <w:r>
        <w:t>у</w:t>
      </w:r>
      <w:r>
        <w:t xml:space="preserve">пила руководитель Секции </w:t>
      </w:r>
      <w:r w:rsidR="00B85211">
        <w:t>фокус-</w:t>
      </w:r>
      <w:r>
        <w:t xml:space="preserve">групп Отдела договоров по правам человека, которая кратко проинформировала Комитет об изменениях, происшедших </w:t>
      </w:r>
      <w:r w:rsidR="00B85211">
        <w:t xml:space="preserve">по линии </w:t>
      </w:r>
      <w:r>
        <w:t>процесс</w:t>
      </w:r>
      <w:r w:rsidR="00B85211">
        <w:t>а</w:t>
      </w:r>
      <w:r>
        <w:t xml:space="preserve"> укрепления договорных органов после седьмой сессии Комит</w:t>
      </w:r>
      <w:r>
        <w:t>е</w:t>
      </w:r>
      <w:r>
        <w:t>та, в том числе о выпуске доклада Верховного комиссара по правам человека на эту тему, последних изменениях в межправительственном процессе по укре</w:t>
      </w:r>
      <w:r>
        <w:t>п</w:t>
      </w:r>
      <w:r>
        <w:t>лению и повышению эффективности функционирования системы договорных органов по правам человека и приняти</w:t>
      </w:r>
      <w:r w:rsidR="00B85211">
        <w:t>и</w:t>
      </w:r>
      <w:r>
        <w:t xml:space="preserve"> на ежегодном совещании председат</w:t>
      </w:r>
      <w:r>
        <w:t>е</w:t>
      </w:r>
      <w:r>
        <w:t>лей договорных органов по правам человека Аддис-Абебских рук</w:t>
      </w:r>
      <w:r>
        <w:t>о</w:t>
      </w:r>
      <w:r>
        <w:t>водящих принципов в отношении независимости и беспристрастности членов догово</w:t>
      </w:r>
      <w:r>
        <w:t>р</w:t>
      </w:r>
      <w:r>
        <w:t>ных органов по правам человека. Она также сообщила о наиболее важных с</w:t>
      </w:r>
      <w:r>
        <w:t>о</w:t>
      </w:r>
      <w:r>
        <w:t xml:space="preserve">бытиях, происшедших в области прав человека </w:t>
      </w:r>
      <w:r w:rsidR="00737299">
        <w:t xml:space="preserve">и </w:t>
      </w:r>
      <w:r>
        <w:t>инвалид</w:t>
      </w:r>
      <w:r w:rsidR="00737299">
        <w:t>ности</w:t>
      </w:r>
      <w:r>
        <w:t>, в том числе об итоговом документе Конференции Организации Объединенных Наций по у</w:t>
      </w:r>
      <w:r>
        <w:t>с</w:t>
      </w:r>
      <w:r>
        <w:t>тойчивому развитию, в котором четко указывается, что устойчивое развитие требует эффективного вовлечения и активного участия инвал</w:t>
      </w:r>
      <w:r>
        <w:t>и</w:t>
      </w:r>
      <w:r>
        <w:t xml:space="preserve">дов. </w:t>
      </w:r>
    </w:p>
    <w:p w:rsidR="00CE6120" w:rsidRDefault="00CE6120" w:rsidP="00CE6120">
      <w:pPr>
        <w:pStyle w:val="SingleTxtGR"/>
        <w:rPr>
          <w:bCs/>
        </w:rPr>
      </w:pPr>
      <w:r>
        <w:t>5.</w:t>
      </w:r>
      <w:r>
        <w:tab/>
        <w:t>Комитет рассмотрел и утвердил предварительную повестку дня и предв</w:t>
      </w:r>
      <w:r>
        <w:t>а</w:t>
      </w:r>
      <w:r>
        <w:t>рител</w:t>
      </w:r>
      <w:r>
        <w:t>ь</w:t>
      </w:r>
      <w:r>
        <w:t>ную программу работы восьмой сессии (</w:t>
      </w:r>
      <w:r w:rsidRPr="00AB21FF">
        <w:rPr>
          <w:lang w:val="en-GB"/>
        </w:rPr>
        <w:t>CRPD</w:t>
      </w:r>
      <w:r w:rsidRPr="00AB21FF">
        <w:t>/</w:t>
      </w:r>
      <w:r w:rsidRPr="00AB21FF">
        <w:rPr>
          <w:lang w:val="en-GB"/>
        </w:rPr>
        <w:t>C</w:t>
      </w:r>
      <w:r w:rsidRPr="00AB21FF">
        <w:t>/8/1)</w:t>
      </w:r>
      <w:r w:rsidRPr="00AB21FF">
        <w:rPr>
          <w:bCs/>
        </w:rPr>
        <w:t>.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6.</w:t>
      </w:r>
      <w:r>
        <w:rPr>
          <w:bCs/>
        </w:rPr>
        <w:tab/>
        <w:t>Председатель представил информацию о деятельности, проведенной м</w:t>
      </w:r>
      <w:r>
        <w:rPr>
          <w:bCs/>
        </w:rPr>
        <w:t>е</w:t>
      </w:r>
      <w:r>
        <w:rPr>
          <w:bCs/>
        </w:rPr>
        <w:t>жду сед</w:t>
      </w:r>
      <w:r>
        <w:rPr>
          <w:bCs/>
        </w:rPr>
        <w:t>ь</w:t>
      </w:r>
      <w:r>
        <w:rPr>
          <w:bCs/>
        </w:rPr>
        <w:t>мой и восьмой сессиями Комитета.</w:t>
      </w:r>
    </w:p>
    <w:p w:rsidR="00CE6120" w:rsidRPr="00873390" w:rsidRDefault="00737299" w:rsidP="00737299">
      <w:pPr>
        <w:pStyle w:val="HChGR"/>
      </w:pPr>
      <w:r>
        <w:tab/>
      </w:r>
      <w:r w:rsidR="00CE6120" w:rsidRPr="00AB21FF">
        <w:rPr>
          <w:lang w:val="en-US"/>
        </w:rPr>
        <w:t>III</w:t>
      </w:r>
      <w:r w:rsidR="00CE6120" w:rsidRPr="00873390">
        <w:t>.</w:t>
      </w:r>
      <w:r w:rsidR="00CE6120" w:rsidRPr="00873390">
        <w:tab/>
        <w:t>Членский состав К</w:t>
      </w:r>
      <w:r w:rsidR="00CE6120">
        <w:t>о</w:t>
      </w:r>
      <w:r w:rsidR="00CE6120" w:rsidRPr="00873390">
        <w:t>митета</w:t>
      </w:r>
    </w:p>
    <w:p w:rsidR="00CE6120" w:rsidRDefault="00CE6120" w:rsidP="00CE6120">
      <w:pPr>
        <w:pStyle w:val="SingleTxtGR"/>
      </w:pPr>
      <w:r>
        <w:t>7.</w:t>
      </w:r>
      <w:r>
        <w:tab/>
        <w:t>Список членов Комитета с указанием срок</w:t>
      </w:r>
      <w:r w:rsidR="003E6DE7">
        <w:t>ов</w:t>
      </w:r>
      <w:r>
        <w:t xml:space="preserve"> их полномочий содержится в приложении </w:t>
      </w:r>
      <w:r>
        <w:rPr>
          <w:lang w:val="en-US"/>
        </w:rPr>
        <w:t>IV</w:t>
      </w:r>
      <w:r>
        <w:t xml:space="preserve"> к предыдущему двухгодичному докладу (</w:t>
      </w:r>
      <w:r w:rsidRPr="00873390">
        <w:rPr>
          <w:lang w:val="en-GB"/>
        </w:rPr>
        <w:t>A</w:t>
      </w:r>
      <w:r w:rsidRPr="00873390">
        <w:t>/66/55)</w:t>
      </w:r>
      <w:r>
        <w:t>. На восьмой сессии пр</w:t>
      </w:r>
      <w:r>
        <w:t>и</w:t>
      </w:r>
      <w:r>
        <w:t xml:space="preserve">сутствовали все члены Комитета. </w:t>
      </w:r>
    </w:p>
    <w:p w:rsidR="00CE6120" w:rsidRDefault="00CE6120" w:rsidP="00CE6120">
      <w:pPr>
        <w:pStyle w:val="SingleTxtGR"/>
      </w:pPr>
      <w:r>
        <w:t>8.</w:t>
      </w:r>
      <w:r>
        <w:tab/>
        <w:t xml:space="preserve">12 сентября 2012 года в ходе пятой </w:t>
      </w:r>
      <w:r w:rsidR="003E6DE7">
        <w:t xml:space="preserve">сессии </w:t>
      </w:r>
      <w:r>
        <w:t>Конференции государств − участников Конвенции были проведены выборы девяти членов, срок полном</w:t>
      </w:r>
      <w:r>
        <w:t>о</w:t>
      </w:r>
      <w:r>
        <w:t>чий которых истечет в декабре 2016 года. На период 2013−2016 годов были п</w:t>
      </w:r>
      <w:r>
        <w:t>е</w:t>
      </w:r>
      <w:r>
        <w:t xml:space="preserve">реизбраны следующие члены Комитета: г-н Мухаммед </w:t>
      </w:r>
      <w:r w:rsidR="003E6DE7">
        <w:t>ат</w:t>
      </w:r>
      <w:r>
        <w:t>-Таравнех (Иорд</w:t>
      </w:r>
      <w:r>
        <w:t>а</w:t>
      </w:r>
      <w:r>
        <w:t>ния), г-жа Мария Сол</w:t>
      </w:r>
      <w:r w:rsidR="003E6DE7">
        <w:t>е</w:t>
      </w:r>
      <w:r>
        <w:t>дад Систернас Ре</w:t>
      </w:r>
      <w:r w:rsidR="003E6DE7">
        <w:t>йес (Чили), г-жа Ана Пелаес На</w:t>
      </w:r>
      <w:r>
        <w:t>рваес (Исп</w:t>
      </w:r>
      <w:r>
        <w:t>а</w:t>
      </w:r>
      <w:r>
        <w:t>ния) и г-жа Сильвия Кванг-Чанг (Гватемала). На тот же период были избраны следующие новые члены: г-н Мартин Бабу (Уганда), г-н Монтиан Бунтан (Та</w:t>
      </w:r>
      <w:r>
        <w:t>и</w:t>
      </w:r>
      <w:r>
        <w:t>ланд), г-н Ласло Ловаси (Венгрия), г-жа Шафак Павей (Турция) и г-жа Дайан Маллиган (Соединенное Королевство Великобритании и Северной И</w:t>
      </w:r>
      <w:r>
        <w:t>р</w:t>
      </w:r>
      <w:r>
        <w:t>ландии).</w:t>
      </w:r>
    </w:p>
    <w:p w:rsidR="00CE6120" w:rsidRPr="00873390" w:rsidRDefault="003E6DE7" w:rsidP="003E6DE7">
      <w:pPr>
        <w:pStyle w:val="HChGR"/>
      </w:pPr>
      <w:r>
        <w:tab/>
      </w:r>
      <w:r w:rsidR="00CE6120" w:rsidRPr="00873390">
        <w:rPr>
          <w:lang w:val="en-US"/>
        </w:rPr>
        <w:t>IV</w:t>
      </w:r>
      <w:r w:rsidR="00CE6120" w:rsidRPr="00C16D95">
        <w:t>.</w:t>
      </w:r>
      <w:r w:rsidR="00CE6120" w:rsidRPr="00C16D95">
        <w:tab/>
      </w:r>
      <w:r w:rsidR="00CE6120" w:rsidRPr="00873390">
        <w:t>Методы работы</w:t>
      </w:r>
    </w:p>
    <w:p w:rsidR="00CE6120" w:rsidRDefault="00CE6120" w:rsidP="00CE6120">
      <w:pPr>
        <w:pStyle w:val="SingleTxtGR"/>
      </w:pPr>
      <w:r>
        <w:t>9.</w:t>
      </w:r>
      <w:r>
        <w:tab/>
        <w:t>Комитет обсудил различные вопросы, касающиеся его методов работы, и принял в этой связи несколько решений. Комитет:</w:t>
      </w:r>
    </w:p>
    <w:p w:rsidR="00CE6120" w:rsidRDefault="00CE6120" w:rsidP="00CE6120">
      <w:pPr>
        <w:pStyle w:val="SingleTxtGR"/>
      </w:pPr>
      <w:r>
        <w:tab/>
        <w:t>а)</w:t>
      </w:r>
      <w:r>
        <w:tab/>
        <w:t xml:space="preserve">назначил Докладчика по </w:t>
      </w:r>
      <w:r w:rsidR="003E6DE7">
        <w:t>вопросу о последующих мерах</w:t>
      </w:r>
      <w:r>
        <w:t xml:space="preserve"> в связи с заключител</w:t>
      </w:r>
      <w:r>
        <w:t>ь</w:t>
      </w:r>
      <w:r>
        <w:t>ными замечаниями;</w:t>
      </w:r>
    </w:p>
    <w:p w:rsidR="00CE6120" w:rsidRDefault="00CE6120" w:rsidP="00CE6120">
      <w:pPr>
        <w:pStyle w:val="SingleTxtGR"/>
      </w:pPr>
      <w:r>
        <w:tab/>
      </w:r>
      <w:r>
        <w:rPr>
          <w:lang w:val="en-US"/>
        </w:rPr>
        <w:t>b</w:t>
      </w:r>
      <w:r w:rsidRPr="00C16D95">
        <w:t>)</w:t>
      </w:r>
      <w:r w:rsidRPr="00C16D95">
        <w:tab/>
      </w:r>
      <w:r>
        <w:t xml:space="preserve">принял заявление в поддержку доклада Верховного комиссара по правам человека </w:t>
      </w:r>
      <w:r w:rsidR="003E6DE7">
        <w:t xml:space="preserve">по вопросу </w:t>
      </w:r>
      <w:r>
        <w:t xml:space="preserve">об укреплении системы договорных органов по правам человека Организации Объединенных Наций (см. приложение </w:t>
      </w:r>
      <w:r>
        <w:rPr>
          <w:lang w:val="en-US"/>
        </w:rPr>
        <w:t>V</w:t>
      </w:r>
      <w:r w:rsidR="003E6DE7">
        <w:t>);</w:t>
      </w:r>
    </w:p>
    <w:p w:rsidR="00CE6120" w:rsidRDefault="00CE6120" w:rsidP="00CE6120">
      <w:pPr>
        <w:pStyle w:val="SingleTxtGR"/>
        <w:rPr>
          <w:bCs/>
        </w:rPr>
      </w:pPr>
      <w:r>
        <w:tab/>
        <w:t>с)</w:t>
      </w:r>
      <w:r>
        <w:tab/>
        <w:t>одобрил Аддис-Абебские принципы в отношении независимости и беспристрастности членов договорных органов по правам человека (</w:t>
      </w:r>
      <w:r w:rsidRPr="006C4E16">
        <w:rPr>
          <w:bCs/>
          <w:lang w:val="en-GB"/>
        </w:rPr>
        <w:t>A</w:t>
      </w:r>
      <w:r w:rsidRPr="006C4E16">
        <w:rPr>
          <w:bCs/>
        </w:rPr>
        <w:t>/67/222,</w:t>
      </w:r>
      <w:r w:rsidR="005109A0" w:rsidRPr="005109A0">
        <w:rPr>
          <w:bCs/>
        </w:rPr>
        <w:t xml:space="preserve"> </w:t>
      </w:r>
      <w:r>
        <w:rPr>
          <w:bCs/>
        </w:rPr>
        <w:t>приложение</w:t>
      </w:r>
      <w:r w:rsidRPr="006C4E16">
        <w:rPr>
          <w:bCs/>
        </w:rPr>
        <w:t xml:space="preserve"> </w:t>
      </w:r>
      <w:r w:rsidRPr="006C4E16">
        <w:rPr>
          <w:bCs/>
          <w:lang w:val="en-GB"/>
        </w:rPr>
        <w:t>I</w:t>
      </w:r>
      <w:r w:rsidRPr="006C4E16">
        <w:rPr>
          <w:bCs/>
        </w:rPr>
        <w:t>)</w:t>
      </w:r>
      <w:r>
        <w:rPr>
          <w:bCs/>
        </w:rPr>
        <w:t xml:space="preserve"> и постановил включить </w:t>
      </w:r>
      <w:r w:rsidR="003E6DE7">
        <w:rPr>
          <w:bCs/>
        </w:rPr>
        <w:t>их</w:t>
      </w:r>
      <w:r>
        <w:rPr>
          <w:bCs/>
        </w:rPr>
        <w:t xml:space="preserve"> в качестве неотъемлемого элемента в свои правила процедуры (см. приложение </w:t>
      </w:r>
      <w:r>
        <w:rPr>
          <w:bCs/>
          <w:lang w:val="en-US"/>
        </w:rPr>
        <w:t>VI</w:t>
      </w:r>
      <w:r w:rsidRPr="006C4E16">
        <w:rPr>
          <w:bCs/>
        </w:rPr>
        <w:t>)</w:t>
      </w:r>
      <w:r>
        <w:rPr>
          <w:bCs/>
        </w:rPr>
        <w:t>;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ab/>
      </w:r>
      <w:r>
        <w:rPr>
          <w:bCs/>
          <w:lang w:val="en-US"/>
        </w:rPr>
        <w:t>d</w:t>
      </w:r>
      <w:r w:rsidRPr="006C4E16">
        <w:rPr>
          <w:bCs/>
        </w:rPr>
        <w:t>)</w:t>
      </w:r>
      <w:r w:rsidRPr="006C4E16">
        <w:rPr>
          <w:bCs/>
        </w:rPr>
        <w:tab/>
      </w:r>
      <w:r>
        <w:rPr>
          <w:bCs/>
        </w:rPr>
        <w:t>назначил рабочие группы и координаторов в целях дальнейшего совершенс</w:t>
      </w:r>
      <w:r>
        <w:rPr>
          <w:bCs/>
        </w:rPr>
        <w:t>т</w:t>
      </w:r>
      <w:r>
        <w:rPr>
          <w:bCs/>
        </w:rPr>
        <w:t>вования методов работы.</w:t>
      </w:r>
    </w:p>
    <w:p w:rsidR="00CE6120" w:rsidRPr="006C4E16" w:rsidRDefault="003E6DE7" w:rsidP="003E6DE7">
      <w:pPr>
        <w:pStyle w:val="HChGR"/>
      </w:pPr>
      <w:r>
        <w:tab/>
      </w:r>
      <w:r w:rsidR="00CE6120" w:rsidRPr="006C4E16">
        <w:rPr>
          <w:lang w:val="en-US"/>
        </w:rPr>
        <w:t>V</w:t>
      </w:r>
      <w:r w:rsidR="00CE6120" w:rsidRPr="006C4E16">
        <w:t>.</w:t>
      </w:r>
      <w:r w:rsidR="00CE6120" w:rsidRPr="006C4E16">
        <w:tab/>
        <w:t>Подготовка замечаний общего порядка</w:t>
      </w:r>
    </w:p>
    <w:p w:rsidR="00CE6120" w:rsidRDefault="00CE6120" w:rsidP="00CE6120">
      <w:pPr>
        <w:pStyle w:val="SingleTxtGR"/>
      </w:pPr>
      <w:r>
        <w:t>10.</w:t>
      </w:r>
      <w:r>
        <w:tab/>
        <w:t>Комитет назначил Еду Майна временно исполняющей обязанности Пре</w:t>
      </w:r>
      <w:r>
        <w:t>д</w:t>
      </w:r>
      <w:r>
        <w:t>седателя Рабочей группы по замечанию общего порядка о равенстве перед з</w:t>
      </w:r>
      <w:r>
        <w:t>а</w:t>
      </w:r>
      <w:r>
        <w:t xml:space="preserve">коном (статья 12) на период с января по апрель 2013 года. </w:t>
      </w:r>
    </w:p>
    <w:p w:rsidR="00CE6120" w:rsidRDefault="00CE6120" w:rsidP="00CE6120">
      <w:pPr>
        <w:pStyle w:val="SingleTxtGR"/>
      </w:pPr>
      <w:r>
        <w:t>11.</w:t>
      </w:r>
      <w:r>
        <w:tab/>
        <w:t>Рабочая группа по замечанию общего порядка о правоспособности (ст</w:t>
      </w:r>
      <w:r>
        <w:t>а</w:t>
      </w:r>
      <w:r>
        <w:t>тья 12) рассмотрела проект концептуального документа, подготовленный Пре</w:t>
      </w:r>
      <w:r>
        <w:t>д</w:t>
      </w:r>
      <w:r>
        <w:t>седателем, при этом была достигнута договоренность по восьми вопросам, о</w:t>
      </w:r>
      <w:r>
        <w:t>т</w:t>
      </w:r>
      <w:r>
        <w:t>ражающим консенсус, в частности о проведении консультаций с государствами-участниками и другими заинтересованными сторонами в отношении применя</w:t>
      </w:r>
      <w:r>
        <w:t>е</w:t>
      </w:r>
      <w:r>
        <w:t>мой ими практики. Рабочая группа по замечанию общего порядка о доступн</w:t>
      </w:r>
      <w:r>
        <w:t>о</w:t>
      </w:r>
      <w:r>
        <w:t>сти (статья 9) сообщила Комитету о достигнутом прогрессе и трудностях, во</w:t>
      </w:r>
      <w:r>
        <w:t>з</w:t>
      </w:r>
      <w:r>
        <w:t>никших в деле выполнения возложенного на нее мандата.</w:t>
      </w:r>
    </w:p>
    <w:p w:rsidR="00CE6120" w:rsidRDefault="00702FCF" w:rsidP="00702FCF">
      <w:pPr>
        <w:pStyle w:val="HChGR"/>
      </w:pPr>
      <w:r>
        <w:tab/>
      </w:r>
      <w:r w:rsidR="00CE6120" w:rsidRPr="00420854">
        <w:rPr>
          <w:lang w:val="en-US"/>
        </w:rPr>
        <w:t>VI</w:t>
      </w:r>
      <w:r w:rsidR="00CE6120" w:rsidRPr="00420854">
        <w:t>.</w:t>
      </w:r>
      <w:r w:rsidR="00CE6120" w:rsidRPr="00420854">
        <w:tab/>
      </w:r>
      <w:r w:rsidR="00CE6120">
        <w:t>Дни общей дискуссии</w:t>
      </w:r>
    </w:p>
    <w:p w:rsidR="00CE6120" w:rsidRDefault="00CE6120" w:rsidP="00CE6120">
      <w:pPr>
        <w:pStyle w:val="SingleTxtGR"/>
      </w:pPr>
      <w:r>
        <w:t>12.</w:t>
      </w:r>
      <w:r>
        <w:tab/>
        <w:t>Комитет подтвердил свое решение провести в ходе своей девятой сессии в апреле 2013 года общую дискуссию продолжительностью в полдня по вопр</w:t>
      </w:r>
      <w:r>
        <w:t>о</w:t>
      </w:r>
      <w:r>
        <w:t xml:space="preserve">су о женщинах-инвалидах и девочках-инвалидах. Комитет принял заявление </w:t>
      </w:r>
      <w:r w:rsidRPr="00420854">
        <w:t>(</w:t>
      </w:r>
      <w:r w:rsidRPr="00420854">
        <w:rPr>
          <w:lang w:val="en-GB"/>
        </w:rPr>
        <w:t>CRPD</w:t>
      </w:r>
      <w:r w:rsidRPr="00420854">
        <w:t>/</w:t>
      </w:r>
      <w:r w:rsidRPr="00420854">
        <w:rPr>
          <w:lang w:val="en-GB"/>
        </w:rPr>
        <w:t>C</w:t>
      </w:r>
      <w:r w:rsidRPr="00420854">
        <w:t>/8/3)</w:t>
      </w:r>
      <w:r>
        <w:t xml:space="preserve">, в котором он подчеркнул важность проведения </w:t>
      </w:r>
      <w:r w:rsidR="00702FCF">
        <w:t xml:space="preserve">этой </w:t>
      </w:r>
      <w:r>
        <w:t>общей ди</w:t>
      </w:r>
      <w:r>
        <w:t>с</w:t>
      </w:r>
      <w:r>
        <w:t xml:space="preserve">куссии продолжительностью в полдня </w:t>
      </w:r>
      <w:r w:rsidR="00702FCF">
        <w:t xml:space="preserve">с учетом </w:t>
      </w:r>
      <w:r>
        <w:t>множественных форм дискр</w:t>
      </w:r>
      <w:r>
        <w:t>и</w:t>
      </w:r>
      <w:r>
        <w:t>минации, которым подвергаются женщины-инвалиды и девочки-инвалиды и к</w:t>
      </w:r>
      <w:r>
        <w:t>о</w:t>
      </w:r>
      <w:r>
        <w:t xml:space="preserve">торые ограничивают их </w:t>
      </w:r>
      <w:r w:rsidR="00702FCF">
        <w:t xml:space="preserve">полноценное участие на равной основе с </w:t>
      </w:r>
      <w:r>
        <w:t>другими л</w:t>
      </w:r>
      <w:r>
        <w:t>и</w:t>
      </w:r>
      <w:r>
        <w:t>цами во всех сферах жизни.</w:t>
      </w:r>
    </w:p>
    <w:p w:rsidR="00CE6120" w:rsidRDefault="00CE6120" w:rsidP="00CE6120">
      <w:pPr>
        <w:pStyle w:val="SingleTxtGR"/>
      </w:pPr>
      <w:r>
        <w:t>13.</w:t>
      </w:r>
      <w:r>
        <w:tab/>
        <w:t xml:space="preserve">Комитет предложил всем инвалидам и их организациям представить </w:t>
      </w:r>
      <w:r w:rsidR="00702FCF">
        <w:t>с</w:t>
      </w:r>
      <w:r w:rsidR="00702FCF">
        <w:t>о</w:t>
      </w:r>
      <w:r w:rsidR="00702FCF">
        <w:t xml:space="preserve">ответствующие </w:t>
      </w:r>
      <w:r>
        <w:t>материалы Комитету не позднее 17 февраля 201</w:t>
      </w:r>
      <w:r w:rsidR="00702FCF">
        <w:t>3</w:t>
      </w:r>
      <w:r>
        <w:t xml:space="preserve"> года. </w:t>
      </w:r>
    </w:p>
    <w:p w:rsidR="00CE6120" w:rsidRDefault="00B956C7" w:rsidP="00B956C7">
      <w:pPr>
        <w:pStyle w:val="HChGR"/>
      </w:pPr>
      <w:r>
        <w:tab/>
      </w:r>
      <w:r w:rsidR="00CE6120">
        <w:rPr>
          <w:lang w:val="en-US"/>
        </w:rPr>
        <w:t>VII</w:t>
      </w:r>
      <w:r w:rsidR="00CE6120">
        <w:t>.</w:t>
      </w:r>
      <w:r w:rsidR="00CE6120">
        <w:tab/>
        <w:t>Деятельность, связанная с Факультативным протоколом</w:t>
      </w:r>
    </w:p>
    <w:p w:rsidR="00CE6120" w:rsidRDefault="00CE6120" w:rsidP="00CE6120">
      <w:pPr>
        <w:pStyle w:val="SingleTxtGR"/>
      </w:pPr>
      <w:r>
        <w:t>14.</w:t>
      </w:r>
      <w:r>
        <w:tab/>
        <w:t>Комитет учредил Рабочую группу по сообщениям и расследованиям в с</w:t>
      </w:r>
      <w:r>
        <w:t>о</w:t>
      </w:r>
      <w:r>
        <w:t>ставе п</w:t>
      </w:r>
      <w:r>
        <w:t>я</w:t>
      </w:r>
      <w:r>
        <w:t xml:space="preserve">ти членов, приняв при этом решение пересмотреть ее членский состав в апреле 2013 года. </w:t>
      </w:r>
    </w:p>
    <w:p w:rsidR="00CE6120" w:rsidRDefault="00CE6120" w:rsidP="00CE6120">
      <w:pPr>
        <w:pStyle w:val="SingleTxtGR"/>
        <w:rPr>
          <w:iCs/>
        </w:rPr>
      </w:pPr>
      <w:r>
        <w:t>15.</w:t>
      </w:r>
      <w:r>
        <w:tab/>
        <w:t xml:space="preserve">Комитет постановил, что сообщение № </w:t>
      </w:r>
      <w:r w:rsidRPr="0042718E">
        <w:t>6/2011</w:t>
      </w:r>
      <w:r>
        <w:t xml:space="preserve"> </w:t>
      </w:r>
      <w:r w:rsidR="00850806">
        <w:rPr>
          <w:i/>
        </w:rPr>
        <w:t>К.М</w:t>
      </w:r>
      <w:r>
        <w:rPr>
          <w:i/>
        </w:rPr>
        <w:t>. против Соединенн</w:t>
      </w:r>
      <w:r>
        <w:rPr>
          <w:i/>
        </w:rPr>
        <w:t>о</w:t>
      </w:r>
      <w:r>
        <w:rPr>
          <w:i/>
        </w:rPr>
        <w:t xml:space="preserve">го Королевства </w:t>
      </w:r>
      <w:r w:rsidRPr="0042718E">
        <w:t>(</w:t>
      </w:r>
      <w:r w:rsidRPr="0042718E">
        <w:rPr>
          <w:lang w:val="en-GB"/>
        </w:rPr>
        <w:t>CRPD</w:t>
      </w:r>
      <w:r w:rsidRPr="0042718E">
        <w:t>/</w:t>
      </w:r>
      <w:r w:rsidRPr="0042718E">
        <w:rPr>
          <w:lang w:val="en-GB"/>
        </w:rPr>
        <w:t>C</w:t>
      </w:r>
      <w:r w:rsidRPr="0042718E">
        <w:t>/8/</w:t>
      </w:r>
      <w:r w:rsidRPr="0042718E">
        <w:rPr>
          <w:lang w:val="en-GB"/>
        </w:rPr>
        <w:t>D</w:t>
      </w:r>
      <w:r w:rsidRPr="0042718E">
        <w:t>/6/2011)</w:t>
      </w:r>
      <w:r>
        <w:t xml:space="preserve"> является неприемлемым для целей Факул</w:t>
      </w:r>
      <w:r>
        <w:t>ь</w:t>
      </w:r>
      <w:r>
        <w:t xml:space="preserve">тативного протокола в силу </w:t>
      </w:r>
      <w:r w:rsidRPr="005109A0">
        <w:rPr>
          <w:iCs/>
          <w:lang w:val="en-GB"/>
        </w:rPr>
        <w:t>ratione</w:t>
      </w:r>
      <w:r w:rsidRPr="005109A0">
        <w:rPr>
          <w:iCs/>
        </w:rPr>
        <w:t xml:space="preserve"> </w:t>
      </w:r>
      <w:r w:rsidRPr="005109A0">
        <w:rPr>
          <w:iCs/>
          <w:lang w:val="en-GB"/>
        </w:rPr>
        <w:t>temporis</w:t>
      </w:r>
      <w:r w:rsidRPr="005109A0">
        <w:rPr>
          <w:iCs/>
        </w:rPr>
        <w:t>.</w:t>
      </w:r>
      <w:r>
        <w:rPr>
          <w:iCs/>
        </w:rPr>
        <w:t xml:space="preserve"> Еще в одном своем решении Ком</w:t>
      </w:r>
      <w:r>
        <w:rPr>
          <w:iCs/>
        </w:rPr>
        <w:t>и</w:t>
      </w:r>
      <w:r>
        <w:rPr>
          <w:iCs/>
        </w:rPr>
        <w:t>тет объявил приемлемым другое сообщение, представленное в соответс</w:t>
      </w:r>
      <w:r>
        <w:rPr>
          <w:iCs/>
        </w:rPr>
        <w:t>т</w:t>
      </w:r>
      <w:r>
        <w:rPr>
          <w:iCs/>
        </w:rPr>
        <w:t>вии с Факультативным протоколом. Он постановил принимать на рассмотрение пре</w:t>
      </w:r>
      <w:r>
        <w:rPr>
          <w:iCs/>
        </w:rPr>
        <w:t>д</w:t>
      </w:r>
      <w:r>
        <w:rPr>
          <w:iCs/>
        </w:rPr>
        <w:t>ставления третьих сторон соглас</w:t>
      </w:r>
      <w:r w:rsidR="00850806">
        <w:rPr>
          <w:iCs/>
        </w:rPr>
        <w:t>но пункту 2 правила 73 своих п</w:t>
      </w:r>
      <w:r>
        <w:rPr>
          <w:iCs/>
        </w:rPr>
        <w:t>равил процед</w:t>
      </w:r>
      <w:r>
        <w:rPr>
          <w:iCs/>
        </w:rPr>
        <w:t>у</w:t>
      </w:r>
      <w:r>
        <w:rPr>
          <w:iCs/>
        </w:rPr>
        <w:t>ры, при условии получения согласия от одной из сторон, затрагиваемых соо</w:t>
      </w:r>
      <w:r>
        <w:rPr>
          <w:iCs/>
        </w:rPr>
        <w:t>б</w:t>
      </w:r>
      <w:r>
        <w:rPr>
          <w:iCs/>
        </w:rPr>
        <w:t xml:space="preserve">щением. </w:t>
      </w:r>
    </w:p>
    <w:p w:rsidR="00CE6120" w:rsidRPr="00805E78" w:rsidRDefault="00850806" w:rsidP="00850806">
      <w:pPr>
        <w:pStyle w:val="HChGR"/>
      </w:pPr>
      <w:r>
        <w:tab/>
      </w:r>
      <w:r w:rsidR="00CE6120" w:rsidRPr="00805E78">
        <w:rPr>
          <w:lang w:val="en-US"/>
        </w:rPr>
        <w:t>VIII</w:t>
      </w:r>
      <w:r w:rsidR="00CE6120" w:rsidRPr="00805E78">
        <w:t>.</w:t>
      </w:r>
      <w:r w:rsidR="00CE6120" w:rsidRPr="00805E78">
        <w:tab/>
        <w:t>Доступность совещаний Комитета</w:t>
      </w:r>
    </w:p>
    <w:p w:rsidR="00CE6120" w:rsidRDefault="00CE6120" w:rsidP="00CE6120">
      <w:pPr>
        <w:pStyle w:val="SingleTxtGR"/>
      </w:pPr>
      <w:r>
        <w:t>16.</w:t>
      </w:r>
      <w:r>
        <w:tab/>
        <w:t>Комитет был проинформирован о предварительных результатах оценки доступности его заседаний, проведенной в апреле 2012 года Мид</w:t>
      </w:r>
      <w:r w:rsidR="00850806">
        <w:t>л</w:t>
      </w:r>
      <w:r>
        <w:t>секским ун</w:t>
      </w:r>
      <w:r>
        <w:t>и</w:t>
      </w:r>
      <w:r>
        <w:t>верситетом, "Майкрософт" и "Абилити.Нет".</w:t>
      </w:r>
    </w:p>
    <w:p w:rsidR="00CE6120" w:rsidRDefault="00850806" w:rsidP="00850806">
      <w:pPr>
        <w:pStyle w:val="HChGR"/>
      </w:pPr>
      <w:r>
        <w:tab/>
      </w:r>
      <w:r w:rsidR="00CE6120">
        <w:rPr>
          <w:lang w:val="en-US"/>
        </w:rPr>
        <w:t>IX</w:t>
      </w:r>
      <w:r w:rsidR="00CE6120">
        <w:t>.</w:t>
      </w:r>
      <w:r w:rsidR="00CE6120" w:rsidRPr="00850806">
        <w:tab/>
      </w:r>
      <w:r>
        <w:t>Другие</w:t>
      </w:r>
      <w:r w:rsidR="00CE6120">
        <w:t xml:space="preserve"> решения</w:t>
      </w:r>
    </w:p>
    <w:p w:rsidR="00CE6120" w:rsidRDefault="00CE6120" w:rsidP="00CE6120">
      <w:pPr>
        <w:pStyle w:val="SingleTxtGR"/>
        <w:rPr>
          <w:bCs/>
        </w:rPr>
      </w:pPr>
      <w:r>
        <w:t>17.</w:t>
      </w:r>
      <w:r>
        <w:tab/>
        <w:t xml:space="preserve">Комитет утвердил доклад о работе своей седьмой сессии </w:t>
      </w:r>
      <w:r w:rsidRPr="0066464B">
        <w:rPr>
          <w:bCs/>
        </w:rPr>
        <w:t xml:space="preserve"> (</w:t>
      </w:r>
      <w:r w:rsidRPr="0066464B">
        <w:rPr>
          <w:bCs/>
          <w:lang w:val="en-GB"/>
        </w:rPr>
        <w:t>CRPD</w:t>
      </w:r>
      <w:r w:rsidRPr="0066464B">
        <w:rPr>
          <w:bCs/>
        </w:rPr>
        <w:t>/</w:t>
      </w:r>
      <w:r w:rsidRPr="0066464B">
        <w:rPr>
          <w:bCs/>
          <w:lang w:val="en-GB"/>
        </w:rPr>
        <w:t>C</w:t>
      </w:r>
      <w:r w:rsidRPr="0066464B">
        <w:rPr>
          <w:bCs/>
        </w:rPr>
        <w:t>/7/2).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18.</w:t>
      </w:r>
      <w:r>
        <w:rPr>
          <w:bCs/>
        </w:rPr>
        <w:tab/>
        <w:t>Комитет принял ряд других решений, которые приводятся в пр</w:t>
      </w:r>
      <w:r w:rsidR="00850806">
        <w:rPr>
          <w:bCs/>
        </w:rPr>
        <w:t>иложении </w:t>
      </w:r>
      <w:r>
        <w:rPr>
          <w:bCs/>
          <w:lang w:val="en-US"/>
        </w:rPr>
        <w:t>III</w:t>
      </w:r>
      <w:r>
        <w:rPr>
          <w:bCs/>
        </w:rPr>
        <w:t xml:space="preserve"> к н</w:t>
      </w:r>
      <w:r>
        <w:rPr>
          <w:bCs/>
        </w:rPr>
        <w:t>а</w:t>
      </w:r>
      <w:r>
        <w:rPr>
          <w:bCs/>
        </w:rPr>
        <w:t xml:space="preserve">стоящему докладу. </w:t>
      </w:r>
    </w:p>
    <w:p w:rsidR="00CE6120" w:rsidRDefault="00850806" w:rsidP="00850806">
      <w:pPr>
        <w:pStyle w:val="HChGR"/>
      </w:pPr>
      <w:r>
        <w:tab/>
      </w:r>
      <w:r w:rsidR="00CE6120">
        <w:rPr>
          <w:lang w:val="en-US"/>
        </w:rPr>
        <w:t>X</w:t>
      </w:r>
      <w:r w:rsidR="00CE6120" w:rsidRPr="0066464B">
        <w:t>.</w:t>
      </w:r>
      <w:r w:rsidR="00CE6120" w:rsidRPr="0066464B">
        <w:tab/>
      </w:r>
      <w:r w:rsidR="00CE6120">
        <w:t>Будущие сессии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19.</w:t>
      </w:r>
      <w:r>
        <w:rPr>
          <w:bCs/>
        </w:rPr>
        <w:tab/>
        <w:t>Девятую сессию Комитета намечено провести 5−19 апреля 2013 года. Д</w:t>
      </w:r>
      <w:r>
        <w:rPr>
          <w:bCs/>
        </w:rPr>
        <w:t>е</w:t>
      </w:r>
      <w:r>
        <w:rPr>
          <w:bCs/>
        </w:rPr>
        <w:t>сятая се</w:t>
      </w:r>
      <w:r>
        <w:rPr>
          <w:bCs/>
        </w:rPr>
        <w:t>с</w:t>
      </w:r>
      <w:r>
        <w:rPr>
          <w:bCs/>
        </w:rPr>
        <w:t>сия Комитета состоится 2−13 сентября 2013 года.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20.</w:t>
      </w:r>
      <w:r>
        <w:rPr>
          <w:bCs/>
        </w:rPr>
        <w:tab/>
        <w:t>Комитет постановил рассмотреть на своей следующей сессии первон</w:t>
      </w:r>
      <w:r>
        <w:rPr>
          <w:bCs/>
        </w:rPr>
        <w:t>а</w:t>
      </w:r>
      <w:r>
        <w:rPr>
          <w:bCs/>
        </w:rPr>
        <w:t xml:space="preserve">чальный доклад Парагвая </w:t>
      </w:r>
      <w:r w:rsidRPr="00E73767">
        <w:rPr>
          <w:bCs/>
        </w:rPr>
        <w:t>(</w:t>
      </w:r>
      <w:r w:rsidRPr="00E73767">
        <w:rPr>
          <w:bCs/>
          <w:lang w:val="en-GB"/>
        </w:rPr>
        <w:t>CRPD</w:t>
      </w:r>
      <w:r w:rsidRPr="00E73767">
        <w:rPr>
          <w:bCs/>
        </w:rPr>
        <w:t>/</w:t>
      </w:r>
      <w:r w:rsidRPr="00E73767">
        <w:rPr>
          <w:bCs/>
          <w:lang w:val="en-GB"/>
        </w:rPr>
        <w:t>C</w:t>
      </w:r>
      <w:r w:rsidRPr="00E73767">
        <w:rPr>
          <w:bCs/>
        </w:rPr>
        <w:t>/</w:t>
      </w:r>
      <w:r w:rsidRPr="00E73767">
        <w:rPr>
          <w:bCs/>
          <w:lang w:val="en-GB"/>
        </w:rPr>
        <w:t>PRY</w:t>
      </w:r>
      <w:r w:rsidRPr="00E73767">
        <w:rPr>
          <w:bCs/>
        </w:rPr>
        <w:t>/1)</w:t>
      </w:r>
      <w:r>
        <w:rPr>
          <w:bCs/>
        </w:rPr>
        <w:t xml:space="preserve"> и утвердить перечни вопросов по первоначальным докладам Австрии</w:t>
      </w:r>
      <w:r w:rsidRPr="00E73767">
        <w:rPr>
          <w:bCs/>
        </w:rPr>
        <w:t xml:space="preserve"> (</w:t>
      </w:r>
      <w:r w:rsidRPr="00E73767">
        <w:rPr>
          <w:bCs/>
          <w:lang w:val="en-GB"/>
        </w:rPr>
        <w:t>CRPD</w:t>
      </w:r>
      <w:r w:rsidRPr="00E73767">
        <w:rPr>
          <w:bCs/>
        </w:rPr>
        <w:t>/</w:t>
      </w:r>
      <w:r w:rsidRPr="00E73767">
        <w:rPr>
          <w:bCs/>
          <w:lang w:val="en-GB"/>
        </w:rPr>
        <w:t>C</w:t>
      </w:r>
      <w:r w:rsidRPr="00E73767">
        <w:rPr>
          <w:bCs/>
        </w:rPr>
        <w:t>/</w:t>
      </w:r>
      <w:r w:rsidRPr="00E73767">
        <w:rPr>
          <w:bCs/>
          <w:lang w:val="en-GB"/>
        </w:rPr>
        <w:t>AUT</w:t>
      </w:r>
      <w:r w:rsidRPr="00E73767">
        <w:rPr>
          <w:bCs/>
        </w:rPr>
        <w:t xml:space="preserve">/1); </w:t>
      </w:r>
      <w:r>
        <w:rPr>
          <w:bCs/>
        </w:rPr>
        <w:t>Австралии</w:t>
      </w:r>
      <w:r w:rsidRPr="00E73767">
        <w:rPr>
          <w:bCs/>
        </w:rPr>
        <w:t xml:space="preserve"> (</w:t>
      </w:r>
      <w:r w:rsidRPr="00E73767">
        <w:rPr>
          <w:bCs/>
          <w:lang w:val="en-GB"/>
        </w:rPr>
        <w:t>CRPD</w:t>
      </w:r>
      <w:r w:rsidRPr="00E73767">
        <w:rPr>
          <w:bCs/>
        </w:rPr>
        <w:t>/</w:t>
      </w:r>
      <w:r w:rsidRPr="00E73767">
        <w:rPr>
          <w:bCs/>
          <w:lang w:val="en-GB"/>
        </w:rPr>
        <w:t>C</w:t>
      </w:r>
      <w:r w:rsidRPr="00E73767">
        <w:rPr>
          <w:bCs/>
        </w:rPr>
        <w:t>/</w:t>
      </w:r>
      <w:r w:rsidRPr="00E73767">
        <w:rPr>
          <w:bCs/>
          <w:lang w:val="en-GB"/>
        </w:rPr>
        <w:t>AUS</w:t>
      </w:r>
      <w:r w:rsidRPr="00E73767">
        <w:rPr>
          <w:bCs/>
        </w:rPr>
        <w:t xml:space="preserve">/1) </w:t>
      </w:r>
      <w:r>
        <w:rPr>
          <w:bCs/>
        </w:rPr>
        <w:t>и Сальвадора</w:t>
      </w:r>
      <w:r w:rsidRPr="00E73767">
        <w:rPr>
          <w:bCs/>
        </w:rPr>
        <w:t xml:space="preserve"> (</w:t>
      </w:r>
      <w:r w:rsidRPr="00E73767">
        <w:rPr>
          <w:bCs/>
          <w:lang w:val="en-GB"/>
        </w:rPr>
        <w:t>CRPD</w:t>
      </w:r>
      <w:r w:rsidRPr="00E73767">
        <w:rPr>
          <w:bCs/>
        </w:rPr>
        <w:t>/</w:t>
      </w:r>
      <w:r w:rsidRPr="00E73767">
        <w:rPr>
          <w:bCs/>
          <w:lang w:val="en-GB"/>
        </w:rPr>
        <w:t>C</w:t>
      </w:r>
      <w:r w:rsidRPr="00E73767">
        <w:rPr>
          <w:bCs/>
        </w:rPr>
        <w:t>/</w:t>
      </w:r>
      <w:r w:rsidRPr="00E73767">
        <w:rPr>
          <w:bCs/>
          <w:lang w:val="en-GB"/>
        </w:rPr>
        <w:t>SLV</w:t>
      </w:r>
      <w:r w:rsidRPr="00E73767">
        <w:rPr>
          <w:bCs/>
        </w:rPr>
        <w:t>/1).</w:t>
      </w:r>
    </w:p>
    <w:p w:rsidR="00CE6120" w:rsidRDefault="00850806" w:rsidP="00850806">
      <w:pPr>
        <w:pStyle w:val="HChGR"/>
      </w:pPr>
      <w:r>
        <w:tab/>
      </w:r>
      <w:r w:rsidR="00CE6120">
        <w:rPr>
          <w:lang w:val="en-US"/>
        </w:rPr>
        <w:t>XI</w:t>
      </w:r>
      <w:r w:rsidR="00CE6120">
        <w:t>.</w:t>
      </w:r>
      <w:r w:rsidR="00CE6120">
        <w:tab/>
        <w:t>Сотрудничество с соответствующими органами</w:t>
      </w:r>
    </w:p>
    <w:p w:rsidR="00CE6120" w:rsidRDefault="00850806" w:rsidP="00850806">
      <w:pPr>
        <w:pStyle w:val="H1GR"/>
      </w:pPr>
      <w:r>
        <w:tab/>
      </w:r>
      <w:r w:rsidR="00CE6120">
        <w:t>А.</w:t>
      </w:r>
      <w:r w:rsidR="00CE6120">
        <w:tab/>
        <w:t>Сотрудничество с органами Организации Объединенных Наций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21.</w:t>
      </w:r>
      <w:r>
        <w:rPr>
          <w:bCs/>
        </w:rPr>
        <w:tab/>
        <w:t xml:space="preserve">17 сентября 2012 года (на </w:t>
      </w:r>
      <w:r w:rsidR="00850806">
        <w:rPr>
          <w:bCs/>
        </w:rPr>
        <w:t>74</w:t>
      </w:r>
      <w:r>
        <w:rPr>
          <w:bCs/>
        </w:rPr>
        <w:t>-м заседании) Комитет провел встречи с представителями Совета Европы, Управления Верховного комиссара по пр</w:t>
      </w:r>
      <w:r>
        <w:rPr>
          <w:bCs/>
        </w:rPr>
        <w:t>а</w:t>
      </w:r>
      <w:r>
        <w:rPr>
          <w:bCs/>
        </w:rPr>
        <w:t>вам человека (УВКПЧ), Всемирной организаци</w:t>
      </w:r>
      <w:r w:rsidR="00961F2C">
        <w:rPr>
          <w:bCs/>
        </w:rPr>
        <w:t>и</w:t>
      </w:r>
      <w:r>
        <w:rPr>
          <w:bCs/>
        </w:rPr>
        <w:t xml:space="preserve"> здравоохранения (ВОЗ), Всеми</w:t>
      </w:r>
      <w:r>
        <w:rPr>
          <w:bCs/>
        </w:rPr>
        <w:t>р</w:t>
      </w:r>
      <w:r>
        <w:rPr>
          <w:bCs/>
        </w:rPr>
        <w:t>ной организаци</w:t>
      </w:r>
      <w:r w:rsidR="00961F2C">
        <w:rPr>
          <w:bCs/>
        </w:rPr>
        <w:t>и</w:t>
      </w:r>
      <w:r>
        <w:rPr>
          <w:bCs/>
        </w:rPr>
        <w:t xml:space="preserve"> интеллектуальной собственности (ВОИС) и Детского фонда Организации Объединенных Наций (ЮНИСЕФ) с целью обсуждения путей с</w:t>
      </w:r>
      <w:r>
        <w:rPr>
          <w:bCs/>
        </w:rPr>
        <w:t>о</w:t>
      </w:r>
      <w:r>
        <w:rPr>
          <w:bCs/>
        </w:rPr>
        <w:t>трудничества, как это пред</w:t>
      </w:r>
      <w:r>
        <w:rPr>
          <w:bCs/>
        </w:rPr>
        <w:t>у</w:t>
      </w:r>
      <w:r>
        <w:rPr>
          <w:bCs/>
        </w:rPr>
        <w:t xml:space="preserve">смотрено статьей 38 Конвенции. </w:t>
      </w:r>
    </w:p>
    <w:p w:rsidR="00CE6120" w:rsidRDefault="00961F2C" w:rsidP="00961F2C">
      <w:pPr>
        <w:pStyle w:val="H1GR"/>
      </w:pPr>
      <w:r>
        <w:tab/>
      </w:r>
      <w:r w:rsidR="00CE6120">
        <w:t>В.</w:t>
      </w:r>
      <w:r w:rsidR="00CE6120">
        <w:tab/>
        <w:t>Сотрудничество с неправительственными организациями</w:t>
      </w:r>
    </w:p>
    <w:p w:rsidR="00CE6120" w:rsidRDefault="00CE6120" w:rsidP="00CE6120">
      <w:pPr>
        <w:pStyle w:val="SingleTxtGR"/>
        <w:rPr>
          <w:bCs/>
        </w:rPr>
      </w:pPr>
      <w:r>
        <w:rPr>
          <w:bCs/>
        </w:rPr>
        <w:t>22.</w:t>
      </w:r>
      <w:r>
        <w:rPr>
          <w:bCs/>
        </w:rPr>
        <w:tab/>
        <w:t>17 сентября 2012 года на своем 74-м заседании Комитет также провел встречи с представителями следующих неправительственных организаций: О</w:t>
      </w:r>
      <w:r>
        <w:rPr>
          <w:bCs/>
        </w:rPr>
        <w:t>р</w:t>
      </w:r>
      <w:r>
        <w:rPr>
          <w:bCs/>
        </w:rPr>
        <w:t>ганизации по наблюдению за соблюдением прав человека, Международного общества социальной п</w:t>
      </w:r>
      <w:r>
        <w:rPr>
          <w:bCs/>
        </w:rPr>
        <w:t>о</w:t>
      </w:r>
      <w:r>
        <w:rPr>
          <w:bCs/>
        </w:rPr>
        <w:t>мощи и Международного союза инвалидов.</w:t>
      </w:r>
    </w:p>
    <w:p w:rsidR="00CE6120" w:rsidRDefault="00961F2C" w:rsidP="00961F2C">
      <w:pPr>
        <w:pStyle w:val="HChGR"/>
      </w:pPr>
      <w:r>
        <w:tab/>
      </w:r>
      <w:r w:rsidR="00CE6120">
        <w:rPr>
          <w:lang w:val="en-US"/>
        </w:rPr>
        <w:t>XII</w:t>
      </w:r>
      <w:r w:rsidR="00CE6120" w:rsidRPr="00E83BD8">
        <w:t>.</w:t>
      </w:r>
      <w:r w:rsidR="00CE6120" w:rsidRPr="00E83BD8">
        <w:tab/>
      </w:r>
      <w:r w:rsidR="00CE6120">
        <w:t>Рассмотр</w:t>
      </w:r>
      <w:r w:rsidR="0031212B">
        <w:t>ение докладов, представленных в </w:t>
      </w:r>
      <w:r w:rsidR="00CE6120">
        <w:t>соответствии со статьей 35 Конвенции</w:t>
      </w:r>
    </w:p>
    <w:p w:rsidR="00CE6120" w:rsidRDefault="00CE6120" w:rsidP="00CE6120">
      <w:pPr>
        <w:pStyle w:val="SingleTxtGR"/>
        <w:rPr>
          <w:bCs/>
          <w:lang w:val="en-US"/>
        </w:rPr>
      </w:pPr>
      <w:r>
        <w:rPr>
          <w:bCs/>
        </w:rPr>
        <w:t>23.</w:t>
      </w:r>
      <w:r>
        <w:rPr>
          <w:bCs/>
        </w:rPr>
        <w:tab/>
        <w:t>В ходе своей восьмой сессии на своих 77-м и 78-м заседаниях, состоя</w:t>
      </w:r>
      <w:r>
        <w:rPr>
          <w:bCs/>
        </w:rPr>
        <w:t>в</w:t>
      </w:r>
      <w:r>
        <w:rPr>
          <w:bCs/>
        </w:rPr>
        <w:t>шихся соответственно 18 и 19 сентября 2012 года, Комитет рассмотрел перв</w:t>
      </w:r>
      <w:r>
        <w:rPr>
          <w:bCs/>
        </w:rPr>
        <w:t>о</w:t>
      </w:r>
      <w:r>
        <w:rPr>
          <w:bCs/>
        </w:rPr>
        <w:t>начальный доклад Китая (</w:t>
      </w:r>
      <w:r w:rsidRPr="00E83BD8">
        <w:rPr>
          <w:bCs/>
          <w:lang w:val="en-GB"/>
        </w:rPr>
        <w:t>CRPD</w:t>
      </w:r>
      <w:r w:rsidRPr="00E83BD8">
        <w:rPr>
          <w:bCs/>
        </w:rPr>
        <w:t>/</w:t>
      </w:r>
      <w:r w:rsidRPr="00E83BD8">
        <w:rPr>
          <w:bCs/>
          <w:lang w:val="en-GB"/>
        </w:rPr>
        <w:t>C</w:t>
      </w:r>
      <w:r w:rsidRPr="00E83BD8">
        <w:rPr>
          <w:bCs/>
        </w:rPr>
        <w:t>/</w:t>
      </w:r>
      <w:r w:rsidRPr="00E83BD8">
        <w:rPr>
          <w:bCs/>
          <w:lang w:val="en-GB"/>
        </w:rPr>
        <w:t>CHN</w:t>
      </w:r>
      <w:r w:rsidRPr="00E83BD8">
        <w:rPr>
          <w:bCs/>
        </w:rPr>
        <w:t>/1);</w:t>
      </w:r>
      <w:r>
        <w:rPr>
          <w:bCs/>
        </w:rPr>
        <w:t xml:space="preserve"> на своих 79-м и 80-м заседаниях, состоявшихся соответстве</w:t>
      </w:r>
      <w:r>
        <w:rPr>
          <w:bCs/>
        </w:rPr>
        <w:t>н</w:t>
      </w:r>
      <w:r>
        <w:rPr>
          <w:bCs/>
        </w:rPr>
        <w:t>но 19 и 20 сентября 2012 года, Комитет рассмотрел первоначальный доклад Аргентины (</w:t>
      </w:r>
      <w:r w:rsidRPr="001A7115">
        <w:rPr>
          <w:bCs/>
          <w:lang w:val="en-GB"/>
        </w:rPr>
        <w:t>CRPD</w:t>
      </w:r>
      <w:r w:rsidRPr="001A7115">
        <w:rPr>
          <w:bCs/>
        </w:rPr>
        <w:t>/</w:t>
      </w:r>
      <w:r w:rsidRPr="001A7115">
        <w:rPr>
          <w:bCs/>
          <w:lang w:val="en-GB"/>
        </w:rPr>
        <w:t>C</w:t>
      </w:r>
      <w:r w:rsidRPr="001A7115">
        <w:rPr>
          <w:bCs/>
        </w:rPr>
        <w:t>/</w:t>
      </w:r>
      <w:r w:rsidRPr="001A7115">
        <w:rPr>
          <w:bCs/>
          <w:lang w:val="en-GB"/>
        </w:rPr>
        <w:t>ARG</w:t>
      </w:r>
      <w:r w:rsidRPr="001A7115">
        <w:rPr>
          <w:bCs/>
        </w:rPr>
        <w:t>/1)</w:t>
      </w:r>
      <w:r>
        <w:rPr>
          <w:bCs/>
        </w:rPr>
        <w:t>, а на своих 81-м и 82-м заседаниях, состоявшихся соответственно 20 и 21 сентября 2012 года, Комитет рассмотрел первоначальный доклад Венгрии (</w:t>
      </w:r>
      <w:r w:rsidRPr="001A7115">
        <w:rPr>
          <w:bCs/>
          <w:lang w:val="en-GB"/>
        </w:rPr>
        <w:t>CRPD</w:t>
      </w:r>
      <w:r w:rsidRPr="001A7115">
        <w:rPr>
          <w:bCs/>
        </w:rPr>
        <w:t>/</w:t>
      </w:r>
      <w:r w:rsidRPr="001A7115">
        <w:rPr>
          <w:bCs/>
          <w:lang w:val="en-GB"/>
        </w:rPr>
        <w:t>C</w:t>
      </w:r>
      <w:r w:rsidRPr="001A7115">
        <w:rPr>
          <w:bCs/>
        </w:rPr>
        <w:t>/</w:t>
      </w:r>
      <w:r w:rsidRPr="001A7115">
        <w:rPr>
          <w:bCs/>
          <w:lang w:val="en-GB"/>
        </w:rPr>
        <w:t>HUN</w:t>
      </w:r>
      <w:r w:rsidRPr="001A7115">
        <w:rPr>
          <w:bCs/>
        </w:rPr>
        <w:t>/1)</w:t>
      </w:r>
      <w:r>
        <w:rPr>
          <w:bCs/>
        </w:rPr>
        <w:t xml:space="preserve">. На своем 92-м заседании Комитет принял заключительные </w:t>
      </w:r>
      <w:r w:rsidR="00961F2C">
        <w:rPr>
          <w:bCs/>
        </w:rPr>
        <w:t>замечания по этим докладам (см. </w:t>
      </w:r>
      <w:r>
        <w:rPr>
          <w:bCs/>
        </w:rPr>
        <w:t xml:space="preserve">веб-страницу восьмой сессии по адресу: </w:t>
      </w:r>
      <w:hyperlink r:id="rId8" w:history="1">
        <w:r w:rsidRPr="00961F2C">
          <w:rPr>
            <w:rStyle w:val="Hyperlink"/>
            <w:bCs/>
            <w:u w:val="none"/>
            <w:lang w:val="en-GB"/>
          </w:rPr>
          <w:t>http</w:t>
        </w:r>
        <w:r w:rsidRPr="00961F2C">
          <w:rPr>
            <w:rStyle w:val="Hyperlink"/>
            <w:bCs/>
            <w:u w:val="none"/>
          </w:rPr>
          <w:t>://</w:t>
        </w:r>
        <w:r w:rsidRPr="00961F2C">
          <w:rPr>
            <w:rStyle w:val="Hyperlink"/>
            <w:bCs/>
            <w:u w:val="none"/>
            <w:lang w:val="en-GB"/>
          </w:rPr>
          <w:t>www</w:t>
        </w:r>
        <w:r w:rsidRPr="00961F2C">
          <w:rPr>
            <w:rStyle w:val="Hyperlink"/>
            <w:bCs/>
            <w:u w:val="none"/>
          </w:rPr>
          <w:t>.</w:t>
        </w:r>
        <w:r w:rsidRPr="00961F2C">
          <w:rPr>
            <w:rStyle w:val="Hyperlink"/>
            <w:bCs/>
            <w:u w:val="none"/>
            <w:lang w:val="en-GB"/>
          </w:rPr>
          <w:t>ohchr</w:t>
        </w:r>
        <w:r w:rsidRPr="00961F2C">
          <w:rPr>
            <w:rStyle w:val="Hyperlink"/>
            <w:bCs/>
            <w:u w:val="none"/>
          </w:rPr>
          <w:t>.</w:t>
        </w:r>
        <w:r w:rsidRPr="00961F2C">
          <w:rPr>
            <w:rStyle w:val="Hyperlink"/>
            <w:bCs/>
            <w:u w:val="none"/>
            <w:lang w:val="en-GB"/>
          </w:rPr>
          <w:t>org</w:t>
        </w:r>
        <w:r w:rsidRPr="00961F2C">
          <w:rPr>
            <w:rStyle w:val="Hyperlink"/>
            <w:bCs/>
            <w:u w:val="none"/>
          </w:rPr>
          <w:t>/</w:t>
        </w:r>
        <w:r w:rsidRPr="00961F2C">
          <w:rPr>
            <w:rStyle w:val="Hyperlink"/>
            <w:bCs/>
            <w:u w:val="none"/>
            <w:lang w:val="en-GB"/>
          </w:rPr>
          <w:t>EN</w:t>
        </w:r>
        <w:r w:rsidRPr="00961F2C">
          <w:rPr>
            <w:rStyle w:val="Hyperlink"/>
            <w:bCs/>
            <w:u w:val="none"/>
          </w:rPr>
          <w:t>/</w:t>
        </w:r>
        <w:r w:rsidRPr="00961F2C">
          <w:rPr>
            <w:rStyle w:val="Hyperlink"/>
            <w:bCs/>
            <w:u w:val="none"/>
            <w:lang w:val="en-GB"/>
          </w:rPr>
          <w:t>HRBodies</w:t>
        </w:r>
        <w:r w:rsidRPr="00961F2C">
          <w:rPr>
            <w:rStyle w:val="Hyperlink"/>
            <w:bCs/>
            <w:u w:val="none"/>
          </w:rPr>
          <w:t>/</w:t>
        </w:r>
        <w:r w:rsidR="00961F2C">
          <w:rPr>
            <w:rStyle w:val="Hyperlink"/>
            <w:bCs/>
            <w:u w:val="none"/>
          </w:rPr>
          <w:t xml:space="preserve"> </w:t>
        </w:r>
        <w:r w:rsidRPr="00961F2C">
          <w:rPr>
            <w:rStyle w:val="Hyperlink"/>
            <w:bCs/>
            <w:u w:val="none"/>
            <w:lang w:val="en-GB"/>
          </w:rPr>
          <w:t>CRPD</w:t>
        </w:r>
        <w:r w:rsidRPr="00961F2C">
          <w:rPr>
            <w:rStyle w:val="Hyperlink"/>
            <w:bCs/>
            <w:u w:val="none"/>
          </w:rPr>
          <w:t>/</w:t>
        </w:r>
        <w:r w:rsidRPr="00961F2C">
          <w:rPr>
            <w:rStyle w:val="Hyperlink"/>
            <w:bCs/>
            <w:u w:val="none"/>
            <w:lang w:val="en-GB"/>
          </w:rPr>
          <w:t>Pages</w:t>
        </w:r>
        <w:r w:rsidRPr="00961F2C">
          <w:rPr>
            <w:rStyle w:val="Hyperlink"/>
            <w:bCs/>
            <w:u w:val="none"/>
          </w:rPr>
          <w:t>/</w:t>
        </w:r>
        <w:r w:rsidRPr="00961F2C">
          <w:rPr>
            <w:rStyle w:val="Hyperlink"/>
            <w:bCs/>
            <w:u w:val="none"/>
            <w:lang w:val="en-GB"/>
          </w:rPr>
          <w:t>Session</w:t>
        </w:r>
        <w:r w:rsidRPr="00961F2C">
          <w:rPr>
            <w:rStyle w:val="Hyperlink"/>
            <w:bCs/>
            <w:u w:val="none"/>
          </w:rPr>
          <w:t>8.</w:t>
        </w:r>
        <w:r w:rsidRPr="00961F2C">
          <w:rPr>
            <w:rStyle w:val="Hyperlink"/>
            <w:bCs/>
            <w:u w:val="none"/>
            <w:lang w:val="en-GB"/>
          </w:rPr>
          <w:t>aspx</w:t>
        </w:r>
      </w:hyperlink>
      <w:r w:rsidRPr="00961F2C">
        <w:rPr>
          <w:bCs/>
        </w:rPr>
        <w:t>).</w:t>
      </w:r>
    </w:p>
    <w:p w:rsidR="005109A0" w:rsidRDefault="005109A0" w:rsidP="005109A0">
      <w:pPr>
        <w:pStyle w:val="HMGR"/>
      </w:pPr>
      <w:r w:rsidRPr="005109A0">
        <w:rPr>
          <w:bCs/>
        </w:rPr>
        <w:br w:type="page"/>
      </w:r>
      <w:r>
        <w:t xml:space="preserve">Приложения </w:t>
      </w:r>
    </w:p>
    <w:p w:rsidR="005109A0" w:rsidRPr="00AB2B0E" w:rsidRDefault="005109A0" w:rsidP="005109A0">
      <w:pPr>
        <w:pStyle w:val="HChGR"/>
      </w:pPr>
      <w:r>
        <w:tab/>
      </w:r>
      <w:r>
        <w:tab/>
        <w:t>Приложение</w:t>
      </w:r>
      <w:r w:rsidRPr="00AB2B0E">
        <w:t xml:space="preserve"> </w:t>
      </w:r>
      <w:r>
        <w:rPr>
          <w:lang w:val="en-US"/>
        </w:rPr>
        <w:t>I</w:t>
      </w:r>
    </w:p>
    <w:p w:rsidR="005109A0" w:rsidRDefault="005109A0" w:rsidP="005109A0">
      <w:pPr>
        <w:pStyle w:val="H1GR"/>
      </w:pPr>
      <w:r>
        <w:tab/>
      </w:r>
      <w:r w:rsidRPr="00144A76">
        <w:tab/>
      </w:r>
      <w:r>
        <w:t>Государства − участники Конвенции о правах инвалидов и Факультативного протокола по состоянию на 28 сентября 2012 года</w:t>
      </w:r>
    </w:p>
    <w:p w:rsidR="005109A0" w:rsidRDefault="005109A0" w:rsidP="005109A0">
      <w:pPr>
        <w:pStyle w:val="H23GR"/>
      </w:pPr>
      <w:r>
        <w:tab/>
        <w:t>А.</w:t>
      </w:r>
      <w:r>
        <w:tab/>
        <w:t>Государства − участники Конвенции о правах инвалидов</w:t>
      </w:r>
    </w:p>
    <w:tbl>
      <w:tblPr>
        <w:tblStyle w:val="TabTxt"/>
        <w:tblW w:w="8504" w:type="dxa"/>
        <w:tblInd w:w="1134" w:type="dxa"/>
        <w:tblLayout w:type="fixed"/>
        <w:tblLook w:val="01E0"/>
      </w:tblPr>
      <w:tblGrid>
        <w:gridCol w:w="2730"/>
        <w:gridCol w:w="2673"/>
        <w:gridCol w:w="3101"/>
      </w:tblGrid>
      <w:tr w:rsidR="005109A0" w:rsidRPr="00906FFB" w:rsidTr="005109A0">
        <w:trPr>
          <w:tblHeader/>
        </w:trPr>
        <w:tc>
          <w:tcPr>
            <w:tcW w:w="27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906FFB" w:rsidRDefault="005109A0" w:rsidP="005109A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906FFB" w:rsidRDefault="005109A0" w:rsidP="005109A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Дата подписания</w:t>
            </w:r>
          </w:p>
        </w:tc>
        <w:tc>
          <w:tcPr>
            <w:cnfStyle w:val="000100000000"/>
            <w:tcW w:w="3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109A0" w:rsidRPr="00906FFB" w:rsidRDefault="005109A0" w:rsidP="005109A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Дата официального подтвержд</w:t>
            </w:r>
            <w:r w:rsidRPr="00906FFB">
              <w:rPr>
                <w:i/>
                <w:sz w:val="18"/>
                <w:szCs w:val="18"/>
              </w:rPr>
              <w:t>е</w:t>
            </w:r>
            <w:r w:rsidRPr="00906FFB">
              <w:rPr>
                <w:i/>
                <w:sz w:val="18"/>
                <w:szCs w:val="18"/>
              </w:rPr>
              <w:t>ния</w:t>
            </w:r>
            <w:r w:rsidRPr="00906FFB">
              <w:rPr>
                <w:i/>
                <w:sz w:val="18"/>
                <w:szCs w:val="18"/>
                <w:vertAlign w:val="superscript"/>
              </w:rPr>
              <w:t>с</w:t>
            </w:r>
            <w:r w:rsidRPr="00906FFB">
              <w:rPr>
                <w:i/>
                <w:sz w:val="18"/>
                <w:szCs w:val="18"/>
              </w:rPr>
              <w:t>, присоединения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  <w:r w:rsidRPr="00906FFB">
              <w:rPr>
                <w:i/>
                <w:sz w:val="18"/>
                <w:szCs w:val="18"/>
              </w:rPr>
              <w:t>, рат</w:t>
            </w:r>
            <w:r w:rsidRPr="00906FFB">
              <w:rPr>
                <w:i/>
                <w:sz w:val="18"/>
                <w:szCs w:val="18"/>
              </w:rPr>
              <w:t>и</w:t>
            </w:r>
            <w:r w:rsidRPr="00906FFB">
              <w:rPr>
                <w:i/>
                <w:sz w:val="18"/>
                <w:szCs w:val="18"/>
              </w:rPr>
              <w:t xml:space="preserve">фикации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single" w:sz="12" w:space="0" w:color="auto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Афганистан</w:t>
            </w:r>
          </w:p>
        </w:tc>
        <w:tc>
          <w:tcPr>
            <w:tcW w:w="2673" w:type="dxa"/>
            <w:tcBorders>
              <w:top w:val="single" w:sz="12" w:space="0" w:color="auto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сентября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br w:type="page"/>
              <w:t xml:space="preserve">Албания 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декабря 2009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Алжир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декабря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Андорра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Антигуа и Барбуда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Аргентина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сентября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Армения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сентября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Австралия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июля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Австрия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Азербайджан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января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января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Бахрейн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июня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сентября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Бангладеш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ноября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Барбадос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19 июля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Бельгия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июля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Белиз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мая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июня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Бенин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февраля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Бутан 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21 сентября 2010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Боливия (Многонациональное </w:t>
            </w:r>
            <w:r w:rsidRPr="00906FFB">
              <w:rPr>
                <w:sz w:val="18"/>
                <w:szCs w:val="18"/>
              </w:rPr>
              <w:br/>
              <w:t>Государство)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13 августа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16 ноября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Босния и Герцеговина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2009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12 марта 2010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Бразилия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 августа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Бруней-Даруссалам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декабря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Болгария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марта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Буркина-Фасо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июля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Бурунди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Камбоджа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Камерун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Канада 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марта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Кабо-Верде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октября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Центральноафриканская </w:t>
            </w:r>
            <w:r w:rsidRPr="00906FFB">
              <w:rPr>
                <w:sz w:val="18"/>
                <w:szCs w:val="18"/>
              </w:rPr>
              <w:br/>
              <w:t>Респу</w:t>
            </w:r>
            <w:r w:rsidRPr="00906FFB">
              <w:rPr>
                <w:sz w:val="18"/>
                <w:szCs w:val="18"/>
              </w:rPr>
              <w:t>б</w:t>
            </w:r>
            <w:r w:rsidRPr="00906FFB">
              <w:rPr>
                <w:sz w:val="18"/>
                <w:szCs w:val="18"/>
              </w:rPr>
              <w:t xml:space="preserve">лика 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Чили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Китай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августа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Колумбия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мая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Коморские Острова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Конго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Острова Кука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мая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Коста-Рика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Кот-д’Ивуар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июня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Хорватия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августа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Куба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6 сентября 2007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Кипр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июня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Чешская Республика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сентября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июля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Джибути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июня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Доминика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Доминиканская Республика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августа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Эквадор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Египет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Сальвадор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декабря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Эстония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Эфиопия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июля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Европейский союз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декабря 2010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с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Фиджи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июня 2010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Финляндия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Франция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февраля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Габон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Грузия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июля 2009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Германия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февраля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Гана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июля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Греция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31 </w:t>
            </w:r>
            <w:r w:rsidR="00ED77F8">
              <w:rPr>
                <w:sz w:val="18"/>
                <w:szCs w:val="18"/>
              </w:rPr>
              <w:t>мая</w:t>
            </w:r>
            <w:r w:rsidRPr="00906FFB">
              <w:rPr>
                <w:sz w:val="18"/>
                <w:szCs w:val="18"/>
              </w:rPr>
              <w:t xml:space="preserve">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Гренада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12 июля 2010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Гватемала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апреля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Гвинея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16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февраля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Гайана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Гаити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июля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Гондурас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Венгрия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 июля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Исландия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Индия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Индонезия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ноября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Иран (Исламская Республика)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октября 2009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Ирландия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Израиль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сентября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Италия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мая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Ямайка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Япония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Иордания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марта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Казахстан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декабря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Кения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19 мая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Кыргызстан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21 сентября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Лаосская Народно-</w:t>
            </w:r>
            <w:r w:rsidRPr="00906FFB">
              <w:rPr>
                <w:sz w:val="18"/>
                <w:szCs w:val="18"/>
              </w:rPr>
              <w:br/>
              <w:t>Демократическая Республика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января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Латвия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 июля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марта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Ливан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июня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Лесото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декабря 2008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Либерия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июля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Ливия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мая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Литва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августа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Люксембург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Мадагаскар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Малави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августа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Малайзия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апреля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19 июля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Мальдивские Острова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октября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5 апреля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Мальта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Мавритания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3 апреля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Маврикий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января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Мексика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декабря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Микронезия (Федеративные </w:t>
            </w:r>
            <w:r w:rsidRPr="00906FFB">
              <w:rPr>
                <w:sz w:val="18"/>
                <w:szCs w:val="18"/>
              </w:rPr>
              <w:br/>
              <w:t>Шт</w:t>
            </w:r>
            <w:r w:rsidRPr="00906FFB">
              <w:rPr>
                <w:sz w:val="18"/>
                <w:szCs w:val="18"/>
              </w:rPr>
              <w:t>а</w:t>
            </w:r>
            <w:r w:rsidRPr="00906FFB">
              <w:rPr>
                <w:sz w:val="18"/>
                <w:szCs w:val="18"/>
              </w:rPr>
              <w:t>ты)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Монако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2009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Монголия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13 мая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Черногория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ноября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Марокко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апреля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Мозамбик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января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Мьянма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7 декабря 2011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Намибия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декабря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Науру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27 июня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Непал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января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мая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Нидерланды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Новая Зеландия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Никарагуа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декабря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Нигер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июня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Нигерия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Норвегия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Оман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марта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6 января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Пакистан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5 июля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Палау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 сентября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Панама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августа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Папуа − Новая Гвинея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июня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Парагвай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сентября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Перу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января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Филиппины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Польша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Португалия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Катар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июля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13 мая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декабря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Республика Молдова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21 сентября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Румыния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января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Руанда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декабря 2008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Сан-Марино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февраля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Саудовская Аравия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июня 2008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Сенегал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сентября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Сербия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декабря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июля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Сейшельские Острова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октября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Сьерра-Леоне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октября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Словакия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мая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Словения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Соломоновы Острова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 сентября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Южная Африка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ноября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Испания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декабря 2007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Шри-Ланка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Сент-Люсия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сентября 2011 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Сент-Винсент и Гренадины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октября 2010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Судан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апреля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Суринам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Свазиленд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2012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Швеция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декабря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Сирийская Арабская </w:t>
            </w:r>
            <w:r>
              <w:rPr>
                <w:sz w:val="18"/>
                <w:szCs w:val="18"/>
              </w:rPr>
              <w:br/>
            </w:r>
            <w:r w:rsidRPr="00906FFB">
              <w:rPr>
                <w:sz w:val="18"/>
                <w:szCs w:val="18"/>
              </w:rPr>
              <w:t>Республ</w:t>
            </w:r>
            <w:r w:rsidRPr="00906FFB">
              <w:rPr>
                <w:sz w:val="18"/>
                <w:szCs w:val="18"/>
              </w:rPr>
              <w:t>и</w:t>
            </w:r>
            <w:r w:rsidRPr="00906FFB">
              <w:rPr>
                <w:sz w:val="18"/>
                <w:szCs w:val="18"/>
              </w:rPr>
              <w:t>ка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июля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Таиланд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Бывшая югославская </w:t>
            </w:r>
            <w:r>
              <w:rPr>
                <w:sz w:val="18"/>
                <w:szCs w:val="18"/>
              </w:rPr>
              <w:br/>
            </w:r>
            <w:r w:rsidRPr="00906FFB">
              <w:rPr>
                <w:sz w:val="18"/>
                <w:szCs w:val="18"/>
              </w:rPr>
              <w:t>Республика Мак</w:t>
            </w:r>
            <w:r w:rsidRPr="00906FFB">
              <w:rPr>
                <w:sz w:val="18"/>
                <w:szCs w:val="18"/>
              </w:rPr>
              <w:t>е</w:t>
            </w:r>
            <w:r w:rsidRPr="00906FFB">
              <w:rPr>
                <w:sz w:val="18"/>
                <w:szCs w:val="18"/>
              </w:rPr>
              <w:t>дония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декабря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Того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марта 2011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Тонга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ноября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Тринидад и Тобаго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Тунис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апреля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Турция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сентября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Туркменистан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сентября 2008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Уганда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Украина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февраля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Объединенные Арабские </w:t>
            </w:r>
            <w:r>
              <w:rPr>
                <w:sz w:val="18"/>
                <w:szCs w:val="18"/>
              </w:rPr>
              <w:br/>
            </w:r>
            <w:r w:rsidRPr="00906FFB">
              <w:rPr>
                <w:sz w:val="18"/>
                <w:szCs w:val="18"/>
              </w:rPr>
              <w:t>Эм</w:t>
            </w:r>
            <w:r w:rsidRPr="00906FFB">
              <w:rPr>
                <w:sz w:val="18"/>
                <w:szCs w:val="18"/>
              </w:rPr>
              <w:t>и</w:t>
            </w:r>
            <w:r w:rsidRPr="00906FFB">
              <w:rPr>
                <w:sz w:val="18"/>
                <w:szCs w:val="18"/>
              </w:rPr>
              <w:t>раты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февраля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19 марта 2010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Соединенное Королевство </w:t>
            </w:r>
            <w:r w:rsidRPr="00906FFB">
              <w:rPr>
                <w:sz w:val="18"/>
                <w:szCs w:val="18"/>
              </w:rPr>
              <w:br/>
              <w:t xml:space="preserve">Великобритании и Северной </w:t>
            </w:r>
            <w:r w:rsidRPr="00906FFB">
              <w:rPr>
                <w:sz w:val="18"/>
                <w:szCs w:val="18"/>
              </w:rPr>
              <w:br/>
              <w:t>И</w:t>
            </w:r>
            <w:r w:rsidRPr="00906FFB">
              <w:rPr>
                <w:sz w:val="18"/>
                <w:szCs w:val="18"/>
              </w:rPr>
              <w:t>р</w:t>
            </w:r>
            <w:r w:rsidRPr="00906FFB">
              <w:rPr>
                <w:sz w:val="18"/>
                <w:szCs w:val="18"/>
              </w:rPr>
              <w:t>ландии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июня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Объединенная Республика </w:t>
            </w:r>
            <w:r>
              <w:rPr>
                <w:sz w:val="18"/>
                <w:szCs w:val="18"/>
              </w:rPr>
              <w:br/>
            </w:r>
            <w:r w:rsidRPr="00906FFB">
              <w:rPr>
                <w:sz w:val="18"/>
                <w:szCs w:val="18"/>
              </w:rPr>
              <w:t>Та</w:t>
            </w:r>
            <w:r w:rsidRPr="00906FFB">
              <w:rPr>
                <w:sz w:val="18"/>
                <w:szCs w:val="18"/>
              </w:rPr>
              <w:t>н</w:t>
            </w:r>
            <w:r w:rsidRPr="00906FFB">
              <w:rPr>
                <w:sz w:val="18"/>
                <w:szCs w:val="18"/>
              </w:rPr>
              <w:t>зания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ноября 2009 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Соединенные Штаты Амер</w:t>
            </w:r>
            <w:r w:rsidRPr="00906FFB">
              <w:rPr>
                <w:sz w:val="18"/>
                <w:szCs w:val="18"/>
              </w:rPr>
              <w:t>и</w:t>
            </w:r>
            <w:r w:rsidRPr="00906FFB">
              <w:rPr>
                <w:sz w:val="18"/>
                <w:szCs w:val="18"/>
              </w:rPr>
              <w:t>ки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июля 2009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Уругвай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апреля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февраля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Узбекистан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февраля 2009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Вануату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мая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октября 2008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Вьетнам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октября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Йемен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марта 2009 года</w:t>
            </w:r>
          </w:p>
        </w:tc>
      </w:tr>
      <w:tr w:rsidR="005109A0" w:rsidRPr="00906FFB" w:rsidTr="005109A0">
        <w:tc>
          <w:tcPr>
            <w:tcW w:w="2730" w:type="dxa"/>
            <w:tcBorders>
              <w:top w:val="nil"/>
              <w:bottom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Замбия</w:t>
            </w:r>
          </w:p>
        </w:tc>
        <w:tc>
          <w:tcPr>
            <w:tcW w:w="2673" w:type="dxa"/>
            <w:tcBorders>
              <w:top w:val="nil"/>
              <w:bottom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мая 2008 года</w:t>
            </w:r>
          </w:p>
        </w:tc>
        <w:tc>
          <w:tcPr>
            <w:cnfStyle w:val="000100000000"/>
            <w:tcW w:w="3101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февраля 2010 года</w:t>
            </w:r>
          </w:p>
        </w:tc>
      </w:tr>
    </w:tbl>
    <w:p w:rsidR="005109A0" w:rsidRDefault="005109A0" w:rsidP="005109A0">
      <w:pPr>
        <w:pStyle w:val="H23GR"/>
      </w:pPr>
      <w:r>
        <w:tab/>
      </w:r>
      <w:r>
        <w:rPr>
          <w:lang w:val="en-US"/>
        </w:rPr>
        <w:t>B</w:t>
      </w:r>
      <w:r>
        <w:t>.</w:t>
      </w:r>
      <w:r>
        <w:tab/>
        <w:t>Государства − участники Факультативного</w:t>
      </w:r>
      <w:r w:rsidRPr="00DC3540">
        <w:t xml:space="preserve"> протокол</w:t>
      </w:r>
      <w:r>
        <w:t>а</w:t>
      </w:r>
      <w:r w:rsidRPr="00DC3540">
        <w:t xml:space="preserve"> к</w:t>
      </w:r>
      <w:r>
        <w:t> Конвенции о </w:t>
      </w:r>
      <w:r w:rsidRPr="00DC3540">
        <w:t>правах инвалидов</w:t>
      </w:r>
    </w:p>
    <w:tbl>
      <w:tblPr>
        <w:tblStyle w:val="TabTxt"/>
        <w:tblW w:w="8504" w:type="dxa"/>
        <w:tblInd w:w="1134" w:type="dxa"/>
        <w:tblLayout w:type="fixed"/>
        <w:tblLook w:val="01E0"/>
      </w:tblPr>
      <w:tblGrid>
        <w:gridCol w:w="2940"/>
        <w:gridCol w:w="2659"/>
        <w:gridCol w:w="2905"/>
      </w:tblGrid>
      <w:tr w:rsidR="005109A0" w:rsidRPr="00906FFB" w:rsidTr="000A1D30">
        <w:trPr>
          <w:tblHeader/>
        </w:trPr>
        <w:tc>
          <w:tcPr>
            <w:tcW w:w="2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906FFB" w:rsidRDefault="005109A0" w:rsidP="000A1D3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Участник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906FFB" w:rsidRDefault="005109A0" w:rsidP="000A1D3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Дата подписания</w:t>
            </w:r>
          </w:p>
        </w:tc>
        <w:tc>
          <w:tcPr>
            <w:cnfStyle w:val="000100000000"/>
            <w:tcW w:w="2905" w:type="dxa"/>
            <w:tcBorders>
              <w:bottom w:val="single" w:sz="12" w:space="0" w:color="auto"/>
            </w:tcBorders>
            <w:shd w:val="clear" w:color="auto" w:fill="auto"/>
          </w:tcPr>
          <w:p w:rsidR="005109A0" w:rsidRPr="00906FFB" w:rsidRDefault="005109A0" w:rsidP="005109A0">
            <w:pPr>
              <w:spacing w:before="80" w:after="80" w:line="200" w:lineRule="exact"/>
              <w:rPr>
                <w:i/>
                <w:sz w:val="18"/>
                <w:szCs w:val="18"/>
              </w:rPr>
            </w:pPr>
            <w:r w:rsidRPr="00906FFB">
              <w:rPr>
                <w:i/>
                <w:sz w:val="18"/>
                <w:szCs w:val="18"/>
              </w:rPr>
              <w:t>Дата официального подтве</w:t>
            </w:r>
            <w:r w:rsidRPr="00906FFB">
              <w:rPr>
                <w:i/>
                <w:sz w:val="18"/>
                <w:szCs w:val="18"/>
              </w:rPr>
              <w:t>р</w:t>
            </w:r>
            <w:r w:rsidRPr="00906FFB">
              <w:rPr>
                <w:i/>
                <w:sz w:val="18"/>
                <w:szCs w:val="18"/>
              </w:rPr>
              <w:t>ждения</w:t>
            </w:r>
            <w:r w:rsidRPr="00906FFB">
              <w:rPr>
                <w:i/>
                <w:sz w:val="18"/>
                <w:szCs w:val="18"/>
                <w:vertAlign w:val="superscript"/>
              </w:rPr>
              <w:t>с</w:t>
            </w:r>
            <w:r w:rsidRPr="00906FFB">
              <w:rPr>
                <w:i/>
                <w:sz w:val="18"/>
                <w:szCs w:val="18"/>
              </w:rPr>
              <w:t>, присоединения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  <w:r w:rsidRPr="00906FFB">
              <w:rPr>
                <w:i/>
                <w:sz w:val="18"/>
                <w:szCs w:val="18"/>
              </w:rPr>
              <w:t>, рат</w:t>
            </w:r>
            <w:r w:rsidRPr="00906FFB">
              <w:rPr>
                <w:i/>
                <w:sz w:val="18"/>
                <w:szCs w:val="18"/>
              </w:rPr>
              <w:t>и</w:t>
            </w:r>
            <w:r w:rsidRPr="00906FFB">
              <w:rPr>
                <w:i/>
                <w:sz w:val="18"/>
                <w:szCs w:val="18"/>
              </w:rPr>
              <w:t>фикации</w:t>
            </w:r>
          </w:p>
        </w:tc>
      </w:tr>
      <w:tr w:rsidR="005109A0" w:rsidRPr="00906FFB" w:rsidTr="005109A0">
        <w:trPr>
          <w:trHeight w:val="193"/>
        </w:trPr>
        <w:tc>
          <w:tcPr>
            <w:tcW w:w="2940" w:type="dxa"/>
            <w:tcBorders>
              <w:top w:val="single" w:sz="12" w:space="0" w:color="auto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Афганистан</w:t>
            </w:r>
          </w:p>
        </w:tc>
        <w:tc>
          <w:tcPr>
            <w:tcW w:w="2659" w:type="dxa"/>
            <w:tcBorders>
              <w:top w:val="single" w:sz="12" w:space="0" w:color="auto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18 сентября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rPr>
          <w:trHeight w:val="193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br w:type="page"/>
              <w:t>Алжир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Андорра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апреля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Антигуа и Барбуда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Аргентина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сентября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Армения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Австралия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21 августа 2009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Австрия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Азербайджан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января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января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Бангладеш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12 мая 2008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Бельгия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июля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Бенин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февраля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5 июля 2012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Боливия (Многонациональное </w:t>
            </w:r>
            <w:r w:rsidRPr="00906FFB">
              <w:rPr>
                <w:sz w:val="18"/>
                <w:szCs w:val="18"/>
              </w:rPr>
              <w:br/>
              <w:t>Государство)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13 августа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16 ноября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Босния и Герцеговина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2009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12 марта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Бразилия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августа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Болгария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декабря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Буркина-Фасо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мая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июля 2009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Бурунди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апреля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Камбоджа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Камерун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 октября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Центральноафриканская </w:t>
            </w:r>
            <w:r w:rsidRPr="00906FFB">
              <w:rPr>
                <w:sz w:val="18"/>
                <w:szCs w:val="18"/>
              </w:rPr>
              <w:br/>
              <w:t>Республ</w:t>
            </w:r>
            <w:r w:rsidRPr="00906FFB">
              <w:rPr>
                <w:sz w:val="18"/>
                <w:szCs w:val="18"/>
              </w:rPr>
              <w:t>и</w:t>
            </w:r>
            <w:r w:rsidRPr="00906FFB">
              <w:rPr>
                <w:sz w:val="18"/>
                <w:szCs w:val="18"/>
              </w:rPr>
              <w:t xml:space="preserve">ка 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мая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Чили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Конго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Острова Кука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мая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Коста-Рика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октября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Кот-д’Ивуар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 июня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Хорватия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августа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Кипр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июня 2011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Чешская Республика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Джибути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18 июня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Доминиканская Республика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августа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Эквадор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апреля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Сальвадор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декабря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Эстония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30 мая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Фиджи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июня 2010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Финляндия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Франция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февраля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Габон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Грузия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июля 2009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Германия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февраля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Гана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июля 2012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Греция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мая 2012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Гватемала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апреля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Гвинея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августа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февраля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Гаити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июля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Гондурас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августа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16 августа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Венгрия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20 июля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Исландия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Италия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мая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Ямайка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Иордания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Казахстан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декабря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Латвия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января 2010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августа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Ливан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14 июня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Либерия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rPr>
          <w:trHeight w:val="238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Литва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18 августа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Люксембург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2011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Мадагаскар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мая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апреля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Мальта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Мавритания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3 апреля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Маврикий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Мексика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декабря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Монголия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13 мая 2009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Черногория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27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ноября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Марокко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8 апреля 2009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Мозамбик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30 января 2012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Намибия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апреля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декабря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Непал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января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7 мая 2010 года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Никарагуа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21 октября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февраля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Нигер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августа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июня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Нигерия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Панама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августа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Парагвай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3 сентября 2008 года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Перу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января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Португалия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23 сентября 2009 года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Катар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9 июля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Румыния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Руанда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декабря 2008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Сан-Марино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22 февраля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Саудовская Аравия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июня 2008 года</w:t>
            </w:r>
            <w:r w:rsidRPr="00906FFB">
              <w:rPr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Сенегал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апреля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rPr>
          <w:trHeight w:val="193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Сербия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17 декабря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31 июля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Сейшельские Острова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Сьерра-Леоне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rPr>
          <w:trHeight w:val="175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Словакия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мая 2010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Словения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апреля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Соломоновы Острова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2009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Южная Африка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ноября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Испания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 декабря 2007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Сент-Винсент и Гренадины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октября 2010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Судан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апреля 2009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a</w:t>
            </w:r>
          </w:p>
        </w:tc>
      </w:tr>
      <w:tr w:rsidR="005109A0" w:rsidRPr="00906FFB" w:rsidTr="005109A0">
        <w:trPr>
          <w:trHeight w:val="193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Свазиленд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2012 года</w:t>
            </w:r>
          </w:p>
        </w:tc>
      </w:tr>
      <w:tr w:rsidR="005109A0" w:rsidRPr="00906FFB" w:rsidTr="005109A0">
        <w:trPr>
          <w:trHeight w:val="184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Швеция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15 декабря 2008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Сирийская Арабская Республика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июля 2009 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pageBreakBefore/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Бывшая югославская Республика Мак</w:t>
            </w:r>
            <w:r w:rsidRPr="00906FFB">
              <w:rPr>
                <w:sz w:val="18"/>
                <w:szCs w:val="18"/>
              </w:rPr>
              <w:t>е</w:t>
            </w:r>
            <w:r w:rsidRPr="00906FFB">
              <w:rPr>
                <w:sz w:val="18"/>
                <w:szCs w:val="18"/>
              </w:rPr>
              <w:t>дония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июля 2009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декабря 2011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Того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23 сентября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 марта 2011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Тунис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 апреля 2008 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Турция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28 сентября 2009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Туркменистан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ноября 2010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Уганда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30 марта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25 сентября 2008 года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Украина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24 сентября 2008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4 февраля 2010 года</w:t>
            </w:r>
          </w:p>
        </w:tc>
      </w:tr>
      <w:tr w:rsidR="005109A0" w:rsidRPr="00906FFB" w:rsidTr="005109A0">
        <w:trPr>
          <w:trHeight w:val="346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Объединенные Арабские Эмираты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12 февраля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 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Соединенное Королевство </w:t>
            </w:r>
            <w:r w:rsidRPr="00906FFB">
              <w:rPr>
                <w:sz w:val="18"/>
                <w:szCs w:val="18"/>
              </w:rPr>
              <w:br/>
              <w:t xml:space="preserve">Великобритании и Северной </w:t>
            </w:r>
            <w:r w:rsidRPr="00906FFB">
              <w:rPr>
                <w:sz w:val="18"/>
                <w:szCs w:val="18"/>
              </w:rPr>
              <w:br/>
              <w:t>И</w:t>
            </w:r>
            <w:r w:rsidRPr="00906FFB">
              <w:rPr>
                <w:sz w:val="18"/>
                <w:szCs w:val="18"/>
              </w:rPr>
              <w:t>р</w:t>
            </w:r>
            <w:r w:rsidRPr="00906FFB">
              <w:rPr>
                <w:sz w:val="18"/>
                <w:szCs w:val="18"/>
              </w:rPr>
              <w:t>ландии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февраля 2009 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7 августа 2009 года</w:t>
            </w:r>
          </w:p>
        </w:tc>
      </w:tr>
      <w:tr w:rsidR="005109A0" w:rsidRPr="00906FFB" w:rsidTr="005109A0"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 xml:space="preserve">Объединенная Республика </w:t>
            </w:r>
            <w:r w:rsidRPr="00906FFB">
              <w:rPr>
                <w:sz w:val="18"/>
                <w:szCs w:val="18"/>
              </w:rPr>
              <w:br/>
              <w:t>Танзания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сентября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10 ноября 2009 года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Уругвай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i/>
                <w:sz w:val="18"/>
                <w:szCs w:val="18"/>
                <w:vertAlign w:val="superscript"/>
              </w:rPr>
            </w:pPr>
            <w:r w:rsidRPr="00906FFB">
              <w:rPr>
                <w:sz w:val="18"/>
                <w:szCs w:val="18"/>
              </w:rPr>
              <w:t>28 октября 2011 года</w:t>
            </w:r>
            <w:r w:rsidRPr="00906FFB">
              <w:rPr>
                <w:i/>
                <w:sz w:val="18"/>
                <w:szCs w:val="18"/>
                <w:vertAlign w:val="superscript"/>
              </w:rPr>
              <w:t>а</w:t>
            </w:r>
          </w:p>
        </w:tc>
      </w:tr>
      <w:tr w:rsidR="005109A0" w:rsidRPr="00906FFB" w:rsidTr="005109A0">
        <w:trPr>
          <w:trHeight w:val="202"/>
        </w:trPr>
        <w:tc>
          <w:tcPr>
            <w:tcW w:w="2940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Йемен</w:t>
            </w: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11 апреля 2007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26 марта 2009 года</w:t>
            </w:r>
          </w:p>
        </w:tc>
      </w:tr>
      <w:tr w:rsidR="005109A0" w:rsidRPr="00906FFB" w:rsidTr="005109A0">
        <w:trPr>
          <w:trHeight w:val="175"/>
        </w:trPr>
        <w:tc>
          <w:tcPr>
            <w:tcW w:w="2940" w:type="dxa"/>
            <w:tcBorders>
              <w:top w:val="nil"/>
              <w:bottom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Замбия</w:t>
            </w:r>
          </w:p>
        </w:tc>
        <w:tc>
          <w:tcPr>
            <w:tcW w:w="2659" w:type="dxa"/>
            <w:tcBorders>
              <w:top w:val="nil"/>
              <w:bottom w:val="single" w:sz="12" w:space="0" w:color="auto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06FFB">
              <w:rPr>
                <w:sz w:val="18"/>
                <w:szCs w:val="18"/>
              </w:rPr>
              <w:t>29 сентября 2008 года</w:t>
            </w:r>
          </w:p>
        </w:tc>
        <w:tc>
          <w:tcPr>
            <w:cnfStyle w:val="000100000000"/>
            <w:tcW w:w="2905" w:type="dxa"/>
            <w:tcBorders>
              <w:top w:val="nil"/>
            </w:tcBorders>
          </w:tcPr>
          <w:p w:rsidR="005109A0" w:rsidRPr="00906FFB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5109A0" w:rsidRDefault="005109A0" w:rsidP="005109A0">
      <w:pPr>
        <w:pStyle w:val="HChGR"/>
      </w:pPr>
      <w:r>
        <w:br w:type="page"/>
      </w:r>
      <w:r>
        <w:tab/>
      </w:r>
      <w:r>
        <w:tab/>
        <w:t>Приложение II</w:t>
      </w:r>
    </w:p>
    <w:p w:rsidR="005109A0" w:rsidRPr="008B149A" w:rsidRDefault="005109A0" w:rsidP="005109A0">
      <w:pPr>
        <w:pStyle w:val="H1GR"/>
      </w:pPr>
      <w:r>
        <w:tab/>
      </w:r>
      <w:r>
        <w:tab/>
        <w:t>Представление докладов государствами-участниками согласно статье 35 Конвенции по состоянию на 28 сентября 2012 года</w:t>
      </w:r>
    </w:p>
    <w:tbl>
      <w:tblPr>
        <w:tblStyle w:val="TabTxt"/>
        <w:tblW w:w="8504" w:type="dxa"/>
        <w:tblInd w:w="1134" w:type="dxa"/>
        <w:tblLayout w:type="fixed"/>
        <w:tblLook w:val="01E0"/>
      </w:tblPr>
      <w:tblGrid>
        <w:gridCol w:w="1833"/>
        <w:gridCol w:w="1902"/>
        <w:gridCol w:w="1915"/>
        <w:gridCol w:w="1791"/>
        <w:gridCol w:w="1063"/>
      </w:tblGrid>
      <w:tr w:rsidR="005109A0" w:rsidRPr="00D902DB" w:rsidTr="00CA3BD1">
        <w:trPr>
          <w:tblHeader/>
        </w:trPr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D902DB" w:rsidRDefault="005109A0" w:rsidP="005109A0">
            <w:pPr>
              <w:spacing w:before="80" w:after="80" w:line="200" w:lineRule="exact"/>
              <w:rPr>
                <w:i/>
                <w:sz w:val="16"/>
              </w:rPr>
            </w:pPr>
            <w:r w:rsidRPr="00D902DB">
              <w:rPr>
                <w:rFonts w:eastAsia="SimSun"/>
                <w:i/>
                <w:sz w:val="16"/>
              </w:rPr>
              <w:t>Государство-</w:t>
            </w:r>
            <w:r w:rsidRPr="00D902DB">
              <w:rPr>
                <w:rFonts w:eastAsia="SimSun"/>
                <w:i/>
                <w:sz w:val="16"/>
              </w:rPr>
              <w:br/>
              <w:t>участник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D902DB" w:rsidRDefault="005109A0" w:rsidP="005109A0">
            <w:pPr>
              <w:spacing w:before="80" w:after="80" w:line="200" w:lineRule="exact"/>
              <w:rPr>
                <w:i/>
                <w:sz w:val="16"/>
              </w:rPr>
            </w:pPr>
            <w:r w:rsidRPr="00D902DB">
              <w:rPr>
                <w:rFonts w:eastAsia="SimSun"/>
                <w:i/>
                <w:sz w:val="16"/>
              </w:rPr>
              <w:t xml:space="preserve">Дата вступления </w:t>
            </w:r>
            <w:r w:rsidRPr="00D902DB">
              <w:rPr>
                <w:rFonts w:eastAsia="SimSun"/>
                <w:i/>
                <w:sz w:val="16"/>
              </w:rPr>
              <w:br/>
              <w:t>в силу (дата</w:t>
            </w:r>
            <w:r w:rsidRPr="00D902DB">
              <w:rPr>
                <w:rFonts w:eastAsia="SimSun"/>
                <w:i/>
                <w:sz w:val="16"/>
              </w:rPr>
              <w:br/>
              <w:t>ратификации +</w:t>
            </w:r>
            <w:r w:rsidR="00ED77F8">
              <w:rPr>
                <w:rFonts w:eastAsia="SimSun"/>
                <w:i/>
                <w:sz w:val="16"/>
              </w:rPr>
              <w:t xml:space="preserve"> </w:t>
            </w:r>
            <w:r w:rsidRPr="00D902DB">
              <w:rPr>
                <w:rFonts w:eastAsia="SimSun"/>
                <w:i/>
                <w:sz w:val="16"/>
              </w:rPr>
              <w:t>30 дней)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D902DB" w:rsidRDefault="005109A0" w:rsidP="005109A0">
            <w:pPr>
              <w:spacing w:before="80" w:after="80" w:line="200" w:lineRule="exact"/>
              <w:rPr>
                <w:i/>
                <w:sz w:val="16"/>
              </w:rPr>
            </w:pPr>
            <w:r w:rsidRPr="00D902DB">
              <w:rPr>
                <w:rFonts w:eastAsia="SimSun"/>
                <w:i/>
                <w:sz w:val="16"/>
              </w:rPr>
              <w:t>Дата</w:t>
            </w:r>
            <w:r>
              <w:rPr>
                <w:rFonts w:eastAsia="SimSun"/>
                <w:i/>
                <w:sz w:val="16"/>
              </w:rPr>
              <w:t>, к которой до</w:t>
            </w:r>
            <w:r>
              <w:rPr>
                <w:rFonts w:eastAsia="SimSun"/>
                <w:i/>
                <w:sz w:val="16"/>
              </w:rPr>
              <w:t>л</w:t>
            </w:r>
            <w:r>
              <w:rPr>
                <w:rFonts w:eastAsia="SimSun"/>
                <w:i/>
                <w:sz w:val="16"/>
              </w:rPr>
              <w:t>жен быть</w:t>
            </w:r>
            <w:r w:rsidRPr="00D902DB">
              <w:rPr>
                <w:rFonts w:eastAsia="SimSun"/>
                <w:i/>
                <w:sz w:val="16"/>
              </w:rPr>
              <w:t xml:space="preserve"> представлен доклад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109A0" w:rsidRPr="00D902DB" w:rsidRDefault="005109A0" w:rsidP="005109A0">
            <w:pPr>
              <w:spacing w:before="80" w:after="80" w:line="200" w:lineRule="exact"/>
              <w:rPr>
                <w:i/>
                <w:sz w:val="16"/>
              </w:rPr>
            </w:pPr>
            <w:r w:rsidRPr="00D902DB">
              <w:rPr>
                <w:rFonts w:eastAsia="SimSun"/>
                <w:i/>
                <w:sz w:val="16"/>
              </w:rPr>
              <w:t xml:space="preserve">Дата </w:t>
            </w:r>
            <w:r>
              <w:rPr>
                <w:rFonts w:eastAsia="SimSun"/>
                <w:i/>
                <w:sz w:val="16"/>
              </w:rPr>
              <w:br/>
            </w:r>
            <w:r w:rsidRPr="00D902DB">
              <w:rPr>
                <w:rFonts w:eastAsia="SimSun"/>
                <w:i/>
                <w:sz w:val="16"/>
              </w:rPr>
              <w:t xml:space="preserve">получения </w:t>
            </w:r>
            <w:r w:rsidRPr="00D902DB">
              <w:rPr>
                <w:rFonts w:eastAsia="SimSun"/>
                <w:i/>
                <w:sz w:val="16"/>
              </w:rPr>
              <w:br/>
              <w:t>доклада</w:t>
            </w:r>
          </w:p>
        </w:tc>
        <w:tc>
          <w:tcPr>
            <w:cnfStyle w:val="000100000000"/>
            <w:tcW w:w="10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109A0" w:rsidRPr="00D902DB" w:rsidRDefault="005109A0" w:rsidP="005109A0">
            <w:pPr>
              <w:spacing w:before="80" w:after="80" w:line="200" w:lineRule="exact"/>
              <w:rPr>
                <w:i/>
                <w:sz w:val="16"/>
              </w:rPr>
            </w:pPr>
            <w:r w:rsidRPr="00D902DB">
              <w:rPr>
                <w:rFonts w:eastAsia="SimSun"/>
                <w:i/>
                <w:sz w:val="16"/>
              </w:rPr>
              <w:t>Дата ра</w:t>
            </w:r>
            <w:r w:rsidRPr="00D902DB">
              <w:rPr>
                <w:rFonts w:eastAsia="SimSun"/>
                <w:i/>
                <w:sz w:val="16"/>
              </w:rPr>
              <w:t>с</w:t>
            </w:r>
            <w:r w:rsidRPr="00D902DB">
              <w:rPr>
                <w:rFonts w:eastAsia="SimSun"/>
                <w:i/>
                <w:sz w:val="16"/>
              </w:rPr>
              <w:t>смотр</w:t>
            </w:r>
            <w:r w:rsidRPr="00D902DB">
              <w:rPr>
                <w:rFonts w:eastAsia="SimSun"/>
                <w:i/>
                <w:sz w:val="16"/>
              </w:rPr>
              <w:t>е</w:t>
            </w:r>
            <w:r w:rsidRPr="00D902DB">
              <w:rPr>
                <w:rFonts w:eastAsia="SimSun"/>
                <w:i/>
                <w:sz w:val="16"/>
              </w:rPr>
              <w:t>ния доклада</w:t>
            </w:r>
          </w:p>
        </w:tc>
      </w:tr>
      <w:tr w:rsidR="005109A0" w:rsidRPr="00D902DB" w:rsidTr="00CA3BD1">
        <w:tc>
          <w:tcPr>
            <w:tcW w:w="1833" w:type="dxa"/>
            <w:tcBorders>
              <w:top w:val="single" w:sz="12" w:space="0" w:color="auto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Алжир</w:t>
            </w:r>
          </w:p>
        </w:tc>
        <w:tc>
          <w:tcPr>
            <w:tcW w:w="1902" w:type="dxa"/>
            <w:tcBorders>
              <w:top w:val="single" w:sz="12" w:space="0" w:color="auto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4 января 2010 года </w:t>
            </w:r>
          </w:p>
        </w:tc>
        <w:tc>
          <w:tcPr>
            <w:tcW w:w="1915" w:type="dxa"/>
            <w:tcBorders>
              <w:top w:val="single" w:sz="12" w:space="0" w:color="auto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4 января 2012 года </w:t>
            </w:r>
          </w:p>
        </w:tc>
        <w:tc>
          <w:tcPr>
            <w:tcW w:w="1791" w:type="dxa"/>
            <w:tcBorders>
              <w:top w:val="single" w:sz="12" w:space="0" w:color="auto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single" w:sz="12" w:space="0" w:color="auto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Аргентина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2 октября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2 октября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6 октября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сентября 2012 года</w:t>
            </w: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Армения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22 октября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22 октября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Австралия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17 августа 2008 г</w:t>
            </w:r>
            <w:r w:rsidRPr="009D7E3A">
              <w:rPr>
                <w:sz w:val="18"/>
                <w:szCs w:val="18"/>
              </w:rPr>
              <w:t>о</w:t>
            </w:r>
            <w:r w:rsidRPr="009D7E3A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17 августа 2010 г</w:t>
            </w:r>
            <w:r w:rsidRPr="009D7E3A">
              <w:rPr>
                <w:sz w:val="18"/>
                <w:szCs w:val="18"/>
              </w:rPr>
              <w:t>о</w:t>
            </w:r>
            <w:r w:rsidRPr="009D7E3A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3 декабря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Австрия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26 октября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 xml:space="preserve">26 октября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 ноября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Азербайджан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27 февраля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27 февраля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 w:rsidRPr="00F65DBD">
              <w:rPr>
                <w:spacing w:val="0"/>
                <w:sz w:val="18"/>
                <w:szCs w:val="18"/>
              </w:rPr>
              <w:t xml:space="preserve">16 февраля </w:t>
            </w:r>
            <w:r w:rsidRPr="009D7E3A">
              <w:rPr>
                <w:sz w:val="18"/>
                <w:szCs w:val="18"/>
              </w:rPr>
              <w:t>2011 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Бахрейн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22 октября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22 октября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Бангладеш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30 декабря 2007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30 декабря 2009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Бельгия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августа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августа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 w:rsidRPr="009D7E3A">
              <w:rPr>
                <w:sz w:val="18"/>
                <w:szCs w:val="18"/>
              </w:rPr>
              <w:t>28 июля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Белиз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 июля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 июля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Бенин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 августа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 августа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Боливия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CD6288">
              <w:rPr>
                <w:rFonts w:eastAsia="SimSun"/>
                <w:spacing w:val="2"/>
                <w:sz w:val="18"/>
                <w:szCs w:val="18"/>
              </w:rPr>
              <w:t>(Многон</w:t>
            </w:r>
            <w:r w:rsidRPr="00CD6288">
              <w:rPr>
                <w:rFonts w:eastAsia="SimSun"/>
                <w:spacing w:val="2"/>
                <w:sz w:val="18"/>
                <w:szCs w:val="18"/>
              </w:rPr>
              <w:t>а</w:t>
            </w:r>
            <w:r w:rsidRPr="00CD6288">
              <w:rPr>
                <w:rFonts w:eastAsia="SimSun"/>
                <w:spacing w:val="2"/>
                <w:sz w:val="18"/>
                <w:szCs w:val="18"/>
              </w:rPr>
              <w:t>циональное</w:t>
            </w:r>
            <w:r w:rsidRPr="009D7E3A">
              <w:rPr>
                <w:rFonts w:eastAsia="SimSun"/>
                <w:sz w:val="18"/>
                <w:szCs w:val="18"/>
              </w:rPr>
              <w:t xml:space="preserve"> Госуда</w:t>
            </w:r>
            <w:r w:rsidRPr="009D7E3A">
              <w:rPr>
                <w:rFonts w:eastAsia="SimSun"/>
                <w:sz w:val="18"/>
                <w:szCs w:val="18"/>
              </w:rPr>
              <w:t>р</w:t>
            </w:r>
            <w:r w:rsidRPr="009D7E3A">
              <w:rPr>
                <w:rFonts w:eastAsia="SimSun"/>
                <w:sz w:val="18"/>
                <w:szCs w:val="18"/>
              </w:rPr>
              <w:t>ство)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16 декабря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16 декабря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Босния и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Герцегов</w:t>
            </w:r>
            <w:r w:rsidRPr="009D7E3A">
              <w:rPr>
                <w:rFonts w:eastAsia="SimSun"/>
                <w:sz w:val="18"/>
                <w:szCs w:val="18"/>
              </w:rPr>
              <w:t>и</w:t>
            </w:r>
            <w:r w:rsidRPr="009D7E3A">
              <w:rPr>
                <w:rFonts w:eastAsia="SimSun"/>
                <w:sz w:val="18"/>
                <w:szCs w:val="18"/>
              </w:rPr>
              <w:t>на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12 апреля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12 апреля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Бразилия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сентября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сентября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мая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Болгария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22 апреля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22 апреля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Буркина-Фасо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августа 2011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Канада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апреля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апреля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Кабо-Верде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 ноября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 ноября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Чили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августа 2008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августа 2010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 w:rsidRPr="00F4620C">
              <w:rPr>
                <w:rFonts w:eastAsia="SimSun"/>
                <w:sz w:val="18"/>
                <w:szCs w:val="18"/>
              </w:rPr>
              <w:t>14 августа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Китай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сентября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сентября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 w:rsidRPr="009D7E3A">
              <w:rPr>
                <w:sz w:val="18"/>
                <w:szCs w:val="18"/>
              </w:rPr>
              <w:t>30 августа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сентября 2012 года</w:t>
            </w: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Колумбия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10 июня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10 июня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Острова Кука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8 июня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8 июня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декабря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Коста-Рика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 w:rsidRPr="009D7E3A">
              <w:rPr>
                <w:rFonts w:eastAsia="SimSun"/>
                <w:sz w:val="18"/>
                <w:szCs w:val="18"/>
              </w:rPr>
              <w:t>29 марта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Хорватия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15 сентября 2007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15 сентября 2009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 октября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Куба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6 октября 2007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6 октября 2009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Кипр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27 июля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27 июля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Чешская Респу</w:t>
            </w:r>
            <w:r w:rsidRPr="009D7E3A">
              <w:rPr>
                <w:rFonts w:eastAsia="SimSun"/>
                <w:sz w:val="18"/>
                <w:szCs w:val="18"/>
              </w:rPr>
              <w:t>б</w:t>
            </w:r>
            <w:r w:rsidRPr="009D7E3A">
              <w:rPr>
                <w:rFonts w:eastAsia="SimSun"/>
                <w:sz w:val="18"/>
                <w:szCs w:val="18"/>
              </w:rPr>
              <w:t>лика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28 октября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28 октября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  <w:r w:rsidRPr="00F4620C">
              <w:rPr>
                <w:rFonts w:eastAsia="SimSun"/>
                <w:sz w:val="18"/>
                <w:szCs w:val="18"/>
              </w:rPr>
              <w:t>1 ноября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Дания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24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24 августа 2011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24</w:t>
            </w:r>
            <w:r>
              <w:rPr>
                <w:rFonts w:eastAsia="SimSun"/>
                <w:sz w:val="18"/>
                <w:szCs w:val="18"/>
              </w:rPr>
              <w:t xml:space="preserve"> августа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Джибути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 июля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18 июля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Доминиканская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Ре</w:t>
            </w:r>
            <w:r w:rsidRPr="009D7E3A">
              <w:rPr>
                <w:rFonts w:eastAsia="SimSun"/>
                <w:sz w:val="18"/>
                <w:szCs w:val="18"/>
              </w:rPr>
              <w:t>с</w:t>
            </w:r>
            <w:r w:rsidRPr="009D7E3A">
              <w:rPr>
                <w:rFonts w:eastAsia="SimSun"/>
                <w:sz w:val="18"/>
                <w:szCs w:val="18"/>
              </w:rPr>
              <w:t>публика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18 сентября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18 сентября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 декабря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Эквадор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8 сентября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Египет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Сальвадор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января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января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5 января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Эстония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июня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июня 201</w:t>
            </w:r>
            <w:r w:rsidR="00CA3BD1">
              <w:rPr>
                <w:rFonts w:eastAsia="SimSun"/>
                <w:sz w:val="18"/>
                <w:szCs w:val="18"/>
              </w:rPr>
              <w:t>4</w:t>
            </w:r>
            <w:r>
              <w:rPr>
                <w:rFonts w:eastAsia="SimSun"/>
                <w:sz w:val="18"/>
                <w:szCs w:val="18"/>
              </w:rPr>
              <w:t xml:space="preserve">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Эфиопия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августа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августа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Европейский союз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января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января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Франция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18 марта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18 марта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Габон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2007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2009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Германия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марта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марта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 xml:space="preserve">19 сентября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F4620C">
              <w:rPr>
                <w:rFonts w:eastAsia="SimSun"/>
                <w:sz w:val="18"/>
                <w:szCs w:val="18"/>
              </w:rPr>
              <w:t>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Гана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31 августа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31 августа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Греция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июня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июня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Гватемала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марта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марта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Гвинея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марта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марта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Гаити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августа 2011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Гондурас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марта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14 марта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Венгрия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20 августа 2007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20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14 октября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сентября 2012 года</w:t>
            </w: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Индия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2007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ноября 2009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Индонезия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декабря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30 декабря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Иран (Исламская Ре</w:t>
            </w:r>
            <w:r w:rsidRPr="009D7E3A">
              <w:rPr>
                <w:rFonts w:eastAsia="SimSun"/>
                <w:sz w:val="18"/>
                <w:szCs w:val="18"/>
              </w:rPr>
              <w:t>с</w:t>
            </w:r>
            <w:r w:rsidRPr="009D7E3A">
              <w:rPr>
                <w:rFonts w:eastAsia="SimSun"/>
                <w:sz w:val="18"/>
                <w:szCs w:val="18"/>
              </w:rPr>
              <w:t>публика)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ноября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ноября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Израиль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28 октября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28 октября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Италия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июня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июня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Ямайка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30 апреля 2007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30 апреля 2009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Иордания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30 апреля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30 апреля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октября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Кения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19 июня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19 июня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апреля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Лаосская Народно-Демократическая Ре</w:t>
            </w:r>
            <w:r w:rsidRPr="009D7E3A">
              <w:rPr>
                <w:rFonts w:eastAsia="SimSun"/>
                <w:sz w:val="18"/>
                <w:szCs w:val="18"/>
              </w:rPr>
              <w:t>с</w:t>
            </w:r>
            <w:r w:rsidRPr="009D7E3A">
              <w:rPr>
                <w:rFonts w:eastAsia="SimSun"/>
                <w:sz w:val="18"/>
                <w:szCs w:val="18"/>
              </w:rPr>
              <w:t>публика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Латвия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 апреля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апреля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Лесото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 января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 января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Либерия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26 августа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26 августа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Литва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18 сентября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18 сентября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Люксембург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26 октября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26 октября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Малави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27 сентября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27 сентября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Малайзия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19 августа 2010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19 августа 2012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Мальдивские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Остр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ва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5 мая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5 мая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Мали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Мальта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 ноября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 ноября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Мавритания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мая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мая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Маврикий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февраля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февраля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Мексика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17 января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17 января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27 апреля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Монголия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13 июня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13 июня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 декабря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Черногория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декабря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декабря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Марокко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мая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мая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Намибия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января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января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5109A0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Непал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июня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июня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5109A0" w:rsidRPr="00F4620C" w:rsidRDefault="005109A0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5109A0" w:rsidRPr="009D7E3A" w:rsidRDefault="005109A0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Новая Зеландия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89677B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 мая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Никарагуа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января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января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Нигер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июля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июля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 мая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Нигерия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октября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октября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Оман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6 февраля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6 февраля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Пакистан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5 августа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5 августа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Панама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7 сентября 2007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7 сентября 2009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Парагвай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октября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октября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21 октября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Перу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27 февраля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27 февраля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8 июля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апреля 2012 года</w:t>
            </w: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Филиппины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15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15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Польша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Португалия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октября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23 октября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 августа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Катар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13 июня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13 июня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19 июня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Республика Корея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января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января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27 июня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Республика Мо</w:t>
            </w:r>
            <w:r w:rsidRPr="009D7E3A">
              <w:rPr>
                <w:rFonts w:eastAsia="SimSun"/>
                <w:sz w:val="18"/>
                <w:szCs w:val="18"/>
              </w:rPr>
              <w:t>л</w:t>
            </w:r>
            <w:r w:rsidRPr="009D7E3A">
              <w:rPr>
                <w:rFonts w:eastAsia="SimSun"/>
                <w:sz w:val="18"/>
                <w:szCs w:val="18"/>
              </w:rPr>
              <w:t>дова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21 октября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21 октября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Румыния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27 февраля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27 февраля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Российская </w:t>
            </w:r>
            <w:r>
              <w:rPr>
                <w:rFonts w:eastAsia="SimSun"/>
                <w:sz w:val="18"/>
                <w:szCs w:val="18"/>
              </w:rPr>
              <w:br/>
              <w:t>Федер</w:t>
            </w:r>
            <w:r>
              <w:rPr>
                <w:rFonts w:eastAsia="SimSun"/>
                <w:sz w:val="18"/>
                <w:szCs w:val="18"/>
              </w:rPr>
              <w:t>а</w:t>
            </w:r>
            <w:r>
              <w:rPr>
                <w:rFonts w:eastAsia="SimSun"/>
                <w:sz w:val="18"/>
                <w:szCs w:val="18"/>
              </w:rPr>
              <w:t>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Руанда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января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января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Сан-Марино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22 марта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22 марта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Саудовская Аравия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24 июля 2008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24 июля 2010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Сенегал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октября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7 октября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Сербия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31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31 августа 2011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20 июня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Сейшельские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Остр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>ва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ноября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ноября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Сьерра-Леоне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ноября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ноября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Словакия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26 июня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26 июня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26 июня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Словения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Южная Африка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30 декабря 2007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30 декабря 2009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Испания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января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3 января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3 мая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20 сентя</w:t>
            </w:r>
            <w:r w:rsidRPr="009D7E3A">
              <w:rPr>
                <w:sz w:val="18"/>
                <w:szCs w:val="18"/>
              </w:rPr>
              <w:t>б</w:t>
            </w:r>
            <w:r w:rsidRPr="009D7E3A">
              <w:rPr>
                <w:sz w:val="18"/>
                <w:szCs w:val="18"/>
              </w:rPr>
              <w:t>ря 2011 года</w:t>
            </w: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Сент-Винсент </w:t>
            </w:r>
            <w:r w:rsidRPr="009D7E3A">
              <w:rPr>
                <w:rFonts w:eastAsia="SimSun"/>
                <w:sz w:val="18"/>
                <w:szCs w:val="18"/>
              </w:rPr>
              <w:br/>
              <w:t>и Гренадины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ноября 2010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ноября 2012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Судан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24 мая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Свазиленд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25 октября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Швеция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января 2009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15 января 2011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7 февраля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Сирийская Ара</w:t>
            </w:r>
            <w:r w:rsidRPr="009D7E3A">
              <w:rPr>
                <w:rFonts w:eastAsia="SimSun"/>
                <w:sz w:val="18"/>
                <w:szCs w:val="18"/>
              </w:rPr>
              <w:t>б</w:t>
            </w:r>
            <w:r w:rsidRPr="009D7E3A">
              <w:rPr>
                <w:rFonts w:eastAsia="SimSun"/>
                <w:sz w:val="18"/>
                <w:szCs w:val="18"/>
              </w:rPr>
              <w:t>ская Республика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10 августа 2009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10 августа 2011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Таиланд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августа 2008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29 августа 2010 г</w:t>
            </w:r>
            <w:r w:rsidRPr="009D7E3A">
              <w:rPr>
                <w:rFonts w:eastAsia="SimSun"/>
                <w:sz w:val="18"/>
                <w:szCs w:val="18"/>
              </w:rPr>
              <w:t>о</w:t>
            </w:r>
            <w:r w:rsidRPr="009D7E3A">
              <w:rPr>
                <w:rFonts w:eastAsia="SimSun"/>
                <w:sz w:val="18"/>
                <w:szCs w:val="18"/>
              </w:rPr>
              <w:t xml:space="preserve">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декабря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pageBreakBefore/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Бывшая югосла</w:t>
            </w:r>
            <w:r>
              <w:rPr>
                <w:rFonts w:eastAsia="SimSun"/>
                <w:sz w:val="18"/>
                <w:szCs w:val="18"/>
              </w:rPr>
              <w:t>в</w:t>
            </w:r>
            <w:r>
              <w:rPr>
                <w:rFonts w:eastAsia="SimSun"/>
                <w:sz w:val="18"/>
                <w:szCs w:val="18"/>
              </w:rPr>
              <w:t>ская Республика Макед</w:t>
            </w:r>
            <w:r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29 января 2012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29 января 2014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3 декабря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Того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 апреля 2011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1 апреля 2013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  <w:highlight w:val="yellow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Тунис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мая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 мая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F4620C">
              <w:rPr>
                <w:rFonts w:eastAsia="SimSun"/>
                <w:sz w:val="18"/>
                <w:szCs w:val="18"/>
              </w:rPr>
              <w:t>1 июля 2010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  <w:r w:rsidRPr="009D7E3A">
              <w:rPr>
                <w:sz w:val="18"/>
                <w:szCs w:val="18"/>
              </w:rPr>
              <w:t>12 апреля 2011 года</w:t>
            </w: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Турция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28 октября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28 октября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Туркменистан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4 октября 2008 года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4 октября 2010 года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5 декабря 2011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Уганда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25 октября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 апреля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Украина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марта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4 марта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BB5C5A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12 апреля 2012 года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Объединенные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Ара</w:t>
            </w:r>
            <w:r w:rsidRPr="009D7E3A">
              <w:rPr>
                <w:rFonts w:eastAsia="SimSun"/>
                <w:sz w:val="18"/>
                <w:szCs w:val="18"/>
              </w:rPr>
              <w:t>б</w:t>
            </w:r>
            <w:r w:rsidRPr="009D7E3A">
              <w:rPr>
                <w:rFonts w:eastAsia="SimSun"/>
                <w:sz w:val="18"/>
                <w:szCs w:val="18"/>
              </w:rPr>
              <w:t>ские Эмираты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19 апреля 2010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19 апреля 2012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Соединенное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 xml:space="preserve">Королевство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Вел</w:t>
            </w:r>
            <w:r w:rsidRPr="009D7E3A">
              <w:rPr>
                <w:rFonts w:eastAsia="SimSun"/>
                <w:sz w:val="18"/>
                <w:szCs w:val="18"/>
              </w:rPr>
              <w:t>и</w:t>
            </w:r>
            <w:r w:rsidRPr="009D7E3A">
              <w:rPr>
                <w:rFonts w:eastAsia="SimSun"/>
                <w:sz w:val="18"/>
                <w:szCs w:val="18"/>
              </w:rPr>
              <w:t>кобритании и Северной И</w:t>
            </w:r>
            <w:r w:rsidRPr="009D7E3A">
              <w:rPr>
                <w:rFonts w:eastAsia="SimSun"/>
                <w:sz w:val="18"/>
                <w:szCs w:val="18"/>
              </w:rPr>
              <w:t>р</w:t>
            </w:r>
            <w:r w:rsidRPr="009D7E3A">
              <w:rPr>
                <w:rFonts w:eastAsia="SimSun"/>
                <w:sz w:val="18"/>
                <w:szCs w:val="18"/>
              </w:rPr>
              <w:t>ландии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июля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8 июля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24 ноября 2011 г</w:t>
            </w:r>
            <w:r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да</w:t>
            </w: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Объединенная 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9D7E3A">
              <w:rPr>
                <w:rFonts w:eastAsia="SimSun"/>
                <w:sz w:val="18"/>
                <w:szCs w:val="18"/>
              </w:rPr>
              <w:t>Республика Танз</w:t>
            </w:r>
            <w:r w:rsidRPr="009D7E3A">
              <w:rPr>
                <w:rFonts w:eastAsia="SimSun"/>
                <w:sz w:val="18"/>
                <w:szCs w:val="18"/>
              </w:rPr>
              <w:t>а</w:t>
            </w:r>
            <w:r w:rsidRPr="009D7E3A">
              <w:rPr>
                <w:rFonts w:eastAsia="SimSun"/>
                <w:sz w:val="18"/>
                <w:szCs w:val="18"/>
              </w:rPr>
              <w:t>ния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10 декабря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10 декабря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Уругвай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марта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11 марта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Вануату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23 ноября 2008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23 ноября 2010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Йемен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26 апреля 2009 года 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26 апреля 2011 года 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CA3BD1" w:rsidRPr="00D902DB" w:rsidTr="00CA3BD1">
        <w:tc>
          <w:tcPr>
            <w:tcW w:w="1833" w:type="dxa"/>
            <w:tcBorders>
              <w:top w:val="nil"/>
              <w:bottom w:val="single" w:sz="12" w:space="0" w:color="auto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>Замбия</w:t>
            </w:r>
          </w:p>
        </w:tc>
        <w:tc>
          <w:tcPr>
            <w:tcW w:w="1902" w:type="dxa"/>
            <w:tcBorders>
              <w:top w:val="nil"/>
              <w:bottom w:val="single" w:sz="12" w:space="0" w:color="auto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марта 2010 года </w:t>
            </w:r>
          </w:p>
        </w:tc>
        <w:tc>
          <w:tcPr>
            <w:tcW w:w="1915" w:type="dxa"/>
            <w:tcBorders>
              <w:top w:val="nil"/>
              <w:bottom w:val="single" w:sz="12" w:space="0" w:color="auto"/>
            </w:tcBorders>
          </w:tcPr>
          <w:p w:rsidR="00CA3BD1" w:rsidRPr="009D7E3A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  <w:r w:rsidRPr="009D7E3A">
              <w:rPr>
                <w:rFonts w:eastAsia="SimSun"/>
                <w:sz w:val="18"/>
                <w:szCs w:val="18"/>
              </w:rPr>
              <w:t xml:space="preserve">1 марта 2012 года </w:t>
            </w:r>
          </w:p>
        </w:tc>
        <w:tc>
          <w:tcPr>
            <w:tcW w:w="1791" w:type="dxa"/>
            <w:tcBorders>
              <w:top w:val="nil"/>
              <w:bottom w:val="single" w:sz="12" w:space="0" w:color="auto"/>
            </w:tcBorders>
          </w:tcPr>
          <w:p w:rsidR="00CA3BD1" w:rsidRPr="00F4620C" w:rsidRDefault="00CA3BD1" w:rsidP="005109A0">
            <w:pPr>
              <w:spacing w:line="220" w:lineRule="exact"/>
              <w:rPr>
                <w:rFonts w:eastAsia="SimSun"/>
                <w:sz w:val="18"/>
                <w:szCs w:val="18"/>
              </w:rPr>
            </w:pPr>
          </w:p>
        </w:tc>
        <w:tc>
          <w:tcPr>
            <w:cnfStyle w:val="000100000000"/>
            <w:tcW w:w="1063" w:type="dxa"/>
            <w:tcBorders>
              <w:top w:val="nil"/>
            </w:tcBorders>
          </w:tcPr>
          <w:p w:rsidR="00CA3BD1" w:rsidRPr="009D7E3A" w:rsidRDefault="00CA3BD1" w:rsidP="005109A0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5109A0" w:rsidRPr="00D507E7" w:rsidRDefault="005109A0" w:rsidP="005109A0"/>
    <w:p w:rsidR="00BB5C5A" w:rsidRPr="006D1224" w:rsidRDefault="00BB5C5A" w:rsidP="00BB5C5A">
      <w:pPr>
        <w:pStyle w:val="HChGR"/>
      </w:pPr>
      <w:r w:rsidRPr="00BB5C5A">
        <w:br w:type="page"/>
      </w:r>
      <w:r>
        <w:tab/>
      </w:r>
      <w:r>
        <w:tab/>
      </w:r>
      <w:r w:rsidRPr="006D1224">
        <w:t xml:space="preserve">Приложение </w:t>
      </w:r>
      <w:r w:rsidRPr="006D1224">
        <w:rPr>
          <w:lang w:val="en-US"/>
        </w:rPr>
        <w:t>III</w:t>
      </w:r>
    </w:p>
    <w:p w:rsidR="00BB5C5A" w:rsidRPr="006D1224" w:rsidRDefault="00BB5C5A" w:rsidP="00BB5C5A">
      <w:pPr>
        <w:pStyle w:val="H1GR"/>
      </w:pPr>
      <w:r w:rsidRPr="00BB5C5A">
        <w:tab/>
      </w:r>
      <w:r w:rsidRPr="00BB5C5A">
        <w:tab/>
      </w:r>
      <w:r w:rsidRPr="006D1224">
        <w:t>Решения, принятые Комитетом на его восьмой сессии</w:t>
      </w:r>
    </w:p>
    <w:p w:rsidR="00BB5C5A" w:rsidRPr="006D1224" w:rsidRDefault="00BB5C5A" w:rsidP="00BB5C5A">
      <w:pPr>
        <w:pStyle w:val="SingleTxtGR"/>
      </w:pPr>
      <w:r w:rsidRPr="006D1224">
        <w:t>1.</w:t>
      </w:r>
      <w:r w:rsidRPr="006D1224">
        <w:tab/>
        <w:t xml:space="preserve">Принять заявление </w:t>
      </w:r>
      <w:r w:rsidRPr="00BE66FB">
        <w:t>с выражением</w:t>
      </w:r>
      <w:r w:rsidRPr="006D1224">
        <w:t xml:space="preserve"> поддержк</w:t>
      </w:r>
      <w:r>
        <w:t>и</w:t>
      </w:r>
      <w:r w:rsidRPr="006D1224">
        <w:t xml:space="preserve"> некоторых предложений, содержащихся в докладе Верховного комиссара по вопросу об укреплении си</w:t>
      </w:r>
      <w:r w:rsidRPr="006D1224">
        <w:t>с</w:t>
      </w:r>
      <w:r w:rsidRPr="006D1224">
        <w:t>темы договорных органов Организации Объединенных Наций.</w:t>
      </w:r>
    </w:p>
    <w:p w:rsidR="00BB5C5A" w:rsidRPr="006D1224" w:rsidRDefault="00BB5C5A" w:rsidP="00BB5C5A">
      <w:pPr>
        <w:pStyle w:val="SingleTxtGR"/>
      </w:pPr>
      <w:r w:rsidRPr="006D1224">
        <w:t>2.</w:t>
      </w:r>
      <w:r w:rsidRPr="006D1224">
        <w:tab/>
      </w:r>
      <w:r>
        <w:t>Одобрить</w:t>
      </w:r>
      <w:r w:rsidRPr="006D1224">
        <w:t xml:space="preserve"> Аддис-Абебские руководящие принципы в отношении незав</w:t>
      </w:r>
      <w:r w:rsidRPr="006D1224">
        <w:t>и</w:t>
      </w:r>
      <w:r w:rsidRPr="006D1224">
        <w:t>симости и беспристрастности членов договорных органов по правам человека и включить их в качестве неотъемлемого элемента в свои правила процедуры.</w:t>
      </w:r>
    </w:p>
    <w:p w:rsidR="00BB5C5A" w:rsidRPr="006D1224" w:rsidRDefault="00BB5C5A" w:rsidP="00BB5C5A">
      <w:pPr>
        <w:pStyle w:val="SingleTxtGR"/>
      </w:pPr>
      <w:r w:rsidRPr="006D1224">
        <w:t>3.</w:t>
      </w:r>
      <w:r w:rsidRPr="006D1224">
        <w:tab/>
        <w:t>Принимать на рассмотрение представления третьих сторон согласно пункту 2 правила 73 правил процедуры</w:t>
      </w:r>
      <w:r>
        <w:t>,</w:t>
      </w:r>
      <w:r w:rsidRPr="006D1224">
        <w:t xml:space="preserve"> при условии получения согласия от о</w:t>
      </w:r>
      <w:r w:rsidRPr="006D1224">
        <w:t>д</w:t>
      </w:r>
      <w:r w:rsidRPr="006D1224">
        <w:t>ной из сторон, затрагиваемых сообщением; внести поправки в свои правила процедуры с целью отражения этого подхода; подготовить записку о предста</w:t>
      </w:r>
      <w:r w:rsidRPr="006D1224">
        <w:t>в</w:t>
      </w:r>
      <w:r w:rsidRPr="006D1224">
        <w:t>лениях третьих сторон.</w:t>
      </w:r>
    </w:p>
    <w:p w:rsidR="00BB5C5A" w:rsidRPr="006D1224" w:rsidRDefault="00BB5C5A" w:rsidP="00BB5C5A">
      <w:pPr>
        <w:pStyle w:val="SingleTxtGR"/>
      </w:pPr>
      <w:r w:rsidRPr="006D1224">
        <w:t>4.</w:t>
      </w:r>
      <w:r w:rsidRPr="006D1224">
        <w:tab/>
        <w:t>Подтвердить свое решение просить Генеральную Ассамблею предост</w:t>
      </w:r>
      <w:r w:rsidRPr="006D1224">
        <w:t>а</w:t>
      </w:r>
      <w:r w:rsidRPr="006D1224">
        <w:t xml:space="preserve">вить ему дополнительное время для заседаний </w:t>
      </w:r>
      <w:r>
        <w:t>при</w:t>
      </w:r>
      <w:r w:rsidRPr="006D1224">
        <w:t xml:space="preserve"> услови</w:t>
      </w:r>
      <w:r>
        <w:t>и</w:t>
      </w:r>
      <w:r w:rsidRPr="006D1224">
        <w:t xml:space="preserve"> соблюдения проц</w:t>
      </w:r>
      <w:r w:rsidRPr="006D1224">
        <w:t>е</w:t>
      </w:r>
      <w:r w:rsidRPr="006D1224">
        <w:t>дуры, предусмотренной в правиле 22 его правил процедуры.</w:t>
      </w:r>
    </w:p>
    <w:p w:rsidR="00BB5C5A" w:rsidRPr="006D1224" w:rsidRDefault="00BB5C5A" w:rsidP="00BB5C5A">
      <w:pPr>
        <w:pStyle w:val="SingleTxtGR"/>
      </w:pPr>
      <w:r w:rsidRPr="006D1224">
        <w:t>5.</w:t>
      </w:r>
      <w:r w:rsidRPr="006D1224">
        <w:tab/>
        <w:t>Разрешить представление материалов в ходе общей дискуссии продолж</w:t>
      </w:r>
      <w:r w:rsidRPr="006D1224">
        <w:t>и</w:t>
      </w:r>
      <w:r w:rsidRPr="006D1224">
        <w:t>тельностью в полдня по вопросу о женщинах-инвалидах и девочках-инвалидах, которую намечено провести в апреле 2013 года, и принять заявление с целью информирования общественности об этой общей дискуссии продолжительн</w:t>
      </w:r>
      <w:r w:rsidRPr="006D1224">
        <w:t>о</w:t>
      </w:r>
      <w:r w:rsidRPr="006D1224">
        <w:t xml:space="preserve">стью в полдня. </w:t>
      </w:r>
    </w:p>
    <w:p w:rsidR="00BB5C5A" w:rsidRPr="006D1224" w:rsidRDefault="00BB5C5A" w:rsidP="00BB5C5A">
      <w:pPr>
        <w:pStyle w:val="SingleTxtGR"/>
      </w:pPr>
      <w:r w:rsidRPr="006D1224">
        <w:t>6.</w:t>
      </w:r>
      <w:r w:rsidRPr="006D1224">
        <w:tab/>
        <w:t>Провести в ходе своей десятой сессии (сентябрь 2013 года) совещание с государствами-участниками.</w:t>
      </w:r>
    </w:p>
    <w:p w:rsidR="00BB5C5A" w:rsidRPr="006D1224" w:rsidRDefault="00BB5C5A" w:rsidP="00BB5C5A">
      <w:pPr>
        <w:pStyle w:val="SingleTxtGR"/>
      </w:pPr>
      <w:r w:rsidRPr="006D1224">
        <w:t>7.</w:t>
      </w:r>
      <w:r w:rsidRPr="006D1224">
        <w:tab/>
        <w:t>Назначить в качестве докладчиков по странам следующих членов Ком</w:t>
      </w:r>
      <w:r w:rsidRPr="006D1224">
        <w:t>и</w:t>
      </w:r>
      <w:r w:rsidRPr="006D1224">
        <w:t>тета: Швеция − Стиг Лангвад, Австрия − Рон Мак</w:t>
      </w:r>
      <w:r>
        <w:t>К</w:t>
      </w:r>
      <w:r w:rsidRPr="006D1224">
        <w:t>аллум, Австралия − Еда Майна, Сальвадор − Карлос Риос Эспиноса.</w:t>
      </w:r>
    </w:p>
    <w:p w:rsidR="00BB5C5A" w:rsidRPr="006D1224" w:rsidRDefault="00BB5C5A" w:rsidP="00BB5C5A">
      <w:pPr>
        <w:pStyle w:val="SingleTxtGR"/>
      </w:pPr>
      <w:r w:rsidRPr="006D1224">
        <w:t>8.</w:t>
      </w:r>
      <w:r w:rsidRPr="006D1224">
        <w:tab/>
        <w:t>Призвать правительства Италии и Армении как можно скорее предст</w:t>
      </w:r>
      <w:r w:rsidRPr="006D1224">
        <w:t>а</w:t>
      </w:r>
      <w:r w:rsidRPr="006D1224">
        <w:t>вить свои первоначальные доклады.</w:t>
      </w:r>
    </w:p>
    <w:p w:rsidR="00BB5C5A" w:rsidRPr="006D1224" w:rsidRDefault="00BB5C5A" w:rsidP="00BB5C5A">
      <w:pPr>
        <w:pStyle w:val="SingleTxtGR"/>
      </w:pPr>
      <w:r w:rsidRPr="006D1224">
        <w:t>9.</w:t>
      </w:r>
      <w:r w:rsidRPr="006D1224">
        <w:tab/>
        <w:t>Рассматривать доклады в течение двух отдельных дней.</w:t>
      </w:r>
    </w:p>
    <w:p w:rsidR="00BB5C5A" w:rsidRPr="006D1224" w:rsidRDefault="00BB5C5A" w:rsidP="00BB5C5A">
      <w:pPr>
        <w:pStyle w:val="SingleTxtGR"/>
      </w:pPr>
      <w:r w:rsidRPr="006D1224">
        <w:t>10.</w:t>
      </w:r>
      <w:r w:rsidRPr="006D1224">
        <w:tab/>
        <w:t>Просить секретариат содействовать налаживанию дальнейшего взаим</w:t>
      </w:r>
      <w:r w:rsidRPr="006D1224">
        <w:t>о</w:t>
      </w:r>
      <w:r w:rsidRPr="006D1224">
        <w:t>действия между Комитетом и Советом Европы.</w:t>
      </w:r>
    </w:p>
    <w:p w:rsidR="00BB5C5A" w:rsidRPr="00F21840" w:rsidRDefault="00BB5C5A" w:rsidP="00BB5C5A">
      <w:pPr>
        <w:pStyle w:val="HChGR"/>
      </w:pPr>
      <w:r>
        <w:br w:type="page"/>
      </w:r>
      <w:r>
        <w:tab/>
      </w:r>
      <w:r>
        <w:tab/>
      </w:r>
      <w:r w:rsidRPr="00F21840">
        <w:t xml:space="preserve">Приложение </w:t>
      </w:r>
      <w:r w:rsidRPr="00F21840">
        <w:rPr>
          <w:lang w:val="en-US"/>
        </w:rPr>
        <w:t>IV</w:t>
      </w:r>
    </w:p>
    <w:p w:rsidR="00BB5C5A" w:rsidRPr="00F21840" w:rsidRDefault="00BB5C5A" w:rsidP="00BB5C5A">
      <w:pPr>
        <w:pStyle w:val="H1GR"/>
      </w:pPr>
      <w:r>
        <w:tab/>
      </w:r>
      <w:r>
        <w:tab/>
      </w:r>
      <w:r w:rsidRPr="00F21840">
        <w:t>Рабочие группы и докладчики Комитета</w:t>
      </w:r>
    </w:p>
    <w:p w:rsidR="00BB5C5A" w:rsidRPr="00F21840" w:rsidRDefault="00BB5C5A" w:rsidP="00BB5C5A">
      <w:pPr>
        <w:pStyle w:val="SingleTxtGR"/>
      </w:pPr>
      <w:r w:rsidRPr="00F21840">
        <w:t>1.</w:t>
      </w:r>
      <w:r w:rsidRPr="00F21840">
        <w:tab/>
        <w:t>Комитет постановил сформировать следующие рабочие группы в составе:</w:t>
      </w:r>
    </w:p>
    <w:p w:rsidR="00BB5C5A" w:rsidRPr="00F21840" w:rsidRDefault="00BB5C5A" w:rsidP="00BB5C5A">
      <w:pPr>
        <w:pStyle w:val="H23GR"/>
      </w:pPr>
      <w:r>
        <w:tab/>
      </w:r>
      <w:r>
        <w:tab/>
      </w:r>
      <w:r w:rsidRPr="00F21840">
        <w:t>Рабочая группа по замечанию общего порядка о доступности (статья 9)</w:t>
      </w:r>
    </w:p>
    <w:p w:rsidR="00BB5C5A" w:rsidRPr="00F21840" w:rsidRDefault="00BB5C5A" w:rsidP="00BB5C5A">
      <w:pPr>
        <w:pStyle w:val="SingleTxtGR"/>
      </w:pPr>
      <w:r w:rsidRPr="00F21840">
        <w:tab/>
        <w:t>Председатель:</w:t>
      </w:r>
      <w:r w:rsidRPr="00F21840">
        <w:tab/>
      </w:r>
      <w:r w:rsidRPr="00F21840">
        <w:tab/>
      </w:r>
      <w:r w:rsidRPr="00F21840">
        <w:tab/>
      </w:r>
      <w:r w:rsidRPr="00F21840">
        <w:tab/>
        <w:t xml:space="preserve">г-н Мухаммед </w:t>
      </w:r>
      <w:r>
        <w:t>а</w:t>
      </w:r>
      <w:r w:rsidRPr="00F21840">
        <w:t>т-Таравнех</w:t>
      </w:r>
    </w:p>
    <w:p w:rsidR="00BB5C5A" w:rsidRPr="00F21840" w:rsidRDefault="00BB5C5A" w:rsidP="00BB5C5A">
      <w:pPr>
        <w:pStyle w:val="SingleTxtGR"/>
      </w:pPr>
      <w:r w:rsidRPr="00F21840">
        <w:tab/>
      </w:r>
      <w:r w:rsidR="000A1D30">
        <w:t>З</w:t>
      </w:r>
      <w:r w:rsidRPr="00F21840">
        <w:t>аместитель Председателя:</w:t>
      </w:r>
      <w:r w:rsidRPr="00F21840">
        <w:tab/>
        <w:t>г-н Дамьян Татич</w:t>
      </w:r>
    </w:p>
    <w:p w:rsidR="00BB5C5A" w:rsidRPr="00F21840" w:rsidRDefault="00BB5C5A" w:rsidP="00BB5C5A">
      <w:pPr>
        <w:pStyle w:val="SingleTxtGR"/>
        <w:ind w:left="4536" w:hanging="3402"/>
      </w:pPr>
      <w:r w:rsidRPr="00F21840">
        <w:tab/>
      </w:r>
      <w:r w:rsidR="000A1D30">
        <w:t>Ч</w:t>
      </w:r>
      <w:r w:rsidRPr="00F21840">
        <w:t>лены:</w:t>
      </w: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  <w:t xml:space="preserve">г-жа </w:t>
      </w:r>
      <w:r>
        <w:t>Цзя Ян, г-н Лотфи Бен Лаллахом,</w:t>
      </w:r>
      <w:r>
        <w:br/>
      </w:r>
      <w:r w:rsidRPr="00F21840">
        <w:t>г-н Монсур Ахмед Чоудри, г-н Габор Го</w:t>
      </w:r>
      <w:r w:rsidRPr="00F21840">
        <w:t>м</w:t>
      </w:r>
      <w:r w:rsidRPr="00F21840">
        <w:t>б</w:t>
      </w:r>
      <w:r>
        <w:t>о</w:t>
      </w:r>
      <w:r w:rsidRPr="00F21840">
        <w:t>ш,</w:t>
      </w:r>
      <w:r>
        <w:t xml:space="preserve"> </w:t>
      </w:r>
      <w:r w:rsidRPr="00F21840">
        <w:t>г-н Стиг Ла</w:t>
      </w:r>
      <w:r w:rsidRPr="00F21840">
        <w:t>н</w:t>
      </w:r>
      <w:r w:rsidRPr="00F21840">
        <w:t>гвад</w:t>
      </w:r>
    </w:p>
    <w:p w:rsidR="00BB5C5A" w:rsidRPr="00F21840" w:rsidRDefault="00BB5C5A" w:rsidP="00BB5C5A">
      <w:pPr>
        <w:pStyle w:val="H23GR"/>
      </w:pPr>
      <w:r>
        <w:tab/>
      </w:r>
      <w:r>
        <w:tab/>
      </w:r>
      <w:r w:rsidRPr="00F21840">
        <w:t>Рабочая группа по замечанию общего порядка о равенстве перед законом (статья 12)</w:t>
      </w:r>
    </w:p>
    <w:p w:rsidR="00BB5C5A" w:rsidRDefault="00BB5C5A" w:rsidP="00BB5C5A">
      <w:pPr>
        <w:pStyle w:val="SingleTxtGR"/>
        <w:ind w:left="1701" w:hanging="567"/>
      </w:pPr>
      <w:r w:rsidRPr="00F21840">
        <w:tab/>
        <w:t>Председатель:</w:t>
      </w:r>
      <w:r w:rsidRPr="00F21840">
        <w:tab/>
      </w:r>
      <w:r w:rsidRPr="00F21840">
        <w:tab/>
      </w:r>
      <w:r w:rsidRPr="00F21840">
        <w:tab/>
      </w:r>
      <w:r w:rsidRPr="00F21840">
        <w:tab/>
        <w:t>г-н Габор Гомб</w:t>
      </w:r>
      <w:r>
        <w:t>о</w:t>
      </w:r>
      <w:r w:rsidRPr="00F21840">
        <w:t>ш (до декабря 2012 года)</w:t>
      </w:r>
    </w:p>
    <w:p w:rsidR="00BB5C5A" w:rsidRPr="00F21840" w:rsidRDefault="00BB5C5A" w:rsidP="00BB5C5A">
      <w:pPr>
        <w:pStyle w:val="SingleTxtGR"/>
        <w:ind w:left="4536" w:hanging="3402"/>
      </w:pPr>
      <w:r w:rsidRPr="00F21840">
        <w:tab/>
      </w:r>
      <w:r w:rsidR="000A1D30">
        <w:t>Ч</w:t>
      </w:r>
      <w:r w:rsidRPr="00F21840">
        <w:t>лены:</w:t>
      </w: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  <w:t>г-жа Еда Майна, г-жа Мария Соледад Си</w:t>
      </w:r>
      <w:r w:rsidRPr="00F21840">
        <w:t>с</w:t>
      </w:r>
      <w:r w:rsidRPr="00F21840">
        <w:t>тернас Ре</w:t>
      </w:r>
      <w:r>
        <w:t>йес, г-жа Амна Али а</w:t>
      </w:r>
      <w:r w:rsidRPr="00F21840">
        <w:t>с</w:t>
      </w:r>
      <w:r>
        <w:t>-</w:t>
      </w:r>
      <w:r w:rsidRPr="00F21840">
        <w:t>Сувейди, г-н Рональд Мак</w:t>
      </w:r>
      <w:r>
        <w:t>К</w:t>
      </w:r>
      <w:r w:rsidRPr="00F21840">
        <w:t>аллум, г-н Карлос Риос Эспиноса, г-жа Терезия Дег</w:t>
      </w:r>
      <w:r w:rsidRPr="00F21840">
        <w:t>е</w:t>
      </w:r>
      <w:r w:rsidRPr="00F21840">
        <w:t>нер</w:t>
      </w:r>
    </w:p>
    <w:p w:rsidR="00BB5C5A" w:rsidRPr="00F21840" w:rsidRDefault="00BB5C5A" w:rsidP="00BB5C5A">
      <w:pPr>
        <w:pStyle w:val="H23GR"/>
      </w:pPr>
      <w:r>
        <w:tab/>
      </w:r>
      <w:r>
        <w:tab/>
      </w:r>
      <w:r w:rsidRPr="00F21840">
        <w:t>Рабочая группа по вопросу о доступности общественного транспорта и политике авиакомпаний</w:t>
      </w:r>
    </w:p>
    <w:p w:rsidR="00BB5C5A" w:rsidRPr="00F21840" w:rsidRDefault="00BB5C5A" w:rsidP="00BB5C5A">
      <w:pPr>
        <w:pStyle w:val="SingleTxtGR"/>
      </w:pPr>
      <w:r w:rsidRPr="00F21840">
        <w:tab/>
        <w:t>Председатель:</w:t>
      </w:r>
      <w:r w:rsidRPr="00F21840">
        <w:tab/>
      </w:r>
      <w:r w:rsidRPr="00F21840">
        <w:tab/>
      </w:r>
      <w:r w:rsidRPr="00F21840">
        <w:tab/>
      </w:r>
      <w:r w:rsidRPr="00F21840">
        <w:tab/>
        <w:t xml:space="preserve">г-н Мухаммед </w:t>
      </w:r>
      <w:r>
        <w:t>ат-</w:t>
      </w:r>
      <w:r w:rsidRPr="00F21840">
        <w:t>Таравнех</w:t>
      </w:r>
    </w:p>
    <w:p w:rsidR="00BB5C5A" w:rsidRPr="00F21840" w:rsidRDefault="00BB5C5A" w:rsidP="00BB5C5A">
      <w:pPr>
        <w:pStyle w:val="SingleTxtGR"/>
        <w:ind w:left="4536" w:hanging="3402"/>
      </w:pPr>
      <w:r w:rsidRPr="00F21840">
        <w:tab/>
        <w:t>Члены:</w:t>
      </w: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  <w:t xml:space="preserve">г-жа </w:t>
      </w:r>
      <w:r>
        <w:t>Ц</w:t>
      </w:r>
      <w:r w:rsidRPr="00F21840">
        <w:t>зя Ян, г-н Лотфи Бен Лаллах</w:t>
      </w:r>
      <w:r>
        <w:t>о</w:t>
      </w:r>
      <w:r w:rsidRPr="00F21840">
        <w:t xml:space="preserve">м, </w:t>
      </w:r>
      <w:r>
        <w:br/>
      </w:r>
      <w:r w:rsidRPr="00F21840">
        <w:t>г-н Монсур А. Чоудри, г-жа Фатиха Хадж-Са</w:t>
      </w:r>
      <w:r>
        <w:t>л</w:t>
      </w:r>
      <w:r w:rsidRPr="00F21840">
        <w:t>лах, г-н Карлос Р</w:t>
      </w:r>
      <w:r w:rsidRPr="00F21840">
        <w:t>и</w:t>
      </w:r>
      <w:r w:rsidRPr="00F21840">
        <w:t>ос Эспиноса</w:t>
      </w:r>
    </w:p>
    <w:p w:rsidR="00BB5C5A" w:rsidRPr="00F21840" w:rsidRDefault="00BB5C5A" w:rsidP="00BB5C5A">
      <w:pPr>
        <w:pStyle w:val="H23GR"/>
      </w:pPr>
      <w:r>
        <w:tab/>
      </w:r>
      <w:r>
        <w:tab/>
      </w:r>
      <w:r w:rsidRPr="00F21840">
        <w:t>Докладчик по вопросу о последующих мерах в связи с заключительными замечаниями</w:t>
      </w:r>
    </w:p>
    <w:p w:rsidR="00BB5C5A" w:rsidRPr="00F21840" w:rsidRDefault="00BB5C5A" w:rsidP="00BB5C5A">
      <w:pPr>
        <w:pStyle w:val="SingleTxtGR"/>
      </w:pP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</w:r>
      <w:r w:rsidRPr="00F21840">
        <w:tab/>
        <w:t xml:space="preserve">г-н Карлос Риос Эспиноса </w:t>
      </w:r>
    </w:p>
    <w:p w:rsidR="00BB5C5A" w:rsidRPr="00F21840" w:rsidRDefault="00BB5C5A" w:rsidP="00BB5C5A">
      <w:pPr>
        <w:pStyle w:val="HChGR"/>
      </w:pPr>
      <w:r w:rsidRPr="00F21840">
        <w:br w:type="page"/>
      </w:r>
      <w:r>
        <w:tab/>
      </w:r>
      <w:r>
        <w:tab/>
      </w:r>
      <w:r w:rsidRPr="00F21840">
        <w:t xml:space="preserve">Приложение </w:t>
      </w:r>
      <w:r w:rsidRPr="00F21840">
        <w:rPr>
          <w:lang w:val="en-US"/>
        </w:rPr>
        <w:t>V</w:t>
      </w:r>
    </w:p>
    <w:p w:rsidR="00BB5C5A" w:rsidRPr="00F21840" w:rsidRDefault="00BB5C5A" w:rsidP="00BB5C5A">
      <w:pPr>
        <w:pStyle w:val="H1GR"/>
      </w:pPr>
      <w:r>
        <w:tab/>
      </w:r>
      <w:r>
        <w:tab/>
      </w:r>
      <w:r w:rsidRPr="00F21840">
        <w:t xml:space="preserve">Заявление в отношении доклада Верховного комиссара </w:t>
      </w:r>
      <w:r>
        <w:br/>
      </w:r>
      <w:r w:rsidRPr="00F21840">
        <w:t xml:space="preserve">по правам человека </w:t>
      </w:r>
      <w:r>
        <w:t xml:space="preserve">по вопросу </w:t>
      </w:r>
      <w:r w:rsidRPr="00F21840">
        <w:t>об укреплении системы договорных органов по правам человека</w:t>
      </w:r>
      <w:r>
        <w:t xml:space="preserve"> Организации Объединенных Наций</w:t>
      </w:r>
    </w:p>
    <w:p w:rsidR="00BB5C5A" w:rsidRPr="00F21840" w:rsidRDefault="00BB5C5A" w:rsidP="00BB5C5A">
      <w:pPr>
        <w:pStyle w:val="SingleTxtGR"/>
      </w:pPr>
      <w:r w:rsidRPr="00F21840">
        <w:tab/>
        <w:t>Комитет по правам инвалидов приветствует доклад Верховного комисс</w:t>
      </w:r>
      <w:r w:rsidRPr="00F21840">
        <w:t>а</w:t>
      </w:r>
      <w:r w:rsidRPr="00F21840">
        <w:t xml:space="preserve">ра по правам человека </w:t>
      </w:r>
      <w:r>
        <w:t xml:space="preserve">по вопросу </w:t>
      </w:r>
      <w:r w:rsidRPr="00F21840">
        <w:t xml:space="preserve">об укреплении системы договорных органов по правам человека Организации Объединенных Наций, опубликованный </w:t>
      </w:r>
      <w:r>
        <w:br/>
      </w:r>
      <w:r w:rsidRPr="00F21840">
        <w:t xml:space="preserve">22 июня 2012 года. Он принял активное участие в консультативном процессе, итоги которого легли в основу этого доклада, </w:t>
      </w:r>
      <w:r>
        <w:t xml:space="preserve">и </w:t>
      </w:r>
      <w:r w:rsidRPr="00F21840">
        <w:t>согласен по существу содерж</w:t>
      </w:r>
      <w:r w:rsidRPr="00F21840">
        <w:t>а</w:t>
      </w:r>
      <w:r w:rsidRPr="00F21840">
        <w:t xml:space="preserve">щихся в нем предложений. Будучи новым Комитетом, у которого уже начало накапливаться больше число представленных докладов </w:t>
      </w:r>
      <w:r>
        <w:t>из-за невозможности их своевременного рассмотрения ввиду чрезвычайной</w:t>
      </w:r>
      <w:r w:rsidRPr="00F21840">
        <w:t xml:space="preserve"> ограниченности ресурсов, он согласен с тем, что необходимо найти комплексное решение параллельно существующих проблем</w:t>
      </w:r>
      <w:r>
        <w:t>, связанных с</w:t>
      </w:r>
      <w:r w:rsidRPr="00F21840">
        <w:t xml:space="preserve"> широки</w:t>
      </w:r>
      <w:r>
        <w:t>ми</w:t>
      </w:r>
      <w:r w:rsidRPr="00F21840">
        <w:t xml:space="preserve"> масштаб</w:t>
      </w:r>
      <w:r>
        <w:t>ами</w:t>
      </w:r>
      <w:r w:rsidRPr="00F21840">
        <w:t xml:space="preserve"> как соблюдения, так и несоблюдения обязательств по представлению отчетности, равно как и вопросов, касающихся последовательности</w:t>
      </w:r>
      <w:r>
        <w:t xml:space="preserve"> и</w:t>
      </w:r>
      <w:r w:rsidRPr="00F21840">
        <w:t xml:space="preserve"> согласованности деятельности, методов работы и доступности договорных органов, а также ресурсов, </w:t>
      </w:r>
      <w:r>
        <w:t xml:space="preserve">которые </w:t>
      </w:r>
      <w:r w:rsidRPr="00F21840">
        <w:t>необходимы им для эффективного выполнения возложенных на них функций. Он считает, что доклад Верховного комиссара является важным шагом в этом направлении.</w:t>
      </w:r>
    </w:p>
    <w:p w:rsidR="00BB5C5A" w:rsidRPr="00F21840" w:rsidRDefault="00BB5C5A" w:rsidP="00BB5C5A">
      <w:pPr>
        <w:pStyle w:val="SingleTxtGR"/>
      </w:pPr>
      <w:r w:rsidRPr="00F21840">
        <w:tab/>
        <w:t>Комитет продолжит обсуждение предложений, содержащихся в докладе, и в соответствующее время выскажет свое мнение по отдельным предложен</w:t>
      </w:r>
      <w:r w:rsidRPr="00F21840">
        <w:t>и</w:t>
      </w:r>
      <w:r w:rsidRPr="00F21840">
        <w:t xml:space="preserve">ям, однако он хотел бы воспользоваться </w:t>
      </w:r>
      <w:r>
        <w:t>предоставившейся</w:t>
      </w:r>
      <w:r w:rsidRPr="00F21840">
        <w:t xml:space="preserve"> возможностью, с тем чтобы поддержать некоторые из ключевых мер, предложенных в докладе Верховного комиссара, в частности: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принятие комплексного календаря представления отчетности, призванн</w:t>
      </w:r>
      <w:r w:rsidRPr="00F21840">
        <w:t>о</w:t>
      </w:r>
      <w:r w:rsidRPr="00F21840">
        <w:t>го обеспечить соблюдение всеми государствами-участниками на равной основе своих обяз</w:t>
      </w:r>
      <w:r w:rsidRPr="00F21840">
        <w:t>а</w:t>
      </w:r>
      <w:r w:rsidRPr="00F21840">
        <w:t>тельств в области представления отчетности;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строгое соблюдение ограничений по количеству страниц примен</w:t>
      </w:r>
      <w:r w:rsidRPr="00F21840">
        <w:t>и</w:t>
      </w:r>
      <w:r w:rsidRPr="00F21840">
        <w:t>тельно ко всем документам, получаемым от государств-участников и подгота</w:t>
      </w:r>
      <w:r w:rsidRPr="00F21840">
        <w:t>в</w:t>
      </w:r>
      <w:r w:rsidRPr="00F21840">
        <w:t>ливаемым договорными органами;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использование обновленных общих базовых документов;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систематизация доступной для поиска, индексированной и предусматр</w:t>
      </w:r>
      <w:r w:rsidRPr="00F21840">
        <w:t>и</w:t>
      </w:r>
      <w:r w:rsidRPr="00F21840">
        <w:t xml:space="preserve">вающей использование субтитров в </w:t>
      </w:r>
      <w:r>
        <w:t>веб-</w:t>
      </w:r>
      <w:r w:rsidRPr="00F21840">
        <w:t>трансляции на официальных яз</w:t>
      </w:r>
      <w:r w:rsidRPr="00F21840">
        <w:t>ы</w:t>
      </w:r>
      <w:r w:rsidRPr="00F21840">
        <w:t>ках Комитета;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>
        <w:t>подготовка</w:t>
      </w:r>
      <w:r w:rsidRPr="00F21840">
        <w:t xml:space="preserve"> сфокусированных заключительных замечаний;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назначение всеми договорными органами координатор</w:t>
      </w:r>
      <w:r>
        <w:t>ов</w:t>
      </w:r>
      <w:r w:rsidRPr="00F21840">
        <w:t xml:space="preserve"> по вопросам, </w:t>
      </w:r>
      <w:r>
        <w:t>касающимся</w:t>
      </w:r>
      <w:r w:rsidRPr="00F21840">
        <w:t xml:space="preserve"> репресси</w:t>
      </w:r>
      <w:r>
        <w:t>й</w:t>
      </w:r>
      <w:r w:rsidRPr="00F21840">
        <w:t>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обзор передовой практики в отношении применения правил процедур</w:t>
      </w:r>
      <w:r>
        <w:t>ы</w:t>
      </w:r>
      <w:r w:rsidRPr="00F21840">
        <w:t xml:space="preserve"> и методов работы, а также принятие общих руководящих принципов ра</w:t>
      </w:r>
      <w:r w:rsidRPr="00F21840">
        <w:t>с</w:t>
      </w:r>
      <w:r w:rsidRPr="00F21840">
        <w:t>смотрени</w:t>
      </w:r>
      <w:r>
        <w:t>я</w:t>
      </w:r>
      <w:r w:rsidRPr="00F21840">
        <w:t xml:space="preserve"> индивид</w:t>
      </w:r>
      <w:r w:rsidRPr="00F21840">
        <w:t>у</w:t>
      </w:r>
      <w:r w:rsidRPr="00F21840">
        <w:t>альных сообщений и проведени</w:t>
      </w:r>
      <w:r>
        <w:t>я</w:t>
      </w:r>
      <w:r w:rsidRPr="00F21840">
        <w:t xml:space="preserve"> расследований;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 xml:space="preserve">обзор процедур последующих </w:t>
      </w:r>
      <w:r>
        <w:t>мер</w:t>
      </w:r>
      <w:r w:rsidRPr="00F21840">
        <w:t>; и</w:t>
      </w:r>
    </w:p>
    <w:p w:rsidR="00BB5C5A" w:rsidRPr="00F21840" w:rsidRDefault="00BB5C5A" w:rsidP="00BB5C5A">
      <w:pPr>
        <w:pStyle w:val="Bullet1GR"/>
        <w:numPr>
          <w:ilvl w:val="0"/>
          <w:numId w:val="1"/>
        </w:numPr>
      </w:pPr>
      <w:r w:rsidRPr="00F21840">
        <w:t>согласованный процесс консультаций с целью разработки замеч</w:t>
      </w:r>
      <w:r w:rsidRPr="00F21840">
        <w:t>а</w:t>
      </w:r>
      <w:r w:rsidRPr="00F21840">
        <w:t>ний/рекомендаций общего порядка.</w:t>
      </w:r>
    </w:p>
    <w:p w:rsidR="00BB5C5A" w:rsidRPr="00F21840" w:rsidRDefault="00BB5C5A" w:rsidP="00BB5C5A">
      <w:pPr>
        <w:pStyle w:val="SingleTxtGR"/>
      </w:pPr>
      <w:r w:rsidRPr="00F21840">
        <w:tab/>
        <w:t xml:space="preserve">Комитет не считает целесообразным создавать совместную рабочую группу по индивидуальным сообщениям. </w:t>
      </w:r>
    </w:p>
    <w:p w:rsidR="00BB5C5A" w:rsidRPr="00F21840" w:rsidRDefault="00BB5C5A" w:rsidP="00BB5C5A">
      <w:pPr>
        <w:pStyle w:val="SingleTxtGR"/>
      </w:pPr>
      <w:r w:rsidRPr="00F21840">
        <w:tab/>
        <w:t>Комитету необходимо более всесторонне рассмотреть другие предлож</w:t>
      </w:r>
      <w:r w:rsidRPr="00F21840">
        <w:t>е</w:t>
      </w:r>
      <w:r w:rsidRPr="00F21840">
        <w:t>ния, прежде чем он сможет высказать по ним свое мнение.</w:t>
      </w:r>
    </w:p>
    <w:p w:rsidR="00BB5C5A" w:rsidRPr="00F21840" w:rsidRDefault="00BB5C5A" w:rsidP="00BB5C5A">
      <w:pPr>
        <w:pStyle w:val="SingleTxtGR"/>
      </w:pPr>
      <w:r w:rsidRPr="00F21840">
        <w:tab/>
        <w:t>Что касается межправительственного процесса Генеральной Ассамблеи по укреплению и повышению эффективности функционирования системы д</w:t>
      </w:r>
      <w:r w:rsidRPr="00F21840">
        <w:t>о</w:t>
      </w:r>
      <w:r w:rsidRPr="00F21840">
        <w:t>говорных органов по правам человека, то Комитет разделяет мнение других д</w:t>
      </w:r>
      <w:r w:rsidRPr="00F21840">
        <w:t>о</w:t>
      </w:r>
      <w:r w:rsidRPr="00F21840">
        <w:t>говорных органов в отношении того, что межправительственный процесс до</w:t>
      </w:r>
      <w:r w:rsidRPr="00F21840">
        <w:t>л</w:t>
      </w:r>
      <w:r w:rsidRPr="00F21840">
        <w:t xml:space="preserve">жен уважать целостность соответствующих договорных органов, </w:t>
      </w:r>
      <w:r>
        <w:t xml:space="preserve">их </w:t>
      </w:r>
      <w:r w:rsidRPr="00F21840">
        <w:t>право с</w:t>
      </w:r>
      <w:r w:rsidRPr="00F21840">
        <w:t>а</w:t>
      </w:r>
      <w:r w:rsidRPr="00F21840">
        <w:t>мим определять свои методы работы и правила процедуры и гарантировать их независимость.</w:t>
      </w:r>
    </w:p>
    <w:p w:rsidR="00BB5C5A" w:rsidRPr="00F21840" w:rsidRDefault="00BB5C5A" w:rsidP="00BB5C5A">
      <w:pPr>
        <w:pStyle w:val="SingleTxtGR"/>
      </w:pPr>
      <w:r w:rsidRPr="00F21840">
        <w:tab/>
        <w:t xml:space="preserve">Комитет подчеркивает, что для </w:t>
      </w:r>
      <w:r>
        <w:t xml:space="preserve">целей </w:t>
      </w:r>
      <w:r w:rsidRPr="00F21840">
        <w:t>учета прав инвалидов в рамках всей системы договорных органов меры по обеспечению разумного приспособления и доступности должны стать неотъемлемым элементом предложений, содерж</w:t>
      </w:r>
      <w:r w:rsidRPr="00F21840">
        <w:t>а</w:t>
      </w:r>
      <w:r w:rsidRPr="00F21840">
        <w:t>щихся в докладе Верховного комиссара.</w:t>
      </w:r>
    </w:p>
    <w:p w:rsidR="00BB5C5A" w:rsidRPr="006D1224" w:rsidRDefault="00BB5C5A" w:rsidP="00BB5C5A">
      <w:pPr>
        <w:pStyle w:val="SingleTxtGR"/>
        <w:jc w:val="right"/>
      </w:pPr>
      <w:r w:rsidRPr="00F21840">
        <w:tab/>
      </w:r>
      <w:r w:rsidRPr="00F21840">
        <w:rPr>
          <w:i/>
        </w:rPr>
        <w:t>93-е заседание</w:t>
      </w:r>
      <w:r>
        <w:rPr>
          <w:i/>
        </w:rPr>
        <w:t>,</w:t>
      </w:r>
      <w:r w:rsidRPr="00F21840">
        <w:rPr>
          <w:i/>
        </w:rPr>
        <w:br/>
      </w:r>
      <w:r w:rsidRPr="00F21840">
        <w:rPr>
          <w:i/>
        </w:rPr>
        <w:tab/>
        <w:t>28 сентября 2012 года</w:t>
      </w:r>
    </w:p>
    <w:p w:rsidR="00BB5C5A" w:rsidRPr="000451A0" w:rsidRDefault="00BB5C5A" w:rsidP="00BB5C5A">
      <w:pPr>
        <w:pStyle w:val="HChGR"/>
      </w:pPr>
      <w:r>
        <w:br w:type="page"/>
      </w:r>
      <w:r w:rsidRPr="000451A0">
        <w:t xml:space="preserve">Приложение </w:t>
      </w:r>
      <w:r w:rsidRPr="000451A0">
        <w:rPr>
          <w:lang w:val="en-US"/>
        </w:rPr>
        <w:t>VI</w:t>
      </w:r>
    </w:p>
    <w:p w:rsidR="00BB5C5A" w:rsidRDefault="00BB5C5A" w:rsidP="00BB5C5A">
      <w:pPr>
        <w:pStyle w:val="H1GR"/>
      </w:pPr>
      <w:r>
        <w:tab/>
      </w:r>
      <w:r>
        <w:tab/>
      </w:r>
      <w:r w:rsidRPr="000451A0">
        <w:t>Решение Комитета по правам инвалидов</w:t>
      </w:r>
      <w:r>
        <w:t>, касающееся</w:t>
      </w:r>
      <w:r w:rsidRPr="000451A0">
        <w:t xml:space="preserve"> </w:t>
      </w:r>
      <w:r>
        <w:t>Р</w:t>
      </w:r>
      <w:r w:rsidRPr="000451A0">
        <w:t>уководящих принцип</w:t>
      </w:r>
      <w:r>
        <w:t>ов</w:t>
      </w:r>
      <w:r w:rsidRPr="000451A0">
        <w:t xml:space="preserve"> в отношении независимости </w:t>
      </w:r>
      <w:r>
        <w:br/>
      </w:r>
      <w:r w:rsidRPr="000451A0">
        <w:t>и беспристрастности членов договорных органов по правам человека (</w:t>
      </w:r>
      <w:r>
        <w:t>"</w:t>
      </w:r>
      <w:r w:rsidRPr="000451A0">
        <w:t>А</w:t>
      </w:r>
      <w:r w:rsidRPr="000451A0">
        <w:t>д</w:t>
      </w:r>
      <w:r w:rsidRPr="000451A0">
        <w:t>дис-Абебски</w:t>
      </w:r>
      <w:r>
        <w:t>х</w:t>
      </w:r>
      <w:r w:rsidRPr="000451A0">
        <w:t xml:space="preserve"> принцип</w:t>
      </w:r>
      <w:r>
        <w:t>ов"</w:t>
      </w:r>
      <w:r w:rsidRPr="000451A0">
        <w:t>)</w:t>
      </w:r>
    </w:p>
    <w:p w:rsidR="00BB5C5A" w:rsidRDefault="00BB5C5A" w:rsidP="00BB5C5A">
      <w:pPr>
        <w:pStyle w:val="SingleTxtGR"/>
      </w:pPr>
      <w:r>
        <w:t>1.</w:t>
      </w:r>
      <w:r>
        <w:tab/>
        <w:t>Комитет по правам инвалидов приветствует Руководящие принципы в о</w:t>
      </w:r>
      <w:r>
        <w:t>т</w:t>
      </w:r>
      <w:r>
        <w:t>ношении независимости и беспристрастности членов договорных органов по правам человека ("Аддис-Абебские принципы"), которые были приняты на дв</w:t>
      </w:r>
      <w:r>
        <w:t>а</w:t>
      </w:r>
      <w:r>
        <w:t>дцать четвертом совещании председателей договорных органов по правам ч</w:t>
      </w:r>
      <w:r>
        <w:t>е</w:t>
      </w:r>
      <w:r>
        <w:t xml:space="preserve">ловека, состоявшемся в Аддис-Абебе 25−29 июня 2012 года. </w:t>
      </w:r>
    </w:p>
    <w:p w:rsidR="00BB5C5A" w:rsidRDefault="00BB5C5A" w:rsidP="00BB5C5A">
      <w:pPr>
        <w:pStyle w:val="SingleTxtGR"/>
      </w:pPr>
      <w:r>
        <w:t>2.</w:t>
      </w:r>
      <w:r>
        <w:tab/>
        <w:t>Комитет подчеркивает важность Аддис-Абебских принципов и считает, что они согласуются со статьей 34 (3) Конвенции о правах инвалидов, в соо</w:t>
      </w:r>
      <w:r>
        <w:t>т</w:t>
      </w:r>
      <w:r>
        <w:t>ветствии с которой члены Комитета выступают в личном качестве и обладают высокими моральными кач</w:t>
      </w:r>
      <w:r>
        <w:t>е</w:t>
      </w:r>
      <w:r>
        <w:t xml:space="preserve">ствами и признанной компетентностью и опытом в области, охватываемой настоящей </w:t>
      </w:r>
      <w:r w:rsidR="00666E50">
        <w:t>Конвен</w:t>
      </w:r>
      <w:r w:rsidR="00666E50">
        <w:t>ц</w:t>
      </w:r>
      <w:r w:rsidR="00666E50">
        <w:t>ией</w:t>
      </w:r>
      <w:r>
        <w:t>.</w:t>
      </w:r>
    </w:p>
    <w:p w:rsidR="00BB5C5A" w:rsidRDefault="00BB5C5A" w:rsidP="00BB5C5A">
      <w:pPr>
        <w:pStyle w:val="SingleTxtGR"/>
      </w:pPr>
      <w:r>
        <w:t>3.</w:t>
      </w:r>
      <w:r>
        <w:tab/>
        <w:t>Комитет постановляет включить Аддис-Абебские руководящие принципы в свои правила процедуры и с этой целью вносит в последние соответствующие п</w:t>
      </w:r>
      <w:r>
        <w:t>о</w:t>
      </w:r>
      <w:r>
        <w:t>правки.</w:t>
      </w:r>
    </w:p>
    <w:p w:rsidR="00BB5C5A" w:rsidRPr="00EF069B" w:rsidRDefault="00BB5C5A" w:rsidP="00BB5C5A">
      <w:pPr>
        <w:pStyle w:val="SingleTxtGR"/>
        <w:jc w:val="right"/>
        <w:rPr>
          <w:i/>
        </w:rPr>
      </w:pPr>
      <w:r w:rsidRPr="00EF069B">
        <w:rPr>
          <w:i/>
        </w:rPr>
        <w:t>93-е заседание, 28 сентября 2012 года</w:t>
      </w:r>
    </w:p>
    <w:p w:rsidR="00BB5C5A" w:rsidRPr="00303248" w:rsidRDefault="00BB5C5A" w:rsidP="00BB5C5A">
      <w:pPr>
        <w:pStyle w:val="HChGR"/>
      </w:pPr>
      <w:r>
        <w:br w:type="page"/>
      </w:r>
      <w:r w:rsidRPr="00C80EE6">
        <w:t xml:space="preserve">Приложение </w:t>
      </w:r>
      <w:r w:rsidRPr="00C80EE6">
        <w:rPr>
          <w:lang w:val="en-US"/>
        </w:rPr>
        <w:t>VII</w:t>
      </w:r>
    </w:p>
    <w:p w:rsidR="00BB5C5A" w:rsidRPr="008C6829" w:rsidRDefault="00BB5C5A" w:rsidP="00BB5C5A">
      <w:pPr>
        <w:pStyle w:val="H1GR"/>
      </w:pPr>
      <w:r>
        <w:tab/>
      </w:r>
      <w:r>
        <w:tab/>
      </w:r>
      <w:r w:rsidRPr="008C6829">
        <w:t>Заявление о</w:t>
      </w:r>
      <w:r>
        <w:t>б</w:t>
      </w:r>
      <w:r w:rsidRPr="008C6829">
        <w:t xml:space="preserve"> общей дискуссии продолжительностью в </w:t>
      </w:r>
      <w:r>
        <w:t>полдня</w:t>
      </w:r>
      <w:r w:rsidRPr="008C6829">
        <w:t xml:space="preserve"> по вопросу о женщинах</w:t>
      </w:r>
      <w:r>
        <w:t>-инвалидах</w:t>
      </w:r>
      <w:r w:rsidRPr="008C6829">
        <w:t xml:space="preserve"> и девочках</w:t>
      </w:r>
      <w:r>
        <w:t>-инвалидах</w:t>
      </w:r>
      <w:r w:rsidRPr="008C6829">
        <w:t>, принятое Комитетом по правам инвалидов на его восьмой сессии (17−28 сентября 2012 года)</w:t>
      </w:r>
    </w:p>
    <w:p w:rsidR="00BB5C5A" w:rsidRDefault="00BB5C5A" w:rsidP="00BB5C5A">
      <w:pPr>
        <w:pStyle w:val="SingleTxtGR"/>
      </w:pPr>
      <w:r w:rsidRPr="00F51396">
        <w:t>1.</w:t>
      </w:r>
      <w:r w:rsidRPr="00F51396">
        <w:tab/>
      </w:r>
      <w:r>
        <w:t>Комитет по правам инвалидов был учрежден в 2009 году для наблюдения за осуществлением Конвенции о правах инвалидов</w:t>
      </w:r>
      <w:r w:rsidRPr="00CF6E9D">
        <w:t xml:space="preserve"> </w:t>
      </w:r>
      <w:r>
        <w:t>государствами-участник</w:t>
      </w:r>
      <w:r>
        <w:t>а</w:t>
      </w:r>
      <w:r>
        <w:t>ми. Комитет рассматривает доклады, периодически представляемые государс</w:t>
      </w:r>
      <w:r>
        <w:t>т</w:t>
      </w:r>
      <w:r>
        <w:t>вами-участниками об осуществлении ими прав, закрепленных в Конвенции, выносит рекомендации соответствующим государствам-участникам и рассматривает и</w:t>
      </w:r>
      <w:r>
        <w:t>н</w:t>
      </w:r>
      <w:r>
        <w:t>дивидуальные жалобы о предполагаемых нарушениях прав, провозглашенных в Конвенции. На своей седьмой сессии в апреле 2012 года Комитет постановил посвятить свою запланированную на 2013 год общую дискуссию продолж</w:t>
      </w:r>
      <w:r>
        <w:t>и</w:t>
      </w:r>
      <w:r>
        <w:t>тельностью в полдня вопросу о правах женщин-инвалидов и девочек-инвали</w:t>
      </w:r>
      <w:r>
        <w:t>д</w:t>
      </w:r>
      <w:r>
        <w:t>ов.</w:t>
      </w:r>
    </w:p>
    <w:p w:rsidR="00BB5C5A" w:rsidRDefault="00BB5C5A" w:rsidP="00BB5C5A">
      <w:pPr>
        <w:pStyle w:val="SingleTxtGR"/>
      </w:pPr>
      <w:r>
        <w:t>2.</w:t>
      </w:r>
      <w:r>
        <w:tab/>
        <w:t>Это решение было принято с учетом итогов рассмотрения Комитетом первых национальных докладов, представленных за период с начала его раб</w:t>
      </w:r>
      <w:r>
        <w:t>о</w:t>
      </w:r>
      <w:r>
        <w:t>ты, а также крайне ограниченного объема информации о пол</w:t>
      </w:r>
      <w:r>
        <w:t>о</w:t>
      </w:r>
      <w:r>
        <w:t>жении женщин-инвалидов и девочек-инвалидов</w:t>
      </w:r>
      <w:r w:rsidRPr="002C22D0">
        <w:t xml:space="preserve"> </w:t>
      </w:r>
      <w:r>
        <w:t>в этих докладах. Комитет обеспокоен множес</w:t>
      </w:r>
      <w:r>
        <w:t>т</w:t>
      </w:r>
      <w:r>
        <w:t>венными формами дискриминации, которым подвергаются женщины-инвалиды и девочки-инвалиды и которые ограничивают их полноценное участие на ра</w:t>
      </w:r>
      <w:r>
        <w:t>в</w:t>
      </w:r>
      <w:r>
        <w:t>ной основе с другими лицами во всех сферах жизни.</w:t>
      </w:r>
    </w:p>
    <w:p w:rsidR="00BB5C5A" w:rsidRDefault="00BB5C5A" w:rsidP="00BB5C5A">
      <w:pPr>
        <w:pStyle w:val="SingleTxtGR"/>
      </w:pPr>
      <w:r>
        <w:tab/>
        <w:t>Комитет выражает обеспокоенность по поводу насилия в отношении женщин-инвалидов и девочек-инвалидов и надругательств над ними, а также ограничений, действующих в отношении их сексуальных, репродуктивных и материнских прав. Комитет также обеспокоен тем, что гендерная проблематика не является сквозной темой ни в одном национальном плане, осуществляемом в интересах инвалидов, а вопросы инвалидности не учитываются в гендерных стратегиях.</w:t>
      </w:r>
    </w:p>
    <w:p w:rsidR="00BB5C5A" w:rsidRDefault="00BB5C5A" w:rsidP="00BB5C5A">
      <w:pPr>
        <w:pStyle w:val="SingleTxtGR"/>
      </w:pPr>
      <w:r w:rsidRPr="00F51396">
        <w:t>3.</w:t>
      </w:r>
      <w:r w:rsidRPr="00F51396">
        <w:tab/>
      </w:r>
      <w:r>
        <w:t>Деятельность</w:t>
      </w:r>
      <w:r w:rsidRPr="00F51396">
        <w:t xml:space="preserve"> </w:t>
      </w:r>
      <w:r>
        <w:t>Комитета соответствует инициативам, выдвинутым друг</w:t>
      </w:r>
      <w:r>
        <w:t>и</w:t>
      </w:r>
      <w:r>
        <w:t>ми механизмами по правам человека. В</w:t>
      </w:r>
      <w:r w:rsidRPr="00F51396">
        <w:t xml:space="preserve"> </w:t>
      </w:r>
      <w:r>
        <w:t>своей</w:t>
      </w:r>
      <w:r w:rsidRPr="00F51396">
        <w:t xml:space="preserve"> </w:t>
      </w:r>
      <w:r>
        <w:t>резолюции</w:t>
      </w:r>
      <w:r w:rsidRPr="00F51396">
        <w:t xml:space="preserve"> 17/11</w:t>
      </w:r>
      <w:r>
        <w:t xml:space="preserve"> Совет по правам человека просил Управление Верховного комиссара Организации Объедине</w:t>
      </w:r>
      <w:r>
        <w:t>н</w:t>
      </w:r>
      <w:r>
        <w:t>ных Наций по правам человека (УВКПЧ) подготовить доклад, посвященный изучению причин и проявлений насилия в отношении женщин-инвалидов и д</w:t>
      </w:r>
      <w:r>
        <w:t>е</w:t>
      </w:r>
      <w:r>
        <w:t>вочек-инвалидов. Этот доклад был представлен на двадцатой сессии Совета в марте</w:t>
      </w:r>
      <w:r w:rsidRPr="00FA1A1E">
        <w:t xml:space="preserve"> 2012 </w:t>
      </w:r>
      <w:r>
        <w:t>года (A/HRC/20/5). В своей резолюции</w:t>
      </w:r>
      <w:r w:rsidRPr="00FA1A1E">
        <w:t xml:space="preserve"> 14/12</w:t>
      </w:r>
      <w:r>
        <w:t xml:space="preserve"> Совет по правам чел</w:t>
      </w:r>
      <w:r>
        <w:t>о</w:t>
      </w:r>
      <w:r>
        <w:t>века настоятельно призвал государства оказывать женщинам-инвалидам и д</w:t>
      </w:r>
      <w:r>
        <w:t>е</w:t>
      </w:r>
      <w:r>
        <w:t>вочкам-инвалидам услуги, позволяющие им избегать ситуаций насилия и пр</w:t>
      </w:r>
      <w:r>
        <w:t>е</w:t>
      </w:r>
      <w:r>
        <w:t>дупреждающие повторение такого насилия. Комитет по правам ребенка посв</w:t>
      </w:r>
      <w:r>
        <w:t>я</w:t>
      </w:r>
      <w:r>
        <w:t>тил свое з</w:t>
      </w:r>
      <w:r>
        <w:t>а</w:t>
      </w:r>
      <w:r>
        <w:t>мечание общего порядка № 9</w:t>
      </w:r>
      <w:r w:rsidRPr="00FA1A1E">
        <w:t xml:space="preserve"> (2006) </w:t>
      </w:r>
      <w:r>
        <w:t>вопросу о правах детей-инвалидов, а Ком</w:t>
      </w:r>
      <w:r>
        <w:t>и</w:t>
      </w:r>
      <w:r>
        <w:t>тет по ликвидации дискриминации в отношении женщин принял общую рекомендацию № 18</w:t>
      </w:r>
      <w:r w:rsidRPr="00FA1A1E">
        <w:t xml:space="preserve"> (1991) </w:t>
      </w:r>
      <w:r>
        <w:t>по вопросу о женщинах-инвалидах. Комитет по эк</w:t>
      </w:r>
      <w:r>
        <w:t>о</w:t>
      </w:r>
      <w:r>
        <w:t>номическим, социальным и культурным правам провел в ноябре 2010 года день общей дискуссии по вопросу о праве на сексуальное и репр</w:t>
      </w:r>
      <w:r>
        <w:t>о</w:t>
      </w:r>
      <w:r>
        <w:t>дуктивное здоровье. Комитет также напоминает о проведении в сентябре 2012 года первых неофициальных консультаций с целью подготовки намече</w:t>
      </w:r>
      <w:r>
        <w:t>н</w:t>
      </w:r>
      <w:r>
        <w:t>ного на 2013 год Совещания высокого уровня</w:t>
      </w:r>
      <w:r w:rsidRPr="00D170C1">
        <w:t xml:space="preserve"> </w:t>
      </w:r>
      <w:r>
        <w:t>Генеральной Ассамблеи по в</w:t>
      </w:r>
      <w:r>
        <w:t>о</w:t>
      </w:r>
      <w:r>
        <w:t>просу об инвалидности.</w:t>
      </w:r>
    </w:p>
    <w:p w:rsidR="00BB5C5A" w:rsidRDefault="00BB5C5A" w:rsidP="00BB5C5A">
      <w:pPr>
        <w:pStyle w:val="SingleTxtGR"/>
      </w:pPr>
      <w:r w:rsidRPr="00DB5719">
        <w:t>4.</w:t>
      </w:r>
      <w:r w:rsidRPr="00DB5719">
        <w:tab/>
      </w:r>
      <w:r>
        <w:t>Комитет будет приветствовать все материалы по вопросу об усилении защиты прав человека женщин-инвалидов и девочек-инвалидов, в частности материалы организаций инвалидов (ОИ). Соответствующие представления должны быть максимально короткими по объему</w:t>
      </w:r>
      <w:r w:rsidRPr="00FA1A1E">
        <w:t xml:space="preserve"> (</w:t>
      </w:r>
      <w:r>
        <w:t xml:space="preserve">не более </w:t>
      </w:r>
      <w:r w:rsidRPr="00FA1A1E">
        <w:t xml:space="preserve">10 </w:t>
      </w:r>
      <w:r>
        <w:t>страниц</w:t>
      </w:r>
      <w:r w:rsidRPr="00FA1A1E">
        <w:t>)</w:t>
      </w:r>
      <w:r>
        <w:t xml:space="preserve">, и их следует направлять до 17 февраля 2013 года в формате </w:t>
      </w:r>
      <w:r w:rsidRPr="00DB5719">
        <w:t xml:space="preserve">WORD по следующему адресу: </w:t>
      </w:r>
      <w:hyperlink r:id="rId9" w:history="1">
        <w:r w:rsidRPr="008F26BC">
          <w:rPr>
            <w:rStyle w:val="Hyperlink"/>
            <w:b/>
            <w:u w:val="none"/>
          </w:rPr>
          <w:t>crpd@ohchr.org</w:t>
        </w:r>
      </w:hyperlink>
      <w:r w:rsidRPr="008F26BC">
        <w:t xml:space="preserve">. </w:t>
      </w:r>
      <w:r>
        <w:t>Все материалы должны сопровождаться краткой и</w:t>
      </w:r>
      <w:r>
        <w:t>н</w:t>
      </w:r>
      <w:r>
        <w:t xml:space="preserve">формацией </w:t>
      </w:r>
      <w:r w:rsidRPr="00FA1A1E">
        <w:t>(</w:t>
      </w:r>
      <w:r>
        <w:t>один абзац) об опыте представляющей организации в данной о</w:t>
      </w:r>
      <w:r>
        <w:t>б</w:t>
      </w:r>
      <w:r>
        <w:t>ласти. Полученные материалы будут впоследствии размещены на веб-стран</w:t>
      </w:r>
      <w:r>
        <w:t>и</w:t>
      </w:r>
      <w:r>
        <w:t>це, посвященной общей дискуссии продолжительностью в полдня по вопросу о женщинах-инвалидах и девочках-инвалидах.</w:t>
      </w:r>
    </w:p>
    <w:p w:rsidR="00BB5C5A" w:rsidRPr="006D2D2C" w:rsidRDefault="00BB5C5A" w:rsidP="00BB5C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5C5A" w:rsidRDefault="00BB5C5A" w:rsidP="00BB5C5A">
      <w:pPr>
        <w:spacing w:line="720" w:lineRule="auto"/>
        <w:rPr>
          <w:sz w:val="24"/>
        </w:rPr>
      </w:pPr>
    </w:p>
    <w:sectPr w:rsidR="00BB5C5A" w:rsidSect="007511D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3E" w:rsidRDefault="00E80F3E">
      <w:r>
        <w:rPr>
          <w:lang w:val="en-US"/>
        </w:rPr>
        <w:tab/>
      </w:r>
      <w:r>
        <w:separator/>
      </w:r>
    </w:p>
  </w:endnote>
  <w:endnote w:type="continuationSeparator" w:id="0">
    <w:p w:rsidR="00E80F3E" w:rsidRDefault="00E8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0" w:rsidRPr="00474469" w:rsidRDefault="000A1D30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69B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13</w:t>
    </w:r>
    <w:r>
      <w:rPr>
        <w:lang w:val="en-US"/>
      </w:rPr>
      <w:t>-</w:t>
    </w:r>
    <w:r>
      <w:rPr>
        <w:lang w:val="ru-RU"/>
      </w:rPr>
      <w:t>44102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0" w:rsidRPr="009A6F4A" w:rsidRDefault="000A1D30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13-44102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69B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0" w:rsidRPr="009A6F4A" w:rsidRDefault="000A1D30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44102</w:t>
    </w:r>
    <w:r>
      <w:rPr>
        <w:sz w:val="20"/>
        <w:lang w:val="en-US"/>
      </w:rPr>
      <w:t xml:space="preserve">  (R)  100613  180613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3E" w:rsidRPr="00F71F63" w:rsidRDefault="00E80F3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80F3E" w:rsidRPr="00F71F63" w:rsidRDefault="00E80F3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80F3E" w:rsidRPr="00635E86" w:rsidRDefault="00E80F3E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0" w:rsidRPr="005A734F" w:rsidRDefault="000A1D30">
    <w:pPr>
      <w:pStyle w:val="Header"/>
      <w:rPr>
        <w:lang w:val="en-US"/>
      </w:rPr>
    </w:pPr>
    <w:r>
      <w:rPr>
        <w:lang w:val="en-US"/>
      </w:rPr>
      <w:t>CRPD/C/8/2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30" w:rsidRPr="009A6F4A" w:rsidRDefault="000A1D30">
    <w:pPr>
      <w:pStyle w:val="Header"/>
      <w:rPr>
        <w:lang w:val="en-US"/>
      </w:rPr>
    </w:pPr>
    <w:r>
      <w:rPr>
        <w:lang w:val="en-US"/>
      </w:rPr>
      <w:tab/>
      <w:t>CRPD/C/8/2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864DDD"/>
    <w:multiLevelType w:val="multilevel"/>
    <w:tmpl w:val="9C5281E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 w:numId="24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51"/>
    <w:rsid w:val="000033D8"/>
    <w:rsid w:val="00005C1C"/>
    <w:rsid w:val="00016553"/>
    <w:rsid w:val="00020757"/>
    <w:rsid w:val="000233B3"/>
    <w:rsid w:val="00023E9E"/>
    <w:rsid w:val="00026B0C"/>
    <w:rsid w:val="0003638E"/>
    <w:rsid w:val="00036FF2"/>
    <w:rsid w:val="0004010A"/>
    <w:rsid w:val="00043D88"/>
    <w:rsid w:val="00046E4D"/>
    <w:rsid w:val="00056B6A"/>
    <w:rsid w:val="0006401A"/>
    <w:rsid w:val="00072C27"/>
    <w:rsid w:val="00086182"/>
    <w:rsid w:val="00090891"/>
    <w:rsid w:val="00092E62"/>
    <w:rsid w:val="00097975"/>
    <w:rsid w:val="000A1D30"/>
    <w:rsid w:val="000A3DDF"/>
    <w:rsid w:val="000A60A0"/>
    <w:rsid w:val="000C3688"/>
    <w:rsid w:val="000D6863"/>
    <w:rsid w:val="000F0779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0AC2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25D8"/>
    <w:rsid w:val="0028492B"/>
    <w:rsid w:val="00291C8F"/>
    <w:rsid w:val="002B11E6"/>
    <w:rsid w:val="002B43B0"/>
    <w:rsid w:val="002C42D2"/>
    <w:rsid w:val="002C5036"/>
    <w:rsid w:val="002C6A71"/>
    <w:rsid w:val="002C6D5F"/>
    <w:rsid w:val="002D15EA"/>
    <w:rsid w:val="002D600A"/>
    <w:rsid w:val="002D6C07"/>
    <w:rsid w:val="002E0CE6"/>
    <w:rsid w:val="002E1163"/>
    <w:rsid w:val="002E43F3"/>
    <w:rsid w:val="002E45D8"/>
    <w:rsid w:val="0031212B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314F"/>
    <w:rsid w:val="003951D3"/>
    <w:rsid w:val="003978C6"/>
    <w:rsid w:val="003B40A9"/>
    <w:rsid w:val="003C016E"/>
    <w:rsid w:val="003C69DC"/>
    <w:rsid w:val="003D5EBD"/>
    <w:rsid w:val="003E6DE7"/>
    <w:rsid w:val="00401CE0"/>
    <w:rsid w:val="00403234"/>
    <w:rsid w:val="00405851"/>
    <w:rsid w:val="00407AC3"/>
    <w:rsid w:val="00414586"/>
    <w:rsid w:val="00415059"/>
    <w:rsid w:val="00424FDD"/>
    <w:rsid w:val="0043033D"/>
    <w:rsid w:val="00435FE4"/>
    <w:rsid w:val="00457634"/>
    <w:rsid w:val="00474469"/>
    <w:rsid w:val="00474F42"/>
    <w:rsid w:val="0048244D"/>
    <w:rsid w:val="0049320D"/>
    <w:rsid w:val="004A0DE8"/>
    <w:rsid w:val="004A368A"/>
    <w:rsid w:val="004A4CB7"/>
    <w:rsid w:val="004A57B5"/>
    <w:rsid w:val="004B19DA"/>
    <w:rsid w:val="004C2A53"/>
    <w:rsid w:val="004C3B35"/>
    <w:rsid w:val="004C43EC"/>
    <w:rsid w:val="004E6729"/>
    <w:rsid w:val="004F0E47"/>
    <w:rsid w:val="005109A0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6E50"/>
    <w:rsid w:val="006756F1"/>
    <w:rsid w:val="00677773"/>
    <w:rsid w:val="006805FC"/>
    <w:rsid w:val="00683808"/>
    <w:rsid w:val="006910C2"/>
    <w:rsid w:val="006926C7"/>
    <w:rsid w:val="00694C37"/>
    <w:rsid w:val="006A1BEB"/>
    <w:rsid w:val="006A401C"/>
    <w:rsid w:val="006A7C6E"/>
    <w:rsid w:val="006B23D9"/>
    <w:rsid w:val="006B3E97"/>
    <w:rsid w:val="006C1814"/>
    <w:rsid w:val="006C2F45"/>
    <w:rsid w:val="006C361A"/>
    <w:rsid w:val="006C5657"/>
    <w:rsid w:val="006D5E4E"/>
    <w:rsid w:val="006E3B0B"/>
    <w:rsid w:val="006E6860"/>
    <w:rsid w:val="006E7183"/>
    <w:rsid w:val="006F5FBF"/>
    <w:rsid w:val="00702FCF"/>
    <w:rsid w:val="0070327E"/>
    <w:rsid w:val="00707B5F"/>
    <w:rsid w:val="00735602"/>
    <w:rsid w:val="00737299"/>
    <w:rsid w:val="007511D7"/>
    <w:rsid w:val="0075279B"/>
    <w:rsid w:val="00753748"/>
    <w:rsid w:val="00762446"/>
    <w:rsid w:val="00781ACB"/>
    <w:rsid w:val="007A5A74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0806"/>
    <w:rsid w:val="00861C52"/>
    <w:rsid w:val="00863079"/>
    <w:rsid w:val="008727A1"/>
    <w:rsid w:val="00886B0F"/>
    <w:rsid w:val="00891C08"/>
    <w:rsid w:val="0089677B"/>
    <w:rsid w:val="008978DD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0CAA"/>
    <w:rsid w:val="00926904"/>
    <w:rsid w:val="009372F0"/>
    <w:rsid w:val="00955022"/>
    <w:rsid w:val="00957B4D"/>
    <w:rsid w:val="00961F2C"/>
    <w:rsid w:val="00964EEA"/>
    <w:rsid w:val="00980C86"/>
    <w:rsid w:val="009B1D9B"/>
    <w:rsid w:val="009B4074"/>
    <w:rsid w:val="009C30BB"/>
    <w:rsid w:val="009C556F"/>
    <w:rsid w:val="009C60BE"/>
    <w:rsid w:val="009E6279"/>
    <w:rsid w:val="009F00A6"/>
    <w:rsid w:val="009F0450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0ED3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5211"/>
    <w:rsid w:val="00B956C7"/>
    <w:rsid w:val="00BB17DC"/>
    <w:rsid w:val="00BB1AF9"/>
    <w:rsid w:val="00BB4C4A"/>
    <w:rsid w:val="00BB5C5A"/>
    <w:rsid w:val="00BD3CAE"/>
    <w:rsid w:val="00BD5F3C"/>
    <w:rsid w:val="00BF4657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767F0"/>
    <w:rsid w:val="00C90723"/>
    <w:rsid w:val="00C90D5C"/>
    <w:rsid w:val="00CA3BD1"/>
    <w:rsid w:val="00CA609E"/>
    <w:rsid w:val="00CA7DA4"/>
    <w:rsid w:val="00CA7E43"/>
    <w:rsid w:val="00CB31FB"/>
    <w:rsid w:val="00CE3D6F"/>
    <w:rsid w:val="00CE6120"/>
    <w:rsid w:val="00CE79A5"/>
    <w:rsid w:val="00CF0042"/>
    <w:rsid w:val="00CF262F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15A8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84A"/>
    <w:rsid w:val="00E72C5E"/>
    <w:rsid w:val="00E73451"/>
    <w:rsid w:val="00E7489F"/>
    <w:rsid w:val="00E75147"/>
    <w:rsid w:val="00E80F3E"/>
    <w:rsid w:val="00E8167D"/>
    <w:rsid w:val="00E907E9"/>
    <w:rsid w:val="00E96BE7"/>
    <w:rsid w:val="00EA2CD0"/>
    <w:rsid w:val="00EC0044"/>
    <w:rsid w:val="00EC6B9F"/>
    <w:rsid w:val="00ED77F8"/>
    <w:rsid w:val="00EE516D"/>
    <w:rsid w:val="00EF069B"/>
    <w:rsid w:val="00EF1F6E"/>
    <w:rsid w:val="00EF4D1B"/>
    <w:rsid w:val="00EF7295"/>
    <w:rsid w:val="00F069D1"/>
    <w:rsid w:val="00F1503D"/>
    <w:rsid w:val="00F22712"/>
    <w:rsid w:val="00F275F5"/>
    <w:rsid w:val="00F33188"/>
    <w:rsid w:val="00F35BDE"/>
    <w:rsid w:val="00F40DB1"/>
    <w:rsid w:val="00F45902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E32CC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">
    <w:name w:val="_ H __M"/>
    <w:basedOn w:val="Normal"/>
    <w:next w:val="Normal"/>
    <w:rsid w:val="005109A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">
    <w:name w:val="_ H_1"/>
    <w:basedOn w:val="Normal"/>
    <w:next w:val="Normal"/>
    <w:rsid w:val="005109A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Ch">
    <w:name w:val="_ H _Ch"/>
    <w:basedOn w:val="H1"/>
    <w:next w:val="Normal"/>
    <w:rsid w:val="005109A0"/>
    <w:pPr>
      <w:keepNext/>
      <w:keepLines/>
      <w:spacing w:line="300" w:lineRule="exact"/>
    </w:pPr>
    <w:rPr>
      <w:spacing w:val="-2"/>
      <w:sz w:val="28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">
    <w:name w:val="_ H_2/3"/>
    <w:basedOn w:val="H1"/>
    <w:next w:val="Normal"/>
    <w:rsid w:val="005109A0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5109A0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109A0"/>
    <w:pPr>
      <w:keepNext/>
      <w:keepLines/>
      <w:tabs>
        <w:tab w:val="right" w:pos="360"/>
      </w:tabs>
      <w:suppressAutoHyphens/>
      <w:spacing w:line="240" w:lineRule="exact"/>
      <w:outlineLvl w:val="4"/>
    </w:pPr>
  </w:style>
  <w:style w:type="paragraph" w:customStyle="1" w:styleId="DualTxt">
    <w:name w:val="__Dual Txt"/>
    <w:basedOn w:val="Normal"/>
    <w:rsid w:val="005109A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</w:style>
  <w:style w:type="paragraph" w:customStyle="1" w:styleId="SM">
    <w:name w:val="__S_M"/>
    <w:basedOn w:val="Normal"/>
    <w:next w:val="Normal"/>
    <w:rsid w:val="005109A0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109A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109A0"/>
    <w:pPr>
      <w:ind w:left="1267" w:right="1267"/>
    </w:pPr>
  </w:style>
  <w:style w:type="paragraph" w:customStyle="1" w:styleId="SingleTxt">
    <w:name w:val="__Single Txt"/>
    <w:basedOn w:val="Normal"/>
    <w:rsid w:val="005109A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</w:style>
  <w:style w:type="paragraph" w:customStyle="1" w:styleId="Small">
    <w:name w:val="Small"/>
    <w:basedOn w:val="Normal"/>
    <w:next w:val="Normal"/>
    <w:rsid w:val="005109A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109A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109A0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109A0"/>
    <w:pPr>
      <w:spacing w:line="240" w:lineRule="exact"/>
    </w:pPr>
  </w:style>
  <w:style w:type="paragraph" w:styleId="CommentSubject">
    <w:name w:val="annotation subject"/>
    <w:basedOn w:val="CommentText"/>
    <w:next w:val="CommentText"/>
    <w:semiHidden/>
    <w:rsid w:val="005109A0"/>
    <w:rPr>
      <w:b/>
      <w:bCs/>
    </w:rPr>
  </w:style>
  <w:style w:type="paragraph" w:styleId="BalloonText">
    <w:name w:val="Balloon Text"/>
    <w:basedOn w:val="Normal"/>
    <w:semiHidden/>
    <w:rsid w:val="005109A0"/>
    <w:pPr>
      <w:spacing w:line="240" w:lineRule="exac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CRPD/Pages/Session8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pd@ohchr.org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2</Pages>
  <Words>5467</Words>
  <Characters>37614</Characters>
  <Application>Microsoft Office Outlook</Application>
  <DocSecurity>4</DocSecurity>
  <Lines>723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42893</CharactersWithSpaces>
  <SharedDoc>false</SharedDoc>
  <HLinks>
    <vt:vector size="12" baseType="variant">
      <vt:variant>
        <vt:i4>7143501</vt:i4>
      </vt:variant>
      <vt:variant>
        <vt:i4>13</vt:i4>
      </vt:variant>
      <vt:variant>
        <vt:i4>0</vt:i4>
      </vt:variant>
      <vt:variant>
        <vt:i4>5</vt:i4>
      </vt:variant>
      <vt:variant>
        <vt:lpwstr>mailto:crpd@ohchr.org</vt:lpwstr>
      </vt:variant>
      <vt:variant>
        <vt:lpwstr/>
      </vt:variant>
      <vt:variant>
        <vt:i4>5701697</vt:i4>
      </vt:variant>
      <vt:variant>
        <vt:i4>10</vt:i4>
      </vt:variant>
      <vt:variant>
        <vt:i4>0</vt:i4>
      </vt:variant>
      <vt:variant>
        <vt:i4>5</vt:i4>
      </vt:variant>
      <vt:variant>
        <vt:lpwstr>http://www.ohchr.org/EN/HRBodies/CRPD/Pages/Session8.aspx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Благодатских Анна</cp:lastModifiedBy>
  <cp:revision>2</cp:revision>
  <cp:lastPrinted>2013-06-17T12:50:00Z</cp:lastPrinted>
  <dcterms:created xsi:type="dcterms:W3CDTF">2013-06-18T08:58:00Z</dcterms:created>
  <dcterms:modified xsi:type="dcterms:W3CDTF">2013-06-18T08:58:00Z</dcterms:modified>
</cp:coreProperties>
</file>