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776848" w:rsidRDefault="007768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40858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170309    180309</w:t>
                  </w:r>
                </w:p>
              </w:txbxContent>
            </v:textbox>
            <w10:wrap anchorx="margin"/>
            <w10:anchorlock/>
          </v:shape>
        </w:pict>
      </w:r>
      <w:r w:rsidR="00F8206A">
        <w:rPr>
          <w:sz w:val="2"/>
        </w:rPr>
        <w:t>чччч-+</w:t>
      </w:r>
      <w:r w:rsidR="00F8206A">
        <w:rPr>
          <w:sz w:val="2"/>
        </w:rPr>
        <w:tab/>
        <w:t>--</w:t>
      </w:r>
      <w:r w:rsidR="00F8206A">
        <w:rPr>
          <w:sz w:val="2"/>
        </w:rPr>
        <w:tab/>
        <w:t>-++------</w:t>
      </w:r>
      <w:r w:rsidR="00F8206A">
        <w:rPr>
          <w:sz w:val="2"/>
        </w:rPr>
        <w:tab/>
        <w:t>|</w:t>
      </w:r>
      <w:r w:rsidR="00F8206A">
        <w:rPr>
          <w:sz w:val="2"/>
        </w:rPr>
        <w:tab/>
        <w:t>--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193053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E0626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1C58CC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1C58CC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1C58CC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C58CC">
              <w:rPr>
                <w:sz w:val="22"/>
                <w:lang w:val="en-US"/>
              </w:rPr>
              <w:instrText xml:space="preserve">" \* MERGEFORMAT </w:instrText>
            </w:r>
            <w:r w:rsidR="001C58CC">
              <w:rPr>
                <w:sz w:val="22"/>
              </w:rPr>
              <w:fldChar w:fldCharType="separate"/>
            </w:r>
            <w:r w:rsidR="001C58CC" w:rsidRPr="001C58CC">
              <w:rPr>
                <w:sz w:val="22"/>
                <w:lang w:val="en-US"/>
              </w:rPr>
              <w:t>CAT/C/</w:t>
            </w:r>
            <w:r w:rsidR="00216751">
              <w:rPr>
                <w:sz w:val="22"/>
                <w:lang w:val="en-US"/>
              </w:rPr>
              <w:t>MCO</w:t>
            </w:r>
            <w:r w:rsidR="001C58CC" w:rsidRPr="001C58CC">
              <w:rPr>
                <w:sz w:val="22"/>
                <w:lang w:val="en-US"/>
              </w:rPr>
              <w:t>/Q/</w:t>
            </w:r>
            <w:r w:rsidR="00216751"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fldChar w:fldCharType="end"/>
            </w:r>
          </w:p>
          <w:p w:rsidR="004D5A73" w:rsidRPr="00216751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1C58CC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1C58CC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C58CC">
              <w:rPr>
                <w:sz w:val="22"/>
                <w:lang w:val="en-US"/>
              </w:rPr>
              <w:instrText xml:space="preserve">" \* MERGEFORMAT </w:instrText>
            </w:r>
            <w:r w:rsidR="001C58CC">
              <w:rPr>
                <w:sz w:val="22"/>
              </w:rPr>
              <w:fldChar w:fldCharType="separate"/>
            </w:r>
            <w:r w:rsidR="00216751">
              <w:rPr>
                <w:sz w:val="22"/>
                <w:lang w:val="en-US"/>
              </w:rPr>
              <w:t>25 February</w:t>
            </w:r>
            <w:r w:rsidR="001C58CC" w:rsidRPr="001C58CC">
              <w:rPr>
                <w:sz w:val="22"/>
                <w:lang w:val="en-US"/>
              </w:rPr>
              <w:t xml:space="preserve"> 200</w:t>
            </w:r>
            <w:r>
              <w:rPr>
                <w:sz w:val="22"/>
              </w:rPr>
              <w:fldChar w:fldCharType="end"/>
            </w:r>
            <w:r w:rsidR="00216751">
              <w:rPr>
                <w:sz w:val="22"/>
                <w:lang w:val="en-US"/>
              </w:rPr>
              <w:t>9</w:t>
            </w:r>
          </w:p>
          <w:p w:rsidR="004D5A73" w:rsidRPr="001C58CC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 w:rsidR="00D17EA8" w:rsidRPr="001C58C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633E42" w:rsidRDefault="00633E42" w:rsidP="00D17EA8">
      <w:r>
        <w:t>КОМИТЕТ ПРОТИВ ПЫТОК</w:t>
      </w:r>
    </w:p>
    <w:p w:rsidR="00633E42" w:rsidRDefault="00684F66" w:rsidP="00D17EA8">
      <w:r>
        <w:t>Тридцать девятая</w:t>
      </w:r>
      <w:r w:rsidR="00633E42">
        <w:t xml:space="preserve"> сессия</w:t>
      </w:r>
    </w:p>
    <w:p w:rsidR="00633E42" w:rsidRDefault="00684F66" w:rsidP="00D17EA8">
      <w:r>
        <w:t>Женева, 5</w:t>
      </w:r>
      <w:r w:rsidR="00633E42">
        <w:t>-2</w:t>
      </w:r>
      <w:r>
        <w:t>3</w:t>
      </w:r>
      <w:r w:rsidR="00633E42">
        <w:t xml:space="preserve"> ноября 200</w:t>
      </w:r>
      <w:r>
        <w:t>7</w:t>
      </w:r>
      <w:r w:rsidR="00633E42">
        <w:t> года</w:t>
      </w:r>
    </w:p>
    <w:p w:rsidR="00633E42" w:rsidRDefault="00633E42" w:rsidP="00D17EA8"/>
    <w:p w:rsidR="00633E42" w:rsidRDefault="00633E42" w:rsidP="00D17EA8"/>
    <w:p w:rsidR="009F20E3" w:rsidRDefault="00633E42" w:rsidP="009F20E3">
      <w:pPr>
        <w:jc w:val="center"/>
        <w:rPr>
          <w:b/>
          <w:szCs w:val="24"/>
        </w:rPr>
      </w:pPr>
      <w:r>
        <w:rPr>
          <w:b/>
        </w:rPr>
        <w:t xml:space="preserve">Перечень вопросов, </w:t>
      </w:r>
      <w:r w:rsidR="008A4FD5">
        <w:rPr>
          <w:b/>
        </w:rPr>
        <w:t>подлежащих рассмотрению до представления четвертого</w:t>
      </w:r>
      <w:r>
        <w:rPr>
          <w:b/>
        </w:rPr>
        <w:t xml:space="preserve"> периодического доклада </w:t>
      </w:r>
      <w:r w:rsidR="00EA1DA1">
        <w:rPr>
          <w:b/>
        </w:rPr>
        <w:t>МОНАКО</w:t>
      </w:r>
      <w:r w:rsidR="00820791" w:rsidRPr="00820791">
        <w:rPr>
          <w:rStyle w:val="FootnoteReference"/>
          <w:b w:val="0"/>
        </w:rPr>
        <w:footnoteReference w:customMarkFollows="1" w:id="1"/>
        <w:sym w:font="Symbol" w:char="F02A"/>
      </w:r>
    </w:p>
    <w:p w:rsidR="009F20E3" w:rsidRPr="00701966" w:rsidRDefault="009F20E3" w:rsidP="009F20E3">
      <w:pPr>
        <w:jc w:val="center"/>
        <w:rPr>
          <w:szCs w:val="24"/>
        </w:rPr>
      </w:pPr>
    </w:p>
    <w:p w:rsidR="00B32490" w:rsidRDefault="00B32490" w:rsidP="00B32490">
      <w:pPr>
        <w:jc w:val="center"/>
        <w:rPr>
          <w:b/>
        </w:rPr>
      </w:pPr>
      <w:r>
        <w:rPr>
          <w:b/>
        </w:rPr>
        <w:t>Статья 1</w:t>
      </w:r>
    </w:p>
    <w:p w:rsidR="00B32490" w:rsidRDefault="00B32490" w:rsidP="00B32490">
      <w:pPr>
        <w:jc w:val="center"/>
        <w:rPr>
          <w:b/>
        </w:rPr>
      </w:pPr>
    </w:p>
    <w:p w:rsidR="00B32490" w:rsidRDefault="00B32490" w:rsidP="00B32490">
      <w:r>
        <w:t>1.</w:t>
      </w:r>
      <w:r>
        <w:tab/>
        <w:t>Просьба сообщить, приняло ли Княжество Монако</w:t>
      </w:r>
      <w:r w:rsidR="002728FA" w:rsidRPr="002728FA">
        <w:t xml:space="preserve"> </w:t>
      </w:r>
      <w:r w:rsidR="002728FA">
        <w:t>меры</w:t>
      </w:r>
      <w:r w:rsidR="00AB1AAC">
        <w:t>, согласно выводам и рекомендациям Комитета (</w:t>
      </w:r>
      <w:r w:rsidR="00AB1AAC">
        <w:rPr>
          <w:lang w:val="en-US"/>
        </w:rPr>
        <w:t>CAT</w:t>
      </w:r>
      <w:r w:rsidR="00AB1AAC" w:rsidRPr="00AB1AAC">
        <w:t>/</w:t>
      </w:r>
      <w:r w:rsidR="00AB1AAC">
        <w:rPr>
          <w:lang w:val="en-US"/>
        </w:rPr>
        <w:t>C</w:t>
      </w:r>
      <w:r w:rsidR="00AB1AAC" w:rsidRPr="00AB1AAC">
        <w:t>/</w:t>
      </w:r>
      <w:r w:rsidR="00AB1AAC">
        <w:rPr>
          <w:lang w:val="en-US"/>
        </w:rPr>
        <w:t>CR</w:t>
      </w:r>
      <w:r w:rsidR="00AB1AAC" w:rsidRPr="00AB1AAC">
        <w:t>.32/1</w:t>
      </w:r>
      <w:r w:rsidR="00AB1AAC">
        <w:t>)</w:t>
      </w:r>
      <w:r w:rsidR="0051103E" w:rsidRPr="0051103E">
        <w:t>,</w:t>
      </w:r>
      <w:r>
        <w:t xml:space="preserve"> для внесения в свое национальное законодательство определения пытки, соответствующего статье 1 Конвенции</w:t>
      </w:r>
      <w:r w:rsidR="00AB1AAC">
        <w:t xml:space="preserve"> (пункт 5 а))</w:t>
      </w:r>
      <w:r>
        <w:t>.</w:t>
      </w:r>
    </w:p>
    <w:p w:rsidR="00B32490" w:rsidRDefault="00B32490" w:rsidP="00B32490"/>
    <w:p w:rsidR="00B32490" w:rsidRDefault="00B32490" w:rsidP="00B32490">
      <w:pPr>
        <w:jc w:val="center"/>
        <w:rPr>
          <w:b/>
        </w:rPr>
      </w:pPr>
      <w:r>
        <w:rPr>
          <w:b/>
        </w:rPr>
        <w:t>Статья 2</w:t>
      </w:r>
    </w:p>
    <w:p w:rsidR="00B32490" w:rsidRDefault="00B32490" w:rsidP="00B32490">
      <w:pPr>
        <w:jc w:val="center"/>
        <w:rPr>
          <w:b/>
        </w:rPr>
      </w:pPr>
    </w:p>
    <w:p w:rsidR="00B32490" w:rsidRDefault="00B32490" w:rsidP="00B32490">
      <w:r>
        <w:t>2.</w:t>
      </w:r>
      <w:r>
        <w:tab/>
        <w:t>Просьба сообщить Комитету о мерах, принимаемых для включения в национальное законодательство положения, которое запрещает ссылаться на чрезвычайные обстоятельства или приказ вышестоящего начальника или государственного органа в оправдание пыток</w:t>
      </w:r>
      <w:r w:rsidR="0051103E" w:rsidRPr="0051103E">
        <w:t xml:space="preserve"> </w:t>
      </w:r>
      <w:r w:rsidR="0051103E">
        <w:t xml:space="preserve">(пункт 5 </w:t>
      </w:r>
      <w:r w:rsidR="0051103E">
        <w:rPr>
          <w:lang w:val="en-US"/>
        </w:rPr>
        <w:t>b</w:t>
      </w:r>
      <w:r w:rsidR="0051103E">
        <w:t>))</w:t>
      </w:r>
      <w:r>
        <w:t>.</w:t>
      </w:r>
    </w:p>
    <w:p w:rsidR="00B32490" w:rsidRDefault="00B32490" w:rsidP="00B32490"/>
    <w:p w:rsidR="00B32490" w:rsidRDefault="00B32490" w:rsidP="0051103E">
      <w:pPr>
        <w:keepNext/>
        <w:jc w:val="center"/>
        <w:rPr>
          <w:b/>
        </w:rPr>
      </w:pPr>
      <w:r>
        <w:rPr>
          <w:b/>
        </w:rPr>
        <w:t>Статья 3</w:t>
      </w:r>
    </w:p>
    <w:p w:rsidR="00B32490" w:rsidRDefault="00B32490" w:rsidP="0051103E">
      <w:pPr>
        <w:keepNext/>
        <w:jc w:val="center"/>
        <w:rPr>
          <w:b/>
        </w:rPr>
      </w:pPr>
    </w:p>
    <w:p w:rsidR="00B32490" w:rsidRDefault="00B32490" w:rsidP="0051103E">
      <w:pPr>
        <w:keepNext/>
      </w:pPr>
      <w:r>
        <w:t>3.</w:t>
      </w:r>
      <w:r>
        <w:tab/>
        <w:t>Просьба сообщить, были ли приняты меры</w:t>
      </w:r>
      <w:r w:rsidR="002728FA">
        <w:t>, с учетом озабоченности, выраженной Комитетом,</w:t>
      </w:r>
      <w:r>
        <w:t xml:space="preserve"> для усиления предусмотренных в национальном законодательстве гарантий, связанных с высылкой и возвращением иностранцев, в соответствии с требованиями статьи 3 Конвенции</w:t>
      </w:r>
      <w:r w:rsidR="002728FA">
        <w:t xml:space="preserve"> (пункт 4 с))</w:t>
      </w:r>
      <w:r>
        <w:t>.  Просьба сообщить, запрещают ли эти меры высылать, возвращать или выдавать какое-либо лицо другому государству, если существуют серьезные основания полагать, что ему может угрожать там применение пыток, и приостанавливает ли автоматически процедуру высылки обжалование в Верховном суде</w:t>
      </w:r>
      <w:r w:rsidR="002728FA">
        <w:t xml:space="preserve"> (пункт 5 с))</w:t>
      </w:r>
      <w:r>
        <w:t>.</w:t>
      </w:r>
    </w:p>
    <w:p w:rsidR="00B32490" w:rsidRDefault="00B32490" w:rsidP="00B32490"/>
    <w:p w:rsidR="00B32490" w:rsidRDefault="00B32490" w:rsidP="00B32490">
      <w:r>
        <w:t>4.</w:t>
      </w:r>
      <w:r>
        <w:tab/>
        <w:t>Просьба сообщить, приняло или планирует ли принять Княжество меры для облегчения доступа к процедурам получения статуса беженца, которые в настоящее время увязаны с процедурами, действующими во Франции</w:t>
      </w:r>
      <w:r w:rsidR="00200289">
        <w:rPr>
          <w:rStyle w:val="FootnoteReference"/>
        </w:rPr>
        <w:footnoteReference w:id="2"/>
      </w:r>
      <w:r>
        <w:t>.</w:t>
      </w:r>
    </w:p>
    <w:p w:rsidR="00B32490" w:rsidRDefault="00B32490" w:rsidP="00B32490"/>
    <w:p w:rsidR="00B32490" w:rsidRDefault="00B32490" w:rsidP="00B32490">
      <w:r>
        <w:t>5.</w:t>
      </w:r>
      <w:r>
        <w:tab/>
        <w:t>В связи с практикой отсутствия обоснований в административных решениях о высылке иностранцев просьба сообщить Комитету, был ли принят законопроект, закрепляющий право на обоснование административных решений, и применялся ли он в случаях высылки иностранцев</w:t>
      </w:r>
      <w:r>
        <w:rPr>
          <w:rStyle w:val="FootnoteReference"/>
        </w:rPr>
        <w:footnoteReference w:id="3"/>
      </w:r>
      <w:r>
        <w:t>.</w:t>
      </w:r>
    </w:p>
    <w:p w:rsidR="00B32490" w:rsidRDefault="00B32490" w:rsidP="00B32490"/>
    <w:p w:rsidR="00B32490" w:rsidRDefault="00B32490" w:rsidP="00B32490">
      <w:r>
        <w:t>6.</w:t>
      </w:r>
      <w:r>
        <w:tab/>
        <w:t xml:space="preserve">Просьба представить данные в разбивке по </w:t>
      </w:r>
      <w:r w:rsidR="00380948">
        <w:t>возрасту</w:t>
      </w:r>
      <w:r>
        <w:t>, пол</w:t>
      </w:r>
      <w:r w:rsidR="00380948">
        <w:t>у</w:t>
      </w:r>
      <w:r>
        <w:t xml:space="preserve"> и этнической принадлежности за 2006 и 2007 годы о:</w:t>
      </w:r>
    </w:p>
    <w:p w:rsidR="00B32490" w:rsidRDefault="00B32490" w:rsidP="00B32490"/>
    <w:p w:rsidR="00B32490" w:rsidRDefault="00B32490" w:rsidP="00B32490">
      <w:r>
        <w:tab/>
        <w:t>а)</w:t>
      </w:r>
      <w:r>
        <w:tab/>
        <w:t>количестве зарегистрированных ходатайств о предоставлении убежища;</w:t>
      </w:r>
    </w:p>
    <w:p w:rsidR="00B32490" w:rsidRDefault="00B32490" w:rsidP="00B32490"/>
    <w:p w:rsidR="00B32490" w:rsidRDefault="00B32490" w:rsidP="00B32490">
      <w:r>
        <w:tab/>
      </w:r>
      <w:r>
        <w:rPr>
          <w:lang w:val="en-US"/>
        </w:rPr>
        <w:t>b</w:t>
      </w:r>
      <w:r>
        <w:t>)</w:t>
      </w:r>
      <w:r>
        <w:tab/>
        <w:t>количестве удовлетворенных ходатайств;</w:t>
      </w:r>
    </w:p>
    <w:p w:rsidR="00B32490" w:rsidRDefault="00B32490" w:rsidP="00B32490"/>
    <w:p w:rsidR="00B32490" w:rsidRDefault="00B32490" w:rsidP="00B32490">
      <w:r>
        <w:tab/>
        <w:t>с)</w:t>
      </w:r>
      <w:r>
        <w:tab/>
      </w:r>
      <w:r w:rsidR="00380948">
        <w:t>количестве</w:t>
      </w:r>
      <w:r>
        <w:t xml:space="preserve"> просителей, чьи ходатайства о предоставлении убежища были удовлетворены на том основании, что эти лица подвергались или могли быть подвергнуты пыткам в случае их возвращения в страну происхождения;</w:t>
      </w:r>
    </w:p>
    <w:p w:rsidR="00B32490" w:rsidRDefault="00B32490" w:rsidP="00B32490"/>
    <w:p w:rsidR="00B32490" w:rsidRDefault="00B32490" w:rsidP="00B32490">
      <w:r>
        <w:tab/>
      </w:r>
      <w:r>
        <w:rPr>
          <w:lang w:val="en-US"/>
        </w:rPr>
        <w:t>d</w:t>
      </w:r>
      <w:r>
        <w:t>)</w:t>
      </w:r>
      <w:r>
        <w:tab/>
        <w:t>количестве случаев депортации или принудительной высылки (просьба сообщить, сколько таких случаев касаются лиц, которым было отказано в убежище);</w:t>
      </w:r>
    </w:p>
    <w:p w:rsidR="00B32490" w:rsidRDefault="00B32490" w:rsidP="00B32490"/>
    <w:p w:rsidR="00B32490" w:rsidRDefault="00B32490" w:rsidP="00B32490">
      <w:r>
        <w:tab/>
        <w:t>е)</w:t>
      </w:r>
      <w:r>
        <w:tab/>
        <w:t>странах, в которые были высланы эти лица.</w:t>
      </w:r>
    </w:p>
    <w:p w:rsidR="00B32490" w:rsidRDefault="00B32490" w:rsidP="00B32490"/>
    <w:p w:rsidR="00B32490" w:rsidRDefault="00B32490" w:rsidP="00B32490">
      <w:pPr>
        <w:jc w:val="center"/>
        <w:rPr>
          <w:b/>
        </w:rPr>
      </w:pPr>
      <w:r>
        <w:rPr>
          <w:b/>
        </w:rPr>
        <w:t>Статья 4</w:t>
      </w:r>
    </w:p>
    <w:p w:rsidR="00B32490" w:rsidRDefault="00B32490" w:rsidP="00B32490">
      <w:pPr>
        <w:jc w:val="center"/>
        <w:rPr>
          <w:b/>
        </w:rPr>
      </w:pPr>
    </w:p>
    <w:p w:rsidR="00B32490" w:rsidRDefault="00B32490" w:rsidP="00B32490">
      <w:r>
        <w:t>7.</w:t>
      </w:r>
      <w:r>
        <w:tab/>
        <w:t xml:space="preserve">Комитет </w:t>
      </w:r>
      <w:r w:rsidR="00380948">
        <w:t>выразил свою озабоченность в отношении ограниченной</w:t>
      </w:r>
      <w:r>
        <w:t xml:space="preserve"> сферы применения статей 228 и 278 Уголовного кодекса Монако, которые касаются лишь убийств, совершенных с помощью пыток или сопровождаемых проявлениями жестокости</w:t>
      </w:r>
      <w:r w:rsidR="00DA7AA9">
        <w:t xml:space="preserve"> (пункт 4 </w:t>
      </w:r>
      <w:r w:rsidR="00DA7AA9">
        <w:rPr>
          <w:lang w:val="en-US"/>
        </w:rPr>
        <w:t>d</w:t>
      </w:r>
      <w:r w:rsidR="00DA7AA9">
        <w:t>))</w:t>
      </w:r>
      <w:r>
        <w:t>.  Планирует ли Княжество Монако пересмотреть свое законодательство с целью установить наказания за все акты пыток, а также за по</w:t>
      </w:r>
      <w:r w:rsidR="00DA7AA9">
        <w:t>пытки их применения</w:t>
      </w:r>
      <w:r>
        <w:t>.</w:t>
      </w:r>
    </w:p>
    <w:p w:rsidR="00B32490" w:rsidRDefault="00B32490" w:rsidP="00B32490"/>
    <w:p w:rsidR="00220BCA" w:rsidRDefault="00220BCA" w:rsidP="00220BCA">
      <w:pPr>
        <w:jc w:val="center"/>
        <w:rPr>
          <w:b/>
        </w:rPr>
      </w:pPr>
      <w:r>
        <w:rPr>
          <w:b/>
        </w:rPr>
        <w:t>Статьи 5, 6, 7 и 8</w:t>
      </w:r>
    </w:p>
    <w:p w:rsidR="00220BCA" w:rsidRDefault="00220BCA" w:rsidP="00220BCA">
      <w:pPr>
        <w:jc w:val="center"/>
        <w:rPr>
          <w:b/>
        </w:rPr>
      </w:pPr>
    </w:p>
    <w:p w:rsidR="00220BCA" w:rsidRDefault="00220BCA" w:rsidP="00220BCA">
      <w:r>
        <w:t>8.</w:t>
      </w:r>
      <w:r>
        <w:tab/>
        <w:t>Просьба сообщить, позволяет ли законодательство государства-участника установить свою компетенцию в отношении получения сведений об актах пытки в тех случаях, когда предполагаемое лицо, совершившее пытку, находится на территории, на которую распространяется его юрисдикция, как в целях его выдачи, так и в целях осуществления соответствующего наказания согласно положениям Конвенции.  Просьба сообщить, может ли Княжество возбудить преследование против любого лица за применение пыток за границей, в том числе в случаях, когда пытки не преследуются по закону той страны, где они были применены.</w:t>
      </w:r>
    </w:p>
    <w:p w:rsidR="00220BCA" w:rsidRDefault="00220BCA" w:rsidP="00220BCA"/>
    <w:p w:rsidR="007C7A53" w:rsidRDefault="007C7A53" w:rsidP="007C7A53">
      <w:pPr>
        <w:jc w:val="center"/>
        <w:rPr>
          <w:b/>
        </w:rPr>
      </w:pPr>
      <w:r>
        <w:rPr>
          <w:b/>
        </w:rPr>
        <w:t>Статья 10</w:t>
      </w:r>
    </w:p>
    <w:p w:rsidR="007C7A53" w:rsidRDefault="007C7A53" w:rsidP="007C7A53">
      <w:pPr>
        <w:jc w:val="center"/>
        <w:rPr>
          <w:b/>
        </w:rPr>
      </w:pPr>
    </w:p>
    <w:p w:rsidR="007C7A53" w:rsidRDefault="007C7A53" w:rsidP="007C7A53">
      <w:r>
        <w:t>9.</w:t>
      </w:r>
      <w:r>
        <w:tab/>
        <w:t>Просьба сообщить о мерах, принимаемых в целях осуществления программ по правам человека для сотрудников полиции, и предоставить подробную информацию о подготовке, организуемой в этой области для сотрудников судебных органов и других должностных лиц.  Просьба сообщить, делается ли акцент на запрещение пыток в рамках подготовки, организуемой для служащих тюрьмы Монако</w:t>
      </w:r>
      <w:r>
        <w:rPr>
          <w:rStyle w:val="FootnoteReference"/>
        </w:rPr>
        <w:footnoteReference w:id="4"/>
      </w:r>
      <w:r>
        <w:t>.</w:t>
      </w:r>
    </w:p>
    <w:p w:rsidR="007C7A53" w:rsidRDefault="007C7A53" w:rsidP="007C7A53"/>
    <w:p w:rsidR="007C7A53" w:rsidRDefault="007C7A53" w:rsidP="007C7A53">
      <w:pPr>
        <w:jc w:val="center"/>
        <w:rPr>
          <w:b/>
        </w:rPr>
      </w:pPr>
      <w:r>
        <w:rPr>
          <w:b/>
        </w:rPr>
        <w:t>Статья 11</w:t>
      </w:r>
    </w:p>
    <w:p w:rsidR="007C7A53" w:rsidRDefault="007C7A53" w:rsidP="007C7A53">
      <w:pPr>
        <w:jc w:val="center"/>
        <w:rPr>
          <w:b/>
        </w:rPr>
      </w:pPr>
    </w:p>
    <w:p w:rsidR="007C7A53" w:rsidRDefault="007C7A53" w:rsidP="007C7A53">
      <w:r>
        <w:t>10.</w:t>
      </w:r>
      <w:r>
        <w:tab/>
        <w:t>Просьба рассказать о действующих процедурах, позволяющих обеспечивать соблюдение статьи 11 Конвенции, включая правила поведения во время допросов, и представить информацию о соответствующих правилах, инструкциях, методах и практике, а также об условиях содержания под стражей.  Просьба также сообщить о периодичности пересмотра этих положений.</w:t>
      </w:r>
    </w:p>
    <w:p w:rsidR="007C7A53" w:rsidRDefault="007C7A53" w:rsidP="007C7A53"/>
    <w:p w:rsidR="007C7A53" w:rsidRDefault="007C7A53" w:rsidP="007C7A53">
      <w:r>
        <w:t>11.</w:t>
      </w:r>
      <w:r>
        <w:tab/>
        <w:t>Просьба сообщить о мерах по закреплению принципа презумпции невиновности в законодательстве Монако.  Просьба также предоставить информацию о его применении и последствиях в связи с предварительным заключением</w:t>
      </w:r>
      <w:r>
        <w:rPr>
          <w:rStyle w:val="FootnoteReference"/>
        </w:rPr>
        <w:footnoteReference w:id="5"/>
      </w:r>
      <w:r>
        <w:t>.</w:t>
      </w:r>
    </w:p>
    <w:p w:rsidR="007C7A53" w:rsidRDefault="007C7A53" w:rsidP="007C7A53"/>
    <w:p w:rsidR="007C7A53" w:rsidRDefault="007C7A53" w:rsidP="007C7A53">
      <w:r>
        <w:t>12.</w:t>
      </w:r>
      <w:r>
        <w:tab/>
        <w:t>Просьба предоставить информацию о законодательных и административных мерах, принимаемых государством-участником для соблюдения основных правовых гарантий защиты задержанных полицией лиц, в том числе права на доступ к адвокату начиная с первого допроса в полиции, права на медицинское освидетельствование и права установить контакт с членами семьи</w:t>
      </w:r>
      <w:r w:rsidR="00D25BC9">
        <w:t xml:space="preserve"> (пункт 5 </w:t>
      </w:r>
      <w:r w:rsidR="00D25BC9">
        <w:rPr>
          <w:lang w:val="fr-FR"/>
        </w:rPr>
        <w:t>d</w:t>
      </w:r>
      <w:r w:rsidR="00D25BC9">
        <w:t>))</w:t>
      </w:r>
      <w:r>
        <w:t>.  Просьба также представить сведения о любых возможных ограничениях этих прав и о причинах таких ограничений.</w:t>
      </w:r>
    </w:p>
    <w:p w:rsidR="007C7A53" w:rsidRDefault="007C7A53" w:rsidP="007C7A53"/>
    <w:p w:rsidR="007C7A53" w:rsidRDefault="007C7A53" w:rsidP="007C7A53">
      <w:r w:rsidRPr="00965303">
        <w:t>13.</w:t>
      </w:r>
      <w:r w:rsidRPr="00965303">
        <w:tab/>
        <w:t xml:space="preserve">Просьба представить более подробные сведения о системе оказания правовой помощи </w:t>
      </w:r>
      <w:r>
        <w:t xml:space="preserve">заключенным </w:t>
      </w:r>
      <w:r w:rsidRPr="00965303">
        <w:t>под стражу лицам, особенно несовершеннолетним, иностранцам и инвалидам, а также, в частности, о праве на доступ к адвокату и на конфиденциальное общение с адвокатом</w:t>
      </w:r>
      <w:r w:rsidR="00D25BC9">
        <w:t xml:space="preserve"> (пункт 5 </w:t>
      </w:r>
      <w:r w:rsidR="00D25BC9">
        <w:rPr>
          <w:lang w:val="fr-FR"/>
        </w:rPr>
        <w:t>d</w:t>
      </w:r>
      <w:r w:rsidR="00D25BC9">
        <w:t>))</w:t>
      </w:r>
      <w:r w:rsidRPr="00965303">
        <w:t>.</w:t>
      </w:r>
    </w:p>
    <w:p w:rsidR="007C7A53" w:rsidRDefault="007C7A53" w:rsidP="007C7A53"/>
    <w:p w:rsidR="007C7A53" w:rsidRDefault="007C7A53" w:rsidP="007C7A53">
      <w:r w:rsidRPr="00965303">
        <w:t>14.</w:t>
      </w:r>
      <w:r w:rsidRPr="00965303">
        <w:tab/>
        <w:t>Просьба сообщить о мерах</w:t>
      </w:r>
      <w:r>
        <w:t xml:space="preserve"> по </w:t>
      </w:r>
      <w:r w:rsidRPr="00965303">
        <w:t>регламентировани</w:t>
      </w:r>
      <w:r>
        <w:t>ю</w:t>
      </w:r>
      <w:r w:rsidRPr="00965303">
        <w:t xml:space="preserve"> использования журналов регистрации в полицейских участках согласно соответствующим международным документам, в частности Своду принципов защиты всех лиц, подвергаемых задержанию или заключению в какой бы то ни было форме</w:t>
      </w:r>
      <w:r w:rsidR="00D25BC9">
        <w:t xml:space="preserve"> (пункт 5 е))</w:t>
      </w:r>
      <w:r w:rsidRPr="00965303">
        <w:t>.</w:t>
      </w:r>
    </w:p>
    <w:p w:rsidR="007C7A53" w:rsidRDefault="007C7A53" w:rsidP="007C7A53"/>
    <w:p w:rsidR="007C7A53" w:rsidRDefault="007C7A53" w:rsidP="007C7A53">
      <w:r w:rsidRPr="00965303">
        <w:t>15.</w:t>
      </w:r>
      <w:r w:rsidRPr="00965303">
        <w:tab/>
        <w:t>Просьба пред</w:t>
      </w:r>
      <w:r>
        <w:t>о</w:t>
      </w:r>
      <w:r w:rsidRPr="00965303">
        <w:t>ставить подробную информацию о мерах, принимаемых Княжеством в целях контроля за условиями содержания заключенных в пенитенциарных учреждениях Франции</w:t>
      </w:r>
      <w:r w:rsidR="00D25BC9">
        <w:t xml:space="preserve"> (пункт 5 </w:t>
      </w:r>
      <w:r w:rsidR="00D25BC9">
        <w:rPr>
          <w:lang w:val="fr-FR"/>
        </w:rPr>
        <w:t>f</w:t>
      </w:r>
      <w:r w:rsidR="00D25BC9">
        <w:t>))</w:t>
      </w:r>
      <w:r w:rsidRPr="00965303">
        <w:t>.</w:t>
      </w:r>
    </w:p>
    <w:p w:rsidR="007C7A53" w:rsidRDefault="007C7A53" w:rsidP="007C7A53"/>
    <w:p w:rsidR="007C7A53" w:rsidRDefault="007C7A53" w:rsidP="007C7A53">
      <w:r w:rsidRPr="00965303">
        <w:t>16.</w:t>
      </w:r>
      <w:r w:rsidRPr="00965303">
        <w:tab/>
        <w:t>Просьба информировать Комитет об изучении возможности направления в какую</w:t>
      </w:r>
      <w:r w:rsidRPr="007C7A53">
        <w:noBreakHyphen/>
      </w:r>
      <w:r w:rsidRPr="00965303">
        <w:t>либо другую страну, помимо Франции, заключенных, которые были осуждены судебными органами Монако и желают отбыть свое наказание в их государстве происхождения</w:t>
      </w:r>
      <w:r w:rsidRPr="00965303">
        <w:rPr>
          <w:rStyle w:val="FootnoteReference"/>
        </w:rPr>
        <w:footnoteReference w:id="6"/>
      </w:r>
      <w:r w:rsidRPr="00965303">
        <w:t>.</w:t>
      </w:r>
    </w:p>
    <w:p w:rsidR="007C7A53" w:rsidRDefault="007C7A53" w:rsidP="007C7A53"/>
    <w:p w:rsidR="007C7A53" w:rsidRDefault="007C7A53" w:rsidP="007C7A53">
      <w:r w:rsidRPr="00965303">
        <w:t>17.</w:t>
      </w:r>
      <w:r w:rsidRPr="00965303">
        <w:tab/>
        <w:t>Просьба представить сведения о числе</w:t>
      </w:r>
      <w:r>
        <w:t>нности</w:t>
      </w:r>
      <w:r w:rsidRPr="00965303">
        <w:t xml:space="preserve"> заключенных в тюрьме Монако, а также о числе лиц, осужденных следственными органами Монако и содержащихся в пенитенциарных учреждениях Франции</w:t>
      </w:r>
      <w:r>
        <w:t>,</w:t>
      </w:r>
      <w:r w:rsidRPr="00965303">
        <w:t xml:space="preserve"> в разбивке по </w:t>
      </w:r>
      <w:r w:rsidR="00CE5B51">
        <w:t>полу</w:t>
      </w:r>
      <w:r w:rsidRPr="00965303">
        <w:t>, гражданств</w:t>
      </w:r>
      <w:r w:rsidR="00CE5B51">
        <w:t>у</w:t>
      </w:r>
      <w:r w:rsidRPr="00965303">
        <w:t>, вид</w:t>
      </w:r>
      <w:r w:rsidR="00CE5B51">
        <w:t>у</w:t>
      </w:r>
      <w:r w:rsidRPr="00965303">
        <w:t xml:space="preserve"> совершенного преступления и срок</w:t>
      </w:r>
      <w:r w:rsidR="00CE5B51">
        <w:t>у</w:t>
      </w:r>
      <w:r w:rsidRPr="00965303">
        <w:t xml:space="preserve"> наказания.</w:t>
      </w:r>
    </w:p>
    <w:p w:rsidR="007C7A53" w:rsidRDefault="007C7A53" w:rsidP="007C7A53"/>
    <w:p w:rsidR="007C7A53" w:rsidRDefault="007C7A53" w:rsidP="007C7A53">
      <w:pPr>
        <w:jc w:val="center"/>
      </w:pPr>
      <w:r w:rsidRPr="00965303">
        <w:rPr>
          <w:b/>
        </w:rPr>
        <w:t>Статьи 12 и 13</w:t>
      </w:r>
    </w:p>
    <w:p w:rsidR="007C7A53" w:rsidRDefault="007C7A53" w:rsidP="007C7A53">
      <w:pPr>
        <w:jc w:val="center"/>
      </w:pPr>
    </w:p>
    <w:p w:rsidR="007C7A53" w:rsidRDefault="007C7A53" w:rsidP="007C7A53">
      <w:r w:rsidRPr="00965303">
        <w:t>18.</w:t>
      </w:r>
      <w:r w:rsidRPr="00965303">
        <w:tab/>
        <w:t>Просьба сообщить, созданы ли специальные механизмы п</w:t>
      </w:r>
      <w:r>
        <w:t xml:space="preserve">риема </w:t>
      </w:r>
      <w:r w:rsidRPr="00965303">
        <w:t>жалоб на сотрудников правоохранительных органов по фактам жестокого обращения во время арестов, допросов и содержания под стражей.  Просьба сообщить о числе случаев, с разбивкой по видам преступлений, когда сотрудники правоприменительных органов были привлечены к судебной или административной ответственности за применение жестокого обращения в отношении задержанных лиц.</w:t>
      </w:r>
    </w:p>
    <w:p w:rsidR="007C7A53" w:rsidRPr="007C7A53" w:rsidRDefault="007C7A53" w:rsidP="007C7A53"/>
    <w:p w:rsidR="007C7A53" w:rsidRDefault="007C7A53" w:rsidP="007C7A53">
      <w:r>
        <w:t>19.</w:t>
      </w:r>
      <w:r>
        <w:tab/>
        <w:t xml:space="preserve">Просьба предоставить информацию и статистические данные о количестве возбужденных преследований и вынесенных приговорах со времени рассмотрения второго периодического доклада государства-участника (CAT/C/38/Add.2) </w:t>
      </w:r>
      <w:r w:rsidR="00433493">
        <w:t xml:space="preserve">в </w:t>
      </w:r>
      <w:r>
        <w:t>2004 году в связи с правонарушениями, каса</w:t>
      </w:r>
      <w:r w:rsidR="00995264">
        <w:t>ющимися плохого обращения, актов</w:t>
      </w:r>
      <w:r>
        <w:t xml:space="preserve"> насилия, бесчеловечного обращения, домашнего насилия, насилия между заключенными и любых других правовых нарушений, представляющих интерес с точки зрения Конвенции.</w:t>
      </w:r>
    </w:p>
    <w:p w:rsidR="007C7A53" w:rsidRDefault="007C7A53" w:rsidP="007C7A53"/>
    <w:p w:rsidR="007C7A53" w:rsidRDefault="007C7A53" w:rsidP="007C7A53">
      <w:r>
        <w:t>20.</w:t>
      </w:r>
      <w:r>
        <w:tab/>
        <w:t xml:space="preserve">Просьба сообщить, информируется ли Княжество Монако, согласно рекомендациям Комитета, о жалобах на пытки и другие жестокие, бесчеловечные или унижающие достоинство виды обращения и наказания, которым подвергаются заключенные из Монако в пенитенциарных учреждениях Франции (пункт 5 </w:t>
      </w:r>
      <w:r>
        <w:rPr>
          <w:lang w:val="en-US"/>
        </w:rPr>
        <w:t>f</w:t>
      </w:r>
      <w:r w:rsidRPr="00F0105F">
        <w:t>)</w:t>
      </w:r>
      <w:r w:rsidR="00433493">
        <w:t>)</w:t>
      </w:r>
      <w:r w:rsidRPr="00F0105F">
        <w:t>.</w:t>
      </w:r>
    </w:p>
    <w:p w:rsidR="007C7A53" w:rsidRDefault="007C7A53" w:rsidP="007C7A53"/>
    <w:p w:rsidR="007C7A53" w:rsidRDefault="007C7A53" w:rsidP="007C7A53">
      <w:pPr>
        <w:jc w:val="center"/>
        <w:rPr>
          <w:b/>
        </w:rPr>
      </w:pPr>
      <w:r>
        <w:rPr>
          <w:b/>
        </w:rPr>
        <w:t>Статья 14</w:t>
      </w:r>
    </w:p>
    <w:p w:rsidR="007C7A53" w:rsidRDefault="007C7A53" w:rsidP="007C7A53">
      <w:pPr>
        <w:jc w:val="center"/>
        <w:rPr>
          <w:b/>
        </w:rPr>
      </w:pPr>
    </w:p>
    <w:p w:rsidR="007C7A53" w:rsidRDefault="007C7A53" w:rsidP="007C7A53">
      <w:r>
        <w:t>21.</w:t>
      </w:r>
      <w:r>
        <w:tab/>
        <w:t xml:space="preserve">Просьба предоставить подробную информацию о положениях национального законодательства, касающихся права жертв пыток и членов их семей на возмещение ущерба, включая компенсацию, а также медицинскую и психологическую помощь.  Просьба сделать уточнения, если это необходимо, в отношении количества дел, по которым жертвам пыток был возмещен ущерб, </w:t>
      </w:r>
      <w:r w:rsidR="00995264">
        <w:t>характера</w:t>
      </w:r>
      <w:r>
        <w:t xml:space="preserve"> компенсации, включая меры по реадаптации, а также другие соответствующие сведения.  </w:t>
      </w:r>
    </w:p>
    <w:p w:rsidR="007C7A53" w:rsidRDefault="007C7A53" w:rsidP="007C7A53"/>
    <w:p w:rsidR="007C7A53" w:rsidRDefault="007C7A53" w:rsidP="007C7A53">
      <w:pPr>
        <w:jc w:val="center"/>
        <w:rPr>
          <w:b/>
        </w:rPr>
      </w:pPr>
      <w:r>
        <w:rPr>
          <w:b/>
        </w:rPr>
        <w:t>Статья 16</w:t>
      </w:r>
    </w:p>
    <w:p w:rsidR="007C7A53" w:rsidRDefault="007C7A53" w:rsidP="007C7A53">
      <w:pPr>
        <w:jc w:val="center"/>
        <w:rPr>
          <w:b/>
        </w:rPr>
      </w:pPr>
    </w:p>
    <w:p w:rsidR="007C7A53" w:rsidRDefault="007C7A53" w:rsidP="007C7A53">
      <w:r>
        <w:t>22.</w:t>
      </w:r>
      <w:r>
        <w:tab/>
        <w:t>Просьба предоставить информацию о действующих процедурах предупреждения случаев чрезмерного применения силы сотрудниками органов правопо</w:t>
      </w:r>
      <w:r w:rsidR="00995264">
        <w:t>рядка, в частности использования</w:t>
      </w:r>
      <w:r>
        <w:t xml:space="preserve"> наручников даже во время медицинского освидетельствования задержанных.</w:t>
      </w:r>
    </w:p>
    <w:p w:rsidR="007C7A53" w:rsidRDefault="007C7A53" w:rsidP="007C7A53"/>
    <w:p w:rsidR="00107BAA" w:rsidRDefault="00107BAA" w:rsidP="00107BAA">
      <w:r>
        <w:t>23.</w:t>
      </w:r>
      <w:r>
        <w:tab/>
      </w:r>
      <w:r w:rsidRPr="00965303">
        <w:t>Просьба сообщить о мерах, прин</w:t>
      </w:r>
      <w:r>
        <w:t>имаемых</w:t>
      </w:r>
      <w:r w:rsidRPr="00965303">
        <w:t xml:space="preserve"> государством-участником для запрещения применения телесных наказаний в семье.  Просьба также пред</w:t>
      </w:r>
      <w:r>
        <w:t>о</w:t>
      </w:r>
      <w:r w:rsidRPr="00965303">
        <w:t>ставить подробную информацию о мерах, прин</w:t>
      </w:r>
      <w:r>
        <w:t>имаемых</w:t>
      </w:r>
      <w:r w:rsidRPr="00965303">
        <w:t xml:space="preserve"> в целях информирования общественности, сотрудников полиции и преподавателей о правах детей в этом отношении и поощрения использования </w:t>
      </w:r>
      <w:r>
        <w:t>других</w:t>
      </w:r>
      <w:r w:rsidRPr="00965303">
        <w:t xml:space="preserve"> мер дисциплинарного воздействия, уважающих человеческое достоинство ребенка</w:t>
      </w:r>
      <w:r w:rsidRPr="00965303">
        <w:rPr>
          <w:rStyle w:val="FootnoteReference"/>
        </w:rPr>
        <w:footnoteReference w:id="7"/>
      </w:r>
      <w:r w:rsidRPr="00965303">
        <w:t>.</w:t>
      </w:r>
    </w:p>
    <w:p w:rsidR="00995264" w:rsidRDefault="00995264" w:rsidP="007C7A53"/>
    <w:p w:rsidR="00107BAA" w:rsidRDefault="00107BAA" w:rsidP="00107BAA">
      <w:r w:rsidRPr="00965303">
        <w:t>2</w:t>
      </w:r>
      <w:r>
        <w:t>4</w:t>
      </w:r>
      <w:r w:rsidRPr="00965303">
        <w:t>.</w:t>
      </w:r>
      <w:r w:rsidRPr="00965303">
        <w:tab/>
        <w:t>Просьба пред</w:t>
      </w:r>
      <w:r>
        <w:t>о</w:t>
      </w:r>
      <w:r w:rsidRPr="00965303">
        <w:t>ставить информацию о действующих гарантиях пред</w:t>
      </w:r>
      <w:r>
        <w:t xml:space="preserve">упреждения случаев </w:t>
      </w:r>
      <w:r w:rsidRPr="00965303">
        <w:t>жестокого, бесчеловечного или унижающего достоинство обращения в детских домах, психиатрических больницах и других государственных учреждениях.</w:t>
      </w:r>
    </w:p>
    <w:p w:rsidR="00107BAA" w:rsidRDefault="00107BAA" w:rsidP="00107BAA"/>
    <w:p w:rsidR="00107BAA" w:rsidRDefault="00107BAA" w:rsidP="00107BAA">
      <w:r>
        <w:t>25</w:t>
      </w:r>
      <w:r w:rsidRPr="00965303">
        <w:t>.</w:t>
      </w:r>
      <w:r w:rsidRPr="00965303">
        <w:tab/>
        <w:t>Просьба представить обновленные сведения о любых новых законах и мерах, принятых для пред</w:t>
      </w:r>
      <w:r>
        <w:t xml:space="preserve">упреждения </w:t>
      </w:r>
      <w:r w:rsidRPr="00965303">
        <w:t>и пресечения торговли людьми в целях сексуальной эксплуатации, особенно торговли женщин</w:t>
      </w:r>
      <w:r>
        <w:t>ами</w:t>
      </w:r>
      <w:r w:rsidRPr="00965303">
        <w:t xml:space="preserve"> и детьми, </w:t>
      </w:r>
      <w:r>
        <w:t xml:space="preserve">а также </w:t>
      </w:r>
      <w:r w:rsidRPr="00965303">
        <w:t>для оказания помощи жертвам, в частности посредством проведения разъяснительной работы среди вступающих с ними в контакт сотрудников правоохранительных органов.</w:t>
      </w:r>
    </w:p>
    <w:p w:rsidR="00107BAA" w:rsidRDefault="00107BAA" w:rsidP="00107BAA"/>
    <w:p w:rsidR="00107BAA" w:rsidRDefault="00107BAA" w:rsidP="00107BAA">
      <w:pPr>
        <w:jc w:val="center"/>
      </w:pPr>
      <w:r>
        <w:rPr>
          <w:b/>
        </w:rPr>
        <w:t>Прочие вопросы</w:t>
      </w:r>
    </w:p>
    <w:p w:rsidR="00107BAA" w:rsidRDefault="00107BAA" w:rsidP="00107BAA">
      <w:pPr>
        <w:jc w:val="center"/>
      </w:pPr>
    </w:p>
    <w:p w:rsidR="00107BAA" w:rsidRDefault="00107BAA" w:rsidP="00107BAA">
      <w:r w:rsidRPr="00965303">
        <w:t>2</w:t>
      </w:r>
      <w:r w:rsidR="00F84C54">
        <w:t>6</w:t>
      </w:r>
      <w:r w:rsidRPr="00965303">
        <w:t>.</w:t>
      </w:r>
      <w:r w:rsidRPr="00965303">
        <w:tab/>
        <w:t>Просьба сообщить о мерах, прин</w:t>
      </w:r>
      <w:r>
        <w:t>имаем</w:t>
      </w:r>
      <w:r w:rsidRPr="00965303">
        <w:t>ых в целях ратификации Факультативного протокола к Конвенции.  Просьба также сообщить, были ли приняты меры для создания или назначения национальной структуры, которая будет периодически посещать места содержания под стражей в целях пред</w:t>
      </w:r>
      <w:r>
        <w:t>упрежде</w:t>
      </w:r>
      <w:r w:rsidRPr="00965303">
        <w:t>ния пыток и других жесток</w:t>
      </w:r>
      <w:r>
        <w:t>их</w:t>
      </w:r>
      <w:r w:rsidRPr="00965303">
        <w:t>, бесчеловечн</w:t>
      </w:r>
      <w:r>
        <w:t>ых</w:t>
      </w:r>
      <w:r w:rsidRPr="00965303">
        <w:t xml:space="preserve"> и унижающ</w:t>
      </w:r>
      <w:r>
        <w:t>их</w:t>
      </w:r>
      <w:r w:rsidRPr="00965303">
        <w:t xml:space="preserve"> достоинство видов обращения.</w:t>
      </w:r>
    </w:p>
    <w:p w:rsidR="00107BAA" w:rsidRDefault="00107BAA" w:rsidP="007C7A53"/>
    <w:p w:rsidR="007C7A53" w:rsidRDefault="007C7A53" w:rsidP="007C7A53">
      <w:r>
        <w:t>27.</w:t>
      </w:r>
      <w:r>
        <w:tab/>
        <w:t>Просьба сообщить, предусматривает ли государство-участник создание национального независимого учреждения по вопросам прав человека в соответствии с Парижскими принципами, касающимися статута национальных учреждений по развитию и защите прав человека.</w:t>
      </w:r>
    </w:p>
    <w:p w:rsidR="007C7A53" w:rsidRDefault="007C7A53" w:rsidP="007C7A53"/>
    <w:p w:rsidR="007C7A53" w:rsidRDefault="007C7A53" w:rsidP="007C7A53">
      <w:r>
        <w:t>28.</w:t>
      </w:r>
      <w:r>
        <w:tab/>
        <w:t>Просьба предоставить информацию, предусматривает ли государство-участник ратифицировать Римский статут Международного уголовного суда.</w:t>
      </w:r>
    </w:p>
    <w:p w:rsidR="007C7A53" w:rsidRDefault="007C7A53" w:rsidP="007C7A53"/>
    <w:p w:rsidR="007C7A53" w:rsidRDefault="007C7A53" w:rsidP="007C7A53">
      <w:r>
        <w:t>29.</w:t>
      </w:r>
      <w:r>
        <w:tab/>
        <w:t>Просьба предоставить информацию о том, запрещает ли законодательство Монако производство, эксплуатацию и использование оборудования, специально предназначенного для совершения пыток или для других жестоких, бесчеловечных или унижающих достоинство видов обращения.</w:t>
      </w:r>
    </w:p>
    <w:p w:rsidR="007C7A53" w:rsidRDefault="007C7A53" w:rsidP="007C7A53"/>
    <w:p w:rsidR="007C7A53" w:rsidRDefault="00F84C54" w:rsidP="007C7A53">
      <w:r>
        <w:t>30.</w:t>
      </w:r>
      <w:r>
        <w:tab/>
        <w:t>Просьба представить информацию о законодательных, административных и иных мерах, которые принимает государство-участник в ответ на угрозу террористических актов, и сообщить</w:t>
      </w:r>
      <w:r w:rsidR="00433493">
        <w:t>,</w:t>
      </w:r>
      <w:r>
        <w:t xml:space="preserve"> затрагивают ли каким-либо образом эти меры гарантии прав человека в законодательстве и на практике.  В этой связи Комитет хотел бы напомнить о резолюциях</w:t>
      </w:r>
      <w:r w:rsidR="00703A8A">
        <w:t> 1456 (2003), 1536 (2004), 1566 (2004) и 1624 (2005) Совета Безопасности, в соответствии с которыми государства "должны обеспечить, чтобы любые меры, принимаемые в целях борьбы с терроризмом, соответствовали всем их обязательствам по международному праву, и им следует принять такие меры в соответствии с международным правом, в частности в области прав человека,</w:t>
      </w:r>
      <w:r w:rsidR="0036684E">
        <w:t xml:space="preserve"> беженского права и гуманитарного права</w:t>
      </w:r>
      <w:r w:rsidR="00703A8A">
        <w:t>"</w:t>
      </w:r>
      <w:r w:rsidR="0036684E">
        <w:t>.  Просьба рассказать, какая соответствующая профессиональная подготовка организована для сотрудников правоохранительных органов, указать количество и виды осуждений на основании такого законодательства, средства правовой защиты, имеющиеся в распоряжении лиц, в отношении которых принимаются антитеррористические меры, и сообщить, имеются ли жалобы на несоблюдение международных стандартов и каковы результаты разбирательства этих жалоб.</w:t>
      </w:r>
    </w:p>
    <w:p w:rsidR="0036684E" w:rsidRDefault="0036684E" w:rsidP="007C7A53"/>
    <w:p w:rsidR="009B125B" w:rsidRDefault="009B125B" w:rsidP="009B125B">
      <w:r>
        <w:t>31.</w:t>
      </w:r>
      <w:r>
        <w:tab/>
        <w:t>Просьба предоставить информацию о:</w:t>
      </w:r>
    </w:p>
    <w:p w:rsidR="009B125B" w:rsidRDefault="009B125B" w:rsidP="009B125B"/>
    <w:p w:rsidR="009B125B" w:rsidRDefault="009B125B" w:rsidP="009B125B">
      <w:r>
        <w:tab/>
      </w:r>
      <w:r>
        <w:rPr>
          <w:lang w:val="en-US"/>
        </w:rPr>
        <w:t>a</w:t>
      </w:r>
      <w:r>
        <w:t>)</w:t>
      </w:r>
      <w:r>
        <w:tab/>
        <w:t>всех законодательных и институциональных изменениях со времени рассмотрения второго периодического доклада государства-участника, затрагивающих осуществление Конвенции в государстве-участнике, в частности вопрос о реформе Уголовного кодекса и Уголовно-процессуального кодекса в целях приведения их в соответствие с европейскими нормами в области прав человека, а также о всех изменениях, которые повлияли или могут повлиять на осуществление Конвенции;</w:t>
      </w:r>
    </w:p>
    <w:p w:rsidR="009B125B" w:rsidRDefault="009B125B" w:rsidP="009B125B"/>
    <w:p w:rsidR="009B125B" w:rsidRDefault="009B125B" w:rsidP="009B125B">
      <w:r>
        <w:tab/>
      </w:r>
      <w:r>
        <w:rPr>
          <w:lang w:val="en-US"/>
        </w:rPr>
        <w:t>b</w:t>
      </w:r>
      <w:r>
        <w:t>)</w:t>
      </w:r>
      <w:r>
        <w:tab/>
        <w:t>всех соответствующих недавно принятых судебных решениях;</w:t>
      </w:r>
    </w:p>
    <w:p w:rsidR="009B125B" w:rsidRDefault="009B125B" w:rsidP="009B125B"/>
    <w:p w:rsidR="009B125B" w:rsidRDefault="009B125B" w:rsidP="009B125B">
      <w:r>
        <w:tab/>
      </w:r>
      <w:r>
        <w:rPr>
          <w:lang w:val="en-US"/>
        </w:rPr>
        <w:t>c</w:t>
      </w:r>
      <w:r>
        <w:t>)</w:t>
      </w:r>
      <w:r>
        <w:tab/>
        <w:t>новых политических, административных и других мерах, принятых со времени рассмотрения второго периодического доклада в целях развития и защиты прав человека на национальном уровне, в том числе о национальных планах и программах по правам человека, о выделенных средствах, задействованных средствах, поставленных целях и полученных результатах;</w:t>
      </w:r>
    </w:p>
    <w:p w:rsidR="009B125B" w:rsidRDefault="009B125B" w:rsidP="009B125B"/>
    <w:p w:rsidR="009B125B" w:rsidRDefault="009B125B" w:rsidP="009B125B">
      <w:r>
        <w:tab/>
      </w:r>
      <w:r>
        <w:rPr>
          <w:lang w:val="en-US"/>
        </w:rPr>
        <w:t>d</w:t>
      </w:r>
      <w:r>
        <w:t>)</w:t>
      </w:r>
      <w:r>
        <w:tab/>
        <w:t xml:space="preserve">мерах, принятых в целях осуществления Конвенции и рекомендаций Комитета со времени второго периодического доклада государства-участника, а также о всех трудностях, которые </w:t>
      </w:r>
      <w:r w:rsidR="00925799">
        <w:t>мешают</w:t>
      </w:r>
      <w:r>
        <w:t xml:space="preserve"> государству-участнику в полной мере выполнять обязательства, принятые им в рамках настоящей Конвенции.</w:t>
      </w:r>
    </w:p>
    <w:p w:rsidR="009B125B" w:rsidRDefault="009B125B" w:rsidP="009B125B"/>
    <w:p w:rsidR="009B125B" w:rsidRDefault="009B125B" w:rsidP="009B125B">
      <w:r>
        <w:t>32.</w:t>
      </w:r>
      <w:r>
        <w:tab/>
        <w:t>Просьба предоставить информацию о конкретных мерах, принятых для широкого распространения в государстве</w:t>
      </w:r>
      <w:r w:rsidR="00433493">
        <w:t xml:space="preserve"> </w:t>
      </w:r>
      <w:r>
        <w:t>-</w:t>
      </w:r>
      <w:r w:rsidR="00433493">
        <w:t xml:space="preserve"> </w:t>
      </w:r>
      <w:r>
        <w:t>участнике Конвенции, а также выводов и рекомендаций Комитета.  Какие проекты или программы были предприняты в сотрудничестве с неправительственными организациями?  Просьба указать, предусматривается ли участие неправительственных организаций в редактировании периодического доклада.</w:t>
      </w:r>
    </w:p>
    <w:p w:rsidR="009B125B" w:rsidRDefault="009B125B" w:rsidP="009B125B"/>
    <w:p w:rsidR="00925799" w:rsidRDefault="00925799" w:rsidP="009B125B"/>
    <w:p w:rsidR="009B125B" w:rsidRDefault="009B125B" w:rsidP="009B125B">
      <w:pPr>
        <w:jc w:val="center"/>
      </w:pPr>
      <w:r>
        <w:t>-----</w:t>
      </w:r>
    </w:p>
    <w:sectPr w:rsidR="009B125B" w:rsidSect="00973817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2E" w:rsidRDefault="00DB382E">
      <w:r>
        <w:separator/>
      </w:r>
    </w:p>
  </w:endnote>
  <w:endnote w:type="continuationSeparator" w:id="0">
    <w:p w:rsidR="00DB382E" w:rsidRDefault="00DB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2E" w:rsidRDefault="00DB382E">
      <w:r>
        <w:separator/>
      </w:r>
    </w:p>
  </w:footnote>
  <w:footnote w:type="continuationSeparator" w:id="0">
    <w:p w:rsidR="00DB382E" w:rsidRDefault="00DB382E">
      <w:r>
        <w:continuationSeparator/>
      </w:r>
    </w:p>
  </w:footnote>
  <w:footnote w:id="1">
    <w:p w:rsidR="00776848" w:rsidRDefault="00776848" w:rsidP="00820791">
      <w:pPr>
        <w:pStyle w:val="FootnoteText"/>
        <w:rPr>
          <w:szCs w:val="24"/>
        </w:rPr>
      </w:pPr>
      <w:r w:rsidRPr="00820791">
        <w:rPr>
          <w:rStyle w:val="FootnoteReference"/>
        </w:rPr>
        <w:sym w:font="Symbol" w:char="F02A"/>
      </w:r>
      <w:r>
        <w:t xml:space="preserve"> </w:t>
      </w:r>
      <w:r>
        <w:tab/>
      </w:r>
      <w:r>
        <w:rPr>
          <w:szCs w:val="24"/>
        </w:rPr>
        <w:t>Настоящий перечень вопросов был принят Комитетом на его тридцать девятой сессии в соответствии с новой факультативной процедурой, которая была утверждена Комитетом на его тридцать восьмой сессии и предусматривает подготовку и принятие перечней вопросов, препровождаемых государствам-участникам до представления ими соответствующих периодических докладов.  Ответы государства-участника на этот перечень вопросов станут его докладом по статье 19 Конвенции.</w:t>
      </w:r>
    </w:p>
    <w:p w:rsidR="00776848" w:rsidRDefault="00776848" w:rsidP="00820791">
      <w:pPr>
        <w:pStyle w:val="FootnoteText"/>
      </w:pPr>
    </w:p>
    <w:p w:rsidR="00776848" w:rsidRPr="00701966" w:rsidRDefault="00776848">
      <w:pPr>
        <w:pStyle w:val="FootnoteText"/>
      </w:pPr>
    </w:p>
  </w:footnote>
  <w:footnote w:id="2">
    <w:p w:rsidR="00776848" w:rsidRDefault="00776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См. заключительные замечания Комитета по правам ребенка </w:t>
      </w:r>
      <w:r w:rsidRPr="00701966">
        <w:t>(</w:t>
      </w:r>
      <w:r>
        <w:rPr>
          <w:lang w:val="en-US"/>
        </w:rPr>
        <w:t>CRC</w:t>
      </w:r>
      <w:r w:rsidRPr="00701966">
        <w:t>/</w:t>
      </w:r>
      <w:r>
        <w:rPr>
          <w:lang w:val="en-US"/>
        </w:rPr>
        <w:t>C</w:t>
      </w:r>
      <w:r w:rsidRPr="00701966">
        <w:t>/15/</w:t>
      </w:r>
      <w:r>
        <w:rPr>
          <w:lang w:val="en-US"/>
        </w:rPr>
        <w:t>Add</w:t>
      </w:r>
      <w:r w:rsidRPr="00701966">
        <w:t>.158),</w:t>
      </w:r>
      <w:r>
        <w:t xml:space="preserve"> пункт 38.</w:t>
      </w:r>
    </w:p>
    <w:p w:rsidR="00776848" w:rsidRDefault="00776848">
      <w:pPr>
        <w:pStyle w:val="FootnoteText"/>
      </w:pPr>
    </w:p>
  </w:footnote>
  <w:footnote w:id="3">
    <w:p w:rsidR="00776848" w:rsidRPr="000F0575" w:rsidRDefault="00776848" w:rsidP="00B32490">
      <w:pPr>
        <w:pStyle w:val="FootnoteText"/>
      </w:pPr>
      <w:r>
        <w:rPr>
          <w:rStyle w:val="FootnoteReference"/>
        </w:rPr>
        <w:footnoteRef/>
      </w:r>
      <w:r w:rsidRPr="000F0575">
        <w:t xml:space="preserve"> </w:t>
      </w:r>
      <w:r w:rsidRPr="000F0575">
        <w:tab/>
      </w:r>
      <w:r>
        <w:t>См</w:t>
      </w:r>
      <w:r w:rsidRPr="000F0575">
        <w:t xml:space="preserve">. </w:t>
      </w:r>
      <w:r>
        <w:t>комментарии правительства Княжества Монако к заключительным замечаниям Комитета по правам человека (</w:t>
      </w:r>
      <w:r>
        <w:rPr>
          <w:lang w:val="en-US"/>
        </w:rPr>
        <w:t>CCPR</w:t>
      </w:r>
      <w:r w:rsidRPr="000F0575">
        <w:t>/</w:t>
      </w:r>
      <w:r>
        <w:rPr>
          <w:lang w:val="en-US"/>
        </w:rPr>
        <w:t>CO</w:t>
      </w:r>
      <w:r w:rsidRPr="000F0575">
        <w:t>/72/</w:t>
      </w:r>
      <w:r>
        <w:rPr>
          <w:lang w:val="en-US"/>
        </w:rPr>
        <w:t>MCO</w:t>
      </w:r>
      <w:r w:rsidRPr="000F0575">
        <w:t>/</w:t>
      </w:r>
      <w:r>
        <w:rPr>
          <w:lang w:val="en-US"/>
        </w:rPr>
        <w:t>Add</w:t>
      </w:r>
      <w:r w:rsidRPr="000F0575">
        <w:t>.1</w:t>
      </w:r>
      <w:r>
        <w:t>)</w:t>
      </w:r>
      <w:r w:rsidRPr="000F0575">
        <w:t xml:space="preserve">, </w:t>
      </w:r>
      <w:r>
        <w:t>пункт</w:t>
      </w:r>
      <w:r w:rsidRPr="000F0575">
        <w:t xml:space="preserve"> 9.</w:t>
      </w:r>
    </w:p>
    <w:p w:rsidR="00776848" w:rsidRPr="000F0575" w:rsidRDefault="00776848" w:rsidP="00B32490">
      <w:pPr>
        <w:pStyle w:val="FootnoteText"/>
      </w:pPr>
    </w:p>
  </w:footnote>
  <w:footnote w:id="4">
    <w:p w:rsidR="00776848" w:rsidRPr="00A25F45" w:rsidRDefault="00776848" w:rsidP="007C7A53">
      <w:pPr>
        <w:pStyle w:val="FootnoteText"/>
      </w:pPr>
      <w:r>
        <w:rPr>
          <w:rStyle w:val="FootnoteReference"/>
        </w:rPr>
        <w:footnoteRef/>
      </w:r>
      <w:r w:rsidRPr="00A25F45">
        <w:t xml:space="preserve"> </w:t>
      </w:r>
      <w:r w:rsidRPr="00A25F45">
        <w:tab/>
      </w:r>
      <w:r>
        <w:t>Заключительные замечания Комитета по правам человека (</w:t>
      </w:r>
      <w:r w:rsidRPr="00803DA7">
        <w:rPr>
          <w:lang w:val="en-US"/>
        </w:rPr>
        <w:t>CCPR</w:t>
      </w:r>
      <w:r w:rsidRPr="00A25F45">
        <w:t>/</w:t>
      </w:r>
      <w:r w:rsidRPr="00803DA7">
        <w:rPr>
          <w:lang w:val="en-US"/>
        </w:rPr>
        <w:t>CO</w:t>
      </w:r>
      <w:r w:rsidRPr="00A25F45">
        <w:t>/72/</w:t>
      </w:r>
      <w:r w:rsidRPr="00803DA7">
        <w:rPr>
          <w:lang w:val="en-US"/>
        </w:rPr>
        <w:t>MCO</w:t>
      </w:r>
      <w:r>
        <w:t>)</w:t>
      </w:r>
      <w:r w:rsidRPr="00A25F45">
        <w:t xml:space="preserve">, </w:t>
      </w:r>
      <w:r>
        <w:t>пункт </w:t>
      </w:r>
      <w:r w:rsidRPr="00A25F45">
        <w:t>22.</w:t>
      </w:r>
    </w:p>
    <w:p w:rsidR="00776848" w:rsidRPr="00A25F45" w:rsidRDefault="00776848" w:rsidP="007C7A53">
      <w:pPr>
        <w:pStyle w:val="FootnoteText"/>
      </w:pPr>
    </w:p>
  </w:footnote>
  <w:footnote w:id="5">
    <w:p w:rsidR="00776848" w:rsidRPr="00A25F45" w:rsidRDefault="00776848" w:rsidP="007C7A53">
      <w:pPr>
        <w:pStyle w:val="FootnoteText"/>
      </w:pPr>
      <w:r>
        <w:rPr>
          <w:rStyle w:val="FootnoteReference"/>
        </w:rPr>
        <w:footnoteRef/>
      </w:r>
      <w:r w:rsidRPr="00A25F45">
        <w:t xml:space="preserve"> </w:t>
      </w:r>
      <w:r w:rsidRPr="00A25F45">
        <w:tab/>
      </w:r>
      <w:r>
        <w:t>Там же</w:t>
      </w:r>
      <w:r w:rsidRPr="00A25F45">
        <w:t xml:space="preserve">, </w:t>
      </w:r>
      <w:r>
        <w:t>пункт</w:t>
      </w:r>
      <w:r w:rsidRPr="00A25F45">
        <w:t xml:space="preserve"> 14.</w:t>
      </w:r>
    </w:p>
    <w:p w:rsidR="00776848" w:rsidRPr="00A25F45" w:rsidRDefault="00776848" w:rsidP="007C7A53">
      <w:pPr>
        <w:pStyle w:val="FootnoteText"/>
      </w:pPr>
    </w:p>
  </w:footnote>
  <w:footnote w:id="6">
    <w:p w:rsidR="00776848" w:rsidRPr="00D25BC9" w:rsidRDefault="00776848" w:rsidP="007C7A53">
      <w:pPr>
        <w:pStyle w:val="FootnoteText"/>
      </w:pPr>
      <w:r>
        <w:rPr>
          <w:rStyle w:val="FootnoteReference"/>
        </w:rPr>
        <w:footnoteRef/>
      </w:r>
      <w:r w:rsidRPr="00D25BC9">
        <w:t xml:space="preserve"> </w:t>
      </w:r>
      <w:r w:rsidRPr="00D25BC9">
        <w:tab/>
      </w:r>
      <w:r>
        <w:t>Ответ правительства Княжества Монако на доклад Европейского комитета по предотвращению пыток и других жестоких, бесчеловечных или унижающих достоинство видов обращения и наказания (</w:t>
      </w:r>
      <w:r w:rsidRPr="007C7A53">
        <w:rPr>
          <w:lang w:val="en-US"/>
        </w:rPr>
        <w:t>CP</w:t>
      </w:r>
      <w:r>
        <w:t>Т</w:t>
      </w:r>
      <w:r w:rsidRPr="00D25BC9">
        <w:t>/</w:t>
      </w:r>
      <w:r w:rsidRPr="007C7A53">
        <w:rPr>
          <w:lang w:val="en-US"/>
        </w:rPr>
        <w:t>Inf</w:t>
      </w:r>
      <w:r w:rsidRPr="00D25BC9">
        <w:t xml:space="preserve"> (2007) 21</w:t>
      </w:r>
      <w:r>
        <w:t>)</w:t>
      </w:r>
      <w:r w:rsidRPr="00D25BC9">
        <w:t xml:space="preserve">, </w:t>
      </w:r>
      <w:r>
        <w:t>стр</w:t>
      </w:r>
      <w:r w:rsidRPr="00D25BC9">
        <w:t>. 19</w:t>
      </w:r>
      <w:r>
        <w:t xml:space="preserve"> текста на французском языке</w:t>
      </w:r>
      <w:r w:rsidRPr="00D25BC9">
        <w:t>.</w:t>
      </w:r>
    </w:p>
    <w:p w:rsidR="00776848" w:rsidRPr="00D25BC9" w:rsidRDefault="00776848" w:rsidP="007C7A53">
      <w:pPr>
        <w:pStyle w:val="FootnoteText"/>
      </w:pPr>
    </w:p>
  </w:footnote>
  <w:footnote w:id="7">
    <w:p w:rsidR="00776848" w:rsidRDefault="00776848" w:rsidP="00107B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17C4E">
        <w:t>CRC/C/15/Add.158</w:t>
      </w:r>
      <w:r>
        <w:t>, пункт</w:t>
      </w:r>
      <w:r w:rsidRPr="00617C4E">
        <w:t xml:space="preserve"> 27.</w:t>
      </w:r>
    </w:p>
    <w:p w:rsidR="00776848" w:rsidRDefault="00776848" w:rsidP="00107B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48" w:rsidRPr="00973817" w:rsidRDefault="00776848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CAT/C/MCO/Q/4</w:t>
    </w:r>
  </w:p>
  <w:p w:rsidR="00776848" w:rsidRDefault="0077684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267">
      <w:rPr>
        <w:rStyle w:val="PageNumber"/>
        <w:noProof/>
      </w:rPr>
      <w:t>8</w:t>
    </w:r>
    <w:r>
      <w:rPr>
        <w:rStyle w:val="PageNumber"/>
      </w:rPr>
      <w:fldChar w:fldCharType="end"/>
    </w:r>
  </w:p>
  <w:p w:rsidR="00776848" w:rsidRDefault="00776848">
    <w:pPr>
      <w:pStyle w:val="Header"/>
      <w:tabs>
        <w:tab w:val="left" w:pos="6237"/>
      </w:tabs>
      <w:rPr>
        <w:rStyle w:val="PageNumber"/>
        <w:lang w:val="en-US"/>
      </w:rPr>
    </w:pPr>
  </w:p>
  <w:p w:rsidR="00776848" w:rsidRDefault="00776848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48" w:rsidRPr="00684F66" w:rsidRDefault="00776848" w:rsidP="00973817">
    <w:pPr>
      <w:pStyle w:val="Header"/>
      <w:tabs>
        <w:tab w:val="left" w:pos="7371"/>
      </w:tabs>
      <w:rPr>
        <w:lang w:val="fr-FR"/>
      </w:rPr>
    </w:pPr>
    <w:r>
      <w:rPr>
        <w:lang w:val="en-US"/>
      </w:rPr>
      <w:tab/>
    </w:r>
    <w:r>
      <w:rPr>
        <w:lang w:val="fr-FR"/>
      </w:rPr>
      <w:tab/>
    </w:r>
    <w:r w:rsidRPr="00684F66">
      <w:rPr>
        <w:lang w:val="fr-FR"/>
      </w:rPr>
      <w:t>CAT/C/MCO/Q/4</w:t>
    </w:r>
  </w:p>
  <w:p w:rsidR="00776848" w:rsidRDefault="00776848" w:rsidP="00973817">
    <w:pPr>
      <w:pStyle w:val="Header"/>
      <w:tabs>
        <w:tab w:val="left" w:pos="7371"/>
      </w:tabs>
      <w:rPr>
        <w:rStyle w:val="PageNumber"/>
        <w:lang w:val="en-US"/>
      </w:rPr>
    </w:pPr>
    <w:r w:rsidRPr="00684F66">
      <w:rPr>
        <w:lang w:val="fr-FR"/>
      </w:rPr>
      <w:tab/>
    </w:r>
    <w:r w:rsidRPr="00684F66">
      <w:rPr>
        <w:lang w:val="fr-F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267">
      <w:rPr>
        <w:rStyle w:val="PageNumber"/>
        <w:noProof/>
      </w:rPr>
      <w:t>7</w:t>
    </w:r>
    <w:r>
      <w:rPr>
        <w:rStyle w:val="PageNumber"/>
      </w:rPr>
      <w:fldChar w:fldCharType="end"/>
    </w:r>
  </w:p>
  <w:p w:rsidR="00776848" w:rsidRDefault="00776848">
    <w:pPr>
      <w:pStyle w:val="Header"/>
      <w:tabs>
        <w:tab w:val="left" w:pos="6521"/>
      </w:tabs>
      <w:rPr>
        <w:rStyle w:val="PageNumber"/>
        <w:lang w:val="en-US"/>
      </w:rPr>
    </w:pPr>
  </w:p>
  <w:p w:rsidR="00776848" w:rsidRDefault="0077684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CC"/>
    <w:rsid w:val="0006718E"/>
    <w:rsid w:val="000E5944"/>
    <w:rsid w:val="000F0575"/>
    <w:rsid w:val="00107BAA"/>
    <w:rsid w:val="00107D9A"/>
    <w:rsid w:val="00137456"/>
    <w:rsid w:val="0019004F"/>
    <w:rsid w:val="001C58CC"/>
    <w:rsid w:val="00200289"/>
    <w:rsid w:val="00216751"/>
    <w:rsid w:val="00220BCA"/>
    <w:rsid w:val="00267516"/>
    <w:rsid w:val="002728FA"/>
    <w:rsid w:val="00305214"/>
    <w:rsid w:val="0036684E"/>
    <w:rsid w:val="00372C41"/>
    <w:rsid w:val="00380948"/>
    <w:rsid w:val="00414E53"/>
    <w:rsid w:val="00433493"/>
    <w:rsid w:val="004D17F8"/>
    <w:rsid w:val="004D5A73"/>
    <w:rsid w:val="0051103E"/>
    <w:rsid w:val="00530187"/>
    <w:rsid w:val="005F2EE0"/>
    <w:rsid w:val="00633E42"/>
    <w:rsid w:val="00683844"/>
    <w:rsid w:val="00684F66"/>
    <w:rsid w:val="006B0990"/>
    <w:rsid w:val="00701966"/>
    <w:rsid w:val="00703A8A"/>
    <w:rsid w:val="00776848"/>
    <w:rsid w:val="007C7A53"/>
    <w:rsid w:val="007F12A2"/>
    <w:rsid w:val="00820791"/>
    <w:rsid w:val="008A4FD5"/>
    <w:rsid w:val="00925799"/>
    <w:rsid w:val="00946F65"/>
    <w:rsid w:val="00973817"/>
    <w:rsid w:val="00995264"/>
    <w:rsid w:val="009B125B"/>
    <w:rsid w:val="009B5B95"/>
    <w:rsid w:val="009D505F"/>
    <w:rsid w:val="009F20E3"/>
    <w:rsid w:val="00A25F45"/>
    <w:rsid w:val="00A65BCC"/>
    <w:rsid w:val="00AB1AAC"/>
    <w:rsid w:val="00B32490"/>
    <w:rsid w:val="00BC0B2B"/>
    <w:rsid w:val="00C13259"/>
    <w:rsid w:val="00C93BBC"/>
    <w:rsid w:val="00CE5B51"/>
    <w:rsid w:val="00D17EA8"/>
    <w:rsid w:val="00D25BC9"/>
    <w:rsid w:val="00D86D9B"/>
    <w:rsid w:val="00DA7AA9"/>
    <w:rsid w:val="00DB382E"/>
    <w:rsid w:val="00E06267"/>
    <w:rsid w:val="00E1595C"/>
    <w:rsid w:val="00EA1DA1"/>
    <w:rsid w:val="00F4744E"/>
    <w:rsid w:val="00F8206A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1981</Words>
  <Characters>11292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0843996</vt:lpstr>
    </vt:vector>
  </TitlesOfParts>
  <Company> 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0843996</dc:title>
  <dc:subject/>
  <dc:creator>Марина Именинникова</dc:creator>
  <cp:keywords/>
  <dc:description/>
  <cp:lastModifiedBy>Любовь Катаева</cp:lastModifiedBy>
  <cp:revision>3</cp:revision>
  <cp:lastPrinted>2009-03-18T11:02:00Z</cp:lastPrinted>
  <dcterms:created xsi:type="dcterms:W3CDTF">2009-03-18T11:02:00Z</dcterms:created>
  <dcterms:modified xsi:type="dcterms:W3CDTF">2009-03-18T11:02:00Z</dcterms:modified>
</cp:coreProperties>
</file>