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68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68EB" w:rsidP="002268EB">
            <w:pPr>
              <w:jc w:val="right"/>
            </w:pPr>
            <w:r w:rsidRPr="002268EB">
              <w:rPr>
                <w:sz w:val="40"/>
              </w:rPr>
              <w:t>CMW</w:t>
            </w:r>
            <w:r>
              <w:t>/C/AZE/QPR/3</w:t>
            </w:r>
          </w:p>
        </w:tc>
      </w:tr>
      <w:tr w:rsidR="002D5AAC" w:rsidRPr="00A947BB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268EB" w:rsidRDefault="002268EB" w:rsidP="007A2AE0">
            <w:pPr>
              <w:spacing w:before="240"/>
              <w:rPr>
                <w:lang w:val="en-US"/>
              </w:rPr>
            </w:pPr>
            <w:r w:rsidRPr="002268EB">
              <w:rPr>
                <w:lang w:val="en-US"/>
              </w:rPr>
              <w:t>Distr.: General</w:t>
            </w:r>
          </w:p>
          <w:p w:rsidR="002268EB" w:rsidRPr="002268EB" w:rsidRDefault="002268EB" w:rsidP="002268EB">
            <w:pPr>
              <w:spacing w:line="240" w:lineRule="exact"/>
              <w:rPr>
                <w:lang w:val="en-US"/>
              </w:rPr>
            </w:pPr>
            <w:r w:rsidRPr="002268EB">
              <w:rPr>
                <w:lang w:val="en-US"/>
              </w:rPr>
              <w:t>9 October 2018</w:t>
            </w:r>
          </w:p>
          <w:p w:rsidR="002268EB" w:rsidRPr="002268EB" w:rsidRDefault="002268EB" w:rsidP="002268EB">
            <w:pPr>
              <w:spacing w:line="240" w:lineRule="exact"/>
              <w:rPr>
                <w:lang w:val="en-US"/>
              </w:rPr>
            </w:pPr>
            <w:r w:rsidRPr="002268EB">
              <w:rPr>
                <w:lang w:val="en-US"/>
              </w:rPr>
              <w:t>Russian</w:t>
            </w:r>
          </w:p>
          <w:p w:rsidR="002268EB" w:rsidRPr="00A706C7" w:rsidRDefault="002268EB" w:rsidP="002268EB">
            <w:pPr>
              <w:spacing w:line="240" w:lineRule="exact"/>
              <w:rPr>
                <w:lang w:val="en-US"/>
              </w:rPr>
            </w:pPr>
            <w:r w:rsidRPr="002268EB">
              <w:rPr>
                <w:lang w:val="en-US"/>
              </w:rPr>
              <w:t>Original: English</w:t>
            </w:r>
            <w:r w:rsidR="00A706C7">
              <w:rPr>
                <w:lang w:val="en-US"/>
              </w:rPr>
              <w:br/>
            </w:r>
            <w:proofErr w:type="spellStart"/>
            <w:r w:rsidR="00A706C7" w:rsidRPr="00A706C7">
              <w:rPr>
                <w:lang w:val="en-US"/>
              </w:rPr>
              <w:t>English</w:t>
            </w:r>
            <w:proofErr w:type="spellEnd"/>
            <w:r w:rsidR="00A706C7" w:rsidRPr="00A706C7">
              <w:rPr>
                <w:lang w:val="en-US"/>
              </w:rPr>
              <w:t>, French, Russian and Spanish only</w:t>
            </w:r>
          </w:p>
        </w:tc>
      </w:tr>
    </w:tbl>
    <w:p w:rsidR="002268EB" w:rsidRPr="00D576C4" w:rsidRDefault="002268EB" w:rsidP="002268EB">
      <w:pPr>
        <w:spacing w:before="120"/>
        <w:rPr>
          <w:b/>
          <w:bCs/>
          <w:sz w:val="24"/>
          <w:szCs w:val="24"/>
        </w:rPr>
      </w:pPr>
      <w:r w:rsidRPr="00D576C4">
        <w:rPr>
          <w:b/>
          <w:bCs/>
          <w:sz w:val="24"/>
          <w:szCs w:val="24"/>
        </w:rPr>
        <w:t xml:space="preserve">Комитет по защите прав всех трудящихся-мигрантов </w:t>
      </w:r>
      <w:r>
        <w:rPr>
          <w:b/>
          <w:bCs/>
          <w:sz w:val="24"/>
          <w:szCs w:val="24"/>
        </w:rPr>
        <w:br/>
      </w:r>
      <w:r w:rsidRPr="00D576C4">
        <w:rPr>
          <w:b/>
          <w:bCs/>
          <w:sz w:val="24"/>
          <w:szCs w:val="24"/>
        </w:rPr>
        <w:t>и членов их семей</w:t>
      </w:r>
    </w:p>
    <w:p w:rsidR="002268EB" w:rsidRPr="00AF2B51" w:rsidRDefault="002268EB" w:rsidP="002268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Перечень вопросов, предваряющий представление третьего периодического доклада Азербайджана</w:t>
      </w:r>
      <w:r w:rsidRPr="00D576C4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</w:p>
    <w:p w:rsidR="002268EB" w:rsidRPr="00AF2B51" w:rsidRDefault="002268EB" w:rsidP="002268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Раздел I</w:t>
      </w:r>
    </w:p>
    <w:p w:rsidR="002268EB" w:rsidRPr="00AF2B51" w:rsidRDefault="002268EB" w:rsidP="002268EB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rPr>
          <w:bCs/>
          <w:lang w:val="ru-RU"/>
        </w:rPr>
        <w:t>Общая информация</w:t>
      </w:r>
      <w:r>
        <w:rPr>
          <w:lang w:val="ru-RU"/>
        </w:rPr>
        <w:t xml:space="preserve">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Просьба представить информацию о национальных законодательных рамках, связанных с Конвенцией, в том числе о: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мерах, принятых для обеспечения того, чтобы в соответствие с обязательствами государства-участника по Конвенции был приведен Миграционный кодекс, в частности его статья 71.2, в которой предусматривается, что трудящиеся-мигранты в течение 10 рабочих дней должны автоматически покинуть территорию страны в случае расторжения их трудового договора, статья 76.6, согласно которой, иностранцам и лицам без гражданства запрещается проведение религиозной пропаганды, и статья 79.8, согласно которой, подача жалобы на решение о выдворении не приостанавливает исполнения этого решения. Просьба также пояснить, каким образом статья 44.1 Закона об образовании, которая ограничивает доступ трудящихся-мигрантов и членов их семей к образованию посредством использования квот и соглашений, заключенных образовательными учреждениями, совместима с положениями статей 43 и 45 Конвенции;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наличии и сфере охвата двусторонних и многосторонних соглашений </w:t>
      </w:r>
      <w:r>
        <w:rPr>
          <w:lang w:val="ru-RU"/>
        </w:rPr>
        <w:br/>
        <w:t>в дополнение к дву</w:t>
      </w:r>
      <w:r w:rsidR="00A706C7">
        <w:rPr>
          <w:lang w:val="ru-RU"/>
        </w:rPr>
        <w:t>стороннему соглашению с Турцией</w:t>
      </w:r>
      <w:r>
        <w:rPr>
          <w:lang w:val="ru-RU"/>
        </w:rPr>
        <w:t>, касающихся прав трудящихся-мигрантов и членов их семей, предусмотренных Конвенцией, которые заключены с другими странами, в частности с Грузией и Российской Федерацией, или находятся на стадии рассмотрения. Просьба указать, какие усилия принимаются для расширения действия таких соглашений в целях охвата трудящихся-мигрантов и членов их семей, не имеющих постоянного статуса.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Просьба представить информацию обо всех подходах и стратегиях, принятых государством-участником в отношении прав трудящихся-мигрантов и членов их семей, в том числе информацию о политике в области интеграции. Просьба также представить информацию о полномочиях Государственной миграционной службы и о правительственном министерстве или ведомстве, отвечающем за межправительственную координацию по вопросам осуществления Конвенции, в том числе информацию об имеющихся кадрах и ресурсах, а также о проведении мониторинга и процедурах последующих действий.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lastRenderedPageBreak/>
        <w:t>3.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</w:t>
      </w:r>
      <w:r w:rsidR="002B7298">
        <w:rPr>
          <w:lang w:val="ru-RU"/>
        </w:rPr>
        <w:t>тета (CMW/C/AZE/CO/2, пункт 41)</w:t>
      </w:r>
      <w:r>
        <w:rPr>
          <w:lang w:val="ru-RU"/>
        </w:rPr>
        <w:t xml:space="preserve"> просьба представить информацию об усилиях, направленных на улучшение координации действий между министерствами и ведомствами на государственном уровне в целях эффективного осуществления прав, гарантируемых Конвенцией. Просьба также представить информацию о любом прогрессе в осуществлении мер по улучшению координации и их результатах.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Просьба указать, какие меры были приняты для сбора долгосрочных дезагрегированных данных о количестве азербайджанских граждан, работающих за рубежом, количестве трудящихся-мигрантов и членов их семей, в том числе не имеющих постоянного статуса, живущих в государстве-участнике, сферах и условиях занятости трудящихся-мигрантов, а также об осуществлении трудящимися-мигрантами и членами их семей прав, предусмотренных Конвенцией, как это было рекомендовано Комитетом в его предыдущих заключительных замечаниях (там же, пункт 15). Просьба также представить информацию о любых проведенных или запланированных учебных курсах, направленных на повышение потенциала сотрудников государственных учреждений в области анализа данных, связанных с миграцией, и о принятых мерах по разработке электронной системы подачи заявлений, сокращения административной нагрузки и упрощения миграционных процедур.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сообщить о принятых государством-участником мерах по осуществлению рекомендаций, вынесенных в марте 2017 года Подкомитетом по аккредитации Глобального альянса национальных правозащитных учреждений в отношении уполномоченного по правам человека Азербайджана. Просьба также представить информацию о деятельности этого Уполномоченного в области миграции, включая информацию о подготовке государственных должностных лиц и посещении миграционных центров. Просьба также представить информацию о результатах работы Совета независимых экспертов.</w:t>
      </w:r>
    </w:p>
    <w:p w:rsidR="002268EB" w:rsidRPr="005514FA" w:rsidRDefault="002268EB" w:rsidP="002268EB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</w:t>
      </w:r>
      <w:r w:rsidR="002B7298">
        <w:rPr>
          <w:lang w:val="ru-RU"/>
        </w:rPr>
        <w:t xml:space="preserve"> Комитета (там же, пункт 17 a))</w:t>
      </w:r>
      <w:r>
        <w:rPr>
          <w:lang w:val="ru-RU"/>
        </w:rPr>
        <w:t xml:space="preserve"> просьба сообщить о мерах, принятых для того, чтобы обеспечить доступ трудящихся-мигрантов и членов их семей, в том числе не имеющих постоянного статуса, к информации об их правах, предусмотренных Конвенцией. Просьба также представить информацию о любых усилиях по организации и проведению на систематической и регулярной основе подготовки государственных должностных лиц, работающих с трудящимися-мигрантами, по вопросам содержания и применения Конвенции, а также по пропаганде и распространению информации о Конвенции среди всех заинтересованных субъектов, как это было рекомендовано Комитетом ранее (там же, пункт 17 b)).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поправок, внесенных в 2013 и 2014 годах в законодательство об иностранном финансировании деятельности неправительственных организаций, просьба представить информацию о сотрудничестве и взаимодействии между государством-участником, организациями гражданского общества и другими социальными партнерами, занимающимися вопросами прав трудящихся-мигрантов в связи с осуществлением Конвенции.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Просьба представить информацию о мерах по регулированию деятельности частных агентств по трудоустройству, действующих в государстве-участнике. Просьба также сообщить о деятельности Государственной миграционной службы и ее мандате по регулированию и контролю деятельности частных агентств по трудоустройству, в том числе о любых действиях, предпринимаемых до получения сообщений о нарушении миграционного законодательства.</w:t>
      </w:r>
    </w:p>
    <w:p w:rsidR="002268EB" w:rsidRPr="00AF2B51" w:rsidRDefault="002268EB" w:rsidP="002268EB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</w:r>
      <w:r>
        <w:rPr>
          <w:bCs/>
          <w:lang w:val="ru-RU"/>
        </w:rPr>
        <w:t>Информация, относящаяся к статьям Конвенции</w:t>
      </w:r>
      <w:r>
        <w:rPr>
          <w:lang w:val="ru-RU"/>
        </w:rPr>
        <w:t xml:space="preserve"> </w:t>
      </w:r>
    </w:p>
    <w:p w:rsidR="002268EB" w:rsidRPr="00226148" w:rsidRDefault="002268EB" w:rsidP="002268EB">
      <w:pPr>
        <w:pStyle w:val="H23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</w:r>
      <w:r>
        <w:rPr>
          <w:bCs/>
          <w:lang w:val="ru-RU"/>
        </w:rPr>
        <w:t>Общие принципы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Просьба указать, используются ли положения Конвенции напрямую в вопросах управления и прямые ссылки на эти положения в судах. Если да, то просьба привести примеры. Просьба также представить информацию, в случае ее наличия, о количестве </w:t>
      </w:r>
      <w:r>
        <w:rPr>
          <w:lang w:val="ru-RU"/>
        </w:rPr>
        <w:lastRenderedPageBreak/>
        <w:t>и характере рассмотренных гражданскими и судебными органами жалоб, касающихся трудящихся-мигрантов, не имеющих постоянного статуса, и членов их семей. В случае отсутствия такой информации просьба пояснить причину этого. Просьба также указать, имеются ли какие-либо планы по отмене санкций в отношении мигрантов, не имеющих постоянного статуса, особенно в отношении авторов жалоб, касающихся нарушения их прав.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</w:r>
      <w:r>
        <w:rPr>
          <w:bCs/>
          <w:lang w:val="ru-RU"/>
        </w:rPr>
        <w:t>Часть II Конвенции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7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 же, пункт 21 b)) просьба представить информацию о любых проведенных или планируемых информационных кампаниях для государственных должностных лиц и широкой общественности по вопросам ликвидации дискриминации в отношении мигрантов. Просьба также представить информацию о любых планах по пересмотру Кодекса об административных правонарушениях, в частности статьи 575.1.4, в которой предусматривается наказание для трудящихся-мигрантов, не имеющих постоянного статуса, за участие в трудовой деятельности без необходимого разрешения на работу, несмотря на то, что, согласно законодательству, заниматься оформлением разрешения на работу для работника должен работодатель. Просьба также представить информацию о принятых мерах, с тем чтобы обеспечить декларирование работодателями всех нанимаемых ими трудящихся-мигрантов, и </w:t>
      </w:r>
      <w:r w:rsidRPr="00226148">
        <w:rPr>
          <w:lang w:val="ru-RU"/>
        </w:rPr>
        <w:t xml:space="preserve">принятых </w:t>
      </w:r>
      <w:r>
        <w:rPr>
          <w:lang w:val="ru-RU"/>
        </w:rPr>
        <w:t>мерах по устранению препятствий для их регистрации.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</w:r>
      <w:r>
        <w:rPr>
          <w:bCs/>
          <w:lang w:val="ru-RU"/>
        </w:rPr>
        <w:t>Часть III Конвенции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Статьи 8−15</w:t>
      </w:r>
      <w:r>
        <w:rPr>
          <w:lang w:val="ru-RU"/>
        </w:rPr>
        <w:t xml:space="preserve">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Просьба представить информацию о любых выявленных в государстве-участнике случаях эксплуатации трудящихся-мигрантов и членов их семей, как имеющих постоянный статус, так и не имеющих его, в частности тех, кто задействован в сфере строительства или выполняет работы по дому. Просьба также представить информацию о любых планах по предоставлению Государственной трудовой инспекции возможности возобновить проведение выборочных инспекций на предприяти</w:t>
      </w:r>
      <w:r w:rsidR="002B7298">
        <w:rPr>
          <w:lang w:val="ru-RU"/>
        </w:rPr>
        <w:t>ях</w:t>
      </w:r>
      <w:r>
        <w:rPr>
          <w:lang w:val="ru-RU"/>
        </w:rPr>
        <w:t xml:space="preserve"> и о планах по признанию домашнего труда и </w:t>
      </w:r>
      <w:proofErr w:type="spellStart"/>
      <w:r>
        <w:rPr>
          <w:lang w:val="ru-RU"/>
        </w:rPr>
        <w:t>самозанятости</w:t>
      </w:r>
      <w:proofErr w:type="spellEnd"/>
      <w:r>
        <w:rPr>
          <w:lang w:val="ru-RU"/>
        </w:rPr>
        <w:t xml:space="preserve"> в качестве оснований для выдачи разрешения на работу. Просьба также указать, имеются ли у государства-участника какие-либо планы внести изменения в статью 17 Миграционного кодекса, которая регулирует временное ограничение выезда, и привести ее в соответствие со статьей 8 Конвенции. Кроме того, просьба представить информацию о мерах, принятых для приведения национального законодательства в соответствие с Конвенцией МОТ 1930 года о принудительном или обязательном труде</w:t>
      </w:r>
      <w:r>
        <w:rPr>
          <w:lang w:val="en-US"/>
        </w:rPr>
        <w:t> </w:t>
      </w:r>
      <w:r>
        <w:rPr>
          <w:lang w:val="ru-RU"/>
        </w:rPr>
        <w:t>(№ 29) и Конвенцией МОТ 1957 года об упразднении принудительного труда</w:t>
      </w:r>
      <w:r>
        <w:rPr>
          <w:lang w:val="en-US"/>
        </w:rPr>
        <w:t> </w:t>
      </w:r>
      <w:r>
        <w:rPr>
          <w:lang w:val="ru-RU"/>
        </w:rPr>
        <w:t>(№</w:t>
      </w:r>
      <w:r>
        <w:rPr>
          <w:lang w:val="en-US"/>
        </w:rPr>
        <w:t> </w:t>
      </w:r>
      <w:r>
        <w:rPr>
          <w:lang w:val="ru-RU"/>
        </w:rPr>
        <w:t>105).</w:t>
      </w:r>
    </w:p>
    <w:p w:rsidR="002268EB" w:rsidRPr="005514FA" w:rsidRDefault="002268EB" w:rsidP="002268EB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 же, пункт 19) просьба представить подробную информацию о мерах, принимаемых для устранения любых случаев коррупции, и об усилиях, направленных на проведение расследований в связи с заявлениями о коррупции среди государственных должностных лиц. Просьба также представить информацию о любых проведенных или планируемых информационных кампаниях, направленных та то, чтобы трудящиеся-мигранты и члены их семей, ставшие жертвами коррупции, сообщали о таких фактах, и о любых ориентированных на трудящихся-мигрантов и членов их семей кампаниях по повышению среди них осведомленности о наличии бесплатных государственных услуг и о предоставляемой им защите в случае, если они сообщают о фактах коррупции, жертвами которой они являются. </w:t>
      </w:r>
    </w:p>
    <w:p w:rsidR="002268EB" w:rsidRPr="00AF2B51" w:rsidRDefault="002268EB" w:rsidP="002268EB">
      <w:pPr>
        <w:pStyle w:val="H23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Статьи 16–22</w:t>
      </w:r>
      <w:r>
        <w:rPr>
          <w:lang w:val="ru-RU"/>
        </w:rPr>
        <w:t xml:space="preserve">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Просьба представить информацию о планах по отмене законов, предусматривающих уголовную ответственность за нарушение миграционного законодательства, и о шагах, предпринятых с целью разработки мер, альтернативных помещению под стражу в связи с делами, касающимися миграционных вопросов. Просьба также представить информацию о мерах, принятых для обеспечения того, чтобы дети не помещались под стражу, будь то в сопровождении членов их семьи или без него. Просьба также представить информацию о том, каким образом государство-участник гарантирует регистрацию в надлежащие сроки ходатайств о предоставлении убежища, подаваемых трудящимися-мигрантами и членами их семей, вне зависимости от их миграционного статуса, проведение надлежащей оценки этих ходатайств и соблюдение права на обжалование решения. Просьба указать, предусмотрены ли в законодательстве государства-участника или применяются ли им на практике какие-либо предельные сроки для подачи ходатайств о предоставлении убежища. Просьба также представить обновленные данные, если таковые имеются, о числе мигрантов, содержащихся под стражей, в разбивке по полу и возрасту и указать, содержатся ли под стражей в государстве-участнике инвалиды.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</w:t>
      </w:r>
      <w:r w:rsidR="002B7298">
        <w:rPr>
          <w:lang w:val="ru-RU"/>
        </w:rPr>
        <w:t xml:space="preserve"> же, пункт 25)</w:t>
      </w:r>
      <w:r>
        <w:rPr>
          <w:lang w:val="ru-RU"/>
        </w:rPr>
        <w:t xml:space="preserve"> просьба представить информацию о мерах, принятых для обеспечения того, чтобы в нынешних и будущих соглашениях о </w:t>
      </w:r>
      <w:proofErr w:type="spellStart"/>
      <w:r>
        <w:rPr>
          <w:lang w:val="ru-RU"/>
        </w:rPr>
        <w:t>реадмиссии</w:t>
      </w:r>
      <w:proofErr w:type="spellEnd"/>
      <w:r>
        <w:rPr>
          <w:lang w:val="ru-RU"/>
        </w:rPr>
        <w:t xml:space="preserve">, заключенных между государством-участником и принимающими странами, были закреплены надлежащие процессуальные гарантии для трудящихся-мигрантов и членов их семей, а также гарантии относительно их долговременной социальной и культурной </w:t>
      </w:r>
      <w:proofErr w:type="spellStart"/>
      <w:r>
        <w:rPr>
          <w:lang w:val="ru-RU"/>
        </w:rPr>
        <w:t>реинтеграции</w:t>
      </w:r>
      <w:proofErr w:type="spellEnd"/>
      <w:r>
        <w:rPr>
          <w:lang w:val="ru-RU"/>
        </w:rPr>
        <w:t>. Просьба также представить обновленные статистические данные о мигрантах, принятых обратно в страну в рамках таких соглашений.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Статьи 25–30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 xml:space="preserve">Просьба указать имеющиеся механизмы правовой защиты и охраны труда, а также правоприменительные механизмы, направленные на обеспечение того, чтобы в вопросах вознаграждения и условий труда отношение к трудящимся-мигрантам, в том числе женщинам-мигрантам, особенно занятым в секторе домашнего труда, было не хуже, чем к гражданам страны. Просьба также представить информацию о любых принятых или планируемых мерах по изменению законодательства в целях признания домашнего труда в качестве основания для получения вида на жительство и разрешения на работу, а также о планах по принятию законодательства, касающегося </w:t>
      </w:r>
      <w:proofErr w:type="spellStart"/>
      <w:r>
        <w:rPr>
          <w:lang w:val="ru-RU"/>
        </w:rPr>
        <w:t>самозанятых</w:t>
      </w:r>
      <w:proofErr w:type="spellEnd"/>
      <w:r>
        <w:rPr>
          <w:lang w:val="ru-RU"/>
        </w:rPr>
        <w:t xml:space="preserve"> работников, в соответствии с международными стандартами. Просьба указать, находятся ли национальное трудовое законодательство и нормативные положения, касающиеся вознаграждения и условий труда (например, работы в сверхурочное время, рабочего времени, еженедельного отдыха, оплачиваемых отпусков, безопасности и гигиены труда, расторжения трудового договора и минимального размера заработной платы), в полном соответствии с Конвенцией МОТ 1951 года о равном вознаграждении (№ 100) и Конвенцией МОТ 1958 года о дискриминации в области труда и занятий (№ 111).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</w:t>
      </w:r>
      <w:r w:rsidR="002B7298">
        <w:rPr>
          <w:lang w:val="ru-RU"/>
        </w:rPr>
        <w:t xml:space="preserve"> Комитета (там же, пункт 33 a))</w:t>
      </w:r>
      <w:r>
        <w:rPr>
          <w:lang w:val="ru-RU"/>
        </w:rPr>
        <w:t xml:space="preserve"> просьба представить информацию о мерах, принятых для обеспечения доступа к начальному и среднему образованию для всех детей трудящихся-мигрантов наравне с гражданами государства-участника. Просьба также представить информацию о показателях зачисления в учебные заведения детей трудящихся-мигрантов, в том числе не имеющих постоянного статуса. Просьба представить информацию о принятых или планируемых мерах по созданию системы, препятствующей обмену данными между школами и иммиграционными властями, для обеспечения того, чтобы родители-мигранты, не имеющие постоянного статуса, отправляли своих детей в школу. Просьба также представить информацию о мерах, принятых для обеспечения доступа к образованию для детей трудящихся-мигрантов из Азербайджана, проживающих за границей, в частности в Российской Федерации. </w:t>
      </w:r>
    </w:p>
    <w:p w:rsidR="002268EB" w:rsidRPr="00AF2B51" w:rsidRDefault="002268EB" w:rsidP="002268EB">
      <w:pPr>
        <w:pStyle w:val="SingleTxtG"/>
        <w:pageBreakBefore/>
        <w:rPr>
          <w:lang w:val="ru-RU"/>
        </w:rPr>
      </w:pPr>
      <w:r>
        <w:rPr>
          <w:lang w:val="ru-RU"/>
        </w:rPr>
        <w:lastRenderedPageBreak/>
        <w:t>17.</w:t>
      </w:r>
      <w:r>
        <w:rPr>
          <w:lang w:val="ru-RU"/>
        </w:rPr>
        <w:tab/>
        <w:t>Просьба представить информацию о мерах, принятых государством-участником для законодательного и практического обеспечения надлежащего доступа к медицинским услугам, в том числе неотложной медицинской помощи, для всех трудящихся-мигрантов и членов их семей.</w:t>
      </w:r>
    </w:p>
    <w:p w:rsidR="002268EB" w:rsidRPr="005514FA" w:rsidRDefault="002268EB" w:rsidP="002268EB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</w:t>
      </w:r>
      <w:r w:rsidR="002B7298">
        <w:rPr>
          <w:lang w:val="ru-RU"/>
        </w:rPr>
        <w:t>й</w:t>
      </w:r>
      <w:r>
        <w:rPr>
          <w:lang w:val="ru-RU"/>
        </w:rPr>
        <w:t xml:space="preserve"> Комитета (там же, пункт 31) просьба представить информацию о мерах, принятых для обеспечения регистрации в государстве-участнике детей трудящихся-мигрантов, в особенности не имеющих постоянного статуса.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 же, пункт 27), просьба представить информацию о мерах, принятых для предоставления трудящимся-мигрантам полного спектра прав в области социального обеспечения, включая планы по внесению поправок в закон </w:t>
      </w:r>
      <w:r w:rsidR="002B7298">
        <w:rPr>
          <w:lang w:val="ru-RU"/>
        </w:rPr>
        <w:t>«</w:t>
      </w:r>
      <w:r>
        <w:rPr>
          <w:lang w:val="ru-RU"/>
        </w:rPr>
        <w:t>О трудовых пенсиях</w:t>
      </w:r>
      <w:r w:rsidR="002B7298">
        <w:rPr>
          <w:lang w:val="ru-RU"/>
        </w:rPr>
        <w:t>»</w:t>
      </w:r>
      <w:r>
        <w:rPr>
          <w:lang w:val="ru-RU"/>
        </w:rPr>
        <w:t>, с тем чтобы предоставить трудящимся-мигрантам и членам их семей возможность получать пенсию по достижении пенсионного возраста.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</w:r>
      <w:r>
        <w:rPr>
          <w:bCs/>
          <w:lang w:val="ru-RU"/>
        </w:rPr>
        <w:t>Часть IV Конвенции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40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Просьба представить информацию о мерах, принятых с целью гарантировать трудящимся-мигрантам и членам их семей право создавать объединения и профсоюзы и входить в состав их руководства в соответствии со статьей 40 Конвенции, а также частей I и II Конвенции МОТ 1948 года о свободе объединений и защите права объединяться в профсоюзы (№ 87). Просьба также представить информацию о праве трудящихся-мигрантов, не имеющих постоянного статуса, на вступление в профсоюзы и вхождение в состав их руководства, а также о мерах, принятых в целях повышения уровня осведомленности среди трудящихся-мигрантов о членстве в профсоюзах.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41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Просьба представить информацию о мерах, принятых государством-участником для пересмотра национальной законодательной основы, и других предпринятых шагах, направленных на упрощение осуществления избирательных прав трудящихся-мигрантов и членов их семей из государства-участника, проживающих за границей.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44</w:t>
      </w:r>
    </w:p>
    <w:p w:rsidR="002268EB" w:rsidRPr="005514FA" w:rsidRDefault="002268EB" w:rsidP="002268EB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 же, пункт 39) просьба представить информацию о попытках включить в национальное законодательство четкие положения о воссоединении семьи в соответствии со статьей 44 Конвенции.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</w:r>
      <w:r>
        <w:rPr>
          <w:bCs/>
          <w:lang w:val="ru-RU"/>
        </w:rPr>
        <w:t>Часть VI Конвенции</w:t>
      </w:r>
      <w:r>
        <w:rPr>
          <w:lang w:val="ru-RU"/>
        </w:rPr>
        <w:t xml:space="preserve"> 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64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Просьба представить информацию о заключенных двусторонних и многосторонних соглашениях в области миграции, в частности о программах временной занятости и других соглашениях, касающихся трудоустройства, защиты, двойного налогообложения и социального обеспечения. Просьба также представить информацию о существовании организаций диаспор трудящихся-мигрантов из Азербайджана за рубежом, особенно в Турции и Российской Федерации, и указать, какие виды деятельности они осуществляют и получают ли они поддержку со стороны государства-участника.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67</w:t>
      </w:r>
    </w:p>
    <w:p w:rsidR="002268EB" w:rsidRPr="005514FA" w:rsidRDefault="002268EB" w:rsidP="002268EB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свете предыдущих рекомендаций Комитета (там же, пункт 43) просьба представить информацию о мерах, принятых для содействия </w:t>
      </w:r>
      <w:proofErr w:type="spellStart"/>
      <w:r>
        <w:rPr>
          <w:lang w:val="ru-RU"/>
        </w:rPr>
        <w:t>реинтеграции</w:t>
      </w:r>
      <w:proofErr w:type="spellEnd"/>
      <w:r>
        <w:rPr>
          <w:lang w:val="ru-RU"/>
        </w:rPr>
        <w:t xml:space="preserve"> возвращающихся трудящихся-мигрантов в экономическую, социальную и культурную жизнь государства-участника. Просьба также представить информацию о внесенных </w:t>
      </w:r>
      <w:r>
        <w:rPr>
          <w:lang w:val="ru-RU"/>
        </w:rPr>
        <w:lastRenderedPageBreak/>
        <w:t xml:space="preserve">или планируемых поправках в действующее законодательство и планах по разработке комплексных механизмов осуществления в том, что касается возвращения, </w:t>
      </w:r>
      <w:proofErr w:type="spellStart"/>
      <w:r>
        <w:rPr>
          <w:lang w:val="ru-RU"/>
        </w:rPr>
        <w:t>реадмиссии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реинтеграции</w:t>
      </w:r>
      <w:proofErr w:type="spellEnd"/>
      <w:r>
        <w:rPr>
          <w:lang w:val="ru-RU"/>
        </w:rPr>
        <w:t xml:space="preserve"> трудящихся-мигрантов и членов их семей.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Статья 68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В свете предыдущих рекомендаций Комитета (там же, пункт 45) просьба представить информацию о мерах, принятых для обеспечения соблюдения законов о борьбе с торговлей людьми и Национального плана действий по борьбе с торговлей людьми, для проведения подготовки сотрудников полиции, судей, прокуроров и работников социальных служб по вопросам действующих правовых рамок, для выделения надлежащих ресурсов для осуществления стратегий по борьбе с торговлей людьми, для разработки эффективных механизмов выявления жертв торговли людьми, особенно женщин и детей из числа мигрантов, для предоставления надлежащей помощи, защиты и реабилитации всем жертвам торговли людьми, в том числе трудящимся-мигрантам, посредством предоставления им убежищ и выделения финансирования для неправительственных организаций, оказывающих помощь этим жертвам, а также для обеспечения информированности жертв торговли людьми об их правах, предусмотренных Конвенцией. Просьба также представить информацию о любых принятых или планируемых мерах по расширению возможностей Государственной трудовой инспекции для выявления жертв принудительного труда и их направления в учреждения, где им будет предоставлена помощь, защита и реабилитация, а также об усилиях по улучшению координации и коммуникации между правительственными ведомствами.</w:t>
      </w:r>
    </w:p>
    <w:p w:rsidR="002268EB" w:rsidRPr="00D576C4" w:rsidRDefault="002268EB" w:rsidP="002268EB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Просьба представить информацию о мерах, в том числе принятых по линии международного, регионального и двустороннего сотрудничества со странами происхождения, транзита и назначения, и выделяемых государством-участником соответствующих ресурсах, в том числе кадровых и финансовых ресурсах, направленных на предотвращение и пресечение незаконного ввоза мигрантов организованными преступными группами и принятие специального законодательства и политики по этому вопросу в соответствии с Протоколом против незаконного ввоза мигрантов по суше, морю и воздуху, дополняющим Конвенцию Организации Объединенных Наций против транснациональной организованной преступности.</w:t>
      </w:r>
    </w:p>
    <w:p w:rsidR="002268EB" w:rsidRPr="00AF2B51" w:rsidRDefault="002268EB" w:rsidP="002268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Раздел II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 xml:space="preserve">Комитет предлагает государству-участнику представить информацию (объемом не более трех страниц), касающуюся защиты трудящихся-мигрантов и членов их семей, в том, что касается следующих моментов: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новые законопроекты или законы и соответствующие им нормативные положения;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учреждения (и их мандаты) или институциональные реформы;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политика, программы и планы действий в области миграции, а также сфера их охвата и финансирование;</w:t>
      </w:r>
    </w:p>
    <w:p w:rsidR="002268EB" w:rsidRPr="00D576C4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недавние случаи ратификации договоров по правам человека и других соответствующих документов, включая Конвенцию (пересмотренную) МОТ 1949 года о работниках-мигрантах (№ 97), Конвенцию МОТ 1975 года о трудящихся-мигрантах (дополнительные положения) (№ 143) и Конвенцию МОТ 2011 года о достойном труде домашних работников (№ 189);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недавние комплексные исследования по вопросу о положении трудящихся-мигрантов и членов их семей.</w:t>
      </w:r>
    </w:p>
    <w:p w:rsidR="002268EB" w:rsidRPr="00AF2B51" w:rsidRDefault="002268EB" w:rsidP="002268E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Раздел III</w:t>
      </w:r>
    </w:p>
    <w:p w:rsidR="002268EB" w:rsidRPr="00AF2B51" w:rsidRDefault="002268EB" w:rsidP="002268EB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Информация, официальные оценки, статистические данные и другие сведения в</w:t>
      </w:r>
      <w:r w:rsidR="00314FB0">
        <w:rPr>
          <w:bCs/>
          <w:lang w:val="ru-RU"/>
        </w:rPr>
        <w:t> </w:t>
      </w:r>
      <w:r>
        <w:rPr>
          <w:bCs/>
          <w:lang w:val="ru-RU"/>
        </w:rPr>
        <w:t>случае их наличия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Просьба представить обновленные дезагрегированные статистические данные и качественную информацию, если таковые имеются, за последние три года относительно: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объема и характера миграционных потоков за отчетный период, направленных в государство-участник и из него;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трудящихся-мигрантов, содержащихся под стражей в государстве-участнике, и трудящихся-мигрантов из числа граждан государства-участника, содержащихся под стражей за границей в государствах трудоустройства, а также связи содержания их под стражей с миграционными вопросами;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трудящихся-мигрантов и членов их семей, высланных из государства-участника;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числа несопровождаемых детей-мигрантов или разлученных со своими родителями детей-мигрантов в государстве-участнике;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денежных переводов, полученных от граждан государства-участника, работающих за рубежом;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 xml:space="preserve">зарегистрированных случаев торговли людьми и незаконного ввоза мигрантов, расследования таких случаев, судебного преследования и вынесения приговоров в отношении виновных (в разбивке по полу, возрасту, национальности и целях торговли людьми); 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g)</w:t>
      </w:r>
      <w:r>
        <w:rPr>
          <w:lang w:val="ru-RU"/>
        </w:rPr>
        <w:tab/>
        <w:t>услуг в области правовой помощи, предоставляемых трудящимся-мигрантам и членам их семей в государстве-участнике, а также гражданам государства-участника, работающим за рубежом или осуществляющим транзитный проезд через территорию третьих государств.</w:t>
      </w:r>
    </w:p>
    <w:p w:rsidR="002268EB" w:rsidRPr="00AF2B51" w:rsidRDefault="002268EB" w:rsidP="002268EB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Просьба представить любую дополнительную информацию о любых важных событиях и мерах, направленных на осуществление Конвенции о защите прав всех трудящихся-мигрантов и членов их семей, которые государство-участник считает приоритетными, в том числе о том, предусматривает ли государство-участник возможность сделать заявление в соответствии со статьей 76 Конвенции о признании компетенции Комитета получать и рассматривать межгосударственные сообщения или заявление в соответствии со статьей 77 Конвенции о признании компетенции Комитета получать и рассматривать сообщения отдельных лиц.</w:t>
      </w:r>
    </w:p>
    <w:p w:rsidR="002268EB" w:rsidRPr="002268EB" w:rsidRDefault="002268EB" w:rsidP="002268EB">
      <w:pPr>
        <w:pStyle w:val="SingleTxtG"/>
        <w:rPr>
          <w:lang w:val="ru-RU"/>
        </w:rPr>
      </w:pPr>
      <w:r w:rsidRPr="002268EB">
        <w:rPr>
          <w:lang w:val="ru-RU"/>
        </w:rPr>
        <w:t>30.</w:t>
      </w:r>
      <w:r w:rsidRPr="002268EB">
        <w:rPr>
          <w:lang w:val="ru-RU"/>
        </w:rPr>
        <w:tab/>
        <w:t>Просьба представить обновленный базовый документ в соответствии с согласованными руководящими принципами представления докладов (</w:t>
      </w:r>
      <w:r>
        <w:t>HRI</w:t>
      </w:r>
      <w:r w:rsidRPr="002268EB">
        <w:rPr>
          <w:lang w:val="ru-RU"/>
        </w:rPr>
        <w:t>/</w:t>
      </w:r>
      <w:r>
        <w:t>GEN</w:t>
      </w:r>
      <w:r w:rsidRPr="002268EB">
        <w:rPr>
          <w:lang w:val="ru-RU"/>
        </w:rPr>
        <w:t>/</w:t>
      </w:r>
      <w:r w:rsidRPr="002268EB">
        <w:rPr>
          <w:lang w:val="ru-RU"/>
        </w:rPr>
        <w:br/>
        <w:t>2/</w:t>
      </w:r>
      <w:r>
        <w:t>Rev</w:t>
      </w:r>
      <w:r w:rsidRPr="002268EB">
        <w:rPr>
          <w:lang w:val="ru-RU"/>
        </w:rPr>
        <w:t>.6). В соответствии с пунктом 16 резолюции 68/268 Генеральной Ассамблеи объем общего базового документа не должен превышать 42 400 слов.</w:t>
      </w:r>
    </w:p>
    <w:p w:rsidR="002268EB" w:rsidRPr="002268EB" w:rsidRDefault="002268EB" w:rsidP="002268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68EB" w:rsidRPr="002268EB" w:rsidSect="00A706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28" w:rsidRPr="00A312BC" w:rsidRDefault="00C44128" w:rsidP="00A312BC"/>
  </w:endnote>
  <w:endnote w:type="continuationSeparator" w:id="0">
    <w:p w:rsidR="00C44128" w:rsidRPr="00A312BC" w:rsidRDefault="00C441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EB" w:rsidRPr="002268EB" w:rsidRDefault="002268EB">
    <w:pPr>
      <w:pStyle w:val="a8"/>
    </w:pPr>
    <w:r w:rsidRPr="002268EB">
      <w:rPr>
        <w:b/>
        <w:sz w:val="18"/>
      </w:rPr>
      <w:fldChar w:fldCharType="begin"/>
    </w:r>
    <w:r w:rsidRPr="002268EB">
      <w:rPr>
        <w:b/>
        <w:sz w:val="18"/>
      </w:rPr>
      <w:instrText xml:space="preserve"> PAGE  \* MERGEFORMAT </w:instrText>
    </w:r>
    <w:r w:rsidRPr="002268EB">
      <w:rPr>
        <w:b/>
        <w:sz w:val="18"/>
      </w:rPr>
      <w:fldChar w:fldCharType="separate"/>
    </w:r>
    <w:r w:rsidR="00A947BB">
      <w:rPr>
        <w:b/>
        <w:noProof/>
        <w:sz w:val="18"/>
      </w:rPr>
      <w:t>2</w:t>
    </w:r>
    <w:r w:rsidRPr="002268EB">
      <w:rPr>
        <w:b/>
        <w:sz w:val="18"/>
      </w:rPr>
      <w:fldChar w:fldCharType="end"/>
    </w:r>
    <w:r>
      <w:rPr>
        <w:b/>
        <w:sz w:val="18"/>
      </w:rPr>
      <w:tab/>
    </w:r>
    <w:r>
      <w:t>GE.18-16791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EB" w:rsidRPr="002268EB" w:rsidRDefault="002268EB" w:rsidP="002268EB">
    <w:pPr>
      <w:pStyle w:val="a8"/>
      <w:tabs>
        <w:tab w:val="clear" w:pos="9639"/>
        <w:tab w:val="right" w:pos="9638"/>
      </w:tabs>
      <w:rPr>
        <w:b/>
        <w:sz w:val="18"/>
      </w:rPr>
    </w:pPr>
    <w:r>
      <w:t>GE.18-16791</w:t>
    </w:r>
    <w:r>
      <w:tab/>
    </w:r>
    <w:r w:rsidRPr="002268EB">
      <w:rPr>
        <w:b/>
        <w:sz w:val="18"/>
      </w:rPr>
      <w:fldChar w:fldCharType="begin"/>
    </w:r>
    <w:r w:rsidRPr="002268EB">
      <w:rPr>
        <w:b/>
        <w:sz w:val="18"/>
      </w:rPr>
      <w:instrText xml:space="preserve"> PAGE  \* MERGEFORMAT </w:instrText>
    </w:r>
    <w:r w:rsidRPr="002268EB">
      <w:rPr>
        <w:b/>
        <w:sz w:val="18"/>
      </w:rPr>
      <w:fldChar w:fldCharType="separate"/>
    </w:r>
    <w:r w:rsidR="00A947BB">
      <w:rPr>
        <w:b/>
        <w:noProof/>
        <w:sz w:val="18"/>
      </w:rPr>
      <w:t>7</w:t>
    </w:r>
    <w:r w:rsidRPr="002268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268EB" w:rsidRDefault="002268EB" w:rsidP="002268E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16791  (</w:t>
    </w:r>
    <w:proofErr w:type="gramEnd"/>
    <w:r>
      <w:t>R)</w:t>
    </w:r>
    <w:r w:rsidR="00A706C7">
      <w:rPr>
        <w:lang w:val="en-US"/>
      </w:rPr>
      <w:t xml:space="preserve">  191018  191018</w:t>
    </w:r>
    <w:r>
      <w:br/>
    </w:r>
    <w:r w:rsidRPr="002268EB">
      <w:rPr>
        <w:rFonts w:ascii="C39T30Lfz" w:hAnsi="C39T30Lfz"/>
        <w:kern w:val="14"/>
        <w:sz w:val="56"/>
      </w:rPr>
      <w:t></w:t>
    </w:r>
    <w:r w:rsidRPr="002268EB">
      <w:rPr>
        <w:rFonts w:ascii="C39T30Lfz" w:hAnsi="C39T30Lfz"/>
        <w:kern w:val="14"/>
        <w:sz w:val="56"/>
      </w:rPr>
      <w:t></w:t>
    </w:r>
    <w:r w:rsidRPr="002268EB">
      <w:rPr>
        <w:rFonts w:ascii="C39T30Lfz" w:hAnsi="C39T30Lfz"/>
        <w:kern w:val="14"/>
        <w:sz w:val="56"/>
      </w:rPr>
      <w:t></w:t>
    </w:r>
    <w:r w:rsidRPr="002268EB">
      <w:rPr>
        <w:rFonts w:ascii="C39T30Lfz" w:hAnsi="C39T30Lfz"/>
        <w:kern w:val="14"/>
        <w:sz w:val="56"/>
      </w:rPr>
      <w:t></w:t>
    </w:r>
    <w:r w:rsidRPr="002268EB">
      <w:rPr>
        <w:rFonts w:ascii="C39T30Lfz" w:hAnsi="C39T30Lfz"/>
        <w:kern w:val="14"/>
        <w:sz w:val="56"/>
      </w:rPr>
      <w:t></w:t>
    </w:r>
    <w:r w:rsidRPr="002268EB">
      <w:rPr>
        <w:rFonts w:ascii="C39T30Lfz" w:hAnsi="C39T30Lfz"/>
        <w:kern w:val="14"/>
        <w:sz w:val="56"/>
      </w:rPr>
      <w:t></w:t>
    </w:r>
    <w:r w:rsidRPr="002268EB">
      <w:rPr>
        <w:rFonts w:ascii="C39T30Lfz" w:hAnsi="C39T30Lfz"/>
        <w:kern w:val="14"/>
        <w:sz w:val="56"/>
      </w:rPr>
      <w:t></w:t>
    </w:r>
    <w:r w:rsidRPr="002268EB">
      <w:rPr>
        <w:rFonts w:ascii="C39T30Lfz" w:hAnsi="C39T30Lfz"/>
        <w:kern w:val="14"/>
        <w:sz w:val="56"/>
      </w:rPr>
      <w:t></w:t>
    </w:r>
    <w:r w:rsidRPr="002268E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CMW/C/AZE/QPR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AZE/QPR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28" w:rsidRPr="001075E9" w:rsidRDefault="00C441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4128" w:rsidRDefault="00C441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68EB" w:rsidRPr="00AF2B51" w:rsidRDefault="002268EB" w:rsidP="002268EB">
      <w:pPr>
        <w:pStyle w:val="ad"/>
      </w:pPr>
      <w:r>
        <w:tab/>
      </w:r>
      <w:r w:rsidRPr="00D576C4">
        <w:rPr>
          <w:sz w:val="20"/>
        </w:rPr>
        <w:t>*</w:t>
      </w:r>
      <w:r>
        <w:tab/>
        <w:t>Принят Комитетом на</w:t>
      </w:r>
      <w:r w:rsidRPr="00C379B9">
        <w:t xml:space="preserve"> его двадцать девятой сессии (3–</w:t>
      </w:r>
      <w:r>
        <w:t>12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EB" w:rsidRPr="002268EB" w:rsidRDefault="00A947B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21EEB">
      <w:t>CMW/C/AZE/QPR/3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EB" w:rsidRPr="002268EB" w:rsidRDefault="00A947BB" w:rsidP="002268E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1EEB">
      <w:t>CMW/C/AZE/QPR/3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8"/>
    <w:rsid w:val="00033EE1"/>
    <w:rsid w:val="00042B72"/>
    <w:rsid w:val="000558BD"/>
    <w:rsid w:val="000B57E7"/>
    <w:rsid w:val="000B6373"/>
    <w:rsid w:val="000F09DF"/>
    <w:rsid w:val="000F61B2"/>
    <w:rsid w:val="00101391"/>
    <w:rsid w:val="001075E9"/>
    <w:rsid w:val="00110BB4"/>
    <w:rsid w:val="00180183"/>
    <w:rsid w:val="0018024D"/>
    <w:rsid w:val="0018649F"/>
    <w:rsid w:val="00196389"/>
    <w:rsid w:val="001B3EF6"/>
    <w:rsid w:val="001C6847"/>
    <w:rsid w:val="001C7A89"/>
    <w:rsid w:val="002268EB"/>
    <w:rsid w:val="002A2EFC"/>
    <w:rsid w:val="002B729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FB0"/>
    <w:rsid w:val="00317339"/>
    <w:rsid w:val="00322004"/>
    <w:rsid w:val="003402C2"/>
    <w:rsid w:val="003414A1"/>
    <w:rsid w:val="00381C24"/>
    <w:rsid w:val="003958D0"/>
    <w:rsid w:val="003B00E5"/>
    <w:rsid w:val="00407B78"/>
    <w:rsid w:val="004102E9"/>
    <w:rsid w:val="00424203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34ACB"/>
    <w:rsid w:val="00757357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21EEB"/>
    <w:rsid w:val="00951972"/>
    <w:rsid w:val="009608F3"/>
    <w:rsid w:val="0098262B"/>
    <w:rsid w:val="009A24AC"/>
    <w:rsid w:val="009D78CB"/>
    <w:rsid w:val="00A14DA8"/>
    <w:rsid w:val="00A312BC"/>
    <w:rsid w:val="00A543C6"/>
    <w:rsid w:val="00A706C7"/>
    <w:rsid w:val="00A81A6E"/>
    <w:rsid w:val="00A84021"/>
    <w:rsid w:val="00A84D35"/>
    <w:rsid w:val="00A917B3"/>
    <w:rsid w:val="00A947BB"/>
    <w:rsid w:val="00AB4B51"/>
    <w:rsid w:val="00B10CC7"/>
    <w:rsid w:val="00B36DF7"/>
    <w:rsid w:val="00B539E7"/>
    <w:rsid w:val="00B62458"/>
    <w:rsid w:val="00BC18B2"/>
    <w:rsid w:val="00BD33EE"/>
    <w:rsid w:val="00BD3AA6"/>
    <w:rsid w:val="00C106D6"/>
    <w:rsid w:val="00C44128"/>
    <w:rsid w:val="00C60F0C"/>
    <w:rsid w:val="00C805C9"/>
    <w:rsid w:val="00C92939"/>
    <w:rsid w:val="00CA1679"/>
    <w:rsid w:val="00CB151C"/>
    <w:rsid w:val="00CE5A1A"/>
    <w:rsid w:val="00CF55F6"/>
    <w:rsid w:val="00D33D63"/>
    <w:rsid w:val="00D40EFD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D0BDA"/>
    <w:rsid w:val="00EE7AC6"/>
    <w:rsid w:val="00EF1360"/>
    <w:rsid w:val="00EF3220"/>
    <w:rsid w:val="00F43903"/>
    <w:rsid w:val="00F93F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DD77D2-34AB-4C53-8916-DA35632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C6846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C6846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40E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2268E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2268E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2268E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rsid w:val="002268EB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2</TotalTime>
  <Pages>7</Pages>
  <Words>2732</Words>
  <Characters>18968</Characters>
  <Application>Microsoft Office Word</Application>
  <DocSecurity>0</DocSecurity>
  <Lines>344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CMW/C/AZE/QPR/3</vt:lpstr>
      <vt:lpstr>A/</vt:lpstr>
      <vt:lpstr>A/</vt:lpstr>
    </vt:vector>
  </TitlesOfParts>
  <Company>DCM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CMW/C/AZE/QPR/3</dc:title>
  <dc:subject/>
  <dc:creator>Tatiana SHARKINA</dc:creator>
  <cp:keywords/>
  <cp:lastModifiedBy>Tatiana Sharkina</cp:lastModifiedBy>
  <cp:revision>4</cp:revision>
  <cp:lastPrinted>2018-10-19T09:25:00Z</cp:lastPrinted>
  <dcterms:created xsi:type="dcterms:W3CDTF">2018-10-19T09:25:00Z</dcterms:created>
  <dcterms:modified xsi:type="dcterms:W3CDTF">2018-10-19T09:29:00Z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