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81" w:rsidRPr="00083842" w:rsidRDefault="005D3081" w:rsidP="005D3081">
      <w:pPr>
        <w:spacing w:line="60" w:lineRule="exact"/>
        <w:rPr>
          <w:color w:val="010000"/>
          <w:sz w:val="6"/>
        </w:rPr>
        <w:sectPr w:rsidR="005D3081" w:rsidRPr="00083842" w:rsidSect="005D308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/>
          <w:pgMar w:top="1742" w:right="1200" w:bottom="1898" w:left="1200" w:header="576" w:footer="1030" w:gutter="0"/>
          <w:pgNumType w:start="1"/>
          <w:cols w:space="720"/>
          <w:noEndnote/>
          <w:titlePg/>
          <w:docGrid w:linePitch="360"/>
        </w:sectPr>
      </w:pPr>
      <w:r w:rsidRPr="00083842">
        <w:rPr>
          <w:rStyle w:val="CommentReference"/>
        </w:rPr>
        <w:commentReference w:id="0"/>
      </w:r>
    </w:p>
    <w:p w:rsidR="00AF3DCB" w:rsidRDefault="00AF3DCB" w:rsidP="00674528">
      <w:pPr>
        <w:rPr>
          <w:b/>
          <w:lang w:val="en-US"/>
        </w:rPr>
      </w:pPr>
      <w:r w:rsidRPr="00674528">
        <w:rPr>
          <w:b/>
        </w:rPr>
        <w:lastRenderedPageBreak/>
        <w:t>Комитет по ликвидации дискриминации</w:t>
      </w:r>
      <w:r w:rsidRPr="00674528">
        <w:rPr>
          <w:b/>
        </w:rPr>
        <w:br/>
        <w:t>в отношении женщин</w:t>
      </w:r>
    </w:p>
    <w:p w:rsidR="00674528" w:rsidRPr="00674528" w:rsidRDefault="00674528" w:rsidP="00674528">
      <w:pPr>
        <w:pStyle w:val="SingleTxt"/>
        <w:spacing w:after="0" w:line="120" w:lineRule="exact"/>
        <w:rPr>
          <w:sz w:val="10"/>
          <w:lang w:val="en-US"/>
        </w:rPr>
      </w:pPr>
    </w:p>
    <w:p w:rsidR="00674528" w:rsidRPr="00674528" w:rsidRDefault="00674528" w:rsidP="00674528">
      <w:pPr>
        <w:pStyle w:val="SingleTxt"/>
        <w:spacing w:after="0" w:line="120" w:lineRule="exact"/>
        <w:rPr>
          <w:sz w:val="10"/>
          <w:lang w:val="en-US"/>
        </w:rPr>
      </w:pPr>
    </w:p>
    <w:p w:rsidR="00674528" w:rsidRPr="00674528" w:rsidRDefault="00674528" w:rsidP="00674528">
      <w:pPr>
        <w:pStyle w:val="SingleTxt"/>
        <w:spacing w:after="0" w:line="120" w:lineRule="exact"/>
        <w:rPr>
          <w:sz w:val="10"/>
          <w:lang w:val="en-US"/>
        </w:rPr>
      </w:pPr>
    </w:p>
    <w:p w:rsidR="00AF3DCB" w:rsidRPr="00AF3DCB" w:rsidRDefault="00AF3DCB" w:rsidP="0067452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F3DCB">
        <w:tab/>
      </w:r>
      <w:r w:rsidRPr="00AF3DCB">
        <w:tab/>
        <w:t>Заключительные замечания по объединенным восьмому и</w:t>
      </w:r>
      <w:r w:rsidR="00674528" w:rsidRPr="00674528">
        <w:t xml:space="preserve"> </w:t>
      </w:r>
      <w:r w:rsidRPr="00AF3DCB">
        <w:t>девятому периодическим докладам Португалии</w:t>
      </w:r>
      <w:r w:rsidRPr="00674528">
        <w:rPr>
          <w:b w:val="0"/>
          <w:sz w:val="20"/>
        </w:rPr>
        <w:footnoteReference w:customMarkFollows="1" w:id="1"/>
        <w:t>*</w:t>
      </w:r>
    </w:p>
    <w:p w:rsidR="00674528" w:rsidRPr="00674528" w:rsidRDefault="00674528" w:rsidP="00674528">
      <w:pPr>
        <w:pStyle w:val="SingleTxt"/>
        <w:spacing w:after="0" w:line="120" w:lineRule="exact"/>
        <w:rPr>
          <w:sz w:val="10"/>
        </w:rPr>
      </w:pPr>
    </w:p>
    <w:p w:rsidR="00674528" w:rsidRPr="00674528" w:rsidRDefault="00674528" w:rsidP="00674528">
      <w:pPr>
        <w:pStyle w:val="SingleTxt"/>
        <w:spacing w:after="0" w:line="120" w:lineRule="exact"/>
        <w:rPr>
          <w:sz w:val="10"/>
        </w:rPr>
      </w:pPr>
    </w:p>
    <w:p w:rsidR="00AF3DCB" w:rsidRPr="00AF3DCB" w:rsidRDefault="00AF3DCB" w:rsidP="00674528">
      <w:pPr>
        <w:pStyle w:val="SingleTxt"/>
      </w:pPr>
      <w:r w:rsidRPr="00AF3DCB">
        <w:t>1.</w:t>
      </w:r>
      <w:r w:rsidRPr="00AF3DCB">
        <w:tab/>
        <w:t>Комитет рассмотрел объединенные восьмой и девятый периодические д</w:t>
      </w:r>
      <w:r w:rsidRPr="00AF3DCB">
        <w:t>о</w:t>
      </w:r>
      <w:r w:rsidRPr="00AF3DCB">
        <w:t>клады Португалии (CEDAW/C/PRT/8-9) на своем 1337-м и 1338-м заседаниях 28 октября 2015 года (см. CEDAW/C/SR.1337 и 1338). Перечень тем и вопросов Комитета содержится в документе CEDAW/C/PRT/Q/8-9, а ответы государства-участника – в документе CEDAW/C/PRT/Q/8-9/Add.1.</w:t>
      </w:r>
    </w:p>
    <w:p w:rsidR="00674528" w:rsidRPr="00674528" w:rsidRDefault="00674528" w:rsidP="00674528">
      <w:pPr>
        <w:pStyle w:val="SingleTxt"/>
        <w:spacing w:after="0" w:line="120" w:lineRule="exact"/>
        <w:rPr>
          <w:b/>
          <w:sz w:val="10"/>
        </w:rPr>
      </w:pPr>
    </w:p>
    <w:p w:rsidR="00674528" w:rsidRPr="00674528" w:rsidRDefault="00674528" w:rsidP="00674528">
      <w:pPr>
        <w:pStyle w:val="SingleTxt"/>
        <w:spacing w:after="0" w:line="120" w:lineRule="exact"/>
        <w:rPr>
          <w:b/>
          <w:sz w:val="10"/>
        </w:rPr>
      </w:pPr>
    </w:p>
    <w:p w:rsidR="00AF3DCB" w:rsidRPr="00AF3DCB" w:rsidRDefault="00AF3DCB" w:rsidP="0067452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F3DCB">
        <w:tab/>
      </w:r>
      <w:r w:rsidRPr="00AF3DCB">
        <w:rPr>
          <w:lang w:val="en-US"/>
        </w:rPr>
        <w:t>A</w:t>
      </w:r>
      <w:r w:rsidRPr="00AF3DCB">
        <w:t>.</w:t>
      </w:r>
      <w:r w:rsidRPr="00AF3DCB">
        <w:tab/>
        <w:t>Введение</w:t>
      </w:r>
    </w:p>
    <w:p w:rsidR="00674528" w:rsidRPr="00674528" w:rsidRDefault="00674528" w:rsidP="00674528">
      <w:pPr>
        <w:pStyle w:val="SingleTxt"/>
        <w:spacing w:after="0" w:line="120" w:lineRule="exact"/>
        <w:rPr>
          <w:sz w:val="10"/>
        </w:rPr>
      </w:pPr>
    </w:p>
    <w:p w:rsidR="00674528" w:rsidRPr="00674528" w:rsidRDefault="00674528" w:rsidP="00674528">
      <w:pPr>
        <w:pStyle w:val="SingleTxt"/>
        <w:spacing w:after="0" w:line="120" w:lineRule="exact"/>
        <w:rPr>
          <w:sz w:val="10"/>
        </w:rPr>
      </w:pPr>
    </w:p>
    <w:p w:rsidR="00AF3DCB" w:rsidRPr="00BA1CE0" w:rsidRDefault="00AF3DCB" w:rsidP="00674528">
      <w:pPr>
        <w:pStyle w:val="SingleTxt"/>
      </w:pPr>
      <w:r w:rsidRPr="00AF3DCB">
        <w:t>2.</w:t>
      </w:r>
      <w:r w:rsidRPr="00AF3DCB">
        <w:tab/>
        <w:t>Комитет выражает признательность государству-участнику за предста</w:t>
      </w:r>
      <w:r w:rsidRPr="00AF3DCB">
        <w:t>в</w:t>
      </w:r>
      <w:r w:rsidRPr="00AF3DCB">
        <w:t>ление объединенных восьмого и девятого периодических докладов. Он также признателен за письменные ответы государства-участника и перечень тем и вопросов, поднятых предсессионной рабочей группой, и приветствует устное выступление делегации и дополнительные пояснения в ответ на заданные в устной форме вопросы Комитет</w:t>
      </w:r>
      <w:r w:rsidR="00BA1CE0">
        <w:t>ом в ходе проведенного диалога.</w:t>
      </w:r>
    </w:p>
    <w:p w:rsidR="00AF3DCB" w:rsidRPr="00AF3DCB" w:rsidRDefault="00AF3DCB" w:rsidP="00674528">
      <w:pPr>
        <w:pStyle w:val="SingleTxt"/>
      </w:pPr>
      <w:r w:rsidRPr="00AF3DCB">
        <w:t>3.</w:t>
      </w:r>
      <w:r w:rsidRPr="00AF3DCB">
        <w:tab/>
        <w:t>Комитет выражает удовлетворение в связи с тем, что государство-участник направило делегацию во главе с послом и постоянным представит</w:t>
      </w:r>
      <w:r w:rsidRPr="00AF3DCB">
        <w:t>е</w:t>
      </w:r>
      <w:r w:rsidRPr="00AF3DCB">
        <w:t>лем Португалии при отделении Организации Объединенных Наций и других международных организациях в Женеве Педру Нуну Бартолу, в состав которой вошли представители Комиссии по вопросам гражданства и гендерного раве</w:t>
      </w:r>
      <w:r w:rsidRPr="00AF3DCB">
        <w:t>н</w:t>
      </w:r>
      <w:r w:rsidRPr="00AF3DCB">
        <w:t>ства, Министерства иностранных дел, Министерства финансов, Министерства внутренних дел, Министерства юстиции, Министерства сельского хозяйства и морской политики, Министерства здравоохранения, Министерства образования и науки, Министерства солидарности, занятости и социального обеспечения, Управления Верховного комиссара по вопросам миграции, регионального се</w:t>
      </w:r>
      <w:r w:rsidRPr="00AF3DCB">
        <w:t>к</w:t>
      </w:r>
      <w:r w:rsidRPr="00AF3DCB">
        <w:t>ретаря по вопросам инклюзивности и социальным вопросам Мадейры, а также других представителей Постоянной миссии Португалии при отделении Орг</w:t>
      </w:r>
      <w:r w:rsidRPr="00AF3DCB">
        <w:t>а</w:t>
      </w:r>
      <w:r w:rsidRPr="00AF3DCB">
        <w:t>низации Объединенных Наций и других международных организаций в Жен</w:t>
      </w:r>
      <w:r w:rsidRPr="00AF3DCB">
        <w:t>е</w:t>
      </w:r>
      <w:r w:rsidRPr="00AF3DCB">
        <w:t>ве.</w:t>
      </w:r>
    </w:p>
    <w:p w:rsidR="00AF3DCB" w:rsidRPr="00AF3DCB" w:rsidRDefault="00AF3DCB" w:rsidP="00BA1CE0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F3DCB">
        <w:lastRenderedPageBreak/>
        <w:tab/>
        <w:t>B.</w:t>
      </w:r>
      <w:r w:rsidRPr="00AF3DCB">
        <w:tab/>
        <w:t>Позитивные аспекты</w:t>
      </w:r>
    </w:p>
    <w:p w:rsidR="00C131D3" w:rsidRPr="00C131D3" w:rsidRDefault="00C131D3" w:rsidP="00BA1CE0">
      <w:pPr>
        <w:pStyle w:val="SingleTxt"/>
        <w:keepNext/>
        <w:spacing w:after="0" w:line="120" w:lineRule="exact"/>
        <w:rPr>
          <w:sz w:val="10"/>
        </w:rPr>
      </w:pPr>
    </w:p>
    <w:p w:rsidR="00C131D3" w:rsidRPr="00C131D3" w:rsidRDefault="00C131D3" w:rsidP="00BA1CE0">
      <w:pPr>
        <w:pStyle w:val="SingleTxt"/>
        <w:keepNext/>
        <w:spacing w:after="0" w:line="120" w:lineRule="exact"/>
        <w:rPr>
          <w:sz w:val="10"/>
        </w:rPr>
      </w:pPr>
    </w:p>
    <w:p w:rsidR="00AF3DCB" w:rsidRPr="00BA1CE0" w:rsidRDefault="00AF3DCB" w:rsidP="00674528">
      <w:pPr>
        <w:pStyle w:val="SingleTxt"/>
      </w:pPr>
      <w:r w:rsidRPr="00AF3DCB">
        <w:t>4.</w:t>
      </w:r>
      <w:r w:rsidRPr="00AF3DCB">
        <w:tab/>
        <w:t>Комитет отмечает прогресс, достигнутый за время, прошедшее после ра</w:t>
      </w:r>
      <w:r w:rsidRPr="00AF3DCB">
        <w:t>с</w:t>
      </w:r>
      <w:r w:rsidRPr="00AF3DCB">
        <w:t>смотрения в 2008 году седьмого периодического доклада государства-участника (CEDAW/C/PRT/7), в проведении законодательных реформ, в час</w:t>
      </w:r>
      <w:r w:rsidRPr="00AF3DCB">
        <w:t>т</w:t>
      </w:r>
      <w:r w:rsidRPr="00AF3DCB">
        <w:t>ности принятие с</w:t>
      </w:r>
      <w:r w:rsidR="00BA1CE0">
        <w:t>ледующих законодательных актов:</w:t>
      </w:r>
    </w:p>
    <w:p w:rsidR="00AF3DCB" w:rsidRPr="00AF3DCB" w:rsidRDefault="00AF3DCB" w:rsidP="00674528">
      <w:pPr>
        <w:pStyle w:val="SingleTxt"/>
      </w:pPr>
      <w:r w:rsidRPr="00AF3DCB">
        <w:tab/>
        <w:t>a)</w:t>
      </w:r>
      <w:r w:rsidRPr="00AF3DCB">
        <w:tab/>
        <w:t>Закон № 26/2014 о предоставлении убежища, который ввел механизм защиты беженцев и лиц, ищущих убежища с учетом гендерного фактора в 2014 году;</w:t>
      </w:r>
    </w:p>
    <w:p w:rsidR="00AF3DCB" w:rsidRPr="00AF3DCB" w:rsidRDefault="00AF3DCB" w:rsidP="00674528">
      <w:pPr>
        <w:pStyle w:val="SingleTxt"/>
      </w:pPr>
      <w:r w:rsidRPr="00AF3DCB">
        <w:tab/>
        <w:t>b)</w:t>
      </w:r>
      <w:r w:rsidRPr="00AF3DCB">
        <w:tab/>
        <w:t>внесение изменений в Уголовный кодекс, включающих "гендерную идентичность" в качестве запрещенного основания дискриминации в январе 2013 года;</w:t>
      </w:r>
    </w:p>
    <w:p w:rsidR="00AF3DCB" w:rsidRPr="00AF3DCB" w:rsidRDefault="00AF3DCB" w:rsidP="00674528">
      <w:pPr>
        <w:pStyle w:val="SingleTxt"/>
      </w:pPr>
      <w:r w:rsidRPr="00AF3DCB">
        <w:tab/>
        <w:t>c)</w:t>
      </w:r>
      <w:r w:rsidRPr="00AF3DCB">
        <w:tab/>
        <w:t>Закон № 7/2011 от 15 марта 2010 года о гендерной идентичности и внесение изменений от 31 мая 2010 года в Гражданский кодекс о признании различных форм семейных отношений;</w:t>
      </w:r>
    </w:p>
    <w:p w:rsidR="00AF3DCB" w:rsidRPr="00BA1CE0" w:rsidRDefault="00AF3DCB" w:rsidP="00674528">
      <w:pPr>
        <w:pStyle w:val="SingleTxt"/>
      </w:pPr>
      <w:r w:rsidRPr="00AF3DCB">
        <w:tab/>
        <w:t>d)</w:t>
      </w:r>
      <w:r w:rsidRPr="00AF3DCB">
        <w:tab/>
        <w:t>Кодекс законов о труде от 12 февраля 2009 года, который ввел юр</w:t>
      </w:r>
      <w:r w:rsidRPr="00AF3DCB">
        <w:t>и</w:t>
      </w:r>
      <w:r w:rsidRPr="00AF3DCB">
        <w:t>дические положения о защите родительского статуса и совм</w:t>
      </w:r>
      <w:r w:rsidR="00BA1CE0">
        <w:t>ещении работы и семейной жизни;</w:t>
      </w:r>
    </w:p>
    <w:p w:rsidR="00AF3DCB" w:rsidRPr="00AF3DCB" w:rsidRDefault="00AF3DCB" w:rsidP="00674528">
      <w:pPr>
        <w:pStyle w:val="SingleTxt"/>
      </w:pPr>
      <w:r w:rsidRPr="00AF3DCB">
        <w:tab/>
      </w:r>
      <w:r w:rsidRPr="00AF3DCB">
        <w:rPr>
          <w:lang w:val="en-US"/>
        </w:rPr>
        <w:t>e</w:t>
      </w:r>
      <w:r w:rsidRPr="00AF3DCB">
        <w:t>)</w:t>
      </w:r>
      <w:r w:rsidRPr="00AF3DCB">
        <w:tab/>
        <w:t>Закон № 112/2009 от 16 сентября 2009 года о насилии в семье.</w:t>
      </w:r>
    </w:p>
    <w:p w:rsidR="00AF3DCB" w:rsidRPr="00AF3DCB" w:rsidRDefault="00AF3DCB" w:rsidP="00674528">
      <w:pPr>
        <w:pStyle w:val="SingleTxt"/>
      </w:pPr>
      <w:r w:rsidRPr="00AF3DCB">
        <w:t>5.</w:t>
      </w:r>
      <w:r w:rsidRPr="00AF3DCB">
        <w:tab/>
        <w:t>Комитет приветствует принятие государством-участником мер по сове</w:t>
      </w:r>
      <w:r w:rsidRPr="00AF3DCB">
        <w:t>р</w:t>
      </w:r>
      <w:r w:rsidRPr="00AF3DCB">
        <w:t>шенствованию его институциональной и политической структуры, направле</w:t>
      </w:r>
      <w:r w:rsidRPr="00AF3DCB">
        <w:t>н</w:t>
      </w:r>
      <w:r w:rsidRPr="00AF3DCB">
        <w:t>ных на ускорение процесса ликвидации дискриминации в отношении женщин и содействие достижению гендерного равенства, таких как принятие следу</w:t>
      </w:r>
      <w:r w:rsidRPr="00AF3DCB">
        <w:t>ю</w:t>
      </w:r>
      <w:r w:rsidRPr="00AF3DCB">
        <w:t>щих документов:</w:t>
      </w:r>
    </w:p>
    <w:p w:rsidR="00AF3DCB" w:rsidRPr="00AF3DCB" w:rsidRDefault="00AF3DCB" w:rsidP="00674528">
      <w:pPr>
        <w:pStyle w:val="SingleTxt"/>
      </w:pPr>
      <w:r w:rsidRPr="00AF3DCB">
        <w:tab/>
        <w:t>a)</w:t>
      </w:r>
      <w:r w:rsidRPr="00AF3DCB">
        <w:tab/>
        <w:t>Пятый национальный план действий по обеспечению гендерного р</w:t>
      </w:r>
      <w:r w:rsidRPr="00AF3DCB">
        <w:t>а</w:t>
      </w:r>
      <w:r w:rsidRPr="00AF3DCB">
        <w:t>венства, гражданства и недискриминации (2014–2017 годы);</w:t>
      </w:r>
    </w:p>
    <w:p w:rsidR="00AF3DCB" w:rsidRPr="00AF3DCB" w:rsidRDefault="00AF3DCB" w:rsidP="00674528">
      <w:pPr>
        <w:pStyle w:val="SingleTxt"/>
      </w:pPr>
      <w:r w:rsidRPr="00AF3DCB">
        <w:tab/>
        <w:t>b)</w:t>
      </w:r>
      <w:r w:rsidRPr="00AF3DCB">
        <w:tab/>
        <w:t>Третья национальная программа действий по ликвидации калечащих операций на женских половых органах (2014–2017 годы);</w:t>
      </w:r>
    </w:p>
    <w:p w:rsidR="00AF3DCB" w:rsidRPr="00BA1CE0" w:rsidRDefault="00AF3DCB" w:rsidP="00674528">
      <w:pPr>
        <w:pStyle w:val="SingleTxt"/>
      </w:pPr>
      <w:r w:rsidRPr="00AF3DCB">
        <w:tab/>
      </w:r>
      <w:r w:rsidRPr="00AF3DCB">
        <w:rPr>
          <w:lang w:val="en-US"/>
        </w:rPr>
        <w:t>c</w:t>
      </w:r>
      <w:r w:rsidRPr="00AF3DCB">
        <w:t>)</w:t>
      </w:r>
      <w:r w:rsidRPr="00AF3DCB">
        <w:tab/>
        <w:t>Второй национальный план действий по осуществлению резол</w:t>
      </w:r>
      <w:r w:rsidRPr="00AF3DCB">
        <w:t>ю</w:t>
      </w:r>
      <w:r w:rsidRPr="00AF3DCB">
        <w:t>ции 1325 (2000) Совета Безопасности по проблемам женщин, мира и безопа</w:t>
      </w:r>
      <w:r w:rsidRPr="00AF3DCB">
        <w:t>с</w:t>
      </w:r>
      <w:r w:rsidR="00BA1CE0">
        <w:t>ности (2014–2018 годы);</w:t>
      </w:r>
    </w:p>
    <w:p w:rsidR="00AF3DCB" w:rsidRPr="00AF3DCB" w:rsidRDefault="00AF3DCB" w:rsidP="00674528">
      <w:pPr>
        <w:pStyle w:val="SingleTxt"/>
      </w:pPr>
      <w:r w:rsidRPr="00AF3DCB">
        <w:tab/>
        <w:t>d)</w:t>
      </w:r>
      <w:r w:rsidRPr="00AF3DCB">
        <w:tab/>
        <w:t>Национальная стратегия по интеграции общин рома (2013–2020 годы).</w:t>
      </w:r>
    </w:p>
    <w:p w:rsidR="00AF3DCB" w:rsidRPr="00AF3DCB" w:rsidRDefault="00AF3DCB" w:rsidP="00674528">
      <w:pPr>
        <w:pStyle w:val="SingleTxt"/>
      </w:pPr>
      <w:r w:rsidRPr="00AF3DCB">
        <w:t>6.</w:t>
      </w:r>
      <w:r w:rsidRPr="00AF3DCB">
        <w:tab/>
        <w:t>Комитет приветствует тот факт, что за период, прошедший после ра</w:t>
      </w:r>
      <w:r w:rsidRPr="00AF3DCB">
        <w:t>с</w:t>
      </w:r>
      <w:r w:rsidRPr="00AF3DCB">
        <w:t>смотрения предыдущего доклада, государство-участник ратифицировало или присоединилось в том числе к следующим международным и региональным документам:</w:t>
      </w:r>
    </w:p>
    <w:p w:rsidR="00AF3DCB" w:rsidRPr="00AF3DCB" w:rsidRDefault="00AF3DCB" w:rsidP="00674528">
      <w:pPr>
        <w:pStyle w:val="SingleTxt"/>
      </w:pPr>
      <w:r w:rsidRPr="00AF3DCB">
        <w:tab/>
        <w:t>a)</w:t>
      </w:r>
      <w:r w:rsidRPr="00AF3DCB">
        <w:tab/>
        <w:t>Конвенция 2011 года (№ 189) о достойном труде домашних работн</w:t>
      </w:r>
      <w:r w:rsidRPr="00AF3DCB">
        <w:t>и</w:t>
      </w:r>
      <w:r w:rsidRPr="00AF3DCB">
        <w:t>ков Международной организации труда (МОТ) – в 2015 году;</w:t>
      </w:r>
    </w:p>
    <w:p w:rsidR="00AF3DCB" w:rsidRPr="00AF3DCB" w:rsidRDefault="00AF3DCB" w:rsidP="00674528">
      <w:pPr>
        <w:pStyle w:val="SingleTxt"/>
      </w:pPr>
      <w:r w:rsidRPr="00AF3DCB">
        <w:tab/>
        <w:t>b)</w:t>
      </w:r>
      <w:r w:rsidRPr="00AF3DCB">
        <w:tab/>
        <w:t>Международная конвенция для защиты всех лиц от насильственных исчезновений – в 2014 году;</w:t>
      </w:r>
    </w:p>
    <w:p w:rsidR="00AF3DCB" w:rsidRPr="00AF3DCB" w:rsidRDefault="00AF3DCB" w:rsidP="00674528">
      <w:pPr>
        <w:pStyle w:val="SingleTxt"/>
      </w:pPr>
      <w:r w:rsidRPr="00AF3DCB">
        <w:lastRenderedPageBreak/>
        <w:tab/>
        <w:t>c)</w:t>
      </w:r>
      <w:r w:rsidRPr="00AF3DCB">
        <w:tab/>
        <w:t>Конвенция Совета Европы о предотвращении насилия в отношении женщин и бытового насилия и борьбе с ним (Стамбульская конвенция)</w:t>
      </w:r>
      <w:r w:rsidR="00BA1CE0">
        <w:t xml:space="preserve"> — </w:t>
      </w:r>
      <w:r w:rsidRPr="00AF3DCB">
        <w:t>в 2013 году;</w:t>
      </w:r>
    </w:p>
    <w:p w:rsidR="00AF3DCB" w:rsidRPr="00AF3DCB" w:rsidRDefault="00AF3DCB" w:rsidP="00674528">
      <w:pPr>
        <w:pStyle w:val="SingleTxt"/>
      </w:pPr>
      <w:r w:rsidRPr="00AF3DCB">
        <w:tab/>
        <w:t>d)</w:t>
      </w:r>
      <w:r w:rsidRPr="00AF3DCB">
        <w:tab/>
        <w:t>Конвенция 2000 года (№ 183) об охране материнства МОТ</w:t>
      </w:r>
      <w:r w:rsidR="00BA1CE0">
        <w:t xml:space="preserve"> — </w:t>
      </w:r>
      <w:r w:rsidRPr="00AF3DCB">
        <w:t xml:space="preserve">в 2012 году; </w:t>
      </w:r>
    </w:p>
    <w:p w:rsidR="00AF3DCB" w:rsidRPr="00AF3DCB" w:rsidRDefault="00AF3DCB" w:rsidP="00674528">
      <w:pPr>
        <w:pStyle w:val="SingleTxt"/>
      </w:pPr>
      <w:r w:rsidRPr="00AF3DCB">
        <w:tab/>
        <w:t>e)</w:t>
      </w:r>
      <w:r w:rsidRPr="00AF3DCB">
        <w:tab/>
        <w:t>Конвенция о правах инвалидов</w:t>
      </w:r>
      <w:r w:rsidR="00BA1CE0">
        <w:t xml:space="preserve"> — </w:t>
      </w:r>
      <w:r w:rsidRPr="00AF3DCB">
        <w:t>в 2009 году.</w:t>
      </w:r>
    </w:p>
    <w:p w:rsidR="00C131D3" w:rsidRPr="00C131D3" w:rsidRDefault="00C131D3" w:rsidP="00C131D3">
      <w:pPr>
        <w:pStyle w:val="SingleTxt"/>
        <w:spacing w:after="0" w:line="120" w:lineRule="exact"/>
        <w:rPr>
          <w:b/>
          <w:sz w:val="10"/>
        </w:rPr>
      </w:pPr>
    </w:p>
    <w:p w:rsidR="00C131D3" w:rsidRPr="00C131D3" w:rsidRDefault="00C131D3" w:rsidP="00C131D3">
      <w:pPr>
        <w:pStyle w:val="SingleTxt"/>
        <w:spacing w:after="0" w:line="120" w:lineRule="exact"/>
        <w:rPr>
          <w:b/>
          <w:sz w:val="10"/>
        </w:rPr>
      </w:pPr>
    </w:p>
    <w:p w:rsidR="00AF3DCB" w:rsidRPr="00AF3DCB" w:rsidRDefault="00AF3DCB" w:rsidP="00C131D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F3DCB">
        <w:tab/>
        <w:t>C.</w:t>
      </w:r>
      <w:r w:rsidRPr="00AF3DCB">
        <w:tab/>
        <w:t>Основные проблемные области и рекомендации</w:t>
      </w:r>
    </w:p>
    <w:p w:rsidR="00C131D3" w:rsidRPr="00C131D3" w:rsidRDefault="00C131D3" w:rsidP="00C131D3">
      <w:pPr>
        <w:pStyle w:val="SingleTxt"/>
        <w:spacing w:after="0" w:line="120" w:lineRule="exact"/>
        <w:rPr>
          <w:b/>
          <w:sz w:val="10"/>
        </w:rPr>
      </w:pPr>
    </w:p>
    <w:p w:rsidR="00AF3DCB" w:rsidRPr="00AF3DCB" w:rsidRDefault="00AF3DCB" w:rsidP="00C131D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F3DCB">
        <w:tab/>
      </w:r>
      <w:r w:rsidRPr="00AF3DCB">
        <w:tab/>
        <w:t>Парламент</w:t>
      </w:r>
    </w:p>
    <w:p w:rsidR="00C131D3" w:rsidRPr="00C131D3" w:rsidRDefault="00C131D3" w:rsidP="00C131D3">
      <w:pPr>
        <w:pStyle w:val="SingleTxt"/>
        <w:spacing w:after="0" w:line="120" w:lineRule="exact"/>
        <w:rPr>
          <w:sz w:val="10"/>
        </w:rPr>
      </w:pPr>
    </w:p>
    <w:p w:rsidR="00AF3DCB" w:rsidRPr="00AF3DCB" w:rsidRDefault="00AF3DCB" w:rsidP="00674528">
      <w:pPr>
        <w:pStyle w:val="SingleTxt"/>
        <w:rPr>
          <w:b/>
        </w:rPr>
      </w:pPr>
      <w:r w:rsidRPr="00AF3DCB">
        <w:t>7.</w:t>
      </w:r>
      <w:r w:rsidRPr="00AF3DCB">
        <w:tab/>
      </w:r>
      <w:r w:rsidRPr="00AF3DCB">
        <w:rPr>
          <w:b/>
        </w:rPr>
        <w:t>Комитет подчеркивает чрезвычайно важную роль законодательной власти в обеспечении полного осуществления Конвенции (см. заявление Комитета о его взаимоотношениях с парламентариями, принятое на сорок пятой сессии в 2010 году). Комитет предлагает парламенту, действуя в с</w:t>
      </w:r>
      <w:r w:rsidRPr="00AF3DCB">
        <w:rPr>
          <w:b/>
        </w:rPr>
        <w:t>о</w:t>
      </w:r>
      <w:r w:rsidRPr="00AF3DCB">
        <w:rPr>
          <w:b/>
        </w:rPr>
        <w:t>ответствии со своим мандатом, принять необходимые меры к выполнению данных заключительных замечаний начиная с настоящего времени и до представления следующего доклада в соответствии с Конвенцией.</w:t>
      </w:r>
    </w:p>
    <w:p w:rsidR="00C131D3" w:rsidRPr="00C131D3" w:rsidRDefault="00C131D3" w:rsidP="00C131D3">
      <w:pPr>
        <w:pStyle w:val="SingleTxt"/>
        <w:spacing w:after="0" w:line="120" w:lineRule="exact"/>
        <w:rPr>
          <w:b/>
          <w:sz w:val="10"/>
        </w:rPr>
      </w:pPr>
    </w:p>
    <w:p w:rsidR="00AF3DCB" w:rsidRPr="00AF3DCB" w:rsidRDefault="00AF3DCB" w:rsidP="00C131D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F3DCB">
        <w:tab/>
      </w:r>
      <w:r w:rsidRPr="00AF3DCB">
        <w:tab/>
        <w:t>Общая информация</w:t>
      </w:r>
    </w:p>
    <w:p w:rsidR="00C131D3" w:rsidRPr="00C131D3" w:rsidRDefault="00C131D3" w:rsidP="00C131D3">
      <w:pPr>
        <w:pStyle w:val="SingleTxt"/>
        <w:spacing w:after="0" w:line="120" w:lineRule="exact"/>
        <w:rPr>
          <w:sz w:val="10"/>
        </w:rPr>
      </w:pPr>
    </w:p>
    <w:p w:rsidR="00AF3DCB" w:rsidRPr="00AF3DCB" w:rsidRDefault="00AF3DCB" w:rsidP="00674528">
      <w:pPr>
        <w:pStyle w:val="SingleTxt"/>
      </w:pPr>
      <w:r w:rsidRPr="00AF3DCB">
        <w:t>8.</w:t>
      </w:r>
      <w:r w:rsidRPr="00AF3DCB">
        <w:tab/>
        <w:t>Комитет с обеспокоенностью отмечает, что меры жесткой экономии, мн</w:t>
      </w:r>
      <w:r w:rsidRPr="00AF3DCB">
        <w:t>о</w:t>
      </w:r>
      <w:r w:rsidRPr="00AF3DCB">
        <w:t>гие из которых были предприняты государством-участником в соответствии с соглашениями по выходу из кризиса с учреждениями Европейского союза и Международным валютным фондом, оказывают негативное и несоразмерное воздействие на положение женщин во многих сферах жизни. Комитет также отмечает, что было проведено мало исследований и оценок с целью монит</w:t>
      </w:r>
      <w:r w:rsidRPr="00AF3DCB">
        <w:t>о</w:t>
      </w:r>
      <w:r w:rsidRPr="00AF3DCB">
        <w:t>ринга конкретных гендерных последствий таких мер. Комитет хотел бы по</w:t>
      </w:r>
      <w:r w:rsidRPr="00AF3DCB">
        <w:t>д</w:t>
      </w:r>
      <w:r w:rsidRPr="00AF3DCB">
        <w:t>черкнуть, что в указанных ниже проблемах, вызывающих обеспокоенность, приняты во внимание исключительные обстоятельства, в которых оказалось и до сих пор находится государство-участник. Однако Комитет напоминает гос</w:t>
      </w:r>
      <w:r w:rsidRPr="00AF3DCB">
        <w:t>у</w:t>
      </w:r>
      <w:r w:rsidRPr="00AF3DCB">
        <w:t>дарству-участнику, что даже в период бюджетных ограничений и экономич</w:t>
      </w:r>
      <w:r w:rsidRPr="00AF3DCB">
        <w:t>е</w:t>
      </w:r>
      <w:r w:rsidRPr="00AF3DCB">
        <w:t>ского кризиса необходимы специальные меры в отношении прав человека женщин, поддержания и расширения инвестиций на социальные нужды, соц</w:t>
      </w:r>
      <w:r w:rsidRPr="00AF3DCB">
        <w:t>и</w:t>
      </w:r>
      <w:r w:rsidRPr="00AF3DCB">
        <w:t>альной защиты и применения подхода, учитывающего гендерные аспекты, уд</w:t>
      </w:r>
      <w:r w:rsidRPr="00AF3DCB">
        <w:t>е</w:t>
      </w:r>
      <w:r w:rsidRPr="00AF3DCB">
        <w:t>ляя первостепенное внимание проблемам женщин, находящихся в уязвимо</w:t>
      </w:r>
      <w:r w:rsidR="00BA1CE0">
        <w:t>м положении.</w:t>
      </w:r>
    </w:p>
    <w:p w:rsidR="00AF3DCB" w:rsidRPr="00AF3DCB" w:rsidRDefault="00AF3DCB" w:rsidP="00674528">
      <w:pPr>
        <w:pStyle w:val="SingleTxt"/>
        <w:rPr>
          <w:b/>
        </w:rPr>
      </w:pPr>
      <w:r w:rsidRPr="00AF3DCB">
        <w:t>9.</w:t>
      </w:r>
      <w:r w:rsidRPr="00AF3DCB">
        <w:tab/>
      </w:r>
      <w:r w:rsidRPr="00AF3DCB">
        <w:rPr>
          <w:b/>
        </w:rPr>
        <w:t>Комитет рекомендует государству-участнику провести всеобъемл</w:t>
      </w:r>
      <w:r w:rsidRPr="00AF3DCB">
        <w:rPr>
          <w:b/>
        </w:rPr>
        <w:t>ю</w:t>
      </w:r>
      <w:r w:rsidRPr="00AF3DCB">
        <w:rPr>
          <w:b/>
        </w:rPr>
        <w:t>щее исследование воздействия мер строгой экономии на положение же</w:t>
      </w:r>
      <w:r w:rsidRPr="00AF3DCB">
        <w:rPr>
          <w:b/>
        </w:rPr>
        <w:t>н</w:t>
      </w:r>
      <w:r w:rsidRPr="00AF3DCB">
        <w:rPr>
          <w:b/>
        </w:rPr>
        <w:t>щин и разработать план действий по смягчению неблагоприятных после</w:t>
      </w:r>
      <w:r w:rsidRPr="00AF3DCB">
        <w:rPr>
          <w:b/>
        </w:rPr>
        <w:t>д</w:t>
      </w:r>
      <w:r w:rsidRPr="00AF3DCB">
        <w:rPr>
          <w:b/>
        </w:rPr>
        <w:t>ствий таких мер, а также обратиться за помощью и поддержкой к Евр</w:t>
      </w:r>
      <w:r w:rsidRPr="00AF3DCB">
        <w:rPr>
          <w:b/>
        </w:rPr>
        <w:t>о</w:t>
      </w:r>
      <w:r w:rsidRPr="00AF3DCB">
        <w:rPr>
          <w:b/>
        </w:rPr>
        <w:t>пейскому союзу и Международному валютному фонду относительно его осуществления.</w:t>
      </w:r>
    </w:p>
    <w:p w:rsidR="00C131D3" w:rsidRPr="00C131D3" w:rsidRDefault="00C131D3" w:rsidP="00C131D3">
      <w:pPr>
        <w:pStyle w:val="SingleTxt"/>
        <w:spacing w:after="0" w:line="120" w:lineRule="exact"/>
        <w:rPr>
          <w:b/>
          <w:sz w:val="10"/>
        </w:rPr>
      </w:pPr>
    </w:p>
    <w:p w:rsidR="00AF3DCB" w:rsidRPr="00AF3DCB" w:rsidRDefault="00AF3DCB" w:rsidP="00C131D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F3DCB">
        <w:tab/>
      </w:r>
      <w:r w:rsidRPr="00AF3DCB">
        <w:tab/>
        <w:t xml:space="preserve">Осуществление Конвенции в автономных областях Азорских островов </w:t>
      </w:r>
      <w:r w:rsidR="00DA724D">
        <w:br/>
      </w:r>
      <w:bookmarkStart w:id="1" w:name="_GoBack"/>
      <w:bookmarkEnd w:id="1"/>
      <w:r w:rsidRPr="00AF3DCB">
        <w:t>и</w:t>
      </w:r>
      <w:r w:rsidR="00DA724D">
        <w:t xml:space="preserve"> </w:t>
      </w:r>
      <w:r w:rsidRPr="00AF3DCB">
        <w:t>архипелага Мадейра</w:t>
      </w:r>
    </w:p>
    <w:p w:rsidR="00C131D3" w:rsidRPr="00C131D3" w:rsidRDefault="00C131D3" w:rsidP="00C131D3">
      <w:pPr>
        <w:pStyle w:val="SingleTxt"/>
        <w:spacing w:after="0" w:line="120" w:lineRule="exact"/>
        <w:rPr>
          <w:sz w:val="10"/>
        </w:rPr>
      </w:pPr>
    </w:p>
    <w:p w:rsidR="00AF3DCB" w:rsidRPr="00AF3DCB" w:rsidRDefault="00AF3DCB" w:rsidP="00674528">
      <w:pPr>
        <w:pStyle w:val="SingleTxt"/>
      </w:pPr>
      <w:r w:rsidRPr="00AF3DCB">
        <w:t>10.</w:t>
      </w:r>
      <w:r w:rsidRPr="00AF3DCB">
        <w:tab/>
        <w:t>Комитет отмечает принятие муниципальных планов обеспечения раве</w:t>
      </w:r>
      <w:r w:rsidRPr="00AF3DCB">
        <w:t>н</w:t>
      </w:r>
      <w:r w:rsidRPr="00AF3DCB">
        <w:t>ства (Закон №</w:t>
      </w:r>
      <w:r w:rsidR="00BA1CE0">
        <w:t> </w:t>
      </w:r>
      <w:r w:rsidRPr="00AF3DCB">
        <w:t>75/2013) и назначение советников по вопросам гендерного р</w:t>
      </w:r>
      <w:r w:rsidRPr="00AF3DCB">
        <w:t>а</w:t>
      </w:r>
      <w:r w:rsidRPr="00AF3DCB">
        <w:t xml:space="preserve">венства в автономных областях Азорских островов и архипелага Мадейра, но </w:t>
      </w:r>
      <w:r w:rsidRPr="00AF3DCB">
        <w:lastRenderedPageBreak/>
        <w:t>обеспокоен отставанием этих районов в осуществлении Конвенции. Комитет также обеспокоен в связи с отсутствием регионального плана действий по обеспечению гендерного равенства на Азорских островах и отсутствием мех</w:t>
      </w:r>
      <w:r w:rsidRPr="00AF3DCB">
        <w:t>а</w:t>
      </w:r>
      <w:r w:rsidRPr="00AF3DCB">
        <w:t>низма, специально предназначенного для содействия достижению гендерного равенства.</w:t>
      </w:r>
    </w:p>
    <w:p w:rsidR="00AF3DCB" w:rsidRPr="00AF3DCB" w:rsidRDefault="00AF3DCB" w:rsidP="00674528">
      <w:pPr>
        <w:pStyle w:val="SingleTxt"/>
        <w:rPr>
          <w:b/>
        </w:rPr>
      </w:pPr>
      <w:r w:rsidRPr="00AF3DCB">
        <w:t>11.</w:t>
      </w:r>
      <w:r w:rsidRPr="00AF3DCB">
        <w:tab/>
      </w:r>
      <w:r w:rsidRPr="00AF3DCB">
        <w:rPr>
          <w:b/>
        </w:rPr>
        <w:t>Комитет напоминает об обязательстве государства-участника ос</w:t>
      </w:r>
      <w:r w:rsidRPr="00AF3DCB">
        <w:rPr>
          <w:b/>
        </w:rPr>
        <w:t>у</w:t>
      </w:r>
      <w:r w:rsidRPr="00AF3DCB">
        <w:rPr>
          <w:b/>
        </w:rPr>
        <w:t>ществлять Конвенцию на всей его территории, включая автономные о</w:t>
      </w:r>
      <w:r w:rsidRPr="00AF3DCB">
        <w:rPr>
          <w:b/>
        </w:rPr>
        <w:t>б</w:t>
      </w:r>
      <w:r w:rsidRPr="00AF3DCB">
        <w:rPr>
          <w:b/>
        </w:rPr>
        <w:t>ласти Азорских островов и архипелага Мадейра, и принимать меры по обеспечению действенных программ и планов действий по продвижению прав женщин и гендерного равенства. Комитет также рекомендует гос</w:t>
      </w:r>
      <w:r w:rsidRPr="00AF3DCB">
        <w:rPr>
          <w:b/>
        </w:rPr>
        <w:t>у</w:t>
      </w:r>
      <w:r w:rsidRPr="00AF3DCB">
        <w:rPr>
          <w:b/>
        </w:rPr>
        <w:t>дарству-участнику оказать содействие в создании эффективного механи</w:t>
      </w:r>
      <w:r w:rsidRPr="00AF3DCB">
        <w:rPr>
          <w:b/>
        </w:rPr>
        <w:t>з</w:t>
      </w:r>
      <w:r w:rsidRPr="00AF3DCB">
        <w:rPr>
          <w:b/>
        </w:rPr>
        <w:t>ма улучшения положения женщин на Азорских островах и обеспечении его необходимыми людскими, техническими и финансовыми ресурсами.</w:t>
      </w:r>
    </w:p>
    <w:p w:rsidR="00C131D3" w:rsidRPr="00C131D3" w:rsidRDefault="00C131D3" w:rsidP="00C131D3">
      <w:pPr>
        <w:pStyle w:val="SingleTxt"/>
        <w:spacing w:after="0" w:line="120" w:lineRule="exact"/>
        <w:rPr>
          <w:b/>
          <w:sz w:val="10"/>
        </w:rPr>
      </w:pPr>
    </w:p>
    <w:p w:rsidR="00AF3DCB" w:rsidRPr="00AF3DCB" w:rsidRDefault="00AF3DCB" w:rsidP="00C131D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F3DCB">
        <w:tab/>
      </w:r>
      <w:r w:rsidRPr="00AF3DCB">
        <w:tab/>
        <w:t xml:space="preserve">Распространение информации о Конвенции и Факультативном протоколе </w:t>
      </w:r>
      <w:r w:rsidR="00C131D3" w:rsidRPr="00C131D3">
        <w:br/>
      </w:r>
      <w:r w:rsidRPr="00AF3DCB">
        <w:t>к ней и общих рекомендациях Комитета</w:t>
      </w:r>
    </w:p>
    <w:p w:rsidR="00C131D3" w:rsidRPr="00C131D3" w:rsidRDefault="00C131D3" w:rsidP="00C131D3">
      <w:pPr>
        <w:pStyle w:val="SingleTxt"/>
        <w:spacing w:after="0" w:line="120" w:lineRule="exact"/>
        <w:rPr>
          <w:sz w:val="10"/>
        </w:rPr>
      </w:pPr>
    </w:p>
    <w:p w:rsidR="00AF3DCB" w:rsidRPr="00AF3DCB" w:rsidRDefault="00AF3DCB" w:rsidP="00674528">
      <w:pPr>
        <w:pStyle w:val="SingleTxt"/>
      </w:pPr>
      <w:r w:rsidRPr="00AF3DCB">
        <w:t>12.</w:t>
      </w:r>
      <w:r w:rsidRPr="00AF3DCB">
        <w:tab/>
        <w:t>Комитет приветствует программы обучения и многочисленные просвет</w:t>
      </w:r>
      <w:r w:rsidRPr="00AF3DCB">
        <w:t>и</w:t>
      </w:r>
      <w:r w:rsidRPr="00AF3DCB">
        <w:t>тельские программы, осуществляемые государством-участником в отношении Конвенции, Факультативного протокола к ней и его общих рекомендаций, в том числе как неотъемлемой части обязательной учебной программы юридических факультетов и профессиональной подготовки судей и прокуроров. Тем не м</w:t>
      </w:r>
      <w:r w:rsidRPr="00AF3DCB">
        <w:t>е</w:t>
      </w:r>
      <w:r w:rsidRPr="00AF3DCB">
        <w:t>нее Комитет обеспокоен отсутствием информации об оценках результатов т</w:t>
      </w:r>
      <w:r w:rsidRPr="00AF3DCB">
        <w:t>а</w:t>
      </w:r>
      <w:r w:rsidRPr="00AF3DCB">
        <w:t>кого обучения, а также отсутствием данных о делах, в которых национальные суды применяли ссылки на Конвенцию.</w:t>
      </w:r>
    </w:p>
    <w:p w:rsidR="00AF3DCB" w:rsidRPr="00AF3DCB" w:rsidRDefault="00AF3DCB" w:rsidP="00674528">
      <w:pPr>
        <w:pStyle w:val="SingleTxt"/>
        <w:rPr>
          <w:b/>
        </w:rPr>
      </w:pPr>
      <w:r w:rsidRPr="00AF3DCB">
        <w:t>13.</w:t>
      </w:r>
      <w:r w:rsidRPr="00AF3DCB">
        <w:tab/>
      </w:r>
      <w:r w:rsidRPr="00AF3DCB">
        <w:rPr>
          <w:b/>
        </w:rPr>
        <w:t>Комитет рекомендует государству-участнику продолжать осущест</w:t>
      </w:r>
      <w:r w:rsidRPr="00AF3DCB">
        <w:rPr>
          <w:b/>
        </w:rPr>
        <w:t>в</w:t>
      </w:r>
      <w:r w:rsidRPr="00AF3DCB">
        <w:rPr>
          <w:b/>
        </w:rPr>
        <w:t>ление мер по обеспечению систематической и обязательной подготовки с</w:t>
      </w:r>
      <w:r w:rsidRPr="00AF3DCB">
        <w:rPr>
          <w:b/>
        </w:rPr>
        <w:t>у</w:t>
      </w:r>
      <w:r w:rsidRPr="00AF3DCB">
        <w:rPr>
          <w:b/>
        </w:rPr>
        <w:t>дей, прокуроров и юристов по Конвенции, Факультативному протоколу и общим рекомендациям Комитета</w:t>
      </w:r>
      <w:r w:rsidRPr="00AF3DCB">
        <w:rPr>
          <w:b/>
          <w:bCs/>
        </w:rPr>
        <w:t>. Он также рекомендует государству-участнику проводить оценки результатов подготовки профессиональных юристов. Комитет далее рекомендует государству-участнику содействовать применению Конвенции в национальных судах, с тем чтобы она приобр</w:t>
      </w:r>
      <w:r w:rsidRPr="00AF3DCB">
        <w:rPr>
          <w:b/>
          <w:bCs/>
        </w:rPr>
        <w:t>е</w:t>
      </w:r>
      <w:r w:rsidRPr="00AF3DCB">
        <w:rPr>
          <w:b/>
          <w:bCs/>
        </w:rPr>
        <w:t>ла большую известность, собрать и представить в своем следующем пер</w:t>
      </w:r>
      <w:r w:rsidRPr="00AF3DCB">
        <w:rPr>
          <w:b/>
          <w:bCs/>
        </w:rPr>
        <w:t>и</w:t>
      </w:r>
      <w:r w:rsidRPr="00AF3DCB">
        <w:rPr>
          <w:b/>
          <w:bCs/>
        </w:rPr>
        <w:t>одическом докладе данные о судебных делах, в которых применялись</w:t>
      </w:r>
      <w:r w:rsidR="00BA1CE0">
        <w:rPr>
          <w:b/>
          <w:bCs/>
        </w:rPr>
        <w:t xml:space="preserve"> ссылки на положения Конвенции.</w:t>
      </w:r>
    </w:p>
    <w:p w:rsidR="00C131D3" w:rsidRPr="00C131D3" w:rsidRDefault="00C131D3" w:rsidP="00C131D3">
      <w:pPr>
        <w:pStyle w:val="SingleTxt"/>
        <w:spacing w:after="0" w:line="120" w:lineRule="exact"/>
        <w:rPr>
          <w:b/>
          <w:sz w:val="10"/>
        </w:rPr>
      </w:pPr>
    </w:p>
    <w:p w:rsidR="00AF3DCB" w:rsidRPr="00AF3DCB" w:rsidRDefault="00AF3DCB" w:rsidP="00C131D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F3DCB">
        <w:tab/>
      </w:r>
      <w:r w:rsidRPr="00AF3DCB">
        <w:tab/>
        <w:t>Национальный механизм по улучшению положения женщин</w:t>
      </w:r>
    </w:p>
    <w:p w:rsidR="00C131D3" w:rsidRPr="00C131D3" w:rsidRDefault="00C131D3" w:rsidP="00C131D3">
      <w:pPr>
        <w:pStyle w:val="SingleTxt"/>
        <w:spacing w:after="0" w:line="120" w:lineRule="exact"/>
        <w:rPr>
          <w:sz w:val="10"/>
        </w:rPr>
      </w:pPr>
    </w:p>
    <w:p w:rsidR="00AF3DCB" w:rsidRPr="00AF3DCB" w:rsidRDefault="00AF3DCB" w:rsidP="00674528">
      <w:pPr>
        <w:pStyle w:val="SingleTxt"/>
      </w:pPr>
      <w:r w:rsidRPr="00AF3DCB">
        <w:t>14.</w:t>
      </w:r>
      <w:r w:rsidRPr="00AF3DCB">
        <w:tab/>
        <w:t>Комитет отмечает информацию, представленную государством-участ</w:t>
      </w:r>
      <w:r w:rsidR="00BA1CE0">
        <w:softHyphen/>
      </w:r>
      <w:r w:rsidRPr="00AF3DCB">
        <w:t>ником, которая свидетельствует о наличии эффективной координации между различными органами, функционирующими в области гендерного равенства в государстве-участнике, такими как Комиссия по вопросам гражданства и ге</w:t>
      </w:r>
      <w:r w:rsidRPr="00AF3DCB">
        <w:t>н</w:t>
      </w:r>
      <w:r w:rsidRPr="00AF3DCB">
        <w:t>дерного равенства, советники по вопросам гендерного равенства, действующие на местном уровне, и Комиссия по вопросам равенства в области труда и зан</w:t>
      </w:r>
      <w:r w:rsidRPr="00AF3DCB">
        <w:t>я</w:t>
      </w:r>
      <w:r w:rsidRPr="00AF3DCB">
        <w:t>тости. Признавая усилия государства-участника по выделению внебюджетных средств на определенные меры политики, Комитет обеспокоен сообщением о сокращении бюджетных ассигнований, в частности для Комиссии по вопросам гражданства и гендерного равенства, а также тем, что внебюджетное финанс</w:t>
      </w:r>
      <w:r w:rsidRPr="00AF3DCB">
        <w:t>и</w:t>
      </w:r>
      <w:r w:rsidRPr="00AF3DCB">
        <w:t>рование может оказаться нестабильным или недостаточным для выполнения расширенных задач Комиссии.</w:t>
      </w:r>
    </w:p>
    <w:p w:rsidR="00AF3DCB" w:rsidRPr="00AF3DCB" w:rsidRDefault="00AF3DCB" w:rsidP="00674528">
      <w:pPr>
        <w:pStyle w:val="SingleTxt"/>
        <w:rPr>
          <w:b/>
        </w:rPr>
      </w:pPr>
      <w:r w:rsidRPr="00AF3DCB">
        <w:lastRenderedPageBreak/>
        <w:t>15.</w:t>
      </w:r>
      <w:r w:rsidRPr="00AF3DCB">
        <w:tab/>
      </w:r>
      <w:r w:rsidRPr="00AF3DCB">
        <w:rPr>
          <w:b/>
        </w:rPr>
        <w:t>Комитет рекомендует государству-участнику принять необходимые меры по обеспечению Комиссии по вопросам гражданства и гендерного равенства достаточным и устойчивым финансированием, с тем чтобы она могла осуществлять свои функции по обеспечению эффективной коорд</w:t>
      </w:r>
      <w:r w:rsidRPr="00AF3DCB">
        <w:rPr>
          <w:b/>
        </w:rPr>
        <w:t>и</w:t>
      </w:r>
      <w:r w:rsidRPr="00AF3DCB">
        <w:rPr>
          <w:b/>
        </w:rPr>
        <w:t>нации между различными государственными органами, действующими в области гендерного равенства.</w:t>
      </w:r>
    </w:p>
    <w:p w:rsidR="00C131D3" w:rsidRPr="00C131D3" w:rsidRDefault="00C131D3" w:rsidP="00C131D3">
      <w:pPr>
        <w:pStyle w:val="SingleTxt"/>
        <w:spacing w:after="0" w:line="120" w:lineRule="exact"/>
        <w:rPr>
          <w:b/>
          <w:sz w:val="10"/>
        </w:rPr>
      </w:pPr>
    </w:p>
    <w:p w:rsidR="00AF3DCB" w:rsidRPr="00AF3DCB" w:rsidRDefault="00AF3DCB" w:rsidP="00C131D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F3DCB">
        <w:tab/>
      </w:r>
      <w:r w:rsidRPr="00AF3DCB">
        <w:tab/>
        <w:t>Неправительственные организации</w:t>
      </w:r>
    </w:p>
    <w:p w:rsidR="00C131D3" w:rsidRPr="00C131D3" w:rsidRDefault="00C131D3" w:rsidP="00C131D3">
      <w:pPr>
        <w:pStyle w:val="SingleTxt"/>
        <w:spacing w:after="0" w:line="120" w:lineRule="exact"/>
        <w:rPr>
          <w:sz w:val="10"/>
        </w:rPr>
      </w:pPr>
    </w:p>
    <w:p w:rsidR="00AF3DCB" w:rsidRPr="00AF3DCB" w:rsidRDefault="00AF3DCB" w:rsidP="00674528">
      <w:pPr>
        <w:pStyle w:val="SingleTxt"/>
      </w:pPr>
      <w:r w:rsidRPr="00AF3DCB">
        <w:t>16.</w:t>
      </w:r>
      <w:r w:rsidRPr="00AF3DCB">
        <w:tab/>
        <w:t>Комитет обеспокоен сообщениями о том, что неправительственные орг</w:t>
      </w:r>
      <w:r w:rsidRPr="00AF3DCB">
        <w:t>а</w:t>
      </w:r>
      <w:r w:rsidRPr="00AF3DCB">
        <w:t>низации, занимающиеся вопросами прав женщин, особенно затронуты мерами жесткой экономии, которые крайне негативно сказываются на их деятельности. Он также обеспокоен недостаточным взаимодействием с неправительственн</w:t>
      </w:r>
      <w:r w:rsidRPr="00AF3DCB">
        <w:t>ы</w:t>
      </w:r>
      <w:r w:rsidRPr="00AF3DCB">
        <w:t>ми организациями со стороны государства-участника.</w:t>
      </w:r>
    </w:p>
    <w:p w:rsidR="00AF3DCB" w:rsidRPr="00AF3DCB" w:rsidRDefault="00AF3DCB" w:rsidP="00674528">
      <w:pPr>
        <w:pStyle w:val="SingleTxt"/>
        <w:rPr>
          <w:b/>
        </w:rPr>
      </w:pPr>
      <w:r w:rsidRPr="00AF3DCB">
        <w:t>17.</w:t>
      </w:r>
      <w:r w:rsidRPr="00AF3DCB">
        <w:tab/>
      </w:r>
      <w:r w:rsidRPr="00AF3DCB">
        <w:rPr>
          <w:b/>
        </w:rPr>
        <w:t>Комитет рекомендует государству-участнику принять меры по уменьшению негативного воздействия мер жесткой экономии на неправ</w:t>
      </w:r>
      <w:r w:rsidRPr="00AF3DCB">
        <w:rPr>
          <w:b/>
        </w:rPr>
        <w:t>и</w:t>
      </w:r>
      <w:r w:rsidRPr="00AF3DCB">
        <w:rPr>
          <w:b/>
        </w:rPr>
        <w:t>тельственные организации, занимающиеся вопросами прав женщин и гендерного равенства. Он, в частности, рекомендует государству-участнику оказывать таким неправительственным организациям надл</w:t>
      </w:r>
      <w:r w:rsidRPr="00AF3DCB">
        <w:rPr>
          <w:b/>
        </w:rPr>
        <w:t>е</w:t>
      </w:r>
      <w:r w:rsidRPr="00AF3DCB">
        <w:rPr>
          <w:b/>
        </w:rPr>
        <w:t>жащую поддержку, включая финансовую помощь, и систематически ко</w:t>
      </w:r>
      <w:r w:rsidRPr="00AF3DCB">
        <w:rPr>
          <w:b/>
        </w:rPr>
        <w:t>н</w:t>
      </w:r>
      <w:r w:rsidRPr="00AF3DCB">
        <w:rPr>
          <w:b/>
        </w:rPr>
        <w:t>сультировать их по всем вопросам, касающимся прав женщин и гендерн</w:t>
      </w:r>
      <w:r w:rsidRPr="00AF3DCB">
        <w:rPr>
          <w:b/>
        </w:rPr>
        <w:t>о</w:t>
      </w:r>
      <w:r w:rsidRPr="00AF3DCB">
        <w:rPr>
          <w:b/>
        </w:rPr>
        <w:t>го равенства.</w:t>
      </w:r>
    </w:p>
    <w:p w:rsidR="00C131D3" w:rsidRPr="00C131D3" w:rsidRDefault="00C131D3" w:rsidP="00C131D3">
      <w:pPr>
        <w:pStyle w:val="SingleTxt"/>
        <w:spacing w:after="0" w:line="120" w:lineRule="exact"/>
        <w:rPr>
          <w:b/>
          <w:sz w:val="10"/>
        </w:rPr>
      </w:pPr>
    </w:p>
    <w:p w:rsidR="00AF3DCB" w:rsidRPr="00AF3DCB" w:rsidRDefault="00AF3DCB" w:rsidP="00C131D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F3DCB">
        <w:tab/>
      </w:r>
      <w:r w:rsidRPr="00AF3DCB">
        <w:tab/>
        <w:t>Временные специальные меры</w:t>
      </w:r>
    </w:p>
    <w:p w:rsidR="00C131D3" w:rsidRPr="00C131D3" w:rsidRDefault="00C131D3" w:rsidP="00C131D3">
      <w:pPr>
        <w:pStyle w:val="SingleTxt"/>
        <w:spacing w:after="0" w:line="120" w:lineRule="exact"/>
        <w:rPr>
          <w:sz w:val="10"/>
        </w:rPr>
      </w:pPr>
    </w:p>
    <w:p w:rsidR="00AF3DCB" w:rsidRPr="00AF3DCB" w:rsidRDefault="00AF3DCB" w:rsidP="00674528">
      <w:pPr>
        <w:pStyle w:val="SingleTxt"/>
      </w:pPr>
      <w:r w:rsidRPr="00AF3DCB">
        <w:t>18.</w:t>
      </w:r>
      <w:r w:rsidRPr="00AF3DCB">
        <w:tab/>
        <w:t>Комитет принимает к сведению представленную государством-участ</w:t>
      </w:r>
      <w:r w:rsidR="00BA1CE0">
        <w:softHyphen/>
      </w:r>
      <w:r w:rsidRPr="00AF3DCB">
        <w:t>ником информацию о предпочтении им мер, оказывающих долгосрочное и преобразующее воздействие на процесс восстановления баланса в обществе, и высоко оценивает его стремление к проведению этих изменений, в том числе благодаря реализации долгосрочной политики в социальной, трудовой и с</w:t>
      </w:r>
      <w:r w:rsidRPr="00AF3DCB">
        <w:t>е</w:t>
      </w:r>
      <w:r w:rsidRPr="00AF3DCB">
        <w:t>мейной сферах и проведению оценок ее гендерного воздействия. Вместе с тем он считает, что в рамках этой долгосрочной стратегии могут быть использов</w:t>
      </w:r>
      <w:r w:rsidRPr="00AF3DCB">
        <w:t>а</w:t>
      </w:r>
      <w:r w:rsidRPr="00AF3DCB">
        <w:t>ны временные специальные меры, например с целью оперативного содействия смягчению отрицательного воздействия мер жесткой экономии и недопущения сохранения неблагоприятного положения или маргинализации женщин, что позволит ускорить процесс достижения реального равенства между мужчин</w:t>
      </w:r>
      <w:r w:rsidRPr="00AF3DCB">
        <w:t>а</w:t>
      </w:r>
      <w:r w:rsidRPr="00AF3DCB">
        <w:t>ми и женщинами.</w:t>
      </w:r>
    </w:p>
    <w:p w:rsidR="00AF3DCB" w:rsidRPr="00AF3DCB" w:rsidRDefault="00AF3DCB" w:rsidP="00674528">
      <w:pPr>
        <w:pStyle w:val="SingleTxt"/>
        <w:rPr>
          <w:b/>
        </w:rPr>
      </w:pPr>
      <w:r w:rsidRPr="00AF3DCB">
        <w:t>19.</w:t>
      </w:r>
      <w:r w:rsidRPr="00AF3DCB">
        <w:tab/>
      </w:r>
      <w:r w:rsidRPr="00AF3DCB">
        <w:rPr>
          <w:b/>
        </w:rPr>
        <w:t>Комитет рекомендует государству-участнику включить временные специальные меры в соответствии с пунктом 1 статьи 4 Конвенции и в с</w:t>
      </w:r>
      <w:r w:rsidRPr="00AF3DCB">
        <w:rPr>
          <w:b/>
        </w:rPr>
        <w:t>о</w:t>
      </w:r>
      <w:r w:rsidRPr="00AF3DCB">
        <w:rPr>
          <w:b/>
        </w:rPr>
        <w:t>ответствии с общей рекомендацией Комитета № 25 (1992) о временных специальных мерах в свое законодательство, бюджетные меры и страт</w:t>
      </w:r>
      <w:r w:rsidRPr="00AF3DCB">
        <w:rPr>
          <w:b/>
        </w:rPr>
        <w:t>е</w:t>
      </w:r>
      <w:r w:rsidRPr="00AF3DCB">
        <w:rPr>
          <w:b/>
        </w:rPr>
        <w:t>гии в социальной сфере и сфере здравоохранения в качестве оперативного средства реагирования на ряд наиболее сложных проблем, с которыми сталкиваются женщины в контексте принятых государством-участником мер жесткой экономии. При принятии временных специальных мер гос</w:t>
      </w:r>
      <w:r w:rsidRPr="00AF3DCB">
        <w:rPr>
          <w:b/>
        </w:rPr>
        <w:t>у</w:t>
      </w:r>
      <w:r w:rsidRPr="00AF3DCB">
        <w:rPr>
          <w:b/>
        </w:rPr>
        <w:t>дарству-участнику следует установить конкретные цели, задачи и сроки их выполнения, а также создать систему мониторинга осуществления и достигнутых результатов.</w:t>
      </w:r>
    </w:p>
    <w:p w:rsidR="00C131D3" w:rsidRPr="00C131D3" w:rsidRDefault="00C131D3" w:rsidP="00C131D3">
      <w:pPr>
        <w:pStyle w:val="SingleTxt"/>
        <w:spacing w:after="0" w:line="120" w:lineRule="exact"/>
        <w:rPr>
          <w:b/>
          <w:sz w:val="10"/>
        </w:rPr>
      </w:pPr>
    </w:p>
    <w:p w:rsidR="00AF3DCB" w:rsidRPr="00AF3DCB" w:rsidRDefault="00AF3DCB" w:rsidP="00C131D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F3DCB">
        <w:lastRenderedPageBreak/>
        <w:tab/>
      </w:r>
      <w:r w:rsidRPr="00AF3DCB">
        <w:tab/>
        <w:t>Стереотипы</w:t>
      </w:r>
    </w:p>
    <w:p w:rsidR="00C131D3" w:rsidRPr="00C131D3" w:rsidRDefault="00C131D3" w:rsidP="00C131D3">
      <w:pPr>
        <w:pStyle w:val="SingleTxt"/>
        <w:keepNext/>
        <w:spacing w:after="0" w:line="120" w:lineRule="exact"/>
        <w:rPr>
          <w:sz w:val="10"/>
        </w:rPr>
      </w:pPr>
    </w:p>
    <w:p w:rsidR="00AF3DCB" w:rsidRPr="00AF3DCB" w:rsidRDefault="00AF3DCB" w:rsidP="00674528">
      <w:pPr>
        <w:pStyle w:val="SingleTxt"/>
      </w:pPr>
      <w:r w:rsidRPr="00AF3DCB">
        <w:t>20.</w:t>
      </w:r>
      <w:r w:rsidRPr="00AF3DCB">
        <w:tab/>
        <w:t>Комитет приветствует усилия государства-участника по ликвидации ге</w:t>
      </w:r>
      <w:r w:rsidRPr="00AF3DCB">
        <w:t>н</w:t>
      </w:r>
      <w:r w:rsidRPr="00AF3DCB">
        <w:t>дерных стереотипов посредством образования в школах, распространения и</w:t>
      </w:r>
      <w:r w:rsidRPr="00AF3DCB">
        <w:t>н</w:t>
      </w:r>
      <w:r w:rsidRPr="00AF3DCB">
        <w:t>формационно-пропагандистских материалов и принятия законодательства, з</w:t>
      </w:r>
      <w:r w:rsidRPr="00AF3DCB">
        <w:t>а</w:t>
      </w:r>
      <w:r w:rsidRPr="00AF3DCB">
        <w:t>прещающего дискриминацию в средствах массовой информации по признаку пола и гендерной принадлежности. В то же время он с обеспокоенностью о</w:t>
      </w:r>
      <w:r w:rsidRPr="00AF3DCB">
        <w:t>т</w:t>
      </w:r>
      <w:r w:rsidRPr="00AF3DCB">
        <w:t>мечает, что гендерные стереотипы по-прежнему сохраняются во всех сферах жизни, а</w:t>
      </w:r>
      <w:r w:rsidRPr="00AF3DCB">
        <w:rPr>
          <w:lang w:val="en-US"/>
        </w:rPr>
        <w:t> </w:t>
      </w:r>
      <w:r w:rsidRPr="00AF3DCB">
        <w:t>также в средствах массовой информации, и что государство-участник не располагает всеобъемлющей стратегией борьбы с дискриминационными стереотипами.</w:t>
      </w:r>
    </w:p>
    <w:p w:rsidR="00AF3DCB" w:rsidRPr="00AF3DCB" w:rsidRDefault="00AF3DCB" w:rsidP="00674528">
      <w:pPr>
        <w:pStyle w:val="SingleTxt"/>
        <w:rPr>
          <w:b/>
        </w:rPr>
      </w:pPr>
      <w:r w:rsidRPr="00AF3DCB">
        <w:t>21.</w:t>
      </w:r>
      <w:r w:rsidRPr="00AF3DCB">
        <w:tab/>
      </w:r>
      <w:r w:rsidRPr="00AF3DCB">
        <w:rPr>
          <w:b/>
        </w:rPr>
        <w:t>Комитет рекомендует государству-участнику продолжать укреплять свои усилия по преодолению стереотипных представлений о роли и об</w:t>
      </w:r>
      <w:r w:rsidRPr="00AF3DCB">
        <w:rPr>
          <w:b/>
        </w:rPr>
        <w:t>я</w:t>
      </w:r>
      <w:r w:rsidRPr="00AF3DCB">
        <w:rPr>
          <w:b/>
        </w:rPr>
        <w:t>занностях женщин и мужчин в семье и обществе путем выработки всеоб</w:t>
      </w:r>
      <w:r w:rsidRPr="00AF3DCB">
        <w:rPr>
          <w:b/>
        </w:rPr>
        <w:t>ъ</w:t>
      </w:r>
      <w:r w:rsidRPr="00AF3DCB">
        <w:rPr>
          <w:b/>
        </w:rPr>
        <w:t>емлющей стратегии по решению этой проблемы и продолжения осущест</w:t>
      </w:r>
      <w:r w:rsidRPr="00AF3DCB">
        <w:rPr>
          <w:b/>
        </w:rPr>
        <w:t>в</w:t>
      </w:r>
      <w:r w:rsidRPr="00AF3DCB">
        <w:rPr>
          <w:b/>
        </w:rPr>
        <w:t>ления мер по устранению дискриминационных гендерных стереотипов, просвещению населения и скорейшего создания механизма регулирования использования дискриминационных гендерных стереотипов в средствах массовой информации.</w:t>
      </w:r>
    </w:p>
    <w:p w:rsidR="00FE3483" w:rsidRPr="00FE3483" w:rsidRDefault="00FE3483" w:rsidP="00FE3483">
      <w:pPr>
        <w:pStyle w:val="SingleTxt"/>
        <w:spacing w:after="0" w:line="120" w:lineRule="exact"/>
        <w:rPr>
          <w:b/>
          <w:sz w:val="10"/>
        </w:rPr>
      </w:pPr>
    </w:p>
    <w:p w:rsidR="00AF3DCB" w:rsidRPr="00AF3DCB" w:rsidRDefault="00AF3DCB" w:rsidP="00FE34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F3DCB">
        <w:tab/>
      </w:r>
      <w:r w:rsidRPr="00AF3DCB">
        <w:tab/>
        <w:t>Насилие в отношении женщин</w:t>
      </w:r>
    </w:p>
    <w:p w:rsidR="00FE3483" w:rsidRPr="00FE3483" w:rsidRDefault="00FE3483" w:rsidP="00FE3483">
      <w:pPr>
        <w:pStyle w:val="SingleTxt"/>
        <w:spacing w:after="0" w:line="120" w:lineRule="exact"/>
        <w:rPr>
          <w:sz w:val="10"/>
        </w:rPr>
      </w:pPr>
    </w:p>
    <w:p w:rsidR="00AF3DCB" w:rsidRPr="00AF3DCB" w:rsidRDefault="00AF3DCB" w:rsidP="00674528">
      <w:pPr>
        <w:pStyle w:val="SingleTxt"/>
      </w:pPr>
      <w:r w:rsidRPr="00AF3DCB">
        <w:t>22.</w:t>
      </w:r>
      <w:r w:rsidRPr="00AF3DCB">
        <w:tab/>
        <w:t>Комитет приветствует принятие пятого Национального плана действий по борьбе с насилием в семье (2014–2017 годы) и использование электронных браслетов для предотвращения такого насилия. В то же время он обеспокоен:</w:t>
      </w:r>
    </w:p>
    <w:p w:rsidR="00AF3DCB" w:rsidRPr="00AF3DCB" w:rsidRDefault="00AF3DCB" w:rsidP="00674528">
      <w:pPr>
        <w:pStyle w:val="SingleTxt"/>
      </w:pPr>
      <w:r w:rsidRPr="00AF3DCB">
        <w:tab/>
        <w:t>a)</w:t>
      </w:r>
      <w:r w:rsidRPr="00AF3DCB">
        <w:tab/>
        <w:t>распространенностью насилия в семье, направленного в отношении женщин, и непропорционально низким, хотя и возрастающим, числом случаев судебного преследования и осуждения виновных по сравнению с большим числом сообщений о случаях насилия в семье;</w:t>
      </w:r>
    </w:p>
    <w:p w:rsidR="00AF3DCB" w:rsidRPr="00AF3DCB" w:rsidRDefault="00AF3DCB" w:rsidP="00674528">
      <w:pPr>
        <w:pStyle w:val="SingleTxt"/>
      </w:pPr>
      <w:r w:rsidRPr="00AF3DCB">
        <w:tab/>
        <w:t>b)</w:t>
      </w:r>
      <w:r w:rsidRPr="00AF3DCB">
        <w:tab/>
        <w:t>ограниченным использованием охранных судебных приказов;</w:t>
      </w:r>
    </w:p>
    <w:p w:rsidR="00AF3DCB" w:rsidRPr="00AF3DCB" w:rsidRDefault="00AF3DCB" w:rsidP="00674528">
      <w:pPr>
        <w:pStyle w:val="SingleTxt"/>
      </w:pPr>
      <w:r w:rsidRPr="00AF3DCB">
        <w:tab/>
        <w:t>c)</w:t>
      </w:r>
      <w:r w:rsidRPr="00AF3DCB">
        <w:tab/>
        <w:t>отсутствием координации между судами по семейным и уголовным делам в случаях насилия в семье, что приводит к ограничению возможностей, имеющихся у женщин, нуждающихся в незамедлительной выдаче охранных судебных приказов, поскольку обязательным условием для принятия этих мер является официальная подача женщиной заявления о возбуждении уголовного дела в отношении правонарушителя.</w:t>
      </w:r>
    </w:p>
    <w:p w:rsidR="00AF3DCB" w:rsidRPr="00AF3DCB" w:rsidRDefault="00AF3DCB" w:rsidP="00674528">
      <w:pPr>
        <w:pStyle w:val="SingleTxt"/>
        <w:rPr>
          <w:b/>
        </w:rPr>
      </w:pPr>
      <w:r w:rsidRPr="00AF3DCB">
        <w:t>23.</w:t>
      </w:r>
      <w:r w:rsidRPr="00AF3DCB">
        <w:tab/>
      </w:r>
      <w:r w:rsidRPr="00AF3DCB">
        <w:rPr>
          <w:b/>
        </w:rPr>
        <w:t>Комитет настоятельно призывает государство-участник:</w:t>
      </w:r>
    </w:p>
    <w:p w:rsidR="00AF3DCB" w:rsidRPr="00AF3DCB" w:rsidRDefault="00AF3DCB" w:rsidP="00674528">
      <w:pPr>
        <w:pStyle w:val="SingleTxt"/>
        <w:rPr>
          <w:b/>
        </w:rPr>
      </w:pPr>
      <w:r w:rsidRPr="00AF3DCB">
        <w:tab/>
      </w:r>
      <w:r w:rsidRPr="00AF3DCB">
        <w:rPr>
          <w:b/>
        </w:rPr>
        <w:t>a)</w:t>
      </w:r>
      <w:r w:rsidRPr="00AF3DCB">
        <w:rPr>
          <w:b/>
        </w:rPr>
        <w:tab/>
        <w:t>обеспечить строгое применение законов, предусматривающих уголовную ответственность за насилие в отношении женщин, и принять дополнительные меры по предотвращению бытового насилия в отнош</w:t>
      </w:r>
      <w:r w:rsidRPr="00AF3DCB">
        <w:rPr>
          <w:b/>
        </w:rPr>
        <w:t>е</w:t>
      </w:r>
      <w:r w:rsidRPr="00AF3DCB">
        <w:rPr>
          <w:b/>
        </w:rPr>
        <w:t>нии женщин и девочек, обеспечению их защиты от такого насилия, в том числе путем эффективного судебного преследования и осуждения вино</w:t>
      </w:r>
      <w:r w:rsidRPr="00AF3DCB">
        <w:rPr>
          <w:b/>
        </w:rPr>
        <w:t>в</w:t>
      </w:r>
      <w:r w:rsidRPr="00AF3DCB">
        <w:rPr>
          <w:b/>
        </w:rPr>
        <w:t>ных;</w:t>
      </w:r>
    </w:p>
    <w:p w:rsidR="00AF3DCB" w:rsidRPr="00AF3DCB" w:rsidRDefault="00AF3DCB" w:rsidP="00674528">
      <w:pPr>
        <w:pStyle w:val="SingleTxt"/>
        <w:rPr>
          <w:b/>
        </w:rPr>
      </w:pPr>
      <w:r w:rsidRPr="00AF3DCB">
        <w:rPr>
          <w:b/>
        </w:rPr>
        <w:tab/>
        <w:t>b)</w:t>
      </w:r>
      <w:r w:rsidRPr="00AF3DCB">
        <w:rPr>
          <w:b/>
        </w:rPr>
        <w:tab/>
        <w:t>применять охранные судебные приказы в отношении прибег</w:t>
      </w:r>
      <w:r w:rsidRPr="00AF3DCB">
        <w:rPr>
          <w:b/>
        </w:rPr>
        <w:t>а</w:t>
      </w:r>
      <w:r w:rsidRPr="00AF3DCB">
        <w:rPr>
          <w:b/>
        </w:rPr>
        <w:t>ющих к насилию партнеров;</w:t>
      </w:r>
    </w:p>
    <w:p w:rsidR="00AF3DCB" w:rsidRPr="00AF3DCB" w:rsidRDefault="00AF3DCB" w:rsidP="00674528">
      <w:pPr>
        <w:pStyle w:val="SingleTxt"/>
        <w:rPr>
          <w:b/>
        </w:rPr>
      </w:pPr>
      <w:r w:rsidRPr="00AF3DCB">
        <w:rPr>
          <w:b/>
        </w:rPr>
        <w:tab/>
        <w:t>c)</w:t>
      </w:r>
      <w:r w:rsidRPr="00AF3DCB">
        <w:rPr>
          <w:b/>
        </w:rPr>
        <w:tab/>
        <w:t>создать механизм, обеспечивающий эффективное взаимоде</w:t>
      </w:r>
      <w:r w:rsidRPr="00AF3DCB">
        <w:rPr>
          <w:b/>
        </w:rPr>
        <w:t>й</w:t>
      </w:r>
      <w:r w:rsidRPr="00AF3DCB">
        <w:rPr>
          <w:b/>
        </w:rPr>
        <w:t>ствие и координацию между судами по семейным и уголовным делам с ц</w:t>
      </w:r>
      <w:r w:rsidRPr="00AF3DCB">
        <w:rPr>
          <w:b/>
        </w:rPr>
        <w:t>е</w:t>
      </w:r>
      <w:r w:rsidRPr="00AF3DCB">
        <w:rPr>
          <w:b/>
        </w:rPr>
        <w:lastRenderedPageBreak/>
        <w:t>лью обеспечить, чтобы женщины имели возможность незамедлительно воспользоваться охранными судебными приказами и запретительными мерами в отношении прибегающих к насилию партнеров без необходим</w:t>
      </w:r>
      <w:r w:rsidRPr="00AF3DCB">
        <w:rPr>
          <w:b/>
        </w:rPr>
        <w:t>о</w:t>
      </w:r>
      <w:r w:rsidRPr="00AF3DCB">
        <w:rPr>
          <w:b/>
        </w:rPr>
        <w:t>сти возбуждения уголовного дела.</w:t>
      </w:r>
    </w:p>
    <w:p w:rsidR="00AF3DCB" w:rsidRPr="00AF3DCB" w:rsidRDefault="00AF3DCB" w:rsidP="00674528">
      <w:pPr>
        <w:pStyle w:val="SingleTxt"/>
      </w:pPr>
      <w:r w:rsidRPr="00AF3DCB">
        <w:t>24.</w:t>
      </w:r>
      <w:r w:rsidRPr="00AF3DCB">
        <w:tab/>
        <w:t>Комитет приветствует Закон № 83/2015, направленный на выполнение положений Стамбульской конвенции, но при этом по-прежнему обеспокоен тем, что, несмотря на улучшения, законодательство государства-участника не в полной мере соответствует положениям Стамбульской конвенции, поскольку не охватывает все формы сексуальных актов, совершаемых без согласия одной из сторон. Комитет также обеспокоен отсутствием кризисных центров и служб экстренной помощи для жертв изнасилования, а также отсутствием стандар</w:t>
      </w:r>
      <w:r w:rsidRPr="00AF3DCB">
        <w:t>т</w:t>
      </w:r>
      <w:r w:rsidRPr="00AF3DCB">
        <w:t>ных протоколов обращения с жертвами изнасилования, разработанных для персонала больниц и сотрудников полиции с учетом гендерных аспектов. Кр</w:t>
      </w:r>
      <w:r w:rsidRPr="00AF3DCB">
        <w:t>о</w:t>
      </w:r>
      <w:r w:rsidRPr="00AF3DCB">
        <w:t>ме того, Комитет обеспокоен тем, что виновных в изнасиловании в браке в редких случаях судят за совершение конкретного преступления, а, в больши</w:t>
      </w:r>
      <w:r w:rsidRPr="00AF3DCB">
        <w:t>н</w:t>
      </w:r>
      <w:r w:rsidRPr="00AF3DCB">
        <w:t>стве случаев, преследуется по закону в качестве одной из форм насилия в с</w:t>
      </w:r>
      <w:r w:rsidRPr="00AF3DCB">
        <w:t>е</w:t>
      </w:r>
      <w:r w:rsidRPr="00AF3DCB">
        <w:t>мье.</w:t>
      </w:r>
    </w:p>
    <w:p w:rsidR="00AF3DCB" w:rsidRPr="00AF3DCB" w:rsidRDefault="00AF3DCB" w:rsidP="00674528">
      <w:pPr>
        <w:pStyle w:val="SingleTxt"/>
        <w:rPr>
          <w:b/>
        </w:rPr>
      </w:pPr>
      <w:r w:rsidRPr="00AF3DCB">
        <w:t>25.</w:t>
      </w:r>
      <w:r w:rsidRPr="00AF3DCB">
        <w:tab/>
      </w:r>
      <w:r w:rsidRPr="00AF3DCB">
        <w:rPr>
          <w:b/>
        </w:rPr>
        <w:t>Комитет рекомендует государству-участнику:</w:t>
      </w:r>
    </w:p>
    <w:p w:rsidR="00AF3DCB" w:rsidRPr="00AF3DCB" w:rsidRDefault="00AF3DCB" w:rsidP="00674528">
      <w:pPr>
        <w:pStyle w:val="SingleTxt"/>
        <w:rPr>
          <w:b/>
        </w:rPr>
      </w:pPr>
      <w:r w:rsidRPr="00AF3DCB">
        <w:rPr>
          <w:b/>
        </w:rPr>
        <w:tab/>
        <w:t>a)</w:t>
      </w:r>
      <w:r w:rsidRPr="00AF3DCB">
        <w:rPr>
          <w:b/>
        </w:rPr>
        <w:tab/>
        <w:t>принять необходимые меры с целью уделить надлежащее вн</w:t>
      </w:r>
      <w:r w:rsidRPr="00AF3DCB">
        <w:rPr>
          <w:b/>
        </w:rPr>
        <w:t>и</w:t>
      </w:r>
      <w:r w:rsidRPr="00AF3DCB">
        <w:rPr>
          <w:b/>
        </w:rPr>
        <w:t>мание проблеме сексуального насилия в своих законах и политике и обе</w:t>
      </w:r>
      <w:r w:rsidRPr="00AF3DCB">
        <w:rPr>
          <w:b/>
        </w:rPr>
        <w:t>с</w:t>
      </w:r>
      <w:r w:rsidRPr="00AF3DCB">
        <w:rPr>
          <w:b/>
        </w:rPr>
        <w:t>печить, чтобы в определение изнасилования в Уголовном кодексе были включены все формы половых актов, совершаемых без согласия одной из сторон;</w:t>
      </w:r>
    </w:p>
    <w:p w:rsidR="00AF3DCB" w:rsidRPr="00AF3DCB" w:rsidRDefault="00AF3DCB" w:rsidP="00674528">
      <w:pPr>
        <w:pStyle w:val="SingleTxt"/>
        <w:rPr>
          <w:b/>
        </w:rPr>
      </w:pPr>
      <w:r w:rsidRPr="00AF3DCB">
        <w:rPr>
          <w:b/>
        </w:rPr>
        <w:tab/>
        <w:t>b)</w:t>
      </w:r>
      <w:r w:rsidRPr="00AF3DCB">
        <w:rPr>
          <w:b/>
        </w:rPr>
        <w:tab/>
        <w:t>создать кризисные центры и службы экстренной помощи для жертв изнасилования и повышать информированность персонала больниц и сотрудников полиции о необходимой в таких случаях помощи, а также разработать стандартные протоколы обращения с жертвами изнасилов</w:t>
      </w:r>
      <w:r w:rsidRPr="00AF3DCB">
        <w:rPr>
          <w:b/>
        </w:rPr>
        <w:t>а</w:t>
      </w:r>
      <w:r w:rsidRPr="00AF3DCB">
        <w:rPr>
          <w:b/>
        </w:rPr>
        <w:t>ния;</w:t>
      </w:r>
    </w:p>
    <w:p w:rsidR="00AF3DCB" w:rsidRPr="00AF3DCB" w:rsidRDefault="00AF3DCB" w:rsidP="00674528">
      <w:pPr>
        <w:pStyle w:val="SingleTxt"/>
        <w:rPr>
          <w:b/>
        </w:rPr>
      </w:pPr>
      <w:r w:rsidRPr="00AF3DCB">
        <w:rPr>
          <w:b/>
        </w:rPr>
        <w:tab/>
        <w:t>c)</w:t>
      </w:r>
      <w:r w:rsidRPr="00AF3DCB">
        <w:rPr>
          <w:b/>
        </w:rPr>
        <w:tab/>
        <w:t>пересмотреть свою политику вынесения приговоров по делам об изнасиловании в браке с целью обеспечить применение наказания, сора</w:t>
      </w:r>
      <w:r w:rsidRPr="00AF3DCB">
        <w:rPr>
          <w:b/>
        </w:rPr>
        <w:t>з</w:t>
      </w:r>
      <w:r w:rsidRPr="00AF3DCB">
        <w:rPr>
          <w:b/>
        </w:rPr>
        <w:t>мерного тяжести этого преступления.</w:t>
      </w:r>
    </w:p>
    <w:p w:rsidR="00AF3DCB" w:rsidRPr="00AF3DCB" w:rsidRDefault="00AF3DCB" w:rsidP="00674528">
      <w:pPr>
        <w:pStyle w:val="SingleTxt"/>
      </w:pPr>
      <w:r w:rsidRPr="00AF3DCB">
        <w:t>26.</w:t>
      </w:r>
      <w:r w:rsidRPr="00AF3DCB">
        <w:tab/>
        <w:t>Комитет приветствует недавние поправки к Уголовному кодексу, устана</w:t>
      </w:r>
      <w:r w:rsidRPr="00AF3DCB">
        <w:t>в</w:t>
      </w:r>
      <w:r w:rsidRPr="00AF3DCB">
        <w:t>ливающие уголовную ответственность за калечащие операции на женских п</w:t>
      </w:r>
      <w:r w:rsidRPr="00AF3DCB">
        <w:t>о</w:t>
      </w:r>
      <w:r w:rsidRPr="00AF3DCB">
        <w:t>ловых органах. В то же время Комитет обеспокоен сообщениями о том, что т</w:t>
      </w:r>
      <w:r w:rsidRPr="00AF3DCB">
        <w:t>а</w:t>
      </w:r>
      <w:r w:rsidRPr="00AF3DCB">
        <w:t>кие преступления совершаются в отношении граждан или жителей госуда</w:t>
      </w:r>
      <w:r w:rsidRPr="00AF3DCB">
        <w:t>р</w:t>
      </w:r>
      <w:r w:rsidRPr="00AF3DCB">
        <w:t>ства-участника, проживающих за границей, и выражает сожаление по поводу отсутствия информации о применении в государстве-участнике экстерритор</w:t>
      </w:r>
      <w:r w:rsidRPr="00AF3DCB">
        <w:t>и</w:t>
      </w:r>
      <w:r w:rsidRPr="00AF3DCB">
        <w:t>альной юрисдикции в отношении данного преступления. Комитет отмечает усилия государства-участника по повышению информированности о пагубных последствиях калечащих операций на женских половых органах для здоровья и жизни женщин как на его территории, так и за ее пределами, но при этом в</w:t>
      </w:r>
      <w:r w:rsidRPr="00AF3DCB">
        <w:t>ы</w:t>
      </w:r>
      <w:r w:rsidRPr="00AF3DCB">
        <w:t>ражает обеспокоенность тем, что такие усилия, возможно, не являются дост</w:t>
      </w:r>
      <w:r w:rsidRPr="00AF3DCB">
        <w:t>а</w:t>
      </w:r>
      <w:r w:rsidRPr="00AF3DCB">
        <w:t>точными.</w:t>
      </w:r>
    </w:p>
    <w:p w:rsidR="00AF3DCB" w:rsidRPr="00AF3DCB" w:rsidRDefault="00AF3DCB" w:rsidP="00674528">
      <w:pPr>
        <w:pStyle w:val="SingleTxt"/>
        <w:rPr>
          <w:b/>
        </w:rPr>
      </w:pPr>
      <w:r w:rsidRPr="00AF3DCB">
        <w:t>27.</w:t>
      </w:r>
      <w:r w:rsidRPr="00AF3DCB">
        <w:tab/>
      </w:r>
      <w:r w:rsidRPr="00AF3DCB">
        <w:rPr>
          <w:b/>
        </w:rPr>
        <w:t>Комитет рекомендует государству-участнику обеспечить строгое пр</w:t>
      </w:r>
      <w:r w:rsidRPr="00AF3DCB">
        <w:rPr>
          <w:b/>
        </w:rPr>
        <w:t>и</w:t>
      </w:r>
      <w:r w:rsidRPr="00AF3DCB">
        <w:rPr>
          <w:b/>
        </w:rPr>
        <w:t>менение законодательства, устанавливающего уголовную ответственность за калечащие операции на женских половых органах, в том числе путем уголовного преследования и надлежащего наказания виновных, и обесп</w:t>
      </w:r>
      <w:r w:rsidRPr="00AF3DCB">
        <w:rPr>
          <w:b/>
        </w:rPr>
        <w:t>е</w:t>
      </w:r>
      <w:r w:rsidRPr="00AF3DCB">
        <w:rPr>
          <w:b/>
        </w:rPr>
        <w:lastRenderedPageBreak/>
        <w:t>чить применение экстерриториальной юрисдикции в отношении калеч</w:t>
      </w:r>
      <w:r w:rsidRPr="00AF3DCB">
        <w:rPr>
          <w:b/>
        </w:rPr>
        <w:t>а</w:t>
      </w:r>
      <w:r w:rsidRPr="00AF3DCB">
        <w:rPr>
          <w:b/>
        </w:rPr>
        <w:t>щих операций на женских половых органах, совершаемых за пределами территории государства-участника. Комитет также рекомендует госуда</w:t>
      </w:r>
      <w:r w:rsidRPr="00AF3DCB">
        <w:rPr>
          <w:b/>
        </w:rPr>
        <w:t>р</w:t>
      </w:r>
      <w:r w:rsidRPr="00AF3DCB">
        <w:rPr>
          <w:b/>
        </w:rPr>
        <w:t>ству-участнику укрепить целенаправленные стратегии профилактики, включая просветительские и информационно-пропагандистские пр</w:t>
      </w:r>
      <w:r w:rsidRPr="00AF3DCB">
        <w:rPr>
          <w:b/>
        </w:rPr>
        <w:t>о</w:t>
      </w:r>
      <w:r w:rsidRPr="00AF3DCB">
        <w:rPr>
          <w:b/>
        </w:rPr>
        <w:t>граммы, в частности ориентированные на общины, в которых такая п</w:t>
      </w:r>
      <w:r w:rsidRPr="00AF3DCB">
        <w:rPr>
          <w:b/>
        </w:rPr>
        <w:t>а</w:t>
      </w:r>
      <w:r w:rsidRPr="00AF3DCB">
        <w:rPr>
          <w:b/>
        </w:rPr>
        <w:t>губная практика широко распространена. При этом государство-участник должно принимать во внимание общую рекомендацию № 31 Комитета по ликвидации дискриминации в отношении женщин/замечание общего п</w:t>
      </w:r>
      <w:r w:rsidRPr="00AF3DCB">
        <w:rPr>
          <w:b/>
        </w:rPr>
        <w:t>о</w:t>
      </w:r>
      <w:r w:rsidRPr="00AF3DCB">
        <w:rPr>
          <w:b/>
        </w:rPr>
        <w:t>рядка № 18 (2014) Комитета по правам ребенка о вредной практике.</w:t>
      </w:r>
    </w:p>
    <w:p w:rsidR="00FE3483" w:rsidRPr="00FE3483" w:rsidRDefault="00FE3483" w:rsidP="00FE3483">
      <w:pPr>
        <w:pStyle w:val="SingleTxt"/>
        <w:spacing w:after="0" w:line="120" w:lineRule="exact"/>
        <w:rPr>
          <w:b/>
          <w:sz w:val="10"/>
        </w:rPr>
      </w:pPr>
    </w:p>
    <w:p w:rsidR="00AF3DCB" w:rsidRPr="00AF3DCB" w:rsidRDefault="00AF3DCB" w:rsidP="00FE34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F3DCB">
        <w:tab/>
      </w:r>
      <w:r w:rsidRPr="00AF3DCB">
        <w:tab/>
        <w:t>Торговля людьми и эксплуатация проституции</w:t>
      </w:r>
    </w:p>
    <w:p w:rsidR="00FE3483" w:rsidRPr="00FE3483" w:rsidRDefault="00FE3483" w:rsidP="00FE3483">
      <w:pPr>
        <w:pStyle w:val="SingleTxt"/>
        <w:spacing w:after="0" w:line="120" w:lineRule="exact"/>
        <w:rPr>
          <w:sz w:val="10"/>
        </w:rPr>
      </w:pPr>
    </w:p>
    <w:p w:rsidR="00AF3DCB" w:rsidRPr="00AF3DCB" w:rsidRDefault="00AF3DCB" w:rsidP="00674528">
      <w:pPr>
        <w:pStyle w:val="SingleTxt"/>
      </w:pPr>
      <w:r w:rsidRPr="00AF3DCB">
        <w:t>28.</w:t>
      </w:r>
      <w:r w:rsidRPr="00AF3DCB">
        <w:tab/>
        <w:t>Комитет приветствует созданную в 2014 году усовершенствованную национальную справочно-информационную систему и третий национальный план по предупреждению и борьбе с торговлей людьми (2014–2017 годы). В то же время он обеспокоен следующим:</w:t>
      </w:r>
    </w:p>
    <w:p w:rsidR="00AF3DCB" w:rsidRPr="00AF3DCB" w:rsidRDefault="00AF3DCB" w:rsidP="00674528">
      <w:pPr>
        <w:pStyle w:val="SingleTxt"/>
      </w:pPr>
      <w:r w:rsidRPr="00AF3DCB">
        <w:tab/>
        <w:t>a)</w:t>
      </w:r>
      <w:r w:rsidRPr="00AF3DCB">
        <w:tab/>
        <w:t>нищета и социальная изоляция женщин, особенно из числа наход</w:t>
      </w:r>
      <w:r w:rsidRPr="00AF3DCB">
        <w:t>я</w:t>
      </w:r>
      <w:r w:rsidRPr="00AF3DCB">
        <w:t>щихся в неблагоприятном положении и маргинализованных групп женщин, т</w:t>
      </w:r>
      <w:r w:rsidRPr="00AF3DCB">
        <w:t>а</w:t>
      </w:r>
      <w:r w:rsidRPr="00AF3DCB">
        <w:t>ких как мигранты, лица, ищущие убежище и женщины из числа рома, пов</w:t>
      </w:r>
      <w:r w:rsidRPr="00AF3DCB">
        <w:t>ы</w:t>
      </w:r>
      <w:r w:rsidRPr="00AF3DCB">
        <w:t>шают для них угрозу стать жертвами торговли людьми и эксплуатации в целях проституции;</w:t>
      </w:r>
    </w:p>
    <w:p w:rsidR="00AF3DCB" w:rsidRPr="00AF3DCB" w:rsidRDefault="00AF3DCB" w:rsidP="00674528">
      <w:pPr>
        <w:pStyle w:val="SingleTxt"/>
      </w:pPr>
      <w:r w:rsidRPr="00AF3DCB">
        <w:tab/>
        <w:t>b)</w:t>
      </w:r>
      <w:r w:rsidRPr="00AF3DCB">
        <w:tab/>
        <w:t>отсутствуют надлежащие механизмы выявления жертв;</w:t>
      </w:r>
    </w:p>
    <w:p w:rsidR="00AF3DCB" w:rsidRPr="00AF3DCB" w:rsidRDefault="00AF3DCB" w:rsidP="00674528">
      <w:pPr>
        <w:pStyle w:val="SingleTxt"/>
      </w:pPr>
      <w:r w:rsidRPr="00AF3DCB">
        <w:tab/>
        <w:t>c)</w:t>
      </w:r>
      <w:r w:rsidRPr="00AF3DCB">
        <w:tab/>
        <w:t>торговцам людьми выносятся мягкие приговоры, причем, согласно сообщениям, часто им инкриминируется сутенерство, которое предусматрив</w:t>
      </w:r>
      <w:r w:rsidRPr="00AF3DCB">
        <w:t>а</w:t>
      </w:r>
      <w:r w:rsidRPr="00AF3DCB">
        <w:t>ет более легкое наказание;</w:t>
      </w:r>
    </w:p>
    <w:p w:rsidR="00AF3DCB" w:rsidRPr="00AF3DCB" w:rsidRDefault="00AF3DCB" w:rsidP="00674528">
      <w:pPr>
        <w:pStyle w:val="SingleTxt"/>
      </w:pPr>
      <w:r w:rsidRPr="00AF3DCB">
        <w:tab/>
      </w:r>
      <w:r w:rsidRPr="00AF3DCB">
        <w:rPr>
          <w:lang w:val="en-GB"/>
        </w:rPr>
        <w:t>d</w:t>
      </w:r>
      <w:r w:rsidRPr="00AF3DCB">
        <w:t>)</w:t>
      </w:r>
      <w:r w:rsidRPr="00AF3DCB">
        <w:tab/>
        <w:t>отсутствует информация об имеющихся у жертв торговли людьми средствах защиты и помощи, включая предоставление им временного вида на жительство.</w:t>
      </w:r>
    </w:p>
    <w:p w:rsidR="00AF3DCB" w:rsidRPr="00AF3DCB" w:rsidRDefault="00AF3DCB" w:rsidP="00674528">
      <w:pPr>
        <w:pStyle w:val="SingleTxt"/>
        <w:rPr>
          <w:b/>
        </w:rPr>
      </w:pPr>
      <w:r w:rsidRPr="00AF3DCB">
        <w:t>29.</w:t>
      </w:r>
      <w:r w:rsidRPr="00AF3DCB">
        <w:tab/>
      </w:r>
      <w:r w:rsidRPr="00AF3DCB">
        <w:rPr>
          <w:b/>
        </w:rPr>
        <w:t>Комитет настоятельно призывает государство-участник:</w:t>
      </w:r>
    </w:p>
    <w:p w:rsidR="00AF3DCB" w:rsidRPr="00AF3DCB" w:rsidRDefault="00AF3DCB" w:rsidP="00674528">
      <w:pPr>
        <w:pStyle w:val="SingleTxt"/>
        <w:rPr>
          <w:b/>
        </w:rPr>
      </w:pPr>
      <w:r w:rsidRPr="00AF3DCB">
        <w:rPr>
          <w:b/>
        </w:rPr>
        <w:tab/>
        <w:t>a)</w:t>
      </w:r>
      <w:r w:rsidRPr="00AF3DCB">
        <w:rPr>
          <w:b/>
        </w:rPr>
        <w:tab/>
        <w:t>активизировать свои усилия по борьбе с торговлей женщинами и детьми и предупреждению торговли женщинами, живущими в условиях нищеты и подверженными высокому риску стать жертвами торговли людьми, а также создать механизмы выявления жертв;</w:t>
      </w:r>
    </w:p>
    <w:p w:rsidR="00AF3DCB" w:rsidRPr="00AF3DCB" w:rsidRDefault="00AF3DCB" w:rsidP="00674528">
      <w:pPr>
        <w:pStyle w:val="SingleTxt"/>
        <w:rPr>
          <w:b/>
        </w:rPr>
      </w:pPr>
      <w:r w:rsidRPr="00AF3DCB">
        <w:rPr>
          <w:b/>
        </w:rPr>
        <w:tab/>
        <w:t>b)</w:t>
      </w:r>
      <w:r w:rsidRPr="00AF3DCB">
        <w:rPr>
          <w:b/>
        </w:rPr>
        <w:tab/>
        <w:t>обеспечить оперативное и эффективное судебное преследование и осуждение торговцев людьми согласно соответствующей статье Уголо</w:t>
      </w:r>
      <w:r w:rsidRPr="00AF3DCB">
        <w:rPr>
          <w:b/>
        </w:rPr>
        <w:t>в</w:t>
      </w:r>
      <w:r w:rsidRPr="00AF3DCB">
        <w:rPr>
          <w:b/>
        </w:rPr>
        <w:t>ного кодекса;</w:t>
      </w:r>
    </w:p>
    <w:p w:rsidR="00AF3DCB" w:rsidRPr="00AF3DCB" w:rsidRDefault="00AF3DCB" w:rsidP="00674528">
      <w:pPr>
        <w:pStyle w:val="SingleTxt"/>
        <w:rPr>
          <w:b/>
        </w:rPr>
      </w:pPr>
      <w:r w:rsidRPr="00AF3DCB">
        <w:rPr>
          <w:b/>
        </w:rPr>
        <w:tab/>
        <w:t>c)</w:t>
      </w:r>
      <w:r w:rsidRPr="00AF3DCB">
        <w:rPr>
          <w:b/>
        </w:rPr>
        <w:tab/>
        <w:t>укрепить защиту и реабилитацию женщин, пострадавших от торговли людьми, посредством обеспечения им возможности доступа к альтернативным источникам получения дохода и предоставления не им</w:t>
      </w:r>
      <w:r w:rsidRPr="00AF3DCB">
        <w:rPr>
          <w:b/>
        </w:rPr>
        <w:t>е</w:t>
      </w:r>
      <w:r w:rsidRPr="00AF3DCB">
        <w:rPr>
          <w:b/>
        </w:rPr>
        <w:t>ющим документов женщинам временного вида на жительство, независимо от их возможности или желания сотрудничать с органами прокуратуры.</w:t>
      </w:r>
    </w:p>
    <w:p w:rsidR="00FE3483" w:rsidRPr="00FE3483" w:rsidRDefault="00FE3483" w:rsidP="00FE3483">
      <w:pPr>
        <w:pStyle w:val="SingleTxt"/>
        <w:spacing w:after="0" w:line="120" w:lineRule="exact"/>
        <w:rPr>
          <w:b/>
          <w:sz w:val="10"/>
        </w:rPr>
      </w:pPr>
    </w:p>
    <w:p w:rsidR="00AF3DCB" w:rsidRPr="00AF3DCB" w:rsidRDefault="00AF3DCB" w:rsidP="00FE34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F3DCB">
        <w:tab/>
      </w:r>
      <w:r w:rsidRPr="00AF3DCB">
        <w:tab/>
        <w:t>Участие в политической и общественной жизни</w:t>
      </w:r>
    </w:p>
    <w:p w:rsidR="00FE3483" w:rsidRPr="00FE3483" w:rsidRDefault="00FE3483" w:rsidP="00FE3483">
      <w:pPr>
        <w:pStyle w:val="SingleTxt"/>
        <w:spacing w:after="0" w:line="120" w:lineRule="exact"/>
        <w:rPr>
          <w:sz w:val="10"/>
        </w:rPr>
      </w:pPr>
    </w:p>
    <w:p w:rsidR="00AF3DCB" w:rsidRPr="00AF3DCB" w:rsidRDefault="00AF3DCB" w:rsidP="00674528">
      <w:pPr>
        <w:pStyle w:val="SingleTxt"/>
      </w:pPr>
      <w:r w:rsidRPr="00AF3DCB">
        <w:t>30.</w:t>
      </w:r>
      <w:r w:rsidRPr="00AF3DCB">
        <w:tab/>
      </w:r>
      <w:r w:rsidRPr="00AF3DCB">
        <w:rPr>
          <w:bCs/>
        </w:rPr>
        <w:t>Комитет приветствует усилия государства-участника</w:t>
      </w:r>
      <w:r w:rsidRPr="00AF3DCB">
        <w:t xml:space="preserve"> по расширению уч</w:t>
      </w:r>
      <w:r w:rsidRPr="00AF3DCB">
        <w:t>а</w:t>
      </w:r>
      <w:r w:rsidRPr="00AF3DCB">
        <w:t xml:space="preserve">стия женщин в политической и общественной жизни, которые неизменно дают </w:t>
      </w:r>
      <w:r w:rsidRPr="00AF3DCB">
        <w:lastRenderedPageBreak/>
        <w:t>позитивные результаты. В то же время Комитет обеспокоен тем, что в Законе о паритете 2006 года устанавливается минимальная квота в 33,3 процента для кандидатов каждого пола в списках кандидатов на европейских, национальных и местных выборах, в то время как паритет означает равную</w:t>
      </w:r>
      <w:r w:rsidR="00BA1CE0">
        <w:t xml:space="preserve"> — </w:t>
      </w:r>
      <w:r w:rsidRPr="00AF3DCB">
        <w:t>то есть 50 на 50</w:t>
      </w:r>
      <w:r w:rsidR="00BA1CE0">
        <w:t xml:space="preserve"> — </w:t>
      </w:r>
      <w:r w:rsidRPr="00AF3DCB">
        <w:t>представленность женщин и мужчин. Кроме того, Комитет отмечает, что Закон о паритете сыграл незначительную роль на местном уровне и что эффе</w:t>
      </w:r>
      <w:r w:rsidRPr="00AF3DCB">
        <w:t>к</w:t>
      </w:r>
      <w:r w:rsidRPr="00AF3DCB">
        <w:t>тивность этого Закона подрывается мягкими санкциями за несоблюдение этих квот. Комитет также обеспокоен тем, что, несмотря на ряд улучшений, число женщин на руководящих должностях в органах исполнительной власти (8 процентов мэров, 10–30 процентов представителей в различных исполн</w:t>
      </w:r>
      <w:r w:rsidRPr="00AF3DCB">
        <w:t>и</w:t>
      </w:r>
      <w:r w:rsidRPr="00AF3DCB">
        <w:t>тельных органах) и на дипломатической службе остается на низком уровне. Приветствуя очень высокую долю женщин в составе судебных органов, Ком</w:t>
      </w:r>
      <w:r w:rsidRPr="00AF3DCB">
        <w:t>и</w:t>
      </w:r>
      <w:r w:rsidRPr="00AF3DCB">
        <w:t>тет вместе с тем выражает сожаление, что женщины составляют лишь 8,2 процента судей Верховного суда и что в ряде государственных органов на долю женщин приходится менее 35 процентов. Наконец, Комитет принимает к сведению тот факт, что в ходе будущих выборов на Мадейре также будет и</w:t>
      </w:r>
      <w:r w:rsidRPr="00AF3DCB">
        <w:t>с</w:t>
      </w:r>
      <w:r w:rsidRPr="00AF3DCB">
        <w:t>пользоваться система паритета.</w:t>
      </w:r>
    </w:p>
    <w:p w:rsidR="00AF3DCB" w:rsidRPr="00AF3DCB" w:rsidRDefault="00AF3DCB" w:rsidP="00674528">
      <w:pPr>
        <w:pStyle w:val="SingleTxt"/>
        <w:rPr>
          <w:b/>
        </w:rPr>
      </w:pPr>
      <w:r w:rsidRPr="00AF3DCB">
        <w:t>31.</w:t>
      </w:r>
      <w:r w:rsidRPr="00AF3DCB">
        <w:tab/>
      </w:r>
      <w:r w:rsidRPr="00AF3DCB">
        <w:rPr>
          <w:b/>
        </w:rPr>
        <w:t>Комитет призывает государство-участник расширить участие же</w:t>
      </w:r>
      <w:r w:rsidRPr="00AF3DCB">
        <w:rPr>
          <w:b/>
        </w:rPr>
        <w:t>н</w:t>
      </w:r>
      <w:r w:rsidRPr="00AF3DCB">
        <w:rPr>
          <w:b/>
        </w:rPr>
        <w:t>щин в политической жизни, внеся в свой Закон о паритете поправки, предусматривающие 50-процентную представленность обоих полов во всех законодательных органах на европейском, национальном и местном уровнях. То же самое должно быть сделано на уровне автономных обл</w:t>
      </w:r>
      <w:r w:rsidRPr="00AF3DCB">
        <w:rPr>
          <w:b/>
        </w:rPr>
        <w:t>а</w:t>
      </w:r>
      <w:r w:rsidRPr="00AF3DCB">
        <w:rPr>
          <w:b/>
        </w:rPr>
        <w:t>стей. Комитет также рекомендует государству-участнику ужесточить санкции за невыполнение закона, например предусмотрев автоматическое признание этих списков недействительными. Далее, Комитет рекомендует государству-участнику принять целенаправленные меры, включая вр</w:t>
      </w:r>
      <w:r w:rsidRPr="00AF3DCB">
        <w:rPr>
          <w:b/>
        </w:rPr>
        <w:t>е</w:t>
      </w:r>
      <w:r w:rsidRPr="00AF3DCB">
        <w:rPr>
          <w:b/>
        </w:rPr>
        <w:t>менные специальные меры в соответствии с пунктом 1 статьи 4 Конве</w:t>
      </w:r>
      <w:r w:rsidRPr="00AF3DCB">
        <w:rPr>
          <w:b/>
        </w:rPr>
        <w:t>н</w:t>
      </w:r>
      <w:r w:rsidRPr="00AF3DCB">
        <w:rPr>
          <w:b/>
        </w:rPr>
        <w:t>ции, для повышения представленности женщин на руководящих должн</w:t>
      </w:r>
      <w:r w:rsidRPr="00AF3DCB">
        <w:rPr>
          <w:b/>
        </w:rPr>
        <w:t>о</w:t>
      </w:r>
      <w:r w:rsidRPr="00AF3DCB">
        <w:rPr>
          <w:b/>
        </w:rPr>
        <w:t>стях в органах исполнительной власти и на дипломатической службе, в Верховном суде и других государственных органах.</w:t>
      </w:r>
    </w:p>
    <w:p w:rsidR="00FE3483" w:rsidRPr="00FE3483" w:rsidRDefault="00FE3483" w:rsidP="00FE3483">
      <w:pPr>
        <w:pStyle w:val="SingleTxt"/>
        <w:spacing w:after="0" w:line="120" w:lineRule="exact"/>
        <w:rPr>
          <w:b/>
          <w:sz w:val="10"/>
        </w:rPr>
      </w:pPr>
    </w:p>
    <w:p w:rsidR="00AF3DCB" w:rsidRPr="00AF3DCB" w:rsidRDefault="00AF3DCB" w:rsidP="00FE34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F3DCB">
        <w:tab/>
      </w:r>
      <w:r w:rsidRPr="00AF3DCB">
        <w:tab/>
        <w:t>Образование</w:t>
      </w:r>
    </w:p>
    <w:p w:rsidR="00FE3483" w:rsidRPr="00FE3483" w:rsidRDefault="00FE3483" w:rsidP="00FE3483">
      <w:pPr>
        <w:pStyle w:val="SingleTxt"/>
        <w:spacing w:after="0" w:line="120" w:lineRule="exact"/>
        <w:rPr>
          <w:sz w:val="10"/>
        </w:rPr>
      </w:pPr>
    </w:p>
    <w:p w:rsidR="00AF3DCB" w:rsidRPr="00AF3DCB" w:rsidRDefault="00AF3DCB" w:rsidP="00674528">
      <w:pPr>
        <w:pStyle w:val="SingleTxt"/>
      </w:pPr>
      <w:r w:rsidRPr="00AF3DCB">
        <w:t>32.</w:t>
      </w:r>
      <w:r w:rsidRPr="00AF3DCB">
        <w:tab/>
        <w:t>Комитет приветствует значительные успехи, достигнутые государством-участником в деле расширения участия женщин и девочек в получении средн</w:t>
      </w:r>
      <w:r w:rsidRPr="00AF3DCB">
        <w:t>е</w:t>
      </w:r>
      <w:r w:rsidRPr="00AF3DCB">
        <w:t>го и высшего образования. Комитет также обеспокоен сегрегацией по признаку пола в сфере образования и недостаточной представленностью девочек в сфере технического и профессионально-технического обучения и практики в средней школе, а также в сфере обучения инженерным, производственным и стро</w:t>
      </w:r>
      <w:r w:rsidRPr="00AF3DCB">
        <w:t>и</w:t>
      </w:r>
      <w:r w:rsidRPr="00AF3DCB">
        <w:t>тельным специальностям в высших учебных заведениях, в результате чего во</w:t>
      </w:r>
      <w:r w:rsidRPr="00AF3DCB">
        <w:t>з</w:t>
      </w:r>
      <w:r w:rsidRPr="00AF3DCB">
        <w:t>никает аналогичная сегрегация по признаку пола в соответствующих сферах занятости на рынке труда и наблюдаются более высокие показатели безработ</w:t>
      </w:r>
      <w:r w:rsidRPr="00AF3DCB">
        <w:t>и</w:t>
      </w:r>
      <w:r w:rsidRPr="00AF3DCB">
        <w:t>цы среди молодых женщин, несмотря на их более высокий уровень полученн</w:t>
      </w:r>
      <w:r w:rsidRPr="00AF3DCB">
        <w:t>о</w:t>
      </w:r>
      <w:r w:rsidRPr="00AF3DCB">
        <w:t>го образования по сравнению с работающими мужчинами. Приветствуя З</w:t>
      </w:r>
      <w:r w:rsidRPr="00AF3DCB">
        <w:t>а</w:t>
      </w:r>
      <w:r w:rsidRPr="00AF3DCB">
        <w:t>кон № 69/2009, предусматривающий введение сексуального образования в к</w:t>
      </w:r>
      <w:r w:rsidRPr="00AF3DCB">
        <w:t>а</w:t>
      </w:r>
      <w:r w:rsidRPr="00AF3DCB">
        <w:t>честве одного из обязательных предметов, и сообщение о том, что это было р</w:t>
      </w:r>
      <w:r w:rsidRPr="00AF3DCB">
        <w:t>е</w:t>
      </w:r>
      <w:r w:rsidRPr="00AF3DCB">
        <w:t xml:space="preserve">ализовано в 83 процентах всех школ, Комитет в то же время обеспокоен тем, что преподавание этой дисциплины осуществляется главным образом в рамках курса естественных наук в 3 классе и курса биологии в средней школе, в связи с чем учащиеся, не изучающие эти предметы, исключены из этого процесса. </w:t>
      </w:r>
      <w:r w:rsidRPr="00AF3DCB">
        <w:lastRenderedPageBreak/>
        <w:t>Комитет также обеспокоен тем, что основное внимание уделяется главным о</w:t>
      </w:r>
      <w:r w:rsidRPr="00AF3DCB">
        <w:t>б</w:t>
      </w:r>
      <w:r w:rsidRPr="00AF3DCB">
        <w:t>разом охране здоровья и профилактике передаваемых половым путем забол</w:t>
      </w:r>
      <w:r w:rsidRPr="00AF3DCB">
        <w:t>е</w:t>
      </w:r>
      <w:r w:rsidRPr="00AF3DCB">
        <w:t>ваний и ранней беременности, а не социальным гендерным отношениям и вл</w:t>
      </w:r>
      <w:r w:rsidRPr="00AF3DCB">
        <w:t>и</w:t>
      </w:r>
      <w:r w:rsidRPr="00AF3DCB">
        <w:t>янию патриархальных взглядов и стереотипов.</w:t>
      </w:r>
    </w:p>
    <w:p w:rsidR="00AF3DCB" w:rsidRPr="00AF3DCB" w:rsidRDefault="00AF3DCB" w:rsidP="00674528">
      <w:pPr>
        <w:pStyle w:val="SingleTxt"/>
        <w:rPr>
          <w:b/>
        </w:rPr>
      </w:pPr>
      <w:r w:rsidRPr="00AF3DCB">
        <w:t>33.</w:t>
      </w:r>
      <w:r w:rsidRPr="00AF3DCB">
        <w:tab/>
      </w:r>
      <w:r w:rsidRPr="00AF3DCB">
        <w:rPr>
          <w:b/>
        </w:rPr>
        <w:t>Комитет рекомендует государству-участнику продолжать свои усилия по расширению представленности женщин и девочек в средней школе и высших учебных заведениях, в том числе в областях, где преобладает доля представителей мужского пола, включая математику, информационные технологии, инженерные и строительные специальности, с целью расш</w:t>
      </w:r>
      <w:r w:rsidRPr="00AF3DCB">
        <w:rPr>
          <w:b/>
        </w:rPr>
        <w:t>и</w:t>
      </w:r>
      <w:r w:rsidRPr="00AF3DCB">
        <w:rPr>
          <w:b/>
        </w:rPr>
        <w:t>рения их возможностей получения работы и сокращения тем самым более высоких показателей безработицы среди женщин. Комитет также рек</w:t>
      </w:r>
      <w:r w:rsidRPr="00AF3DCB">
        <w:rPr>
          <w:b/>
        </w:rPr>
        <w:t>о</w:t>
      </w:r>
      <w:r w:rsidRPr="00AF3DCB">
        <w:rPr>
          <w:b/>
        </w:rPr>
        <w:t>мендует государству-участнику изменить форму преподавания программы сексуального образования путем представления ее в качестве целостной, включенной в общее расписание занятий дисциплины, обеспечив тем с</w:t>
      </w:r>
      <w:r w:rsidRPr="00AF3DCB">
        <w:rPr>
          <w:b/>
        </w:rPr>
        <w:t>а</w:t>
      </w:r>
      <w:r w:rsidRPr="00AF3DCB">
        <w:rPr>
          <w:b/>
        </w:rPr>
        <w:t>мым, чтобы все учащиеся могли в равной степени ознакомиться с этим предметом. Также следует пересмотреть содержание учебной программы с целью выработки подхода, отражающего здоровую гендерную направле</w:t>
      </w:r>
      <w:r w:rsidRPr="00AF3DCB">
        <w:rPr>
          <w:b/>
        </w:rPr>
        <w:t>н</w:t>
      </w:r>
      <w:r w:rsidRPr="00AF3DCB">
        <w:rPr>
          <w:b/>
        </w:rPr>
        <w:t>ность и включающего, в частности, вопросы гендерной идентичности, н</w:t>
      </w:r>
      <w:r w:rsidRPr="00AF3DCB">
        <w:rPr>
          <w:b/>
        </w:rPr>
        <w:t>е</w:t>
      </w:r>
      <w:r w:rsidRPr="00AF3DCB">
        <w:rPr>
          <w:b/>
        </w:rPr>
        <w:t>равного распределения полномочий в гендерных отношениях, ответстве</w:t>
      </w:r>
      <w:r w:rsidRPr="00AF3DCB">
        <w:rPr>
          <w:b/>
        </w:rPr>
        <w:t>н</w:t>
      </w:r>
      <w:r w:rsidRPr="00AF3DCB">
        <w:rPr>
          <w:b/>
        </w:rPr>
        <w:t xml:space="preserve">ного сексуального поведения и предупреждение </w:t>
      </w:r>
      <w:r w:rsidR="00BA1CE0">
        <w:rPr>
          <w:b/>
        </w:rPr>
        <w:t>беременности в раннем возрасте.</w:t>
      </w:r>
    </w:p>
    <w:p w:rsidR="00FE3483" w:rsidRPr="00FE3483" w:rsidRDefault="00FE3483" w:rsidP="00FE3483">
      <w:pPr>
        <w:pStyle w:val="SingleTxt"/>
        <w:spacing w:after="0" w:line="120" w:lineRule="exact"/>
        <w:rPr>
          <w:b/>
          <w:sz w:val="10"/>
        </w:rPr>
      </w:pPr>
    </w:p>
    <w:p w:rsidR="00AF3DCB" w:rsidRPr="00AF3DCB" w:rsidRDefault="00AF3DCB" w:rsidP="00FE34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F3DCB">
        <w:tab/>
      </w:r>
      <w:r w:rsidRPr="00AF3DCB">
        <w:tab/>
        <w:t>Занятость</w:t>
      </w:r>
    </w:p>
    <w:p w:rsidR="00FE3483" w:rsidRPr="00FE3483" w:rsidRDefault="00FE3483" w:rsidP="00FE3483">
      <w:pPr>
        <w:pStyle w:val="SingleTxt"/>
        <w:spacing w:after="0" w:line="120" w:lineRule="exact"/>
        <w:rPr>
          <w:sz w:val="10"/>
        </w:rPr>
      </w:pPr>
    </w:p>
    <w:p w:rsidR="00AF3DCB" w:rsidRPr="00AF3DCB" w:rsidRDefault="00AF3DCB" w:rsidP="00674528">
      <w:pPr>
        <w:pStyle w:val="SingleTxt"/>
      </w:pPr>
      <w:r w:rsidRPr="00AF3DCB">
        <w:t>34.</w:t>
      </w:r>
      <w:r w:rsidRPr="00AF3DCB">
        <w:tab/>
        <w:t>Комитет приветствует резолюцию Совета министров № 18/2014 о равной оплате за равноценный труд и резолюцию № 19/2012, направленную на пов</w:t>
      </w:r>
      <w:r w:rsidRPr="00AF3DCB">
        <w:t>ы</w:t>
      </w:r>
      <w:r w:rsidRPr="00AF3DCB">
        <w:t>шение представленности женщин на руководящих должностях в государстве</w:t>
      </w:r>
      <w:r w:rsidRPr="00AF3DCB">
        <w:t>н</w:t>
      </w:r>
      <w:r w:rsidRPr="00AF3DCB">
        <w:t>ных компаниях. Он также приветствует различные принятые меры по повыш</w:t>
      </w:r>
      <w:r w:rsidRPr="00AF3DCB">
        <w:t>е</w:t>
      </w:r>
      <w:r w:rsidRPr="00AF3DCB">
        <w:t>нию представленности женщин в частном секторе, в том числе в крупных ко</w:t>
      </w:r>
      <w:r w:rsidRPr="00AF3DCB">
        <w:t>м</w:t>
      </w:r>
      <w:r w:rsidRPr="00AF3DCB">
        <w:t>паниях, зарегистрированных на фондовой бирже. Вместе с тем Комитет обе</w:t>
      </w:r>
      <w:r w:rsidRPr="00AF3DCB">
        <w:t>с</w:t>
      </w:r>
      <w:r w:rsidRPr="00AF3DCB">
        <w:t>покоен тем, что:</w:t>
      </w:r>
    </w:p>
    <w:p w:rsidR="00AF3DCB" w:rsidRPr="00AF3DCB" w:rsidRDefault="00AF3DCB" w:rsidP="00674528">
      <w:pPr>
        <w:pStyle w:val="SingleTxt"/>
      </w:pPr>
      <w:r w:rsidRPr="00AF3DCB">
        <w:tab/>
        <w:t>a)</w:t>
      </w:r>
      <w:r w:rsidRPr="00AF3DCB">
        <w:tab/>
        <w:t>предпринятые до настоящего времени меры оказали ограниченное воздействие на положение женщин в сфере занятости</w:t>
      </w:r>
      <w:r w:rsidR="00BA1CE0">
        <w:t xml:space="preserve"> — </w:t>
      </w:r>
      <w:r w:rsidRPr="00AF3DCB">
        <w:t>их продвижение по службе и заработная плата остаются на значительно более низком уровне, чем у мужчин;</w:t>
      </w:r>
    </w:p>
    <w:p w:rsidR="00AF3DCB" w:rsidRPr="00AF3DCB" w:rsidRDefault="00AF3DCB" w:rsidP="00674528">
      <w:pPr>
        <w:pStyle w:val="SingleTxt"/>
      </w:pPr>
      <w:r w:rsidRPr="00AF3DCB">
        <w:tab/>
        <w:t>b)</w:t>
      </w:r>
      <w:r w:rsidRPr="00AF3DCB">
        <w:tab/>
        <w:t>уровень безработицы среди женщин, особенно молодых женщин в возрасте до 25 лет, остается очень высоким, и женщины, принадлежащие к находящимся в неблагоприятном положении и маргинализованным группам населения, таким как рома, мигранты и пожилые женщины, имеют крайне ограниченный доступ на рынок труда;</w:t>
      </w:r>
    </w:p>
    <w:p w:rsidR="00AF3DCB" w:rsidRPr="00AF3DCB" w:rsidRDefault="00AF3DCB" w:rsidP="00674528">
      <w:pPr>
        <w:pStyle w:val="SingleTxt"/>
      </w:pPr>
      <w:r w:rsidRPr="00AF3DCB">
        <w:tab/>
        <w:t>c)</w:t>
      </w:r>
      <w:r w:rsidRPr="00AF3DCB">
        <w:tab/>
        <w:t>по-прежнему имеет место дискриминация в сфере занятости в о</w:t>
      </w:r>
      <w:r w:rsidRPr="00AF3DCB">
        <w:t>т</w:t>
      </w:r>
      <w:r w:rsidRPr="00AF3DCB">
        <w:t>ношении беременных женщин и молодых матерей.</w:t>
      </w:r>
    </w:p>
    <w:p w:rsidR="00AF3DCB" w:rsidRPr="00AF3DCB" w:rsidRDefault="00AF3DCB" w:rsidP="00674528">
      <w:pPr>
        <w:pStyle w:val="SingleTxt"/>
        <w:rPr>
          <w:b/>
        </w:rPr>
      </w:pPr>
      <w:r w:rsidRPr="00AF3DCB">
        <w:t>35.</w:t>
      </w:r>
      <w:r w:rsidRPr="00AF3DCB">
        <w:tab/>
      </w:r>
      <w:r w:rsidRPr="00AF3DCB">
        <w:rPr>
          <w:b/>
        </w:rPr>
        <w:t>Комитет рекомендует государству-участнику:</w:t>
      </w:r>
    </w:p>
    <w:p w:rsidR="00AF3DCB" w:rsidRPr="00AF3DCB" w:rsidRDefault="00AF3DCB" w:rsidP="00674528">
      <w:pPr>
        <w:pStyle w:val="SingleTxt"/>
        <w:rPr>
          <w:b/>
        </w:rPr>
      </w:pPr>
      <w:r w:rsidRPr="00AF3DCB">
        <w:rPr>
          <w:b/>
        </w:rPr>
        <w:tab/>
        <w:t>a)</w:t>
      </w:r>
      <w:r w:rsidRPr="00AF3DCB">
        <w:rPr>
          <w:b/>
        </w:rPr>
        <w:tab/>
        <w:t>принять целенаправленные меры, включая временные спец</w:t>
      </w:r>
      <w:r w:rsidRPr="00AF3DCB">
        <w:rPr>
          <w:b/>
        </w:rPr>
        <w:t>и</w:t>
      </w:r>
      <w:r w:rsidRPr="00AF3DCB">
        <w:rPr>
          <w:b/>
        </w:rPr>
        <w:t>альные меры, такие как финансовые стимулы для найма женщин;</w:t>
      </w:r>
    </w:p>
    <w:p w:rsidR="00AF3DCB" w:rsidRPr="00AF3DCB" w:rsidRDefault="00AF3DCB" w:rsidP="00674528">
      <w:pPr>
        <w:pStyle w:val="SingleTxt"/>
        <w:rPr>
          <w:b/>
        </w:rPr>
      </w:pPr>
      <w:r w:rsidRPr="00AF3DCB">
        <w:rPr>
          <w:b/>
        </w:rPr>
        <w:lastRenderedPageBreak/>
        <w:tab/>
        <w:t>b)</w:t>
      </w:r>
      <w:r w:rsidRPr="00AF3DCB">
        <w:rPr>
          <w:b/>
        </w:rPr>
        <w:tab/>
        <w:t>расширить доступ на рынок труда для женщин, особенно мол</w:t>
      </w:r>
      <w:r w:rsidRPr="00AF3DCB">
        <w:rPr>
          <w:b/>
        </w:rPr>
        <w:t>о</w:t>
      </w:r>
      <w:r w:rsidRPr="00AF3DCB">
        <w:rPr>
          <w:b/>
        </w:rPr>
        <w:t>дых женщин, и применять принцип равной оплаты за равноценный труд во всех секторах экономики;</w:t>
      </w:r>
    </w:p>
    <w:p w:rsidR="00AF3DCB" w:rsidRPr="00AF3DCB" w:rsidRDefault="00AF3DCB" w:rsidP="00674528">
      <w:pPr>
        <w:pStyle w:val="SingleTxt"/>
        <w:rPr>
          <w:b/>
        </w:rPr>
      </w:pPr>
      <w:r w:rsidRPr="00AF3DCB">
        <w:rPr>
          <w:b/>
        </w:rPr>
        <w:tab/>
        <w:t>c)</w:t>
      </w:r>
      <w:r w:rsidRPr="00AF3DCB">
        <w:rPr>
          <w:b/>
        </w:rPr>
        <w:tab/>
        <w:t>повысить возможности занятости для находящихся в неблаг</w:t>
      </w:r>
      <w:r w:rsidRPr="00AF3DCB">
        <w:rPr>
          <w:b/>
        </w:rPr>
        <w:t>о</w:t>
      </w:r>
      <w:r w:rsidRPr="00AF3DCB">
        <w:rPr>
          <w:b/>
        </w:rPr>
        <w:t>приятном положении и маргинализованных групп женщин, таких как р</w:t>
      </w:r>
      <w:r w:rsidRPr="00AF3DCB">
        <w:rPr>
          <w:b/>
        </w:rPr>
        <w:t>о</w:t>
      </w:r>
      <w:r w:rsidRPr="00AF3DCB">
        <w:rPr>
          <w:b/>
        </w:rPr>
        <w:t>ма, мигранты и пожилые женщины, в том числе путем обеспечения подг</w:t>
      </w:r>
      <w:r w:rsidRPr="00AF3DCB">
        <w:rPr>
          <w:b/>
        </w:rPr>
        <w:t>о</w:t>
      </w:r>
      <w:r w:rsidRPr="00AF3DCB">
        <w:rPr>
          <w:b/>
        </w:rPr>
        <w:t>товки и предоставления возможностей для предпринимательской де</w:t>
      </w:r>
      <w:r w:rsidRPr="00AF3DCB">
        <w:rPr>
          <w:b/>
        </w:rPr>
        <w:t>я</w:t>
      </w:r>
      <w:r w:rsidRPr="00AF3DCB">
        <w:rPr>
          <w:b/>
        </w:rPr>
        <w:t>тельности женщин;</w:t>
      </w:r>
    </w:p>
    <w:p w:rsidR="00AF3DCB" w:rsidRPr="00AF3DCB" w:rsidRDefault="00AF3DCB" w:rsidP="00674528">
      <w:pPr>
        <w:pStyle w:val="SingleTxt"/>
        <w:rPr>
          <w:b/>
        </w:rPr>
      </w:pPr>
      <w:r w:rsidRPr="00AF3DCB">
        <w:rPr>
          <w:b/>
        </w:rPr>
        <w:tab/>
        <w:t>d)</w:t>
      </w:r>
      <w:r w:rsidRPr="00AF3DCB">
        <w:rPr>
          <w:b/>
        </w:rPr>
        <w:tab/>
        <w:t>принять все необходимые меры для ликвидации дискриминации в области обеспечения занятости беременных женщин и молодых матерей.</w:t>
      </w:r>
    </w:p>
    <w:p w:rsidR="00FE3483" w:rsidRPr="00FE3483" w:rsidRDefault="00FE3483" w:rsidP="00FE3483">
      <w:pPr>
        <w:pStyle w:val="SingleTxt"/>
        <w:spacing w:after="0" w:line="120" w:lineRule="exact"/>
        <w:rPr>
          <w:b/>
          <w:sz w:val="10"/>
        </w:rPr>
      </w:pPr>
    </w:p>
    <w:p w:rsidR="00AF3DCB" w:rsidRPr="00AF3DCB" w:rsidRDefault="00AF3DCB" w:rsidP="00FE34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F3DCB">
        <w:tab/>
      </w:r>
      <w:r w:rsidRPr="00AF3DCB">
        <w:tab/>
        <w:t>Здравоохранение</w:t>
      </w:r>
    </w:p>
    <w:p w:rsidR="00FE3483" w:rsidRPr="00FE3483" w:rsidRDefault="00FE3483" w:rsidP="00FE3483">
      <w:pPr>
        <w:pStyle w:val="SingleTxt"/>
        <w:spacing w:after="0" w:line="120" w:lineRule="exact"/>
        <w:rPr>
          <w:sz w:val="10"/>
        </w:rPr>
      </w:pPr>
    </w:p>
    <w:p w:rsidR="00AF3DCB" w:rsidRPr="00AF3DCB" w:rsidRDefault="00AF3DCB" w:rsidP="00674528">
      <w:pPr>
        <w:pStyle w:val="SingleTxt"/>
      </w:pPr>
      <w:r w:rsidRPr="00AF3DCB">
        <w:t>36.</w:t>
      </w:r>
      <w:r w:rsidRPr="00AF3DCB">
        <w:tab/>
        <w:t>Комитет приветствует значительные успехи государства-участника в деле снижения показателей младенческой и материнской смертности. В то же время Комитет обеспокоен ограниченной свободой женщин в плане планирования семьи и выбора методов осуществления родов. Он особенно обеспокоен соо</w:t>
      </w:r>
      <w:r w:rsidRPr="00AF3DCB">
        <w:t>б</w:t>
      </w:r>
      <w:r w:rsidRPr="00AF3DCB">
        <w:t>щениями о том, что у женщин часто не спрашивают их мнения и подвергают чрезмерно медикаментозным методам осуществления родов или родам с пр</w:t>
      </w:r>
      <w:r w:rsidRPr="00AF3DCB">
        <w:t>и</w:t>
      </w:r>
      <w:r w:rsidRPr="00AF3DCB">
        <w:t>менением кесарева сечения. Комитет также обеспокоен недавними поправками 2015 года к Закону 2007 года о добровольном прерывании беременности, кот</w:t>
      </w:r>
      <w:r w:rsidRPr="00AF3DCB">
        <w:t>о</w:t>
      </w:r>
      <w:r w:rsidRPr="00AF3DCB">
        <w:t>рые устанавливают жесткие требования в отношении проведения аборта в виде предварительных четырех обязательных отдельных консультаций и вознагра</w:t>
      </w:r>
      <w:r w:rsidRPr="00AF3DCB">
        <w:t>ж</w:t>
      </w:r>
      <w:r w:rsidRPr="00AF3DCB">
        <w:t>дения.</w:t>
      </w:r>
    </w:p>
    <w:p w:rsidR="00AF3DCB" w:rsidRPr="00AF3DCB" w:rsidRDefault="00AF3DCB" w:rsidP="00674528">
      <w:pPr>
        <w:pStyle w:val="SingleTxt"/>
        <w:rPr>
          <w:b/>
        </w:rPr>
      </w:pPr>
      <w:r w:rsidRPr="00AF3DCB">
        <w:t>37.</w:t>
      </w:r>
      <w:r w:rsidRPr="00AF3DCB">
        <w:tab/>
      </w:r>
      <w:r w:rsidRPr="00AF3DCB">
        <w:rPr>
          <w:b/>
        </w:rPr>
        <w:t>Комитет рекомендует государству-участнику обеспечить надлежащие гарантии с целью обеспечить, чтобы процедуры родов с чрезмерным м</w:t>
      </w:r>
      <w:r w:rsidRPr="00AF3DCB">
        <w:rPr>
          <w:b/>
        </w:rPr>
        <w:t>е</w:t>
      </w:r>
      <w:r w:rsidRPr="00AF3DCB">
        <w:rPr>
          <w:b/>
        </w:rPr>
        <w:t>дицинским вмешательством, включающие применение кесарева сечения, тщательно оценивались и осуществлялись лишь при необходимости и с осознанного согласия пациента. Комитет также рекомендует государству-участнику внести изменения в свой Закон о добровольном прерывании беременности и отменить недавно введенные чрезвычайно обременител</w:t>
      </w:r>
      <w:r w:rsidRPr="00AF3DCB">
        <w:rPr>
          <w:b/>
        </w:rPr>
        <w:t>ь</w:t>
      </w:r>
      <w:r w:rsidRPr="00AF3DCB">
        <w:rPr>
          <w:b/>
        </w:rPr>
        <w:t>ные условия, включая требование вознаграждения, с тем чтобы предост</w:t>
      </w:r>
      <w:r w:rsidRPr="00AF3DCB">
        <w:rPr>
          <w:b/>
        </w:rPr>
        <w:t>а</w:t>
      </w:r>
      <w:r w:rsidRPr="00AF3DCB">
        <w:rPr>
          <w:b/>
        </w:rPr>
        <w:t>вить женщинам свободу осознанного выбора и обеспечить уважение нез</w:t>
      </w:r>
      <w:r w:rsidRPr="00AF3DCB">
        <w:rPr>
          <w:b/>
        </w:rPr>
        <w:t>а</w:t>
      </w:r>
      <w:r w:rsidRPr="00AF3DCB">
        <w:rPr>
          <w:b/>
        </w:rPr>
        <w:t>висимости. Государству-участнику следует организовать работу своих служб здравоохранения таким образом, чтобы осуществление права мед</w:t>
      </w:r>
      <w:r w:rsidRPr="00AF3DCB">
        <w:rPr>
          <w:b/>
        </w:rPr>
        <w:t>и</w:t>
      </w:r>
      <w:r w:rsidRPr="00AF3DCB">
        <w:rPr>
          <w:b/>
        </w:rPr>
        <w:t>цинских работников на отказ по религиозно-этическим соображениям в таких случаях не препятствовало эффективному доступу к услугам по охране репродуктивного здоровья, включая проведение абортов.</w:t>
      </w:r>
    </w:p>
    <w:p w:rsidR="00FE3483" w:rsidRPr="00FE3483" w:rsidRDefault="00FE3483" w:rsidP="00FE3483">
      <w:pPr>
        <w:pStyle w:val="SingleTxt"/>
        <w:spacing w:after="0" w:line="120" w:lineRule="exact"/>
        <w:rPr>
          <w:b/>
          <w:sz w:val="10"/>
        </w:rPr>
      </w:pPr>
    </w:p>
    <w:p w:rsidR="00AF3DCB" w:rsidRPr="00AF3DCB" w:rsidRDefault="00AF3DCB" w:rsidP="00FE34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F3DCB">
        <w:tab/>
      </w:r>
      <w:r w:rsidRPr="00AF3DCB">
        <w:tab/>
        <w:t>Ипотека и финансовые кредиты</w:t>
      </w:r>
    </w:p>
    <w:p w:rsidR="00FE3483" w:rsidRPr="00FE3483" w:rsidRDefault="00FE3483" w:rsidP="00FE3483">
      <w:pPr>
        <w:pStyle w:val="SingleTxt"/>
        <w:spacing w:after="0" w:line="120" w:lineRule="exact"/>
        <w:rPr>
          <w:sz w:val="10"/>
        </w:rPr>
      </w:pPr>
    </w:p>
    <w:p w:rsidR="00AF3DCB" w:rsidRPr="00AF3DCB" w:rsidRDefault="00AF3DCB" w:rsidP="00674528">
      <w:pPr>
        <w:pStyle w:val="SingleTxt"/>
      </w:pPr>
      <w:r w:rsidRPr="00AF3DCB">
        <w:t>38.</w:t>
      </w:r>
      <w:r w:rsidRPr="00AF3DCB">
        <w:tab/>
        <w:t>Комитет отмечает меры, принятые государством-участником для решения жилищных проблем семей, имеющих задолженность по ипотечным кредитам или арендной плате, включая создание нормативно-правовой базы для предо</w:t>
      </w:r>
      <w:r w:rsidRPr="00AF3DCB">
        <w:t>т</w:t>
      </w:r>
      <w:r w:rsidRPr="00AF3DCB">
        <w:t>вращения и урегулирования задолженности по кредитным соглашениям с д</w:t>
      </w:r>
      <w:r w:rsidRPr="00AF3DCB">
        <w:t>о</w:t>
      </w:r>
      <w:r w:rsidRPr="00AF3DCB">
        <w:t>мохозяйствами и учреждение Фонда инвестиций в недвижимость для аренды жилья. В</w:t>
      </w:r>
      <w:r w:rsidR="00BA1CE0">
        <w:t xml:space="preserve"> </w:t>
      </w:r>
      <w:r w:rsidRPr="00AF3DCB">
        <w:t>то</w:t>
      </w:r>
      <w:r w:rsidR="00BA1CE0">
        <w:t xml:space="preserve"> </w:t>
      </w:r>
      <w:r w:rsidRPr="00AF3DCB">
        <w:t>же время Комитет обеспокоен сообщениями о выселении в резул</w:t>
      </w:r>
      <w:r w:rsidRPr="00AF3DCB">
        <w:t>ь</w:t>
      </w:r>
      <w:r w:rsidRPr="00AF3DCB">
        <w:t>тате задолженности по ипотечным кредитам или арендной плате, которая в свете мер жесткой экономии может иметь серьезные последствия для домох</w:t>
      </w:r>
      <w:r w:rsidRPr="00AF3DCB">
        <w:t>о</w:t>
      </w:r>
      <w:r w:rsidRPr="00AF3DCB">
        <w:t>зяйств, возглавляемых женщинами.</w:t>
      </w:r>
    </w:p>
    <w:p w:rsidR="00AF3DCB" w:rsidRPr="00AF3DCB" w:rsidRDefault="00AF3DCB" w:rsidP="00674528">
      <w:pPr>
        <w:pStyle w:val="SingleTxt"/>
        <w:rPr>
          <w:b/>
        </w:rPr>
      </w:pPr>
      <w:r w:rsidRPr="00AF3DCB">
        <w:lastRenderedPageBreak/>
        <w:t>39.</w:t>
      </w:r>
      <w:r w:rsidRPr="00AF3DCB">
        <w:tab/>
      </w:r>
      <w:r w:rsidRPr="00AF3DCB">
        <w:rPr>
          <w:b/>
        </w:rPr>
        <w:t>Комитет рекомендует государству-участнику укрепить свои иници</w:t>
      </w:r>
      <w:r w:rsidRPr="00AF3DCB">
        <w:rPr>
          <w:b/>
        </w:rPr>
        <w:t>а</w:t>
      </w:r>
      <w:r w:rsidRPr="00AF3DCB">
        <w:rPr>
          <w:b/>
        </w:rPr>
        <w:t>тивы, в том числе фонды, для решения проблемы задолженности по ип</w:t>
      </w:r>
      <w:r w:rsidRPr="00AF3DCB">
        <w:rPr>
          <w:b/>
        </w:rPr>
        <w:t>о</w:t>
      </w:r>
      <w:r w:rsidRPr="00AF3DCB">
        <w:rPr>
          <w:b/>
        </w:rPr>
        <w:t>течным кредитам или арендной плате и обеспечить учитывающий ге</w:t>
      </w:r>
      <w:r w:rsidRPr="00AF3DCB">
        <w:rPr>
          <w:b/>
        </w:rPr>
        <w:t>н</w:t>
      </w:r>
      <w:r w:rsidRPr="00AF3DCB">
        <w:rPr>
          <w:b/>
        </w:rPr>
        <w:t>дерные аспекты подход к принятию решений об урегулировании задо</w:t>
      </w:r>
      <w:r w:rsidRPr="00AF3DCB">
        <w:rPr>
          <w:b/>
        </w:rPr>
        <w:t>л</w:t>
      </w:r>
      <w:r w:rsidRPr="00AF3DCB">
        <w:rPr>
          <w:b/>
        </w:rPr>
        <w:t>женности, особенно в отношении домохозяйств, возглавляемых женщин</w:t>
      </w:r>
      <w:r w:rsidRPr="00AF3DCB">
        <w:rPr>
          <w:b/>
        </w:rPr>
        <w:t>а</w:t>
      </w:r>
      <w:r w:rsidRPr="00AF3DCB">
        <w:rPr>
          <w:b/>
        </w:rPr>
        <w:t>ми.</w:t>
      </w:r>
    </w:p>
    <w:p w:rsidR="00FE3483" w:rsidRPr="00FE3483" w:rsidRDefault="00FE3483" w:rsidP="00FE3483">
      <w:pPr>
        <w:pStyle w:val="SingleTxt"/>
        <w:spacing w:after="0" w:line="120" w:lineRule="exact"/>
        <w:rPr>
          <w:b/>
          <w:sz w:val="10"/>
        </w:rPr>
      </w:pPr>
    </w:p>
    <w:p w:rsidR="00AF3DCB" w:rsidRPr="00AF3DCB" w:rsidRDefault="00AF3DCB" w:rsidP="00FE34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F3DCB">
        <w:tab/>
      </w:r>
      <w:r w:rsidRPr="00AF3DCB">
        <w:tab/>
        <w:t>Сельские женщины</w:t>
      </w:r>
    </w:p>
    <w:p w:rsidR="00FE3483" w:rsidRPr="00FE3483" w:rsidRDefault="00FE3483" w:rsidP="00FE3483">
      <w:pPr>
        <w:pStyle w:val="SingleTxt"/>
        <w:spacing w:after="0" w:line="120" w:lineRule="exact"/>
        <w:rPr>
          <w:sz w:val="10"/>
        </w:rPr>
      </w:pPr>
    </w:p>
    <w:p w:rsidR="00AF3DCB" w:rsidRPr="00AF3DCB" w:rsidRDefault="00AF3DCB" w:rsidP="00674528">
      <w:pPr>
        <w:pStyle w:val="SingleTxt"/>
      </w:pPr>
      <w:r w:rsidRPr="00AF3DCB">
        <w:t>40.</w:t>
      </w:r>
      <w:r w:rsidRPr="00AF3DCB">
        <w:tab/>
        <w:t>Комитет принимает к сведению представленную государством-участником информацию о возрастающем числе сельских женщин, участву</w:t>
      </w:r>
      <w:r w:rsidRPr="00AF3DCB">
        <w:t>ю</w:t>
      </w:r>
      <w:r w:rsidRPr="00AF3DCB">
        <w:t>щих в коммерческом сельскохозяйственном производстве, и крупных инвест</w:t>
      </w:r>
      <w:r w:rsidRPr="00AF3DCB">
        <w:t>и</w:t>
      </w:r>
      <w:r w:rsidRPr="00AF3DCB">
        <w:t>циях государства-участника в осуществление таких инициатив. В то же время Комитет обеспокоен тем, что большое число сельских женщин по-прежнему сталкиваются со значительными проблемами в плане доступа к рабочим м</w:t>
      </w:r>
      <w:r w:rsidRPr="00AF3DCB">
        <w:t>е</w:t>
      </w:r>
      <w:r w:rsidRPr="00AF3DCB">
        <w:t>стам и образованию и зависят от незначительных социальных пособий.</w:t>
      </w:r>
    </w:p>
    <w:p w:rsidR="00AF3DCB" w:rsidRPr="00AF3DCB" w:rsidRDefault="00AF3DCB" w:rsidP="00674528">
      <w:pPr>
        <w:pStyle w:val="SingleTxt"/>
        <w:rPr>
          <w:b/>
        </w:rPr>
      </w:pPr>
      <w:r w:rsidRPr="00AF3DCB">
        <w:t>41.</w:t>
      </w:r>
      <w:r w:rsidRPr="00AF3DCB">
        <w:tab/>
      </w:r>
      <w:r w:rsidRPr="00AF3DCB">
        <w:rPr>
          <w:b/>
        </w:rPr>
        <w:t>Комитет рекомендует государству-участнику продолжать свои усилия по поощрению предпринимательской деятельности женщин, в том числе в сфере коммерческого сельскохозяйственного производства, и принять н</w:t>
      </w:r>
      <w:r w:rsidRPr="00AF3DCB">
        <w:rPr>
          <w:b/>
        </w:rPr>
        <w:t>е</w:t>
      </w:r>
      <w:r w:rsidRPr="00AF3DCB">
        <w:rPr>
          <w:b/>
        </w:rPr>
        <w:t>обходимые меры для предоставления женщинам, проживающим в сел</w:t>
      </w:r>
      <w:r w:rsidRPr="00AF3DCB">
        <w:rPr>
          <w:b/>
        </w:rPr>
        <w:t>ь</w:t>
      </w:r>
      <w:r w:rsidRPr="00AF3DCB">
        <w:rPr>
          <w:b/>
        </w:rPr>
        <w:t>ских районах, более широких возможностей в области образования и зан</w:t>
      </w:r>
      <w:r w:rsidRPr="00AF3DCB">
        <w:rPr>
          <w:b/>
        </w:rPr>
        <w:t>я</w:t>
      </w:r>
      <w:r w:rsidRPr="00AF3DCB">
        <w:rPr>
          <w:b/>
        </w:rPr>
        <w:t>тости.</w:t>
      </w:r>
    </w:p>
    <w:p w:rsidR="00FE3483" w:rsidRPr="00FE3483" w:rsidRDefault="00FE3483" w:rsidP="00FE3483">
      <w:pPr>
        <w:pStyle w:val="SingleTxt"/>
        <w:spacing w:after="0" w:line="120" w:lineRule="exact"/>
        <w:rPr>
          <w:b/>
          <w:sz w:val="10"/>
        </w:rPr>
      </w:pPr>
    </w:p>
    <w:p w:rsidR="00AF3DCB" w:rsidRPr="00AF3DCB" w:rsidRDefault="00AF3DCB" w:rsidP="00FE34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F3DCB">
        <w:tab/>
      </w:r>
      <w:r w:rsidRPr="00AF3DCB">
        <w:tab/>
        <w:t>Женщины из числа рома</w:t>
      </w:r>
    </w:p>
    <w:p w:rsidR="00FE3483" w:rsidRPr="00FE3483" w:rsidRDefault="00FE3483" w:rsidP="00FE3483">
      <w:pPr>
        <w:pStyle w:val="SingleTxt"/>
        <w:spacing w:after="0" w:line="120" w:lineRule="exact"/>
        <w:rPr>
          <w:sz w:val="10"/>
        </w:rPr>
      </w:pPr>
    </w:p>
    <w:p w:rsidR="00AF3DCB" w:rsidRPr="00AF3DCB" w:rsidRDefault="00AF3DCB" w:rsidP="00674528">
      <w:pPr>
        <w:pStyle w:val="SingleTxt"/>
      </w:pPr>
      <w:r w:rsidRPr="00AF3DCB">
        <w:t>42.</w:t>
      </w:r>
      <w:r w:rsidRPr="00AF3DCB">
        <w:tab/>
        <w:t>Комитет выражает сожаление по поводу отсутствия информации об оце</w:t>
      </w:r>
      <w:r w:rsidRPr="00AF3DCB">
        <w:t>н</w:t>
      </w:r>
      <w:r w:rsidRPr="00AF3DCB">
        <w:t>ке и результатах осуществления Национальной стратегии по интеграции рома (2013–2020 годы) и выражает обеспокоенность тем, что женщины из числа р</w:t>
      </w:r>
      <w:r w:rsidRPr="00AF3DCB">
        <w:t>о</w:t>
      </w:r>
      <w:r w:rsidRPr="00AF3DCB">
        <w:t>ма, особенно проживающие в сельских районах, сталкиваются с социальной изоляцией и не имеют доступа к образованию, здравоохранению, рабочим м</w:t>
      </w:r>
      <w:r w:rsidRPr="00AF3DCB">
        <w:t>е</w:t>
      </w:r>
      <w:r w:rsidRPr="00AF3DCB">
        <w:t>стам и жилью. Он особенно обеспокоен высокими показателями отсева из школ девочек из числа рома по причине ранних браков. Комитет также обесп</w:t>
      </w:r>
      <w:r w:rsidRPr="00AF3DCB">
        <w:t>о</w:t>
      </w:r>
      <w:r w:rsidRPr="00AF3DCB">
        <w:t>коен тем, что большое число женщин из числа рома по-прежнему живут в н</w:t>
      </w:r>
      <w:r w:rsidRPr="00AF3DCB">
        <w:t>е</w:t>
      </w:r>
      <w:r w:rsidRPr="00AF3DCB">
        <w:t>благоприятных жилищных условиях, зачастую в неформальных поселениях в помещениях барачного типа, хижинах или палатках в изолированных районах с ограниченным или без какого-либо доступа к общественному транспорту и основным услугам, таким как безопасная питьевая вода или канализация, эле</w:t>
      </w:r>
      <w:r w:rsidRPr="00AF3DCB">
        <w:t>к</w:t>
      </w:r>
      <w:r w:rsidRPr="00AF3DCB">
        <w:t>тричество или системы удаления отходов.</w:t>
      </w:r>
    </w:p>
    <w:p w:rsidR="00AF3DCB" w:rsidRPr="00AF3DCB" w:rsidRDefault="00AF3DCB" w:rsidP="00674528">
      <w:pPr>
        <w:pStyle w:val="SingleTxt"/>
        <w:rPr>
          <w:b/>
        </w:rPr>
      </w:pPr>
      <w:r w:rsidRPr="00AF3DCB">
        <w:t>43.</w:t>
      </w:r>
      <w:r w:rsidRPr="00AF3DCB">
        <w:tab/>
      </w:r>
      <w:r w:rsidRPr="00AF3DCB">
        <w:rPr>
          <w:b/>
        </w:rPr>
        <w:t>Комитет рекомендует государству-участнику активизировать свои усилия, в том числе в рамках Национальной стратегии по интеграции р</w:t>
      </w:r>
      <w:r w:rsidRPr="00AF3DCB">
        <w:rPr>
          <w:b/>
        </w:rPr>
        <w:t>о</w:t>
      </w:r>
      <w:r w:rsidRPr="00AF3DCB">
        <w:rPr>
          <w:b/>
        </w:rPr>
        <w:t>ма на период 2013–2020 годов, для обеспечения доступа к надлежащему жилью и базовым услугам для женщин из числа рома, включая доступ к образованию, здравоохранению и рабочим местам. Комитет также рек</w:t>
      </w:r>
      <w:r w:rsidRPr="00AF3DCB">
        <w:rPr>
          <w:b/>
        </w:rPr>
        <w:t>о</w:t>
      </w:r>
      <w:r w:rsidRPr="00AF3DCB">
        <w:rPr>
          <w:b/>
        </w:rPr>
        <w:t>мендует государству-участнику принять меры по недопущению отсева из школ девочек из числа рома путем повышения информированности семей и общин о пагубном воздействии ранних браков на здоровье и развитие девочек.</w:t>
      </w:r>
    </w:p>
    <w:p w:rsidR="00FE3483" w:rsidRPr="00FE3483" w:rsidRDefault="00FE3483" w:rsidP="00FE3483">
      <w:pPr>
        <w:pStyle w:val="SingleTxt"/>
        <w:spacing w:after="0" w:line="120" w:lineRule="exact"/>
        <w:rPr>
          <w:b/>
          <w:sz w:val="10"/>
        </w:rPr>
      </w:pPr>
    </w:p>
    <w:p w:rsidR="00AF3DCB" w:rsidRPr="00AF3DCB" w:rsidRDefault="00AF3DCB" w:rsidP="00FE34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F3DCB">
        <w:tab/>
      </w:r>
      <w:r w:rsidRPr="00AF3DCB">
        <w:tab/>
        <w:t>Брак и семейные отношения</w:t>
      </w:r>
    </w:p>
    <w:p w:rsidR="00FE3483" w:rsidRPr="00FE3483" w:rsidRDefault="00FE3483" w:rsidP="00FE3483">
      <w:pPr>
        <w:pStyle w:val="SingleTxt"/>
        <w:spacing w:after="0" w:line="120" w:lineRule="exact"/>
        <w:rPr>
          <w:sz w:val="10"/>
        </w:rPr>
      </w:pPr>
    </w:p>
    <w:p w:rsidR="00AF3DCB" w:rsidRPr="00AF3DCB" w:rsidRDefault="00AF3DCB" w:rsidP="00674528">
      <w:pPr>
        <w:pStyle w:val="SingleTxt"/>
      </w:pPr>
      <w:r w:rsidRPr="00AF3DCB">
        <w:t>44.</w:t>
      </w:r>
      <w:r w:rsidRPr="00AF3DCB">
        <w:tab/>
        <w:t>Комитет с обеспокоенностью отмечает, что:</w:t>
      </w:r>
    </w:p>
    <w:p w:rsidR="00AF3DCB" w:rsidRPr="00AF3DCB" w:rsidRDefault="00AF3DCB" w:rsidP="00674528">
      <w:pPr>
        <w:pStyle w:val="SingleTxt"/>
      </w:pPr>
      <w:r w:rsidRPr="00AF3DCB">
        <w:lastRenderedPageBreak/>
        <w:tab/>
        <w:t>a)</w:t>
      </w:r>
      <w:r w:rsidRPr="00AF3DCB">
        <w:tab/>
        <w:t>законодательством государства-участника предусмотрены различные для мужчин и женщин условия после расторжения брака, в соответствии с к</w:t>
      </w:r>
      <w:r w:rsidRPr="00AF3DCB">
        <w:t>о</w:t>
      </w:r>
      <w:r w:rsidRPr="00AF3DCB">
        <w:t>торыми мужчины имеют право повторно вступать в брак через 180 дней после развода, в то время как женщины могут делать это лишь через 300 дней, исходя из так называемого принципа презумпции отцовства;</w:t>
      </w:r>
    </w:p>
    <w:p w:rsidR="00AF3DCB" w:rsidRPr="00AF3DCB" w:rsidRDefault="00AF3DCB" w:rsidP="00674528">
      <w:pPr>
        <w:pStyle w:val="SingleTxt"/>
      </w:pPr>
      <w:r w:rsidRPr="00AF3DCB">
        <w:tab/>
        <w:t>b)</w:t>
      </w:r>
      <w:r w:rsidRPr="00AF3DCB">
        <w:tab/>
        <w:t>минимальный возраст вступления в брак составляет 16 лет (с согл</w:t>
      </w:r>
      <w:r w:rsidRPr="00AF3DCB">
        <w:t>а</w:t>
      </w:r>
      <w:r w:rsidRPr="00AF3DCB">
        <w:t>сия родителей), а не 18 лет;</w:t>
      </w:r>
    </w:p>
    <w:p w:rsidR="00AF3DCB" w:rsidRPr="00AF3DCB" w:rsidRDefault="00AF3DCB" w:rsidP="00674528">
      <w:pPr>
        <w:pStyle w:val="SingleTxt"/>
      </w:pPr>
      <w:r w:rsidRPr="00AF3DCB">
        <w:tab/>
        <w:t>c)</w:t>
      </w:r>
      <w:r w:rsidRPr="00AF3DCB">
        <w:tab/>
        <w:t>в соответствии с законодательством государства-участника доступ к услугам в области репродуктивного здоровья предоставляется не всем женщ</w:t>
      </w:r>
      <w:r w:rsidRPr="00AF3DCB">
        <w:t>и</w:t>
      </w:r>
      <w:r w:rsidRPr="00AF3DCB">
        <w:t>нам.</w:t>
      </w:r>
    </w:p>
    <w:p w:rsidR="00AF3DCB" w:rsidRPr="00AF3DCB" w:rsidRDefault="00AF3DCB" w:rsidP="00674528">
      <w:pPr>
        <w:pStyle w:val="SingleTxt"/>
        <w:rPr>
          <w:b/>
        </w:rPr>
      </w:pPr>
      <w:r w:rsidRPr="00AF3DCB">
        <w:t>45.</w:t>
      </w:r>
      <w:r w:rsidRPr="00AF3DCB">
        <w:tab/>
      </w:r>
      <w:r w:rsidRPr="00AF3DCB">
        <w:rPr>
          <w:b/>
        </w:rPr>
        <w:t>Комитет рекомендует государству-участнику:</w:t>
      </w:r>
    </w:p>
    <w:p w:rsidR="00AF3DCB" w:rsidRPr="00AF3DCB" w:rsidRDefault="00AF3DCB" w:rsidP="00674528">
      <w:pPr>
        <w:pStyle w:val="SingleTxt"/>
        <w:rPr>
          <w:b/>
        </w:rPr>
      </w:pPr>
      <w:r w:rsidRPr="00AF3DCB">
        <w:rPr>
          <w:b/>
        </w:rPr>
        <w:tab/>
        <w:t>a)</w:t>
      </w:r>
      <w:r w:rsidRPr="00AF3DCB">
        <w:rPr>
          <w:b/>
        </w:rPr>
        <w:tab/>
        <w:t>пересмотреть свое законодательство с целью обеспечить равные условия для мужчин и женщин в период после развода и ликвидировать любые ограничения во времени для повторного вступления в брак;</w:t>
      </w:r>
    </w:p>
    <w:p w:rsidR="00AF3DCB" w:rsidRPr="00AF3DCB" w:rsidRDefault="00AF3DCB" w:rsidP="00674528">
      <w:pPr>
        <w:pStyle w:val="SingleTxt"/>
        <w:rPr>
          <w:b/>
        </w:rPr>
      </w:pPr>
      <w:r w:rsidRPr="00AF3DCB">
        <w:rPr>
          <w:b/>
        </w:rPr>
        <w:tab/>
        <w:t>b)</w:t>
      </w:r>
      <w:r w:rsidRPr="00AF3DCB">
        <w:rPr>
          <w:b/>
        </w:rPr>
        <w:tab/>
        <w:t>повысить минимальный возраст вступления в брак до 18 лет;</w:t>
      </w:r>
    </w:p>
    <w:p w:rsidR="00AF3DCB" w:rsidRPr="00AF3DCB" w:rsidRDefault="00AF3DCB" w:rsidP="00674528">
      <w:pPr>
        <w:pStyle w:val="SingleTxt"/>
        <w:rPr>
          <w:b/>
        </w:rPr>
      </w:pPr>
      <w:r w:rsidRPr="00AF3DCB">
        <w:rPr>
          <w:b/>
        </w:rPr>
        <w:tab/>
        <w:t>c)</w:t>
      </w:r>
      <w:r w:rsidRPr="00AF3DCB">
        <w:rPr>
          <w:b/>
        </w:rPr>
        <w:tab/>
        <w:t>принять законодательные меры, направленные на поощрение и расширение права женщин свободно и ответственно принимать решение о количестве своих детей в соответствии со статьей 16 e) Конвенции, и обе</w:t>
      </w:r>
      <w:r w:rsidRPr="00AF3DCB">
        <w:rPr>
          <w:b/>
        </w:rPr>
        <w:t>с</w:t>
      </w:r>
      <w:r w:rsidRPr="00AF3DCB">
        <w:rPr>
          <w:b/>
        </w:rPr>
        <w:t>печить доступ к услугам в области репродуктивного здоровья, включая экстракорпоральное оплодотворение, для всех женщин без каких-либо ограничений.</w:t>
      </w:r>
    </w:p>
    <w:p w:rsidR="00FE3483" w:rsidRPr="00FE3483" w:rsidRDefault="00FE3483" w:rsidP="00FE3483">
      <w:pPr>
        <w:pStyle w:val="SingleTxt"/>
        <w:spacing w:after="0" w:line="120" w:lineRule="exact"/>
        <w:rPr>
          <w:b/>
          <w:sz w:val="10"/>
        </w:rPr>
      </w:pPr>
    </w:p>
    <w:p w:rsidR="00AF3DCB" w:rsidRPr="00AF3DCB" w:rsidRDefault="00AF3DCB" w:rsidP="00FE34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F3DCB">
        <w:tab/>
      </w:r>
      <w:r w:rsidRPr="00AF3DCB">
        <w:tab/>
        <w:t>Пекинская декларация и Платформа действий</w:t>
      </w:r>
    </w:p>
    <w:p w:rsidR="00FE3483" w:rsidRPr="00FE3483" w:rsidRDefault="00FE3483" w:rsidP="00FE3483">
      <w:pPr>
        <w:pStyle w:val="SingleTxt"/>
        <w:spacing w:after="0" w:line="120" w:lineRule="exact"/>
        <w:rPr>
          <w:bCs/>
          <w:sz w:val="10"/>
        </w:rPr>
      </w:pPr>
    </w:p>
    <w:p w:rsidR="00AF3DCB" w:rsidRPr="00AF3DCB" w:rsidRDefault="00AF3DCB" w:rsidP="00674528">
      <w:pPr>
        <w:pStyle w:val="SingleTxt"/>
        <w:rPr>
          <w:b/>
        </w:rPr>
      </w:pPr>
      <w:r w:rsidRPr="00AF3DCB">
        <w:rPr>
          <w:bCs/>
        </w:rPr>
        <w:t>46.</w:t>
      </w:r>
      <w:r w:rsidRPr="00AF3DCB">
        <w:rPr>
          <w:bCs/>
        </w:rPr>
        <w:tab/>
      </w:r>
      <w:r w:rsidRPr="00AF3DCB">
        <w:rPr>
          <w:b/>
        </w:rPr>
        <w:t>Комитет призывает государство-участник, осуществляя меры по в</w:t>
      </w:r>
      <w:r w:rsidRPr="00AF3DCB">
        <w:rPr>
          <w:b/>
        </w:rPr>
        <w:t>ы</w:t>
      </w:r>
      <w:r w:rsidRPr="00AF3DCB">
        <w:rPr>
          <w:b/>
        </w:rPr>
        <w:t>полнению положений Конвенции, использовать Пекинскую декларацию и Платформу действий.</w:t>
      </w:r>
    </w:p>
    <w:p w:rsidR="00FE3483" w:rsidRPr="00FE3483" w:rsidRDefault="00FE3483" w:rsidP="00FE3483">
      <w:pPr>
        <w:pStyle w:val="SingleTxt"/>
        <w:spacing w:after="0" w:line="120" w:lineRule="exact"/>
        <w:rPr>
          <w:b/>
          <w:sz w:val="10"/>
        </w:rPr>
      </w:pPr>
    </w:p>
    <w:p w:rsidR="00AF3DCB" w:rsidRPr="00AF3DCB" w:rsidRDefault="00AF3DCB" w:rsidP="00FE34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F3DCB">
        <w:tab/>
      </w:r>
      <w:r w:rsidRPr="00AF3DCB">
        <w:tab/>
        <w:t>Повестка дня в области устойчивого развития на период до 2030 года</w:t>
      </w:r>
    </w:p>
    <w:p w:rsidR="00FE3483" w:rsidRPr="00FE3483" w:rsidRDefault="00FE3483" w:rsidP="00FE3483">
      <w:pPr>
        <w:pStyle w:val="SingleTxt"/>
        <w:spacing w:after="0" w:line="120" w:lineRule="exact"/>
        <w:rPr>
          <w:sz w:val="10"/>
        </w:rPr>
      </w:pPr>
    </w:p>
    <w:p w:rsidR="00AF3DCB" w:rsidRPr="00AF3DCB" w:rsidRDefault="00AF3DCB" w:rsidP="00674528">
      <w:pPr>
        <w:pStyle w:val="SingleTxt"/>
        <w:rPr>
          <w:b/>
        </w:rPr>
      </w:pPr>
      <w:r w:rsidRPr="00AF3DCB">
        <w:t>47.</w:t>
      </w:r>
      <w:r w:rsidRPr="00AF3DCB">
        <w:tab/>
      </w:r>
      <w:r w:rsidRPr="00AF3DCB">
        <w:rPr>
          <w:b/>
        </w:rPr>
        <w:t>Комитет призывает к осуществлению реального гендерного раве</w:t>
      </w:r>
      <w:r w:rsidRPr="00AF3DCB">
        <w:rPr>
          <w:b/>
        </w:rPr>
        <w:t>н</w:t>
      </w:r>
      <w:r w:rsidRPr="00AF3DCB">
        <w:rPr>
          <w:b/>
        </w:rPr>
        <w:t>ства в соответствии с положениями Конвенции на всем протяжении пр</w:t>
      </w:r>
      <w:r w:rsidRPr="00AF3DCB">
        <w:rPr>
          <w:b/>
        </w:rPr>
        <w:t>о</w:t>
      </w:r>
      <w:r w:rsidRPr="00AF3DCB">
        <w:rPr>
          <w:b/>
        </w:rPr>
        <w:t>цесса осуществления Повестки дня в области устойчивого развития на п</w:t>
      </w:r>
      <w:r w:rsidRPr="00AF3DCB">
        <w:rPr>
          <w:b/>
        </w:rPr>
        <w:t>е</w:t>
      </w:r>
      <w:r w:rsidRPr="00AF3DCB">
        <w:rPr>
          <w:b/>
        </w:rPr>
        <w:t>риод до 2030 года.</w:t>
      </w:r>
    </w:p>
    <w:p w:rsidR="00FE3483" w:rsidRPr="00FE3483" w:rsidRDefault="00FE3483" w:rsidP="00FE3483">
      <w:pPr>
        <w:pStyle w:val="SingleTxt"/>
        <w:spacing w:after="0" w:line="120" w:lineRule="exact"/>
        <w:rPr>
          <w:b/>
          <w:sz w:val="10"/>
        </w:rPr>
      </w:pPr>
    </w:p>
    <w:p w:rsidR="00AF3DCB" w:rsidRPr="00AF3DCB" w:rsidRDefault="00AF3DCB" w:rsidP="00FE34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F3DCB">
        <w:tab/>
      </w:r>
      <w:r w:rsidRPr="00AF3DCB">
        <w:tab/>
        <w:t>Распространение</w:t>
      </w:r>
    </w:p>
    <w:p w:rsidR="00FE3483" w:rsidRPr="00FE3483" w:rsidRDefault="00FE3483" w:rsidP="00FE3483">
      <w:pPr>
        <w:pStyle w:val="SingleTxt"/>
        <w:spacing w:after="0" w:line="120" w:lineRule="exact"/>
        <w:rPr>
          <w:sz w:val="10"/>
        </w:rPr>
      </w:pPr>
    </w:p>
    <w:p w:rsidR="00AF3DCB" w:rsidRPr="00AF3DCB" w:rsidRDefault="00AF3DCB" w:rsidP="00674528">
      <w:pPr>
        <w:pStyle w:val="SingleTxt"/>
        <w:rPr>
          <w:b/>
        </w:rPr>
      </w:pPr>
      <w:r w:rsidRPr="00AF3DCB">
        <w:t>48.</w:t>
      </w:r>
      <w:r w:rsidRPr="00AF3DCB">
        <w:tab/>
      </w:r>
      <w:r w:rsidRPr="00AF3DCB">
        <w:rPr>
          <w:b/>
        </w:rPr>
        <w:t>Комитет напоминает об обязательстве государства-участника сист</w:t>
      </w:r>
      <w:r w:rsidRPr="00AF3DCB">
        <w:rPr>
          <w:b/>
        </w:rPr>
        <w:t>е</w:t>
      </w:r>
      <w:r w:rsidRPr="00AF3DCB">
        <w:rPr>
          <w:b/>
        </w:rPr>
        <w:t>матически и непрерывно осуществлять положения Конвенции. Он приз</w:t>
      </w:r>
      <w:r w:rsidRPr="00AF3DCB">
        <w:rPr>
          <w:b/>
        </w:rPr>
        <w:t>ы</w:t>
      </w:r>
      <w:r w:rsidRPr="00AF3DCB">
        <w:rPr>
          <w:b/>
        </w:rPr>
        <w:t>вает государство-участник уделить первоочередное внимание выполнению настоящих заключительных замечаний и рекомендаций начиная с наст</w:t>
      </w:r>
      <w:r w:rsidRPr="00AF3DCB">
        <w:rPr>
          <w:b/>
        </w:rPr>
        <w:t>о</w:t>
      </w:r>
      <w:r w:rsidRPr="00AF3DCB">
        <w:rPr>
          <w:b/>
        </w:rPr>
        <w:t>ящего времени и до представления следующего периодического доклада. Поэтому Комитет просит своевременно распространить настоящие закл</w:t>
      </w:r>
      <w:r w:rsidRPr="00AF3DCB">
        <w:rPr>
          <w:b/>
        </w:rPr>
        <w:t>ю</w:t>
      </w:r>
      <w:r w:rsidRPr="00AF3DCB">
        <w:rPr>
          <w:b/>
        </w:rPr>
        <w:t>чительные замечания на официальном языке государства-участника ср</w:t>
      </w:r>
      <w:r w:rsidRPr="00AF3DCB">
        <w:rPr>
          <w:b/>
        </w:rPr>
        <w:t>е</w:t>
      </w:r>
      <w:r w:rsidRPr="00AF3DCB">
        <w:rPr>
          <w:b/>
        </w:rPr>
        <w:t>ди соответствующих государственных учреждений всех уровней (наци</w:t>
      </w:r>
      <w:r w:rsidRPr="00AF3DCB">
        <w:rPr>
          <w:b/>
        </w:rPr>
        <w:t>о</w:t>
      </w:r>
      <w:r w:rsidRPr="00AF3DCB">
        <w:rPr>
          <w:b/>
        </w:rPr>
        <w:t>нальных, региональных и местных), включая правительство, министе</w:t>
      </w:r>
      <w:r w:rsidRPr="00AF3DCB">
        <w:rPr>
          <w:b/>
        </w:rPr>
        <w:t>р</w:t>
      </w:r>
      <w:r w:rsidRPr="00AF3DCB">
        <w:rPr>
          <w:b/>
        </w:rPr>
        <w:t>ства, парламент и судебные органы, с тем чтобы обеспечить им возмо</w:t>
      </w:r>
      <w:r w:rsidRPr="00AF3DCB">
        <w:rPr>
          <w:b/>
        </w:rPr>
        <w:t>ж</w:t>
      </w:r>
      <w:r w:rsidRPr="00AF3DCB">
        <w:rPr>
          <w:b/>
        </w:rPr>
        <w:t>ность их полного осуществления. Комитет призывает государство-участник к взаимодействию со всеми заинтересованными сторонами, т</w:t>
      </w:r>
      <w:r w:rsidRPr="00AF3DCB">
        <w:rPr>
          <w:b/>
        </w:rPr>
        <w:t>а</w:t>
      </w:r>
      <w:r w:rsidRPr="00AF3DCB">
        <w:rPr>
          <w:b/>
        </w:rPr>
        <w:lastRenderedPageBreak/>
        <w:t>кими как ассоциации работодателей, профсоюзы, правозащитные и же</w:t>
      </w:r>
      <w:r w:rsidRPr="00AF3DCB">
        <w:rPr>
          <w:b/>
        </w:rPr>
        <w:t>н</w:t>
      </w:r>
      <w:r w:rsidRPr="00AF3DCB">
        <w:rPr>
          <w:b/>
        </w:rPr>
        <w:t>ские организации, университеты, научно-исследовательские институты и средства массовой информации. Комитет рекомендует распространять настоящие заключительные замечания в надлежащей форме на уровне местных сообществ с целью обеспечения возможности их осуществления. Помимо этого, Комитет просит государство-участник продолжать распр</w:t>
      </w:r>
      <w:r w:rsidRPr="00AF3DCB">
        <w:rPr>
          <w:b/>
        </w:rPr>
        <w:t>о</w:t>
      </w:r>
      <w:r w:rsidRPr="00AF3DCB">
        <w:rPr>
          <w:b/>
        </w:rPr>
        <w:t>странение Конвенции, Факультативного протокола к ней и материалов о соответствующем правоприменении, наряду с общими рекомендациями Комитета, среди всех заинтересованных сторон.</w:t>
      </w:r>
    </w:p>
    <w:p w:rsidR="00FE3483" w:rsidRPr="00FE3483" w:rsidRDefault="00FE3483" w:rsidP="00FE3483">
      <w:pPr>
        <w:pStyle w:val="SingleTxt"/>
        <w:spacing w:after="0" w:line="120" w:lineRule="exact"/>
        <w:rPr>
          <w:b/>
          <w:sz w:val="10"/>
        </w:rPr>
      </w:pPr>
    </w:p>
    <w:p w:rsidR="00AF3DCB" w:rsidRPr="00AF3DCB" w:rsidRDefault="00AF3DCB" w:rsidP="00FE34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F3DCB">
        <w:tab/>
      </w:r>
      <w:r w:rsidRPr="00AF3DCB">
        <w:tab/>
        <w:t>Техническая помощь</w:t>
      </w:r>
    </w:p>
    <w:p w:rsidR="00FE3483" w:rsidRPr="00FE3483" w:rsidRDefault="00FE3483" w:rsidP="00FE3483">
      <w:pPr>
        <w:pStyle w:val="SingleTxt"/>
        <w:spacing w:after="0" w:line="120" w:lineRule="exact"/>
        <w:rPr>
          <w:sz w:val="10"/>
        </w:rPr>
      </w:pPr>
    </w:p>
    <w:p w:rsidR="00AF3DCB" w:rsidRPr="00AF3DCB" w:rsidRDefault="00AF3DCB" w:rsidP="00674528">
      <w:pPr>
        <w:pStyle w:val="SingleTxt"/>
        <w:rPr>
          <w:b/>
        </w:rPr>
      </w:pPr>
      <w:r w:rsidRPr="00AF3DCB">
        <w:t>49.</w:t>
      </w:r>
      <w:r w:rsidRPr="00AF3DCB">
        <w:tab/>
      </w:r>
      <w:r w:rsidRPr="00AF3DCB">
        <w:rPr>
          <w:b/>
        </w:rPr>
        <w:t>Комитет рекомендует государству-участнику увязать выполнение Конвенции с осуществляемыми им мерами в области развития и воспол</w:t>
      </w:r>
      <w:r w:rsidRPr="00AF3DCB">
        <w:rPr>
          <w:b/>
        </w:rPr>
        <w:t>ь</w:t>
      </w:r>
      <w:r w:rsidRPr="00AF3DCB">
        <w:rPr>
          <w:b/>
        </w:rPr>
        <w:t>зоваться региональной и международной технической помощью в этом о</w:t>
      </w:r>
      <w:r w:rsidRPr="00AF3DCB">
        <w:rPr>
          <w:b/>
        </w:rPr>
        <w:t>т</w:t>
      </w:r>
      <w:r w:rsidRPr="00AF3DCB">
        <w:rPr>
          <w:b/>
        </w:rPr>
        <w:t>ношении.</w:t>
      </w:r>
    </w:p>
    <w:p w:rsidR="00FE3483" w:rsidRPr="00FE3483" w:rsidRDefault="00FE3483" w:rsidP="00FE3483">
      <w:pPr>
        <w:pStyle w:val="SingleTxt"/>
        <w:spacing w:after="0" w:line="120" w:lineRule="exact"/>
        <w:rPr>
          <w:b/>
          <w:sz w:val="10"/>
        </w:rPr>
      </w:pPr>
    </w:p>
    <w:p w:rsidR="00AF3DCB" w:rsidRPr="00AF3DCB" w:rsidRDefault="00BA1CE0" w:rsidP="00FE34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Ратификация других договоров</w:t>
      </w:r>
    </w:p>
    <w:p w:rsidR="00FE3483" w:rsidRPr="00FE3483" w:rsidRDefault="00FE3483" w:rsidP="00FE3483">
      <w:pPr>
        <w:pStyle w:val="SingleTxt"/>
        <w:spacing w:after="0" w:line="120" w:lineRule="exact"/>
        <w:rPr>
          <w:sz w:val="10"/>
        </w:rPr>
      </w:pPr>
    </w:p>
    <w:p w:rsidR="00AF3DCB" w:rsidRPr="00AF3DCB" w:rsidRDefault="00AF3DCB" w:rsidP="00674528">
      <w:pPr>
        <w:pStyle w:val="SingleTxt"/>
        <w:rPr>
          <w:b/>
        </w:rPr>
      </w:pPr>
      <w:r w:rsidRPr="00AF3DCB">
        <w:t>50.</w:t>
      </w:r>
      <w:r w:rsidRPr="00AF3DCB">
        <w:tab/>
      </w:r>
      <w:r w:rsidRPr="00AF3DCB">
        <w:rPr>
          <w:b/>
        </w:rPr>
        <w:t>Комитет отмечает, что присоединение государства-участника к дев</w:t>
      </w:r>
      <w:r w:rsidRPr="00AF3DCB">
        <w:rPr>
          <w:b/>
        </w:rPr>
        <w:t>я</w:t>
      </w:r>
      <w:r w:rsidRPr="00AF3DCB">
        <w:rPr>
          <w:b/>
        </w:rPr>
        <w:t>ти основным международным документам по правам человека</w:t>
      </w:r>
      <w:r w:rsidRPr="00674528">
        <w:rPr>
          <w:vertAlign w:val="superscript"/>
        </w:rPr>
        <w:footnoteReference w:id="2"/>
      </w:r>
      <w:r w:rsidRPr="00AF3DCB">
        <w:rPr>
          <w:b/>
        </w:rPr>
        <w:t xml:space="preserve"> послужит расширению использования женщинами своих прав человека и основных свобод во всех сторонах жизни. Поэтому Комитет призывает государство-участник рассмотреть вопрос о ратификации Международной конвенции о защите прав всех трудящихся-мигрантов и членов их семей, участником которой оно еще не является.</w:t>
      </w:r>
    </w:p>
    <w:p w:rsidR="00FE3483" w:rsidRPr="00FE3483" w:rsidRDefault="00FE3483" w:rsidP="00FE3483">
      <w:pPr>
        <w:pStyle w:val="SingleTxt"/>
        <w:spacing w:after="0" w:line="120" w:lineRule="exact"/>
        <w:rPr>
          <w:b/>
          <w:sz w:val="10"/>
        </w:rPr>
      </w:pPr>
    </w:p>
    <w:p w:rsidR="00AF3DCB" w:rsidRPr="00AF3DCB" w:rsidRDefault="00AF3DCB" w:rsidP="00FE34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F3DCB">
        <w:tab/>
      </w:r>
      <w:r w:rsidRPr="00AF3DCB">
        <w:tab/>
        <w:t>Последующие действия по заключительным замечаниям</w:t>
      </w:r>
    </w:p>
    <w:p w:rsidR="00FE3483" w:rsidRPr="00FE3483" w:rsidRDefault="00FE3483" w:rsidP="00FE3483">
      <w:pPr>
        <w:pStyle w:val="SingleTxt"/>
        <w:spacing w:after="0" w:line="120" w:lineRule="exact"/>
        <w:rPr>
          <w:sz w:val="10"/>
        </w:rPr>
      </w:pPr>
    </w:p>
    <w:p w:rsidR="00AF3DCB" w:rsidRPr="00AF3DCB" w:rsidRDefault="00AF3DCB" w:rsidP="00674528">
      <w:pPr>
        <w:pStyle w:val="SingleTxt"/>
        <w:rPr>
          <w:b/>
        </w:rPr>
      </w:pPr>
      <w:r w:rsidRPr="00AF3DCB">
        <w:t>51.</w:t>
      </w:r>
      <w:r w:rsidRPr="00AF3DCB">
        <w:tab/>
      </w:r>
      <w:r w:rsidRPr="00AF3DCB">
        <w:rPr>
          <w:b/>
        </w:rPr>
        <w:t>Комитет просит государство-участник представить в течение двух лет письменную информацию о мерах, принятых по осуществлению рекоме</w:t>
      </w:r>
      <w:r w:rsidRPr="00AF3DCB">
        <w:rPr>
          <w:b/>
        </w:rPr>
        <w:t>н</w:t>
      </w:r>
      <w:r w:rsidRPr="00AF3DCB">
        <w:rPr>
          <w:b/>
        </w:rPr>
        <w:t>даций, изложенных выше в пунктах 23 c), 25 b) и 37.</w:t>
      </w:r>
    </w:p>
    <w:p w:rsidR="00FE3483" w:rsidRPr="00FE3483" w:rsidRDefault="00FE3483" w:rsidP="00FE3483">
      <w:pPr>
        <w:pStyle w:val="SingleTxt"/>
        <w:spacing w:after="0" w:line="120" w:lineRule="exact"/>
        <w:rPr>
          <w:b/>
          <w:sz w:val="10"/>
        </w:rPr>
      </w:pPr>
    </w:p>
    <w:p w:rsidR="00AF3DCB" w:rsidRPr="00AF3DCB" w:rsidRDefault="00AF3DCB" w:rsidP="00FE34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F3DCB">
        <w:tab/>
      </w:r>
      <w:r w:rsidRPr="00AF3DCB">
        <w:tab/>
      </w:r>
      <w:r w:rsidR="00BA1CE0">
        <w:t>Подготовка следующего доклада</w:t>
      </w:r>
    </w:p>
    <w:p w:rsidR="00FE3483" w:rsidRPr="00FE3483" w:rsidRDefault="00FE3483" w:rsidP="00FE3483">
      <w:pPr>
        <w:pStyle w:val="SingleTxt"/>
        <w:spacing w:after="0" w:line="120" w:lineRule="exact"/>
        <w:rPr>
          <w:sz w:val="10"/>
        </w:rPr>
      </w:pPr>
    </w:p>
    <w:p w:rsidR="00AF3DCB" w:rsidRPr="00AF3DCB" w:rsidRDefault="00AF3DCB" w:rsidP="00674528">
      <w:pPr>
        <w:pStyle w:val="SingleTxt"/>
        <w:rPr>
          <w:b/>
        </w:rPr>
      </w:pPr>
      <w:r w:rsidRPr="00AF3DCB">
        <w:t>52.</w:t>
      </w:r>
      <w:r w:rsidRPr="00AF3DCB">
        <w:tab/>
      </w:r>
      <w:r w:rsidRPr="00AF3DCB">
        <w:rPr>
          <w:b/>
        </w:rPr>
        <w:t>Комитет предлагает государству-участнику представить свой дес</w:t>
      </w:r>
      <w:r w:rsidRPr="00AF3DCB">
        <w:rPr>
          <w:b/>
        </w:rPr>
        <w:t>я</w:t>
      </w:r>
      <w:r w:rsidRPr="00AF3DCB">
        <w:rPr>
          <w:b/>
        </w:rPr>
        <w:t>тый периодиче</w:t>
      </w:r>
      <w:r w:rsidR="00BA1CE0">
        <w:rPr>
          <w:b/>
        </w:rPr>
        <w:t>ский доклад в ноябре 2019 года.</w:t>
      </w:r>
    </w:p>
    <w:p w:rsidR="00AF3DCB" w:rsidRDefault="00AF3DCB" w:rsidP="00674528">
      <w:pPr>
        <w:pStyle w:val="SingleTxt"/>
        <w:rPr>
          <w:b/>
          <w:lang w:val="en-US"/>
        </w:rPr>
      </w:pPr>
      <w:r w:rsidRPr="00AF3DCB">
        <w:t>53.</w:t>
      </w:r>
      <w:r w:rsidRPr="00AF3DCB">
        <w:tab/>
      </w:r>
      <w:r w:rsidRPr="00AF3DCB">
        <w:rPr>
          <w:b/>
        </w:rPr>
        <w:t>Комитет просит государство-участник следовать согласованным р</w:t>
      </w:r>
      <w:r w:rsidRPr="00AF3DCB">
        <w:rPr>
          <w:b/>
        </w:rPr>
        <w:t>у</w:t>
      </w:r>
      <w:r w:rsidRPr="00AF3DCB">
        <w:rPr>
          <w:b/>
        </w:rPr>
        <w:t>ководящим принципам представления докладов, предусмотренным в ме</w:t>
      </w:r>
      <w:r w:rsidRPr="00AF3DCB">
        <w:rPr>
          <w:b/>
        </w:rPr>
        <w:t>ж</w:t>
      </w:r>
      <w:r w:rsidRPr="00AF3DCB">
        <w:rPr>
          <w:b/>
        </w:rPr>
        <w:t>дународных договорах по правам человека, в том числе руководящим принципам представления докладов по основному документу и конкре</w:t>
      </w:r>
      <w:r w:rsidRPr="00AF3DCB">
        <w:rPr>
          <w:b/>
        </w:rPr>
        <w:t>т</w:t>
      </w:r>
      <w:r w:rsidRPr="00AF3DCB">
        <w:rPr>
          <w:b/>
        </w:rPr>
        <w:t>ному договору (HRI/GEN/2/Rev.6, chap. I).</w:t>
      </w:r>
    </w:p>
    <w:p w:rsidR="00FE3483" w:rsidRPr="00FE3483" w:rsidRDefault="00FE3483" w:rsidP="00FE3483">
      <w:pPr>
        <w:pStyle w:val="SingleTxt"/>
        <w:spacing w:after="0" w:line="240" w:lineRule="auto"/>
        <w:rPr>
          <w:b/>
          <w:lang w:val="en-US"/>
        </w:rPr>
      </w:pPr>
      <w:r>
        <w:rPr>
          <w:b/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280060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2.05pt" to="282.2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BiMimh3wAAAAkBAAAPAAAAAAAAAAAAAAAAADMEAABkcnMvZG93bnJldi54bWxQSwUGAAAAAAQA&#10;BADzAAAAPwUAAAAA&#10;" strokecolor="#010000" strokeweight=".25pt"/>
            </w:pict>
          </mc:Fallback>
        </mc:AlternateContent>
      </w:r>
    </w:p>
    <w:sectPr w:rsidR="00FE3483" w:rsidRPr="00FE3483" w:rsidSect="005D3081">
      <w:type w:val="continuous"/>
      <w:pgSz w:w="12240" w:h="15840"/>
      <w:pgMar w:top="1742" w:right="1200" w:bottom="1898" w:left="1200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2-23T10:00:00Z" w:initials="Start">
    <w:p w:rsidR="00E85570" w:rsidRPr="00083842" w:rsidRDefault="00E85570">
      <w:pPr>
        <w:pStyle w:val="CommentText"/>
        <w:rPr>
          <w:lang w:val="en-US"/>
        </w:rPr>
      </w:pPr>
      <w:r>
        <w:fldChar w:fldCharType="begin"/>
      </w:r>
      <w:r w:rsidRPr="00083842">
        <w:rPr>
          <w:rStyle w:val="CommentReference"/>
          <w:lang w:val="en-US"/>
        </w:rPr>
        <w:instrText xml:space="preserve"> </w:instrText>
      </w:r>
      <w:r w:rsidRPr="00083842">
        <w:rPr>
          <w:lang w:val="en-US"/>
        </w:rPr>
        <w:instrText>PAGE \# "'Page: '#'</w:instrText>
      </w:r>
      <w:r w:rsidRPr="00083842">
        <w:rPr>
          <w:lang w:val="en-US"/>
        </w:rPr>
        <w:br/>
        <w:instrText>'"</w:instrText>
      </w:r>
      <w:r w:rsidRPr="00083842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083842">
        <w:rPr>
          <w:lang w:val="en-US"/>
        </w:rPr>
        <w:t>&lt;&lt;ODS JOB NO&gt;&gt;N1538794R&lt;&lt;ODS JOB NO&gt;&gt;</w:t>
      </w:r>
    </w:p>
    <w:p w:rsidR="00E85570" w:rsidRPr="00083842" w:rsidRDefault="00E85570">
      <w:pPr>
        <w:pStyle w:val="CommentText"/>
        <w:rPr>
          <w:lang w:val="en-US"/>
        </w:rPr>
      </w:pPr>
      <w:r w:rsidRPr="00083842">
        <w:rPr>
          <w:lang w:val="en-US"/>
        </w:rPr>
        <w:t>&lt;&lt;ODS DOC SYMBOL1&gt;&gt;CEDAW/C/PRT/CO/8-9&lt;&lt;ODS DOC SYMBOL1&gt;&gt;</w:t>
      </w:r>
    </w:p>
    <w:p w:rsidR="00E85570" w:rsidRPr="00083842" w:rsidRDefault="00E85570">
      <w:pPr>
        <w:pStyle w:val="CommentText"/>
        <w:rPr>
          <w:lang w:val="en-US"/>
        </w:rPr>
      </w:pPr>
      <w:r w:rsidRPr="00083842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70" w:rsidRDefault="00E85570" w:rsidP="008A1A7A">
      <w:pPr>
        <w:spacing w:line="240" w:lineRule="auto"/>
      </w:pPr>
      <w:r>
        <w:separator/>
      </w:r>
    </w:p>
  </w:endnote>
  <w:endnote w:type="continuationSeparator" w:id="0">
    <w:p w:rsidR="00E85570" w:rsidRDefault="00E85570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E85570" w:rsidTr="005D3081">
      <w:tc>
        <w:tcPr>
          <w:tcW w:w="5028" w:type="dxa"/>
          <w:shd w:val="clear" w:color="auto" w:fill="auto"/>
          <w:vAlign w:val="bottom"/>
        </w:tcPr>
        <w:p w:rsidR="00E85570" w:rsidRPr="005D3081" w:rsidRDefault="00E85570" w:rsidP="005D3081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F66EA">
            <w:rPr>
              <w:noProof/>
            </w:rPr>
            <w:t>14</w:t>
          </w:r>
          <w:r>
            <w:fldChar w:fldCharType="end"/>
          </w:r>
          <w:r>
            <w:t>/</w:t>
          </w:r>
          <w:r w:rsidR="00DF66EA">
            <w:fldChar w:fldCharType="begin"/>
          </w:r>
          <w:r w:rsidR="00DF66EA">
            <w:instrText xml:space="preserve"> NUMPAGES  \* Arabic  \* MERGEFORMAT </w:instrText>
          </w:r>
          <w:r w:rsidR="00DF66EA">
            <w:fldChar w:fldCharType="separate"/>
          </w:r>
          <w:r w:rsidR="00DF66EA">
            <w:rPr>
              <w:noProof/>
            </w:rPr>
            <w:t>14</w:t>
          </w:r>
          <w:r w:rsidR="00DF66EA">
            <w:rPr>
              <w:noProof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E85570" w:rsidRPr="005D3081" w:rsidRDefault="00E85570" w:rsidP="005D3081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DF66EA">
            <w:rPr>
              <w:b w:val="0"/>
              <w:color w:val="000000"/>
              <w:sz w:val="14"/>
            </w:rPr>
            <w:t>15-20711</w:t>
          </w:r>
          <w:r>
            <w:rPr>
              <w:b w:val="0"/>
              <w:color w:val="000000"/>
              <w:sz w:val="14"/>
            </w:rPr>
            <w:fldChar w:fldCharType="end"/>
          </w:r>
          <w:r>
            <w:rPr>
              <w:b w:val="0"/>
              <w:color w:val="000000"/>
              <w:sz w:val="14"/>
            </w:rPr>
            <w:t xml:space="preserve"> Х</w:t>
          </w:r>
        </w:p>
      </w:tc>
    </w:tr>
  </w:tbl>
  <w:p w:rsidR="00E85570" w:rsidRPr="005D3081" w:rsidRDefault="00E85570" w:rsidP="005D30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E85570" w:rsidTr="005D3081">
      <w:tc>
        <w:tcPr>
          <w:tcW w:w="5028" w:type="dxa"/>
          <w:shd w:val="clear" w:color="auto" w:fill="auto"/>
          <w:vAlign w:val="bottom"/>
        </w:tcPr>
        <w:p w:rsidR="00E85570" w:rsidRPr="005D3081" w:rsidRDefault="00E85570" w:rsidP="005D3081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DF66EA">
            <w:rPr>
              <w:b w:val="0"/>
              <w:color w:val="000000"/>
              <w:sz w:val="14"/>
            </w:rPr>
            <w:t>15-20711</w:t>
          </w:r>
          <w:r>
            <w:rPr>
              <w:b w:val="0"/>
              <w:color w:val="000000"/>
              <w:sz w:val="14"/>
            </w:rPr>
            <w:fldChar w:fldCharType="end"/>
          </w:r>
          <w:r>
            <w:rPr>
              <w:b w:val="0"/>
              <w:color w:val="000000"/>
              <w:sz w:val="14"/>
            </w:rPr>
            <w:t xml:space="preserve"> Х</w:t>
          </w:r>
        </w:p>
      </w:tc>
      <w:tc>
        <w:tcPr>
          <w:tcW w:w="5028" w:type="dxa"/>
          <w:shd w:val="clear" w:color="auto" w:fill="auto"/>
          <w:vAlign w:val="bottom"/>
        </w:tcPr>
        <w:p w:rsidR="00E85570" w:rsidRPr="005D3081" w:rsidRDefault="00E85570" w:rsidP="005D3081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F66EA">
            <w:rPr>
              <w:noProof/>
            </w:rPr>
            <w:t>3</w:t>
          </w:r>
          <w:r>
            <w:fldChar w:fldCharType="end"/>
          </w:r>
          <w:r>
            <w:t>/</w:t>
          </w:r>
          <w:r w:rsidR="00DF66EA">
            <w:fldChar w:fldCharType="begin"/>
          </w:r>
          <w:r w:rsidR="00DF66EA">
            <w:instrText xml:space="preserve"> NUMPAGES  \* Arabic  \* MERGEFORMAT </w:instrText>
          </w:r>
          <w:r w:rsidR="00DF66EA">
            <w:fldChar w:fldCharType="separate"/>
          </w:r>
          <w:r w:rsidR="00DF66EA">
            <w:rPr>
              <w:noProof/>
            </w:rPr>
            <w:t>14</w:t>
          </w:r>
          <w:r w:rsidR="00DF66EA">
            <w:rPr>
              <w:noProof/>
            </w:rPr>
            <w:fldChar w:fldCharType="end"/>
          </w:r>
        </w:p>
      </w:tc>
    </w:tr>
  </w:tbl>
  <w:p w:rsidR="00E85570" w:rsidRPr="005D3081" w:rsidRDefault="00E85570" w:rsidP="005D30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5028"/>
    </w:tblGrid>
    <w:tr w:rsidR="00E85570" w:rsidTr="005D3081">
      <w:tc>
        <w:tcPr>
          <w:tcW w:w="3830" w:type="dxa"/>
        </w:tcPr>
        <w:p w:rsidR="00E85570" w:rsidRDefault="00E85570" w:rsidP="005D3081">
          <w:pPr>
            <w:pStyle w:val="ReleaseDate"/>
            <w:rPr>
              <w:color w:val="01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38F48C95" wp14:editId="18C1FFDB">
                <wp:simplePos x="0" y="0"/>
                <wp:positionH relativeFrom="column">
                  <wp:posOffset>5541010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CEDAW/C/PRT/CO/8-9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CEDAW/C/PRT/CO/8-9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15-20711 Х  (R)</w:t>
          </w:r>
          <w:r>
            <w:rPr>
              <w:color w:val="010000"/>
            </w:rPr>
            <w:t xml:space="preserve">    231215    231215</w:t>
          </w:r>
        </w:p>
        <w:p w:rsidR="00E85570" w:rsidRPr="005D3081" w:rsidRDefault="00E85570" w:rsidP="005D3081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*1520711*</w:t>
          </w:r>
        </w:p>
      </w:tc>
      <w:tc>
        <w:tcPr>
          <w:tcW w:w="5028" w:type="dxa"/>
        </w:tcPr>
        <w:p w:rsidR="00E85570" w:rsidRDefault="00E85570" w:rsidP="005D3081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 wp14:anchorId="65813239" wp14:editId="2870A15B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85570" w:rsidRPr="005D3081" w:rsidRDefault="00E85570" w:rsidP="005D3081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70" w:rsidRPr="00674528" w:rsidRDefault="00E85570" w:rsidP="00674528">
      <w:pPr>
        <w:pStyle w:val="Footer"/>
        <w:spacing w:after="80"/>
        <w:ind w:left="792"/>
        <w:rPr>
          <w:sz w:val="16"/>
        </w:rPr>
      </w:pPr>
      <w:r w:rsidRPr="00674528">
        <w:rPr>
          <w:sz w:val="16"/>
        </w:rPr>
        <w:t>__________________</w:t>
      </w:r>
    </w:p>
  </w:footnote>
  <w:footnote w:type="continuationSeparator" w:id="0">
    <w:p w:rsidR="00E85570" w:rsidRPr="00674528" w:rsidRDefault="00E85570" w:rsidP="00674528">
      <w:pPr>
        <w:pStyle w:val="Footer"/>
        <w:spacing w:after="80"/>
        <w:ind w:left="792"/>
        <w:rPr>
          <w:sz w:val="16"/>
        </w:rPr>
      </w:pPr>
      <w:r w:rsidRPr="00674528">
        <w:rPr>
          <w:sz w:val="16"/>
        </w:rPr>
        <w:t>__________________</w:t>
      </w:r>
    </w:p>
  </w:footnote>
  <w:footnote w:id="1">
    <w:p w:rsidR="00E85570" w:rsidRPr="00D06F04" w:rsidRDefault="00E85570" w:rsidP="00674528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line="240" w:lineRule="auto"/>
        <w:ind w:left="1267" w:right="1260" w:hanging="432"/>
        <w:rPr>
          <w:szCs w:val="17"/>
        </w:rPr>
      </w:pPr>
      <w:r w:rsidRPr="00D06F04">
        <w:rPr>
          <w:rStyle w:val="FootnoteReference"/>
          <w:szCs w:val="17"/>
        </w:rPr>
        <w:tab/>
        <w:t>*</w:t>
      </w:r>
      <w:r w:rsidRPr="00D06F04">
        <w:rPr>
          <w:rStyle w:val="FootnoteReference"/>
          <w:szCs w:val="17"/>
        </w:rPr>
        <w:tab/>
      </w:r>
      <w:r w:rsidRPr="00D06F04">
        <w:rPr>
          <w:szCs w:val="17"/>
        </w:rPr>
        <w:t>Приняты Комитетом на его шестьдесят второй сессии (26 октября – 20 ноября 2015 года).</w:t>
      </w:r>
    </w:p>
  </w:footnote>
  <w:footnote w:id="2">
    <w:p w:rsidR="00E85570" w:rsidRPr="00D06F04" w:rsidRDefault="00E85570" w:rsidP="00674528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line="240" w:lineRule="auto"/>
        <w:ind w:left="1267" w:right="1260" w:hanging="432"/>
        <w:rPr>
          <w:szCs w:val="17"/>
        </w:rPr>
      </w:pPr>
      <w:r w:rsidRPr="00AD1726">
        <w:rPr>
          <w:szCs w:val="17"/>
        </w:rPr>
        <w:tab/>
      </w:r>
      <w:r w:rsidRPr="00D06F04">
        <w:rPr>
          <w:rStyle w:val="FootnoteReference"/>
          <w:szCs w:val="17"/>
        </w:rPr>
        <w:footnoteRef/>
      </w:r>
      <w:r w:rsidRPr="00D06F04">
        <w:rPr>
          <w:szCs w:val="17"/>
        </w:rPr>
        <w:tab/>
        <w:t>Международный пакт об экономических, социальных и культурных правах; Международный пакт о гражданских и политических правах; Международная конвенция о ликвидации всех форм расовой дискриминации; Конвенция о ликвидации всех форм дискриминации в отношении женщин; Конвенции против пыток</w:t>
      </w:r>
      <w:r w:rsidRPr="00D06F04">
        <w:rPr>
          <w:rFonts w:ascii="Arial" w:hAnsi="Arial" w:cs="Arial"/>
          <w:szCs w:val="17"/>
          <w:shd w:val="clear" w:color="auto" w:fill="FFFFFF"/>
        </w:rPr>
        <w:t xml:space="preserve"> </w:t>
      </w:r>
      <w:r w:rsidRPr="00D06F04">
        <w:rPr>
          <w:szCs w:val="17"/>
          <w:shd w:val="clear" w:color="auto" w:fill="FFFFFF"/>
        </w:rPr>
        <w:t>и других жестоких, бесчеловечных или унижающих достоинство видов обращения и наказания</w:t>
      </w:r>
      <w:r w:rsidRPr="00D06F04">
        <w:rPr>
          <w:szCs w:val="17"/>
        </w:rPr>
        <w:t>; Конвенция о правах ребенка; Международная конвенция о защите прав всех трудящихся мигрантов и членов их семей; Международная конвенция для защиты всех лиц от насильственных исчезновений; Конвенция о правах инвалидов.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E85570" w:rsidTr="005D3081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E85570" w:rsidRPr="005D3081" w:rsidRDefault="00E85570" w:rsidP="005D3081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F66EA">
            <w:rPr>
              <w:b/>
            </w:rPr>
            <w:t>CEDAW/C/PRT/CO/8-9</w:t>
          </w:r>
          <w:r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E85570" w:rsidRDefault="00E85570" w:rsidP="005D3081">
          <w:pPr>
            <w:pStyle w:val="Header"/>
          </w:pPr>
        </w:p>
      </w:tc>
    </w:tr>
  </w:tbl>
  <w:p w:rsidR="00E85570" w:rsidRPr="005D3081" w:rsidRDefault="00E85570" w:rsidP="005D30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E85570" w:rsidTr="005D3081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E85570" w:rsidRDefault="00E85570" w:rsidP="005D3081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E85570" w:rsidRPr="005D3081" w:rsidRDefault="00E85570" w:rsidP="005D3081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F66EA">
            <w:rPr>
              <w:b/>
            </w:rPr>
            <w:t>CEDAW/C/PRT/CO/8-9</w:t>
          </w:r>
          <w:r>
            <w:rPr>
              <w:b/>
            </w:rPr>
            <w:fldChar w:fldCharType="end"/>
          </w:r>
        </w:p>
      </w:tc>
    </w:tr>
  </w:tbl>
  <w:p w:rsidR="00E85570" w:rsidRPr="005D3081" w:rsidRDefault="00E85570" w:rsidP="005D30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  <w:gridCol w:w="40"/>
    </w:tblGrid>
    <w:tr w:rsidR="00E85570" w:rsidTr="005D3081">
      <w:trPr>
        <w:gridAfter w:val="1"/>
        <w:wAfter w:w="40" w:type="dxa"/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E85570" w:rsidRPr="005D3081" w:rsidRDefault="00E85570" w:rsidP="005D3081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85570" w:rsidRDefault="00E85570" w:rsidP="005D3081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E85570" w:rsidRPr="005D3081" w:rsidRDefault="00E85570" w:rsidP="005D3081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/C/PRT/CO/8-9</w:t>
          </w:r>
        </w:p>
      </w:tc>
    </w:tr>
    <w:tr w:rsidR="00E85570" w:rsidRPr="00674528" w:rsidTr="005D3081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85570" w:rsidRPr="005D3081" w:rsidRDefault="00E85570" w:rsidP="005D3081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6D03C5C9" wp14:editId="44C79D91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85570" w:rsidRPr="005D3081" w:rsidRDefault="00E85570" w:rsidP="005D3081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85570" w:rsidRPr="005D3081" w:rsidRDefault="00E85570" w:rsidP="005D3081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85570" w:rsidRPr="00083842" w:rsidRDefault="00E85570" w:rsidP="005D3081">
          <w:pPr>
            <w:pStyle w:val="Distribution"/>
            <w:rPr>
              <w:color w:val="000000"/>
              <w:lang w:val="en-US"/>
            </w:rPr>
          </w:pPr>
          <w:r w:rsidRPr="00083842">
            <w:rPr>
              <w:color w:val="000000"/>
              <w:lang w:val="en-US"/>
            </w:rPr>
            <w:t>Distr.: General</w:t>
          </w:r>
        </w:p>
        <w:p w:rsidR="00E85570" w:rsidRPr="00083842" w:rsidRDefault="00E85570" w:rsidP="009953C7">
          <w:pPr>
            <w:pStyle w:val="Publication"/>
            <w:rPr>
              <w:color w:val="000000"/>
              <w:lang w:val="en-US"/>
            </w:rPr>
          </w:pPr>
          <w:r w:rsidRPr="00674528">
            <w:rPr>
              <w:lang w:val="en-US"/>
            </w:rPr>
            <w:t xml:space="preserve">24 November </w:t>
          </w:r>
          <w:r w:rsidRPr="00083842">
            <w:rPr>
              <w:color w:val="000000"/>
              <w:lang w:val="en-US"/>
            </w:rPr>
            <w:t>2015</w:t>
          </w:r>
        </w:p>
        <w:p w:rsidR="00E85570" w:rsidRPr="00083842" w:rsidRDefault="00E85570" w:rsidP="005D3081">
          <w:pPr>
            <w:rPr>
              <w:color w:val="000000"/>
              <w:lang w:val="en-US"/>
            </w:rPr>
          </w:pPr>
          <w:r w:rsidRPr="00083842">
            <w:rPr>
              <w:color w:val="000000"/>
              <w:lang w:val="en-US"/>
            </w:rPr>
            <w:t>Russian</w:t>
          </w:r>
        </w:p>
        <w:p w:rsidR="00E85570" w:rsidRPr="00083842" w:rsidRDefault="00E85570" w:rsidP="005D3081">
          <w:pPr>
            <w:pStyle w:val="Original"/>
            <w:rPr>
              <w:color w:val="000000"/>
              <w:lang w:val="en-US"/>
            </w:rPr>
          </w:pPr>
          <w:r w:rsidRPr="00083842">
            <w:rPr>
              <w:color w:val="000000"/>
              <w:lang w:val="en-US"/>
            </w:rPr>
            <w:t>Original: English</w:t>
          </w:r>
        </w:p>
        <w:p w:rsidR="00E85570" w:rsidRPr="00083842" w:rsidRDefault="00E85570" w:rsidP="005D3081">
          <w:pPr>
            <w:rPr>
              <w:lang w:val="en-US"/>
            </w:rPr>
          </w:pPr>
        </w:p>
      </w:tc>
    </w:tr>
  </w:tbl>
  <w:p w:rsidR="00E85570" w:rsidRPr="00083842" w:rsidRDefault="00E85570" w:rsidP="005D3081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0711*"/>
    <w:docVar w:name="CreationDt" w:val="23/12/2015 10:00 AM"/>
    <w:docVar w:name="DocCategory" w:val="Doc"/>
    <w:docVar w:name="DocType" w:val="Final"/>
    <w:docVar w:name="DutyStation" w:val="New York"/>
    <w:docVar w:name="FooterJN" w:val="15-20711"/>
    <w:docVar w:name="jobn" w:val="15-20711 (R)"/>
    <w:docVar w:name="jobnDT" w:val="15-20711 (R)   231215"/>
    <w:docVar w:name="jobnDTDT" w:val="15-20711 (R)   231215   231215"/>
    <w:docVar w:name="JobNo" w:val="1520711R"/>
    <w:docVar w:name="JobNo2" w:val="1538794R"/>
    <w:docVar w:name="LocalDrive" w:val="0"/>
    <w:docVar w:name="OandT" w:val=" "/>
    <w:docVar w:name="PaperSize" w:val="Letter"/>
    <w:docVar w:name="sss1" w:val="CEDAW/C/PRT/CO/8-9"/>
    <w:docVar w:name="sss2" w:val="-"/>
    <w:docVar w:name="Symbol1" w:val="CEDAW/C/PRT/CO/8-9"/>
    <w:docVar w:name="Symbol2" w:val="-"/>
  </w:docVars>
  <w:rsids>
    <w:rsidRoot w:val="00276C74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83842"/>
    <w:rsid w:val="00091DC8"/>
    <w:rsid w:val="00092464"/>
    <w:rsid w:val="000A111E"/>
    <w:rsid w:val="000A1DF3"/>
    <w:rsid w:val="000A2A49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6C74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081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74528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2EA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324E"/>
    <w:rsid w:val="00736A19"/>
    <w:rsid w:val="00743C8D"/>
    <w:rsid w:val="00745258"/>
    <w:rsid w:val="007453A4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1EC2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84EE4"/>
    <w:rsid w:val="00990168"/>
    <w:rsid w:val="0099354F"/>
    <w:rsid w:val="009953C7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75AF3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A58AE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AF3DCB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1CE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31D3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66649"/>
    <w:rsid w:val="00D70D97"/>
    <w:rsid w:val="00D7165D"/>
    <w:rsid w:val="00D75705"/>
    <w:rsid w:val="00D961D6"/>
    <w:rsid w:val="00D97B17"/>
    <w:rsid w:val="00DA1A4A"/>
    <w:rsid w:val="00DA4AFE"/>
    <w:rsid w:val="00DA4BD0"/>
    <w:rsid w:val="00DA724D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66EA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5570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E3483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5D3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08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081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08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5D3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08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081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08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EA6B0-DDFB-45E4-AFC0-48878538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4492</Words>
  <Characters>31811</Characters>
  <Application>Microsoft Office Word</Application>
  <DocSecurity>0</DocSecurity>
  <Lines>676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United Nations</Company>
  <LinksUpToDate>false</LinksUpToDate>
  <CharactersWithSpaces>36159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Test</dc:creator>
  <cp:lastModifiedBy>Test</cp:lastModifiedBy>
  <cp:revision>7</cp:revision>
  <cp:lastPrinted>2015-12-23T15:18:00Z</cp:lastPrinted>
  <dcterms:created xsi:type="dcterms:W3CDTF">2015-12-23T15:14:00Z</dcterms:created>
  <dcterms:modified xsi:type="dcterms:W3CDTF">2015-12-23T15:19:00Z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1520711R</vt:lpwstr>
  </property>
  <property fmtid="{D5CDD505-2E9C-101B-9397-08002B2CF9AE}" pid="3" name="ODSRefJobNo">
    <vt:lpwstr>1538794R</vt:lpwstr>
  </property>
  <property fmtid="{D5CDD505-2E9C-101B-9397-08002B2CF9AE}" pid="4" name="Symbol1">
    <vt:lpwstr>CEDAW/C/PRT/CO/8-9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23 December 2015</vt:lpwstr>
  </property>
  <property fmtid="{D5CDD505-2E9C-101B-9397-08002B2CF9AE}" pid="9" name="Original">
    <vt:lpwstr>English</vt:lpwstr>
  </property>
  <property fmtid="{D5CDD505-2E9C-101B-9397-08002B2CF9AE}" pid="10" name="Release Date">
    <vt:lpwstr>231215</vt:lpwstr>
  </property>
  <property fmtid="{D5CDD505-2E9C-101B-9397-08002B2CF9AE}" pid="11" name="Comment">
    <vt:lpwstr/>
  </property>
  <property fmtid="{D5CDD505-2E9C-101B-9397-08002B2CF9AE}" pid="12" name="DraftPages">
    <vt:lpwstr> 14</vt:lpwstr>
  </property>
  <property fmtid="{D5CDD505-2E9C-101B-9397-08002B2CF9AE}" pid="13" name="Operator">
    <vt:lpwstr>Shibanova</vt:lpwstr>
  </property>
</Properties>
</file>