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2FE6" w14:textId="77777777" w:rsidR="00572456" w:rsidRDefault="00572456" w:rsidP="00572456">
      <w:pPr>
        <w:spacing w:line="240" w:lineRule="auto"/>
        <w:jc w:val="left"/>
        <w:rPr>
          <w:szCs w:val="2"/>
          <w:rtl/>
        </w:rPr>
        <w:sectPr w:rsidR="00572456" w:rsidSect="00276B9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tl/>
        </w:rPr>
        <w:commentReference w:id="0"/>
      </w:r>
    </w:p>
    <w:p w14:paraId="086B0885" w14:textId="77777777" w:rsidR="00276B9D" w:rsidRPr="00276B9D" w:rsidRDefault="00276B9D" w:rsidP="00276B9D">
      <w:pPr>
        <w:pStyle w:val="H1"/>
        <w:spacing w:after="0"/>
        <w:rPr>
          <w:rtl/>
        </w:rPr>
      </w:pPr>
      <w:bookmarkStart w:id="1" w:name="bookmark_10"/>
      <w:r w:rsidRPr="00276B9D">
        <w:rPr>
          <w:rtl/>
        </w:rPr>
        <w:t>اللجنة المعنية بالقضاء على التمييز ضد المرأة</w:t>
      </w:r>
      <w:bookmarkEnd w:id="1"/>
    </w:p>
    <w:p w14:paraId="0D328A18" w14:textId="77777777" w:rsidR="00276B9D" w:rsidRPr="00276B9D" w:rsidRDefault="00276B9D" w:rsidP="00276B9D">
      <w:pPr>
        <w:rPr>
          <w:rtl/>
        </w:rPr>
      </w:pPr>
      <w:r w:rsidRPr="00276B9D">
        <w:rPr>
          <w:rtl/>
        </w:rPr>
        <w:t>26 تشرين الأول/أكتوبر – 5 تشرين الثاني/نوفمبر 2020</w:t>
      </w:r>
    </w:p>
    <w:p w14:paraId="66E881E6" w14:textId="77777777" w:rsidR="00276B9D" w:rsidRPr="00276B9D" w:rsidRDefault="00276B9D" w:rsidP="00276B9D">
      <w:pPr>
        <w:pStyle w:val="AgendaItemNormal"/>
        <w:rPr>
          <w:rtl/>
        </w:rPr>
      </w:pPr>
      <w:r w:rsidRPr="00276B9D">
        <w:rPr>
          <w:rFonts w:hint="eastAsia"/>
          <w:rtl/>
        </w:rPr>
        <w:t>البند</w:t>
      </w:r>
      <w:r w:rsidRPr="00276B9D">
        <w:rPr>
          <w:rtl/>
        </w:rPr>
        <w:t xml:space="preserve"> 5 </w:t>
      </w:r>
      <w:r w:rsidRPr="00276B9D">
        <w:rPr>
          <w:rFonts w:hint="eastAsia"/>
          <w:rtl/>
        </w:rPr>
        <w:t>من</w:t>
      </w:r>
      <w:r w:rsidRPr="00276B9D">
        <w:rPr>
          <w:rtl/>
        </w:rPr>
        <w:t xml:space="preserve"> </w:t>
      </w:r>
      <w:r w:rsidRPr="00276B9D">
        <w:rPr>
          <w:rFonts w:hint="eastAsia"/>
          <w:rtl/>
        </w:rPr>
        <w:t>جدول</w:t>
      </w:r>
      <w:r w:rsidRPr="00276B9D">
        <w:rPr>
          <w:rtl/>
        </w:rPr>
        <w:t xml:space="preserve"> </w:t>
      </w:r>
      <w:r w:rsidRPr="00276B9D">
        <w:rPr>
          <w:rFonts w:hint="eastAsia"/>
          <w:rtl/>
        </w:rPr>
        <w:t>الأعمال</w:t>
      </w:r>
      <w:r w:rsidRPr="00276B9D">
        <w:rPr>
          <w:rtl/>
        </w:rPr>
        <w:t xml:space="preserve"> </w:t>
      </w:r>
      <w:r w:rsidRPr="00276B9D">
        <w:rPr>
          <w:rFonts w:hint="eastAsia"/>
          <w:rtl/>
        </w:rPr>
        <w:t>المؤقت</w:t>
      </w:r>
    </w:p>
    <w:p w14:paraId="3752C560" w14:textId="582A8A36" w:rsidR="00276B9D" w:rsidRPr="00276B9D" w:rsidRDefault="00276B9D" w:rsidP="00276B9D">
      <w:pPr>
        <w:pStyle w:val="AgendaTitleH2"/>
        <w:ind w:left="0" w:right="5760" w:firstLine="0"/>
        <w:rPr>
          <w:rtl/>
        </w:rPr>
      </w:pPr>
      <w:r w:rsidRPr="00276B9D">
        <w:rPr>
          <w:rFonts w:hint="eastAsia"/>
          <w:rtl/>
        </w:rPr>
        <w:t>متابعة</w:t>
      </w:r>
      <w:r w:rsidRPr="00276B9D">
        <w:rPr>
          <w:rtl/>
        </w:rPr>
        <w:t xml:space="preserve"> </w:t>
      </w:r>
      <w:r w:rsidRPr="00276B9D">
        <w:rPr>
          <w:rFonts w:hint="eastAsia"/>
          <w:rtl/>
        </w:rPr>
        <w:t>النظر</w:t>
      </w:r>
      <w:r w:rsidRPr="00276B9D">
        <w:rPr>
          <w:rtl/>
        </w:rPr>
        <w:t xml:space="preserve"> في التقارير ال</w:t>
      </w:r>
      <w:r w:rsidRPr="00276B9D">
        <w:rPr>
          <w:rFonts w:hint="cs"/>
          <w:rtl/>
          <w:lang w:bidi="ar-LB"/>
        </w:rPr>
        <w:t>مقدمة من</w:t>
      </w:r>
      <w:r w:rsidRPr="00276B9D">
        <w:rPr>
          <w:rtl/>
        </w:rPr>
        <w:t xml:space="preserve"> الدول الأطراف</w:t>
      </w:r>
      <w:r>
        <w:rPr>
          <w:rFonts w:hint="cs"/>
          <w:rtl/>
        </w:rPr>
        <w:t xml:space="preserve"> </w:t>
      </w:r>
      <w:r w:rsidRPr="00276B9D">
        <w:rPr>
          <w:rFonts w:hint="eastAsia"/>
          <w:rtl/>
        </w:rPr>
        <w:t>بموجب</w:t>
      </w:r>
      <w:r w:rsidRPr="00276B9D">
        <w:rPr>
          <w:rtl/>
        </w:rPr>
        <w:t xml:space="preserve"> </w:t>
      </w:r>
      <w:r w:rsidRPr="00276B9D">
        <w:rPr>
          <w:rFonts w:hint="eastAsia"/>
          <w:rtl/>
        </w:rPr>
        <w:t>المادة</w:t>
      </w:r>
      <w:r w:rsidRPr="00276B9D">
        <w:rPr>
          <w:rtl/>
        </w:rPr>
        <w:t xml:space="preserve"> 18 </w:t>
      </w:r>
      <w:r w:rsidRPr="00276B9D">
        <w:rPr>
          <w:rFonts w:hint="eastAsia"/>
          <w:rtl/>
        </w:rPr>
        <w:t>من</w:t>
      </w:r>
      <w:r w:rsidRPr="00276B9D">
        <w:rPr>
          <w:rtl/>
        </w:rPr>
        <w:t xml:space="preserve"> </w:t>
      </w:r>
      <w:r w:rsidRPr="00276B9D">
        <w:rPr>
          <w:rFonts w:hint="eastAsia"/>
          <w:rtl/>
        </w:rPr>
        <w:t>الاتفاقية</w:t>
      </w:r>
    </w:p>
    <w:p w14:paraId="7D6AD7E7" w14:textId="28CFEE52" w:rsidR="00276B9D" w:rsidRPr="005612F3" w:rsidRDefault="00276B9D" w:rsidP="005612F3">
      <w:pPr>
        <w:pStyle w:val="SingleTxt"/>
        <w:spacing w:after="0" w:line="120" w:lineRule="exact"/>
        <w:rPr>
          <w:sz w:val="10"/>
          <w:rtl/>
        </w:rPr>
      </w:pPr>
    </w:p>
    <w:p w14:paraId="4BF696B5" w14:textId="4E006C34" w:rsidR="005612F3" w:rsidRPr="005612F3" w:rsidRDefault="005612F3" w:rsidP="005612F3">
      <w:pPr>
        <w:pStyle w:val="SingleTxt"/>
        <w:spacing w:after="0" w:line="120" w:lineRule="exact"/>
        <w:rPr>
          <w:sz w:val="10"/>
          <w:rtl/>
        </w:rPr>
      </w:pPr>
    </w:p>
    <w:p w14:paraId="0143E78D" w14:textId="2516CBD7" w:rsidR="005612F3" w:rsidRPr="005612F3" w:rsidRDefault="005612F3" w:rsidP="005612F3">
      <w:pPr>
        <w:pStyle w:val="SingleTxt"/>
        <w:spacing w:after="0" w:line="120" w:lineRule="exact"/>
        <w:rPr>
          <w:sz w:val="10"/>
          <w:rtl/>
        </w:rPr>
      </w:pPr>
    </w:p>
    <w:p w14:paraId="1EA55398" w14:textId="594330DD" w:rsidR="00602CA2" w:rsidRPr="00602CA2" w:rsidRDefault="00602CA2" w:rsidP="00602CA2">
      <w:pPr>
        <w:framePr w:w="9792" w:h="432" w:hSpace="180" w:wrap="notBeside" w:hAnchor="page" w:x="1196" w:yAlign="bottom"/>
        <w:spacing w:line="240" w:lineRule="auto"/>
        <w:rPr>
          <w:szCs w:val="6"/>
          <w:rtl/>
        </w:rPr>
      </w:pPr>
      <w:r w:rsidRPr="00602CA2">
        <w:rPr>
          <w:noProof/>
          <w:szCs w:val="6"/>
        </w:rPr>
        <mc:AlternateContent>
          <mc:Choice Requires="wps">
            <w:drawing>
              <wp:anchor distT="0" distB="0" distL="114300" distR="114300" simplePos="0" relativeHeight="251661312" behindDoc="0" locked="0" layoutInCell="1" allowOverlap="1" wp14:anchorId="01B67CBC" wp14:editId="1E6FADF0">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3E34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7491D6DA" w14:textId="2EE58883" w:rsidR="00602CA2" w:rsidRDefault="00602CA2" w:rsidP="00602CA2">
      <w:pPr>
        <w:framePr w:w="9792" w:h="432" w:hSpace="180" w:wrap="notBeside" w:hAnchor="page" w:x="1196" w:yAlign="bottom"/>
        <w:tabs>
          <w:tab w:val="right" w:pos="1195"/>
          <w:tab w:val="left" w:pos="1267"/>
        </w:tabs>
        <w:spacing w:after="80" w:line="280" w:lineRule="exact"/>
        <w:ind w:left="1267" w:right="1267" w:hanging="547"/>
        <w:rPr>
          <w:sz w:val="17"/>
          <w:szCs w:val="18"/>
          <w:rtl/>
        </w:rPr>
      </w:pPr>
      <w:r>
        <w:rPr>
          <w:sz w:val="17"/>
          <w:szCs w:val="18"/>
          <w:rtl/>
        </w:rPr>
        <w:tab/>
      </w:r>
      <w:r>
        <w:rPr>
          <w:rFonts w:hint="cs"/>
          <w:sz w:val="17"/>
          <w:szCs w:val="18"/>
          <w:rtl/>
        </w:rPr>
        <w:t>*</w:t>
      </w:r>
      <w:r>
        <w:rPr>
          <w:sz w:val="17"/>
          <w:szCs w:val="18"/>
          <w:rtl/>
        </w:rPr>
        <w:tab/>
      </w:r>
      <w:r w:rsidRPr="00602CA2">
        <w:rPr>
          <w:sz w:val="17"/>
          <w:szCs w:val="18"/>
          <w:rtl/>
        </w:rPr>
        <w:t>تصدر هذه الوثيقة من دون تحرير رسمي.</w:t>
      </w:r>
    </w:p>
    <w:p w14:paraId="4FABCC18" w14:textId="06B8B558" w:rsidR="00602CA2" w:rsidRPr="00602CA2" w:rsidRDefault="00602CA2" w:rsidP="00602CA2">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602CA2">
        <w:rPr>
          <w:rFonts w:hint="cs"/>
          <w:sz w:val="17"/>
          <w:szCs w:val="18"/>
          <w:rtl/>
        </w:rPr>
        <w:t xml:space="preserve">يمكن الحصول على مرفقات هذا التقرير من </w:t>
      </w:r>
      <w:r w:rsidRPr="00602CA2">
        <w:rPr>
          <w:rFonts w:hint="cs"/>
          <w:sz w:val="17"/>
          <w:szCs w:val="18"/>
          <w:rtl/>
          <w:lang w:bidi="ar-LB"/>
        </w:rPr>
        <w:t>الصفحة الشبكية</w:t>
      </w:r>
      <w:r w:rsidRPr="00602CA2">
        <w:rPr>
          <w:rFonts w:hint="cs"/>
          <w:sz w:val="17"/>
          <w:szCs w:val="18"/>
          <w:rtl/>
        </w:rPr>
        <w:t xml:space="preserve"> الخاصة باللجنة</w:t>
      </w:r>
      <w:r w:rsidRPr="00602CA2">
        <w:rPr>
          <w:rFonts w:hint="cs"/>
          <w:sz w:val="17"/>
          <w:szCs w:val="18"/>
          <w:rtl/>
          <w:lang w:bidi="ar-LB"/>
        </w:rPr>
        <w:t>.</w:t>
      </w:r>
    </w:p>
    <w:p w14:paraId="23FFA533" w14:textId="77625F29" w:rsidR="00276B9D" w:rsidRPr="00276B9D" w:rsidRDefault="00E4694F" w:rsidP="00E4694F">
      <w:pPr>
        <w:pStyle w:val="TitleHCH"/>
        <w:ind w:left="1267" w:right="1267"/>
        <w:rPr>
          <w:lang w:val="en-GB"/>
        </w:rPr>
      </w:pPr>
      <w:r>
        <w:rPr>
          <w:rtl/>
        </w:rPr>
        <w:tab/>
      </w:r>
      <w:r>
        <w:rPr>
          <w:rtl/>
        </w:rPr>
        <w:tab/>
      </w:r>
      <w:r w:rsidR="00276B9D" w:rsidRPr="00276B9D">
        <w:rPr>
          <w:rtl/>
        </w:rPr>
        <w:t xml:space="preserve">المعلومات الواردة من </w:t>
      </w:r>
      <w:r w:rsidR="00276B9D" w:rsidRPr="00276B9D">
        <w:rPr>
          <w:rFonts w:hint="cs"/>
          <w:rtl/>
          <w:lang w:bidi="ar-LB"/>
        </w:rPr>
        <w:t>دولة فلسطين</w:t>
      </w:r>
      <w:r w:rsidR="00276B9D" w:rsidRPr="00276B9D">
        <w:rPr>
          <w:rtl/>
        </w:rPr>
        <w:t xml:space="preserve"> بشأن متابعة الملاحظات الختامية </w:t>
      </w:r>
      <w:r w:rsidR="00276B9D" w:rsidRPr="00276B9D">
        <w:rPr>
          <w:rFonts w:hint="cs"/>
          <w:rtl/>
          <w:lang w:bidi="ar-LB"/>
        </w:rPr>
        <w:t>المتعلقة ب</w:t>
      </w:r>
      <w:r w:rsidR="00276B9D" w:rsidRPr="00276B9D">
        <w:rPr>
          <w:rtl/>
        </w:rPr>
        <w:t>تقرير</w:t>
      </w:r>
      <w:r w:rsidR="00276B9D" w:rsidRPr="00276B9D">
        <w:rPr>
          <w:rFonts w:hint="cs"/>
          <w:rtl/>
        </w:rPr>
        <w:t>ها الأولي</w:t>
      </w:r>
      <w:r w:rsidR="005612F3">
        <w:rPr>
          <w:rFonts w:hint="cs"/>
          <w:rtl/>
        </w:rPr>
        <w:t>*</w:t>
      </w:r>
      <w:r w:rsidR="005612F3" w:rsidRPr="00BC6F2E">
        <w:rPr>
          <w:rFonts w:hint="cs"/>
          <w:vertAlign w:val="superscript"/>
          <w:rtl/>
        </w:rPr>
        <w:t>،</w:t>
      </w:r>
      <w:r w:rsidR="005612F3">
        <w:rPr>
          <w:rFonts w:hint="cs"/>
          <w:rtl/>
        </w:rPr>
        <w:t>**</w:t>
      </w:r>
    </w:p>
    <w:p w14:paraId="21715E5C" w14:textId="34A0F277" w:rsidR="00276B9D" w:rsidRPr="00512788" w:rsidRDefault="00276B9D" w:rsidP="00512788">
      <w:pPr>
        <w:pStyle w:val="SingleTxt"/>
        <w:spacing w:after="0" w:line="120" w:lineRule="exact"/>
        <w:rPr>
          <w:bCs/>
          <w:sz w:val="10"/>
          <w:rtl/>
        </w:rPr>
      </w:pPr>
    </w:p>
    <w:p w14:paraId="1D8285E4" w14:textId="33573A52" w:rsidR="00512788" w:rsidRPr="00512788" w:rsidRDefault="00512788" w:rsidP="00512788">
      <w:pPr>
        <w:pStyle w:val="SingleTxt"/>
        <w:spacing w:after="0" w:line="120" w:lineRule="exact"/>
        <w:rPr>
          <w:bCs/>
          <w:sz w:val="10"/>
          <w:rtl/>
        </w:rPr>
      </w:pPr>
    </w:p>
    <w:p w14:paraId="153DB82E" w14:textId="77777777" w:rsidR="00276B9D" w:rsidRPr="00276B9D" w:rsidRDefault="00276B9D" w:rsidP="00A43704">
      <w:pPr>
        <w:pStyle w:val="SingleTxt"/>
        <w:jc w:val="right"/>
      </w:pPr>
      <w:r w:rsidRPr="00276B9D">
        <w:rPr>
          <w:rtl/>
        </w:rPr>
        <w:t xml:space="preserve">[تاريخ الاستلام: </w:t>
      </w:r>
      <w:r w:rsidRPr="00276B9D">
        <w:rPr>
          <w:rFonts w:hint="cs"/>
          <w:rtl/>
        </w:rPr>
        <w:t>27</w:t>
      </w:r>
      <w:r w:rsidRPr="00276B9D">
        <w:rPr>
          <w:rtl/>
        </w:rPr>
        <w:t xml:space="preserve"> </w:t>
      </w:r>
      <w:r w:rsidRPr="00276B9D">
        <w:rPr>
          <w:rFonts w:hint="cs"/>
          <w:rtl/>
        </w:rPr>
        <w:t>تموز</w:t>
      </w:r>
      <w:r w:rsidRPr="00276B9D">
        <w:rPr>
          <w:rtl/>
        </w:rPr>
        <w:t>/</w:t>
      </w:r>
      <w:r w:rsidRPr="00276B9D">
        <w:rPr>
          <w:rFonts w:hint="cs"/>
          <w:rtl/>
        </w:rPr>
        <w:t>يوليه</w:t>
      </w:r>
      <w:r w:rsidRPr="00276B9D">
        <w:rPr>
          <w:rtl/>
        </w:rPr>
        <w:t xml:space="preserve"> 20</w:t>
      </w:r>
      <w:r w:rsidRPr="00276B9D">
        <w:rPr>
          <w:rFonts w:hint="cs"/>
          <w:rtl/>
        </w:rPr>
        <w:t>20</w:t>
      </w:r>
      <w:r w:rsidRPr="00276B9D">
        <w:rPr>
          <w:rtl/>
        </w:rPr>
        <w:t>]</w:t>
      </w:r>
    </w:p>
    <w:p w14:paraId="4B024CDA" w14:textId="77777777" w:rsidR="00276B9D" w:rsidRPr="00276B9D" w:rsidRDefault="00276B9D" w:rsidP="00276B9D">
      <w:pPr>
        <w:pStyle w:val="SingleTxt"/>
        <w:rPr>
          <w:lang w:val="en-GB"/>
        </w:rPr>
      </w:pPr>
      <w:r w:rsidRPr="00276B9D">
        <w:rPr>
          <w:lang w:val="en-GB"/>
        </w:rPr>
        <w:br w:type="page"/>
      </w:r>
    </w:p>
    <w:p w14:paraId="04F1E275" w14:textId="06311AFF" w:rsidR="00276B9D" w:rsidRPr="00276B9D" w:rsidRDefault="00DF5107" w:rsidP="006244BC">
      <w:pPr>
        <w:pStyle w:val="H1"/>
        <w:rPr>
          <w:lang w:val="en-GB"/>
        </w:rPr>
      </w:pPr>
      <w:r>
        <w:rPr>
          <w:rtl/>
        </w:rPr>
        <w:lastRenderedPageBreak/>
        <w:tab/>
      </w:r>
      <w:r>
        <w:rPr>
          <w:rtl/>
        </w:rPr>
        <w:tab/>
      </w:r>
      <w:r w:rsidR="00276B9D" w:rsidRPr="00276B9D">
        <w:rPr>
          <w:rFonts w:hint="cs"/>
          <w:rtl/>
        </w:rPr>
        <w:t>مقدمة</w:t>
      </w:r>
    </w:p>
    <w:p w14:paraId="4E89565B" w14:textId="3B434875" w:rsidR="00276B9D" w:rsidRPr="00276B9D" w:rsidRDefault="00276B9D" w:rsidP="00276B9D">
      <w:pPr>
        <w:pStyle w:val="SingleTxt"/>
        <w:rPr>
          <w:rtl/>
        </w:rPr>
      </w:pPr>
      <w:r w:rsidRPr="00276B9D">
        <w:rPr>
          <w:rFonts w:hint="cs"/>
          <w:rtl/>
        </w:rPr>
        <w:t>1</w:t>
      </w:r>
      <w:r w:rsidR="00DF5107">
        <w:rPr>
          <w:rFonts w:hint="cs"/>
          <w:rtl/>
        </w:rPr>
        <w:t xml:space="preserve"> -</w:t>
      </w:r>
      <w:r w:rsidRPr="00276B9D">
        <w:rPr>
          <w:rFonts w:hint="cs"/>
          <w:rtl/>
        </w:rPr>
        <w:tab/>
        <w:t xml:space="preserve">يأتي هذا التقرير في إطار متابعة دولة فلسطين لالتزاماتها الدولية المترتبة على الانضمام لاتفاقيات حقوق الإنسان، بما فيها اتفاقية </w:t>
      </w:r>
      <w:r w:rsidR="00775BCB">
        <w:rPr>
          <w:rFonts w:hint="eastAsia"/>
          <w:rtl/>
        </w:rPr>
        <w:t>”</w:t>
      </w:r>
      <w:proofErr w:type="spellStart"/>
      <w:r w:rsidRPr="00276B9D">
        <w:rPr>
          <w:rFonts w:hint="cs"/>
          <w:rtl/>
        </w:rPr>
        <w:t>سيداو</w:t>
      </w:r>
      <w:proofErr w:type="spellEnd"/>
      <w:r w:rsidR="00775BCB">
        <w:rPr>
          <w:rFonts w:hint="eastAsia"/>
          <w:rtl/>
        </w:rPr>
        <w:t>“</w:t>
      </w:r>
      <w:r w:rsidRPr="00276B9D">
        <w:rPr>
          <w:rFonts w:hint="cs"/>
          <w:rtl/>
        </w:rPr>
        <w:t xml:space="preserve">، مع اتخاذ مجموعة من التدابير والسياسات والاجراءات التي تعكس </w:t>
      </w:r>
      <w:r w:rsidR="001B102F" w:rsidRPr="00276B9D">
        <w:rPr>
          <w:rFonts w:hint="cs"/>
          <w:rtl/>
        </w:rPr>
        <w:t>المبادئ</w:t>
      </w:r>
      <w:r w:rsidRPr="00276B9D">
        <w:rPr>
          <w:rFonts w:hint="cs"/>
          <w:rtl/>
        </w:rPr>
        <w:t xml:space="preserve"> والقيم الأساسية التي تقوم عليها دولة فلسطين من قيم</w:t>
      </w:r>
      <w:r w:rsidRPr="00276B9D">
        <w:rPr>
          <w:rtl/>
        </w:rPr>
        <w:t xml:space="preserve"> </w:t>
      </w:r>
      <w:r w:rsidRPr="00276B9D">
        <w:rPr>
          <w:rFonts w:hint="cs"/>
          <w:rtl/>
        </w:rPr>
        <w:t>السلام</w:t>
      </w:r>
      <w:r w:rsidRPr="00276B9D">
        <w:rPr>
          <w:rtl/>
        </w:rPr>
        <w:t xml:space="preserve"> </w:t>
      </w:r>
      <w:r w:rsidRPr="00276B9D">
        <w:rPr>
          <w:rFonts w:hint="cs"/>
          <w:rtl/>
        </w:rPr>
        <w:t>والحرية</w:t>
      </w:r>
      <w:r w:rsidRPr="00276B9D">
        <w:rPr>
          <w:rtl/>
        </w:rPr>
        <w:t xml:space="preserve"> </w:t>
      </w:r>
      <w:r w:rsidRPr="00276B9D">
        <w:rPr>
          <w:rFonts w:hint="cs"/>
          <w:rtl/>
        </w:rPr>
        <w:t>والمساواة</w:t>
      </w:r>
      <w:r w:rsidRPr="00276B9D">
        <w:rPr>
          <w:rtl/>
        </w:rPr>
        <w:t xml:space="preserve"> </w:t>
      </w:r>
      <w:r w:rsidRPr="00276B9D">
        <w:rPr>
          <w:rFonts w:hint="cs"/>
          <w:rtl/>
        </w:rPr>
        <w:t>والديمقراطية</w:t>
      </w:r>
      <w:r w:rsidRPr="00276B9D">
        <w:rPr>
          <w:rtl/>
        </w:rPr>
        <w:t xml:space="preserve"> </w:t>
      </w:r>
      <w:r w:rsidRPr="00276B9D">
        <w:rPr>
          <w:rFonts w:hint="cs"/>
          <w:rtl/>
        </w:rPr>
        <w:t>والتعددية واحترام حقوق</w:t>
      </w:r>
      <w:r w:rsidRPr="00276B9D">
        <w:rPr>
          <w:rtl/>
        </w:rPr>
        <w:t xml:space="preserve"> </w:t>
      </w:r>
      <w:r w:rsidRPr="00276B9D">
        <w:rPr>
          <w:rFonts w:hint="cs"/>
          <w:rtl/>
        </w:rPr>
        <w:t>الإنسان. وتتمثل هذه الاجراءات في العمل الحثيث من أجل نشر اتفاقيات حقوق الإنسان، بما</w:t>
      </w:r>
      <w:r w:rsidR="001B102F">
        <w:rPr>
          <w:rFonts w:hint="eastAsia"/>
          <w:rtl/>
        </w:rPr>
        <w:t> </w:t>
      </w:r>
      <w:r w:rsidRPr="00276B9D">
        <w:rPr>
          <w:rFonts w:hint="cs"/>
          <w:rtl/>
        </w:rPr>
        <w:t xml:space="preserve">فيها اتفاقية </w:t>
      </w:r>
      <w:r w:rsidR="00775BCB">
        <w:rPr>
          <w:rFonts w:hint="eastAsia"/>
          <w:rtl/>
        </w:rPr>
        <w:t>”</w:t>
      </w:r>
      <w:proofErr w:type="spellStart"/>
      <w:r w:rsidRPr="00276B9D">
        <w:rPr>
          <w:rFonts w:hint="cs"/>
          <w:rtl/>
        </w:rPr>
        <w:t>سيداو</w:t>
      </w:r>
      <w:proofErr w:type="spellEnd"/>
      <w:r w:rsidR="00775BCB">
        <w:rPr>
          <w:rFonts w:hint="eastAsia"/>
          <w:rtl/>
        </w:rPr>
        <w:t>“</w:t>
      </w:r>
      <w:r w:rsidRPr="00276B9D">
        <w:rPr>
          <w:rFonts w:hint="cs"/>
          <w:rtl/>
        </w:rPr>
        <w:t xml:space="preserve">، في </w:t>
      </w:r>
      <w:r w:rsidRPr="00276B9D">
        <w:rPr>
          <w:rFonts w:hint="cs"/>
          <w:i/>
          <w:iCs/>
          <w:rtl/>
        </w:rPr>
        <w:t>الجريدة الرسمية</w:t>
      </w:r>
      <w:r w:rsidRPr="00276B9D">
        <w:rPr>
          <w:rFonts w:hint="cs"/>
          <w:rtl/>
        </w:rPr>
        <w:t>، وإقرار التشريعات اللازمة للقضاء على كافة أشكال العنف والتمييز ضد المرأة، خاصة قانون حماية الأسرة من العنف، وذلك من خلال تشكيل اللجان الوطنية اللازمة لذلك، مثل لجنة مواءمة التشريعات الوطنية مع الاتفاقيات والمعايير الدولية، وغيرها من اللجان الفنية المختصة. علماً بأن استمرار الاحتلال الاسرائيلي الاستعماري وانتهاكاته وجرائمه المستمرة، يؤثر على قدرة دولة فلسطين في تنفيذ هذه الالتزامات، خاصة في ظل خططه المستمرة بضم الأرض الفلسطينية، في مخالفة واضحة للقانون الدولي وميثاق الأمم المتحدة وحقوق الإنسان، وما لها من تبعات على حقوق الشعب الفلسطيني، خاصة النساء والفتيات والأطفال، في كافة أماكن تواجدهم وفي اللجوء والشتات، وعلى رأسها حق العودة وتقرير المصير والاستقلال لدولة فلسطين وعاصمتها القدس.</w:t>
      </w:r>
    </w:p>
    <w:p w14:paraId="61C8395E" w14:textId="006BBF34" w:rsidR="001B102F" w:rsidRPr="006836CA" w:rsidRDefault="001B102F" w:rsidP="006836CA">
      <w:pPr>
        <w:pStyle w:val="SingleTxt"/>
        <w:spacing w:after="0" w:line="120" w:lineRule="exact"/>
        <w:rPr>
          <w:b/>
          <w:bCs/>
          <w:sz w:val="10"/>
          <w:rtl/>
        </w:rPr>
      </w:pPr>
    </w:p>
    <w:p w14:paraId="05C2AF36" w14:textId="1150528E" w:rsidR="00276B9D" w:rsidRPr="00276B9D" w:rsidRDefault="001B102F" w:rsidP="006244BC">
      <w:pPr>
        <w:pStyle w:val="H1"/>
        <w:rPr>
          <w:lang w:val="en-GB"/>
        </w:rPr>
      </w:pPr>
      <w:r>
        <w:rPr>
          <w:rtl/>
        </w:rPr>
        <w:tab/>
      </w:r>
      <w:r>
        <w:rPr>
          <w:rtl/>
        </w:rPr>
        <w:tab/>
      </w:r>
      <w:r w:rsidR="00276B9D" w:rsidRPr="00276B9D">
        <w:rPr>
          <w:rtl/>
        </w:rPr>
        <w:t>أولاً: الخطوات المتخذة لمتابعة تنفيذ الملاحظات الختامية</w:t>
      </w:r>
    </w:p>
    <w:p w14:paraId="18C86F67" w14:textId="3A86D466" w:rsidR="00276B9D" w:rsidRPr="00276B9D" w:rsidRDefault="00276B9D" w:rsidP="00276B9D">
      <w:pPr>
        <w:pStyle w:val="SingleTxt"/>
        <w:rPr>
          <w:lang w:val="en-GB"/>
        </w:rPr>
      </w:pPr>
      <w:r w:rsidRPr="00276B9D">
        <w:rPr>
          <w:rFonts w:hint="cs"/>
          <w:rtl/>
        </w:rPr>
        <w:t>2</w:t>
      </w:r>
      <w:r w:rsidR="00DF5107">
        <w:rPr>
          <w:rtl/>
        </w:rPr>
        <w:t xml:space="preserve"> -</w:t>
      </w:r>
      <w:r w:rsidR="00DF5107">
        <w:rPr>
          <w:rtl/>
        </w:rPr>
        <w:tab/>
      </w:r>
      <w:r w:rsidRPr="00276B9D">
        <w:rPr>
          <w:rtl/>
        </w:rPr>
        <w:t xml:space="preserve">بتاريخ 11 تموز/يوليو 2018، ناقشت دولة فلسطين تقريرها الأولي الخاص باتفاقية </w:t>
      </w:r>
      <w:r w:rsidR="00775BCB">
        <w:rPr>
          <w:rFonts w:hint="eastAsia"/>
          <w:rtl/>
        </w:rPr>
        <w:t>”</w:t>
      </w:r>
      <w:proofErr w:type="spellStart"/>
      <w:r w:rsidRPr="00276B9D">
        <w:rPr>
          <w:rtl/>
        </w:rPr>
        <w:t>سيداو</w:t>
      </w:r>
      <w:proofErr w:type="spellEnd"/>
      <w:r w:rsidR="00775BCB">
        <w:rPr>
          <w:rFonts w:hint="eastAsia"/>
          <w:rtl/>
        </w:rPr>
        <w:t>“</w:t>
      </w:r>
      <w:r w:rsidRPr="00276B9D">
        <w:rPr>
          <w:rtl/>
        </w:rPr>
        <w:t xml:space="preserve"> مع اللجنة الأممية المعنية بالقضاء على التمييز ضد المرأة </w:t>
      </w:r>
      <w:r w:rsidR="00775BCB">
        <w:rPr>
          <w:rFonts w:hint="cs"/>
          <w:rtl/>
        </w:rPr>
        <w:t>”</w:t>
      </w:r>
      <w:r w:rsidRPr="00276B9D">
        <w:rPr>
          <w:rtl/>
        </w:rPr>
        <w:t xml:space="preserve">لجنة </w:t>
      </w:r>
      <w:proofErr w:type="spellStart"/>
      <w:r w:rsidRPr="00276B9D">
        <w:rPr>
          <w:rtl/>
        </w:rPr>
        <w:t>سيداو</w:t>
      </w:r>
      <w:proofErr w:type="spellEnd"/>
      <w:r w:rsidR="00775BCB">
        <w:rPr>
          <w:rFonts w:hint="cs"/>
          <w:rtl/>
        </w:rPr>
        <w:t>“</w:t>
      </w:r>
      <w:r w:rsidRPr="00276B9D">
        <w:rPr>
          <w:rtl/>
        </w:rPr>
        <w:t xml:space="preserve"> خلال الدورة السبعين للجنة، وبتاريخ 25 تموز/يوليو 2018 أصدرت اللجنة ملاحظاتها الختامية بشأن التقرير الأولي لدولة فلسطين.</w:t>
      </w:r>
    </w:p>
    <w:p w14:paraId="5C669284" w14:textId="3635D59C" w:rsidR="00276B9D" w:rsidRPr="00276B9D" w:rsidRDefault="00276B9D" w:rsidP="00276B9D">
      <w:pPr>
        <w:pStyle w:val="SingleTxt"/>
        <w:rPr>
          <w:lang w:val="en-GB"/>
        </w:rPr>
      </w:pPr>
      <w:r w:rsidRPr="00276B9D">
        <w:rPr>
          <w:rFonts w:hint="cs"/>
          <w:rtl/>
        </w:rPr>
        <w:t>3</w:t>
      </w:r>
      <w:r w:rsidR="00DF5107">
        <w:rPr>
          <w:rtl/>
        </w:rPr>
        <w:t xml:space="preserve"> -</w:t>
      </w:r>
      <w:r w:rsidR="00DF5107">
        <w:rPr>
          <w:rtl/>
        </w:rPr>
        <w:tab/>
      </w:r>
      <w:r w:rsidRPr="00276B9D">
        <w:rPr>
          <w:rtl/>
        </w:rPr>
        <w:t xml:space="preserve">بعد استلام الملاحظات الختامية، قام أعضاء الفريق الوطني الخاص بمتابعة تنفيذ اتفاقية </w:t>
      </w:r>
      <w:r w:rsidR="00775BCB">
        <w:rPr>
          <w:rFonts w:hint="cs"/>
          <w:rtl/>
        </w:rPr>
        <w:t>”</w:t>
      </w:r>
      <w:proofErr w:type="spellStart"/>
      <w:r w:rsidRPr="00276B9D">
        <w:rPr>
          <w:rtl/>
        </w:rPr>
        <w:t>سيداو</w:t>
      </w:r>
      <w:proofErr w:type="spellEnd"/>
      <w:r w:rsidR="00775BCB">
        <w:rPr>
          <w:rFonts w:hint="cs"/>
          <w:rtl/>
        </w:rPr>
        <w:t>“</w:t>
      </w:r>
      <w:r w:rsidRPr="00276B9D">
        <w:rPr>
          <w:rtl/>
        </w:rPr>
        <w:t>، والمشكل بموجب مرسوم رئاسي في العام 2018 برئاسة وزارة شؤون المرأة ووزارة الخارجية والمغتربين وعضوية الوزارات ذات العلاقة</w:t>
      </w:r>
      <w:r w:rsidR="00122537" w:rsidRPr="00122537">
        <w:rPr>
          <w:vertAlign w:val="superscript"/>
          <w:rtl/>
        </w:rPr>
        <w:t>(</w:t>
      </w:r>
      <w:r w:rsidR="00122537" w:rsidRPr="00122537">
        <w:rPr>
          <w:rStyle w:val="FootnoteReference"/>
          <w:szCs w:val="22"/>
          <w:rtl/>
        </w:rPr>
        <w:footnoteReference w:id="1"/>
      </w:r>
      <w:r w:rsidR="00122537" w:rsidRPr="00122537">
        <w:rPr>
          <w:vertAlign w:val="superscript"/>
          <w:rtl/>
        </w:rPr>
        <w:t>)</w:t>
      </w:r>
      <w:r w:rsidRPr="00276B9D">
        <w:rPr>
          <w:rtl/>
        </w:rPr>
        <w:t>،</w:t>
      </w:r>
      <w:r w:rsidR="00A14582">
        <w:rPr>
          <w:rFonts w:hint="cs"/>
          <w:rtl/>
        </w:rPr>
        <w:t xml:space="preserve"> </w:t>
      </w:r>
      <w:r w:rsidRPr="00276B9D">
        <w:rPr>
          <w:rtl/>
        </w:rPr>
        <w:t xml:space="preserve">بعقد عدة اجتماعات لمناقشة الخطوات اللاحقة لتنفيذ توصيات اللجنة، والتي كانت أولها ترجمة التوصيات إلى اللغة العربية وتعميمها من خلال مجلس الوزراء على جميع المؤسسات الوطنية ذات العلاقة من أجل البدء بتنفيذها كل حسب اختصاصه. </w:t>
      </w:r>
    </w:p>
    <w:p w14:paraId="660FB275" w14:textId="527A735B" w:rsidR="00276B9D" w:rsidRPr="00276B9D" w:rsidRDefault="00276B9D" w:rsidP="00276B9D">
      <w:pPr>
        <w:pStyle w:val="SingleTxt"/>
        <w:rPr>
          <w:lang w:val="en-GB"/>
        </w:rPr>
      </w:pPr>
      <w:r w:rsidRPr="00276B9D">
        <w:rPr>
          <w:rFonts w:hint="cs"/>
          <w:rtl/>
        </w:rPr>
        <w:t>4</w:t>
      </w:r>
      <w:r w:rsidR="00DF5107">
        <w:rPr>
          <w:rtl/>
        </w:rPr>
        <w:t xml:space="preserve"> -</w:t>
      </w:r>
      <w:r w:rsidR="00DF5107">
        <w:rPr>
          <w:rtl/>
        </w:rPr>
        <w:tab/>
      </w:r>
      <w:r w:rsidRPr="00276B9D">
        <w:rPr>
          <w:rtl/>
        </w:rPr>
        <w:t>كخطوة أولى في سبيل معالجة هذه التوصيات، قام أعضاء الفريق الوطني بإعداد مصفوفة تتضمن جميع التوصيات، الإجراءات الواجبة الاتباع لتنفيذ كل توصية، الجهة المسؤولة عن تنفيذ كل توصية والإطار الزمني اللازم للتنفيذ. ومن ثم تم تطوير هذه المصفوفة إلى خطة وطنية شاملة لتنفيذ جميع التوصيات خلال الأعوام 2019-2022، بحيث تضمنت الخطة التدخلات والاجراءات الواجب القيام بها لتنفيذ كل توصية، الجهات المسؤولة عن تنفيذ كل تدخل، الفترة الزمنية اللازمة للتنفيذ والتي تتراوح بين الأعوام 2019-2022، حيث هناك أنشطة قد يتم تنفيذها بشكل فوري وهناك أنشطة مستمرة التنفيذ على مدار السنتين القادمتين، بالإضافة إلى مؤشرات لقياس الأداء.</w:t>
      </w:r>
    </w:p>
    <w:p w14:paraId="033E30E9" w14:textId="5C85A8D2" w:rsidR="00276B9D" w:rsidRPr="00276B9D" w:rsidRDefault="00276B9D" w:rsidP="00276B9D">
      <w:pPr>
        <w:pStyle w:val="SingleTxt"/>
        <w:rPr>
          <w:lang w:val="en-GB"/>
        </w:rPr>
      </w:pPr>
      <w:r w:rsidRPr="00276B9D">
        <w:rPr>
          <w:rFonts w:hint="cs"/>
          <w:rtl/>
        </w:rPr>
        <w:lastRenderedPageBreak/>
        <w:t>5</w:t>
      </w:r>
      <w:r w:rsidR="00DF5107">
        <w:rPr>
          <w:rtl/>
        </w:rPr>
        <w:t xml:space="preserve"> -</w:t>
      </w:r>
      <w:r w:rsidR="00DF5107">
        <w:rPr>
          <w:rtl/>
        </w:rPr>
        <w:tab/>
      </w:r>
      <w:r w:rsidRPr="00276B9D">
        <w:rPr>
          <w:rtl/>
        </w:rPr>
        <w:t>تجدر الإشارة إلى أن الخطة التنفيذية هي خطة وطنية تهدف إلى تعزيز حقوق المرأة الفلسطينية من خلال إشراك جميع المؤسسات الوطنية ذات العلاقة، بما فيها مؤسسات المجتمع المدني. لذلك حرصت دولة فلسطين على عرض هذه الخطة للمشاورات الوطنية، من أجل الحصول على ملاحظات وتوصيات المؤسسات الوطنية ذات العلاقة، على اعتبار أنها خطة وطنية شاملة وليست خطة حكومية فقط. وعليه، تم</w:t>
      </w:r>
      <w:r w:rsidR="001B4856">
        <w:rPr>
          <w:rFonts w:hint="cs"/>
          <w:rtl/>
        </w:rPr>
        <w:t> </w:t>
      </w:r>
      <w:r w:rsidRPr="00276B9D">
        <w:rPr>
          <w:rtl/>
        </w:rPr>
        <w:t xml:space="preserve">عقد المشاورات الوطنية بتاريخ 16 أيلول/سبتمبر 2019 بمشاركة مؤسسات المجتمع المدني في الضفة الغربية، وفي قطاع غزة عبر تقنية </w:t>
      </w:r>
      <w:r w:rsidRPr="00276B9D">
        <w:rPr>
          <w:lang w:val="en-GB"/>
        </w:rPr>
        <w:t>Video conference</w:t>
      </w:r>
      <w:r w:rsidRPr="00276B9D">
        <w:rPr>
          <w:rtl/>
        </w:rPr>
        <w:t xml:space="preserve">، وتم إدماج </w:t>
      </w:r>
      <w:r w:rsidRPr="00276B9D">
        <w:rPr>
          <w:rFonts w:hint="cs"/>
          <w:rtl/>
        </w:rPr>
        <w:t xml:space="preserve">الملاحظات الأكثر انسجاماً مع توصيات لجنة </w:t>
      </w:r>
      <w:r w:rsidR="00775BCB">
        <w:rPr>
          <w:rFonts w:hint="eastAsia"/>
          <w:rtl/>
        </w:rPr>
        <w:t>”</w:t>
      </w:r>
      <w:proofErr w:type="spellStart"/>
      <w:r w:rsidRPr="00276B9D">
        <w:rPr>
          <w:rFonts w:hint="cs"/>
          <w:rtl/>
        </w:rPr>
        <w:t>سيداو</w:t>
      </w:r>
      <w:proofErr w:type="spellEnd"/>
      <w:r w:rsidR="00775BCB">
        <w:rPr>
          <w:rFonts w:hint="eastAsia"/>
          <w:rtl/>
        </w:rPr>
        <w:t>“</w:t>
      </w:r>
      <w:r w:rsidRPr="00276B9D">
        <w:rPr>
          <w:rtl/>
        </w:rPr>
        <w:t xml:space="preserve"> في الخطة الوطنية. </w:t>
      </w:r>
    </w:p>
    <w:p w14:paraId="03E71E89" w14:textId="29DCAEFE" w:rsidR="00276B9D" w:rsidRPr="00276B9D" w:rsidRDefault="00276B9D" w:rsidP="00276B9D">
      <w:pPr>
        <w:pStyle w:val="SingleTxt"/>
        <w:rPr>
          <w:rtl/>
        </w:rPr>
      </w:pPr>
      <w:r w:rsidRPr="00276B9D">
        <w:rPr>
          <w:rFonts w:hint="cs"/>
          <w:rtl/>
        </w:rPr>
        <w:t>6</w:t>
      </w:r>
      <w:r w:rsidR="00DF5107">
        <w:rPr>
          <w:rtl/>
        </w:rPr>
        <w:t xml:space="preserve"> -</w:t>
      </w:r>
      <w:r w:rsidR="00DF5107">
        <w:rPr>
          <w:rtl/>
        </w:rPr>
        <w:tab/>
      </w:r>
      <w:r w:rsidRPr="00276B9D">
        <w:rPr>
          <w:rtl/>
        </w:rPr>
        <w:t xml:space="preserve">تم تبني هذه الخطة، المرفقة بالملحق رقم (1)، من خلال الآلية الوطنية لمتابعة تنفيذ اتفاقيات حقوق الإنسان، بحيث عرضت بعد إدخال الملاحظات الناتجة عن المشاورات الوطنية على </w:t>
      </w:r>
      <w:r w:rsidR="00775BCB">
        <w:rPr>
          <w:rFonts w:hint="cs"/>
          <w:rtl/>
        </w:rPr>
        <w:t>”</w:t>
      </w:r>
      <w:r w:rsidRPr="00276B9D">
        <w:rPr>
          <w:rtl/>
        </w:rPr>
        <w:t>لجنة الخبراء</w:t>
      </w:r>
      <w:r w:rsidR="00775BCB">
        <w:rPr>
          <w:rFonts w:hint="cs"/>
          <w:rtl/>
        </w:rPr>
        <w:t>“</w:t>
      </w:r>
      <w:r w:rsidRPr="00276B9D">
        <w:rPr>
          <w:rtl/>
        </w:rPr>
        <w:t xml:space="preserve"> المؤلفة من جميع المؤسسات الحكومية، ومن ثم على </w:t>
      </w:r>
      <w:r w:rsidR="00775BCB">
        <w:rPr>
          <w:rFonts w:hint="cs"/>
          <w:rtl/>
        </w:rPr>
        <w:t>”</w:t>
      </w:r>
      <w:r w:rsidRPr="00276B9D">
        <w:rPr>
          <w:rtl/>
        </w:rPr>
        <w:t>اللجنة الوزارية العليا لمتابعة انضمام دولة فلسطين للاتفاقيات والبروتوكولات والمواثيق الدولية</w:t>
      </w:r>
      <w:r w:rsidR="00775BCB">
        <w:rPr>
          <w:rFonts w:hint="cs"/>
          <w:rtl/>
        </w:rPr>
        <w:t>“</w:t>
      </w:r>
      <w:r w:rsidRPr="00276B9D">
        <w:rPr>
          <w:rtl/>
        </w:rPr>
        <w:t xml:space="preserve"> برئاسة وزارة الخارجية والمغتربين، والتي تبنتها بصورتها النهائية في تموز/يوليو 2020، وبالتنسيق مع مجلس الوزراء تم تعميم الخطة على جميع المؤسسات الوطنية ذات العلاقة لمتابعة تنفيذها كل حسب اختصاصه. </w:t>
      </w:r>
    </w:p>
    <w:p w14:paraId="548B109D" w14:textId="7E6DB871" w:rsidR="00276B9D" w:rsidRPr="00276B9D" w:rsidRDefault="00276B9D" w:rsidP="00276B9D">
      <w:pPr>
        <w:pStyle w:val="SingleTxt"/>
        <w:rPr>
          <w:rtl/>
        </w:rPr>
      </w:pPr>
      <w:r w:rsidRPr="00276B9D">
        <w:rPr>
          <w:rFonts w:hint="cs"/>
          <w:rtl/>
        </w:rPr>
        <w:t>7</w:t>
      </w:r>
      <w:r w:rsidR="00DF5107">
        <w:rPr>
          <w:rFonts w:hint="cs"/>
          <w:rtl/>
        </w:rPr>
        <w:t xml:space="preserve"> -</w:t>
      </w:r>
      <w:r w:rsidR="00DF5107">
        <w:rPr>
          <w:rFonts w:hint="cs"/>
          <w:rtl/>
        </w:rPr>
        <w:tab/>
      </w:r>
      <w:r w:rsidRPr="00276B9D">
        <w:rPr>
          <w:rFonts w:hint="cs"/>
          <w:rtl/>
        </w:rPr>
        <w:t>وقام</w:t>
      </w:r>
      <w:r w:rsidRPr="00276B9D">
        <w:rPr>
          <w:rtl/>
        </w:rPr>
        <w:t xml:space="preserve"> </w:t>
      </w:r>
      <w:r w:rsidRPr="00276B9D">
        <w:rPr>
          <w:rFonts w:hint="cs"/>
          <w:rtl/>
        </w:rPr>
        <w:t>الجهاز</w:t>
      </w:r>
      <w:r w:rsidRPr="00276B9D">
        <w:rPr>
          <w:rtl/>
        </w:rPr>
        <w:t xml:space="preserve"> </w:t>
      </w:r>
      <w:r w:rsidRPr="00276B9D">
        <w:rPr>
          <w:rFonts w:hint="cs"/>
          <w:rtl/>
        </w:rPr>
        <w:t>المركزي</w:t>
      </w:r>
      <w:r w:rsidRPr="00276B9D">
        <w:rPr>
          <w:rtl/>
        </w:rPr>
        <w:t xml:space="preserve"> </w:t>
      </w:r>
      <w:r w:rsidRPr="00276B9D">
        <w:rPr>
          <w:rFonts w:hint="cs"/>
          <w:rtl/>
        </w:rPr>
        <w:t>للإحصاء</w:t>
      </w:r>
      <w:r w:rsidRPr="00276B9D">
        <w:rPr>
          <w:rtl/>
        </w:rPr>
        <w:t xml:space="preserve"> </w:t>
      </w:r>
      <w:r w:rsidRPr="00276B9D">
        <w:rPr>
          <w:rFonts w:hint="cs"/>
          <w:rtl/>
        </w:rPr>
        <w:t>الفلسطيني، بالتعاون والتنسيق مع المؤسسات الوطنية ذات العلاقة،</w:t>
      </w:r>
      <w:r w:rsidRPr="00276B9D">
        <w:rPr>
          <w:rtl/>
        </w:rPr>
        <w:t xml:space="preserve"> </w:t>
      </w:r>
      <w:r w:rsidRPr="00276B9D">
        <w:rPr>
          <w:rFonts w:hint="cs"/>
          <w:rtl/>
        </w:rPr>
        <w:t>بتطوير</w:t>
      </w:r>
      <w:r w:rsidRPr="00276B9D">
        <w:rPr>
          <w:rtl/>
        </w:rPr>
        <w:t xml:space="preserve"> </w:t>
      </w:r>
      <w:r w:rsidRPr="00276B9D">
        <w:rPr>
          <w:rFonts w:hint="cs"/>
          <w:rtl/>
        </w:rPr>
        <w:t>مصفوفة</w:t>
      </w:r>
      <w:r w:rsidRPr="00276B9D">
        <w:rPr>
          <w:rtl/>
        </w:rPr>
        <w:t xml:space="preserve"> </w:t>
      </w:r>
      <w:r w:rsidRPr="00276B9D">
        <w:rPr>
          <w:rFonts w:hint="cs"/>
          <w:rtl/>
        </w:rPr>
        <w:t>مؤشرات</w:t>
      </w:r>
      <w:r w:rsidRPr="00276B9D">
        <w:rPr>
          <w:rtl/>
        </w:rPr>
        <w:t xml:space="preserve"> </w:t>
      </w:r>
      <w:r w:rsidRPr="00276B9D">
        <w:rPr>
          <w:rFonts w:hint="cs"/>
          <w:rtl/>
        </w:rPr>
        <w:t>وطنية</w:t>
      </w:r>
      <w:r w:rsidRPr="00276B9D">
        <w:rPr>
          <w:rtl/>
        </w:rPr>
        <w:t xml:space="preserve"> </w:t>
      </w:r>
      <w:r w:rsidRPr="00276B9D">
        <w:rPr>
          <w:rFonts w:hint="cs"/>
          <w:rtl/>
        </w:rPr>
        <w:t>وإقليمية</w:t>
      </w:r>
      <w:r w:rsidRPr="00276B9D">
        <w:rPr>
          <w:rtl/>
        </w:rPr>
        <w:t xml:space="preserve"> </w:t>
      </w:r>
      <w:r w:rsidRPr="00276B9D">
        <w:rPr>
          <w:rFonts w:hint="cs"/>
          <w:rtl/>
        </w:rPr>
        <w:t>خاصة</w:t>
      </w:r>
      <w:r w:rsidRPr="00276B9D">
        <w:rPr>
          <w:rtl/>
        </w:rPr>
        <w:t xml:space="preserve"> </w:t>
      </w:r>
      <w:r w:rsidRPr="00276B9D">
        <w:rPr>
          <w:rFonts w:hint="cs"/>
          <w:rtl/>
        </w:rPr>
        <w:t>باتفاقية</w:t>
      </w:r>
      <w:r w:rsidRPr="00276B9D">
        <w:rPr>
          <w:rtl/>
        </w:rPr>
        <w:t xml:space="preserve"> </w:t>
      </w:r>
      <w:r w:rsidR="00775BCB">
        <w:rPr>
          <w:rFonts w:hint="eastAsia"/>
          <w:rtl/>
        </w:rPr>
        <w:t>”</w:t>
      </w:r>
      <w:proofErr w:type="spellStart"/>
      <w:r w:rsidRPr="00276B9D">
        <w:rPr>
          <w:rFonts w:hint="cs"/>
          <w:rtl/>
        </w:rPr>
        <w:t>سيداو</w:t>
      </w:r>
      <w:proofErr w:type="spellEnd"/>
      <w:r w:rsidR="00775BCB">
        <w:rPr>
          <w:rFonts w:hint="eastAsia"/>
          <w:rtl/>
        </w:rPr>
        <w:t>“</w:t>
      </w:r>
      <w:r w:rsidRPr="00276B9D">
        <w:rPr>
          <w:rtl/>
        </w:rPr>
        <w:t xml:space="preserve"> </w:t>
      </w:r>
      <w:r w:rsidRPr="00276B9D">
        <w:rPr>
          <w:rFonts w:hint="cs"/>
          <w:rtl/>
        </w:rPr>
        <w:t>في</w:t>
      </w:r>
      <w:r w:rsidRPr="00276B9D">
        <w:rPr>
          <w:rtl/>
        </w:rPr>
        <w:t xml:space="preserve"> </w:t>
      </w:r>
      <w:r w:rsidRPr="00276B9D">
        <w:rPr>
          <w:rFonts w:hint="cs"/>
          <w:rtl/>
        </w:rPr>
        <w:t>سبيل</w:t>
      </w:r>
      <w:r w:rsidRPr="00276B9D">
        <w:rPr>
          <w:rtl/>
        </w:rPr>
        <w:t xml:space="preserve"> </w:t>
      </w:r>
      <w:r w:rsidRPr="00276B9D">
        <w:rPr>
          <w:rFonts w:hint="cs"/>
          <w:rtl/>
        </w:rPr>
        <w:t>رصد</w:t>
      </w:r>
      <w:r w:rsidRPr="00276B9D">
        <w:rPr>
          <w:rtl/>
        </w:rPr>
        <w:t xml:space="preserve"> </w:t>
      </w:r>
      <w:r w:rsidRPr="00276B9D">
        <w:rPr>
          <w:rFonts w:hint="cs"/>
          <w:rtl/>
        </w:rPr>
        <w:t>ومتابعة</w:t>
      </w:r>
      <w:r w:rsidRPr="00276B9D">
        <w:rPr>
          <w:rtl/>
        </w:rPr>
        <w:t xml:space="preserve"> </w:t>
      </w:r>
      <w:r w:rsidRPr="00276B9D">
        <w:rPr>
          <w:rFonts w:hint="cs"/>
          <w:rtl/>
        </w:rPr>
        <w:t>واقع</w:t>
      </w:r>
      <w:r w:rsidRPr="00276B9D">
        <w:rPr>
          <w:rtl/>
        </w:rPr>
        <w:t xml:space="preserve"> </w:t>
      </w:r>
      <w:r w:rsidRPr="00276B9D">
        <w:rPr>
          <w:rFonts w:hint="cs"/>
          <w:rtl/>
        </w:rPr>
        <w:t>المرأة</w:t>
      </w:r>
      <w:r w:rsidRPr="00276B9D">
        <w:rPr>
          <w:rtl/>
        </w:rPr>
        <w:t xml:space="preserve"> </w:t>
      </w:r>
      <w:r w:rsidRPr="00276B9D">
        <w:rPr>
          <w:rFonts w:hint="cs"/>
          <w:rtl/>
        </w:rPr>
        <w:t>الفلسطينية،</w:t>
      </w:r>
      <w:r w:rsidRPr="00276B9D">
        <w:rPr>
          <w:rtl/>
        </w:rPr>
        <w:t xml:space="preserve"> </w:t>
      </w:r>
      <w:r w:rsidRPr="00276B9D">
        <w:rPr>
          <w:rFonts w:hint="cs"/>
          <w:rtl/>
        </w:rPr>
        <w:t>وتوفير</w:t>
      </w:r>
      <w:r w:rsidRPr="00276B9D">
        <w:rPr>
          <w:rtl/>
        </w:rPr>
        <w:t xml:space="preserve"> </w:t>
      </w:r>
      <w:r w:rsidRPr="00276B9D">
        <w:rPr>
          <w:rFonts w:hint="cs"/>
          <w:rtl/>
        </w:rPr>
        <w:t>الحد</w:t>
      </w:r>
      <w:r w:rsidRPr="00276B9D">
        <w:rPr>
          <w:rtl/>
        </w:rPr>
        <w:t xml:space="preserve"> </w:t>
      </w:r>
      <w:r w:rsidRPr="00276B9D">
        <w:rPr>
          <w:rFonts w:hint="cs"/>
          <w:rtl/>
        </w:rPr>
        <w:t>الأقصى</w:t>
      </w:r>
      <w:r w:rsidRPr="00276B9D">
        <w:rPr>
          <w:rtl/>
        </w:rPr>
        <w:t xml:space="preserve"> </w:t>
      </w:r>
      <w:r w:rsidRPr="00276B9D">
        <w:rPr>
          <w:rFonts w:hint="cs"/>
          <w:rtl/>
        </w:rPr>
        <w:t>من</w:t>
      </w:r>
      <w:r w:rsidRPr="00276B9D">
        <w:rPr>
          <w:rtl/>
        </w:rPr>
        <w:t xml:space="preserve"> </w:t>
      </w:r>
      <w:r w:rsidRPr="00276B9D">
        <w:rPr>
          <w:rFonts w:hint="cs"/>
          <w:rtl/>
        </w:rPr>
        <w:t>البيانات</w:t>
      </w:r>
      <w:r w:rsidRPr="00276B9D">
        <w:rPr>
          <w:rtl/>
        </w:rPr>
        <w:t xml:space="preserve"> </w:t>
      </w:r>
      <w:r w:rsidRPr="00276B9D">
        <w:rPr>
          <w:rFonts w:hint="cs"/>
          <w:rtl/>
        </w:rPr>
        <w:t>التي</w:t>
      </w:r>
      <w:r w:rsidRPr="00276B9D">
        <w:rPr>
          <w:rtl/>
        </w:rPr>
        <w:t xml:space="preserve"> </w:t>
      </w:r>
      <w:r w:rsidRPr="00276B9D">
        <w:rPr>
          <w:rFonts w:hint="cs"/>
          <w:rtl/>
        </w:rPr>
        <w:t>تخدم</w:t>
      </w:r>
      <w:r w:rsidRPr="00276B9D">
        <w:rPr>
          <w:rtl/>
        </w:rPr>
        <w:t xml:space="preserve"> </w:t>
      </w:r>
      <w:r w:rsidRPr="00276B9D">
        <w:rPr>
          <w:rFonts w:hint="cs"/>
          <w:rtl/>
        </w:rPr>
        <w:t>وترصد</w:t>
      </w:r>
      <w:r w:rsidRPr="00276B9D">
        <w:rPr>
          <w:rtl/>
        </w:rPr>
        <w:t xml:space="preserve"> </w:t>
      </w:r>
      <w:r w:rsidRPr="00276B9D">
        <w:rPr>
          <w:rFonts w:hint="cs"/>
          <w:rtl/>
        </w:rPr>
        <w:t>واقع</w:t>
      </w:r>
      <w:r w:rsidRPr="00276B9D">
        <w:rPr>
          <w:rtl/>
        </w:rPr>
        <w:t xml:space="preserve"> </w:t>
      </w:r>
      <w:r w:rsidRPr="00276B9D">
        <w:rPr>
          <w:rFonts w:hint="cs"/>
          <w:rtl/>
        </w:rPr>
        <w:t>الاتفاقيات</w:t>
      </w:r>
      <w:r w:rsidRPr="00276B9D">
        <w:rPr>
          <w:rtl/>
        </w:rPr>
        <w:t xml:space="preserve"> </w:t>
      </w:r>
      <w:r w:rsidRPr="00276B9D">
        <w:rPr>
          <w:rFonts w:hint="cs"/>
          <w:rtl/>
        </w:rPr>
        <w:t>التي</w:t>
      </w:r>
      <w:r w:rsidRPr="00276B9D">
        <w:rPr>
          <w:rtl/>
        </w:rPr>
        <w:t xml:space="preserve"> </w:t>
      </w:r>
      <w:r w:rsidRPr="00276B9D">
        <w:rPr>
          <w:rFonts w:hint="cs"/>
          <w:rtl/>
        </w:rPr>
        <w:t>انضمت إليها</w:t>
      </w:r>
      <w:r w:rsidRPr="00276B9D">
        <w:rPr>
          <w:rtl/>
        </w:rPr>
        <w:t xml:space="preserve"> </w:t>
      </w:r>
      <w:r w:rsidRPr="00276B9D">
        <w:rPr>
          <w:rFonts w:hint="cs"/>
          <w:rtl/>
        </w:rPr>
        <w:t>دولة</w:t>
      </w:r>
      <w:r w:rsidRPr="00276B9D">
        <w:rPr>
          <w:rtl/>
        </w:rPr>
        <w:t xml:space="preserve"> </w:t>
      </w:r>
      <w:r w:rsidRPr="00276B9D">
        <w:rPr>
          <w:rFonts w:hint="cs"/>
          <w:rtl/>
        </w:rPr>
        <w:t>فلسطين، بما فيها اتفاقية</w:t>
      </w:r>
      <w:r w:rsidRPr="00276B9D">
        <w:rPr>
          <w:rtl/>
        </w:rPr>
        <w:t xml:space="preserve"> </w:t>
      </w:r>
      <w:r w:rsidR="00775BCB">
        <w:rPr>
          <w:rFonts w:hint="eastAsia"/>
          <w:rtl/>
        </w:rPr>
        <w:t>”</w:t>
      </w:r>
      <w:proofErr w:type="spellStart"/>
      <w:r w:rsidRPr="00276B9D">
        <w:rPr>
          <w:rFonts w:hint="cs"/>
          <w:rtl/>
        </w:rPr>
        <w:t>سيداو</w:t>
      </w:r>
      <w:proofErr w:type="spellEnd"/>
      <w:r w:rsidR="00775BCB">
        <w:rPr>
          <w:rFonts w:hint="eastAsia"/>
          <w:rtl/>
        </w:rPr>
        <w:t>“</w:t>
      </w:r>
      <w:r w:rsidRPr="00276B9D">
        <w:rPr>
          <w:rFonts w:hint="cs"/>
          <w:rtl/>
        </w:rPr>
        <w:t>.</w:t>
      </w:r>
      <w:r w:rsidRPr="00276B9D">
        <w:rPr>
          <w:rtl/>
        </w:rPr>
        <w:t xml:space="preserve"> </w:t>
      </w:r>
      <w:r w:rsidRPr="00276B9D">
        <w:rPr>
          <w:rFonts w:hint="cs"/>
          <w:rtl/>
        </w:rPr>
        <w:t>وتعتبر</w:t>
      </w:r>
      <w:r w:rsidRPr="00276B9D">
        <w:rPr>
          <w:rtl/>
        </w:rPr>
        <w:t xml:space="preserve"> </w:t>
      </w:r>
      <w:r w:rsidRPr="00276B9D">
        <w:rPr>
          <w:rFonts w:hint="cs"/>
          <w:rtl/>
        </w:rPr>
        <w:t xml:space="preserve">هذه المصفوفة الأولى على المستوى العربي والإقليمي. </w:t>
      </w:r>
    </w:p>
    <w:p w14:paraId="76093342" w14:textId="11753147" w:rsidR="00276B9D" w:rsidRPr="00276B9D" w:rsidRDefault="00276B9D" w:rsidP="00276B9D">
      <w:pPr>
        <w:pStyle w:val="SingleTxt"/>
        <w:rPr>
          <w:lang w:val="en-GB"/>
        </w:rPr>
      </w:pPr>
      <w:r w:rsidRPr="00276B9D">
        <w:rPr>
          <w:rFonts w:hint="cs"/>
          <w:rtl/>
        </w:rPr>
        <w:t>8</w:t>
      </w:r>
      <w:r w:rsidR="00DF5107">
        <w:rPr>
          <w:rFonts w:hint="cs"/>
          <w:rtl/>
        </w:rPr>
        <w:t xml:space="preserve"> -</w:t>
      </w:r>
      <w:r w:rsidR="00DF5107">
        <w:rPr>
          <w:rFonts w:hint="cs"/>
          <w:rtl/>
        </w:rPr>
        <w:tab/>
      </w:r>
      <w:r w:rsidRPr="00276B9D">
        <w:rPr>
          <w:rtl/>
        </w:rPr>
        <w:t xml:space="preserve">كما قامت دولة فلسطين بتوجيه دعوة إلى لجنة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لزيارة فلسطين ومتابعة تنفيذ توصياتها. بناء على ذلك، قامت اللجنة بتلبية دعوة دولة فلسطين وقررت إرسال ثلاثة من أعضائها للمشاركة في هذه الزيارة خلال الفترة الواقعة بين 11-14 تشرين ثاني/نوفمبر 2019، وتم التنسيق بين وزارة الخارجية والمغتربين ووزارة شؤون المرأة ومكتب المفوض السامي لحقوق الإنسان وهيئة الأمم المتحدة للمرأة من أجل التحضير لهذه الزيارة، وإعداد برنامج مناسب لمناقشة أهم الاجراءات والتدابير والسياسات والتشريعات التي اتخذتها دولة فلسطين لمتابعة تنفيذ الملاحظات الختامية، والاستفادة من خبرة أعضاء اللجنة في هذا المجال.</w:t>
      </w:r>
    </w:p>
    <w:p w14:paraId="599691FF" w14:textId="77777777" w:rsidR="006836CA" w:rsidRPr="00A23EDB" w:rsidRDefault="006836CA" w:rsidP="00A23EDB">
      <w:pPr>
        <w:pStyle w:val="SingleTxt"/>
        <w:spacing w:after="0" w:line="120" w:lineRule="exact"/>
        <w:rPr>
          <w:b/>
          <w:bCs/>
          <w:sz w:val="10"/>
          <w:rtl/>
        </w:rPr>
      </w:pPr>
    </w:p>
    <w:p w14:paraId="5A0072E5" w14:textId="7D57133F" w:rsidR="00276B9D" w:rsidRPr="00276B9D" w:rsidRDefault="002812CA" w:rsidP="002811B2">
      <w:pPr>
        <w:pStyle w:val="H1"/>
        <w:rPr>
          <w:lang w:val="en-GB"/>
        </w:rPr>
      </w:pPr>
      <w:r>
        <w:rPr>
          <w:rtl/>
        </w:rPr>
        <w:tab/>
      </w:r>
      <w:r>
        <w:rPr>
          <w:rtl/>
        </w:rPr>
        <w:tab/>
      </w:r>
      <w:r w:rsidR="00276B9D" w:rsidRPr="00276B9D">
        <w:rPr>
          <w:rtl/>
        </w:rPr>
        <w:t>ثانياً:</w:t>
      </w:r>
      <w:r>
        <w:rPr>
          <w:rFonts w:hint="cs"/>
          <w:rtl/>
        </w:rPr>
        <w:t xml:space="preserve"> </w:t>
      </w:r>
      <w:r w:rsidR="00276B9D" w:rsidRPr="00276B9D">
        <w:rPr>
          <w:rtl/>
        </w:rPr>
        <w:t>المعلومات المطلوب تقديمها خلال عامين من استلام الملاحظات الختامية</w:t>
      </w:r>
    </w:p>
    <w:p w14:paraId="5E44A836" w14:textId="25DEC769" w:rsidR="00276B9D" w:rsidRPr="00276B9D" w:rsidRDefault="00EE44B7" w:rsidP="00EE44B7">
      <w:pPr>
        <w:pStyle w:val="H23"/>
        <w:ind w:left="1267" w:right="1267" w:hanging="1267"/>
        <w:rPr>
          <w:lang w:val="en-GB"/>
        </w:rPr>
      </w:pPr>
      <w:r>
        <w:rPr>
          <w:rtl/>
          <w:lang w:val="en-GB"/>
        </w:rPr>
        <w:tab/>
      </w:r>
      <w:r w:rsidR="00E46091">
        <w:rPr>
          <w:rFonts w:hint="cs"/>
          <w:rtl/>
        </w:rPr>
        <w:t>ألف</w:t>
      </w:r>
      <w:r>
        <w:rPr>
          <w:rFonts w:hint="cs"/>
          <w:rtl/>
        </w:rPr>
        <w:t xml:space="preserve"> -</w:t>
      </w:r>
      <w:r>
        <w:rPr>
          <w:rtl/>
        </w:rPr>
        <w:tab/>
      </w:r>
      <w:r w:rsidR="00276B9D" w:rsidRPr="00276B9D">
        <w:rPr>
          <w:rtl/>
        </w:rPr>
        <w:t>الفقرة 11 (أ): التعجيل باعتماد تشريع وطني يتضمن تعريفاً شاملاً للتمييز ضد المرأة يتناول جميع أسباب التمييز المحظورة، ويشمل التمييز المباشر وغير المباشر في المجالين العام والخاص:</w:t>
      </w:r>
    </w:p>
    <w:p w14:paraId="0AF60479" w14:textId="1C1A35DC" w:rsidR="00276B9D" w:rsidRPr="00276B9D" w:rsidRDefault="00276B9D" w:rsidP="00276B9D">
      <w:pPr>
        <w:pStyle w:val="SingleTxt"/>
        <w:rPr>
          <w:lang w:val="en-GB"/>
        </w:rPr>
      </w:pPr>
      <w:r w:rsidRPr="00276B9D">
        <w:rPr>
          <w:rFonts w:hint="cs"/>
          <w:rtl/>
        </w:rPr>
        <w:t>9</w:t>
      </w:r>
      <w:r w:rsidR="00DF5107">
        <w:rPr>
          <w:rtl/>
        </w:rPr>
        <w:t xml:space="preserve"> -</w:t>
      </w:r>
      <w:r w:rsidR="00DF5107">
        <w:rPr>
          <w:rtl/>
        </w:rPr>
        <w:tab/>
      </w:r>
      <w:r w:rsidRPr="00276B9D">
        <w:rPr>
          <w:rtl/>
        </w:rPr>
        <w:t xml:space="preserve">تم اعتماد تعريفاً للتمييز، بما ينسجم مع اتفاقية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وغيرها من اتفاقيات حقوق الإنسان، في مشروع القرار بقانون بشأن حماية الأسرة من العنف. كما تم اعتماد تعريفاً للتمييز في مجال العمل ضمن توصيات </w:t>
      </w:r>
      <w:r w:rsidR="00775BCB">
        <w:rPr>
          <w:rFonts w:hint="cs"/>
          <w:rtl/>
        </w:rPr>
        <w:t>”</w:t>
      </w:r>
      <w:r w:rsidRPr="00276B9D">
        <w:rPr>
          <w:rtl/>
        </w:rPr>
        <w:t>لجنة موائمة التشريعات مع الاتفاقيات الدولية</w:t>
      </w:r>
      <w:r w:rsidR="00775BCB">
        <w:rPr>
          <w:rFonts w:hint="cs"/>
          <w:rtl/>
        </w:rPr>
        <w:t>“</w:t>
      </w:r>
      <w:r w:rsidRPr="00276B9D">
        <w:rPr>
          <w:rtl/>
        </w:rPr>
        <w:t xml:space="preserve"> بخصوص مراجعة قانون العمل الفلسطيني رقم (7) لسنة 2000، والذي يجري العمل على تعديله بما ينسجم مع المعايير الدولية وتوصيات اللجان التعاقدية بما</w:t>
      </w:r>
      <w:r w:rsidR="00E44B30">
        <w:rPr>
          <w:rFonts w:hint="cs"/>
          <w:rtl/>
        </w:rPr>
        <w:t> </w:t>
      </w:r>
      <w:r w:rsidRPr="00276B9D">
        <w:rPr>
          <w:rtl/>
        </w:rPr>
        <w:t xml:space="preserve">فيها لجنة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حيث تم إعداد ورقة سياسات حول القضايا التي يجب أن يتم تعديلها في تشريعات العمل؛ من حيث إدماج تعريفاً للتمييز وآليات إثباته وإجراءات التقاضي، وإلغاء كافة الاستثناءات، وتوفير فرص عمل متكافئة وضمان الأجر المتساوي عن العمل ذي القيمة المتساوية </w:t>
      </w:r>
      <w:r w:rsidRPr="00276B9D">
        <w:rPr>
          <w:rFonts w:hint="cs"/>
          <w:rtl/>
        </w:rPr>
        <w:t xml:space="preserve">وتجريم العنف الجنسي وغير </w:t>
      </w:r>
      <w:r w:rsidRPr="00276B9D">
        <w:rPr>
          <w:rFonts w:hint="cs"/>
          <w:rtl/>
        </w:rPr>
        <w:lastRenderedPageBreak/>
        <w:t>ذلك، و</w:t>
      </w:r>
      <w:r w:rsidRPr="00276B9D">
        <w:rPr>
          <w:rtl/>
        </w:rPr>
        <w:t>يجري العمل على مراجعة قانون الخدمة المدنية بما يشمل إدراج نص قانوني يحظر ويجرم التمييز في مكان العمل</w:t>
      </w:r>
      <w:r w:rsidR="00A14582">
        <w:rPr>
          <w:rFonts w:hint="cs"/>
          <w:rtl/>
        </w:rPr>
        <w:t>.</w:t>
      </w:r>
    </w:p>
    <w:p w14:paraId="1B165C2B" w14:textId="2BC38E90" w:rsidR="00276B9D" w:rsidRPr="00276B9D" w:rsidRDefault="00276B9D" w:rsidP="00276B9D">
      <w:pPr>
        <w:pStyle w:val="SingleTxt"/>
        <w:rPr>
          <w:lang w:val="en-GB"/>
        </w:rPr>
      </w:pPr>
      <w:r w:rsidRPr="00276B9D">
        <w:rPr>
          <w:rFonts w:hint="cs"/>
          <w:rtl/>
        </w:rPr>
        <w:t>10</w:t>
      </w:r>
      <w:r w:rsidR="00DF5107">
        <w:rPr>
          <w:rtl/>
        </w:rPr>
        <w:t xml:space="preserve"> -</w:t>
      </w:r>
      <w:r w:rsidR="00DF5107">
        <w:rPr>
          <w:rtl/>
        </w:rPr>
        <w:tab/>
      </w:r>
      <w:r w:rsidRPr="00276B9D">
        <w:rPr>
          <w:rtl/>
        </w:rPr>
        <w:t>جاري العمل على إعداد مشروع قرار بقانون بشأن تنظيم العمل النقابي، بما يضمن المشاركة الفاعلة للنساء في النقابات</w:t>
      </w:r>
      <w:r w:rsidRPr="00276B9D">
        <w:rPr>
          <w:rFonts w:hint="cs"/>
          <w:rtl/>
        </w:rPr>
        <w:t xml:space="preserve"> دون</w:t>
      </w:r>
      <w:r w:rsidRPr="00276B9D">
        <w:rPr>
          <w:rtl/>
        </w:rPr>
        <w:t xml:space="preserve"> تمييز بين الجنسين</w:t>
      </w:r>
      <w:r w:rsidRPr="00276B9D">
        <w:rPr>
          <w:rFonts w:hint="cs"/>
          <w:rtl/>
        </w:rPr>
        <w:t>، و</w:t>
      </w:r>
      <w:r w:rsidRPr="00276B9D">
        <w:rPr>
          <w:rtl/>
        </w:rPr>
        <w:t>تم إعداد مشروع قرار بقانون لرفع نسبة مشاركة النساء في الانتخابات العامة وانتخابات الهيئات المحلية بما لا يقل عن 30</w:t>
      </w:r>
      <w:r w:rsidR="001648E7">
        <w:rPr>
          <w:rFonts w:hint="cs"/>
          <w:rtl/>
        </w:rPr>
        <w:t xml:space="preserve"> في المائة</w:t>
      </w:r>
      <w:r w:rsidRPr="00276B9D">
        <w:rPr>
          <w:rtl/>
        </w:rPr>
        <w:t xml:space="preserve">، تنفيذاً لقرارات المجلس الوطني والمجلس المركزي لمنظمة التحرير الفلسطينية في هذا الصدد. </w:t>
      </w:r>
    </w:p>
    <w:p w14:paraId="43DA98AA" w14:textId="3B94F007" w:rsidR="00276B9D" w:rsidRPr="00276B9D" w:rsidRDefault="00276B9D" w:rsidP="00276B9D">
      <w:pPr>
        <w:pStyle w:val="SingleTxt"/>
        <w:rPr>
          <w:rtl/>
        </w:rPr>
      </w:pPr>
      <w:r w:rsidRPr="00276B9D">
        <w:rPr>
          <w:rFonts w:hint="cs"/>
          <w:rtl/>
        </w:rPr>
        <w:t>11</w:t>
      </w:r>
      <w:r w:rsidR="00DF5107">
        <w:rPr>
          <w:rtl/>
        </w:rPr>
        <w:t xml:space="preserve"> -</w:t>
      </w:r>
      <w:r w:rsidR="00DF5107">
        <w:rPr>
          <w:rtl/>
        </w:rPr>
        <w:tab/>
      </w:r>
      <w:r w:rsidRPr="00276B9D">
        <w:rPr>
          <w:rtl/>
        </w:rPr>
        <w:t>أصدر مجلس الوزراء القرار رقم (06/37/18/</w:t>
      </w:r>
      <w:proofErr w:type="spellStart"/>
      <w:r w:rsidRPr="00276B9D">
        <w:rPr>
          <w:rtl/>
        </w:rPr>
        <w:t>م.و</w:t>
      </w:r>
      <w:proofErr w:type="spellEnd"/>
      <w:r w:rsidRPr="00276B9D">
        <w:rPr>
          <w:rtl/>
        </w:rPr>
        <w:t>/</w:t>
      </w:r>
      <w:proofErr w:type="spellStart"/>
      <w:r w:rsidRPr="00276B9D">
        <w:rPr>
          <w:rtl/>
        </w:rPr>
        <w:t>م.</w:t>
      </w:r>
      <w:r w:rsidR="001B4856">
        <w:rPr>
          <w:rFonts w:hint="cs"/>
          <w:rtl/>
        </w:rPr>
        <w:t>أ</w:t>
      </w:r>
      <w:proofErr w:type="spellEnd"/>
      <w:r w:rsidRPr="00276B9D">
        <w:rPr>
          <w:rtl/>
        </w:rPr>
        <w:t>) لعام 2019</w:t>
      </w:r>
      <w:r w:rsidR="00122537" w:rsidRPr="00122537">
        <w:rPr>
          <w:vertAlign w:val="superscript"/>
          <w:rtl/>
        </w:rPr>
        <w:t>(</w:t>
      </w:r>
      <w:r w:rsidR="00122537" w:rsidRPr="00122537">
        <w:rPr>
          <w:rStyle w:val="FootnoteReference"/>
          <w:szCs w:val="22"/>
          <w:rtl/>
        </w:rPr>
        <w:footnoteReference w:id="2"/>
      </w:r>
      <w:r w:rsidR="00122537" w:rsidRPr="00122537">
        <w:rPr>
          <w:vertAlign w:val="superscript"/>
          <w:rtl/>
        </w:rPr>
        <w:t>)</w:t>
      </w:r>
      <w:r w:rsidRPr="00276B9D">
        <w:rPr>
          <w:rtl/>
        </w:rPr>
        <w:t>،</w:t>
      </w:r>
      <w:r w:rsidR="00E65878">
        <w:rPr>
          <w:rFonts w:hint="cs"/>
          <w:rtl/>
        </w:rPr>
        <w:t xml:space="preserve"> </w:t>
      </w:r>
      <w:r w:rsidRPr="00276B9D">
        <w:rPr>
          <w:rtl/>
        </w:rPr>
        <w:t xml:space="preserve">الذي ينص على تشكيل فريق وطني لمراجعة مشروع قانون العقوبات الفلسطيني للعام 2011، </w:t>
      </w:r>
      <w:r w:rsidRPr="00276B9D">
        <w:rPr>
          <w:rFonts w:hint="cs"/>
          <w:rtl/>
        </w:rPr>
        <w:t>و</w:t>
      </w:r>
      <w:r w:rsidRPr="00276B9D">
        <w:rPr>
          <w:rtl/>
        </w:rPr>
        <w:t xml:space="preserve">قام أعضاء الفريق الوطني بوضع خطة وآلية عمل لمراجعة مشروع القانون اعتمدت على المعايير والاتفاقيات الدولية التي انضمت إليها دولة فلسطين، وتوصيات هيئات معاهدات حقوق الإنسان، بما فيها لجنة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خاصة تلك المتعلقة بتجريم التمييز في جميع مناحي الحياة، وإدراج تعريف شامل له. </w:t>
      </w:r>
    </w:p>
    <w:p w14:paraId="341F90B1" w14:textId="22973179" w:rsidR="00276B9D" w:rsidRPr="00276B9D" w:rsidRDefault="00276B9D" w:rsidP="00276B9D">
      <w:pPr>
        <w:pStyle w:val="SingleTxt"/>
        <w:rPr>
          <w:lang w:val="en-GB"/>
        </w:rPr>
      </w:pPr>
      <w:r w:rsidRPr="00276B9D">
        <w:rPr>
          <w:rFonts w:hint="cs"/>
          <w:rtl/>
        </w:rPr>
        <w:t>12</w:t>
      </w:r>
      <w:r w:rsidR="00DF5107">
        <w:rPr>
          <w:rFonts w:hint="cs"/>
          <w:rtl/>
        </w:rPr>
        <w:t xml:space="preserve"> -</w:t>
      </w:r>
      <w:r w:rsidR="00DF5107">
        <w:rPr>
          <w:rFonts w:hint="cs"/>
          <w:rtl/>
        </w:rPr>
        <w:tab/>
      </w:r>
      <w:r w:rsidRPr="00276B9D">
        <w:rPr>
          <w:rFonts w:hint="cs"/>
          <w:rtl/>
        </w:rPr>
        <w:t xml:space="preserve">ومن التشريعات التي تم إصدارها مؤخراً لإزالة الممارسات التمييزية ضد المرأة، إصدار القرار بقانون رقم (22) لسنة 2019، بشأن حق الأم في فتح حسابات مصرفية لأبنائها القاصرين شأنها في ذلك شأن الأب، وذلك تنفيذاً للقرارات الصادرة عن مجلس الوزراء في آذار/مارس 2018 بالخصوص. </w:t>
      </w:r>
    </w:p>
    <w:p w14:paraId="3A4D8E40" w14:textId="77777777" w:rsidR="00E44B30" w:rsidRPr="00E44B30" w:rsidRDefault="00E44B30" w:rsidP="00E44B30">
      <w:pPr>
        <w:pStyle w:val="SingleTxt"/>
        <w:spacing w:after="0" w:line="120" w:lineRule="exact"/>
        <w:rPr>
          <w:b/>
          <w:bCs/>
          <w:sz w:val="10"/>
          <w:rtl/>
        </w:rPr>
      </w:pPr>
    </w:p>
    <w:p w14:paraId="39FEB576" w14:textId="194A0E02" w:rsidR="00276B9D" w:rsidRPr="00276B9D" w:rsidRDefault="00E44B30" w:rsidP="00E44B30">
      <w:pPr>
        <w:pStyle w:val="H23"/>
        <w:ind w:left="1267" w:right="1267" w:hanging="1267"/>
        <w:rPr>
          <w:lang w:val="en-GB"/>
        </w:rPr>
      </w:pPr>
      <w:r>
        <w:rPr>
          <w:rtl/>
        </w:rPr>
        <w:tab/>
      </w:r>
      <w:r w:rsidR="00276B9D" w:rsidRPr="00276B9D">
        <w:rPr>
          <w:rtl/>
        </w:rPr>
        <w:t>ب</w:t>
      </w:r>
      <w:r w:rsidR="00E46091">
        <w:rPr>
          <w:rFonts w:hint="cs"/>
          <w:rtl/>
        </w:rPr>
        <w:t>اء</w:t>
      </w:r>
      <w:r>
        <w:rPr>
          <w:rFonts w:hint="cs"/>
          <w:rtl/>
        </w:rPr>
        <w:t xml:space="preserve"> -</w:t>
      </w:r>
      <w:r>
        <w:rPr>
          <w:rtl/>
        </w:rPr>
        <w:tab/>
      </w:r>
      <w:r w:rsidR="00276B9D" w:rsidRPr="00276B9D">
        <w:rPr>
          <w:rtl/>
        </w:rPr>
        <w:t xml:space="preserve">الفقرة 13 (ج): اتخاذ خطوات ملموسة من أجل الانضمام إلى البروتوكول الاختياري، ونشر الاتفاقية </w:t>
      </w:r>
      <w:r w:rsidR="00276B9D" w:rsidRPr="00E52912">
        <w:rPr>
          <w:i/>
          <w:iCs/>
          <w:rtl/>
        </w:rPr>
        <w:t>بالجريدة الرسمية</w:t>
      </w:r>
      <w:r w:rsidR="00276B9D" w:rsidRPr="00276B9D">
        <w:rPr>
          <w:rtl/>
        </w:rPr>
        <w:t>:</w:t>
      </w:r>
    </w:p>
    <w:p w14:paraId="7B843D91" w14:textId="5D0FF432" w:rsidR="00276B9D" w:rsidRPr="00276B9D" w:rsidRDefault="00276B9D" w:rsidP="00276B9D">
      <w:pPr>
        <w:pStyle w:val="SingleTxt"/>
        <w:rPr>
          <w:lang w:val="en-GB"/>
        </w:rPr>
      </w:pPr>
      <w:r w:rsidRPr="00276B9D">
        <w:rPr>
          <w:rtl/>
        </w:rPr>
        <w:t>1</w:t>
      </w:r>
      <w:r w:rsidRPr="00276B9D">
        <w:rPr>
          <w:rFonts w:hint="cs"/>
          <w:rtl/>
        </w:rPr>
        <w:t>3</w:t>
      </w:r>
      <w:r w:rsidR="00DF5107">
        <w:rPr>
          <w:rtl/>
        </w:rPr>
        <w:t xml:space="preserve"> -</w:t>
      </w:r>
      <w:r w:rsidR="00DF5107">
        <w:rPr>
          <w:rtl/>
        </w:rPr>
        <w:tab/>
      </w:r>
      <w:r w:rsidRPr="00276B9D">
        <w:rPr>
          <w:rtl/>
        </w:rPr>
        <w:t>انضمت دولة فلسطين إلى البروتوكول الاختياري بتاريخ 10 نيسان/ابريل 2019</w:t>
      </w:r>
      <w:r w:rsidR="00A65442">
        <w:rPr>
          <w:rtl/>
        </w:rPr>
        <w:t xml:space="preserve"> </w:t>
      </w:r>
      <w:r w:rsidRPr="00276B9D">
        <w:rPr>
          <w:rtl/>
        </w:rPr>
        <w:t>كثالث دولة عربية تنضم إليه بعد كل من ليبيا وتونس، بالإضافة إلى انضمامها إلى البروتوكول الاختياري الملحق باتفاقية حقوق الأشخاص ذوي الإعاقة والبروتوكول الاختياري الملحق باتفاقية حقوق الطفل المتعلق بتقديم بلاغات وشكاوى فردية، بحيث سعت دولة فلسطين إلى تفعيل آليات الشكاوى الفردية بموجب هذه البروتوكولات لضمان توفير كافة وسائل الانتصاف الفعالة.</w:t>
      </w:r>
    </w:p>
    <w:p w14:paraId="1B3ACB61" w14:textId="295AF5AB" w:rsidR="00276B9D" w:rsidRPr="00276B9D" w:rsidRDefault="00276B9D" w:rsidP="00276B9D">
      <w:pPr>
        <w:pStyle w:val="SingleTxt"/>
        <w:rPr>
          <w:lang w:val="en-GB"/>
        </w:rPr>
      </w:pPr>
      <w:r w:rsidRPr="00276B9D">
        <w:rPr>
          <w:rtl/>
        </w:rPr>
        <w:t>1</w:t>
      </w:r>
      <w:r w:rsidRPr="00276B9D">
        <w:rPr>
          <w:rFonts w:hint="cs"/>
          <w:rtl/>
        </w:rPr>
        <w:t>4</w:t>
      </w:r>
      <w:r w:rsidR="00DF5107">
        <w:rPr>
          <w:rtl/>
        </w:rPr>
        <w:t xml:space="preserve"> -</w:t>
      </w:r>
      <w:r w:rsidR="00DF5107">
        <w:rPr>
          <w:rtl/>
        </w:rPr>
        <w:tab/>
      </w:r>
      <w:r w:rsidRPr="00276B9D">
        <w:rPr>
          <w:rtl/>
        </w:rPr>
        <w:t xml:space="preserve">أما بخصوص نشر الاتفاقية في </w:t>
      </w:r>
      <w:r w:rsidRPr="00276B9D">
        <w:rPr>
          <w:i/>
          <w:iCs/>
          <w:rtl/>
        </w:rPr>
        <w:t>الجريدة الرسمية</w:t>
      </w:r>
      <w:r w:rsidRPr="00276B9D">
        <w:rPr>
          <w:rtl/>
        </w:rPr>
        <w:t xml:space="preserve">، فقد شكّل مجلس الوزراء لجنة بهذا الخصوص برئاسة وزارة العدل وعضوية وزارة شؤون المرأة، وزارة الخارجية والمغتربين، المحكمة الدستورية العليا، والأمانة العامة لمجلس الوزراء. وقد عقدت اللجنة العديد من الاجتماعات نتج عنها إعداد مشروع قرار بقانون بشأن نشر الاتفاقية في </w:t>
      </w:r>
      <w:r w:rsidRPr="00276B9D">
        <w:rPr>
          <w:i/>
          <w:iCs/>
          <w:rtl/>
        </w:rPr>
        <w:t>الجريدة الرسمية</w:t>
      </w:r>
      <w:r w:rsidRPr="00276B9D">
        <w:rPr>
          <w:rtl/>
        </w:rPr>
        <w:t xml:space="preserve"> ومذكرة ايضاحية بهذا الخصوص، وتم عرضها على مجلس الوزراء لدراستها واتخاذ الاجراءات اللازمة لنشر الاتفاقية وإنفاذها في النظام القانوني الفلسطيني، إلا أن </w:t>
      </w:r>
      <w:r w:rsidRPr="00276B9D">
        <w:rPr>
          <w:rFonts w:hint="cs"/>
          <w:rtl/>
        </w:rPr>
        <w:t>ال</w:t>
      </w:r>
      <w:r w:rsidRPr="00276B9D">
        <w:rPr>
          <w:rtl/>
        </w:rPr>
        <w:t xml:space="preserve">حملات </w:t>
      </w:r>
      <w:r w:rsidRPr="00276B9D">
        <w:rPr>
          <w:rFonts w:hint="cs"/>
          <w:rtl/>
        </w:rPr>
        <w:t>المعارضة</w:t>
      </w:r>
      <w:r w:rsidRPr="00276B9D">
        <w:rPr>
          <w:rtl/>
        </w:rPr>
        <w:t xml:space="preserve"> </w:t>
      </w:r>
      <w:r w:rsidRPr="00276B9D">
        <w:rPr>
          <w:rFonts w:hint="cs"/>
          <w:rtl/>
        </w:rPr>
        <w:t>لل</w:t>
      </w:r>
      <w:r w:rsidRPr="00276B9D">
        <w:rPr>
          <w:rtl/>
        </w:rPr>
        <w:t xml:space="preserve">اتفاقية ومضمونها، ورفض بعض فئات المجتمع لها حال دون سرعة نشرها حتى الآن. </w:t>
      </w:r>
    </w:p>
    <w:p w14:paraId="711A5043" w14:textId="77777777" w:rsidR="00E56DEA" w:rsidRPr="00E56DEA" w:rsidRDefault="00E56DEA" w:rsidP="00E56DEA">
      <w:pPr>
        <w:pStyle w:val="SingleTxt"/>
        <w:spacing w:after="0" w:line="120" w:lineRule="exact"/>
        <w:rPr>
          <w:b/>
          <w:bCs/>
          <w:sz w:val="10"/>
          <w:rtl/>
        </w:rPr>
      </w:pPr>
    </w:p>
    <w:p w14:paraId="39990AB3" w14:textId="415C93F1" w:rsidR="00276B9D" w:rsidRPr="00276B9D" w:rsidRDefault="00E56DEA" w:rsidP="00E56DEA">
      <w:pPr>
        <w:pStyle w:val="H23"/>
        <w:ind w:left="1267" w:right="1267" w:hanging="1267"/>
        <w:rPr>
          <w:lang w:val="en-GB"/>
        </w:rPr>
      </w:pPr>
      <w:r>
        <w:rPr>
          <w:rtl/>
        </w:rPr>
        <w:lastRenderedPageBreak/>
        <w:tab/>
      </w:r>
      <w:r w:rsidR="00E46091">
        <w:rPr>
          <w:rFonts w:hint="cs"/>
          <w:rtl/>
        </w:rPr>
        <w:t>جيم</w:t>
      </w:r>
      <w:r>
        <w:rPr>
          <w:rFonts w:hint="cs"/>
          <w:rtl/>
        </w:rPr>
        <w:t xml:space="preserve"> -</w:t>
      </w:r>
      <w:r>
        <w:rPr>
          <w:rtl/>
        </w:rPr>
        <w:tab/>
      </w:r>
      <w:r w:rsidR="00276B9D" w:rsidRPr="00276B9D">
        <w:rPr>
          <w:rtl/>
        </w:rPr>
        <w:t>الفقرة 15 (أ): توحيد الأنظمة القانونية في قطاع غزة والضفة الغربية لضمان حصول جميع النساء والفتيات في الدولة الطرف على حماية متساوية بموجب القانون وفقاً للاتفاقية:</w:t>
      </w:r>
    </w:p>
    <w:p w14:paraId="3F3C534A" w14:textId="16CF1F2B" w:rsidR="00276B9D" w:rsidRPr="00276B9D" w:rsidRDefault="00276B9D" w:rsidP="00276B9D">
      <w:pPr>
        <w:pStyle w:val="SingleTxt"/>
        <w:rPr>
          <w:rtl/>
        </w:rPr>
      </w:pPr>
      <w:r w:rsidRPr="00276B9D">
        <w:rPr>
          <w:rtl/>
        </w:rPr>
        <w:t>1</w:t>
      </w:r>
      <w:r w:rsidRPr="00276B9D">
        <w:rPr>
          <w:rFonts w:hint="cs"/>
          <w:rtl/>
        </w:rPr>
        <w:t>5</w:t>
      </w:r>
      <w:r w:rsidR="00DF5107">
        <w:rPr>
          <w:rtl/>
        </w:rPr>
        <w:t xml:space="preserve"> -</w:t>
      </w:r>
      <w:r w:rsidR="00DF5107">
        <w:rPr>
          <w:rtl/>
        </w:rPr>
        <w:tab/>
      </w:r>
      <w:r w:rsidRPr="00276B9D">
        <w:rPr>
          <w:rFonts w:hint="cs"/>
          <w:rtl/>
        </w:rPr>
        <w:t>يعتمد</w:t>
      </w:r>
      <w:r w:rsidRPr="00276B9D">
        <w:rPr>
          <w:rtl/>
        </w:rPr>
        <w:t xml:space="preserve"> تنفيذ هذه التوصية بشكل أساسي على تنفيذ المصالحة الوطنية وانتخاب هيئة تشريعية لدولة فلسطين، </w:t>
      </w:r>
      <w:r w:rsidRPr="00276B9D">
        <w:rPr>
          <w:rFonts w:hint="cs"/>
          <w:rtl/>
        </w:rPr>
        <w:t>بحيث</w:t>
      </w:r>
      <w:r w:rsidRPr="00276B9D">
        <w:rPr>
          <w:rtl/>
        </w:rPr>
        <w:t xml:space="preserve"> </w:t>
      </w:r>
      <w:r w:rsidRPr="00276B9D">
        <w:rPr>
          <w:rFonts w:hint="cs"/>
          <w:rtl/>
        </w:rPr>
        <w:t>عقدت</w:t>
      </w:r>
      <w:r w:rsidRPr="00276B9D">
        <w:rPr>
          <w:rtl/>
        </w:rPr>
        <w:t xml:space="preserve"> </w:t>
      </w:r>
      <w:r w:rsidRPr="00276B9D">
        <w:rPr>
          <w:rFonts w:hint="cs"/>
          <w:rtl/>
        </w:rPr>
        <w:t>العديد</w:t>
      </w:r>
      <w:r w:rsidRPr="00276B9D">
        <w:rPr>
          <w:rtl/>
        </w:rPr>
        <w:t xml:space="preserve"> </w:t>
      </w:r>
      <w:r w:rsidRPr="00276B9D">
        <w:rPr>
          <w:rFonts w:hint="cs"/>
          <w:rtl/>
        </w:rPr>
        <w:t>من</w:t>
      </w:r>
      <w:r w:rsidRPr="00276B9D">
        <w:rPr>
          <w:rtl/>
        </w:rPr>
        <w:t xml:space="preserve"> </w:t>
      </w:r>
      <w:r w:rsidRPr="00276B9D">
        <w:rPr>
          <w:rFonts w:hint="cs"/>
          <w:rtl/>
        </w:rPr>
        <w:t>الجهود</w:t>
      </w:r>
      <w:r w:rsidRPr="00276B9D">
        <w:rPr>
          <w:rtl/>
        </w:rPr>
        <w:t xml:space="preserve"> </w:t>
      </w:r>
      <w:r w:rsidRPr="00276B9D">
        <w:rPr>
          <w:rFonts w:hint="cs"/>
          <w:rtl/>
        </w:rPr>
        <w:t>الوطنية</w:t>
      </w:r>
      <w:r w:rsidRPr="00276B9D">
        <w:rPr>
          <w:rtl/>
        </w:rPr>
        <w:t xml:space="preserve"> </w:t>
      </w:r>
      <w:r w:rsidRPr="00276B9D">
        <w:rPr>
          <w:rFonts w:hint="cs"/>
          <w:rtl/>
        </w:rPr>
        <w:t>ومساعي</w:t>
      </w:r>
      <w:r w:rsidRPr="00276B9D">
        <w:rPr>
          <w:rtl/>
        </w:rPr>
        <w:t xml:space="preserve"> </w:t>
      </w:r>
      <w:r w:rsidRPr="00276B9D">
        <w:rPr>
          <w:rFonts w:hint="cs"/>
          <w:rtl/>
        </w:rPr>
        <w:t>للمصالحة،</w:t>
      </w:r>
      <w:r w:rsidRPr="00276B9D">
        <w:rPr>
          <w:rtl/>
        </w:rPr>
        <w:t xml:space="preserve"> </w:t>
      </w:r>
      <w:r w:rsidRPr="00276B9D">
        <w:rPr>
          <w:rFonts w:hint="cs"/>
          <w:rtl/>
        </w:rPr>
        <w:t>في</w:t>
      </w:r>
      <w:r w:rsidRPr="00276B9D">
        <w:rPr>
          <w:rtl/>
        </w:rPr>
        <w:t xml:space="preserve"> </w:t>
      </w:r>
      <w:r w:rsidRPr="00276B9D">
        <w:rPr>
          <w:rFonts w:hint="cs"/>
          <w:rtl/>
        </w:rPr>
        <w:t>سبيل</w:t>
      </w:r>
      <w:r w:rsidRPr="00276B9D">
        <w:rPr>
          <w:rtl/>
        </w:rPr>
        <w:t xml:space="preserve"> </w:t>
      </w:r>
      <w:r w:rsidRPr="00276B9D">
        <w:rPr>
          <w:rFonts w:hint="cs"/>
          <w:rtl/>
        </w:rPr>
        <w:t>إنهاء</w:t>
      </w:r>
      <w:r w:rsidRPr="00276B9D">
        <w:rPr>
          <w:rtl/>
        </w:rPr>
        <w:t xml:space="preserve"> </w:t>
      </w:r>
      <w:r w:rsidRPr="00276B9D">
        <w:rPr>
          <w:rFonts w:hint="cs"/>
          <w:rtl/>
        </w:rPr>
        <w:t>الانقسام</w:t>
      </w:r>
      <w:r w:rsidRPr="00276B9D">
        <w:rPr>
          <w:rtl/>
        </w:rPr>
        <w:t xml:space="preserve"> </w:t>
      </w:r>
      <w:r w:rsidRPr="00276B9D">
        <w:rPr>
          <w:rFonts w:hint="cs"/>
          <w:rtl/>
        </w:rPr>
        <w:t>وإعادة</w:t>
      </w:r>
      <w:r w:rsidRPr="00276B9D">
        <w:rPr>
          <w:rtl/>
        </w:rPr>
        <w:t xml:space="preserve"> </w:t>
      </w:r>
      <w:r w:rsidRPr="00276B9D">
        <w:rPr>
          <w:rFonts w:hint="cs"/>
          <w:rtl/>
        </w:rPr>
        <w:t>الوحدة</w:t>
      </w:r>
      <w:r w:rsidRPr="00276B9D">
        <w:rPr>
          <w:rtl/>
        </w:rPr>
        <w:t xml:space="preserve"> </w:t>
      </w:r>
      <w:r w:rsidRPr="00276B9D">
        <w:rPr>
          <w:rFonts w:hint="cs"/>
          <w:rtl/>
        </w:rPr>
        <w:t>الوطنية،</w:t>
      </w:r>
      <w:r w:rsidRPr="00276B9D">
        <w:rPr>
          <w:rtl/>
        </w:rPr>
        <w:t xml:space="preserve"> </w:t>
      </w:r>
      <w:r w:rsidRPr="00276B9D">
        <w:rPr>
          <w:rFonts w:hint="cs"/>
          <w:rtl/>
        </w:rPr>
        <w:t>والتي</w:t>
      </w:r>
      <w:r w:rsidRPr="00276B9D">
        <w:rPr>
          <w:rtl/>
        </w:rPr>
        <w:t xml:space="preserve"> </w:t>
      </w:r>
      <w:r w:rsidRPr="00276B9D">
        <w:rPr>
          <w:rFonts w:hint="cs"/>
          <w:rtl/>
        </w:rPr>
        <w:t>تعتبر</w:t>
      </w:r>
      <w:r w:rsidRPr="00276B9D">
        <w:rPr>
          <w:rtl/>
        </w:rPr>
        <w:t xml:space="preserve"> </w:t>
      </w:r>
      <w:r w:rsidRPr="00276B9D">
        <w:rPr>
          <w:rFonts w:hint="cs"/>
          <w:rtl/>
        </w:rPr>
        <w:t>من</w:t>
      </w:r>
      <w:r w:rsidRPr="00276B9D">
        <w:rPr>
          <w:rtl/>
        </w:rPr>
        <w:t xml:space="preserve"> </w:t>
      </w:r>
      <w:r w:rsidRPr="00276B9D">
        <w:rPr>
          <w:rFonts w:hint="cs"/>
          <w:rtl/>
        </w:rPr>
        <w:t>الأولويات</w:t>
      </w:r>
      <w:r w:rsidRPr="00276B9D">
        <w:rPr>
          <w:rtl/>
        </w:rPr>
        <w:t xml:space="preserve"> </w:t>
      </w:r>
      <w:r w:rsidRPr="00276B9D">
        <w:rPr>
          <w:rFonts w:hint="cs"/>
          <w:rtl/>
        </w:rPr>
        <w:t>الوطنية</w:t>
      </w:r>
      <w:r w:rsidRPr="00276B9D">
        <w:rPr>
          <w:rtl/>
        </w:rPr>
        <w:t xml:space="preserve"> </w:t>
      </w:r>
      <w:r w:rsidRPr="00276B9D">
        <w:rPr>
          <w:rFonts w:hint="cs"/>
          <w:rtl/>
        </w:rPr>
        <w:t>التي</w:t>
      </w:r>
      <w:r w:rsidRPr="00276B9D">
        <w:rPr>
          <w:rtl/>
        </w:rPr>
        <w:t xml:space="preserve"> </w:t>
      </w:r>
      <w:r w:rsidRPr="00276B9D">
        <w:rPr>
          <w:rFonts w:hint="cs"/>
          <w:rtl/>
        </w:rPr>
        <w:t>أكدت</w:t>
      </w:r>
      <w:r w:rsidRPr="00276B9D">
        <w:rPr>
          <w:rtl/>
        </w:rPr>
        <w:t xml:space="preserve"> </w:t>
      </w:r>
      <w:r w:rsidRPr="00276B9D">
        <w:rPr>
          <w:rFonts w:hint="cs"/>
          <w:rtl/>
        </w:rPr>
        <w:t>عليها</w:t>
      </w:r>
      <w:r w:rsidRPr="00276B9D">
        <w:rPr>
          <w:rtl/>
        </w:rPr>
        <w:t xml:space="preserve"> </w:t>
      </w:r>
      <w:r w:rsidRPr="00276B9D">
        <w:rPr>
          <w:rFonts w:hint="cs"/>
          <w:rtl/>
        </w:rPr>
        <w:t>قرارات</w:t>
      </w:r>
      <w:r w:rsidRPr="00276B9D">
        <w:rPr>
          <w:rtl/>
        </w:rPr>
        <w:t xml:space="preserve"> </w:t>
      </w:r>
      <w:r w:rsidRPr="00276B9D">
        <w:rPr>
          <w:rFonts w:hint="cs"/>
          <w:rtl/>
        </w:rPr>
        <w:t>المجلس</w:t>
      </w:r>
      <w:r w:rsidRPr="00276B9D">
        <w:rPr>
          <w:rtl/>
        </w:rPr>
        <w:t xml:space="preserve"> </w:t>
      </w:r>
      <w:r w:rsidRPr="00276B9D">
        <w:rPr>
          <w:rFonts w:hint="cs"/>
          <w:rtl/>
        </w:rPr>
        <w:t>الوطني</w:t>
      </w:r>
      <w:r w:rsidRPr="00276B9D">
        <w:rPr>
          <w:rtl/>
        </w:rPr>
        <w:t xml:space="preserve"> </w:t>
      </w:r>
      <w:r w:rsidRPr="00276B9D">
        <w:rPr>
          <w:rFonts w:hint="cs"/>
          <w:rtl/>
        </w:rPr>
        <w:t>والمجلس</w:t>
      </w:r>
      <w:r w:rsidRPr="00276B9D">
        <w:rPr>
          <w:rtl/>
        </w:rPr>
        <w:t xml:space="preserve"> </w:t>
      </w:r>
      <w:r w:rsidRPr="00276B9D">
        <w:rPr>
          <w:rFonts w:hint="cs"/>
          <w:rtl/>
        </w:rPr>
        <w:t>المركزي</w:t>
      </w:r>
      <w:r w:rsidRPr="00276B9D">
        <w:rPr>
          <w:rtl/>
        </w:rPr>
        <w:t xml:space="preserve"> </w:t>
      </w:r>
      <w:r w:rsidRPr="00276B9D">
        <w:rPr>
          <w:rFonts w:hint="cs"/>
          <w:rtl/>
        </w:rPr>
        <w:t>في</w:t>
      </w:r>
      <w:r w:rsidRPr="00276B9D">
        <w:rPr>
          <w:rtl/>
        </w:rPr>
        <w:t xml:space="preserve"> </w:t>
      </w:r>
      <w:r w:rsidRPr="00276B9D">
        <w:rPr>
          <w:rFonts w:hint="cs"/>
          <w:rtl/>
        </w:rPr>
        <w:t>العديد</w:t>
      </w:r>
      <w:r w:rsidRPr="00276B9D">
        <w:rPr>
          <w:rtl/>
        </w:rPr>
        <w:t xml:space="preserve"> </w:t>
      </w:r>
      <w:r w:rsidRPr="00276B9D">
        <w:rPr>
          <w:rFonts w:hint="cs"/>
          <w:rtl/>
        </w:rPr>
        <w:t>من</w:t>
      </w:r>
      <w:r w:rsidRPr="00276B9D">
        <w:rPr>
          <w:rtl/>
        </w:rPr>
        <w:t xml:space="preserve"> </w:t>
      </w:r>
      <w:r w:rsidRPr="00276B9D">
        <w:rPr>
          <w:rFonts w:hint="cs"/>
          <w:rtl/>
        </w:rPr>
        <w:t>الدورات،</w:t>
      </w:r>
      <w:r w:rsidRPr="00276B9D">
        <w:rPr>
          <w:rtl/>
        </w:rPr>
        <w:t xml:space="preserve"> </w:t>
      </w:r>
      <w:r w:rsidRPr="00276B9D">
        <w:rPr>
          <w:rFonts w:hint="cs"/>
          <w:rtl/>
        </w:rPr>
        <w:t>والتي</w:t>
      </w:r>
      <w:r w:rsidRPr="00276B9D">
        <w:rPr>
          <w:rtl/>
        </w:rPr>
        <w:t xml:space="preserve"> </w:t>
      </w:r>
      <w:r w:rsidRPr="00276B9D">
        <w:rPr>
          <w:rFonts w:hint="cs"/>
          <w:rtl/>
        </w:rPr>
        <w:t>أكد</w:t>
      </w:r>
      <w:r w:rsidRPr="00276B9D">
        <w:rPr>
          <w:rtl/>
        </w:rPr>
        <w:t xml:space="preserve"> </w:t>
      </w:r>
      <w:r w:rsidRPr="00276B9D">
        <w:rPr>
          <w:rFonts w:hint="cs"/>
          <w:rtl/>
        </w:rPr>
        <w:t>عليها</w:t>
      </w:r>
      <w:r w:rsidRPr="00276B9D">
        <w:rPr>
          <w:rtl/>
        </w:rPr>
        <w:t xml:space="preserve"> </w:t>
      </w:r>
      <w:r w:rsidRPr="00276B9D">
        <w:rPr>
          <w:rFonts w:hint="cs"/>
          <w:rtl/>
        </w:rPr>
        <w:t>سيادة</w:t>
      </w:r>
      <w:r w:rsidRPr="00276B9D">
        <w:rPr>
          <w:rtl/>
        </w:rPr>
        <w:t xml:space="preserve"> </w:t>
      </w:r>
      <w:r w:rsidRPr="00276B9D">
        <w:rPr>
          <w:rFonts w:hint="cs"/>
          <w:rtl/>
        </w:rPr>
        <w:t>الرئيس</w:t>
      </w:r>
      <w:r w:rsidRPr="00276B9D">
        <w:rPr>
          <w:rtl/>
        </w:rPr>
        <w:t xml:space="preserve"> </w:t>
      </w:r>
      <w:r w:rsidRPr="00276B9D">
        <w:rPr>
          <w:rFonts w:hint="cs"/>
          <w:rtl/>
        </w:rPr>
        <w:t>في</w:t>
      </w:r>
      <w:r w:rsidRPr="00276B9D">
        <w:rPr>
          <w:rtl/>
        </w:rPr>
        <w:t xml:space="preserve"> </w:t>
      </w:r>
      <w:r w:rsidRPr="00276B9D">
        <w:rPr>
          <w:rFonts w:hint="cs"/>
          <w:rtl/>
        </w:rPr>
        <w:t>العديد</w:t>
      </w:r>
      <w:r w:rsidRPr="00276B9D">
        <w:rPr>
          <w:rtl/>
        </w:rPr>
        <w:t xml:space="preserve"> </w:t>
      </w:r>
      <w:r w:rsidRPr="00276B9D">
        <w:rPr>
          <w:rFonts w:hint="cs"/>
          <w:rtl/>
        </w:rPr>
        <w:t>من</w:t>
      </w:r>
      <w:r w:rsidRPr="00276B9D">
        <w:rPr>
          <w:rtl/>
        </w:rPr>
        <w:t xml:space="preserve"> </w:t>
      </w:r>
      <w:r w:rsidRPr="00276B9D">
        <w:rPr>
          <w:rFonts w:hint="cs"/>
          <w:rtl/>
        </w:rPr>
        <w:t>المناسبات</w:t>
      </w:r>
      <w:r w:rsidRPr="00276B9D">
        <w:rPr>
          <w:rtl/>
        </w:rPr>
        <w:t xml:space="preserve"> </w:t>
      </w:r>
      <w:r w:rsidRPr="00276B9D">
        <w:rPr>
          <w:rFonts w:hint="cs"/>
          <w:rtl/>
        </w:rPr>
        <w:t>الوطنية</w:t>
      </w:r>
      <w:r w:rsidRPr="00276B9D">
        <w:rPr>
          <w:rtl/>
        </w:rPr>
        <w:t xml:space="preserve"> </w:t>
      </w:r>
      <w:r w:rsidRPr="00276B9D">
        <w:rPr>
          <w:rFonts w:hint="cs"/>
          <w:rtl/>
        </w:rPr>
        <w:t>والمحافل</w:t>
      </w:r>
      <w:r w:rsidRPr="00276B9D">
        <w:rPr>
          <w:rtl/>
        </w:rPr>
        <w:t xml:space="preserve"> </w:t>
      </w:r>
      <w:r w:rsidRPr="00276B9D">
        <w:rPr>
          <w:rFonts w:hint="cs"/>
          <w:rtl/>
        </w:rPr>
        <w:t>الدولية</w:t>
      </w:r>
      <w:r w:rsidRPr="00276B9D">
        <w:rPr>
          <w:rtl/>
        </w:rPr>
        <w:t xml:space="preserve"> </w:t>
      </w:r>
      <w:r w:rsidRPr="00276B9D">
        <w:rPr>
          <w:rFonts w:hint="cs"/>
          <w:rtl/>
        </w:rPr>
        <w:t>وهيئات</w:t>
      </w:r>
      <w:r w:rsidRPr="00276B9D">
        <w:rPr>
          <w:rtl/>
        </w:rPr>
        <w:t xml:space="preserve"> </w:t>
      </w:r>
      <w:r w:rsidRPr="00276B9D">
        <w:rPr>
          <w:rFonts w:hint="cs"/>
          <w:rtl/>
        </w:rPr>
        <w:t>الأمم</w:t>
      </w:r>
      <w:r w:rsidRPr="00276B9D">
        <w:rPr>
          <w:rtl/>
        </w:rPr>
        <w:t xml:space="preserve"> </w:t>
      </w:r>
      <w:r w:rsidRPr="00276B9D">
        <w:rPr>
          <w:rFonts w:hint="cs"/>
          <w:rtl/>
        </w:rPr>
        <w:t>المتحدة،</w:t>
      </w:r>
      <w:r w:rsidRPr="00276B9D">
        <w:rPr>
          <w:rtl/>
        </w:rPr>
        <w:t xml:space="preserve"> </w:t>
      </w:r>
      <w:r w:rsidRPr="00276B9D">
        <w:rPr>
          <w:rFonts w:hint="cs"/>
          <w:rtl/>
        </w:rPr>
        <w:t>والتي</w:t>
      </w:r>
      <w:r w:rsidRPr="00276B9D">
        <w:rPr>
          <w:rtl/>
        </w:rPr>
        <w:t xml:space="preserve"> </w:t>
      </w:r>
      <w:r w:rsidRPr="00276B9D">
        <w:rPr>
          <w:rFonts w:hint="cs"/>
          <w:rtl/>
        </w:rPr>
        <w:t>انتهت</w:t>
      </w:r>
      <w:r w:rsidRPr="00276B9D">
        <w:rPr>
          <w:rtl/>
        </w:rPr>
        <w:t xml:space="preserve"> </w:t>
      </w:r>
      <w:r w:rsidRPr="00276B9D">
        <w:rPr>
          <w:rFonts w:hint="cs"/>
          <w:rtl/>
        </w:rPr>
        <w:t>بالتوافق</w:t>
      </w:r>
      <w:r w:rsidRPr="00276B9D">
        <w:rPr>
          <w:rtl/>
        </w:rPr>
        <w:t xml:space="preserve"> </w:t>
      </w:r>
      <w:r w:rsidRPr="00276B9D">
        <w:rPr>
          <w:rFonts w:hint="cs"/>
          <w:rtl/>
        </w:rPr>
        <w:t>الوطني</w:t>
      </w:r>
      <w:r w:rsidRPr="00276B9D">
        <w:rPr>
          <w:rtl/>
        </w:rPr>
        <w:t xml:space="preserve"> </w:t>
      </w:r>
      <w:r w:rsidRPr="00276B9D">
        <w:rPr>
          <w:rFonts w:hint="cs"/>
          <w:rtl/>
        </w:rPr>
        <w:t>على</w:t>
      </w:r>
      <w:r w:rsidRPr="00276B9D">
        <w:rPr>
          <w:rtl/>
        </w:rPr>
        <w:t xml:space="preserve"> </w:t>
      </w:r>
      <w:r w:rsidRPr="00276B9D">
        <w:rPr>
          <w:rFonts w:hint="cs"/>
          <w:rtl/>
        </w:rPr>
        <w:t>إجراء</w:t>
      </w:r>
      <w:r w:rsidRPr="00276B9D">
        <w:rPr>
          <w:rtl/>
        </w:rPr>
        <w:t xml:space="preserve"> </w:t>
      </w:r>
      <w:r w:rsidRPr="00276B9D">
        <w:rPr>
          <w:rFonts w:hint="cs"/>
          <w:rtl/>
        </w:rPr>
        <w:t>انتخابات</w:t>
      </w:r>
      <w:r w:rsidRPr="00276B9D">
        <w:rPr>
          <w:rtl/>
        </w:rPr>
        <w:t xml:space="preserve"> </w:t>
      </w:r>
      <w:r w:rsidRPr="00276B9D">
        <w:rPr>
          <w:rFonts w:hint="cs"/>
          <w:rtl/>
        </w:rPr>
        <w:t>رئاسية</w:t>
      </w:r>
      <w:r w:rsidRPr="00276B9D">
        <w:rPr>
          <w:rtl/>
        </w:rPr>
        <w:t xml:space="preserve"> </w:t>
      </w:r>
      <w:r w:rsidRPr="00276B9D">
        <w:rPr>
          <w:rFonts w:hint="cs"/>
          <w:rtl/>
        </w:rPr>
        <w:t>وتشريعية</w:t>
      </w:r>
      <w:r w:rsidRPr="00276B9D">
        <w:rPr>
          <w:rtl/>
        </w:rPr>
        <w:t xml:space="preserve"> </w:t>
      </w:r>
      <w:r w:rsidRPr="00276B9D">
        <w:rPr>
          <w:rFonts w:hint="cs"/>
          <w:rtl/>
        </w:rPr>
        <w:t>جديدة</w:t>
      </w:r>
      <w:r w:rsidRPr="00276B9D">
        <w:rPr>
          <w:rtl/>
        </w:rPr>
        <w:t xml:space="preserve"> </w:t>
      </w:r>
      <w:r w:rsidRPr="00276B9D">
        <w:rPr>
          <w:rFonts w:hint="cs"/>
          <w:rtl/>
        </w:rPr>
        <w:t>وفقاً</w:t>
      </w:r>
      <w:r w:rsidRPr="00276B9D">
        <w:rPr>
          <w:rtl/>
        </w:rPr>
        <w:t xml:space="preserve"> </w:t>
      </w:r>
      <w:r w:rsidRPr="00276B9D">
        <w:rPr>
          <w:rFonts w:hint="cs"/>
          <w:rtl/>
        </w:rPr>
        <w:t>لما</w:t>
      </w:r>
      <w:r w:rsidRPr="00276B9D">
        <w:rPr>
          <w:rtl/>
        </w:rPr>
        <w:t xml:space="preserve"> </w:t>
      </w:r>
      <w:r w:rsidRPr="00276B9D">
        <w:rPr>
          <w:rFonts w:hint="cs"/>
          <w:rtl/>
        </w:rPr>
        <w:t>أعلنه</w:t>
      </w:r>
      <w:r w:rsidRPr="00276B9D">
        <w:rPr>
          <w:rtl/>
        </w:rPr>
        <w:t xml:space="preserve"> </w:t>
      </w:r>
      <w:r w:rsidRPr="00276B9D">
        <w:rPr>
          <w:rFonts w:hint="cs"/>
          <w:rtl/>
        </w:rPr>
        <w:t>سيادة</w:t>
      </w:r>
      <w:r w:rsidRPr="00276B9D">
        <w:rPr>
          <w:rtl/>
        </w:rPr>
        <w:t xml:space="preserve"> </w:t>
      </w:r>
      <w:r w:rsidRPr="00276B9D">
        <w:rPr>
          <w:rFonts w:hint="cs"/>
          <w:rtl/>
        </w:rPr>
        <w:t>الرئيس</w:t>
      </w:r>
      <w:r w:rsidRPr="00276B9D">
        <w:rPr>
          <w:rtl/>
        </w:rPr>
        <w:t xml:space="preserve"> </w:t>
      </w:r>
      <w:r w:rsidRPr="00276B9D">
        <w:rPr>
          <w:rFonts w:hint="cs"/>
          <w:rtl/>
        </w:rPr>
        <w:t>في</w:t>
      </w:r>
      <w:r w:rsidRPr="00276B9D">
        <w:rPr>
          <w:rtl/>
        </w:rPr>
        <w:t xml:space="preserve"> </w:t>
      </w:r>
      <w:r w:rsidRPr="00276B9D">
        <w:rPr>
          <w:rFonts w:hint="cs"/>
          <w:rtl/>
        </w:rPr>
        <w:t>العام</w:t>
      </w:r>
      <w:r w:rsidRPr="00276B9D">
        <w:rPr>
          <w:rtl/>
        </w:rPr>
        <w:t xml:space="preserve"> 2019. </w:t>
      </w:r>
      <w:r w:rsidRPr="00276B9D">
        <w:rPr>
          <w:rFonts w:hint="cs"/>
          <w:rtl/>
        </w:rPr>
        <w:t>إلا</w:t>
      </w:r>
      <w:r w:rsidRPr="00276B9D">
        <w:rPr>
          <w:rtl/>
        </w:rPr>
        <w:t xml:space="preserve"> </w:t>
      </w:r>
      <w:r w:rsidRPr="00276B9D">
        <w:rPr>
          <w:rFonts w:hint="cs"/>
          <w:rtl/>
        </w:rPr>
        <w:t>أن</w:t>
      </w:r>
      <w:r w:rsidRPr="00276B9D">
        <w:rPr>
          <w:rtl/>
        </w:rPr>
        <w:t xml:space="preserve"> </w:t>
      </w:r>
      <w:r w:rsidRPr="00276B9D">
        <w:rPr>
          <w:rFonts w:hint="cs"/>
          <w:rtl/>
        </w:rPr>
        <w:t>اسرائيل،</w:t>
      </w:r>
      <w:r w:rsidRPr="00276B9D">
        <w:rPr>
          <w:rtl/>
        </w:rPr>
        <w:t xml:space="preserve"> </w:t>
      </w:r>
      <w:r w:rsidRPr="00276B9D">
        <w:rPr>
          <w:rFonts w:hint="cs"/>
          <w:rtl/>
        </w:rPr>
        <w:t>السلطة</w:t>
      </w:r>
      <w:r w:rsidRPr="00276B9D">
        <w:rPr>
          <w:rtl/>
        </w:rPr>
        <w:t xml:space="preserve"> </w:t>
      </w:r>
      <w:r w:rsidRPr="00276B9D">
        <w:rPr>
          <w:rFonts w:hint="cs"/>
          <w:rtl/>
        </w:rPr>
        <w:t>القائمة</w:t>
      </w:r>
      <w:r w:rsidRPr="00276B9D">
        <w:rPr>
          <w:rtl/>
        </w:rPr>
        <w:t xml:space="preserve"> </w:t>
      </w:r>
      <w:r w:rsidRPr="00276B9D">
        <w:rPr>
          <w:rFonts w:hint="cs"/>
          <w:rtl/>
        </w:rPr>
        <w:t>بالاحتلال،</w:t>
      </w:r>
      <w:r w:rsidRPr="00276B9D">
        <w:rPr>
          <w:rtl/>
        </w:rPr>
        <w:t xml:space="preserve"> </w:t>
      </w:r>
      <w:r w:rsidRPr="00276B9D">
        <w:rPr>
          <w:rFonts w:hint="cs"/>
          <w:rtl/>
        </w:rPr>
        <w:t>تسعى</w:t>
      </w:r>
      <w:r w:rsidRPr="00276B9D">
        <w:rPr>
          <w:rtl/>
        </w:rPr>
        <w:t xml:space="preserve"> </w:t>
      </w:r>
      <w:r w:rsidRPr="00276B9D">
        <w:rPr>
          <w:rFonts w:hint="cs"/>
          <w:rtl/>
        </w:rPr>
        <w:t>جاهدة</w:t>
      </w:r>
      <w:r w:rsidRPr="00276B9D">
        <w:rPr>
          <w:rtl/>
        </w:rPr>
        <w:t xml:space="preserve"> </w:t>
      </w:r>
      <w:r w:rsidRPr="00276B9D">
        <w:rPr>
          <w:rFonts w:hint="cs"/>
          <w:rtl/>
        </w:rPr>
        <w:t>لعرقلة</w:t>
      </w:r>
      <w:r w:rsidRPr="00276B9D">
        <w:rPr>
          <w:rtl/>
        </w:rPr>
        <w:t xml:space="preserve"> </w:t>
      </w:r>
      <w:r w:rsidRPr="00276B9D">
        <w:rPr>
          <w:rFonts w:hint="cs"/>
          <w:rtl/>
        </w:rPr>
        <w:t>مساعي</w:t>
      </w:r>
      <w:r w:rsidRPr="00276B9D">
        <w:rPr>
          <w:rtl/>
        </w:rPr>
        <w:t xml:space="preserve"> </w:t>
      </w:r>
      <w:r w:rsidRPr="00276B9D">
        <w:rPr>
          <w:rFonts w:hint="cs"/>
          <w:rtl/>
        </w:rPr>
        <w:t>المصالحة</w:t>
      </w:r>
      <w:r w:rsidRPr="00276B9D">
        <w:rPr>
          <w:rtl/>
        </w:rPr>
        <w:t xml:space="preserve"> </w:t>
      </w:r>
      <w:r w:rsidRPr="00276B9D">
        <w:rPr>
          <w:rFonts w:hint="cs"/>
          <w:rtl/>
        </w:rPr>
        <w:t>الوطنية،</w:t>
      </w:r>
      <w:r w:rsidRPr="00276B9D">
        <w:rPr>
          <w:rtl/>
        </w:rPr>
        <w:t xml:space="preserve"> </w:t>
      </w:r>
      <w:r w:rsidRPr="00276B9D">
        <w:rPr>
          <w:rFonts w:hint="cs"/>
          <w:rtl/>
        </w:rPr>
        <w:t>وعرقلة</w:t>
      </w:r>
      <w:r w:rsidRPr="00276B9D">
        <w:rPr>
          <w:rtl/>
        </w:rPr>
        <w:t xml:space="preserve"> </w:t>
      </w:r>
      <w:r w:rsidRPr="00276B9D">
        <w:rPr>
          <w:rFonts w:hint="cs"/>
          <w:rtl/>
        </w:rPr>
        <w:t>إجراء</w:t>
      </w:r>
      <w:r w:rsidRPr="00276B9D">
        <w:rPr>
          <w:rtl/>
        </w:rPr>
        <w:t xml:space="preserve"> </w:t>
      </w:r>
      <w:r w:rsidRPr="00276B9D">
        <w:rPr>
          <w:rFonts w:hint="cs"/>
          <w:rtl/>
        </w:rPr>
        <w:t>الانتخابات،</w:t>
      </w:r>
      <w:r w:rsidRPr="00276B9D">
        <w:rPr>
          <w:rtl/>
        </w:rPr>
        <w:t xml:space="preserve"> </w:t>
      </w:r>
      <w:r w:rsidRPr="00276B9D">
        <w:rPr>
          <w:rFonts w:hint="cs"/>
          <w:rtl/>
        </w:rPr>
        <w:t>من</w:t>
      </w:r>
      <w:r w:rsidRPr="00276B9D">
        <w:rPr>
          <w:rtl/>
        </w:rPr>
        <w:t xml:space="preserve"> </w:t>
      </w:r>
      <w:r w:rsidRPr="00276B9D">
        <w:rPr>
          <w:rFonts w:hint="cs"/>
          <w:rtl/>
        </w:rPr>
        <w:t>خلال</w:t>
      </w:r>
      <w:r w:rsidRPr="00276B9D">
        <w:rPr>
          <w:rtl/>
        </w:rPr>
        <w:t xml:space="preserve"> </w:t>
      </w:r>
      <w:r w:rsidRPr="00276B9D">
        <w:rPr>
          <w:rFonts w:hint="cs"/>
          <w:rtl/>
        </w:rPr>
        <w:t>عدم</w:t>
      </w:r>
      <w:r w:rsidRPr="00276B9D">
        <w:rPr>
          <w:rtl/>
        </w:rPr>
        <w:t xml:space="preserve"> </w:t>
      </w:r>
      <w:r w:rsidRPr="00276B9D">
        <w:rPr>
          <w:rFonts w:hint="cs"/>
          <w:rtl/>
        </w:rPr>
        <w:t>السماح</w:t>
      </w:r>
      <w:r w:rsidRPr="00276B9D">
        <w:rPr>
          <w:rtl/>
        </w:rPr>
        <w:t xml:space="preserve"> </w:t>
      </w:r>
      <w:r w:rsidRPr="00276B9D">
        <w:rPr>
          <w:rFonts w:hint="cs"/>
          <w:rtl/>
        </w:rPr>
        <w:t>بإجراء</w:t>
      </w:r>
      <w:r w:rsidRPr="00276B9D">
        <w:rPr>
          <w:rtl/>
        </w:rPr>
        <w:t xml:space="preserve"> </w:t>
      </w:r>
      <w:r w:rsidRPr="00276B9D">
        <w:rPr>
          <w:rFonts w:hint="cs"/>
          <w:rtl/>
        </w:rPr>
        <w:t>الانتخابات</w:t>
      </w:r>
      <w:r w:rsidRPr="00276B9D">
        <w:rPr>
          <w:rtl/>
        </w:rPr>
        <w:t xml:space="preserve"> </w:t>
      </w:r>
      <w:r w:rsidRPr="00276B9D">
        <w:rPr>
          <w:rFonts w:hint="cs"/>
          <w:rtl/>
        </w:rPr>
        <w:t>في</w:t>
      </w:r>
      <w:r w:rsidRPr="00276B9D">
        <w:rPr>
          <w:rtl/>
        </w:rPr>
        <w:t xml:space="preserve"> </w:t>
      </w:r>
      <w:r w:rsidRPr="00276B9D">
        <w:rPr>
          <w:rFonts w:hint="cs"/>
          <w:rtl/>
        </w:rPr>
        <w:t>مدينة</w:t>
      </w:r>
      <w:r w:rsidRPr="00276B9D">
        <w:rPr>
          <w:rtl/>
        </w:rPr>
        <w:t xml:space="preserve"> </w:t>
      </w:r>
      <w:r w:rsidRPr="00276B9D">
        <w:rPr>
          <w:rFonts w:hint="cs"/>
          <w:rtl/>
        </w:rPr>
        <w:t>القدس،</w:t>
      </w:r>
      <w:r w:rsidRPr="00276B9D">
        <w:rPr>
          <w:rtl/>
        </w:rPr>
        <w:t xml:space="preserve"> </w:t>
      </w:r>
      <w:r w:rsidRPr="00276B9D">
        <w:rPr>
          <w:rFonts w:hint="cs"/>
          <w:rtl/>
        </w:rPr>
        <w:t>ورفضها</w:t>
      </w:r>
      <w:r w:rsidRPr="00276B9D">
        <w:rPr>
          <w:rtl/>
        </w:rPr>
        <w:t xml:space="preserve"> </w:t>
      </w:r>
      <w:r w:rsidRPr="00276B9D">
        <w:rPr>
          <w:rFonts w:hint="cs"/>
          <w:rtl/>
        </w:rPr>
        <w:t>رفع</w:t>
      </w:r>
      <w:r w:rsidRPr="00276B9D">
        <w:rPr>
          <w:rtl/>
        </w:rPr>
        <w:t xml:space="preserve"> </w:t>
      </w:r>
      <w:r w:rsidRPr="00276B9D">
        <w:rPr>
          <w:rFonts w:hint="cs"/>
          <w:rtl/>
        </w:rPr>
        <w:t>الحصار</w:t>
      </w:r>
      <w:r w:rsidRPr="00276B9D">
        <w:rPr>
          <w:rtl/>
        </w:rPr>
        <w:t xml:space="preserve"> </w:t>
      </w:r>
      <w:r w:rsidRPr="00276B9D">
        <w:rPr>
          <w:rFonts w:hint="cs"/>
          <w:rtl/>
        </w:rPr>
        <w:t>عن</w:t>
      </w:r>
      <w:r w:rsidRPr="00276B9D">
        <w:rPr>
          <w:rtl/>
        </w:rPr>
        <w:t xml:space="preserve"> </w:t>
      </w:r>
      <w:r w:rsidRPr="00276B9D">
        <w:rPr>
          <w:rFonts w:hint="cs"/>
          <w:rtl/>
        </w:rPr>
        <w:t>قطاع</w:t>
      </w:r>
      <w:r w:rsidRPr="00276B9D">
        <w:rPr>
          <w:rtl/>
        </w:rPr>
        <w:t xml:space="preserve"> </w:t>
      </w:r>
      <w:r w:rsidRPr="00276B9D">
        <w:rPr>
          <w:rFonts w:hint="cs"/>
          <w:rtl/>
        </w:rPr>
        <w:t>غزة،</w:t>
      </w:r>
      <w:r w:rsidRPr="00276B9D">
        <w:rPr>
          <w:rtl/>
        </w:rPr>
        <w:t xml:space="preserve"> </w:t>
      </w:r>
      <w:r w:rsidRPr="00276B9D">
        <w:rPr>
          <w:rFonts w:hint="cs"/>
          <w:rtl/>
        </w:rPr>
        <w:t>وذلك</w:t>
      </w:r>
      <w:r w:rsidRPr="00276B9D">
        <w:rPr>
          <w:rtl/>
        </w:rPr>
        <w:t xml:space="preserve"> </w:t>
      </w:r>
      <w:r w:rsidRPr="00276B9D">
        <w:rPr>
          <w:rFonts w:hint="cs"/>
          <w:rtl/>
        </w:rPr>
        <w:t>لتكريس</w:t>
      </w:r>
      <w:r w:rsidRPr="00276B9D">
        <w:rPr>
          <w:rtl/>
        </w:rPr>
        <w:t xml:space="preserve"> </w:t>
      </w:r>
      <w:r w:rsidRPr="00276B9D">
        <w:rPr>
          <w:rFonts w:hint="cs"/>
          <w:rtl/>
        </w:rPr>
        <w:t>الانقسام</w:t>
      </w:r>
      <w:r w:rsidRPr="00276B9D">
        <w:rPr>
          <w:rtl/>
        </w:rPr>
        <w:t xml:space="preserve"> </w:t>
      </w:r>
      <w:r w:rsidRPr="00276B9D">
        <w:rPr>
          <w:rFonts w:hint="cs"/>
          <w:rtl/>
        </w:rPr>
        <w:t>الجغرافي</w:t>
      </w:r>
      <w:r w:rsidRPr="00276B9D">
        <w:rPr>
          <w:rtl/>
        </w:rPr>
        <w:t xml:space="preserve"> </w:t>
      </w:r>
      <w:r w:rsidRPr="00276B9D">
        <w:rPr>
          <w:rFonts w:hint="cs"/>
          <w:rtl/>
        </w:rPr>
        <w:t>بين</w:t>
      </w:r>
      <w:r w:rsidRPr="00276B9D">
        <w:rPr>
          <w:rtl/>
        </w:rPr>
        <w:t xml:space="preserve"> </w:t>
      </w:r>
      <w:r w:rsidRPr="00276B9D">
        <w:rPr>
          <w:rFonts w:hint="cs"/>
          <w:rtl/>
        </w:rPr>
        <w:t>الضفة</w:t>
      </w:r>
      <w:r w:rsidRPr="00276B9D">
        <w:rPr>
          <w:rtl/>
        </w:rPr>
        <w:t xml:space="preserve"> </w:t>
      </w:r>
      <w:r w:rsidRPr="00276B9D">
        <w:rPr>
          <w:rFonts w:hint="cs"/>
          <w:rtl/>
        </w:rPr>
        <w:t>الغربية</w:t>
      </w:r>
      <w:r w:rsidRPr="00276B9D">
        <w:rPr>
          <w:rtl/>
        </w:rPr>
        <w:t xml:space="preserve"> </w:t>
      </w:r>
      <w:r w:rsidRPr="00276B9D">
        <w:rPr>
          <w:rFonts w:hint="cs"/>
          <w:rtl/>
        </w:rPr>
        <w:t>وقطاع</w:t>
      </w:r>
      <w:r w:rsidRPr="00276B9D">
        <w:rPr>
          <w:rtl/>
        </w:rPr>
        <w:t xml:space="preserve"> </w:t>
      </w:r>
      <w:r w:rsidRPr="00276B9D">
        <w:rPr>
          <w:rFonts w:hint="cs"/>
          <w:rtl/>
        </w:rPr>
        <w:t>غزة</w:t>
      </w:r>
      <w:r w:rsidRPr="00276B9D">
        <w:rPr>
          <w:rtl/>
        </w:rPr>
        <w:t xml:space="preserve"> </w:t>
      </w:r>
      <w:r w:rsidRPr="00276B9D">
        <w:rPr>
          <w:rFonts w:hint="cs"/>
          <w:rtl/>
        </w:rPr>
        <w:t>وتحقيق</w:t>
      </w:r>
      <w:r w:rsidRPr="00276B9D">
        <w:rPr>
          <w:rtl/>
        </w:rPr>
        <w:t xml:space="preserve"> </w:t>
      </w:r>
      <w:r w:rsidRPr="00276B9D">
        <w:rPr>
          <w:rFonts w:hint="cs"/>
          <w:rtl/>
        </w:rPr>
        <w:t>مصالحها</w:t>
      </w:r>
      <w:r w:rsidRPr="00276B9D">
        <w:rPr>
          <w:rtl/>
        </w:rPr>
        <w:t xml:space="preserve"> </w:t>
      </w:r>
      <w:r w:rsidRPr="00276B9D">
        <w:rPr>
          <w:rFonts w:hint="cs"/>
          <w:rtl/>
        </w:rPr>
        <w:t>الاستعمارية</w:t>
      </w:r>
      <w:r w:rsidRPr="00276B9D">
        <w:rPr>
          <w:rtl/>
        </w:rPr>
        <w:t>.</w:t>
      </w:r>
    </w:p>
    <w:p w14:paraId="085404B2" w14:textId="3B18336D" w:rsidR="00276B9D" w:rsidRPr="00276B9D" w:rsidRDefault="00276B9D" w:rsidP="00276B9D">
      <w:pPr>
        <w:pStyle w:val="SingleTxt"/>
        <w:rPr>
          <w:lang w:val="en-GB"/>
        </w:rPr>
      </w:pPr>
      <w:r w:rsidRPr="00276B9D">
        <w:rPr>
          <w:rFonts w:hint="cs"/>
          <w:rtl/>
        </w:rPr>
        <w:t>16</w:t>
      </w:r>
      <w:r w:rsidR="00DF5107">
        <w:rPr>
          <w:rFonts w:hint="cs"/>
          <w:rtl/>
        </w:rPr>
        <w:t xml:space="preserve"> -</w:t>
      </w:r>
      <w:r w:rsidR="00DF5107">
        <w:rPr>
          <w:rFonts w:hint="cs"/>
          <w:rtl/>
        </w:rPr>
        <w:tab/>
      </w:r>
      <w:r w:rsidRPr="00276B9D">
        <w:rPr>
          <w:rFonts w:hint="cs"/>
          <w:rtl/>
        </w:rPr>
        <w:t xml:space="preserve">وتجدر الإشارة إلى أن </w:t>
      </w:r>
      <w:r w:rsidRPr="00276B9D">
        <w:rPr>
          <w:rtl/>
        </w:rPr>
        <w:t>القرار</w:t>
      </w:r>
      <w:r w:rsidRPr="00276B9D">
        <w:rPr>
          <w:rFonts w:hint="cs"/>
          <w:rtl/>
        </w:rPr>
        <w:t>ا</w:t>
      </w:r>
      <w:r w:rsidRPr="00276B9D">
        <w:rPr>
          <w:rtl/>
        </w:rPr>
        <w:t>ت الصادرة عن سيادة الرئيس بقوة القانون، تسري على جميع أنحاء الوطن بما يشمل الضفة الغربية</w:t>
      </w:r>
      <w:r w:rsidRPr="00276B9D">
        <w:rPr>
          <w:rFonts w:hint="cs"/>
          <w:rtl/>
        </w:rPr>
        <w:t xml:space="preserve">، بما فيها القدس، </w:t>
      </w:r>
      <w:r w:rsidRPr="00276B9D">
        <w:rPr>
          <w:rtl/>
        </w:rPr>
        <w:t>وقطاع غزة دون أي تمييز</w:t>
      </w:r>
      <w:r w:rsidRPr="00276B9D">
        <w:rPr>
          <w:rFonts w:hint="cs"/>
          <w:rtl/>
        </w:rPr>
        <w:t>.</w:t>
      </w:r>
    </w:p>
    <w:p w14:paraId="56C0446C" w14:textId="77777777" w:rsidR="00E56DEA" w:rsidRPr="00E56DEA" w:rsidRDefault="00E56DEA" w:rsidP="00E56DEA">
      <w:pPr>
        <w:pStyle w:val="SingleTxt"/>
        <w:spacing w:after="0" w:line="120" w:lineRule="exact"/>
        <w:rPr>
          <w:b/>
          <w:bCs/>
          <w:sz w:val="10"/>
          <w:rtl/>
        </w:rPr>
      </w:pPr>
    </w:p>
    <w:p w14:paraId="1A44C6BB" w14:textId="62427203" w:rsidR="00276B9D" w:rsidRPr="00276B9D" w:rsidRDefault="00E56DEA" w:rsidP="00E56DEA">
      <w:pPr>
        <w:pStyle w:val="H23"/>
        <w:ind w:left="1267" w:right="1267" w:hanging="1267"/>
        <w:rPr>
          <w:lang w:val="en-GB"/>
        </w:rPr>
      </w:pPr>
      <w:r>
        <w:rPr>
          <w:rtl/>
        </w:rPr>
        <w:tab/>
      </w:r>
      <w:r w:rsidR="00E46091">
        <w:rPr>
          <w:rFonts w:hint="cs"/>
          <w:rtl/>
        </w:rPr>
        <w:t>دال</w:t>
      </w:r>
      <w:r>
        <w:rPr>
          <w:rFonts w:hint="cs"/>
          <w:rtl/>
        </w:rPr>
        <w:t xml:space="preserve"> -</w:t>
      </w:r>
      <w:r>
        <w:rPr>
          <w:rtl/>
        </w:rPr>
        <w:tab/>
      </w:r>
      <w:r w:rsidR="00276B9D" w:rsidRPr="00276B9D">
        <w:rPr>
          <w:rtl/>
        </w:rPr>
        <w:t>الفقرة 15 (ج): تسريع مراجعة مشاريع القوانين لضمان امتثالها للاتفاقية، بما في ذلك مشروع قانون العقوبات، ومشروع قانون الأحوال الشخصية ومشروع قانون حماية الأسرة من العنف، واعتمادها:</w:t>
      </w:r>
    </w:p>
    <w:p w14:paraId="5B88B1E6" w14:textId="38A2E461" w:rsidR="00276B9D" w:rsidRPr="00276B9D" w:rsidRDefault="00276B9D" w:rsidP="00276B9D">
      <w:pPr>
        <w:pStyle w:val="SingleTxt"/>
        <w:rPr>
          <w:rtl/>
        </w:rPr>
      </w:pPr>
      <w:r w:rsidRPr="00276B9D">
        <w:rPr>
          <w:rtl/>
        </w:rPr>
        <w:t>1</w:t>
      </w:r>
      <w:r w:rsidRPr="00276B9D">
        <w:rPr>
          <w:rFonts w:hint="cs"/>
          <w:rtl/>
        </w:rPr>
        <w:t>7</w:t>
      </w:r>
      <w:r w:rsidR="00DF5107">
        <w:rPr>
          <w:rtl/>
        </w:rPr>
        <w:t xml:space="preserve"> -</w:t>
      </w:r>
      <w:r w:rsidR="00DF5107">
        <w:rPr>
          <w:rtl/>
        </w:rPr>
        <w:tab/>
      </w:r>
      <w:r w:rsidRPr="00276B9D">
        <w:rPr>
          <w:b/>
          <w:bCs/>
          <w:rtl/>
        </w:rPr>
        <w:t>بخصوص مراجعة مشروع قانون العقوبات لسنة 2011</w:t>
      </w:r>
      <w:r w:rsidRPr="00276B9D">
        <w:rPr>
          <w:rtl/>
        </w:rPr>
        <w:t xml:space="preserve">: كما تمت الإشارة إليه سابقاً، أصدر مجلس الوزراء قراراً لتشكيل فريق وطني لمراجعة مشروع القانون، وبناء عليه تم عقد عدة اجتماعات للفريق </w:t>
      </w:r>
      <w:r w:rsidRPr="00276B9D">
        <w:rPr>
          <w:rFonts w:hint="cs"/>
          <w:rtl/>
        </w:rPr>
        <w:t xml:space="preserve">الوطني </w:t>
      </w:r>
      <w:r w:rsidRPr="00276B9D">
        <w:rPr>
          <w:rtl/>
        </w:rPr>
        <w:t xml:space="preserve">لتحديد خطة وآلية العمل، </w:t>
      </w:r>
      <w:r w:rsidRPr="00276B9D">
        <w:rPr>
          <w:rFonts w:hint="cs"/>
          <w:rtl/>
        </w:rPr>
        <w:t>وقد</w:t>
      </w:r>
      <w:r w:rsidRPr="00276B9D">
        <w:rPr>
          <w:rtl/>
        </w:rPr>
        <w:t xml:space="preserve"> </w:t>
      </w:r>
      <w:r w:rsidRPr="00276B9D">
        <w:rPr>
          <w:rFonts w:hint="cs"/>
          <w:rtl/>
        </w:rPr>
        <w:t>قرر أعضاء الفريق</w:t>
      </w:r>
      <w:r w:rsidRPr="00276B9D">
        <w:rPr>
          <w:rtl/>
        </w:rPr>
        <w:t xml:space="preserve"> </w:t>
      </w:r>
      <w:r w:rsidRPr="00276B9D">
        <w:rPr>
          <w:rFonts w:hint="cs"/>
          <w:rtl/>
        </w:rPr>
        <w:t>في</w:t>
      </w:r>
      <w:r w:rsidRPr="00276B9D">
        <w:rPr>
          <w:rtl/>
        </w:rPr>
        <w:t xml:space="preserve"> </w:t>
      </w:r>
      <w:r w:rsidRPr="00276B9D">
        <w:rPr>
          <w:rFonts w:hint="cs"/>
          <w:rtl/>
        </w:rPr>
        <w:t>حينه</w:t>
      </w:r>
      <w:r w:rsidRPr="00276B9D">
        <w:rPr>
          <w:rtl/>
        </w:rPr>
        <w:t xml:space="preserve"> </w:t>
      </w:r>
      <w:r w:rsidRPr="00276B9D">
        <w:rPr>
          <w:rFonts w:hint="cs"/>
          <w:rtl/>
        </w:rPr>
        <w:t>أنه سيتم</w:t>
      </w:r>
      <w:r w:rsidRPr="00276B9D">
        <w:rPr>
          <w:rtl/>
        </w:rPr>
        <w:t xml:space="preserve"> </w:t>
      </w:r>
      <w:r w:rsidRPr="00276B9D">
        <w:rPr>
          <w:rFonts w:hint="cs"/>
          <w:rtl/>
        </w:rPr>
        <w:t>عرض</w:t>
      </w:r>
      <w:r w:rsidRPr="00276B9D">
        <w:rPr>
          <w:rtl/>
        </w:rPr>
        <w:t xml:space="preserve"> </w:t>
      </w:r>
      <w:r w:rsidRPr="00276B9D">
        <w:rPr>
          <w:rFonts w:hint="cs"/>
          <w:rtl/>
        </w:rPr>
        <w:t>المسودة المعدلة من مشروع القانون على</w:t>
      </w:r>
      <w:r w:rsidRPr="00276B9D">
        <w:rPr>
          <w:rtl/>
        </w:rPr>
        <w:t xml:space="preserve"> </w:t>
      </w:r>
      <w:r w:rsidRPr="00276B9D">
        <w:rPr>
          <w:rFonts w:hint="cs"/>
          <w:rtl/>
        </w:rPr>
        <w:t>مؤسسات</w:t>
      </w:r>
      <w:r w:rsidRPr="00276B9D">
        <w:rPr>
          <w:rtl/>
        </w:rPr>
        <w:t xml:space="preserve"> </w:t>
      </w:r>
      <w:r w:rsidRPr="00276B9D">
        <w:rPr>
          <w:rFonts w:hint="cs"/>
          <w:rtl/>
        </w:rPr>
        <w:t>المجتمع</w:t>
      </w:r>
      <w:r w:rsidRPr="00276B9D">
        <w:rPr>
          <w:rtl/>
        </w:rPr>
        <w:t xml:space="preserve"> </w:t>
      </w:r>
      <w:r w:rsidRPr="00276B9D">
        <w:rPr>
          <w:rFonts w:hint="cs"/>
          <w:rtl/>
        </w:rPr>
        <w:t>المدني والمؤسسات الوطنية ذات العلاقة،</w:t>
      </w:r>
      <w:r w:rsidRPr="00276B9D">
        <w:rPr>
          <w:rtl/>
        </w:rPr>
        <w:t xml:space="preserve"> </w:t>
      </w:r>
      <w:r w:rsidRPr="00276B9D">
        <w:rPr>
          <w:rFonts w:hint="cs"/>
          <w:rtl/>
        </w:rPr>
        <w:t>وإجراء</w:t>
      </w:r>
      <w:r w:rsidRPr="00276B9D">
        <w:rPr>
          <w:rtl/>
        </w:rPr>
        <w:t xml:space="preserve"> </w:t>
      </w:r>
      <w:r w:rsidRPr="00276B9D">
        <w:rPr>
          <w:rFonts w:hint="cs"/>
          <w:rtl/>
        </w:rPr>
        <w:t>المشاورات</w:t>
      </w:r>
      <w:r w:rsidRPr="00276B9D">
        <w:rPr>
          <w:rtl/>
        </w:rPr>
        <w:t xml:space="preserve"> </w:t>
      </w:r>
      <w:r w:rsidRPr="00276B9D">
        <w:rPr>
          <w:rFonts w:hint="cs"/>
          <w:rtl/>
        </w:rPr>
        <w:t>اللازمة،</w:t>
      </w:r>
      <w:r w:rsidRPr="00276B9D">
        <w:rPr>
          <w:rtl/>
        </w:rPr>
        <w:t xml:space="preserve"> </w:t>
      </w:r>
      <w:r w:rsidRPr="00276B9D">
        <w:rPr>
          <w:rFonts w:hint="cs"/>
          <w:rtl/>
        </w:rPr>
        <w:t>على</w:t>
      </w:r>
      <w:r w:rsidRPr="00276B9D">
        <w:rPr>
          <w:rtl/>
        </w:rPr>
        <w:t xml:space="preserve"> </w:t>
      </w:r>
      <w:r w:rsidRPr="00276B9D">
        <w:rPr>
          <w:rFonts w:hint="cs"/>
          <w:rtl/>
        </w:rPr>
        <w:t>أن</w:t>
      </w:r>
      <w:r w:rsidRPr="00276B9D">
        <w:rPr>
          <w:rtl/>
        </w:rPr>
        <w:t xml:space="preserve"> </w:t>
      </w:r>
      <w:r w:rsidRPr="00276B9D">
        <w:rPr>
          <w:rFonts w:hint="cs"/>
          <w:rtl/>
        </w:rPr>
        <w:t>يتزامن</w:t>
      </w:r>
      <w:r w:rsidRPr="00276B9D">
        <w:rPr>
          <w:rtl/>
        </w:rPr>
        <w:t xml:space="preserve"> </w:t>
      </w:r>
      <w:r w:rsidRPr="00276B9D">
        <w:rPr>
          <w:rFonts w:hint="cs"/>
          <w:rtl/>
        </w:rPr>
        <w:t>ذلك</w:t>
      </w:r>
      <w:r w:rsidRPr="00276B9D">
        <w:rPr>
          <w:rtl/>
        </w:rPr>
        <w:t xml:space="preserve"> </w:t>
      </w:r>
      <w:r w:rsidRPr="00276B9D">
        <w:rPr>
          <w:rFonts w:hint="cs"/>
          <w:rtl/>
        </w:rPr>
        <w:t>مع</w:t>
      </w:r>
      <w:r w:rsidRPr="00276B9D">
        <w:rPr>
          <w:rtl/>
        </w:rPr>
        <w:t xml:space="preserve"> </w:t>
      </w:r>
      <w:r w:rsidRPr="00276B9D">
        <w:rPr>
          <w:rFonts w:hint="cs"/>
          <w:rtl/>
        </w:rPr>
        <w:t>إنشاء</w:t>
      </w:r>
      <w:r w:rsidRPr="00276B9D">
        <w:rPr>
          <w:rtl/>
        </w:rPr>
        <w:t xml:space="preserve"> </w:t>
      </w:r>
      <w:r w:rsidRPr="00276B9D">
        <w:rPr>
          <w:rFonts w:hint="cs"/>
          <w:rtl/>
        </w:rPr>
        <w:t>بوابة</w:t>
      </w:r>
      <w:r w:rsidRPr="00276B9D">
        <w:rPr>
          <w:rtl/>
        </w:rPr>
        <w:t xml:space="preserve"> </w:t>
      </w:r>
      <w:r w:rsidRPr="00276B9D">
        <w:rPr>
          <w:rFonts w:hint="cs"/>
          <w:rtl/>
        </w:rPr>
        <w:t>إلكترونية</w:t>
      </w:r>
      <w:r w:rsidRPr="00276B9D">
        <w:rPr>
          <w:rtl/>
        </w:rPr>
        <w:t xml:space="preserve"> </w:t>
      </w:r>
      <w:r w:rsidRPr="00276B9D">
        <w:rPr>
          <w:rFonts w:hint="cs"/>
          <w:rtl/>
        </w:rPr>
        <w:t>لاستقبال</w:t>
      </w:r>
      <w:r w:rsidRPr="00276B9D">
        <w:rPr>
          <w:rtl/>
        </w:rPr>
        <w:t xml:space="preserve"> </w:t>
      </w:r>
      <w:r w:rsidRPr="00276B9D">
        <w:rPr>
          <w:rFonts w:hint="cs"/>
          <w:rtl/>
        </w:rPr>
        <w:t>الملاحظات</w:t>
      </w:r>
      <w:r w:rsidRPr="00276B9D">
        <w:rPr>
          <w:rtl/>
        </w:rPr>
        <w:t xml:space="preserve"> </w:t>
      </w:r>
      <w:r w:rsidRPr="00276B9D">
        <w:rPr>
          <w:rFonts w:hint="cs"/>
          <w:rtl/>
        </w:rPr>
        <w:t>القانونية</w:t>
      </w:r>
      <w:r w:rsidRPr="00276B9D">
        <w:rPr>
          <w:rtl/>
        </w:rPr>
        <w:t xml:space="preserve"> </w:t>
      </w:r>
      <w:r w:rsidRPr="00276B9D">
        <w:rPr>
          <w:rFonts w:hint="cs"/>
          <w:rtl/>
        </w:rPr>
        <w:t>حول</w:t>
      </w:r>
      <w:r w:rsidRPr="00276B9D">
        <w:rPr>
          <w:rtl/>
        </w:rPr>
        <w:t xml:space="preserve"> </w:t>
      </w:r>
      <w:r w:rsidRPr="00276B9D">
        <w:rPr>
          <w:rFonts w:hint="cs"/>
          <w:rtl/>
        </w:rPr>
        <w:t>مشروع القانون</w:t>
      </w:r>
      <w:r w:rsidRPr="00276B9D">
        <w:rPr>
          <w:rtl/>
        </w:rPr>
        <w:t>.</w:t>
      </w:r>
      <w:r w:rsidRPr="00276B9D">
        <w:rPr>
          <w:rFonts w:hint="cs"/>
          <w:rtl/>
        </w:rPr>
        <w:t xml:space="preserve"> </w:t>
      </w:r>
      <w:r w:rsidRPr="00276B9D">
        <w:rPr>
          <w:rtl/>
        </w:rPr>
        <w:t>وبدأ الفريق في مراجعة مشروع القانون في بداية العام 2020</w:t>
      </w:r>
      <w:r w:rsidRPr="00276B9D">
        <w:rPr>
          <w:rFonts w:hint="cs"/>
          <w:rtl/>
        </w:rPr>
        <w:t xml:space="preserve">، </w:t>
      </w:r>
      <w:r w:rsidRPr="00276B9D">
        <w:rPr>
          <w:rtl/>
        </w:rPr>
        <w:t xml:space="preserve">ولكن بسبب جائحة </w:t>
      </w:r>
      <w:r w:rsidR="00775BCB">
        <w:rPr>
          <w:rFonts w:hint="cs"/>
          <w:rtl/>
        </w:rPr>
        <w:t>”</w:t>
      </w:r>
      <w:r w:rsidRPr="00276B9D">
        <w:rPr>
          <w:rtl/>
        </w:rPr>
        <w:t>كورونا</w:t>
      </w:r>
      <w:r w:rsidR="00775BCB">
        <w:rPr>
          <w:rFonts w:hint="cs"/>
          <w:rtl/>
        </w:rPr>
        <w:t>“</w:t>
      </w:r>
      <w:r w:rsidRPr="00276B9D">
        <w:rPr>
          <w:rtl/>
        </w:rPr>
        <w:t xml:space="preserve"> وإعلان حالة الطوارئ </w:t>
      </w:r>
      <w:r w:rsidRPr="00276B9D">
        <w:rPr>
          <w:rFonts w:hint="cs"/>
          <w:rtl/>
        </w:rPr>
        <w:t>تعطل عمل الفريق بشكل مؤقت، وتعمل الحكومة على اتخاذ الاجراءات اللازمة لاستمرار عمل اللجان والفرق الوطنية بشكل فعال مع أخذ الاجراءات الوقائية اللازمة بع</w:t>
      </w:r>
      <w:r w:rsidR="00EB39CC">
        <w:rPr>
          <w:rFonts w:hint="cs"/>
          <w:rtl/>
        </w:rPr>
        <w:t>ي</w:t>
      </w:r>
      <w:r w:rsidRPr="00276B9D">
        <w:rPr>
          <w:rFonts w:hint="cs"/>
          <w:rtl/>
        </w:rPr>
        <w:t>ن الاعتبار.</w:t>
      </w:r>
      <w:r w:rsidRPr="00276B9D">
        <w:rPr>
          <w:rtl/>
        </w:rPr>
        <w:t xml:space="preserve"> </w:t>
      </w:r>
    </w:p>
    <w:p w14:paraId="261DA6B6" w14:textId="7AD2D0F3" w:rsidR="00276B9D" w:rsidRPr="00276B9D" w:rsidRDefault="00276B9D" w:rsidP="00276B9D">
      <w:pPr>
        <w:pStyle w:val="SingleTxt"/>
        <w:rPr>
          <w:rtl/>
        </w:rPr>
      </w:pPr>
      <w:r w:rsidRPr="00276B9D">
        <w:rPr>
          <w:rFonts w:hint="cs"/>
          <w:rtl/>
        </w:rPr>
        <w:t>18</w:t>
      </w:r>
      <w:r w:rsidR="00DF5107">
        <w:rPr>
          <w:rtl/>
        </w:rPr>
        <w:t xml:space="preserve"> -</w:t>
      </w:r>
      <w:r w:rsidR="00DF5107">
        <w:rPr>
          <w:rtl/>
        </w:rPr>
        <w:tab/>
      </w:r>
      <w:r w:rsidRPr="00276B9D">
        <w:rPr>
          <w:b/>
          <w:bCs/>
          <w:rtl/>
        </w:rPr>
        <w:t>بخصوص مشروع قرار بقانون حماية الأسرة من العنف</w:t>
      </w:r>
      <w:r w:rsidRPr="00276B9D">
        <w:rPr>
          <w:rtl/>
        </w:rPr>
        <w:t xml:space="preserve">: بعد تشكيل الحكومة رقم (18)، تم إعادة كافة التشريعات التي تم تنسيبها من الحكومة السابقة خلال فترة تسيير الأعمال إلى سيادة الرئيس من أجل إعادة دراستها وإحالتها إلى سيادة الرئيس مجدداً بعد الموافقة عليها من الحكومة الجديدة. وبناء عليه، أرسل مجلس الوزراء بتاريخ 29 أيار/مايو 2019 مشروع القرار بقانون إلى وزارة التنمية الاجتماعية </w:t>
      </w:r>
      <w:r w:rsidRPr="00276B9D">
        <w:rPr>
          <w:rFonts w:hint="cs"/>
          <w:rtl/>
        </w:rPr>
        <w:t>و</w:t>
      </w:r>
      <w:r w:rsidRPr="00276B9D">
        <w:rPr>
          <w:rtl/>
        </w:rPr>
        <w:t>وزارة شؤون المرأة ووزارة العدل، لإعادة دراسته</w:t>
      </w:r>
      <w:r w:rsidRPr="00276B9D">
        <w:rPr>
          <w:rFonts w:hint="cs"/>
          <w:rtl/>
        </w:rPr>
        <w:t xml:space="preserve"> وإجراء المشاورات والتوعية اللازمة بشأنه</w:t>
      </w:r>
      <w:r w:rsidRPr="00276B9D">
        <w:rPr>
          <w:rtl/>
        </w:rPr>
        <w:t xml:space="preserve">. </w:t>
      </w:r>
      <w:r w:rsidRPr="00276B9D">
        <w:rPr>
          <w:rFonts w:hint="cs"/>
          <w:rtl/>
        </w:rPr>
        <w:t>بناء عليه، تم تشكيل لجنة فنية</w:t>
      </w:r>
      <w:r w:rsidR="00122537" w:rsidRPr="00122537">
        <w:rPr>
          <w:vertAlign w:val="superscript"/>
          <w:rtl/>
        </w:rPr>
        <w:t>(</w:t>
      </w:r>
      <w:r w:rsidR="00122537" w:rsidRPr="00122537">
        <w:rPr>
          <w:rStyle w:val="FootnoteReference"/>
          <w:szCs w:val="22"/>
          <w:rtl/>
        </w:rPr>
        <w:footnoteReference w:id="3"/>
      </w:r>
      <w:r w:rsidR="00122537" w:rsidRPr="00122537">
        <w:rPr>
          <w:vertAlign w:val="superscript"/>
          <w:rtl/>
        </w:rPr>
        <w:t>)</w:t>
      </w:r>
      <w:r w:rsidR="007E7588" w:rsidRPr="00276B9D">
        <w:rPr>
          <w:rFonts w:hint="cs"/>
          <w:rtl/>
        </w:rPr>
        <w:t xml:space="preserve"> </w:t>
      </w:r>
      <w:r w:rsidRPr="00276B9D">
        <w:rPr>
          <w:rFonts w:hint="cs"/>
          <w:rtl/>
        </w:rPr>
        <w:t xml:space="preserve">لإعداد مسودة ثانية من مشروع القانون، والتي تعمل حالياً على استكمال المشاورات واتخاذ الاجراءات </w:t>
      </w:r>
      <w:r w:rsidRPr="00276B9D">
        <w:rPr>
          <w:rFonts w:hint="cs"/>
          <w:rtl/>
        </w:rPr>
        <w:lastRenderedPageBreak/>
        <w:t xml:space="preserve">القانونية اللازمة إلى أن يتم إصدار القانون ونشره في الجريدة الرسمية وفقاً </w:t>
      </w:r>
      <w:r w:rsidR="00627FD6" w:rsidRPr="00276B9D">
        <w:rPr>
          <w:rFonts w:hint="cs"/>
          <w:rtl/>
        </w:rPr>
        <w:t>للإجراءات</w:t>
      </w:r>
      <w:r w:rsidRPr="00276B9D">
        <w:rPr>
          <w:rFonts w:hint="cs"/>
          <w:rtl/>
        </w:rPr>
        <w:t xml:space="preserve"> المتبعة، علماً بأن إعلان حالة</w:t>
      </w:r>
      <w:r w:rsidRPr="00276B9D">
        <w:rPr>
          <w:rtl/>
        </w:rPr>
        <w:t xml:space="preserve"> </w:t>
      </w:r>
      <w:r w:rsidR="00627FD6" w:rsidRPr="00276B9D">
        <w:rPr>
          <w:rFonts w:hint="cs"/>
          <w:rtl/>
        </w:rPr>
        <w:t>الطوارئ</w:t>
      </w:r>
      <w:r w:rsidRPr="00276B9D">
        <w:rPr>
          <w:rtl/>
        </w:rPr>
        <w:t xml:space="preserve"> </w:t>
      </w:r>
      <w:r w:rsidRPr="00276B9D">
        <w:rPr>
          <w:rFonts w:hint="cs"/>
          <w:rtl/>
        </w:rPr>
        <w:t>بسبب</w:t>
      </w:r>
      <w:r w:rsidRPr="00276B9D">
        <w:rPr>
          <w:rtl/>
        </w:rPr>
        <w:t xml:space="preserve"> </w:t>
      </w:r>
      <w:r w:rsidRPr="00276B9D">
        <w:rPr>
          <w:rFonts w:hint="cs"/>
          <w:rtl/>
        </w:rPr>
        <w:t>جائحة</w:t>
      </w:r>
      <w:r w:rsidRPr="00276B9D">
        <w:rPr>
          <w:rtl/>
        </w:rPr>
        <w:t xml:space="preserve"> </w:t>
      </w:r>
      <w:r w:rsidR="00775BCB">
        <w:rPr>
          <w:rFonts w:hint="cs"/>
          <w:rtl/>
        </w:rPr>
        <w:t>”</w:t>
      </w:r>
      <w:r w:rsidRPr="00276B9D">
        <w:rPr>
          <w:rFonts w:hint="cs"/>
          <w:rtl/>
        </w:rPr>
        <w:t>كورونا</w:t>
      </w:r>
      <w:r w:rsidR="00775BCB">
        <w:rPr>
          <w:rFonts w:hint="cs"/>
          <w:rtl/>
        </w:rPr>
        <w:t>“</w:t>
      </w:r>
      <w:r w:rsidRPr="00276B9D">
        <w:rPr>
          <w:rFonts w:hint="cs"/>
          <w:rtl/>
        </w:rPr>
        <w:t xml:space="preserve"> حالت دون سرعة استكمال اجراءات تبني مشروع القانون. </w:t>
      </w:r>
    </w:p>
    <w:p w14:paraId="5A916C02" w14:textId="11C7D655" w:rsidR="00276B9D" w:rsidRPr="00276B9D" w:rsidRDefault="00276B9D" w:rsidP="00276B9D">
      <w:pPr>
        <w:pStyle w:val="SingleTxt"/>
        <w:rPr>
          <w:lang w:val="en-GB"/>
        </w:rPr>
      </w:pPr>
      <w:r w:rsidRPr="00276B9D">
        <w:rPr>
          <w:rFonts w:hint="cs"/>
          <w:rtl/>
        </w:rPr>
        <w:t>19</w:t>
      </w:r>
      <w:r w:rsidR="00DF5107">
        <w:rPr>
          <w:rtl/>
        </w:rPr>
        <w:t xml:space="preserve"> -</w:t>
      </w:r>
      <w:r w:rsidR="00DF5107">
        <w:rPr>
          <w:rtl/>
        </w:rPr>
        <w:tab/>
      </w:r>
      <w:r w:rsidRPr="00276B9D">
        <w:rPr>
          <w:rFonts w:hint="cs"/>
          <w:rtl/>
        </w:rPr>
        <w:t xml:space="preserve">على الرغم من ذلك، يتم اتخاذ العديد من الاجراءات في مجال الوقاية والحماية والمساءلة، وإعادة </w:t>
      </w:r>
      <w:r w:rsidR="00627FD6" w:rsidRPr="00276B9D">
        <w:rPr>
          <w:rFonts w:hint="cs"/>
          <w:rtl/>
        </w:rPr>
        <w:t>اندماج</w:t>
      </w:r>
      <w:r w:rsidRPr="00276B9D">
        <w:rPr>
          <w:rFonts w:hint="cs"/>
          <w:rtl/>
        </w:rPr>
        <w:t xml:space="preserve"> الضحية في الأسرة والمجتمع، من خلال تنفيذ أدلة واجراءات العمل الموحدة لدى المؤسسات الوطنية ذات العلاقة. فعلى الصعيد العملي، </w:t>
      </w:r>
      <w:r w:rsidRPr="00276B9D">
        <w:rPr>
          <w:rtl/>
        </w:rPr>
        <w:t xml:space="preserve">تم تخصيص خط هاتف مباشر مجاني لاستقبال شكاوى النساء </w:t>
      </w:r>
      <w:proofErr w:type="spellStart"/>
      <w:r w:rsidRPr="00276B9D">
        <w:rPr>
          <w:rtl/>
        </w:rPr>
        <w:t>المعنفات</w:t>
      </w:r>
      <w:proofErr w:type="spellEnd"/>
      <w:r w:rsidRPr="00276B9D">
        <w:rPr>
          <w:rtl/>
        </w:rPr>
        <w:t xml:space="preserve"> لدى دوائر حماية الأسرة في الشرطة</w:t>
      </w:r>
      <w:r w:rsidRPr="00276B9D">
        <w:rPr>
          <w:rFonts w:hint="cs"/>
          <w:rtl/>
        </w:rPr>
        <w:t xml:space="preserve"> في مختلف المحافظات،</w:t>
      </w:r>
      <w:r w:rsidRPr="00276B9D">
        <w:rPr>
          <w:rtl/>
        </w:rPr>
        <w:t xml:space="preserve"> وتم تطوير نموذج لتقييم الخطورة بما</w:t>
      </w:r>
      <w:r w:rsidR="007E7588">
        <w:rPr>
          <w:rFonts w:hint="cs"/>
          <w:rtl/>
        </w:rPr>
        <w:t> </w:t>
      </w:r>
      <w:r w:rsidRPr="00276B9D">
        <w:rPr>
          <w:rtl/>
        </w:rPr>
        <w:t xml:space="preserve">يتناسب مع إعلان حالة الطوارئ بسبب جائحة </w:t>
      </w:r>
      <w:r w:rsidR="00775BCB">
        <w:rPr>
          <w:rFonts w:hint="cs"/>
          <w:rtl/>
        </w:rPr>
        <w:t>”</w:t>
      </w:r>
      <w:r w:rsidRPr="00276B9D">
        <w:rPr>
          <w:rtl/>
        </w:rPr>
        <w:t>كورونا</w:t>
      </w:r>
      <w:r w:rsidR="00775BCB">
        <w:rPr>
          <w:rFonts w:hint="cs"/>
          <w:rtl/>
        </w:rPr>
        <w:t>“</w:t>
      </w:r>
      <w:r w:rsidR="00122537" w:rsidRPr="00122537">
        <w:rPr>
          <w:vertAlign w:val="superscript"/>
          <w:rtl/>
        </w:rPr>
        <w:t>(</w:t>
      </w:r>
      <w:r w:rsidR="00122537" w:rsidRPr="00122537">
        <w:rPr>
          <w:rStyle w:val="FootnoteReference"/>
          <w:szCs w:val="22"/>
          <w:rtl/>
        </w:rPr>
        <w:footnoteReference w:id="4"/>
      </w:r>
      <w:r w:rsidR="00122537" w:rsidRPr="00122537">
        <w:rPr>
          <w:vertAlign w:val="superscript"/>
          <w:rtl/>
        </w:rPr>
        <w:t>)</w:t>
      </w:r>
      <w:r w:rsidRPr="00276B9D">
        <w:rPr>
          <w:rtl/>
        </w:rPr>
        <w:t>،</w:t>
      </w:r>
      <w:r w:rsidR="00AE34F9" w:rsidRPr="00276B9D">
        <w:rPr>
          <w:rFonts w:hint="cs"/>
          <w:rtl/>
        </w:rPr>
        <w:t xml:space="preserve"> </w:t>
      </w:r>
      <w:r w:rsidRPr="00276B9D">
        <w:rPr>
          <w:rFonts w:hint="cs"/>
          <w:rtl/>
        </w:rPr>
        <w:t xml:space="preserve">كما تم </w:t>
      </w:r>
      <w:r w:rsidRPr="00276B9D">
        <w:rPr>
          <w:rtl/>
        </w:rPr>
        <w:t xml:space="preserve">تطوير آليات التعامل مع قضايا العنف ضد النساء، خاصة قضايا الوفيات بظروف غامضة، والاستناد إلى التقارير الاجتماعية والتقييم النفسي كمؤشر رئيسي لسير التحقيقات والتوسع في </w:t>
      </w:r>
      <w:r w:rsidRPr="00276B9D">
        <w:rPr>
          <w:rFonts w:hint="cs"/>
          <w:rtl/>
        </w:rPr>
        <w:t>اجراءاتها</w:t>
      </w:r>
      <w:r w:rsidRPr="00276B9D">
        <w:rPr>
          <w:rtl/>
        </w:rPr>
        <w:t>.</w:t>
      </w:r>
    </w:p>
    <w:p w14:paraId="17E9650A" w14:textId="5C3F779E" w:rsidR="00276B9D" w:rsidRPr="00276B9D" w:rsidRDefault="00276B9D" w:rsidP="00276B9D">
      <w:pPr>
        <w:pStyle w:val="SingleTxt"/>
        <w:rPr>
          <w:lang w:val="en-GB"/>
        </w:rPr>
      </w:pPr>
      <w:r w:rsidRPr="00276B9D">
        <w:rPr>
          <w:rFonts w:hint="cs"/>
          <w:rtl/>
        </w:rPr>
        <w:t>20</w:t>
      </w:r>
      <w:r w:rsidR="00DF5107">
        <w:rPr>
          <w:rtl/>
        </w:rPr>
        <w:t xml:space="preserve"> -</w:t>
      </w:r>
      <w:r w:rsidR="00DF5107">
        <w:rPr>
          <w:rtl/>
        </w:rPr>
        <w:tab/>
      </w:r>
      <w:r w:rsidRPr="00276B9D">
        <w:rPr>
          <w:rFonts w:hint="cs"/>
          <w:rtl/>
        </w:rPr>
        <w:t>ولتطوير الخدمات المقدمة لضحايا العنف، يجري العمل على</w:t>
      </w:r>
      <w:r w:rsidRPr="00276B9D">
        <w:rPr>
          <w:rtl/>
        </w:rPr>
        <w:t xml:space="preserve"> </w:t>
      </w:r>
      <w:r w:rsidRPr="00276B9D">
        <w:rPr>
          <w:rFonts w:hint="cs"/>
          <w:rtl/>
        </w:rPr>
        <w:t>م</w:t>
      </w:r>
      <w:r w:rsidRPr="00276B9D">
        <w:rPr>
          <w:rtl/>
        </w:rPr>
        <w:t xml:space="preserve">راجعة نظام التحويل الوطني للنساء </w:t>
      </w:r>
      <w:proofErr w:type="spellStart"/>
      <w:r w:rsidRPr="00276B9D">
        <w:rPr>
          <w:rtl/>
        </w:rPr>
        <w:t>المعنفات</w:t>
      </w:r>
      <w:proofErr w:type="spellEnd"/>
      <w:r w:rsidRPr="00276B9D">
        <w:rPr>
          <w:rtl/>
        </w:rPr>
        <w:t xml:space="preserve"> لعام 2013 ونظام مراكز حماية النساء </w:t>
      </w:r>
      <w:proofErr w:type="spellStart"/>
      <w:r w:rsidRPr="00276B9D">
        <w:rPr>
          <w:rtl/>
        </w:rPr>
        <w:t>المعنفات</w:t>
      </w:r>
      <w:proofErr w:type="spellEnd"/>
      <w:r w:rsidRPr="00276B9D">
        <w:rPr>
          <w:rtl/>
        </w:rPr>
        <w:t xml:space="preserve"> رقم (9) لعام 2011، لتطوير آليات التحويل الوطني وتقديم الخدمات للفئات المستثناة من هذه الأنظمة، خاصة النساء ذوات الإعاقة الشديدة، والنساء </w:t>
      </w:r>
      <w:r w:rsidRPr="00276B9D">
        <w:rPr>
          <w:rFonts w:hint="cs"/>
          <w:rtl/>
        </w:rPr>
        <w:t>اللوات تم استغلالهنّ</w:t>
      </w:r>
      <w:r w:rsidR="00A65442">
        <w:rPr>
          <w:rFonts w:hint="cs"/>
          <w:rtl/>
        </w:rPr>
        <w:t xml:space="preserve"> </w:t>
      </w:r>
      <w:r w:rsidRPr="00276B9D">
        <w:rPr>
          <w:rtl/>
        </w:rPr>
        <w:t>في قضايا الدعارة، والنساء ضحايا الإدمان على الكحول والمخدرات.</w:t>
      </w:r>
    </w:p>
    <w:p w14:paraId="6FD60214" w14:textId="7228B213" w:rsidR="00276B9D" w:rsidRPr="00276B9D" w:rsidRDefault="00276B9D" w:rsidP="00276B9D">
      <w:pPr>
        <w:pStyle w:val="SingleTxt"/>
        <w:rPr>
          <w:rtl/>
        </w:rPr>
      </w:pPr>
      <w:r w:rsidRPr="00276B9D">
        <w:rPr>
          <w:rFonts w:hint="cs"/>
          <w:rtl/>
        </w:rPr>
        <w:t>21</w:t>
      </w:r>
      <w:r w:rsidR="00DF5107">
        <w:rPr>
          <w:rtl/>
        </w:rPr>
        <w:t xml:space="preserve"> -</w:t>
      </w:r>
      <w:r w:rsidR="00DF5107">
        <w:rPr>
          <w:rtl/>
        </w:rPr>
        <w:tab/>
      </w:r>
      <w:r w:rsidRPr="00276B9D">
        <w:rPr>
          <w:rtl/>
        </w:rPr>
        <w:t xml:space="preserve">كما تم اعداد دليل اجراءات العمل الموحد بخصوص الجرائم الالكترونية، وتفعيل استخدام السجل الإلكتروني الخاص بنيابة حماية الأسرة من العنف لرصد وتوثيق كافة الاجراءات التي يتم اتخاذها بخصوص قضايا العنف. </w:t>
      </w:r>
    </w:p>
    <w:p w14:paraId="001AA41E" w14:textId="3EF72AA7" w:rsidR="00276B9D" w:rsidRPr="00276B9D" w:rsidRDefault="00276B9D" w:rsidP="00276B9D">
      <w:pPr>
        <w:pStyle w:val="SingleTxt"/>
        <w:rPr>
          <w:rtl/>
        </w:rPr>
      </w:pPr>
      <w:r w:rsidRPr="00276B9D">
        <w:rPr>
          <w:rFonts w:hint="cs"/>
          <w:rtl/>
        </w:rPr>
        <w:t>22</w:t>
      </w:r>
      <w:r w:rsidR="00DF5107">
        <w:rPr>
          <w:rFonts w:hint="cs"/>
          <w:rtl/>
        </w:rPr>
        <w:t xml:space="preserve"> -</w:t>
      </w:r>
      <w:r w:rsidR="00DF5107">
        <w:rPr>
          <w:rFonts w:hint="cs"/>
          <w:rtl/>
        </w:rPr>
        <w:tab/>
      </w:r>
      <w:r w:rsidRPr="00276B9D">
        <w:rPr>
          <w:rFonts w:hint="cs"/>
          <w:rtl/>
        </w:rPr>
        <w:t>وقامت وزارة شؤون المرأة، بالتعاون مع الجهاز المركزي للإحصاء الفلسطيني، بإعداد مسح العنف للعام 2019، وسيتم الاستناد إليه لرصد الفجوات وتطوير السياسات والآليات لتخفيض نسبة العنف.</w:t>
      </w:r>
      <w:r w:rsidRPr="00276B9D">
        <w:rPr>
          <w:rtl/>
        </w:rPr>
        <w:t xml:space="preserve"> </w:t>
      </w:r>
      <w:r w:rsidRPr="00276B9D">
        <w:rPr>
          <w:rFonts w:hint="cs"/>
          <w:rtl/>
        </w:rPr>
        <w:t>كما</w:t>
      </w:r>
      <w:r w:rsidR="008C41AF">
        <w:rPr>
          <w:rFonts w:hint="eastAsia"/>
          <w:rtl/>
        </w:rPr>
        <w:t> </w:t>
      </w:r>
      <w:r w:rsidRPr="00276B9D">
        <w:rPr>
          <w:rFonts w:hint="cs"/>
          <w:rtl/>
        </w:rPr>
        <w:t xml:space="preserve">تعمل وزارة شؤون المرأة، بالتعاون مع المؤسسات ذات العلاقة، على </w:t>
      </w:r>
      <w:r w:rsidRPr="00276B9D">
        <w:rPr>
          <w:rtl/>
        </w:rPr>
        <w:t xml:space="preserve">استكمال الاجراءات </w:t>
      </w:r>
      <w:r w:rsidRPr="00276B9D">
        <w:rPr>
          <w:rFonts w:hint="cs"/>
          <w:rtl/>
        </w:rPr>
        <w:t xml:space="preserve">اللازمة </w:t>
      </w:r>
      <w:r w:rsidRPr="00276B9D">
        <w:rPr>
          <w:rtl/>
        </w:rPr>
        <w:t>لإطلاق العمل بالمرصد الوطني للعنف ضد النساء</w:t>
      </w:r>
      <w:r w:rsidRPr="00276B9D">
        <w:rPr>
          <w:rFonts w:hint="cs"/>
          <w:rtl/>
        </w:rPr>
        <w:t>،</w:t>
      </w:r>
      <w:r w:rsidRPr="00276B9D">
        <w:rPr>
          <w:rtl/>
        </w:rPr>
        <w:t xml:space="preserve"> </w:t>
      </w:r>
      <w:r w:rsidRPr="00276B9D">
        <w:rPr>
          <w:rFonts w:hint="cs"/>
          <w:rtl/>
        </w:rPr>
        <w:t xml:space="preserve">من أجل اعتماد احصائيات وطنية موحدة حول العنف ضد النساء والفتيات، وذلك </w:t>
      </w:r>
      <w:r w:rsidRPr="00276B9D">
        <w:rPr>
          <w:rtl/>
        </w:rPr>
        <w:t>وفق نظام إلكتروني</w:t>
      </w:r>
      <w:r w:rsidRPr="00276B9D">
        <w:rPr>
          <w:rFonts w:hint="cs"/>
          <w:rtl/>
        </w:rPr>
        <w:t xml:space="preserve"> يضمن السرية التامة.</w:t>
      </w:r>
    </w:p>
    <w:p w14:paraId="1916C747" w14:textId="396C0945" w:rsidR="00276B9D" w:rsidRPr="00276B9D" w:rsidRDefault="00276B9D" w:rsidP="00276B9D">
      <w:pPr>
        <w:pStyle w:val="SingleTxt"/>
        <w:rPr>
          <w:lang w:val="en-GB"/>
        </w:rPr>
      </w:pPr>
      <w:r w:rsidRPr="00276B9D">
        <w:rPr>
          <w:rFonts w:hint="cs"/>
          <w:rtl/>
        </w:rPr>
        <w:t>23</w:t>
      </w:r>
      <w:r w:rsidR="00DF5107">
        <w:rPr>
          <w:rtl/>
        </w:rPr>
        <w:t xml:space="preserve"> -</w:t>
      </w:r>
      <w:r w:rsidR="00DF5107">
        <w:rPr>
          <w:rtl/>
        </w:rPr>
        <w:tab/>
      </w:r>
      <w:r w:rsidRPr="00276B9D">
        <w:rPr>
          <w:b/>
          <w:bCs/>
          <w:rtl/>
        </w:rPr>
        <w:t>بخصوص قانون الأحوال الشخصية</w:t>
      </w:r>
      <w:r w:rsidRPr="00276B9D">
        <w:rPr>
          <w:rtl/>
        </w:rPr>
        <w:t xml:space="preserve">: بتاريخ 5 آذار/مارس 2018، شكل مجلس الوزراء لجنة فنية لمراجعة منظومة التشريعات الناظمة للأحوال الشخصية والمدنية، والعمل على تحديثها بما </w:t>
      </w:r>
      <w:proofErr w:type="spellStart"/>
      <w:r w:rsidRPr="00276B9D">
        <w:rPr>
          <w:rtl/>
        </w:rPr>
        <w:t>يتواءم</w:t>
      </w:r>
      <w:proofErr w:type="spellEnd"/>
      <w:r w:rsidRPr="00276B9D">
        <w:rPr>
          <w:rtl/>
        </w:rPr>
        <w:t xml:space="preserve"> مع المعايير الدولية والممارسات الفضلى، وتتشكل اللجنة من المؤسسات الحكومية ذات العلاقة والاتحاد العام للمرأة الفلسطينية، ولها الاستعانة بمن تراه مناسباً من ذوي الخبرة والاختصاص لإتمام مهامها. وقد بدأت اللجنة أعمالها في تموز/يوليو 2018 ووضعت خطة عملها، إلا أن هذه اللجنة لم تعقد العديد من الاجتماعات </w:t>
      </w:r>
      <w:r w:rsidRPr="00276B9D">
        <w:rPr>
          <w:rFonts w:hint="cs"/>
          <w:rtl/>
        </w:rPr>
        <w:t xml:space="preserve">منذ ذلك التاريخ، بسبب الحملات المعارضة للاتفاقية ورفض بعض فئات المجتمع لتعديل هذه التشريعات المرتبطة بالأحوال الشخصية بما ينسجم مع الاتفاقية، لأنها تستند بالمجمل إلى الأحكام والتعاليم الدينية. على الرغم من ذلك، يقوم </w:t>
      </w:r>
      <w:r w:rsidRPr="00276B9D">
        <w:rPr>
          <w:rtl/>
        </w:rPr>
        <w:t xml:space="preserve">الفريق الوطني الخاص بمتابعة تنفيذ اتفاقية </w:t>
      </w:r>
      <w:r w:rsidR="00775BCB">
        <w:rPr>
          <w:rFonts w:hint="cs"/>
          <w:rtl/>
        </w:rPr>
        <w:t>”</w:t>
      </w:r>
      <w:proofErr w:type="spellStart"/>
      <w:r w:rsidRPr="00276B9D">
        <w:rPr>
          <w:rtl/>
        </w:rPr>
        <w:t>سيداو</w:t>
      </w:r>
      <w:proofErr w:type="spellEnd"/>
      <w:r w:rsidR="00775BCB">
        <w:rPr>
          <w:rFonts w:hint="cs"/>
          <w:rtl/>
        </w:rPr>
        <w:t>“</w:t>
      </w:r>
      <w:r w:rsidRPr="00276B9D">
        <w:rPr>
          <w:rtl/>
        </w:rPr>
        <w:t>، و</w:t>
      </w:r>
      <w:r w:rsidR="00775BCB">
        <w:rPr>
          <w:rFonts w:hint="cs"/>
          <w:rtl/>
        </w:rPr>
        <w:t xml:space="preserve"> ”</w:t>
      </w:r>
      <w:r w:rsidRPr="00276B9D">
        <w:rPr>
          <w:rtl/>
        </w:rPr>
        <w:t>اللجنة الوزارية العليا لمتابعة انضمام فلسطين للمعاهدات الدولية</w:t>
      </w:r>
      <w:r w:rsidR="00775BCB">
        <w:rPr>
          <w:rFonts w:hint="cs"/>
          <w:rtl/>
        </w:rPr>
        <w:t>“</w:t>
      </w:r>
      <w:r w:rsidRPr="00276B9D">
        <w:rPr>
          <w:rtl/>
        </w:rPr>
        <w:t xml:space="preserve"> </w:t>
      </w:r>
      <w:r w:rsidRPr="00276B9D">
        <w:rPr>
          <w:rFonts w:hint="cs"/>
          <w:rtl/>
        </w:rPr>
        <w:t xml:space="preserve">بالتواصل مع مجلس الوزراء بشكل مستمر من أجل </w:t>
      </w:r>
      <w:r w:rsidRPr="00276B9D">
        <w:rPr>
          <w:rtl/>
        </w:rPr>
        <w:t>إعادة تفعيل هذه اللجنة</w:t>
      </w:r>
      <w:r w:rsidRPr="00276B9D">
        <w:rPr>
          <w:rFonts w:hint="cs"/>
          <w:rtl/>
        </w:rPr>
        <w:t xml:space="preserve">. </w:t>
      </w:r>
    </w:p>
    <w:p w14:paraId="19E7A100" w14:textId="3F592B13" w:rsidR="00276B9D" w:rsidRPr="00276B9D" w:rsidRDefault="00276B9D" w:rsidP="00276B9D">
      <w:pPr>
        <w:pStyle w:val="SingleTxt"/>
        <w:rPr>
          <w:rtl/>
        </w:rPr>
      </w:pPr>
      <w:r w:rsidRPr="00276B9D">
        <w:rPr>
          <w:rFonts w:hint="cs"/>
          <w:rtl/>
        </w:rPr>
        <w:lastRenderedPageBreak/>
        <w:t>24</w:t>
      </w:r>
      <w:r w:rsidR="00DF5107">
        <w:rPr>
          <w:rtl/>
        </w:rPr>
        <w:t xml:space="preserve"> -</w:t>
      </w:r>
      <w:r w:rsidR="00DF5107">
        <w:rPr>
          <w:rtl/>
        </w:rPr>
        <w:tab/>
      </w:r>
      <w:r w:rsidRPr="00276B9D">
        <w:rPr>
          <w:rtl/>
        </w:rPr>
        <w:t xml:space="preserve">على الرغم من ذلك، </w:t>
      </w:r>
      <w:r w:rsidRPr="00276B9D">
        <w:rPr>
          <w:rFonts w:hint="cs"/>
          <w:rtl/>
        </w:rPr>
        <w:t xml:space="preserve">بتاريخ 3 آذار/مارس 2019 </w:t>
      </w:r>
      <w:r w:rsidRPr="00276B9D">
        <w:rPr>
          <w:rtl/>
        </w:rPr>
        <w:t xml:space="preserve">تم إصدار القرار بقانون رقم (21) لسنة 2019 بشأن </w:t>
      </w:r>
      <w:r w:rsidRPr="00276B9D">
        <w:rPr>
          <w:rFonts w:hint="cs"/>
          <w:rtl/>
        </w:rPr>
        <w:t xml:space="preserve">تحديد </w:t>
      </w:r>
      <w:r w:rsidRPr="00276B9D">
        <w:rPr>
          <w:rtl/>
        </w:rPr>
        <w:t xml:space="preserve">سن الزواج في دولة فلسطين، ليعدل التشريعات الناظمة للأحوال الشخصية بالخصوص للمسلمين والمسيحين وجميع المواطنين في دولة فلسطين، بحيث وضع القرار بقانون حداً أدنى لسن الزواج في فلسطين وهو 18 </w:t>
      </w:r>
      <w:r w:rsidRPr="00276B9D">
        <w:rPr>
          <w:b/>
          <w:bCs/>
          <w:rtl/>
        </w:rPr>
        <w:t>سنة شمسية</w:t>
      </w:r>
      <w:r w:rsidRPr="00276B9D">
        <w:rPr>
          <w:rtl/>
        </w:rPr>
        <w:t xml:space="preserve"> للذكور والإناث دون أي تمييز، مع منح </w:t>
      </w:r>
      <w:r w:rsidRPr="00276B9D">
        <w:rPr>
          <w:rFonts w:hint="cs"/>
          <w:rtl/>
        </w:rPr>
        <w:t>بعض الاستثناءات</w:t>
      </w:r>
      <w:r w:rsidR="00122537" w:rsidRPr="00122537">
        <w:rPr>
          <w:vertAlign w:val="superscript"/>
          <w:rtl/>
        </w:rPr>
        <w:t>(</w:t>
      </w:r>
      <w:r w:rsidR="00122537" w:rsidRPr="00122537">
        <w:rPr>
          <w:rStyle w:val="FootnoteReference"/>
          <w:szCs w:val="22"/>
          <w:rtl/>
        </w:rPr>
        <w:footnoteReference w:id="5"/>
      </w:r>
      <w:r w:rsidR="00122537" w:rsidRPr="00122537">
        <w:rPr>
          <w:vertAlign w:val="superscript"/>
          <w:rtl/>
        </w:rPr>
        <w:t>)</w:t>
      </w:r>
      <w:r w:rsidRPr="00276B9D">
        <w:rPr>
          <w:rtl/>
        </w:rPr>
        <w:t>.</w:t>
      </w:r>
      <w:r w:rsidR="00122537">
        <w:rPr>
          <w:rFonts w:hint="cs"/>
          <w:rtl/>
        </w:rPr>
        <w:t xml:space="preserve"> </w:t>
      </w:r>
      <w:r w:rsidRPr="00276B9D">
        <w:rPr>
          <w:rFonts w:hint="cs"/>
          <w:rtl/>
        </w:rPr>
        <w:t>وبتاريخ</w:t>
      </w:r>
      <w:r w:rsidRPr="00276B9D">
        <w:rPr>
          <w:rtl/>
        </w:rPr>
        <w:t xml:space="preserve"> 11</w:t>
      </w:r>
      <w:r w:rsidRPr="00276B9D">
        <w:rPr>
          <w:rFonts w:hint="cs"/>
          <w:rtl/>
        </w:rPr>
        <w:t xml:space="preserve"> كانون أول/ديسمبر </w:t>
      </w:r>
      <w:r w:rsidRPr="00276B9D">
        <w:rPr>
          <w:rtl/>
        </w:rPr>
        <w:t>2019</w:t>
      </w:r>
      <w:r w:rsidRPr="00276B9D">
        <w:rPr>
          <w:rFonts w:hint="cs"/>
          <w:rtl/>
        </w:rPr>
        <w:t>،</w:t>
      </w:r>
      <w:r w:rsidRPr="00276B9D">
        <w:rPr>
          <w:rtl/>
        </w:rPr>
        <w:t xml:space="preserve"> </w:t>
      </w:r>
      <w:r w:rsidRPr="00276B9D">
        <w:rPr>
          <w:rFonts w:hint="cs"/>
          <w:rtl/>
        </w:rPr>
        <w:t>أصدر قاضي القضاة التعميم</w:t>
      </w:r>
      <w:r w:rsidRPr="00276B9D">
        <w:rPr>
          <w:rtl/>
        </w:rPr>
        <w:t xml:space="preserve"> </w:t>
      </w:r>
      <w:r w:rsidRPr="00276B9D">
        <w:rPr>
          <w:rFonts w:hint="cs"/>
          <w:rtl/>
        </w:rPr>
        <w:t>رقم</w:t>
      </w:r>
      <w:r w:rsidRPr="00276B9D">
        <w:rPr>
          <w:rtl/>
        </w:rPr>
        <w:t xml:space="preserve"> (49/2019) </w:t>
      </w:r>
      <w:r w:rsidRPr="00276B9D">
        <w:rPr>
          <w:rFonts w:hint="cs"/>
          <w:rtl/>
        </w:rPr>
        <w:t>إلى</w:t>
      </w:r>
      <w:r w:rsidRPr="00276B9D">
        <w:rPr>
          <w:rtl/>
        </w:rPr>
        <w:t xml:space="preserve"> </w:t>
      </w:r>
      <w:r w:rsidRPr="00276B9D">
        <w:rPr>
          <w:rFonts w:hint="cs"/>
          <w:rtl/>
        </w:rPr>
        <w:t>القضاة والمأذونين الشرعيين،</w:t>
      </w:r>
      <w:r w:rsidRPr="00276B9D">
        <w:rPr>
          <w:rtl/>
        </w:rPr>
        <w:t xml:space="preserve"> </w:t>
      </w:r>
      <w:r w:rsidRPr="00276B9D">
        <w:rPr>
          <w:rFonts w:hint="cs"/>
          <w:rtl/>
        </w:rPr>
        <w:t>الذي نصّ</w:t>
      </w:r>
      <w:r w:rsidRPr="00276B9D">
        <w:rPr>
          <w:rtl/>
        </w:rPr>
        <w:t xml:space="preserve"> </w:t>
      </w:r>
      <w:r w:rsidRPr="00276B9D">
        <w:rPr>
          <w:rFonts w:hint="cs"/>
          <w:rtl/>
        </w:rPr>
        <w:t>على</w:t>
      </w:r>
      <w:r w:rsidRPr="00276B9D">
        <w:rPr>
          <w:rtl/>
        </w:rPr>
        <w:t xml:space="preserve"> </w:t>
      </w:r>
      <w:r w:rsidRPr="00276B9D">
        <w:rPr>
          <w:rFonts w:hint="cs"/>
          <w:rtl/>
        </w:rPr>
        <w:t>العمل</w:t>
      </w:r>
      <w:r w:rsidRPr="00276B9D">
        <w:rPr>
          <w:rtl/>
        </w:rPr>
        <w:t xml:space="preserve"> </w:t>
      </w:r>
      <w:r w:rsidRPr="00276B9D">
        <w:rPr>
          <w:rFonts w:hint="cs"/>
          <w:rtl/>
        </w:rPr>
        <w:t>بموجب</w:t>
      </w:r>
      <w:r w:rsidRPr="00276B9D">
        <w:rPr>
          <w:rtl/>
        </w:rPr>
        <w:t xml:space="preserve"> </w:t>
      </w:r>
      <w:r w:rsidRPr="00276B9D">
        <w:rPr>
          <w:rFonts w:hint="cs"/>
          <w:rtl/>
        </w:rPr>
        <w:t>القرار</w:t>
      </w:r>
      <w:r w:rsidRPr="00276B9D">
        <w:rPr>
          <w:rtl/>
        </w:rPr>
        <w:t xml:space="preserve"> </w:t>
      </w:r>
      <w:r w:rsidRPr="00276B9D">
        <w:rPr>
          <w:rFonts w:hint="cs"/>
          <w:rtl/>
        </w:rPr>
        <w:t>بقانون سابق الذكر،</w:t>
      </w:r>
      <w:r w:rsidRPr="00276B9D">
        <w:rPr>
          <w:rtl/>
        </w:rPr>
        <w:t xml:space="preserve"> </w:t>
      </w:r>
      <w:r w:rsidRPr="00276B9D">
        <w:rPr>
          <w:rFonts w:hint="cs"/>
          <w:rtl/>
        </w:rPr>
        <w:t>اعتباراً</w:t>
      </w:r>
      <w:r w:rsidRPr="00276B9D">
        <w:rPr>
          <w:rtl/>
        </w:rPr>
        <w:t xml:space="preserve"> </w:t>
      </w:r>
      <w:r w:rsidRPr="00276B9D">
        <w:rPr>
          <w:rFonts w:hint="cs"/>
          <w:rtl/>
        </w:rPr>
        <w:t>من</w:t>
      </w:r>
      <w:r w:rsidRPr="00276B9D">
        <w:rPr>
          <w:rtl/>
        </w:rPr>
        <w:t xml:space="preserve"> </w:t>
      </w:r>
      <w:r w:rsidRPr="00276B9D">
        <w:rPr>
          <w:rFonts w:hint="cs"/>
          <w:rtl/>
        </w:rPr>
        <w:t>تاريخ</w:t>
      </w:r>
      <w:r w:rsidRPr="00276B9D">
        <w:rPr>
          <w:rtl/>
        </w:rPr>
        <w:t xml:space="preserve"> 29</w:t>
      </w:r>
      <w:r w:rsidR="008D667E">
        <w:rPr>
          <w:rFonts w:hint="cs"/>
          <w:rtl/>
        </w:rPr>
        <w:t xml:space="preserve"> كانون الأول/</w:t>
      </w:r>
      <w:r w:rsidR="00403C26">
        <w:rPr>
          <w:rFonts w:hint="cs"/>
          <w:rtl/>
        </w:rPr>
        <w:t xml:space="preserve"> </w:t>
      </w:r>
      <w:r w:rsidR="008D667E">
        <w:rPr>
          <w:rFonts w:hint="cs"/>
          <w:rtl/>
        </w:rPr>
        <w:t xml:space="preserve">ديسمبر </w:t>
      </w:r>
      <w:r w:rsidRPr="00276B9D">
        <w:rPr>
          <w:rtl/>
        </w:rPr>
        <w:t>2019</w:t>
      </w:r>
      <w:r w:rsidRPr="00276B9D">
        <w:rPr>
          <w:rFonts w:hint="cs"/>
          <w:rtl/>
        </w:rPr>
        <w:t>.</w:t>
      </w:r>
      <w:r w:rsidRPr="00276B9D">
        <w:rPr>
          <w:rtl/>
        </w:rPr>
        <w:t xml:space="preserve"> </w:t>
      </w:r>
      <w:r w:rsidRPr="00276B9D">
        <w:rPr>
          <w:rFonts w:hint="cs"/>
          <w:rtl/>
        </w:rPr>
        <w:t>أما</w:t>
      </w:r>
      <w:r w:rsidR="00280C4A">
        <w:rPr>
          <w:rFonts w:hint="cs"/>
          <w:rtl/>
        </w:rPr>
        <w:t> </w:t>
      </w:r>
      <w:r w:rsidRPr="00276B9D">
        <w:rPr>
          <w:rFonts w:hint="cs"/>
          <w:rtl/>
        </w:rPr>
        <w:t>بخصوص</w:t>
      </w:r>
      <w:r w:rsidRPr="00276B9D">
        <w:rPr>
          <w:rtl/>
        </w:rPr>
        <w:t xml:space="preserve"> </w:t>
      </w:r>
      <w:r w:rsidRPr="00276B9D">
        <w:rPr>
          <w:rFonts w:hint="cs"/>
          <w:rtl/>
        </w:rPr>
        <w:t>الحالات</w:t>
      </w:r>
      <w:r w:rsidRPr="00276B9D">
        <w:rPr>
          <w:rtl/>
        </w:rPr>
        <w:t xml:space="preserve"> </w:t>
      </w:r>
      <w:r w:rsidRPr="00276B9D">
        <w:rPr>
          <w:rFonts w:hint="cs"/>
          <w:rtl/>
        </w:rPr>
        <w:t>الاستثنائية</w:t>
      </w:r>
      <w:r w:rsidRPr="00276B9D">
        <w:rPr>
          <w:rtl/>
        </w:rPr>
        <w:t xml:space="preserve"> </w:t>
      </w:r>
      <w:r w:rsidRPr="00276B9D">
        <w:rPr>
          <w:rFonts w:hint="cs"/>
          <w:rtl/>
        </w:rPr>
        <w:t>الخاصة،</w:t>
      </w:r>
      <w:r w:rsidRPr="00276B9D">
        <w:rPr>
          <w:rtl/>
        </w:rPr>
        <w:t xml:space="preserve"> </w:t>
      </w:r>
      <w:r w:rsidRPr="00276B9D">
        <w:rPr>
          <w:rFonts w:hint="cs"/>
          <w:rtl/>
        </w:rPr>
        <w:t>فقد</w:t>
      </w:r>
      <w:r w:rsidRPr="00276B9D">
        <w:rPr>
          <w:rtl/>
        </w:rPr>
        <w:t xml:space="preserve"> </w:t>
      </w:r>
      <w:r w:rsidRPr="00276B9D">
        <w:rPr>
          <w:rFonts w:hint="cs"/>
          <w:rtl/>
        </w:rPr>
        <w:t>تضمن</w:t>
      </w:r>
      <w:r w:rsidRPr="00276B9D">
        <w:rPr>
          <w:rtl/>
        </w:rPr>
        <w:t xml:space="preserve"> </w:t>
      </w:r>
      <w:r w:rsidRPr="00276B9D">
        <w:rPr>
          <w:rFonts w:hint="cs"/>
          <w:rtl/>
        </w:rPr>
        <w:t>التعميم</w:t>
      </w:r>
      <w:r w:rsidRPr="00276B9D">
        <w:rPr>
          <w:rtl/>
        </w:rPr>
        <w:t xml:space="preserve"> </w:t>
      </w:r>
      <w:r w:rsidRPr="00276B9D">
        <w:rPr>
          <w:rFonts w:hint="cs"/>
          <w:rtl/>
        </w:rPr>
        <w:t xml:space="preserve">أنه </w:t>
      </w:r>
      <w:r w:rsidR="00775BCB">
        <w:rPr>
          <w:rFonts w:hint="cs"/>
          <w:rtl/>
        </w:rPr>
        <w:t>”</w:t>
      </w:r>
      <w:r w:rsidRPr="00276B9D">
        <w:rPr>
          <w:rFonts w:hint="cs"/>
          <w:i/>
          <w:iCs/>
          <w:rtl/>
        </w:rPr>
        <w:t>إذا</w:t>
      </w:r>
      <w:r w:rsidRPr="00276B9D">
        <w:rPr>
          <w:i/>
          <w:iCs/>
          <w:rtl/>
        </w:rPr>
        <w:t xml:space="preserve"> </w:t>
      </w:r>
      <w:r w:rsidRPr="00276B9D">
        <w:rPr>
          <w:rFonts w:hint="cs"/>
          <w:i/>
          <w:iCs/>
          <w:rtl/>
        </w:rPr>
        <w:t>كان</w:t>
      </w:r>
      <w:r w:rsidRPr="00276B9D">
        <w:rPr>
          <w:i/>
          <w:iCs/>
          <w:rtl/>
        </w:rPr>
        <w:t xml:space="preserve"> </w:t>
      </w:r>
      <w:r w:rsidRPr="00276B9D">
        <w:rPr>
          <w:rFonts w:hint="cs"/>
          <w:i/>
          <w:iCs/>
          <w:rtl/>
        </w:rPr>
        <w:t>في</w:t>
      </w:r>
      <w:r w:rsidRPr="00276B9D">
        <w:rPr>
          <w:i/>
          <w:iCs/>
          <w:rtl/>
        </w:rPr>
        <w:t xml:space="preserve"> </w:t>
      </w:r>
      <w:r w:rsidRPr="00276B9D">
        <w:rPr>
          <w:rFonts w:hint="cs"/>
          <w:i/>
          <w:iCs/>
          <w:rtl/>
        </w:rPr>
        <w:t>الزواج</w:t>
      </w:r>
      <w:r w:rsidRPr="00276B9D">
        <w:rPr>
          <w:i/>
          <w:iCs/>
          <w:rtl/>
        </w:rPr>
        <w:t xml:space="preserve"> </w:t>
      </w:r>
      <w:r w:rsidRPr="00276B9D">
        <w:rPr>
          <w:rFonts w:hint="cs"/>
          <w:i/>
          <w:iCs/>
          <w:rtl/>
        </w:rPr>
        <w:t>ضرورة</w:t>
      </w:r>
      <w:r w:rsidRPr="00276B9D">
        <w:rPr>
          <w:i/>
          <w:iCs/>
          <w:rtl/>
        </w:rPr>
        <w:t xml:space="preserve"> </w:t>
      </w:r>
      <w:r w:rsidRPr="00276B9D">
        <w:rPr>
          <w:rFonts w:hint="cs"/>
          <w:i/>
          <w:iCs/>
          <w:rtl/>
        </w:rPr>
        <w:t>تفتضيها</w:t>
      </w:r>
      <w:r w:rsidRPr="00276B9D">
        <w:rPr>
          <w:i/>
          <w:iCs/>
          <w:rtl/>
        </w:rPr>
        <w:t xml:space="preserve"> </w:t>
      </w:r>
      <w:r w:rsidRPr="00276B9D">
        <w:rPr>
          <w:rFonts w:hint="cs"/>
          <w:i/>
          <w:iCs/>
          <w:rtl/>
        </w:rPr>
        <w:t>مصلحة</w:t>
      </w:r>
      <w:r w:rsidRPr="00276B9D">
        <w:rPr>
          <w:i/>
          <w:iCs/>
          <w:rtl/>
        </w:rPr>
        <w:t xml:space="preserve"> </w:t>
      </w:r>
      <w:r w:rsidRPr="00276B9D">
        <w:rPr>
          <w:rFonts w:hint="cs"/>
          <w:i/>
          <w:iCs/>
          <w:rtl/>
        </w:rPr>
        <w:t>الطرفين،</w:t>
      </w:r>
      <w:r w:rsidRPr="00276B9D">
        <w:rPr>
          <w:i/>
          <w:iCs/>
          <w:rtl/>
        </w:rPr>
        <w:t xml:space="preserve"> </w:t>
      </w:r>
      <w:r w:rsidRPr="00276B9D">
        <w:rPr>
          <w:rFonts w:hint="cs"/>
          <w:i/>
          <w:iCs/>
          <w:rtl/>
        </w:rPr>
        <w:t>فيقتضي</w:t>
      </w:r>
      <w:r w:rsidRPr="00276B9D">
        <w:rPr>
          <w:i/>
          <w:iCs/>
          <w:rtl/>
        </w:rPr>
        <w:t xml:space="preserve"> </w:t>
      </w:r>
      <w:r w:rsidRPr="00276B9D">
        <w:rPr>
          <w:rFonts w:hint="cs"/>
          <w:i/>
          <w:iCs/>
          <w:rtl/>
        </w:rPr>
        <w:t>من</w:t>
      </w:r>
      <w:r w:rsidRPr="00276B9D">
        <w:rPr>
          <w:i/>
          <w:iCs/>
          <w:rtl/>
        </w:rPr>
        <w:t xml:space="preserve"> </w:t>
      </w:r>
      <w:r w:rsidRPr="00276B9D">
        <w:rPr>
          <w:rFonts w:hint="cs"/>
          <w:i/>
          <w:iCs/>
          <w:rtl/>
        </w:rPr>
        <w:t>فضيلتكم</w:t>
      </w:r>
      <w:r w:rsidRPr="00276B9D">
        <w:rPr>
          <w:i/>
          <w:iCs/>
          <w:rtl/>
        </w:rPr>
        <w:t xml:space="preserve"> </w:t>
      </w:r>
      <w:r w:rsidRPr="00276B9D">
        <w:rPr>
          <w:rFonts w:hint="cs"/>
          <w:i/>
          <w:iCs/>
          <w:rtl/>
        </w:rPr>
        <w:t>التحقق</w:t>
      </w:r>
      <w:r w:rsidRPr="00276B9D">
        <w:rPr>
          <w:i/>
          <w:iCs/>
          <w:rtl/>
        </w:rPr>
        <w:t xml:space="preserve"> </w:t>
      </w:r>
      <w:r w:rsidRPr="00276B9D">
        <w:rPr>
          <w:rFonts w:hint="cs"/>
          <w:i/>
          <w:iCs/>
          <w:rtl/>
        </w:rPr>
        <w:t>من</w:t>
      </w:r>
      <w:r w:rsidRPr="00276B9D">
        <w:rPr>
          <w:i/>
          <w:iCs/>
          <w:rtl/>
        </w:rPr>
        <w:t xml:space="preserve"> </w:t>
      </w:r>
      <w:r w:rsidRPr="00276B9D">
        <w:rPr>
          <w:rFonts w:hint="cs"/>
          <w:i/>
          <w:iCs/>
          <w:rtl/>
        </w:rPr>
        <w:t>المسوغات</w:t>
      </w:r>
      <w:r w:rsidRPr="00276B9D">
        <w:rPr>
          <w:i/>
          <w:iCs/>
          <w:rtl/>
        </w:rPr>
        <w:t xml:space="preserve"> </w:t>
      </w:r>
      <w:r w:rsidRPr="00276B9D">
        <w:rPr>
          <w:rFonts w:hint="cs"/>
          <w:i/>
          <w:iCs/>
          <w:rtl/>
        </w:rPr>
        <w:t>الشرعية</w:t>
      </w:r>
      <w:r w:rsidRPr="00276B9D">
        <w:rPr>
          <w:i/>
          <w:iCs/>
          <w:rtl/>
        </w:rPr>
        <w:t xml:space="preserve"> </w:t>
      </w:r>
      <w:r w:rsidRPr="00276B9D">
        <w:rPr>
          <w:rFonts w:hint="cs"/>
          <w:i/>
          <w:iCs/>
          <w:rtl/>
        </w:rPr>
        <w:t>والقانونية</w:t>
      </w:r>
      <w:r w:rsidRPr="00276B9D">
        <w:rPr>
          <w:i/>
          <w:iCs/>
          <w:rtl/>
        </w:rPr>
        <w:t xml:space="preserve"> </w:t>
      </w:r>
      <w:r w:rsidRPr="00276B9D">
        <w:rPr>
          <w:rFonts w:hint="cs"/>
          <w:i/>
          <w:iCs/>
          <w:rtl/>
        </w:rPr>
        <w:t>والاجتماعية،</w:t>
      </w:r>
      <w:r w:rsidRPr="00276B9D">
        <w:rPr>
          <w:i/>
          <w:iCs/>
          <w:rtl/>
        </w:rPr>
        <w:t xml:space="preserve"> </w:t>
      </w:r>
      <w:r w:rsidRPr="00276B9D">
        <w:rPr>
          <w:rFonts w:hint="cs"/>
          <w:i/>
          <w:iCs/>
          <w:rtl/>
        </w:rPr>
        <w:t>وتسطير</w:t>
      </w:r>
      <w:r w:rsidRPr="00276B9D">
        <w:rPr>
          <w:i/>
          <w:iCs/>
          <w:rtl/>
        </w:rPr>
        <w:t xml:space="preserve"> </w:t>
      </w:r>
      <w:r w:rsidRPr="00276B9D">
        <w:rPr>
          <w:rFonts w:hint="cs"/>
          <w:i/>
          <w:iCs/>
          <w:rtl/>
        </w:rPr>
        <w:t>ضبط</w:t>
      </w:r>
      <w:r w:rsidRPr="00276B9D">
        <w:rPr>
          <w:i/>
          <w:iCs/>
          <w:rtl/>
        </w:rPr>
        <w:t xml:space="preserve"> </w:t>
      </w:r>
      <w:r w:rsidRPr="00276B9D">
        <w:rPr>
          <w:rFonts w:hint="cs"/>
          <w:i/>
          <w:iCs/>
          <w:rtl/>
        </w:rPr>
        <w:t>بواقع</w:t>
      </w:r>
      <w:r w:rsidRPr="00276B9D">
        <w:rPr>
          <w:i/>
          <w:iCs/>
          <w:rtl/>
        </w:rPr>
        <w:t xml:space="preserve"> </w:t>
      </w:r>
      <w:r w:rsidRPr="00276B9D">
        <w:rPr>
          <w:rFonts w:hint="cs"/>
          <w:i/>
          <w:iCs/>
          <w:rtl/>
        </w:rPr>
        <w:t>الحال</w:t>
      </w:r>
      <w:r w:rsidRPr="00276B9D">
        <w:rPr>
          <w:i/>
          <w:iCs/>
          <w:rtl/>
        </w:rPr>
        <w:t xml:space="preserve"> </w:t>
      </w:r>
      <w:r w:rsidRPr="00276B9D">
        <w:rPr>
          <w:rFonts w:hint="cs"/>
          <w:i/>
          <w:iCs/>
          <w:rtl/>
        </w:rPr>
        <w:t>ورفعه</w:t>
      </w:r>
      <w:r w:rsidRPr="00276B9D">
        <w:rPr>
          <w:i/>
          <w:iCs/>
          <w:rtl/>
        </w:rPr>
        <w:t xml:space="preserve"> </w:t>
      </w:r>
      <w:r w:rsidRPr="00276B9D">
        <w:rPr>
          <w:rFonts w:hint="cs"/>
          <w:i/>
          <w:iCs/>
          <w:rtl/>
        </w:rPr>
        <w:t>إلينا</w:t>
      </w:r>
      <w:r w:rsidRPr="00276B9D">
        <w:rPr>
          <w:i/>
          <w:iCs/>
          <w:rtl/>
        </w:rPr>
        <w:t xml:space="preserve"> </w:t>
      </w:r>
      <w:r w:rsidRPr="00276B9D">
        <w:rPr>
          <w:rFonts w:hint="cs"/>
          <w:i/>
          <w:iCs/>
          <w:rtl/>
        </w:rPr>
        <w:t>مذيلاً</w:t>
      </w:r>
      <w:r w:rsidRPr="00276B9D">
        <w:rPr>
          <w:i/>
          <w:iCs/>
          <w:rtl/>
        </w:rPr>
        <w:t xml:space="preserve"> </w:t>
      </w:r>
      <w:r w:rsidRPr="00276B9D">
        <w:rPr>
          <w:rFonts w:hint="cs"/>
          <w:i/>
          <w:iCs/>
          <w:rtl/>
        </w:rPr>
        <w:t>بتوصيتكم</w:t>
      </w:r>
      <w:r w:rsidRPr="00276B9D">
        <w:rPr>
          <w:i/>
          <w:iCs/>
          <w:rtl/>
        </w:rPr>
        <w:t xml:space="preserve"> </w:t>
      </w:r>
      <w:r w:rsidRPr="00276B9D">
        <w:rPr>
          <w:rFonts w:hint="cs"/>
          <w:i/>
          <w:iCs/>
          <w:rtl/>
        </w:rPr>
        <w:t>بالخصوص،</w:t>
      </w:r>
      <w:r w:rsidRPr="00276B9D">
        <w:rPr>
          <w:i/>
          <w:iCs/>
          <w:rtl/>
        </w:rPr>
        <w:t xml:space="preserve"> </w:t>
      </w:r>
      <w:r w:rsidRPr="00276B9D">
        <w:rPr>
          <w:rFonts w:hint="cs"/>
          <w:i/>
          <w:iCs/>
          <w:rtl/>
        </w:rPr>
        <w:t>لدراسته</w:t>
      </w:r>
      <w:r w:rsidRPr="00276B9D">
        <w:rPr>
          <w:i/>
          <w:iCs/>
          <w:rtl/>
        </w:rPr>
        <w:t xml:space="preserve"> </w:t>
      </w:r>
      <w:r w:rsidRPr="00276B9D">
        <w:rPr>
          <w:rFonts w:hint="cs"/>
          <w:i/>
          <w:iCs/>
          <w:rtl/>
        </w:rPr>
        <w:t>وإجراء</w:t>
      </w:r>
      <w:r w:rsidRPr="00276B9D">
        <w:rPr>
          <w:i/>
          <w:iCs/>
          <w:rtl/>
        </w:rPr>
        <w:t xml:space="preserve"> </w:t>
      </w:r>
      <w:r w:rsidRPr="00276B9D">
        <w:rPr>
          <w:rFonts w:hint="cs"/>
          <w:i/>
          <w:iCs/>
          <w:rtl/>
        </w:rPr>
        <w:t>المقتضى</w:t>
      </w:r>
      <w:r w:rsidRPr="00276B9D">
        <w:rPr>
          <w:i/>
          <w:iCs/>
          <w:rtl/>
        </w:rPr>
        <w:t xml:space="preserve"> </w:t>
      </w:r>
      <w:r w:rsidRPr="00276B9D">
        <w:rPr>
          <w:rFonts w:hint="cs"/>
          <w:i/>
          <w:iCs/>
          <w:rtl/>
        </w:rPr>
        <w:t>الشرعي</w:t>
      </w:r>
      <w:r w:rsidRPr="00276B9D">
        <w:rPr>
          <w:i/>
          <w:iCs/>
          <w:rtl/>
        </w:rPr>
        <w:t xml:space="preserve"> </w:t>
      </w:r>
      <w:r w:rsidRPr="00276B9D">
        <w:rPr>
          <w:rFonts w:hint="cs"/>
          <w:i/>
          <w:iCs/>
          <w:rtl/>
        </w:rPr>
        <w:t>والقانوني</w:t>
      </w:r>
      <w:r w:rsidRPr="00276B9D">
        <w:rPr>
          <w:i/>
          <w:iCs/>
          <w:rtl/>
        </w:rPr>
        <w:t xml:space="preserve"> </w:t>
      </w:r>
      <w:r w:rsidRPr="00276B9D">
        <w:rPr>
          <w:rFonts w:hint="cs"/>
          <w:i/>
          <w:iCs/>
          <w:rtl/>
        </w:rPr>
        <w:t>حسب</w:t>
      </w:r>
      <w:r w:rsidRPr="00276B9D">
        <w:rPr>
          <w:i/>
          <w:iCs/>
          <w:rtl/>
        </w:rPr>
        <w:t xml:space="preserve"> </w:t>
      </w:r>
      <w:r w:rsidRPr="00276B9D">
        <w:rPr>
          <w:rFonts w:hint="cs"/>
          <w:i/>
          <w:iCs/>
          <w:rtl/>
        </w:rPr>
        <w:t>الأصول</w:t>
      </w:r>
      <w:r w:rsidR="00775BCB">
        <w:rPr>
          <w:rFonts w:hint="cs"/>
          <w:rtl/>
        </w:rPr>
        <w:t>“</w:t>
      </w:r>
      <w:r w:rsidRPr="00276B9D">
        <w:rPr>
          <w:rtl/>
        </w:rPr>
        <w:t>.</w:t>
      </w:r>
    </w:p>
    <w:p w14:paraId="6618334D" w14:textId="54444298" w:rsidR="00276B9D" w:rsidRPr="00276B9D" w:rsidRDefault="00276B9D" w:rsidP="00276B9D">
      <w:pPr>
        <w:pStyle w:val="SingleTxt"/>
        <w:rPr>
          <w:lang w:val="en-GB"/>
        </w:rPr>
      </w:pPr>
      <w:r w:rsidRPr="00276B9D">
        <w:rPr>
          <w:rFonts w:hint="cs"/>
          <w:rtl/>
        </w:rPr>
        <w:t>25</w:t>
      </w:r>
      <w:r w:rsidR="00DF5107">
        <w:rPr>
          <w:rtl/>
        </w:rPr>
        <w:t xml:space="preserve"> -</w:t>
      </w:r>
      <w:r w:rsidR="00DF5107">
        <w:rPr>
          <w:rtl/>
        </w:rPr>
        <w:tab/>
      </w:r>
      <w:r w:rsidRPr="00276B9D">
        <w:rPr>
          <w:rtl/>
        </w:rPr>
        <w:t>وعليه، لا يسمح بزواج من هم دون سن</w:t>
      </w:r>
      <w:r w:rsidRPr="00276B9D">
        <w:rPr>
          <w:rFonts w:hint="cs"/>
          <w:rtl/>
        </w:rPr>
        <w:t>ّ</w:t>
      </w:r>
      <w:r w:rsidRPr="00276B9D">
        <w:rPr>
          <w:rtl/>
        </w:rPr>
        <w:t xml:space="preserve"> 18 إلا بإذن مكتوب من قاضي القضاة مع إيراد تسبيب واضح للسماح بالزواج من عدمه، وذلك بعد فحص المصلحة، بحيث يقوم القاضي الذي يقدم إليه طلب الزواج بدراسة الطلب وفحص المصلحة التي يعرضها الأطراف، ويقدم توصيته بشأن الطلب إلى قاضي القضاة. وهناك تشديد في التعامل مع طلبات الزواج لمن هم دون سن</w:t>
      </w:r>
      <w:r w:rsidRPr="00276B9D">
        <w:rPr>
          <w:rFonts w:hint="cs"/>
          <w:rtl/>
        </w:rPr>
        <w:t>ّ</w:t>
      </w:r>
      <w:r w:rsidRPr="00276B9D">
        <w:rPr>
          <w:rtl/>
        </w:rPr>
        <w:t xml:space="preserve"> 16 عام</w:t>
      </w:r>
      <w:r w:rsidRPr="00276B9D">
        <w:rPr>
          <w:rFonts w:hint="cs"/>
          <w:rtl/>
        </w:rPr>
        <w:t>، بحيث لا يسمح لهم بالزواج</w:t>
      </w:r>
      <w:r w:rsidRPr="00276B9D">
        <w:rPr>
          <w:rtl/>
        </w:rPr>
        <w:t xml:space="preserve"> إلا في حال توافر خطورة اجتماعية، أما طلبات الزواج </w:t>
      </w:r>
      <w:r w:rsidRPr="00276B9D">
        <w:rPr>
          <w:rFonts w:hint="cs"/>
          <w:rtl/>
        </w:rPr>
        <w:t xml:space="preserve">لمن تتراوح أعمارهم </w:t>
      </w:r>
      <w:r w:rsidRPr="00276B9D">
        <w:rPr>
          <w:rtl/>
        </w:rPr>
        <w:t>بين 16 و</w:t>
      </w:r>
      <w:r w:rsidR="00775BCB">
        <w:rPr>
          <w:rFonts w:hint="cs"/>
          <w:rtl/>
        </w:rPr>
        <w:t xml:space="preserve"> </w:t>
      </w:r>
      <w:r w:rsidRPr="00276B9D">
        <w:rPr>
          <w:rtl/>
        </w:rPr>
        <w:t>17 عام</w:t>
      </w:r>
      <w:r w:rsidRPr="00276B9D">
        <w:rPr>
          <w:rFonts w:hint="cs"/>
          <w:rtl/>
        </w:rPr>
        <w:t>،</w:t>
      </w:r>
      <w:r w:rsidRPr="00276B9D">
        <w:rPr>
          <w:rtl/>
        </w:rPr>
        <w:t xml:space="preserve"> فيتم فحص المصلحة فيها بطريقة أقل تشدداً، </w:t>
      </w:r>
      <w:r w:rsidRPr="00276B9D">
        <w:rPr>
          <w:rFonts w:hint="cs"/>
          <w:rtl/>
        </w:rPr>
        <w:t>و</w:t>
      </w:r>
      <w:r w:rsidRPr="00276B9D">
        <w:rPr>
          <w:rtl/>
        </w:rPr>
        <w:t xml:space="preserve">يتم فحص المصلحة </w:t>
      </w:r>
      <w:r w:rsidRPr="00276B9D">
        <w:rPr>
          <w:rFonts w:hint="cs"/>
          <w:rtl/>
        </w:rPr>
        <w:t xml:space="preserve">في </w:t>
      </w:r>
      <w:r w:rsidRPr="00276B9D">
        <w:rPr>
          <w:rtl/>
        </w:rPr>
        <w:t xml:space="preserve">طلبات </w:t>
      </w:r>
      <w:r w:rsidRPr="00276B9D">
        <w:rPr>
          <w:rFonts w:hint="cs"/>
          <w:rtl/>
        </w:rPr>
        <w:t xml:space="preserve">الزواج </w:t>
      </w:r>
      <w:r w:rsidRPr="00276B9D">
        <w:rPr>
          <w:rtl/>
        </w:rPr>
        <w:t xml:space="preserve">لمن </w:t>
      </w:r>
      <w:r w:rsidRPr="00276B9D">
        <w:rPr>
          <w:rFonts w:hint="cs"/>
          <w:rtl/>
        </w:rPr>
        <w:t>تتراوح أعمارهم بين</w:t>
      </w:r>
      <w:r w:rsidRPr="00276B9D">
        <w:rPr>
          <w:rtl/>
        </w:rPr>
        <w:t xml:space="preserve"> 17-18 عام بليونة أكبر.</w:t>
      </w:r>
      <w:r w:rsidR="00A65442">
        <w:rPr>
          <w:rtl/>
        </w:rPr>
        <w:t xml:space="preserve"> </w:t>
      </w:r>
      <w:r w:rsidRPr="00276B9D">
        <w:rPr>
          <w:rtl/>
        </w:rPr>
        <w:t xml:space="preserve">وتجدر الإشارة إلى أنه لم يتم تحديد معايير للمصلحة تجنباً </w:t>
      </w:r>
      <w:proofErr w:type="spellStart"/>
      <w:r w:rsidRPr="00276B9D">
        <w:rPr>
          <w:rtl/>
        </w:rPr>
        <w:t>للوصمات</w:t>
      </w:r>
      <w:proofErr w:type="spellEnd"/>
      <w:r w:rsidRPr="00276B9D">
        <w:rPr>
          <w:rtl/>
        </w:rPr>
        <w:t xml:space="preserve"> الاجتماعية التي قد</w:t>
      </w:r>
      <w:r w:rsidR="00280C4A">
        <w:rPr>
          <w:rFonts w:hint="cs"/>
          <w:rtl/>
        </w:rPr>
        <w:t> </w:t>
      </w:r>
      <w:r w:rsidRPr="00276B9D">
        <w:rPr>
          <w:rtl/>
        </w:rPr>
        <w:t>ترافق الأطراف، ووفقاً لإحصائيات القضاء الشرعي للعام 2020، فإن نسبة الموافقة على طلبات الزواج لمن هم دون سن</w:t>
      </w:r>
      <w:r w:rsidRPr="00276B9D">
        <w:rPr>
          <w:rFonts w:hint="cs"/>
          <w:rtl/>
        </w:rPr>
        <w:t>ّ</w:t>
      </w:r>
      <w:r w:rsidRPr="00276B9D">
        <w:rPr>
          <w:rtl/>
        </w:rPr>
        <w:t xml:space="preserve"> 18 عام هي أقل من 20</w:t>
      </w:r>
      <w:r w:rsidR="009529C4">
        <w:rPr>
          <w:rFonts w:hint="cs"/>
          <w:rtl/>
        </w:rPr>
        <w:t xml:space="preserve"> في المائة</w:t>
      </w:r>
      <w:r w:rsidRPr="00276B9D">
        <w:rPr>
          <w:rtl/>
        </w:rPr>
        <w:t>، وغالبيتها لمن تجاوز 17 عام.</w:t>
      </w:r>
    </w:p>
    <w:p w14:paraId="49750D1C" w14:textId="45DD1CE5" w:rsidR="00276B9D" w:rsidRPr="00276B9D" w:rsidRDefault="00276B9D" w:rsidP="00276B9D">
      <w:pPr>
        <w:pStyle w:val="SingleTxt"/>
        <w:rPr>
          <w:lang w:val="en-GB"/>
        </w:rPr>
      </w:pPr>
      <w:r w:rsidRPr="00276B9D">
        <w:rPr>
          <w:rFonts w:hint="cs"/>
          <w:rtl/>
        </w:rPr>
        <w:t>26</w:t>
      </w:r>
      <w:r w:rsidR="00DF5107">
        <w:rPr>
          <w:rtl/>
        </w:rPr>
        <w:t xml:space="preserve"> -</w:t>
      </w:r>
      <w:r w:rsidR="00DF5107">
        <w:rPr>
          <w:rtl/>
        </w:rPr>
        <w:tab/>
      </w:r>
      <w:r w:rsidRPr="00276B9D">
        <w:rPr>
          <w:rFonts w:hint="cs"/>
          <w:rtl/>
        </w:rPr>
        <w:t>وإذا ثبت للقضاء الشرعي عدم</w:t>
      </w:r>
      <w:r w:rsidRPr="00276B9D">
        <w:rPr>
          <w:rtl/>
        </w:rPr>
        <w:t xml:space="preserve"> تحقق المصلحة </w:t>
      </w:r>
      <w:r w:rsidRPr="00276B9D">
        <w:rPr>
          <w:rFonts w:hint="cs"/>
          <w:rtl/>
        </w:rPr>
        <w:t>عند</w:t>
      </w:r>
      <w:r w:rsidRPr="00276B9D">
        <w:rPr>
          <w:rtl/>
        </w:rPr>
        <w:t xml:space="preserve"> تزويج من هم دون سن</w:t>
      </w:r>
      <w:r w:rsidRPr="00276B9D">
        <w:rPr>
          <w:rFonts w:hint="cs"/>
          <w:rtl/>
        </w:rPr>
        <w:t>ّ</w:t>
      </w:r>
      <w:r w:rsidRPr="00276B9D">
        <w:rPr>
          <w:rtl/>
        </w:rPr>
        <w:t xml:space="preserve"> 18 عام، وذلك من خلال التقييم النفسي والاجتماعي والأمني، </w:t>
      </w:r>
      <w:r w:rsidRPr="00276B9D">
        <w:rPr>
          <w:rFonts w:hint="cs"/>
          <w:rtl/>
        </w:rPr>
        <w:t>يتم إحالة الملف إلى النيابة العامة ل</w:t>
      </w:r>
      <w:r w:rsidRPr="00276B9D">
        <w:rPr>
          <w:rtl/>
        </w:rPr>
        <w:t>ملاحقة الزوج، الأب، الشهود والمأذون الشرعي، وذلك بموجب قانون العقوبات الذي يعاقب على التزويج خلافاً للنص القانوني.</w:t>
      </w:r>
    </w:p>
    <w:p w14:paraId="2A84CC0E" w14:textId="3B52B255" w:rsidR="00276B9D" w:rsidRPr="00276B9D" w:rsidRDefault="00276B9D" w:rsidP="00276B9D">
      <w:pPr>
        <w:pStyle w:val="SingleTxt"/>
        <w:rPr>
          <w:lang w:val="en-GB"/>
        </w:rPr>
      </w:pPr>
      <w:r w:rsidRPr="00276B9D">
        <w:rPr>
          <w:rFonts w:hint="cs"/>
          <w:rtl/>
        </w:rPr>
        <w:t>27</w:t>
      </w:r>
      <w:r w:rsidR="00DF5107">
        <w:rPr>
          <w:rtl/>
        </w:rPr>
        <w:t xml:space="preserve"> -</w:t>
      </w:r>
      <w:r w:rsidR="00DF5107">
        <w:rPr>
          <w:rtl/>
        </w:rPr>
        <w:tab/>
      </w:r>
      <w:r w:rsidRPr="00276B9D">
        <w:rPr>
          <w:rFonts w:hint="cs"/>
          <w:rtl/>
        </w:rPr>
        <w:t>كما تجدر الإشارة إلى أنه تم</w:t>
      </w:r>
      <w:r w:rsidRPr="00276B9D">
        <w:rPr>
          <w:rtl/>
        </w:rPr>
        <w:t xml:space="preserve"> عقد مشاورات مع الطوائف المسيحية في دولة فلسطين لتعديل التشريعات الناظمة للأحوال الشخصية الخاصة بهم بما ينسجم مع اتفاقية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وتوصيات </w:t>
      </w:r>
      <w:r w:rsidRPr="00276B9D">
        <w:rPr>
          <w:rFonts w:hint="cs"/>
          <w:rtl/>
        </w:rPr>
        <w:t xml:space="preserve">لجنة </w:t>
      </w:r>
      <w:r w:rsidR="00775BCB">
        <w:rPr>
          <w:rFonts w:hint="eastAsia"/>
          <w:rtl/>
        </w:rPr>
        <w:t>”</w:t>
      </w:r>
      <w:proofErr w:type="spellStart"/>
      <w:r w:rsidRPr="00276B9D">
        <w:rPr>
          <w:rFonts w:hint="cs"/>
          <w:rtl/>
        </w:rPr>
        <w:t>سيداو</w:t>
      </w:r>
      <w:proofErr w:type="spellEnd"/>
      <w:r w:rsidR="00775BCB">
        <w:rPr>
          <w:rFonts w:hint="eastAsia"/>
          <w:rtl/>
        </w:rPr>
        <w:t>“</w:t>
      </w:r>
      <w:r w:rsidRPr="00276B9D">
        <w:rPr>
          <w:rtl/>
        </w:rPr>
        <w:t>، وقد أبدو استعدادهم لمناقشة العديد من الموضوعات المطروحة، كما قامت الطائفة اللوثرية بتعديل قانون الأحوال الشخصية الخاص بها</w:t>
      </w:r>
      <w:r w:rsidRPr="00276B9D">
        <w:rPr>
          <w:rFonts w:hint="cs"/>
          <w:rtl/>
        </w:rPr>
        <w:t>،</w:t>
      </w:r>
      <w:r w:rsidRPr="00276B9D">
        <w:rPr>
          <w:rtl/>
        </w:rPr>
        <w:t xml:space="preserve"> </w:t>
      </w:r>
      <w:r w:rsidRPr="00276B9D">
        <w:rPr>
          <w:rFonts w:hint="cs"/>
          <w:rtl/>
        </w:rPr>
        <w:t xml:space="preserve">بما ينسجم مع الاتفاقية، </w:t>
      </w:r>
      <w:r w:rsidRPr="00276B9D">
        <w:rPr>
          <w:rtl/>
        </w:rPr>
        <w:t xml:space="preserve">بعد عام من </w:t>
      </w:r>
      <w:r w:rsidRPr="00276B9D">
        <w:rPr>
          <w:rFonts w:hint="cs"/>
          <w:rtl/>
        </w:rPr>
        <w:t>انضمام دولة فلسطين</w:t>
      </w:r>
      <w:r w:rsidRPr="00276B9D">
        <w:rPr>
          <w:rtl/>
        </w:rPr>
        <w:t xml:space="preserve"> </w:t>
      </w:r>
      <w:r w:rsidRPr="00276B9D">
        <w:rPr>
          <w:rFonts w:hint="cs"/>
          <w:rtl/>
        </w:rPr>
        <w:t>إليها</w:t>
      </w:r>
      <w:r w:rsidRPr="00276B9D">
        <w:rPr>
          <w:rtl/>
        </w:rPr>
        <w:t xml:space="preserve">. </w:t>
      </w:r>
    </w:p>
    <w:p w14:paraId="58BAE1EF" w14:textId="77777777" w:rsidR="00280C4A" w:rsidRPr="00280C4A" w:rsidRDefault="00280C4A" w:rsidP="00280C4A">
      <w:pPr>
        <w:pStyle w:val="SingleTxt"/>
        <w:spacing w:after="0" w:line="120" w:lineRule="exact"/>
        <w:rPr>
          <w:b/>
          <w:bCs/>
          <w:sz w:val="10"/>
          <w:rtl/>
        </w:rPr>
      </w:pPr>
    </w:p>
    <w:p w14:paraId="4395099B" w14:textId="3840A6E9" w:rsidR="00276B9D" w:rsidRPr="00276B9D" w:rsidRDefault="00280C4A" w:rsidP="00ED0AAA">
      <w:pPr>
        <w:pStyle w:val="H1"/>
        <w:rPr>
          <w:lang w:val="en-GB"/>
        </w:rPr>
      </w:pPr>
      <w:r>
        <w:rPr>
          <w:rtl/>
        </w:rPr>
        <w:lastRenderedPageBreak/>
        <w:tab/>
      </w:r>
      <w:r>
        <w:rPr>
          <w:rtl/>
        </w:rPr>
        <w:tab/>
      </w:r>
      <w:r w:rsidR="00276B9D" w:rsidRPr="00276B9D">
        <w:rPr>
          <w:rtl/>
        </w:rPr>
        <w:t>ثالثاً: التحديات</w:t>
      </w:r>
    </w:p>
    <w:p w14:paraId="479E54F4" w14:textId="23395CAE" w:rsidR="00276B9D" w:rsidRPr="00276B9D" w:rsidRDefault="00276B9D" w:rsidP="00276B9D">
      <w:pPr>
        <w:pStyle w:val="SingleTxt"/>
        <w:rPr>
          <w:lang w:val="en-GB"/>
        </w:rPr>
      </w:pPr>
      <w:r w:rsidRPr="00276B9D">
        <w:rPr>
          <w:rFonts w:hint="cs"/>
          <w:rtl/>
        </w:rPr>
        <w:t>28</w:t>
      </w:r>
      <w:r w:rsidR="00DF5107">
        <w:rPr>
          <w:rtl/>
        </w:rPr>
        <w:t xml:space="preserve"> -</w:t>
      </w:r>
      <w:r w:rsidR="00DF5107">
        <w:rPr>
          <w:rtl/>
        </w:rPr>
        <w:tab/>
      </w:r>
      <w:r w:rsidRPr="00276B9D">
        <w:rPr>
          <w:rtl/>
        </w:rPr>
        <w:t xml:space="preserve">تواجه الحكومة الفلسطينية منذ الانضمام إلى اتفاقية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في العام 2014 دون إيراد أي تحفظ، العديد من الصعوبات والتحديات في سبيل تنفيذ أحكام الاتفاقية والتوصيات الصادرة عن </w:t>
      </w:r>
      <w:r w:rsidRPr="00276B9D">
        <w:rPr>
          <w:rFonts w:hint="cs"/>
          <w:rtl/>
        </w:rPr>
        <w:t xml:space="preserve">لجنة </w:t>
      </w:r>
      <w:r w:rsidR="00775BCB">
        <w:rPr>
          <w:rFonts w:hint="eastAsia"/>
          <w:rtl/>
        </w:rPr>
        <w:t>”</w:t>
      </w:r>
      <w:proofErr w:type="spellStart"/>
      <w:r w:rsidRPr="00276B9D">
        <w:rPr>
          <w:rFonts w:hint="cs"/>
          <w:rtl/>
        </w:rPr>
        <w:t>سيداو</w:t>
      </w:r>
      <w:proofErr w:type="spellEnd"/>
      <w:r w:rsidR="00775BCB">
        <w:rPr>
          <w:rFonts w:hint="eastAsia"/>
          <w:rtl/>
        </w:rPr>
        <w:t>“</w:t>
      </w:r>
      <w:r w:rsidRPr="00276B9D">
        <w:rPr>
          <w:rtl/>
        </w:rPr>
        <w:t xml:space="preserve"> في العام 2018، وذلك بسبب </w:t>
      </w:r>
      <w:r w:rsidRPr="00276B9D">
        <w:rPr>
          <w:rFonts w:hint="cs"/>
          <w:rtl/>
        </w:rPr>
        <w:t>ال</w:t>
      </w:r>
      <w:r w:rsidRPr="00276B9D">
        <w:rPr>
          <w:rtl/>
        </w:rPr>
        <w:t xml:space="preserve">حملات </w:t>
      </w:r>
      <w:r w:rsidRPr="00276B9D">
        <w:rPr>
          <w:rFonts w:hint="cs"/>
          <w:rtl/>
        </w:rPr>
        <w:t>المعارضة</w:t>
      </w:r>
      <w:r w:rsidRPr="00276B9D">
        <w:rPr>
          <w:rtl/>
        </w:rPr>
        <w:t xml:space="preserve"> </w:t>
      </w:r>
      <w:r w:rsidRPr="00276B9D">
        <w:rPr>
          <w:rFonts w:hint="cs"/>
          <w:rtl/>
        </w:rPr>
        <w:t>لل</w:t>
      </w:r>
      <w:r w:rsidRPr="00276B9D">
        <w:rPr>
          <w:rtl/>
        </w:rPr>
        <w:t xml:space="preserve">اتفاقية </w:t>
      </w:r>
      <w:r w:rsidRPr="00276B9D">
        <w:rPr>
          <w:rFonts w:hint="cs"/>
          <w:rtl/>
        </w:rPr>
        <w:t>و</w:t>
      </w:r>
      <w:r w:rsidRPr="00276B9D">
        <w:rPr>
          <w:rtl/>
        </w:rPr>
        <w:t xml:space="preserve">التدابير التشريعية </w:t>
      </w:r>
      <w:proofErr w:type="spellStart"/>
      <w:r w:rsidRPr="00276B9D">
        <w:rPr>
          <w:rtl/>
        </w:rPr>
        <w:t>والسياساتية</w:t>
      </w:r>
      <w:proofErr w:type="spellEnd"/>
      <w:r w:rsidRPr="00276B9D">
        <w:rPr>
          <w:rtl/>
        </w:rPr>
        <w:t xml:space="preserve"> والاجرائية المتخذة لتطبيقها على المستوى الوطني، بما يخالف موقف القيادة الفلسطينية وقرارات المجلس الوطني والمركزي لمنظمة التحرير الفلسطينية بضرورة تنفيذ أحكام الاتفاقية</w:t>
      </w:r>
      <w:r w:rsidRPr="00276B9D">
        <w:rPr>
          <w:rFonts w:hint="cs"/>
          <w:rtl/>
        </w:rPr>
        <w:t>، ومواءمة التشريعات الوطنية بما ينسجم معها. بالإضافة إلى الرفض المجتمعي لبعض ما تضمنته الاتفاقية من أحكام.</w:t>
      </w:r>
    </w:p>
    <w:p w14:paraId="202DDFB9" w14:textId="66175645" w:rsidR="00276B9D" w:rsidRPr="00276B9D" w:rsidRDefault="00276B9D" w:rsidP="00276B9D">
      <w:pPr>
        <w:pStyle w:val="SingleTxt"/>
        <w:rPr>
          <w:lang w:val="en-GB"/>
        </w:rPr>
      </w:pPr>
      <w:r w:rsidRPr="00276B9D">
        <w:rPr>
          <w:rFonts w:hint="cs"/>
          <w:rtl/>
        </w:rPr>
        <w:t>29</w:t>
      </w:r>
      <w:r w:rsidR="00DF5107">
        <w:rPr>
          <w:rtl/>
        </w:rPr>
        <w:t xml:space="preserve"> -</w:t>
      </w:r>
      <w:r w:rsidR="00DF5107">
        <w:rPr>
          <w:rtl/>
        </w:rPr>
        <w:tab/>
      </w:r>
      <w:r w:rsidRPr="00276B9D">
        <w:rPr>
          <w:rtl/>
        </w:rPr>
        <w:t>إن صعوبة التئام السلطة التشريعية لدولة فلسطين</w:t>
      </w:r>
      <w:r w:rsidRPr="00276B9D">
        <w:rPr>
          <w:rFonts w:hint="cs"/>
          <w:rtl/>
        </w:rPr>
        <w:t xml:space="preserve">، بسبب عرقلة اسرائيل، السلطة القائمة بالاحتلال، لاستكمال مساعي المصالحة وعقد انتخابات رئاسية وتشريعية لدولة فلسطين، </w:t>
      </w:r>
      <w:r w:rsidRPr="00276B9D">
        <w:rPr>
          <w:rtl/>
        </w:rPr>
        <w:t xml:space="preserve">يعد عائقاً أمام إصدار عدداً من القوانين التي أكدت عليها لجنة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خاصة مشروع قانون العقوبات </w:t>
      </w:r>
      <w:r w:rsidRPr="00276B9D">
        <w:rPr>
          <w:rFonts w:hint="cs"/>
          <w:rtl/>
        </w:rPr>
        <w:t xml:space="preserve">الفلسطيني </w:t>
      </w:r>
      <w:r w:rsidRPr="00276B9D">
        <w:rPr>
          <w:rtl/>
        </w:rPr>
        <w:t>ومشروع قانون الأحوال الشخصية</w:t>
      </w:r>
      <w:r w:rsidRPr="00276B9D">
        <w:rPr>
          <w:rFonts w:hint="cs"/>
          <w:rtl/>
        </w:rPr>
        <w:t>.</w:t>
      </w:r>
    </w:p>
    <w:p w14:paraId="1AEC6FD6" w14:textId="377455B6" w:rsidR="00276B9D" w:rsidRPr="00276B9D" w:rsidRDefault="00276B9D" w:rsidP="00617917">
      <w:pPr>
        <w:pStyle w:val="SingleTxt"/>
        <w:spacing w:line="340" w:lineRule="exact"/>
        <w:rPr>
          <w:rtl/>
        </w:rPr>
      </w:pPr>
      <w:r w:rsidRPr="00276B9D">
        <w:rPr>
          <w:rFonts w:hint="cs"/>
          <w:rtl/>
        </w:rPr>
        <w:t>30</w:t>
      </w:r>
      <w:r w:rsidR="00DF5107">
        <w:rPr>
          <w:rtl/>
        </w:rPr>
        <w:t xml:space="preserve"> -</w:t>
      </w:r>
      <w:r w:rsidR="00DF5107">
        <w:rPr>
          <w:rtl/>
        </w:rPr>
        <w:tab/>
      </w:r>
      <w:r w:rsidRPr="00276B9D">
        <w:rPr>
          <w:rtl/>
        </w:rPr>
        <w:t xml:space="preserve">من التحديات والتهديدات التي واجهت وتواجه دولة فلسطين في سبيل تنفيذ توصيات لجنة </w:t>
      </w:r>
      <w:r w:rsidR="00775BCB">
        <w:rPr>
          <w:rFonts w:hint="cs"/>
          <w:rtl/>
        </w:rPr>
        <w:t>”</w:t>
      </w:r>
      <w:proofErr w:type="spellStart"/>
      <w:r w:rsidRPr="00276B9D">
        <w:rPr>
          <w:rtl/>
        </w:rPr>
        <w:t>سيداو</w:t>
      </w:r>
      <w:proofErr w:type="spellEnd"/>
      <w:r w:rsidR="00775BCB">
        <w:rPr>
          <w:rFonts w:hint="cs"/>
          <w:rtl/>
        </w:rPr>
        <w:t>“</w:t>
      </w:r>
      <w:r w:rsidRPr="00276B9D">
        <w:rPr>
          <w:rtl/>
        </w:rPr>
        <w:t xml:space="preserve"> استمرار الاحتلال الاسرائيلي الاستعماري غير الشرعي</w:t>
      </w:r>
      <w:r w:rsidRPr="00276B9D">
        <w:rPr>
          <w:rFonts w:hint="cs"/>
          <w:rtl/>
        </w:rPr>
        <w:t>،</w:t>
      </w:r>
      <w:r w:rsidRPr="00276B9D">
        <w:rPr>
          <w:rtl/>
        </w:rPr>
        <w:t xml:space="preserve"> وانتهاكاته لكافة حقوق الشعب الفلسطيني، بما فيه النساء والفتيات، بتشجيع مباشر من الإدارة الأمريكية الحالية التي أعلنت عن خطة </w:t>
      </w:r>
      <w:r w:rsidR="00775BCB">
        <w:rPr>
          <w:rFonts w:hint="cs"/>
          <w:rtl/>
        </w:rPr>
        <w:t>”</w:t>
      </w:r>
      <w:proofErr w:type="spellStart"/>
      <w:r w:rsidRPr="00276B9D">
        <w:rPr>
          <w:rtl/>
        </w:rPr>
        <w:t>ترمب</w:t>
      </w:r>
      <w:proofErr w:type="spellEnd"/>
      <w:r w:rsidR="00775BCB">
        <w:rPr>
          <w:rFonts w:hint="cs"/>
          <w:rtl/>
        </w:rPr>
        <w:t>“</w:t>
      </w:r>
      <w:r w:rsidRPr="00276B9D">
        <w:rPr>
          <w:rtl/>
        </w:rPr>
        <w:t>، بما يسمى</w:t>
      </w:r>
      <w:r w:rsidR="00775BCB">
        <w:rPr>
          <w:rFonts w:hint="cs"/>
          <w:rtl/>
        </w:rPr>
        <w:t xml:space="preserve"> ”</w:t>
      </w:r>
      <w:r w:rsidRPr="00276B9D">
        <w:rPr>
          <w:rtl/>
        </w:rPr>
        <w:t>صفقة العصر</w:t>
      </w:r>
      <w:r w:rsidR="00775BCB">
        <w:rPr>
          <w:rFonts w:hint="cs"/>
          <w:rtl/>
        </w:rPr>
        <w:t>“</w:t>
      </w:r>
      <w:r w:rsidRPr="00276B9D">
        <w:rPr>
          <w:rtl/>
        </w:rPr>
        <w:t>، والتي تعم</w:t>
      </w:r>
      <w:r w:rsidRPr="00276B9D">
        <w:rPr>
          <w:rFonts w:hint="cs"/>
          <w:rtl/>
        </w:rPr>
        <w:t>ّ</w:t>
      </w:r>
      <w:r w:rsidRPr="00276B9D">
        <w:rPr>
          <w:rtl/>
        </w:rPr>
        <w:t xml:space="preserve">ق الاحتلال </w:t>
      </w:r>
      <w:r w:rsidRPr="00276B9D">
        <w:rPr>
          <w:rFonts w:hint="cs"/>
          <w:rtl/>
        </w:rPr>
        <w:t xml:space="preserve">الاستعماري </w:t>
      </w:r>
      <w:r w:rsidRPr="00276B9D">
        <w:rPr>
          <w:rtl/>
        </w:rPr>
        <w:t>وتسمح بضم الأرض الفلسطينية، بما يشكل انتهاكاً صارخاً للقانون الدولي وقرارات الشرعية الدولية، وللحقوق غير القابلة للتصرف للشعب الفلسطيني، خاصة حق العودة وحق</w:t>
      </w:r>
      <w:r w:rsidRPr="00276B9D">
        <w:rPr>
          <w:rFonts w:hint="cs"/>
          <w:rtl/>
        </w:rPr>
        <w:t xml:space="preserve"> </w:t>
      </w:r>
      <w:r w:rsidRPr="00276B9D">
        <w:rPr>
          <w:rtl/>
        </w:rPr>
        <w:t>تقرير المصير، والاستقلال. بالإضافة إلى محدودية الموارد المالية بسبب الضائقة الاقتصادية التي تمر بها البلاد بفعل القيود التي تفرضها اسرائيل، السلطة القائمة بالاحتلال، على الشعب الفلسطيني، وسرقة الموارد والقرصنة ومصادرة الإيرادات الفلسطينية، إلى جانب تراجع حجم المساعدات الخارجية بشكل كبير.</w:t>
      </w:r>
    </w:p>
    <w:p w14:paraId="7B8B1DFC" w14:textId="68A81506" w:rsidR="00276B9D" w:rsidRPr="00276B9D" w:rsidRDefault="00276B9D" w:rsidP="00617917">
      <w:pPr>
        <w:pStyle w:val="SingleTxt"/>
        <w:spacing w:line="340" w:lineRule="exact"/>
        <w:rPr>
          <w:rtl/>
        </w:rPr>
      </w:pPr>
      <w:r w:rsidRPr="00276B9D">
        <w:rPr>
          <w:rFonts w:hint="cs"/>
          <w:rtl/>
        </w:rPr>
        <w:t>31</w:t>
      </w:r>
      <w:r w:rsidR="00DF5107">
        <w:rPr>
          <w:rFonts w:hint="cs"/>
          <w:rtl/>
        </w:rPr>
        <w:t xml:space="preserve"> -</w:t>
      </w:r>
      <w:r w:rsidR="00DF5107">
        <w:rPr>
          <w:rFonts w:hint="cs"/>
          <w:rtl/>
        </w:rPr>
        <w:tab/>
      </w:r>
      <w:r w:rsidRPr="00276B9D">
        <w:rPr>
          <w:rFonts w:hint="cs"/>
          <w:rtl/>
        </w:rPr>
        <w:t>هذا إلى جانب معاناة أهالي</w:t>
      </w:r>
      <w:r w:rsidRPr="00276B9D">
        <w:rPr>
          <w:rtl/>
        </w:rPr>
        <w:t xml:space="preserve"> </w:t>
      </w:r>
      <w:r w:rsidRPr="00276B9D">
        <w:rPr>
          <w:rFonts w:hint="cs"/>
          <w:rtl/>
        </w:rPr>
        <w:t>قطاع</w:t>
      </w:r>
      <w:r w:rsidRPr="00276B9D">
        <w:rPr>
          <w:rtl/>
        </w:rPr>
        <w:t xml:space="preserve"> </w:t>
      </w:r>
      <w:r w:rsidRPr="00276B9D">
        <w:rPr>
          <w:rFonts w:hint="cs"/>
          <w:rtl/>
        </w:rPr>
        <w:t>غزة الناتجة عن الانتهاكات</w:t>
      </w:r>
      <w:r w:rsidRPr="00276B9D">
        <w:rPr>
          <w:rtl/>
        </w:rPr>
        <w:t xml:space="preserve"> </w:t>
      </w:r>
      <w:r w:rsidRPr="00276B9D">
        <w:rPr>
          <w:rFonts w:hint="cs"/>
          <w:rtl/>
        </w:rPr>
        <w:t>المضاعفة</w:t>
      </w:r>
      <w:r w:rsidRPr="00276B9D">
        <w:rPr>
          <w:rtl/>
        </w:rPr>
        <w:t xml:space="preserve"> </w:t>
      </w:r>
      <w:r w:rsidRPr="00276B9D">
        <w:rPr>
          <w:rFonts w:hint="cs"/>
          <w:rtl/>
        </w:rPr>
        <w:t>لحقوقهم</w:t>
      </w:r>
      <w:r w:rsidRPr="00276B9D">
        <w:rPr>
          <w:rtl/>
        </w:rPr>
        <w:t xml:space="preserve"> </w:t>
      </w:r>
      <w:r w:rsidRPr="00276B9D">
        <w:rPr>
          <w:rFonts w:hint="cs"/>
          <w:rtl/>
        </w:rPr>
        <w:t>من</w:t>
      </w:r>
      <w:r w:rsidRPr="00276B9D">
        <w:rPr>
          <w:rtl/>
        </w:rPr>
        <w:t xml:space="preserve"> </w:t>
      </w:r>
      <w:r w:rsidRPr="00276B9D">
        <w:rPr>
          <w:rFonts w:hint="cs"/>
          <w:rtl/>
        </w:rPr>
        <w:t>قبل</w:t>
      </w:r>
      <w:r w:rsidRPr="00276B9D">
        <w:rPr>
          <w:rtl/>
        </w:rPr>
        <w:t xml:space="preserve"> </w:t>
      </w:r>
      <w:r w:rsidRPr="00276B9D">
        <w:rPr>
          <w:rFonts w:hint="cs"/>
          <w:rtl/>
        </w:rPr>
        <w:t>سلطات</w:t>
      </w:r>
      <w:r w:rsidRPr="00276B9D">
        <w:rPr>
          <w:rtl/>
        </w:rPr>
        <w:t xml:space="preserve"> </w:t>
      </w:r>
      <w:r w:rsidRPr="00276B9D">
        <w:rPr>
          <w:rFonts w:hint="cs"/>
          <w:rtl/>
        </w:rPr>
        <w:t>الاحتلال</w:t>
      </w:r>
      <w:r w:rsidRPr="00276B9D">
        <w:rPr>
          <w:rtl/>
        </w:rPr>
        <w:t xml:space="preserve"> </w:t>
      </w:r>
      <w:r w:rsidRPr="00276B9D">
        <w:rPr>
          <w:rFonts w:hint="cs"/>
          <w:rtl/>
        </w:rPr>
        <w:t>الاسرائيلي،</w:t>
      </w:r>
      <w:r w:rsidRPr="00276B9D">
        <w:rPr>
          <w:rtl/>
        </w:rPr>
        <w:t xml:space="preserve"> </w:t>
      </w:r>
      <w:r w:rsidRPr="00276B9D">
        <w:rPr>
          <w:rFonts w:hint="cs"/>
          <w:rtl/>
        </w:rPr>
        <w:t>أهمها الحصار</w:t>
      </w:r>
      <w:r w:rsidRPr="00276B9D">
        <w:rPr>
          <w:rtl/>
        </w:rPr>
        <w:t xml:space="preserve"> </w:t>
      </w:r>
      <w:r w:rsidRPr="00276B9D">
        <w:rPr>
          <w:rFonts w:hint="cs"/>
          <w:rtl/>
        </w:rPr>
        <w:t>الشامل</w:t>
      </w:r>
      <w:r w:rsidRPr="00276B9D">
        <w:rPr>
          <w:rtl/>
        </w:rPr>
        <w:t xml:space="preserve"> </w:t>
      </w:r>
      <w:r w:rsidRPr="00276B9D">
        <w:rPr>
          <w:rFonts w:hint="cs"/>
          <w:rtl/>
        </w:rPr>
        <w:t>المفروض عليهم</w:t>
      </w:r>
      <w:r w:rsidRPr="00276B9D">
        <w:rPr>
          <w:rtl/>
        </w:rPr>
        <w:t xml:space="preserve"> </w:t>
      </w:r>
      <w:r w:rsidRPr="00276B9D">
        <w:rPr>
          <w:rFonts w:hint="cs"/>
          <w:rtl/>
        </w:rPr>
        <w:t>منذ</w:t>
      </w:r>
      <w:r w:rsidRPr="00276B9D">
        <w:rPr>
          <w:rtl/>
        </w:rPr>
        <w:t xml:space="preserve"> </w:t>
      </w:r>
      <w:r w:rsidRPr="00276B9D">
        <w:rPr>
          <w:rFonts w:hint="cs"/>
          <w:rtl/>
        </w:rPr>
        <w:t>العام</w:t>
      </w:r>
      <w:r w:rsidRPr="00276B9D">
        <w:rPr>
          <w:rtl/>
        </w:rPr>
        <w:t xml:space="preserve"> 2006</w:t>
      </w:r>
      <w:r w:rsidRPr="00276B9D">
        <w:rPr>
          <w:rFonts w:hint="cs"/>
          <w:rtl/>
        </w:rPr>
        <w:t>،</w:t>
      </w:r>
      <w:r w:rsidR="00A65442">
        <w:rPr>
          <w:rtl/>
        </w:rPr>
        <w:t xml:space="preserve"> </w:t>
      </w:r>
      <w:r w:rsidRPr="00276B9D">
        <w:rPr>
          <w:rFonts w:hint="cs"/>
          <w:rtl/>
        </w:rPr>
        <w:t>والذي يعد من أهم</w:t>
      </w:r>
      <w:r w:rsidRPr="00276B9D">
        <w:rPr>
          <w:rtl/>
        </w:rPr>
        <w:t xml:space="preserve"> </w:t>
      </w:r>
      <w:r w:rsidRPr="00276B9D">
        <w:rPr>
          <w:rFonts w:hint="cs"/>
          <w:rtl/>
        </w:rPr>
        <w:t>التحديات</w:t>
      </w:r>
      <w:r w:rsidRPr="00276B9D">
        <w:rPr>
          <w:rtl/>
        </w:rPr>
        <w:t xml:space="preserve"> </w:t>
      </w:r>
      <w:r w:rsidRPr="00276B9D">
        <w:rPr>
          <w:rFonts w:hint="cs"/>
          <w:rtl/>
        </w:rPr>
        <w:t>التي</w:t>
      </w:r>
      <w:r w:rsidRPr="00276B9D">
        <w:rPr>
          <w:rtl/>
        </w:rPr>
        <w:t xml:space="preserve"> </w:t>
      </w:r>
      <w:r w:rsidRPr="00276B9D">
        <w:rPr>
          <w:rFonts w:hint="cs"/>
          <w:rtl/>
        </w:rPr>
        <w:t>تواجهها</w:t>
      </w:r>
      <w:r w:rsidRPr="00276B9D">
        <w:rPr>
          <w:rtl/>
        </w:rPr>
        <w:t xml:space="preserve"> </w:t>
      </w:r>
      <w:r w:rsidRPr="00276B9D">
        <w:rPr>
          <w:rFonts w:hint="cs"/>
          <w:rtl/>
        </w:rPr>
        <w:t>دولة</w:t>
      </w:r>
      <w:r w:rsidRPr="00276B9D">
        <w:rPr>
          <w:rtl/>
        </w:rPr>
        <w:t xml:space="preserve"> </w:t>
      </w:r>
      <w:r w:rsidRPr="00276B9D">
        <w:rPr>
          <w:rFonts w:hint="cs"/>
          <w:rtl/>
        </w:rPr>
        <w:t>فلسطين</w:t>
      </w:r>
      <w:r w:rsidRPr="00276B9D">
        <w:rPr>
          <w:rtl/>
        </w:rPr>
        <w:t xml:space="preserve"> </w:t>
      </w:r>
      <w:r w:rsidRPr="00276B9D">
        <w:rPr>
          <w:rFonts w:hint="cs"/>
          <w:rtl/>
        </w:rPr>
        <w:t>في</w:t>
      </w:r>
      <w:r w:rsidRPr="00276B9D">
        <w:rPr>
          <w:rtl/>
        </w:rPr>
        <w:t xml:space="preserve"> </w:t>
      </w:r>
      <w:r w:rsidRPr="00276B9D">
        <w:rPr>
          <w:rFonts w:hint="cs"/>
          <w:rtl/>
        </w:rPr>
        <w:t>سبيل</w:t>
      </w:r>
      <w:r w:rsidRPr="00276B9D">
        <w:rPr>
          <w:rtl/>
        </w:rPr>
        <w:t xml:space="preserve"> </w:t>
      </w:r>
      <w:r w:rsidRPr="00276B9D">
        <w:rPr>
          <w:rFonts w:hint="cs"/>
          <w:rtl/>
        </w:rPr>
        <w:t>تنفيذ</w:t>
      </w:r>
      <w:r w:rsidRPr="00276B9D">
        <w:rPr>
          <w:rtl/>
        </w:rPr>
        <w:t xml:space="preserve"> </w:t>
      </w:r>
      <w:r w:rsidRPr="00276B9D">
        <w:rPr>
          <w:rFonts w:hint="cs"/>
          <w:rtl/>
        </w:rPr>
        <w:t>أحكام</w:t>
      </w:r>
      <w:r w:rsidRPr="00276B9D">
        <w:rPr>
          <w:rtl/>
        </w:rPr>
        <w:t xml:space="preserve"> </w:t>
      </w:r>
      <w:r w:rsidRPr="00276B9D">
        <w:rPr>
          <w:rFonts w:hint="cs"/>
          <w:rtl/>
        </w:rPr>
        <w:t>اتفاقيات</w:t>
      </w:r>
      <w:r w:rsidRPr="00276B9D">
        <w:rPr>
          <w:rtl/>
        </w:rPr>
        <w:t xml:space="preserve"> </w:t>
      </w:r>
      <w:r w:rsidRPr="00276B9D">
        <w:rPr>
          <w:rFonts w:hint="cs"/>
          <w:rtl/>
        </w:rPr>
        <w:t>حقوق</w:t>
      </w:r>
      <w:r w:rsidRPr="00276B9D">
        <w:rPr>
          <w:rtl/>
        </w:rPr>
        <w:t xml:space="preserve"> </w:t>
      </w:r>
      <w:r w:rsidRPr="00276B9D">
        <w:rPr>
          <w:rFonts w:hint="cs"/>
          <w:rtl/>
        </w:rPr>
        <w:t xml:space="preserve">الإنسان، بما فيها اتفاقية </w:t>
      </w:r>
      <w:r w:rsidR="00775BCB">
        <w:rPr>
          <w:rFonts w:hint="eastAsia"/>
          <w:rtl/>
        </w:rPr>
        <w:t>”</w:t>
      </w:r>
      <w:proofErr w:type="spellStart"/>
      <w:r w:rsidRPr="00276B9D">
        <w:rPr>
          <w:rFonts w:hint="cs"/>
          <w:rtl/>
        </w:rPr>
        <w:t>سيداو</w:t>
      </w:r>
      <w:proofErr w:type="spellEnd"/>
      <w:r w:rsidR="00775BCB">
        <w:rPr>
          <w:rFonts w:hint="eastAsia"/>
          <w:rtl/>
        </w:rPr>
        <w:t>“</w:t>
      </w:r>
      <w:r w:rsidRPr="00276B9D">
        <w:rPr>
          <w:rFonts w:hint="cs"/>
          <w:rtl/>
        </w:rPr>
        <w:t>،</w:t>
      </w:r>
      <w:r w:rsidRPr="00276B9D">
        <w:rPr>
          <w:rtl/>
        </w:rPr>
        <w:t xml:space="preserve"> </w:t>
      </w:r>
      <w:r w:rsidRPr="00276B9D">
        <w:rPr>
          <w:rFonts w:hint="cs"/>
          <w:rtl/>
        </w:rPr>
        <w:t>في</w:t>
      </w:r>
      <w:r w:rsidRPr="00276B9D">
        <w:rPr>
          <w:rtl/>
        </w:rPr>
        <w:t xml:space="preserve"> </w:t>
      </w:r>
      <w:r w:rsidRPr="00276B9D">
        <w:rPr>
          <w:rFonts w:hint="cs"/>
          <w:rtl/>
        </w:rPr>
        <w:t>القطاع،</w:t>
      </w:r>
      <w:r w:rsidRPr="00276B9D">
        <w:rPr>
          <w:rtl/>
        </w:rPr>
        <w:t xml:space="preserve"> </w:t>
      </w:r>
      <w:r w:rsidRPr="00276B9D">
        <w:rPr>
          <w:rFonts w:hint="cs"/>
          <w:rtl/>
        </w:rPr>
        <w:t>وذلك</w:t>
      </w:r>
      <w:r w:rsidRPr="00276B9D">
        <w:rPr>
          <w:rtl/>
        </w:rPr>
        <w:t xml:space="preserve"> </w:t>
      </w:r>
      <w:r w:rsidRPr="00276B9D">
        <w:rPr>
          <w:rFonts w:hint="cs"/>
          <w:rtl/>
        </w:rPr>
        <w:t>بسبب</w:t>
      </w:r>
      <w:r w:rsidRPr="00276B9D">
        <w:rPr>
          <w:rtl/>
        </w:rPr>
        <w:t xml:space="preserve"> </w:t>
      </w:r>
      <w:r w:rsidRPr="00276B9D">
        <w:rPr>
          <w:rFonts w:hint="cs"/>
          <w:rtl/>
        </w:rPr>
        <w:t>عدم</w:t>
      </w:r>
      <w:r w:rsidRPr="00276B9D">
        <w:rPr>
          <w:rtl/>
        </w:rPr>
        <w:t xml:space="preserve"> </w:t>
      </w:r>
      <w:r w:rsidRPr="00276B9D">
        <w:rPr>
          <w:rFonts w:hint="cs"/>
          <w:rtl/>
        </w:rPr>
        <w:t>تمكّن</w:t>
      </w:r>
      <w:r w:rsidRPr="00276B9D">
        <w:rPr>
          <w:rtl/>
        </w:rPr>
        <w:t xml:space="preserve"> </w:t>
      </w:r>
      <w:r w:rsidRPr="00276B9D">
        <w:rPr>
          <w:rFonts w:hint="cs"/>
          <w:rtl/>
        </w:rPr>
        <w:t>الحكومة</w:t>
      </w:r>
      <w:r w:rsidRPr="00276B9D">
        <w:rPr>
          <w:rtl/>
        </w:rPr>
        <w:t xml:space="preserve"> </w:t>
      </w:r>
      <w:r w:rsidRPr="00276B9D">
        <w:rPr>
          <w:rFonts w:hint="cs"/>
          <w:rtl/>
        </w:rPr>
        <w:t>الفلسطينية</w:t>
      </w:r>
      <w:r w:rsidRPr="00276B9D">
        <w:rPr>
          <w:rtl/>
        </w:rPr>
        <w:t xml:space="preserve"> </w:t>
      </w:r>
      <w:r w:rsidRPr="00276B9D">
        <w:rPr>
          <w:rFonts w:hint="cs"/>
          <w:rtl/>
        </w:rPr>
        <w:t>من</w:t>
      </w:r>
      <w:r w:rsidRPr="00276B9D">
        <w:rPr>
          <w:rtl/>
        </w:rPr>
        <w:t xml:space="preserve"> </w:t>
      </w:r>
      <w:r w:rsidRPr="00276B9D">
        <w:rPr>
          <w:rFonts w:hint="cs"/>
          <w:rtl/>
        </w:rPr>
        <w:t>تنفيذ</w:t>
      </w:r>
      <w:r w:rsidRPr="00276B9D">
        <w:rPr>
          <w:rtl/>
        </w:rPr>
        <w:t xml:space="preserve"> </w:t>
      </w:r>
      <w:r w:rsidRPr="00276B9D">
        <w:rPr>
          <w:rFonts w:hint="cs"/>
          <w:rtl/>
        </w:rPr>
        <w:t>العديد</w:t>
      </w:r>
      <w:r w:rsidRPr="00276B9D">
        <w:rPr>
          <w:rtl/>
        </w:rPr>
        <w:t xml:space="preserve"> </w:t>
      </w:r>
      <w:r w:rsidRPr="00276B9D">
        <w:rPr>
          <w:rFonts w:hint="cs"/>
          <w:rtl/>
        </w:rPr>
        <w:t>من</w:t>
      </w:r>
      <w:r w:rsidRPr="00276B9D">
        <w:rPr>
          <w:rtl/>
        </w:rPr>
        <w:t xml:space="preserve"> </w:t>
      </w:r>
      <w:r w:rsidRPr="00276B9D">
        <w:rPr>
          <w:rFonts w:hint="cs"/>
          <w:rtl/>
        </w:rPr>
        <w:t>البرامج</w:t>
      </w:r>
      <w:r w:rsidRPr="00276B9D">
        <w:rPr>
          <w:rtl/>
        </w:rPr>
        <w:t xml:space="preserve"> </w:t>
      </w:r>
      <w:r w:rsidRPr="00276B9D">
        <w:rPr>
          <w:rFonts w:hint="cs"/>
          <w:rtl/>
        </w:rPr>
        <w:t>والأنشطة</w:t>
      </w:r>
      <w:r w:rsidRPr="00276B9D">
        <w:rPr>
          <w:rtl/>
        </w:rPr>
        <w:t xml:space="preserve"> </w:t>
      </w:r>
      <w:r w:rsidRPr="00276B9D">
        <w:rPr>
          <w:rFonts w:hint="cs"/>
          <w:rtl/>
        </w:rPr>
        <w:t>في</w:t>
      </w:r>
      <w:r w:rsidRPr="00276B9D">
        <w:rPr>
          <w:rtl/>
        </w:rPr>
        <w:t xml:space="preserve"> </w:t>
      </w:r>
      <w:r w:rsidRPr="00276B9D">
        <w:rPr>
          <w:rFonts w:hint="cs"/>
          <w:rtl/>
        </w:rPr>
        <w:t>قطاع</w:t>
      </w:r>
      <w:r w:rsidRPr="00276B9D">
        <w:rPr>
          <w:rtl/>
        </w:rPr>
        <w:t xml:space="preserve"> </w:t>
      </w:r>
      <w:r w:rsidRPr="00276B9D">
        <w:rPr>
          <w:rFonts w:hint="cs"/>
          <w:rtl/>
        </w:rPr>
        <w:t>غزة. بالإضافة إلى الانقسام الذي يعرقل تنفيذ العديد من الخطط والاجراءات المتخذة في سبيل تنفيذ أحكام الاتفاقية في قطاع غزة.</w:t>
      </w:r>
    </w:p>
    <w:p w14:paraId="230A440F" w14:textId="1E4C5E61" w:rsidR="00276B9D" w:rsidRPr="00276B9D" w:rsidRDefault="00276B9D" w:rsidP="00617917">
      <w:pPr>
        <w:pStyle w:val="SingleTxt"/>
        <w:spacing w:line="340" w:lineRule="exact"/>
        <w:rPr>
          <w:lang w:val="en-GB"/>
        </w:rPr>
      </w:pPr>
      <w:r w:rsidRPr="00276B9D">
        <w:rPr>
          <w:rFonts w:hint="cs"/>
          <w:rtl/>
        </w:rPr>
        <w:t>32</w:t>
      </w:r>
      <w:r w:rsidR="00DF5107">
        <w:rPr>
          <w:rFonts w:hint="cs"/>
          <w:rtl/>
        </w:rPr>
        <w:t xml:space="preserve"> -</w:t>
      </w:r>
      <w:r w:rsidR="00DF5107">
        <w:rPr>
          <w:rFonts w:hint="cs"/>
          <w:rtl/>
        </w:rPr>
        <w:tab/>
      </w:r>
      <w:r w:rsidRPr="00276B9D">
        <w:rPr>
          <w:rFonts w:hint="cs"/>
          <w:rtl/>
        </w:rPr>
        <w:t>كما يعاني</w:t>
      </w:r>
      <w:r w:rsidRPr="00276B9D">
        <w:rPr>
          <w:rtl/>
        </w:rPr>
        <w:t xml:space="preserve"> </w:t>
      </w:r>
      <w:r w:rsidRPr="00276B9D">
        <w:rPr>
          <w:rFonts w:hint="cs"/>
          <w:rtl/>
        </w:rPr>
        <w:t>الفلسطينيون</w:t>
      </w:r>
      <w:r w:rsidRPr="00276B9D">
        <w:rPr>
          <w:rtl/>
        </w:rPr>
        <w:t xml:space="preserve"> </w:t>
      </w:r>
      <w:r w:rsidRPr="00276B9D">
        <w:rPr>
          <w:rFonts w:hint="cs"/>
          <w:rtl/>
        </w:rPr>
        <w:t>في</w:t>
      </w:r>
      <w:r w:rsidRPr="00276B9D">
        <w:rPr>
          <w:rtl/>
        </w:rPr>
        <w:t xml:space="preserve"> </w:t>
      </w:r>
      <w:r w:rsidRPr="00276B9D">
        <w:rPr>
          <w:rFonts w:hint="cs"/>
          <w:rtl/>
        </w:rPr>
        <w:t>مدينة</w:t>
      </w:r>
      <w:r w:rsidRPr="00276B9D">
        <w:rPr>
          <w:rtl/>
        </w:rPr>
        <w:t xml:space="preserve"> </w:t>
      </w:r>
      <w:r w:rsidRPr="00276B9D">
        <w:rPr>
          <w:rFonts w:hint="cs"/>
          <w:rtl/>
        </w:rPr>
        <w:t>القدس</w:t>
      </w:r>
      <w:r w:rsidRPr="00276B9D">
        <w:rPr>
          <w:rtl/>
        </w:rPr>
        <w:t xml:space="preserve"> </w:t>
      </w:r>
      <w:r w:rsidRPr="00276B9D">
        <w:rPr>
          <w:rFonts w:hint="cs"/>
          <w:rtl/>
        </w:rPr>
        <w:t>من</w:t>
      </w:r>
      <w:r w:rsidRPr="00276B9D">
        <w:rPr>
          <w:rtl/>
        </w:rPr>
        <w:t xml:space="preserve"> </w:t>
      </w:r>
      <w:r w:rsidRPr="00276B9D">
        <w:rPr>
          <w:rFonts w:hint="cs"/>
          <w:rtl/>
        </w:rPr>
        <w:t>تمييز</w:t>
      </w:r>
      <w:r w:rsidRPr="00276B9D">
        <w:rPr>
          <w:rtl/>
        </w:rPr>
        <w:t xml:space="preserve"> </w:t>
      </w:r>
      <w:r w:rsidRPr="00276B9D">
        <w:rPr>
          <w:rFonts w:hint="cs"/>
          <w:rtl/>
        </w:rPr>
        <w:t>عنصري</w:t>
      </w:r>
      <w:r w:rsidRPr="00276B9D">
        <w:rPr>
          <w:rtl/>
        </w:rPr>
        <w:t xml:space="preserve"> </w:t>
      </w:r>
      <w:r w:rsidRPr="00276B9D">
        <w:rPr>
          <w:rFonts w:hint="cs"/>
          <w:rtl/>
        </w:rPr>
        <w:t>واضح</w:t>
      </w:r>
      <w:r w:rsidRPr="00276B9D">
        <w:rPr>
          <w:rtl/>
        </w:rPr>
        <w:t xml:space="preserve"> </w:t>
      </w:r>
      <w:r w:rsidRPr="00276B9D">
        <w:rPr>
          <w:rFonts w:hint="cs"/>
          <w:rtl/>
        </w:rPr>
        <w:t>م</w:t>
      </w:r>
      <w:bookmarkStart w:id="2" w:name="_GoBack"/>
      <w:bookmarkEnd w:id="2"/>
      <w:r w:rsidRPr="00276B9D">
        <w:rPr>
          <w:rFonts w:hint="cs"/>
          <w:rtl/>
        </w:rPr>
        <w:t>ن</w:t>
      </w:r>
      <w:r w:rsidRPr="00276B9D">
        <w:rPr>
          <w:rtl/>
        </w:rPr>
        <w:t xml:space="preserve"> </w:t>
      </w:r>
      <w:r w:rsidRPr="00276B9D">
        <w:rPr>
          <w:rFonts w:hint="cs"/>
          <w:rtl/>
        </w:rPr>
        <w:t>قبل</w:t>
      </w:r>
      <w:r w:rsidRPr="00276B9D">
        <w:rPr>
          <w:rtl/>
        </w:rPr>
        <w:t xml:space="preserve"> </w:t>
      </w:r>
      <w:r w:rsidRPr="00276B9D">
        <w:rPr>
          <w:rFonts w:hint="cs"/>
          <w:rtl/>
        </w:rPr>
        <w:t>سلطات</w:t>
      </w:r>
      <w:r w:rsidRPr="00276B9D">
        <w:rPr>
          <w:rtl/>
        </w:rPr>
        <w:t xml:space="preserve"> </w:t>
      </w:r>
      <w:r w:rsidRPr="00276B9D">
        <w:rPr>
          <w:rFonts w:hint="cs"/>
          <w:rtl/>
        </w:rPr>
        <w:t>الاحتلال</w:t>
      </w:r>
      <w:r w:rsidRPr="00276B9D">
        <w:rPr>
          <w:rtl/>
        </w:rPr>
        <w:t xml:space="preserve"> </w:t>
      </w:r>
      <w:r w:rsidRPr="00276B9D">
        <w:rPr>
          <w:rFonts w:hint="cs"/>
          <w:rtl/>
        </w:rPr>
        <w:t>الاسرائيلي،</w:t>
      </w:r>
      <w:r w:rsidRPr="00276B9D">
        <w:rPr>
          <w:rtl/>
        </w:rPr>
        <w:t xml:space="preserve"> </w:t>
      </w:r>
      <w:r w:rsidRPr="00276B9D">
        <w:rPr>
          <w:rFonts w:hint="cs"/>
          <w:rtl/>
        </w:rPr>
        <w:t>من</w:t>
      </w:r>
      <w:r w:rsidRPr="00276B9D">
        <w:rPr>
          <w:rtl/>
        </w:rPr>
        <w:t xml:space="preserve"> </w:t>
      </w:r>
      <w:r w:rsidRPr="00276B9D">
        <w:rPr>
          <w:rFonts w:hint="cs"/>
          <w:rtl/>
        </w:rPr>
        <w:t>خلال</w:t>
      </w:r>
      <w:r w:rsidRPr="00276B9D">
        <w:rPr>
          <w:rtl/>
        </w:rPr>
        <w:t xml:space="preserve"> </w:t>
      </w:r>
      <w:r w:rsidRPr="00276B9D">
        <w:rPr>
          <w:rFonts w:hint="cs"/>
          <w:rtl/>
        </w:rPr>
        <w:t>القوانين</w:t>
      </w:r>
      <w:r w:rsidRPr="00276B9D">
        <w:rPr>
          <w:rtl/>
        </w:rPr>
        <w:t xml:space="preserve"> </w:t>
      </w:r>
      <w:r w:rsidRPr="00276B9D">
        <w:rPr>
          <w:rFonts w:hint="cs"/>
          <w:rtl/>
        </w:rPr>
        <w:t>والسياسات</w:t>
      </w:r>
      <w:r w:rsidRPr="00276B9D">
        <w:rPr>
          <w:rtl/>
        </w:rPr>
        <w:t xml:space="preserve"> </w:t>
      </w:r>
      <w:r w:rsidRPr="00276B9D">
        <w:rPr>
          <w:rFonts w:hint="cs"/>
          <w:rtl/>
        </w:rPr>
        <w:t>العنصرية</w:t>
      </w:r>
      <w:r w:rsidRPr="00276B9D">
        <w:rPr>
          <w:rtl/>
        </w:rPr>
        <w:t xml:space="preserve"> </w:t>
      </w:r>
      <w:r w:rsidRPr="00276B9D">
        <w:rPr>
          <w:rFonts w:hint="cs"/>
          <w:rtl/>
        </w:rPr>
        <w:t>التي</w:t>
      </w:r>
      <w:r w:rsidRPr="00276B9D">
        <w:rPr>
          <w:rtl/>
        </w:rPr>
        <w:t xml:space="preserve"> </w:t>
      </w:r>
      <w:r w:rsidRPr="00276B9D">
        <w:rPr>
          <w:rFonts w:hint="cs"/>
          <w:rtl/>
        </w:rPr>
        <w:t>تفرضها</w:t>
      </w:r>
      <w:r w:rsidRPr="00276B9D">
        <w:rPr>
          <w:rtl/>
        </w:rPr>
        <w:t xml:space="preserve"> </w:t>
      </w:r>
      <w:r w:rsidRPr="00276B9D">
        <w:rPr>
          <w:rFonts w:hint="cs"/>
          <w:rtl/>
        </w:rPr>
        <w:t>وتمارسها</w:t>
      </w:r>
      <w:r w:rsidRPr="00276B9D">
        <w:rPr>
          <w:rtl/>
        </w:rPr>
        <w:t xml:space="preserve"> </w:t>
      </w:r>
      <w:r w:rsidRPr="00276B9D">
        <w:rPr>
          <w:rFonts w:hint="cs"/>
          <w:rtl/>
        </w:rPr>
        <w:t>اسرائيل،</w:t>
      </w:r>
      <w:r w:rsidRPr="00276B9D">
        <w:rPr>
          <w:rtl/>
        </w:rPr>
        <w:t xml:space="preserve"> </w:t>
      </w:r>
      <w:r w:rsidRPr="00276B9D">
        <w:rPr>
          <w:rFonts w:hint="cs"/>
          <w:rtl/>
        </w:rPr>
        <w:t>السلطة</w:t>
      </w:r>
      <w:r w:rsidRPr="00276B9D">
        <w:rPr>
          <w:rtl/>
        </w:rPr>
        <w:t xml:space="preserve"> </w:t>
      </w:r>
      <w:r w:rsidRPr="00276B9D">
        <w:rPr>
          <w:rFonts w:hint="cs"/>
          <w:rtl/>
        </w:rPr>
        <w:t>القائمة</w:t>
      </w:r>
      <w:r w:rsidRPr="00276B9D">
        <w:rPr>
          <w:rtl/>
        </w:rPr>
        <w:t xml:space="preserve"> </w:t>
      </w:r>
      <w:r w:rsidRPr="00276B9D">
        <w:rPr>
          <w:rFonts w:hint="cs"/>
          <w:rtl/>
        </w:rPr>
        <w:t>بالاحتلال،</w:t>
      </w:r>
      <w:r w:rsidRPr="00276B9D">
        <w:rPr>
          <w:rtl/>
        </w:rPr>
        <w:t xml:space="preserve"> </w:t>
      </w:r>
      <w:r w:rsidRPr="00276B9D">
        <w:rPr>
          <w:rFonts w:hint="cs"/>
          <w:rtl/>
        </w:rPr>
        <w:t>بحقهم؛</w:t>
      </w:r>
      <w:r w:rsidRPr="00276B9D">
        <w:rPr>
          <w:rtl/>
        </w:rPr>
        <w:t xml:space="preserve"> </w:t>
      </w:r>
      <w:r w:rsidRPr="00276B9D">
        <w:rPr>
          <w:rFonts w:hint="cs"/>
          <w:rtl/>
        </w:rPr>
        <w:t>أهمها سياسة تهويد القدس، سياسة</w:t>
      </w:r>
      <w:r w:rsidRPr="00276B9D">
        <w:rPr>
          <w:rtl/>
        </w:rPr>
        <w:t xml:space="preserve"> </w:t>
      </w:r>
      <w:r w:rsidRPr="00276B9D">
        <w:rPr>
          <w:rFonts w:hint="cs"/>
          <w:rtl/>
        </w:rPr>
        <w:t>سحب</w:t>
      </w:r>
      <w:r w:rsidRPr="00276B9D">
        <w:rPr>
          <w:rtl/>
        </w:rPr>
        <w:t xml:space="preserve"> </w:t>
      </w:r>
      <w:r w:rsidRPr="00276B9D">
        <w:rPr>
          <w:rFonts w:hint="cs"/>
          <w:rtl/>
        </w:rPr>
        <w:t>الهويات،</w:t>
      </w:r>
      <w:r w:rsidRPr="00276B9D">
        <w:rPr>
          <w:rtl/>
        </w:rPr>
        <w:t xml:space="preserve"> </w:t>
      </w:r>
      <w:r w:rsidRPr="00276B9D">
        <w:rPr>
          <w:rFonts w:hint="cs"/>
          <w:rtl/>
        </w:rPr>
        <w:t>تفتيت</w:t>
      </w:r>
      <w:r w:rsidRPr="00276B9D">
        <w:rPr>
          <w:rtl/>
        </w:rPr>
        <w:t xml:space="preserve"> </w:t>
      </w:r>
      <w:r w:rsidRPr="00276B9D">
        <w:rPr>
          <w:rFonts w:hint="cs"/>
          <w:rtl/>
        </w:rPr>
        <w:t>شمل</w:t>
      </w:r>
      <w:r w:rsidRPr="00276B9D">
        <w:rPr>
          <w:rtl/>
        </w:rPr>
        <w:t xml:space="preserve"> </w:t>
      </w:r>
      <w:r w:rsidRPr="00276B9D">
        <w:rPr>
          <w:rFonts w:hint="cs"/>
          <w:rtl/>
        </w:rPr>
        <w:t>العائلات</w:t>
      </w:r>
      <w:r w:rsidRPr="00276B9D">
        <w:rPr>
          <w:rtl/>
        </w:rPr>
        <w:t xml:space="preserve"> </w:t>
      </w:r>
      <w:r w:rsidRPr="00276B9D">
        <w:rPr>
          <w:rFonts w:hint="cs"/>
          <w:rtl/>
        </w:rPr>
        <w:t>المقدسية</w:t>
      </w:r>
      <w:r w:rsidRPr="00276B9D">
        <w:rPr>
          <w:rtl/>
        </w:rPr>
        <w:t xml:space="preserve"> </w:t>
      </w:r>
      <w:r w:rsidRPr="00276B9D">
        <w:rPr>
          <w:rFonts w:hint="cs"/>
          <w:rtl/>
        </w:rPr>
        <w:t>من</w:t>
      </w:r>
      <w:r w:rsidRPr="00276B9D">
        <w:rPr>
          <w:rtl/>
        </w:rPr>
        <w:t xml:space="preserve"> </w:t>
      </w:r>
      <w:r w:rsidRPr="00276B9D">
        <w:rPr>
          <w:rFonts w:hint="cs"/>
          <w:rtl/>
        </w:rPr>
        <w:t>خلال</w:t>
      </w:r>
      <w:r w:rsidRPr="00276B9D">
        <w:rPr>
          <w:rtl/>
        </w:rPr>
        <w:t xml:space="preserve"> </w:t>
      </w:r>
      <w:r w:rsidRPr="00276B9D">
        <w:rPr>
          <w:rFonts w:hint="cs"/>
          <w:rtl/>
        </w:rPr>
        <w:t>اجراءات</w:t>
      </w:r>
      <w:r w:rsidRPr="00276B9D">
        <w:rPr>
          <w:rtl/>
        </w:rPr>
        <w:t xml:space="preserve"> </w:t>
      </w:r>
      <w:r w:rsidR="00775BCB">
        <w:rPr>
          <w:rFonts w:hint="cs"/>
          <w:rtl/>
        </w:rPr>
        <w:t>”</w:t>
      </w:r>
      <w:r w:rsidRPr="00276B9D">
        <w:rPr>
          <w:rFonts w:hint="cs"/>
          <w:rtl/>
        </w:rPr>
        <w:t>لم</w:t>
      </w:r>
      <w:r w:rsidRPr="00276B9D">
        <w:rPr>
          <w:rtl/>
        </w:rPr>
        <w:t xml:space="preserve"> </w:t>
      </w:r>
      <w:r w:rsidRPr="00276B9D">
        <w:rPr>
          <w:rFonts w:hint="cs"/>
          <w:rtl/>
        </w:rPr>
        <w:t>الشمل</w:t>
      </w:r>
      <w:r w:rsidR="00775BCB">
        <w:rPr>
          <w:rFonts w:hint="cs"/>
          <w:rtl/>
        </w:rPr>
        <w:t>“</w:t>
      </w:r>
      <w:r w:rsidRPr="00276B9D">
        <w:rPr>
          <w:rtl/>
        </w:rPr>
        <w:t xml:space="preserve"> </w:t>
      </w:r>
      <w:r w:rsidRPr="00276B9D">
        <w:rPr>
          <w:rFonts w:hint="cs"/>
          <w:rtl/>
        </w:rPr>
        <w:t>العنصرية</w:t>
      </w:r>
      <w:r w:rsidRPr="00276B9D">
        <w:rPr>
          <w:rtl/>
        </w:rPr>
        <w:t xml:space="preserve"> </w:t>
      </w:r>
      <w:r w:rsidRPr="00276B9D">
        <w:rPr>
          <w:rFonts w:hint="cs"/>
          <w:rtl/>
        </w:rPr>
        <w:t>التي</w:t>
      </w:r>
      <w:r w:rsidRPr="00276B9D">
        <w:rPr>
          <w:rtl/>
        </w:rPr>
        <w:t xml:space="preserve"> </w:t>
      </w:r>
      <w:r w:rsidRPr="00276B9D">
        <w:rPr>
          <w:rFonts w:hint="cs"/>
          <w:rtl/>
        </w:rPr>
        <w:t>تفرضها</w:t>
      </w:r>
      <w:r w:rsidRPr="00276B9D">
        <w:rPr>
          <w:rtl/>
        </w:rPr>
        <w:t xml:space="preserve"> </w:t>
      </w:r>
      <w:r w:rsidRPr="00276B9D">
        <w:rPr>
          <w:rFonts w:hint="cs"/>
          <w:rtl/>
        </w:rPr>
        <w:t>عليهم،</w:t>
      </w:r>
      <w:r w:rsidRPr="00276B9D">
        <w:rPr>
          <w:rtl/>
        </w:rPr>
        <w:t xml:space="preserve"> </w:t>
      </w:r>
      <w:r w:rsidRPr="00276B9D">
        <w:rPr>
          <w:rFonts w:hint="cs"/>
          <w:rtl/>
        </w:rPr>
        <w:t>عدم</w:t>
      </w:r>
      <w:r w:rsidRPr="00276B9D">
        <w:rPr>
          <w:rtl/>
        </w:rPr>
        <w:t xml:space="preserve"> </w:t>
      </w:r>
      <w:r w:rsidRPr="00276B9D">
        <w:rPr>
          <w:rFonts w:hint="cs"/>
          <w:rtl/>
        </w:rPr>
        <w:t>منحهم</w:t>
      </w:r>
      <w:r w:rsidRPr="00276B9D">
        <w:rPr>
          <w:rtl/>
        </w:rPr>
        <w:t xml:space="preserve"> </w:t>
      </w:r>
      <w:r w:rsidRPr="00276B9D">
        <w:rPr>
          <w:rFonts w:hint="cs"/>
          <w:rtl/>
        </w:rPr>
        <w:t>تراخيص</w:t>
      </w:r>
      <w:r w:rsidRPr="00276B9D">
        <w:rPr>
          <w:rtl/>
        </w:rPr>
        <w:t xml:space="preserve"> </w:t>
      </w:r>
      <w:r w:rsidRPr="00276B9D">
        <w:rPr>
          <w:rFonts w:hint="cs"/>
          <w:rtl/>
        </w:rPr>
        <w:t>للبناء</w:t>
      </w:r>
      <w:r w:rsidRPr="00276B9D">
        <w:rPr>
          <w:rtl/>
        </w:rPr>
        <w:t xml:space="preserve"> </w:t>
      </w:r>
      <w:r w:rsidRPr="00276B9D">
        <w:rPr>
          <w:rFonts w:hint="cs"/>
          <w:rtl/>
        </w:rPr>
        <w:t>أو</w:t>
      </w:r>
      <w:r w:rsidRPr="00276B9D">
        <w:rPr>
          <w:rtl/>
        </w:rPr>
        <w:t xml:space="preserve"> </w:t>
      </w:r>
      <w:r w:rsidRPr="00276B9D">
        <w:rPr>
          <w:rFonts w:hint="cs"/>
          <w:rtl/>
        </w:rPr>
        <w:t>لترميم</w:t>
      </w:r>
      <w:r w:rsidRPr="00276B9D">
        <w:rPr>
          <w:rtl/>
        </w:rPr>
        <w:t xml:space="preserve"> </w:t>
      </w:r>
      <w:r w:rsidRPr="00276B9D">
        <w:rPr>
          <w:rFonts w:hint="cs"/>
          <w:rtl/>
        </w:rPr>
        <w:t>منازلهم،</w:t>
      </w:r>
      <w:r w:rsidRPr="00276B9D">
        <w:rPr>
          <w:rtl/>
        </w:rPr>
        <w:t xml:space="preserve"> </w:t>
      </w:r>
      <w:r w:rsidRPr="00276B9D">
        <w:rPr>
          <w:rFonts w:hint="cs"/>
          <w:rtl/>
        </w:rPr>
        <w:t>هدم</w:t>
      </w:r>
      <w:r w:rsidRPr="00276B9D">
        <w:rPr>
          <w:rtl/>
        </w:rPr>
        <w:t xml:space="preserve"> </w:t>
      </w:r>
      <w:r w:rsidRPr="00276B9D">
        <w:rPr>
          <w:rFonts w:hint="cs"/>
          <w:rtl/>
        </w:rPr>
        <w:t>منازلهم</w:t>
      </w:r>
      <w:r w:rsidRPr="00276B9D">
        <w:rPr>
          <w:rtl/>
        </w:rPr>
        <w:t xml:space="preserve"> </w:t>
      </w:r>
      <w:r w:rsidRPr="00276B9D">
        <w:rPr>
          <w:rFonts w:hint="cs"/>
          <w:rtl/>
        </w:rPr>
        <w:t>ومرافقهم</w:t>
      </w:r>
      <w:r w:rsidRPr="00276B9D">
        <w:rPr>
          <w:rtl/>
        </w:rPr>
        <w:t xml:space="preserve"> </w:t>
      </w:r>
      <w:r w:rsidRPr="00276B9D">
        <w:rPr>
          <w:rFonts w:hint="cs"/>
          <w:rtl/>
        </w:rPr>
        <w:t>وفرض</w:t>
      </w:r>
      <w:r w:rsidRPr="00276B9D">
        <w:rPr>
          <w:rtl/>
        </w:rPr>
        <w:t xml:space="preserve"> </w:t>
      </w:r>
      <w:r w:rsidRPr="00276B9D">
        <w:rPr>
          <w:rFonts w:hint="cs"/>
          <w:rtl/>
        </w:rPr>
        <w:t>الغرامات</w:t>
      </w:r>
      <w:r w:rsidRPr="00276B9D">
        <w:rPr>
          <w:rtl/>
        </w:rPr>
        <w:t xml:space="preserve"> </w:t>
      </w:r>
      <w:r w:rsidRPr="00276B9D">
        <w:rPr>
          <w:rFonts w:hint="cs"/>
          <w:rtl/>
        </w:rPr>
        <w:t>التعسفية</w:t>
      </w:r>
      <w:r w:rsidRPr="00276B9D">
        <w:rPr>
          <w:rtl/>
        </w:rPr>
        <w:t xml:space="preserve"> </w:t>
      </w:r>
      <w:r w:rsidRPr="00276B9D">
        <w:rPr>
          <w:rFonts w:hint="cs"/>
          <w:rtl/>
        </w:rPr>
        <w:t>بحقهم،</w:t>
      </w:r>
      <w:r w:rsidRPr="00276B9D">
        <w:rPr>
          <w:rtl/>
        </w:rPr>
        <w:t xml:space="preserve"> </w:t>
      </w:r>
      <w:r w:rsidRPr="00276B9D">
        <w:rPr>
          <w:rFonts w:hint="cs"/>
          <w:rtl/>
        </w:rPr>
        <w:t>هذا</w:t>
      </w:r>
      <w:r w:rsidRPr="00276B9D">
        <w:rPr>
          <w:rtl/>
        </w:rPr>
        <w:t xml:space="preserve"> </w:t>
      </w:r>
      <w:r w:rsidRPr="00276B9D">
        <w:rPr>
          <w:rFonts w:hint="cs"/>
          <w:rtl/>
        </w:rPr>
        <w:t>إلى</w:t>
      </w:r>
      <w:r w:rsidRPr="00276B9D">
        <w:rPr>
          <w:rtl/>
        </w:rPr>
        <w:t xml:space="preserve"> </w:t>
      </w:r>
      <w:r w:rsidRPr="00276B9D">
        <w:rPr>
          <w:rFonts w:hint="cs"/>
          <w:rtl/>
        </w:rPr>
        <w:t>جانب</w:t>
      </w:r>
      <w:r w:rsidRPr="00276B9D">
        <w:rPr>
          <w:rtl/>
        </w:rPr>
        <w:t xml:space="preserve"> </w:t>
      </w:r>
      <w:r w:rsidRPr="00276B9D">
        <w:rPr>
          <w:rFonts w:hint="cs"/>
          <w:rtl/>
        </w:rPr>
        <w:t>المبالغ</w:t>
      </w:r>
      <w:r w:rsidRPr="00276B9D">
        <w:rPr>
          <w:rtl/>
        </w:rPr>
        <w:t xml:space="preserve"> </w:t>
      </w:r>
      <w:r w:rsidRPr="00276B9D">
        <w:rPr>
          <w:rFonts w:hint="cs"/>
          <w:rtl/>
        </w:rPr>
        <w:t>المالية</w:t>
      </w:r>
      <w:r w:rsidRPr="00276B9D">
        <w:rPr>
          <w:rtl/>
        </w:rPr>
        <w:t xml:space="preserve"> </w:t>
      </w:r>
      <w:r w:rsidRPr="00276B9D">
        <w:rPr>
          <w:rFonts w:hint="cs"/>
          <w:rtl/>
        </w:rPr>
        <w:t>المرتفعة</w:t>
      </w:r>
      <w:r w:rsidRPr="00276B9D">
        <w:rPr>
          <w:rtl/>
        </w:rPr>
        <w:t xml:space="preserve"> </w:t>
      </w:r>
      <w:r w:rsidRPr="00276B9D">
        <w:rPr>
          <w:rFonts w:hint="cs"/>
          <w:rtl/>
        </w:rPr>
        <w:t>التي</w:t>
      </w:r>
      <w:r w:rsidRPr="00276B9D">
        <w:rPr>
          <w:rtl/>
        </w:rPr>
        <w:t xml:space="preserve"> </w:t>
      </w:r>
      <w:r w:rsidRPr="00276B9D">
        <w:rPr>
          <w:rFonts w:hint="cs"/>
          <w:rtl/>
        </w:rPr>
        <w:t>تفرضها</w:t>
      </w:r>
      <w:r w:rsidRPr="00276B9D">
        <w:rPr>
          <w:rtl/>
        </w:rPr>
        <w:t xml:space="preserve"> </w:t>
      </w:r>
      <w:r w:rsidRPr="00276B9D">
        <w:rPr>
          <w:rFonts w:hint="cs"/>
          <w:rtl/>
        </w:rPr>
        <w:t>عليهم</w:t>
      </w:r>
      <w:r w:rsidRPr="00276B9D">
        <w:rPr>
          <w:rtl/>
        </w:rPr>
        <w:t xml:space="preserve"> </w:t>
      </w:r>
      <w:r w:rsidRPr="00276B9D">
        <w:rPr>
          <w:rFonts w:hint="cs"/>
          <w:rtl/>
        </w:rPr>
        <w:t>مقابل</w:t>
      </w:r>
      <w:r w:rsidRPr="00276B9D">
        <w:rPr>
          <w:rtl/>
        </w:rPr>
        <w:t xml:space="preserve"> </w:t>
      </w:r>
      <w:r w:rsidRPr="00276B9D">
        <w:rPr>
          <w:rFonts w:hint="cs"/>
          <w:rtl/>
        </w:rPr>
        <w:t>السماح</w:t>
      </w:r>
      <w:r w:rsidRPr="00276B9D">
        <w:rPr>
          <w:rtl/>
        </w:rPr>
        <w:t xml:space="preserve"> </w:t>
      </w:r>
      <w:r w:rsidRPr="00276B9D">
        <w:rPr>
          <w:rFonts w:hint="cs"/>
          <w:rtl/>
        </w:rPr>
        <w:t>لهم</w:t>
      </w:r>
      <w:r w:rsidRPr="00276B9D">
        <w:rPr>
          <w:rtl/>
        </w:rPr>
        <w:t xml:space="preserve"> </w:t>
      </w:r>
      <w:r w:rsidRPr="00276B9D">
        <w:rPr>
          <w:rFonts w:hint="cs"/>
          <w:rtl/>
        </w:rPr>
        <w:t>بالسكن</w:t>
      </w:r>
      <w:r w:rsidRPr="00276B9D">
        <w:rPr>
          <w:rtl/>
        </w:rPr>
        <w:t xml:space="preserve"> </w:t>
      </w:r>
      <w:r w:rsidRPr="00276B9D">
        <w:rPr>
          <w:rFonts w:hint="cs"/>
          <w:rtl/>
        </w:rPr>
        <w:t>في</w:t>
      </w:r>
      <w:r w:rsidRPr="00276B9D">
        <w:rPr>
          <w:rtl/>
        </w:rPr>
        <w:t xml:space="preserve"> </w:t>
      </w:r>
      <w:r w:rsidRPr="00276B9D">
        <w:rPr>
          <w:rFonts w:hint="cs"/>
          <w:rtl/>
        </w:rPr>
        <w:t>مدينة</w:t>
      </w:r>
      <w:r w:rsidRPr="00276B9D">
        <w:rPr>
          <w:rtl/>
        </w:rPr>
        <w:t xml:space="preserve"> </w:t>
      </w:r>
      <w:r w:rsidRPr="00276B9D">
        <w:rPr>
          <w:rFonts w:hint="cs"/>
          <w:rtl/>
        </w:rPr>
        <w:t xml:space="preserve">القدس، وعدم السماح للمؤسسات الفلسطينية في تنفيذ برامجها في </w:t>
      </w:r>
      <w:r w:rsidRPr="00617917">
        <w:rPr>
          <w:rFonts w:hint="cs"/>
          <w:w w:val="95"/>
          <w:rtl/>
        </w:rPr>
        <w:t>مدينة القدس، وتنفيذ المشاريع والأنشطة والتدابير لحماية وتعزيز حقوق النساء والفتيات الفلسطينيات في</w:t>
      </w:r>
      <w:r w:rsidR="00617917" w:rsidRPr="00617917">
        <w:rPr>
          <w:rFonts w:hint="cs"/>
          <w:w w:val="95"/>
          <w:rtl/>
        </w:rPr>
        <w:t xml:space="preserve"> </w:t>
      </w:r>
      <w:r w:rsidRPr="00617917">
        <w:rPr>
          <w:rFonts w:hint="cs"/>
          <w:w w:val="95"/>
          <w:rtl/>
        </w:rPr>
        <w:t>القد</w:t>
      </w:r>
      <w:r w:rsidRPr="00276B9D">
        <w:rPr>
          <w:rFonts w:hint="cs"/>
          <w:rtl/>
        </w:rPr>
        <w:t xml:space="preserve">س. </w:t>
      </w:r>
    </w:p>
    <w:p w14:paraId="413BF288" w14:textId="3C81F95E" w:rsidR="00572456" w:rsidRDefault="00617917" w:rsidP="00276B9D">
      <w:pPr>
        <w:pStyle w:val="SingleTxt"/>
        <w:rPr>
          <w:rtl/>
        </w:rPr>
      </w:pPr>
      <w:r>
        <w:rPr>
          <w:noProof/>
        </w:rPr>
        <mc:AlternateContent>
          <mc:Choice Requires="wps">
            <w:drawing>
              <wp:anchor distT="0" distB="0" distL="114300" distR="114300" simplePos="0" relativeHeight="251659264" behindDoc="0" locked="0" layoutInCell="1" allowOverlap="1" wp14:anchorId="4AD57C5F" wp14:editId="7A27EC3C">
                <wp:simplePos x="0" y="0"/>
                <wp:positionH relativeFrom="column">
                  <wp:posOffset>2623820</wp:posOffset>
                </wp:positionH>
                <wp:positionV relativeFrom="paragraph">
                  <wp:posOffset>676031</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FDBB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53.25pt" to="278.6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" strokecolor="#010000" strokeweight=".25pt"/>
            </w:pict>
          </mc:Fallback>
        </mc:AlternateContent>
      </w:r>
      <w:r w:rsidR="00276B9D" w:rsidRPr="00276B9D">
        <w:rPr>
          <w:rFonts w:hint="cs"/>
          <w:rtl/>
        </w:rPr>
        <w:t>33</w:t>
      </w:r>
      <w:r w:rsidR="00DF5107">
        <w:rPr>
          <w:rtl/>
        </w:rPr>
        <w:t xml:space="preserve"> -</w:t>
      </w:r>
      <w:r w:rsidR="00DF5107">
        <w:rPr>
          <w:rtl/>
        </w:rPr>
        <w:tab/>
      </w:r>
      <w:r w:rsidR="00276B9D" w:rsidRPr="00276B9D">
        <w:rPr>
          <w:rtl/>
        </w:rPr>
        <w:t xml:space="preserve">ومن أهم العوائق التي واجهت دولة فلسطين في تنفيذ توصيات </w:t>
      </w:r>
      <w:r w:rsidR="00276B9D" w:rsidRPr="00276B9D">
        <w:rPr>
          <w:rFonts w:hint="cs"/>
          <w:rtl/>
        </w:rPr>
        <w:t xml:space="preserve">لجنة </w:t>
      </w:r>
      <w:r w:rsidR="00775BCB">
        <w:rPr>
          <w:rFonts w:hint="eastAsia"/>
          <w:rtl/>
        </w:rPr>
        <w:t>”</w:t>
      </w:r>
      <w:proofErr w:type="spellStart"/>
      <w:r w:rsidR="00276B9D" w:rsidRPr="00276B9D">
        <w:rPr>
          <w:rFonts w:hint="cs"/>
          <w:rtl/>
        </w:rPr>
        <w:t>سيداو</w:t>
      </w:r>
      <w:proofErr w:type="spellEnd"/>
      <w:r w:rsidR="00775BCB">
        <w:rPr>
          <w:rFonts w:hint="eastAsia"/>
          <w:rtl/>
        </w:rPr>
        <w:t>“</w:t>
      </w:r>
      <w:r w:rsidR="00276B9D" w:rsidRPr="00276B9D">
        <w:rPr>
          <w:rtl/>
        </w:rPr>
        <w:t xml:space="preserve">، إعلان حالة الطوارئ بسبب جائحة </w:t>
      </w:r>
      <w:r w:rsidR="00775BCB">
        <w:rPr>
          <w:rFonts w:hint="cs"/>
          <w:rtl/>
        </w:rPr>
        <w:t>”</w:t>
      </w:r>
      <w:r w:rsidR="00276B9D" w:rsidRPr="00276B9D">
        <w:rPr>
          <w:rtl/>
        </w:rPr>
        <w:t>كورونا</w:t>
      </w:r>
      <w:r w:rsidR="00775BCB">
        <w:rPr>
          <w:rFonts w:hint="cs"/>
          <w:rtl/>
        </w:rPr>
        <w:t>“</w:t>
      </w:r>
      <w:r w:rsidR="00276B9D" w:rsidRPr="00276B9D">
        <w:rPr>
          <w:rtl/>
        </w:rPr>
        <w:t>، والتركيز على تقديم خدمات الرعاية الصحية ومنع انتشار الفيروس.</w:t>
      </w:r>
    </w:p>
    <w:sectPr w:rsidR="00572456" w:rsidSect="00602CA2">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18T10:50:00Z" w:initials="Start">
    <w:p w14:paraId="3CEF4F89" w14:textId="77777777" w:rsidR="00572456" w:rsidRDefault="00572456">
      <w:pPr>
        <w:pStyle w:val="CommentText"/>
        <w:rPr>
          <w:rtl/>
        </w:rPr>
      </w:pPr>
      <w:r>
        <w:rPr>
          <w:rStyle w:val="CommentReference"/>
        </w:rPr>
        <w:annotationRef/>
      </w:r>
      <w:r>
        <w:rPr>
          <w:rtl/>
        </w:rPr>
        <w:t>&lt;&lt;</w:t>
      </w:r>
      <w:r>
        <w:t>ODS JOB NO&gt;&gt;N2021488A&lt;&lt;ODS JOB NO</w:t>
      </w:r>
      <w:r>
        <w:rPr>
          <w:rtl/>
        </w:rPr>
        <w:t>&gt;&gt;</w:t>
      </w:r>
    </w:p>
    <w:p w14:paraId="43CB0B2B" w14:textId="77777777" w:rsidR="00572456" w:rsidRDefault="00572456">
      <w:pPr>
        <w:pStyle w:val="CommentText"/>
        <w:rPr>
          <w:rtl/>
        </w:rPr>
      </w:pPr>
      <w:r>
        <w:rPr>
          <w:rtl/>
        </w:rPr>
        <w:t>&lt;&lt;</w:t>
      </w:r>
      <w:r>
        <w:t>ODS DOC SYMBOL1&gt;&gt;CEDAW/C/PSE/FCO/1&lt;&lt;ODS DOC SYMBOL1</w:t>
      </w:r>
      <w:r>
        <w:rPr>
          <w:rtl/>
        </w:rPr>
        <w:t>&gt;&gt;</w:t>
      </w:r>
    </w:p>
    <w:p w14:paraId="5F7846A3" w14:textId="77777777" w:rsidR="00572456" w:rsidRDefault="00572456">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7846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846A3" w16cid:durableId="230F0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A587" w14:textId="77777777" w:rsidR="000E6521" w:rsidRDefault="000E6521" w:rsidP="00693CF9">
      <w:pPr>
        <w:spacing w:line="240" w:lineRule="auto"/>
      </w:pPr>
      <w:r>
        <w:separator/>
      </w:r>
    </w:p>
  </w:endnote>
  <w:endnote w:type="continuationSeparator" w:id="0">
    <w:p w14:paraId="4725E62B" w14:textId="77777777" w:rsidR="000E6521" w:rsidRDefault="000E652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2456" w14:paraId="648CFB5D" w14:textId="77777777" w:rsidTr="00572456">
      <w:tc>
        <w:tcPr>
          <w:tcW w:w="4920" w:type="dxa"/>
          <w:shd w:val="clear" w:color="auto" w:fill="auto"/>
        </w:tcPr>
        <w:p w14:paraId="6F004A41" w14:textId="77777777" w:rsidR="00572456" w:rsidRPr="00572456" w:rsidRDefault="00572456" w:rsidP="0057245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92D93D3" w14:textId="7BB06EFA" w:rsidR="00572456" w:rsidRPr="00572456" w:rsidRDefault="00572456" w:rsidP="0057245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832DF">
            <w:rPr>
              <w:b w:val="0"/>
              <w:w w:val="103"/>
            </w:rPr>
            <w:t>20-10876</w:t>
          </w:r>
          <w:r>
            <w:rPr>
              <w:b w:val="0"/>
              <w:w w:val="103"/>
            </w:rPr>
            <w:fldChar w:fldCharType="end"/>
          </w:r>
        </w:p>
      </w:tc>
    </w:tr>
  </w:tbl>
  <w:p w14:paraId="0F94066A" w14:textId="77777777" w:rsidR="00572456" w:rsidRPr="00572456" w:rsidRDefault="00572456" w:rsidP="0057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2456" w14:paraId="08C57539" w14:textId="77777777" w:rsidTr="00572456">
      <w:tc>
        <w:tcPr>
          <w:tcW w:w="4920" w:type="dxa"/>
          <w:shd w:val="clear" w:color="auto" w:fill="auto"/>
        </w:tcPr>
        <w:p w14:paraId="318CFE62" w14:textId="67FD9134" w:rsidR="00572456" w:rsidRPr="00572456" w:rsidRDefault="00572456" w:rsidP="0057245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832DF">
            <w:rPr>
              <w:b w:val="0"/>
              <w:w w:val="103"/>
            </w:rPr>
            <w:t>20-10876</w:t>
          </w:r>
          <w:r>
            <w:rPr>
              <w:b w:val="0"/>
              <w:w w:val="103"/>
            </w:rPr>
            <w:fldChar w:fldCharType="end"/>
          </w:r>
        </w:p>
      </w:tc>
      <w:tc>
        <w:tcPr>
          <w:tcW w:w="4920" w:type="dxa"/>
          <w:shd w:val="clear" w:color="auto" w:fill="auto"/>
        </w:tcPr>
        <w:p w14:paraId="0907BC0A" w14:textId="77777777" w:rsidR="00572456" w:rsidRPr="00572456" w:rsidRDefault="00572456" w:rsidP="0057245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1A2EB7EB" w14:textId="77777777" w:rsidR="00572456" w:rsidRPr="00572456" w:rsidRDefault="00572456" w:rsidP="0057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572456" w14:paraId="108EDEC3" w14:textId="77777777" w:rsidTr="00572456">
      <w:trPr>
        <w:jc w:val="right"/>
      </w:trPr>
      <w:tc>
        <w:tcPr>
          <w:tcW w:w="3888" w:type="dxa"/>
        </w:tcPr>
        <w:p w14:paraId="3F0372C8" w14:textId="77777777" w:rsidR="00572456" w:rsidRDefault="00572456" w:rsidP="0057245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CC34650" wp14:editId="7A6D4F8A">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9D2E709" wp14:editId="5AF62FC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25730BC" w14:textId="0BB6DE03" w:rsidR="00572456" w:rsidRDefault="00572456" w:rsidP="00572456">
          <w:pPr>
            <w:pStyle w:val="ReleaseDate"/>
          </w:pPr>
          <w:r>
            <w:t xml:space="preserve">180920    </w:t>
          </w:r>
          <w:r w:rsidR="00476BA8">
            <w:t>09</w:t>
          </w:r>
          <w:r>
            <w:t xml:space="preserve">0920    </w:t>
          </w:r>
          <w:r w:rsidR="000E6521">
            <w:fldChar w:fldCharType="begin"/>
          </w:r>
          <w:r w:rsidR="000E6521">
            <w:instrText xml:space="preserve"> DOCVARIABLE "jobn" \* MERGEFORMAT </w:instrText>
          </w:r>
          <w:r w:rsidR="000E6521">
            <w:fldChar w:fldCharType="separate"/>
          </w:r>
          <w:r w:rsidR="00D832DF">
            <w:t>20-10876 (A)</w:t>
          </w:r>
          <w:r w:rsidR="000E6521">
            <w:fldChar w:fldCharType="end"/>
          </w:r>
        </w:p>
        <w:p w14:paraId="65F55A1C" w14:textId="3BF5E698" w:rsidR="00572456" w:rsidRPr="00572456" w:rsidRDefault="00572456" w:rsidP="0057245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832DF">
            <w:rPr>
              <w:rFonts w:ascii="Barcode 3 of 9 by request" w:hAnsi="Barcode 3 of 9 by request"/>
              <w:sz w:val="24"/>
            </w:rPr>
            <w:t>*2010876*</w:t>
          </w:r>
          <w:r>
            <w:rPr>
              <w:rFonts w:ascii="Barcode 3 of 9 by request" w:hAnsi="Barcode 3 of 9 by request"/>
              <w:sz w:val="24"/>
            </w:rPr>
            <w:fldChar w:fldCharType="end"/>
          </w:r>
        </w:p>
      </w:tc>
    </w:tr>
  </w:tbl>
  <w:p w14:paraId="54048940" w14:textId="77777777" w:rsidR="00572456" w:rsidRPr="00572456" w:rsidRDefault="00572456" w:rsidP="00572456">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C3A0" w14:textId="77777777" w:rsidR="000E6521" w:rsidRPr="00122537" w:rsidRDefault="000E6521" w:rsidP="00122537">
      <w:pPr>
        <w:pStyle w:val="Footer"/>
        <w:bidi/>
        <w:spacing w:after="80"/>
        <w:ind w:left="792"/>
        <w:jc w:val="left"/>
        <w:rPr>
          <w:sz w:val="16"/>
        </w:rPr>
      </w:pPr>
      <w:r w:rsidRPr="00122537">
        <w:rPr>
          <w:sz w:val="16"/>
          <w:rtl/>
        </w:rPr>
        <w:t>__________</w:t>
      </w:r>
    </w:p>
  </w:footnote>
  <w:footnote w:type="continuationSeparator" w:id="0">
    <w:p w14:paraId="5283076C" w14:textId="77777777" w:rsidR="000E6521" w:rsidRPr="00122537" w:rsidRDefault="000E6521" w:rsidP="00122537">
      <w:pPr>
        <w:pStyle w:val="Footer"/>
        <w:bidi/>
        <w:spacing w:after="80"/>
        <w:ind w:left="792"/>
        <w:jc w:val="left"/>
        <w:rPr>
          <w:sz w:val="16"/>
        </w:rPr>
      </w:pPr>
      <w:r w:rsidRPr="00122537">
        <w:rPr>
          <w:sz w:val="16"/>
          <w:rtl/>
        </w:rPr>
        <w:t>__________</w:t>
      </w:r>
    </w:p>
  </w:footnote>
  <w:footnote w:id="1">
    <w:p w14:paraId="1E7D5CC2" w14:textId="4148FB92" w:rsidR="00122537" w:rsidRPr="00122537" w:rsidRDefault="00122537" w:rsidP="00122537">
      <w:pPr>
        <w:pStyle w:val="FootnoteText"/>
        <w:tabs>
          <w:tab w:val="clear" w:pos="418"/>
          <w:tab w:val="right" w:pos="1195"/>
          <w:tab w:val="left" w:pos="1267"/>
          <w:tab w:val="left" w:pos="1656"/>
          <w:tab w:val="left" w:pos="2088"/>
        </w:tabs>
        <w:spacing w:after="80"/>
        <w:ind w:left="1267" w:right="1267" w:hanging="547"/>
      </w:pPr>
      <w:r>
        <w:rPr>
          <w:rtl/>
        </w:rPr>
        <w:tab/>
      </w:r>
      <w:r w:rsidRPr="00122537">
        <w:rPr>
          <w:rtl/>
        </w:rPr>
        <w:t>(</w:t>
      </w:r>
      <w:r w:rsidRPr="00122537">
        <w:rPr>
          <w:rStyle w:val="FootnoteReference"/>
          <w:spacing w:val="0"/>
          <w:w w:val="100"/>
          <w:vertAlign w:val="baseline"/>
          <w:rtl/>
        </w:rPr>
        <w:footnoteRef/>
      </w:r>
      <w:r w:rsidRPr="00122537">
        <w:rPr>
          <w:rtl/>
        </w:rPr>
        <w:t>)</w:t>
      </w:r>
      <w:r w:rsidRPr="00122537">
        <w:rPr>
          <w:rtl/>
        </w:rPr>
        <w:tab/>
        <w:t xml:space="preserve">يتألف الفريق الوطني الخاص بمتابعة تنفيذ اتفاقية </w:t>
      </w:r>
      <w:r w:rsidR="002812CA">
        <w:rPr>
          <w:rFonts w:hint="cs"/>
          <w:rtl/>
        </w:rPr>
        <w:t>”</w:t>
      </w:r>
      <w:proofErr w:type="spellStart"/>
      <w:r w:rsidRPr="00122537">
        <w:rPr>
          <w:rtl/>
        </w:rPr>
        <w:t>سيداو</w:t>
      </w:r>
      <w:proofErr w:type="spellEnd"/>
      <w:r w:rsidR="002812CA">
        <w:rPr>
          <w:rFonts w:hint="cs"/>
          <w:rtl/>
        </w:rPr>
        <w:t>“</w:t>
      </w:r>
      <w:r w:rsidRPr="00122537">
        <w:rPr>
          <w:rtl/>
        </w:rPr>
        <w:t xml:space="preserve"> من المؤسسات التالية: وزارة شؤون المرأة، وزارة الخارجية والمغتربين، وزارة التنمية الاجتماعية، وزارة العدل، وزارة الداخلية، النيابة العامة (نيابة الأسرة)، القضاء الشرعي، اللجنة الرئاسية العليا لشؤون الكنائس، وزارة الصحة، وزارة العمل، وزارة التربية والتعليم، الجهاز المركزي للإحصاء الفلسطيني. وبعد استلام الملاحظات الختامية، تمت إضافة الوزارات التالية لعضوية الفريق: مجلس الوزراء، القضاء النظامي، وزارة الاقتصاد الوطني، وزارة المالية، وزارة الإعلام، وزارة الزراعة، قطاع الأمن.</w:t>
      </w:r>
    </w:p>
  </w:footnote>
  <w:footnote w:id="2">
    <w:p w14:paraId="593A5338" w14:textId="49F074A9" w:rsidR="00122537" w:rsidRPr="00122537" w:rsidRDefault="00122537" w:rsidP="00122537">
      <w:pPr>
        <w:pStyle w:val="FootnoteText"/>
        <w:tabs>
          <w:tab w:val="clear" w:pos="418"/>
          <w:tab w:val="right" w:pos="1195"/>
          <w:tab w:val="left" w:pos="1267"/>
          <w:tab w:val="left" w:pos="1656"/>
          <w:tab w:val="left" w:pos="2088"/>
        </w:tabs>
        <w:spacing w:after="80"/>
        <w:ind w:left="1267" w:right="1267" w:hanging="547"/>
      </w:pPr>
      <w:r>
        <w:rPr>
          <w:rtl/>
        </w:rPr>
        <w:tab/>
      </w:r>
      <w:r w:rsidRPr="00122537">
        <w:rPr>
          <w:rtl/>
        </w:rPr>
        <w:t>(</w:t>
      </w:r>
      <w:r w:rsidRPr="00122537">
        <w:rPr>
          <w:rStyle w:val="FootnoteReference"/>
          <w:spacing w:val="0"/>
          <w:w w:val="100"/>
          <w:vertAlign w:val="baseline"/>
          <w:rtl/>
        </w:rPr>
        <w:footnoteRef/>
      </w:r>
      <w:r w:rsidRPr="00122537">
        <w:rPr>
          <w:rtl/>
        </w:rPr>
        <w:t>)</w:t>
      </w:r>
      <w:r w:rsidRPr="00122537">
        <w:rPr>
          <w:rtl/>
        </w:rPr>
        <w:tab/>
        <w:t xml:space="preserve">تترأس وزارة العدل الفريق الوطني الذي يضم بعضويته: ديوان الرئيس، الأمانة العامة لمجلس الوزراء، مجلس القضاء الأعلى، وزارة الداخلية، وزارة شؤون المرأة، وزارة الخارجية والمغتربين، النيابة العامة، الهيئة المستقلة لحقوق الإنسان، </w:t>
      </w:r>
      <w:r w:rsidRPr="00122537">
        <w:rPr>
          <w:rFonts w:hint="cs"/>
          <w:rtl/>
        </w:rPr>
        <w:t>ويحق للفريق الاستعانة بذوي الخبرة والاختصاص</w:t>
      </w:r>
      <w:r w:rsidRPr="00122537">
        <w:rPr>
          <w:rtl/>
        </w:rPr>
        <w:t>.</w:t>
      </w:r>
    </w:p>
  </w:footnote>
  <w:footnote w:id="3">
    <w:p w14:paraId="799A5A29" w14:textId="17946C5E" w:rsidR="00122537" w:rsidRPr="00122537" w:rsidRDefault="00122537" w:rsidP="00135BAC">
      <w:pPr>
        <w:pStyle w:val="FootnoteText"/>
        <w:tabs>
          <w:tab w:val="clear" w:pos="418"/>
          <w:tab w:val="right" w:pos="1195"/>
          <w:tab w:val="left" w:pos="1267"/>
          <w:tab w:val="left" w:pos="1656"/>
          <w:tab w:val="left" w:pos="2088"/>
        </w:tabs>
        <w:spacing w:after="80"/>
        <w:ind w:left="1267" w:right="1267" w:hanging="547"/>
      </w:pPr>
      <w:r>
        <w:rPr>
          <w:rtl/>
        </w:rPr>
        <w:tab/>
      </w:r>
      <w:r w:rsidRPr="00122537">
        <w:rPr>
          <w:rtl/>
        </w:rPr>
        <w:t>(</w:t>
      </w:r>
      <w:r w:rsidRPr="00122537">
        <w:rPr>
          <w:rStyle w:val="FootnoteReference"/>
          <w:spacing w:val="0"/>
          <w:w w:val="100"/>
          <w:vertAlign w:val="baseline"/>
          <w:rtl/>
        </w:rPr>
        <w:footnoteRef/>
      </w:r>
      <w:r w:rsidRPr="00122537">
        <w:rPr>
          <w:rtl/>
        </w:rPr>
        <w:t>)</w:t>
      </w:r>
      <w:r w:rsidRPr="00122537">
        <w:rPr>
          <w:rtl/>
        </w:rPr>
        <w:tab/>
        <w:t>تتألف اللجنة الفنية من وزارة العدل، وزارة شؤون المرأة، وزارة التنمية الاجتماعية، النيابة العامة، مجلس القضاء الأعلى، القضاء الشرعي، ديوان الفتوى والتشريع، الأمانة العامة لمجلس الوزراء، مكتب الرئيس، الاتحاد العام للمرأة الفلسطينية</w:t>
      </w:r>
      <w:r w:rsidRPr="00122537">
        <w:rPr>
          <w:rFonts w:hint="cs"/>
          <w:rtl/>
        </w:rPr>
        <w:t>، منتدى المنظمات الأهلية لمناهضة العنف ضد المرأة.</w:t>
      </w:r>
    </w:p>
  </w:footnote>
  <w:footnote w:id="4">
    <w:p w14:paraId="3180BA16" w14:textId="4497E91C" w:rsidR="00122537" w:rsidRPr="00122537" w:rsidRDefault="00122537" w:rsidP="00122537">
      <w:pPr>
        <w:pStyle w:val="FootnoteText"/>
        <w:tabs>
          <w:tab w:val="clear" w:pos="418"/>
          <w:tab w:val="right" w:pos="1195"/>
          <w:tab w:val="left" w:pos="1267"/>
          <w:tab w:val="left" w:pos="1656"/>
          <w:tab w:val="left" w:pos="2088"/>
        </w:tabs>
        <w:spacing w:after="80"/>
        <w:ind w:left="1267" w:right="1267" w:hanging="547"/>
      </w:pPr>
      <w:r>
        <w:rPr>
          <w:rtl/>
        </w:rPr>
        <w:tab/>
      </w:r>
      <w:r w:rsidRPr="00122537">
        <w:rPr>
          <w:rtl/>
        </w:rPr>
        <w:t>(</w:t>
      </w:r>
      <w:r w:rsidRPr="00122537">
        <w:rPr>
          <w:rStyle w:val="FootnoteReference"/>
          <w:spacing w:val="0"/>
          <w:w w:val="100"/>
          <w:vertAlign w:val="baseline"/>
          <w:rtl/>
        </w:rPr>
        <w:footnoteRef/>
      </w:r>
      <w:r w:rsidRPr="00122537">
        <w:rPr>
          <w:rtl/>
        </w:rPr>
        <w:t>)</w:t>
      </w:r>
      <w:r w:rsidRPr="00122537">
        <w:rPr>
          <w:rtl/>
        </w:rPr>
        <w:tab/>
        <w:t xml:space="preserve">الملحق رقم (2) المرفق بالتقرير يوضح أهم الاجراءات التي اتخذتها الحكومة الفلسطينية لحماية ودعم النساء والفتيات أثناء جائحة </w:t>
      </w:r>
      <w:r w:rsidR="00D42476">
        <w:rPr>
          <w:rFonts w:hint="cs"/>
          <w:rtl/>
        </w:rPr>
        <w:t>”</w:t>
      </w:r>
      <w:r w:rsidRPr="00122537">
        <w:rPr>
          <w:rtl/>
        </w:rPr>
        <w:t>كورونا</w:t>
      </w:r>
      <w:r w:rsidR="00D42476">
        <w:rPr>
          <w:rFonts w:hint="cs"/>
          <w:rtl/>
        </w:rPr>
        <w:t>“</w:t>
      </w:r>
      <w:r w:rsidRPr="00122537">
        <w:rPr>
          <w:rtl/>
        </w:rPr>
        <w:t>.</w:t>
      </w:r>
    </w:p>
  </w:footnote>
  <w:footnote w:id="5">
    <w:p w14:paraId="0B77523B" w14:textId="07BA8A8D" w:rsidR="00122537" w:rsidRDefault="00122537" w:rsidP="00122537">
      <w:pPr>
        <w:pStyle w:val="FootnoteText"/>
        <w:tabs>
          <w:tab w:val="clear" w:pos="418"/>
          <w:tab w:val="right" w:pos="1195"/>
          <w:tab w:val="left" w:pos="1267"/>
          <w:tab w:val="left" w:pos="1656"/>
          <w:tab w:val="left" w:pos="2088"/>
        </w:tabs>
        <w:spacing w:after="80"/>
        <w:ind w:left="1267" w:right="1267" w:hanging="547"/>
        <w:rPr>
          <w:rtl/>
        </w:rPr>
      </w:pPr>
      <w:r>
        <w:rPr>
          <w:rtl/>
        </w:rPr>
        <w:tab/>
      </w:r>
      <w:r w:rsidRPr="00122537">
        <w:rPr>
          <w:rtl/>
        </w:rPr>
        <w:t>(</w:t>
      </w:r>
      <w:r w:rsidRPr="00122537">
        <w:rPr>
          <w:rStyle w:val="FootnoteReference"/>
          <w:spacing w:val="0"/>
          <w:w w:val="100"/>
          <w:vertAlign w:val="baseline"/>
          <w:rtl/>
        </w:rPr>
        <w:footnoteRef/>
      </w:r>
      <w:r w:rsidRPr="00122537">
        <w:rPr>
          <w:rtl/>
        </w:rPr>
        <w:t>)</w:t>
      </w:r>
      <w:r w:rsidRPr="00122537">
        <w:rPr>
          <w:rtl/>
        </w:rPr>
        <w:tab/>
        <w:t>نصت المادة (2) من القرار بقانون على أنه:</w:t>
      </w:r>
    </w:p>
    <w:p w14:paraId="7E4D764A" w14:textId="18DC7888" w:rsidR="00122537" w:rsidRPr="00B50C65" w:rsidRDefault="008C41AF" w:rsidP="008C41AF">
      <w:pPr>
        <w:pStyle w:val="FootnoteText"/>
        <w:tabs>
          <w:tab w:val="clear" w:pos="418"/>
          <w:tab w:val="right" w:pos="1195"/>
          <w:tab w:val="left" w:pos="1267"/>
          <w:tab w:val="left" w:pos="1656"/>
          <w:tab w:val="left" w:pos="2088"/>
        </w:tabs>
        <w:spacing w:after="80"/>
        <w:ind w:left="1656" w:right="1267" w:hanging="936"/>
      </w:pPr>
      <w:r>
        <w:rPr>
          <w:rtl/>
          <w:lang w:bidi="ar-JO"/>
        </w:rPr>
        <w:tab/>
      </w:r>
      <w:r w:rsidR="00122537" w:rsidRPr="00B50C65">
        <w:rPr>
          <w:rtl/>
          <w:lang w:bidi="ar-JO"/>
        </w:rPr>
        <w:tab/>
      </w:r>
      <w:r w:rsidR="00122537" w:rsidRPr="00B50C65">
        <w:rPr>
          <w:rFonts w:hint="cs"/>
          <w:rtl/>
          <w:lang w:bidi="ar-JO"/>
        </w:rPr>
        <w:t>’1‘</w:t>
      </w:r>
      <w:r w:rsidR="00122537" w:rsidRPr="00B50C65">
        <w:rPr>
          <w:rtl/>
          <w:lang w:bidi="ar-JO"/>
        </w:rPr>
        <w:tab/>
        <w:t>يشترط في أهلية الزواج ان يكون طرفا عقد القران عاقلين، وأن يتم كل منهما ثمانية عشر سنة شمسية من عمره.</w:t>
      </w:r>
      <w:r w:rsidR="00B50C65">
        <w:rPr>
          <w:rFonts w:hint="cs"/>
          <w:rtl/>
          <w:lang w:bidi="ar-JO"/>
        </w:rPr>
        <w:t xml:space="preserve"> </w:t>
      </w:r>
      <w:r w:rsidR="00CA60D5">
        <w:rPr>
          <w:rFonts w:hint="cs"/>
          <w:rtl/>
          <w:lang w:bidi="ar-JO"/>
        </w:rPr>
        <w:t>’</w:t>
      </w:r>
      <w:r w:rsidR="00B50C65">
        <w:rPr>
          <w:rFonts w:hint="cs"/>
          <w:rtl/>
          <w:lang w:bidi="ar-JO"/>
        </w:rPr>
        <w:t>2</w:t>
      </w:r>
      <w:r w:rsidR="00CA60D5">
        <w:rPr>
          <w:rFonts w:hint="cs"/>
          <w:rtl/>
          <w:lang w:bidi="ar-JO"/>
        </w:rPr>
        <w:t>‘</w:t>
      </w:r>
      <w:r w:rsidR="00122537" w:rsidRPr="00B50C65">
        <w:rPr>
          <w:rtl/>
          <w:lang w:bidi="ar-JO"/>
        </w:rPr>
        <w:t xml:space="preserve"> استثناء مما</w:t>
      </w:r>
      <w:r w:rsidR="001958E0">
        <w:rPr>
          <w:rFonts w:hint="cs"/>
          <w:rtl/>
          <w:lang w:bidi="ar-JO"/>
        </w:rPr>
        <w:t> </w:t>
      </w:r>
      <w:r w:rsidR="00122537" w:rsidRPr="00B50C65">
        <w:rPr>
          <w:rtl/>
          <w:lang w:bidi="ar-JO"/>
        </w:rPr>
        <w:t xml:space="preserve">جاء في الفقرة </w:t>
      </w:r>
      <w:r w:rsidR="00CA60D5">
        <w:rPr>
          <w:rFonts w:hint="cs"/>
          <w:rtl/>
          <w:lang w:bidi="ar-JO"/>
        </w:rPr>
        <w:t>’1‘</w:t>
      </w:r>
      <w:r w:rsidR="00122537" w:rsidRPr="00B50C65">
        <w:rPr>
          <w:rtl/>
          <w:lang w:bidi="ar-JO"/>
        </w:rPr>
        <w:t xml:space="preserve"> من هذه المادة يجوز للمحكمة المختصة في حالات خاصة وإذا كان في الزواج ضرورة تقتضيها مصلحة الطرفين ان تأذن بزواج من لم يكمل ثمانية عشر سنة شمسية من عمره، بمصادقة قاضي قضاة فلسطين أو</w:t>
      </w:r>
      <w:r w:rsidR="004F2129">
        <w:rPr>
          <w:rFonts w:hint="cs"/>
          <w:rtl/>
          <w:lang w:bidi="ar-JO"/>
        </w:rPr>
        <w:t> </w:t>
      </w:r>
      <w:r w:rsidR="00122537" w:rsidRPr="00B50C65">
        <w:rPr>
          <w:rtl/>
          <w:lang w:bidi="ar-JO"/>
        </w:rPr>
        <w:t>المرجعيات الدينية للطوائف الأخرى، وبذلك يكتسب المتزوج أهلية كاملة في كل ما له علاقة بالزواج والفرقة وآثارهم.</w:t>
      </w:r>
    </w:p>
    <w:p w14:paraId="1A61EDDC" w14:textId="7CBFF5C2" w:rsidR="00122537" w:rsidRPr="00122537" w:rsidRDefault="00122537" w:rsidP="00122537">
      <w:pPr>
        <w:pStyle w:val="FootnoteText"/>
        <w:tabs>
          <w:tab w:val="clear" w:pos="418"/>
          <w:tab w:val="right" w:pos="1195"/>
          <w:tab w:val="left" w:pos="1267"/>
          <w:tab w:val="left" w:pos="1656"/>
          <w:tab w:val="left" w:pos="2088"/>
        </w:tabs>
        <w:spacing w:after="80"/>
        <w:ind w:left="1267" w:right="1267" w:hanging="54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72456" w14:paraId="05CB7C88" w14:textId="77777777" w:rsidTr="00572456">
      <w:trPr>
        <w:trHeight w:hRule="exact" w:val="864"/>
        <w:jc w:val="center"/>
      </w:trPr>
      <w:tc>
        <w:tcPr>
          <w:tcW w:w="4920" w:type="dxa"/>
          <w:shd w:val="clear" w:color="auto" w:fill="auto"/>
          <w:vAlign w:val="bottom"/>
        </w:tcPr>
        <w:p w14:paraId="37FDDEBA" w14:textId="77777777" w:rsidR="00572456" w:rsidRDefault="00572456" w:rsidP="00572456">
          <w:pPr>
            <w:pStyle w:val="Header"/>
            <w:bidi/>
          </w:pPr>
        </w:p>
      </w:tc>
      <w:tc>
        <w:tcPr>
          <w:tcW w:w="4920" w:type="dxa"/>
          <w:shd w:val="clear" w:color="auto" w:fill="auto"/>
          <w:vAlign w:val="bottom"/>
        </w:tcPr>
        <w:p w14:paraId="21564616" w14:textId="2DA26AC0" w:rsidR="00572456" w:rsidRPr="00572456" w:rsidRDefault="00572456" w:rsidP="0057245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832DF">
            <w:rPr>
              <w:w w:val="103"/>
            </w:rPr>
            <w:t>CEDAW/C/PSE/FCO/1</w:t>
          </w:r>
          <w:r>
            <w:rPr>
              <w:w w:val="103"/>
            </w:rPr>
            <w:fldChar w:fldCharType="end"/>
          </w:r>
        </w:p>
      </w:tc>
    </w:tr>
  </w:tbl>
  <w:p w14:paraId="6A752C45" w14:textId="77777777" w:rsidR="00572456" w:rsidRPr="00572456" w:rsidRDefault="00572456" w:rsidP="0057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72456" w14:paraId="56EEF54B" w14:textId="77777777" w:rsidTr="00572456">
      <w:trPr>
        <w:trHeight w:hRule="exact" w:val="864"/>
        <w:jc w:val="center"/>
      </w:trPr>
      <w:tc>
        <w:tcPr>
          <w:tcW w:w="4920" w:type="dxa"/>
          <w:shd w:val="clear" w:color="auto" w:fill="auto"/>
          <w:vAlign w:val="bottom"/>
        </w:tcPr>
        <w:p w14:paraId="517F17B3" w14:textId="7564E069" w:rsidR="00572456" w:rsidRPr="00572456" w:rsidRDefault="00572456" w:rsidP="0057245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832DF">
            <w:rPr>
              <w:w w:val="103"/>
            </w:rPr>
            <w:t>CEDAW/C/PSE/FCO/1</w:t>
          </w:r>
          <w:r>
            <w:rPr>
              <w:w w:val="103"/>
            </w:rPr>
            <w:fldChar w:fldCharType="end"/>
          </w:r>
        </w:p>
      </w:tc>
      <w:tc>
        <w:tcPr>
          <w:tcW w:w="4920" w:type="dxa"/>
          <w:shd w:val="clear" w:color="auto" w:fill="auto"/>
          <w:vAlign w:val="bottom"/>
        </w:tcPr>
        <w:p w14:paraId="13BD0ED6" w14:textId="77777777" w:rsidR="00572456" w:rsidRDefault="00572456" w:rsidP="00572456">
          <w:pPr>
            <w:pStyle w:val="Header"/>
          </w:pPr>
        </w:p>
      </w:tc>
    </w:tr>
  </w:tbl>
  <w:p w14:paraId="28451803" w14:textId="77777777" w:rsidR="00572456" w:rsidRPr="00572456" w:rsidRDefault="00572456" w:rsidP="0057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72456" w14:paraId="5A4814DA" w14:textId="77777777" w:rsidTr="00572456">
      <w:trPr>
        <w:gridAfter w:val="1"/>
        <w:wAfter w:w="18" w:type="dxa"/>
        <w:trHeight w:hRule="exact" w:val="864"/>
      </w:trPr>
      <w:tc>
        <w:tcPr>
          <w:tcW w:w="1282" w:type="dxa"/>
          <w:tcBorders>
            <w:bottom w:val="single" w:sz="4" w:space="0" w:color="auto"/>
          </w:tcBorders>
          <w:shd w:val="clear" w:color="auto" w:fill="auto"/>
          <w:vAlign w:val="bottom"/>
        </w:tcPr>
        <w:p w14:paraId="2E113C62" w14:textId="77777777" w:rsidR="00572456" w:rsidRDefault="00572456" w:rsidP="00572456">
          <w:pPr>
            <w:pStyle w:val="Header"/>
            <w:spacing w:after="120"/>
          </w:pPr>
        </w:p>
      </w:tc>
      <w:tc>
        <w:tcPr>
          <w:tcW w:w="1786" w:type="dxa"/>
          <w:tcBorders>
            <w:bottom w:val="single" w:sz="4" w:space="0" w:color="auto"/>
          </w:tcBorders>
          <w:shd w:val="clear" w:color="auto" w:fill="auto"/>
          <w:vAlign w:val="bottom"/>
        </w:tcPr>
        <w:p w14:paraId="66464BD9" w14:textId="77777777" w:rsidR="00572456" w:rsidRPr="00572456" w:rsidRDefault="00572456" w:rsidP="0057245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1D8B247" w14:textId="77777777" w:rsidR="00572456" w:rsidRDefault="00572456" w:rsidP="00572456">
          <w:pPr>
            <w:pStyle w:val="Header"/>
            <w:spacing w:after="120"/>
          </w:pPr>
        </w:p>
      </w:tc>
      <w:tc>
        <w:tcPr>
          <w:tcW w:w="6523" w:type="dxa"/>
          <w:gridSpan w:val="3"/>
          <w:tcBorders>
            <w:bottom w:val="single" w:sz="4" w:space="0" w:color="auto"/>
          </w:tcBorders>
          <w:shd w:val="clear" w:color="auto" w:fill="auto"/>
          <w:vAlign w:val="bottom"/>
        </w:tcPr>
        <w:p w14:paraId="613C1D97" w14:textId="77777777" w:rsidR="00572456" w:rsidRPr="00572456" w:rsidRDefault="00572456" w:rsidP="00572456">
          <w:pPr>
            <w:spacing w:line="380" w:lineRule="exact"/>
            <w:jc w:val="right"/>
          </w:pPr>
          <w:r>
            <w:rPr>
              <w:sz w:val="40"/>
            </w:rPr>
            <w:t>CEDAW</w:t>
          </w:r>
          <w:r>
            <w:t>/C/PSE/FCO/1</w:t>
          </w:r>
        </w:p>
      </w:tc>
    </w:tr>
    <w:tr w:rsidR="00572456" w:rsidRPr="00572456" w14:paraId="404D6340" w14:textId="77777777" w:rsidTr="00572456">
      <w:trPr>
        <w:trHeight w:hRule="exact" w:val="2880"/>
      </w:trPr>
      <w:tc>
        <w:tcPr>
          <w:tcW w:w="1282" w:type="dxa"/>
          <w:tcBorders>
            <w:top w:val="single" w:sz="4" w:space="0" w:color="auto"/>
            <w:bottom w:val="single" w:sz="12" w:space="0" w:color="auto"/>
          </w:tcBorders>
          <w:shd w:val="clear" w:color="auto" w:fill="auto"/>
        </w:tcPr>
        <w:p w14:paraId="1A54D7B9" w14:textId="77777777" w:rsidR="00572456" w:rsidRDefault="00572456" w:rsidP="00572456">
          <w:pPr>
            <w:pStyle w:val="Header"/>
            <w:spacing w:before="120"/>
            <w:jc w:val="center"/>
          </w:pPr>
          <w:r>
            <w:t xml:space="preserve"> </w:t>
          </w:r>
          <w:r>
            <w:rPr>
              <w:noProof/>
            </w:rPr>
            <w:drawing>
              <wp:inline distT="0" distB="0" distL="0" distR="0" wp14:anchorId="79FFFA91" wp14:editId="6C3C8BF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3E49698" w14:textId="77777777" w:rsidR="00572456" w:rsidRPr="00572456" w:rsidRDefault="00572456" w:rsidP="0057245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3721C83" w14:textId="77777777" w:rsidR="00572456" w:rsidRPr="00572456" w:rsidRDefault="00572456" w:rsidP="0057245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BBC9885" w14:textId="77777777" w:rsidR="00572456" w:rsidRPr="00572456" w:rsidRDefault="00572456" w:rsidP="00572456">
          <w:pPr>
            <w:pStyle w:val="Header"/>
            <w:spacing w:before="109"/>
          </w:pPr>
        </w:p>
      </w:tc>
      <w:tc>
        <w:tcPr>
          <w:tcW w:w="3100" w:type="dxa"/>
          <w:gridSpan w:val="2"/>
          <w:tcBorders>
            <w:top w:val="single" w:sz="4" w:space="0" w:color="auto"/>
            <w:bottom w:val="single" w:sz="12" w:space="0" w:color="auto"/>
          </w:tcBorders>
          <w:shd w:val="clear" w:color="auto" w:fill="auto"/>
        </w:tcPr>
        <w:p w14:paraId="4D33F25E" w14:textId="77777777" w:rsidR="00572456" w:rsidRDefault="00572456" w:rsidP="00572456">
          <w:pPr>
            <w:pStyle w:val="Distribution"/>
            <w:bidi w:val="0"/>
            <w:spacing w:before="240"/>
          </w:pPr>
          <w:r>
            <w:t>Distr.: General</w:t>
          </w:r>
        </w:p>
        <w:p w14:paraId="5CE5E7FF" w14:textId="77777777" w:rsidR="00572456" w:rsidRDefault="00572456" w:rsidP="00572456">
          <w:pPr>
            <w:pStyle w:val="Publication"/>
            <w:bidi w:val="0"/>
          </w:pPr>
          <w:r>
            <w:t>19 August 2020</w:t>
          </w:r>
        </w:p>
        <w:p w14:paraId="7B021865" w14:textId="77777777" w:rsidR="00572456" w:rsidRDefault="00572456" w:rsidP="00572456">
          <w:pPr>
            <w:bidi w:val="0"/>
            <w:spacing w:line="240" w:lineRule="exact"/>
            <w:jc w:val="left"/>
          </w:pPr>
          <w:r>
            <w:t>Arabic</w:t>
          </w:r>
        </w:p>
        <w:p w14:paraId="1D256ACD" w14:textId="77777777" w:rsidR="00E0600B" w:rsidRDefault="00572456" w:rsidP="00572456">
          <w:pPr>
            <w:pStyle w:val="Original"/>
            <w:bidi w:val="0"/>
          </w:pPr>
          <w:r>
            <w:t xml:space="preserve">Original: </w:t>
          </w:r>
          <w:r w:rsidR="00E0600B" w:rsidRPr="00437249">
            <w:t xml:space="preserve">English, French and </w:t>
          </w:r>
        </w:p>
        <w:p w14:paraId="1A6ED713" w14:textId="503BB1EB" w:rsidR="00572456" w:rsidRDefault="00E0600B" w:rsidP="00E0600B">
          <w:pPr>
            <w:pStyle w:val="Original"/>
            <w:bidi w:val="0"/>
          </w:pPr>
          <w:r w:rsidRPr="00437249">
            <w:t>Spanish only</w:t>
          </w:r>
        </w:p>
        <w:p w14:paraId="293DBB76" w14:textId="77777777" w:rsidR="00572456" w:rsidRPr="00572456" w:rsidRDefault="00572456" w:rsidP="00572456">
          <w:pPr>
            <w:bidi w:val="0"/>
            <w:spacing w:line="240" w:lineRule="exact"/>
            <w:jc w:val="left"/>
          </w:pPr>
        </w:p>
      </w:tc>
    </w:tr>
  </w:tbl>
  <w:p w14:paraId="73E56FBB" w14:textId="77777777" w:rsidR="00572456" w:rsidRPr="00572456" w:rsidRDefault="00572456" w:rsidP="0057245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76*"/>
    <w:docVar w:name="CreationDt" w:val="9/18/2020 10:50 AM"/>
    <w:docVar w:name="DocCategory" w:val="Doc"/>
    <w:docVar w:name="DocType" w:val="Final"/>
    <w:docVar w:name="DutyStation" w:val="New York"/>
    <w:docVar w:name="FooterJN" w:val="20-10876"/>
    <w:docVar w:name="jobn" w:val="20-10876 (A)"/>
    <w:docVar w:name="jobnDT" w:val="20-10876 (A)   180920"/>
    <w:docVar w:name="jobnDTDT" w:val="20-10876 (A)   180920   180920"/>
    <w:docVar w:name="JobNo" w:val="2010876A"/>
    <w:docVar w:name="LocalDrive" w:val="-1"/>
    <w:docVar w:name="OandT" w:val=" "/>
    <w:docVar w:name="sss1" w:val="CEDAW/C/PSE/FCO/1"/>
    <w:docVar w:name="sss2" w:val="-"/>
    <w:docVar w:name="Symbol1" w:val="CEDAW/C/PSE/FCO/1"/>
    <w:docVar w:name="Symbol2" w:val="-"/>
  </w:docVars>
  <w:rsids>
    <w:rsidRoot w:val="00180F9B"/>
    <w:rsid w:val="000020C4"/>
    <w:rsid w:val="0000693B"/>
    <w:rsid w:val="000170D3"/>
    <w:rsid w:val="00022BED"/>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E6521"/>
    <w:rsid w:val="000F0BB1"/>
    <w:rsid w:val="000F195A"/>
    <w:rsid w:val="000F3F48"/>
    <w:rsid w:val="00100A90"/>
    <w:rsid w:val="00101EE8"/>
    <w:rsid w:val="00102521"/>
    <w:rsid w:val="0010461F"/>
    <w:rsid w:val="001057EA"/>
    <w:rsid w:val="00113349"/>
    <w:rsid w:val="00122537"/>
    <w:rsid w:val="0012522B"/>
    <w:rsid w:val="001316CC"/>
    <w:rsid w:val="00132672"/>
    <w:rsid w:val="001327A6"/>
    <w:rsid w:val="00135BAC"/>
    <w:rsid w:val="0014041B"/>
    <w:rsid w:val="00143096"/>
    <w:rsid w:val="001519A9"/>
    <w:rsid w:val="001568A8"/>
    <w:rsid w:val="001648E7"/>
    <w:rsid w:val="00165F18"/>
    <w:rsid w:val="00170A5E"/>
    <w:rsid w:val="001737F8"/>
    <w:rsid w:val="001769EF"/>
    <w:rsid w:val="001775EA"/>
    <w:rsid w:val="0018030C"/>
    <w:rsid w:val="00180F9B"/>
    <w:rsid w:val="00182D99"/>
    <w:rsid w:val="00185BA9"/>
    <w:rsid w:val="00186708"/>
    <w:rsid w:val="00187870"/>
    <w:rsid w:val="00194C85"/>
    <w:rsid w:val="001958E0"/>
    <w:rsid w:val="001A015D"/>
    <w:rsid w:val="001A0D70"/>
    <w:rsid w:val="001A5B00"/>
    <w:rsid w:val="001B102F"/>
    <w:rsid w:val="001B4856"/>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29F"/>
    <w:rsid w:val="0025236C"/>
    <w:rsid w:val="00252B9B"/>
    <w:rsid w:val="00252D19"/>
    <w:rsid w:val="0025486A"/>
    <w:rsid w:val="002567D7"/>
    <w:rsid w:val="002606E6"/>
    <w:rsid w:val="00262A33"/>
    <w:rsid w:val="0026372E"/>
    <w:rsid w:val="00266F59"/>
    <w:rsid w:val="00267500"/>
    <w:rsid w:val="00267D73"/>
    <w:rsid w:val="00270331"/>
    <w:rsid w:val="00272B6C"/>
    <w:rsid w:val="00272B72"/>
    <w:rsid w:val="00273E91"/>
    <w:rsid w:val="00274D87"/>
    <w:rsid w:val="00275EB3"/>
    <w:rsid w:val="0027623A"/>
    <w:rsid w:val="00276B9D"/>
    <w:rsid w:val="00277DFB"/>
    <w:rsid w:val="00280C4A"/>
    <w:rsid w:val="002811B2"/>
    <w:rsid w:val="002812CA"/>
    <w:rsid w:val="00281D6B"/>
    <w:rsid w:val="0028685E"/>
    <w:rsid w:val="00290F2F"/>
    <w:rsid w:val="002937DA"/>
    <w:rsid w:val="002971E7"/>
    <w:rsid w:val="002971F5"/>
    <w:rsid w:val="002A09C6"/>
    <w:rsid w:val="002A6916"/>
    <w:rsid w:val="002B0A3E"/>
    <w:rsid w:val="002B120A"/>
    <w:rsid w:val="002B4F37"/>
    <w:rsid w:val="002B6BF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050D"/>
    <w:rsid w:val="003D3CD9"/>
    <w:rsid w:val="003D42DF"/>
    <w:rsid w:val="003D4612"/>
    <w:rsid w:val="003D5F1C"/>
    <w:rsid w:val="003E1BB9"/>
    <w:rsid w:val="003E26D7"/>
    <w:rsid w:val="003E4110"/>
    <w:rsid w:val="003E4647"/>
    <w:rsid w:val="003E6DF8"/>
    <w:rsid w:val="003E7BBB"/>
    <w:rsid w:val="003F4B8C"/>
    <w:rsid w:val="00401BDF"/>
    <w:rsid w:val="00403C26"/>
    <w:rsid w:val="004053F7"/>
    <w:rsid w:val="004077BA"/>
    <w:rsid w:val="00411BBD"/>
    <w:rsid w:val="00415922"/>
    <w:rsid w:val="00421658"/>
    <w:rsid w:val="00423BD7"/>
    <w:rsid w:val="0042757D"/>
    <w:rsid w:val="004303CE"/>
    <w:rsid w:val="00437C14"/>
    <w:rsid w:val="00445C58"/>
    <w:rsid w:val="00445C64"/>
    <w:rsid w:val="004527C9"/>
    <w:rsid w:val="00453069"/>
    <w:rsid w:val="004653CD"/>
    <w:rsid w:val="00465B26"/>
    <w:rsid w:val="00467905"/>
    <w:rsid w:val="00471C89"/>
    <w:rsid w:val="00475FF6"/>
    <w:rsid w:val="00476BA8"/>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2129"/>
    <w:rsid w:val="004F33CC"/>
    <w:rsid w:val="004F59EC"/>
    <w:rsid w:val="004F75CD"/>
    <w:rsid w:val="005003FF"/>
    <w:rsid w:val="00502029"/>
    <w:rsid w:val="0050659B"/>
    <w:rsid w:val="00512788"/>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2F3"/>
    <w:rsid w:val="00561E43"/>
    <w:rsid w:val="00567D7B"/>
    <w:rsid w:val="0057078E"/>
    <w:rsid w:val="00571C2C"/>
    <w:rsid w:val="00572456"/>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2CA2"/>
    <w:rsid w:val="006046A6"/>
    <w:rsid w:val="00612939"/>
    <w:rsid w:val="00616E82"/>
    <w:rsid w:val="006175B0"/>
    <w:rsid w:val="00617917"/>
    <w:rsid w:val="006218A3"/>
    <w:rsid w:val="006244BC"/>
    <w:rsid w:val="00627FD6"/>
    <w:rsid w:val="00631D41"/>
    <w:rsid w:val="00633F4D"/>
    <w:rsid w:val="00636D4E"/>
    <w:rsid w:val="00644F87"/>
    <w:rsid w:val="00646BBE"/>
    <w:rsid w:val="00654B3F"/>
    <w:rsid w:val="00656203"/>
    <w:rsid w:val="006564CE"/>
    <w:rsid w:val="00660DF1"/>
    <w:rsid w:val="00663F64"/>
    <w:rsid w:val="006836CA"/>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F06"/>
    <w:rsid w:val="007020AD"/>
    <w:rsid w:val="00704929"/>
    <w:rsid w:val="007139A0"/>
    <w:rsid w:val="00714319"/>
    <w:rsid w:val="0071531E"/>
    <w:rsid w:val="0071645B"/>
    <w:rsid w:val="00716E9D"/>
    <w:rsid w:val="0073328E"/>
    <w:rsid w:val="00735F09"/>
    <w:rsid w:val="007407B6"/>
    <w:rsid w:val="00740D62"/>
    <w:rsid w:val="0074225A"/>
    <w:rsid w:val="00745A2C"/>
    <w:rsid w:val="00745DBF"/>
    <w:rsid w:val="00746252"/>
    <w:rsid w:val="00747AB2"/>
    <w:rsid w:val="00747B47"/>
    <w:rsid w:val="00747B9E"/>
    <w:rsid w:val="007524BE"/>
    <w:rsid w:val="007525FA"/>
    <w:rsid w:val="007668E3"/>
    <w:rsid w:val="00766B3B"/>
    <w:rsid w:val="00767151"/>
    <w:rsid w:val="00770CF8"/>
    <w:rsid w:val="00774FF0"/>
    <w:rsid w:val="00775BCB"/>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7E7588"/>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41AF"/>
    <w:rsid w:val="008C6270"/>
    <w:rsid w:val="008D1C04"/>
    <w:rsid w:val="008D667E"/>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29C4"/>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03CB"/>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582"/>
    <w:rsid w:val="00A14A6C"/>
    <w:rsid w:val="00A156A3"/>
    <w:rsid w:val="00A15961"/>
    <w:rsid w:val="00A23EDB"/>
    <w:rsid w:val="00A248A9"/>
    <w:rsid w:val="00A25CE3"/>
    <w:rsid w:val="00A27978"/>
    <w:rsid w:val="00A31113"/>
    <w:rsid w:val="00A36A6A"/>
    <w:rsid w:val="00A376EC"/>
    <w:rsid w:val="00A37C4B"/>
    <w:rsid w:val="00A4281D"/>
    <w:rsid w:val="00A43192"/>
    <w:rsid w:val="00A43704"/>
    <w:rsid w:val="00A47282"/>
    <w:rsid w:val="00A50243"/>
    <w:rsid w:val="00A50991"/>
    <w:rsid w:val="00A51429"/>
    <w:rsid w:val="00A51F13"/>
    <w:rsid w:val="00A56F63"/>
    <w:rsid w:val="00A6077A"/>
    <w:rsid w:val="00A65442"/>
    <w:rsid w:val="00A66F66"/>
    <w:rsid w:val="00A71AE5"/>
    <w:rsid w:val="00A7670F"/>
    <w:rsid w:val="00A777E2"/>
    <w:rsid w:val="00A77F16"/>
    <w:rsid w:val="00A82F84"/>
    <w:rsid w:val="00A84144"/>
    <w:rsid w:val="00A90909"/>
    <w:rsid w:val="00A92F60"/>
    <w:rsid w:val="00A93FB9"/>
    <w:rsid w:val="00AA0963"/>
    <w:rsid w:val="00AA1E16"/>
    <w:rsid w:val="00AA4125"/>
    <w:rsid w:val="00AA4171"/>
    <w:rsid w:val="00AB6265"/>
    <w:rsid w:val="00AB77AB"/>
    <w:rsid w:val="00AC002C"/>
    <w:rsid w:val="00AC0E42"/>
    <w:rsid w:val="00AC2EE0"/>
    <w:rsid w:val="00AC33D8"/>
    <w:rsid w:val="00AC6CDD"/>
    <w:rsid w:val="00AD1A68"/>
    <w:rsid w:val="00AD38D0"/>
    <w:rsid w:val="00AE108C"/>
    <w:rsid w:val="00AE34F9"/>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3CA2"/>
    <w:rsid w:val="00B44BC4"/>
    <w:rsid w:val="00B47D8E"/>
    <w:rsid w:val="00B50C65"/>
    <w:rsid w:val="00B51C04"/>
    <w:rsid w:val="00B5784C"/>
    <w:rsid w:val="00B60553"/>
    <w:rsid w:val="00B658AA"/>
    <w:rsid w:val="00B66B1A"/>
    <w:rsid w:val="00B77D2C"/>
    <w:rsid w:val="00B82BE9"/>
    <w:rsid w:val="00B93A13"/>
    <w:rsid w:val="00B9542C"/>
    <w:rsid w:val="00B95560"/>
    <w:rsid w:val="00B9745D"/>
    <w:rsid w:val="00BA2626"/>
    <w:rsid w:val="00BA3B29"/>
    <w:rsid w:val="00BA7893"/>
    <w:rsid w:val="00BA7FAB"/>
    <w:rsid w:val="00BB6B6E"/>
    <w:rsid w:val="00BC07B3"/>
    <w:rsid w:val="00BC2F4C"/>
    <w:rsid w:val="00BC43AD"/>
    <w:rsid w:val="00BC4A05"/>
    <w:rsid w:val="00BC567D"/>
    <w:rsid w:val="00BC6BA6"/>
    <w:rsid w:val="00BC6F2E"/>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27C3"/>
    <w:rsid w:val="00C564B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60D5"/>
    <w:rsid w:val="00CA7205"/>
    <w:rsid w:val="00CB4D0A"/>
    <w:rsid w:val="00CC04B5"/>
    <w:rsid w:val="00CD03C6"/>
    <w:rsid w:val="00CD0BB8"/>
    <w:rsid w:val="00CD3849"/>
    <w:rsid w:val="00CE0509"/>
    <w:rsid w:val="00CE2D9C"/>
    <w:rsid w:val="00CE41B0"/>
    <w:rsid w:val="00CF4D77"/>
    <w:rsid w:val="00CF4E68"/>
    <w:rsid w:val="00CF7384"/>
    <w:rsid w:val="00D00717"/>
    <w:rsid w:val="00D0526B"/>
    <w:rsid w:val="00D063D3"/>
    <w:rsid w:val="00D202EE"/>
    <w:rsid w:val="00D221F3"/>
    <w:rsid w:val="00D2343D"/>
    <w:rsid w:val="00D30EAE"/>
    <w:rsid w:val="00D318F1"/>
    <w:rsid w:val="00D40B0E"/>
    <w:rsid w:val="00D416C2"/>
    <w:rsid w:val="00D42476"/>
    <w:rsid w:val="00D44FE0"/>
    <w:rsid w:val="00D45275"/>
    <w:rsid w:val="00D4694F"/>
    <w:rsid w:val="00D50B56"/>
    <w:rsid w:val="00D51E19"/>
    <w:rsid w:val="00D52C87"/>
    <w:rsid w:val="00D5423E"/>
    <w:rsid w:val="00D56EDD"/>
    <w:rsid w:val="00D66413"/>
    <w:rsid w:val="00D810DB"/>
    <w:rsid w:val="00D832DF"/>
    <w:rsid w:val="00D84B95"/>
    <w:rsid w:val="00D851B1"/>
    <w:rsid w:val="00DA284A"/>
    <w:rsid w:val="00DA46A0"/>
    <w:rsid w:val="00DA66B7"/>
    <w:rsid w:val="00DB0865"/>
    <w:rsid w:val="00DB0C91"/>
    <w:rsid w:val="00DB7206"/>
    <w:rsid w:val="00DC36C8"/>
    <w:rsid w:val="00DC4E68"/>
    <w:rsid w:val="00DC5A01"/>
    <w:rsid w:val="00DC5C1E"/>
    <w:rsid w:val="00DD2895"/>
    <w:rsid w:val="00DE5433"/>
    <w:rsid w:val="00DE68A7"/>
    <w:rsid w:val="00DF2A65"/>
    <w:rsid w:val="00DF2AE6"/>
    <w:rsid w:val="00DF5107"/>
    <w:rsid w:val="00DF5A43"/>
    <w:rsid w:val="00DF5F38"/>
    <w:rsid w:val="00DF6AA9"/>
    <w:rsid w:val="00DF7399"/>
    <w:rsid w:val="00DF7639"/>
    <w:rsid w:val="00E04526"/>
    <w:rsid w:val="00E04912"/>
    <w:rsid w:val="00E0600B"/>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4B30"/>
    <w:rsid w:val="00E46091"/>
    <w:rsid w:val="00E4694F"/>
    <w:rsid w:val="00E46D06"/>
    <w:rsid w:val="00E47EB8"/>
    <w:rsid w:val="00E521D4"/>
    <w:rsid w:val="00E52912"/>
    <w:rsid w:val="00E52F1E"/>
    <w:rsid w:val="00E56DEA"/>
    <w:rsid w:val="00E63B11"/>
    <w:rsid w:val="00E65878"/>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39CC"/>
    <w:rsid w:val="00EB4992"/>
    <w:rsid w:val="00EC012A"/>
    <w:rsid w:val="00EC2B29"/>
    <w:rsid w:val="00ED0AAA"/>
    <w:rsid w:val="00ED251D"/>
    <w:rsid w:val="00ED3C2E"/>
    <w:rsid w:val="00EE150C"/>
    <w:rsid w:val="00EE44B7"/>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44B53"/>
  <w15:chartTrackingRefBased/>
  <w15:docId w15:val="{4FD8D0AF-42CE-480D-A2CC-EFF798E1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D8E"/>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B47D8E"/>
    <w:pPr>
      <w:keepNext/>
      <w:outlineLvl w:val="0"/>
    </w:pPr>
    <w:rPr>
      <w:sz w:val="24"/>
      <w:szCs w:val="24"/>
    </w:rPr>
  </w:style>
  <w:style w:type="paragraph" w:styleId="Heading2">
    <w:name w:val="heading 2"/>
    <w:basedOn w:val="Normal"/>
    <w:next w:val="Normal"/>
    <w:link w:val="Heading2Char"/>
    <w:qFormat/>
    <w:rsid w:val="00B47D8E"/>
    <w:pPr>
      <w:outlineLvl w:val="1"/>
    </w:pPr>
  </w:style>
  <w:style w:type="paragraph" w:styleId="Heading3">
    <w:name w:val="heading 3"/>
    <w:basedOn w:val="Normal"/>
    <w:next w:val="Normal"/>
    <w:link w:val="Heading3Char"/>
    <w:qFormat/>
    <w:rsid w:val="00B47D8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47D8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B47D8E"/>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B47D8E"/>
    <w:rPr>
      <w:sz w:val="6"/>
      <w:szCs w:val="9"/>
    </w:rPr>
  </w:style>
  <w:style w:type="paragraph" w:styleId="FootnoteText">
    <w:name w:val="footnote text"/>
    <w:basedOn w:val="Normal"/>
    <w:link w:val="FootnoteTextChar"/>
    <w:rsid w:val="00B47D8E"/>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B47D8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B47D8E"/>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B47D8E"/>
    <w:rPr>
      <w:rFonts w:ascii="Tahoma" w:hAnsi="Tahoma" w:cs="Tahoma"/>
      <w:sz w:val="16"/>
      <w:szCs w:val="16"/>
    </w:rPr>
  </w:style>
  <w:style w:type="paragraph" w:customStyle="1" w:styleId="HM">
    <w:name w:val="_ H __M"/>
    <w:basedOn w:val="HCh"/>
    <w:next w:val="Normal"/>
    <w:qFormat/>
    <w:rsid w:val="00B47D8E"/>
    <w:pPr>
      <w:suppressAutoHyphens/>
      <w:spacing w:line="520" w:lineRule="exact"/>
    </w:pPr>
    <w:rPr>
      <w:spacing w:val="-3"/>
      <w:sz w:val="48"/>
      <w:szCs w:val="48"/>
    </w:rPr>
  </w:style>
  <w:style w:type="paragraph" w:customStyle="1" w:styleId="SingleTxt">
    <w:name w:val="__Single Txt"/>
    <w:basedOn w:val="Normal"/>
    <w:qFormat/>
    <w:rsid w:val="00B47D8E"/>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B47D8E"/>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B47D8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B47D8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B47D8E"/>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B47D8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B47D8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B47D8E"/>
    <w:rPr>
      <w:b/>
      <w:bCs/>
      <w:kern w:val="14"/>
      <w:sz w:val="17"/>
      <w:szCs w:val="25"/>
      <w:lang w:eastAsia="en-US"/>
    </w:rPr>
  </w:style>
  <w:style w:type="paragraph" w:styleId="Header">
    <w:name w:val="header"/>
    <w:link w:val="HeaderChar"/>
    <w:qFormat/>
    <w:rsid w:val="00B47D8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B47D8E"/>
    <w:rPr>
      <w:b/>
      <w:bCs/>
      <w:w w:val="105"/>
      <w:kern w:val="14"/>
      <w:sz w:val="17"/>
      <w:szCs w:val="25"/>
      <w:lang w:eastAsia="en-US"/>
    </w:rPr>
  </w:style>
  <w:style w:type="character" w:customStyle="1" w:styleId="Heading3Char">
    <w:name w:val="Heading 3 Char"/>
    <w:basedOn w:val="DefaultParagraphFont"/>
    <w:link w:val="Heading3"/>
    <w:rsid w:val="00B47D8E"/>
    <w:rPr>
      <w:rFonts w:ascii="Arial" w:eastAsiaTheme="majorEastAsia" w:hAnsi="Arial" w:cs="Arial"/>
      <w:b/>
      <w:bCs/>
      <w:kern w:val="14"/>
      <w:sz w:val="26"/>
      <w:szCs w:val="26"/>
      <w:lang w:eastAsia="en-US"/>
    </w:rPr>
  </w:style>
  <w:style w:type="paragraph" w:customStyle="1" w:styleId="JSingleTxt">
    <w:name w:val="J__Single Txt"/>
    <w:basedOn w:val="Normal"/>
    <w:qFormat/>
    <w:rsid w:val="00B47D8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47D8E"/>
    <w:pPr>
      <w:spacing w:after="120" w:line="440" w:lineRule="exact"/>
      <w:jc w:val="center"/>
    </w:pPr>
    <w:rPr>
      <w:b/>
      <w:bCs/>
      <w:sz w:val="25"/>
      <w:szCs w:val="38"/>
    </w:rPr>
  </w:style>
  <w:style w:type="paragraph" w:customStyle="1" w:styleId="JH1">
    <w:name w:val="J_H_1"/>
    <w:basedOn w:val="JCH"/>
    <w:qFormat/>
    <w:rsid w:val="00B47D8E"/>
    <w:pPr>
      <w:spacing w:line="420" w:lineRule="exact"/>
    </w:pPr>
    <w:rPr>
      <w:sz w:val="23"/>
      <w:szCs w:val="34"/>
    </w:rPr>
  </w:style>
  <w:style w:type="paragraph" w:customStyle="1" w:styleId="JH2">
    <w:name w:val="J_H_2"/>
    <w:basedOn w:val="JH1"/>
    <w:qFormat/>
    <w:rsid w:val="00B47D8E"/>
    <w:pPr>
      <w:spacing w:line="400" w:lineRule="exact"/>
    </w:pPr>
    <w:rPr>
      <w:sz w:val="20"/>
      <w:szCs w:val="30"/>
    </w:rPr>
  </w:style>
  <w:style w:type="paragraph" w:customStyle="1" w:styleId="JSmall">
    <w:name w:val="J_Small"/>
    <w:basedOn w:val="JSingleTxt"/>
    <w:next w:val="JSingleTxt"/>
    <w:qFormat/>
    <w:rsid w:val="00B47D8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47D8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B47D8E"/>
    <w:rPr>
      <w:sz w:val="14"/>
      <w:szCs w:val="16"/>
    </w:rPr>
  </w:style>
  <w:style w:type="paragraph" w:customStyle="1" w:styleId="SmallX">
    <w:name w:val="SmallX"/>
    <w:basedOn w:val="Small"/>
    <w:next w:val="Normal"/>
    <w:qFormat/>
    <w:rsid w:val="00B47D8E"/>
    <w:pPr>
      <w:spacing w:line="240" w:lineRule="exact"/>
    </w:pPr>
    <w:rPr>
      <w:spacing w:val="6"/>
      <w:w w:val="106"/>
      <w:sz w:val="14"/>
      <w:szCs w:val="21"/>
    </w:rPr>
  </w:style>
  <w:style w:type="paragraph" w:customStyle="1" w:styleId="XLarge">
    <w:name w:val="XLarge"/>
    <w:basedOn w:val="HM"/>
    <w:qFormat/>
    <w:rsid w:val="00B47D8E"/>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B47D8E"/>
    <w:pPr>
      <w:spacing w:line="820" w:lineRule="exact"/>
    </w:pPr>
    <w:rPr>
      <w:spacing w:val="-8"/>
      <w:w w:val="96"/>
      <w:sz w:val="57"/>
      <w:szCs w:val="68"/>
    </w:rPr>
  </w:style>
  <w:style w:type="paragraph" w:customStyle="1" w:styleId="Distribution">
    <w:name w:val="Distribution"/>
    <w:basedOn w:val="Normal"/>
    <w:next w:val="Normal"/>
    <w:qFormat/>
    <w:rsid w:val="00B47D8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47D8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B47D8E"/>
    <w:pPr>
      <w:tabs>
        <w:tab w:val="left" w:pos="662"/>
        <w:tab w:val="left" w:pos="1267"/>
        <w:tab w:val="left" w:pos="1987"/>
        <w:tab w:val="left" w:pos="2650"/>
      </w:tabs>
      <w:spacing w:line="240" w:lineRule="exact"/>
    </w:pPr>
  </w:style>
  <w:style w:type="paragraph" w:customStyle="1" w:styleId="ReleaseDate">
    <w:name w:val="Release Date"/>
    <w:next w:val="Footer"/>
    <w:qFormat/>
    <w:rsid w:val="00B47D8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B47D8E"/>
    <w:pPr>
      <w:tabs>
        <w:tab w:val="left" w:pos="662"/>
        <w:tab w:val="left" w:pos="1987"/>
        <w:tab w:val="left" w:pos="2650"/>
      </w:tabs>
      <w:spacing w:after="0"/>
      <w:ind w:left="663" w:hanging="663"/>
    </w:pPr>
  </w:style>
  <w:style w:type="paragraph" w:customStyle="1" w:styleId="Committee">
    <w:name w:val="Committee"/>
    <w:basedOn w:val="H1"/>
    <w:qFormat/>
    <w:rsid w:val="00B47D8E"/>
    <w:pPr>
      <w:tabs>
        <w:tab w:val="left" w:pos="662"/>
        <w:tab w:val="left" w:pos="1987"/>
        <w:tab w:val="left" w:pos="2650"/>
      </w:tabs>
      <w:ind w:right="1264"/>
    </w:pPr>
  </w:style>
  <w:style w:type="paragraph" w:customStyle="1" w:styleId="AgendaItemNormal">
    <w:name w:val="Agenda_Item_Normal"/>
    <w:next w:val="Normal"/>
    <w:qFormat/>
    <w:rsid w:val="00B47D8E"/>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B47D8E"/>
  </w:style>
  <w:style w:type="paragraph" w:customStyle="1" w:styleId="TitleHCH">
    <w:name w:val="Title_H_CH"/>
    <w:basedOn w:val="H1"/>
    <w:next w:val="SingleTxt"/>
    <w:qFormat/>
    <w:rsid w:val="00B47D8E"/>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B47D8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B47D8E"/>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B47D8E"/>
    <w:rPr>
      <w:color w:val="0000FF"/>
      <w:u w:val="none"/>
    </w:rPr>
  </w:style>
  <w:style w:type="character" w:styleId="FollowedHyperlink">
    <w:name w:val="FollowedHyperlink"/>
    <w:basedOn w:val="DefaultParagraphFont"/>
    <w:rsid w:val="00B47D8E"/>
    <w:rPr>
      <w:i w:val="0"/>
      <w:color w:val="0000FF"/>
      <w:u w:val="none"/>
    </w:rPr>
  </w:style>
  <w:style w:type="paragraph" w:customStyle="1" w:styleId="Bullet1">
    <w:name w:val="Bullet 1"/>
    <w:basedOn w:val="Normal"/>
    <w:qFormat/>
    <w:rsid w:val="00B47D8E"/>
    <w:pPr>
      <w:numPr>
        <w:numId w:val="37"/>
      </w:numPr>
      <w:spacing w:after="120"/>
      <w:ind w:right="1264"/>
    </w:pPr>
  </w:style>
  <w:style w:type="paragraph" w:customStyle="1" w:styleId="Bullet2">
    <w:name w:val="Bullet 2"/>
    <w:basedOn w:val="Normal"/>
    <w:qFormat/>
    <w:rsid w:val="00B47D8E"/>
    <w:pPr>
      <w:numPr>
        <w:numId w:val="38"/>
      </w:numPr>
      <w:spacing w:after="120"/>
      <w:ind w:right="1264"/>
    </w:pPr>
  </w:style>
  <w:style w:type="character" w:styleId="EndnoteReference">
    <w:name w:val="endnote reference"/>
    <w:basedOn w:val="DefaultParagraphFont"/>
    <w:semiHidden/>
    <w:rsid w:val="00B47D8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47D8E"/>
    <w:pPr>
      <w:numPr>
        <w:numId w:val="39"/>
      </w:numPr>
    </w:pPr>
  </w:style>
  <w:style w:type="paragraph" w:customStyle="1" w:styleId="AgendaTitleH2">
    <w:name w:val="Agenda_Title_H2"/>
    <w:basedOn w:val="H1"/>
    <w:next w:val="SingleTxt"/>
    <w:qFormat/>
    <w:rsid w:val="00B47D8E"/>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B47D8E"/>
    <w:rPr>
      <w:rFonts w:ascii="Tahoma" w:hAnsi="Tahoma" w:cs="Tahoma"/>
      <w:kern w:val="14"/>
      <w:sz w:val="16"/>
      <w:szCs w:val="16"/>
      <w:lang w:eastAsia="en-US"/>
    </w:rPr>
  </w:style>
  <w:style w:type="character" w:customStyle="1" w:styleId="FootnoteTextChar">
    <w:name w:val="Footnote Text Char"/>
    <w:basedOn w:val="DefaultParagraphFont"/>
    <w:link w:val="FootnoteText"/>
    <w:rsid w:val="00B47D8E"/>
    <w:rPr>
      <w:rFonts w:cs="Simplified Arabic"/>
      <w:kern w:val="14"/>
      <w:sz w:val="17"/>
      <w:szCs w:val="18"/>
      <w:lang w:eastAsia="en-US"/>
    </w:rPr>
  </w:style>
  <w:style w:type="character" w:customStyle="1" w:styleId="EndnoteTextChar">
    <w:name w:val="Endnote Text Char"/>
    <w:basedOn w:val="DefaultParagraphFont"/>
    <w:link w:val="EndnoteText"/>
    <w:semiHidden/>
    <w:rsid w:val="00B47D8E"/>
    <w:rPr>
      <w:rFonts w:cs="Simplified Arabic"/>
      <w:kern w:val="14"/>
      <w:sz w:val="17"/>
      <w:szCs w:val="18"/>
      <w:lang w:eastAsia="en-US"/>
    </w:rPr>
  </w:style>
  <w:style w:type="character" w:customStyle="1" w:styleId="Heading1Char">
    <w:name w:val="Heading 1 Char"/>
    <w:basedOn w:val="DefaultParagraphFont"/>
    <w:link w:val="Heading1"/>
    <w:rsid w:val="00B47D8E"/>
    <w:rPr>
      <w:rFonts w:cs="Simplified Arabic"/>
      <w:kern w:val="14"/>
      <w:sz w:val="24"/>
      <w:szCs w:val="24"/>
      <w:lang w:eastAsia="en-US"/>
    </w:rPr>
  </w:style>
  <w:style w:type="character" w:customStyle="1" w:styleId="Heading2Char">
    <w:name w:val="Heading 2 Char"/>
    <w:basedOn w:val="DefaultParagraphFont"/>
    <w:link w:val="Heading2"/>
    <w:rsid w:val="00B47D8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72456"/>
    <w:pPr>
      <w:spacing w:line="240" w:lineRule="auto"/>
    </w:pPr>
    <w:rPr>
      <w:szCs w:val="20"/>
    </w:rPr>
  </w:style>
  <w:style w:type="character" w:customStyle="1" w:styleId="CommentTextChar">
    <w:name w:val="Comment Text Char"/>
    <w:basedOn w:val="DefaultParagraphFont"/>
    <w:link w:val="CommentText"/>
    <w:semiHidden/>
    <w:rsid w:val="00572456"/>
    <w:rPr>
      <w:rFonts w:cs="Simplified Arabic"/>
      <w:kern w:val="14"/>
      <w:lang w:eastAsia="en-US"/>
    </w:rPr>
  </w:style>
  <w:style w:type="paragraph" w:styleId="CommentSubject">
    <w:name w:val="annotation subject"/>
    <w:basedOn w:val="CommentText"/>
    <w:next w:val="CommentText"/>
    <w:link w:val="CommentSubjectChar"/>
    <w:semiHidden/>
    <w:unhideWhenUsed/>
    <w:rsid w:val="00572456"/>
    <w:rPr>
      <w:b/>
      <w:bCs/>
    </w:rPr>
  </w:style>
  <w:style w:type="character" w:customStyle="1" w:styleId="CommentSubjectChar">
    <w:name w:val="Comment Subject Char"/>
    <w:basedOn w:val="CommentTextChar"/>
    <w:link w:val="CommentSubject"/>
    <w:semiHidden/>
    <w:rsid w:val="00572456"/>
    <w:rPr>
      <w:rFonts w:cs="Simplified Arabic"/>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B76A-0276-4D0D-9BE2-577F3ACB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PROFIAL ONE</dc:creator>
  <cp:keywords/>
  <dc:description/>
  <cp:lastModifiedBy>Test User</cp:lastModifiedBy>
  <cp:revision>4</cp:revision>
  <cp:lastPrinted>2020-09-18T16:15:00Z</cp:lastPrinted>
  <dcterms:created xsi:type="dcterms:W3CDTF">2020-09-18T16:13:00Z</dcterms:created>
  <dcterms:modified xsi:type="dcterms:W3CDTF">2020-09-18T16:17:00Z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2010876</vt:lpwstr>
  </property>
  <property fmtid="{D5CDD505-2E9C-101B-9397-08002B2CF9AE}" pid="3" name="ODSRefJobNo">
    <vt:lpwstr>2021488A</vt:lpwstr>
  </property>
  <property fmtid="{D5CDD505-2E9C-101B-9397-08002B2CF9AE}" pid="4" name="Symbol1">
    <vt:lpwstr>CEDAW/C/PSE/FCO/1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19 August 2020</vt:lpwstr>
  </property>
  <property fmtid="{D5CDD505-2E9C-101B-9397-08002B2CF9AE}" pid="14" name="Original">
    <vt:lpwstr>English, French and</vt:lpwstr>
  </property>
  <property fmtid="{D5CDD505-2E9C-101B-9397-08002B2CF9AE}" pid="15" name="Release Date">
    <vt:lpwstr/>
  </property>
  <property fmtid="{D5CDD505-2E9C-101B-9397-08002B2CF9AE}" pid="16" name="Agenda1">
    <vt:lpwstr>البند 5 من جدول الأعمال المؤقت_x000d_</vt:lpwstr>
  </property>
  <property fmtid="{D5CDD505-2E9C-101B-9397-08002B2CF9AE}" pid="17" name="Agenda Title1">
    <vt:lpwstr>متابعة النظر في التقارير المقدمة من الدول الأطراف بموجب المادة 18 من الاتفاقية_x000d_</vt:lpwstr>
  </property>
  <property fmtid="{D5CDD505-2E9C-101B-9397-08002B2CF9AE}" pid="18" name="Title1">
    <vt:lpwstr>		المعلومات الواردة من دولة فلسطين بشأن متابعة الملاحظات الختامية المتعلقة بتقريرها الأولي*،**_x000d_</vt:lpwstr>
  </property>
</Properties>
</file>