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4FAED573" w14:textId="77777777" w:rsidTr="00213632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F87D48E" w14:textId="77777777" w:rsidR="002D5AAC" w:rsidRDefault="002D5AAC" w:rsidP="005F66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8F24C51" w14:textId="77777777" w:rsidR="002D5AAC" w:rsidRPr="00BD33EE" w:rsidRDefault="00BD33EE" w:rsidP="00213632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2266754D" w14:textId="77777777" w:rsidR="002D5AAC" w:rsidRDefault="005F6636" w:rsidP="005F6636">
            <w:pPr>
              <w:jc w:val="right"/>
            </w:pPr>
            <w:r w:rsidRPr="005F6636">
              <w:rPr>
                <w:sz w:val="40"/>
              </w:rPr>
              <w:t>CERD</w:t>
            </w:r>
            <w:r>
              <w:t>/C/POL/Q/22-24</w:t>
            </w:r>
          </w:p>
        </w:tc>
      </w:tr>
      <w:tr w:rsidR="002D5AAC" w14:paraId="59696CBF" w14:textId="77777777" w:rsidTr="00213632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13F8BC0" w14:textId="77777777" w:rsidR="002D5AAC" w:rsidRDefault="00CC15A3" w:rsidP="00213632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2F0E9EF8" wp14:editId="5EF5497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E0F899" w14:textId="77777777" w:rsidR="002D5AAC" w:rsidRPr="007967DF" w:rsidRDefault="00160FF7" w:rsidP="00213632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Convención Internacional sobre</w:t>
            </w:r>
            <w:r>
              <w:rPr>
                <w:b/>
                <w:sz w:val="34"/>
                <w:szCs w:val="34"/>
              </w:rPr>
              <w:br/>
              <w:t xml:space="preserve">la Eliminación de </w:t>
            </w:r>
            <w:r w:rsidR="00100EA7">
              <w:rPr>
                <w:b/>
                <w:sz w:val="34"/>
                <w:szCs w:val="34"/>
              </w:rPr>
              <w:t xml:space="preserve">Todas </w:t>
            </w:r>
            <w:r>
              <w:rPr>
                <w:b/>
                <w:sz w:val="34"/>
                <w:szCs w:val="34"/>
              </w:rPr>
              <w:t>las Formas</w:t>
            </w:r>
            <w:r>
              <w:rPr>
                <w:b/>
                <w:sz w:val="34"/>
                <w:szCs w:val="34"/>
              </w:rPr>
              <w:br/>
              <w:t>de Discriminación Racial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3AADFA19" w14:textId="77777777" w:rsidR="002D5AAC" w:rsidRDefault="005F6636" w:rsidP="00213632">
            <w:pPr>
              <w:spacing w:before="240"/>
            </w:pPr>
            <w:r>
              <w:t>Distr. general</w:t>
            </w:r>
          </w:p>
          <w:p w14:paraId="3F60617B" w14:textId="77777777" w:rsidR="005F6636" w:rsidRDefault="005F6636" w:rsidP="005F6636">
            <w:pPr>
              <w:spacing w:line="240" w:lineRule="exact"/>
            </w:pPr>
            <w:r>
              <w:t>12 de julio de 2019</w:t>
            </w:r>
          </w:p>
          <w:p w14:paraId="6F8881B3" w14:textId="77777777" w:rsidR="005F6636" w:rsidRDefault="005F6636" w:rsidP="005F6636">
            <w:pPr>
              <w:spacing w:line="240" w:lineRule="exact"/>
            </w:pPr>
            <w:r>
              <w:t>Español</w:t>
            </w:r>
          </w:p>
          <w:p w14:paraId="62E49DF2" w14:textId="77777777" w:rsidR="005F6636" w:rsidRDefault="005F6636" w:rsidP="005F6636">
            <w:pPr>
              <w:spacing w:line="240" w:lineRule="exact"/>
            </w:pPr>
            <w:r>
              <w:t>Original: inglés</w:t>
            </w:r>
          </w:p>
          <w:p w14:paraId="778C38BC" w14:textId="77777777" w:rsidR="005F6636" w:rsidRDefault="005F6636" w:rsidP="005F6636">
            <w:pPr>
              <w:spacing w:line="240" w:lineRule="exact"/>
            </w:pPr>
            <w:r>
              <w:t>Español, francés e inglés únicamente</w:t>
            </w:r>
          </w:p>
        </w:tc>
      </w:tr>
    </w:tbl>
    <w:p w14:paraId="3C7DBD52" w14:textId="77777777" w:rsidR="005F6636" w:rsidRPr="005F6636" w:rsidRDefault="005F6636" w:rsidP="005F6636">
      <w:pPr>
        <w:spacing w:before="120"/>
        <w:rPr>
          <w:b/>
          <w:bCs/>
          <w:sz w:val="24"/>
          <w:szCs w:val="24"/>
          <w:lang w:val="es-ES_tradnl"/>
        </w:rPr>
      </w:pPr>
      <w:r w:rsidRPr="005F6636">
        <w:rPr>
          <w:b/>
          <w:bCs/>
          <w:sz w:val="24"/>
          <w:szCs w:val="24"/>
          <w:lang w:val="es-ES_tradnl"/>
        </w:rPr>
        <w:t>Comité para la Eliminación de la Discriminación Racial</w:t>
      </w:r>
    </w:p>
    <w:p w14:paraId="3ED4B5C6" w14:textId="77777777" w:rsidR="005F6636" w:rsidRPr="005F6636" w:rsidRDefault="005F6636" w:rsidP="005F6636">
      <w:pPr>
        <w:rPr>
          <w:b/>
          <w:lang w:val="es-ES_tradnl"/>
        </w:rPr>
      </w:pPr>
      <w:r w:rsidRPr="005F6636">
        <w:rPr>
          <w:b/>
          <w:lang w:val="es-ES_tradnl"/>
        </w:rPr>
        <w:t>99º período de sesiones</w:t>
      </w:r>
    </w:p>
    <w:p w14:paraId="014E559C" w14:textId="77777777" w:rsidR="005F6636" w:rsidRPr="005F6636" w:rsidRDefault="005F6636" w:rsidP="005F6636">
      <w:pPr>
        <w:rPr>
          <w:lang w:val="es-ES_tradnl"/>
        </w:rPr>
      </w:pPr>
      <w:r>
        <w:rPr>
          <w:lang w:val="es-ES_tradnl"/>
        </w:rPr>
        <w:t>5 a 29 de agosto de 2019</w:t>
      </w:r>
    </w:p>
    <w:p w14:paraId="3536EBA2" w14:textId="77777777" w:rsidR="005F6636" w:rsidRPr="005F6636" w:rsidRDefault="005F6636" w:rsidP="005F6636">
      <w:pPr>
        <w:rPr>
          <w:lang w:val="es-ES_tradnl"/>
        </w:rPr>
      </w:pPr>
      <w:r w:rsidRPr="005F6636">
        <w:rPr>
          <w:lang w:val="es-ES_tradnl"/>
        </w:rPr>
        <w:t>Tema 4 del programa provisional</w:t>
      </w:r>
    </w:p>
    <w:p w14:paraId="16FA74E8" w14:textId="77777777" w:rsidR="005F6636" w:rsidRDefault="005F6636" w:rsidP="005F6636">
      <w:pPr>
        <w:rPr>
          <w:b/>
          <w:bCs/>
          <w:lang w:val="es-ES_tradnl"/>
        </w:rPr>
      </w:pPr>
      <w:r w:rsidRPr="005F6636">
        <w:rPr>
          <w:b/>
          <w:bCs/>
          <w:lang w:val="es-ES_tradnl"/>
        </w:rPr>
        <w:t xml:space="preserve">Examen de los informes, las observaciones y la información presentados </w:t>
      </w:r>
    </w:p>
    <w:p w14:paraId="21639919" w14:textId="77777777" w:rsidR="005F6636" w:rsidRPr="005F6636" w:rsidRDefault="005F6636" w:rsidP="005F6636">
      <w:pPr>
        <w:rPr>
          <w:b/>
          <w:lang w:val="es-ES_tradnl"/>
        </w:rPr>
      </w:pPr>
      <w:r w:rsidRPr="005F6636">
        <w:rPr>
          <w:b/>
          <w:bCs/>
          <w:lang w:val="es-ES_tradnl"/>
        </w:rPr>
        <w:t>por los Estados partes en virtud del artículo 9 de la Convención</w:t>
      </w:r>
    </w:p>
    <w:p w14:paraId="04F527BE" w14:textId="77777777" w:rsidR="005F6636" w:rsidRPr="005F6636" w:rsidRDefault="005F6636" w:rsidP="005F6636">
      <w:pPr>
        <w:pStyle w:val="HChG"/>
        <w:rPr>
          <w:lang w:val="es-ES_tradnl"/>
        </w:rPr>
      </w:pPr>
      <w:r>
        <w:rPr>
          <w:lang w:val="es-ES_tradnl"/>
        </w:rPr>
        <w:tab/>
      </w:r>
      <w:r w:rsidRPr="005F6636">
        <w:rPr>
          <w:lang w:val="es-ES_tradnl"/>
        </w:rPr>
        <w:tab/>
        <w:t>Lista de temas relativa a los informes periódicos 22º</w:t>
      </w:r>
      <w:r>
        <w:rPr>
          <w:lang w:val="es-ES_tradnl"/>
        </w:rPr>
        <w:t> </w:t>
      </w:r>
      <w:r w:rsidRPr="005F6636">
        <w:rPr>
          <w:lang w:val="es-ES_tradnl"/>
        </w:rPr>
        <w:t>a</w:t>
      </w:r>
      <w:r>
        <w:rPr>
          <w:lang w:val="es-ES_tradnl"/>
        </w:rPr>
        <w:t> </w:t>
      </w:r>
      <w:r w:rsidRPr="005F6636">
        <w:rPr>
          <w:lang w:val="es-ES_tradnl"/>
        </w:rPr>
        <w:t>24º</w:t>
      </w:r>
      <w:r>
        <w:rPr>
          <w:lang w:val="es-ES_tradnl"/>
        </w:rPr>
        <w:t> </w:t>
      </w:r>
      <w:r w:rsidRPr="005F6636">
        <w:rPr>
          <w:lang w:val="es-ES_tradnl"/>
        </w:rPr>
        <w:t xml:space="preserve">combinados de Polonia </w:t>
      </w:r>
    </w:p>
    <w:p w14:paraId="4C026313" w14:textId="77777777" w:rsidR="005F6636" w:rsidRPr="005F6636" w:rsidRDefault="005F6636" w:rsidP="005F6636">
      <w:pPr>
        <w:pStyle w:val="H1G"/>
        <w:rPr>
          <w:lang w:val="es-ES_tradnl"/>
        </w:rPr>
      </w:pPr>
      <w:r>
        <w:rPr>
          <w:lang w:val="es-ES_tradnl"/>
        </w:rPr>
        <w:tab/>
      </w:r>
      <w:r w:rsidRPr="005F6636">
        <w:rPr>
          <w:lang w:val="es-ES_tradnl"/>
        </w:rPr>
        <w:tab/>
        <w:t>Nota del Relator para el país</w:t>
      </w:r>
      <w:r w:rsidRPr="005F6636">
        <w:rPr>
          <w:rStyle w:val="Refdenotaalpie"/>
          <w:b w:val="0"/>
          <w:bCs/>
          <w:sz w:val="20"/>
          <w:vertAlign w:val="baseline"/>
          <w:lang w:val="es-ES_tradnl"/>
        </w:rPr>
        <w:footnoteReference w:customMarkFollows="1" w:id="1"/>
        <w:t>*</w:t>
      </w:r>
    </w:p>
    <w:p w14:paraId="129FB732" w14:textId="77777777" w:rsidR="005F6636" w:rsidRPr="005F6636" w:rsidRDefault="005F6636" w:rsidP="005F6636">
      <w:pPr>
        <w:pStyle w:val="SingleTxtG"/>
        <w:rPr>
          <w:lang w:val="es-ES_tradnl"/>
        </w:rPr>
      </w:pPr>
      <w:r w:rsidRPr="005F6636">
        <w:rPr>
          <w:lang w:val="es-ES_tradnl"/>
        </w:rPr>
        <w:t>1.</w:t>
      </w:r>
      <w:r w:rsidRPr="005F6636">
        <w:rPr>
          <w:lang w:val="es-ES_tradnl"/>
        </w:rPr>
        <w:tab/>
        <w:t>El Comité para la Eliminación de la Discriminación Racial decidió en su 76º período de sesiones (véase A/65/18, párr. 85) que el Relator para el país enviaría al Estado parte en cuestión una breve lista de temas con miras a orientar y centrar el diálogo entre la delegación del Estado parte y el Comité durante el examen del informe del Estado parte. El presente documento contiene una lista de temas con esa finalidad. La lista no es exhaustiva; durante el diálogo con el Estado parte podrán abordarse otros asuntos. No se requieren respuestas por escrito.</w:t>
      </w:r>
    </w:p>
    <w:p w14:paraId="1443A886" w14:textId="77777777" w:rsidR="005F6636" w:rsidRPr="005F6636" w:rsidRDefault="005F6636" w:rsidP="005F6636">
      <w:pPr>
        <w:pStyle w:val="H23G"/>
        <w:rPr>
          <w:lang w:val="es-ES_tradnl"/>
        </w:rPr>
      </w:pPr>
      <w:r>
        <w:rPr>
          <w:lang w:val="es-ES_tradnl"/>
        </w:rPr>
        <w:tab/>
      </w:r>
      <w:r w:rsidRPr="005F6636">
        <w:rPr>
          <w:lang w:val="es-ES_tradnl"/>
        </w:rPr>
        <w:tab/>
        <w:t>Estadísticas (arts. 1 y 5)</w:t>
      </w:r>
    </w:p>
    <w:p w14:paraId="02A4C85E" w14:textId="77777777" w:rsidR="005F6636" w:rsidRPr="005F6636" w:rsidRDefault="005F6636" w:rsidP="005F6636">
      <w:pPr>
        <w:pStyle w:val="SingleTxtG"/>
        <w:rPr>
          <w:lang w:val="es-ES_tradnl"/>
        </w:rPr>
      </w:pPr>
      <w:r w:rsidRPr="005F6636">
        <w:rPr>
          <w:lang w:val="es-ES_tradnl"/>
        </w:rPr>
        <w:t>2.</w:t>
      </w:r>
      <w:r w:rsidRPr="005F6636">
        <w:rPr>
          <w:lang w:val="es-ES_tradnl"/>
        </w:rPr>
        <w:tab/>
        <w:t>Información actualizada sobre la composición étnica de la población e indicadores socioeconómicos desglosados por sexo, género y origen étnico, y estadísticas sobre los migrantes, los solicitantes de asilo y los refugiados (CERD/C/POL/CO/20-21, párr. 6).</w:t>
      </w:r>
    </w:p>
    <w:p w14:paraId="06A76DA8" w14:textId="77777777" w:rsidR="005F6636" w:rsidRPr="005F6636" w:rsidRDefault="005F6636" w:rsidP="005F6636">
      <w:pPr>
        <w:pStyle w:val="H23G"/>
        <w:rPr>
          <w:lang w:val="es-ES_tradnl"/>
        </w:rPr>
      </w:pPr>
      <w:r>
        <w:rPr>
          <w:lang w:val="es-ES_tradnl"/>
        </w:rPr>
        <w:tab/>
      </w:r>
      <w:r w:rsidRPr="005F6636">
        <w:rPr>
          <w:lang w:val="es-ES_tradnl"/>
        </w:rPr>
        <w:tab/>
        <w:t>La Convención en el derecho interno y el marco institucional y normativo para su</w:t>
      </w:r>
      <w:r>
        <w:rPr>
          <w:lang w:val="es-ES_tradnl"/>
        </w:rPr>
        <w:t> </w:t>
      </w:r>
      <w:r w:rsidRPr="005F6636">
        <w:rPr>
          <w:lang w:val="es-ES_tradnl"/>
        </w:rPr>
        <w:t>aplicación (arts. 1, 2, 4, 6 y 7)</w:t>
      </w:r>
    </w:p>
    <w:p w14:paraId="60267FA7" w14:textId="77777777" w:rsidR="005F6636" w:rsidRPr="005F6636" w:rsidRDefault="005F6636" w:rsidP="005F6636">
      <w:pPr>
        <w:pStyle w:val="SingleTxtG"/>
        <w:rPr>
          <w:lang w:val="es-ES_tradnl"/>
        </w:rPr>
      </w:pPr>
      <w:r w:rsidRPr="005F6636">
        <w:rPr>
          <w:lang w:val="es-ES_tradnl"/>
        </w:rPr>
        <w:t>3.</w:t>
      </w:r>
      <w:r w:rsidRPr="005F6636">
        <w:rPr>
          <w:lang w:val="es-ES_tradnl"/>
        </w:rPr>
        <w:tab/>
        <w:t xml:space="preserve">Información actualizada sobre cualquier modificación de la Ley de Igualdad de Trato y otras leyes que prohíben la discriminación racial, en particular contra las minorías étnicas, los migrantes, los refugiados y los solicitantes de asilo (CERD/C/POL/CO/20-21, párr. 6). </w:t>
      </w:r>
    </w:p>
    <w:p w14:paraId="3FFC0E4A" w14:textId="77777777" w:rsidR="005F6636" w:rsidRPr="005F6636" w:rsidRDefault="005F6636" w:rsidP="005F6636">
      <w:pPr>
        <w:pStyle w:val="SingleTxtG"/>
        <w:rPr>
          <w:lang w:val="es-ES_tradnl"/>
        </w:rPr>
      </w:pPr>
      <w:r w:rsidRPr="005F6636">
        <w:rPr>
          <w:lang w:val="es-ES_tradnl"/>
        </w:rPr>
        <w:t>4.</w:t>
      </w:r>
      <w:r w:rsidRPr="005F6636">
        <w:rPr>
          <w:lang w:val="es-ES_tradnl"/>
        </w:rPr>
        <w:tab/>
        <w:t>Información sobre el Plenipotenciario del Gobierno para la Igualdad de Trato y sobre los 16 plenipotenciarios correspondientes de las voivodias para la igualdad de trato, y su función en la lucha contra la discriminación racial. Información actualizada sobre la aprobación de un nuevo Plan de Acción Nacional para la Igualdad de Trato y sobre su aplicación.</w:t>
      </w:r>
    </w:p>
    <w:p w14:paraId="43BCF543" w14:textId="77777777" w:rsidR="005F6636" w:rsidRPr="005F6636" w:rsidRDefault="005F6636" w:rsidP="005F6636">
      <w:pPr>
        <w:pStyle w:val="SingleTxtG"/>
        <w:rPr>
          <w:lang w:val="es-ES_tradnl"/>
        </w:rPr>
      </w:pPr>
      <w:r w:rsidRPr="005F6636">
        <w:rPr>
          <w:lang w:val="es-ES_tradnl"/>
        </w:rPr>
        <w:t>5.</w:t>
      </w:r>
      <w:r w:rsidRPr="005F6636">
        <w:rPr>
          <w:lang w:val="es-ES_tradnl"/>
        </w:rPr>
        <w:tab/>
        <w:t xml:space="preserve">Información sobre los recursos humanos y financieros asignados al Defensor de los Derechos Humanos y sobre su facultad para examinar los casos de discriminación racial en las esferas pública y privada (CERD/C/POL/CO/20-21, párr. 9). </w:t>
      </w:r>
    </w:p>
    <w:p w14:paraId="4319F703" w14:textId="77777777" w:rsidR="005F6636" w:rsidRPr="005F6636" w:rsidRDefault="005F6636" w:rsidP="005F6636">
      <w:pPr>
        <w:pStyle w:val="SingleTxtG"/>
        <w:rPr>
          <w:lang w:val="es-ES_tradnl"/>
        </w:rPr>
      </w:pPr>
      <w:r w:rsidRPr="005F6636">
        <w:rPr>
          <w:lang w:val="es-ES_tradnl"/>
        </w:rPr>
        <w:lastRenderedPageBreak/>
        <w:t>6.</w:t>
      </w:r>
      <w:r w:rsidRPr="005F6636">
        <w:rPr>
          <w:lang w:val="es-ES_tradnl"/>
        </w:rPr>
        <w:tab/>
        <w:t xml:space="preserve">Información sobre los casos en que se haya aplicado directamente la Convención en los tribunales nacionales y las medidas adoptadas para asegurar que los jueces, abogados y otros agentes del orden, así como la población, conozcan la Convención. Medidas para facilitar la presentación de denuncias de casos de discriminación racial. Información y estadísticas actualizadas sobre los casos de discriminación racial, incluidos los actos de discurso de odio y los delitos de odio, las investigaciones realizadas y las sentencias condenatorias dictadas por los tribunales nacionales, así como sobre sus resultados (CERD/C/POL/CO/20-21, párr. 7). </w:t>
      </w:r>
    </w:p>
    <w:p w14:paraId="5626089A" w14:textId="77777777" w:rsidR="005F6636" w:rsidRPr="005F6636" w:rsidRDefault="005F6636" w:rsidP="005F6636">
      <w:pPr>
        <w:pStyle w:val="H23G"/>
        <w:rPr>
          <w:lang w:val="es-ES_tradnl"/>
        </w:rPr>
      </w:pPr>
      <w:r>
        <w:rPr>
          <w:lang w:val="es-ES_tradnl"/>
        </w:rPr>
        <w:tab/>
      </w:r>
      <w:r w:rsidRPr="005F6636">
        <w:rPr>
          <w:lang w:val="es-ES_tradnl"/>
        </w:rPr>
        <w:tab/>
        <w:t>Discurso de odio racista, incitación al odio racial y delitos de odio (arts. 2, 4 y 6)</w:t>
      </w:r>
    </w:p>
    <w:p w14:paraId="0C24E5F9" w14:textId="77777777" w:rsidR="005F6636" w:rsidRPr="005F6636" w:rsidRDefault="005F6636" w:rsidP="005F6636">
      <w:pPr>
        <w:pStyle w:val="SingleTxtG"/>
        <w:rPr>
          <w:lang w:val="es-ES_tradnl"/>
        </w:rPr>
      </w:pPr>
      <w:r w:rsidRPr="005F6636">
        <w:rPr>
          <w:lang w:val="es-ES_tradnl"/>
        </w:rPr>
        <w:t>7.</w:t>
      </w:r>
      <w:r w:rsidRPr="005F6636">
        <w:rPr>
          <w:lang w:val="es-ES_tradnl"/>
        </w:rPr>
        <w:tab/>
        <w:t xml:space="preserve">Medidas adoptadas para prevenir y combatir el discurso de odio, los delitos de odio y la incitación al odio, en particular en el deporte y en plataformas públicas como Internet (CERD/C/POL/CO/20-21, párr. 10). Información detallada sobre las directrices para enjuiciar los actos de discurso de odio y los delitos de odio cometidos a través de Internet. </w:t>
      </w:r>
    </w:p>
    <w:p w14:paraId="7E9735C1" w14:textId="77777777" w:rsidR="005F6636" w:rsidRPr="005F6636" w:rsidRDefault="005F6636" w:rsidP="005F6636">
      <w:pPr>
        <w:pStyle w:val="SingleTxtG"/>
        <w:rPr>
          <w:lang w:val="es-ES_tradnl"/>
        </w:rPr>
      </w:pPr>
      <w:r w:rsidRPr="005F6636">
        <w:rPr>
          <w:lang w:val="es-ES_tradnl"/>
        </w:rPr>
        <w:t>8.</w:t>
      </w:r>
      <w:r w:rsidRPr="005F6636">
        <w:rPr>
          <w:lang w:val="es-ES_tradnl"/>
        </w:rPr>
        <w:tab/>
        <w:t>La modificación del artículo 53 del Código Penal y su conformidad con el artículo 4 del Pacto, en particular en lo que respecta a la motivación racial de los delitos. Información actualizada sobre la aplicación de las decisiones de los tribunales relativas al cierre de organizaciones y sitios web de extrema derecha (CERD/C/POL/CO/20-21, párr. 10).</w:t>
      </w:r>
    </w:p>
    <w:p w14:paraId="09F62514" w14:textId="77777777" w:rsidR="005F6636" w:rsidRPr="005F6636" w:rsidRDefault="005F6636" w:rsidP="005F6636">
      <w:pPr>
        <w:pStyle w:val="SingleTxtG"/>
        <w:rPr>
          <w:lang w:val="es-ES_tradnl"/>
        </w:rPr>
      </w:pPr>
      <w:r w:rsidRPr="005F6636">
        <w:rPr>
          <w:lang w:val="es-ES_tradnl"/>
        </w:rPr>
        <w:t>9.</w:t>
      </w:r>
      <w:r w:rsidRPr="005F6636">
        <w:rPr>
          <w:lang w:val="es-ES_tradnl"/>
        </w:rPr>
        <w:tab/>
        <w:t>Medidas para restituir el Consejo para la Prevención de la Discriminación Racial, la Xenofobia y las Formas Conexas de Intolerancia o sustituirlo por otra institución con un mandato similar (CERD/C/POL/CO/20-21, párr. 9).</w:t>
      </w:r>
    </w:p>
    <w:p w14:paraId="42F91C66" w14:textId="77777777" w:rsidR="005F6636" w:rsidRPr="005F6636" w:rsidRDefault="005F6636" w:rsidP="005F6636">
      <w:pPr>
        <w:pStyle w:val="H23G"/>
        <w:rPr>
          <w:lang w:val="es-ES_tradnl"/>
        </w:rPr>
      </w:pPr>
      <w:r>
        <w:rPr>
          <w:lang w:val="es-ES_tradnl"/>
        </w:rPr>
        <w:tab/>
      </w:r>
      <w:r w:rsidRPr="005F6636">
        <w:rPr>
          <w:lang w:val="es-ES_tradnl"/>
        </w:rPr>
        <w:tab/>
        <w:t>Situación de la comunidad romaní (arts. 2, 3 y 5)</w:t>
      </w:r>
    </w:p>
    <w:p w14:paraId="69C34E5E" w14:textId="77777777" w:rsidR="005F6636" w:rsidRPr="005F6636" w:rsidRDefault="005F6636" w:rsidP="005F6636">
      <w:pPr>
        <w:pStyle w:val="SingleTxtG"/>
        <w:rPr>
          <w:lang w:val="es-ES_tradnl"/>
        </w:rPr>
      </w:pPr>
      <w:r w:rsidRPr="005F6636">
        <w:rPr>
          <w:lang w:val="es-ES_tradnl"/>
        </w:rPr>
        <w:t>10.</w:t>
      </w:r>
      <w:r w:rsidRPr="005F6636">
        <w:rPr>
          <w:lang w:val="es-ES_tradnl"/>
        </w:rPr>
        <w:tab/>
        <w:t>Aplicación de medidas para prevenir la discriminación racial y el establecimiento de</w:t>
      </w:r>
      <w:r>
        <w:rPr>
          <w:lang w:val="es-ES_tradnl"/>
        </w:rPr>
        <w:t>  </w:t>
      </w:r>
      <w:r w:rsidRPr="005F6636">
        <w:rPr>
          <w:lang w:val="es-ES_tradnl"/>
        </w:rPr>
        <w:t>perfiles raciales contra los romaníes. Información sobre la aplicación del Programa</w:t>
      </w:r>
      <w:r>
        <w:rPr>
          <w:lang w:val="es-ES_tradnl"/>
        </w:rPr>
        <w:t>  </w:t>
      </w:r>
      <w:r w:rsidRPr="005F6636">
        <w:rPr>
          <w:lang w:val="es-ES_tradnl"/>
        </w:rPr>
        <w:t>de</w:t>
      </w:r>
      <w:r>
        <w:rPr>
          <w:lang w:val="es-ES_tradnl"/>
        </w:rPr>
        <w:t>  </w:t>
      </w:r>
      <w:r w:rsidRPr="005F6636">
        <w:rPr>
          <w:lang w:val="es-ES_tradnl"/>
        </w:rPr>
        <w:t xml:space="preserve">Integración de la Comunidad Romaní en Polonia para 2014-2020 (CERD/C/POL/CO/20-21, párr. 13). </w:t>
      </w:r>
    </w:p>
    <w:p w14:paraId="04A259C6" w14:textId="77777777" w:rsidR="005F6636" w:rsidRPr="005F6636" w:rsidRDefault="005F6636" w:rsidP="005F6636">
      <w:pPr>
        <w:pStyle w:val="SingleTxtG"/>
        <w:rPr>
          <w:lang w:val="es-ES_tradnl"/>
        </w:rPr>
      </w:pPr>
      <w:r w:rsidRPr="005F6636">
        <w:rPr>
          <w:lang w:val="es-ES_tradnl"/>
        </w:rPr>
        <w:t>11.</w:t>
      </w:r>
      <w:r w:rsidRPr="005F6636">
        <w:rPr>
          <w:lang w:val="es-ES_tradnl"/>
        </w:rPr>
        <w:tab/>
        <w:t>Medidas adoptadas para promover el disfrute por los romaníes de sus derechos económicos, sociales y culturales, en particular en lo que respecta al acceso a la educación, la vivienda, el empleo y los servicios de salud.</w:t>
      </w:r>
    </w:p>
    <w:p w14:paraId="635AAA70" w14:textId="77777777" w:rsidR="005F6636" w:rsidRPr="005F6636" w:rsidRDefault="005F6636" w:rsidP="005F6636">
      <w:pPr>
        <w:pStyle w:val="SingleTxtG"/>
        <w:rPr>
          <w:lang w:val="es-ES_tradnl"/>
        </w:rPr>
      </w:pPr>
      <w:r w:rsidRPr="005F6636">
        <w:rPr>
          <w:lang w:val="es-ES_tradnl"/>
        </w:rPr>
        <w:t>12.</w:t>
      </w:r>
      <w:r w:rsidRPr="005F6636">
        <w:rPr>
          <w:lang w:val="es-ES_tradnl"/>
        </w:rPr>
        <w:tab/>
        <w:t>Información, acompañada de estadísticas, sobre los efectos de las medidas de asistencia material y los programas pedagógicos instituidos para mejorar el nivel educativo de los jóvenes romaníes, así como de la modificación, el 4 de abril de 2012, del reglamento del Ministro de Educación Nacional de 14 de noviembre de 2007. Información sobre los resultados de la rehabilitación y la asignación de viviendas, las medidas de activación profesional de los romaníes y las medidas para fortalecer el potencial social de esa comunidad.</w:t>
      </w:r>
    </w:p>
    <w:p w14:paraId="28497CA8" w14:textId="77777777" w:rsidR="005F6636" w:rsidRPr="005F6636" w:rsidRDefault="005F6636" w:rsidP="005F6636">
      <w:pPr>
        <w:pStyle w:val="H23G"/>
        <w:rPr>
          <w:lang w:val="es-ES_tradnl"/>
        </w:rPr>
      </w:pPr>
      <w:r>
        <w:rPr>
          <w:lang w:val="es-ES_tradnl"/>
        </w:rPr>
        <w:tab/>
      </w:r>
      <w:r w:rsidRPr="005F6636">
        <w:rPr>
          <w:lang w:val="es-ES_tradnl"/>
        </w:rPr>
        <w:tab/>
        <w:t>Situación de las minorías nacionales y étnicas</w:t>
      </w:r>
    </w:p>
    <w:p w14:paraId="263FF713" w14:textId="77777777" w:rsidR="005F6636" w:rsidRPr="005F6636" w:rsidRDefault="005F6636" w:rsidP="005F6636">
      <w:pPr>
        <w:pStyle w:val="SingleTxtG"/>
        <w:rPr>
          <w:lang w:val="es-ES_tradnl"/>
        </w:rPr>
      </w:pPr>
      <w:r w:rsidRPr="005F6636">
        <w:rPr>
          <w:lang w:val="es-ES_tradnl"/>
        </w:rPr>
        <w:t>13.</w:t>
      </w:r>
      <w:r w:rsidRPr="005F6636">
        <w:rPr>
          <w:lang w:val="es-ES_tradnl"/>
        </w:rPr>
        <w:tab/>
        <w:t>Información sobre las medidas adoptadas para garantizar la aplicación fiel de las disposiciones de la Convención relativas a las personas que pertenecen a grupos minoritarios (CERD/C/POL/CO/20-21, párr. 12). Aplicación de la Ley de Minorías Nacionales y Étnicas e Idiomas Regionales. Medidas para garantizar la participación de las minorías en la vida política y pública. Medidas para proteger y preservar el patrimonio cultural de las minorías nacionales y étnicas.</w:t>
      </w:r>
    </w:p>
    <w:p w14:paraId="7EF656A9" w14:textId="77777777" w:rsidR="005F6636" w:rsidRPr="005F6636" w:rsidRDefault="005F6636" w:rsidP="005F6636">
      <w:pPr>
        <w:pStyle w:val="SingleTxtG"/>
        <w:rPr>
          <w:lang w:val="es-ES_tradnl"/>
        </w:rPr>
      </w:pPr>
      <w:r w:rsidRPr="005F6636">
        <w:rPr>
          <w:lang w:val="es-ES_tradnl"/>
        </w:rPr>
        <w:t>14.</w:t>
      </w:r>
      <w:r w:rsidRPr="005F6636">
        <w:rPr>
          <w:lang w:val="es-ES_tradnl"/>
        </w:rPr>
        <w:tab/>
        <w:t xml:space="preserve">Medidas adoptadas para luchar contra el antisemitismo, en particular mediante el enjuiciamiento de todas sus manifestaciones (CERD/C/POL/CO/20-21, párr. 14). Información sobre el proyecto de ley de 2016 que penaliza las referencias a los campos nazis que se establecieron en la Polonia ocupada durante la Segunda Guerra Mundial. </w:t>
      </w:r>
    </w:p>
    <w:p w14:paraId="4B678B87" w14:textId="77777777" w:rsidR="005F6636" w:rsidRPr="005F6636" w:rsidRDefault="005F6636" w:rsidP="005F6636">
      <w:pPr>
        <w:pStyle w:val="H23G"/>
        <w:rPr>
          <w:lang w:val="es-ES_tradnl"/>
        </w:rPr>
      </w:pPr>
      <w:r>
        <w:rPr>
          <w:lang w:val="es-ES_tradnl"/>
        </w:rPr>
        <w:tab/>
      </w:r>
      <w:r w:rsidRPr="005F6636">
        <w:rPr>
          <w:lang w:val="es-ES_tradnl"/>
        </w:rPr>
        <w:tab/>
        <w:t xml:space="preserve">No ciudadanos, refugiados, solicitantes de asilo y apátridas </w:t>
      </w:r>
    </w:p>
    <w:p w14:paraId="5E6096E1" w14:textId="77777777" w:rsidR="005F6636" w:rsidRPr="005F6636" w:rsidRDefault="005F6636" w:rsidP="005F6636">
      <w:pPr>
        <w:pStyle w:val="SingleTxtG"/>
        <w:rPr>
          <w:lang w:val="es-ES_tradnl"/>
        </w:rPr>
      </w:pPr>
      <w:r w:rsidRPr="005F6636">
        <w:rPr>
          <w:lang w:val="es-ES_tradnl"/>
        </w:rPr>
        <w:t>15.</w:t>
      </w:r>
      <w:r w:rsidRPr="005F6636">
        <w:rPr>
          <w:lang w:val="es-ES_tradnl"/>
        </w:rPr>
        <w:tab/>
        <w:t xml:space="preserve">Información, acompañada de estadísticas, sobre la aplicación de la nueva Ley de Extranjería, en particular en lo que respecta al principio de no devolución (CERD/C/POL/CO/20-21, párr. 4). Información sobre las modificaciones, en 2014 y 2015, </w:t>
      </w:r>
      <w:r w:rsidRPr="005F6636">
        <w:rPr>
          <w:lang w:val="es-ES_tradnl"/>
        </w:rPr>
        <w:lastRenderedPageBreak/>
        <w:t>de la Ley de Concesión de Protección a los Extranjeros que se Encuentran en el Territorio de la República de Polonia y de otras leyes.</w:t>
      </w:r>
    </w:p>
    <w:p w14:paraId="3A89119A" w14:textId="77777777" w:rsidR="005F6636" w:rsidRPr="005F6636" w:rsidRDefault="005F6636" w:rsidP="005F6636">
      <w:pPr>
        <w:pStyle w:val="SingleTxtG"/>
        <w:rPr>
          <w:lang w:val="es-ES_tradnl"/>
        </w:rPr>
      </w:pPr>
      <w:r w:rsidRPr="005F6636">
        <w:rPr>
          <w:lang w:val="es-ES_tradnl"/>
        </w:rPr>
        <w:t>16.</w:t>
      </w:r>
      <w:r w:rsidRPr="005F6636">
        <w:rPr>
          <w:lang w:val="es-ES_tradnl"/>
        </w:rPr>
        <w:tab/>
        <w:t xml:space="preserve">Medidas para garantizar a los no ciudadanos, los refugiados, los solicitantes de asilo y los apátridas el disfrute de sus derechos económicos, sociales y culturales. Información sobre el salario mínimo establecido para los refugiados y los solicitantes de asilo y sobre las medidas adoptadas para prevenir el sinhogarismo en la población refugiada, en particular en el caso de las madres y las familias con hijos. </w:t>
      </w:r>
    </w:p>
    <w:p w14:paraId="37750EF2" w14:textId="77777777" w:rsidR="00381C24" w:rsidRDefault="005F6636" w:rsidP="005F6636">
      <w:pPr>
        <w:pStyle w:val="SingleTxtG"/>
        <w:rPr>
          <w:lang w:val="es-ES_tradnl"/>
        </w:rPr>
      </w:pPr>
      <w:r w:rsidRPr="005F6636">
        <w:rPr>
          <w:lang w:val="es-ES_tradnl"/>
        </w:rPr>
        <w:t>17.</w:t>
      </w:r>
      <w:r w:rsidRPr="005F6636">
        <w:rPr>
          <w:lang w:val="es-ES_tradnl"/>
        </w:rPr>
        <w:tab/>
      </w:r>
      <w:r w:rsidRPr="003C44BC">
        <w:rPr>
          <w:lang w:val="es-ES_tradnl"/>
        </w:rPr>
        <w:t>Medidas para eliminar la práctica de internar a los menores con sus padres en los centros de detención para solicitantes de asilo. Información sobre el acceso a la educación de los niños que son solicitantes de asilo o migrantes indocumentados, en particular en las zonas rurales y los pequeños centros urbanos. Medidas para salvaguardar el principio de la unidad familiar en el caso de los refugiados y sus hijos. Medidas para asegurar la asistencia</w:t>
      </w:r>
      <w:r>
        <w:t> </w:t>
      </w:r>
      <w:r w:rsidRPr="003C44BC">
        <w:rPr>
          <w:lang w:val="es-ES_tradnl"/>
        </w:rPr>
        <w:t>jurídica gratuita a todos los niños solicitantes de asilo y refugiados (CERD/C/POL/CO/20-21, párr. 15).</w:t>
      </w:r>
    </w:p>
    <w:p w14:paraId="20CB3721" w14:textId="77777777" w:rsidR="005F6636" w:rsidRPr="005F6636" w:rsidRDefault="005F6636" w:rsidP="005F6636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6636" w:rsidRPr="005F6636" w:rsidSect="005F663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5DE63" w14:textId="77777777" w:rsidR="00250B7C" w:rsidRPr="00D43FF0" w:rsidRDefault="00250B7C" w:rsidP="00D43FF0">
      <w:pPr>
        <w:pStyle w:val="Piedepgina"/>
      </w:pPr>
    </w:p>
  </w:endnote>
  <w:endnote w:type="continuationSeparator" w:id="0">
    <w:p w14:paraId="5ED22ADB" w14:textId="77777777" w:rsidR="00250B7C" w:rsidRPr="00D43FF0" w:rsidRDefault="00250B7C" w:rsidP="00D43FF0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6461" w14:textId="77777777" w:rsidR="005F6636" w:rsidRPr="005F6636" w:rsidRDefault="005F6636" w:rsidP="005F6636">
    <w:pPr>
      <w:pStyle w:val="Piedepgina"/>
      <w:tabs>
        <w:tab w:val="right" w:pos="9638"/>
      </w:tabs>
    </w:pPr>
    <w:r w:rsidRPr="005F6636">
      <w:rPr>
        <w:b/>
        <w:sz w:val="18"/>
      </w:rPr>
      <w:fldChar w:fldCharType="begin"/>
    </w:r>
    <w:r w:rsidRPr="005F6636">
      <w:rPr>
        <w:b/>
        <w:sz w:val="18"/>
      </w:rPr>
      <w:instrText xml:space="preserve"> PAGE  \* MERGEFORMAT </w:instrText>
    </w:r>
    <w:r w:rsidRPr="005F6636">
      <w:rPr>
        <w:b/>
        <w:sz w:val="18"/>
      </w:rPr>
      <w:fldChar w:fldCharType="separate"/>
    </w:r>
    <w:r w:rsidRPr="005F6636">
      <w:rPr>
        <w:b/>
        <w:noProof/>
        <w:sz w:val="18"/>
      </w:rPr>
      <w:t>2</w:t>
    </w:r>
    <w:r w:rsidRPr="005F6636">
      <w:rPr>
        <w:b/>
        <w:sz w:val="18"/>
      </w:rPr>
      <w:fldChar w:fldCharType="end"/>
    </w:r>
    <w:r>
      <w:rPr>
        <w:b/>
        <w:sz w:val="18"/>
      </w:rPr>
      <w:tab/>
    </w:r>
    <w:r>
      <w:t>GE.19-11909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8FD15" w14:textId="77777777" w:rsidR="005F6636" w:rsidRPr="005F6636" w:rsidRDefault="005F6636" w:rsidP="005F6636">
    <w:pPr>
      <w:pStyle w:val="Piedepgina"/>
      <w:tabs>
        <w:tab w:val="right" w:pos="9638"/>
      </w:tabs>
      <w:rPr>
        <w:b/>
        <w:sz w:val="18"/>
      </w:rPr>
    </w:pPr>
    <w:r>
      <w:t>GE.19-11909</w:t>
    </w:r>
    <w:r>
      <w:tab/>
    </w:r>
    <w:r w:rsidRPr="005F6636">
      <w:rPr>
        <w:b/>
        <w:sz w:val="18"/>
      </w:rPr>
      <w:fldChar w:fldCharType="begin"/>
    </w:r>
    <w:r w:rsidRPr="005F6636">
      <w:rPr>
        <w:b/>
        <w:sz w:val="18"/>
      </w:rPr>
      <w:instrText xml:space="preserve"> PAGE  \* MERGEFORMAT </w:instrText>
    </w:r>
    <w:r w:rsidRPr="005F6636">
      <w:rPr>
        <w:b/>
        <w:sz w:val="18"/>
      </w:rPr>
      <w:fldChar w:fldCharType="separate"/>
    </w:r>
    <w:r w:rsidRPr="005F6636">
      <w:rPr>
        <w:b/>
        <w:noProof/>
        <w:sz w:val="18"/>
      </w:rPr>
      <w:t>3</w:t>
    </w:r>
    <w:r w:rsidRPr="005F663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C21AF" w14:textId="77777777" w:rsidR="00C63C2A" w:rsidRPr="005F6636" w:rsidRDefault="005F6636" w:rsidP="005F6636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CC15A3">
      <w:rPr>
        <w:noProof/>
      </w:rPr>
      <w:drawing>
        <wp:anchor distT="0" distB="0" distL="114300" distR="114300" simplePos="0" relativeHeight="251660288" behindDoc="0" locked="1" layoutInCell="1" allowOverlap="1" wp14:anchorId="0477957C" wp14:editId="7AAE700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19-11909  (S)    290819    290819</w:t>
    </w:r>
    <w:r>
      <w:rPr>
        <w:sz w:val="20"/>
      </w:rPr>
      <w:br/>
    </w:r>
    <w:r w:rsidRPr="005F6636">
      <w:rPr>
        <w:rFonts w:ascii="C39T30Lfz" w:hAnsi="C39T30Lfz"/>
        <w:sz w:val="56"/>
      </w:rPr>
      <w:t></w:t>
    </w:r>
    <w:r w:rsidRPr="005F6636">
      <w:rPr>
        <w:rFonts w:ascii="C39T30Lfz" w:hAnsi="C39T30Lfz"/>
        <w:sz w:val="56"/>
      </w:rPr>
      <w:t></w:t>
    </w:r>
    <w:r w:rsidRPr="005F6636">
      <w:rPr>
        <w:rFonts w:ascii="C39T30Lfz" w:hAnsi="C39T30Lfz"/>
        <w:sz w:val="56"/>
      </w:rPr>
      <w:t></w:t>
    </w:r>
    <w:r w:rsidRPr="005F6636">
      <w:rPr>
        <w:rFonts w:ascii="C39T30Lfz" w:hAnsi="C39T30Lfz"/>
        <w:sz w:val="56"/>
      </w:rPr>
      <w:t></w:t>
    </w:r>
    <w:r w:rsidRPr="005F6636">
      <w:rPr>
        <w:rFonts w:ascii="C39T30Lfz" w:hAnsi="C39T30Lfz"/>
        <w:sz w:val="56"/>
      </w:rPr>
      <w:t></w:t>
    </w:r>
    <w:r w:rsidRPr="005F6636">
      <w:rPr>
        <w:rFonts w:ascii="C39T30Lfz" w:hAnsi="C39T30Lfz"/>
        <w:sz w:val="56"/>
      </w:rPr>
      <w:t></w:t>
    </w:r>
    <w:r w:rsidRPr="005F6636">
      <w:rPr>
        <w:rFonts w:ascii="C39T30Lfz" w:hAnsi="C39T30Lfz"/>
        <w:sz w:val="56"/>
      </w:rPr>
      <w:t></w:t>
    </w:r>
    <w:r w:rsidRPr="005F6636">
      <w:rPr>
        <w:rFonts w:ascii="C39T30Lfz" w:hAnsi="C39T30Lfz"/>
        <w:sz w:val="56"/>
      </w:rPr>
      <w:t></w:t>
    </w:r>
    <w:r w:rsidRPr="005F6636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7815DBDF" wp14:editId="79A0F47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 descr="https://undocs.org/m2/QRCode.ashx?DS=CERD/C/POL/Q/22-24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POL/Q/22-24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D9E72" w14:textId="77777777" w:rsidR="00250B7C" w:rsidRPr="001075E9" w:rsidRDefault="00250B7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120A2FB" w14:textId="77777777" w:rsidR="00250B7C" w:rsidRDefault="00250B7C" w:rsidP="00D43FF0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ECE8BC3" w14:textId="77777777" w:rsidR="005F6636" w:rsidRPr="005F6636" w:rsidRDefault="005F6636" w:rsidP="005F6636">
      <w:pPr>
        <w:pStyle w:val="Textonotapie"/>
        <w:rPr>
          <w:sz w:val="20"/>
        </w:rPr>
      </w:pPr>
      <w:r>
        <w:tab/>
      </w:r>
      <w:r w:rsidRPr="005F6636">
        <w:rPr>
          <w:rStyle w:val="Refdenotaalpie"/>
          <w:sz w:val="20"/>
          <w:vertAlign w:val="baseline"/>
        </w:rPr>
        <w:t>*</w:t>
      </w:r>
      <w:r w:rsidRPr="005F6636">
        <w:rPr>
          <w:rStyle w:val="Refdenotaalpie"/>
          <w:vertAlign w:val="baseline"/>
        </w:rPr>
        <w:tab/>
      </w:r>
      <w:r w:rsidRPr="005F6636">
        <w:rPr>
          <w:lang w:val="es-ES_tradnl"/>
        </w:rPr>
        <w:t>Este informe se presenta con retraso para poder incluir información sobre los acontecimientos más recientes.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970E2" w14:textId="61C767E7" w:rsidR="005F6636" w:rsidRPr="005F6636" w:rsidRDefault="005F6636">
    <w:pPr>
      <w:pStyle w:val="Encabezado"/>
    </w:pPr>
    <w:fldSimple w:instr=" TITLE  \* MERGEFORMAT ">
      <w:r w:rsidR="00BC4804">
        <w:t>CERD/C/POL/Q/22-24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4730E" w14:textId="613649E6" w:rsidR="005F6636" w:rsidRPr="005F6636" w:rsidRDefault="005F6636" w:rsidP="005F6636">
    <w:pPr>
      <w:pStyle w:val="Encabezado"/>
      <w:jc w:val="right"/>
    </w:pPr>
    <w:fldSimple w:instr=" TITLE  \* MERGEFORMAT ">
      <w:r w:rsidR="00BC4804">
        <w:t>CERD/C/POL/Q/22-24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50B7C"/>
    <w:rsid w:val="00006BB9"/>
    <w:rsid w:val="000107A1"/>
    <w:rsid w:val="0002339D"/>
    <w:rsid w:val="00036733"/>
    <w:rsid w:val="000B57E7"/>
    <w:rsid w:val="000F09DF"/>
    <w:rsid w:val="000F61B2"/>
    <w:rsid w:val="00100EA7"/>
    <w:rsid w:val="00103A93"/>
    <w:rsid w:val="001075E9"/>
    <w:rsid w:val="00133DFF"/>
    <w:rsid w:val="00145F2F"/>
    <w:rsid w:val="00160FF7"/>
    <w:rsid w:val="00180183"/>
    <w:rsid w:val="00196389"/>
    <w:rsid w:val="001C7A89"/>
    <w:rsid w:val="00201F1A"/>
    <w:rsid w:val="00213632"/>
    <w:rsid w:val="002433EC"/>
    <w:rsid w:val="00250B7C"/>
    <w:rsid w:val="0025226E"/>
    <w:rsid w:val="00281DDE"/>
    <w:rsid w:val="00283ED7"/>
    <w:rsid w:val="002A2EFC"/>
    <w:rsid w:val="002C0E18"/>
    <w:rsid w:val="002C33BB"/>
    <w:rsid w:val="002D5AAC"/>
    <w:rsid w:val="00301299"/>
    <w:rsid w:val="00322004"/>
    <w:rsid w:val="003402C2"/>
    <w:rsid w:val="00381C24"/>
    <w:rsid w:val="003958D0"/>
    <w:rsid w:val="004031F0"/>
    <w:rsid w:val="00454E07"/>
    <w:rsid w:val="00471CB3"/>
    <w:rsid w:val="004F1878"/>
    <w:rsid w:val="0050108D"/>
    <w:rsid w:val="0051740C"/>
    <w:rsid w:val="00572E19"/>
    <w:rsid w:val="005F0B42"/>
    <w:rsid w:val="005F6636"/>
    <w:rsid w:val="00603BFF"/>
    <w:rsid w:val="00634841"/>
    <w:rsid w:val="00655A21"/>
    <w:rsid w:val="0067198A"/>
    <w:rsid w:val="006725B3"/>
    <w:rsid w:val="006808A9"/>
    <w:rsid w:val="006D631C"/>
    <w:rsid w:val="006F35EE"/>
    <w:rsid w:val="007021FF"/>
    <w:rsid w:val="007076CB"/>
    <w:rsid w:val="007967DF"/>
    <w:rsid w:val="00834B71"/>
    <w:rsid w:val="0086445C"/>
    <w:rsid w:val="00865A80"/>
    <w:rsid w:val="00865FAC"/>
    <w:rsid w:val="008728CD"/>
    <w:rsid w:val="008A08D7"/>
    <w:rsid w:val="008A13F9"/>
    <w:rsid w:val="008C0F65"/>
    <w:rsid w:val="008C29C4"/>
    <w:rsid w:val="00906890"/>
    <w:rsid w:val="00951972"/>
    <w:rsid w:val="00954E65"/>
    <w:rsid w:val="00A17DFD"/>
    <w:rsid w:val="00A414EF"/>
    <w:rsid w:val="00A4674B"/>
    <w:rsid w:val="00A917B3"/>
    <w:rsid w:val="00AB4B51"/>
    <w:rsid w:val="00AD7F3F"/>
    <w:rsid w:val="00B066FC"/>
    <w:rsid w:val="00B10CC7"/>
    <w:rsid w:val="00B62458"/>
    <w:rsid w:val="00B778C8"/>
    <w:rsid w:val="00BA3587"/>
    <w:rsid w:val="00BB36EA"/>
    <w:rsid w:val="00BC4804"/>
    <w:rsid w:val="00BD33EE"/>
    <w:rsid w:val="00C60F0C"/>
    <w:rsid w:val="00C63C2A"/>
    <w:rsid w:val="00C805C9"/>
    <w:rsid w:val="00C907F0"/>
    <w:rsid w:val="00CA1679"/>
    <w:rsid w:val="00CA66FC"/>
    <w:rsid w:val="00CC15A3"/>
    <w:rsid w:val="00D05347"/>
    <w:rsid w:val="00D43FF0"/>
    <w:rsid w:val="00D90138"/>
    <w:rsid w:val="00DA26B8"/>
    <w:rsid w:val="00DD4E25"/>
    <w:rsid w:val="00E2656E"/>
    <w:rsid w:val="00E44C64"/>
    <w:rsid w:val="00E73F76"/>
    <w:rsid w:val="00EA31D8"/>
    <w:rsid w:val="00EA5579"/>
    <w:rsid w:val="00EF1360"/>
    <w:rsid w:val="00EF3220"/>
    <w:rsid w:val="00EF7198"/>
    <w:rsid w:val="00F41883"/>
    <w:rsid w:val="00F45524"/>
    <w:rsid w:val="00F94155"/>
    <w:rsid w:val="00FC28A5"/>
    <w:rsid w:val="00FD2EF7"/>
    <w:rsid w:val="00FD4AD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46948A"/>
  <w15:docId w15:val="{A23D3B0F-76AA-4535-8A50-DBC64CC0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198A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rsid w:val="00D05347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rsid w:val="00EA31D8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EA31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EA31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EA31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EA31D8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EA31D8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EA31D8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EA31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EA31D8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0107A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EA31D8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EA31D8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A31D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A31D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EA31D8"/>
    <w:rPr>
      <w:sz w:val="16"/>
    </w:rPr>
  </w:style>
  <w:style w:type="paragraph" w:customStyle="1" w:styleId="XLargeG">
    <w:name w:val="__XLarge_G"/>
    <w:basedOn w:val="Normal"/>
    <w:next w:val="Normal"/>
    <w:rsid w:val="00EA31D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autoRedefine/>
    <w:rsid w:val="00EA31D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EA31D8"/>
    <w:pPr>
      <w:numPr>
        <w:numId w:val="3"/>
      </w:numPr>
    </w:pPr>
  </w:style>
  <w:style w:type="numbering" w:styleId="1ai">
    <w:name w:val="Outline List 1"/>
    <w:basedOn w:val="Sinlista"/>
    <w:semiHidden/>
    <w:rsid w:val="00EA31D8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EA31D8"/>
  </w:style>
  <w:style w:type="numbering" w:styleId="ArtculoSeccin">
    <w:name w:val="Outline List 3"/>
    <w:basedOn w:val="Sinlista"/>
    <w:semiHidden/>
    <w:rsid w:val="00EA31D8"/>
    <w:pPr>
      <w:numPr>
        <w:numId w:val="5"/>
      </w:numPr>
    </w:pPr>
  </w:style>
  <w:style w:type="paragraph" w:styleId="Cierre">
    <w:name w:val="Closing"/>
    <w:basedOn w:val="Normal"/>
    <w:semiHidden/>
    <w:rsid w:val="00EA31D8"/>
    <w:pPr>
      <w:ind w:left="4252"/>
    </w:pPr>
  </w:style>
  <w:style w:type="character" w:styleId="CitaHTML">
    <w:name w:val="HTML Cite"/>
    <w:basedOn w:val="Fuentedeprrafopredeter"/>
    <w:semiHidden/>
    <w:rsid w:val="00EA31D8"/>
    <w:rPr>
      <w:i/>
      <w:iCs/>
    </w:rPr>
  </w:style>
  <w:style w:type="character" w:styleId="CdigoHTML">
    <w:name w:val="HTML Code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EA31D8"/>
    <w:pPr>
      <w:spacing w:after="120"/>
      <w:ind w:left="283"/>
    </w:pPr>
  </w:style>
  <w:style w:type="paragraph" w:styleId="Continuarlista2">
    <w:name w:val="List Continue 2"/>
    <w:basedOn w:val="Normal"/>
    <w:semiHidden/>
    <w:rsid w:val="00EA31D8"/>
    <w:pPr>
      <w:spacing w:after="120"/>
      <w:ind w:left="566"/>
    </w:pPr>
  </w:style>
  <w:style w:type="paragraph" w:styleId="Continuarlista3">
    <w:name w:val="List Continue 3"/>
    <w:basedOn w:val="Normal"/>
    <w:semiHidden/>
    <w:rsid w:val="00EA31D8"/>
    <w:pPr>
      <w:spacing w:after="120"/>
      <w:ind w:left="849"/>
    </w:pPr>
  </w:style>
  <w:style w:type="paragraph" w:styleId="Continuarlista4">
    <w:name w:val="List Continue 4"/>
    <w:basedOn w:val="Normal"/>
    <w:semiHidden/>
    <w:rsid w:val="00EA31D8"/>
    <w:pPr>
      <w:spacing w:after="120"/>
      <w:ind w:left="1132"/>
    </w:pPr>
  </w:style>
  <w:style w:type="paragraph" w:styleId="Continuarlista5">
    <w:name w:val="List Continue 5"/>
    <w:basedOn w:val="Normal"/>
    <w:semiHidden/>
    <w:rsid w:val="00EA31D8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EA31D8"/>
    <w:rPr>
      <w:i/>
      <w:iCs/>
    </w:rPr>
  </w:style>
  <w:style w:type="paragraph" w:styleId="DireccinHTML">
    <w:name w:val="HTML Address"/>
    <w:basedOn w:val="Normal"/>
    <w:semiHidden/>
    <w:rsid w:val="00EA31D8"/>
    <w:rPr>
      <w:i/>
      <w:iCs/>
    </w:rPr>
  </w:style>
  <w:style w:type="paragraph" w:styleId="Direccinsobre">
    <w:name w:val="envelope address"/>
    <w:basedOn w:val="Normal"/>
    <w:semiHidden/>
    <w:rsid w:val="00EA31D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EA31D8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EA31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EA31D8"/>
  </w:style>
  <w:style w:type="character" w:styleId="nfasis">
    <w:name w:val="Emphasis"/>
    <w:basedOn w:val="Fuentedeprrafopredeter"/>
    <w:semiHidden/>
    <w:rsid w:val="00EA31D8"/>
    <w:rPr>
      <w:i/>
      <w:iCs/>
    </w:rPr>
  </w:style>
  <w:style w:type="paragraph" w:styleId="Fecha">
    <w:name w:val="Date"/>
    <w:basedOn w:val="Normal"/>
    <w:next w:val="Normal"/>
    <w:semiHidden/>
    <w:rsid w:val="00EA31D8"/>
  </w:style>
  <w:style w:type="paragraph" w:styleId="Firma">
    <w:name w:val="Signature"/>
    <w:basedOn w:val="Normal"/>
    <w:semiHidden/>
    <w:rsid w:val="00EA31D8"/>
    <w:pPr>
      <w:ind w:left="4252"/>
    </w:pPr>
  </w:style>
  <w:style w:type="paragraph" w:styleId="Firmadecorreoelectrnico">
    <w:name w:val="E-mail Signature"/>
    <w:basedOn w:val="Normal"/>
    <w:semiHidden/>
    <w:rsid w:val="00EA31D8"/>
  </w:style>
  <w:style w:type="character" w:styleId="Hipervnculo">
    <w:name w:val="Hyperlink"/>
    <w:basedOn w:val="Fuentedeprrafopredeter"/>
    <w:rsid w:val="008C29C4"/>
    <w:rPr>
      <w:color w:val="0000FF"/>
      <w:u w:val="none"/>
    </w:rPr>
  </w:style>
  <w:style w:type="character" w:styleId="Hipervnculovisitado">
    <w:name w:val="FollowedHyperlink"/>
    <w:basedOn w:val="Fuentedeprrafopredeter"/>
    <w:rsid w:val="008C29C4"/>
    <w:rPr>
      <w:color w:val="0000FF"/>
      <w:u w:val="none"/>
    </w:rPr>
  </w:style>
  <w:style w:type="paragraph" w:styleId="HTMLconformatoprevio">
    <w:name w:val="HTML Preformatted"/>
    <w:basedOn w:val="Normal"/>
    <w:semiHidden/>
    <w:rsid w:val="00EA31D8"/>
    <w:rPr>
      <w:rFonts w:ascii="Courier New" w:hAnsi="Courier New" w:cs="Courier New"/>
    </w:rPr>
  </w:style>
  <w:style w:type="paragraph" w:styleId="Lista">
    <w:name w:val="List"/>
    <w:basedOn w:val="Normal"/>
    <w:semiHidden/>
    <w:rsid w:val="00EA31D8"/>
    <w:pPr>
      <w:ind w:left="283" w:hanging="283"/>
    </w:pPr>
  </w:style>
  <w:style w:type="paragraph" w:styleId="Lista2">
    <w:name w:val="List 2"/>
    <w:basedOn w:val="Normal"/>
    <w:semiHidden/>
    <w:rsid w:val="00EA31D8"/>
    <w:pPr>
      <w:ind w:left="566" w:hanging="283"/>
    </w:pPr>
  </w:style>
  <w:style w:type="paragraph" w:styleId="Lista3">
    <w:name w:val="List 3"/>
    <w:basedOn w:val="Normal"/>
    <w:semiHidden/>
    <w:rsid w:val="00EA31D8"/>
    <w:pPr>
      <w:ind w:left="849" w:hanging="283"/>
    </w:pPr>
  </w:style>
  <w:style w:type="paragraph" w:styleId="Lista4">
    <w:name w:val="List 4"/>
    <w:basedOn w:val="Normal"/>
    <w:semiHidden/>
    <w:rsid w:val="00EA31D8"/>
    <w:pPr>
      <w:ind w:left="1132" w:hanging="283"/>
    </w:pPr>
  </w:style>
  <w:style w:type="paragraph" w:styleId="Lista5">
    <w:name w:val="List 5"/>
    <w:basedOn w:val="Normal"/>
    <w:semiHidden/>
    <w:rsid w:val="00EA31D8"/>
    <w:pPr>
      <w:ind w:left="1415" w:hanging="283"/>
    </w:pPr>
  </w:style>
  <w:style w:type="paragraph" w:styleId="Listaconnmeros">
    <w:name w:val="List Number"/>
    <w:basedOn w:val="Normal"/>
    <w:semiHidden/>
    <w:rsid w:val="00EA31D8"/>
    <w:pPr>
      <w:numPr>
        <w:numId w:val="6"/>
      </w:numPr>
    </w:pPr>
  </w:style>
  <w:style w:type="paragraph" w:styleId="Listaconnmeros2">
    <w:name w:val="List Number 2"/>
    <w:basedOn w:val="Normal"/>
    <w:semiHidden/>
    <w:rsid w:val="00EA31D8"/>
    <w:pPr>
      <w:numPr>
        <w:numId w:val="7"/>
      </w:numPr>
    </w:pPr>
  </w:style>
  <w:style w:type="paragraph" w:styleId="Listaconnmeros3">
    <w:name w:val="List Number 3"/>
    <w:basedOn w:val="Normal"/>
    <w:semiHidden/>
    <w:rsid w:val="00EA31D8"/>
    <w:pPr>
      <w:numPr>
        <w:numId w:val="8"/>
      </w:numPr>
    </w:pPr>
  </w:style>
  <w:style w:type="paragraph" w:styleId="Listaconnmeros4">
    <w:name w:val="List Number 4"/>
    <w:basedOn w:val="Normal"/>
    <w:semiHidden/>
    <w:rsid w:val="00EA31D8"/>
    <w:pPr>
      <w:numPr>
        <w:numId w:val="9"/>
      </w:numPr>
    </w:pPr>
  </w:style>
  <w:style w:type="paragraph" w:styleId="Listaconnmeros5">
    <w:name w:val="List Number 5"/>
    <w:basedOn w:val="Normal"/>
    <w:semiHidden/>
    <w:rsid w:val="00EA31D8"/>
    <w:pPr>
      <w:numPr>
        <w:numId w:val="10"/>
      </w:numPr>
    </w:pPr>
  </w:style>
  <w:style w:type="paragraph" w:styleId="Listaconvietas">
    <w:name w:val="List Bullet"/>
    <w:basedOn w:val="Normal"/>
    <w:semiHidden/>
    <w:rsid w:val="00EA31D8"/>
    <w:pPr>
      <w:numPr>
        <w:numId w:val="11"/>
      </w:numPr>
    </w:pPr>
  </w:style>
  <w:style w:type="paragraph" w:styleId="Listaconvietas2">
    <w:name w:val="List Bullet 2"/>
    <w:basedOn w:val="Normal"/>
    <w:semiHidden/>
    <w:rsid w:val="00EA31D8"/>
    <w:pPr>
      <w:numPr>
        <w:numId w:val="12"/>
      </w:numPr>
    </w:pPr>
  </w:style>
  <w:style w:type="paragraph" w:styleId="Listaconvietas3">
    <w:name w:val="List Bullet 3"/>
    <w:basedOn w:val="Normal"/>
    <w:semiHidden/>
    <w:rsid w:val="00EA31D8"/>
    <w:pPr>
      <w:numPr>
        <w:numId w:val="13"/>
      </w:numPr>
    </w:pPr>
  </w:style>
  <w:style w:type="paragraph" w:styleId="Listaconvietas4">
    <w:name w:val="List Bullet 4"/>
    <w:basedOn w:val="Normal"/>
    <w:semiHidden/>
    <w:rsid w:val="00EA31D8"/>
    <w:pPr>
      <w:numPr>
        <w:numId w:val="14"/>
      </w:numPr>
    </w:pPr>
  </w:style>
  <w:style w:type="paragraph" w:styleId="Listaconvietas5">
    <w:name w:val="List Bullet 5"/>
    <w:basedOn w:val="Normal"/>
    <w:semiHidden/>
    <w:rsid w:val="00EA31D8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EA31D8"/>
    <w:rPr>
      <w:sz w:val="24"/>
      <w:szCs w:val="24"/>
    </w:rPr>
  </w:style>
  <w:style w:type="character" w:styleId="Nmerodelnea">
    <w:name w:val="line number"/>
    <w:basedOn w:val="Fuentedeprrafopredeter"/>
    <w:semiHidden/>
    <w:rsid w:val="00EA31D8"/>
  </w:style>
  <w:style w:type="character" w:styleId="Nmerodepgina">
    <w:name w:val="page number"/>
    <w:aliases w:val="7_G"/>
    <w:basedOn w:val="Fuentedeprrafopredeter"/>
    <w:rsid w:val="00EA31D8"/>
    <w:rPr>
      <w:b/>
      <w:sz w:val="18"/>
    </w:rPr>
  </w:style>
  <w:style w:type="character" w:styleId="Refdenotaalfinal">
    <w:name w:val="endnote reference"/>
    <w:aliases w:val="1_G"/>
    <w:basedOn w:val="Refdenotaalpie"/>
    <w:rsid w:val="00EA31D8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EA31D8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EA31D8"/>
  </w:style>
  <w:style w:type="paragraph" w:styleId="Sangra2detindependiente">
    <w:name w:val="Body Text Indent 2"/>
    <w:basedOn w:val="Normal"/>
    <w:semiHidden/>
    <w:rsid w:val="00EA31D8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EA31D8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EA31D8"/>
    <w:pPr>
      <w:spacing w:after="120"/>
      <w:ind w:left="283"/>
    </w:pPr>
  </w:style>
  <w:style w:type="paragraph" w:styleId="Sangranormal">
    <w:name w:val="Normal Indent"/>
    <w:basedOn w:val="Normal"/>
    <w:semiHidden/>
    <w:rsid w:val="00EA31D8"/>
    <w:pPr>
      <w:ind w:left="567"/>
    </w:pPr>
  </w:style>
  <w:style w:type="paragraph" w:styleId="Subttulo">
    <w:name w:val="Subtitle"/>
    <w:basedOn w:val="Normal"/>
    <w:semiHidden/>
    <w:rsid w:val="00EA31D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EA31D8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EA31D8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EA31D8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EA31D8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EA31D8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EA31D8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EA31D8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EA31D8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EA31D8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EA31D8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EA31D8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EA31D8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EA31D8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EA31D8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EA31D8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EA31D8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EA31D8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EA31D8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EA31D8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EA31D8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EA31D8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EA31D8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EA31D8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EA31D8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EA31D8"/>
    <w:rPr>
      <w:b/>
      <w:bCs/>
    </w:rPr>
  </w:style>
  <w:style w:type="paragraph" w:styleId="Textoindependiente">
    <w:name w:val="Body Text"/>
    <w:basedOn w:val="Normal"/>
    <w:semiHidden/>
    <w:rsid w:val="00EA31D8"/>
    <w:pPr>
      <w:spacing w:after="120"/>
    </w:pPr>
  </w:style>
  <w:style w:type="paragraph" w:styleId="Textoindependiente2">
    <w:name w:val="Body Text 2"/>
    <w:basedOn w:val="Normal"/>
    <w:semiHidden/>
    <w:rsid w:val="00EA31D8"/>
    <w:pPr>
      <w:spacing w:after="120" w:line="480" w:lineRule="auto"/>
    </w:pPr>
  </w:style>
  <w:style w:type="paragraph" w:styleId="Textoindependiente3">
    <w:name w:val="Body Text 3"/>
    <w:basedOn w:val="Normal"/>
    <w:semiHidden/>
    <w:rsid w:val="00EA31D8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EA31D8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EA31D8"/>
    <w:pPr>
      <w:ind w:firstLine="210"/>
    </w:pPr>
  </w:style>
  <w:style w:type="paragraph" w:styleId="Textonotaalfinal">
    <w:name w:val="endnote text"/>
    <w:aliases w:val="2_G"/>
    <w:basedOn w:val="Textonotapie"/>
    <w:rsid w:val="00EA31D8"/>
  </w:style>
  <w:style w:type="paragraph" w:styleId="Textosinformato">
    <w:name w:val="Plain Text"/>
    <w:basedOn w:val="Normal"/>
    <w:semiHidden/>
    <w:rsid w:val="00EA31D8"/>
    <w:rPr>
      <w:rFonts w:ascii="Courier New" w:hAnsi="Courier New" w:cs="Courier New"/>
    </w:rPr>
  </w:style>
  <w:style w:type="paragraph" w:styleId="Ttulo">
    <w:name w:val="Title"/>
    <w:basedOn w:val="Normal"/>
    <w:semiHidden/>
    <w:rsid w:val="00EA31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EA31D8"/>
    <w:rPr>
      <w:i/>
      <w:iCs/>
    </w:rPr>
  </w:style>
  <w:style w:type="paragraph" w:customStyle="1" w:styleId="Bullet1G">
    <w:name w:val="_Bullet 1_G"/>
    <w:basedOn w:val="Normal"/>
    <w:qFormat/>
    <w:rsid w:val="00EA31D8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EA31D8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CC15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C15A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1</TotalTime>
  <Pages>3</Pages>
  <Words>1163</Words>
  <Characters>6327</Characters>
  <Application>Microsoft Office Word</Application>
  <DocSecurity>0</DocSecurity>
  <Lines>112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CERD/C/POL/Q/22-24</vt:lpstr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CERD/C/POL/Q/22-24</dc:title>
  <dc:subject/>
  <dc:creator>Luz Maria URQUIZU MARROQUIN</dc:creator>
  <cp:keywords/>
  <cp:lastModifiedBy>Luz Maria URQUIZU MARROQUIN</cp:lastModifiedBy>
  <cp:revision>3</cp:revision>
  <cp:lastPrinted>2019-08-29T10:15:00Z</cp:lastPrinted>
  <dcterms:created xsi:type="dcterms:W3CDTF">2019-08-29T10:15:00Z</dcterms:created>
  <dcterms:modified xsi:type="dcterms:W3CDTF">2019-08-29T10:16:00Z</dcterms:modified>
</cp:coreProperties>
</file>