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6CB17" w14:textId="77777777" w:rsidR="001928E9" w:rsidRPr="00B57C89" w:rsidRDefault="001928E9" w:rsidP="001928E9">
      <w:pPr>
        <w:spacing w:line="240" w:lineRule="auto"/>
        <w:jc w:val="left"/>
        <w:rPr>
          <w:szCs w:val="2"/>
          <w:rtl/>
        </w:rPr>
        <w:sectPr w:rsidR="001928E9" w:rsidRPr="00B57C89" w:rsidSect="00F97C02">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99"/>
        </w:sectPr>
      </w:pPr>
      <w:commentRangeStart w:id="0"/>
      <w:commentRangeEnd w:id="0"/>
      <w:r w:rsidRPr="00B57C89">
        <w:rPr>
          <w:rStyle w:val="CommentReference"/>
          <w:rtl/>
        </w:rPr>
        <w:commentReference w:id="0"/>
      </w:r>
    </w:p>
    <w:p w14:paraId="087DF57B" w14:textId="77777777" w:rsidR="00F97C02" w:rsidRPr="00B57C89" w:rsidRDefault="00F97C02" w:rsidP="00F97C02">
      <w:pPr>
        <w:pStyle w:val="H1"/>
        <w:spacing w:after="0"/>
        <w:rPr>
          <w:rtl/>
        </w:rPr>
      </w:pPr>
      <w:r w:rsidRPr="00B57C89">
        <w:rPr>
          <w:rtl/>
        </w:rPr>
        <w:t>اللجنة المعنية بالقضاء على التمييز ضد المرأة</w:t>
      </w:r>
    </w:p>
    <w:p w14:paraId="633F36B7" w14:textId="77777777" w:rsidR="00F97C02" w:rsidRPr="00B57C89" w:rsidRDefault="00F97C02" w:rsidP="00F97C02">
      <w:pPr>
        <w:pStyle w:val="Session"/>
        <w:rPr>
          <w:rtl/>
        </w:rPr>
      </w:pPr>
      <w:r w:rsidRPr="00B57C89">
        <w:rPr>
          <w:rtl/>
        </w:rPr>
        <w:t>الدورة السابعة والسبعون</w:t>
      </w:r>
    </w:p>
    <w:p w14:paraId="0B22EBD1" w14:textId="77777777" w:rsidR="00F97C02" w:rsidRPr="00B57C89" w:rsidRDefault="00F97C02" w:rsidP="00F97C02">
      <w:pPr>
        <w:rPr>
          <w:rtl/>
        </w:rPr>
      </w:pPr>
      <w:r w:rsidRPr="00B57C89">
        <w:rPr>
          <w:rtl/>
        </w:rPr>
        <w:t>26 تشرين الأول/أكتوبر – 5 تشرين الثاني/نوفمبر 2020</w:t>
      </w:r>
    </w:p>
    <w:p w14:paraId="369B3240" w14:textId="6942896A" w:rsidR="00780D51" w:rsidRPr="00B57C89" w:rsidRDefault="00780D51" w:rsidP="00780D51">
      <w:pPr>
        <w:framePr w:w="9792" w:h="432" w:hSpace="180" w:wrap="notBeside" w:hAnchor="page" w:x="1196" w:yAlign="bottom"/>
        <w:spacing w:line="240" w:lineRule="auto"/>
        <w:rPr>
          <w:szCs w:val="6"/>
          <w:rtl/>
        </w:rPr>
      </w:pPr>
      <w:r w:rsidRPr="00B57C89">
        <w:rPr>
          <w:noProof/>
          <w:szCs w:val="6"/>
        </w:rPr>
        <mc:AlternateContent>
          <mc:Choice Requires="wps">
            <w:drawing>
              <wp:anchor distT="0" distB="0" distL="114300" distR="114300" simplePos="0" relativeHeight="251659264" behindDoc="0" locked="0" layoutInCell="1" allowOverlap="1" wp14:anchorId="389EA756" wp14:editId="73A18751">
                <wp:simplePos x="0" y="0"/>
                <wp:positionH relativeFrom="column">
                  <wp:posOffset>5029200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30EB877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14:paraId="2CD11B1E" w14:textId="79C955CC" w:rsidR="00780D51" w:rsidRPr="00B57C89" w:rsidRDefault="00780D51" w:rsidP="00780D51">
      <w:pPr>
        <w:framePr w:w="9792" w:h="432" w:hSpace="180" w:wrap="notBeside" w:hAnchor="page" w:x="1196" w:yAlign="bottom"/>
        <w:tabs>
          <w:tab w:val="right" w:pos="1195"/>
          <w:tab w:val="left" w:pos="1267"/>
        </w:tabs>
        <w:spacing w:after="80" w:line="280" w:lineRule="exact"/>
        <w:ind w:left="1267" w:right="1267" w:hanging="547"/>
        <w:rPr>
          <w:sz w:val="17"/>
          <w:szCs w:val="18"/>
        </w:rPr>
      </w:pPr>
      <w:r w:rsidRPr="00B57C89">
        <w:rPr>
          <w:sz w:val="17"/>
          <w:szCs w:val="18"/>
          <w:rtl/>
        </w:rPr>
        <w:tab/>
      </w:r>
      <w:r w:rsidRPr="00B57C89">
        <w:rPr>
          <w:rFonts w:hint="cs"/>
          <w:sz w:val="17"/>
          <w:szCs w:val="18"/>
          <w:rtl/>
        </w:rPr>
        <w:t>*</w:t>
      </w:r>
      <w:r w:rsidRPr="00B57C89">
        <w:rPr>
          <w:sz w:val="17"/>
          <w:szCs w:val="18"/>
          <w:rtl/>
        </w:rPr>
        <w:tab/>
        <w:t>تصدر هذه الوثيقة من دون تحرير رسمي</w:t>
      </w:r>
      <w:r w:rsidRPr="00B57C89">
        <w:rPr>
          <w:rFonts w:hint="cs"/>
          <w:sz w:val="17"/>
          <w:szCs w:val="18"/>
          <w:rtl/>
        </w:rPr>
        <w:t>.</w:t>
      </w:r>
    </w:p>
    <w:p w14:paraId="55BD6287" w14:textId="77777777" w:rsidR="00F97C02" w:rsidRPr="00B57C89" w:rsidRDefault="00F97C02" w:rsidP="00F97C02">
      <w:pPr>
        <w:pStyle w:val="AgendaItemNormal"/>
        <w:bidi/>
        <w:rPr>
          <w:rtl/>
        </w:rPr>
      </w:pPr>
      <w:r w:rsidRPr="00B57C89">
        <w:rPr>
          <w:rtl/>
        </w:rPr>
        <w:t>البند 4 من جدول الأعمال المؤقت</w:t>
      </w:r>
    </w:p>
    <w:p w14:paraId="3BC1D48B" w14:textId="00F4C026" w:rsidR="00F97C02" w:rsidRPr="00B57C89" w:rsidRDefault="00F97C02" w:rsidP="00F97C02">
      <w:pPr>
        <w:pStyle w:val="AgendaTitleH2"/>
        <w:tabs>
          <w:tab w:val="clear" w:pos="1022"/>
          <w:tab w:val="clear" w:pos="1267"/>
          <w:tab w:val="clear" w:pos="1930"/>
          <w:tab w:val="clear" w:pos="2592"/>
          <w:tab w:val="clear" w:pos="3254"/>
          <w:tab w:val="clear" w:pos="3917"/>
          <w:tab w:val="clear" w:pos="4579"/>
          <w:tab w:val="clear" w:pos="5242"/>
          <w:tab w:val="clear" w:pos="5904"/>
          <w:tab w:val="clear" w:pos="6566"/>
          <w:tab w:val="left" w:pos="662"/>
          <w:tab w:val="left" w:pos="1325"/>
          <w:tab w:val="left" w:pos="1987"/>
          <w:tab w:val="left" w:pos="2650"/>
          <w:tab w:val="left" w:pos="3312"/>
          <w:tab w:val="left" w:pos="3974"/>
          <w:tab w:val="left" w:pos="4637"/>
          <w:tab w:val="left" w:pos="5299"/>
          <w:tab w:val="left" w:pos="5962"/>
          <w:tab w:val="left" w:pos="6624"/>
          <w:tab w:val="left" w:pos="7286"/>
        </w:tabs>
        <w:ind w:left="0" w:right="5760" w:firstLine="0"/>
        <w:rPr>
          <w:rtl/>
        </w:rPr>
      </w:pPr>
      <w:r w:rsidRPr="00B57C89">
        <w:rPr>
          <w:rtl/>
        </w:rPr>
        <w:t>النظر في التقارير المقدمة من الدول الأطراف</w:t>
      </w:r>
      <w:r w:rsidRPr="00B57C89">
        <w:rPr>
          <w:rFonts w:hint="cs"/>
          <w:rtl/>
        </w:rPr>
        <w:t xml:space="preserve"> </w:t>
      </w:r>
      <w:r w:rsidRPr="00B57C89">
        <w:rPr>
          <w:rtl/>
        </w:rPr>
        <w:t>بموجب المادة 18 من اتفاقية القضاء على جميع أشكال</w:t>
      </w:r>
      <w:r w:rsidRPr="00B57C89">
        <w:rPr>
          <w:rFonts w:hint="cs"/>
          <w:rtl/>
        </w:rPr>
        <w:t xml:space="preserve"> </w:t>
      </w:r>
      <w:r w:rsidRPr="00B57C89">
        <w:rPr>
          <w:rtl/>
        </w:rPr>
        <w:t>التمييز ضد المرأة</w:t>
      </w:r>
    </w:p>
    <w:p w14:paraId="1603AF91" w14:textId="758B9A0C" w:rsidR="00F97C02" w:rsidRPr="00B57C89" w:rsidRDefault="00F97C02" w:rsidP="00F97C02">
      <w:pPr>
        <w:pStyle w:val="SingleTxt"/>
        <w:spacing w:after="0" w:line="120" w:lineRule="exact"/>
        <w:rPr>
          <w:sz w:val="10"/>
          <w:rtl/>
        </w:rPr>
      </w:pPr>
    </w:p>
    <w:p w14:paraId="07A1B37A" w14:textId="616EFF33" w:rsidR="00F97C02" w:rsidRPr="00B57C89" w:rsidRDefault="00F97C02" w:rsidP="00F97C02">
      <w:pPr>
        <w:pStyle w:val="SingleTxt"/>
        <w:spacing w:after="0" w:line="120" w:lineRule="exact"/>
        <w:rPr>
          <w:sz w:val="10"/>
          <w:rtl/>
        </w:rPr>
      </w:pPr>
    </w:p>
    <w:p w14:paraId="7A4123FC" w14:textId="300E804C" w:rsidR="00F97C02" w:rsidRPr="00B57C89" w:rsidRDefault="00F97C02" w:rsidP="00F97C02">
      <w:pPr>
        <w:pStyle w:val="SingleTxt"/>
        <w:spacing w:after="0" w:line="120" w:lineRule="exact"/>
        <w:rPr>
          <w:sz w:val="10"/>
          <w:rtl/>
        </w:rPr>
      </w:pPr>
    </w:p>
    <w:p w14:paraId="2561C272" w14:textId="24F13A3F" w:rsidR="00F97C02" w:rsidRPr="00B57C89" w:rsidRDefault="00F97C02" w:rsidP="00F97C02">
      <w:pPr>
        <w:pStyle w:val="TitleHCH"/>
        <w:ind w:left="1267" w:right="1267"/>
        <w:rPr>
          <w:rtl/>
        </w:rPr>
      </w:pPr>
      <w:r w:rsidRPr="00B57C89">
        <w:rPr>
          <w:rtl/>
        </w:rPr>
        <w:tab/>
      </w:r>
      <w:r w:rsidRPr="00B57C89">
        <w:rPr>
          <w:rtl/>
        </w:rPr>
        <w:tab/>
        <w:t>الأجوبة الواردة من اليمن على قائمة المسائل والأسئلة المتعلقة بتقريرها الجامع للتقريرين السابع والثامن*</w:t>
      </w:r>
    </w:p>
    <w:p w14:paraId="326D4FC7" w14:textId="0C527CEE" w:rsidR="00F97C02" w:rsidRPr="00B57C89" w:rsidRDefault="00F97C02" w:rsidP="00780D51">
      <w:pPr>
        <w:pStyle w:val="SingleTxt"/>
        <w:spacing w:after="0" w:line="120" w:lineRule="exact"/>
        <w:rPr>
          <w:sz w:val="10"/>
          <w:rtl/>
        </w:rPr>
      </w:pPr>
    </w:p>
    <w:p w14:paraId="269A6042" w14:textId="77777777" w:rsidR="00F97C02" w:rsidRPr="00B57C89" w:rsidRDefault="00F97C02" w:rsidP="00780D51">
      <w:pPr>
        <w:pStyle w:val="SingleTxt"/>
        <w:jc w:val="right"/>
        <w:rPr>
          <w:rtl/>
        </w:rPr>
      </w:pPr>
      <w:r w:rsidRPr="00B57C89">
        <w:rPr>
          <w:rtl/>
        </w:rPr>
        <w:t>[تاريخ الاستلام: 14 تموز/يوليه 2020]</w:t>
      </w:r>
    </w:p>
    <w:p w14:paraId="5BD2648A" w14:textId="3167D7C7" w:rsidR="00780D51" w:rsidRPr="00B57C89" w:rsidRDefault="00780D51" w:rsidP="00780D51">
      <w:pPr>
        <w:pStyle w:val="SingleTxt"/>
        <w:rPr>
          <w:rtl/>
        </w:rPr>
      </w:pPr>
    </w:p>
    <w:p w14:paraId="77CDB85E" w14:textId="2013D731" w:rsidR="00780D51" w:rsidRPr="00B57C89" w:rsidRDefault="00780D51">
      <w:pPr>
        <w:bidi w:val="0"/>
        <w:spacing w:line="240" w:lineRule="auto"/>
        <w:jc w:val="left"/>
        <w:rPr>
          <w:sz w:val="22"/>
          <w:rtl/>
        </w:rPr>
      </w:pPr>
      <w:r w:rsidRPr="00B57C89">
        <w:rPr>
          <w:rtl/>
        </w:rPr>
        <w:br w:type="page"/>
      </w:r>
    </w:p>
    <w:p w14:paraId="37C38CEE" w14:textId="29A16A2A" w:rsidR="00F97C02" w:rsidRPr="00B57C89" w:rsidRDefault="00780D51" w:rsidP="00780D51">
      <w:pPr>
        <w:pStyle w:val="HCh"/>
        <w:jc w:val="lowKashida"/>
        <w:rPr>
          <w:rtl/>
        </w:rPr>
      </w:pPr>
      <w:r w:rsidRPr="00B57C89">
        <w:rPr>
          <w:rtl/>
        </w:rPr>
        <w:lastRenderedPageBreak/>
        <w:tab/>
      </w:r>
      <w:r w:rsidR="00F97C02" w:rsidRPr="00B57C89">
        <w:rPr>
          <w:rtl/>
        </w:rPr>
        <w:t>1</w:t>
      </w:r>
      <w:r w:rsidRPr="00B57C89">
        <w:rPr>
          <w:rFonts w:hint="cs"/>
          <w:rtl/>
        </w:rPr>
        <w:t xml:space="preserve"> </w:t>
      </w:r>
      <w:r w:rsidR="00F97C02" w:rsidRPr="00B57C89">
        <w:rPr>
          <w:rtl/>
        </w:rPr>
        <w:t>-</w:t>
      </w:r>
      <w:r w:rsidRPr="00B57C89">
        <w:rPr>
          <w:rtl/>
        </w:rPr>
        <w:tab/>
      </w:r>
      <w:r w:rsidR="00F97C02" w:rsidRPr="00B57C89">
        <w:rPr>
          <w:rtl/>
        </w:rPr>
        <w:t>الحماية الإنسانية للنساء والفتيات في سياق الطوارئ</w:t>
      </w:r>
    </w:p>
    <w:p w14:paraId="64025A4E" w14:textId="096185DF" w:rsidR="00F97C02" w:rsidRPr="00B57C89" w:rsidRDefault="00F97C02" w:rsidP="00F97C02">
      <w:pPr>
        <w:pStyle w:val="SingleTxt"/>
        <w:rPr>
          <w:rtl/>
        </w:rPr>
      </w:pPr>
      <w:r w:rsidRPr="00B57C89">
        <w:rPr>
          <w:rtl/>
        </w:rPr>
        <w:t>1</w:t>
      </w:r>
      <w:r w:rsidR="00780D51" w:rsidRPr="00B57C89">
        <w:rPr>
          <w:rFonts w:hint="cs"/>
          <w:rtl/>
        </w:rPr>
        <w:t xml:space="preserve"> -</w:t>
      </w:r>
      <w:r w:rsidRPr="00B57C89">
        <w:rPr>
          <w:rtl/>
        </w:rPr>
        <w:tab/>
        <w:t>تؤكد حكومة الجمهورية اليمنية على انها المسئولة عن تطبيق كافة المبادئ المنصوص عليها في</w:t>
      </w:r>
      <w:r w:rsidR="0070637F" w:rsidRPr="00B57C89">
        <w:rPr>
          <w:rFonts w:hint="cs"/>
          <w:rtl/>
        </w:rPr>
        <w:t> </w:t>
      </w:r>
      <w:r w:rsidRPr="00B57C89">
        <w:rPr>
          <w:rtl/>
        </w:rPr>
        <w:t>تشريعاتها الوطنية او تلك المنصوص عليها في الاتفاقيات الدولية التي صادق</w:t>
      </w:r>
      <w:r w:rsidR="0070637F" w:rsidRPr="00B57C89">
        <w:rPr>
          <w:rFonts w:hint="cs"/>
          <w:rtl/>
        </w:rPr>
        <w:t>ت</w:t>
      </w:r>
      <w:r w:rsidRPr="00B57C89">
        <w:rPr>
          <w:rtl/>
        </w:rPr>
        <w:t xml:space="preserve"> عليها، بما فيها حق</w:t>
      </w:r>
      <w:r w:rsidR="0070637F" w:rsidRPr="00B57C89">
        <w:rPr>
          <w:rFonts w:hint="cs"/>
          <w:rtl/>
        </w:rPr>
        <w:t> </w:t>
      </w:r>
      <w:r w:rsidRPr="00B57C89">
        <w:rPr>
          <w:rtl/>
        </w:rPr>
        <w:t>المساءلة او الإنصاف وعدم الإفلات من العقاب، امام المؤسسات القضائية الوطنية، وتؤكد على ضرورة تحمل المجتمع الدول لمسئولياته تجاه اليمن بضرورة دعمها ومساندتها لاستعادة دور مؤسسات انفاذ القانون واستعادة نفوذها على كافة التراب اليمني، وتدعو المجتمع الدولي بما فيها المفوضية السامية وكافة وكالات الأمم المتحدة الى العمل معها والتعاون لتعزيز دور مؤسسات الدولة في تقديم الخدمات الاساسية (التعليم</w:t>
      </w:r>
      <w:r w:rsidR="0070637F" w:rsidRPr="00B57C89">
        <w:rPr>
          <w:rFonts w:hint="cs"/>
          <w:rtl/>
        </w:rPr>
        <w:t> </w:t>
      </w:r>
      <w:r w:rsidRPr="00B57C89">
        <w:rPr>
          <w:rtl/>
        </w:rPr>
        <w:t>والصحة والمياه والغذاء والعدالة</w:t>
      </w:r>
      <w:r w:rsidR="0070637F" w:rsidRPr="00B57C89">
        <w:rPr>
          <w:rFonts w:hint="cs"/>
          <w:rtl/>
        </w:rPr>
        <w:t xml:space="preserve"> </w:t>
      </w:r>
      <w:r w:rsidRPr="00B57C89">
        <w:rPr>
          <w:rtl/>
        </w:rPr>
        <w:t>...</w:t>
      </w:r>
      <w:r w:rsidR="0070637F" w:rsidRPr="00B57C89">
        <w:rPr>
          <w:rFonts w:hint="cs"/>
          <w:rtl/>
        </w:rPr>
        <w:t xml:space="preserve"> </w:t>
      </w:r>
      <w:r w:rsidRPr="00B57C89">
        <w:rPr>
          <w:rtl/>
        </w:rPr>
        <w:t>الخ)</w:t>
      </w:r>
      <w:r w:rsidR="0070637F" w:rsidRPr="00B57C89">
        <w:rPr>
          <w:rtl/>
        </w:rPr>
        <w:t xml:space="preserve"> </w:t>
      </w:r>
      <w:r w:rsidRPr="00B57C89">
        <w:rPr>
          <w:rtl/>
        </w:rPr>
        <w:t>وانفاذ الحقوق وتعزيز المساوة وعدم التميز.</w:t>
      </w:r>
    </w:p>
    <w:p w14:paraId="494F45FE" w14:textId="5271FEE5" w:rsidR="00F97C02" w:rsidRPr="00B57C89" w:rsidRDefault="0070637F" w:rsidP="00F97C02">
      <w:pPr>
        <w:pStyle w:val="SingleTxt"/>
        <w:rPr>
          <w:rtl/>
        </w:rPr>
      </w:pPr>
      <w:r w:rsidRPr="00B57C89">
        <w:rPr>
          <w:rFonts w:hint="cs"/>
          <w:rtl/>
        </w:rPr>
        <w:t>2 -</w:t>
      </w:r>
      <w:r w:rsidRPr="00B57C89">
        <w:rPr>
          <w:rtl/>
        </w:rPr>
        <w:tab/>
      </w:r>
      <w:r w:rsidR="00F97C02" w:rsidRPr="00B57C89">
        <w:rPr>
          <w:rtl/>
        </w:rPr>
        <w:t>تدرك حكومة الجمهورية اليمنية اهمية السلام والاستقرار على تجاوز الاوضاع الانسانية الكارثية التي خلفتها الحرب خصوصا على النساء والاطفال والفئات الفقيرة والمهمشة،</w:t>
      </w:r>
      <w:r w:rsidR="00A36C82" w:rsidRPr="00B57C89">
        <w:rPr>
          <w:rFonts w:hint="cs"/>
          <w:rtl/>
        </w:rPr>
        <w:t xml:space="preserve"> </w:t>
      </w:r>
      <w:r w:rsidR="00F97C02" w:rsidRPr="00B57C89">
        <w:rPr>
          <w:rtl/>
        </w:rPr>
        <w:t>لذلك استجابة اليمن، مع</w:t>
      </w:r>
      <w:r w:rsidRPr="00B57C89">
        <w:rPr>
          <w:rFonts w:hint="cs"/>
          <w:rtl/>
        </w:rPr>
        <w:t> </w:t>
      </w:r>
      <w:r w:rsidR="00F97C02" w:rsidRPr="00B57C89">
        <w:rPr>
          <w:rtl/>
        </w:rPr>
        <w:t>دعوات المفوضات والسلام التي دعت اليها الامم المتحدة او تلك التي رعتها دول التحالف العربي المساند للشرعية (اتفاق الرياض 2019، حوار الكويت</w:t>
      </w:r>
      <w:r w:rsidRPr="00B57C89">
        <w:rPr>
          <w:rFonts w:hint="cs"/>
          <w:rtl/>
        </w:rPr>
        <w:t xml:space="preserve"> </w:t>
      </w:r>
      <w:r w:rsidR="00F97C02" w:rsidRPr="00B57C89">
        <w:rPr>
          <w:rtl/>
        </w:rPr>
        <w:t>2016م،</w:t>
      </w:r>
      <w:r w:rsidRPr="00B57C89">
        <w:rPr>
          <w:rFonts w:hint="cs"/>
          <w:rtl/>
        </w:rPr>
        <w:t xml:space="preserve"> </w:t>
      </w:r>
      <w:r w:rsidR="00F97C02" w:rsidRPr="00B57C89">
        <w:rPr>
          <w:rtl/>
        </w:rPr>
        <w:t>جنيف</w:t>
      </w:r>
      <w:r w:rsidRPr="00B57C89">
        <w:rPr>
          <w:rFonts w:hint="cs"/>
          <w:rtl/>
        </w:rPr>
        <w:t xml:space="preserve"> </w:t>
      </w:r>
      <w:r w:rsidR="00F97C02" w:rsidRPr="00B57C89">
        <w:rPr>
          <w:rtl/>
        </w:rPr>
        <w:t>1</w:t>
      </w:r>
      <w:r w:rsidR="002E515E" w:rsidRPr="00B57C89">
        <w:rPr>
          <w:rFonts w:hint="cs"/>
          <w:rtl/>
        </w:rPr>
        <w:t xml:space="preserve"> و2</w:t>
      </w:r>
      <w:r w:rsidR="00F97C02" w:rsidRPr="00B57C89">
        <w:rPr>
          <w:rtl/>
        </w:rPr>
        <w:t xml:space="preserve"> 2015م، و</w:t>
      </w:r>
      <w:r w:rsidR="002E515E" w:rsidRPr="00B57C89">
        <w:rPr>
          <w:rFonts w:hint="cs"/>
          <w:rtl/>
        </w:rPr>
        <w:t>ا</w:t>
      </w:r>
      <w:r w:rsidR="00F97C02" w:rsidRPr="00B57C89">
        <w:rPr>
          <w:rtl/>
        </w:rPr>
        <w:t>تفاق ستكهولم</w:t>
      </w:r>
      <w:r w:rsidR="00A36C82" w:rsidRPr="00B57C89">
        <w:rPr>
          <w:rFonts w:hint="cs"/>
          <w:rtl/>
        </w:rPr>
        <w:t xml:space="preserve"> </w:t>
      </w:r>
      <w:r w:rsidR="00F97C02" w:rsidRPr="00B57C89">
        <w:rPr>
          <w:rtl/>
        </w:rPr>
        <w:t>2018م: والذي تضمن ايقاف الحرب في محافظة الحديدة، بهدف السماح بدخول المساعدات الانسانية وضمان ايصال الايرادات الي البنك المركزي</w:t>
      </w:r>
      <w:r w:rsidR="00A36C82" w:rsidRPr="00B57C89">
        <w:rPr>
          <w:rFonts w:hint="cs"/>
          <w:rtl/>
        </w:rPr>
        <w:t>،</w:t>
      </w:r>
      <w:r w:rsidR="00F97C02" w:rsidRPr="00B57C89">
        <w:rPr>
          <w:rtl/>
        </w:rPr>
        <w:t xml:space="preserve"> وتوجيهها في صرف المرتبات لموظفي الدولة والتي سوف تستفيد منها الكثير من النساء العاملات في القطاع الحكومي او بشكل غير مباشر عوائل الموظفين التي سوف تصرف مرتباتهم، </w:t>
      </w:r>
      <w:r w:rsidR="002E515E" w:rsidRPr="00B57C89">
        <w:rPr>
          <w:rFonts w:hint="cs"/>
          <w:rtl/>
        </w:rPr>
        <w:t>إ</w:t>
      </w:r>
      <w:r w:rsidR="002E515E" w:rsidRPr="00B57C89">
        <w:rPr>
          <w:rtl/>
        </w:rPr>
        <w:t xml:space="preserve">لا </w:t>
      </w:r>
      <w:r w:rsidR="002E515E" w:rsidRPr="00B57C89">
        <w:rPr>
          <w:rFonts w:hint="cs"/>
          <w:rtl/>
        </w:rPr>
        <w:t>أ</w:t>
      </w:r>
      <w:r w:rsidR="002E515E" w:rsidRPr="00B57C89">
        <w:rPr>
          <w:rtl/>
        </w:rPr>
        <w:t xml:space="preserve">ن </w:t>
      </w:r>
      <w:r w:rsidR="00F97C02" w:rsidRPr="00B57C89">
        <w:rPr>
          <w:rtl/>
        </w:rPr>
        <w:t>مليشيات الحوثي تملصت من تنفيذ الاتفاق وتقوم بصرف الايرادات كمجهود حربي لقتل النساء والاطفال</w:t>
      </w:r>
      <w:r w:rsidR="00A36C82" w:rsidRPr="00B57C89">
        <w:rPr>
          <w:rFonts w:hint="cs"/>
          <w:rtl/>
        </w:rPr>
        <w:t xml:space="preserve">، </w:t>
      </w:r>
      <w:r w:rsidR="00F97C02" w:rsidRPr="00B57C89">
        <w:rPr>
          <w:rtl/>
        </w:rPr>
        <w:t>وعدم الالتزام باتفاق فك الحصار عن مدينة تعز والتي يسكنها (4</w:t>
      </w:r>
      <w:r w:rsidRPr="00B57C89">
        <w:rPr>
          <w:rFonts w:hint="eastAsia"/>
          <w:rtl/>
        </w:rPr>
        <w:t> </w:t>
      </w:r>
      <w:r w:rsidR="00F97C02" w:rsidRPr="00B57C89">
        <w:rPr>
          <w:rtl/>
        </w:rPr>
        <w:t>مليون نسمة 60%</w:t>
      </w:r>
      <w:r w:rsidRPr="00B57C89">
        <w:rPr>
          <w:rFonts w:hint="cs"/>
          <w:rtl/>
        </w:rPr>
        <w:t xml:space="preserve"> </w:t>
      </w:r>
      <w:r w:rsidR="00F97C02" w:rsidRPr="00B57C89">
        <w:rPr>
          <w:rtl/>
        </w:rPr>
        <w:t>منها من النساء والاطفال).</w:t>
      </w:r>
    </w:p>
    <w:p w14:paraId="013CEB15" w14:textId="65C47A1E" w:rsidR="00F97C02" w:rsidRPr="00B57C89" w:rsidRDefault="00F97C02" w:rsidP="00F97C02">
      <w:pPr>
        <w:pStyle w:val="SingleTxt"/>
        <w:rPr>
          <w:rtl/>
        </w:rPr>
      </w:pPr>
      <w:r w:rsidRPr="00B57C89">
        <w:rPr>
          <w:rtl/>
        </w:rPr>
        <w:t>3</w:t>
      </w:r>
      <w:r w:rsidR="0070637F" w:rsidRPr="00B57C89">
        <w:rPr>
          <w:rFonts w:hint="cs"/>
          <w:rtl/>
        </w:rPr>
        <w:t xml:space="preserve"> -</w:t>
      </w:r>
      <w:r w:rsidRPr="00B57C89">
        <w:rPr>
          <w:rtl/>
        </w:rPr>
        <w:tab/>
        <w:t xml:space="preserve">وعقب اعلان رئيس الجمهورية عدن عاصمة مؤقته، </w:t>
      </w:r>
      <w:r w:rsidR="00B14B45" w:rsidRPr="00B57C89">
        <w:rPr>
          <w:rFonts w:hint="cs"/>
          <w:rtl/>
        </w:rPr>
        <w:t>آذار/</w:t>
      </w:r>
      <w:r w:rsidRPr="00B57C89">
        <w:rPr>
          <w:rtl/>
        </w:rPr>
        <w:t>مارس</w:t>
      </w:r>
      <w:r w:rsidR="0070637F" w:rsidRPr="00B57C89">
        <w:rPr>
          <w:rFonts w:hint="cs"/>
          <w:rtl/>
        </w:rPr>
        <w:t xml:space="preserve"> </w:t>
      </w:r>
      <w:r w:rsidRPr="00B57C89">
        <w:rPr>
          <w:rtl/>
        </w:rPr>
        <w:t>2015م، واستشعار الحكومة لمسؤوليتها الاخلاقية اتجاه مواطنيها، احتل الملف الانساني المركز الاول ضمن اولوياتها ومحور اهتمام كل</w:t>
      </w:r>
      <w:r w:rsidR="0070637F" w:rsidRPr="00B57C89">
        <w:rPr>
          <w:rFonts w:hint="cs"/>
          <w:rtl/>
        </w:rPr>
        <w:t> </w:t>
      </w:r>
      <w:r w:rsidRPr="00B57C89">
        <w:rPr>
          <w:rtl/>
        </w:rPr>
        <w:t xml:space="preserve">السياسات المتخذة من الحكومة خلال السنوات الاربع الماضية، فأنشأت الحكومة كيانا مؤسسيا </w:t>
      </w:r>
      <w:r w:rsidR="002E515E" w:rsidRPr="00B57C89">
        <w:rPr>
          <w:rFonts w:hint="cs"/>
          <w:rtl/>
        </w:rPr>
        <w:t>أو</w:t>
      </w:r>
      <w:r w:rsidR="002E515E" w:rsidRPr="00B57C89">
        <w:rPr>
          <w:rtl/>
        </w:rPr>
        <w:t xml:space="preserve">كل </w:t>
      </w:r>
      <w:r w:rsidRPr="00B57C89">
        <w:rPr>
          <w:rtl/>
        </w:rPr>
        <w:t>له</w:t>
      </w:r>
      <w:r w:rsidR="0070637F" w:rsidRPr="00B57C89">
        <w:rPr>
          <w:rFonts w:hint="cs"/>
          <w:rtl/>
        </w:rPr>
        <w:t> </w:t>
      </w:r>
      <w:r w:rsidRPr="00B57C89">
        <w:rPr>
          <w:rtl/>
        </w:rPr>
        <w:t>تنسيق جهود العمل الاغاثي وحشد التمويلات الانسانية والاغاثية والاستجابة للتحديات الإنسانية المرتبطة بسياق الصراع المسلح، فقد أصدر رئيس الجمهورية القرار الجمهوري رقم 26 لسنة 2016م بتشكيل اللجنة العليا للإغاثة برئاسة وزير الادارة المحلية رئيساً، وعضوية</w:t>
      </w:r>
      <w:r w:rsidR="0070637F" w:rsidRPr="00B57C89">
        <w:rPr>
          <w:rtl/>
        </w:rPr>
        <w:t xml:space="preserve"> </w:t>
      </w:r>
      <w:r w:rsidRPr="00B57C89">
        <w:rPr>
          <w:rtl/>
        </w:rPr>
        <w:t>الوزارات المعنية وممثلين للمجتمع المدني والقطاع الخاص. وتعمل اللجنة على النهوض</w:t>
      </w:r>
      <w:r w:rsidR="0070637F" w:rsidRPr="00B57C89">
        <w:rPr>
          <w:rtl/>
        </w:rPr>
        <w:t xml:space="preserve"> </w:t>
      </w:r>
      <w:r w:rsidRPr="00B57C89">
        <w:rPr>
          <w:rtl/>
        </w:rPr>
        <w:t>بمهام ضمان إيصال المساعدات الإنسانية لكافة أبناء الشعب الذين هم بحاجة ماسة إليها، وفقاً لأسس الاستقلالية والحياد والنزاهة والإنسانية وعدم التمييز، والإشراف والرقابة الاستراتيجية على جميع أعمال الإغاثة الإنسانية الخاصة في جميع مناطق اليمن دون استثناء.</w:t>
      </w:r>
    </w:p>
    <w:p w14:paraId="191334E3" w14:textId="008FA49B" w:rsidR="00F97C02" w:rsidRPr="00B57C89" w:rsidRDefault="00F97C02" w:rsidP="00F97C02">
      <w:pPr>
        <w:pStyle w:val="SingleTxt"/>
        <w:rPr>
          <w:rtl/>
        </w:rPr>
      </w:pPr>
      <w:r w:rsidRPr="00B57C89">
        <w:rPr>
          <w:rtl/>
        </w:rPr>
        <w:t>4</w:t>
      </w:r>
      <w:r w:rsidR="0070637F" w:rsidRPr="00B57C89">
        <w:rPr>
          <w:rFonts w:hint="cs"/>
          <w:rtl/>
        </w:rPr>
        <w:t xml:space="preserve"> -</w:t>
      </w:r>
      <w:r w:rsidRPr="00B57C89">
        <w:rPr>
          <w:rtl/>
        </w:rPr>
        <w:tab/>
        <w:t>الشراكة في تنفيذ خطة الاستجابة الانسانية من 2012م حتى 2020م وتقوم الحكومة في تقديم كل</w:t>
      </w:r>
      <w:r w:rsidR="0070637F" w:rsidRPr="00B57C89">
        <w:rPr>
          <w:rFonts w:hint="cs"/>
          <w:rtl/>
        </w:rPr>
        <w:t> </w:t>
      </w:r>
      <w:r w:rsidRPr="00B57C89">
        <w:rPr>
          <w:rtl/>
        </w:rPr>
        <w:t>الدعم والتسهيلات وتشارك البيانات والمعلومات وتحديد الاولويات والاحتياجات بالتركيز على النساء والاطفال والفئات المهمشة في كل مناطق اليمن دون استثناء او تميز</w:t>
      </w:r>
      <w:r w:rsidR="0070637F" w:rsidRPr="00B57C89">
        <w:rPr>
          <w:rtl/>
        </w:rPr>
        <w:t>.</w:t>
      </w:r>
    </w:p>
    <w:p w14:paraId="10E09B0C" w14:textId="331D01B9" w:rsidR="00F97C02" w:rsidRPr="00B57C89" w:rsidRDefault="00F97C02" w:rsidP="00F97C02">
      <w:pPr>
        <w:pStyle w:val="SingleTxt"/>
        <w:rPr>
          <w:rtl/>
        </w:rPr>
      </w:pPr>
      <w:r w:rsidRPr="00B57C89">
        <w:rPr>
          <w:rtl/>
        </w:rPr>
        <w:t>5</w:t>
      </w:r>
      <w:r w:rsidR="0070637F" w:rsidRPr="00B57C89">
        <w:rPr>
          <w:rFonts w:hint="cs"/>
          <w:rtl/>
        </w:rPr>
        <w:t xml:space="preserve"> -</w:t>
      </w:r>
      <w:r w:rsidRPr="00B57C89">
        <w:rPr>
          <w:rtl/>
        </w:rPr>
        <w:tab/>
        <w:t>صرف المرتبات لموظفي الدولة، بعد توقف دام لثلاث سنوات في اعداد مشاريع موازنات الدولة لعام</w:t>
      </w:r>
      <w:r w:rsidR="0070637F" w:rsidRPr="00B57C89">
        <w:rPr>
          <w:rtl/>
        </w:rPr>
        <w:t xml:space="preserve"> </w:t>
      </w:r>
      <w:r w:rsidRPr="00B57C89">
        <w:rPr>
          <w:rtl/>
        </w:rPr>
        <w:t>2015-2016–2017</w:t>
      </w:r>
      <w:r w:rsidR="0070637F" w:rsidRPr="00B57C89">
        <w:rPr>
          <w:rtl/>
        </w:rPr>
        <w:t xml:space="preserve"> </w:t>
      </w:r>
      <w:r w:rsidRPr="00B57C89">
        <w:rPr>
          <w:rtl/>
        </w:rPr>
        <w:t>والعمل خلال هذه الاعوام على موازنة 2014 سبب انقلاب وسيطرة مليشيات الحوثي على مؤسسات الدولة فقد حرصت الحكومة على اعداد مشروع الموازنة 2018 على المحددات ال</w:t>
      </w:r>
      <w:r w:rsidR="002E515E" w:rsidRPr="00B57C89">
        <w:rPr>
          <w:rFonts w:hint="cs"/>
          <w:rtl/>
        </w:rPr>
        <w:t>آ</w:t>
      </w:r>
      <w:r w:rsidRPr="00B57C89">
        <w:rPr>
          <w:rtl/>
        </w:rPr>
        <w:t>تية:</w:t>
      </w:r>
    </w:p>
    <w:p w14:paraId="4D8B2F8E" w14:textId="7AD7F609" w:rsidR="00F97C02" w:rsidRPr="00B57C89" w:rsidRDefault="0070637F" w:rsidP="0070637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lastRenderedPageBreak/>
        <w:tab/>
      </w:r>
      <w:r w:rsidR="00B57C89" w:rsidRPr="00B57C89">
        <w:rPr>
          <w:rFonts w:hint="cs"/>
          <w:rtl/>
        </w:rPr>
        <w:t>•</w:t>
      </w:r>
      <w:r w:rsidRPr="00B57C89">
        <w:rPr>
          <w:rtl/>
        </w:rPr>
        <w:tab/>
      </w:r>
      <w:r w:rsidR="00F97C02" w:rsidRPr="00B57C89">
        <w:rPr>
          <w:rtl/>
        </w:rPr>
        <w:t>توفير الحد الادنى من النفقات التشغيلية للأجهزة الادارية للدولة في بما يمكنها من</w:t>
      </w:r>
      <w:r w:rsidRPr="00B57C89">
        <w:rPr>
          <w:rtl/>
        </w:rPr>
        <w:t xml:space="preserve"> </w:t>
      </w:r>
      <w:r w:rsidR="00F97C02" w:rsidRPr="00B57C89">
        <w:rPr>
          <w:rtl/>
        </w:rPr>
        <w:t>تقديم الخدمات الأساسية من مياه وكهرباء وخدمات الصحة والتعليم.</w:t>
      </w:r>
    </w:p>
    <w:p w14:paraId="6FAC4B17" w14:textId="4A06C3AF" w:rsidR="00F97C02" w:rsidRPr="00B57C89" w:rsidRDefault="0070637F" w:rsidP="0070637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B57C89" w:rsidRPr="00B57C89">
        <w:rPr>
          <w:rFonts w:hint="cs"/>
          <w:rtl/>
        </w:rPr>
        <w:t>•</w:t>
      </w:r>
      <w:r w:rsidRPr="00B57C89">
        <w:rPr>
          <w:rtl/>
        </w:rPr>
        <w:tab/>
      </w:r>
      <w:r w:rsidR="00F97C02" w:rsidRPr="00B57C89">
        <w:rPr>
          <w:rtl/>
        </w:rPr>
        <w:t>الايفاء بالالتزامات المرتبطة بصرف رواتب الجهاز الاداري للدولة ومرتبات القوات المسلحة والامن والمتقاعدين في السلك المدني والعسكري</w:t>
      </w:r>
      <w:r w:rsidRPr="00B57C89">
        <w:rPr>
          <w:rFonts w:hint="cs"/>
          <w:rtl/>
        </w:rPr>
        <w:t>.</w:t>
      </w:r>
    </w:p>
    <w:p w14:paraId="3FC9941C" w14:textId="06439481" w:rsidR="00F97C02" w:rsidRPr="00B57C89" w:rsidRDefault="0070637F" w:rsidP="0070637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B57C89" w:rsidRPr="00B57C89">
        <w:rPr>
          <w:rFonts w:hint="cs"/>
          <w:rtl/>
        </w:rPr>
        <w:t>•</w:t>
      </w:r>
      <w:r w:rsidRPr="00B57C89">
        <w:rPr>
          <w:rtl/>
        </w:rPr>
        <w:tab/>
      </w:r>
      <w:r w:rsidR="00F97C02" w:rsidRPr="00B57C89">
        <w:rPr>
          <w:rtl/>
        </w:rPr>
        <w:t>على الرغم من شحة الموارد وسيطرت ونهب المليشيات ايرادات المناطق التي تسيطر عليها ومع ذلك قامت الحكومة بشكل تدريجي وبحسب تحسن المؤشرات الاقتصادية بتوفير وصرف مرتبات الموظفين</w:t>
      </w:r>
      <w:r w:rsidRPr="00B57C89">
        <w:rPr>
          <w:rtl/>
        </w:rPr>
        <w:t xml:space="preserve"> </w:t>
      </w:r>
      <w:r w:rsidR="00F97C02" w:rsidRPr="00B57C89">
        <w:rPr>
          <w:rtl/>
        </w:rPr>
        <w:t>للقطاعين المدني والعسكري وصرف المعاشات مبلغ وقدر</w:t>
      </w:r>
      <w:r w:rsidRPr="00B57C89">
        <w:rPr>
          <w:rFonts w:hint="cs"/>
          <w:rtl/>
        </w:rPr>
        <w:t xml:space="preserve">ه </w:t>
      </w:r>
      <w:r w:rsidR="00F97C02" w:rsidRPr="00B57C89">
        <w:rPr>
          <w:rtl/>
        </w:rPr>
        <w:t>(</w:t>
      </w:r>
      <w:r w:rsidR="00B57C89" w:rsidRPr="00B57C89">
        <w:rPr>
          <w:rFonts w:hint="cs"/>
          <w:rtl/>
        </w:rPr>
        <w:t>534 399</w:t>
      </w:r>
      <w:r w:rsidR="00F97C02" w:rsidRPr="00B57C89">
        <w:rPr>
          <w:rtl/>
        </w:rPr>
        <w:t>)</w:t>
      </w:r>
      <w:r w:rsidRPr="00B57C89">
        <w:rPr>
          <w:rFonts w:hint="cs"/>
          <w:rtl/>
        </w:rPr>
        <w:t xml:space="preserve"> </w:t>
      </w:r>
      <w:r w:rsidR="00F97C02" w:rsidRPr="00B57C89">
        <w:rPr>
          <w:rtl/>
        </w:rPr>
        <w:t xml:space="preserve">ثلاثمائة وتسعه </w:t>
      </w:r>
      <w:r w:rsidR="002E515E" w:rsidRPr="00B57C89">
        <w:rPr>
          <w:rFonts w:hint="cs"/>
          <w:rtl/>
        </w:rPr>
        <w:t>و</w:t>
      </w:r>
      <w:r w:rsidR="00F97C02" w:rsidRPr="00B57C89">
        <w:rPr>
          <w:rtl/>
        </w:rPr>
        <w:t>تس</w:t>
      </w:r>
      <w:r w:rsidR="002E515E" w:rsidRPr="00B57C89">
        <w:rPr>
          <w:rFonts w:hint="cs"/>
          <w:rtl/>
        </w:rPr>
        <w:t>ع</w:t>
      </w:r>
      <w:r w:rsidR="00F97C02" w:rsidRPr="00B57C89">
        <w:rPr>
          <w:rtl/>
        </w:rPr>
        <w:t>ون مليار وخمسمائة و</w:t>
      </w:r>
      <w:r w:rsidR="002E515E" w:rsidRPr="00B57C89">
        <w:rPr>
          <w:rFonts w:hint="cs"/>
          <w:rtl/>
        </w:rPr>
        <w:t>أ</w:t>
      </w:r>
      <w:r w:rsidR="00F97C02" w:rsidRPr="00B57C89">
        <w:rPr>
          <w:rtl/>
        </w:rPr>
        <w:t>ربعه وثلاث</w:t>
      </w:r>
      <w:r w:rsidR="002E515E" w:rsidRPr="00B57C89">
        <w:rPr>
          <w:rFonts w:hint="cs"/>
          <w:rtl/>
        </w:rPr>
        <w:t>ون</w:t>
      </w:r>
      <w:r w:rsidR="00F97C02" w:rsidRPr="00B57C89">
        <w:rPr>
          <w:rtl/>
        </w:rPr>
        <w:t xml:space="preserve"> مليون ريال بنسبه 9,75% اجمالي الانفاق العام للسنه المالية 2017. واستمرار صرفها في عام 2018م</w:t>
      </w:r>
      <w:r w:rsidRPr="00B57C89">
        <w:rPr>
          <w:rFonts w:hint="cs"/>
          <w:rtl/>
        </w:rPr>
        <w:t>.</w:t>
      </w:r>
    </w:p>
    <w:p w14:paraId="3343DF99" w14:textId="565C1B21" w:rsidR="00F97C02" w:rsidRPr="00B57C89" w:rsidRDefault="0070637F" w:rsidP="0070637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F97C02" w:rsidRPr="00B57C89">
        <w:rPr>
          <w:rtl/>
        </w:rPr>
        <w:t>-</w:t>
      </w:r>
      <w:r w:rsidRPr="00B57C89">
        <w:rPr>
          <w:rtl/>
        </w:rPr>
        <w:tab/>
      </w:r>
      <w:r w:rsidR="00F97C02" w:rsidRPr="00B57C89">
        <w:rPr>
          <w:rtl/>
        </w:rPr>
        <w:t>صرفت الحكومة للموظفين النازحين الى المناطق المحررة لعدد</w:t>
      </w:r>
      <w:r w:rsidRPr="00B57C89">
        <w:rPr>
          <w:rFonts w:hint="cs"/>
          <w:rtl/>
        </w:rPr>
        <w:t xml:space="preserve"> </w:t>
      </w:r>
      <w:r w:rsidR="00F97C02" w:rsidRPr="00B57C89">
        <w:rPr>
          <w:rtl/>
        </w:rPr>
        <w:t>(</w:t>
      </w:r>
      <w:r w:rsidR="002E515E" w:rsidRPr="00B57C89">
        <w:rPr>
          <w:rFonts w:hint="cs"/>
          <w:rtl/>
        </w:rPr>
        <w:t>716 2</w:t>
      </w:r>
      <w:r w:rsidR="00F97C02" w:rsidRPr="00B57C89">
        <w:rPr>
          <w:rtl/>
        </w:rPr>
        <w:t>) موظف منهم عدد 30% من النساء واستمرار الصرف خلال الاشهر الاولى منذ عام 2018 بلغ عددهم (</w:t>
      </w:r>
      <w:r w:rsidR="002E515E" w:rsidRPr="00B57C89">
        <w:rPr>
          <w:rFonts w:hint="cs"/>
          <w:rtl/>
        </w:rPr>
        <w:t>323 11</w:t>
      </w:r>
      <w:r w:rsidR="00F97C02" w:rsidRPr="00B57C89">
        <w:rPr>
          <w:rtl/>
        </w:rPr>
        <w:t>) موظف بأجمالي مبلغ وقدره (</w:t>
      </w:r>
      <w:r w:rsidR="00B57C89" w:rsidRPr="00B57C89">
        <w:t>3,248,189,299</w:t>
      </w:r>
      <w:r w:rsidR="00F97C02" w:rsidRPr="00B57C89">
        <w:rPr>
          <w:rtl/>
        </w:rPr>
        <w:t xml:space="preserve">) ريال للفترة </w:t>
      </w:r>
      <w:r w:rsidR="00B14B45" w:rsidRPr="00B57C89">
        <w:rPr>
          <w:rFonts w:hint="cs"/>
          <w:rtl/>
        </w:rPr>
        <w:t>كانون الثاني/</w:t>
      </w:r>
      <w:r w:rsidR="00F97C02" w:rsidRPr="00B57C89">
        <w:rPr>
          <w:rtl/>
        </w:rPr>
        <w:t>يناير و</w:t>
      </w:r>
      <w:r w:rsidR="00B14B45" w:rsidRPr="00B57C89">
        <w:rPr>
          <w:rFonts w:hint="cs"/>
          <w:rtl/>
        </w:rPr>
        <w:t>آذار/</w:t>
      </w:r>
      <w:r w:rsidR="00F97C02" w:rsidRPr="00B57C89">
        <w:rPr>
          <w:rtl/>
        </w:rPr>
        <w:t>مارس 2018 واستمرار الصرف حتى نهاية العام</w:t>
      </w:r>
      <w:r w:rsidRPr="00B57C89">
        <w:rPr>
          <w:rtl/>
        </w:rPr>
        <w:t>.</w:t>
      </w:r>
    </w:p>
    <w:p w14:paraId="4DE5B9DD" w14:textId="09197C47" w:rsidR="00F97C02" w:rsidRPr="00B57C89" w:rsidRDefault="0070637F" w:rsidP="0070637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F97C02" w:rsidRPr="00B57C89">
        <w:rPr>
          <w:rtl/>
        </w:rPr>
        <w:t>-</w:t>
      </w:r>
      <w:r w:rsidRPr="00B57C89">
        <w:rPr>
          <w:rtl/>
        </w:rPr>
        <w:tab/>
      </w:r>
      <w:r w:rsidR="00F97C02" w:rsidRPr="00B57C89">
        <w:rPr>
          <w:rtl/>
        </w:rPr>
        <w:t>كما وتم صرف اجمالي موظفي الدولة في المحافظات المحررة وموظفي الوحدات الاقتصادية وموظفي القطاع العسكري لمده سته اشهر وكذلك موظفي دواوين الوزرات في العاصمة لموقته عدن العام 2017 مبلغ وقدره</w:t>
      </w:r>
      <w:r w:rsidRPr="00B57C89">
        <w:rPr>
          <w:rtl/>
        </w:rPr>
        <w:t xml:space="preserve"> </w:t>
      </w:r>
      <w:r w:rsidR="00F97C02" w:rsidRPr="00B57C89">
        <w:rPr>
          <w:rtl/>
        </w:rPr>
        <w:t>(</w:t>
      </w:r>
      <w:r w:rsidR="00B57C89" w:rsidRPr="00B57C89">
        <w:t>396,192,315,485</w:t>
      </w:r>
      <w:r w:rsidR="00F97C02" w:rsidRPr="00B57C89">
        <w:rPr>
          <w:rtl/>
        </w:rPr>
        <w:t>) كما تم صرف مرتبات منتسبي السلطة القضائية في المناطق المحررة وغير المحررة</w:t>
      </w:r>
      <w:r w:rsidRPr="00B57C89">
        <w:rPr>
          <w:rtl/>
        </w:rPr>
        <w:t xml:space="preserve"> </w:t>
      </w:r>
      <w:r w:rsidR="00F97C02" w:rsidRPr="00B57C89">
        <w:rPr>
          <w:rtl/>
        </w:rPr>
        <w:t>المصروفة عام 2017 حسب قطاعات القضاء بإجمالي مبلغ وقدره</w:t>
      </w:r>
      <w:r w:rsidRPr="00B57C89">
        <w:rPr>
          <w:rFonts w:hint="cs"/>
          <w:rtl/>
        </w:rPr>
        <w:t xml:space="preserve"> </w:t>
      </w:r>
      <w:r w:rsidR="00F97C02" w:rsidRPr="00B57C89">
        <w:rPr>
          <w:rtl/>
        </w:rPr>
        <w:t>(</w:t>
      </w:r>
      <w:r w:rsidR="00B57C89" w:rsidRPr="00B57C89">
        <w:t>15,724,626,281</w:t>
      </w:r>
      <w:r w:rsidR="00F97C02" w:rsidRPr="00B57C89">
        <w:rPr>
          <w:rtl/>
        </w:rPr>
        <w:t>) ريال.</w:t>
      </w:r>
    </w:p>
    <w:p w14:paraId="01181F7E" w14:textId="44FB75C7" w:rsidR="00F97C02" w:rsidRPr="00B57C89" w:rsidRDefault="0070637F" w:rsidP="0070637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F97C02" w:rsidRPr="00B57C89">
        <w:rPr>
          <w:rtl/>
        </w:rPr>
        <w:t>-</w:t>
      </w:r>
      <w:r w:rsidRPr="00B57C89">
        <w:rPr>
          <w:rtl/>
        </w:rPr>
        <w:tab/>
      </w:r>
      <w:r w:rsidR="00F97C02" w:rsidRPr="00B57C89">
        <w:rPr>
          <w:rtl/>
        </w:rPr>
        <w:t>كما تحملت الحكومة اعباء صرف مستحقات معاشات المتقاعدين العسكريين والامنيين والمدنيين لعام 2017 خارج اطار الموازنة جراء استيلاء الانقلابين على موارد وظروف التقاعد العسكري حيث تم اجمالي مبلغ صرفه خلال العام 2017م (</w:t>
      </w:r>
      <w:r w:rsidR="00B57C89" w:rsidRPr="00B57C89">
        <w:t>42,809,904,433</w:t>
      </w:r>
      <w:r w:rsidR="00F97C02" w:rsidRPr="00B57C89">
        <w:rPr>
          <w:rtl/>
        </w:rPr>
        <w:t>)</w:t>
      </w:r>
      <w:r w:rsidRPr="00B57C89">
        <w:rPr>
          <w:rFonts w:hint="cs"/>
          <w:rtl/>
        </w:rPr>
        <w:t xml:space="preserve"> </w:t>
      </w:r>
      <w:r w:rsidR="00F97C02" w:rsidRPr="00B57C89">
        <w:rPr>
          <w:rtl/>
        </w:rPr>
        <w:t>ريال</w:t>
      </w:r>
      <w:r w:rsidRPr="00B57C89">
        <w:rPr>
          <w:rtl/>
        </w:rPr>
        <w:t xml:space="preserve"> </w:t>
      </w:r>
      <w:r w:rsidR="00F97C02" w:rsidRPr="00B57C89">
        <w:rPr>
          <w:rtl/>
        </w:rPr>
        <w:t>مفصله على النحو التالي</w:t>
      </w:r>
      <w:r w:rsidRPr="00B57C89">
        <w:rPr>
          <w:rtl/>
        </w:rPr>
        <w:t>:</w:t>
      </w:r>
      <w:r w:rsidRPr="00B57C89">
        <w:rPr>
          <w:rFonts w:hint="cs"/>
          <w:rtl/>
        </w:rPr>
        <w:t xml:space="preserve"> </w:t>
      </w:r>
      <w:r w:rsidR="00F97C02" w:rsidRPr="00B57C89">
        <w:rPr>
          <w:rtl/>
        </w:rPr>
        <w:t>- المتقاعدين في القطاع العسكري لعدد</w:t>
      </w:r>
      <w:r w:rsidRPr="00B57C89">
        <w:rPr>
          <w:rFonts w:hint="cs"/>
          <w:rtl/>
        </w:rPr>
        <w:t xml:space="preserve"> </w:t>
      </w:r>
      <w:r w:rsidR="00F97C02" w:rsidRPr="00B57C89">
        <w:rPr>
          <w:rtl/>
        </w:rPr>
        <w:t>(</w:t>
      </w:r>
      <w:r w:rsidR="00B57C89" w:rsidRPr="00B57C89">
        <w:rPr>
          <w:rFonts w:hint="cs"/>
          <w:rtl/>
        </w:rPr>
        <w:t>094 60</w:t>
      </w:r>
      <w:r w:rsidR="00F97C02" w:rsidRPr="00B57C89">
        <w:rPr>
          <w:rtl/>
        </w:rPr>
        <w:t>) متقاعد بما فيهم المتقاعدين المنقولين للمناطق المحررة بتكلفة شهريه</w:t>
      </w:r>
      <w:r w:rsidRPr="00B57C89">
        <w:rPr>
          <w:rFonts w:hint="cs"/>
          <w:rtl/>
        </w:rPr>
        <w:t xml:space="preserve"> </w:t>
      </w:r>
      <w:r w:rsidR="00F97C02" w:rsidRPr="00B57C89">
        <w:rPr>
          <w:rtl/>
        </w:rPr>
        <w:t>(</w:t>
      </w:r>
      <w:r w:rsidR="00B57C89" w:rsidRPr="00B57C89">
        <w:t>4,088,500,291</w:t>
      </w:r>
      <w:r w:rsidR="00F97C02" w:rsidRPr="00B57C89">
        <w:rPr>
          <w:rtl/>
        </w:rPr>
        <w:t>) ريال، كذلك المتقاعدين في القطاع الامني لعدد (</w:t>
      </w:r>
      <w:r w:rsidR="00B57C89" w:rsidRPr="00B57C89">
        <w:rPr>
          <w:rFonts w:hint="cs"/>
          <w:rtl/>
        </w:rPr>
        <w:t>213 214</w:t>
      </w:r>
      <w:r w:rsidR="00F97C02" w:rsidRPr="00B57C89">
        <w:rPr>
          <w:rtl/>
        </w:rPr>
        <w:t>) متقاعد بأجمالي مبلغ وقدره (6,535,725,991 ريال) سته مليار وخمسمائة وخمسة وعشرون وتسعمائة وواحد وتسعون ريال يمني</w:t>
      </w:r>
      <w:r w:rsidRPr="00B57C89">
        <w:rPr>
          <w:rtl/>
        </w:rPr>
        <w:t xml:space="preserve"> </w:t>
      </w:r>
      <w:r w:rsidR="00F97C02" w:rsidRPr="00B57C89">
        <w:rPr>
          <w:rtl/>
        </w:rPr>
        <w:t>بتكلفه شهريه قدرها</w:t>
      </w:r>
      <w:r w:rsidRPr="00B57C89">
        <w:rPr>
          <w:rFonts w:hint="cs"/>
          <w:rtl/>
        </w:rPr>
        <w:t xml:space="preserve"> </w:t>
      </w:r>
      <w:r w:rsidR="00F97C02" w:rsidRPr="00B57C89">
        <w:rPr>
          <w:rtl/>
        </w:rPr>
        <w:t>(498,138,067 ريال) اربعمائة وثمانية وتسعون مليون ومائة وثمان وثلاثون وسبعة وستون ريال يمني</w:t>
      </w:r>
      <w:r w:rsidRPr="00B57C89">
        <w:rPr>
          <w:rtl/>
        </w:rPr>
        <w:t>.</w:t>
      </w:r>
    </w:p>
    <w:p w14:paraId="157CCDD6" w14:textId="21A96C95" w:rsidR="00F97C02" w:rsidRPr="00B57C89" w:rsidRDefault="0070637F" w:rsidP="0070637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F97C02" w:rsidRPr="00B57C89">
        <w:rPr>
          <w:rtl/>
        </w:rPr>
        <w:t>-</w:t>
      </w:r>
      <w:r w:rsidRPr="00B57C89">
        <w:rPr>
          <w:rtl/>
        </w:rPr>
        <w:tab/>
      </w:r>
      <w:r w:rsidR="00F97C02" w:rsidRPr="00B57C89">
        <w:rPr>
          <w:rtl/>
        </w:rPr>
        <w:t>كما بلغت عام 2018</w:t>
      </w:r>
      <w:r w:rsidRPr="00B57C89">
        <w:rPr>
          <w:rtl/>
        </w:rPr>
        <w:t xml:space="preserve"> </w:t>
      </w:r>
      <w:r w:rsidR="00F97C02" w:rsidRPr="00B57C89">
        <w:rPr>
          <w:rtl/>
        </w:rPr>
        <w:t>متقاعد الخدمة المدنية (211,712,126,890 ريال) مائتا واحدى عشر مليار وسبعمائة واثنا عشر مليون ومئة وستة وعشرون الف وثمانمائة وتسعون ريال يمني مساهمه من الحكومة لتغطية</w:t>
      </w:r>
      <w:r w:rsidRPr="00B57C89">
        <w:rPr>
          <w:rtl/>
        </w:rPr>
        <w:t xml:space="preserve"> </w:t>
      </w:r>
      <w:r w:rsidR="00F97C02" w:rsidRPr="00B57C89">
        <w:rPr>
          <w:rtl/>
        </w:rPr>
        <w:t>عجز الهيئة العامة للتأمينات</w:t>
      </w:r>
      <w:r w:rsidRPr="00B57C89">
        <w:rPr>
          <w:rtl/>
        </w:rPr>
        <w:t>.</w:t>
      </w:r>
    </w:p>
    <w:p w14:paraId="6FF152E6" w14:textId="627AB632" w:rsidR="00F97C02" w:rsidRPr="00B57C89" w:rsidRDefault="0070637F" w:rsidP="0070637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F97C02" w:rsidRPr="00B57C89">
        <w:rPr>
          <w:rtl/>
        </w:rPr>
        <w:t>-</w:t>
      </w:r>
      <w:r w:rsidRPr="00B57C89">
        <w:rPr>
          <w:rtl/>
        </w:rPr>
        <w:tab/>
      </w:r>
      <w:r w:rsidR="00F97C02" w:rsidRPr="00B57C89">
        <w:rPr>
          <w:rtl/>
        </w:rPr>
        <w:t>تقديم الخدمات والرعاية الاجتماعية من اجل التخفيف من هذه الازمة الانسانية على الشرائح الاجتماعية قامت الحكومة بـالتنسيق مع منظمة اليونيسف على اعادة صرف مستحقات الضمان الاجتماعي لعدد</w:t>
      </w:r>
      <w:r w:rsidRPr="00B57C89">
        <w:rPr>
          <w:rFonts w:hint="cs"/>
          <w:rtl/>
        </w:rPr>
        <w:t xml:space="preserve"> </w:t>
      </w:r>
      <w:r w:rsidR="00F97C02" w:rsidRPr="00B57C89">
        <w:rPr>
          <w:rtl/>
        </w:rPr>
        <w:t>(1,500,00) واحد مليون وخمسمائة حالة 60% من النساء والعجزة والفقراء والمهمشين</w:t>
      </w:r>
      <w:r w:rsidRPr="00B57C89">
        <w:rPr>
          <w:rtl/>
        </w:rPr>
        <w:t>.</w:t>
      </w:r>
      <w:r w:rsidR="00F97C02" w:rsidRPr="00B57C89">
        <w:rPr>
          <w:rtl/>
        </w:rPr>
        <w:t xml:space="preserve"> وتقديم خدمات صحية للمعاقين بأجمالي مبلغ وقدرة (308,000 </w:t>
      </w:r>
      <w:r w:rsidR="00F97C02" w:rsidRPr="00B57C89">
        <w:t>RY</w:t>
      </w:r>
      <w:r w:rsidR="00F97C02" w:rsidRPr="00B57C89">
        <w:rPr>
          <w:rtl/>
        </w:rPr>
        <w:t>) ثلاثمائة وثمانية الف ريال يمني</w:t>
      </w:r>
      <w:r w:rsidRPr="00B57C89">
        <w:rPr>
          <w:rtl/>
        </w:rPr>
        <w:t>.</w:t>
      </w:r>
      <w:r w:rsidR="00F97C02" w:rsidRPr="00B57C89">
        <w:rPr>
          <w:rtl/>
        </w:rPr>
        <w:t xml:space="preserve"> خدمة ادماج المعاقين وتعليمهم لعدد (309) طالب وطالبة معاقة </w:t>
      </w:r>
      <w:r w:rsidR="00F97C02" w:rsidRPr="00B57C89">
        <w:rPr>
          <w:rtl/>
        </w:rPr>
        <w:lastRenderedPageBreak/>
        <w:t>في</w:t>
      </w:r>
      <w:r w:rsidRPr="00B57C89">
        <w:rPr>
          <w:rFonts w:hint="cs"/>
          <w:rtl/>
        </w:rPr>
        <w:t> </w:t>
      </w:r>
      <w:r w:rsidR="00F97C02" w:rsidRPr="00B57C89">
        <w:rPr>
          <w:rtl/>
        </w:rPr>
        <w:t>محافظات عدن/لحج/أبين/شبوة</w:t>
      </w:r>
      <w:r w:rsidRPr="00B57C89">
        <w:rPr>
          <w:rtl/>
        </w:rPr>
        <w:t xml:space="preserve"> </w:t>
      </w:r>
      <w:r w:rsidR="00F97C02" w:rsidRPr="00B57C89">
        <w:rPr>
          <w:rtl/>
        </w:rPr>
        <w:t>بتكلفة اجمالية (29,000,000 ريال) تسعة وعشرين مليون وسبعمائة ريال يمني</w:t>
      </w:r>
      <w:r w:rsidRPr="00B57C89">
        <w:rPr>
          <w:rtl/>
        </w:rPr>
        <w:t xml:space="preserve"> </w:t>
      </w:r>
      <w:r w:rsidR="00F97C02" w:rsidRPr="00B57C89">
        <w:rPr>
          <w:rtl/>
        </w:rPr>
        <w:t>صرف عدد (40) كرسي متحرك لذوي الاعاقات الحركية.</w:t>
      </w:r>
    </w:p>
    <w:p w14:paraId="180623D3" w14:textId="67C23058" w:rsidR="00F97C02" w:rsidRPr="00B57C89" w:rsidRDefault="00F97C02" w:rsidP="00F97C02">
      <w:pPr>
        <w:pStyle w:val="SingleTxt"/>
        <w:rPr>
          <w:rtl/>
        </w:rPr>
      </w:pPr>
      <w:r w:rsidRPr="00B57C89">
        <w:rPr>
          <w:rtl/>
        </w:rPr>
        <w:t>6</w:t>
      </w:r>
      <w:r w:rsidR="0070637F" w:rsidRPr="00B57C89">
        <w:rPr>
          <w:rFonts w:hint="cs"/>
          <w:rtl/>
        </w:rPr>
        <w:t xml:space="preserve"> -</w:t>
      </w:r>
      <w:r w:rsidR="0070637F" w:rsidRPr="00B57C89">
        <w:rPr>
          <w:rtl/>
        </w:rPr>
        <w:tab/>
      </w:r>
      <w:r w:rsidRPr="00B57C89">
        <w:rPr>
          <w:rtl/>
        </w:rPr>
        <w:t>مساعدة اسر المختطفين والمخفيين قسرا لعددهم</w:t>
      </w:r>
      <w:r w:rsidR="0070637F" w:rsidRPr="00B57C89">
        <w:rPr>
          <w:rFonts w:hint="cs"/>
          <w:rtl/>
        </w:rPr>
        <w:t xml:space="preserve"> </w:t>
      </w:r>
      <w:r w:rsidRPr="00B57C89">
        <w:rPr>
          <w:rtl/>
        </w:rPr>
        <w:t>(</w:t>
      </w:r>
      <w:r w:rsidR="002E515E" w:rsidRPr="00B57C89">
        <w:rPr>
          <w:rFonts w:hint="cs"/>
          <w:rtl/>
        </w:rPr>
        <w:t>480 2</w:t>
      </w:r>
      <w:r w:rsidRPr="00B57C89">
        <w:rPr>
          <w:rtl/>
        </w:rPr>
        <w:t>)</w:t>
      </w:r>
      <w:r w:rsidR="0070637F" w:rsidRPr="00B57C89">
        <w:rPr>
          <w:rFonts w:hint="cs"/>
          <w:rtl/>
        </w:rPr>
        <w:t xml:space="preserve"> </w:t>
      </w:r>
      <w:r w:rsidRPr="00B57C89">
        <w:rPr>
          <w:rtl/>
        </w:rPr>
        <w:t>اسير بمبلغ قدرة (1,446,000,000) واحد مليار واربعمائة وستة واربعون مليون ريال يمني</w:t>
      </w:r>
      <w:r w:rsidR="0070637F" w:rsidRPr="00B57C89">
        <w:rPr>
          <w:rtl/>
        </w:rPr>
        <w:t xml:space="preserve"> </w:t>
      </w:r>
      <w:r w:rsidRPr="00B57C89">
        <w:rPr>
          <w:rtl/>
        </w:rPr>
        <w:t>لعدة شهور، وقامت الحكومة بواجبها تجاه رعاية جرحى الحرب من ابطال الجيش بتقديم خدمات العلاج لعدد</w:t>
      </w:r>
      <w:r w:rsidR="0070637F" w:rsidRPr="00B57C89">
        <w:rPr>
          <w:rFonts w:hint="cs"/>
          <w:rtl/>
        </w:rPr>
        <w:t xml:space="preserve"> </w:t>
      </w:r>
      <w:r w:rsidRPr="00B57C89">
        <w:rPr>
          <w:rtl/>
        </w:rPr>
        <w:t>(</w:t>
      </w:r>
      <w:r w:rsidR="002E515E" w:rsidRPr="00B57C89">
        <w:rPr>
          <w:rFonts w:hint="cs"/>
          <w:rtl/>
        </w:rPr>
        <w:t>301 13</w:t>
      </w:r>
      <w:r w:rsidRPr="00B57C89">
        <w:rPr>
          <w:rtl/>
        </w:rPr>
        <w:t>) جريح.</w:t>
      </w:r>
    </w:p>
    <w:p w14:paraId="3E9924DA" w14:textId="3F4D9619" w:rsidR="00F97C02" w:rsidRPr="00B57C89" w:rsidRDefault="00F97C02" w:rsidP="0070637F">
      <w:pPr>
        <w:pStyle w:val="SingleTxt"/>
        <w:spacing w:after="0" w:line="120" w:lineRule="exact"/>
        <w:rPr>
          <w:sz w:val="10"/>
          <w:rtl/>
        </w:rPr>
      </w:pPr>
    </w:p>
    <w:p w14:paraId="1E8403E4" w14:textId="49960E41" w:rsidR="0070637F" w:rsidRPr="00B57C89" w:rsidRDefault="0070637F" w:rsidP="0070637F">
      <w:pPr>
        <w:pStyle w:val="SingleTxt"/>
        <w:spacing w:after="0" w:line="120" w:lineRule="exact"/>
        <w:rPr>
          <w:sz w:val="10"/>
          <w:rtl/>
        </w:rPr>
      </w:pPr>
    </w:p>
    <w:p w14:paraId="142798D0" w14:textId="664B504C" w:rsidR="00F97C02" w:rsidRPr="00B57C89" w:rsidRDefault="0070637F" w:rsidP="0070637F">
      <w:pPr>
        <w:pStyle w:val="HCh"/>
        <w:jc w:val="lowKashida"/>
        <w:rPr>
          <w:rtl/>
        </w:rPr>
      </w:pPr>
      <w:r w:rsidRPr="00B57C89">
        <w:rPr>
          <w:rtl/>
        </w:rPr>
        <w:tab/>
      </w:r>
      <w:r w:rsidR="00F97C02" w:rsidRPr="00B57C89">
        <w:rPr>
          <w:rtl/>
        </w:rPr>
        <w:t>2 -</w:t>
      </w:r>
      <w:r w:rsidRPr="00B57C89">
        <w:rPr>
          <w:rtl/>
        </w:rPr>
        <w:tab/>
      </w:r>
      <w:r w:rsidR="00F97C02" w:rsidRPr="00B57C89">
        <w:rPr>
          <w:rtl/>
        </w:rPr>
        <w:t>المرأة والسلام</w:t>
      </w:r>
    </w:p>
    <w:p w14:paraId="74CB1C44" w14:textId="49E93CD4" w:rsidR="00F97C02" w:rsidRPr="00B57C89" w:rsidRDefault="00F97C02" w:rsidP="00F97C02">
      <w:pPr>
        <w:pStyle w:val="SingleTxt"/>
        <w:rPr>
          <w:rtl/>
        </w:rPr>
      </w:pPr>
      <w:r w:rsidRPr="00B57C89">
        <w:rPr>
          <w:rtl/>
        </w:rPr>
        <w:t>7</w:t>
      </w:r>
      <w:r w:rsidR="0070637F" w:rsidRPr="00B57C89">
        <w:rPr>
          <w:rFonts w:hint="cs"/>
          <w:rtl/>
        </w:rPr>
        <w:t xml:space="preserve"> -</w:t>
      </w:r>
      <w:r w:rsidRPr="00B57C89">
        <w:rPr>
          <w:rtl/>
        </w:rPr>
        <w:tab/>
        <w:t>شكلت لجنة وطنية بناء على قرار مجلس الوزراء رقم (106</w:t>
      </w:r>
      <w:r w:rsidR="0070048A" w:rsidRPr="00B57C89">
        <w:rPr>
          <w:rFonts w:hint="cs"/>
          <w:rtl/>
        </w:rPr>
        <w:t>)</w:t>
      </w:r>
      <w:r w:rsidRPr="00B57C89">
        <w:rPr>
          <w:rtl/>
        </w:rPr>
        <w:t xml:space="preserve"> لعام 2018 لمناقشة مسودة خطة العمل الوطنية للمرأة والأمن والسلام نفيذا لقرار مجلس الأمن 1325 حول المرأة والأمن والسلام، وتضم اللجنة ممثلين من كافة الجهات المعنية بتنفيذ الخطة. ارتكزت خطة العمل التنفيذية لتفعيل القرار </w:t>
      </w:r>
      <w:hyperlink r:id="rId17" w:history="1">
        <w:r w:rsidR="002E515E" w:rsidRPr="00CD6493">
          <w:rPr>
            <w:rStyle w:val="Hyperlink"/>
            <w:rtl/>
          </w:rPr>
          <w:t>1325</w:t>
        </w:r>
        <w:r w:rsidR="002E515E" w:rsidRPr="00CD6493">
          <w:rPr>
            <w:rStyle w:val="Hyperlink"/>
            <w:rFonts w:hint="cs"/>
            <w:rtl/>
          </w:rPr>
          <w:t> (2000)</w:t>
        </w:r>
      </w:hyperlink>
      <w:r w:rsidR="002E515E" w:rsidRPr="00B57C89">
        <w:rPr>
          <w:rFonts w:hint="cs"/>
          <w:rtl/>
        </w:rPr>
        <w:t xml:space="preserve"> </w:t>
      </w:r>
      <w:r w:rsidRPr="00B57C89">
        <w:rPr>
          <w:rtl/>
        </w:rPr>
        <w:t>على الركائز التالية:</w:t>
      </w:r>
    </w:p>
    <w:p w14:paraId="2F08502B" w14:textId="4F300B38" w:rsidR="00F97C02" w:rsidRPr="00B57C89" w:rsidRDefault="0070048A" w:rsidP="0070048A">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F97C02" w:rsidRPr="00B57C89">
        <w:rPr>
          <w:rtl/>
        </w:rPr>
        <w:t>-</w:t>
      </w:r>
      <w:r w:rsidR="00F97C02" w:rsidRPr="00B57C89">
        <w:rPr>
          <w:rtl/>
        </w:rPr>
        <w:tab/>
      </w:r>
      <w:r w:rsidR="00F97C02" w:rsidRPr="00B57C89">
        <w:rPr>
          <w:i/>
          <w:iCs/>
          <w:rtl/>
        </w:rPr>
        <w:t>المشاركة</w:t>
      </w:r>
      <w:r w:rsidR="00F97C02" w:rsidRPr="00B57C89">
        <w:rPr>
          <w:rtl/>
        </w:rPr>
        <w:t>: زيادة مشاركة النساء على مستوى السلطة التشريعية والتنفيذية والقضائية وفي الأمن والجيش وفي الاليات المحلية والدولية لمراقبة تنفيذ الاتفاقية الدولية لحقوق الانسان وفي السلك الدبلوماسي وفي التصدي للنزاعات وحفظ السلام.</w:t>
      </w:r>
    </w:p>
    <w:p w14:paraId="6CF85803" w14:textId="29A8802A" w:rsidR="00F97C02" w:rsidRPr="00B57C89" w:rsidRDefault="0070048A" w:rsidP="0070048A">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F97C02" w:rsidRPr="00B57C89">
        <w:rPr>
          <w:rtl/>
        </w:rPr>
        <w:t>-</w:t>
      </w:r>
      <w:r w:rsidR="00F97C02" w:rsidRPr="00B57C89">
        <w:rPr>
          <w:rtl/>
        </w:rPr>
        <w:tab/>
      </w:r>
      <w:r w:rsidR="00F97C02" w:rsidRPr="00B57C89">
        <w:rPr>
          <w:i/>
          <w:iCs/>
          <w:rtl/>
        </w:rPr>
        <w:t>الوقاية</w:t>
      </w:r>
      <w:r w:rsidR="00F97C02" w:rsidRPr="00B57C89">
        <w:rPr>
          <w:rtl/>
        </w:rPr>
        <w:t>: انشاء اليات للإنذار المبكر تراعي النوع الاجتماعي وزيادة مشاركة المرأة في الوقاية من</w:t>
      </w:r>
      <w:r w:rsidRPr="00B57C89">
        <w:rPr>
          <w:rFonts w:hint="cs"/>
          <w:rtl/>
        </w:rPr>
        <w:t> </w:t>
      </w:r>
      <w:r w:rsidR="00F97C02" w:rsidRPr="00B57C89">
        <w:rPr>
          <w:rtl/>
        </w:rPr>
        <w:t>التطرف والعنف وتفعيل القوانين والتشريعات وتأهيل كوادر الشرطة والجيش للوقاية من العنف ضد</w:t>
      </w:r>
      <w:r w:rsidRPr="00B57C89">
        <w:rPr>
          <w:rFonts w:hint="cs"/>
          <w:rtl/>
        </w:rPr>
        <w:t> </w:t>
      </w:r>
      <w:r w:rsidR="00F97C02" w:rsidRPr="00B57C89">
        <w:rPr>
          <w:rtl/>
        </w:rPr>
        <w:t>النساء.</w:t>
      </w:r>
    </w:p>
    <w:p w14:paraId="0E55557E" w14:textId="538C84D4" w:rsidR="00F97C02" w:rsidRPr="00B57C89" w:rsidRDefault="0070048A" w:rsidP="0070048A">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F97C02" w:rsidRPr="00B57C89">
        <w:rPr>
          <w:rtl/>
        </w:rPr>
        <w:t>-</w:t>
      </w:r>
      <w:r w:rsidR="00F97C02" w:rsidRPr="00B57C89">
        <w:rPr>
          <w:rtl/>
        </w:rPr>
        <w:tab/>
      </w:r>
      <w:r w:rsidR="00F97C02" w:rsidRPr="00B57C89">
        <w:rPr>
          <w:i/>
          <w:iCs/>
          <w:rtl/>
        </w:rPr>
        <w:t>الحماية</w:t>
      </w:r>
      <w:r w:rsidR="00F97C02" w:rsidRPr="00B57C89">
        <w:rPr>
          <w:rtl/>
        </w:rPr>
        <w:t>: تقديم خدمات الدعم الصحي والنفسي والقانوني للنساء والفتيات ضحايا الانتهاكات والعنف، ووضع ادلة ارشادية لمقدمي الخدمات وتنفيذ برامج لتمكين النساء في اوقات النزاعات وما</w:t>
      </w:r>
      <w:r w:rsidRPr="00B57C89">
        <w:rPr>
          <w:rFonts w:hint="cs"/>
          <w:rtl/>
        </w:rPr>
        <w:t> </w:t>
      </w:r>
      <w:r w:rsidR="00F97C02" w:rsidRPr="00B57C89">
        <w:rPr>
          <w:rtl/>
        </w:rPr>
        <w:t>بعدها وتوفير التعليم للفتيات، وانشاء مراكز لتأهيل النساء والفتيات التي يتعرضن للعنف.</w:t>
      </w:r>
    </w:p>
    <w:p w14:paraId="7ABD738C" w14:textId="090048B2" w:rsidR="00F97C02" w:rsidRPr="00B57C89" w:rsidRDefault="0070048A" w:rsidP="0070048A">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F97C02" w:rsidRPr="00B57C89">
        <w:rPr>
          <w:rtl/>
        </w:rPr>
        <w:t>-</w:t>
      </w:r>
      <w:r w:rsidR="00F97C02" w:rsidRPr="00B57C89">
        <w:rPr>
          <w:rtl/>
        </w:rPr>
        <w:tab/>
      </w:r>
      <w:r w:rsidR="00F97C02" w:rsidRPr="00B57C89">
        <w:rPr>
          <w:i/>
          <w:iCs/>
          <w:spacing w:val="-2"/>
          <w:rtl/>
        </w:rPr>
        <w:t>الاغاثة/الانعاش</w:t>
      </w:r>
      <w:r w:rsidR="00F97C02" w:rsidRPr="00B57C89">
        <w:rPr>
          <w:spacing w:val="-2"/>
          <w:rtl/>
        </w:rPr>
        <w:t>: تلبية احتياجات الفئات الضعيفة من النساء والفتيات المشردات واللاجئات وضحايا العنف لاحتياجاتهن من الاغاثة وخدمات الرعاية واشراك المرأة في خطط نزع السلاح وفي جهود الاغاثة والمساعدات الانسانية، وتنفيذ برامج فورية لتمكين النساء للاندماج في المجتمعات المضيفة</w:t>
      </w:r>
      <w:r w:rsidR="0070637F" w:rsidRPr="00B57C89">
        <w:rPr>
          <w:rtl/>
        </w:rPr>
        <w:t>.</w:t>
      </w:r>
    </w:p>
    <w:p w14:paraId="5106CB94" w14:textId="762F483F" w:rsidR="00F97C02" w:rsidRPr="00B57C89" w:rsidRDefault="00F97C02" w:rsidP="00F97C02">
      <w:pPr>
        <w:pStyle w:val="SingleTxt"/>
        <w:rPr>
          <w:rtl/>
        </w:rPr>
      </w:pPr>
      <w:r w:rsidRPr="00B57C89">
        <w:rPr>
          <w:rtl/>
        </w:rPr>
        <w:t>8</w:t>
      </w:r>
      <w:r w:rsidR="0070048A" w:rsidRPr="00B57C89">
        <w:rPr>
          <w:rFonts w:hint="cs"/>
          <w:rtl/>
        </w:rPr>
        <w:t xml:space="preserve"> -</w:t>
      </w:r>
      <w:r w:rsidR="0070048A" w:rsidRPr="00B57C89">
        <w:rPr>
          <w:rtl/>
        </w:rPr>
        <w:tab/>
      </w:r>
      <w:r w:rsidRPr="00B57C89">
        <w:rPr>
          <w:rtl/>
        </w:rPr>
        <w:t>تمثيل النساء في مراحل عمليات مؤتمر الحوار الوطني</w:t>
      </w:r>
      <w:r w:rsidR="00A36C82" w:rsidRPr="00B57C89">
        <w:rPr>
          <w:rFonts w:hint="cs"/>
          <w:rtl/>
        </w:rPr>
        <w:t xml:space="preserve">، </w:t>
      </w:r>
      <w:r w:rsidRPr="00B57C89">
        <w:rPr>
          <w:rtl/>
        </w:rPr>
        <w:t>صدر قرار رئيس الجمهورية رقم (30) لعام 2012م بشأن تشكيل اللجنة الفنية للتحضير لمؤتمر الحوار الوطني التي</w:t>
      </w:r>
      <w:r w:rsidR="0070637F" w:rsidRPr="00B57C89">
        <w:rPr>
          <w:rtl/>
        </w:rPr>
        <w:t xml:space="preserve"> </w:t>
      </w:r>
      <w:r w:rsidRPr="00B57C89">
        <w:rPr>
          <w:rtl/>
        </w:rPr>
        <w:t>تكونت من (29</w:t>
      </w:r>
      <w:r w:rsidR="00A36C82" w:rsidRPr="00B57C89">
        <w:rPr>
          <w:rFonts w:hint="cs"/>
          <w:rtl/>
        </w:rPr>
        <w:t xml:space="preserve"> </w:t>
      </w:r>
      <w:r w:rsidRPr="00B57C89">
        <w:rPr>
          <w:rtl/>
        </w:rPr>
        <w:t>عضو) وتمثل فيها النساء بنسبة (17%)</w:t>
      </w:r>
      <w:r w:rsidR="0070637F" w:rsidRPr="00B57C89">
        <w:rPr>
          <w:rtl/>
        </w:rPr>
        <w:t xml:space="preserve"> </w:t>
      </w:r>
      <w:r w:rsidRPr="00B57C89">
        <w:rPr>
          <w:rtl/>
        </w:rPr>
        <w:t>وقد أقرت اللجنة الفنية، كما صدر قرار رئيس الجمهورية رقم (13) لسنة 2012م بتشكيل لجنة الاتصال المسئولة بالتواصل مع الأطراف المعنية للمشاركة في مؤتمر الحوار الوطني وتضم هذه اللجنة ثمانية أعضاء من بينهم امرأتين بنسبة (25%)،</w:t>
      </w:r>
      <w:r w:rsidR="0070637F" w:rsidRPr="00B57C89">
        <w:rPr>
          <w:rtl/>
        </w:rPr>
        <w:t xml:space="preserve"> </w:t>
      </w:r>
      <w:r w:rsidRPr="00B57C89">
        <w:rPr>
          <w:rtl/>
        </w:rPr>
        <w:t xml:space="preserve">وفي تاريخ 16 </w:t>
      </w:r>
      <w:r w:rsidR="00B14B45" w:rsidRPr="00B57C89">
        <w:rPr>
          <w:rFonts w:hint="cs"/>
          <w:rtl/>
        </w:rPr>
        <w:t>آذار/</w:t>
      </w:r>
      <w:r w:rsidRPr="00B57C89">
        <w:rPr>
          <w:rtl/>
        </w:rPr>
        <w:t xml:space="preserve">مارس صدر قرار رئيس الجمهورية رقم </w:t>
      </w:r>
      <w:r w:rsidR="0070048A" w:rsidRPr="00B57C89">
        <w:rPr>
          <w:rFonts w:hint="cs"/>
          <w:rtl/>
        </w:rPr>
        <w:t>”</w:t>
      </w:r>
      <w:r w:rsidRPr="00B57C89">
        <w:rPr>
          <w:rtl/>
        </w:rPr>
        <w:t>11</w:t>
      </w:r>
      <w:r w:rsidR="0070048A" w:rsidRPr="00B57C89">
        <w:rPr>
          <w:rFonts w:hint="cs"/>
          <w:rtl/>
        </w:rPr>
        <w:t>“</w:t>
      </w:r>
      <w:r w:rsidRPr="00B57C89">
        <w:rPr>
          <w:rtl/>
        </w:rPr>
        <w:t xml:space="preserve"> لسنة 2013م بتشكيل مؤتمر الحوار الوطني الشامل وتسمية أعضاءه، ويعمل المواطنون معاً من خلاله لإيجاد حلول للتحديات الرئيسة التي تواجه اليمن، ويشارك فيه أعضاء وعضوات من أنحاء اليمن بلغ عددهم الاجمالي (565) محاور على سبيل المثال 50 %</w:t>
      </w:r>
      <w:r w:rsidR="0070048A" w:rsidRPr="00B57C89">
        <w:rPr>
          <w:rFonts w:hint="cs"/>
          <w:rtl/>
        </w:rPr>
        <w:t xml:space="preserve"> </w:t>
      </w:r>
      <w:r w:rsidRPr="00B57C89">
        <w:rPr>
          <w:rtl/>
        </w:rPr>
        <w:t>من إجمالي عدد المشاركين في مؤتمر الحوار من الجنوب و</w:t>
      </w:r>
      <w:r w:rsidR="0070048A" w:rsidRPr="00B57C89">
        <w:rPr>
          <w:rFonts w:hint="cs"/>
          <w:rtl/>
        </w:rPr>
        <w:t xml:space="preserve"> </w:t>
      </w:r>
      <w:r w:rsidRPr="00B57C89">
        <w:rPr>
          <w:rtl/>
        </w:rPr>
        <w:t xml:space="preserve">50 % من الشمال. ومن إجمالي عدد أعضاء المؤتمر من الشمال والجنوب، تمثل النساء بنسبة 30 %، ويمثل الشباب بنسبة 20 %. يعكس المشاركون في المؤتمر الطيف الاجتماعي والسياسي الواسع في المجتمع. فبالإضافة إلى النساء والشباب المستقلين والأحزاب السياسية، </w:t>
      </w:r>
      <w:r w:rsidRPr="00B57C89">
        <w:rPr>
          <w:rtl/>
        </w:rPr>
        <w:lastRenderedPageBreak/>
        <w:t>يشارك في</w:t>
      </w:r>
      <w:r w:rsidR="0070048A" w:rsidRPr="00B57C89">
        <w:rPr>
          <w:rFonts w:hint="cs"/>
          <w:rtl/>
        </w:rPr>
        <w:t> </w:t>
      </w:r>
      <w:r w:rsidRPr="00B57C89">
        <w:rPr>
          <w:rtl/>
        </w:rPr>
        <w:t>المؤتمر ممثلون عن الحراك الجنوبي ومنظمات المجتمع المدني والحوثيين، وفئات اجتماعية واسعة كالمهمشين والنازحين والمغتربين وغيرهم.</w:t>
      </w:r>
    </w:p>
    <w:p w14:paraId="0CBCC137" w14:textId="3DCD6E24" w:rsidR="00F97C02" w:rsidRPr="00B57C89" w:rsidRDefault="00F97C02" w:rsidP="00F97C02">
      <w:pPr>
        <w:pStyle w:val="SingleTxt"/>
        <w:rPr>
          <w:rtl/>
        </w:rPr>
      </w:pPr>
      <w:r w:rsidRPr="00B57C89">
        <w:rPr>
          <w:rtl/>
        </w:rPr>
        <w:t>9</w:t>
      </w:r>
      <w:r w:rsidR="0070048A" w:rsidRPr="00B57C89">
        <w:rPr>
          <w:rFonts w:hint="cs"/>
          <w:rtl/>
        </w:rPr>
        <w:t xml:space="preserve"> -</w:t>
      </w:r>
      <w:r w:rsidR="0070048A" w:rsidRPr="00B57C89">
        <w:rPr>
          <w:rtl/>
        </w:rPr>
        <w:tab/>
      </w:r>
      <w:r w:rsidRPr="00B57C89">
        <w:rPr>
          <w:rtl/>
        </w:rPr>
        <w:t>نسبة تمثيل المرأة في الوفود المشاركة في مفاوضات السلام (جني</w:t>
      </w:r>
      <w:bookmarkStart w:id="1" w:name="_GoBack"/>
      <w:bookmarkEnd w:id="1"/>
      <w:r w:rsidRPr="00B57C89">
        <w:rPr>
          <w:rtl/>
        </w:rPr>
        <w:t xml:space="preserve">ف </w:t>
      </w:r>
      <w:r w:rsidR="002E515E" w:rsidRPr="00B57C89">
        <w:rPr>
          <w:rFonts w:hint="cs"/>
          <w:rtl/>
        </w:rPr>
        <w:t>كانون الأول/</w:t>
      </w:r>
      <w:r w:rsidRPr="00B57C89">
        <w:rPr>
          <w:rtl/>
        </w:rPr>
        <w:t>ديسمبر 2015م النسبة 8%، الكويت 2016م 10%، جنيف 2018م 14%، استكهولم 2018م 14%).</w:t>
      </w:r>
    </w:p>
    <w:p w14:paraId="404D034B" w14:textId="72A2EB15" w:rsidR="00F97C02" w:rsidRPr="00B57C89" w:rsidRDefault="0070048A" w:rsidP="0070048A">
      <w:pPr>
        <w:pStyle w:val="SingleTxt"/>
        <w:ind w:left="1930" w:hanging="663"/>
        <w:rPr>
          <w:rtl/>
        </w:rPr>
      </w:pPr>
      <w:r w:rsidRPr="00B57C89">
        <w:rPr>
          <w:rtl/>
        </w:rPr>
        <w:tab/>
      </w:r>
      <w:r w:rsidRPr="00B57C89">
        <w:rPr>
          <w:rtl/>
        </w:rPr>
        <w:tab/>
      </w:r>
      <w:r w:rsidR="00F97C02" w:rsidRPr="00B57C89">
        <w:rPr>
          <w:rtl/>
        </w:rPr>
        <w:t xml:space="preserve">صدر قرار رئيس الجمهورية رقم (140) لسنة </w:t>
      </w:r>
      <w:r w:rsidR="00572925" w:rsidRPr="00B57C89">
        <w:rPr>
          <w:rFonts w:hint="cs"/>
          <w:rtl/>
        </w:rPr>
        <w:t xml:space="preserve">2012م </w:t>
      </w:r>
      <w:r w:rsidR="00F97C02" w:rsidRPr="00B57C89">
        <w:rPr>
          <w:rtl/>
        </w:rPr>
        <w:t>بتاريخ 22</w:t>
      </w:r>
      <w:r w:rsidR="00E32EFA">
        <w:t xml:space="preserve"> </w:t>
      </w:r>
      <w:r w:rsidR="00572925" w:rsidRPr="00B57C89">
        <w:rPr>
          <w:rFonts w:hint="cs"/>
          <w:rtl/>
        </w:rPr>
        <w:t>أيلول</w:t>
      </w:r>
      <w:r w:rsidR="00F97C02" w:rsidRPr="00B57C89">
        <w:rPr>
          <w:rtl/>
        </w:rPr>
        <w:t>/</w:t>
      </w:r>
      <w:r w:rsidR="00572925" w:rsidRPr="00B57C89">
        <w:rPr>
          <w:rFonts w:hint="cs"/>
          <w:rtl/>
        </w:rPr>
        <w:t xml:space="preserve">سبتمبر </w:t>
      </w:r>
      <w:r w:rsidR="00F97C02" w:rsidRPr="00B57C89">
        <w:rPr>
          <w:rtl/>
        </w:rPr>
        <w:t>2012م</w:t>
      </w:r>
      <w:r w:rsidR="00572925" w:rsidRPr="00B57C89">
        <w:rPr>
          <w:rFonts w:hint="cs"/>
          <w:rtl/>
        </w:rPr>
        <w:t>،</w:t>
      </w:r>
      <w:r w:rsidR="0070637F" w:rsidRPr="00B57C89">
        <w:rPr>
          <w:rtl/>
        </w:rPr>
        <w:t xml:space="preserve"> </w:t>
      </w:r>
      <w:r w:rsidR="00F97C02" w:rsidRPr="00B57C89">
        <w:rPr>
          <w:rtl/>
        </w:rPr>
        <w:t>والقرار الجمهوري رقم 13 لعام 2015 م وقرار رقم 50</w:t>
      </w:r>
      <w:r w:rsidR="0070637F" w:rsidRPr="00B57C89">
        <w:rPr>
          <w:rtl/>
        </w:rPr>
        <w:t xml:space="preserve"> </w:t>
      </w:r>
      <w:r w:rsidR="00F97C02" w:rsidRPr="00B57C89">
        <w:rPr>
          <w:rtl/>
        </w:rPr>
        <w:t>لسنة 2017 م وسمى القرار الجمهوري ال</w:t>
      </w:r>
      <w:r w:rsidR="00572925" w:rsidRPr="00B57C89">
        <w:rPr>
          <w:rFonts w:hint="cs"/>
          <w:rtl/>
        </w:rPr>
        <w:t>أ</w:t>
      </w:r>
      <w:r w:rsidR="00F97C02" w:rsidRPr="00B57C89">
        <w:rPr>
          <w:rtl/>
        </w:rPr>
        <w:t xml:space="preserve">عضاء وعددهم (9) </w:t>
      </w:r>
      <w:r w:rsidR="00572925" w:rsidRPr="00B57C89">
        <w:rPr>
          <w:rFonts w:hint="cs"/>
          <w:rtl/>
        </w:rPr>
        <w:t>أ</w:t>
      </w:r>
      <w:r w:rsidR="00572925" w:rsidRPr="00B57C89">
        <w:rPr>
          <w:rtl/>
        </w:rPr>
        <w:t xml:space="preserve">عضاء </w:t>
      </w:r>
      <w:r w:rsidR="00F97C02" w:rsidRPr="00B57C89">
        <w:rPr>
          <w:rtl/>
        </w:rPr>
        <w:t>والنساء فيها (4).</w:t>
      </w:r>
    </w:p>
    <w:p w14:paraId="65842371" w14:textId="6F3071FC" w:rsidR="00F97C02" w:rsidRPr="00B57C89" w:rsidRDefault="00F97C02" w:rsidP="00F97C02">
      <w:pPr>
        <w:pStyle w:val="SingleTxt"/>
        <w:rPr>
          <w:rtl/>
        </w:rPr>
      </w:pPr>
      <w:r w:rsidRPr="00B57C89">
        <w:rPr>
          <w:rtl/>
        </w:rPr>
        <w:t>10</w:t>
      </w:r>
      <w:r w:rsidR="0070048A" w:rsidRPr="00B57C89">
        <w:rPr>
          <w:rFonts w:hint="cs"/>
          <w:rtl/>
        </w:rPr>
        <w:t xml:space="preserve"> -</w:t>
      </w:r>
      <w:r w:rsidR="0070048A" w:rsidRPr="00B57C89">
        <w:rPr>
          <w:rtl/>
        </w:rPr>
        <w:tab/>
      </w:r>
      <w:r w:rsidRPr="00B57C89">
        <w:rPr>
          <w:rtl/>
        </w:rPr>
        <w:t>تم تمثيل المرأة في النشاط الحقوقي فقد صدر قرار رئيس الجمهورية بتعين وكيلة لوزارة حقوق الانسان لشؤن البلاغات والشكاوي، كما صدر قرار رئيس الوزراء بتعين مديرة عامة لشؤن المحافظات، كما</w:t>
      </w:r>
      <w:r w:rsidR="0070048A" w:rsidRPr="00B57C89">
        <w:rPr>
          <w:rFonts w:hint="cs"/>
          <w:rtl/>
        </w:rPr>
        <w:t> </w:t>
      </w:r>
      <w:r w:rsidR="00572925" w:rsidRPr="00B57C89">
        <w:rPr>
          <w:rFonts w:hint="cs"/>
          <w:rtl/>
        </w:rPr>
        <w:t>أ</w:t>
      </w:r>
      <w:r w:rsidRPr="00B57C89">
        <w:rPr>
          <w:rtl/>
        </w:rPr>
        <w:t>صدر وزير حقوق الانسان تكاليف مستشارة الوزير لشؤن المرأة والطفل، وكذلك مديرة عامة لمكتب تنسيق محافظة تعز، ومديرة عامة لمكتب تنسيق محافظة المحويت، ومديرة عامة لمكتب تنسيق محافظة حضرموت الساحل، ومديرة عام لمكتب تنسيق محافظة لحج</w:t>
      </w:r>
      <w:r w:rsidR="0070637F" w:rsidRPr="00B57C89">
        <w:rPr>
          <w:rtl/>
        </w:rPr>
        <w:t>.</w:t>
      </w:r>
      <w:r w:rsidR="0070048A" w:rsidRPr="00B57C89">
        <w:rPr>
          <w:rFonts w:hint="cs"/>
          <w:rtl/>
        </w:rPr>
        <w:t xml:space="preserve"> </w:t>
      </w:r>
      <w:r w:rsidRPr="00B57C89">
        <w:rPr>
          <w:rtl/>
        </w:rPr>
        <w:t>كما ان الوزارة قامت بتفعيل الجان الحكومية الحقوقية وتمثل المرأة فيها بنسبة 30% تنفيذا لمخرجات الحوار الوطني، كما تضمنت الوفود المشاركة في</w:t>
      </w:r>
      <w:r w:rsidR="0070048A" w:rsidRPr="00B57C89">
        <w:rPr>
          <w:rFonts w:hint="cs"/>
          <w:rtl/>
        </w:rPr>
        <w:t> </w:t>
      </w:r>
      <w:r w:rsidRPr="00B57C89">
        <w:rPr>
          <w:rtl/>
        </w:rPr>
        <w:t>دورات مجلس حقوق الانسان ومنها الاستعراض الدوري الشامل بنسبة 30%.</w:t>
      </w:r>
    </w:p>
    <w:p w14:paraId="1950A608" w14:textId="60816391" w:rsidR="00F97C02" w:rsidRPr="00B57C89" w:rsidRDefault="00F97C02" w:rsidP="00F97C02">
      <w:pPr>
        <w:pStyle w:val="SingleTxt"/>
        <w:rPr>
          <w:rtl/>
        </w:rPr>
      </w:pPr>
      <w:r w:rsidRPr="00B57C89">
        <w:rPr>
          <w:rtl/>
        </w:rPr>
        <w:t>11</w:t>
      </w:r>
      <w:r w:rsidR="0070048A" w:rsidRPr="00B57C89">
        <w:rPr>
          <w:rFonts w:hint="cs"/>
          <w:rtl/>
        </w:rPr>
        <w:t xml:space="preserve"> -</w:t>
      </w:r>
      <w:r w:rsidR="0070048A" w:rsidRPr="00B57C89">
        <w:rPr>
          <w:rtl/>
        </w:rPr>
        <w:tab/>
      </w:r>
      <w:r w:rsidRPr="00B57C89">
        <w:rPr>
          <w:rtl/>
        </w:rPr>
        <w:t>فيما مؤشرات تمثيل النساء في السلك الدبلوماسي كانت على النحو الاتي</w:t>
      </w:r>
      <w:r w:rsidR="0070637F" w:rsidRPr="00B57C89">
        <w:rPr>
          <w:rtl/>
        </w:rPr>
        <w:t>:</w:t>
      </w:r>
      <w:r w:rsidRPr="00B57C89">
        <w:rPr>
          <w:rtl/>
        </w:rPr>
        <w:t xml:space="preserve"> 126</w:t>
      </w:r>
      <w:r w:rsidR="0070048A" w:rsidRPr="00B57C89">
        <w:rPr>
          <w:rFonts w:hint="cs"/>
          <w:rtl/>
        </w:rPr>
        <w:t xml:space="preserve"> </w:t>
      </w:r>
      <w:r w:rsidRPr="00B57C89">
        <w:rPr>
          <w:rtl/>
        </w:rPr>
        <w:t>امرأة من اجمالي عدد قرارات التعين 945</w:t>
      </w:r>
      <w:r w:rsidR="0070048A" w:rsidRPr="00B57C89">
        <w:rPr>
          <w:rFonts w:hint="cs"/>
          <w:rtl/>
        </w:rPr>
        <w:t xml:space="preserve"> </w:t>
      </w:r>
      <w:r w:rsidRPr="00B57C89">
        <w:rPr>
          <w:rtl/>
        </w:rPr>
        <w:t>ذكور واناث لعام 2018م وعدد التعينات في منصب سفير</w:t>
      </w:r>
      <w:r w:rsidR="0070048A" w:rsidRPr="00B57C89">
        <w:rPr>
          <w:rFonts w:hint="cs"/>
          <w:rtl/>
        </w:rPr>
        <w:t xml:space="preserve"> </w:t>
      </w:r>
      <w:r w:rsidRPr="00B57C89">
        <w:rPr>
          <w:rtl/>
        </w:rPr>
        <w:t>(11) امرأة، و</w:t>
      </w:r>
      <w:r w:rsidR="0070048A" w:rsidRPr="00B57C89">
        <w:rPr>
          <w:rFonts w:hint="cs"/>
          <w:rtl/>
        </w:rPr>
        <w:t xml:space="preserve"> </w:t>
      </w:r>
      <w:r w:rsidRPr="00B57C89">
        <w:rPr>
          <w:rtl/>
        </w:rPr>
        <w:t>6 نساء بدرجة وزير مفوض وعدد 3</w:t>
      </w:r>
      <w:r w:rsidR="0070048A" w:rsidRPr="00B57C89">
        <w:rPr>
          <w:rFonts w:hint="cs"/>
          <w:rtl/>
        </w:rPr>
        <w:t xml:space="preserve"> </w:t>
      </w:r>
      <w:r w:rsidRPr="00B57C89">
        <w:rPr>
          <w:rtl/>
        </w:rPr>
        <w:t>بد</w:t>
      </w:r>
      <w:r w:rsidR="0070048A" w:rsidRPr="00B57C89">
        <w:rPr>
          <w:rFonts w:hint="cs"/>
          <w:rtl/>
        </w:rPr>
        <w:t>ر</w:t>
      </w:r>
      <w:r w:rsidRPr="00B57C89">
        <w:rPr>
          <w:rtl/>
        </w:rPr>
        <w:t>جة مستشار وما تبقى في مناصب ادارية</w:t>
      </w:r>
      <w:r w:rsidR="0070637F" w:rsidRPr="00B57C89">
        <w:rPr>
          <w:rtl/>
        </w:rPr>
        <w:t>.</w:t>
      </w:r>
    </w:p>
    <w:p w14:paraId="45FE3DAC" w14:textId="0B4EA2A9" w:rsidR="00F97C02" w:rsidRPr="00B57C89" w:rsidRDefault="00F97C02" w:rsidP="00F97C02">
      <w:pPr>
        <w:pStyle w:val="SingleTxt"/>
        <w:rPr>
          <w:rtl/>
        </w:rPr>
      </w:pPr>
      <w:r w:rsidRPr="00B57C89">
        <w:rPr>
          <w:rtl/>
        </w:rPr>
        <w:t>12</w:t>
      </w:r>
      <w:r w:rsidR="0070048A" w:rsidRPr="00B57C89">
        <w:rPr>
          <w:rFonts w:hint="cs"/>
          <w:rtl/>
        </w:rPr>
        <w:t xml:space="preserve"> -</w:t>
      </w:r>
      <w:r w:rsidR="0070048A" w:rsidRPr="00B57C89">
        <w:rPr>
          <w:rtl/>
        </w:rPr>
        <w:tab/>
      </w:r>
      <w:r w:rsidRPr="00B57C89">
        <w:rPr>
          <w:rtl/>
        </w:rPr>
        <w:t>تم تفعيل واعادة تعين عدد 20 ادارة عامة في المؤسسات الحكومية من اصل 70</w:t>
      </w:r>
      <w:r w:rsidR="0070048A" w:rsidRPr="00B57C89">
        <w:rPr>
          <w:rFonts w:hint="cs"/>
          <w:rtl/>
        </w:rPr>
        <w:t xml:space="preserve"> </w:t>
      </w:r>
      <w:r w:rsidRPr="00B57C89">
        <w:rPr>
          <w:rtl/>
        </w:rPr>
        <w:t>مؤسسة حكومية تنفيذا لقرار مجلس الوزراء بأنشاء الادارة العامة للمرأة في كل المؤسسات الحكومية ودواوين المحافظات في</w:t>
      </w:r>
      <w:r w:rsidR="0070048A" w:rsidRPr="00B57C89">
        <w:rPr>
          <w:rFonts w:hint="cs"/>
          <w:rtl/>
        </w:rPr>
        <w:t> </w:t>
      </w:r>
      <w:r w:rsidRPr="00B57C89">
        <w:rPr>
          <w:rtl/>
        </w:rPr>
        <w:t>اطار السلطة المحلية</w:t>
      </w:r>
      <w:r w:rsidR="0070637F" w:rsidRPr="00B57C89">
        <w:rPr>
          <w:rtl/>
        </w:rPr>
        <w:t>.</w:t>
      </w:r>
    </w:p>
    <w:p w14:paraId="4590D53D" w14:textId="63B187DE" w:rsidR="00F97C02" w:rsidRPr="00B57C89" w:rsidRDefault="00F97C02" w:rsidP="00F97C02">
      <w:pPr>
        <w:pStyle w:val="SingleTxt"/>
        <w:rPr>
          <w:rtl/>
        </w:rPr>
      </w:pPr>
      <w:r w:rsidRPr="00B57C89">
        <w:rPr>
          <w:rtl/>
        </w:rPr>
        <w:t>13</w:t>
      </w:r>
      <w:r w:rsidR="0070048A" w:rsidRPr="00B57C89">
        <w:rPr>
          <w:rFonts w:hint="cs"/>
          <w:rtl/>
        </w:rPr>
        <w:t xml:space="preserve"> -</w:t>
      </w:r>
      <w:r w:rsidR="0070048A" w:rsidRPr="00B57C89">
        <w:rPr>
          <w:rtl/>
        </w:rPr>
        <w:tab/>
      </w:r>
      <w:r w:rsidRPr="00B57C89">
        <w:rPr>
          <w:rtl/>
        </w:rPr>
        <w:t>في عام</w:t>
      </w:r>
      <w:r w:rsidR="0070637F" w:rsidRPr="00B57C89">
        <w:rPr>
          <w:rtl/>
        </w:rPr>
        <w:t xml:space="preserve"> </w:t>
      </w:r>
      <w:r w:rsidRPr="00B57C89">
        <w:rPr>
          <w:rtl/>
        </w:rPr>
        <w:t xml:space="preserve">2016 م مع زيادة عدد المخفين والمختطفين قسرا قامت اسر المختطفين والمخفين بتشكيل منظمة اسمتها </w:t>
      </w:r>
      <w:r w:rsidR="00B14B45" w:rsidRPr="00B57C89">
        <w:rPr>
          <w:rFonts w:hint="cs"/>
          <w:rtl/>
        </w:rPr>
        <w:t>”</w:t>
      </w:r>
      <w:r w:rsidRPr="00B57C89">
        <w:rPr>
          <w:rtl/>
        </w:rPr>
        <w:t>منظمة امهات المختطفين والمخفين قسرا</w:t>
      </w:r>
      <w:r w:rsidR="00B14B45" w:rsidRPr="00B57C89">
        <w:rPr>
          <w:rFonts w:hint="cs"/>
          <w:rtl/>
        </w:rPr>
        <w:t>“</w:t>
      </w:r>
      <w:r w:rsidRPr="00B57C89">
        <w:rPr>
          <w:rtl/>
        </w:rPr>
        <w:t xml:space="preserve"> وتولت بتنسيق مع الحكومة اليمنية على الشراكة في</w:t>
      </w:r>
      <w:r w:rsidR="0070048A" w:rsidRPr="00B57C89">
        <w:rPr>
          <w:rFonts w:hint="cs"/>
          <w:rtl/>
        </w:rPr>
        <w:t> </w:t>
      </w:r>
      <w:r w:rsidRPr="00B57C89">
        <w:rPr>
          <w:rtl/>
        </w:rPr>
        <w:t>ادارة</w:t>
      </w:r>
      <w:r w:rsidR="0070637F" w:rsidRPr="00B57C89">
        <w:rPr>
          <w:rtl/>
        </w:rPr>
        <w:t xml:space="preserve"> </w:t>
      </w:r>
      <w:r w:rsidRPr="00B57C89">
        <w:rPr>
          <w:rtl/>
        </w:rPr>
        <w:t>ملف المخفين والمختطفين قسرا وقامت بشراكة مع وزارة حقوق الانسان</w:t>
      </w:r>
      <w:r w:rsidR="0070637F" w:rsidRPr="00B57C89">
        <w:rPr>
          <w:rtl/>
        </w:rPr>
        <w:t xml:space="preserve"> </w:t>
      </w:r>
      <w:r w:rsidRPr="00B57C89">
        <w:rPr>
          <w:rtl/>
        </w:rPr>
        <w:t>بحصر وتوثيق عدد</w:t>
      </w:r>
      <w:r w:rsidR="0070048A" w:rsidRPr="00B57C89">
        <w:rPr>
          <w:rFonts w:hint="cs"/>
          <w:rtl/>
        </w:rPr>
        <w:t xml:space="preserve"> </w:t>
      </w:r>
      <w:r w:rsidR="00B14B45" w:rsidRPr="00B57C89">
        <w:rPr>
          <w:rFonts w:hint="cs"/>
          <w:rtl/>
        </w:rPr>
        <w:t>000</w:t>
      </w:r>
      <w:r w:rsidR="00B14B45" w:rsidRPr="00B57C89">
        <w:rPr>
          <w:rFonts w:hint="eastAsia"/>
          <w:rtl/>
        </w:rPr>
        <w:t> </w:t>
      </w:r>
      <w:r w:rsidR="00B14B45" w:rsidRPr="00B57C89">
        <w:rPr>
          <w:rFonts w:hint="cs"/>
          <w:rtl/>
        </w:rPr>
        <w:t>4 </w:t>
      </w:r>
      <w:r w:rsidRPr="00B57C89">
        <w:rPr>
          <w:rtl/>
        </w:rPr>
        <w:t xml:space="preserve">شخص منهم عدد 120 امرأة معتقلة تم الافراج </w:t>
      </w:r>
      <w:r w:rsidR="00572925" w:rsidRPr="00B57C89">
        <w:rPr>
          <w:rtl/>
        </w:rPr>
        <w:t>ع</w:t>
      </w:r>
      <w:r w:rsidR="00572925" w:rsidRPr="00B57C89">
        <w:rPr>
          <w:rFonts w:hint="cs"/>
          <w:rtl/>
        </w:rPr>
        <w:t>ن</w:t>
      </w:r>
      <w:r w:rsidR="00572925" w:rsidRPr="00B57C89">
        <w:rPr>
          <w:rtl/>
        </w:rPr>
        <w:t xml:space="preserve"> </w:t>
      </w:r>
      <w:r w:rsidRPr="00B57C89">
        <w:rPr>
          <w:rtl/>
        </w:rPr>
        <w:t>400</w:t>
      </w:r>
      <w:r w:rsidR="0070048A" w:rsidRPr="00B57C89">
        <w:rPr>
          <w:rFonts w:hint="cs"/>
          <w:rtl/>
        </w:rPr>
        <w:t xml:space="preserve"> </w:t>
      </w:r>
      <w:r w:rsidRPr="00B57C89">
        <w:rPr>
          <w:rtl/>
        </w:rPr>
        <w:t>معتقل</w:t>
      </w:r>
      <w:r w:rsidR="00572925" w:rsidRPr="00B57C89">
        <w:rPr>
          <w:rFonts w:hint="cs"/>
          <w:rtl/>
        </w:rPr>
        <w:t xml:space="preserve"> منهم</w:t>
      </w:r>
      <w:r w:rsidRPr="00B57C89">
        <w:rPr>
          <w:rtl/>
        </w:rPr>
        <w:t xml:space="preserve"> 20 امرأة حتى 2019م</w:t>
      </w:r>
      <w:r w:rsidR="0070637F" w:rsidRPr="00B57C89">
        <w:rPr>
          <w:rtl/>
        </w:rPr>
        <w:t>.</w:t>
      </w:r>
    </w:p>
    <w:p w14:paraId="60515242" w14:textId="6487A4E4" w:rsidR="00F97C02" w:rsidRPr="00B57C89" w:rsidRDefault="00F97C02" w:rsidP="00F97C02">
      <w:pPr>
        <w:pStyle w:val="SingleTxt"/>
        <w:rPr>
          <w:rtl/>
        </w:rPr>
      </w:pPr>
      <w:r w:rsidRPr="00B57C89">
        <w:rPr>
          <w:rtl/>
        </w:rPr>
        <w:t>14</w:t>
      </w:r>
      <w:r w:rsidR="0070048A" w:rsidRPr="00B57C89">
        <w:rPr>
          <w:rFonts w:hint="cs"/>
          <w:rtl/>
        </w:rPr>
        <w:t xml:space="preserve"> -</w:t>
      </w:r>
      <w:r w:rsidR="0070048A" w:rsidRPr="00B57C89">
        <w:rPr>
          <w:rtl/>
        </w:rPr>
        <w:tab/>
      </w:r>
      <w:r w:rsidRPr="00B57C89">
        <w:rPr>
          <w:rtl/>
        </w:rPr>
        <w:t xml:space="preserve">في </w:t>
      </w:r>
      <w:r w:rsidR="00B14B45" w:rsidRPr="00B57C89">
        <w:rPr>
          <w:rFonts w:hint="cs"/>
          <w:rtl/>
        </w:rPr>
        <w:t>تموز/يوليه</w:t>
      </w:r>
      <w:r w:rsidR="00B14B45" w:rsidRPr="00B57C89">
        <w:rPr>
          <w:rtl/>
        </w:rPr>
        <w:t xml:space="preserve"> </w:t>
      </w:r>
      <w:r w:rsidRPr="00B57C89">
        <w:rPr>
          <w:rtl/>
        </w:rPr>
        <w:t>2018 م</w:t>
      </w:r>
      <w:r w:rsidR="0070637F" w:rsidRPr="00B57C89">
        <w:rPr>
          <w:rtl/>
        </w:rPr>
        <w:t xml:space="preserve"> </w:t>
      </w:r>
      <w:r w:rsidRPr="00B57C89">
        <w:rPr>
          <w:rtl/>
        </w:rPr>
        <w:t>حيث صدر قرار اعادة الانشاء وتكليف مديرة عامة لإدارة حماية المرأة والطفل بوزارة الداخلية</w:t>
      </w:r>
      <w:r w:rsidR="0070637F" w:rsidRPr="00B57C89">
        <w:rPr>
          <w:rtl/>
        </w:rPr>
        <w:t xml:space="preserve"> </w:t>
      </w:r>
      <w:r w:rsidRPr="00B57C89">
        <w:rPr>
          <w:rtl/>
        </w:rPr>
        <w:t>وهي تقوم بالإشراف على عمل الشرطة النسائية التي</w:t>
      </w:r>
      <w:r w:rsidR="0070637F" w:rsidRPr="00B57C89">
        <w:rPr>
          <w:rtl/>
        </w:rPr>
        <w:t xml:space="preserve"> </w:t>
      </w:r>
      <w:r w:rsidRPr="00B57C89">
        <w:rPr>
          <w:rtl/>
        </w:rPr>
        <w:t>تم تجنيدهم</w:t>
      </w:r>
      <w:r w:rsidR="0070637F" w:rsidRPr="00B57C89">
        <w:rPr>
          <w:rtl/>
        </w:rPr>
        <w:t xml:space="preserve"> </w:t>
      </w:r>
      <w:r w:rsidRPr="00B57C89">
        <w:rPr>
          <w:rtl/>
        </w:rPr>
        <w:t>حيث يتراوح قوامها في عدن 993 مجندة و</w:t>
      </w:r>
      <w:r w:rsidR="0070048A" w:rsidRPr="00B57C89">
        <w:rPr>
          <w:rFonts w:hint="cs"/>
          <w:rtl/>
        </w:rPr>
        <w:t xml:space="preserve"> </w:t>
      </w:r>
      <w:r w:rsidRPr="00B57C89">
        <w:rPr>
          <w:rtl/>
        </w:rPr>
        <w:t>45 ضابط وفي لحج 132 مجندة وفي ابين 123 وضابط</w:t>
      </w:r>
      <w:r w:rsidR="0070637F" w:rsidRPr="00B57C89">
        <w:rPr>
          <w:rtl/>
        </w:rPr>
        <w:t xml:space="preserve"> </w:t>
      </w:r>
      <w:r w:rsidRPr="00B57C89">
        <w:rPr>
          <w:rtl/>
        </w:rPr>
        <w:t>وفي تعز</w:t>
      </w:r>
      <w:r w:rsidR="0070637F" w:rsidRPr="00B57C89">
        <w:rPr>
          <w:rtl/>
        </w:rPr>
        <w:t xml:space="preserve"> </w:t>
      </w:r>
      <w:r w:rsidR="00572925" w:rsidRPr="00B57C89">
        <w:rPr>
          <w:rtl/>
        </w:rPr>
        <w:t>21</w:t>
      </w:r>
      <w:r w:rsidR="00572925" w:rsidRPr="00B57C89">
        <w:rPr>
          <w:rFonts w:hint="cs"/>
          <w:rtl/>
        </w:rPr>
        <w:t>8</w:t>
      </w:r>
      <w:r w:rsidR="00572925" w:rsidRPr="00B57C89">
        <w:rPr>
          <w:rtl/>
        </w:rPr>
        <w:t xml:space="preserve"> </w:t>
      </w:r>
      <w:r w:rsidRPr="00B57C89">
        <w:rPr>
          <w:rtl/>
        </w:rPr>
        <w:t>واربعة ضباط وفي صنعاء 500 مجندة و</w:t>
      </w:r>
      <w:r w:rsidR="0070048A" w:rsidRPr="00B57C89">
        <w:rPr>
          <w:rFonts w:hint="cs"/>
          <w:rtl/>
        </w:rPr>
        <w:t xml:space="preserve"> </w:t>
      </w:r>
      <w:r w:rsidRPr="00B57C89">
        <w:rPr>
          <w:rtl/>
        </w:rPr>
        <w:t>25 ضابط</w:t>
      </w:r>
      <w:r w:rsidR="0070637F" w:rsidRPr="00B57C89">
        <w:rPr>
          <w:rtl/>
        </w:rPr>
        <w:t>.</w:t>
      </w:r>
    </w:p>
    <w:p w14:paraId="2ACDAAA9" w14:textId="4C74E788" w:rsidR="00F97C02" w:rsidRPr="00B57C89" w:rsidRDefault="00F97C02" w:rsidP="00F97C02">
      <w:pPr>
        <w:pStyle w:val="SingleTxt"/>
        <w:rPr>
          <w:rtl/>
        </w:rPr>
      </w:pPr>
      <w:r w:rsidRPr="00B57C89">
        <w:rPr>
          <w:rtl/>
        </w:rPr>
        <w:t>15</w:t>
      </w:r>
      <w:r w:rsidR="0070048A" w:rsidRPr="00B57C89">
        <w:rPr>
          <w:rFonts w:hint="cs"/>
          <w:rtl/>
        </w:rPr>
        <w:t xml:space="preserve"> -</w:t>
      </w:r>
      <w:r w:rsidR="0070048A" w:rsidRPr="00B57C89">
        <w:rPr>
          <w:rtl/>
        </w:rPr>
        <w:tab/>
      </w:r>
      <w:r w:rsidRPr="00B57C89">
        <w:rPr>
          <w:rtl/>
        </w:rPr>
        <w:t>كما قامت وزارة العدل بإعادة تفعيل اللجنة الوطنية الفنية للإدارة مشروع عدالة الاحداث واستمرار انعقاد اجتماعاتها من العاصمة المؤقتة عدن وتمثل فيها النساء بنسبة 30% وعضوية اتحاد نساء اليمن في</w:t>
      </w:r>
      <w:r w:rsidR="0070048A" w:rsidRPr="00B57C89">
        <w:rPr>
          <w:rFonts w:hint="cs"/>
          <w:rtl/>
        </w:rPr>
        <w:t> </w:t>
      </w:r>
      <w:r w:rsidRPr="00B57C89">
        <w:rPr>
          <w:rtl/>
        </w:rPr>
        <w:t>اللجنة</w:t>
      </w:r>
      <w:r w:rsidR="0070637F" w:rsidRPr="00B57C89">
        <w:rPr>
          <w:rtl/>
        </w:rPr>
        <w:t>.</w:t>
      </w:r>
    </w:p>
    <w:p w14:paraId="2F18D276" w14:textId="13CF70DA" w:rsidR="00F97C02" w:rsidRPr="00B57C89" w:rsidRDefault="0070048A" w:rsidP="0070048A">
      <w:pPr>
        <w:pStyle w:val="SingleTxt"/>
        <w:ind w:left="1930" w:hanging="663"/>
        <w:rPr>
          <w:spacing w:val="-2"/>
          <w:w w:val="99"/>
          <w:rtl/>
        </w:rPr>
      </w:pPr>
      <w:r w:rsidRPr="00B57C89">
        <w:rPr>
          <w:rtl/>
        </w:rPr>
        <w:lastRenderedPageBreak/>
        <w:tab/>
      </w:r>
      <w:r w:rsidRPr="00B57C89">
        <w:rPr>
          <w:rtl/>
        </w:rPr>
        <w:tab/>
      </w:r>
      <w:r w:rsidR="00F97C02" w:rsidRPr="00CD6493">
        <w:rPr>
          <w:rtl/>
        </w:rPr>
        <w:t xml:space="preserve">دعم وتقديم التسهيلات للشبكات التكتلات النسوية في مجال المرأة والسلام وتضم اعداد كبيرة من القيادات النسائية الشابة التي تلقت التدريبات في مجال المرأة والسلام وقرار مجلس الامن </w:t>
      </w:r>
      <w:hyperlink r:id="rId18" w:history="1">
        <w:r w:rsidR="00572925" w:rsidRPr="00CD6493">
          <w:rPr>
            <w:rStyle w:val="Hyperlink"/>
            <w:rFonts w:hint="cs"/>
            <w:rtl/>
          </w:rPr>
          <w:t>1325 (2000)</w:t>
        </w:r>
      </w:hyperlink>
      <w:r w:rsidR="00F97C02" w:rsidRPr="00B57C89">
        <w:rPr>
          <w:spacing w:val="-2"/>
          <w:w w:val="99"/>
          <w:rtl/>
        </w:rPr>
        <w:t>.</w:t>
      </w:r>
    </w:p>
    <w:p w14:paraId="664ED421" w14:textId="30654734" w:rsidR="00F97C02" w:rsidRPr="00B57C89" w:rsidRDefault="00F97C02" w:rsidP="00F97C02">
      <w:pPr>
        <w:pStyle w:val="SingleTxt"/>
        <w:rPr>
          <w:rtl/>
        </w:rPr>
      </w:pPr>
      <w:r w:rsidRPr="00B57C89">
        <w:rPr>
          <w:rtl/>
        </w:rPr>
        <w:t>16</w:t>
      </w:r>
      <w:r w:rsidR="0070048A" w:rsidRPr="00B57C89">
        <w:rPr>
          <w:rFonts w:hint="cs"/>
          <w:rtl/>
        </w:rPr>
        <w:t xml:space="preserve"> -</w:t>
      </w:r>
      <w:r w:rsidR="0070048A" w:rsidRPr="00B57C89">
        <w:rPr>
          <w:rtl/>
        </w:rPr>
        <w:tab/>
      </w:r>
      <w:r w:rsidRPr="00B57C89">
        <w:rPr>
          <w:rtl/>
        </w:rPr>
        <w:t>تم انشاء اللجنة الوطنية للتحقيق في ادعاءات انتهاكات حقوق الانسان</w:t>
      </w:r>
      <w:r w:rsidR="0070637F" w:rsidRPr="00B57C89">
        <w:rPr>
          <w:rtl/>
        </w:rPr>
        <w:t xml:space="preserve"> </w:t>
      </w:r>
      <w:r w:rsidRPr="00B57C89">
        <w:rPr>
          <w:rtl/>
        </w:rPr>
        <w:t>وهي الية وطنية مستقلة</w:t>
      </w:r>
      <w:r w:rsidR="0070637F" w:rsidRPr="00B57C89">
        <w:rPr>
          <w:rtl/>
        </w:rPr>
        <w:t xml:space="preserve"> </w:t>
      </w:r>
      <w:r w:rsidRPr="00B57C89">
        <w:rPr>
          <w:rtl/>
        </w:rPr>
        <w:t xml:space="preserve">شكلت وفقا لقرار رئيس الجمهورية رقم (140) لسنة بتاريخ </w:t>
      </w:r>
      <w:r w:rsidR="00572925" w:rsidRPr="00B57C89">
        <w:rPr>
          <w:rFonts w:hint="cs"/>
          <w:rtl/>
        </w:rPr>
        <w:t>22 أيلول</w:t>
      </w:r>
      <w:r w:rsidRPr="00B57C89">
        <w:rPr>
          <w:rtl/>
        </w:rPr>
        <w:t>/</w:t>
      </w:r>
      <w:r w:rsidR="00572925" w:rsidRPr="00B57C89">
        <w:rPr>
          <w:rFonts w:hint="cs"/>
          <w:rtl/>
        </w:rPr>
        <w:t xml:space="preserve">سبتمبر </w:t>
      </w:r>
      <w:r w:rsidRPr="00B57C89">
        <w:rPr>
          <w:rtl/>
        </w:rPr>
        <w:t>2012م صدر 2012م</w:t>
      </w:r>
      <w:r w:rsidR="0070637F" w:rsidRPr="00B57C89">
        <w:rPr>
          <w:rtl/>
        </w:rPr>
        <w:t xml:space="preserve"> </w:t>
      </w:r>
      <w:r w:rsidRPr="00B57C89">
        <w:rPr>
          <w:rtl/>
        </w:rPr>
        <w:t>والقرار الجمهوري رقم 13 لعام 2015 م وقرار رقم 50</w:t>
      </w:r>
      <w:r w:rsidR="0070637F" w:rsidRPr="00B57C89">
        <w:rPr>
          <w:rtl/>
        </w:rPr>
        <w:t xml:space="preserve"> </w:t>
      </w:r>
      <w:r w:rsidRPr="00B57C89">
        <w:rPr>
          <w:rtl/>
        </w:rPr>
        <w:t>لسنة 2017 م</w:t>
      </w:r>
      <w:r w:rsidR="0070637F" w:rsidRPr="00B57C89">
        <w:rPr>
          <w:rtl/>
        </w:rPr>
        <w:t xml:space="preserve"> </w:t>
      </w:r>
      <w:r w:rsidRPr="00B57C89">
        <w:rPr>
          <w:rtl/>
        </w:rPr>
        <w:t>لتقوم</w:t>
      </w:r>
      <w:r w:rsidR="0070637F" w:rsidRPr="00B57C89">
        <w:rPr>
          <w:rtl/>
        </w:rPr>
        <w:t xml:space="preserve"> </w:t>
      </w:r>
      <w:r w:rsidRPr="00B57C89">
        <w:rPr>
          <w:rtl/>
        </w:rPr>
        <w:t>بأعمال</w:t>
      </w:r>
      <w:r w:rsidR="0070637F" w:rsidRPr="00B57C89">
        <w:rPr>
          <w:rtl/>
        </w:rPr>
        <w:t xml:space="preserve"> </w:t>
      </w:r>
      <w:r w:rsidRPr="00B57C89">
        <w:rPr>
          <w:rtl/>
        </w:rPr>
        <w:t>التحقيق في كافة ادعاءات انتهاكات حقوق الانسان التي حدثت في جميع محافظات الجمهورية اليمنية منذ 2011م</w:t>
      </w:r>
      <w:r w:rsidR="0070637F" w:rsidRPr="00B57C89">
        <w:rPr>
          <w:rtl/>
        </w:rPr>
        <w:t xml:space="preserve"> </w:t>
      </w:r>
      <w:r w:rsidRPr="00B57C89">
        <w:rPr>
          <w:rtl/>
        </w:rPr>
        <w:t>وحتى تبسط الدولة سيطرتها</w:t>
      </w:r>
      <w:r w:rsidR="0070637F" w:rsidRPr="00B57C89">
        <w:rPr>
          <w:rtl/>
        </w:rPr>
        <w:t xml:space="preserve"> </w:t>
      </w:r>
      <w:r w:rsidRPr="00B57C89">
        <w:rPr>
          <w:rtl/>
        </w:rPr>
        <w:t>على كافة التراب اليمني، حيث استطاعت اللجنة منذ بداية عملها وحتى</w:t>
      </w:r>
      <w:r w:rsidR="0070637F" w:rsidRPr="00B57C89">
        <w:rPr>
          <w:rtl/>
        </w:rPr>
        <w:t xml:space="preserve"> </w:t>
      </w:r>
      <w:r w:rsidRPr="00B57C89">
        <w:rPr>
          <w:rtl/>
        </w:rPr>
        <w:t>لحظة اعداد التقرير من اصدار خمسة تقارير وتضمنت التقارير رصد الانتهاكات التي تطال المرأة في كل محافظات اليمن</w:t>
      </w:r>
      <w:r w:rsidR="0070637F" w:rsidRPr="00B57C89">
        <w:rPr>
          <w:rtl/>
        </w:rPr>
        <w:t>.</w:t>
      </w:r>
      <w:r w:rsidR="0070048A" w:rsidRPr="00B57C89">
        <w:rPr>
          <w:rFonts w:hint="cs"/>
          <w:rtl/>
        </w:rPr>
        <w:t xml:space="preserve"> </w:t>
      </w:r>
      <w:r w:rsidRPr="00B57C89">
        <w:rPr>
          <w:rtl/>
        </w:rPr>
        <w:t xml:space="preserve">وينص قرار التفويض على ان تقوم اللجنة بإحالة ملفات الانتهاكات الي القضاء وتحريك دعاوي قضائية </w:t>
      </w:r>
      <w:r w:rsidR="00B57C89" w:rsidRPr="00B57C89">
        <w:rPr>
          <w:rtl/>
        </w:rPr>
        <w:t>بحق</w:t>
      </w:r>
      <w:r w:rsidR="00B57C89">
        <w:rPr>
          <w:rFonts w:hint="cs"/>
          <w:rtl/>
        </w:rPr>
        <w:t> </w:t>
      </w:r>
      <w:r w:rsidRPr="00B57C89">
        <w:rPr>
          <w:rtl/>
        </w:rPr>
        <w:t>المنتهكين</w:t>
      </w:r>
      <w:r w:rsidR="0070637F" w:rsidRPr="00B57C89">
        <w:rPr>
          <w:rtl/>
        </w:rPr>
        <w:t>.</w:t>
      </w:r>
    </w:p>
    <w:p w14:paraId="792CD8F7" w14:textId="72DE0A67" w:rsidR="00F97C02" w:rsidRPr="00B57C89" w:rsidRDefault="00F97C02" w:rsidP="00F97C02">
      <w:pPr>
        <w:pStyle w:val="SingleTxt"/>
        <w:rPr>
          <w:rtl/>
        </w:rPr>
      </w:pPr>
      <w:r w:rsidRPr="00B57C89">
        <w:rPr>
          <w:rtl/>
        </w:rPr>
        <w:t>17</w:t>
      </w:r>
      <w:r w:rsidR="0070048A" w:rsidRPr="00B57C89">
        <w:rPr>
          <w:rFonts w:hint="cs"/>
          <w:rtl/>
        </w:rPr>
        <w:t xml:space="preserve"> -</w:t>
      </w:r>
      <w:r w:rsidR="0070048A" w:rsidRPr="00B57C89">
        <w:rPr>
          <w:rtl/>
        </w:rPr>
        <w:tab/>
      </w:r>
      <w:r w:rsidRPr="00B57C89">
        <w:rPr>
          <w:rtl/>
        </w:rPr>
        <w:t>لا</w:t>
      </w:r>
      <w:r w:rsidR="0070048A" w:rsidRPr="00B57C89">
        <w:rPr>
          <w:rFonts w:hint="cs"/>
          <w:rtl/>
        </w:rPr>
        <w:t xml:space="preserve"> </w:t>
      </w:r>
      <w:r w:rsidRPr="00B57C89">
        <w:rPr>
          <w:rtl/>
        </w:rPr>
        <w:t>زالت الحوارات قائمة حول تنفيذ اتفاق الرياض بين الحكومة والمجلس الانتقالي وكذلك جهود مبعوث الامين العام في اليمن مشاورات من اجل استأنفا الحوار مع المتمردين الحوثين،</w:t>
      </w:r>
      <w:r w:rsidR="0070637F" w:rsidRPr="00B57C89">
        <w:rPr>
          <w:rtl/>
        </w:rPr>
        <w:t xml:space="preserve"> </w:t>
      </w:r>
      <w:r w:rsidRPr="00B57C89">
        <w:rPr>
          <w:rtl/>
        </w:rPr>
        <w:t>وسوف تسعى الحكومة اليمنية على تمثيل العدد المناسب من النساء وفق ما نص علية مخرجات الحوار الوطني.</w:t>
      </w:r>
    </w:p>
    <w:p w14:paraId="488C79E9" w14:textId="4E7ADB06" w:rsidR="00F97C02" w:rsidRPr="00B57C89" w:rsidRDefault="00F97C02" w:rsidP="008E4AAB">
      <w:pPr>
        <w:pStyle w:val="SingleTxt"/>
        <w:spacing w:after="0" w:line="120" w:lineRule="exact"/>
        <w:rPr>
          <w:sz w:val="10"/>
          <w:rtl/>
        </w:rPr>
      </w:pPr>
    </w:p>
    <w:p w14:paraId="5A315F94" w14:textId="332C87E9" w:rsidR="008E4AAB" w:rsidRPr="00B57C89" w:rsidRDefault="008E4AAB" w:rsidP="008E4AAB">
      <w:pPr>
        <w:pStyle w:val="SingleTxt"/>
        <w:spacing w:after="0" w:line="120" w:lineRule="exact"/>
        <w:rPr>
          <w:sz w:val="10"/>
          <w:rtl/>
        </w:rPr>
      </w:pPr>
    </w:p>
    <w:p w14:paraId="0485237B" w14:textId="555AB1DE" w:rsidR="00F97C02" w:rsidRPr="00B57C89" w:rsidRDefault="008E4AAB" w:rsidP="008E4AAB">
      <w:pPr>
        <w:pStyle w:val="HCh"/>
        <w:jc w:val="lowKashida"/>
        <w:rPr>
          <w:rtl/>
        </w:rPr>
      </w:pPr>
      <w:r w:rsidRPr="00B57C89">
        <w:tab/>
      </w:r>
      <w:r w:rsidR="00F97C02" w:rsidRPr="00B57C89">
        <w:rPr>
          <w:rtl/>
        </w:rPr>
        <w:t>3</w:t>
      </w:r>
      <w:r w:rsidRPr="00B57C89">
        <w:t xml:space="preserve"> </w:t>
      </w:r>
      <w:r w:rsidR="00F97C02" w:rsidRPr="00B57C89">
        <w:rPr>
          <w:rtl/>
        </w:rPr>
        <w:t>-</w:t>
      </w:r>
      <w:r w:rsidRPr="00B57C89">
        <w:tab/>
      </w:r>
      <w:r w:rsidR="00F97C02" w:rsidRPr="00B57C89">
        <w:rPr>
          <w:rtl/>
        </w:rPr>
        <w:t>الإطار الدستوري والتشريعي</w:t>
      </w:r>
    </w:p>
    <w:p w14:paraId="0B4BEEDC" w14:textId="72739CC2" w:rsidR="00F97C02" w:rsidRPr="00B57C89" w:rsidRDefault="00F97C02" w:rsidP="00F97C02">
      <w:pPr>
        <w:pStyle w:val="SingleTxt"/>
        <w:rPr>
          <w:rtl/>
        </w:rPr>
      </w:pPr>
      <w:r w:rsidRPr="00B57C89">
        <w:rPr>
          <w:rtl/>
        </w:rPr>
        <w:t>18</w:t>
      </w:r>
      <w:r w:rsidR="008E4AAB" w:rsidRPr="00B57C89">
        <w:rPr>
          <w:rFonts w:hint="cs"/>
          <w:rtl/>
        </w:rPr>
        <w:t xml:space="preserve"> -</w:t>
      </w:r>
      <w:r w:rsidR="008E4AAB" w:rsidRPr="00B57C89">
        <w:rPr>
          <w:rtl/>
        </w:rPr>
        <w:tab/>
      </w:r>
      <w:r w:rsidRPr="00B57C89">
        <w:rPr>
          <w:rtl/>
        </w:rPr>
        <w:t>ويعد الحوار الوطني الشامل المرحلة الثانية من العملية الانتقالية التي مدتها سنتان - بحسب ما</w:t>
      </w:r>
      <w:r w:rsidR="008E4AAB" w:rsidRPr="00B57C89">
        <w:rPr>
          <w:rFonts w:hint="cs"/>
          <w:rtl/>
        </w:rPr>
        <w:t> </w:t>
      </w:r>
      <w:r w:rsidRPr="00B57C89">
        <w:rPr>
          <w:rtl/>
        </w:rPr>
        <w:t xml:space="preserve">نصت عليه المبادرة الخليجية التي مثلت المخرج من الصراع - والجدول الزمني لعملية الحوار الوطني الرسمي الموضح في المبادرة الخليجية يستمر لمدة 6 أشهر ابتداءً من 18 </w:t>
      </w:r>
      <w:r w:rsidR="00B14B45" w:rsidRPr="00B57C89">
        <w:rPr>
          <w:rFonts w:hint="cs"/>
          <w:rtl/>
        </w:rPr>
        <w:t>آذار/</w:t>
      </w:r>
      <w:r w:rsidRPr="00B57C89">
        <w:rPr>
          <w:rtl/>
        </w:rPr>
        <w:t>مارس 2013م.</w:t>
      </w:r>
    </w:p>
    <w:p w14:paraId="7B1726CB" w14:textId="0BF42CD8" w:rsidR="00F97C02" w:rsidRPr="00B57C89" w:rsidRDefault="00F97C02" w:rsidP="00F97C02">
      <w:pPr>
        <w:pStyle w:val="SingleTxt"/>
        <w:rPr>
          <w:rtl/>
        </w:rPr>
      </w:pPr>
      <w:r w:rsidRPr="00B57C89">
        <w:rPr>
          <w:rtl/>
        </w:rPr>
        <w:t>19</w:t>
      </w:r>
      <w:r w:rsidR="008E4AAB" w:rsidRPr="00B57C89">
        <w:rPr>
          <w:rFonts w:hint="cs"/>
          <w:rtl/>
        </w:rPr>
        <w:t xml:space="preserve"> -</w:t>
      </w:r>
      <w:r w:rsidR="008E4AAB" w:rsidRPr="00B57C89">
        <w:rPr>
          <w:rtl/>
        </w:rPr>
        <w:tab/>
      </w:r>
      <w:r w:rsidRPr="00B57C89">
        <w:rPr>
          <w:rtl/>
        </w:rPr>
        <w:t>انتهت تلك الفترة بإقرار وثيقة مخرجات الحوار الوطني 2014م</w:t>
      </w:r>
      <w:r w:rsidR="0070637F" w:rsidRPr="00B57C89">
        <w:rPr>
          <w:rtl/>
        </w:rPr>
        <w:t>.</w:t>
      </w:r>
      <w:r w:rsidR="008E4AAB" w:rsidRPr="00B57C89">
        <w:rPr>
          <w:rFonts w:hint="cs"/>
          <w:rtl/>
        </w:rPr>
        <w:t xml:space="preserve"> </w:t>
      </w:r>
      <w:r w:rsidRPr="00B57C89">
        <w:rPr>
          <w:rtl/>
        </w:rPr>
        <w:t>وبحسب الاتفاق السياسي تعد مخرجات الحوار الوطني هي المرجعية الاساسية التي تعمل عليها لجنة صياغة الدستور بموجب القرار الجمهورية لإنشائها وتسمية اعضائها، يلي ذلك</w:t>
      </w:r>
      <w:r w:rsidR="008E4AAB" w:rsidRPr="00B57C89">
        <w:rPr>
          <w:rFonts w:hint="cs"/>
          <w:rtl/>
        </w:rPr>
        <w:t>.</w:t>
      </w:r>
    </w:p>
    <w:p w14:paraId="42382569" w14:textId="3CF9C65B" w:rsidR="00F97C02" w:rsidRPr="00B57C89" w:rsidRDefault="00F97C02" w:rsidP="00F97C02">
      <w:pPr>
        <w:pStyle w:val="SingleTxt"/>
        <w:rPr>
          <w:rtl/>
        </w:rPr>
      </w:pPr>
      <w:r w:rsidRPr="00B57C89">
        <w:rPr>
          <w:rtl/>
        </w:rPr>
        <w:t>20</w:t>
      </w:r>
      <w:r w:rsidR="008E4AAB" w:rsidRPr="00B57C89">
        <w:rPr>
          <w:rFonts w:hint="cs"/>
          <w:rtl/>
        </w:rPr>
        <w:t xml:space="preserve"> -</w:t>
      </w:r>
      <w:r w:rsidR="008E4AAB" w:rsidRPr="00B57C89">
        <w:rPr>
          <w:rtl/>
        </w:rPr>
        <w:tab/>
      </w:r>
      <w:r w:rsidRPr="00B57C89">
        <w:rPr>
          <w:rtl/>
        </w:rPr>
        <w:t>سيقوم رئيس الجمهورية بتشكيل هيئة الرقابة على تنفيذ مخرجات الحوار الوطني، والتي سوف تتولى اقرار مسودة الدستور بعد التحقق من تنفيذ مخرجات الحوار الوطني في مسودة الدستور الجديد</w:t>
      </w:r>
      <w:r w:rsidR="008E4AAB" w:rsidRPr="00B57C89">
        <w:rPr>
          <w:rFonts w:hint="cs"/>
          <w:rtl/>
        </w:rPr>
        <w:t>.</w:t>
      </w:r>
    </w:p>
    <w:p w14:paraId="7EFFF872" w14:textId="2782207E" w:rsidR="00F97C02" w:rsidRPr="00B57C89" w:rsidRDefault="00F97C02" w:rsidP="00F97C02">
      <w:pPr>
        <w:pStyle w:val="SingleTxt"/>
        <w:rPr>
          <w:rtl/>
        </w:rPr>
      </w:pPr>
      <w:r w:rsidRPr="00B57C89">
        <w:rPr>
          <w:rtl/>
        </w:rPr>
        <w:t>21</w:t>
      </w:r>
      <w:r w:rsidR="008E4AAB" w:rsidRPr="00B57C89">
        <w:rPr>
          <w:rFonts w:hint="cs"/>
          <w:rtl/>
        </w:rPr>
        <w:t xml:space="preserve"> -</w:t>
      </w:r>
      <w:r w:rsidR="008E4AAB" w:rsidRPr="00B57C89">
        <w:rPr>
          <w:rtl/>
        </w:rPr>
        <w:tab/>
      </w:r>
      <w:r w:rsidRPr="00B57C89">
        <w:rPr>
          <w:rtl/>
        </w:rPr>
        <w:t>وبعدها تحال مسودة الدستور لاستفتاء، يلي ذلك اجراء انتخابات برلمانية ومحلية بالاستناد على وثيقة الدستور الجديد المستفتي علية من الشعب وسيتوى البرلمان الجديد اقرار مصفوفة التشريعات الجديدة وفق الدستور الجديد وتنفيذ مخرجات الحوار الوطني</w:t>
      </w:r>
      <w:r w:rsidR="008E4AAB" w:rsidRPr="00B57C89">
        <w:rPr>
          <w:rFonts w:hint="cs"/>
          <w:rtl/>
        </w:rPr>
        <w:t>.</w:t>
      </w:r>
    </w:p>
    <w:p w14:paraId="3CEB1C4F" w14:textId="58F9D5CA" w:rsidR="00F97C02" w:rsidRPr="00B57C89" w:rsidRDefault="00F97C02" w:rsidP="00F97C02">
      <w:pPr>
        <w:pStyle w:val="SingleTxt"/>
        <w:rPr>
          <w:rtl/>
        </w:rPr>
      </w:pPr>
      <w:r w:rsidRPr="00B57C89">
        <w:rPr>
          <w:rtl/>
        </w:rPr>
        <w:t>22</w:t>
      </w:r>
      <w:r w:rsidR="008E4AAB" w:rsidRPr="00B57C89">
        <w:rPr>
          <w:rFonts w:hint="cs"/>
          <w:rtl/>
        </w:rPr>
        <w:t xml:space="preserve"> -</w:t>
      </w:r>
      <w:r w:rsidR="008E4AAB" w:rsidRPr="00B57C89">
        <w:rPr>
          <w:rtl/>
        </w:rPr>
        <w:tab/>
      </w:r>
      <w:r w:rsidRPr="00B57C89">
        <w:rPr>
          <w:rtl/>
        </w:rPr>
        <w:t>كل الخطوات التنفيذية بداء من قار تشكيل الهيئة الوطنية للرقابة على تنفيذ مخرجات الحوار الوطني وماثلاها من خطوات قد توقفت بسبب الانقلاب على الحكومة الشرعية ودخول اليمن صراع عمرة حتى الان خمس سنوات.</w:t>
      </w:r>
    </w:p>
    <w:p w14:paraId="22A9D5F2" w14:textId="251D6025" w:rsidR="00F97C02" w:rsidRPr="00B57C89" w:rsidRDefault="00F97C02" w:rsidP="00F97C02">
      <w:pPr>
        <w:pStyle w:val="SingleTxt"/>
        <w:rPr>
          <w:rtl/>
        </w:rPr>
      </w:pPr>
      <w:r w:rsidRPr="00B57C89">
        <w:rPr>
          <w:rtl/>
        </w:rPr>
        <w:t>23</w:t>
      </w:r>
      <w:r w:rsidR="008E4AAB" w:rsidRPr="00B57C89">
        <w:rPr>
          <w:rFonts w:hint="cs"/>
          <w:rtl/>
        </w:rPr>
        <w:t xml:space="preserve"> -</w:t>
      </w:r>
      <w:r w:rsidR="008E4AAB" w:rsidRPr="00B57C89">
        <w:rPr>
          <w:rtl/>
        </w:rPr>
        <w:tab/>
      </w:r>
      <w:r w:rsidRPr="00B57C89">
        <w:rPr>
          <w:rtl/>
        </w:rPr>
        <w:t>نصوص من حقوق المرأة المقرة في مؤتمر الحوار الوطني 2014م</w:t>
      </w:r>
      <w:r w:rsidR="008E4AAB" w:rsidRPr="00B57C89">
        <w:rPr>
          <w:rFonts w:hint="cs"/>
          <w:rtl/>
        </w:rPr>
        <w:t>.</w:t>
      </w:r>
    </w:p>
    <w:p w14:paraId="6881772F" w14:textId="2589168B" w:rsidR="00F97C02" w:rsidRPr="00B57C89" w:rsidRDefault="008E4AAB" w:rsidP="008E4AAB">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F97C02" w:rsidRPr="00B57C89">
        <w:rPr>
          <w:rtl/>
        </w:rPr>
        <w:t>-</w:t>
      </w:r>
      <w:r w:rsidR="00F97C02" w:rsidRPr="00B57C89">
        <w:rPr>
          <w:rtl/>
        </w:rPr>
        <w:tab/>
        <w:t>زيادة الضمان الاجتماعي بالنسبة للمرأة المطلقة والأرملة (ح. وحريات</w:t>
      </w:r>
      <w:r w:rsidRPr="00B57C89">
        <w:rPr>
          <w:rFonts w:hint="cs"/>
          <w:rtl/>
        </w:rPr>
        <w:t xml:space="preserve"> </w:t>
      </w:r>
      <w:r w:rsidR="00F97C02" w:rsidRPr="00B57C89">
        <w:rPr>
          <w:rtl/>
        </w:rPr>
        <w:t>156)</w:t>
      </w:r>
    </w:p>
    <w:p w14:paraId="49C630D9" w14:textId="17329E40" w:rsidR="00F97C02" w:rsidRPr="00B57C89" w:rsidRDefault="008E4AAB" w:rsidP="008E4AAB">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F97C02" w:rsidRPr="00B57C89">
        <w:rPr>
          <w:rtl/>
        </w:rPr>
        <w:t>-</w:t>
      </w:r>
      <w:r w:rsidR="00F97C02" w:rsidRPr="00B57C89">
        <w:rPr>
          <w:rtl/>
        </w:rPr>
        <w:tab/>
        <w:t>حق المرأة في إجازة رعاية المولود سنة بأجر كامل وسنة أخرى بنصف الأجر (ح.</w:t>
      </w:r>
      <w:r w:rsidR="0070637F" w:rsidRPr="00B57C89">
        <w:rPr>
          <w:rtl/>
        </w:rPr>
        <w:t xml:space="preserve"> </w:t>
      </w:r>
      <w:r w:rsidR="00F97C02" w:rsidRPr="00B57C89">
        <w:rPr>
          <w:rtl/>
        </w:rPr>
        <w:t>وحريات</w:t>
      </w:r>
      <w:r w:rsidRPr="00B57C89">
        <w:rPr>
          <w:rFonts w:hint="cs"/>
          <w:rtl/>
        </w:rPr>
        <w:t xml:space="preserve"> </w:t>
      </w:r>
      <w:r w:rsidR="00F97C02" w:rsidRPr="00B57C89">
        <w:rPr>
          <w:rtl/>
        </w:rPr>
        <w:t>157).</w:t>
      </w:r>
    </w:p>
    <w:p w14:paraId="534CC873" w14:textId="0BEDC93B" w:rsidR="00F97C02" w:rsidRPr="00B57C89" w:rsidRDefault="008E4AAB" w:rsidP="008E4AAB">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lastRenderedPageBreak/>
        <w:tab/>
      </w:r>
      <w:r w:rsidR="00F97C02" w:rsidRPr="00B57C89">
        <w:rPr>
          <w:rtl/>
        </w:rPr>
        <w:t>-</w:t>
      </w:r>
      <w:r w:rsidR="00F97C02" w:rsidRPr="00B57C89">
        <w:rPr>
          <w:rtl/>
        </w:rPr>
        <w:tab/>
        <w:t>حق النساء في التمتع بالحقوق الخصوصية المتصلة بالحمل والولادة واعتبار وظيفة الانجاب وظيفة اجتماعية يتحمل عبئها الوالدان معاً ومؤسسات الدولة (ح. وحريات</w:t>
      </w:r>
      <w:r w:rsidRPr="00B57C89">
        <w:rPr>
          <w:rFonts w:hint="cs"/>
          <w:rtl/>
        </w:rPr>
        <w:t xml:space="preserve"> </w:t>
      </w:r>
      <w:r w:rsidR="00F97C02" w:rsidRPr="00B57C89">
        <w:rPr>
          <w:rtl/>
        </w:rPr>
        <w:t>158).</w:t>
      </w:r>
    </w:p>
    <w:p w14:paraId="43B2D8E4" w14:textId="25902285" w:rsidR="00F97C02" w:rsidRPr="00B57C89" w:rsidRDefault="008E4AAB" w:rsidP="008E4AAB">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F97C02" w:rsidRPr="00B57C89">
        <w:rPr>
          <w:rtl/>
        </w:rPr>
        <w:t>-</w:t>
      </w:r>
      <w:r w:rsidR="00F97C02" w:rsidRPr="00B57C89">
        <w:rPr>
          <w:rtl/>
        </w:rPr>
        <w:tab/>
        <w:t>وضع تدابير خاصة تضمن انصاف المرأة في حالات النزاع والانتهاكات (الانتقالية 75).</w:t>
      </w:r>
    </w:p>
    <w:p w14:paraId="3F3778FF" w14:textId="5BAB7189" w:rsidR="00F97C02" w:rsidRPr="00B57C89" w:rsidRDefault="008E4AAB" w:rsidP="008E4AAB">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F97C02" w:rsidRPr="00B57C89">
        <w:rPr>
          <w:rtl/>
        </w:rPr>
        <w:t>-</w:t>
      </w:r>
      <w:r w:rsidR="00F97C02" w:rsidRPr="00B57C89">
        <w:rPr>
          <w:rtl/>
        </w:rPr>
        <w:tab/>
        <w:t>يجرم الاتجار بالنساء اللاجئات واستغلالهم جنسياً وجسدياً (ح. وحريات</w:t>
      </w:r>
      <w:r w:rsidRPr="00B57C89">
        <w:rPr>
          <w:rFonts w:hint="cs"/>
          <w:rtl/>
        </w:rPr>
        <w:t xml:space="preserve"> </w:t>
      </w:r>
      <w:r w:rsidR="00F97C02" w:rsidRPr="00B57C89">
        <w:rPr>
          <w:rtl/>
        </w:rPr>
        <w:t>160).</w:t>
      </w:r>
    </w:p>
    <w:p w14:paraId="4E29A421" w14:textId="6F1C9099" w:rsidR="00F97C02" w:rsidRPr="00B57C89" w:rsidRDefault="008E4AAB" w:rsidP="008E4AAB">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F97C02" w:rsidRPr="00B57C89">
        <w:rPr>
          <w:rtl/>
        </w:rPr>
        <w:t>-</w:t>
      </w:r>
      <w:r w:rsidR="00F97C02" w:rsidRPr="00B57C89">
        <w:rPr>
          <w:rtl/>
        </w:rPr>
        <w:tab/>
        <w:t>حق المرأة في الاستثمار وحمايتها وتقديم التسهيلات لها والحصول على القروض البيضاء (ح.</w:t>
      </w:r>
      <w:r w:rsidRPr="00B57C89">
        <w:rPr>
          <w:rFonts w:hint="cs"/>
          <w:rtl/>
        </w:rPr>
        <w:t> </w:t>
      </w:r>
      <w:r w:rsidR="00F97C02" w:rsidRPr="00B57C89">
        <w:rPr>
          <w:rtl/>
        </w:rPr>
        <w:t>وحريات</w:t>
      </w:r>
      <w:r w:rsidRPr="00B57C89">
        <w:rPr>
          <w:rFonts w:hint="cs"/>
          <w:rtl/>
        </w:rPr>
        <w:t xml:space="preserve"> </w:t>
      </w:r>
      <w:r w:rsidR="00F97C02" w:rsidRPr="00B57C89">
        <w:rPr>
          <w:rtl/>
        </w:rPr>
        <w:t>161).</w:t>
      </w:r>
    </w:p>
    <w:p w14:paraId="2E8A697F" w14:textId="7D5C3EF4" w:rsidR="00F97C02" w:rsidRPr="00B57C89" w:rsidRDefault="008E4AAB" w:rsidP="008E4AAB">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F97C02" w:rsidRPr="00B57C89">
        <w:rPr>
          <w:rtl/>
        </w:rPr>
        <w:t>-</w:t>
      </w:r>
      <w:r w:rsidR="00F97C02" w:rsidRPr="00B57C89">
        <w:rPr>
          <w:rtl/>
        </w:rPr>
        <w:tab/>
        <w:t>تجريم الاعتداء على السلامة البدنية</w:t>
      </w:r>
      <w:r w:rsidR="0070637F" w:rsidRPr="00B57C89">
        <w:rPr>
          <w:rtl/>
        </w:rPr>
        <w:t xml:space="preserve"> </w:t>
      </w:r>
      <w:r w:rsidR="00F97C02" w:rsidRPr="00B57C89">
        <w:rPr>
          <w:rtl/>
        </w:rPr>
        <w:t>(ختان الإناث) والتحرش الجنسي واستغلال المرأة في</w:t>
      </w:r>
      <w:r w:rsidRPr="00B57C89">
        <w:rPr>
          <w:rFonts w:hint="cs"/>
          <w:rtl/>
        </w:rPr>
        <w:t> </w:t>
      </w:r>
      <w:r w:rsidR="00F97C02" w:rsidRPr="00B57C89">
        <w:rPr>
          <w:rtl/>
        </w:rPr>
        <w:t>الإعلانات التجارية بالشكل المهين لكرامتها والاتجار بها (ح. وحريات</w:t>
      </w:r>
      <w:r w:rsidRPr="00B57C89">
        <w:rPr>
          <w:rFonts w:hint="cs"/>
          <w:rtl/>
        </w:rPr>
        <w:t xml:space="preserve"> </w:t>
      </w:r>
      <w:r w:rsidR="00F97C02" w:rsidRPr="00B57C89">
        <w:rPr>
          <w:rtl/>
        </w:rPr>
        <w:t>94).</w:t>
      </w:r>
    </w:p>
    <w:p w14:paraId="0EFDE902" w14:textId="10BB72D7" w:rsidR="00F97C02" w:rsidRPr="00B57C89" w:rsidRDefault="008E4AAB" w:rsidP="008E4AAB">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F97C02" w:rsidRPr="00B57C89">
        <w:rPr>
          <w:rtl/>
        </w:rPr>
        <w:t>-</w:t>
      </w:r>
      <w:r w:rsidR="00F97C02" w:rsidRPr="00B57C89">
        <w:rPr>
          <w:rtl/>
        </w:rPr>
        <w:tab/>
        <w:t>رفع الحواجز المقيدة لحرية وحقوق المرأة وخاصة المتعلقة بالتفسير الخاطئ لمقاصد الشرع (ح.</w:t>
      </w:r>
      <w:r w:rsidRPr="00B57C89">
        <w:rPr>
          <w:rFonts w:hint="cs"/>
          <w:rtl/>
        </w:rPr>
        <w:t> </w:t>
      </w:r>
      <w:r w:rsidR="00F97C02" w:rsidRPr="00B57C89">
        <w:rPr>
          <w:rtl/>
        </w:rPr>
        <w:t>وحريات</w:t>
      </w:r>
      <w:r w:rsidRPr="00B57C89">
        <w:rPr>
          <w:rFonts w:hint="cs"/>
          <w:rtl/>
        </w:rPr>
        <w:t xml:space="preserve"> </w:t>
      </w:r>
      <w:r w:rsidR="00F97C02" w:rsidRPr="00B57C89">
        <w:rPr>
          <w:rtl/>
        </w:rPr>
        <w:t>163).</w:t>
      </w:r>
    </w:p>
    <w:p w14:paraId="3DE0AA39" w14:textId="4973355B" w:rsidR="00F97C02" w:rsidRPr="00B57C89" w:rsidRDefault="008E4AAB" w:rsidP="008E4AAB">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F97C02" w:rsidRPr="00B57C89">
        <w:rPr>
          <w:rtl/>
        </w:rPr>
        <w:t>-</w:t>
      </w:r>
      <w:r w:rsidR="00F97C02" w:rsidRPr="00B57C89">
        <w:rPr>
          <w:rtl/>
        </w:rPr>
        <w:tab/>
        <w:t>سرعة تنفيذ الأحكام على من ثبت عليهن من النساء أي جرائم ويجرم القانون استغلال السجينات بصورة غير إنسانية وغير اخلاقية (ح. وحريات</w:t>
      </w:r>
      <w:r w:rsidRPr="00B57C89">
        <w:rPr>
          <w:rFonts w:hint="cs"/>
          <w:rtl/>
        </w:rPr>
        <w:t xml:space="preserve"> </w:t>
      </w:r>
      <w:r w:rsidR="00F97C02" w:rsidRPr="00B57C89">
        <w:rPr>
          <w:rtl/>
        </w:rPr>
        <w:t>164).</w:t>
      </w:r>
    </w:p>
    <w:p w14:paraId="6EEF24E5" w14:textId="257BA15C" w:rsidR="00F97C02" w:rsidRPr="00B57C89" w:rsidRDefault="008E4AAB" w:rsidP="008E4AAB">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F97C02" w:rsidRPr="00B57C89">
        <w:rPr>
          <w:rtl/>
        </w:rPr>
        <w:t>-</w:t>
      </w:r>
      <w:r w:rsidR="00F97C02" w:rsidRPr="00B57C89">
        <w:rPr>
          <w:rtl/>
        </w:rPr>
        <w:tab/>
        <w:t>يحضر حبس أو حجز المرأة في القضايا غير الجسيمة إلا بعد صدور حكم قضائي بات مع أخذ الضمانات أثناء فترة التحقيق وذلك مراعاة لطبيعة المجتمع اليمني</w:t>
      </w:r>
      <w:r w:rsidRPr="00B57C89">
        <w:rPr>
          <w:rFonts w:hint="cs"/>
          <w:rtl/>
        </w:rPr>
        <w:t xml:space="preserve"> </w:t>
      </w:r>
      <w:r w:rsidR="00F97C02" w:rsidRPr="00B57C89">
        <w:rPr>
          <w:rtl/>
        </w:rPr>
        <w:t>(ح. وحريات</w:t>
      </w:r>
      <w:r w:rsidRPr="00B57C89">
        <w:rPr>
          <w:rFonts w:hint="cs"/>
          <w:rtl/>
        </w:rPr>
        <w:t xml:space="preserve"> </w:t>
      </w:r>
      <w:r w:rsidR="00F97C02" w:rsidRPr="00B57C89">
        <w:rPr>
          <w:rtl/>
        </w:rPr>
        <w:t>165).</w:t>
      </w:r>
    </w:p>
    <w:p w14:paraId="67675D60" w14:textId="3857F95F" w:rsidR="00F97C02" w:rsidRPr="00B57C89" w:rsidRDefault="008E4AAB" w:rsidP="008E4AAB">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F97C02" w:rsidRPr="00B57C89">
        <w:rPr>
          <w:rtl/>
        </w:rPr>
        <w:t>-</w:t>
      </w:r>
      <w:r w:rsidR="00F97C02" w:rsidRPr="00B57C89">
        <w:rPr>
          <w:rtl/>
        </w:rPr>
        <w:tab/>
        <w:t>يحدد سن أدنى لزواج الفتيات ب 18 عاماً ويعاقب كل من يخالف ذلك (ح. وحريات 167).</w:t>
      </w:r>
    </w:p>
    <w:p w14:paraId="03761335" w14:textId="2206734D" w:rsidR="00F97C02" w:rsidRPr="00B57C89" w:rsidRDefault="008E4AAB" w:rsidP="008E4AAB">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F97C02" w:rsidRPr="00B57C89">
        <w:rPr>
          <w:rtl/>
        </w:rPr>
        <w:t>-</w:t>
      </w:r>
      <w:r w:rsidR="00F97C02" w:rsidRPr="00B57C89">
        <w:rPr>
          <w:rtl/>
        </w:rPr>
        <w:tab/>
        <w:t>ضرورة اصدار قانون منع التحرش الجنسي (ح. وحريات 209).</w:t>
      </w:r>
    </w:p>
    <w:p w14:paraId="63CB77DF" w14:textId="3F7D2FC7" w:rsidR="00F97C02" w:rsidRPr="00B57C89" w:rsidRDefault="00F97C02" w:rsidP="00F97C02">
      <w:pPr>
        <w:pStyle w:val="SingleTxt"/>
        <w:rPr>
          <w:rtl/>
        </w:rPr>
      </w:pPr>
      <w:r w:rsidRPr="00B57C89">
        <w:rPr>
          <w:rtl/>
        </w:rPr>
        <w:t>24</w:t>
      </w:r>
      <w:r w:rsidR="008E4AAB" w:rsidRPr="00B57C89">
        <w:rPr>
          <w:rFonts w:hint="cs"/>
          <w:rtl/>
        </w:rPr>
        <w:t xml:space="preserve"> -</w:t>
      </w:r>
      <w:r w:rsidR="008E4AAB" w:rsidRPr="00B57C89">
        <w:rPr>
          <w:rtl/>
        </w:rPr>
        <w:tab/>
      </w:r>
      <w:r w:rsidRPr="00B57C89">
        <w:rPr>
          <w:rtl/>
        </w:rPr>
        <w:t xml:space="preserve">اولت الحكومة اليمنية اهمية في سلم الالويات المركزية لها تنفيذ مخرجات الحوار الوطني باعتبارها استحقاقات وطنية، وبعد اقرار وثيقة مخرجات الحوار الوطني صدر أمر مجلس الوزراء رقم (26) </w:t>
      </w:r>
      <w:r w:rsidR="00A36C82" w:rsidRPr="00B57C89">
        <w:rPr>
          <w:rtl/>
        </w:rPr>
        <w:t>لعام</w:t>
      </w:r>
      <w:r w:rsidR="00A36C82" w:rsidRPr="00B57C89">
        <w:rPr>
          <w:rFonts w:hint="cs"/>
          <w:rtl/>
        </w:rPr>
        <w:t> </w:t>
      </w:r>
      <w:r w:rsidRPr="00B57C89">
        <w:rPr>
          <w:rtl/>
        </w:rPr>
        <w:t xml:space="preserve">2014م بشأن إعداد الإجراءات التنفيذية لمخرجات الحوار الوطني الشامل؛ و أمر مجلس الوزراء </w:t>
      </w:r>
      <w:r w:rsidR="00A36C82" w:rsidRPr="00B57C89">
        <w:rPr>
          <w:rtl/>
        </w:rPr>
        <w:t>رقم</w:t>
      </w:r>
      <w:r w:rsidR="00A36C82" w:rsidRPr="00B57C89">
        <w:rPr>
          <w:rFonts w:hint="cs"/>
          <w:rtl/>
        </w:rPr>
        <w:t> </w:t>
      </w:r>
      <w:r w:rsidRPr="00B57C89">
        <w:rPr>
          <w:rtl/>
        </w:rPr>
        <w:t>(28) لعام 2014م بشأن إعداد مصفوفة لتنفيذ مخرجات الحوار الوطني؛ وتم تعين وزير لتنفيذ مخرجات الحوار الوطني في الحكومات المتعاقبة من 2015</w:t>
      </w:r>
      <w:r w:rsidR="008E4AAB" w:rsidRPr="00B57C89">
        <w:rPr>
          <w:rFonts w:hint="cs"/>
          <w:rtl/>
        </w:rPr>
        <w:t xml:space="preserve"> </w:t>
      </w:r>
      <w:r w:rsidRPr="00B57C89">
        <w:rPr>
          <w:rtl/>
        </w:rPr>
        <w:t>حتى 2020م</w:t>
      </w:r>
      <w:r w:rsidR="0070637F" w:rsidRPr="00B57C89">
        <w:rPr>
          <w:rtl/>
        </w:rPr>
        <w:t>.</w:t>
      </w:r>
      <w:r w:rsidRPr="00B57C89">
        <w:rPr>
          <w:rtl/>
        </w:rPr>
        <w:t>لمتابعة تنفيذ كل الالتزامات القانونية بموجب وثيقة مخرجات الحوار الوطني. وتشكيل لجنة فنية مشتركة من كل الوزرات الحكومية تقوم بالاجتماع الدوري لمناقشة مستوى التنفيذ، وقد قامت الحكومة بتدريبها.</w:t>
      </w:r>
    </w:p>
    <w:p w14:paraId="0FC298E1" w14:textId="186CD275" w:rsidR="00F97C02" w:rsidRPr="00B57C89" w:rsidRDefault="00F97C02" w:rsidP="008E4AAB">
      <w:pPr>
        <w:pStyle w:val="SingleTxt"/>
        <w:spacing w:after="0" w:line="120" w:lineRule="exact"/>
        <w:rPr>
          <w:sz w:val="10"/>
          <w:rtl/>
        </w:rPr>
      </w:pPr>
    </w:p>
    <w:p w14:paraId="21D28D7A" w14:textId="258A32ED" w:rsidR="008E4AAB" w:rsidRPr="00B57C89" w:rsidRDefault="008E4AAB" w:rsidP="008E4AAB">
      <w:pPr>
        <w:pStyle w:val="SingleTxt"/>
        <w:spacing w:after="0" w:line="120" w:lineRule="exact"/>
        <w:rPr>
          <w:sz w:val="10"/>
          <w:rtl/>
        </w:rPr>
      </w:pPr>
    </w:p>
    <w:p w14:paraId="376FB4AC" w14:textId="39C2FD13" w:rsidR="00F97C02" w:rsidRPr="00B57C89" w:rsidRDefault="008E4AAB" w:rsidP="008E4AAB">
      <w:pPr>
        <w:pStyle w:val="HCh"/>
        <w:jc w:val="lowKashida"/>
        <w:rPr>
          <w:rtl/>
        </w:rPr>
      </w:pPr>
      <w:r w:rsidRPr="00B57C89">
        <w:rPr>
          <w:rtl/>
        </w:rPr>
        <w:tab/>
      </w:r>
      <w:r w:rsidR="00F97C02" w:rsidRPr="00B57C89">
        <w:rPr>
          <w:rtl/>
        </w:rPr>
        <w:t>4</w:t>
      </w:r>
      <w:r w:rsidRPr="00B57C89">
        <w:rPr>
          <w:rFonts w:hint="cs"/>
          <w:rtl/>
        </w:rPr>
        <w:t xml:space="preserve"> </w:t>
      </w:r>
      <w:r w:rsidR="00F97C02" w:rsidRPr="00B57C89">
        <w:rPr>
          <w:rtl/>
        </w:rPr>
        <w:t>-</w:t>
      </w:r>
      <w:r w:rsidRPr="00B57C89">
        <w:rPr>
          <w:rtl/>
        </w:rPr>
        <w:tab/>
      </w:r>
      <w:r w:rsidR="00F97C02" w:rsidRPr="00B57C89">
        <w:rPr>
          <w:rtl/>
        </w:rPr>
        <w:t>الوصول إلى العدالة</w:t>
      </w:r>
    </w:p>
    <w:p w14:paraId="7F1AAE94" w14:textId="665B99E0" w:rsidR="00F97C02" w:rsidRPr="00B57C89" w:rsidRDefault="00F97C02" w:rsidP="00F97C02">
      <w:pPr>
        <w:pStyle w:val="SingleTxt"/>
        <w:rPr>
          <w:rtl/>
        </w:rPr>
      </w:pPr>
      <w:r w:rsidRPr="00B57C89">
        <w:rPr>
          <w:rtl/>
        </w:rPr>
        <w:t>25</w:t>
      </w:r>
      <w:r w:rsidR="008E4AAB" w:rsidRPr="00B57C89">
        <w:rPr>
          <w:rFonts w:hint="cs"/>
          <w:rtl/>
        </w:rPr>
        <w:t xml:space="preserve"> -</w:t>
      </w:r>
      <w:r w:rsidR="008E4AAB" w:rsidRPr="00B57C89">
        <w:rPr>
          <w:rtl/>
        </w:rPr>
        <w:tab/>
      </w:r>
      <w:r w:rsidRPr="00B57C89">
        <w:rPr>
          <w:rtl/>
        </w:rPr>
        <w:t>يعتبر القضاء احد الآليات الرئيسة لحماية حقوق الانسان والدفاع عنها، فالدستور قد منح المواطن الحق في اللجوء الى القضاء لحماية حقوقه ومصالح</w:t>
      </w:r>
      <w:r w:rsidR="008E4AAB" w:rsidRPr="00B57C89">
        <w:rPr>
          <w:rFonts w:hint="cs"/>
          <w:rtl/>
        </w:rPr>
        <w:t xml:space="preserve">ه </w:t>
      </w:r>
      <w:r w:rsidRPr="00B57C89">
        <w:rPr>
          <w:rtl/>
        </w:rPr>
        <w:t>المشروعة (مادة 51 من الدستور)، وكافة هيئات القضاء تمارس ادوارً متفاوتة في الحفاظ على حقوق الانسان وحرياته المختلفة انطلاقاً من مبدأ قانوني أوردته المادة (2) من القانون رقم (1) لسنة 1991 بشأن السلطة القضائية بالتأكيد ان المتقاضون متساوون أمام القضاء مهما كانت صفاتهم وأوضاعهم.</w:t>
      </w:r>
    </w:p>
    <w:p w14:paraId="3DA862EB" w14:textId="7CA1F617" w:rsidR="00F97C02" w:rsidRPr="00B57C89" w:rsidRDefault="00F97C02" w:rsidP="00F97C02">
      <w:pPr>
        <w:pStyle w:val="SingleTxt"/>
        <w:rPr>
          <w:rtl/>
        </w:rPr>
      </w:pPr>
      <w:r w:rsidRPr="00B57C89">
        <w:rPr>
          <w:rtl/>
        </w:rPr>
        <w:t>26</w:t>
      </w:r>
      <w:r w:rsidR="008E4AAB" w:rsidRPr="00B57C89">
        <w:rPr>
          <w:rFonts w:hint="cs"/>
          <w:rtl/>
        </w:rPr>
        <w:t xml:space="preserve"> -</w:t>
      </w:r>
      <w:r w:rsidR="008E4AAB" w:rsidRPr="00B57C89">
        <w:rPr>
          <w:rtl/>
        </w:rPr>
        <w:tab/>
      </w:r>
      <w:r w:rsidRPr="00B57C89">
        <w:rPr>
          <w:rtl/>
        </w:rPr>
        <w:t>ويعتمد القضاء التحكيم العرفي في المنازعات، لا كنة لا يعتبرها احكام باتة ونهائية من</w:t>
      </w:r>
      <w:r w:rsidR="008E4AAB" w:rsidRPr="00B57C89">
        <w:rPr>
          <w:rFonts w:hint="cs"/>
          <w:rtl/>
        </w:rPr>
        <w:t> </w:t>
      </w:r>
      <w:r w:rsidRPr="00B57C89">
        <w:rPr>
          <w:rtl/>
        </w:rPr>
        <w:t>حق</w:t>
      </w:r>
      <w:r w:rsidR="008E4AAB" w:rsidRPr="00B57C89">
        <w:rPr>
          <w:rFonts w:hint="cs"/>
          <w:rtl/>
        </w:rPr>
        <w:t> </w:t>
      </w:r>
      <w:r w:rsidRPr="00B57C89">
        <w:rPr>
          <w:rtl/>
        </w:rPr>
        <w:t>المتضرر استأنف الحكم لدى محاكم الاستئناف.</w:t>
      </w:r>
    </w:p>
    <w:p w14:paraId="7FE7B4A6" w14:textId="549AF482" w:rsidR="00F97C02" w:rsidRPr="00B57C89" w:rsidRDefault="00F97C02" w:rsidP="00F97C02">
      <w:pPr>
        <w:pStyle w:val="SingleTxt"/>
        <w:rPr>
          <w:rtl/>
        </w:rPr>
      </w:pPr>
      <w:r w:rsidRPr="00B57C89">
        <w:rPr>
          <w:rtl/>
        </w:rPr>
        <w:lastRenderedPageBreak/>
        <w:t>27</w:t>
      </w:r>
      <w:r w:rsidR="008E4AAB" w:rsidRPr="00B57C89">
        <w:rPr>
          <w:rFonts w:hint="cs"/>
          <w:rtl/>
        </w:rPr>
        <w:t xml:space="preserve"> -</w:t>
      </w:r>
      <w:r w:rsidR="008E4AAB" w:rsidRPr="00B57C89">
        <w:rPr>
          <w:rtl/>
        </w:rPr>
        <w:tab/>
      </w:r>
      <w:r w:rsidRPr="00B57C89">
        <w:rPr>
          <w:rtl/>
        </w:rPr>
        <w:t>ولضمان تمتع المواطن بحقوقه الاساسية اثناء كافة مراحل التقاضي، تم انشاء دائرة حقوق الانسان في مكتب النائب العام كي</w:t>
      </w:r>
      <w:r w:rsidR="0070637F" w:rsidRPr="00B57C89">
        <w:rPr>
          <w:rtl/>
        </w:rPr>
        <w:t xml:space="preserve"> </w:t>
      </w:r>
      <w:r w:rsidRPr="00B57C89">
        <w:rPr>
          <w:rtl/>
        </w:rPr>
        <w:t>تعنى بالجوانب الإنسانية المتعلقة بحقوق الإنسان المرعية بالقوانين والاتفاقيات والعهود والمواثيق الدولية ومن ذلك الإشراف على تفعيل اتفاقية مناهضة التعذيب وكافة ضروب المعاملة اللاإنسانية، واتفاقية مناهضة جميع أشكال التمييز العنصري وسائر الاتفاقيات والمواثيق التي تتطلب إعداد التقارير بشأنها، وكذا متابعة الخروقات التي قد تقع من قبل مأموري الضبط القضائي.</w:t>
      </w:r>
    </w:p>
    <w:p w14:paraId="5E12F67F" w14:textId="409ECA12" w:rsidR="00F97C02" w:rsidRPr="00B57C89" w:rsidRDefault="00F97C02" w:rsidP="008E4AAB">
      <w:pPr>
        <w:pStyle w:val="SingleTxt"/>
        <w:rPr>
          <w:rtl/>
        </w:rPr>
      </w:pPr>
      <w:r w:rsidRPr="00B57C89">
        <w:rPr>
          <w:rtl/>
        </w:rPr>
        <w:t>28</w:t>
      </w:r>
      <w:r w:rsidR="008E4AAB" w:rsidRPr="00B57C89">
        <w:rPr>
          <w:rFonts w:hint="cs"/>
          <w:rtl/>
        </w:rPr>
        <w:t xml:space="preserve"> -</w:t>
      </w:r>
      <w:r w:rsidR="008E4AAB" w:rsidRPr="00B57C89">
        <w:rPr>
          <w:rtl/>
        </w:rPr>
        <w:tab/>
      </w:r>
      <w:r w:rsidRPr="00B57C89">
        <w:rPr>
          <w:rtl/>
        </w:rPr>
        <w:t>صدر القرار الجمهوري رقم (268) لعام 2013 م بشان اعادة هيكلة وزارة العدل وتم استحداث دائرة عامة</w:t>
      </w:r>
      <w:r w:rsidR="0070637F" w:rsidRPr="00B57C89">
        <w:rPr>
          <w:rtl/>
        </w:rPr>
        <w:t xml:space="preserve"> </w:t>
      </w:r>
      <w:r w:rsidRPr="00B57C89">
        <w:rPr>
          <w:rtl/>
        </w:rPr>
        <w:t>للمرأة والطفل وحددت مهامها بتقديم العون القانوني للمرأة والطفل مجانا والتنسيق مع المنظمات ولمجتمع المدني لتقديم الخدمات الاستشارية للنساء والاطفال الذين يواجهون تحديات امام القضاء</w:t>
      </w:r>
      <w:r w:rsidR="0070637F" w:rsidRPr="00B57C89">
        <w:rPr>
          <w:rtl/>
        </w:rPr>
        <w:t>.</w:t>
      </w:r>
      <w:r w:rsidR="008E4AAB" w:rsidRPr="00B57C89">
        <w:rPr>
          <w:rFonts w:hint="cs"/>
          <w:rtl/>
        </w:rPr>
        <w:t xml:space="preserve"> </w:t>
      </w:r>
      <w:r w:rsidRPr="00B57C89">
        <w:rPr>
          <w:rtl/>
        </w:rPr>
        <w:t>وتقوم منظمات دولية مثل (انتر سوس، دي ار سي، و</w:t>
      </w:r>
      <w:r w:rsidR="00572925" w:rsidRPr="00B57C89">
        <w:rPr>
          <w:rFonts w:hint="cs"/>
          <w:rtl/>
        </w:rPr>
        <w:t>ا</w:t>
      </w:r>
      <w:r w:rsidRPr="00B57C89">
        <w:rPr>
          <w:rtl/>
        </w:rPr>
        <w:t>تحاد نساء اليمن، ومنظمة اليونسف)</w:t>
      </w:r>
      <w:r w:rsidR="008E4AAB" w:rsidRPr="00B57C89">
        <w:rPr>
          <w:rFonts w:hint="cs"/>
          <w:rtl/>
        </w:rPr>
        <w:t xml:space="preserve"> </w:t>
      </w:r>
      <w:r w:rsidRPr="00B57C89">
        <w:rPr>
          <w:rtl/>
        </w:rPr>
        <w:t>في دعم المساعدات القانونين النساء والاطفال ضحيا العنف.</w:t>
      </w:r>
    </w:p>
    <w:p w14:paraId="18873D48" w14:textId="09B23B23" w:rsidR="00F97C02" w:rsidRPr="00B57C89" w:rsidRDefault="00F97C02" w:rsidP="00F97C02">
      <w:pPr>
        <w:pStyle w:val="SingleTxt"/>
        <w:rPr>
          <w:rtl/>
        </w:rPr>
      </w:pPr>
      <w:r w:rsidRPr="00B57C89">
        <w:rPr>
          <w:rtl/>
        </w:rPr>
        <w:t>29</w:t>
      </w:r>
      <w:r w:rsidR="008E4AAB" w:rsidRPr="00B57C89">
        <w:rPr>
          <w:rFonts w:hint="cs"/>
          <w:rtl/>
        </w:rPr>
        <w:t xml:space="preserve"> -</w:t>
      </w:r>
      <w:r w:rsidR="008E4AAB" w:rsidRPr="00B57C89">
        <w:rPr>
          <w:rtl/>
        </w:rPr>
        <w:tab/>
      </w:r>
      <w:r w:rsidRPr="00B57C89">
        <w:rPr>
          <w:rtl/>
        </w:rPr>
        <w:t>ويقدم اتحاد نساء اليمن، الذي تأسس عام</w:t>
      </w:r>
      <w:r w:rsidR="008E4AAB" w:rsidRPr="00B57C89">
        <w:rPr>
          <w:rFonts w:hint="cs"/>
          <w:rtl/>
        </w:rPr>
        <w:t xml:space="preserve"> 1990</w:t>
      </w:r>
      <w:r w:rsidRPr="00B57C89">
        <w:rPr>
          <w:rtl/>
        </w:rPr>
        <w:t>، كمنظمة غير حكومية وتلقي دعم سنوي من</w:t>
      </w:r>
      <w:r w:rsidR="008E4AAB" w:rsidRPr="00B57C89">
        <w:rPr>
          <w:rFonts w:hint="cs"/>
          <w:rtl/>
        </w:rPr>
        <w:t> </w:t>
      </w:r>
      <w:r w:rsidRPr="00B57C89">
        <w:rPr>
          <w:rtl/>
        </w:rPr>
        <w:t>الحكومة، يقدم خدمات المعلومات القانونية للناجيات من العنف القائم على النوع الاجتماعي، والإحالة إلى الخدمات القانونية وغيرها من الخدمات، كانت الخدمات المتوفرة لضحايا العنف القائم على النوع الاجتماعي. ولدى وزارة العدل وحدة خاصة تقدم العون القانوني والقضائي للضحايا والنساء المعسرات غير</w:t>
      </w:r>
      <w:r w:rsidR="008E4AAB" w:rsidRPr="00B57C89">
        <w:rPr>
          <w:rFonts w:hint="cs"/>
          <w:rtl/>
        </w:rPr>
        <w:t> </w:t>
      </w:r>
      <w:r w:rsidRPr="00B57C89">
        <w:rPr>
          <w:rtl/>
        </w:rPr>
        <w:t>القادرات على دفع أتعاب التقاضي. ويقوم فريق من الضابطات بإدارة وحدة خاصة لحماية الأسرة تابعة لوزارة الداخلية، حيث تتلقى الوحدة شكاوى النساء ضد أزواجهن أو إخوانهن أو أسرهن بشكل عام.</w:t>
      </w:r>
    </w:p>
    <w:p w14:paraId="1746B027" w14:textId="6E1B1C9A" w:rsidR="00F97C02" w:rsidRPr="00B57C89" w:rsidRDefault="00F97C02" w:rsidP="00F97C02">
      <w:pPr>
        <w:pStyle w:val="SingleTxt"/>
        <w:rPr>
          <w:rtl/>
        </w:rPr>
      </w:pPr>
      <w:r w:rsidRPr="00B57C89">
        <w:rPr>
          <w:rtl/>
        </w:rPr>
        <w:t>30</w:t>
      </w:r>
      <w:r w:rsidR="008E4AAB" w:rsidRPr="00B57C89">
        <w:rPr>
          <w:rFonts w:hint="cs"/>
          <w:rtl/>
        </w:rPr>
        <w:t xml:space="preserve"> -</w:t>
      </w:r>
      <w:r w:rsidR="008E4AAB" w:rsidRPr="00B57C89">
        <w:rPr>
          <w:rtl/>
        </w:rPr>
        <w:tab/>
      </w:r>
      <w:r w:rsidRPr="00B57C89">
        <w:rPr>
          <w:rtl/>
        </w:rPr>
        <w:t>تشمل خطة العمل الخمسية لوزارة الشؤون الاجتماعية والعمل</w:t>
      </w:r>
      <w:r w:rsidR="00A36C82" w:rsidRPr="00B57C89">
        <w:rPr>
          <w:rFonts w:hint="cs"/>
          <w:rtl/>
        </w:rPr>
        <w:t>،</w:t>
      </w:r>
      <w:r w:rsidRPr="00B57C89">
        <w:rPr>
          <w:rtl/>
        </w:rPr>
        <w:t xml:space="preserve"> 2011-2015م</w:t>
      </w:r>
      <w:r w:rsidR="0070637F" w:rsidRPr="00B57C89">
        <w:rPr>
          <w:rtl/>
        </w:rPr>
        <w:t xml:space="preserve"> </w:t>
      </w:r>
      <w:r w:rsidRPr="00B57C89">
        <w:rPr>
          <w:rtl/>
        </w:rPr>
        <w:t>تطوير خمس دور إيواء جديدة للنساء الناجيات ومن العنف</w:t>
      </w:r>
      <w:r w:rsidR="0070637F" w:rsidRPr="00B57C89">
        <w:rPr>
          <w:rtl/>
        </w:rPr>
        <w:t xml:space="preserve"> </w:t>
      </w:r>
      <w:r w:rsidRPr="00B57C89">
        <w:rPr>
          <w:rtl/>
        </w:rPr>
        <w:t>في خمس محافظات ولكن توقف العمل</w:t>
      </w:r>
      <w:r w:rsidR="0070637F" w:rsidRPr="00B57C89">
        <w:rPr>
          <w:rtl/>
        </w:rPr>
        <w:t xml:space="preserve"> </w:t>
      </w:r>
      <w:r w:rsidRPr="00B57C89">
        <w:rPr>
          <w:rtl/>
        </w:rPr>
        <w:t>بسبب الحرب</w:t>
      </w:r>
      <w:r w:rsidR="0070637F" w:rsidRPr="00B57C89">
        <w:rPr>
          <w:rtl/>
        </w:rPr>
        <w:t>.</w:t>
      </w:r>
    </w:p>
    <w:p w14:paraId="0DE0761A" w14:textId="026A4825" w:rsidR="00F97C02" w:rsidRPr="00B57C89" w:rsidRDefault="00F97C02" w:rsidP="008E4AAB">
      <w:pPr>
        <w:pStyle w:val="SingleTxt"/>
        <w:spacing w:after="0" w:line="120" w:lineRule="exact"/>
        <w:rPr>
          <w:sz w:val="10"/>
          <w:rtl/>
        </w:rPr>
      </w:pPr>
    </w:p>
    <w:p w14:paraId="425E68B7" w14:textId="3AE413F1" w:rsidR="008E4AAB" w:rsidRPr="00B57C89" w:rsidRDefault="008E4AAB" w:rsidP="008E4AAB">
      <w:pPr>
        <w:pStyle w:val="SingleTxt"/>
        <w:spacing w:after="0" w:line="120" w:lineRule="exact"/>
        <w:rPr>
          <w:sz w:val="10"/>
          <w:rtl/>
        </w:rPr>
      </w:pPr>
    </w:p>
    <w:p w14:paraId="2D185EE5" w14:textId="1FCA0E8D" w:rsidR="00F97C02" w:rsidRPr="00B57C89" w:rsidRDefault="008E4AAB" w:rsidP="008E4AAB">
      <w:pPr>
        <w:pStyle w:val="HCh"/>
        <w:jc w:val="lowKashida"/>
        <w:rPr>
          <w:rtl/>
        </w:rPr>
      </w:pPr>
      <w:r w:rsidRPr="00B57C89">
        <w:rPr>
          <w:rtl/>
        </w:rPr>
        <w:tab/>
      </w:r>
      <w:r w:rsidR="00F97C02" w:rsidRPr="00B57C89">
        <w:rPr>
          <w:rtl/>
        </w:rPr>
        <w:t>5</w:t>
      </w:r>
      <w:r w:rsidRPr="00B57C89">
        <w:rPr>
          <w:rFonts w:hint="cs"/>
          <w:rtl/>
        </w:rPr>
        <w:t xml:space="preserve"> -</w:t>
      </w:r>
      <w:r w:rsidRPr="00B57C89">
        <w:rPr>
          <w:rtl/>
        </w:rPr>
        <w:tab/>
      </w:r>
      <w:r w:rsidR="00F97C02" w:rsidRPr="00B57C89">
        <w:rPr>
          <w:rtl/>
        </w:rPr>
        <w:t>مؤسسة حقوق الإنسان</w:t>
      </w:r>
    </w:p>
    <w:p w14:paraId="1AFD41F9" w14:textId="1A23C791" w:rsidR="00F97C02" w:rsidRPr="00B57C89" w:rsidRDefault="00F97C02" w:rsidP="00F97C02">
      <w:pPr>
        <w:pStyle w:val="SingleTxt"/>
        <w:rPr>
          <w:rtl/>
        </w:rPr>
      </w:pPr>
      <w:r w:rsidRPr="00B57C89">
        <w:rPr>
          <w:rtl/>
        </w:rPr>
        <w:t>31</w:t>
      </w:r>
      <w:r w:rsidR="008E4AAB" w:rsidRPr="00B57C89">
        <w:rPr>
          <w:rFonts w:hint="cs"/>
          <w:rtl/>
        </w:rPr>
        <w:t xml:space="preserve"> -</w:t>
      </w:r>
      <w:r w:rsidR="008E4AAB" w:rsidRPr="00B57C89">
        <w:rPr>
          <w:rtl/>
        </w:rPr>
        <w:tab/>
      </w:r>
      <w:r w:rsidRPr="00B57C89">
        <w:rPr>
          <w:rtl/>
        </w:rPr>
        <w:t>في سبيل تنفيذ التزامات اليمن الدولية والوفاء بتعهدها الطوعي على إنشاء مؤسسة وطنية مستقلة لحقوق الإنسان بما يتوافق مع مبادئ باريس نود الإشارة في هذا الصدد إلى عدد من الإجراءات التي اتخذتها بلادنا بدءاً بإصدار أمر مجلس الوزراء رقم (35) لعام 2012م، بشأن إعداد مشروع قانون لإنشاء هيئة وطنية مستقلة لحقوق الإنسان. والذي بموجبه اتخذت عدد من الإجراءات التي من شانها ضمان استقلالية وحيادية وموضوعية إنشاء مؤسسة مستقلة تعنى بإعمال حقوق الإنسان وتعزيزها</w:t>
      </w:r>
      <w:r w:rsidR="00A36C82" w:rsidRPr="00B57C89">
        <w:rPr>
          <w:rFonts w:hint="cs"/>
          <w:rtl/>
        </w:rPr>
        <w:t>،</w:t>
      </w:r>
      <w:r w:rsidRPr="00B57C89">
        <w:rPr>
          <w:rtl/>
        </w:rPr>
        <w:t xml:space="preserve"> وبما يعمق مفهوم سيادة القانون</w:t>
      </w:r>
      <w:r w:rsidR="00A36C82" w:rsidRPr="00B57C89">
        <w:rPr>
          <w:rFonts w:hint="cs"/>
          <w:rtl/>
        </w:rPr>
        <w:t>،</w:t>
      </w:r>
      <w:r w:rsidRPr="00B57C89">
        <w:rPr>
          <w:rtl/>
        </w:rPr>
        <w:t xml:space="preserve"> حيث كانت خطة أداء الحكومة قد تضمنت هدفاً رئيسياً يتمثل في إنشاء هيئة وطنية مستقلة خلال العامين 2012-2013م.وأكد المجتمع الدولي ومن بينها المفوضية السامية لحقوق الإنسان على توفير كافة الدعم الفني والمادي للحكومة بشأن إنشاءها</w:t>
      </w:r>
      <w:r w:rsidR="00A36C82" w:rsidRPr="00B57C89">
        <w:rPr>
          <w:rFonts w:hint="cs"/>
          <w:rtl/>
        </w:rPr>
        <w:t>،</w:t>
      </w:r>
      <w:r w:rsidRPr="00B57C89">
        <w:rPr>
          <w:rtl/>
        </w:rPr>
        <w:t xml:space="preserve"> وفي سبيل ذلك اتخذت الإجراءات التالية:</w:t>
      </w:r>
    </w:p>
    <w:p w14:paraId="00D8AB94" w14:textId="69ABBCE5" w:rsidR="00F97C02" w:rsidRPr="00B57C89" w:rsidRDefault="005475CB" w:rsidP="005475CB">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F97C02" w:rsidRPr="00B57C89">
        <w:rPr>
          <w:rtl/>
        </w:rPr>
        <w:t>-</w:t>
      </w:r>
      <w:r w:rsidRPr="00B57C89">
        <w:rPr>
          <w:rtl/>
        </w:rPr>
        <w:tab/>
      </w:r>
      <w:r w:rsidR="00F97C02" w:rsidRPr="00B57C89">
        <w:rPr>
          <w:rtl/>
        </w:rPr>
        <w:t>بتاريخ 17</w:t>
      </w:r>
      <w:r w:rsidR="00A36C82" w:rsidRPr="00B57C89">
        <w:rPr>
          <w:rFonts w:hint="cs"/>
          <w:rtl/>
        </w:rPr>
        <w:t xml:space="preserve"> </w:t>
      </w:r>
      <w:r w:rsidR="00B14B45" w:rsidRPr="00B57C89">
        <w:rPr>
          <w:rFonts w:hint="cs"/>
          <w:rtl/>
        </w:rPr>
        <w:t>نيسان/أ</w:t>
      </w:r>
      <w:r w:rsidR="00B14B45" w:rsidRPr="00B57C89">
        <w:rPr>
          <w:rtl/>
        </w:rPr>
        <w:t xml:space="preserve">بريل </w:t>
      </w:r>
      <w:r w:rsidR="00F97C02" w:rsidRPr="00B57C89">
        <w:rPr>
          <w:rtl/>
        </w:rPr>
        <w:t>2012م، صدر أمر مجلس الوزراء رقم (35) لعام 2012م، بشأن إعداد مشروع قانون لإنشاء هيئة وطنية مستقلة لحقوق الإنسان.</w:t>
      </w:r>
    </w:p>
    <w:p w14:paraId="133AF023" w14:textId="559FEDF2" w:rsidR="00F97C02" w:rsidRPr="00B57C89" w:rsidRDefault="005475CB" w:rsidP="005475CB">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F97C02" w:rsidRPr="00B57C89">
        <w:rPr>
          <w:rtl/>
        </w:rPr>
        <w:t>-</w:t>
      </w:r>
      <w:r w:rsidRPr="00B57C89">
        <w:rPr>
          <w:rtl/>
        </w:rPr>
        <w:tab/>
      </w:r>
      <w:r w:rsidR="00F97C02" w:rsidRPr="00B57C89">
        <w:rPr>
          <w:rtl/>
        </w:rPr>
        <w:t>قامت اللجنة الوزارية بدراسة ومراجعة مسودة المشروع المقدم من الفريق الفني القانوني المساعد لها،</w:t>
      </w:r>
      <w:r w:rsidRPr="00B57C89">
        <w:rPr>
          <w:rFonts w:hint="cs"/>
          <w:rtl/>
        </w:rPr>
        <w:t xml:space="preserve"> </w:t>
      </w:r>
      <w:r w:rsidR="00F97C02" w:rsidRPr="00B57C89">
        <w:rPr>
          <w:rtl/>
        </w:rPr>
        <w:t>وبالشراكة مع المفوضية أُعيدت صياغة مشروع القانون</w:t>
      </w:r>
      <w:r w:rsidR="0070637F" w:rsidRPr="00B57C89">
        <w:rPr>
          <w:rtl/>
        </w:rPr>
        <w:t xml:space="preserve"> </w:t>
      </w:r>
      <w:r w:rsidR="00F97C02" w:rsidRPr="00B57C89">
        <w:rPr>
          <w:rtl/>
        </w:rPr>
        <w:t xml:space="preserve">وتم عرضه على الهيئة الاستشارية واللجنة الفنية لحقوق الإنسان، وتم نشره للجمهور عبر الموقع الالكتروني الخاص بوزارة حقوق الإنسان وكذا الموقع الخاص بوزارة الشئون القانونية وذلك لإثرائه بالملاحظات واستيعابها </w:t>
      </w:r>
      <w:r w:rsidR="00F97C02" w:rsidRPr="00B57C89">
        <w:rPr>
          <w:rtl/>
        </w:rPr>
        <w:lastRenderedPageBreak/>
        <w:t>في</w:t>
      </w:r>
      <w:r w:rsidRPr="00B57C89">
        <w:rPr>
          <w:rFonts w:hint="cs"/>
          <w:rtl/>
        </w:rPr>
        <w:t> </w:t>
      </w:r>
      <w:r w:rsidR="00F97C02" w:rsidRPr="00B57C89">
        <w:rPr>
          <w:rtl/>
        </w:rPr>
        <w:t>المشروع ليتم عرضه على مجلس الوزراء بصورته النهائية لإقراره وإحالته إلى مجلس النواب للمصادقة عليه وإصدار القرار الجمهوري بالقانون.</w:t>
      </w:r>
    </w:p>
    <w:p w14:paraId="571B1800" w14:textId="146573AA" w:rsidR="00F97C02" w:rsidRPr="00B57C89" w:rsidRDefault="00F97C02" w:rsidP="00F97C02">
      <w:pPr>
        <w:pStyle w:val="SingleTxt"/>
        <w:rPr>
          <w:rtl/>
        </w:rPr>
      </w:pPr>
      <w:r w:rsidRPr="00B57C89">
        <w:rPr>
          <w:rtl/>
        </w:rPr>
        <w:t>32</w:t>
      </w:r>
      <w:r w:rsidR="005475CB" w:rsidRPr="00B57C89">
        <w:rPr>
          <w:rFonts w:hint="cs"/>
          <w:rtl/>
        </w:rPr>
        <w:t xml:space="preserve"> -</w:t>
      </w:r>
      <w:r w:rsidR="005475CB" w:rsidRPr="00B57C89">
        <w:rPr>
          <w:rtl/>
        </w:rPr>
        <w:tab/>
      </w:r>
      <w:r w:rsidRPr="00B57C89">
        <w:rPr>
          <w:rtl/>
        </w:rPr>
        <w:t>تم إعداد مشروع القانون الخاص بإنشاء الهيئة الوطنية لحقوق الإنسان بمشاركة عدد من منظمات المجتمع المدني وبالاستعانة بتجارب الدول العربية التي أنشأت مثل هذه المؤسسات المستقلة لحقوق الإنسان،</w:t>
      </w:r>
      <w:r w:rsidR="005475CB" w:rsidRPr="00B57C89">
        <w:rPr>
          <w:rFonts w:hint="cs"/>
          <w:rtl/>
        </w:rPr>
        <w:t xml:space="preserve"> </w:t>
      </w:r>
      <w:r w:rsidRPr="00B57C89">
        <w:rPr>
          <w:rtl/>
        </w:rPr>
        <w:t>كالمغرب، قطر، والأردن ولتحقيق المشاركة الواسعة في إعداد مشروع القانون فقد عملت وزارة حقوق الإنسان بالتعاون مع البرنامج الإنمائي للأمم المتحدة على تنظيم عدد من الفعاليات وورش العمل الخاصة بعرض ومناقشة التقرير وعلى النحو التالي:</w:t>
      </w:r>
    </w:p>
    <w:p w14:paraId="4574A090" w14:textId="51325152" w:rsidR="00F97C02" w:rsidRPr="00B57C89" w:rsidRDefault="005475CB" w:rsidP="005475CB">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F97C02" w:rsidRPr="00B57C89">
        <w:rPr>
          <w:rtl/>
        </w:rPr>
        <w:t>-</w:t>
      </w:r>
      <w:r w:rsidRPr="00B57C89">
        <w:rPr>
          <w:rtl/>
        </w:rPr>
        <w:tab/>
      </w:r>
      <w:r w:rsidR="00F97C02" w:rsidRPr="00B57C89">
        <w:rPr>
          <w:rtl/>
        </w:rPr>
        <w:t>عقد عدد من ورش العمل الخاصة بمناقشة مسودة مشروع قانون إنشاء الهيئة الوطنية المستقلة لحقوق الإنسان في محافظات (الأمانة، الحديدة، عدن، حضرموت، تعز).</w:t>
      </w:r>
    </w:p>
    <w:p w14:paraId="26408D54" w14:textId="7C7A985F" w:rsidR="00F97C02" w:rsidRPr="00B57C89" w:rsidRDefault="005475CB" w:rsidP="005475CB">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F97C02" w:rsidRPr="00B57C89">
        <w:rPr>
          <w:rtl/>
        </w:rPr>
        <w:t>-</w:t>
      </w:r>
      <w:r w:rsidRPr="00B57C89">
        <w:rPr>
          <w:rtl/>
        </w:rPr>
        <w:tab/>
      </w:r>
      <w:r w:rsidR="00F97C02" w:rsidRPr="00B57C89">
        <w:rPr>
          <w:rtl/>
        </w:rPr>
        <w:t xml:space="preserve">عقد ورشة عمل استهدفت أعضاء فريق الهيئات المستقلة لمؤتمر الحوار الوطني بتاريخ </w:t>
      </w:r>
      <w:r w:rsidR="00A36C82" w:rsidRPr="00B57C89">
        <w:rPr>
          <w:rtl/>
        </w:rPr>
        <w:t>29</w:t>
      </w:r>
      <w:r w:rsidR="00A36C82" w:rsidRPr="00B57C89">
        <w:rPr>
          <w:rFonts w:hint="cs"/>
          <w:rtl/>
        </w:rPr>
        <w:t> أيار/</w:t>
      </w:r>
      <w:r w:rsidR="00F97C02" w:rsidRPr="00B57C89">
        <w:rPr>
          <w:rtl/>
        </w:rPr>
        <w:t>مايو 2013م، لمناصرة ودعم مسودة مشروع قانون الهيئة الوطنية المستقلة لحقوق الإنسان</w:t>
      </w:r>
      <w:r w:rsidR="0070637F" w:rsidRPr="00B57C89">
        <w:rPr>
          <w:rtl/>
        </w:rPr>
        <w:t>.</w:t>
      </w:r>
    </w:p>
    <w:p w14:paraId="157AA144" w14:textId="2F4D9228" w:rsidR="00F97C02" w:rsidRPr="00B57C89" w:rsidRDefault="005475CB" w:rsidP="005475CB">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F97C02" w:rsidRPr="00B57C89">
        <w:rPr>
          <w:rtl/>
        </w:rPr>
        <w:t>-</w:t>
      </w:r>
      <w:r w:rsidRPr="00B57C89">
        <w:rPr>
          <w:rtl/>
        </w:rPr>
        <w:tab/>
      </w:r>
      <w:r w:rsidR="00F97C02" w:rsidRPr="00B57C89">
        <w:rPr>
          <w:rtl/>
        </w:rPr>
        <w:t>عقد ورشة عمل استهدفت أعضاء مجلس النواب لمناصرة ودعم مسودة مشروع قانون الهيئة الوطنية المستقلة لحقوق الإنسان بتاريخ 30</w:t>
      </w:r>
      <w:r w:rsidRPr="00B57C89">
        <w:rPr>
          <w:rFonts w:hint="cs"/>
          <w:rtl/>
        </w:rPr>
        <w:t xml:space="preserve"> </w:t>
      </w:r>
      <w:r w:rsidR="00A36C82" w:rsidRPr="00B57C89">
        <w:rPr>
          <w:rFonts w:hint="cs"/>
          <w:rtl/>
        </w:rPr>
        <w:t>أيار/</w:t>
      </w:r>
      <w:r w:rsidR="00F97C02" w:rsidRPr="00B57C89">
        <w:rPr>
          <w:rtl/>
        </w:rPr>
        <w:t>مايو 2013م.</w:t>
      </w:r>
    </w:p>
    <w:p w14:paraId="1C8967B3" w14:textId="41BA4E15" w:rsidR="00F97C02" w:rsidRPr="00B57C89" w:rsidRDefault="005475CB" w:rsidP="005475CB">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F97C02" w:rsidRPr="00B57C89">
        <w:rPr>
          <w:rtl/>
        </w:rPr>
        <w:t>-</w:t>
      </w:r>
      <w:r w:rsidRPr="00B57C89">
        <w:rPr>
          <w:rtl/>
        </w:rPr>
        <w:tab/>
      </w:r>
      <w:r w:rsidR="00F97C02" w:rsidRPr="00B57C89">
        <w:rPr>
          <w:rtl/>
        </w:rPr>
        <w:t>نشر مشروع القانون على الجمهور في المواقع الالكترونية لإبداء ملاحظاتهم وآرائهم</w:t>
      </w:r>
      <w:r w:rsidR="0070637F" w:rsidRPr="00B57C89">
        <w:rPr>
          <w:rtl/>
        </w:rPr>
        <w:t>.</w:t>
      </w:r>
    </w:p>
    <w:p w14:paraId="5E5C0821" w14:textId="7BFBE4EC" w:rsidR="00F97C02" w:rsidRPr="00B57C89" w:rsidRDefault="005475CB" w:rsidP="005475CB">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F97C02" w:rsidRPr="00B57C89">
        <w:rPr>
          <w:rtl/>
        </w:rPr>
        <w:t>-</w:t>
      </w:r>
      <w:r w:rsidRPr="00B57C89">
        <w:rPr>
          <w:rtl/>
        </w:rPr>
        <w:tab/>
      </w:r>
      <w:r w:rsidR="00F97C02" w:rsidRPr="00B57C89">
        <w:rPr>
          <w:rtl/>
        </w:rPr>
        <w:t>تم استيعاب كافة الملاحظات والتوصيات التي خلصت إليها</w:t>
      </w:r>
      <w:r w:rsidR="0070637F" w:rsidRPr="00B57C89">
        <w:rPr>
          <w:rtl/>
        </w:rPr>
        <w:t xml:space="preserve"> </w:t>
      </w:r>
      <w:r w:rsidR="00F97C02" w:rsidRPr="00B57C89">
        <w:rPr>
          <w:rtl/>
        </w:rPr>
        <w:t>ورش العمل كما تمت الاستفادة في</w:t>
      </w:r>
      <w:r w:rsidRPr="00B57C89">
        <w:rPr>
          <w:rFonts w:hint="cs"/>
          <w:rtl/>
        </w:rPr>
        <w:t> </w:t>
      </w:r>
      <w:r w:rsidR="00F97C02" w:rsidRPr="00B57C89">
        <w:rPr>
          <w:rtl/>
        </w:rPr>
        <w:t>إعداد مشروع القانون من ملاحظات عدد من منظمات المجتمع المدني، بالإضافة إلى منظمات دولية (المفوضية السامية لحقوق الإنسان، المعهد الدنماركي لحقوق الإنسان</w:t>
      </w:r>
      <w:r w:rsidRPr="00B57C89">
        <w:rPr>
          <w:rFonts w:hint="cs"/>
          <w:rtl/>
        </w:rPr>
        <w:t>)</w:t>
      </w:r>
      <w:r w:rsidR="00F97C02" w:rsidRPr="00B57C89">
        <w:rPr>
          <w:rtl/>
        </w:rPr>
        <w:t xml:space="preserve"> بعد دراستها من قبل الفريق القانوني المساعد</w:t>
      </w:r>
      <w:r w:rsidR="0070637F" w:rsidRPr="00B57C89">
        <w:rPr>
          <w:rtl/>
        </w:rPr>
        <w:t>.</w:t>
      </w:r>
    </w:p>
    <w:p w14:paraId="0BB0CC7B" w14:textId="37A7B5C1" w:rsidR="00F97C02" w:rsidRPr="00B57C89" w:rsidRDefault="00F97C02" w:rsidP="00F97C02">
      <w:pPr>
        <w:pStyle w:val="SingleTxt"/>
        <w:rPr>
          <w:rtl/>
        </w:rPr>
      </w:pPr>
      <w:r w:rsidRPr="00B57C89">
        <w:rPr>
          <w:rtl/>
        </w:rPr>
        <w:t>33</w:t>
      </w:r>
      <w:r w:rsidR="005475CB" w:rsidRPr="00B57C89">
        <w:rPr>
          <w:rFonts w:hint="cs"/>
          <w:rtl/>
        </w:rPr>
        <w:t xml:space="preserve"> -</w:t>
      </w:r>
      <w:r w:rsidR="005475CB" w:rsidRPr="00B57C89">
        <w:rPr>
          <w:rtl/>
        </w:rPr>
        <w:tab/>
      </w:r>
      <w:r w:rsidRPr="00B57C89">
        <w:rPr>
          <w:rtl/>
        </w:rPr>
        <w:t xml:space="preserve">وأخيراً تم إعداد محضر موافقة أعضاء اللجنة الوزارية على مشروع القانون ليتسنى عرضه على مجلس الوزراء لإقراره وإحالته إلى مجلس النواب لمناقشته وإقراره في صيغته النهائية ومن ثم رفعه إلى رئيس الجمهورية لإصداره بقرار جمهوري، توقف العمل بالمشروع مع توقف اجتماعات مجلس النواب ونتوقع عرض مشروع القانون على مجلس النواب بعد معاودة عملة والذي من المتوقع ان يفضي الحوار بين الحكومة والمجلس الانتقالي الى عودة البرلمان الى الاجتماع وممارسة مهامه من العاصمة المؤقتة عدن. </w:t>
      </w:r>
    </w:p>
    <w:p w14:paraId="18A15324" w14:textId="37F48D2C" w:rsidR="00F97C02" w:rsidRPr="00B57C89" w:rsidRDefault="00F97C02" w:rsidP="00F97C02">
      <w:pPr>
        <w:pStyle w:val="SingleTxt"/>
        <w:rPr>
          <w:rtl/>
        </w:rPr>
      </w:pPr>
      <w:r w:rsidRPr="00B57C89">
        <w:rPr>
          <w:rtl/>
        </w:rPr>
        <w:t>34</w:t>
      </w:r>
      <w:r w:rsidR="005475CB" w:rsidRPr="00B57C89">
        <w:rPr>
          <w:rFonts w:hint="cs"/>
          <w:rtl/>
        </w:rPr>
        <w:t xml:space="preserve"> -</w:t>
      </w:r>
      <w:r w:rsidR="005475CB" w:rsidRPr="00B57C89">
        <w:rPr>
          <w:rtl/>
        </w:rPr>
        <w:tab/>
      </w:r>
      <w:r w:rsidRPr="00B57C89">
        <w:rPr>
          <w:rtl/>
        </w:rPr>
        <w:t>صدر قرار مجلس الوزراء رقم (212) لعام 2013م بشأن الموافقة على وثيقة الشراكة بين الحكومة اليمنية ومنظمات المجتمع المدني،</w:t>
      </w:r>
      <w:r w:rsidR="005475CB" w:rsidRPr="00B57C89">
        <w:rPr>
          <w:rFonts w:hint="cs"/>
          <w:rtl/>
        </w:rPr>
        <w:t xml:space="preserve"> </w:t>
      </w:r>
      <w:r w:rsidRPr="00B57C89">
        <w:rPr>
          <w:rtl/>
        </w:rPr>
        <w:t>ووفقا لهذه الوثيقة</w:t>
      </w:r>
      <w:r w:rsidR="0070637F" w:rsidRPr="00B57C89">
        <w:rPr>
          <w:rtl/>
        </w:rPr>
        <w:t xml:space="preserve"> </w:t>
      </w:r>
      <w:r w:rsidRPr="00B57C89">
        <w:rPr>
          <w:rtl/>
        </w:rPr>
        <w:t>يتم العمل على إنشاء مجلس أعلى للشراكة</w:t>
      </w:r>
      <w:r w:rsidR="0070637F" w:rsidRPr="00B57C89">
        <w:rPr>
          <w:rtl/>
        </w:rPr>
        <w:t xml:space="preserve"> </w:t>
      </w:r>
      <w:r w:rsidRPr="00B57C89">
        <w:rPr>
          <w:rtl/>
        </w:rPr>
        <w:t>كإطار مؤسسي</w:t>
      </w:r>
      <w:r w:rsidR="0070637F" w:rsidRPr="00B57C89">
        <w:rPr>
          <w:rtl/>
        </w:rPr>
        <w:t xml:space="preserve"> </w:t>
      </w:r>
      <w:r w:rsidRPr="00B57C89">
        <w:rPr>
          <w:rtl/>
        </w:rPr>
        <w:t>يتمتع بالاستقلال المالي والإداري والشخصية الاعتبارية، يناط به تنسيق عملية الشراكة وبحيث يتشكل المجلس الأعلى من ممثلين للحكومة</w:t>
      </w:r>
      <w:r w:rsidR="0070637F" w:rsidRPr="00B57C89">
        <w:rPr>
          <w:rtl/>
        </w:rPr>
        <w:t xml:space="preserve"> </w:t>
      </w:r>
      <w:r w:rsidRPr="00B57C89">
        <w:rPr>
          <w:rtl/>
        </w:rPr>
        <w:t>بنسبة 40% من الأعضاء، وممثلين عن منظمات المجتمع المدني بنسبة 60%،</w:t>
      </w:r>
      <w:r w:rsidR="005475CB" w:rsidRPr="00B57C89">
        <w:rPr>
          <w:rFonts w:hint="cs"/>
          <w:rtl/>
        </w:rPr>
        <w:t xml:space="preserve"> </w:t>
      </w:r>
      <w:r w:rsidRPr="00B57C89">
        <w:rPr>
          <w:rtl/>
        </w:rPr>
        <w:t>ونشير إلى تنامي عدد منظمات المجتمع المدني العاملة في مجال حقوق الإنسان ولا</w:t>
      </w:r>
      <w:r w:rsidR="005475CB" w:rsidRPr="00B57C89">
        <w:rPr>
          <w:rFonts w:hint="cs"/>
          <w:rtl/>
        </w:rPr>
        <w:t> </w:t>
      </w:r>
      <w:r w:rsidRPr="00B57C89">
        <w:rPr>
          <w:rtl/>
        </w:rPr>
        <w:t>سيما بعد الثورة الشعبية السلمية حيث تم إنشاء العشرات من المنظمات المتخصصة بالعمل في مجال تعزيز حقوق الإنسان والدفاع عن الحقوق والحريات.</w:t>
      </w:r>
    </w:p>
    <w:p w14:paraId="7FFF585A" w14:textId="3503BAFB" w:rsidR="00F97C02" w:rsidRPr="00B57C89" w:rsidRDefault="00F97C02" w:rsidP="00F97C02">
      <w:pPr>
        <w:pStyle w:val="SingleTxt"/>
        <w:rPr>
          <w:rtl/>
        </w:rPr>
      </w:pPr>
      <w:r w:rsidRPr="00B57C89">
        <w:rPr>
          <w:rtl/>
        </w:rPr>
        <w:t>35</w:t>
      </w:r>
      <w:r w:rsidR="005475CB" w:rsidRPr="00B57C89">
        <w:rPr>
          <w:rFonts w:hint="cs"/>
          <w:rtl/>
        </w:rPr>
        <w:t xml:space="preserve"> -</w:t>
      </w:r>
      <w:r w:rsidR="005475CB" w:rsidRPr="00B57C89">
        <w:rPr>
          <w:rtl/>
        </w:rPr>
        <w:tab/>
      </w:r>
      <w:r w:rsidRPr="00B57C89">
        <w:rPr>
          <w:rtl/>
        </w:rPr>
        <w:t>هناك نوعين من الاحالة</w:t>
      </w:r>
      <w:r w:rsidR="0070637F" w:rsidRPr="00B57C89">
        <w:rPr>
          <w:rtl/>
        </w:rPr>
        <w:t xml:space="preserve"> </w:t>
      </w:r>
      <w:r w:rsidRPr="00B57C89">
        <w:rPr>
          <w:rtl/>
        </w:rPr>
        <w:t>اولا</w:t>
      </w:r>
      <w:r w:rsidR="0070637F" w:rsidRPr="00B57C89">
        <w:rPr>
          <w:rtl/>
        </w:rPr>
        <w:t>:</w:t>
      </w:r>
      <w:r w:rsidRPr="00B57C89">
        <w:rPr>
          <w:rtl/>
        </w:rPr>
        <w:t xml:space="preserve"> في القضايا التي تكون في نطاق مسؤوليات الحكومة</w:t>
      </w:r>
      <w:r w:rsidR="0070637F" w:rsidRPr="00B57C89">
        <w:rPr>
          <w:rtl/>
        </w:rPr>
        <w:t xml:space="preserve"> </w:t>
      </w:r>
      <w:r w:rsidRPr="00B57C89">
        <w:rPr>
          <w:rtl/>
        </w:rPr>
        <w:t>الاوضاع الاعتيادية</w:t>
      </w:r>
      <w:r w:rsidR="0070637F" w:rsidRPr="00B57C89">
        <w:rPr>
          <w:rtl/>
        </w:rPr>
        <w:t>:</w:t>
      </w:r>
      <w:r w:rsidRPr="00B57C89">
        <w:rPr>
          <w:rtl/>
        </w:rPr>
        <w:t xml:space="preserve"> وتستقبل الوزارةُ الكثيرَ من الشكاوى كلَّ يوم</w:t>
      </w:r>
      <w:r w:rsidR="0070637F" w:rsidRPr="00B57C89">
        <w:rPr>
          <w:rtl/>
        </w:rPr>
        <w:t xml:space="preserve"> </w:t>
      </w:r>
      <w:r w:rsidRPr="00B57C89">
        <w:rPr>
          <w:rtl/>
        </w:rPr>
        <w:t xml:space="preserve">معظمُها تحتوي على انتهاكات لحقوق الأفراد </w:t>
      </w:r>
      <w:r w:rsidRPr="00B57C89">
        <w:rPr>
          <w:rtl/>
        </w:rPr>
        <w:lastRenderedPageBreak/>
        <w:t>أو</w:t>
      </w:r>
      <w:r w:rsidR="005475CB" w:rsidRPr="00B57C89">
        <w:rPr>
          <w:rFonts w:hint="cs"/>
          <w:rtl/>
        </w:rPr>
        <w:t> </w:t>
      </w:r>
      <w:r w:rsidRPr="00B57C89">
        <w:rPr>
          <w:rtl/>
        </w:rPr>
        <w:t>الجماعات أو تقييد لحريات أو مخالفة لإجراءات قانونية، إلا أنَّ هناك الكثيرَ من الشكاوى الواردة</w:t>
      </w:r>
      <w:r w:rsidR="0070637F" w:rsidRPr="00B57C89">
        <w:rPr>
          <w:rtl/>
        </w:rPr>
        <w:t xml:space="preserve"> </w:t>
      </w:r>
      <w:r w:rsidRPr="00B57C89">
        <w:rPr>
          <w:rtl/>
        </w:rPr>
        <w:t>تكون إمَّا</w:t>
      </w:r>
      <w:r w:rsidR="005475CB" w:rsidRPr="00B57C89">
        <w:rPr>
          <w:rFonts w:hint="cs"/>
          <w:rtl/>
        </w:rPr>
        <w:t> </w:t>
      </w:r>
      <w:r w:rsidRPr="00B57C89">
        <w:rPr>
          <w:rtl/>
        </w:rPr>
        <w:t>منظورةً أمامَ هيئات قضائية، و إما لا تحتوي على أيِّ انتهاك مطلقاً. ويعود ذلك لاعتقاد الكثيرين بأنَّ الوزارة تمثِّل هيئةً قضائيةً تعالج كلَّ المشاكل والقضايا. ولذلك يشترط في الشكوى أن تستوفي عدةَ شروط عند تقديمها أهمُّها:</w:t>
      </w:r>
    </w:p>
    <w:p w14:paraId="01ED7174" w14:textId="0FE87B88" w:rsidR="00F97C02" w:rsidRPr="00B57C89" w:rsidRDefault="005475CB" w:rsidP="005475CB">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F97C02" w:rsidRPr="00B57C89">
        <w:rPr>
          <w:rtl/>
        </w:rPr>
        <w:t>-</w:t>
      </w:r>
      <w:r w:rsidRPr="00B57C89">
        <w:rPr>
          <w:rtl/>
        </w:rPr>
        <w:tab/>
      </w:r>
      <w:r w:rsidR="00F97C02" w:rsidRPr="00B57C89">
        <w:rPr>
          <w:rtl/>
        </w:rPr>
        <w:t>أن تنطوي على انتهاك واضح لحقٍّ من حقوق الإنسان المنصوص عليها في مختلف التشريعات الوطنية والدولية المعنية بحقوق الإنسان.</w:t>
      </w:r>
    </w:p>
    <w:p w14:paraId="0D263341" w14:textId="6B28F6AA" w:rsidR="00F97C02" w:rsidRPr="00B57C89" w:rsidRDefault="005475CB" w:rsidP="005475CB">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F97C02" w:rsidRPr="00B57C89">
        <w:rPr>
          <w:rtl/>
        </w:rPr>
        <w:t>-</w:t>
      </w:r>
      <w:r w:rsidRPr="00B57C89">
        <w:rPr>
          <w:rtl/>
        </w:rPr>
        <w:tab/>
      </w:r>
      <w:r w:rsidR="00F97C02" w:rsidRPr="00B57C89">
        <w:rPr>
          <w:rtl/>
        </w:rPr>
        <w:t>أن لا تكون منظورةً أمامَ هيئة قضائية، إلا في حال كانت هذه الهيئةُ القضائيةُ تماطل في سير الإجراءات أو تخالف الإجراءات القانونية</w:t>
      </w:r>
      <w:r w:rsidR="0070637F" w:rsidRPr="00B57C89">
        <w:rPr>
          <w:rtl/>
        </w:rPr>
        <w:t>.</w:t>
      </w:r>
    </w:p>
    <w:p w14:paraId="0D88FC5E" w14:textId="56391276" w:rsidR="00F97C02" w:rsidRPr="00B57C89" w:rsidRDefault="005475CB" w:rsidP="005475CB">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F97C02" w:rsidRPr="00B57C89">
        <w:rPr>
          <w:rtl/>
        </w:rPr>
        <w:t>-</w:t>
      </w:r>
      <w:r w:rsidRPr="00B57C89">
        <w:rPr>
          <w:rtl/>
        </w:rPr>
        <w:tab/>
      </w:r>
      <w:r w:rsidR="00F97C02" w:rsidRPr="00B57C89">
        <w:rPr>
          <w:rtl/>
        </w:rPr>
        <w:t>أن تستوفي الوثائقَ التي تثبت وجودَ الانتهاك من عدمه.</w:t>
      </w:r>
    </w:p>
    <w:p w14:paraId="5B464BA6" w14:textId="108EAE45" w:rsidR="00F97C02" w:rsidRPr="00B57C89" w:rsidRDefault="00F97C02" w:rsidP="00F97C02">
      <w:pPr>
        <w:pStyle w:val="SingleTxt"/>
        <w:rPr>
          <w:rtl/>
        </w:rPr>
      </w:pPr>
      <w:r w:rsidRPr="00B57C89">
        <w:rPr>
          <w:rtl/>
        </w:rPr>
        <w:t>36</w:t>
      </w:r>
      <w:r w:rsidR="005475CB" w:rsidRPr="00B57C89">
        <w:rPr>
          <w:rFonts w:hint="cs"/>
          <w:rtl/>
        </w:rPr>
        <w:t xml:space="preserve"> </w:t>
      </w:r>
      <w:r w:rsidRPr="00B57C89">
        <w:rPr>
          <w:rtl/>
        </w:rPr>
        <w:t>-</w:t>
      </w:r>
      <w:r w:rsidR="005475CB" w:rsidRPr="00B57C89">
        <w:rPr>
          <w:rtl/>
        </w:rPr>
        <w:tab/>
      </w:r>
      <w:r w:rsidRPr="00B57C89">
        <w:rPr>
          <w:rtl/>
        </w:rPr>
        <w:t>ومع ذلك فإنَّ الوزارة تستقبل كلَّ الشكاوى التي ترد إليها، وتقوم بدراستها وتحليلها ومراجعة كلِّ</w:t>
      </w:r>
      <w:r w:rsidR="005475CB" w:rsidRPr="00B57C89">
        <w:rPr>
          <w:rFonts w:hint="cs"/>
          <w:rtl/>
        </w:rPr>
        <w:t> </w:t>
      </w:r>
      <w:r w:rsidRPr="00B57C89">
        <w:rPr>
          <w:rtl/>
        </w:rPr>
        <w:t>الوثائق الخاصة بها، والتأكُّد من مصداقيتها، واستيفاءها الشروط التي ذكرناها سابقاً، ومن ثم تقرر قبولها والبدء بإجراءات حلها بالتعاون مع الجهات ذات العلاقة، أو إرشاد أصحابها</w:t>
      </w:r>
      <w:r w:rsidR="0070637F" w:rsidRPr="00B57C89">
        <w:rPr>
          <w:rtl/>
        </w:rPr>
        <w:t xml:space="preserve"> </w:t>
      </w:r>
      <w:r w:rsidRPr="00B57C89">
        <w:rPr>
          <w:rtl/>
        </w:rPr>
        <w:t>إلى الإجراءات القانونية المناسبة لحل قضاياهم.</w:t>
      </w:r>
    </w:p>
    <w:p w14:paraId="32D10206" w14:textId="79B954E2" w:rsidR="00F97C02" w:rsidRPr="00B57C89" w:rsidRDefault="00F97C02" w:rsidP="00F97C02">
      <w:pPr>
        <w:pStyle w:val="SingleTxt"/>
        <w:rPr>
          <w:rtl/>
        </w:rPr>
      </w:pPr>
      <w:r w:rsidRPr="00B57C89">
        <w:rPr>
          <w:rtl/>
        </w:rPr>
        <w:t>37</w:t>
      </w:r>
      <w:r w:rsidR="005475CB" w:rsidRPr="00B57C89">
        <w:rPr>
          <w:rFonts w:hint="cs"/>
          <w:rtl/>
        </w:rPr>
        <w:t xml:space="preserve"> </w:t>
      </w:r>
      <w:r w:rsidRPr="00B57C89">
        <w:rPr>
          <w:rtl/>
        </w:rPr>
        <w:t>-</w:t>
      </w:r>
      <w:r w:rsidR="005475CB" w:rsidRPr="00B57C89">
        <w:rPr>
          <w:rtl/>
        </w:rPr>
        <w:tab/>
      </w:r>
      <w:r w:rsidRPr="00B57C89">
        <w:rPr>
          <w:rtl/>
        </w:rPr>
        <w:t>وكون الوزارة لا تمثِّل جهةً ضبطيةً فإنَّ مهمتها عند معالجة هذه القضايا تتمثل في مخاطبة الجهات ذات العلاقة، والتنسيق معها</w:t>
      </w:r>
      <w:r w:rsidR="0070637F" w:rsidRPr="00B57C89">
        <w:rPr>
          <w:rtl/>
        </w:rPr>
        <w:t xml:space="preserve"> </w:t>
      </w:r>
      <w:r w:rsidRPr="00B57C89">
        <w:rPr>
          <w:rtl/>
        </w:rPr>
        <w:t>لاتخاذ إجراءات ملموسة لحل تلك القضايا، واستمرار متابعة القضايا، وفي حال عدم التنفيذ يتم رفعها الى السلطات الاعلى في الدولة</w:t>
      </w:r>
      <w:r w:rsidR="0070637F" w:rsidRPr="00B57C89">
        <w:rPr>
          <w:rtl/>
        </w:rPr>
        <w:t>.</w:t>
      </w:r>
    </w:p>
    <w:p w14:paraId="174772C1" w14:textId="230570F5" w:rsidR="00F97C02" w:rsidRPr="00B57C89" w:rsidRDefault="00F97C02" w:rsidP="00F97C02">
      <w:pPr>
        <w:pStyle w:val="SingleTxt"/>
        <w:rPr>
          <w:rtl/>
        </w:rPr>
      </w:pPr>
      <w:r w:rsidRPr="00B57C89">
        <w:rPr>
          <w:rtl/>
        </w:rPr>
        <w:t>38</w:t>
      </w:r>
      <w:r w:rsidR="005475CB" w:rsidRPr="00B57C89">
        <w:rPr>
          <w:rFonts w:hint="cs"/>
          <w:rtl/>
        </w:rPr>
        <w:t xml:space="preserve"> -</w:t>
      </w:r>
      <w:r w:rsidR="005475CB" w:rsidRPr="00B57C89">
        <w:rPr>
          <w:rtl/>
        </w:rPr>
        <w:tab/>
      </w:r>
      <w:r w:rsidRPr="00B57C89">
        <w:rPr>
          <w:rtl/>
        </w:rPr>
        <w:t xml:space="preserve">استقبلت الوزارةُ خلالَ الفترة من </w:t>
      </w:r>
      <w:r w:rsidR="00B14B45" w:rsidRPr="00B57C89">
        <w:rPr>
          <w:rFonts w:hint="cs"/>
          <w:rtl/>
        </w:rPr>
        <w:t>كانون الثاني/</w:t>
      </w:r>
      <w:r w:rsidRPr="00B57C89">
        <w:rPr>
          <w:rtl/>
        </w:rPr>
        <w:t xml:space="preserve">يناير 2019 إلى </w:t>
      </w:r>
      <w:r w:rsidR="00A36C82" w:rsidRPr="00B57C89">
        <w:rPr>
          <w:rFonts w:hint="cs"/>
          <w:rtl/>
        </w:rPr>
        <w:t>كانون الأول/</w:t>
      </w:r>
      <w:r w:rsidRPr="00B57C89">
        <w:rPr>
          <w:rtl/>
        </w:rPr>
        <w:t>ديسمبر 2019م (530) شكوى، بعد دراستها وتحليلها ارتأت الوزارة التخاطبَ مع الجهات ذات العلاقة بخصوص (230)</w:t>
      </w:r>
      <w:r w:rsidR="005475CB" w:rsidRPr="00B57C89">
        <w:rPr>
          <w:rFonts w:hint="cs"/>
          <w:rtl/>
        </w:rPr>
        <w:t xml:space="preserve"> </w:t>
      </w:r>
      <w:r w:rsidRPr="00B57C89">
        <w:rPr>
          <w:rtl/>
        </w:rPr>
        <w:t>شكوى بنسبة (45%) من</w:t>
      </w:r>
      <w:r w:rsidR="005475CB" w:rsidRPr="00B57C89">
        <w:rPr>
          <w:rFonts w:hint="cs"/>
          <w:rtl/>
        </w:rPr>
        <w:t> </w:t>
      </w:r>
      <w:r w:rsidRPr="00B57C89">
        <w:rPr>
          <w:rtl/>
        </w:rPr>
        <w:t>إجمالي الشكاوى الواردة، في حين تم إرشاد أصحاب (300) شكوى</w:t>
      </w:r>
      <w:r w:rsidR="0070637F" w:rsidRPr="00B57C89">
        <w:rPr>
          <w:rtl/>
        </w:rPr>
        <w:t xml:space="preserve"> </w:t>
      </w:r>
      <w:r w:rsidRPr="00B57C89">
        <w:rPr>
          <w:rtl/>
        </w:rPr>
        <w:t>إلى الإجراءات القانونية المناسبة لحل قضاياهم فيما يتعلق بشكاوي تخص المرأة هي عدد 28 شكوى تم اتخاذ نفس الاجراءات وتقديم الارشاد فيها كما تم احالة البعض منها الى اتحاد نساء اليمن لتقديم العون القانون والارشاد النفسي والاجتماعي.</w:t>
      </w:r>
    </w:p>
    <w:p w14:paraId="2B0A1009" w14:textId="06346608" w:rsidR="00F97C02" w:rsidRPr="00B57C89" w:rsidRDefault="00F97C02" w:rsidP="00F97C02">
      <w:pPr>
        <w:pStyle w:val="SingleTxt"/>
        <w:rPr>
          <w:rtl/>
        </w:rPr>
      </w:pPr>
      <w:r w:rsidRPr="00B57C89">
        <w:rPr>
          <w:rtl/>
        </w:rPr>
        <w:t>39</w:t>
      </w:r>
      <w:r w:rsidR="005475CB" w:rsidRPr="00B57C89">
        <w:rPr>
          <w:rFonts w:hint="cs"/>
          <w:rtl/>
        </w:rPr>
        <w:t xml:space="preserve"> -</w:t>
      </w:r>
      <w:r w:rsidR="005475CB" w:rsidRPr="00B57C89">
        <w:rPr>
          <w:rtl/>
        </w:rPr>
        <w:tab/>
      </w:r>
      <w:r w:rsidRPr="00B57C89">
        <w:rPr>
          <w:rtl/>
        </w:rPr>
        <w:t>ثانيا: في القضايا التي تتعلق بانتهاكات مليشيات الانقلاب</w:t>
      </w:r>
      <w:r w:rsidR="0070637F" w:rsidRPr="00B57C89">
        <w:rPr>
          <w:rtl/>
        </w:rPr>
        <w:t>:</w:t>
      </w:r>
      <w:r w:rsidRPr="00B57C89">
        <w:rPr>
          <w:rtl/>
        </w:rPr>
        <w:t xml:space="preserve"> فان الوزارة تقوم برصدها وتوثيقها وتحيلها الي اللجنة الوطنية لتحقيق في انتهاكات حقوق الانسان المستقلة والمشكلة في القرار الجمهوري </w:t>
      </w:r>
      <w:r w:rsidR="00572925" w:rsidRPr="00B57C89">
        <w:rPr>
          <w:rtl/>
        </w:rPr>
        <w:t>رقم</w:t>
      </w:r>
      <w:r w:rsidR="00572925" w:rsidRPr="00B57C89">
        <w:rPr>
          <w:rFonts w:hint="cs"/>
          <w:rtl/>
        </w:rPr>
        <w:t> </w:t>
      </w:r>
      <w:r w:rsidRPr="00B57C89">
        <w:rPr>
          <w:rtl/>
        </w:rPr>
        <w:t>(140)</w:t>
      </w:r>
      <w:r w:rsidR="005475CB" w:rsidRPr="00B57C89">
        <w:rPr>
          <w:rFonts w:hint="cs"/>
          <w:rtl/>
        </w:rPr>
        <w:t xml:space="preserve"> </w:t>
      </w:r>
      <w:r w:rsidRPr="00B57C89">
        <w:rPr>
          <w:rtl/>
        </w:rPr>
        <w:t xml:space="preserve">2012م والمعدل بالقرار الجمهوري رقم </w:t>
      </w:r>
      <w:r w:rsidR="00572925" w:rsidRPr="00B57C89">
        <w:rPr>
          <w:rFonts w:hint="cs"/>
          <w:rtl/>
        </w:rPr>
        <w:t>(</w:t>
      </w:r>
      <w:r w:rsidRPr="00B57C89">
        <w:rPr>
          <w:rtl/>
        </w:rPr>
        <w:t>13</w:t>
      </w:r>
      <w:r w:rsidR="00572925" w:rsidRPr="00B57C89">
        <w:rPr>
          <w:rFonts w:hint="cs"/>
          <w:rtl/>
        </w:rPr>
        <w:t>1)</w:t>
      </w:r>
      <w:r w:rsidRPr="00B57C89">
        <w:rPr>
          <w:rtl/>
        </w:rPr>
        <w:t xml:space="preserve"> لعام 2015</w:t>
      </w:r>
      <w:r w:rsidR="0070637F" w:rsidRPr="00B57C89">
        <w:rPr>
          <w:rtl/>
        </w:rPr>
        <w:t xml:space="preserve"> </w:t>
      </w:r>
      <w:r w:rsidRPr="00B57C89">
        <w:rPr>
          <w:rtl/>
        </w:rPr>
        <w:t>وهي في اطار ولايتها تقوم بالتحقق واحلتها الى</w:t>
      </w:r>
      <w:r w:rsidR="0070637F" w:rsidRPr="00B57C89">
        <w:rPr>
          <w:rtl/>
        </w:rPr>
        <w:t xml:space="preserve"> </w:t>
      </w:r>
      <w:r w:rsidRPr="00B57C89">
        <w:rPr>
          <w:rtl/>
        </w:rPr>
        <w:t>السلطات القضائية</w:t>
      </w:r>
      <w:r w:rsidR="0070637F" w:rsidRPr="00B57C89">
        <w:rPr>
          <w:rtl/>
        </w:rPr>
        <w:t>.</w:t>
      </w:r>
    </w:p>
    <w:p w14:paraId="3C15EC68" w14:textId="28D218DC" w:rsidR="00F97C02" w:rsidRPr="00B57C89" w:rsidRDefault="00F97C02" w:rsidP="00F97C02">
      <w:pPr>
        <w:pStyle w:val="SingleTxt"/>
        <w:rPr>
          <w:rtl/>
        </w:rPr>
      </w:pPr>
      <w:r w:rsidRPr="00B57C89">
        <w:rPr>
          <w:rtl/>
        </w:rPr>
        <w:t>40</w:t>
      </w:r>
      <w:r w:rsidR="005475CB" w:rsidRPr="00B57C89">
        <w:rPr>
          <w:rFonts w:hint="cs"/>
          <w:rtl/>
        </w:rPr>
        <w:t xml:space="preserve"> -</w:t>
      </w:r>
      <w:r w:rsidR="005475CB" w:rsidRPr="00B57C89">
        <w:rPr>
          <w:rtl/>
        </w:rPr>
        <w:tab/>
      </w:r>
      <w:r w:rsidRPr="00B57C89">
        <w:rPr>
          <w:rtl/>
        </w:rPr>
        <w:t>وقد رصدت وزارة حقوق الانسان عدد انتهاكات طالت المرأة خلال فترة الحرب 2015-2019م (</w:t>
      </w:r>
      <w:r w:rsidR="00572925" w:rsidRPr="00B57C89">
        <w:rPr>
          <w:rFonts w:hint="cs"/>
          <w:rtl/>
        </w:rPr>
        <w:t>245 7</w:t>
      </w:r>
      <w:r w:rsidRPr="00B57C89">
        <w:rPr>
          <w:rtl/>
        </w:rPr>
        <w:t>) انتهاك تنوعت هذه الانتهاكات ما بين القتل والاصابة والاعتقالات التعسفية</w:t>
      </w:r>
      <w:r w:rsidR="00A36C82" w:rsidRPr="00B57C89">
        <w:rPr>
          <w:rFonts w:hint="cs"/>
          <w:rtl/>
        </w:rPr>
        <w:t xml:space="preserve">، </w:t>
      </w:r>
      <w:r w:rsidRPr="00B57C89">
        <w:rPr>
          <w:rtl/>
        </w:rPr>
        <w:t>والفصل من العمل، والحرمان من المساعدات الانسانية</w:t>
      </w:r>
      <w:r w:rsidR="0070637F" w:rsidRPr="00B57C89">
        <w:rPr>
          <w:rtl/>
        </w:rPr>
        <w:t>.</w:t>
      </w:r>
    </w:p>
    <w:p w14:paraId="301B2208" w14:textId="08C2DCB4" w:rsidR="00F97C02" w:rsidRPr="00B57C89" w:rsidRDefault="00F97C02" w:rsidP="005475CB">
      <w:pPr>
        <w:pStyle w:val="SingleTxt"/>
        <w:spacing w:after="0" w:line="120" w:lineRule="exact"/>
        <w:rPr>
          <w:sz w:val="10"/>
          <w:rtl/>
        </w:rPr>
      </w:pPr>
    </w:p>
    <w:p w14:paraId="2DCA3DB6" w14:textId="02874AF5" w:rsidR="00F97C02" w:rsidRPr="00B57C89" w:rsidRDefault="005475CB" w:rsidP="005475CB">
      <w:pPr>
        <w:pStyle w:val="HCh"/>
        <w:jc w:val="lowKashida"/>
        <w:rPr>
          <w:rtl/>
        </w:rPr>
      </w:pPr>
      <w:r w:rsidRPr="00B57C89">
        <w:rPr>
          <w:rtl/>
        </w:rPr>
        <w:tab/>
      </w:r>
      <w:r w:rsidR="00F97C02" w:rsidRPr="00B57C89">
        <w:rPr>
          <w:rtl/>
        </w:rPr>
        <w:t>6</w:t>
      </w:r>
      <w:r w:rsidRPr="00B57C89">
        <w:rPr>
          <w:rFonts w:hint="cs"/>
          <w:rtl/>
        </w:rPr>
        <w:t xml:space="preserve"> </w:t>
      </w:r>
      <w:r w:rsidR="00F97C02" w:rsidRPr="00B57C89">
        <w:rPr>
          <w:rtl/>
        </w:rPr>
        <w:t>-</w:t>
      </w:r>
      <w:r w:rsidRPr="00B57C89">
        <w:rPr>
          <w:rtl/>
        </w:rPr>
        <w:tab/>
      </w:r>
      <w:r w:rsidR="00F97C02" w:rsidRPr="00B57C89">
        <w:rPr>
          <w:rtl/>
        </w:rPr>
        <w:t>اللجنة الوطنية للمرأة</w:t>
      </w:r>
    </w:p>
    <w:p w14:paraId="42AE33C0" w14:textId="58BCEE0C" w:rsidR="00F97C02" w:rsidRPr="00B57C89" w:rsidRDefault="00F97C02" w:rsidP="00F97C02">
      <w:pPr>
        <w:pStyle w:val="SingleTxt"/>
        <w:rPr>
          <w:rtl/>
        </w:rPr>
      </w:pPr>
      <w:r w:rsidRPr="00B57C89">
        <w:rPr>
          <w:rtl/>
        </w:rPr>
        <w:t>41</w:t>
      </w:r>
      <w:r w:rsidR="005475CB" w:rsidRPr="00B57C89">
        <w:rPr>
          <w:rFonts w:hint="cs"/>
          <w:rtl/>
        </w:rPr>
        <w:t xml:space="preserve"> -</w:t>
      </w:r>
      <w:r w:rsidR="005475CB" w:rsidRPr="00B57C89">
        <w:rPr>
          <w:rtl/>
        </w:rPr>
        <w:tab/>
      </w:r>
      <w:r w:rsidRPr="00B57C89">
        <w:rPr>
          <w:rtl/>
        </w:rPr>
        <w:t xml:space="preserve">تم تأسيس اللجنة الوطنية للمرأة بموجب قرار رئيس الوزراء رقم (97) لسنة 1996 تنفيذاً لمقررات منهاج عمل بيجين، كي تسهم في إعداد واقتراح السياسات والاستراتيجيات والخطط الخاصة للنهوض </w:t>
      </w:r>
      <w:r w:rsidRPr="00B57C89">
        <w:rPr>
          <w:rtl/>
        </w:rPr>
        <w:lastRenderedPageBreak/>
        <w:t>بأوضاع المرأة في المدينة والريف. وتلا ذلك اعادة هيكلة اللجنة بموجب قرار رئيس الوزراء رقم (68) لسنة 2000 بإنشاء المجلس الاعلى لشؤون المرأة، برئاسة رئيس الوزراء، وعضوية ثلاثة من الوزراء، ورئيسة اللجنة ونائبتها، وبعض الشخصيات النسائية. وتحددت المهمة الرئيسية للمجلس في إدماج قضايا المرأة في</w:t>
      </w:r>
      <w:r w:rsidR="005475CB" w:rsidRPr="00B57C89">
        <w:rPr>
          <w:rFonts w:hint="cs"/>
          <w:rtl/>
        </w:rPr>
        <w:t> </w:t>
      </w:r>
      <w:r w:rsidRPr="00B57C89">
        <w:rPr>
          <w:rtl/>
        </w:rPr>
        <w:t>السياسات العامة للدولة من أجل تحسين حالة المرأة السياسية والاقتصادية والاجتماعية والثقافية.</w:t>
      </w:r>
    </w:p>
    <w:p w14:paraId="30043547" w14:textId="590020B4" w:rsidR="00F97C02" w:rsidRPr="00B57C89" w:rsidRDefault="00F97C02" w:rsidP="00F97C02">
      <w:pPr>
        <w:pStyle w:val="SingleTxt"/>
        <w:rPr>
          <w:rtl/>
        </w:rPr>
      </w:pPr>
      <w:r w:rsidRPr="00B57C89">
        <w:rPr>
          <w:rtl/>
        </w:rPr>
        <w:t>42</w:t>
      </w:r>
      <w:r w:rsidR="005475CB" w:rsidRPr="00B57C89">
        <w:rPr>
          <w:rFonts w:hint="cs"/>
          <w:rtl/>
        </w:rPr>
        <w:t xml:space="preserve"> -</w:t>
      </w:r>
      <w:r w:rsidR="005475CB" w:rsidRPr="00B57C89">
        <w:rPr>
          <w:rtl/>
        </w:rPr>
        <w:tab/>
      </w:r>
      <w:r w:rsidRPr="00B57C89">
        <w:rPr>
          <w:rtl/>
        </w:rPr>
        <w:t>وفي مرحلة لاحقة تم إعادة هيكلة المجلس الاعلى</w:t>
      </w:r>
      <w:r w:rsidR="0070637F" w:rsidRPr="00B57C89">
        <w:rPr>
          <w:rtl/>
        </w:rPr>
        <w:t xml:space="preserve"> </w:t>
      </w:r>
      <w:r w:rsidRPr="00B57C89">
        <w:rPr>
          <w:rtl/>
        </w:rPr>
        <w:t>بموجب القرار الجمهوري رقم (25) لسنة 2003 وتوسيع عضويته ليضم سبعة وزراء مختصين، ووكيل وزارة، وممثل للاتحاد العام للغرف التجارية، وكذلك رئيسات فروع اللجنة بالمحافظات. وفي هذا القرار تم تعريف اللجنة الوطنية للمرأة بكونها الجهاز الاستشاري والتنفيذي للمجلس الأعلى، وتم منحها الصلاحيات التالية: اعداد مشاريع الاستراتيجيات والخطط والبرامج الوطنية الخاصة بالمرأة ورفعها للمجلس لإقرارها. وتلقي المقترحات المتعلقة بالسياسات والاستراتيجيات من</w:t>
      </w:r>
      <w:r w:rsidR="005475CB" w:rsidRPr="00B57C89">
        <w:rPr>
          <w:rFonts w:hint="cs"/>
          <w:rtl/>
        </w:rPr>
        <w:t> </w:t>
      </w:r>
      <w:r w:rsidRPr="00B57C89">
        <w:rPr>
          <w:rtl/>
        </w:rPr>
        <w:t>مختلف المؤسسات والمنظمات الحكومية ومنظمات المجتمع المدني ودراستها ورفعها للمجلس الاعلى مشفوعة برأيها.</w:t>
      </w:r>
    </w:p>
    <w:p w14:paraId="2C7CA72E" w14:textId="26EF14DC" w:rsidR="00F97C02" w:rsidRPr="00B57C89" w:rsidRDefault="00F97C02" w:rsidP="00F97C02">
      <w:pPr>
        <w:pStyle w:val="SingleTxt"/>
        <w:rPr>
          <w:rtl/>
        </w:rPr>
      </w:pPr>
      <w:r w:rsidRPr="00B57C89">
        <w:rPr>
          <w:rtl/>
        </w:rPr>
        <w:t>43</w:t>
      </w:r>
      <w:r w:rsidR="005475CB" w:rsidRPr="00B57C89">
        <w:rPr>
          <w:rFonts w:hint="cs"/>
          <w:rtl/>
        </w:rPr>
        <w:t xml:space="preserve"> -</w:t>
      </w:r>
      <w:r w:rsidR="005475CB" w:rsidRPr="00B57C89">
        <w:rPr>
          <w:rtl/>
        </w:rPr>
        <w:tab/>
      </w:r>
      <w:r w:rsidRPr="00B57C89">
        <w:rPr>
          <w:rtl/>
        </w:rPr>
        <w:t>وبسبب الحرب توقف عمل اللجنة الوطنية خلال السنوات الماضية وتسعى الحكومة حالية الى اعادة تفعيل نشاط اللجنة في العاصمة المؤقتة عدن واطلاق ميزانيتها التشغيلية وتفعيل الادارات العامة لشؤن المرأة في كل المؤسسات الحكومية</w:t>
      </w:r>
      <w:r w:rsidR="0070637F" w:rsidRPr="00B57C89">
        <w:rPr>
          <w:rtl/>
        </w:rPr>
        <w:t>.</w:t>
      </w:r>
    </w:p>
    <w:p w14:paraId="45266701" w14:textId="3D000B1F" w:rsidR="00F97C02" w:rsidRPr="00B57C89" w:rsidRDefault="00F97C02" w:rsidP="005475CB">
      <w:pPr>
        <w:pStyle w:val="SingleTxt"/>
        <w:spacing w:after="0" w:line="120" w:lineRule="exact"/>
        <w:rPr>
          <w:sz w:val="10"/>
          <w:rtl/>
        </w:rPr>
      </w:pPr>
    </w:p>
    <w:p w14:paraId="45B77DE0" w14:textId="2B64DD82" w:rsidR="005475CB" w:rsidRPr="00B57C89" w:rsidRDefault="005475CB" w:rsidP="005475CB">
      <w:pPr>
        <w:pStyle w:val="SingleTxt"/>
        <w:spacing w:after="0" w:line="120" w:lineRule="exact"/>
        <w:rPr>
          <w:sz w:val="10"/>
          <w:rtl/>
        </w:rPr>
      </w:pPr>
    </w:p>
    <w:p w14:paraId="58C3754C" w14:textId="4CCA5162" w:rsidR="00F97C02" w:rsidRPr="00B57C89" w:rsidRDefault="005475CB" w:rsidP="005475CB">
      <w:pPr>
        <w:pStyle w:val="HCh"/>
        <w:jc w:val="lowKashida"/>
        <w:rPr>
          <w:rtl/>
        </w:rPr>
      </w:pPr>
      <w:r w:rsidRPr="00B57C89">
        <w:rPr>
          <w:rtl/>
        </w:rPr>
        <w:tab/>
      </w:r>
      <w:r w:rsidR="00F97C02" w:rsidRPr="00B57C89">
        <w:rPr>
          <w:rtl/>
        </w:rPr>
        <w:t>7</w:t>
      </w:r>
      <w:r w:rsidRPr="00B57C89">
        <w:rPr>
          <w:rFonts w:hint="cs"/>
          <w:rtl/>
        </w:rPr>
        <w:t xml:space="preserve"> </w:t>
      </w:r>
      <w:r w:rsidR="00F97C02" w:rsidRPr="00B57C89">
        <w:rPr>
          <w:rtl/>
        </w:rPr>
        <w:t>-</w:t>
      </w:r>
      <w:r w:rsidRPr="00B57C89">
        <w:rPr>
          <w:rtl/>
        </w:rPr>
        <w:tab/>
      </w:r>
      <w:r w:rsidR="00F97C02" w:rsidRPr="00B57C89">
        <w:rPr>
          <w:rtl/>
        </w:rPr>
        <w:t>القوالب النمطية والممارسات الضارة</w:t>
      </w:r>
    </w:p>
    <w:p w14:paraId="5D77CC89" w14:textId="216EA67C" w:rsidR="00F97C02" w:rsidRPr="00B57C89" w:rsidRDefault="005475CB" w:rsidP="00F97C02">
      <w:pPr>
        <w:pStyle w:val="SingleTxt"/>
        <w:rPr>
          <w:rtl/>
        </w:rPr>
      </w:pPr>
      <w:r w:rsidRPr="00B57C89">
        <w:rPr>
          <w:rtl/>
        </w:rPr>
        <w:tab/>
      </w:r>
      <w:r w:rsidR="00F97C02" w:rsidRPr="00B57C89">
        <w:rPr>
          <w:rtl/>
        </w:rPr>
        <w:t>تبنت الحكومة عدد من التدابير القانونية يمكن تلخيصها كالتالي:</w:t>
      </w:r>
    </w:p>
    <w:p w14:paraId="57EE7B23" w14:textId="055A0422" w:rsidR="00F97C02" w:rsidRPr="00B57C89" w:rsidRDefault="00F97C02" w:rsidP="00F97C02">
      <w:pPr>
        <w:pStyle w:val="SingleTxt"/>
        <w:rPr>
          <w:rtl/>
        </w:rPr>
      </w:pPr>
      <w:r w:rsidRPr="00B57C89">
        <w:rPr>
          <w:rtl/>
        </w:rPr>
        <w:t xml:space="preserve">44 </w:t>
      </w:r>
      <w:r w:rsidR="005475CB" w:rsidRPr="00B57C89">
        <w:rPr>
          <w:rFonts w:hint="cs"/>
          <w:rtl/>
        </w:rPr>
        <w:t>-</w:t>
      </w:r>
      <w:r w:rsidR="005475CB" w:rsidRPr="00B57C89">
        <w:rPr>
          <w:rtl/>
        </w:rPr>
        <w:tab/>
      </w:r>
      <w:r w:rsidRPr="00B57C89">
        <w:rPr>
          <w:spacing w:val="-2"/>
          <w:rtl/>
        </w:rPr>
        <w:t>أصدر وزير الصحة والسكان قرارا رقم 1/3 لعام 2003م بعدم ممارسة ختان الإناث في المراكز والمرافق الحكومية من قبل جميع العاملين كما اتخذت العديد من التدابير الأخرى في مجال الاستراتيجيات والخطط الوطنية، وقد تضمنت</w:t>
      </w:r>
      <w:r w:rsidR="0070637F" w:rsidRPr="00B57C89">
        <w:rPr>
          <w:spacing w:val="-2"/>
          <w:rtl/>
        </w:rPr>
        <w:t xml:space="preserve"> </w:t>
      </w:r>
      <w:r w:rsidRPr="00B57C89">
        <w:rPr>
          <w:spacing w:val="-2"/>
          <w:rtl/>
        </w:rPr>
        <w:t>الاستراتيجية الوطنية لتنمية المرأة 2006-2015م في محور</w:t>
      </w:r>
      <w:r w:rsidR="0070637F" w:rsidRPr="00B57C89">
        <w:rPr>
          <w:spacing w:val="-2"/>
          <w:rtl/>
        </w:rPr>
        <w:t xml:space="preserve"> </w:t>
      </w:r>
      <w:r w:rsidRPr="00B57C89">
        <w:rPr>
          <w:spacing w:val="-2"/>
          <w:rtl/>
        </w:rPr>
        <w:t>العنف ضد</w:t>
      </w:r>
      <w:r w:rsidR="005475CB" w:rsidRPr="00B57C89">
        <w:rPr>
          <w:rFonts w:hint="cs"/>
          <w:spacing w:val="-2"/>
          <w:rtl/>
        </w:rPr>
        <w:t> </w:t>
      </w:r>
      <w:r w:rsidRPr="00B57C89">
        <w:rPr>
          <w:spacing w:val="-2"/>
          <w:rtl/>
        </w:rPr>
        <w:t>المرأة قضية ختان الإناث. كما تناولت الاستراتيجية الوطنية للطفولة والشباب الأعوا</w:t>
      </w:r>
      <w:r w:rsidR="00A36C82" w:rsidRPr="00B57C89">
        <w:rPr>
          <w:rFonts w:hint="cs"/>
          <w:spacing w:val="-2"/>
          <w:rtl/>
        </w:rPr>
        <w:t xml:space="preserve">م </w:t>
      </w:r>
      <w:r w:rsidRPr="00B57C89">
        <w:rPr>
          <w:spacing w:val="-2"/>
          <w:rtl/>
        </w:rPr>
        <w:t>2010-2015م ختان الإناث ضمن محور خاص بمناهضة العنف ضد المرأة</w:t>
      </w:r>
      <w:r w:rsidR="00A36C82" w:rsidRPr="00B57C89">
        <w:rPr>
          <w:rFonts w:hint="cs"/>
          <w:spacing w:val="-2"/>
          <w:rtl/>
        </w:rPr>
        <w:t>،</w:t>
      </w:r>
      <w:r w:rsidRPr="00B57C89">
        <w:rPr>
          <w:spacing w:val="-2"/>
          <w:rtl/>
        </w:rPr>
        <w:t xml:space="preserve"> الزواج المبكر: هنالك جهود وإجراءات قامت بها اليمن في</w:t>
      </w:r>
      <w:r w:rsidR="005475CB" w:rsidRPr="00B57C89">
        <w:rPr>
          <w:rFonts w:hint="cs"/>
          <w:spacing w:val="-2"/>
          <w:rtl/>
        </w:rPr>
        <w:t> </w:t>
      </w:r>
      <w:r w:rsidRPr="00B57C89">
        <w:rPr>
          <w:spacing w:val="-2"/>
          <w:rtl/>
        </w:rPr>
        <w:t>سبيل ضمان عدم التمييز ضد المرأة وحمايتها من مخاطر الزواج المبكر نستعرض منها ما</w:t>
      </w:r>
      <w:r w:rsidR="005475CB" w:rsidRPr="00B57C89">
        <w:rPr>
          <w:rFonts w:hint="cs"/>
          <w:spacing w:val="-2"/>
          <w:rtl/>
        </w:rPr>
        <w:t> </w:t>
      </w:r>
      <w:r w:rsidRPr="00B57C89">
        <w:rPr>
          <w:spacing w:val="-2"/>
          <w:rtl/>
        </w:rPr>
        <w:t>يلي:</w:t>
      </w:r>
    </w:p>
    <w:p w14:paraId="72F6BF9C" w14:textId="695D42BF" w:rsidR="00F97C02" w:rsidRPr="00B57C89" w:rsidRDefault="005475CB" w:rsidP="005475CB">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572925" w:rsidRPr="00B57C89">
        <w:rPr>
          <w:rtl/>
        </w:rPr>
        <w:t>•</w:t>
      </w:r>
      <w:r w:rsidRPr="00B57C89">
        <w:rPr>
          <w:rtl/>
        </w:rPr>
        <w:tab/>
      </w:r>
      <w:r w:rsidR="00F97C02" w:rsidRPr="00B57C89">
        <w:rPr>
          <w:rtl/>
        </w:rPr>
        <w:t>تم إصدار تعميم وزير العدل إلى الأمناء الشرعيين بعدم عقد الزواج لمن هن دون السابعة عشر</w:t>
      </w:r>
      <w:r w:rsidRPr="00B57C89">
        <w:rPr>
          <w:rFonts w:hint="cs"/>
          <w:rtl/>
        </w:rPr>
        <w:t> </w:t>
      </w:r>
      <w:r w:rsidR="00F97C02" w:rsidRPr="00B57C89">
        <w:rPr>
          <w:rtl/>
        </w:rPr>
        <w:t>سنة.</w:t>
      </w:r>
    </w:p>
    <w:p w14:paraId="7F21B1F6" w14:textId="7811500F" w:rsidR="00F97C02" w:rsidRPr="00B57C89" w:rsidRDefault="005475CB" w:rsidP="005475CB">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572925" w:rsidRPr="00B57C89">
        <w:rPr>
          <w:rtl/>
        </w:rPr>
        <w:t>•</w:t>
      </w:r>
      <w:r w:rsidRPr="00B57C89">
        <w:rPr>
          <w:rtl/>
        </w:rPr>
        <w:tab/>
      </w:r>
      <w:r w:rsidR="00F97C02" w:rsidRPr="00B57C89">
        <w:rPr>
          <w:rtl/>
        </w:rPr>
        <w:t>تم تقديم مشروع الأمومة المأمونة إلى مجلس النواب في 2014م</w:t>
      </w:r>
      <w:r w:rsidR="00A36C82" w:rsidRPr="00B57C89">
        <w:rPr>
          <w:rFonts w:hint="cs"/>
          <w:rtl/>
        </w:rPr>
        <w:t>،</w:t>
      </w:r>
      <w:r w:rsidR="00F97C02" w:rsidRPr="00B57C89">
        <w:rPr>
          <w:rtl/>
        </w:rPr>
        <w:t xml:space="preserve"> وأهم ما تضمنه هذا المشروع</w:t>
      </w:r>
      <w:r w:rsidR="0070637F" w:rsidRPr="00B57C89">
        <w:rPr>
          <w:rtl/>
        </w:rPr>
        <w:t>:</w:t>
      </w:r>
    </w:p>
    <w:p w14:paraId="4AB538F5" w14:textId="7124863D" w:rsidR="00F97C02" w:rsidRPr="00B57C89" w:rsidRDefault="005475CB" w:rsidP="005475CB">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572925" w:rsidRPr="00B57C89">
        <w:rPr>
          <w:rtl/>
        </w:rPr>
        <w:t>•</w:t>
      </w:r>
      <w:r w:rsidRPr="00B57C89">
        <w:rPr>
          <w:rtl/>
        </w:rPr>
        <w:tab/>
      </w:r>
      <w:r w:rsidR="00F97C02" w:rsidRPr="00B57C89">
        <w:rPr>
          <w:rtl/>
        </w:rPr>
        <w:t>رعاية المرأة قبل الزواج</w:t>
      </w:r>
      <w:r w:rsidR="0070637F" w:rsidRPr="00B57C89">
        <w:rPr>
          <w:rtl/>
        </w:rPr>
        <w:t>.</w:t>
      </w:r>
    </w:p>
    <w:p w14:paraId="2556DBF5" w14:textId="015E3404" w:rsidR="00F97C02" w:rsidRPr="00B57C89" w:rsidRDefault="005475CB" w:rsidP="005475CB">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572925" w:rsidRPr="00B57C89">
        <w:rPr>
          <w:rtl/>
        </w:rPr>
        <w:t>•</w:t>
      </w:r>
      <w:r w:rsidRPr="00B57C89">
        <w:rPr>
          <w:rtl/>
        </w:rPr>
        <w:tab/>
      </w:r>
      <w:r w:rsidR="00F97C02" w:rsidRPr="00B57C89">
        <w:rPr>
          <w:rtl/>
        </w:rPr>
        <w:t>رعاية المرأة قبل الحمل</w:t>
      </w:r>
      <w:r w:rsidR="0070637F" w:rsidRPr="00B57C89">
        <w:rPr>
          <w:rtl/>
        </w:rPr>
        <w:t>.</w:t>
      </w:r>
    </w:p>
    <w:p w14:paraId="10410E63" w14:textId="1523748D" w:rsidR="00F97C02" w:rsidRPr="00B57C89" w:rsidRDefault="005475CB" w:rsidP="005475CB">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572925" w:rsidRPr="00B57C89">
        <w:rPr>
          <w:rtl/>
        </w:rPr>
        <w:t>•</w:t>
      </w:r>
      <w:r w:rsidRPr="00B57C89">
        <w:rPr>
          <w:rtl/>
        </w:rPr>
        <w:tab/>
      </w:r>
      <w:r w:rsidR="00F97C02" w:rsidRPr="00B57C89">
        <w:rPr>
          <w:rtl/>
        </w:rPr>
        <w:t>رعاية المرأة في فترة الولادة وما بعدها.</w:t>
      </w:r>
    </w:p>
    <w:p w14:paraId="2AD1B146" w14:textId="0C3AEF09" w:rsidR="00F97C02" w:rsidRPr="00B57C89" w:rsidRDefault="005475CB" w:rsidP="005475CB">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572925" w:rsidRPr="00B57C89">
        <w:rPr>
          <w:rtl/>
        </w:rPr>
        <w:t>•</w:t>
      </w:r>
      <w:r w:rsidRPr="00B57C89">
        <w:rPr>
          <w:rtl/>
        </w:rPr>
        <w:tab/>
      </w:r>
      <w:r w:rsidR="00F97C02" w:rsidRPr="00B57C89">
        <w:rPr>
          <w:rtl/>
        </w:rPr>
        <w:t>تم التوسع في التعليم الأساسي والثانوي مما أدى إلى ارتفاع نسبة الفتيات الملتحقات بالتعليم.</w:t>
      </w:r>
    </w:p>
    <w:p w14:paraId="498AA4F1" w14:textId="4BF0ED62" w:rsidR="00F97C02" w:rsidRPr="00B57C89" w:rsidRDefault="005475CB" w:rsidP="005475CB">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572925" w:rsidRPr="00B57C89">
        <w:rPr>
          <w:rtl/>
        </w:rPr>
        <w:t>•</w:t>
      </w:r>
      <w:r w:rsidRPr="00B57C89">
        <w:rPr>
          <w:rtl/>
        </w:rPr>
        <w:tab/>
      </w:r>
      <w:r w:rsidR="00F97C02" w:rsidRPr="00B57C89">
        <w:rPr>
          <w:rtl/>
        </w:rPr>
        <w:t xml:space="preserve">بذلت كثير من الجهود في مجال التوعية بمكافحة الزواج المبكر وذلك من خلال الأنشطة التي تقوم بها الجهات الحكومية وغير الحكومية، منها ما قامت به وزارة الصحة العامة والسكان </w:t>
      </w:r>
      <w:r w:rsidR="00F97C02" w:rsidRPr="00B57C89">
        <w:rPr>
          <w:rtl/>
        </w:rPr>
        <w:lastRenderedPageBreak/>
        <w:t>عبر</w:t>
      </w:r>
      <w:r w:rsidRPr="00B57C89">
        <w:rPr>
          <w:rFonts w:hint="cs"/>
          <w:rtl/>
        </w:rPr>
        <w:t> </w:t>
      </w:r>
      <w:r w:rsidR="00F97C02" w:rsidRPr="00B57C89">
        <w:rPr>
          <w:rtl/>
        </w:rPr>
        <w:t>المجموعة التقنية للصحة الإنجابية حيث تم تكوين مجموعات الشباب وتعنى بكل قضاياهم وتم تبني قضية الزواج المبكر في هذه المجموعة</w:t>
      </w:r>
      <w:r w:rsidR="0070637F" w:rsidRPr="00B57C89">
        <w:rPr>
          <w:rtl/>
        </w:rPr>
        <w:t>.</w:t>
      </w:r>
    </w:p>
    <w:p w14:paraId="66E69B92" w14:textId="3ED4AE4E" w:rsidR="00F97C02" w:rsidRPr="00B57C89" w:rsidRDefault="00F97C02" w:rsidP="00F97C02">
      <w:pPr>
        <w:pStyle w:val="SingleTxt"/>
        <w:rPr>
          <w:rtl/>
        </w:rPr>
      </w:pPr>
      <w:r w:rsidRPr="00B57C89">
        <w:rPr>
          <w:rtl/>
        </w:rPr>
        <w:t>45</w:t>
      </w:r>
      <w:r w:rsidR="005475CB" w:rsidRPr="00B57C89">
        <w:rPr>
          <w:rFonts w:hint="cs"/>
          <w:rtl/>
        </w:rPr>
        <w:t xml:space="preserve"> -</w:t>
      </w:r>
      <w:r w:rsidR="005475CB" w:rsidRPr="00B57C89">
        <w:rPr>
          <w:rtl/>
        </w:rPr>
        <w:tab/>
      </w:r>
      <w:r w:rsidR="005475CB" w:rsidRPr="00B57C89">
        <w:rPr>
          <w:rFonts w:hint="cs"/>
          <w:rtl/>
        </w:rPr>
        <w:t>أ</w:t>
      </w:r>
      <w:r w:rsidRPr="00B57C89">
        <w:rPr>
          <w:rtl/>
        </w:rPr>
        <w:t>عد مركز أبحاث ودراسات النوع الاجتماعي والتنمية بجامعة صنعاء دراسة مسحية عن الزواج المبكر في اليمن بمحافظتي الحديدة وحضرموت 2005م.</w:t>
      </w:r>
    </w:p>
    <w:p w14:paraId="37EB3111" w14:textId="74CF9C85" w:rsidR="00F97C02" w:rsidRPr="00B57C89" w:rsidRDefault="005475CB" w:rsidP="005475CB">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572925" w:rsidRPr="00B57C89">
        <w:rPr>
          <w:rtl/>
        </w:rPr>
        <w:t>•</w:t>
      </w:r>
      <w:r w:rsidRPr="00B57C89">
        <w:rPr>
          <w:rtl/>
        </w:rPr>
        <w:tab/>
      </w:r>
      <w:r w:rsidR="00F97C02" w:rsidRPr="00B57C89">
        <w:rPr>
          <w:rtl/>
        </w:rPr>
        <w:t>تنفيذ اللجنة الوطنية للمرأة لدراسة حول تحديد سن الزواج 2008م</w:t>
      </w:r>
      <w:r w:rsidR="0070637F" w:rsidRPr="00B57C89">
        <w:rPr>
          <w:rtl/>
        </w:rPr>
        <w:t>.</w:t>
      </w:r>
    </w:p>
    <w:p w14:paraId="54C62AC6" w14:textId="5BB484F0" w:rsidR="00F97C02" w:rsidRPr="00B57C89" w:rsidRDefault="005475CB" w:rsidP="005475CB">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572925" w:rsidRPr="00B57C89">
        <w:rPr>
          <w:rtl/>
        </w:rPr>
        <w:t>•</w:t>
      </w:r>
      <w:r w:rsidRPr="00B57C89">
        <w:rPr>
          <w:rtl/>
        </w:rPr>
        <w:tab/>
      </w:r>
      <w:r w:rsidR="00F97C02" w:rsidRPr="00B57C89">
        <w:rPr>
          <w:rtl/>
        </w:rPr>
        <w:t>دراسة حول أضرار الزواج والحمل المبكرين 2011م.</w:t>
      </w:r>
    </w:p>
    <w:p w14:paraId="5163C05A" w14:textId="375CD74F" w:rsidR="00F97C02" w:rsidRPr="00B57C89" w:rsidRDefault="005475CB" w:rsidP="005475CB">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572925" w:rsidRPr="00B57C89">
        <w:rPr>
          <w:rtl/>
        </w:rPr>
        <w:t>•</w:t>
      </w:r>
      <w:r w:rsidRPr="00B57C89">
        <w:rPr>
          <w:rtl/>
        </w:rPr>
        <w:tab/>
      </w:r>
      <w:r w:rsidR="00F97C02" w:rsidRPr="00B57C89">
        <w:rPr>
          <w:rtl/>
        </w:rPr>
        <w:t>التوقيع على اتفاقية الرضا بالزواج، والحد الأدنى لسن الزواج وتسجيل الزواج المعتمدة في</w:t>
      </w:r>
      <w:r w:rsidRPr="00B57C89">
        <w:rPr>
          <w:rFonts w:hint="cs"/>
          <w:rtl/>
        </w:rPr>
        <w:t> </w:t>
      </w:r>
      <w:r w:rsidR="00F97C02" w:rsidRPr="00B57C89">
        <w:rPr>
          <w:rtl/>
        </w:rPr>
        <w:t>7</w:t>
      </w:r>
      <w:r w:rsidRPr="00B57C89">
        <w:rPr>
          <w:rFonts w:hint="cs"/>
          <w:rtl/>
        </w:rPr>
        <w:t> </w:t>
      </w:r>
      <w:r w:rsidR="002E515E" w:rsidRPr="00B57C89">
        <w:rPr>
          <w:rFonts w:hint="cs"/>
          <w:rtl/>
        </w:rPr>
        <w:t>تشرين الثاني/</w:t>
      </w:r>
      <w:r w:rsidR="00F97C02" w:rsidRPr="00B57C89">
        <w:rPr>
          <w:rtl/>
        </w:rPr>
        <w:t xml:space="preserve">نوفمبر عام 1962م وذلك في 9 </w:t>
      </w:r>
      <w:r w:rsidR="00A36C82" w:rsidRPr="00B57C89">
        <w:rPr>
          <w:rFonts w:hint="cs"/>
          <w:rtl/>
        </w:rPr>
        <w:t>شباط/</w:t>
      </w:r>
      <w:r w:rsidR="00F97C02" w:rsidRPr="00B57C89">
        <w:rPr>
          <w:rtl/>
        </w:rPr>
        <w:t>فبراير 1987م</w:t>
      </w:r>
      <w:r w:rsidR="0070637F" w:rsidRPr="00B57C89">
        <w:rPr>
          <w:rtl/>
        </w:rPr>
        <w:t>.</w:t>
      </w:r>
    </w:p>
    <w:p w14:paraId="7AD70F0A" w14:textId="4BB7D9DB" w:rsidR="00F97C02" w:rsidRPr="00B57C89" w:rsidRDefault="00F97C02" w:rsidP="00F97C02">
      <w:pPr>
        <w:pStyle w:val="SingleTxt"/>
        <w:rPr>
          <w:rtl/>
        </w:rPr>
      </w:pPr>
      <w:r w:rsidRPr="00B57C89">
        <w:rPr>
          <w:rtl/>
        </w:rPr>
        <w:t>46</w:t>
      </w:r>
      <w:r w:rsidR="005475CB" w:rsidRPr="00B57C89">
        <w:rPr>
          <w:rFonts w:hint="cs"/>
          <w:rtl/>
        </w:rPr>
        <w:t xml:space="preserve"> -</w:t>
      </w:r>
      <w:r w:rsidR="005475CB" w:rsidRPr="00B57C89">
        <w:rPr>
          <w:rtl/>
        </w:rPr>
        <w:tab/>
      </w:r>
      <w:r w:rsidRPr="00B57C89">
        <w:rPr>
          <w:rtl/>
        </w:rPr>
        <w:t xml:space="preserve">تم تشكيل الشبكة الوطنية لمناصرة حقوق الطفل </w:t>
      </w:r>
      <w:r w:rsidR="005475CB" w:rsidRPr="00B57C89">
        <w:rPr>
          <w:rFonts w:hint="cs"/>
          <w:rtl/>
        </w:rPr>
        <w:t>”</w:t>
      </w:r>
      <w:r w:rsidRPr="00B57C89">
        <w:rPr>
          <w:rtl/>
        </w:rPr>
        <w:t>جهات حكومية، منظمات مجتمع مدني</w:t>
      </w:r>
      <w:r w:rsidR="005475CB" w:rsidRPr="00B57C89">
        <w:rPr>
          <w:rFonts w:hint="cs"/>
          <w:rtl/>
        </w:rPr>
        <w:t>“</w:t>
      </w:r>
      <w:r w:rsidRPr="00B57C89">
        <w:rPr>
          <w:rtl/>
        </w:rPr>
        <w:t xml:space="preserve"> ضمن الشبكة الوطنية لحماية الطفل</w:t>
      </w:r>
      <w:r w:rsidR="005475CB" w:rsidRPr="00B57C89">
        <w:rPr>
          <w:rFonts w:hint="cs"/>
          <w:rtl/>
        </w:rPr>
        <w:t xml:space="preserve"> </w:t>
      </w:r>
      <w:r w:rsidRPr="00B57C89">
        <w:rPr>
          <w:rtl/>
        </w:rPr>
        <w:t>2013م</w:t>
      </w:r>
      <w:r w:rsidR="0070637F" w:rsidRPr="00B57C89">
        <w:rPr>
          <w:rtl/>
        </w:rPr>
        <w:t xml:space="preserve"> </w:t>
      </w:r>
      <w:r w:rsidRPr="00B57C89">
        <w:rPr>
          <w:rtl/>
        </w:rPr>
        <w:t>لثلاث قضايا رئيسية تمس الطفولة باليمن وهي (الزواج المبكر – العنف في المدارس – تسجيل المواليد)</w:t>
      </w:r>
      <w:r w:rsidR="0070637F" w:rsidRPr="00B57C89">
        <w:rPr>
          <w:rtl/>
        </w:rPr>
        <w:t>.</w:t>
      </w:r>
    </w:p>
    <w:p w14:paraId="2768E460" w14:textId="498BAD98" w:rsidR="00F97C02" w:rsidRPr="00B57C89" w:rsidRDefault="00F97C02" w:rsidP="00F97C02">
      <w:pPr>
        <w:pStyle w:val="SingleTxt"/>
        <w:rPr>
          <w:rtl/>
        </w:rPr>
      </w:pPr>
      <w:r w:rsidRPr="00B57C89">
        <w:rPr>
          <w:rtl/>
        </w:rPr>
        <w:t>47</w:t>
      </w:r>
      <w:r w:rsidR="005475CB" w:rsidRPr="00B57C89">
        <w:rPr>
          <w:rFonts w:hint="cs"/>
          <w:rtl/>
        </w:rPr>
        <w:t xml:space="preserve"> -</w:t>
      </w:r>
      <w:r w:rsidR="005475CB" w:rsidRPr="00B57C89">
        <w:rPr>
          <w:rtl/>
        </w:rPr>
        <w:tab/>
      </w:r>
      <w:r w:rsidRPr="00B57C89">
        <w:rPr>
          <w:rtl/>
        </w:rPr>
        <w:t>استحداث إدارة جديدة ضمن الهيكلة التي قامت بها وزارة الداخلية وهي إدارة حماية الأسرة</w:t>
      </w:r>
      <w:r w:rsidR="0070637F" w:rsidRPr="00B57C89">
        <w:rPr>
          <w:rtl/>
        </w:rPr>
        <w:t>.</w:t>
      </w:r>
    </w:p>
    <w:p w14:paraId="7E0E0685" w14:textId="27B24CB7" w:rsidR="00F97C02" w:rsidRPr="00B57C89" w:rsidRDefault="00F97C02" w:rsidP="00F97C02">
      <w:pPr>
        <w:pStyle w:val="SingleTxt"/>
        <w:rPr>
          <w:rtl/>
        </w:rPr>
      </w:pPr>
      <w:r w:rsidRPr="00B57C89">
        <w:rPr>
          <w:rtl/>
        </w:rPr>
        <w:t xml:space="preserve">48 </w:t>
      </w:r>
      <w:r w:rsidR="005475CB" w:rsidRPr="00B57C89">
        <w:rPr>
          <w:rFonts w:hint="cs"/>
          <w:rtl/>
        </w:rPr>
        <w:t>-</w:t>
      </w:r>
      <w:r w:rsidR="005475CB" w:rsidRPr="00B57C89">
        <w:rPr>
          <w:rtl/>
        </w:rPr>
        <w:tab/>
      </w:r>
      <w:r w:rsidRPr="00B57C89">
        <w:rPr>
          <w:rtl/>
        </w:rPr>
        <w:t>قيام الحكومة بالتعاون مع منظمة اليونيسيف بمراجعة التشريعات الحالية الخاصة بالطفل وتقديم مقترح مشاريع جديدة موائمة لاتفاقية حقوق الطفل وسيتم تقديم هذه المشاريع للحكومة لتقوم بإقرارها وبالتالي إرسالها لمجلس النواب حتى تتم المصادقة عليها حيث تنص المادة (21) المقترحة في قانون حقوق الطفل على أن للطفل الحق في الحماية من الزواج المبكر، وتتخذ الدولة كافة الإجراءات الإدارية والتشريعية لمنع تزويج الأطفال والمعاقبة عليه وفقاً للقانون، ورفع الوعي المجتمعي بمخاطر زواج الأطفال الصحية والاجتماعية على الأطفال أنفسهم وعلى المجتمع بشكل عام</w:t>
      </w:r>
      <w:r w:rsidR="0070637F" w:rsidRPr="00B57C89">
        <w:rPr>
          <w:rtl/>
        </w:rPr>
        <w:t>.</w:t>
      </w:r>
    </w:p>
    <w:p w14:paraId="27578694" w14:textId="7FBCCFA8" w:rsidR="00F97C02" w:rsidRPr="00B57C89" w:rsidRDefault="00F97C02" w:rsidP="009F12EF">
      <w:pPr>
        <w:pStyle w:val="SingleTxt"/>
        <w:rPr>
          <w:rtl/>
        </w:rPr>
      </w:pPr>
      <w:r w:rsidRPr="00B57C89">
        <w:rPr>
          <w:rtl/>
        </w:rPr>
        <w:t>49</w:t>
      </w:r>
      <w:r w:rsidR="009F12EF" w:rsidRPr="00B57C89">
        <w:rPr>
          <w:rFonts w:hint="cs"/>
          <w:rtl/>
        </w:rPr>
        <w:t xml:space="preserve"> -</w:t>
      </w:r>
      <w:r w:rsidR="009F12EF" w:rsidRPr="00B57C89">
        <w:rPr>
          <w:rtl/>
        </w:rPr>
        <w:tab/>
      </w:r>
      <w:r w:rsidRPr="00B57C89">
        <w:rPr>
          <w:rtl/>
        </w:rPr>
        <w:t>المساواة في الإرث: الإرث حسب ما جاء في نص المادة</w:t>
      </w:r>
      <w:r w:rsidR="009F12EF" w:rsidRPr="00B57C89">
        <w:rPr>
          <w:rFonts w:hint="cs"/>
          <w:rtl/>
        </w:rPr>
        <w:t xml:space="preserve"> </w:t>
      </w:r>
      <w:r w:rsidRPr="00B57C89">
        <w:rPr>
          <w:rtl/>
        </w:rPr>
        <w:t>(299) من قانون الأحوال الشخصية هي</w:t>
      </w:r>
      <w:r w:rsidR="009F12EF" w:rsidRPr="00B57C89">
        <w:rPr>
          <w:rFonts w:hint="cs"/>
          <w:rtl/>
        </w:rPr>
        <w:t> </w:t>
      </w:r>
      <w:r w:rsidRPr="00B57C89">
        <w:rPr>
          <w:rtl/>
        </w:rPr>
        <w:t>عبارة عن انتقال الأموال والحقوق الخاصة بالميت إلى من يرثه، ولقد منح الإسلام المرأة الحق في</w:t>
      </w:r>
      <w:r w:rsidR="009F12EF" w:rsidRPr="00B57C89">
        <w:rPr>
          <w:rFonts w:hint="cs"/>
          <w:rtl/>
        </w:rPr>
        <w:t> </w:t>
      </w:r>
      <w:r w:rsidRPr="00B57C89">
        <w:rPr>
          <w:rtl/>
        </w:rPr>
        <w:t>أن</w:t>
      </w:r>
      <w:r w:rsidR="009F12EF" w:rsidRPr="00B57C89">
        <w:rPr>
          <w:rFonts w:hint="cs"/>
          <w:rtl/>
        </w:rPr>
        <w:t> </w:t>
      </w:r>
      <w:r w:rsidRPr="00B57C89">
        <w:rPr>
          <w:rtl/>
        </w:rPr>
        <w:t>ترث وحدد لها نصيباً معلوماً من الميراث ولم يجعل هذا الحق حصرا على جنس دون آخر.</w:t>
      </w:r>
      <w:r w:rsidR="009F12EF" w:rsidRPr="00B57C89">
        <w:rPr>
          <w:rFonts w:hint="cs"/>
          <w:rtl/>
        </w:rPr>
        <w:t xml:space="preserve"> </w:t>
      </w:r>
      <w:r w:rsidRPr="00B57C89">
        <w:rPr>
          <w:rtl/>
        </w:rPr>
        <w:t>قال تعالي</w:t>
      </w:r>
      <w:r w:rsidR="009F12EF" w:rsidRPr="00B57C89">
        <w:rPr>
          <w:rFonts w:hint="cs"/>
          <w:rtl/>
        </w:rPr>
        <w:t xml:space="preserve"> </w:t>
      </w:r>
      <w:r w:rsidRPr="00B57C89">
        <w:rPr>
          <w:rtl/>
        </w:rPr>
        <w:t>(لّلرِّجل نَصِيبٌ مِّمَّا تَرَكَ اْلْوَالِدَانِ وَالْأَقْرَبُونَ و للنساء نَصِيبٌ مِّمَّا تَرَكَ اْلْوَالِدانِ وَاْلأْقْرَبُونَ مِمَّا قَلَّ مِنْةُ أَوْ</w:t>
      </w:r>
      <w:r w:rsidR="009F12EF" w:rsidRPr="00B57C89">
        <w:rPr>
          <w:rFonts w:hint="cs"/>
          <w:rtl/>
        </w:rPr>
        <w:t> </w:t>
      </w:r>
      <w:r w:rsidRPr="00B57C89">
        <w:rPr>
          <w:rtl/>
        </w:rPr>
        <w:t xml:space="preserve">أَكَثُرَ نَصِيباً مَّفْرُوضاً) سورة النساء </w:t>
      </w:r>
      <w:r w:rsidR="00572925" w:rsidRPr="00B57C89">
        <w:rPr>
          <w:rFonts w:hint="cs"/>
          <w:rtl/>
        </w:rPr>
        <w:t>آ</w:t>
      </w:r>
      <w:r w:rsidR="00572925" w:rsidRPr="00B57C89">
        <w:rPr>
          <w:rtl/>
        </w:rPr>
        <w:t xml:space="preserve">يه </w:t>
      </w:r>
      <w:r w:rsidRPr="00B57C89">
        <w:rPr>
          <w:rtl/>
        </w:rPr>
        <w:t>7</w:t>
      </w:r>
      <w:r w:rsidR="009F12EF" w:rsidRPr="00B57C89">
        <w:rPr>
          <w:rFonts w:hint="cs"/>
          <w:rtl/>
        </w:rPr>
        <w:t>.</w:t>
      </w:r>
    </w:p>
    <w:p w14:paraId="63D2AB6A" w14:textId="579712CA" w:rsidR="00F97C02" w:rsidRPr="00B57C89" w:rsidRDefault="00F97C02" w:rsidP="00F97C02">
      <w:pPr>
        <w:pStyle w:val="SingleTxt"/>
        <w:rPr>
          <w:rtl/>
        </w:rPr>
      </w:pPr>
      <w:r w:rsidRPr="00B57C89">
        <w:rPr>
          <w:rtl/>
        </w:rPr>
        <w:t>50</w:t>
      </w:r>
      <w:r w:rsidR="009F12EF" w:rsidRPr="00B57C89">
        <w:rPr>
          <w:rFonts w:hint="cs"/>
          <w:rtl/>
        </w:rPr>
        <w:t xml:space="preserve"> -</w:t>
      </w:r>
      <w:r w:rsidR="009F12EF" w:rsidRPr="00B57C89">
        <w:rPr>
          <w:rtl/>
        </w:rPr>
        <w:tab/>
      </w:r>
      <w:r w:rsidRPr="00B57C89">
        <w:rPr>
          <w:rtl/>
        </w:rPr>
        <w:t>وقد جاء الدستور يؤكد هذا الحق ففي المادة رقم (23) (حق الإرث مكفول وفقا للشريعة الإسلامية ويصدر به قانون).</w:t>
      </w:r>
      <w:r w:rsidR="009F12EF" w:rsidRPr="00B57C89">
        <w:rPr>
          <w:rFonts w:hint="cs"/>
          <w:rtl/>
        </w:rPr>
        <w:t xml:space="preserve"> </w:t>
      </w:r>
      <w:r w:rsidRPr="00B57C89">
        <w:rPr>
          <w:rtl/>
        </w:rPr>
        <w:t xml:space="preserve">وبهذا يكون المشرع قد أرجع الحكم إلى كتاب الله وسنة رسوله وجسد ذلك في قانون الأحوال الشخصية رقم (20) لسنة </w:t>
      </w:r>
      <w:r w:rsidR="00572925" w:rsidRPr="00B57C89">
        <w:rPr>
          <w:rFonts w:hint="cs"/>
          <w:rtl/>
        </w:rPr>
        <w:t>19</w:t>
      </w:r>
      <w:r w:rsidRPr="00B57C89">
        <w:rPr>
          <w:rtl/>
        </w:rPr>
        <w:t xml:space="preserve">92م، ولمزيد من المعلومات نوصي اللجنة بالرجوع إلى تقرير اليمن الثامن بموجب اتفاقية مناهضة التمييز ضد المرأة </w:t>
      </w:r>
      <w:r w:rsidR="009F12EF" w:rsidRPr="00B57C89">
        <w:rPr>
          <w:rFonts w:hint="cs"/>
          <w:rtl/>
        </w:rPr>
        <w:t>”</w:t>
      </w:r>
      <w:r w:rsidRPr="00B57C89">
        <w:rPr>
          <w:rtl/>
        </w:rPr>
        <w:t>السيداو</w:t>
      </w:r>
      <w:r w:rsidR="009F12EF" w:rsidRPr="00B57C89">
        <w:rPr>
          <w:rFonts w:hint="cs"/>
          <w:rtl/>
        </w:rPr>
        <w:t>“</w:t>
      </w:r>
      <w:r w:rsidRPr="00B57C89">
        <w:rPr>
          <w:rtl/>
        </w:rPr>
        <w:t xml:space="preserve"> 2013م).</w:t>
      </w:r>
    </w:p>
    <w:p w14:paraId="2406DE92" w14:textId="7A961A18" w:rsidR="00F97C02" w:rsidRPr="00B57C89" w:rsidRDefault="00F97C02" w:rsidP="00F97C02">
      <w:pPr>
        <w:pStyle w:val="SingleTxt"/>
        <w:rPr>
          <w:rtl/>
        </w:rPr>
      </w:pPr>
      <w:r w:rsidRPr="00B57C89">
        <w:rPr>
          <w:rtl/>
        </w:rPr>
        <w:t>51</w:t>
      </w:r>
      <w:r w:rsidR="009F12EF" w:rsidRPr="00B57C89">
        <w:rPr>
          <w:rFonts w:hint="cs"/>
          <w:rtl/>
        </w:rPr>
        <w:t xml:space="preserve"> -</w:t>
      </w:r>
      <w:r w:rsidR="009F12EF" w:rsidRPr="00B57C89">
        <w:rPr>
          <w:rtl/>
        </w:rPr>
        <w:tab/>
      </w:r>
      <w:r w:rsidRPr="00B57C89">
        <w:rPr>
          <w:rtl/>
        </w:rPr>
        <w:t>بشأن مشروع قانون الطفولة المومة الامنة 2014م سيم عرض مشروع القانون على البرلمان ضمن مصفوفيه من التعديلات القانونية الحقوقية التي سيتم مناقشتها تنفيذا لمخرجات الحوار الوطني.</w:t>
      </w:r>
    </w:p>
    <w:p w14:paraId="36955172" w14:textId="37323AD2" w:rsidR="00F97C02" w:rsidRPr="00B57C89" w:rsidRDefault="00F97C02" w:rsidP="009F12EF">
      <w:pPr>
        <w:pStyle w:val="SingleTxt"/>
        <w:spacing w:after="0" w:line="120" w:lineRule="exact"/>
        <w:rPr>
          <w:sz w:val="10"/>
          <w:rtl/>
        </w:rPr>
      </w:pPr>
    </w:p>
    <w:p w14:paraId="1D075957" w14:textId="3DFB2A49" w:rsidR="009F12EF" w:rsidRPr="00B57C89" w:rsidRDefault="009F12EF" w:rsidP="009F12EF">
      <w:pPr>
        <w:pStyle w:val="SingleTxt"/>
        <w:spacing w:after="0" w:line="120" w:lineRule="exact"/>
        <w:rPr>
          <w:sz w:val="10"/>
          <w:rtl/>
        </w:rPr>
      </w:pPr>
    </w:p>
    <w:p w14:paraId="69D9850E" w14:textId="0664524B" w:rsidR="00F97C02" w:rsidRPr="00B57C89" w:rsidRDefault="009F12EF" w:rsidP="009F12EF">
      <w:pPr>
        <w:pStyle w:val="HCh"/>
        <w:jc w:val="lowKashida"/>
        <w:rPr>
          <w:rtl/>
        </w:rPr>
      </w:pPr>
      <w:r w:rsidRPr="00B57C89">
        <w:rPr>
          <w:rtl/>
        </w:rPr>
        <w:lastRenderedPageBreak/>
        <w:tab/>
      </w:r>
      <w:r w:rsidR="00F97C02" w:rsidRPr="00B57C89">
        <w:rPr>
          <w:rtl/>
        </w:rPr>
        <w:t>8</w:t>
      </w:r>
      <w:r w:rsidRPr="00B57C89">
        <w:rPr>
          <w:rFonts w:hint="cs"/>
          <w:rtl/>
        </w:rPr>
        <w:t xml:space="preserve"> </w:t>
      </w:r>
      <w:r w:rsidR="00F97C02" w:rsidRPr="00B57C89">
        <w:rPr>
          <w:rtl/>
        </w:rPr>
        <w:t>-</w:t>
      </w:r>
      <w:r w:rsidRPr="00B57C89">
        <w:rPr>
          <w:rtl/>
        </w:rPr>
        <w:tab/>
      </w:r>
      <w:r w:rsidR="00F97C02" w:rsidRPr="00B57C89">
        <w:rPr>
          <w:rtl/>
        </w:rPr>
        <w:t>العنف القائم على نوع الجنس ضد المرأة</w:t>
      </w:r>
    </w:p>
    <w:p w14:paraId="58D25E39" w14:textId="38720F9D" w:rsidR="00F97C02" w:rsidRPr="00B57C89" w:rsidRDefault="00F97C02" w:rsidP="00F97C02">
      <w:pPr>
        <w:pStyle w:val="SingleTxt"/>
        <w:rPr>
          <w:rtl/>
        </w:rPr>
      </w:pPr>
      <w:r w:rsidRPr="00B57C89">
        <w:rPr>
          <w:rtl/>
        </w:rPr>
        <w:t>52</w:t>
      </w:r>
      <w:r w:rsidR="009F12EF" w:rsidRPr="00B57C89">
        <w:rPr>
          <w:rFonts w:hint="cs"/>
          <w:rtl/>
        </w:rPr>
        <w:t xml:space="preserve"> -</w:t>
      </w:r>
      <w:r w:rsidR="009F12EF" w:rsidRPr="00B57C89">
        <w:rPr>
          <w:rtl/>
        </w:rPr>
        <w:tab/>
      </w:r>
      <w:r w:rsidRPr="00B57C89">
        <w:rPr>
          <w:rtl/>
        </w:rPr>
        <w:t>سعت وزارة حقوق الانسان الى تحضير مشروع قانون خاص بمناهضة العنف ضد النساء والفتيات</w:t>
      </w:r>
      <w:r w:rsidR="0070637F" w:rsidRPr="00B57C89">
        <w:rPr>
          <w:rtl/>
        </w:rPr>
        <w:t xml:space="preserve"> </w:t>
      </w:r>
      <w:r w:rsidRPr="00B57C89">
        <w:rPr>
          <w:rtl/>
        </w:rPr>
        <w:t>بالشراكة مع اللجنة الوطنية للمرأة وتم رفعة الى البرلمان لكنة توقف العمل فيه بسبب انقلاب المليشيات</w:t>
      </w:r>
      <w:r w:rsidR="009F12EF" w:rsidRPr="00B57C89">
        <w:rPr>
          <w:rFonts w:hint="cs"/>
          <w:rtl/>
        </w:rPr>
        <w:t>.</w:t>
      </w:r>
    </w:p>
    <w:p w14:paraId="19759F61" w14:textId="18291AE3" w:rsidR="00F97C02" w:rsidRPr="00B57C89" w:rsidRDefault="00F97C02" w:rsidP="00F97C02">
      <w:pPr>
        <w:pStyle w:val="SingleTxt"/>
        <w:rPr>
          <w:rtl/>
        </w:rPr>
      </w:pPr>
      <w:r w:rsidRPr="00B57C89">
        <w:rPr>
          <w:rtl/>
        </w:rPr>
        <w:t>53</w:t>
      </w:r>
      <w:r w:rsidR="009F12EF" w:rsidRPr="00B57C89">
        <w:rPr>
          <w:rFonts w:hint="cs"/>
          <w:rtl/>
        </w:rPr>
        <w:t xml:space="preserve"> -</w:t>
      </w:r>
      <w:r w:rsidR="009F12EF" w:rsidRPr="00B57C89">
        <w:rPr>
          <w:rtl/>
        </w:rPr>
        <w:tab/>
      </w:r>
      <w:r w:rsidRPr="00B57C89">
        <w:rPr>
          <w:spacing w:val="-2"/>
          <w:rtl/>
        </w:rPr>
        <w:t>بالإضافة الى ما تحمله مسودة الدستور اليمني لعام 2015 منها تحديد سن الزواج القانونية 18</w:t>
      </w:r>
      <w:r w:rsidR="009F12EF" w:rsidRPr="00B57C89">
        <w:rPr>
          <w:rFonts w:hint="cs"/>
          <w:spacing w:val="-2"/>
          <w:rtl/>
        </w:rPr>
        <w:t> </w:t>
      </w:r>
      <w:r w:rsidRPr="00B57C89">
        <w:rPr>
          <w:spacing w:val="-2"/>
          <w:rtl/>
        </w:rPr>
        <w:t xml:space="preserve">عاما لكل من الرجل والمرأة حيث تم </w:t>
      </w:r>
      <w:r w:rsidR="00344D08" w:rsidRPr="00B57C89">
        <w:rPr>
          <w:spacing w:val="-2"/>
          <w:rtl/>
        </w:rPr>
        <w:t>مواءمة</w:t>
      </w:r>
      <w:r w:rsidRPr="00B57C89">
        <w:rPr>
          <w:spacing w:val="-2"/>
          <w:rtl/>
        </w:rPr>
        <w:t xml:space="preserve"> الاتفاقيات الموقعة عليها بلادنا مع الاتفاقيات الدولية في</w:t>
      </w:r>
      <w:r w:rsidR="009F12EF" w:rsidRPr="00B57C89">
        <w:rPr>
          <w:rFonts w:hint="cs"/>
          <w:spacing w:val="-2"/>
          <w:rtl/>
        </w:rPr>
        <w:t> </w:t>
      </w:r>
      <w:r w:rsidRPr="00B57C89">
        <w:rPr>
          <w:spacing w:val="-2"/>
          <w:rtl/>
        </w:rPr>
        <w:t>مسودة الدستور لعام 2015 والتي كان المفترض الاستفتاء علية وبسبب انقلاب المليشيات الحوثية لم يتم الاستفتاء على الدستور</w:t>
      </w:r>
      <w:r w:rsidR="0070637F" w:rsidRPr="00B57C89">
        <w:rPr>
          <w:spacing w:val="-2"/>
          <w:rtl/>
        </w:rPr>
        <w:t xml:space="preserve"> </w:t>
      </w:r>
      <w:r w:rsidRPr="00B57C89">
        <w:rPr>
          <w:spacing w:val="-2"/>
          <w:rtl/>
        </w:rPr>
        <w:t>وذلك وفق وثيقة الحوار الوطني الشامل والتي تمت بمشاركة فاعلة</w:t>
      </w:r>
      <w:r w:rsidR="0070637F" w:rsidRPr="00B57C89">
        <w:rPr>
          <w:spacing w:val="-2"/>
          <w:rtl/>
        </w:rPr>
        <w:t xml:space="preserve"> </w:t>
      </w:r>
      <w:r w:rsidRPr="00B57C89">
        <w:rPr>
          <w:spacing w:val="-2"/>
          <w:rtl/>
        </w:rPr>
        <w:t>من النساء في</w:t>
      </w:r>
      <w:r w:rsidR="009F12EF" w:rsidRPr="00B57C89">
        <w:rPr>
          <w:rFonts w:hint="cs"/>
          <w:spacing w:val="-2"/>
          <w:rtl/>
        </w:rPr>
        <w:t> </w:t>
      </w:r>
      <w:r w:rsidRPr="00B57C89">
        <w:rPr>
          <w:spacing w:val="-2"/>
          <w:rtl/>
        </w:rPr>
        <w:t>مؤتمر الحوار الوطني وقد كانت اهم مخرجاته تضمين وثيقة المؤتمر مجموعة من القواعد التي تتلاءم مع</w:t>
      </w:r>
      <w:r w:rsidR="009F12EF" w:rsidRPr="00B57C89">
        <w:rPr>
          <w:rFonts w:hint="cs"/>
          <w:spacing w:val="-2"/>
          <w:rtl/>
        </w:rPr>
        <w:t> </w:t>
      </w:r>
      <w:r w:rsidRPr="00B57C89">
        <w:rPr>
          <w:spacing w:val="-2"/>
          <w:rtl/>
        </w:rPr>
        <w:t xml:space="preserve">القرار </w:t>
      </w:r>
      <w:hyperlink r:id="rId19" w:history="1">
        <w:r w:rsidR="00344D08" w:rsidRPr="00CD6493">
          <w:rPr>
            <w:rStyle w:val="Hyperlink"/>
            <w:spacing w:val="-2"/>
            <w:rtl/>
          </w:rPr>
          <w:t>1325</w:t>
        </w:r>
        <w:r w:rsidR="00344D08" w:rsidRPr="00CD6493">
          <w:rPr>
            <w:rStyle w:val="Hyperlink"/>
            <w:rFonts w:hint="cs"/>
            <w:spacing w:val="-2"/>
            <w:rtl/>
          </w:rPr>
          <w:t> (2000)</w:t>
        </w:r>
      </w:hyperlink>
      <w:r w:rsidR="00344D08" w:rsidRPr="00B57C89">
        <w:rPr>
          <w:rFonts w:hint="cs"/>
          <w:spacing w:val="-2"/>
          <w:rtl/>
        </w:rPr>
        <w:t xml:space="preserve"> </w:t>
      </w:r>
      <w:r w:rsidRPr="00B57C89">
        <w:rPr>
          <w:spacing w:val="-2"/>
          <w:rtl/>
        </w:rPr>
        <w:t>بمحاورة الاربعة</w:t>
      </w:r>
      <w:r w:rsidR="0070637F" w:rsidRPr="00B57C89">
        <w:rPr>
          <w:spacing w:val="-2"/>
          <w:rtl/>
        </w:rPr>
        <w:t xml:space="preserve"> </w:t>
      </w:r>
      <w:r w:rsidRPr="00B57C89">
        <w:rPr>
          <w:spacing w:val="-2"/>
          <w:rtl/>
        </w:rPr>
        <w:t>وتستقبل وزارة حقوق الانسان بعض حالات العنف القائم على النوع الاجتماعي وتعمل بالتعاون مع اللجنة الوطنية للمرأة على تقديم الاستشارات القانونية لها أو يتم احالة الناجيات الى وزارة العدل أو الوزارات المتخصصة لتقديم العون القانوني لهن واللاتي غير قادرات على دفع اتعاب التغاضي</w:t>
      </w:r>
      <w:r w:rsidRPr="00B57C89">
        <w:rPr>
          <w:rtl/>
        </w:rPr>
        <w:t>.</w:t>
      </w:r>
    </w:p>
    <w:p w14:paraId="50700A94" w14:textId="606FAF8C" w:rsidR="00F97C02" w:rsidRPr="00B57C89" w:rsidRDefault="00F97C02" w:rsidP="00F97C02">
      <w:pPr>
        <w:pStyle w:val="SingleTxt"/>
        <w:rPr>
          <w:rtl/>
        </w:rPr>
      </w:pPr>
      <w:r w:rsidRPr="00B57C89">
        <w:rPr>
          <w:rtl/>
        </w:rPr>
        <w:t>54</w:t>
      </w:r>
      <w:r w:rsidR="009F12EF" w:rsidRPr="00B57C89">
        <w:rPr>
          <w:rFonts w:hint="cs"/>
          <w:rtl/>
        </w:rPr>
        <w:t xml:space="preserve"> -</w:t>
      </w:r>
      <w:r w:rsidR="009F12EF" w:rsidRPr="00B57C89">
        <w:rPr>
          <w:rtl/>
        </w:rPr>
        <w:tab/>
      </w:r>
      <w:r w:rsidRPr="00B57C89">
        <w:rPr>
          <w:spacing w:val="-2"/>
          <w:rtl/>
        </w:rPr>
        <w:t xml:space="preserve">إضافة إلى ما ورد من معلومات في تقرير اليمن الثامن بموجب اتفاقية مناهضة التمييز ضد المرأة </w:t>
      </w:r>
      <w:r w:rsidR="009F12EF" w:rsidRPr="00B57C89">
        <w:rPr>
          <w:rFonts w:hint="cs"/>
          <w:spacing w:val="-2"/>
          <w:rtl/>
        </w:rPr>
        <w:t>”</w:t>
      </w:r>
      <w:r w:rsidRPr="00B57C89">
        <w:rPr>
          <w:spacing w:val="-2"/>
          <w:rtl/>
        </w:rPr>
        <w:t>السيداو</w:t>
      </w:r>
      <w:r w:rsidR="009F12EF" w:rsidRPr="00B57C89">
        <w:rPr>
          <w:rFonts w:hint="cs"/>
          <w:spacing w:val="-2"/>
          <w:rtl/>
        </w:rPr>
        <w:t>“</w:t>
      </w:r>
      <w:r w:rsidRPr="00B57C89">
        <w:rPr>
          <w:spacing w:val="-2"/>
          <w:rtl/>
        </w:rPr>
        <w:t xml:space="preserve"> 2013م، ولمزيد من التوضيحات بشان ما تبنته اللجنة في توصياتها بضرورة تعزيز نظام بلادنا </w:t>
      </w:r>
      <w:r w:rsidR="00344D08" w:rsidRPr="00B57C89">
        <w:rPr>
          <w:spacing w:val="-2"/>
          <w:rtl/>
        </w:rPr>
        <w:t>فيما</w:t>
      </w:r>
      <w:r w:rsidR="00344D08" w:rsidRPr="00B57C89">
        <w:rPr>
          <w:rFonts w:hint="cs"/>
          <w:spacing w:val="-2"/>
          <w:rtl/>
        </w:rPr>
        <w:t> </w:t>
      </w:r>
      <w:r w:rsidRPr="00B57C89">
        <w:rPr>
          <w:spacing w:val="-2"/>
          <w:rtl/>
        </w:rPr>
        <w:t xml:space="preserve">يتعلق بمكافحة جرائم الاتجار بالبشر ومعاقبة مرتكبيها بالإضافة إلى إعادة تأهيل الضحايا نود الإشارة إلى عدد من الإجراءات التي اتخذتها الحكومة اليمنية في هذا الشأن، حيث عملت وزارة حقوق الإنسان منذ مطلع </w:t>
      </w:r>
      <w:r w:rsidR="00A36C82" w:rsidRPr="00B57C89">
        <w:rPr>
          <w:spacing w:val="-2"/>
          <w:rtl/>
        </w:rPr>
        <w:t>عام</w:t>
      </w:r>
      <w:r w:rsidR="00A36C82" w:rsidRPr="00B57C89">
        <w:rPr>
          <w:rFonts w:hint="cs"/>
          <w:spacing w:val="-2"/>
          <w:rtl/>
        </w:rPr>
        <w:t> </w:t>
      </w:r>
      <w:r w:rsidRPr="00B57C89">
        <w:rPr>
          <w:spacing w:val="-2"/>
          <w:rtl/>
        </w:rPr>
        <w:t>2012م على إيلاء قضية الاتجار بالبشر اهتماماً خاصاً باعتبارها واحدة من القضايا التي لم تُعطى قدراً كافياً من الاهتمام خلال الفترة الماضية وبما يتناسب مع كونها ظاهرة خطيرة تنذر بحدوث انتهاكات واقعة على فئات مختلفة من البشر وتخلف أضراراً جسيمة على المجتمع و بما من شانه معالجتها والحد من انتشارها ويمكن الإشارة هنا إلى ابرز الجهود التي قامت بها الوزارة في هذا الإطار وعلى النحو الآتي</w:t>
      </w:r>
      <w:r w:rsidRPr="00B57C89">
        <w:rPr>
          <w:rtl/>
        </w:rPr>
        <w:t>:</w:t>
      </w:r>
    </w:p>
    <w:p w14:paraId="7552AE66" w14:textId="3F875540" w:rsidR="00F97C02" w:rsidRPr="00B57C89" w:rsidRDefault="009F12EF" w:rsidP="009F12E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344D08" w:rsidRPr="00B57C89">
        <w:rPr>
          <w:rtl/>
        </w:rPr>
        <w:t>•</w:t>
      </w:r>
      <w:r w:rsidRPr="00B57C89">
        <w:rPr>
          <w:rtl/>
        </w:rPr>
        <w:tab/>
      </w:r>
      <w:r w:rsidR="00F97C02" w:rsidRPr="00B57C89">
        <w:rPr>
          <w:rtl/>
        </w:rPr>
        <w:t>بتاريخ 7</w:t>
      </w:r>
      <w:r w:rsidR="00344D08" w:rsidRPr="00B57C89">
        <w:rPr>
          <w:rFonts w:hint="cs"/>
          <w:rtl/>
        </w:rPr>
        <w:t xml:space="preserve"> نيسان/أبريل </w:t>
      </w:r>
      <w:r w:rsidR="00F97C02" w:rsidRPr="00B57C89">
        <w:rPr>
          <w:rtl/>
        </w:rPr>
        <w:t>2012م تم تشكيل فريق فني إداري بموجب قرار وزيرة حقوق الإنسان يتولى دراسة الظاهرة وإعداد مشروع وطني لتقييمها ووضع الحلول المناسبة لمعالجتها. بالإضافة إلى إنشاء وحدة خاصة بمكافحة الاتجار بالبشر ضمن الهيكل الإداري لوزارة حقوق الإنسان.</w:t>
      </w:r>
    </w:p>
    <w:p w14:paraId="7FF968B3" w14:textId="45DE4221" w:rsidR="00F97C02" w:rsidRPr="00B57C89" w:rsidRDefault="009F12EF" w:rsidP="009F12E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344D08" w:rsidRPr="00B57C89">
        <w:rPr>
          <w:rtl/>
        </w:rPr>
        <w:t>•</w:t>
      </w:r>
      <w:r w:rsidRPr="00B57C89">
        <w:rPr>
          <w:rtl/>
        </w:rPr>
        <w:tab/>
      </w:r>
      <w:r w:rsidR="00F97C02" w:rsidRPr="00B57C89">
        <w:rPr>
          <w:rtl/>
        </w:rPr>
        <w:t>تمت مشاركة المختصين الحكوميين في عدد من الفعاليات التي نفذتها عدد من المنظمات الدولية المهتمة بالظاهرة</w:t>
      </w:r>
      <w:r w:rsidR="0070637F" w:rsidRPr="00B57C89">
        <w:rPr>
          <w:rtl/>
        </w:rPr>
        <w:t xml:space="preserve"> </w:t>
      </w:r>
      <w:r w:rsidR="00F97C02" w:rsidRPr="00B57C89">
        <w:rPr>
          <w:rtl/>
        </w:rPr>
        <w:t>وقامت وزارة حقوق الإنسان بمتابعة التوصيات الصادرة عن تلك الفعاليات بتبني مشروع قرار مجلس الوزراء بتشكيل لجنة وطنية لمكافحة الاتجار بالبشر قوامها أطراف العمل الوطنية المعنية بمكافحة الظاهرة</w:t>
      </w:r>
      <w:r w:rsidR="0070637F" w:rsidRPr="00B57C89">
        <w:rPr>
          <w:rtl/>
        </w:rPr>
        <w:t>.</w:t>
      </w:r>
    </w:p>
    <w:p w14:paraId="1E329FBA" w14:textId="106962E2" w:rsidR="00F97C02" w:rsidRPr="00B57C89" w:rsidRDefault="009F12EF" w:rsidP="009F12E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344D08" w:rsidRPr="00B57C89">
        <w:rPr>
          <w:rtl/>
        </w:rPr>
        <w:t>•</w:t>
      </w:r>
      <w:r w:rsidRPr="00B57C89">
        <w:rPr>
          <w:rtl/>
        </w:rPr>
        <w:tab/>
      </w:r>
      <w:r w:rsidR="00F97C02" w:rsidRPr="00B57C89">
        <w:rPr>
          <w:rtl/>
        </w:rPr>
        <w:t>بالتعاون مع المنظمة الدولية للهجرة</w:t>
      </w:r>
      <w:r w:rsidR="0070637F" w:rsidRPr="00B57C89">
        <w:rPr>
          <w:rtl/>
        </w:rPr>
        <w:t xml:space="preserve"> </w:t>
      </w:r>
      <w:r w:rsidR="00F97C02" w:rsidRPr="00B57C89">
        <w:rPr>
          <w:rtl/>
        </w:rPr>
        <w:t>تم تنفيذ برنامج تدريبي للمعنيين في وزارة حقوق الإنسان حول ظاهرة الاتجار بالبشر والذي انعقد خلال الفترة من 1-2</w:t>
      </w:r>
      <w:r w:rsidR="00344D08" w:rsidRPr="00B57C89">
        <w:rPr>
          <w:rFonts w:hint="cs"/>
          <w:rtl/>
        </w:rPr>
        <w:t xml:space="preserve"> تموز/يوليه </w:t>
      </w:r>
      <w:r w:rsidR="00F97C02" w:rsidRPr="00B57C89">
        <w:rPr>
          <w:rtl/>
        </w:rPr>
        <w:t>2012 م،</w:t>
      </w:r>
      <w:r w:rsidRPr="00B57C89">
        <w:rPr>
          <w:rFonts w:hint="cs"/>
          <w:rtl/>
        </w:rPr>
        <w:t xml:space="preserve"> </w:t>
      </w:r>
      <w:r w:rsidR="00F97C02" w:rsidRPr="00B57C89">
        <w:rPr>
          <w:rtl/>
        </w:rPr>
        <w:t>استهدف عدد من</w:t>
      </w:r>
      <w:r w:rsidRPr="00B57C89">
        <w:rPr>
          <w:rFonts w:hint="cs"/>
          <w:rtl/>
        </w:rPr>
        <w:t> </w:t>
      </w:r>
      <w:r w:rsidR="00F97C02" w:rsidRPr="00B57C89">
        <w:rPr>
          <w:rtl/>
        </w:rPr>
        <w:t>المختصين</w:t>
      </w:r>
      <w:r w:rsidR="0070637F" w:rsidRPr="00B57C89">
        <w:rPr>
          <w:rtl/>
        </w:rPr>
        <w:t xml:space="preserve"> </w:t>
      </w:r>
      <w:r w:rsidR="00F97C02" w:rsidRPr="00B57C89">
        <w:rPr>
          <w:rtl/>
        </w:rPr>
        <w:t>في الحكومة ومنظمات المجتمع المدني المعنية.</w:t>
      </w:r>
    </w:p>
    <w:p w14:paraId="1726706C" w14:textId="24E4814E" w:rsidR="00F97C02" w:rsidRPr="00B57C89" w:rsidRDefault="00F97C02" w:rsidP="00F97C02">
      <w:pPr>
        <w:pStyle w:val="SingleTxt"/>
        <w:rPr>
          <w:rtl/>
        </w:rPr>
      </w:pPr>
      <w:r w:rsidRPr="00B57C89">
        <w:rPr>
          <w:rtl/>
        </w:rPr>
        <w:t xml:space="preserve">55 </w:t>
      </w:r>
      <w:r w:rsidR="009F12EF" w:rsidRPr="00B57C89">
        <w:rPr>
          <w:rFonts w:hint="cs"/>
          <w:rtl/>
        </w:rPr>
        <w:t>-</w:t>
      </w:r>
      <w:r w:rsidR="009F12EF" w:rsidRPr="00B57C89">
        <w:rPr>
          <w:rtl/>
        </w:rPr>
        <w:tab/>
      </w:r>
      <w:r w:rsidRPr="00B57C89">
        <w:rPr>
          <w:rtl/>
        </w:rPr>
        <w:t xml:space="preserve">قامت وزارة حقوق الإنسان بإعداد مشروع قرار تشكيل لجنة وطنية لمكافحة الاتجار بالبشر على ضوؤه صدر قرار مجلس الوزراء رقم (46) لسنة 2012م، الذي شُكلت بموجبه لجنة وطنية لمكافحة الاتجار بالبشر برئاسة معالي وزيرة حقوق الإنسان ومُثلت في عضويتها الجهات الحكومية والغير حكومية المعنية بمكافحة الظاهرة بحيث أصبحت هذه اللجنة هي الإطار الوطني المؤسسي المعني برسم السياسات ووضع الآليات الوطنية الكفيلة بمكافحة جرائم الاتجار بالبشر والمعاقبة عليها بالإضافة إلى حماية ضحاياها. </w:t>
      </w:r>
      <w:r w:rsidRPr="00B57C89">
        <w:rPr>
          <w:rtl/>
        </w:rPr>
        <w:lastRenderedPageBreak/>
        <w:t>ووضع برامج إعادة تأهيلهم حيث تتولى هذه اللجنة بموجب قرار إنشاءها إعداد استراتيجية وطنية لمكافحة الاتجار بالبشر بالإضافة إلى إعداد مشروع قانون وطني لمكافحة الاتجار بالبشر إلى جانب عدد من المهام والاختصاصات ذات الصلة.</w:t>
      </w:r>
    </w:p>
    <w:p w14:paraId="38B3AE82" w14:textId="36032D3A" w:rsidR="00F97C02" w:rsidRPr="00B57C89" w:rsidRDefault="00F97C02" w:rsidP="00F97C02">
      <w:pPr>
        <w:pStyle w:val="SingleTxt"/>
        <w:rPr>
          <w:rtl/>
        </w:rPr>
      </w:pPr>
      <w:r w:rsidRPr="00B57C89">
        <w:rPr>
          <w:rtl/>
        </w:rPr>
        <w:t>56</w:t>
      </w:r>
      <w:r w:rsidR="009F12EF" w:rsidRPr="00B57C89">
        <w:rPr>
          <w:rFonts w:hint="cs"/>
          <w:rtl/>
        </w:rPr>
        <w:t xml:space="preserve"> -</w:t>
      </w:r>
      <w:r w:rsidR="009F12EF" w:rsidRPr="00B57C89">
        <w:rPr>
          <w:rtl/>
        </w:rPr>
        <w:tab/>
      </w:r>
      <w:r w:rsidRPr="00B57C89">
        <w:rPr>
          <w:rtl/>
        </w:rPr>
        <w:t xml:space="preserve">وبعد فترات انقطاع بسب الحرب دام قامت وزار حقوق الانسان بتفعيل اللجنة الوطنية لمكافحة الاتجار بالبشر في العاصمة المؤقتة عدن في </w:t>
      </w:r>
      <w:r w:rsidR="00A36C82" w:rsidRPr="00B57C89">
        <w:rPr>
          <w:rFonts w:hint="cs"/>
          <w:rtl/>
        </w:rPr>
        <w:t>نيسان/أ</w:t>
      </w:r>
      <w:r w:rsidRPr="00B57C89">
        <w:rPr>
          <w:rtl/>
        </w:rPr>
        <w:t>بريل 2020م وتضمن مخرجات اول اجتماع الى ضرورة تفعيل الية الجنة في الرصد والتوثيق لانتهاكات وتكوين شبكة معلومات وطنية واعداد خطة وطنية للجنة لثلاث السنوات القادمة متابعة المصادقة علة مشروع القانون من قبل البرلمان وكذلك التصديق على برتوكول مكافحة الاتجار بالبشر المصادق علية من الحكومة في 2014م</w:t>
      </w:r>
      <w:r w:rsidR="0070637F" w:rsidRPr="00B57C89">
        <w:rPr>
          <w:rtl/>
        </w:rPr>
        <w:t>.</w:t>
      </w:r>
    </w:p>
    <w:p w14:paraId="603A91CF" w14:textId="1AFA2DB0" w:rsidR="00F97C02" w:rsidRPr="00B57C89" w:rsidRDefault="00F97C02" w:rsidP="009F12EF">
      <w:pPr>
        <w:pStyle w:val="SingleTxt"/>
        <w:spacing w:after="0" w:line="120" w:lineRule="exact"/>
        <w:rPr>
          <w:sz w:val="10"/>
          <w:rtl/>
        </w:rPr>
      </w:pPr>
    </w:p>
    <w:p w14:paraId="0AB775A2" w14:textId="3B288046" w:rsidR="009F12EF" w:rsidRPr="00B57C89" w:rsidRDefault="009F12EF" w:rsidP="009F12EF">
      <w:pPr>
        <w:pStyle w:val="SingleTxt"/>
        <w:spacing w:after="0" w:line="120" w:lineRule="exact"/>
        <w:rPr>
          <w:sz w:val="10"/>
          <w:rtl/>
        </w:rPr>
      </w:pPr>
    </w:p>
    <w:p w14:paraId="77E78461" w14:textId="58632411" w:rsidR="00F97C02" w:rsidRPr="00B57C89" w:rsidRDefault="009F12EF" w:rsidP="009F12EF">
      <w:pPr>
        <w:pStyle w:val="HCh"/>
        <w:jc w:val="lowKashida"/>
        <w:rPr>
          <w:rtl/>
        </w:rPr>
      </w:pPr>
      <w:r w:rsidRPr="00B57C89">
        <w:rPr>
          <w:rtl/>
        </w:rPr>
        <w:tab/>
      </w:r>
      <w:r w:rsidR="00F97C02" w:rsidRPr="00B57C89">
        <w:rPr>
          <w:rtl/>
        </w:rPr>
        <w:t>9</w:t>
      </w:r>
      <w:r w:rsidRPr="00B57C89">
        <w:rPr>
          <w:rFonts w:hint="cs"/>
          <w:rtl/>
        </w:rPr>
        <w:t xml:space="preserve"> </w:t>
      </w:r>
      <w:r w:rsidR="00F97C02" w:rsidRPr="00B57C89">
        <w:rPr>
          <w:rtl/>
        </w:rPr>
        <w:t>-</w:t>
      </w:r>
      <w:r w:rsidRPr="00B57C89">
        <w:rPr>
          <w:rtl/>
        </w:rPr>
        <w:tab/>
      </w:r>
      <w:r w:rsidR="00F97C02" w:rsidRPr="00B57C89">
        <w:rPr>
          <w:rtl/>
        </w:rPr>
        <w:t>المشاركة في الحياة السياسية</w:t>
      </w:r>
    </w:p>
    <w:p w14:paraId="07CE6D2F" w14:textId="289F8D97" w:rsidR="00F97C02" w:rsidRPr="00B57C89" w:rsidRDefault="00F97C02" w:rsidP="00F97C02">
      <w:pPr>
        <w:pStyle w:val="SingleTxt"/>
        <w:rPr>
          <w:rtl/>
        </w:rPr>
      </w:pPr>
      <w:r w:rsidRPr="00B57C89">
        <w:rPr>
          <w:rtl/>
        </w:rPr>
        <w:t>57</w:t>
      </w:r>
      <w:r w:rsidR="009F12EF" w:rsidRPr="00B57C89">
        <w:rPr>
          <w:rFonts w:hint="cs"/>
          <w:rtl/>
        </w:rPr>
        <w:t xml:space="preserve"> -</w:t>
      </w:r>
      <w:r w:rsidR="009F12EF" w:rsidRPr="00B57C89">
        <w:rPr>
          <w:rtl/>
        </w:rPr>
        <w:tab/>
      </w:r>
      <w:r w:rsidRPr="00B57C89">
        <w:rPr>
          <w:rtl/>
        </w:rPr>
        <w:t>يعتبر التمتع بحق المشاركة السياسية وصنع القرار أحد المؤشرات الهامة التي تعكس نجاح جهود اليمن في تمكين المرأة وضمان اسهامها الفاعلة في تحقيق التنمية وأهم هذه المؤشرات الترشيح والانتخابات والمشاركة في الاحزاب والتنظيمات السياسية وقيادة منظمات المجتمع المدني وتقلد الوظائف العامة وتولي المناصب القضائية</w:t>
      </w:r>
      <w:r w:rsidR="0070637F" w:rsidRPr="00B57C89">
        <w:rPr>
          <w:rtl/>
        </w:rPr>
        <w:t xml:space="preserve"> </w:t>
      </w:r>
      <w:r w:rsidRPr="00B57C89">
        <w:rPr>
          <w:rtl/>
        </w:rPr>
        <w:t>وقد كفل القانون حق الترشيح والانتخاب وفق المادة 4 من الدستور والمادة 7 من قانون الانتخاب الذي تنص على تشجيع المرأة على ممارسة حقوقها الانتخابية وفي مجال القضاء منح قانون السلطة القضائية رقم 1 لسنة 1990 م المرأة حق الانتساب الى السلطة القضائية في المحاكم والنيابة العامة</w:t>
      </w:r>
      <w:r w:rsidR="0070637F" w:rsidRPr="00B57C89">
        <w:rPr>
          <w:rtl/>
        </w:rPr>
        <w:t>.</w:t>
      </w:r>
    </w:p>
    <w:p w14:paraId="153F65F0" w14:textId="01D399F5" w:rsidR="00F97C02" w:rsidRPr="00B57C89" w:rsidRDefault="00F97C02" w:rsidP="00F97C02">
      <w:pPr>
        <w:pStyle w:val="SingleTxt"/>
        <w:rPr>
          <w:rtl/>
        </w:rPr>
      </w:pPr>
      <w:r w:rsidRPr="00B57C89">
        <w:rPr>
          <w:rtl/>
        </w:rPr>
        <w:t xml:space="preserve">58 </w:t>
      </w:r>
      <w:r w:rsidR="009F12EF" w:rsidRPr="00B57C89">
        <w:rPr>
          <w:rFonts w:hint="cs"/>
          <w:rtl/>
        </w:rPr>
        <w:t>-</w:t>
      </w:r>
      <w:r w:rsidR="009F12EF" w:rsidRPr="00B57C89">
        <w:rPr>
          <w:rtl/>
        </w:rPr>
        <w:tab/>
      </w:r>
      <w:r w:rsidRPr="00B57C89">
        <w:rPr>
          <w:rtl/>
        </w:rPr>
        <w:t>وفيما يتعلق بمشاركة المرأة في مراكز صنع القرار والحياة العامة فقد حدثت نقلة نوعية وغير</w:t>
      </w:r>
      <w:r w:rsidR="009F12EF" w:rsidRPr="00B57C89">
        <w:rPr>
          <w:rFonts w:hint="cs"/>
          <w:rtl/>
        </w:rPr>
        <w:t> </w:t>
      </w:r>
      <w:r w:rsidRPr="00B57C89">
        <w:rPr>
          <w:rtl/>
        </w:rPr>
        <w:t>مسبوقة بتمثيل النساء في مؤتمر الحوار الوطني الأول</w:t>
      </w:r>
      <w:r w:rsidR="00A36C82" w:rsidRPr="00B57C89">
        <w:rPr>
          <w:rFonts w:hint="cs"/>
          <w:rtl/>
        </w:rPr>
        <w:t xml:space="preserve">، </w:t>
      </w:r>
      <w:r w:rsidRPr="00B57C89">
        <w:rPr>
          <w:rtl/>
        </w:rPr>
        <w:t>بالإضافة الى اصدار عدد من القرارات</w:t>
      </w:r>
      <w:r w:rsidR="0070637F" w:rsidRPr="00B57C89">
        <w:rPr>
          <w:rtl/>
        </w:rPr>
        <w:t xml:space="preserve"> </w:t>
      </w:r>
      <w:r w:rsidRPr="00B57C89">
        <w:rPr>
          <w:rtl/>
        </w:rPr>
        <w:t>بشأن المشاركة السياسية للمرأة خلال الفترة 2012م–2013م،</w:t>
      </w:r>
      <w:r w:rsidR="009F12EF" w:rsidRPr="00B57C89">
        <w:rPr>
          <w:rFonts w:hint="cs"/>
          <w:rtl/>
        </w:rPr>
        <w:t xml:space="preserve"> </w:t>
      </w:r>
      <w:r w:rsidRPr="00B57C89">
        <w:rPr>
          <w:rtl/>
        </w:rPr>
        <w:t>وعلى النحو الاتي:</w:t>
      </w:r>
    </w:p>
    <w:p w14:paraId="3C367511" w14:textId="2DC5F0CC" w:rsidR="00F97C02" w:rsidRPr="00B57C89" w:rsidRDefault="009F12EF" w:rsidP="009F12E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344D08" w:rsidRPr="00B57C89">
        <w:rPr>
          <w:rtl/>
        </w:rPr>
        <w:t>•</w:t>
      </w:r>
      <w:r w:rsidR="00F97C02" w:rsidRPr="00B57C89">
        <w:rPr>
          <w:rtl/>
        </w:rPr>
        <w:tab/>
      </w:r>
      <w:r w:rsidR="00F97C02" w:rsidRPr="00B57C89">
        <w:rPr>
          <w:i/>
          <w:iCs/>
          <w:rtl/>
        </w:rPr>
        <w:t>حكومة الوفاق الوطني</w:t>
      </w:r>
      <w:r w:rsidR="0070637F" w:rsidRPr="00B57C89">
        <w:rPr>
          <w:rtl/>
        </w:rPr>
        <w:t>:</w:t>
      </w:r>
      <w:r w:rsidR="00F97C02" w:rsidRPr="00B57C89">
        <w:rPr>
          <w:rtl/>
        </w:rPr>
        <w:t xml:space="preserve"> تشكلت حكومة الوفاق الوطني من 35 وزيرا بينهم ثلاثة وزيرات يشغلن مناصبهن في كل من</w:t>
      </w:r>
      <w:r w:rsidR="0070637F" w:rsidRPr="00B57C89">
        <w:rPr>
          <w:rtl/>
        </w:rPr>
        <w:t xml:space="preserve"> </w:t>
      </w:r>
      <w:r w:rsidR="00F97C02" w:rsidRPr="00B57C89">
        <w:rPr>
          <w:rtl/>
        </w:rPr>
        <w:t>وزارة حقوق الإنسان، وزارة الشئون الاجتماعية والعمل ووزيرة دولة لشؤون مجلس الوزراء، وبهذا تكون نسبة النساء في الحكومة 9%،</w:t>
      </w:r>
      <w:r w:rsidR="0070637F" w:rsidRPr="00B57C89">
        <w:rPr>
          <w:rtl/>
        </w:rPr>
        <w:t xml:space="preserve"> </w:t>
      </w:r>
      <w:r w:rsidR="00F97C02" w:rsidRPr="00B57C89">
        <w:rPr>
          <w:rtl/>
        </w:rPr>
        <w:t>وعلى الرغم من أن الوزارات التي تديرها نساء ليست سيادية أو إيرادية وتقترب من الخدمات الاجتماعية إلا أن ذلك يشكل خطوة وبادرة جيدة في مجال تمكين المرأة من مواقع صنع القرار.</w:t>
      </w:r>
    </w:p>
    <w:p w14:paraId="1035CE97" w14:textId="1DB37CB5" w:rsidR="00F97C02" w:rsidRPr="00B57C89" w:rsidRDefault="009F12EF" w:rsidP="009F12E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344D08" w:rsidRPr="00B57C89">
        <w:rPr>
          <w:rtl/>
        </w:rPr>
        <w:t>•</w:t>
      </w:r>
      <w:r w:rsidR="00F97C02" w:rsidRPr="00B57C89">
        <w:rPr>
          <w:rtl/>
        </w:rPr>
        <w:tab/>
      </w:r>
      <w:r w:rsidR="00F97C02" w:rsidRPr="00B57C89">
        <w:rPr>
          <w:i/>
          <w:iCs/>
          <w:rtl/>
        </w:rPr>
        <w:t>لجنة الاتصال الرئاسية</w:t>
      </w:r>
      <w:r w:rsidR="0070637F" w:rsidRPr="00B57C89">
        <w:rPr>
          <w:rtl/>
        </w:rPr>
        <w:t>:</w:t>
      </w:r>
      <w:r w:rsidR="00F97C02" w:rsidRPr="00B57C89">
        <w:rPr>
          <w:rtl/>
        </w:rPr>
        <w:t xml:space="preserve"> صدر قرار رئيس الجمهورية رقم (13) لسنة 2012م بتشكيل لجنة الاتصال المسئولة بالتواصل مع الأطراف المعنية للمشاركة في مؤتمر الحوار الوطني وتضم هذه اللجنة ثمانية أعضاء من بينهم امرأتين بنسبة (25%).</w:t>
      </w:r>
    </w:p>
    <w:p w14:paraId="7B434048" w14:textId="09C3F7E2" w:rsidR="00F97C02" w:rsidRPr="00B57C89" w:rsidRDefault="009F12EF" w:rsidP="009F12E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344D08" w:rsidRPr="00B57C89">
        <w:rPr>
          <w:rtl/>
        </w:rPr>
        <w:t>•</w:t>
      </w:r>
      <w:r w:rsidR="00F97C02" w:rsidRPr="00B57C89">
        <w:rPr>
          <w:rtl/>
        </w:rPr>
        <w:tab/>
      </w:r>
      <w:r w:rsidR="00F97C02" w:rsidRPr="00B57C89">
        <w:rPr>
          <w:i/>
          <w:iCs/>
          <w:rtl/>
        </w:rPr>
        <w:t>اللجنة الفنية للتحضير لمؤتمر الحوار الوطني</w:t>
      </w:r>
      <w:r w:rsidR="0070637F" w:rsidRPr="00B57C89">
        <w:rPr>
          <w:rtl/>
        </w:rPr>
        <w:t>:</w:t>
      </w:r>
      <w:r w:rsidR="00F97C02" w:rsidRPr="00B57C89">
        <w:rPr>
          <w:rtl/>
        </w:rPr>
        <w:t xml:space="preserve"> صدر قرار رئيس الجمهورية رقم (30) لعام 2012م بشأن تشكيل اللجنة الفنية للتحضير لمؤتمر الحوار الوطني التي</w:t>
      </w:r>
      <w:r w:rsidR="0070637F" w:rsidRPr="00B57C89">
        <w:rPr>
          <w:rtl/>
        </w:rPr>
        <w:t xml:space="preserve"> </w:t>
      </w:r>
      <w:r w:rsidR="00F97C02" w:rsidRPr="00B57C89">
        <w:rPr>
          <w:rtl/>
        </w:rPr>
        <w:t>تكونت من (29</w:t>
      </w:r>
      <w:r w:rsidR="00B14B45" w:rsidRPr="00B57C89">
        <w:rPr>
          <w:rFonts w:hint="cs"/>
          <w:rtl/>
        </w:rPr>
        <w:t xml:space="preserve"> </w:t>
      </w:r>
      <w:r w:rsidR="00F97C02" w:rsidRPr="00B57C89">
        <w:rPr>
          <w:rtl/>
        </w:rPr>
        <w:t>عضو) وتمثل فيها النساء بنسبة (17%)</w:t>
      </w:r>
      <w:r w:rsidR="0070637F" w:rsidRPr="00B57C89">
        <w:rPr>
          <w:rtl/>
        </w:rPr>
        <w:t xml:space="preserve"> </w:t>
      </w:r>
      <w:r w:rsidR="00F97C02" w:rsidRPr="00B57C89">
        <w:rPr>
          <w:rtl/>
        </w:rPr>
        <w:t>وقد أقرت اللجنة الفنية للتحضير لمؤتمر الحوار أن يكون تمثيل المرأة ما لا يقل عن (30%) في جميع مكونات الحوار الوطني.</w:t>
      </w:r>
    </w:p>
    <w:p w14:paraId="5E060AA8" w14:textId="3E09618F" w:rsidR="00F97C02" w:rsidRPr="00B57C89" w:rsidRDefault="009F12EF" w:rsidP="009F12E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344D08" w:rsidRPr="00B57C89">
        <w:rPr>
          <w:rtl/>
        </w:rPr>
        <w:t>•</w:t>
      </w:r>
      <w:r w:rsidR="00F97C02" w:rsidRPr="00B57C89">
        <w:rPr>
          <w:rtl/>
        </w:rPr>
        <w:tab/>
      </w:r>
      <w:r w:rsidR="00F97C02" w:rsidRPr="00B57C89">
        <w:rPr>
          <w:i/>
          <w:iCs/>
          <w:spacing w:val="-2"/>
          <w:rtl/>
        </w:rPr>
        <w:t>تعيين مستشارة في مكتب رئيس الجمهورية</w:t>
      </w:r>
      <w:r w:rsidR="0070637F" w:rsidRPr="00B57C89">
        <w:rPr>
          <w:spacing w:val="-2"/>
          <w:rtl/>
        </w:rPr>
        <w:t>:</w:t>
      </w:r>
      <w:r w:rsidR="00F97C02" w:rsidRPr="00B57C89">
        <w:rPr>
          <w:spacing w:val="-2"/>
          <w:rtl/>
        </w:rPr>
        <w:t xml:space="preserve"> أصدر رئيس الجمهورية قرار جمهوري رقم (55) لسنة 2012م قضى بتعيين امرأة كمستشارة لشئون المرأة ويعد هذا القرار الأول من نوعه في تاريخ</w:t>
      </w:r>
      <w:r w:rsidR="0070637F" w:rsidRPr="00B57C89">
        <w:rPr>
          <w:spacing w:val="-2"/>
          <w:rtl/>
        </w:rPr>
        <w:t xml:space="preserve"> </w:t>
      </w:r>
      <w:r w:rsidR="00F97C02" w:rsidRPr="00B57C89">
        <w:rPr>
          <w:spacing w:val="-2"/>
          <w:rtl/>
        </w:rPr>
        <w:t>اليمن</w:t>
      </w:r>
      <w:r w:rsidR="00F97C02" w:rsidRPr="00B57C89">
        <w:rPr>
          <w:rtl/>
        </w:rPr>
        <w:t>.</w:t>
      </w:r>
    </w:p>
    <w:p w14:paraId="28D3BCA7" w14:textId="08F0773B" w:rsidR="00F97C02" w:rsidRPr="00B57C89" w:rsidRDefault="009F12EF" w:rsidP="009F12E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lastRenderedPageBreak/>
        <w:tab/>
      </w:r>
      <w:r w:rsidR="00344D08" w:rsidRPr="00B57C89">
        <w:rPr>
          <w:rtl/>
        </w:rPr>
        <w:t>•</w:t>
      </w:r>
      <w:r w:rsidR="00F97C02" w:rsidRPr="00B57C89">
        <w:rPr>
          <w:rtl/>
        </w:rPr>
        <w:tab/>
      </w:r>
      <w:r w:rsidR="00F97C02" w:rsidRPr="00B57C89">
        <w:rPr>
          <w:i/>
          <w:iCs/>
          <w:spacing w:val="-2"/>
          <w:rtl/>
        </w:rPr>
        <w:t>اللجنة العليا للانتخابات</w:t>
      </w:r>
      <w:r w:rsidR="0070637F" w:rsidRPr="00B57C89">
        <w:rPr>
          <w:spacing w:val="-2"/>
          <w:rtl/>
        </w:rPr>
        <w:t>:</w:t>
      </w:r>
      <w:r w:rsidR="00F97C02" w:rsidRPr="00B57C89">
        <w:rPr>
          <w:spacing w:val="-2"/>
          <w:rtl/>
        </w:rPr>
        <w:t xml:space="preserve"> صدر قرار رئيس الجمهورية رقم (63) لسنة 2012م</w:t>
      </w:r>
      <w:r w:rsidR="0070637F" w:rsidRPr="00B57C89">
        <w:rPr>
          <w:spacing w:val="-2"/>
          <w:rtl/>
        </w:rPr>
        <w:t xml:space="preserve"> </w:t>
      </w:r>
      <w:r w:rsidR="00F97C02" w:rsidRPr="00B57C89">
        <w:rPr>
          <w:spacing w:val="-2"/>
          <w:rtl/>
        </w:rPr>
        <w:t>قضى بتعيين قاضيتين في قوام اللجنة العليا للانتخابات والتي تضم (9) قضاة حيث شكلت نسبة النساء فيها 22%.</w:t>
      </w:r>
    </w:p>
    <w:p w14:paraId="5DF9228A" w14:textId="0C1AC277" w:rsidR="00F97C02" w:rsidRPr="00B57C89" w:rsidRDefault="009F12EF" w:rsidP="009F12E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344D08" w:rsidRPr="00B57C89">
        <w:rPr>
          <w:rtl/>
        </w:rPr>
        <w:t>•</w:t>
      </w:r>
      <w:r w:rsidR="00F97C02" w:rsidRPr="00B57C89">
        <w:rPr>
          <w:rtl/>
        </w:rPr>
        <w:tab/>
      </w:r>
      <w:r w:rsidR="00F97C02" w:rsidRPr="00B57C89">
        <w:rPr>
          <w:i/>
          <w:iCs/>
          <w:rtl/>
        </w:rPr>
        <w:t>السلطة القضائية</w:t>
      </w:r>
      <w:r w:rsidR="0070637F" w:rsidRPr="00B57C89">
        <w:rPr>
          <w:rtl/>
        </w:rPr>
        <w:t>:</w:t>
      </w:r>
      <w:r w:rsidRPr="00B57C89">
        <w:rPr>
          <w:rFonts w:hint="cs"/>
          <w:rtl/>
        </w:rPr>
        <w:t xml:space="preserve"> </w:t>
      </w:r>
      <w:r w:rsidR="00F97C02" w:rsidRPr="00B57C89">
        <w:rPr>
          <w:rtl/>
        </w:rPr>
        <w:t>تم تعيين قاضية في المحكمة العليا،</w:t>
      </w:r>
      <w:r w:rsidR="0070637F" w:rsidRPr="00B57C89">
        <w:rPr>
          <w:rtl/>
        </w:rPr>
        <w:t xml:space="preserve"> </w:t>
      </w:r>
      <w:r w:rsidR="00F97C02" w:rsidRPr="00B57C89">
        <w:rPr>
          <w:rtl/>
        </w:rPr>
        <w:t>وتم التعاقد مع عدد (10) نساء للعمل في</w:t>
      </w:r>
      <w:r w:rsidRPr="00B57C89">
        <w:rPr>
          <w:rFonts w:hint="cs"/>
          <w:rtl/>
        </w:rPr>
        <w:t> </w:t>
      </w:r>
      <w:r w:rsidR="00F97C02" w:rsidRPr="00B57C89">
        <w:rPr>
          <w:rtl/>
        </w:rPr>
        <w:t>المحكمتين الاداريتين في امانة العاصمة وعدن،</w:t>
      </w:r>
      <w:r w:rsidR="0070637F" w:rsidRPr="00B57C89">
        <w:rPr>
          <w:rtl/>
        </w:rPr>
        <w:t xml:space="preserve"> </w:t>
      </w:r>
      <w:r w:rsidR="00F97C02" w:rsidRPr="00B57C89">
        <w:rPr>
          <w:rtl/>
        </w:rPr>
        <w:t>كما تم تعيين عدد (6) من خريجات المعهد</w:t>
      </w:r>
      <w:r w:rsidR="0070637F" w:rsidRPr="00B57C89">
        <w:rPr>
          <w:rtl/>
        </w:rPr>
        <w:t xml:space="preserve"> </w:t>
      </w:r>
      <w:r w:rsidR="00F97C02" w:rsidRPr="00B57C89">
        <w:rPr>
          <w:rtl/>
        </w:rPr>
        <w:t>للقضاء للعمل في المحاكم.</w:t>
      </w:r>
    </w:p>
    <w:p w14:paraId="39AEFA19" w14:textId="35741946" w:rsidR="00F97C02" w:rsidRPr="00B57C89" w:rsidRDefault="009F12EF" w:rsidP="009F12E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F97C02" w:rsidRPr="00B57C89">
        <w:rPr>
          <w:rtl/>
        </w:rPr>
        <w:t>-</w:t>
      </w:r>
      <w:r w:rsidR="00F97C02" w:rsidRPr="00B57C89">
        <w:rPr>
          <w:rtl/>
        </w:rPr>
        <w:tab/>
      </w:r>
      <w:r w:rsidR="00F97C02" w:rsidRPr="00B57C89">
        <w:rPr>
          <w:i/>
          <w:iCs/>
          <w:rtl/>
        </w:rPr>
        <w:t>الهيئة الوطنية العليا لمكافحة الفساد</w:t>
      </w:r>
      <w:r w:rsidR="00F97C02" w:rsidRPr="00B57C89">
        <w:rPr>
          <w:rtl/>
        </w:rPr>
        <w:t>: تعيين (3) نساء في عضوية الهيئة من بين (11) عضواً وتتولى المرأة منصب رئيس الهيئة ونائبه بناءً على الانتخابات التي تمت بين أعضاءها.</w:t>
      </w:r>
    </w:p>
    <w:p w14:paraId="2ECA309E" w14:textId="77777777" w:rsidR="009F12EF" w:rsidRPr="00B57C89" w:rsidRDefault="00F97C02" w:rsidP="009F12EF">
      <w:pPr>
        <w:pStyle w:val="SingleTxt"/>
        <w:rPr>
          <w:rtl/>
        </w:rPr>
      </w:pPr>
      <w:r w:rsidRPr="00B57C89">
        <w:rPr>
          <w:rtl/>
        </w:rPr>
        <w:t>59</w:t>
      </w:r>
      <w:r w:rsidR="009F12EF" w:rsidRPr="00B57C89">
        <w:rPr>
          <w:rFonts w:hint="cs"/>
          <w:rtl/>
        </w:rPr>
        <w:t xml:space="preserve"> -</w:t>
      </w:r>
      <w:r w:rsidR="009F12EF" w:rsidRPr="00B57C89">
        <w:rPr>
          <w:rtl/>
        </w:rPr>
        <w:tab/>
      </w:r>
      <w:r w:rsidRPr="00B57C89">
        <w:rPr>
          <w:spacing w:val="-2"/>
          <w:rtl/>
        </w:rPr>
        <w:t>أمر مجلس الوزراء رقم (26) لعام 2014م بشأن إعداد الإجراءات التنفيذية لمخرجات الحوار الوطني الشامل؛ أمر مجلس الوزراء رقم (28) لعام 2014م بشأن إعداد مصفوفة لتنفيذ مخرجات الحوار الوطني</w:t>
      </w:r>
      <w:r w:rsidR="009F12EF" w:rsidRPr="00B57C89">
        <w:rPr>
          <w:rFonts w:hint="cs"/>
          <w:rtl/>
        </w:rPr>
        <w:t>.</w:t>
      </w:r>
    </w:p>
    <w:p w14:paraId="6750FF2B" w14:textId="1DB7E602" w:rsidR="00F97C02" w:rsidRPr="00B57C89" w:rsidRDefault="00F97C02" w:rsidP="009F12EF">
      <w:pPr>
        <w:pStyle w:val="SingleTxt"/>
        <w:rPr>
          <w:rtl/>
        </w:rPr>
      </w:pPr>
      <w:r w:rsidRPr="00B57C89">
        <w:rPr>
          <w:rtl/>
        </w:rPr>
        <w:t>60</w:t>
      </w:r>
      <w:r w:rsidR="009F12EF" w:rsidRPr="00B57C89">
        <w:rPr>
          <w:rFonts w:hint="cs"/>
          <w:rtl/>
        </w:rPr>
        <w:t xml:space="preserve"> -</w:t>
      </w:r>
      <w:r w:rsidR="009F12EF" w:rsidRPr="00B57C89">
        <w:rPr>
          <w:rtl/>
        </w:rPr>
        <w:tab/>
      </w:r>
      <w:r w:rsidRPr="00B57C89">
        <w:rPr>
          <w:rtl/>
        </w:rPr>
        <w:t>وقعت وزارة حقوق الانسان عقد شراكة لتنفيذ مشروع القيادات النسائية الشابة.</w:t>
      </w:r>
    </w:p>
    <w:p w14:paraId="295A0EC2" w14:textId="32FFA595" w:rsidR="00F97C02" w:rsidRPr="00B57C89" w:rsidRDefault="00F97C02" w:rsidP="009F12EF">
      <w:pPr>
        <w:pStyle w:val="SingleTxt"/>
        <w:spacing w:after="0" w:line="120" w:lineRule="exact"/>
        <w:rPr>
          <w:sz w:val="10"/>
          <w:rtl/>
        </w:rPr>
      </w:pPr>
    </w:p>
    <w:p w14:paraId="14800A37" w14:textId="0F14A598" w:rsidR="009F12EF" w:rsidRPr="00B57C89" w:rsidRDefault="009F12EF" w:rsidP="009F12EF">
      <w:pPr>
        <w:pStyle w:val="SingleTxt"/>
        <w:spacing w:after="0" w:line="120" w:lineRule="exact"/>
        <w:rPr>
          <w:sz w:val="10"/>
          <w:rtl/>
        </w:rPr>
      </w:pPr>
    </w:p>
    <w:p w14:paraId="7EF4DECC" w14:textId="1CA05B84" w:rsidR="00F97C02" w:rsidRPr="00B57C89" w:rsidRDefault="009F12EF" w:rsidP="009F12EF">
      <w:pPr>
        <w:pStyle w:val="HCh"/>
        <w:jc w:val="lowKashida"/>
        <w:rPr>
          <w:rtl/>
        </w:rPr>
      </w:pPr>
      <w:r w:rsidRPr="00B57C89">
        <w:rPr>
          <w:rtl/>
        </w:rPr>
        <w:tab/>
      </w:r>
      <w:r w:rsidR="00F97C02" w:rsidRPr="00B57C89">
        <w:rPr>
          <w:rtl/>
        </w:rPr>
        <w:t>10</w:t>
      </w:r>
      <w:r w:rsidRPr="00B57C89">
        <w:rPr>
          <w:rFonts w:hint="cs"/>
          <w:rtl/>
        </w:rPr>
        <w:t xml:space="preserve"> </w:t>
      </w:r>
      <w:r w:rsidR="00F97C02" w:rsidRPr="00B57C89">
        <w:rPr>
          <w:rtl/>
        </w:rPr>
        <w:t>-</w:t>
      </w:r>
      <w:r w:rsidRPr="00B57C89">
        <w:rPr>
          <w:rtl/>
        </w:rPr>
        <w:tab/>
      </w:r>
      <w:r w:rsidR="00F97C02" w:rsidRPr="00B57C89">
        <w:rPr>
          <w:rtl/>
        </w:rPr>
        <w:t>التعليم</w:t>
      </w:r>
    </w:p>
    <w:p w14:paraId="13142C67" w14:textId="56604992" w:rsidR="00F97C02" w:rsidRPr="00B57C89" w:rsidRDefault="00F97C02" w:rsidP="00F97C02">
      <w:pPr>
        <w:pStyle w:val="SingleTxt"/>
        <w:rPr>
          <w:rtl/>
        </w:rPr>
      </w:pPr>
      <w:r w:rsidRPr="00B57C89">
        <w:rPr>
          <w:rtl/>
        </w:rPr>
        <w:t>61</w:t>
      </w:r>
      <w:r w:rsidR="009F12EF" w:rsidRPr="00B57C89">
        <w:rPr>
          <w:rFonts w:hint="cs"/>
          <w:rtl/>
        </w:rPr>
        <w:t xml:space="preserve"> -</w:t>
      </w:r>
      <w:r w:rsidR="009F12EF" w:rsidRPr="00B57C89">
        <w:rPr>
          <w:rtl/>
        </w:rPr>
        <w:tab/>
      </w:r>
      <w:r w:rsidRPr="00B57C89">
        <w:rPr>
          <w:rtl/>
        </w:rPr>
        <w:t>استمرت الدولة في تنفيذ الاستراتيجية الوطنية لتطوير التعليم الأساسي 2003-2015م والبرنامج الاستراتيجي العام والعديد من البرامج التي تجسد مبدأ المساواة وعدم التمييز خاصة ما يتعلق بالالتحاق وتحسين النوعية،</w:t>
      </w:r>
      <w:r w:rsidR="0070637F" w:rsidRPr="00B57C89">
        <w:rPr>
          <w:rtl/>
        </w:rPr>
        <w:t xml:space="preserve"> </w:t>
      </w:r>
      <w:r w:rsidRPr="00B57C89">
        <w:rPr>
          <w:rtl/>
        </w:rPr>
        <w:t>إضافة إلى تخصيص برامج لفئة الأطفال ذوي الاحتياجات الخاصة وأطفال الأسر الفقيرة على مستوى الريف والحضر، كما تساهم وزارة التربية والتعليم في تنفيذ عدد من البرامج التعليمية الخاصة بالأطفال اللاجئين بالتعاون مع المنظمات والجهات ذات العلاقة، حيث يتكون هذا البرنامج الاستراتيجي من</w:t>
      </w:r>
      <w:r w:rsidR="007A3195" w:rsidRPr="00B57C89">
        <w:rPr>
          <w:rFonts w:hint="cs"/>
          <w:rtl/>
        </w:rPr>
        <w:t> </w:t>
      </w:r>
      <w:r w:rsidRPr="00B57C89">
        <w:rPr>
          <w:rtl/>
        </w:rPr>
        <w:t>مجموعة برامج لإصلاح وتحسين التعليم الأساسي،</w:t>
      </w:r>
      <w:r w:rsidR="00753CAF" w:rsidRPr="00B57C89">
        <w:rPr>
          <w:rFonts w:hint="cs"/>
          <w:rtl/>
        </w:rPr>
        <w:t xml:space="preserve"> </w:t>
      </w:r>
      <w:r w:rsidRPr="00B57C89">
        <w:rPr>
          <w:rtl/>
        </w:rPr>
        <w:t>وكذلك برامج لتطوير وتحديد الأداء الاستراتيجي للتعليم الأساسي والاستراتيجية الوطنية لتطوير التعليم الثانوي. ومن السياسات والبرامج الهادفة لتحسين الوضع التعليمي في اليمن ما يلي:</w:t>
      </w:r>
    </w:p>
    <w:p w14:paraId="07F81B4D" w14:textId="46E7B66D" w:rsidR="00F97C02" w:rsidRPr="00B57C89" w:rsidRDefault="007A3195" w:rsidP="007A3195">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F97C02" w:rsidRPr="00B57C89">
        <w:rPr>
          <w:rtl/>
        </w:rPr>
        <w:t>•</w:t>
      </w:r>
      <w:r w:rsidRPr="00B57C89">
        <w:rPr>
          <w:rtl/>
        </w:rPr>
        <w:tab/>
      </w:r>
      <w:r w:rsidR="00F97C02" w:rsidRPr="00B57C89">
        <w:rPr>
          <w:rtl/>
        </w:rPr>
        <w:t>وضع معالجات فاعلة للأطفال المحرومين من التعليم الأساسي ولاسيما من الإناث وفي الأرياف.</w:t>
      </w:r>
    </w:p>
    <w:p w14:paraId="543C0F12" w14:textId="53F4A802" w:rsidR="00F97C02" w:rsidRPr="00B57C89" w:rsidRDefault="007A3195" w:rsidP="007A3195">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F97C02" w:rsidRPr="00B57C89">
        <w:rPr>
          <w:rtl/>
        </w:rPr>
        <w:t>•</w:t>
      </w:r>
      <w:r w:rsidRPr="00B57C89">
        <w:rPr>
          <w:rtl/>
        </w:rPr>
        <w:tab/>
      </w:r>
      <w:r w:rsidR="00F97C02" w:rsidRPr="00B57C89">
        <w:rPr>
          <w:rtl/>
        </w:rPr>
        <w:t>تفعيل مبدأ الإلزام في التعليم الأساسي و خفض عاملي الرسوب والتسرب في التعليم الأساسي.</w:t>
      </w:r>
    </w:p>
    <w:p w14:paraId="1F1B04ED" w14:textId="111D93B1" w:rsidR="00F97C02" w:rsidRPr="00B57C89" w:rsidRDefault="007A3195" w:rsidP="007A3195">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F97C02" w:rsidRPr="00B57C89">
        <w:rPr>
          <w:rtl/>
        </w:rPr>
        <w:t>•</w:t>
      </w:r>
      <w:r w:rsidRPr="00B57C89">
        <w:rPr>
          <w:rtl/>
        </w:rPr>
        <w:tab/>
      </w:r>
      <w:r w:rsidR="00F97C02" w:rsidRPr="00B57C89">
        <w:rPr>
          <w:rtl/>
        </w:rPr>
        <w:t>وضع معايير لاختيار القيادات الإدارية والإشرافية الكفؤة والمتخصصة في المؤسسات التعليمية.</w:t>
      </w:r>
    </w:p>
    <w:p w14:paraId="6A98B456" w14:textId="2780205B" w:rsidR="00F97C02" w:rsidRPr="00B57C89" w:rsidRDefault="007A3195" w:rsidP="007A3195">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F97C02" w:rsidRPr="00B57C89">
        <w:rPr>
          <w:rtl/>
        </w:rPr>
        <w:t>•</w:t>
      </w:r>
      <w:r w:rsidRPr="00B57C89">
        <w:rPr>
          <w:rtl/>
        </w:rPr>
        <w:tab/>
      </w:r>
      <w:r w:rsidR="00F97C02" w:rsidRPr="00B57C89">
        <w:rPr>
          <w:rtl/>
        </w:rPr>
        <w:t>تطبيق معايير الجودة في مختلف مراحل التعليم وأنواعه.</w:t>
      </w:r>
    </w:p>
    <w:p w14:paraId="7F4B48F1" w14:textId="0EEB0BB9" w:rsidR="00F97C02" w:rsidRPr="00B57C89" w:rsidRDefault="007A3195" w:rsidP="007A3195">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F97C02" w:rsidRPr="00B57C89">
        <w:rPr>
          <w:rtl/>
        </w:rPr>
        <w:t>•</w:t>
      </w:r>
      <w:r w:rsidRPr="00B57C89">
        <w:rPr>
          <w:rtl/>
        </w:rPr>
        <w:tab/>
      </w:r>
      <w:r w:rsidR="00F97C02" w:rsidRPr="00B57C89">
        <w:rPr>
          <w:rtl/>
        </w:rPr>
        <w:t>تحسين المناهج الدراسية والاستمرار في تطويرها وتقويمها،</w:t>
      </w:r>
      <w:r w:rsidR="0070637F" w:rsidRPr="00B57C89">
        <w:rPr>
          <w:rtl/>
        </w:rPr>
        <w:t xml:space="preserve"> </w:t>
      </w:r>
      <w:r w:rsidR="00F97C02" w:rsidRPr="00B57C89">
        <w:rPr>
          <w:rtl/>
        </w:rPr>
        <w:t>وتحسين أساليب التدريس.</w:t>
      </w:r>
    </w:p>
    <w:p w14:paraId="063A2F81" w14:textId="4B5C257C" w:rsidR="00F97C02" w:rsidRPr="00B57C89" w:rsidRDefault="007A3195" w:rsidP="007A3195">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F97C02" w:rsidRPr="00B57C89">
        <w:rPr>
          <w:rtl/>
        </w:rPr>
        <w:t>•</w:t>
      </w:r>
      <w:r w:rsidRPr="00B57C89">
        <w:rPr>
          <w:rtl/>
        </w:rPr>
        <w:tab/>
      </w:r>
      <w:r w:rsidR="00F97C02" w:rsidRPr="00B57C89">
        <w:rPr>
          <w:rtl/>
        </w:rPr>
        <w:t>تفعيل الشراكة بين الدولة والمجتمع المدني والقطاع الخاص</w:t>
      </w:r>
      <w:r w:rsidRPr="00B57C89">
        <w:rPr>
          <w:rFonts w:hint="cs"/>
          <w:rtl/>
        </w:rPr>
        <w:t>.</w:t>
      </w:r>
    </w:p>
    <w:p w14:paraId="013D1559" w14:textId="7E2E1DAA" w:rsidR="00F97C02" w:rsidRPr="00B57C89" w:rsidRDefault="00F97C02" w:rsidP="00F97C02">
      <w:pPr>
        <w:pStyle w:val="SingleTxt"/>
        <w:rPr>
          <w:rtl/>
        </w:rPr>
      </w:pPr>
      <w:r w:rsidRPr="00B57C89">
        <w:rPr>
          <w:rtl/>
        </w:rPr>
        <w:t>62</w:t>
      </w:r>
      <w:r w:rsidR="007A3195" w:rsidRPr="00B57C89">
        <w:rPr>
          <w:rFonts w:hint="cs"/>
          <w:rtl/>
        </w:rPr>
        <w:t xml:space="preserve"> -</w:t>
      </w:r>
      <w:r w:rsidR="007A3195" w:rsidRPr="00B57C89">
        <w:rPr>
          <w:rtl/>
        </w:rPr>
        <w:tab/>
      </w:r>
      <w:r w:rsidRPr="00B57C89">
        <w:rPr>
          <w:rtl/>
        </w:rPr>
        <w:t>ونشير الى الأوضاع التي مر بها اليمن خلال السنوات الماضية وتأثيراتها على عملية التعليم حيث شهد قطاع التعليم بمختلف مستوياته فترات انقطاع وتوقف منذ العام 2015م، بسبب</w:t>
      </w:r>
      <w:r w:rsidR="0070637F" w:rsidRPr="00B57C89">
        <w:rPr>
          <w:rtl/>
        </w:rPr>
        <w:t xml:space="preserve"> </w:t>
      </w:r>
      <w:r w:rsidRPr="00B57C89">
        <w:rPr>
          <w:rtl/>
        </w:rPr>
        <w:t>الحرب والانقلاب على المؤسسات الشرعية</w:t>
      </w:r>
      <w:r w:rsidR="0070637F" w:rsidRPr="00B57C89">
        <w:rPr>
          <w:rtl/>
        </w:rPr>
        <w:t xml:space="preserve"> </w:t>
      </w:r>
      <w:r w:rsidRPr="00B57C89">
        <w:rPr>
          <w:rtl/>
        </w:rPr>
        <w:t>وانقطاع مرتبات كوادر التعليم،</w:t>
      </w:r>
      <w:r w:rsidR="0070637F" w:rsidRPr="00B57C89">
        <w:rPr>
          <w:rtl/>
        </w:rPr>
        <w:t xml:space="preserve"> </w:t>
      </w:r>
      <w:r w:rsidRPr="00B57C89">
        <w:rPr>
          <w:rtl/>
        </w:rPr>
        <w:t>بالإضافة إلى النزاعات المسلحة في مناطق مختلفة من اليمن وما ترتب عليها من استهداف واستخدام للمدارس والجامعات، الى توقف الجهود الحكومية في تنفيذ الاستراتيجيات الوطنية التي تنص على تضيق الفجوة بين معدلات التعليم بين الذكور والاناث كذلك بين الحضر واريف.</w:t>
      </w:r>
    </w:p>
    <w:p w14:paraId="1F68B4A0" w14:textId="6D43FA2F" w:rsidR="00F97C02" w:rsidRPr="00B57C89" w:rsidRDefault="00F97C02" w:rsidP="00F97C02">
      <w:pPr>
        <w:pStyle w:val="SingleTxt"/>
        <w:rPr>
          <w:rtl/>
        </w:rPr>
      </w:pPr>
      <w:r w:rsidRPr="00B57C89">
        <w:rPr>
          <w:rtl/>
        </w:rPr>
        <w:lastRenderedPageBreak/>
        <w:t>63</w:t>
      </w:r>
      <w:r w:rsidR="00753CAF" w:rsidRPr="00B57C89">
        <w:rPr>
          <w:rFonts w:hint="cs"/>
          <w:rtl/>
        </w:rPr>
        <w:t xml:space="preserve"> </w:t>
      </w:r>
      <w:r w:rsidRPr="00B57C89">
        <w:rPr>
          <w:rtl/>
        </w:rPr>
        <w:t>-</w:t>
      </w:r>
      <w:r w:rsidR="00753CAF" w:rsidRPr="00B57C89">
        <w:rPr>
          <w:rtl/>
        </w:rPr>
        <w:tab/>
      </w:r>
      <w:r w:rsidRPr="00B57C89">
        <w:rPr>
          <w:rtl/>
        </w:rPr>
        <w:t>مع استمرار تأثير الحرب على العمل المؤسسي واداء الاجهزة الاحصائية وتبادل المعلومات، فأن الحكومة تسعى الي اعادة تفعيل العمل الاحصائي وسوف يتم موافاة اللجنة بالمؤشرات الاحصائية المحدثة حال ورودها من المصادر</w:t>
      </w:r>
      <w:r w:rsidR="0070637F" w:rsidRPr="00B57C89">
        <w:rPr>
          <w:rtl/>
        </w:rPr>
        <w:t>.</w:t>
      </w:r>
    </w:p>
    <w:p w14:paraId="0EE627EF" w14:textId="63E1C453" w:rsidR="00F97C02" w:rsidRPr="00B57C89" w:rsidRDefault="00F97C02" w:rsidP="00753CAF">
      <w:pPr>
        <w:pStyle w:val="SingleTxt"/>
        <w:spacing w:after="0" w:line="120" w:lineRule="exact"/>
        <w:rPr>
          <w:sz w:val="10"/>
          <w:rtl/>
        </w:rPr>
      </w:pPr>
    </w:p>
    <w:p w14:paraId="673589AE" w14:textId="0BEFB6C6" w:rsidR="00753CAF" w:rsidRPr="00B57C89" w:rsidRDefault="00753CAF" w:rsidP="00753CAF">
      <w:pPr>
        <w:pStyle w:val="SingleTxt"/>
        <w:spacing w:after="0" w:line="120" w:lineRule="exact"/>
        <w:rPr>
          <w:sz w:val="10"/>
          <w:rtl/>
        </w:rPr>
      </w:pPr>
    </w:p>
    <w:p w14:paraId="2E96B795" w14:textId="3DC250DC" w:rsidR="00F97C02" w:rsidRPr="00B57C89" w:rsidRDefault="00753CAF" w:rsidP="00753CAF">
      <w:pPr>
        <w:pStyle w:val="HCh"/>
        <w:jc w:val="lowKashida"/>
        <w:rPr>
          <w:rtl/>
        </w:rPr>
      </w:pPr>
      <w:r w:rsidRPr="00B57C89">
        <w:rPr>
          <w:rtl/>
        </w:rPr>
        <w:tab/>
      </w:r>
      <w:r w:rsidR="00F97C02" w:rsidRPr="00B57C89">
        <w:rPr>
          <w:rtl/>
        </w:rPr>
        <w:t>11</w:t>
      </w:r>
      <w:r w:rsidRPr="00B57C89">
        <w:rPr>
          <w:rFonts w:hint="cs"/>
          <w:rtl/>
        </w:rPr>
        <w:t xml:space="preserve"> -</w:t>
      </w:r>
      <w:r w:rsidRPr="00B57C89">
        <w:rPr>
          <w:rtl/>
        </w:rPr>
        <w:tab/>
      </w:r>
      <w:r w:rsidR="00F97C02" w:rsidRPr="00B57C89">
        <w:rPr>
          <w:rtl/>
        </w:rPr>
        <w:t>الصحة</w:t>
      </w:r>
    </w:p>
    <w:p w14:paraId="670D905A" w14:textId="27B57EEA" w:rsidR="00F97C02" w:rsidRPr="00B57C89" w:rsidRDefault="00F97C02" w:rsidP="00F97C02">
      <w:pPr>
        <w:pStyle w:val="SingleTxt"/>
        <w:rPr>
          <w:rtl/>
        </w:rPr>
      </w:pPr>
      <w:r w:rsidRPr="00B57C89">
        <w:rPr>
          <w:rtl/>
        </w:rPr>
        <w:t>64</w:t>
      </w:r>
      <w:r w:rsidR="00753CAF" w:rsidRPr="00B57C89">
        <w:rPr>
          <w:rFonts w:hint="cs"/>
          <w:rtl/>
        </w:rPr>
        <w:t xml:space="preserve"> </w:t>
      </w:r>
      <w:r w:rsidRPr="00B57C89">
        <w:rPr>
          <w:rtl/>
        </w:rPr>
        <w:t>-</w:t>
      </w:r>
      <w:r w:rsidR="00753CAF" w:rsidRPr="00B57C89">
        <w:rPr>
          <w:rtl/>
        </w:rPr>
        <w:tab/>
      </w:r>
      <w:r w:rsidRPr="00B57C89">
        <w:rPr>
          <w:rtl/>
        </w:rPr>
        <w:t>الرعاية الصحية من الخدمات الضرورية التي تسعى الحكومة الى توفيرها للرجال والنساء على حد</w:t>
      </w:r>
      <w:r w:rsidR="00753CAF" w:rsidRPr="00B57C89">
        <w:rPr>
          <w:rFonts w:hint="cs"/>
          <w:rtl/>
        </w:rPr>
        <w:t> </w:t>
      </w:r>
      <w:r w:rsidRPr="00B57C89">
        <w:rPr>
          <w:rtl/>
        </w:rPr>
        <w:t>سواء،</w:t>
      </w:r>
      <w:r w:rsidR="0070637F" w:rsidRPr="00B57C89">
        <w:rPr>
          <w:rtl/>
        </w:rPr>
        <w:t xml:space="preserve"> </w:t>
      </w:r>
      <w:r w:rsidRPr="00B57C89">
        <w:rPr>
          <w:rtl/>
        </w:rPr>
        <w:t>ويتم تقديم الخدمات الصحية من خلال المستشفيات والمراكز الصحية وكذلك من خلال برامج التوعية الصحية، وتظهر المؤشرات الإحصائية أن هناك زيادة كبيرة في المرافق الصحية التي تقدم خدمات الصحة الإنجابية، أما بقية المرافق فالزيادة طفيفة. وبشكل عام تظهر الإحصاءات أن الزيادة في المرافق الصحية لا</w:t>
      </w:r>
      <w:r w:rsidR="00753CAF" w:rsidRPr="00B57C89">
        <w:rPr>
          <w:rFonts w:hint="cs"/>
          <w:rtl/>
        </w:rPr>
        <w:t> </w:t>
      </w:r>
      <w:r w:rsidRPr="00B57C89">
        <w:rPr>
          <w:rtl/>
        </w:rPr>
        <w:t>تتناسب مع الزيادة في أعداد السكان.</w:t>
      </w:r>
    </w:p>
    <w:p w14:paraId="0E67BE41" w14:textId="404E2643" w:rsidR="00F97C02" w:rsidRPr="00B57C89" w:rsidRDefault="00F97C02" w:rsidP="00F97C02">
      <w:pPr>
        <w:pStyle w:val="SingleTxt"/>
        <w:rPr>
          <w:rtl/>
        </w:rPr>
      </w:pPr>
      <w:r w:rsidRPr="00B57C89">
        <w:rPr>
          <w:rtl/>
        </w:rPr>
        <w:t>65</w:t>
      </w:r>
      <w:r w:rsidR="00753CAF" w:rsidRPr="00B57C89">
        <w:rPr>
          <w:rFonts w:hint="cs"/>
          <w:rtl/>
        </w:rPr>
        <w:t xml:space="preserve"> </w:t>
      </w:r>
      <w:r w:rsidRPr="00B57C89">
        <w:rPr>
          <w:rtl/>
        </w:rPr>
        <w:t>-</w:t>
      </w:r>
      <w:r w:rsidR="00753CAF" w:rsidRPr="00B57C89">
        <w:rPr>
          <w:rtl/>
        </w:rPr>
        <w:tab/>
      </w:r>
      <w:r w:rsidRPr="00B57C89">
        <w:rPr>
          <w:rtl/>
        </w:rPr>
        <w:t>وتجدر الإشارة إلى أن الرعاية الصحية تقدم للمرأة بشكل خاص فيما يتعلق بخدمات الرعاية الصحية الإنجابية واللقاحات وخدمات الولادة، كما تحصل المرأة على الرعاية الصحية الأخرى بشكل متساوي مع الرجل.</w:t>
      </w:r>
    </w:p>
    <w:p w14:paraId="3CFA6E79" w14:textId="747E68A8" w:rsidR="00F97C02" w:rsidRPr="00B57C89" w:rsidRDefault="00F97C02" w:rsidP="00F97C02">
      <w:pPr>
        <w:pStyle w:val="SingleTxt"/>
        <w:rPr>
          <w:rtl/>
        </w:rPr>
      </w:pPr>
      <w:r w:rsidRPr="00B57C89">
        <w:rPr>
          <w:rtl/>
        </w:rPr>
        <w:t>66</w:t>
      </w:r>
      <w:r w:rsidR="00753CAF" w:rsidRPr="00B57C89">
        <w:rPr>
          <w:rFonts w:hint="cs"/>
          <w:rtl/>
        </w:rPr>
        <w:t xml:space="preserve"> </w:t>
      </w:r>
      <w:r w:rsidRPr="00B57C89">
        <w:rPr>
          <w:rtl/>
        </w:rPr>
        <w:t>-</w:t>
      </w:r>
      <w:r w:rsidR="00753CAF" w:rsidRPr="00B57C89">
        <w:rPr>
          <w:rtl/>
        </w:rPr>
        <w:tab/>
      </w:r>
      <w:r w:rsidRPr="00B57C89">
        <w:rPr>
          <w:rtl/>
        </w:rPr>
        <w:t>تقوم الجمهورية اليمنية بالعمل على تنفيذ عدد من التدابير الحكومية الهادفة الى</w:t>
      </w:r>
      <w:r w:rsidR="0070637F" w:rsidRPr="00B57C89">
        <w:rPr>
          <w:rtl/>
        </w:rPr>
        <w:t xml:space="preserve"> </w:t>
      </w:r>
      <w:r w:rsidRPr="00B57C89">
        <w:rPr>
          <w:rtl/>
        </w:rPr>
        <w:t>تحسين الصحة الجسمية والعقلية والتخفيف من عبء الأمراض المستوطنة والشائعة بالإضافة رفع نسب التحصين ضد</w:t>
      </w:r>
      <w:r w:rsidR="00753CAF" w:rsidRPr="00B57C89">
        <w:rPr>
          <w:rFonts w:hint="cs"/>
          <w:rtl/>
        </w:rPr>
        <w:t> </w:t>
      </w:r>
      <w:r w:rsidRPr="00B57C89">
        <w:rPr>
          <w:rtl/>
        </w:rPr>
        <w:t>الأمراض وتخفيض نسب سوء التغذية،</w:t>
      </w:r>
      <w:r w:rsidR="0070637F" w:rsidRPr="00B57C89">
        <w:rPr>
          <w:rtl/>
        </w:rPr>
        <w:t xml:space="preserve"> </w:t>
      </w:r>
      <w:r w:rsidRPr="00B57C89">
        <w:rPr>
          <w:rtl/>
        </w:rPr>
        <w:t>كما تهدف الى رفع نسب التغطية بخدمات الصحة الإنجابية وتنظيم الأسرة والوقاية من فقر الدم (نقص الحديد) من خلال تدعيم الدقيق بالحديد،</w:t>
      </w:r>
      <w:r w:rsidR="0070637F" w:rsidRPr="00B57C89">
        <w:rPr>
          <w:rtl/>
        </w:rPr>
        <w:t xml:space="preserve"> </w:t>
      </w:r>
      <w:r w:rsidRPr="00B57C89">
        <w:rPr>
          <w:rtl/>
        </w:rPr>
        <w:t>وتوفير قائمة الأدوية الأساسية في المرافق الصحية والعمل على نشر التوعية الصحية والسكانية وتعزيز النظام الصحي مؤسسيا من خلال التدريب والتأهيل.</w:t>
      </w:r>
    </w:p>
    <w:p w14:paraId="6E6CEDE6" w14:textId="5C6225E4" w:rsidR="00F97C02" w:rsidRPr="00B57C89" w:rsidRDefault="00F97C02" w:rsidP="00F97C02">
      <w:pPr>
        <w:pStyle w:val="SingleTxt"/>
        <w:rPr>
          <w:rtl/>
        </w:rPr>
      </w:pPr>
      <w:r w:rsidRPr="00B57C89">
        <w:rPr>
          <w:rtl/>
        </w:rPr>
        <w:t>67</w:t>
      </w:r>
      <w:r w:rsidR="00753CAF" w:rsidRPr="00B57C89">
        <w:rPr>
          <w:rFonts w:hint="cs"/>
          <w:rtl/>
        </w:rPr>
        <w:t xml:space="preserve"> </w:t>
      </w:r>
      <w:r w:rsidRPr="00B57C89">
        <w:rPr>
          <w:rtl/>
        </w:rPr>
        <w:t>-</w:t>
      </w:r>
      <w:r w:rsidR="00753CAF" w:rsidRPr="00B57C89">
        <w:rPr>
          <w:rtl/>
        </w:rPr>
        <w:tab/>
      </w:r>
      <w:r w:rsidRPr="00B57C89">
        <w:rPr>
          <w:rtl/>
        </w:rPr>
        <w:t>ويتم العمل على تعزيز خدمات الطوارئ العاجلة شاملة الخدمات الأساسية والمخيمات الطبية والأدوية والمستلزمات الطبية بالتركيز على المناطق ذات الأولوية،</w:t>
      </w:r>
      <w:r w:rsidR="0070637F" w:rsidRPr="00B57C89">
        <w:rPr>
          <w:rtl/>
        </w:rPr>
        <w:t xml:space="preserve"> </w:t>
      </w:r>
      <w:r w:rsidRPr="00B57C89">
        <w:rPr>
          <w:rtl/>
        </w:rPr>
        <w:t>كما تبنّت وزارة الصحة برتوكولات للمعالجة لسوء التغذية عن طريق دعم منظمة اليونيسيف: من خلال تأسيس برامج التغذية العلاجية (</w:t>
      </w:r>
      <w:r w:rsidRPr="00B57C89">
        <w:t>OTP</w:t>
      </w:r>
      <w:r w:rsidRPr="00B57C89">
        <w:rPr>
          <w:rtl/>
        </w:rPr>
        <w:t>) و</w:t>
      </w:r>
      <w:r w:rsidR="00753CAF" w:rsidRPr="00B57C89">
        <w:rPr>
          <w:rFonts w:hint="cs"/>
          <w:rtl/>
        </w:rPr>
        <w:t xml:space="preserve"> </w:t>
      </w:r>
      <w:r w:rsidRPr="00B57C89">
        <w:rPr>
          <w:rtl/>
        </w:rPr>
        <w:t>(</w:t>
      </w:r>
      <w:r w:rsidRPr="00B57C89">
        <w:t>TFC</w:t>
      </w:r>
      <w:r w:rsidRPr="00B57C89">
        <w:rPr>
          <w:rtl/>
        </w:rPr>
        <w:t>)</w:t>
      </w:r>
      <w:r w:rsidR="0070637F" w:rsidRPr="00B57C89">
        <w:rPr>
          <w:rtl/>
        </w:rPr>
        <w:t xml:space="preserve"> </w:t>
      </w:r>
      <w:r w:rsidRPr="00B57C89">
        <w:rPr>
          <w:rtl/>
        </w:rPr>
        <w:t>لعلاج سوء التغذية الحاد المكتشف مع مضاعفات أو بدون مضاعفات، وكذا برنامج التغذية العلاجية (</w:t>
      </w:r>
      <w:r w:rsidRPr="00B57C89">
        <w:t>SFP</w:t>
      </w:r>
      <w:r w:rsidRPr="00B57C89">
        <w:rPr>
          <w:rtl/>
        </w:rPr>
        <w:t>) لعلاج سوء التغذية المتوسط عبر المراكز الصحية والمستشفيات.</w:t>
      </w:r>
    </w:p>
    <w:p w14:paraId="63EF7781" w14:textId="6CC4FE71" w:rsidR="00F97C02" w:rsidRPr="00B57C89" w:rsidRDefault="00F97C02" w:rsidP="00F97C02">
      <w:pPr>
        <w:pStyle w:val="SingleTxt"/>
        <w:rPr>
          <w:rtl/>
        </w:rPr>
      </w:pPr>
      <w:r w:rsidRPr="00B57C89">
        <w:rPr>
          <w:rtl/>
        </w:rPr>
        <w:t>68</w:t>
      </w:r>
      <w:r w:rsidR="00753CAF" w:rsidRPr="00B57C89">
        <w:rPr>
          <w:rFonts w:hint="cs"/>
          <w:rtl/>
        </w:rPr>
        <w:t xml:space="preserve"> </w:t>
      </w:r>
      <w:r w:rsidRPr="00B57C89">
        <w:rPr>
          <w:rtl/>
        </w:rPr>
        <w:t>-</w:t>
      </w:r>
      <w:r w:rsidR="00753CAF" w:rsidRPr="00B57C89">
        <w:rPr>
          <w:rtl/>
        </w:rPr>
        <w:tab/>
      </w:r>
      <w:r w:rsidRPr="00B57C89">
        <w:rPr>
          <w:rtl/>
        </w:rPr>
        <w:t>يبين الجدول التالي ازدياداً في الإنفاق الحكومي على قطاع الصحة خلال العام 2011م عنه في</w:t>
      </w:r>
      <w:r w:rsidR="00753CAF" w:rsidRPr="00B57C89">
        <w:rPr>
          <w:rFonts w:hint="cs"/>
          <w:rtl/>
        </w:rPr>
        <w:t> </w:t>
      </w:r>
      <w:r w:rsidRPr="00B57C89">
        <w:rPr>
          <w:rtl/>
        </w:rPr>
        <w:t>الأعوام السابقة الا أن هذا المعدل يظل منخفضا ولا يلبي الاحتياجات في هذا المجال.</w:t>
      </w:r>
    </w:p>
    <w:p w14:paraId="74C87FE1" w14:textId="3C548AF3" w:rsidR="00F97C02" w:rsidRPr="00B57C89" w:rsidRDefault="00F97C02" w:rsidP="00753CAF">
      <w:pPr>
        <w:pStyle w:val="SingleTxt"/>
        <w:spacing w:after="0" w:line="120" w:lineRule="exact"/>
        <w:rPr>
          <w:sz w:val="10"/>
          <w:rtl/>
        </w:rPr>
      </w:pPr>
    </w:p>
    <w:p w14:paraId="12634E11" w14:textId="06B6A816" w:rsidR="00753CAF" w:rsidRPr="00B57C89" w:rsidRDefault="00753CAF" w:rsidP="00753CAF">
      <w:pPr>
        <w:pStyle w:val="SingleTxt"/>
        <w:spacing w:after="0" w:line="120" w:lineRule="exact"/>
        <w:rPr>
          <w:sz w:val="10"/>
          <w:rtl/>
        </w:rPr>
      </w:pPr>
    </w:p>
    <w:p w14:paraId="4ADEC9C8" w14:textId="60EF9214" w:rsidR="00F97C02" w:rsidRPr="00B57C89" w:rsidRDefault="00753CAF" w:rsidP="00753CAF">
      <w:pPr>
        <w:pStyle w:val="HCh"/>
        <w:jc w:val="lowKashida"/>
        <w:rPr>
          <w:rtl/>
        </w:rPr>
      </w:pPr>
      <w:r w:rsidRPr="00B57C89">
        <w:rPr>
          <w:rtl/>
        </w:rPr>
        <w:tab/>
      </w:r>
      <w:r w:rsidR="00F97C02" w:rsidRPr="00B57C89">
        <w:rPr>
          <w:rtl/>
        </w:rPr>
        <w:t>12</w:t>
      </w:r>
      <w:r w:rsidRPr="00B57C89">
        <w:rPr>
          <w:rFonts w:hint="cs"/>
          <w:rtl/>
        </w:rPr>
        <w:t xml:space="preserve"> </w:t>
      </w:r>
      <w:r w:rsidR="00F97C02" w:rsidRPr="00B57C89">
        <w:rPr>
          <w:rtl/>
        </w:rPr>
        <w:t>-</w:t>
      </w:r>
      <w:r w:rsidRPr="00B57C89">
        <w:rPr>
          <w:rtl/>
        </w:rPr>
        <w:tab/>
      </w:r>
      <w:r w:rsidR="00F97C02" w:rsidRPr="00B57C89">
        <w:rPr>
          <w:rtl/>
        </w:rPr>
        <w:t>المرأة الريفية</w:t>
      </w:r>
    </w:p>
    <w:p w14:paraId="5FEFDEFD" w14:textId="0FBFDD49" w:rsidR="00F97C02" w:rsidRPr="00B57C89" w:rsidRDefault="00F97C02" w:rsidP="00F97C02">
      <w:pPr>
        <w:pStyle w:val="SingleTxt"/>
        <w:rPr>
          <w:rtl/>
        </w:rPr>
      </w:pPr>
      <w:r w:rsidRPr="00B57C89">
        <w:rPr>
          <w:rtl/>
        </w:rPr>
        <w:t>69</w:t>
      </w:r>
      <w:r w:rsidR="00753CAF" w:rsidRPr="00B57C89">
        <w:rPr>
          <w:rFonts w:hint="cs"/>
          <w:rtl/>
        </w:rPr>
        <w:t xml:space="preserve"> </w:t>
      </w:r>
      <w:r w:rsidRPr="00B57C89">
        <w:rPr>
          <w:rtl/>
        </w:rPr>
        <w:t>-</w:t>
      </w:r>
      <w:r w:rsidR="00753CAF" w:rsidRPr="00B57C89">
        <w:rPr>
          <w:rtl/>
        </w:rPr>
        <w:tab/>
      </w:r>
      <w:r w:rsidRPr="00B57C89">
        <w:rPr>
          <w:rtl/>
        </w:rPr>
        <w:t>تستهدف بعض السياسات الحكومية في تحسين الوضع المعيشي للمرأة الريفية في اطار البيئة المحيطة بها</w:t>
      </w:r>
      <w:r w:rsidR="0070637F" w:rsidRPr="00B57C89">
        <w:rPr>
          <w:rtl/>
        </w:rPr>
        <w:t xml:space="preserve"> </w:t>
      </w:r>
      <w:r w:rsidRPr="00B57C89">
        <w:rPr>
          <w:rtl/>
        </w:rPr>
        <w:t>حيث تم تنفيذ مشاريع المنشئات الصغيرة والقروض المنفذة من قبل الصندوق الاجتماعي للتنمية والتي ركزت على دعم الاناث وهي المستفيدة من برامج الصندوق الاجتماعي للتنمية بنسبة</w:t>
      </w:r>
      <w:r w:rsidR="00753CAF" w:rsidRPr="00B57C89">
        <w:rPr>
          <w:rFonts w:hint="cs"/>
          <w:rtl/>
        </w:rPr>
        <w:t xml:space="preserve"> </w:t>
      </w:r>
      <w:r w:rsidRPr="00B57C89">
        <w:rPr>
          <w:rtl/>
        </w:rPr>
        <w:t>69</w:t>
      </w:r>
      <w:r w:rsidR="006C2121" w:rsidRPr="00B57C89">
        <w:rPr>
          <w:rtl/>
        </w:rPr>
        <w:t>,</w:t>
      </w:r>
      <w:r w:rsidRPr="00B57C89">
        <w:rPr>
          <w:rtl/>
        </w:rPr>
        <w:t>9% كما نفذ الصندوق مشاريع في اطار تعزيز قدرات المرأة الريفية في مجالات الصناعات الغذائية،</w:t>
      </w:r>
      <w:r w:rsidR="0070637F" w:rsidRPr="00B57C89">
        <w:rPr>
          <w:rtl/>
        </w:rPr>
        <w:t xml:space="preserve"> </w:t>
      </w:r>
      <w:r w:rsidRPr="00B57C89">
        <w:rPr>
          <w:rtl/>
        </w:rPr>
        <w:t xml:space="preserve">كما ساهمت منظمات المجتمع المدني في عمليات تدريب عدد من النساء الريفيات حول تأسيس المشاريع التجارية وفي </w:t>
      </w:r>
      <w:r w:rsidRPr="00B57C89">
        <w:rPr>
          <w:rtl/>
        </w:rPr>
        <w:lastRenderedPageBreak/>
        <w:t>مجال الخياطة، وما</w:t>
      </w:r>
      <w:r w:rsidR="00753CAF" w:rsidRPr="00B57C89">
        <w:rPr>
          <w:rFonts w:hint="cs"/>
          <w:rtl/>
        </w:rPr>
        <w:t xml:space="preserve"> </w:t>
      </w:r>
      <w:r w:rsidRPr="00B57C89">
        <w:rPr>
          <w:rtl/>
        </w:rPr>
        <w:t>زالت تحتاج المرأة الريفية الى مشاريع مستقبلية في بناء القدرات</w:t>
      </w:r>
      <w:r w:rsidR="0070637F" w:rsidRPr="00B57C89">
        <w:rPr>
          <w:rtl/>
        </w:rPr>
        <w:t xml:space="preserve"> </w:t>
      </w:r>
      <w:r w:rsidRPr="00B57C89">
        <w:rPr>
          <w:rtl/>
        </w:rPr>
        <w:t>ومشاريع الزراعة المطرية والثروة الحيوانية وبناء المدارس والحث على التعليم والتوعية</w:t>
      </w:r>
      <w:r w:rsidR="00753CAF" w:rsidRPr="00B57C89">
        <w:rPr>
          <w:rFonts w:hint="cs"/>
          <w:rtl/>
        </w:rPr>
        <w:t>.</w:t>
      </w:r>
    </w:p>
    <w:p w14:paraId="117FDFA8" w14:textId="3E4686B3" w:rsidR="00F97C02" w:rsidRPr="00B57C89" w:rsidRDefault="00F97C02" w:rsidP="00753CAF">
      <w:pPr>
        <w:pStyle w:val="SingleTxt"/>
        <w:rPr>
          <w:rtl/>
        </w:rPr>
      </w:pPr>
      <w:r w:rsidRPr="00B57C89">
        <w:rPr>
          <w:rtl/>
        </w:rPr>
        <w:t>70</w:t>
      </w:r>
      <w:r w:rsidR="00753CAF" w:rsidRPr="00B57C89">
        <w:rPr>
          <w:rFonts w:hint="cs"/>
          <w:rtl/>
        </w:rPr>
        <w:t xml:space="preserve"> </w:t>
      </w:r>
      <w:r w:rsidRPr="00B57C89">
        <w:rPr>
          <w:rtl/>
        </w:rPr>
        <w:t>-</w:t>
      </w:r>
      <w:r w:rsidR="00753CAF" w:rsidRPr="00B57C89">
        <w:rPr>
          <w:rtl/>
        </w:rPr>
        <w:tab/>
      </w:r>
      <w:r w:rsidRPr="00B57C89">
        <w:rPr>
          <w:rtl/>
        </w:rPr>
        <w:t>مخرجات مؤتمر الحوار الوطني اكدت على</w:t>
      </w:r>
      <w:r w:rsidR="0070637F" w:rsidRPr="00B57C89">
        <w:rPr>
          <w:rtl/>
        </w:rPr>
        <w:t xml:space="preserve"> </w:t>
      </w:r>
      <w:r w:rsidRPr="00B57C89">
        <w:rPr>
          <w:rtl/>
        </w:rPr>
        <w:t>إلى حماية أوضاع المرأة في القطاع الزراعي من حيث آليات سوق العمل، خاصة ما يتعلق بالأجور وساعات العمل.</w:t>
      </w:r>
      <w:r w:rsidR="00753CAF" w:rsidRPr="00B57C89">
        <w:rPr>
          <w:rFonts w:hint="cs"/>
          <w:rtl/>
        </w:rPr>
        <w:t xml:space="preserve"> </w:t>
      </w:r>
      <w:r w:rsidRPr="00B57C89">
        <w:rPr>
          <w:rtl/>
        </w:rPr>
        <w:t>ولتحسين وضع المرأة في الريف وتلبية احتياجاتها</w:t>
      </w:r>
      <w:r w:rsidR="0070637F" w:rsidRPr="00B57C89">
        <w:rPr>
          <w:rtl/>
        </w:rPr>
        <w:t xml:space="preserve"> </w:t>
      </w:r>
      <w:r w:rsidRPr="00B57C89">
        <w:rPr>
          <w:rtl/>
        </w:rPr>
        <w:t>تم اعتماد عدد من الاستراتيجيات أبرزها استراتيجية تنمية المرأة الريفية واستراتيجية القطاع الزراعي 2011-2015م.</w:t>
      </w:r>
    </w:p>
    <w:p w14:paraId="71B3FD5B" w14:textId="0DD8CF1F" w:rsidR="00F97C02" w:rsidRPr="00B57C89" w:rsidRDefault="00F97C02" w:rsidP="00F97C02">
      <w:pPr>
        <w:pStyle w:val="SingleTxt"/>
        <w:rPr>
          <w:rtl/>
        </w:rPr>
      </w:pPr>
      <w:r w:rsidRPr="00B57C89">
        <w:rPr>
          <w:rtl/>
        </w:rPr>
        <w:t>71</w:t>
      </w:r>
      <w:r w:rsidR="00753CAF" w:rsidRPr="00B57C89">
        <w:rPr>
          <w:rFonts w:hint="cs"/>
          <w:rtl/>
        </w:rPr>
        <w:t xml:space="preserve"> </w:t>
      </w:r>
      <w:r w:rsidRPr="00B57C89">
        <w:rPr>
          <w:rtl/>
        </w:rPr>
        <w:t>-</w:t>
      </w:r>
      <w:r w:rsidR="00753CAF" w:rsidRPr="00B57C89">
        <w:rPr>
          <w:rtl/>
        </w:rPr>
        <w:tab/>
      </w:r>
      <w:r w:rsidRPr="00B57C89">
        <w:rPr>
          <w:rtl/>
        </w:rPr>
        <w:t>يواصل الصندوق الاجتماعي للتنمية تقديم دعمه لتطوير صناعة التمويل الصغير والأصغر</w:t>
      </w:r>
      <w:r w:rsidR="0070637F" w:rsidRPr="00B57C89">
        <w:rPr>
          <w:rtl/>
        </w:rPr>
        <w:t xml:space="preserve"> </w:t>
      </w:r>
      <w:r w:rsidRPr="00B57C89">
        <w:rPr>
          <w:rtl/>
        </w:rPr>
        <w:t>في</w:t>
      </w:r>
      <w:r w:rsidR="00753CAF" w:rsidRPr="00B57C89">
        <w:rPr>
          <w:rFonts w:hint="cs"/>
          <w:rtl/>
        </w:rPr>
        <w:t> </w:t>
      </w:r>
      <w:r w:rsidRPr="00B57C89">
        <w:rPr>
          <w:rtl/>
        </w:rPr>
        <w:t>اليمن على اعتبار أنه الجهة الحكومية الوحيدة التي تدعم برامج الإقراض المنتشرة في معظم المحافظات اليمنية بالإضافة إلى جهود بعض البنوك الوطنية التي تخضع لشروط لا يقدِر العملاء على الوفاء بها فتظل نسبة المستفيدين منها بسيطة وبالذات مقدار استفادة النساء</w:t>
      </w:r>
      <w:r w:rsidR="0070637F" w:rsidRPr="00B57C89">
        <w:rPr>
          <w:rtl/>
        </w:rPr>
        <w:t xml:space="preserve"> </w:t>
      </w:r>
      <w:r w:rsidRPr="00B57C89">
        <w:rPr>
          <w:rtl/>
        </w:rPr>
        <w:t>وأهم البنوك التي تقدم قروض هي</w:t>
      </w:r>
      <w:r w:rsidR="0070637F" w:rsidRPr="00B57C89">
        <w:rPr>
          <w:rtl/>
        </w:rPr>
        <w:t xml:space="preserve"> </w:t>
      </w:r>
      <w:r w:rsidRPr="00B57C89">
        <w:rPr>
          <w:rtl/>
        </w:rPr>
        <w:t>البنك المركزي اليمني – البنك التجاري – بنك التسليف التعاوني الزراعي.</w:t>
      </w:r>
    </w:p>
    <w:p w14:paraId="210B7748" w14:textId="0026EED9" w:rsidR="00F97C02" w:rsidRPr="00B57C89" w:rsidRDefault="00F97C02" w:rsidP="00F97C02">
      <w:pPr>
        <w:pStyle w:val="SingleTxt"/>
        <w:rPr>
          <w:rtl/>
        </w:rPr>
      </w:pPr>
      <w:r w:rsidRPr="00B57C89">
        <w:rPr>
          <w:rtl/>
        </w:rPr>
        <w:t>72</w:t>
      </w:r>
      <w:r w:rsidR="00753CAF" w:rsidRPr="00B57C89">
        <w:rPr>
          <w:rFonts w:hint="cs"/>
          <w:rtl/>
        </w:rPr>
        <w:t xml:space="preserve"> </w:t>
      </w:r>
      <w:r w:rsidRPr="00B57C89">
        <w:rPr>
          <w:rtl/>
        </w:rPr>
        <w:t>-</w:t>
      </w:r>
      <w:r w:rsidR="00753CAF" w:rsidRPr="00B57C89">
        <w:rPr>
          <w:rtl/>
        </w:rPr>
        <w:tab/>
      </w:r>
      <w:r w:rsidRPr="00B57C89">
        <w:rPr>
          <w:rtl/>
        </w:rPr>
        <w:t>أثمرت جهود</w:t>
      </w:r>
      <w:r w:rsidR="0070637F" w:rsidRPr="00B57C89">
        <w:rPr>
          <w:rtl/>
        </w:rPr>
        <w:t xml:space="preserve"> </w:t>
      </w:r>
      <w:r w:rsidRPr="00B57C89">
        <w:rPr>
          <w:rtl/>
        </w:rPr>
        <w:t>الصندوق الاجتماعي للتنمية في هذا المجال في تحقيق العديد من النتائج الإيجابية منها: صدور قانون التمويل الأصغر، وإنشاء بنك الأمل للتمويل الأصغر، بالإضافة إلى تأسيس شبكة اليمن للتمويل الأصغر وكذا دخول القطاع الخاص برأس ماله الوطني في هذا المجال</w:t>
      </w:r>
      <w:r w:rsidR="0070637F" w:rsidRPr="00B57C89">
        <w:rPr>
          <w:rtl/>
        </w:rPr>
        <w:t xml:space="preserve"> </w:t>
      </w:r>
      <w:r w:rsidRPr="00B57C89">
        <w:rPr>
          <w:rtl/>
        </w:rPr>
        <w:t xml:space="preserve">ففي عام 2012م ارتفع عدد العملاء المقترضين من الشبكة بنسبة 50% حيث ارتفع عدد المقترضين النشطين من 42 </w:t>
      </w:r>
      <w:r w:rsidR="00344D08" w:rsidRPr="00B57C89">
        <w:rPr>
          <w:rFonts w:hint="cs"/>
          <w:rtl/>
        </w:rPr>
        <w:t>أ</w:t>
      </w:r>
      <w:r w:rsidR="00344D08" w:rsidRPr="00B57C89">
        <w:rPr>
          <w:rtl/>
        </w:rPr>
        <w:t xml:space="preserve">لف </w:t>
      </w:r>
      <w:r w:rsidRPr="00B57C89">
        <w:rPr>
          <w:rtl/>
        </w:rPr>
        <w:t>مقترض في</w:t>
      </w:r>
      <w:r w:rsidR="00753CAF" w:rsidRPr="00B57C89">
        <w:rPr>
          <w:rFonts w:hint="cs"/>
          <w:rtl/>
        </w:rPr>
        <w:t> </w:t>
      </w:r>
      <w:r w:rsidRPr="00B57C89">
        <w:rPr>
          <w:rtl/>
        </w:rPr>
        <w:t>نهاية عام 2009م إلى أكثر من 71 ألف مقترض</w:t>
      </w:r>
      <w:r w:rsidR="0070637F" w:rsidRPr="00B57C89">
        <w:rPr>
          <w:rtl/>
        </w:rPr>
        <w:t xml:space="preserve"> </w:t>
      </w:r>
      <w:r w:rsidRPr="00B57C89">
        <w:rPr>
          <w:rtl/>
        </w:rPr>
        <w:t>في نهاية عام</w:t>
      </w:r>
      <w:r w:rsidR="00A36C82" w:rsidRPr="00B57C89">
        <w:rPr>
          <w:rFonts w:hint="cs"/>
          <w:rtl/>
        </w:rPr>
        <w:t xml:space="preserve"> </w:t>
      </w:r>
      <w:r w:rsidRPr="00B57C89">
        <w:rPr>
          <w:rtl/>
        </w:rPr>
        <w:t>2012م</w:t>
      </w:r>
      <w:r w:rsidR="00A36C82" w:rsidRPr="00B57C89">
        <w:rPr>
          <w:rFonts w:hint="cs"/>
          <w:rtl/>
        </w:rPr>
        <w:t xml:space="preserve">، </w:t>
      </w:r>
      <w:r w:rsidRPr="00B57C89">
        <w:rPr>
          <w:rtl/>
        </w:rPr>
        <w:t>بلغت نسبة النساء المقترضات ما</w:t>
      </w:r>
      <w:r w:rsidR="00753CAF" w:rsidRPr="00B57C89">
        <w:rPr>
          <w:rFonts w:hint="cs"/>
          <w:rtl/>
        </w:rPr>
        <w:t> </w:t>
      </w:r>
      <w:r w:rsidRPr="00B57C89">
        <w:rPr>
          <w:rtl/>
        </w:rPr>
        <w:t>يزيد على 57%</w:t>
      </w:r>
      <w:r w:rsidR="0070637F" w:rsidRPr="00B57C89">
        <w:rPr>
          <w:rtl/>
        </w:rPr>
        <w:t>.</w:t>
      </w:r>
    </w:p>
    <w:p w14:paraId="4FEBDC4C" w14:textId="70A5B7E5" w:rsidR="00F97C02" w:rsidRPr="00B57C89" w:rsidRDefault="00F97C02" w:rsidP="00F97C02">
      <w:pPr>
        <w:pStyle w:val="SingleTxt"/>
        <w:rPr>
          <w:rtl/>
        </w:rPr>
      </w:pPr>
      <w:r w:rsidRPr="00B57C89">
        <w:rPr>
          <w:rtl/>
        </w:rPr>
        <w:t>73</w:t>
      </w:r>
      <w:r w:rsidR="00753CAF" w:rsidRPr="00B57C89">
        <w:rPr>
          <w:rFonts w:hint="cs"/>
          <w:rtl/>
        </w:rPr>
        <w:t xml:space="preserve"> </w:t>
      </w:r>
      <w:r w:rsidRPr="00B57C89">
        <w:rPr>
          <w:rtl/>
        </w:rPr>
        <w:t>-</w:t>
      </w:r>
      <w:r w:rsidR="00753CAF" w:rsidRPr="00B57C89">
        <w:rPr>
          <w:rtl/>
        </w:rPr>
        <w:tab/>
      </w:r>
      <w:r w:rsidRPr="00B57C89">
        <w:rPr>
          <w:rtl/>
        </w:rPr>
        <w:t>يركز بنك الأمل للتمويل الأصغر على استهداف شريحة النساء باعتبارها من أهم الشرائح وتستحوذ على جانب كبير من أنشطته فخلال الفترة (2009-2012م) وصلت عدد التمويلات المصروفة لفئة النساء الى 34</w:t>
      </w:r>
      <w:r w:rsidR="006C2121" w:rsidRPr="00B57C89">
        <w:rPr>
          <w:rtl/>
        </w:rPr>
        <w:t>,</w:t>
      </w:r>
      <w:r w:rsidRPr="00B57C89">
        <w:rPr>
          <w:rtl/>
        </w:rPr>
        <w:t>486 تمويل بمبلغ وصل إلى 1</w:t>
      </w:r>
      <w:r w:rsidR="006C2121" w:rsidRPr="00B57C89">
        <w:rPr>
          <w:rtl/>
        </w:rPr>
        <w:t>,</w:t>
      </w:r>
      <w:r w:rsidRPr="00B57C89">
        <w:rPr>
          <w:rtl/>
        </w:rPr>
        <w:t>2 مليار ريال يمني وهو ما يعادل ستة مليون دولار أمريكي</w:t>
      </w:r>
      <w:r w:rsidR="00A36C82" w:rsidRPr="00B57C89">
        <w:rPr>
          <w:rFonts w:hint="cs"/>
          <w:rtl/>
        </w:rPr>
        <w:t>،</w:t>
      </w:r>
      <w:r w:rsidRPr="00B57C89">
        <w:rPr>
          <w:rtl/>
        </w:rPr>
        <w:t xml:space="preserve"> علماً بأن النساء المقترضات يشكلن ما نسبته 60% من إجمالي عدد المقترضين حتى نهاية 2012م</w:t>
      </w:r>
    </w:p>
    <w:p w14:paraId="266F32F7" w14:textId="13C1128A" w:rsidR="00F97C02" w:rsidRPr="00B57C89" w:rsidRDefault="00F97C02" w:rsidP="00753CAF">
      <w:pPr>
        <w:pStyle w:val="SingleTxt"/>
        <w:spacing w:after="0" w:line="120" w:lineRule="exact"/>
        <w:rPr>
          <w:sz w:val="10"/>
          <w:rtl/>
        </w:rPr>
      </w:pPr>
    </w:p>
    <w:p w14:paraId="70F0F832" w14:textId="676E7B9D" w:rsidR="00753CAF" w:rsidRPr="00B57C89" w:rsidRDefault="00753CAF" w:rsidP="00753CAF">
      <w:pPr>
        <w:pStyle w:val="SingleTxt"/>
        <w:spacing w:after="0" w:line="120" w:lineRule="exact"/>
        <w:rPr>
          <w:sz w:val="10"/>
          <w:rtl/>
        </w:rPr>
      </w:pPr>
    </w:p>
    <w:p w14:paraId="75718747" w14:textId="68D1FA3E" w:rsidR="00F97C02" w:rsidRPr="00B57C89" w:rsidRDefault="00753CAF" w:rsidP="00753CAF">
      <w:pPr>
        <w:pStyle w:val="HCh"/>
        <w:jc w:val="lowKashida"/>
        <w:rPr>
          <w:rtl/>
        </w:rPr>
      </w:pPr>
      <w:r w:rsidRPr="00B57C89">
        <w:rPr>
          <w:rtl/>
        </w:rPr>
        <w:tab/>
      </w:r>
      <w:r w:rsidR="00F97C02" w:rsidRPr="00B57C89">
        <w:rPr>
          <w:rtl/>
        </w:rPr>
        <w:t>13</w:t>
      </w:r>
      <w:r w:rsidRPr="00B57C89">
        <w:rPr>
          <w:rFonts w:hint="cs"/>
          <w:rtl/>
        </w:rPr>
        <w:t xml:space="preserve"> -</w:t>
      </w:r>
      <w:r w:rsidRPr="00B57C89">
        <w:rPr>
          <w:rtl/>
        </w:rPr>
        <w:tab/>
      </w:r>
      <w:r w:rsidR="00F97C02" w:rsidRPr="00B57C89">
        <w:rPr>
          <w:rtl/>
        </w:rPr>
        <w:t>اللاجئين والمشردين النازحين</w:t>
      </w:r>
    </w:p>
    <w:p w14:paraId="1707B474" w14:textId="208CCDD2" w:rsidR="00753CAF" w:rsidRPr="00B57C89" w:rsidRDefault="00F97C02" w:rsidP="00F97C02">
      <w:pPr>
        <w:pStyle w:val="SingleTxt"/>
        <w:rPr>
          <w:rtl/>
        </w:rPr>
      </w:pPr>
      <w:r w:rsidRPr="00B57C89">
        <w:rPr>
          <w:rtl/>
        </w:rPr>
        <w:t>74</w:t>
      </w:r>
      <w:r w:rsidR="00753CAF" w:rsidRPr="00B57C89">
        <w:rPr>
          <w:rFonts w:hint="cs"/>
          <w:rtl/>
        </w:rPr>
        <w:t xml:space="preserve"> </w:t>
      </w:r>
      <w:r w:rsidRPr="00B57C89">
        <w:rPr>
          <w:rtl/>
        </w:rPr>
        <w:t>-</w:t>
      </w:r>
      <w:r w:rsidR="00753CAF" w:rsidRPr="00B57C89">
        <w:rPr>
          <w:rtl/>
        </w:rPr>
        <w:tab/>
      </w:r>
      <w:r w:rsidRPr="00B57C89">
        <w:rPr>
          <w:rtl/>
        </w:rPr>
        <w:t xml:space="preserve">قامت وزارة الخارجية في تاريخ </w:t>
      </w:r>
      <w:r w:rsidR="00B14B45" w:rsidRPr="00B57C89">
        <w:rPr>
          <w:rFonts w:hint="cs"/>
          <w:rtl/>
        </w:rPr>
        <w:t>حزيران/</w:t>
      </w:r>
      <w:r w:rsidR="00B14B45" w:rsidRPr="00B57C89">
        <w:rPr>
          <w:rtl/>
        </w:rPr>
        <w:t>يوني</w:t>
      </w:r>
      <w:r w:rsidR="00B14B45" w:rsidRPr="00B57C89">
        <w:rPr>
          <w:rFonts w:hint="cs"/>
          <w:rtl/>
        </w:rPr>
        <w:t>ه</w:t>
      </w:r>
      <w:r w:rsidR="00B14B45" w:rsidRPr="00B57C89">
        <w:rPr>
          <w:rtl/>
        </w:rPr>
        <w:t xml:space="preserve"> </w:t>
      </w:r>
      <w:r w:rsidRPr="00B57C89">
        <w:rPr>
          <w:rtl/>
        </w:rPr>
        <w:t>2019م في تفعيل الجنة الوطنية العليا لشؤن اللاجئين والتي تم</w:t>
      </w:r>
      <w:r w:rsidR="0070637F" w:rsidRPr="00B57C89">
        <w:rPr>
          <w:rtl/>
        </w:rPr>
        <w:t xml:space="preserve"> </w:t>
      </w:r>
      <w:r w:rsidRPr="00B57C89">
        <w:rPr>
          <w:rtl/>
        </w:rPr>
        <w:t>في العام 2009م توسيع عضوية ومهام واختصاصات اللجنة الوطنية العليا لشؤون اللاجئين والتي انبثقت عنها لجنة فنية تقوم بالعمل الميداني بالتنسيق مع مكتب المفوضية السامية لشؤون اللاجئين، وفي ذات العام تم تشكيل فريق العمل المعني بالهجرة المختلطة والذي قام بإعداد دراسات وتقارير حول إحصائيات الهجرة المختلطة في اليمن</w:t>
      </w:r>
      <w:r w:rsidR="00753CAF" w:rsidRPr="00B57C89">
        <w:rPr>
          <w:rFonts w:hint="cs"/>
          <w:rtl/>
        </w:rPr>
        <w:t>.</w:t>
      </w:r>
    </w:p>
    <w:p w14:paraId="1F5FAC9A" w14:textId="2637956E" w:rsidR="00F97C02" w:rsidRPr="00B57C89" w:rsidRDefault="00753CAF" w:rsidP="00F97C02">
      <w:pPr>
        <w:pStyle w:val="SingleTxt"/>
        <w:rPr>
          <w:rtl/>
        </w:rPr>
      </w:pPr>
      <w:r w:rsidRPr="00B57C89">
        <w:rPr>
          <w:rFonts w:hint="cs"/>
          <w:rtl/>
        </w:rPr>
        <w:t>75 -</w:t>
      </w:r>
      <w:r w:rsidRPr="00B57C89">
        <w:rPr>
          <w:rtl/>
        </w:rPr>
        <w:tab/>
      </w:r>
      <w:r w:rsidR="00F97C02" w:rsidRPr="00B57C89">
        <w:rPr>
          <w:rtl/>
        </w:rPr>
        <w:t>وبموجب القرار الجمهوري رقم (39) لسنة 2010م تم توسيع مهام واختصاصات الإدارة العامة للاجئين بمصلحة الهجرة والجوازات والتي من أهم اختصاصاتها استقبال وإيواء اللاجئين، وتوفير الحماية والرعاية لهم.</w:t>
      </w:r>
    </w:p>
    <w:p w14:paraId="346D4286" w14:textId="5312CE99" w:rsidR="00F97C02" w:rsidRPr="00B57C89" w:rsidRDefault="00753CAF" w:rsidP="00753CAF">
      <w:pPr>
        <w:pStyle w:val="SingleTxt"/>
        <w:rPr>
          <w:rtl/>
        </w:rPr>
      </w:pPr>
      <w:r w:rsidRPr="00B57C89">
        <w:rPr>
          <w:rFonts w:hint="cs"/>
          <w:rtl/>
        </w:rPr>
        <w:t>76 -</w:t>
      </w:r>
      <w:r w:rsidRPr="00B57C89">
        <w:rPr>
          <w:rtl/>
        </w:rPr>
        <w:tab/>
      </w:r>
      <w:r w:rsidR="00F97C02" w:rsidRPr="00B57C89">
        <w:rPr>
          <w:rtl/>
        </w:rPr>
        <w:t>قامت وزارة حقوق الإنسان خلال العام 2011م بإنشاء إدارة تعنى بقضايا اللاجئين والنازحين إلى جانب إنشاء إدارة لمكافحة الاتجار بالبشر، كما تم تشكيل فريق يضطلع بمهمة تلقي شكاوى وبلاغات اللاجئين ودراستها ومعالجتها بالتنسيق مع المفوضية السامية لشؤون اللاجئين والجهات المعنية</w:t>
      </w:r>
      <w:r w:rsidR="0070637F" w:rsidRPr="00B57C89">
        <w:rPr>
          <w:rtl/>
        </w:rPr>
        <w:t>.</w:t>
      </w:r>
    </w:p>
    <w:p w14:paraId="5E9DD975" w14:textId="73565BF6" w:rsidR="00F97C02" w:rsidRPr="00B57C89" w:rsidRDefault="00F97C02" w:rsidP="00F97C02">
      <w:pPr>
        <w:pStyle w:val="SingleTxt"/>
        <w:rPr>
          <w:rtl/>
        </w:rPr>
      </w:pPr>
      <w:r w:rsidRPr="00B57C89">
        <w:rPr>
          <w:rtl/>
        </w:rPr>
        <w:lastRenderedPageBreak/>
        <w:t>7</w:t>
      </w:r>
      <w:r w:rsidR="00753CAF" w:rsidRPr="00B57C89">
        <w:rPr>
          <w:rFonts w:hint="cs"/>
          <w:rtl/>
        </w:rPr>
        <w:t xml:space="preserve">7 </w:t>
      </w:r>
      <w:r w:rsidRPr="00B57C89">
        <w:rPr>
          <w:rtl/>
        </w:rPr>
        <w:t>-</w:t>
      </w:r>
      <w:r w:rsidR="00753CAF" w:rsidRPr="00B57C89">
        <w:rPr>
          <w:rtl/>
        </w:rPr>
        <w:tab/>
      </w:r>
      <w:r w:rsidRPr="00B57C89">
        <w:rPr>
          <w:rtl/>
        </w:rPr>
        <w:t>تبنت وزارة حقوق الإنسان عقد ورشة عمل حول تدفق اللاجئين إلى اليمن وأثــره (اقتصادياً،</w:t>
      </w:r>
      <w:r w:rsidR="0070637F" w:rsidRPr="00B57C89">
        <w:rPr>
          <w:rtl/>
        </w:rPr>
        <w:t xml:space="preserve"> </w:t>
      </w:r>
      <w:r w:rsidRPr="00B57C89">
        <w:rPr>
          <w:rtl/>
        </w:rPr>
        <w:t>اجتماعياً،</w:t>
      </w:r>
      <w:r w:rsidR="0070637F" w:rsidRPr="00B57C89">
        <w:rPr>
          <w:rtl/>
        </w:rPr>
        <w:t xml:space="preserve"> </w:t>
      </w:r>
      <w:r w:rsidRPr="00B57C89">
        <w:rPr>
          <w:rtl/>
        </w:rPr>
        <w:t>سياسياً،</w:t>
      </w:r>
      <w:r w:rsidR="0070637F" w:rsidRPr="00B57C89">
        <w:rPr>
          <w:rtl/>
        </w:rPr>
        <w:t xml:space="preserve"> </w:t>
      </w:r>
      <w:r w:rsidRPr="00B57C89">
        <w:rPr>
          <w:rtl/>
        </w:rPr>
        <w:t>وأمنياً) وذلك في إطار فعاليات المؤتمر الوطني الأول لحقوق الإنسان 2012م، ومن ابرز التوصيات التي تم اقرارها</w:t>
      </w:r>
      <w:r w:rsidR="0070637F" w:rsidRPr="00B57C89">
        <w:rPr>
          <w:rtl/>
        </w:rPr>
        <w:t>:</w:t>
      </w:r>
    </w:p>
    <w:p w14:paraId="68AC41FB" w14:textId="59BD033C" w:rsidR="00F97C02" w:rsidRPr="00B57C89" w:rsidRDefault="00753CAF" w:rsidP="00753CA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F97C02" w:rsidRPr="00B57C89">
        <w:rPr>
          <w:rtl/>
        </w:rPr>
        <w:t>•</w:t>
      </w:r>
      <w:r w:rsidRPr="00B57C89">
        <w:rPr>
          <w:rtl/>
        </w:rPr>
        <w:tab/>
      </w:r>
      <w:r w:rsidR="00F97C02" w:rsidRPr="00B57C89">
        <w:rPr>
          <w:spacing w:val="-2"/>
          <w:rtl/>
        </w:rPr>
        <w:t>التأكيد على ضرورة إيجاد قانون وطني ينظم عملية اللجوء في اليمن لما لذلك من أثر في الحد من كثير من المشكلات والتقليل من آثارها ولما لذلك من دور في حماية اللاجئ وتحديد حقوقه والتزاماته</w:t>
      </w:r>
      <w:r w:rsidR="00F97C02" w:rsidRPr="00B57C89">
        <w:rPr>
          <w:rtl/>
        </w:rPr>
        <w:t>.</w:t>
      </w:r>
    </w:p>
    <w:p w14:paraId="336C2A47" w14:textId="60B6C7A0" w:rsidR="00F97C02" w:rsidRPr="00B57C89" w:rsidRDefault="00753CAF" w:rsidP="00753CAF">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rtl/>
        </w:rPr>
      </w:pPr>
      <w:r w:rsidRPr="00B57C89">
        <w:rPr>
          <w:rtl/>
        </w:rPr>
        <w:tab/>
      </w:r>
      <w:r w:rsidR="00F97C02" w:rsidRPr="00B57C89">
        <w:rPr>
          <w:rtl/>
        </w:rPr>
        <w:t>•</w:t>
      </w:r>
      <w:r w:rsidRPr="00B57C89">
        <w:rPr>
          <w:rtl/>
        </w:rPr>
        <w:tab/>
      </w:r>
      <w:r w:rsidR="00F97C02" w:rsidRPr="00B57C89">
        <w:rPr>
          <w:rtl/>
        </w:rPr>
        <w:t>العمل على إدراج قضايا اللاجئين في برامج التنمية العامة للدولة،</w:t>
      </w:r>
      <w:r w:rsidR="0070637F" w:rsidRPr="00B57C89">
        <w:rPr>
          <w:rtl/>
        </w:rPr>
        <w:t xml:space="preserve"> </w:t>
      </w:r>
      <w:r w:rsidR="00F97C02" w:rsidRPr="00B57C89">
        <w:rPr>
          <w:rtl/>
        </w:rPr>
        <w:t>وبرامج التنمية للمحافظات المتأثرة باللجوء والهجرة المختلطة.</w:t>
      </w:r>
    </w:p>
    <w:p w14:paraId="579EB571" w14:textId="321D5E10" w:rsidR="00F97C02" w:rsidRPr="00B57C89" w:rsidRDefault="00F97C02" w:rsidP="00F97C02">
      <w:pPr>
        <w:pStyle w:val="SingleTxt"/>
        <w:rPr>
          <w:rtl/>
        </w:rPr>
      </w:pPr>
      <w:r w:rsidRPr="00B57C89">
        <w:rPr>
          <w:rtl/>
        </w:rPr>
        <w:t>7</w:t>
      </w:r>
      <w:r w:rsidR="00753CAF" w:rsidRPr="00B57C89">
        <w:rPr>
          <w:rFonts w:hint="cs"/>
          <w:rtl/>
        </w:rPr>
        <w:t xml:space="preserve">8 </w:t>
      </w:r>
      <w:r w:rsidRPr="00B57C89">
        <w:rPr>
          <w:rtl/>
        </w:rPr>
        <w:t>-</w:t>
      </w:r>
      <w:r w:rsidR="00753CAF" w:rsidRPr="00B57C89">
        <w:rPr>
          <w:rtl/>
        </w:rPr>
        <w:tab/>
      </w:r>
      <w:r w:rsidRPr="00B57C89">
        <w:rPr>
          <w:rtl/>
        </w:rPr>
        <w:t xml:space="preserve">عقد المؤتمر الاقليمي حول اللجوء والهجرة من القرن الافريقي الى الجمهورية اليمنية في صنعاء خلال الفترة 11-13 </w:t>
      </w:r>
      <w:r w:rsidR="00B14B45" w:rsidRPr="00B57C89">
        <w:rPr>
          <w:rFonts w:hint="cs"/>
          <w:rtl/>
        </w:rPr>
        <w:t>تشرين الثاني/</w:t>
      </w:r>
      <w:r w:rsidRPr="00B57C89">
        <w:rPr>
          <w:rtl/>
        </w:rPr>
        <w:t>نوفمبر 2013م وشاركت فيه دول من القرن الافريقي ومنظمات دولية ومناقشة التحديات التي تواجهها اليمن جراء تدفق اللاجئين الى اليمن</w:t>
      </w:r>
      <w:r w:rsidR="0070637F" w:rsidRPr="00B57C89">
        <w:rPr>
          <w:rtl/>
        </w:rPr>
        <w:t xml:space="preserve"> </w:t>
      </w:r>
      <w:r w:rsidRPr="00B57C89">
        <w:rPr>
          <w:rtl/>
        </w:rPr>
        <w:t>وخرج المؤتمر ببيان مشترك</w:t>
      </w:r>
      <w:r w:rsidR="0070637F" w:rsidRPr="00B57C89">
        <w:rPr>
          <w:rtl/>
        </w:rPr>
        <w:t>.</w:t>
      </w:r>
      <w:r w:rsidRPr="00B57C89">
        <w:rPr>
          <w:rtl/>
        </w:rPr>
        <w:t xml:space="preserve"> والذي اوصي بضرورة وضع حلول جذرية في دول المنبع للحد من تدفق اللاجئين الي اليمن بتنسيق مع دول القرن الافريقي ومساعدة اليمن للتخفيف من الاثار الاقتصادية والاجتماعية والصحية</w:t>
      </w:r>
      <w:r w:rsidR="0070637F" w:rsidRPr="00B57C89">
        <w:rPr>
          <w:rtl/>
        </w:rPr>
        <w:t>.</w:t>
      </w:r>
    </w:p>
    <w:p w14:paraId="7EA38D1C" w14:textId="38AB8E16" w:rsidR="00F97C02" w:rsidRPr="00B57C89" w:rsidRDefault="00753CAF" w:rsidP="00753CAF">
      <w:pPr>
        <w:pStyle w:val="SingleTxt"/>
        <w:rPr>
          <w:rtl/>
        </w:rPr>
      </w:pPr>
      <w:r w:rsidRPr="00B57C89">
        <w:rPr>
          <w:rFonts w:hint="cs"/>
          <w:rtl/>
        </w:rPr>
        <w:t>79 -</w:t>
      </w:r>
      <w:r w:rsidRPr="00B57C89">
        <w:rPr>
          <w:rtl/>
        </w:rPr>
        <w:tab/>
      </w:r>
      <w:r w:rsidR="00F97C02" w:rsidRPr="00B57C89">
        <w:rPr>
          <w:rtl/>
        </w:rPr>
        <w:t>وفي هذا السياق عززت</w:t>
      </w:r>
      <w:r w:rsidR="0070637F" w:rsidRPr="00B57C89">
        <w:rPr>
          <w:rtl/>
        </w:rPr>
        <w:t xml:space="preserve"> </w:t>
      </w:r>
      <w:r w:rsidR="00F97C02" w:rsidRPr="00B57C89">
        <w:rPr>
          <w:rtl/>
        </w:rPr>
        <w:t>الحكومة اليمنية</w:t>
      </w:r>
      <w:r w:rsidR="0070637F" w:rsidRPr="00B57C89">
        <w:rPr>
          <w:rtl/>
        </w:rPr>
        <w:t xml:space="preserve"> </w:t>
      </w:r>
      <w:r w:rsidR="00F97C02" w:rsidRPr="00B57C89">
        <w:rPr>
          <w:rtl/>
        </w:rPr>
        <w:t>من جهودها ونزو ولاتها</w:t>
      </w:r>
      <w:r w:rsidR="0070637F" w:rsidRPr="00B57C89">
        <w:rPr>
          <w:rtl/>
        </w:rPr>
        <w:t xml:space="preserve"> </w:t>
      </w:r>
      <w:r w:rsidR="00F97C02" w:rsidRPr="00B57C89">
        <w:rPr>
          <w:rtl/>
        </w:rPr>
        <w:t>الميدانية الى المناطق المستضيفة للنازحين ومخيمات النزوح والاستماع الى مطالبهم وتوفير المساعدات الاغاثية والتواصل مع هيئات الاغاثة والمانحين لتحديد الجهات المستفيدة والمناطق المتأثرة</w:t>
      </w:r>
      <w:r w:rsidR="0070637F" w:rsidRPr="00B57C89">
        <w:rPr>
          <w:rtl/>
        </w:rPr>
        <w:t xml:space="preserve"> </w:t>
      </w:r>
      <w:r w:rsidR="00F97C02" w:rsidRPr="00B57C89">
        <w:rPr>
          <w:rtl/>
        </w:rPr>
        <w:t>وتعمل الحكومة اليمنية بتنسيق مع الشركاء الدوليين على زيادة المساعدات الانسانية بشكل متساوي للأجلين والمشردين من القرن الافريقي ودون تميز مع</w:t>
      </w:r>
      <w:r w:rsidRPr="00B57C89">
        <w:rPr>
          <w:rFonts w:hint="cs"/>
          <w:rtl/>
        </w:rPr>
        <w:t> </w:t>
      </w:r>
      <w:r w:rsidR="00F97C02" w:rsidRPr="00B57C89">
        <w:rPr>
          <w:rtl/>
        </w:rPr>
        <w:t>النازحين اليمنين الذين زادة اعدادهم في كثير من المحافظات اليمنية بسبب الحرب</w:t>
      </w:r>
      <w:r w:rsidR="0070637F" w:rsidRPr="00B57C89">
        <w:rPr>
          <w:rtl/>
        </w:rPr>
        <w:t>.</w:t>
      </w:r>
    </w:p>
    <w:p w14:paraId="63695BF0" w14:textId="2876A79A" w:rsidR="00F97C02" w:rsidRPr="00B57C89" w:rsidRDefault="00F97C02" w:rsidP="00753CAF">
      <w:pPr>
        <w:pStyle w:val="SingleTxt"/>
        <w:spacing w:after="0" w:line="120" w:lineRule="exact"/>
        <w:rPr>
          <w:sz w:val="10"/>
          <w:rtl/>
        </w:rPr>
      </w:pPr>
    </w:p>
    <w:p w14:paraId="6B088EF7" w14:textId="426199A2" w:rsidR="00753CAF" w:rsidRPr="00B57C89" w:rsidRDefault="00753CAF" w:rsidP="00753CAF">
      <w:pPr>
        <w:pStyle w:val="SingleTxt"/>
        <w:spacing w:after="0" w:line="120" w:lineRule="exact"/>
        <w:rPr>
          <w:sz w:val="10"/>
          <w:rtl/>
        </w:rPr>
      </w:pPr>
    </w:p>
    <w:p w14:paraId="5BF8EE43" w14:textId="77C89B78" w:rsidR="00F97C02" w:rsidRPr="00B57C89" w:rsidRDefault="00753CAF" w:rsidP="00753CAF">
      <w:pPr>
        <w:pStyle w:val="HCh"/>
        <w:jc w:val="lowKashida"/>
        <w:rPr>
          <w:rtl/>
        </w:rPr>
      </w:pPr>
      <w:r w:rsidRPr="00B57C89">
        <w:rPr>
          <w:rtl/>
        </w:rPr>
        <w:tab/>
      </w:r>
      <w:r w:rsidR="00F97C02" w:rsidRPr="00B57C89">
        <w:rPr>
          <w:rtl/>
        </w:rPr>
        <w:t>14</w:t>
      </w:r>
      <w:r w:rsidRPr="00B57C89">
        <w:rPr>
          <w:rFonts w:hint="cs"/>
          <w:rtl/>
        </w:rPr>
        <w:t xml:space="preserve"> -</w:t>
      </w:r>
      <w:r w:rsidRPr="00B57C89">
        <w:rPr>
          <w:rtl/>
        </w:rPr>
        <w:tab/>
      </w:r>
      <w:r w:rsidR="00F97C02" w:rsidRPr="00B57C89">
        <w:rPr>
          <w:rtl/>
        </w:rPr>
        <w:t>السجون</w:t>
      </w:r>
    </w:p>
    <w:p w14:paraId="77D965A4" w14:textId="01045C45" w:rsidR="00F97C02" w:rsidRPr="00B57C89" w:rsidRDefault="00753CAF" w:rsidP="00F97C02">
      <w:pPr>
        <w:pStyle w:val="SingleTxt"/>
        <w:rPr>
          <w:rtl/>
        </w:rPr>
      </w:pPr>
      <w:r w:rsidRPr="00B57C89">
        <w:rPr>
          <w:rFonts w:hint="cs"/>
          <w:rtl/>
        </w:rPr>
        <w:t>80 -</w:t>
      </w:r>
      <w:r w:rsidRPr="00B57C89">
        <w:rPr>
          <w:rtl/>
        </w:rPr>
        <w:tab/>
      </w:r>
      <w:r w:rsidR="00F97C02" w:rsidRPr="00B57C89">
        <w:rPr>
          <w:rtl/>
        </w:rPr>
        <w:t xml:space="preserve">في </w:t>
      </w:r>
      <w:r w:rsidR="00344D08" w:rsidRPr="00B57C89">
        <w:rPr>
          <w:rtl/>
        </w:rPr>
        <w:t>2</w:t>
      </w:r>
      <w:r w:rsidR="00344D08" w:rsidRPr="00B57C89">
        <w:rPr>
          <w:rFonts w:hint="cs"/>
          <w:rtl/>
        </w:rPr>
        <w:t>0</w:t>
      </w:r>
      <w:r w:rsidR="00344D08" w:rsidRPr="00B57C89">
        <w:rPr>
          <w:rtl/>
        </w:rPr>
        <w:t xml:space="preserve">19م </w:t>
      </w:r>
      <w:r w:rsidR="00F97C02" w:rsidRPr="00B57C89">
        <w:rPr>
          <w:rtl/>
        </w:rPr>
        <w:t xml:space="preserve">قامت وزارة حقوق الانسان بتفعيل الادارة العامة لشؤن المحافظات وتكليف مدير عام للإشراف على عملها وتفعيل عمل مكاتب تنسيق الوزارة لعدد 10 فروع في المحافظات الجنوبية وتعز </w:t>
      </w:r>
      <w:r w:rsidR="00344D08" w:rsidRPr="00B57C89">
        <w:rPr>
          <w:rtl/>
        </w:rPr>
        <w:t>وم</w:t>
      </w:r>
      <w:r w:rsidR="00344D08" w:rsidRPr="00B57C89">
        <w:rPr>
          <w:rFonts w:hint="cs"/>
          <w:rtl/>
        </w:rPr>
        <w:t>أ</w:t>
      </w:r>
      <w:r w:rsidR="00344D08" w:rsidRPr="00B57C89">
        <w:rPr>
          <w:rtl/>
        </w:rPr>
        <w:t xml:space="preserve">رب </w:t>
      </w:r>
      <w:r w:rsidR="00F97C02" w:rsidRPr="00B57C89">
        <w:rPr>
          <w:rtl/>
        </w:rPr>
        <w:t>والبيضاء</w:t>
      </w:r>
      <w:r w:rsidR="0070637F" w:rsidRPr="00B57C89">
        <w:rPr>
          <w:rtl/>
        </w:rPr>
        <w:t>.</w:t>
      </w:r>
      <w:r w:rsidR="00564556" w:rsidRPr="00B57C89">
        <w:rPr>
          <w:rFonts w:hint="cs"/>
          <w:rtl/>
        </w:rPr>
        <w:t xml:space="preserve"> </w:t>
      </w:r>
      <w:r w:rsidR="00F97C02" w:rsidRPr="00B57C89">
        <w:rPr>
          <w:rtl/>
        </w:rPr>
        <w:t>وتكليفهم بالزيارات الميدانية لسجون في تلك المحافظات ورفع تقارير دورية عن اوضاعها الى الوزارة في عدن</w:t>
      </w:r>
      <w:r w:rsidR="0070637F" w:rsidRPr="00B57C89">
        <w:rPr>
          <w:rtl/>
        </w:rPr>
        <w:t>.</w:t>
      </w:r>
    </w:p>
    <w:p w14:paraId="6A1D3498" w14:textId="7C7A0C0C" w:rsidR="00F97C02" w:rsidRPr="00B57C89" w:rsidRDefault="00564556" w:rsidP="00564556">
      <w:pPr>
        <w:pStyle w:val="SingleTxt"/>
        <w:rPr>
          <w:rtl/>
        </w:rPr>
      </w:pPr>
      <w:r w:rsidRPr="00B57C89">
        <w:rPr>
          <w:rFonts w:hint="cs"/>
          <w:rtl/>
        </w:rPr>
        <w:t>81 -</w:t>
      </w:r>
      <w:r w:rsidRPr="00B57C89">
        <w:rPr>
          <w:rtl/>
        </w:rPr>
        <w:tab/>
      </w:r>
      <w:r w:rsidR="00F97C02" w:rsidRPr="00B57C89">
        <w:rPr>
          <w:rtl/>
        </w:rPr>
        <w:t xml:space="preserve">في </w:t>
      </w:r>
      <w:r w:rsidR="00B14B45" w:rsidRPr="00B57C89">
        <w:rPr>
          <w:rFonts w:hint="cs"/>
          <w:rtl/>
        </w:rPr>
        <w:t>آذار/</w:t>
      </w:r>
      <w:r w:rsidR="00F97C02" w:rsidRPr="00B57C89">
        <w:rPr>
          <w:rtl/>
        </w:rPr>
        <w:t>مارس 2020م بالشراكة مع مكتب المفوضية السامية في عدن تم تنفيذ دورة تدريبية عن رصد ومتابعة الانتهاكات في السجون لعدد 20 منسق ومنسقة من مكاتب التنسيق وتقوم الوزارة حاليا بوضع اللمسات الاخيرة لبرنامج متابعة ورصد السجون واعداد التقارير الدورية عنها</w:t>
      </w:r>
      <w:r w:rsidR="0070637F" w:rsidRPr="00B57C89">
        <w:rPr>
          <w:rtl/>
        </w:rPr>
        <w:t>.</w:t>
      </w:r>
    </w:p>
    <w:p w14:paraId="7D779A55" w14:textId="1F54806F" w:rsidR="00F97C02" w:rsidRPr="00B57C89" w:rsidRDefault="00564556" w:rsidP="00564556">
      <w:pPr>
        <w:pStyle w:val="SingleTxt"/>
        <w:rPr>
          <w:rtl/>
        </w:rPr>
      </w:pPr>
      <w:r w:rsidRPr="00B57C89">
        <w:rPr>
          <w:rFonts w:hint="cs"/>
          <w:rtl/>
        </w:rPr>
        <w:t>82 -</w:t>
      </w:r>
      <w:r w:rsidRPr="00B57C89">
        <w:rPr>
          <w:rtl/>
        </w:rPr>
        <w:tab/>
      </w:r>
      <w:r w:rsidR="00F97C02" w:rsidRPr="00B57C89">
        <w:rPr>
          <w:rtl/>
        </w:rPr>
        <w:t>قامت وزارة الداخلية ومكتب النائب العام ومشاركة من المجتمع المدني بتنفيذ زيارة الى السجون في</w:t>
      </w:r>
      <w:r w:rsidRPr="00B57C89">
        <w:rPr>
          <w:rFonts w:hint="cs"/>
          <w:rtl/>
        </w:rPr>
        <w:t> </w:t>
      </w:r>
      <w:r w:rsidR="00F97C02" w:rsidRPr="00B57C89">
        <w:rPr>
          <w:rtl/>
        </w:rPr>
        <w:t xml:space="preserve">المناطق المحررة تحت ولاية الحكومة الشرعية في </w:t>
      </w:r>
      <w:r w:rsidR="00B14B45" w:rsidRPr="00B57C89">
        <w:rPr>
          <w:rFonts w:hint="cs"/>
          <w:rtl/>
        </w:rPr>
        <w:t>نيسان/أ</w:t>
      </w:r>
      <w:r w:rsidR="00B14B45" w:rsidRPr="00B57C89">
        <w:rPr>
          <w:rtl/>
        </w:rPr>
        <w:t>بريل</w:t>
      </w:r>
      <w:r w:rsidR="00F97C02" w:rsidRPr="00B57C89">
        <w:rPr>
          <w:rtl/>
        </w:rPr>
        <w:t xml:space="preserve"> 2018م وخرج التقرير بمجموعة من التوصيات تم</w:t>
      </w:r>
      <w:r w:rsidRPr="00B57C89">
        <w:rPr>
          <w:rFonts w:hint="cs"/>
          <w:rtl/>
        </w:rPr>
        <w:t> </w:t>
      </w:r>
      <w:r w:rsidR="00F97C02" w:rsidRPr="00B57C89">
        <w:rPr>
          <w:rtl/>
        </w:rPr>
        <w:t>طرحها على الحكومة</w:t>
      </w:r>
      <w:r w:rsidRPr="00B57C89">
        <w:rPr>
          <w:rFonts w:hint="cs"/>
          <w:rtl/>
        </w:rPr>
        <w:t>.</w:t>
      </w:r>
    </w:p>
    <w:p w14:paraId="7068BD64" w14:textId="07CFF31A" w:rsidR="00F97C02" w:rsidRPr="00B57C89" w:rsidRDefault="00564556" w:rsidP="00564556">
      <w:pPr>
        <w:pStyle w:val="SingleTxt"/>
        <w:rPr>
          <w:rtl/>
        </w:rPr>
      </w:pPr>
      <w:r w:rsidRPr="00B57C89">
        <w:rPr>
          <w:rFonts w:hint="cs"/>
          <w:rtl/>
        </w:rPr>
        <w:t>83 -</w:t>
      </w:r>
      <w:r w:rsidRPr="00B57C89">
        <w:rPr>
          <w:rtl/>
        </w:rPr>
        <w:tab/>
      </w:r>
      <w:r w:rsidR="00F97C02" w:rsidRPr="00B57C89">
        <w:rPr>
          <w:rtl/>
        </w:rPr>
        <w:t>وفي اطار الزيارات الميدانية للسجون</w:t>
      </w:r>
      <w:r w:rsidR="00A36C82" w:rsidRPr="00B57C89">
        <w:rPr>
          <w:rFonts w:hint="cs"/>
          <w:rtl/>
        </w:rPr>
        <w:t xml:space="preserve"> </w:t>
      </w:r>
      <w:r w:rsidR="00F97C02" w:rsidRPr="00B57C89">
        <w:rPr>
          <w:rtl/>
        </w:rPr>
        <w:t>2017م التي نفذتها وزارة حقوق الانسان بمعية اللجنة الدولية للصليب الاحمر الدولي الى سجن المنصورة بعد تحرير، تمكنت الوزارة من الافراج على عدد من السجناء، وتم معاينة اوضاع السجناء وظروف السجن العامة</w:t>
      </w:r>
      <w:r w:rsidR="0070637F" w:rsidRPr="00B57C89">
        <w:rPr>
          <w:rtl/>
        </w:rPr>
        <w:t xml:space="preserve"> </w:t>
      </w:r>
      <w:r w:rsidR="00F97C02" w:rsidRPr="00B57C89">
        <w:rPr>
          <w:rtl/>
        </w:rPr>
        <w:t>والتشديد على اهمية تعزيز سيادة القانون واصلاح القضاء، وتعزيز الحماية الوطنية لحقوق الانسان والحريات العامة</w:t>
      </w:r>
      <w:r w:rsidR="0070637F" w:rsidRPr="00B57C89">
        <w:rPr>
          <w:rtl/>
        </w:rPr>
        <w:t xml:space="preserve"> </w:t>
      </w:r>
      <w:r w:rsidR="00F97C02" w:rsidRPr="00B57C89">
        <w:rPr>
          <w:rtl/>
        </w:rPr>
        <w:t xml:space="preserve">فضلا عن تلبية الاحتياجات الانسانية </w:t>
      </w:r>
      <w:r w:rsidR="00F97C02" w:rsidRPr="00B57C89">
        <w:rPr>
          <w:rtl/>
        </w:rPr>
        <w:lastRenderedPageBreak/>
        <w:t>للنزلاء</w:t>
      </w:r>
      <w:r w:rsidR="00A36C82" w:rsidRPr="00B57C89">
        <w:rPr>
          <w:rFonts w:hint="cs"/>
          <w:rtl/>
        </w:rPr>
        <w:t>،</w:t>
      </w:r>
      <w:r w:rsidR="0070637F" w:rsidRPr="00B57C89">
        <w:rPr>
          <w:rtl/>
        </w:rPr>
        <w:t xml:space="preserve"> </w:t>
      </w:r>
      <w:r w:rsidR="00F97C02" w:rsidRPr="00B57C89">
        <w:rPr>
          <w:rtl/>
        </w:rPr>
        <w:t>والمساعدة على تحسين اوضاع المحتجزين. بما يتوافق مع قواعد ومبادئ حقوق الانسان واهمية ممارسة السجناء حقهم القانوني من خلال الالتزام بالمبادئ وأحكام القانون والتعاون</w:t>
      </w:r>
      <w:r w:rsidR="0070637F" w:rsidRPr="00B57C89">
        <w:rPr>
          <w:rtl/>
        </w:rPr>
        <w:t>.</w:t>
      </w:r>
    </w:p>
    <w:p w14:paraId="0668D14A" w14:textId="77777777" w:rsidR="00564556" w:rsidRPr="00B57C89" w:rsidRDefault="00564556" w:rsidP="00564556">
      <w:pPr>
        <w:pStyle w:val="SingleTxt"/>
        <w:spacing w:after="0" w:line="120" w:lineRule="exact"/>
        <w:rPr>
          <w:sz w:val="10"/>
          <w:rtl/>
        </w:rPr>
      </w:pPr>
    </w:p>
    <w:p w14:paraId="7D3691BF" w14:textId="7F60C090" w:rsidR="00F97C02" w:rsidRPr="00B57C89" w:rsidRDefault="00564556" w:rsidP="00564556">
      <w:pPr>
        <w:pStyle w:val="H1"/>
        <w:rPr>
          <w:rtl/>
        </w:rPr>
      </w:pPr>
      <w:r w:rsidRPr="00B57C89">
        <w:rPr>
          <w:rtl/>
        </w:rPr>
        <w:tab/>
      </w:r>
      <w:r w:rsidRPr="00B57C89">
        <w:rPr>
          <w:rtl/>
        </w:rPr>
        <w:tab/>
      </w:r>
      <w:r w:rsidR="00F97C02" w:rsidRPr="00B57C89">
        <w:rPr>
          <w:rtl/>
        </w:rPr>
        <w:t>الختام</w:t>
      </w:r>
    </w:p>
    <w:p w14:paraId="3182464C" w14:textId="18A78FC2" w:rsidR="00F97C02" w:rsidRPr="00B57C89" w:rsidRDefault="00564556" w:rsidP="005155DE">
      <w:pPr>
        <w:pStyle w:val="SingleTxt"/>
        <w:spacing w:line="340" w:lineRule="exact"/>
        <w:rPr>
          <w:rtl/>
        </w:rPr>
      </w:pPr>
      <w:r w:rsidRPr="00B57C89">
        <w:rPr>
          <w:rtl/>
        </w:rPr>
        <w:tab/>
      </w:r>
      <w:r w:rsidR="00F97C02" w:rsidRPr="00B57C89">
        <w:rPr>
          <w:rtl/>
        </w:rPr>
        <w:t>مما لاشك في</w:t>
      </w:r>
      <w:r w:rsidRPr="00B57C89">
        <w:rPr>
          <w:rFonts w:hint="cs"/>
          <w:rtl/>
        </w:rPr>
        <w:t>ه</w:t>
      </w:r>
      <w:r w:rsidR="00F97C02" w:rsidRPr="00B57C89">
        <w:rPr>
          <w:rtl/>
        </w:rPr>
        <w:t xml:space="preserve"> ان الحرب تركة تحديات اقتصادية واجتماعية كبيرة ستنعكس سلبا على الجهود التي بذلت من اجل بناء قدرات النساء والمؤسسات الوطنية من اجل ازالت جميع مظاهر التميز، إن حكومة الجمهورية اليمنية تعلن التزاماً غير محدود بتعزيز وحماية حقوق الإنسان وبالأخص حق النساء والاطفال</w:t>
      </w:r>
      <w:r w:rsidR="0070637F" w:rsidRPr="00B57C89">
        <w:rPr>
          <w:rtl/>
        </w:rPr>
        <w:t xml:space="preserve"> </w:t>
      </w:r>
      <w:r w:rsidR="00F97C02" w:rsidRPr="00B57C89">
        <w:rPr>
          <w:rtl/>
        </w:rPr>
        <w:t>كما تتعهد بالعمل على تجاوز كل الصعوبات والتحديات التي تمر بها اليمن،</w:t>
      </w:r>
      <w:r w:rsidRPr="00B57C89">
        <w:rPr>
          <w:rFonts w:hint="cs"/>
          <w:rtl/>
        </w:rPr>
        <w:t xml:space="preserve"> </w:t>
      </w:r>
      <w:r w:rsidR="00F97C02" w:rsidRPr="00B57C89">
        <w:rPr>
          <w:rtl/>
        </w:rPr>
        <w:t>وتشيد بتعاون كافة الأشقاء والأصدقاء، وإن حكومة اليمن على ثقة بأن مخرجات مؤتمر الحوار الوطني الشامل ستكون محل رعاية واهتمام المحيط الإقليمي والمجتمع الدولي وبأنها ستحظى بالدعم الكبير لتنفيذها على أرض الواقع.</w:t>
      </w:r>
    </w:p>
    <w:p w14:paraId="6DCF9977" w14:textId="5D13BB3A" w:rsidR="00F97C02" w:rsidRPr="00B57C89" w:rsidRDefault="00564556" w:rsidP="005155DE">
      <w:pPr>
        <w:pStyle w:val="SingleTxt"/>
        <w:spacing w:line="340" w:lineRule="exact"/>
        <w:rPr>
          <w:rtl/>
        </w:rPr>
      </w:pPr>
      <w:r w:rsidRPr="00B57C89">
        <w:rPr>
          <w:rtl/>
        </w:rPr>
        <w:tab/>
      </w:r>
      <w:r w:rsidR="00F97C02" w:rsidRPr="00B57C89">
        <w:rPr>
          <w:rtl/>
        </w:rPr>
        <w:t>ختاماً يسر حكومة الجمهورية اليمنية أن تتقدم بالشكر والتقدير إلى اللجنة المعنية بالقضاء على التمييز ضد المرأة على جهودها واهتمامها الكبير في تمكين المرأة اليمنية من التخلص من كل المعوقات التي تقف امام تحيق المساوة وعدم التميز،</w:t>
      </w:r>
      <w:r w:rsidR="00224641" w:rsidRPr="00B57C89">
        <w:rPr>
          <w:rFonts w:hint="cs"/>
          <w:rtl/>
        </w:rPr>
        <w:t xml:space="preserve"> </w:t>
      </w:r>
      <w:r w:rsidR="00F97C02" w:rsidRPr="00B57C89">
        <w:rPr>
          <w:rtl/>
        </w:rPr>
        <w:t xml:space="preserve">كما </w:t>
      </w:r>
      <w:r w:rsidR="00344D08" w:rsidRPr="00B57C89">
        <w:rPr>
          <w:rFonts w:hint="cs"/>
          <w:rtl/>
        </w:rPr>
        <w:t>أ</w:t>
      </w:r>
      <w:r w:rsidR="00344D08" w:rsidRPr="00B57C89">
        <w:rPr>
          <w:rtl/>
        </w:rPr>
        <w:t xml:space="preserve">ن </w:t>
      </w:r>
      <w:r w:rsidR="00F97C02" w:rsidRPr="00B57C89">
        <w:rPr>
          <w:rtl/>
        </w:rPr>
        <w:t xml:space="preserve">الحكومة اليمنية تعتذر عن التأخير بسبب ظروف الحرب والاجراءات الاحترازية لتفشي مرض </w:t>
      </w:r>
      <w:r w:rsidR="00344D08" w:rsidRPr="00B57C89">
        <w:rPr>
          <w:rtl/>
        </w:rPr>
        <w:t>ك</w:t>
      </w:r>
      <w:r w:rsidR="00344D08" w:rsidRPr="00B57C89">
        <w:rPr>
          <w:rFonts w:hint="cs"/>
          <w:rtl/>
        </w:rPr>
        <w:t>و</w:t>
      </w:r>
      <w:r w:rsidR="00344D08" w:rsidRPr="00B57C89">
        <w:rPr>
          <w:rtl/>
        </w:rPr>
        <w:t>فيد</w:t>
      </w:r>
      <w:r w:rsidR="00344D08" w:rsidRPr="00B57C89">
        <w:rPr>
          <w:rFonts w:hint="cs"/>
          <w:rtl/>
        </w:rPr>
        <w:t>-</w:t>
      </w:r>
      <w:r w:rsidR="00F97C02" w:rsidRPr="00B57C89">
        <w:rPr>
          <w:rtl/>
        </w:rPr>
        <w:t>19</w:t>
      </w:r>
      <w:r w:rsidR="00224641" w:rsidRPr="00B57C89">
        <w:rPr>
          <w:rFonts w:hint="cs"/>
          <w:rtl/>
        </w:rPr>
        <w:t xml:space="preserve"> </w:t>
      </w:r>
      <w:r w:rsidR="00F97C02" w:rsidRPr="00B57C89">
        <w:rPr>
          <w:rtl/>
        </w:rPr>
        <w:t>في اليمن عامة وفي عدن بشكل خاص.</w:t>
      </w:r>
    </w:p>
    <w:p w14:paraId="6FB57A62" w14:textId="7089FA1C" w:rsidR="00F97C02" w:rsidRPr="00B57C89" w:rsidRDefault="00F97C02" w:rsidP="00564556">
      <w:pPr>
        <w:pStyle w:val="SingleTxt"/>
        <w:spacing w:after="0" w:line="120" w:lineRule="exact"/>
        <w:rPr>
          <w:sz w:val="10"/>
          <w:rtl/>
        </w:rPr>
      </w:pPr>
    </w:p>
    <w:p w14:paraId="2C86A072" w14:textId="77777777" w:rsidR="00224641" w:rsidRPr="00B57C89" w:rsidRDefault="00224641" w:rsidP="00224641">
      <w:pPr>
        <w:pStyle w:val="SingleTxt"/>
        <w:spacing w:after="0"/>
        <w:rPr>
          <w:rtl/>
        </w:rPr>
      </w:pPr>
      <w:r w:rsidRPr="00B57C89">
        <w:rPr>
          <w:rtl/>
        </w:rPr>
        <w:t>جدول رقم</w:t>
      </w:r>
      <w:r w:rsidRPr="00B57C89">
        <w:rPr>
          <w:rFonts w:hint="cs"/>
          <w:rtl/>
        </w:rPr>
        <w:t xml:space="preserve"> 1</w:t>
      </w:r>
    </w:p>
    <w:p w14:paraId="784CE74D" w14:textId="44C7B26F" w:rsidR="00564556" w:rsidRPr="00B57C89" w:rsidRDefault="00224641" w:rsidP="00224641">
      <w:pPr>
        <w:pStyle w:val="H23"/>
        <w:ind w:left="1267" w:right="1267" w:hanging="1267"/>
        <w:rPr>
          <w:rtl/>
        </w:rPr>
      </w:pPr>
      <w:r w:rsidRPr="00B57C89">
        <w:rPr>
          <w:rtl/>
        </w:rPr>
        <w:tab/>
      </w:r>
      <w:r w:rsidRPr="00B57C89">
        <w:rPr>
          <w:rtl/>
        </w:rPr>
        <w:tab/>
        <w:t>مؤشرات الفقر وعدم المساواة في اليمن، 2014-2016</w:t>
      </w:r>
    </w:p>
    <w:tbl>
      <w:tblPr>
        <w:bidiVisual/>
        <w:tblW w:w="0" w:type="auto"/>
        <w:tblInd w:w="1267" w:type="dxa"/>
        <w:tblLayout w:type="fixed"/>
        <w:tblCellMar>
          <w:left w:w="0" w:type="dxa"/>
          <w:right w:w="0" w:type="dxa"/>
        </w:tblCellMar>
        <w:tblLook w:val="0000" w:firstRow="0" w:lastRow="0" w:firstColumn="0" w:lastColumn="0" w:noHBand="0" w:noVBand="0"/>
      </w:tblPr>
      <w:tblGrid>
        <w:gridCol w:w="1830"/>
        <w:gridCol w:w="1830"/>
        <w:gridCol w:w="1770"/>
        <w:gridCol w:w="60"/>
        <w:gridCol w:w="1830"/>
      </w:tblGrid>
      <w:tr w:rsidR="00224641" w:rsidRPr="00B57C89" w14:paraId="67733CB2" w14:textId="77777777" w:rsidTr="00224641">
        <w:trPr>
          <w:cantSplit/>
          <w:trHeight w:val="30"/>
          <w:tblHeader/>
        </w:trPr>
        <w:tc>
          <w:tcPr>
            <w:tcW w:w="1830" w:type="dxa"/>
            <w:vMerge w:val="restart"/>
            <w:tcBorders>
              <w:top w:val="single" w:sz="4" w:space="0" w:color="auto"/>
            </w:tcBorders>
            <w:shd w:val="clear" w:color="auto" w:fill="auto"/>
            <w:vAlign w:val="bottom"/>
          </w:tcPr>
          <w:p w14:paraId="143D9B45" w14:textId="6449423D" w:rsidR="00224641" w:rsidRPr="00B57C89" w:rsidRDefault="008B780F" w:rsidP="00224641">
            <w:pPr>
              <w:tabs>
                <w:tab w:val="left" w:pos="288"/>
                <w:tab w:val="left" w:pos="576"/>
                <w:tab w:val="left" w:pos="864"/>
                <w:tab w:val="left" w:pos="1152"/>
              </w:tabs>
              <w:spacing w:before="80" w:after="80" w:line="240" w:lineRule="exact"/>
              <w:ind w:left="43" w:right="101"/>
              <w:rPr>
                <w:i/>
                <w:iCs/>
                <w:sz w:val="16"/>
                <w:szCs w:val="18"/>
                <w:rtl/>
              </w:rPr>
            </w:pPr>
            <w:r w:rsidRPr="00B57C89">
              <w:rPr>
                <w:i/>
                <w:iCs/>
                <w:sz w:val="16"/>
                <w:szCs w:val="18"/>
                <w:rtl/>
              </w:rPr>
              <w:t>البيان</w:t>
            </w:r>
          </w:p>
        </w:tc>
        <w:tc>
          <w:tcPr>
            <w:tcW w:w="1830" w:type="dxa"/>
            <w:vMerge w:val="restart"/>
            <w:tcBorders>
              <w:top w:val="single" w:sz="4" w:space="0" w:color="auto"/>
            </w:tcBorders>
            <w:shd w:val="clear" w:color="auto" w:fill="auto"/>
            <w:vAlign w:val="bottom"/>
          </w:tcPr>
          <w:p w14:paraId="1A7A6EC0" w14:textId="77777777" w:rsidR="00224641" w:rsidRPr="00B57C89" w:rsidRDefault="00224641" w:rsidP="00224641">
            <w:pPr>
              <w:tabs>
                <w:tab w:val="left" w:pos="288"/>
                <w:tab w:val="left" w:pos="576"/>
                <w:tab w:val="left" w:pos="864"/>
                <w:tab w:val="left" w:pos="1152"/>
              </w:tabs>
              <w:spacing w:before="80" w:after="80" w:line="240" w:lineRule="exact"/>
              <w:ind w:left="43" w:right="101"/>
              <w:rPr>
                <w:i/>
                <w:iCs/>
                <w:sz w:val="16"/>
                <w:szCs w:val="18"/>
                <w:rtl/>
              </w:rPr>
            </w:pPr>
          </w:p>
        </w:tc>
        <w:tc>
          <w:tcPr>
            <w:tcW w:w="1830" w:type="dxa"/>
            <w:gridSpan w:val="2"/>
            <w:tcBorders>
              <w:top w:val="single" w:sz="4" w:space="0" w:color="auto"/>
            </w:tcBorders>
            <w:shd w:val="clear" w:color="auto" w:fill="auto"/>
            <w:vAlign w:val="bottom"/>
          </w:tcPr>
          <w:p w14:paraId="65F77691" w14:textId="1D573EB4" w:rsidR="00224641" w:rsidRPr="00B57C89" w:rsidRDefault="00224641" w:rsidP="00224641">
            <w:pPr>
              <w:tabs>
                <w:tab w:val="left" w:pos="288"/>
                <w:tab w:val="left" w:pos="576"/>
                <w:tab w:val="left" w:pos="864"/>
                <w:tab w:val="left" w:pos="1152"/>
              </w:tabs>
              <w:spacing w:before="80" w:after="80" w:line="240" w:lineRule="exact"/>
              <w:ind w:left="43" w:right="101"/>
              <w:rPr>
                <w:i/>
                <w:iCs/>
                <w:sz w:val="16"/>
                <w:szCs w:val="18"/>
                <w:rtl/>
              </w:rPr>
            </w:pPr>
            <w:r w:rsidRPr="00B57C89">
              <w:rPr>
                <w:rFonts w:hint="cs"/>
                <w:i/>
                <w:iCs/>
                <w:sz w:val="16"/>
                <w:szCs w:val="18"/>
                <w:rtl/>
              </w:rPr>
              <w:t>2014</w:t>
            </w:r>
          </w:p>
        </w:tc>
        <w:tc>
          <w:tcPr>
            <w:tcW w:w="1830" w:type="dxa"/>
            <w:tcBorders>
              <w:top w:val="single" w:sz="4" w:space="0" w:color="auto"/>
              <w:bottom w:val="single" w:sz="4" w:space="0" w:color="auto"/>
            </w:tcBorders>
            <w:shd w:val="clear" w:color="auto" w:fill="auto"/>
            <w:vAlign w:val="bottom"/>
          </w:tcPr>
          <w:p w14:paraId="618C8911" w14:textId="7D08E103" w:rsidR="00224641" w:rsidRPr="00B57C89" w:rsidRDefault="00224641" w:rsidP="00224641">
            <w:pPr>
              <w:tabs>
                <w:tab w:val="left" w:pos="288"/>
                <w:tab w:val="left" w:pos="576"/>
                <w:tab w:val="left" w:pos="864"/>
                <w:tab w:val="left" w:pos="1152"/>
              </w:tabs>
              <w:spacing w:before="80" w:after="80" w:line="240" w:lineRule="exact"/>
              <w:ind w:left="43" w:right="101"/>
              <w:rPr>
                <w:i/>
                <w:iCs/>
                <w:sz w:val="16"/>
                <w:szCs w:val="18"/>
                <w:rtl/>
              </w:rPr>
            </w:pPr>
            <w:r w:rsidRPr="00B57C89">
              <w:rPr>
                <w:rFonts w:hint="cs"/>
                <w:i/>
                <w:iCs/>
                <w:sz w:val="16"/>
                <w:szCs w:val="18"/>
                <w:rtl/>
              </w:rPr>
              <w:t>2016</w:t>
            </w:r>
          </w:p>
        </w:tc>
      </w:tr>
      <w:tr w:rsidR="00224641" w:rsidRPr="00B57C89" w14:paraId="77B856C3" w14:textId="77777777" w:rsidTr="00224641">
        <w:trPr>
          <w:cantSplit/>
          <w:trHeight w:val="30"/>
          <w:tblHeader/>
        </w:trPr>
        <w:tc>
          <w:tcPr>
            <w:tcW w:w="1830" w:type="dxa"/>
            <w:vMerge/>
            <w:tcBorders>
              <w:bottom w:val="single" w:sz="12" w:space="0" w:color="auto"/>
            </w:tcBorders>
            <w:shd w:val="clear" w:color="auto" w:fill="auto"/>
            <w:vAlign w:val="bottom"/>
          </w:tcPr>
          <w:p w14:paraId="050C46B0" w14:textId="77777777" w:rsidR="00224641" w:rsidRPr="00B57C89" w:rsidRDefault="00224641" w:rsidP="00224641">
            <w:pPr>
              <w:tabs>
                <w:tab w:val="left" w:pos="288"/>
                <w:tab w:val="left" w:pos="576"/>
                <w:tab w:val="left" w:pos="864"/>
                <w:tab w:val="left" w:pos="1152"/>
              </w:tabs>
              <w:spacing w:before="80" w:after="80" w:line="240" w:lineRule="exact"/>
              <w:ind w:left="43" w:right="101"/>
              <w:rPr>
                <w:i/>
                <w:iCs/>
                <w:sz w:val="16"/>
                <w:szCs w:val="18"/>
                <w:rtl/>
              </w:rPr>
            </w:pPr>
          </w:p>
        </w:tc>
        <w:tc>
          <w:tcPr>
            <w:tcW w:w="1830" w:type="dxa"/>
            <w:vMerge/>
            <w:tcBorders>
              <w:bottom w:val="single" w:sz="12" w:space="0" w:color="auto"/>
            </w:tcBorders>
            <w:shd w:val="clear" w:color="auto" w:fill="auto"/>
            <w:vAlign w:val="bottom"/>
          </w:tcPr>
          <w:p w14:paraId="43008EC0" w14:textId="77777777" w:rsidR="00224641" w:rsidRPr="00B57C89" w:rsidRDefault="00224641" w:rsidP="00224641">
            <w:pPr>
              <w:tabs>
                <w:tab w:val="left" w:pos="288"/>
                <w:tab w:val="left" w:pos="576"/>
                <w:tab w:val="left" w:pos="864"/>
                <w:tab w:val="left" w:pos="1152"/>
              </w:tabs>
              <w:spacing w:before="80" w:after="80" w:line="240" w:lineRule="exact"/>
              <w:ind w:left="43" w:right="101"/>
              <w:rPr>
                <w:i/>
                <w:iCs/>
                <w:sz w:val="16"/>
                <w:szCs w:val="18"/>
                <w:rtl/>
              </w:rPr>
            </w:pPr>
          </w:p>
        </w:tc>
        <w:tc>
          <w:tcPr>
            <w:tcW w:w="1770" w:type="dxa"/>
            <w:tcBorders>
              <w:top w:val="single" w:sz="4" w:space="0" w:color="auto"/>
              <w:bottom w:val="single" w:sz="12" w:space="0" w:color="auto"/>
            </w:tcBorders>
            <w:shd w:val="clear" w:color="auto" w:fill="auto"/>
            <w:vAlign w:val="bottom"/>
          </w:tcPr>
          <w:p w14:paraId="76FF265E" w14:textId="77777777" w:rsidR="00224641" w:rsidRPr="00B57C89" w:rsidRDefault="00224641" w:rsidP="00224641">
            <w:pPr>
              <w:tabs>
                <w:tab w:val="left" w:pos="288"/>
                <w:tab w:val="left" w:pos="576"/>
                <w:tab w:val="left" w:pos="864"/>
                <w:tab w:val="left" w:pos="1152"/>
              </w:tabs>
              <w:spacing w:before="80" w:after="80" w:line="240" w:lineRule="exact"/>
              <w:ind w:left="43" w:right="101"/>
              <w:rPr>
                <w:i/>
                <w:iCs/>
                <w:sz w:val="16"/>
                <w:szCs w:val="18"/>
                <w:rtl/>
              </w:rPr>
            </w:pPr>
            <w:r w:rsidRPr="00B57C89">
              <w:rPr>
                <w:rFonts w:hint="cs"/>
                <w:i/>
                <w:iCs/>
                <w:sz w:val="16"/>
                <w:szCs w:val="18"/>
                <w:rtl/>
              </w:rPr>
              <w:t>الفعلي</w:t>
            </w:r>
          </w:p>
        </w:tc>
        <w:tc>
          <w:tcPr>
            <w:tcW w:w="60" w:type="dxa"/>
            <w:tcBorders>
              <w:bottom w:val="single" w:sz="12" w:space="0" w:color="auto"/>
            </w:tcBorders>
            <w:shd w:val="clear" w:color="auto" w:fill="auto"/>
            <w:vAlign w:val="bottom"/>
          </w:tcPr>
          <w:p w14:paraId="07713A2A" w14:textId="07D7A5C5" w:rsidR="00224641" w:rsidRPr="00B57C89" w:rsidRDefault="00224641" w:rsidP="00224641">
            <w:pPr>
              <w:tabs>
                <w:tab w:val="left" w:pos="288"/>
                <w:tab w:val="left" w:pos="576"/>
                <w:tab w:val="left" w:pos="864"/>
                <w:tab w:val="left" w:pos="1152"/>
              </w:tabs>
              <w:spacing w:before="80" w:after="80" w:line="240" w:lineRule="exact"/>
              <w:ind w:left="43" w:right="101"/>
              <w:rPr>
                <w:i/>
                <w:iCs/>
                <w:sz w:val="16"/>
                <w:szCs w:val="18"/>
                <w:rtl/>
              </w:rPr>
            </w:pPr>
          </w:p>
        </w:tc>
        <w:tc>
          <w:tcPr>
            <w:tcW w:w="1830" w:type="dxa"/>
            <w:tcBorders>
              <w:top w:val="single" w:sz="4" w:space="0" w:color="auto"/>
              <w:bottom w:val="single" w:sz="12" w:space="0" w:color="auto"/>
            </w:tcBorders>
            <w:shd w:val="clear" w:color="auto" w:fill="auto"/>
            <w:vAlign w:val="bottom"/>
          </w:tcPr>
          <w:p w14:paraId="1DD10BA4" w14:textId="66499E22" w:rsidR="00224641" w:rsidRPr="00B57C89" w:rsidRDefault="00224641" w:rsidP="00224641">
            <w:pPr>
              <w:tabs>
                <w:tab w:val="left" w:pos="288"/>
                <w:tab w:val="left" w:pos="576"/>
                <w:tab w:val="left" w:pos="864"/>
                <w:tab w:val="left" w:pos="1152"/>
              </w:tabs>
              <w:spacing w:before="80" w:after="80" w:line="240" w:lineRule="exact"/>
              <w:ind w:left="43" w:right="101"/>
              <w:rPr>
                <w:i/>
                <w:iCs/>
                <w:sz w:val="16"/>
                <w:szCs w:val="18"/>
                <w:rtl/>
              </w:rPr>
            </w:pPr>
            <w:r w:rsidRPr="00B57C89">
              <w:rPr>
                <w:rFonts w:hint="cs"/>
                <w:i/>
                <w:iCs/>
                <w:sz w:val="16"/>
                <w:szCs w:val="18"/>
                <w:rtl/>
              </w:rPr>
              <w:t>المحاكاة</w:t>
            </w:r>
          </w:p>
        </w:tc>
      </w:tr>
      <w:tr w:rsidR="00224641" w:rsidRPr="00B57C89" w14:paraId="0244BE95" w14:textId="77777777" w:rsidTr="00224641">
        <w:trPr>
          <w:cantSplit/>
          <w:trHeight w:hRule="exact" w:val="115"/>
          <w:tblHeader/>
        </w:trPr>
        <w:tc>
          <w:tcPr>
            <w:tcW w:w="1830" w:type="dxa"/>
            <w:tcBorders>
              <w:top w:val="single" w:sz="12" w:space="0" w:color="auto"/>
            </w:tcBorders>
            <w:shd w:val="clear" w:color="auto" w:fill="auto"/>
            <w:vAlign w:val="bottom"/>
          </w:tcPr>
          <w:p w14:paraId="266AC8EE" w14:textId="77777777" w:rsidR="00224641" w:rsidRPr="00B57C89" w:rsidRDefault="00224641" w:rsidP="00224641">
            <w:pPr>
              <w:tabs>
                <w:tab w:val="left" w:pos="288"/>
                <w:tab w:val="left" w:pos="576"/>
                <w:tab w:val="left" w:pos="864"/>
                <w:tab w:val="left" w:pos="1152"/>
              </w:tabs>
              <w:spacing w:before="40" w:after="80" w:line="240" w:lineRule="exact"/>
              <w:ind w:left="43" w:right="101"/>
              <w:rPr>
                <w:sz w:val="16"/>
                <w:szCs w:val="18"/>
                <w:rtl/>
              </w:rPr>
            </w:pPr>
          </w:p>
        </w:tc>
        <w:tc>
          <w:tcPr>
            <w:tcW w:w="1830" w:type="dxa"/>
            <w:tcBorders>
              <w:top w:val="single" w:sz="12" w:space="0" w:color="auto"/>
            </w:tcBorders>
            <w:shd w:val="clear" w:color="auto" w:fill="auto"/>
            <w:vAlign w:val="bottom"/>
          </w:tcPr>
          <w:p w14:paraId="69AB0DCD" w14:textId="77777777" w:rsidR="00224641" w:rsidRPr="00B57C89" w:rsidRDefault="00224641" w:rsidP="00224641">
            <w:pPr>
              <w:tabs>
                <w:tab w:val="left" w:pos="288"/>
                <w:tab w:val="left" w:pos="576"/>
                <w:tab w:val="left" w:pos="864"/>
                <w:tab w:val="left" w:pos="1152"/>
              </w:tabs>
              <w:spacing w:before="40" w:after="80" w:line="240" w:lineRule="exact"/>
              <w:ind w:left="43" w:right="101"/>
              <w:rPr>
                <w:sz w:val="16"/>
                <w:szCs w:val="18"/>
                <w:rtl/>
              </w:rPr>
            </w:pPr>
          </w:p>
        </w:tc>
        <w:tc>
          <w:tcPr>
            <w:tcW w:w="1830" w:type="dxa"/>
            <w:gridSpan w:val="2"/>
            <w:tcBorders>
              <w:top w:val="single" w:sz="12" w:space="0" w:color="auto"/>
            </w:tcBorders>
            <w:shd w:val="clear" w:color="auto" w:fill="auto"/>
            <w:vAlign w:val="bottom"/>
          </w:tcPr>
          <w:p w14:paraId="623D6C47" w14:textId="77777777" w:rsidR="00224641" w:rsidRPr="00B57C89" w:rsidRDefault="00224641" w:rsidP="00224641">
            <w:pPr>
              <w:tabs>
                <w:tab w:val="left" w:pos="288"/>
                <w:tab w:val="left" w:pos="576"/>
                <w:tab w:val="left" w:pos="864"/>
                <w:tab w:val="left" w:pos="1152"/>
              </w:tabs>
              <w:spacing w:before="40" w:after="80" w:line="240" w:lineRule="exact"/>
              <w:ind w:left="43" w:right="101"/>
              <w:rPr>
                <w:sz w:val="16"/>
                <w:szCs w:val="18"/>
                <w:rtl/>
              </w:rPr>
            </w:pPr>
          </w:p>
        </w:tc>
        <w:tc>
          <w:tcPr>
            <w:tcW w:w="1830" w:type="dxa"/>
            <w:tcBorders>
              <w:top w:val="single" w:sz="12" w:space="0" w:color="auto"/>
            </w:tcBorders>
            <w:shd w:val="clear" w:color="auto" w:fill="auto"/>
            <w:vAlign w:val="bottom"/>
          </w:tcPr>
          <w:p w14:paraId="696FD4D4" w14:textId="77777777" w:rsidR="00224641" w:rsidRPr="00B57C89" w:rsidRDefault="00224641" w:rsidP="00224641">
            <w:pPr>
              <w:tabs>
                <w:tab w:val="left" w:pos="288"/>
                <w:tab w:val="left" w:pos="576"/>
                <w:tab w:val="left" w:pos="864"/>
                <w:tab w:val="left" w:pos="1152"/>
              </w:tabs>
              <w:spacing w:before="40" w:after="80" w:line="240" w:lineRule="exact"/>
              <w:ind w:left="43" w:right="101"/>
              <w:rPr>
                <w:sz w:val="16"/>
                <w:szCs w:val="18"/>
                <w:rtl/>
              </w:rPr>
            </w:pPr>
          </w:p>
        </w:tc>
      </w:tr>
      <w:tr w:rsidR="00344D08" w:rsidRPr="00B57C89" w14:paraId="358F65A1" w14:textId="77777777" w:rsidTr="00224641">
        <w:trPr>
          <w:cantSplit/>
        </w:trPr>
        <w:tc>
          <w:tcPr>
            <w:tcW w:w="1830" w:type="dxa"/>
            <w:vMerge w:val="restart"/>
            <w:shd w:val="clear" w:color="auto" w:fill="auto"/>
          </w:tcPr>
          <w:p w14:paraId="4AEC6B9B" w14:textId="7C3B1665" w:rsidR="00344D08" w:rsidRPr="00B57C89" w:rsidRDefault="00344D08" w:rsidP="00224641">
            <w:pPr>
              <w:tabs>
                <w:tab w:val="left" w:pos="288"/>
                <w:tab w:val="left" w:pos="576"/>
                <w:tab w:val="left" w:pos="864"/>
                <w:tab w:val="left" w:pos="1152"/>
              </w:tabs>
              <w:spacing w:before="40" w:after="80" w:line="240" w:lineRule="exact"/>
              <w:ind w:left="43" w:right="101"/>
              <w:rPr>
                <w:sz w:val="16"/>
                <w:szCs w:val="18"/>
                <w:rtl/>
              </w:rPr>
            </w:pPr>
            <w:r w:rsidRPr="00B57C89">
              <w:rPr>
                <w:rFonts w:hint="cs"/>
                <w:sz w:val="16"/>
                <w:szCs w:val="18"/>
                <w:rtl/>
              </w:rPr>
              <w:t>الفقر</w:t>
            </w:r>
          </w:p>
        </w:tc>
        <w:tc>
          <w:tcPr>
            <w:tcW w:w="1830" w:type="dxa"/>
            <w:shd w:val="clear" w:color="auto" w:fill="auto"/>
          </w:tcPr>
          <w:p w14:paraId="6AE8E535" w14:textId="44092DF2" w:rsidR="00344D08" w:rsidRPr="00B57C89" w:rsidRDefault="00344D08" w:rsidP="00224641">
            <w:pPr>
              <w:tabs>
                <w:tab w:val="left" w:pos="288"/>
                <w:tab w:val="left" w:pos="576"/>
                <w:tab w:val="left" w:pos="864"/>
                <w:tab w:val="left" w:pos="1152"/>
              </w:tabs>
              <w:spacing w:before="40" w:after="80" w:line="240" w:lineRule="exact"/>
              <w:ind w:left="43" w:right="101"/>
              <w:rPr>
                <w:sz w:val="16"/>
                <w:szCs w:val="18"/>
                <w:rtl/>
              </w:rPr>
            </w:pPr>
            <w:r w:rsidRPr="00B57C89">
              <w:rPr>
                <w:sz w:val="16"/>
                <w:szCs w:val="18"/>
                <w:rtl/>
              </w:rPr>
              <w:t>معدل الفقر</w:t>
            </w:r>
          </w:p>
        </w:tc>
        <w:tc>
          <w:tcPr>
            <w:tcW w:w="1830" w:type="dxa"/>
            <w:gridSpan w:val="2"/>
            <w:shd w:val="clear" w:color="auto" w:fill="auto"/>
            <w:vAlign w:val="bottom"/>
          </w:tcPr>
          <w:p w14:paraId="03AE2289" w14:textId="7EEA86FA" w:rsidR="00344D08" w:rsidRPr="00B57C89" w:rsidRDefault="00344D08" w:rsidP="00224641">
            <w:pPr>
              <w:tabs>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z w:val="18"/>
                <w:szCs w:val="18"/>
                <w:lang w:val="en-GB"/>
              </w:rPr>
              <w:t>48,6</w:t>
            </w:r>
          </w:p>
        </w:tc>
        <w:tc>
          <w:tcPr>
            <w:tcW w:w="1830" w:type="dxa"/>
            <w:shd w:val="clear" w:color="auto" w:fill="auto"/>
            <w:vAlign w:val="bottom"/>
          </w:tcPr>
          <w:p w14:paraId="4A6F940C" w14:textId="3D385EDC" w:rsidR="00344D08" w:rsidRPr="00B57C89" w:rsidRDefault="00344D08" w:rsidP="00224641">
            <w:pPr>
              <w:tabs>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z w:val="18"/>
                <w:szCs w:val="18"/>
                <w:lang w:val="en-GB"/>
              </w:rPr>
              <w:t>76,9</w:t>
            </w:r>
          </w:p>
        </w:tc>
      </w:tr>
      <w:tr w:rsidR="00344D08" w:rsidRPr="00B57C89" w14:paraId="3FCA56A2" w14:textId="77777777" w:rsidTr="00224641">
        <w:trPr>
          <w:cantSplit/>
        </w:trPr>
        <w:tc>
          <w:tcPr>
            <w:tcW w:w="1830" w:type="dxa"/>
            <w:vMerge/>
            <w:shd w:val="clear" w:color="auto" w:fill="auto"/>
          </w:tcPr>
          <w:p w14:paraId="79016925" w14:textId="77777777" w:rsidR="00344D08" w:rsidRPr="00B57C89" w:rsidRDefault="00344D08" w:rsidP="00224641">
            <w:pPr>
              <w:tabs>
                <w:tab w:val="left" w:pos="288"/>
                <w:tab w:val="left" w:pos="576"/>
                <w:tab w:val="left" w:pos="864"/>
                <w:tab w:val="left" w:pos="1152"/>
              </w:tabs>
              <w:spacing w:before="40" w:after="80" w:line="240" w:lineRule="exact"/>
              <w:ind w:left="43" w:right="101"/>
              <w:rPr>
                <w:sz w:val="16"/>
                <w:szCs w:val="18"/>
                <w:rtl/>
              </w:rPr>
            </w:pPr>
          </w:p>
        </w:tc>
        <w:tc>
          <w:tcPr>
            <w:tcW w:w="1830" w:type="dxa"/>
            <w:shd w:val="clear" w:color="auto" w:fill="auto"/>
          </w:tcPr>
          <w:p w14:paraId="462B9A0E" w14:textId="2F347E19" w:rsidR="00344D08" w:rsidRPr="00B57C89" w:rsidRDefault="00344D08" w:rsidP="00224641">
            <w:pPr>
              <w:tabs>
                <w:tab w:val="left" w:pos="288"/>
                <w:tab w:val="left" w:pos="576"/>
                <w:tab w:val="left" w:pos="864"/>
                <w:tab w:val="left" w:pos="1152"/>
              </w:tabs>
              <w:spacing w:before="40" w:after="80" w:line="240" w:lineRule="exact"/>
              <w:ind w:left="43" w:right="101"/>
              <w:rPr>
                <w:sz w:val="16"/>
                <w:szCs w:val="18"/>
                <w:rtl/>
              </w:rPr>
            </w:pPr>
            <w:r w:rsidRPr="00B57C89">
              <w:rPr>
                <w:sz w:val="16"/>
                <w:szCs w:val="18"/>
                <w:rtl/>
              </w:rPr>
              <w:t>فجوة الفقر</w:t>
            </w:r>
          </w:p>
        </w:tc>
        <w:tc>
          <w:tcPr>
            <w:tcW w:w="1830" w:type="dxa"/>
            <w:gridSpan w:val="2"/>
            <w:shd w:val="clear" w:color="auto" w:fill="auto"/>
            <w:vAlign w:val="bottom"/>
          </w:tcPr>
          <w:p w14:paraId="11C1D2A5" w14:textId="15A5863C" w:rsidR="00344D08" w:rsidRPr="00B57C89" w:rsidRDefault="00344D08" w:rsidP="00224641">
            <w:pPr>
              <w:tabs>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z w:val="18"/>
                <w:szCs w:val="18"/>
                <w:lang w:val="en-GB"/>
              </w:rPr>
              <w:t>15,5</w:t>
            </w:r>
          </w:p>
        </w:tc>
        <w:tc>
          <w:tcPr>
            <w:tcW w:w="1830" w:type="dxa"/>
            <w:shd w:val="clear" w:color="auto" w:fill="auto"/>
            <w:vAlign w:val="bottom"/>
          </w:tcPr>
          <w:p w14:paraId="53BAC953" w14:textId="5817271C" w:rsidR="00344D08" w:rsidRPr="00B57C89" w:rsidRDefault="00344D08" w:rsidP="00224641">
            <w:pPr>
              <w:tabs>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z w:val="18"/>
                <w:szCs w:val="18"/>
                <w:lang w:val="en-GB"/>
              </w:rPr>
              <w:t>43,7</w:t>
            </w:r>
          </w:p>
        </w:tc>
      </w:tr>
      <w:tr w:rsidR="00344D08" w:rsidRPr="00B57C89" w14:paraId="383D734E" w14:textId="77777777" w:rsidTr="00224641">
        <w:trPr>
          <w:cantSplit/>
        </w:trPr>
        <w:tc>
          <w:tcPr>
            <w:tcW w:w="1830" w:type="dxa"/>
            <w:vMerge/>
            <w:shd w:val="clear" w:color="auto" w:fill="auto"/>
          </w:tcPr>
          <w:p w14:paraId="037986D4" w14:textId="77777777" w:rsidR="00344D08" w:rsidRPr="00B57C89" w:rsidRDefault="00344D08" w:rsidP="00224641">
            <w:pPr>
              <w:tabs>
                <w:tab w:val="left" w:pos="288"/>
                <w:tab w:val="left" w:pos="576"/>
                <w:tab w:val="left" w:pos="864"/>
                <w:tab w:val="left" w:pos="1152"/>
              </w:tabs>
              <w:spacing w:before="40" w:after="80" w:line="240" w:lineRule="exact"/>
              <w:ind w:left="43" w:right="101"/>
              <w:rPr>
                <w:sz w:val="16"/>
                <w:szCs w:val="18"/>
                <w:rtl/>
              </w:rPr>
            </w:pPr>
          </w:p>
        </w:tc>
        <w:tc>
          <w:tcPr>
            <w:tcW w:w="1830" w:type="dxa"/>
            <w:shd w:val="clear" w:color="auto" w:fill="auto"/>
          </w:tcPr>
          <w:p w14:paraId="6836176E" w14:textId="0BD64F1D" w:rsidR="00344D08" w:rsidRPr="00B57C89" w:rsidRDefault="00344D08" w:rsidP="00224641">
            <w:pPr>
              <w:tabs>
                <w:tab w:val="left" w:pos="288"/>
                <w:tab w:val="left" w:pos="576"/>
                <w:tab w:val="left" w:pos="864"/>
                <w:tab w:val="left" w:pos="1152"/>
              </w:tabs>
              <w:spacing w:before="40" w:after="80" w:line="240" w:lineRule="exact"/>
              <w:ind w:left="43" w:right="101"/>
              <w:rPr>
                <w:sz w:val="16"/>
                <w:szCs w:val="18"/>
                <w:rtl/>
              </w:rPr>
            </w:pPr>
            <w:r w:rsidRPr="00B57C89">
              <w:rPr>
                <w:sz w:val="16"/>
                <w:szCs w:val="18"/>
                <w:rtl/>
              </w:rPr>
              <w:t>شدة الأثر</w:t>
            </w:r>
          </w:p>
        </w:tc>
        <w:tc>
          <w:tcPr>
            <w:tcW w:w="1830" w:type="dxa"/>
            <w:gridSpan w:val="2"/>
            <w:shd w:val="clear" w:color="auto" w:fill="auto"/>
            <w:vAlign w:val="bottom"/>
          </w:tcPr>
          <w:p w14:paraId="7E2DBB70" w14:textId="522D6934" w:rsidR="00344D08" w:rsidRPr="00B57C89" w:rsidRDefault="00344D08" w:rsidP="00224641">
            <w:pPr>
              <w:tabs>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z w:val="18"/>
                <w:szCs w:val="18"/>
                <w:lang w:val="en-GB"/>
              </w:rPr>
              <w:t>6,7</w:t>
            </w:r>
          </w:p>
        </w:tc>
        <w:tc>
          <w:tcPr>
            <w:tcW w:w="1830" w:type="dxa"/>
            <w:shd w:val="clear" w:color="auto" w:fill="auto"/>
            <w:vAlign w:val="bottom"/>
          </w:tcPr>
          <w:p w14:paraId="3B7CA7C8" w14:textId="6432C7DB" w:rsidR="00344D08" w:rsidRPr="00B57C89" w:rsidRDefault="00344D08" w:rsidP="00224641">
            <w:pPr>
              <w:tabs>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z w:val="18"/>
                <w:szCs w:val="18"/>
                <w:lang w:val="en-GB"/>
              </w:rPr>
              <w:t>30,1</w:t>
            </w:r>
          </w:p>
        </w:tc>
      </w:tr>
      <w:tr w:rsidR="00344D08" w:rsidRPr="00B57C89" w14:paraId="64986308" w14:textId="77777777" w:rsidTr="00224641">
        <w:trPr>
          <w:cantSplit/>
        </w:trPr>
        <w:tc>
          <w:tcPr>
            <w:tcW w:w="1830" w:type="dxa"/>
            <w:vMerge w:val="restart"/>
            <w:shd w:val="clear" w:color="auto" w:fill="auto"/>
          </w:tcPr>
          <w:p w14:paraId="2B70DC4E" w14:textId="402D6405" w:rsidR="00344D08" w:rsidRPr="00B57C89" w:rsidRDefault="00344D08" w:rsidP="00224641">
            <w:pPr>
              <w:tabs>
                <w:tab w:val="left" w:pos="288"/>
                <w:tab w:val="left" w:pos="576"/>
                <w:tab w:val="left" w:pos="864"/>
                <w:tab w:val="left" w:pos="1152"/>
              </w:tabs>
              <w:spacing w:before="40" w:after="80" w:line="240" w:lineRule="exact"/>
              <w:ind w:left="43" w:right="101"/>
              <w:rPr>
                <w:sz w:val="16"/>
                <w:szCs w:val="18"/>
                <w:rtl/>
              </w:rPr>
            </w:pPr>
            <w:r w:rsidRPr="00B57C89">
              <w:rPr>
                <w:sz w:val="16"/>
                <w:szCs w:val="18"/>
                <w:rtl/>
              </w:rPr>
              <w:t>عدم المساوة</w:t>
            </w:r>
          </w:p>
        </w:tc>
        <w:tc>
          <w:tcPr>
            <w:tcW w:w="1830" w:type="dxa"/>
            <w:shd w:val="clear" w:color="auto" w:fill="auto"/>
          </w:tcPr>
          <w:p w14:paraId="23C064A5" w14:textId="1F58EA96" w:rsidR="00344D08" w:rsidRPr="00B57C89" w:rsidRDefault="00344D08" w:rsidP="00224641">
            <w:pPr>
              <w:tabs>
                <w:tab w:val="left" w:pos="288"/>
                <w:tab w:val="left" w:pos="576"/>
                <w:tab w:val="left" w:pos="864"/>
                <w:tab w:val="left" w:pos="1152"/>
              </w:tabs>
              <w:spacing w:before="40" w:after="80" w:line="240" w:lineRule="exact"/>
              <w:ind w:left="43" w:right="101"/>
              <w:rPr>
                <w:sz w:val="16"/>
                <w:szCs w:val="18"/>
                <w:rtl/>
              </w:rPr>
            </w:pPr>
            <w:r w:rsidRPr="00B57C89">
              <w:rPr>
                <w:sz w:val="16"/>
                <w:szCs w:val="18"/>
                <w:rtl/>
              </w:rPr>
              <w:t>جيني</w:t>
            </w:r>
          </w:p>
        </w:tc>
        <w:tc>
          <w:tcPr>
            <w:tcW w:w="1830" w:type="dxa"/>
            <w:gridSpan w:val="2"/>
            <w:shd w:val="clear" w:color="auto" w:fill="auto"/>
            <w:vAlign w:val="bottom"/>
          </w:tcPr>
          <w:p w14:paraId="26E1CC49" w14:textId="65CA029C" w:rsidR="00344D08" w:rsidRPr="00B57C89" w:rsidRDefault="00344D08" w:rsidP="00224641">
            <w:pPr>
              <w:tabs>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z w:val="18"/>
                <w:szCs w:val="18"/>
                <w:lang w:val="en-GB"/>
              </w:rPr>
              <w:t>36,7</w:t>
            </w:r>
          </w:p>
        </w:tc>
        <w:tc>
          <w:tcPr>
            <w:tcW w:w="1830" w:type="dxa"/>
            <w:shd w:val="clear" w:color="auto" w:fill="auto"/>
            <w:vAlign w:val="bottom"/>
          </w:tcPr>
          <w:p w14:paraId="3F66C4CB" w14:textId="688A4E43" w:rsidR="00344D08" w:rsidRPr="00B57C89" w:rsidRDefault="00344D08" w:rsidP="00224641">
            <w:pPr>
              <w:tabs>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z w:val="18"/>
                <w:szCs w:val="18"/>
                <w:lang w:val="en-GB"/>
              </w:rPr>
              <w:t>48,9</w:t>
            </w:r>
          </w:p>
        </w:tc>
      </w:tr>
      <w:tr w:rsidR="00344D08" w:rsidRPr="00B57C89" w14:paraId="00F7D492" w14:textId="77777777" w:rsidTr="00224641">
        <w:trPr>
          <w:cantSplit/>
        </w:trPr>
        <w:tc>
          <w:tcPr>
            <w:tcW w:w="1830" w:type="dxa"/>
            <w:vMerge/>
            <w:shd w:val="clear" w:color="auto" w:fill="auto"/>
          </w:tcPr>
          <w:p w14:paraId="3237BC52" w14:textId="77777777" w:rsidR="00344D08" w:rsidRPr="00B57C89" w:rsidRDefault="00344D08" w:rsidP="00224641">
            <w:pPr>
              <w:tabs>
                <w:tab w:val="left" w:pos="288"/>
                <w:tab w:val="left" w:pos="576"/>
                <w:tab w:val="left" w:pos="864"/>
                <w:tab w:val="left" w:pos="1152"/>
              </w:tabs>
              <w:spacing w:before="40" w:after="80" w:line="240" w:lineRule="exact"/>
              <w:ind w:left="43" w:right="101"/>
              <w:rPr>
                <w:sz w:val="16"/>
                <w:szCs w:val="18"/>
                <w:rtl/>
              </w:rPr>
            </w:pPr>
          </w:p>
        </w:tc>
        <w:tc>
          <w:tcPr>
            <w:tcW w:w="1830" w:type="dxa"/>
            <w:shd w:val="clear" w:color="auto" w:fill="auto"/>
          </w:tcPr>
          <w:p w14:paraId="1F406AC3" w14:textId="312C4E17" w:rsidR="00344D08" w:rsidRPr="00B57C89" w:rsidRDefault="00344D08" w:rsidP="00224641">
            <w:pPr>
              <w:tabs>
                <w:tab w:val="left" w:pos="288"/>
                <w:tab w:val="left" w:pos="576"/>
                <w:tab w:val="left" w:pos="864"/>
                <w:tab w:val="left" w:pos="1152"/>
              </w:tabs>
              <w:spacing w:before="40" w:after="80" w:line="240" w:lineRule="exact"/>
              <w:ind w:left="43" w:right="101"/>
              <w:rPr>
                <w:sz w:val="16"/>
                <w:szCs w:val="18"/>
                <w:rtl/>
              </w:rPr>
            </w:pPr>
            <w:r w:rsidRPr="00B57C89">
              <w:rPr>
                <w:sz w:val="16"/>
                <w:szCs w:val="18"/>
                <w:rtl/>
              </w:rPr>
              <w:t>ثيل إل</w:t>
            </w:r>
          </w:p>
        </w:tc>
        <w:tc>
          <w:tcPr>
            <w:tcW w:w="1830" w:type="dxa"/>
            <w:gridSpan w:val="2"/>
            <w:shd w:val="clear" w:color="auto" w:fill="auto"/>
            <w:vAlign w:val="bottom"/>
          </w:tcPr>
          <w:p w14:paraId="054C6D92" w14:textId="3FCAAA70" w:rsidR="00344D08" w:rsidRPr="00B57C89" w:rsidRDefault="00344D08" w:rsidP="00224641">
            <w:pPr>
              <w:tabs>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z w:val="18"/>
                <w:szCs w:val="18"/>
                <w:lang w:val="en-GB"/>
              </w:rPr>
              <w:t>22,2</w:t>
            </w:r>
          </w:p>
        </w:tc>
        <w:tc>
          <w:tcPr>
            <w:tcW w:w="1830" w:type="dxa"/>
            <w:shd w:val="clear" w:color="auto" w:fill="auto"/>
            <w:vAlign w:val="bottom"/>
          </w:tcPr>
          <w:p w14:paraId="60142C64" w14:textId="7D77F339" w:rsidR="00344D08" w:rsidRPr="00B57C89" w:rsidRDefault="00344D08" w:rsidP="00224641">
            <w:pPr>
              <w:tabs>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z w:val="18"/>
                <w:szCs w:val="18"/>
                <w:lang w:val="en-GB"/>
              </w:rPr>
              <w:t>50</w:t>
            </w:r>
          </w:p>
        </w:tc>
      </w:tr>
      <w:tr w:rsidR="00344D08" w:rsidRPr="00B57C89" w14:paraId="488F8F50" w14:textId="77777777" w:rsidTr="00224641">
        <w:trPr>
          <w:cantSplit/>
        </w:trPr>
        <w:tc>
          <w:tcPr>
            <w:tcW w:w="1830" w:type="dxa"/>
            <w:vMerge/>
            <w:tcBorders>
              <w:bottom w:val="single" w:sz="12" w:space="0" w:color="auto"/>
            </w:tcBorders>
            <w:shd w:val="clear" w:color="auto" w:fill="auto"/>
          </w:tcPr>
          <w:p w14:paraId="7A3BA0F5" w14:textId="77777777" w:rsidR="00344D08" w:rsidRPr="00B57C89" w:rsidRDefault="00344D08" w:rsidP="00224641">
            <w:pPr>
              <w:tabs>
                <w:tab w:val="left" w:pos="288"/>
                <w:tab w:val="left" w:pos="576"/>
                <w:tab w:val="left" w:pos="864"/>
                <w:tab w:val="left" w:pos="1152"/>
              </w:tabs>
              <w:spacing w:before="40" w:after="80" w:line="240" w:lineRule="exact"/>
              <w:ind w:left="43" w:right="101"/>
              <w:rPr>
                <w:sz w:val="16"/>
                <w:szCs w:val="18"/>
                <w:rtl/>
              </w:rPr>
            </w:pPr>
          </w:p>
        </w:tc>
        <w:tc>
          <w:tcPr>
            <w:tcW w:w="1830" w:type="dxa"/>
            <w:tcBorders>
              <w:bottom w:val="single" w:sz="12" w:space="0" w:color="auto"/>
            </w:tcBorders>
            <w:shd w:val="clear" w:color="auto" w:fill="auto"/>
          </w:tcPr>
          <w:p w14:paraId="5C9ADC4D" w14:textId="0BBC9AC8" w:rsidR="00344D08" w:rsidRPr="00B57C89" w:rsidRDefault="00344D08" w:rsidP="00224641">
            <w:pPr>
              <w:tabs>
                <w:tab w:val="left" w:pos="288"/>
                <w:tab w:val="left" w:pos="576"/>
                <w:tab w:val="left" w:pos="864"/>
                <w:tab w:val="left" w:pos="1152"/>
              </w:tabs>
              <w:spacing w:before="40" w:after="80" w:line="240" w:lineRule="exact"/>
              <w:ind w:left="43" w:right="101"/>
              <w:rPr>
                <w:sz w:val="16"/>
                <w:szCs w:val="18"/>
                <w:rtl/>
              </w:rPr>
            </w:pPr>
            <w:r w:rsidRPr="00B57C89">
              <w:rPr>
                <w:sz w:val="16"/>
                <w:szCs w:val="18"/>
                <w:rtl/>
              </w:rPr>
              <w:t>ثيل تي</w:t>
            </w:r>
          </w:p>
        </w:tc>
        <w:tc>
          <w:tcPr>
            <w:tcW w:w="1830" w:type="dxa"/>
            <w:gridSpan w:val="2"/>
            <w:tcBorders>
              <w:bottom w:val="single" w:sz="12" w:space="0" w:color="auto"/>
            </w:tcBorders>
            <w:shd w:val="clear" w:color="auto" w:fill="auto"/>
            <w:vAlign w:val="bottom"/>
          </w:tcPr>
          <w:p w14:paraId="3C025535" w14:textId="63E35F9F" w:rsidR="00344D08" w:rsidRPr="00B57C89" w:rsidRDefault="00344D08" w:rsidP="00224641">
            <w:pPr>
              <w:tabs>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z w:val="18"/>
                <w:szCs w:val="18"/>
                <w:lang w:val="en-GB"/>
              </w:rPr>
              <w:t>25,5</w:t>
            </w:r>
          </w:p>
        </w:tc>
        <w:tc>
          <w:tcPr>
            <w:tcW w:w="1830" w:type="dxa"/>
            <w:tcBorders>
              <w:bottom w:val="single" w:sz="12" w:space="0" w:color="auto"/>
            </w:tcBorders>
            <w:shd w:val="clear" w:color="auto" w:fill="auto"/>
            <w:vAlign w:val="bottom"/>
          </w:tcPr>
          <w:p w14:paraId="408BA6EC" w14:textId="189BC9C7" w:rsidR="00344D08" w:rsidRPr="00B57C89" w:rsidRDefault="00344D08" w:rsidP="00224641">
            <w:pPr>
              <w:tabs>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z w:val="18"/>
                <w:szCs w:val="18"/>
                <w:lang w:val="en-GB"/>
              </w:rPr>
              <w:t>50,1</w:t>
            </w:r>
          </w:p>
        </w:tc>
      </w:tr>
    </w:tbl>
    <w:p w14:paraId="261A1AC4" w14:textId="2C2B6CEE" w:rsidR="00224641" w:rsidRPr="00B57C89" w:rsidRDefault="00224641" w:rsidP="00224641">
      <w:pPr>
        <w:pStyle w:val="SingleTxt"/>
        <w:spacing w:after="0" w:line="120" w:lineRule="exact"/>
        <w:rPr>
          <w:sz w:val="10"/>
          <w:rtl/>
        </w:rPr>
      </w:pPr>
    </w:p>
    <w:p w14:paraId="383660AF" w14:textId="7018CAE0" w:rsidR="00224641" w:rsidRPr="00B57C89" w:rsidRDefault="00224641" w:rsidP="00224641">
      <w:pPr>
        <w:pStyle w:val="FootnoteText"/>
        <w:tabs>
          <w:tab w:val="clear" w:pos="418"/>
          <w:tab w:val="right" w:pos="1915"/>
          <w:tab w:val="left" w:pos="2016"/>
          <w:tab w:val="left" w:pos="2491"/>
          <w:tab w:val="left" w:pos="2966"/>
          <w:tab w:val="left" w:pos="3442"/>
          <w:tab w:val="left" w:pos="3917"/>
        </w:tabs>
        <w:spacing w:after="80"/>
        <w:ind w:left="2030" w:right="1267" w:hanging="763"/>
        <w:rPr>
          <w:rtl/>
        </w:rPr>
      </w:pPr>
      <w:r w:rsidRPr="00B57C89">
        <w:rPr>
          <w:rtl/>
        </w:rPr>
        <w:tab/>
      </w:r>
      <w:r w:rsidRPr="00B57C89">
        <w:rPr>
          <w:i/>
          <w:iCs/>
          <w:rtl/>
        </w:rPr>
        <w:t>المصدر</w:t>
      </w:r>
      <w:r w:rsidRPr="00B57C89">
        <w:rPr>
          <w:rtl/>
        </w:rPr>
        <w:t>:</w:t>
      </w:r>
      <w:r w:rsidRPr="00B57C89">
        <w:rPr>
          <w:rtl/>
        </w:rPr>
        <w:tab/>
        <w:t>حسابات خبراء البنك الدولي باستخدام مسح ميزانية الأسرة لعام 2014 وبيانات محاكاة.</w:t>
      </w:r>
    </w:p>
    <w:p w14:paraId="55049B9B" w14:textId="022BD769" w:rsidR="00224641" w:rsidRPr="00B57C89" w:rsidRDefault="00224641" w:rsidP="00224641">
      <w:pPr>
        <w:pStyle w:val="SingleTxt"/>
        <w:spacing w:after="0" w:line="120" w:lineRule="exact"/>
        <w:rPr>
          <w:sz w:val="10"/>
          <w:rtl/>
        </w:rPr>
      </w:pPr>
    </w:p>
    <w:p w14:paraId="66F37723" w14:textId="252E6910" w:rsidR="00224641" w:rsidRPr="00B57C89" w:rsidRDefault="00224641" w:rsidP="00224641">
      <w:pPr>
        <w:pStyle w:val="SingleTxt"/>
        <w:spacing w:after="0" w:line="120" w:lineRule="exact"/>
        <w:rPr>
          <w:sz w:val="10"/>
          <w:rtl/>
        </w:rPr>
      </w:pPr>
    </w:p>
    <w:p w14:paraId="742FBBF4" w14:textId="77777777" w:rsidR="00224641" w:rsidRPr="00B57C89" w:rsidRDefault="00224641" w:rsidP="00224641">
      <w:pPr>
        <w:pStyle w:val="SingleTxt"/>
        <w:spacing w:after="0"/>
        <w:rPr>
          <w:rtl/>
        </w:rPr>
      </w:pPr>
      <w:r w:rsidRPr="00B57C89">
        <w:rPr>
          <w:rtl/>
        </w:rPr>
        <w:t>جدول رقم 2</w:t>
      </w:r>
    </w:p>
    <w:p w14:paraId="12E642F4" w14:textId="3B465CBD" w:rsidR="00224641" w:rsidRPr="00B57C89" w:rsidRDefault="00224641" w:rsidP="00224641">
      <w:pPr>
        <w:pStyle w:val="H23"/>
        <w:ind w:left="1267" w:right="1267" w:hanging="1267"/>
      </w:pPr>
      <w:r w:rsidRPr="00B57C89">
        <w:rPr>
          <w:rtl/>
        </w:rPr>
        <w:tab/>
      </w:r>
      <w:r w:rsidRPr="00B57C89">
        <w:rPr>
          <w:rtl/>
        </w:rPr>
        <w:tab/>
        <w:t>معدلات تطعيم الأطفال (12-23 شهرا)، 2014</w:t>
      </w:r>
    </w:p>
    <w:tbl>
      <w:tblPr>
        <w:bidiVisual/>
        <w:tblW w:w="7320" w:type="dxa"/>
        <w:tblInd w:w="1267" w:type="dxa"/>
        <w:tblLayout w:type="fixed"/>
        <w:tblCellMar>
          <w:left w:w="0" w:type="dxa"/>
          <w:right w:w="0" w:type="dxa"/>
        </w:tblCellMar>
        <w:tblLook w:val="0000" w:firstRow="0" w:lastRow="0" w:firstColumn="0" w:lastColumn="0" w:noHBand="0" w:noVBand="0"/>
      </w:tblPr>
      <w:tblGrid>
        <w:gridCol w:w="2440"/>
        <w:gridCol w:w="2440"/>
        <w:gridCol w:w="2440"/>
      </w:tblGrid>
      <w:tr w:rsidR="00224641" w:rsidRPr="00B57C89" w14:paraId="53293351" w14:textId="77777777" w:rsidTr="00224641">
        <w:trPr>
          <w:cantSplit/>
          <w:tblHeader/>
        </w:trPr>
        <w:tc>
          <w:tcPr>
            <w:tcW w:w="2440" w:type="dxa"/>
            <w:tcBorders>
              <w:top w:val="single" w:sz="4" w:space="0" w:color="auto"/>
              <w:bottom w:val="single" w:sz="12" w:space="0" w:color="auto"/>
            </w:tcBorders>
            <w:shd w:val="clear" w:color="auto" w:fill="auto"/>
            <w:vAlign w:val="bottom"/>
          </w:tcPr>
          <w:p w14:paraId="4B85E046" w14:textId="297B826F" w:rsidR="00224641" w:rsidRPr="00B57C89" w:rsidRDefault="008B780F" w:rsidP="00224641">
            <w:pPr>
              <w:tabs>
                <w:tab w:val="left" w:pos="288"/>
                <w:tab w:val="left" w:pos="576"/>
                <w:tab w:val="left" w:pos="864"/>
                <w:tab w:val="left" w:pos="1152"/>
              </w:tabs>
              <w:spacing w:before="80" w:after="80" w:line="240" w:lineRule="exact"/>
              <w:ind w:left="43" w:right="101"/>
              <w:rPr>
                <w:i/>
                <w:iCs/>
                <w:sz w:val="16"/>
                <w:szCs w:val="18"/>
                <w:rtl/>
              </w:rPr>
            </w:pPr>
            <w:r w:rsidRPr="00B57C89">
              <w:rPr>
                <w:i/>
                <w:iCs/>
                <w:sz w:val="16"/>
                <w:szCs w:val="18"/>
                <w:rtl/>
              </w:rPr>
              <w:t>البيان</w:t>
            </w:r>
          </w:p>
        </w:tc>
        <w:tc>
          <w:tcPr>
            <w:tcW w:w="2440" w:type="dxa"/>
            <w:tcBorders>
              <w:top w:val="single" w:sz="4" w:space="0" w:color="auto"/>
              <w:bottom w:val="single" w:sz="12" w:space="0" w:color="auto"/>
            </w:tcBorders>
            <w:shd w:val="clear" w:color="auto" w:fill="auto"/>
            <w:vAlign w:val="bottom"/>
          </w:tcPr>
          <w:p w14:paraId="69F9BDEF" w14:textId="4458F287" w:rsidR="00224641" w:rsidRPr="00B57C89" w:rsidRDefault="008B780F" w:rsidP="00224641">
            <w:pPr>
              <w:tabs>
                <w:tab w:val="left" w:pos="288"/>
                <w:tab w:val="left" w:pos="576"/>
                <w:tab w:val="left" w:pos="864"/>
                <w:tab w:val="left" w:pos="1152"/>
              </w:tabs>
              <w:spacing w:before="80" w:after="80" w:line="240" w:lineRule="exact"/>
              <w:ind w:left="43" w:right="101"/>
              <w:rPr>
                <w:i/>
                <w:iCs/>
                <w:sz w:val="16"/>
                <w:szCs w:val="18"/>
                <w:rtl/>
              </w:rPr>
            </w:pPr>
            <w:r w:rsidRPr="00B57C89">
              <w:rPr>
                <w:i/>
                <w:iCs/>
                <w:sz w:val="16"/>
                <w:szCs w:val="18"/>
                <w:rtl/>
              </w:rPr>
              <w:t>تحصين كامل</w:t>
            </w:r>
          </w:p>
        </w:tc>
        <w:tc>
          <w:tcPr>
            <w:tcW w:w="2440" w:type="dxa"/>
            <w:tcBorders>
              <w:top w:val="single" w:sz="4" w:space="0" w:color="auto"/>
              <w:bottom w:val="single" w:sz="12" w:space="0" w:color="auto"/>
            </w:tcBorders>
            <w:shd w:val="clear" w:color="auto" w:fill="auto"/>
            <w:vAlign w:val="bottom"/>
          </w:tcPr>
          <w:p w14:paraId="2CF8783B" w14:textId="05654678" w:rsidR="00224641" w:rsidRPr="00B57C89" w:rsidRDefault="008B780F" w:rsidP="00224641">
            <w:pPr>
              <w:tabs>
                <w:tab w:val="left" w:pos="288"/>
                <w:tab w:val="left" w:pos="576"/>
                <w:tab w:val="left" w:pos="864"/>
                <w:tab w:val="left" w:pos="1152"/>
              </w:tabs>
              <w:spacing w:before="80" w:after="80" w:line="240" w:lineRule="exact"/>
              <w:ind w:left="43" w:right="101"/>
              <w:rPr>
                <w:i/>
                <w:iCs/>
                <w:sz w:val="16"/>
                <w:szCs w:val="18"/>
                <w:rtl/>
              </w:rPr>
            </w:pPr>
            <w:r w:rsidRPr="00B57C89">
              <w:rPr>
                <w:i/>
                <w:iCs/>
                <w:sz w:val="16"/>
                <w:szCs w:val="18"/>
                <w:rtl/>
              </w:rPr>
              <w:t>بدون تحصين</w:t>
            </w:r>
          </w:p>
        </w:tc>
      </w:tr>
      <w:tr w:rsidR="00224641" w:rsidRPr="00B57C89" w14:paraId="5872976E" w14:textId="77777777" w:rsidTr="00224641">
        <w:trPr>
          <w:cantSplit/>
          <w:trHeight w:hRule="exact" w:val="115"/>
          <w:tblHeader/>
        </w:trPr>
        <w:tc>
          <w:tcPr>
            <w:tcW w:w="2440" w:type="dxa"/>
            <w:tcBorders>
              <w:top w:val="single" w:sz="12" w:space="0" w:color="auto"/>
            </w:tcBorders>
            <w:shd w:val="clear" w:color="auto" w:fill="auto"/>
            <w:vAlign w:val="bottom"/>
          </w:tcPr>
          <w:p w14:paraId="2878BE0E" w14:textId="77777777" w:rsidR="00224641" w:rsidRPr="00B57C89" w:rsidRDefault="00224641" w:rsidP="00224641">
            <w:pPr>
              <w:tabs>
                <w:tab w:val="left" w:pos="288"/>
                <w:tab w:val="left" w:pos="576"/>
                <w:tab w:val="left" w:pos="864"/>
                <w:tab w:val="left" w:pos="1152"/>
              </w:tabs>
              <w:spacing w:before="40" w:after="80" w:line="240" w:lineRule="exact"/>
              <w:ind w:left="43" w:right="101"/>
              <w:rPr>
                <w:sz w:val="16"/>
                <w:szCs w:val="18"/>
                <w:rtl/>
              </w:rPr>
            </w:pPr>
          </w:p>
        </w:tc>
        <w:tc>
          <w:tcPr>
            <w:tcW w:w="2440" w:type="dxa"/>
            <w:tcBorders>
              <w:top w:val="single" w:sz="12" w:space="0" w:color="auto"/>
            </w:tcBorders>
            <w:shd w:val="clear" w:color="auto" w:fill="auto"/>
            <w:vAlign w:val="bottom"/>
          </w:tcPr>
          <w:p w14:paraId="3B1FE778" w14:textId="77777777" w:rsidR="00224641" w:rsidRPr="00B57C89" w:rsidRDefault="00224641" w:rsidP="00224641">
            <w:pPr>
              <w:tabs>
                <w:tab w:val="left" w:pos="288"/>
                <w:tab w:val="left" w:pos="576"/>
                <w:tab w:val="left" w:pos="864"/>
                <w:tab w:val="left" w:pos="1152"/>
              </w:tabs>
              <w:spacing w:before="40" w:after="80" w:line="240" w:lineRule="exact"/>
              <w:ind w:left="43" w:right="101"/>
              <w:rPr>
                <w:sz w:val="16"/>
                <w:szCs w:val="18"/>
                <w:rtl/>
              </w:rPr>
            </w:pPr>
          </w:p>
        </w:tc>
        <w:tc>
          <w:tcPr>
            <w:tcW w:w="2440" w:type="dxa"/>
            <w:tcBorders>
              <w:top w:val="single" w:sz="12" w:space="0" w:color="auto"/>
            </w:tcBorders>
            <w:shd w:val="clear" w:color="auto" w:fill="auto"/>
            <w:vAlign w:val="bottom"/>
          </w:tcPr>
          <w:p w14:paraId="51FFABE7" w14:textId="77777777" w:rsidR="00224641" w:rsidRPr="00B57C89" w:rsidRDefault="00224641" w:rsidP="00224641">
            <w:pPr>
              <w:tabs>
                <w:tab w:val="left" w:pos="288"/>
                <w:tab w:val="left" w:pos="576"/>
                <w:tab w:val="left" w:pos="864"/>
                <w:tab w:val="left" w:pos="1152"/>
              </w:tabs>
              <w:spacing w:before="40" w:after="80" w:line="240" w:lineRule="exact"/>
              <w:ind w:left="43" w:right="101"/>
              <w:rPr>
                <w:sz w:val="16"/>
                <w:szCs w:val="18"/>
                <w:rtl/>
              </w:rPr>
            </w:pPr>
          </w:p>
        </w:tc>
      </w:tr>
      <w:tr w:rsidR="008B780F" w:rsidRPr="00B57C89" w14:paraId="672DCBCE" w14:textId="77777777" w:rsidTr="001C4109">
        <w:trPr>
          <w:cantSplit/>
        </w:trPr>
        <w:tc>
          <w:tcPr>
            <w:tcW w:w="2440" w:type="dxa"/>
            <w:shd w:val="clear" w:color="auto" w:fill="auto"/>
            <w:vAlign w:val="center"/>
          </w:tcPr>
          <w:p w14:paraId="6EA299FE" w14:textId="756A0765" w:rsidR="008B780F" w:rsidRPr="00B57C89" w:rsidRDefault="008B780F" w:rsidP="008B780F">
            <w:pPr>
              <w:tabs>
                <w:tab w:val="left" w:pos="288"/>
                <w:tab w:val="left" w:pos="576"/>
                <w:tab w:val="left" w:pos="864"/>
                <w:tab w:val="left" w:pos="1152"/>
              </w:tabs>
              <w:spacing w:before="40" w:after="80" w:line="240" w:lineRule="exact"/>
              <w:ind w:left="43" w:right="101"/>
              <w:rPr>
                <w:sz w:val="16"/>
                <w:szCs w:val="18"/>
                <w:rtl/>
              </w:rPr>
            </w:pPr>
            <w:r w:rsidRPr="00B57C89">
              <w:rPr>
                <w:sz w:val="16"/>
                <w:szCs w:val="18"/>
                <w:rtl/>
              </w:rPr>
              <w:t>غير فقراء</w:t>
            </w:r>
          </w:p>
        </w:tc>
        <w:tc>
          <w:tcPr>
            <w:tcW w:w="2440" w:type="dxa"/>
            <w:shd w:val="clear" w:color="auto" w:fill="auto"/>
            <w:vAlign w:val="bottom"/>
          </w:tcPr>
          <w:p w14:paraId="6EFA90DE" w14:textId="195AB359" w:rsidR="008B780F" w:rsidRPr="00B57C89" w:rsidRDefault="008B780F" w:rsidP="008B780F">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47</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9</w:t>
            </w:r>
          </w:p>
        </w:tc>
        <w:tc>
          <w:tcPr>
            <w:tcW w:w="2440" w:type="dxa"/>
            <w:shd w:val="clear" w:color="auto" w:fill="auto"/>
            <w:vAlign w:val="bottom"/>
          </w:tcPr>
          <w:p w14:paraId="1D948E8F" w14:textId="3F48A4DC" w:rsidR="008B780F" w:rsidRPr="00B57C89" w:rsidRDefault="008B780F" w:rsidP="008B780F">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7</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5</w:t>
            </w:r>
          </w:p>
        </w:tc>
      </w:tr>
      <w:tr w:rsidR="008B780F" w:rsidRPr="00B57C89" w14:paraId="0E697DA2" w14:textId="77777777" w:rsidTr="001C4109">
        <w:trPr>
          <w:cantSplit/>
        </w:trPr>
        <w:tc>
          <w:tcPr>
            <w:tcW w:w="2440" w:type="dxa"/>
            <w:shd w:val="clear" w:color="auto" w:fill="auto"/>
            <w:vAlign w:val="center"/>
          </w:tcPr>
          <w:p w14:paraId="15710368" w14:textId="7FAAA0B4" w:rsidR="008B780F" w:rsidRPr="00B57C89" w:rsidRDefault="008B780F" w:rsidP="008B780F">
            <w:pPr>
              <w:tabs>
                <w:tab w:val="left" w:pos="288"/>
                <w:tab w:val="left" w:pos="576"/>
                <w:tab w:val="left" w:pos="864"/>
                <w:tab w:val="left" w:pos="1152"/>
              </w:tabs>
              <w:spacing w:before="40" w:after="80" w:line="240" w:lineRule="exact"/>
              <w:ind w:left="43" w:right="101"/>
              <w:rPr>
                <w:sz w:val="16"/>
                <w:szCs w:val="18"/>
                <w:rtl/>
              </w:rPr>
            </w:pPr>
            <w:r w:rsidRPr="00B57C89">
              <w:rPr>
                <w:sz w:val="16"/>
                <w:szCs w:val="18"/>
                <w:rtl/>
              </w:rPr>
              <w:t>فقراء</w:t>
            </w:r>
          </w:p>
        </w:tc>
        <w:tc>
          <w:tcPr>
            <w:tcW w:w="2440" w:type="dxa"/>
            <w:shd w:val="clear" w:color="auto" w:fill="auto"/>
            <w:vAlign w:val="bottom"/>
          </w:tcPr>
          <w:p w14:paraId="2B9C58C4" w14:textId="736DACF8" w:rsidR="008B780F" w:rsidRPr="00B57C89" w:rsidRDefault="008B780F" w:rsidP="008B780F">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35</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8</w:t>
            </w:r>
          </w:p>
        </w:tc>
        <w:tc>
          <w:tcPr>
            <w:tcW w:w="2440" w:type="dxa"/>
            <w:shd w:val="clear" w:color="auto" w:fill="auto"/>
            <w:vAlign w:val="bottom"/>
          </w:tcPr>
          <w:p w14:paraId="28062295" w14:textId="58B7452F" w:rsidR="008B780F" w:rsidRPr="00B57C89" w:rsidRDefault="008B780F" w:rsidP="008B780F">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10</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1</w:t>
            </w:r>
          </w:p>
        </w:tc>
      </w:tr>
      <w:tr w:rsidR="008B780F" w:rsidRPr="00B57C89" w14:paraId="15CD85A9" w14:textId="77777777" w:rsidTr="001C4109">
        <w:trPr>
          <w:cantSplit/>
        </w:trPr>
        <w:tc>
          <w:tcPr>
            <w:tcW w:w="2440" w:type="dxa"/>
            <w:shd w:val="clear" w:color="auto" w:fill="auto"/>
            <w:vAlign w:val="center"/>
          </w:tcPr>
          <w:p w14:paraId="027D0D1C" w14:textId="4FE412B3" w:rsidR="008B780F" w:rsidRPr="00B57C89" w:rsidRDefault="008B780F" w:rsidP="008B780F">
            <w:pPr>
              <w:tabs>
                <w:tab w:val="left" w:pos="288"/>
                <w:tab w:val="left" w:pos="576"/>
                <w:tab w:val="left" w:pos="864"/>
                <w:tab w:val="left" w:pos="1152"/>
              </w:tabs>
              <w:spacing w:before="40" w:after="80" w:line="240" w:lineRule="exact"/>
              <w:ind w:left="43" w:right="101"/>
              <w:rPr>
                <w:sz w:val="16"/>
                <w:szCs w:val="18"/>
                <w:rtl/>
              </w:rPr>
            </w:pPr>
            <w:r w:rsidRPr="00B57C89">
              <w:rPr>
                <w:sz w:val="16"/>
                <w:szCs w:val="18"/>
                <w:rtl/>
              </w:rPr>
              <w:t>حضر</w:t>
            </w:r>
          </w:p>
        </w:tc>
        <w:tc>
          <w:tcPr>
            <w:tcW w:w="2440" w:type="dxa"/>
            <w:shd w:val="clear" w:color="auto" w:fill="auto"/>
            <w:vAlign w:val="bottom"/>
          </w:tcPr>
          <w:p w14:paraId="126CACBD" w14:textId="5853E9F1" w:rsidR="008B780F" w:rsidRPr="00B57C89" w:rsidRDefault="008B780F" w:rsidP="008B780F">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57</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7</w:t>
            </w:r>
          </w:p>
        </w:tc>
        <w:tc>
          <w:tcPr>
            <w:tcW w:w="2440" w:type="dxa"/>
            <w:shd w:val="clear" w:color="auto" w:fill="auto"/>
            <w:vAlign w:val="bottom"/>
          </w:tcPr>
          <w:p w14:paraId="6E2B7FAA" w14:textId="67FA3185" w:rsidR="008B780F" w:rsidRPr="00B57C89" w:rsidRDefault="008B780F" w:rsidP="008B780F">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7</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4</w:t>
            </w:r>
          </w:p>
        </w:tc>
      </w:tr>
      <w:tr w:rsidR="008B780F" w:rsidRPr="00B57C89" w14:paraId="4832E480" w14:textId="77777777" w:rsidTr="001C4109">
        <w:trPr>
          <w:cantSplit/>
        </w:trPr>
        <w:tc>
          <w:tcPr>
            <w:tcW w:w="2440" w:type="dxa"/>
            <w:tcBorders>
              <w:bottom w:val="single" w:sz="12" w:space="0" w:color="auto"/>
            </w:tcBorders>
            <w:shd w:val="clear" w:color="auto" w:fill="auto"/>
            <w:vAlign w:val="center"/>
          </w:tcPr>
          <w:p w14:paraId="43B2C9C7" w14:textId="7BAE39DC" w:rsidR="008B780F" w:rsidRPr="00B57C89" w:rsidRDefault="008B780F" w:rsidP="008B780F">
            <w:pPr>
              <w:tabs>
                <w:tab w:val="left" w:pos="288"/>
                <w:tab w:val="left" w:pos="576"/>
                <w:tab w:val="left" w:pos="864"/>
                <w:tab w:val="left" w:pos="1152"/>
              </w:tabs>
              <w:spacing w:before="40" w:after="80" w:line="240" w:lineRule="exact"/>
              <w:ind w:left="43" w:right="101"/>
              <w:rPr>
                <w:sz w:val="16"/>
                <w:szCs w:val="18"/>
                <w:rtl/>
              </w:rPr>
            </w:pPr>
            <w:r w:rsidRPr="00B57C89">
              <w:rPr>
                <w:sz w:val="16"/>
                <w:szCs w:val="18"/>
                <w:rtl/>
              </w:rPr>
              <w:t>ريف</w:t>
            </w:r>
          </w:p>
        </w:tc>
        <w:tc>
          <w:tcPr>
            <w:tcW w:w="2440" w:type="dxa"/>
            <w:tcBorders>
              <w:bottom w:val="single" w:sz="12" w:space="0" w:color="auto"/>
            </w:tcBorders>
            <w:shd w:val="clear" w:color="auto" w:fill="auto"/>
            <w:vAlign w:val="bottom"/>
          </w:tcPr>
          <w:p w14:paraId="3CF3A4D8" w14:textId="3E627905" w:rsidR="008B780F" w:rsidRPr="00B57C89" w:rsidRDefault="008B780F" w:rsidP="008B780F">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35</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4</w:t>
            </w:r>
          </w:p>
        </w:tc>
        <w:tc>
          <w:tcPr>
            <w:tcW w:w="2440" w:type="dxa"/>
            <w:tcBorders>
              <w:bottom w:val="single" w:sz="12" w:space="0" w:color="auto"/>
            </w:tcBorders>
            <w:shd w:val="clear" w:color="auto" w:fill="auto"/>
            <w:vAlign w:val="bottom"/>
          </w:tcPr>
          <w:p w14:paraId="6A07CC3B" w14:textId="68DFFB4C" w:rsidR="008B780F" w:rsidRPr="00B57C89" w:rsidRDefault="008B780F" w:rsidP="008B780F">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9</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4</w:t>
            </w:r>
          </w:p>
        </w:tc>
      </w:tr>
    </w:tbl>
    <w:p w14:paraId="5CD02696" w14:textId="6374E002" w:rsidR="00224641" w:rsidRPr="00B57C89" w:rsidRDefault="00224641" w:rsidP="00224641">
      <w:pPr>
        <w:pStyle w:val="SingleTxt"/>
        <w:spacing w:after="0" w:line="120" w:lineRule="exact"/>
        <w:rPr>
          <w:sz w:val="10"/>
          <w:rtl/>
        </w:rPr>
      </w:pPr>
    </w:p>
    <w:p w14:paraId="0B0812B9" w14:textId="0861A8D2" w:rsidR="008B780F" w:rsidRPr="00B57C89" w:rsidRDefault="008B780F" w:rsidP="008B780F">
      <w:pPr>
        <w:pStyle w:val="FootnoteText"/>
        <w:tabs>
          <w:tab w:val="clear" w:pos="418"/>
          <w:tab w:val="right" w:pos="1915"/>
          <w:tab w:val="left" w:pos="2016"/>
          <w:tab w:val="left" w:pos="2491"/>
          <w:tab w:val="left" w:pos="2966"/>
          <w:tab w:val="left" w:pos="3442"/>
          <w:tab w:val="left" w:pos="3917"/>
        </w:tabs>
        <w:spacing w:after="80"/>
        <w:ind w:left="2030" w:right="1267" w:hanging="763"/>
        <w:rPr>
          <w:rtl/>
        </w:rPr>
      </w:pPr>
      <w:r w:rsidRPr="00B57C89">
        <w:rPr>
          <w:rtl/>
        </w:rPr>
        <w:tab/>
      </w:r>
      <w:r w:rsidRPr="00B57C89">
        <w:rPr>
          <w:i/>
          <w:iCs/>
          <w:rtl/>
        </w:rPr>
        <w:t>المصدر</w:t>
      </w:r>
      <w:r w:rsidRPr="00B57C89">
        <w:rPr>
          <w:rtl/>
        </w:rPr>
        <w:t>:</w:t>
      </w:r>
      <w:r w:rsidRPr="00B57C89">
        <w:rPr>
          <w:rtl/>
        </w:rPr>
        <w:tab/>
        <w:t>حسابات خبراء البنك الدولي باستخدام مسح ميزانية الأسرة لعام 2014.</w:t>
      </w:r>
    </w:p>
    <w:p w14:paraId="15C2A0F1" w14:textId="58632587" w:rsidR="00224641" w:rsidRPr="00B57C89" w:rsidRDefault="00224641" w:rsidP="008B780F">
      <w:pPr>
        <w:pStyle w:val="SingleTxt"/>
        <w:spacing w:after="0" w:line="120" w:lineRule="exact"/>
        <w:rPr>
          <w:sz w:val="10"/>
          <w:rtl/>
        </w:rPr>
      </w:pPr>
    </w:p>
    <w:p w14:paraId="123E22F6" w14:textId="77777777" w:rsidR="00E150F5" w:rsidRPr="00B57C89" w:rsidRDefault="00E150F5" w:rsidP="00E150F5">
      <w:pPr>
        <w:pStyle w:val="SingleTxt"/>
        <w:spacing w:after="0"/>
        <w:rPr>
          <w:rtl/>
        </w:rPr>
      </w:pPr>
      <w:r w:rsidRPr="00B57C89">
        <w:rPr>
          <w:rtl/>
        </w:rPr>
        <w:t>جدول رقم 3</w:t>
      </w:r>
    </w:p>
    <w:p w14:paraId="107C8B86" w14:textId="59028E10" w:rsidR="00E150F5" w:rsidRPr="00B57C89" w:rsidRDefault="00E150F5" w:rsidP="00E150F5">
      <w:pPr>
        <w:pStyle w:val="H23"/>
        <w:ind w:left="1267" w:right="1267" w:hanging="1267"/>
      </w:pPr>
      <w:r w:rsidRPr="00B57C89">
        <w:rPr>
          <w:rtl/>
        </w:rPr>
        <w:tab/>
      </w:r>
      <w:r w:rsidRPr="00B57C89">
        <w:rPr>
          <w:rtl/>
        </w:rPr>
        <w:tab/>
        <w:t>معدلات تطعيم الأطفال (12-23 شهرا)</w:t>
      </w:r>
    </w:p>
    <w:tbl>
      <w:tblPr>
        <w:bidiVisual/>
        <w:tblW w:w="8582" w:type="dxa"/>
        <w:tblInd w:w="1260" w:type="dxa"/>
        <w:tblLayout w:type="fixed"/>
        <w:tblCellMar>
          <w:left w:w="0" w:type="dxa"/>
          <w:right w:w="0" w:type="dxa"/>
        </w:tblCellMar>
        <w:tblLook w:val="0000" w:firstRow="0" w:lastRow="0" w:firstColumn="0" w:lastColumn="0" w:noHBand="0" w:noVBand="0"/>
      </w:tblPr>
      <w:tblGrid>
        <w:gridCol w:w="3180"/>
        <w:gridCol w:w="810"/>
        <w:gridCol w:w="990"/>
        <w:gridCol w:w="990"/>
        <w:gridCol w:w="630"/>
        <w:gridCol w:w="1080"/>
        <w:gridCol w:w="902"/>
      </w:tblGrid>
      <w:tr w:rsidR="00E150F5" w:rsidRPr="00B57C89" w14:paraId="5F673C77" w14:textId="77777777" w:rsidTr="00E150F5">
        <w:trPr>
          <w:cantSplit/>
          <w:tblHeader/>
        </w:trPr>
        <w:tc>
          <w:tcPr>
            <w:tcW w:w="3180" w:type="dxa"/>
            <w:tcBorders>
              <w:top w:val="single" w:sz="4" w:space="0" w:color="auto"/>
              <w:bottom w:val="single" w:sz="12" w:space="0" w:color="auto"/>
            </w:tcBorders>
            <w:shd w:val="clear" w:color="auto" w:fill="auto"/>
            <w:vAlign w:val="bottom"/>
          </w:tcPr>
          <w:p w14:paraId="06C99CAD" w14:textId="69695FF0" w:rsidR="00E150F5" w:rsidRPr="00B57C89" w:rsidRDefault="00E150F5" w:rsidP="00E150F5">
            <w:pPr>
              <w:tabs>
                <w:tab w:val="left" w:pos="288"/>
                <w:tab w:val="left" w:pos="576"/>
                <w:tab w:val="left" w:pos="864"/>
                <w:tab w:val="left" w:pos="1152"/>
              </w:tabs>
              <w:spacing w:before="80" w:after="80" w:line="240" w:lineRule="exact"/>
              <w:ind w:left="43" w:right="101"/>
              <w:rPr>
                <w:i/>
                <w:iCs/>
                <w:sz w:val="16"/>
                <w:szCs w:val="18"/>
                <w:rtl/>
              </w:rPr>
            </w:pPr>
            <w:r w:rsidRPr="00B57C89">
              <w:rPr>
                <w:i/>
                <w:iCs/>
                <w:sz w:val="16"/>
                <w:szCs w:val="18"/>
                <w:rtl/>
              </w:rPr>
              <w:t>البيان</w:t>
            </w:r>
          </w:p>
        </w:tc>
        <w:tc>
          <w:tcPr>
            <w:tcW w:w="810" w:type="dxa"/>
            <w:tcBorders>
              <w:top w:val="single" w:sz="4" w:space="0" w:color="auto"/>
              <w:bottom w:val="single" w:sz="12" w:space="0" w:color="auto"/>
            </w:tcBorders>
            <w:shd w:val="clear" w:color="auto" w:fill="auto"/>
            <w:vAlign w:val="bottom"/>
          </w:tcPr>
          <w:p w14:paraId="7F8C44AD" w14:textId="5513FB31" w:rsidR="00E150F5" w:rsidRPr="00B57C89" w:rsidRDefault="00E150F5" w:rsidP="00E150F5">
            <w:pPr>
              <w:tabs>
                <w:tab w:val="left" w:pos="288"/>
                <w:tab w:val="left" w:pos="576"/>
                <w:tab w:val="left" w:pos="864"/>
                <w:tab w:val="left" w:pos="1152"/>
              </w:tabs>
              <w:spacing w:before="80" w:after="80" w:line="240" w:lineRule="exact"/>
              <w:ind w:left="43" w:right="101"/>
              <w:rPr>
                <w:i/>
                <w:iCs/>
                <w:sz w:val="16"/>
                <w:szCs w:val="18"/>
                <w:rtl/>
              </w:rPr>
            </w:pPr>
            <w:r w:rsidRPr="00B57C89">
              <w:rPr>
                <w:i/>
                <w:iCs/>
                <w:sz w:val="16"/>
                <w:szCs w:val="18"/>
                <w:rtl/>
              </w:rPr>
              <w:t>الس</w:t>
            </w:r>
            <w:r w:rsidRPr="00B57C89">
              <w:rPr>
                <w:rFonts w:hint="cs"/>
                <w:i/>
                <w:iCs/>
                <w:sz w:val="16"/>
                <w:szCs w:val="18"/>
                <w:rtl/>
              </w:rPr>
              <w:t>ل</w:t>
            </w:r>
          </w:p>
        </w:tc>
        <w:tc>
          <w:tcPr>
            <w:tcW w:w="990" w:type="dxa"/>
            <w:tcBorders>
              <w:top w:val="single" w:sz="4" w:space="0" w:color="auto"/>
              <w:bottom w:val="single" w:sz="12" w:space="0" w:color="auto"/>
            </w:tcBorders>
            <w:shd w:val="clear" w:color="auto" w:fill="auto"/>
            <w:vAlign w:val="bottom"/>
          </w:tcPr>
          <w:p w14:paraId="4333AB04" w14:textId="4577E5F4" w:rsidR="00E150F5" w:rsidRPr="00B57C89" w:rsidRDefault="00E150F5" w:rsidP="00E150F5">
            <w:pPr>
              <w:tabs>
                <w:tab w:val="left" w:pos="288"/>
                <w:tab w:val="left" w:pos="576"/>
                <w:tab w:val="left" w:pos="864"/>
                <w:tab w:val="left" w:pos="1152"/>
              </w:tabs>
              <w:spacing w:before="80" w:after="80" w:line="240" w:lineRule="exact"/>
              <w:ind w:left="43" w:right="101"/>
              <w:rPr>
                <w:i/>
                <w:iCs/>
                <w:sz w:val="16"/>
                <w:szCs w:val="18"/>
                <w:rtl/>
              </w:rPr>
            </w:pPr>
            <w:r w:rsidRPr="00B57C89">
              <w:rPr>
                <w:i/>
                <w:iCs/>
                <w:sz w:val="16"/>
                <w:szCs w:val="18"/>
                <w:rtl/>
              </w:rPr>
              <w:t>3 جرعات ضد الثلاثي</w:t>
            </w:r>
            <w:r w:rsidRPr="00B57C89">
              <w:rPr>
                <w:rFonts w:hint="cs"/>
                <w:i/>
                <w:iCs/>
                <w:sz w:val="16"/>
                <w:szCs w:val="18"/>
                <w:rtl/>
              </w:rPr>
              <w:t xml:space="preserve"> </w:t>
            </w:r>
            <w:r w:rsidRPr="00B57C89">
              <w:rPr>
                <w:i/>
                <w:iCs/>
                <w:sz w:val="16"/>
                <w:szCs w:val="18"/>
                <w:rtl/>
              </w:rPr>
              <w:t>3</w:t>
            </w:r>
          </w:p>
        </w:tc>
        <w:tc>
          <w:tcPr>
            <w:tcW w:w="990" w:type="dxa"/>
            <w:tcBorders>
              <w:top w:val="single" w:sz="4" w:space="0" w:color="auto"/>
              <w:bottom w:val="single" w:sz="12" w:space="0" w:color="auto"/>
            </w:tcBorders>
            <w:shd w:val="clear" w:color="auto" w:fill="auto"/>
            <w:vAlign w:val="bottom"/>
          </w:tcPr>
          <w:p w14:paraId="30349032" w14:textId="3BF70FE0" w:rsidR="00E150F5" w:rsidRPr="00B57C89" w:rsidRDefault="00E150F5" w:rsidP="00E150F5">
            <w:pPr>
              <w:tabs>
                <w:tab w:val="left" w:pos="288"/>
                <w:tab w:val="left" w:pos="576"/>
                <w:tab w:val="left" w:pos="864"/>
                <w:tab w:val="left" w:pos="1152"/>
              </w:tabs>
              <w:spacing w:before="80" w:after="80" w:line="240" w:lineRule="exact"/>
              <w:ind w:left="43" w:right="101"/>
              <w:rPr>
                <w:i/>
                <w:iCs/>
                <w:sz w:val="16"/>
                <w:szCs w:val="18"/>
                <w:rtl/>
              </w:rPr>
            </w:pPr>
            <w:r w:rsidRPr="00B57C89">
              <w:rPr>
                <w:i/>
                <w:iCs/>
                <w:sz w:val="16"/>
                <w:szCs w:val="18"/>
                <w:rtl/>
              </w:rPr>
              <w:t>3 جرعات ضد شلل الأطفال</w:t>
            </w:r>
            <w:r w:rsidRPr="00B57C89">
              <w:rPr>
                <w:rFonts w:hint="cs"/>
                <w:i/>
                <w:iCs/>
                <w:sz w:val="16"/>
                <w:szCs w:val="18"/>
                <w:rtl/>
              </w:rPr>
              <w:t xml:space="preserve"> </w:t>
            </w:r>
            <w:r w:rsidRPr="00B57C89">
              <w:rPr>
                <w:i/>
                <w:iCs/>
                <w:sz w:val="16"/>
                <w:szCs w:val="18"/>
                <w:rtl/>
              </w:rPr>
              <w:t>3</w:t>
            </w:r>
          </w:p>
        </w:tc>
        <w:tc>
          <w:tcPr>
            <w:tcW w:w="630" w:type="dxa"/>
            <w:tcBorders>
              <w:top w:val="single" w:sz="4" w:space="0" w:color="auto"/>
              <w:bottom w:val="single" w:sz="12" w:space="0" w:color="auto"/>
            </w:tcBorders>
            <w:shd w:val="clear" w:color="auto" w:fill="auto"/>
            <w:vAlign w:val="bottom"/>
          </w:tcPr>
          <w:p w14:paraId="6B8C9C89" w14:textId="1028C7E3" w:rsidR="00E150F5" w:rsidRPr="00B57C89" w:rsidRDefault="00E150F5" w:rsidP="00E150F5">
            <w:pPr>
              <w:tabs>
                <w:tab w:val="left" w:pos="288"/>
                <w:tab w:val="left" w:pos="576"/>
                <w:tab w:val="left" w:pos="864"/>
                <w:tab w:val="left" w:pos="1152"/>
              </w:tabs>
              <w:spacing w:before="80" w:after="80" w:line="240" w:lineRule="exact"/>
              <w:ind w:left="43" w:right="101"/>
              <w:rPr>
                <w:i/>
                <w:iCs/>
                <w:sz w:val="16"/>
                <w:szCs w:val="18"/>
                <w:rtl/>
              </w:rPr>
            </w:pPr>
            <w:r w:rsidRPr="00B57C89">
              <w:rPr>
                <w:i/>
                <w:iCs/>
                <w:sz w:val="16"/>
                <w:szCs w:val="18"/>
                <w:rtl/>
              </w:rPr>
              <w:t>الحصبة</w:t>
            </w:r>
          </w:p>
        </w:tc>
        <w:tc>
          <w:tcPr>
            <w:tcW w:w="1080" w:type="dxa"/>
            <w:tcBorders>
              <w:top w:val="single" w:sz="4" w:space="0" w:color="auto"/>
              <w:bottom w:val="single" w:sz="12" w:space="0" w:color="auto"/>
            </w:tcBorders>
            <w:shd w:val="clear" w:color="auto" w:fill="auto"/>
            <w:vAlign w:val="bottom"/>
          </w:tcPr>
          <w:p w14:paraId="0C5E33D3" w14:textId="07891C32" w:rsidR="00E150F5" w:rsidRPr="00B57C89" w:rsidRDefault="00E150F5" w:rsidP="00E150F5">
            <w:pPr>
              <w:tabs>
                <w:tab w:val="left" w:pos="288"/>
                <w:tab w:val="left" w:pos="576"/>
                <w:tab w:val="left" w:pos="864"/>
                <w:tab w:val="left" w:pos="1152"/>
              </w:tabs>
              <w:spacing w:before="80" w:after="80" w:line="240" w:lineRule="exact"/>
              <w:ind w:left="43" w:right="101"/>
              <w:rPr>
                <w:i/>
                <w:iCs/>
                <w:sz w:val="16"/>
                <w:szCs w:val="18"/>
                <w:rtl/>
              </w:rPr>
            </w:pPr>
            <w:r w:rsidRPr="00B57C89">
              <w:rPr>
                <w:i/>
                <w:iCs/>
                <w:sz w:val="16"/>
                <w:szCs w:val="18"/>
                <w:rtl/>
              </w:rPr>
              <w:t>التحصين الكامل</w:t>
            </w:r>
          </w:p>
        </w:tc>
        <w:tc>
          <w:tcPr>
            <w:tcW w:w="902" w:type="dxa"/>
            <w:tcBorders>
              <w:top w:val="single" w:sz="4" w:space="0" w:color="auto"/>
              <w:bottom w:val="single" w:sz="12" w:space="0" w:color="auto"/>
            </w:tcBorders>
            <w:shd w:val="clear" w:color="auto" w:fill="auto"/>
            <w:vAlign w:val="bottom"/>
          </w:tcPr>
          <w:p w14:paraId="14F6E977" w14:textId="320B5DA4" w:rsidR="00E150F5" w:rsidRPr="00B57C89" w:rsidRDefault="00E150F5" w:rsidP="00E150F5">
            <w:pPr>
              <w:tabs>
                <w:tab w:val="left" w:pos="288"/>
                <w:tab w:val="left" w:pos="576"/>
                <w:tab w:val="left" w:pos="864"/>
                <w:tab w:val="left" w:pos="1152"/>
              </w:tabs>
              <w:spacing w:before="80" w:after="80" w:line="240" w:lineRule="exact"/>
              <w:ind w:left="43"/>
              <w:jc w:val="mediumKashida"/>
              <w:rPr>
                <w:i/>
                <w:iCs/>
                <w:sz w:val="16"/>
                <w:szCs w:val="18"/>
                <w:rtl/>
              </w:rPr>
            </w:pPr>
            <w:r w:rsidRPr="00B57C89">
              <w:rPr>
                <w:i/>
                <w:iCs/>
                <w:sz w:val="16"/>
                <w:szCs w:val="18"/>
                <w:rtl/>
              </w:rPr>
              <w:t>بدون تحصين</w:t>
            </w:r>
          </w:p>
        </w:tc>
      </w:tr>
      <w:tr w:rsidR="00E150F5" w:rsidRPr="00B57C89" w14:paraId="4C53E99B" w14:textId="77777777" w:rsidTr="00E150F5">
        <w:trPr>
          <w:cantSplit/>
          <w:trHeight w:hRule="exact" w:val="115"/>
          <w:tblHeader/>
        </w:trPr>
        <w:tc>
          <w:tcPr>
            <w:tcW w:w="3180" w:type="dxa"/>
            <w:tcBorders>
              <w:top w:val="single" w:sz="12" w:space="0" w:color="auto"/>
            </w:tcBorders>
            <w:shd w:val="clear" w:color="auto" w:fill="auto"/>
            <w:vAlign w:val="bottom"/>
          </w:tcPr>
          <w:p w14:paraId="4047CF77" w14:textId="77777777" w:rsidR="00E150F5" w:rsidRPr="00B57C89" w:rsidRDefault="00E150F5" w:rsidP="00E150F5">
            <w:pPr>
              <w:tabs>
                <w:tab w:val="left" w:pos="288"/>
                <w:tab w:val="left" w:pos="576"/>
                <w:tab w:val="left" w:pos="864"/>
                <w:tab w:val="left" w:pos="1152"/>
              </w:tabs>
              <w:spacing w:before="40" w:after="80" w:line="240" w:lineRule="exact"/>
              <w:ind w:left="43" w:right="101"/>
              <w:rPr>
                <w:sz w:val="16"/>
                <w:szCs w:val="18"/>
                <w:rtl/>
              </w:rPr>
            </w:pPr>
          </w:p>
        </w:tc>
        <w:tc>
          <w:tcPr>
            <w:tcW w:w="810" w:type="dxa"/>
            <w:tcBorders>
              <w:top w:val="single" w:sz="12" w:space="0" w:color="auto"/>
            </w:tcBorders>
            <w:shd w:val="clear" w:color="auto" w:fill="auto"/>
            <w:vAlign w:val="bottom"/>
          </w:tcPr>
          <w:p w14:paraId="1DEED14A" w14:textId="77777777" w:rsidR="00E150F5" w:rsidRPr="00B57C89" w:rsidRDefault="00E150F5" w:rsidP="00E150F5">
            <w:pPr>
              <w:tabs>
                <w:tab w:val="left" w:pos="288"/>
                <w:tab w:val="left" w:pos="576"/>
                <w:tab w:val="left" w:pos="864"/>
                <w:tab w:val="left" w:pos="1152"/>
              </w:tabs>
              <w:spacing w:before="40" w:after="80" w:line="240" w:lineRule="exact"/>
              <w:ind w:left="43" w:right="101"/>
              <w:rPr>
                <w:sz w:val="16"/>
                <w:szCs w:val="18"/>
                <w:rtl/>
              </w:rPr>
            </w:pPr>
          </w:p>
        </w:tc>
        <w:tc>
          <w:tcPr>
            <w:tcW w:w="990" w:type="dxa"/>
            <w:tcBorders>
              <w:top w:val="single" w:sz="12" w:space="0" w:color="auto"/>
            </w:tcBorders>
            <w:shd w:val="clear" w:color="auto" w:fill="auto"/>
            <w:vAlign w:val="bottom"/>
          </w:tcPr>
          <w:p w14:paraId="6DDFBB2D" w14:textId="77777777" w:rsidR="00E150F5" w:rsidRPr="00B57C89" w:rsidRDefault="00E150F5" w:rsidP="00E150F5">
            <w:pPr>
              <w:tabs>
                <w:tab w:val="left" w:pos="288"/>
                <w:tab w:val="left" w:pos="576"/>
                <w:tab w:val="left" w:pos="864"/>
                <w:tab w:val="left" w:pos="1152"/>
              </w:tabs>
              <w:spacing w:before="40" w:after="80" w:line="240" w:lineRule="exact"/>
              <w:ind w:left="43" w:right="101"/>
              <w:rPr>
                <w:sz w:val="16"/>
                <w:szCs w:val="18"/>
                <w:rtl/>
              </w:rPr>
            </w:pPr>
          </w:p>
        </w:tc>
        <w:tc>
          <w:tcPr>
            <w:tcW w:w="990" w:type="dxa"/>
            <w:tcBorders>
              <w:top w:val="single" w:sz="12" w:space="0" w:color="auto"/>
            </w:tcBorders>
            <w:shd w:val="clear" w:color="auto" w:fill="auto"/>
            <w:vAlign w:val="bottom"/>
          </w:tcPr>
          <w:p w14:paraId="3B1CAF80" w14:textId="77777777" w:rsidR="00E150F5" w:rsidRPr="00B57C89" w:rsidRDefault="00E150F5" w:rsidP="00E150F5">
            <w:pPr>
              <w:tabs>
                <w:tab w:val="left" w:pos="288"/>
                <w:tab w:val="left" w:pos="576"/>
                <w:tab w:val="left" w:pos="864"/>
                <w:tab w:val="left" w:pos="1152"/>
              </w:tabs>
              <w:spacing w:before="40" w:after="80" w:line="240" w:lineRule="exact"/>
              <w:ind w:left="43" w:right="101"/>
              <w:rPr>
                <w:sz w:val="16"/>
                <w:szCs w:val="18"/>
                <w:rtl/>
              </w:rPr>
            </w:pPr>
          </w:p>
        </w:tc>
        <w:tc>
          <w:tcPr>
            <w:tcW w:w="630" w:type="dxa"/>
            <w:tcBorders>
              <w:top w:val="single" w:sz="12" w:space="0" w:color="auto"/>
            </w:tcBorders>
            <w:shd w:val="clear" w:color="auto" w:fill="auto"/>
            <w:vAlign w:val="bottom"/>
          </w:tcPr>
          <w:p w14:paraId="5685889B" w14:textId="77777777" w:rsidR="00E150F5" w:rsidRPr="00B57C89" w:rsidRDefault="00E150F5" w:rsidP="00E150F5">
            <w:pPr>
              <w:tabs>
                <w:tab w:val="left" w:pos="288"/>
                <w:tab w:val="left" w:pos="576"/>
                <w:tab w:val="left" w:pos="864"/>
                <w:tab w:val="left" w:pos="1152"/>
              </w:tabs>
              <w:spacing w:before="40" w:after="80" w:line="240" w:lineRule="exact"/>
              <w:ind w:left="43" w:right="101"/>
              <w:rPr>
                <w:sz w:val="16"/>
                <w:szCs w:val="18"/>
                <w:rtl/>
              </w:rPr>
            </w:pPr>
          </w:p>
        </w:tc>
        <w:tc>
          <w:tcPr>
            <w:tcW w:w="1080" w:type="dxa"/>
            <w:tcBorders>
              <w:top w:val="single" w:sz="12" w:space="0" w:color="auto"/>
            </w:tcBorders>
            <w:shd w:val="clear" w:color="auto" w:fill="auto"/>
            <w:vAlign w:val="bottom"/>
          </w:tcPr>
          <w:p w14:paraId="5BD68A9B" w14:textId="77777777" w:rsidR="00E150F5" w:rsidRPr="00B57C89" w:rsidRDefault="00E150F5" w:rsidP="00E150F5">
            <w:pPr>
              <w:tabs>
                <w:tab w:val="left" w:pos="288"/>
                <w:tab w:val="left" w:pos="576"/>
                <w:tab w:val="left" w:pos="864"/>
                <w:tab w:val="left" w:pos="1152"/>
              </w:tabs>
              <w:spacing w:before="40" w:after="80" w:line="240" w:lineRule="exact"/>
              <w:ind w:left="43" w:right="101"/>
              <w:rPr>
                <w:sz w:val="16"/>
                <w:szCs w:val="18"/>
                <w:rtl/>
              </w:rPr>
            </w:pPr>
          </w:p>
        </w:tc>
        <w:tc>
          <w:tcPr>
            <w:tcW w:w="902" w:type="dxa"/>
            <w:tcBorders>
              <w:top w:val="single" w:sz="12" w:space="0" w:color="auto"/>
            </w:tcBorders>
            <w:shd w:val="clear" w:color="auto" w:fill="auto"/>
            <w:vAlign w:val="bottom"/>
          </w:tcPr>
          <w:p w14:paraId="50905684" w14:textId="77777777" w:rsidR="00E150F5" w:rsidRPr="00B57C89" w:rsidRDefault="00E150F5" w:rsidP="00E150F5">
            <w:pPr>
              <w:tabs>
                <w:tab w:val="left" w:pos="288"/>
                <w:tab w:val="left" w:pos="576"/>
                <w:tab w:val="left" w:pos="864"/>
                <w:tab w:val="left" w:pos="1152"/>
              </w:tabs>
              <w:spacing w:before="40" w:after="80" w:line="240" w:lineRule="exact"/>
              <w:ind w:left="43" w:right="101"/>
              <w:rPr>
                <w:sz w:val="16"/>
                <w:szCs w:val="18"/>
                <w:rtl/>
              </w:rPr>
            </w:pPr>
          </w:p>
        </w:tc>
      </w:tr>
      <w:tr w:rsidR="00E150F5" w:rsidRPr="00B57C89" w14:paraId="2A218FA6" w14:textId="77777777" w:rsidTr="00E150F5">
        <w:trPr>
          <w:cantSplit/>
        </w:trPr>
        <w:tc>
          <w:tcPr>
            <w:tcW w:w="3180" w:type="dxa"/>
            <w:shd w:val="clear" w:color="auto" w:fill="auto"/>
            <w:vAlign w:val="center"/>
          </w:tcPr>
          <w:p w14:paraId="168790F4" w14:textId="1F140042" w:rsidR="00E150F5" w:rsidRPr="00B57C89" w:rsidRDefault="00E150F5" w:rsidP="00E150F5">
            <w:pPr>
              <w:tabs>
                <w:tab w:val="left" w:pos="288"/>
                <w:tab w:val="left" w:pos="576"/>
                <w:tab w:val="left" w:pos="864"/>
                <w:tab w:val="left" w:pos="1152"/>
              </w:tabs>
              <w:spacing w:before="40" w:after="80" w:line="240" w:lineRule="exact"/>
              <w:ind w:left="43" w:right="101"/>
              <w:rPr>
                <w:sz w:val="16"/>
                <w:szCs w:val="18"/>
                <w:rtl/>
              </w:rPr>
            </w:pPr>
            <w:r w:rsidRPr="00B57C89">
              <w:rPr>
                <w:sz w:val="16"/>
                <w:szCs w:val="18"/>
                <w:rtl/>
              </w:rPr>
              <w:t>المسح العنقودي متعدد المؤشرات في اليمن 2006</w:t>
            </w:r>
          </w:p>
        </w:tc>
        <w:tc>
          <w:tcPr>
            <w:tcW w:w="810" w:type="dxa"/>
            <w:shd w:val="clear" w:color="auto" w:fill="auto"/>
            <w:vAlign w:val="bottom"/>
          </w:tcPr>
          <w:p w14:paraId="69D08D72" w14:textId="039FD077" w:rsidR="00E150F5" w:rsidRPr="00B57C89" w:rsidRDefault="00E150F5" w:rsidP="00E150F5">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69</w:t>
            </w:r>
          </w:p>
        </w:tc>
        <w:tc>
          <w:tcPr>
            <w:tcW w:w="990" w:type="dxa"/>
            <w:shd w:val="clear" w:color="auto" w:fill="auto"/>
            <w:vAlign w:val="bottom"/>
          </w:tcPr>
          <w:p w14:paraId="00CF4016" w14:textId="250D24FF" w:rsidR="00E150F5" w:rsidRPr="00B57C89" w:rsidRDefault="00E150F5" w:rsidP="00E150F5">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61</w:t>
            </w:r>
          </w:p>
        </w:tc>
        <w:tc>
          <w:tcPr>
            <w:tcW w:w="990" w:type="dxa"/>
            <w:shd w:val="clear" w:color="auto" w:fill="auto"/>
            <w:vAlign w:val="bottom"/>
          </w:tcPr>
          <w:p w14:paraId="29DA2E29" w14:textId="04511438" w:rsidR="00E150F5" w:rsidRPr="00B57C89" w:rsidRDefault="00E150F5" w:rsidP="00E150F5">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63</w:t>
            </w:r>
          </w:p>
        </w:tc>
        <w:tc>
          <w:tcPr>
            <w:tcW w:w="630" w:type="dxa"/>
            <w:shd w:val="clear" w:color="auto" w:fill="auto"/>
            <w:vAlign w:val="bottom"/>
          </w:tcPr>
          <w:p w14:paraId="3229AE24" w14:textId="35816A0F" w:rsidR="00E150F5" w:rsidRPr="00B57C89" w:rsidRDefault="00E150F5" w:rsidP="00E150F5">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65</w:t>
            </w:r>
          </w:p>
        </w:tc>
        <w:tc>
          <w:tcPr>
            <w:tcW w:w="1080" w:type="dxa"/>
            <w:shd w:val="clear" w:color="auto" w:fill="auto"/>
            <w:vAlign w:val="bottom"/>
          </w:tcPr>
          <w:p w14:paraId="040A78DB" w14:textId="40CE8064" w:rsidR="00E150F5" w:rsidRPr="00B57C89" w:rsidRDefault="00E150F5" w:rsidP="00E150F5">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38</w:t>
            </w:r>
          </w:p>
        </w:tc>
        <w:tc>
          <w:tcPr>
            <w:tcW w:w="902" w:type="dxa"/>
            <w:shd w:val="clear" w:color="auto" w:fill="auto"/>
            <w:vAlign w:val="bottom"/>
          </w:tcPr>
          <w:p w14:paraId="20CB1641" w14:textId="4D2045FB" w:rsidR="00E150F5" w:rsidRPr="00B57C89" w:rsidRDefault="00E150F5" w:rsidP="00E150F5">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12</w:t>
            </w:r>
          </w:p>
        </w:tc>
      </w:tr>
      <w:tr w:rsidR="00E150F5" w:rsidRPr="00B57C89" w14:paraId="3BBECD83" w14:textId="77777777" w:rsidTr="00E150F5">
        <w:trPr>
          <w:cantSplit/>
        </w:trPr>
        <w:tc>
          <w:tcPr>
            <w:tcW w:w="3180" w:type="dxa"/>
            <w:shd w:val="clear" w:color="auto" w:fill="auto"/>
            <w:vAlign w:val="center"/>
          </w:tcPr>
          <w:p w14:paraId="37E6D2BA" w14:textId="5D5A9F65" w:rsidR="00E150F5" w:rsidRPr="00B57C89" w:rsidRDefault="00E150F5" w:rsidP="00E150F5">
            <w:pPr>
              <w:tabs>
                <w:tab w:val="left" w:pos="288"/>
                <w:tab w:val="left" w:pos="576"/>
                <w:tab w:val="left" w:pos="864"/>
                <w:tab w:val="left" w:pos="1152"/>
              </w:tabs>
              <w:spacing w:before="40" w:after="80" w:line="240" w:lineRule="exact"/>
              <w:ind w:left="43" w:right="101"/>
              <w:rPr>
                <w:sz w:val="16"/>
                <w:szCs w:val="18"/>
                <w:rtl/>
              </w:rPr>
            </w:pPr>
            <w:r w:rsidRPr="00B57C89">
              <w:rPr>
                <w:sz w:val="16"/>
                <w:szCs w:val="18"/>
                <w:rtl/>
              </w:rPr>
              <w:t>مسح ميزانية الأسرة 2005/2006</w:t>
            </w:r>
          </w:p>
        </w:tc>
        <w:tc>
          <w:tcPr>
            <w:tcW w:w="810" w:type="dxa"/>
            <w:shd w:val="clear" w:color="auto" w:fill="auto"/>
            <w:vAlign w:val="bottom"/>
          </w:tcPr>
          <w:p w14:paraId="2D2EEC08" w14:textId="07D44A8B" w:rsidR="00E150F5" w:rsidRPr="00B57C89" w:rsidRDefault="00E150F5" w:rsidP="00E150F5">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74</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3</w:t>
            </w:r>
          </w:p>
        </w:tc>
        <w:tc>
          <w:tcPr>
            <w:tcW w:w="990" w:type="dxa"/>
            <w:shd w:val="clear" w:color="auto" w:fill="auto"/>
            <w:vAlign w:val="bottom"/>
          </w:tcPr>
          <w:p w14:paraId="7C21CD2A" w14:textId="088BF22F" w:rsidR="00E150F5" w:rsidRPr="00B57C89" w:rsidRDefault="00E150F5" w:rsidP="00E150F5">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67</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6</w:t>
            </w:r>
          </w:p>
        </w:tc>
        <w:tc>
          <w:tcPr>
            <w:tcW w:w="990" w:type="dxa"/>
            <w:shd w:val="clear" w:color="auto" w:fill="auto"/>
            <w:vAlign w:val="bottom"/>
          </w:tcPr>
          <w:p w14:paraId="37C8B16E" w14:textId="72AB964F" w:rsidR="00E150F5" w:rsidRPr="00B57C89" w:rsidRDefault="00E150F5" w:rsidP="00E150F5">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78</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9</w:t>
            </w:r>
          </w:p>
        </w:tc>
        <w:tc>
          <w:tcPr>
            <w:tcW w:w="630" w:type="dxa"/>
            <w:shd w:val="clear" w:color="auto" w:fill="auto"/>
            <w:vAlign w:val="bottom"/>
          </w:tcPr>
          <w:p w14:paraId="294B9577" w14:textId="4217032F" w:rsidR="00E150F5" w:rsidRPr="00B57C89" w:rsidRDefault="00E150F5" w:rsidP="00E150F5">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75</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7</w:t>
            </w:r>
          </w:p>
        </w:tc>
        <w:tc>
          <w:tcPr>
            <w:tcW w:w="1080" w:type="dxa"/>
            <w:shd w:val="clear" w:color="auto" w:fill="auto"/>
            <w:vAlign w:val="bottom"/>
          </w:tcPr>
          <w:p w14:paraId="53B1BB2A" w14:textId="03E32DAD" w:rsidR="00E150F5" w:rsidRPr="00B57C89" w:rsidRDefault="00E150F5" w:rsidP="00E150F5">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59</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8</w:t>
            </w:r>
          </w:p>
        </w:tc>
        <w:tc>
          <w:tcPr>
            <w:tcW w:w="902" w:type="dxa"/>
            <w:shd w:val="clear" w:color="auto" w:fill="auto"/>
            <w:vAlign w:val="bottom"/>
          </w:tcPr>
          <w:p w14:paraId="6466184A" w14:textId="0A81AD76" w:rsidR="00E150F5" w:rsidRPr="00B57C89" w:rsidRDefault="00E150F5" w:rsidP="00E150F5">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7</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6</w:t>
            </w:r>
          </w:p>
        </w:tc>
      </w:tr>
      <w:tr w:rsidR="00E150F5" w:rsidRPr="00B57C89" w14:paraId="2E6DED63" w14:textId="77777777" w:rsidTr="00E150F5">
        <w:trPr>
          <w:cantSplit/>
        </w:trPr>
        <w:tc>
          <w:tcPr>
            <w:tcW w:w="3180" w:type="dxa"/>
            <w:shd w:val="clear" w:color="auto" w:fill="auto"/>
            <w:vAlign w:val="center"/>
          </w:tcPr>
          <w:p w14:paraId="5C7CD05C" w14:textId="78A1C11A" w:rsidR="00E150F5" w:rsidRPr="00B57C89" w:rsidRDefault="00E150F5" w:rsidP="00E150F5">
            <w:pPr>
              <w:tabs>
                <w:tab w:val="left" w:pos="288"/>
                <w:tab w:val="left" w:pos="576"/>
                <w:tab w:val="left" w:pos="864"/>
                <w:tab w:val="left" w:pos="1152"/>
              </w:tabs>
              <w:spacing w:before="40" w:after="80" w:line="240" w:lineRule="exact"/>
              <w:ind w:left="43" w:right="101"/>
              <w:rPr>
                <w:sz w:val="16"/>
                <w:szCs w:val="18"/>
                <w:rtl/>
              </w:rPr>
            </w:pPr>
            <w:r w:rsidRPr="00B57C89">
              <w:rPr>
                <w:sz w:val="16"/>
                <w:szCs w:val="18"/>
                <w:rtl/>
              </w:rPr>
              <w:t>المسح السكاني والصحي في اليمن 2013</w:t>
            </w:r>
          </w:p>
        </w:tc>
        <w:tc>
          <w:tcPr>
            <w:tcW w:w="810" w:type="dxa"/>
            <w:shd w:val="clear" w:color="auto" w:fill="auto"/>
            <w:vAlign w:val="bottom"/>
          </w:tcPr>
          <w:p w14:paraId="3B525248" w14:textId="06001EBE" w:rsidR="00E150F5" w:rsidRPr="00B57C89" w:rsidRDefault="00E150F5" w:rsidP="00E150F5">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67</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6</w:t>
            </w:r>
          </w:p>
        </w:tc>
        <w:tc>
          <w:tcPr>
            <w:tcW w:w="990" w:type="dxa"/>
            <w:shd w:val="clear" w:color="auto" w:fill="auto"/>
            <w:vAlign w:val="bottom"/>
          </w:tcPr>
          <w:p w14:paraId="602B6D78" w14:textId="421CFE38" w:rsidR="00E150F5" w:rsidRPr="00B57C89" w:rsidRDefault="00E150F5" w:rsidP="00E150F5">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59</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6</w:t>
            </w:r>
          </w:p>
        </w:tc>
        <w:tc>
          <w:tcPr>
            <w:tcW w:w="990" w:type="dxa"/>
            <w:shd w:val="clear" w:color="auto" w:fill="auto"/>
            <w:vAlign w:val="bottom"/>
          </w:tcPr>
          <w:p w14:paraId="7D138236" w14:textId="693508AB" w:rsidR="00E150F5" w:rsidRPr="00B57C89" w:rsidRDefault="00E150F5" w:rsidP="00E150F5">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58</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7</w:t>
            </w:r>
          </w:p>
        </w:tc>
        <w:tc>
          <w:tcPr>
            <w:tcW w:w="630" w:type="dxa"/>
            <w:shd w:val="clear" w:color="auto" w:fill="auto"/>
            <w:vAlign w:val="bottom"/>
          </w:tcPr>
          <w:p w14:paraId="707747DA" w14:textId="6CA372E0" w:rsidR="00E150F5" w:rsidRPr="00B57C89" w:rsidRDefault="00E150F5" w:rsidP="00E150F5">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63</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3</w:t>
            </w:r>
          </w:p>
        </w:tc>
        <w:tc>
          <w:tcPr>
            <w:tcW w:w="1080" w:type="dxa"/>
            <w:shd w:val="clear" w:color="auto" w:fill="auto"/>
            <w:vAlign w:val="bottom"/>
          </w:tcPr>
          <w:p w14:paraId="2B0C6850" w14:textId="673DCF1A" w:rsidR="00E150F5" w:rsidRPr="00B57C89" w:rsidRDefault="00E150F5" w:rsidP="00E150F5">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42</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6</w:t>
            </w:r>
          </w:p>
        </w:tc>
        <w:tc>
          <w:tcPr>
            <w:tcW w:w="902" w:type="dxa"/>
            <w:shd w:val="clear" w:color="auto" w:fill="auto"/>
            <w:vAlign w:val="bottom"/>
          </w:tcPr>
          <w:p w14:paraId="160A911E" w14:textId="752F3300" w:rsidR="00E150F5" w:rsidRPr="00B57C89" w:rsidRDefault="00E150F5" w:rsidP="00E150F5">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16</w:t>
            </w:r>
          </w:p>
        </w:tc>
      </w:tr>
      <w:tr w:rsidR="00E150F5" w:rsidRPr="00B57C89" w14:paraId="5028FC9A" w14:textId="77777777" w:rsidTr="00E150F5">
        <w:trPr>
          <w:cantSplit/>
        </w:trPr>
        <w:tc>
          <w:tcPr>
            <w:tcW w:w="3180" w:type="dxa"/>
            <w:tcBorders>
              <w:bottom w:val="single" w:sz="12" w:space="0" w:color="auto"/>
            </w:tcBorders>
            <w:shd w:val="clear" w:color="auto" w:fill="auto"/>
            <w:vAlign w:val="center"/>
          </w:tcPr>
          <w:p w14:paraId="16C0D5C6" w14:textId="4F6F8E2A" w:rsidR="00E150F5" w:rsidRPr="00B57C89" w:rsidRDefault="00E150F5" w:rsidP="00E150F5">
            <w:pPr>
              <w:tabs>
                <w:tab w:val="left" w:pos="288"/>
                <w:tab w:val="left" w:pos="576"/>
                <w:tab w:val="left" w:pos="864"/>
                <w:tab w:val="left" w:pos="1152"/>
              </w:tabs>
              <w:spacing w:before="40" w:after="80" w:line="240" w:lineRule="exact"/>
              <w:ind w:left="43" w:right="101"/>
              <w:rPr>
                <w:sz w:val="16"/>
                <w:szCs w:val="18"/>
                <w:rtl/>
              </w:rPr>
            </w:pPr>
            <w:r w:rsidRPr="00B57C89">
              <w:rPr>
                <w:sz w:val="16"/>
                <w:szCs w:val="18"/>
                <w:rtl/>
              </w:rPr>
              <w:t>مسح ميزانية الأسرة 2014</w:t>
            </w:r>
          </w:p>
        </w:tc>
        <w:tc>
          <w:tcPr>
            <w:tcW w:w="810" w:type="dxa"/>
            <w:tcBorders>
              <w:bottom w:val="single" w:sz="12" w:space="0" w:color="auto"/>
            </w:tcBorders>
            <w:shd w:val="clear" w:color="auto" w:fill="auto"/>
            <w:vAlign w:val="bottom"/>
          </w:tcPr>
          <w:p w14:paraId="7ED5CD24" w14:textId="10433C4A" w:rsidR="00E150F5" w:rsidRPr="00B57C89" w:rsidRDefault="00E150F5" w:rsidP="00E150F5">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74</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1</w:t>
            </w:r>
          </w:p>
        </w:tc>
        <w:tc>
          <w:tcPr>
            <w:tcW w:w="990" w:type="dxa"/>
            <w:tcBorders>
              <w:bottom w:val="single" w:sz="12" w:space="0" w:color="auto"/>
            </w:tcBorders>
            <w:shd w:val="clear" w:color="auto" w:fill="auto"/>
            <w:vAlign w:val="bottom"/>
          </w:tcPr>
          <w:p w14:paraId="6B2BD177" w14:textId="258687F8" w:rsidR="00E150F5" w:rsidRPr="00B57C89" w:rsidRDefault="00E150F5" w:rsidP="00E150F5">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48</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8</w:t>
            </w:r>
          </w:p>
        </w:tc>
        <w:tc>
          <w:tcPr>
            <w:tcW w:w="990" w:type="dxa"/>
            <w:tcBorders>
              <w:bottom w:val="single" w:sz="12" w:space="0" w:color="auto"/>
            </w:tcBorders>
            <w:shd w:val="clear" w:color="auto" w:fill="auto"/>
            <w:vAlign w:val="bottom"/>
          </w:tcPr>
          <w:p w14:paraId="0B0FB7F2" w14:textId="6652E3F3" w:rsidR="00E150F5" w:rsidRPr="00B57C89" w:rsidRDefault="00E150F5" w:rsidP="00E150F5">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67</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8</w:t>
            </w:r>
          </w:p>
        </w:tc>
        <w:tc>
          <w:tcPr>
            <w:tcW w:w="630" w:type="dxa"/>
            <w:tcBorders>
              <w:bottom w:val="single" w:sz="12" w:space="0" w:color="auto"/>
            </w:tcBorders>
            <w:shd w:val="clear" w:color="auto" w:fill="auto"/>
            <w:vAlign w:val="bottom"/>
          </w:tcPr>
          <w:p w14:paraId="7510802C" w14:textId="3232FA24" w:rsidR="00E150F5" w:rsidRPr="00B57C89" w:rsidRDefault="00E150F5" w:rsidP="00E150F5">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71</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8</w:t>
            </w:r>
          </w:p>
        </w:tc>
        <w:tc>
          <w:tcPr>
            <w:tcW w:w="1080" w:type="dxa"/>
            <w:tcBorders>
              <w:bottom w:val="single" w:sz="12" w:space="0" w:color="auto"/>
            </w:tcBorders>
            <w:shd w:val="clear" w:color="auto" w:fill="auto"/>
            <w:vAlign w:val="bottom"/>
          </w:tcPr>
          <w:p w14:paraId="15122035" w14:textId="359A7BB4" w:rsidR="00E150F5" w:rsidRPr="00B57C89" w:rsidRDefault="00E150F5" w:rsidP="00E150F5">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41</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5</w:t>
            </w:r>
          </w:p>
        </w:tc>
        <w:tc>
          <w:tcPr>
            <w:tcW w:w="902" w:type="dxa"/>
            <w:tcBorders>
              <w:bottom w:val="single" w:sz="12" w:space="0" w:color="auto"/>
            </w:tcBorders>
            <w:shd w:val="clear" w:color="auto" w:fill="auto"/>
            <w:vAlign w:val="bottom"/>
          </w:tcPr>
          <w:p w14:paraId="736A4D6B" w14:textId="48B131D9" w:rsidR="00E150F5" w:rsidRPr="00B57C89" w:rsidRDefault="00E150F5" w:rsidP="00E150F5">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8</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9</w:t>
            </w:r>
          </w:p>
        </w:tc>
      </w:tr>
    </w:tbl>
    <w:p w14:paraId="6B1EA1B5" w14:textId="1AD1ECFB" w:rsidR="00E150F5" w:rsidRPr="00B57C89" w:rsidRDefault="00E150F5" w:rsidP="00E150F5">
      <w:pPr>
        <w:pStyle w:val="SingleTxt"/>
        <w:spacing w:after="0" w:line="120" w:lineRule="exact"/>
        <w:rPr>
          <w:sz w:val="10"/>
          <w:rtl/>
        </w:rPr>
      </w:pPr>
    </w:p>
    <w:p w14:paraId="027D2850" w14:textId="37033D32" w:rsidR="00E150F5" w:rsidRPr="00B57C89" w:rsidRDefault="00E150F5" w:rsidP="00E150F5">
      <w:pPr>
        <w:pStyle w:val="FootnoteText"/>
        <w:tabs>
          <w:tab w:val="clear" w:pos="418"/>
          <w:tab w:val="right" w:pos="1915"/>
          <w:tab w:val="left" w:pos="2016"/>
          <w:tab w:val="left" w:pos="2491"/>
          <w:tab w:val="left" w:pos="2966"/>
          <w:tab w:val="left" w:pos="3442"/>
          <w:tab w:val="left" w:pos="3917"/>
        </w:tabs>
        <w:spacing w:after="80"/>
        <w:ind w:left="2030" w:right="0" w:hanging="763"/>
        <w:rPr>
          <w:rtl/>
        </w:rPr>
      </w:pPr>
      <w:r w:rsidRPr="00B57C89">
        <w:rPr>
          <w:rtl/>
        </w:rPr>
        <w:tab/>
      </w:r>
      <w:r w:rsidRPr="00B57C89">
        <w:rPr>
          <w:i/>
          <w:iCs/>
          <w:rtl/>
        </w:rPr>
        <w:t>ملاحظة</w:t>
      </w:r>
      <w:r w:rsidRPr="00B57C89">
        <w:rPr>
          <w:rtl/>
        </w:rPr>
        <w:t>:</w:t>
      </w:r>
      <w:r w:rsidRPr="00B57C89">
        <w:rPr>
          <w:rtl/>
        </w:rPr>
        <w:tab/>
      </w:r>
      <w:r w:rsidRPr="00B57C89">
        <w:rPr>
          <w:spacing w:val="-2"/>
          <w:rtl/>
        </w:rPr>
        <w:t>قام خبراء البنك الدولي بحساب بيانات مسح ميزانية الأسرة في 2005/2006 و</w:t>
      </w:r>
      <w:r w:rsidRPr="00B57C89">
        <w:rPr>
          <w:rFonts w:hint="cs"/>
          <w:spacing w:val="-2"/>
          <w:rtl/>
        </w:rPr>
        <w:t xml:space="preserve"> </w:t>
      </w:r>
      <w:r w:rsidRPr="00B57C89">
        <w:rPr>
          <w:spacing w:val="-2"/>
          <w:rtl/>
        </w:rPr>
        <w:t>2014 استنادا إلى المسحين. وتم استخلاص بيانات من المسح الديمغرافي والصحي في اليمن لعام 2013 ومسح المجموعات متعدد المؤشرات لعام 2006 من تقرير المسح السكاني والصحي لعام 2013.</w:t>
      </w:r>
    </w:p>
    <w:p w14:paraId="221ACD79" w14:textId="124F8282" w:rsidR="00224641" w:rsidRPr="00B57C89" w:rsidRDefault="00224641" w:rsidP="00E150F5">
      <w:pPr>
        <w:pStyle w:val="SingleTxt"/>
        <w:spacing w:after="0" w:line="120" w:lineRule="exact"/>
        <w:rPr>
          <w:sz w:val="10"/>
          <w:rtl/>
        </w:rPr>
      </w:pPr>
    </w:p>
    <w:p w14:paraId="0F4E6974" w14:textId="4E3051C5" w:rsidR="00E150F5" w:rsidRPr="00B57C89" w:rsidRDefault="00E150F5" w:rsidP="00E150F5">
      <w:pPr>
        <w:pStyle w:val="SingleTxt"/>
        <w:spacing w:after="0" w:line="120" w:lineRule="exact"/>
        <w:rPr>
          <w:sz w:val="10"/>
          <w:rtl/>
        </w:rPr>
      </w:pPr>
    </w:p>
    <w:p w14:paraId="3C738FBE" w14:textId="77777777" w:rsidR="00E150F5" w:rsidRPr="00B57C89" w:rsidRDefault="00E150F5" w:rsidP="00E150F5">
      <w:pPr>
        <w:pStyle w:val="SingleTxt"/>
        <w:spacing w:after="0"/>
        <w:rPr>
          <w:rtl/>
        </w:rPr>
      </w:pPr>
      <w:r w:rsidRPr="00B57C89">
        <w:rPr>
          <w:rtl/>
        </w:rPr>
        <w:t>جدول رقم 4</w:t>
      </w:r>
    </w:p>
    <w:p w14:paraId="3B27F352" w14:textId="3DA4DD6A" w:rsidR="00E150F5" w:rsidRPr="00B57C89" w:rsidRDefault="00E150F5" w:rsidP="00E150F5">
      <w:pPr>
        <w:pStyle w:val="H23"/>
        <w:ind w:left="1267" w:right="1267" w:hanging="1267"/>
      </w:pPr>
      <w:r w:rsidRPr="00B57C89">
        <w:rPr>
          <w:rtl/>
        </w:rPr>
        <w:tab/>
      </w:r>
      <w:r w:rsidRPr="00B57C89">
        <w:rPr>
          <w:rtl/>
        </w:rPr>
        <w:tab/>
        <w:t>معدل الالتحاق الإجمالي والصافي للأطفال بالمدارس، في المائة</w:t>
      </w:r>
    </w:p>
    <w:tbl>
      <w:tblPr>
        <w:bidiVisual/>
        <w:tblW w:w="8582" w:type="dxa"/>
        <w:tblInd w:w="1260" w:type="dxa"/>
        <w:tblLayout w:type="fixed"/>
        <w:tblCellMar>
          <w:left w:w="0" w:type="dxa"/>
          <w:right w:w="0" w:type="dxa"/>
        </w:tblCellMar>
        <w:tblLook w:val="0000" w:firstRow="0" w:lastRow="0" w:firstColumn="0" w:lastColumn="0" w:noHBand="0" w:noVBand="0"/>
      </w:tblPr>
      <w:tblGrid>
        <w:gridCol w:w="3546"/>
        <w:gridCol w:w="1080"/>
        <w:gridCol w:w="540"/>
        <w:gridCol w:w="90"/>
        <w:gridCol w:w="990"/>
        <w:gridCol w:w="630"/>
        <w:gridCol w:w="90"/>
        <w:gridCol w:w="990"/>
        <w:gridCol w:w="626"/>
      </w:tblGrid>
      <w:tr w:rsidR="000547C7" w:rsidRPr="00B57C89" w14:paraId="51B01C02" w14:textId="77777777" w:rsidTr="000547C7">
        <w:trPr>
          <w:cantSplit/>
          <w:trHeight w:val="32"/>
          <w:tblHeader/>
        </w:trPr>
        <w:tc>
          <w:tcPr>
            <w:tcW w:w="3546" w:type="dxa"/>
            <w:vMerge w:val="restart"/>
            <w:tcBorders>
              <w:top w:val="single" w:sz="4" w:space="0" w:color="auto"/>
            </w:tcBorders>
            <w:shd w:val="clear" w:color="auto" w:fill="auto"/>
            <w:vAlign w:val="bottom"/>
          </w:tcPr>
          <w:p w14:paraId="1A225E3B" w14:textId="56FC00FA" w:rsidR="000547C7" w:rsidRPr="00B57C89" w:rsidRDefault="000547C7" w:rsidP="005155DE">
            <w:pPr>
              <w:tabs>
                <w:tab w:val="left" w:pos="288"/>
                <w:tab w:val="left" w:pos="576"/>
                <w:tab w:val="left" w:pos="864"/>
                <w:tab w:val="left" w:pos="1152"/>
              </w:tabs>
              <w:spacing w:before="80" w:after="80" w:line="240" w:lineRule="exact"/>
              <w:ind w:left="43" w:right="101"/>
              <w:rPr>
                <w:i/>
                <w:iCs/>
                <w:sz w:val="16"/>
                <w:szCs w:val="18"/>
                <w:rtl/>
              </w:rPr>
            </w:pPr>
            <w:r w:rsidRPr="00B57C89">
              <w:rPr>
                <w:i/>
                <w:iCs/>
                <w:sz w:val="16"/>
                <w:szCs w:val="18"/>
                <w:rtl/>
              </w:rPr>
              <w:t>البيان</w:t>
            </w:r>
          </w:p>
        </w:tc>
        <w:tc>
          <w:tcPr>
            <w:tcW w:w="1710" w:type="dxa"/>
            <w:gridSpan w:val="3"/>
            <w:tcBorders>
              <w:top w:val="single" w:sz="4" w:space="0" w:color="auto"/>
            </w:tcBorders>
            <w:shd w:val="clear" w:color="auto" w:fill="auto"/>
            <w:vAlign w:val="bottom"/>
          </w:tcPr>
          <w:p w14:paraId="2F50193C" w14:textId="275A0125" w:rsidR="000547C7" w:rsidRPr="00B57C89" w:rsidRDefault="000547C7" w:rsidP="000547C7">
            <w:pPr>
              <w:tabs>
                <w:tab w:val="left" w:pos="288"/>
                <w:tab w:val="left" w:pos="576"/>
                <w:tab w:val="left" w:pos="864"/>
                <w:tab w:val="left" w:pos="1152"/>
              </w:tabs>
              <w:spacing w:before="80" w:after="80" w:line="240" w:lineRule="exact"/>
              <w:ind w:left="43" w:right="101"/>
              <w:jc w:val="center"/>
              <w:rPr>
                <w:i/>
                <w:iCs/>
                <w:sz w:val="16"/>
                <w:szCs w:val="18"/>
                <w:rtl/>
              </w:rPr>
            </w:pPr>
            <w:r w:rsidRPr="00B57C89">
              <w:rPr>
                <w:i/>
                <w:iCs/>
                <w:sz w:val="16"/>
                <w:szCs w:val="18"/>
                <w:rtl/>
              </w:rPr>
              <w:t>معدل الالتحاق الإجمالي</w:t>
            </w:r>
          </w:p>
        </w:tc>
        <w:tc>
          <w:tcPr>
            <w:tcW w:w="1710" w:type="dxa"/>
            <w:gridSpan w:val="3"/>
            <w:tcBorders>
              <w:top w:val="single" w:sz="4" w:space="0" w:color="auto"/>
            </w:tcBorders>
            <w:shd w:val="clear" w:color="auto" w:fill="auto"/>
            <w:vAlign w:val="bottom"/>
          </w:tcPr>
          <w:p w14:paraId="1CCA783F" w14:textId="424149F6" w:rsidR="000547C7" w:rsidRPr="00B57C89" w:rsidRDefault="000547C7" w:rsidP="000547C7">
            <w:pPr>
              <w:tabs>
                <w:tab w:val="left" w:pos="288"/>
                <w:tab w:val="left" w:pos="576"/>
                <w:tab w:val="left" w:pos="864"/>
                <w:tab w:val="left" w:pos="1152"/>
              </w:tabs>
              <w:spacing w:before="80" w:after="80" w:line="240" w:lineRule="exact"/>
              <w:ind w:left="43" w:right="101"/>
              <w:jc w:val="center"/>
              <w:rPr>
                <w:i/>
                <w:iCs/>
                <w:sz w:val="16"/>
                <w:szCs w:val="18"/>
                <w:rtl/>
              </w:rPr>
            </w:pPr>
            <w:r w:rsidRPr="00B57C89">
              <w:rPr>
                <w:i/>
                <w:iCs/>
                <w:sz w:val="16"/>
                <w:szCs w:val="18"/>
                <w:rtl/>
              </w:rPr>
              <w:t>معدل الالتحاق الصافي</w:t>
            </w:r>
          </w:p>
        </w:tc>
        <w:tc>
          <w:tcPr>
            <w:tcW w:w="1616" w:type="dxa"/>
            <w:gridSpan w:val="2"/>
            <w:tcBorders>
              <w:top w:val="single" w:sz="4" w:space="0" w:color="auto"/>
              <w:bottom w:val="single" w:sz="4" w:space="0" w:color="auto"/>
            </w:tcBorders>
            <w:shd w:val="clear" w:color="auto" w:fill="auto"/>
            <w:vAlign w:val="bottom"/>
          </w:tcPr>
          <w:p w14:paraId="5B3314C1" w14:textId="20284F76" w:rsidR="000547C7" w:rsidRPr="00B57C89" w:rsidRDefault="000547C7" w:rsidP="000547C7">
            <w:pPr>
              <w:tabs>
                <w:tab w:val="left" w:pos="288"/>
                <w:tab w:val="left" w:pos="576"/>
                <w:tab w:val="left" w:pos="864"/>
                <w:tab w:val="left" w:pos="1152"/>
              </w:tabs>
              <w:spacing w:before="80" w:after="80" w:line="240" w:lineRule="exact"/>
              <w:ind w:left="43" w:right="101"/>
              <w:jc w:val="center"/>
              <w:rPr>
                <w:i/>
                <w:iCs/>
                <w:sz w:val="16"/>
                <w:szCs w:val="18"/>
                <w:rtl/>
              </w:rPr>
            </w:pPr>
            <w:r w:rsidRPr="00B57C89">
              <w:rPr>
                <w:i/>
                <w:iCs/>
                <w:sz w:val="16"/>
                <w:szCs w:val="18"/>
                <w:rtl/>
              </w:rPr>
              <w:t>غير ملتحقين بالمدارس</w:t>
            </w:r>
          </w:p>
        </w:tc>
      </w:tr>
      <w:tr w:rsidR="000547C7" w:rsidRPr="00B57C89" w14:paraId="20161461" w14:textId="77777777" w:rsidTr="000547C7">
        <w:trPr>
          <w:cantSplit/>
          <w:trHeight w:val="32"/>
          <w:tblHeader/>
        </w:trPr>
        <w:tc>
          <w:tcPr>
            <w:tcW w:w="3546" w:type="dxa"/>
            <w:vMerge/>
            <w:tcBorders>
              <w:bottom w:val="single" w:sz="12" w:space="0" w:color="auto"/>
            </w:tcBorders>
            <w:shd w:val="clear" w:color="auto" w:fill="auto"/>
            <w:vAlign w:val="bottom"/>
          </w:tcPr>
          <w:p w14:paraId="34213B64" w14:textId="77777777" w:rsidR="000547C7" w:rsidRPr="00B57C89" w:rsidRDefault="000547C7" w:rsidP="000547C7">
            <w:pPr>
              <w:tabs>
                <w:tab w:val="left" w:pos="288"/>
                <w:tab w:val="left" w:pos="576"/>
                <w:tab w:val="left" w:pos="864"/>
                <w:tab w:val="left" w:pos="1152"/>
              </w:tabs>
              <w:spacing w:before="80" w:after="80" w:line="240" w:lineRule="exact"/>
              <w:ind w:left="43" w:right="101"/>
              <w:rPr>
                <w:i/>
                <w:iCs/>
                <w:sz w:val="16"/>
                <w:szCs w:val="18"/>
                <w:rtl/>
              </w:rPr>
            </w:pPr>
          </w:p>
        </w:tc>
        <w:tc>
          <w:tcPr>
            <w:tcW w:w="1080" w:type="dxa"/>
            <w:tcBorders>
              <w:top w:val="single" w:sz="4" w:space="0" w:color="auto"/>
              <w:bottom w:val="single" w:sz="12" w:space="0" w:color="auto"/>
            </w:tcBorders>
            <w:shd w:val="clear" w:color="auto" w:fill="auto"/>
            <w:vAlign w:val="bottom"/>
          </w:tcPr>
          <w:p w14:paraId="2FD1501D" w14:textId="7A0D11BF" w:rsidR="000547C7" w:rsidRPr="00B57C89" w:rsidRDefault="000547C7" w:rsidP="000547C7">
            <w:pPr>
              <w:tabs>
                <w:tab w:val="left" w:pos="288"/>
                <w:tab w:val="left" w:pos="576"/>
                <w:tab w:val="left" w:pos="864"/>
                <w:tab w:val="left" w:pos="1152"/>
              </w:tabs>
              <w:spacing w:before="80" w:after="80" w:line="240" w:lineRule="exact"/>
              <w:ind w:left="43" w:right="101"/>
              <w:rPr>
                <w:i/>
                <w:iCs/>
                <w:sz w:val="16"/>
                <w:szCs w:val="18"/>
                <w:rtl/>
              </w:rPr>
            </w:pPr>
            <w:r w:rsidRPr="00B57C89">
              <w:rPr>
                <w:rFonts w:hint="cs"/>
                <w:i/>
                <w:iCs/>
                <w:sz w:val="16"/>
                <w:szCs w:val="18"/>
                <w:rtl/>
              </w:rPr>
              <w:t>2005/2006</w:t>
            </w:r>
          </w:p>
        </w:tc>
        <w:tc>
          <w:tcPr>
            <w:tcW w:w="540" w:type="dxa"/>
            <w:tcBorders>
              <w:top w:val="single" w:sz="4" w:space="0" w:color="auto"/>
              <w:bottom w:val="single" w:sz="12" w:space="0" w:color="auto"/>
            </w:tcBorders>
            <w:shd w:val="clear" w:color="auto" w:fill="auto"/>
            <w:vAlign w:val="bottom"/>
          </w:tcPr>
          <w:p w14:paraId="6E2B7F41" w14:textId="77777777" w:rsidR="000547C7" w:rsidRPr="00B57C89" w:rsidRDefault="000547C7" w:rsidP="000547C7">
            <w:pPr>
              <w:tabs>
                <w:tab w:val="left" w:pos="288"/>
                <w:tab w:val="left" w:pos="576"/>
                <w:tab w:val="left" w:pos="864"/>
                <w:tab w:val="left" w:pos="1152"/>
              </w:tabs>
              <w:spacing w:before="80" w:after="80" w:line="240" w:lineRule="exact"/>
              <w:ind w:left="43" w:right="101"/>
              <w:rPr>
                <w:i/>
                <w:iCs/>
                <w:sz w:val="16"/>
                <w:szCs w:val="18"/>
                <w:rtl/>
              </w:rPr>
            </w:pPr>
            <w:r w:rsidRPr="00B57C89">
              <w:rPr>
                <w:rFonts w:hint="cs"/>
                <w:i/>
                <w:iCs/>
                <w:sz w:val="16"/>
                <w:szCs w:val="18"/>
                <w:rtl/>
              </w:rPr>
              <w:t>2014</w:t>
            </w:r>
          </w:p>
        </w:tc>
        <w:tc>
          <w:tcPr>
            <w:tcW w:w="90" w:type="dxa"/>
            <w:tcBorders>
              <w:bottom w:val="single" w:sz="12" w:space="0" w:color="auto"/>
            </w:tcBorders>
            <w:shd w:val="clear" w:color="auto" w:fill="auto"/>
            <w:vAlign w:val="bottom"/>
          </w:tcPr>
          <w:p w14:paraId="79F02DB6" w14:textId="60065659" w:rsidR="000547C7" w:rsidRPr="00B57C89" w:rsidRDefault="000547C7" w:rsidP="000547C7">
            <w:pPr>
              <w:tabs>
                <w:tab w:val="left" w:pos="288"/>
                <w:tab w:val="left" w:pos="576"/>
                <w:tab w:val="left" w:pos="864"/>
                <w:tab w:val="left" w:pos="1152"/>
              </w:tabs>
              <w:spacing w:before="80" w:after="80" w:line="240" w:lineRule="exact"/>
              <w:ind w:left="43" w:right="101"/>
              <w:rPr>
                <w:i/>
                <w:iCs/>
                <w:sz w:val="16"/>
                <w:szCs w:val="18"/>
                <w:rtl/>
              </w:rPr>
            </w:pPr>
          </w:p>
        </w:tc>
        <w:tc>
          <w:tcPr>
            <w:tcW w:w="990" w:type="dxa"/>
            <w:tcBorders>
              <w:top w:val="single" w:sz="4" w:space="0" w:color="auto"/>
              <w:bottom w:val="single" w:sz="12" w:space="0" w:color="auto"/>
            </w:tcBorders>
            <w:shd w:val="clear" w:color="auto" w:fill="auto"/>
            <w:vAlign w:val="bottom"/>
          </w:tcPr>
          <w:p w14:paraId="2A7DDC38" w14:textId="2C11193A" w:rsidR="000547C7" w:rsidRPr="00B57C89" w:rsidRDefault="000547C7" w:rsidP="000547C7">
            <w:pPr>
              <w:tabs>
                <w:tab w:val="left" w:pos="288"/>
                <w:tab w:val="left" w:pos="576"/>
                <w:tab w:val="left" w:pos="864"/>
                <w:tab w:val="left" w:pos="1152"/>
              </w:tabs>
              <w:spacing w:before="80" w:after="80" w:line="240" w:lineRule="exact"/>
              <w:ind w:left="43" w:right="101"/>
              <w:rPr>
                <w:i/>
                <w:iCs/>
                <w:sz w:val="16"/>
                <w:szCs w:val="18"/>
                <w:rtl/>
              </w:rPr>
            </w:pPr>
            <w:r w:rsidRPr="00B57C89">
              <w:rPr>
                <w:rFonts w:hint="cs"/>
                <w:i/>
                <w:iCs/>
                <w:sz w:val="16"/>
                <w:szCs w:val="18"/>
                <w:rtl/>
              </w:rPr>
              <w:t>2005/2006</w:t>
            </w:r>
          </w:p>
        </w:tc>
        <w:tc>
          <w:tcPr>
            <w:tcW w:w="630" w:type="dxa"/>
            <w:tcBorders>
              <w:top w:val="single" w:sz="4" w:space="0" w:color="auto"/>
              <w:bottom w:val="single" w:sz="12" w:space="0" w:color="auto"/>
            </w:tcBorders>
            <w:shd w:val="clear" w:color="auto" w:fill="auto"/>
            <w:vAlign w:val="bottom"/>
          </w:tcPr>
          <w:p w14:paraId="748EF9CB" w14:textId="77777777" w:rsidR="000547C7" w:rsidRPr="00B57C89" w:rsidRDefault="000547C7" w:rsidP="000547C7">
            <w:pPr>
              <w:tabs>
                <w:tab w:val="left" w:pos="288"/>
                <w:tab w:val="left" w:pos="576"/>
                <w:tab w:val="left" w:pos="864"/>
                <w:tab w:val="left" w:pos="1152"/>
              </w:tabs>
              <w:spacing w:before="80" w:after="80" w:line="240" w:lineRule="exact"/>
              <w:ind w:left="43" w:right="101"/>
              <w:rPr>
                <w:i/>
                <w:iCs/>
                <w:sz w:val="16"/>
                <w:szCs w:val="18"/>
                <w:rtl/>
              </w:rPr>
            </w:pPr>
            <w:r w:rsidRPr="00B57C89">
              <w:rPr>
                <w:rFonts w:hint="cs"/>
                <w:i/>
                <w:iCs/>
                <w:sz w:val="16"/>
                <w:szCs w:val="18"/>
                <w:rtl/>
              </w:rPr>
              <w:t>2014</w:t>
            </w:r>
          </w:p>
        </w:tc>
        <w:tc>
          <w:tcPr>
            <w:tcW w:w="90" w:type="dxa"/>
            <w:tcBorders>
              <w:bottom w:val="single" w:sz="12" w:space="0" w:color="auto"/>
            </w:tcBorders>
            <w:shd w:val="clear" w:color="auto" w:fill="auto"/>
            <w:vAlign w:val="bottom"/>
          </w:tcPr>
          <w:p w14:paraId="148922F0" w14:textId="01BE1742" w:rsidR="000547C7" w:rsidRPr="00B57C89" w:rsidRDefault="000547C7" w:rsidP="000547C7">
            <w:pPr>
              <w:tabs>
                <w:tab w:val="left" w:pos="288"/>
                <w:tab w:val="left" w:pos="576"/>
                <w:tab w:val="left" w:pos="864"/>
                <w:tab w:val="left" w:pos="1152"/>
              </w:tabs>
              <w:spacing w:before="80" w:after="80" w:line="240" w:lineRule="exact"/>
              <w:ind w:left="43" w:right="101"/>
              <w:rPr>
                <w:i/>
                <w:iCs/>
                <w:sz w:val="16"/>
                <w:szCs w:val="18"/>
                <w:rtl/>
              </w:rPr>
            </w:pPr>
          </w:p>
        </w:tc>
        <w:tc>
          <w:tcPr>
            <w:tcW w:w="990" w:type="dxa"/>
            <w:tcBorders>
              <w:top w:val="single" w:sz="4" w:space="0" w:color="auto"/>
              <w:bottom w:val="single" w:sz="12" w:space="0" w:color="auto"/>
            </w:tcBorders>
            <w:shd w:val="clear" w:color="auto" w:fill="auto"/>
            <w:vAlign w:val="bottom"/>
          </w:tcPr>
          <w:p w14:paraId="43F9CB56" w14:textId="44A2BA6F" w:rsidR="000547C7" w:rsidRPr="00B57C89" w:rsidRDefault="000547C7" w:rsidP="000547C7">
            <w:pPr>
              <w:tabs>
                <w:tab w:val="left" w:pos="288"/>
                <w:tab w:val="left" w:pos="576"/>
                <w:tab w:val="left" w:pos="864"/>
                <w:tab w:val="left" w:pos="1152"/>
              </w:tabs>
              <w:spacing w:before="80" w:after="80" w:line="240" w:lineRule="exact"/>
              <w:ind w:left="43" w:right="101"/>
              <w:rPr>
                <w:i/>
                <w:iCs/>
                <w:sz w:val="16"/>
                <w:szCs w:val="18"/>
                <w:rtl/>
              </w:rPr>
            </w:pPr>
            <w:r w:rsidRPr="00B57C89">
              <w:rPr>
                <w:rFonts w:hint="cs"/>
                <w:i/>
                <w:iCs/>
                <w:sz w:val="16"/>
                <w:szCs w:val="18"/>
                <w:rtl/>
              </w:rPr>
              <w:t>2005/2006</w:t>
            </w:r>
          </w:p>
        </w:tc>
        <w:tc>
          <w:tcPr>
            <w:tcW w:w="626" w:type="dxa"/>
            <w:tcBorders>
              <w:top w:val="single" w:sz="4" w:space="0" w:color="auto"/>
              <w:bottom w:val="single" w:sz="12" w:space="0" w:color="auto"/>
            </w:tcBorders>
            <w:shd w:val="clear" w:color="auto" w:fill="auto"/>
            <w:vAlign w:val="bottom"/>
          </w:tcPr>
          <w:p w14:paraId="6FD02B32" w14:textId="31D70F10" w:rsidR="000547C7" w:rsidRPr="00B57C89" w:rsidRDefault="000547C7" w:rsidP="000547C7">
            <w:pPr>
              <w:tabs>
                <w:tab w:val="left" w:pos="288"/>
                <w:tab w:val="left" w:pos="576"/>
                <w:tab w:val="left" w:pos="864"/>
                <w:tab w:val="left" w:pos="1152"/>
              </w:tabs>
              <w:spacing w:before="80" w:after="80" w:line="240" w:lineRule="exact"/>
              <w:ind w:left="43" w:right="101"/>
              <w:rPr>
                <w:i/>
                <w:iCs/>
                <w:sz w:val="16"/>
                <w:szCs w:val="18"/>
                <w:rtl/>
              </w:rPr>
            </w:pPr>
            <w:r w:rsidRPr="00B57C89">
              <w:rPr>
                <w:rFonts w:hint="cs"/>
                <w:i/>
                <w:iCs/>
                <w:sz w:val="16"/>
                <w:szCs w:val="18"/>
                <w:rtl/>
              </w:rPr>
              <w:t>2014</w:t>
            </w:r>
          </w:p>
        </w:tc>
      </w:tr>
      <w:tr w:rsidR="000547C7" w:rsidRPr="00B57C89" w14:paraId="65000BF0" w14:textId="77777777" w:rsidTr="000547C7">
        <w:trPr>
          <w:cantSplit/>
          <w:trHeight w:hRule="exact" w:val="115"/>
          <w:tblHeader/>
        </w:trPr>
        <w:tc>
          <w:tcPr>
            <w:tcW w:w="3546" w:type="dxa"/>
            <w:tcBorders>
              <w:top w:val="single" w:sz="12" w:space="0" w:color="auto"/>
            </w:tcBorders>
            <w:shd w:val="clear" w:color="auto" w:fill="auto"/>
            <w:vAlign w:val="bottom"/>
          </w:tcPr>
          <w:p w14:paraId="03E8C584" w14:textId="77777777" w:rsidR="000547C7" w:rsidRPr="00B57C89" w:rsidRDefault="000547C7" w:rsidP="000547C7">
            <w:pPr>
              <w:tabs>
                <w:tab w:val="left" w:pos="288"/>
                <w:tab w:val="left" w:pos="576"/>
                <w:tab w:val="left" w:pos="864"/>
                <w:tab w:val="left" w:pos="1152"/>
              </w:tabs>
              <w:spacing w:before="40" w:after="80" w:line="240" w:lineRule="exact"/>
              <w:ind w:left="43" w:right="101"/>
              <w:rPr>
                <w:sz w:val="16"/>
                <w:szCs w:val="18"/>
                <w:rtl/>
              </w:rPr>
            </w:pPr>
          </w:p>
        </w:tc>
        <w:tc>
          <w:tcPr>
            <w:tcW w:w="1080" w:type="dxa"/>
            <w:tcBorders>
              <w:top w:val="single" w:sz="12" w:space="0" w:color="auto"/>
            </w:tcBorders>
            <w:shd w:val="clear" w:color="auto" w:fill="auto"/>
            <w:vAlign w:val="bottom"/>
          </w:tcPr>
          <w:p w14:paraId="13EE1892" w14:textId="77777777" w:rsidR="000547C7" w:rsidRPr="00B57C89" w:rsidRDefault="000547C7" w:rsidP="000547C7">
            <w:pPr>
              <w:tabs>
                <w:tab w:val="left" w:pos="288"/>
                <w:tab w:val="left" w:pos="576"/>
                <w:tab w:val="left" w:pos="864"/>
                <w:tab w:val="left" w:pos="1152"/>
              </w:tabs>
              <w:spacing w:before="40" w:after="80" w:line="240" w:lineRule="exact"/>
              <w:ind w:left="43" w:right="101"/>
              <w:rPr>
                <w:sz w:val="16"/>
                <w:szCs w:val="18"/>
                <w:rtl/>
              </w:rPr>
            </w:pPr>
          </w:p>
        </w:tc>
        <w:tc>
          <w:tcPr>
            <w:tcW w:w="630" w:type="dxa"/>
            <w:gridSpan w:val="2"/>
            <w:tcBorders>
              <w:top w:val="single" w:sz="12" w:space="0" w:color="auto"/>
            </w:tcBorders>
            <w:shd w:val="clear" w:color="auto" w:fill="auto"/>
            <w:vAlign w:val="bottom"/>
          </w:tcPr>
          <w:p w14:paraId="303154AF" w14:textId="77777777" w:rsidR="000547C7" w:rsidRPr="00B57C89" w:rsidRDefault="000547C7" w:rsidP="000547C7">
            <w:pPr>
              <w:tabs>
                <w:tab w:val="left" w:pos="288"/>
                <w:tab w:val="left" w:pos="576"/>
                <w:tab w:val="left" w:pos="864"/>
                <w:tab w:val="left" w:pos="1152"/>
              </w:tabs>
              <w:spacing w:before="40" w:after="80" w:line="240" w:lineRule="exact"/>
              <w:ind w:left="43" w:right="101"/>
              <w:rPr>
                <w:sz w:val="16"/>
                <w:szCs w:val="18"/>
                <w:rtl/>
              </w:rPr>
            </w:pPr>
          </w:p>
        </w:tc>
        <w:tc>
          <w:tcPr>
            <w:tcW w:w="990" w:type="dxa"/>
            <w:tcBorders>
              <w:top w:val="single" w:sz="12" w:space="0" w:color="auto"/>
            </w:tcBorders>
            <w:shd w:val="clear" w:color="auto" w:fill="auto"/>
            <w:vAlign w:val="bottom"/>
          </w:tcPr>
          <w:p w14:paraId="6F8A8787" w14:textId="77777777" w:rsidR="000547C7" w:rsidRPr="00B57C89" w:rsidRDefault="000547C7" w:rsidP="000547C7">
            <w:pPr>
              <w:tabs>
                <w:tab w:val="left" w:pos="288"/>
                <w:tab w:val="left" w:pos="576"/>
                <w:tab w:val="left" w:pos="864"/>
                <w:tab w:val="left" w:pos="1152"/>
              </w:tabs>
              <w:spacing w:before="40" w:after="80" w:line="240" w:lineRule="exact"/>
              <w:ind w:left="43" w:right="101"/>
              <w:rPr>
                <w:sz w:val="16"/>
                <w:szCs w:val="18"/>
                <w:rtl/>
              </w:rPr>
            </w:pPr>
          </w:p>
        </w:tc>
        <w:tc>
          <w:tcPr>
            <w:tcW w:w="720" w:type="dxa"/>
            <w:gridSpan w:val="2"/>
            <w:tcBorders>
              <w:top w:val="single" w:sz="12" w:space="0" w:color="auto"/>
            </w:tcBorders>
            <w:shd w:val="clear" w:color="auto" w:fill="auto"/>
            <w:vAlign w:val="bottom"/>
          </w:tcPr>
          <w:p w14:paraId="307E2A99" w14:textId="77777777" w:rsidR="000547C7" w:rsidRPr="00B57C89" w:rsidRDefault="000547C7" w:rsidP="000547C7">
            <w:pPr>
              <w:tabs>
                <w:tab w:val="left" w:pos="288"/>
                <w:tab w:val="left" w:pos="576"/>
                <w:tab w:val="left" w:pos="864"/>
                <w:tab w:val="left" w:pos="1152"/>
              </w:tabs>
              <w:spacing w:before="40" w:after="80" w:line="240" w:lineRule="exact"/>
              <w:ind w:left="43" w:right="101"/>
              <w:rPr>
                <w:sz w:val="16"/>
                <w:szCs w:val="18"/>
                <w:rtl/>
              </w:rPr>
            </w:pPr>
          </w:p>
        </w:tc>
        <w:tc>
          <w:tcPr>
            <w:tcW w:w="990" w:type="dxa"/>
            <w:tcBorders>
              <w:top w:val="single" w:sz="12" w:space="0" w:color="auto"/>
            </w:tcBorders>
            <w:shd w:val="clear" w:color="auto" w:fill="auto"/>
            <w:vAlign w:val="bottom"/>
          </w:tcPr>
          <w:p w14:paraId="7335006D" w14:textId="77777777" w:rsidR="000547C7" w:rsidRPr="00B57C89" w:rsidRDefault="000547C7" w:rsidP="000547C7">
            <w:pPr>
              <w:tabs>
                <w:tab w:val="left" w:pos="288"/>
                <w:tab w:val="left" w:pos="576"/>
                <w:tab w:val="left" w:pos="864"/>
                <w:tab w:val="left" w:pos="1152"/>
              </w:tabs>
              <w:spacing w:before="40" w:after="80" w:line="240" w:lineRule="exact"/>
              <w:ind w:left="43" w:right="101"/>
              <w:rPr>
                <w:sz w:val="16"/>
                <w:szCs w:val="18"/>
                <w:rtl/>
              </w:rPr>
            </w:pPr>
          </w:p>
        </w:tc>
        <w:tc>
          <w:tcPr>
            <w:tcW w:w="626" w:type="dxa"/>
            <w:tcBorders>
              <w:top w:val="single" w:sz="12" w:space="0" w:color="auto"/>
            </w:tcBorders>
            <w:shd w:val="clear" w:color="auto" w:fill="auto"/>
            <w:vAlign w:val="bottom"/>
          </w:tcPr>
          <w:p w14:paraId="535E556D" w14:textId="77777777" w:rsidR="000547C7" w:rsidRPr="00B57C89" w:rsidRDefault="000547C7" w:rsidP="000547C7">
            <w:pPr>
              <w:tabs>
                <w:tab w:val="left" w:pos="288"/>
                <w:tab w:val="left" w:pos="576"/>
                <w:tab w:val="left" w:pos="864"/>
                <w:tab w:val="left" w:pos="1152"/>
              </w:tabs>
              <w:spacing w:before="40" w:after="80" w:line="240" w:lineRule="exact"/>
              <w:ind w:left="43" w:right="101"/>
              <w:rPr>
                <w:sz w:val="16"/>
                <w:szCs w:val="18"/>
                <w:rtl/>
              </w:rPr>
            </w:pPr>
          </w:p>
        </w:tc>
      </w:tr>
      <w:tr w:rsidR="000547C7" w:rsidRPr="00B57C89" w14:paraId="3B69789F" w14:textId="77777777" w:rsidTr="000547C7">
        <w:trPr>
          <w:cantSplit/>
        </w:trPr>
        <w:tc>
          <w:tcPr>
            <w:tcW w:w="3546" w:type="dxa"/>
            <w:shd w:val="clear" w:color="auto" w:fill="auto"/>
            <w:vAlign w:val="center"/>
          </w:tcPr>
          <w:p w14:paraId="6C2F6824" w14:textId="390DFF78" w:rsidR="000547C7" w:rsidRPr="00B57C89" w:rsidRDefault="000547C7" w:rsidP="000547C7">
            <w:pPr>
              <w:tabs>
                <w:tab w:val="left" w:pos="288"/>
                <w:tab w:val="left" w:pos="576"/>
                <w:tab w:val="left" w:pos="864"/>
                <w:tab w:val="left" w:pos="1152"/>
              </w:tabs>
              <w:spacing w:before="40" w:after="80" w:line="240" w:lineRule="exact"/>
              <w:ind w:left="43" w:right="101"/>
              <w:rPr>
                <w:sz w:val="16"/>
                <w:szCs w:val="18"/>
                <w:rtl/>
              </w:rPr>
            </w:pPr>
            <w:r w:rsidRPr="00B57C89">
              <w:rPr>
                <w:sz w:val="16"/>
                <w:szCs w:val="18"/>
                <w:rtl/>
              </w:rPr>
              <w:t>حضر</w:t>
            </w:r>
          </w:p>
        </w:tc>
        <w:tc>
          <w:tcPr>
            <w:tcW w:w="1080" w:type="dxa"/>
            <w:shd w:val="clear" w:color="auto" w:fill="auto"/>
            <w:vAlign w:val="bottom"/>
          </w:tcPr>
          <w:p w14:paraId="71BB3119" w14:textId="2B3B3EA4"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87</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2</w:t>
            </w:r>
          </w:p>
        </w:tc>
        <w:tc>
          <w:tcPr>
            <w:tcW w:w="630" w:type="dxa"/>
            <w:gridSpan w:val="2"/>
            <w:shd w:val="clear" w:color="auto" w:fill="auto"/>
            <w:vAlign w:val="bottom"/>
          </w:tcPr>
          <w:p w14:paraId="35578E62" w14:textId="75610AB9"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91</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2</w:t>
            </w:r>
          </w:p>
        </w:tc>
        <w:tc>
          <w:tcPr>
            <w:tcW w:w="990" w:type="dxa"/>
            <w:shd w:val="clear" w:color="auto" w:fill="auto"/>
            <w:vAlign w:val="bottom"/>
          </w:tcPr>
          <w:p w14:paraId="7AFE1AA4" w14:textId="45BA5672"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81</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5</w:t>
            </w:r>
          </w:p>
        </w:tc>
        <w:tc>
          <w:tcPr>
            <w:tcW w:w="720" w:type="dxa"/>
            <w:gridSpan w:val="2"/>
            <w:shd w:val="clear" w:color="auto" w:fill="auto"/>
            <w:vAlign w:val="bottom"/>
          </w:tcPr>
          <w:p w14:paraId="01510C01" w14:textId="3107B03C"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87</w:t>
            </w:r>
          </w:p>
        </w:tc>
        <w:tc>
          <w:tcPr>
            <w:tcW w:w="990" w:type="dxa"/>
            <w:shd w:val="clear" w:color="auto" w:fill="auto"/>
            <w:vAlign w:val="bottom"/>
          </w:tcPr>
          <w:p w14:paraId="1D4630BF" w14:textId="5E70287C"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18</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5</w:t>
            </w:r>
          </w:p>
        </w:tc>
        <w:tc>
          <w:tcPr>
            <w:tcW w:w="626" w:type="dxa"/>
            <w:shd w:val="clear" w:color="auto" w:fill="auto"/>
            <w:vAlign w:val="bottom"/>
          </w:tcPr>
          <w:p w14:paraId="28C8D393" w14:textId="27C19A63"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13</w:t>
            </w:r>
          </w:p>
        </w:tc>
      </w:tr>
      <w:tr w:rsidR="000547C7" w:rsidRPr="00B57C89" w14:paraId="0C558FC6" w14:textId="77777777" w:rsidTr="000547C7">
        <w:trPr>
          <w:cantSplit/>
        </w:trPr>
        <w:tc>
          <w:tcPr>
            <w:tcW w:w="3546" w:type="dxa"/>
            <w:shd w:val="clear" w:color="auto" w:fill="auto"/>
            <w:vAlign w:val="center"/>
          </w:tcPr>
          <w:p w14:paraId="429F1A71" w14:textId="690E81B9" w:rsidR="000547C7" w:rsidRPr="00B57C89" w:rsidRDefault="000547C7" w:rsidP="000547C7">
            <w:pPr>
              <w:tabs>
                <w:tab w:val="left" w:pos="288"/>
                <w:tab w:val="left" w:pos="576"/>
                <w:tab w:val="left" w:pos="864"/>
                <w:tab w:val="left" w:pos="1152"/>
              </w:tabs>
              <w:spacing w:before="40" w:after="80" w:line="240" w:lineRule="exact"/>
              <w:ind w:left="43" w:right="101"/>
              <w:rPr>
                <w:sz w:val="16"/>
                <w:szCs w:val="18"/>
                <w:rtl/>
              </w:rPr>
            </w:pPr>
            <w:r w:rsidRPr="00B57C89">
              <w:rPr>
                <w:sz w:val="16"/>
                <w:szCs w:val="18"/>
                <w:rtl/>
              </w:rPr>
              <w:t>ريف</w:t>
            </w:r>
          </w:p>
        </w:tc>
        <w:tc>
          <w:tcPr>
            <w:tcW w:w="1080" w:type="dxa"/>
            <w:shd w:val="clear" w:color="auto" w:fill="auto"/>
            <w:vAlign w:val="bottom"/>
          </w:tcPr>
          <w:p w14:paraId="6CC64873" w14:textId="6FC0E361"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68</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1</w:t>
            </w:r>
          </w:p>
        </w:tc>
        <w:tc>
          <w:tcPr>
            <w:tcW w:w="630" w:type="dxa"/>
            <w:gridSpan w:val="2"/>
            <w:shd w:val="clear" w:color="auto" w:fill="auto"/>
            <w:vAlign w:val="bottom"/>
          </w:tcPr>
          <w:p w14:paraId="0DD65718" w14:textId="17B7FDC0"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87</w:t>
            </w:r>
          </w:p>
        </w:tc>
        <w:tc>
          <w:tcPr>
            <w:tcW w:w="990" w:type="dxa"/>
            <w:shd w:val="clear" w:color="auto" w:fill="auto"/>
            <w:vAlign w:val="bottom"/>
          </w:tcPr>
          <w:p w14:paraId="72D7FC2C" w14:textId="0A8F82A1"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61</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6</w:t>
            </w:r>
          </w:p>
        </w:tc>
        <w:tc>
          <w:tcPr>
            <w:tcW w:w="720" w:type="dxa"/>
            <w:gridSpan w:val="2"/>
            <w:shd w:val="clear" w:color="auto" w:fill="auto"/>
            <w:vAlign w:val="bottom"/>
          </w:tcPr>
          <w:p w14:paraId="62F2169F" w14:textId="2CC794AB"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83</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5</w:t>
            </w:r>
          </w:p>
        </w:tc>
        <w:tc>
          <w:tcPr>
            <w:tcW w:w="990" w:type="dxa"/>
            <w:shd w:val="clear" w:color="auto" w:fill="auto"/>
            <w:vAlign w:val="bottom"/>
          </w:tcPr>
          <w:p w14:paraId="7C5ACEAA" w14:textId="18DCD1C7"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38</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4</w:t>
            </w:r>
          </w:p>
        </w:tc>
        <w:tc>
          <w:tcPr>
            <w:tcW w:w="626" w:type="dxa"/>
            <w:shd w:val="clear" w:color="auto" w:fill="auto"/>
            <w:vAlign w:val="bottom"/>
          </w:tcPr>
          <w:p w14:paraId="42B74818" w14:textId="462428ED"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16</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5</w:t>
            </w:r>
          </w:p>
        </w:tc>
      </w:tr>
      <w:tr w:rsidR="000547C7" w:rsidRPr="00B57C89" w14:paraId="27A37F46" w14:textId="77777777" w:rsidTr="000547C7">
        <w:trPr>
          <w:cantSplit/>
        </w:trPr>
        <w:tc>
          <w:tcPr>
            <w:tcW w:w="3546" w:type="dxa"/>
            <w:shd w:val="clear" w:color="auto" w:fill="auto"/>
            <w:vAlign w:val="center"/>
          </w:tcPr>
          <w:p w14:paraId="42BF5D79" w14:textId="6C937BF5" w:rsidR="000547C7" w:rsidRPr="00B57C89" w:rsidRDefault="000547C7" w:rsidP="000547C7">
            <w:pPr>
              <w:tabs>
                <w:tab w:val="left" w:pos="288"/>
                <w:tab w:val="left" w:pos="576"/>
                <w:tab w:val="left" w:pos="864"/>
                <w:tab w:val="left" w:pos="1152"/>
              </w:tabs>
              <w:spacing w:before="40" w:after="80" w:line="240" w:lineRule="exact"/>
              <w:ind w:left="43" w:right="101"/>
              <w:rPr>
                <w:sz w:val="16"/>
                <w:szCs w:val="18"/>
                <w:rtl/>
              </w:rPr>
            </w:pPr>
            <w:r w:rsidRPr="00B57C89">
              <w:rPr>
                <w:sz w:val="16"/>
                <w:szCs w:val="18"/>
                <w:rtl/>
              </w:rPr>
              <w:t>ذكر</w:t>
            </w:r>
          </w:p>
        </w:tc>
        <w:tc>
          <w:tcPr>
            <w:tcW w:w="1080" w:type="dxa"/>
            <w:shd w:val="clear" w:color="auto" w:fill="auto"/>
            <w:vAlign w:val="bottom"/>
          </w:tcPr>
          <w:p w14:paraId="4271B00B" w14:textId="7A903BBF"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82</w:t>
            </w:r>
          </w:p>
        </w:tc>
        <w:tc>
          <w:tcPr>
            <w:tcW w:w="630" w:type="dxa"/>
            <w:gridSpan w:val="2"/>
            <w:shd w:val="clear" w:color="auto" w:fill="auto"/>
            <w:vAlign w:val="bottom"/>
          </w:tcPr>
          <w:p w14:paraId="1E7B5B9B" w14:textId="444B4791"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90</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1</w:t>
            </w:r>
          </w:p>
        </w:tc>
        <w:tc>
          <w:tcPr>
            <w:tcW w:w="990" w:type="dxa"/>
            <w:shd w:val="clear" w:color="auto" w:fill="auto"/>
            <w:vAlign w:val="bottom"/>
          </w:tcPr>
          <w:p w14:paraId="7D761954" w14:textId="465603CB"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75</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9</w:t>
            </w:r>
          </w:p>
        </w:tc>
        <w:tc>
          <w:tcPr>
            <w:tcW w:w="720" w:type="dxa"/>
            <w:gridSpan w:val="2"/>
            <w:shd w:val="clear" w:color="auto" w:fill="auto"/>
            <w:vAlign w:val="bottom"/>
          </w:tcPr>
          <w:p w14:paraId="36B6AB6B" w14:textId="5EEF601C"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86</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2</w:t>
            </w:r>
          </w:p>
        </w:tc>
        <w:tc>
          <w:tcPr>
            <w:tcW w:w="990" w:type="dxa"/>
            <w:shd w:val="clear" w:color="auto" w:fill="auto"/>
            <w:vAlign w:val="bottom"/>
          </w:tcPr>
          <w:p w14:paraId="18DB041C" w14:textId="5BE4803E"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24</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1</w:t>
            </w:r>
          </w:p>
        </w:tc>
        <w:tc>
          <w:tcPr>
            <w:tcW w:w="626" w:type="dxa"/>
            <w:shd w:val="clear" w:color="auto" w:fill="auto"/>
            <w:vAlign w:val="bottom"/>
          </w:tcPr>
          <w:p w14:paraId="253970A7" w14:textId="179C7079"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13</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8</w:t>
            </w:r>
          </w:p>
        </w:tc>
      </w:tr>
      <w:tr w:rsidR="000547C7" w:rsidRPr="00B57C89" w14:paraId="3272B941" w14:textId="77777777" w:rsidTr="000547C7">
        <w:trPr>
          <w:cantSplit/>
        </w:trPr>
        <w:tc>
          <w:tcPr>
            <w:tcW w:w="3546" w:type="dxa"/>
            <w:shd w:val="clear" w:color="auto" w:fill="auto"/>
            <w:vAlign w:val="center"/>
          </w:tcPr>
          <w:p w14:paraId="3047BD76" w14:textId="71075977" w:rsidR="000547C7" w:rsidRPr="00B57C89" w:rsidRDefault="000547C7" w:rsidP="000547C7">
            <w:pPr>
              <w:tabs>
                <w:tab w:val="left" w:pos="288"/>
                <w:tab w:val="left" w:pos="576"/>
                <w:tab w:val="left" w:pos="864"/>
                <w:tab w:val="left" w:pos="1152"/>
              </w:tabs>
              <w:spacing w:before="40" w:after="80" w:line="240" w:lineRule="exact"/>
              <w:ind w:left="43" w:right="101"/>
              <w:rPr>
                <w:sz w:val="16"/>
                <w:szCs w:val="18"/>
                <w:rtl/>
              </w:rPr>
            </w:pPr>
            <w:r w:rsidRPr="00B57C89">
              <w:rPr>
                <w:sz w:val="16"/>
                <w:szCs w:val="18"/>
                <w:rtl/>
              </w:rPr>
              <w:t>أنثى</w:t>
            </w:r>
          </w:p>
        </w:tc>
        <w:tc>
          <w:tcPr>
            <w:tcW w:w="1080" w:type="dxa"/>
            <w:shd w:val="clear" w:color="auto" w:fill="auto"/>
            <w:vAlign w:val="bottom"/>
          </w:tcPr>
          <w:p w14:paraId="4B3C34C7" w14:textId="22F9B369"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62</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6</w:t>
            </w:r>
          </w:p>
        </w:tc>
        <w:tc>
          <w:tcPr>
            <w:tcW w:w="630" w:type="dxa"/>
            <w:gridSpan w:val="2"/>
            <w:shd w:val="clear" w:color="auto" w:fill="auto"/>
            <w:vAlign w:val="bottom"/>
          </w:tcPr>
          <w:p w14:paraId="5FC1991F" w14:textId="0B552A59"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86</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1</w:t>
            </w:r>
          </w:p>
        </w:tc>
        <w:tc>
          <w:tcPr>
            <w:tcW w:w="990" w:type="dxa"/>
            <w:shd w:val="clear" w:color="auto" w:fill="auto"/>
            <w:vAlign w:val="bottom"/>
          </w:tcPr>
          <w:p w14:paraId="211C2A82" w14:textId="0DA1567D"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56</w:t>
            </w:r>
          </w:p>
        </w:tc>
        <w:tc>
          <w:tcPr>
            <w:tcW w:w="720" w:type="dxa"/>
            <w:gridSpan w:val="2"/>
            <w:shd w:val="clear" w:color="auto" w:fill="auto"/>
            <w:vAlign w:val="bottom"/>
          </w:tcPr>
          <w:p w14:paraId="50977473" w14:textId="6DB18C0A"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82</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4</w:t>
            </w:r>
          </w:p>
        </w:tc>
        <w:tc>
          <w:tcPr>
            <w:tcW w:w="990" w:type="dxa"/>
            <w:shd w:val="clear" w:color="auto" w:fill="auto"/>
            <w:vAlign w:val="bottom"/>
          </w:tcPr>
          <w:p w14:paraId="5D5B3498" w14:textId="1CEF916B"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44</w:t>
            </w:r>
          </w:p>
        </w:tc>
        <w:tc>
          <w:tcPr>
            <w:tcW w:w="626" w:type="dxa"/>
            <w:shd w:val="clear" w:color="auto" w:fill="auto"/>
            <w:vAlign w:val="bottom"/>
          </w:tcPr>
          <w:p w14:paraId="0EFD9CBD" w14:textId="3E0B3E21"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17</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6</w:t>
            </w:r>
          </w:p>
        </w:tc>
      </w:tr>
      <w:tr w:rsidR="000547C7" w:rsidRPr="00B57C89" w14:paraId="3009C7E4" w14:textId="77777777" w:rsidTr="000547C7">
        <w:trPr>
          <w:cantSplit/>
        </w:trPr>
        <w:tc>
          <w:tcPr>
            <w:tcW w:w="3546" w:type="dxa"/>
            <w:shd w:val="clear" w:color="auto" w:fill="auto"/>
            <w:vAlign w:val="center"/>
          </w:tcPr>
          <w:p w14:paraId="71D08BCE" w14:textId="420026FC" w:rsidR="000547C7" w:rsidRPr="00B57C89" w:rsidRDefault="000547C7" w:rsidP="000547C7">
            <w:pPr>
              <w:tabs>
                <w:tab w:val="left" w:pos="288"/>
                <w:tab w:val="left" w:pos="576"/>
                <w:tab w:val="left" w:pos="864"/>
                <w:tab w:val="left" w:pos="1152"/>
              </w:tabs>
              <w:spacing w:before="40" w:after="80" w:line="240" w:lineRule="exact"/>
              <w:ind w:left="43" w:right="101"/>
              <w:rPr>
                <w:sz w:val="16"/>
                <w:szCs w:val="18"/>
                <w:rtl/>
              </w:rPr>
            </w:pPr>
            <w:r w:rsidRPr="00B57C89">
              <w:rPr>
                <w:sz w:val="16"/>
                <w:szCs w:val="18"/>
                <w:rtl/>
              </w:rPr>
              <w:t>أشد خُميس الأسر المعيشية فقرا</w:t>
            </w:r>
          </w:p>
        </w:tc>
        <w:tc>
          <w:tcPr>
            <w:tcW w:w="1080" w:type="dxa"/>
            <w:shd w:val="clear" w:color="auto" w:fill="auto"/>
            <w:vAlign w:val="bottom"/>
          </w:tcPr>
          <w:p w14:paraId="689048D5" w14:textId="59706E6C"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59</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7</w:t>
            </w:r>
          </w:p>
        </w:tc>
        <w:tc>
          <w:tcPr>
            <w:tcW w:w="630" w:type="dxa"/>
            <w:gridSpan w:val="2"/>
            <w:shd w:val="clear" w:color="auto" w:fill="auto"/>
            <w:vAlign w:val="bottom"/>
          </w:tcPr>
          <w:p w14:paraId="0246FBE8" w14:textId="0FE173EA"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87</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8</w:t>
            </w:r>
          </w:p>
        </w:tc>
        <w:tc>
          <w:tcPr>
            <w:tcW w:w="990" w:type="dxa"/>
            <w:shd w:val="clear" w:color="auto" w:fill="auto"/>
            <w:vAlign w:val="bottom"/>
          </w:tcPr>
          <w:p w14:paraId="783AB5AA" w14:textId="4AEEB509"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53</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3</w:t>
            </w:r>
          </w:p>
        </w:tc>
        <w:tc>
          <w:tcPr>
            <w:tcW w:w="720" w:type="dxa"/>
            <w:gridSpan w:val="2"/>
            <w:shd w:val="clear" w:color="auto" w:fill="auto"/>
            <w:vAlign w:val="bottom"/>
          </w:tcPr>
          <w:p w14:paraId="7F583869" w14:textId="27993F2E"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85</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3</w:t>
            </w:r>
          </w:p>
        </w:tc>
        <w:tc>
          <w:tcPr>
            <w:tcW w:w="990" w:type="dxa"/>
            <w:shd w:val="clear" w:color="auto" w:fill="auto"/>
            <w:vAlign w:val="bottom"/>
          </w:tcPr>
          <w:p w14:paraId="76791C70" w14:textId="1A23DDBC"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46</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7</w:t>
            </w:r>
          </w:p>
        </w:tc>
        <w:tc>
          <w:tcPr>
            <w:tcW w:w="626" w:type="dxa"/>
            <w:shd w:val="clear" w:color="auto" w:fill="auto"/>
            <w:vAlign w:val="bottom"/>
          </w:tcPr>
          <w:p w14:paraId="1F44DE1D" w14:textId="703505A8"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14</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7</w:t>
            </w:r>
          </w:p>
        </w:tc>
      </w:tr>
      <w:tr w:rsidR="000547C7" w:rsidRPr="00B57C89" w14:paraId="693125BE" w14:textId="77777777" w:rsidTr="000547C7">
        <w:trPr>
          <w:cantSplit/>
        </w:trPr>
        <w:tc>
          <w:tcPr>
            <w:tcW w:w="3546" w:type="dxa"/>
            <w:shd w:val="clear" w:color="auto" w:fill="auto"/>
            <w:vAlign w:val="center"/>
          </w:tcPr>
          <w:p w14:paraId="55D243F7" w14:textId="1AE47C06" w:rsidR="000547C7" w:rsidRPr="00B57C89" w:rsidRDefault="000547C7" w:rsidP="000547C7">
            <w:pPr>
              <w:tabs>
                <w:tab w:val="left" w:pos="288"/>
                <w:tab w:val="left" w:pos="576"/>
                <w:tab w:val="left" w:pos="864"/>
                <w:tab w:val="left" w:pos="1152"/>
              </w:tabs>
              <w:spacing w:before="40" w:after="80" w:line="240" w:lineRule="exact"/>
              <w:ind w:left="43" w:right="101"/>
              <w:rPr>
                <w:sz w:val="16"/>
                <w:szCs w:val="18"/>
                <w:rtl/>
              </w:rPr>
            </w:pPr>
            <w:r w:rsidRPr="00B57C89">
              <w:rPr>
                <w:sz w:val="16"/>
                <w:szCs w:val="18"/>
              </w:rPr>
              <w:t>2</w:t>
            </w:r>
          </w:p>
        </w:tc>
        <w:tc>
          <w:tcPr>
            <w:tcW w:w="1080" w:type="dxa"/>
            <w:shd w:val="clear" w:color="auto" w:fill="auto"/>
            <w:vAlign w:val="bottom"/>
          </w:tcPr>
          <w:p w14:paraId="7E862DF9" w14:textId="18D4F980"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71</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2</w:t>
            </w:r>
          </w:p>
        </w:tc>
        <w:tc>
          <w:tcPr>
            <w:tcW w:w="630" w:type="dxa"/>
            <w:gridSpan w:val="2"/>
            <w:shd w:val="clear" w:color="auto" w:fill="auto"/>
            <w:vAlign w:val="bottom"/>
          </w:tcPr>
          <w:p w14:paraId="7C9EA217" w14:textId="336A644B"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86</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6</w:t>
            </w:r>
          </w:p>
        </w:tc>
        <w:tc>
          <w:tcPr>
            <w:tcW w:w="990" w:type="dxa"/>
            <w:shd w:val="clear" w:color="auto" w:fill="auto"/>
            <w:vAlign w:val="bottom"/>
          </w:tcPr>
          <w:p w14:paraId="6CBD3747" w14:textId="0D8591EF"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65</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6</w:t>
            </w:r>
          </w:p>
        </w:tc>
        <w:tc>
          <w:tcPr>
            <w:tcW w:w="720" w:type="dxa"/>
            <w:gridSpan w:val="2"/>
            <w:shd w:val="clear" w:color="auto" w:fill="auto"/>
            <w:vAlign w:val="bottom"/>
          </w:tcPr>
          <w:p w14:paraId="31FE806D" w14:textId="18A683DD"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83</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2</w:t>
            </w:r>
          </w:p>
        </w:tc>
        <w:tc>
          <w:tcPr>
            <w:tcW w:w="990" w:type="dxa"/>
            <w:shd w:val="clear" w:color="auto" w:fill="auto"/>
            <w:vAlign w:val="bottom"/>
          </w:tcPr>
          <w:p w14:paraId="0B91A327" w14:textId="4E5CF19B"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34</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4</w:t>
            </w:r>
          </w:p>
        </w:tc>
        <w:tc>
          <w:tcPr>
            <w:tcW w:w="626" w:type="dxa"/>
            <w:shd w:val="clear" w:color="auto" w:fill="auto"/>
            <w:vAlign w:val="bottom"/>
          </w:tcPr>
          <w:p w14:paraId="6D2CC291" w14:textId="4767D0D4"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16</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8</w:t>
            </w:r>
          </w:p>
        </w:tc>
      </w:tr>
      <w:tr w:rsidR="000547C7" w:rsidRPr="00B57C89" w14:paraId="79BB902D" w14:textId="77777777" w:rsidTr="000547C7">
        <w:trPr>
          <w:cantSplit/>
        </w:trPr>
        <w:tc>
          <w:tcPr>
            <w:tcW w:w="3546" w:type="dxa"/>
            <w:shd w:val="clear" w:color="auto" w:fill="auto"/>
            <w:vAlign w:val="center"/>
          </w:tcPr>
          <w:p w14:paraId="4D9637B0" w14:textId="4A76A9ED" w:rsidR="000547C7" w:rsidRPr="00B57C89" w:rsidRDefault="000547C7" w:rsidP="000547C7">
            <w:pPr>
              <w:tabs>
                <w:tab w:val="left" w:pos="288"/>
                <w:tab w:val="left" w:pos="576"/>
                <w:tab w:val="left" w:pos="864"/>
                <w:tab w:val="left" w:pos="1152"/>
              </w:tabs>
              <w:spacing w:before="40" w:after="80" w:line="240" w:lineRule="exact"/>
              <w:ind w:left="43" w:right="101"/>
              <w:rPr>
                <w:sz w:val="16"/>
                <w:szCs w:val="18"/>
                <w:rtl/>
              </w:rPr>
            </w:pPr>
            <w:r w:rsidRPr="00B57C89">
              <w:rPr>
                <w:sz w:val="16"/>
                <w:szCs w:val="18"/>
              </w:rPr>
              <w:t>3</w:t>
            </w:r>
          </w:p>
        </w:tc>
        <w:tc>
          <w:tcPr>
            <w:tcW w:w="1080" w:type="dxa"/>
            <w:shd w:val="clear" w:color="auto" w:fill="auto"/>
            <w:vAlign w:val="bottom"/>
          </w:tcPr>
          <w:p w14:paraId="16E34C4F" w14:textId="7EDAF9E0"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74</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2</w:t>
            </w:r>
          </w:p>
        </w:tc>
        <w:tc>
          <w:tcPr>
            <w:tcW w:w="630" w:type="dxa"/>
            <w:gridSpan w:val="2"/>
            <w:shd w:val="clear" w:color="auto" w:fill="auto"/>
            <w:vAlign w:val="bottom"/>
          </w:tcPr>
          <w:p w14:paraId="28F31F5C" w14:textId="6C9E8CCF"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86</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9</w:t>
            </w:r>
          </w:p>
        </w:tc>
        <w:tc>
          <w:tcPr>
            <w:tcW w:w="990" w:type="dxa"/>
            <w:shd w:val="clear" w:color="auto" w:fill="auto"/>
            <w:vAlign w:val="bottom"/>
          </w:tcPr>
          <w:p w14:paraId="1206C9CB" w14:textId="47E49550"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67</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5</w:t>
            </w:r>
          </w:p>
        </w:tc>
        <w:tc>
          <w:tcPr>
            <w:tcW w:w="720" w:type="dxa"/>
            <w:gridSpan w:val="2"/>
            <w:shd w:val="clear" w:color="auto" w:fill="auto"/>
            <w:vAlign w:val="bottom"/>
          </w:tcPr>
          <w:p w14:paraId="29781B28" w14:textId="01A15409"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82</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9</w:t>
            </w:r>
          </w:p>
        </w:tc>
        <w:tc>
          <w:tcPr>
            <w:tcW w:w="990" w:type="dxa"/>
            <w:shd w:val="clear" w:color="auto" w:fill="auto"/>
            <w:vAlign w:val="bottom"/>
          </w:tcPr>
          <w:p w14:paraId="7FB6A006" w14:textId="12C0AC50"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32</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5</w:t>
            </w:r>
          </w:p>
        </w:tc>
        <w:tc>
          <w:tcPr>
            <w:tcW w:w="626" w:type="dxa"/>
            <w:shd w:val="clear" w:color="auto" w:fill="auto"/>
            <w:vAlign w:val="bottom"/>
          </w:tcPr>
          <w:p w14:paraId="1C2605DC" w14:textId="6D2141D6"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17</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1</w:t>
            </w:r>
          </w:p>
        </w:tc>
      </w:tr>
      <w:tr w:rsidR="000547C7" w:rsidRPr="00B57C89" w14:paraId="2573A3A3" w14:textId="77777777" w:rsidTr="000547C7">
        <w:trPr>
          <w:cantSplit/>
        </w:trPr>
        <w:tc>
          <w:tcPr>
            <w:tcW w:w="3546" w:type="dxa"/>
            <w:shd w:val="clear" w:color="auto" w:fill="auto"/>
            <w:vAlign w:val="center"/>
          </w:tcPr>
          <w:p w14:paraId="5D568B82" w14:textId="4561C855" w:rsidR="000547C7" w:rsidRPr="00B57C89" w:rsidRDefault="000547C7" w:rsidP="000547C7">
            <w:pPr>
              <w:tabs>
                <w:tab w:val="left" w:pos="288"/>
                <w:tab w:val="left" w:pos="576"/>
                <w:tab w:val="left" w:pos="864"/>
                <w:tab w:val="left" w:pos="1152"/>
              </w:tabs>
              <w:spacing w:before="40" w:after="80" w:line="240" w:lineRule="exact"/>
              <w:ind w:left="43" w:right="101"/>
              <w:rPr>
                <w:sz w:val="16"/>
                <w:szCs w:val="18"/>
                <w:rtl/>
              </w:rPr>
            </w:pPr>
            <w:r w:rsidRPr="00B57C89">
              <w:rPr>
                <w:sz w:val="16"/>
                <w:szCs w:val="18"/>
              </w:rPr>
              <w:t>4</w:t>
            </w:r>
          </w:p>
        </w:tc>
        <w:tc>
          <w:tcPr>
            <w:tcW w:w="1080" w:type="dxa"/>
            <w:shd w:val="clear" w:color="auto" w:fill="auto"/>
            <w:vAlign w:val="bottom"/>
          </w:tcPr>
          <w:p w14:paraId="5C32D9D5" w14:textId="640E9421"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77</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8</w:t>
            </w:r>
          </w:p>
        </w:tc>
        <w:tc>
          <w:tcPr>
            <w:tcW w:w="630" w:type="dxa"/>
            <w:gridSpan w:val="2"/>
            <w:shd w:val="clear" w:color="auto" w:fill="auto"/>
            <w:vAlign w:val="bottom"/>
          </w:tcPr>
          <w:p w14:paraId="25DBB7E4" w14:textId="55FC8CD9"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89</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3</w:t>
            </w:r>
          </w:p>
        </w:tc>
        <w:tc>
          <w:tcPr>
            <w:tcW w:w="990" w:type="dxa"/>
            <w:shd w:val="clear" w:color="auto" w:fill="auto"/>
            <w:vAlign w:val="bottom"/>
          </w:tcPr>
          <w:p w14:paraId="792A74CD" w14:textId="216C87F6"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71</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3</w:t>
            </w:r>
          </w:p>
        </w:tc>
        <w:tc>
          <w:tcPr>
            <w:tcW w:w="720" w:type="dxa"/>
            <w:gridSpan w:val="2"/>
            <w:shd w:val="clear" w:color="auto" w:fill="auto"/>
            <w:vAlign w:val="bottom"/>
          </w:tcPr>
          <w:p w14:paraId="6CCFC78B" w14:textId="6F5E1467"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85</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1</w:t>
            </w:r>
          </w:p>
        </w:tc>
        <w:tc>
          <w:tcPr>
            <w:tcW w:w="990" w:type="dxa"/>
            <w:shd w:val="clear" w:color="auto" w:fill="auto"/>
            <w:vAlign w:val="bottom"/>
          </w:tcPr>
          <w:p w14:paraId="7A270F10" w14:textId="7EFF07A5"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28</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7</w:t>
            </w:r>
          </w:p>
        </w:tc>
        <w:tc>
          <w:tcPr>
            <w:tcW w:w="626" w:type="dxa"/>
            <w:shd w:val="clear" w:color="auto" w:fill="auto"/>
            <w:vAlign w:val="bottom"/>
          </w:tcPr>
          <w:p w14:paraId="4779C47C" w14:textId="48DE8D5C"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14</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9</w:t>
            </w:r>
          </w:p>
        </w:tc>
      </w:tr>
      <w:tr w:rsidR="000547C7" w:rsidRPr="00B57C89" w14:paraId="5893182C" w14:textId="77777777" w:rsidTr="000547C7">
        <w:trPr>
          <w:cantSplit/>
        </w:trPr>
        <w:tc>
          <w:tcPr>
            <w:tcW w:w="3546" w:type="dxa"/>
            <w:tcBorders>
              <w:bottom w:val="single" w:sz="4" w:space="0" w:color="auto"/>
            </w:tcBorders>
            <w:shd w:val="clear" w:color="auto" w:fill="auto"/>
            <w:vAlign w:val="center"/>
          </w:tcPr>
          <w:p w14:paraId="220C075F" w14:textId="534F398C" w:rsidR="000547C7" w:rsidRPr="00B57C89" w:rsidRDefault="000547C7" w:rsidP="000547C7">
            <w:pPr>
              <w:tabs>
                <w:tab w:val="left" w:pos="288"/>
                <w:tab w:val="left" w:pos="576"/>
                <w:tab w:val="left" w:pos="864"/>
                <w:tab w:val="left" w:pos="1152"/>
              </w:tabs>
              <w:spacing w:before="40" w:after="80" w:line="240" w:lineRule="exact"/>
              <w:ind w:left="43" w:right="101"/>
              <w:rPr>
                <w:sz w:val="16"/>
                <w:szCs w:val="18"/>
                <w:rtl/>
              </w:rPr>
            </w:pPr>
            <w:r w:rsidRPr="00B57C89">
              <w:rPr>
                <w:sz w:val="16"/>
                <w:szCs w:val="18"/>
                <w:rtl/>
              </w:rPr>
              <w:t>أكثر خُميس الأسر المعيشية ثراء</w:t>
            </w:r>
          </w:p>
        </w:tc>
        <w:tc>
          <w:tcPr>
            <w:tcW w:w="1080" w:type="dxa"/>
            <w:tcBorders>
              <w:bottom w:val="single" w:sz="4" w:space="0" w:color="auto"/>
            </w:tcBorders>
            <w:shd w:val="clear" w:color="auto" w:fill="auto"/>
            <w:vAlign w:val="bottom"/>
          </w:tcPr>
          <w:p w14:paraId="428379A4" w14:textId="34E938F0"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87</w:t>
            </w:r>
          </w:p>
        </w:tc>
        <w:tc>
          <w:tcPr>
            <w:tcW w:w="630" w:type="dxa"/>
            <w:gridSpan w:val="2"/>
            <w:tcBorders>
              <w:bottom w:val="single" w:sz="4" w:space="0" w:color="auto"/>
            </w:tcBorders>
            <w:shd w:val="clear" w:color="auto" w:fill="auto"/>
            <w:vAlign w:val="bottom"/>
          </w:tcPr>
          <w:p w14:paraId="48DE4FE9" w14:textId="723A25BA"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91</w:t>
            </w:r>
          </w:p>
        </w:tc>
        <w:tc>
          <w:tcPr>
            <w:tcW w:w="990" w:type="dxa"/>
            <w:tcBorders>
              <w:bottom w:val="single" w:sz="4" w:space="0" w:color="auto"/>
            </w:tcBorders>
            <w:shd w:val="clear" w:color="auto" w:fill="auto"/>
            <w:vAlign w:val="bottom"/>
          </w:tcPr>
          <w:p w14:paraId="13AC747D" w14:textId="1D7E8287"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80</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7</w:t>
            </w:r>
          </w:p>
        </w:tc>
        <w:tc>
          <w:tcPr>
            <w:tcW w:w="720" w:type="dxa"/>
            <w:gridSpan w:val="2"/>
            <w:tcBorders>
              <w:bottom w:val="single" w:sz="4" w:space="0" w:color="auto"/>
            </w:tcBorders>
            <w:shd w:val="clear" w:color="auto" w:fill="auto"/>
            <w:vAlign w:val="bottom"/>
          </w:tcPr>
          <w:p w14:paraId="59FDA6E4" w14:textId="65C7A757"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86</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3</w:t>
            </w:r>
          </w:p>
        </w:tc>
        <w:tc>
          <w:tcPr>
            <w:tcW w:w="990" w:type="dxa"/>
            <w:tcBorders>
              <w:bottom w:val="single" w:sz="4" w:space="0" w:color="auto"/>
            </w:tcBorders>
            <w:shd w:val="clear" w:color="auto" w:fill="auto"/>
            <w:vAlign w:val="bottom"/>
          </w:tcPr>
          <w:p w14:paraId="72F85D9B" w14:textId="36DC7F36"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19</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3</w:t>
            </w:r>
          </w:p>
        </w:tc>
        <w:tc>
          <w:tcPr>
            <w:tcW w:w="626" w:type="dxa"/>
            <w:tcBorders>
              <w:bottom w:val="single" w:sz="4" w:space="0" w:color="auto"/>
            </w:tcBorders>
            <w:shd w:val="clear" w:color="auto" w:fill="auto"/>
            <w:vAlign w:val="bottom"/>
          </w:tcPr>
          <w:p w14:paraId="3D2BE8E9" w14:textId="2C6272AB"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sz w:val="18"/>
                <w:szCs w:val="18"/>
                <w:rtl/>
                <w:lang w:val="en-GB"/>
              </w:rPr>
            </w:pPr>
            <w:r w:rsidRPr="00B57C89">
              <w:rPr>
                <w:rFonts w:ascii="Simplified Arabic" w:hAnsi="Simplified Arabic"/>
                <w:sz w:val="18"/>
                <w:szCs w:val="18"/>
                <w:lang w:val="en-GB"/>
              </w:rPr>
              <w:t>13</w:t>
            </w:r>
            <w:r w:rsidR="006C2121" w:rsidRPr="00B57C89">
              <w:rPr>
                <w:rFonts w:ascii="Simplified Arabic" w:hAnsi="Simplified Arabic"/>
                <w:sz w:val="18"/>
                <w:szCs w:val="18"/>
                <w:lang w:val="en-GB"/>
              </w:rPr>
              <w:t>,</w:t>
            </w:r>
            <w:r w:rsidRPr="00B57C89">
              <w:rPr>
                <w:rFonts w:ascii="Simplified Arabic" w:hAnsi="Simplified Arabic"/>
                <w:sz w:val="18"/>
                <w:szCs w:val="18"/>
                <w:lang w:val="en-GB"/>
              </w:rPr>
              <w:t>7</w:t>
            </w:r>
          </w:p>
        </w:tc>
      </w:tr>
      <w:tr w:rsidR="000547C7" w:rsidRPr="00B57C89" w14:paraId="395EADB4" w14:textId="77777777" w:rsidTr="000547C7">
        <w:trPr>
          <w:cantSplit/>
        </w:trPr>
        <w:tc>
          <w:tcPr>
            <w:tcW w:w="3546" w:type="dxa"/>
            <w:tcBorders>
              <w:top w:val="single" w:sz="4" w:space="0" w:color="auto"/>
              <w:bottom w:val="single" w:sz="12" w:space="0" w:color="auto"/>
            </w:tcBorders>
            <w:shd w:val="clear" w:color="auto" w:fill="auto"/>
            <w:vAlign w:val="center"/>
          </w:tcPr>
          <w:p w14:paraId="68C926BD" w14:textId="2FE87E75" w:rsidR="000547C7" w:rsidRPr="00B57C89" w:rsidRDefault="000547C7" w:rsidP="000547C7">
            <w:pPr>
              <w:tabs>
                <w:tab w:val="left" w:pos="288"/>
                <w:tab w:val="left" w:pos="576"/>
                <w:tab w:val="left" w:pos="864"/>
                <w:tab w:val="left" w:pos="1152"/>
              </w:tabs>
              <w:spacing w:before="40" w:after="80" w:line="240" w:lineRule="exact"/>
              <w:ind w:left="43" w:right="101"/>
              <w:rPr>
                <w:b/>
                <w:bCs/>
                <w:sz w:val="16"/>
                <w:szCs w:val="18"/>
                <w:rtl/>
              </w:rPr>
            </w:pPr>
            <w:r w:rsidRPr="00B57C89">
              <w:rPr>
                <w:b/>
                <w:bCs/>
                <w:sz w:val="16"/>
                <w:szCs w:val="18"/>
                <w:rtl/>
              </w:rPr>
              <w:tab/>
              <w:t>الإجمالي</w:t>
            </w:r>
          </w:p>
        </w:tc>
        <w:tc>
          <w:tcPr>
            <w:tcW w:w="1080" w:type="dxa"/>
            <w:tcBorders>
              <w:top w:val="single" w:sz="4" w:space="0" w:color="auto"/>
              <w:bottom w:val="single" w:sz="12" w:space="0" w:color="auto"/>
            </w:tcBorders>
            <w:shd w:val="clear" w:color="auto" w:fill="auto"/>
            <w:vAlign w:val="bottom"/>
          </w:tcPr>
          <w:p w14:paraId="07E01148" w14:textId="404CEBEF"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b/>
                <w:bCs/>
                <w:sz w:val="18"/>
                <w:szCs w:val="18"/>
                <w:rtl/>
                <w:lang w:val="en-GB"/>
              </w:rPr>
            </w:pPr>
            <w:r w:rsidRPr="00B57C89">
              <w:rPr>
                <w:rFonts w:ascii="Simplified Arabic" w:hAnsi="Simplified Arabic"/>
                <w:b/>
                <w:bCs/>
                <w:sz w:val="18"/>
                <w:szCs w:val="18"/>
                <w:lang w:val="en-GB"/>
              </w:rPr>
              <w:t>73</w:t>
            </w:r>
            <w:r w:rsidR="006C2121" w:rsidRPr="00B57C89">
              <w:rPr>
                <w:rFonts w:ascii="Simplified Arabic" w:hAnsi="Simplified Arabic"/>
                <w:b/>
                <w:bCs/>
                <w:sz w:val="18"/>
                <w:szCs w:val="18"/>
                <w:lang w:val="en-GB"/>
              </w:rPr>
              <w:t>,</w:t>
            </w:r>
            <w:r w:rsidRPr="00B57C89">
              <w:rPr>
                <w:rFonts w:ascii="Simplified Arabic" w:hAnsi="Simplified Arabic"/>
                <w:b/>
                <w:bCs/>
                <w:sz w:val="18"/>
                <w:szCs w:val="18"/>
                <w:lang w:val="en-GB"/>
              </w:rPr>
              <w:t>4</w:t>
            </w:r>
          </w:p>
        </w:tc>
        <w:tc>
          <w:tcPr>
            <w:tcW w:w="630" w:type="dxa"/>
            <w:gridSpan w:val="2"/>
            <w:tcBorders>
              <w:top w:val="single" w:sz="4" w:space="0" w:color="auto"/>
              <w:bottom w:val="single" w:sz="12" w:space="0" w:color="auto"/>
            </w:tcBorders>
            <w:shd w:val="clear" w:color="auto" w:fill="auto"/>
            <w:vAlign w:val="bottom"/>
          </w:tcPr>
          <w:p w14:paraId="3A03AADC" w14:textId="4CDD13FE"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b/>
                <w:bCs/>
                <w:sz w:val="18"/>
                <w:szCs w:val="18"/>
                <w:rtl/>
                <w:lang w:val="en-GB"/>
              </w:rPr>
            </w:pPr>
            <w:r w:rsidRPr="00B57C89">
              <w:rPr>
                <w:rFonts w:ascii="Simplified Arabic" w:hAnsi="Simplified Arabic"/>
                <w:b/>
                <w:bCs/>
                <w:sz w:val="18"/>
                <w:szCs w:val="18"/>
                <w:lang w:val="en-GB"/>
              </w:rPr>
              <w:t>88</w:t>
            </w:r>
            <w:r w:rsidR="006C2121" w:rsidRPr="00B57C89">
              <w:rPr>
                <w:rFonts w:ascii="Simplified Arabic" w:hAnsi="Simplified Arabic"/>
                <w:b/>
                <w:bCs/>
                <w:sz w:val="18"/>
                <w:szCs w:val="18"/>
                <w:lang w:val="en-GB"/>
              </w:rPr>
              <w:t>,</w:t>
            </w:r>
            <w:r w:rsidRPr="00B57C89">
              <w:rPr>
                <w:rFonts w:ascii="Simplified Arabic" w:hAnsi="Simplified Arabic"/>
                <w:b/>
                <w:bCs/>
                <w:sz w:val="18"/>
                <w:szCs w:val="18"/>
                <w:lang w:val="en-GB"/>
              </w:rPr>
              <w:t>3</w:t>
            </w:r>
          </w:p>
        </w:tc>
        <w:tc>
          <w:tcPr>
            <w:tcW w:w="990" w:type="dxa"/>
            <w:tcBorders>
              <w:top w:val="single" w:sz="4" w:space="0" w:color="auto"/>
              <w:bottom w:val="single" w:sz="12" w:space="0" w:color="auto"/>
            </w:tcBorders>
            <w:shd w:val="clear" w:color="auto" w:fill="auto"/>
            <w:vAlign w:val="bottom"/>
          </w:tcPr>
          <w:p w14:paraId="39BE7A23" w14:textId="4BF21429"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b/>
                <w:bCs/>
                <w:sz w:val="18"/>
                <w:szCs w:val="18"/>
                <w:rtl/>
                <w:lang w:val="en-GB"/>
              </w:rPr>
            </w:pPr>
            <w:r w:rsidRPr="00B57C89">
              <w:rPr>
                <w:rFonts w:ascii="Simplified Arabic" w:hAnsi="Simplified Arabic"/>
                <w:b/>
                <w:bCs/>
                <w:sz w:val="18"/>
                <w:szCs w:val="18"/>
                <w:lang w:val="en-GB"/>
              </w:rPr>
              <w:t>66</w:t>
            </w:r>
            <w:r w:rsidR="006C2121" w:rsidRPr="00B57C89">
              <w:rPr>
                <w:rFonts w:ascii="Simplified Arabic" w:hAnsi="Simplified Arabic"/>
                <w:b/>
                <w:bCs/>
                <w:sz w:val="18"/>
                <w:szCs w:val="18"/>
                <w:lang w:val="en-GB"/>
              </w:rPr>
              <w:t>,</w:t>
            </w:r>
            <w:r w:rsidRPr="00B57C89">
              <w:rPr>
                <w:rFonts w:ascii="Simplified Arabic" w:hAnsi="Simplified Arabic"/>
                <w:b/>
                <w:bCs/>
                <w:sz w:val="18"/>
                <w:szCs w:val="18"/>
                <w:lang w:val="en-GB"/>
              </w:rPr>
              <w:t>4</w:t>
            </w:r>
          </w:p>
        </w:tc>
        <w:tc>
          <w:tcPr>
            <w:tcW w:w="720" w:type="dxa"/>
            <w:gridSpan w:val="2"/>
            <w:tcBorders>
              <w:top w:val="single" w:sz="4" w:space="0" w:color="auto"/>
              <w:bottom w:val="single" w:sz="12" w:space="0" w:color="auto"/>
            </w:tcBorders>
            <w:shd w:val="clear" w:color="auto" w:fill="auto"/>
            <w:vAlign w:val="bottom"/>
          </w:tcPr>
          <w:p w14:paraId="5B605DBD" w14:textId="07E3E01F"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b/>
                <w:bCs/>
                <w:sz w:val="18"/>
                <w:szCs w:val="18"/>
                <w:rtl/>
                <w:lang w:val="en-GB"/>
              </w:rPr>
            </w:pPr>
            <w:r w:rsidRPr="00B57C89">
              <w:rPr>
                <w:rFonts w:ascii="Simplified Arabic" w:hAnsi="Simplified Arabic"/>
                <w:b/>
                <w:bCs/>
                <w:sz w:val="18"/>
                <w:szCs w:val="18"/>
                <w:lang w:val="en-GB"/>
              </w:rPr>
              <w:t>84</w:t>
            </w:r>
            <w:r w:rsidR="006C2121" w:rsidRPr="00B57C89">
              <w:rPr>
                <w:rFonts w:ascii="Simplified Arabic" w:hAnsi="Simplified Arabic"/>
                <w:b/>
                <w:bCs/>
                <w:sz w:val="18"/>
                <w:szCs w:val="18"/>
                <w:lang w:val="en-GB"/>
              </w:rPr>
              <w:t>,</w:t>
            </w:r>
            <w:r w:rsidRPr="00B57C89">
              <w:rPr>
                <w:rFonts w:ascii="Simplified Arabic" w:hAnsi="Simplified Arabic"/>
                <w:b/>
                <w:bCs/>
                <w:sz w:val="18"/>
                <w:szCs w:val="18"/>
                <w:lang w:val="en-GB"/>
              </w:rPr>
              <w:t>5</w:t>
            </w:r>
          </w:p>
        </w:tc>
        <w:tc>
          <w:tcPr>
            <w:tcW w:w="990" w:type="dxa"/>
            <w:tcBorders>
              <w:top w:val="single" w:sz="4" w:space="0" w:color="auto"/>
              <w:bottom w:val="single" w:sz="12" w:space="0" w:color="auto"/>
            </w:tcBorders>
            <w:shd w:val="clear" w:color="auto" w:fill="auto"/>
            <w:vAlign w:val="bottom"/>
          </w:tcPr>
          <w:p w14:paraId="1AF91160" w14:textId="1069AC80"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b/>
                <w:bCs/>
                <w:sz w:val="18"/>
                <w:szCs w:val="18"/>
                <w:rtl/>
                <w:lang w:val="en-GB"/>
              </w:rPr>
            </w:pPr>
            <w:r w:rsidRPr="00B57C89">
              <w:rPr>
                <w:rFonts w:ascii="Simplified Arabic" w:hAnsi="Simplified Arabic"/>
                <w:b/>
                <w:bCs/>
                <w:sz w:val="18"/>
                <w:szCs w:val="18"/>
                <w:lang w:val="en-GB"/>
              </w:rPr>
              <w:t>33</w:t>
            </w:r>
            <w:r w:rsidR="006C2121" w:rsidRPr="00B57C89">
              <w:rPr>
                <w:rFonts w:ascii="Simplified Arabic" w:hAnsi="Simplified Arabic"/>
                <w:b/>
                <w:bCs/>
                <w:sz w:val="18"/>
                <w:szCs w:val="18"/>
                <w:lang w:val="en-GB"/>
              </w:rPr>
              <w:t>,</w:t>
            </w:r>
            <w:r w:rsidRPr="00B57C89">
              <w:rPr>
                <w:rFonts w:ascii="Simplified Arabic" w:hAnsi="Simplified Arabic"/>
                <w:b/>
                <w:bCs/>
                <w:sz w:val="18"/>
                <w:szCs w:val="18"/>
                <w:lang w:val="en-GB"/>
              </w:rPr>
              <w:t>6</w:t>
            </w:r>
          </w:p>
        </w:tc>
        <w:tc>
          <w:tcPr>
            <w:tcW w:w="626" w:type="dxa"/>
            <w:tcBorders>
              <w:top w:val="single" w:sz="4" w:space="0" w:color="auto"/>
              <w:bottom w:val="single" w:sz="12" w:space="0" w:color="auto"/>
            </w:tcBorders>
            <w:shd w:val="clear" w:color="auto" w:fill="auto"/>
            <w:vAlign w:val="bottom"/>
          </w:tcPr>
          <w:p w14:paraId="601C5110" w14:textId="6E8555F1" w:rsidR="000547C7" w:rsidRPr="00B57C89" w:rsidRDefault="000547C7" w:rsidP="000547C7">
            <w:pPr>
              <w:tabs>
                <w:tab w:val="left" w:pos="288"/>
                <w:tab w:val="left" w:pos="576"/>
                <w:tab w:val="left" w:pos="864"/>
                <w:tab w:val="left" w:pos="1152"/>
              </w:tabs>
              <w:spacing w:before="40" w:after="80" w:line="240" w:lineRule="exact"/>
              <w:ind w:left="43" w:right="101"/>
              <w:rPr>
                <w:rFonts w:ascii="Simplified Arabic" w:hAnsi="Simplified Arabic"/>
                <w:b/>
                <w:bCs/>
                <w:sz w:val="18"/>
                <w:szCs w:val="18"/>
                <w:rtl/>
                <w:lang w:val="en-GB"/>
              </w:rPr>
            </w:pPr>
            <w:r w:rsidRPr="00B57C89">
              <w:rPr>
                <w:rFonts w:ascii="Simplified Arabic" w:hAnsi="Simplified Arabic"/>
                <w:b/>
                <w:bCs/>
                <w:sz w:val="18"/>
                <w:szCs w:val="18"/>
                <w:lang w:val="en-GB"/>
              </w:rPr>
              <w:t>15</w:t>
            </w:r>
            <w:r w:rsidR="006C2121" w:rsidRPr="00B57C89">
              <w:rPr>
                <w:rFonts w:ascii="Simplified Arabic" w:hAnsi="Simplified Arabic"/>
                <w:b/>
                <w:bCs/>
                <w:sz w:val="18"/>
                <w:szCs w:val="18"/>
                <w:lang w:val="en-GB"/>
              </w:rPr>
              <w:t>,</w:t>
            </w:r>
            <w:r w:rsidRPr="00B57C89">
              <w:rPr>
                <w:rFonts w:ascii="Simplified Arabic" w:hAnsi="Simplified Arabic"/>
                <w:b/>
                <w:bCs/>
                <w:sz w:val="18"/>
                <w:szCs w:val="18"/>
                <w:lang w:val="en-GB"/>
              </w:rPr>
              <w:t>5</w:t>
            </w:r>
          </w:p>
        </w:tc>
      </w:tr>
    </w:tbl>
    <w:p w14:paraId="2B1512D5" w14:textId="0601505E" w:rsidR="005155DE" w:rsidRPr="00B57C89" w:rsidRDefault="005155DE" w:rsidP="000547C7">
      <w:pPr>
        <w:pStyle w:val="SingleTxt"/>
        <w:spacing w:after="0" w:line="120" w:lineRule="exact"/>
        <w:rPr>
          <w:sz w:val="10"/>
          <w:rtl/>
        </w:rPr>
      </w:pPr>
    </w:p>
    <w:p w14:paraId="7B74DABF" w14:textId="5537A0C3" w:rsidR="000547C7" w:rsidRPr="00B57C89" w:rsidRDefault="000547C7" w:rsidP="000547C7">
      <w:pPr>
        <w:pStyle w:val="FootnoteText"/>
        <w:tabs>
          <w:tab w:val="clear" w:pos="418"/>
          <w:tab w:val="right" w:pos="1915"/>
          <w:tab w:val="left" w:pos="2016"/>
          <w:tab w:val="left" w:pos="2491"/>
          <w:tab w:val="left" w:pos="2966"/>
          <w:tab w:val="left" w:pos="3442"/>
          <w:tab w:val="left" w:pos="3917"/>
        </w:tabs>
        <w:spacing w:after="80"/>
        <w:ind w:left="2030" w:right="0" w:hanging="763"/>
        <w:rPr>
          <w:rtl/>
        </w:rPr>
      </w:pPr>
      <w:r w:rsidRPr="00B57C89">
        <w:rPr>
          <w:rtl/>
        </w:rPr>
        <w:tab/>
      </w:r>
      <w:r w:rsidRPr="00B57C89">
        <w:rPr>
          <w:i/>
          <w:iCs/>
          <w:rtl/>
        </w:rPr>
        <w:t>المصدر</w:t>
      </w:r>
      <w:r w:rsidRPr="00B57C89">
        <w:rPr>
          <w:rtl/>
        </w:rPr>
        <w:t>:</w:t>
      </w:r>
      <w:r w:rsidRPr="00B57C89">
        <w:rPr>
          <w:rtl/>
        </w:rPr>
        <w:tab/>
        <w:t>حسابات خبراء البنك الدولي باستخدام مسح ميزانية الأسرة 2005/2006 ومسح ميزانية الأسرة 2014.</w:t>
      </w:r>
    </w:p>
    <w:p w14:paraId="4A13535F" w14:textId="521F49C2" w:rsidR="005155DE" w:rsidRPr="00B57C89" w:rsidRDefault="005155DE" w:rsidP="000547C7">
      <w:pPr>
        <w:pStyle w:val="SingleTxt"/>
        <w:spacing w:after="0" w:line="120" w:lineRule="exact"/>
        <w:rPr>
          <w:sz w:val="10"/>
          <w:rtl/>
        </w:rPr>
      </w:pPr>
    </w:p>
    <w:p w14:paraId="155D670E" w14:textId="3B4733D1" w:rsidR="000547C7" w:rsidRPr="00B57C89" w:rsidRDefault="000547C7" w:rsidP="000547C7">
      <w:pPr>
        <w:pStyle w:val="SingleTxt"/>
        <w:spacing w:after="0" w:line="120" w:lineRule="exact"/>
        <w:rPr>
          <w:sz w:val="10"/>
          <w:rtl/>
        </w:rPr>
      </w:pPr>
    </w:p>
    <w:p w14:paraId="359BA774" w14:textId="77777777" w:rsidR="000547C7" w:rsidRPr="00B57C89" w:rsidRDefault="000547C7" w:rsidP="00F97C02">
      <w:pPr>
        <w:pStyle w:val="SingleTxt"/>
        <w:rPr>
          <w:rtl/>
        </w:rPr>
      </w:pPr>
    </w:p>
    <w:p w14:paraId="544C4FFF" w14:textId="08C22747" w:rsidR="000547C7" w:rsidRPr="00B57C89" w:rsidRDefault="000547C7">
      <w:pPr>
        <w:bidi w:val="0"/>
        <w:spacing w:line="240" w:lineRule="auto"/>
        <w:jc w:val="left"/>
        <w:rPr>
          <w:sz w:val="22"/>
          <w:rtl/>
        </w:rPr>
      </w:pPr>
      <w:r w:rsidRPr="00B57C89">
        <w:rPr>
          <w:rtl/>
        </w:rPr>
        <w:br w:type="page"/>
      </w:r>
    </w:p>
    <w:p w14:paraId="66A10153" w14:textId="77777777" w:rsidR="000547C7" w:rsidRPr="00B57C89" w:rsidRDefault="000547C7" w:rsidP="00B142A7">
      <w:pPr>
        <w:pStyle w:val="DualTxt"/>
        <w:spacing w:after="0"/>
        <w:rPr>
          <w:rtl/>
        </w:rPr>
      </w:pPr>
      <w:r w:rsidRPr="00B57C89">
        <w:rPr>
          <w:rtl/>
        </w:rPr>
        <w:lastRenderedPageBreak/>
        <w:t>جدول رقم 5</w:t>
      </w:r>
    </w:p>
    <w:p w14:paraId="1B698AD0" w14:textId="51C5D7AB" w:rsidR="005155DE" w:rsidRPr="00B57C89" w:rsidRDefault="000547C7" w:rsidP="000547C7">
      <w:pPr>
        <w:pStyle w:val="H23"/>
        <w:ind w:left="1267" w:right="1267" w:hanging="1267"/>
        <w:rPr>
          <w:rtl/>
        </w:rPr>
      </w:pPr>
      <w:r w:rsidRPr="00B57C89">
        <w:rPr>
          <w:rtl/>
        </w:rPr>
        <w:t>عدد المستفيدين من صندوق الرعاية الاجتماعية حسب المحافظات خلال الفترة  2012-2014 م</w:t>
      </w:r>
    </w:p>
    <w:tbl>
      <w:tblPr>
        <w:bidiVisual/>
        <w:tblW w:w="9850" w:type="dxa"/>
        <w:jc w:val="center"/>
        <w:tblLayout w:type="fixed"/>
        <w:tblCellMar>
          <w:left w:w="0" w:type="dxa"/>
          <w:right w:w="0" w:type="dxa"/>
        </w:tblCellMar>
        <w:tblLook w:val="0000" w:firstRow="0" w:lastRow="0" w:firstColumn="0" w:lastColumn="0" w:noHBand="0" w:noVBand="0"/>
      </w:tblPr>
      <w:tblGrid>
        <w:gridCol w:w="985"/>
        <w:gridCol w:w="985"/>
        <w:gridCol w:w="985"/>
        <w:gridCol w:w="864"/>
        <w:gridCol w:w="121"/>
        <w:gridCol w:w="985"/>
        <w:gridCol w:w="985"/>
        <w:gridCol w:w="879"/>
        <w:gridCol w:w="106"/>
        <w:gridCol w:w="985"/>
        <w:gridCol w:w="985"/>
        <w:gridCol w:w="985"/>
      </w:tblGrid>
      <w:tr w:rsidR="00B142A7" w:rsidRPr="00B57C89" w14:paraId="56532090" w14:textId="77777777" w:rsidTr="00B142A7">
        <w:trPr>
          <w:cantSplit/>
          <w:trHeight w:val="41"/>
          <w:tblHeader/>
          <w:jc w:val="center"/>
        </w:trPr>
        <w:tc>
          <w:tcPr>
            <w:tcW w:w="985" w:type="dxa"/>
            <w:vMerge w:val="restart"/>
            <w:tcBorders>
              <w:top w:val="single" w:sz="4" w:space="0" w:color="auto"/>
            </w:tcBorders>
            <w:shd w:val="clear" w:color="auto" w:fill="auto"/>
            <w:tcMar>
              <w:left w:w="0" w:type="dxa"/>
              <w:right w:w="0" w:type="dxa"/>
            </w:tcMar>
            <w:vAlign w:val="bottom"/>
          </w:tcPr>
          <w:p w14:paraId="31C3F407" w14:textId="77777777" w:rsidR="00B142A7" w:rsidRPr="00B57C89" w:rsidRDefault="00B142A7" w:rsidP="00B142A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p>
        </w:tc>
        <w:tc>
          <w:tcPr>
            <w:tcW w:w="2955" w:type="dxa"/>
            <w:gridSpan w:val="4"/>
            <w:tcBorders>
              <w:top w:val="single" w:sz="4" w:space="0" w:color="auto"/>
            </w:tcBorders>
            <w:shd w:val="clear" w:color="auto" w:fill="auto"/>
            <w:vAlign w:val="bottom"/>
          </w:tcPr>
          <w:p w14:paraId="55D5E8A7" w14:textId="465A0DFB" w:rsidR="00B142A7" w:rsidRPr="00B57C89" w:rsidRDefault="00B142A7" w:rsidP="00B142A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jc w:val="center"/>
              <w:rPr>
                <w:i/>
                <w:iCs/>
                <w:sz w:val="16"/>
                <w:szCs w:val="18"/>
                <w:rtl/>
              </w:rPr>
            </w:pPr>
            <w:r w:rsidRPr="00B57C89">
              <w:rPr>
                <w:rFonts w:hint="cs"/>
                <w:i/>
                <w:iCs/>
                <w:sz w:val="16"/>
                <w:szCs w:val="18"/>
                <w:rtl/>
              </w:rPr>
              <w:t>2012</w:t>
            </w:r>
          </w:p>
        </w:tc>
        <w:tc>
          <w:tcPr>
            <w:tcW w:w="2955" w:type="dxa"/>
            <w:gridSpan w:val="4"/>
            <w:tcBorders>
              <w:top w:val="single" w:sz="4" w:space="0" w:color="auto"/>
            </w:tcBorders>
            <w:shd w:val="clear" w:color="auto" w:fill="auto"/>
            <w:vAlign w:val="bottom"/>
          </w:tcPr>
          <w:p w14:paraId="2CC3561E" w14:textId="07D740F6" w:rsidR="00B142A7" w:rsidRPr="00B57C89" w:rsidRDefault="00B142A7" w:rsidP="00B142A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jc w:val="center"/>
              <w:rPr>
                <w:i/>
                <w:iCs/>
                <w:sz w:val="16"/>
                <w:szCs w:val="18"/>
                <w:rtl/>
              </w:rPr>
            </w:pPr>
            <w:r w:rsidRPr="00B57C89">
              <w:rPr>
                <w:rFonts w:hint="cs"/>
                <w:i/>
                <w:iCs/>
                <w:sz w:val="16"/>
                <w:szCs w:val="18"/>
                <w:rtl/>
              </w:rPr>
              <w:t>2013</w:t>
            </w:r>
          </w:p>
        </w:tc>
        <w:tc>
          <w:tcPr>
            <w:tcW w:w="2955" w:type="dxa"/>
            <w:gridSpan w:val="3"/>
            <w:tcBorders>
              <w:top w:val="single" w:sz="4" w:space="0" w:color="auto"/>
              <w:bottom w:val="single" w:sz="4" w:space="0" w:color="auto"/>
            </w:tcBorders>
            <w:shd w:val="clear" w:color="auto" w:fill="auto"/>
            <w:vAlign w:val="bottom"/>
          </w:tcPr>
          <w:p w14:paraId="6F818188" w14:textId="67E3CA9F" w:rsidR="00B142A7" w:rsidRPr="00B57C89" w:rsidRDefault="00B142A7" w:rsidP="00B142A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jc w:val="center"/>
              <w:rPr>
                <w:i/>
                <w:iCs/>
                <w:sz w:val="16"/>
                <w:szCs w:val="18"/>
                <w:rtl/>
              </w:rPr>
            </w:pPr>
            <w:r w:rsidRPr="00B57C89">
              <w:rPr>
                <w:rFonts w:hint="cs"/>
                <w:i/>
                <w:iCs/>
                <w:sz w:val="16"/>
                <w:szCs w:val="18"/>
                <w:rtl/>
              </w:rPr>
              <w:t>2014</w:t>
            </w:r>
          </w:p>
        </w:tc>
      </w:tr>
      <w:tr w:rsidR="00B142A7" w:rsidRPr="00B57C89" w14:paraId="41A419F6" w14:textId="77777777" w:rsidTr="00B142A7">
        <w:trPr>
          <w:cantSplit/>
          <w:trHeight w:val="41"/>
          <w:tblHeader/>
          <w:jc w:val="center"/>
        </w:trPr>
        <w:tc>
          <w:tcPr>
            <w:tcW w:w="985" w:type="dxa"/>
            <w:vMerge/>
            <w:tcBorders>
              <w:bottom w:val="single" w:sz="12" w:space="0" w:color="auto"/>
            </w:tcBorders>
            <w:shd w:val="clear" w:color="auto" w:fill="auto"/>
            <w:tcMar>
              <w:left w:w="0" w:type="dxa"/>
              <w:right w:w="0" w:type="dxa"/>
            </w:tcMar>
            <w:vAlign w:val="bottom"/>
          </w:tcPr>
          <w:p w14:paraId="7CEC7749" w14:textId="77777777" w:rsidR="00B142A7" w:rsidRPr="00B57C89" w:rsidRDefault="00B142A7" w:rsidP="00B142A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p>
        </w:tc>
        <w:tc>
          <w:tcPr>
            <w:tcW w:w="985" w:type="dxa"/>
            <w:tcBorders>
              <w:top w:val="single" w:sz="4" w:space="0" w:color="auto"/>
              <w:bottom w:val="single" w:sz="12" w:space="0" w:color="auto"/>
            </w:tcBorders>
            <w:shd w:val="clear" w:color="auto" w:fill="auto"/>
            <w:vAlign w:val="bottom"/>
          </w:tcPr>
          <w:p w14:paraId="37105614" w14:textId="6AEB1FEB" w:rsidR="00B142A7" w:rsidRPr="00B57C89" w:rsidRDefault="00B142A7" w:rsidP="00B142A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r w:rsidRPr="00B57C89">
              <w:rPr>
                <w:i/>
                <w:iCs/>
                <w:sz w:val="16"/>
                <w:szCs w:val="18"/>
                <w:rtl/>
              </w:rPr>
              <w:t>ذكور</w:t>
            </w:r>
          </w:p>
        </w:tc>
        <w:tc>
          <w:tcPr>
            <w:tcW w:w="985" w:type="dxa"/>
            <w:tcBorders>
              <w:top w:val="single" w:sz="4" w:space="0" w:color="auto"/>
              <w:bottom w:val="single" w:sz="12" w:space="0" w:color="auto"/>
            </w:tcBorders>
            <w:shd w:val="clear" w:color="auto" w:fill="auto"/>
            <w:vAlign w:val="bottom"/>
          </w:tcPr>
          <w:p w14:paraId="08C31F47" w14:textId="59346D3C" w:rsidR="00B142A7" w:rsidRPr="00B57C89" w:rsidRDefault="00B142A7" w:rsidP="00B142A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r w:rsidRPr="00B57C89">
              <w:rPr>
                <w:i/>
                <w:iCs/>
                <w:sz w:val="16"/>
                <w:szCs w:val="18"/>
                <w:rtl/>
              </w:rPr>
              <w:t>إناث</w:t>
            </w:r>
          </w:p>
        </w:tc>
        <w:tc>
          <w:tcPr>
            <w:tcW w:w="864" w:type="dxa"/>
            <w:tcBorders>
              <w:top w:val="single" w:sz="4" w:space="0" w:color="auto"/>
              <w:bottom w:val="single" w:sz="12" w:space="0" w:color="auto"/>
            </w:tcBorders>
            <w:shd w:val="clear" w:color="auto" w:fill="auto"/>
            <w:vAlign w:val="bottom"/>
          </w:tcPr>
          <w:p w14:paraId="0EDB808B" w14:textId="77777777" w:rsidR="00B142A7" w:rsidRPr="00B57C89" w:rsidRDefault="00B142A7" w:rsidP="00B142A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r w:rsidRPr="00B57C89">
              <w:rPr>
                <w:i/>
                <w:iCs/>
                <w:sz w:val="16"/>
                <w:szCs w:val="18"/>
                <w:rtl/>
              </w:rPr>
              <w:t>اجمالي</w:t>
            </w:r>
          </w:p>
        </w:tc>
        <w:tc>
          <w:tcPr>
            <w:tcW w:w="121" w:type="dxa"/>
            <w:tcBorders>
              <w:bottom w:val="single" w:sz="12" w:space="0" w:color="auto"/>
            </w:tcBorders>
            <w:shd w:val="clear" w:color="auto" w:fill="auto"/>
            <w:vAlign w:val="bottom"/>
          </w:tcPr>
          <w:p w14:paraId="16A918FF" w14:textId="32EED12D" w:rsidR="00B142A7" w:rsidRPr="00B57C89" w:rsidRDefault="00B142A7" w:rsidP="00B142A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p>
        </w:tc>
        <w:tc>
          <w:tcPr>
            <w:tcW w:w="985" w:type="dxa"/>
            <w:tcBorders>
              <w:top w:val="single" w:sz="4" w:space="0" w:color="auto"/>
              <w:bottom w:val="single" w:sz="12" w:space="0" w:color="auto"/>
            </w:tcBorders>
            <w:shd w:val="clear" w:color="auto" w:fill="auto"/>
            <w:vAlign w:val="bottom"/>
          </w:tcPr>
          <w:p w14:paraId="2BF0BFEC" w14:textId="0BE21805" w:rsidR="00B142A7" w:rsidRPr="00B57C89" w:rsidRDefault="00B142A7" w:rsidP="00B142A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r w:rsidRPr="00B57C89">
              <w:rPr>
                <w:i/>
                <w:iCs/>
                <w:sz w:val="16"/>
                <w:szCs w:val="18"/>
                <w:rtl/>
              </w:rPr>
              <w:t>ذكور</w:t>
            </w:r>
          </w:p>
        </w:tc>
        <w:tc>
          <w:tcPr>
            <w:tcW w:w="985" w:type="dxa"/>
            <w:tcBorders>
              <w:top w:val="single" w:sz="4" w:space="0" w:color="auto"/>
              <w:bottom w:val="single" w:sz="12" w:space="0" w:color="auto"/>
            </w:tcBorders>
            <w:shd w:val="clear" w:color="auto" w:fill="auto"/>
            <w:vAlign w:val="bottom"/>
          </w:tcPr>
          <w:p w14:paraId="4DFF94CE" w14:textId="7BC01C4E" w:rsidR="00B142A7" w:rsidRPr="00B57C89" w:rsidRDefault="00B142A7" w:rsidP="00B142A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r w:rsidRPr="00B57C89">
              <w:rPr>
                <w:i/>
                <w:iCs/>
                <w:sz w:val="16"/>
                <w:szCs w:val="18"/>
                <w:rtl/>
              </w:rPr>
              <w:t>إناث</w:t>
            </w:r>
          </w:p>
        </w:tc>
        <w:tc>
          <w:tcPr>
            <w:tcW w:w="879" w:type="dxa"/>
            <w:tcBorders>
              <w:top w:val="single" w:sz="4" w:space="0" w:color="auto"/>
              <w:bottom w:val="single" w:sz="12" w:space="0" w:color="auto"/>
            </w:tcBorders>
            <w:shd w:val="clear" w:color="auto" w:fill="auto"/>
            <w:vAlign w:val="bottom"/>
          </w:tcPr>
          <w:p w14:paraId="4C0962D0" w14:textId="77777777" w:rsidR="00B142A7" w:rsidRPr="00B57C89" w:rsidRDefault="00B142A7" w:rsidP="00B142A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r w:rsidRPr="00B57C89">
              <w:rPr>
                <w:i/>
                <w:iCs/>
                <w:sz w:val="16"/>
                <w:szCs w:val="18"/>
                <w:rtl/>
              </w:rPr>
              <w:t>اجمالي</w:t>
            </w:r>
          </w:p>
        </w:tc>
        <w:tc>
          <w:tcPr>
            <w:tcW w:w="106" w:type="dxa"/>
            <w:tcBorders>
              <w:bottom w:val="single" w:sz="12" w:space="0" w:color="auto"/>
            </w:tcBorders>
            <w:shd w:val="clear" w:color="auto" w:fill="auto"/>
            <w:vAlign w:val="bottom"/>
          </w:tcPr>
          <w:p w14:paraId="2D09481B" w14:textId="1AE7DCAC" w:rsidR="00B142A7" w:rsidRPr="00B57C89" w:rsidRDefault="00B142A7" w:rsidP="00B142A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p>
        </w:tc>
        <w:tc>
          <w:tcPr>
            <w:tcW w:w="985" w:type="dxa"/>
            <w:tcBorders>
              <w:top w:val="single" w:sz="4" w:space="0" w:color="auto"/>
              <w:bottom w:val="single" w:sz="12" w:space="0" w:color="auto"/>
            </w:tcBorders>
            <w:shd w:val="clear" w:color="auto" w:fill="auto"/>
            <w:vAlign w:val="bottom"/>
          </w:tcPr>
          <w:p w14:paraId="695B8F7E" w14:textId="6853AD33" w:rsidR="00B142A7" w:rsidRPr="00B57C89" w:rsidRDefault="00B142A7" w:rsidP="00B142A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r w:rsidRPr="00B57C89">
              <w:rPr>
                <w:i/>
                <w:iCs/>
                <w:sz w:val="16"/>
                <w:szCs w:val="18"/>
                <w:rtl/>
              </w:rPr>
              <w:t>ذكور</w:t>
            </w:r>
          </w:p>
        </w:tc>
        <w:tc>
          <w:tcPr>
            <w:tcW w:w="985" w:type="dxa"/>
            <w:tcBorders>
              <w:top w:val="single" w:sz="4" w:space="0" w:color="auto"/>
              <w:bottom w:val="single" w:sz="12" w:space="0" w:color="auto"/>
            </w:tcBorders>
            <w:shd w:val="clear" w:color="auto" w:fill="auto"/>
            <w:vAlign w:val="bottom"/>
          </w:tcPr>
          <w:p w14:paraId="789CBF51" w14:textId="6D286573" w:rsidR="00B142A7" w:rsidRPr="00B57C89" w:rsidRDefault="00B142A7" w:rsidP="00B142A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r w:rsidRPr="00B57C89">
              <w:rPr>
                <w:i/>
                <w:iCs/>
                <w:sz w:val="16"/>
                <w:szCs w:val="18"/>
                <w:rtl/>
              </w:rPr>
              <w:t>إناث</w:t>
            </w:r>
          </w:p>
        </w:tc>
        <w:tc>
          <w:tcPr>
            <w:tcW w:w="985" w:type="dxa"/>
            <w:tcBorders>
              <w:top w:val="single" w:sz="4" w:space="0" w:color="auto"/>
              <w:bottom w:val="single" w:sz="12" w:space="0" w:color="auto"/>
            </w:tcBorders>
            <w:shd w:val="clear" w:color="auto" w:fill="auto"/>
            <w:vAlign w:val="bottom"/>
          </w:tcPr>
          <w:p w14:paraId="1FF2D362" w14:textId="41C8EA82" w:rsidR="00B142A7" w:rsidRPr="00B57C89" w:rsidRDefault="00B142A7" w:rsidP="00B142A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r w:rsidRPr="00B57C89">
              <w:rPr>
                <w:i/>
                <w:iCs/>
                <w:sz w:val="16"/>
                <w:szCs w:val="18"/>
                <w:rtl/>
              </w:rPr>
              <w:t>اجمالي</w:t>
            </w:r>
          </w:p>
        </w:tc>
      </w:tr>
      <w:tr w:rsidR="00B142A7" w:rsidRPr="00B57C89" w14:paraId="3C806E04" w14:textId="77777777" w:rsidTr="00B142A7">
        <w:trPr>
          <w:cantSplit/>
          <w:trHeight w:hRule="exact" w:val="115"/>
          <w:tblHeader/>
          <w:jc w:val="center"/>
        </w:trPr>
        <w:tc>
          <w:tcPr>
            <w:tcW w:w="985" w:type="dxa"/>
            <w:tcBorders>
              <w:top w:val="single" w:sz="12" w:space="0" w:color="auto"/>
            </w:tcBorders>
            <w:shd w:val="clear" w:color="auto" w:fill="auto"/>
            <w:vAlign w:val="bottom"/>
          </w:tcPr>
          <w:p w14:paraId="2CD39595" w14:textId="77777777" w:rsidR="00B142A7" w:rsidRPr="00B57C89" w:rsidRDefault="00B142A7" w:rsidP="00B142A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985" w:type="dxa"/>
            <w:tcBorders>
              <w:top w:val="single" w:sz="12" w:space="0" w:color="auto"/>
            </w:tcBorders>
            <w:shd w:val="clear" w:color="auto" w:fill="auto"/>
            <w:vAlign w:val="bottom"/>
          </w:tcPr>
          <w:p w14:paraId="4C1E49A6" w14:textId="77777777" w:rsidR="00B142A7" w:rsidRPr="00B57C89" w:rsidRDefault="00B142A7" w:rsidP="00B142A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985" w:type="dxa"/>
            <w:tcBorders>
              <w:top w:val="single" w:sz="12" w:space="0" w:color="auto"/>
            </w:tcBorders>
            <w:shd w:val="clear" w:color="auto" w:fill="auto"/>
            <w:vAlign w:val="bottom"/>
          </w:tcPr>
          <w:p w14:paraId="40FC3AF3" w14:textId="77777777" w:rsidR="00B142A7" w:rsidRPr="00B57C89" w:rsidRDefault="00B142A7" w:rsidP="00B142A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985" w:type="dxa"/>
            <w:gridSpan w:val="2"/>
            <w:tcBorders>
              <w:top w:val="single" w:sz="12" w:space="0" w:color="auto"/>
            </w:tcBorders>
            <w:shd w:val="clear" w:color="auto" w:fill="auto"/>
            <w:vAlign w:val="bottom"/>
          </w:tcPr>
          <w:p w14:paraId="276E475B" w14:textId="77777777" w:rsidR="00B142A7" w:rsidRPr="00B57C89" w:rsidRDefault="00B142A7" w:rsidP="00B142A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985" w:type="dxa"/>
            <w:tcBorders>
              <w:top w:val="single" w:sz="12" w:space="0" w:color="auto"/>
            </w:tcBorders>
            <w:shd w:val="clear" w:color="auto" w:fill="auto"/>
            <w:vAlign w:val="bottom"/>
          </w:tcPr>
          <w:p w14:paraId="4CB4480C" w14:textId="77777777" w:rsidR="00B142A7" w:rsidRPr="00B57C89" w:rsidRDefault="00B142A7" w:rsidP="00B142A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985" w:type="dxa"/>
            <w:tcBorders>
              <w:top w:val="single" w:sz="12" w:space="0" w:color="auto"/>
            </w:tcBorders>
            <w:shd w:val="clear" w:color="auto" w:fill="auto"/>
            <w:vAlign w:val="bottom"/>
          </w:tcPr>
          <w:p w14:paraId="3B3CD3F8" w14:textId="77777777" w:rsidR="00B142A7" w:rsidRPr="00B57C89" w:rsidRDefault="00B142A7" w:rsidP="00B142A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985" w:type="dxa"/>
            <w:gridSpan w:val="2"/>
            <w:tcBorders>
              <w:top w:val="single" w:sz="12" w:space="0" w:color="auto"/>
            </w:tcBorders>
            <w:shd w:val="clear" w:color="auto" w:fill="auto"/>
            <w:vAlign w:val="bottom"/>
          </w:tcPr>
          <w:p w14:paraId="279CA23E" w14:textId="77777777" w:rsidR="00B142A7" w:rsidRPr="00B57C89" w:rsidRDefault="00B142A7" w:rsidP="00B142A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985" w:type="dxa"/>
            <w:tcBorders>
              <w:top w:val="single" w:sz="12" w:space="0" w:color="auto"/>
            </w:tcBorders>
            <w:shd w:val="clear" w:color="auto" w:fill="auto"/>
            <w:vAlign w:val="bottom"/>
          </w:tcPr>
          <w:p w14:paraId="3F08F380" w14:textId="77777777" w:rsidR="00B142A7" w:rsidRPr="00B57C89" w:rsidRDefault="00B142A7" w:rsidP="00B142A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985" w:type="dxa"/>
            <w:tcBorders>
              <w:top w:val="single" w:sz="12" w:space="0" w:color="auto"/>
            </w:tcBorders>
            <w:shd w:val="clear" w:color="auto" w:fill="auto"/>
            <w:vAlign w:val="bottom"/>
          </w:tcPr>
          <w:p w14:paraId="55723A35" w14:textId="77777777" w:rsidR="00B142A7" w:rsidRPr="00B57C89" w:rsidRDefault="00B142A7" w:rsidP="00B142A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985" w:type="dxa"/>
            <w:tcBorders>
              <w:top w:val="single" w:sz="12" w:space="0" w:color="auto"/>
            </w:tcBorders>
            <w:shd w:val="clear" w:color="auto" w:fill="auto"/>
            <w:vAlign w:val="bottom"/>
          </w:tcPr>
          <w:p w14:paraId="1A2FF2C0" w14:textId="77777777" w:rsidR="00B142A7" w:rsidRPr="00B57C89" w:rsidRDefault="00B142A7" w:rsidP="00B142A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r>
      <w:tr w:rsidR="00B142A7" w:rsidRPr="00B57C89" w14:paraId="43730897" w14:textId="77777777" w:rsidTr="00B142A7">
        <w:trPr>
          <w:cantSplit/>
          <w:jc w:val="center"/>
        </w:trPr>
        <w:tc>
          <w:tcPr>
            <w:tcW w:w="985" w:type="dxa"/>
            <w:tcBorders>
              <w:bottom w:val="single" w:sz="12" w:space="0" w:color="auto"/>
            </w:tcBorders>
            <w:shd w:val="clear" w:color="auto" w:fill="auto"/>
            <w:vAlign w:val="bottom"/>
          </w:tcPr>
          <w:p w14:paraId="4E150C5A" w14:textId="11738139" w:rsidR="00B142A7" w:rsidRPr="00B57C89" w:rsidRDefault="00B142A7" w:rsidP="00B142A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r w:rsidRPr="00B57C89">
              <w:rPr>
                <w:b/>
                <w:bCs/>
                <w:sz w:val="16"/>
                <w:szCs w:val="18"/>
                <w:rtl/>
              </w:rPr>
              <w:tab/>
            </w:r>
            <w:r w:rsidRPr="00B57C89">
              <w:rPr>
                <w:rFonts w:hint="cs"/>
                <w:b/>
                <w:bCs/>
                <w:i/>
                <w:iCs/>
                <w:sz w:val="16"/>
                <w:szCs w:val="18"/>
                <w:rtl/>
              </w:rPr>
              <w:t>الإ</w:t>
            </w:r>
            <w:r w:rsidRPr="00B57C89">
              <w:rPr>
                <w:b/>
                <w:bCs/>
                <w:i/>
                <w:iCs/>
                <w:sz w:val="16"/>
                <w:szCs w:val="18"/>
                <w:rtl/>
              </w:rPr>
              <w:t>جمالي</w:t>
            </w:r>
          </w:p>
        </w:tc>
        <w:tc>
          <w:tcPr>
            <w:tcW w:w="985" w:type="dxa"/>
            <w:tcBorders>
              <w:bottom w:val="single" w:sz="12" w:space="0" w:color="auto"/>
            </w:tcBorders>
            <w:shd w:val="clear" w:color="auto" w:fill="auto"/>
            <w:vAlign w:val="bottom"/>
          </w:tcPr>
          <w:p w14:paraId="1887C2F2" w14:textId="173115F1" w:rsidR="00B142A7" w:rsidRPr="00B57C89" w:rsidRDefault="00B142A7" w:rsidP="00B142A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r w:rsidRPr="00B57C89">
              <w:rPr>
                <w:rFonts w:ascii="Simplified Arabic" w:hAnsi="Simplified Arabic"/>
                <w:b/>
                <w:bCs/>
                <w:sz w:val="16"/>
                <w:szCs w:val="16"/>
                <w:lang w:val="en-GB"/>
              </w:rPr>
              <w:t>825 681</w:t>
            </w:r>
          </w:p>
        </w:tc>
        <w:tc>
          <w:tcPr>
            <w:tcW w:w="985" w:type="dxa"/>
            <w:tcBorders>
              <w:bottom w:val="single" w:sz="12" w:space="0" w:color="auto"/>
            </w:tcBorders>
            <w:shd w:val="clear" w:color="auto" w:fill="auto"/>
            <w:vAlign w:val="bottom"/>
          </w:tcPr>
          <w:p w14:paraId="2B4E871F" w14:textId="512374CC" w:rsidR="00B142A7" w:rsidRPr="00B57C89" w:rsidRDefault="00B142A7" w:rsidP="00B142A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r w:rsidRPr="00B57C89">
              <w:rPr>
                <w:rFonts w:ascii="Simplified Arabic" w:hAnsi="Simplified Arabic"/>
                <w:b/>
                <w:bCs/>
                <w:sz w:val="16"/>
                <w:szCs w:val="16"/>
                <w:lang w:val="en-GB"/>
              </w:rPr>
              <w:t>681 033</w:t>
            </w:r>
          </w:p>
        </w:tc>
        <w:tc>
          <w:tcPr>
            <w:tcW w:w="985" w:type="dxa"/>
            <w:gridSpan w:val="2"/>
            <w:tcBorders>
              <w:bottom w:val="single" w:sz="12" w:space="0" w:color="auto"/>
            </w:tcBorders>
            <w:shd w:val="clear" w:color="auto" w:fill="auto"/>
            <w:vAlign w:val="bottom"/>
          </w:tcPr>
          <w:p w14:paraId="7EA2757E" w14:textId="5844A36E" w:rsidR="00B142A7" w:rsidRPr="00B57C89" w:rsidRDefault="00B142A7" w:rsidP="00B142A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r w:rsidRPr="00B57C89">
              <w:rPr>
                <w:rFonts w:ascii="Simplified Arabic" w:hAnsi="Simplified Arabic"/>
                <w:b/>
                <w:bCs/>
                <w:sz w:val="16"/>
                <w:szCs w:val="16"/>
                <w:lang w:val="en-GB"/>
              </w:rPr>
              <w:t>1 506 714</w:t>
            </w:r>
          </w:p>
        </w:tc>
        <w:tc>
          <w:tcPr>
            <w:tcW w:w="985" w:type="dxa"/>
            <w:tcBorders>
              <w:bottom w:val="single" w:sz="12" w:space="0" w:color="auto"/>
            </w:tcBorders>
            <w:shd w:val="clear" w:color="auto" w:fill="auto"/>
            <w:vAlign w:val="bottom"/>
          </w:tcPr>
          <w:p w14:paraId="39825CAF" w14:textId="5C3E8D53" w:rsidR="00B142A7" w:rsidRPr="00B57C89" w:rsidRDefault="00B142A7" w:rsidP="00B142A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r w:rsidRPr="00B57C89">
              <w:rPr>
                <w:rFonts w:ascii="Simplified Arabic" w:hAnsi="Simplified Arabic"/>
                <w:b/>
                <w:bCs/>
                <w:sz w:val="16"/>
                <w:szCs w:val="16"/>
                <w:lang w:val="en-GB"/>
              </w:rPr>
              <w:t>810 192</w:t>
            </w:r>
          </w:p>
        </w:tc>
        <w:tc>
          <w:tcPr>
            <w:tcW w:w="985" w:type="dxa"/>
            <w:tcBorders>
              <w:bottom w:val="single" w:sz="12" w:space="0" w:color="auto"/>
            </w:tcBorders>
            <w:shd w:val="clear" w:color="auto" w:fill="auto"/>
            <w:vAlign w:val="bottom"/>
          </w:tcPr>
          <w:p w14:paraId="592A6D6E" w14:textId="66C0853D" w:rsidR="00B142A7" w:rsidRPr="00B57C89" w:rsidRDefault="00B142A7" w:rsidP="00B142A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r w:rsidRPr="00B57C89">
              <w:rPr>
                <w:rFonts w:ascii="Simplified Arabic" w:hAnsi="Simplified Arabic"/>
                <w:b/>
                <w:bCs/>
                <w:sz w:val="16"/>
                <w:szCs w:val="16"/>
                <w:lang w:val="en-GB"/>
              </w:rPr>
              <w:t>661 865</w:t>
            </w:r>
          </w:p>
        </w:tc>
        <w:tc>
          <w:tcPr>
            <w:tcW w:w="985" w:type="dxa"/>
            <w:gridSpan w:val="2"/>
            <w:tcBorders>
              <w:bottom w:val="single" w:sz="12" w:space="0" w:color="auto"/>
            </w:tcBorders>
            <w:shd w:val="clear" w:color="auto" w:fill="auto"/>
            <w:vAlign w:val="bottom"/>
          </w:tcPr>
          <w:p w14:paraId="4BB4F638" w14:textId="02C45812" w:rsidR="00B142A7" w:rsidRPr="00B57C89" w:rsidRDefault="00B142A7" w:rsidP="00B142A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r w:rsidRPr="00B57C89">
              <w:rPr>
                <w:rFonts w:ascii="Simplified Arabic" w:hAnsi="Simplified Arabic"/>
                <w:b/>
                <w:bCs/>
                <w:sz w:val="16"/>
                <w:szCs w:val="16"/>
                <w:lang w:val="en-GB"/>
              </w:rPr>
              <w:t>1 472 057</w:t>
            </w:r>
          </w:p>
        </w:tc>
        <w:tc>
          <w:tcPr>
            <w:tcW w:w="985" w:type="dxa"/>
            <w:tcBorders>
              <w:bottom w:val="single" w:sz="12" w:space="0" w:color="auto"/>
            </w:tcBorders>
            <w:shd w:val="clear" w:color="auto" w:fill="auto"/>
            <w:vAlign w:val="bottom"/>
          </w:tcPr>
          <w:p w14:paraId="78569357" w14:textId="41735506" w:rsidR="00B142A7" w:rsidRPr="00B57C89" w:rsidRDefault="00B142A7" w:rsidP="00B142A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r w:rsidRPr="00B57C89">
              <w:rPr>
                <w:rFonts w:ascii="Simplified Arabic" w:hAnsi="Simplified Arabic"/>
                <w:b/>
                <w:bCs/>
                <w:sz w:val="16"/>
                <w:szCs w:val="16"/>
                <w:lang w:val="en-GB"/>
              </w:rPr>
              <w:t>821 506</w:t>
            </w:r>
          </w:p>
        </w:tc>
        <w:tc>
          <w:tcPr>
            <w:tcW w:w="985" w:type="dxa"/>
            <w:tcBorders>
              <w:bottom w:val="single" w:sz="12" w:space="0" w:color="auto"/>
            </w:tcBorders>
            <w:shd w:val="clear" w:color="auto" w:fill="auto"/>
            <w:vAlign w:val="bottom"/>
          </w:tcPr>
          <w:p w14:paraId="2C5F5802" w14:textId="0091A0A7" w:rsidR="00B142A7" w:rsidRPr="00B57C89" w:rsidRDefault="00B142A7" w:rsidP="00B142A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r w:rsidRPr="00B57C89">
              <w:rPr>
                <w:rFonts w:ascii="Simplified Arabic" w:hAnsi="Simplified Arabic"/>
                <w:b/>
                <w:bCs/>
                <w:sz w:val="16"/>
                <w:szCs w:val="16"/>
                <w:lang w:val="en-GB"/>
              </w:rPr>
              <w:t>683 157</w:t>
            </w:r>
          </w:p>
        </w:tc>
        <w:tc>
          <w:tcPr>
            <w:tcW w:w="985" w:type="dxa"/>
            <w:tcBorders>
              <w:bottom w:val="single" w:sz="12" w:space="0" w:color="auto"/>
            </w:tcBorders>
            <w:shd w:val="clear" w:color="auto" w:fill="auto"/>
            <w:vAlign w:val="bottom"/>
          </w:tcPr>
          <w:p w14:paraId="60C011AD" w14:textId="6DCCC623" w:rsidR="00B142A7" w:rsidRPr="00B57C89" w:rsidRDefault="00B142A7" w:rsidP="00B142A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r w:rsidRPr="00B57C89">
              <w:rPr>
                <w:rFonts w:ascii="Simplified Arabic" w:hAnsi="Simplified Arabic"/>
                <w:b/>
                <w:bCs/>
                <w:sz w:val="16"/>
                <w:szCs w:val="16"/>
                <w:lang w:val="en-GB"/>
              </w:rPr>
              <w:t>1 504 663</w:t>
            </w:r>
          </w:p>
        </w:tc>
      </w:tr>
    </w:tbl>
    <w:p w14:paraId="7FF3DAA1" w14:textId="69FF9FDD" w:rsidR="00B142A7" w:rsidRPr="00B57C89" w:rsidRDefault="00B142A7" w:rsidP="00B142A7">
      <w:pPr>
        <w:pStyle w:val="SingleTxt"/>
        <w:spacing w:after="0" w:line="120" w:lineRule="exact"/>
        <w:rPr>
          <w:sz w:val="10"/>
          <w:rtl/>
        </w:rPr>
      </w:pPr>
    </w:p>
    <w:p w14:paraId="0EA4DE0B" w14:textId="65E71007" w:rsidR="00B142A7" w:rsidRPr="00B57C89" w:rsidRDefault="00B142A7" w:rsidP="00B142A7">
      <w:pPr>
        <w:pStyle w:val="SingleTxt"/>
        <w:spacing w:after="0" w:line="120" w:lineRule="exact"/>
        <w:rPr>
          <w:sz w:val="10"/>
          <w:rtl/>
        </w:rPr>
      </w:pPr>
    </w:p>
    <w:tbl>
      <w:tblPr>
        <w:bidiVisual/>
        <w:tblW w:w="9850" w:type="dxa"/>
        <w:jc w:val="center"/>
        <w:tblLayout w:type="fixed"/>
        <w:tblCellMar>
          <w:left w:w="0" w:type="dxa"/>
          <w:right w:w="0" w:type="dxa"/>
        </w:tblCellMar>
        <w:tblLook w:val="0000" w:firstRow="0" w:lastRow="0" w:firstColumn="0" w:lastColumn="0" w:noHBand="0" w:noVBand="0"/>
      </w:tblPr>
      <w:tblGrid>
        <w:gridCol w:w="469"/>
        <w:gridCol w:w="469"/>
        <w:gridCol w:w="469"/>
        <w:gridCol w:w="469"/>
        <w:gridCol w:w="413"/>
        <w:gridCol w:w="56"/>
        <w:gridCol w:w="469"/>
        <w:gridCol w:w="469"/>
        <w:gridCol w:w="469"/>
        <w:gridCol w:w="427"/>
        <w:gridCol w:w="42"/>
        <w:gridCol w:w="469"/>
        <w:gridCol w:w="469"/>
        <w:gridCol w:w="469"/>
        <w:gridCol w:w="441"/>
        <w:gridCol w:w="28"/>
        <w:gridCol w:w="469"/>
        <w:gridCol w:w="469"/>
        <w:gridCol w:w="469"/>
        <w:gridCol w:w="450"/>
        <w:gridCol w:w="20"/>
        <w:gridCol w:w="469"/>
        <w:gridCol w:w="469"/>
        <w:gridCol w:w="469"/>
        <w:gridCol w:w="469"/>
      </w:tblGrid>
      <w:tr w:rsidR="00B142A7" w:rsidRPr="00B57C89" w14:paraId="3B3B0066" w14:textId="77777777" w:rsidTr="00747104">
        <w:trPr>
          <w:cantSplit/>
          <w:trHeight w:val="41"/>
          <w:tblHeader/>
          <w:jc w:val="center"/>
        </w:trPr>
        <w:tc>
          <w:tcPr>
            <w:tcW w:w="469" w:type="dxa"/>
            <w:tcBorders>
              <w:top w:val="single" w:sz="4" w:space="0" w:color="auto"/>
            </w:tcBorders>
            <w:shd w:val="clear" w:color="auto" w:fill="auto"/>
            <w:tcMar>
              <w:left w:w="0" w:type="dxa"/>
              <w:right w:w="0" w:type="dxa"/>
            </w:tcMar>
            <w:vAlign w:val="bottom"/>
          </w:tcPr>
          <w:p w14:paraId="568FE649" w14:textId="5D851B7C" w:rsidR="00B142A7" w:rsidRPr="00B57C89" w:rsidRDefault="00B142A7"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0"/>
              <w:jc w:val="mediumKashida"/>
              <w:rPr>
                <w:rFonts w:ascii="Times New Roman Italic" w:hAnsi="Times New Roman Italic"/>
                <w:i/>
                <w:iCs/>
                <w:spacing w:val="-4"/>
                <w:w w:val="97"/>
                <w:sz w:val="14"/>
                <w:szCs w:val="16"/>
                <w:rtl/>
              </w:rPr>
            </w:pPr>
            <w:r w:rsidRPr="00B57C89">
              <w:rPr>
                <w:rFonts w:ascii="Times New Roman Italic" w:hAnsi="Times New Roman Italic"/>
                <w:i/>
                <w:iCs/>
                <w:spacing w:val="-4"/>
                <w:w w:val="97"/>
                <w:sz w:val="14"/>
                <w:szCs w:val="16"/>
                <w:rtl/>
              </w:rPr>
              <w:t>فئة اللاعب</w:t>
            </w:r>
          </w:p>
        </w:tc>
        <w:tc>
          <w:tcPr>
            <w:tcW w:w="1876" w:type="dxa"/>
            <w:gridSpan w:val="5"/>
            <w:tcBorders>
              <w:top w:val="single" w:sz="4" w:space="0" w:color="auto"/>
            </w:tcBorders>
            <w:shd w:val="clear" w:color="auto" w:fill="auto"/>
            <w:vAlign w:val="bottom"/>
          </w:tcPr>
          <w:p w14:paraId="4D209B26" w14:textId="06508F9E" w:rsidR="00B142A7" w:rsidRPr="00B57C89" w:rsidRDefault="00B142A7" w:rsidP="00B142A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jc w:val="center"/>
              <w:rPr>
                <w:i/>
                <w:iCs/>
                <w:sz w:val="14"/>
                <w:szCs w:val="16"/>
                <w:rtl/>
              </w:rPr>
            </w:pPr>
            <w:r w:rsidRPr="00B57C89">
              <w:rPr>
                <w:rFonts w:hint="cs"/>
                <w:i/>
                <w:iCs/>
                <w:sz w:val="14"/>
                <w:szCs w:val="16"/>
                <w:rtl/>
              </w:rPr>
              <w:t>الأولى</w:t>
            </w:r>
          </w:p>
        </w:tc>
        <w:tc>
          <w:tcPr>
            <w:tcW w:w="1876" w:type="dxa"/>
            <w:gridSpan w:val="5"/>
            <w:tcBorders>
              <w:top w:val="single" w:sz="4" w:space="0" w:color="auto"/>
            </w:tcBorders>
            <w:shd w:val="clear" w:color="auto" w:fill="auto"/>
            <w:vAlign w:val="bottom"/>
          </w:tcPr>
          <w:p w14:paraId="01FBEE52" w14:textId="3C1D365C" w:rsidR="00B142A7" w:rsidRPr="00B57C89" w:rsidRDefault="00B142A7" w:rsidP="00B142A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jc w:val="center"/>
              <w:rPr>
                <w:i/>
                <w:iCs/>
                <w:sz w:val="14"/>
                <w:szCs w:val="16"/>
                <w:rtl/>
              </w:rPr>
            </w:pPr>
            <w:r w:rsidRPr="00B57C89">
              <w:rPr>
                <w:rFonts w:hint="cs"/>
                <w:i/>
                <w:iCs/>
                <w:sz w:val="14"/>
                <w:szCs w:val="16"/>
                <w:rtl/>
              </w:rPr>
              <w:t>الشباب</w:t>
            </w:r>
          </w:p>
        </w:tc>
        <w:tc>
          <w:tcPr>
            <w:tcW w:w="1876" w:type="dxa"/>
            <w:gridSpan w:val="5"/>
            <w:tcBorders>
              <w:top w:val="single" w:sz="4" w:space="0" w:color="auto"/>
            </w:tcBorders>
            <w:shd w:val="clear" w:color="auto" w:fill="auto"/>
            <w:vAlign w:val="bottom"/>
          </w:tcPr>
          <w:p w14:paraId="463A1778" w14:textId="6750FDE4" w:rsidR="00B142A7" w:rsidRPr="00B57C89" w:rsidRDefault="00B142A7" w:rsidP="00B142A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jc w:val="center"/>
              <w:rPr>
                <w:i/>
                <w:iCs/>
                <w:sz w:val="14"/>
                <w:szCs w:val="16"/>
                <w:rtl/>
              </w:rPr>
            </w:pPr>
            <w:r w:rsidRPr="00B57C89">
              <w:rPr>
                <w:rFonts w:hint="cs"/>
                <w:i/>
                <w:iCs/>
                <w:sz w:val="14"/>
                <w:szCs w:val="16"/>
                <w:rtl/>
              </w:rPr>
              <w:t>ناشئون</w:t>
            </w:r>
          </w:p>
        </w:tc>
        <w:tc>
          <w:tcPr>
            <w:tcW w:w="1877" w:type="dxa"/>
            <w:gridSpan w:val="5"/>
            <w:tcBorders>
              <w:top w:val="single" w:sz="4" w:space="0" w:color="auto"/>
            </w:tcBorders>
            <w:shd w:val="clear" w:color="auto" w:fill="auto"/>
            <w:vAlign w:val="bottom"/>
          </w:tcPr>
          <w:p w14:paraId="6102A907" w14:textId="4F533A49" w:rsidR="00B142A7" w:rsidRPr="00B57C89" w:rsidRDefault="00B142A7" w:rsidP="00B142A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jc w:val="center"/>
              <w:rPr>
                <w:i/>
                <w:iCs/>
                <w:sz w:val="14"/>
                <w:szCs w:val="16"/>
                <w:rtl/>
              </w:rPr>
            </w:pPr>
            <w:r w:rsidRPr="00B57C89">
              <w:rPr>
                <w:rFonts w:hint="cs"/>
                <w:i/>
                <w:iCs/>
                <w:sz w:val="14"/>
                <w:szCs w:val="16"/>
                <w:rtl/>
              </w:rPr>
              <w:t>أشبال</w:t>
            </w:r>
          </w:p>
        </w:tc>
        <w:tc>
          <w:tcPr>
            <w:tcW w:w="1876" w:type="dxa"/>
            <w:gridSpan w:val="4"/>
            <w:tcBorders>
              <w:top w:val="single" w:sz="4" w:space="0" w:color="auto"/>
              <w:bottom w:val="single" w:sz="4" w:space="0" w:color="auto"/>
            </w:tcBorders>
            <w:shd w:val="clear" w:color="auto" w:fill="auto"/>
            <w:vAlign w:val="bottom"/>
          </w:tcPr>
          <w:p w14:paraId="20E2E369" w14:textId="7ED433B6" w:rsidR="00B142A7" w:rsidRPr="00B57C89" w:rsidRDefault="00B142A7" w:rsidP="00B142A7">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jc w:val="center"/>
              <w:rPr>
                <w:i/>
                <w:iCs/>
                <w:sz w:val="14"/>
                <w:szCs w:val="16"/>
                <w:rtl/>
              </w:rPr>
            </w:pPr>
            <w:r w:rsidRPr="00B57C89">
              <w:rPr>
                <w:rFonts w:hint="cs"/>
                <w:i/>
                <w:iCs/>
                <w:sz w:val="14"/>
                <w:szCs w:val="16"/>
                <w:rtl/>
              </w:rPr>
              <w:t>الإجمالي</w:t>
            </w:r>
          </w:p>
        </w:tc>
      </w:tr>
      <w:tr w:rsidR="00747104" w:rsidRPr="00B57C89" w14:paraId="6E3E14A7" w14:textId="77777777" w:rsidTr="00747104">
        <w:trPr>
          <w:cantSplit/>
          <w:trHeight w:val="41"/>
          <w:tblHeader/>
          <w:jc w:val="center"/>
        </w:trPr>
        <w:tc>
          <w:tcPr>
            <w:tcW w:w="469" w:type="dxa"/>
            <w:tcBorders>
              <w:bottom w:val="single" w:sz="12" w:space="0" w:color="auto"/>
            </w:tcBorders>
            <w:shd w:val="clear" w:color="auto" w:fill="auto"/>
            <w:tcMar>
              <w:left w:w="0" w:type="dxa"/>
              <w:right w:w="0" w:type="dxa"/>
            </w:tcMar>
            <w:vAlign w:val="bottom"/>
          </w:tcPr>
          <w:p w14:paraId="344C2920" w14:textId="081E1E71"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4"/>
                <w:szCs w:val="16"/>
                <w:rtl/>
              </w:rPr>
            </w:pPr>
            <w:r w:rsidRPr="00B57C89">
              <w:rPr>
                <w:rFonts w:hint="cs"/>
                <w:i/>
                <w:iCs/>
                <w:sz w:val="14"/>
                <w:szCs w:val="16"/>
                <w:rtl/>
              </w:rPr>
              <w:t>السنة</w:t>
            </w:r>
          </w:p>
        </w:tc>
        <w:tc>
          <w:tcPr>
            <w:tcW w:w="469" w:type="dxa"/>
            <w:tcBorders>
              <w:top w:val="single" w:sz="4" w:space="0" w:color="auto"/>
              <w:bottom w:val="single" w:sz="12" w:space="0" w:color="auto"/>
            </w:tcBorders>
            <w:shd w:val="clear" w:color="auto" w:fill="auto"/>
            <w:vAlign w:val="bottom"/>
          </w:tcPr>
          <w:p w14:paraId="671DF355" w14:textId="365D9E24"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4"/>
                <w:szCs w:val="16"/>
                <w:rtl/>
              </w:rPr>
            </w:pPr>
            <w:r w:rsidRPr="00B57C89">
              <w:rPr>
                <w:rFonts w:hint="cs"/>
                <w:i/>
                <w:iCs/>
                <w:sz w:val="14"/>
                <w:szCs w:val="16"/>
                <w:rtl/>
              </w:rPr>
              <w:t>2014</w:t>
            </w:r>
          </w:p>
        </w:tc>
        <w:tc>
          <w:tcPr>
            <w:tcW w:w="469" w:type="dxa"/>
            <w:tcBorders>
              <w:top w:val="single" w:sz="4" w:space="0" w:color="auto"/>
              <w:bottom w:val="single" w:sz="12" w:space="0" w:color="auto"/>
            </w:tcBorders>
            <w:shd w:val="clear" w:color="auto" w:fill="auto"/>
            <w:vAlign w:val="bottom"/>
          </w:tcPr>
          <w:p w14:paraId="030CF074" w14:textId="49AB9D21"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4"/>
                <w:szCs w:val="16"/>
                <w:rtl/>
              </w:rPr>
            </w:pPr>
            <w:r w:rsidRPr="00B57C89">
              <w:rPr>
                <w:rFonts w:hint="cs"/>
                <w:i/>
                <w:iCs/>
                <w:sz w:val="14"/>
                <w:szCs w:val="16"/>
                <w:rtl/>
              </w:rPr>
              <w:t>2015</w:t>
            </w:r>
          </w:p>
        </w:tc>
        <w:tc>
          <w:tcPr>
            <w:tcW w:w="469" w:type="dxa"/>
            <w:tcBorders>
              <w:top w:val="single" w:sz="4" w:space="0" w:color="auto"/>
              <w:bottom w:val="single" w:sz="12" w:space="0" w:color="auto"/>
            </w:tcBorders>
            <w:shd w:val="clear" w:color="auto" w:fill="auto"/>
            <w:vAlign w:val="bottom"/>
          </w:tcPr>
          <w:p w14:paraId="22714D30" w14:textId="387F2699"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4"/>
                <w:szCs w:val="16"/>
                <w:rtl/>
              </w:rPr>
            </w:pPr>
            <w:r w:rsidRPr="00B57C89">
              <w:rPr>
                <w:rFonts w:hint="cs"/>
                <w:i/>
                <w:iCs/>
                <w:sz w:val="14"/>
                <w:szCs w:val="16"/>
                <w:rtl/>
              </w:rPr>
              <w:t>2016</w:t>
            </w:r>
          </w:p>
        </w:tc>
        <w:tc>
          <w:tcPr>
            <w:tcW w:w="413" w:type="dxa"/>
            <w:tcBorders>
              <w:top w:val="single" w:sz="4" w:space="0" w:color="auto"/>
              <w:bottom w:val="single" w:sz="12" w:space="0" w:color="auto"/>
            </w:tcBorders>
            <w:shd w:val="clear" w:color="auto" w:fill="auto"/>
            <w:vAlign w:val="bottom"/>
          </w:tcPr>
          <w:p w14:paraId="35E9389C" w14:textId="77777777"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0"/>
              <w:jc w:val="mediumKashida"/>
              <w:rPr>
                <w:i/>
                <w:iCs/>
                <w:sz w:val="14"/>
                <w:szCs w:val="16"/>
                <w:rtl/>
              </w:rPr>
            </w:pPr>
            <w:r w:rsidRPr="00B57C89">
              <w:rPr>
                <w:rFonts w:hint="cs"/>
                <w:i/>
                <w:iCs/>
                <w:sz w:val="14"/>
                <w:szCs w:val="16"/>
                <w:rtl/>
              </w:rPr>
              <w:t>2017</w:t>
            </w:r>
          </w:p>
        </w:tc>
        <w:tc>
          <w:tcPr>
            <w:tcW w:w="56" w:type="dxa"/>
            <w:tcBorders>
              <w:bottom w:val="single" w:sz="12" w:space="0" w:color="auto"/>
            </w:tcBorders>
            <w:shd w:val="clear" w:color="auto" w:fill="auto"/>
            <w:vAlign w:val="bottom"/>
          </w:tcPr>
          <w:p w14:paraId="68D27A34" w14:textId="46E40D90"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4"/>
                <w:szCs w:val="16"/>
                <w:rtl/>
              </w:rPr>
            </w:pPr>
          </w:p>
        </w:tc>
        <w:tc>
          <w:tcPr>
            <w:tcW w:w="469" w:type="dxa"/>
            <w:tcBorders>
              <w:top w:val="single" w:sz="4" w:space="0" w:color="auto"/>
              <w:bottom w:val="single" w:sz="12" w:space="0" w:color="auto"/>
            </w:tcBorders>
            <w:shd w:val="clear" w:color="auto" w:fill="auto"/>
            <w:vAlign w:val="bottom"/>
          </w:tcPr>
          <w:p w14:paraId="04ED2F22" w14:textId="3F52487B"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r w:rsidRPr="00B57C89">
              <w:rPr>
                <w:rFonts w:hint="cs"/>
                <w:i/>
                <w:iCs/>
                <w:sz w:val="14"/>
                <w:szCs w:val="16"/>
                <w:rtl/>
              </w:rPr>
              <w:t>2014</w:t>
            </w:r>
          </w:p>
        </w:tc>
        <w:tc>
          <w:tcPr>
            <w:tcW w:w="469" w:type="dxa"/>
            <w:tcBorders>
              <w:top w:val="single" w:sz="4" w:space="0" w:color="auto"/>
              <w:bottom w:val="single" w:sz="12" w:space="0" w:color="auto"/>
            </w:tcBorders>
            <w:shd w:val="clear" w:color="auto" w:fill="auto"/>
            <w:vAlign w:val="bottom"/>
          </w:tcPr>
          <w:p w14:paraId="1A35DB9C" w14:textId="52B35E64"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r w:rsidRPr="00B57C89">
              <w:rPr>
                <w:rFonts w:hint="cs"/>
                <w:i/>
                <w:iCs/>
                <w:sz w:val="14"/>
                <w:szCs w:val="16"/>
                <w:rtl/>
              </w:rPr>
              <w:t>2015</w:t>
            </w:r>
          </w:p>
        </w:tc>
        <w:tc>
          <w:tcPr>
            <w:tcW w:w="469" w:type="dxa"/>
            <w:tcBorders>
              <w:top w:val="single" w:sz="4" w:space="0" w:color="auto"/>
              <w:bottom w:val="single" w:sz="12" w:space="0" w:color="auto"/>
            </w:tcBorders>
            <w:shd w:val="clear" w:color="auto" w:fill="auto"/>
            <w:vAlign w:val="bottom"/>
          </w:tcPr>
          <w:p w14:paraId="1F36B93F" w14:textId="4638F5A6"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r w:rsidRPr="00B57C89">
              <w:rPr>
                <w:rFonts w:hint="cs"/>
                <w:i/>
                <w:iCs/>
                <w:sz w:val="14"/>
                <w:szCs w:val="16"/>
                <w:rtl/>
              </w:rPr>
              <w:t>2016</w:t>
            </w:r>
          </w:p>
        </w:tc>
        <w:tc>
          <w:tcPr>
            <w:tcW w:w="427" w:type="dxa"/>
            <w:tcBorders>
              <w:top w:val="single" w:sz="4" w:space="0" w:color="auto"/>
              <w:bottom w:val="single" w:sz="12" w:space="0" w:color="auto"/>
            </w:tcBorders>
            <w:shd w:val="clear" w:color="auto" w:fill="auto"/>
            <w:vAlign w:val="bottom"/>
          </w:tcPr>
          <w:p w14:paraId="3A4AA364" w14:textId="77777777"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0"/>
              <w:jc w:val="mediumKashida"/>
              <w:rPr>
                <w:i/>
                <w:iCs/>
                <w:sz w:val="16"/>
                <w:szCs w:val="18"/>
                <w:rtl/>
              </w:rPr>
            </w:pPr>
            <w:r w:rsidRPr="00B57C89">
              <w:rPr>
                <w:rFonts w:hint="cs"/>
                <w:i/>
                <w:iCs/>
                <w:sz w:val="14"/>
                <w:szCs w:val="16"/>
                <w:rtl/>
              </w:rPr>
              <w:t>2017</w:t>
            </w:r>
          </w:p>
        </w:tc>
        <w:tc>
          <w:tcPr>
            <w:tcW w:w="42" w:type="dxa"/>
            <w:tcBorders>
              <w:bottom w:val="single" w:sz="12" w:space="0" w:color="auto"/>
            </w:tcBorders>
            <w:shd w:val="clear" w:color="auto" w:fill="auto"/>
            <w:vAlign w:val="bottom"/>
          </w:tcPr>
          <w:p w14:paraId="7DF6ABC6" w14:textId="3DA9E889"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p>
        </w:tc>
        <w:tc>
          <w:tcPr>
            <w:tcW w:w="469" w:type="dxa"/>
            <w:tcBorders>
              <w:top w:val="single" w:sz="4" w:space="0" w:color="auto"/>
              <w:bottom w:val="single" w:sz="12" w:space="0" w:color="auto"/>
            </w:tcBorders>
            <w:shd w:val="clear" w:color="auto" w:fill="auto"/>
            <w:vAlign w:val="bottom"/>
          </w:tcPr>
          <w:p w14:paraId="72E2579F" w14:textId="46904B02"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r w:rsidRPr="00B57C89">
              <w:rPr>
                <w:rFonts w:hint="cs"/>
                <w:i/>
                <w:iCs/>
                <w:sz w:val="14"/>
                <w:szCs w:val="16"/>
                <w:rtl/>
              </w:rPr>
              <w:t>2014</w:t>
            </w:r>
          </w:p>
        </w:tc>
        <w:tc>
          <w:tcPr>
            <w:tcW w:w="469" w:type="dxa"/>
            <w:tcBorders>
              <w:top w:val="single" w:sz="4" w:space="0" w:color="auto"/>
              <w:bottom w:val="single" w:sz="12" w:space="0" w:color="auto"/>
            </w:tcBorders>
            <w:shd w:val="clear" w:color="auto" w:fill="auto"/>
            <w:vAlign w:val="bottom"/>
          </w:tcPr>
          <w:p w14:paraId="70486AB1" w14:textId="289A5DC6"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r w:rsidRPr="00B57C89">
              <w:rPr>
                <w:rFonts w:hint="cs"/>
                <w:i/>
                <w:iCs/>
                <w:sz w:val="14"/>
                <w:szCs w:val="16"/>
                <w:rtl/>
              </w:rPr>
              <w:t>2015</w:t>
            </w:r>
          </w:p>
        </w:tc>
        <w:tc>
          <w:tcPr>
            <w:tcW w:w="469" w:type="dxa"/>
            <w:tcBorders>
              <w:top w:val="single" w:sz="4" w:space="0" w:color="auto"/>
              <w:bottom w:val="single" w:sz="12" w:space="0" w:color="auto"/>
            </w:tcBorders>
            <w:shd w:val="clear" w:color="auto" w:fill="auto"/>
            <w:vAlign w:val="bottom"/>
          </w:tcPr>
          <w:p w14:paraId="2531F2ED" w14:textId="450C4ACC"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r w:rsidRPr="00B57C89">
              <w:rPr>
                <w:rFonts w:hint="cs"/>
                <w:i/>
                <w:iCs/>
                <w:sz w:val="14"/>
                <w:szCs w:val="16"/>
                <w:rtl/>
              </w:rPr>
              <w:t>2016</w:t>
            </w:r>
          </w:p>
        </w:tc>
        <w:tc>
          <w:tcPr>
            <w:tcW w:w="441" w:type="dxa"/>
            <w:tcBorders>
              <w:top w:val="single" w:sz="4" w:space="0" w:color="auto"/>
              <w:bottom w:val="single" w:sz="12" w:space="0" w:color="auto"/>
            </w:tcBorders>
            <w:shd w:val="clear" w:color="auto" w:fill="auto"/>
            <w:vAlign w:val="bottom"/>
          </w:tcPr>
          <w:p w14:paraId="4DD83C7E" w14:textId="77777777"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0"/>
              <w:jc w:val="mediumKashida"/>
              <w:rPr>
                <w:i/>
                <w:iCs/>
                <w:sz w:val="16"/>
                <w:szCs w:val="18"/>
                <w:rtl/>
              </w:rPr>
            </w:pPr>
            <w:r w:rsidRPr="00B57C89">
              <w:rPr>
                <w:rFonts w:hint="cs"/>
                <w:i/>
                <w:iCs/>
                <w:sz w:val="14"/>
                <w:szCs w:val="16"/>
                <w:rtl/>
              </w:rPr>
              <w:t>2017</w:t>
            </w:r>
          </w:p>
        </w:tc>
        <w:tc>
          <w:tcPr>
            <w:tcW w:w="28" w:type="dxa"/>
            <w:tcBorders>
              <w:bottom w:val="single" w:sz="12" w:space="0" w:color="auto"/>
            </w:tcBorders>
            <w:shd w:val="clear" w:color="auto" w:fill="auto"/>
            <w:vAlign w:val="bottom"/>
          </w:tcPr>
          <w:p w14:paraId="5331C0E5" w14:textId="3754DE12"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p>
        </w:tc>
        <w:tc>
          <w:tcPr>
            <w:tcW w:w="469" w:type="dxa"/>
            <w:tcBorders>
              <w:top w:val="single" w:sz="4" w:space="0" w:color="auto"/>
              <w:bottom w:val="single" w:sz="12" w:space="0" w:color="auto"/>
            </w:tcBorders>
            <w:shd w:val="clear" w:color="auto" w:fill="auto"/>
            <w:vAlign w:val="bottom"/>
          </w:tcPr>
          <w:p w14:paraId="6893A899" w14:textId="455A6B30"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r w:rsidRPr="00B57C89">
              <w:rPr>
                <w:rFonts w:hint="cs"/>
                <w:i/>
                <w:iCs/>
                <w:sz w:val="14"/>
                <w:szCs w:val="16"/>
                <w:rtl/>
              </w:rPr>
              <w:t>2014</w:t>
            </w:r>
          </w:p>
        </w:tc>
        <w:tc>
          <w:tcPr>
            <w:tcW w:w="469" w:type="dxa"/>
            <w:tcBorders>
              <w:top w:val="single" w:sz="4" w:space="0" w:color="auto"/>
              <w:bottom w:val="single" w:sz="12" w:space="0" w:color="auto"/>
            </w:tcBorders>
            <w:shd w:val="clear" w:color="auto" w:fill="auto"/>
            <w:vAlign w:val="bottom"/>
          </w:tcPr>
          <w:p w14:paraId="03B7E082" w14:textId="38CEF1D8"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r w:rsidRPr="00B57C89">
              <w:rPr>
                <w:rFonts w:hint="cs"/>
                <w:i/>
                <w:iCs/>
                <w:sz w:val="14"/>
                <w:szCs w:val="16"/>
                <w:rtl/>
              </w:rPr>
              <w:t>2015</w:t>
            </w:r>
          </w:p>
        </w:tc>
        <w:tc>
          <w:tcPr>
            <w:tcW w:w="469" w:type="dxa"/>
            <w:tcBorders>
              <w:top w:val="single" w:sz="4" w:space="0" w:color="auto"/>
              <w:bottom w:val="single" w:sz="12" w:space="0" w:color="auto"/>
            </w:tcBorders>
            <w:shd w:val="clear" w:color="auto" w:fill="auto"/>
            <w:vAlign w:val="bottom"/>
          </w:tcPr>
          <w:p w14:paraId="402C966C" w14:textId="7620CA66"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r w:rsidRPr="00B57C89">
              <w:rPr>
                <w:rFonts w:hint="cs"/>
                <w:i/>
                <w:iCs/>
                <w:sz w:val="14"/>
                <w:szCs w:val="16"/>
                <w:rtl/>
              </w:rPr>
              <w:t>2016</w:t>
            </w:r>
          </w:p>
        </w:tc>
        <w:tc>
          <w:tcPr>
            <w:tcW w:w="450" w:type="dxa"/>
            <w:tcBorders>
              <w:top w:val="single" w:sz="4" w:space="0" w:color="auto"/>
              <w:bottom w:val="single" w:sz="12" w:space="0" w:color="auto"/>
            </w:tcBorders>
            <w:shd w:val="clear" w:color="auto" w:fill="auto"/>
            <w:vAlign w:val="bottom"/>
          </w:tcPr>
          <w:p w14:paraId="4AD8E17D" w14:textId="77777777"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0"/>
              <w:jc w:val="mediumKashida"/>
              <w:rPr>
                <w:i/>
                <w:iCs/>
                <w:sz w:val="16"/>
                <w:szCs w:val="18"/>
                <w:rtl/>
              </w:rPr>
            </w:pPr>
            <w:r w:rsidRPr="00B57C89">
              <w:rPr>
                <w:rFonts w:hint="cs"/>
                <w:i/>
                <w:iCs/>
                <w:sz w:val="14"/>
                <w:szCs w:val="16"/>
                <w:rtl/>
              </w:rPr>
              <w:t>2017</w:t>
            </w:r>
          </w:p>
        </w:tc>
        <w:tc>
          <w:tcPr>
            <w:tcW w:w="20" w:type="dxa"/>
            <w:tcBorders>
              <w:bottom w:val="single" w:sz="12" w:space="0" w:color="auto"/>
            </w:tcBorders>
            <w:shd w:val="clear" w:color="auto" w:fill="auto"/>
            <w:vAlign w:val="bottom"/>
          </w:tcPr>
          <w:p w14:paraId="0D738AB9" w14:textId="0656CBE6"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p>
        </w:tc>
        <w:tc>
          <w:tcPr>
            <w:tcW w:w="469" w:type="dxa"/>
            <w:tcBorders>
              <w:top w:val="single" w:sz="4" w:space="0" w:color="auto"/>
              <w:bottom w:val="single" w:sz="12" w:space="0" w:color="auto"/>
            </w:tcBorders>
            <w:shd w:val="clear" w:color="auto" w:fill="auto"/>
            <w:vAlign w:val="bottom"/>
          </w:tcPr>
          <w:p w14:paraId="15A1115B" w14:textId="0A291613"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r w:rsidRPr="00B57C89">
              <w:rPr>
                <w:rFonts w:hint="cs"/>
                <w:i/>
                <w:iCs/>
                <w:sz w:val="14"/>
                <w:szCs w:val="16"/>
                <w:rtl/>
              </w:rPr>
              <w:t>2014</w:t>
            </w:r>
          </w:p>
        </w:tc>
        <w:tc>
          <w:tcPr>
            <w:tcW w:w="469" w:type="dxa"/>
            <w:tcBorders>
              <w:top w:val="single" w:sz="4" w:space="0" w:color="auto"/>
              <w:bottom w:val="single" w:sz="12" w:space="0" w:color="auto"/>
            </w:tcBorders>
            <w:shd w:val="clear" w:color="auto" w:fill="auto"/>
            <w:vAlign w:val="bottom"/>
          </w:tcPr>
          <w:p w14:paraId="5F239B6F" w14:textId="65409C5C"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r w:rsidRPr="00B57C89">
              <w:rPr>
                <w:rFonts w:hint="cs"/>
                <w:i/>
                <w:iCs/>
                <w:sz w:val="14"/>
                <w:szCs w:val="16"/>
                <w:rtl/>
              </w:rPr>
              <w:t>2015</w:t>
            </w:r>
          </w:p>
        </w:tc>
        <w:tc>
          <w:tcPr>
            <w:tcW w:w="469" w:type="dxa"/>
            <w:tcBorders>
              <w:top w:val="single" w:sz="4" w:space="0" w:color="auto"/>
              <w:bottom w:val="single" w:sz="12" w:space="0" w:color="auto"/>
            </w:tcBorders>
            <w:shd w:val="clear" w:color="auto" w:fill="auto"/>
            <w:vAlign w:val="bottom"/>
          </w:tcPr>
          <w:p w14:paraId="740EE72F" w14:textId="7ABB5DDE"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r w:rsidRPr="00B57C89">
              <w:rPr>
                <w:rFonts w:hint="cs"/>
                <w:i/>
                <w:iCs/>
                <w:sz w:val="14"/>
                <w:szCs w:val="16"/>
                <w:rtl/>
              </w:rPr>
              <w:t>2016</w:t>
            </w:r>
          </w:p>
        </w:tc>
        <w:tc>
          <w:tcPr>
            <w:tcW w:w="469" w:type="dxa"/>
            <w:tcBorders>
              <w:top w:val="single" w:sz="4" w:space="0" w:color="auto"/>
              <w:bottom w:val="single" w:sz="12" w:space="0" w:color="auto"/>
            </w:tcBorders>
            <w:shd w:val="clear" w:color="auto" w:fill="auto"/>
            <w:vAlign w:val="bottom"/>
          </w:tcPr>
          <w:p w14:paraId="68465BD6" w14:textId="010D15CC"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r w:rsidRPr="00B57C89">
              <w:rPr>
                <w:rFonts w:hint="cs"/>
                <w:i/>
                <w:iCs/>
                <w:sz w:val="14"/>
                <w:szCs w:val="16"/>
                <w:rtl/>
              </w:rPr>
              <w:t>2017</w:t>
            </w:r>
          </w:p>
        </w:tc>
      </w:tr>
      <w:tr w:rsidR="00747104" w:rsidRPr="00B57C89" w14:paraId="6CD43291" w14:textId="77777777" w:rsidTr="00747104">
        <w:trPr>
          <w:cantSplit/>
          <w:trHeight w:hRule="exact" w:val="115"/>
          <w:tblHeader/>
          <w:jc w:val="center"/>
        </w:trPr>
        <w:tc>
          <w:tcPr>
            <w:tcW w:w="469" w:type="dxa"/>
            <w:tcBorders>
              <w:top w:val="single" w:sz="12" w:space="0" w:color="auto"/>
            </w:tcBorders>
            <w:shd w:val="clear" w:color="auto" w:fill="auto"/>
            <w:vAlign w:val="bottom"/>
          </w:tcPr>
          <w:p w14:paraId="15500B82" w14:textId="77777777"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4"/>
                <w:szCs w:val="16"/>
                <w:rtl/>
              </w:rPr>
            </w:pPr>
          </w:p>
        </w:tc>
        <w:tc>
          <w:tcPr>
            <w:tcW w:w="469" w:type="dxa"/>
            <w:tcBorders>
              <w:top w:val="single" w:sz="12" w:space="0" w:color="auto"/>
            </w:tcBorders>
            <w:shd w:val="clear" w:color="auto" w:fill="auto"/>
            <w:vAlign w:val="bottom"/>
          </w:tcPr>
          <w:p w14:paraId="3AD63A71" w14:textId="77777777"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469" w:type="dxa"/>
            <w:tcBorders>
              <w:top w:val="single" w:sz="12" w:space="0" w:color="auto"/>
            </w:tcBorders>
            <w:shd w:val="clear" w:color="auto" w:fill="auto"/>
            <w:vAlign w:val="bottom"/>
          </w:tcPr>
          <w:p w14:paraId="478CCE14" w14:textId="77777777"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469" w:type="dxa"/>
            <w:tcBorders>
              <w:top w:val="single" w:sz="12" w:space="0" w:color="auto"/>
            </w:tcBorders>
            <w:shd w:val="clear" w:color="auto" w:fill="auto"/>
            <w:vAlign w:val="bottom"/>
          </w:tcPr>
          <w:p w14:paraId="7FCAA49C" w14:textId="77777777"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469" w:type="dxa"/>
            <w:gridSpan w:val="2"/>
            <w:tcBorders>
              <w:top w:val="single" w:sz="12" w:space="0" w:color="auto"/>
            </w:tcBorders>
            <w:shd w:val="clear" w:color="auto" w:fill="auto"/>
            <w:vAlign w:val="bottom"/>
          </w:tcPr>
          <w:p w14:paraId="1C1A0297" w14:textId="77777777"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469" w:type="dxa"/>
            <w:tcBorders>
              <w:top w:val="single" w:sz="12" w:space="0" w:color="auto"/>
            </w:tcBorders>
            <w:shd w:val="clear" w:color="auto" w:fill="auto"/>
            <w:vAlign w:val="bottom"/>
          </w:tcPr>
          <w:p w14:paraId="2CE20F88" w14:textId="77777777"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469" w:type="dxa"/>
            <w:tcBorders>
              <w:top w:val="single" w:sz="12" w:space="0" w:color="auto"/>
            </w:tcBorders>
            <w:shd w:val="clear" w:color="auto" w:fill="auto"/>
            <w:vAlign w:val="bottom"/>
          </w:tcPr>
          <w:p w14:paraId="777AA27A" w14:textId="77777777"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469" w:type="dxa"/>
            <w:tcBorders>
              <w:top w:val="single" w:sz="12" w:space="0" w:color="auto"/>
            </w:tcBorders>
            <w:shd w:val="clear" w:color="auto" w:fill="auto"/>
            <w:vAlign w:val="bottom"/>
          </w:tcPr>
          <w:p w14:paraId="36B82CDD" w14:textId="77777777"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469" w:type="dxa"/>
            <w:gridSpan w:val="2"/>
            <w:tcBorders>
              <w:top w:val="single" w:sz="12" w:space="0" w:color="auto"/>
            </w:tcBorders>
            <w:shd w:val="clear" w:color="auto" w:fill="auto"/>
            <w:vAlign w:val="bottom"/>
          </w:tcPr>
          <w:p w14:paraId="529DEE94" w14:textId="77777777"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469" w:type="dxa"/>
            <w:tcBorders>
              <w:top w:val="single" w:sz="12" w:space="0" w:color="auto"/>
            </w:tcBorders>
            <w:shd w:val="clear" w:color="auto" w:fill="auto"/>
            <w:vAlign w:val="bottom"/>
          </w:tcPr>
          <w:p w14:paraId="0FD68ADF" w14:textId="77777777"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469" w:type="dxa"/>
            <w:tcBorders>
              <w:top w:val="single" w:sz="12" w:space="0" w:color="auto"/>
            </w:tcBorders>
            <w:shd w:val="clear" w:color="auto" w:fill="auto"/>
            <w:vAlign w:val="bottom"/>
          </w:tcPr>
          <w:p w14:paraId="349A3E17" w14:textId="77777777"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469" w:type="dxa"/>
            <w:tcBorders>
              <w:top w:val="single" w:sz="12" w:space="0" w:color="auto"/>
            </w:tcBorders>
            <w:shd w:val="clear" w:color="auto" w:fill="auto"/>
            <w:vAlign w:val="bottom"/>
          </w:tcPr>
          <w:p w14:paraId="1C4CD139" w14:textId="77777777"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469" w:type="dxa"/>
            <w:gridSpan w:val="2"/>
            <w:tcBorders>
              <w:top w:val="single" w:sz="12" w:space="0" w:color="auto"/>
            </w:tcBorders>
            <w:shd w:val="clear" w:color="auto" w:fill="auto"/>
            <w:vAlign w:val="bottom"/>
          </w:tcPr>
          <w:p w14:paraId="4A033B84" w14:textId="77777777"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469" w:type="dxa"/>
            <w:tcBorders>
              <w:top w:val="single" w:sz="12" w:space="0" w:color="auto"/>
            </w:tcBorders>
            <w:shd w:val="clear" w:color="auto" w:fill="auto"/>
            <w:vAlign w:val="bottom"/>
          </w:tcPr>
          <w:p w14:paraId="790F1F8D" w14:textId="77777777"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469" w:type="dxa"/>
            <w:tcBorders>
              <w:top w:val="single" w:sz="12" w:space="0" w:color="auto"/>
            </w:tcBorders>
            <w:shd w:val="clear" w:color="auto" w:fill="auto"/>
            <w:vAlign w:val="bottom"/>
          </w:tcPr>
          <w:p w14:paraId="543A53F1" w14:textId="77777777"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469" w:type="dxa"/>
            <w:tcBorders>
              <w:top w:val="single" w:sz="12" w:space="0" w:color="auto"/>
            </w:tcBorders>
            <w:shd w:val="clear" w:color="auto" w:fill="auto"/>
            <w:vAlign w:val="bottom"/>
          </w:tcPr>
          <w:p w14:paraId="5CB317CB" w14:textId="77777777"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470" w:type="dxa"/>
            <w:gridSpan w:val="2"/>
            <w:tcBorders>
              <w:top w:val="single" w:sz="12" w:space="0" w:color="auto"/>
            </w:tcBorders>
            <w:shd w:val="clear" w:color="auto" w:fill="auto"/>
            <w:vAlign w:val="bottom"/>
          </w:tcPr>
          <w:p w14:paraId="5DA4BF61" w14:textId="77777777"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469" w:type="dxa"/>
            <w:tcBorders>
              <w:top w:val="single" w:sz="12" w:space="0" w:color="auto"/>
            </w:tcBorders>
            <w:shd w:val="clear" w:color="auto" w:fill="auto"/>
            <w:vAlign w:val="bottom"/>
          </w:tcPr>
          <w:p w14:paraId="144ED704" w14:textId="77777777"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469" w:type="dxa"/>
            <w:tcBorders>
              <w:top w:val="single" w:sz="12" w:space="0" w:color="auto"/>
            </w:tcBorders>
            <w:shd w:val="clear" w:color="auto" w:fill="auto"/>
            <w:vAlign w:val="bottom"/>
          </w:tcPr>
          <w:p w14:paraId="2F9B61B6" w14:textId="77777777"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469" w:type="dxa"/>
            <w:tcBorders>
              <w:top w:val="single" w:sz="12" w:space="0" w:color="auto"/>
            </w:tcBorders>
            <w:shd w:val="clear" w:color="auto" w:fill="auto"/>
            <w:vAlign w:val="bottom"/>
          </w:tcPr>
          <w:p w14:paraId="770051DD" w14:textId="77777777"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469" w:type="dxa"/>
            <w:tcBorders>
              <w:top w:val="single" w:sz="12" w:space="0" w:color="auto"/>
            </w:tcBorders>
            <w:shd w:val="clear" w:color="auto" w:fill="auto"/>
            <w:vAlign w:val="bottom"/>
          </w:tcPr>
          <w:p w14:paraId="625187D0" w14:textId="77777777"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r>
      <w:tr w:rsidR="00747104" w:rsidRPr="00B57C89" w14:paraId="16AB0DDB" w14:textId="77777777" w:rsidTr="00747104">
        <w:trPr>
          <w:cantSplit/>
          <w:jc w:val="center"/>
        </w:trPr>
        <w:tc>
          <w:tcPr>
            <w:tcW w:w="469" w:type="dxa"/>
            <w:tcBorders>
              <w:bottom w:val="single" w:sz="12" w:space="0" w:color="auto"/>
            </w:tcBorders>
            <w:shd w:val="clear" w:color="auto" w:fill="auto"/>
            <w:vAlign w:val="bottom"/>
          </w:tcPr>
          <w:p w14:paraId="618B1272" w14:textId="209C38BA"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4"/>
                <w:szCs w:val="16"/>
                <w:rtl/>
              </w:rPr>
            </w:pPr>
            <w:r w:rsidRPr="00B57C89">
              <w:rPr>
                <w:rFonts w:hint="cs"/>
                <w:sz w:val="14"/>
                <w:szCs w:val="16"/>
                <w:rtl/>
              </w:rPr>
              <w:t>المرأة</w:t>
            </w:r>
          </w:p>
        </w:tc>
        <w:tc>
          <w:tcPr>
            <w:tcW w:w="469" w:type="dxa"/>
            <w:tcBorders>
              <w:bottom w:val="single" w:sz="12" w:space="0" w:color="auto"/>
            </w:tcBorders>
            <w:shd w:val="clear" w:color="auto" w:fill="auto"/>
            <w:vAlign w:val="bottom"/>
          </w:tcPr>
          <w:p w14:paraId="2F4F8937" w14:textId="0F3AD3BE"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6"/>
                <w:szCs w:val="16"/>
                <w:rtl/>
              </w:rPr>
            </w:pPr>
            <w:r w:rsidRPr="00B57C89">
              <w:rPr>
                <w:rFonts w:ascii="Simplified Arabic" w:hAnsi="Simplified Arabic"/>
                <w:sz w:val="16"/>
                <w:szCs w:val="16"/>
                <w:lang w:val="en-GB"/>
              </w:rPr>
              <w:t>88</w:t>
            </w:r>
          </w:p>
        </w:tc>
        <w:tc>
          <w:tcPr>
            <w:tcW w:w="469" w:type="dxa"/>
            <w:tcBorders>
              <w:bottom w:val="single" w:sz="12" w:space="0" w:color="auto"/>
            </w:tcBorders>
            <w:shd w:val="clear" w:color="auto" w:fill="auto"/>
            <w:vAlign w:val="bottom"/>
          </w:tcPr>
          <w:p w14:paraId="194FC8BE" w14:textId="5ED9E1CF"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6"/>
                <w:szCs w:val="16"/>
                <w:rtl/>
              </w:rPr>
            </w:pPr>
            <w:r w:rsidRPr="00B57C89">
              <w:rPr>
                <w:rFonts w:ascii="Simplified Arabic" w:hAnsi="Simplified Arabic"/>
                <w:sz w:val="16"/>
                <w:szCs w:val="16"/>
                <w:lang w:val="en-GB"/>
              </w:rPr>
              <w:t>79</w:t>
            </w:r>
          </w:p>
        </w:tc>
        <w:tc>
          <w:tcPr>
            <w:tcW w:w="469" w:type="dxa"/>
            <w:tcBorders>
              <w:bottom w:val="single" w:sz="12" w:space="0" w:color="auto"/>
            </w:tcBorders>
            <w:shd w:val="clear" w:color="auto" w:fill="auto"/>
            <w:vAlign w:val="bottom"/>
          </w:tcPr>
          <w:p w14:paraId="24D4D89F" w14:textId="67B8AE78"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6"/>
                <w:szCs w:val="16"/>
                <w:rtl/>
              </w:rPr>
            </w:pPr>
            <w:r w:rsidRPr="00B57C89">
              <w:rPr>
                <w:rFonts w:ascii="Simplified Arabic" w:hAnsi="Simplified Arabic"/>
                <w:sz w:val="16"/>
                <w:szCs w:val="16"/>
                <w:lang w:val="en-GB"/>
              </w:rPr>
              <w:t>71</w:t>
            </w:r>
          </w:p>
        </w:tc>
        <w:tc>
          <w:tcPr>
            <w:tcW w:w="469" w:type="dxa"/>
            <w:gridSpan w:val="2"/>
            <w:tcBorders>
              <w:bottom w:val="single" w:sz="12" w:space="0" w:color="auto"/>
            </w:tcBorders>
            <w:shd w:val="clear" w:color="auto" w:fill="auto"/>
            <w:vAlign w:val="bottom"/>
          </w:tcPr>
          <w:p w14:paraId="14871D10" w14:textId="330A1D7E"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6"/>
                <w:szCs w:val="16"/>
                <w:rtl/>
              </w:rPr>
            </w:pPr>
            <w:r w:rsidRPr="00B57C89">
              <w:rPr>
                <w:rFonts w:ascii="Simplified Arabic" w:hAnsi="Simplified Arabic"/>
                <w:sz w:val="16"/>
                <w:szCs w:val="16"/>
                <w:lang w:val="en-GB"/>
              </w:rPr>
              <w:t>71</w:t>
            </w:r>
          </w:p>
        </w:tc>
        <w:tc>
          <w:tcPr>
            <w:tcW w:w="469" w:type="dxa"/>
            <w:tcBorders>
              <w:bottom w:val="single" w:sz="12" w:space="0" w:color="auto"/>
            </w:tcBorders>
            <w:shd w:val="clear" w:color="auto" w:fill="auto"/>
            <w:vAlign w:val="bottom"/>
          </w:tcPr>
          <w:p w14:paraId="1E72A55D" w14:textId="261A33D5"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6"/>
                <w:szCs w:val="16"/>
                <w:rtl/>
              </w:rPr>
            </w:pPr>
            <w:r w:rsidRPr="00B57C89">
              <w:rPr>
                <w:rFonts w:ascii="Simplified Arabic" w:hAnsi="Simplified Arabic"/>
                <w:sz w:val="16"/>
                <w:szCs w:val="16"/>
                <w:lang w:val="en-GB"/>
              </w:rPr>
              <w:t>120</w:t>
            </w:r>
          </w:p>
        </w:tc>
        <w:tc>
          <w:tcPr>
            <w:tcW w:w="469" w:type="dxa"/>
            <w:tcBorders>
              <w:bottom w:val="single" w:sz="12" w:space="0" w:color="auto"/>
            </w:tcBorders>
            <w:shd w:val="clear" w:color="auto" w:fill="auto"/>
            <w:vAlign w:val="bottom"/>
          </w:tcPr>
          <w:p w14:paraId="2F3E9D41" w14:textId="564329AD"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6"/>
                <w:szCs w:val="16"/>
                <w:rtl/>
              </w:rPr>
            </w:pPr>
            <w:r w:rsidRPr="00B57C89">
              <w:rPr>
                <w:rFonts w:ascii="Simplified Arabic" w:hAnsi="Simplified Arabic"/>
                <w:sz w:val="16"/>
                <w:szCs w:val="16"/>
                <w:lang w:val="en-GB"/>
              </w:rPr>
              <w:t>108</w:t>
            </w:r>
          </w:p>
        </w:tc>
        <w:tc>
          <w:tcPr>
            <w:tcW w:w="469" w:type="dxa"/>
            <w:tcBorders>
              <w:bottom w:val="single" w:sz="12" w:space="0" w:color="auto"/>
            </w:tcBorders>
            <w:shd w:val="clear" w:color="auto" w:fill="auto"/>
            <w:vAlign w:val="bottom"/>
          </w:tcPr>
          <w:p w14:paraId="1023907F" w14:textId="69A2ADA2"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6"/>
                <w:szCs w:val="16"/>
                <w:rtl/>
              </w:rPr>
            </w:pPr>
            <w:r w:rsidRPr="00B57C89">
              <w:rPr>
                <w:rFonts w:ascii="Simplified Arabic" w:hAnsi="Simplified Arabic"/>
                <w:sz w:val="16"/>
                <w:szCs w:val="16"/>
                <w:lang w:val="en-GB"/>
              </w:rPr>
              <w:t>97</w:t>
            </w:r>
          </w:p>
        </w:tc>
        <w:tc>
          <w:tcPr>
            <w:tcW w:w="469" w:type="dxa"/>
            <w:gridSpan w:val="2"/>
            <w:tcBorders>
              <w:bottom w:val="single" w:sz="12" w:space="0" w:color="auto"/>
            </w:tcBorders>
            <w:shd w:val="clear" w:color="auto" w:fill="auto"/>
            <w:vAlign w:val="bottom"/>
          </w:tcPr>
          <w:p w14:paraId="3F6B0F5C" w14:textId="20EC0D40"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6"/>
                <w:szCs w:val="16"/>
                <w:rtl/>
              </w:rPr>
            </w:pPr>
            <w:r w:rsidRPr="00B57C89">
              <w:rPr>
                <w:rFonts w:ascii="Simplified Arabic" w:hAnsi="Simplified Arabic"/>
                <w:sz w:val="16"/>
                <w:szCs w:val="16"/>
                <w:lang w:val="en-GB"/>
              </w:rPr>
              <w:t>97</w:t>
            </w:r>
          </w:p>
        </w:tc>
        <w:tc>
          <w:tcPr>
            <w:tcW w:w="469" w:type="dxa"/>
            <w:tcBorders>
              <w:bottom w:val="single" w:sz="12" w:space="0" w:color="auto"/>
            </w:tcBorders>
            <w:shd w:val="clear" w:color="auto" w:fill="auto"/>
            <w:vAlign w:val="bottom"/>
          </w:tcPr>
          <w:p w14:paraId="0939113F" w14:textId="1AC50B39"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6"/>
                <w:szCs w:val="16"/>
                <w:rtl/>
              </w:rPr>
            </w:pPr>
            <w:r w:rsidRPr="00B57C89">
              <w:rPr>
                <w:rFonts w:ascii="Simplified Arabic" w:hAnsi="Simplified Arabic"/>
                <w:sz w:val="16"/>
                <w:szCs w:val="16"/>
                <w:lang w:val="en-GB"/>
              </w:rPr>
              <w:t>336</w:t>
            </w:r>
          </w:p>
        </w:tc>
        <w:tc>
          <w:tcPr>
            <w:tcW w:w="469" w:type="dxa"/>
            <w:tcBorders>
              <w:bottom w:val="single" w:sz="12" w:space="0" w:color="auto"/>
            </w:tcBorders>
            <w:shd w:val="clear" w:color="auto" w:fill="auto"/>
            <w:vAlign w:val="bottom"/>
          </w:tcPr>
          <w:p w14:paraId="6D5742AD" w14:textId="144C3B50"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6"/>
                <w:szCs w:val="16"/>
                <w:rtl/>
              </w:rPr>
            </w:pPr>
            <w:r w:rsidRPr="00B57C89">
              <w:rPr>
                <w:rFonts w:ascii="Simplified Arabic" w:hAnsi="Simplified Arabic"/>
                <w:sz w:val="16"/>
                <w:szCs w:val="16"/>
                <w:lang w:val="en-GB"/>
              </w:rPr>
              <w:t>302</w:t>
            </w:r>
          </w:p>
        </w:tc>
        <w:tc>
          <w:tcPr>
            <w:tcW w:w="469" w:type="dxa"/>
            <w:tcBorders>
              <w:bottom w:val="single" w:sz="12" w:space="0" w:color="auto"/>
            </w:tcBorders>
            <w:shd w:val="clear" w:color="auto" w:fill="auto"/>
            <w:vAlign w:val="bottom"/>
          </w:tcPr>
          <w:p w14:paraId="47A5C7CE" w14:textId="4B8C28FB"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6"/>
                <w:szCs w:val="16"/>
                <w:rtl/>
              </w:rPr>
            </w:pPr>
            <w:r w:rsidRPr="00B57C89">
              <w:rPr>
                <w:rFonts w:ascii="Simplified Arabic" w:hAnsi="Simplified Arabic"/>
                <w:sz w:val="16"/>
                <w:szCs w:val="16"/>
                <w:lang w:val="en-GB"/>
              </w:rPr>
              <w:t>272</w:t>
            </w:r>
          </w:p>
        </w:tc>
        <w:tc>
          <w:tcPr>
            <w:tcW w:w="469" w:type="dxa"/>
            <w:gridSpan w:val="2"/>
            <w:tcBorders>
              <w:bottom w:val="single" w:sz="12" w:space="0" w:color="auto"/>
            </w:tcBorders>
            <w:shd w:val="clear" w:color="auto" w:fill="auto"/>
            <w:vAlign w:val="bottom"/>
          </w:tcPr>
          <w:p w14:paraId="3DEF0579" w14:textId="5B0CF282"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6"/>
                <w:szCs w:val="16"/>
                <w:rtl/>
              </w:rPr>
            </w:pPr>
            <w:r w:rsidRPr="00B57C89">
              <w:rPr>
                <w:rFonts w:ascii="Simplified Arabic" w:hAnsi="Simplified Arabic"/>
                <w:sz w:val="16"/>
                <w:szCs w:val="16"/>
                <w:lang w:val="en-GB"/>
              </w:rPr>
              <w:t>272</w:t>
            </w:r>
          </w:p>
        </w:tc>
        <w:tc>
          <w:tcPr>
            <w:tcW w:w="469" w:type="dxa"/>
            <w:tcBorders>
              <w:bottom w:val="single" w:sz="12" w:space="0" w:color="auto"/>
            </w:tcBorders>
            <w:shd w:val="clear" w:color="auto" w:fill="auto"/>
            <w:vAlign w:val="bottom"/>
          </w:tcPr>
          <w:p w14:paraId="15B1D26B" w14:textId="1AC05074"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6"/>
                <w:szCs w:val="16"/>
                <w:rtl/>
              </w:rPr>
            </w:pPr>
            <w:r w:rsidRPr="00B57C89">
              <w:rPr>
                <w:rFonts w:ascii="Simplified Arabic" w:hAnsi="Simplified Arabic"/>
                <w:sz w:val="16"/>
                <w:szCs w:val="16"/>
                <w:lang w:val="en-GB"/>
              </w:rPr>
              <w:t>488</w:t>
            </w:r>
          </w:p>
        </w:tc>
        <w:tc>
          <w:tcPr>
            <w:tcW w:w="469" w:type="dxa"/>
            <w:tcBorders>
              <w:bottom w:val="single" w:sz="12" w:space="0" w:color="auto"/>
            </w:tcBorders>
            <w:shd w:val="clear" w:color="auto" w:fill="auto"/>
            <w:vAlign w:val="bottom"/>
          </w:tcPr>
          <w:p w14:paraId="61E21614" w14:textId="5EDB22D8"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6"/>
                <w:szCs w:val="16"/>
                <w:rtl/>
              </w:rPr>
            </w:pPr>
            <w:r w:rsidRPr="00B57C89">
              <w:rPr>
                <w:rFonts w:ascii="Simplified Arabic" w:hAnsi="Simplified Arabic"/>
                <w:sz w:val="16"/>
                <w:szCs w:val="16"/>
                <w:lang w:val="en-GB"/>
              </w:rPr>
              <w:t>439</w:t>
            </w:r>
          </w:p>
        </w:tc>
        <w:tc>
          <w:tcPr>
            <w:tcW w:w="469" w:type="dxa"/>
            <w:tcBorders>
              <w:bottom w:val="single" w:sz="12" w:space="0" w:color="auto"/>
            </w:tcBorders>
            <w:shd w:val="clear" w:color="auto" w:fill="auto"/>
            <w:vAlign w:val="bottom"/>
          </w:tcPr>
          <w:p w14:paraId="3975FAD9" w14:textId="17D494DC"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6"/>
                <w:szCs w:val="16"/>
                <w:rtl/>
              </w:rPr>
            </w:pPr>
            <w:r w:rsidRPr="00B57C89">
              <w:rPr>
                <w:rFonts w:ascii="Simplified Arabic" w:hAnsi="Simplified Arabic"/>
                <w:sz w:val="16"/>
                <w:szCs w:val="16"/>
                <w:lang w:val="en-GB"/>
              </w:rPr>
              <w:t>395</w:t>
            </w:r>
          </w:p>
        </w:tc>
        <w:tc>
          <w:tcPr>
            <w:tcW w:w="470" w:type="dxa"/>
            <w:gridSpan w:val="2"/>
            <w:tcBorders>
              <w:bottom w:val="single" w:sz="12" w:space="0" w:color="auto"/>
            </w:tcBorders>
            <w:shd w:val="clear" w:color="auto" w:fill="auto"/>
            <w:vAlign w:val="bottom"/>
          </w:tcPr>
          <w:p w14:paraId="7E251ACA" w14:textId="515F6DF9"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6"/>
                <w:szCs w:val="16"/>
                <w:rtl/>
              </w:rPr>
            </w:pPr>
            <w:r w:rsidRPr="00B57C89">
              <w:rPr>
                <w:rFonts w:ascii="Simplified Arabic" w:hAnsi="Simplified Arabic"/>
                <w:sz w:val="16"/>
                <w:szCs w:val="16"/>
                <w:lang w:val="en-GB"/>
              </w:rPr>
              <w:t>395</w:t>
            </w:r>
          </w:p>
        </w:tc>
        <w:tc>
          <w:tcPr>
            <w:tcW w:w="469" w:type="dxa"/>
            <w:tcBorders>
              <w:bottom w:val="single" w:sz="12" w:space="0" w:color="auto"/>
            </w:tcBorders>
            <w:shd w:val="clear" w:color="auto" w:fill="auto"/>
            <w:vAlign w:val="bottom"/>
          </w:tcPr>
          <w:p w14:paraId="7081ADEB" w14:textId="550AD02F"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6"/>
                <w:szCs w:val="16"/>
                <w:rtl/>
              </w:rPr>
            </w:pPr>
            <w:r w:rsidRPr="00B57C89">
              <w:rPr>
                <w:rFonts w:ascii="Simplified Arabic" w:hAnsi="Simplified Arabic"/>
                <w:spacing w:val="-14"/>
                <w:sz w:val="16"/>
                <w:szCs w:val="16"/>
                <w:lang w:val="en-GB"/>
              </w:rPr>
              <w:t>1 032</w:t>
            </w:r>
          </w:p>
        </w:tc>
        <w:tc>
          <w:tcPr>
            <w:tcW w:w="469" w:type="dxa"/>
            <w:tcBorders>
              <w:bottom w:val="single" w:sz="12" w:space="0" w:color="auto"/>
            </w:tcBorders>
            <w:shd w:val="clear" w:color="auto" w:fill="auto"/>
            <w:vAlign w:val="bottom"/>
          </w:tcPr>
          <w:p w14:paraId="39F9F7FF" w14:textId="1AE1760A"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6"/>
                <w:szCs w:val="16"/>
                <w:rtl/>
              </w:rPr>
            </w:pPr>
            <w:r w:rsidRPr="00B57C89">
              <w:rPr>
                <w:rFonts w:ascii="Simplified Arabic" w:hAnsi="Simplified Arabic"/>
                <w:sz w:val="16"/>
                <w:szCs w:val="16"/>
                <w:lang w:val="en-GB"/>
              </w:rPr>
              <w:t>929</w:t>
            </w:r>
          </w:p>
        </w:tc>
        <w:tc>
          <w:tcPr>
            <w:tcW w:w="469" w:type="dxa"/>
            <w:tcBorders>
              <w:bottom w:val="single" w:sz="12" w:space="0" w:color="auto"/>
            </w:tcBorders>
            <w:shd w:val="clear" w:color="auto" w:fill="auto"/>
            <w:vAlign w:val="bottom"/>
          </w:tcPr>
          <w:p w14:paraId="45ABD391" w14:textId="567A24BD"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6"/>
                <w:szCs w:val="16"/>
                <w:rtl/>
              </w:rPr>
            </w:pPr>
            <w:r w:rsidRPr="00B57C89">
              <w:rPr>
                <w:rFonts w:ascii="Simplified Arabic" w:hAnsi="Simplified Arabic"/>
                <w:sz w:val="16"/>
                <w:szCs w:val="16"/>
                <w:lang w:val="en-GB"/>
              </w:rPr>
              <w:t>836</w:t>
            </w:r>
          </w:p>
        </w:tc>
        <w:tc>
          <w:tcPr>
            <w:tcW w:w="469" w:type="dxa"/>
            <w:tcBorders>
              <w:bottom w:val="single" w:sz="12" w:space="0" w:color="auto"/>
            </w:tcBorders>
            <w:shd w:val="clear" w:color="auto" w:fill="auto"/>
            <w:vAlign w:val="bottom"/>
          </w:tcPr>
          <w:p w14:paraId="6BE04B06" w14:textId="26E04EF6" w:rsidR="00747104" w:rsidRPr="00B57C89" w:rsidRDefault="00747104" w:rsidP="00747104">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6"/>
                <w:szCs w:val="16"/>
                <w:rtl/>
              </w:rPr>
            </w:pPr>
            <w:r w:rsidRPr="00B57C89">
              <w:rPr>
                <w:rFonts w:ascii="Simplified Arabic" w:hAnsi="Simplified Arabic"/>
                <w:sz w:val="16"/>
                <w:szCs w:val="16"/>
                <w:lang w:val="en-GB"/>
              </w:rPr>
              <w:t>836</w:t>
            </w:r>
          </w:p>
        </w:tc>
      </w:tr>
    </w:tbl>
    <w:p w14:paraId="60E2FDEC" w14:textId="4E6A33E9" w:rsidR="00B142A7" w:rsidRPr="00B57C89" w:rsidRDefault="00B142A7" w:rsidP="00747104">
      <w:pPr>
        <w:pStyle w:val="SingleTxt"/>
        <w:spacing w:after="0" w:line="120" w:lineRule="exact"/>
        <w:rPr>
          <w:sz w:val="10"/>
          <w:rtl/>
        </w:rPr>
      </w:pPr>
    </w:p>
    <w:p w14:paraId="5B56530D" w14:textId="19BCF8A9" w:rsidR="00747104" w:rsidRPr="00B57C89" w:rsidRDefault="00747104" w:rsidP="00747104">
      <w:pPr>
        <w:pStyle w:val="SingleTxt"/>
        <w:spacing w:after="0" w:line="120" w:lineRule="exact"/>
        <w:rPr>
          <w:sz w:val="10"/>
          <w:rtl/>
        </w:rPr>
      </w:pPr>
    </w:p>
    <w:tbl>
      <w:tblPr>
        <w:bidiVisual/>
        <w:tblW w:w="9850" w:type="dxa"/>
        <w:jc w:val="center"/>
        <w:tblLayout w:type="fixed"/>
        <w:tblCellMar>
          <w:left w:w="0" w:type="dxa"/>
          <w:right w:w="0" w:type="dxa"/>
        </w:tblCellMar>
        <w:tblLook w:val="0000" w:firstRow="0" w:lastRow="0" w:firstColumn="0" w:lastColumn="0" w:noHBand="0" w:noVBand="0"/>
      </w:tblPr>
      <w:tblGrid>
        <w:gridCol w:w="4179"/>
        <w:gridCol w:w="1980"/>
        <w:gridCol w:w="1800"/>
        <w:gridCol w:w="1891"/>
      </w:tblGrid>
      <w:tr w:rsidR="00FC6BCA" w:rsidRPr="00B57C89" w14:paraId="5025478D" w14:textId="77777777" w:rsidTr="00FC6BCA">
        <w:trPr>
          <w:cantSplit/>
          <w:tblHeader/>
          <w:jc w:val="center"/>
        </w:trPr>
        <w:tc>
          <w:tcPr>
            <w:tcW w:w="4179" w:type="dxa"/>
            <w:tcBorders>
              <w:top w:val="single" w:sz="4" w:space="0" w:color="auto"/>
              <w:bottom w:val="single" w:sz="12" w:space="0" w:color="auto"/>
            </w:tcBorders>
            <w:shd w:val="clear" w:color="auto" w:fill="auto"/>
            <w:tcMar>
              <w:left w:w="0" w:type="dxa"/>
              <w:right w:w="0" w:type="dxa"/>
            </w:tcMar>
            <w:vAlign w:val="bottom"/>
          </w:tcPr>
          <w:p w14:paraId="1D2F8968" w14:textId="108489B7" w:rsidR="00FC6BCA" w:rsidRPr="00B57C89" w:rsidRDefault="00FC6BCA" w:rsidP="00FC6BCA">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r w:rsidRPr="00B57C89">
              <w:rPr>
                <w:rFonts w:hint="cs"/>
                <w:i/>
                <w:iCs/>
                <w:sz w:val="16"/>
                <w:szCs w:val="18"/>
                <w:rtl/>
              </w:rPr>
              <w:t>البيان</w:t>
            </w:r>
          </w:p>
        </w:tc>
        <w:tc>
          <w:tcPr>
            <w:tcW w:w="1980" w:type="dxa"/>
            <w:tcBorders>
              <w:top w:val="single" w:sz="4" w:space="0" w:color="auto"/>
              <w:bottom w:val="single" w:sz="12" w:space="0" w:color="auto"/>
            </w:tcBorders>
            <w:shd w:val="clear" w:color="auto" w:fill="auto"/>
            <w:vAlign w:val="bottom"/>
          </w:tcPr>
          <w:p w14:paraId="43B70FFB" w14:textId="71C20C5A" w:rsidR="00FC6BCA" w:rsidRPr="00B57C89" w:rsidRDefault="00FC6BCA" w:rsidP="00FC6BCA">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r w:rsidRPr="00B57C89">
              <w:rPr>
                <w:rFonts w:hint="cs"/>
                <w:i/>
                <w:iCs/>
                <w:sz w:val="16"/>
                <w:szCs w:val="18"/>
                <w:rtl/>
              </w:rPr>
              <w:t>2015</w:t>
            </w:r>
          </w:p>
        </w:tc>
        <w:tc>
          <w:tcPr>
            <w:tcW w:w="1800" w:type="dxa"/>
            <w:tcBorders>
              <w:top w:val="single" w:sz="4" w:space="0" w:color="auto"/>
              <w:bottom w:val="single" w:sz="12" w:space="0" w:color="auto"/>
            </w:tcBorders>
            <w:shd w:val="clear" w:color="auto" w:fill="auto"/>
            <w:vAlign w:val="bottom"/>
          </w:tcPr>
          <w:p w14:paraId="60ECE8AC" w14:textId="3D52ABDD" w:rsidR="00FC6BCA" w:rsidRPr="00B57C89" w:rsidRDefault="00FC6BCA" w:rsidP="00FC6BCA">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r w:rsidRPr="00B57C89">
              <w:rPr>
                <w:rFonts w:hint="cs"/>
                <w:i/>
                <w:iCs/>
                <w:sz w:val="16"/>
                <w:szCs w:val="18"/>
                <w:rtl/>
              </w:rPr>
              <w:t>2016</w:t>
            </w:r>
          </w:p>
        </w:tc>
        <w:tc>
          <w:tcPr>
            <w:tcW w:w="1891" w:type="dxa"/>
            <w:tcBorders>
              <w:top w:val="single" w:sz="4" w:space="0" w:color="auto"/>
              <w:bottom w:val="single" w:sz="12" w:space="0" w:color="auto"/>
            </w:tcBorders>
            <w:shd w:val="clear" w:color="auto" w:fill="auto"/>
            <w:vAlign w:val="bottom"/>
          </w:tcPr>
          <w:p w14:paraId="7BA6FC2D" w14:textId="5562B4E2" w:rsidR="00FC6BCA" w:rsidRPr="00B57C89" w:rsidRDefault="00FC6BCA" w:rsidP="00FC6BCA">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r w:rsidRPr="00B57C89">
              <w:rPr>
                <w:rFonts w:hint="cs"/>
                <w:i/>
                <w:iCs/>
                <w:sz w:val="16"/>
                <w:szCs w:val="18"/>
                <w:rtl/>
              </w:rPr>
              <w:t>2017</w:t>
            </w:r>
          </w:p>
        </w:tc>
      </w:tr>
      <w:tr w:rsidR="00FC6BCA" w:rsidRPr="00B57C89" w14:paraId="1178ECDE" w14:textId="77777777" w:rsidTr="00FC6BCA">
        <w:trPr>
          <w:cantSplit/>
          <w:trHeight w:hRule="exact" w:val="115"/>
          <w:tblHeader/>
          <w:jc w:val="center"/>
        </w:trPr>
        <w:tc>
          <w:tcPr>
            <w:tcW w:w="4179" w:type="dxa"/>
            <w:tcBorders>
              <w:top w:val="single" w:sz="12" w:space="0" w:color="auto"/>
            </w:tcBorders>
            <w:shd w:val="clear" w:color="auto" w:fill="auto"/>
            <w:vAlign w:val="bottom"/>
          </w:tcPr>
          <w:p w14:paraId="2237A056" w14:textId="77777777" w:rsidR="00FC6BCA" w:rsidRPr="00B57C89" w:rsidRDefault="00FC6BCA" w:rsidP="00FC6BCA">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1980" w:type="dxa"/>
            <w:tcBorders>
              <w:top w:val="single" w:sz="12" w:space="0" w:color="auto"/>
            </w:tcBorders>
            <w:shd w:val="clear" w:color="auto" w:fill="auto"/>
            <w:vAlign w:val="bottom"/>
          </w:tcPr>
          <w:p w14:paraId="4B0ECE3F" w14:textId="77777777" w:rsidR="00FC6BCA" w:rsidRPr="00B57C89" w:rsidRDefault="00FC6BCA" w:rsidP="00FC6BCA">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1800" w:type="dxa"/>
            <w:tcBorders>
              <w:top w:val="single" w:sz="12" w:space="0" w:color="auto"/>
            </w:tcBorders>
            <w:shd w:val="clear" w:color="auto" w:fill="auto"/>
            <w:vAlign w:val="bottom"/>
          </w:tcPr>
          <w:p w14:paraId="120B19E9" w14:textId="77777777" w:rsidR="00FC6BCA" w:rsidRPr="00B57C89" w:rsidRDefault="00FC6BCA" w:rsidP="00FC6BCA">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1891" w:type="dxa"/>
            <w:tcBorders>
              <w:top w:val="single" w:sz="12" w:space="0" w:color="auto"/>
            </w:tcBorders>
            <w:shd w:val="clear" w:color="auto" w:fill="auto"/>
            <w:vAlign w:val="bottom"/>
          </w:tcPr>
          <w:p w14:paraId="4EEDBD03" w14:textId="77777777" w:rsidR="00FC6BCA" w:rsidRPr="00B57C89" w:rsidRDefault="00FC6BCA" w:rsidP="00FC6BCA">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r>
      <w:tr w:rsidR="00FC6BCA" w:rsidRPr="00B57C89" w14:paraId="2220C887" w14:textId="77777777" w:rsidTr="00FC6BCA">
        <w:trPr>
          <w:cantSplit/>
          <w:jc w:val="center"/>
        </w:trPr>
        <w:tc>
          <w:tcPr>
            <w:tcW w:w="4179" w:type="dxa"/>
            <w:tcBorders>
              <w:bottom w:val="single" w:sz="12" w:space="0" w:color="auto"/>
            </w:tcBorders>
            <w:shd w:val="clear" w:color="auto" w:fill="auto"/>
            <w:vAlign w:val="bottom"/>
          </w:tcPr>
          <w:p w14:paraId="4136DA25" w14:textId="45F38052" w:rsidR="00FC6BCA" w:rsidRPr="00B57C89" w:rsidRDefault="00FC6BCA" w:rsidP="00FC6BCA">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r w:rsidRPr="00B57C89">
              <w:rPr>
                <w:sz w:val="16"/>
                <w:szCs w:val="18"/>
                <w:rtl/>
              </w:rPr>
              <w:t>جرائم الزنا وهتك العرض وإفساد الأخلاق</w:t>
            </w:r>
          </w:p>
        </w:tc>
        <w:tc>
          <w:tcPr>
            <w:tcW w:w="1980" w:type="dxa"/>
            <w:tcBorders>
              <w:bottom w:val="single" w:sz="12" w:space="0" w:color="auto"/>
            </w:tcBorders>
            <w:shd w:val="clear" w:color="auto" w:fill="auto"/>
            <w:vAlign w:val="bottom"/>
          </w:tcPr>
          <w:p w14:paraId="705B82D3" w14:textId="37D287DC" w:rsidR="00FC6BCA" w:rsidRPr="00B57C89" w:rsidRDefault="00FC6BCA" w:rsidP="00FC6BCA">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r w:rsidRPr="00B57C89">
              <w:rPr>
                <w:rFonts w:hint="cs"/>
                <w:sz w:val="16"/>
                <w:szCs w:val="18"/>
                <w:rtl/>
              </w:rPr>
              <w:t>595 1</w:t>
            </w:r>
          </w:p>
        </w:tc>
        <w:tc>
          <w:tcPr>
            <w:tcW w:w="1800" w:type="dxa"/>
            <w:tcBorders>
              <w:bottom w:val="single" w:sz="12" w:space="0" w:color="auto"/>
            </w:tcBorders>
            <w:shd w:val="clear" w:color="auto" w:fill="auto"/>
            <w:vAlign w:val="bottom"/>
          </w:tcPr>
          <w:p w14:paraId="01B6BA23" w14:textId="22B2E30F" w:rsidR="00FC6BCA" w:rsidRPr="00B57C89" w:rsidRDefault="00FC6BCA" w:rsidP="00FC6BCA">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r w:rsidRPr="00B57C89">
              <w:rPr>
                <w:rFonts w:hint="cs"/>
                <w:sz w:val="16"/>
                <w:szCs w:val="18"/>
                <w:rtl/>
              </w:rPr>
              <w:t>-</w:t>
            </w:r>
          </w:p>
        </w:tc>
        <w:tc>
          <w:tcPr>
            <w:tcW w:w="1891" w:type="dxa"/>
            <w:tcBorders>
              <w:bottom w:val="single" w:sz="12" w:space="0" w:color="auto"/>
            </w:tcBorders>
            <w:shd w:val="clear" w:color="auto" w:fill="auto"/>
            <w:vAlign w:val="bottom"/>
          </w:tcPr>
          <w:p w14:paraId="5A0F9054" w14:textId="28297DC0" w:rsidR="00FC6BCA" w:rsidRPr="00B57C89" w:rsidRDefault="00FC6BCA" w:rsidP="00FC6BCA">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r w:rsidRPr="00B57C89">
              <w:rPr>
                <w:rFonts w:hint="cs"/>
                <w:sz w:val="16"/>
                <w:szCs w:val="18"/>
                <w:rtl/>
              </w:rPr>
              <w:t>123 2</w:t>
            </w:r>
          </w:p>
        </w:tc>
      </w:tr>
    </w:tbl>
    <w:p w14:paraId="07CFF59F" w14:textId="157DF552" w:rsidR="00FC6BCA" w:rsidRPr="00B57C89" w:rsidRDefault="00FC6BCA" w:rsidP="00B142A7">
      <w:pPr>
        <w:pStyle w:val="SingleTxt"/>
        <w:rPr>
          <w:rtl/>
        </w:rPr>
      </w:pPr>
    </w:p>
    <w:p w14:paraId="1C38F739" w14:textId="749A2B86" w:rsidR="00976990" w:rsidRPr="00B57C89" w:rsidRDefault="00976990" w:rsidP="00B142A7">
      <w:pPr>
        <w:pStyle w:val="SingleTxt"/>
        <w:rPr>
          <w:rtl/>
        </w:rPr>
      </w:pPr>
    </w:p>
    <w:p w14:paraId="700EEEC2" w14:textId="77777777" w:rsidR="00976990" w:rsidRPr="00B57C89" w:rsidRDefault="00976990" w:rsidP="00B142A7">
      <w:pPr>
        <w:pStyle w:val="SingleTxt"/>
        <w:rPr>
          <w:rtl/>
        </w:rPr>
        <w:sectPr w:rsidR="00976990" w:rsidRPr="00B57C89" w:rsidSect="00780D51">
          <w:endnotePr>
            <w:numFmt w:val="decimal"/>
          </w:endnotePr>
          <w:type w:val="continuous"/>
          <w:pgSz w:w="12240" w:h="15840" w:code="1"/>
          <w:pgMar w:top="1440" w:right="1200" w:bottom="1152" w:left="1200" w:header="432" w:footer="504" w:gutter="0"/>
          <w:cols w:space="720"/>
          <w:noEndnote/>
          <w:bidi/>
          <w:rtlGutter/>
          <w:docGrid w:linePitch="299"/>
        </w:sectPr>
      </w:pPr>
    </w:p>
    <w:p w14:paraId="5720CB98" w14:textId="77777777" w:rsidR="001C4109" w:rsidRPr="00B57C89" w:rsidRDefault="001C4109" w:rsidP="001C4109">
      <w:pPr>
        <w:pStyle w:val="DualTxt"/>
        <w:spacing w:after="0"/>
        <w:rPr>
          <w:rtl/>
        </w:rPr>
      </w:pPr>
      <w:r w:rsidRPr="00B57C89">
        <w:rPr>
          <w:rtl/>
        </w:rPr>
        <w:lastRenderedPageBreak/>
        <w:t>جدول رقم 6</w:t>
      </w:r>
    </w:p>
    <w:p w14:paraId="202F5EF0" w14:textId="5210EE87" w:rsidR="001C4109" w:rsidRPr="00B57C89" w:rsidRDefault="001C4109" w:rsidP="001C4109">
      <w:pPr>
        <w:pStyle w:val="H23"/>
        <w:ind w:left="1267" w:right="1267" w:hanging="1267"/>
        <w:rPr>
          <w:rtl/>
        </w:rPr>
      </w:pPr>
      <w:r w:rsidRPr="00B57C89">
        <w:rPr>
          <w:rtl/>
        </w:rPr>
        <w:t xml:space="preserve">حركة نزلاء السجون في </w:t>
      </w:r>
      <w:r w:rsidR="00344D08" w:rsidRPr="00B57C89">
        <w:rPr>
          <w:rtl/>
        </w:rPr>
        <w:t>ال</w:t>
      </w:r>
      <w:r w:rsidR="00344D08" w:rsidRPr="00B57C89">
        <w:rPr>
          <w:rFonts w:hint="cs"/>
          <w:rtl/>
        </w:rPr>
        <w:t>يمن</w:t>
      </w:r>
      <w:r w:rsidR="00344D08" w:rsidRPr="00B57C89">
        <w:rPr>
          <w:rtl/>
        </w:rPr>
        <w:t xml:space="preserve"> </w:t>
      </w:r>
      <w:r w:rsidRPr="00B57C89">
        <w:rPr>
          <w:rtl/>
        </w:rPr>
        <w:t>لعام 2017م</w:t>
      </w:r>
    </w:p>
    <w:tbl>
      <w:tblPr>
        <w:bidiVisual/>
        <w:tblW w:w="12606" w:type="dxa"/>
        <w:jc w:val="center"/>
        <w:tblLayout w:type="fixed"/>
        <w:tblCellMar>
          <w:left w:w="0" w:type="dxa"/>
          <w:right w:w="0" w:type="dxa"/>
        </w:tblCellMar>
        <w:tblLook w:val="0000" w:firstRow="0" w:lastRow="0" w:firstColumn="0" w:lastColumn="0" w:noHBand="0" w:noVBand="0"/>
      </w:tblPr>
      <w:tblGrid>
        <w:gridCol w:w="573"/>
        <w:gridCol w:w="573"/>
        <w:gridCol w:w="573"/>
        <w:gridCol w:w="573"/>
        <w:gridCol w:w="505"/>
        <w:gridCol w:w="68"/>
        <w:gridCol w:w="573"/>
        <w:gridCol w:w="573"/>
        <w:gridCol w:w="573"/>
        <w:gridCol w:w="463"/>
        <w:gridCol w:w="110"/>
        <w:gridCol w:w="573"/>
        <w:gridCol w:w="573"/>
        <w:gridCol w:w="573"/>
        <w:gridCol w:w="511"/>
        <w:gridCol w:w="62"/>
        <w:gridCol w:w="573"/>
        <w:gridCol w:w="573"/>
        <w:gridCol w:w="573"/>
        <w:gridCol w:w="469"/>
        <w:gridCol w:w="104"/>
        <w:gridCol w:w="573"/>
        <w:gridCol w:w="573"/>
        <w:gridCol w:w="573"/>
        <w:gridCol w:w="573"/>
        <w:gridCol w:w="573"/>
      </w:tblGrid>
      <w:tr w:rsidR="001C4109" w:rsidRPr="00B57C89" w14:paraId="56044FA2" w14:textId="77777777" w:rsidTr="001C4109">
        <w:trPr>
          <w:cantSplit/>
          <w:trHeight w:val="30"/>
          <w:tblHeader/>
          <w:jc w:val="center"/>
        </w:trPr>
        <w:tc>
          <w:tcPr>
            <w:tcW w:w="573" w:type="dxa"/>
            <w:vMerge w:val="restart"/>
            <w:tcBorders>
              <w:top w:val="single" w:sz="4" w:space="0" w:color="auto"/>
            </w:tcBorders>
            <w:shd w:val="clear" w:color="auto" w:fill="auto"/>
            <w:tcMar>
              <w:left w:w="0" w:type="dxa"/>
              <w:right w:w="0" w:type="dxa"/>
            </w:tcMar>
            <w:vAlign w:val="bottom"/>
          </w:tcPr>
          <w:p w14:paraId="2852CEFD" w14:textId="4E16511A" w:rsidR="001C4109" w:rsidRPr="00B57C89" w:rsidRDefault="001C4109" w:rsidP="001C410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r w:rsidRPr="00B57C89">
              <w:rPr>
                <w:rFonts w:hint="cs"/>
                <w:i/>
                <w:iCs/>
                <w:sz w:val="16"/>
                <w:szCs w:val="18"/>
                <w:rtl/>
              </w:rPr>
              <w:t>السجون</w:t>
            </w:r>
          </w:p>
        </w:tc>
        <w:tc>
          <w:tcPr>
            <w:tcW w:w="11460" w:type="dxa"/>
            <w:gridSpan w:val="24"/>
            <w:tcBorders>
              <w:top w:val="single" w:sz="4" w:space="0" w:color="auto"/>
              <w:bottom w:val="single" w:sz="4" w:space="0" w:color="auto"/>
            </w:tcBorders>
            <w:shd w:val="clear" w:color="auto" w:fill="auto"/>
            <w:vAlign w:val="bottom"/>
          </w:tcPr>
          <w:p w14:paraId="546D8AEF" w14:textId="027BFD4F" w:rsidR="001C4109" w:rsidRPr="00B57C89" w:rsidRDefault="001C4109" w:rsidP="001C410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jc w:val="center"/>
              <w:rPr>
                <w:i/>
                <w:iCs/>
                <w:sz w:val="16"/>
                <w:szCs w:val="18"/>
                <w:rtl/>
              </w:rPr>
            </w:pPr>
            <w:r w:rsidRPr="00B57C89">
              <w:rPr>
                <w:i/>
                <w:iCs/>
                <w:sz w:val="16"/>
                <w:szCs w:val="18"/>
                <w:rtl/>
              </w:rPr>
              <w:t>سجناء السجن المركزي</w:t>
            </w:r>
          </w:p>
        </w:tc>
        <w:tc>
          <w:tcPr>
            <w:tcW w:w="573" w:type="dxa"/>
            <w:vMerge w:val="restart"/>
            <w:tcBorders>
              <w:top w:val="single" w:sz="4" w:space="0" w:color="auto"/>
            </w:tcBorders>
            <w:shd w:val="clear" w:color="auto" w:fill="auto"/>
            <w:vAlign w:val="bottom"/>
          </w:tcPr>
          <w:p w14:paraId="0977DA74" w14:textId="53AC0A5C" w:rsidR="001C4109" w:rsidRPr="00B57C89" w:rsidRDefault="001C4109"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0"/>
              <w:jc w:val="mediumKashida"/>
              <w:rPr>
                <w:rFonts w:ascii="Times New Roman Italic" w:hAnsi="Times New Roman Italic"/>
                <w:i/>
                <w:iCs/>
                <w:w w:val="97"/>
                <w:sz w:val="16"/>
                <w:szCs w:val="18"/>
                <w:rtl/>
              </w:rPr>
            </w:pPr>
            <w:r w:rsidRPr="00B57C89">
              <w:rPr>
                <w:rFonts w:ascii="Times New Roman Italic" w:hAnsi="Times New Roman Italic" w:hint="cs"/>
                <w:i/>
                <w:iCs/>
                <w:w w:val="97"/>
                <w:sz w:val="16"/>
                <w:szCs w:val="18"/>
                <w:rtl/>
              </w:rPr>
              <w:t>الإجمالي العام</w:t>
            </w:r>
          </w:p>
        </w:tc>
      </w:tr>
      <w:tr w:rsidR="001C4109" w:rsidRPr="00B57C89" w14:paraId="3B6F94A5" w14:textId="77777777" w:rsidTr="00F3065F">
        <w:trPr>
          <w:cantSplit/>
          <w:trHeight w:val="30"/>
          <w:tblHeader/>
          <w:jc w:val="center"/>
        </w:trPr>
        <w:tc>
          <w:tcPr>
            <w:tcW w:w="573" w:type="dxa"/>
            <w:vMerge/>
            <w:shd w:val="clear" w:color="auto" w:fill="auto"/>
            <w:tcMar>
              <w:left w:w="0" w:type="dxa"/>
              <w:right w:w="0" w:type="dxa"/>
            </w:tcMar>
            <w:vAlign w:val="bottom"/>
          </w:tcPr>
          <w:p w14:paraId="4E94DFAC" w14:textId="77777777" w:rsidR="001C4109" w:rsidRPr="00B57C89" w:rsidRDefault="001C4109" w:rsidP="001C410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p>
        </w:tc>
        <w:tc>
          <w:tcPr>
            <w:tcW w:w="2292" w:type="dxa"/>
            <w:gridSpan w:val="5"/>
            <w:tcBorders>
              <w:top w:val="single" w:sz="4" w:space="0" w:color="auto"/>
            </w:tcBorders>
            <w:shd w:val="clear" w:color="auto" w:fill="auto"/>
            <w:vAlign w:val="bottom"/>
          </w:tcPr>
          <w:p w14:paraId="7EF8ECEC" w14:textId="1C38414C" w:rsidR="001C4109" w:rsidRPr="00B57C89" w:rsidRDefault="001C4109" w:rsidP="001C410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jc w:val="center"/>
              <w:rPr>
                <w:i/>
                <w:iCs/>
                <w:sz w:val="16"/>
                <w:szCs w:val="18"/>
                <w:rtl/>
              </w:rPr>
            </w:pPr>
            <w:r w:rsidRPr="00B57C89">
              <w:rPr>
                <w:rFonts w:hint="cs"/>
                <w:i/>
                <w:iCs/>
                <w:sz w:val="16"/>
                <w:szCs w:val="18"/>
                <w:rtl/>
              </w:rPr>
              <w:t>محكومين</w:t>
            </w:r>
          </w:p>
        </w:tc>
        <w:tc>
          <w:tcPr>
            <w:tcW w:w="2292" w:type="dxa"/>
            <w:gridSpan w:val="5"/>
            <w:tcBorders>
              <w:top w:val="single" w:sz="4" w:space="0" w:color="auto"/>
            </w:tcBorders>
            <w:shd w:val="clear" w:color="auto" w:fill="auto"/>
            <w:vAlign w:val="bottom"/>
          </w:tcPr>
          <w:p w14:paraId="2A7C1082" w14:textId="5E065031" w:rsidR="001C4109" w:rsidRPr="00B57C89" w:rsidRDefault="001C4109" w:rsidP="001C410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jc w:val="center"/>
              <w:rPr>
                <w:i/>
                <w:iCs/>
                <w:sz w:val="16"/>
                <w:szCs w:val="18"/>
                <w:rtl/>
              </w:rPr>
            </w:pPr>
            <w:r w:rsidRPr="00B57C89">
              <w:rPr>
                <w:i/>
                <w:iCs/>
                <w:sz w:val="16"/>
                <w:szCs w:val="18"/>
                <w:rtl/>
              </w:rPr>
              <w:t>رهن المحاكم</w:t>
            </w:r>
          </w:p>
        </w:tc>
        <w:tc>
          <w:tcPr>
            <w:tcW w:w="2292" w:type="dxa"/>
            <w:gridSpan w:val="5"/>
            <w:tcBorders>
              <w:top w:val="single" w:sz="4" w:space="0" w:color="auto"/>
            </w:tcBorders>
            <w:shd w:val="clear" w:color="auto" w:fill="auto"/>
            <w:vAlign w:val="bottom"/>
          </w:tcPr>
          <w:p w14:paraId="52C940A7" w14:textId="7A4136E9" w:rsidR="001C4109" w:rsidRPr="00B57C89" w:rsidRDefault="001C4109" w:rsidP="001C410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jc w:val="center"/>
              <w:rPr>
                <w:i/>
                <w:iCs/>
                <w:sz w:val="16"/>
                <w:szCs w:val="18"/>
                <w:rtl/>
              </w:rPr>
            </w:pPr>
            <w:r w:rsidRPr="00B57C89">
              <w:rPr>
                <w:i/>
                <w:iCs/>
                <w:sz w:val="16"/>
                <w:szCs w:val="18"/>
                <w:rtl/>
              </w:rPr>
              <w:t>رهن التحقيق</w:t>
            </w:r>
          </w:p>
        </w:tc>
        <w:tc>
          <w:tcPr>
            <w:tcW w:w="2292" w:type="dxa"/>
            <w:gridSpan w:val="5"/>
            <w:tcBorders>
              <w:top w:val="single" w:sz="4" w:space="0" w:color="auto"/>
            </w:tcBorders>
            <w:shd w:val="clear" w:color="auto" w:fill="auto"/>
            <w:vAlign w:val="bottom"/>
          </w:tcPr>
          <w:p w14:paraId="0B8A0B74" w14:textId="636157EE" w:rsidR="001C4109" w:rsidRPr="00B57C89" w:rsidRDefault="001C4109" w:rsidP="001C410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jc w:val="center"/>
              <w:rPr>
                <w:i/>
                <w:iCs/>
                <w:sz w:val="16"/>
                <w:szCs w:val="18"/>
                <w:rtl/>
              </w:rPr>
            </w:pPr>
            <w:r w:rsidRPr="00B57C89">
              <w:rPr>
                <w:i/>
                <w:iCs/>
                <w:sz w:val="16"/>
                <w:szCs w:val="18"/>
                <w:rtl/>
              </w:rPr>
              <w:t>قضايا أخرى</w:t>
            </w:r>
          </w:p>
        </w:tc>
        <w:tc>
          <w:tcPr>
            <w:tcW w:w="2292" w:type="dxa"/>
            <w:gridSpan w:val="4"/>
            <w:tcBorders>
              <w:top w:val="single" w:sz="4" w:space="0" w:color="auto"/>
              <w:bottom w:val="single" w:sz="2" w:space="0" w:color="auto"/>
            </w:tcBorders>
            <w:shd w:val="clear" w:color="auto" w:fill="auto"/>
            <w:vAlign w:val="bottom"/>
          </w:tcPr>
          <w:p w14:paraId="4055B35C" w14:textId="2F3D5967" w:rsidR="001C4109" w:rsidRPr="00B57C89" w:rsidRDefault="001C4109" w:rsidP="001C410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jc w:val="center"/>
              <w:rPr>
                <w:i/>
                <w:iCs/>
                <w:sz w:val="16"/>
                <w:szCs w:val="18"/>
                <w:rtl/>
              </w:rPr>
            </w:pPr>
            <w:r w:rsidRPr="00B57C89">
              <w:rPr>
                <w:rFonts w:hint="cs"/>
                <w:i/>
                <w:iCs/>
                <w:sz w:val="16"/>
                <w:szCs w:val="18"/>
                <w:rtl/>
              </w:rPr>
              <w:t>الإجمالي</w:t>
            </w:r>
          </w:p>
        </w:tc>
        <w:tc>
          <w:tcPr>
            <w:tcW w:w="573" w:type="dxa"/>
            <w:vMerge/>
            <w:shd w:val="clear" w:color="auto" w:fill="auto"/>
            <w:vAlign w:val="bottom"/>
          </w:tcPr>
          <w:p w14:paraId="32CE9D26" w14:textId="77777777" w:rsidR="001C4109" w:rsidRPr="00B57C89" w:rsidRDefault="001C4109" w:rsidP="001C4109">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p>
        </w:tc>
      </w:tr>
      <w:tr w:rsidR="00F3065F" w:rsidRPr="00B57C89" w14:paraId="6A5B0C67" w14:textId="77777777" w:rsidTr="00F3065F">
        <w:trPr>
          <w:cantSplit/>
          <w:trHeight w:val="30"/>
          <w:tblHeader/>
          <w:jc w:val="center"/>
        </w:trPr>
        <w:tc>
          <w:tcPr>
            <w:tcW w:w="573" w:type="dxa"/>
            <w:vMerge/>
            <w:tcBorders>
              <w:bottom w:val="single" w:sz="12" w:space="0" w:color="auto"/>
            </w:tcBorders>
            <w:shd w:val="clear" w:color="auto" w:fill="auto"/>
            <w:tcMar>
              <w:left w:w="0" w:type="dxa"/>
              <w:right w:w="0" w:type="dxa"/>
            </w:tcMar>
            <w:vAlign w:val="bottom"/>
          </w:tcPr>
          <w:p w14:paraId="42A64F9D" w14:textId="7777777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p>
        </w:tc>
        <w:tc>
          <w:tcPr>
            <w:tcW w:w="573" w:type="dxa"/>
            <w:tcBorders>
              <w:top w:val="single" w:sz="2" w:space="0" w:color="auto"/>
              <w:bottom w:val="single" w:sz="12" w:space="0" w:color="auto"/>
            </w:tcBorders>
            <w:shd w:val="clear" w:color="auto" w:fill="auto"/>
            <w:vAlign w:val="bottom"/>
          </w:tcPr>
          <w:p w14:paraId="01348E15" w14:textId="79E52026"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r w:rsidRPr="00B57C89">
              <w:rPr>
                <w:rFonts w:hint="cs"/>
                <w:i/>
                <w:iCs/>
                <w:sz w:val="16"/>
                <w:szCs w:val="18"/>
                <w:rtl/>
              </w:rPr>
              <w:t>ذكور</w:t>
            </w:r>
          </w:p>
        </w:tc>
        <w:tc>
          <w:tcPr>
            <w:tcW w:w="573" w:type="dxa"/>
            <w:tcBorders>
              <w:top w:val="single" w:sz="2" w:space="0" w:color="auto"/>
              <w:bottom w:val="single" w:sz="12" w:space="0" w:color="auto"/>
            </w:tcBorders>
            <w:shd w:val="clear" w:color="auto" w:fill="auto"/>
            <w:vAlign w:val="bottom"/>
          </w:tcPr>
          <w:p w14:paraId="583B6716" w14:textId="50702A1B"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r w:rsidRPr="00B57C89">
              <w:rPr>
                <w:rFonts w:hint="cs"/>
                <w:i/>
                <w:iCs/>
                <w:sz w:val="16"/>
                <w:szCs w:val="18"/>
                <w:rtl/>
              </w:rPr>
              <w:t>إناث</w:t>
            </w:r>
          </w:p>
        </w:tc>
        <w:tc>
          <w:tcPr>
            <w:tcW w:w="573" w:type="dxa"/>
            <w:tcBorders>
              <w:top w:val="single" w:sz="2" w:space="0" w:color="auto"/>
              <w:bottom w:val="single" w:sz="12" w:space="0" w:color="auto"/>
            </w:tcBorders>
            <w:shd w:val="clear" w:color="auto" w:fill="auto"/>
            <w:vAlign w:val="bottom"/>
          </w:tcPr>
          <w:p w14:paraId="79EEA9D0" w14:textId="172E5A84"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r w:rsidRPr="00B57C89">
              <w:rPr>
                <w:rFonts w:hint="cs"/>
                <w:i/>
                <w:iCs/>
                <w:sz w:val="16"/>
                <w:szCs w:val="18"/>
                <w:rtl/>
              </w:rPr>
              <w:t>أحداث</w:t>
            </w:r>
          </w:p>
        </w:tc>
        <w:tc>
          <w:tcPr>
            <w:tcW w:w="505" w:type="dxa"/>
            <w:tcBorders>
              <w:top w:val="single" w:sz="2" w:space="0" w:color="auto"/>
              <w:bottom w:val="single" w:sz="12" w:space="0" w:color="auto"/>
            </w:tcBorders>
            <w:shd w:val="clear" w:color="auto" w:fill="auto"/>
            <w:vAlign w:val="bottom"/>
          </w:tcPr>
          <w:p w14:paraId="39BF4C03" w14:textId="7777777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0"/>
              <w:jc w:val="mediumKashida"/>
              <w:rPr>
                <w:i/>
                <w:iCs/>
                <w:sz w:val="16"/>
                <w:szCs w:val="18"/>
                <w:rtl/>
              </w:rPr>
            </w:pPr>
            <w:r w:rsidRPr="00B57C89">
              <w:rPr>
                <w:rFonts w:hint="cs"/>
                <w:i/>
                <w:iCs/>
                <w:sz w:val="16"/>
                <w:szCs w:val="18"/>
                <w:rtl/>
              </w:rPr>
              <w:t>أجانب</w:t>
            </w:r>
          </w:p>
        </w:tc>
        <w:tc>
          <w:tcPr>
            <w:tcW w:w="68" w:type="dxa"/>
            <w:tcBorders>
              <w:bottom w:val="single" w:sz="12" w:space="0" w:color="auto"/>
            </w:tcBorders>
            <w:shd w:val="clear" w:color="auto" w:fill="auto"/>
            <w:vAlign w:val="bottom"/>
          </w:tcPr>
          <w:p w14:paraId="53F59AF4" w14:textId="54AE31F4"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p>
        </w:tc>
        <w:tc>
          <w:tcPr>
            <w:tcW w:w="573" w:type="dxa"/>
            <w:tcBorders>
              <w:top w:val="single" w:sz="2" w:space="0" w:color="auto"/>
              <w:bottom w:val="single" w:sz="12" w:space="0" w:color="auto"/>
            </w:tcBorders>
            <w:shd w:val="clear" w:color="auto" w:fill="auto"/>
            <w:vAlign w:val="bottom"/>
          </w:tcPr>
          <w:p w14:paraId="10466F5D" w14:textId="5470E808"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r w:rsidRPr="00B57C89">
              <w:rPr>
                <w:rFonts w:hint="cs"/>
                <w:i/>
                <w:iCs/>
                <w:sz w:val="16"/>
                <w:szCs w:val="18"/>
                <w:rtl/>
              </w:rPr>
              <w:t>ذكور</w:t>
            </w:r>
          </w:p>
        </w:tc>
        <w:tc>
          <w:tcPr>
            <w:tcW w:w="573" w:type="dxa"/>
            <w:tcBorders>
              <w:top w:val="single" w:sz="2" w:space="0" w:color="auto"/>
              <w:bottom w:val="single" w:sz="12" w:space="0" w:color="auto"/>
            </w:tcBorders>
            <w:shd w:val="clear" w:color="auto" w:fill="auto"/>
            <w:vAlign w:val="bottom"/>
          </w:tcPr>
          <w:p w14:paraId="792B0BC3" w14:textId="0A826FB9"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r w:rsidRPr="00B57C89">
              <w:rPr>
                <w:rFonts w:hint="cs"/>
                <w:i/>
                <w:iCs/>
                <w:sz w:val="16"/>
                <w:szCs w:val="18"/>
                <w:rtl/>
              </w:rPr>
              <w:t>إناث</w:t>
            </w:r>
          </w:p>
        </w:tc>
        <w:tc>
          <w:tcPr>
            <w:tcW w:w="573" w:type="dxa"/>
            <w:tcBorders>
              <w:top w:val="single" w:sz="2" w:space="0" w:color="auto"/>
              <w:bottom w:val="single" w:sz="12" w:space="0" w:color="auto"/>
            </w:tcBorders>
            <w:shd w:val="clear" w:color="auto" w:fill="auto"/>
            <w:vAlign w:val="bottom"/>
          </w:tcPr>
          <w:p w14:paraId="036F34E6" w14:textId="4904C680"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r w:rsidRPr="00B57C89">
              <w:rPr>
                <w:rFonts w:hint="cs"/>
                <w:i/>
                <w:iCs/>
                <w:sz w:val="16"/>
                <w:szCs w:val="18"/>
                <w:rtl/>
              </w:rPr>
              <w:t>أحداث</w:t>
            </w:r>
          </w:p>
        </w:tc>
        <w:tc>
          <w:tcPr>
            <w:tcW w:w="463" w:type="dxa"/>
            <w:tcBorders>
              <w:top w:val="single" w:sz="2" w:space="0" w:color="auto"/>
              <w:bottom w:val="single" w:sz="12" w:space="0" w:color="auto"/>
            </w:tcBorders>
            <w:shd w:val="clear" w:color="auto" w:fill="auto"/>
            <w:vAlign w:val="bottom"/>
          </w:tcPr>
          <w:p w14:paraId="5F5FC766" w14:textId="7777777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0"/>
              <w:jc w:val="mediumKashida"/>
              <w:rPr>
                <w:i/>
                <w:iCs/>
                <w:sz w:val="16"/>
                <w:szCs w:val="18"/>
                <w:rtl/>
              </w:rPr>
            </w:pPr>
            <w:r w:rsidRPr="00B57C89">
              <w:rPr>
                <w:rFonts w:hint="cs"/>
                <w:i/>
                <w:iCs/>
                <w:sz w:val="16"/>
                <w:szCs w:val="18"/>
                <w:rtl/>
              </w:rPr>
              <w:t>أجانب</w:t>
            </w:r>
          </w:p>
        </w:tc>
        <w:tc>
          <w:tcPr>
            <w:tcW w:w="110" w:type="dxa"/>
            <w:tcBorders>
              <w:bottom w:val="single" w:sz="12" w:space="0" w:color="auto"/>
            </w:tcBorders>
            <w:shd w:val="clear" w:color="auto" w:fill="auto"/>
            <w:vAlign w:val="bottom"/>
          </w:tcPr>
          <w:p w14:paraId="5C4D152C" w14:textId="3DF79D71"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p>
        </w:tc>
        <w:tc>
          <w:tcPr>
            <w:tcW w:w="573" w:type="dxa"/>
            <w:tcBorders>
              <w:top w:val="single" w:sz="2" w:space="0" w:color="auto"/>
              <w:bottom w:val="single" w:sz="12" w:space="0" w:color="auto"/>
            </w:tcBorders>
            <w:shd w:val="clear" w:color="auto" w:fill="auto"/>
            <w:vAlign w:val="bottom"/>
          </w:tcPr>
          <w:p w14:paraId="14322CFA" w14:textId="73533E63"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r w:rsidRPr="00B57C89">
              <w:rPr>
                <w:rFonts w:hint="cs"/>
                <w:i/>
                <w:iCs/>
                <w:sz w:val="16"/>
                <w:szCs w:val="18"/>
                <w:rtl/>
              </w:rPr>
              <w:t>ذكور</w:t>
            </w:r>
          </w:p>
        </w:tc>
        <w:tc>
          <w:tcPr>
            <w:tcW w:w="573" w:type="dxa"/>
            <w:tcBorders>
              <w:top w:val="single" w:sz="2" w:space="0" w:color="auto"/>
              <w:bottom w:val="single" w:sz="12" w:space="0" w:color="auto"/>
            </w:tcBorders>
            <w:shd w:val="clear" w:color="auto" w:fill="auto"/>
            <w:vAlign w:val="bottom"/>
          </w:tcPr>
          <w:p w14:paraId="63F42D30" w14:textId="5B8D5FC3"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r w:rsidRPr="00B57C89">
              <w:rPr>
                <w:rFonts w:hint="cs"/>
                <w:i/>
                <w:iCs/>
                <w:sz w:val="16"/>
                <w:szCs w:val="18"/>
                <w:rtl/>
              </w:rPr>
              <w:t>إناث</w:t>
            </w:r>
          </w:p>
        </w:tc>
        <w:tc>
          <w:tcPr>
            <w:tcW w:w="573" w:type="dxa"/>
            <w:tcBorders>
              <w:top w:val="single" w:sz="2" w:space="0" w:color="auto"/>
              <w:bottom w:val="single" w:sz="12" w:space="0" w:color="auto"/>
            </w:tcBorders>
            <w:shd w:val="clear" w:color="auto" w:fill="auto"/>
            <w:vAlign w:val="bottom"/>
          </w:tcPr>
          <w:p w14:paraId="29767763" w14:textId="599FA929"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r w:rsidRPr="00B57C89">
              <w:rPr>
                <w:rFonts w:hint="cs"/>
                <w:i/>
                <w:iCs/>
                <w:sz w:val="16"/>
                <w:szCs w:val="18"/>
                <w:rtl/>
              </w:rPr>
              <w:t>أحداث</w:t>
            </w:r>
          </w:p>
        </w:tc>
        <w:tc>
          <w:tcPr>
            <w:tcW w:w="511" w:type="dxa"/>
            <w:tcBorders>
              <w:top w:val="single" w:sz="2" w:space="0" w:color="auto"/>
              <w:bottom w:val="single" w:sz="12" w:space="0" w:color="auto"/>
            </w:tcBorders>
            <w:shd w:val="clear" w:color="auto" w:fill="auto"/>
            <w:vAlign w:val="bottom"/>
          </w:tcPr>
          <w:p w14:paraId="6BFEF210" w14:textId="7777777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0"/>
              <w:jc w:val="mediumKashida"/>
              <w:rPr>
                <w:i/>
                <w:iCs/>
                <w:sz w:val="16"/>
                <w:szCs w:val="18"/>
                <w:rtl/>
              </w:rPr>
            </w:pPr>
            <w:r w:rsidRPr="00B57C89">
              <w:rPr>
                <w:rFonts w:hint="cs"/>
                <w:i/>
                <w:iCs/>
                <w:sz w:val="16"/>
                <w:szCs w:val="18"/>
                <w:rtl/>
              </w:rPr>
              <w:t>أجانب</w:t>
            </w:r>
          </w:p>
        </w:tc>
        <w:tc>
          <w:tcPr>
            <w:tcW w:w="62" w:type="dxa"/>
            <w:tcBorders>
              <w:bottom w:val="single" w:sz="12" w:space="0" w:color="auto"/>
            </w:tcBorders>
            <w:shd w:val="clear" w:color="auto" w:fill="auto"/>
            <w:vAlign w:val="bottom"/>
          </w:tcPr>
          <w:p w14:paraId="40CEC87D" w14:textId="13D4F670"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p>
        </w:tc>
        <w:tc>
          <w:tcPr>
            <w:tcW w:w="573" w:type="dxa"/>
            <w:tcBorders>
              <w:top w:val="single" w:sz="2" w:space="0" w:color="auto"/>
              <w:bottom w:val="single" w:sz="12" w:space="0" w:color="auto"/>
            </w:tcBorders>
            <w:shd w:val="clear" w:color="auto" w:fill="auto"/>
            <w:vAlign w:val="bottom"/>
          </w:tcPr>
          <w:p w14:paraId="57EE2DBD" w14:textId="027F2E6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r w:rsidRPr="00B57C89">
              <w:rPr>
                <w:rFonts w:hint="cs"/>
                <w:i/>
                <w:iCs/>
                <w:sz w:val="16"/>
                <w:szCs w:val="18"/>
                <w:rtl/>
              </w:rPr>
              <w:t>ذكور</w:t>
            </w:r>
          </w:p>
        </w:tc>
        <w:tc>
          <w:tcPr>
            <w:tcW w:w="573" w:type="dxa"/>
            <w:tcBorders>
              <w:top w:val="single" w:sz="2" w:space="0" w:color="auto"/>
              <w:bottom w:val="single" w:sz="12" w:space="0" w:color="auto"/>
            </w:tcBorders>
            <w:shd w:val="clear" w:color="auto" w:fill="auto"/>
            <w:vAlign w:val="bottom"/>
          </w:tcPr>
          <w:p w14:paraId="675D8CB1" w14:textId="6423C6C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r w:rsidRPr="00B57C89">
              <w:rPr>
                <w:rFonts w:hint="cs"/>
                <w:i/>
                <w:iCs/>
                <w:sz w:val="16"/>
                <w:szCs w:val="18"/>
                <w:rtl/>
              </w:rPr>
              <w:t>إناث</w:t>
            </w:r>
          </w:p>
        </w:tc>
        <w:tc>
          <w:tcPr>
            <w:tcW w:w="573" w:type="dxa"/>
            <w:tcBorders>
              <w:top w:val="single" w:sz="2" w:space="0" w:color="auto"/>
              <w:bottom w:val="single" w:sz="12" w:space="0" w:color="auto"/>
            </w:tcBorders>
            <w:shd w:val="clear" w:color="auto" w:fill="auto"/>
            <w:vAlign w:val="bottom"/>
          </w:tcPr>
          <w:p w14:paraId="0AEB44C3" w14:textId="4B8CFA29"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r w:rsidRPr="00B57C89">
              <w:rPr>
                <w:rFonts w:hint="cs"/>
                <w:i/>
                <w:iCs/>
                <w:sz w:val="16"/>
                <w:szCs w:val="18"/>
                <w:rtl/>
              </w:rPr>
              <w:t>أحداث</w:t>
            </w:r>
          </w:p>
        </w:tc>
        <w:tc>
          <w:tcPr>
            <w:tcW w:w="469" w:type="dxa"/>
            <w:tcBorders>
              <w:top w:val="single" w:sz="2" w:space="0" w:color="auto"/>
              <w:bottom w:val="single" w:sz="12" w:space="0" w:color="auto"/>
            </w:tcBorders>
            <w:shd w:val="clear" w:color="auto" w:fill="auto"/>
            <w:vAlign w:val="bottom"/>
          </w:tcPr>
          <w:p w14:paraId="46EB46AD" w14:textId="7777777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0"/>
              <w:jc w:val="mediumKashida"/>
              <w:rPr>
                <w:i/>
                <w:iCs/>
                <w:sz w:val="16"/>
                <w:szCs w:val="18"/>
                <w:rtl/>
              </w:rPr>
            </w:pPr>
            <w:r w:rsidRPr="00B57C89">
              <w:rPr>
                <w:rFonts w:hint="cs"/>
                <w:i/>
                <w:iCs/>
                <w:sz w:val="16"/>
                <w:szCs w:val="18"/>
                <w:rtl/>
              </w:rPr>
              <w:t>أجانب</w:t>
            </w:r>
          </w:p>
        </w:tc>
        <w:tc>
          <w:tcPr>
            <w:tcW w:w="104" w:type="dxa"/>
            <w:tcBorders>
              <w:bottom w:val="single" w:sz="12" w:space="0" w:color="auto"/>
            </w:tcBorders>
            <w:shd w:val="clear" w:color="auto" w:fill="auto"/>
            <w:vAlign w:val="bottom"/>
          </w:tcPr>
          <w:p w14:paraId="7EB993E0" w14:textId="09E8E6CF"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p>
        </w:tc>
        <w:tc>
          <w:tcPr>
            <w:tcW w:w="573" w:type="dxa"/>
            <w:tcBorders>
              <w:top w:val="single" w:sz="2" w:space="0" w:color="auto"/>
              <w:bottom w:val="single" w:sz="12" w:space="0" w:color="auto"/>
            </w:tcBorders>
            <w:shd w:val="clear" w:color="auto" w:fill="auto"/>
            <w:vAlign w:val="bottom"/>
          </w:tcPr>
          <w:p w14:paraId="306AEA91" w14:textId="216CB85B"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r w:rsidRPr="00B57C89">
              <w:rPr>
                <w:rFonts w:hint="cs"/>
                <w:i/>
                <w:iCs/>
                <w:sz w:val="16"/>
                <w:szCs w:val="18"/>
                <w:rtl/>
              </w:rPr>
              <w:t>ذكور</w:t>
            </w:r>
          </w:p>
        </w:tc>
        <w:tc>
          <w:tcPr>
            <w:tcW w:w="573" w:type="dxa"/>
            <w:tcBorders>
              <w:top w:val="single" w:sz="2" w:space="0" w:color="auto"/>
              <w:bottom w:val="single" w:sz="12" w:space="0" w:color="auto"/>
            </w:tcBorders>
            <w:shd w:val="clear" w:color="auto" w:fill="auto"/>
            <w:vAlign w:val="bottom"/>
          </w:tcPr>
          <w:p w14:paraId="10B58FA0" w14:textId="62E9500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r w:rsidRPr="00B57C89">
              <w:rPr>
                <w:rFonts w:hint="cs"/>
                <w:i/>
                <w:iCs/>
                <w:sz w:val="16"/>
                <w:szCs w:val="18"/>
                <w:rtl/>
              </w:rPr>
              <w:t>إناث</w:t>
            </w:r>
          </w:p>
        </w:tc>
        <w:tc>
          <w:tcPr>
            <w:tcW w:w="573" w:type="dxa"/>
            <w:tcBorders>
              <w:top w:val="single" w:sz="2" w:space="0" w:color="auto"/>
              <w:bottom w:val="single" w:sz="12" w:space="0" w:color="auto"/>
            </w:tcBorders>
            <w:shd w:val="clear" w:color="auto" w:fill="auto"/>
            <w:vAlign w:val="bottom"/>
          </w:tcPr>
          <w:p w14:paraId="2053A386" w14:textId="2BAFF5A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r w:rsidRPr="00B57C89">
              <w:rPr>
                <w:rFonts w:hint="cs"/>
                <w:i/>
                <w:iCs/>
                <w:sz w:val="16"/>
                <w:szCs w:val="18"/>
                <w:rtl/>
              </w:rPr>
              <w:t>أحداث</w:t>
            </w:r>
          </w:p>
        </w:tc>
        <w:tc>
          <w:tcPr>
            <w:tcW w:w="573" w:type="dxa"/>
            <w:tcBorders>
              <w:top w:val="single" w:sz="2" w:space="0" w:color="auto"/>
              <w:bottom w:val="single" w:sz="12" w:space="0" w:color="auto"/>
            </w:tcBorders>
            <w:shd w:val="clear" w:color="auto" w:fill="auto"/>
            <w:vAlign w:val="bottom"/>
          </w:tcPr>
          <w:p w14:paraId="0149136E" w14:textId="186F209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r w:rsidRPr="00B57C89">
              <w:rPr>
                <w:rFonts w:hint="cs"/>
                <w:i/>
                <w:iCs/>
                <w:sz w:val="16"/>
                <w:szCs w:val="18"/>
                <w:rtl/>
              </w:rPr>
              <w:t>أجانب</w:t>
            </w:r>
          </w:p>
        </w:tc>
        <w:tc>
          <w:tcPr>
            <w:tcW w:w="573" w:type="dxa"/>
            <w:vMerge/>
            <w:tcBorders>
              <w:bottom w:val="single" w:sz="12" w:space="0" w:color="auto"/>
            </w:tcBorders>
            <w:shd w:val="clear" w:color="auto" w:fill="auto"/>
            <w:vAlign w:val="bottom"/>
          </w:tcPr>
          <w:p w14:paraId="6B7B0AD2" w14:textId="7777777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43" w:right="101"/>
              <w:rPr>
                <w:i/>
                <w:iCs/>
                <w:sz w:val="16"/>
                <w:szCs w:val="18"/>
                <w:rtl/>
              </w:rPr>
            </w:pPr>
          </w:p>
        </w:tc>
      </w:tr>
      <w:tr w:rsidR="00F3065F" w:rsidRPr="00B57C89" w14:paraId="74B0BB5F" w14:textId="77777777" w:rsidTr="001C4109">
        <w:trPr>
          <w:cantSplit/>
          <w:trHeight w:hRule="exact" w:val="115"/>
          <w:tblHeader/>
          <w:jc w:val="center"/>
        </w:trPr>
        <w:tc>
          <w:tcPr>
            <w:tcW w:w="573" w:type="dxa"/>
            <w:tcBorders>
              <w:top w:val="single" w:sz="12" w:space="0" w:color="auto"/>
            </w:tcBorders>
            <w:shd w:val="clear" w:color="auto" w:fill="auto"/>
            <w:vAlign w:val="bottom"/>
          </w:tcPr>
          <w:p w14:paraId="6B7C64D6" w14:textId="7777777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573" w:type="dxa"/>
            <w:tcBorders>
              <w:top w:val="single" w:sz="12" w:space="0" w:color="auto"/>
            </w:tcBorders>
            <w:shd w:val="clear" w:color="auto" w:fill="auto"/>
            <w:vAlign w:val="bottom"/>
          </w:tcPr>
          <w:p w14:paraId="1E35473A" w14:textId="7777777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573" w:type="dxa"/>
            <w:tcBorders>
              <w:top w:val="single" w:sz="12" w:space="0" w:color="auto"/>
            </w:tcBorders>
            <w:shd w:val="clear" w:color="auto" w:fill="auto"/>
            <w:vAlign w:val="bottom"/>
          </w:tcPr>
          <w:p w14:paraId="7CFA3BAE" w14:textId="7777777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573" w:type="dxa"/>
            <w:tcBorders>
              <w:top w:val="single" w:sz="12" w:space="0" w:color="auto"/>
            </w:tcBorders>
            <w:shd w:val="clear" w:color="auto" w:fill="auto"/>
            <w:vAlign w:val="bottom"/>
          </w:tcPr>
          <w:p w14:paraId="26D08A95" w14:textId="7777777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573" w:type="dxa"/>
            <w:gridSpan w:val="2"/>
            <w:tcBorders>
              <w:top w:val="single" w:sz="12" w:space="0" w:color="auto"/>
            </w:tcBorders>
            <w:shd w:val="clear" w:color="auto" w:fill="auto"/>
            <w:vAlign w:val="bottom"/>
          </w:tcPr>
          <w:p w14:paraId="29614016" w14:textId="7777777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573" w:type="dxa"/>
            <w:tcBorders>
              <w:top w:val="single" w:sz="12" w:space="0" w:color="auto"/>
            </w:tcBorders>
            <w:shd w:val="clear" w:color="auto" w:fill="auto"/>
            <w:vAlign w:val="bottom"/>
          </w:tcPr>
          <w:p w14:paraId="12E44A30" w14:textId="7777777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573" w:type="dxa"/>
            <w:tcBorders>
              <w:top w:val="single" w:sz="12" w:space="0" w:color="auto"/>
            </w:tcBorders>
            <w:shd w:val="clear" w:color="auto" w:fill="auto"/>
            <w:vAlign w:val="bottom"/>
          </w:tcPr>
          <w:p w14:paraId="5AFEBDC5" w14:textId="7777777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573" w:type="dxa"/>
            <w:tcBorders>
              <w:top w:val="single" w:sz="12" w:space="0" w:color="auto"/>
            </w:tcBorders>
            <w:shd w:val="clear" w:color="auto" w:fill="auto"/>
            <w:vAlign w:val="bottom"/>
          </w:tcPr>
          <w:p w14:paraId="79C32074" w14:textId="7777777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573" w:type="dxa"/>
            <w:gridSpan w:val="2"/>
            <w:tcBorders>
              <w:top w:val="single" w:sz="12" w:space="0" w:color="auto"/>
            </w:tcBorders>
            <w:shd w:val="clear" w:color="auto" w:fill="auto"/>
            <w:vAlign w:val="bottom"/>
          </w:tcPr>
          <w:p w14:paraId="4DC105F0" w14:textId="7777777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573" w:type="dxa"/>
            <w:tcBorders>
              <w:top w:val="single" w:sz="12" w:space="0" w:color="auto"/>
            </w:tcBorders>
            <w:shd w:val="clear" w:color="auto" w:fill="auto"/>
            <w:vAlign w:val="bottom"/>
          </w:tcPr>
          <w:p w14:paraId="010DB583" w14:textId="7777777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573" w:type="dxa"/>
            <w:tcBorders>
              <w:top w:val="single" w:sz="12" w:space="0" w:color="auto"/>
            </w:tcBorders>
            <w:shd w:val="clear" w:color="auto" w:fill="auto"/>
            <w:vAlign w:val="bottom"/>
          </w:tcPr>
          <w:p w14:paraId="05F91698" w14:textId="7777777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573" w:type="dxa"/>
            <w:tcBorders>
              <w:top w:val="single" w:sz="12" w:space="0" w:color="auto"/>
            </w:tcBorders>
            <w:shd w:val="clear" w:color="auto" w:fill="auto"/>
            <w:vAlign w:val="bottom"/>
          </w:tcPr>
          <w:p w14:paraId="3FE47AF2" w14:textId="7777777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573" w:type="dxa"/>
            <w:gridSpan w:val="2"/>
            <w:tcBorders>
              <w:top w:val="single" w:sz="12" w:space="0" w:color="auto"/>
            </w:tcBorders>
            <w:shd w:val="clear" w:color="auto" w:fill="auto"/>
            <w:vAlign w:val="bottom"/>
          </w:tcPr>
          <w:p w14:paraId="3B4D5DF4" w14:textId="7777777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573" w:type="dxa"/>
            <w:tcBorders>
              <w:top w:val="single" w:sz="12" w:space="0" w:color="auto"/>
            </w:tcBorders>
            <w:shd w:val="clear" w:color="auto" w:fill="auto"/>
            <w:vAlign w:val="bottom"/>
          </w:tcPr>
          <w:p w14:paraId="221A3189" w14:textId="7777777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573" w:type="dxa"/>
            <w:tcBorders>
              <w:top w:val="single" w:sz="12" w:space="0" w:color="auto"/>
            </w:tcBorders>
            <w:shd w:val="clear" w:color="auto" w:fill="auto"/>
            <w:vAlign w:val="bottom"/>
          </w:tcPr>
          <w:p w14:paraId="61EB0AB7" w14:textId="7777777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573" w:type="dxa"/>
            <w:tcBorders>
              <w:top w:val="single" w:sz="12" w:space="0" w:color="auto"/>
            </w:tcBorders>
            <w:shd w:val="clear" w:color="auto" w:fill="auto"/>
            <w:vAlign w:val="bottom"/>
          </w:tcPr>
          <w:p w14:paraId="1107064B" w14:textId="7777777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573" w:type="dxa"/>
            <w:gridSpan w:val="2"/>
            <w:tcBorders>
              <w:top w:val="single" w:sz="12" w:space="0" w:color="auto"/>
            </w:tcBorders>
            <w:shd w:val="clear" w:color="auto" w:fill="auto"/>
            <w:vAlign w:val="bottom"/>
          </w:tcPr>
          <w:p w14:paraId="55892FBB" w14:textId="7777777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573" w:type="dxa"/>
            <w:tcBorders>
              <w:top w:val="single" w:sz="12" w:space="0" w:color="auto"/>
            </w:tcBorders>
            <w:shd w:val="clear" w:color="auto" w:fill="auto"/>
            <w:vAlign w:val="bottom"/>
          </w:tcPr>
          <w:p w14:paraId="0AF8F387" w14:textId="7777777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573" w:type="dxa"/>
            <w:tcBorders>
              <w:top w:val="single" w:sz="12" w:space="0" w:color="auto"/>
            </w:tcBorders>
            <w:shd w:val="clear" w:color="auto" w:fill="auto"/>
            <w:vAlign w:val="bottom"/>
          </w:tcPr>
          <w:p w14:paraId="0BA32650" w14:textId="7777777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573" w:type="dxa"/>
            <w:tcBorders>
              <w:top w:val="single" w:sz="12" w:space="0" w:color="auto"/>
            </w:tcBorders>
            <w:shd w:val="clear" w:color="auto" w:fill="auto"/>
            <w:vAlign w:val="bottom"/>
          </w:tcPr>
          <w:p w14:paraId="0D017B3F" w14:textId="7777777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573" w:type="dxa"/>
            <w:tcBorders>
              <w:top w:val="single" w:sz="12" w:space="0" w:color="auto"/>
            </w:tcBorders>
            <w:shd w:val="clear" w:color="auto" w:fill="auto"/>
            <w:vAlign w:val="bottom"/>
          </w:tcPr>
          <w:p w14:paraId="0CE1CB80" w14:textId="7777777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c>
          <w:tcPr>
            <w:tcW w:w="573" w:type="dxa"/>
            <w:tcBorders>
              <w:top w:val="single" w:sz="12" w:space="0" w:color="auto"/>
            </w:tcBorders>
            <w:shd w:val="clear" w:color="auto" w:fill="auto"/>
            <w:vAlign w:val="bottom"/>
          </w:tcPr>
          <w:p w14:paraId="4D489609" w14:textId="7777777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6"/>
                <w:szCs w:val="18"/>
                <w:rtl/>
              </w:rPr>
            </w:pPr>
          </w:p>
        </w:tc>
      </w:tr>
      <w:tr w:rsidR="00F3065F" w:rsidRPr="00B57C89" w14:paraId="1955FDD7" w14:textId="77777777" w:rsidTr="001C4109">
        <w:trPr>
          <w:cantSplit/>
          <w:jc w:val="center"/>
        </w:trPr>
        <w:tc>
          <w:tcPr>
            <w:tcW w:w="573" w:type="dxa"/>
            <w:shd w:val="clear" w:color="auto" w:fill="auto"/>
          </w:tcPr>
          <w:p w14:paraId="7872BA9F" w14:textId="22171A0B"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4"/>
                <w:szCs w:val="16"/>
                <w:rtl/>
              </w:rPr>
            </w:pPr>
            <w:r w:rsidRPr="00B57C89">
              <w:rPr>
                <w:sz w:val="14"/>
                <w:szCs w:val="16"/>
                <w:rtl/>
              </w:rPr>
              <w:t>صنعاء + أمانة العاصمة</w:t>
            </w:r>
          </w:p>
        </w:tc>
        <w:tc>
          <w:tcPr>
            <w:tcW w:w="573" w:type="dxa"/>
            <w:shd w:val="clear" w:color="auto" w:fill="auto"/>
            <w:vAlign w:val="bottom"/>
          </w:tcPr>
          <w:p w14:paraId="646E68BC" w14:textId="67AA47AE"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663</w:t>
            </w:r>
          </w:p>
        </w:tc>
        <w:tc>
          <w:tcPr>
            <w:tcW w:w="573" w:type="dxa"/>
            <w:shd w:val="clear" w:color="auto" w:fill="auto"/>
            <w:vAlign w:val="bottom"/>
          </w:tcPr>
          <w:p w14:paraId="7AB4E19D" w14:textId="0A8CBD60"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14</w:t>
            </w:r>
          </w:p>
        </w:tc>
        <w:tc>
          <w:tcPr>
            <w:tcW w:w="573" w:type="dxa"/>
            <w:shd w:val="clear" w:color="auto" w:fill="auto"/>
            <w:vAlign w:val="bottom"/>
          </w:tcPr>
          <w:p w14:paraId="084044C4" w14:textId="5449B336"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12</w:t>
            </w:r>
          </w:p>
        </w:tc>
        <w:tc>
          <w:tcPr>
            <w:tcW w:w="573" w:type="dxa"/>
            <w:gridSpan w:val="2"/>
            <w:shd w:val="clear" w:color="auto" w:fill="auto"/>
            <w:vAlign w:val="bottom"/>
          </w:tcPr>
          <w:p w14:paraId="249AC914" w14:textId="2A6D065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2</w:t>
            </w:r>
          </w:p>
        </w:tc>
        <w:tc>
          <w:tcPr>
            <w:tcW w:w="573" w:type="dxa"/>
            <w:shd w:val="clear" w:color="auto" w:fill="auto"/>
            <w:vAlign w:val="bottom"/>
          </w:tcPr>
          <w:p w14:paraId="6120CEBE" w14:textId="33983A40"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454</w:t>
            </w:r>
          </w:p>
        </w:tc>
        <w:tc>
          <w:tcPr>
            <w:tcW w:w="573" w:type="dxa"/>
            <w:shd w:val="clear" w:color="auto" w:fill="auto"/>
            <w:vAlign w:val="bottom"/>
          </w:tcPr>
          <w:p w14:paraId="42A83DFE" w14:textId="71FF878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3</w:t>
            </w:r>
          </w:p>
        </w:tc>
        <w:tc>
          <w:tcPr>
            <w:tcW w:w="573" w:type="dxa"/>
            <w:shd w:val="clear" w:color="auto" w:fill="auto"/>
            <w:vAlign w:val="bottom"/>
          </w:tcPr>
          <w:p w14:paraId="4B5F137D" w14:textId="72FE7365"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10</w:t>
            </w:r>
          </w:p>
        </w:tc>
        <w:tc>
          <w:tcPr>
            <w:tcW w:w="573" w:type="dxa"/>
            <w:gridSpan w:val="2"/>
            <w:shd w:val="clear" w:color="auto" w:fill="auto"/>
            <w:vAlign w:val="bottom"/>
          </w:tcPr>
          <w:p w14:paraId="197B7090" w14:textId="269DDC8F"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1</w:t>
            </w:r>
          </w:p>
        </w:tc>
        <w:tc>
          <w:tcPr>
            <w:tcW w:w="573" w:type="dxa"/>
            <w:shd w:val="clear" w:color="auto" w:fill="auto"/>
            <w:vAlign w:val="bottom"/>
          </w:tcPr>
          <w:p w14:paraId="2F9A0919" w14:textId="11231EF6"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436</w:t>
            </w:r>
          </w:p>
        </w:tc>
        <w:tc>
          <w:tcPr>
            <w:tcW w:w="573" w:type="dxa"/>
            <w:shd w:val="clear" w:color="auto" w:fill="auto"/>
            <w:vAlign w:val="bottom"/>
          </w:tcPr>
          <w:p w14:paraId="435BD42E" w14:textId="0B678203"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20</w:t>
            </w:r>
          </w:p>
        </w:tc>
        <w:tc>
          <w:tcPr>
            <w:tcW w:w="573" w:type="dxa"/>
            <w:shd w:val="clear" w:color="auto" w:fill="auto"/>
            <w:vAlign w:val="bottom"/>
          </w:tcPr>
          <w:p w14:paraId="34E7C938" w14:textId="1CF35AE0"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26</w:t>
            </w:r>
          </w:p>
        </w:tc>
        <w:tc>
          <w:tcPr>
            <w:tcW w:w="573" w:type="dxa"/>
            <w:gridSpan w:val="2"/>
            <w:shd w:val="clear" w:color="auto" w:fill="auto"/>
            <w:vAlign w:val="bottom"/>
          </w:tcPr>
          <w:p w14:paraId="3B1F4163" w14:textId="3EF1F62D"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1</w:t>
            </w:r>
          </w:p>
        </w:tc>
        <w:tc>
          <w:tcPr>
            <w:tcW w:w="573" w:type="dxa"/>
            <w:shd w:val="clear" w:color="auto" w:fill="auto"/>
            <w:vAlign w:val="bottom"/>
          </w:tcPr>
          <w:p w14:paraId="391C36DA" w14:textId="637DFC0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346</w:t>
            </w:r>
          </w:p>
        </w:tc>
        <w:tc>
          <w:tcPr>
            <w:tcW w:w="573" w:type="dxa"/>
            <w:shd w:val="clear" w:color="auto" w:fill="auto"/>
            <w:vAlign w:val="bottom"/>
          </w:tcPr>
          <w:p w14:paraId="0A711267" w14:textId="733A9705"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2EDBBEA7" w14:textId="29C08C09"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3F2DE037" w14:textId="5AC8FA6D"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5DFF65C3" w14:textId="6B3C1A89"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1 899</w:t>
            </w:r>
          </w:p>
        </w:tc>
        <w:tc>
          <w:tcPr>
            <w:tcW w:w="573" w:type="dxa"/>
            <w:shd w:val="clear" w:color="auto" w:fill="auto"/>
            <w:vAlign w:val="bottom"/>
          </w:tcPr>
          <w:p w14:paraId="29EFC421" w14:textId="7BD2EC08"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37</w:t>
            </w:r>
          </w:p>
        </w:tc>
        <w:tc>
          <w:tcPr>
            <w:tcW w:w="573" w:type="dxa"/>
            <w:shd w:val="clear" w:color="auto" w:fill="auto"/>
            <w:vAlign w:val="bottom"/>
          </w:tcPr>
          <w:p w14:paraId="6E43FB1B" w14:textId="65B5EF4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48</w:t>
            </w:r>
          </w:p>
        </w:tc>
        <w:tc>
          <w:tcPr>
            <w:tcW w:w="573" w:type="dxa"/>
            <w:shd w:val="clear" w:color="auto" w:fill="auto"/>
            <w:vAlign w:val="bottom"/>
          </w:tcPr>
          <w:p w14:paraId="410521D6" w14:textId="0FA896AA"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4</w:t>
            </w:r>
          </w:p>
        </w:tc>
        <w:tc>
          <w:tcPr>
            <w:tcW w:w="573" w:type="dxa"/>
            <w:shd w:val="clear" w:color="auto" w:fill="auto"/>
            <w:vAlign w:val="bottom"/>
          </w:tcPr>
          <w:p w14:paraId="7CEFDF49" w14:textId="51A8A98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1 988</w:t>
            </w:r>
          </w:p>
        </w:tc>
      </w:tr>
      <w:tr w:rsidR="00F3065F" w:rsidRPr="00B57C89" w14:paraId="71F08564" w14:textId="77777777" w:rsidTr="001C4109">
        <w:trPr>
          <w:cantSplit/>
          <w:jc w:val="center"/>
        </w:trPr>
        <w:tc>
          <w:tcPr>
            <w:tcW w:w="573" w:type="dxa"/>
            <w:shd w:val="clear" w:color="auto" w:fill="auto"/>
          </w:tcPr>
          <w:p w14:paraId="639859B0" w14:textId="38A35E3E"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4"/>
                <w:szCs w:val="16"/>
                <w:rtl/>
              </w:rPr>
            </w:pPr>
            <w:r w:rsidRPr="00B57C89">
              <w:rPr>
                <w:sz w:val="14"/>
                <w:szCs w:val="16"/>
                <w:rtl/>
              </w:rPr>
              <w:t>عدن</w:t>
            </w:r>
          </w:p>
        </w:tc>
        <w:tc>
          <w:tcPr>
            <w:tcW w:w="573" w:type="dxa"/>
            <w:shd w:val="clear" w:color="auto" w:fill="auto"/>
            <w:vAlign w:val="bottom"/>
          </w:tcPr>
          <w:p w14:paraId="66B5A088" w14:textId="4E7BD171"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60DC7B50" w14:textId="7F1EC77F"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05739A36" w14:textId="5AD83F1B"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3EEFBD8B" w14:textId="34F9E545"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0E47529E" w14:textId="71DD689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6139380F" w14:textId="5601A771"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6B288E48" w14:textId="18818460"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0DE76382" w14:textId="3BC0270D"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00E135BE" w14:textId="55A6DED6"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5AD76063" w14:textId="7DBF8BA9"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13998FCF" w14:textId="385DBD05"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052EAEFA" w14:textId="7F292E9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6AFB57D4" w14:textId="69EC9B5C"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476543E5" w14:textId="3511103C"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12EA86FB" w14:textId="6AA8924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4A48F60B" w14:textId="6000AEBE"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6C13D9F0" w14:textId="153CA005"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509CB323" w14:textId="51D38FFF"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269135BC" w14:textId="3C47FB9C"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2BC735FB" w14:textId="308C5E93"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146E9901" w14:textId="1414EB25"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r>
      <w:tr w:rsidR="00F3065F" w:rsidRPr="00B57C89" w14:paraId="1042CE98" w14:textId="77777777" w:rsidTr="001C4109">
        <w:trPr>
          <w:cantSplit/>
          <w:jc w:val="center"/>
        </w:trPr>
        <w:tc>
          <w:tcPr>
            <w:tcW w:w="573" w:type="dxa"/>
            <w:shd w:val="clear" w:color="auto" w:fill="auto"/>
          </w:tcPr>
          <w:p w14:paraId="2442C753" w14:textId="6DFC5EEE"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4"/>
                <w:szCs w:val="16"/>
                <w:rtl/>
              </w:rPr>
            </w:pPr>
            <w:r w:rsidRPr="00B57C89">
              <w:rPr>
                <w:sz w:val="14"/>
                <w:szCs w:val="16"/>
                <w:rtl/>
              </w:rPr>
              <w:t>الحديدة</w:t>
            </w:r>
          </w:p>
        </w:tc>
        <w:tc>
          <w:tcPr>
            <w:tcW w:w="573" w:type="dxa"/>
            <w:shd w:val="clear" w:color="auto" w:fill="auto"/>
            <w:vAlign w:val="bottom"/>
          </w:tcPr>
          <w:p w14:paraId="30E58A5A" w14:textId="018DB7B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292</w:t>
            </w:r>
          </w:p>
        </w:tc>
        <w:tc>
          <w:tcPr>
            <w:tcW w:w="573" w:type="dxa"/>
            <w:shd w:val="clear" w:color="auto" w:fill="auto"/>
            <w:vAlign w:val="bottom"/>
          </w:tcPr>
          <w:p w14:paraId="70F9784F" w14:textId="34CCE58E"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5</w:t>
            </w:r>
          </w:p>
        </w:tc>
        <w:tc>
          <w:tcPr>
            <w:tcW w:w="573" w:type="dxa"/>
            <w:shd w:val="clear" w:color="auto" w:fill="auto"/>
            <w:vAlign w:val="bottom"/>
          </w:tcPr>
          <w:p w14:paraId="2D8951D5" w14:textId="338F53C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081517D9" w14:textId="1C8DBA7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2C408D8A" w14:textId="04366BA4"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329</w:t>
            </w:r>
          </w:p>
        </w:tc>
        <w:tc>
          <w:tcPr>
            <w:tcW w:w="573" w:type="dxa"/>
            <w:shd w:val="clear" w:color="auto" w:fill="auto"/>
            <w:vAlign w:val="bottom"/>
          </w:tcPr>
          <w:p w14:paraId="4382B954" w14:textId="36CC2199"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3</w:t>
            </w:r>
          </w:p>
        </w:tc>
        <w:tc>
          <w:tcPr>
            <w:tcW w:w="573" w:type="dxa"/>
            <w:shd w:val="clear" w:color="auto" w:fill="auto"/>
            <w:vAlign w:val="bottom"/>
          </w:tcPr>
          <w:p w14:paraId="090CAF53" w14:textId="5031B074"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46AEB488" w14:textId="1D4B2769"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375093C8" w14:textId="6733B5BE"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147</w:t>
            </w:r>
          </w:p>
        </w:tc>
        <w:tc>
          <w:tcPr>
            <w:tcW w:w="573" w:type="dxa"/>
            <w:shd w:val="clear" w:color="auto" w:fill="auto"/>
            <w:vAlign w:val="bottom"/>
          </w:tcPr>
          <w:p w14:paraId="29423959" w14:textId="45D0289E"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7</w:t>
            </w:r>
          </w:p>
        </w:tc>
        <w:tc>
          <w:tcPr>
            <w:tcW w:w="573" w:type="dxa"/>
            <w:shd w:val="clear" w:color="auto" w:fill="auto"/>
            <w:vAlign w:val="bottom"/>
          </w:tcPr>
          <w:p w14:paraId="6C9ECF11" w14:textId="5DB3132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237AA0CF" w14:textId="39F1E21C"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3277F2C0" w14:textId="0F7C0F16"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2</w:t>
            </w:r>
          </w:p>
        </w:tc>
        <w:tc>
          <w:tcPr>
            <w:tcW w:w="573" w:type="dxa"/>
            <w:shd w:val="clear" w:color="auto" w:fill="auto"/>
            <w:vAlign w:val="bottom"/>
          </w:tcPr>
          <w:p w14:paraId="3EA88984" w14:textId="255B7A56"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2</w:t>
            </w:r>
          </w:p>
        </w:tc>
        <w:tc>
          <w:tcPr>
            <w:tcW w:w="573" w:type="dxa"/>
            <w:shd w:val="clear" w:color="auto" w:fill="auto"/>
            <w:vAlign w:val="bottom"/>
          </w:tcPr>
          <w:p w14:paraId="62B057A8" w14:textId="417109B0"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221FA58B" w14:textId="288D739D"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331E9359" w14:textId="55991D3C"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770</w:t>
            </w:r>
          </w:p>
        </w:tc>
        <w:tc>
          <w:tcPr>
            <w:tcW w:w="573" w:type="dxa"/>
            <w:shd w:val="clear" w:color="auto" w:fill="auto"/>
            <w:vAlign w:val="bottom"/>
          </w:tcPr>
          <w:p w14:paraId="37078C9B" w14:textId="6E036069"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17</w:t>
            </w:r>
          </w:p>
        </w:tc>
        <w:tc>
          <w:tcPr>
            <w:tcW w:w="573" w:type="dxa"/>
            <w:shd w:val="clear" w:color="auto" w:fill="auto"/>
            <w:vAlign w:val="bottom"/>
          </w:tcPr>
          <w:p w14:paraId="37A9F6E4" w14:textId="12967F4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0E7167D7" w14:textId="329D864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2FA962DF" w14:textId="6034660B"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787</w:t>
            </w:r>
          </w:p>
        </w:tc>
      </w:tr>
      <w:tr w:rsidR="00F3065F" w:rsidRPr="00B57C89" w14:paraId="6D7BD014" w14:textId="77777777" w:rsidTr="001C4109">
        <w:trPr>
          <w:cantSplit/>
          <w:jc w:val="center"/>
        </w:trPr>
        <w:tc>
          <w:tcPr>
            <w:tcW w:w="573" w:type="dxa"/>
            <w:shd w:val="clear" w:color="auto" w:fill="auto"/>
          </w:tcPr>
          <w:p w14:paraId="2E1208D6" w14:textId="41EA7279"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4"/>
                <w:szCs w:val="16"/>
                <w:rtl/>
              </w:rPr>
            </w:pPr>
            <w:r w:rsidRPr="00B57C89">
              <w:rPr>
                <w:sz w:val="14"/>
                <w:szCs w:val="16"/>
                <w:rtl/>
              </w:rPr>
              <w:t>تعز</w:t>
            </w:r>
          </w:p>
        </w:tc>
        <w:tc>
          <w:tcPr>
            <w:tcW w:w="573" w:type="dxa"/>
            <w:shd w:val="clear" w:color="auto" w:fill="auto"/>
            <w:vAlign w:val="bottom"/>
          </w:tcPr>
          <w:p w14:paraId="04E9B6D0" w14:textId="553BAC8E"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1516FE77" w14:textId="6D57A763"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2E2CD7D9" w14:textId="56BD7F11"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096177A7" w14:textId="3EC0A3FD"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7B37F0A5" w14:textId="7F600190"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2C17E5E0" w14:textId="2128FDA8"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2BDA86A3" w14:textId="3C97D1C0"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796BE0E5" w14:textId="275683AD"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3A9FAE8C" w14:textId="3D063DEB"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1AF8065B" w14:textId="3382317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38188E33" w14:textId="24AFAA6C"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21141CC3" w14:textId="0229BA1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1BA01D57" w14:textId="15D3E6EF"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6892446E" w14:textId="7D4F209C"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4E582825" w14:textId="5FA303F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2708FAC5" w14:textId="0BDB3DBF"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1E891D8D" w14:textId="74DC9243"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0D3F76BA" w14:textId="4CE4184A"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56BA8281" w14:textId="6584A3C6"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4C2D6CE6" w14:textId="2C8BDB6A"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05B78BD3" w14:textId="0C6D4E59"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r>
      <w:tr w:rsidR="00F3065F" w:rsidRPr="00B57C89" w14:paraId="6C1B4A14" w14:textId="77777777" w:rsidTr="001C4109">
        <w:trPr>
          <w:cantSplit/>
          <w:jc w:val="center"/>
        </w:trPr>
        <w:tc>
          <w:tcPr>
            <w:tcW w:w="573" w:type="dxa"/>
            <w:shd w:val="clear" w:color="auto" w:fill="auto"/>
          </w:tcPr>
          <w:p w14:paraId="7B0E8A11" w14:textId="6DF5C36B"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4"/>
                <w:szCs w:val="16"/>
                <w:rtl/>
              </w:rPr>
            </w:pPr>
            <w:r w:rsidRPr="00B57C89">
              <w:rPr>
                <w:sz w:val="14"/>
                <w:szCs w:val="16"/>
                <w:rtl/>
              </w:rPr>
              <w:t>إب</w:t>
            </w:r>
          </w:p>
        </w:tc>
        <w:tc>
          <w:tcPr>
            <w:tcW w:w="573" w:type="dxa"/>
            <w:shd w:val="clear" w:color="auto" w:fill="auto"/>
            <w:vAlign w:val="bottom"/>
          </w:tcPr>
          <w:p w14:paraId="77D395B9" w14:textId="586361D4"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413</w:t>
            </w:r>
          </w:p>
        </w:tc>
        <w:tc>
          <w:tcPr>
            <w:tcW w:w="573" w:type="dxa"/>
            <w:shd w:val="clear" w:color="auto" w:fill="auto"/>
            <w:vAlign w:val="bottom"/>
          </w:tcPr>
          <w:p w14:paraId="0B23DB9D" w14:textId="77ACF660"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8</w:t>
            </w:r>
          </w:p>
        </w:tc>
        <w:tc>
          <w:tcPr>
            <w:tcW w:w="573" w:type="dxa"/>
            <w:shd w:val="clear" w:color="auto" w:fill="auto"/>
            <w:vAlign w:val="bottom"/>
          </w:tcPr>
          <w:p w14:paraId="79ACBDD2" w14:textId="4174C473"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6</w:t>
            </w:r>
          </w:p>
        </w:tc>
        <w:tc>
          <w:tcPr>
            <w:tcW w:w="573" w:type="dxa"/>
            <w:gridSpan w:val="2"/>
            <w:shd w:val="clear" w:color="auto" w:fill="auto"/>
            <w:vAlign w:val="bottom"/>
          </w:tcPr>
          <w:p w14:paraId="72FB0C6F" w14:textId="37A1481E"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2418F4F0" w14:textId="415886A8"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342</w:t>
            </w:r>
          </w:p>
        </w:tc>
        <w:tc>
          <w:tcPr>
            <w:tcW w:w="573" w:type="dxa"/>
            <w:shd w:val="clear" w:color="auto" w:fill="auto"/>
            <w:vAlign w:val="bottom"/>
          </w:tcPr>
          <w:p w14:paraId="6C796357" w14:textId="7C32BA1D"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07E4FDBD" w14:textId="411AD7A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5</w:t>
            </w:r>
          </w:p>
        </w:tc>
        <w:tc>
          <w:tcPr>
            <w:tcW w:w="573" w:type="dxa"/>
            <w:gridSpan w:val="2"/>
            <w:shd w:val="clear" w:color="auto" w:fill="auto"/>
            <w:vAlign w:val="bottom"/>
          </w:tcPr>
          <w:p w14:paraId="76E6FC52" w14:textId="3DCF2750"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166ACCA1" w14:textId="4F23EA26"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545</w:t>
            </w:r>
          </w:p>
        </w:tc>
        <w:tc>
          <w:tcPr>
            <w:tcW w:w="573" w:type="dxa"/>
            <w:shd w:val="clear" w:color="auto" w:fill="auto"/>
            <w:vAlign w:val="bottom"/>
          </w:tcPr>
          <w:p w14:paraId="1A38F343" w14:textId="2FDA9596"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6</w:t>
            </w:r>
          </w:p>
        </w:tc>
        <w:tc>
          <w:tcPr>
            <w:tcW w:w="573" w:type="dxa"/>
            <w:shd w:val="clear" w:color="auto" w:fill="auto"/>
            <w:vAlign w:val="bottom"/>
          </w:tcPr>
          <w:p w14:paraId="15D922B7" w14:textId="6FA976E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18</w:t>
            </w:r>
          </w:p>
        </w:tc>
        <w:tc>
          <w:tcPr>
            <w:tcW w:w="573" w:type="dxa"/>
            <w:gridSpan w:val="2"/>
            <w:shd w:val="clear" w:color="auto" w:fill="auto"/>
            <w:vAlign w:val="bottom"/>
          </w:tcPr>
          <w:p w14:paraId="461583FF" w14:textId="53436CD6"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19</w:t>
            </w:r>
          </w:p>
        </w:tc>
        <w:tc>
          <w:tcPr>
            <w:tcW w:w="573" w:type="dxa"/>
            <w:shd w:val="clear" w:color="auto" w:fill="auto"/>
            <w:vAlign w:val="bottom"/>
          </w:tcPr>
          <w:p w14:paraId="4275AC59" w14:textId="5CB31D64"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236</w:t>
            </w:r>
          </w:p>
        </w:tc>
        <w:tc>
          <w:tcPr>
            <w:tcW w:w="573" w:type="dxa"/>
            <w:shd w:val="clear" w:color="auto" w:fill="auto"/>
            <w:vAlign w:val="bottom"/>
          </w:tcPr>
          <w:p w14:paraId="37619C96" w14:textId="5E7B6263"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3</w:t>
            </w:r>
          </w:p>
        </w:tc>
        <w:tc>
          <w:tcPr>
            <w:tcW w:w="573" w:type="dxa"/>
            <w:shd w:val="clear" w:color="auto" w:fill="auto"/>
            <w:vAlign w:val="bottom"/>
          </w:tcPr>
          <w:p w14:paraId="36C1008F" w14:textId="3E7A60BB"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253F2E2A" w14:textId="77DDCDEE"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03DACE4A" w14:textId="13322829"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1 536</w:t>
            </w:r>
          </w:p>
        </w:tc>
        <w:tc>
          <w:tcPr>
            <w:tcW w:w="573" w:type="dxa"/>
            <w:shd w:val="clear" w:color="auto" w:fill="auto"/>
            <w:vAlign w:val="bottom"/>
          </w:tcPr>
          <w:p w14:paraId="7C2895DE" w14:textId="063B7AC0"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17</w:t>
            </w:r>
          </w:p>
        </w:tc>
        <w:tc>
          <w:tcPr>
            <w:tcW w:w="573" w:type="dxa"/>
            <w:shd w:val="clear" w:color="auto" w:fill="auto"/>
            <w:vAlign w:val="bottom"/>
          </w:tcPr>
          <w:p w14:paraId="3C0A4D33" w14:textId="32E0C0A9"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29</w:t>
            </w:r>
          </w:p>
        </w:tc>
        <w:tc>
          <w:tcPr>
            <w:tcW w:w="573" w:type="dxa"/>
            <w:shd w:val="clear" w:color="auto" w:fill="auto"/>
            <w:vAlign w:val="bottom"/>
          </w:tcPr>
          <w:p w14:paraId="72407890" w14:textId="734BF3F9"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19</w:t>
            </w:r>
          </w:p>
        </w:tc>
        <w:tc>
          <w:tcPr>
            <w:tcW w:w="573" w:type="dxa"/>
            <w:shd w:val="clear" w:color="auto" w:fill="auto"/>
            <w:vAlign w:val="bottom"/>
          </w:tcPr>
          <w:p w14:paraId="2E5E20C1" w14:textId="43DB9CD4"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1 601</w:t>
            </w:r>
          </w:p>
        </w:tc>
      </w:tr>
      <w:tr w:rsidR="00F3065F" w:rsidRPr="00B57C89" w14:paraId="3ACB6B50" w14:textId="77777777" w:rsidTr="001C4109">
        <w:trPr>
          <w:cantSplit/>
          <w:jc w:val="center"/>
        </w:trPr>
        <w:tc>
          <w:tcPr>
            <w:tcW w:w="573" w:type="dxa"/>
            <w:shd w:val="clear" w:color="auto" w:fill="auto"/>
          </w:tcPr>
          <w:p w14:paraId="17A0DDF4" w14:textId="28E0A68B"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4"/>
                <w:szCs w:val="16"/>
                <w:rtl/>
              </w:rPr>
            </w:pPr>
            <w:r w:rsidRPr="00B57C89">
              <w:rPr>
                <w:sz w:val="14"/>
                <w:szCs w:val="16"/>
                <w:rtl/>
              </w:rPr>
              <w:t>حجة</w:t>
            </w:r>
          </w:p>
        </w:tc>
        <w:tc>
          <w:tcPr>
            <w:tcW w:w="573" w:type="dxa"/>
            <w:shd w:val="clear" w:color="auto" w:fill="auto"/>
            <w:vAlign w:val="bottom"/>
          </w:tcPr>
          <w:p w14:paraId="116F9031" w14:textId="5B1C5724"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228</w:t>
            </w:r>
          </w:p>
        </w:tc>
        <w:tc>
          <w:tcPr>
            <w:tcW w:w="573" w:type="dxa"/>
            <w:shd w:val="clear" w:color="auto" w:fill="auto"/>
            <w:vAlign w:val="bottom"/>
          </w:tcPr>
          <w:p w14:paraId="7FFB6444" w14:textId="6947F005"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4</w:t>
            </w:r>
          </w:p>
        </w:tc>
        <w:tc>
          <w:tcPr>
            <w:tcW w:w="573" w:type="dxa"/>
            <w:shd w:val="clear" w:color="auto" w:fill="auto"/>
            <w:vAlign w:val="bottom"/>
          </w:tcPr>
          <w:p w14:paraId="6A4274F2" w14:textId="07CFD7E5"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3</w:t>
            </w:r>
          </w:p>
        </w:tc>
        <w:tc>
          <w:tcPr>
            <w:tcW w:w="573" w:type="dxa"/>
            <w:gridSpan w:val="2"/>
            <w:shd w:val="clear" w:color="auto" w:fill="auto"/>
            <w:vAlign w:val="bottom"/>
          </w:tcPr>
          <w:p w14:paraId="128D45A7" w14:textId="4B9A2B21"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50B5D40F" w14:textId="74758101"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225</w:t>
            </w:r>
          </w:p>
        </w:tc>
        <w:tc>
          <w:tcPr>
            <w:tcW w:w="573" w:type="dxa"/>
            <w:shd w:val="clear" w:color="auto" w:fill="auto"/>
            <w:vAlign w:val="bottom"/>
          </w:tcPr>
          <w:p w14:paraId="6A952CB9" w14:textId="5AE2F268"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1</w:t>
            </w:r>
          </w:p>
        </w:tc>
        <w:tc>
          <w:tcPr>
            <w:tcW w:w="573" w:type="dxa"/>
            <w:shd w:val="clear" w:color="auto" w:fill="auto"/>
            <w:vAlign w:val="bottom"/>
          </w:tcPr>
          <w:p w14:paraId="77E196E9" w14:textId="4F7A611D"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2</w:t>
            </w:r>
          </w:p>
        </w:tc>
        <w:tc>
          <w:tcPr>
            <w:tcW w:w="573" w:type="dxa"/>
            <w:gridSpan w:val="2"/>
            <w:shd w:val="clear" w:color="auto" w:fill="auto"/>
            <w:vAlign w:val="bottom"/>
          </w:tcPr>
          <w:p w14:paraId="24676374" w14:textId="24EC6D81"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2D5F27E4" w14:textId="1D31AAC8"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184</w:t>
            </w:r>
          </w:p>
        </w:tc>
        <w:tc>
          <w:tcPr>
            <w:tcW w:w="573" w:type="dxa"/>
            <w:shd w:val="clear" w:color="auto" w:fill="auto"/>
            <w:vAlign w:val="bottom"/>
          </w:tcPr>
          <w:p w14:paraId="368A2BFF" w14:textId="157187FC"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4</w:t>
            </w:r>
          </w:p>
        </w:tc>
        <w:tc>
          <w:tcPr>
            <w:tcW w:w="573" w:type="dxa"/>
            <w:shd w:val="clear" w:color="auto" w:fill="auto"/>
            <w:vAlign w:val="bottom"/>
          </w:tcPr>
          <w:p w14:paraId="6DC6AB21" w14:textId="3F7A9368"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2</w:t>
            </w:r>
          </w:p>
        </w:tc>
        <w:tc>
          <w:tcPr>
            <w:tcW w:w="573" w:type="dxa"/>
            <w:gridSpan w:val="2"/>
            <w:shd w:val="clear" w:color="auto" w:fill="auto"/>
            <w:vAlign w:val="bottom"/>
          </w:tcPr>
          <w:p w14:paraId="799FF47D" w14:textId="5C75D3D9"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08736802" w14:textId="2F4D0838"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89</w:t>
            </w:r>
          </w:p>
        </w:tc>
        <w:tc>
          <w:tcPr>
            <w:tcW w:w="573" w:type="dxa"/>
            <w:shd w:val="clear" w:color="auto" w:fill="auto"/>
            <w:vAlign w:val="bottom"/>
          </w:tcPr>
          <w:p w14:paraId="4E69CD4C" w14:textId="394124C3"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1</w:t>
            </w:r>
          </w:p>
        </w:tc>
        <w:tc>
          <w:tcPr>
            <w:tcW w:w="573" w:type="dxa"/>
            <w:shd w:val="clear" w:color="auto" w:fill="auto"/>
            <w:vAlign w:val="bottom"/>
          </w:tcPr>
          <w:p w14:paraId="4BF5BBC5" w14:textId="132C0D35"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2D314245" w14:textId="1C035EDB"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55C81267" w14:textId="485ABEAA"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726</w:t>
            </w:r>
          </w:p>
        </w:tc>
        <w:tc>
          <w:tcPr>
            <w:tcW w:w="573" w:type="dxa"/>
            <w:shd w:val="clear" w:color="auto" w:fill="auto"/>
            <w:vAlign w:val="bottom"/>
          </w:tcPr>
          <w:p w14:paraId="7776E23D" w14:textId="5C51680E"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10</w:t>
            </w:r>
          </w:p>
        </w:tc>
        <w:tc>
          <w:tcPr>
            <w:tcW w:w="573" w:type="dxa"/>
            <w:shd w:val="clear" w:color="auto" w:fill="auto"/>
            <w:vAlign w:val="bottom"/>
          </w:tcPr>
          <w:p w14:paraId="26D242C9" w14:textId="3A11DB4B"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7</w:t>
            </w:r>
          </w:p>
        </w:tc>
        <w:tc>
          <w:tcPr>
            <w:tcW w:w="573" w:type="dxa"/>
            <w:shd w:val="clear" w:color="auto" w:fill="auto"/>
            <w:vAlign w:val="bottom"/>
          </w:tcPr>
          <w:p w14:paraId="6B58DFF9" w14:textId="5A16AFE6"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4B95542F" w14:textId="3366FAB9"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743</w:t>
            </w:r>
          </w:p>
        </w:tc>
      </w:tr>
      <w:tr w:rsidR="00F3065F" w:rsidRPr="00B57C89" w14:paraId="353BBF7A" w14:textId="77777777" w:rsidTr="001C4109">
        <w:trPr>
          <w:cantSplit/>
          <w:jc w:val="center"/>
        </w:trPr>
        <w:tc>
          <w:tcPr>
            <w:tcW w:w="573" w:type="dxa"/>
            <w:shd w:val="clear" w:color="auto" w:fill="auto"/>
          </w:tcPr>
          <w:p w14:paraId="07265F3F" w14:textId="502D7726"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4"/>
                <w:szCs w:val="16"/>
                <w:rtl/>
              </w:rPr>
            </w:pPr>
            <w:r w:rsidRPr="00B57C89">
              <w:rPr>
                <w:sz w:val="14"/>
                <w:szCs w:val="16"/>
                <w:rtl/>
              </w:rPr>
              <w:t>ذمار</w:t>
            </w:r>
          </w:p>
        </w:tc>
        <w:tc>
          <w:tcPr>
            <w:tcW w:w="573" w:type="dxa"/>
            <w:shd w:val="clear" w:color="auto" w:fill="auto"/>
            <w:vAlign w:val="bottom"/>
          </w:tcPr>
          <w:p w14:paraId="6620A6E9" w14:textId="10AD61D4"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260</w:t>
            </w:r>
          </w:p>
        </w:tc>
        <w:tc>
          <w:tcPr>
            <w:tcW w:w="573" w:type="dxa"/>
            <w:shd w:val="clear" w:color="auto" w:fill="auto"/>
            <w:vAlign w:val="bottom"/>
          </w:tcPr>
          <w:p w14:paraId="0DB02D3D" w14:textId="668EB49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2</w:t>
            </w:r>
          </w:p>
        </w:tc>
        <w:tc>
          <w:tcPr>
            <w:tcW w:w="573" w:type="dxa"/>
            <w:shd w:val="clear" w:color="auto" w:fill="auto"/>
            <w:vAlign w:val="bottom"/>
          </w:tcPr>
          <w:p w14:paraId="3AC4228D" w14:textId="0BB2F600"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2</w:t>
            </w:r>
          </w:p>
        </w:tc>
        <w:tc>
          <w:tcPr>
            <w:tcW w:w="573" w:type="dxa"/>
            <w:gridSpan w:val="2"/>
            <w:shd w:val="clear" w:color="auto" w:fill="auto"/>
            <w:vAlign w:val="bottom"/>
          </w:tcPr>
          <w:p w14:paraId="116E4734" w14:textId="6B941C1D"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4EAE5069" w14:textId="2C0774A1"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125</w:t>
            </w:r>
          </w:p>
        </w:tc>
        <w:tc>
          <w:tcPr>
            <w:tcW w:w="573" w:type="dxa"/>
            <w:shd w:val="clear" w:color="auto" w:fill="auto"/>
            <w:vAlign w:val="bottom"/>
          </w:tcPr>
          <w:p w14:paraId="104FA0AB" w14:textId="35121423"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1</w:t>
            </w:r>
          </w:p>
        </w:tc>
        <w:tc>
          <w:tcPr>
            <w:tcW w:w="573" w:type="dxa"/>
            <w:shd w:val="clear" w:color="auto" w:fill="auto"/>
            <w:vAlign w:val="bottom"/>
          </w:tcPr>
          <w:p w14:paraId="59D36F66" w14:textId="119B5FC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1</w:t>
            </w:r>
          </w:p>
        </w:tc>
        <w:tc>
          <w:tcPr>
            <w:tcW w:w="573" w:type="dxa"/>
            <w:gridSpan w:val="2"/>
            <w:shd w:val="clear" w:color="auto" w:fill="auto"/>
            <w:vAlign w:val="bottom"/>
          </w:tcPr>
          <w:p w14:paraId="1F658D80" w14:textId="10B61FB3"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15F21B21" w14:textId="35EAD7AA"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270</w:t>
            </w:r>
          </w:p>
        </w:tc>
        <w:tc>
          <w:tcPr>
            <w:tcW w:w="573" w:type="dxa"/>
            <w:shd w:val="clear" w:color="auto" w:fill="auto"/>
            <w:vAlign w:val="bottom"/>
          </w:tcPr>
          <w:p w14:paraId="04077A3D" w14:textId="0D607319"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2DE920F2" w14:textId="482C2D7F"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5</w:t>
            </w:r>
          </w:p>
        </w:tc>
        <w:tc>
          <w:tcPr>
            <w:tcW w:w="573" w:type="dxa"/>
            <w:gridSpan w:val="2"/>
            <w:shd w:val="clear" w:color="auto" w:fill="auto"/>
            <w:vAlign w:val="bottom"/>
          </w:tcPr>
          <w:p w14:paraId="63A1B2E3" w14:textId="61DA2971"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4D589989" w14:textId="0974B8C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202</w:t>
            </w:r>
          </w:p>
        </w:tc>
        <w:tc>
          <w:tcPr>
            <w:tcW w:w="573" w:type="dxa"/>
            <w:shd w:val="clear" w:color="auto" w:fill="auto"/>
            <w:vAlign w:val="bottom"/>
          </w:tcPr>
          <w:p w14:paraId="5B070C43" w14:textId="5DE0A2BF"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3</w:t>
            </w:r>
          </w:p>
        </w:tc>
        <w:tc>
          <w:tcPr>
            <w:tcW w:w="573" w:type="dxa"/>
            <w:shd w:val="clear" w:color="auto" w:fill="auto"/>
            <w:vAlign w:val="bottom"/>
          </w:tcPr>
          <w:p w14:paraId="386E4AF8" w14:textId="0DD0630A"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7A3EE3C2" w14:textId="0E742E75"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59B4773F" w14:textId="1A26FE58"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857</w:t>
            </w:r>
          </w:p>
        </w:tc>
        <w:tc>
          <w:tcPr>
            <w:tcW w:w="573" w:type="dxa"/>
            <w:shd w:val="clear" w:color="auto" w:fill="auto"/>
            <w:vAlign w:val="bottom"/>
          </w:tcPr>
          <w:p w14:paraId="7B4F89C5" w14:textId="64F84684"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6</w:t>
            </w:r>
          </w:p>
        </w:tc>
        <w:tc>
          <w:tcPr>
            <w:tcW w:w="573" w:type="dxa"/>
            <w:shd w:val="clear" w:color="auto" w:fill="auto"/>
            <w:vAlign w:val="bottom"/>
          </w:tcPr>
          <w:p w14:paraId="35653B42" w14:textId="23B619E9"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8</w:t>
            </w:r>
          </w:p>
        </w:tc>
        <w:tc>
          <w:tcPr>
            <w:tcW w:w="573" w:type="dxa"/>
            <w:shd w:val="clear" w:color="auto" w:fill="auto"/>
            <w:vAlign w:val="bottom"/>
          </w:tcPr>
          <w:p w14:paraId="079F3403" w14:textId="1C0CBEF6"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019B1330" w14:textId="3006A980"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871</w:t>
            </w:r>
          </w:p>
        </w:tc>
      </w:tr>
      <w:tr w:rsidR="00F3065F" w:rsidRPr="00B57C89" w14:paraId="2FA5F8A6" w14:textId="77777777" w:rsidTr="001C4109">
        <w:trPr>
          <w:cantSplit/>
          <w:jc w:val="center"/>
        </w:trPr>
        <w:tc>
          <w:tcPr>
            <w:tcW w:w="573" w:type="dxa"/>
            <w:shd w:val="clear" w:color="auto" w:fill="auto"/>
          </w:tcPr>
          <w:p w14:paraId="2C707C97" w14:textId="0D40C03D"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pacing w:val="-6"/>
                <w:w w:val="90"/>
                <w:sz w:val="14"/>
                <w:szCs w:val="16"/>
                <w:rtl/>
              </w:rPr>
            </w:pPr>
            <w:r w:rsidRPr="00B57C89">
              <w:rPr>
                <w:spacing w:val="-6"/>
                <w:w w:val="90"/>
                <w:sz w:val="14"/>
                <w:szCs w:val="16"/>
                <w:rtl/>
              </w:rPr>
              <w:t>حضرموت</w:t>
            </w:r>
          </w:p>
        </w:tc>
        <w:tc>
          <w:tcPr>
            <w:tcW w:w="573" w:type="dxa"/>
            <w:shd w:val="clear" w:color="auto" w:fill="auto"/>
            <w:vAlign w:val="bottom"/>
          </w:tcPr>
          <w:p w14:paraId="72687037" w14:textId="0AA16DF1"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2BA5D323" w14:textId="6E03733D"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13A1A196" w14:textId="1568F050"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3AC0AFFD" w14:textId="75D7D7FE"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0D2C551B" w14:textId="74862E8B"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78C99844" w14:textId="5AB493B0"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68E35007" w14:textId="5C92B741"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738208F6" w14:textId="038D1D2C"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5E9EBF33" w14:textId="57A4CB51"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0B19EEDB" w14:textId="6818D451"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7CED0D8A" w14:textId="1B9604DD"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2D2D5A00" w14:textId="6545592A"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3FE27702" w14:textId="307A9A04"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6DFC6CBA" w14:textId="6A736BA9"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07E41615" w14:textId="68F614EC"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542FD681" w14:textId="438D9C78"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4A44F984" w14:textId="2AB86F4D"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532510F2" w14:textId="0092B04C"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50080581" w14:textId="1682067D"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5EC80DCA" w14:textId="153FA9B4"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3BC5D5C0" w14:textId="465E1786"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r>
      <w:tr w:rsidR="00F3065F" w:rsidRPr="00B57C89" w14:paraId="6FD3E542" w14:textId="77777777" w:rsidTr="001C4109">
        <w:trPr>
          <w:cantSplit/>
          <w:jc w:val="center"/>
        </w:trPr>
        <w:tc>
          <w:tcPr>
            <w:tcW w:w="573" w:type="dxa"/>
            <w:shd w:val="clear" w:color="auto" w:fill="auto"/>
          </w:tcPr>
          <w:p w14:paraId="5D6EC319" w14:textId="2F0F0525"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4"/>
                <w:szCs w:val="16"/>
                <w:rtl/>
              </w:rPr>
            </w:pPr>
            <w:r w:rsidRPr="00B57C89">
              <w:rPr>
                <w:sz w:val="14"/>
                <w:szCs w:val="16"/>
                <w:rtl/>
              </w:rPr>
              <w:t>عمران</w:t>
            </w:r>
          </w:p>
        </w:tc>
        <w:tc>
          <w:tcPr>
            <w:tcW w:w="573" w:type="dxa"/>
            <w:shd w:val="clear" w:color="auto" w:fill="auto"/>
            <w:vAlign w:val="bottom"/>
          </w:tcPr>
          <w:p w14:paraId="7D3F741D" w14:textId="22B9498F"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43</w:t>
            </w:r>
          </w:p>
        </w:tc>
        <w:tc>
          <w:tcPr>
            <w:tcW w:w="573" w:type="dxa"/>
            <w:shd w:val="clear" w:color="auto" w:fill="auto"/>
            <w:vAlign w:val="bottom"/>
          </w:tcPr>
          <w:p w14:paraId="06567B2B" w14:textId="3947B4E3"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3EBFD333" w14:textId="0EF33C50"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6016164E" w14:textId="245D865B"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4A6292D1" w14:textId="32F81ADD"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81</w:t>
            </w:r>
          </w:p>
        </w:tc>
        <w:tc>
          <w:tcPr>
            <w:tcW w:w="573" w:type="dxa"/>
            <w:shd w:val="clear" w:color="auto" w:fill="auto"/>
            <w:vAlign w:val="bottom"/>
          </w:tcPr>
          <w:p w14:paraId="42A725A8" w14:textId="732B66E6"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1</w:t>
            </w:r>
          </w:p>
        </w:tc>
        <w:tc>
          <w:tcPr>
            <w:tcW w:w="573" w:type="dxa"/>
            <w:shd w:val="clear" w:color="auto" w:fill="auto"/>
            <w:vAlign w:val="bottom"/>
          </w:tcPr>
          <w:p w14:paraId="215C6DAF" w14:textId="631784DB"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3</w:t>
            </w:r>
          </w:p>
        </w:tc>
        <w:tc>
          <w:tcPr>
            <w:tcW w:w="573" w:type="dxa"/>
            <w:gridSpan w:val="2"/>
            <w:shd w:val="clear" w:color="auto" w:fill="auto"/>
            <w:vAlign w:val="bottom"/>
          </w:tcPr>
          <w:p w14:paraId="71E88945" w14:textId="1850B6C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00E70CD6" w14:textId="6B80B560"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177</w:t>
            </w:r>
          </w:p>
        </w:tc>
        <w:tc>
          <w:tcPr>
            <w:tcW w:w="573" w:type="dxa"/>
            <w:shd w:val="clear" w:color="auto" w:fill="auto"/>
            <w:vAlign w:val="bottom"/>
          </w:tcPr>
          <w:p w14:paraId="3AE42F74" w14:textId="43BB0FD9"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3</w:t>
            </w:r>
          </w:p>
        </w:tc>
        <w:tc>
          <w:tcPr>
            <w:tcW w:w="573" w:type="dxa"/>
            <w:shd w:val="clear" w:color="auto" w:fill="auto"/>
            <w:vAlign w:val="bottom"/>
          </w:tcPr>
          <w:p w14:paraId="5EFD5A71" w14:textId="7A5BC7ED"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6</w:t>
            </w:r>
          </w:p>
        </w:tc>
        <w:tc>
          <w:tcPr>
            <w:tcW w:w="573" w:type="dxa"/>
            <w:gridSpan w:val="2"/>
            <w:shd w:val="clear" w:color="auto" w:fill="auto"/>
            <w:vAlign w:val="bottom"/>
          </w:tcPr>
          <w:p w14:paraId="38839C89" w14:textId="2E11D5F8"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2C18F46F" w14:textId="7D4A632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228</w:t>
            </w:r>
          </w:p>
        </w:tc>
        <w:tc>
          <w:tcPr>
            <w:tcW w:w="573" w:type="dxa"/>
            <w:shd w:val="clear" w:color="auto" w:fill="auto"/>
            <w:vAlign w:val="bottom"/>
          </w:tcPr>
          <w:p w14:paraId="546616CC" w14:textId="29C9F99A"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3</w:t>
            </w:r>
          </w:p>
        </w:tc>
        <w:tc>
          <w:tcPr>
            <w:tcW w:w="573" w:type="dxa"/>
            <w:shd w:val="clear" w:color="auto" w:fill="auto"/>
            <w:vAlign w:val="bottom"/>
          </w:tcPr>
          <w:p w14:paraId="6B856D18" w14:textId="4479524D"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78B71B84" w14:textId="7D572724"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23A78314" w14:textId="138581BF"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529</w:t>
            </w:r>
          </w:p>
        </w:tc>
        <w:tc>
          <w:tcPr>
            <w:tcW w:w="573" w:type="dxa"/>
            <w:shd w:val="clear" w:color="auto" w:fill="auto"/>
            <w:vAlign w:val="bottom"/>
          </w:tcPr>
          <w:p w14:paraId="6C5C4DEF" w14:textId="03CF44FF"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7</w:t>
            </w:r>
          </w:p>
        </w:tc>
        <w:tc>
          <w:tcPr>
            <w:tcW w:w="573" w:type="dxa"/>
            <w:shd w:val="clear" w:color="auto" w:fill="auto"/>
            <w:vAlign w:val="bottom"/>
          </w:tcPr>
          <w:p w14:paraId="2C26C874" w14:textId="41969E7D"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9</w:t>
            </w:r>
          </w:p>
        </w:tc>
        <w:tc>
          <w:tcPr>
            <w:tcW w:w="573" w:type="dxa"/>
            <w:shd w:val="clear" w:color="auto" w:fill="auto"/>
            <w:vAlign w:val="bottom"/>
          </w:tcPr>
          <w:p w14:paraId="66E4E314" w14:textId="4A4AEF8F"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75E86768" w14:textId="37D52C19"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545</w:t>
            </w:r>
          </w:p>
        </w:tc>
      </w:tr>
      <w:tr w:rsidR="00F3065F" w:rsidRPr="00B57C89" w14:paraId="111EE290" w14:textId="77777777" w:rsidTr="001C4109">
        <w:trPr>
          <w:cantSplit/>
          <w:jc w:val="center"/>
        </w:trPr>
        <w:tc>
          <w:tcPr>
            <w:tcW w:w="573" w:type="dxa"/>
            <w:shd w:val="clear" w:color="auto" w:fill="auto"/>
          </w:tcPr>
          <w:p w14:paraId="79B8A468" w14:textId="68E66528"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4"/>
                <w:szCs w:val="16"/>
                <w:rtl/>
              </w:rPr>
            </w:pPr>
            <w:r w:rsidRPr="00B57C89">
              <w:rPr>
                <w:sz w:val="14"/>
                <w:szCs w:val="16"/>
                <w:rtl/>
              </w:rPr>
              <w:t>صعدة</w:t>
            </w:r>
          </w:p>
        </w:tc>
        <w:tc>
          <w:tcPr>
            <w:tcW w:w="573" w:type="dxa"/>
            <w:shd w:val="clear" w:color="auto" w:fill="auto"/>
            <w:vAlign w:val="bottom"/>
          </w:tcPr>
          <w:p w14:paraId="3B88317A" w14:textId="08098B2F"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72DEED5C" w14:textId="712D443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6D44CCAB" w14:textId="709EF06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036CABD8" w14:textId="1C78C9ED"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7B092A59" w14:textId="60E75958"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29AA90F8" w14:textId="265B736A"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0F883EA8" w14:textId="1D67794F"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78D86E39" w14:textId="25A59056"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22096D94" w14:textId="5B9EF56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636</w:t>
            </w:r>
          </w:p>
        </w:tc>
        <w:tc>
          <w:tcPr>
            <w:tcW w:w="573" w:type="dxa"/>
            <w:shd w:val="clear" w:color="auto" w:fill="auto"/>
            <w:vAlign w:val="bottom"/>
          </w:tcPr>
          <w:p w14:paraId="5EBD9DC1" w14:textId="7C39592A"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25</w:t>
            </w:r>
          </w:p>
        </w:tc>
        <w:tc>
          <w:tcPr>
            <w:tcW w:w="573" w:type="dxa"/>
            <w:shd w:val="clear" w:color="auto" w:fill="auto"/>
            <w:vAlign w:val="bottom"/>
          </w:tcPr>
          <w:p w14:paraId="2B59F0E5" w14:textId="3F1E9DEA"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347B5DBB" w14:textId="149CE504"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49</w:t>
            </w:r>
          </w:p>
        </w:tc>
        <w:tc>
          <w:tcPr>
            <w:tcW w:w="573" w:type="dxa"/>
            <w:shd w:val="clear" w:color="auto" w:fill="auto"/>
            <w:vAlign w:val="bottom"/>
          </w:tcPr>
          <w:p w14:paraId="7BC78EEB" w14:textId="620A771C"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36</w:t>
            </w:r>
          </w:p>
        </w:tc>
        <w:tc>
          <w:tcPr>
            <w:tcW w:w="573" w:type="dxa"/>
            <w:shd w:val="clear" w:color="auto" w:fill="auto"/>
            <w:vAlign w:val="bottom"/>
          </w:tcPr>
          <w:p w14:paraId="31C2D238" w14:textId="468850E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1A078A22" w14:textId="76947EB0"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2E4B0163" w14:textId="39CD1ECC"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0E80EDF0" w14:textId="0D235181"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672</w:t>
            </w:r>
          </w:p>
        </w:tc>
        <w:tc>
          <w:tcPr>
            <w:tcW w:w="573" w:type="dxa"/>
            <w:shd w:val="clear" w:color="auto" w:fill="auto"/>
            <w:vAlign w:val="bottom"/>
          </w:tcPr>
          <w:p w14:paraId="0334C1CB" w14:textId="1EFA69BA"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25</w:t>
            </w:r>
          </w:p>
        </w:tc>
        <w:tc>
          <w:tcPr>
            <w:tcW w:w="573" w:type="dxa"/>
            <w:shd w:val="clear" w:color="auto" w:fill="auto"/>
            <w:vAlign w:val="bottom"/>
          </w:tcPr>
          <w:p w14:paraId="19FB45AA" w14:textId="07B6D054"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57AC5816" w14:textId="0B62CC2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49</w:t>
            </w:r>
          </w:p>
        </w:tc>
        <w:tc>
          <w:tcPr>
            <w:tcW w:w="573" w:type="dxa"/>
            <w:shd w:val="clear" w:color="auto" w:fill="auto"/>
            <w:vAlign w:val="bottom"/>
          </w:tcPr>
          <w:p w14:paraId="09BC1FDC" w14:textId="683DEEDE"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746</w:t>
            </w:r>
          </w:p>
        </w:tc>
      </w:tr>
      <w:tr w:rsidR="00F3065F" w:rsidRPr="00B57C89" w14:paraId="71DFB5F2" w14:textId="77777777" w:rsidTr="001C4109">
        <w:trPr>
          <w:cantSplit/>
          <w:jc w:val="center"/>
        </w:trPr>
        <w:tc>
          <w:tcPr>
            <w:tcW w:w="573" w:type="dxa"/>
            <w:shd w:val="clear" w:color="auto" w:fill="auto"/>
          </w:tcPr>
          <w:p w14:paraId="1A3A9053" w14:textId="2E540AE3"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4"/>
                <w:szCs w:val="16"/>
                <w:rtl/>
              </w:rPr>
            </w:pPr>
            <w:r w:rsidRPr="00B57C89">
              <w:rPr>
                <w:sz w:val="14"/>
                <w:szCs w:val="16"/>
                <w:rtl/>
              </w:rPr>
              <w:t>رداع</w:t>
            </w:r>
          </w:p>
        </w:tc>
        <w:tc>
          <w:tcPr>
            <w:tcW w:w="573" w:type="dxa"/>
            <w:shd w:val="clear" w:color="auto" w:fill="auto"/>
            <w:vAlign w:val="bottom"/>
          </w:tcPr>
          <w:p w14:paraId="53BF901A" w14:textId="2B01B588"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79</w:t>
            </w:r>
          </w:p>
        </w:tc>
        <w:tc>
          <w:tcPr>
            <w:tcW w:w="573" w:type="dxa"/>
            <w:shd w:val="clear" w:color="auto" w:fill="auto"/>
            <w:vAlign w:val="bottom"/>
          </w:tcPr>
          <w:p w14:paraId="77080803" w14:textId="7B9DF80C"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0A2861BD" w14:textId="7641D5CC"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4A3A52DF" w14:textId="56B3F39C"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3A8A0C3B" w14:textId="5095954B"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49</w:t>
            </w:r>
          </w:p>
        </w:tc>
        <w:tc>
          <w:tcPr>
            <w:tcW w:w="573" w:type="dxa"/>
            <w:shd w:val="clear" w:color="auto" w:fill="auto"/>
            <w:vAlign w:val="bottom"/>
          </w:tcPr>
          <w:p w14:paraId="5D03F764" w14:textId="158D2E1F"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7C36ADDD" w14:textId="642F26DD"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58B8DEC3" w14:textId="7FF2D0AF"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4746B2D6" w14:textId="213CD910"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194</w:t>
            </w:r>
          </w:p>
        </w:tc>
        <w:tc>
          <w:tcPr>
            <w:tcW w:w="573" w:type="dxa"/>
            <w:shd w:val="clear" w:color="auto" w:fill="auto"/>
            <w:vAlign w:val="bottom"/>
          </w:tcPr>
          <w:p w14:paraId="7E4786F7" w14:textId="36600EA8"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1</w:t>
            </w:r>
          </w:p>
        </w:tc>
        <w:tc>
          <w:tcPr>
            <w:tcW w:w="573" w:type="dxa"/>
            <w:shd w:val="clear" w:color="auto" w:fill="auto"/>
            <w:vAlign w:val="bottom"/>
          </w:tcPr>
          <w:p w14:paraId="1911C006" w14:textId="1E1F26B0"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59005742" w14:textId="2C1BF7BE"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7D2057D7" w14:textId="47FC0AA4"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654</w:t>
            </w:r>
          </w:p>
        </w:tc>
        <w:tc>
          <w:tcPr>
            <w:tcW w:w="573" w:type="dxa"/>
            <w:shd w:val="clear" w:color="auto" w:fill="auto"/>
            <w:vAlign w:val="bottom"/>
          </w:tcPr>
          <w:p w14:paraId="5CD6BD47" w14:textId="2B310E85"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35283578" w14:textId="1406CF19"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62980CEA" w14:textId="6443B03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7E34626B" w14:textId="13CB5E43"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976</w:t>
            </w:r>
          </w:p>
        </w:tc>
        <w:tc>
          <w:tcPr>
            <w:tcW w:w="573" w:type="dxa"/>
            <w:shd w:val="clear" w:color="auto" w:fill="auto"/>
            <w:vAlign w:val="bottom"/>
          </w:tcPr>
          <w:p w14:paraId="3AB094EA" w14:textId="7BEBD99F"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1</w:t>
            </w:r>
          </w:p>
        </w:tc>
        <w:tc>
          <w:tcPr>
            <w:tcW w:w="573" w:type="dxa"/>
            <w:shd w:val="clear" w:color="auto" w:fill="auto"/>
            <w:vAlign w:val="bottom"/>
          </w:tcPr>
          <w:p w14:paraId="234D9A2B" w14:textId="2208AC30"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73203032" w14:textId="41C277FE"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34E5E06E" w14:textId="5C821AD9"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977</w:t>
            </w:r>
          </w:p>
        </w:tc>
      </w:tr>
      <w:tr w:rsidR="00F3065F" w:rsidRPr="00B57C89" w14:paraId="412AD0F3" w14:textId="77777777" w:rsidTr="001C4109">
        <w:trPr>
          <w:cantSplit/>
          <w:jc w:val="center"/>
        </w:trPr>
        <w:tc>
          <w:tcPr>
            <w:tcW w:w="573" w:type="dxa"/>
            <w:shd w:val="clear" w:color="auto" w:fill="auto"/>
          </w:tcPr>
          <w:p w14:paraId="61118E06" w14:textId="229EDE75"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4"/>
                <w:szCs w:val="16"/>
                <w:rtl/>
              </w:rPr>
            </w:pPr>
            <w:r w:rsidRPr="00B57C89">
              <w:rPr>
                <w:sz w:val="14"/>
                <w:szCs w:val="16"/>
                <w:rtl/>
              </w:rPr>
              <w:t>الضالع</w:t>
            </w:r>
          </w:p>
        </w:tc>
        <w:tc>
          <w:tcPr>
            <w:tcW w:w="573" w:type="dxa"/>
            <w:shd w:val="clear" w:color="auto" w:fill="auto"/>
            <w:vAlign w:val="bottom"/>
          </w:tcPr>
          <w:p w14:paraId="79826D8B" w14:textId="064CCCEE"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1BB166E2" w14:textId="4B5E6E9F"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7FC4A977" w14:textId="00C6B164"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36A6315E" w14:textId="619004D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20C0B5CC" w14:textId="6D15CEAB"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1C0B1400" w14:textId="78A66E61"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700B0303" w14:textId="23E56D9C"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717F8113" w14:textId="33AAC294"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4387A0D3" w14:textId="38F7777D"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4531A049" w14:textId="08AFDA71"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1BDEDDFF" w14:textId="5D5BE755"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4FF7526F" w14:textId="29C69041"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5E223B26" w14:textId="4198E86D"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6243FDF0" w14:textId="22197D2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6571D7EC" w14:textId="46E24B88"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5B755C9D" w14:textId="72787380"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406ED1BF" w14:textId="11F3E033"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767156A3" w14:textId="53ECD12E"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7515ABA4" w14:textId="3F21A495"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5B66994E" w14:textId="08B3BDED"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0A142061" w14:textId="7289DFBF"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r>
      <w:tr w:rsidR="00F3065F" w:rsidRPr="00B57C89" w14:paraId="75F094A3" w14:textId="77777777" w:rsidTr="001C4109">
        <w:trPr>
          <w:cantSplit/>
          <w:jc w:val="center"/>
        </w:trPr>
        <w:tc>
          <w:tcPr>
            <w:tcW w:w="573" w:type="dxa"/>
            <w:shd w:val="clear" w:color="auto" w:fill="auto"/>
          </w:tcPr>
          <w:p w14:paraId="2458903D" w14:textId="29833AB6"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4"/>
                <w:szCs w:val="16"/>
                <w:rtl/>
              </w:rPr>
            </w:pPr>
            <w:r w:rsidRPr="00B57C89">
              <w:rPr>
                <w:sz w:val="14"/>
                <w:szCs w:val="16"/>
                <w:rtl/>
              </w:rPr>
              <w:t>المحويت</w:t>
            </w:r>
          </w:p>
        </w:tc>
        <w:tc>
          <w:tcPr>
            <w:tcW w:w="573" w:type="dxa"/>
            <w:shd w:val="clear" w:color="auto" w:fill="auto"/>
            <w:vAlign w:val="bottom"/>
          </w:tcPr>
          <w:p w14:paraId="74A23FE9" w14:textId="2E599A80"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62</w:t>
            </w:r>
          </w:p>
        </w:tc>
        <w:tc>
          <w:tcPr>
            <w:tcW w:w="573" w:type="dxa"/>
            <w:shd w:val="clear" w:color="auto" w:fill="auto"/>
            <w:vAlign w:val="bottom"/>
          </w:tcPr>
          <w:p w14:paraId="0F7ABFFD" w14:textId="3E88DA9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73240794" w14:textId="2335E41D"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1</w:t>
            </w:r>
          </w:p>
        </w:tc>
        <w:tc>
          <w:tcPr>
            <w:tcW w:w="573" w:type="dxa"/>
            <w:gridSpan w:val="2"/>
            <w:shd w:val="clear" w:color="auto" w:fill="auto"/>
            <w:vAlign w:val="bottom"/>
          </w:tcPr>
          <w:p w14:paraId="48439B39" w14:textId="657CF48A"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64A6A742" w14:textId="05BE4155"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70</w:t>
            </w:r>
          </w:p>
        </w:tc>
        <w:tc>
          <w:tcPr>
            <w:tcW w:w="573" w:type="dxa"/>
            <w:shd w:val="clear" w:color="auto" w:fill="auto"/>
            <w:vAlign w:val="bottom"/>
          </w:tcPr>
          <w:p w14:paraId="686B68BD" w14:textId="6EDCFC45"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1</w:t>
            </w:r>
          </w:p>
        </w:tc>
        <w:tc>
          <w:tcPr>
            <w:tcW w:w="573" w:type="dxa"/>
            <w:shd w:val="clear" w:color="auto" w:fill="auto"/>
            <w:vAlign w:val="bottom"/>
          </w:tcPr>
          <w:p w14:paraId="7B9E0BB9" w14:textId="2EC6CB38"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1</w:t>
            </w:r>
          </w:p>
        </w:tc>
        <w:tc>
          <w:tcPr>
            <w:tcW w:w="573" w:type="dxa"/>
            <w:gridSpan w:val="2"/>
            <w:shd w:val="clear" w:color="auto" w:fill="auto"/>
            <w:vAlign w:val="bottom"/>
          </w:tcPr>
          <w:p w14:paraId="7934BC14" w14:textId="1B6EE96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77203F7A" w14:textId="08FCE7E4"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80</w:t>
            </w:r>
          </w:p>
        </w:tc>
        <w:tc>
          <w:tcPr>
            <w:tcW w:w="573" w:type="dxa"/>
            <w:shd w:val="clear" w:color="auto" w:fill="auto"/>
            <w:vAlign w:val="bottom"/>
          </w:tcPr>
          <w:p w14:paraId="2B302109" w14:textId="6958D6A4"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2</w:t>
            </w:r>
          </w:p>
        </w:tc>
        <w:tc>
          <w:tcPr>
            <w:tcW w:w="573" w:type="dxa"/>
            <w:shd w:val="clear" w:color="auto" w:fill="auto"/>
            <w:vAlign w:val="bottom"/>
          </w:tcPr>
          <w:p w14:paraId="70701788" w14:textId="102F2FFE"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17439E44" w14:textId="7D50D1A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181B52E0" w14:textId="2087DE38"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59</w:t>
            </w:r>
          </w:p>
        </w:tc>
        <w:tc>
          <w:tcPr>
            <w:tcW w:w="573" w:type="dxa"/>
            <w:shd w:val="clear" w:color="auto" w:fill="auto"/>
            <w:vAlign w:val="bottom"/>
          </w:tcPr>
          <w:p w14:paraId="6B470961" w14:textId="1764C936"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1F3FBC4F" w14:textId="1087DF4E"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6B27F618" w14:textId="478E8023"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7718D6EC" w14:textId="40D69F86"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271</w:t>
            </w:r>
          </w:p>
        </w:tc>
        <w:tc>
          <w:tcPr>
            <w:tcW w:w="573" w:type="dxa"/>
            <w:shd w:val="clear" w:color="auto" w:fill="auto"/>
            <w:vAlign w:val="bottom"/>
          </w:tcPr>
          <w:p w14:paraId="0EFA24A2" w14:textId="04B2A53C"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3</w:t>
            </w:r>
          </w:p>
        </w:tc>
        <w:tc>
          <w:tcPr>
            <w:tcW w:w="573" w:type="dxa"/>
            <w:shd w:val="clear" w:color="auto" w:fill="auto"/>
            <w:vAlign w:val="bottom"/>
          </w:tcPr>
          <w:p w14:paraId="2D5C08EF" w14:textId="5479A23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2</w:t>
            </w:r>
          </w:p>
        </w:tc>
        <w:tc>
          <w:tcPr>
            <w:tcW w:w="573" w:type="dxa"/>
            <w:shd w:val="clear" w:color="auto" w:fill="auto"/>
            <w:vAlign w:val="bottom"/>
          </w:tcPr>
          <w:p w14:paraId="3ECF8780" w14:textId="5950493B"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3A8E08B3" w14:textId="781639F1"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276</w:t>
            </w:r>
          </w:p>
        </w:tc>
      </w:tr>
      <w:tr w:rsidR="00F3065F" w:rsidRPr="00B57C89" w14:paraId="69CB885F" w14:textId="77777777" w:rsidTr="001C4109">
        <w:trPr>
          <w:cantSplit/>
          <w:jc w:val="center"/>
        </w:trPr>
        <w:tc>
          <w:tcPr>
            <w:tcW w:w="573" w:type="dxa"/>
            <w:shd w:val="clear" w:color="auto" w:fill="auto"/>
          </w:tcPr>
          <w:p w14:paraId="78BFD500" w14:textId="403B8B1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4"/>
                <w:szCs w:val="16"/>
                <w:rtl/>
              </w:rPr>
            </w:pPr>
            <w:r w:rsidRPr="00B57C89">
              <w:rPr>
                <w:sz w:val="14"/>
                <w:szCs w:val="16"/>
                <w:rtl/>
              </w:rPr>
              <w:t>أبين</w:t>
            </w:r>
          </w:p>
        </w:tc>
        <w:tc>
          <w:tcPr>
            <w:tcW w:w="573" w:type="dxa"/>
            <w:shd w:val="clear" w:color="auto" w:fill="auto"/>
            <w:vAlign w:val="bottom"/>
          </w:tcPr>
          <w:p w14:paraId="725B6BB1" w14:textId="07B9C6C5"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383F4788" w14:textId="7D0B1C8C"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6EA80B56" w14:textId="2E5334C6"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3FC7E7C4" w14:textId="491C6AF8"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7313180D" w14:textId="62407A2B"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3E8EA05C" w14:textId="5E9BA7CC"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00AACA29" w14:textId="148137B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331A271D" w14:textId="3C42616F"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0D5B616D" w14:textId="59A0BAE3"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05B54212" w14:textId="062E6EF6"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15B44F7F" w14:textId="3E637456"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415A77A4" w14:textId="0872DE16"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46ACAF20" w14:textId="39BEB979"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69C72701" w14:textId="64DE3BBC"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18303D0A" w14:textId="3CA680E6"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0DA25CC9" w14:textId="5AABDD15"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28CE4EAE" w14:textId="0E4D4D31"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0DAD43E1" w14:textId="46970D1E"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4B11B9F9" w14:textId="2BDF1A35"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021857E2" w14:textId="28FD22B8"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7AF02515" w14:textId="1229C0EB"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r>
      <w:tr w:rsidR="00F3065F" w:rsidRPr="00B57C89" w14:paraId="44782287" w14:textId="77777777" w:rsidTr="001C4109">
        <w:trPr>
          <w:cantSplit/>
          <w:jc w:val="center"/>
        </w:trPr>
        <w:tc>
          <w:tcPr>
            <w:tcW w:w="573" w:type="dxa"/>
            <w:shd w:val="clear" w:color="auto" w:fill="auto"/>
          </w:tcPr>
          <w:p w14:paraId="532AE68B" w14:textId="4FD165E4"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4"/>
                <w:szCs w:val="16"/>
                <w:rtl/>
              </w:rPr>
            </w:pPr>
            <w:r w:rsidRPr="00B57C89">
              <w:rPr>
                <w:sz w:val="14"/>
                <w:szCs w:val="16"/>
                <w:rtl/>
              </w:rPr>
              <w:t>لحج</w:t>
            </w:r>
          </w:p>
        </w:tc>
        <w:tc>
          <w:tcPr>
            <w:tcW w:w="573" w:type="dxa"/>
            <w:shd w:val="clear" w:color="auto" w:fill="auto"/>
            <w:vAlign w:val="bottom"/>
          </w:tcPr>
          <w:p w14:paraId="2FDB4208" w14:textId="66DAA334"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0980F717" w14:textId="6CB3E5B1"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3393DA17" w14:textId="4C7FB568"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4A2268B1" w14:textId="5A5F253B"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25171AF4" w14:textId="0F242918"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0271D584" w14:textId="79493D54"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6418D862" w14:textId="09C2C7E4"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2832009F" w14:textId="107B196C"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214E9626" w14:textId="5D8B026C"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5EE30718" w14:textId="38E8E04C"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46941503" w14:textId="58F18F23"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39F6E025" w14:textId="460D0F26"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4F01ACEE" w14:textId="7E0B120C"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0E53F6DD" w14:textId="09C0501F"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46322BF1" w14:textId="31CE6F2F"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0DCC841C" w14:textId="578C2135"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79F4EB8D" w14:textId="35E2E4DE"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43FD8811" w14:textId="5C72E0BA"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7059DA27" w14:textId="3E2435BC"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4212EC2D" w14:textId="0E2E31EF"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6AFB444D" w14:textId="1D3E5FFD"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r>
      <w:tr w:rsidR="00F3065F" w:rsidRPr="00B57C89" w14:paraId="71FC2B00" w14:textId="77777777" w:rsidTr="001C4109">
        <w:trPr>
          <w:cantSplit/>
          <w:jc w:val="center"/>
        </w:trPr>
        <w:tc>
          <w:tcPr>
            <w:tcW w:w="573" w:type="dxa"/>
            <w:shd w:val="clear" w:color="auto" w:fill="auto"/>
          </w:tcPr>
          <w:p w14:paraId="2D3BA1A4" w14:textId="720A948F"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4"/>
                <w:szCs w:val="16"/>
                <w:rtl/>
              </w:rPr>
            </w:pPr>
            <w:r w:rsidRPr="00B57C89">
              <w:rPr>
                <w:sz w:val="14"/>
                <w:szCs w:val="16"/>
                <w:rtl/>
              </w:rPr>
              <w:t>البيضاء</w:t>
            </w:r>
          </w:p>
        </w:tc>
        <w:tc>
          <w:tcPr>
            <w:tcW w:w="573" w:type="dxa"/>
            <w:shd w:val="clear" w:color="auto" w:fill="auto"/>
            <w:vAlign w:val="bottom"/>
          </w:tcPr>
          <w:p w14:paraId="63B4D956" w14:textId="7CF52F4B"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2C029109" w14:textId="65244DE6"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7982C31C" w14:textId="3CCD61EC"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2883F5E5" w14:textId="2E326DC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697D1B3F" w14:textId="5FA968D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7F8B1D8B" w14:textId="0127F73F"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16F95FA6" w14:textId="7544D804"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77D72A69" w14:textId="6D201121"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1482E673" w14:textId="023E182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7CCF7741" w14:textId="233138B5"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3E1F02A2" w14:textId="32593580"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46B4CACE" w14:textId="23662D65"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20D52564" w14:textId="21E83085"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2C083E07" w14:textId="639A13F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53405E12" w14:textId="28FCC6AB"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6765B5F9" w14:textId="045E6318"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4402FEB4" w14:textId="340C427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41F212C9" w14:textId="555DE821"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7EC78939" w14:textId="0E9F163A"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47E8589A" w14:textId="0824798E"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379BE064" w14:textId="7A57DED3"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r>
      <w:tr w:rsidR="00F3065F" w:rsidRPr="00B57C89" w14:paraId="680DD420" w14:textId="77777777" w:rsidTr="001C4109">
        <w:trPr>
          <w:cantSplit/>
          <w:jc w:val="center"/>
        </w:trPr>
        <w:tc>
          <w:tcPr>
            <w:tcW w:w="573" w:type="dxa"/>
            <w:shd w:val="clear" w:color="auto" w:fill="auto"/>
          </w:tcPr>
          <w:p w14:paraId="0F303BB6" w14:textId="758FB28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4"/>
                <w:szCs w:val="16"/>
                <w:rtl/>
              </w:rPr>
            </w:pPr>
            <w:r w:rsidRPr="00B57C89">
              <w:rPr>
                <w:sz w:val="14"/>
                <w:szCs w:val="16"/>
                <w:rtl/>
              </w:rPr>
              <w:t>شبوة</w:t>
            </w:r>
          </w:p>
        </w:tc>
        <w:tc>
          <w:tcPr>
            <w:tcW w:w="573" w:type="dxa"/>
            <w:shd w:val="clear" w:color="auto" w:fill="auto"/>
            <w:vAlign w:val="bottom"/>
          </w:tcPr>
          <w:p w14:paraId="486F69CB" w14:textId="180C453B"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753A5ED2" w14:textId="29C8B696"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5B548278" w14:textId="14115D48"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541E09E3" w14:textId="79343CE3"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1F6E3092" w14:textId="6410D755"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614A021E" w14:textId="7521D648"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6F4011C3" w14:textId="2E267268"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07F65004" w14:textId="13FFC924"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0F686BC5" w14:textId="56D416E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33FB0E87" w14:textId="217ECDC5"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41692018" w14:textId="18A8C71A"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79010465" w14:textId="1DEADD54"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37128211" w14:textId="5639B1C9"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5C1484E4" w14:textId="7E6656CA"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1A3AF9F2" w14:textId="371C7D5E"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63936798" w14:textId="5B024DE6"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28FA1247" w14:textId="027346BA"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1C9C0264" w14:textId="1B6CFCB4"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28146C94" w14:textId="3F274289"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329630B9" w14:textId="603054A3"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46D80392" w14:textId="392BED5F"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r>
      <w:tr w:rsidR="00F3065F" w:rsidRPr="00B57C89" w14:paraId="0C2C1777" w14:textId="77777777" w:rsidTr="001C4109">
        <w:trPr>
          <w:cantSplit/>
          <w:jc w:val="center"/>
        </w:trPr>
        <w:tc>
          <w:tcPr>
            <w:tcW w:w="573" w:type="dxa"/>
            <w:shd w:val="clear" w:color="auto" w:fill="auto"/>
          </w:tcPr>
          <w:p w14:paraId="60321D0A" w14:textId="128CDE9D"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4"/>
                <w:szCs w:val="16"/>
                <w:rtl/>
              </w:rPr>
            </w:pPr>
            <w:r w:rsidRPr="00B57C89">
              <w:rPr>
                <w:sz w:val="14"/>
                <w:szCs w:val="16"/>
                <w:rtl/>
              </w:rPr>
              <w:t>سيئون</w:t>
            </w:r>
          </w:p>
        </w:tc>
        <w:tc>
          <w:tcPr>
            <w:tcW w:w="573" w:type="dxa"/>
            <w:shd w:val="clear" w:color="auto" w:fill="auto"/>
            <w:vAlign w:val="bottom"/>
          </w:tcPr>
          <w:p w14:paraId="7D90FE1E" w14:textId="653E2E86"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3E71BDE8" w14:textId="1D8BC2CB"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2C8F549C" w14:textId="15BC9FBE"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11ADAAA8" w14:textId="0049062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4E78BB88" w14:textId="0C7CEC1E"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08BF3BB5" w14:textId="2F7B035B"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2B62466D" w14:textId="1D3C94B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74349BDC" w14:textId="3821F2D5"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214C4614" w14:textId="096D960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06292A30" w14:textId="4C20849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74441A66" w14:textId="168AB793"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73B5A646" w14:textId="62B13068"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1AB8C8F0" w14:textId="429AF3DA"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3E015C41" w14:textId="4D89C584"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553D04E0" w14:textId="396B323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20F0E85C" w14:textId="60716873"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550EC2E0" w14:textId="79C0FE2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3256E0B8" w14:textId="7BE24FF1"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49F7C869" w14:textId="3421B87A"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41D04E9E" w14:textId="0CAEF7C4"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6F64E181" w14:textId="2F63CCB5"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r>
      <w:tr w:rsidR="00F3065F" w:rsidRPr="00B57C89" w14:paraId="255738F0" w14:textId="77777777" w:rsidTr="001C4109">
        <w:trPr>
          <w:cantSplit/>
          <w:jc w:val="center"/>
        </w:trPr>
        <w:tc>
          <w:tcPr>
            <w:tcW w:w="573" w:type="dxa"/>
            <w:shd w:val="clear" w:color="auto" w:fill="auto"/>
          </w:tcPr>
          <w:p w14:paraId="7EB86743" w14:textId="1E30189F"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4"/>
                <w:szCs w:val="16"/>
                <w:rtl/>
              </w:rPr>
            </w:pPr>
            <w:r w:rsidRPr="00B57C89">
              <w:rPr>
                <w:sz w:val="14"/>
                <w:szCs w:val="16"/>
                <w:rtl/>
              </w:rPr>
              <w:t>مأرب</w:t>
            </w:r>
          </w:p>
        </w:tc>
        <w:tc>
          <w:tcPr>
            <w:tcW w:w="573" w:type="dxa"/>
            <w:shd w:val="clear" w:color="auto" w:fill="auto"/>
            <w:vAlign w:val="bottom"/>
          </w:tcPr>
          <w:p w14:paraId="035E7FD0" w14:textId="22B0FF91"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5B59F573" w14:textId="7B491FE9"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252A2109" w14:textId="3F5A1D5D"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5C420B18" w14:textId="7F254C0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6CB073BA" w14:textId="54E2A12D"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4854A8DF" w14:textId="154E2646"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72DF480D" w14:textId="721F069F"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7ADC2124" w14:textId="2B4DEEA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69F05D2F" w14:textId="67C893D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4533BEB2" w14:textId="14DC9AE4"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6D279EB5" w14:textId="6E2ED300"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2400831C" w14:textId="15618D5B"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42B29EAA" w14:textId="5A789454"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597DC343" w14:textId="5EDF442A"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48B8C392" w14:textId="3646DD7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733396E5" w14:textId="57AA1E40"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1D30CDBF" w14:textId="3457742A"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7451EA48" w14:textId="1A102CDA"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0595BA74" w14:textId="7995668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5C1EB600" w14:textId="738A75B8"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2139113E" w14:textId="21D314A6"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r>
      <w:tr w:rsidR="00F3065F" w:rsidRPr="00B57C89" w14:paraId="3285F064" w14:textId="77777777" w:rsidTr="001C4109">
        <w:trPr>
          <w:cantSplit/>
          <w:jc w:val="center"/>
        </w:trPr>
        <w:tc>
          <w:tcPr>
            <w:tcW w:w="573" w:type="dxa"/>
            <w:shd w:val="clear" w:color="auto" w:fill="auto"/>
          </w:tcPr>
          <w:p w14:paraId="53C0128E" w14:textId="5763EF1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4"/>
                <w:szCs w:val="16"/>
                <w:rtl/>
              </w:rPr>
            </w:pPr>
            <w:r w:rsidRPr="00B57C89">
              <w:rPr>
                <w:sz w:val="14"/>
                <w:szCs w:val="16"/>
                <w:rtl/>
              </w:rPr>
              <w:lastRenderedPageBreak/>
              <w:t>المهرة</w:t>
            </w:r>
          </w:p>
        </w:tc>
        <w:tc>
          <w:tcPr>
            <w:tcW w:w="573" w:type="dxa"/>
            <w:shd w:val="clear" w:color="auto" w:fill="auto"/>
            <w:vAlign w:val="bottom"/>
          </w:tcPr>
          <w:p w14:paraId="0A94A655" w14:textId="39CBE11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03BDCF11" w14:textId="5D86554A"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23BD7DE5" w14:textId="0582EB5A"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37936EF1" w14:textId="0A8B8BA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2E13E899" w14:textId="267942BD"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4CCEEF47" w14:textId="15020190"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39BE4B63" w14:textId="0902ADEF"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545EF193" w14:textId="46D75B4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596681B9" w14:textId="4ED58823"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4C8B7092" w14:textId="70D47C48"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1C6A6D21" w14:textId="22B0C0A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39E94788" w14:textId="71DABEAC"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4569FD41" w14:textId="6FD1B2AF"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0E258015" w14:textId="5AC0DA7C"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4FAF5475" w14:textId="338AAB14"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1447FA80" w14:textId="69D1E48C"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2861CCDB" w14:textId="3439B73C"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4AFCA48E" w14:textId="2537539D"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5941C1DD" w14:textId="568F6734"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4AB712CD" w14:textId="5677266F"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6C59224E" w14:textId="340A436C"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r>
      <w:tr w:rsidR="00F3065F" w:rsidRPr="00B57C89" w14:paraId="6399F412" w14:textId="77777777" w:rsidTr="001C4109">
        <w:trPr>
          <w:cantSplit/>
          <w:jc w:val="center"/>
        </w:trPr>
        <w:tc>
          <w:tcPr>
            <w:tcW w:w="573" w:type="dxa"/>
            <w:shd w:val="clear" w:color="auto" w:fill="auto"/>
          </w:tcPr>
          <w:p w14:paraId="5CA6BB46" w14:textId="24353A3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4"/>
                <w:szCs w:val="16"/>
                <w:rtl/>
              </w:rPr>
            </w:pPr>
            <w:r w:rsidRPr="00B57C89">
              <w:rPr>
                <w:sz w:val="14"/>
                <w:szCs w:val="16"/>
                <w:rtl/>
              </w:rPr>
              <w:t>الجوف</w:t>
            </w:r>
          </w:p>
        </w:tc>
        <w:tc>
          <w:tcPr>
            <w:tcW w:w="573" w:type="dxa"/>
            <w:shd w:val="clear" w:color="auto" w:fill="auto"/>
            <w:vAlign w:val="bottom"/>
          </w:tcPr>
          <w:p w14:paraId="036B47EC" w14:textId="08C94A93"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45B2D3E5" w14:textId="2D3E8FB1"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7877C3A4" w14:textId="541B4C2C"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25996769" w14:textId="364609C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0920F24D" w14:textId="37F1F04F"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4FFC2E91" w14:textId="579CD87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18934C2A" w14:textId="37286DC6"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65DDB8C7" w14:textId="25080F09"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06069C1D" w14:textId="41359866"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469FB4A4" w14:textId="40244983"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77E1C294" w14:textId="4B24F2DE"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2AF2A127" w14:textId="6386050A"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391D1289" w14:textId="277C3B08"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2B5CE28B" w14:textId="63F1790C"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256BC0FE" w14:textId="41BDA4B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31D7A997" w14:textId="2364D4C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3991CD1D" w14:textId="6E43970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2976A169" w14:textId="3205E559"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471B04BF" w14:textId="273C6046"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7291F7CA" w14:textId="52462835"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64DBE981" w14:textId="68815DBB"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r>
      <w:tr w:rsidR="00F3065F" w:rsidRPr="00B57C89" w14:paraId="7FE0581F" w14:textId="77777777" w:rsidTr="001C4109">
        <w:trPr>
          <w:cantSplit/>
          <w:jc w:val="center"/>
        </w:trPr>
        <w:tc>
          <w:tcPr>
            <w:tcW w:w="573" w:type="dxa"/>
            <w:shd w:val="clear" w:color="auto" w:fill="auto"/>
          </w:tcPr>
          <w:p w14:paraId="2A44B772" w14:textId="5CA19033"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4"/>
                <w:szCs w:val="16"/>
                <w:rtl/>
              </w:rPr>
            </w:pPr>
            <w:r w:rsidRPr="00B57C89">
              <w:rPr>
                <w:sz w:val="14"/>
                <w:szCs w:val="16"/>
                <w:rtl/>
              </w:rPr>
              <w:t>ريمة</w:t>
            </w:r>
          </w:p>
        </w:tc>
        <w:tc>
          <w:tcPr>
            <w:tcW w:w="573" w:type="dxa"/>
            <w:shd w:val="clear" w:color="auto" w:fill="auto"/>
            <w:vAlign w:val="bottom"/>
          </w:tcPr>
          <w:p w14:paraId="293E5EB7" w14:textId="45F5BF0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1</w:t>
            </w:r>
          </w:p>
        </w:tc>
        <w:tc>
          <w:tcPr>
            <w:tcW w:w="573" w:type="dxa"/>
            <w:shd w:val="clear" w:color="auto" w:fill="auto"/>
            <w:vAlign w:val="bottom"/>
          </w:tcPr>
          <w:p w14:paraId="58C46533" w14:textId="7FAE3F30"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016B43C0" w14:textId="5ABB17DC"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0B12D7A6" w14:textId="568F43D6"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6CE7A5F0" w14:textId="512A5EAE"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5</w:t>
            </w:r>
          </w:p>
        </w:tc>
        <w:tc>
          <w:tcPr>
            <w:tcW w:w="573" w:type="dxa"/>
            <w:shd w:val="clear" w:color="auto" w:fill="auto"/>
            <w:vAlign w:val="bottom"/>
          </w:tcPr>
          <w:p w14:paraId="0DD5DB18" w14:textId="617F0F4D"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6042DCFE" w14:textId="627AF1DC"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0024DBBC" w14:textId="219D6C8D"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210E7E83" w14:textId="2F5A18B8"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13</w:t>
            </w:r>
          </w:p>
        </w:tc>
        <w:tc>
          <w:tcPr>
            <w:tcW w:w="573" w:type="dxa"/>
            <w:shd w:val="clear" w:color="auto" w:fill="auto"/>
            <w:vAlign w:val="bottom"/>
          </w:tcPr>
          <w:p w14:paraId="44181872" w14:textId="2E7306DD"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6B6E9FC2" w14:textId="0DDB12B9"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0DF3C739" w14:textId="2869ECCB"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5C2E7EFE" w14:textId="02ADFA5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16</w:t>
            </w:r>
          </w:p>
        </w:tc>
        <w:tc>
          <w:tcPr>
            <w:tcW w:w="573" w:type="dxa"/>
            <w:shd w:val="clear" w:color="auto" w:fill="auto"/>
            <w:vAlign w:val="bottom"/>
          </w:tcPr>
          <w:p w14:paraId="7ECAB355" w14:textId="6768D5B5"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414EB4A5" w14:textId="3BDB6A4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03750605" w14:textId="6B8826DD"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3B74ACC2" w14:textId="6147D1A9"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35</w:t>
            </w:r>
          </w:p>
        </w:tc>
        <w:tc>
          <w:tcPr>
            <w:tcW w:w="573" w:type="dxa"/>
            <w:shd w:val="clear" w:color="auto" w:fill="auto"/>
            <w:vAlign w:val="bottom"/>
          </w:tcPr>
          <w:p w14:paraId="06145823" w14:textId="1B433775"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5585D908" w14:textId="7CB34F0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0AE3E918" w14:textId="05EBC359"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6471E162" w14:textId="40B1CDED"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35</w:t>
            </w:r>
          </w:p>
        </w:tc>
      </w:tr>
      <w:tr w:rsidR="00F3065F" w:rsidRPr="00B57C89" w14:paraId="028D2E45" w14:textId="77777777" w:rsidTr="001C4109">
        <w:trPr>
          <w:cantSplit/>
          <w:jc w:val="center"/>
        </w:trPr>
        <w:tc>
          <w:tcPr>
            <w:tcW w:w="573" w:type="dxa"/>
            <w:shd w:val="clear" w:color="auto" w:fill="auto"/>
          </w:tcPr>
          <w:p w14:paraId="142CF56D" w14:textId="7D34D0A6"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4"/>
                <w:szCs w:val="16"/>
                <w:rtl/>
              </w:rPr>
            </w:pPr>
            <w:r w:rsidRPr="00B57C89">
              <w:rPr>
                <w:sz w:val="14"/>
                <w:szCs w:val="16"/>
                <w:rtl/>
              </w:rPr>
              <w:t>خمر</w:t>
            </w:r>
          </w:p>
        </w:tc>
        <w:tc>
          <w:tcPr>
            <w:tcW w:w="573" w:type="dxa"/>
            <w:shd w:val="clear" w:color="auto" w:fill="auto"/>
            <w:vAlign w:val="bottom"/>
          </w:tcPr>
          <w:p w14:paraId="1BD01192" w14:textId="0035D77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183EBFA5" w14:textId="2C97A5F5"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3A4AD9DC" w14:textId="50C6648C"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64949A3F" w14:textId="660C2E1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33EE4E1C" w14:textId="7C51236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58375F3D" w14:textId="4FC7708B"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5F4D838C" w14:textId="31356DC6"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3BBC6A46" w14:textId="69C10045"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4645E628" w14:textId="2C3451E0"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57</w:t>
            </w:r>
          </w:p>
        </w:tc>
        <w:tc>
          <w:tcPr>
            <w:tcW w:w="573" w:type="dxa"/>
            <w:shd w:val="clear" w:color="auto" w:fill="auto"/>
            <w:vAlign w:val="bottom"/>
          </w:tcPr>
          <w:p w14:paraId="029B6780" w14:textId="6E35CD0C"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1EDE3A3F" w14:textId="21083AED"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4E6D44D3" w14:textId="53C9496C"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50F63D80" w14:textId="6C129E55"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11A23217" w14:textId="21510483"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166866FD" w14:textId="3C26E324"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3E43A817" w14:textId="3AE4B5D8"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44944C54" w14:textId="7320EA2B"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57</w:t>
            </w:r>
          </w:p>
        </w:tc>
        <w:tc>
          <w:tcPr>
            <w:tcW w:w="573" w:type="dxa"/>
            <w:shd w:val="clear" w:color="auto" w:fill="auto"/>
            <w:vAlign w:val="bottom"/>
          </w:tcPr>
          <w:p w14:paraId="0841016B" w14:textId="50C4777F"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40E0239D" w14:textId="1C2910FD"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71C30B49" w14:textId="6E7D892F"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6294D3C6" w14:textId="6104B0A8"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57</w:t>
            </w:r>
          </w:p>
        </w:tc>
      </w:tr>
      <w:tr w:rsidR="00F3065F" w:rsidRPr="00B57C89" w14:paraId="487BAB96" w14:textId="77777777" w:rsidTr="001C4109">
        <w:trPr>
          <w:cantSplit/>
          <w:jc w:val="center"/>
        </w:trPr>
        <w:tc>
          <w:tcPr>
            <w:tcW w:w="573" w:type="dxa"/>
            <w:shd w:val="clear" w:color="auto" w:fill="auto"/>
          </w:tcPr>
          <w:p w14:paraId="7C4792EE" w14:textId="4B72653F"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4"/>
                <w:szCs w:val="16"/>
                <w:rtl/>
              </w:rPr>
            </w:pPr>
            <w:r w:rsidRPr="00B57C89">
              <w:rPr>
                <w:sz w:val="14"/>
                <w:szCs w:val="16"/>
                <w:rtl/>
              </w:rPr>
              <w:t>باجل</w:t>
            </w:r>
          </w:p>
        </w:tc>
        <w:tc>
          <w:tcPr>
            <w:tcW w:w="573" w:type="dxa"/>
            <w:shd w:val="clear" w:color="auto" w:fill="auto"/>
            <w:vAlign w:val="bottom"/>
          </w:tcPr>
          <w:p w14:paraId="60DCA84C" w14:textId="0BF9FC1E"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0C3164EC" w14:textId="1049D1A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5DF96821" w14:textId="7AFBF94F"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441CB53F" w14:textId="2F98342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1C620403" w14:textId="7D1577BC"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48</w:t>
            </w:r>
          </w:p>
        </w:tc>
        <w:tc>
          <w:tcPr>
            <w:tcW w:w="573" w:type="dxa"/>
            <w:shd w:val="clear" w:color="auto" w:fill="auto"/>
            <w:vAlign w:val="bottom"/>
          </w:tcPr>
          <w:p w14:paraId="77409D8F" w14:textId="3B9F50A6"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04E9792E" w14:textId="69E5B2C4"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0BDA8180" w14:textId="2C07E77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58A6D048" w14:textId="4647870A"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25</w:t>
            </w:r>
          </w:p>
        </w:tc>
        <w:tc>
          <w:tcPr>
            <w:tcW w:w="573" w:type="dxa"/>
            <w:shd w:val="clear" w:color="auto" w:fill="auto"/>
            <w:vAlign w:val="bottom"/>
          </w:tcPr>
          <w:p w14:paraId="1291509F" w14:textId="4114570F"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2</w:t>
            </w:r>
          </w:p>
        </w:tc>
        <w:tc>
          <w:tcPr>
            <w:tcW w:w="573" w:type="dxa"/>
            <w:shd w:val="clear" w:color="auto" w:fill="auto"/>
            <w:vAlign w:val="bottom"/>
          </w:tcPr>
          <w:p w14:paraId="6BCE9DE7" w14:textId="445CBEC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708CA552" w14:textId="350FBA73"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5EAF251C" w14:textId="3770A5AB"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002F99CA" w14:textId="77906D6E"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3D2B7C1A" w14:textId="7AC30CC5"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4844C13F" w14:textId="27CDCC7E"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10B660E9" w14:textId="1D2AB90B"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73</w:t>
            </w:r>
          </w:p>
        </w:tc>
        <w:tc>
          <w:tcPr>
            <w:tcW w:w="573" w:type="dxa"/>
            <w:shd w:val="clear" w:color="auto" w:fill="auto"/>
            <w:vAlign w:val="bottom"/>
          </w:tcPr>
          <w:p w14:paraId="3FB08803" w14:textId="0B09A87A"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2</w:t>
            </w:r>
          </w:p>
        </w:tc>
        <w:tc>
          <w:tcPr>
            <w:tcW w:w="573" w:type="dxa"/>
            <w:shd w:val="clear" w:color="auto" w:fill="auto"/>
            <w:vAlign w:val="bottom"/>
          </w:tcPr>
          <w:p w14:paraId="725EABDC" w14:textId="0C90FCC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34F40FC8" w14:textId="313D46F0"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120E450D" w14:textId="16D74254"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75</w:t>
            </w:r>
          </w:p>
        </w:tc>
      </w:tr>
      <w:tr w:rsidR="00F3065F" w:rsidRPr="00B57C89" w14:paraId="21AB2A86" w14:textId="77777777" w:rsidTr="001C4109">
        <w:trPr>
          <w:cantSplit/>
          <w:jc w:val="center"/>
        </w:trPr>
        <w:tc>
          <w:tcPr>
            <w:tcW w:w="573" w:type="dxa"/>
            <w:shd w:val="clear" w:color="auto" w:fill="auto"/>
          </w:tcPr>
          <w:p w14:paraId="0B1220A0" w14:textId="3E8B12EC"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4"/>
                <w:szCs w:val="16"/>
                <w:rtl/>
              </w:rPr>
            </w:pPr>
            <w:r w:rsidRPr="00B57C89">
              <w:rPr>
                <w:sz w:val="14"/>
                <w:szCs w:val="16"/>
                <w:rtl/>
              </w:rPr>
              <w:t>احتياط الحديدة</w:t>
            </w:r>
          </w:p>
        </w:tc>
        <w:tc>
          <w:tcPr>
            <w:tcW w:w="573" w:type="dxa"/>
            <w:shd w:val="clear" w:color="auto" w:fill="auto"/>
            <w:vAlign w:val="bottom"/>
          </w:tcPr>
          <w:p w14:paraId="517A4C67" w14:textId="5B183B86"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5BD1E0AF" w14:textId="4BB0678F"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1DA58E8A" w14:textId="4981B7A9"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735A0C5C" w14:textId="106F98A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60992985" w14:textId="243FF25F"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40</w:t>
            </w:r>
          </w:p>
        </w:tc>
        <w:tc>
          <w:tcPr>
            <w:tcW w:w="573" w:type="dxa"/>
            <w:shd w:val="clear" w:color="auto" w:fill="auto"/>
            <w:vAlign w:val="bottom"/>
          </w:tcPr>
          <w:p w14:paraId="6EDAB625" w14:textId="4441E6BA"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578A99AF" w14:textId="2F3D3A99"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7B36AC4E" w14:textId="5AFDCEEE"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7B7D3574" w14:textId="55F86803"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285</w:t>
            </w:r>
          </w:p>
        </w:tc>
        <w:tc>
          <w:tcPr>
            <w:tcW w:w="573" w:type="dxa"/>
            <w:shd w:val="clear" w:color="auto" w:fill="auto"/>
            <w:vAlign w:val="bottom"/>
          </w:tcPr>
          <w:p w14:paraId="0D788C91" w14:textId="35BB15FB"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64B56007" w14:textId="6546FE5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1D31E614" w14:textId="6F977C35"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1E545892" w14:textId="2184F71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24D6A192" w14:textId="0507EE5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59013148" w14:textId="1C4E85C6"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1DCC8FCB" w14:textId="0B6EC96F"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4BB52328" w14:textId="34326C4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325</w:t>
            </w:r>
          </w:p>
        </w:tc>
        <w:tc>
          <w:tcPr>
            <w:tcW w:w="573" w:type="dxa"/>
            <w:shd w:val="clear" w:color="auto" w:fill="auto"/>
            <w:vAlign w:val="bottom"/>
          </w:tcPr>
          <w:p w14:paraId="7F128926" w14:textId="0D6FFE04"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05246BEC" w14:textId="1C70915C"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614CEC9D" w14:textId="258528DA"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5F1E1F7F" w14:textId="007CF00B"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325</w:t>
            </w:r>
          </w:p>
        </w:tc>
      </w:tr>
      <w:tr w:rsidR="00F3065F" w:rsidRPr="00B57C89" w14:paraId="5096D90E" w14:textId="77777777" w:rsidTr="001C4109">
        <w:trPr>
          <w:cantSplit/>
          <w:jc w:val="center"/>
        </w:trPr>
        <w:tc>
          <w:tcPr>
            <w:tcW w:w="573" w:type="dxa"/>
            <w:shd w:val="clear" w:color="auto" w:fill="auto"/>
          </w:tcPr>
          <w:p w14:paraId="5E4BDF0C" w14:textId="0C3F02E1"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4"/>
                <w:szCs w:val="16"/>
                <w:rtl/>
              </w:rPr>
            </w:pPr>
            <w:r w:rsidRPr="00B57C89">
              <w:rPr>
                <w:sz w:val="14"/>
                <w:szCs w:val="16"/>
                <w:rtl/>
              </w:rPr>
              <w:t>احتياط إب</w:t>
            </w:r>
          </w:p>
        </w:tc>
        <w:tc>
          <w:tcPr>
            <w:tcW w:w="573" w:type="dxa"/>
            <w:shd w:val="clear" w:color="auto" w:fill="auto"/>
            <w:vAlign w:val="bottom"/>
          </w:tcPr>
          <w:p w14:paraId="1FB8BDBB" w14:textId="541175FD"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0D5377C4" w14:textId="3CE85A41"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562662F5" w14:textId="38DB51C5"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19AF3928" w14:textId="50DCCA75"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72307970" w14:textId="414FC6D1"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207</w:t>
            </w:r>
          </w:p>
        </w:tc>
        <w:tc>
          <w:tcPr>
            <w:tcW w:w="573" w:type="dxa"/>
            <w:shd w:val="clear" w:color="auto" w:fill="auto"/>
            <w:vAlign w:val="bottom"/>
          </w:tcPr>
          <w:p w14:paraId="48AFA996" w14:textId="2C8B1160"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1609A88D" w14:textId="6E26545B"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0B93E086" w14:textId="4F7F280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43192A1B" w14:textId="5C2EC5CB"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313</w:t>
            </w:r>
          </w:p>
        </w:tc>
        <w:tc>
          <w:tcPr>
            <w:tcW w:w="573" w:type="dxa"/>
            <w:shd w:val="clear" w:color="auto" w:fill="auto"/>
            <w:vAlign w:val="bottom"/>
          </w:tcPr>
          <w:p w14:paraId="377114D7" w14:textId="0966DA43"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08395D71" w14:textId="49CFE3D4"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1BC269A8" w14:textId="47640B4A"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1</w:t>
            </w:r>
          </w:p>
        </w:tc>
        <w:tc>
          <w:tcPr>
            <w:tcW w:w="573" w:type="dxa"/>
            <w:shd w:val="clear" w:color="auto" w:fill="auto"/>
            <w:vAlign w:val="bottom"/>
          </w:tcPr>
          <w:p w14:paraId="0C5C0EF4" w14:textId="6411F67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42B64D9A" w14:textId="2029123E"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66CBF82A" w14:textId="62AD9449"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shd w:val="clear" w:color="auto" w:fill="auto"/>
            <w:vAlign w:val="bottom"/>
          </w:tcPr>
          <w:p w14:paraId="39FC60B0" w14:textId="381EA47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22161C54" w14:textId="0A982AF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520</w:t>
            </w:r>
          </w:p>
        </w:tc>
        <w:tc>
          <w:tcPr>
            <w:tcW w:w="573" w:type="dxa"/>
            <w:shd w:val="clear" w:color="auto" w:fill="auto"/>
            <w:vAlign w:val="bottom"/>
          </w:tcPr>
          <w:p w14:paraId="45497491" w14:textId="0AB444DB"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2E09C567" w14:textId="40C24F3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shd w:val="clear" w:color="auto" w:fill="auto"/>
            <w:vAlign w:val="bottom"/>
          </w:tcPr>
          <w:p w14:paraId="47E6DB61" w14:textId="7965B9A8"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1</w:t>
            </w:r>
          </w:p>
        </w:tc>
        <w:tc>
          <w:tcPr>
            <w:tcW w:w="573" w:type="dxa"/>
            <w:shd w:val="clear" w:color="auto" w:fill="auto"/>
            <w:vAlign w:val="bottom"/>
          </w:tcPr>
          <w:p w14:paraId="7E7B05B4" w14:textId="4E906993"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521</w:t>
            </w:r>
          </w:p>
        </w:tc>
      </w:tr>
      <w:tr w:rsidR="00F3065F" w:rsidRPr="00B57C89" w14:paraId="19AF19F0" w14:textId="77777777" w:rsidTr="00F3065F">
        <w:trPr>
          <w:cantSplit/>
          <w:jc w:val="center"/>
        </w:trPr>
        <w:tc>
          <w:tcPr>
            <w:tcW w:w="573" w:type="dxa"/>
            <w:tcBorders>
              <w:bottom w:val="single" w:sz="2" w:space="0" w:color="auto"/>
            </w:tcBorders>
            <w:shd w:val="clear" w:color="auto" w:fill="auto"/>
          </w:tcPr>
          <w:p w14:paraId="390A80B8" w14:textId="6D82D624"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sz w:val="14"/>
                <w:szCs w:val="16"/>
                <w:rtl/>
              </w:rPr>
            </w:pPr>
            <w:r w:rsidRPr="00B57C89">
              <w:rPr>
                <w:sz w:val="14"/>
                <w:szCs w:val="16"/>
                <w:rtl/>
              </w:rPr>
              <w:t>احتياط عمران</w:t>
            </w:r>
          </w:p>
        </w:tc>
        <w:tc>
          <w:tcPr>
            <w:tcW w:w="573" w:type="dxa"/>
            <w:tcBorders>
              <w:bottom w:val="single" w:sz="2" w:space="0" w:color="auto"/>
            </w:tcBorders>
            <w:shd w:val="clear" w:color="auto" w:fill="auto"/>
            <w:vAlign w:val="bottom"/>
          </w:tcPr>
          <w:p w14:paraId="62F8F273" w14:textId="152F1CDF"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tcBorders>
              <w:bottom w:val="single" w:sz="2" w:space="0" w:color="auto"/>
            </w:tcBorders>
            <w:shd w:val="clear" w:color="auto" w:fill="auto"/>
            <w:vAlign w:val="bottom"/>
          </w:tcPr>
          <w:p w14:paraId="037A1D4B" w14:textId="4B736323"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tcBorders>
              <w:bottom w:val="single" w:sz="2" w:space="0" w:color="auto"/>
            </w:tcBorders>
            <w:shd w:val="clear" w:color="auto" w:fill="auto"/>
            <w:vAlign w:val="bottom"/>
          </w:tcPr>
          <w:p w14:paraId="7EC26EDB" w14:textId="24AF2489"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tcBorders>
              <w:bottom w:val="single" w:sz="2" w:space="0" w:color="auto"/>
            </w:tcBorders>
            <w:shd w:val="clear" w:color="auto" w:fill="auto"/>
            <w:vAlign w:val="bottom"/>
          </w:tcPr>
          <w:p w14:paraId="0423B2A3" w14:textId="6E19680B"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tcBorders>
              <w:bottom w:val="single" w:sz="2" w:space="0" w:color="auto"/>
            </w:tcBorders>
            <w:shd w:val="clear" w:color="auto" w:fill="auto"/>
            <w:vAlign w:val="bottom"/>
          </w:tcPr>
          <w:p w14:paraId="6888BA0E" w14:textId="5FB96AC0"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37</w:t>
            </w:r>
          </w:p>
        </w:tc>
        <w:tc>
          <w:tcPr>
            <w:tcW w:w="573" w:type="dxa"/>
            <w:tcBorders>
              <w:bottom w:val="single" w:sz="2" w:space="0" w:color="auto"/>
            </w:tcBorders>
            <w:shd w:val="clear" w:color="auto" w:fill="auto"/>
            <w:vAlign w:val="bottom"/>
          </w:tcPr>
          <w:p w14:paraId="605696AE" w14:textId="67413239"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tcBorders>
              <w:bottom w:val="single" w:sz="2" w:space="0" w:color="auto"/>
            </w:tcBorders>
            <w:shd w:val="clear" w:color="auto" w:fill="auto"/>
            <w:vAlign w:val="bottom"/>
          </w:tcPr>
          <w:p w14:paraId="74DF8B1E" w14:textId="4B3092D1"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tcBorders>
              <w:bottom w:val="single" w:sz="2" w:space="0" w:color="auto"/>
            </w:tcBorders>
            <w:shd w:val="clear" w:color="auto" w:fill="auto"/>
            <w:vAlign w:val="bottom"/>
          </w:tcPr>
          <w:p w14:paraId="3EE8EC0B" w14:textId="217D3B29"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tcBorders>
              <w:bottom w:val="single" w:sz="2" w:space="0" w:color="auto"/>
            </w:tcBorders>
            <w:shd w:val="clear" w:color="auto" w:fill="auto"/>
            <w:vAlign w:val="bottom"/>
          </w:tcPr>
          <w:p w14:paraId="08B43C70" w14:textId="5C536890"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135</w:t>
            </w:r>
          </w:p>
        </w:tc>
        <w:tc>
          <w:tcPr>
            <w:tcW w:w="573" w:type="dxa"/>
            <w:tcBorders>
              <w:bottom w:val="single" w:sz="2" w:space="0" w:color="auto"/>
            </w:tcBorders>
            <w:shd w:val="clear" w:color="auto" w:fill="auto"/>
            <w:vAlign w:val="bottom"/>
          </w:tcPr>
          <w:p w14:paraId="057F5162" w14:textId="06DF3FE5"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tcBorders>
              <w:bottom w:val="single" w:sz="2" w:space="0" w:color="auto"/>
            </w:tcBorders>
            <w:shd w:val="clear" w:color="auto" w:fill="auto"/>
            <w:vAlign w:val="bottom"/>
          </w:tcPr>
          <w:p w14:paraId="0061D507" w14:textId="3DA2F70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tcBorders>
              <w:bottom w:val="single" w:sz="2" w:space="0" w:color="auto"/>
            </w:tcBorders>
            <w:shd w:val="clear" w:color="auto" w:fill="auto"/>
            <w:vAlign w:val="bottom"/>
          </w:tcPr>
          <w:p w14:paraId="44361867" w14:textId="2FEBA248"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tcBorders>
              <w:bottom w:val="single" w:sz="2" w:space="0" w:color="auto"/>
            </w:tcBorders>
            <w:shd w:val="clear" w:color="auto" w:fill="auto"/>
            <w:vAlign w:val="bottom"/>
          </w:tcPr>
          <w:p w14:paraId="6A52FD5C" w14:textId="7DBD7CB8"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tcBorders>
              <w:bottom w:val="single" w:sz="2" w:space="0" w:color="auto"/>
            </w:tcBorders>
            <w:shd w:val="clear" w:color="auto" w:fill="auto"/>
            <w:vAlign w:val="bottom"/>
          </w:tcPr>
          <w:p w14:paraId="0CCEA7C3" w14:textId="69669381"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tcBorders>
              <w:bottom w:val="single" w:sz="2" w:space="0" w:color="auto"/>
            </w:tcBorders>
            <w:shd w:val="clear" w:color="auto" w:fill="auto"/>
            <w:vAlign w:val="bottom"/>
          </w:tcPr>
          <w:p w14:paraId="6F06A88C" w14:textId="1F35B506"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gridSpan w:val="2"/>
            <w:tcBorders>
              <w:bottom w:val="single" w:sz="2" w:space="0" w:color="auto"/>
            </w:tcBorders>
            <w:shd w:val="clear" w:color="auto" w:fill="auto"/>
            <w:vAlign w:val="bottom"/>
          </w:tcPr>
          <w:p w14:paraId="6D7CF25A" w14:textId="6A6E7601"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tcBorders>
              <w:bottom w:val="single" w:sz="2" w:space="0" w:color="auto"/>
            </w:tcBorders>
            <w:shd w:val="clear" w:color="auto" w:fill="auto"/>
            <w:vAlign w:val="bottom"/>
          </w:tcPr>
          <w:p w14:paraId="6D6A4B52" w14:textId="2AB1E180"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172</w:t>
            </w:r>
          </w:p>
        </w:tc>
        <w:tc>
          <w:tcPr>
            <w:tcW w:w="573" w:type="dxa"/>
            <w:tcBorders>
              <w:bottom w:val="single" w:sz="2" w:space="0" w:color="auto"/>
            </w:tcBorders>
            <w:shd w:val="clear" w:color="auto" w:fill="auto"/>
            <w:vAlign w:val="bottom"/>
          </w:tcPr>
          <w:p w14:paraId="21D886E5" w14:textId="0524BCE0"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tcBorders>
              <w:bottom w:val="single" w:sz="2" w:space="0" w:color="auto"/>
            </w:tcBorders>
            <w:shd w:val="clear" w:color="auto" w:fill="auto"/>
            <w:vAlign w:val="bottom"/>
          </w:tcPr>
          <w:p w14:paraId="0ABBCDA5" w14:textId="6D6E9AE4"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tcBorders>
              <w:bottom w:val="single" w:sz="2" w:space="0" w:color="auto"/>
            </w:tcBorders>
            <w:shd w:val="clear" w:color="auto" w:fill="auto"/>
            <w:vAlign w:val="bottom"/>
          </w:tcPr>
          <w:p w14:paraId="61CCED3C" w14:textId="4738FB8A"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w:t>
            </w:r>
          </w:p>
        </w:tc>
        <w:tc>
          <w:tcPr>
            <w:tcW w:w="573" w:type="dxa"/>
            <w:tcBorders>
              <w:bottom w:val="single" w:sz="2" w:space="0" w:color="auto"/>
            </w:tcBorders>
            <w:shd w:val="clear" w:color="auto" w:fill="auto"/>
            <w:vAlign w:val="bottom"/>
          </w:tcPr>
          <w:p w14:paraId="0DB5FCC7" w14:textId="7016A762"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sz w:val="18"/>
                <w:szCs w:val="18"/>
                <w:rtl/>
              </w:rPr>
            </w:pPr>
            <w:r w:rsidRPr="00B57C89">
              <w:rPr>
                <w:rFonts w:ascii="Simplified Arabic" w:hAnsi="Simplified Arabic"/>
                <w:spacing w:val="-2"/>
                <w:sz w:val="18"/>
                <w:szCs w:val="18"/>
                <w:lang w:val="en-GB"/>
              </w:rPr>
              <w:t>172</w:t>
            </w:r>
          </w:p>
        </w:tc>
      </w:tr>
      <w:tr w:rsidR="00F3065F" w:rsidRPr="00B57C89" w14:paraId="06EAC4CF" w14:textId="77777777" w:rsidTr="00F3065F">
        <w:trPr>
          <w:cantSplit/>
          <w:jc w:val="center"/>
        </w:trPr>
        <w:tc>
          <w:tcPr>
            <w:tcW w:w="573" w:type="dxa"/>
            <w:tcBorders>
              <w:top w:val="single" w:sz="2" w:space="0" w:color="auto"/>
              <w:bottom w:val="single" w:sz="12" w:space="0" w:color="auto"/>
            </w:tcBorders>
            <w:shd w:val="clear" w:color="auto" w:fill="auto"/>
          </w:tcPr>
          <w:p w14:paraId="6F32427C" w14:textId="3C08D70A"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b/>
                <w:bCs/>
                <w:spacing w:val="-4"/>
                <w:w w:val="97"/>
                <w:sz w:val="14"/>
                <w:szCs w:val="16"/>
                <w:rtl/>
              </w:rPr>
            </w:pPr>
            <w:r w:rsidRPr="00B57C89">
              <w:rPr>
                <w:b/>
                <w:bCs/>
                <w:spacing w:val="-4"/>
                <w:w w:val="97"/>
                <w:sz w:val="14"/>
                <w:szCs w:val="16"/>
                <w:rtl/>
              </w:rPr>
              <w:t>الإجمالي</w:t>
            </w:r>
          </w:p>
        </w:tc>
        <w:tc>
          <w:tcPr>
            <w:tcW w:w="573" w:type="dxa"/>
            <w:tcBorders>
              <w:top w:val="single" w:sz="2" w:space="0" w:color="auto"/>
              <w:bottom w:val="single" w:sz="12" w:space="0" w:color="auto"/>
            </w:tcBorders>
            <w:shd w:val="clear" w:color="auto" w:fill="auto"/>
            <w:vAlign w:val="bottom"/>
          </w:tcPr>
          <w:p w14:paraId="762D72A0" w14:textId="30205B08"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b/>
                <w:bCs/>
                <w:spacing w:val="-4"/>
                <w:w w:val="97"/>
                <w:sz w:val="18"/>
                <w:szCs w:val="18"/>
                <w:rtl/>
              </w:rPr>
            </w:pPr>
            <w:r w:rsidRPr="00B57C89">
              <w:rPr>
                <w:rFonts w:ascii="Simplified Arabic" w:hAnsi="Simplified Arabic"/>
                <w:b/>
                <w:bCs/>
                <w:spacing w:val="-4"/>
                <w:w w:val="97"/>
                <w:sz w:val="18"/>
                <w:szCs w:val="18"/>
                <w:lang w:val="en-GB"/>
              </w:rPr>
              <w:t>2 041</w:t>
            </w:r>
          </w:p>
        </w:tc>
        <w:tc>
          <w:tcPr>
            <w:tcW w:w="573" w:type="dxa"/>
            <w:tcBorders>
              <w:top w:val="single" w:sz="2" w:space="0" w:color="auto"/>
              <w:bottom w:val="single" w:sz="12" w:space="0" w:color="auto"/>
            </w:tcBorders>
            <w:shd w:val="clear" w:color="auto" w:fill="auto"/>
            <w:vAlign w:val="bottom"/>
          </w:tcPr>
          <w:p w14:paraId="48934D66" w14:textId="64510245"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b/>
                <w:bCs/>
                <w:spacing w:val="-4"/>
                <w:w w:val="97"/>
                <w:sz w:val="18"/>
                <w:szCs w:val="18"/>
                <w:rtl/>
              </w:rPr>
            </w:pPr>
            <w:r w:rsidRPr="00B57C89">
              <w:rPr>
                <w:rFonts w:ascii="Simplified Arabic" w:hAnsi="Simplified Arabic"/>
                <w:b/>
                <w:bCs/>
                <w:spacing w:val="-4"/>
                <w:w w:val="97"/>
                <w:sz w:val="18"/>
                <w:szCs w:val="18"/>
                <w:lang w:val="en-GB"/>
              </w:rPr>
              <w:t>33</w:t>
            </w:r>
          </w:p>
        </w:tc>
        <w:tc>
          <w:tcPr>
            <w:tcW w:w="573" w:type="dxa"/>
            <w:tcBorders>
              <w:top w:val="single" w:sz="2" w:space="0" w:color="auto"/>
              <w:bottom w:val="single" w:sz="12" w:space="0" w:color="auto"/>
            </w:tcBorders>
            <w:shd w:val="clear" w:color="auto" w:fill="auto"/>
            <w:vAlign w:val="bottom"/>
          </w:tcPr>
          <w:p w14:paraId="560D23D6" w14:textId="12D0EC08"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b/>
                <w:bCs/>
                <w:spacing w:val="-4"/>
                <w:w w:val="97"/>
                <w:sz w:val="18"/>
                <w:szCs w:val="18"/>
                <w:rtl/>
              </w:rPr>
            </w:pPr>
            <w:r w:rsidRPr="00B57C89">
              <w:rPr>
                <w:rFonts w:ascii="Simplified Arabic" w:hAnsi="Simplified Arabic"/>
                <w:b/>
                <w:bCs/>
                <w:spacing w:val="-4"/>
                <w:w w:val="97"/>
                <w:sz w:val="18"/>
                <w:szCs w:val="18"/>
                <w:lang w:val="en-GB"/>
              </w:rPr>
              <w:t>24</w:t>
            </w:r>
          </w:p>
        </w:tc>
        <w:tc>
          <w:tcPr>
            <w:tcW w:w="573" w:type="dxa"/>
            <w:gridSpan w:val="2"/>
            <w:tcBorders>
              <w:top w:val="single" w:sz="2" w:space="0" w:color="auto"/>
              <w:bottom w:val="single" w:sz="12" w:space="0" w:color="auto"/>
            </w:tcBorders>
            <w:shd w:val="clear" w:color="auto" w:fill="auto"/>
            <w:vAlign w:val="bottom"/>
          </w:tcPr>
          <w:p w14:paraId="5124A427" w14:textId="73FBB603"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b/>
                <w:bCs/>
                <w:spacing w:val="-4"/>
                <w:w w:val="97"/>
                <w:sz w:val="18"/>
                <w:szCs w:val="18"/>
                <w:rtl/>
              </w:rPr>
            </w:pPr>
            <w:r w:rsidRPr="00B57C89">
              <w:rPr>
                <w:rFonts w:ascii="Simplified Arabic" w:hAnsi="Simplified Arabic"/>
                <w:b/>
                <w:bCs/>
                <w:spacing w:val="-4"/>
                <w:w w:val="97"/>
                <w:sz w:val="18"/>
                <w:szCs w:val="18"/>
                <w:lang w:val="en-GB"/>
              </w:rPr>
              <w:t>2</w:t>
            </w:r>
          </w:p>
        </w:tc>
        <w:tc>
          <w:tcPr>
            <w:tcW w:w="573" w:type="dxa"/>
            <w:tcBorders>
              <w:top w:val="single" w:sz="2" w:space="0" w:color="auto"/>
              <w:bottom w:val="single" w:sz="12" w:space="0" w:color="auto"/>
            </w:tcBorders>
            <w:shd w:val="clear" w:color="auto" w:fill="auto"/>
            <w:vAlign w:val="bottom"/>
          </w:tcPr>
          <w:p w14:paraId="05BA5D17" w14:textId="1A827965"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b/>
                <w:bCs/>
                <w:spacing w:val="-4"/>
                <w:w w:val="97"/>
                <w:sz w:val="18"/>
                <w:szCs w:val="18"/>
                <w:rtl/>
              </w:rPr>
            </w:pPr>
            <w:r w:rsidRPr="00B57C89">
              <w:rPr>
                <w:rFonts w:ascii="Simplified Arabic" w:hAnsi="Simplified Arabic"/>
                <w:b/>
                <w:bCs/>
                <w:spacing w:val="-4"/>
                <w:w w:val="97"/>
                <w:sz w:val="18"/>
                <w:szCs w:val="18"/>
                <w:lang w:val="en-GB"/>
              </w:rPr>
              <w:t>2 012</w:t>
            </w:r>
          </w:p>
        </w:tc>
        <w:tc>
          <w:tcPr>
            <w:tcW w:w="573" w:type="dxa"/>
            <w:tcBorders>
              <w:top w:val="single" w:sz="2" w:space="0" w:color="auto"/>
              <w:bottom w:val="single" w:sz="12" w:space="0" w:color="auto"/>
            </w:tcBorders>
            <w:shd w:val="clear" w:color="auto" w:fill="auto"/>
            <w:vAlign w:val="bottom"/>
          </w:tcPr>
          <w:p w14:paraId="5991E491" w14:textId="1A77C52D"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b/>
                <w:bCs/>
                <w:spacing w:val="-4"/>
                <w:w w:val="97"/>
                <w:sz w:val="18"/>
                <w:szCs w:val="18"/>
                <w:rtl/>
              </w:rPr>
            </w:pPr>
            <w:r w:rsidRPr="00B57C89">
              <w:rPr>
                <w:rFonts w:ascii="Simplified Arabic" w:hAnsi="Simplified Arabic"/>
                <w:b/>
                <w:bCs/>
                <w:spacing w:val="-4"/>
                <w:w w:val="97"/>
                <w:sz w:val="18"/>
                <w:szCs w:val="18"/>
                <w:lang w:val="en-GB"/>
              </w:rPr>
              <w:t>10</w:t>
            </w:r>
          </w:p>
        </w:tc>
        <w:tc>
          <w:tcPr>
            <w:tcW w:w="573" w:type="dxa"/>
            <w:tcBorders>
              <w:top w:val="single" w:sz="2" w:space="0" w:color="auto"/>
              <w:bottom w:val="single" w:sz="12" w:space="0" w:color="auto"/>
            </w:tcBorders>
            <w:shd w:val="clear" w:color="auto" w:fill="auto"/>
            <w:vAlign w:val="bottom"/>
          </w:tcPr>
          <w:p w14:paraId="4CFA64C5" w14:textId="7FD40CA3"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b/>
                <w:bCs/>
                <w:spacing w:val="-4"/>
                <w:w w:val="97"/>
                <w:sz w:val="18"/>
                <w:szCs w:val="18"/>
                <w:rtl/>
              </w:rPr>
            </w:pPr>
            <w:r w:rsidRPr="00B57C89">
              <w:rPr>
                <w:rFonts w:ascii="Simplified Arabic" w:hAnsi="Simplified Arabic"/>
                <w:b/>
                <w:bCs/>
                <w:spacing w:val="-4"/>
                <w:w w:val="97"/>
                <w:sz w:val="18"/>
                <w:szCs w:val="18"/>
                <w:lang w:val="en-GB"/>
              </w:rPr>
              <w:t>22</w:t>
            </w:r>
          </w:p>
        </w:tc>
        <w:tc>
          <w:tcPr>
            <w:tcW w:w="573" w:type="dxa"/>
            <w:gridSpan w:val="2"/>
            <w:tcBorders>
              <w:top w:val="single" w:sz="2" w:space="0" w:color="auto"/>
              <w:bottom w:val="single" w:sz="12" w:space="0" w:color="auto"/>
            </w:tcBorders>
            <w:shd w:val="clear" w:color="auto" w:fill="auto"/>
            <w:vAlign w:val="bottom"/>
          </w:tcPr>
          <w:p w14:paraId="3CF8A817" w14:textId="04F5B963"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b/>
                <w:bCs/>
                <w:spacing w:val="-4"/>
                <w:w w:val="97"/>
                <w:sz w:val="18"/>
                <w:szCs w:val="18"/>
                <w:rtl/>
              </w:rPr>
            </w:pPr>
            <w:r w:rsidRPr="00B57C89">
              <w:rPr>
                <w:rFonts w:ascii="Simplified Arabic" w:hAnsi="Simplified Arabic"/>
                <w:b/>
                <w:bCs/>
                <w:spacing w:val="-4"/>
                <w:w w:val="97"/>
                <w:sz w:val="18"/>
                <w:szCs w:val="18"/>
                <w:lang w:val="en-GB"/>
              </w:rPr>
              <w:t>1</w:t>
            </w:r>
          </w:p>
        </w:tc>
        <w:tc>
          <w:tcPr>
            <w:tcW w:w="573" w:type="dxa"/>
            <w:tcBorders>
              <w:top w:val="single" w:sz="2" w:space="0" w:color="auto"/>
              <w:bottom w:val="single" w:sz="12" w:space="0" w:color="auto"/>
            </w:tcBorders>
            <w:shd w:val="clear" w:color="auto" w:fill="auto"/>
            <w:vAlign w:val="bottom"/>
          </w:tcPr>
          <w:p w14:paraId="2A5561FC" w14:textId="61D5BB4B"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b/>
                <w:bCs/>
                <w:spacing w:val="-4"/>
                <w:w w:val="97"/>
                <w:sz w:val="18"/>
                <w:szCs w:val="18"/>
                <w:rtl/>
              </w:rPr>
            </w:pPr>
            <w:r w:rsidRPr="00B57C89">
              <w:rPr>
                <w:rFonts w:ascii="Simplified Arabic" w:hAnsi="Simplified Arabic"/>
                <w:b/>
                <w:bCs/>
                <w:spacing w:val="-4"/>
                <w:w w:val="97"/>
                <w:sz w:val="18"/>
                <w:szCs w:val="18"/>
                <w:lang w:val="en-GB"/>
              </w:rPr>
              <w:t>3 497</w:t>
            </w:r>
          </w:p>
        </w:tc>
        <w:tc>
          <w:tcPr>
            <w:tcW w:w="573" w:type="dxa"/>
            <w:tcBorders>
              <w:top w:val="single" w:sz="2" w:space="0" w:color="auto"/>
              <w:bottom w:val="single" w:sz="12" w:space="0" w:color="auto"/>
            </w:tcBorders>
            <w:shd w:val="clear" w:color="auto" w:fill="auto"/>
            <w:vAlign w:val="bottom"/>
          </w:tcPr>
          <w:p w14:paraId="289CBC0B" w14:textId="5F7F0C27"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b/>
                <w:bCs/>
                <w:spacing w:val="-4"/>
                <w:w w:val="97"/>
                <w:sz w:val="18"/>
                <w:szCs w:val="18"/>
                <w:rtl/>
              </w:rPr>
            </w:pPr>
            <w:r w:rsidRPr="00B57C89">
              <w:rPr>
                <w:rFonts w:ascii="Simplified Arabic" w:hAnsi="Simplified Arabic"/>
                <w:b/>
                <w:bCs/>
                <w:spacing w:val="-4"/>
                <w:w w:val="97"/>
                <w:sz w:val="18"/>
                <w:szCs w:val="18"/>
                <w:lang w:val="en-GB"/>
              </w:rPr>
              <w:t>70</w:t>
            </w:r>
          </w:p>
        </w:tc>
        <w:tc>
          <w:tcPr>
            <w:tcW w:w="573" w:type="dxa"/>
            <w:tcBorders>
              <w:top w:val="single" w:sz="2" w:space="0" w:color="auto"/>
              <w:bottom w:val="single" w:sz="12" w:space="0" w:color="auto"/>
            </w:tcBorders>
            <w:shd w:val="clear" w:color="auto" w:fill="auto"/>
            <w:vAlign w:val="bottom"/>
          </w:tcPr>
          <w:p w14:paraId="1FE6AE04" w14:textId="28022131"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b/>
                <w:bCs/>
                <w:spacing w:val="-4"/>
                <w:w w:val="97"/>
                <w:sz w:val="18"/>
                <w:szCs w:val="18"/>
                <w:rtl/>
              </w:rPr>
            </w:pPr>
            <w:r w:rsidRPr="00B57C89">
              <w:rPr>
                <w:rFonts w:ascii="Simplified Arabic" w:hAnsi="Simplified Arabic"/>
                <w:b/>
                <w:bCs/>
                <w:spacing w:val="-4"/>
                <w:w w:val="97"/>
                <w:sz w:val="18"/>
                <w:szCs w:val="18"/>
                <w:lang w:val="en-GB"/>
              </w:rPr>
              <w:t>57</w:t>
            </w:r>
          </w:p>
        </w:tc>
        <w:tc>
          <w:tcPr>
            <w:tcW w:w="573" w:type="dxa"/>
            <w:gridSpan w:val="2"/>
            <w:tcBorders>
              <w:top w:val="single" w:sz="2" w:space="0" w:color="auto"/>
              <w:bottom w:val="single" w:sz="12" w:space="0" w:color="auto"/>
            </w:tcBorders>
            <w:shd w:val="clear" w:color="auto" w:fill="auto"/>
            <w:vAlign w:val="bottom"/>
          </w:tcPr>
          <w:p w14:paraId="6FAE95E2" w14:textId="74C0134A"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b/>
                <w:bCs/>
                <w:spacing w:val="-4"/>
                <w:w w:val="97"/>
                <w:sz w:val="18"/>
                <w:szCs w:val="18"/>
                <w:rtl/>
              </w:rPr>
            </w:pPr>
            <w:r w:rsidRPr="00B57C89">
              <w:rPr>
                <w:rFonts w:ascii="Simplified Arabic" w:hAnsi="Simplified Arabic"/>
                <w:b/>
                <w:bCs/>
                <w:spacing w:val="-4"/>
                <w:w w:val="97"/>
                <w:sz w:val="18"/>
                <w:szCs w:val="18"/>
                <w:lang w:val="en-GB"/>
              </w:rPr>
              <w:t>70</w:t>
            </w:r>
          </w:p>
        </w:tc>
        <w:tc>
          <w:tcPr>
            <w:tcW w:w="573" w:type="dxa"/>
            <w:tcBorders>
              <w:top w:val="single" w:sz="2" w:space="0" w:color="auto"/>
              <w:bottom w:val="single" w:sz="12" w:space="0" w:color="auto"/>
            </w:tcBorders>
            <w:shd w:val="clear" w:color="auto" w:fill="auto"/>
            <w:vAlign w:val="bottom"/>
          </w:tcPr>
          <w:p w14:paraId="17B8F56B" w14:textId="07B0EA75"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b/>
                <w:bCs/>
                <w:spacing w:val="-4"/>
                <w:w w:val="97"/>
                <w:sz w:val="18"/>
                <w:szCs w:val="18"/>
                <w:rtl/>
              </w:rPr>
            </w:pPr>
            <w:r w:rsidRPr="00B57C89">
              <w:rPr>
                <w:rFonts w:ascii="Simplified Arabic" w:hAnsi="Simplified Arabic"/>
                <w:b/>
                <w:bCs/>
                <w:spacing w:val="-4"/>
                <w:w w:val="97"/>
                <w:sz w:val="18"/>
                <w:szCs w:val="18"/>
                <w:lang w:val="en-GB"/>
              </w:rPr>
              <w:t>1 868</w:t>
            </w:r>
          </w:p>
        </w:tc>
        <w:tc>
          <w:tcPr>
            <w:tcW w:w="573" w:type="dxa"/>
            <w:tcBorders>
              <w:top w:val="single" w:sz="2" w:space="0" w:color="auto"/>
              <w:bottom w:val="single" w:sz="12" w:space="0" w:color="auto"/>
            </w:tcBorders>
            <w:shd w:val="clear" w:color="auto" w:fill="auto"/>
            <w:vAlign w:val="bottom"/>
          </w:tcPr>
          <w:p w14:paraId="2DABB628" w14:textId="291F45A0"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b/>
                <w:bCs/>
                <w:spacing w:val="-4"/>
                <w:w w:val="97"/>
                <w:sz w:val="18"/>
                <w:szCs w:val="18"/>
                <w:rtl/>
              </w:rPr>
            </w:pPr>
            <w:r w:rsidRPr="00B57C89">
              <w:rPr>
                <w:rFonts w:ascii="Simplified Arabic" w:hAnsi="Simplified Arabic"/>
                <w:b/>
                <w:bCs/>
                <w:spacing w:val="-4"/>
                <w:w w:val="97"/>
                <w:sz w:val="18"/>
                <w:szCs w:val="18"/>
                <w:lang w:val="en-GB"/>
              </w:rPr>
              <w:t>12</w:t>
            </w:r>
          </w:p>
        </w:tc>
        <w:tc>
          <w:tcPr>
            <w:tcW w:w="573" w:type="dxa"/>
            <w:tcBorders>
              <w:top w:val="single" w:sz="2" w:space="0" w:color="auto"/>
              <w:bottom w:val="single" w:sz="12" w:space="0" w:color="auto"/>
            </w:tcBorders>
            <w:shd w:val="clear" w:color="auto" w:fill="auto"/>
            <w:vAlign w:val="bottom"/>
          </w:tcPr>
          <w:p w14:paraId="2F77DD6C" w14:textId="2FBECAAA"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b/>
                <w:bCs/>
                <w:spacing w:val="-4"/>
                <w:w w:val="97"/>
                <w:sz w:val="18"/>
                <w:szCs w:val="18"/>
                <w:rtl/>
              </w:rPr>
            </w:pPr>
            <w:r w:rsidRPr="00B57C89">
              <w:rPr>
                <w:rFonts w:ascii="Simplified Arabic" w:hAnsi="Simplified Arabic"/>
                <w:b/>
                <w:bCs/>
                <w:spacing w:val="-4"/>
                <w:w w:val="97"/>
                <w:sz w:val="18"/>
                <w:szCs w:val="18"/>
                <w:lang w:val="en-GB"/>
              </w:rPr>
              <w:t>–</w:t>
            </w:r>
          </w:p>
        </w:tc>
        <w:tc>
          <w:tcPr>
            <w:tcW w:w="573" w:type="dxa"/>
            <w:gridSpan w:val="2"/>
            <w:tcBorders>
              <w:top w:val="single" w:sz="2" w:space="0" w:color="auto"/>
              <w:bottom w:val="single" w:sz="12" w:space="0" w:color="auto"/>
            </w:tcBorders>
            <w:shd w:val="clear" w:color="auto" w:fill="auto"/>
            <w:vAlign w:val="bottom"/>
          </w:tcPr>
          <w:p w14:paraId="24763740" w14:textId="4571B6CC"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b/>
                <w:bCs/>
                <w:spacing w:val="-4"/>
                <w:w w:val="97"/>
                <w:sz w:val="18"/>
                <w:szCs w:val="18"/>
                <w:rtl/>
              </w:rPr>
            </w:pPr>
            <w:r w:rsidRPr="00B57C89">
              <w:rPr>
                <w:rFonts w:ascii="Simplified Arabic" w:hAnsi="Simplified Arabic"/>
                <w:b/>
                <w:bCs/>
                <w:spacing w:val="-4"/>
                <w:w w:val="97"/>
                <w:sz w:val="18"/>
                <w:szCs w:val="18"/>
                <w:lang w:val="en-GB"/>
              </w:rPr>
              <w:t>–</w:t>
            </w:r>
          </w:p>
        </w:tc>
        <w:tc>
          <w:tcPr>
            <w:tcW w:w="573" w:type="dxa"/>
            <w:tcBorders>
              <w:top w:val="single" w:sz="2" w:space="0" w:color="auto"/>
              <w:bottom w:val="single" w:sz="12" w:space="0" w:color="auto"/>
            </w:tcBorders>
            <w:shd w:val="clear" w:color="auto" w:fill="auto"/>
            <w:vAlign w:val="bottom"/>
          </w:tcPr>
          <w:p w14:paraId="663262DF" w14:textId="367E7E30"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b/>
                <w:bCs/>
                <w:spacing w:val="-4"/>
                <w:w w:val="97"/>
                <w:sz w:val="18"/>
                <w:szCs w:val="18"/>
                <w:rtl/>
              </w:rPr>
            </w:pPr>
            <w:r w:rsidRPr="00B57C89">
              <w:rPr>
                <w:rFonts w:ascii="Simplified Arabic" w:hAnsi="Simplified Arabic"/>
                <w:b/>
                <w:bCs/>
                <w:spacing w:val="-4"/>
                <w:w w:val="97"/>
                <w:sz w:val="18"/>
                <w:szCs w:val="18"/>
                <w:lang w:val="en-GB"/>
              </w:rPr>
              <w:t>9 418</w:t>
            </w:r>
          </w:p>
        </w:tc>
        <w:tc>
          <w:tcPr>
            <w:tcW w:w="573" w:type="dxa"/>
            <w:tcBorders>
              <w:top w:val="single" w:sz="2" w:space="0" w:color="auto"/>
              <w:bottom w:val="single" w:sz="12" w:space="0" w:color="auto"/>
            </w:tcBorders>
            <w:shd w:val="clear" w:color="auto" w:fill="auto"/>
            <w:vAlign w:val="bottom"/>
          </w:tcPr>
          <w:p w14:paraId="3607EFEF" w14:textId="2DBBB541"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b/>
                <w:bCs/>
                <w:spacing w:val="-4"/>
                <w:w w:val="97"/>
                <w:sz w:val="18"/>
                <w:szCs w:val="18"/>
                <w:rtl/>
              </w:rPr>
            </w:pPr>
            <w:r w:rsidRPr="00B57C89">
              <w:rPr>
                <w:rFonts w:ascii="Simplified Arabic" w:hAnsi="Simplified Arabic"/>
                <w:b/>
                <w:bCs/>
                <w:spacing w:val="-4"/>
                <w:w w:val="97"/>
                <w:sz w:val="18"/>
                <w:szCs w:val="18"/>
                <w:lang w:val="en-GB"/>
              </w:rPr>
              <w:t>125</w:t>
            </w:r>
          </w:p>
        </w:tc>
        <w:tc>
          <w:tcPr>
            <w:tcW w:w="573" w:type="dxa"/>
            <w:tcBorders>
              <w:top w:val="single" w:sz="2" w:space="0" w:color="auto"/>
              <w:bottom w:val="single" w:sz="12" w:space="0" w:color="auto"/>
            </w:tcBorders>
            <w:shd w:val="clear" w:color="auto" w:fill="auto"/>
            <w:vAlign w:val="bottom"/>
          </w:tcPr>
          <w:p w14:paraId="698C8561" w14:textId="152552D6"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b/>
                <w:bCs/>
                <w:spacing w:val="-4"/>
                <w:w w:val="97"/>
                <w:sz w:val="18"/>
                <w:szCs w:val="18"/>
                <w:rtl/>
              </w:rPr>
            </w:pPr>
            <w:r w:rsidRPr="00B57C89">
              <w:rPr>
                <w:rFonts w:ascii="Simplified Arabic" w:hAnsi="Simplified Arabic"/>
                <w:b/>
                <w:bCs/>
                <w:spacing w:val="-4"/>
                <w:w w:val="97"/>
                <w:sz w:val="18"/>
                <w:szCs w:val="18"/>
                <w:lang w:val="en-GB"/>
              </w:rPr>
              <w:t>103</w:t>
            </w:r>
          </w:p>
        </w:tc>
        <w:tc>
          <w:tcPr>
            <w:tcW w:w="573" w:type="dxa"/>
            <w:tcBorders>
              <w:top w:val="single" w:sz="2" w:space="0" w:color="auto"/>
              <w:bottom w:val="single" w:sz="12" w:space="0" w:color="auto"/>
            </w:tcBorders>
            <w:shd w:val="clear" w:color="auto" w:fill="auto"/>
            <w:vAlign w:val="bottom"/>
          </w:tcPr>
          <w:p w14:paraId="4EE5C71C" w14:textId="53E79583"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b/>
                <w:bCs/>
                <w:spacing w:val="-4"/>
                <w:w w:val="97"/>
                <w:sz w:val="18"/>
                <w:szCs w:val="18"/>
                <w:rtl/>
              </w:rPr>
            </w:pPr>
            <w:r w:rsidRPr="00B57C89">
              <w:rPr>
                <w:rFonts w:ascii="Simplified Arabic" w:hAnsi="Simplified Arabic"/>
                <w:b/>
                <w:bCs/>
                <w:spacing w:val="-4"/>
                <w:w w:val="97"/>
                <w:sz w:val="18"/>
                <w:szCs w:val="18"/>
                <w:lang w:val="en-GB"/>
              </w:rPr>
              <w:t>73</w:t>
            </w:r>
          </w:p>
        </w:tc>
        <w:tc>
          <w:tcPr>
            <w:tcW w:w="573" w:type="dxa"/>
            <w:tcBorders>
              <w:top w:val="single" w:sz="2" w:space="0" w:color="auto"/>
              <w:bottom w:val="single" w:sz="12" w:space="0" w:color="auto"/>
            </w:tcBorders>
            <w:shd w:val="clear" w:color="auto" w:fill="auto"/>
            <w:vAlign w:val="bottom"/>
          </w:tcPr>
          <w:p w14:paraId="60145416" w14:textId="765F9E26" w:rsidR="00F3065F" w:rsidRPr="00B57C89" w:rsidRDefault="00F3065F" w:rsidP="00F3065F">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43" w:right="101"/>
              <w:rPr>
                <w:rFonts w:ascii="Simplified Arabic" w:hAnsi="Simplified Arabic"/>
                <w:b/>
                <w:bCs/>
                <w:spacing w:val="-4"/>
                <w:w w:val="97"/>
                <w:sz w:val="18"/>
                <w:szCs w:val="18"/>
                <w:rtl/>
              </w:rPr>
            </w:pPr>
            <w:r w:rsidRPr="00B57C89">
              <w:rPr>
                <w:rFonts w:ascii="Simplified Arabic" w:hAnsi="Simplified Arabic"/>
                <w:b/>
                <w:bCs/>
                <w:spacing w:val="-4"/>
                <w:w w:val="97"/>
                <w:sz w:val="18"/>
                <w:szCs w:val="18"/>
                <w:lang w:val="en-GB"/>
              </w:rPr>
              <w:t>9 719</w:t>
            </w:r>
          </w:p>
        </w:tc>
      </w:tr>
    </w:tbl>
    <w:p w14:paraId="722A67A6" w14:textId="6F6F9BC1" w:rsidR="001C4109" w:rsidRPr="00B57C89" w:rsidRDefault="00DD4E08" w:rsidP="001C4109">
      <w:pPr>
        <w:pStyle w:val="SingleTxt"/>
        <w:rPr>
          <w:rtl/>
        </w:rPr>
      </w:pPr>
      <w:r w:rsidRPr="00B57C89">
        <w:rPr>
          <w:noProof/>
          <w:rtl/>
          <w:lang w:val="ar-SA"/>
        </w:rPr>
        <mc:AlternateContent>
          <mc:Choice Requires="wps">
            <w:drawing>
              <wp:anchor distT="0" distB="0" distL="114300" distR="114300" simplePos="0" relativeHeight="251660288" behindDoc="0" locked="0" layoutInCell="1" allowOverlap="1" wp14:anchorId="370F19E1" wp14:editId="646BC663">
                <wp:simplePos x="0" y="0"/>
                <wp:positionH relativeFrom="page">
                  <wp:posOffset>930009</wp:posOffset>
                </wp:positionH>
                <wp:positionV relativeFrom="page">
                  <wp:posOffset>3429000</wp:posOffset>
                </wp:positionV>
                <wp:extent cx="0" cy="914400"/>
                <wp:effectExtent l="0" t="0" r="38100" b="19050"/>
                <wp:wrapNone/>
                <wp:docPr id="5" name="Straight Connector 5"/>
                <wp:cNvGraphicFramePr/>
                <a:graphic xmlns:a="http://schemas.openxmlformats.org/drawingml/2006/main">
                  <a:graphicData uri="http://schemas.microsoft.com/office/word/2010/wordprocessingShape">
                    <wps:wsp>
                      <wps:cNvCnPr/>
                      <wps:spPr>
                        <a:xfrm>
                          <a:off x="0" y="0"/>
                          <a:ext cx="0" cy="91440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7AE64A86"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page" from="73.25pt,270pt" to="73.2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" strokecolor="#010000" strokeweight=".25pt">
                <w10:wrap anchorx="page" anchory="page"/>
              </v:line>
            </w:pict>
          </mc:Fallback>
        </mc:AlternateContent>
      </w:r>
    </w:p>
    <w:p w14:paraId="3516D776" w14:textId="77777777" w:rsidR="001C4109" w:rsidRPr="00B57C89" w:rsidRDefault="001C4109" w:rsidP="001C4109">
      <w:pPr>
        <w:pStyle w:val="SingleTxt"/>
        <w:rPr>
          <w:rtl/>
        </w:rPr>
      </w:pPr>
    </w:p>
    <w:p w14:paraId="2EB2FF65" w14:textId="23FCA1A1" w:rsidR="001C4109" w:rsidRPr="00B57C89" w:rsidRDefault="001C4109" w:rsidP="00B142A7">
      <w:pPr>
        <w:pStyle w:val="SingleTxt"/>
      </w:pPr>
    </w:p>
    <w:p w14:paraId="2DD17275" w14:textId="530B8AC1" w:rsidR="001C4109" w:rsidRPr="00B57C89" w:rsidRDefault="001C4109" w:rsidP="00B142A7">
      <w:pPr>
        <w:pStyle w:val="SingleTxt"/>
        <w:rPr>
          <w:rtl/>
        </w:rPr>
      </w:pPr>
    </w:p>
    <w:p w14:paraId="2CBA2EC8" w14:textId="7DA18BF0" w:rsidR="00976990" w:rsidRPr="00B57C89" w:rsidRDefault="00976990" w:rsidP="00B142A7">
      <w:pPr>
        <w:pStyle w:val="SingleTxt"/>
        <w:rPr>
          <w:rtl/>
        </w:rPr>
      </w:pPr>
    </w:p>
    <w:p w14:paraId="095B8769" w14:textId="77777777" w:rsidR="00976990" w:rsidRPr="00B57C89" w:rsidRDefault="00976990" w:rsidP="00B142A7">
      <w:pPr>
        <w:pStyle w:val="SingleTxt"/>
        <w:rPr>
          <w:rtl/>
        </w:rPr>
        <w:sectPr w:rsidR="00976990" w:rsidRPr="00B57C89" w:rsidSect="00976990">
          <w:headerReference w:type="even" r:id="rId20"/>
          <w:headerReference w:type="default" r:id="rId21"/>
          <w:footerReference w:type="even" r:id="rId22"/>
          <w:footerReference w:type="default" r:id="rId23"/>
          <w:endnotePr>
            <w:numFmt w:val="decimal"/>
          </w:endnotePr>
          <w:pgSz w:w="15840" w:h="12240" w:orient="landscape" w:code="1"/>
          <w:pgMar w:top="1195" w:right="1440" w:bottom="1195" w:left="1152" w:header="576" w:footer="1037" w:gutter="0"/>
          <w:cols w:space="720"/>
          <w:noEndnote/>
          <w:bidi/>
          <w:rtlGutter/>
          <w:docGrid w:linePitch="299"/>
        </w:sectPr>
      </w:pPr>
    </w:p>
    <w:p w14:paraId="39827BDC" w14:textId="3D7F6D5C" w:rsidR="00976990" w:rsidRPr="00B57C89" w:rsidRDefault="00976990" w:rsidP="00B142A7">
      <w:pPr>
        <w:pStyle w:val="SingleTxt"/>
        <w:rPr>
          <w:rtl/>
        </w:rPr>
      </w:pPr>
    </w:p>
    <w:p w14:paraId="25FC6473" w14:textId="77777777" w:rsidR="001C4109" w:rsidRPr="00B57C89" w:rsidRDefault="001C4109" w:rsidP="001C4109">
      <w:pPr>
        <w:pStyle w:val="SingleTxt"/>
      </w:pPr>
    </w:p>
    <w:p w14:paraId="19447C05" w14:textId="73567805" w:rsidR="001C4109" w:rsidRPr="00B57C89" w:rsidRDefault="001C4109" w:rsidP="00B142A7">
      <w:pPr>
        <w:pStyle w:val="SingleTxt"/>
        <w:rPr>
          <w:rtl/>
        </w:rPr>
      </w:pPr>
    </w:p>
    <w:p w14:paraId="22630ED8" w14:textId="14D2A0CD" w:rsidR="00D0305D" w:rsidRPr="00B57C89" w:rsidRDefault="00D0305D" w:rsidP="00F97C02">
      <w:pPr>
        <w:pStyle w:val="SingleTxt"/>
        <w:rPr>
          <w:rtl/>
        </w:rPr>
      </w:pPr>
    </w:p>
    <w:sectPr w:rsidR="00D0305D" w:rsidRPr="00B57C89" w:rsidSect="00DD4E08">
      <w:headerReference w:type="even" r:id="rId24"/>
      <w:headerReference w:type="default" r:id="rId25"/>
      <w:footerReference w:type="even" r:id="rId26"/>
      <w:footerReference w:type="default" r:id="rId27"/>
      <w:endnotePr>
        <w:numFmt w:val="decimal"/>
      </w:endnotePr>
      <w:type w:val="continuous"/>
      <w:pgSz w:w="15840" w:h="12240" w:orient="landscape" w:code="1"/>
      <w:pgMar w:top="1195" w:right="1742" w:bottom="1195" w:left="1901" w:header="576" w:footer="1037" w:gutter="0"/>
      <w:cols w:space="720"/>
      <w:noEndnote/>
      <w:bidi/>
      <w:rtlGutter/>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9-24T11:12:00Z" w:initials="Start">
    <w:p w14:paraId="36822077" w14:textId="77777777" w:rsidR="00A36C82" w:rsidRDefault="00A36C82">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NO&gt;&gt;N2021515A&lt;&lt;ODS JOB NO</w:t>
      </w:r>
      <w:r>
        <w:rPr>
          <w:rtl/>
        </w:rPr>
        <w:t>&gt;&gt;</w:t>
      </w:r>
    </w:p>
    <w:p w14:paraId="39243F90" w14:textId="77777777" w:rsidR="00A36C82" w:rsidRDefault="00A36C82">
      <w:pPr>
        <w:pStyle w:val="CommentText"/>
        <w:rPr>
          <w:rtl/>
        </w:rPr>
      </w:pPr>
      <w:r>
        <w:rPr>
          <w:rtl/>
        </w:rPr>
        <w:t>&lt;&lt;</w:t>
      </w:r>
      <w:r>
        <w:t>ODS DOC SYMBOL1&gt;&gt;CEDAW/C/YEM/RQ/7-8&lt;&lt;ODS DOC SYMBOL1</w:t>
      </w:r>
      <w:r>
        <w:rPr>
          <w:rtl/>
        </w:rPr>
        <w:t>&gt;&gt;</w:t>
      </w:r>
    </w:p>
    <w:p w14:paraId="3EA748FC" w14:textId="77777777" w:rsidR="00A36C82" w:rsidRDefault="00A36C82">
      <w:pPr>
        <w:pStyle w:val="CommentText"/>
      </w:pPr>
      <w:r>
        <w:rPr>
          <w:rtl/>
        </w:rPr>
        <w:t>&lt;&lt;</w:t>
      </w:r>
      <w:r>
        <w:t>ODS DOC SYMBOL2&gt;&gt;&lt;&lt;ODS DOC SYMBOL2</w:t>
      </w:r>
      <w:r>
        <w:rPr>
          <w:rtl/>
        </w:rPr>
        <w:t>&gt;&gt;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A748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A748FC" w16cid:durableId="231728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DCD20" w14:textId="77777777" w:rsidR="00297152" w:rsidRDefault="00297152" w:rsidP="00693CF9">
      <w:pPr>
        <w:spacing w:line="240" w:lineRule="auto"/>
      </w:pPr>
      <w:r>
        <w:separator/>
      </w:r>
    </w:p>
  </w:endnote>
  <w:endnote w:type="continuationSeparator" w:id="0">
    <w:p w14:paraId="3D7A6173" w14:textId="77777777" w:rsidR="00297152" w:rsidRDefault="00297152"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implified Arabic">
    <w:altName w:val="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Italic">
    <w:panose1 w:val="0202050305040509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36C82" w14:paraId="0F3F82B3" w14:textId="77777777" w:rsidTr="001928E9">
      <w:tc>
        <w:tcPr>
          <w:tcW w:w="4920" w:type="dxa"/>
          <w:shd w:val="clear" w:color="auto" w:fill="auto"/>
        </w:tcPr>
        <w:p w14:paraId="7F0E76A6" w14:textId="77777777" w:rsidR="00A36C82" w:rsidRPr="001928E9" w:rsidRDefault="00A36C82" w:rsidP="001928E9">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68EAB570" w14:textId="0257BB25" w:rsidR="00A36C82" w:rsidRPr="001928E9" w:rsidRDefault="00A36C82" w:rsidP="001928E9">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E32EFA">
            <w:rPr>
              <w:b w:val="0"/>
              <w:w w:val="103"/>
            </w:rPr>
            <w:t>20-10875</w:t>
          </w:r>
          <w:r>
            <w:rPr>
              <w:b w:val="0"/>
              <w:w w:val="103"/>
            </w:rPr>
            <w:fldChar w:fldCharType="end"/>
          </w:r>
        </w:p>
      </w:tc>
    </w:tr>
  </w:tbl>
  <w:p w14:paraId="1285CDEB" w14:textId="77777777" w:rsidR="00A36C82" w:rsidRPr="001928E9" w:rsidRDefault="00A36C82" w:rsidP="00192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36C82" w14:paraId="1B10F611" w14:textId="77777777" w:rsidTr="001928E9">
      <w:tc>
        <w:tcPr>
          <w:tcW w:w="4920" w:type="dxa"/>
          <w:shd w:val="clear" w:color="auto" w:fill="auto"/>
        </w:tcPr>
        <w:p w14:paraId="6072F996" w14:textId="45F86D6D" w:rsidR="00A36C82" w:rsidRPr="001928E9" w:rsidRDefault="00A36C82" w:rsidP="001928E9">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E32EFA">
            <w:rPr>
              <w:b w:val="0"/>
              <w:w w:val="103"/>
            </w:rPr>
            <w:t>20-10875</w:t>
          </w:r>
          <w:r>
            <w:rPr>
              <w:b w:val="0"/>
              <w:w w:val="103"/>
            </w:rPr>
            <w:fldChar w:fldCharType="end"/>
          </w:r>
        </w:p>
      </w:tc>
      <w:tc>
        <w:tcPr>
          <w:tcW w:w="4920" w:type="dxa"/>
          <w:shd w:val="clear" w:color="auto" w:fill="auto"/>
        </w:tcPr>
        <w:p w14:paraId="35DDDA6A" w14:textId="77777777" w:rsidR="00A36C82" w:rsidRPr="001928E9" w:rsidRDefault="00A36C82" w:rsidP="001928E9">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r>
  </w:tbl>
  <w:p w14:paraId="74BCB0AE" w14:textId="77777777" w:rsidR="00A36C82" w:rsidRPr="001928E9" w:rsidRDefault="00A36C82" w:rsidP="001928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Look w:val="0000" w:firstRow="0" w:lastRow="0" w:firstColumn="0" w:lastColumn="0" w:noHBand="0" w:noVBand="0"/>
    </w:tblPr>
    <w:tblGrid>
      <w:gridCol w:w="3888"/>
      <w:gridCol w:w="4920"/>
    </w:tblGrid>
    <w:tr w:rsidR="00A36C82" w14:paraId="1773702C" w14:textId="77777777" w:rsidTr="001928E9">
      <w:trPr>
        <w:jc w:val="right"/>
      </w:trPr>
      <w:tc>
        <w:tcPr>
          <w:tcW w:w="3888" w:type="dxa"/>
        </w:tcPr>
        <w:p w14:paraId="5D32662F" w14:textId="77777777" w:rsidR="00A36C82" w:rsidRDefault="00A36C82" w:rsidP="001928E9">
          <w:pPr>
            <w:pStyle w:val="Footer"/>
            <w:spacing w:line="240" w:lineRule="atLeast"/>
            <w:jc w:val="left"/>
            <w:rPr>
              <w:rFonts w:cs="Times New Roman"/>
              <w:b w:val="0"/>
              <w:w w:val="103"/>
              <w:sz w:val="20"/>
            </w:rPr>
          </w:pPr>
          <w:r>
            <w:rPr>
              <w:rFonts w:cs="Times New Roman"/>
              <w:b w:val="0"/>
              <w:noProof/>
              <w:w w:val="103"/>
              <w:sz w:val="20"/>
            </w:rPr>
            <w:drawing>
              <wp:anchor distT="0" distB="0" distL="114300" distR="114300" simplePos="0" relativeHeight="251658240" behindDoc="0" locked="0" layoutInCell="1" allowOverlap="1" wp14:anchorId="028C36CE" wp14:editId="581F32B5">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YEM/RQ/7-8&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YEM/RQ/7-8&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rPr>
            <w:drawing>
              <wp:inline distT="0" distB="0" distL="0" distR="0" wp14:anchorId="12909FD5" wp14:editId="515078DB">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554615" cy="320068"/>
                        </a:xfrm>
                        <a:prstGeom prst="rect">
                          <a:avLst/>
                        </a:prstGeom>
                      </pic:spPr>
                    </pic:pic>
                  </a:graphicData>
                </a:graphic>
              </wp:inline>
            </w:drawing>
          </w:r>
        </w:p>
      </w:tc>
      <w:tc>
        <w:tcPr>
          <w:tcW w:w="4920" w:type="dxa"/>
        </w:tcPr>
        <w:p w14:paraId="718707D1" w14:textId="75777F83" w:rsidR="00A36C82" w:rsidRDefault="00A36C82" w:rsidP="001928E9">
          <w:pPr>
            <w:pStyle w:val="ReleaseDate"/>
          </w:pPr>
          <w:r>
            <w:t xml:space="preserve">011020    080920    </w:t>
          </w:r>
          <w:r w:rsidR="00297152">
            <w:fldChar w:fldCharType="begin"/>
          </w:r>
          <w:r w:rsidR="00297152">
            <w:instrText xml:space="preserve"> DOCVARIABLE "jobn" \* MERGEFORMAT </w:instrText>
          </w:r>
          <w:r w:rsidR="00297152">
            <w:fldChar w:fldCharType="separate"/>
          </w:r>
          <w:r w:rsidR="00E32EFA">
            <w:t>20-10875 (A)</w:t>
          </w:r>
          <w:r w:rsidR="00297152">
            <w:fldChar w:fldCharType="end"/>
          </w:r>
        </w:p>
        <w:p w14:paraId="6443C899" w14:textId="00598A54" w:rsidR="00A36C82" w:rsidRPr="001928E9" w:rsidRDefault="00A36C82" w:rsidP="001928E9">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E32EFA">
            <w:rPr>
              <w:rFonts w:ascii="Barcode 3 of 9 by request" w:hAnsi="Barcode 3 of 9 by request"/>
              <w:sz w:val="24"/>
            </w:rPr>
            <w:t>*2010875*</w:t>
          </w:r>
          <w:r>
            <w:rPr>
              <w:rFonts w:ascii="Barcode 3 of 9 by request" w:hAnsi="Barcode 3 of 9 by request"/>
              <w:sz w:val="24"/>
            </w:rPr>
            <w:fldChar w:fldCharType="end"/>
          </w:r>
        </w:p>
      </w:tc>
    </w:tr>
  </w:tbl>
  <w:p w14:paraId="42A3129D" w14:textId="77777777" w:rsidR="00A36C82" w:rsidRPr="001928E9" w:rsidRDefault="00A36C82" w:rsidP="001928E9">
    <w:pPr>
      <w:pStyle w:val="Footer"/>
      <w:spacing w:line="14" w:lineRule="exact"/>
      <w:rPr>
        <w:rFonts w:cs="Times New Roman"/>
        <w:b w:val="0"/>
        <w:w w:val="103"/>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1008"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A36C82" w:rsidRPr="00976990" w14:paraId="2FD557CA" w14:textId="77777777" w:rsidTr="00976990">
      <w:trPr>
        <w:cantSplit/>
        <w:trHeight w:val="4925"/>
      </w:trPr>
      <w:tc>
        <w:tcPr>
          <w:tcW w:w="9830" w:type="dxa"/>
          <w:shd w:val="clear" w:color="auto" w:fill="auto"/>
          <w:textDirection w:val="tbRl"/>
        </w:tcPr>
        <w:p w14:paraId="783F4F62" w14:textId="5167E730" w:rsidR="00A36C82" w:rsidRPr="00976990" w:rsidRDefault="00A36C82" w:rsidP="00976990">
          <w:pPr>
            <w:pStyle w:val="Footer"/>
            <w:spacing w:line="240" w:lineRule="auto"/>
            <w:jc w:val="left"/>
            <w:rPr>
              <w:rFonts w:ascii="Times New Roman" w:hAnsi="Times New Roman" w:cs="Times New Roman"/>
              <w:b w:val="0"/>
              <w:w w:val="103"/>
              <w:szCs w:val="26"/>
            </w:rPr>
          </w:pPr>
          <w:r>
            <w:rPr>
              <w:rFonts w:cs="Times New Roman"/>
              <w:b w:val="0"/>
              <w:w w:val="103"/>
              <w:szCs w:val="26"/>
            </w:rPr>
            <w:fldChar w:fldCharType="begin"/>
          </w:r>
          <w:r>
            <w:rPr>
              <w:rFonts w:ascii="Times New Roman" w:hAnsi="Times New Roman" w:cs="Times New Roman"/>
              <w:b w:val="0"/>
              <w:w w:val="103"/>
              <w:szCs w:val="26"/>
            </w:rPr>
            <w:instrText xml:space="preserve"> DOCVARIABLE "FooterJN" \* MERGEFORMAT </w:instrText>
          </w:r>
          <w:r>
            <w:rPr>
              <w:rFonts w:cs="Times New Roman"/>
              <w:b w:val="0"/>
              <w:w w:val="103"/>
              <w:szCs w:val="26"/>
            </w:rPr>
            <w:fldChar w:fldCharType="separate"/>
          </w:r>
          <w:r w:rsidR="00E32EFA">
            <w:rPr>
              <w:rFonts w:ascii="Times New Roman" w:hAnsi="Times New Roman" w:cs="Times New Roman"/>
              <w:b w:val="0"/>
              <w:w w:val="103"/>
              <w:szCs w:val="26"/>
            </w:rPr>
            <w:t>20-10875</w:t>
          </w:r>
          <w:r>
            <w:rPr>
              <w:rFonts w:cs="Times New Roman"/>
              <w:b w:val="0"/>
              <w:w w:val="103"/>
              <w:szCs w:val="26"/>
            </w:rPr>
            <w:fldChar w:fldCharType="end"/>
          </w:r>
        </w:p>
      </w:tc>
    </w:tr>
    <w:tr w:rsidR="00A36C82" w:rsidRPr="00976990" w14:paraId="599468B0" w14:textId="77777777" w:rsidTr="00976990">
      <w:trPr>
        <w:cantSplit/>
        <w:trHeight w:val="4925"/>
      </w:trPr>
      <w:tc>
        <w:tcPr>
          <w:tcW w:w="9830" w:type="dxa"/>
          <w:shd w:val="clear" w:color="auto" w:fill="auto"/>
          <w:textDirection w:val="tbRl"/>
        </w:tcPr>
        <w:p w14:paraId="2695BD85" w14:textId="076ADAA1" w:rsidR="00A36C82" w:rsidRPr="00976990" w:rsidRDefault="00A36C82" w:rsidP="00976990">
          <w:pPr>
            <w:pStyle w:val="Footer"/>
            <w:spacing w:line="240" w:lineRule="auto"/>
            <w:rPr>
              <w:rFonts w:ascii="Times New Roman" w:hAnsi="Times New Roman" w:cs="Times New Roman"/>
              <w:w w:val="103"/>
              <w:szCs w:val="26"/>
            </w:rPr>
          </w:pPr>
          <w:r>
            <w:rPr>
              <w:rFonts w:cs="Times New Roman"/>
              <w:w w:val="103"/>
              <w:szCs w:val="26"/>
            </w:rPr>
            <w:fldChar w:fldCharType="begin"/>
          </w:r>
          <w:r>
            <w:rPr>
              <w:rFonts w:ascii="Times New Roman" w:hAnsi="Times New Roman" w:cs="Times New Roman"/>
              <w:w w:val="103"/>
              <w:szCs w:val="26"/>
            </w:rPr>
            <w:instrText xml:space="preserve"> PAGE  \* Arabic  \* MERGEFORMAT </w:instrText>
          </w:r>
          <w:r>
            <w:rPr>
              <w:rFonts w:cs="Times New Roman"/>
              <w:w w:val="103"/>
              <w:szCs w:val="26"/>
            </w:rPr>
            <w:fldChar w:fldCharType="separate"/>
          </w:r>
          <w:r>
            <w:rPr>
              <w:rFonts w:ascii="Times New Roman" w:hAnsi="Times New Roman" w:cs="Times New Roman"/>
              <w:noProof/>
              <w:w w:val="103"/>
              <w:szCs w:val="26"/>
            </w:rPr>
            <w:t>25</w:t>
          </w:r>
          <w:r>
            <w:rPr>
              <w:rFonts w:cs="Times New Roman"/>
              <w:w w:val="103"/>
              <w:szCs w:val="26"/>
            </w:rPr>
            <w:fldChar w:fldCharType="end"/>
          </w:r>
          <w:r>
            <w:rPr>
              <w:rFonts w:ascii="Times New Roman" w:hAnsi="Times New Roman" w:cs="Times New Roman"/>
              <w:w w:val="103"/>
              <w:szCs w:val="26"/>
            </w:rPr>
            <w:t>/</w:t>
          </w:r>
          <w:r>
            <w:rPr>
              <w:rFonts w:cs="Times New Roman"/>
              <w:w w:val="103"/>
              <w:szCs w:val="26"/>
            </w:rPr>
            <w:fldChar w:fldCharType="begin"/>
          </w:r>
          <w:r>
            <w:rPr>
              <w:rFonts w:ascii="Times New Roman" w:hAnsi="Times New Roman" w:cs="Times New Roman"/>
              <w:w w:val="103"/>
              <w:szCs w:val="26"/>
            </w:rPr>
            <w:instrText xml:space="preserve"> NUMPAGES  \* Arabic  \* MERGEFORMAT </w:instrText>
          </w:r>
          <w:r>
            <w:rPr>
              <w:rFonts w:cs="Times New Roman"/>
              <w:w w:val="103"/>
              <w:szCs w:val="26"/>
            </w:rPr>
            <w:fldChar w:fldCharType="separate"/>
          </w:r>
          <w:r>
            <w:rPr>
              <w:rFonts w:ascii="Times New Roman" w:hAnsi="Times New Roman" w:cs="Times New Roman"/>
              <w:noProof/>
              <w:w w:val="103"/>
              <w:szCs w:val="26"/>
            </w:rPr>
            <w:t>27</w:t>
          </w:r>
          <w:r>
            <w:rPr>
              <w:rFonts w:cs="Times New Roman"/>
              <w:w w:val="103"/>
              <w:szCs w:val="26"/>
            </w:rPr>
            <w:fldChar w:fldCharType="end"/>
          </w:r>
        </w:p>
      </w:tc>
    </w:tr>
  </w:tbl>
  <w:p w14:paraId="7C1EB631" w14:textId="77777777" w:rsidR="00A36C82" w:rsidRPr="00976990" w:rsidRDefault="00A36C82" w:rsidP="0097699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1008"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A36C82" w:rsidRPr="00976990" w14:paraId="09F1F90C" w14:textId="77777777" w:rsidTr="00976990">
      <w:trPr>
        <w:cantSplit/>
        <w:trHeight w:val="4925"/>
      </w:trPr>
      <w:tc>
        <w:tcPr>
          <w:tcW w:w="9830" w:type="dxa"/>
          <w:shd w:val="clear" w:color="auto" w:fill="auto"/>
          <w:textDirection w:val="tbRl"/>
        </w:tcPr>
        <w:p w14:paraId="51AA364D" w14:textId="41E62CEB" w:rsidR="00A36C82" w:rsidRPr="00976990" w:rsidRDefault="00A36C82" w:rsidP="00976990">
          <w:pPr>
            <w:pStyle w:val="Footer"/>
            <w:spacing w:line="240" w:lineRule="auto"/>
            <w:jc w:val="left"/>
            <w:rPr>
              <w:rFonts w:ascii="Times New Roman" w:hAnsi="Times New Roman" w:cs="Times New Roman"/>
              <w:w w:val="103"/>
              <w:szCs w:val="26"/>
            </w:rPr>
          </w:pPr>
          <w:r>
            <w:rPr>
              <w:rFonts w:cs="Times New Roman"/>
              <w:w w:val="103"/>
              <w:szCs w:val="26"/>
            </w:rPr>
            <w:fldChar w:fldCharType="begin"/>
          </w:r>
          <w:r>
            <w:rPr>
              <w:rFonts w:ascii="Times New Roman" w:hAnsi="Times New Roman" w:cs="Times New Roman"/>
              <w:w w:val="103"/>
              <w:szCs w:val="26"/>
            </w:rPr>
            <w:instrText xml:space="preserve"> PAGE  \* Arabic  \* MERGEFORMAT </w:instrText>
          </w:r>
          <w:r>
            <w:rPr>
              <w:rFonts w:cs="Times New Roman"/>
              <w:w w:val="103"/>
              <w:szCs w:val="26"/>
            </w:rPr>
            <w:fldChar w:fldCharType="separate"/>
          </w:r>
          <w:r>
            <w:rPr>
              <w:rFonts w:ascii="Times New Roman" w:hAnsi="Times New Roman" w:cs="Times New Roman"/>
              <w:noProof/>
              <w:w w:val="103"/>
              <w:szCs w:val="26"/>
            </w:rPr>
            <w:t>24</w:t>
          </w:r>
          <w:r>
            <w:rPr>
              <w:rFonts w:cs="Times New Roman"/>
              <w:w w:val="103"/>
              <w:szCs w:val="26"/>
            </w:rPr>
            <w:fldChar w:fldCharType="end"/>
          </w:r>
          <w:r>
            <w:rPr>
              <w:rFonts w:ascii="Times New Roman" w:hAnsi="Times New Roman" w:cs="Times New Roman"/>
              <w:w w:val="103"/>
              <w:szCs w:val="26"/>
            </w:rPr>
            <w:t>/</w:t>
          </w:r>
          <w:r>
            <w:rPr>
              <w:rFonts w:cs="Times New Roman"/>
              <w:w w:val="103"/>
              <w:szCs w:val="26"/>
            </w:rPr>
            <w:fldChar w:fldCharType="begin"/>
          </w:r>
          <w:r>
            <w:rPr>
              <w:rFonts w:ascii="Times New Roman" w:hAnsi="Times New Roman" w:cs="Times New Roman"/>
              <w:w w:val="103"/>
              <w:szCs w:val="26"/>
            </w:rPr>
            <w:instrText xml:space="preserve"> NUMPAGES  \* Arabic  \* MERGEFORMAT </w:instrText>
          </w:r>
          <w:r>
            <w:rPr>
              <w:rFonts w:cs="Times New Roman"/>
              <w:w w:val="103"/>
              <w:szCs w:val="26"/>
            </w:rPr>
            <w:fldChar w:fldCharType="separate"/>
          </w:r>
          <w:r>
            <w:rPr>
              <w:rFonts w:ascii="Times New Roman" w:hAnsi="Times New Roman" w:cs="Times New Roman"/>
              <w:noProof/>
              <w:w w:val="103"/>
              <w:szCs w:val="26"/>
            </w:rPr>
            <w:t>27</w:t>
          </w:r>
          <w:r>
            <w:rPr>
              <w:rFonts w:cs="Times New Roman"/>
              <w:w w:val="103"/>
              <w:szCs w:val="26"/>
            </w:rPr>
            <w:fldChar w:fldCharType="end"/>
          </w:r>
        </w:p>
      </w:tc>
    </w:tr>
    <w:tr w:rsidR="00A36C82" w:rsidRPr="00976990" w14:paraId="543023FA" w14:textId="77777777" w:rsidTr="00976990">
      <w:trPr>
        <w:cantSplit/>
        <w:trHeight w:val="4925"/>
      </w:trPr>
      <w:tc>
        <w:tcPr>
          <w:tcW w:w="9830" w:type="dxa"/>
          <w:shd w:val="clear" w:color="auto" w:fill="auto"/>
          <w:textDirection w:val="tbRl"/>
        </w:tcPr>
        <w:p w14:paraId="22EC095E" w14:textId="63859A72" w:rsidR="00A36C82" w:rsidRPr="00976990" w:rsidRDefault="00A36C82" w:rsidP="00976990">
          <w:pPr>
            <w:pStyle w:val="Footer"/>
            <w:spacing w:line="240" w:lineRule="auto"/>
            <w:rPr>
              <w:rFonts w:ascii="Times New Roman" w:hAnsi="Times New Roman" w:cs="Times New Roman"/>
              <w:b w:val="0"/>
              <w:w w:val="103"/>
              <w:szCs w:val="26"/>
            </w:rPr>
          </w:pPr>
          <w:r>
            <w:rPr>
              <w:rFonts w:cs="Times New Roman"/>
              <w:b w:val="0"/>
              <w:w w:val="103"/>
              <w:szCs w:val="26"/>
            </w:rPr>
            <w:fldChar w:fldCharType="begin"/>
          </w:r>
          <w:r>
            <w:rPr>
              <w:rFonts w:ascii="Times New Roman" w:hAnsi="Times New Roman" w:cs="Times New Roman"/>
              <w:b w:val="0"/>
              <w:w w:val="103"/>
              <w:szCs w:val="26"/>
            </w:rPr>
            <w:instrText xml:space="preserve"> DOCVARIABLE "FooterJN" \* MERGEFORMAT </w:instrText>
          </w:r>
          <w:r>
            <w:rPr>
              <w:rFonts w:cs="Times New Roman"/>
              <w:b w:val="0"/>
              <w:w w:val="103"/>
              <w:szCs w:val="26"/>
            </w:rPr>
            <w:fldChar w:fldCharType="separate"/>
          </w:r>
          <w:r w:rsidR="00E32EFA">
            <w:rPr>
              <w:rFonts w:ascii="Times New Roman" w:hAnsi="Times New Roman" w:cs="Times New Roman"/>
              <w:b w:val="0"/>
              <w:w w:val="103"/>
              <w:szCs w:val="26"/>
            </w:rPr>
            <w:t>20-10875</w:t>
          </w:r>
          <w:r>
            <w:rPr>
              <w:rFonts w:cs="Times New Roman"/>
              <w:b w:val="0"/>
              <w:w w:val="103"/>
              <w:szCs w:val="26"/>
            </w:rPr>
            <w:fldChar w:fldCharType="end"/>
          </w:r>
        </w:p>
      </w:tc>
    </w:tr>
  </w:tbl>
  <w:p w14:paraId="67A3EE05" w14:textId="77777777" w:rsidR="00A36C82" w:rsidRPr="00976990" w:rsidRDefault="00A36C82" w:rsidP="0097699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36C82" w14:paraId="57DC10C9" w14:textId="77777777" w:rsidTr="001928E9">
      <w:tc>
        <w:tcPr>
          <w:tcW w:w="4920" w:type="dxa"/>
          <w:shd w:val="clear" w:color="auto" w:fill="auto"/>
        </w:tcPr>
        <w:p w14:paraId="4A5FFB2B" w14:textId="77777777" w:rsidR="00A36C82" w:rsidRPr="001928E9" w:rsidRDefault="00A36C82" w:rsidP="001928E9">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5F338E04" w14:textId="1B81D076" w:rsidR="00A36C82" w:rsidRPr="001928E9" w:rsidRDefault="00A36C82" w:rsidP="001928E9">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E32EFA">
            <w:rPr>
              <w:b w:val="0"/>
              <w:w w:val="103"/>
            </w:rPr>
            <w:t>20-10875</w:t>
          </w:r>
          <w:r>
            <w:rPr>
              <w:b w:val="0"/>
              <w:w w:val="103"/>
            </w:rPr>
            <w:fldChar w:fldCharType="end"/>
          </w:r>
        </w:p>
      </w:tc>
    </w:tr>
  </w:tbl>
  <w:p w14:paraId="307CC6FD" w14:textId="77777777" w:rsidR="00A36C82" w:rsidRPr="001928E9" w:rsidRDefault="00A36C82" w:rsidP="001928E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36C82" w14:paraId="6D6E043C" w14:textId="77777777" w:rsidTr="001928E9">
      <w:tc>
        <w:tcPr>
          <w:tcW w:w="4920" w:type="dxa"/>
          <w:shd w:val="clear" w:color="auto" w:fill="auto"/>
        </w:tcPr>
        <w:p w14:paraId="30DA6333" w14:textId="17B30591" w:rsidR="00A36C82" w:rsidRPr="001928E9" w:rsidRDefault="00A36C82" w:rsidP="001928E9">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E32EFA">
            <w:rPr>
              <w:b w:val="0"/>
              <w:w w:val="103"/>
            </w:rPr>
            <w:t>20-10875</w:t>
          </w:r>
          <w:r>
            <w:rPr>
              <w:b w:val="0"/>
              <w:w w:val="103"/>
            </w:rPr>
            <w:fldChar w:fldCharType="end"/>
          </w:r>
        </w:p>
      </w:tc>
      <w:tc>
        <w:tcPr>
          <w:tcW w:w="4920" w:type="dxa"/>
          <w:shd w:val="clear" w:color="auto" w:fill="auto"/>
        </w:tcPr>
        <w:p w14:paraId="451C657B" w14:textId="77777777" w:rsidR="00A36C82" w:rsidRPr="001928E9" w:rsidRDefault="00A36C82" w:rsidP="001928E9">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r>
  </w:tbl>
  <w:p w14:paraId="30A568DC" w14:textId="77777777" w:rsidR="00A36C82" w:rsidRPr="001928E9" w:rsidRDefault="00A36C82" w:rsidP="00192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08FFC" w14:textId="77777777" w:rsidR="00297152" w:rsidRDefault="00297152" w:rsidP="00693CF9">
      <w:pPr>
        <w:spacing w:line="240" w:lineRule="auto"/>
      </w:pPr>
      <w:r>
        <w:separator/>
      </w:r>
    </w:p>
  </w:footnote>
  <w:footnote w:type="continuationSeparator" w:id="0">
    <w:p w14:paraId="1E3AB006" w14:textId="77777777" w:rsidR="00297152" w:rsidRDefault="00297152" w:rsidP="00693C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A36C82" w14:paraId="5347BC29" w14:textId="77777777" w:rsidTr="001928E9">
      <w:trPr>
        <w:trHeight w:hRule="exact" w:val="864"/>
        <w:jc w:val="center"/>
      </w:trPr>
      <w:tc>
        <w:tcPr>
          <w:tcW w:w="4920" w:type="dxa"/>
          <w:shd w:val="clear" w:color="auto" w:fill="auto"/>
          <w:vAlign w:val="bottom"/>
        </w:tcPr>
        <w:p w14:paraId="409C72E8" w14:textId="77777777" w:rsidR="00A36C82" w:rsidRDefault="00A36C82" w:rsidP="001928E9">
          <w:pPr>
            <w:pStyle w:val="Header"/>
            <w:bidi/>
          </w:pPr>
        </w:p>
      </w:tc>
      <w:tc>
        <w:tcPr>
          <w:tcW w:w="4920" w:type="dxa"/>
          <w:shd w:val="clear" w:color="auto" w:fill="auto"/>
          <w:vAlign w:val="bottom"/>
        </w:tcPr>
        <w:p w14:paraId="4CF0F730" w14:textId="6F6E251D" w:rsidR="00A36C82" w:rsidRPr="001928E9" w:rsidRDefault="00A36C82" w:rsidP="001928E9">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E32EFA">
            <w:rPr>
              <w:w w:val="103"/>
            </w:rPr>
            <w:t>CEDAW/C/YEM/RQ/7-8</w:t>
          </w:r>
          <w:r>
            <w:rPr>
              <w:w w:val="103"/>
            </w:rPr>
            <w:fldChar w:fldCharType="end"/>
          </w:r>
        </w:p>
      </w:tc>
    </w:tr>
  </w:tbl>
  <w:p w14:paraId="020A54EE" w14:textId="77777777" w:rsidR="00A36C82" w:rsidRPr="001928E9" w:rsidRDefault="00A36C82" w:rsidP="00192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A36C82" w14:paraId="4D31D8A9" w14:textId="77777777" w:rsidTr="001928E9">
      <w:trPr>
        <w:trHeight w:hRule="exact" w:val="864"/>
        <w:jc w:val="center"/>
      </w:trPr>
      <w:tc>
        <w:tcPr>
          <w:tcW w:w="4920" w:type="dxa"/>
          <w:shd w:val="clear" w:color="auto" w:fill="auto"/>
          <w:vAlign w:val="bottom"/>
        </w:tcPr>
        <w:p w14:paraId="0CC2479F" w14:textId="699D9415" w:rsidR="00A36C82" w:rsidRPr="001928E9" w:rsidRDefault="00A36C82" w:rsidP="001928E9">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E32EFA">
            <w:rPr>
              <w:w w:val="103"/>
            </w:rPr>
            <w:t>CEDAW/C/YEM/RQ/7-8</w:t>
          </w:r>
          <w:r>
            <w:rPr>
              <w:w w:val="103"/>
            </w:rPr>
            <w:fldChar w:fldCharType="end"/>
          </w:r>
        </w:p>
      </w:tc>
      <w:tc>
        <w:tcPr>
          <w:tcW w:w="4920" w:type="dxa"/>
          <w:shd w:val="clear" w:color="auto" w:fill="auto"/>
          <w:vAlign w:val="bottom"/>
        </w:tcPr>
        <w:p w14:paraId="144243DB" w14:textId="77777777" w:rsidR="00A36C82" w:rsidRDefault="00A36C82" w:rsidP="001928E9">
          <w:pPr>
            <w:pStyle w:val="Header"/>
          </w:pPr>
        </w:p>
      </w:tc>
    </w:tr>
  </w:tbl>
  <w:p w14:paraId="0C51BCC4" w14:textId="77777777" w:rsidR="00A36C82" w:rsidRPr="001928E9" w:rsidRDefault="00A36C82" w:rsidP="001928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A36C82" w14:paraId="6CAFC4C9" w14:textId="77777777" w:rsidTr="001928E9">
      <w:trPr>
        <w:gridAfter w:val="1"/>
        <w:wAfter w:w="18" w:type="dxa"/>
        <w:trHeight w:hRule="exact" w:val="864"/>
      </w:trPr>
      <w:tc>
        <w:tcPr>
          <w:tcW w:w="1282" w:type="dxa"/>
          <w:tcBorders>
            <w:bottom w:val="single" w:sz="4" w:space="0" w:color="auto"/>
          </w:tcBorders>
          <w:shd w:val="clear" w:color="auto" w:fill="auto"/>
          <w:vAlign w:val="bottom"/>
        </w:tcPr>
        <w:p w14:paraId="0AC6B03A" w14:textId="77777777" w:rsidR="00A36C82" w:rsidRDefault="00A36C82" w:rsidP="001928E9">
          <w:pPr>
            <w:pStyle w:val="Header"/>
            <w:spacing w:after="120"/>
          </w:pPr>
        </w:p>
      </w:tc>
      <w:tc>
        <w:tcPr>
          <w:tcW w:w="1786" w:type="dxa"/>
          <w:tcBorders>
            <w:bottom w:val="single" w:sz="4" w:space="0" w:color="auto"/>
          </w:tcBorders>
          <w:shd w:val="clear" w:color="auto" w:fill="auto"/>
          <w:vAlign w:val="bottom"/>
        </w:tcPr>
        <w:p w14:paraId="03635B5E" w14:textId="77777777" w:rsidR="00A36C82" w:rsidRPr="001928E9" w:rsidRDefault="00A36C82" w:rsidP="001928E9">
          <w:pPr>
            <w:pStyle w:val="HCh"/>
            <w:spacing w:after="80"/>
            <w:ind w:left="14" w:right="0" w:firstLine="0"/>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15B4E4C4" w14:textId="77777777" w:rsidR="00A36C82" w:rsidRDefault="00A36C82" w:rsidP="001928E9">
          <w:pPr>
            <w:pStyle w:val="Header"/>
            <w:spacing w:after="120"/>
          </w:pPr>
        </w:p>
      </w:tc>
      <w:tc>
        <w:tcPr>
          <w:tcW w:w="6523" w:type="dxa"/>
          <w:gridSpan w:val="3"/>
          <w:tcBorders>
            <w:bottom w:val="single" w:sz="4" w:space="0" w:color="auto"/>
          </w:tcBorders>
          <w:shd w:val="clear" w:color="auto" w:fill="auto"/>
          <w:vAlign w:val="bottom"/>
        </w:tcPr>
        <w:p w14:paraId="57B8EED8" w14:textId="77777777" w:rsidR="00A36C82" w:rsidRPr="001928E9" w:rsidRDefault="00A36C82" w:rsidP="001928E9">
          <w:pPr>
            <w:spacing w:line="380" w:lineRule="exact"/>
            <w:jc w:val="right"/>
          </w:pPr>
          <w:r>
            <w:rPr>
              <w:sz w:val="40"/>
            </w:rPr>
            <w:t>CEDAW</w:t>
          </w:r>
          <w:r>
            <w:t>/C/YEM/RQ/7-8</w:t>
          </w:r>
        </w:p>
      </w:tc>
    </w:tr>
    <w:tr w:rsidR="00A36C82" w:rsidRPr="001928E9" w14:paraId="145B2296" w14:textId="77777777" w:rsidTr="001928E9">
      <w:trPr>
        <w:trHeight w:hRule="exact" w:val="2880"/>
      </w:trPr>
      <w:tc>
        <w:tcPr>
          <w:tcW w:w="1282" w:type="dxa"/>
          <w:tcBorders>
            <w:top w:val="single" w:sz="4" w:space="0" w:color="auto"/>
            <w:bottom w:val="single" w:sz="12" w:space="0" w:color="auto"/>
          </w:tcBorders>
          <w:shd w:val="clear" w:color="auto" w:fill="auto"/>
        </w:tcPr>
        <w:p w14:paraId="2E1D3793" w14:textId="77777777" w:rsidR="00A36C82" w:rsidRDefault="00A36C82" w:rsidP="001928E9">
          <w:pPr>
            <w:pStyle w:val="Header"/>
            <w:spacing w:before="120"/>
            <w:jc w:val="center"/>
          </w:pPr>
          <w:r>
            <w:t xml:space="preserve"> </w:t>
          </w:r>
          <w:r>
            <w:rPr>
              <w:noProof/>
            </w:rPr>
            <w:drawing>
              <wp:inline distT="0" distB="0" distL="0" distR="0" wp14:anchorId="32CF30B5" wp14:editId="518C687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p w14:paraId="31E9D340" w14:textId="77777777" w:rsidR="00A36C82" w:rsidRPr="001928E9" w:rsidRDefault="00A36C82" w:rsidP="001928E9">
          <w:pPr>
            <w:pStyle w:val="Header"/>
            <w:spacing w:before="120"/>
            <w:jc w:val="center"/>
          </w:pPr>
        </w:p>
      </w:tc>
      <w:tc>
        <w:tcPr>
          <w:tcW w:w="5227" w:type="dxa"/>
          <w:gridSpan w:val="3"/>
          <w:tcBorders>
            <w:top w:val="single" w:sz="4" w:space="0" w:color="auto"/>
            <w:bottom w:val="single" w:sz="12" w:space="0" w:color="auto"/>
          </w:tcBorders>
          <w:shd w:val="clear" w:color="auto" w:fill="auto"/>
        </w:tcPr>
        <w:p w14:paraId="725A17B6" w14:textId="77777777" w:rsidR="00A36C82" w:rsidRPr="001928E9" w:rsidRDefault="00A36C82" w:rsidP="001928E9">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054C9CAE" w14:textId="77777777" w:rsidR="00A36C82" w:rsidRPr="001928E9" w:rsidRDefault="00A36C82" w:rsidP="001928E9">
          <w:pPr>
            <w:pStyle w:val="Header"/>
            <w:spacing w:before="109"/>
          </w:pPr>
        </w:p>
      </w:tc>
      <w:tc>
        <w:tcPr>
          <w:tcW w:w="3100" w:type="dxa"/>
          <w:gridSpan w:val="2"/>
          <w:tcBorders>
            <w:top w:val="single" w:sz="4" w:space="0" w:color="auto"/>
            <w:bottom w:val="single" w:sz="12" w:space="0" w:color="auto"/>
          </w:tcBorders>
          <w:shd w:val="clear" w:color="auto" w:fill="auto"/>
        </w:tcPr>
        <w:p w14:paraId="6723608D" w14:textId="77777777" w:rsidR="00A36C82" w:rsidRDefault="00A36C82" w:rsidP="001928E9">
          <w:pPr>
            <w:pStyle w:val="Distribution"/>
            <w:bidi w:val="0"/>
            <w:spacing w:before="240"/>
          </w:pPr>
          <w:r>
            <w:t>Distr.: General</w:t>
          </w:r>
        </w:p>
        <w:p w14:paraId="533BFAE8" w14:textId="77777777" w:rsidR="00A36C82" w:rsidRDefault="00A36C82" w:rsidP="001928E9">
          <w:pPr>
            <w:pStyle w:val="Publication"/>
            <w:bidi w:val="0"/>
          </w:pPr>
          <w:r>
            <w:t>19 August 2020</w:t>
          </w:r>
        </w:p>
        <w:p w14:paraId="3F156F85" w14:textId="77777777" w:rsidR="00A36C82" w:rsidRDefault="00A36C82" w:rsidP="001928E9">
          <w:pPr>
            <w:bidi w:val="0"/>
            <w:spacing w:line="240" w:lineRule="exact"/>
            <w:jc w:val="left"/>
          </w:pPr>
        </w:p>
        <w:p w14:paraId="346427F8" w14:textId="709B47FD" w:rsidR="00A36C82" w:rsidRDefault="00A36C82" w:rsidP="001928E9">
          <w:pPr>
            <w:pStyle w:val="Original"/>
            <w:bidi w:val="0"/>
          </w:pPr>
          <w:r>
            <w:t>Original: Arabic</w:t>
          </w:r>
          <w:r w:rsidR="002E515E">
            <w:t>, English, French and Spanish only</w:t>
          </w:r>
        </w:p>
        <w:p w14:paraId="015E2918" w14:textId="77777777" w:rsidR="00A36C82" w:rsidRPr="001928E9" w:rsidRDefault="00A36C82" w:rsidP="001928E9">
          <w:pPr>
            <w:bidi w:val="0"/>
            <w:spacing w:line="240" w:lineRule="exact"/>
            <w:jc w:val="left"/>
          </w:pPr>
        </w:p>
      </w:tc>
    </w:tr>
  </w:tbl>
  <w:p w14:paraId="074A960F" w14:textId="77777777" w:rsidR="00A36C82" w:rsidRPr="001928E9" w:rsidRDefault="00A36C82" w:rsidP="001928E9">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14473" w:tblpY="1196"/>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864"/>
    </w:tblGrid>
    <w:tr w:rsidR="00A36C82" w:rsidRPr="00976990" w14:paraId="32C1FDE6" w14:textId="77777777" w:rsidTr="00976990">
      <w:trPr>
        <w:cantSplit/>
        <w:trHeight w:val="4925"/>
      </w:trPr>
      <w:tc>
        <w:tcPr>
          <w:tcW w:w="9830" w:type="dxa"/>
          <w:shd w:val="clear" w:color="auto" w:fill="auto"/>
          <w:textDirection w:val="tbRl"/>
          <w:vAlign w:val="bottom"/>
        </w:tcPr>
        <w:p w14:paraId="03E9933B" w14:textId="77777777" w:rsidR="00A36C82" w:rsidRPr="00976990" w:rsidRDefault="00A36C82" w:rsidP="00976990">
          <w:pPr>
            <w:pStyle w:val="Header"/>
            <w:spacing w:after="80"/>
            <w:rPr>
              <w:rFonts w:ascii="Times New Roman" w:hAnsi="Times New Roman" w:cs="Times New Roman"/>
              <w:w w:val="103"/>
            </w:rPr>
          </w:pPr>
        </w:p>
      </w:tc>
    </w:tr>
    <w:tr w:rsidR="00A36C82" w:rsidRPr="00976990" w14:paraId="558DB052" w14:textId="77777777" w:rsidTr="00976990">
      <w:trPr>
        <w:cantSplit/>
        <w:trHeight w:val="4925"/>
      </w:trPr>
      <w:tc>
        <w:tcPr>
          <w:tcW w:w="9830" w:type="dxa"/>
          <w:shd w:val="clear" w:color="auto" w:fill="auto"/>
          <w:textDirection w:val="tbRl"/>
          <w:vAlign w:val="bottom"/>
        </w:tcPr>
        <w:p w14:paraId="573634A0" w14:textId="0A39EE88" w:rsidR="00A36C82" w:rsidRPr="00976990" w:rsidRDefault="00A36C82" w:rsidP="00976990">
          <w:pPr>
            <w:pStyle w:val="Header"/>
            <w:spacing w:after="80"/>
            <w:rPr>
              <w:rFonts w:ascii="Times New Roman" w:hAnsi="Times New Roman" w:cs="Times New Roman"/>
              <w:w w:val="103"/>
            </w:rPr>
          </w:pPr>
          <w:r>
            <w:rPr>
              <w:rFonts w:cs="Times New Roman"/>
              <w:w w:val="103"/>
            </w:rPr>
            <w:fldChar w:fldCharType="begin"/>
          </w:r>
          <w:r>
            <w:rPr>
              <w:rFonts w:ascii="Times New Roman" w:hAnsi="Times New Roman" w:cs="Times New Roman"/>
              <w:w w:val="103"/>
            </w:rPr>
            <w:instrText xml:space="preserve"> DOCVARIABLE "sss1" \* MERGEFORMAT </w:instrText>
          </w:r>
          <w:r>
            <w:rPr>
              <w:rFonts w:cs="Times New Roman"/>
              <w:w w:val="103"/>
            </w:rPr>
            <w:fldChar w:fldCharType="separate"/>
          </w:r>
          <w:r w:rsidR="00E32EFA">
            <w:rPr>
              <w:rFonts w:ascii="Times New Roman" w:hAnsi="Times New Roman" w:cs="Times New Roman"/>
              <w:w w:val="103"/>
            </w:rPr>
            <w:t>CEDAW/C/YEM/RQ/7-8</w:t>
          </w:r>
          <w:r>
            <w:rPr>
              <w:rFonts w:cs="Times New Roman"/>
              <w:w w:val="103"/>
            </w:rPr>
            <w:fldChar w:fldCharType="end"/>
          </w:r>
        </w:p>
      </w:tc>
    </w:tr>
  </w:tbl>
  <w:p w14:paraId="769DC589" w14:textId="77777777" w:rsidR="00A36C82" w:rsidRPr="00976990" w:rsidRDefault="00A36C82" w:rsidP="009769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14473" w:tblpY="1196"/>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864"/>
    </w:tblGrid>
    <w:tr w:rsidR="00A36C82" w:rsidRPr="00976990" w14:paraId="7C3EDF9C" w14:textId="77777777" w:rsidTr="00976990">
      <w:trPr>
        <w:cantSplit/>
        <w:trHeight w:val="4925"/>
      </w:trPr>
      <w:tc>
        <w:tcPr>
          <w:tcW w:w="9830" w:type="dxa"/>
          <w:shd w:val="clear" w:color="auto" w:fill="auto"/>
          <w:textDirection w:val="tbRl"/>
          <w:vAlign w:val="bottom"/>
        </w:tcPr>
        <w:p w14:paraId="5E36ED6A" w14:textId="3B4E3F76" w:rsidR="00A36C82" w:rsidRPr="00976990" w:rsidRDefault="00A36C82" w:rsidP="00976990">
          <w:pPr>
            <w:pStyle w:val="Header"/>
            <w:spacing w:after="80"/>
            <w:jc w:val="left"/>
            <w:rPr>
              <w:rFonts w:ascii="Times New Roman" w:hAnsi="Times New Roman" w:cs="Times New Roman"/>
              <w:w w:val="103"/>
            </w:rPr>
          </w:pPr>
          <w:r>
            <w:rPr>
              <w:rFonts w:cs="Times New Roman"/>
              <w:w w:val="103"/>
            </w:rPr>
            <w:fldChar w:fldCharType="begin"/>
          </w:r>
          <w:r>
            <w:rPr>
              <w:rFonts w:ascii="Times New Roman" w:hAnsi="Times New Roman" w:cs="Times New Roman"/>
              <w:w w:val="103"/>
            </w:rPr>
            <w:instrText xml:space="preserve"> DOCVARIABLE "sss1" \* MERGEFORMAT </w:instrText>
          </w:r>
          <w:r>
            <w:rPr>
              <w:rFonts w:cs="Times New Roman"/>
              <w:w w:val="103"/>
            </w:rPr>
            <w:fldChar w:fldCharType="separate"/>
          </w:r>
          <w:r w:rsidR="00E32EFA">
            <w:rPr>
              <w:rFonts w:ascii="Times New Roman" w:hAnsi="Times New Roman" w:cs="Times New Roman"/>
              <w:w w:val="103"/>
            </w:rPr>
            <w:t>CEDAW/C/YEM/RQ/7-8</w:t>
          </w:r>
          <w:r>
            <w:rPr>
              <w:rFonts w:cs="Times New Roman"/>
              <w:w w:val="103"/>
            </w:rPr>
            <w:fldChar w:fldCharType="end"/>
          </w:r>
        </w:p>
      </w:tc>
    </w:tr>
    <w:tr w:rsidR="00A36C82" w:rsidRPr="00976990" w14:paraId="34C26FD9" w14:textId="77777777" w:rsidTr="00976990">
      <w:trPr>
        <w:cantSplit/>
        <w:trHeight w:val="4925"/>
      </w:trPr>
      <w:tc>
        <w:tcPr>
          <w:tcW w:w="9830" w:type="dxa"/>
          <w:shd w:val="clear" w:color="auto" w:fill="auto"/>
          <w:textDirection w:val="tbRl"/>
          <w:vAlign w:val="bottom"/>
        </w:tcPr>
        <w:p w14:paraId="1315574A" w14:textId="77777777" w:rsidR="00A36C82" w:rsidRPr="00976990" w:rsidRDefault="00A36C82" w:rsidP="00976990">
          <w:pPr>
            <w:pStyle w:val="Header"/>
            <w:spacing w:after="80"/>
            <w:rPr>
              <w:rFonts w:ascii="Times New Roman" w:hAnsi="Times New Roman" w:cs="Times New Roman"/>
              <w:w w:val="103"/>
            </w:rPr>
          </w:pPr>
        </w:p>
      </w:tc>
    </w:tr>
  </w:tbl>
  <w:p w14:paraId="43229922" w14:textId="77777777" w:rsidR="00A36C82" w:rsidRPr="00976990" w:rsidRDefault="00A36C82" w:rsidP="0097699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A36C82" w14:paraId="7E1B6F77" w14:textId="77777777" w:rsidTr="001928E9">
      <w:trPr>
        <w:trHeight w:hRule="exact" w:val="864"/>
        <w:jc w:val="center"/>
      </w:trPr>
      <w:tc>
        <w:tcPr>
          <w:tcW w:w="4920" w:type="dxa"/>
          <w:shd w:val="clear" w:color="auto" w:fill="auto"/>
          <w:vAlign w:val="bottom"/>
        </w:tcPr>
        <w:p w14:paraId="1438ABEF" w14:textId="77777777" w:rsidR="00A36C82" w:rsidRDefault="00A36C82" w:rsidP="001928E9">
          <w:pPr>
            <w:pStyle w:val="Header"/>
            <w:bidi/>
          </w:pPr>
        </w:p>
      </w:tc>
      <w:tc>
        <w:tcPr>
          <w:tcW w:w="4920" w:type="dxa"/>
          <w:shd w:val="clear" w:color="auto" w:fill="auto"/>
          <w:vAlign w:val="bottom"/>
        </w:tcPr>
        <w:p w14:paraId="5D28B7AE" w14:textId="1791980A" w:rsidR="00A36C82" w:rsidRPr="001928E9" w:rsidRDefault="00A36C82" w:rsidP="001928E9">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E32EFA">
            <w:rPr>
              <w:w w:val="103"/>
            </w:rPr>
            <w:t>CEDAW/C/YEM/RQ/7-8</w:t>
          </w:r>
          <w:r>
            <w:rPr>
              <w:w w:val="103"/>
            </w:rPr>
            <w:fldChar w:fldCharType="end"/>
          </w:r>
        </w:p>
      </w:tc>
    </w:tr>
  </w:tbl>
  <w:p w14:paraId="7D901F96" w14:textId="77777777" w:rsidR="00A36C82" w:rsidRPr="001928E9" w:rsidRDefault="00A36C82" w:rsidP="001928E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0"/>
      <w:gridCol w:w="4920"/>
    </w:tblGrid>
    <w:tr w:rsidR="00A36C82" w14:paraId="65DA63DC" w14:textId="77777777" w:rsidTr="001928E9">
      <w:trPr>
        <w:trHeight w:hRule="exact" w:val="864"/>
        <w:jc w:val="center"/>
      </w:trPr>
      <w:tc>
        <w:tcPr>
          <w:tcW w:w="4920" w:type="dxa"/>
          <w:shd w:val="clear" w:color="auto" w:fill="auto"/>
          <w:vAlign w:val="bottom"/>
        </w:tcPr>
        <w:p w14:paraId="7C8B9C66" w14:textId="74B7FBC9" w:rsidR="00A36C82" w:rsidRPr="001928E9" w:rsidRDefault="00A36C82" w:rsidP="001928E9">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E32EFA">
            <w:rPr>
              <w:w w:val="103"/>
            </w:rPr>
            <w:t>CEDAW/C/YEM/RQ/7-8</w:t>
          </w:r>
          <w:r>
            <w:rPr>
              <w:w w:val="103"/>
            </w:rPr>
            <w:fldChar w:fldCharType="end"/>
          </w:r>
        </w:p>
      </w:tc>
      <w:tc>
        <w:tcPr>
          <w:tcW w:w="4920" w:type="dxa"/>
          <w:shd w:val="clear" w:color="auto" w:fill="auto"/>
          <w:vAlign w:val="bottom"/>
        </w:tcPr>
        <w:p w14:paraId="12FBEDB1" w14:textId="77777777" w:rsidR="00A36C82" w:rsidRDefault="00A36C82" w:rsidP="001928E9">
          <w:pPr>
            <w:pStyle w:val="Header"/>
          </w:pPr>
        </w:p>
      </w:tc>
    </w:tr>
  </w:tbl>
  <w:p w14:paraId="0635D07B" w14:textId="77777777" w:rsidR="00A36C82" w:rsidRPr="001928E9" w:rsidRDefault="00A36C82" w:rsidP="00192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0"/>
  </w:num>
  <w:num w:numId="29">
    <w:abstractNumId w:val="2"/>
  </w:num>
  <w:num w:numId="30">
    <w:abstractNumId w:val="1"/>
  </w:num>
  <w:num w:numId="31">
    <w:abstractNumId w:val="0"/>
  </w:num>
  <w:num w:numId="32">
    <w:abstractNumId w:val="2"/>
  </w:num>
  <w:num w:numId="33">
    <w:abstractNumId w:val="1"/>
  </w:num>
  <w:num w:numId="34">
    <w:abstractNumId w:val="0"/>
  </w:num>
  <w:num w:numId="35">
    <w:abstractNumId w:val="2"/>
  </w:num>
  <w:num w:numId="36">
    <w:abstractNumId w:val="1"/>
  </w:num>
  <w:num w:numId="37">
    <w:abstractNumId w:val="0"/>
  </w:num>
  <w:num w:numId="38">
    <w:abstractNumId w:val="2"/>
  </w:num>
  <w:num w:numId="3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0875*"/>
    <w:docVar w:name="CreationDt" w:val="9/24/2020 11:12 AM"/>
    <w:docVar w:name="DocCategory" w:val="Doc"/>
    <w:docVar w:name="DocType" w:val="Final"/>
    <w:docVar w:name="DutyStation" w:val="New York"/>
    <w:docVar w:name="FooterJN" w:val="20-10875"/>
    <w:docVar w:name="jobn" w:val="20-10875 (A)"/>
    <w:docVar w:name="jobnDT" w:val="20-10875 (A)   240920"/>
    <w:docVar w:name="jobnDTDT" w:val="20-10875 (A)   240920   240920"/>
    <w:docVar w:name="JobNo" w:val="2010875A"/>
    <w:docVar w:name="LocalDrive" w:val="-1"/>
    <w:docVar w:name="OandT" w:val=" "/>
    <w:docVar w:name="sss1" w:val="CEDAW/C/YEM/RQ/7-8"/>
    <w:docVar w:name="sss2" w:val="-"/>
    <w:docVar w:name="Symbol1" w:val="CEDAW/C/YEM/RQ/7-8"/>
    <w:docVar w:name="Symbol2" w:val="-"/>
  </w:docVars>
  <w:rsids>
    <w:rsidRoot w:val="00D8622C"/>
    <w:rsid w:val="000020C4"/>
    <w:rsid w:val="0000693B"/>
    <w:rsid w:val="000170D3"/>
    <w:rsid w:val="00024DD0"/>
    <w:rsid w:val="0002744A"/>
    <w:rsid w:val="000311C9"/>
    <w:rsid w:val="000344E4"/>
    <w:rsid w:val="000407DB"/>
    <w:rsid w:val="00042425"/>
    <w:rsid w:val="00047F6A"/>
    <w:rsid w:val="00050883"/>
    <w:rsid w:val="0005137B"/>
    <w:rsid w:val="000547C7"/>
    <w:rsid w:val="00056AA7"/>
    <w:rsid w:val="00063439"/>
    <w:rsid w:val="0006648F"/>
    <w:rsid w:val="00070E09"/>
    <w:rsid w:val="00087310"/>
    <w:rsid w:val="00092439"/>
    <w:rsid w:val="000927B5"/>
    <w:rsid w:val="0009732C"/>
    <w:rsid w:val="000974BE"/>
    <w:rsid w:val="000A4151"/>
    <w:rsid w:val="000B640C"/>
    <w:rsid w:val="000B7407"/>
    <w:rsid w:val="000C14A2"/>
    <w:rsid w:val="000C4EED"/>
    <w:rsid w:val="000C6370"/>
    <w:rsid w:val="000D2CEC"/>
    <w:rsid w:val="000D60B0"/>
    <w:rsid w:val="000E3517"/>
    <w:rsid w:val="000F0BB1"/>
    <w:rsid w:val="000F195A"/>
    <w:rsid w:val="000F3F48"/>
    <w:rsid w:val="00100A90"/>
    <w:rsid w:val="00101EE8"/>
    <w:rsid w:val="00102521"/>
    <w:rsid w:val="0010461F"/>
    <w:rsid w:val="001057EA"/>
    <w:rsid w:val="00113349"/>
    <w:rsid w:val="0012522B"/>
    <w:rsid w:val="001316CC"/>
    <w:rsid w:val="00132672"/>
    <w:rsid w:val="001327A6"/>
    <w:rsid w:val="0014041B"/>
    <w:rsid w:val="00141D1F"/>
    <w:rsid w:val="00143096"/>
    <w:rsid w:val="001519A9"/>
    <w:rsid w:val="001568A8"/>
    <w:rsid w:val="00165F18"/>
    <w:rsid w:val="00170A5E"/>
    <w:rsid w:val="001737F8"/>
    <w:rsid w:val="001769EF"/>
    <w:rsid w:val="001775EA"/>
    <w:rsid w:val="0018030C"/>
    <w:rsid w:val="00182D99"/>
    <w:rsid w:val="00185BA9"/>
    <w:rsid w:val="00186708"/>
    <w:rsid w:val="00187870"/>
    <w:rsid w:val="001928E9"/>
    <w:rsid w:val="00194C85"/>
    <w:rsid w:val="001A015D"/>
    <w:rsid w:val="001A0D70"/>
    <w:rsid w:val="001A5B00"/>
    <w:rsid w:val="001B59EE"/>
    <w:rsid w:val="001C4109"/>
    <w:rsid w:val="001C6531"/>
    <w:rsid w:val="001D1606"/>
    <w:rsid w:val="001E2BD4"/>
    <w:rsid w:val="001E5A5A"/>
    <w:rsid w:val="001E5A7A"/>
    <w:rsid w:val="001F6786"/>
    <w:rsid w:val="00202177"/>
    <w:rsid w:val="0020295C"/>
    <w:rsid w:val="00212285"/>
    <w:rsid w:val="002141DD"/>
    <w:rsid w:val="00224641"/>
    <w:rsid w:val="00232B18"/>
    <w:rsid w:val="00233E2A"/>
    <w:rsid w:val="00236A29"/>
    <w:rsid w:val="00237A82"/>
    <w:rsid w:val="002416C5"/>
    <w:rsid w:val="00246052"/>
    <w:rsid w:val="0025002E"/>
    <w:rsid w:val="0025075C"/>
    <w:rsid w:val="0025236C"/>
    <w:rsid w:val="00252B9B"/>
    <w:rsid w:val="00252D19"/>
    <w:rsid w:val="0025486A"/>
    <w:rsid w:val="002567D7"/>
    <w:rsid w:val="002606E6"/>
    <w:rsid w:val="00262A33"/>
    <w:rsid w:val="0026372E"/>
    <w:rsid w:val="00266F59"/>
    <w:rsid w:val="00267500"/>
    <w:rsid w:val="00267D73"/>
    <w:rsid w:val="00272B6C"/>
    <w:rsid w:val="00272B72"/>
    <w:rsid w:val="00273E91"/>
    <w:rsid w:val="00274D87"/>
    <w:rsid w:val="00275EB3"/>
    <w:rsid w:val="0027623A"/>
    <w:rsid w:val="00277DFB"/>
    <w:rsid w:val="00281D6B"/>
    <w:rsid w:val="0028685E"/>
    <w:rsid w:val="00290F2F"/>
    <w:rsid w:val="002937DA"/>
    <w:rsid w:val="00297152"/>
    <w:rsid w:val="002971E7"/>
    <w:rsid w:val="002971F5"/>
    <w:rsid w:val="002A09C6"/>
    <w:rsid w:val="002A6916"/>
    <w:rsid w:val="002B0A3E"/>
    <w:rsid w:val="002B120A"/>
    <w:rsid w:val="002B4F37"/>
    <w:rsid w:val="002C2AF2"/>
    <w:rsid w:val="002C3561"/>
    <w:rsid w:val="002C4866"/>
    <w:rsid w:val="002C4E1B"/>
    <w:rsid w:val="002D1607"/>
    <w:rsid w:val="002D58BC"/>
    <w:rsid w:val="002E1490"/>
    <w:rsid w:val="002E515E"/>
    <w:rsid w:val="002E750A"/>
    <w:rsid w:val="002F0398"/>
    <w:rsid w:val="002F0573"/>
    <w:rsid w:val="002F0ADA"/>
    <w:rsid w:val="002F1211"/>
    <w:rsid w:val="002F7737"/>
    <w:rsid w:val="0030222E"/>
    <w:rsid w:val="0030254E"/>
    <w:rsid w:val="003048E9"/>
    <w:rsid w:val="00306E54"/>
    <w:rsid w:val="00307CFF"/>
    <w:rsid w:val="003102AE"/>
    <w:rsid w:val="00310FA5"/>
    <w:rsid w:val="00312162"/>
    <w:rsid w:val="00312525"/>
    <w:rsid w:val="003246E7"/>
    <w:rsid w:val="003367E5"/>
    <w:rsid w:val="00344D08"/>
    <w:rsid w:val="00345B6F"/>
    <w:rsid w:val="003501D5"/>
    <w:rsid w:val="00351324"/>
    <w:rsid w:val="00357DC0"/>
    <w:rsid w:val="00360571"/>
    <w:rsid w:val="0036512C"/>
    <w:rsid w:val="00366E5B"/>
    <w:rsid w:val="003676A8"/>
    <w:rsid w:val="00371AC4"/>
    <w:rsid w:val="003769FD"/>
    <w:rsid w:val="00376CFA"/>
    <w:rsid w:val="003772FC"/>
    <w:rsid w:val="00380821"/>
    <w:rsid w:val="00383A67"/>
    <w:rsid w:val="00383CA8"/>
    <w:rsid w:val="00383EF3"/>
    <w:rsid w:val="00385F27"/>
    <w:rsid w:val="00391AA1"/>
    <w:rsid w:val="00393929"/>
    <w:rsid w:val="003A65ED"/>
    <w:rsid w:val="003B1EB7"/>
    <w:rsid w:val="003B5183"/>
    <w:rsid w:val="003C4B86"/>
    <w:rsid w:val="003D050D"/>
    <w:rsid w:val="003D3CD9"/>
    <w:rsid w:val="003D42DF"/>
    <w:rsid w:val="003D4612"/>
    <w:rsid w:val="003D5F1C"/>
    <w:rsid w:val="003E1BB9"/>
    <w:rsid w:val="003E26D7"/>
    <w:rsid w:val="003E4110"/>
    <w:rsid w:val="003E4647"/>
    <w:rsid w:val="003E6DF8"/>
    <w:rsid w:val="003E7BBB"/>
    <w:rsid w:val="003F4B8C"/>
    <w:rsid w:val="00401BDF"/>
    <w:rsid w:val="004053F7"/>
    <w:rsid w:val="004077BA"/>
    <w:rsid w:val="00411BBD"/>
    <w:rsid w:val="00415922"/>
    <w:rsid w:val="00421658"/>
    <w:rsid w:val="00423BD7"/>
    <w:rsid w:val="0042757D"/>
    <w:rsid w:val="00437C14"/>
    <w:rsid w:val="00445C58"/>
    <w:rsid w:val="00445C64"/>
    <w:rsid w:val="004527C9"/>
    <w:rsid w:val="00453069"/>
    <w:rsid w:val="004653CD"/>
    <w:rsid w:val="00465B26"/>
    <w:rsid w:val="00467905"/>
    <w:rsid w:val="00471C89"/>
    <w:rsid w:val="00475FF6"/>
    <w:rsid w:val="0048330E"/>
    <w:rsid w:val="00483F5B"/>
    <w:rsid w:val="00490874"/>
    <w:rsid w:val="0049408F"/>
    <w:rsid w:val="00494EE2"/>
    <w:rsid w:val="00496E83"/>
    <w:rsid w:val="00497193"/>
    <w:rsid w:val="004A112A"/>
    <w:rsid w:val="004A2329"/>
    <w:rsid w:val="004A2886"/>
    <w:rsid w:val="004A694F"/>
    <w:rsid w:val="004B14A0"/>
    <w:rsid w:val="004B1CBB"/>
    <w:rsid w:val="004B2CC5"/>
    <w:rsid w:val="004B440C"/>
    <w:rsid w:val="004C219B"/>
    <w:rsid w:val="004D1B0C"/>
    <w:rsid w:val="004D38AC"/>
    <w:rsid w:val="004D3A7F"/>
    <w:rsid w:val="004D3ACE"/>
    <w:rsid w:val="004D4EA9"/>
    <w:rsid w:val="004D4EE2"/>
    <w:rsid w:val="004E40B3"/>
    <w:rsid w:val="004F0963"/>
    <w:rsid w:val="004F0D2B"/>
    <w:rsid w:val="004F1402"/>
    <w:rsid w:val="004F1F40"/>
    <w:rsid w:val="004F33CC"/>
    <w:rsid w:val="004F59EC"/>
    <w:rsid w:val="004F75CD"/>
    <w:rsid w:val="005003FF"/>
    <w:rsid w:val="00502029"/>
    <w:rsid w:val="0050659B"/>
    <w:rsid w:val="005155DE"/>
    <w:rsid w:val="00520086"/>
    <w:rsid w:val="00521CAC"/>
    <w:rsid w:val="0052301E"/>
    <w:rsid w:val="0052427E"/>
    <w:rsid w:val="005243A0"/>
    <w:rsid w:val="00524A2E"/>
    <w:rsid w:val="005279DE"/>
    <w:rsid w:val="00534772"/>
    <w:rsid w:val="00537FCD"/>
    <w:rsid w:val="00541189"/>
    <w:rsid w:val="00542173"/>
    <w:rsid w:val="00542632"/>
    <w:rsid w:val="00544324"/>
    <w:rsid w:val="00545F76"/>
    <w:rsid w:val="005475CB"/>
    <w:rsid w:val="00551E87"/>
    <w:rsid w:val="005545BB"/>
    <w:rsid w:val="00556882"/>
    <w:rsid w:val="00561E43"/>
    <w:rsid w:val="00564556"/>
    <w:rsid w:val="00567D7B"/>
    <w:rsid w:val="0057078E"/>
    <w:rsid w:val="00571C2C"/>
    <w:rsid w:val="00572925"/>
    <w:rsid w:val="00572E70"/>
    <w:rsid w:val="005771BD"/>
    <w:rsid w:val="00582B0A"/>
    <w:rsid w:val="0058378D"/>
    <w:rsid w:val="005838F5"/>
    <w:rsid w:val="00590CD4"/>
    <w:rsid w:val="00591B45"/>
    <w:rsid w:val="0059221F"/>
    <w:rsid w:val="005943EA"/>
    <w:rsid w:val="005956D2"/>
    <w:rsid w:val="00596606"/>
    <w:rsid w:val="005A0F27"/>
    <w:rsid w:val="005A0F73"/>
    <w:rsid w:val="005A2EA3"/>
    <w:rsid w:val="005A45EC"/>
    <w:rsid w:val="005A6DC0"/>
    <w:rsid w:val="005B0557"/>
    <w:rsid w:val="005B1F57"/>
    <w:rsid w:val="005B2267"/>
    <w:rsid w:val="005B2F0C"/>
    <w:rsid w:val="005B4C28"/>
    <w:rsid w:val="005C07BD"/>
    <w:rsid w:val="005C2239"/>
    <w:rsid w:val="005C2ECE"/>
    <w:rsid w:val="005C46A7"/>
    <w:rsid w:val="005C7BF8"/>
    <w:rsid w:val="005C7ED8"/>
    <w:rsid w:val="005D2FC5"/>
    <w:rsid w:val="005D5B76"/>
    <w:rsid w:val="005E46BF"/>
    <w:rsid w:val="005F193E"/>
    <w:rsid w:val="005F5797"/>
    <w:rsid w:val="005F71AB"/>
    <w:rsid w:val="006007BD"/>
    <w:rsid w:val="00601A5F"/>
    <w:rsid w:val="006046A6"/>
    <w:rsid w:val="00612939"/>
    <w:rsid w:val="00616E82"/>
    <w:rsid w:val="006218A3"/>
    <w:rsid w:val="00631D41"/>
    <w:rsid w:val="00633F4D"/>
    <w:rsid w:val="00636D4E"/>
    <w:rsid w:val="00644F87"/>
    <w:rsid w:val="00654B3F"/>
    <w:rsid w:val="00656203"/>
    <w:rsid w:val="006564CE"/>
    <w:rsid w:val="00660DF1"/>
    <w:rsid w:val="00663F64"/>
    <w:rsid w:val="0068436E"/>
    <w:rsid w:val="00684F05"/>
    <w:rsid w:val="00685439"/>
    <w:rsid w:val="006905A9"/>
    <w:rsid w:val="00692B46"/>
    <w:rsid w:val="00692C45"/>
    <w:rsid w:val="00692FDB"/>
    <w:rsid w:val="00693CF9"/>
    <w:rsid w:val="00696B7A"/>
    <w:rsid w:val="00697121"/>
    <w:rsid w:val="006972A2"/>
    <w:rsid w:val="006A1E4E"/>
    <w:rsid w:val="006A3A3B"/>
    <w:rsid w:val="006A4832"/>
    <w:rsid w:val="006C1E40"/>
    <w:rsid w:val="006C2121"/>
    <w:rsid w:val="006C38EE"/>
    <w:rsid w:val="006D1A46"/>
    <w:rsid w:val="006D3170"/>
    <w:rsid w:val="006E127C"/>
    <w:rsid w:val="006E7E51"/>
    <w:rsid w:val="006F4577"/>
    <w:rsid w:val="006F7BB7"/>
    <w:rsid w:val="0070048A"/>
    <w:rsid w:val="007006FC"/>
    <w:rsid w:val="00700F06"/>
    <w:rsid w:val="007020AD"/>
    <w:rsid w:val="00704929"/>
    <w:rsid w:val="0070637F"/>
    <w:rsid w:val="007139A0"/>
    <w:rsid w:val="0071404A"/>
    <w:rsid w:val="00714319"/>
    <w:rsid w:val="0071531E"/>
    <w:rsid w:val="0071645B"/>
    <w:rsid w:val="00716E9D"/>
    <w:rsid w:val="0073328E"/>
    <w:rsid w:val="00735F09"/>
    <w:rsid w:val="007407B6"/>
    <w:rsid w:val="00740D62"/>
    <w:rsid w:val="00745A2C"/>
    <w:rsid w:val="00745DBF"/>
    <w:rsid w:val="00746252"/>
    <w:rsid w:val="00747104"/>
    <w:rsid w:val="00747AB2"/>
    <w:rsid w:val="00747B47"/>
    <w:rsid w:val="00747B9E"/>
    <w:rsid w:val="007524BE"/>
    <w:rsid w:val="007525FA"/>
    <w:rsid w:val="00753CAF"/>
    <w:rsid w:val="007668E3"/>
    <w:rsid w:val="00766B3B"/>
    <w:rsid w:val="00767151"/>
    <w:rsid w:val="00770CF8"/>
    <w:rsid w:val="00774FF0"/>
    <w:rsid w:val="00780D51"/>
    <w:rsid w:val="0078262F"/>
    <w:rsid w:val="00784325"/>
    <w:rsid w:val="00784F2B"/>
    <w:rsid w:val="00786F0C"/>
    <w:rsid w:val="0079046D"/>
    <w:rsid w:val="007925B2"/>
    <w:rsid w:val="0079753A"/>
    <w:rsid w:val="007A06FD"/>
    <w:rsid w:val="007A296C"/>
    <w:rsid w:val="007A3195"/>
    <w:rsid w:val="007A3AD0"/>
    <w:rsid w:val="007A6DD9"/>
    <w:rsid w:val="007A72F0"/>
    <w:rsid w:val="007B28CC"/>
    <w:rsid w:val="007B3D2E"/>
    <w:rsid w:val="007B3DC8"/>
    <w:rsid w:val="007B5729"/>
    <w:rsid w:val="007B6E17"/>
    <w:rsid w:val="007C7274"/>
    <w:rsid w:val="007D489C"/>
    <w:rsid w:val="007D60E0"/>
    <w:rsid w:val="007D6B8D"/>
    <w:rsid w:val="007D7E16"/>
    <w:rsid w:val="007E32B9"/>
    <w:rsid w:val="007E3FAD"/>
    <w:rsid w:val="007E43A7"/>
    <w:rsid w:val="00802997"/>
    <w:rsid w:val="008029C9"/>
    <w:rsid w:val="0081284F"/>
    <w:rsid w:val="00814843"/>
    <w:rsid w:val="008170DE"/>
    <w:rsid w:val="00820B87"/>
    <w:rsid w:val="00830E32"/>
    <w:rsid w:val="00837224"/>
    <w:rsid w:val="00843535"/>
    <w:rsid w:val="00844FC4"/>
    <w:rsid w:val="00845A14"/>
    <w:rsid w:val="00846A4A"/>
    <w:rsid w:val="008472A0"/>
    <w:rsid w:val="00852D3F"/>
    <w:rsid w:val="0085331D"/>
    <w:rsid w:val="00853F0F"/>
    <w:rsid w:val="00854B93"/>
    <w:rsid w:val="008569BB"/>
    <w:rsid w:val="00856E52"/>
    <w:rsid w:val="00861BB3"/>
    <w:rsid w:val="008624AF"/>
    <w:rsid w:val="00863182"/>
    <w:rsid w:val="00873289"/>
    <w:rsid w:val="00873A11"/>
    <w:rsid w:val="00873AF9"/>
    <w:rsid w:val="008768CC"/>
    <w:rsid w:val="00881022"/>
    <w:rsid w:val="0088317F"/>
    <w:rsid w:val="00887330"/>
    <w:rsid w:val="008913BC"/>
    <w:rsid w:val="00895AEE"/>
    <w:rsid w:val="008A068D"/>
    <w:rsid w:val="008A3FCA"/>
    <w:rsid w:val="008B780F"/>
    <w:rsid w:val="008B7F99"/>
    <w:rsid w:val="008C6270"/>
    <w:rsid w:val="008D1C04"/>
    <w:rsid w:val="008E2483"/>
    <w:rsid w:val="008E4AAB"/>
    <w:rsid w:val="008E739A"/>
    <w:rsid w:val="008F04A0"/>
    <w:rsid w:val="008F3D2C"/>
    <w:rsid w:val="008F419C"/>
    <w:rsid w:val="008F5850"/>
    <w:rsid w:val="008F64A7"/>
    <w:rsid w:val="0090012B"/>
    <w:rsid w:val="00901625"/>
    <w:rsid w:val="0090351F"/>
    <w:rsid w:val="009124C9"/>
    <w:rsid w:val="00914215"/>
    <w:rsid w:val="009164F8"/>
    <w:rsid w:val="0094754A"/>
    <w:rsid w:val="009532EE"/>
    <w:rsid w:val="00956E02"/>
    <w:rsid w:val="009570F4"/>
    <w:rsid w:val="009572F9"/>
    <w:rsid w:val="00964FA8"/>
    <w:rsid w:val="00970BAD"/>
    <w:rsid w:val="00971298"/>
    <w:rsid w:val="009768D1"/>
    <w:rsid w:val="00976990"/>
    <w:rsid w:val="009807FF"/>
    <w:rsid w:val="00981A4D"/>
    <w:rsid w:val="00981E99"/>
    <w:rsid w:val="00981EB9"/>
    <w:rsid w:val="009829B7"/>
    <w:rsid w:val="00983729"/>
    <w:rsid w:val="00991AE1"/>
    <w:rsid w:val="009927C0"/>
    <w:rsid w:val="00995138"/>
    <w:rsid w:val="00996063"/>
    <w:rsid w:val="009961E6"/>
    <w:rsid w:val="009975A9"/>
    <w:rsid w:val="009A0B6C"/>
    <w:rsid w:val="009A66AE"/>
    <w:rsid w:val="009B168F"/>
    <w:rsid w:val="009B1C48"/>
    <w:rsid w:val="009B4A58"/>
    <w:rsid w:val="009B6C08"/>
    <w:rsid w:val="009B6C65"/>
    <w:rsid w:val="009B752D"/>
    <w:rsid w:val="009C0017"/>
    <w:rsid w:val="009C15F4"/>
    <w:rsid w:val="009C785C"/>
    <w:rsid w:val="009D106A"/>
    <w:rsid w:val="009D1F5B"/>
    <w:rsid w:val="009D25F3"/>
    <w:rsid w:val="009D62A3"/>
    <w:rsid w:val="009E23AC"/>
    <w:rsid w:val="009E2A1F"/>
    <w:rsid w:val="009E5241"/>
    <w:rsid w:val="009F12EF"/>
    <w:rsid w:val="009F231F"/>
    <w:rsid w:val="009F3ACB"/>
    <w:rsid w:val="009F3B34"/>
    <w:rsid w:val="009F5698"/>
    <w:rsid w:val="009F60C8"/>
    <w:rsid w:val="00A027B2"/>
    <w:rsid w:val="00A140D9"/>
    <w:rsid w:val="00A14A6C"/>
    <w:rsid w:val="00A156A3"/>
    <w:rsid w:val="00A248A9"/>
    <w:rsid w:val="00A25CE3"/>
    <w:rsid w:val="00A27978"/>
    <w:rsid w:val="00A31113"/>
    <w:rsid w:val="00A36A6A"/>
    <w:rsid w:val="00A36C82"/>
    <w:rsid w:val="00A376EC"/>
    <w:rsid w:val="00A37C4B"/>
    <w:rsid w:val="00A4281D"/>
    <w:rsid w:val="00A43192"/>
    <w:rsid w:val="00A47282"/>
    <w:rsid w:val="00A50243"/>
    <w:rsid w:val="00A50991"/>
    <w:rsid w:val="00A51F13"/>
    <w:rsid w:val="00A56F63"/>
    <w:rsid w:val="00A6077A"/>
    <w:rsid w:val="00A66F66"/>
    <w:rsid w:val="00A71AE5"/>
    <w:rsid w:val="00A7670F"/>
    <w:rsid w:val="00A777E2"/>
    <w:rsid w:val="00A77F16"/>
    <w:rsid w:val="00A82F84"/>
    <w:rsid w:val="00A84144"/>
    <w:rsid w:val="00A90909"/>
    <w:rsid w:val="00A92F60"/>
    <w:rsid w:val="00A93FB9"/>
    <w:rsid w:val="00AA0963"/>
    <w:rsid w:val="00AA1E16"/>
    <w:rsid w:val="00AA4125"/>
    <w:rsid w:val="00AA4171"/>
    <w:rsid w:val="00AB6265"/>
    <w:rsid w:val="00AB77AB"/>
    <w:rsid w:val="00AC002C"/>
    <w:rsid w:val="00AC0E42"/>
    <w:rsid w:val="00AC2EE0"/>
    <w:rsid w:val="00AC33D8"/>
    <w:rsid w:val="00AC6CDD"/>
    <w:rsid w:val="00AD1A68"/>
    <w:rsid w:val="00AD38D0"/>
    <w:rsid w:val="00AE108C"/>
    <w:rsid w:val="00AE3AF5"/>
    <w:rsid w:val="00AE5AE2"/>
    <w:rsid w:val="00AE6BAE"/>
    <w:rsid w:val="00AF1A53"/>
    <w:rsid w:val="00AF43A0"/>
    <w:rsid w:val="00AF7AC7"/>
    <w:rsid w:val="00B0341A"/>
    <w:rsid w:val="00B05ADC"/>
    <w:rsid w:val="00B142A7"/>
    <w:rsid w:val="00B14B45"/>
    <w:rsid w:val="00B15159"/>
    <w:rsid w:val="00B17D31"/>
    <w:rsid w:val="00B17F65"/>
    <w:rsid w:val="00B214DC"/>
    <w:rsid w:val="00B272BE"/>
    <w:rsid w:val="00B3471A"/>
    <w:rsid w:val="00B35B5C"/>
    <w:rsid w:val="00B36AFF"/>
    <w:rsid w:val="00B37A36"/>
    <w:rsid w:val="00B41FD5"/>
    <w:rsid w:val="00B424BC"/>
    <w:rsid w:val="00B44BC4"/>
    <w:rsid w:val="00B51C04"/>
    <w:rsid w:val="00B5784C"/>
    <w:rsid w:val="00B57C89"/>
    <w:rsid w:val="00B60553"/>
    <w:rsid w:val="00B658AA"/>
    <w:rsid w:val="00B66B1A"/>
    <w:rsid w:val="00B77D2C"/>
    <w:rsid w:val="00B82BE9"/>
    <w:rsid w:val="00B9542C"/>
    <w:rsid w:val="00B95560"/>
    <w:rsid w:val="00B9745D"/>
    <w:rsid w:val="00BA3B29"/>
    <w:rsid w:val="00BA7893"/>
    <w:rsid w:val="00BA7FAB"/>
    <w:rsid w:val="00BB6B6E"/>
    <w:rsid w:val="00BC2F4C"/>
    <w:rsid w:val="00BC43AD"/>
    <w:rsid w:val="00BC4A05"/>
    <w:rsid w:val="00BC567D"/>
    <w:rsid w:val="00BC6BA6"/>
    <w:rsid w:val="00BD1767"/>
    <w:rsid w:val="00BD1A36"/>
    <w:rsid w:val="00BD4FE5"/>
    <w:rsid w:val="00BD684C"/>
    <w:rsid w:val="00BE15C1"/>
    <w:rsid w:val="00BE35A1"/>
    <w:rsid w:val="00BE384A"/>
    <w:rsid w:val="00BE5AAB"/>
    <w:rsid w:val="00BF0B15"/>
    <w:rsid w:val="00BF6397"/>
    <w:rsid w:val="00C000FD"/>
    <w:rsid w:val="00C05F8E"/>
    <w:rsid w:val="00C12CBB"/>
    <w:rsid w:val="00C16F77"/>
    <w:rsid w:val="00C17384"/>
    <w:rsid w:val="00C17412"/>
    <w:rsid w:val="00C17FF4"/>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35D5"/>
    <w:rsid w:val="00C73ED1"/>
    <w:rsid w:val="00C7606D"/>
    <w:rsid w:val="00C814A5"/>
    <w:rsid w:val="00C8258D"/>
    <w:rsid w:val="00C82932"/>
    <w:rsid w:val="00C84B2B"/>
    <w:rsid w:val="00C855F6"/>
    <w:rsid w:val="00C96573"/>
    <w:rsid w:val="00CA17B1"/>
    <w:rsid w:val="00CA1C73"/>
    <w:rsid w:val="00CA286A"/>
    <w:rsid w:val="00CA4791"/>
    <w:rsid w:val="00CA7205"/>
    <w:rsid w:val="00CC04B5"/>
    <w:rsid w:val="00CD03C6"/>
    <w:rsid w:val="00CD0BB8"/>
    <w:rsid w:val="00CD3849"/>
    <w:rsid w:val="00CD6493"/>
    <w:rsid w:val="00CE0509"/>
    <w:rsid w:val="00CE2D9C"/>
    <w:rsid w:val="00CE41B0"/>
    <w:rsid w:val="00CF4D77"/>
    <w:rsid w:val="00CF4E68"/>
    <w:rsid w:val="00CF7384"/>
    <w:rsid w:val="00D00717"/>
    <w:rsid w:val="00D0305D"/>
    <w:rsid w:val="00D0526B"/>
    <w:rsid w:val="00D063D3"/>
    <w:rsid w:val="00D221F3"/>
    <w:rsid w:val="00D2343D"/>
    <w:rsid w:val="00D30EAE"/>
    <w:rsid w:val="00D318F1"/>
    <w:rsid w:val="00D40B0E"/>
    <w:rsid w:val="00D416C2"/>
    <w:rsid w:val="00D44FE0"/>
    <w:rsid w:val="00D45275"/>
    <w:rsid w:val="00D4694F"/>
    <w:rsid w:val="00D50B56"/>
    <w:rsid w:val="00D51E19"/>
    <w:rsid w:val="00D52C87"/>
    <w:rsid w:val="00D5423E"/>
    <w:rsid w:val="00D56EDD"/>
    <w:rsid w:val="00D66413"/>
    <w:rsid w:val="00D810DB"/>
    <w:rsid w:val="00D84B95"/>
    <w:rsid w:val="00D851B1"/>
    <w:rsid w:val="00D8622C"/>
    <w:rsid w:val="00DA284A"/>
    <w:rsid w:val="00DA46A0"/>
    <w:rsid w:val="00DA66B7"/>
    <w:rsid w:val="00DB0865"/>
    <w:rsid w:val="00DB0C91"/>
    <w:rsid w:val="00DB7206"/>
    <w:rsid w:val="00DC36C8"/>
    <w:rsid w:val="00DC5A01"/>
    <w:rsid w:val="00DC5C1E"/>
    <w:rsid w:val="00DD2895"/>
    <w:rsid w:val="00DD4E08"/>
    <w:rsid w:val="00DE5433"/>
    <w:rsid w:val="00DE68A7"/>
    <w:rsid w:val="00DF2A65"/>
    <w:rsid w:val="00DF2AE6"/>
    <w:rsid w:val="00DF5A43"/>
    <w:rsid w:val="00DF5F38"/>
    <w:rsid w:val="00DF6AA9"/>
    <w:rsid w:val="00DF7639"/>
    <w:rsid w:val="00E04526"/>
    <w:rsid w:val="00E04912"/>
    <w:rsid w:val="00E069D7"/>
    <w:rsid w:val="00E072D1"/>
    <w:rsid w:val="00E07BAA"/>
    <w:rsid w:val="00E1179E"/>
    <w:rsid w:val="00E13585"/>
    <w:rsid w:val="00E14180"/>
    <w:rsid w:val="00E150F5"/>
    <w:rsid w:val="00E21491"/>
    <w:rsid w:val="00E21D3D"/>
    <w:rsid w:val="00E23336"/>
    <w:rsid w:val="00E31661"/>
    <w:rsid w:val="00E32B52"/>
    <w:rsid w:val="00E32EFA"/>
    <w:rsid w:val="00E34040"/>
    <w:rsid w:val="00E35D91"/>
    <w:rsid w:val="00E3652F"/>
    <w:rsid w:val="00E46D06"/>
    <w:rsid w:val="00E47EB8"/>
    <w:rsid w:val="00E521D4"/>
    <w:rsid w:val="00E52F1E"/>
    <w:rsid w:val="00E63B11"/>
    <w:rsid w:val="00E704FD"/>
    <w:rsid w:val="00E71F5F"/>
    <w:rsid w:val="00E750E1"/>
    <w:rsid w:val="00E7795A"/>
    <w:rsid w:val="00E801F2"/>
    <w:rsid w:val="00E829A3"/>
    <w:rsid w:val="00E8305F"/>
    <w:rsid w:val="00E9114A"/>
    <w:rsid w:val="00EA0D5B"/>
    <w:rsid w:val="00EA3948"/>
    <w:rsid w:val="00EA489C"/>
    <w:rsid w:val="00EA7B59"/>
    <w:rsid w:val="00EB0CA7"/>
    <w:rsid w:val="00EB344D"/>
    <w:rsid w:val="00EB4992"/>
    <w:rsid w:val="00EC012A"/>
    <w:rsid w:val="00EC2B29"/>
    <w:rsid w:val="00ED251D"/>
    <w:rsid w:val="00ED3C2E"/>
    <w:rsid w:val="00EE150C"/>
    <w:rsid w:val="00EF0947"/>
    <w:rsid w:val="00EF2E52"/>
    <w:rsid w:val="00EF3C9E"/>
    <w:rsid w:val="00EF4F48"/>
    <w:rsid w:val="00EF4F85"/>
    <w:rsid w:val="00F004A8"/>
    <w:rsid w:val="00F031FB"/>
    <w:rsid w:val="00F13AD1"/>
    <w:rsid w:val="00F15C1B"/>
    <w:rsid w:val="00F23C00"/>
    <w:rsid w:val="00F24202"/>
    <w:rsid w:val="00F247BA"/>
    <w:rsid w:val="00F3065F"/>
    <w:rsid w:val="00F32228"/>
    <w:rsid w:val="00F32E4A"/>
    <w:rsid w:val="00F36D8C"/>
    <w:rsid w:val="00F4710F"/>
    <w:rsid w:val="00F53DA5"/>
    <w:rsid w:val="00F571D1"/>
    <w:rsid w:val="00F57DED"/>
    <w:rsid w:val="00F67E74"/>
    <w:rsid w:val="00F70658"/>
    <w:rsid w:val="00F80A81"/>
    <w:rsid w:val="00F90A71"/>
    <w:rsid w:val="00F923A5"/>
    <w:rsid w:val="00F9320A"/>
    <w:rsid w:val="00F93545"/>
    <w:rsid w:val="00F93FCF"/>
    <w:rsid w:val="00F96337"/>
    <w:rsid w:val="00F96FBA"/>
    <w:rsid w:val="00F97C02"/>
    <w:rsid w:val="00FB0C1B"/>
    <w:rsid w:val="00FB2B5B"/>
    <w:rsid w:val="00FB469E"/>
    <w:rsid w:val="00FB4E06"/>
    <w:rsid w:val="00FB6C6C"/>
    <w:rsid w:val="00FC3483"/>
    <w:rsid w:val="00FC4303"/>
    <w:rsid w:val="00FC4D68"/>
    <w:rsid w:val="00FC56D7"/>
    <w:rsid w:val="00FC6BCA"/>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395888"/>
  <w15:chartTrackingRefBased/>
  <w15:docId w15:val="{64772747-B93E-47BF-A3FA-1C3925F1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A5F"/>
    <w:pPr>
      <w:bidi/>
      <w:spacing w:line="360" w:lineRule="exact"/>
      <w:jc w:val="lowKashida"/>
    </w:pPr>
    <w:rPr>
      <w:rFonts w:eastAsiaTheme="minorHAnsi" w:cs="Simplified Arabic"/>
      <w:kern w:val="14"/>
      <w:szCs w:val="22"/>
      <w:lang w:eastAsia="en-US"/>
    </w:rPr>
  </w:style>
  <w:style w:type="paragraph" w:styleId="Heading1">
    <w:name w:val="heading 1"/>
    <w:basedOn w:val="Normal"/>
    <w:next w:val="Normal"/>
    <w:link w:val="Heading1Char"/>
    <w:rsid w:val="00601A5F"/>
    <w:pPr>
      <w:keepNext/>
      <w:outlineLvl w:val="0"/>
    </w:pPr>
    <w:rPr>
      <w:sz w:val="24"/>
      <w:szCs w:val="24"/>
    </w:rPr>
  </w:style>
  <w:style w:type="paragraph" w:styleId="Heading2">
    <w:name w:val="heading 2"/>
    <w:basedOn w:val="Normal"/>
    <w:next w:val="Normal"/>
    <w:link w:val="Heading2Char"/>
    <w:qFormat/>
    <w:rsid w:val="00601A5F"/>
    <w:pPr>
      <w:outlineLvl w:val="1"/>
    </w:pPr>
  </w:style>
  <w:style w:type="paragraph" w:styleId="Heading3">
    <w:name w:val="heading 3"/>
    <w:basedOn w:val="Normal"/>
    <w:next w:val="Normal"/>
    <w:link w:val="Heading3Char"/>
    <w:qFormat/>
    <w:rsid w:val="00601A5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601A5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
      <w:bCs/>
      <w:sz w:val="26"/>
      <w:szCs w:val="26"/>
    </w:rPr>
  </w:style>
  <w:style w:type="paragraph" w:customStyle="1" w:styleId="HCh">
    <w:name w:val="_ H _Ch"/>
    <w:basedOn w:val="H1"/>
    <w:next w:val="SingleTxt"/>
    <w:qFormat/>
    <w:rsid w:val="00601A5F"/>
    <w:pPr>
      <w:spacing w:line="440" w:lineRule="exact"/>
      <w:jc w:val="mediumKashida"/>
    </w:pPr>
    <w:rPr>
      <w:rFonts w:eastAsiaTheme="minorEastAsia"/>
      <w:spacing w:val="-2"/>
      <w:sz w:val="30"/>
      <w:szCs w:val="30"/>
    </w:rPr>
  </w:style>
  <w:style w:type="character" w:styleId="CommentReference">
    <w:name w:val="annotation reference"/>
    <w:basedOn w:val="DefaultParagraphFont"/>
    <w:semiHidden/>
    <w:rsid w:val="00601A5F"/>
    <w:rPr>
      <w:sz w:val="6"/>
      <w:szCs w:val="9"/>
    </w:rPr>
  </w:style>
  <w:style w:type="paragraph" w:styleId="FootnoteText">
    <w:name w:val="footnote text"/>
    <w:basedOn w:val="Normal"/>
    <w:link w:val="FootnoteTextChar"/>
    <w:rsid w:val="00601A5F"/>
    <w:pPr>
      <w:tabs>
        <w:tab w:val="right" w:pos="418"/>
      </w:tabs>
      <w:spacing w:line="280" w:lineRule="exact"/>
      <w:ind w:left="662" w:right="662" w:hanging="662"/>
    </w:pPr>
    <w:rPr>
      <w:sz w:val="17"/>
      <w:szCs w:val="18"/>
    </w:rPr>
  </w:style>
  <w:style w:type="paragraph" w:styleId="EndnoteText">
    <w:name w:val="endnote text"/>
    <w:basedOn w:val="FootnoteText"/>
    <w:link w:val="EndnoteTextChar"/>
    <w:semiHidden/>
    <w:rsid w:val="00601A5F"/>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601A5F"/>
    <w:rPr>
      <w:rFonts w:ascii="Times New Roman" w:hAnsi="Times New Roman" w:cs="Simplified Arabic"/>
      <w:color w:val="auto"/>
      <w:spacing w:val="5"/>
      <w:w w:val="103"/>
      <w:kern w:val="14"/>
      <w:position w:val="0"/>
      <w:sz w:val="17"/>
      <w:szCs w:val="18"/>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601A5F"/>
    <w:rPr>
      <w:rFonts w:ascii="Tahoma" w:hAnsi="Tahoma" w:cs="Tahoma"/>
      <w:sz w:val="16"/>
      <w:szCs w:val="16"/>
    </w:rPr>
  </w:style>
  <w:style w:type="paragraph" w:customStyle="1" w:styleId="HM">
    <w:name w:val="_ H __M"/>
    <w:basedOn w:val="HCh"/>
    <w:next w:val="Normal"/>
    <w:qFormat/>
    <w:rsid w:val="00601A5F"/>
    <w:pPr>
      <w:suppressAutoHyphens/>
      <w:spacing w:line="520" w:lineRule="exact"/>
    </w:pPr>
    <w:rPr>
      <w:spacing w:val="-3"/>
      <w:sz w:val="48"/>
      <w:szCs w:val="48"/>
    </w:rPr>
  </w:style>
  <w:style w:type="paragraph" w:customStyle="1" w:styleId="SingleTxt">
    <w:name w:val="__Single Txt"/>
    <w:basedOn w:val="Normal"/>
    <w:qFormat/>
    <w:rsid w:val="00601A5F"/>
    <w:pPr>
      <w:tabs>
        <w:tab w:val="left" w:pos="1930"/>
        <w:tab w:val="left" w:pos="2592"/>
        <w:tab w:val="left" w:pos="3254"/>
        <w:tab w:val="left" w:pos="3917"/>
        <w:tab w:val="left" w:pos="4579"/>
        <w:tab w:val="left" w:pos="5242"/>
        <w:tab w:val="left" w:pos="5904"/>
        <w:tab w:val="left" w:pos="6566"/>
      </w:tabs>
      <w:spacing w:after="120"/>
      <w:ind w:left="1267" w:right="1267"/>
    </w:pPr>
    <w:rPr>
      <w:sz w:val="22"/>
    </w:rPr>
  </w:style>
  <w:style w:type="paragraph" w:customStyle="1" w:styleId="H23">
    <w:name w:val="_ H_2/3"/>
    <w:basedOn w:val="H1"/>
    <w:next w:val="SingleTxt"/>
    <w:qFormat/>
    <w:rsid w:val="00601A5F"/>
    <w:pPr>
      <w:spacing w:line="360" w:lineRule="exact"/>
      <w:ind w:left="1264" w:right="1264" w:hanging="1264"/>
      <w:outlineLvl w:val="1"/>
    </w:pPr>
    <w:rPr>
      <w:rFonts w:eastAsiaTheme="minorEastAsia"/>
      <w:spacing w:val="2"/>
      <w:sz w:val="22"/>
      <w:szCs w:val="22"/>
    </w:rPr>
  </w:style>
  <w:style w:type="paragraph" w:customStyle="1" w:styleId="H4">
    <w:name w:val="_ H_4"/>
    <w:basedOn w:val="Normal"/>
    <w:next w:val="Normal"/>
    <w:qFormat/>
    <w:rsid w:val="00601A5F"/>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3"/>
    </w:pPr>
    <w:rPr>
      <w:i/>
      <w:iCs/>
      <w:spacing w:val="2"/>
    </w:rPr>
  </w:style>
  <w:style w:type="paragraph" w:customStyle="1" w:styleId="H56">
    <w:name w:val="_ H_5/6"/>
    <w:basedOn w:val="Normal"/>
    <w:next w:val="Normal"/>
    <w:qFormat/>
    <w:rsid w:val="00601A5F"/>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4"/>
    </w:pPr>
  </w:style>
  <w:style w:type="paragraph" w:customStyle="1" w:styleId="DualTxt">
    <w:name w:val="__Dual Txt"/>
    <w:basedOn w:val="Normal"/>
    <w:qFormat/>
    <w:rsid w:val="00601A5F"/>
    <w:pPr>
      <w:tabs>
        <w:tab w:val="left" w:pos="662"/>
        <w:tab w:val="left" w:pos="1325"/>
        <w:tab w:val="left" w:pos="1987"/>
        <w:tab w:val="left" w:pos="2650"/>
        <w:tab w:val="left" w:pos="3312"/>
        <w:tab w:val="left" w:pos="3974"/>
        <w:tab w:val="left" w:pos="4637"/>
      </w:tabs>
      <w:spacing w:after="120"/>
    </w:pPr>
    <w:rPr>
      <w:rFonts w:eastAsiaTheme="minorEastAsia"/>
    </w:rPr>
  </w:style>
  <w:style w:type="paragraph" w:customStyle="1" w:styleId="JDualTxt">
    <w:name w:val="J__Dual Txt"/>
    <w:basedOn w:val="Normal"/>
    <w:qFormat/>
    <w:rsid w:val="00601A5F"/>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601A5F"/>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601A5F"/>
    <w:rPr>
      <w:rFonts w:eastAsiaTheme="minorHAnsi"/>
      <w:b/>
      <w:bCs/>
      <w:kern w:val="14"/>
      <w:sz w:val="17"/>
      <w:szCs w:val="25"/>
      <w:lang w:eastAsia="en-US"/>
    </w:rPr>
  </w:style>
  <w:style w:type="paragraph" w:styleId="Header">
    <w:name w:val="header"/>
    <w:link w:val="HeaderChar"/>
    <w:qFormat/>
    <w:rsid w:val="00601A5F"/>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601A5F"/>
    <w:rPr>
      <w:rFonts w:eastAsiaTheme="minorHAnsi"/>
      <w:b/>
      <w:bCs/>
      <w:w w:val="105"/>
      <w:kern w:val="14"/>
      <w:sz w:val="17"/>
      <w:szCs w:val="25"/>
      <w:lang w:eastAsia="en-US"/>
    </w:rPr>
  </w:style>
  <w:style w:type="character" w:customStyle="1" w:styleId="Heading3Char">
    <w:name w:val="Heading 3 Char"/>
    <w:basedOn w:val="DefaultParagraphFont"/>
    <w:link w:val="Heading3"/>
    <w:rsid w:val="00601A5F"/>
    <w:rPr>
      <w:rFonts w:ascii="Arial" w:eastAsiaTheme="majorEastAsia" w:hAnsi="Arial" w:cs="Arial"/>
      <w:b/>
      <w:bCs/>
      <w:kern w:val="14"/>
      <w:sz w:val="26"/>
      <w:szCs w:val="26"/>
      <w:lang w:eastAsia="en-US"/>
    </w:rPr>
  </w:style>
  <w:style w:type="paragraph" w:customStyle="1" w:styleId="JSingleTxt">
    <w:name w:val="J__Single Txt"/>
    <w:basedOn w:val="Normal"/>
    <w:qFormat/>
    <w:rsid w:val="00601A5F"/>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601A5F"/>
    <w:pPr>
      <w:spacing w:after="120" w:line="440" w:lineRule="exact"/>
      <w:jc w:val="center"/>
    </w:pPr>
    <w:rPr>
      <w:b/>
      <w:bCs/>
      <w:sz w:val="25"/>
      <w:szCs w:val="38"/>
    </w:rPr>
  </w:style>
  <w:style w:type="paragraph" w:customStyle="1" w:styleId="JH1">
    <w:name w:val="J_H_1"/>
    <w:basedOn w:val="JCH"/>
    <w:qFormat/>
    <w:rsid w:val="00601A5F"/>
    <w:pPr>
      <w:spacing w:line="420" w:lineRule="exact"/>
    </w:pPr>
    <w:rPr>
      <w:sz w:val="23"/>
      <w:szCs w:val="34"/>
    </w:rPr>
  </w:style>
  <w:style w:type="paragraph" w:customStyle="1" w:styleId="JH2">
    <w:name w:val="J_H_2"/>
    <w:basedOn w:val="JH1"/>
    <w:qFormat/>
    <w:rsid w:val="00601A5F"/>
    <w:pPr>
      <w:spacing w:line="400" w:lineRule="exact"/>
    </w:pPr>
    <w:rPr>
      <w:sz w:val="20"/>
      <w:szCs w:val="30"/>
    </w:rPr>
  </w:style>
  <w:style w:type="paragraph" w:customStyle="1" w:styleId="JSmall">
    <w:name w:val="J_Small"/>
    <w:basedOn w:val="JSingleTxt"/>
    <w:next w:val="JSingleTxt"/>
    <w:qFormat/>
    <w:rsid w:val="00601A5F"/>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01A5F"/>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601A5F"/>
    <w:rPr>
      <w:sz w:val="14"/>
      <w:szCs w:val="16"/>
    </w:rPr>
  </w:style>
  <w:style w:type="paragraph" w:customStyle="1" w:styleId="SmallX">
    <w:name w:val="SmallX"/>
    <w:basedOn w:val="Small"/>
    <w:next w:val="Normal"/>
    <w:qFormat/>
    <w:rsid w:val="00601A5F"/>
    <w:pPr>
      <w:spacing w:line="240" w:lineRule="exact"/>
    </w:pPr>
    <w:rPr>
      <w:spacing w:val="6"/>
      <w:w w:val="106"/>
      <w:sz w:val="14"/>
      <w:szCs w:val="21"/>
    </w:rPr>
  </w:style>
  <w:style w:type="paragraph" w:customStyle="1" w:styleId="XLarge">
    <w:name w:val="XLarge"/>
    <w:basedOn w:val="HM"/>
    <w:qFormat/>
    <w:rsid w:val="00601A5F"/>
    <w:pPr>
      <w:tabs>
        <w:tab w:val="right" w:leader="dot" w:pos="360"/>
      </w:tabs>
      <w:spacing w:line="580" w:lineRule="exact"/>
      <w:ind w:left="0" w:right="0" w:firstLine="0"/>
      <w:jc w:val="right"/>
    </w:pPr>
    <w:rPr>
      <w:spacing w:val="-4"/>
      <w:w w:val="98"/>
      <w:sz w:val="40"/>
      <w:szCs w:val="50"/>
    </w:rPr>
  </w:style>
  <w:style w:type="paragraph" w:customStyle="1" w:styleId="XXLarge">
    <w:name w:val="XXLarge"/>
    <w:basedOn w:val="XLarge"/>
    <w:next w:val="Normal"/>
    <w:qFormat/>
    <w:rsid w:val="00601A5F"/>
    <w:pPr>
      <w:spacing w:line="820" w:lineRule="exact"/>
    </w:pPr>
    <w:rPr>
      <w:spacing w:val="-8"/>
      <w:w w:val="96"/>
      <w:sz w:val="57"/>
      <w:szCs w:val="68"/>
    </w:rPr>
  </w:style>
  <w:style w:type="paragraph" w:customStyle="1" w:styleId="Distribution">
    <w:name w:val="Distribution"/>
    <w:basedOn w:val="Normal"/>
    <w:next w:val="Normal"/>
    <w:qFormat/>
    <w:rsid w:val="00601A5F"/>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601A5F"/>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601A5F"/>
    <w:pPr>
      <w:tabs>
        <w:tab w:val="left" w:pos="662"/>
        <w:tab w:val="left" w:pos="1267"/>
        <w:tab w:val="left" w:pos="1987"/>
        <w:tab w:val="left" w:pos="2650"/>
      </w:tabs>
      <w:spacing w:line="240" w:lineRule="exact"/>
    </w:pPr>
  </w:style>
  <w:style w:type="paragraph" w:customStyle="1" w:styleId="ReleaseDate">
    <w:name w:val="Release Date"/>
    <w:next w:val="Footer"/>
    <w:qFormat/>
    <w:rsid w:val="00601A5F"/>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601A5F"/>
    <w:pPr>
      <w:tabs>
        <w:tab w:val="left" w:pos="662"/>
        <w:tab w:val="left" w:pos="1987"/>
        <w:tab w:val="left" w:pos="2650"/>
      </w:tabs>
      <w:suppressAutoHyphens/>
      <w:spacing w:after="0"/>
      <w:ind w:left="663" w:right="0" w:hanging="663"/>
    </w:pPr>
  </w:style>
  <w:style w:type="paragraph" w:customStyle="1" w:styleId="Committee">
    <w:name w:val="Committee"/>
    <w:basedOn w:val="H1"/>
    <w:qFormat/>
    <w:rsid w:val="00601A5F"/>
    <w:pPr>
      <w:tabs>
        <w:tab w:val="left" w:pos="662"/>
        <w:tab w:val="left" w:pos="1987"/>
        <w:tab w:val="left" w:pos="2650"/>
      </w:tabs>
      <w:ind w:right="1264"/>
    </w:pPr>
  </w:style>
  <w:style w:type="paragraph" w:customStyle="1" w:styleId="AgendaItemNormal">
    <w:name w:val="Agenda_Item_Normal"/>
    <w:next w:val="Normal"/>
    <w:qFormat/>
    <w:rsid w:val="00601A5F"/>
    <w:pPr>
      <w:spacing w:line="360" w:lineRule="exact"/>
      <w:jc w:val="mediumKashida"/>
    </w:pPr>
    <w:rPr>
      <w:rFonts w:cs="Simplified Arabic"/>
      <w:w w:val="103"/>
      <w:kern w:val="14"/>
      <w:sz w:val="22"/>
      <w:szCs w:val="22"/>
      <w:lang w:eastAsia="en-US"/>
    </w:rPr>
  </w:style>
  <w:style w:type="paragraph" w:customStyle="1" w:styleId="Sponsors">
    <w:name w:val="Sponsors"/>
    <w:basedOn w:val="H23"/>
    <w:next w:val="Normal"/>
    <w:qFormat/>
    <w:rsid w:val="00601A5F"/>
  </w:style>
  <w:style w:type="paragraph" w:customStyle="1" w:styleId="TitleHCH">
    <w:name w:val="Title_H_CH"/>
    <w:basedOn w:val="H1"/>
    <w:next w:val="SingleTxt"/>
    <w:qFormat/>
    <w:rsid w:val="00601A5F"/>
    <w:pPr>
      <w:spacing w:line="440" w:lineRule="exact"/>
      <w:ind w:left="1264" w:right="1264" w:hanging="1264"/>
    </w:pPr>
    <w:rPr>
      <w:rFonts w:eastAsiaTheme="minorEastAsia"/>
      <w:spacing w:val="-2"/>
      <w:sz w:val="30"/>
      <w:szCs w:val="30"/>
    </w:rPr>
  </w:style>
  <w:style w:type="paragraph" w:customStyle="1" w:styleId="TitleH1">
    <w:name w:val="Title_H1"/>
    <w:basedOn w:val="Normal"/>
    <w:next w:val="Normal"/>
    <w:qFormat/>
    <w:rsid w:val="00601A5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4" w:right="1264" w:hanging="1264"/>
      <w:outlineLvl w:val="0"/>
    </w:pPr>
    <w:rPr>
      <w:b/>
      <w:bCs/>
      <w:sz w:val="26"/>
      <w:szCs w:val="26"/>
    </w:rPr>
  </w:style>
  <w:style w:type="paragraph" w:customStyle="1" w:styleId="TitleH2">
    <w:name w:val="Title_H2"/>
    <w:basedOn w:val="H1"/>
    <w:next w:val="SingleTxt"/>
    <w:qFormat/>
    <w:rsid w:val="00601A5F"/>
    <w:pPr>
      <w:spacing w:before="360" w:line="360" w:lineRule="exact"/>
      <w:ind w:left="1264" w:right="1264" w:hanging="1264"/>
      <w:outlineLvl w:val="1"/>
    </w:pPr>
    <w:rPr>
      <w:rFonts w:eastAsiaTheme="minorEastAsia"/>
      <w:spacing w:val="2"/>
      <w:sz w:val="22"/>
      <w:szCs w:val="22"/>
    </w:rPr>
  </w:style>
  <w:style w:type="character" w:styleId="Hyperlink">
    <w:name w:val="Hyperlink"/>
    <w:basedOn w:val="DefaultParagraphFont"/>
    <w:rsid w:val="00601A5F"/>
    <w:rPr>
      <w:color w:val="0000FF"/>
      <w:u w:val="none"/>
    </w:rPr>
  </w:style>
  <w:style w:type="character" w:styleId="FollowedHyperlink">
    <w:name w:val="FollowedHyperlink"/>
    <w:basedOn w:val="DefaultParagraphFont"/>
    <w:rsid w:val="00601A5F"/>
    <w:rPr>
      <w:i w:val="0"/>
      <w:color w:val="0000FF"/>
      <w:u w:val="none"/>
    </w:rPr>
  </w:style>
  <w:style w:type="paragraph" w:customStyle="1" w:styleId="Bullet1">
    <w:name w:val="Bullet 1"/>
    <w:basedOn w:val="Normal"/>
    <w:qFormat/>
    <w:rsid w:val="00601A5F"/>
    <w:pPr>
      <w:numPr>
        <w:numId w:val="37"/>
      </w:numPr>
      <w:spacing w:after="120"/>
      <w:ind w:right="1264"/>
    </w:pPr>
  </w:style>
  <w:style w:type="paragraph" w:customStyle="1" w:styleId="Bullet2">
    <w:name w:val="Bullet 2"/>
    <w:basedOn w:val="Normal"/>
    <w:qFormat/>
    <w:rsid w:val="00601A5F"/>
    <w:pPr>
      <w:numPr>
        <w:numId w:val="38"/>
      </w:numPr>
      <w:spacing w:after="120"/>
      <w:ind w:right="1264"/>
    </w:pPr>
  </w:style>
  <w:style w:type="character" w:styleId="EndnoteReference">
    <w:name w:val="endnote reference"/>
    <w:basedOn w:val="DefaultParagraphFont"/>
    <w:semiHidden/>
    <w:rsid w:val="00601A5F"/>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601A5F"/>
    <w:pPr>
      <w:numPr>
        <w:numId w:val="39"/>
      </w:numPr>
    </w:pPr>
  </w:style>
  <w:style w:type="paragraph" w:customStyle="1" w:styleId="AgendaTitleH2">
    <w:name w:val="Agenda_Title_H2"/>
    <w:basedOn w:val="H1"/>
    <w:next w:val="Normal"/>
    <w:qFormat/>
    <w:rsid w:val="00601A5F"/>
    <w:pPr>
      <w:spacing w:line="360" w:lineRule="exact"/>
      <w:outlineLvl w:val="1"/>
    </w:pPr>
    <w:rPr>
      <w:spacing w:val="2"/>
      <w:sz w:val="22"/>
      <w:szCs w:val="22"/>
    </w:rPr>
  </w:style>
  <w:style w:type="character" w:customStyle="1" w:styleId="BalloonTextChar">
    <w:name w:val="Balloon Text Char"/>
    <w:basedOn w:val="DefaultParagraphFont"/>
    <w:link w:val="BalloonText"/>
    <w:semiHidden/>
    <w:rsid w:val="00601A5F"/>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601A5F"/>
    <w:rPr>
      <w:rFonts w:eastAsiaTheme="minorHAnsi" w:cs="Simplified Arabic"/>
      <w:kern w:val="14"/>
      <w:sz w:val="17"/>
      <w:szCs w:val="18"/>
      <w:lang w:eastAsia="en-US"/>
    </w:rPr>
  </w:style>
  <w:style w:type="character" w:customStyle="1" w:styleId="EndnoteTextChar">
    <w:name w:val="Endnote Text Char"/>
    <w:basedOn w:val="DefaultParagraphFont"/>
    <w:link w:val="EndnoteText"/>
    <w:semiHidden/>
    <w:rsid w:val="00601A5F"/>
    <w:rPr>
      <w:rFonts w:eastAsiaTheme="minorHAnsi" w:cs="Simplified Arabic"/>
      <w:kern w:val="14"/>
      <w:sz w:val="17"/>
      <w:szCs w:val="18"/>
      <w:lang w:eastAsia="en-US"/>
    </w:rPr>
  </w:style>
  <w:style w:type="character" w:customStyle="1" w:styleId="Heading1Char">
    <w:name w:val="Heading 1 Char"/>
    <w:basedOn w:val="DefaultParagraphFont"/>
    <w:link w:val="Heading1"/>
    <w:rsid w:val="00601A5F"/>
    <w:rPr>
      <w:rFonts w:eastAsiaTheme="minorHAnsi" w:cs="Simplified Arabic"/>
      <w:kern w:val="14"/>
      <w:sz w:val="24"/>
      <w:szCs w:val="24"/>
      <w:lang w:eastAsia="en-US"/>
    </w:rPr>
  </w:style>
  <w:style w:type="character" w:customStyle="1" w:styleId="Heading2Char">
    <w:name w:val="Heading 2 Char"/>
    <w:basedOn w:val="DefaultParagraphFont"/>
    <w:link w:val="Heading2"/>
    <w:rsid w:val="00601A5F"/>
    <w:rPr>
      <w:rFonts w:eastAsiaTheme="minorHAnsi"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 w:val="left" w:pos="1987"/>
        <w:tab w:val="left" w:pos="2650"/>
      </w:tabs>
      <w:spacing w:after="0"/>
      <w:ind w:left="662" w:hanging="662"/>
    </w:pPr>
  </w:style>
  <w:style w:type="paragraph" w:customStyle="1" w:styleId="SRMeetingInfo">
    <w:name w:val="SR_Meeting_Info"/>
    <w:next w:val="Normal"/>
    <w:qFormat/>
    <w:rsid w:val="00B15159"/>
    <w:pPr>
      <w:spacing w:line="360" w:lineRule="exact"/>
      <w:jc w:val="both"/>
    </w:pPr>
    <w:rPr>
      <w:rFonts w:eastAsiaTheme="minorHAnsi"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eastAsiaTheme="minorHAnsi"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TableGrid">
    <w:name w:val="Table Grid"/>
    <w:basedOn w:val="TableNormal"/>
    <w:uiPriority w:val="59"/>
    <w:rsid w:val="00B15159"/>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1928E9"/>
    <w:pPr>
      <w:spacing w:line="240" w:lineRule="auto"/>
    </w:pPr>
    <w:rPr>
      <w:szCs w:val="20"/>
    </w:rPr>
  </w:style>
  <w:style w:type="character" w:customStyle="1" w:styleId="CommentTextChar">
    <w:name w:val="Comment Text Char"/>
    <w:basedOn w:val="DefaultParagraphFont"/>
    <w:link w:val="CommentText"/>
    <w:semiHidden/>
    <w:rsid w:val="001928E9"/>
    <w:rPr>
      <w:rFonts w:eastAsiaTheme="minorHAnsi" w:cs="Simplified Arabic"/>
      <w:kern w:val="14"/>
      <w:lang w:eastAsia="en-US"/>
    </w:rPr>
  </w:style>
  <w:style w:type="paragraph" w:styleId="CommentSubject">
    <w:name w:val="annotation subject"/>
    <w:basedOn w:val="CommentText"/>
    <w:next w:val="CommentText"/>
    <w:link w:val="CommentSubjectChar"/>
    <w:semiHidden/>
    <w:unhideWhenUsed/>
    <w:rsid w:val="001928E9"/>
    <w:rPr>
      <w:b/>
      <w:bCs/>
    </w:rPr>
  </w:style>
  <w:style w:type="character" w:customStyle="1" w:styleId="CommentSubjectChar">
    <w:name w:val="Comment Subject Char"/>
    <w:basedOn w:val="CommentTextChar"/>
    <w:link w:val="CommentSubject"/>
    <w:semiHidden/>
    <w:rsid w:val="001928E9"/>
    <w:rPr>
      <w:rFonts w:eastAsiaTheme="minorHAnsi" w:cs="Simplified Arabic"/>
      <w:b/>
      <w:bCs/>
      <w:kern w:val="14"/>
      <w:lang w:eastAsia="en-US"/>
    </w:rPr>
  </w:style>
  <w:style w:type="paragraph" w:styleId="Revision">
    <w:name w:val="Revision"/>
    <w:hidden/>
    <w:uiPriority w:val="99"/>
    <w:semiHidden/>
    <w:rsid w:val="00A36C82"/>
    <w:rPr>
      <w:rFonts w:eastAsiaTheme="minorHAnsi" w:cs="Simplified Arabic"/>
      <w:kern w:val="14"/>
      <w:szCs w:val="22"/>
      <w:lang w:eastAsia="en-US"/>
    </w:rPr>
  </w:style>
  <w:style w:type="character" w:styleId="UnresolvedMention">
    <w:name w:val="Unresolved Mention"/>
    <w:basedOn w:val="DefaultParagraphFont"/>
    <w:uiPriority w:val="99"/>
    <w:semiHidden/>
    <w:unhideWhenUsed/>
    <w:rsid w:val="00B57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ar/S/RES/1325(2000)"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ar/S/RES/1325(2000)" TargetMode="External"/><Relationship Id="rId25" Type="http://schemas.openxmlformats.org/officeDocument/2006/relationships/header" Target="header7.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undocs.org/ar/S/RES/1325(200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footer" Target="footer4.xml"/><Relationship Id="rId27"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722B0-F4AD-4774-AF51-E7D744F96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8341</Words>
  <Characters>41625</Characters>
  <Application>Microsoft Office Word</Application>
  <DocSecurity>0</DocSecurity>
  <Lines>1734</Lines>
  <Paragraphs>1086</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48880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Ahmad Jouejati</dc:creator>
  <cp:keywords/>
  <dc:description/>
  <cp:lastModifiedBy>Heyam K Kawas</cp:lastModifiedBy>
  <cp:revision>4</cp:revision>
  <cp:lastPrinted>2020-10-01T13:12:00Z</cp:lastPrinted>
  <dcterms:created xsi:type="dcterms:W3CDTF">2020-09-24T20:36:00Z</dcterms:created>
  <dcterms:modified xsi:type="dcterms:W3CDTF">2020-10-01T13:13:00Z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2010875</vt:lpwstr>
  </property>
  <property fmtid="{D5CDD505-2E9C-101B-9397-08002B2CF9AE}" pid="3" name="ODSRefJobNo">
    <vt:lpwstr>2021515A</vt:lpwstr>
  </property>
  <property fmtid="{D5CDD505-2E9C-101B-9397-08002B2CF9AE}" pid="4" name="Symbol1">
    <vt:lpwstr>CEDAW/C/YEM/RQ/7-8</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Arabic</vt:lpwstr>
  </property>
  <property fmtid="{D5CDD505-2E9C-101B-9397-08002B2CF9AE}" pid="12" name="Distribution">
    <vt:lpwstr>General</vt:lpwstr>
  </property>
  <property fmtid="{D5CDD505-2E9C-101B-9397-08002B2CF9AE}" pid="13" name="Publication Date">
    <vt:lpwstr>19 August 2020</vt:lpwstr>
  </property>
  <property fmtid="{D5CDD505-2E9C-101B-9397-08002B2CF9AE}" pid="14" name="Original">
    <vt:lpwstr>Arabic</vt:lpwstr>
  </property>
  <property fmtid="{D5CDD505-2E9C-101B-9397-08002B2CF9AE}" pid="15" name="Release Date">
    <vt:lpwstr>240920</vt:lpwstr>
  </property>
  <property fmtid="{D5CDD505-2E9C-101B-9397-08002B2CF9AE}" pid="16" name="Session1">
    <vt:lpwstr>الدورة السابعة والسبعون_x000d_</vt:lpwstr>
  </property>
  <property fmtid="{D5CDD505-2E9C-101B-9397-08002B2CF9AE}" pid="17" name="Agenda1">
    <vt:lpwstr>البند 4 من جدول الأعمال المؤقت_x000d_</vt:lpwstr>
  </property>
  <property fmtid="{D5CDD505-2E9C-101B-9397-08002B2CF9AE}" pid="18" name="Agenda Title1">
    <vt:lpwstr>النظر في التقارير المقدمة من الدول الأطراف بموجب المادة 18 من اتفاقية القضاء على جميع أشكال التمييز ضد المرأة_x000d_</vt:lpwstr>
  </property>
  <property fmtid="{D5CDD505-2E9C-101B-9397-08002B2CF9AE}" pid="19" name="Title1">
    <vt:lpwstr>		الأجوبة الواردة من اليمن على قائمة المسائل والأسئلة المتعلقة بتقريرها الجامع للتقريرين السابع والثامن*_x000d_</vt:lpwstr>
  </property>
</Properties>
</file>