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C18BF">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61DB1" w:rsidP="00D61DB1">
            <w:pPr>
              <w:spacing w:after="20"/>
              <w:jc w:val="right"/>
            </w:pPr>
            <w:r w:rsidRPr="00D61DB1">
              <w:rPr>
                <w:sz w:val="40"/>
              </w:rPr>
              <w:t>CCPR</w:t>
            </w:r>
            <w:r>
              <w:t>/C/GTM/3</w:t>
            </w:r>
          </w:p>
        </w:tc>
      </w:tr>
      <w:tr w:rsidR="002D5AAC" w:rsidTr="001C18BF">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D61DB1" w:rsidRDefault="00D61DB1" w:rsidP="00D61DB1">
            <w:pPr>
              <w:spacing w:before="240"/>
            </w:pPr>
            <w:r>
              <w:t>Distr. general</w:t>
            </w:r>
          </w:p>
          <w:p w:rsidR="00D61DB1" w:rsidRDefault="00D61DB1" w:rsidP="00D61DB1">
            <w:r>
              <w:t>31 de marzo de 2010</w:t>
            </w:r>
          </w:p>
          <w:p w:rsidR="00D61DB1" w:rsidRDefault="00D61DB1" w:rsidP="00D61DB1"/>
          <w:p w:rsidR="002D5AAC" w:rsidRDefault="00D61DB1" w:rsidP="00D61DB1">
            <w:r>
              <w:t>Original: español</w:t>
            </w:r>
          </w:p>
        </w:tc>
      </w:tr>
    </w:tbl>
    <w:p w:rsidR="001C18BF" w:rsidRPr="001C18BF" w:rsidRDefault="001C18BF" w:rsidP="001C18BF">
      <w:pPr>
        <w:spacing w:before="120"/>
        <w:rPr>
          <w:b/>
          <w:sz w:val="24"/>
          <w:szCs w:val="24"/>
          <w:lang w:val="es-GT"/>
        </w:rPr>
      </w:pPr>
      <w:r w:rsidRPr="001C18BF">
        <w:rPr>
          <w:b/>
          <w:sz w:val="24"/>
          <w:szCs w:val="24"/>
          <w:lang w:val="es-GT"/>
        </w:rPr>
        <w:t>Comité de Derechos Humanos</w:t>
      </w:r>
    </w:p>
    <w:p w:rsidR="001C18BF" w:rsidRPr="001C18BF" w:rsidRDefault="001C18BF" w:rsidP="0067577E">
      <w:pPr>
        <w:pStyle w:val="HMG"/>
      </w:pPr>
      <w:r>
        <w:tab/>
      </w:r>
      <w:r>
        <w:tab/>
      </w:r>
      <w:r w:rsidRPr="001C18BF">
        <w:t xml:space="preserve">Examen </w:t>
      </w:r>
      <w:r w:rsidR="0067577E">
        <w:t>de los informes presentados</w:t>
      </w:r>
      <w:r w:rsidR="0067577E">
        <w:br/>
      </w:r>
      <w:r w:rsidRPr="001C18BF">
        <w:t>por los Estados</w:t>
      </w:r>
      <w:r w:rsidR="0067577E">
        <w:t xml:space="preserve"> partes en virtud del</w:t>
      </w:r>
      <w:r w:rsidR="0067577E">
        <w:br/>
      </w:r>
      <w:r w:rsidRPr="001C18BF">
        <w:t>artículo 40 del Pacto</w:t>
      </w:r>
    </w:p>
    <w:p w:rsidR="001C18BF" w:rsidRPr="001C18BF" w:rsidRDefault="001C18BF" w:rsidP="001C18BF">
      <w:pPr>
        <w:pStyle w:val="H1G"/>
      </w:pPr>
      <w:r>
        <w:tab/>
      </w:r>
      <w:r>
        <w:tab/>
      </w:r>
      <w:r w:rsidRPr="001C18BF">
        <w:t>Tercer informe periódico</w:t>
      </w:r>
    </w:p>
    <w:p w:rsidR="001C18BF" w:rsidRPr="001C18BF" w:rsidRDefault="001C18BF" w:rsidP="0010767E">
      <w:pPr>
        <w:pStyle w:val="HMG"/>
        <w:rPr>
          <w:bCs/>
        </w:rPr>
      </w:pPr>
      <w:r>
        <w:rPr>
          <w:rStyle w:val="HChGCar"/>
        </w:rPr>
        <w:tab/>
      </w:r>
      <w:r>
        <w:rPr>
          <w:rStyle w:val="HChGCar"/>
        </w:rPr>
        <w:tab/>
      </w:r>
      <w:r w:rsidRPr="0010767E">
        <w:rPr>
          <w:rStyle w:val="HChGCar"/>
          <w:sz w:val="34"/>
        </w:rPr>
        <w:t>Guatemala</w:t>
      </w:r>
      <w:r w:rsidRPr="0067577E">
        <w:rPr>
          <w:b w:val="0"/>
          <w:bCs/>
          <w:sz w:val="20"/>
        </w:rPr>
        <w:footnoteReference w:customMarkFollows="1" w:id="1"/>
        <w:t xml:space="preserve">* </w:t>
      </w:r>
      <w:r w:rsidRPr="0067577E">
        <w:rPr>
          <w:b w:val="0"/>
          <w:bCs/>
          <w:sz w:val="20"/>
        </w:rPr>
        <w:footnoteReference w:customMarkFollows="1" w:id="2"/>
        <w:t>**</w:t>
      </w:r>
    </w:p>
    <w:p w:rsidR="001C18BF" w:rsidRPr="001C18BF" w:rsidRDefault="001C18BF" w:rsidP="001C18BF">
      <w:pPr>
        <w:ind w:right="1138"/>
        <w:jc w:val="right"/>
      </w:pPr>
      <w:r w:rsidRPr="001C18BF">
        <w:t>[20 de octubre de 2009]</w:t>
      </w:r>
    </w:p>
    <w:p w:rsidR="001C18BF" w:rsidRDefault="001C18BF" w:rsidP="001C18BF">
      <w:pPr>
        <w:spacing w:after="120"/>
        <w:rPr>
          <w:sz w:val="28"/>
        </w:rPr>
      </w:pPr>
      <w:r>
        <w:br w:type="page"/>
      </w:r>
      <w:r>
        <w:rPr>
          <w:sz w:val="28"/>
        </w:rPr>
        <w:t>Índice</w:t>
      </w:r>
    </w:p>
    <w:p w:rsidR="001C18BF" w:rsidRDefault="008B0983" w:rsidP="001C18BF">
      <w:pPr>
        <w:tabs>
          <w:tab w:val="right" w:pos="8929"/>
          <w:tab w:val="right" w:pos="9638"/>
        </w:tabs>
        <w:spacing w:after="120"/>
        <w:ind w:left="283"/>
        <w:rPr>
          <w:sz w:val="18"/>
        </w:rPr>
      </w:pPr>
      <w:r>
        <w:rPr>
          <w:i/>
          <w:sz w:val="18"/>
        </w:rPr>
        <w:t>Capítulo</w:t>
      </w:r>
      <w:r w:rsidR="001C18BF">
        <w:rPr>
          <w:i/>
          <w:sz w:val="18"/>
        </w:rPr>
        <w:tab/>
        <w:t>Párrafos</w:t>
      </w:r>
      <w:r w:rsidR="001C18BF">
        <w:rPr>
          <w:i/>
          <w:sz w:val="18"/>
        </w:rPr>
        <w:tab/>
        <w:t>Página</w:t>
      </w:r>
    </w:p>
    <w:p w:rsidR="001C18BF" w:rsidRPr="001C18BF" w:rsidRDefault="008B0983" w:rsidP="001C18BF">
      <w:pPr>
        <w:tabs>
          <w:tab w:val="right" w:pos="850"/>
          <w:tab w:val="left" w:pos="1134"/>
          <w:tab w:val="left" w:pos="1559"/>
          <w:tab w:val="left" w:pos="1984"/>
          <w:tab w:val="left" w:leader="dot" w:pos="7654"/>
          <w:tab w:val="right" w:pos="8929"/>
          <w:tab w:val="right" w:pos="9638"/>
        </w:tabs>
        <w:spacing w:after="120"/>
      </w:pPr>
      <w:r>
        <w:tab/>
      </w:r>
      <w:r w:rsidR="001C18BF" w:rsidRPr="001C18BF">
        <w:t>I.</w:t>
      </w:r>
      <w:r w:rsidR="001C18BF" w:rsidRPr="001C18BF">
        <w:tab/>
        <w:t>Presentación</w:t>
      </w:r>
      <w:r w:rsidR="001C18BF" w:rsidRPr="001C18BF">
        <w:tab/>
      </w:r>
      <w:r>
        <w:tab/>
      </w:r>
      <w:r w:rsidR="001C18BF" w:rsidRPr="001C18BF">
        <w:t>1</w:t>
      </w:r>
      <w:r>
        <w:t>–</w:t>
      </w:r>
      <w:r w:rsidR="001C18BF" w:rsidRPr="001C18BF">
        <w:t>6</w:t>
      </w:r>
      <w:r w:rsidR="004A4391">
        <w:tab/>
        <w:t>3</w:t>
      </w:r>
    </w:p>
    <w:p w:rsidR="001C18BF" w:rsidRPr="001C18BF" w:rsidRDefault="008B0983" w:rsidP="001C18BF">
      <w:pPr>
        <w:tabs>
          <w:tab w:val="right" w:pos="850"/>
          <w:tab w:val="left" w:pos="1134"/>
          <w:tab w:val="left" w:pos="1559"/>
          <w:tab w:val="left" w:pos="1984"/>
          <w:tab w:val="left" w:leader="dot" w:pos="7654"/>
          <w:tab w:val="right" w:pos="8929"/>
          <w:tab w:val="right" w:pos="9638"/>
        </w:tabs>
        <w:spacing w:after="120"/>
      </w:pPr>
      <w:r>
        <w:tab/>
      </w:r>
      <w:proofErr w:type="spellStart"/>
      <w:r w:rsidR="001C18BF" w:rsidRPr="001C18BF">
        <w:t>II</w:t>
      </w:r>
      <w:proofErr w:type="spellEnd"/>
      <w:r w:rsidR="001C18BF" w:rsidRPr="001C18BF">
        <w:t>.</w:t>
      </w:r>
      <w:r w:rsidR="001C18BF" w:rsidRPr="001C18BF">
        <w:tab/>
        <w:t>Aplicación del Pacto Internacional de Derechos Civiles y Políticos</w:t>
      </w:r>
      <w:r w:rsidR="001C18BF" w:rsidRPr="001C18BF">
        <w:tab/>
      </w:r>
      <w:r>
        <w:tab/>
      </w:r>
      <w:r w:rsidR="001C18BF" w:rsidRPr="001C18BF">
        <w:t>7</w:t>
      </w:r>
      <w:r>
        <w:t>–</w:t>
      </w:r>
      <w:r w:rsidR="001C18BF" w:rsidRPr="001C18BF">
        <w:t>585</w:t>
      </w:r>
      <w:r w:rsidR="004A4391">
        <w:tab/>
        <w:t>3</w:t>
      </w:r>
    </w:p>
    <w:p w:rsidR="001C18BF" w:rsidRPr="001C18BF" w:rsidRDefault="008B0983" w:rsidP="001C18BF">
      <w:pPr>
        <w:tabs>
          <w:tab w:val="right" w:pos="850"/>
          <w:tab w:val="left" w:pos="1134"/>
          <w:tab w:val="left" w:pos="1559"/>
          <w:tab w:val="left" w:pos="1984"/>
          <w:tab w:val="left" w:leader="dot" w:pos="7654"/>
          <w:tab w:val="right" w:pos="8929"/>
          <w:tab w:val="right" w:pos="9638"/>
        </w:tabs>
        <w:spacing w:after="120"/>
      </w:pPr>
      <w:r>
        <w:tab/>
      </w:r>
      <w:r>
        <w:tab/>
      </w:r>
      <w:r w:rsidR="001C18BF" w:rsidRPr="001C18BF">
        <w:t>A.</w:t>
      </w:r>
      <w:r w:rsidR="001C18BF" w:rsidRPr="001C18BF">
        <w:tab/>
        <w:t>Artículo 1</w:t>
      </w:r>
      <w:r w:rsidR="004E5DF6">
        <w:t xml:space="preserve"> –</w:t>
      </w:r>
      <w:r w:rsidR="001C18BF" w:rsidRPr="001C18BF">
        <w:t xml:space="preserve"> </w:t>
      </w:r>
      <w:r w:rsidR="00F03B96" w:rsidRPr="001C18BF">
        <w:t xml:space="preserve">Derecho  </w:t>
      </w:r>
      <w:r w:rsidR="001C18BF" w:rsidRPr="001C18BF">
        <w:t>a la libre determinación de los pueblos</w:t>
      </w:r>
      <w:r w:rsidR="001C18BF" w:rsidRPr="001C18BF">
        <w:tab/>
      </w:r>
      <w:r>
        <w:tab/>
      </w:r>
      <w:r w:rsidR="001C18BF" w:rsidRPr="001C18BF">
        <w:t>7</w:t>
      </w:r>
      <w:r>
        <w:t>–</w:t>
      </w:r>
      <w:r w:rsidR="001C18BF" w:rsidRPr="001C18BF">
        <w:t>16</w:t>
      </w:r>
      <w:r w:rsidR="004A4391">
        <w:tab/>
        <w:t>3</w:t>
      </w:r>
    </w:p>
    <w:p w:rsidR="001C18BF" w:rsidRPr="001C18BF" w:rsidRDefault="008B0983" w:rsidP="001C18BF">
      <w:pPr>
        <w:tabs>
          <w:tab w:val="right" w:pos="850"/>
          <w:tab w:val="left" w:pos="1134"/>
          <w:tab w:val="left" w:pos="1559"/>
          <w:tab w:val="left" w:pos="1984"/>
          <w:tab w:val="left" w:leader="dot" w:pos="7654"/>
          <w:tab w:val="right" w:pos="8929"/>
          <w:tab w:val="right" w:pos="9638"/>
        </w:tabs>
        <w:spacing w:after="120"/>
      </w:pPr>
      <w:r>
        <w:tab/>
      </w:r>
      <w:r>
        <w:tab/>
      </w:r>
      <w:r w:rsidR="001C18BF" w:rsidRPr="001C18BF">
        <w:t>B.</w:t>
      </w:r>
      <w:r w:rsidR="001C18BF" w:rsidRPr="001C18BF">
        <w:tab/>
        <w:t>Artículo 2</w:t>
      </w:r>
      <w:r w:rsidR="004E5DF6">
        <w:t xml:space="preserve"> –</w:t>
      </w:r>
      <w:r w:rsidR="001C18BF" w:rsidRPr="001C18BF">
        <w:t xml:space="preserve"> </w:t>
      </w:r>
      <w:r w:rsidR="00F03B96" w:rsidRPr="001C18BF">
        <w:t>Obligació</w:t>
      </w:r>
      <w:r w:rsidR="001C18BF" w:rsidRPr="001C18BF">
        <w:t>n general de respetar y proteger</w:t>
      </w:r>
      <w:r w:rsidR="001C18BF" w:rsidRPr="001C18BF">
        <w:tab/>
      </w:r>
      <w:r>
        <w:tab/>
      </w:r>
      <w:r w:rsidR="001C18BF" w:rsidRPr="001C18BF">
        <w:t>17</w:t>
      </w:r>
      <w:r>
        <w:t>–</w:t>
      </w:r>
      <w:r w:rsidR="001C18BF" w:rsidRPr="001C18BF">
        <w:t>54</w:t>
      </w:r>
      <w:r w:rsidR="004A4391">
        <w:tab/>
        <w:t>6</w:t>
      </w:r>
    </w:p>
    <w:p w:rsidR="001C18BF" w:rsidRPr="001C18BF" w:rsidRDefault="008B0983" w:rsidP="001C18BF">
      <w:pPr>
        <w:tabs>
          <w:tab w:val="right" w:pos="850"/>
          <w:tab w:val="left" w:pos="1134"/>
          <w:tab w:val="left" w:pos="1559"/>
          <w:tab w:val="left" w:pos="1984"/>
          <w:tab w:val="left" w:leader="dot" w:pos="7654"/>
          <w:tab w:val="right" w:pos="8929"/>
          <w:tab w:val="right" w:pos="9638"/>
        </w:tabs>
        <w:spacing w:after="120"/>
      </w:pPr>
      <w:r>
        <w:tab/>
      </w:r>
      <w:r>
        <w:tab/>
      </w:r>
      <w:r w:rsidR="001C18BF" w:rsidRPr="001C18BF">
        <w:t>C.</w:t>
      </w:r>
      <w:r w:rsidR="001C18BF" w:rsidRPr="001C18BF">
        <w:tab/>
        <w:t>Artículo 3</w:t>
      </w:r>
      <w:r w:rsidR="004E5DF6">
        <w:t xml:space="preserve"> –</w:t>
      </w:r>
      <w:r w:rsidR="001C18BF" w:rsidRPr="001C18BF">
        <w:t xml:space="preserve"> </w:t>
      </w:r>
      <w:r w:rsidR="00F03B96" w:rsidRPr="001C18BF">
        <w:t>I</w:t>
      </w:r>
      <w:r w:rsidR="001C18BF" w:rsidRPr="001C18BF">
        <w:t>gualdad en el goce de derechos</w:t>
      </w:r>
      <w:r>
        <w:t xml:space="preserve"> </w:t>
      </w:r>
      <w:r w:rsidR="001C18BF" w:rsidRPr="001C18BF">
        <w:t>para hombre y mujer</w:t>
      </w:r>
      <w:r w:rsidR="001C18BF" w:rsidRPr="001C18BF">
        <w:tab/>
      </w:r>
      <w:r>
        <w:tab/>
      </w:r>
      <w:r w:rsidR="001C18BF" w:rsidRPr="001C18BF">
        <w:t>55</w:t>
      </w:r>
      <w:r>
        <w:t>–</w:t>
      </w:r>
      <w:r w:rsidR="001C18BF" w:rsidRPr="001C18BF">
        <w:t>94</w:t>
      </w:r>
      <w:r w:rsidR="004A4391">
        <w:tab/>
        <w:t>13</w:t>
      </w:r>
    </w:p>
    <w:p w:rsidR="001C18BF" w:rsidRPr="001C18BF" w:rsidRDefault="008B0983" w:rsidP="001C18BF">
      <w:pPr>
        <w:tabs>
          <w:tab w:val="right" w:pos="850"/>
          <w:tab w:val="left" w:pos="1134"/>
          <w:tab w:val="left" w:pos="1559"/>
          <w:tab w:val="left" w:pos="1984"/>
          <w:tab w:val="left" w:leader="dot" w:pos="7654"/>
          <w:tab w:val="right" w:pos="8929"/>
          <w:tab w:val="right" w:pos="9638"/>
        </w:tabs>
        <w:spacing w:after="120"/>
      </w:pPr>
      <w:r>
        <w:tab/>
      </w:r>
      <w:r>
        <w:tab/>
      </w:r>
      <w:r w:rsidR="001C18BF" w:rsidRPr="001C18BF">
        <w:t>D.</w:t>
      </w:r>
      <w:r w:rsidR="001C18BF" w:rsidRPr="001C18BF">
        <w:tab/>
        <w:t>Artículo 4</w:t>
      </w:r>
      <w:r w:rsidR="004E5DF6">
        <w:t xml:space="preserve"> –</w:t>
      </w:r>
      <w:r w:rsidR="001C18BF" w:rsidRPr="001C18BF">
        <w:t xml:space="preserve"> </w:t>
      </w:r>
      <w:r w:rsidR="00F03B96" w:rsidRPr="001C18BF">
        <w:t>S</w:t>
      </w:r>
      <w:r w:rsidR="001C18BF" w:rsidRPr="001C18BF">
        <w:t>uspensión temporal de derechos</w:t>
      </w:r>
      <w:r w:rsidR="001C18BF" w:rsidRPr="001C18BF">
        <w:tab/>
      </w:r>
      <w:r>
        <w:tab/>
      </w:r>
      <w:r w:rsidR="001C18BF" w:rsidRPr="001C18BF">
        <w:t>95</w:t>
      </w:r>
      <w:r>
        <w:t>–</w:t>
      </w:r>
      <w:r w:rsidR="001C18BF" w:rsidRPr="001C18BF">
        <w:t>101</w:t>
      </w:r>
      <w:r w:rsidR="004A4391">
        <w:tab/>
        <w:t>21</w:t>
      </w:r>
    </w:p>
    <w:p w:rsidR="001C18BF" w:rsidRPr="001C18BF" w:rsidRDefault="008B0983" w:rsidP="008B0983">
      <w:pPr>
        <w:tabs>
          <w:tab w:val="right" w:pos="850"/>
          <w:tab w:val="left" w:pos="1134"/>
          <w:tab w:val="left" w:pos="1559"/>
          <w:tab w:val="left" w:pos="1984"/>
          <w:tab w:val="left" w:leader="dot" w:pos="7654"/>
          <w:tab w:val="right" w:pos="8929"/>
          <w:tab w:val="right" w:pos="9638"/>
        </w:tabs>
        <w:spacing w:after="120"/>
        <w:ind w:left="1559" w:hanging="1559"/>
        <w:rPr>
          <w:bCs/>
          <w:lang w:val="es-GT"/>
        </w:rPr>
      </w:pPr>
      <w:r>
        <w:tab/>
      </w:r>
      <w:r>
        <w:tab/>
      </w:r>
      <w:r w:rsidR="001C18BF" w:rsidRPr="001C18BF">
        <w:t>E.</w:t>
      </w:r>
      <w:r w:rsidR="001C18BF" w:rsidRPr="001C18BF">
        <w:tab/>
      </w:r>
      <w:r w:rsidR="001C18BF" w:rsidRPr="001C18BF">
        <w:rPr>
          <w:bCs/>
          <w:lang w:val="es-GT"/>
        </w:rPr>
        <w:t>Artículo 5</w:t>
      </w:r>
      <w:r w:rsidR="004E5DF6">
        <w:rPr>
          <w:bCs/>
          <w:lang w:val="es-GT"/>
        </w:rPr>
        <w:t xml:space="preserve"> –</w:t>
      </w:r>
      <w:r w:rsidR="00F03B96">
        <w:rPr>
          <w:bCs/>
          <w:lang w:val="es-GT"/>
        </w:rPr>
        <w:t xml:space="preserve"> P</w:t>
      </w:r>
      <w:r w:rsidR="001C18BF" w:rsidRPr="001C18BF">
        <w:rPr>
          <w:bCs/>
          <w:lang w:val="es-GT"/>
        </w:rPr>
        <w:t xml:space="preserve">rohibición de interpretación restrictiva y </w:t>
      </w:r>
      <w:r>
        <w:rPr>
          <w:bCs/>
          <w:lang w:val="es-GT"/>
        </w:rPr>
        <w:t>menoscabo de los</w:t>
      </w:r>
      <w:r>
        <w:rPr>
          <w:bCs/>
          <w:lang w:val="es-GT"/>
        </w:rPr>
        <w:br/>
      </w:r>
      <w:r w:rsidR="001C18BF" w:rsidRPr="001C18BF">
        <w:rPr>
          <w:bCs/>
          <w:lang w:val="es-GT"/>
        </w:rPr>
        <w:t>derechos del Pacto</w:t>
      </w:r>
      <w:r w:rsidR="001C18BF" w:rsidRPr="001C18BF">
        <w:rPr>
          <w:bCs/>
          <w:lang w:val="es-GT"/>
        </w:rPr>
        <w:tab/>
      </w:r>
      <w:r>
        <w:rPr>
          <w:bCs/>
          <w:lang w:val="es-GT"/>
        </w:rPr>
        <w:tab/>
      </w:r>
      <w:r w:rsidR="001C18BF" w:rsidRPr="001C18BF">
        <w:rPr>
          <w:bCs/>
          <w:lang w:val="es-GT"/>
        </w:rPr>
        <w:t>102</w:t>
      </w:r>
      <w:r w:rsidR="004A4391">
        <w:rPr>
          <w:bCs/>
          <w:lang w:val="es-GT"/>
        </w:rPr>
        <w:tab/>
        <w:t>22</w:t>
      </w:r>
    </w:p>
    <w:p w:rsidR="001C18BF" w:rsidRPr="008B0983" w:rsidRDefault="008B0983" w:rsidP="008B0983">
      <w:pPr>
        <w:tabs>
          <w:tab w:val="right" w:pos="850"/>
          <w:tab w:val="left" w:pos="1134"/>
          <w:tab w:val="left" w:pos="1559"/>
          <w:tab w:val="left" w:pos="1984"/>
          <w:tab w:val="left" w:leader="dot" w:pos="7654"/>
          <w:tab w:val="right" w:pos="8929"/>
          <w:tab w:val="right" w:pos="9638"/>
        </w:tabs>
        <w:spacing w:after="120"/>
        <w:ind w:left="1559" w:hanging="1559"/>
        <w:rPr>
          <w:bCs/>
          <w:lang w:val="es-GT"/>
        </w:rPr>
      </w:pPr>
      <w:r>
        <w:tab/>
      </w:r>
      <w:r>
        <w:tab/>
      </w:r>
      <w:r w:rsidR="001C18BF" w:rsidRPr="001C18BF">
        <w:t>F.</w:t>
      </w:r>
      <w:r w:rsidR="001C18BF" w:rsidRPr="001C18BF">
        <w:tab/>
        <w:t>Artículo 6</w:t>
      </w:r>
      <w:r w:rsidR="004E5DF6">
        <w:t xml:space="preserve"> –</w:t>
      </w:r>
      <w:r w:rsidR="001C18BF" w:rsidRPr="001C18BF">
        <w:t xml:space="preserve"> </w:t>
      </w:r>
      <w:r w:rsidR="00F03B96" w:rsidRPr="008B0983">
        <w:rPr>
          <w:bCs/>
          <w:lang w:val="es-GT"/>
        </w:rPr>
        <w:t>D</w:t>
      </w:r>
      <w:r w:rsidR="001C18BF" w:rsidRPr="008B0983">
        <w:rPr>
          <w:bCs/>
          <w:lang w:val="es-GT"/>
        </w:rPr>
        <w:t>erecho a la vida</w:t>
      </w:r>
      <w:r w:rsidR="001C18BF" w:rsidRPr="008B0983">
        <w:rPr>
          <w:bCs/>
          <w:lang w:val="es-GT"/>
        </w:rPr>
        <w:tab/>
      </w:r>
      <w:r>
        <w:rPr>
          <w:bCs/>
          <w:lang w:val="es-GT"/>
        </w:rPr>
        <w:tab/>
      </w:r>
      <w:r w:rsidR="001C18BF" w:rsidRPr="008B0983">
        <w:rPr>
          <w:bCs/>
          <w:lang w:val="es-GT"/>
        </w:rPr>
        <w:t>103</w:t>
      </w:r>
      <w:r>
        <w:rPr>
          <w:bCs/>
          <w:lang w:val="es-GT"/>
        </w:rPr>
        <w:t>–</w:t>
      </w:r>
      <w:r w:rsidR="001C18BF" w:rsidRPr="008B0983">
        <w:rPr>
          <w:bCs/>
          <w:lang w:val="es-GT"/>
        </w:rPr>
        <w:t>223</w:t>
      </w:r>
      <w:r w:rsidR="004A4391">
        <w:rPr>
          <w:bCs/>
          <w:lang w:val="es-GT"/>
        </w:rPr>
        <w:tab/>
        <w:t>22</w:t>
      </w:r>
    </w:p>
    <w:p w:rsidR="001C18BF" w:rsidRPr="008B0983" w:rsidRDefault="008B0983" w:rsidP="008B0983">
      <w:pPr>
        <w:tabs>
          <w:tab w:val="right" w:pos="850"/>
          <w:tab w:val="left" w:pos="1134"/>
          <w:tab w:val="left" w:pos="1559"/>
          <w:tab w:val="left" w:pos="1984"/>
          <w:tab w:val="left" w:leader="dot" w:pos="7654"/>
          <w:tab w:val="right" w:pos="8929"/>
          <w:tab w:val="right" w:pos="9638"/>
        </w:tabs>
        <w:spacing w:after="120"/>
        <w:ind w:left="1559" w:hanging="1559"/>
        <w:rPr>
          <w:bCs/>
          <w:lang w:val="es-GT"/>
        </w:rPr>
      </w:pPr>
      <w:r>
        <w:rPr>
          <w:bCs/>
          <w:lang w:val="es-GT"/>
        </w:rPr>
        <w:tab/>
      </w:r>
      <w:r>
        <w:rPr>
          <w:bCs/>
          <w:lang w:val="es-GT"/>
        </w:rPr>
        <w:tab/>
      </w:r>
      <w:r w:rsidR="001C18BF" w:rsidRPr="008B0983">
        <w:rPr>
          <w:bCs/>
          <w:lang w:val="es-GT"/>
        </w:rPr>
        <w:t>G.</w:t>
      </w:r>
      <w:r w:rsidR="001C18BF" w:rsidRPr="008B0983">
        <w:rPr>
          <w:bCs/>
          <w:lang w:val="es-GT"/>
        </w:rPr>
        <w:tab/>
        <w:t>Artículo 7</w:t>
      </w:r>
      <w:r w:rsidR="004E5DF6">
        <w:rPr>
          <w:bCs/>
          <w:lang w:val="es-GT"/>
        </w:rPr>
        <w:t xml:space="preserve"> –</w:t>
      </w:r>
      <w:r w:rsidR="001C18BF" w:rsidRPr="008B0983">
        <w:rPr>
          <w:bCs/>
          <w:lang w:val="es-GT"/>
        </w:rPr>
        <w:t xml:space="preserve"> </w:t>
      </w:r>
      <w:r w:rsidR="00F03B96" w:rsidRPr="008B0983">
        <w:rPr>
          <w:bCs/>
          <w:lang w:val="es-GT"/>
        </w:rPr>
        <w:t>P</w:t>
      </w:r>
      <w:r w:rsidR="001C18BF" w:rsidRPr="008B0983">
        <w:rPr>
          <w:bCs/>
          <w:lang w:val="es-GT"/>
        </w:rPr>
        <w:t>rohibición de la tortura y los malos tratos</w:t>
      </w:r>
      <w:r w:rsidR="001C18BF" w:rsidRPr="008B0983">
        <w:rPr>
          <w:bCs/>
          <w:lang w:val="es-GT"/>
        </w:rPr>
        <w:tab/>
      </w:r>
      <w:r>
        <w:rPr>
          <w:bCs/>
          <w:lang w:val="es-GT"/>
        </w:rPr>
        <w:tab/>
      </w:r>
      <w:r w:rsidR="001C18BF" w:rsidRPr="008B0983">
        <w:rPr>
          <w:bCs/>
          <w:lang w:val="es-GT"/>
        </w:rPr>
        <w:t>224</w:t>
      </w:r>
      <w:r>
        <w:rPr>
          <w:bCs/>
          <w:lang w:val="es-GT"/>
        </w:rPr>
        <w:t>–</w:t>
      </w:r>
      <w:r w:rsidR="001C18BF" w:rsidRPr="008B0983">
        <w:rPr>
          <w:bCs/>
          <w:lang w:val="es-GT"/>
        </w:rPr>
        <w:t>245</w:t>
      </w:r>
      <w:r w:rsidR="004A4391">
        <w:rPr>
          <w:bCs/>
          <w:lang w:val="es-GT"/>
        </w:rPr>
        <w:tab/>
        <w:t>51</w:t>
      </w:r>
    </w:p>
    <w:p w:rsidR="001C18BF" w:rsidRPr="008B0983" w:rsidRDefault="008B0983" w:rsidP="008B0983">
      <w:pPr>
        <w:tabs>
          <w:tab w:val="right" w:pos="850"/>
          <w:tab w:val="left" w:pos="1134"/>
          <w:tab w:val="left" w:pos="1559"/>
          <w:tab w:val="left" w:pos="1984"/>
          <w:tab w:val="left" w:leader="dot" w:pos="7654"/>
          <w:tab w:val="right" w:pos="8929"/>
          <w:tab w:val="right" w:pos="9638"/>
        </w:tabs>
        <w:spacing w:after="120"/>
        <w:ind w:left="1559" w:hanging="1559"/>
        <w:rPr>
          <w:bCs/>
          <w:lang w:val="es-GT"/>
        </w:rPr>
      </w:pPr>
      <w:r>
        <w:rPr>
          <w:bCs/>
          <w:lang w:val="es-GT"/>
        </w:rPr>
        <w:tab/>
      </w:r>
      <w:r>
        <w:rPr>
          <w:bCs/>
          <w:lang w:val="es-GT"/>
        </w:rPr>
        <w:tab/>
      </w:r>
      <w:r w:rsidR="001C18BF" w:rsidRPr="008B0983">
        <w:rPr>
          <w:bCs/>
          <w:lang w:val="es-GT"/>
        </w:rPr>
        <w:t>H.</w:t>
      </w:r>
      <w:r w:rsidR="001C18BF" w:rsidRPr="008B0983">
        <w:rPr>
          <w:bCs/>
          <w:lang w:val="es-GT"/>
        </w:rPr>
        <w:tab/>
        <w:t>Artículo 8</w:t>
      </w:r>
      <w:r w:rsidR="004E5DF6">
        <w:rPr>
          <w:bCs/>
          <w:lang w:val="es-GT"/>
        </w:rPr>
        <w:t xml:space="preserve"> –</w:t>
      </w:r>
      <w:r w:rsidR="001C18BF" w:rsidRPr="008B0983">
        <w:rPr>
          <w:bCs/>
          <w:lang w:val="es-GT"/>
        </w:rPr>
        <w:t xml:space="preserve"> </w:t>
      </w:r>
      <w:r w:rsidR="00F03B96" w:rsidRPr="008B0983">
        <w:rPr>
          <w:bCs/>
          <w:lang w:val="es-GT"/>
        </w:rPr>
        <w:t>P</w:t>
      </w:r>
      <w:r w:rsidR="001C18BF" w:rsidRPr="008B0983">
        <w:rPr>
          <w:bCs/>
          <w:lang w:val="es-GT"/>
        </w:rPr>
        <w:t>rohibición de la esclavitud, trata y servidumbre</w:t>
      </w:r>
      <w:r w:rsidR="001C18BF" w:rsidRPr="008B0983">
        <w:rPr>
          <w:bCs/>
          <w:lang w:val="es-GT"/>
        </w:rPr>
        <w:tab/>
      </w:r>
      <w:r>
        <w:rPr>
          <w:bCs/>
          <w:lang w:val="es-GT"/>
        </w:rPr>
        <w:tab/>
      </w:r>
      <w:r w:rsidR="001C18BF" w:rsidRPr="008B0983">
        <w:rPr>
          <w:bCs/>
          <w:lang w:val="es-GT"/>
        </w:rPr>
        <w:t>246</w:t>
      </w:r>
      <w:r>
        <w:rPr>
          <w:bCs/>
          <w:lang w:val="es-GT"/>
        </w:rPr>
        <w:t>–</w:t>
      </w:r>
      <w:r w:rsidR="001C18BF" w:rsidRPr="008B0983">
        <w:rPr>
          <w:bCs/>
          <w:lang w:val="es-GT"/>
        </w:rPr>
        <w:t>286</w:t>
      </w:r>
      <w:r w:rsidR="004A4391">
        <w:rPr>
          <w:bCs/>
          <w:lang w:val="es-GT"/>
        </w:rPr>
        <w:tab/>
        <w:t>56</w:t>
      </w:r>
    </w:p>
    <w:p w:rsidR="001C18BF" w:rsidRPr="008B0983" w:rsidRDefault="008B0983" w:rsidP="008B0983">
      <w:pPr>
        <w:tabs>
          <w:tab w:val="right" w:pos="850"/>
          <w:tab w:val="left" w:pos="1134"/>
          <w:tab w:val="left" w:pos="1559"/>
          <w:tab w:val="left" w:pos="1984"/>
          <w:tab w:val="left" w:leader="dot" w:pos="7654"/>
          <w:tab w:val="right" w:pos="8929"/>
          <w:tab w:val="right" w:pos="9638"/>
        </w:tabs>
        <w:spacing w:after="120"/>
        <w:ind w:left="1559" w:hanging="1559"/>
        <w:rPr>
          <w:bCs/>
          <w:lang w:val="es-GT"/>
        </w:rPr>
      </w:pPr>
      <w:r>
        <w:rPr>
          <w:bCs/>
          <w:lang w:val="es-GT"/>
        </w:rPr>
        <w:tab/>
      </w:r>
      <w:r>
        <w:rPr>
          <w:bCs/>
          <w:lang w:val="es-GT"/>
        </w:rPr>
        <w:tab/>
      </w:r>
      <w:r w:rsidR="001C18BF" w:rsidRPr="008B0983">
        <w:rPr>
          <w:bCs/>
          <w:lang w:val="es-GT"/>
        </w:rPr>
        <w:t>I.</w:t>
      </w:r>
      <w:r w:rsidR="001C18BF" w:rsidRPr="008B0983">
        <w:rPr>
          <w:bCs/>
          <w:lang w:val="es-GT"/>
        </w:rPr>
        <w:tab/>
        <w:t>Artículo 9</w:t>
      </w:r>
      <w:r w:rsidR="004E5DF6">
        <w:rPr>
          <w:bCs/>
          <w:lang w:val="es-GT"/>
        </w:rPr>
        <w:t xml:space="preserve"> –</w:t>
      </w:r>
      <w:r w:rsidR="001C18BF" w:rsidRPr="008B0983">
        <w:rPr>
          <w:bCs/>
          <w:lang w:val="es-GT"/>
        </w:rPr>
        <w:t xml:space="preserve"> </w:t>
      </w:r>
      <w:r w:rsidR="00F03B96" w:rsidRPr="008B0983">
        <w:rPr>
          <w:bCs/>
          <w:lang w:val="es-GT"/>
        </w:rPr>
        <w:t>D</w:t>
      </w:r>
      <w:r w:rsidR="001C18BF" w:rsidRPr="008B0983">
        <w:rPr>
          <w:bCs/>
          <w:lang w:val="es-GT"/>
        </w:rPr>
        <w:t>erecho a la libertad y seguridad personal</w:t>
      </w:r>
      <w:r w:rsidR="001C18BF" w:rsidRPr="008B0983">
        <w:rPr>
          <w:bCs/>
          <w:lang w:val="es-GT"/>
        </w:rPr>
        <w:tab/>
      </w:r>
      <w:r>
        <w:rPr>
          <w:bCs/>
          <w:lang w:val="es-GT"/>
        </w:rPr>
        <w:tab/>
      </w:r>
      <w:r w:rsidR="001C18BF" w:rsidRPr="008B0983">
        <w:rPr>
          <w:bCs/>
          <w:lang w:val="es-GT"/>
        </w:rPr>
        <w:t>287</w:t>
      </w:r>
      <w:r>
        <w:rPr>
          <w:bCs/>
          <w:lang w:val="es-GT"/>
        </w:rPr>
        <w:t>–</w:t>
      </w:r>
      <w:r w:rsidR="001C18BF" w:rsidRPr="008B0983">
        <w:rPr>
          <w:bCs/>
          <w:lang w:val="es-GT"/>
        </w:rPr>
        <w:t>319</w:t>
      </w:r>
      <w:r w:rsidR="004A4391">
        <w:rPr>
          <w:bCs/>
          <w:lang w:val="es-GT"/>
        </w:rPr>
        <w:tab/>
        <w:t>63</w:t>
      </w:r>
    </w:p>
    <w:p w:rsidR="001C18BF" w:rsidRPr="008B0983" w:rsidRDefault="008B0983" w:rsidP="008B0983">
      <w:pPr>
        <w:tabs>
          <w:tab w:val="right" w:pos="850"/>
          <w:tab w:val="left" w:pos="1134"/>
          <w:tab w:val="left" w:pos="1559"/>
          <w:tab w:val="left" w:pos="1984"/>
          <w:tab w:val="left" w:leader="dot" w:pos="7654"/>
          <w:tab w:val="right" w:pos="8929"/>
          <w:tab w:val="right" w:pos="9638"/>
        </w:tabs>
        <w:spacing w:after="120"/>
        <w:ind w:left="1559" w:hanging="1559"/>
        <w:rPr>
          <w:bCs/>
          <w:lang w:val="es-GT"/>
        </w:rPr>
      </w:pPr>
      <w:r>
        <w:rPr>
          <w:bCs/>
          <w:lang w:val="es-GT"/>
        </w:rPr>
        <w:tab/>
      </w:r>
      <w:r>
        <w:rPr>
          <w:bCs/>
          <w:lang w:val="es-GT"/>
        </w:rPr>
        <w:tab/>
      </w:r>
      <w:r w:rsidR="001C18BF" w:rsidRPr="008B0983">
        <w:rPr>
          <w:bCs/>
          <w:lang w:val="es-GT"/>
        </w:rPr>
        <w:t>J.</w:t>
      </w:r>
      <w:r w:rsidR="001C18BF" w:rsidRPr="008B0983">
        <w:rPr>
          <w:bCs/>
          <w:lang w:val="es-GT"/>
        </w:rPr>
        <w:tab/>
        <w:t>Artículo 10</w:t>
      </w:r>
      <w:r w:rsidR="004E5DF6">
        <w:rPr>
          <w:bCs/>
          <w:lang w:val="es-GT"/>
        </w:rPr>
        <w:t xml:space="preserve"> –</w:t>
      </w:r>
      <w:r w:rsidR="001C18BF" w:rsidRPr="008B0983">
        <w:rPr>
          <w:bCs/>
          <w:lang w:val="es-GT"/>
        </w:rPr>
        <w:t xml:space="preserve"> </w:t>
      </w:r>
      <w:r w:rsidR="00F03B96" w:rsidRPr="008B0983">
        <w:rPr>
          <w:bCs/>
          <w:lang w:val="es-GT"/>
        </w:rPr>
        <w:t>P</w:t>
      </w:r>
      <w:r w:rsidR="001C18BF" w:rsidRPr="008B0983">
        <w:rPr>
          <w:bCs/>
          <w:lang w:val="es-GT"/>
        </w:rPr>
        <w:t>ersonas privadas de libertad</w:t>
      </w:r>
      <w:r w:rsidR="001C18BF" w:rsidRPr="008B0983">
        <w:rPr>
          <w:bCs/>
          <w:lang w:val="es-GT"/>
        </w:rPr>
        <w:tab/>
      </w:r>
      <w:r>
        <w:rPr>
          <w:bCs/>
          <w:lang w:val="es-GT"/>
        </w:rPr>
        <w:tab/>
      </w:r>
      <w:r w:rsidR="001C18BF" w:rsidRPr="008B0983">
        <w:rPr>
          <w:bCs/>
          <w:lang w:val="es-GT"/>
        </w:rPr>
        <w:t>320</w:t>
      </w:r>
      <w:r>
        <w:rPr>
          <w:bCs/>
          <w:lang w:val="es-GT"/>
        </w:rPr>
        <w:t>–</w:t>
      </w:r>
      <w:r w:rsidR="001C18BF" w:rsidRPr="008B0983">
        <w:rPr>
          <w:bCs/>
          <w:lang w:val="es-GT"/>
        </w:rPr>
        <w:t>391</w:t>
      </w:r>
      <w:r w:rsidR="004A4391">
        <w:rPr>
          <w:bCs/>
          <w:lang w:val="es-GT"/>
        </w:rPr>
        <w:tab/>
        <w:t>68</w:t>
      </w:r>
    </w:p>
    <w:p w:rsidR="001C18BF" w:rsidRPr="008B0983" w:rsidRDefault="008B0983" w:rsidP="008B0983">
      <w:pPr>
        <w:tabs>
          <w:tab w:val="right" w:pos="850"/>
          <w:tab w:val="left" w:pos="1134"/>
          <w:tab w:val="left" w:pos="1559"/>
          <w:tab w:val="left" w:pos="1984"/>
          <w:tab w:val="left" w:leader="dot" w:pos="7654"/>
          <w:tab w:val="right" w:pos="8929"/>
          <w:tab w:val="right" w:pos="9638"/>
        </w:tabs>
        <w:spacing w:after="120"/>
        <w:ind w:left="1559" w:hanging="1559"/>
        <w:rPr>
          <w:bCs/>
          <w:lang w:val="es-GT"/>
        </w:rPr>
      </w:pPr>
      <w:r>
        <w:rPr>
          <w:bCs/>
          <w:lang w:val="es-GT"/>
        </w:rPr>
        <w:tab/>
      </w:r>
      <w:r>
        <w:rPr>
          <w:bCs/>
          <w:lang w:val="es-GT"/>
        </w:rPr>
        <w:tab/>
      </w:r>
      <w:r w:rsidR="001C18BF" w:rsidRPr="008B0983">
        <w:rPr>
          <w:bCs/>
          <w:lang w:val="es-GT"/>
        </w:rPr>
        <w:t>K.</w:t>
      </w:r>
      <w:r w:rsidR="001C18BF" w:rsidRPr="008B0983">
        <w:rPr>
          <w:bCs/>
          <w:lang w:val="es-GT"/>
        </w:rPr>
        <w:tab/>
        <w:t>Artículo 11</w:t>
      </w:r>
      <w:r w:rsidR="004E5DF6">
        <w:rPr>
          <w:bCs/>
          <w:lang w:val="es-GT"/>
        </w:rPr>
        <w:t xml:space="preserve"> –</w:t>
      </w:r>
      <w:r w:rsidR="001C18BF" w:rsidRPr="008B0983">
        <w:rPr>
          <w:bCs/>
          <w:lang w:val="es-GT"/>
        </w:rPr>
        <w:t xml:space="preserve"> </w:t>
      </w:r>
      <w:r w:rsidR="00F03B96" w:rsidRPr="008B0983">
        <w:rPr>
          <w:bCs/>
          <w:lang w:val="es-GT"/>
        </w:rPr>
        <w:t>P</w:t>
      </w:r>
      <w:r w:rsidR="001C18BF" w:rsidRPr="008B0983">
        <w:rPr>
          <w:bCs/>
          <w:lang w:val="es-GT"/>
        </w:rPr>
        <w:t>risión por incumplimiento de obligaciones contractuales</w:t>
      </w:r>
      <w:r w:rsidR="001C18BF" w:rsidRPr="008B0983">
        <w:rPr>
          <w:bCs/>
          <w:lang w:val="es-GT"/>
        </w:rPr>
        <w:tab/>
      </w:r>
      <w:r>
        <w:rPr>
          <w:bCs/>
          <w:lang w:val="es-GT"/>
        </w:rPr>
        <w:tab/>
      </w:r>
      <w:r w:rsidR="001C18BF" w:rsidRPr="008B0983">
        <w:rPr>
          <w:bCs/>
          <w:lang w:val="es-GT"/>
        </w:rPr>
        <w:t>392</w:t>
      </w:r>
      <w:r w:rsidR="004A4391">
        <w:rPr>
          <w:bCs/>
          <w:lang w:val="es-GT"/>
        </w:rPr>
        <w:tab/>
        <w:t>79</w:t>
      </w:r>
    </w:p>
    <w:p w:rsidR="001C18BF" w:rsidRPr="008B0983" w:rsidRDefault="008B0983" w:rsidP="008B0983">
      <w:pPr>
        <w:tabs>
          <w:tab w:val="right" w:pos="850"/>
          <w:tab w:val="left" w:pos="1134"/>
          <w:tab w:val="left" w:pos="1559"/>
          <w:tab w:val="left" w:pos="1984"/>
          <w:tab w:val="left" w:leader="dot" w:pos="7654"/>
          <w:tab w:val="right" w:pos="8929"/>
          <w:tab w:val="right" w:pos="9638"/>
        </w:tabs>
        <w:spacing w:after="120"/>
        <w:ind w:left="1559" w:hanging="1559"/>
        <w:rPr>
          <w:bCs/>
          <w:lang w:val="es-GT"/>
        </w:rPr>
      </w:pPr>
      <w:r>
        <w:rPr>
          <w:bCs/>
          <w:lang w:val="es-GT"/>
        </w:rPr>
        <w:tab/>
      </w:r>
      <w:r>
        <w:rPr>
          <w:bCs/>
          <w:lang w:val="es-GT"/>
        </w:rPr>
        <w:tab/>
      </w:r>
      <w:r w:rsidR="001C18BF" w:rsidRPr="008B0983">
        <w:rPr>
          <w:bCs/>
          <w:lang w:val="es-GT"/>
        </w:rPr>
        <w:t>L.</w:t>
      </w:r>
      <w:r w:rsidR="001C18BF" w:rsidRPr="008B0983">
        <w:rPr>
          <w:bCs/>
          <w:lang w:val="es-GT"/>
        </w:rPr>
        <w:tab/>
        <w:t>Artículo 12</w:t>
      </w:r>
      <w:r w:rsidR="004E5DF6">
        <w:rPr>
          <w:bCs/>
          <w:lang w:val="es-GT"/>
        </w:rPr>
        <w:t xml:space="preserve"> –</w:t>
      </w:r>
      <w:r w:rsidR="001C18BF" w:rsidRPr="008B0983">
        <w:rPr>
          <w:bCs/>
          <w:lang w:val="es-GT"/>
        </w:rPr>
        <w:t xml:space="preserve"> </w:t>
      </w:r>
      <w:r w:rsidR="00F03B96" w:rsidRPr="008B0983">
        <w:rPr>
          <w:bCs/>
          <w:lang w:val="es-GT"/>
        </w:rPr>
        <w:t>L</w:t>
      </w:r>
      <w:r w:rsidR="001C18BF" w:rsidRPr="008B0983">
        <w:rPr>
          <w:bCs/>
          <w:lang w:val="es-GT"/>
        </w:rPr>
        <w:t>ibertad de circulación</w:t>
      </w:r>
      <w:r w:rsidR="001C18BF" w:rsidRPr="008B0983">
        <w:rPr>
          <w:bCs/>
          <w:lang w:val="es-GT"/>
        </w:rPr>
        <w:tab/>
      </w:r>
      <w:r>
        <w:rPr>
          <w:bCs/>
          <w:lang w:val="es-GT"/>
        </w:rPr>
        <w:tab/>
      </w:r>
      <w:r w:rsidR="001C18BF" w:rsidRPr="008B0983">
        <w:rPr>
          <w:bCs/>
          <w:lang w:val="es-GT"/>
        </w:rPr>
        <w:t>393</w:t>
      </w:r>
      <w:r>
        <w:rPr>
          <w:bCs/>
          <w:lang w:val="es-GT"/>
        </w:rPr>
        <w:t>–</w:t>
      </w:r>
      <w:r w:rsidR="001C18BF" w:rsidRPr="008B0983">
        <w:rPr>
          <w:bCs/>
          <w:lang w:val="es-GT"/>
        </w:rPr>
        <w:t>400</w:t>
      </w:r>
      <w:r w:rsidR="004A4391">
        <w:rPr>
          <w:bCs/>
          <w:lang w:val="es-GT"/>
        </w:rPr>
        <w:tab/>
        <w:t>79</w:t>
      </w:r>
    </w:p>
    <w:p w:rsidR="001C18BF" w:rsidRPr="008B0983" w:rsidRDefault="008B0983" w:rsidP="008B0983">
      <w:pPr>
        <w:tabs>
          <w:tab w:val="right" w:pos="850"/>
          <w:tab w:val="left" w:pos="1134"/>
          <w:tab w:val="left" w:pos="1559"/>
          <w:tab w:val="left" w:pos="1984"/>
          <w:tab w:val="left" w:leader="dot" w:pos="7654"/>
          <w:tab w:val="right" w:pos="8929"/>
          <w:tab w:val="right" w:pos="9638"/>
        </w:tabs>
        <w:spacing w:after="120"/>
        <w:ind w:left="1559" w:hanging="1559"/>
        <w:rPr>
          <w:bCs/>
          <w:lang w:val="es-GT"/>
        </w:rPr>
      </w:pPr>
      <w:r>
        <w:rPr>
          <w:bCs/>
          <w:lang w:val="es-GT"/>
        </w:rPr>
        <w:tab/>
      </w:r>
      <w:r>
        <w:rPr>
          <w:bCs/>
          <w:lang w:val="es-GT"/>
        </w:rPr>
        <w:tab/>
      </w:r>
      <w:r w:rsidR="001C18BF" w:rsidRPr="008B0983">
        <w:rPr>
          <w:bCs/>
          <w:lang w:val="es-GT"/>
        </w:rPr>
        <w:t>M.</w:t>
      </w:r>
      <w:r w:rsidR="001C18BF" w:rsidRPr="008B0983">
        <w:rPr>
          <w:bCs/>
          <w:lang w:val="es-GT"/>
        </w:rPr>
        <w:tab/>
        <w:t>Artículo 13</w:t>
      </w:r>
      <w:r w:rsidR="004E5DF6">
        <w:rPr>
          <w:bCs/>
          <w:lang w:val="es-GT"/>
        </w:rPr>
        <w:t xml:space="preserve"> –</w:t>
      </w:r>
      <w:r w:rsidR="001C18BF" w:rsidRPr="008B0983">
        <w:rPr>
          <w:bCs/>
          <w:lang w:val="es-GT"/>
        </w:rPr>
        <w:t xml:space="preserve"> </w:t>
      </w:r>
      <w:r w:rsidR="00F03B96" w:rsidRPr="008B0983">
        <w:rPr>
          <w:bCs/>
          <w:lang w:val="es-GT"/>
        </w:rPr>
        <w:t>S</w:t>
      </w:r>
      <w:r w:rsidR="001C18BF" w:rsidRPr="008B0983">
        <w:rPr>
          <w:bCs/>
          <w:lang w:val="es-GT"/>
        </w:rPr>
        <w:t>alida obligatoria de extranjeros</w:t>
      </w:r>
      <w:r w:rsidR="001C18BF" w:rsidRPr="008B0983">
        <w:rPr>
          <w:bCs/>
          <w:lang w:val="es-GT"/>
        </w:rPr>
        <w:tab/>
      </w:r>
      <w:r>
        <w:rPr>
          <w:bCs/>
          <w:lang w:val="es-GT"/>
        </w:rPr>
        <w:tab/>
      </w:r>
      <w:r w:rsidR="001C18BF" w:rsidRPr="008B0983">
        <w:rPr>
          <w:bCs/>
          <w:lang w:val="es-GT"/>
        </w:rPr>
        <w:t>401</w:t>
      </w:r>
      <w:r>
        <w:rPr>
          <w:bCs/>
          <w:lang w:val="es-GT"/>
        </w:rPr>
        <w:t>–</w:t>
      </w:r>
      <w:r w:rsidR="001C18BF" w:rsidRPr="008B0983">
        <w:rPr>
          <w:bCs/>
          <w:lang w:val="es-GT"/>
        </w:rPr>
        <w:t>403</w:t>
      </w:r>
      <w:r w:rsidR="004A4391">
        <w:rPr>
          <w:bCs/>
          <w:lang w:val="es-GT"/>
        </w:rPr>
        <w:tab/>
        <w:t>80</w:t>
      </w:r>
    </w:p>
    <w:p w:rsidR="001C18BF" w:rsidRPr="008B0983" w:rsidRDefault="008B0983" w:rsidP="008B0983">
      <w:pPr>
        <w:tabs>
          <w:tab w:val="right" w:pos="850"/>
          <w:tab w:val="left" w:pos="1134"/>
          <w:tab w:val="left" w:pos="1559"/>
          <w:tab w:val="left" w:pos="1984"/>
          <w:tab w:val="left" w:leader="dot" w:pos="7654"/>
          <w:tab w:val="right" w:pos="8929"/>
          <w:tab w:val="right" w:pos="9638"/>
        </w:tabs>
        <w:spacing w:after="120"/>
        <w:ind w:left="1559" w:hanging="1559"/>
        <w:rPr>
          <w:bCs/>
          <w:lang w:val="es-GT"/>
        </w:rPr>
      </w:pPr>
      <w:r>
        <w:rPr>
          <w:bCs/>
          <w:lang w:val="es-GT"/>
        </w:rPr>
        <w:tab/>
      </w:r>
      <w:r>
        <w:rPr>
          <w:bCs/>
          <w:lang w:val="es-GT"/>
        </w:rPr>
        <w:tab/>
      </w:r>
      <w:r w:rsidR="00F2349A">
        <w:rPr>
          <w:bCs/>
          <w:lang w:val="es-GT"/>
        </w:rPr>
        <w:t>N</w:t>
      </w:r>
      <w:r w:rsidR="001C18BF" w:rsidRPr="008B0983">
        <w:rPr>
          <w:bCs/>
          <w:lang w:val="es-GT"/>
        </w:rPr>
        <w:tab/>
        <w:t>Artículo 14</w:t>
      </w:r>
      <w:r w:rsidR="004E5DF6">
        <w:rPr>
          <w:bCs/>
          <w:lang w:val="es-GT"/>
        </w:rPr>
        <w:t xml:space="preserve"> –</w:t>
      </w:r>
      <w:r w:rsidR="001C18BF" w:rsidRPr="008B0983">
        <w:rPr>
          <w:bCs/>
          <w:lang w:val="es-GT"/>
        </w:rPr>
        <w:t xml:space="preserve"> </w:t>
      </w:r>
      <w:r w:rsidR="00F03B96" w:rsidRPr="008B0983">
        <w:rPr>
          <w:bCs/>
          <w:lang w:val="es-GT"/>
        </w:rPr>
        <w:t>D</w:t>
      </w:r>
      <w:r w:rsidR="001C18BF" w:rsidRPr="008B0983">
        <w:rPr>
          <w:bCs/>
          <w:lang w:val="es-GT"/>
        </w:rPr>
        <w:t>erecho al debido proceso</w:t>
      </w:r>
      <w:r w:rsidR="001C18BF" w:rsidRPr="008B0983">
        <w:rPr>
          <w:bCs/>
          <w:lang w:val="es-GT"/>
        </w:rPr>
        <w:tab/>
      </w:r>
      <w:r>
        <w:rPr>
          <w:bCs/>
          <w:lang w:val="es-GT"/>
        </w:rPr>
        <w:tab/>
      </w:r>
      <w:r w:rsidR="001C18BF" w:rsidRPr="008B0983">
        <w:rPr>
          <w:bCs/>
          <w:lang w:val="es-GT"/>
        </w:rPr>
        <w:t>404</w:t>
      </w:r>
      <w:r>
        <w:rPr>
          <w:bCs/>
          <w:lang w:val="es-GT"/>
        </w:rPr>
        <w:t>–</w:t>
      </w:r>
      <w:r w:rsidR="001C18BF" w:rsidRPr="008B0983">
        <w:rPr>
          <w:bCs/>
          <w:lang w:val="es-GT"/>
        </w:rPr>
        <w:t>446</w:t>
      </w:r>
      <w:r w:rsidR="004A4391">
        <w:rPr>
          <w:bCs/>
          <w:lang w:val="es-GT"/>
        </w:rPr>
        <w:tab/>
        <w:t>81</w:t>
      </w:r>
    </w:p>
    <w:p w:rsidR="001C18BF" w:rsidRPr="008B0983" w:rsidRDefault="008B0983" w:rsidP="008B0983">
      <w:pPr>
        <w:tabs>
          <w:tab w:val="right" w:pos="850"/>
          <w:tab w:val="left" w:pos="1134"/>
          <w:tab w:val="left" w:pos="1559"/>
          <w:tab w:val="left" w:pos="1984"/>
          <w:tab w:val="left" w:leader="dot" w:pos="7654"/>
          <w:tab w:val="right" w:pos="8929"/>
          <w:tab w:val="right" w:pos="9638"/>
        </w:tabs>
        <w:spacing w:after="120"/>
        <w:ind w:left="1559" w:hanging="1559"/>
        <w:rPr>
          <w:bCs/>
          <w:lang w:val="es-GT"/>
        </w:rPr>
      </w:pPr>
      <w:r>
        <w:rPr>
          <w:bCs/>
          <w:lang w:val="es-GT"/>
        </w:rPr>
        <w:tab/>
      </w:r>
      <w:r>
        <w:rPr>
          <w:bCs/>
          <w:lang w:val="es-GT"/>
        </w:rPr>
        <w:tab/>
      </w:r>
      <w:r w:rsidR="001C18BF" w:rsidRPr="008B0983">
        <w:rPr>
          <w:bCs/>
          <w:lang w:val="es-GT"/>
        </w:rPr>
        <w:t>O.</w:t>
      </w:r>
      <w:r w:rsidR="001C18BF" w:rsidRPr="008B0983">
        <w:rPr>
          <w:bCs/>
          <w:lang w:val="es-GT"/>
        </w:rPr>
        <w:tab/>
        <w:t>Artículo 15</w:t>
      </w:r>
      <w:r w:rsidR="004E5DF6">
        <w:rPr>
          <w:bCs/>
          <w:lang w:val="es-GT"/>
        </w:rPr>
        <w:t xml:space="preserve"> –</w:t>
      </w:r>
      <w:r w:rsidR="001C18BF" w:rsidRPr="008B0983">
        <w:rPr>
          <w:bCs/>
          <w:lang w:val="es-GT"/>
        </w:rPr>
        <w:t xml:space="preserve"> </w:t>
      </w:r>
      <w:r w:rsidR="00F03B96" w:rsidRPr="008B0983">
        <w:rPr>
          <w:bCs/>
          <w:lang w:val="es-GT"/>
        </w:rPr>
        <w:t>D</w:t>
      </w:r>
      <w:r w:rsidR="001C18BF" w:rsidRPr="008B0983">
        <w:rPr>
          <w:bCs/>
          <w:lang w:val="es-GT"/>
        </w:rPr>
        <w:t>erecho a seguridad jurídica</w:t>
      </w:r>
      <w:r w:rsidR="001C18BF" w:rsidRPr="008B0983">
        <w:rPr>
          <w:bCs/>
          <w:lang w:val="es-GT"/>
        </w:rPr>
        <w:tab/>
      </w:r>
      <w:r>
        <w:rPr>
          <w:bCs/>
          <w:lang w:val="es-GT"/>
        </w:rPr>
        <w:tab/>
      </w:r>
      <w:r w:rsidR="001C18BF" w:rsidRPr="008B0983">
        <w:rPr>
          <w:bCs/>
          <w:lang w:val="es-GT"/>
        </w:rPr>
        <w:t>447</w:t>
      </w:r>
      <w:r>
        <w:rPr>
          <w:bCs/>
          <w:lang w:val="es-GT"/>
        </w:rPr>
        <w:t>–</w:t>
      </w:r>
      <w:r w:rsidR="001C18BF" w:rsidRPr="008B0983">
        <w:rPr>
          <w:bCs/>
          <w:lang w:val="es-GT"/>
        </w:rPr>
        <w:t>449</w:t>
      </w:r>
      <w:r w:rsidR="004A4391">
        <w:rPr>
          <w:bCs/>
          <w:lang w:val="es-GT"/>
        </w:rPr>
        <w:tab/>
        <w:t>87</w:t>
      </w:r>
    </w:p>
    <w:p w:rsidR="001C18BF" w:rsidRPr="008B0983" w:rsidRDefault="008B0983" w:rsidP="008B0983">
      <w:pPr>
        <w:tabs>
          <w:tab w:val="right" w:pos="850"/>
          <w:tab w:val="left" w:pos="1134"/>
          <w:tab w:val="left" w:pos="1559"/>
          <w:tab w:val="left" w:pos="1984"/>
          <w:tab w:val="left" w:leader="dot" w:pos="7654"/>
          <w:tab w:val="right" w:pos="8929"/>
          <w:tab w:val="right" w:pos="9638"/>
        </w:tabs>
        <w:spacing w:after="120"/>
        <w:ind w:left="1559" w:hanging="1559"/>
        <w:rPr>
          <w:bCs/>
          <w:lang w:val="es-GT"/>
        </w:rPr>
      </w:pPr>
      <w:r>
        <w:rPr>
          <w:bCs/>
          <w:lang w:val="es-GT"/>
        </w:rPr>
        <w:tab/>
      </w:r>
      <w:r>
        <w:rPr>
          <w:bCs/>
          <w:lang w:val="es-GT"/>
        </w:rPr>
        <w:tab/>
      </w:r>
      <w:r w:rsidR="001C18BF" w:rsidRPr="008B0983">
        <w:rPr>
          <w:bCs/>
          <w:lang w:val="es-GT"/>
        </w:rPr>
        <w:t>P.</w:t>
      </w:r>
      <w:r w:rsidR="001C18BF" w:rsidRPr="008B0983">
        <w:rPr>
          <w:bCs/>
          <w:lang w:val="es-GT"/>
        </w:rPr>
        <w:tab/>
        <w:t>Artículo 16</w:t>
      </w:r>
      <w:r w:rsidR="004E5DF6">
        <w:rPr>
          <w:bCs/>
          <w:lang w:val="es-GT"/>
        </w:rPr>
        <w:t xml:space="preserve"> –</w:t>
      </w:r>
      <w:r w:rsidR="001C18BF" w:rsidRPr="008B0983">
        <w:rPr>
          <w:bCs/>
          <w:lang w:val="es-GT"/>
        </w:rPr>
        <w:t xml:space="preserve"> </w:t>
      </w:r>
      <w:r w:rsidR="00F03B96" w:rsidRPr="008B0983">
        <w:rPr>
          <w:bCs/>
          <w:lang w:val="es-GT"/>
        </w:rPr>
        <w:t>R</w:t>
      </w:r>
      <w:r w:rsidR="001C18BF" w:rsidRPr="008B0983">
        <w:rPr>
          <w:bCs/>
          <w:lang w:val="es-GT"/>
        </w:rPr>
        <w:t>econocimiento de la personalidad jurídica</w:t>
      </w:r>
      <w:r w:rsidR="001C18BF" w:rsidRPr="008B0983">
        <w:rPr>
          <w:bCs/>
          <w:lang w:val="es-GT"/>
        </w:rPr>
        <w:tab/>
      </w:r>
      <w:r>
        <w:rPr>
          <w:bCs/>
          <w:lang w:val="es-GT"/>
        </w:rPr>
        <w:tab/>
      </w:r>
      <w:r w:rsidR="001C18BF" w:rsidRPr="008B0983">
        <w:rPr>
          <w:bCs/>
          <w:lang w:val="es-GT"/>
        </w:rPr>
        <w:t>450</w:t>
      </w:r>
      <w:r>
        <w:rPr>
          <w:bCs/>
          <w:lang w:val="es-GT"/>
        </w:rPr>
        <w:t>–</w:t>
      </w:r>
      <w:r w:rsidR="001C18BF" w:rsidRPr="008B0983">
        <w:rPr>
          <w:bCs/>
          <w:lang w:val="es-GT"/>
        </w:rPr>
        <w:t>453</w:t>
      </w:r>
      <w:r w:rsidR="004A4391">
        <w:rPr>
          <w:bCs/>
          <w:lang w:val="es-GT"/>
        </w:rPr>
        <w:tab/>
        <w:t>88</w:t>
      </w:r>
    </w:p>
    <w:p w:rsidR="001C18BF" w:rsidRPr="001C18BF" w:rsidRDefault="008B0983" w:rsidP="008B0983">
      <w:pPr>
        <w:tabs>
          <w:tab w:val="right" w:pos="850"/>
          <w:tab w:val="left" w:pos="1134"/>
          <w:tab w:val="left" w:pos="1559"/>
          <w:tab w:val="left" w:pos="1984"/>
          <w:tab w:val="left" w:leader="dot" w:pos="7654"/>
          <w:tab w:val="right" w:pos="8929"/>
          <w:tab w:val="right" w:pos="9638"/>
        </w:tabs>
        <w:spacing w:after="120"/>
        <w:ind w:left="1559" w:hanging="1559"/>
      </w:pPr>
      <w:r>
        <w:rPr>
          <w:bCs/>
          <w:lang w:val="es-GT"/>
        </w:rPr>
        <w:tab/>
      </w:r>
      <w:r>
        <w:rPr>
          <w:bCs/>
          <w:lang w:val="es-GT"/>
        </w:rPr>
        <w:tab/>
      </w:r>
      <w:r w:rsidR="001C18BF" w:rsidRPr="008B0983">
        <w:rPr>
          <w:bCs/>
          <w:lang w:val="es-GT"/>
        </w:rPr>
        <w:t>Q.</w:t>
      </w:r>
      <w:r w:rsidR="001C18BF" w:rsidRPr="008B0983">
        <w:rPr>
          <w:bCs/>
          <w:lang w:val="es-GT"/>
        </w:rPr>
        <w:tab/>
        <w:t>Artículo 17</w:t>
      </w:r>
      <w:r w:rsidR="004E5DF6">
        <w:rPr>
          <w:bCs/>
          <w:lang w:val="es-GT"/>
        </w:rPr>
        <w:t xml:space="preserve"> –</w:t>
      </w:r>
      <w:r w:rsidR="001C18BF" w:rsidRPr="008B0983">
        <w:rPr>
          <w:bCs/>
          <w:lang w:val="es-GT"/>
        </w:rPr>
        <w:t xml:space="preserve"> </w:t>
      </w:r>
      <w:r w:rsidR="00F03B96" w:rsidRPr="008B0983">
        <w:rPr>
          <w:bCs/>
          <w:lang w:val="es-GT"/>
        </w:rPr>
        <w:t>D</w:t>
      </w:r>
      <w:r w:rsidR="001C18BF" w:rsidRPr="008B0983">
        <w:rPr>
          <w:bCs/>
          <w:lang w:val="es-GT"/>
        </w:rPr>
        <w:t>erecho a la vida</w:t>
      </w:r>
      <w:r w:rsidR="001C18BF" w:rsidRPr="001C18BF">
        <w:t xml:space="preserve"> privada, la intimidad y prohibición de</w:t>
      </w:r>
      <w:r>
        <w:br/>
      </w:r>
      <w:r w:rsidR="001C18BF" w:rsidRPr="001C18BF">
        <w:t>injerencias arbitrarias</w:t>
      </w:r>
      <w:r w:rsidR="001C18BF" w:rsidRPr="001C18BF">
        <w:tab/>
      </w:r>
      <w:r>
        <w:tab/>
      </w:r>
      <w:r w:rsidR="001C18BF" w:rsidRPr="001C18BF">
        <w:t>454</w:t>
      </w:r>
      <w:r>
        <w:t>–</w:t>
      </w:r>
      <w:r w:rsidR="001C18BF" w:rsidRPr="001C18BF">
        <w:t>463</w:t>
      </w:r>
      <w:r w:rsidR="004A4391">
        <w:tab/>
        <w:t>88</w:t>
      </w:r>
    </w:p>
    <w:p w:rsidR="001C18BF" w:rsidRPr="001C18BF" w:rsidRDefault="008B0983" w:rsidP="001C18BF">
      <w:pPr>
        <w:tabs>
          <w:tab w:val="right" w:pos="850"/>
          <w:tab w:val="left" w:pos="1134"/>
          <w:tab w:val="left" w:pos="1559"/>
          <w:tab w:val="left" w:pos="1984"/>
          <w:tab w:val="left" w:leader="dot" w:pos="7654"/>
          <w:tab w:val="right" w:pos="8929"/>
          <w:tab w:val="right" w:pos="9638"/>
        </w:tabs>
        <w:spacing w:after="120"/>
      </w:pPr>
      <w:r>
        <w:tab/>
      </w:r>
      <w:r>
        <w:tab/>
      </w:r>
      <w:r w:rsidR="001C18BF" w:rsidRPr="001C18BF">
        <w:t>R.</w:t>
      </w:r>
      <w:r w:rsidR="001C18BF" w:rsidRPr="001C18BF">
        <w:tab/>
        <w:t>Artículo 18</w:t>
      </w:r>
      <w:r w:rsidR="004E5DF6">
        <w:t xml:space="preserve"> –</w:t>
      </w:r>
      <w:r w:rsidR="001C18BF" w:rsidRPr="001C18BF">
        <w:t xml:space="preserve"> </w:t>
      </w:r>
      <w:r w:rsidR="00F03B96" w:rsidRPr="001C18BF">
        <w:t>D</w:t>
      </w:r>
      <w:r w:rsidR="001C18BF" w:rsidRPr="001C18BF">
        <w:t>erecho a la libertad de pensamiento,</w:t>
      </w:r>
      <w:r>
        <w:t xml:space="preserve"> </w:t>
      </w:r>
      <w:r w:rsidR="001C18BF" w:rsidRPr="001C18BF">
        <w:t>conciencia y religión</w:t>
      </w:r>
      <w:r w:rsidR="001C18BF" w:rsidRPr="001C18BF">
        <w:tab/>
      </w:r>
      <w:r>
        <w:tab/>
      </w:r>
      <w:r w:rsidR="001C18BF" w:rsidRPr="001C18BF">
        <w:t>464</w:t>
      </w:r>
      <w:r>
        <w:t>–</w:t>
      </w:r>
      <w:r w:rsidR="001C18BF" w:rsidRPr="001C18BF">
        <w:t>469</w:t>
      </w:r>
      <w:r w:rsidR="004A4391">
        <w:tab/>
        <w:t>90</w:t>
      </w:r>
    </w:p>
    <w:p w:rsidR="001C18BF" w:rsidRPr="001C18BF" w:rsidRDefault="008B0983" w:rsidP="001C18BF">
      <w:pPr>
        <w:tabs>
          <w:tab w:val="right" w:pos="850"/>
          <w:tab w:val="left" w:pos="1134"/>
          <w:tab w:val="left" w:pos="1559"/>
          <w:tab w:val="left" w:pos="1984"/>
          <w:tab w:val="left" w:leader="dot" w:pos="7654"/>
          <w:tab w:val="right" w:pos="8929"/>
          <w:tab w:val="right" w:pos="9638"/>
        </w:tabs>
        <w:spacing w:after="120"/>
      </w:pPr>
      <w:r>
        <w:tab/>
      </w:r>
      <w:r>
        <w:tab/>
      </w:r>
      <w:r w:rsidR="001C18BF" w:rsidRPr="001C18BF">
        <w:t>S.</w:t>
      </w:r>
      <w:r w:rsidR="001C18BF" w:rsidRPr="001C18BF">
        <w:tab/>
        <w:t>Artículo 19</w:t>
      </w:r>
      <w:r w:rsidR="004E5DF6">
        <w:t xml:space="preserve"> –</w:t>
      </w:r>
      <w:r w:rsidR="001C18BF" w:rsidRPr="001C18BF">
        <w:t xml:space="preserve"> </w:t>
      </w:r>
      <w:r w:rsidR="00F03B96" w:rsidRPr="001C18BF">
        <w:t>D</w:t>
      </w:r>
      <w:r w:rsidR="001C18BF" w:rsidRPr="001C18BF">
        <w:t>erecho a la libertad de expresión y opinión</w:t>
      </w:r>
      <w:r w:rsidR="001C18BF" w:rsidRPr="001C18BF">
        <w:tab/>
      </w:r>
      <w:r>
        <w:tab/>
      </w:r>
      <w:r w:rsidR="001C18BF" w:rsidRPr="001C18BF">
        <w:t>470</w:t>
      </w:r>
      <w:r>
        <w:t>–</w:t>
      </w:r>
      <w:r w:rsidR="001C18BF" w:rsidRPr="001C18BF">
        <w:t>474</w:t>
      </w:r>
      <w:r w:rsidR="004A4391">
        <w:tab/>
        <w:t>91</w:t>
      </w:r>
    </w:p>
    <w:p w:rsidR="001C18BF" w:rsidRPr="008B0983" w:rsidRDefault="008B0983" w:rsidP="008B0983">
      <w:pPr>
        <w:tabs>
          <w:tab w:val="right" w:pos="850"/>
          <w:tab w:val="left" w:pos="1134"/>
          <w:tab w:val="left" w:pos="1559"/>
          <w:tab w:val="left" w:pos="1984"/>
          <w:tab w:val="left" w:leader="dot" w:pos="7654"/>
          <w:tab w:val="right" w:pos="8929"/>
          <w:tab w:val="right" w:pos="9638"/>
        </w:tabs>
        <w:spacing w:after="120"/>
        <w:ind w:left="1559" w:hanging="1559"/>
        <w:rPr>
          <w:bCs/>
          <w:lang w:val="es-GT"/>
        </w:rPr>
      </w:pPr>
      <w:r w:rsidRPr="008B0983">
        <w:rPr>
          <w:bCs/>
          <w:lang w:val="es-GT"/>
        </w:rPr>
        <w:tab/>
      </w:r>
      <w:r w:rsidRPr="008B0983">
        <w:rPr>
          <w:bCs/>
          <w:lang w:val="es-GT"/>
        </w:rPr>
        <w:tab/>
      </w:r>
      <w:r w:rsidR="001C18BF" w:rsidRPr="008B0983">
        <w:rPr>
          <w:bCs/>
          <w:lang w:val="es-GT"/>
        </w:rPr>
        <w:t>T.</w:t>
      </w:r>
      <w:r w:rsidR="001C18BF" w:rsidRPr="008B0983">
        <w:rPr>
          <w:bCs/>
          <w:lang w:val="es-GT"/>
        </w:rPr>
        <w:tab/>
        <w:t>Artículo 20</w:t>
      </w:r>
      <w:r w:rsidR="004E5DF6">
        <w:rPr>
          <w:bCs/>
          <w:lang w:val="es-GT"/>
        </w:rPr>
        <w:t xml:space="preserve"> –</w:t>
      </w:r>
      <w:r w:rsidR="001C18BF" w:rsidRPr="008B0983">
        <w:rPr>
          <w:bCs/>
          <w:lang w:val="es-GT"/>
        </w:rPr>
        <w:t xml:space="preserve"> </w:t>
      </w:r>
      <w:r w:rsidR="00F03B96" w:rsidRPr="008B0983">
        <w:rPr>
          <w:bCs/>
          <w:lang w:val="es-GT"/>
        </w:rPr>
        <w:t>P</w:t>
      </w:r>
      <w:r w:rsidR="001C18BF" w:rsidRPr="008B0983">
        <w:rPr>
          <w:bCs/>
          <w:lang w:val="es-GT"/>
        </w:rPr>
        <w:t>rohibición de propaganda y apolog</w:t>
      </w:r>
      <w:r w:rsidRPr="008B0983">
        <w:rPr>
          <w:bCs/>
          <w:lang w:val="es-GT"/>
        </w:rPr>
        <w:t>í</w:t>
      </w:r>
      <w:r w:rsidR="001C18BF" w:rsidRPr="008B0983">
        <w:rPr>
          <w:bCs/>
          <w:lang w:val="es-GT"/>
        </w:rPr>
        <w:t>a de la</w:t>
      </w:r>
      <w:r w:rsidRPr="008B0983">
        <w:rPr>
          <w:bCs/>
          <w:lang w:val="es-GT"/>
        </w:rPr>
        <w:t xml:space="preserve"> guerra, odio</w:t>
      </w:r>
      <w:r w:rsidR="004E5DF6">
        <w:rPr>
          <w:bCs/>
          <w:lang w:val="es-GT"/>
        </w:rPr>
        <w:br/>
      </w:r>
      <w:r w:rsidRPr="008B0983">
        <w:rPr>
          <w:bCs/>
          <w:lang w:val="es-GT"/>
        </w:rPr>
        <w:t>racial</w:t>
      </w:r>
      <w:r w:rsidR="004E5DF6">
        <w:rPr>
          <w:bCs/>
          <w:lang w:val="es-GT"/>
        </w:rPr>
        <w:t xml:space="preserve"> </w:t>
      </w:r>
      <w:r w:rsidR="001C18BF" w:rsidRPr="008B0983">
        <w:rPr>
          <w:bCs/>
          <w:lang w:val="es-GT"/>
        </w:rPr>
        <w:t>o religioso</w:t>
      </w:r>
      <w:r w:rsidR="001C18BF" w:rsidRPr="008B0983">
        <w:rPr>
          <w:bCs/>
          <w:lang w:val="es-GT"/>
        </w:rPr>
        <w:tab/>
      </w:r>
      <w:r>
        <w:rPr>
          <w:bCs/>
          <w:lang w:val="es-GT"/>
        </w:rPr>
        <w:tab/>
      </w:r>
      <w:r w:rsidR="001C18BF" w:rsidRPr="008B0983">
        <w:rPr>
          <w:bCs/>
          <w:lang w:val="es-GT"/>
        </w:rPr>
        <w:t>475</w:t>
      </w:r>
      <w:r>
        <w:rPr>
          <w:bCs/>
          <w:lang w:val="es-GT"/>
        </w:rPr>
        <w:t>–</w:t>
      </w:r>
      <w:r w:rsidR="001C18BF" w:rsidRPr="008B0983">
        <w:rPr>
          <w:bCs/>
          <w:lang w:val="es-GT"/>
        </w:rPr>
        <w:t>477</w:t>
      </w:r>
      <w:r w:rsidR="004A4391">
        <w:rPr>
          <w:bCs/>
          <w:lang w:val="es-GT"/>
        </w:rPr>
        <w:tab/>
        <w:t>92</w:t>
      </w:r>
    </w:p>
    <w:p w:rsidR="001C18BF" w:rsidRPr="008B0983" w:rsidRDefault="008B0983" w:rsidP="008B0983">
      <w:pPr>
        <w:tabs>
          <w:tab w:val="right" w:pos="850"/>
          <w:tab w:val="left" w:pos="1134"/>
          <w:tab w:val="left" w:pos="1559"/>
          <w:tab w:val="left" w:pos="1984"/>
          <w:tab w:val="left" w:leader="dot" w:pos="7654"/>
          <w:tab w:val="right" w:pos="8929"/>
          <w:tab w:val="right" w:pos="9638"/>
        </w:tabs>
        <w:spacing w:after="120"/>
        <w:ind w:left="1559" w:hanging="1559"/>
        <w:rPr>
          <w:bCs/>
          <w:lang w:val="es-GT"/>
        </w:rPr>
      </w:pPr>
      <w:r w:rsidRPr="008B0983">
        <w:rPr>
          <w:bCs/>
          <w:lang w:val="es-GT"/>
        </w:rPr>
        <w:tab/>
      </w:r>
      <w:r w:rsidRPr="008B0983">
        <w:rPr>
          <w:bCs/>
          <w:lang w:val="es-GT"/>
        </w:rPr>
        <w:tab/>
      </w:r>
      <w:r w:rsidR="001C18BF" w:rsidRPr="008B0983">
        <w:rPr>
          <w:bCs/>
          <w:lang w:val="es-GT"/>
        </w:rPr>
        <w:t>U.</w:t>
      </w:r>
      <w:r w:rsidR="001C18BF" w:rsidRPr="008B0983">
        <w:rPr>
          <w:bCs/>
          <w:lang w:val="es-GT"/>
        </w:rPr>
        <w:tab/>
        <w:t>Artículo 21</w:t>
      </w:r>
      <w:r w:rsidR="004E5DF6">
        <w:rPr>
          <w:bCs/>
          <w:lang w:val="es-GT"/>
        </w:rPr>
        <w:t xml:space="preserve"> –</w:t>
      </w:r>
      <w:r w:rsidR="001C18BF" w:rsidRPr="008B0983">
        <w:rPr>
          <w:bCs/>
          <w:lang w:val="es-GT"/>
        </w:rPr>
        <w:t xml:space="preserve"> </w:t>
      </w:r>
      <w:r w:rsidR="00F03B96" w:rsidRPr="008B0983">
        <w:rPr>
          <w:bCs/>
          <w:lang w:val="es-GT"/>
        </w:rPr>
        <w:t>D</w:t>
      </w:r>
      <w:r w:rsidR="001C18BF" w:rsidRPr="008B0983">
        <w:rPr>
          <w:bCs/>
          <w:lang w:val="es-GT"/>
        </w:rPr>
        <w:t>erecho a reunión pacífica</w:t>
      </w:r>
      <w:r w:rsidR="001C18BF" w:rsidRPr="008B0983">
        <w:rPr>
          <w:bCs/>
          <w:lang w:val="es-GT"/>
        </w:rPr>
        <w:tab/>
      </w:r>
      <w:r>
        <w:rPr>
          <w:bCs/>
          <w:lang w:val="es-GT"/>
        </w:rPr>
        <w:tab/>
      </w:r>
      <w:r w:rsidR="001C18BF" w:rsidRPr="008B0983">
        <w:rPr>
          <w:bCs/>
          <w:lang w:val="es-GT"/>
        </w:rPr>
        <w:t>478</w:t>
      </w:r>
      <w:r w:rsidR="004A4391">
        <w:rPr>
          <w:bCs/>
          <w:lang w:val="es-GT"/>
        </w:rPr>
        <w:tab/>
        <w:t>93</w:t>
      </w:r>
    </w:p>
    <w:p w:rsidR="001C18BF" w:rsidRPr="008B0983" w:rsidRDefault="008B0983" w:rsidP="008B0983">
      <w:pPr>
        <w:tabs>
          <w:tab w:val="right" w:pos="850"/>
          <w:tab w:val="left" w:pos="1134"/>
          <w:tab w:val="left" w:pos="1559"/>
          <w:tab w:val="left" w:pos="1984"/>
          <w:tab w:val="left" w:leader="dot" w:pos="7654"/>
          <w:tab w:val="right" w:pos="8929"/>
          <w:tab w:val="right" w:pos="9638"/>
        </w:tabs>
        <w:spacing w:after="120"/>
        <w:ind w:left="1559" w:hanging="1559"/>
        <w:rPr>
          <w:bCs/>
          <w:lang w:val="es-GT"/>
        </w:rPr>
      </w:pPr>
      <w:r w:rsidRPr="008B0983">
        <w:rPr>
          <w:bCs/>
          <w:lang w:val="es-GT"/>
        </w:rPr>
        <w:tab/>
      </w:r>
      <w:r w:rsidRPr="008B0983">
        <w:rPr>
          <w:bCs/>
          <w:lang w:val="es-GT"/>
        </w:rPr>
        <w:tab/>
      </w:r>
      <w:r w:rsidR="001C18BF" w:rsidRPr="008B0983">
        <w:rPr>
          <w:bCs/>
          <w:lang w:val="es-GT"/>
        </w:rPr>
        <w:t>V.</w:t>
      </w:r>
      <w:r w:rsidR="001C18BF" w:rsidRPr="008B0983">
        <w:rPr>
          <w:bCs/>
          <w:lang w:val="es-GT"/>
        </w:rPr>
        <w:tab/>
        <w:t>Artículo 22</w:t>
      </w:r>
      <w:r w:rsidR="004E5DF6">
        <w:rPr>
          <w:bCs/>
          <w:lang w:val="es-GT"/>
        </w:rPr>
        <w:t xml:space="preserve"> –</w:t>
      </w:r>
      <w:r w:rsidR="001C18BF" w:rsidRPr="008B0983">
        <w:rPr>
          <w:bCs/>
          <w:lang w:val="es-GT"/>
        </w:rPr>
        <w:t xml:space="preserve"> </w:t>
      </w:r>
      <w:r w:rsidR="00F03B96" w:rsidRPr="008B0983">
        <w:rPr>
          <w:bCs/>
          <w:lang w:val="es-GT"/>
        </w:rPr>
        <w:t>D</w:t>
      </w:r>
      <w:r w:rsidR="001C18BF" w:rsidRPr="008B0983">
        <w:rPr>
          <w:bCs/>
          <w:lang w:val="es-GT"/>
        </w:rPr>
        <w:t>erecho de asociación</w:t>
      </w:r>
      <w:r w:rsidR="001C18BF" w:rsidRPr="008B0983">
        <w:rPr>
          <w:bCs/>
          <w:lang w:val="es-GT"/>
        </w:rPr>
        <w:tab/>
      </w:r>
      <w:r>
        <w:rPr>
          <w:bCs/>
          <w:lang w:val="es-GT"/>
        </w:rPr>
        <w:tab/>
      </w:r>
      <w:r w:rsidR="001C18BF" w:rsidRPr="008B0983">
        <w:rPr>
          <w:bCs/>
          <w:lang w:val="es-GT"/>
        </w:rPr>
        <w:t>479</w:t>
      </w:r>
      <w:r w:rsidR="004A4391">
        <w:rPr>
          <w:bCs/>
          <w:lang w:val="es-GT"/>
        </w:rPr>
        <w:tab/>
        <w:t>93</w:t>
      </w:r>
    </w:p>
    <w:p w:rsidR="001C18BF" w:rsidRPr="008B0983" w:rsidRDefault="008B0983" w:rsidP="008B0983">
      <w:pPr>
        <w:tabs>
          <w:tab w:val="right" w:pos="850"/>
          <w:tab w:val="left" w:pos="1134"/>
          <w:tab w:val="left" w:pos="1559"/>
          <w:tab w:val="left" w:pos="1984"/>
          <w:tab w:val="left" w:leader="dot" w:pos="7654"/>
          <w:tab w:val="right" w:pos="8929"/>
          <w:tab w:val="right" w:pos="9638"/>
        </w:tabs>
        <w:spacing w:after="120"/>
        <w:ind w:left="1559" w:hanging="1559"/>
        <w:rPr>
          <w:bCs/>
          <w:lang w:val="es-GT"/>
        </w:rPr>
      </w:pPr>
      <w:r w:rsidRPr="008B0983">
        <w:rPr>
          <w:bCs/>
          <w:lang w:val="es-GT"/>
        </w:rPr>
        <w:tab/>
      </w:r>
      <w:r w:rsidRPr="008B0983">
        <w:rPr>
          <w:bCs/>
          <w:lang w:val="es-GT"/>
        </w:rPr>
        <w:tab/>
      </w:r>
      <w:r w:rsidR="001C18BF" w:rsidRPr="008B0983">
        <w:rPr>
          <w:bCs/>
          <w:lang w:val="es-GT"/>
        </w:rPr>
        <w:t>W.</w:t>
      </w:r>
      <w:r w:rsidR="001C18BF" w:rsidRPr="008B0983">
        <w:rPr>
          <w:bCs/>
          <w:lang w:val="es-GT"/>
        </w:rPr>
        <w:tab/>
        <w:t>Artículo 23</w:t>
      </w:r>
      <w:r w:rsidR="004E5DF6">
        <w:rPr>
          <w:bCs/>
          <w:lang w:val="es-GT"/>
        </w:rPr>
        <w:t xml:space="preserve"> –</w:t>
      </w:r>
      <w:r w:rsidR="001C18BF" w:rsidRPr="008B0983">
        <w:rPr>
          <w:bCs/>
          <w:lang w:val="es-GT"/>
        </w:rPr>
        <w:t xml:space="preserve"> </w:t>
      </w:r>
      <w:r w:rsidR="00F03B96" w:rsidRPr="008B0983">
        <w:rPr>
          <w:bCs/>
          <w:lang w:val="es-GT"/>
        </w:rPr>
        <w:t>D</w:t>
      </w:r>
      <w:r w:rsidR="001C18BF" w:rsidRPr="008B0983">
        <w:rPr>
          <w:bCs/>
          <w:lang w:val="es-GT"/>
        </w:rPr>
        <w:t>erecho a la familia</w:t>
      </w:r>
      <w:r w:rsidR="001C18BF" w:rsidRPr="008B0983">
        <w:rPr>
          <w:bCs/>
          <w:lang w:val="es-GT"/>
        </w:rPr>
        <w:tab/>
      </w:r>
      <w:r>
        <w:rPr>
          <w:bCs/>
          <w:lang w:val="es-GT"/>
        </w:rPr>
        <w:tab/>
      </w:r>
      <w:r w:rsidR="001C18BF" w:rsidRPr="008B0983">
        <w:rPr>
          <w:bCs/>
          <w:lang w:val="es-GT"/>
        </w:rPr>
        <w:t>480</w:t>
      </w:r>
      <w:r>
        <w:rPr>
          <w:bCs/>
          <w:lang w:val="es-GT"/>
        </w:rPr>
        <w:t>–</w:t>
      </w:r>
      <w:r w:rsidR="001C18BF" w:rsidRPr="008B0983">
        <w:rPr>
          <w:bCs/>
          <w:lang w:val="es-GT"/>
        </w:rPr>
        <w:t>485</w:t>
      </w:r>
      <w:r w:rsidR="004A4391">
        <w:rPr>
          <w:bCs/>
          <w:lang w:val="es-GT"/>
        </w:rPr>
        <w:tab/>
        <w:t>93</w:t>
      </w:r>
    </w:p>
    <w:p w:rsidR="001C18BF" w:rsidRPr="008B0983" w:rsidRDefault="008B0983" w:rsidP="008B0983">
      <w:pPr>
        <w:tabs>
          <w:tab w:val="right" w:pos="850"/>
          <w:tab w:val="left" w:pos="1134"/>
          <w:tab w:val="left" w:pos="1559"/>
          <w:tab w:val="left" w:pos="1984"/>
          <w:tab w:val="left" w:leader="dot" w:pos="7654"/>
          <w:tab w:val="right" w:pos="8929"/>
          <w:tab w:val="right" w:pos="9638"/>
        </w:tabs>
        <w:spacing w:after="120"/>
        <w:ind w:left="1559" w:hanging="1559"/>
        <w:rPr>
          <w:bCs/>
          <w:lang w:val="es-GT"/>
        </w:rPr>
      </w:pPr>
      <w:r w:rsidRPr="008B0983">
        <w:rPr>
          <w:bCs/>
          <w:lang w:val="es-GT"/>
        </w:rPr>
        <w:tab/>
      </w:r>
      <w:r w:rsidRPr="008B0983">
        <w:rPr>
          <w:bCs/>
          <w:lang w:val="es-GT"/>
        </w:rPr>
        <w:tab/>
      </w:r>
      <w:r w:rsidR="001C18BF" w:rsidRPr="008B0983">
        <w:rPr>
          <w:bCs/>
          <w:lang w:val="es-GT"/>
        </w:rPr>
        <w:t>X.</w:t>
      </w:r>
      <w:r w:rsidR="001C18BF" w:rsidRPr="008B0983">
        <w:rPr>
          <w:bCs/>
          <w:lang w:val="es-GT"/>
        </w:rPr>
        <w:tab/>
        <w:t>Artículo 24</w:t>
      </w:r>
      <w:r w:rsidR="004E5DF6">
        <w:rPr>
          <w:bCs/>
          <w:lang w:val="es-GT"/>
        </w:rPr>
        <w:t xml:space="preserve"> –</w:t>
      </w:r>
      <w:r w:rsidR="001C18BF" w:rsidRPr="008B0983">
        <w:rPr>
          <w:bCs/>
          <w:lang w:val="es-GT"/>
        </w:rPr>
        <w:t xml:space="preserve"> </w:t>
      </w:r>
      <w:r w:rsidR="00F03B96" w:rsidRPr="008B0983">
        <w:rPr>
          <w:bCs/>
          <w:lang w:val="es-GT"/>
        </w:rPr>
        <w:t>D</w:t>
      </w:r>
      <w:r w:rsidR="001C18BF" w:rsidRPr="008B0983">
        <w:rPr>
          <w:bCs/>
          <w:lang w:val="es-GT"/>
        </w:rPr>
        <w:t>erecho a la protección especial del niño</w:t>
      </w:r>
      <w:r w:rsidR="001C18BF" w:rsidRPr="008B0983">
        <w:rPr>
          <w:bCs/>
          <w:lang w:val="es-GT"/>
        </w:rPr>
        <w:tab/>
      </w:r>
      <w:r>
        <w:rPr>
          <w:bCs/>
          <w:lang w:val="es-GT"/>
        </w:rPr>
        <w:tab/>
      </w:r>
      <w:r w:rsidR="001C18BF" w:rsidRPr="008B0983">
        <w:rPr>
          <w:bCs/>
          <w:lang w:val="es-GT"/>
        </w:rPr>
        <w:t>486</w:t>
      </w:r>
      <w:r>
        <w:rPr>
          <w:bCs/>
          <w:lang w:val="es-GT"/>
        </w:rPr>
        <w:t>–</w:t>
      </w:r>
      <w:r w:rsidR="001C18BF" w:rsidRPr="008B0983">
        <w:rPr>
          <w:bCs/>
          <w:lang w:val="es-GT"/>
        </w:rPr>
        <w:t>507</w:t>
      </w:r>
      <w:r w:rsidR="004A4391">
        <w:rPr>
          <w:bCs/>
          <w:lang w:val="es-GT"/>
        </w:rPr>
        <w:tab/>
      </w:r>
      <w:r w:rsidR="00F03B96">
        <w:rPr>
          <w:bCs/>
          <w:lang w:val="es-GT"/>
        </w:rPr>
        <w:t>94</w:t>
      </w:r>
    </w:p>
    <w:p w:rsidR="001C18BF" w:rsidRPr="008B0983" w:rsidRDefault="008B0983" w:rsidP="008B0983">
      <w:pPr>
        <w:tabs>
          <w:tab w:val="right" w:pos="850"/>
          <w:tab w:val="left" w:pos="1134"/>
          <w:tab w:val="left" w:pos="1559"/>
          <w:tab w:val="left" w:pos="1984"/>
          <w:tab w:val="left" w:leader="dot" w:pos="7654"/>
          <w:tab w:val="right" w:pos="8929"/>
          <w:tab w:val="right" w:pos="9638"/>
        </w:tabs>
        <w:spacing w:after="120"/>
        <w:ind w:left="1559" w:hanging="1559"/>
        <w:rPr>
          <w:bCs/>
          <w:lang w:val="es-GT"/>
        </w:rPr>
      </w:pPr>
      <w:r w:rsidRPr="008B0983">
        <w:rPr>
          <w:bCs/>
          <w:lang w:val="es-GT"/>
        </w:rPr>
        <w:tab/>
      </w:r>
      <w:r w:rsidRPr="008B0983">
        <w:rPr>
          <w:bCs/>
          <w:lang w:val="es-GT"/>
        </w:rPr>
        <w:tab/>
      </w:r>
      <w:r w:rsidR="001C18BF" w:rsidRPr="008B0983">
        <w:rPr>
          <w:bCs/>
          <w:lang w:val="es-GT"/>
        </w:rPr>
        <w:t>Y.</w:t>
      </w:r>
      <w:r w:rsidR="001C18BF" w:rsidRPr="008B0983">
        <w:rPr>
          <w:bCs/>
          <w:lang w:val="es-GT"/>
        </w:rPr>
        <w:tab/>
        <w:t>Artículo 25</w:t>
      </w:r>
      <w:r w:rsidR="004E5DF6">
        <w:rPr>
          <w:bCs/>
          <w:lang w:val="es-GT"/>
        </w:rPr>
        <w:t xml:space="preserve"> –</w:t>
      </w:r>
      <w:r w:rsidR="001C18BF" w:rsidRPr="008B0983">
        <w:rPr>
          <w:bCs/>
          <w:lang w:val="es-GT"/>
        </w:rPr>
        <w:t xml:space="preserve"> </w:t>
      </w:r>
      <w:r w:rsidR="00F03B96" w:rsidRPr="008B0983">
        <w:rPr>
          <w:bCs/>
          <w:lang w:val="es-GT"/>
        </w:rPr>
        <w:t>D</w:t>
      </w:r>
      <w:r w:rsidR="001C18BF" w:rsidRPr="008B0983">
        <w:rPr>
          <w:bCs/>
          <w:lang w:val="es-GT"/>
        </w:rPr>
        <w:t>erechos políticos</w:t>
      </w:r>
      <w:r w:rsidR="001C18BF" w:rsidRPr="008B0983">
        <w:rPr>
          <w:bCs/>
          <w:lang w:val="es-GT"/>
        </w:rPr>
        <w:tab/>
      </w:r>
      <w:r>
        <w:rPr>
          <w:bCs/>
          <w:lang w:val="es-GT"/>
        </w:rPr>
        <w:tab/>
      </w:r>
      <w:r w:rsidR="001C18BF" w:rsidRPr="008B0983">
        <w:rPr>
          <w:bCs/>
          <w:lang w:val="es-GT"/>
        </w:rPr>
        <w:t>508</w:t>
      </w:r>
      <w:r>
        <w:rPr>
          <w:bCs/>
          <w:lang w:val="es-GT"/>
        </w:rPr>
        <w:t>–</w:t>
      </w:r>
      <w:r w:rsidR="001C18BF" w:rsidRPr="008B0983">
        <w:rPr>
          <w:bCs/>
          <w:lang w:val="es-GT"/>
        </w:rPr>
        <w:t>530</w:t>
      </w:r>
      <w:r w:rsidR="00F03B96">
        <w:rPr>
          <w:bCs/>
          <w:lang w:val="es-GT"/>
        </w:rPr>
        <w:tab/>
        <w:t>98</w:t>
      </w:r>
    </w:p>
    <w:p w:rsidR="001C18BF" w:rsidRPr="008B0983" w:rsidRDefault="008B0983" w:rsidP="008B0983">
      <w:pPr>
        <w:tabs>
          <w:tab w:val="right" w:pos="850"/>
          <w:tab w:val="left" w:pos="1134"/>
          <w:tab w:val="left" w:pos="1559"/>
          <w:tab w:val="left" w:pos="1984"/>
          <w:tab w:val="left" w:leader="dot" w:pos="7654"/>
          <w:tab w:val="right" w:pos="8929"/>
          <w:tab w:val="right" w:pos="9638"/>
        </w:tabs>
        <w:spacing w:after="120"/>
        <w:ind w:left="1559" w:hanging="1559"/>
        <w:rPr>
          <w:bCs/>
          <w:lang w:val="es-GT"/>
        </w:rPr>
      </w:pPr>
      <w:r w:rsidRPr="008B0983">
        <w:rPr>
          <w:bCs/>
          <w:lang w:val="es-GT"/>
        </w:rPr>
        <w:tab/>
      </w:r>
      <w:r w:rsidRPr="008B0983">
        <w:rPr>
          <w:bCs/>
          <w:lang w:val="es-GT"/>
        </w:rPr>
        <w:tab/>
      </w:r>
      <w:r w:rsidR="001C18BF" w:rsidRPr="008B0983">
        <w:rPr>
          <w:bCs/>
          <w:lang w:val="es-GT"/>
        </w:rPr>
        <w:t>Z.</w:t>
      </w:r>
      <w:r w:rsidR="001C18BF" w:rsidRPr="008B0983">
        <w:rPr>
          <w:bCs/>
          <w:lang w:val="es-GT"/>
        </w:rPr>
        <w:tab/>
        <w:t>Artículo 26</w:t>
      </w:r>
      <w:r w:rsidR="004E5DF6">
        <w:rPr>
          <w:bCs/>
          <w:lang w:val="es-GT"/>
        </w:rPr>
        <w:t xml:space="preserve"> –</w:t>
      </w:r>
      <w:r w:rsidR="001C18BF" w:rsidRPr="008B0983">
        <w:rPr>
          <w:bCs/>
          <w:lang w:val="es-GT"/>
        </w:rPr>
        <w:t xml:space="preserve"> </w:t>
      </w:r>
      <w:r w:rsidR="00F03B96" w:rsidRPr="008B0983">
        <w:rPr>
          <w:bCs/>
          <w:lang w:val="es-GT"/>
        </w:rPr>
        <w:t>P</w:t>
      </w:r>
      <w:r w:rsidR="001C18BF" w:rsidRPr="008B0983">
        <w:rPr>
          <w:bCs/>
          <w:lang w:val="es-GT"/>
        </w:rPr>
        <w:t xml:space="preserve">rohibición de toda discriminación y garantía </w:t>
      </w:r>
      <w:r>
        <w:rPr>
          <w:bCs/>
          <w:lang w:val="es-GT"/>
        </w:rPr>
        <w:t>de protección</w:t>
      </w:r>
      <w:r>
        <w:rPr>
          <w:bCs/>
          <w:lang w:val="es-GT"/>
        </w:rPr>
        <w:br/>
      </w:r>
      <w:r w:rsidR="001C18BF" w:rsidRPr="008B0983">
        <w:rPr>
          <w:bCs/>
          <w:lang w:val="es-GT"/>
        </w:rPr>
        <w:t>igual y efectiva</w:t>
      </w:r>
      <w:r w:rsidR="001C18BF" w:rsidRPr="008B0983">
        <w:rPr>
          <w:bCs/>
          <w:lang w:val="es-GT"/>
        </w:rPr>
        <w:tab/>
      </w:r>
      <w:r>
        <w:rPr>
          <w:bCs/>
          <w:lang w:val="es-GT"/>
        </w:rPr>
        <w:tab/>
      </w:r>
      <w:r w:rsidR="001C18BF" w:rsidRPr="008B0983">
        <w:rPr>
          <w:bCs/>
          <w:lang w:val="es-GT"/>
        </w:rPr>
        <w:t>531</w:t>
      </w:r>
      <w:r>
        <w:rPr>
          <w:bCs/>
          <w:lang w:val="es-GT"/>
        </w:rPr>
        <w:t>–</w:t>
      </w:r>
      <w:r w:rsidR="001C18BF" w:rsidRPr="008B0983">
        <w:rPr>
          <w:bCs/>
          <w:lang w:val="es-GT"/>
        </w:rPr>
        <w:t>571</w:t>
      </w:r>
      <w:r w:rsidR="00F03B96">
        <w:rPr>
          <w:bCs/>
          <w:lang w:val="es-GT"/>
        </w:rPr>
        <w:tab/>
        <w:t>102</w:t>
      </w:r>
    </w:p>
    <w:p w:rsidR="001C18BF" w:rsidRPr="001C18BF" w:rsidRDefault="008B0983" w:rsidP="008B0983">
      <w:pPr>
        <w:tabs>
          <w:tab w:val="right" w:pos="850"/>
          <w:tab w:val="left" w:pos="1134"/>
          <w:tab w:val="left" w:pos="1559"/>
          <w:tab w:val="left" w:pos="1984"/>
          <w:tab w:val="left" w:leader="dot" w:pos="7654"/>
          <w:tab w:val="right" w:pos="8929"/>
          <w:tab w:val="right" w:pos="9638"/>
        </w:tabs>
        <w:spacing w:after="120"/>
        <w:ind w:left="1559" w:hanging="1559"/>
      </w:pPr>
      <w:r w:rsidRPr="008B0983">
        <w:rPr>
          <w:bCs/>
          <w:lang w:val="es-GT"/>
        </w:rPr>
        <w:tab/>
      </w:r>
      <w:r w:rsidRPr="008B0983">
        <w:rPr>
          <w:bCs/>
          <w:lang w:val="es-GT"/>
        </w:rPr>
        <w:tab/>
      </w:r>
      <w:r w:rsidR="001C18BF" w:rsidRPr="008B0983">
        <w:rPr>
          <w:bCs/>
          <w:lang w:val="es-GT"/>
        </w:rPr>
        <w:t>AA.</w:t>
      </w:r>
      <w:r w:rsidR="001C18BF" w:rsidRPr="008B0983">
        <w:rPr>
          <w:bCs/>
          <w:lang w:val="es-GT"/>
        </w:rPr>
        <w:tab/>
        <w:t>Artículo 27</w:t>
      </w:r>
      <w:r w:rsidR="004E5DF6">
        <w:rPr>
          <w:bCs/>
          <w:lang w:val="es-GT"/>
        </w:rPr>
        <w:t xml:space="preserve"> –</w:t>
      </w:r>
      <w:r w:rsidR="001C18BF" w:rsidRPr="008B0983">
        <w:rPr>
          <w:bCs/>
          <w:lang w:val="es-GT"/>
        </w:rPr>
        <w:t xml:space="preserve"> </w:t>
      </w:r>
      <w:r w:rsidR="00F03B96" w:rsidRPr="008B0983">
        <w:rPr>
          <w:bCs/>
          <w:lang w:val="es-GT"/>
        </w:rPr>
        <w:t>D</w:t>
      </w:r>
      <w:r w:rsidR="001C18BF" w:rsidRPr="008B0983">
        <w:rPr>
          <w:bCs/>
          <w:lang w:val="es-GT"/>
        </w:rPr>
        <w:t xml:space="preserve">erechos culturales, a profesar y practicar su </w:t>
      </w:r>
      <w:r>
        <w:rPr>
          <w:bCs/>
          <w:lang w:val="es-GT"/>
        </w:rPr>
        <w:t>propia religión</w:t>
      </w:r>
      <w:r>
        <w:rPr>
          <w:bCs/>
          <w:lang w:val="es-GT"/>
        </w:rPr>
        <w:br/>
      </w:r>
      <w:r w:rsidR="001C18BF" w:rsidRPr="008B0983">
        <w:rPr>
          <w:bCs/>
          <w:lang w:val="es-GT"/>
        </w:rPr>
        <w:t>y a emplear su propio idiom</w:t>
      </w:r>
      <w:r w:rsidR="001C18BF" w:rsidRPr="001C18BF">
        <w:t>a</w:t>
      </w:r>
      <w:r w:rsidR="001C18BF" w:rsidRPr="001C18BF">
        <w:tab/>
      </w:r>
      <w:r>
        <w:tab/>
      </w:r>
      <w:r w:rsidR="001C18BF" w:rsidRPr="001C18BF">
        <w:t>572</w:t>
      </w:r>
      <w:r>
        <w:t>–</w:t>
      </w:r>
      <w:r w:rsidR="001C18BF" w:rsidRPr="001C18BF">
        <w:t>585</w:t>
      </w:r>
      <w:r w:rsidR="00F03B96">
        <w:tab/>
        <w:t>110</w:t>
      </w:r>
    </w:p>
    <w:p w:rsidR="004E5DF6" w:rsidRPr="004E5DF6" w:rsidRDefault="001C18BF" w:rsidP="004E5DF6">
      <w:pPr>
        <w:pStyle w:val="HChG"/>
        <w:rPr>
          <w:lang w:val="es-GT"/>
        </w:rPr>
      </w:pPr>
      <w:r>
        <w:rPr>
          <w:lang w:val="es-GT"/>
        </w:rPr>
        <w:br w:type="page"/>
      </w:r>
      <w:r w:rsidR="004E5DF6">
        <w:rPr>
          <w:lang w:val="es-GT"/>
        </w:rPr>
        <w:tab/>
      </w:r>
      <w:r w:rsidR="004E5DF6" w:rsidRPr="004E5DF6">
        <w:rPr>
          <w:lang w:val="es-GT"/>
        </w:rPr>
        <w:t>I.</w:t>
      </w:r>
      <w:r w:rsidR="004E5DF6">
        <w:rPr>
          <w:lang w:val="es-GT"/>
        </w:rPr>
        <w:tab/>
      </w:r>
      <w:r w:rsidR="004E5DF6" w:rsidRPr="004E5DF6">
        <w:rPr>
          <w:lang w:val="es-GT"/>
        </w:rPr>
        <w:t>Presentación</w:t>
      </w:r>
    </w:p>
    <w:p w:rsidR="004E5DF6" w:rsidRPr="004E5DF6" w:rsidRDefault="004E5DF6" w:rsidP="004E5DF6">
      <w:pPr>
        <w:pStyle w:val="SingleTxtG"/>
        <w:rPr>
          <w:lang w:val="es-GT"/>
        </w:rPr>
      </w:pPr>
      <w:r w:rsidRPr="004E5DF6">
        <w:rPr>
          <w:bCs/>
          <w:iCs/>
          <w:lang w:val="es-GT"/>
        </w:rPr>
        <w:t>1.</w:t>
      </w:r>
      <w:r w:rsidRPr="004E5DF6">
        <w:rPr>
          <w:bCs/>
          <w:iCs/>
          <w:lang w:val="es-GT"/>
        </w:rPr>
        <w:tab/>
      </w:r>
      <w:r w:rsidRPr="004E5DF6">
        <w:rPr>
          <w:lang w:val="es-GT"/>
        </w:rPr>
        <w:t>Para la elaboración del tercer informe periódico del Estado de Guatemala sobre el Pacto Internacional de Derechos Civiles y Políticos,</w:t>
      </w:r>
      <w:r w:rsidR="00E8778C">
        <w:rPr>
          <w:lang w:val="es-GT"/>
        </w:rPr>
        <w:t xml:space="preserve"> </w:t>
      </w:r>
      <w:r w:rsidRPr="004E5DF6">
        <w:rPr>
          <w:lang w:val="es-GT"/>
        </w:rPr>
        <w:t>la</w:t>
      </w:r>
      <w:r w:rsidR="00E8778C">
        <w:rPr>
          <w:lang w:val="es-GT"/>
        </w:rPr>
        <w:t xml:space="preserve"> </w:t>
      </w:r>
      <w:r w:rsidRPr="004E5DF6">
        <w:rPr>
          <w:lang w:val="es-GT"/>
        </w:rPr>
        <w:t xml:space="preserve">Comisión Presidencial coordinadora de </w:t>
      </w:r>
      <w:smartTag w:uri="urn:schemas-microsoft-com:office:smarttags" w:element="PersonName">
        <w:smartTagPr>
          <w:attr w:name="ProductID" w:val="la Pol￭tica"/>
        </w:smartTagPr>
        <w:r w:rsidRPr="004E5DF6">
          <w:rPr>
            <w:lang w:val="es-GT"/>
          </w:rPr>
          <w:t>la Política</w:t>
        </w:r>
      </w:smartTag>
      <w:r w:rsidRPr="004E5DF6">
        <w:rPr>
          <w:lang w:val="es-GT"/>
        </w:rPr>
        <w:t xml:space="preserve"> del Ejecutivo en</w:t>
      </w:r>
      <w:r w:rsidR="00E8778C">
        <w:rPr>
          <w:lang w:val="es-GT"/>
        </w:rPr>
        <w:t xml:space="preserve"> </w:t>
      </w:r>
      <w:r w:rsidRPr="004E5DF6">
        <w:rPr>
          <w:lang w:val="es-GT"/>
        </w:rPr>
        <w:t>Materia de Derechos Humanos</w:t>
      </w:r>
      <w:r w:rsidR="00E8778C">
        <w:rPr>
          <w:lang w:val="es-GT"/>
        </w:rPr>
        <w:t xml:space="preserve"> </w:t>
      </w:r>
      <w:r w:rsidRPr="004E5DF6">
        <w:rPr>
          <w:lang w:val="es-GT"/>
        </w:rPr>
        <w:t xml:space="preserve">(COPREDEH) contó con el apoyo y la asistencia técnica de la </w:t>
      </w:r>
      <w:r w:rsidR="003962E0" w:rsidRPr="004E5DF6">
        <w:rPr>
          <w:lang w:val="es-GT"/>
        </w:rPr>
        <w:t xml:space="preserve">Oficina </w:t>
      </w:r>
      <w:r w:rsidRPr="004E5DF6">
        <w:rPr>
          <w:lang w:val="es-GT"/>
        </w:rPr>
        <w:t>en Guatemala del Alto Comisionado de las Naciones Unidas para los Derechos Humanos.</w:t>
      </w:r>
    </w:p>
    <w:p w:rsidR="004E5DF6" w:rsidRPr="004E5DF6" w:rsidRDefault="004E5DF6" w:rsidP="004E5DF6">
      <w:pPr>
        <w:pStyle w:val="SingleTxtG"/>
        <w:rPr>
          <w:lang w:val="es-GT"/>
        </w:rPr>
      </w:pPr>
      <w:r w:rsidRPr="004E5DF6">
        <w:rPr>
          <w:bCs/>
          <w:iCs/>
          <w:lang w:val="es-GT"/>
        </w:rPr>
        <w:t>2.</w:t>
      </w:r>
      <w:r w:rsidRPr="004E5DF6">
        <w:rPr>
          <w:bCs/>
          <w:iCs/>
          <w:lang w:val="es-GT"/>
        </w:rPr>
        <w:tab/>
      </w:r>
      <w:r w:rsidRPr="004E5DF6">
        <w:rPr>
          <w:lang w:val="es-GT"/>
        </w:rPr>
        <w:t xml:space="preserve">Se consideró que el método adecuado que se debía implementar era el método participativo interministerial, diseñado por la </w:t>
      </w:r>
      <w:r w:rsidR="003962E0" w:rsidRPr="004E5DF6">
        <w:rPr>
          <w:lang w:val="es-GT"/>
        </w:rPr>
        <w:t xml:space="preserve">Oficina </w:t>
      </w:r>
      <w:r w:rsidRPr="004E5DF6">
        <w:rPr>
          <w:lang w:val="es-GT"/>
        </w:rPr>
        <w:t xml:space="preserve">en Guatemala, el cual fue desarrollado a través de talleres temáticos, los cuales se realizaron con el objetivo primario de compilar la información directa de los funcionarios que la manejan, quienes interactuaron con personal de otras instituciones, con quienes comparten no sólo tareas afines, sino programas, proyectos, inquietudes y dificultades en el desempeño de sus funciones, relacionadas, en este caso, con la aplicación del </w:t>
      </w:r>
      <w:r w:rsidR="003962E0" w:rsidRPr="004E5DF6">
        <w:rPr>
          <w:lang w:val="es-GT"/>
        </w:rPr>
        <w:t>Pacto</w:t>
      </w:r>
      <w:r w:rsidRPr="004E5DF6">
        <w:rPr>
          <w:lang w:val="es-GT"/>
        </w:rPr>
        <w:t xml:space="preserve">. </w:t>
      </w:r>
    </w:p>
    <w:p w:rsidR="004E5DF6" w:rsidRPr="004E5DF6" w:rsidRDefault="004E5DF6" w:rsidP="004E5DF6">
      <w:pPr>
        <w:pStyle w:val="SingleTxtG"/>
        <w:rPr>
          <w:lang w:val="es-GT"/>
        </w:rPr>
      </w:pPr>
      <w:r w:rsidRPr="004E5DF6">
        <w:rPr>
          <w:bCs/>
          <w:iCs/>
          <w:lang w:val="es-GT"/>
        </w:rPr>
        <w:t>3.</w:t>
      </w:r>
      <w:r w:rsidRPr="004E5DF6">
        <w:rPr>
          <w:bCs/>
          <w:iCs/>
          <w:lang w:val="es-GT"/>
        </w:rPr>
        <w:tab/>
      </w:r>
      <w:r w:rsidRPr="004E5DF6">
        <w:rPr>
          <w:lang w:val="es-GT"/>
        </w:rPr>
        <w:t>Los talleres temáticos como espacio de intercambio y análisis permitieron realizar sistematizaciones preliminares de información y fomentaron la participación activa de los organismos del Estado, constituyendo además una forma de divulgación y difusión de instrumentos nacionales e internacionales.</w:t>
      </w:r>
    </w:p>
    <w:p w:rsidR="004E5DF6" w:rsidRPr="004E5DF6" w:rsidRDefault="004E5DF6" w:rsidP="004E5DF6">
      <w:pPr>
        <w:pStyle w:val="SingleTxtG"/>
        <w:rPr>
          <w:lang w:val="es-GT"/>
        </w:rPr>
      </w:pPr>
      <w:r w:rsidRPr="004E5DF6">
        <w:rPr>
          <w:bCs/>
          <w:iCs/>
          <w:lang w:val="es-GT"/>
        </w:rPr>
        <w:t>4.</w:t>
      </w:r>
      <w:r w:rsidRPr="004E5DF6">
        <w:rPr>
          <w:bCs/>
          <w:iCs/>
          <w:lang w:val="es-GT"/>
        </w:rPr>
        <w:tab/>
      </w:r>
      <w:r w:rsidRPr="004E5DF6">
        <w:rPr>
          <w:lang w:val="es-GT"/>
        </w:rPr>
        <w:t>El método participativo interministerial resulta ser una metodología</w:t>
      </w:r>
      <w:r w:rsidR="00E8778C">
        <w:rPr>
          <w:lang w:val="es-GT"/>
        </w:rPr>
        <w:t xml:space="preserve"> </w:t>
      </w:r>
      <w:r w:rsidRPr="004E5DF6">
        <w:rPr>
          <w:lang w:val="es-GT"/>
        </w:rPr>
        <w:t>apropiada</w:t>
      </w:r>
      <w:r w:rsidR="00E8778C">
        <w:rPr>
          <w:lang w:val="es-GT"/>
        </w:rPr>
        <w:t xml:space="preserve"> </w:t>
      </w:r>
      <w:r w:rsidRPr="004E5DF6">
        <w:rPr>
          <w:lang w:val="es-GT"/>
        </w:rPr>
        <w:t>para la elaboración de informes con las características y naturaleza del que</w:t>
      </w:r>
      <w:r w:rsidR="00E8778C">
        <w:rPr>
          <w:lang w:val="es-GT"/>
        </w:rPr>
        <w:t xml:space="preserve"> </w:t>
      </w:r>
      <w:r w:rsidRPr="004E5DF6">
        <w:rPr>
          <w:lang w:val="es-GT"/>
        </w:rPr>
        <w:t>se aborda en el presente documento,</w:t>
      </w:r>
      <w:r w:rsidR="00E8778C">
        <w:rPr>
          <w:lang w:val="es-GT"/>
        </w:rPr>
        <w:t xml:space="preserve"> </w:t>
      </w:r>
      <w:r w:rsidRPr="004E5DF6">
        <w:rPr>
          <w:lang w:val="es-GT"/>
        </w:rPr>
        <w:t>pues el informe se realiza con base en el aporte interinstitucional</w:t>
      </w:r>
      <w:r w:rsidR="003962E0">
        <w:rPr>
          <w:lang w:val="es-GT"/>
        </w:rPr>
        <w:t>;</w:t>
      </w:r>
      <w:r w:rsidRPr="004E5DF6">
        <w:rPr>
          <w:lang w:val="es-GT"/>
        </w:rPr>
        <w:t xml:space="preserve"> además permite establecer una red de funcionarios a los cuales se podrá oportunamente consultar para la actualización de información enviada y para dar respuesta a requerimientos extraordinarios de información. </w:t>
      </w:r>
    </w:p>
    <w:p w:rsidR="004E5DF6" w:rsidRPr="004E5DF6" w:rsidRDefault="004E5DF6" w:rsidP="004E5DF6">
      <w:pPr>
        <w:pStyle w:val="SingleTxtG"/>
        <w:rPr>
          <w:lang w:val="es-GT"/>
        </w:rPr>
      </w:pPr>
      <w:r w:rsidRPr="004E5DF6">
        <w:rPr>
          <w:bCs/>
          <w:iCs/>
          <w:lang w:val="es-GT"/>
        </w:rPr>
        <w:t>5.</w:t>
      </w:r>
      <w:r w:rsidRPr="004E5DF6">
        <w:rPr>
          <w:bCs/>
          <w:iCs/>
          <w:lang w:val="es-GT"/>
        </w:rPr>
        <w:tab/>
      </w:r>
      <w:r w:rsidRPr="004E5DF6">
        <w:rPr>
          <w:lang w:val="es-GT"/>
        </w:rPr>
        <w:t>Como complemento a los talleres temáticos se envió a cada institución consultada instrumentos de recopilación de información, con la finalidad de contar con insumos que permitieran dar respuesta a las observaciones generales y finales del Comité de Derechos Humanos.</w:t>
      </w:r>
    </w:p>
    <w:p w:rsidR="004E5DF6" w:rsidRPr="004E5DF6" w:rsidRDefault="004E5DF6" w:rsidP="004E5DF6">
      <w:pPr>
        <w:pStyle w:val="SingleTxtG"/>
        <w:rPr>
          <w:lang w:val="es-GT"/>
        </w:rPr>
      </w:pPr>
      <w:r w:rsidRPr="004E5DF6">
        <w:rPr>
          <w:bCs/>
          <w:iCs/>
          <w:lang w:val="es-GT"/>
        </w:rPr>
        <w:t>6.</w:t>
      </w:r>
      <w:r w:rsidRPr="004E5DF6">
        <w:rPr>
          <w:bCs/>
          <w:iCs/>
          <w:lang w:val="es-GT"/>
        </w:rPr>
        <w:tab/>
      </w:r>
      <w:r w:rsidRPr="004E5DF6">
        <w:rPr>
          <w:lang w:val="es-GT"/>
        </w:rPr>
        <w:t>El presente informe del Estado de Guatemala es producto del trabajo participativo y consultivo interministerial y ha sido validado por las instituciones que participaron en el proceso de elaboración.</w:t>
      </w:r>
    </w:p>
    <w:p w:rsidR="004E5DF6" w:rsidRPr="004E5DF6" w:rsidRDefault="00E8778C" w:rsidP="00E8778C">
      <w:pPr>
        <w:pStyle w:val="HChG"/>
        <w:rPr>
          <w:lang w:val="es-GT"/>
        </w:rPr>
      </w:pPr>
      <w:r>
        <w:rPr>
          <w:lang w:val="es-GT"/>
        </w:rPr>
        <w:tab/>
      </w:r>
      <w:r w:rsidR="004E5DF6" w:rsidRPr="004E5DF6">
        <w:rPr>
          <w:lang w:val="es-GT"/>
        </w:rPr>
        <w:t>II.</w:t>
      </w:r>
      <w:r>
        <w:rPr>
          <w:lang w:val="es-GT"/>
        </w:rPr>
        <w:tab/>
      </w:r>
      <w:r w:rsidR="004E5DF6" w:rsidRPr="004E5DF6">
        <w:rPr>
          <w:lang w:val="es-GT"/>
        </w:rPr>
        <w:t>Aplicación del</w:t>
      </w:r>
      <w:r>
        <w:rPr>
          <w:lang w:val="es-GT"/>
        </w:rPr>
        <w:t xml:space="preserve"> </w:t>
      </w:r>
      <w:r w:rsidR="004E5DF6" w:rsidRPr="004E5DF6">
        <w:rPr>
          <w:lang w:val="es-GT"/>
        </w:rPr>
        <w:t>Pacto Internacional de Derechos Civiles</w:t>
      </w:r>
      <w:r>
        <w:rPr>
          <w:lang w:val="es-GT"/>
        </w:rPr>
        <w:br/>
      </w:r>
      <w:r w:rsidR="004E5DF6" w:rsidRPr="004E5DF6">
        <w:rPr>
          <w:lang w:val="es-GT"/>
        </w:rPr>
        <w:t>y Políticos</w:t>
      </w:r>
    </w:p>
    <w:p w:rsidR="004E5DF6" w:rsidRPr="004E5DF6" w:rsidRDefault="00E8778C" w:rsidP="00E8778C">
      <w:pPr>
        <w:pStyle w:val="H1G"/>
        <w:rPr>
          <w:lang w:val="es-GT"/>
        </w:rPr>
      </w:pPr>
      <w:r>
        <w:rPr>
          <w:lang w:val="es-GT"/>
        </w:rPr>
        <w:tab/>
      </w:r>
      <w:r w:rsidR="004E5DF6" w:rsidRPr="004E5DF6">
        <w:rPr>
          <w:lang w:val="es-GT"/>
        </w:rPr>
        <w:t>A.</w:t>
      </w:r>
      <w:r>
        <w:rPr>
          <w:lang w:val="es-GT"/>
        </w:rPr>
        <w:tab/>
      </w:r>
      <w:r w:rsidR="004E5DF6" w:rsidRPr="004E5DF6">
        <w:rPr>
          <w:lang w:val="es-GT"/>
        </w:rPr>
        <w:t>Artículo 1</w:t>
      </w:r>
      <w:r>
        <w:rPr>
          <w:lang w:val="es-GT"/>
        </w:rPr>
        <w:t xml:space="preserve"> – D</w:t>
      </w:r>
      <w:r w:rsidR="004E5DF6" w:rsidRPr="004E5DF6">
        <w:rPr>
          <w:lang w:val="es-GT"/>
        </w:rPr>
        <w:t>erecho a la libre determinación de los pueblos</w:t>
      </w:r>
    </w:p>
    <w:p w:rsidR="004E5DF6" w:rsidRPr="004E5DF6" w:rsidRDefault="00E8778C" w:rsidP="00E8778C">
      <w:pPr>
        <w:pStyle w:val="H23G"/>
        <w:rPr>
          <w:lang w:val="es-GT"/>
        </w:rPr>
      </w:pPr>
      <w:r>
        <w:rPr>
          <w:lang w:val="es-GT"/>
        </w:rPr>
        <w:tab/>
      </w:r>
      <w:r w:rsidR="004E5DF6" w:rsidRPr="004E5DF6">
        <w:rPr>
          <w:lang w:val="es-GT"/>
        </w:rPr>
        <w:t>1.</w:t>
      </w:r>
      <w:r>
        <w:rPr>
          <w:lang w:val="es-GT"/>
        </w:rPr>
        <w:tab/>
      </w:r>
      <w:r w:rsidR="004E5DF6" w:rsidRPr="004E5DF6">
        <w:rPr>
          <w:lang w:val="es-GT"/>
        </w:rPr>
        <w:t xml:space="preserve">Acciones realizadas para que los pueblos indígenas </w:t>
      </w:r>
      <w:r>
        <w:rPr>
          <w:lang w:val="es-GT"/>
        </w:rPr>
        <w:t>dispongan libremente</w:t>
      </w:r>
      <w:r>
        <w:rPr>
          <w:lang w:val="es-GT"/>
        </w:rPr>
        <w:br/>
      </w:r>
      <w:r w:rsidR="004E5DF6" w:rsidRPr="004E5DF6">
        <w:rPr>
          <w:lang w:val="es-GT"/>
        </w:rPr>
        <w:t>de sus riquezas y recursos naturales</w:t>
      </w:r>
    </w:p>
    <w:p w:rsidR="004E5DF6" w:rsidRPr="004E5DF6" w:rsidRDefault="004E5DF6" w:rsidP="004E5DF6">
      <w:pPr>
        <w:pStyle w:val="SingleTxtG"/>
        <w:rPr>
          <w:lang w:val="es-GT"/>
        </w:rPr>
      </w:pPr>
      <w:r w:rsidRPr="004E5DF6">
        <w:rPr>
          <w:bCs/>
          <w:iCs/>
          <w:lang w:val="es-GT"/>
        </w:rPr>
        <w:t>7.</w:t>
      </w:r>
      <w:r w:rsidRPr="004E5DF6">
        <w:rPr>
          <w:bCs/>
          <w:iCs/>
          <w:lang w:val="es-GT"/>
        </w:rPr>
        <w:tab/>
      </w:r>
      <w:r w:rsidRPr="004E5DF6">
        <w:rPr>
          <w:lang w:val="es-GT"/>
        </w:rPr>
        <w:t>Como parte de las acciones realizadas por el Ministerio de Ambiente y Recursos Naturales</w:t>
      </w:r>
      <w:r w:rsidR="00E8778C">
        <w:rPr>
          <w:lang w:val="es-GT"/>
        </w:rPr>
        <w:t xml:space="preserve"> </w:t>
      </w:r>
      <w:r w:rsidRPr="004E5DF6">
        <w:rPr>
          <w:lang w:val="es-GT"/>
        </w:rPr>
        <w:t xml:space="preserve">(MARN), </w:t>
      </w:r>
      <w:smartTag w:uri="urn:schemas-microsoft-com:office:smarttags" w:element="PersonName">
        <w:smartTagPr>
          <w:attr w:name="ProductID" w:val="la Direcci￳n General"/>
        </w:smartTagPr>
        <w:r w:rsidRPr="004E5DF6">
          <w:rPr>
            <w:lang w:val="es-GT"/>
          </w:rPr>
          <w:t>la Dirección General</w:t>
        </w:r>
      </w:smartTag>
      <w:r w:rsidRPr="004E5DF6">
        <w:rPr>
          <w:lang w:val="es-GT"/>
        </w:rPr>
        <w:t xml:space="preserve"> de Formación, Organización y Participación Social ha unido esfuerzos de cooperación y participación con los </w:t>
      </w:r>
      <w:r w:rsidR="003962E0" w:rsidRPr="004E5DF6">
        <w:rPr>
          <w:lang w:val="es-GT"/>
        </w:rPr>
        <w:t xml:space="preserve">pueblos indígenas </w:t>
      </w:r>
      <w:r w:rsidRPr="004E5DF6">
        <w:rPr>
          <w:lang w:val="es-GT"/>
        </w:rPr>
        <w:t xml:space="preserve">en conjunto con </w:t>
      </w:r>
      <w:smartTag w:uri="urn:schemas-microsoft-com:office:smarttags" w:element="PersonName">
        <w:smartTagPr>
          <w:attr w:name="ProductID" w:val="la Asociaci￳n Oxlajuj"/>
        </w:smartTagPr>
        <w:r w:rsidRPr="004E5DF6">
          <w:rPr>
            <w:lang w:val="es-GT"/>
          </w:rPr>
          <w:t>la Asociación Oxlajuj</w:t>
        </w:r>
      </w:smartTag>
      <w:r w:rsidRPr="004E5DF6">
        <w:rPr>
          <w:lang w:val="es-GT"/>
        </w:rPr>
        <w:t xml:space="preserve"> Ajpop, en relación con la creación de una estrategia para ser implementada por ese Ministerio, a través de la construcción de una </w:t>
      </w:r>
      <w:r w:rsidR="003962E0" w:rsidRPr="004E5DF6">
        <w:rPr>
          <w:lang w:val="es-GT"/>
        </w:rPr>
        <w:t xml:space="preserve">agenda socioambiental </w:t>
      </w:r>
      <w:r w:rsidRPr="004E5DF6">
        <w:rPr>
          <w:lang w:val="es-GT"/>
        </w:rPr>
        <w:t xml:space="preserve">desde la perspectiva de los </w:t>
      </w:r>
      <w:r w:rsidR="003962E0" w:rsidRPr="004E5DF6">
        <w:rPr>
          <w:lang w:val="es-GT"/>
        </w:rPr>
        <w:t>pueblos indígenas</w:t>
      </w:r>
      <w:r w:rsidRPr="004E5DF6">
        <w:rPr>
          <w:lang w:val="es-GT"/>
        </w:rPr>
        <w:t>, la cual tiene por objeto darle</w:t>
      </w:r>
      <w:bookmarkStart w:id="0" w:name="OLE_LINK3"/>
      <w:bookmarkStart w:id="1" w:name="OLE_LINK4"/>
      <w:r w:rsidRPr="004E5DF6">
        <w:rPr>
          <w:lang w:val="es-GT"/>
        </w:rPr>
        <w:t xml:space="preserve"> forma</w:t>
      </w:r>
      <w:r w:rsidR="00E8778C">
        <w:rPr>
          <w:lang w:val="es-GT"/>
        </w:rPr>
        <w:t xml:space="preserve"> </w:t>
      </w:r>
      <w:r w:rsidRPr="004E5DF6">
        <w:rPr>
          <w:lang w:val="es-GT"/>
        </w:rPr>
        <w:t>y contenido a la orientación política ambiental de manera multicultural.</w:t>
      </w:r>
    </w:p>
    <w:bookmarkEnd w:id="0"/>
    <w:bookmarkEnd w:id="1"/>
    <w:p w:rsidR="004E5DF6" w:rsidRPr="004E5DF6" w:rsidRDefault="004E5DF6" w:rsidP="003962E0">
      <w:pPr>
        <w:pStyle w:val="SingleTxtG"/>
        <w:keepNext/>
        <w:keepLines/>
        <w:rPr>
          <w:lang w:val="es-GT"/>
        </w:rPr>
      </w:pPr>
      <w:r w:rsidRPr="004E5DF6">
        <w:rPr>
          <w:bCs/>
          <w:iCs/>
          <w:lang w:val="es-GT"/>
        </w:rPr>
        <w:t>8.</w:t>
      </w:r>
      <w:r w:rsidRPr="004E5DF6">
        <w:rPr>
          <w:bCs/>
          <w:iCs/>
          <w:lang w:val="es-GT"/>
        </w:rPr>
        <w:tab/>
      </w:r>
      <w:r w:rsidRPr="004E5DF6">
        <w:rPr>
          <w:lang w:val="es-GT"/>
        </w:rPr>
        <w:t>La propuesta que se está construyendo será consolidada en 2009 y está orientada a:</w:t>
      </w:r>
    </w:p>
    <w:p w:rsidR="004E5DF6" w:rsidRPr="004E5DF6" w:rsidRDefault="00E8778C" w:rsidP="004E5DF6">
      <w:pPr>
        <w:pStyle w:val="SingleTxtG"/>
        <w:rPr>
          <w:lang w:val="es-GT"/>
        </w:rPr>
      </w:pPr>
      <w:r>
        <w:rPr>
          <w:lang w:val="es-GT"/>
        </w:rPr>
        <w:tab/>
      </w:r>
      <w:r w:rsidR="004E5DF6" w:rsidRPr="004E5DF6">
        <w:rPr>
          <w:lang w:val="es-GT"/>
        </w:rPr>
        <w:t>a)</w:t>
      </w:r>
      <w:r w:rsidR="004E5DF6" w:rsidRPr="004E5DF6">
        <w:rPr>
          <w:lang w:val="es-GT"/>
        </w:rPr>
        <w:tab/>
        <w:t>Acciones de los pueblos indígenas para defender las montañas, bosques, nacimiento</w:t>
      </w:r>
      <w:r w:rsidR="003962E0">
        <w:rPr>
          <w:lang w:val="es-GT"/>
        </w:rPr>
        <w:t>s</w:t>
      </w:r>
      <w:r w:rsidR="004E5DF6" w:rsidRPr="004E5DF6">
        <w:rPr>
          <w:lang w:val="es-GT"/>
        </w:rPr>
        <w:t xml:space="preserve"> de agua, ríos, lagunas, lagos, aves, animales y el ambiente ante la contaminación;</w:t>
      </w:r>
    </w:p>
    <w:p w:rsidR="00E8778C" w:rsidRDefault="00E8778C" w:rsidP="004E5DF6">
      <w:pPr>
        <w:pStyle w:val="SingleTxtG"/>
        <w:rPr>
          <w:lang w:val="es-GT"/>
        </w:rPr>
      </w:pPr>
      <w:r>
        <w:rPr>
          <w:lang w:val="es-GT"/>
        </w:rPr>
        <w:tab/>
      </w:r>
      <w:r w:rsidR="004E5DF6" w:rsidRPr="004E5DF6">
        <w:rPr>
          <w:lang w:val="es-GT"/>
        </w:rPr>
        <w:t>b)</w:t>
      </w:r>
      <w:r w:rsidR="004E5DF6" w:rsidRPr="004E5DF6">
        <w:rPr>
          <w:lang w:val="es-GT"/>
        </w:rPr>
        <w:tab/>
        <w:t>Acciones que debe reconocer, respetar e impulsar el Ministerio de Ambiente</w:t>
      </w:r>
      <w:r>
        <w:rPr>
          <w:lang w:val="es-GT"/>
        </w:rPr>
        <w:t xml:space="preserve"> </w:t>
      </w:r>
      <w:r w:rsidR="004E5DF6" w:rsidRPr="004E5DF6">
        <w:rPr>
          <w:lang w:val="es-GT"/>
        </w:rPr>
        <w:t>y</w:t>
      </w:r>
      <w:r>
        <w:rPr>
          <w:lang w:val="es-GT"/>
        </w:rPr>
        <w:t xml:space="preserve"> </w:t>
      </w:r>
      <w:r w:rsidR="004E5DF6" w:rsidRPr="004E5DF6">
        <w:rPr>
          <w:lang w:val="es-GT"/>
        </w:rPr>
        <w:t xml:space="preserve">Recursos </w:t>
      </w:r>
      <w:r w:rsidR="002B40FD">
        <w:rPr>
          <w:lang w:val="es-GT"/>
        </w:rPr>
        <w:t>N</w:t>
      </w:r>
      <w:r w:rsidR="004E5DF6" w:rsidRPr="004E5DF6">
        <w:rPr>
          <w:lang w:val="es-GT"/>
        </w:rPr>
        <w:t xml:space="preserve">aturales, </w:t>
      </w:r>
      <w:r w:rsidR="002B40FD">
        <w:rPr>
          <w:lang w:val="es-GT"/>
        </w:rPr>
        <w:t xml:space="preserve">el </w:t>
      </w:r>
      <w:r w:rsidR="004E5DF6" w:rsidRPr="004E5DF6">
        <w:rPr>
          <w:lang w:val="es-GT"/>
        </w:rPr>
        <w:t>Consejo Nacional</w:t>
      </w:r>
      <w:r>
        <w:rPr>
          <w:lang w:val="es-GT"/>
        </w:rPr>
        <w:t xml:space="preserve"> </w:t>
      </w:r>
      <w:r w:rsidR="004E5DF6" w:rsidRPr="004E5DF6">
        <w:rPr>
          <w:lang w:val="es-GT"/>
        </w:rPr>
        <w:t>de Áreas Protegidas (CONAP) y el Instituto Nacional de Bosques (INAB) para conservar las montañas, bosques, nacimiento</w:t>
      </w:r>
      <w:r w:rsidR="002B40FD">
        <w:rPr>
          <w:lang w:val="es-GT"/>
        </w:rPr>
        <w:t>s</w:t>
      </w:r>
      <w:r w:rsidR="004E5DF6" w:rsidRPr="004E5DF6">
        <w:rPr>
          <w:lang w:val="es-GT"/>
        </w:rPr>
        <w:t xml:space="preserve"> de agua, ríos, lagunas, lagos, animales y aves;</w:t>
      </w:r>
      <w:r>
        <w:rPr>
          <w:lang w:val="es-GT"/>
        </w:rPr>
        <w:t xml:space="preserve"> </w:t>
      </w:r>
    </w:p>
    <w:p w:rsidR="00E8778C" w:rsidRDefault="00E8778C" w:rsidP="004E5DF6">
      <w:pPr>
        <w:pStyle w:val="SingleTxtG"/>
        <w:rPr>
          <w:lang w:val="es-GT"/>
        </w:rPr>
      </w:pPr>
      <w:r>
        <w:rPr>
          <w:lang w:val="es-GT"/>
        </w:rPr>
        <w:tab/>
      </w:r>
      <w:r w:rsidR="004E5DF6" w:rsidRPr="004E5DF6">
        <w:rPr>
          <w:lang w:val="es-GT"/>
        </w:rPr>
        <w:t>c)</w:t>
      </w:r>
      <w:r w:rsidR="004E5DF6" w:rsidRPr="004E5DF6">
        <w:rPr>
          <w:lang w:val="es-GT"/>
        </w:rPr>
        <w:tab/>
        <w:t>Cambios que debe impulsar el Ministerio de Ambiente en sus políticas, programas, proyectos, en el CONAP y el INAB</w:t>
      </w:r>
      <w:r w:rsidR="002B40FD">
        <w:rPr>
          <w:lang w:val="es-GT"/>
        </w:rPr>
        <w:t>,</w:t>
      </w:r>
      <w:r w:rsidR="004E5DF6" w:rsidRPr="004E5DF6">
        <w:rPr>
          <w:lang w:val="es-GT"/>
        </w:rPr>
        <w:t xml:space="preserve"> para la participación directa de los pueblos indígenas;</w:t>
      </w:r>
      <w:r>
        <w:rPr>
          <w:lang w:val="es-GT"/>
        </w:rPr>
        <w:t xml:space="preserve"> </w:t>
      </w:r>
    </w:p>
    <w:p w:rsidR="00E8778C" w:rsidRDefault="00E8778C" w:rsidP="004E5DF6">
      <w:pPr>
        <w:pStyle w:val="SingleTxtG"/>
        <w:rPr>
          <w:lang w:val="es-GT"/>
        </w:rPr>
      </w:pPr>
      <w:r>
        <w:rPr>
          <w:lang w:val="es-GT"/>
        </w:rPr>
        <w:tab/>
      </w:r>
      <w:r w:rsidR="004E5DF6" w:rsidRPr="004E5DF6">
        <w:rPr>
          <w:lang w:val="es-GT"/>
        </w:rPr>
        <w:t>d)</w:t>
      </w:r>
      <w:r w:rsidR="004E5DF6" w:rsidRPr="004E5DF6">
        <w:rPr>
          <w:lang w:val="es-GT"/>
        </w:rPr>
        <w:tab/>
        <w:t>Recomendación a la cooperación internacional, los centros de investigación y las universidades</w:t>
      </w:r>
      <w:r>
        <w:rPr>
          <w:lang w:val="es-GT"/>
        </w:rPr>
        <w:t xml:space="preserve"> </w:t>
      </w:r>
      <w:r w:rsidR="004E5DF6" w:rsidRPr="004E5DF6">
        <w:rPr>
          <w:lang w:val="es-GT"/>
        </w:rPr>
        <w:t xml:space="preserve">sobre el tema derechos de </w:t>
      </w:r>
      <w:r w:rsidR="002B40FD">
        <w:rPr>
          <w:lang w:val="es-GT"/>
        </w:rPr>
        <w:t xml:space="preserve">los </w:t>
      </w:r>
      <w:r w:rsidR="004E5DF6" w:rsidRPr="004E5DF6">
        <w:rPr>
          <w:lang w:val="es-GT"/>
        </w:rPr>
        <w:t>pueblos indígenas, naturaleza y medio ambiente;</w:t>
      </w:r>
      <w:r>
        <w:rPr>
          <w:lang w:val="es-GT"/>
        </w:rPr>
        <w:t xml:space="preserve"> </w:t>
      </w:r>
    </w:p>
    <w:p w:rsidR="00E8778C" w:rsidRDefault="00E8778C" w:rsidP="00E8778C">
      <w:pPr>
        <w:pStyle w:val="SingleTxtG"/>
        <w:rPr>
          <w:lang w:val="es-GT"/>
        </w:rPr>
      </w:pPr>
      <w:r>
        <w:rPr>
          <w:lang w:val="es-GT"/>
        </w:rPr>
        <w:tab/>
      </w:r>
      <w:r w:rsidR="004E5DF6" w:rsidRPr="004E5DF6">
        <w:rPr>
          <w:lang w:val="es-GT"/>
        </w:rPr>
        <w:t>e)</w:t>
      </w:r>
      <w:r w:rsidR="004E5DF6" w:rsidRPr="004E5DF6">
        <w:rPr>
          <w:lang w:val="es-GT"/>
        </w:rPr>
        <w:tab/>
        <w:t>Tareas que deben asumir las municipalidades para conservar la naturaleza y el medio ambiente.</w:t>
      </w:r>
      <w:r>
        <w:rPr>
          <w:lang w:val="es-GT"/>
        </w:rPr>
        <w:t xml:space="preserve"> </w:t>
      </w:r>
    </w:p>
    <w:p w:rsidR="004E5DF6" w:rsidRPr="004E5DF6" w:rsidRDefault="004E5DF6" w:rsidP="004E5DF6">
      <w:pPr>
        <w:pStyle w:val="SingleTxtG"/>
        <w:rPr>
          <w:lang w:val="es-GT"/>
        </w:rPr>
      </w:pPr>
      <w:r w:rsidRPr="004E5DF6">
        <w:rPr>
          <w:bCs/>
          <w:iCs/>
          <w:lang w:val="es-GT"/>
        </w:rPr>
        <w:t>9.</w:t>
      </w:r>
      <w:r w:rsidRPr="004E5DF6">
        <w:rPr>
          <w:bCs/>
          <w:iCs/>
          <w:lang w:val="es-GT"/>
        </w:rPr>
        <w:tab/>
      </w:r>
      <w:r w:rsidRPr="004E5DF6">
        <w:rPr>
          <w:lang w:val="es-GT"/>
        </w:rPr>
        <w:t xml:space="preserve">El Ministerio de Ambiente y Recursos Naturales ha mantenido durante 2008 un permanente trabajo con </w:t>
      </w:r>
      <w:smartTag w:uri="urn:schemas-microsoft-com:office:smarttags" w:element="PersonName">
        <w:smartTagPr>
          <w:attr w:name="ProductID" w:val="la Mesa"/>
        </w:smartTagPr>
        <w:r w:rsidRPr="004E5DF6">
          <w:rPr>
            <w:lang w:val="es-GT"/>
          </w:rPr>
          <w:t>la Mesa</w:t>
        </w:r>
      </w:smartTag>
      <w:r w:rsidRPr="004E5DF6">
        <w:rPr>
          <w:lang w:val="es-GT"/>
        </w:rPr>
        <w:t xml:space="preserve"> de Diálogo Ixil, la cual está conformada por:</w:t>
      </w:r>
    </w:p>
    <w:p w:rsidR="004E5DF6" w:rsidRPr="004E5DF6" w:rsidRDefault="00E8778C" w:rsidP="004E5DF6">
      <w:pPr>
        <w:pStyle w:val="SingleTxtG"/>
        <w:rPr>
          <w:lang w:val="es-GT"/>
        </w:rPr>
      </w:pPr>
      <w:r>
        <w:rPr>
          <w:lang w:val="es-GT"/>
        </w:rPr>
        <w:tab/>
      </w:r>
      <w:r w:rsidR="004E5DF6" w:rsidRPr="004E5DF6">
        <w:rPr>
          <w:lang w:val="es-GT"/>
        </w:rPr>
        <w:t>a)</w:t>
      </w:r>
      <w:r w:rsidR="004E5DF6" w:rsidRPr="004E5DF6">
        <w:rPr>
          <w:lang w:val="es-GT"/>
        </w:rPr>
        <w:tab/>
        <w:t>Mancomunidad Encuentro Regional I</w:t>
      </w:r>
      <w:r w:rsidR="002B40FD" w:rsidRPr="004E5DF6">
        <w:rPr>
          <w:lang w:val="es-GT"/>
        </w:rPr>
        <w:t>xil</w:t>
      </w:r>
      <w:r w:rsidR="004E5DF6" w:rsidRPr="004E5DF6">
        <w:rPr>
          <w:lang w:val="es-GT"/>
        </w:rPr>
        <w:t xml:space="preserve"> por la Paz (ERIPAZ);</w:t>
      </w:r>
    </w:p>
    <w:p w:rsidR="004E5DF6" w:rsidRPr="004E5DF6" w:rsidRDefault="00E8778C" w:rsidP="004E5DF6">
      <w:pPr>
        <w:pStyle w:val="SingleTxtG"/>
        <w:rPr>
          <w:lang w:val="es-GT"/>
        </w:rPr>
      </w:pPr>
      <w:r>
        <w:rPr>
          <w:lang w:val="es-GT"/>
        </w:rPr>
        <w:tab/>
      </w:r>
      <w:r w:rsidR="004E5DF6" w:rsidRPr="004E5DF6">
        <w:rPr>
          <w:lang w:val="es-GT"/>
        </w:rPr>
        <w:t>b)</w:t>
      </w:r>
      <w:r w:rsidR="004E5DF6" w:rsidRPr="004E5DF6">
        <w:rPr>
          <w:lang w:val="es-GT"/>
        </w:rPr>
        <w:tab/>
        <w:t>Mesa Regional Ixil (23 organizaciones de la sociedad civil organizada de área Ixil);</w:t>
      </w:r>
    </w:p>
    <w:p w:rsidR="004E5DF6" w:rsidRPr="004E5DF6" w:rsidRDefault="00E8778C" w:rsidP="004E5DF6">
      <w:pPr>
        <w:pStyle w:val="SingleTxtG"/>
        <w:rPr>
          <w:lang w:val="es-GT"/>
        </w:rPr>
      </w:pPr>
      <w:r>
        <w:rPr>
          <w:lang w:val="es-GT"/>
        </w:rPr>
        <w:tab/>
      </w:r>
      <w:r w:rsidR="004E5DF6" w:rsidRPr="004E5DF6">
        <w:rPr>
          <w:lang w:val="es-GT"/>
        </w:rPr>
        <w:t>c)</w:t>
      </w:r>
      <w:r w:rsidR="004E5DF6" w:rsidRPr="004E5DF6">
        <w:rPr>
          <w:lang w:val="es-GT"/>
        </w:rPr>
        <w:tab/>
        <w:t>Empresa Hidroxacbal;</w:t>
      </w:r>
    </w:p>
    <w:p w:rsidR="004E5DF6" w:rsidRPr="004E5DF6" w:rsidRDefault="00E8778C" w:rsidP="004E5DF6">
      <w:pPr>
        <w:pStyle w:val="SingleTxtG"/>
        <w:rPr>
          <w:lang w:val="es-GT"/>
        </w:rPr>
      </w:pPr>
      <w:r>
        <w:rPr>
          <w:lang w:val="es-GT"/>
        </w:rPr>
        <w:tab/>
      </w:r>
      <w:r w:rsidR="004E5DF6" w:rsidRPr="004E5DF6">
        <w:rPr>
          <w:lang w:val="es-GT"/>
        </w:rPr>
        <w:t>d)</w:t>
      </w:r>
      <w:r w:rsidR="004E5DF6" w:rsidRPr="004E5DF6">
        <w:rPr>
          <w:lang w:val="es-GT"/>
        </w:rPr>
        <w:tab/>
        <w:t>Ministerio de Ambiente y Recursos Naturales (MARN);</w:t>
      </w:r>
    </w:p>
    <w:p w:rsidR="00E8778C" w:rsidRDefault="00E8778C" w:rsidP="004E5DF6">
      <w:pPr>
        <w:pStyle w:val="SingleTxtG"/>
        <w:rPr>
          <w:lang w:val="es-GT"/>
        </w:rPr>
      </w:pPr>
      <w:r>
        <w:rPr>
          <w:lang w:val="es-GT"/>
        </w:rPr>
        <w:tab/>
      </w:r>
      <w:r w:rsidR="004E5DF6" w:rsidRPr="004E5DF6">
        <w:rPr>
          <w:lang w:val="es-GT"/>
        </w:rPr>
        <w:t>e)</w:t>
      </w:r>
      <w:r w:rsidR="004E5DF6" w:rsidRPr="004E5DF6">
        <w:rPr>
          <w:lang w:val="es-GT"/>
        </w:rPr>
        <w:tab/>
        <w:t>Otras entidades públicas.</w:t>
      </w:r>
      <w:r>
        <w:rPr>
          <w:lang w:val="es-GT"/>
        </w:rPr>
        <w:t xml:space="preserve"> </w:t>
      </w:r>
    </w:p>
    <w:p w:rsidR="00E8778C" w:rsidRDefault="004E5DF6" w:rsidP="004E5DF6">
      <w:pPr>
        <w:pStyle w:val="SingleTxtG"/>
        <w:rPr>
          <w:lang w:val="es-GT"/>
        </w:rPr>
      </w:pPr>
      <w:r w:rsidRPr="004E5DF6">
        <w:rPr>
          <w:bCs/>
          <w:iCs/>
          <w:lang w:val="es-GT"/>
        </w:rPr>
        <w:t>10.</w:t>
      </w:r>
      <w:r w:rsidRPr="004E5DF6">
        <w:rPr>
          <w:bCs/>
          <w:iCs/>
          <w:lang w:val="es-GT"/>
        </w:rPr>
        <w:tab/>
      </w:r>
      <w:r w:rsidRPr="004E5DF6">
        <w:rPr>
          <w:lang w:val="es-GT"/>
        </w:rPr>
        <w:t xml:space="preserve">El objetivo de </w:t>
      </w:r>
      <w:smartTag w:uri="urn:schemas-microsoft-com:office:smarttags" w:element="PersonName">
        <w:smartTagPr>
          <w:attr w:name="ProductID" w:val="la Mesa"/>
        </w:smartTagPr>
        <w:r w:rsidRPr="004E5DF6">
          <w:rPr>
            <w:lang w:val="es-GT"/>
          </w:rPr>
          <w:t>la Mesa</w:t>
        </w:r>
      </w:smartTag>
      <w:r w:rsidRPr="004E5DF6">
        <w:rPr>
          <w:lang w:val="es-GT"/>
        </w:rPr>
        <w:t xml:space="preserve"> de Diálogo Ixil </w:t>
      </w:r>
      <w:r w:rsidR="00631FFB" w:rsidRPr="002B40FD">
        <w:rPr>
          <w:bCs/>
          <w:lang w:val="es-GT"/>
        </w:rPr>
        <w:t>"</w:t>
      </w:r>
      <w:r w:rsidRPr="004E5DF6">
        <w:rPr>
          <w:bCs/>
          <w:i/>
          <w:lang w:val="es-GT"/>
        </w:rPr>
        <w:t>K</w:t>
      </w:r>
      <w:r w:rsidR="000678AE">
        <w:rPr>
          <w:bCs/>
          <w:i/>
          <w:lang w:val="es-GT"/>
        </w:rPr>
        <w:t>'</w:t>
      </w:r>
      <w:r w:rsidRPr="004E5DF6">
        <w:rPr>
          <w:bCs/>
          <w:i/>
          <w:lang w:val="es-GT"/>
        </w:rPr>
        <w:t>ulbali</w:t>
      </w:r>
      <w:r w:rsidR="000678AE">
        <w:rPr>
          <w:bCs/>
          <w:i/>
          <w:lang w:val="es-GT"/>
        </w:rPr>
        <w:t>'</w:t>
      </w:r>
      <w:r w:rsidRPr="004E5DF6">
        <w:rPr>
          <w:bCs/>
          <w:i/>
          <w:lang w:val="es-GT"/>
        </w:rPr>
        <w:t xml:space="preserve">b ti </w:t>
      </w:r>
      <w:r w:rsidR="000678AE">
        <w:rPr>
          <w:bCs/>
          <w:i/>
          <w:lang w:val="es-GT"/>
        </w:rPr>
        <w:t>un'</w:t>
      </w:r>
      <w:r w:rsidRPr="004E5DF6">
        <w:rPr>
          <w:bCs/>
          <w:i/>
          <w:lang w:val="es-GT"/>
        </w:rPr>
        <w:t>cbal yol</w:t>
      </w:r>
      <w:r w:rsidR="00631FFB" w:rsidRPr="002B40FD">
        <w:rPr>
          <w:bCs/>
          <w:lang w:val="es-GT"/>
        </w:rPr>
        <w:t>"</w:t>
      </w:r>
      <w:r w:rsidRPr="002B40FD">
        <w:rPr>
          <w:lang w:val="es-GT"/>
        </w:rPr>
        <w:t>,</w:t>
      </w:r>
      <w:r w:rsidRPr="004E5DF6">
        <w:rPr>
          <w:lang w:val="es-GT"/>
        </w:rPr>
        <w:t xml:space="preserve"> es aprender a partir de la reflexión sobre lo sucedido en</w:t>
      </w:r>
      <w:r w:rsidR="00E8778C">
        <w:rPr>
          <w:lang w:val="es-GT"/>
        </w:rPr>
        <w:t xml:space="preserve"> </w:t>
      </w:r>
      <w:r w:rsidRPr="004E5DF6">
        <w:rPr>
          <w:lang w:val="es-GT"/>
        </w:rPr>
        <w:t xml:space="preserve">relación con la construcción de </w:t>
      </w:r>
      <w:smartTag w:uri="urn:schemas-microsoft-com:office:smarttags" w:element="PersonName">
        <w:smartTagPr>
          <w:attr w:name="ProductID" w:val="la Hidroel￩ctrica Xacbal"/>
        </w:smartTagPr>
        <w:r w:rsidRPr="004E5DF6">
          <w:rPr>
            <w:lang w:val="es-GT"/>
          </w:rPr>
          <w:t>la Hidroeléctrica Xacbal</w:t>
        </w:r>
      </w:smartTag>
      <w:r w:rsidRPr="004E5DF6">
        <w:rPr>
          <w:lang w:val="es-GT"/>
        </w:rPr>
        <w:t xml:space="preserve"> en el área, especialmente sobre cómo se sentaron las bases del diálogo, donde prevalezca la participación activa de</w:t>
      </w:r>
      <w:r w:rsidR="00E1336C">
        <w:rPr>
          <w:lang w:val="es-GT"/>
        </w:rPr>
        <w:t xml:space="preserve"> </w:t>
      </w:r>
      <w:r w:rsidRPr="004E5DF6">
        <w:rPr>
          <w:lang w:val="es-GT"/>
        </w:rPr>
        <w:t>l</w:t>
      </w:r>
      <w:r w:rsidR="00E1336C">
        <w:rPr>
          <w:lang w:val="es-GT"/>
        </w:rPr>
        <w:t>os</w:t>
      </w:r>
      <w:r w:rsidRPr="004E5DF6">
        <w:rPr>
          <w:lang w:val="es-GT"/>
        </w:rPr>
        <w:t xml:space="preserve"> pueblos indígenas y </w:t>
      </w:r>
      <w:r w:rsidR="00E1336C">
        <w:rPr>
          <w:lang w:val="es-GT"/>
        </w:rPr>
        <w:t xml:space="preserve">la </w:t>
      </w:r>
      <w:r w:rsidRPr="004E5DF6">
        <w:rPr>
          <w:lang w:val="es-GT"/>
        </w:rPr>
        <w:t xml:space="preserve">población en general. </w:t>
      </w:r>
      <w:r w:rsidR="00E8778C">
        <w:rPr>
          <w:lang w:val="es-GT"/>
        </w:rPr>
        <w:t xml:space="preserve"> </w:t>
      </w:r>
    </w:p>
    <w:p w:rsidR="00E8778C" w:rsidRDefault="00E8778C" w:rsidP="00E8778C">
      <w:pPr>
        <w:pStyle w:val="H23G"/>
        <w:rPr>
          <w:lang w:val="es-GT"/>
        </w:rPr>
      </w:pPr>
      <w:r>
        <w:rPr>
          <w:lang w:val="es-GT"/>
        </w:rPr>
        <w:tab/>
      </w:r>
      <w:r w:rsidR="004E5DF6" w:rsidRPr="004E5DF6">
        <w:rPr>
          <w:lang w:val="es-GT"/>
        </w:rPr>
        <w:t>2.</w:t>
      </w:r>
      <w:r>
        <w:rPr>
          <w:lang w:val="es-GT"/>
        </w:rPr>
        <w:tab/>
      </w:r>
      <w:r w:rsidR="004E5DF6" w:rsidRPr="004E5DF6">
        <w:rPr>
          <w:lang w:val="es-GT"/>
        </w:rPr>
        <w:t>Desarrollo sostenible</w:t>
      </w:r>
      <w:r>
        <w:rPr>
          <w:lang w:val="es-GT"/>
        </w:rPr>
        <w:t xml:space="preserve"> </w:t>
      </w:r>
    </w:p>
    <w:p w:rsidR="00E8778C" w:rsidRDefault="00E8778C" w:rsidP="00E8778C">
      <w:pPr>
        <w:pStyle w:val="H4G"/>
        <w:rPr>
          <w:lang w:val="es-GT"/>
        </w:rPr>
      </w:pPr>
      <w:r>
        <w:rPr>
          <w:lang w:val="es-GT"/>
        </w:rPr>
        <w:tab/>
      </w:r>
      <w:r w:rsidR="004E5DF6" w:rsidRPr="004E5DF6">
        <w:rPr>
          <w:lang w:val="es-GT"/>
        </w:rPr>
        <w:t>i)</w:t>
      </w:r>
      <w:r>
        <w:rPr>
          <w:lang w:val="es-GT"/>
        </w:rPr>
        <w:tab/>
      </w:r>
      <w:r w:rsidR="004E5DF6" w:rsidRPr="004E5DF6">
        <w:rPr>
          <w:lang w:val="es-GT"/>
        </w:rPr>
        <w:t xml:space="preserve">Medidas </w:t>
      </w:r>
      <w:r w:rsidR="00E1336C" w:rsidRPr="004E5DF6">
        <w:rPr>
          <w:lang w:val="es-GT"/>
        </w:rPr>
        <w:t>i</w:t>
      </w:r>
      <w:r w:rsidR="004E5DF6" w:rsidRPr="004E5DF6">
        <w:rPr>
          <w:lang w:val="es-GT"/>
        </w:rPr>
        <w:t>mplementadas</w:t>
      </w:r>
      <w:r>
        <w:rPr>
          <w:lang w:val="es-GT"/>
        </w:rPr>
        <w:t xml:space="preserve"> </w:t>
      </w:r>
    </w:p>
    <w:p w:rsidR="004E5DF6" w:rsidRPr="004E5DF6" w:rsidRDefault="004E5DF6" w:rsidP="004E5DF6">
      <w:pPr>
        <w:pStyle w:val="SingleTxtG"/>
        <w:rPr>
          <w:lang w:val="es-GT"/>
        </w:rPr>
      </w:pPr>
      <w:r w:rsidRPr="004E5DF6">
        <w:rPr>
          <w:bCs/>
          <w:iCs/>
          <w:lang w:val="es-GT"/>
        </w:rPr>
        <w:t>11.</w:t>
      </w:r>
      <w:r w:rsidRPr="004E5DF6">
        <w:rPr>
          <w:bCs/>
          <w:iCs/>
          <w:lang w:val="es-GT"/>
        </w:rPr>
        <w:tab/>
      </w:r>
      <w:r w:rsidRPr="004E5DF6">
        <w:rPr>
          <w:lang w:val="es-GT"/>
        </w:rPr>
        <w:t>Se han implementado las siguientes medidas:</w:t>
      </w:r>
    </w:p>
    <w:p w:rsidR="004E5DF6" w:rsidRPr="004E5DF6" w:rsidRDefault="00E8778C" w:rsidP="004E5DF6">
      <w:pPr>
        <w:pStyle w:val="SingleTxtG"/>
        <w:rPr>
          <w:lang w:val="es-GT"/>
        </w:rPr>
      </w:pPr>
      <w:r>
        <w:rPr>
          <w:lang w:val="es-GT"/>
        </w:rPr>
        <w:tab/>
      </w:r>
      <w:r w:rsidR="004E5DF6" w:rsidRPr="004E5DF6">
        <w:rPr>
          <w:lang w:val="es-GT"/>
        </w:rPr>
        <w:t>a)</w:t>
      </w:r>
      <w:r w:rsidR="004E5DF6" w:rsidRPr="004E5DF6">
        <w:rPr>
          <w:lang w:val="es-GT"/>
        </w:rPr>
        <w:tab/>
        <w:t xml:space="preserve">El Ministerio de Energía y Minas (MEM) elaboró </w:t>
      </w:r>
      <w:smartTag w:uri="urn:schemas-microsoft-com:office:smarttags" w:element="PersonName">
        <w:smartTagPr>
          <w:attr w:name="ProductID" w:val="la Pol￭tica Energ￩tica"/>
        </w:smartTagPr>
        <w:r w:rsidR="004E5DF6" w:rsidRPr="004E5DF6">
          <w:rPr>
            <w:lang w:val="es-GT"/>
          </w:rPr>
          <w:t>la Política Energética</w:t>
        </w:r>
      </w:smartTag>
      <w:r w:rsidR="004E5DF6" w:rsidRPr="004E5DF6">
        <w:rPr>
          <w:lang w:val="es-GT"/>
        </w:rPr>
        <w:t xml:space="preserve"> 2008-2022, la cual establece programas de trabajo para orientar el adecuado funcionamiento del sector energético nacional y cuyo objetivo principal es reducir la actual dependencia de los combustibles fósiles, a través del impulso y desarrollo de las energías renovables en el país.</w:t>
      </w:r>
      <w:r>
        <w:rPr>
          <w:lang w:val="es-GT"/>
        </w:rPr>
        <w:t xml:space="preserve"> </w:t>
      </w:r>
      <w:r w:rsidR="004E5DF6" w:rsidRPr="004E5DF6">
        <w:rPr>
          <w:lang w:val="es-GT"/>
        </w:rPr>
        <w:t>Dentro de esos programas se encuentra el Programa de Cambio de Matriz Energética, el cual tiene como objetivo modificar la composición actual del parque generador de Guatemala, con una visión de corto, mediano y largo plazo, que permita en el año 2022, contar con el 58% de la generación eléctrica del país a base de hidroeléctricas, de manera que se reduzca e</w:t>
      </w:r>
      <w:r w:rsidR="009D55A6">
        <w:rPr>
          <w:lang w:val="es-GT"/>
        </w:rPr>
        <w:t>l precio de la tarifa eléctrica.</w:t>
      </w:r>
    </w:p>
    <w:p w:rsidR="004E5DF6" w:rsidRPr="004E5DF6" w:rsidRDefault="00E8778C" w:rsidP="004E5DF6">
      <w:pPr>
        <w:pStyle w:val="SingleTxtG"/>
        <w:rPr>
          <w:lang w:val="es-GT"/>
        </w:rPr>
      </w:pPr>
      <w:r>
        <w:rPr>
          <w:lang w:val="es-GT"/>
        </w:rPr>
        <w:tab/>
      </w:r>
      <w:r w:rsidR="004E5DF6" w:rsidRPr="004E5DF6">
        <w:rPr>
          <w:lang w:val="es-GT"/>
        </w:rPr>
        <w:t>b)</w:t>
      </w:r>
      <w:r w:rsidR="004E5DF6" w:rsidRPr="004E5DF6">
        <w:rPr>
          <w:lang w:val="es-GT"/>
        </w:rPr>
        <w:tab/>
        <w:t>Creación del Vice</w:t>
      </w:r>
      <w:r w:rsidR="001C1D16">
        <w:rPr>
          <w:lang w:val="es-GT"/>
        </w:rPr>
        <w:t>m</w:t>
      </w:r>
      <w:r w:rsidR="004E5DF6" w:rsidRPr="004E5DF6">
        <w:rPr>
          <w:lang w:val="es-GT"/>
        </w:rPr>
        <w:t>inisterio de Desarrollo Sostenible, como parte del MEM, constituyendo la ins</w:t>
      </w:r>
      <w:r w:rsidR="001C1D16">
        <w:rPr>
          <w:lang w:val="es-GT"/>
        </w:rPr>
        <w:t>tancia administrativa y técnica</w:t>
      </w:r>
      <w:r w:rsidR="004E5DF6" w:rsidRPr="004E5DF6">
        <w:rPr>
          <w:lang w:val="es-GT"/>
        </w:rPr>
        <w:t xml:space="preserve"> que se responsabiliza del aprovechamiento de los recursos naturales en beneficio de las comunidades, sin perjuicio de su hábitat, desarrollando las acciones técnicas y administrativas que permitan el reconocimiento de derechos, la protección de recursos, y la</w:t>
      </w:r>
      <w:r w:rsidR="009D55A6">
        <w:rPr>
          <w:lang w:val="es-GT"/>
        </w:rPr>
        <w:t xml:space="preserve"> compensación de estos derechos.</w:t>
      </w:r>
    </w:p>
    <w:p w:rsidR="004E5DF6" w:rsidRPr="004E5DF6" w:rsidRDefault="00E8778C" w:rsidP="004E5DF6">
      <w:pPr>
        <w:pStyle w:val="SingleTxtG"/>
        <w:rPr>
          <w:lang w:val="es-GT"/>
        </w:rPr>
      </w:pPr>
      <w:r>
        <w:rPr>
          <w:lang w:val="es-GT"/>
        </w:rPr>
        <w:tab/>
      </w:r>
      <w:r w:rsidR="004E5DF6" w:rsidRPr="004E5DF6">
        <w:rPr>
          <w:lang w:val="es-GT"/>
        </w:rPr>
        <w:t>c)</w:t>
      </w:r>
      <w:r w:rsidR="004E5DF6" w:rsidRPr="004E5DF6">
        <w:rPr>
          <w:lang w:val="es-GT"/>
        </w:rPr>
        <w:tab/>
        <w:t xml:space="preserve">El MEM ha priorizado la atención y participación activa de la estrategia de </w:t>
      </w:r>
      <w:r w:rsidR="001C1D16">
        <w:rPr>
          <w:lang w:val="es-GT"/>
        </w:rPr>
        <w:t>g</w:t>
      </w:r>
      <w:r w:rsidR="004E5DF6" w:rsidRPr="004E5DF6">
        <w:rPr>
          <w:lang w:val="es-GT"/>
        </w:rPr>
        <w:t xml:space="preserve">obierno </w:t>
      </w:r>
      <w:r w:rsidR="00631FFB">
        <w:rPr>
          <w:lang w:val="es-GT"/>
        </w:rPr>
        <w:t>"</w:t>
      </w:r>
      <w:r w:rsidR="004E5DF6" w:rsidRPr="004E5DF6">
        <w:rPr>
          <w:lang w:val="es-GT"/>
        </w:rPr>
        <w:t>Gobernando con la Gente</w:t>
      </w:r>
      <w:r w:rsidR="00631FFB">
        <w:rPr>
          <w:lang w:val="es-GT"/>
        </w:rPr>
        <w:t>"</w:t>
      </w:r>
      <w:r w:rsidR="004E5DF6" w:rsidRPr="004E5DF6">
        <w:rPr>
          <w:lang w:val="es-GT"/>
        </w:rPr>
        <w:t>, en la cual</w:t>
      </w:r>
      <w:r w:rsidR="00676AAF">
        <w:rPr>
          <w:lang w:val="es-GT"/>
        </w:rPr>
        <w:t>,</w:t>
      </w:r>
      <w:r w:rsidR="004E5DF6" w:rsidRPr="004E5DF6">
        <w:rPr>
          <w:lang w:val="es-GT"/>
        </w:rPr>
        <w:t xml:space="preserve"> por medio de las mesas temáticas de trabajo, se atienden las solicitudes y demandas de los gobiernos municipales, comunidades rurales y usuarios individuales</w:t>
      </w:r>
      <w:r w:rsidR="00676AAF">
        <w:rPr>
          <w:lang w:val="es-GT"/>
        </w:rPr>
        <w:t>, r</w:t>
      </w:r>
      <w:r w:rsidR="004E5DF6" w:rsidRPr="004E5DF6">
        <w:rPr>
          <w:lang w:val="es-GT"/>
        </w:rPr>
        <w:t xml:space="preserve">esolviendo pronta y oportunamente los planteamientos de los pueblos indígenas para que realicen un aprovechamiento racional y sostenible de sus recursos naturales y que </w:t>
      </w:r>
      <w:r w:rsidR="009D55A6">
        <w:rPr>
          <w:lang w:val="es-GT"/>
        </w:rPr>
        <w:t>los beneficios sean compartidos.</w:t>
      </w:r>
    </w:p>
    <w:p w:rsidR="004E5DF6" w:rsidRPr="004E5DF6" w:rsidRDefault="00E8778C" w:rsidP="004E5DF6">
      <w:pPr>
        <w:pStyle w:val="SingleTxtG"/>
        <w:rPr>
          <w:lang w:val="es-GT"/>
        </w:rPr>
      </w:pPr>
      <w:r>
        <w:rPr>
          <w:lang w:val="es-GT"/>
        </w:rPr>
        <w:tab/>
      </w:r>
      <w:r w:rsidR="004E5DF6" w:rsidRPr="004E5DF6">
        <w:rPr>
          <w:lang w:val="es-GT"/>
        </w:rPr>
        <w:t>d)</w:t>
      </w:r>
      <w:r w:rsidR="004E5DF6" w:rsidRPr="004E5DF6">
        <w:rPr>
          <w:lang w:val="es-GT"/>
        </w:rPr>
        <w:tab/>
        <w:t xml:space="preserve">El respeto a la propiedad de los territorios de los pueblos indígenas es un precepto ineludible y el mandato es una política de </w:t>
      </w:r>
      <w:r w:rsidR="004E5DF6" w:rsidRPr="004E5DF6">
        <w:rPr>
          <w:lang w:val="es-MX"/>
        </w:rPr>
        <w:t xml:space="preserve">sociabilización de los proyectos energéticos y productivos. Esta sociabilización es la herramienta que se </w:t>
      </w:r>
      <w:r w:rsidR="004E5DF6" w:rsidRPr="004E5DF6">
        <w:rPr>
          <w:lang w:val="es-GT"/>
        </w:rPr>
        <w:t>ha implementado dentro de los ejes temáticos del MEM</w:t>
      </w:r>
      <w:r>
        <w:rPr>
          <w:lang w:val="es-GT"/>
        </w:rPr>
        <w:t xml:space="preserve"> </w:t>
      </w:r>
      <w:r w:rsidR="004E5DF6" w:rsidRPr="004E5DF6">
        <w:rPr>
          <w:lang w:val="es-GT"/>
        </w:rPr>
        <w:t>para el aprovechamiento integral de los recursos naturales.</w:t>
      </w:r>
    </w:p>
    <w:p w:rsidR="00E8778C" w:rsidRDefault="00E8778C" w:rsidP="00E8778C">
      <w:pPr>
        <w:pStyle w:val="H4G"/>
        <w:rPr>
          <w:lang w:val="es-MX"/>
        </w:rPr>
      </w:pPr>
      <w:r>
        <w:rPr>
          <w:lang w:val="es-MX"/>
        </w:rPr>
        <w:tab/>
        <w:t>i</w:t>
      </w:r>
      <w:r w:rsidR="004E5DF6" w:rsidRPr="004E5DF6">
        <w:rPr>
          <w:lang w:val="es-MX"/>
        </w:rPr>
        <w:t>i)</w:t>
      </w:r>
      <w:r>
        <w:rPr>
          <w:lang w:val="es-MX"/>
        </w:rPr>
        <w:tab/>
      </w:r>
      <w:r w:rsidR="004E5DF6" w:rsidRPr="004E5DF6">
        <w:rPr>
          <w:lang w:val="es-MX"/>
        </w:rPr>
        <w:t>Política de Desarrollo Sostenible</w:t>
      </w:r>
      <w:r>
        <w:rPr>
          <w:lang w:val="es-MX"/>
        </w:rPr>
        <w:t xml:space="preserve"> </w:t>
      </w:r>
    </w:p>
    <w:p w:rsidR="00E8778C" w:rsidRDefault="004E5DF6" w:rsidP="004E5DF6">
      <w:pPr>
        <w:pStyle w:val="SingleTxtG"/>
        <w:rPr>
          <w:lang w:val="es-GT"/>
        </w:rPr>
      </w:pPr>
      <w:r w:rsidRPr="004E5DF6">
        <w:rPr>
          <w:bCs/>
          <w:iCs/>
          <w:lang w:val="es-GT"/>
        </w:rPr>
        <w:t>12.</w:t>
      </w:r>
      <w:r w:rsidRPr="004E5DF6">
        <w:rPr>
          <w:bCs/>
          <w:iCs/>
          <w:lang w:val="es-GT"/>
        </w:rPr>
        <w:tab/>
      </w:r>
      <w:r w:rsidRPr="004E5DF6">
        <w:rPr>
          <w:lang w:val="es-MX"/>
        </w:rPr>
        <w:t>Durante 2009 se iniciará la formulación de políticas y estrategias que buscan, entre otros objetivos, promover el correcto desarrollo de proyectos energéticos y mineros.</w:t>
      </w:r>
      <w:r w:rsidR="00E8778C">
        <w:rPr>
          <w:lang w:val="es-MX"/>
        </w:rPr>
        <w:t xml:space="preserve"> </w:t>
      </w:r>
      <w:smartTag w:uri="urn:schemas-microsoft-com:office:smarttags" w:element="PersonName">
        <w:smartTagPr>
          <w:attr w:name="ProductID" w:val="la Pol￭tica"/>
        </w:smartTagPr>
        <w:r w:rsidRPr="004E5DF6">
          <w:rPr>
            <w:lang w:val="es-MX"/>
          </w:rPr>
          <w:t>La Política</w:t>
        </w:r>
      </w:smartTag>
      <w:r w:rsidRPr="004E5DF6">
        <w:rPr>
          <w:lang w:val="es-MX"/>
        </w:rPr>
        <w:t xml:space="preserve"> de Desarrollo Sostenible del MEM será</w:t>
      </w:r>
      <w:r w:rsidRPr="004E5DF6">
        <w:rPr>
          <w:lang w:val="es-GT"/>
        </w:rPr>
        <w:t xml:space="preserve"> el marco de carácter ambiental y social, en el cual se establezcan principios y responsabilidades claras para los desarrolladores de proyectos energéticos y mineros.</w:t>
      </w:r>
      <w:r w:rsidR="00E8778C">
        <w:rPr>
          <w:lang w:val="es-GT"/>
        </w:rPr>
        <w:t xml:space="preserve"> </w:t>
      </w:r>
      <w:r w:rsidRPr="004E5DF6">
        <w:rPr>
          <w:lang w:val="es-GT"/>
        </w:rPr>
        <w:t xml:space="preserve">Durante la elaboración de la política, específicamente </w:t>
      </w:r>
      <w:r w:rsidRPr="004E5DF6">
        <w:rPr>
          <w:lang w:val="es-MX"/>
        </w:rPr>
        <w:t>en su fase de diagnóstico, s</w:t>
      </w:r>
      <w:r w:rsidRPr="004E5DF6">
        <w:rPr>
          <w:lang w:val="es-GT"/>
        </w:rPr>
        <w:t>e pretende la identificación de los factores de regulación ambiental y social que obstaculizan la participación privada en proyectos energéticos, los cuales serán abordados en la política con una serie de recomendaciones para afrontarlos, en concordancia con las Metas del Milenio.</w:t>
      </w:r>
      <w:r w:rsidR="00E8778C">
        <w:rPr>
          <w:lang w:val="es-GT"/>
        </w:rPr>
        <w:t xml:space="preserve"> </w:t>
      </w:r>
    </w:p>
    <w:p w:rsidR="00E8778C" w:rsidRDefault="00E8778C" w:rsidP="00E8778C">
      <w:pPr>
        <w:pStyle w:val="H23G"/>
        <w:rPr>
          <w:lang w:val="es-GT"/>
        </w:rPr>
      </w:pPr>
      <w:r>
        <w:rPr>
          <w:lang w:val="es-GT"/>
        </w:rPr>
        <w:tab/>
      </w:r>
      <w:r w:rsidR="004E5DF6" w:rsidRPr="004E5DF6">
        <w:rPr>
          <w:lang w:val="es-GT"/>
        </w:rPr>
        <w:t>3.</w:t>
      </w:r>
      <w:r>
        <w:rPr>
          <w:lang w:val="es-GT"/>
        </w:rPr>
        <w:tab/>
      </w:r>
      <w:r w:rsidR="004E5DF6" w:rsidRPr="004E5DF6">
        <w:rPr>
          <w:lang w:val="es-GT"/>
        </w:rPr>
        <w:t>Situación de la actividad minera en el país</w:t>
      </w:r>
      <w:r>
        <w:rPr>
          <w:lang w:val="es-GT"/>
        </w:rPr>
        <w:t xml:space="preserve"> </w:t>
      </w:r>
    </w:p>
    <w:p w:rsidR="00E8778C" w:rsidRDefault="004E5DF6" w:rsidP="004E5DF6">
      <w:pPr>
        <w:pStyle w:val="SingleTxtG"/>
        <w:rPr>
          <w:lang w:val="es-GT"/>
        </w:rPr>
      </w:pPr>
      <w:r w:rsidRPr="004E5DF6">
        <w:rPr>
          <w:bCs/>
          <w:iCs/>
          <w:lang w:val="es-GT"/>
        </w:rPr>
        <w:t>13.</w:t>
      </w:r>
      <w:r w:rsidRPr="004E5DF6">
        <w:rPr>
          <w:bCs/>
          <w:iCs/>
          <w:lang w:val="es-GT"/>
        </w:rPr>
        <w:tab/>
      </w:r>
      <w:r w:rsidRPr="004E5DF6">
        <w:rPr>
          <w:lang w:val="es-GT"/>
        </w:rPr>
        <w:t>La explotación minera en el país ha desencadenado conflictos entre las comunidades y las empresas encargadas de los proyectos de explotación, principalmente por el descontento de la población al no ser informada oportunamente sobre la concesión de</w:t>
      </w:r>
      <w:r w:rsidR="004C6777">
        <w:rPr>
          <w:lang w:val="es-GT"/>
        </w:rPr>
        <w:t>l</w:t>
      </w:r>
      <w:r w:rsidRPr="004E5DF6">
        <w:rPr>
          <w:lang w:val="es-GT"/>
        </w:rPr>
        <w:t xml:space="preserve"> proyecto y los impactos que éstos tendrán en su comunidad. Los conflictos han desembocado muchas veces en procesos penales. En ese sentido el Ministerio de Energía y Minas impulsa medidas para prevenir o en su caso solucionar los conflictos que han surgido</w:t>
      </w:r>
      <w:r w:rsidR="004C6777">
        <w:rPr>
          <w:lang w:val="es-GT"/>
        </w:rPr>
        <w:t>,</w:t>
      </w:r>
      <w:r w:rsidRPr="004E5DF6">
        <w:rPr>
          <w:lang w:val="es-GT"/>
        </w:rPr>
        <w:t xml:space="preserve"> de conformidad con las particulares de cada uno de los casos que se han presentado. Sin embargo existen medidas generales</w:t>
      </w:r>
      <w:r w:rsidR="004C6777">
        <w:rPr>
          <w:lang w:val="es-GT"/>
        </w:rPr>
        <w:t>,</w:t>
      </w:r>
      <w:r w:rsidRPr="004E5DF6">
        <w:rPr>
          <w:lang w:val="es-GT"/>
        </w:rPr>
        <w:t xml:space="preserve"> como procesos de información a los pobladores del área, inspecciones ambientales, programas de desarrollo sostenible impulsados por la</w:t>
      </w:r>
      <w:r w:rsidR="004C6777">
        <w:rPr>
          <w:lang w:val="es-GT"/>
        </w:rPr>
        <w:t>s</w:t>
      </w:r>
      <w:r w:rsidRPr="004E5DF6">
        <w:rPr>
          <w:lang w:val="es-GT"/>
        </w:rPr>
        <w:t xml:space="preserve"> empresas encargadas de los proyectos.</w:t>
      </w:r>
      <w:r w:rsidR="00E8778C">
        <w:rPr>
          <w:lang w:val="es-GT"/>
        </w:rPr>
        <w:t xml:space="preserve"> </w:t>
      </w:r>
    </w:p>
    <w:p w:rsidR="00E8778C" w:rsidRDefault="00E8778C" w:rsidP="00E8778C">
      <w:pPr>
        <w:pStyle w:val="H23G"/>
        <w:rPr>
          <w:lang w:val="es-MX"/>
        </w:rPr>
      </w:pPr>
      <w:r>
        <w:rPr>
          <w:lang w:val="es-MX"/>
        </w:rPr>
        <w:tab/>
      </w:r>
      <w:r w:rsidR="004E5DF6" w:rsidRPr="004E5DF6">
        <w:rPr>
          <w:lang w:val="es-MX"/>
        </w:rPr>
        <w:t>4.</w:t>
      </w:r>
      <w:r>
        <w:rPr>
          <w:lang w:val="es-MX"/>
        </w:rPr>
        <w:tab/>
      </w:r>
      <w:r w:rsidR="004E5DF6" w:rsidRPr="004E5DF6">
        <w:rPr>
          <w:lang w:val="es-MX"/>
        </w:rPr>
        <w:t xml:space="preserve">Áreas </w:t>
      </w:r>
      <w:r w:rsidR="001C1D16" w:rsidRPr="004E5DF6">
        <w:rPr>
          <w:lang w:val="es-MX"/>
        </w:rPr>
        <w:t>protegidas</w:t>
      </w:r>
      <w:r w:rsidR="001C1D16">
        <w:rPr>
          <w:lang w:val="es-MX"/>
        </w:rPr>
        <w:t xml:space="preserve"> </w:t>
      </w:r>
    </w:p>
    <w:p w:rsidR="00E8778C" w:rsidRDefault="004E5DF6" w:rsidP="004E5DF6">
      <w:pPr>
        <w:pStyle w:val="SingleTxtG"/>
        <w:rPr>
          <w:lang w:val="es-MX"/>
        </w:rPr>
      </w:pPr>
      <w:r w:rsidRPr="004E5DF6">
        <w:rPr>
          <w:bCs/>
          <w:iCs/>
          <w:lang w:val="es-MX"/>
        </w:rPr>
        <w:t>14.</w:t>
      </w:r>
      <w:r w:rsidRPr="004E5DF6">
        <w:rPr>
          <w:bCs/>
          <w:iCs/>
          <w:lang w:val="es-MX"/>
        </w:rPr>
        <w:tab/>
      </w:r>
      <w:r w:rsidRPr="004E5DF6">
        <w:rPr>
          <w:lang w:val="es-MX"/>
        </w:rPr>
        <w:t xml:space="preserve">El Ministerio Público informó que de </w:t>
      </w:r>
      <w:smartTag w:uri="urn:schemas-microsoft-com:office:smarttags" w:element="metricconverter">
        <w:smartTagPr>
          <w:attr w:name="ProductID" w:val="2001 a"/>
        </w:smartTagPr>
        <w:r w:rsidRPr="004E5DF6">
          <w:rPr>
            <w:lang w:val="es-MX"/>
          </w:rPr>
          <w:t>2001 a</w:t>
        </w:r>
      </w:smartTag>
      <w:r w:rsidRPr="004E5DF6">
        <w:rPr>
          <w:lang w:val="es-MX"/>
        </w:rPr>
        <w:t xml:space="preserve"> 2008 se han realizado</w:t>
      </w:r>
      <w:r w:rsidR="00E8778C">
        <w:rPr>
          <w:lang w:val="es-MX"/>
        </w:rPr>
        <w:t xml:space="preserve"> </w:t>
      </w:r>
      <w:r w:rsidRPr="004E5DF6">
        <w:rPr>
          <w:lang w:val="es-MX"/>
        </w:rPr>
        <w:t>nueve desalojos por el delito de usurpación de áreas protegidas. En estos desalojos fueron detenidas 27 personas por flagrancia del delito antes indicado, ninguna por hechos de violencia o conexos.</w:t>
      </w:r>
      <w:r w:rsidR="00E8778C">
        <w:rPr>
          <w:lang w:val="es-MX"/>
        </w:rPr>
        <w:t xml:space="preserve"> </w:t>
      </w:r>
    </w:p>
    <w:p w:rsidR="00E8778C" w:rsidRDefault="004E5DF6" w:rsidP="004E5DF6">
      <w:pPr>
        <w:pStyle w:val="SingleTxtG"/>
      </w:pPr>
      <w:r w:rsidRPr="004E5DF6">
        <w:rPr>
          <w:bCs/>
          <w:iCs/>
        </w:rPr>
        <w:t>15.</w:t>
      </w:r>
      <w:r w:rsidRPr="004E5DF6">
        <w:rPr>
          <w:bCs/>
          <w:iCs/>
        </w:rPr>
        <w:tab/>
      </w:r>
      <w:r w:rsidRPr="004E5DF6">
        <w:t>En el</w:t>
      </w:r>
      <w:r w:rsidR="00E8778C">
        <w:t xml:space="preserve"> </w:t>
      </w:r>
      <w:r w:rsidRPr="004E5DF6">
        <w:t xml:space="preserve">tema de áreas protegidas, el Estado ha adoptado varias medidas desde el Consejo Nacional de Áreas Protegidas (CONAP), institución que tiene cono misión asegurar la conservación de niveles socialmente deseables de diversidad biológica a través de áreas protegidas y otros mecanismos de conservación </w:t>
      </w:r>
      <w:r w:rsidRPr="004C6777">
        <w:rPr>
          <w:i/>
        </w:rPr>
        <w:t>in situ</w:t>
      </w:r>
      <w:r w:rsidRPr="004E5DF6">
        <w:t xml:space="preserve"> y </w:t>
      </w:r>
      <w:r w:rsidRPr="004C6777">
        <w:rPr>
          <w:i/>
        </w:rPr>
        <w:t>ex situ</w:t>
      </w:r>
      <w:r w:rsidRPr="004E5DF6">
        <w:t>, y mantener la generación de servicios ambientales para el desarrollo social y económico de Guatemala en beneficio de las presentes y futuras generaciones a través de diseñar y ejecutar las políticas, estrategias, normas e incentivos necesarios, y de promover la coordinación y cooperación de los actores relacionados con la gestión de la biodiversidad de Guatemala. Dentro de sus principales logros se encuentra el fortalecimiento y ampliación del sistema nacional de áreas protegidas. Actualmente existen 256 áreas protegidas.</w:t>
      </w:r>
      <w:r w:rsidR="00E8778C">
        <w:t xml:space="preserve"> </w:t>
      </w:r>
    </w:p>
    <w:p w:rsidR="00E8778C" w:rsidRDefault="004E5DF6" w:rsidP="004E5DF6">
      <w:pPr>
        <w:pStyle w:val="SingleTxtG"/>
      </w:pPr>
      <w:r w:rsidRPr="004E5DF6">
        <w:rPr>
          <w:bCs/>
          <w:iCs/>
        </w:rPr>
        <w:t>16.</w:t>
      </w:r>
      <w:r w:rsidRPr="004E5DF6">
        <w:rPr>
          <w:bCs/>
          <w:iCs/>
        </w:rPr>
        <w:tab/>
      </w:r>
      <w:r w:rsidRPr="004E5DF6">
        <w:t>A partir de agosto de 2006, el Estado de Guatemala implementó</w:t>
      </w:r>
      <w:r w:rsidR="00E8778C">
        <w:t xml:space="preserve"> </w:t>
      </w:r>
      <w:r w:rsidRPr="004E5DF6">
        <w:t>medidas cautelares</w:t>
      </w:r>
      <w:r w:rsidR="00E8778C">
        <w:t xml:space="preserve"> </w:t>
      </w:r>
      <w:r w:rsidRPr="004E5DF6">
        <w:t xml:space="preserve">declaradas por </w:t>
      </w:r>
      <w:smartTag w:uri="urn:schemas-microsoft-com:office:smarttags" w:element="PersonName">
        <w:smartTagPr>
          <w:attr w:name="ProductID" w:val="la Comisi￳n Interamericana"/>
        </w:smartTagPr>
        <w:r w:rsidRPr="004E5DF6">
          <w:t>la Comisión Interamericana</w:t>
        </w:r>
      </w:smartTag>
      <w:r w:rsidRPr="004E5DF6">
        <w:t xml:space="preserve"> de Derechos Humanos para preservar el centro arqueológico </w:t>
      </w:r>
      <w:r w:rsidRPr="004E5DF6">
        <w:rPr>
          <w:lang w:val="es-MX"/>
        </w:rPr>
        <w:t>denominado</w:t>
      </w:r>
      <w:r w:rsidRPr="004E5DF6">
        <w:t xml:space="preserve"> El Rosario-Naranjo.</w:t>
      </w:r>
      <w:r w:rsidR="00E8778C">
        <w:t xml:space="preserve"> </w:t>
      </w:r>
    </w:p>
    <w:p w:rsidR="00E8778C" w:rsidRDefault="00E8778C" w:rsidP="00E8778C">
      <w:pPr>
        <w:pStyle w:val="H1G"/>
        <w:rPr>
          <w:lang w:val="es-GT"/>
        </w:rPr>
      </w:pPr>
      <w:r>
        <w:rPr>
          <w:lang w:val="es-GT"/>
        </w:rPr>
        <w:tab/>
      </w:r>
      <w:r w:rsidR="004E5DF6" w:rsidRPr="004E5DF6">
        <w:rPr>
          <w:lang w:val="es-GT"/>
        </w:rPr>
        <w:t>B.</w:t>
      </w:r>
      <w:r>
        <w:rPr>
          <w:lang w:val="es-GT"/>
        </w:rPr>
        <w:tab/>
      </w:r>
      <w:r w:rsidR="004E5DF6" w:rsidRPr="004E5DF6">
        <w:rPr>
          <w:lang w:val="es-GT"/>
        </w:rPr>
        <w:t>Artículo 2</w:t>
      </w:r>
      <w:r>
        <w:rPr>
          <w:lang w:val="es-GT"/>
        </w:rPr>
        <w:t xml:space="preserve"> –</w:t>
      </w:r>
      <w:r w:rsidR="004E5DF6" w:rsidRPr="004E5DF6">
        <w:rPr>
          <w:lang w:val="es-GT"/>
        </w:rPr>
        <w:t xml:space="preserve"> </w:t>
      </w:r>
      <w:r w:rsidRPr="004E5DF6">
        <w:rPr>
          <w:lang w:val="es-GT"/>
        </w:rPr>
        <w:t>O</w:t>
      </w:r>
      <w:r w:rsidR="004E5DF6" w:rsidRPr="004E5DF6">
        <w:rPr>
          <w:lang w:val="es-GT"/>
        </w:rPr>
        <w:t>bligación general</w:t>
      </w:r>
      <w:r>
        <w:rPr>
          <w:lang w:val="es-GT"/>
        </w:rPr>
        <w:t xml:space="preserve"> </w:t>
      </w:r>
      <w:r w:rsidR="004E5DF6" w:rsidRPr="004E5DF6">
        <w:rPr>
          <w:lang w:val="es-GT"/>
        </w:rPr>
        <w:t>de respetar y proteger</w:t>
      </w:r>
      <w:r>
        <w:rPr>
          <w:lang w:val="es-GT"/>
        </w:rPr>
        <w:t xml:space="preserve"> </w:t>
      </w:r>
    </w:p>
    <w:p w:rsidR="00E8778C" w:rsidRDefault="004E5DF6" w:rsidP="004E5DF6">
      <w:pPr>
        <w:pStyle w:val="SingleTxtG"/>
        <w:rPr>
          <w:lang w:val="es-GT"/>
        </w:rPr>
      </w:pPr>
      <w:r w:rsidRPr="004E5DF6">
        <w:rPr>
          <w:bCs/>
          <w:iCs/>
          <w:lang w:val="es-GT"/>
        </w:rPr>
        <w:t>17.</w:t>
      </w:r>
      <w:r w:rsidRPr="004E5DF6">
        <w:rPr>
          <w:bCs/>
          <w:iCs/>
          <w:lang w:val="es-GT"/>
        </w:rPr>
        <w:tab/>
      </w:r>
      <w:r w:rsidRPr="004E5DF6">
        <w:rPr>
          <w:lang w:val="es-GT"/>
        </w:rPr>
        <w:t xml:space="preserve">El </w:t>
      </w:r>
      <w:r w:rsidR="004C6777">
        <w:rPr>
          <w:lang w:val="es-GT"/>
        </w:rPr>
        <w:t>a</w:t>
      </w:r>
      <w:r w:rsidRPr="004E5DF6">
        <w:rPr>
          <w:lang w:val="es-GT"/>
        </w:rPr>
        <w:t xml:space="preserve">rtículo 46 de </w:t>
      </w:r>
      <w:smartTag w:uri="urn:schemas-microsoft-com:office:smarttags" w:element="PersonName">
        <w:smartTagPr>
          <w:attr w:name="ProductID" w:val="la Constituci￳n Pol￭tica"/>
        </w:smartTagPr>
        <w:r w:rsidRPr="004E5DF6">
          <w:rPr>
            <w:lang w:val="es-GT"/>
          </w:rPr>
          <w:t>la Constitución Política</w:t>
        </w:r>
      </w:smartTag>
      <w:r w:rsidRPr="004E5DF6">
        <w:rPr>
          <w:lang w:val="es-GT"/>
        </w:rPr>
        <w:t xml:space="preserve"> de la República establece el principio general de que</w:t>
      </w:r>
      <w:r w:rsidR="004C6777">
        <w:rPr>
          <w:lang w:val="es-GT"/>
        </w:rPr>
        <w:t>,</w:t>
      </w:r>
      <w:r w:rsidRPr="004E5DF6">
        <w:rPr>
          <w:lang w:val="es-GT"/>
        </w:rPr>
        <w:t xml:space="preserve"> en materia de derechos humanos, los tratados y convenciones aceptados y ratificados por Guatemala tienen preeminencia sobre el derecho interno.</w:t>
      </w:r>
      <w:r w:rsidR="00E8778C">
        <w:rPr>
          <w:lang w:val="es-GT"/>
        </w:rPr>
        <w:t xml:space="preserve"> </w:t>
      </w:r>
    </w:p>
    <w:p w:rsidR="00E8778C" w:rsidRDefault="004E5DF6" w:rsidP="004E5DF6">
      <w:pPr>
        <w:pStyle w:val="SingleTxtG"/>
        <w:rPr>
          <w:lang w:val="es-GT"/>
        </w:rPr>
      </w:pPr>
      <w:r w:rsidRPr="004E5DF6">
        <w:rPr>
          <w:bCs/>
          <w:iCs/>
          <w:lang w:val="es-GT"/>
        </w:rPr>
        <w:t>18.</w:t>
      </w:r>
      <w:r w:rsidRPr="004E5DF6">
        <w:rPr>
          <w:bCs/>
          <w:iCs/>
          <w:lang w:val="es-GT"/>
        </w:rPr>
        <w:tab/>
      </w:r>
      <w:r w:rsidRPr="004E5DF6">
        <w:rPr>
          <w:lang w:val="es-GT"/>
        </w:rPr>
        <w:t>Como parte de la obligación general de respetar los derechos consagrados en el Pacto, los funcionarios públicos no deben vulnerarlos</w:t>
      </w:r>
      <w:r w:rsidR="004C6777">
        <w:rPr>
          <w:lang w:val="es-GT"/>
        </w:rPr>
        <w:t>;</w:t>
      </w:r>
      <w:r w:rsidRPr="004E5DF6">
        <w:rPr>
          <w:lang w:val="es-GT"/>
        </w:rPr>
        <w:t xml:space="preserve"> sin embargo, si se concretara una vulneración al Pacto, es </w:t>
      </w:r>
      <w:r w:rsidRPr="004E5DF6">
        <w:rPr>
          <w:lang w:val="es-MX"/>
        </w:rPr>
        <w:t>obligación</w:t>
      </w:r>
      <w:r w:rsidRPr="004E5DF6">
        <w:rPr>
          <w:lang w:val="es-GT"/>
        </w:rPr>
        <w:t xml:space="preserve"> del Estado garantizar el acceso a un recurso efectivo, a una justa indemnización por los daños ocasionados</w:t>
      </w:r>
      <w:r w:rsidR="00E8778C">
        <w:rPr>
          <w:lang w:val="es-GT"/>
        </w:rPr>
        <w:t xml:space="preserve"> </w:t>
      </w:r>
      <w:r w:rsidRPr="004E5DF6">
        <w:rPr>
          <w:lang w:val="es-GT"/>
        </w:rPr>
        <w:t>e investigar los hechos para establecer la responsabilidad de los funcionarios públicos, por lo que se detalla a continuación información r</w:t>
      </w:r>
      <w:r w:rsidR="004C6777">
        <w:rPr>
          <w:lang w:val="es-GT"/>
        </w:rPr>
        <w:t>elacionada con dicha obligación.</w:t>
      </w:r>
    </w:p>
    <w:p w:rsidR="00E8778C" w:rsidRDefault="005967D0" w:rsidP="005967D0">
      <w:pPr>
        <w:pStyle w:val="H23G"/>
        <w:rPr>
          <w:lang w:val="es-GT"/>
        </w:rPr>
      </w:pPr>
      <w:r>
        <w:rPr>
          <w:lang w:val="es-GT"/>
        </w:rPr>
        <w:tab/>
      </w:r>
      <w:r w:rsidR="004E5DF6" w:rsidRPr="004E5DF6">
        <w:rPr>
          <w:lang w:val="es-GT"/>
        </w:rPr>
        <w:t>1.</w:t>
      </w:r>
      <w:r>
        <w:rPr>
          <w:lang w:val="es-GT"/>
        </w:rPr>
        <w:tab/>
      </w:r>
      <w:r w:rsidR="004E5DF6" w:rsidRPr="004E5DF6">
        <w:rPr>
          <w:lang w:val="es-GT"/>
        </w:rPr>
        <w:t>Responsabilidad de funcionarios públicos</w:t>
      </w:r>
      <w:r w:rsidR="00E8778C">
        <w:rPr>
          <w:lang w:val="es-GT"/>
        </w:rPr>
        <w:t xml:space="preserve"> </w:t>
      </w:r>
    </w:p>
    <w:p w:rsidR="00E8778C" w:rsidRDefault="004E5DF6" w:rsidP="004E5DF6">
      <w:pPr>
        <w:pStyle w:val="SingleTxtG"/>
        <w:rPr>
          <w:lang w:val="es-GT"/>
        </w:rPr>
      </w:pPr>
      <w:r w:rsidRPr="004E5DF6">
        <w:rPr>
          <w:bCs/>
          <w:iCs/>
          <w:lang w:val="es-GT"/>
        </w:rPr>
        <w:t>19.</w:t>
      </w:r>
      <w:r w:rsidRPr="004E5DF6">
        <w:rPr>
          <w:bCs/>
          <w:iCs/>
          <w:lang w:val="es-GT"/>
        </w:rPr>
        <w:tab/>
      </w:r>
      <w:r w:rsidRPr="004E5DF6">
        <w:rPr>
          <w:lang w:val="es-GT"/>
        </w:rPr>
        <w:t>De conformidad con la información existente en el Organismo Judicial, durante el período comprendido de 2005</w:t>
      </w:r>
      <w:r w:rsidR="004C6777">
        <w:rPr>
          <w:lang w:val="es-GT"/>
        </w:rPr>
        <w:t xml:space="preserve"> a </w:t>
      </w:r>
      <w:smartTag w:uri="urn:schemas-microsoft-com:office:smarttags" w:element="metricconverter">
        <w:smartTagPr>
          <w:attr w:name="ProductID" w:val="2008 ha"/>
        </w:smartTagPr>
        <w:r w:rsidRPr="004E5DF6">
          <w:rPr>
            <w:lang w:val="es-GT"/>
          </w:rPr>
          <w:t>2008 ha</w:t>
        </w:r>
      </w:smartTag>
      <w:r w:rsidRPr="004E5DF6">
        <w:rPr>
          <w:lang w:val="es-GT"/>
        </w:rPr>
        <w:t xml:space="preserve"> registrado 1</w:t>
      </w:r>
      <w:r w:rsidR="004C6777">
        <w:rPr>
          <w:lang w:val="es-GT"/>
        </w:rPr>
        <w:t>.</w:t>
      </w:r>
      <w:r w:rsidRPr="004E5DF6">
        <w:rPr>
          <w:lang w:val="es-GT"/>
        </w:rPr>
        <w:t>987 casos ingresados</w:t>
      </w:r>
      <w:r w:rsidR="00E8778C">
        <w:rPr>
          <w:lang w:val="es-GT"/>
        </w:rPr>
        <w:t xml:space="preserve"> </w:t>
      </w:r>
      <w:r w:rsidRPr="004E5DF6">
        <w:rPr>
          <w:lang w:val="es-GT"/>
        </w:rPr>
        <w:t xml:space="preserve">por delitos cometidos por funcionarios o por empleados públicos en los órganos jurisdiccionales del ramo penal. Los principales </w:t>
      </w:r>
      <w:r w:rsidRPr="004E5DF6">
        <w:rPr>
          <w:lang w:val="es-MX"/>
        </w:rPr>
        <w:t>delitos</w:t>
      </w:r>
      <w:r w:rsidRPr="004E5DF6">
        <w:rPr>
          <w:lang w:val="es-GT"/>
        </w:rPr>
        <w:t xml:space="preserve"> por los que se ha iniciado proceso penal son: abuso de autoridad, incumplimiento de deberes y desobediencia.</w:t>
      </w:r>
      <w:r w:rsidR="00E8778C">
        <w:rPr>
          <w:lang w:val="es-GT"/>
        </w:rPr>
        <w:t xml:space="preserve"> </w:t>
      </w:r>
    </w:p>
    <w:p w:rsidR="00E8778C" w:rsidRDefault="004E5DF6" w:rsidP="004E5DF6">
      <w:pPr>
        <w:pStyle w:val="SingleTxtG"/>
        <w:rPr>
          <w:lang w:val="es-GT"/>
        </w:rPr>
      </w:pPr>
      <w:r w:rsidRPr="004E5DF6">
        <w:rPr>
          <w:bCs/>
          <w:iCs/>
          <w:lang w:val="es-GT"/>
        </w:rPr>
        <w:t>20.</w:t>
      </w:r>
      <w:r w:rsidRPr="004E5DF6">
        <w:rPr>
          <w:bCs/>
          <w:iCs/>
          <w:lang w:val="es-GT"/>
        </w:rPr>
        <w:tab/>
      </w:r>
      <w:r w:rsidRPr="004E5DF6">
        <w:rPr>
          <w:lang w:val="es-GT"/>
        </w:rPr>
        <w:t>Durante ese período</w:t>
      </w:r>
      <w:r w:rsidR="00E8778C">
        <w:rPr>
          <w:lang w:val="es-GT"/>
        </w:rPr>
        <w:t xml:space="preserve"> </w:t>
      </w:r>
      <w:r w:rsidRPr="004E5DF6">
        <w:rPr>
          <w:lang w:val="es-GT"/>
        </w:rPr>
        <w:t>se dictaron 184 sentencias por delitos cometidos por funcionarios públicos, de las cuales 88 fueron condenatorias.</w:t>
      </w:r>
      <w:r w:rsidR="00E8778C">
        <w:rPr>
          <w:lang w:val="es-GT"/>
        </w:rPr>
        <w:t xml:space="preserve"> </w:t>
      </w:r>
    </w:p>
    <w:p w:rsidR="00E8778C" w:rsidRDefault="005967D0" w:rsidP="005967D0">
      <w:pPr>
        <w:pStyle w:val="H23G"/>
        <w:rPr>
          <w:lang w:val="es-GT"/>
        </w:rPr>
      </w:pPr>
      <w:r>
        <w:rPr>
          <w:lang w:val="es-GT"/>
        </w:rPr>
        <w:tab/>
      </w:r>
      <w:r w:rsidR="004E5DF6" w:rsidRPr="004E5DF6">
        <w:rPr>
          <w:lang w:val="es-GT"/>
        </w:rPr>
        <w:t>2.</w:t>
      </w:r>
      <w:r>
        <w:rPr>
          <w:lang w:val="es-GT"/>
        </w:rPr>
        <w:tab/>
      </w:r>
      <w:r w:rsidR="004E5DF6" w:rsidRPr="004E5DF6">
        <w:rPr>
          <w:lang w:val="es-GT"/>
        </w:rPr>
        <w:t>Investigación de violaciones a derechos humanos cometidas durante el conflicto armado interno</w:t>
      </w:r>
      <w:r w:rsidR="00E8778C">
        <w:rPr>
          <w:lang w:val="es-GT"/>
        </w:rPr>
        <w:t xml:space="preserve"> </w:t>
      </w:r>
    </w:p>
    <w:p w:rsidR="00E8778C" w:rsidRDefault="005967D0" w:rsidP="005967D0">
      <w:pPr>
        <w:pStyle w:val="H4G"/>
        <w:rPr>
          <w:lang w:val="es-GT"/>
        </w:rPr>
      </w:pPr>
      <w:r>
        <w:rPr>
          <w:lang w:val="es-GT"/>
        </w:rPr>
        <w:tab/>
      </w:r>
      <w:r w:rsidR="004E5DF6" w:rsidRPr="004E5DF6">
        <w:rPr>
          <w:lang w:val="es-GT"/>
        </w:rPr>
        <w:t>i)</w:t>
      </w:r>
      <w:r>
        <w:rPr>
          <w:lang w:val="es-GT"/>
        </w:rPr>
        <w:tab/>
      </w:r>
      <w:r w:rsidR="004E5DF6" w:rsidRPr="004E5DF6">
        <w:rPr>
          <w:lang w:val="es-GT"/>
        </w:rPr>
        <w:t xml:space="preserve">Acciones </w:t>
      </w:r>
      <w:r>
        <w:rPr>
          <w:lang w:val="es-GT"/>
        </w:rPr>
        <w:t>i</w:t>
      </w:r>
      <w:r w:rsidR="004E5DF6" w:rsidRPr="004E5DF6">
        <w:rPr>
          <w:lang w:val="es-GT"/>
        </w:rPr>
        <w:t>mplementadas</w:t>
      </w:r>
      <w:r w:rsidR="00E8778C">
        <w:rPr>
          <w:lang w:val="es-GT"/>
        </w:rPr>
        <w:t xml:space="preserve"> </w:t>
      </w:r>
    </w:p>
    <w:p w:rsidR="00E8778C" w:rsidRDefault="004E5DF6" w:rsidP="004E5DF6">
      <w:pPr>
        <w:pStyle w:val="SingleTxtG"/>
        <w:rPr>
          <w:lang w:val="es-GT"/>
        </w:rPr>
      </w:pPr>
      <w:r w:rsidRPr="004E5DF6">
        <w:rPr>
          <w:bCs/>
          <w:iCs/>
          <w:lang w:val="es-GT"/>
        </w:rPr>
        <w:t>21.</w:t>
      </w:r>
      <w:r w:rsidRPr="004E5DF6">
        <w:rPr>
          <w:bCs/>
          <w:iCs/>
          <w:lang w:val="es-GT"/>
        </w:rPr>
        <w:tab/>
      </w:r>
      <w:r w:rsidRPr="004E5DF6">
        <w:rPr>
          <w:lang w:val="es-GT"/>
        </w:rPr>
        <w:t xml:space="preserve">El Comité de Derechos Humanos recomendó al Estado de Guatemala que </w:t>
      </w:r>
      <w:r w:rsidRPr="004E5DF6">
        <w:rPr>
          <w:i/>
          <w:lang w:val="es-GT"/>
        </w:rPr>
        <w:t>investigue las denuncias de violaciones de derechos humanos pasadas y presentes y que actúe en función de las conclusiones de sus investigaciones</w:t>
      </w:r>
      <w:r w:rsidR="00E8778C">
        <w:rPr>
          <w:i/>
          <w:lang w:val="es-GT"/>
        </w:rPr>
        <w:t xml:space="preserve"> </w:t>
      </w:r>
      <w:r w:rsidRPr="004E5DF6">
        <w:rPr>
          <w:i/>
          <w:lang w:val="es-GT"/>
        </w:rPr>
        <w:t>para poner a disposición de la justicia a los sospechosos, castigar</w:t>
      </w:r>
      <w:r w:rsidR="00E8778C">
        <w:rPr>
          <w:i/>
          <w:lang w:val="es-GT"/>
        </w:rPr>
        <w:t xml:space="preserve"> </w:t>
      </w:r>
      <w:r w:rsidRPr="004E5DF6">
        <w:rPr>
          <w:i/>
          <w:lang w:val="es-GT"/>
        </w:rPr>
        <w:t>a los autores e indemnizar</w:t>
      </w:r>
      <w:r w:rsidR="00E8778C">
        <w:rPr>
          <w:i/>
          <w:lang w:val="es-GT"/>
        </w:rPr>
        <w:t xml:space="preserve"> </w:t>
      </w:r>
      <w:r w:rsidRPr="004E5DF6">
        <w:rPr>
          <w:i/>
          <w:lang w:val="es-GT"/>
        </w:rPr>
        <w:t>a las víctimas de tales actos,</w:t>
      </w:r>
      <w:r w:rsidR="00E8778C">
        <w:rPr>
          <w:i/>
          <w:lang w:val="es-GT"/>
        </w:rPr>
        <w:t xml:space="preserve"> </w:t>
      </w:r>
      <w:r w:rsidRPr="004E5DF6">
        <w:rPr>
          <w:lang w:val="es-GT"/>
        </w:rPr>
        <w:t>por</w:t>
      </w:r>
      <w:r w:rsidR="00E8778C">
        <w:rPr>
          <w:lang w:val="es-GT"/>
        </w:rPr>
        <w:t xml:space="preserve"> </w:t>
      </w:r>
      <w:r w:rsidRPr="004E5DF6">
        <w:rPr>
          <w:lang w:val="es-GT"/>
        </w:rPr>
        <w:t>lo que a continuación se detalla información sobre</w:t>
      </w:r>
      <w:r w:rsidR="00E8778C">
        <w:rPr>
          <w:lang w:val="es-GT"/>
        </w:rPr>
        <w:t xml:space="preserve"> </w:t>
      </w:r>
      <w:r w:rsidRPr="004E5DF6">
        <w:rPr>
          <w:lang w:val="es-GT"/>
        </w:rPr>
        <w:t>la situación de la investigación de violaciones de derechos humanos acaecidas durante el conflicto armado interno.</w:t>
      </w:r>
      <w:r w:rsidR="00E8778C">
        <w:rPr>
          <w:lang w:val="es-GT"/>
        </w:rPr>
        <w:t xml:space="preserve"> </w:t>
      </w:r>
    </w:p>
    <w:p w:rsidR="00E8778C" w:rsidRDefault="004E5DF6" w:rsidP="004E5DF6">
      <w:pPr>
        <w:pStyle w:val="SingleTxtG"/>
        <w:rPr>
          <w:lang w:val="es-GT"/>
        </w:rPr>
      </w:pPr>
      <w:r w:rsidRPr="004E5DF6">
        <w:rPr>
          <w:bCs/>
          <w:iCs/>
          <w:lang w:val="es-GT"/>
        </w:rPr>
        <w:t>22.</w:t>
      </w:r>
      <w:r w:rsidRPr="004E5DF6">
        <w:rPr>
          <w:bCs/>
          <w:iCs/>
          <w:lang w:val="es-GT"/>
        </w:rPr>
        <w:tab/>
      </w:r>
      <w:r w:rsidRPr="004E5DF6">
        <w:rPr>
          <w:lang w:val="es-GT"/>
        </w:rPr>
        <w:t xml:space="preserve">Dentro de las acciones realizadas para el fortalecimiento de la investigación de violaciones a derechos </w:t>
      </w:r>
      <w:r w:rsidRPr="004E5DF6">
        <w:rPr>
          <w:lang w:val="es-MX"/>
        </w:rPr>
        <w:t>humanos</w:t>
      </w:r>
      <w:r w:rsidRPr="004E5DF6">
        <w:rPr>
          <w:lang w:val="es-GT"/>
        </w:rPr>
        <w:t xml:space="preserve"> cometidas durante el conflicto armado interno se encuentra la creación, dentro de la estructura del Ministerio Público, de </w:t>
      </w:r>
      <w:smartTag w:uri="urn:schemas-microsoft-com:office:smarttags" w:element="PersonName">
        <w:smartTagPr>
          <w:attr w:name="ProductID" w:val="la Fiscal￭a"/>
        </w:smartTagPr>
        <w:r w:rsidRPr="004E5DF6">
          <w:rPr>
            <w:lang w:val="es-GT"/>
          </w:rPr>
          <w:t>la Fiscalía</w:t>
        </w:r>
      </w:smartTag>
      <w:r w:rsidRPr="004E5DF6">
        <w:rPr>
          <w:lang w:val="es-GT"/>
        </w:rPr>
        <w:t xml:space="preserve"> de Sección de Derechos Humanos, como responsable de la persecución penal de estos hechos delictivos. Est</w:t>
      </w:r>
      <w:r w:rsidR="004C6777">
        <w:rPr>
          <w:lang w:val="es-GT"/>
        </w:rPr>
        <w:t>a</w:t>
      </w:r>
      <w:r w:rsidRPr="004E5DF6">
        <w:rPr>
          <w:lang w:val="es-GT"/>
        </w:rPr>
        <w:t xml:space="preserve"> Fiscalía ejerce sus funciones a través de cuatro unidades que la conforman, siendo éstas: a) Unidad de Activistas de Derechos Humanos; b) Unidad de Operadores de Justicia; c) Unidad de Periodistas y Sindicalistas; y</w:t>
      </w:r>
      <w:r w:rsidR="00E8778C">
        <w:rPr>
          <w:lang w:val="es-GT"/>
        </w:rPr>
        <w:t xml:space="preserve"> </w:t>
      </w:r>
      <w:r w:rsidRPr="004E5DF6">
        <w:rPr>
          <w:lang w:val="es-GT"/>
        </w:rPr>
        <w:t>d) Unidad de Casos Especiales, Violaciones de Derechos Humanos y Esclarecimiento Histórico.</w:t>
      </w:r>
      <w:r w:rsidR="00E8778C">
        <w:rPr>
          <w:lang w:val="es-GT"/>
        </w:rPr>
        <w:t xml:space="preserve"> </w:t>
      </w:r>
    </w:p>
    <w:p w:rsidR="00E8778C" w:rsidRDefault="004E5DF6" w:rsidP="004E5DF6">
      <w:pPr>
        <w:pStyle w:val="SingleTxtG"/>
        <w:rPr>
          <w:lang w:val="es-GT"/>
        </w:rPr>
      </w:pPr>
      <w:r w:rsidRPr="004E5DF6">
        <w:rPr>
          <w:bCs/>
          <w:iCs/>
          <w:lang w:val="es-GT"/>
        </w:rPr>
        <w:t>23.</w:t>
      </w:r>
      <w:r w:rsidRPr="004E5DF6">
        <w:rPr>
          <w:bCs/>
          <w:iCs/>
          <w:lang w:val="es-GT"/>
        </w:rPr>
        <w:tab/>
      </w:r>
      <w:r w:rsidRPr="004E5DF6">
        <w:rPr>
          <w:lang w:val="es-GT"/>
        </w:rPr>
        <w:t>Con la</w:t>
      </w:r>
      <w:r w:rsidR="00E8778C">
        <w:rPr>
          <w:lang w:val="es-GT"/>
        </w:rPr>
        <w:t xml:space="preserve"> </w:t>
      </w:r>
      <w:r w:rsidRPr="004E5DF6">
        <w:rPr>
          <w:lang w:val="es-GT"/>
        </w:rPr>
        <w:t>finalidad de mejorar el trabajo de</w:t>
      </w:r>
      <w:r w:rsidR="00E8778C">
        <w:rPr>
          <w:lang w:val="es-GT"/>
        </w:rPr>
        <w:t xml:space="preserve"> </w:t>
      </w:r>
      <w:smartTag w:uri="urn:schemas-microsoft-com:office:smarttags" w:element="PersonName">
        <w:smartTagPr>
          <w:attr w:name="ProductID" w:val="la Fiscal￭a"/>
        </w:smartTagPr>
        <w:r w:rsidRPr="004E5DF6">
          <w:rPr>
            <w:lang w:val="es-GT"/>
          </w:rPr>
          <w:t>la Fiscalía</w:t>
        </w:r>
      </w:smartTag>
      <w:r w:rsidRPr="004E5DF6">
        <w:rPr>
          <w:lang w:val="es-GT"/>
        </w:rPr>
        <w:t xml:space="preserve"> de Sección de Derechos Humanos se</w:t>
      </w:r>
      <w:r w:rsidR="00E8778C">
        <w:rPr>
          <w:lang w:val="es-GT"/>
        </w:rPr>
        <w:t xml:space="preserve"> </w:t>
      </w:r>
      <w:r w:rsidRPr="004E5DF6">
        <w:rPr>
          <w:lang w:val="es-GT"/>
        </w:rPr>
        <w:t>implementaron varias medidas, tales como:</w:t>
      </w:r>
      <w:r w:rsidR="00E8778C">
        <w:rPr>
          <w:lang w:val="es-GT"/>
        </w:rPr>
        <w:t xml:space="preserve"> </w:t>
      </w:r>
    </w:p>
    <w:p w:rsidR="00E8778C" w:rsidRDefault="005967D0" w:rsidP="004E5DF6">
      <w:pPr>
        <w:pStyle w:val="SingleTxtG"/>
        <w:rPr>
          <w:lang w:val="es-GT"/>
        </w:rPr>
      </w:pPr>
      <w:r>
        <w:rPr>
          <w:bCs/>
          <w:iCs/>
          <w:lang w:val="es-GT"/>
        </w:rPr>
        <w:tab/>
      </w:r>
      <w:r w:rsidR="004E5DF6" w:rsidRPr="004E5DF6">
        <w:rPr>
          <w:bCs/>
          <w:iCs/>
          <w:lang w:val="es-GT"/>
        </w:rPr>
        <w:t>a)</w:t>
      </w:r>
      <w:r w:rsidR="004E5DF6" w:rsidRPr="004E5DF6">
        <w:rPr>
          <w:bCs/>
          <w:iCs/>
          <w:lang w:val="es-GT"/>
        </w:rPr>
        <w:tab/>
      </w:r>
      <w:r w:rsidR="004E5DF6" w:rsidRPr="004E5DF6">
        <w:rPr>
          <w:lang w:val="es-GT"/>
        </w:rPr>
        <w:t xml:space="preserve">Reestructuración y fortalecimiento, con el nombramiento de nuevo personal en </w:t>
      </w:r>
      <w:smartTag w:uri="urn:schemas-microsoft-com:office:smarttags" w:element="PersonName">
        <w:smartTagPr>
          <w:attr w:name="ProductID" w:val="la Unidad"/>
        </w:smartTagPr>
        <w:r w:rsidR="004E5DF6" w:rsidRPr="004E5DF6">
          <w:rPr>
            <w:lang w:val="es-GT"/>
          </w:rPr>
          <w:t>la Unidad</w:t>
        </w:r>
      </w:smartTag>
      <w:r w:rsidR="004E5DF6" w:rsidRPr="004E5DF6">
        <w:rPr>
          <w:lang w:val="es-GT"/>
        </w:rPr>
        <w:t xml:space="preserve"> de Casos Especiales y Violaciones a Derechos Humanos y Esclarecimiento Histórico</w:t>
      </w:r>
      <w:r w:rsidR="00E045DE">
        <w:rPr>
          <w:lang w:val="es-GT"/>
        </w:rPr>
        <w:t>, l</w:t>
      </w:r>
      <w:r w:rsidR="004E5DF6" w:rsidRPr="004E5DF6">
        <w:rPr>
          <w:lang w:val="es-GT"/>
        </w:rPr>
        <w:t>a cual tiene competencia nacional para investigar y perseguir</w:t>
      </w:r>
      <w:r w:rsidR="00E8778C">
        <w:rPr>
          <w:lang w:val="es-GT"/>
        </w:rPr>
        <w:t xml:space="preserve"> </w:t>
      </w:r>
      <w:r w:rsidR="004E5DF6" w:rsidRPr="004E5DF6">
        <w:rPr>
          <w:lang w:val="es-GT"/>
        </w:rPr>
        <w:t xml:space="preserve">casos de delitos graves producto del enfrentamiento armado en el contexto del </w:t>
      </w:r>
      <w:r w:rsidR="00E045DE" w:rsidRPr="004E5DF6">
        <w:rPr>
          <w:lang w:val="es-GT"/>
        </w:rPr>
        <w:t>derecho internacional humanitario, lesa humanidad, genocidio, ejecuciones extrajudic</w:t>
      </w:r>
      <w:r w:rsidR="004E5DF6" w:rsidRPr="004E5DF6">
        <w:rPr>
          <w:lang w:val="es-GT"/>
        </w:rPr>
        <w:t>iales y desapariciones forzadas;</w:t>
      </w:r>
      <w:r w:rsidR="00E8778C">
        <w:rPr>
          <w:lang w:val="es-GT"/>
        </w:rPr>
        <w:t xml:space="preserve"> </w:t>
      </w:r>
    </w:p>
    <w:p w:rsidR="00E8778C" w:rsidRDefault="005967D0" w:rsidP="004E5DF6">
      <w:pPr>
        <w:pStyle w:val="SingleTxtG"/>
        <w:rPr>
          <w:lang w:val="es-GT"/>
        </w:rPr>
      </w:pPr>
      <w:r>
        <w:rPr>
          <w:bCs/>
          <w:iCs/>
          <w:lang w:val="es-GT"/>
        </w:rPr>
        <w:tab/>
      </w:r>
      <w:r w:rsidR="004E5DF6" w:rsidRPr="004E5DF6">
        <w:rPr>
          <w:bCs/>
          <w:iCs/>
          <w:lang w:val="es-GT"/>
        </w:rPr>
        <w:t>b)</w:t>
      </w:r>
      <w:r w:rsidR="004E5DF6" w:rsidRPr="004E5DF6">
        <w:rPr>
          <w:bCs/>
          <w:iCs/>
          <w:lang w:val="es-GT"/>
        </w:rPr>
        <w:tab/>
      </w:r>
      <w:r w:rsidR="004E5DF6" w:rsidRPr="004E5DF6">
        <w:rPr>
          <w:lang w:val="es-GT"/>
        </w:rPr>
        <w:t xml:space="preserve">Se está analizando la modificación del reglamento de </w:t>
      </w:r>
      <w:smartTag w:uri="urn:schemas-microsoft-com:office:smarttags" w:element="PersonName">
        <w:smartTagPr>
          <w:attr w:name="ProductID" w:val="la Fiscal￭a"/>
        </w:smartTagPr>
        <w:r w:rsidR="004E5DF6" w:rsidRPr="004E5DF6">
          <w:rPr>
            <w:lang w:val="es-GT"/>
          </w:rPr>
          <w:t>la Fiscalía</w:t>
        </w:r>
      </w:smartTag>
      <w:r w:rsidR="004E5DF6" w:rsidRPr="004E5DF6">
        <w:rPr>
          <w:lang w:val="es-GT"/>
        </w:rPr>
        <w:t xml:space="preserve"> de Derechos Humanos sobre las funciones que le corresponde y para poder elaborar estrategias y planes de investigación apropiados para investigar los delitos cometidos durante el enfrentamiento armado interno y promover la persecución penal de los autores intelectuales y materiales de dichos crímenes contra la humanidad;</w:t>
      </w:r>
      <w:r w:rsidR="00E8778C">
        <w:rPr>
          <w:lang w:val="es-GT"/>
        </w:rPr>
        <w:t xml:space="preserve"> </w:t>
      </w:r>
    </w:p>
    <w:p w:rsidR="00E8778C" w:rsidRDefault="005967D0" w:rsidP="004E5DF6">
      <w:pPr>
        <w:pStyle w:val="SingleTxtG"/>
        <w:rPr>
          <w:lang w:val="es-GT"/>
        </w:rPr>
      </w:pPr>
      <w:r>
        <w:rPr>
          <w:bCs/>
          <w:iCs/>
          <w:lang w:val="es-GT"/>
        </w:rPr>
        <w:tab/>
      </w:r>
      <w:r w:rsidR="004E5DF6" w:rsidRPr="004E5DF6">
        <w:rPr>
          <w:bCs/>
          <w:iCs/>
          <w:lang w:val="es-GT"/>
        </w:rPr>
        <w:t>c)</w:t>
      </w:r>
      <w:r w:rsidR="004E5DF6" w:rsidRPr="004E5DF6">
        <w:rPr>
          <w:bCs/>
          <w:iCs/>
          <w:lang w:val="es-GT"/>
        </w:rPr>
        <w:tab/>
      </w:r>
      <w:r w:rsidR="004E5DF6" w:rsidRPr="004E5DF6">
        <w:rPr>
          <w:lang w:val="es-GT"/>
        </w:rPr>
        <w:t xml:space="preserve">Se suscribió un Convenio de Cooperación Bilateral entre el Ministerio Público y </w:t>
      </w:r>
      <w:smartTag w:uri="urn:schemas-microsoft-com:office:smarttags" w:element="PersonName">
        <w:smartTagPr>
          <w:attr w:name="ProductID" w:val="la Comisi￳n Internacional"/>
        </w:smartTagPr>
        <w:r w:rsidR="004E5DF6" w:rsidRPr="004E5DF6">
          <w:rPr>
            <w:lang w:val="es-GT"/>
          </w:rPr>
          <w:t>la Comisión Internacional</w:t>
        </w:r>
      </w:smartTag>
      <w:r w:rsidR="004E5DF6" w:rsidRPr="004E5DF6">
        <w:rPr>
          <w:lang w:val="es-GT"/>
        </w:rPr>
        <w:t xml:space="preserve"> contra </w:t>
      </w:r>
      <w:smartTag w:uri="urn:schemas-microsoft-com:office:smarttags" w:element="PersonName">
        <w:smartTagPr>
          <w:attr w:name="ProductID" w:val="la Impunidad"/>
        </w:smartTagPr>
        <w:r w:rsidR="004E5DF6" w:rsidRPr="004E5DF6">
          <w:rPr>
            <w:lang w:val="es-GT"/>
          </w:rPr>
          <w:t>la Impunidad</w:t>
        </w:r>
      </w:smartTag>
      <w:r w:rsidR="004E5DF6" w:rsidRPr="004E5DF6">
        <w:rPr>
          <w:lang w:val="es-GT"/>
        </w:rPr>
        <w:t xml:space="preserve"> en Guatemala (CICIG) a efecto de coadyuvar</w:t>
      </w:r>
      <w:r w:rsidR="00E8778C">
        <w:rPr>
          <w:lang w:val="es-GT"/>
        </w:rPr>
        <w:t xml:space="preserve"> </w:t>
      </w:r>
      <w:r w:rsidR="004E5DF6" w:rsidRPr="004E5DF6">
        <w:rPr>
          <w:lang w:val="es-GT"/>
        </w:rPr>
        <w:t>y fortalecer la investigación criminal de hechos cometidos en contra de las violaciones de derechos humanos;</w:t>
      </w:r>
      <w:r w:rsidR="00E8778C">
        <w:rPr>
          <w:lang w:val="es-GT"/>
        </w:rPr>
        <w:t xml:space="preserve"> </w:t>
      </w:r>
    </w:p>
    <w:p w:rsidR="00E8778C" w:rsidRDefault="005967D0" w:rsidP="004E5DF6">
      <w:pPr>
        <w:pStyle w:val="SingleTxtG"/>
        <w:rPr>
          <w:lang w:val="es-GT"/>
        </w:rPr>
      </w:pPr>
      <w:r>
        <w:rPr>
          <w:bCs/>
          <w:iCs/>
          <w:lang w:val="es-GT"/>
        </w:rPr>
        <w:tab/>
      </w:r>
      <w:r w:rsidR="004E5DF6" w:rsidRPr="004E5DF6">
        <w:rPr>
          <w:bCs/>
          <w:iCs/>
          <w:lang w:val="es-GT"/>
        </w:rPr>
        <w:t>d)</w:t>
      </w:r>
      <w:r w:rsidR="004E5DF6" w:rsidRPr="004E5DF6">
        <w:rPr>
          <w:bCs/>
          <w:iCs/>
          <w:lang w:val="es-GT"/>
        </w:rPr>
        <w:tab/>
      </w:r>
      <w:r w:rsidR="004E5DF6" w:rsidRPr="004E5DF6">
        <w:rPr>
          <w:lang w:val="es-GT"/>
        </w:rPr>
        <w:t>Se suscribió un Convenio de Cooperación entre el Ministerio Público y el Procurador de Derechos Humanos, para garantizar la protección efectiva de las víctimas de violaciones a los derechos humanos;</w:t>
      </w:r>
      <w:r w:rsidR="00E8778C">
        <w:rPr>
          <w:lang w:val="es-GT"/>
        </w:rPr>
        <w:t xml:space="preserve"> </w:t>
      </w:r>
    </w:p>
    <w:p w:rsidR="00E8778C" w:rsidRDefault="005967D0" w:rsidP="004E5DF6">
      <w:pPr>
        <w:pStyle w:val="SingleTxtG"/>
        <w:rPr>
          <w:lang w:val="es-GT"/>
        </w:rPr>
      </w:pPr>
      <w:r>
        <w:rPr>
          <w:bCs/>
          <w:iCs/>
          <w:lang w:val="es-GT"/>
        </w:rPr>
        <w:tab/>
      </w:r>
      <w:r w:rsidR="004E5DF6" w:rsidRPr="004E5DF6">
        <w:rPr>
          <w:bCs/>
          <w:iCs/>
          <w:lang w:val="es-GT"/>
        </w:rPr>
        <w:t>e)</w:t>
      </w:r>
      <w:r w:rsidR="004E5DF6" w:rsidRPr="004E5DF6">
        <w:rPr>
          <w:bCs/>
          <w:iCs/>
          <w:lang w:val="es-GT"/>
        </w:rPr>
        <w:tab/>
      </w:r>
      <w:r w:rsidR="004E5DF6" w:rsidRPr="004E5DF6">
        <w:rPr>
          <w:lang w:val="es-GT"/>
        </w:rPr>
        <w:t>A través del Acuerdo Ministerial</w:t>
      </w:r>
      <w:r w:rsidR="00E8778C">
        <w:rPr>
          <w:lang w:val="es-GT"/>
        </w:rPr>
        <w:t xml:space="preserve"> </w:t>
      </w:r>
      <w:r w:rsidR="0090323A">
        <w:rPr>
          <w:lang w:val="es-GT"/>
        </w:rPr>
        <w:t xml:space="preserve">Nº </w:t>
      </w:r>
      <w:r w:rsidR="004E5DF6" w:rsidRPr="004E5DF6">
        <w:rPr>
          <w:lang w:val="es-GT"/>
        </w:rPr>
        <w:t xml:space="preserve">103-2008 del Ministerio de Gobernación se creó </w:t>
      </w:r>
      <w:smartTag w:uri="urn:schemas-microsoft-com:office:smarttags" w:element="PersonName">
        <w:smartTagPr>
          <w:attr w:name="ProductID" w:val="la Instancia"/>
        </w:smartTagPr>
        <w:r w:rsidR="004E5DF6" w:rsidRPr="004E5DF6">
          <w:rPr>
            <w:lang w:val="es-GT"/>
          </w:rPr>
          <w:t>la Instancia</w:t>
        </w:r>
      </w:smartTag>
      <w:r w:rsidR="004E5DF6" w:rsidRPr="004E5DF6">
        <w:rPr>
          <w:lang w:val="es-GT"/>
        </w:rPr>
        <w:t xml:space="preserve"> de Análisis de</w:t>
      </w:r>
      <w:r w:rsidR="00E8778C">
        <w:rPr>
          <w:lang w:val="es-GT"/>
        </w:rPr>
        <w:t xml:space="preserve"> </w:t>
      </w:r>
      <w:r w:rsidR="00A07535" w:rsidRPr="004E5DF6">
        <w:rPr>
          <w:lang w:val="es-GT"/>
        </w:rPr>
        <w:t xml:space="preserve">Ataques </w:t>
      </w:r>
      <w:r w:rsidR="004E5DF6" w:rsidRPr="004E5DF6">
        <w:rPr>
          <w:lang w:val="es-GT"/>
        </w:rPr>
        <w:t>contra Defensores de Derechos Humanos;</w:t>
      </w:r>
      <w:r w:rsidR="00E8778C">
        <w:rPr>
          <w:lang w:val="es-GT"/>
        </w:rPr>
        <w:t xml:space="preserve"> </w:t>
      </w:r>
    </w:p>
    <w:p w:rsidR="00E8778C" w:rsidRDefault="005967D0" w:rsidP="004E5DF6">
      <w:pPr>
        <w:pStyle w:val="SingleTxtG"/>
        <w:rPr>
          <w:lang w:val="es-GT"/>
        </w:rPr>
      </w:pPr>
      <w:r>
        <w:rPr>
          <w:bCs/>
          <w:iCs/>
          <w:lang w:val="es-GT"/>
        </w:rPr>
        <w:tab/>
      </w:r>
      <w:r w:rsidR="004E5DF6" w:rsidRPr="004E5DF6">
        <w:rPr>
          <w:bCs/>
          <w:iCs/>
          <w:lang w:val="es-GT"/>
        </w:rPr>
        <w:t>f)</w:t>
      </w:r>
      <w:r w:rsidR="004E5DF6" w:rsidRPr="004E5DF6">
        <w:rPr>
          <w:bCs/>
          <w:iCs/>
          <w:lang w:val="es-GT"/>
        </w:rPr>
        <w:tab/>
      </w:r>
      <w:r w:rsidR="004E5DF6" w:rsidRPr="004E5DF6">
        <w:rPr>
          <w:lang w:val="es-GT"/>
        </w:rPr>
        <w:t xml:space="preserve">Se retomó el Acuerdo Gubernativo </w:t>
      </w:r>
      <w:r w:rsidR="0090323A">
        <w:rPr>
          <w:lang w:val="es-GT"/>
        </w:rPr>
        <w:t xml:space="preserve">Nº </w:t>
      </w:r>
      <w:r w:rsidR="004E5DF6" w:rsidRPr="004E5DF6">
        <w:rPr>
          <w:lang w:val="es-GT"/>
        </w:rPr>
        <w:t>430-2003, que regula la creación, conformación y funcionamiento de la Comisión Multisectorial para las relaciones laborales de Guatemala, para abordar asuntos laborales;</w:t>
      </w:r>
      <w:r w:rsidR="00E8778C">
        <w:rPr>
          <w:lang w:val="es-GT"/>
        </w:rPr>
        <w:t xml:space="preserve"> </w:t>
      </w:r>
    </w:p>
    <w:p w:rsidR="00E8778C" w:rsidRDefault="005967D0" w:rsidP="004E5DF6">
      <w:pPr>
        <w:pStyle w:val="SingleTxtG"/>
        <w:rPr>
          <w:lang w:val="es-GT"/>
        </w:rPr>
      </w:pPr>
      <w:r>
        <w:rPr>
          <w:bCs/>
          <w:iCs/>
          <w:lang w:val="es-GT"/>
        </w:rPr>
        <w:tab/>
      </w:r>
      <w:r w:rsidR="004E5DF6" w:rsidRPr="004E5DF6">
        <w:rPr>
          <w:bCs/>
          <w:iCs/>
          <w:lang w:val="es-GT"/>
        </w:rPr>
        <w:t>g)</w:t>
      </w:r>
      <w:r w:rsidR="004E5DF6" w:rsidRPr="004E5DF6">
        <w:rPr>
          <w:bCs/>
          <w:iCs/>
          <w:lang w:val="es-GT"/>
        </w:rPr>
        <w:tab/>
      </w:r>
      <w:r w:rsidR="004E5DF6" w:rsidRPr="004E5DF6">
        <w:rPr>
          <w:lang w:val="es-GT"/>
        </w:rPr>
        <w:t xml:space="preserve">Se participa en la mesa instaurada por </w:t>
      </w:r>
      <w:r w:rsidR="00A07535">
        <w:rPr>
          <w:lang w:val="es-GT"/>
        </w:rPr>
        <w:t xml:space="preserve">la </w:t>
      </w:r>
      <w:r w:rsidR="004E5DF6" w:rsidRPr="004E5DF6">
        <w:rPr>
          <w:lang w:val="es-GT"/>
        </w:rPr>
        <w:t>COPREDEH</w:t>
      </w:r>
      <w:r w:rsidR="00E8778C">
        <w:rPr>
          <w:lang w:val="es-GT"/>
        </w:rPr>
        <w:t xml:space="preserve"> </w:t>
      </w:r>
      <w:r w:rsidR="004E5DF6" w:rsidRPr="004E5DF6">
        <w:rPr>
          <w:lang w:val="es-GT"/>
        </w:rPr>
        <w:t>sobre la elaboración del catálogo de medidas de protección;</w:t>
      </w:r>
      <w:r w:rsidR="00E8778C">
        <w:rPr>
          <w:lang w:val="es-GT"/>
        </w:rPr>
        <w:t xml:space="preserve"> </w:t>
      </w:r>
    </w:p>
    <w:p w:rsidR="00E8778C" w:rsidRDefault="005967D0" w:rsidP="004E5DF6">
      <w:pPr>
        <w:pStyle w:val="SingleTxtG"/>
        <w:rPr>
          <w:lang w:val="es-GT"/>
        </w:rPr>
      </w:pPr>
      <w:r>
        <w:rPr>
          <w:bCs/>
          <w:iCs/>
          <w:lang w:val="es-GT"/>
        </w:rPr>
        <w:tab/>
      </w:r>
      <w:r w:rsidR="004E5DF6" w:rsidRPr="004E5DF6">
        <w:rPr>
          <w:bCs/>
          <w:iCs/>
          <w:lang w:val="es-GT"/>
        </w:rPr>
        <w:t>h)</w:t>
      </w:r>
      <w:r w:rsidR="004E5DF6" w:rsidRPr="004E5DF6">
        <w:rPr>
          <w:bCs/>
          <w:iCs/>
          <w:lang w:val="es-GT"/>
        </w:rPr>
        <w:tab/>
      </w:r>
      <w:r w:rsidR="004E5DF6" w:rsidRPr="004E5DF6">
        <w:rPr>
          <w:lang w:val="es-GT"/>
        </w:rPr>
        <w:t>Se cuenta con el apoyo de la oficina de protección para testigos y víctimas, proporcionándose hasta</w:t>
      </w:r>
      <w:r w:rsidR="00E8778C">
        <w:rPr>
          <w:lang w:val="es-GT"/>
        </w:rPr>
        <w:t xml:space="preserve"> </w:t>
      </w:r>
      <w:r w:rsidR="004E5DF6" w:rsidRPr="004E5DF6">
        <w:rPr>
          <w:lang w:val="es-GT"/>
        </w:rPr>
        <w:t xml:space="preserve">la fecha la protección de 35 personas de casos tramitados en </w:t>
      </w:r>
      <w:smartTag w:uri="urn:schemas-microsoft-com:office:smarttags" w:element="PersonName">
        <w:smartTagPr>
          <w:attr w:name="ProductID" w:val="la Fiscal￭a"/>
        </w:smartTagPr>
        <w:r w:rsidR="004E5DF6" w:rsidRPr="004E5DF6">
          <w:rPr>
            <w:lang w:val="es-GT"/>
          </w:rPr>
          <w:t>la Fiscalía</w:t>
        </w:r>
      </w:smartTag>
      <w:r w:rsidR="004E5DF6" w:rsidRPr="004E5DF6">
        <w:rPr>
          <w:lang w:val="es-GT"/>
        </w:rPr>
        <w:t xml:space="preserve"> en referencia;</w:t>
      </w:r>
      <w:r w:rsidR="00E8778C">
        <w:rPr>
          <w:lang w:val="es-GT"/>
        </w:rPr>
        <w:t xml:space="preserve"> </w:t>
      </w:r>
    </w:p>
    <w:p w:rsidR="00E8778C" w:rsidRDefault="005967D0" w:rsidP="004E5DF6">
      <w:pPr>
        <w:pStyle w:val="SingleTxtG"/>
        <w:rPr>
          <w:lang w:val="es-GT"/>
        </w:rPr>
      </w:pPr>
      <w:r>
        <w:rPr>
          <w:bCs/>
          <w:iCs/>
          <w:lang w:val="es-GT"/>
        </w:rPr>
        <w:tab/>
      </w:r>
      <w:r w:rsidR="004E5DF6" w:rsidRPr="004E5DF6">
        <w:rPr>
          <w:bCs/>
          <w:iCs/>
          <w:lang w:val="es-GT"/>
        </w:rPr>
        <w:t>i)</w:t>
      </w:r>
      <w:r w:rsidR="004E5DF6" w:rsidRPr="004E5DF6">
        <w:rPr>
          <w:bCs/>
          <w:iCs/>
          <w:lang w:val="es-GT"/>
        </w:rPr>
        <w:tab/>
      </w:r>
      <w:r w:rsidR="004E5DF6" w:rsidRPr="004E5DF6">
        <w:rPr>
          <w:lang w:val="es-GT"/>
        </w:rPr>
        <w:t xml:space="preserve">Se cuenta con parte del Archivo Histórico de </w:t>
      </w:r>
      <w:smartTag w:uri="urn:schemas-microsoft-com:office:smarttags" w:element="PersonName">
        <w:smartTagPr>
          <w:attr w:name="ProductID" w:val="la Polic￭a Nacional"/>
        </w:smartTagPr>
        <w:r w:rsidR="004E5DF6" w:rsidRPr="004E5DF6">
          <w:rPr>
            <w:lang w:val="es-GT"/>
          </w:rPr>
          <w:t>la Policía Nacional</w:t>
        </w:r>
      </w:smartTag>
      <w:r w:rsidR="004E5DF6" w:rsidRPr="004E5DF6">
        <w:rPr>
          <w:lang w:val="es-GT"/>
        </w:rPr>
        <w:t>, el cual fue remitido por la Procuraduría de Derechos Humanos;</w:t>
      </w:r>
      <w:r w:rsidR="00E8778C">
        <w:rPr>
          <w:lang w:val="es-GT"/>
        </w:rPr>
        <w:t xml:space="preserve"> </w:t>
      </w:r>
    </w:p>
    <w:p w:rsidR="00E8778C" w:rsidRDefault="005967D0" w:rsidP="004E5DF6">
      <w:pPr>
        <w:pStyle w:val="SingleTxtG"/>
        <w:rPr>
          <w:lang w:val="es-GT"/>
        </w:rPr>
      </w:pPr>
      <w:r>
        <w:rPr>
          <w:bCs/>
          <w:iCs/>
          <w:lang w:val="es-GT"/>
        </w:rPr>
        <w:tab/>
      </w:r>
      <w:r w:rsidR="004E5DF6" w:rsidRPr="004E5DF6">
        <w:rPr>
          <w:bCs/>
          <w:iCs/>
          <w:lang w:val="es-GT"/>
        </w:rPr>
        <w:t>j)</w:t>
      </w:r>
      <w:r w:rsidR="004E5DF6" w:rsidRPr="004E5DF6">
        <w:rPr>
          <w:bCs/>
          <w:iCs/>
          <w:lang w:val="es-GT"/>
        </w:rPr>
        <w:tab/>
      </w:r>
      <w:r w:rsidR="004E5DF6" w:rsidRPr="004E5DF6">
        <w:rPr>
          <w:lang w:val="es-GT"/>
        </w:rPr>
        <w:t xml:space="preserve">Existe coordinación entre </w:t>
      </w:r>
      <w:smartTag w:uri="urn:schemas-microsoft-com:office:smarttags" w:element="PersonName">
        <w:smartTagPr>
          <w:attr w:name="ProductID" w:val="la Fiscal￭a"/>
        </w:smartTagPr>
        <w:r w:rsidR="004E5DF6" w:rsidRPr="004E5DF6">
          <w:rPr>
            <w:lang w:val="es-GT"/>
          </w:rPr>
          <w:t>la Fiscalía</w:t>
        </w:r>
      </w:smartTag>
      <w:r w:rsidR="004E5DF6" w:rsidRPr="004E5DF6">
        <w:rPr>
          <w:lang w:val="es-GT"/>
        </w:rPr>
        <w:t xml:space="preserve"> de Sección de Derechos Humanos y </w:t>
      </w:r>
      <w:smartTag w:uri="urn:schemas-microsoft-com:office:smarttags" w:element="PersonName">
        <w:smartTagPr>
          <w:attr w:name="ProductID" w:val="la Fundaci￳n"/>
        </w:smartTagPr>
        <w:r w:rsidR="004E5DF6" w:rsidRPr="004E5DF6">
          <w:rPr>
            <w:lang w:val="es-GT"/>
          </w:rPr>
          <w:t>la Fundación</w:t>
        </w:r>
      </w:smartTag>
      <w:r w:rsidR="004E5DF6" w:rsidRPr="004E5DF6">
        <w:rPr>
          <w:lang w:val="es-GT"/>
        </w:rPr>
        <w:t xml:space="preserve"> de Antropología Forense, para la realización de peritajes antropológicos, en casos en los que deben realizarse exhumaciones, así como para tomar muestras de ADN de la familia de las víctimas para un cotejo con las muestras</w:t>
      </w:r>
      <w:r w:rsidR="00E8778C">
        <w:rPr>
          <w:lang w:val="es-GT"/>
        </w:rPr>
        <w:t xml:space="preserve"> </w:t>
      </w:r>
      <w:r w:rsidR="004E5DF6" w:rsidRPr="004E5DF6">
        <w:rPr>
          <w:lang w:val="es-GT"/>
        </w:rPr>
        <w:t>óseas encontradas en las exhumaciones;</w:t>
      </w:r>
      <w:r w:rsidR="00E8778C">
        <w:rPr>
          <w:lang w:val="es-GT"/>
        </w:rPr>
        <w:t xml:space="preserve"> </w:t>
      </w:r>
    </w:p>
    <w:p w:rsidR="00E8778C" w:rsidRDefault="005967D0" w:rsidP="004E5DF6">
      <w:pPr>
        <w:pStyle w:val="SingleTxtG"/>
        <w:rPr>
          <w:lang w:val="es-GT"/>
        </w:rPr>
      </w:pPr>
      <w:r>
        <w:rPr>
          <w:bCs/>
          <w:iCs/>
          <w:lang w:val="es-GT"/>
        </w:rPr>
        <w:tab/>
      </w:r>
      <w:r w:rsidR="004E5DF6" w:rsidRPr="004E5DF6">
        <w:rPr>
          <w:bCs/>
          <w:iCs/>
          <w:lang w:val="es-GT"/>
        </w:rPr>
        <w:t>k)</w:t>
      </w:r>
      <w:r w:rsidR="004E5DF6" w:rsidRPr="004E5DF6">
        <w:rPr>
          <w:bCs/>
          <w:iCs/>
          <w:lang w:val="es-GT"/>
        </w:rPr>
        <w:tab/>
      </w:r>
      <w:r w:rsidR="004E5DF6" w:rsidRPr="004E5DF6">
        <w:rPr>
          <w:lang w:val="es-GT"/>
        </w:rPr>
        <w:t xml:space="preserve">Existe coordinación con </w:t>
      </w:r>
      <w:smartTag w:uri="urn:schemas-microsoft-com:office:smarttags" w:element="PersonName">
        <w:smartTagPr>
          <w:attr w:name="ProductID" w:val="la Polic￭a Nacional"/>
        </w:smartTagPr>
        <w:r w:rsidR="004E5DF6" w:rsidRPr="004E5DF6">
          <w:rPr>
            <w:lang w:val="es-GT"/>
          </w:rPr>
          <w:t>la Policía Nacional</w:t>
        </w:r>
      </w:smartTag>
      <w:r w:rsidR="004E5DF6" w:rsidRPr="004E5DF6">
        <w:rPr>
          <w:lang w:val="es-GT"/>
        </w:rPr>
        <w:t xml:space="preserve"> Civil para el seguimiento de casos;</w:t>
      </w:r>
      <w:r w:rsidR="00E8778C">
        <w:rPr>
          <w:lang w:val="es-GT"/>
        </w:rPr>
        <w:t xml:space="preserve"> </w:t>
      </w:r>
    </w:p>
    <w:p w:rsidR="00E8778C" w:rsidRDefault="005967D0" w:rsidP="004E5DF6">
      <w:pPr>
        <w:pStyle w:val="SingleTxtG"/>
        <w:rPr>
          <w:lang w:val="es-GT"/>
        </w:rPr>
      </w:pPr>
      <w:r>
        <w:rPr>
          <w:bCs/>
          <w:iCs/>
          <w:lang w:val="es-GT"/>
        </w:rPr>
        <w:tab/>
      </w:r>
      <w:r w:rsidR="004E5DF6" w:rsidRPr="004E5DF6">
        <w:rPr>
          <w:bCs/>
          <w:iCs/>
          <w:lang w:val="es-GT"/>
        </w:rPr>
        <w:t>l)</w:t>
      </w:r>
      <w:r w:rsidR="004E5DF6" w:rsidRPr="004E5DF6">
        <w:rPr>
          <w:bCs/>
          <w:iCs/>
          <w:lang w:val="es-GT"/>
        </w:rPr>
        <w:tab/>
      </w:r>
      <w:r w:rsidR="004E5DF6" w:rsidRPr="004E5DF6">
        <w:rPr>
          <w:lang w:val="es-GT"/>
        </w:rPr>
        <w:t xml:space="preserve">Se ha implementado un rol de turnos de 24 horas al día para que personal de </w:t>
      </w:r>
      <w:smartTag w:uri="urn:schemas-microsoft-com:office:smarttags" w:element="PersonName">
        <w:smartTagPr>
          <w:attr w:name="ProductID" w:val="la Fiscal￭a"/>
        </w:smartTagPr>
        <w:r w:rsidR="004E5DF6" w:rsidRPr="004E5DF6">
          <w:rPr>
            <w:lang w:val="es-GT"/>
          </w:rPr>
          <w:t>la Fiscalía</w:t>
        </w:r>
      </w:smartTag>
      <w:r w:rsidR="004E5DF6" w:rsidRPr="004E5DF6">
        <w:rPr>
          <w:lang w:val="es-GT"/>
        </w:rPr>
        <w:t xml:space="preserve"> acuda inmediatamente al tener conocimiento de un hecho ilícito cometido contra un activista de derechos humanos, a efecto de realizar las primeras diligencias de investigación en el lugar;</w:t>
      </w:r>
      <w:r w:rsidR="00E8778C">
        <w:rPr>
          <w:lang w:val="es-GT"/>
        </w:rPr>
        <w:t xml:space="preserve"> </w:t>
      </w:r>
    </w:p>
    <w:p w:rsidR="00E8778C" w:rsidRDefault="005967D0" w:rsidP="004E5DF6">
      <w:pPr>
        <w:pStyle w:val="SingleTxtG"/>
        <w:rPr>
          <w:lang w:val="es-GT"/>
        </w:rPr>
      </w:pPr>
      <w:r>
        <w:rPr>
          <w:bCs/>
          <w:iCs/>
          <w:lang w:val="es-GT"/>
        </w:rPr>
        <w:tab/>
      </w:r>
      <w:r w:rsidR="004E5DF6" w:rsidRPr="004E5DF6">
        <w:rPr>
          <w:bCs/>
          <w:iCs/>
          <w:lang w:val="es-GT"/>
        </w:rPr>
        <w:t>m)</w:t>
      </w:r>
      <w:r w:rsidR="004E5DF6" w:rsidRPr="004E5DF6">
        <w:rPr>
          <w:bCs/>
          <w:iCs/>
          <w:lang w:val="es-GT"/>
        </w:rPr>
        <w:tab/>
      </w:r>
      <w:r w:rsidR="004E5DF6" w:rsidRPr="004E5DF6">
        <w:rPr>
          <w:lang w:val="es-GT"/>
        </w:rPr>
        <w:t>Se cuenta con apoyo inmediato de equipo de técnicos en escena del crimen, para la recolección de</w:t>
      </w:r>
      <w:r w:rsidR="00E8778C">
        <w:rPr>
          <w:lang w:val="es-GT"/>
        </w:rPr>
        <w:t xml:space="preserve"> </w:t>
      </w:r>
      <w:r w:rsidR="004E5DF6" w:rsidRPr="004E5DF6">
        <w:rPr>
          <w:lang w:val="es-GT"/>
        </w:rPr>
        <w:t xml:space="preserve">evidencia en el lugar del hecho, bajo las instrucciones del </w:t>
      </w:r>
      <w:r w:rsidR="005D586B" w:rsidRPr="004E5DF6">
        <w:rPr>
          <w:lang w:val="es-GT"/>
        </w:rPr>
        <w:t xml:space="preserve">agente fiscal o auxiliar fiscal que </w:t>
      </w:r>
      <w:r w:rsidR="004E5DF6" w:rsidRPr="004E5DF6">
        <w:rPr>
          <w:lang w:val="es-GT"/>
        </w:rPr>
        <w:t>se encuentre de turno, así como</w:t>
      </w:r>
      <w:r w:rsidR="00E8778C">
        <w:rPr>
          <w:lang w:val="es-GT"/>
        </w:rPr>
        <w:t xml:space="preserve"> </w:t>
      </w:r>
      <w:r w:rsidR="004E5DF6" w:rsidRPr="004E5DF6">
        <w:rPr>
          <w:lang w:val="es-GT"/>
        </w:rPr>
        <w:t xml:space="preserve">con investigadores de la </w:t>
      </w:r>
      <w:r w:rsidR="005D586B" w:rsidRPr="004E5DF6">
        <w:rPr>
          <w:lang w:val="es-GT"/>
        </w:rPr>
        <w:t xml:space="preserve">División </w:t>
      </w:r>
      <w:r w:rsidR="004E5DF6" w:rsidRPr="004E5DF6">
        <w:rPr>
          <w:lang w:val="es-GT"/>
        </w:rPr>
        <w:t xml:space="preserve">de </w:t>
      </w:r>
      <w:r w:rsidR="005D586B" w:rsidRPr="004E5DF6">
        <w:rPr>
          <w:lang w:val="es-GT"/>
        </w:rPr>
        <w:t xml:space="preserve">Investigación Criminal </w:t>
      </w:r>
      <w:r w:rsidR="004E5DF6" w:rsidRPr="004E5DF6">
        <w:rPr>
          <w:lang w:val="es-GT"/>
        </w:rPr>
        <w:t xml:space="preserve">de </w:t>
      </w:r>
      <w:smartTag w:uri="urn:schemas-microsoft-com:office:smarttags" w:element="PersonName">
        <w:smartTagPr>
          <w:attr w:name="ProductID" w:val="la Unidad"/>
        </w:smartTagPr>
        <w:r w:rsidR="004E5DF6" w:rsidRPr="004E5DF6">
          <w:rPr>
            <w:lang w:val="es-GT"/>
          </w:rPr>
          <w:t>la Unidad</w:t>
        </w:r>
      </w:smartTag>
      <w:r w:rsidR="004E5DF6" w:rsidRPr="004E5DF6">
        <w:rPr>
          <w:lang w:val="es-GT"/>
        </w:rPr>
        <w:t xml:space="preserve"> de Derechos Humanos, del Ministerio de Gobernación.</w:t>
      </w:r>
      <w:r w:rsidR="00E8778C">
        <w:rPr>
          <w:lang w:val="es-GT"/>
        </w:rPr>
        <w:t xml:space="preserve"> </w:t>
      </w:r>
    </w:p>
    <w:p w:rsidR="00E8778C" w:rsidRDefault="005967D0" w:rsidP="005967D0">
      <w:pPr>
        <w:pStyle w:val="H4G"/>
        <w:rPr>
          <w:lang w:val="es-GT"/>
        </w:rPr>
      </w:pPr>
      <w:r>
        <w:rPr>
          <w:lang w:val="es-GT"/>
        </w:rPr>
        <w:tab/>
      </w:r>
      <w:r w:rsidR="004E5DF6" w:rsidRPr="004E5DF6">
        <w:rPr>
          <w:lang w:val="es-GT"/>
        </w:rPr>
        <w:t>ii)</w:t>
      </w:r>
      <w:r>
        <w:rPr>
          <w:lang w:val="es-GT"/>
        </w:rPr>
        <w:tab/>
      </w:r>
      <w:r w:rsidR="004E5DF6" w:rsidRPr="004E5DF6">
        <w:rPr>
          <w:lang w:val="es-GT"/>
        </w:rPr>
        <w:t xml:space="preserve">Avances </w:t>
      </w:r>
      <w:r w:rsidRPr="004E5DF6">
        <w:rPr>
          <w:lang w:val="es-GT"/>
        </w:rPr>
        <w:t>o</w:t>
      </w:r>
      <w:r w:rsidR="004E5DF6" w:rsidRPr="004E5DF6">
        <w:rPr>
          <w:lang w:val="es-GT"/>
        </w:rPr>
        <w:t>btenidos</w:t>
      </w:r>
      <w:r w:rsidR="00E8778C">
        <w:rPr>
          <w:lang w:val="es-GT"/>
        </w:rPr>
        <w:t xml:space="preserve"> </w:t>
      </w:r>
    </w:p>
    <w:p w:rsidR="00E8778C" w:rsidRDefault="004E5DF6" w:rsidP="004E5DF6">
      <w:pPr>
        <w:pStyle w:val="SingleTxtG"/>
        <w:rPr>
          <w:lang w:val="es-GT"/>
        </w:rPr>
      </w:pPr>
      <w:r w:rsidRPr="004E5DF6">
        <w:rPr>
          <w:bCs/>
          <w:iCs/>
          <w:lang w:val="es-GT"/>
        </w:rPr>
        <w:t>24.</w:t>
      </w:r>
      <w:r w:rsidRPr="004E5DF6">
        <w:rPr>
          <w:bCs/>
          <w:iCs/>
          <w:lang w:val="es-GT"/>
        </w:rPr>
        <w:tab/>
      </w:r>
      <w:r w:rsidRPr="004E5DF6">
        <w:rPr>
          <w:lang w:val="es-GT"/>
        </w:rPr>
        <w:t xml:space="preserve">Dentro de los avances alcanzados por </w:t>
      </w:r>
      <w:smartTag w:uri="urn:schemas-microsoft-com:office:smarttags" w:element="PersonName">
        <w:smartTagPr>
          <w:attr w:name="ProductID" w:val="la Fiscal￭a"/>
        </w:smartTagPr>
        <w:r w:rsidRPr="004E5DF6">
          <w:rPr>
            <w:lang w:val="es-GT"/>
          </w:rPr>
          <w:t>la Fiscalía</w:t>
        </w:r>
      </w:smartTag>
      <w:r w:rsidRPr="004E5DF6">
        <w:rPr>
          <w:lang w:val="es-GT"/>
        </w:rPr>
        <w:t xml:space="preserve"> de Sección de Derechos Humanos en la investigación y </w:t>
      </w:r>
      <w:r w:rsidRPr="004E5DF6">
        <w:rPr>
          <w:lang w:val="es-MX"/>
        </w:rPr>
        <w:t>persecución</w:t>
      </w:r>
      <w:r w:rsidRPr="004E5DF6">
        <w:rPr>
          <w:lang w:val="es-GT"/>
        </w:rPr>
        <w:t xml:space="preserve"> penal de los casos</w:t>
      </w:r>
      <w:r w:rsidR="00E8778C">
        <w:rPr>
          <w:lang w:val="es-GT"/>
        </w:rPr>
        <w:t xml:space="preserve"> </w:t>
      </w:r>
      <w:r w:rsidRPr="004E5DF6">
        <w:rPr>
          <w:lang w:val="es-GT"/>
        </w:rPr>
        <w:t>sobre los que tiene competencia se encuentran:</w:t>
      </w:r>
      <w:r w:rsidR="00E8778C">
        <w:rPr>
          <w:lang w:val="es-GT"/>
        </w:rPr>
        <w:t xml:space="preserve"> </w:t>
      </w:r>
    </w:p>
    <w:p w:rsidR="00E8778C" w:rsidRDefault="005967D0" w:rsidP="004E5DF6">
      <w:pPr>
        <w:pStyle w:val="SingleTxtG"/>
        <w:rPr>
          <w:lang w:val="es-GT"/>
        </w:rPr>
      </w:pPr>
      <w:r>
        <w:rPr>
          <w:bCs/>
          <w:iCs/>
          <w:lang w:val="es-GT"/>
        </w:rPr>
        <w:tab/>
      </w:r>
      <w:r w:rsidR="004E5DF6" w:rsidRPr="004E5DF6">
        <w:rPr>
          <w:bCs/>
          <w:iCs/>
          <w:lang w:val="es-GT"/>
        </w:rPr>
        <w:t>a)</w:t>
      </w:r>
      <w:r w:rsidR="004E5DF6" w:rsidRPr="004E5DF6">
        <w:rPr>
          <w:bCs/>
          <w:iCs/>
          <w:lang w:val="es-GT"/>
        </w:rPr>
        <w:tab/>
      </w:r>
      <w:r w:rsidR="004E5DF6" w:rsidRPr="004E5DF6">
        <w:rPr>
          <w:lang w:val="es-GT"/>
        </w:rPr>
        <w:t>Presentación de 49 acusaciones</w:t>
      </w:r>
      <w:r w:rsidR="005D586B">
        <w:rPr>
          <w:lang w:val="es-GT"/>
        </w:rPr>
        <w:t>;</w:t>
      </w:r>
      <w:r w:rsidR="00E8778C">
        <w:rPr>
          <w:lang w:val="es-GT"/>
        </w:rPr>
        <w:t xml:space="preserve"> </w:t>
      </w:r>
      <w:r w:rsidR="004E5DF6" w:rsidRPr="004E5DF6">
        <w:rPr>
          <w:lang w:val="es-GT"/>
        </w:rPr>
        <w:t>se han obtenido</w:t>
      </w:r>
      <w:r w:rsidR="00E8778C">
        <w:rPr>
          <w:lang w:val="es-GT"/>
        </w:rPr>
        <w:t xml:space="preserve"> </w:t>
      </w:r>
      <w:r w:rsidR="004E5DF6" w:rsidRPr="004E5DF6">
        <w:rPr>
          <w:lang w:val="es-GT"/>
        </w:rPr>
        <w:t>40 sentencias condenatorias, siendo un</w:t>
      </w:r>
      <w:r w:rsidR="005D586B">
        <w:rPr>
          <w:lang w:val="es-GT"/>
        </w:rPr>
        <w:t>a</w:t>
      </w:r>
      <w:r w:rsidR="004E5DF6" w:rsidRPr="004E5DF6">
        <w:rPr>
          <w:lang w:val="es-GT"/>
        </w:rPr>
        <w:t xml:space="preserve"> de ella</w:t>
      </w:r>
      <w:r w:rsidR="005D586B">
        <w:rPr>
          <w:lang w:val="es-GT"/>
        </w:rPr>
        <w:t>s</w:t>
      </w:r>
      <w:r w:rsidR="004E5DF6" w:rsidRPr="004E5DF6">
        <w:rPr>
          <w:lang w:val="es-GT"/>
        </w:rPr>
        <w:t xml:space="preserve"> la sentencia condenatoria emitida en el caso denominado </w:t>
      </w:r>
      <w:r w:rsidR="004E5DF6" w:rsidRPr="005D586B">
        <w:rPr>
          <w:i/>
          <w:lang w:val="es-GT"/>
        </w:rPr>
        <w:t>Río Negro</w:t>
      </w:r>
      <w:r w:rsidR="004E5DF6" w:rsidRPr="004E5DF6">
        <w:rPr>
          <w:lang w:val="es-GT"/>
        </w:rPr>
        <w:t>, en el cual se condenó a 3 personas a 30 años de prisión;</w:t>
      </w:r>
      <w:r w:rsidR="00E8778C">
        <w:rPr>
          <w:lang w:val="es-GT"/>
        </w:rPr>
        <w:t xml:space="preserve"> </w:t>
      </w:r>
    </w:p>
    <w:p w:rsidR="00E8778C" w:rsidRDefault="005967D0" w:rsidP="004E5DF6">
      <w:pPr>
        <w:pStyle w:val="SingleTxtG"/>
        <w:rPr>
          <w:lang w:val="es-GT"/>
        </w:rPr>
      </w:pPr>
      <w:r>
        <w:rPr>
          <w:bCs/>
          <w:iCs/>
          <w:lang w:val="es-GT"/>
        </w:rPr>
        <w:tab/>
      </w:r>
      <w:r w:rsidR="004E5DF6" w:rsidRPr="004E5DF6">
        <w:rPr>
          <w:bCs/>
          <w:iCs/>
          <w:lang w:val="es-GT"/>
        </w:rPr>
        <w:t>b)</w:t>
      </w:r>
      <w:r w:rsidR="004E5DF6" w:rsidRPr="004E5DF6">
        <w:rPr>
          <w:bCs/>
          <w:iCs/>
          <w:lang w:val="es-GT"/>
        </w:rPr>
        <w:tab/>
      </w:r>
      <w:r w:rsidR="004E5DF6" w:rsidRPr="004E5DF6">
        <w:rPr>
          <w:lang w:val="es-GT"/>
        </w:rPr>
        <w:t>A</w:t>
      </w:r>
      <w:r w:rsidR="00E8778C">
        <w:rPr>
          <w:lang w:val="es-GT"/>
        </w:rPr>
        <w:t xml:space="preserve"> </w:t>
      </w:r>
      <w:r w:rsidR="004E5DF6" w:rsidRPr="004E5DF6">
        <w:rPr>
          <w:lang w:val="es-GT"/>
        </w:rPr>
        <w:t xml:space="preserve">diciembre de 2008 se han girado 63 órdenes de aprehensión, que son parte del resultado de las investigaciones que realiza </w:t>
      </w:r>
      <w:smartTag w:uri="urn:schemas-microsoft-com:office:smarttags" w:element="PersonName">
        <w:smartTagPr>
          <w:attr w:name="ProductID" w:val="la Fiscal￭a"/>
        </w:smartTagPr>
        <w:r w:rsidR="004E5DF6" w:rsidRPr="004E5DF6">
          <w:rPr>
            <w:lang w:val="es-GT"/>
          </w:rPr>
          <w:t>la Fiscalía</w:t>
        </w:r>
      </w:smartTag>
      <w:r w:rsidR="004E5DF6" w:rsidRPr="004E5DF6">
        <w:rPr>
          <w:lang w:val="es-GT"/>
        </w:rPr>
        <w:t xml:space="preserve"> en referencia;</w:t>
      </w:r>
      <w:r w:rsidR="00E8778C">
        <w:rPr>
          <w:lang w:val="es-GT"/>
        </w:rPr>
        <w:t xml:space="preserve"> </w:t>
      </w:r>
    </w:p>
    <w:p w:rsidR="00E8778C" w:rsidRDefault="005967D0" w:rsidP="004E5DF6">
      <w:pPr>
        <w:pStyle w:val="SingleTxtG"/>
        <w:rPr>
          <w:lang w:val="es-GT"/>
        </w:rPr>
      </w:pPr>
      <w:r>
        <w:rPr>
          <w:bCs/>
          <w:iCs/>
          <w:lang w:val="es-GT"/>
        </w:rPr>
        <w:tab/>
      </w:r>
      <w:r w:rsidR="004E5DF6" w:rsidRPr="004E5DF6">
        <w:rPr>
          <w:bCs/>
          <w:iCs/>
          <w:lang w:val="es-GT"/>
        </w:rPr>
        <w:t>c)</w:t>
      </w:r>
      <w:r w:rsidR="004E5DF6" w:rsidRPr="004E5DF6">
        <w:rPr>
          <w:bCs/>
          <w:iCs/>
          <w:lang w:val="es-GT"/>
        </w:rPr>
        <w:tab/>
      </w:r>
      <w:r w:rsidR="004E5DF6" w:rsidRPr="004E5DF6">
        <w:rPr>
          <w:lang w:val="es-GT"/>
        </w:rPr>
        <w:t>Se encuentran en trámite 23 expediente</w:t>
      </w:r>
      <w:r w:rsidR="00A62E39">
        <w:rPr>
          <w:lang w:val="es-GT"/>
        </w:rPr>
        <w:t>s</w:t>
      </w:r>
      <w:r w:rsidR="004E5DF6" w:rsidRPr="004E5DF6">
        <w:rPr>
          <w:lang w:val="es-GT"/>
        </w:rPr>
        <w:t xml:space="preserve"> de </w:t>
      </w:r>
      <w:r w:rsidR="00A62E39" w:rsidRPr="004E5DF6">
        <w:rPr>
          <w:lang w:val="es-GT"/>
        </w:rPr>
        <w:t>procedimientos de averiguación especial</w:t>
      </w:r>
      <w:r w:rsidR="004E5DF6" w:rsidRPr="004E5DF6">
        <w:rPr>
          <w:lang w:val="es-GT"/>
        </w:rPr>
        <w:t xml:space="preserve">, en los que se le ha otorgado mandato a </w:t>
      </w:r>
      <w:smartTag w:uri="urn:schemas-microsoft-com:office:smarttags" w:element="PersonName">
        <w:smartTagPr>
          <w:attr w:name="ProductID" w:val="la Procuradur￭a"/>
        </w:smartTagPr>
        <w:r w:rsidR="004E5DF6" w:rsidRPr="004E5DF6">
          <w:rPr>
            <w:lang w:val="es-GT"/>
          </w:rPr>
          <w:t>la Procuraduría</w:t>
        </w:r>
      </w:smartTag>
      <w:r w:rsidR="004E5DF6" w:rsidRPr="004E5DF6">
        <w:rPr>
          <w:lang w:val="es-GT"/>
        </w:rPr>
        <w:t xml:space="preserve"> de</w:t>
      </w:r>
      <w:r w:rsidR="00E8778C">
        <w:rPr>
          <w:lang w:val="es-GT"/>
        </w:rPr>
        <w:t xml:space="preserve"> </w:t>
      </w:r>
      <w:r w:rsidR="004E5DF6" w:rsidRPr="004E5DF6">
        <w:rPr>
          <w:lang w:val="es-GT"/>
        </w:rPr>
        <w:t>los Derechos Humanos para que realice las investigaciones en casos de desaparición forzada, en los cuales coadyuva</w:t>
      </w:r>
      <w:r w:rsidR="00E8778C">
        <w:rPr>
          <w:lang w:val="es-GT"/>
        </w:rPr>
        <w:t xml:space="preserve"> </w:t>
      </w:r>
      <w:r w:rsidR="004E5DF6" w:rsidRPr="004E5DF6">
        <w:rPr>
          <w:lang w:val="es-GT"/>
        </w:rPr>
        <w:t>el Ministerio Público;</w:t>
      </w:r>
      <w:r w:rsidR="00E8778C">
        <w:rPr>
          <w:lang w:val="es-GT"/>
        </w:rPr>
        <w:t xml:space="preserve"> </w:t>
      </w:r>
    </w:p>
    <w:p w:rsidR="00E8778C" w:rsidRDefault="005967D0" w:rsidP="004E5DF6">
      <w:pPr>
        <w:pStyle w:val="SingleTxtG"/>
        <w:rPr>
          <w:lang w:val="es-GT"/>
        </w:rPr>
      </w:pPr>
      <w:r>
        <w:rPr>
          <w:bCs/>
          <w:iCs/>
          <w:lang w:val="es-GT"/>
        </w:rPr>
        <w:tab/>
      </w:r>
      <w:r w:rsidR="004E5DF6" w:rsidRPr="004E5DF6">
        <w:rPr>
          <w:bCs/>
          <w:iCs/>
          <w:lang w:val="es-GT"/>
        </w:rPr>
        <w:t>d)</w:t>
      </w:r>
      <w:r w:rsidR="004E5DF6" w:rsidRPr="004E5DF6">
        <w:rPr>
          <w:bCs/>
          <w:iCs/>
          <w:lang w:val="es-GT"/>
        </w:rPr>
        <w:tab/>
      </w:r>
      <w:r w:rsidR="004E5DF6" w:rsidRPr="004E5DF6">
        <w:rPr>
          <w:lang w:val="es-GT"/>
        </w:rPr>
        <w:t>Se ha iniciado la investigación de 1.200 expedientes que fueron remitidos por el Programa Nacional de Resarcimiento,</w:t>
      </w:r>
      <w:r w:rsidR="00E8778C">
        <w:rPr>
          <w:lang w:val="es-GT"/>
        </w:rPr>
        <w:t xml:space="preserve"> </w:t>
      </w:r>
      <w:r w:rsidR="004E5DF6" w:rsidRPr="004E5DF6">
        <w:rPr>
          <w:lang w:val="es-GT"/>
        </w:rPr>
        <w:t>por la comisión del delito de desaparición forzada.</w:t>
      </w:r>
      <w:r w:rsidR="00E8778C">
        <w:rPr>
          <w:lang w:val="es-GT"/>
        </w:rPr>
        <w:t xml:space="preserve"> </w:t>
      </w:r>
    </w:p>
    <w:p w:rsidR="00E8778C" w:rsidRDefault="006A7D43" w:rsidP="006A7D43">
      <w:pPr>
        <w:pStyle w:val="H4G"/>
        <w:rPr>
          <w:lang w:val="es-GT"/>
        </w:rPr>
      </w:pPr>
      <w:r>
        <w:rPr>
          <w:lang w:val="es-GT"/>
        </w:rPr>
        <w:tab/>
      </w:r>
      <w:r w:rsidR="004E5DF6" w:rsidRPr="004E5DF6">
        <w:rPr>
          <w:lang w:val="es-GT"/>
        </w:rPr>
        <w:t>iii)</w:t>
      </w:r>
      <w:r>
        <w:rPr>
          <w:lang w:val="es-GT"/>
        </w:rPr>
        <w:tab/>
      </w:r>
      <w:r w:rsidR="004E5DF6" w:rsidRPr="004E5DF6">
        <w:rPr>
          <w:lang w:val="es-GT"/>
        </w:rPr>
        <w:t xml:space="preserve">Retos </w:t>
      </w:r>
      <w:r w:rsidR="004E5DF6" w:rsidRPr="006A7D43">
        <w:rPr>
          <w:lang w:val="es-GT"/>
        </w:rPr>
        <w:t>que</w:t>
      </w:r>
      <w:r w:rsidR="004E5DF6" w:rsidRPr="004E5DF6">
        <w:rPr>
          <w:lang w:val="es-GT"/>
        </w:rPr>
        <w:t xml:space="preserve"> se deben afrontar</w:t>
      </w:r>
      <w:r w:rsidR="00E8778C">
        <w:rPr>
          <w:lang w:val="es-GT"/>
        </w:rPr>
        <w:t xml:space="preserve"> </w:t>
      </w:r>
    </w:p>
    <w:p w:rsidR="00E8778C" w:rsidRDefault="004E5DF6" w:rsidP="004E5DF6">
      <w:pPr>
        <w:pStyle w:val="SingleTxtG"/>
        <w:rPr>
          <w:lang w:val="es-GT"/>
        </w:rPr>
      </w:pPr>
      <w:r w:rsidRPr="004E5DF6">
        <w:rPr>
          <w:bCs/>
          <w:iCs/>
          <w:lang w:val="es-GT"/>
        </w:rPr>
        <w:t>25.</w:t>
      </w:r>
      <w:r w:rsidRPr="004E5DF6">
        <w:rPr>
          <w:bCs/>
          <w:iCs/>
          <w:lang w:val="es-GT"/>
        </w:rPr>
        <w:tab/>
      </w:r>
      <w:r w:rsidRPr="004E5DF6">
        <w:rPr>
          <w:lang w:val="es-GT"/>
        </w:rPr>
        <w:t xml:space="preserve">A pesar del fortalecimiento de las unidades de </w:t>
      </w:r>
      <w:smartTag w:uri="urn:schemas-microsoft-com:office:smarttags" w:element="PersonName">
        <w:smartTagPr>
          <w:attr w:name="ProductID" w:val="la Fiscal￭a"/>
        </w:smartTagPr>
        <w:r w:rsidRPr="004E5DF6">
          <w:rPr>
            <w:lang w:val="es-GT"/>
          </w:rPr>
          <w:t>la Fiscalía</w:t>
        </w:r>
      </w:smartTag>
      <w:r w:rsidRPr="004E5DF6">
        <w:rPr>
          <w:lang w:val="es-GT"/>
        </w:rPr>
        <w:t xml:space="preserve"> de Derechos Humanos, aún existen dificultades para la investigación apropiada de hechos derivados del conflicto armado interno, y en general de los hechos que son competencia de </w:t>
      </w:r>
      <w:smartTag w:uri="urn:schemas-microsoft-com:office:smarttags" w:element="PersonName">
        <w:smartTagPr>
          <w:attr w:name="ProductID" w:val="la Fiscal￭a"/>
        </w:smartTagPr>
        <w:r w:rsidRPr="004E5DF6">
          <w:rPr>
            <w:lang w:val="es-GT"/>
          </w:rPr>
          <w:t>la Fiscalía</w:t>
        </w:r>
      </w:smartTag>
      <w:r w:rsidRPr="004E5DF6">
        <w:rPr>
          <w:lang w:val="es-GT"/>
        </w:rPr>
        <w:t xml:space="preserve"> de Sección de Derechos Humanos,</w:t>
      </w:r>
      <w:r w:rsidR="00E8778C">
        <w:rPr>
          <w:lang w:val="es-GT"/>
        </w:rPr>
        <w:t xml:space="preserve"> </w:t>
      </w:r>
      <w:r w:rsidRPr="004E5DF6">
        <w:rPr>
          <w:lang w:val="es-GT"/>
        </w:rPr>
        <w:t>siendo una de ellas la</w:t>
      </w:r>
      <w:r w:rsidR="00E8778C">
        <w:rPr>
          <w:lang w:val="es-GT"/>
        </w:rPr>
        <w:t xml:space="preserve"> </w:t>
      </w:r>
      <w:r w:rsidRPr="004E5DF6">
        <w:rPr>
          <w:lang w:val="es-GT"/>
        </w:rPr>
        <w:t>carencia de</w:t>
      </w:r>
      <w:r w:rsidR="00E8778C">
        <w:rPr>
          <w:lang w:val="es-GT"/>
        </w:rPr>
        <w:t xml:space="preserve"> </w:t>
      </w:r>
      <w:r w:rsidRPr="004E5DF6">
        <w:rPr>
          <w:lang w:val="es-GT"/>
        </w:rPr>
        <w:t>presupuesto suficiente para regionalizar</w:t>
      </w:r>
      <w:r w:rsidR="00A62E39">
        <w:rPr>
          <w:lang w:val="es-GT"/>
        </w:rPr>
        <w:t>,</w:t>
      </w:r>
      <w:r w:rsidRPr="004E5DF6">
        <w:rPr>
          <w:lang w:val="es-GT"/>
        </w:rPr>
        <w:t xml:space="preserve"> pues en la actualidad resulta dificultoso el desplazamiento a las diferentes regiones del país debido al poco recurso humano, falta de vehículos y falta de equipo técnico</w:t>
      </w:r>
      <w:r w:rsidR="00A62E39">
        <w:rPr>
          <w:lang w:val="es-GT"/>
        </w:rPr>
        <w:t>;</w:t>
      </w:r>
      <w:r w:rsidRPr="004E5DF6">
        <w:rPr>
          <w:lang w:val="es-GT"/>
        </w:rPr>
        <w:t xml:space="preserve"> además existe carencia de un equipo interdisciplinario de profesionales calificados. Lo anterior hace que la investigación sea lenta en cada uno de los casos. Además se debe fortalecer </w:t>
      </w:r>
      <w:smartTag w:uri="urn:schemas-microsoft-com:office:smarttags" w:element="PersonName">
        <w:smartTagPr>
          <w:attr w:name="ProductID" w:val="la Oficina"/>
        </w:smartTagPr>
        <w:r w:rsidRPr="004E5DF6">
          <w:rPr>
            <w:lang w:val="es-GT"/>
          </w:rPr>
          <w:t>la Oficina</w:t>
        </w:r>
      </w:smartTag>
      <w:r w:rsidRPr="004E5DF6">
        <w:rPr>
          <w:lang w:val="es-GT"/>
        </w:rPr>
        <w:t xml:space="preserve"> de Protección al Testigo, para dar un mejor servicio a la víctima y a sus familias, a los testigos, sujetos procesales y personas vinculadas a la administración de justicia penal, para garantizar la seguridad de los mismos.</w:t>
      </w:r>
      <w:r w:rsidR="00E8778C">
        <w:rPr>
          <w:lang w:val="es-GT"/>
        </w:rPr>
        <w:t xml:space="preserve"> </w:t>
      </w:r>
    </w:p>
    <w:p w:rsidR="00E8778C" w:rsidRDefault="004E5DF6" w:rsidP="004E5DF6">
      <w:pPr>
        <w:pStyle w:val="SingleTxtG"/>
        <w:rPr>
          <w:lang w:val="es-GT"/>
        </w:rPr>
      </w:pPr>
      <w:r w:rsidRPr="004E5DF6">
        <w:rPr>
          <w:bCs/>
          <w:iCs/>
          <w:lang w:val="es-GT"/>
        </w:rPr>
        <w:t>26.</w:t>
      </w:r>
      <w:r w:rsidRPr="004E5DF6">
        <w:rPr>
          <w:bCs/>
          <w:iCs/>
          <w:lang w:val="es-GT"/>
        </w:rPr>
        <w:tab/>
      </w:r>
      <w:r w:rsidRPr="004E5DF6">
        <w:rPr>
          <w:lang w:val="es-GT"/>
        </w:rPr>
        <w:t>Otra dificultad que se debe afrontar en el tema de investigación y situación actual de procesos penales derivados de hechos de violencia acaecidos durante el conflicto armado interno es la carencia de estadísticas dentro del</w:t>
      </w:r>
      <w:r w:rsidR="00E8778C">
        <w:rPr>
          <w:lang w:val="es-GT"/>
        </w:rPr>
        <w:t xml:space="preserve"> </w:t>
      </w:r>
      <w:r w:rsidRPr="004E5DF6">
        <w:rPr>
          <w:lang w:val="es-GT"/>
        </w:rPr>
        <w:t>Organismo Judicial sobre el número de procesos iniciados por violaciones a derechos humanos acaecidas durante ese período, por lo que</w:t>
      </w:r>
      <w:r w:rsidR="00E8778C">
        <w:rPr>
          <w:lang w:val="es-GT"/>
        </w:rPr>
        <w:t xml:space="preserve"> </w:t>
      </w:r>
      <w:r w:rsidRPr="004E5DF6">
        <w:rPr>
          <w:lang w:val="es-GT"/>
        </w:rPr>
        <w:t>no se cuenta con datos sobre los casos resueltos o en trámite</w:t>
      </w:r>
      <w:r w:rsidR="00A62E39">
        <w:rPr>
          <w:lang w:val="es-GT"/>
        </w:rPr>
        <w:t>,</w:t>
      </w:r>
      <w:r w:rsidRPr="004E5DF6">
        <w:rPr>
          <w:lang w:val="es-GT"/>
        </w:rPr>
        <w:t xml:space="preserve"> o el número de personas procesadas o condenadas relacionadas con los mismos, así como tampoco se cuenta con información sobre las decisiones judiciales en las que se haya aplicado directamente el Pacto o la doctrina del Comité de Derechos Humanos. Lograr llenar esta carencia de información aún es un desafío para el Estado. </w:t>
      </w:r>
      <w:r w:rsidR="00E8778C">
        <w:rPr>
          <w:lang w:val="es-GT"/>
        </w:rPr>
        <w:t xml:space="preserve"> </w:t>
      </w:r>
    </w:p>
    <w:p w:rsidR="00E8778C" w:rsidRDefault="004E5DF6" w:rsidP="004E5DF6">
      <w:pPr>
        <w:pStyle w:val="SingleTxtG"/>
        <w:rPr>
          <w:lang w:val="es-GT"/>
        </w:rPr>
      </w:pPr>
      <w:r w:rsidRPr="004E5DF6">
        <w:rPr>
          <w:bCs/>
          <w:iCs/>
          <w:lang w:val="es-GT"/>
        </w:rPr>
        <w:t>27.</w:t>
      </w:r>
      <w:r w:rsidRPr="004E5DF6">
        <w:rPr>
          <w:bCs/>
          <w:iCs/>
          <w:lang w:val="es-GT"/>
        </w:rPr>
        <w:tab/>
      </w:r>
      <w:r w:rsidRPr="004E5DF6">
        <w:rPr>
          <w:lang w:val="es-GT"/>
        </w:rPr>
        <w:t xml:space="preserve">La investigación de los hechos de violencia que tiene bajo su competencia </w:t>
      </w:r>
      <w:smartTag w:uri="urn:schemas-microsoft-com:office:smarttags" w:element="PersonName">
        <w:smartTagPr>
          <w:attr w:name="ProductID" w:val="la Fiscal￭a"/>
        </w:smartTagPr>
        <w:r w:rsidRPr="004E5DF6">
          <w:rPr>
            <w:lang w:val="es-GT"/>
          </w:rPr>
          <w:t>la Fiscalía</w:t>
        </w:r>
      </w:smartTag>
      <w:r w:rsidRPr="004E5DF6">
        <w:rPr>
          <w:lang w:val="es-GT"/>
        </w:rPr>
        <w:t xml:space="preserve"> de Sección de </w:t>
      </w:r>
      <w:r w:rsidRPr="004E5DF6">
        <w:rPr>
          <w:lang w:val="es-MX"/>
        </w:rPr>
        <w:t>Derechos</w:t>
      </w:r>
      <w:r w:rsidRPr="004E5DF6">
        <w:rPr>
          <w:lang w:val="es-GT"/>
        </w:rPr>
        <w:t xml:space="preserve"> Humanos se ve afectada por factores como la falta de cooperación de las víctimas, los testigos, las instituciones involucradas en la protección de defensores de derechos humanos, pues por la</w:t>
      </w:r>
      <w:r w:rsidRPr="004E5DF6">
        <w:rPr>
          <w:lang w:val="es-MX"/>
        </w:rPr>
        <w:t xml:space="preserve"> </w:t>
      </w:r>
      <w:r w:rsidRPr="004E5DF6">
        <w:rPr>
          <w:lang w:val="es-GT"/>
        </w:rPr>
        <w:t>inseguridad que se vive en el país tienen temor de colaborar, pese a que se les ofrece protección, así como la falta de cooperación por parte de las diferentes entidades del Estado que cuenta</w:t>
      </w:r>
      <w:r w:rsidR="00A62E39">
        <w:rPr>
          <w:lang w:val="es-GT"/>
        </w:rPr>
        <w:t>n</w:t>
      </w:r>
      <w:r w:rsidRPr="004E5DF6">
        <w:rPr>
          <w:lang w:val="es-GT"/>
        </w:rPr>
        <w:t xml:space="preserve"> con información pertinente para el esclarecimiento de los casos. </w:t>
      </w:r>
      <w:r w:rsidR="00E8778C">
        <w:rPr>
          <w:lang w:val="es-GT"/>
        </w:rPr>
        <w:t xml:space="preserve"> </w:t>
      </w:r>
    </w:p>
    <w:p w:rsidR="00E8778C" w:rsidRDefault="004E5DF6" w:rsidP="004E5DF6">
      <w:pPr>
        <w:pStyle w:val="SingleTxtG"/>
        <w:rPr>
          <w:lang w:val="es-GT"/>
        </w:rPr>
      </w:pPr>
      <w:r w:rsidRPr="004E5DF6">
        <w:rPr>
          <w:bCs/>
          <w:iCs/>
          <w:lang w:val="es-GT"/>
        </w:rPr>
        <w:t>28.</w:t>
      </w:r>
      <w:r w:rsidRPr="004E5DF6">
        <w:rPr>
          <w:bCs/>
          <w:iCs/>
          <w:lang w:val="es-GT"/>
        </w:rPr>
        <w:tab/>
      </w:r>
      <w:r w:rsidRPr="004E5DF6">
        <w:rPr>
          <w:lang w:val="es-GT"/>
        </w:rPr>
        <w:t xml:space="preserve">Este último factor se ha ido superando especialmente dentro del Ministerio de </w:t>
      </w:r>
      <w:smartTag w:uri="urn:schemas-microsoft-com:office:smarttags" w:element="PersonName">
        <w:smartTagPr>
          <w:attr w:name="ProductID" w:val="la Defensa Nacional"/>
        </w:smartTagPr>
        <w:r w:rsidRPr="004E5DF6">
          <w:rPr>
            <w:lang w:val="es-GT"/>
          </w:rPr>
          <w:t>la Defensa Nacional</w:t>
        </w:r>
      </w:smartTag>
      <w:r w:rsidRPr="004E5DF6">
        <w:rPr>
          <w:lang w:val="es-GT"/>
        </w:rPr>
        <w:t xml:space="preserve">, en donde se ha logrado establecer una normativa que permite establecer el procedimiento </w:t>
      </w:r>
      <w:r w:rsidRPr="004E5DF6">
        <w:rPr>
          <w:lang w:val="es-MX"/>
        </w:rPr>
        <w:t>administrativo</w:t>
      </w:r>
      <w:r w:rsidRPr="004E5DF6">
        <w:rPr>
          <w:lang w:val="es-GT"/>
        </w:rPr>
        <w:t xml:space="preserve"> para proporcionar la información requerida especialmente por el Ministerio Público y los órganos jurisdiccionales</w:t>
      </w:r>
      <w:r w:rsidR="00A62E39">
        <w:rPr>
          <w:lang w:val="es-GT"/>
        </w:rPr>
        <w:t>. A</w:t>
      </w:r>
      <w:r w:rsidRPr="004E5DF6">
        <w:rPr>
          <w:lang w:val="es-GT"/>
        </w:rPr>
        <w:t xml:space="preserve">demás se creó dentro del Ministerio en referencia el Departamento de Información Pública, derivado de la vigencia de </w:t>
      </w:r>
      <w:smartTag w:uri="urn:schemas-microsoft-com:office:smarttags" w:element="PersonName">
        <w:smartTagPr>
          <w:attr w:name="ProductID" w:val="la Ley"/>
        </w:smartTagPr>
        <w:r w:rsidRPr="004E5DF6">
          <w:rPr>
            <w:lang w:val="es-GT"/>
          </w:rPr>
          <w:t>la Ley</w:t>
        </w:r>
      </w:smartTag>
      <w:r w:rsidRPr="004E5DF6">
        <w:rPr>
          <w:lang w:val="es-GT"/>
        </w:rPr>
        <w:t xml:space="preserve"> de Acceso a </w:t>
      </w:r>
      <w:smartTag w:uri="urn:schemas-microsoft-com:office:smarttags" w:element="PersonName">
        <w:smartTagPr>
          <w:attr w:name="ProductID" w:val="la Informaci￳n P￺blica"/>
        </w:smartTagPr>
        <w:r w:rsidRPr="004E5DF6">
          <w:rPr>
            <w:lang w:val="es-GT"/>
          </w:rPr>
          <w:t>la Información Pública</w:t>
        </w:r>
      </w:smartTag>
      <w:r w:rsidRPr="004E5DF6">
        <w:rPr>
          <w:lang w:val="es-GT"/>
        </w:rPr>
        <w:t xml:space="preserve"> contenida en el Decreto N</w:t>
      </w:r>
      <w:r w:rsidR="00132BCD">
        <w:rPr>
          <w:lang w:val="es-GT"/>
        </w:rPr>
        <w:t>º</w:t>
      </w:r>
      <w:r w:rsidR="00E8778C">
        <w:rPr>
          <w:lang w:val="es-GT"/>
        </w:rPr>
        <w:t xml:space="preserve"> </w:t>
      </w:r>
      <w:r w:rsidRPr="004E5DF6">
        <w:rPr>
          <w:lang w:val="es-GT"/>
        </w:rPr>
        <w:t>57-2008 del Congreso de la República.</w:t>
      </w:r>
      <w:r w:rsidR="00E8778C">
        <w:rPr>
          <w:lang w:val="es-GT"/>
        </w:rPr>
        <w:t xml:space="preserve"> </w:t>
      </w:r>
    </w:p>
    <w:p w:rsidR="00E8778C" w:rsidRDefault="006A7D43" w:rsidP="006A7D43">
      <w:pPr>
        <w:pStyle w:val="H4G"/>
        <w:rPr>
          <w:lang w:val="es-GT"/>
        </w:rPr>
      </w:pPr>
      <w:r>
        <w:rPr>
          <w:lang w:val="es-GT"/>
        </w:rPr>
        <w:tab/>
      </w:r>
      <w:r w:rsidR="004E5DF6" w:rsidRPr="004E5DF6">
        <w:rPr>
          <w:lang w:val="es-GT"/>
        </w:rPr>
        <w:t>iv)</w:t>
      </w:r>
      <w:r>
        <w:rPr>
          <w:lang w:val="es-GT"/>
        </w:rPr>
        <w:tab/>
      </w:r>
      <w:r w:rsidR="004E5DF6" w:rsidRPr="004E5DF6">
        <w:rPr>
          <w:lang w:val="es-GT"/>
        </w:rPr>
        <w:t xml:space="preserve">Casos </w:t>
      </w:r>
      <w:r w:rsidR="00A62E39">
        <w:rPr>
          <w:lang w:val="es-GT"/>
        </w:rPr>
        <w:t>c</w:t>
      </w:r>
      <w:r w:rsidR="004E5DF6" w:rsidRPr="004E5DF6">
        <w:rPr>
          <w:lang w:val="es-GT"/>
        </w:rPr>
        <w:t>oncretos</w:t>
      </w:r>
      <w:r w:rsidR="00E8778C">
        <w:rPr>
          <w:lang w:val="es-GT"/>
        </w:rPr>
        <w:t xml:space="preserve"> </w:t>
      </w:r>
    </w:p>
    <w:p w:rsidR="00E8778C" w:rsidRDefault="004E5DF6" w:rsidP="004E5DF6">
      <w:pPr>
        <w:pStyle w:val="SingleTxtG"/>
        <w:rPr>
          <w:lang w:val="es-GT"/>
        </w:rPr>
      </w:pPr>
      <w:r w:rsidRPr="004E5DF6">
        <w:rPr>
          <w:bCs/>
          <w:iCs/>
          <w:lang w:val="es-GT"/>
        </w:rPr>
        <w:t>29.</w:t>
      </w:r>
      <w:r w:rsidRPr="004E5DF6">
        <w:rPr>
          <w:bCs/>
          <w:iCs/>
          <w:lang w:val="es-GT"/>
        </w:rPr>
        <w:tab/>
      </w:r>
      <w:r w:rsidRPr="004E5DF6">
        <w:rPr>
          <w:lang w:val="es-GT"/>
        </w:rPr>
        <w:t xml:space="preserve">Es oportuno informar </w:t>
      </w:r>
      <w:r w:rsidR="00A62E39">
        <w:rPr>
          <w:lang w:val="es-GT"/>
        </w:rPr>
        <w:t xml:space="preserve">de </w:t>
      </w:r>
      <w:r w:rsidRPr="004E5DF6">
        <w:rPr>
          <w:lang w:val="es-GT"/>
        </w:rPr>
        <w:t xml:space="preserve">la situación procesal de uno de los casos iniciados por desaparición forzada cuya investigación permitió la apertura a juicio y ligar a proceso penal por ese delito al </w:t>
      </w:r>
      <w:r w:rsidR="00A62E39">
        <w:rPr>
          <w:lang w:val="es-GT"/>
        </w:rPr>
        <w:t xml:space="preserve">Sr. </w:t>
      </w:r>
      <w:r w:rsidRPr="004E5DF6">
        <w:rPr>
          <w:lang w:val="es-GT"/>
        </w:rPr>
        <w:t xml:space="preserve">Felipe Cusanero Coj, Comisionado Militar de San Martín Jilotepeque, Chimaltenango, acusado </w:t>
      </w:r>
      <w:r w:rsidRPr="004E5DF6">
        <w:rPr>
          <w:lang w:val="es-MX"/>
        </w:rPr>
        <w:t>de</w:t>
      </w:r>
      <w:r w:rsidRPr="004E5DF6">
        <w:rPr>
          <w:lang w:val="es-GT"/>
        </w:rPr>
        <w:t xml:space="preserve"> la desaparición forzada de Alejo Culajay Hic y otros acompañantes acaecida el 23 de noviembre de 1983.</w:t>
      </w:r>
      <w:r w:rsidR="00E8778C">
        <w:rPr>
          <w:lang w:val="es-GT"/>
        </w:rPr>
        <w:t xml:space="preserve"> </w:t>
      </w:r>
    </w:p>
    <w:p w:rsidR="00E8778C" w:rsidRDefault="004E5DF6" w:rsidP="004E5DF6">
      <w:pPr>
        <w:pStyle w:val="SingleTxtG"/>
        <w:rPr>
          <w:lang w:val="es-GT"/>
        </w:rPr>
      </w:pPr>
      <w:r w:rsidRPr="004E5DF6">
        <w:rPr>
          <w:bCs/>
          <w:iCs/>
          <w:lang w:val="es-GT"/>
        </w:rPr>
        <w:t>30.</w:t>
      </w:r>
      <w:r w:rsidRPr="004E5DF6">
        <w:rPr>
          <w:bCs/>
          <w:iCs/>
          <w:lang w:val="es-GT"/>
        </w:rPr>
        <w:tab/>
      </w:r>
      <w:r w:rsidRPr="004E5DF6">
        <w:rPr>
          <w:lang w:val="es-GT"/>
        </w:rPr>
        <w:t>En este caso, el Ministerio Público presentó acusación el 6 de abril de 2006</w:t>
      </w:r>
      <w:r w:rsidR="00E8778C">
        <w:rPr>
          <w:lang w:val="es-GT"/>
        </w:rPr>
        <w:t xml:space="preserve"> </w:t>
      </w:r>
      <w:r w:rsidRPr="004E5DF6">
        <w:rPr>
          <w:lang w:val="es-GT"/>
        </w:rPr>
        <w:t>y requirió apertura a juicio oral</w:t>
      </w:r>
      <w:r w:rsidR="00E8778C">
        <w:rPr>
          <w:lang w:val="es-GT"/>
        </w:rPr>
        <w:t xml:space="preserve"> </w:t>
      </w:r>
      <w:r w:rsidRPr="004E5DF6">
        <w:rPr>
          <w:lang w:val="es-GT"/>
        </w:rPr>
        <w:t xml:space="preserve">por los hechos antes indicados. La acusación formulada fue admitida y el juzgado competente ordenó la apertura a juicio, designando como tribunal competente al Tribunal de Sentencia Penal, Narcoactividad y </w:t>
      </w:r>
      <w:r w:rsidR="00A62E39" w:rsidRPr="004E5DF6">
        <w:rPr>
          <w:lang w:val="es-GT"/>
        </w:rPr>
        <w:t xml:space="preserve">Delitos </w:t>
      </w:r>
      <w:r w:rsidRPr="004E5DF6">
        <w:rPr>
          <w:lang w:val="es-GT"/>
        </w:rPr>
        <w:t>contra el Ambiente</w:t>
      </w:r>
      <w:r w:rsidR="00E8778C">
        <w:rPr>
          <w:lang w:val="es-GT"/>
        </w:rPr>
        <w:t xml:space="preserve"> </w:t>
      </w:r>
      <w:r w:rsidRPr="004E5DF6">
        <w:rPr>
          <w:lang w:val="es-GT"/>
        </w:rPr>
        <w:t>del departamento de Chimaltenango.</w:t>
      </w:r>
      <w:r w:rsidR="00E8778C">
        <w:rPr>
          <w:lang w:val="es-GT"/>
        </w:rPr>
        <w:t xml:space="preserve"> </w:t>
      </w:r>
    </w:p>
    <w:p w:rsidR="00E8778C" w:rsidRDefault="004E5DF6" w:rsidP="004E5DF6">
      <w:pPr>
        <w:pStyle w:val="SingleTxtG"/>
        <w:rPr>
          <w:lang w:val="es-GT"/>
        </w:rPr>
      </w:pPr>
      <w:r w:rsidRPr="004E5DF6">
        <w:rPr>
          <w:bCs/>
          <w:iCs/>
          <w:lang w:val="es-GT"/>
        </w:rPr>
        <w:t>31.</w:t>
      </w:r>
      <w:r w:rsidRPr="004E5DF6">
        <w:rPr>
          <w:bCs/>
          <w:iCs/>
          <w:lang w:val="es-GT"/>
        </w:rPr>
        <w:tab/>
      </w:r>
      <w:r w:rsidRPr="004E5DF6">
        <w:rPr>
          <w:lang w:val="es-GT"/>
        </w:rPr>
        <w:t xml:space="preserve">En la iniciación del debate oral y público se presentaron los incidentes de: vulneración al principio de irretroactividad de la ley, violación al principio de legalidad y el de inconstitucionalidad al caso concreto, lo cuales fueron declarados sin lugar. En contra de la resolución que resolvió el último de los incidentes indicados, la defensa planteó recurso de apelación ante </w:t>
      </w:r>
      <w:smartTag w:uri="urn:schemas-microsoft-com:office:smarttags" w:element="PersonName">
        <w:smartTagPr>
          <w:attr w:name="ProductID" w:val="la Corte"/>
        </w:smartTagPr>
        <w:r w:rsidRPr="004E5DF6">
          <w:rPr>
            <w:lang w:val="es-GT"/>
          </w:rPr>
          <w:t>la Corte</w:t>
        </w:r>
      </w:smartTag>
      <w:r w:rsidRPr="004E5DF6">
        <w:rPr>
          <w:lang w:val="es-GT"/>
        </w:rPr>
        <w:t xml:space="preserve"> de Constitucionalidad, el cual fue declarado sin lugar.</w:t>
      </w:r>
      <w:r w:rsidR="00E8778C">
        <w:rPr>
          <w:lang w:val="es-GT"/>
        </w:rPr>
        <w:t xml:space="preserve"> </w:t>
      </w:r>
    </w:p>
    <w:p w:rsidR="00E8778C" w:rsidRDefault="004E5DF6" w:rsidP="004E5DF6">
      <w:pPr>
        <w:pStyle w:val="SingleTxtG"/>
        <w:rPr>
          <w:lang w:val="es-GT"/>
        </w:rPr>
      </w:pPr>
      <w:r w:rsidRPr="004E5DF6">
        <w:rPr>
          <w:bCs/>
          <w:iCs/>
          <w:lang w:val="es-GT"/>
        </w:rPr>
        <w:t>32.</w:t>
      </w:r>
      <w:r w:rsidRPr="004E5DF6">
        <w:rPr>
          <w:bCs/>
          <w:iCs/>
          <w:lang w:val="es-GT"/>
        </w:rPr>
        <w:tab/>
      </w:r>
      <w:r w:rsidRPr="004E5DF6">
        <w:rPr>
          <w:lang w:val="es-GT"/>
        </w:rPr>
        <w:t xml:space="preserve">En la continuación del debate respectivo fue planteado nuevamente el incidente de </w:t>
      </w:r>
      <w:r w:rsidRPr="004E5DF6">
        <w:rPr>
          <w:lang w:val="es-MX"/>
        </w:rPr>
        <w:t>inconstitucionalidad</w:t>
      </w:r>
      <w:r w:rsidRPr="004E5DF6">
        <w:rPr>
          <w:lang w:val="es-GT"/>
        </w:rPr>
        <w:t xml:space="preserve"> al caso concreto, resuelto por el tribunal en el mismo sentido, y la defensa del acusado</w:t>
      </w:r>
      <w:r w:rsidR="00E8778C">
        <w:rPr>
          <w:lang w:val="es-GT"/>
        </w:rPr>
        <w:t xml:space="preserve"> </w:t>
      </w:r>
      <w:r w:rsidRPr="004E5DF6">
        <w:rPr>
          <w:lang w:val="es-GT"/>
        </w:rPr>
        <w:t>presentó recurso de apelación en contra de esta resolución, la cual</w:t>
      </w:r>
      <w:r w:rsidR="00E8778C">
        <w:rPr>
          <w:lang w:val="es-GT"/>
        </w:rPr>
        <w:t xml:space="preserve"> </w:t>
      </w:r>
      <w:r w:rsidRPr="004E5DF6">
        <w:rPr>
          <w:lang w:val="es-GT"/>
        </w:rPr>
        <w:t xml:space="preserve">aún no ha sido resuelta por </w:t>
      </w:r>
      <w:smartTag w:uri="urn:schemas-microsoft-com:office:smarttags" w:element="PersonName">
        <w:smartTagPr>
          <w:attr w:name="ProductID" w:val="la Corte"/>
        </w:smartTagPr>
        <w:r w:rsidRPr="004E5DF6">
          <w:rPr>
            <w:lang w:val="es-GT"/>
          </w:rPr>
          <w:t>la Corte</w:t>
        </w:r>
      </w:smartTag>
      <w:r w:rsidRPr="004E5DF6">
        <w:rPr>
          <w:lang w:val="es-GT"/>
        </w:rPr>
        <w:t xml:space="preserve"> de Constitucionalidad.</w:t>
      </w:r>
      <w:r w:rsidR="00E8778C">
        <w:rPr>
          <w:lang w:val="es-GT"/>
        </w:rPr>
        <w:t xml:space="preserve"> </w:t>
      </w:r>
    </w:p>
    <w:p w:rsidR="00E8778C" w:rsidRDefault="006A7D43" w:rsidP="006A7D43">
      <w:pPr>
        <w:pStyle w:val="H23G"/>
        <w:rPr>
          <w:lang w:val="es-GT"/>
        </w:rPr>
      </w:pPr>
      <w:r>
        <w:rPr>
          <w:lang w:val="es-GT"/>
        </w:rPr>
        <w:tab/>
      </w:r>
      <w:r w:rsidR="004E5DF6" w:rsidRPr="004E5DF6">
        <w:rPr>
          <w:lang w:val="es-GT"/>
        </w:rPr>
        <w:t>3.</w:t>
      </w:r>
      <w:r>
        <w:rPr>
          <w:lang w:val="es-GT"/>
        </w:rPr>
        <w:tab/>
      </w:r>
      <w:r w:rsidR="004E5DF6" w:rsidRPr="004E5DF6">
        <w:rPr>
          <w:lang w:val="es-GT"/>
        </w:rPr>
        <w:t xml:space="preserve">Aplicación de </w:t>
      </w:r>
      <w:smartTag w:uri="urn:schemas-microsoft-com:office:smarttags" w:element="PersonName">
        <w:smartTagPr>
          <w:attr w:name="ProductID" w:val="la Ley"/>
        </w:smartTagPr>
        <w:r w:rsidR="004E5DF6" w:rsidRPr="004E5DF6">
          <w:rPr>
            <w:lang w:val="es-GT"/>
          </w:rPr>
          <w:t>la Ley</w:t>
        </w:r>
      </w:smartTag>
      <w:r w:rsidR="004E5DF6" w:rsidRPr="004E5DF6">
        <w:rPr>
          <w:lang w:val="es-GT"/>
        </w:rPr>
        <w:t xml:space="preserve"> de Reconciliación Nacional</w:t>
      </w:r>
      <w:r w:rsidR="00E8778C">
        <w:rPr>
          <w:lang w:val="es-GT"/>
        </w:rPr>
        <w:t xml:space="preserve"> </w:t>
      </w:r>
    </w:p>
    <w:p w:rsidR="00E8778C" w:rsidRDefault="004E5DF6" w:rsidP="004E5DF6">
      <w:pPr>
        <w:pStyle w:val="SingleTxtG"/>
        <w:rPr>
          <w:lang w:val="es-GT"/>
        </w:rPr>
      </w:pPr>
      <w:r w:rsidRPr="004E5DF6">
        <w:rPr>
          <w:bCs/>
          <w:iCs/>
          <w:lang w:val="es-GT"/>
        </w:rPr>
        <w:t>33.</w:t>
      </w:r>
      <w:r w:rsidRPr="004E5DF6">
        <w:rPr>
          <w:bCs/>
          <w:iCs/>
          <w:lang w:val="es-GT"/>
        </w:rPr>
        <w:tab/>
      </w:r>
      <w:r w:rsidRPr="004E5DF6">
        <w:rPr>
          <w:lang w:val="es-GT"/>
        </w:rPr>
        <w:t>En las observaciones finales emitidas en 2001, el Comité de Derechos Humanos recomendó al Estado</w:t>
      </w:r>
      <w:r w:rsidR="00E8778C">
        <w:rPr>
          <w:lang w:val="es-GT"/>
        </w:rPr>
        <w:t xml:space="preserve"> </w:t>
      </w:r>
      <w:r w:rsidRPr="004E5DF6">
        <w:rPr>
          <w:lang w:val="es-GT"/>
        </w:rPr>
        <w:t>de Guatemala</w:t>
      </w:r>
      <w:r w:rsidR="00E8778C">
        <w:rPr>
          <w:lang w:val="es-GT"/>
        </w:rPr>
        <w:t xml:space="preserve"> </w:t>
      </w:r>
      <w:r w:rsidRPr="004E5DF6">
        <w:rPr>
          <w:i/>
          <w:lang w:val="es-GT"/>
        </w:rPr>
        <w:t xml:space="preserve">aplicar estrictamente la </w:t>
      </w:r>
      <w:r w:rsidR="00A62E39" w:rsidRPr="004E5DF6">
        <w:rPr>
          <w:i/>
          <w:lang w:val="es-GT"/>
        </w:rPr>
        <w:t xml:space="preserve">Ley </w:t>
      </w:r>
      <w:r w:rsidRPr="004E5DF6">
        <w:rPr>
          <w:i/>
          <w:lang w:val="es-GT"/>
        </w:rPr>
        <w:t xml:space="preserve">de </w:t>
      </w:r>
      <w:r w:rsidR="00A62E39" w:rsidRPr="004E5DF6">
        <w:rPr>
          <w:i/>
          <w:lang w:val="es-GT"/>
        </w:rPr>
        <w:t xml:space="preserve">Reconciliación Nacional </w:t>
      </w:r>
      <w:r w:rsidRPr="004E5DF6">
        <w:rPr>
          <w:i/>
          <w:lang w:val="es-GT"/>
        </w:rPr>
        <w:t>que explícitamente exceptúa de amnistía los</w:t>
      </w:r>
      <w:r w:rsidR="00E8778C">
        <w:rPr>
          <w:i/>
          <w:lang w:val="es-GT"/>
        </w:rPr>
        <w:t xml:space="preserve"> </w:t>
      </w:r>
      <w:r w:rsidRPr="004E5DF6">
        <w:rPr>
          <w:i/>
          <w:lang w:val="es-GT"/>
        </w:rPr>
        <w:t xml:space="preserve">delitos de lesa humanidad. </w:t>
      </w:r>
      <w:r w:rsidRPr="004E5DF6">
        <w:rPr>
          <w:lang w:val="es-GT"/>
        </w:rPr>
        <w:t xml:space="preserve">El Estado no cuenta con datos estadísticos que permitan determinar el grado de cumplimiento de esta recomendación, debido a que dentro del Organismo Judicial no se cuenta con registro de los procesos penales en los cuales se haya solicitado la aplicación de </w:t>
      </w:r>
      <w:smartTag w:uri="urn:schemas-microsoft-com:office:smarttags" w:element="PersonName">
        <w:smartTagPr>
          <w:attr w:name="ProductID" w:val="la Ley"/>
        </w:smartTagPr>
        <w:r w:rsidRPr="004E5DF6">
          <w:rPr>
            <w:lang w:val="es-GT"/>
          </w:rPr>
          <w:t>la Ley</w:t>
        </w:r>
      </w:smartTag>
      <w:r w:rsidRPr="004E5DF6">
        <w:rPr>
          <w:lang w:val="es-GT"/>
        </w:rPr>
        <w:t xml:space="preserve"> de Reconciliación Nacional.</w:t>
      </w:r>
      <w:r w:rsidR="00E8778C">
        <w:rPr>
          <w:lang w:val="es-GT"/>
        </w:rPr>
        <w:t xml:space="preserve"> </w:t>
      </w:r>
    </w:p>
    <w:p w:rsidR="00E8778C" w:rsidRDefault="004E5DF6" w:rsidP="004E5DF6">
      <w:pPr>
        <w:pStyle w:val="SingleTxtG"/>
        <w:rPr>
          <w:lang w:val="es-GT"/>
        </w:rPr>
      </w:pPr>
      <w:r w:rsidRPr="004E5DF6">
        <w:rPr>
          <w:bCs/>
          <w:iCs/>
          <w:lang w:val="es-GT"/>
        </w:rPr>
        <w:t>34.</w:t>
      </w:r>
      <w:r w:rsidRPr="004E5DF6">
        <w:rPr>
          <w:bCs/>
          <w:iCs/>
          <w:lang w:val="es-GT"/>
        </w:rPr>
        <w:tab/>
      </w:r>
      <w:r w:rsidRPr="004E5DF6">
        <w:rPr>
          <w:lang w:val="es-GT"/>
        </w:rPr>
        <w:t>Sin embargo, la Unidad</w:t>
      </w:r>
      <w:r w:rsidR="00E8778C">
        <w:rPr>
          <w:lang w:val="es-GT"/>
        </w:rPr>
        <w:t xml:space="preserve"> </w:t>
      </w:r>
      <w:r w:rsidRPr="004E5DF6">
        <w:rPr>
          <w:lang w:val="es-GT"/>
        </w:rPr>
        <w:t>de Casos Especiales, Violaciones de Derechos Humanos</w:t>
      </w:r>
      <w:r w:rsidR="00E8778C">
        <w:rPr>
          <w:lang w:val="es-GT"/>
        </w:rPr>
        <w:t xml:space="preserve"> </w:t>
      </w:r>
      <w:r w:rsidRPr="004E5DF6">
        <w:rPr>
          <w:lang w:val="es-GT"/>
        </w:rPr>
        <w:t xml:space="preserve">y Esclarecimiento Histórico, de </w:t>
      </w:r>
      <w:smartTag w:uri="urn:schemas-microsoft-com:office:smarttags" w:element="PersonName">
        <w:smartTagPr>
          <w:attr w:name="ProductID" w:val="la Fiscal￭a"/>
        </w:smartTagPr>
        <w:r w:rsidRPr="004E5DF6">
          <w:rPr>
            <w:lang w:val="es-GT"/>
          </w:rPr>
          <w:t>la Fiscalía</w:t>
        </w:r>
      </w:smartTag>
      <w:r w:rsidRPr="004E5DF6">
        <w:rPr>
          <w:lang w:val="es-GT"/>
        </w:rPr>
        <w:t xml:space="preserve"> de Derechos Humanos del Ministerio Público</w:t>
      </w:r>
      <w:r w:rsidR="00A62E39">
        <w:rPr>
          <w:lang w:val="es-GT"/>
        </w:rPr>
        <w:t>,</w:t>
      </w:r>
      <w:r w:rsidR="00E8778C">
        <w:rPr>
          <w:lang w:val="es-GT"/>
        </w:rPr>
        <w:t xml:space="preserve"> </w:t>
      </w:r>
      <w:r w:rsidRPr="004E5DF6">
        <w:rPr>
          <w:lang w:val="es-GT"/>
        </w:rPr>
        <w:t xml:space="preserve">cuenta con el registro de 17 órdenes de aprehensión que se han suspendido por la invocación de </w:t>
      </w:r>
      <w:smartTag w:uri="urn:schemas-microsoft-com:office:smarttags" w:element="PersonName">
        <w:smartTagPr>
          <w:attr w:name="ProductID" w:val="la Ley"/>
        </w:smartTagPr>
        <w:r w:rsidRPr="004E5DF6">
          <w:rPr>
            <w:lang w:val="es-GT"/>
          </w:rPr>
          <w:t>la Ley</w:t>
        </w:r>
      </w:smartTag>
      <w:r w:rsidRPr="004E5DF6">
        <w:rPr>
          <w:lang w:val="es-GT"/>
        </w:rPr>
        <w:t xml:space="preserve"> de Reconciliación Nacional o aplicación de amnistía,</w:t>
      </w:r>
      <w:r w:rsidR="00E8778C">
        <w:rPr>
          <w:lang w:val="es-GT"/>
        </w:rPr>
        <w:t xml:space="preserve"> </w:t>
      </w:r>
      <w:r w:rsidRPr="004E5DF6">
        <w:rPr>
          <w:lang w:val="es-GT"/>
        </w:rPr>
        <w:t xml:space="preserve">órdenes relacionadas con el caso de </w:t>
      </w:r>
      <w:smartTag w:uri="urn:schemas-microsoft-com:office:smarttags" w:element="PersonName">
        <w:smartTagPr>
          <w:attr w:name="ProductID" w:val="la Masacre"/>
        </w:smartTagPr>
        <w:r w:rsidRPr="004E5DF6">
          <w:rPr>
            <w:lang w:val="es-GT"/>
          </w:rPr>
          <w:t xml:space="preserve">la </w:t>
        </w:r>
        <w:r w:rsidRPr="00A62E39">
          <w:rPr>
            <w:i/>
            <w:lang w:val="es-GT"/>
          </w:rPr>
          <w:t>Masacre</w:t>
        </w:r>
      </w:smartTag>
      <w:r w:rsidRPr="00A62E39">
        <w:rPr>
          <w:i/>
          <w:lang w:val="es-GT"/>
        </w:rPr>
        <w:t xml:space="preserve"> de las Dos Erres</w:t>
      </w:r>
      <w:r w:rsidRPr="004E5DF6">
        <w:rPr>
          <w:lang w:val="es-GT"/>
        </w:rPr>
        <w:t xml:space="preserve">. Este caso en particular ha sido sometido al conocimiento contencioso de </w:t>
      </w:r>
      <w:smartTag w:uri="urn:schemas-microsoft-com:office:smarttags" w:element="PersonName">
        <w:smartTagPr>
          <w:attr w:name="ProductID" w:val="la Corte Interamericana"/>
        </w:smartTagPr>
        <w:r w:rsidRPr="004E5DF6">
          <w:rPr>
            <w:lang w:val="es-GT"/>
          </w:rPr>
          <w:t>la Corte Interamericana</w:t>
        </w:r>
      </w:smartTag>
      <w:r w:rsidRPr="004E5DF6">
        <w:rPr>
          <w:lang w:val="es-GT"/>
        </w:rPr>
        <w:t xml:space="preserve"> de Derechos Humanos, órgano que se encuentra pendiente de emitir la sentencia respectiva.</w:t>
      </w:r>
      <w:r w:rsidR="00E8778C">
        <w:rPr>
          <w:lang w:val="es-GT"/>
        </w:rPr>
        <w:t xml:space="preserve"> </w:t>
      </w:r>
    </w:p>
    <w:p w:rsidR="00E8778C" w:rsidRDefault="006A7D43" w:rsidP="006A7D43">
      <w:pPr>
        <w:pStyle w:val="H23G"/>
        <w:rPr>
          <w:lang w:val="es-GT"/>
        </w:rPr>
      </w:pPr>
      <w:r>
        <w:rPr>
          <w:lang w:val="es-GT"/>
        </w:rPr>
        <w:tab/>
      </w:r>
      <w:r w:rsidR="004E5DF6" w:rsidRPr="004E5DF6">
        <w:rPr>
          <w:lang w:val="es-GT"/>
        </w:rPr>
        <w:t>4.</w:t>
      </w:r>
      <w:r>
        <w:rPr>
          <w:lang w:val="es-GT"/>
        </w:rPr>
        <w:tab/>
      </w:r>
      <w:r w:rsidR="004E5DF6" w:rsidRPr="004E5DF6">
        <w:rPr>
          <w:lang w:val="es-GT"/>
        </w:rPr>
        <w:t>Indemnización a víctimas de</w:t>
      </w:r>
      <w:r w:rsidR="00E8778C">
        <w:rPr>
          <w:lang w:val="es-GT"/>
        </w:rPr>
        <w:t xml:space="preserve"> </w:t>
      </w:r>
      <w:r w:rsidR="004E5DF6" w:rsidRPr="004E5DF6">
        <w:rPr>
          <w:lang w:val="es-GT"/>
        </w:rPr>
        <w:t>violaciones</w:t>
      </w:r>
      <w:r w:rsidR="00E8778C">
        <w:rPr>
          <w:lang w:val="es-GT"/>
        </w:rPr>
        <w:t xml:space="preserve"> </w:t>
      </w:r>
      <w:r w:rsidR="004E5DF6" w:rsidRPr="004E5DF6">
        <w:rPr>
          <w:lang w:val="es-GT"/>
        </w:rPr>
        <w:t>a derechos humanos</w:t>
      </w:r>
      <w:r w:rsidR="00E8778C">
        <w:rPr>
          <w:lang w:val="es-GT"/>
        </w:rPr>
        <w:t xml:space="preserve"> </w:t>
      </w:r>
      <w:r>
        <w:rPr>
          <w:lang w:val="es-GT"/>
        </w:rPr>
        <w:t xml:space="preserve">durante </w:t>
      </w:r>
      <w:r w:rsidR="004E5DF6" w:rsidRPr="004E5DF6">
        <w:rPr>
          <w:lang w:val="es-GT"/>
        </w:rPr>
        <w:t>el conflicto armado interno</w:t>
      </w:r>
      <w:r w:rsidR="00E8778C">
        <w:rPr>
          <w:lang w:val="es-GT"/>
        </w:rPr>
        <w:t xml:space="preserve"> </w:t>
      </w:r>
    </w:p>
    <w:p w:rsidR="00E8778C" w:rsidRDefault="004E5DF6" w:rsidP="004E5DF6">
      <w:pPr>
        <w:pStyle w:val="SingleTxtG"/>
        <w:rPr>
          <w:lang w:val="es-GT"/>
        </w:rPr>
      </w:pPr>
      <w:r w:rsidRPr="004E5DF6">
        <w:rPr>
          <w:bCs/>
          <w:iCs/>
          <w:lang w:val="es-GT"/>
        </w:rPr>
        <w:t>35.</w:t>
      </w:r>
      <w:r w:rsidRPr="004E5DF6">
        <w:rPr>
          <w:bCs/>
          <w:iCs/>
          <w:lang w:val="es-GT"/>
        </w:rPr>
        <w:tab/>
      </w:r>
      <w:r w:rsidRPr="004E5DF6">
        <w:rPr>
          <w:lang w:val="es-GT"/>
        </w:rPr>
        <w:t xml:space="preserve">El Comité de Derechos Humanos en las observaciones finales emitidas en 1996 y </w:t>
      </w:r>
      <w:smartTag w:uri="urn:schemas-microsoft-com:office:smarttags" w:element="metricconverter">
        <w:smartTagPr>
          <w:attr w:name="ProductID" w:val="2001 ha"/>
        </w:smartTagPr>
        <w:r w:rsidRPr="004E5DF6">
          <w:rPr>
            <w:lang w:val="es-GT"/>
          </w:rPr>
          <w:t>2001 ha</w:t>
        </w:r>
      </w:smartTag>
      <w:r w:rsidRPr="004E5DF6">
        <w:rPr>
          <w:lang w:val="es-GT"/>
        </w:rPr>
        <w:t xml:space="preserve"> </w:t>
      </w:r>
      <w:r w:rsidRPr="004E5DF6">
        <w:rPr>
          <w:lang w:val="es-MX"/>
        </w:rPr>
        <w:t>recomendado</w:t>
      </w:r>
      <w:r w:rsidRPr="004E5DF6">
        <w:rPr>
          <w:lang w:val="es-GT"/>
        </w:rPr>
        <w:t xml:space="preserve"> al Estado de Guatemala </w:t>
      </w:r>
      <w:r w:rsidRPr="004E5DF6">
        <w:rPr>
          <w:i/>
          <w:lang w:val="es-GT"/>
        </w:rPr>
        <w:t>proporcionar</w:t>
      </w:r>
      <w:r w:rsidR="00E8778C">
        <w:rPr>
          <w:i/>
          <w:lang w:val="es-GT"/>
        </w:rPr>
        <w:t xml:space="preserve"> </w:t>
      </w:r>
      <w:r w:rsidRPr="004E5DF6">
        <w:rPr>
          <w:i/>
          <w:lang w:val="es-GT"/>
        </w:rPr>
        <w:t>a las víctimas de violaciones de derechos humanos una adecuada indemnización.</w:t>
      </w:r>
      <w:r w:rsidR="00E8778C">
        <w:rPr>
          <w:i/>
          <w:lang w:val="es-GT"/>
        </w:rPr>
        <w:t xml:space="preserve"> </w:t>
      </w:r>
      <w:r w:rsidRPr="004E5DF6">
        <w:rPr>
          <w:lang w:val="es-GT"/>
        </w:rPr>
        <w:t>Con relación a esta recomendación</w:t>
      </w:r>
      <w:r w:rsidR="00E8778C">
        <w:rPr>
          <w:lang w:val="es-GT"/>
        </w:rPr>
        <w:t xml:space="preserve"> </w:t>
      </w:r>
      <w:r w:rsidRPr="004E5DF6">
        <w:rPr>
          <w:lang w:val="es-GT"/>
        </w:rPr>
        <w:t>se presenta la siguiente información.</w:t>
      </w:r>
      <w:r w:rsidR="00E8778C">
        <w:rPr>
          <w:lang w:val="es-GT"/>
        </w:rPr>
        <w:t xml:space="preserve"> </w:t>
      </w:r>
    </w:p>
    <w:p w:rsidR="00E8778C" w:rsidRDefault="004E5DF6" w:rsidP="004E5DF6">
      <w:pPr>
        <w:pStyle w:val="SingleTxtG"/>
        <w:rPr>
          <w:lang w:val="es-GT"/>
        </w:rPr>
      </w:pPr>
      <w:r w:rsidRPr="004E5DF6">
        <w:rPr>
          <w:bCs/>
          <w:iCs/>
          <w:lang w:val="es-GT"/>
        </w:rPr>
        <w:t>36.</w:t>
      </w:r>
      <w:r w:rsidRPr="004E5DF6">
        <w:rPr>
          <w:bCs/>
          <w:iCs/>
          <w:lang w:val="es-GT"/>
        </w:rPr>
        <w:tab/>
      </w:r>
      <w:r w:rsidRPr="004E5DF6">
        <w:rPr>
          <w:lang w:val="es-GT"/>
        </w:rPr>
        <w:t>Como se ha informado, el Estado de Guatemala creó el Programa Nacional de Resarcimiento (PNR), cuyos fines fueron abordados en la información aportada anteriormente al Comité de Derechos Humanos.</w:t>
      </w:r>
      <w:r w:rsidR="00E8778C">
        <w:rPr>
          <w:lang w:val="es-GT"/>
        </w:rPr>
        <w:t xml:space="preserve"> </w:t>
      </w:r>
      <w:r w:rsidRPr="004E5DF6">
        <w:rPr>
          <w:bCs/>
          <w:lang w:val="es-GT"/>
        </w:rPr>
        <w:t>El PNR</w:t>
      </w:r>
      <w:r w:rsidR="00E8778C">
        <w:rPr>
          <w:bCs/>
          <w:lang w:val="es-GT"/>
        </w:rPr>
        <w:t xml:space="preserve"> </w:t>
      </w:r>
      <w:r w:rsidRPr="004E5DF6">
        <w:rPr>
          <w:bCs/>
          <w:lang w:val="es-GT"/>
        </w:rPr>
        <w:t>fue creado con la finalidad principal de coadyuvar en el proceso de reconciliación nacional y al fortalecimiento del proceso de paz</w:t>
      </w:r>
      <w:r w:rsidR="00E8778C">
        <w:rPr>
          <w:bCs/>
          <w:lang w:val="es-GT"/>
        </w:rPr>
        <w:t xml:space="preserve"> </w:t>
      </w:r>
      <w:r w:rsidRPr="004E5DF6">
        <w:rPr>
          <w:bCs/>
          <w:lang w:val="es-GT"/>
        </w:rPr>
        <w:t>para transformar el tejido social resquebrajado por el conflicto armado interno</w:t>
      </w:r>
      <w:r w:rsidR="00A62E39">
        <w:rPr>
          <w:bCs/>
          <w:lang w:val="es-GT"/>
        </w:rPr>
        <w:t>. S</w:t>
      </w:r>
      <w:r w:rsidRPr="004E5DF6">
        <w:rPr>
          <w:bCs/>
          <w:lang w:val="es-GT"/>
        </w:rPr>
        <w:t xml:space="preserve">u </w:t>
      </w:r>
      <w:r w:rsidRPr="004E5DF6">
        <w:rPr>
          <w:lang w:val="es-GT"/>
        </w:rPr>
        <w:t xml:space="preserve">objetivo general es generar acciones de reparación con un </w:t>
      </w:r>
      <w:r w:rsidRPr="004E5DF6">
        <w:rPr>
          <w:lang w:val="es-MX"/>
        </w:rPr>
        <w:t>enfoque</w:t>
      </w:r>
      <w:r w:rsidRPr="004E5DF6">
        <w:rPr>
          <w:lang w:val="es-GT"/>
        </w:rPr>
        <w:t xml:space="preserve"> integral para la dignificación de las víctimas de violaciones a los derechos humanos y crímenes de lesa humanidad ocurridos durante esa etapa del país. </w:t>
      </w:r>
      <w:r w:rsidR="00E8778C">
        <w:rPr>
          <w:lang w:val="es-GT"/>
        </w:rPr>
        <w:t xml:space="preserve"> </w:t>
      </w:r>
    </w:p>
    <w:p w:rsidR="00E8778C" w:rsidRDefault="004E5DF6" w:rsidP="004E5DF6">
      <w:pPr>
        <w:pStyle w:val="SingleTxtG"/>
        <w:rPr>
          <w:lang w:val="es-GT"/>
        </w:rPr>
      </w:pPr>
      <w:r w:rsidRPr="004E5DF6">
        <w:rPr>
          <w:bCs/>
          <w:iCs/>
          <w:lang w:val="es-GT"/>
        </w:rPr>
        <w:t>37.</w:t>
      </w:r>
      <w:r w:rsidRPr="004E5DF6">
        <w:rPr>
          <w:bCs/>
          <w:iCs/>
          <w:lang w:val="es-GT"/>
        </w:rPr>
        <w:tab/>
      </w:r>
      <w:r w:rsidRPr="004E5DF6">
        <w:rPr>
          <w:lang w:val="es-GT"/>
        </w:rPr>
        <w:t xml:space="preserve">El PNR es una entidad creada por </w:t>
      </w:r>
      <w:r w:rsidR="0090323A" w:rsidRPr="004E5DF6">
        <w:rPr>
          <w:lang w:val="es-GT"/>
        </w:rPr>
        <w:t xml:space="preserve">Acuerdo Gubernativo </w:t>
      </w:r>
      <w:r w:rsidRPr="004E5DF6">
        <w:rPr>
          <w:lang w:val="es-GT"/>
        </w:rPr>
        <w:t xml:space="preserve">y cuenta con recursos asignados en el presupuesto de </w:t>
      </w:r>
      <w:r w:rsidRPr="004E5DF6">
        <w:rPr>
          <w:lang w:val="es-MX"/>
        </w:rPr>
        <w:t>ingresos</w:t>
      </w:r>
      <w:r w:rsidRPr="004E5DF6">
        <w:rPr>
          <w:lang w:val="es-GT"/>
        </w:rPr>
        <w:t xml:space="preserve"> y egresos del país. La autoridad máxima es </w:t>
      </w:r>
      <w:smartTag w:uri="urn:schemas-microsoft-com:office:smarttags" w:element="PersonName">
        <w:smartTagPr>
          <w:attr w:name="ProductID" w:val="la Comisi￳n Nacional"/>
        </w:smartTagPr>
        <w:r w:rsidRPr="004E5DF6">
          <w:rPr>
            <w:lang w:val="es-GT"/>
          </w:rPr>
          <w:t>la Comisión Nacional</w:t>
        </w:r>
      </w:smartTag>
      <w:r w:rsidRPr="004E5DF6">
        <w:rPr>
          <w:lang w:val="es-GT"/>
        </w:rPr>
        <w:t xml:space="preserve"> de Resarcimiento (CNR) formada por: un </w:t>
      </w:r>
      <w:r w:rsidR="00CD3A41">
        <w:rPr>
          <w:lang w:val="es-GT"/>
        </w:rPr>
        <w:t>d</w:t>
      </w:r>
      <w:r w:rsidRPr="004E5DF6">
        <w:rPr>
          <w:lang w:val="es-GT"/>
        </w:rPr>
        <w:t xml:space="preserve">elegado de </w:t>
      </w:r>
      <w:smartTag w:uri="urn:schemas-microsoft-com:office:smarttags" w:element="PersonName">
        <w:smartTagPr>
          <w:attr w:name="ProductID" w:val="la Presidencia"/>
        </w:smartTagPr>
        <w:r w:rsidRPr="004E5DF6">
          <w:rPr>
            <w:lang w:val="es-GT"/>
          </w:rPr>
          <w:t>la Presidencia</w:t>
        </w:r>
      </w:smartTag>
      <w:r w:rsidRPr="004E5DF6">
        <w:rPr>
          <w:lang w:val="es-GT"/>
        </w:rPr>
        <w:t xml:space="preserve"> de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que la preside, el Ministro</w:t>
      </w:r>
      <w:r w:rsidR="00CD3A41">
        <w:rPr>
          <w:lang w:val="es-GT"/>
        </w:rPr>
        <w:t>(</w:t>
      </w:r>
      <w:r w:rsidRPr="004E5DF6">
        <w:rPr>
          <w:lang w:val="es-GT"/>
        </w:rPr>
        <w:t>a</w:t>
      </w:r>
      <w:r w:rsidR="00CD3A41">
        <w:rPr>
          <w:lang w:val="es-GT"/>
        </w:rPr>
        <w:t>)</w:t>
      </w:r>
      <w:r w:rsidRPr="004E5DF6">
        <w:rPr>
          <w:lang w:val="es-GT"/>
        </w:rPr>
        <w:t xml:space="preserve"> de Finanzas Públicas, el Secretario</w:t>
      </w:r>
      <w:r w:rsidR="00CD3A41">
        <w:rPr>
          <w:lang w:val="es-GT"/>
        </w:rPr>
        <w:t>(a)</w:t>
      </w:r>
      <w:r w:rsidRPr="004E5DF6">
        <w:rPr>
          <w:lang w:val="es-GT"/>
        </w:rPr>
        <w:t xml:space="preserve"> de Planificación y Programación de </w:t>
      </w:r>
      <w:smartTag w:uri="urn:schemas-microsoft-com:office:smarttags" w:element="PersonName">
        <w:smartTagPr>
          <w:attr w:name="ProductID" w:val="la Presidencia"/>
        </w:smartTagPr>
        <w:r w:rsidRPr="004E5DF6">
          <w:rPr>
            <w:lang w:val="es-GT"/>
          </w:rPr>
          <w:t>la Presidencia</w:t>
        </w:r>
      </w:smartTag>
      <w:r w:rsidRPr="004E5DF6">
        <w:rPr>
          <w:lang w:val="es-GT"/>
        </w:rPr>
        <w:t xml:space="preserve"> (SEGEPLAN), el Secretario</w:t>
      </w:r>
      <w:r w:rsidR="00CD3A41">
        <w:rPr>
          <w:lang w:val="es-GT"/>
        </w:rPr>
        <w:t>(a)</w:t>
      </w:r>
      <w:r w:rsidRPr="004E5DF6">
        <w:rPr>
          <w:lang w:val="es-GT"/>
        </w:rPr>
        <w:t xml:space="preserve"> de </w:t>
      </w:r>
      <w:smartTag w:uri="urn:schemas-microsoft-com:office:smarttags" w:element="PersonName">
        <w:smartTagPr>
          <w:attr w:name="ProductID" w:val="la Paz"/>
        </w:smartTagPr>
        <w:r w:rsidRPr="004E5DF6">
          <w:rPr>
            <w:lang w:val="es-GT"/>
          </w:rPr>
          <w:t>la Paz</w:t>
        </w:r>
      </w:smartTag>
      <w:r w:rsidRPr="004E5DF6">
        <w:rPr>
          <w:lang w:val="es-GT"/>
        </w:rPr>
        <w:t xml:space="preserve"> de </w:t>
      </w:r>
      <w:smartTag w:uri="urn:schemas-microsoft-com:office:smarttags" w:element="PersonName">
        <w:smartTagPr>
          <w:attr w:name="ProductID" w:val="la Presidencia"/>
        </w:smartTagPr>
        <w:r w:rsidRPr="004E5DF6">
          <w:rPr>
            <w:lang w:val="es-GT"/>
          </w:rPr>
          <w:t>la Presidencia</w:t>
        </w:r>
      </w:smartTag>
      <w:r w:rsidRPr="004E5DF6">
        <w:rPr>
          <w:lang w:val="es-GT"/>
        </w:rPr>
        <w:t xml:space="preserve"> (SEPAZ) y el Presidente</w:t>
      </w:r>
      <w:r w:rsidR="00CD3A41">
        <w:rPr>
          <w:lang w:val="es-GT"/>
        </w:rPr>
        <w:t>(a)</w:t>
      </w:r>
      <w:r w:rsidRPr="004E5DF6">
        <w:rPr>
          <w:lang w:val="es-GT"/>
        </w:rPr>
        <w:t xml:space="preserve"> de </w:t>
      </w:r>
      <w:smartTag w:uri="urn:schemas-microsoft-com:office:smarttags" w:element="PersonName">
        <w:smartTagPr>
          <w:attr w:name="ProductID" w:val="la Comisi￳n Presidencial"/>
        </w:smartTagPr>
        <w:r w:rsidRPr="004E5DF6">
          <w:rPr>
            <w:lang w:val="es-GT"/>
          </w:rPr>
          <w:t>la Comisión Presidencial</w:t>
        </w:r>
      </w:smartTag>
      <w:r w:rsidRPr="004E5DF6">
        <w:rPr>
          <w:lang w:val="es-GT"/>
        </w:rPr>
        <w:t xml:space="preserve"> </w:t>
      </w:r>
      <w:r w:rsidR="00CD3A41">
        <w:rPr>
          <w:lang w:val="es-GT"/>
        </w:rPr>
        <w:t>c</w:t>
      </w:r>
      <w:r w:rsidRPr="004E5DF6">
        <w:rPr>
          <w:lang w:val="es-GT"/>
        </w:rPr>
        <w:t xml:space="preserve">oordinadora de </w:t>
      </w:r>
      <w:smartTag w:uri="urn:schemas-microsoft-com:office:smarttags" w:element="PersonName">
        <w:smartTagPr>
          <w:attr w:name="ProductID" w:val="la Pol￭tica"/>
        </w:smartTagPr>
        <w:r w:rsidRPr="004E5DF6">
          <w:rPr>
            <w:lang w:val="es-GT"/>
          </w:rPr>
          <w:t>la Política</w:t>
        </w:r>
      </w:smartTag>
      <w:r w:rsidRPr="004E5DF6">
        <w:rPr>
          <w:lang w:val="es-GT"/>
        </w:rPr>
        <w:t xml:space="preserve"> del Ejecutivo en Materia de Derechos Humanos (COPREDEH).</w:t>
      </w:r>
      <w:r w:rsidR="00E8778C">
        <w:rPr>
          <w:lang w:val="es-GT"/>
        </w:rPr>
        <w:t xml:space="preserve"> </w:t>
      </w:r>
    </w:p>
    <w:p w:rsidR="00E8778C" w:rsidRDefault="004E5DF6" w:rsidP="004E5DF6">
      <w:pPr>
        <w:pStyle w:val="SingleTxtG"/>
        <w:rPr>
          <w:lang w:val="es-GT"/>
        </w:rPr>
      </w:pPr>
      <w:r w:rsidRPr="004E5DF6">
        <w:rPr>
          <w:bCs/>
          <w:iCs/>
          <w:lang w:val="es-GT"/>
        </w:rPr>
        <w:t>38.</w:t>
      </w:r>
      <w:r w:rsidRPr="004E5DF6">
        <w:rPr>
          <w:bCs/>
          <w:iCs/>
          <w:lang w:val="es-GT"/>
        </w:rPr>
        <w:tab/>
      </w:r>
      <w:r w:rsidRPr="004E5DF6">
        <w:rPr>
          <w:lang w:val="es-GT"/>
        </w:rPr>
        <w:t>Con la creación de este Programa, las víctimas de violaciones a derechos humanos ocurridas durante el conflicto armado interno pueden presentar, ante</w:t>
      </w:r>
      <w:r w:rsidR="00E8778C">
        <w:rPr>
          <w:lang w:val="es-GT"/>
        </w:rPr>
        <w:t xml:space="preserve"> </w:t>
      </w:r>
      <w:r w:rsidRPr="004E5DF6">
        <w:rPr>
          <w:lang w:val="es-GT"/>
        </w:rPr>
        <w:t>dicha institución, sus casos para ser conocidos y resarcidos a nivel nacional. Además de la existencia de este mecanismo interno,</w:t>
      </w:r>
      <w:r w:rsidR="00E8778C">
        <w:rPr>
          <w:lang w:val="es-GT"/>
        </w:rPr>
        <w:t xml:space="preserve"> </w:t>
      </w:r>
      <w:r w:rsidRPr="004E5DF6">
        <w:rPr>
          <w:lang w:val="es-GT"/>
        </w:rPr>
        <w:t xml:space="preserve">los ciudadanos guatemaltecos pueden presentar sus peticiones por violaciones a derechos humanos ante los </w:t>
      </w:r>
      <w:r w:rsidRPr="004E5DF6">
        <w:rPr>
          <w:lang w:val="es-MX"/>
        </w:rPr>
        <w:t>órganos</w:t>
      </w:r>
      <w:r w:rsidRPr="004E5DF6">
        <w:rPr>
          <w:lang w:val="es-GT"/>
        </w:rPr>
        <w:t xml:space="preserve"> del Sistema Interamericano de Derechos Humanos previo agotamiento de los recursos internos. En ese sentido se traslada la información sobre las indemnizaciones otorgadas</w:t>
      </w:r>
      <w:r w:rsidR="00E8778C">
        <w:rPr>
          <w:lang w:val="es-GT"/>
        </w:rPr>
        <w:t xml:space="preserve"> </w:t>
      </w:r>
      <w:r w:rsidRPr="004E5DF6">
        <w:rPr>
          <w:lang w:val="es-GT"/>
        </w:rPr>
        <w:t>por el Estado en ambos mecanismos.</w:t>
      </w:r>
      <w:r w:rsidR="00E8778C">
        <w:rPr>
          <w:lang w:val="es-GT"/>
        </w:rPr>
        <w:t xml:space="preserve"> </w:t>
      </w:r>
    </w:p>
    <w:p w:rsidR="00E8778C" w:rsidRDefault="004E5DF6" w:rsidP="004E5DF6">
      <w:pPr>
        <w:pStyle w:val="SingleTxtG"/>
        <w:rPr>
          <w:lang w:val="es-GT"/>
        </w:rPr>
      </w:pPr>
      <w:r w:rsidRPr="004E5DF6">
        <w:rPr>
          <w:bCs/>
          <w:iCs/>
          <w:lang w:val="es-GT"/>
        </w:rPr>
        <w:t>39.</w:t>
      </w:r>
      <w:r w:rsidRPr="004E5DF6">
        <w:rPr>
          <w:bCs/>
          <w:iCs/>
          <w:lang w:val="es-GT"/>
        </w:rPr>
        <w:tab/>
      </w:r>
      <w:r w:rsidRPr="004E5DF6">
        <w:rPr>
          <w:bCs/>
          <w:lang w:val="es-GT"/>
        </w:rPr>
        <w:t>La misión institucional del PNR</w:t>
      </w:r>
      <w:r w:rsidR="00E8778C">
        <w:rPr>
          <w:bCs/>
          <w:lang w:val="es-GT"/>
        </w:rPr>
        <w:t xml:space="preserve"> </w:t>
      </w:r>
      <w:r w:rsidRPr="004E5DF6">
        <w:rPr>
          <w:bCs/>
          <w:lang w:val="es-GT"/>
        </w:rPr>
        <w:t xml:space="preserve">de resarcir integralmente a la población antes descrita a nivel nacional, se desarrolla a través de oficinas situadas en puntos geoestratégicos y políticamente </w:t>
      </w:r>
      <w:r w:rsidRPr="004E5DF6">
        <w:rPr>
          <w:lang w:val="es-MX"/>
        </w:rPr>
        <w:t>seleccionados</w:t>
      </w:r>
      <w:r w:rsidRPr="004E5DF6">
        <w:rPr>
          <w:bCs/>
          <w:lang w:val="es-GT"/>
        </w:rPr>
        <w:t xml:space="preserve">, por lo que </w:t>
      </w:r>
      <w:r w:rsidRPr="004E5DF6">
        <w:rPr>
          <w:lang w:val="es-GT"/>
        </w:rPr>
        <w:t>actualmente el PNR cuenta con 15 sedes regionales ubicadas en: Huehuetenango, Dentón, Barillas, San Marcos, Santa Cruz del Quiché, Nebaj, Zacapa, Petén, Ixcán, Rabinal, Chimaltenango, Mazatenango, Cobán,</w:t>
      </w:r>
      <w:r w:rsidR="00E8778C">
        <w:rPr>
          <w:lang w:val="es-GT"/>
        </w:rPr>
        <w:t xml:space="preserve"> </w:t>
      </w:r>
      <w:r w:rsidRPr="004E5DF6">
        <w:rPr>
          <w:lang w:val="es-GT"/>
        </w:rPr>
        <w:t>Sololá y Panzós.</w:t>
      </w:r>
      <w:r w:rsidR="00E8778C">
        <w:rPr>
          <w:lang w:val="es-GT"/>
        </w:rPr>
        <w:t xml:space="preserve"> </w:t>
      </w:r>
    </w:p>
    <w:p w:rsidR="00E8778C" w:rsidRDefault="004E5DF6" w:rsidP="004E5DF6">
      <w:pPr>
        <w:pStyle w:val="SingleTxtG"/>
        <w:rPr>
          <w:lang w:val="es-GT"/>
        </w:rPr>
      </w:pPr>
      <w:r w:rsidRPr="004E5DF6">
        <w:rPr>
          <w:bCs/>
          <w:iCs/>
          <w:lang w:val="es-GT"/>
        </w:rPr>
        <w:t>40.</w:t>
      </w:r>
      <w:r w:rsidRPr="004E5DF6">
        <w:rPr>
          <w:bCs/>
          <w:iCs/>
          <w:lang w:val="es-GT"/>
        </w:rPr>
        <w:tab/>
      </w:r>
      <w:r w:rsidRPr="004E5DF6">
        <w:rPr>
          <w:lang w:val="es-GT"/>
        </w:rPr>
        <w:t>Se elaboró un reglamento para la calificación de beneficiarios del PNR, el cual</w:t>
      </w:r>
      <w:r w:rsidR="00E8778C">
        <w:rPr>
          <w:lang w:val="es-GT"/>
        </w:rPr>
        <w:t xml:space="preserve"> </w:t>
      </w:r>
      <w:r w:rsidRPr="004E5DF6">
        <w:rPr>
          <w:lang w:val="es-GT"/>
        </w:rPr>
        <w:t xml:space="preserve">tiene como objetivo fundamental establecer los criterios y procedimientos para determinar la calificación de las personas </w:t>
      </w:r>
      <w:r w:rsidRPr="004E5DF6">
        <w:rPr>
          <w:lang w:val="es-MX"/>
        </w:rPr>
        <w:t>beneficiarias</w:t>
      </w:r>
      <w:r w:rsidRPr="004E5DF6">
        <w:rPr>
          <w:lang w:val="es-GT"/>
        </w:rPr>
        <w:t xml:space="preserve"> individuales y colectivas del programa y la forma de reparar los daños que sufrieron como consecuencia de violaciones de derechos humanos, delitos de lesa humanidad y genocidio, ocurridos durante el conflicto armado interno en Guatemala, </w:t>
      </w:r>
      <w:r w:rsidR="00E8778C">
        <w:rPr>
          <w:lang w:val="es-GT"/>
        </w:rPr>
        <w:t xml:space="preserve"> </w:t>
      </w:r>
    </w:p>
    <w:p w:rsidR="00E8778C" w:rsidRDefault="004E5DF6" w:rsidP="004E5DF6">
      <w:pPr>
        <w:pStyle w:val="SingleTxtG"/>
        <w:rPr>
          <w:lang w:val="es-GT"/>
        </w:rPr>
      </w:pPr>
      <w:r w:rsidRPr="004E5DF6">
        <w:rPr>
          <w:bCs/>
          <w:iCs/>
          <w:lang w:val="es-GT"/>
        </w:rPr>
        <w:t>41.</w:t>
      </w:r>
      <w:r w:rsidRPr="004E5DF6">
        <w:rPr>
          <w:bCs/>
          <w:iCs/>
          <w:lang w:val="es-GT"/>
        </w:rPr>
        <w:tab/>
      </w:r>
      <w:r w:rsidRPr="004E5DF6">
        <w:rPr>
          <w:lang w:val="es-GT"/>
        </w:rPr>
        <w:t xml:space="preserve">El reglamento en referencia establece que cuando se trate de víctimas que se encuentren fallecidas o desaparecidas, los beneficiaros y beneficiarias serán sus familiares directos: padre, madre, hijas, hijos, cónyuge o conviviente, y cuando no sobrevivan estos familiares, serán beneficiarios los </w:t>
      </w:r>
      <w:r w:rsidRPr="004E5DF6">
        <w:rPr>
          <w:lang w:val="es-MX"/>
        </w:rPr>
        <w:t>hermanos y las hermanas de la víctima fallecida o desaparecida.</w:t>
      </w:r>
      <w:r w:rsidR="00E8778C">
        <w:rPr>
          <w:lang w:val="es-MX"/>
        </w:rPr>
        <w:t xml:space="preserve"> </w:t>
      </w:r>
      <w:r w:rsidRPr="004E5DF6">
        <w:rPr>
          <w:lang w:val="es-MX"/>
        </w:rPr>
        <w:t>En los demás casos, los beneficiarios</w:t>
      </w:r>
      <w:r w:rsidRPr="004E5DF6">
        <w:rPr>
          <w:lang w:val="es-GT"/>
        </w:rPr>
        <w:t xml:space="preserve"> o beneficiarias serán las personas directamente afectadas. </w:t>
      </w:r>
      <w:r w:rsidRPr="004E5DF6">
        <w:rPr>
          <w:bCs/>
          <w:lang w:val="es-GT"/>
        </w:rPr>
        <w:t>Las violaciones</w:t>
      </w:r>
      <w:r w:rsidR="00E8778C">
        <w:rPr>
          <w:bCs/>
          <w:lang w:val="es-GT"/>
        </w:rPr>
        <w:t xml:space="preserve"> </w:t>
      </w:r>
      <w:r w:rsidRPr="004E5DF6">
        <w:rPr>
          <w:bCs/>
          <w:lang w:val="es-GT"/>
        </w:rPr>
        <w:t>que son resarcidas por el PNR se enlistan</w:t>
      </w:r>
      <w:r w:rsidR="00E8778C">
        <w:rPr>
          <w:bCs/>
          <w:lang w:val="es-GT"/>
        </w:rPr>
        <w:t xml:space="preserve"> </w:t>
      </w:r>
      <w:r w:rsidRPr="004E5DF6">
        <w:rPr>
          <w:bCs/>
          <w:lang w:val="es-GT"/>
        </w:rPr>
        <w:t>a</w:t>
      </w:r>
      <w:r w:rsidR="00E8778C">
        <w:rPr>
          <w:bCs/>
          <w:lang w:val="es-GT"/>
        </w:rPr>
        <w:t xml:space="preserve"> </w:t>
      </w:r>
      <w:r w:rsidRPr="004E5DF6">
        <w:rPr>
          <w:bCs/>
          <w:lang w:val="es-GT"/>
        </w:rPr>
        <w:t>continuación: desaparición forzada</w:t>
      </w:r>
      <w:r w:rsidRPr="004E5DF6">
        <w:rPr>
          <w:lang w:val="es-GT"/>
        </w:rPr>
        <w:t xml:space="preserve">, </w:t>
      </w:r>
      <w:r w:rsidRPr="004E5DF6">
        <w:rPr>
          <w:bCs/>
          <w:lang w:val="es-GT"/>
        </w:rPr>
        <w:t>ejecución extrajudicial</w:t>
      </w:r>
      <w:r w:rsidRPr="004E5DF6">
        <w:rPr>
          <w:lang w:val="es-GT"/>
        </w:rPr>
        <w:t xml:space="preserve">, </w:t>
      </w:r>
      <w:r w:rsidRPr="004E5DF6">
        <w:rPr>
          <w:bCs/>
          <w:lang w:val="es-GT"/>
        </w:rPr>
        <w:t>tortura física y psicológica, desplazamiento forzado, reclutamiento forzado de menores, violencia sexual, violaciones en contra de la niñez, masacres.</w:t>
      </w:r>
      <w:r w:rsidR="00E8778C">
        <w:rPr>
          <w:lang w:val="es-GT"/>
        </w:rPr>
        <w:t xml:space="preserve"> </w:t>
      </w:r>
    </w:p>
    <w:p w:rsidR="00E8778C" w:rsidRDefault="004E5DF6" w:rsidP="004E5DF6">
      <w:pPr>
        <w:pStyle w:val="SingleTxtG"/>
        <w:rPr>
          <w:lang w:val="es-GT"/>
        </w:rPr>
      </w:pPr>
      <w:r w:rsidRPr="004E5DF6">
        <w:rPr>
          <w:bCs/>
          <w:iCs/>
          <w:lang w:val="es-GT"/>
        </w:rPr>
        <w:t>42.</w:t>
      </w:r>
      <w:r w:rsidRPr="004E5DF6">
        <w:rPr>
          <w:bCs/>
          <w:iCs/>
          <w:lang w:val="es-GT"/>
        </w:rPr>
        <w:tab/>
      </w:r>
      <w:r w:rsidRPr="004E5DF6">
        <w:rPr>
          <w:lang w:val="es-GT"/>
        </w:rPr>
        <w:t xml:space="preserve">La ejecución del resarcimiento económico se inició gracias a la asignación presupuestaria del PNR que </w:t>
      </w:r>
      <w:r w:rsidRPr="004E5DF6">
        <w:rPr>
          <w:lang w:val="es-MX"/>
        </w:rPr>
        <w:t>asciende</w:t>
      </w:r>
      <w:r w:rsidRPr="004E5DF6">
        <w:rPr>
          <w:lang w:val="es-GT"/>
        </w:rPr>
        <w:t xml:space="preserve"> a 300 millones de quetzales anuales, habiéndose indemnizado económicamente a un total de</w:t>
      </w:r>
      <w:r w:rsidR="00E8778C">
        <w:rPr>
          <w:lang w:val="es-GT"/>
        </w:rPr>
        <w:t xml:space="preserve"> </w:t>
      </w:r>
      <w:r w:rsidRPr="004E5DF6">
        <w:rPr>
          <w:lang w:val="es-GT"/>
        </w:rPr>
        <w:t>23</w:t>
      </w:r>
      <w:r w:rsidR="00CD3A41">
        <w:rPr>
          <w:lang w:val="es-GT"/>
        </w:rPr>
        <w:t>.</w:t>
      </w:r>
      <w:r w:rsidRPr="004E5DF6">
        <w:rPr>
          <w:lang w:val="es-GT"/>
        </w:rPr>
        <w:t>848 personas</w:t>
      </w:r>
      <w:r w:rsidR="00E8778C">
        <w:rPr>
          <w:lang w:val="es-GT"/>
        </w:rPr>
        <w:t xml:space="preserve"> </w:t>
      </w:r>
      <w:r w:rsidRPr="004E5DF6">
        <w:rPr>
          <w:lang w:val="es-GT"/>
        </w:rPr>
        <w:t>durante</w:t>
      </w:r>
      <w:r w:rsidR="00E8778C">
        <w:rPr>
          <w:lang w:val="es-GT"/>
        </w:rPr>
        <w:t xml:space="preserve"> </w:t>
      </w:r>
      <w:r w:rsidRPr="004E5DF6">
        <w:rPr>
          <w:lang w:val="es-GT"/>
        </w:rPr>
        <w:t>el período</w:t>
      </w:r>
      <w:r w:rsidR="00E8778C">
        <w:rPr>
          <w:lang w:val="es-GT"/>
        </w:rPr>
        <w:t xml:space="preserve"> </w:t>
      </w:r>
      <w:r w:rsidRPr="004E5DF6">
        <w:rPr>
          <w:lang w:val="es-GT"/>
        </w:rPr>
        <w:t xml:space="preserve">2005-2008. Ver detalle en tabla 1, anexo </w:t>
      </w:r>
      <w:r w:rsidR="00DD2DCC">
        <w:rPr>
          <w:lang w:val="es-GT"/>
        </w:rPr>
        <w:t>I</w:t>
      </w:r>
      <w:r w:rsidRPr="004E5DF6">
        <w:rPr>
          <w:lang w:val="es-GT"/>
        </w:rPr>
        <w:t xml:space="preserve"> del presente informe.</w:t>
      </w:r>
      <w:r w:rsidR="00E8778C">
        <w:rPr>
          <w:lang w:val="es-GT"/>
        </w:rPr>
        <w:t xml:space="preserve"> </w:t>
      </w:r>
    </w:p>
    <w:p w:rsidR="00E8778C" w:rsidRDefault="004E5DF6" w:rsidP="004E5DF6">
      <w:pPr>
        <w:pStyle w:val="SingleTxtG"/>
        <w:rPr>
          <w:lang w:val="es-GT"/>
        </w:rPr>
      </w:pPr>
      <w:r w:rsidRPr="004E5DF6">
        <w:rPr>
          <w:bCs/>
          <w:iCs/>
          <w:lang w:val="es-GT"/>
        </w:rPr>
        <w:t>43.</w:t>
      </w:r>
      <w:r w:rsidRPr="004E5DF6">
        <w:rPr>
          <w:bCs/>
          <w:iCs/>
          <w:lang w:val="es-GT"/>
        </w:rPr>
        <w:tab/>
      </w:r>
      <w:r w:rsidRPr="004E5DF6">
        <w:rPr>
          <w:lang w:val="es-GT"/>
        </w:rPr>
        <w:t xml:space="preserve">A </w:t>
      </w:r>
      <w:r w:rsidRPr="004E5DF6">
        <w:rPr>
          <w:lang w:val="es-MX"/>
        </w:rPr>
        <w:t>continuación</w:t>
      </w:r>
      <w:r w:rsidRPr="004E5DF6">
        <w:rPr>
          <w:lang w:val="es-GT"/>
        </w:rPr>
        <w:t xml:space="preserve"> se presentan los principales logros en el proceso de resarcimiento:</w:t>
      </w:r>
      <w:r w:rsidR="00E8778C">
        <w:rPr>
          <w:lang w:val="es-GT"/>
        </w:rPr>
        <w:t xml:space="preserve"> </w:t>
      </w:r>
    </w:p>
    <w:p w:rsidR="00E8778C" w:rsidRDefault="006A7D43" w:rsidP="004E5DF6">
      <w:pPr>
        <w:pStyle w:val="SingleTxtG"/>
      </w:pPr>
      <w:r>
        <w:rPr>
          <w:bCs/>
          <w:iCs/>
        </w:rPr>
        <w:tab/>
      </w:r>
      <w:r w:rsidR="004E5DF6" w:rsidRPr="004E5DF6">
        <w:rPr>
          <w:bCs/>
          <w:iCs/>
        </w:rPr>
        <w:t>a)</w:t>
      </w:r>
      <w:r w:rsidR="004E5DF6" w:rsidRPr="004E5DF6">
        <w:rPr>
          <w:bCs/>
          <w:iCs/>
        </w:rPr>
        <w:tab/>
      </w:r>
      <w:r w:rsidR="004E5DF6" w:rsidRPr="004E5DF6">
        <w:t>Definición del modelo de resarcimiento integral e implementación de un plan piloto en la comunidad de Cocop, Nebaj, Quiche, desarrollando las medidas de resarcimiento contempladas en la política del PNR, así como acciones de sensibilización e información a las comunidades sobre el significado del resarcimiento y la importancia de la dignificación de la memoria de las víctimas;</w:t>
      </w:r>
      <w:r w:rsidR="00E8778C">
        <w:t xml:space="preserve"> </w:t>
      </w:r>
    </w:p>
    <w:p w:rsidR="00E8778C" w:rsidRDefault="006A7D43" w:rsidP="004E5DF6">
      <w:pPr>
        <w:pStyle w:val="SingleTxtG"/>
      </w:pPr>
      <w:r>
        <w:rPr>
          <w:bCs/>
          <w:iCs/>
        </w:rPr>
        <w:tab/>
      </w:r>
      <w:r w:rsidR="004E5DF6" w:rsidRPr="004E5DF6">
        <w:rPr>
          <w:bCs/>
          <w:iCs/>
        </w:rPr>
        <w:t>b)</w:t>
      </w:r>
      <w:r w:rsidR="004E5DF6" w:rsidRPr="004E5DF6">
        <w:rPr>
          <w:bCs/>
          <w:iCs/>
        </w:rPr>
        <w:tab/>
      </w:r>
      <w:r w:rsidR="004E5DF6" w:rsidRPr="004E5DF6">
        <w:t xml:space="preserve">Se iniciaron tres experiencias piloto para la implementación de la metodología de diagnósticos comunitarios y de construcción de planes comunitarios para el resarcimiento integral en: Pexla Grande, Nebaj, Quiché; </w:t>
      </w:r>
      <w:smartTag w:uri="urn:schemas-microsoft-com:office:smarttags" w:element="PersonName">
        <w:smartTagPr>
          <w:attr w:name="ProductID" w:val="la Estancia"/>
        </w:smartTagPr>
        <w:r w:rsidR="004E5DF6" w:rsidRPr="004E5DF6">
          <w:t>la Estancia</w:t>
        </w:r>
      </w:smartTag>
      <w:r w:rsidR="004E5DF6" w:rsidRPr="004E5DF6">
        <w:t xml:space="preserve"> de </w:t>
      </w:r>
      <w:smartTag w:uri="urn:schemas-microsoft-com:office:smarttags" w:element="PersonName">
        <w:smartTagPr>
          <w:attr w:name="ProductID" w:val="la Virgen"/>
        </w:smartTagPr>
        <w:r w:rsidR="004E5DF6" w:rsidRPr="004E5DF6">
          <w:t>la Virgen</w:t>
        </w:r>
      </w:smartTag>
      <w:r w:rsidR="004E5DF6" w:rsidRPr="004E5DF6">
        <w:t xml:space="preserve"> y sus ocho parajes, San Martín Jilotepeque, Chimaltenango; Chichupac, Rabinal, Baja Verapaz;</w:t>
      </w:r>
      <w:r w:rsidR="00E8778C">
        <w:t xml:space="preserve"> </w:t>
      </w:r>
    </w:p>
    <w:p w:rsidR="00E8778C" w:rsidRDefault="006A7D43" w:rsidP="004E5DF6">
      <w:pPr>
        <w:pStyle w:val="SingleTxtG"/>
      </w:pPr>
      <w:r>
        <w:rPr>
          <w:bCs/>
          <w:iCs/>
        </w:rPr>
        <w:tab/>
      </w:r>
      <w:r w:rsidR="004E5DF6" w:rsidRPr="004E5DF6">
        <w:rPr>
          <w:bCs/>
          <w:iCs/>
        </w:rPr>
        <w:t>c)</w:t>
      </w:r>
      <w:r w:rsidR="004E5DF6" w:rsidRPr="004E5DF6">
        <w:rPr>
          <w:bCs/>
          <w:iCs/>
        </w:rPr>
        <w:tab/>
      </w:r>
      <w:r w:rsidR="004E5DF6" w:rsidRPr="004E5DF6">
        <w:t>Se realizaron los primeros resarcimientos monetarios a víctimas de niñez desaparecida, que han sido reencontrados con sus familias biológicas;</w:t>
      </w:r>
      <w:r w:rsidR="00E8778C">
        <w:t xml:space="preserve"> </w:t>
      </w:r>
    </w:p>
    <w:p w:rsidR="00E8778C" w:rsidRDefault="006A7D43" w:rsidP="004E5DF6">
      <w:pPr>
        <w:pStyle w:val="SingleTxtG"/>
      </w:pPr>
      <w:r>
        <w:rPr>
          <w:bCs/>
          <w:iCs/>
        </w:rPr>
        <w:tab/>
      </w:r>
      <w:r w:rsidR="004E5DF6" w:rsidRPr="004E5DF6">
        <w:rPr>
          <w:bCs/>
          <w:iCs/>
        </w:rPr>
        <w:t>d)</w:t>
      </w:r>
      <w:r w:rsidR="004E5DF6" w:rsidRPr="004E5DF6">
        <w:rPr>
          <w:bCs/>
          <w:iCs/>
        </w:rPr>
        <w:tab/>
      </w:r>
      <w:r w:rsidR="004E5DF6" w:rsidRPr="004E5DF6">
        <w:t>En</w:t>
      </w:r>
      <w:r w:rsidR="00E8778C">
        <w:t xml:space="preserve"> </w:t>
      </w:r>
      <w:r w:rsidR="004E5DF6" w:rsidRPr="004E5DF6">
        <w:t>2008 el PNR</w:t>
      </w:r>
      <w:r w:rsidR="00E8778C">
        <w:t xml:space="preserve"> </w:t>
      </w:r>
      <w:r w:rsidR="004E5DF6" w:rsidRPr="004E5DF6">
        <w:t>otorgó</w:t>
      </w:r>
      <w:r w:rsidR="00E8778C">
        <w:t xml:space="preserve"> </w:t>
      </w:r>
      <w:r w:rsidR="004E5DF6" w:rsidRPr="004E5DF6">
        <w:t>resarcimiento</w:t>
      </w:r>
      <w:r w:rsidR="00E8778C">
        <w:t xml:space="preserve"> </w:t>
      </w:r>
      <w:r w:rsidR="004E5DF6" w:rsidRPr="004E5DF6">
        <w:t>por un monto de</w:t>
      </w:r>
      <w:r w:rsidR="00E8778C">
        <w:t xml:space="preserve"> </w:t>
      </w:r>
      <w:r w:rsidR="004E5DF6" w:rsidRPr="004E5DF6">
        <w:t>235 millones de quetzales, el 45</w:t>
      </w:r>
      <w:r w:rsidR="00CD3A41">
        <w:t>,</w:t>
      </w:r>
      <w:r w:rsidR="004E5DF6" w:rsidRPr="004E5DF6">
        <w:t>9% de lo</w:t>
      </w:r>
      <w:r w:rsidR="00E8778C">
        <w:t xml:space="preserve"> </w:t>
      </w:r>
      <w:r w:rsidR="004E5DF6" w:rsidRPr="004E5DF6">
        <w:t>otorgado</w:t>
      </w:r>
      <w:r w:rsidR="00E8778C">
        <w:t xml:space="preserve"> </w:t>
      </w:r>
      <w:r w:rsidR="004E5DF6" w:rsidRPr="004E5DF6">
        <w:t>hasta</w:t>
      </w:r>
      <w:r w:rsidR="00E8778C">
        <w:t xml:space="preserve"> </w:t>
      </w:r>
      <w:r w:rsidR="004E5DF6" w:rsidRPr="004E5DF6">
        <w:t>la</w:t>
      </w:r>
      <w:r w:rsidR="00E8778C">
        <w:t xml:space="preserve"> </w:t>
      </w:r>
      <w:r w:rsidR="004E5DF6" w:rsidRPr="004E5DF6">
        <w:t>fecha;</w:t>
      </w:r>
      <w:r w:rsidR="00E8778C">
        <w:t xml:space="preserve"> </w:t>
      </w:r>
    </w:p>
    <w:p w:rsidR="00E8778C" w:rsidRDefault="006A7D43" w:rsidP="004E5DF6">
      <w:pPr>
        <w:pStyle w:val="SingleTxtG"/>
      </w:pPr>
      <w:r>
        <w:rPr>
          <w:bCs/>
          <w:iCs/>
        </w:rPr>
        <w:tab/>
      </w:r>
      <w:r w:rsidR="004E5DF6" w:rsidRPr="004E5DF6">
        <w:rPr>
          <w:bCs/>
          <w:iCs/>
        </w:rPr>
        <w:t>e)</w:t>
      </w:r>
      <w:r w:rsidR="004E5DF6" w:rsidRPr="004E5DF6">
        <w:rPr>
          <w:bCs/>
          <w:iCs/>
        </w:rPr>
        <w:tab/>
      </w:r>
      <w:r w:rsidR="004E5DF6" w:rsidRPr="004E5DF6">
        <w:t xml:space="preserve">Entrega de 10.477 cartas de perdón signadas por el Presidente de </w:t>
      </w:r>
      <w:smartTag w:uri="urn:schemas-microsoft-com:office:smarttags" w:element="PersonName">
        <w:smartTagPr>
          <w:attr w:name="ProductID" w:val="la Rep￺blica"/>
        </w:smartTagPr>
        <w:r w:rsidR="004E5DF6" w:rsidRPr="004E5DF6">
          <w:t>la República</w:t>
        </w:r>
      </w:smartTag>
      <w:r w:rsidR="004E5DF6" w:rsidRPr="004E5DF6">
        <w:t xml:space="preserve"> a personas beneficiarias de la medida de resarcimiento </w:t>
      </w:r>
      <w:r w:rsidR="00CD3A41" w:rsidRPr="004E5DF6">
        <w:t>m</w:t>
      </w:r>
      <w:r w:rsidR="004E5DF6" w:rsidRPr="004E5DF6">
        <w:t>onetario, como parte de las medidas de dignificación;</w:t>
      </w:r>
      <w:r w:rsidR="00E8778C">
        <w:t xml:space="preserve"> </w:t>
      </w:r>
    </w:p>
    <w:p w:rsidR="00E8778C" w:rsidRDefault="006A7D43" w:rsidP="004E5DF6">
      <w:pPr>
        <w:pStyle w:val="SingleTxtG"/>
      </w:pPr>
      <w:r>
        <w:rPr>
          <w:bCs/>
          <w:iCs/>
        </w:rPr>
        <w:tab/>
      </w:r>
      <w:r w:rsidR="004E5DF6" w:rsidRPr="004E5DF6">
        <w:rPr>
          <w:bCs/>
          <w:iCs/>
        </w:rPr>
        <w:t>f)</w:t>
      </w:r>
      <w:r w:rsidR="004E5DF6" w:rsidRPr="004E5DF6">
        <w:rPr>
          <w:bCs/>
          <w:iCs/>
        </w:rPr>
        <w:tab/>
      </w:r>
      <w:r w:rsidR="004E5DF6" w:rsidRPr="004E5DF6">
        <w:t>Se cuenta con diagnósticos de 29 comunidades con información de centros poblados donde el Programa realizará a partir de 2009 acciones de resarcimiento integral</w:t>
      </w:r>
      <w:r w:rsidR="00E61F94">
        <w:t>;</w:t>
      </w:r>
      <w:r w:rsidR="00E8778C">
        <w:t xml:space="preserve"> </w:t>
      </w:r>
    </w:p>
    <w:p w:rsidR="00E8778C" w:rsidRDefault="006A7D43" w:rsidP="004E5DF6">
      <w:pPr>
        <w:pStyle w:val="SingleTxtG"/>
      </w:pPr>
      <w:r>
        <w:rPr>
          <w:bCs/>
          <w:iCs/>
        </w:rPr>
        <w:tab/>
      </w:r>
      <w:r w:rsidR="004E5DF6" w:rsidRPr="004E5DF6">
        <w:rPr>
          <w:bCs/>
          <w:iCs/>
        </w:rPr>
        <w:t>g)</w:t>
      </w:r>
      <w:r w:rsidR="004E5DF6" w:rsidRPr="004E5DF6">
        <w:rPr>
          <w:bCs/>
          <w:iCs/>
        </w:rPr>
        <w:tab/>
      </w:r>
      <w:r w:rsidR="00E61F94">
        <w:rPr>
          <w:bCs/>
          <w:iCs/>
        </w:rPr>
        <w:t>Está e</w:t>
      </w:r>
      <w:r w:rsidR="004E5DF6" w:rsidRPr="004E5DF6">
        <w:t xml:space="preserve">n proceso la construcción de 900 viviendas para víctimas de desarraigo, según convenio de ejecución suscrito con el Fondo Nacional para </w:t>
      </w:r>
      <w:smartTag w:uri="urn:schemas-microsoft-com:office:smarttags" w:element="PersonName">
        <w:smartTagPr>
          <w:attr w:name="ProductID" w:val="la Paz"/>
        </w:smartTagPr>
        <w:r w:rsidR="004E5DF6" w:rsidRPr="004E5DF6">
          <w:t>la Paz</w:t>
        </w:r>
      </w:smartTag>
      <w:r w:rsidR="004E5DF6" w:rsidRPr="004E5DF6">
        <w:t xml:space="preserve"> (FONAPAZ);</w:t>
      </w:r>
      <w:r w:rsidR="00E8778C">
        <w:t xml:space="preserve"> </w:t>
      </w:r>
    </w:p>
    <w:p w:rsidR="00E8778C" w:rsidRDefault="006A7D43" w:rsidP="004E5DF6">
      <w:pPr>
        <w:pStyle w:val="SingleTxtG"/>
      </w:pPr>
      <w:r>
        <w:rPr>
          <w:bCs/>
          <w:iCs/>
        </w:rPr>
        <w:tab/>
      </w:r>
      <w:r w:rsidR="004E5DF6" w:rsidRPr="004E5DF6">
        <w:rPr>
          <w:bCs/>
          <w:iCs/>
        </w:rPr>
        <w:t>h)</w:t>
      </w:r>
      <w:r w:rsidR="004E5DF6" w:rsidRPr="004E5DF6">
        <w:rPr>
          <w:bCs/>
          <w:iCs/>
        </w:rPr>
        <w:tab/>
      </w:r>
      <w:r w:rsidR="004E5DF6" w:rsidRPr="004E5DF6">
        <w:t>Atención a 64.705 personas en las sedes regionales del PNR, incluyendo 841 visitas a comunidades del país;</w:t>
      </w:r>
      <w:r w:rsidR="00E8778C">
        <w:t xml:space="preserve"> </w:t>
      </w:r>
    </w:p>
    <w:p w:rsidR="00E8778C" w:rsidRDefault="006A7D43" w:rsidP="004E5DF6">
      <w:pPr>
        <w:pStyle w:val="SingleTxtG"/>
      </w:pPr>
      <w:r>
        <w:rPr>
          <w:bCs/>
          <w:iCs/>
        </w:rPr>
        <w:tab/>
      </w:r>
      <w:r w:rsidR="004E5DF6" w:rsidRPr="004E5DF6">
        <w:rPr>
          <w:bCs/>
          <w:iCs/>
        </w:rPr>
        <w:t>i)</w:t>
      </w:r>
      <w:r w:rsidR="004E5DF6" w:rsidRPr="004E5DF6">
        <w:rPr>
          <w:bCs/>
          <w:iCs/>
        </w:rPr>
        <w:tab/>
      </w:r>
      <w:r w:rsidR="004E5DF6" w:rsidRPr="004E5DF6">
        <w:t>Mapeo de exhumaciones con la finalidad de sistematizar la información relacionada con el 100% de los procesos de investigaciones antropol</w:t>
      </w:r>
      <w:r w:rsidR="00E61F94">
        <w:t>o</w:t>
      </w:r>
      <w:r w:rsidR="004E5DF6" w:rsidRPr="004E5DF6">
        <w:t xml:space="preserve">gicoforense realizadas hasta la fecha, </w:t>
      </w:r>
      <w:r w:rsidR="00E61F94">
        <w:t xml:space="preserve">así </w:t>
      </w:r>
      <w:r w:rsidR="004E5DF6" w:rsidRPr="004E5DF6">
        <w:t>como de las futuras investigaciones a realizar en el territorio nacional.</w:t>
      </w:r>
      <w:r w:rsidR="00E8778C">
        <w:t xml:space="preserve"> </w:t>
      </w:r>
    </w:p>
    <w:p w:rsidR="00E8778C" w:rsidRDefault="004E5DF6" w:rsidP="004E5DF6">
      <w:pPr>
        <w:pStyle w:val="SingleTxtG"/>
        <w:rPr>
          <w:lang w:val="es-GT"/>
        </w:rPr>
      </w:pPr>
      <w:r w:rsidRPr="004E5DF6">
        <w:rPr>
          <w:bCs/>
          <w:iCs/>
          <w:lang w:val="es-GT"/>
        </w:rPr>
        <w:t>44.</w:t>
      </w:r>
      <w:r w:rsidRPr="004E5DF6">
        <w:rPr>
          <w:bCs/>
          <w:iCs/>
          <w:lang w:val="es-GT"/>
        </w:rPr>
        <w:tab/>
      </w:r>
      <w:r w:rsidRPr="004E5DF6">
        <w:rPr>
          <w:lang w:val="es-GT"/>
        </w:rPr>
        <w:t xml:space="preserve">Además de los avances alcanzados por el PNR, </w:t>
      </w:r>
      <w:smartTag w:uri="urn:schemas-microsoft-com:office:smarttags" w:element="PersonName">
        <w:smartTagPr>
          <w:attr w:name="ProductID" w:val="la COPREDEH"/>
        </w:smartTagPr>
        <w:r w:rsidRPr="004E5DF6">
          <w:rPr>
            <w:lang w:val="es-GT"/>
          </w:rPr>
          <w:t>la COPREDEH</w:t>
        </w:r>
      </w:smartTag>
      <w:r w:rsidRPr="004E5DF6">
        <w:rPr>
          <w:lang w:val="es-GT"/>
        </w:rPr>
        <w:t>, como institución responsable del seguimiento a las peticiones y demandas presentadas en contra del Estado de Guatemala ante los órganos del Sistema Interamericano de Derechos Humanos, ha coordinado en varios casos el otorgamiento de</w:t>
      </w:r>
      <w:r w:rsidR="00E8778C">
        <w:rPr>
          <w:lang w:val="es-GT"/>
        </w:rPr>
        <w:t xml:space="preserve"> </w:t>
      </w:r>
      <w:r w:rsidRPr="004E5DF6">
        <w:rPr>
          <w:lang w:val="es-GT"/>
        </w:rPr>
        <w:t xml:space="preserve">indemnización moral y material para los familiares de víctimas y víctimas sobrevivientes del conflicto armado interno. Esta función se realiza en cumplimiento de los puntos </w:t>
      </w:r>
      <w:r w:rsidRPr="004E5DF6">
        <w:rPr>
          <w:lang w:val="es-MX"/>
        </w:rPr>
        <w:t>resolutivos</w:t>
      </w:r>
      <w:r w:rsidRPr="004E5DF6">
        <w:rPr>
          <w:lang w:val="es-GT"/>
        </w:rPr>
        <w:t xml:space="preserve"> contenidos en las sentencias de </w:t>
      </w:r>
      <w:smartTag w:uri="urn:schemas-microsoft-com:office:smarttags" w:element="PersonName">
        <w:smartTagPr>
          <w:attr w:name="ProductID" w:val="la Corte Interamericana"/>
        </w:smartTagPr>
        <w:r w:rsidRPr="004E5DF6">
          <w:rPr>
            <w:lang w:val="es-GT"/>
          </w:rPr>
          <w:t>la Corte Interamericana</w:t>
        </w:r>
      </w:smartTag>
      <w:r w:rsidRPr="004E5DF6">
        <w:rPr>
          <w:lang w:val="es-GT"/>
        </w:rPr>
        <w:t xml:space="preserve"> de Derechos Humanos, o de </w:t>
      </w:r>
      <w:r w:rsidR="00E61F94" w:rsidRPr="004E5DF6">
        <w:rPr>
          <w:lang w:val="es-GT"/>
        </w:rPr>
        <w:t>acuerdos de solución amistosa y acuerdos de cumplimiento de recomendaciones deriv</w:t>
      </w:r>
      <w:r w:rsidRPr="004E5DF6">
        <w:rPr>
          <w:lang w:val="es-GT"/>
        </w:rPr>
        <w:t xml:space="preserve">ados de informes de fondo emitidos por </w:t>
      </w:r>
      <w:smartTag w:uri="urn:schemas-microsoft-com:office:smarttags" w:element="PersonName">
        <w:smartTagPr>
          <w:attr w:name="ProductID" w:val="la Comisi￳n Interamericana"/>
        </w:smartTagPr>
        <w:r w:rsidRPr="004E5DF6">
          <w:rPr>
            <w:lang w:val="es-GT"/>
          </w:rPr>
          <w:t>la Comisión Interamericana</w:t>
        </w:r>
      </w:smartTag>
      <w:r w:rsidRPr="004E5DF6">
        <w:rPr>
          <w:lang w:val="es-GT"/>
        </w:rPr>
        <w:t xml:space="preserve"> de Derechos Humanos.</w:t>
      </w:r>
      <w:r w:rsidR="00E8778C">
        <w:rPr>
          <w:lang w:val="es-GT"/>
        </w:rPr>
        <w:t xml:space="preserve"> </w:t>
      </w:r>
    </w:p>
    <w:p w:rsidR="00E8778C" w:rsidRDefault="004E5DF6" w:rsidP="004E5DF6">
      <w:pPr>
        <w:pStyle w:val="SingleTxtG"/>
        <w:rPr>
          <w:lang w:val="es-GT"/>
        </w:rPr>
      </w:pPr>
      <w:r w:rsidRPr="004E5DF6">
        <w:rPr>
          <w:bCs/>
          <w:iCs/>
          <w:lang w:val="es-GT"/>
        </w:rPr>
        <w:t>45.</w:t>
      </w:r>
      <w:r w:rsidRPr="004E5DF6">
        <w:rPr>
          <w:bCs/>
          <w:iCs/>
          <w:lang w:val="es-GT"/>
        </w:rPr>
        <w:tab/>
      </w:r>
      <w:r w:rsidRPr="004E5DF6">
        <w:rPr>
          <w:lang w:val="es-GT"/>
        </w:rPr>
        <w:t>En cumplimiento de los compromisos del Estado derivados de los procedimientos antes indicados, se</w:t>
      </w:r>
      <w:r w:rsidR="00E8778C">
        <w:rPr>
          <w:lang w:val="es-GT"/>
        </w:rPr>
        <w:t xml:space="preserve"> </w:t>
      </w:r>
      <w:r w:rsidRPr="004E5DF6">
        <w:rPr>
          <w:lang w:val="es-MX"/>
        </w:rPr>
        <w:t>han</w:t>
      </w:r>
      <w:r w:rsidRPr="004E5DF6">
        <w:rPr>
          <w:lang w:val="es-GT"/>
        </w:rPr>
        <w:t xml:space="preserve"> otorgado reparaciones materiales a 438 beneficiarios derivados de la suscripción de </w:t>
      </w:r>
      <w:r w:rsidR="00E61F94" w:rsidRPr="004E5DF6">
        <w:rPr>
          <w:lang w:val="es-GT"/>
        </w:rPr>
        <w:t>acuerdos de solución amistosa y de acuerdos de cumplimiento de recomendacion</w:t>
      </w:r>
      <w:r w:rsidRPr="004E5DF6">
        <w:rPr>
          <w:lang w:val="es-GT"/>
        </w:rPr>
        <w:t>es, y</w:t>
      </w:r>
      <w:r w:rsidR="00E8778C">
        <w:rPr>
          <w:lang w:val="es-GT"/>
        </w:rPr>
        <w:t xml:space="preserve"> </w:t>
      </w:r>
      <w:r w:rsidRPr="004E5DF6">
        <w:rPr>
          <w:lang w:val="es-GT"/>
        </w:rPr>
        <w:t>aproximadamente a 355 personas deriva</w:t>
      </w:r>
      <w:r w:rsidR="00E61F94">
        <w:rPr>
          <w:lang w:val="es-GT"/>
        </w:rPr>
        <w:t>da</w:t>
      </w:r>
      <w:r w:rsidRPr="004E5DF6">
        <w:rPr>
          <w:lang w:val="es-GT"/>
        </w:rPr>
        <w:t xml:space="preserve">s de sentencias de </w:t>
      </w:r>
      <w:smartTag w:uri="urn:schemas-microsoft-com:office:smarttags" w:element="PersonName">
        <w:smartTagPr>
          <w:attr w:name="ProductID" w:val="la Corte Interamericana"/>
        </w:smartTagPr>
        <w:r w:rsidRPr="004E5DF6">
          <w:rPr>
            <w:lang w:val="es-GT"/>
          </w:rPr>
          <w:t>la Corte Interamericana</w:t>
        </w:r>
      </w:smartTag>
      <w:r w:rsidRPr="004E5DF6">
        <w:rPr>
          <w:lang w:val="es-GT"/>
        </w:rPr>
        <w:t xml:space="preserve"> de Derechos Humanos.</w:t>
      </w:r>
      <w:r w:rsidR="00E8778C">
        <w:rPr>
          <w:lang w:val="es-GT"/>
        </w:rPr>
        <w:t xml:space="preserve"> </w:t>
      </w:r>
    </w:p>
    <w:p w:rsidR="00E8778C" w:rsidRDefault="004E5DF6" w:rsidP="004E5DF6">
      <w:pPr>
        <w:pStyle w:val="SingleTxtG"/>
        <w:rPr>
          <w:lang w:val="es-GT"/>
        </w:rPr>
      </w:pPr>
      <w:r w:rsidRPr="004E5DF6">
        <w:rPr>
          <w:bCs/>
          <w:iCs/>
          <w:lang w:val="es-GT"/>
        </w:rPr>
        <w:t>46.</w:t>
      </w:r>
      <w:r w:rsidRPr="004E5DF6">
        <w:rPr>
          <w:bCs/>
          <w:iCs/>
          <w:lang w:val="es-GT"/>
        </w:rPr>
        <w:tab/>
      </w:r>
      <w:r w:rsidRPr="004E5DF6">
        <w:rPr>
          <w:lang w:val="es-GT"/>
        </w:rPr>
        <w:t xml:space="preserve">Como parte de las medidas de reparación se encuentra la investigación, juicio y sanción de los responsables de violaciones a derechos humanos, siendo este compromiso el que presenta mayor dificultad de cumplimiento, pues de conformidad con la información que el Ministerio Público traslada a </w:t>
      </w:r>
      <w:smartTag w:uri="urn:schemas-microsoft-com:office:smarttags" w:element="PersonName">
        <w:smartTagPr>
          <w:attr w:name="ProductID" w:val="la COPREDEH"/>
        </w:smartTagPr>
        <w:r w:rsidRPr="004E5DF6">
          <w:rPr>
            <w:lang w:val="es-GT"/>
          </w:rPr>
          <w:t>la COPREDEH</w:t>
        </w:r>
      </w:smartTag>
      <w:r w:rsidRPr="004E5DF6">
        <w:rPr>
          <w:lang w:val="es-GT"/>
        </w:rPr>
        <w:t xml:space="preserve"> sobre casos presentados ante el Sistema Interamericano, la mayor parte de éstos aún se encuentran en la fase de investigación. Como un paliativo a esta situación se creó desde </w:t>
      </w:r>
      <w:smartTag w:uri="urn:schemas-microsoft-com:office:smarttags" w:element="PersonName">
        <w:smartTagPr>
          <w:attr w:name="ProductID" w:val="la COPREDEH"/>
        </w:smartTagPr>
        <w:r w:rsidRPr="004E5DF6">
          <w:rPr>
            <w:lang w:val="es-GT"/>
          </w:rPr>
          <w:t>la COPREDEH</w:t>
        </w:r>
      </w:smartTag>
      <w:r w:rsidRPr="004E5DF6">
        <w:rPr>
          <w:lang w:val="es-GT"/>
        </w:rPr>
        <w:t xml:space="preserve"> el Comité de </w:t>
      </w:r>
      <w:r w:rsidR="00E61F94">
        <w:rPr>
          <w:lang w:val="es-GT"/>
        </w:rPr>
        <w:t>i</w:t>
      </w:r>
      <w:r w:rsidRPr="004E5DF6">
        <w:rPr>
          <w:lang w:val="es-GT"/>
        </w:rPr>
        <w:t xml:space="preserve">mpulso al seguimiento de casos en trámite ante </w:t>
      </w:r>
      <w:smartTag w:uri="urn:schemas-microsoft-com:office:smarttags" w:element="PersonName">
        <w:smartTagPr>
          <w:attr w:name="ProductID" w:val="la Comisi￳n"/>
        </w:smartTagPr>
        <w:r w:rsidRPr="004E5DF6">
          <w:rPr>
            <w:lang w:val="es-GT"/>
          </w:rPr>
          <w:t>la Comisión</w:t>
        </w:r>
      </w:smartTag>
      <w:r w:rsidRPr="004E5DF6">
        <w:rPr>
          <w:lang w:val="es-GT"/>
        </w:rPr>
        <w:t xml:space="preserve"> y Corte Interamericana de Derechos Humanos.</w:t>
      </w:r>
      <w:r w:rsidR="00E8778C">
        <w:rPr>
          <w:lang w:val="es-GT"/>
        </w:rPr>
        <w:t xml:space="preserve"> </w:t>
      </w:r>
    </w:p>
    <w:p w:rsidR="00E8778C" w:rsidRDefault="004E5DF6" w:rsidP="004E5DF6">
      <w:pPr>
        <w:pStyle w:val="SingleTxtG"/>
        <w:rPr>
          <w:lang w:val="es-GT"/>
        </w:rPr>
      </w:pPr>
      <w:r w:rsidRPr="004E5DF6">
        <w:rPr>
          <w:bCs/>
          <w:iCs/>
          <w:lang w:val="es-GT"/>
        </w:rPr>
        <w:t>47.</w:t>
      </w:r>
      <w:r w:rsidRPr="004E5DF6">
        <w:rPr>
          <w:bCs/>
          <w:iCs/>
          <w:lang w:val="es-GT"/>
        </w:rPr>
        <w:tab/>
      </w:r>
      <w:r w:rsidRPr="004E5DF6">
        <w:rPr>
          <w:lang w:val="es-GT"/>
        </w:rPr>
        <w:t>Como excepción al incumplimiento del compromiso de justicia se encuentran los casos: a</w:t>
      </w:r>
      <w:r w:rsidR="00E61F94">
        <w:rPr>
          <w:lang w:val="es-GT"/>
        </w:rPr>
        <w:t>)</w:t>
      </w:r>
      <w:r w:rsidRPr="004E5DF6">
        <w:rPr>
          <w:lang w:val="es-GT"/>
        </w:rPr>
        <w:t xml:space="preserve"> </w:t>
      </w:r>
      <w:r w:rsidRPr="00E61F94">
        <w:rPr>
          <w:i/>
          <w:lang w:val="es-GT"/>
        </w:rPr>
        <w:t xml:space="preserve">Masacre de Río </w:t>
      </w:r>
      <w:r w:rsidRPr="00E61F94">
        <w:rPr>
          <w:i/>
          <w:lang w:val="es-MX"/>
        </w:rPr>
        <w:t>Negro</w:t>
      </w:r>
      <w:r w:rsidRPr="004E5DF6">
        <w:rPr>
          <w:lang w:val="es-GT"/>
        </w:rPr>
        <w:t>, en el cual se</w:t>
      </w:r>
      <w:r w:rsidR="00E8778C">
        <w:rPr>
          <w:lang w:val="es-GT"/>
        </w:rPr>
        <w:t xml:space="preserve"> </w:t>
      </w:r>
      <w:r w:rsidRPr="004E5DF6">
        <w:rPr>
          <w:lang w:val="es-GT"/>
        </w:rPr>
        <w:t>emitió sentencia condenatoria</w:t>
      </w:r>
      <w:r w:rsidR="00E8778C">
        <w:rPr>
          <w:lang w:val="es-GT"/>
        </w:rPr>
        <w:t xml:space="preserve"> </w:t>
      </w:r>
      <w:r w:rsidR="00B20A3F">
        <w:rPr>
          <w:lang w:val="es-GT"/>
        </w:rPr>
        <w:t xml:space="preserve">el </w:t>
      </w:r>
      <w:r w:rsidRPr="004E5DF6">
        <w:rPr>
          <w:lang w:val="es-GT"/>
        </w:rPr>
        <w:t>28 de mayo de 2008</w:t>
      </w:r>
      <w:r w:rsidR="00E61F94">
        <w:rPr>
          <w:lang w:val="es-GT"/>
        </w:rPr>
        <w:t>;</w:t>
      </w:r>
      <w:r w:rsidRPr="004E5DF6">
        <w:rPr>
          <w:lang w:val="es-GT"/>
        </w:rPr>
        <w:t xml:space="preserve"> b</w:t>
      </w:r>
      <w:r w:rsidR="00E61F94">
        <w:rPr>
          <w:lang w:val="es-GT"/>
        </w:rPr>
        <w:t>)</w:t>
      </w:r>
      <w:r w:rsidRPr="004E5DF6">
        <w:rPr>
          <w:lang w:val="es-GT"/>
        </w:rPr>
        <w:t xml:space="preserve"> </w:t>
      </w:r>
      <w:r w:rsidRPr="00E61F94">
        <w:rPr>
          <w:i/>
          <w:lang w:val="es-GT"/>
        </w:rPr>
        <w:t>Myrna Mack Chang</w:t>
      </w:r>
      <w:r w:rsidRPr="004E5DF6">
        <w:rPr>
          <w:lang w:val="es-GT"/>
        </w:rPr>
        <w:t>, en el cual también se emitió sentencia condenatoria</w:t>
      </w:r>
      <w:r w:rsidR="00E61F94">
        <w:rPr>
          <w:lang w:val="es-GT"/>
        </w:rPr>
        <w:t>;</w:t>
      </w:r>
      <w:r w:rsidRPr="004E5DF6">
        <w:rPr>
          <w:lang w:val="es-GT"/>
        </w:rPr>
        <w:t xml:space="preserve"> y c</w:t>
      </w:r>
      <w:r w:rsidR="00E61F94">
        <w:rPr>
          <w:lang w:val="es-GT"/>
        </w:rPr>
        <w:t>)</w:t>
      </w:r>
      <w:r w:rsidR="00ED7C4F">
        <w:rPr>
          <w:lang w:val="es-GT"/>
        </w:rPr>
        <w:t> </w:t>
      </w:r>
      <w:r w:rsidRPr="00E61F94">
        <w:rPr>
          <w:i/>
          <w:lang w:val="es-GT"/>
        </w:rPr>
        <w:t>Xamán</w:t>
      </w:r>
      <w:r w:rsidRPr="004E5DF6">
        <w:rPr>
          <w:lang w:val="es-GT"/>
        </w:rPr>
        <w:t>.</w:t>
      </w:r>
      <w:r w:rsidR="00E8778C">
        <w:rPr>
          <w:lang w:val="es-GT"/>
        </w:rPr>
        <w:t xml:space="preserve"> </w:t>
      </w:r>
    </w:p>
    <w:p w:rsidR="00E8778C" w:rsidRDefault="004E5DF6" w:rsidP="004E5DF6">
      <w:pPr>
        <w:pStyle w:val="SingleTxtG"/>
        <w:rPr>
          <w:lang w:val="es-GT"/>
        </w:rPr>
      </w:pPr>
      <w:r w:rsidRPr="004E5DF6">
        <w:rPr>
          <w:bCs/>
          <w:iCs/>
          <w:lang w:val="es-GT"/>
        </w:rPr>
        <w:t>48.</w:t>
      </w:r>
      <w:r w:rsidRPr="004E5DF6">
        <w:rPr>
          <w:bCs/>
          <w:iCs/>
          <w:lang w:val="es-GT"/>
        </w:rPr>
        <w:tab/>
      </w:r>
      <w:r w:rsidRPr="004E5DF6">
        <w:rPr>
          <w:lang w:val="es-GT"/>
        </w:rPr>
        <w:t>En el</w:t>
      </w:r>
      <w:r w:rsidR="00E8778C">
        <w:rPr>
          <w:lang w:val="es-GT"/>
        </w:rPr>
        <w:t xml:space="preserve"> </w:t>
      </w:r>
      <w:r w:rsidRPr="004E5DF6">
        <w:rPr>
          <w:lang w:val="es-GT"/>
        </w:rPr>
        <w:t>tema de</w:t>
      </w:r>
      <w:r w:rsidR="00ED7C4F">
        <w:rPr>
          <w:lang w:val="es-GT"/>
        </w:rPr>
        <w:t>l</w:t>
      </w:r>
      <w:r w:rsidRPr="004E5DF6">
        <w:rPr>
          <w:lang w:val="es-GT"/>
        </w:rPr>
        <w:t xml:space="preserve"> cumplimiento de reparaciones derivadas de casos presentados ante el Sistema Interamericano de Derechos Humanos, se afronta la dificultad </w:t>
      </w:r>
      <w:r w:rsidR="00ED7C4F">
        <w:rPr>
          <w:lang w:val="es-GT"/>
        </w:rPr>
        <w:t xml:space="preserve">de </w:t>
      </w:r>
      <w:r w:rsidRPr="004E5DF6">
        <w:rPr>
          <w:lang w:val="es-GT"/>
        </w:rPr>
        <w:t xml:space="preserve">que no se cuenta con un rubro dentro del presupuesto de </w:t>
      </w:r>
      <w:smartTag w:uri="urn:schemas-microsoft-com:office:smarttags" w:element="PersonName">
        <w:smartTagPr>
          <w:attr w:name="ProductID" w:val="la COPREDEH"/>
        </w:smartTagPr>
        <w:r w:rsidRPr="004E5DF6">
          <w:rPr>
            <w:lang w:val="es-GT"/>
          </w:rPr>
          <w:t>la COPREDEH</w:t>
        </w:r>
      </w:smartTag>
      <w:r w:rsidRPr="004E5DF6">
        <w:rPr>
          <w:lang w:val="es-GT"/>
        </w:rPr>
        <w:t xml:space="preserve"> para hacerlas efectivas. A pesar de la dificultad antes descrita, se han realizado las coordinaciones necesarias para cumplir tanto con las reparaciones materiales como con las medidas de dignificación y reparación moral</w:t>
      </w:r>
      <w:r w:rsidR="00E8778C">
        <w:rPr>
          <w:lang w:val="es-GT"/>
        </w:rPr>
        <w:t xml:space="preserve"> </w:t>
      </w:r>
    </w:p>
    <w:p w:rsidR="00E8778C" w:rsidRDefault="006A7D43" w:rsidP="006A7D43">
      <w:pPr>
        <w:pStyle w:val="H23G"/>
        <w:rPr>
          <w:lang w:val="es-GT"/>
        </w:rPr>
      </w:pPr>
      <w:r>
        <w:rPr>
          <w:lang w:val="es-GT"/>
        </w:rPr>
        <w:tab/>
      </w:r>
      <w:r w:rsidR="004E5DF6" w:rsidRPr="004E5DF6">
        <w:rPr>
          <w:lang w:val="es-GT"/>
        </w:rPr>
        <w:t>5.</w:t>
      </w:r>
      <w:r>
        <w:rPr>
          <w:lang w:val="es-GT"/>
        </w:rPr>
        <w:tab/>
      </w:r>
      <w:r w:rsidR="004E5DF6" w:rsidRPr="004E5DF6">
        <w:rPr>
          <w:lang w:val="es-GT"/>
        </w:rPr>
        <w:t>Implementación de</w:t>
      </w:r>
      <w:r w:rsidR="00E8778C">
        <w:rPr>
          <w:lang w:val="es-GT"/>
        </w:rPr>
        <w:t xml:space="preserve"> </w:t>
      </w:r>
      <w:r w:rsidR="004E5DF6" w:rsidRPr="004E5DF6">
        <w:rPr>
          <w:lang w:val="es-GT"/>
        </w:rPr>
        <w:t>medidas</w:t>
      </w:r>
      <w:r w:rsidR="00E8778C">
        <w:rPr>
          <w:lang w:val="es-GT"/>
        </w:rPr>
        <w:t xml:space="preserve"> </w:t>
      </w:r>
      <w:r w:rsidR="004E5DF6" w:rsidRPr="004E5DF6">
        <w:rPr>
          <w:lang w:val="es-GT"/>
        </w:rPr>
        <w:t>y</w:t>
      </w:r>
      <w:r w:rsidR="00E8778C">
        <w:rPr>
          <w:lang w:val="es-GT"/>
        </w:rPr>
        <w:t xml:space="preserve"> </w:t>
      </w:r>
      <w:r w:rsidR="004E5DF6" w:rsidRPr="004E5DF6">
        <w:rPr>
          <w:lang w:val="es-GT"/>
        </w:rPr>
        <w:t>políticas</w:t>
      </w:r>
      <w:r w:rsidR="00E8778C">
        <w:rPr>
          <w:lang w:val="es-GT"/>
        </w:rPr>
        <w:t xml:space="preserve"> </w:t>
      </w:r>
      <w:r w:rsidR="004E5DF6" w:rsidRPr="004E5DF6">
        <w:rPr>
          <w:lang w:val="es-GT"/>
        </w:rPr>
        <w:t>institucionales</w:t>
      </w:r>
      <w:r w:rsidR="00E8778C">
        <w:rPr>
          <w:lang w:val="es-GT"/>
        </w:rPr>
        <w:t xml:space="preserve"> </w:t>
      </w:r>
    </w:p>
    <w:p w:rsidR="00E8778C" w:rsidRDefault="006A7D43" w:rsidP="006A7D43">
      <w:pPr>
        <w:pStyle w:val="H4G"/>
        <w:rPr>
          <w:lang w:val="es-GT"/>
        </w:rPr>
      </w:pPr>
      <w:r>
        <w:rPr>
          <w:lang w:val="es-GT"/>
        </w:rPr>
        <w:tab/>
      </w:r>
      <w:r w:rsidR="004E5DF6" w:rsidRPr="004E5DF6">
        <w:rPr>
          <w:lang w:val="es-GT"/>
        </w:rPr>
        <w:t>i)</w:t>
      </w:r>
      <w:r>
        <w:rPr>
          <w:lang w:val="es-GT"/>
        </w:rPr>
        <w:tab/>
      </w:r>
      <w:r w:rsidR="004E5DF6" w:rsidRPr="004E5DF6">
        <w:rPr>
          <w:lang w:val="es-GT"/>
        </w:rPr>
        <w:t xml:space="preserve">Capacitación a </w:t>
      </w:r>
      <w:r w:rsidRPr="004E5DF6">
        <w:rPr>
          <w:lang w:val="es-GT"/>
        </w:rPr>
        <w:t xml:space="preserve">funcionarios públicos </w:t>
      </w:r>
      <w:r>
        <w:rPr>
          <w:lang w:val="es-GT"/>
        </w:rPr>
        <w:t xml:space="preserve"> </w:t>
      </w:r>
    </w:p>
    <w:p w:rsidR="00E8778C" w:rsidRDefault="004E5DF6" w:rsidP="004E5DF6">
      <w:pPr>
        <w:pStyle w:val="SingleTxtG"/>
        <w:rPr>
          <w:lang w:val="es-GT"/>
        </w:rPr>
      </w:pPr>
      <w:r w:rsidRPr="004E5DF6">
        <w:rPr>
          <w:bCs/>
          <w:iCs/>
          <w:lang w:val="es-GT"/>
        </w:rPr>
        <w:t>49.</w:t>
      </w:r>
      <w:r w:rsidRPr="004E5DF6">
        <w:rPr>
          <w:bCs/>
          <w:iCs/>
          <w:lang w:val="es-GT"/>
        </w:rPr>
        <w:tab/>
      </w:r>
      <w:r w:rsidRPr="004E5DF6">
        <w:rPr>
          <w:lang w:val="es-GT"/>
        </w:rPr>
        <w:t xml:space="preserve">El Comité de Derechos Humanos recomendó al Estado de Guatemala: </w:t>
      </w:r>
      <w:r w:rsidR="00631FFB">
        <w:rPr>
          <w:lang w:val="es-GT"/>
        </w:rPr>
        <w:t>"</w:t>
      </w:r>
      <w:r w:rsidRPr="004E5DF6">
        <w:rPr>
          <w:lang w:val="es-GT"/>
        </w:rPr>
        <w:t xml:space="preserve">que se prepare un programa </w:t>
      </w:r>
      <w:r w:rsidRPr="004E5DF6">
        <w:rPr>
          <w:lang w:val="es-MX"/>
        </w:rPr>
        <w:t>educativo</w:t>
      </w:r>
      <w:r w:rsidRPr="004E5DF6">
        <w:rPr>
          <w:lang w:val="es-GT"/>
        </w:rPr>
        <w:t xml:space="preserve"> que permita a todos los segmentos de la población, en especial a</w:t>
      </w:r>
      <w:r w:rsidR="00E8778C">
        <w:rPr>
          <w:lang w:val="es-GT"/>
        </w:rPr>
        <w:t xml:space="preserve"> </w:t>
      </w:r>
      <w:r w:rsidRPr="004E5DF6">
        <w:rPr>
          <w:lang w:val="es-GT"/>
        </w:rPr>
        <w:t>los miembros de las fuerzas armadas y de seguridad y a la policía, así como a los ex miembros y miembros de las patrullas de defensa civil, desarrollar una cultura de tolerancia y respeto a los derechos humanos y la dignidad humana</w:t>
      </w:r>
      <w:r w:rsidR="00631FFB">
        <w:rPr>
          <w:lang w:val="es-GT"/>
        </w:rPr>
        <w:t>"</w:t>
      </w:r>
      <w:r w:rsidRPr="004E5DF6">
        <w:rPr>
          <w:lang w:val="es-GT"/>
        </w:rPr>
        <w:t xml:space="preserve">. Dentro de las capacitaciones impartidas a funcionarios públicos están las realizadas por </w:t>
      </w:r>
      <w:smartTag w:uri="urn:schemas-microsoft-com:office:smarttags" w:element="PersonName">
        <w:smartTagPr>
          <w:attr w:name="ProductID" w:val="la Unidad"/>
        </w:smartTagPr>
        <w:r w:rsidRPr="004E5DF6">
          <w:rPr>
            <w:lang w:val="es-GT"/>
          </w:rPr>
          <w:t>la Unidad</w:t>
        </w:r>
      </w:smartTag>
      <w:r w:rsidRPr="004E5DF6">
        <w:rPr>
          <w:lang w:val="es-GT"/>
        </w:rPr>
        <w:t xml:space="preserve"> de Formación y Capacitación del Instituto de la Defensa Pública</w:t>
      </w:r>
      <w:r w:rsidR="00E8778C">
        <w:rPr>
          <w:lang w:val="es-GT"/>
        </w:rPr>
        <w:t xml:space="preserve"> </w:t>
      </w:r>
      <w:r w:rsidRPr="004E5DF6">
        <w:rPr>
          <w:lang w:val="es-GT"/>
        </w:rPr>
        <w:t xml:space="preserve">Penal (IDPP) en relación con el tema </w:t>
      </w:r>
      <w:r w:rsidR="00631FFB">
        <w:rPr>
          <w:lang w:val="es-GT"/>
        </w:rPr>
        <w:t>"</w:t>
      </w:r>
      <w:r w:rsidRPr="004E5DF6">
        <w:rPr>
          <w:lang w:val="es-GT"/>
        </w:rPr>
        <w:t>respeto y garantía de los derechos humanos</w:t>
      </w:r>
      <w:r w:rsidR="00631FFB">
        <w:rPr>
          <w:lang w:val="es-GT"/>
        </w:rPr>
        <w:t>"</w:t>
      </w:r>
      <w:r w:rsidRPr="004E5DF6">
        <w:rPr>
          <w:lang w:val="es-GT"/>
        </w:rPr>
        <w:t>,</w:t>
      </w:r>
      <w:r w:rsidR="00E8778C">
        <w:rPr>
          <w:lang w:val="es-GT"/>
        </w:rPr>
        <w:t xml:space="preserve"> </w:t>
      </w:r>
      <w:r w:rsidRPr="004E5DF6">
        <w:rPr>
          <w:lang w:val="es-GT"/>
        </w:rPr>
        <w:t xml:space="preserve">que se detallan en la tabla 2 del anexo </w:t>
      </w:r>
      <w:r w:rsidR="00DD2DCC">
        <w:rPr>
          <w:lang w:val="es-GT"/>
        </w:rPr>
        <w:t>I</w:t>
      </w:r>
      <w:r w:rsidRPr="004E5DF6">
        <w:rPr>
          <w:lang w:val="es-GT"/>
        </w:rPr>
        <w:t xml:space="preserve"> del presente informe.</w:t>
      </w:r>
      <w:r w:rsidR="00E8778C">
        <w:rPr>
          <w:lang w:val="es-GT"/>
        </w:rPr>
        <w:t xml:space="preserve"> </w:t>
      </w:r>
    </w:p>
    <w:p w:rsidR="00E8778C" w:rsidRDefault="004E5DF6" w:rsidP="004E5DF6">
      <w:pPr>
        <w:pStyle w:val="SingleTxtG"/>
        <w:rPr>
          <w:lang w:val="es-GT"/>
        </w:rPr>
      </w:pPr>
      <w:r w:rsidRPr="004E5DF6">
        <w:rPr>
          <w:bCs/>
          <w:iCs/>
          <w:lang w:val="es-GT"/>
        </w:rPr>
        <w:t>50.</w:t>
      </w:r>
      <w:r w:rsidRPr="004E5DF6">
        <w:rPr>
          <w:bCs/>
          <w:iCs/>
          <w:lang w:val="es-GT"/>
        </w:rPr>
        <w:tab/>
      </w:r>
      <w:r w:rsidRPr="004E5DF6">
        <w:rPr>
          <w:lang w:val="es-GT"/>
        </w:rPr>
        <w:t xml:space="preserve">El Ministerio de </w:t>
      </w:r>
      <w:smartTag w:uri="urn:schemas-microsoft-com:office:smarttags" w:element="PersonName">
        <w:smartTagPr>
          <w:attr w:name="ProductID" w:val="la Defensa Nacional"/>
        </w:smartTagPr>
        <w:r w:rsidRPr="004E5DF6">
          <w:rPr>
            <w:lang w:val="es-GT"/>
          </w:rPr>
          <w:t>la Defensa Nacional</w:t>
        </w:r>
      </w:smartTag>
      <w:r w:rsidRPr="004E5DF6">
        <w:rPr>
          <w:lang w:val="es-GT"/>
        </w:rPr>
        <w:t>, desde el año 2004</w:t>
      </w:r>
      <w:r w:rsidR="00ED7C4F">
        <w:rPr>
          <w:lang w:val="es-GT"/>
        </w:rPr>
        <w:t>,</w:t>
      </w:r>
      <w:r w:rsidRPr="004E5DF6">
        <w:rPr>
          <w:lang w:val="es-GT"/>
        </w:rPr>
        <w:t xml:space="preserve"> por medio del Departamento de Derechos Humanos, el cual fue creado en 2003, forma parte del programa denominado </w:t>
      </w:r>
      <w:r w:rsidR="00631FFB">
        <w:rPr>
          <w:lang w:val="es-GT"/>
        </w:rPr>
        <w:t>"</w:t>
      </w:r>
      <w:r w:rsidRPr="004E5DF6">
        <w:rPr>
          <w:lang w:val="es-GT"/>
        </w:rPr>
        <w:t>Iniciativa de Derechos Humanos</w:t>
      </w:r>
      <w:r w:rsidR="00631FFB">
        <w:rPr>
          <w:lang w:val="es-GT"/>
        </w:rPr>
        <w:t>"</w:t>
      </w:r>
      <w:r w:rsidRPr="004E5DF6">
        <w:rPr>
          <w:lang w:val="es-GT"/>
        </w:rPr>
        <w:t xml:space="preserve">, promovido por el Comando Sur de los Estados Unidos de América, a través del Centro de Estudios, Capacitación y Análisis en Derechos Humanos (CECADH), con sede en Costa Rica, el cual tiene como objetivo </w:t>
      </w:r>
      <w:r w:rsidRPr="006A7D43">
        <w:rPr>
          <w:lang w:val="es-GT"/>
        </w:rPr>
        <w:t xml:space="preserve">brindar apoyo a las </w:t>
      </w:r>
      <w:r w:rsidR="00ED7C4F" w:rsidRPr="006A7D43">
        <w:rPr>
          <w:lang w:val="es-GT"/>
        </w:rPr>
        <w:t xml:space="preserve">fuerzas militares y de </w:t>
      </w:r>
      <w:r w:rsidR="00ED7C4F" w:rsidRPr="006A7D43">
        <w:rPr>
          <w:lang w:val="es-MX"/>
        </w:rPr>
        <w:t>seguridad</w:t>
      </w:r>
      <w:r w:rsidR="00ED7C4F" w:rsidRPr="006A7D43">
        <w:rPr>
          <w:lang w:val="es-GT"/>
        </w:rPr>
        <w:t xml:space="preserve">, en </w:t>
      </w:r>
      <w:r w:rsidRPr="006A7D43">
        <w:rPr>
          <w:lang w:val="es-GT"/>
        </w:rPr>
        <w:t xml:space="preserve">el desarrollo de planes de acción para fortalecer sus programas </w:t>
      </w:r>
      <w:r w:rsidR="00ED7C4F" w:rsidRPr="006A7D43">
        <w:rPr>
          <w:lang w:val="es-GT"/>
        </w:rPr>
        <w:t xml:space="preserve">de derechos humanos en </w:t>
      </w:r>
      <w:r w:rsidRPr="006A7D43">
        <w:rPr>
          <w:lang w:val="es-GT"/>
        </w:rPr>
        <w:t xml:space="preserve">cuatro ejes temáticos, a saber: </w:t>
      </w:r>
      <w:r w:rsidR="00ED7C4F" w:rsidRPr="006A7D43">
        <w:rPr>
          <w:lang w:val="es-GT"/>
        </w:rPr>
        <w:t>doctrina, capacitación, controles internos y relaciones con la sociedad civil</w:t>
      </w:r>
      <w:r w:rsidR="00ED7C4F">
        <w:rPr>
          <w:lang w:val="es-GT"/>
        </w:rPr>
        <w:t>;</w:t>
      </w:r>
      <w:r w:rsidR="00ED7C4F" w:rsidRPr="006A7D43">
        <w:rPr>
          <w:lang w:val="es-GT"/>
        </w:rPr>
        <w:t xml:space="preserve"> </w:t>
      </w:r>
      <w:r w:rsidRPr="006A7D43">
        <w:rPr>
          <w:lang w:val="es-GT"/>
        </w:rPr>
        <w:t xml:space="preserve">para tal efecto se han llevado a cabo las actividades que se detallan en la tabla 3 de anexo </w:t>
      </w:r>
      <w:r w:rsidR="00DD2DCC">
        <w:rPr>
          <w:lang w:val="es-GT"/>
        </w:rPr>
        <w:t>I</w:t>
      </w:r>
      <w:r w:rsidRPr="006A7D43">
        <w:rPr>
          <w:lang w:val="es-GT"/>
        </w:rPr>
        <w:t xml:space="preserve"> del</w:t>
      </w:r>
      <w:r w:rsidRPr="004E5DF6">
        <w:rPr>
          <w:lang w:val="es-GT"/>
        </w:rPr>
        <w:t xml:space="preserve"> presente informe.</w:t>
      </w:r>
      <w:r w:rsidR="00E8778C">
        <w:rPr>
          <w:lang w:val="es-GT"/>
        </w:rPr>
        <w:t xml:space="preserve"> </w:t>
      </w:r>
    </w:p>
    <w:p w:rsidR="00E8778C" w:rsidRDefault="004E5DF6" w:rsidP="004E5DF6">
      <w:pPr>
        <w:pStyle w:val="SingleTxtG"/>
        <w:rPr>
          <w:lang w:val="es-GT"/>
        </w:rPr>
      </w:pPr>
      <w:r w:rsidRPr="004E5DF6">
        <w:rPr>
          <w:bCs/>
          <w:iCs/>
          <w:lang w:val="es-GT"/>
        </w:rPr>
        <w:t>51.</w:t>
      </w:r>
      <w:r w:rsidRPr="004E5DF6">
        <w:rPr>
          <w:bCs/>
          <w:iCs/>
          <w:lang w:val="es-GT"/>
        </w:rPr>
        <w:tab/>
      </w:r>
      <w:r w:rsidRPr="004E5DF6">
        <w:rPr>
          <w:lang w:val="es-GT"/>
        </w:rPr>
        <w:t xml:space="preserve">Además, de acuerdo a los </w:t>
      </w:r>
      <w:r w:rsidR="00ED7C4F" w:rsidRPr="004E5DF6">
        <w:rPr>
          <w:lang w:val="es-GT"/>
        </w:rPr>
        <w:t xml:space="preserve">planes anuales de estudios del </w:t>
      </w:r>
      <w:r w:rsidRPr="004E5DF6">
        <w:rPr>
          <w:lang w:val="es-GT"/>
        </w:rPr>
        <w:t xml:space="preserve">Ministerio de </w:t>
      </w:r>
      <w:smartTag w:uri="urn:schemas-microsoft-com:office:smarttags" w:element="PersonName">
        <w:smartTagPr>
          <w:attr w:name="ProductID" w:val="la Defensa Nacional"/>
        </w:smartTagPr>
        <w:r w:rsidRPr="004E5DF6">
          <w:rPr>
            <w:lang w:val="es-GT"/>
          </w:rPr>
          <w:t>la Defensa Nacional</w:t>
        </w:r>
      </w:smartTag>
      <w:r w:rsidRPr="004E5DF6">
        <w:rPr>
          <w:lang w:val="es-GT"/>
        </w:rPr>
        <w:t xml:space="preserve">, en cada </w:t>
      </w:r>
      <w:r w:rsidRPr="004E5DF6">
        <w:rPr>
          <w:lang w:val="es-MX"/>
        </w:rPr>
        <w:t>dependencia</w:t>
      </w:r>
      <w:r w:rsidRPr="004E5DF6">
        <w:rPr>
          <w:lang w:val="es-GT"/>
        </w:rPr>
        <w:t xml:space="preserve"> del </w:t>
      </w:r>
      <w:r w:rsidR="00ED7C4F" w:rsidRPr="004E5DF6">
        <w:rPr>
          <w:lang w:val="es-GT"/>
        </w:rPr>
        <w:t xml:space="preserve">ejército se imparte educación y entrenamiento, en el tema de derechos humanos, y derecho internacional humanitario, </w:t>
      </w:r>
      <w:r w:rsidRPr="004E5DF6">
        <w:rPr>
          <w:lang w:val="es-GT"/>
        </w:rPr>
        <w:t xml:space="preserve">haciendo énfasis en cada una de las categorías de </w:t>
      </w:r>
      <w:r w:rsidR="00ED7C4F" w:rsidRPr="004E5DF6">
        <w:rPr>
          <w:lang w:val="es-GT"/>
        </w:rPr>
        <w:t>derechos humanos</w:t>
      </w:r>
      <w:r w:rsidRPr="004E5DF6">
        <w:rPr>
          <w:lang w:val="es-GT"/>
        </w:rPr>
        <w:t>.</w:t>
      </w:r>
      <w:r w:rsidR="00E8778C">
        <w:rPr>
          <w:lang w:val="es-GT"/>
        </w:rPr>
        <w:t xml:space="preserve"> </w:t>
      </w:r>
    </w:p>
    <w:p w:rsidR="00E8778C" w:rsidRDefault="006A7D43" w:rsidP="006A7D43">
      <w:pPr>
        <w:pStyle w:val="H4G"/>
        <w:rPr>
          <w:lang w:val="es-GT"/>
        </w:rPr>
      </w:pPr>
      <w:r>
        <w:rPr>
          <w:lang w:val="es-GT"/>
        </w:rPr>
        <w:tab/>
      </w:r>
      <w:r w:rsidR="004E5DF6" w:rsidRPr="004E5DF6">
        <w:rPr>
          <w:lang w:val="es-GT"/>
        </w:rPr>
        <w:t>ii)</w:t>
      </w:r>
      <w:r>
        <w:rPr>
          <w:lang w:val="es-GT"/>
        </w:rPr>
        <w:tab/>
      </w:r>
      <w:r w:rsidR="004E5DF6" w:rsidRPr="004E5DF6">
        <w:rPr>
          <w:lang w:val="es-GT"/>
        </w:rPr>
        <w:t xml:space="preserve">Fortalecimiento de </w:t>
      </w:r>
      <w:smartTag w:uri="urn:schemas-microsoft-com:office:smarttags" w:element="PersonName">
        <w:smartTagPr>
          <w:attr w:name="ProductID" w:val="la Comisi￳n Presidencial"/>
        </w:smartTagPr>
        <w:r w:rsidR="004E5DF6" w:rsidRPr="004E5DF6">
          <w:rPr>
            <w:lang w:val="es-GT"/>
          </w:rPr>
          <w:t>la Comisión Presidencial</w:t>
        </w:r>
      </w:smartTag>
      <w:r w:rsidR="004E5DF6" w:rsidRPr="004E5DF6">
        <w:rPr>
          <w:lang w:val="es-GT"/>
        </w:rPr>
        <w:t xml:space="preserve"> </w:t>
      </w:r>
      <w:r w:rsidRPr="004E5DF6">
        <w:rPr>
          <w:lang w:val="es-GT"/>
        </w:rPr>
        <w:t xml:space="preserve">coordinadora </w:t>
      </w:r>
      <w:r w:rsidR="004E5DF6" w:rsidRPr="004E5DF6">
        <w:rPr>
          <w:lang w:val="es-GT"/>
        </w:rPr>
        <w:t xml:space="preserve">de </w:t>
      </w:r>
      <w:smartTag w:uri="urn:schemas-microsoft-com:office:smarttags" w:element="PersonName">
        <w:smartTagPr>
          <w:attr w:name="ProductID" w:val="la Pol￭tica"/>
        </w:smartTagPr>
        <w:r w:rsidR="004E5DF6" w:rsidRPr="004E5DF6">
          <w:rPr>
            <w:lang w:val="es-GT"/>
          </w:rPr>
          <w:t>la Política</w:t>
        </w:r>
      </w:smartTag>
      <w:r w:rsidR="004E5DF6" w:rsidRPr="004E5DF6">
        <w:rPr>
          <w:lang w:val="es-GT"/>
        </w:rPr>
        <w:t xml:space="preserve"> del </w:t>
      </w:r>
      <w:r w:rsidRPr="004E5DF6">
        <w:rPr>
          <w:lang w:val="es-GT"/>
        </w:rPr>
        <w:t>E</w:t>
      </w:r>
      <w:r w:rsidR="004E5DF6" w:rsidRPr="004E5DF6">
        <w:rPr>
          <w:lang w:val="es-GT"/>
        </w:rPr>
        <w:t xml:space="preserve">jecutivo en Materia de Derechos Humanos y de </w:t>
      </w:r>
      <w:smartTag w:uri="urn:schemas-microsoft-com:office:smarttags" w:element="PersonName">
        <w:smartTagPr>
          <w:attr w:name="ProductID" w:val="la Procuradur￭a"/>
        </w:smartTagPr>
        <w:r w:rsidR="004E5DF6" w:rsidRPr="004E5DF6">
          <w:rPr>
            <w:lang w:val="es-GT"/>
          </w:rPr>
          <w:t>la Procuraduría</w:t>
        </w:r>
      </w:smartTag>
      <w:r w:rsidR="004E5DF6" w:rsidRPr="004E5DF6">
        <w:rPr>
          <w:lang w:val="es-GT"/>
        </w:rPr>
        <w:t xml:space="preserve"> de Derechos Humanos</w:t>
      </w:r>
      <w:r w:rsidR="00E8778C">
        <w:rPr>
          <w:lang w:val="es-GT"/>
        </w:rPr>
        <w:t xml:space="preserve"> </w:t>
      </w:r>
    </w:p>
    <w:p w:rsidR="00E8778C" w:rsidRDefault="004E5DF6" w:rsidP="004E5DF6">
      <w:pPr>
        <w:pStyle w:val="SingleTxtG"/>
        <w:rPr>
          <w:iCs/>
          <w:lang w:val="es-GT"/>
        </w:rPr>
      </w:pPr>
      <w:r w:rsidRPr="004E5DF6">
        <w:rPr>
          <w:bCs/>
          <w:iCs/>
          <w:lang w:val="es-GT"/>
        </w:rPr>
        <w:t>52.</w:t>
      </w:r>
      <w:r w:rsidRPr="004E5DF6">
        <w:rPr>
          <w:bCs/>
          <w:iCs/>
          <w:lang w:val="es-GT"/>
        </w:rPr>
        <w:tab/>
      </w:r>
      <w:r w:rsidRPr="004E5DF6">
        <w:rPr>
          <w:lang w:val="es-GT"/>
        </w:rPr>
        <w:t xml:space="preserve">El </w:t>
      </w:r>
      <w:r w:rsidRPr="004E5DF6">
        <w:rPr>
          <w:lang w:val="es-MX"/>
        </w:rPr>
        <w:t>Comité</w:t>
      </w:r>
      <w:r w:rsidRPr="004E5DF6">
        <w:rPr>
          <w:lang w:val="es-GT"/>
        </w:rPr>
        <w:t xml:space="preserve"> de Derechos Humanos</w:t>
      </w:r>
      <w:r w:rsidR="00E8778C">
        <w:rPr>
          <w:lang w:val="es-GT"/>
        </w:rPr>
        <w:t xml:space="preserve"> </w:t>
      </w:r>
      <w:r w:rsidRPr="004E5DF6">
        <w:rPr>
          <w:lang w:val="es-GT"/>
        </w:rPr>
        <w:t xml:space="preserve">recomendó al Estado de Guatemala, en sus observaciones finales emitidas en 1996: </w:t>
      </w:r>
      <w:r w:rsidR="00631FFB">
        <w:rPr>
          <w:lang w:val="es-GT"/>
        </w:rPr>
        <w:t>"</w:t>
      </w:r>
      <w:r w:rsidRPr="004E5DF6">
        <w:rPr>
          <w:iCs/>
          <w:lang w:val="es-GT"/>
        </w:rPr>
        <w:t>reforzar los recursos y la jurisdicción</w:t>
      </w:r>
      <w:r w:rsidR="00E8778C">
        <w:rPr>
          <w:iCs/>
          <w:lang w:val="es-GT"/>
        </w:rPr>
        <w:t xml:space="preserve"> </w:t>
      </w:r>
      <w:r w:rsidRPr="004E5DF6">
        <w:rPr>
          <w:iCs/>
          <w:lang w:val="es-GT"/>
        </w:rPr>
        <w:t xml:space="preserve">de </w:t>
      </w:r>
      <w:smartTag w:uri="urn:schemas-microsoft-com:office:smarttags" w:element="PersonName">
        <w:smartTagPr>
          <w:attr w:name="ProductID" w:val="la Oficina"/>
        </w:smartTagPr>
        <w:r w:rsidRPr="004E5DF6">
          <w:rPr>
            <w:iCs/>
            <w:lang w:val="es-GT"/>
          </w:rPr>
          <w:t>la Oficina</w:t>
        </w:r>
      </w:smartTag>
      <w:r w:rsidRPr="004E5DF6">
        <w:rPr>
          <w:iCs/>
          <w:lang w:val="es-GT"/>
        </w:rPr>
        <w:t xml:space="preserve"> del Procurador de los Derechos Humanos y de la Comisión</w:t>
      </w:r>
      <w:r w:rsidR="00E8778C">
        <w:rPr>
          <w:iCs/>
          <w:lang w:val="es-GT"/>
        </w:rPr>
        <w:t xml:space="preserve"> </w:t>
      </w:r>
      <w:r w:rsidRPr="004E5DF6">
        <w:rPr>
          <w:iCs/>
          <w:lang w:val="es-GT"/>
        </w:rPr>
        <w:t xml:space="preserve">Presidencial coordinadora de </w:t>
      </w:r>
      <w:smartTag w:uri="urn:schemas-microsoft-com:office:smarttags" w:element="PersonName">
        <w:smartTagPr>
          <w:attr w:name="ProductID" w:val="la Pol￭tica"/>
        </w:smartTagPr>
        <w:r w:rsidRPr="004E5DF6">
          <w:rPr>
            <w:iCs/>
            <w:lang w:val="es-GT"/>
          </w:rPr>
          <w:t>la Política</w:t>
        </w:r>
      </w:smartTag>
      <w:r w:rsidRPr="004E5DF6">
        <w:rPr>
          <w:iCs/>
          <w:lang w:val="es-GT"/>
        </w:rPr>
        <w:t xml:space="preserve"> del Ejecutivo en </w:t>
      </w:r>
      <w:r w:rsidR="00ED7C4F" w:rsidRPr="004E5DF6">
        <w:rPr>
          <w:iCs/>
          <w:lang w:val="es-GT"/>
        </w:rPr>
        <w:t xml:space="preserve">Materia </w:t>
      </w:r>
      <w:r w:rsidRPr="004E5DF6">
        <w:rPr>
          <w:iCs/>
          <w:lang w:val="es-GT"/>
        </w:rPr>
        <w:t xml:space="preserve">de Derechos Humanos </w:t>
      </w:r>
      <w:r w:rsidR="00A07535">
        <w:rPr>
          <w:iCs/>
          <w:lang w:val="es-GT"/>
        </w:rPr>
        <w:t>(</w:t>
      </w:r>
      <w:r w:rsidRPr="004E5DF6">
        <w:rPr>
          <w:iCs/>
          <w:lang w:val="es-GT"/>
        </w:rPr>
        <w:t>COPREDEH</w:t>
      </w:r>
      <w:r w:rsidR="00A07535">
        <w:rPr>
          <w:iCs/>
          <w:lang w:val="es-GT"/>
        </w:rPr>
        <w:t>)</w:t>
      </w:r>
      <w:r w:rsidRPr="004E5DF6">
        <w:rPr>
          <w:iCs/>
          <w:lang w:val="es-GT"/>
        </w:rPr>
        <w:t xml:space="preserve"> a fin de que puedan desempeñar eficazmente sus responsabilidades</w:t>
      </w:r>
      <w:r w:rsidR="00631FFB">
        <w:rPr>
          <w:iCs/>
          <w:lang w:val="es-GT"/>
        </w:rPr>
        <w:t>"</w:t>
      </w:r>
      <w:r w:rsidRPr="004E5DF6">
        <w:rPr>
          <w:iCs/>
          <w:lang w:val="es-GT"/>
        </w:rPr>
        <w:t>.</w:t>
      </w:r>
      <w:r w:rsidR="00E8778C">
        <w:rPr>
          <w:iCs/>
          <w:lang w:val="es-GT"/>
        </w:rPr>
        <w:t xml:space="preserve"> </w:t>
      </w:r>
    </w:p>
    <w:p w:rsidR="00E8778C" w:rsidRDefault="004E5DF6" w:rsidP="004E5DF6">
      <w:pPr>
        <w:pStyle w:val="SingleTxtG"/>
        <w:rPr>
          <w:lang w:val="es-GT"/>
        </w:rPr>
      </w:pPr>
      <w:r w:rsidRPr="004E5DF6">
        <w:rPr>
          <w:bCs/>
          <w:iCs/>
          <w:lang w:val="es-GT"/>
        </w:rPr>
        <w:t>53.</w:t>
      </w:r>
      <w:r w:rsidR="006A7D43">
        <w:rPr>
          <w:bCs/>
          <w:iCs/>
          <w:lang w:val="es-GT"/>
        </w:rPr>
        <w:tab/>
      </w:r>
      <w:r w:rsidRPr="004E5DF6">
        <w:rPr>
          <w:lang w:val="es-GT"/>
        </w:rPr>
        <w:t>En respuesta a esta recomendación</w:t>
      </w:r>
      <w:r w:rsidR="00E8778C">
        <w:rPr>
          <w:lang w:val="es-GT"/>
        </w:rPr>
        <w:t xml:space="preserve"> </w:t>
      </w:r>
      <w:r w:rsidRPr="004E5DF6">
        <w:rPr>
          <w:lang w:val="es-GT"/>
        </w:rPr>
        <w:t xml:space="preserve">es oportuno informar que ambas instituciones han sido fortalecidas a nivel presupuestario. En el caso de </w:t>
      </w:r>
      <w:smartTag w:uri="urn:schemas-microsoft-com:office:smarttags" w:element="PersonName">
        <w:smartTagPr>
          <w:attr w:name="ProductID" w:val="la COPREDEH"/>
        </w:smartTagPr>
        <w:r w:rsidRPr="004E5DF6">
          <w:rPr>
            <w:lang w:val="es-GT"/>
          </w:rPr>
          <w:t>la COPREDEH</w:t>
        </w:r>
      </w:smartTag>
      <w:r w:rsidRPr="004E5DF6">
        <w:rPr>
          <w:lang w:val="es-GT"/>
        </w:rPr>
        <w:t>, su presupuesto asciende a 14</w:t>
      </w:r>
      <w:r w:rsidR="00ED7C4F">
        <w:rPr>
          <w:lang w:val="es-GT"/>
        </w:rPr>
        <w:t>,</w:t>
      </w:r>
      <w:r w:rsidRPr="004E5DF6">
        <w:rPr>
          <w:lang w:val="es-GT"/>
        </w:rPr>
        <w:t>3 millones de quetzales; sin embargo, el presupuesto asignado sigue siendo limitado para el adecuado ejercicio de sus funciones.</w:t>
      </w:r>
      <w:r w:rsidR="00E8778C">
        <w:rPr>
          <w:lang w:val="es-GT"/>
        </w:rPr>
        <w:t xml:space="preserve"> </w:t>
      </w:r>
    </w:p>
    <w:p w:rsidR="00E8778C" w:rsidRDefault="004E5DF6" w:rsidP="004E5DF6">
      <w:pPr>
        <w:pStyle w:val="SingleTxtG"/>
        <w:rPr>
          <w:lang w:val="es-GT"/>
        </w:rPr>
      </w:pPr>
      <w:r w:rsidRPr="004E5DF6">
        <w:rPr>
          <w:bCs/>
          <w:iCs/>
          <w:lang w:val="es-GT"/>
        </w:rPr>
        <w:t>54.</w:t>
      </w:r>
      <w:r w:rsidRPr="004E5DF6">
        <w:rPr>
          <w:bCs/>
          <w:iCs/>
          <w:lang w:val="es-GT"/>
        </w:rPr>
        <w:tab/>
      </w:r>
      <w:r w:rsidRPr="004E5DF6">
        <w:rPr>
          <w:lang w:val="es-GT"/>
        </w:rPr>
        <w:t xml:space="preserve">A nivel estructural, se busca el fortalecimiento de </w:t>
      </w:r>
      <w:smartTag w:uri="urn:schemas-microsoft-com:office:smarttags" w:element="PersonName">
        <w:smartTagPr>
          <w:attr w:name="ProductID" w:val="la COPREDEH"/>
        </w:smartTagPr>
        <w:r w:rsidRPr="004E5DF6">
          <w:rPr>
            <w:lang w:val="es-GT"/>
          </w:rPr>
          <w:t>la COPREDEH</w:t>
        </w:r>
      </w:smartTag>
      <w:r w:rsidRPr="004E5DF6">
        <w:rPr>
          <w:lang w:val="es-GT"/>
        </w:rPr>
        <w:t xml:space="preserve"> a través de la fusión institucional </w:t>
      </w:r>
      <w:r w:rsidRPr="004E5DF6">
        <w:rPr>
          <w:lang w:val="es-MX"/>
        </w:rPr>
        <w:t>con</w:t>
      </w:r>
      <w:r w:rsidRPr="004E5DF6">
        <w:rPr>
          <w:lang w:val="es-GT"/>
        </w:rPr>
        <w:t xml:space="preserve"> </w:t>
      </w:r>
      <w:smartTag w:uri="urn:schemas-microsoft-com:office:smarttags" w:element="PersonName">
        <w:smartTagPr>
          <w:attr w:name="ProductID" w:val="la Secretar￭a"/>
        </w:smartTagPr>
        <w:r w:rsidRPr="004E5DF6">
          <w:rPr>
            <w:lang w:val="es-GT"/>
          </w:rPr>
          <w:t>la Secretaría</w:t>
        </w:r>
      </w:smartTag>
      <w:r w:rsidRPr="004E5DF6">
        <w:rPr>
          <w:lang w:val="es-GT"/>
        </w:rPr>
        <w:t xml:space="preserve"> de </w:t>
      </w:r>
      <w:smartTag w:uri="urn:schemas-microsoft-com:office:smarttags" w:element="PersonName">
        <w:smartTagPr>
          <w:attr w:name="ProductID" w:val="la Paz"/>
        </w:smartTagPr>
        <w:r w:rsidRPr="004E5DF6">
          <w:rPr>
            <w:lang w:val="es-GT"/>
          </w:rPr>
          <w:t>la Paz</w:t>
        </w:r>
      </w:smartTag>
      <w:r w:rsidRPr="004E5DF6">
        <w:rPr>
          <w:lang w:val="es-GT"/>
        </w:rPr>
        <w:t xml:space="preserve">, para crear una sola institución denominada Secretaría de Derechos Humanos y de </w:t>
      </w:r>
      <w:smartTag w:uri="urn:schemas-microsoft-com:office:smarttags" w:element="PersonName">
        <w:smartTagPr>
          <w:attr w:name="ProductID" w:val="la Paz"/>
        </w:smartTagPr>
        <w:r w:rsidRPr="004E5DF6">
          <w:rPr>
            <w:lang w:val="es-GT"/>
          </w:rPr>
          <w:t>la Paz</w:t>
        </w:r>
      </w:smartTag>
      <w:r w:rsidRPr="004E5DF6">
        <w:rPr>
          <w:lang w:val="es-GT"/>
        </w:rPr>
        <w:t xml:space="preserve"> (SEDEHPAZ).</w:t>
      </w:r>
      <w:r w:rsidR="00E8778C">
        <w:rPr>
          <w:lang w:val="es-GT"/>
        </w:rPr>
        <w:t xml:space="preserve"> </w:t>
      </w:r>
    </w:p>
    <w:p w:rsidR="00E8778C" w:rsidRDefault="006A7D43" w:rsidP="006A7D43">
      <w:pPr>
        <w:pStyle w:val="H1G"/>
        <w:rPr>
          <w:lang w:val="es-GT"/>
        </w:rPr>
      </w:pPr>
      <w:r>
        <w:rPr>
          <w:lang w:val="es-GT"/>
        </w:rPr>
        <w:tab/>
      </w:r>
      <w:r w:rsidR="004E5DF6" w:rsidRPr="004E5DF6">
        <w:rPr>
          <w:lang w:val="es-GT"/>
        </w:rPr>
        <w:t>C.</w:t>
      </w:r>
      <w:r>
        <w:rPr>
          <w:lang w:val="es-GT"/>
        </w:rPr>
        <w:tab/>
      </w:r>
      <w:r w:rsidR="004E5DF6" w:rsidRPr="004E5DF6">
        <w:rPr>
          <w:lang w:val="es-GT"/>
        </w:rPr>
        <w:t>Artículo 3</w:t>
      </w:r>
      <w:r>
        <w:rPr>
          <w:lang w:val="es-GT"/>
        </w:rPr>
        <w:t xml:space="preserve"> – I</w:t>
      </w:r>
      <w:r w:rsidR="004E5DF6" w:rsidRPr="004E5DF6">
        <w:rPr>
          <w:lang w:val="es-GT"/>
        </w:rPr>
        <w:t>gualdad en el goce de derechos para</w:t>
      </w:r>
      <w:r w:rsidR="00E8778C">
        <w:rPr>
          <w:lang w:val="es-GT"/>
        </w:rPr>
        <w:t xml:space="preserve"> </w:t>
      </w:r>
      <w:r w:rsidR="004E5DF6" w:rsidRPr="004E5DF6">
        <w:rPr>
          <w:lang w:val="es-GT"/>
        </w:rPr>
        <w:t>hombre y mujer</w:t>
      </w:r>
      <w:r w:rsidR="00E8778C">
        <w:rPr>
          <w:lang w:val="es-GT"/>
        </w:rPr>
        <w:t xml:space="preserve"> </w:t>
      </w:r>
    </w:p>
    <w:p w:rsidR="00E8778C" w:rsidRDefault="006A7D43" w:rsidP="006A7D43">
      <w:pPr>
        <w:pStyle w:val="H23G"/>
        <w:rPr>
          <w:lang w:val="es-GT"/>
        </w:rPr>
      </w:pPr>
      <w:r>
        <w:rPr>
          <w:lang w:val="es-GT"/>
        </w:rPr>
        <w:tab/>
      </w:r>
      <w:r w:rsidR="004E5DF6" w:rsidRPr="004E5DF6">
        <w:rPr>
          <w:lang w:val="es-GT"/>
        </w:rPr>
        <w:t>1.</w:t>
      </w:r>
      <w:r>
        <w:rPr>
          <w:lang w:val="es-GT"/>
        </w:rPr>
        <w:tab/>
      </w:r>
      <w:r w:rsidR="004E5DF6" w:rsidRPr="004E5DF6">
        <w:rPr>
          <w:lang w:val="es-GT"/>
        </w:rPr>
        <w:t>Marco normativo</w:t>
      </w:r>
      <w:r w:rsidR="00E8778C">
        <w:rPr>
          <w:lang w:val="es-GT"/>
        </w:rPr>
        <w:t xml:space="preserve"> </w:t>
      </w:r>
    </w:p>
    <w:p w:rsidR="00E8778C" w:rsidRDefault="004E5DF6" w:rsidP="004E5DF6">
      <w:pPr>
        <w:pStyle w:val="SingleTxtG"/>
        <w:rPr>
          <w:lang w:val="es-GT"/>
        </w:rPr>
      </w:pPr>
      <w:r w:rsidRPr="004E5DF6">
        <w:rPr>
          <w:bCs/>
          <w:iCs/>
          <w:lang w:val="es-GT"/>
        </w:rPr>
        <w:t>55.</w:t>
      </w:r>
      <w:r w:rsidRPr="004E5DF6">
        <w:rPr>
          <w:bCs/>
          <w:iCs/>
          <w:lang w:val="es-GT"/>
        </w:rPr>
        <w:tab/>
      </w:r>
      <w:r w:rsidRPr="004E5DF6">
        <w:rPr>
          <w:lang w:val="es-GT"/>
        </w:rPr>
        <w:t>En materia legislativa, el Estado de Guatemala ha realizado avances considerables relacionados con la igualdad en el goce de derechos para hombres y mujeres, los cuales se describen a continuación.</w:t>
      </w:r>
      <w:r w:rsidR="00E8778C">
        <w:rPr>
          <w:lang w:val="es-GT"/>
        </w:rPr>
        <w:t xml:space="preserve"> </w:t>
      </w:r>
    </w:p>
    <w:p w:rsidR="00E8778C" w:rsidRDefault="006A7D43" w:rsidP="006A7D43">
      <w:pPr>
        <w:pStyle w:val="H4G"/>
        <w:rPr>
          <w:lang w:val="es-GT"/>
        </w:rPr>
      </w:pPr>
      <w:r>
        <w:rPr>
          <w:lang w:val="es-GT"/>
        </w:rPr>
        <w:tab/>
      </w:r>
      <w:r w:rsidR="004E5DF6" w:rsidRPr="004E5DF6">
        <w:rPr>
          <w:lang w:val="es-GT"/>
        </w:rPr>
        <w:t>i)</w:t>
      </w:r>
      <w:r>
        <w:rPr>
          <w:lang w:val="es-GT"/>
        </w:rPr>
        <w:tab/>
      </w:r>
      <w:r w:rsidR="004E5DF6" w:rsidRPr="004E5DF6">
        <w:rPr>
          <w:lang w:val="es-GT"/>
        </w:rPr>
        <w:t xml:space="preserve">Sobre el delito de </w:t>
      </w:r>
      <w:r>
        <w:rPr>
          <w:lang w:val="es-GT"/>
        </w:rPr>
        <w:t>e</w:t>
      </w:r>
      <w:r w:rsidR="004E5DF6" w:rsidRPr="004E5DF6">
        <w:rPr>
          <w:lang w:val="es-GT"/>
        </w:rPr>
        <w:t>stupro</w:t>
      </w:r>
      <w:r w:rsidR="00E8778C">
        <w:rPr>
          <w:lang w:val="es-GT"/>
        </w:rPr>
        <w:t xml:space="preserve"> </w:t>
      </w:r>
    </w:p>
    <w:p w:rsidR="00E8778C" w:rsidRDefault="004E5DF6" w:rsidP="004E5DF6">
      <w:pPr>
        <w:pStyle w:val="SingleTxtG"/>
        <w:rPr>
          <w:lang w:val="es-GT"/>
        </w:rPr>
      </w:pPr>
      <w:r w:rsidRPr="004E5DF6">
        <w:rPr>
          <w:bCs/>
          <w:iCs/>
          <w:lang w:val="es-GT"/>
        </w:rPr>
        <w:t>56.</w:t>
      </w:r>
      <w:r w:rsidRPr="004E5DF6">
        <w:rPr>
          <w:bCs/>
          <w:iCs/>
          <w:lang w:val="es-GT"/>
        </w:rPr>
        <w:tab/>
      </w:r>
      <w:r w:rsidRPr="004E5DF6">
        <w:rPr>
          <w:lang w:val="es-GT"/>
        </w:rPr>
        <w:t xml:space="preserve">El Comité de Derechos Humanos recomendó al Estado de Guatemala </w:t>
      </w:r>
      <w:r w:rsidRPr="004E5DF6">
        <w:rPr>
          <w:i/>
          <w:lang w:val="es-GT"/>
        </w:rPr>
        <w:t xml:space="preserve">abolir la legislación relacionada </w:t>
      </w:r>
      <w:r w:rsidRPr="00131519">
        <w:rPr>
          <w:i/>
          <w:lang w:val="es-MX"/>
        </w:rPr>
        <w:t>con</w:t>
      </w:r>
      <w:r w:rsidR="00E8778C">
        <w:rPr>
          <w:i/>
          <w:lang w:val="es-GT"/>
        </w:rPr>
        <w:t xml:space="preserve"> </w:t>
      </w:r>
      <w:r w:rsidRPr="004E5DF6">
        <w:rPr>
          <w:i/>
          <w:lang w:val="es-GT"/>
        </w:rPr>
        <w:t>la disposición</w:t>
      </w:r>
      <w:r w:rsidR="00E8778C">
        <w:rPr>
          <w:i/>
          <w:lang w:val="es-GT"/>
        </w:rPr>
        <w:t xml:space="preserve"> </w:t>
      </w:r>
      <w:r w:rsidRPr="004E5DF6">
        <w:rPr>
          <w:i/>
          <w:lang w:val="es-GT"/>
        </w:rPr>
        <w:t xml:space="preserve">que exime de pena al autor del delito de estupro si contrae matrimonio con la víctima, así como la existencia de la condición de mujer honesta para que puedan configurarse los elementos de ese delito. </w:t>
      </w:r>
      <w:r w:rsidRPr="004E5DF6">
        <w:rPr>
          <w:lang w:val="es-GT"/>
        </w:rPr>
        <w:t>Esta recomendación</w:t>
      </w:r>
      <w:r w:rsidR="00E8778C">
        <w:rPr>
          <w:lang w:val="es-GT"/>
        </w:rPr>
        <w:t xml:space="preserve"> </w:t>
      </w:r>
      <w:r w:rsidRPr="004E5DF6">
        <w:rPr>
          <w:lang w:val="es-GT"/>
        </w:rPr>
        <w:t>ha sido implementada por el Estado de Guatemala</w:t>
      </w:r>
      <w:r w:rsidR="00E8778C">
        <w:rPr>
          <w:lang w:val="es-GT"/>
        </w:rPr>
        <w:t xml:space="preserve"> </w:t>
      </w:r>
      <w:r w:rsidR="00131519">
        <w:rPr>
          <w:lang w:val="es-GT"/>
        </w:rPr>
        <w:t>como se detalla.</w:t>
      </w:r>
    </w:p>
    <w:p w:rsidR="00E8778C" w:rsidRDefault="004E5DF6" w:rsidP="004E5DF6">
      <w:pPr>
        <w:pStyle w:val="SingleTxtG"/>
        <w:rPr>
          <w:lang w:val="es-GT"/>
        </w:rPr>
      </w:pPr>
      <w:r w:rsidRPr="004E5DF6">
        <w:rPr>
          <w:bCs/>
          <w:iCs/>
          <w:lang w:val="es-GT"/>
        </w:rPr>
        <w:t>57.</w:t>
      </w:r>
      <w:r w:rsidRPr="004E5DF6">
        <w:rPr>
          <w:bCs/>
          <w:iCs/>
          <w:lang w:val="es-GT"/>
        </w:rPr>
        <w:tab/>
      </w:r>
      <w:r w:rsidRPr="004E5DF6">
        <w:rPr>
          <w:lang w:val="es-GT"/>
        </w:rPr>
        <w:t xml:space="preserve">El 17 de marzo de 2006 </w:t>
      </w:r>
      <w:smartTag w:uri="urn:schemas-microsoft-com:office:smarttags" w:element="PersonName">
        <w:smartTagPr>
          <w:attr w:name="ProductID" w:val="la Corte"/>
        </w:smartTagPr>
        <w:r w:rsidRPr="004E5DF6">
          <w:rPr>
            <w:lang w:val="es-GT"/>
          </w:rPr>
          <w:t>la Corte</w:t>
        </w:r>
      </w:smartTag>
      <w:r w:rsidRPr="004E5DF6">
        <w:rPr>
          <w:lang w:val="es-GT"/>
        </w:rPr>
        <w:t xml:space="preserve"> de Constitucionalidad</w:t>
      </w:r>
      <w:r w:rsidR="00131519">
        <w:rPr>
          <w:lang w:val="es-GT"/>
        </w:rPr>
        <w:t>,</w:t>
      </w:r>
      <w:r w:rsidRPr="004E5DF6">
        <w:rPr>
          <w:lang w:val="es-GT"/>
        </w:rPr>
        <w:t xml:space="preserve"> a través del </w:t>
      </w:r>
      <w:r w:rsidR="00942109">
        <w:rPr>
          <w:lang w:val="es-GT"/>
        </w:rPr>
        <w:t>e</w:t>
      </w:r>
      <w:r w:rsidRPr="004E5DF6">
        <w:rPr>
          <w:lang w:val="es-GT"/>
        </w:rPr>
        <w:t xml:space="preserve">xpediente </w:t>
      </w:r>
      <w:r w:rsidR="00131519">
        <w:rPr>
          <w:lang w:val="es-GT"/>
        </w:rPr>
        <w:t>Nº </w:t>
      </w:r>
      <w:r w:rsidRPr="004E5DF6">
        <w:rPr>
          <w:lang w:val="es-GT"/>
        </w:rPr>
        <w:t>2818-2005, declaró con lugar la acción de inconstitucionalidad general de carácter parcial presentada por el Procurador de los Derechos Humanos en contra del artículo 200 del Código Penal vigente</w:t>
      </w:r>
      <w:r w:rsidR="00131519">
        <w:rPr>
          <w:lang w:val="es-GT"/>
        </w:rPr>
        <w:t>,</w:t>
      </w:r>
      <w:r w:rsidRPr="004E5DF6">
        <w:rPr>
          <w:lang w:val="es-GT"/>
        </w:rPr>
        <w:t xml:space="preserve"> Decreto </w:t>
      </w:r>
      <w:r w:rsidR="00F2349A">
        <w:rPr>
          <w:lang w:val="es-GT"/>
        </w:rPr>
        <w:t>N</w:t>
      </w:r>
      <w:r w:rsidRPr="004E5DF6">
        <w:rPr>
          <w:lang w:val="es-GT"/>
        </w:rPr>
        <w:t>º 17-73</w:t>
      </w:r>
      <w:r w:rsidR="00131519">
        <w:rPr>
          <w:lang w:val="es-GT"/>
        </w:rPr>
        <w:t>,</w:t>
      </w:r>
      <w:r w:rsidRPr="004E5DF6">
        <w:rPr>
          <w:lang w:val="es-GT"/>
        </w:rPr>
        <w:t xml:space="preserve"> que establecía que en los delitos de violación, estupro, abusos deshonestos y rapto, la </w:t>
      </w:r>
      <w:r w:rsidRPr="004E5DF6">
        <w:rPr>
          <w:lang w:val="es-MX"/>
        </w:rPr>
        <w:t>responsabilidad</w:t>
      </w:r>
      <w:r w:rsidRPr="004E5DF6">
        <w:rPr>
          <w:lang w:val="es-GT"/>
        </w:rPr>
        <w:t xml:space="preserve"> penal del sujeto activo o la pena, en su caso, quedarían extinguidos por el legítimo matrimonio de la víctima y el ofensor, siempre que aqu</w:t>
      </w:r>
      <w:r w:rsidR="00131519">
        <w:rPr>
          <w:lang w:val="es-GT"/>
        </w:rPr>
        <w:t>é</w:t>
      </w:r>
      <w:r w:rsidRPr="004E5DF6">
        <w:rPr>
          <w:lang w:val="es-GT"/>
        </w:rPr>
        <w:t xml:space="preserve">lla fuera mayor de </w:t>
      </w:r>
      <w:r w:rsidR="00131519">
        <w:rPr>
          <w:lang w:val="es-GT"/>
        </w:rPr>
        <w:t>12</w:t>
      </w:r>
      <w:r w:rsidRPr="004E5DF6">
        <w:rPr>
          <w:lang w:val="es-GT"/>
        </w:rPr>
        <w:t xml:space="preserve"> años y, en todo caso, con la previa aprobación del Ministerio Público. El artículo citado se encontraba en contraposición no solamente de </w:t>
      </w:r>
      <w:smartTag w:uri="urn:schemas-microsoft-com:office:smarttags" w:element="PersonName">
        <w:smartTagPr>
          <w:attr w:name="ProductID" w:val="la Constituci￳n Pol￭tica"/>
        </w:smartTagPr>
        <w:r w:rsidRPr="004E5DF6">
          <w:rPr>
            <w:lang w:val="es-GT"/>
          </w:rPr>
          <w:t>la Constitución Política</w:t>
        </w:r>
      </w:smartTag>
      <w:r w:rsidRPr="004E5DF6">
        <w:rPr>
          <w:lang w:val="es-GT"/>
        </w:rPr>
        <w:t xml:space="preserve"> de </w:t>
      </w:r>
      <w:smartTag w:uri="urn:schemas-microsoft-com:office:smarttags" w:element="PersonName">
        <w:smartTagPr>
          <w:attr w:name="ProductID" w:val="la Rep￺blica"/>
        </w:smartTagPr>
        <w:r w:rsidRPr="004E5DF6">
          <w:rPr>
            <w:lang w:val="es-GT"/>
          </w:rPr>
          <w:t>la República</w:t>
        </w:r>
      </w:smartTag>
      <w:r w:rsidRPr="004E5DF6">
        <w:rPr>
          <w:lang w:val="es-GT"/>
        </w:rPr>
        <w:t>, sino de tratados y convenios internacionales de los que es parte el Estado de Guatemala, siendo uno de</w:t>
      </w:r>
      <w:r w:rsidR="00E8778C">
        <w:rPr>
          <w:lang w:val="es-GT"/>
        </w:rPr>
        <w:t xml:space="preserve"> </w:t>
      </w:r>
      <w:r w:rsidRPr="004E5DF6">
        <w:rPr>
          <w:lang w:val="es-GT"/>
        </w:rPr>
        <w:t>ellos precisamente el Pacto Internacional de Derechos Civiles y Políticos.</w:t>
      </w:r>
      <w:r w:rsidR="00E8778C">
        <w:rPr>
          <w:lang w:val="es-GT"/>
        </w:rPr>
        <w:t xml:space="preserve"> </w:t>
      </w:r>
    </w:p>
    <w:p w:rsidR="00E8778C" w:rsidRDefault="004E5DF6" w:rsidP="004E5DF6">
      <w:pPr>
        <w:pStyle w:val="SingleTxtG"/>
        <w:rPr>
          <w:lang w:val="es-GT"/>
        </w:rPr>
      </w:pPr>
      <w:r w:rsidRPr="004E5DF6">
        <w:rPr>
          <w:bCs/>
          <w:iCs/>
          <w:lang w:val="es-GT"/>
        </w:rPr>
        <w:t>58.</w:t>
      </w:r>
      <w:r w:rsidRPr="004E5DF6">
        <w:rPr>
          <w:bCs/>
          <w:iCs/>
          <w:lang w:val="es-GT"/>
        </w:rPr>
        <w:tab/>
      </w:r>
      <w:r w:rsidRPr="004E5DF6">
        <w:rPr>
          <w:lang w:val="es-GT"/>
        </w:rPr>
        <w:t>La declaratoria de inconstitucionalidad del</w:t>
      </w:r>
      <w:r w:rsidR="00E8778C">
        <w:rPr>
          <w:lang w:val="es-GT"/>
        </w:rPr>
        <w:t xml:space="preserve"> </w:t>
      </w:r>
      <w:r w:rsidRPr="004E5DF6">
        <w:rPr>
          <w:lang w:val="es-GT"/>
        </w:rPr>
        <w:t>artículo 200 del Código Penal representó para el Estado de Guatemala un avance sustancial en el cumplimiento de las recomendaciones emitidas por el Comité, pues con esa declaración, la normativa deja de tener vigencia dentro del ordenamiento jurídico guatemalteco</w:t>
      </w:r>
      <w:r w:rsidR="00131519">
        <w:rPr>
          <w:lang w:val="es-GT"/>
        </w:rPr>
        <w:t>;</w:t>
      </w:r>
      <w:r w:rsidRPr="004E5DF6">
        <w:rPr>
          <w:lang w:val="es-GT"/>
        </w:rPr>
        <w:t xml:space="preserve"> con esta disposición</w:t>
      </w:r>
      <w:r w:rsidR="00E8778C">
        <w:rPr>
          <w:lang w:val="es-GT"/>
        </w:rPr>
        <w:t xml:space="preserve"> </w:t>
      </w:r>
      <w:r w:rsidRPr="004E5DF6">
        <w:rPr>
          <w:lang w:val="es-GT"/>
        </w:rPr>
        <w:t>la legislación interna se</w:t>
      </w:r>
      <w:r w:rsidR="00E8778C">
        <w:rPr>
          <w:lang w:val="es-GT"/>
        </w:rPr>
        <w:t xml:space="preserve"> </w:t>
      </w:r>
      <w:r w:rsidRPr="004E5DF6">
        <w:rPr>
          <w:lang w:val="es-GT"/>
        </w:rPr>
        <w:t xml:space="preserve">fortalece y avanza en su </w:t>
      </w:r>
      <w:r w:rsidRPr="004E5DF6">
        <w:rPr>
          <w:lang w:val="es-MX"/>
        </w:rPr>
        <w:t>proceso</w:t>
      </w:r>
      <w:r w:rsidRPr="004E5DF6">
        <w:rPr>
          <w:lang w:val="es-GT"/>
        </w:rPr>
        <w:t xml:space="preserve"> de compatibilidad con el Pacto Internacional de Derechos Civiles y Políticos. Sin embargo, con esta medida adoptada aún no se daba cumplimiento total a la recomendación emanada del Comité de Derechos Humanos, la cual se cumplió en su totalidad</w:t>
      </w:r>
      <w:r w:rsidR="00E8778C">
        <w:rPr>
          <w:lang w:val="es-GT"/>
        </w:rPr>
        <w:t xml:space="preserve"> </w:t>
      </w:r>
      <w:r w:rsidRPr="004E5DF6">
        <w:rPr>
          <w:lang w:val="es-GT"/>
        </w:rPr>
        <w:t>con la aprobación del Decreto N</w:t>
      </w:r>
      <w:r w:rsidR="00132BCD">
        <w:rPr>
          <w:lang w:val="es-GT"/>
        </w:rPr>
        <w:t>º</w:t>
      </w:r>
      <w:r w:rsidRPr="004E5DF6">
        <w:rPr>
          <w:lang w:val="es-GT"/>
        </w:rPr>
        <w:t xml:space="preserve"> 9-2009 del Congreso de la</w:t>
      </w:r>
      <w:r w:rsidR="00E8778C">
        <w:rPr>
          <w:lang w:val="es-GT"/>
        </w:rPr>
        <w:t xml:space="preserve"> </w:t>
      </w:r>
      <w:r w:rsidRPr="004E5DF6">
        <w:rPr>
          <w:lang w:val="es-GT"/>
        </w:rPr>
        <w:t>República de Guatemala que contiene</w:t>
      </w:r>
      <w:r w:rsidR="00E8778C">
        <w:rPr>
          <w:lang w:val="es-GT"/>
        </w:rPr>
        <w:t xml:space="preserve"> </w:t>
      </w:r>
      <w:smartTag w:uri="urn:schemas-microsoft-com:office:smarttags" w:element="PersonName">
        <w:smartTagPr>
          <w:attr w:name="ProductID" w:val="la Ley"/>
        </w:smartTagPr>
        <w:r w:rsidRPr="004E5DF6">
          <w:rPr>
            <w:lang w:val="es-GT"/>
          </w:rPr>
          <w:t>la Ley</w:t>
        </w:r>
      </w:smartTag>
      <w:r w:rsidRPr="004E5DF6">
        <w:rPr>
          <w:lang w:val="es-GT"/>
        </w:rPr>
        <w:t xml:space="preserve"> contra la </w:t>
      </w:r>
      <w:r w:rsidR="00131519" w:rsidRPr="004E5DF6">
        <w:rPr>
          <w:lang w:val="es-GT"/>
        </w:rPr>
        <w:t>Violencia Sexual</w:t>
      </w:r>
      <w:r w:rsidRPr="004E5DF6">
        <w:rPr>
          <w:lang w:val="es-GT"/>
        </w:rPr>
        <w:t xml:space="preserve">, </w:t>
      </w:r>
      <w:r w:rsidR="00131519" w:rsidRPr="004E5DF6">
        <w:rPr>
          <w:lang w:val="es-GT"/>
        </w:rPr>
        <w:t xml:space="preserve">Explotación </w:t>
      </w:r>
      <w:r w:rsidRPr="004E5DF6">
        <w:rPr>
          <w:lang w:val="es-GT"/>
        </w:rPr>
        <w:t>y</w:t>
      </w:r>
      <w:r w:rsidR="00E8778C">
        <w:rPr>
          <w:lang w:val="es-GT"/>
        </w:rPr>
        <w:t xml:space="preserve"> </w:t>
      </w:r>
      <w:r w:rsidR="00131519" w:rsidRPr="004E5DF6">
        <w:rPr>
          <w:lang w:val="es-GT"/>
        </w:rPr>
        <w:t xml:space="preserve">Trata </w:t>
      </w:r>
      <w:r w:rsidRPr="004E5DF6">
        <w:rPr>
          <w:lang w:val="es-GT"/>
        </w:rPr>
        <w:t xml:space="preserve">de </w:t>
      </w:r>
      <w:r w:rsidR="00131519" w:rsidRPr="004E5DF6">
        <w:rPr>
          <w:lang w:val="es-GT"/>
        </w:rPr>
        <w:t>Personas</w:t>
      </w:r>
      <w:r w:rsidRPr="004E5DF6">
        <w:rPr>
          <w:lang w:val="es-GT"/>
        </w:rPr>
        <w:t>,</w:t>
      </w:r>
      <w:r w:rsidR="00E8778C">
        <w:rPr>
          <w:lang w:val="es-GT"/>
        </w:rPr>
        <w:t xml:space="preserve"> </w:t>
      </w:r>
      <w:r w:rsidRPr="004E5DF6">
        <w:rPr>
          <w:lang w:val="es-GT"/>
        </w:rPr>
        <w:t>la cual dentro de las disposiciones finales</w:t>
      </w:r>
      <w:r w:rsidR="00E8778C">
        <w:rPr>
          <w:lang w:val="es-GT"/>
        </w:rPr>
        <w:t xml:space="preserve"> </w:t>
      </w:r>
      <w:r w:rsidRPr="004E5DF6">
        <w:rPr>
          <w:lang w:val="es-GT"/>
        </w:rPr>
        <w:t>establece la derogación de los artículos 176, 177 y 178 del Código Penal</w:t>
      </w:r>
      <w:r w:rsidR="00E8778C">
        <w:rPr>
          <w:lang w:val="es-GT"/>
        </w:rPr>
        <w:t xml:space="preserve"> </w:t>
      </w:r>
      <w:r w:rsidRPr="004E5DF6">
        <w:rPr>
          <w:lang w:val="es-GT"/>
        </w:rPr>
        <w:t>que regulaban los delitos de</w:t>
      </w:r>
      <w:r w:rsidR="00E8778C">
        <w:rPr>
          <w:lang w:val="es-GT"/>
        </w:rPr>
        <w:t xml:space="preserve"> </w:t>
      </w:r>
      <w:r w:rsidR="00131519">
        <w:rPr>
          <w:lang w:val="es-GT"/>
        </w:rPr>
        <w:t>e</w:t>
      </w:r>
      <w:r w:rsidRPr="004E5DF6">
        <w:rPr>
          <w:lang w:val="es-GT"/>
        </w:rPr>
        <w:t>stupro mediante inexperiencia o confianza, estupro mediante engaño y estupro agravado respectivamente, figuras delictivas que</w:t>
      </w:r>
      <w:r w:rsidR="00E8778C">
        <w:rPr>
          <w:lang w:val="es-GT"/>
        </w:rPr>
        <w:t xml:space="preserve"> </w:t>
      </w:r>
      <w:r w:rsidRPr="004E5DF6">
        <w:rPr>
          <w:lang w:val="es-GT"/>
        </w:rPr>
        <w:t>desaparecen de la legislación</w:t>
      </w:r>
      <w:r w:rsidR="00E8778C">
        <w:rPr>
          <w:lang w:val="es-GT"/>
        </w:rPr>
        <w:t xml:space="preserve"> </w:t>
      </w:r>
      <w:r w:rsidRPr="004E5DF6">
        <w:rPr>
          <w:lang w:val="es-GT"/>
        </w:rPr>
        <w:t>penal sustantiva nacional.</w:t>
      </w:r>
      <w:r w:rsidR="00E8778C">
        <w:rPr>
          <w:lang w:val="es-GT"/>
        </w:rPr>
        <w:t xml:space="preserve"> </w:t>
      </w:r>
    </w:p>
    <w:p w:rsidR="00E8778C" w:rsidRDefault="006A7D43" w:rsidP="006A7D43">
      <w:pPr>
        <w:pStyle w:val="H4G"/>
        <w:rPr>
          <w:lang w:val="es-GT"/>
        </w:rPr>
      </w:pPr>
      <w:r>
        <w:rPr>
          <w:lang w:val="es-GT"/>
        </w:rPr>
        <w:tab/>
      </w:r>
      <w:r w:rsidR="004E5DF6" w:rsidRPr="004E5DF6">
        <w:rPr>
          <w:lang w:val="es-GT"/>
        </w:rPr>
        <w:t>ii)</w:t>
      </w:r>
      <w:r>
        <w:rPr>
          <w:lang w:val="es-GT"/>
        </w:rPr>
        <w:tab/>
      </w:r>
      <w:r w:rsidR="004E5DF6" w:rsidRPr="004E5DF6">
        <w:rPr>
          <w:lang w:val="es-GT"/>
        </w:rPr>
        <w:t xml:space="preserve">Sobre el delito de </w:t>
      </w:r>
      <w:r>
        <w:rPr>
          <w:lang w:val="es-GT"/>
        </w:rPr>
        <w:t>d</w:t>
      </w:r>
      <w:r w:rsidR="004E5DF6" w:rsidRPr="004E5DF6">
        <w:rPr>
          <w:lang w:val="es-GT"/>
        </w:rPr>
        <w:t>iscriminación</w:t>
      </w:r>
      <w:r w:rsidR="00E8778C">
        <w:rPr>
          <w:lang w:val="es-GT"/>
        </w:rPr>
        <w:t xml:space="preserve"> </w:t>
      </w:r>
    </w:p>
    <w:p w:rsidR="00E8778C" w:rsidRDefault="004E5DF6" w:rsidP="004E5DF6">
      <w:pPr>
        <w:pStyle w:val="SingleTxtG"/>
        <w:rPr>
          <w:lang w:val="es-GT"/>
        </w:rPr>
      </w:pPr>
      <w:r w:rsidRPr="004E5DF6">
        <w:rPr>
          <w:bCs/>
          <w:iCs/>
          <w:lang w:val="es-GT"/>
        </w:rPr>
        <w:t>59.</w:t>
      </w:r>
      <w:r w:rsidRPr="004E5DF6">
        <w:rPr>
          <w:bCs/>
          <w:iCs/>
          <w:lang w:val="es-GT"/>
        </w:rPr>
        <w:tab/>
      </w:r>
      <w:r w:rsidRPr="004E5DF6">
        <w:rPr>
          <w:lang w:val="es-GT"/>
        </w:rPr>
        <w:t>A través del Decreto</w:t>
      </w:r>
      <w:r w:rsidR="00132BCD">
        <w:rPr>
          <w:lang w:val="es-GT"/>
        </w:rPr>
        <w:t xml:space="preserve"> Nº</w:t>
      </w:r>
      <w:r w:rsidRPr="004E5DF6">
        <w:rPr>
          <w:lang w:val="es-GT"/>
        </w:rPr>
        <w:t xml:space="preserve"> 57-2002 del Congreso de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se reformó el texto del Código Penal guatemalteco, al incorporar el artículo 202 </w:t>
      </w:r>
      <w:r w:rsidRPr="00131519">
        <w:rPr>
          <w:i/>
          <w:lang w:val="es-GT"/>
        </w:rPr>
        <w:t>bis</w:t>
      </w:r>
      <w:r w:rsidRPr="004E5DF6">
        <w:rPr>
          <w:lang w:val="es-GT"/>
        </w:rPr>
        <w:t xml:space="preserve">, que regula como figura típica la discriminación, </w:t>
      </w:r>
      <w:r w:rsidRPr="004E5DF6">
        <w:rPr>
          <w:lang w:val="es-MX"/>
        </w:rPr>
        <w:t>estableciendo</w:t>
      </w:r>
      <w:r w:rsidR="00E8778C">
        <w:rPr>
          <w:lang w:val="es-GT"/>
        </w:rPr>
        <w:t xml:space="preserve"> </w:t>
      </w:r>
      <w:r w:rsidRPr="004E5DF6">
        <w:rPr>
          <w:lang w:val="es-GT"/>
        </w:rPr>
        <w:t xml:space="preserve">que se entenderá como discriminación </w:t>
      </w:r>
      <w:r w:rsidR="00631FFB">
        <w:rPr>
          <w:lang w:val="es-GT"/>
        </w:rPr>
        <w:t>"</w:t>
      </w:r>
      <w:r w:rsidRPr="004E5DF6">
        <w:rPr>
          <w:lang w:val="es-GT"/>
        </w:rPr>
        <w:t>toda distinción, exclusión, restricción o preferencia basada en motivos de</w:t>
      </w:r>
      <w:r w:rsidR="00E8778C">
        <w:rPr>
          <w:lang w:val="es-GT"/>
        </w:rPr>
        <w:t xml:space="preserve"> </w:t>
      </w:r>
      <w:r w:rsidRPr="004E5DF6">
        <w:rPr>
          <w:lang w:val="es-GT"/>
        </w:rPr>
        <w:t>género, raza, etnia, idioma, edad, religión, situación económica, enfermedad, discapacidad, estado civil o cualesquiera otro motivo, razón o circunstancia que impidiere o dificultare a una persona, grupo de personas o avocaciones, el ejercicio de un derecho legalmente establecido</w:t>
      </w:r>
      <w:r w:rsidR="00131519">
        <w:rPr>
          <w:lang w:val="es-GT"/>
        </w:rPr>
        <w:t>,</w:t>
      </w:r>
      <w:r w:rsidRPr="004E5DF6">
        <w:rPr>
          <w:lang w:val="es-GT"/>
        </w:rPr>
        <w:t xml:space="preserve"> incluyendo el derecho consuetudinario o costumbre, de conformidad con </w:t>
      </w:r>
      <w:smartTag w:uri="urn:schemas-microsoft-com:office:smarttags" w:element="PersonName">
        <w:smartTagPr>
          <w:attr w:name="ProductID" w:val="la Constituci￳n Pol￭tica"/>
        </w:smartTagPr>
        <w:r w:rsidRPr="004E5DF6">
          <w:rPr>
            <w:lang w:val="es-GT"/>
          </w:rPr>
          <w:t>la Constitución Política</w:t>
        </w:r>
      </w:smartTag>
      <w:r w:rsidRPr="004E5DF6">
        <w:rPr>
          <w:lang w:val="es-GT"/>
        </w:rPr>
        <w:t xml:space="preserve"> de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y los tratados internacionales en materia de derechos humanos</w:t>
      </w:r>
      <w:r w:rsidR="00631FFB">
        <w:rPr>
          <w:lang w:val="es-GT"/>
        </w:rPr>
        <w:t>"</w:t>
      </w:r>
      <w:r w:rsidRPr="004E5DF6">
        <w:rPr>
          <w:lang w:val="es-GT"/>
        </w:rPr>
        <w:t>. Si bien esta norma penal no se refiere únicamente a la discriminación por razón de género, constituye un importante avance para fortalecer el marco normativo</w:t>
      </w:r>
      <w:r w:rsidR="00E8778C">
        <w:rPr>
          <w:lang w:val="es-GT"/>
        </w:rPr>
        <w:t xml:space="preserve"> </w:t>
      </w:r>
      <w:r w:rsidRPr="004E5DF6">
        <w:rPr>
          <w:lang w:val="es-GT"/>
        </w:rPr>
        <w:t>relacionado con el derecho de igualdad en el goce de derechos para hombres y mujeres.</w:t>
      </w:r>
      <w:r w:rsidR="00E8778C">
        <w:rPr>
          <w:lang w:val="es-GT"/>
        </w:rPr>
        <w:t xml:space="preserve"> </w:t>
      </w:r>
    </w:p>
    <w:p w:rsidR="00E8778C" w:rsidRDefault="004E5DF6" w:rsidP="004E5DF6">
      <w:pPr>
        <w:pStyle w:val="SingleTxtG"/>
        <w:rPr>
          <w:lang w:val="es-GT"/>
        </w:rPr>
      </w:pPr>
      <w:r w:rsidRPr="004E5DF6">
        <w:rPr>
          <w:bCs/>
          <w:iCs/>
          <w:lang w:val="es-GT"/>
        </w:rPr>
        <w:t>60.</w:t>
      </w:r>
      <w:r w:rsidRPr="004E5DF6">
        <w:rPr>
          <w:bCs/>
          <w:iCs/>
          <w:lang w:val="es-GT"/>
        </w:rPr>
        <w:tab/>
      </w:r>
      <w:r w:rsidRPr="004E5DF6">
        <w:rPr>
          <w:lang w:val="es-GT"/>
        </w:rPr>
        <w:t>Las estadísticas relacionadas con los procesos penales incoados por la comisión de este delito se abordan en el desarrollo del artículo 26 del presente informe.</w:t>
      </w:r>
      <w:r w:rsidR="00E8778C">
        <w:rPr>
          <w:lang w:val="es-GT"/>
        </w:rPr>
        <w:t xml:space="preserve"> </w:t>
      </w:r>
    </w:p>
    <w:p w:rsidR="00E8778C" w:rsidRDefault="006A7D43" w:rsidP="006A7D43">
      <w:pPr>
        <w:pStyle w:val="H4G"/>
        <w:rPr>
          <w:lang w:val="es-GT"/>
        </w:rPr>
      </w:pPr>
      <w:r>
        <w:rPr>
          <w:lang w:val="es-GT"/>
        </w:rPr>
        <w:tab/>
      </w:r>
      <w:r w:rsidR="004E5DF6" w:rsidRPr="004E5DF6">
        <w:rPr>
          <w:lang w:val="es-GT"/>
        </w:rPr>
        <w:t>iii)</w:t>
      </w:r>
      <w:r>
        <w:rPr>
          <w:lang w:val="es-GT"/>
        </w:rPr>
        <w:tab/>
      </w:r>
      <w:r w:rsidR="004E5DF6" w:rsidRPr="004E5DF6">
        <w:rPr>
          <w:lang w:val="es-GT"/>
        </w:rPr>
        <w:t xml:space="preserve">Violencia contra la </w:t>
      </w:r>
      <w:r>
        <w:rPr>
          <w:lang w:val="es-GT"/>
        </w:rPr>
        <w:t>m</w:t>
      </w:r>
      <w:r w:rsidR="004E5DF6" w:rsidRPr="004E5DF6">
        <w:rPr>
          <w:lang w:val="es-GT"/>
        </w:rPr>
        <w:t>ujer</w:t>
      </w:r>
      <w:r w:rsidR="00E8778C">
        <w:rPr>
          <w:lang w:val="es-GT"/>
        </w:rPr>
        <w:t xml:space="preserve"> </w:t>
      </w:r>
    </w:p>
    <w:p w:rsidR="00E8778C" w:rsidRDefault="004E5DF6" w:rsidP="004E5DF6">
      <w:pPr>
        <w:pStyle w:val="SingleTxtG"/>
        <w:rPr>
          <w:lang w:val="es-MX"/>
        </w:rPr>
      </w:pPr>
      <w:r w:rsidRPr="004E5DF6">
        <w:rPr>
          <w:bCs/>
          <w:iCs/>
          <w:lang w:val="es-MX"/>
        </w:rPr>
        <w:t>61.</w:t>
      </w:r>
      <w:r w:rsidRPr="004E5DF6">
        <w:rPr>
          <w:bCs/>
          <w:iCs/>
          <w:lang w:val="es-MX"/>
        </w:rPr>
        <w:tab/>
      </w:r>
      <w:r w:rsidRPr="004E5DF6">
        <w:rPr>
          <w:lang w:val="es-GT"/>
        </w:rPr>
        <w:t>En las observaciones finales del Comité de Derechos Humanos al Estado de Guatemala, emitidas en 1996, el Comité recomendó que se tipificaran como delitos punibles los actos de violencia, especialmente en el hogar, y los actos de discriminación</w:t>
      </w:r>
      <w:r w:rsidR="00E8778C">
        <w:rPr>
          <w:lang w:val="es-GT"/>
        </w:rPr>
        <w:t xml:space="preserve"> </w:t>
      </w:r>
      <w:r w:rsidRPr="004E5DF6">
        <w:rPr>
          <w:lang w:val="es-GT"/>
        </w:rPr>
        <w:t>contra la mujer como el acoso sexual en el lugar de trabajo.</w:t>
      </w:r>
      <w:r w:rsidR="00E8778C">
        <w:rPr>
          <w:lang w:val="es-GT"/>
        </w:rPr>
        <w:t xml:space="preserve"> </w:t>
      </w:r>
      <w:r w:rsidRPr="004E5DF6">
        <w:rPr>
          <w:lang w:val="es-GT"/>
        </w:rPr>
        <w:t xml:space="preserve">Para la implementación de esta recomendación, y ante la ausencia de tipos penales que permitieran encuadrar específicamente los hechos de violencia de los que es </w:t>
      </w:r>
      <w:r w:rsidRPr="004E5DF6">
        <w:rPr>
          <w:lang w:val="es-MX"/>
        </w:rPr>
        <w:t>víctima</w:t>
      </w:r>
      <w:r w:rsidRPr="004E5DF6">
        <w:rPr>
          <w:lang w:val="es-GT"/>
        </w:rPr>
        <w:t xml:space="preserve"> la mujer, se presentaron iniciativas de ley y/o propuestas de reforma, que modificaron la estructura normativa relacionada con este aspecto,</w:t>
      </w:r>
      <w:r w:rsidR="00E8778C">
        <w:rPr>
          <w:lang w:val="es-GT"/>
        </w:rPr>
        <w:t xml:space="preserve"> </w:t>
      </w:r>
      <w:r w:rsidRPr="004E5DF6">
        <w:rPr>
          <w:lang w:val="es-GT"/>
        </w:rPr>
        <w:t xml:space="preserve">siendo los principales </w:t>
      </w:r>
      <w:r w:rsidRPr="004E5DF6">
        <w:rPr>
          <w:lang w:val="es-MX"/>
        </w:rPr>
        <w:t>cambios:</w:t>
      </w:r>
      <w:r w:rsidR="00E8778C">
        <w:rPr>
          <w:lang w:val="es-MX"/>
        </w:rPr>
        <w:t xml:space="preserve"> </w:t>
      </w:r>
    </w:p>
    <w:p w:rsidR="00E8778C" w:rsidRDefault="006A7D43" w:rsidP="006A7D43">
      <w:pPr>
        <w:pStyle w:val="H56G"/>
        <w:rPr>
          <w:lang w:val="es-GT"/>
        </w:rPr>
      </w:pPr>
      <w:r>
        <w:rPr>
          <w:lang w:val="es-GT"/>
        </w:rPr>
        <w:tab/>
      </w:r>
      <w:r>
        <w:rPr>
          <w:lang w:val="es-GT"/>
        </w:rPr>
        <w:tab/>
      </w:r>
      <w:r w:rsidR="004E5DF6" w:rsidRPr="004E5DF6">
        <w:rPr>
          <w:lang w:val="es-GT"/>
        </w:rPr>
        <w:t xml:space="preserve">Aprobación de </w:t>
      </w:r>
      <w:smartTag w:uri="urn:schemas-microsoft-com:office:smarttags" w:element="PersonName">
        <w:smartTagPr>
          <w:attr w:name="ProductID" w:val="la Ley"/>
        </w:smartTagPr>
        <w:r w:rsidR="004E5DF6" w:rsidRPr="004E5DF6">
          <w:rPr>
            <w:lang w:val="es-GT"/>
          </w:rPr>
          <w:t>la Ley</w:t>
        </w:r>
      </w:smartTag>
      <w:r w:rsidR="004E5DF6" w:rsidRPr="004E5DF6">
        <w:rPr>
          <w:lang w:val="es-GT"/>
        </w:rPr>
        <w:t xml:space="preserve"> contra el Femicidio y otras formas de violencia contra la </w:t>
      </w:r>
      <w:r w:rsidRPr="004E5DF6">
        <w:rPr>
          <w:lang w:val="es-GT"/>
        </w:rPr>
        <w:t>mujer</w:t>
      </w:r>
      <w:r w:rsidR="004E5DF6" w:rsidRPr="004E5DF6">
        <w:rPr>
          <w:lang w:val="es-GT"/>
        </w:rPr>
        <w:t xml:space="preserve">, Decreto </w:t>
      </w:r>
      <w:r>
        <w:rPr>
          <w:lang w:val="es-GT"/>
        </w:rPr>
        <w:t>Nº</w:t>
      </w:r>
      <w:r w:rsidR="004E5DF6" w:rsidRPr="004E5DF6">
        <w:rPr>
          <w:lang w:val="es-GT"/>
        </w:rPr>
        <w:t xml:space="preserve"> 22-2008 del Congreso de </w:t>
      </w:r>
      <w:smartTag w:uri="urn:schemas-microsoft-com:office:smarttags" w:element="PersonName">
        <w:smartTagPr>
          <w:attr w:name="ProductID" w:val="la Rep￺blica"/>
        </w:smartTagPr>
        <w:r w:rsidR="004E5DF6" w:rsidRPr="004E5DF6">
          <w:rPr>
            <w:lang w:val="es-GT"/>
          </w:rPr>
          <w:t>la República</w:t>
        </w:r>
      </w:smartTag>
      <w:r w:rsidR="00F2349A">
        <w:rPr>
          <w:lang w:val="es-GT"/>
        </w:rPr>
        <w:t xml:space="preserve"> de Guatemala</w:t>
      </w:r>
    </w:p>
    <w:p w:rsidR="00E8778C" w:rsidRDefault="004E5DF6" w:rsidP="004E5DF6">
      <w:pPr>
        <w:pStyle w:val="SingleTxtG"/>
        <w:rPr>
          <w:lang w:val="es-GT"/>
        </w:rPr>
      </w:pPr>
      <w:r w:rsidRPr="004E5DF6">
        <w:rPr>
          <w:bCs/>
          <w:iCs/>
          <w:lang w:val="es-GT"/>
        </w:rPr>
        <w:t>62.</w:t>
      </w:r>
      <w:r w:rsidRPr="004E5DF6">
        <w:rPr>
          <w:bCs/>
          <w:iCs/>
          <w:lang w:val="es-GT"/>
        </w:rPr>
        <w:tab/>
      </w:r>
      <w:r w:rsidRPr="004E5DF6">
        <w:rPr>
          <w:lang w:val="es-GT"/>
        </w:rPr>
        <w:t>Cabe destacar con relación a esta ley que si bien no regula el delito de acoso</w:t>
      </w:r>
      <w:r w:rsidR="00E8778C">
        <w:rPr>
          <w:lang w:val="es-GT"/>
        </w:rPr>
        <w:t xml:space="preserve"> </w:t>
      </w:r>
      <w:r w:rsidRPr="004E5DF6">
        <w:rPr>
          <w:lang w:val="es-GT"/>
        </w:rPr>
        <w:t>ha existido avance normativo al respecto, pues dentro del delito de violencia contra la mujer se</w:t>
      </w:r>
      <w:r w:rsidR="00E8778C">
        <w:rPr>
          <w:lang w:val="es-GT"/>
        </w:rPr>
        <w:t xml:space="preserve"> </w:t>
      </w:r>
      <w:r w:rsidRPr="004E5DF6">
        <w:rPr>
          <w:lang w:val="es-GT"/>
        </w:rPr>
        <w:t>incluyen elementos materiales que permiten la punibilidad</w:t>
      </w:r>
      <w:r w:rsidR="00E8778C">
        <w:rPr>
          <w:lang w:val="es-GT"/>
        </w:rPr>
        <w:t xml:space="preserve"> </w:t>
      </w:r>
      <w:r w:rsidRPr="004E5DF6">
        <w:rPr>
          <w:lang w:val="es-GT"/>
        </w:rPr>
        <w:t>de actos de violencia física, sexual o psicológica</w:t>
      </w:r>
      <w:r w:rsidR="00E8778C">
        <w:rPr>
          <w:lang w:val="es-GT"/>
        </w:rPr>
        <w:t xml:space="preserve"> </w:t>
      </w:r>
      <w:r w:rsidRPr="004E5DF6">
        <w:rPr>
          <w:lang w:val="es-GT"/>
        </w:rPr>
        <w:t xml:space="preserve">que se desarrollen en el ámbito público o privado contra la mujer, valiéndose entre otras circunstancias de haber pretendido, en forma reiterada o continua, infructuosamente establecer o </w:t>
      </w:r>
      <w:r w:rsidRPr="004E5DF6">
        <w:rPr>
          <w:lang w:val="es-MX"/>
        </w:rPr>
        <w:t>reestablecer</w:t>
      </w:r>
      <w:r w:rsidRPr="004E5DF6">
        <w:rPr>
          <w:lang w:val="es-GT"/>
        </w:rPr>
        <w:t xml:space="preserve"> una relación de pareja o intimidad con la víctima;</w:t>
      </w:r>
      <w:r w:rsidR="00E8778C">
        <w:rPr>
          <w:lang w:val="es-GT"/>
        </w:rPr>
        <w:t xml:space="preserve"> </w:t>
      </w:r>
      <w:r w:rsidRPr="004E5DF6">
        <w:rPr>
          <w:lang w:val="es-GT"/>
        </w:rPr>
        <w:t xml:space="preserve">mantener en </w:t>
      </w:r>
      <w:r w:rsidR="00131519">
        <w:rPr>
          <w:lang w:val="es-GT"/>
        </w:rPr>
        <w:t>l</w:t>
      </w:r>
      <w:r w:rsidRPr="004E5DF6">
        <w:rPr>
          <w:lang w:val="es-GT"/>
        </w:rPr>
        <w:t>a época en que se perpetre el hecho, o haber mantenido con la víctima relaciones familiares, conyugales, de convivencia, de intimidad o noviazgo, amistad, compañerismo o relación laboral, educativa o religiosa</w:t>
      </w:r>
      <w:r w:rsidRPr="00131519">
        <w:rPr>
          <w:sz w:val="18"/>
          <w:szCs w:val="18"/>
          <w:vertAlign w:val="superscript"/>
          <w:lang w:val="es-GT"/>
        </w:rPr>
        <w:footnoteReference w:id="3"/>
      </w:r>
      <w:r w:rsidRPr="004E5DF6">
        <w:rPr>
          <w:lang w:val="es-GT"/>
        </w:rPr>
        <w:t>.</w:t>
      </w:r>
      <w:r w:rsidR="00E8778C">
        <w:rPr>
          <w:lang w:val="es-GT"/>
        </w:rPr>
        <w:t xml:space="preserve"> </w:t>
      </w:r>
      <w:r w:rsidRPr="004E5DF6">
        <w:rPr>
          <w:lang w:val="es-GT"/>
        </w:rPr>
        <w:t>Uno de los elementos de este delito es la intencionalidad del sujeto activo de perpetrar actos de violencia</w:t>
      </w:r>
      <w:r w:rsidR="00E8778C">
        <w:rPr>
          <w:lang w:val="es-GT"/>
        </w:rPr>
        <w:t xml:space="preserve"> </w:t>
      </w:r>
      <w:r w:rsidRPr="004E5DF6">
        <w:rPr>
          <w:lang w:val="es-GT"/>
        </w:rPr>
        <w:t>contra la mujer por el hecho de ser</w:t>
      </w:r>
      <w:r w:rsidR="00E8778C">
        <w:rPr>
          <w:lang w:val="es-GT"/>
        </w:rPr>
        <w:t xml:space="preserve"> </w:t>
      </w:r>
      <w:r w:rsidRPr="004E5DF6">
        <w:rPr>
          <w:lang w:val="es-GT"/>
        </w:rPr>
        <w:t>mujer, es decir por razón de su sexo.</w:t>
      </w:r>
      <w:r w:rsidR="00E8778C">
        <w:rPr>
          <w:lang w:val="es-GT"/>
        </w:rPr>
        <w:t xml:space="preserve"> </w:t>
      </w:r>
    </w:p>
    <w:p w:rsidR="00E8778C" w:rsidRDefault="004E5DF6" w:rsidP="004E5DF6">
      <w:pPr>
        <w:pStyle w:val="SingleTxtG"/>
        <w:rPr>
          <w:lang w:val="es-GT"/>
        </w:rPr>
      </w:pPr>
      <w:r w:rsidRPr="004E5DF6">
        <w:rPr>
          <w:bCs/>
          <w:iCs/>
          <w:lang w:val="es-GT"/>
        </w:rPr>
        <w:t>63.</w:t>
      </w:r>
      <w:r w:rsidRPr="004E5DF6">
        <w:rPr>
          <w:bCs/>
          <w:iCs/>
          <w:lang w:val="es-GT"/>
        </w:rPr>
        <w:tab/>
      </w:r>
      <w:r w:rsidRPr="004E5DF6">
        <w:rPr>
          <w:lang w:val="es-GT"/>
        </w:rPr>
        <w:t>Este texto legal establece que se entiende por ámbito público las relaciones interpersonales que tengan lugar en la comunidad y que incluyen el ámbito social, laboral, educativo, religioso o cualquier tipo de relación que no forme parte del ámbito privado, refiriéndose éste a las relaciones interpersonales domésticas, familiares o de confianza</w:t>
      </w:r>
      <w:r w:rsidRPr="00131519">
        <w:rPr>
          <w:sz w:val="18"/>
          <w:szCs w:val="18"/>
          <w:vertAlign w:val="superscript"/>
          <w:lang w:val="es-GT"/>
        </w:rPr>
        <w:footnoteReference w:id="4"/>
      </w:r>
      <w:r w:rsidR="00131519">
        <w:rPr>
          <w:lang w:val="es-GT"/>
        </w:rPr>
        <w:t>.</w:t>
      </w:r>
    </w:p>
    <w:p w:rsidR="00E8778C" w:rsidRDefault="00F2349A" w:rsidP="00F2349A">
      <w:pPr>
        <w:pStyle w:val="H56G"/>
        <w:rPr>
          <w:lang w:val="es-GT"/>
        </w:rPr>
      </w:pPr>
      <w:r>
        <w:rPr>
          <w:lang w:val="es-GT"/>
        </w:rPr>
        <w:tab/>
      </w:r>
      <w:r>
        <w:rPr>
          <w:lang w:val="es-GT"/>
        </w:rPr>
        <w:tab/>
      </w:r>
      <w:r w:rsidR="004E5DF6" w:rsidRPr="004E5DF6">
        <w:rPr>
          <w:lang w:val="es-GT"/>
        </w:rPr>
        <w:t xml:space="preserve">Aprobación de </w:t>
      </w:r>
      <w:smartTag w:uri="urn:schemas-microsoft-com:office:smarttags" w:element="PersonName">
        <w:smartTagPr>
          <w:attr w:name="ProductID" w:val="la Ley"/>
        </w:smartTagPr>
        <w:r w:rsidR="004E5DF6" w:rsidRPr="004E5DF6">
          <w:rPr>
            <w:lang w:val="es-GT"/>
          </w:rPr>
          <w:t>la Ley</w:t>
        </w:r>
      </w:smartTag>
      <w:r w:rsidR="004E5DF6" w:rsidRPr="004E5DF6">
        <w:rPr>
          <w:lang w:val="es-GT"/>
        </w:rPr>
        <w:t xml:space="preserve"> contra la </w:t>
      </w:r>
      <w:r w:rsidR="00131519" w:rsidRPr="004E5DF6">
        <w:rPr>
          <w:lang w:val="es-GT"/>
        </w:rPr>
        <w:t>Violencia Sexual</w:t>
      </w:r>
      <w:r w:rsidR="004E5DF6" w:rsidRPr="004E5DF6">
        <w:rPr>
          <w:lang w:val="es-GT"/>
        </w:rPr>
        <w:t xml:space="preserve">, </w:t>
      </w:r>
      <w:r w:rsidR="00131519" w:rsidRPr="004E5DF6">
        <w:rPr>
          <w:lang w:val="es-GT"/>
        </w:rPr>
        <w:t xml:space="preserve">Explotación </w:t>
      </w:r>
      <w:r w:rsidR="004E5DF6" w:rsidRPr="004E5DF6">
        <w:rPr>
          <w:lang w:val="es-GT"/>
        </w:rPr>
        <w:t xml:space="preserve">y </w:t>
      </w:r>
      <w:r w:rsidR="00131519" w:rsidRPr="004E5DF6">
        <w:rPr>
          <w:lang w:val="es-GT"/>
        </w:rPr>
        <w:t xml:space="preserve">Trata </w:t>
      </w:r>
      <w:r w:rsidR="004E5DF6" w:rsidRPr="004E5DF6">
        <w:rPr>
          <w:lang w:val="es-GT"/>
        </w:rPr>
        <w:t xml:space="preserve">de </w:t>
      </w:r>
      <w:r w:rsidR="00131519" w:rsidRPr="004E5DF6">
        <w:rPr>
          <w:lang w:val="es-GT"/>
        </w:rPr>
        <w:t>Personas</w:t>
      </w:r>
      <w:r w:rsidR="004E5DF6" w:rsidRPr="004E5DF6">
        <w:rPr>
          <w:lang w:val="es-GT"/>
        </w:rPr>
        <w:t xml:space="preserve">, Decreto </w:t>
      </w:r>
      <w:r>
        <w:rPr>
          <w:lang w:val="es-GT"/>
        </w:rPr>
        <w:t>Nº</w:t>
      </w:r>
      <w:r w:rsidR="004E5DF6" w:rsidRPr="004E5DF6">
        <w:rPr>
          <w:lang w:val="es-GT"/>
        </w:rPr>
        <w:t xml:space="preserve"> 9-2009 del Congreso de </w:t>
      </w:r>
      <w:smartTag w:uri="urn:schemas-microsoft-com:office:smarttags" w:element="PersonName">
        <w:smartTagPr>
          <w:attr w:name="ProductID" w:val="la Rep￺blica"/>
        </w:smartTagPr>
        <w:r w:rsidR="004E5DF6" w:rsidRPr="004E5DF6">
          <w:rPr>
            <w:lang w:val="es-GT"/>
          </w:rPr>
          <w:t>la República</w:t>
        </w:r>
      </w:smartTag>
      <w:r w:rsidR="004E5DF6" w:rsidRPr="004E5DF6">
        <w:rPr>
          <w:lang w:val="es-GT"/>
        </w:rPr>
        <w:t xml:space="preserve"> de Guatemala</w:t>
      </w:r>
      <w:r w:rsidR="00E8778C">
        <w:rPr>
          <w:lang w:val="es-GT"/>
        </w:rPr>
        <w:t xml:space="preserve"> </w:t>
      </w:r>
    </w:p>
    <w:p w:rsidR="00E8778C" w:rsidRDefault="004E5DF6" w:rsidP="004E5DF6">
      <w:pPr>
        <w:pStyle w:val="SingleTxtG"/>
        <w:rPr>
          <w:lang w:val="es-GT"/>
        </w:rPr>
      </w:pPr>
      <w:r w:rsidRPr="004E5DF6">
        <w:rPr>
          <w:bCs/>
          <w:iCs/>
          <w:lang w:val="es-GT"/>
        </w:rPr>
        <w:t>64.</w:t>
      </w:r>
      <w:r w:rsidRPr="004E5DF6">
        <w:rPr>
          <w:bCs/>
          <w:iCs/>
          <w:lang w:val="es-GT"/>
        </w:rPr>
        <w:tab/>
      </w:r>
      <w:r w:rsidRPr="004E5DF6">
        <w:rPr>
          <w:lang w:val="es-GT"/>
        </w:rPr>
        <w:t>El Decreto N</w:t>
      </w:r>
      <w:r w:rsidR="00132BCD">
        <w:rPr>
          <w:lang w:val="es-GT"/>
        </w:rPr>
        <w:t>º</w:t>
      </w:r>
      <w:r w:rsidRPr="004E5DF6">
        <w:rPr>
          <w:lang w:val="es-GT"/>
        </w:rPr>
        <w:t xml:space="preserve"> 9-2009 del Congreso de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de Guatemala incorpora varias reformas al Código Penal guatemalteco, creando nuevos tipos penales, reformando y derogando figuran </w:t>
      </w:r>
      <w:r w:rsidRPr="004E5DF6">
        <w:rPr>
          <w:lang w:val="es-MX"/>
        </w:rPr>
        <w:t>delictivas</w:t>
      </w:r>
      <w:r w:rsidRPr="004E5DF6">
        <w:rPr>
          <w:lang w:val="es-GT"/>
        </w:rPr>
        <w:t xml:space="preserve"> ya existentes. Dentro de las figuras delictivas incorporadas se encuentra el delito de agresión sexual, que aunque no tiene como sujeto pasivo únicamente a las mujeres, s</w:t>
      </w:r>
      <w:r w:rsidR="00942109">
        <w:rPr>
          <w:lang w:val="es-GT"/>
        </w:rPr>
        <w:t>í</w:t>
      </w:r>
      <w:r w:rsidRPr="004E5DF6">
        <w:rPr>
          <w:lang w:val="es-GT"/>
        </w:rPr>
        <w:t xml:space="preserve"> se encuentra relacionado con la violencia ejercida con fines sexuales.</w:t>
      </w:r>
      <w:r w:rsidR="00E8778C">
        <w:rPr>
          <w:lang w:val="es-GT"/>
        </w:rPr>
        <w:t xml:space="preserve"> </w:t>
      </w:r>
    </w:p>
    <w:p w:rsidR="00E8778C" w:rsidRDefault="004E5DF6" w:rsidP="004E5DF6">
      <w:pPr>
        <w:pStyle w:val="SingleTxtG"/>
        <w:rPr>
          <w:lang w:val="es-GT"/>
        </w:rPr>
      </w:pPr>
      <w:r w:rsidRPr="004E5DF6">
        <w:rPr>
          <w:bCs/>
          <w:iCs/>
          <w:lang w:val="es-GT"/>
        </w:rPr>
        <w:t>65.</w:t>
      </w:r>
      <w:r w:rsidRPr="004E5DF6">
        <w:rPr>
          <w:bCs/>
          <w:iCs/>
          <w:lang w:val="es-GT"/>
        </w:rPr>
        <w:tab/>
      </w:r>
      <w:r w:rsidRPr="004E5DF6">
        <w:rPr>
          <w:lang w:val="es-GT"/>
        </w:rPr>
        <w:t>Antes de la vigencia de esta nueva ley, el Organismo Judicial, durante 2007, registró un total de 2</w:t>
      </w:r>
      <w:r w:rsidR="00942109">
        <w:rPr>
          <w:lang w:val="es-GT"/>
        </w:rPr>
        <w:t>.</w:t>
      </w:r>
      <w:r w:rsidRPr="004E5DF6">
        <w:rPr>
          <w:lang w:val="es-GT"/>
        </w:rPr>
        <w:t>792 mujeres, niñas y adolescentes víctimas de delitos contra la libertad y la seguridad sexual y contra el pudor, y datos parciales al tercer trimestre de 2008 establecen un total de</w:t>
      </w:r>
      <w:r w:rsidR="00E8778C">
        <w:rPr>
          <w:lang w:val="es-GT"/>
        </w:rPr>
        <w:t xml:space="preserve"> </w:t>
      </w:r>
      <w:r w:rsidRPr="004E5DF6">
        <w:rPr>
          <w:lang w:val="es-GT"/>
        </w:rPr>
        <w:t>2</w:t>
      </w:r>
      <w:r w:rsidR="00942109">
        <w:rPr>
          <w:lang w:val="es-GT"/>
        </w:rPr>
        <w:t>.</w:t>
      </w:r>
      <w:r w:rsidRPr="004E5DF6">
        <w:rPr>
          <w:lang w:val="es-GT"/>
        </w:rPr>
        <w:t>290 casos presentados por los mismos delitos</w:t>
      </w:r>
      <w:r w:rsidR="00E8778C">
        <w:rPr>
          <w:lang w:val="es-GT"/>
        </w:rPr>
        <w:t xml:space="preserve"> </w:t>
      </w:r>
    </w:p>
    <w:p w:rsidR="00E8778C" w:rsidRDefault="00F2349A" w:rsidP="00F2349A">
      <w:pPr>
        <w:pStyle w:val="H4G"/>
        <w:rPr>
          <w:lang w:val="es-GT"/>
        </w:rPr>
      </w:pPr>
      <w:r>
        <w:rPr>
          <w:lang w:val="es-GT"/>
        </w:rPr>
        <w:tab/>
      </w:r>
      <w:r w:rsidR="004E5DF6" w:rsidRPr="004E5DF6">
        <w:rPr>
          <w:lang w:val="es-GT"/>
        </w:rPr>
        <w:t>iv)</w:t>
      </w:r>
      <w:r>
        <w:rPr>
          <w:lang w:val="es-GT"/>
        </w:rPr>
        <w:tab/>
      </w:r>
      <w:r w:rsidR="004E5DF6" w:rsidRPr="004E5DF6">
        <w:rPr>
          <w:lang w:val="es-GT"/>
        </w:rPr>
        <w:t>Situación de la mujer en el ámbito civil</w:t>
      </w:r>
      <w:r w:rsidR="00E8778C">
        <w:rPr>
          <w:lang w:val="es-GT"/>
        </w:rPr>
        <w:t xml:space="preserve"> </w:t>
      </w:r>
    </w:p>
    <w:p w:rsidR="004E5DF6" w:rsidRPr="004E5DF6" w:rsidRDefault="004E5DF6" w:rsidP="004E5DF6">
      <w:pPr>
        <w:pStyle w:val="SingleTxtG"/>
        <w:rPr>
          <w:lang w:val="es-GT"/>
        </w:rPr>
      </w:pPr>
      <w:r w:rsidRPr="004E5DF6">
        <w:rPr>
          <w:bCs/>
          <w:iCs/>
          <w:lang w:val="es-GT"/>
        </w:rPr>
        <w:t>66.</w:t>
      </w:r>
      <w:r w:rsidRPr="004E5DF6">
        <w:rPr>
          <w:bCs/>
          <w:iCs/>
          <w:lang w:val="es-GT"/>
        </w:rPr>
        <w:tab/>
      </w:r>
      <w:r w:rsidRPr="004E5DF6">
        <w:rPr>
          <w:lang w:val="es-GT"/>
        </w:rPr>
        <w:t>Uno de los avances legislativos en materia civil para la protección de la mujer, la niñez y la familia lo constituye el Decreto N</w:t>
      </w:r>
      <w:r w:rsidR="00132BCD">
        <w:rPr>
          <w:lang w:val="es-GT"/>
        </w:rPr>
        <w:t>º</w:t>
      </w:r>
      <w:r w:rsidRPr="004E5DF6">
        <w:rPr>
          <w:lang w:val="es-GT"/>
        </w:rPr>
        <w:t xml:space="preserve"> 39-2008 del Congreso de </w:t>
      </w:r>
      <w:smartTag w:uri="urn:schemas-microsoft-com:office:smarttags" w:element="PersonName">
        <w:smartTagPr>
          <w:attr w:name="ProductID" w:val="la Rep￺blica"/>
        </w:smartTagPr>
        <w:r w:rsidRPr="004E5DF6">
          <w:rPr>
            <w:lang w:val="es-GT"/>
          </w:rPr>
          <w:t>la República</w:t>
        </w:r>
      </w:smartTag>
      <w:r w:rsidRPr="004E5DF6">
        <w:rPr>
          <w:lang w:val="es-GT"/>
        </w:rPr>
        <w:t>, que reforma disposiciones del Código Civil vigente relacionadas con la determinación de la paternidad, estableciendo como única prueba en contrario sobre la presunción de paternidad la prueba biológica del</w:t>
      </w:r>
      <w:r w:rsidR="00F2349A">
        <w:rPr>
          <w:lang w:val="es-GT"/>
        </w:rPr>
        <w:t xml:space="preserve"> </w:t>
      </w:r>
      <w:r w:rsidRPr="004E5DF6">
        <w:rPr>
          <w:lang w:val="es-GT"/>
        </w:rPr>
        <w:t>AD</w:t>
      </w:r>
      <w:r w:rsidR="00F2349A">
        <w:rPr>
          <w:lang w:val="es-GT"/>
        </w:rPr>
        <w:t>N</w:t>
      </w:r>
      <w:r w:rsidR="00942109">
        <w:rPr>
          <w:lang w:val="es-GT"/>
        </w:rPr>
        <w:t>.</w:t>
      </w:r>
      <w:r w:rsidR="00E8778C">
        <w:rPr>
          <w:lang w:val="es-GT"/>
        </w:rPr>
        <w:t xml:space="preserve"> </w:t>
      </w:r>
      <w:r w:rsidR="00F2349A">
        <w:rPr>
          <w:lang w:val="es-GT"/>
        </w:rPr>
        <w:t>R</w:t>
      </w:r>
      <w:r w:rsidRPr="004E5DF6">
        <w:rPr>
          <w:lang w:val="es-GT"/>
        </w:rPr>
        <w:t xml:space="preserve">egula además que si el presunto padre se negare a someterse a la práctica de esa prueba, la negativa se tendrá como prueba de paternidad. </w:t>
      </w:r>
    </w:p>
    <w:p w:rsidR="004E5DF6" w:rsidRPr="004E5DF6" w:rsidRDefault="004E5DF6" w:rsidP="004E5DF6">
      <w:pPr>
        <w:pStyle w:val="SingleTxtG"/>
        <w:rPr>
          <w:lang w:val="es-GT"/>
        </w:rPr>
      </w:pPr>
      <w:r w:rsidRPr="004E5DF6">
        <w:rPr>
          <w:bCs/>
          <w:iCs/>
          <w:lang w:val="es-GT"/>
        </w:rPr>
        <w:t>67.</w:t>
      </w:r>
      <w:r w:rsidRPr="004E5DF6">
        <w:rPr>
          <w:bCs/>
          <w:iCs/>
          <w:lang w:val="es-GT"/>
        </w:rPr>
        <w:tab/>
      </w:r>
      <w:r w:rsidRPr="004E5DF6">
        <w:rPr>
          <w:lang w:val="es-GT"/>
        </w:rPr>
        <w:t>Otro avance lo constituye</w:t>
      </w:r>
      <w:r w:rsidR="00E8778C">
        <w:rPr>
          <w:lang w:val="es-GT"/>
        </w:rPr>
        <w:t xml:space="preserve"> </w:t>
      </w:r>
      <w:r w:rsidRPr="004E5DF6">
        <w:rPr>
          <w:lang w:val="es-GT"/>
        </w:rPr>
        <w:t>la resolución que declara con lugar parcialmente</w:t>
      </w:r>
      <w:r w:rsidR="00E8778C">
        <w:rPr>
          <w:lang w:val="es-GT"/>
        </w:rPr>
        <w:t xml:space="preserve"> </w:t>
      </w:r>
      <w:r w:rsidRPr="004E5DF6">
        <w:rPr>
          <w:lang w:val="es-GT"/>
        </w:rPr>
        <w:t xml:space="preserve">la acción de </w:t>
      </w:r>
      <w:r w:rsidRPr="004E5DF6">
        <w:rPr>
          <w:lang w:val="es-MX"/>
        </w:rPr>
        <w:t>inconstitucionalidad</w:t>
      </w:r>
      <w:r w:rsidRPr="004E5DF6">
        <w:rPr>
          <w:lang w:val="es-GT"/>
        </w:rPr>
        <w:t xml:space="preserve"> general, emitida por </w:t>
      </w:r>
      <w:smartTag w:uri="urn:schemas-microsoft-com:office:smarttags" w:element="PersonName">
        <w:smartTagPr>
          <w:attr w:name="ProductID" w:val="la Corte"/>
        </w:smartTagPr>
        <w:r w:rsidRPr="004E5DF6">
          <w:rPr>
            <w:lang w:val="es-GT"/>
          </w:rPr>
          <w:t>la Corte</w:t>
        </w:r>
      </w:smartTag>
      <w:r w:rsidRPr="004E5DF6">
        <w:rPr>
          <w:lang w:val="es-GT"/>
        </w:rPr>
        <w:t xml:space="preserve"> de Constitucionalidad,</w:t>
      </w:r>
      <w:r w:rsidR="00E8778C">
        <w:rPr>
          <w:lang w:val="es-GT"/>
        </w:rPr>
        <w:t xml:space="preserve"> </w:t>
      </w:r>
      <w:r w:rsidRPr="004E5DF6">
        <w:rPr>
          <w:lang w:val="es-GT"/>
        </w:rPr>
        <w:t xml:space="preserve">a través de la cual se establece la inconstitucionalidad de la expresión: </w:t>
      </w:r>
      <w:r w:rsidR="00631FFB">
        <w:rPr>
          <w:lang w:val="es-GT"/>
        </w:rPr>
        <w:t>"</w:t>
      </w:r>
      <w:r w:rsidRPr="00942109">
        <w:rPr>
          <w:lang w:val="es-GT"/>
        </w:rPr>
        <w:t>observe buena conducta y</w:t>
      </w:r>
      <w:r w:rsidR="00631FFB" w:rsidRPr="00942109">
        <w:rPr>
          <w:lang w:val="es-GT"/>
        </w:rPr>
        <w:t>"</w:t>
      </w:r>
      <w:r w:rsidRPr="004E5DF6">
        <w:rPr>
          <w:i/>
          <w:lang w:val="es-GT"/>
        </w:rPr>
        <w:t xml:space="preserve"> </w:t>
      </w:r>
      <w:r w:rsidRPr="004E5DF6">
        <w:rPr>
          <w:lang w:val="es-GT"/>
        </w:rPr>
        <w:t xml:space="preserve">contenida en el párrafo </w:t>
      </w:r>
      <w:r w:rsidR="00942109">
        <w:rPr>
          <w:lang w:val="es-GT"/>
        </w:rPr>
        <w:t xml:space="preserve">2 </w:t>
      </w:r>
      <w:r w:rsidRPr="004E5DF6">
        <w:rPr>
          <w:lang w:val="es-GT"/>
        </w:rPr>
        <w:t>del artículo 169 del Código Civil.</w:t>
      </w:r>
    </w:p>
    <w:p w:rsidR="00E8778C" w:rsidRDefault="004E5DF6" w:rsidP="004E5DF6">
      <w:pPr>
        <w:pStyle w:val="SingleTxtG"/>
        <w:rPr>
          <w:lang w:val="es-GT"/>
        </w:rPr>
      </w:pPr>
      <w:r w:rsidRPr="004E5DF6">
        <w:rPr>
          <w:bCs/>
          <w:iCs/>
          <w:lang w:val="es-GT"/>
        </w:rPr>
        <w:t>68.</w:t>
      </w:r>
      <w:r w:rsidRPr="004E5DF6">
        <w:rPr>
          <w:bCs/>
          <w:iCs/>
          <w:lang w:val="es-GT"/>
        </w:rPr>
        <w:tab/>
      </w:r>
      <w:r w:rsidRPr="004E5DF6">
        <w:rPr>
          <w:lang w:val="es-GT"/>
        </w:rPr>
        <w:t xml:space="preserve">El artículo 169 citado se refiere al derecho de la mujer inculpable de la separación o del divorcio a </w:t>
      </w:r>
      <w:r w:rsidRPr="004E5DF6">
        <w:rPr>
          <w:lang w:val="es-MX"/>
        </w:rPr>
        <w:t>recibir</w:t>
      </w:r>
      <w:r w:rsidRPr="004E5DF6">
        <w:rPr>
          <w:lang w:val="es-GT"/>
        </w:rPr>
        <w:t xml:space="preserve"> pensión alimenticia, derecho que conserva si no contrae nuevo matrimonio, pero antes de la declaratoria de inconstitucionalidad tenía como condicionante el observar</w:t>
      </w:r>
      <w:r w:rsidR="00E8778C">
        <w:rPr>
          <w:lang w:val="es-GT"/>
        </w:rPr>
        <w:t xml:space="preserve"> </w:t>
      </w:r>
      <w:r w:rsidRPr="004E5DF6">
        <w:rPr>
          <w:lang w:val="es-GT"/>
        </w:rPr>
        <w:t xml:space="preserve">buena conducta. </w:t>
      </w:r>
      <w:r w:rsidR="00E8778C">
        <w:rPr>
          <w:lang w:val="es-GT"/>
        </w:rPr>
        <w:t xml:space="preserve"> </w:t>
      </w:r>
    </w:p>
    <w:p w:rsidR="00E8778C" w:rsidRDefault="004E5DF6" w:rsidP="004E5DF6">
      <w:pPr>
        <w:pStyle w:val="SingleTxtG"/>
        <w:rPr>
          <w:lang w:val="es-GT"/>
        </w:rPr>
      </w:pPr>
      <w:r w:rsidRPr="004E5DF6">
        <w:rPr>
          <w:bCs/>
          <w:iCs/>
          <w:lang w:val="es-GT"/>
        </w:rPr>
        <w:t>69.</w:t>
      </w:r>
      <w:r w:rsidRPr="004E5DF6">
        <w:rPr>
          <w:bCs/>
          <w:iCs/>
          <w:lang w:val="es-GT"/>
        </w:rPr>
        <w:tab/>
      </w:r>
      <w:r w:rsidRPr="004E5DF6">
        <w:rPr>
          <w:lang w:val="es-GT"/>
        </w:rPr>
        <w:t xml:space="preserve">En cuanto al artículo 226 que es parte del </w:t>
      </w:r>
      <w:r w:rsidR="00942109">
        <w:rPr>
          <w:lang w:val="es-GT"/>
        </w:rPr>
        <w:t>c</w:t>
      </w:r>
      <w:r w:rsidRPr="004E5DF6">
        <w:rPr>
          <w:lang w:val="es-GT"/>
        </w:rPr>
        <w:t xml:space="preserve">apítulo V del Código Civil, relacionado con la paternidad y filiación extramatrimonial y </w:t>
      </w:r>
      <w:r w:rsidR="00942109">
        <w:rPr>
          <w:lang w:val="es-GT"/>
        </w:rPr>
        <w:t xml:space="preserve">que </w:t>
      </w:r>
      <w:r w:rsidRPr="004E5DF6">
        <w:rPr>
          <w:lang w:val="es-GT"/>
        </w:rPr>
        <w:t>regula la improcedencia de la acción de indemnización que asiste a la madre por el daño moral</w:t>
      </w:r>
      <w:r w:rsidR="00E8778C">
        <w:rPr>
          <w:lang w:val="es-GT"/>
        </w:rPr>
        <w:t xml:space="preserve"> </w:t>
      </w:r>
      <w:r w:rsidRPr="004E5DF6">
        <w:rPr>
          <w:lang w:val="es-GT"/>
        </w:rPr>
        <w:t xml:space="preserve">en casos de acceso carnal delictuoso o de minoridad al tiempo de la concepción, se declaró inconstitucional la expresión contenida en el inciso 1 del artículo 226 del mismo </w:t>
      </w:r>
      <w:r w:rsidRPr="004E5DF6">
        <w:rPr>
          <w:lang w:val="es-MX"/>
        </w:rPr>
        <w:t>cuerpo</w:t>
      </w:r>
      <w:r w:rsidRPr="004E5DF6">
        <w:rPr>
          <w:lang w:val="es-GT"/>
        </w:rPr>
        <w:t xml:space="preserve"> normativo que decía: </w:t>
      </w:r>
      <w:r w:rsidR="00631FFB" w:rsidRPr="00942109">
        <w:rPr>
          <w:lang w:val="es-GT"/>
        </w:rPr>
        <w:t>"</w:t>
      </w:r>
      <w:r w:rsidRPr="00942109">
        <w:rPr>
          <w:lang w:val="es-GT"/>
        </w:rPr>
        <w:t>llevó una vida notoriamente desarreglada o</w:t>
      </w:r>
      <w:r w:rsidR="00631FFB" w:rsidRPr="00942109">
        <w:rPr>
          <w:lang w:val="es-GT"/>
        </w:rPr>
        <w:t>"</w:t>
      </w:r>
      <w:r w:rsidRPr="00942109">
        <w:rPr>
          <w:lang w:val="es-GT"/>
        </w:rPr>
        <w:t>,</w:t>
      </w:r>
      <w:r w:rsidR="00E8778C">
        <w:rPr>
          <w:i/>
          <w:lang w:val="es-GT"/>
        </w:rPr>
        <w:t xml:space="preserve"> </w:t>
      </w:r>
      <w:r w:rsidRPr="004E5DF6">
        <w:rPr>
          <w:lang w:val="es-GT"/>
        </w:rPr>
        <w:t>expresión que constituía una causal de improcedencia de dicha acción.</w:t>
      </w:r>
      <w:r w:rsidR="00E8778C">
        <w:rPr>
          <w:lang w:val="es-GT"/>
        </w:rPr>
        <w:t xml:space="preserve"> </w:t>
      </w:r>
      <w:r w:rsidRPr="004E5DF6">
        <w:rPr>
          <w:lang w:val="es-GT"/>
        </w:rPr>
        <w:t xml:space="preserve">Las declaraciones de inconstitucionalidad indicadas se realizaron el 29 de noviembre de 2007, dentro del expediente </w:t>
      </w:r>
      <w:r w:rsidR="00942109">
        <w:rPr>
          <w:lang w:val="es-GT"/>
        </w:rPr>
        <w:t xml:space="preserve">Nº </w:t>
      </w:r>
      <w:r w:rsidRPr="004E5DF6">
        <w:rPr>
          <w:lang w:val="es-GT"/>
        </w:rPr>
        <w:t xml:space="preserve">541-2006. </w:t>
      </w:r>
      <w:r w:rsidR="00E8778C">
        <w:rPr>
          <w:lang w:val="es-GT"/>
        </w:rPr>
        <w:t xml:space="preserve"> </w:t>
      </w:r>
    </w:p>
    <w:p w:rsidR="00E8778C" w:rsidRDefault="00F2349A" w:rsidP="00F2349A">
      <w:pPr>
        <w:pStyle w:val="H4G"/>
        <w:rPr>
          <w:lang w:val="es-GT"/>
        </w:rPr>
      </w:pPr>
      <w:r>
        <w:rPr>
          <w:lang w:val="es-GT"/>
        </w:rPr>
        <w:tab/>
      </w:r>
      <w:r w:rsidR="004E5DF6" w:rsidRPr="004E5DF6">
        <w:rPr>
          <w:lang w:val="es-GT"/>
        </w:rPr>
        <w:t>v)</w:t>
      </w:r>
      <w:r>
        <w:rPr>
          <w:lang w:val="es-GT"/>
        </w:rPr>
        <w:tab/>
      </w:r>
      <w:r w:rsidR="004E5DF6" w:rsidRPr="004E5DF6">
        <w:rPr>
          <w:lang w:val="es-GT"/>
        </w:rPr>
        <w:t xml:space="preserve">Iniciativas de </w:t>
      </w:r>
      <w:r>
        <w:rPr>
          <w:lang w:val="es-GT"/>
        </w:rPr>
        <w:t>l</w:t>
      </w:r>
      <w:r w:rsidR="004E5DF6" w:rsidRPr="004E5DF6">
        <w:rPr>
          <w:lang w:val="es-GT"/>
        </w:rPr>
        <w:t>ey</w:t>
      </w:r>
      <w:r w:rsidR="00E8778C">
        <w:rPr>
          <w:lang w:val="es-GT"/>
        </w:rPr>
        <w:t xml:space="preserve"> </w:t>
      </w:r>
    </w:p>
    <w:p w:rsidR="00E8778C" w:rsidRDefault="004E5DF6" w:rsidP="004E5DF6">
      <w:pPr>
        <w:pStyle w:val="SingleTxtG"/>
        <w:rPr>
          <w:lang w:val="es-GT"/>
        </w:rPr>
      </w:pPr>
      <w:r w:rsidRPr="004E5DF6">
        <w:rPr>
          <w:bCs/>
          <w:iCs/>
          <w:lang w:val="es-GT"/>
        </w:rPr>
        <w:t>70.</w:t>
      </w:r>
      <w:r w:rsidRPr="004E5DF6">
        <w:rPr>
          <w:bCs/>
          <w:iCs/>
          <w:lang w:val="es-GT"/>
        </w:rPr>
        <w:tab/>
      </w:r>
      <w:r w:rsidRPr="004E5DF6">
        <w:rPr>
          <w:lang w:val="es-GT"/>
        </w:rPr>
        <w:t xml:space="preserve">Actualmente se han presentado al Congreso de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las siguientes iniciativas de ley, que pretenden </w:t>
      </w:r>
      <w:r w:rsidRPr="004E5DF6">
        <w:rPr>
          <w:lang w:val="es-MX"/>
        </w:rPr>
        <w:t>modificar</w:t>
      </w:r>
      <w:r w:rsidRPr="004E5DF6">
        <w:rPr>
          <w:lang w:val="es-GT"/>
        </w:rPr>
        <w:t xml:space="preserve"> el marco normativo vigente a favor de las mujeres en condiciones de igualdad y</w:t>
      </w:r>
      <w:r w:rsidR="00E8778C">
        <w:rPr>
          <w:lang w:val="es-GT"/>
        </w:rPr>
        <w:t xml:space="preserve"> </w:t>
      </w:r>
      <w:r w:rsidRPr="004E5DF6">
        <w:rPr>
          <w:lang w:val="es-GT"/>
        </w:rPr>
        <w:t>para la adecuada tutela de sus bienes jurídicos:</w:t>
      </w:r>
      <w:r w:rsidR="00E8778C">
        <w:rPr>
          <w:lang w:val="es-GT"/>
        </w:rPr>
        <w:t xml:space="preserve">  </w:t>
      </w:r>
    </w:p>
    <w:p w:rsidR="004E5DF6" w:rsidRPr="004E5DF6" w:rsidRDefault="00F2349A" w:rsidP="004E5DF6">
      <w:pPr>
        <w:pStyle w:val="SingleTxtG"/>
        <w:rPr>
          <w:lang w:val="es-GT"/>
        </w:rPr>
      </w:pPr>
      <w:r>
        <w:rPr>
          <w:bCs/>
          <w:iCs/>
          <w:lang w:val="es-GT"/>
        </w:rPr>
        <w:tab/>
      </w:r>
      <w:r w:rsidR="004E5DF6" w:rsidRPr="004E5DF6">
        <w:rPr>
          <w:bCs/>
          <w:iCs/>
          <w:lang w:val="es-GT"/>
        </w:rPr>
        <w:t>a)</w:t>
      </w:r>
      <w:r w:rsidR="004E5DF6" w:rsidRPr="004E5DF6">
        <w:rPr>
          <w:bCs/>
          <w:iCs/>
          <w:lang w:val="es-GT"/>
        </w:rPr>
        <w:tab/>
      </w:r>
      <w:r>
        <w:rPr>
          <w:lang w:val="es-GT"/>
        </w:rPr>
        <w:t>N</w:t>
      </w:r>
      <w:r w:rsidR="004E5DF6" w:rsidRPr="004E5DF6">
        <w:rPr>
          <w:lang w:val="es-GT"/>
        </w:rPr>
        <w:t>º 3566</w:t>
      </w:r>
      <w:r>
        <w:rPr>
          <w:lang w:val="es-GT"/>
        </w:rPr>
        <w:t>,</w:t>
      </w:r>
      <w:r w:rsidR="004E5DF6" w:rsidRPr="004E5DF6">
        <w:rPr>
          <w:lang w:val="es-GT"/>
        </w:rPr>
        <w:t xml:space="preserve"> que propone la aprobación de </w:t>
      </w:r>
      <w:smartTag w:uri="urn:schemas-microsoft-com:office:smarttags" w:element="PersonName">
        <w:smartTagPr>
          <w:attr w:name="ProductID" w:val="la Ley"/>
        </w:smartTagPr>
        <w:r w:rsidR="004E5DF6" w:rsidRPr="004E5DF6">
          <w:rPr>
            <w:lang w:val="es-GT"/>
          </w:rPr>
          <w:t>la Ley</w:t>
        </w:r>
      </w:smartTag>
      <w:r w:rsidR="004E5DF6" w:rsidRPr="004E5DF6">
        <w:rPr>
          <w:lang w:val="es-GT"/>
        </w:rPr>
        <w:t xml:space="preserve"> contra el </w:t>
      </w:r>
      <w:r w:rsidR="00942109">
        <w:rPr>
          <w:lang w:val="es-GT"/>
        </w:rPr>
        <w:t>Acoso y el Hostigamiento Sexual;</w:t>
      </w:r>
    </w:p>
    <w:p w:rsidR="004E5DF6" w:rsidRPr="004E5DF6" w:rsidRDefault="00F2349A" w:rsidP="004E5DF6">
      <w:pPr>
        <w:pStyle w:val="SingleTxtG"/>
        <w:rPr>
          <w:lang w:val="es-GT"/>
        </w:rPr>
      </w:pPr>
      <w:r>
        <w:rPr>
          <w:bCs/>
          <w:iCs/>
          <w:lang w:val="es-GT"/>
        </w:rPr>
        <w:tab/>
      </w:r>
      <w:r w:rsidR="004E5DF6" w:rsidRPr="004E5DF6">
        <w:rPr>
          <w:bCs/>
          <w:iCs/>
          <w:lang w:val="es-GT"/>
        </w:rPr>
        <w:t>b)</w:t>
      </w:r>
      <w:r w:rsidR="004E5DF6" w:rsidRPr="004E5DF6">
        <w:rPr>
          <w:bCs/>
          <w:iCs/>
          <w:lang w:val="es-GT"/>
        </w:rPr>
        <w:tab/>
      </w:r>
      <w:r>
        <w:rPr>
          <w:lang w:val="es-GT"/>
        </w:rPr>
        <w:t>N</w:t>
      </w:r>
      <w:r w:rsidR="004E5DF6" w:rsidRPr="004E5DF6">
        <w:rPr>
          <w:lang w:val="es-GT"/>
        </w:rPr>
        <w:t xml:space="preserve">º 2630, </w:t>
      </w:r>
      <w:r>
        <w:rPr>
          <w:lang w:val="es-GT"/>
        </w:rPr>
        <w:t xml:space="preserve">que </w:t>
      </w:r>
      <w:r w:rsidR="004E5DF6" w:rsidRPr="004E5DF6">
        <w:rPr>
          <w:lang w:val="es-GT"/>
        </w:rPr>
        <w:t>propone reformar el Código Penal, para incorporar como figura delictiva, entre otras, la violencia intrafamiliar, el aco</w:t>
      </w:r>
      <w:r w:rsidR="00942109">
        <w:rPr>
          <w:lang w:val="es-GT"/>
        </w:rPr>
        <w:t>so sexual y los abusos sexuales;</w:t>
      </w:r>
    </w:p>
    <w:p w:rsidR="004E5DF6" w:rsidRPr="004E5DF6" w:rsidRDefault="00F2349A" w:rsidP="004E5DF6">
      <w:pPr>
        <w:pStyle w:val="SingleTxtG"/>
        <w:rPr>
          <w:lang w:val="es-GT"/>
        </w:rPr>
      </w:pPr>
      <w:r>
        <w:rPr>
          <w:bCs/>
          <w:iCs/>
          <w:lang w:val="es-GT"/>
        </w:rPr>
        <w:tab/>
      </w:r>
      <w:r w:rsidR="004E5DF6" w:rsidRPr="004E5DF6">
        <w:rPr>
          <w:bCs/>
          <w:iCs/>
          <w:lang w:val="es-GT"/>
        </w:rPr>
        <w:t>c)</w:t>
      </w:r>
      <w:r w:rsidR="004E5DF6" w:rsidRPr="004E5DF6">
        <w:rPr>
          <w:bCs/>
          <w:iCs/>
          <w:lang w:val="es-GT"/>
        </w:rPr>
        <w:tab/>
      </w:r>
      <w:r>
        <w:rPr>
          <w:lang w:val="es-GT"/>
        </w:rPr>
        <w:t>N</w:t>
      </w:r>
      <w:r w:rsidR="004E5DF6" w:rsidRPr="004E5DF6">
        <w:rPr>
          <w:lang w:val="es-GT"/>
        </w:rPr>
        <w:t>º 3612</w:t>
      </w:r>
      <w:r>
        <w:rPr>
          <w:lang w:val="es-GT"/>
        </w:rPr>
        <w:t>,</w:t>
      </w:r>
      <w:r w:rsidR="004E5DF6" w:rsidRPr="004E5DF6">
        <w:rPr>
          <w:lang w:val="es-GT"/>
        </w:rPr>
        <w:t xml:space="preserve"> que propone aprobar </w:t>
      </w:r>
      <w:smartTag w:uri="urn:schemas-microsoft-com:office:smarttags" w:element="PersonName">
        <w:smartTagPr>
          <w:attr w:name="ProductID" w:val="la Ley Tutelar"/>
        </w:smartTagPr>
        <w:r w:rsidR="004E5DF6" w:rsidRPr="004E5DF6">
          <w:rPr>
            <w:lang w:val="es-GT"/>
          </w:rPr>
          <w:t>la Ley Tutelar</w:t>
        </w:r>
      </w:smartTag>
      <w:r w:rsidR="004E5DF6" w:rsidRPr="004E5DF6">
        <w:rPr>
          <w:lang w:val="es-GT"/>
        </w:rPr>
        <w:t xml:space="preserve"> del </w:t>
      </w:r>
      <w:r w:rsidR="00942109" w:rsidRPr="004E5DF6">
        <w:rPr>
          <w:lang w:val="es-GT"/>
        </w:rPr>
        <w:t xml:space="preserve">Derecho Humano </w:t>
      </w:r>
      <w:r w:rsidR="004E5DF6" w:rsidRPr="004E5DF6">
        <w:rPr>
          <w:lang w:val="es-GT"/>
        </w:rPr>
        <w:t xml:space="preserve">de la </w:t>
      </w:r>
      <w:r w:rsidR="00942109" w:rsidRPr="004E5DF6">
        <w:rPr>
          <w:lang w:val="es-GT"/>
        </w:rPr>
        <w:t xml:space="preserve">Mujer </w:t>
      </w:r>
      <w:r w:rsidR="004E5DF6" w:rsidRPr="004E5DF6">
        <w:rPr>
          <w:lang w:val="es-GT"/>
        </w:rPr>
        <w:t xml:space="preserve">a una </w:t>
      </w:r>
      <w:r w:rsidR="00942109" w:rsidRPr="004E5DF6">
        <w:rPr>
          <w:lang w:val="es-GT"/>
        </w:rPr>
        <w:t xml:space="preserve">Vida Libre </w:t>
      </w:r>
      <w:r w:rsidR="004E5DF6" w:rsidRPr="004E5DF6">
        <w:rPr>
          <w:lang w:val="es-GT"/>
        </w:rPr>
        <w:t xml:space="preserve">de </w:t>
      </w:r>
      <w:r w:rsidR="00942109" w:rsidRPr="004E5DF6">
        <w:rPr>
          <w:lang w:val="es-GT"/>
        </w:rPr>
        <w:t>Violencia</w:t>
      </w:r>
      <w:r w:rsidR="00942109">
        <w:rPr>
          <w:lang w:val="es-GT"/>
        </w:rPr>
        <w:t>;</w:t>
      </w:r>
      <w:r w:rsidR="004E5DF6" w:rsidRPr="004E5DF6">
        <w:rPr>
          <w:lang w:val="es-GT"/>
        </w:rPr>
        <w:t xml:space="preserve"> </w:t>
      </w:r>
    </w:p>
    <w:p w:rsidR="00E8778C" w:rsidRDefault="00F2349A" w:rsidP="004E5DF6">
      <w:pPr>
        <w:pStyle w:val="SingleTxtG"/>
        <w:rPr>
          <w:lang w:val="es-GT"/>
        </w:rPr>
      </w:pPr>
      <w:r>
        <w:rPr>
          <w:bCs/>
          <w:iCs/>
          <w:lang w:val="es-GT"/>
        </w:rPr>
        <w:tab/>
      </w:r>
      <w:r w:rsidR="004E5DF6" w:rsidRPr="004E5DF6">
        <w:rPr>
          <w:bCs/>
          <w:iCs/>
          <w:lang w:val="es-GT"/>
        </w:rPr>
        <w:t>d)</w:t>
      </w:r>
      <w:r w:rsidR="004E5DF6" w:rsidRPr="004E5DF6">
        <w:rPr>
          <w:bCs/>
          <w:iCs/>
          <w:lang w:val="es-GT"/>
        </w:rPr>
        <w:tab/>
      </w:r>
      <w:r>
        <w:rPr>
          <w:lang w:val="es-GT"/>
        </w:rPr>
        <w:t>N</w:t>
      </w:r>
      <w:r w:rsidR="004E5DF6" w:rsidRPr="004E5DF6">
        <w:rPr>
          <w:lang w:val="es-GT"/>
        </w:rPr>
        <w:t>º 3525</w:t>
      </w:r>
      <w:r>
        <w:rPr>
          <w:lang w:val="es-GT"/>
        </w:rPr>
        <w:t>,</w:t>
      </w:r>
      <w:r w:rsidR="004E5DF6" w:rsidRPr="004E5DF6">
        <w:rPr>
          <w:lang w:val="es-GT"/>
        </w:rPr>
        <w:t xml:space="preserve"> que propone reformas Código de Trabajo, dentro de las cuales se encuentra la incorporación de </w:t>
      </w:r>
      <w:r w:rsidR="00942109">
        <w:rPr>
          <w:lang w:val="es-GT"/>
        </w:rPr>
        <w:t xml:space="preserve">la </w:t>
      </w:r>
      <w:r w:rsidR="004E5DF6" w:rsidRPr="004E5DF6">
        <w:rPr>
          <w:lang w:val="es-GT"/>
        </w:rPr>
        <w:t xml:space="preserve">regulación del acoso y </w:t>
      </w:r>
      <w:r w:rsidR="00942109">
        <w:rPr>
          <w:lang w:val="es-GT"/>
        </w:rPr>
        <w:t xml:space="preserve">el </w:t>
      </w:r>
      <w:r w:rsidR="004E5DF6" w:rsidRPr="004E5DF6">
        <w:rPr>
          <w:lang w:val="es-GT"/>
        </w:rPr>
        <w:t>hostigamiento sexual en el trabajo.</w:t>
      </w:r>
      <w:r w:rsidR="00E8778C">
        <w:rPr>
          <w:lang w:val="es-GT"/>
        </w:rPr>
        <w:t xml:space="preserve"> </w:t>
      </w:r>
    </w:p>
    <w:p w:rsidR="00E8778C" w:rsidRDefault="004E5DF6" w:rsidP="004E5DF6">
      <w:pPr>
        <w:pStyle w:val="SingleTxtG"/>
      </w:pPr>
      <w:r w:rsidRPr="004E5DF6">
        <w:rPr>
          <w:bCs/>
          <w:iCs/>
        </w:rPr>
        <w:t>71.</w:t>
      </w:r>
      <w:r w:rsidRPr="004E5DF6">
        <w:rPr>
          <w:bCs/>
          <w:iCs/>
        </w:rPr>
        <w:tab/>
      </w:r>
      <w:r w:rsidRPr="004E5DF6">
        <w:t>Además de los cambios normativos y propuestas de reforma anotados, se adoptaron otras medidas legislativas a favor del desarrollo de las mujeres, como la emisión en</w:t>
      </w:r>
      <w:r w:rsidR="00E8778C">
        <w:t xml:space="preserve"> </w:t>
      </w:r>
      <w:r w:rsidRPr="004E5DF6">
        <w:t>1999 de la</w:t>
      </w:r>
      <w:r w:rsidR="00E8778C">
        <w:t xml:space="preserve"> </w:t>
      </w:r>
      <w:r w:rsidRPr="004E5DF6">
        <w:t xml:space="preserve">Ley de Dignificación y Promoción Integral de </w:t>
      </w:r>
      <w:smartTag w:uri="urn:schemas-microsoft-com:office:smarttags" w:element="PersonName">
        <w:smartTagPr>
          <w:attr w:name="ProductID" w:val="la Mujer"/>
        </w:smartTagPr>
        <w:r w:rsidRPr="004E5DF6">
          <w:t>la Mujer</w:t>
        </w:r>
      </w:smartTag>
      <w:r w:rsidRPr="004E5DF6">
        <w:t>, con la finalidad</w:t>
      </w:r>
      <w:r w:rsidR="00E8778C">
        <w:t xml:space="preserve"> </w:t>
      </w:r>
      <w:r w:rsidRPr="004E5DF6">
        <w:t>de promover el desarrollo integral de la mujer y su participación en todos los niveles de la vida económica, política y social de Guatemala, y</w:t>
      </w:r>
      <w:r w:rsidR="00E8778C">
        <w:t xml:space="preserve"> </w:t>
      </w:r>
      <w:r w:rsidRPr="004E5DF6">
        <w:t>la creación de la</w:t>
      </w:r>
      <w:r w:rsidR="00E8778C">
        <w:t xml:space="preserve"> </w:t>
      </w:r>
      <w:r w:rsidRPr="004E5DF6">
        <w:t>Ley de Desarrollo Social, Decreto N</w:t>
      </w:r>
      <w:r w:rsidR="00132BCD">
        <w:t>º</w:t>
      </w:r>
      <w:r w:rsidR="00F74494">
        <w:t> </w:t>
      </w:r>
      <w:r w:rsidRPr="004E5DF6">
        <w:t>42</w:t>
      </w:r>
      <w:r w:rsidR="00F74494">
        <w:noBreakHyphen/>
      </w:r>
      <w:r w:rsidRPr="004E5DF6">
        <w:t xml:space="preserve">2001 del Congreso de </w:t>
      </w:r>
      <w:smartTag w:uri="urn:schemas-microsoft-com:office:smarttags" w:element="PersonName">
        <w:smartTagPr>
          <w:attr w:name="ProductID" w:val="la Rep￺blica"/>
        </w:smartTagPr>
        <w:r w:rsidRPr="004E5DF6">
          <w:t xml:space="preserve">la </w:t>
        </w:r>
        <w:r w:rsidRPr="004E5DF6">
          <w:rPr>
            <w:lang w:val="es-MX"/>
          </w:rPr>
          <w:t>República</w:t>
        </w:r>
      </w:smartTag>
      <w:r w:rsidRPr="004E5DF6">
        <w:t>, la cual tiene como objetivo crear un marco jurídico que permita implementar los procedimientos legales y de políticas públicas para llevar a cabo la promoción, planificación, coordinación, ejecución, seguimiento y evaluación de las acciones del Estado, encaminadas al desarrollo de la persona humana en los aspectos social, familiar, humano y su entorno, con énfasis en los grupos de especial atención.</w:t>
      </w:r>
      <w:r w:rsidR="00E8778C">
        <w:t xml:space="preserve"> </w:t>
      </w:r>
    </w:p>
    <w:p w:rsidR="00E8778C" w:rsidRDefault="00F2349A" w:rsidP="00F2349A">
      <w:pPr>
        <w:pStyle w:val="H23G"/>
        <w:rPr>
          <w:lang w:val="es-GT"/>
        </w:rPr>
      </w:pPr>
      <w:r>
        <w:rPr>
          <w:lang w:val="es-GT"/>
        </w:rPr>
        <w:tab/>
      </w:r>
      <w:r w:rsidR="004E5DF6" w:rsidRPr="004E5DF6">
        <w:rPr>
          <w:lang w:val="es-GT"/>
        </w:rPr>
        <w:t>2.</w:t>
      </w:r>
      <w:r>
        <w:rPr>
          <w:lang w:val="es-GT"/>
        </w:rPr>
        <w:tab/>
      </w:r>
      <w:r w:rsidR="004E5DF6" w:rsidRPr="004E5DF6">
        <w:rPr>
          <w:lang w:val="es-GT"/>
        </w:rPr>
        <w:t xml:space="preserve">Fortalecimiento institucional en materia de </w:t>
      </w:r>
      <w:r w:rsidR="004D1729" w:rsidRPr="004E5DF6">
        <w:rPr>
          <w:lang w:val="es-GT"/>
        </w:rPr>
        <w:t>g</w:t>
      </w:r>
      <w:r w:rsidR="004E5DF6" w:rsidRPr="004E5DF6">
        <w:rPr>
          <w:lang w:val="es-GT"/>
        </w:rPr>
        <w:t>énero</w:t>
      </w:r>
      <w:r w:rsidR="00E8778C">
        <w:rPr>
          <w:lang w:val="es-GT"/>
        </w:rPr>
        <w:t xml:space="preserve"> </w:t>
      </w:r>
    </w:p>
    <w:p w:rsidR="00E8778C" w:rsidRDefault="00F2349A" w:rsidP="00F2349A">
      <w:pPr>
        <w:pStyle w:val="H4G"/>
        <w:rPr>
          <w:lang w:val="es-GT"/>
        </w:rPr>
      </w:pPr>
      <w:r>
        <w:rPr>
          <w:lang w:val="es-GT"/>
        </w:rPr>
        <w:tab/>
      </w:r>
      <w:r w:rsidR="004E5DF6" w:rsidRPr="004E5DF6">
        <w:rPr>
          <w:lang w:val="es-GT"/>
        </w:rPr>
        <w:t>i)</w:t>
      </w:r>
      <w:r>
        <w:rPr>
          <w:lang w:val="es-GT"/>
        </w:rPr>
        <w:tab/>
      </w:r>
      <w:r w:rsidR="004E5DF6" w:rsidRPr="004E5DF6">
        <w:rPr>
          <w:lang w:val="es-GT"/>
        </w:rPr>
        <w:t>Secretaría</w:t>
      </w:r>
      <w:r w:rsidR="00E8778C">
        <w:rPr>
          <w:lang w:val="es-GT"/>
        </w:rPr>
        <w:t xml:space="preserve"> </w:t>
      </w:r>
      <w:r w:rsidR="004E5DF6" w:rsidRPr="004E5DF6">
        <w:rPr>
          <w:lang w:val="es-GT"/>
        </w:rPr>
        <w:t>Presidencial de la Mujer</w:t>
      </w:r>
      <w:r w:rsidR="00E8778C">
        <w:rPr>
          <w:lang w:val="es-GT"/>
        </w:rPr>
        <w:t xml:space="preserve"> </w:t>
      </w:r>
    </w:p>
    <w:p w:rsidR="00E8778C" w:rsidRDefault="004E5DF6" w:rsidP="004E5DF6">
      <w:pPr>
        <w:pStyle w:val="SingleTxtG"/>
        <w:rPr>
          <w:lang w:val="es-GT"/>
        </w:rPr>
      </w:pPr>
      <w:r w:rsidRPr="004E5DF6">
        <w:rPr>
          <w:bCs/>
          <w:iCs/>
          <w:lang w:val="es-GT"/>
        </w:rPr>
        <w:t>72.</w:t>
      </w:r>
      <w:r w:rsidRPr="004E5DF6">
        <w:rPr>
          <w:bCs/>
          <w:iCs/>
          <w:lang w:val="es-GT"/>
        </w:rPr>
        <w:tab/>
      </w:r>
      <w:r w:rsidRPr="004E5DF6">
        <w:rPr>
          <w:lang w:val="es-GT"/>
        </w:rPr>
        <w:t xml:space="preserve">A través del Acuerdo Gubernativo </w:t>
      </w:r>
      <w:r w:rsidR="0090323A">
        <w:rPr>
          <w:lang w:val="es-GT"/>
        </w:rPr>
        <w:t xml:space="preserve">Nº </w:t>
      </w:r>
      <w:r w:rsidRPr="004E5DF6">
        <w:rPr>
          <w:lang w:val="es-GT"/>
        </w:rPr>
        <w:t xml:space="preserve">200-2000 se creó </w:t>
      </w:r>
      <w:smartTag w:uri="urn:schemas-microsoft-com:office:smarttags" w:element="PersonName">
        <w:smartTagPr>
          <w:attr w:name="ProductID" w:val="la Secretar￭a Presidencial"/>
        </w:smartTagPr>
        <w:r w:rsidRPr="004E5DF6">
          <w:rPr>
            <w:lang w:val="es-GT"/>
          </w:rPr>
          <w:t>la Secretaría Presidencial</w:t>
        </w:r>
      </w:smartTag>
      <w:r w:rsidRPr="004E5DF6">
        <w:rPr>
          <w:lang w:val="es-GT"/>
        </w:rPr>
        <w:t xml:space="preserve"> de </w:t>
      </w:r>
      <w:smartTag w:uri="urn:schemas-microsoft-com:office:smarttags" w:element="PersonName">
        <w:smartTagPr>
          <w:attr w:name="ProductID" w:val="la Mujer"/>
        </w:smartTagPr>
        <w:r w:rsidRPr="004E5DF6">
          <w:rPr>
            <w:lang w:val="es-GT"/>
          </w:rPr>
          <w:t>la Mujer</w:t>
        </w:r>
      </w:smartTag>
      <w:r w:rsidRPr="004E5DF6">
        <w:rPr>
          <w:lang w:val="es-GT"/>
        </w:rPr>
        <w:t xml:space="preserve"> (SEPREM), como </w:t>
      </w:r>
      <w:r w:rsidRPr="004E5DF6">
        <w:rPr>
          <w:lang w:val="es-MX"/>
        </w:rPr>
        <w:t>entidad</w:t>
      </w:r>
      <w:r w:rsidRPr="004E5DF6">
        <w:rPr>
          <w:lang w:val="es-GT"/>
        </w:rPr>
        <w:t xml:space="preserve"> asesora y coordinadora de políticas públicas para promover el desarrollo integral de las mujeres guatemaltecas y el fomento de una cultura democrática. Dentro de sus funciones se encuentran:</w:t>
      </w:r>
      <w:r w:rsidR="00E8778C">
        <w:rPr>
          <w:lang w:val="es-GT"/>
        </w:rPr>
        <w:t xml:space="preserve"> </w:t>
      </w:r>
    </w:p>
    <w:p w:rsidR="004E5DF6" w:rsidRPr="004E5DF6" w:rsidRDefault="00F2349A" w:rsidP="004E5DF6">
      <w:pPr>
        <w:pStyle w:val="SingleTxtG"/>
        <w:rPr>
          <w:lang w:val="es-GT"/>
        </w:rPr>
      </w:pPr>
      <w:r>
        <w:rPr>
          <w:bCs/>
          <w:iCs/>
          <w:lang w:val="es-GT"/>
        </w:rPr>
        <w:tab/>
      </w:r>
      <w:r w:rsidR="004E5DF6" w:rsidRPr="004E5DF6">
        <w:rPr>
          <w:bCs/>
          <w:iCs/>
          <w:lang w:val="es-GT"/>
        </w:rPr>
        <w:t>a)</w:t>
      </w:r>
      <w:r w:rsidR="004E5DF6" w:rsidRPr="004E5DF6">
        <w:rPr>
          <w:bCs/>
          <w:iCs/>
          <w:lang w:val="es-GT"/>
        </w:rPr>
        <w:tab/>
      </w:r>
      <w:r w:rsidR="004E5DF6" w:rsidRPr="004E5DF6">
        <w:rPr>
          <w:lang w:val="es-GT"/>
        </w:rPr>
        <w:t>Promover la plena participación de las mujeres en el desarrollo del país y la igualdad real y efectiva entre hombres y mujeres;</w:t>
      </w:r>
    </w:p>
    <w:p w:rsidR="004E5DF6" w:rsidRPr="004E5DF6" w:rsidRDefault="00F2349A" w:rsidP="004E5DF6">
      <w:pPr>
        <w:pStyle w:val="SingleTxtG"/>
        <w:rPr>
          <w:lang w:val="es-GT"/>
        </w:rPr>
      </w:pPr>
      <w:r>
        <w:rPr>
          <w:bCs/>
          <w:iCs/>
          <w:lang w:val="es-GT"/>
        </w:rPr>
        <w:tab/>
      </w:r>
      <w:r w:rsidR="004E5DF6" w:rsidRPr="004E5DF6">
        <w:rPr>
          <w:bCs/>
          <w:iCs/>
          <w:lang w:val="es-GT"/>
        </w:rPr>
        <w:t>b)</w:t>
      </w:r>
      <w:r w:rsidR="004E5DF6" w:rsidRPr="004E5DF6">
        <w:rPr>
          <w:bCs/>
          <w:iCs/>
          <w:lang w:val="es-GT"/>
        </w:rPr>
        <w:tab/>
      </w:r>
      <w:r w:rsidR="004E5DF6" w:rsidRPr="004E5DF6">
        <w:rPr>
          <w:lang w:val="es-GT"/>
        </w:rPr>
        <w:t>Velar por la observancia y aplicación de los preceptos constitucionales, leyes ordinarias, tratados y convenios internacionales que se refieren a la mujer, así como velar por el cumplimiento de los compromisos asumidos por el Estado de Guatemala en los organismos e instancias internacionales y en los acuerdos de paz;</w:t>
      </w:r>
    </w:p>
    <w:p w:rsidR="00E8778C" w:rsidRDefault="00F2349A" w:rsidP="004E5DF6">
      <w:pPr>
        <w:pStyle w:val="SingleTxtG"/>
        <w:rPr>
          <w:lang w:val="es-GT"/>
        </w:rPr>
      </w:pPr>
      <w:r>
        <w:rPr>
          <w:bCs/>
          <w:iCs/>
          <w:lang w:val="es-GT"/>
        </w:rPr>
        <w:tab/>
      </w:r>
      <w:r w:rsidR="004E5DF6" w:rsidRPr="004E5DF6">
        <w:rPr>
          <w:bCs/>
          <w:iCs/>
          <w:lang w:val="es-GT"/>
        </w:rPr>
        <w:t>c)</w:t>
      </w:r>
      <w:r w:rsidR="004E5DF6" w:rsidRPr="004E5DF6">
        <w:rPr>
          <w:bCs/>
          <w:iCs/>
          <w:lang w:val="es-GT"/>
        </w:rPr>
        <w:tab/>
      </w:r>
      <w:r w:rsidR="004E5DF6" w:rsidRPr="004E5DF6">
        <w:rPr>
          <w:lang w:val="es-GT"/>
        </w:rPr>
        <w:t>Realizar el análisis de la legislación vigente, con el propósito de promover</w:t>
      </w:r>
      <w:r w:rsidR="00E8778C">
        <w:rPr>
          <w:lang w:val="es-GT"/>
        </w:rPr>
        <w:t xml:space="preserve"> </w:t>
      </w:r>
      <w:r w:rsidR="004E5DF6" w:rsidRPr="004E5DF6">
        <w:rPr>
          <w:lang w:val="es-GT"/>
        </w:rPr>
        <w:t>las reformas pertinentes y la</w:t>
      </w:r>
      <w:r w:rsidR="00E8778C">
        <w:rPr>
          <w:lang w:val="es-GT"/>
        </w:rPr>
        <w:t xml:space="preserve"> </w:t>
      </w:r>
      <w:r w:rsidR="004E5DF6" w:rsidRPr="004E5DF6">
        <w:rPr>
          <w:lang w:val="es-GT"/>
        </w:rPr>
        <w:t>eliminación de aquellas normas que tengan efectos desiguales entre hombres y mujeres.</w:t>
      </w:r>
      <w:r w:rsidR="00E8778C">
        <w:rPr>
          <w:lang w:val="es-GT"/>
        </w:rPr>
        <w:t xml:space="preserve"> </w:t>
      </w:r>
    </w:p>
    <w:p w:rsidR="00E8778C" w:rsidRDefault="004E5DF6" w:rsidP="004E5DF6">
      <w:pPr>
        <w:pStyle w:val="SingleTxtG"/>
        <w:rPr>
          <w:lang w:val="es-GT"/>
        </w:rPr>
      </w:pPr>
      <w:r w:rsidRPr="004E5DF6">
        <w:rPr>
          <w:bCs/>
          <w:iCs/>
          <w:lang w:val="es-GT"/>
        </w:rPr>
        <w:t>73.</w:t>
      </w:r>
      <w:r w:rsidRPr="004E5DF6">
        <w:rPr>
          <w:bCs/>
          <w:iCs/>
          <w:lang w:val="es-GT"/>
        </w:rPr>
        <w:tab/>
      </w:r>
      <w:r w:rsidRPr="004E5DF6">
        <w:t xml:space="preserve">La SEPREM impulsa la política pública denominada </w:t>
      </w:r>
      <w:r w:rsidR="00631FFB">
        <w:t>"</w:t>
      </w:r>
      <w:r w:rsidRPr="004E5DF6">
        <w:t>Política Nacional de Promoción y Desarrollo Integral de las Mujeres Guatemaltecas</w:t>
      </w:r>
      <w:r w:rsidR="00631FFB">
        <w:t>"</w:t>
      </w:r>
      <w:r w:rsidRPr="004E5DF6">
        <w:t xml:space="preserve">, en la cual se plantean estrategias para mejorar las condiciones de vida de las mujeres y resolver las desigualdades e inequidades </w:t>
      </w:r>
      <w:r w:rsidRPr="004E5DF6">
        <w:rPr>
          <w:lang w:val="es-MX"/>
        </w:rPr>
        <w:t>que</w:t>
      </w:r>
      <w:r w:rsidRPr="004E5DF6">
        <w:t xml:space="preserve"> las afectan.</w:t>
      </w:r>
      <w:r w:rsidRPr="004E5DF6">
        <w:rPr>
          <w:lang w:val="es-GT"/>
        </w:rPr>
        <w:t xml:space="preserve"> La implementación de la Agenda </w:t>
      </w:r>
      <w:r w:rsidR="004D1729" w:rsidRPr="004E5DF6">
        <w:rPr>
          <w:lang w:val="es-GT"/>
        </w:rPr>
        <w:t>articulada de las mujeres mayas, garífunas y xinkas</w:t>
      </w:r>
      <w:r w:rsidRPr="004E5DF6">
        <w:rPr>
          <w:lang w:val="es-GT"/>
        </w:rPr>
        <w:t xml:space="preserve">, y los </w:t>
      </w:r>
      <w:r w:rsidR="004D1729">
        <w:rPr>
          <w:lang w:val="es-GT"/>
        </w:rPr>
        <w:t>nueve</w:t>
      </w:r>
      <w:r w:rsidRPr="004E5DF6">
        <w:rPr>
          <w:lang w:val="es-GT"/>
        </w:rPr>
        <w:t xml:space="preserve"> ejes temáticos planteados, fueron incorporados en la actualización de la </w:t>
      </w:r>
      <w:r w:rsidR="00E1336C" w:rsidRPr="004E5DF6">
        <w:rPr>
          <w:lang w:val="es-GT"/>
        </w:rPr>
        <w:t>Política</w:t>
      </w:r>
      <w:r w:rsidRPr="004E5DF6">
        <w:rPr>
          <w:lang w:val="es-GT"/>
        </w:rPr>
        <w:t xml:space="preserve"> Nacional de Promoción y Desarrollo Integral de las Mujeres 2008-2023</w:t>
      </w:r>
      <w:r w:rsidR="004D1729">
        <w:rPr>
          <w:lang w:val="es-GT"/>
        </w:rPr>
        <w:t>;</w:t>
      </w:r>
      <w:r w:rsidRPr="004E5DF6">
        <w:rPr>
          <w:lang w:val="es-GT"/>
        </w:rPr>
        <w:t xml:space="preserve"> actualmente se está elaborando el Plan de Equidad de Oportunidades 2008</w:t>
      </w:r>
      <w:r w:rsidR="004D1729">
        <w:rPr>
          <w:lang w:val="es-GT"/>
        </w:rPr>
        <w:noBreakHyphen/>
      </w:r>
      <w:r w:rsidRPr="004E5DF6">
        <w:rPr>
          <w:lang w:val="es-GT"/>
        </w:rPr>
        <w:t xml:space="preserve">2023 para la operativización. </w:t>
      </w:r>
      <w:r w:rsidR="00E8778C">
        <w:rPr>
          <w:lang w:val="es-GT"/>
        </w:rPr>
        <w:t xml:space="preserve"> </w:t>
      </w:r>
    </w:p>
    <w:p w:rsidR="00E8778C" w:rsidRDefault="004E5DF6" w:rsidP="004E5DF6">
      <w:pPr>
        <w:pStyle w:val="SingleTxtG"/>
        <w:rPr>
          <w:lang w:val="es-GT"/>
        </w:rPr>
      </w:pPr>
      <w:r w:rsidRPr="004E5DF6">
        <w:rPr>
          <w:bCs/>
          <w:iCs/>
          <w:lang w:val="es-GT"/>
        </w:rPr>
        <w:t>74.</w:t>
      </w:r>
      <w:r w:rsidRPr="004E5DF6">
        <w:rPr>
          <w:bCs/>
          <w:iCs/>
          <w:lang w:val="es-GT"/>
        </w:rPr>
        <w:tab/>
      </w:r>
      <w:r w:rsidRPr="004E5DF6">
        <w:rPr>
          <w:lang w:val="es-GT"/>
        </w:rPr>
        <w:t xml:space="preserve">La </w:t>
      </w:r>
      <w:r w:rsidR="004D1729">
        <w:rPr>
          <w:lang w:val="es-GT"/>
        </w:rPr>
        <w:t>SEPTEM,</w:t>
      </w:r>
      <w:r w:rsidRPr="004E5DF6">
        <w:rPr>
          <w:lang w:val="es-GT"/>
        </w:rPr>
        <w:t xml:space="preserve"> como ente asesor y coordinador de políticas públicas, asesora y acompaña a víctimas que recurren a la </w:t>
      </w:r>
      <w:r w:rsidRPr="004E5DF6">
        <w:rPr>
          <w:lang w:val="es-MX"/>
        </w:rPr>
        <w:t>institución</w:t>
      </w:r>
      <w:r w:rsidRPr="004E5DF6">
        <w:rPr>
          <w:lang w:val="es-GT"/>
        </w:rPr>
        <w:t xml:space="preserve">, garantizando que sean atendidas en </w:t>
      </w:r>
      <w:smartTag w:uri="urn:schemas-microsoft-com:office:smarttags" w:element="PersonName">
        <w:smartTagPr>
          <w:attr w:name="ProductID" w:val="la Coordinadora Nacional"/>
        </w:smartTagPr>
        <w:r w:rsidRPr="004E5DF6">
          <w:rPr>
            <w:lang w:val="es-GT"/>
          </w:rPr>
          <w:t>la Coordinadora Nacional</w:t>
        </w:r>
      </w:smartTag>
      <w:r w:rsidRPr="004E5DF6">
        <w:rPr>
          <w:lang w:val="es-GT"/>
        </w:rPr>
        <w:t xml:space="preserve"> para </w:t>
      </w:r>
      <w:smartTag w:uri="urn:schemas-microsoft-com:office:smarttags" w:element="PersonName">
        <w:smartTagPr>
          <w:attr w:name="ProductID" w:val="la Prevenci￳n"/>
        </w:smartTagPr>
        <w:r w:rsidRPr="004E5DF6">
          <w:rPr>
            <w:lang w:val="es-GT"/>
          </w:rPr>
          <w:t>la Prevención</w:t>
        </w:r>
      </w:smartTag>
      <w:r w:rsidRPr="004E5DF6">
        <w:rPr>
          <w:lang w:val="es-GT"/>
        </w:rPr>
        <w:t xml:space="preserve"> de </w:t>
      </w:r>
      <w:smartTag w:uri="urn:schemas-microsoft-com:office:smarttags" w:element="PersonName">
        <w:smartTagPr>
          <w:attr w:name="ProductID" w:val="la Violencia Intrafamiliar"/>
        </w:smartTagPr>
        <w:r w:rsidRPr="004E5DF6">
          <w:rPr>
            <w:lang w:val="es-GT"/>
          </w:rPr>
          <w:t>la Violencia Intrafamiliar</w:t>
        </w:r>
      </w:smartTag>
      <w:r w:rsidRPr="004E5DF6">
        <w:rPr>
          <w:lang w:val="es-GT"/>
        </w:rPr>
        <w:t xml:space="preserve"> y contra las Mujeres (CONAPREVI) según el </w:t>
      </w:r>
      <w:r w:rsidR="004D1729" w:rsidRPr="004E5DF6">
        <w:rPr>
          <w:lang w:val="es-GT"/>
        </w:rPr>
        <w:t xml:space="preserve">modelo de atención integral </w:t>
      </w:r>
      <w:r w:rsidRPr="004E5DF6">
        <w:rPr>
          <w:lang w:val="es-GT"/>
        </w:rPr>
        <w:t xml:space="preserve">para las mujeres sobrevivientes de violencia. Además, se ha brindado asesoría legal en los Centros de Apoyo Integral para las </w:t>
      </w:r>
      <w:r w:rsidR="004D1729" w:rsidRPr="004E5DF6">
        <w:rPr>
          <w:lang w:val="es-GT"/>
        </w:rPr>
        <w:t xml:space="preserve">Mujeres Sobrevivientes </w:t>
      </w:r>
      <w:r w:rsidRPr="004E5DF6">
        <w:rPr>
          <w:lang w:val="es-GT"/>
        </w:rPr>
        <w:t xml:space="preserve">de </w:t>
      </w:r>
      <w:r w:rsidR="004D1729" w:rsidRPr="004E5DF6">
        <w:rPr>
          <w:lang w:val="es-GT"/>
        </w:rPr>
        <w:t xml:space="preserve">Violencia </w:t>
      </w:r>
      <w:r w:rsidRPr="004E5DF6">
        <w:rPr>
          <w:lang w:val="es-GT"/>
        </w:rPr>
        <w:t>(CAIMU</w:t>
      </w:r>
      <w:r w:rsidR="00BA24D0">
        <w:rPr>
          <w:lang w:val="es-GT"/>
        </w:rPr>
        <w:t>s</w:t>
      </w:r>
      <w:r w:rsidRPr="004E5DF6">
        <w:rPr>
          <w:lang w:val="es-GT"/>
        </w:rPr>
        <w:t>).</w:t>
      </w:r>
      <w:r w:rsidR="00E8778C">
        <w:rPr>
          <w:lang w:val="es-GT"/>
        </w:rPr>
        <w:t xml:space="preserve"> </w:t>
      </w:r>
    </w:p>
    <w:p w:rsidR="00E8778C" w:rsidRDefault="004E5DF6" w:rsidP="004E5DF6">
      <w:pPr>
        <w:pStyle w:val="SingleTxtG"/>
        <w:rPr>
          <w:lang w:val="es-MX"/>
        </w:rPr>
      </w:pPr>
      <w:r w:rsidRPr="004E5DF6">
        <w:rPr>
          <w:bCs/>
          <w:iCs/>
          <w:lang w:val="es-MX"/>
        </w:rPr>
        <w:t>75.</w:t>
      </w:r>
      <w:r w:rsidRPr="004E5DF6">
        <w:rPr>
          <w:bCs/>
          <w:iCs/>
          <w:lang w:val="es-MX"/>
        </w:rPr>
        <w:tab/>
      </w:r>
      <w:r w:rsidRPr="004E5DF6">
        <w:rPr>
          <w:lang w:val="es-MX"/>
        </w:rPr>
        <w:t xml:space="preserve">En materia legislativa, </w:t>
      </w:r>
      <w:r w:rsidR="00B20A3F">
        <w:rPr>
          <w:lang w:val="es-MX"/>
        </w:rPr>
        <w:t xml:space="preserve">la </w:t>
      </w:r>
      <w:r w:rsidRPr="004E5DF6">
        <w:rPr>
          <w:lang w:val="es-MX"/>
        </w:rPr>
        <w:t>SEPREM brinda acompañamiento t</w:t>
      </w:r>
      <w:r w:rsidR="004D1729">
        <w:rPr>
          <w:lang w:val="es-MX"/>
        </w:rPr>
        <w:t>ecnico</w:t>
      </w:r>
      <w:r w:rsidRPr="004E5DF6">
        <w:rPr>
          <w:lang w:val="es-MX"/>
        </w:rPr>
        <w:t xml:space="preserve">jurídico a organizaciones de </w:t>
      </w:r>
      <w:r w:rsidR="004D1729" w:rsidRPr="004E5DF6">
        <w:rPr>
          <w:lang w:val="es-MX"/>
        </w:rPr>
        <w:t>sociedad civil</w:t>
      </w:r>
      <w:r w:rsidRPr="004E5DF6">
        <w:rPr>
          <w:lang w:val="es-MX"/>
        </w:rPr>
        <w:t xml:space="preserve">. En 2008 se impulsó una propuesta de reforma al Código de Trabajo a favor de las mujeres trabajadoras de casa particular, que está siendo conocida por el Organismo Legislativo y donde </w:t>
      </w:r>
      <w:smartTag w:uri="urn:schemas-microsoft-com:office:smarttags" w:element="PersonName">
        <w:smartTagPr>
          <w:attr w:name="ProductID" w:val="La SEPREM"/>
        </w:smartTagPr>
        <w:r w:rsidRPr="004E5DF6">
          <w:rPr>
            <w:lang w:val="es-MX"/>
          </w:rPr>
          <w:t>la SEPREM</w:t>
        </w:r>
      </w:smartTag>
      <w:r w:rsidRPr="004E5DF6">
        <w:rPr>
          <w:lang w:val="es-MX"/>
        </w:rPr>
        <w:t xml:space="preserve"> forma parte de una comisión de trabajo con la finalidad de incidir en la aprobación de la reforma.</w:t>
      </w:r>
      <w:r w:rsidR="00E8778C">
        <w:rPr>
          <w:lang w:val="es-MX"/>
        </w:rPr>
        <w:t xml:space="preserve"> </w:t>
      </w:r>
    </w:p>
    <w:p w:rsidR="00E8778C" w:rsidRDefault="004E5DF6" w:rsidP="004E5DF6">
      <w:pPr>
        <w:pStyle w:val="SingleTxtG"/>
        <w:rPr>
          <w:lang w:val="es-GT"/>
        </w:rPr>
      </w:pPr>
      <w:r w:rsidRPr="004E5DF6">
        <w:rPr>
          <w:bCs/>
          <w:iCs/>
          <w:lang w:val="es-GT"/>
        </w:rPr>
        <w:t>76.</w:t>
      </w:r>
      <w:r w:rsidRPr="004E5DF6">
        <w:rPr>
          <w:bCs/>
          <w:iCs/>
          <w:lang w:val="es-GT"/>
        </w:rPr>
        <w:tab/>
      </w:r>
      <w:r w:rsidR="00B20A3F">
        <w:rPr>
          <w:bCs/>
          <w:iCs/>
          <w:lang w:val="es-GT"/>
        </w:rPr>
        <w:t xml:space="preserve">La </w:t>
      </w:r>
      <w:r w:rsidRPr="004E5DF6">
        <w:rPr>
          <w:lang w:val="es-GT"/>
        </w:rPr>
        <w:t>SEPREM trabaja en coordinación con el Ministerio de Salud Pública y Asistencia Social en el Programa de Salud Reproductiva, dentro de la</w:t>
      </w:r>
      <w:r w:rsidR="00E8778C">
        <w:rPr>
          <w:lang w:val="es-GT"/>
        </w:rPr>
        <w:t xml:space="preserve"> </w:t>
      </w:r>
      <w:r w:rsidRPr="004E5DF6">
        <w:rPr>
          <w:lang w:val="es-GT"/>
        </w:rPr>
        <w:t xml:space="preserve">Red Nacional de Paternidad y Maternidad Responsable, en la que </w:t>
      </w:r>
      <w:r w:rsidR="00B20A3F">
        <w:rPr>
          <w:lang w:val="es-GT"/>
        </w:rPr>
        <w:t xml:space="preserve">la </w:t>
      </w:r>
      <w:r w:rsidRPr="004E5DF6">
        <w:rPr>
          <w:lang w:val="es-GT"/>
        </w:rPr>
        <w:t>SEPREM es coordinadora de la Comisión Jurídica</w:t>
      </w:r>
      <w:r w:rsidR="00E8778C">
        <w:rPr>
          <w:lang w:val="es-GT"/>
        </w:rPr>
        <w:t xml:space="preserve"> </w:t>
      </w:r>
      <w:r w:rsidRPr="004E5DF6">
        <w:rPr>
          <w:lang w:val="es-GT"/>
        </w:rPr>
        <w:t xml:space="preserve">y para el año 2009 se finalizará y validará una </w:t>
      </w:r>
      <w:r w:rsidRPr="004E5DF6">
        <w:rPr>
          <w:lang w:val="es-MX"/>
        </w:rPr>
        <w:t>política pública de paternidad y maternidad responsable con incidencia multisectorial, en Guatemala</w:t>
      </w:r>
      <w:r w:rsidR="004D1729">
        <w:rPr>
          <w:lang w:val="es-MX"/>
        </w:rPr>
        <w:t>,</w:t>
      </w:r>
      <w:r w:rsidRPr="004E5DF6">
        <w:rPr>
          <w:lang w:val="es-MX"/>
        </w:rPr>
        <w:t xml:space="preserve"> y su plan estratégico 2009-2018. Además esta institución trabaja con instancias relacionadas en el tema de salud</w:t>
      </w:r>
      <w:r w:rsidR="004D1729">
        <w:rPr>
          <w:lang w:val="es-MX"/>
        </w:rPr>
        <w:t>;</w:t>
      </w:r>
      <w:r w:rsidRPr="004E5DF6">
        <w:rPr>
          <w:lang w:val="es-MX"/>
        </w:rPr>
        <w:t xml:space="preserve"> tal es el caso de CONASIDA, Ministerio de Salud, entre otras.</w:t>
      </w:r>
    </w:p>
    <w:p w:rsidR="00E8778C" w:rsidRDefault="00F2349A" w:rsidP="00F2349A">
      <w:pPr>
        <w:pStyle w:val="H4G"/>
        <w:rPr>
          <w:lang w:val="es-GT"/>
        </w:rPr>
      </w:pPr>
      <w:r>
        <w:rPr>
          <w:lang w:val="es-GT"/>
        </w:rPr>
        <w:tab/>
      </w:r>
      <w:r w:rsidR="004E5DF6" w:rsidRPr="004E5DF6">
        <w:rPr>
          <w:lang w:val="es-GT"/>
        </w:rPr>
        <w:t>ii)</w:t>
      </w:r>
      <w:r>
        <w:rPr>
          <w:lang w:val="es-GT"/>
        </w:rPr>
        <w:tab/>
      </w:r>
      <w:r w:rsidR="004E5DF6" w:rsidRPr="004E5DF6">
        <w:rPr>
          <w:lang w:val="es-GT"/>
        </w:rPr>
        <w:t xml:space="preserve">Defensoría de </w:t>
      </w:r>
      <w:smartTag w:uri="urn:schemas-microsoft-com:office:smarttags" w:element="PersonName">
        <w:smartTagPr>
          <w:attr w:name="ProductID" w:val="la Mujer Ind￭gena"/>
        </w:smartTagPr>
        <w:r w:rsidR="004E5DF6" w:rsidRPr="004E5DF6">
          <w:rPr>
            <w:lang w:val="es-GT"/>
          </w:rPr>
          <w:t>la Mujer Indígena</w:t>
        </w:r>
      </w:smartTag>
      <w:r w:rsidR="004E5DF6" w:rsidRPr="004E5DF6">
        <w:rPr>
          <w:lang w:val="es-GT"/>
        </w:rPr>
        <w:t xml:space="preserve"> </w:t>
      </w:r>
      <w:r w:rsidR="00E8778C">
        <w:rPr>
          <w:lang w:val="es-GT"/>
        </w:rPr>
        <w:t xml:space="preserve"> </w:t>
      </w:r>
    </w:p>
    <w:p w:rsidR="00E8778C" w:rsidRDefault="004E5DF6" w:rsidP="004E5DF6">
      <w:pPr>
        <w:pStyle w:val="SingleTxtG"/>
        <w:rPr>
          <w:lang w:val="es-GT"/>
        </w:rPr>
      </w:pPr>
      <w:r w:rsidRPr="004E5DF6">
        <w:rPr>
          <w:bCs/>
          <w:iCs/>
          <w:lang w:val="es-GT"/>
        </w:rPr>
        <w:t>77.</w:t>
      </w:r>
      <w:r w:rsidRPr="004E5DF6">
        <w:rPr>
          <w:bCs/>
          <w:iCs/>
          <w:lang w:val="es-GT"/>
        </w:rPr>
        <w:tab/>
      </w:r>
      <w:r w:rsidRPr="004E5DF6">
        <w:rPr>
          <w:lang w:val="es-GT"/>
        </w:rPr>
        <w:t>La Defensoría de la Mujer Indígena (DEMI)</w:t>
      </w:r>
      <w:r w:rsidR="00E8778C">
        <w:rPr>
          <w:lang w:val="es-GT"/>
        </w:rPr>
        <w:t xml:space="preserve"> </w:t>
      </w:r>
      <w:r w:rsidRPr="004E5DF6">
        <w:rPr>
          <w:lang w:val="es-GT"/>
        </w:rPr>
        <w:t>tiene dentro de sus objetivos desarrollar, con entidades gubernamentales y no gubernamentales,</w:t>
      </w:r>
      <w:r w:rsidR="00E8778C">
        <w:rPr>
          <w:lang w:val="es-GT"/>
        </w:rPr>
        <w:t xml:space="preserve"> </w:t>
      </w:r>
      <w:r w:rsidRPr="004E5DF6">
        <w:rPr>
          <w:lang w:val="es-GT"/>
        </w:rPr>
        <w:t xml:space="preserve">acciones tendientes a proponer políticas públicas, planes y programas dirigidos a la prevención, defensa y erradicación de todas las formas de violencia y discriminación en contra de la mujer indígena, así como recibir, canalizar y dar seguimiento a las denuncias presentadas ante </w:t>
      </w:r>
      <w:smartTag w:uri="urn:schemas-microsoft-com:office:smarttags" w:element="PersonName">
        <w:smartTagPr>
          <w:attr w:name="ProductID" w:val="la Defensor￭a"/>
        </w:smartTagPr>
        <w:r w:rsidRPr="004E5DF6">
          <w:rPr>
            <w:lang w:val="es-GT"/>
          </w:rPr>
          <w:t>la Defensoría</w:t>
        </w:r>
      </w:smartTag>
      <w:r w:rsidRPr="004E5DF6">
        <w:rPr>
          <w:lang w:val="es-GT"/>
        </w:rPr>
        <w:t xml:space="preserve"> proporcionando asesoría jurídica a las víctimas de violaciones a sus </w:t>
      </w:r>
      <w:r w:rsidRPr="004E5DF6">
        <w:rPr>
          <w:lang w:val="es-MX"/>
        </w:rPr>
        <w:t>derechos</w:t>
      </w:r>
      <w:r w:rsidRPr="004E5DF6">
        <w:rPr>
          <w:lang w:val="es-GT"/>
        </w:rPr>
        <w:t>. Además tiene como funciones diseñar, coordinar y ejecutar programas educativos, de capacitación y divulgación de los derechos de la mujer indígena</w:t>
      </w:r>
      <w:r w:rsidR="00E8778C">
        <w:rPr>
          <w:lang w:val="es-GT"/>
        </w:rPr>
        <w:t xml:space="preserve"> </w:t>
      </w:r>
      <w:r w:rsidRPr="004E5DF6">
        <w:rPr>
          <w:lang w:val="es-GT"/>
        </w:rPr>
        <w:t>a nivel nacional.</w:t>
      </w:r>
      <w:r w:rsidR="00E8778C">
        <w:rPr>
          <w:lang w:val="es-GT"/>
        </w:rPr>
        <w:t xml:space="preserve"> </w:t>
      </w:r>
    </w:p>
    <w:p w:rsidR="00E8778C" w:rsidRDefault="00F2349A" w:rsidP="00F2349A">
      <w:pPr>
        <w:pStyle w:val="H4G"/>
      </w:pPr>
      <w:r>
        <w:tab/>
      </w:r>
      <w:r w:rsidR="004E5DF6" w:rsidRPr="004E5DF6">
        <w:t>iii)</w:t>
      </w:r>
      <w:r>
        <w:tab/>
      </w:r>
      <w:r w:rsidR="004E5DF6" w:rsidRPr="004E5DF6">
        <w:t xml:space="preserve">Coordinadora Nacional para </w:t>
      </w:r>
      <w:smartTag w:uri="urn:schemas-microsoft-com:office:smarttags" w:element="PersonName">
        <w:smartTagPr>
          <w:attr w:name="ProductID" w:val="la Prevenci￳n"/>
        </w:smartTagPr>
        <w:r w:rsidR="004E5DF6" w:rsidRPr="004E5DF6">
          <w:t>la Prevención</w:t>
        </w:r>
      </w:smartTag>
      <w:r w:rsidR="004E5DF6" w:rsidRPr="004E5DF6">
        <w:t xml:space="preserve"> de </w:t>
      </w:r>
      <w:smartTag w:uri="urn:schemas-microsoft-com:office:smarttags" w:element="PersonName">
        <w:smartTagPr>
          <w:attr w:name="ProductID" w:val="la Violencia Intrafamiliar"/>
        </w:smartTagPr>
        <w:r w:rsidR="004E5DF6" w:rsidRPr="004E5DF6">
          <w:t>la Violencia Intrafamiliar</w:t>
        </w:r>
      </w:smartTag>
      <w:r w:rsidR="004E5DF6" w:rsidRPr="004E5DF6">
        <w:t xml:space="preserve"> y contra las Mujeres</w:t>
      </w:r>
      <w:r w:rsidR="00E8778C">
        <w:t xml:space="preserve">  </w:t>
      </w:r>
    </w:p>
    <w:p w:rsidR="00E8778C" w:rsidRDefault="004E5DF6" w:rsidP="004E5DF6">
      <w:pPr>
        <w:pStyle w:val="SingleTxtG"/>
      </w:pPr>
      <w:r w:rsidRPr="004E5DF6">
        <w:rPr>
          <w:bCs/>
          <w:iCs/>
        </w:rPr>
        <w:t>78.</w:t>
      </w:r>
      <w:r w:rsidRPr="004E5DF6">
        <w:rPr>
          <w:bCs/>
          <w:iCs/>
        </w:rPr>
        <w:tab/>
      </w:r>
      <w:r w:rsidRPr="004E5DF6">
        <w:t xml:space="preserve">La Coordinadora Nacional para la Prevención de la Violencia Intrafamiliar y contra las Mujeres (CONAPREVI) se creó mediante el Acuerdo Gubernativo </w:t>
      </w:r>
      <w:r w:rsidR="0090323A">
        <w:t xml:space="preserve">Nº </w:t>
      </w:r>
      <w:r w:rsidRPr="004E5DF6">
        <w:t xml:space="preserve">831-2000, el 24 de noviembre de 2000, con la </w:t>
      </w:r>
      <w:r w:rsidRPr="004E5DF6">
        <w:rPr>
          <w:lang w:val="es-MX"/>
        </w:rPr>
        <w:t>finalidad</w:t>
      </w:r>
      <w:r w:rsidRPr="004E5DF6">
        <w:t xml:space="preserve"> de</w:t>
      </w:r>
      <w:r w:rsidR="00E8778C">
        <w:t xml:space="preserve"> </w:t>
      </w:r>
      <w:r w:rsidRPr="004E5DF6">
        <w:t>coordinar, asesorar e impulsar políticas públicas orientadas a erradicar la violencia intrafamiliar y contra las mujeres.</w:t>
      </w:r>
      <w:r w:rsidR="00E8778C">
        <w:t xml:space="preserve"> </w:t>
      </w:r>
    </w:p>
    <w:p w:rsidR="00E8778C" w:rsidRDefault="004E5DF6" w:rsidP="004E5DF6">
      <w:pPr>
        <w:pStyle w:val="SingleTxtG"/>
      </w:pPr>
      <w:r w:rsidRPr="004E5DF6">
        <w:rPr>
          <w:bCs/>
          <w:iCs/>
        </w:rPr>
        <w:t>79.</w:t>
      </w:r>
      <w:r w:rsidRPr="004E5DF6">
        <w:rPr>
          <w:bCs/>
          <w:iCs/>
        </w:rPr>
        <w:tab/>
      </w:r>
      <w:r w:rsidRPr="004E5DF6">
        <w:t xml:space="preserve">Como estrategia para prevenir, sancionar, atender y erradicar la violencia contra las mujeres, </w:t>
      </w:r>
      <w:smartTag w:uri="urn:schemas-microsoft-com:office:smarttags" w:element="PersonName">
        <w:smartTagPr>
          <w:attr w:name="ProductID" w:val="La CONAPREVI"/>
        </w:smartTagPr>
        <w:r w:rsidRPr="004E5DF6">
          <w:t>la CONAPREVI</w:t>
        </w:r>
      </w:smartTag>
      <w:r w:rsidRPr="004E5DF6">
        <w:t xml:space="preserve"> elaboró el Plan Nacional de Prevención y Erradicación de </w:t>
      </w:r>
      <w:smartTag w:uri="urn:schemas-microsoft-com:office:smarttags" w:element="PersonName">
        <w:smartTagPr>
          <w:attr w:name="ProductID" w:val="la Violencia Intrafamiliar"/>
        </w:smartTagPr>
        <w:r w:rsidRPr="004E5DF6">
          <w:t>la Violencia Intrafamiliar</w:t>
        </w:r>
      </w:smartTag>
      <w:r w:rsidRPr="004E5DF6">
        <w:t xml:space="preserve"> (PLANOVI 2004</w:t>
      </w:r>
      <w:r w:rsidR="00EB4BA9">
        <w:t>-</w:t>
      </w:r>
      <w:r w:rsidRPr="004E5DF6">
        <w:t xml:space="preserve">2014). El PLANOVI consta de cuatro áreas estratégicas: a) Área de </w:t>
      </w:r>
      <w:r w:rsidR="00EB4BA9" w:rsidRPr="004E5DF6">
        <w:t xml:space="preserve">investigación, </w:t>
      </w:r>
      <w:r w:rsidR="00EB4BA9" w:rsidRPr="004E5DF6">
        <w:rPr>
          <w:lang w:val="es-MX"/>
        </w:rPr>
        <w:t>análisis</w:t>
      </w:r>
      <w:r w:rsidR="00EB4BA9" w:rsidRPr="004E5DF6">
        <w:t xml:space="preserve"> y</w:t>
      </w:r>
      <w:r w:rsidR="00EB4BA9">
        <w:t xml:space="preserve"> </w:t>
      </w:r>
      <w:r w:rsidR="00EB4BA9" w:rsidRPr="004E5DF6">
        <w:t>estadística</w:t>
      </w:r>
      <w:r w:rsidRPr="004E5DF6">
        <w:t xml:space="preserve">; b) Área de </w:t>
      </w:r>
      <w:r w:rsidR="00EB4BA9" w:rsidRPr="004E5DF6">
        <w:t>prevención de la</w:t>
      </w:r>
      <w:r w:rsidR="00EB4BA9">
        <w:t xml:space="preserve"> </w:t>
      </w:r>
      <w:r w:rsidR="00EB4BA9" w:rsidRPr="004E5DF6">
        <w:t xml:space="preserve">violencia intrafamiliar </w:t>
      </w:r>
      <w:r w:rsidRPr="004E5DF6">
        <w:t>(VIF) y violencia contra la mujer (VCM); c</w:t>
      </w:r>
      <w:r w:rsidR="00EB4BA9">
        <w:t>)</w:t>
      </w:r>
      <w:r w:rsidRPr="004E5DF6">
        <w:t xml:space="preserve"> Área de </w:t>
      </w:r>
      <w:r w:rsidR="00EB4BA9" w:rsidRPr="004E5DF6">
        <w:t xml:space="preserve">atención integral a sobrevivientes </w:t>
      </w:r>
      <w:r w:rsidRPr="004E5DF6">
        <w:t>de VIF y VCM; y d</w:t>
      </w:r>
      <w:r w:rsidR="00EB4BA9">
        <w:t>)</w:t>
      </w:r>
      <w:r w:rsidRPr="004E5DF6">
        <w:t xml:space="preserve"> Área de </w:t>
      </w:r>
      <w:r w:rsidR="00EB4BA9" w:rsidRPr="004E5DF6">
        <w:t>fortalecimiento institucional</w:t>
      </w:r>
      <w:r w:rsidRPr="004E5DF6">
        <w:t>.</w:t>
      </w:r>
      <w:r w:rsidR="00E8778C">
        <w:t xml:space="preserve"> </w:t>
      </w:r>
    </w:p>
    <w:p w:rsidR="00E8778C" w:rsidRDefault="004E5DF6" w:rsidP="004E5DF6">
      <w:pPr>
        <w:pStyle w:val="SingleTxtG"/>
      </w:pPr>
      <w:r w:rsidRPr="004E5DF6">
        <w:rPr>
          <w:bCs/>
          <w:iCs/>
        </w:rPr>
        <w:t>80.</w:t>
      </w:r>
      <w:r w:rsidRPr="004E5DF6">
        <w:rPr>
          <w:bCs/>
          <w:iCs/>
        </w:rPr>
        <w:tab/>
      </w:r>
      <w:r w:rsidRPr="004E5DF6">
        <w:t>En el</w:t>
      </w:r>
      <w:r w:rsidR="00E8778C">
        <w:t xml:space="preserve"> </w:t>
      </w:r>
      <w:r w:rsidR="00EB4BA9" w:rsidRPr="004E5DF6">
        <w:t xml:space="preserve">Área </w:t>
      </w:r>
      <w:r w:rsidRPr="004E5DF6">
        <w:t>de atención integral a sobrevivientes</w:t>
      </w:r>
      <w:r w:rsidR="00E8778C">
        <w:t xml:space="preserve"> </w:t>
      </w:r>
      <w:r w:rsidRPr="004E5DF6">
        <w:t>de VIF y VCM, la CONAPREVI</w:t>
      </w:r>
      <w:r w:rsidR="00E8778C">
        <w:t xml:space="preserve"> </w:t>
      </w:r>
      <w:r w:rsidRPr="004E5DF6">
        <w:t>ha impulsado la creación de los Centros de Apoyo Integral a Mujeres Sobrevivientes de Violencia</w:t>
      </w:r>
      <w:r w:rsidR="00E8778C">
        <w:t xml:space="preserve"> </w:t>
      </w:r>
      <w:r w:rsidR="000678AE">
        <w:t>(CAIMU</w:t>
      </w:r>
      <w:r w:rsidR="00BA24D0">
        <w:t>s</w:t>
      </w:r>
      <w:r w:rsidRPr="004E5DF6">
        <w:t>),</w:t>
      </w:r>
      <w:r w:rsidR="00E8778C">
        <w:t xml:space="preserve"> </w:t>
      </w:r>
      <w:r w:rsidRPr="004E5DF6">
        <w:t>donde se</w:t>
      </w:r>
      <w:r w:rsidR="00E8778C">
        <w:t xml:space="preserve"> </w:t>
      </w:r>
      <w:r w:rsidRPr="004E5DF6">
        <w:t>brinda atención a todas las mujeres guatemaltecas que necesitan el</w:t>
      </w:r>
      <w:r w:rsidR="00E8778C">
        <w:t xml:space="preserve"> </w:t>
      </w:r>
      <w:r w:rsidRPr="004E5DF6">
        <w:t xml:space="preserve">servicio, aunque </w:t>
      </w:r>
      <w:r w:rsidRPr="004E5DF6">
        <w:rPr>
          <w:lang w:val="es-MX"/>
        </w:rPr>
        <w:t>regularmente</w:t>
      </w:r>
      <w:r w:rsidRPr="004E5DF6">
        <w:t xml:space="preserve"> acuden a estos centros mujeres de escasos recursos económicos. Los CAIMU</w:t>
      </w:r>
      <w:r w:rsidR="00BA24D0">
        <w:t>s</w:t>
      </w:r>
      <w:r w:rsidRPr="004E5DF6">
        <w:t>, son lugares seguros y confiables donde las mujeres que sufren o han sufrido violencia puedan encontrar apoyo, información y asesoría sin ningún costo y sin requisitos ni condiciones, solamente se necesita que las mujeres tengan el deseo de recibir atención, asesoría y protección.</w:t>
      </w:r>
      <w:r w:rsidR="00E8778C">
        <w:t xml:space="preserve"> </w:t>
      </w:r>
    </w:p>
    <w:p w:rsidR="00E8778C" w:rsidRDefault="004E5DF6" w:rsidP="004E5DF6">
      <w:pPr>
        <w:pStyle w:val="SingleTxtG"/>
      </w:pPr>
      <w:r w:rsidRPr="004E5DF6">
        <w:rPr>
          <w:bCs/>
          <w:iCs/>
        </w:rPr>
        <w:t>81.</w:t>
      </w:r>
      <w:r w:rsidRPr="004E5DF6">
        <w:rPr>
          <w:bCs/>
          <w:iCs/>
        </w:rPr>
        <w:tab/>
      </w:r>
      <w:r w:rsidR="000678AE">
        <w:t>Los CAIMU</w:t>
      </w:r>
      <w:r w:rsidR="00BA24D0">
        <w:t>s</w:t>
      </w:r>
      <w:r w:rsidRPr="004E5DF6">
        <w:t xml:space="preserve">, para brindar atención con calidad y calidez humana, utilizan el modelo de atención integral </w:t>
      </w:r>
      <w:r w:rsidRPr="004E5DF6">
        <w:rPr>
          <w:lang w:val="es-MX"/>
        </w:rPr>
        <w:t>para</w:t>
      </w:r>
      <w:r w:rsidRPr="004E5DF6">
        <w:t xml:space="preserve"> mujeres sobrevivientes de violencia, el cual está compuesto de dos áreas estratégicas</w:t>
      </w:r>
      <w:r w:rsidR="00943FE6">
        <w:t>,</w:t>
      </w:r>
      <w:r w:rsidRPr="004E5DF6">
        <w:t xml:space="preserve"> que son: atención e intervención. El área de atención consta de ocho</w:t>
      </w:r>
      <w:r w:rsidR="00943FE6">
        <w:t xml:space="preserve"> </w:t>
      </w:r>
      <w:r w:rsidRPr="004E5DF6">
        <w:t>subáreas de trabajo: atención inicial, asesoría legal, apoyo psicológico, apoyo social,</w:t>
      </w:r>
      <w:r w:rsidR="00E8778C">
        <w:t xml:space="preserve"> </w:t>
      </w:r>
      <w:r w:rsidRPr="004E5DF6">
        <w:t>atención médica, grupos de apoyo y autoayuda, albergue temporal para mujeres, sus hijas e hijos, apoyo telefónico.</w:t>
      </w:r>
      <w:r w:rsidR="00E8778C">
        <w:t xml:space="preserve"> </w:t>
      </w:r>
    </w:p>
    <w:p w:rsidR="00E8778C" w:rsidRDefault="004E5DF6" w:rsidP="004E5DF6">
      <w:pPr>
        <w:pStyle w:val="SingleTxtG"/>
      </w:pPr>
      <w:r w:rsidRPr="004E5DF6">
        <w:rPr>
          <w:bCs/>
          <w:iCs/>
        </w:rPr>
        <w:t>82.</w:t>
      </w:r>
      <w:r w:rsidRPr="004E5DF6">
        <w:rPr>
          <w:bCs/>
          <w:iCs/>
        </w:rPr>
        <w:tab/>
      </w:r>
      <w:r w:rsidRPr="004E5DF6">
        <w:t>Es importante mencionar que en el albergue funciona el programa de capacitación productiva, el cual tiene como objetivo brindar apoyo a las mujeres sobrevivientes de violencia para</w:t>
      </w:r>
      <w:r w:rsidR="00E8778C">
        <w:t xml:space="preserve"> </w:t>
      </w:r>
      <w:r w:rsidRPr="004E5DF6">
        <w:t>su inserción laboral. En este caso, se coordina con instituciones públicas para que puedan emplearlas y de esta manera las mujeres puedan lograr su independencia económica. El área estratégica de intervención se compone de: redes de apoyo, autocuidado, seguridad, prevención, sensibilización, formación y difusión, investigación y auditoría social y cabildeo y negociación.</w:t>
      </w:r>
      <w:r w:rsidR="00E8778C">
        <w:t xml:space="preserve"> </w:t>
      </w:r>
    </w:p>
    <w:p w:rsidR="00E8778C" w:rsidRDefault="00F2349A" w:rsidP="00F2349A">
      <w:pPr>
        <w:pStyle w:val="H4G"/>
        <w:rPr>
          <w:lang w:val="es-GT"/>
        </w:rPr>
      </w:pPr>
      <w:r>
        <w:rPr>
          <w:lang w:val="es-GT"/>
        </w:rPr>
        <w:tab/>
      </w:r>
      <w:r w:rsidR="004E5DF6" w:rsidRPr="004E5DF6">
        <w:rPr>
          <w:lang w:val="es-GT"/>
        </w:rPr>
        <w:t>iv)</w:t>
      </w:r>
      <w:r>
        <w:rPr>
          <w:lang w:val="es-GT"/>
        </w:rPr>
        <w:tab/>
      </w:r>
      <w:r w:rsidR="004E5DF6" w:rsidRPr="004E5DF6">
        <w:rPr>
          <w:lang w:val="es-GT"/>
        </w:rPr>
        <w:t>Policía Nacional Civil</w:t>
      </w:r>
      <w:r w:rsidR="00E8778C">
        <w:rPr>
          <w:lang w:val="es-GT"/>
        </w:rPr>
        <w:t xml:space="preserve"> </w:t>
      </w:r>
    </w:p>
    <w:p w:rsidR="00E8778C" w:rsidRDefault="004E5DF6" w:rsidP="004E5DF6">
      <w:pPr>
        <w:pStyle w:val="SingleTxtG"/>
        <w:rPr>
          <w:lang w:val="es-GT"/>
        </w:rPr>
      </w:pPr>
      <w:r w:rsidRPr="004E5DF6">
        <w:rPr>
          <w:bCs/>
          <w:iCs/>
          <w:lang w:val="es-GT"/>
        </w:rPr>
        <w:t>83.</w:t>
      </w:r>
      <w:r w:rsidRPr="004E5DF6">
        <w:rPr>
          <w:bCs/>
          <w:iCs/>
          <w:lang w:val="es-GT"/>
        </w:rPr>
        <w:tab/>
      </w:r>
      <w:r w:rsidRPr="004E5DF6">
        <w:rPr>
          <w:lang w:val="es-GT"/>
        </w:rPr>
        <w:t>La Policía Nacional Civil (PNC)</w:t>
      </w:r>
      <w:r w:rsidR="00943FE6">
        <w:rPr>
          <w:lang w:val="es-GT"/>
        </w:rPr>
        <w:t>,</w:t>
      </w:r>
      <w:r w:rsidRPr="004E5DF6">
        <w:rPr>
          <w:lang w:val="es-GT"/>
        </w:rPr>
        <w:t xml:space="preserve"> a través de su Oficina de Derechos Humanos, realiza capacitaciones internas y externas constantes</w:t>
      </w:r>
      <w:r w:rsidR="00E8778C">
        <w:rPr>
          <w:lang w:val="es-GT"/>
        </w:rPr>
        <w:t xml:space="preserve"> </w:t>
      </w:r>
      <w:r w:rsidRPr="004E5DF6">
        <w:rPr>
          <w:lang w:val="es-GT"/>
        </w:rPr>
        <w:t xml:space="preserve">sobre </w:t>
      </w:r>
      <w:r w:rsidR="00631FFB">
        <w:rPr>
          <w:lang w:val="es-GT"/>
        </w:rPr>
        <w:t>"</w:t>
      </w:r>
      <w:r w:rsidR="00943FE6" w:rsidRPr="004E5DF6">
        <w:rPr>
          <w:lang w:val="es-GT"/>
        </w:rPr>
        <w:t>enfoque de género y derechos de la mujer</w:t>
      </w:r>
      <w:r w:rsidR="00631FFB">
        <w:rPr>
          <w:lang w:val="es-GT"/>
        </w:rPr>
        <w:t>"</w:t>
      </w:r>
      <w:r w:rsidR="00943FE6">
        <w:rPr>
          <w:lang w:val="es-GT"/>
        </w:rPr>
        <w:t>;</w:t>
      </w:r>
      <w:r w:rsidRPr="004E5DF6">
        <w:rPr>
          <w:lang w:val="es-GT"/>
        </w:rPr>
        <w:t xml:space="preserve"> asimismo recibe y da seguimiento, acompañamiento y asesoría a mujeres que denuncian violaciones a sus derechos humanos.</w:t>
      </w:r>
      <w:r w:rsidR="00E8778C">
        <w:rPr>
          <w:lang w:val="es-GT"/>
        </w:rPr>
        <w:t xml:space="preserve"> </w:t>
      </w:r>
    </w:p>
    <w:p w:rsidR="00E8778C" w:rsidRDefault="004E5DF6" w:rsidP="004E5DF6">
      <w:pPr>
        <w:pStyle w:val="SingleTxtG"/>
        <w:rPr>
          <w:lang w:val="es-GT"/>
        </w:rPr>
      </w:pPr>
      <w:r w:rsidRPr="004E5DF6">
        <w:rPr>
          <w:bCs/>
          <w:iCs/>
          <w:lang w:val="es-GT"/>
        </w:rPr>
        <w:t>84.</w:t>
      </w:r>
      <w:r w:rsidRPr="004E5DF6">
        <w:rPr>
          <w:bCs/>
          <w:iCs/>
          <w:lang w:val="es-GT"/>
        </w:rPr>
        <w:tab/>
      </w:r>
      <w:r w:rsidRPr="004E5DF6">
        <w:rPr>
          <w:lang w:val="es-GT"/>
        </w:rPr>
        <w:t xml:space="preserve">Actualmente la PNC tiene dentro de su estructura el Departamento de </w:t>
      </w:r>
      <w:r w:rsidR="00943FE6" w:rsidRPr="004E5DF6">
        <w:rPr>
          <w:lang w:val="es-GT"/>
        </w:rPr>
        <w:t xml:space="preserve">Equidad </w:t>
      </w:r>
      <w:r w:rsidRPr="004E5DF6">
        <w:rPr>
          <w:lang w:val="es-GT"/>
        </w:rPr>
        <w:t xml:space="preserve">de Género y, como ésta, son varias las instituciones estatales que han incluido dentro de su estructura las </w:t>
      </w:r>
      <w:r w:rsidRPr="004E5DF6">
        <w:rPr>
          <w:lang w:val="es-MX"/>
        </w:rPr>
        <w:t>unidades</w:t>
      </w:r>
      <w:r w:rsidRPr="004E5DF6">
        <w:rPr>
          <w:lang w:val="es-GT"/>
        </w:rPr>
        <w:t xml:space="preserve"> de género,</w:t>
      </w:r>
      <w:r w:rsidR="00E8778C">
        <w:rPr>
          <w:lang w:val="es-GT"/>
        </w:rPr>
        <w:t xml:space="preserve"> </w:t>
      </w:r>
      <w:r w:rsidRPr="004E5DF6">
        <w:rPr>
          <w:lang w:val="es-GT"/>
        </w:rPr>
        <w:t>pero el principal problema para que funcionen adecuadamente lo constituye la carencia presupuestaria, pues en muchos casos las unidades creadas son unipersonales, razón por la que el trabajo realizado es invisibilizado y sin programas eficaces.</w:t>
      </w:r>
      <w:r w:rsidR="00E8778C">
        <w:rPr>
          <w:lang w:val="es-GT"/>
        </w:rPr>
        <w:t xml:space="preserve"> </w:t>
      </w:r>
    </w:p>
    <w:p w:rsidR="00E8778C" w:rsidRDefault="00F2349A" w:rsidP="00F2349A">
      <w:pPr>
        <w:pStyle w:val="H4G"/>
        <w:rPr>
          <w:lang w:val="es-GT"/>
        </w:rPr>
      </w:pPr>
      <w:r>
        <w:rPr>
          <w:lang w:val="es-MX"/>
        </w:rPr>
        <w:tab/>
      </w:r>
      <w:r w:rsidR="004E5DF6" w:rsidRPr="004E5DF6">
        <w:rPr>
          <w:lang w:val="es-MX"/>
        </w:rPr>
        <w:t>v)</w:t>
      </w:r>
      <w:r>
        <w:rPr>
          <w:lang w:val="es-MX"/>
        </w:rPr>
        <w:tab/>
      </w:r>
      <w:r w:rsidR="004E5DF6" w:rsidRPr="004E5DF6">
        <w:rPr>
          <w:lang w:val="es-MX"/>
        </w:rPr>
        <w:t xml:space="preserve">Oficina Nacional de </w:t>
      </w:r>
      <w:smartTag w:uri="urn:schemas-microsoft-com:office:smarttags" w:element="PersonName">
        <w:smartTagPr>
          <w:attr w:name="ProductID" w:val="la Mujer"/>
        </w:smartTagPr>
        <w:r w:rsidR="004E5DF6" w:rsidRPr="004E5DF6">
          <w:rPr>
            <w:lang w:val="es-MX"/>
          </w:rPr>
          <w:t>la Mujer</w:t>
        </w:r>
      </w:smartTag>
      <w:r w:rsidR="004E5DF6" w:rsidRPr="004E5DF6">
        <w:rPr>
          <w:lang w:val="es-MX"/>
        </w:rPr>
        <w:t xml:space="preserve"> </w:t>
      </w:r>
      <w:r w:rsidR="00E8778C">
        <w:rPr>
          <w:lang w:val="es-GT"/>
        </w:rPr>
        <w:t xml:space="preserve"> </w:t>
      </w:r>
    </w:p>
    <w:p w:rsidR="00E8778C" w:rsidRDefault="004E5DF6" w:rsidP="004E5DF6">
      <w:pPr>
        <w:pStyle w:val="SingleTxtG"/>
        <w:rPr>
          <w:lang w:val="es-GT"/>
        </w:rPr>
      </w:pPr>
      <w:r w:rsidRPr="004E5DF6">
        <w:rPr>
          <w:bCs/>
          <w:iCs/>
          <w:lang w:val="es-GT"/>
        </w:rPr>
        <w:t>85.</w:t>
      </w:r>
      <w:r w:rsidRPr="004E5DF6">
        <w:rPr>
          <w:bCs/>
          <w:iCs/>
          <w:lang w:val="es-GT"/>
        </w:rPr>
        <w:tab/>
      </w:r>
      <w:r w:rsidRPr="004E5DF6">
        <w:rPr>
          <w:lang w:val="es-GT"/>
        </w:rPr>
        <w:t xml:space="preserve">La Oficina Nacional de </w:t>
      </w:r>
      <w:smartTag w:uri="urn:schemas-microsoft-com:office:smarttags" w:element="PersonName">
        <w:smartTagPr>
          <w:attr w:name="ProductID" w:val="la Mujer"/>
        </w:smartTagPr>
        <w:r w:rsidRPr="004E5DF6">
          <w:rPr>
            <w:lang w:val="es-GT"/>
          </w:rPr>
          <w:t>la Mujer</w:t>
        </w:r>
      </w:smartTag>
      <w:r w:rsidRPr="004E5DF6">
        <w:rPr>
          <w:lang w:val="es-GT"/>
        </w:rPr>
        <w:t xml:space="preserve"> (ONAM) se encuentra adscrita al Ministerio de Trabajo y Previsión Social, y </w:t>
      </w:r>
      <w:r w:rsidRPr="004E5DF6">
        <w:rPr>
          <w:lang w:val="es-MX"/>
        </w:rPr>
        <w:t>dentro</w:t>
      </w:r>
      <w:r w:rsidRPr="004E5DF6">
        <w:rPr>
          <w:lang w:val="es-GT"/>
        </w:rPr>
        <w:t xml:space="preserve"> de las acciones realizadas se encuentra el acercamiento a </w:t>
      </w:r>
      <w:smartTag w:uri="urn:schemas-microsoft-com:office:smarttags" w:element="PersonName">
        <w:smartTagPr>
          <w:attr w:name="ProductID" w:val="la Comisi￳n"/>
        </w:smartTagPr>
        <w:r w:rsidRPr="004E5DF6">
          <w:rPr>
            <w:lang w:val="es-GT"/>
          </w:rPr>
          <w:t>la Comisión</w:t>
        </w:r>
      </w:smartTag>
      <w:r w:rsidRPr="004E5DF6">
        <w:rPr>
          <w:lang w:val="es-GT"/>
        </w:rPr>
        <w:t xml:space="preserve"> de </w:t>
      </w:r>
      <w:smartTag w:uri="urn:schemas-microsoft-com:office:smarttags" w:element="PersonName">
        <w:smartTagPr>
          <w:attr w:name="ProductID" w:val="la Mujer"/>
        </w:smartTagPr>
        <w:r w:rsidRPr="004E5DF6">
          <w:rPr>
            <w:lang w:val="es-GT"/>
          </w:rPr>
          <w:t>la Mujer</w:t>
        </w:r>
      </w:smartTag>
      <w:r w:rsidRPr="004E5DF6">
        <w:rPr>
          <w:lang w:val="es-GT"/>
        </w:rPr>
        <w:t xml:space="preserve"> del Congreso de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y a las 19 diputa</w:t>
      </w:r>
      <w:r w:rsidR="00943FE6">
        <w:rPr>
          <w:lang w:val="es-GT"/>
        </w:rPr>
        <w:t>da</w:t>
      </w:r>
      <w:r w:rsidRPr="004E5DF6">
        <w:rPr>
          <w:lang w:val="es-GT"/>
        </w:rPr>
        <w:t>s,</w:t>
      </w:r>
      <w:r w:rsidR="00E8778C">
        <w:rPr>
          <w:lang w:val="es-GT"/>
        </w:rPr>
        <w:t xml:space="preserve"> </w:t>
      </w:r>
      <w:r w:rsidRPr="004E5DF6">
        <w:rPr>
          <w:lang w:val="es-GT"/>
        </w:rPr>
        <w:t>a través de un taller</w:t>
      </w:r>
      <w:r w:rsidR="00E8778C">
        <w:rPr>
          <w:lang w:val="es-GT"/>
        </w:rPr>
        <w:t xml:space="preserve"> </w:t>
      </w:r>
      <w:r w:rsidRPr="004E5DF6">
        <w:rPr>
          <w:lang w:val="es-GT"/>
        </w:rPr>
        <w:t xml:space="preserve">para informar sobre el funcionamiento de </w:t>
      </w:r>
      <w:smartTag w:uri="urn:schemas-microsoft-com:office:smarttags" w:element="PersonName">
        <w:smartTagPr>
          <w:attr w:name="ProductID" w:val="la ONAM"/>
        </w:smartTagPr>
        <w:r w:rsidRPr="004E5DF6">
          <w:rPr>
            <w:lang w:val="es-GT"/>
          </w:rPr>
          <w:t>la ONAM</w:t>
        </w:r>
      </w:smartTag>
      <w:r w:rsidRPr="004E5DF6">
        <w:rPr>
          <w:lang w:val="es-GT"/>
        </w:rPr>
        <w:t>, con miras a establecer coordinación para el acompañamiento de la agenda legislativa pendiente en materia de género.</w:t>
      </w:r>
      <w:r w:rsidR="00E8778C">
        <w:rPr>
          <w:lang w:val="es-GT"/>
        </w:rPr>
        <w:t xml:space="preserve"> </w:t>
      </w:r>
    </w:p>
    <w:p w:rsidR="004E5DF6" w:rsidRPr="004E5DF6" w:rsidRDefault="00F2349A" w:rsidP="00F2349A">
      <w:pPr>
        <w:pStyle w:val="H4G"/>
      </w:pPr>
      <w:r>
        <w:tab/>
      </w:r>
      <w:r w:rsidR="004E5DF6" w:rsidRPr="004E5DF6">
        <w:t>vi)</w:t>
      </w:r>
      <w:r>
        <w:tab/>
      </w:r>
      <w:r w:rsidR="004E5DF6" w:rsidRPr="004E5DF6">
        <w:t>Secretaría de Bienestar Social</w:t>
      </w:r>
    </w:p>
    <w:p w:rsidR="00E8778C" w:rsidRDefault="004E5DF6" w:rsidP="004E5DF6">
      <w:pPr>
        <w:pStyle w:val="SingleTxtG"/>
      </w:pPr>
      <w:r w:rsidRPr="004E5DF6">
        <w:rPr>
          <w:bCs/>
          <w:iCs/>
        </w:rPr>
        <w:t>86.</w:t>
      </w:r>
      <w:r w:rsidRPr="004E5DF6">
        <w:rPr>
          <w:bCs/>
          <w:iCs/>
        </w:rPr>
        <w:tab/>
      </w:r>
      <w:r w:rsidRPr="004E5DF6">
        <w:t>Como una estrategia para apoyar a la mujer trabajadora</w:t>
      </w:r>
      <w:r w:rsidRPr="00943FE6">
        <w:t xml:space="preserve">, </w:t>
      </w:r>
      <w:r w:rsidRPr="004E5DF6">
        <w:t xml:space="preserve">especialmente de escasos recursos económicos, </w:t>
      </w:r>
      <w:smartTag w:uri="urn:schemas-microsoft-com:office:smarttags" w:element="PersonName">
        <w:smartTagPr>
          <w:attr w:name="ProductID" w:val="la Secretar￭a"/>
        </w:smartTagPr>
        <w:r w:rsidRPr="004E5DF6">
          <w:t>la Secretaría</w:t>
        </w:r>
      </w:smartTag>
      <w:r w:rsidRPr="004E5DF6">
        <w:t xml:space="preserve"> de Bienestar Social cuenta con los Centros de Atención Integral para Niñas y Niños. Actualmente</w:t>
      </w:r>
      <w:r w:rsidR="00E8778C">
        <w:t xml:space="preserve"> </w:t>
      </w:r>
      <w:r w:rsidRPr="004E5DF6">
        <w:t xml:space="preserve">son 35 </w:t>
      </w:r>
      <w:r w:rsidR="00943FE6">
        <w:t>c</w:t>
      </w:r>
      <w:r w:rsidRPr="004E5DF6">
        <w:t>entros</w:t>
      </w:r>
      <w:r w:rsidR="00E8778C">
        <w:t xml:space="preserve"> </w:t>
      </w:r>
      <w:r w:rsidRPr="004E5DF6">
        <w:t xml:space="preserve">dirigidos a atender a las niñas y niños de </w:t>
      </w:r>
      <w:smartTag w:uri="urn:schemas-microsoft-com:office:smarttags" w:element="metricconverter">
        <w:smartTagPr>
          <w:attr w:name="ProductID" w:val="0 a"/>
        </w:smartTagPr>
        <w:r w:rsidRPr="004E5DF6">
          <w:t>0 a</w:t>
        </w:r>
      </w:smartTag>
      <w:r w:rsidRPr="004E5DF6">
        <w:t xml:space="preserve"> 6 años,</w:t>
      </w:r>
      <w:r w:rsidR="00E8778C">
        <w:t xml:space="preserve"> </w:t>
      </w:r>
      <w:r w:rsidRPr="004E5DF6">
        <w:t xml:space="preserve">a </w:t>
      </w:r>
      <w:r w:rsidRPr="004E5DF6">
        <w:rPr>
          <w:lang w:val="es-MX"/>
        </w:rPr>
        <w:t>quienes</w:t>
      </w:r>
      <w:r w:rsidRPr="004E5DF6">
        <w:t xml:space="preserve"> se les brinda alimentación y educación.</w:t>
      </w:r>
      <w:r w:rsidR="00943FE6">
        <w:t xml:space="preserve"> </w:t>
      </w:r>
      <w:r w:rsidRPr="004E5DF6">
        <w:t xml:space="preserve">Los </w:t>
      </w:r>
      <w:r w:rsidR="00943FE6">
        <w:t>c</w:t>
      </w:r>
      <w:r w:rsidRPr="004E5DF6">
        <w:t>entros están abiertos desde</w:t>
      </w:r>
      <w:r w:rsidR="00E8778C">
        <w:t xml:space="preserve"> </w:t>
      </w:r>
      <w:r w:rsidRPr="004E5DF6">
        <w:t>las 7</w:t>
      </w:r>
      <w:r w:rsidR="00943FE6">
        <w:t>.00 a las 18.</w:t>
      </w:r>
      <w:r w:rsidRPr="004E5DF6">
        <w:t xml:space="preserve">00 </w:t>
      </w:r>
      <w:r w:rsidR="00943FE6">
        <w:t>horas</w:t>
      </w:r>
      <w:r w:rsidRPr="004E5DF6">
        <w:t>. Esta posibilidad sirve para que las mujeres puedan trabajar con la tranquilidad de que sus hijas</w:t>
      </w:r>
      <w:r w:rsidR="00943FE6">
        <w:t>(</w:t>
      </w:r>
      <w:r w:rsidRPr="004E5DF6">
        <w:t>os</w:t>
      </w:r>
      <w:r w:rsidR="00943FE6">
        <w:t>)</w:t>
      </w:r>
      <w:r w:rsidRPr="004E5DF6">
        <w:t xml:space="preserve"> están protegidos</w:t>
      </w:r>
      <w:r w:rsidR="00943FE6">
        <w:t>.</w:t>
      </w:r>
    </w:p>
    <w:p w:rsidR="00E8778C" w:rsidRDefault="00F2349A" w:rsidP="00F2349A">
      <w:pPr>
        <w:pStyle w:val="H23G"/>
        <w:rPr>
          <w:lang w:val="es-GT"/>
        </w:rPr>
      </w:pPr>
      <w:r>
        <w:rPr>
          <w:lang w:val="es-GT"/>
        </w:rPr>
        <w:tab/>
      </w:r>
      <w:r w:rsidR="004E5DF6" w:rsidRPr="004E5DF6">
        <w:rPr>
          <w:lang w:val="es-GT"/>
        </w:rPr>
        <w:t>3.</w:t>
      </w:r>
      <w:r>
        <w:rPr>
          <w:lang w:val="es-GT"/>
        </w:rPr>
        <w:tab/>
      </w:r>
      <w:r w:rsidR="004E5DF6" w:rsidRPr="004E5DF6">
        <w:rPr>
          <w:lang w:val="es-GT"/>
        </w:rPr>
        <w:t xml:space="preserve">Acceso a la </w:t>
      </w:r>
      <w:r w:rsidR="00943FE6" w:rsidRPr="004E5DF6">
        <w:rPr>
          <w:lang w:val="es-GT"/>
        </w:rPr>
        <w:t>j</w:t>
      </w:r>
      <w:r w:rsidR="004E5DF6" w:rsidRPr="004E5DF6">
        <w:rPr>
          <w:lang w:val="es-GT"/>
        </w:rPr>
        <w:t>usticia en condiciones de igualdad</w:t>
      </w:r>
      <w:r w:rsidR="00E8778C">
        <w:rPr>
          <w:lang w:val="es-GT"/>
        </w:rPr>
        <w:t xml:space="preserve"> </w:t>
      </w:r>
    </w:p>
    <w:p w:rsidR="00E8778C" w:rsidRDefault="00F2349A" w:rsidP="00F2349A">
      <w:pPr>
        <w:pStyle w:val="H4G"/>
        <w:rPr>
          <w:lang w:val="es-GT"/>
        </w:rPr>
      </w:pPr>
      <w:r>
        <w:rPr>
          <w:lang w:val="es-GT"/>
        </w:rPr>
        <w:tab/>
      </w:r>
      <w:r w:rsidR="004E5DF6" w:rsidRPr="004E5DF6">
        <w:rPr>
          <w:lang w:val="es-GT"/>
        </w:rPr>
        <w:t>i)</w:t>
      </w:r>
      <w:r>
        <w:rPr>
          <w:lang w:val="es-GT"/>
        </w:rPr>
        <w:tab/>
      </w:r>
      <w:r w:rsidR="004E5DF6" w:rsidRPr="004E5DF6">
        <w:rPr>
          <w:lang w:val="es-GT"/>
        </w:rPr>
        <w:t>Avances</w:t>
      </w:r>
      <w:r w:rsidR="00E8778C">
        <w:rPr>
          <w:lang w:val="es-GT"/>
        </w:rPr>
        <w:t xml:space="preserve"> </w:t>
      </w:r>
    </w:p>
    <w:p w:rsidR="00E8778C" w:rsidRDefault="004E5DF6" w:rsidP="004E5DF6">
      <w:pPr>
        <w:pStyle w:val="SingleTxtG"/>
        <w:rPr>
          <w:lang w:val="es-GT"/>
        </w:rPr>
      </w:pPr>
      <w:r w:rsidRPr="004E5DF6">
        <w:rPr>
          <w:bCs/>
          <w:iCs/>
          <w:lang w:val="es-GT"/>
        </w:rPr>
        <w:t>87.</w:t>
      </w:r>
      <w:r w:rsidRPr="004E5DF6">
        <w:rPr>
          <w:bCs/>
          <w:iCs/>
          <w:lang w:val="es-GT"/>
        </w:rPr>
        <w:tab/>
      </w:r>
      <w:r w:rsidRPr="004E5DF6">
        <w:rPr>
          <w:lang w:val="es-GT"/>
        </w:rPr>
        <w:t xml:space="preserve">El Organismo </w:t>
      </w:r>
      <w:r w:rsidRPr="004E5DF6">
        <w:rPr>
          <w:lang w:val="es-MX"/>
        </w:rPr>
        <w:t>Judicial</w:t>
      </w:r>
      <w:r w:rsidRPr="004E5DF6">
        <w:rPr>
          <w:lang w:val="es-GT"/>
        </w:rPr>
        <w:t xml:space="preserve"> ha ejecutado las siguientes acciones:</w:t>
      </w:r>
      <w:r w:rsidR="00E8778C">
        <w:rPr>
          <w:lang w:val="es-GT"/>
        </w:rPr>
        <w:t xml:space="preserve"> </w:t>
      </w:r>
    </w:p>
    <w:p w:rsidR="00E8778C" w:rsidRDefault="00F2349A" w:rsidP="004E5DF6">
      <w:pPr>
        <w:pStyle w:val="SingleTxtG"/>
        <w:rPr>
          <w:lang w:val="es-GT"/>
        </w:rPr>
      </w:pPr>
      <w:r>
        <w:rPr>
          <w:bCs/>
          <w:iCs/>
          <w:lang w:val="es-GT"/>
        </w:rPr>
        <w:tab/>
      </w:r>
      <w:r w:rsidR="004E5DF6" w:rsidRPr="004E5DF6">
        <w:rPr>
          <w:bCs/>
          <w:iCs/>
          <w:lang w:val="es-GT"/>
        </w:rPr>
        <w:t>a)</w:t>
      </w:r>
      <w:r w:rsidR="004E5DF6" w:rsidRPr="004E5DF6">
        <w:rPr>
          <w:bCs/>
          <w:iCs/>
          <w:lang w:val="es-GT"/>
        </w:rPr>
        <w:tab/>
      </w:r>
      <w:r w:rsidR="004E5DF6" w:rsidRPr="004E5DF6">
        <w:rPr>
          <w:lang w:val="es-GT"/>
        </w:rPr>
        <w:t xml:space="preserve">Creación de </w:t>
      </w:r>
      <w:smartTag w:uri="urn:schemas-microsoft-com:office:smarttags" w:element="PersonName">
        <w:smartTagPr>
          <w:attr w:name="ProductID" w:val="la Unidad"/>
        </w:smartTagPr>
        <w:r w:rsidR="004E5DF6" w:rsidRPr="004E5DF6">
          <w:rPr>
            <w:lang w:val="es-GT"/>
          </w:rPr>
          <w:t>la Unidad</w:t>
        </w:r>
      </w:smartTag>
      <w:r w:rsidR="004E5DF6" w:rsidRPr="004E5DF6">
        <w:rPr>
          <w:lang w:val="es-GT"/>
        </w:rPr>
        <w:t xml:space="preserve"> de </w:t>
      </w:r>
      <w:smartTag w:uri="urn:schemas-microsoft-com:office:smarttags" w:element="PersonName">
        <w:smartTagPr>
          <w:attr w:name="ProductID" w:val="la Mujer"/>
        </w:smartTagPr>
        <w:r w:rsidR="004E5DF6" w:rsidRPr="004E5DF6">
          <w:rPr>
            <w:lang w:val="es-GT"/>
          </w:rPr>
          <w:t>la Mujer</w:t>
        </w:r>
      </w:smartTag>
      <w:r w:rsidR="004E5DF6" w:rsidRPr="004E5DF6">
        <w:rPr>
          <w:lang w:val="es-GT"/>
        </w:rPr>
        <w:t xml:space="preserve"> y Análisis de Género dentro del Organismo Judicial, a través d</w:t>
      </w:r>
      <w:r w:rsidR="004E5DF6" w:rsidRPr="004E5DF6">
        <w:t>el Acuerdo N</w:t>
      </w:r>
      <w:r w:rsidR="0090323A">
        <w:t>º</w:t>
      </w:r>
      <w:r w:rsidR="004E5DF6" w:rsidRPr="004E5DF6">
        <w:t xml:space="preserve"> 67/006 de </w:t>
      </w:r>
      <w:smartTag w:uri="urn:schemas-microsoft-com:office:smarttags" w:element="PersonName">
        <w:smartTagPr>
          <w:attr w:name="ProductID" w:val="la Presidencia"/>
        </w:smartTagPr>
        <w:r w:rsidR="004E5DF6" w:rsidRPr="004E5DF6">
          <w:t>la Presidencia</w:t>
        </w:r>
      </w:smartTag>
      <w:r w:rsidR="004E5DF6" w:rsidRPr="004E5DF6">
        <w:t xml:space="preserve"> del Organismo Judicial y de </w:t>
      </w:r>
      <w:smartTag w:uri="urn:schemas-microsoft-com:office:smarttags" w:element="PersonName">
        <w:smartTagPr>
          <w:attr w:name="ProductID" w:val="la Corte Suprema"/>
        </w:smartTagPr>
        <w:r w:rsidR="004E5DF6" w:rsidRPr="004E5DF6">
          <w:t>la Corte Suprema</w:t>
        </w:r>
      </w:smartTag>
      <w:r w:rsidR="004E5DF6" w:rsidRPr="004E5DF6">
        <w:t xml:space="preserve"> de Justicia como el ente coordinador y orientador en aspectos relacionados con el enfoque de género dentro del Organismo Judicial y responsable de contribuir a garantizar la igualdad para mujeres y hombres y la no discriminación de género en la administración de justicia y en el funcionamiento interno del Organismo Judicial. Dicha dependencia desarrolla sus acciones en tres ámbitos principales: a nivel de autoridades superiores de </w:t>
      </w:r>
      <w:smartTag w:uri="urn:schemas-microsoft-com:office:smarttags" w:element="PersonName">
        <w:smartTagPr>
          <w:attr w:name="ProductID" w:val="la Corte Suprema"/>
        </w:smartTagPr>
        <w:r w:rsidR="004E5DF6" w:rsidRPr="004E5DF6">
          <w:t>la Corte Suprema</w:t>
        </w:r>
      </w:smartTag>
      <w:r w:rsidR="004E5DF6" w:rsidRPr="004E5DF6">
        <w:t xml:space="preserve"> de Justicia y de política institucional, en el área jurisdiccional y en el área administrativa.</w:t>
      </w:r>
      <w:r w:rsidR="004E5DF6" w:rsidRPr="004E5DF6">
        <w:rPr>
          <w:lang w:val="es-GT"/>
        </w:rPr>
        <w:t xml:space="preserve"> Esta oficina brinda servicios de información legal, sobre sus derechos</w:t>
      </w:r>
      <w:r w:rsidR="00943FE6">
        <w:rPr>
          <w:lang w:val="es-GT"/>
        </w:rPr>
        <w:t>,</w:t>
      </w:r>
      <w:r w:rsidR="004E5DF6" w:rsidRPr="004E5DF6">
        <w:rPr>
          <w:lang w:val="es-GT"/>
        </w:rPr>
        <w:t xml:space="preserve"> a las mujeres que lo solicitan</w:t>
      </w:r>
      <w:r w:rsidR="00943FE6">
        <w:rPr>
          <w:lang w:val="es-GT"/>
        </w:rPr>
        <w:t>;</w:t>
      </w:r>
      <w:r w:rsidR="004E5DF6" w:rsidRPr="004E5DF6">
        <w:rPr>
          <w:lang w:val="es-GT"/>
        </w:rPr>
        <w:t xml:space="preserve"> </w:t>
      </w:r>
      <w:r>
        <w:rPr>
          <w:lang w:val="es-GT"/>
        </w:rPr>
        <w:t>asimismo</w:t>
      </w:r>
      <w:r w:rsidR="004E5DF6" w:rsidRPr="004E5DF6">
        <w:rPr>
          <w:lang w:val="es-GT"/>
        </w:rPr>
        <w:t xml:space="preserve"> proporciona acompañamiento y las refiere a organizaciones que ofrecen ap</w:t>
      </w:r>
      <w:r w:rsidR="00DB5145">
        <w:rPr>
          <w:lang w:val="es-GT"/>
        </w:rPr>
        <w:t>oyo legal, médico y psicológico.</w:t>
      </w:r>
    </w:p>
    <w:p w:rsidR="00E8778C" w:rsidRDefault="00F2349A" w:rsidP="004E5DF6">
      <w:pPr>
        <w:pStyle w:val="SingleTxtG"/>
        <w:rPr>
          <w:lang w:val="es-GT"/>
        </w:rPr>
      </w:pPr>
      <w:r>
        <w:rPr>
          <w:bCs/>
          <w:iCs/>
          <w:lang w:val="es-GT"/>
        </w:rPr>
        <w:tab/>
      </w:r>
      <w:r w:rsidR="004E5DF6" w:rsidRPr="004E5DF6">
        <w:rPr>
          <w:bCs/>
          <w:iCs/>
          <w:lang w:val="es-GT"/>
        </w:rPr>
        <w:t>b)</w:t>
      </w:r>
      <w:r w:rsidR="004E5DF6" w:rsidRPr="004E5DF6">
        <w:rPr>
          <w:bCs/>
          <w:iCs/>
          <w:lang w:val="es-GT"/>
        </w:rPr>
        <w:tab/>
      </w:r>
      <w:r w:rsidR="004E5DF6" w:rsidRPr="004E5DF6">
        <w:rPr>
          <w:lang w:val="es-GT"/>
        </w:rPr>
        <w:t xml:space="preserve">Los 60 </w:t>
      </w:r>
      <w:r w:rsidR="00943FE6" w:rsidRPr="004E5DF6">
        <w:rPr>
          <w:lang w:val="es-GT"/>
        </w:rPr>
        <w:t xml:space="preserve">centros de mediación </w:t>
      </w:r>
      <w:r w:rsidR="004E5DF6" w:rsidRPr="004E5DF6">
        <w:rPr>
          <w:lang w:val="es-GT"/>
        </w:rPr>
        <w:t xml:space="preserve">del Organismo Judicial ofrecen atención inmediata, incluyente e intercultural, logrando promover el acceso a la justicia de la población rural y urbana, facilitando que los conflictos surgidos tengan soluciones propuestas por ellas mismas, a través del dialogo abierto que propicia una persona mediadora, con la finalidad de satisfacer las necesidades e intereses de ambas partes, en condiciones de </w:t>
      </w:r>
      <w:r w:rsidR="00DB5145">
        <w:rPr>
          <w:lang w:val="es-GT"/>
        </w:rPr>
        <w:t>respeto y responsabilidad mutua.</w:t>
      </w:r>
    </w:p>
    <w:p w:rsidR="00E8778C" w:rsidRDefault="00F2349A" w:rsidP="004E5DF6">
      <w:pPr>
        <w:pStyle w:val="SingleTxtG"/>
        <w:rPr>
          <w:lang w:val="es-GT"/>
        </w:rPr>
      </w:pPr>
      <w:r>
        <w:rPr>
          <w:bCs/>
          <w:iCs/>
          <w:lang w:val="es-GT"/>
        </w:rPr>
        <w:tab/>
      </w:r>
      <w:r w:rsidR="004E5DF6" w:rsidRPr="004E5DF6">
        <w:rPr>
          <w:bCs/>
          <w:iCs/>
          <w:lang w:val="es-GT"/>
        </w:rPr>
        <w:t>c)</w:t>
      </w:r>
      <w:r w:rsidR="004E5DF6" w:rsidRPr="004E5DF6">
        <w:rPr>
          <w:bCs/>
          <w:iCs/>
          <w:lang w:val="es-GT"/>
        </w:rPr>
        <w:tab/>
      </w:r>
      <w:r w:rsidR="004E5DF6" w:rsidRPr="004E5DF6">
        <w:rPr>
          <w:lang w:val="es-GT"/>
        </w:rPr>
        <w:t xml:space="preserve">La sensibilización de los funcionarios(as) de </w:t>
      </w:r>
      <w:r w:rsidR="00DB5145">
        <w:rPr>
          <w:lang w:val="es-GT"/>
        </w:rPr>
        <w:t>j</w:t>
      </w:r>
      <w:r w:rsidR="004E5DF6" w:rsidRPr="004E5DF6">
        <w:rPr>
          <w:lang w:val="es-GT"/>
        </w:rPr>
        <w:t xml:space="preserve">usticia, para que la atención a los usuarios(as) sea de manera pronta y oportuna, especialmente a las mujeres, que tradicionalmente no han tenido acceso a la justicia. </w:t>
      </w:r>
      <w:smartTag w:uri="urn:schemas-microsoft-com:office:smarttags" w:element="PersonName">
        <w:smartTagPr>
          <w:attr w:name="ProductID" w:val="la Unidad"/>
        </w:smartTagPr>
        <w:r w:rsidR="004E5DF6" w:rsidRPr="004E5DF6">
          <w:rPr>
            <w:lang w:val="es-GT"/>
          </w:rPr>
          <w:t>La Unidad</w:t>
        </w:r>
      </w:smartTag>
      <w:r w:rsidR="004E5DF6" w:rsidRPr="004E5DF6">
        <w:rPr>
          <w:lang w:val="es-GT"/>
        </w:rPr>
        <w:t xml:space="preserve"> de Capacitación Institucional contribuye a elevar el perfil profesional de funcionarios y funcionarias, auxiliares judiciales, personal administrativo y técnico para fortalecer la práctica basada en normas éticas, tendientes a la aplica</w:t>
      </w:r>
      <w:r w:rsidR="00DB5145">
        <w:rPr>
          <w:lang w:val="es-GT"/>
        </w:rPr>
        <w:t>ción de una justicia incluyente.</w:t>
      </w:r>
      <w:r w:rsidR="00E8778C">
        <w:rPr>
          <w:lang w:val="es-GT"/>
        </w:rPr>
        <w:t xml:space="preserve"> </w:t>
      </w:r>
    </w:p>
    <w:p w:rsidR="00E8778C" w:rsidRDefault="00F2349A" w:rsidP="004E5DF6">
      <w:pPr>
        <w:pStyle w:val="SingleTxtG"/>
        <w:rPr>
          <w:lang w:val="es-GT"/>
        </w:rPr>
      </w:pPr>
      <w:r>
        <w:rPr>
          <w:bCs/>
          <w:iCs/>
          <w:lang w:val="es-GT"/>
        </w:rPr>
        <w:tab/>
      </w:r>
      <w:r w:rsidR="004E5DF6" w:rsidRPr="004E5DF6">
        <w:rPr>
          <w:bCs/>
          <w:iCs/>
          <w:lang w:val="es-GT"/>
        </w:rPr>
        <w:t>d)</w:t>
      </w:r>
      <w:r w:rsidR="004E5DF6" w:rsidRPr="004E5DF6">
        <w:rPr>
          <w:bCs/>
          <w:iCs/>
          <w:lang w:val="es-GT"/>
        </w:rPr>
        <w:tab/>
      </w:r>
      <w:r>
        <w:rPr>
          <w:lang w:val="es-GT"/>
        </w:rPr>
        <w:t>Asimismo</w:t>
      </w:r>
      <w:r w:rsidR="004E5DF6" w:rsidRPr="004E5DF6">
        <w:rPr>
          <w:lang w:val="es-GT"/>
        </w:rPr>
        <w:t xml:space="preserve"> se han diseñado e implementado programas de divulgación relacionados con los servicios que presta la </w:t>
      </w:r>
      <w:r w:rsidR="00DB5145">
        <w:rPr>
          <w:lang w:val="es-GT"/>
        </w:rPr>
        <w:t>i</w:t>
      </w:r>
      <w:r w:rsidR="004E5DF6" w:rsidRPr="004E5DF6">
        <w:rPr>
          <w:lang w:val="es-GT"/>
        </w:rPr>
        <w:t>nstitución, principalmente</w:t>
      </w:r>
      <w:r w:rsidR="00E8778C">
        <w:rPr>
          <w:lang w:val="es-GT"/>
        </w:rPr>
        <w:t xml:space="preserve"> </w:t>
      </w:r>
      <w:r w:rsidR="00DB5145">
        <w:rPr>
          <w:lang w:val="es-GT"/>
        </w:rPr>
        <w:t xml:space="preserve">en </w:t>
      </w:r>
      <w:r w:rsidR="004E5DF6" w:rsidRPr="004E5DF6">
        <w:rPr>
          <w:lang w:val="es-GT"/>
        </w:rPr>
        <w:t>lo relacionado a violencia intrafamiliar. Durante los meses finales de 2006 e inicio de 2007, realizó la diseminación de materiales consistentes en folletos, afiches, trifoliares y cuñas radiofónicas en seis idiomas mayas</w:t>
      </w:r>
      <w:r w:rsidR="00DB5145">
        <w:rPr>
          <w:lang w:val="es-GT"/>
        </w:rPr>
        <w:t>;</w:t>
      </w:r>
      <w:r w:rsidR="004E5DF6" w:rsidRPr="004E5DF6">
        <w:rPr>
          <w:lang w:val="es-GT"/>
        </w:rPr>
        <w:t xml:space="preserve"> este material educativo popular se refiere a temas de violencia intrafamiliar, y tiene como objeto ser utilizado por ellas mismas y por otras mujeres que luchan porque sus derechos huma</w:t>
      </w:r>
      <w:r w:rsidR="00DB5145">
        <w:rPr>
          <w:lang w:val="es-GT"/>
        </w:rPr>
        <w:t>nos sean conocidos y respetados.</w:t>
      </w:r>
      <w:r w:rsidR="00E8778C">
        <w:rPr>
          <w:lang w:val="es-GT"/>
        </w:rPr>
        <w:t xml:space="preserve"> </w:t>
      </w:r>
    </w:p>
    <w:p w:rsidR="00E8778C" w:rsidRDefault="00F2349A" w:rsidP="004E5DF6">
      <w:pPr>
        <w:pStyle w:val="SingleTxtG"/>
        <w:rPr>
          <w:lang w:val="es-GT"/>
        </w:rPr>
      </w:pPr>
      <w:r>
        <w:rPr>
          <w:bCs/>
          <w:iCs/>
          <w:lang w:val="es-GT"/>
        </w:rPr>
        <w:tab/>
      </w:r>
      <w:r w:rsidR="004E5DF6" w:rsidRPr="004E5DF6">
        <w:rPr>
          <w:bCs/>
          <w:iCs/>
          <w:lang w:val="es-GT"/>
        </w:rPr>
        <w:t>e)</w:t>
      </w:r>
      <w:r w:rsidR="004E5DF6" w:rsidRPr="004E5DF6">
        <w:rPr>
          <w:bCs/>
          <w:iCs/>
          <w:lang w:val="es-GT"/>
        </w:rPr>
        <w:tab/>
      </w:r>
      <w:r w:rsidR="004E5DF6" w:rsidRPr="004E5DF6">
        <w:rPr>
          <w:lang w:val="es-GT"/>
        </w:rPr>
        <w:t>El Organismo Judicial, como una medida para facilitar que las mujeres acudan a los órganos jurisdiccionales, ha implementado el servicio de guardería para el cuidado de los hijos e hijas de las mujeres usuarias que acuden a los diferentes tribunales, en las</w:t>
      </w:r>
      <w:r w:rsidR="00DB5145">
        <w:rPr>
          <w:lang w:val="es-GT"/>
        </w:rPr>
        <w:t xml:space="preserve"> instalaciones de ese Organismo.</w:t>
      </w:r>
      <w:r w:rsidR="00E8778C">
        <w:rPr>
          <w:lang w:val="es-GT"/>
        </w:rPr>
        <w:t xml:space="preserve"> </w:t>
      </w:r>
    </w:p>
    <w:p w:rsidR="00E8778C" w:rsidRDefault="00F2349A" w:rsidP="004E5DF6">
      <w:pPr>
        <w:pStyle w:val="SingleTxtG"/>
        <w:rPr>
          <w:lang w:val="es-GT"/>
        </w:rPr>
      </w:pPr>
      <w:r>
        <w:rPr>
          <w:bCs/>
          <w:iCs/>
          <w:lang w:val="es-GT"/>
        </w:rPr>
        <w:tab/>
      </w:r>
      <w:r w:rsidR="004E5DF6" w:rsidRPr="004E5DF6">
        <w:rPr>
          <w:bCs/>
          <w:iCs/>
          <w:lang w:val="es-GT"/>
        </w:rPr>
        <w:t>f)</w:t>
      </w:r>
      <w:r w:rsidR="004E5DF6" w:rsidRPr="004E5DF6">
        <w:rPr>
          <w:bCs/>
          <w:iCs/>
          <w:lang w:val="es-GT"/>
        </w:rPr>
        <w:tab/>
      </w:r>
      <w:r w:rsidR="004E5DF6" w:rsidRPr="004E5DF6">
        <w:rPr>
          <w:lang w:val="es-GT"/>
        </w:rPr>
        <w:t xml:space="preserve">Hasta el mes de abril de 2007, brindaba apoyo a las mujeres víctimas de la violencia a través de </w:t>
      </w:r>
      <w:smartTag w:uri="urn:schemas-microsoft-com:office:smarttags" w:element="PersonName">
        <w:smartTagPr>
          <w:attr w:name="ProductID" w:val="la Unidad"/>
        </w:smartTagPr>
        <w:r w:rsidR="004E5DF6" w:rsidRPr="004E5DF6">
          <w:rPr>
            <w:lang w:val="es-GT"/>
          </w:rPr>
          <w:t>la Unidad</w:t>
        </w:r>
      </w:smartTag>
      <w:r w:rsidR="004E5DF6" w:rsidRPr="004E5DF6">
        <w:rPr>
          <w:lang w:val="es-GT"/>
        </w:rPr>
        <w:t xml:space="preserve"> de Psicología y sus redes de derivación. Este servicio de derivación se continúa ofreciendo en los </w:t>
      </w:r>
      <w:r w:rsidR="00DB5145" w:rsidRPr="004E5DF6">
        <w:rPr>
          <w:lang w:val="es-GT"/>
        </w:rPr>
        <w:t>juzgados de familia y de la niñez y adolescencia.</w:t>
      </w:r>
      <w:r w:rsidR="00DB5145">
        <w:rPr>
          <w:lang w:val="es-GT"/>
        </w:rPr>
        <w:t xml:space="preserve"> </w:t>
      </w:r>
    </w:p>
    <w:p w:rsidR="00E8778C" w:rsidRDefault="00F2349A" w:rsidP="00F2349A">
      <w:pPr>
        <w:pStyle w:val="H4G"/>
        <w:rPr>
          <w:lang w:val="es-GT"/>
        </w:rPr>
      </w:pPr>
      <w:r>
        <w:rPr>
          <w:lang w:val="es-GT"/>
        </w:rPr>
        <w:tab/>
      </w:r>
      <w:r w:rsidR="004E5DF6" w:rsidRPr="004E5DF6">
        <w:rPr>
          <w:lang w:val="es-GT"/>
        </w:rPr>
        <w:t>ii)</w:t>
      </w:r>
      <w:r>
        <w:rPr>
          <w:lang w:val="es-GT"/>
        </w:rPr>
        <w:tab/>
      </w:r>
      <w:r w:rsidR="004E5DF6" w:rsidRPr="004E5DF6">
        <w:rPr>
          <w:lang w:val="es-GT"/>
        </w:rPr>
        <w:t xml:space="preserve">Acceso a la </w:t>
      </w:r>
      <w:r w:rsidRPr="004E5DF6">
        <w:rPr>
          <w:lang w:val="es-GT"/>
        </w:rPr>
        <w:t xml:space="preserve">justicia de la mujer indígena </w:t>
      </w:r>
      <w:r>
        <w:rPr>
          <w:lang w:val="es-GT"/>
        </w:rPr>
        <w:t xml:space="preserve"> </w:t>
      </w:r>
    </w:p>
    <w:p w:rsidR="004E5DF6" w:rsidRPr="004E5DF6" w:rsidRDefault="004E5DF6" w:rsidP="004E5DF6">
      <w:pPr>
        <w:pStyle w:val="SingleTxtG"/>
        <w:rPr>
          <w:lang w:val="es-GT"/>
        </w:rPr>
      </w:pPr>
      <w:r w:rsidRPr="004E5DF6">
        <w:rPr>
          <w:bCs/>
          <w:iCs/>
          <w:lang w:val="es-GT"/>
        </w:rPr>
        <w:t>88.</w:t>
      </w:r>
      <w:r w:rsidRPr="004E5DF6">
        <w:rPr>
          <w:bCs/>
          <w:iCs/>
          <w:lang w:val="es-GT"/>
        </w:rPr>
        <w:tab/>
      </w:r>
      <w:r w:rsidRPr="004E5DF6">
        <w:rPr>
          <w:lang w:val="es-GT"/>
        </w:rPr>
        <w:t xml:space="preserve">Dentro de las </w:t>
      </w:r>
      <w:r w:rsidRPr="004E5DF6">
        <w:rPr>
          <w:lang w:val="es-MX"/>
        </w:rPr>
        <w:t>medidas</w:t>
      </w:r>
      <w:r w:rsidRPr="004E5DF6">
        <w:rPr>
          <w:lang w:val="es-GT"/>
        </w:rPr>
        <w:t xml:space="preserve"> implementadas se encuentran:</w:t>
      </w:r>
    </w:p>
    <w:p w:rsidR="00E8778C" w:rsidRDefault="00F2349A" w:rsidP="004E5DF6">
      <w:pPr>
        <w:pStyle w:val="SingleTxtG"/>
        <w:rPr>
          <w:lang w:val="es-GT"/>
        </w:rPr>
      </w:pPr>
      <w:r>
        <w:rPr>
          <w:bCs/>
          <w:iCs/>
          <w:lang w:val="es-GT"/>
        </w:rPr>
        <w:tab/>
      </w:r>
      <w:r w:rsidR="004E5DF6" w:rsidRPr="004E5DF6">
        <w:rPr>
          <w:bCs/>
          <w:iCs/>
          <w:lang w:val="es-GT"/>
        </w:rPr>
        <w:t>a)</w:t>
      </w:r>
      <w:r w:rsidR="004E5DF6" w:rsidRPr="004E5DF6">
        <w:rPr>
          <w:bCs/>
          <w:iCs/>
          <w:lang w:val="es-GT"/>
        </w:rPr>
        <w:tab/>
      </w:r>
      <w:r w:rsidR="004E5DF6" w:rsidRPr="004E5DF6">
        <w:rPr>
          <w:lang w:val="es-GT"/>
        </w:rPr>
        <w:t xml:space="preserve">Creación de instituciones de apoyo legal a la mujer indígena como </w:t>
      </w:r>
      <w:smartTag w:uri="urn:schemas-microsoft-com:office:smarttags" w:element="PersonName">
        <w:smartTagPr>
          <w:attr w:name="ProductID" w:val="la Defensor￭a"/>
        </w:smartTagPr>
        <w:r w:rsidR="004E5DF6" w:rsidRPr="004E5DF6">
          <w:rPr>
            <w:lang w:val="es-GT"/>
          </w:rPr>
          <w:t>la Defensoría</w:t>
        </w:r>
      </w:smartTag>
      <w:r w:rsidR="004E5DF6" w:rsidRPr="004E5DF6">
        <w:rPr>
          <w:lang w:val="es-GT"/>
        </w:rPr>
        <w:t xml:space="preserve"> de </w:t>
      </w:r>
      <w:smartTag w:uri="urn:schemas-microsoft-com:office:smarttags" w:element="PersonName">
        <w:smartTagPr>
          <w:attr w:name="ProductID" w:val="la Mujer Ind￭gena"/>
        </w:smartTagPr>
        <w:r w:rsidR="004E5DF6" w:rsidRPr="004E5DF6">
          <w:rPr>
            <w:lang w:val="es-GT"/>
          </w:rPr>
          <w:t>la Mujer Indígena</w:t>
        </w:r>
      </w:smartTag>
      <w:r w:rsidR="004E5DF6" w:rsidRPr="004E5DF6">
        <w:rPr>
          <w:lang w:val="es-GT"/>
        </w:rPr>
        <w:t xml:space="preserve"> y </w:t>
      </w:r>
      <w:smartTag w:uri="urn:schemas-microsoft-com:office:smarttags" w:element="PersonName">
        <w:smartTagPr>
          <w:attr w:name="ProductID" w:val="la Comisi￳n Nacional"/>
        </w:smartTagPr>
        <w:r w:rsidR="004E5DF6" w:rsidRPr="004E5DF6">
          <w:rPr>
            <w:lang w:val="es-GT"/>
          </w:rPr>
          <w:t>la Comisión Nacional</w:t>
        </w:r>
      </w:smartTag>
      <w:r w:rsidR="004E5DF6" w:rsidRPr="004E5DF6">
        <w:rPr>
          <w:lang w:val="es-GT"/>
        </w:rPr>
        <w:t xml:space="preserve"> contra el Racismo y la Discriminación;</w:t>
      </w:r>
      <w:r w:rsidR="00E8778C">
        <w:rPr>
          <w:lang w:val="es-GT"/>
        </w:rPr>
        <w:t xml:space="preserve"> </w:t>
      </w:r>
    </w:p>
    <w:p w:rsidR="00E8778C" w:rsidRDefault="00F2349A" w:rsidP="004E5DF6">
      <w:pPr>
        <w:pStyle w:val="SingleTxtG"/>
        <w:rPr>
          <w:lang w:val="es-GT"/>
        </w:rPr>
      </w:pPr>
      <w:r>
        <w:rPr>
          <w:bCs/>
          <w:iCs/>
          <w:lang w:val="es-GT"/>
        </w:rPr>
        <w:tab/>
      </w:r>
      <w:r w:rsidR="004E5DF6" w:rsidRPr="004E5DF6">
        <w:rPr>
          <w:bCs/>
          <w:iCs/>
          <w:lang w:val="es-GT"/>
        </w:rPr>
        <w:t>b)</w:t>
      </w:r>
      <w:r w:rsidR="004E5DF6" w:rsidRPr="004E5DF6">
        <w:rPr>
          <w:bCs/>
          <w:iCs/>
          <w:lang w:val="es-GT"/>
        </w:rPr>
        <w:tab/>
      </w:r>
      <w:r w:rsidR="004E5DF6" w:rsidRPr="004E5DF6">
        <w:rPr>
          <w:lang w:val="es-GT"/>
        </w:rPr>
        <w:t xml:space="preserve">Creación de las </w:t>
      </w:r>
      <w:r w:rsidR="00DB5145" w:rsidRPr="004E5DF6">
        <w:rPr>
          <w:lang w:val="es-GT"/>
        </w:rPr>
        <w:t>defensorías indígenas</w:t>
      </w:r>
      <w:r w:rsidR="004E5DF6" w:rsidRPr="004E5DF6">
        <w:rPr>
          <w:lang w:val="es-GT"/>
        </w:rPr>
        <w:t xml:space="preserve">, dentro del Instituto de </w:t>
      </w:r>
      <w:smartTag w:uri="urn:schemas-microsoft-com:office:smarttags" w:element="PersonName">
        <w:smartTagPr>
          <w:attr w:name="ProductID" w:val="la Defensa P￺blica"/>
        </w:smartTagPr>
        <w:r w:rsidR="004E5DF6" w:rsidRPr="004E5DF6">
          <w:rPr>
            <w:lang w:val="es-GT"/>
          </w:rPr>
          <w:t>la Defensa Pública</w:t>
        </w:r>
      </w:smartTag>
      <w:r w:rsidR="004E5DF6" w:rsidRPr="004E5DF6">
        <w:rPr>
          <w:lang w:val="es-GT"/>
        </w:rPr>
        <w:t xml:space="preserve"> Penal;</w:t>
      </w:r>
      <w:r w:rsidR="00E8778C">
        <w:rPr>
          <w:lang w:val="es-GT"/>
        </w:rPr>
        <w:t xml:space="preserve"> </w:t>
      </w:r>
    </w:p>
    <w:p w:rsidR="00E8778C" w:rsidRDefault="00F2349A" w:rsidP="004E5DF6">
      <w:pPr>
        <w:pStyle w:val="SingleTxtG"/>
        <w:rPr>
          <w:lang w:val="es-GT"/>
        </w:rPr>
      </w:pPr>
      <w:r>
        <w:rPr>
          <w:bCs/>
          <w:iCs/>
          <w:lang w:val="es-GT"/>
        </w:rPr>
        <w:tab/>
      </w:r>
      <w:r w:rsidR="004E5DF6" w:rsidRPr="004E5DF6">
        <w:rPr>
          <w:bCs/>
          <w:iCs/>
          <w:lang w:val="es-GT"/>
        </w:rPr>
        <w:t>c)</w:t>
      </w:r>
      <w:r w:rsidR="004E5DF6" w:rsidRPr="004E5DF6">
        <w:rPr>
          <w:bCs/>
          <w:iCs/>
          <w:lang w:val="es-GT"/>
        </w:rPr>
        <w:tab/>
      </w:r>
      <w:r w:rsidR="004E5DF6" w:rsidRPr="004E5DF6">
        <w:rPr>
          <w:lang w:val="es-GT"/>
        </w:rPr>
        <w:t>Incorporación de intérpretes en las instituciones relacionadas con la aplicación de justicia, tema que se desarrolla a lo largo del presente informe;</w:t>
      </w:r>
      <w:r w:rsidR="00E8778C">
        <w:rPr>
          <w:lang w:val="es-GT"/>
        </w:rPr>
        <w:t xml:space="preserve"> </w:t>
      </w:r>
    </w:p>
    <w:p w:rsidR="00E8778C" w:rsidRDefault="00F2349A" w:rsidP="004E5DF6">
      <w:pPr>
        <w:pStyle w:val="SingleTxtG"/>
        <w:rPr>
          <w:lang w:val="es-GT"/>
        </w:rPr>
      </w:pPr>
      <w:r>
        <w:rPr>
          <w:bCs/>
          <w:iCs/>
          <w:lang w:val="es-GT"/>
        </w:rPr>
        <w:tab/>
      </w:r>
      <w:r w:rsidR="004E5DF6" w:rsidRPr="004E5DF6">
        <w:rPr>
          <w:bCs/>
          <w:iCs/>
          <w:lang w:val="es-GT"/>
        </w:rPr>
        <w:t>d)</w:t>
      </w:r>
      <w:r w:rsidR="004E5DF6" w:rsidRPr="004E5DF6">
        <w:rPr>
          <w:bCs/>
          <w:iCs/>
          <w:lang w:val="es-GT"/>
        </w:rPr>
        <w:tab/>
      </w:r>
      <w:r w:rsidR="004E5DF6" w:rsidRPr="004E5DF6">
        <w:rPr>
          <w:lang w:val="es-GT"/>
        </w:rPr>
        <w:t>Suscripción de</w:t>
      </w:r>
      <w:r w:rsidR="00E8778C">
        <w:rPr>
          <w:lang w:val="es-GT"/>
        </w:rPr>
        <w:t xml:space="preserve"> </w:t>
      </w:r>
      <w:r w:rsidR="004E5DF6" w:rsidRPr="004E5DF6">
        <w:rPr>
          <w:lang w:val="es-GT"/>
        </w:rPr>
        <w:t xml:space="preserve">un Convenio entre </w:t>
      </w:r>
      <w:smartTag w:uri="urn:schemas-microsoft-com:office:smarttags" w:element="PersonName">
        <w:smartTagPr>
          <w:attr w:name="ProductID" w:val="La DEMI"/>
        </w:smartTagPr>
        <w:r w:rsidR="004E5DF6" w:rsidRPr="004E5DF6">
          <w:rPr>
            <w:lang w:val="es-GT"/>
          </w:rPr>
          <w:t>la DEMI</w:t>
        </w:r>
      </w:smartTag>
      <w:r w:rsidR="004E5DF6" w:rsidRPr="004E5DF6">
        <w:rPr>
          <w:lang w:val="es-GT"/>
        </w:rPr>
        <w:t xml:space="preserve"> y </w:t>
      </w:r>
      <w:smartTag w:uri="urn:schemas-microsoft-com:office:smarttags" w:element="PersonName">
        <w:smartTagPr>
          <w:attr w:name="ProductID" w:val="la Oficina"/>
        </w:smartTagPr>
        <w:r w:rsidR="004E5DF6" w:rsidRPr="004E5DF6">
          <w:rPr>
            <w:lang w:val="es-GT"/>
          </w:rPr>
          <w:t>la Oficina</w:t>
        </w:r>
      </w:smartTag>
      <w:r w:rsidR="004E5DF6" w:rsidRPr="004E5DF6">
        <w:rPr>
          <w:lang w:val="es-GT"/>
        </w:rPr>
        <w:t xml:space="preserve"> del Alto Comisionado de las Naciones Unidas para los Derechos Humanos</w:t>
      </w:r>
      <w:r w:rsidR="00E8778C">
        <w:rPr>
          <w:lang w:val="es-GT"/>
        </w:rPr>
        <w:t xml:space="preserve"> </w:t>
      </w:r>
      <w:r w:rsidR="004E5DF6" w:rsidRPr="004E5DF6">
        <w:rPr>
          <w:lang w:val="es-GT"/>
        </w:rPr>
        <w:t xml:space="preserve">y </w:t>
      </w:r>
      <w:smartTag w:uri="urn:schemas-microsoft-com:office:smarttags" w:element="PersonName">
        <w:smartTagPr>
          <w:attr w:name="ProductID" w:val="la Comisi￳n Presidencial"/>
        </w:smartTagPr>
        <w:r w:rsidR="004E5DF6" w:rsidRPr="004E5DF6">
          <w:rPr>
            <w:lang w:val="es-GT"/>
          </w:rPr>
          <w:t>la Comisión Presidencial</w:t>
        </w:r>
      </w:smartTag>
      <w:r w:rsidR="004E5DF6" w:rsidRPr="004E5DF6">
        <w:rPr>
          <w:lang w:val="es-GT"/>
        </w:rPr>
        <w:t xml:space="preserve"> contra </w:t>
      </w:r>
      <w:smartTag w:uri="urn:schemas-microsoft-com:office:smarttags" w:element="PersonName">
        <w:smartTagPr>
          <w:attr w:name="ProductID" w:val="la Discriminaci￳n"/>
        </w:smartTagPr>
        <w:r w:rsidR="004E5DF6" w:rsidRPr="004E5DF6">
          <w:rPr>
            <w:lang w:val="es-GT"/>
          </w:rPr>
          <w:t>la Discriminación</w:t>
        </w:r>
      </w:smartTag>
      <w:r w:rsidR="004E5DF6" w:rsidRPr="004E5DF6">
        <w:rPr>
          <w:lang w:val="es-GT"/>
        </w:rPr>
        <w:t xml:space="preserve"> y el Racismo, con el objetivo de dar un adecuado seguimiento</w:t>
      </w:r>
      <w:r w:rsidR="00E8778C">
        <w:rPr>
          <w:lang w:val="es-GT"/>
        </w:rPr>
        <w:t xml:space="preserve"> </w:t>
      </w:r>
      <w:r w:rsidR="004E5DF6" w:rsidRPr="004E5DF6">
        <w:rPr>
          <w:lang w:val="es-GT"/>
        </w:rPr>
        <w:t>a los casos de discriminación y racismo y restablecer los derechos de la persona afectada.</w:t>
      </w:r>
      <w:r w:rsidR="00E8778C">
        <w:rPr>
          <w:lang w:val="es-GT"/>
        </w:rPr>
        <w:t xml:space="preserve"> </w:t>
      </w:r>
    </w:p>
    <w:p w:rsidR="00E8778C" w:rsidRDefault="004E5DF6" w:rsidP="004E5DF6">
      <w:pPr>
        <w:pStyle w:val="SingleTxtG"/>
        <w:rPr>
          <w:lang w:val="es-GT"/>
        </w:rPr>
      </w:pPr>
      <w:r w:rsidRPr="004E5DF6">
        <w:rPr>
          <w:bCs/>
          <w:iCs/>
          <w:lang w:val="es-GT"/>
        </w:rPr>
        <w:t>89.</w:t>
      </w:r>
      <w:r w:rsidRPr="004E5DF6">
        <w:rPr>
          <w:bCs/>
          <w:iCs/>
          <w:lang w:val="es-GT"/>
        </w:rPr>
        <w:tab/>
      </w:r>
      <w:r w:rsidRPr="004E5DF6">
        <w:rPr>
          <w:lang w:val="es-GT"/>
        </w:rPr>
        <w:t>Uno de los avances alcanzados lo constituye el incremento en el número de</w:t>
      </w:r>
      <w:r w:rsidR="00E8778C">
        <w:rPr>
          <w:lang w:val="es-GT"/>
        </w:rPr>
        <w:t xml:space="preserve"> </w:t>
      </w:r>
      <w:r w:rsidRPr="004E5DF6">
        <w:rPr>
          <w:lang w:val="es-GT"/>
        </w:rPr>
        <w:t>denuncias presentadas</w:t>
      </w:r>
      <w:r w:rsidR="00E8778C">
        <w:rPr>
          <w:lang w:val="es-GT"/>
        </w:rPr>
        <w:t xml:space="preserve"> </w:t>
      </w:r>
      <w:r w:rsidRPr="004E5DF6">
        <w:rPr>
          <w:lang w:val="es-GT"/>
        </w:rPr>
        <w:t>ante la DEMI</w:t>
      </w:r>
      <w:r w:rsidR="00E8778C">
        <w:rPr>
          <w:lang w:val="es-GT"/>
        </w:rPr>
        <w:t xml:space="preserve"> </w:t>
      </w:r>
      <w:r w:rsidRPr="004E5DF6">
        <w:rPr>
          <w:lang w:val="es-GT"/>
        </w:rPr>
        <w:t>por mujeres indígenas sobre los hechos de violencia de que son objeto, lo que significa progreso en la concientización de la mujer sobre su derecho a una protección judicial adecuada y la obligación estatal de garantizar</w:t>
      </w:r>
      <w:r w:rsidR="00E8778C">
        <w:rPr>
          <w:lang w:val="es-GT"/>
        </w:rPr>
        <w:t xml:space="preserve"> </w:t>
      </w:r>
      <w:r w:rsidRPr="004E5DF6">
        <w:rPr>
          <w:lang w:val="es-GT"/>
        </w:rPr>
        <w:t>su vida, seguridad e integridad personal. El incremento de denuncias también se debe a que la DEMI</w:t>
      </w:r>
      <w:r w:rsidR="00E8778C">
        <w:rPr>
          <w:lang w:val="es-GT"/>
        </w:rPr>
        <w:t xml:space="preserve"> </w:t>
      </w:r>
      <w:r w:rsidRPr="004E5DF6">
        <w:rPr>
          <w:lang w:val="es-GT"/>
        </w:rPr>
        <w:t>proporciona servicios de manera integral y en el idioma que hable la usuaria del servicio, tomando en consideración los elementos culturales de las mujeres. Ver detalle</w:t>
      </w:r>
      <w:r w:rsidR="00E8778C">
        <w:rPr>
          <w:lang w:val="es-GT"/>
        </w:rPr>
        <w:t xml:space="preserve"> </w:t>
      </w:r>
      <w:r w:rsidRPr="004E5DF6">
        <w:rPr>
          <w:lang w:val="es-GT"/>
        </w:rPr>
        <w:t>sobre aumento de denuncias</w:t>
      </w:r>
      <w:r w:rsidR="00E8778C">
        <w:rPr>
          <w:lang w:val="es-GT"/>
        </w:rPr>
        <w:t xml:space="preserve"> </w:t>
      </w:r>
      <w:r w:rsidRPr="004E5DF6">
        <w:rPr>
          <w:lang w:val="es-GT"/>
        </w:rPr>
        <w:t>durante el período 2005-2008 en</w:t>
      </w:r>
      <w:r w:rsidR="00E8778C">
        <w:rPr>
          <w:lang w:val="es-GT"/>
        </w:rPr>
        <w:t xml:space="preserve"> </w:t>
      </w:r>
      <w:r w:rsidRPr="004E5DF6">
        <w:rPr>
          <w:lang w:val="es-GT"/>
        </w:rPr>
        <w:t xml:space="preserve">las </w:t>
      </w:r>
      <w:r w:rsidR="00631FFB">
        <w:rPr>
          <w:lang w:val="es-GT"/>
        </w:rPr>
        <w:t>t</w:t>
      </w:r>
      <w:r w:rsidRPr="004E5DF6">
        <w:rPr>
          <w:lang w:val="es-GT"/>
        </w:rPr>
        <w:t xml:space="preserve">ablas 4 y 5, </w:t>
      </w:r>
      <w:r w:rsidR="00631FFB">
        <w:rPr>
          <w:lang w:val="es-GT"/>
        </w:rPr>
        <w:t>a</w:t>
      </w:r>
      <w:r w:rsidRPr="004E5DF6">
        <w:rPr>
          <w:lang w:val="es-GT"/>
        </w:rPr>
        <w:t xml:space="preserve">nexo </w:t>
      </w:r>
      <w:r w:rsidR="00DD2DCC">
        <w:rPr>
          <w:lang w:val="es-GT"/>
        </w:rPr>
        <w:t>I</w:t>
      </w:r>
      <w:r w:rsidRPr="004E5DF6">
        <w:rPr>
          <w:lang w:val="es-GT"/>
        </w:rPr>
        <w:t xml:space="preserve"> del presente informe</w:t>
      </w:r>
      <w:r w:rsidR="004F3107">
        <w:rPr>
          <w:lang w:val="es-GT"/>
        </w:rPr>
        <w:t>.</w:t>
      </w:r>
    </w:p>
    <w:p w:rsidR="00E8778C" w:rsidRDefault="004E5DF6" w:rsidP="004E5DF6">
      <w:pPr>
        <w:pStyle w:val="SingleTxtG"/>
        <w:rPr>
          <w:lang w:val="es-GT"/>
        </w:rPr>
      </w:pPr>
      <w:r w:rsidRPr="004E5DF6">
        <w:rPr>
          <w:bCs/>
          <w:iCs/>
          <w:lang w:val="es-GT"/>
        </w:rPr>
        <w:t>90.</w:t>
      </w:r>
      <w:r w:rsidRPr="004E5DF6">
        <w:rPr>
          <w:bCs/>
          <w:iCs/>
          <w:lang w:val="es-GT"/>
        </w:rPr>
        <w:tab/>
      </w:r>
      <w:r w:rsidRPr="004E5DF6">
        <w:rPr>
          <w:lang w:val="es-GT"/>
        </w:rPr>
        <w:t xml:space="preserve">En el área civil los casos atendidos generalmente se refieren a: juicio </w:t>
      </w:r>
      <w:r w:rsidRPr="004E5DF6">
        <w:rPr>
          <w:bCs/>
          <w:lang w:val="es-GT"/>
        </w:rPr>
        <w:t>oral de alimentos, c</w:t>
      </w:r>
      <w:r w:rsidRPr="004E5DF6">
        <w:rPr>
          <w:lang w:val="es-GT"/>
        </w:rPr>
        <w:t xml:space="preserve">onflictos familiares, </w:t>
      </w:r>
      <w:r w:rsidRPr="004E5DF6">
        <w:rPr>
          <w:bCs/>
          <w:lang w:val="es-GT"/>
        </w:rPr>
        <w:t>paternidad y filiación</w:t>
      </w:r>
      <w:r w:rsidRPr="004E5DF6">
        <w:rPr>
          <w:lang w:val="es-GT"/>
        </w:rPr>
        <w:t xml:space="preserve">, readjudicación de bien inmueble, aumento de pensión alimenticia, </w:t>
      </w:r>
      <w:r w:rsidRPr="004E5DF6">
        <w:rPr>
          <w:bCs/>
          <w:lang w:val="es-GT"/>
        </w:rPr>
        <w:t>violencia intrafamiliar,</w:t>
      </w:r>
      <w:r w:rsidRPr="004E5DF6">
        <w:rPr>
          <w:lang w:val="es-GT"/>
        </w:rPr>
        <w:t xml:space="preserve"> procesos sucesorios, </w:t>
      </w:r>
      <w:r w:rsidRPr="004E5DF6">
        <w:rPr>
          <w:bCs/>
          <w:lang w:val="es-GT"/>
        </w:rPr>
        <w:t>pago de pensión alimenticia atrasada,</w:t>
      </w:r>
      <w:r w:rsidR="00E8778C">
        <w:rPr>
          <w:lang w:val="es-GT"/>
        </w:rPr>
        <w:t xml:space="preserve"> </w:t>
      </w:r>
      <w:r w:rsidRPr="004E5DF6">
        <w:rPr>
          <w:bCs/>
          <w:lang w:val="es-GT"/>
        </w:rPr>
        <w:t>ejecutivo,</w:t>
      </w:r>
      <w:r w:rsidR="00E8778C">
        <w:rPr>
          <w:lang w:val="es-GT"/>
        </w:rPr>
        <w:t xml:space="preserve"> </w:t>
      </w:r>
      <w:r w:rsidRPr="004E5DF6">
        <w:rPr>
          <w:lang w:val="es-GT"/>
        </w:rPr>
        <w:t>r</w:t>
      </w:r>
      <w:r w:rsidRPr="004E5DF6">
        <w:rPr>
          <w:bCs/>
          <w:lang w:val="es-GT"/>
        </w:rPr>
        <w:t xml:space="preserve">ectificación de partida de nacimiento, asiento extemporáneo de partida de nacimiento, </w:t>
      </w:r>
      <w:r w:rsidRPr="004E5DF6">
        <w:rPr>
          <w:lang w:val="es-GT"/>
        </w:rPr>
        <w:t xml:space="preserve">problemas familiares por tierras, </w:t>
      </w:r>
      <w:r w:rsidRPr="004E5DF6">
        <w:rPr>
          <w:bCs/>
          <w:lang w:val="es-GT"/>
        </w:rPr>
        <w:t>reconocimiento de preñez</w:t>
      </w:r>
      <w:r w:rsidRPr="004E5DF6">
        <w:rPr>
          <w:lang w:val="es-GT"/>
        </w:rPr>
        <w:t xml:space="preserve">, restitución de menor, depósito de menores, modificación de convenio y divorcio. En lo que respecta al área penal se dio atención a </w:t>
      </w:r>
      <w:r w:rsidRPr="004E5DF6">
        <w:rPr>
          <w:lang w:val="es-MX"/>
        </w:rPr>
        <w:t>las</w:t>
      </w:r>
      <w:r w:rsidRPr="004E5DF6">
        <w:rPr>
          <w:lang w:val="es-GT"/>
        </w:rPr>
        <w:t xml:space="preserve"> denuncias siguientes: falta contra las personas, rapto, homicidio, negación de asistencia económica, lesiones, estupro mediante engaño,</w:t>
      </w:r>
      <w:r w:rsidR="00E8778C">
        <w:rPr>
          <w:lang w:val="es-GT"/>
        </w:rPr>
        <w:t xml:space="preserve"> </w:t>
      </w:r>
      <w:r w:rsidRPr="004E5DF6">
        <w:rPr>
          <w:lang w:val="es-GT"/>
        </w:rPr>
        <w:t>allanamiento, amenaza, hurto, violación a los</w:t>
      </w:r>
      <w:r w:rsidR="00E8778C">
        <w:rPr>
          <w:lang w:val="es-GT"/>
        </w:rPr>
        <w:t xml:space="preserve"> </w:t>
      </w:r>
      <w:r w:rsidRPr="004E5DF6">
        <w:rPr>
          <w:lang w:val="es-GT"/>
        </w:rPr>
        <w:t>derechos de la</w:t>
      </w:r>
      <w:r w:rsidR="00E8778C">
        <w:rPr>
          <w:lang w:val="es-GT"/>
        </w:rPr>
        <w:t xml:space="preserve"> </w:t>
      </w:r>
      <w:r w:rsidRPr="004E5DF6">
        <w:rPr>
          <w:lang w:val="es-GT"/>
        </w:rPr>
        <w:t>niñez, discriminación, lesiones leves,</w:t>
      </w:r>
      <w:r w:rsidR="00E8778C">
        <w:rPr>
          <w:lang w:val="es-GT"/>
        </w:rPr>
        <w:t xml:space="preserve"> </w:t>
      </w:r>
      <w:r w:rsidRPr="004E5DF6">
        <w:rPr>
          <w:lang w:val="es-GT"/>
        </w:rPr>
        <w:t>sustracción de menor,</w:t>
      </w:r>
      <w:r w:rsidR="00E8778C">
        <w:rPr>
          <w:lang w:val="es-GT"/>
        </w:rPr>
        <w:t xml:space="preserve"> </w:t>
      </w:r>
      <w:r w:rsidRPr="004E5DF6">
        <w:rPr>
          <w:lang w:val="es-GT"/>
        </w:rPr>
        <w:t>rapto propio, exhibición personal, desobediencia, así como acompañamiento para el otorgamiento de medidas de protección.</w:t>
      </w:r>
      <w:r w:rsidR="00E8778C">
        <w:rPr>
          <w:lang w:val="es-GT"/>
        </w:rPr>
        <w:t xml:space="preserve"> </w:t>
      </w:r>
    </w:p>
    <w:p w:rsidR="00E8778C" w:rsidRDefault="004E5DF6" w:rsidP="004E5DF6">
      <w:pPr>
        <w:pStyle w:val="SingleTxtG"/>
        <w:rPr>
          <w:b/>
          <w:i/>
          <w:lang w:val="es-GT"/>
        </w:rPr>
      </w:pPr>
      <w:r w:rsidRPr="004E5DF6">
        <w:rPr>
          <w:bCs/>
          <w:iCs/>
          <w:lang w:val="es-GT"/>
        </w:rPr>
        <w:t>91.</w:t>
      </w:r>
      <w:r w:rsidRPr="004E5DF6">
        <w:rPr>
          <w:bCs/>
          <w:iCs/>
          <w:lang w:val="es-GT"/>
        </w:rPr>
        <w:tab/>
      </w:r>
      <w:r w:rsidRPr="004E5DF6">
        <w:rPr>
          <w:lang w:val="es-GT"/>
        </w:rPr>
        <w:t>Dentro de los principales desafíos en materia de acceso a la justicia para la mujer</w:t>
      </w:r>
      <w:r w:rsidR="00E8778C">
        <w:rPr>
          <w:lang w:val="es-GT"/>
        </w:rPr>
        <w:t xml:space="preserve"> </w:t>
      </w:r>
      <w:r w:rsidR="004F3107">
        <w:rPr>
          <w:lang w:val="es-GT"/>
        </w:rPr>
        <w:t>indígena se encuentran:</w:t>
      </w:r>
    </w:p>
    <w:p w:rsidR="00E8778C" w:rsidRDefault="00F2349A" w:rsidP="004E5DF6">
      <w:pPr>
        <w:pStyle w:val="SingleTxtG"/>
        <w:rPr>
          <w:lang w:val="es-GT"/>
        </w:rPr>
      </w:pPr>
      <w:r>
        <w:rPr>
          <w:bCs/>
          <w:iCs/>
          <w:lang w:val="es-GT"/>
        </w:rPr>
        <w:tab/>
      </w:r>
      <w:r w:rsidR="004E5DF6" w:rsidRPr="004E5DF6">
        <w:rPr>
          <w:bCs/>
          <w:iCs/>
          <w:lang w:val="es-GT"/>
        </w:rPr>
        <w:t>a)</w:t>
      </w:r>
      <w:r w:rsidR="004E5DF6" w:rsidRPr="004E5DF6">
        <w:rPr>
          <w:bCs/>
          <w:iCs/>
          <w:lang w:val="es-GT"/>
        </w:rPr>
        <w:tab/>
      </w:r>
      <w:r w:rsidR="004E5DF6" w:rsidRPr="004E5DF6">
        <w:rPr>
          <w:lang w:val="es-GT"/>
        </w:rPr>
        <w:t xml:space="preserve">Ampliar el presupuesto de </w:t>
      </w:r>
      <w:smartTag w:uri="urn:schemas-microsoft-com:office:smarttags" w:element="PersonName">
        <w:smartTagPr>
          <w:attr w:name="ProductID" w:val="la Defensor￭a"/>
        </w:smartTagPr>
        <w:r w:rsidR="004E5DF6" w:rsidRPr="004E5DF6">
          <w:rPr>
            <w:lang w:val="es-GT"/>
          </w:rPr>
          <w:t>la Defensoría</w:t>
        </w:r>
      </w:smartTag>
      <w:r w:rsidR="004E5DF6" w:rsidRPr="004E5DF6">
        <w:rPr>
          <w:lang w:val="es-GT"/>
        </w:rPr>
        <w:t xml:space="preserve"> de </w:t>
      </w:r>
      <w:smartTag w:uri="urn:schemas-microsoft-com:office:smarttags" w:element="PersonName">
        <w:smartTagPr>
          <w:attr w:name="ProductID" w:val="la Mujer Ind￭gena"/>
        </w:smartTagPr>
        <w:r w:rsidR="004E5DF6" w:rsidRPr="004E5DF6">
          <w:rPr>
            <w:lang w:val="es-GT"/>
          </w:rPr>
          <w:t>la Mujer Indígena</w:t>
        </w:r>
      </w:smartTag>
      <w:r w:rsidR="004E5DF6" w:rsidRPr="004E5DF6">
        <w:rPr>
          <w:lang w:val="es-GT"/>
        </w:rPr>
        <w:t xml:space="preserve">, pues el techo presupuestario con que cuenta actualmente es insuficiente para atender las necesidades y problemas de las mujeres indígenas y asignar un rubro específico para la atención a mujeres indígenas que contribuya a erradicar la situación de vulnerabilidad, marginación y discriminación de las mujeres indígenas </w:t>
      </w:r>
      <w:r w:rsidR="00DB5145">
        <w:rPr>
          <w:lang w:val="es-GT"/>
        </w:rPr>
        <w:t xml:space="preserve">y </w:t>
      </w:r>
      <w:r w:rsidR="004E5DF6" w:rsidRPr="004E5DF6">
        <w:rPr>
          <w:lang w:val="es-GT"/>
        </w:rPr>
        <w:t>de tal forma lograr elevar su nivel de vida y desarrollo integral. La</w:t>
      </w:r>
      <w:r w:rsidR="00E8778C">
        <w:rPr>
          <w:lang w:val="es-GT"/>
        </w:rPr>
        <w:t xml:space="preserve"> </w:t>
      </w:r>
      <w:r w:rsidR="004E5DF6" w:rsidRPr="004E5DF6">
        <w:rPr>
          <w:lang w:val="es-GT"/>
        </w:rPr>
        <w:t xml:space="preserve">ampliación presupuestaria permitiría la ampliación de la cobertura de </w:t>
      </w:r>
      <w:smartTag w:uri="urn:schemas-microsoft-com:office:smarttags" w:element="PersonName">
        <w:smartTagPr>
          <w:attr w:name="ProductID" w:val="La DEMI"/>
        </w:smartTagPr>
        <w:r w:rsidR="004E5DF6" w:rsidRPr="004E5DF6">
          <w:rPr>
            <w:lang w:val="es-GT"/>
          </w:rPr>
          <w:t>la DEMI</w:t>
        </w:r>
      </w:smartTag>
      <w:r w:rsidR="004E5DF6" w:rsidRPr="004E5DF6">
        <w:rPr>
          <w:lang w:val="es-GT"/>
        </w:rPr>
        <w:t xml:space="preserve"> a todos los departamentos, especialmente</w:t>
      </w:r>
      <w:r w:rsidR="00E8778C">
        <w:rPr>
          <w:lang w:val="es-GT"/>
        </w:rPr>
        <w:t xml:space="preserve"> </w:t>
      </w:r>
      <w:r w:rsidR="004E5DF6" w:rsidRPr="004E5DF6">
        <w:rPr>
          <w:lang w:val="es-GT"/>
        </w:rPr>
        <w:t>donde existe un alto porcentaje de poblaciones indígenas como Totonicapán, Chimaltenango y Sacatepéquez, donde preexisten los Centros de Administración de Justicia (CAJ), lugares en los que</w:t>
      </w:r>
      <w:r w:rsidR="00E8778C">
        <w:rPr>
          <w:lang w:val="es-GT"/>
        </w:rPr>
        <w:t xml:space="preserve"> </w:t>
      </w:r>
      <w:smartTag w:uri="urn:schemas-microsoft-com:office:smarttags" w:element="PersonName">
        <w:smartTagPr>
          <w:attr w:name="ProductID" w:val="la Defensor￭a"/>
        </w:smartTagPr>
        <w:r w:rsidR="004E5DF6" w:rsidRPr="004E5DF6">
          <w:rPr>
            <w:lang w:val="es-GT"/>
          </w:rPr>
          <w:t>la Defensoría</w:t>
        </w:r>
      </w:smartTag>
      <w:r w:rsidR="004E5DF6" w:rsidRPr="004E5DF6">
        <w:rPr>
          <w:lang w:val="es-GT"/>
        </w:rPr>
        <w:t xml:space="preserve"> no tiene sede porque su presupuesto no se lo permite. En los </w:t>
      </w:r>
      <w:r w:rsidR="00DB5145">
        <w:rPr>
          <w:lang w:val="es-GT"/>
        </w:rPr>
        <w:t>nueve</w:t>
      </w:r>
      <w:r w:rsidR="004E5DF6" w:rsidRPr="004E5DF6">
        <w:rPr>
          <w:lang w:val="es-GT"/>
        </w:rPr>
        <w:t xml:space="preserve"> años de funcionamiento </w:t>
      </w:r>
      <w:smartTag w:uri="urn:schemas-microsoft-com:office:smarttags" w:element="PersonName">
        <w:smartTagPr>
          <w:attr w:name="ProductID" w:val="La DEMI"/>
        </w:smartTagPr>
        <w:r w:rsidR="004E5DF6" w:rsidRPr="004E5DF6">
          <w:rPr>
            <w:lang w:val="es-GT"/>
          </w:rPr>
          <w:t>la DEMI</w:t>
        </w:r>
      </w:smartTag>
      <w:r w:rsidR="004E5DF6" w:rsidRPr="004E5DF6">
        <w:rPr>
          <w:lang w:val="es-GT"/>
        </w:rPr>
        <w:t xml:space="preserve"> ha crecido de una manera gradual</w:t>
      </w:r>
      <w:r w:rsidR="00DB5145">
        <w:rPr>
          <w:lang w:val="es-GT"/>
        </w:rPr>
        <w:t>;</w:t>
      </w:r>
      <w:r w:rsidR="004E5DF6" w:rsidRPr="004E5DF6">
        <w:rPr>
          <w:lang w:val="es-GT"/>
        </w:rPr>
        <w:t xml:space="preserve"> sin embargo</w:t>
      </w:r>
      <w:r w:rsidR="00DB5145">
        <w:rPr>
          <w:lang w:val="es-GT"/>
        </w:rPr>
        <w:t>,</w:t>
      </w:r>
      <w:r w:rsidR="004E5DF6" w:rsidRPr="004E5DF6">
        <w:rPr>
          <w:lang w:val="es-GT"/>
        </w:rPr>
        <w:t xml:space="preserve"> falta cubrir otros departamentos para que el servicio sea</w:t>
      </w:r>
      <w:r w:rsidR="00E8778C">
        <w:rPr>
          <w:lang w:val="es-GT"/>
        </w:rPr>
        <w:t xml:space="preserve"> </w:t>
      </w:r>
      <w:r w:rsidR="004E5DF6" w:rsidRPr="004E5DF6">
        <w:rPr>
          <w:lang w:val="es-GT"/>
        </w:rPr>
        <w:t xml:space="preserve">accesible para las mujeres indígenas. </w:t>
      </w:r>
      <w:r w:rsidR="00E8778C">
        <w:rPr>
          <w:lang w:val="es-GT"/>
        </w:rPr>
        <w:t xml:space="preserve"> </w:t>
      </w:r>
    </w:p>
    <w:p w:rsidR="00E8778C" w:rsidRDefault="00F2349A" w:rsidP="004E5DF6">
      <w:pPr>
        <w:pStyle w:val="SingleTxtG"/>
        <w:rPr>
          <w:lang w:val="es-GT"/>
        </w:rPr>
      </w:pPr>
      <w:r>
        <w:rPr>
          <w:bCs/>
          <w:iCs/>
          <w:lang w:val="es-GT"/>
        </w:rPr>
        <w:tab/>
      </w:r>
      <w:r w:rsidR="004E5DF6" w:rsidRPr="004E5DF6">
        <w:rPr>
          <w:bCs/>
          <w:iCs/>
          <w:lang w:val="es-GT"/>
        </w:rPr>
        <w:t>b)</w:t>
      </w:r>
      <w:r w:rsidR="004E5DF6" w:rsidRPr="004E5DF6">
        <w:rPr>
          <w:bCs/>
          <w:iCs/>
          <w:lang w:val="es-GT"/>
        </w:rPr>
        <w:tab/>
      </w:r>
      <w:r w:rsidR="004E5DF6" w:rsidRPr="004E5DF6">
        <w:rPr>
          <w:lang w:val="es-GT"/>
        </w:rPr>
        <w:t>Propiciar que el Instituto Nacional de Estadísticas (INE) incorpore variables de género y etnia que permita visualizar y visibilizar datos estadísticos respecto a la situación de las mujeres indígenas, las cuales deben tomarse en cuenta en los próximos censos y estudios que la institución realice par</w:t>
      </w:r>
      <w:r w:rsidR="00DB5145">
        <w:rPr>
          <w:lang w:val="es-GT"/>
        </w:rPr>
        <w:t>a</w:t>
      </w:r>
      <w:r w:rsidR="004E5DF6" w:rsidRPr="004E5DF6">
        <w:rPr>
          <w:lang w:val="es-GT"/>
        </w:rPr>
        <w:t xml:space="preserve"> suplir la carencia de datos que actualmente existe.</w:t>
      </w:r>
      <w:r w:rsidR="00E8778C">
        <w:rPr>
          <w:lang w:val="es-GT"/>
        </w:rPr>
        <w:t xml:space="preserve"> </w:t>
      </w:r>
    </w:p>
    <w:p w:rsidR="00E8778C" w:rsidRDefault="00F2349A" w:rsidP="00F2349A">
      <w:pPr>
        <w:pStyle w:val="H23G"/>
        <w:rPr>
          <w:lang w:val="es-GT"/>
        </w:rPr>
      </w:pPr>
      <w:r>
        <w:rPr>
          <w:lang w:val="es-GT"/>
        </w:rPr>
        <w:tab/>
      </w:r>
      <w:r w:rsidR="004E5DF6" w:rsidRPr="004E5DF6">
        <w:rPr>
          <w:lang w:val="es-GT"/>
        </w:rPr>
        <w:t>4.</w:t>
      </w:r>
      <w:r>
        <w:rPr>
          <w:lang w:val="es-GT"/>
        </w:rPr>
        <w:tab/>
      </w:r>
      <w:r w:rsidR="004E5DF6" w:rsidRPr="004E5DF6">
        <w:rPr>
          <w:lang w:val="es-GT"/>
        </w:rPr>
        <w:t>Acceso al trabajo dentro y fuera de la administración pública</w:t>
      </w:r>
      <w:r w:rsidR="00E8778C">
        <w:rPr>
          <w:lang w:val="es-GT"/>
        </w:rPr>
        <w:t xml:space="preserve"> </w:t>
      </w:r>
    </w:p>
    <w:p w:rsidR="00E8778C" w:rsidRDefault="004E5DF6" w:rsidP="004E5DF6">
      <w:pPr>
        <w:pStyle w:val="SingleTxtG"/>
        <w:rPr>
          <w:lang w:val="es-GT"/>
        </w:rPr>
      </w:pPr>
      <w:r w:rsidRPr="004E5DF6">
        <w:rPr>
          <w:bCs/>
          <w:iCs/>
          <w:lang w:val="es-GT"/>
        </w:rPr>
        <w:t>92.</w:t>
      </w:r>
      <w:r w:rsidRPr="004E5DF6">
        <w:rPr>
          <w:bCs/>
          <w:iCs/>
          <w:lang w:val="es-GT"/>
        </w:rPr>
        <w:tab/>
      </w:r>
      <w:r w:rsidRPr="004E5DF6">
        <w:rPr>
          <w:lang w:val="es-GT"/>
        </w:rPr>
        <w:t>Se han adoptado medidas con la finalidad de facilitar el acceso de las mujeres a un empleo</w:t>
      </w:r>
      <w:r w:rsidR="00DB5145">
        <w:rPr>
          <w:lang w:val="es-GT"/>
        </w:rPr>
        <w:t>;</w:t>
      </w:r>
      <w:r w:rsidRPr="004E5DF6">
        <w:rPr>
          <w:lang w:val="es-GT"/>
        </w:rPr>
        <w:t xml:space="preserve"> una de ella es la implementada en el subsistema de educación extraescolar, a través de los Centros Municipales de Capacitación y Formación Humana (CEMUCAF), en los cuales se brinda a las </w:t>
      </w:r>
      <w:r w:rsidRPr="004E5DF6">
        <w:rPr>
          <w:lang w:val="es-MX"/>
        </w:rPr>
        <w:t>mujeres</w:t>
      </w:r>
      <w:r w:rsidRPr="004E5DF6">
        <w:rPr>
          <w:lang w:val="es-GT"/>
        </w:rPr>
        <w:t xml:space="preserve"> la oportunidad de capacitarse en las diferentes áreas</w:t>
      </w:r>
      <w:r w:rsidR="00E8778C">
        <w:rPr>
          <w:lang w:val="es-GT"/>
        </w:rPr>
        <w:t xml:space="preserve"> </w:t>
      </w:r>
      <w:r w:rsidRPr="004E5DF6">
        <w:rPr>
          <w:lang w:val="es-GT"/>
        </w:rPr>
        <w:t>ocupacionales que les permita</w:t>
      </w:r>
      <w:r w:rsidR="00E8778C">
        <w:rPr>
          <w:lang w:val="es-GT"/>
        </w:rPr>
        <w:t xml:space="preserve"> </w:t>
      </w:r>
      <w:r w:rsidRPr="004E5DF6">
        <w:rPr>
          <w:lang w:val="es-GT"/>
        </w:rPr>
        <w:t>introducirse en el campo laboral y del autoempleo</w:t>
      </w:r>
      <w:r w:rsidR="00E03023">
        <w:rPr>
          <w:lang w:val="es-GT"/>
        </w:rPr>
        <w:t>.</w:t>
      </w:r>
    </w:p>
    <w:p w:rsidR="00E8778C" w:rsidRDefault="004E5DF6" w:rsidP="004E5DF6">
      <w:pPr>
        <w:pStyle w:val="SingleTxtG"/>
        <w:rPr>
          <w:lang w:val="es-GT"/>
        </w:rPr>
      </w:pPr>
      <w:r w:rsidRPr="004E5DF6">
        <w:rPr>
          <w:bCs/>
          <w:iCs/>
          <w:lang w:val="es-GT"/>
        </w:rPr>
        <w:t>93.</w:t>
      </w:r>
      <w:r w:rsidRPr="004E5DF6">
        <w:rPr>
          <w:bCs/>
          <w:iCs/>
          <w:lang w:val="es-GT"/>
        </w:rPr>
        <w:tab/>
      </w:r>
      <w:r w:rsidRPr="004E5DF6">
        <w:rPr>
          <w:lang w:val="es-GT"/>
        </w:rPr>
        <w:t>Dentro de las acciones</w:t>
      </w:r>
      <w:r w:rsidR="00E8778C">
        <w:rPr>
          <w:lang w:val="es-GT"/>
        </w:rPr>
        <w:t xml:space="preserve"> </w:t>
      </w:r>
      <w:r w:rsidRPr="004E5DF6">
        <w:rPr>
          <w:lang w:val="es-GT"/>
        </w:rPr>
        <w:t>para favorecer el acceso y la permanencia de la mujer en cargos</w:t>
      </w:r>
      <w:r w:rsidR="00E8778C">
        <w:rPr>
          <w:lang w:val="es-GT"/>
        </w:rPr>
        <w:t xml:space="preserve"> </w:t>
      </w:r>
      <w:r w:rsidRPr="004E5DF6">
        <w:rPr>
          <w:lang w:val="es-GT"/>
        </w:rPr>
        <w:t>públicos</w:t>
      </w:r>
      <w:r w:rsidR="00E8778C">
        <w:rPr>
          <w:lang w:val="es-GT"/>
        </w:rPr>
        <w:t xml:space="preserve"> </w:t>
      </w:r>
      <w:r w:rsidRPr="004E5DF6">
        <w:rPr>
          <w:lang w:val="es-GT"/>
        </w:rPr>
        <w:t xml:space="preserve">se </w:t>
      </w:r>
      <w:r w:rsidRPr="004E5DF6">
        <w:rPr>
          <w:lang w:val="es-MX"/>
        </w:rPr>
        <w:t>encuentran</w:t>
      </w:r>
      <w:r w:rsidRPr="004E5DF6">
        <w:rPr>
          <w:lang w:val="es-GT"/>
        </w:rPr>
        <w:t xml:space="preserve"> las implementadas por el Ministerio de Gobernación y </w:t>
      </w:r>
      <w:smartTag w:uri="urn:schemas-microsoft-com:office:smarttags" w:element="PersonName">
        <w:smartTagPr>
          <w:attr w:name="ProductID" w:val="La PNC"/>
        </w:smartTagPr>
        <w:r w:rsidRPr="004E5DF6">
          <w:rPr>
            <w:lang w:val="es-GT"/>
          </w:rPr>
          <w:t>la PNC</w:t>
        </w:r>
      </w:smartTag>
      <w:r w:rsidRPr="004E5DF6">
        <w:rPr>
          <w:lang w:val="es-GT"/>
        </w:rPr>
        <w:t xml:space="preserve"> que se detallan a continuación:</w:t>
      </w:r>
      <w:r w:rsidR="00E8778C">
        <w:rPr>
          <w:lang w:val="es-GT"/>
        </w:rPr>
        <w:t xml:space="preserve"> </w:t>
      </w:r>
    </w:p>
    <w:p w:rsidR="004E5DF6" w:rsidRPr="004E5DF6" w:rsidRDefault="00F2349A" w:rsidP="004E5DF6">
      <w:pPr>
        <w:pStyle w:val="SingleTxtG"/>
        <w:rPr>
          <w:lang w:val="es-GT"/>
        </w:rPr>
      </w:pPr>
      <w:r>
        <w:rPr>
          <w:bCs/>
          <w:iCs/>
          <w:lang w:val="es-GT"/>
        </w:rPr>
        <w:tab/>
      </w:r>
      <w:r w:rsidR="004E5DF6" w:rsidRPr="004E5DF6">
        <w:rPr>
          <w:bCs/>
          <w:iCs/>
          <w:lang w:val="es-GT"/>
        </w:rPr>
        <w:t>a)</w:t>
      </w:r>
      <w:r w:rsidR="004E5DF6" w:rsidRPr="004E5DF6">
        <w:rPr>
          <w:bCs/>
          <w:iCs/>
          <w:lang w:val="es-GT"/>
        </w:rPr>
        <w:tab/>
      </w:r>
      <w:r w:rsidR="004E5DF6" w:rsidRPr="004E5DF6">
        <w:rPr>
          <w:lang w:val="es-GT"/>
        </w:rPr>
        <w:t>Adecuación</w:t>
      </w:r>
      <w:r w:rsidR="00E8778C">
        <w:rPr>
          <w:lang w:val="es-GT"/>
        </w:rPr>
        <w:t xml:space="preserve"> </w:t>
      </w:r>
      <w:r w:rsidR="004E5DF6" w:rsidRPr="004E5DF6">
        <w:rPr>
          <w:lang w:val="es-GT"/>
        </w:rPr>
        <w:t>de los requisitos de ingreso a</w:t>
      </w:r>
      <w:r w:rsidR="00E8778C">
        <w:rPr>
          <w:lang w:val="es-GT"/>
        </w:rPr>
        <w:t xml:space="preserve"> </w:t>
      </w:r>
      <w:smartTag w:uri="urn:schemas-microsoft-com:office:smarttags" w:element="PersonName">
        <w:smartTagPr>
          <w:attr w:name="ProductID" w:val="La PNC"/>
        </w:smartTagPr>
        <w:r w:rsidR="004E5DF6" w:rsidRPr="004E5DF6">
          <w:rPr>
            <w:lang w:val="es-GT"/>
          </w:rPr>
          <w:t>la PNC</w:t>
        </w:r>
      </w:smartTag>
      <w:r w:rsidR="004E5DF6" w:rsidRPr="004E5DF6">
        <w:rPr>
          <w:lang w:val="es-GT"/>
        </w:rPr>
        <w:t xml:space="preserve"> para las aspirantes mujeres</w:t>
      </w:r>
      <w:r w:rsidR="00DB5145">
        <w:rPr>
          <w:lang w:val="es-GT"/>
        </w:rPr>
        <w:t>,</w:t>
      </w:r>
      <w:r w:rsidR="004E5DF6" w:rsidRPr="004E5DF6">
        <w:rPr>
          <w:lang w:val="es-GT"/>
        </w:rPr>
        <w:t xml:space="preserve"> colocando una estatura menor que la requerida para los hombres. Al graduarse</w:t>
      </w:r>
      <w:r w:rsidR="00DB5145">
        <w:rPr>
          <w:lang w:val="es-GT"/>
        </w:rPr>
        <w:t>,</w:t>
      </w:r>
      <w:r w:rsidR="004E5DF6" w:rsidRPr="004E5DF6">
        <w:rPr>
          <w:lang w:val="es-GT"/>
        </w:rPr>
        <w:t xml:space="preserve"> las mujeres policías son destinadas a l</w:t>
      </w:r>
      <w:r w:rsidR="00DB5145">
        <w:rPr>
          <w:lang w:val="es-GT"/>
        </w:rPr>
        <w:t>ugares cercanos a su residencia.</w:t>
      </w:r>
    </w:p>
    <w:p w:rsidR="004E5DF6" w:rsidRPr="004E5DF6" w:rsidRDefault="00F2349A" w:rsidP="004E5DF6">
      <w:pPr>
        <w:pStyle w:val="SingleTxtG"/>
        <w:rPr>
          <w:lang w:val="es-GT"/>
        </w:rPr>
      </w:pPr>
      <w:r>
        <w:rPr>
          <w:bCs/>
          <w:iCs/>
          <w:lang w:val="es-GT"/>
        </w:rPr>
        <w:tab/>
      </w:r>
      <w:r w:rsidR="004E5DF6" w:rsidRPr="004E5DF6">
        <w:rPr>
          <w:bCs/>
          <w:iCs/>
          <w:lang w:val="es-GT"/>
        </w:rPr>
        <w:t>b)</w:t>
      </w:r>
      <w:r w:rsidR="004E5DF6" w:rsidRPr="004E5DF6">
        <w:rPr>
          <w:bCs/>
          <w:iCs/>
          <w:lang w:val="es-GT"/>
        </w:rPr>
        <w:tab/>
      </w:r>
      <w:r w:rsidR="004E5DF6" w:rsidRPr="004E5DF6">
        <w:rPr>
          <w:lang w:val="es-GT"/>
        </w:rPr>
        <w:t xml:space="preserve">Creación dentro de la normativa interna de </w:t>
      </w:r>
      <w:smartTag w:uri="urn:schemas-microsoft-com:office:smarttags" w:element="PersonName">
        <w:smartTagPr>
          <w:attr w:name="ProductID" w:val="La PNC"/>
        </w:smartTagPr>
        <w:r w:rsidR="004E5DF6" w:rsidRPr="004E5DF6">
          <w:rPr>
            <w:lang w:val="es-GT"/>
          </w:rPr>
          <w:t>la PNC</w:t>
        </w:r>
      </w:smartTag>
      <w:r w:rsidR="004E5DF6" w:rsidRPr="004E5DF6">
        <w:rPr>
          <w:lang w:val="es-GT"/>
        </w:rPr>
        <w:t xml:space="preserve"> de la</w:t>
      </w:r>
      <w:r w:rsidR="00E8778C">
        <w:rPr>
          <w:lang w:val="es-GT"/>
        </w:rPr>
        <w:t xml:space="preserve"> </w:t>
      </w:r>
      <w:r w:rsidR="004E5DF6" w:rsidRPr="004E5DF6">
        <w:rPr>
          <w:lang w:val="es-GT"/>
        </w:rPr>
        <w:t>figura del acoso sexual como infracción grave para cualquier elemento policial que ejecute acciones de esa naturaleza contra una ag</w:t>
      </w:r>
      <w:r w:rsidR="00DB5145">
        <w:rPr>
          <w:lang w:val="es-GT"/>
        </w:rPr>
        <w:t>ente policial.</w:t>
      </w:r>
    </w:p>
    <w:p w:rsidR="004E5DF6" w:rsidRPr="004E5DF6" w:rsidRDefault="00F2349A" w:rsidP="004E5DF6">
      <w:pPr>
        <w:pStyle w:val="SingleTxtG"/>
        <w:rPr>
          <w:lang w:val="es-GT"/>
        </w:rPr>
      </w:pPr>
      <w:r>
        <w:rPr>
          <w:bCs/>
          <w:iCs/>
          <w:lang w:val="es-GT"/>
        </w:rPr>
        <w:tab/>
      </w:r>
      <w:r w:rsidR="004E5DF6" w:rsidRPr="004E5DF6">
        <w:rPr>
          <w:bCs/>
          <w:iCs/>
          <w:lang w:val="es-GT"/>
        </w:rPr>
        <w:t>c)</w:t>
      </w:r>
      <w:r w:rsidR="004E5DF6" w:rsidRPr="004E5DF6">
        <w:rPr>
          <w:bCs/>
          <w:iCs/>
          <w:lang w:val="es-GT"/>
        </w:rPr>
        <w:tab/>
      </w:r>
      <w:r w:rsidR="004E5DF6" w:rsidRPr="004E5DF6">
        <w:rPr>
          <w:lang w:val="es-GT"/>
        </w:rPr>
        <w:t xml:space="preserve">Implementación de capacitaciones dentro de </w:t>
      </w:r>
      <w:smartTag w:uri="urn:schemas-microsoft-com:office:smarttags" w:element="PersonName">
        <w:smartTagPr>
          <w:attr w:name="ProductID" w:val="La PNC"/>
        </w:smartTagPr>
        <w:r w:rsidR="004E5DF6" w:rsidRPr="004E5DF6">
          <w:rPr>
            <w:lang w:val="es-GT"/>
          </w:rPr>
          <w:t>la PNC</w:t>
        </w:r>
      </w:smartTag>
      <w:r w:rsidR="004E5DF6" w:rsidRPr="004E5DF6">
        <w:rPr>
          <w:lang w:val="es-GT"/>
        </w:rPr>
        <w:t xml:space="preserve">, a través de </w:t>
      </w:r>
      <w:smartTag w:uri="urn:schemas-microsoft-com:office:smarttags" w:element="PersonName">
        <w:smartTagPr>
          <w:attr w:name="ProductID" w:val="la Divisi￳n"/>
        </w:smartTagPr>
        <w:r w:rsidR="004E5DF6" w:rsidRPr="004E5DF6">
          <w:rPr>
            <w:lang w:val="es-GT"/>
          </w:rPr>
          <w:t>la División</w:t>
        </w:r>
      </w:smartTag>
      <w:r w:rsidR="004E5DF6" w:rsidRPr="004E5DF6">
        <w:rPr>
          <w:lang w:val="es-GT"/>
        </w:rPr>
        <w:t xml:space="preserve"> de Equidad</w:t>
      </w:r>
      <w:r w:rsidR="00E8778C">
        <w:rPr>
          <w:lang w:val="es-GT"/>
        </w:rPr>
        <w:t xml:space="preserve"> </w:t>
      </w:r>
      <w:r w:rsidR="004E5DF6" w:rsidRPr="004E5DF6">
        <w:rPr>
          <w:lang w:val="es-GT"/>
        </w:rPr>
        <w:t>de Género, relacionadas a derechos la</w:t>
      </w:r>
      <w:r w:rsidR="00DB5145">
        <w:rPr>
          <w:lang w:val="es-GT"/>
        </w:rPr>
        <w:t>borales de las mujeres policías.</w:t>
      </w:r>
    </w:p>
    <w:p w:rsidR="004E5DF6" w:rsidRPr="004E5DF6" w:rsidRDefault="00F2349A" w:rsidP="004E5DF6">
      <w:pPr>
        <w:pStyle w:val="SingleTxtG"/>
        <w:rPr>
          <w:lang w:val="es-GT"/>
        </w:rPr>
      </w:pPr>
      <w:r>
        <w:rPr>
          <w:bCs/>
          <w:iCs/>
          <w:lang w:val="es-GT"/>
        </w:rPr>
        <w:tab/>
      </w:r>
      <w:r w:rsidR="004E5DF6" w:rsidRPr="004E5DF6">
        <w:rPr>
          <w:bCs/>
          <w:iCs/>
          <w:lang w:val="es-GT"/>
        </w:rPr>
        <w:t>d)</w:t>
      </w:r>
      <w:r w:rsidR="004E5DF6" w:rsidRPr="004E5DF6">
        <w:rPr>
          <w:bCs/>
          <w:iCs/>
          <w:lang w:val="es-GT"/>
        </w:rPr>
        <w:tab/>
      </w:r>
      <w:r w:rsidR="004E5DF6" w:rsidRPr="004E5DF6">
        <w:rPr>
          <w:lang w:val="es-GT"/>
        </w:rPr>
        <w:t>Facilitación del acceso de mujeres indígenas a la PNC</w:t>
      </w:r>
      <w:r w:rsidR="00DB5145">
        <w:rPr>
          <w:lang w:val="es-GT"/>
        </w:rPr>
        <w:t>;</w:t>
      </w:r>
      <w:r w:rsidR="004E5DF6" w:rsidRPr="004E5DF6">
        <w:rPr>
          <w:lang w:val="es-GT"/>
        </w:rPr>
        <w:t xml:space="preserve"> en ese sentido</w:t>
      </w:r>
      <w:r w:rsidR="00DB5145">
        <w:rPr>
          <w:lang w:val="es-GT"/>
        </w:rPr>
        <w:t>,</w:t>
      </w:r>
      <w:r w:rsidR="004E5DF6" w:rsidRPr="004E5DF6">
        <w:rPr>
          <w:lang w:val="es-GT"/>
        </w:rPr>
        <w:t xml:space="preserve"> </w:t>
      </w:r>
      <w:smartTag w:uri="urn:schemas-microsoft-com:office:smarttags" w:element="PersonName">
        <w:smartTagPr>
          <w:attr w:name="ProductID" w:val="la Divisi￳n"/>
        </w:smartTagPr>
        <w:r w:rsidR="004E5DF6" w:rsidRPr="004E5DF6">
          <w:rPr>
            <w:lang w:val="es-GT"/>
          </w:rPr>
          <w:t>la División</w:t>
        </w:r>
      </w:smartTag>
      <w:r w:rsidR="004E5DF6" w:rsidRPr="004E5DF6">
        <w:rPr>
          <w:lang w:val="es-GT"/>
        </w:rPr>
        <w:t xml:space="preserve"> de Multiculturalidad</w:t>
      </w:r>
      <w:r w:rsidR="00E8778C">
        <w:rPr>
          <w:lang w:val="es-GT"/>
        </w:rPr>
        <w:t xml:space="preserve"> </w:t>
      </w:r>
      <w:r w:rsidR="004E5DF6" w:rsidRPr="004E5DF6">
        <w:rPr>
          <w:lang w:val="es-GT"/>
        </w:rPr>
        <w:t xml:space="preserve">realiza convocatorias para aspirantes a agentes de PNC a través de </w:t>
      </w:r>
      <w:r w:rsidR="004E5DF6" w:rsidRPr="00DB5145">
        <w:rPr>
          <w:i/>
          <w:lang w:val="es-GT"/>
        </w:rPr>
        <w:t>spots</w:t>
      </w:r>
      <w:r w:rsidR="004E5DF6" w:rsidRPr="004E5DF6">
        <w:rPr>
          <w:lang w:val="es-GT"/>
        </w:rPr>
        <w:t xml:space="preserve"> en su idioma materno</w:t>
      </w:r>
      <w:r w:rsidR="00DB5145">
        <w:rPr>
          <w:lang w:val="es-GT"/>
        </w:rPr>
        <w:t>,</w:t>
      </w:r>
      <w:r w:rsidR="004E5DF6" w:rsidRPr="004E5DF6">
        <w:rPr>
          <w:lang w:val="es-GT"/>
        </w:rPr>
        <w:t xml:space="preserve"> entre ellos: </w:t>
      </w:r>
      <w:r w:rsidR="00DB5145" w:rsidRPr="004E5DF6">
        <w:rPr>
          <w:lang w:val="es-GT"/>
        </w:rPr>
        <w:t>qanjobal, chuj, popti, ixil, uspanteko, akateco</w:t>
      </w:r>
      <w:r w:rsidR="004E5DF6" w:rsidRPr="004E5DF6">
        <w:rPr>
          <w:lang w:val="es-GT"/>
        </w:rPr>
        <w:t>. El personal de Multiculturalidad</w:t>
      </w:r>
      <w:r w:rsidR="00E8778C">
        <w:rPr>
          <w:lang w:val="es-GT"/>
        </w:rPr>
        <w:t xml:space="preserve"> </w:t>
      </w:r>
      <w:r w:rsidR="004E5DF6" w:rsidRPr="004E5DF6">
        <w:rPr>
          <w:lang w:val="es-GT"/>
        </w:rPr>
        <w:t>acompaña al equipo de trabajo de la junta evaluadora para explicar de mejor forma las guías de evaluaciones, paralelo a lo cual se está trabajando</w:t>
      </w:r>
      <w:r w:rsidR="00E8778C">
        <w:rPr>
          <w:lang w:val="es-GT"/>
        </w:rPr>
        <w:t xml:space="preserve"> </w:t>
      </w:r>
      <w:r w:rsidR="004E5DF6" w:rsidRPr="004E5DF6">
        <w:rPr>
          <w:lang w:val="es-GT"/>
        </w:rPr>
        <w:t>la</w:t>
      </w:r>
      <w:r w:rsidR="00E8778C">
        <w:rPr>
          <w:lang w:val="es-GT"/>
        </w:rPr>
        <w:t xml:space="preserve"> </w:t>
      </w:r>
      <w:r w:rsidR="004E5DF6" w:rsidRPr="004E5DF6">
        <w:rPr>
          <w:lang w:val="es-GT"/>
        </w:rPr>
        <w:t>propuesta para la adecuación de los lugares en los cuales el personal indí</w:t>
      </w:r>
      <w:r w:rsidR="00DB5145">
        <w:rPr>
          <w:lang w:val="es-GT"/>
        </w:rPr>
        <w:t>gena desarrollará sus funciones.</w:t>
      </w:r>
    </w:p>
    <w:p w:rsidR="004E5DF6" w:rsidRPr="004E5DF6" w:rsidRDefault="00F2349A" w:rsidP="004E5DF6">
      <w:pPr>
        <w:pStyle w:val="SingleTxtG"/>
        <w:rPr>
          <w:lang w:val="es-GT"/>
        </w:rPr>
      </w:pPr>
      <w:r>
        <w:rPr>
          <w:bCs/>
          <w:iCs/>
          <w:lang w:val="es-GT"/>
        </w:rPr>
        <w:tab/>
      </w:r>
      <w:r w:rsidR="004E5DF6" w:rsidRPr="004E5DF6">
        <w:rPr>
          <w:bCs/>
          <w:iCs/>
          <w:lang w:val="es-GT"/>
        </w:rPr>
        <w:t>e)</w:t>
      </w:r>
      <w:r w:rsidR="004E5DF6" w:rsidRPr="004E5DF6">
        <w:rPr>
          <w:bCs/>
          <w:iCs/>
          <w:lang w:val="es-GT"/>
        </w:rPr>
        <w:tab/>
      </w:r>
      <w:r w:rsidR="004E5DF6" w:rsidRPr="004E5DF6">
        <w:rPr>
          <w:lang w:val="es-GT"/>
        </w:rPr>
        <w:t xml:space="preserve">Se ha promovido el acceso de mujeres a los cargos de </w:t>
      </w:r>
      <w:r w:rsidR="00DB5145">
        <w:rPr>
          <w:lang w:val="es-GT"/>
        </w:rPr>
        <w:t>j</w:t>
      </w:r>
      <w:r w:rsidR="004E5DF6" w:rsidRPr="004E5DF6">
        <w:rPr>
          <w:lang w:val="es-GT"/>
        </w:rPr>
        <w:t xml:space="preserve">efatura en diferentes departamentos que conforman las subdirecciones de </w:t>
      </w:r>
      <w:smartTag w:uri="urn:schemas-microsoft-com:office:smarttags" w:element="PersonName">
        <w:smartTagPr>
          <w:attr w:name="ProductID" w:val="La PNC"/>
        </w:smartTagPr>
        <w:r w:rsidR="004E5DF6" w:rsidRPr="004E5DF6">
          <w:rPr>
            <w:lang w:val="es-GT"/>
          </w:rPr>
          <w:t>la PNC</w:t>
        </w:r>
      </w:smartTag>
      <w:r w:rsidR="004E5DF6" w:rsidRPr="004E5DF6">
        <w:rPr>
          <w:lang w:val="es-GT"/>
        </w:rPr>
        <w:t>, quienes reciben una capacitación especiali</w:t>
      </w:r>
      <w:r w:rsidR="00E03023">
        <w:rPr>
          <w:lang w:val="es-GT"/>
        </w:rPr>
        <w:t>zada en el área correspondiente.</w:t>
      </w:r>
    </w:p>
    <w:p w:rsidR="00E8778C" w:rsidRDefault="00F2349A" w:rsidP="004E5DF6">
      <w:pPr>
        <w:pStyle w:val="SingleTxtG"/>
        <w:rPr>
          <w:lang w:val="es-GT"/>
        </w:rPr>
      </w:pPr>
      <w:r>
        <w:rPr>
          <w:bCs/>
          <w:iCs/>
          <w:lang w:val="es-GT"/>
        </w:rPr>
        <w:tab/>
      </w:r>
      <w:r w:rsidR="004E5DF6" w:rsidRPr="004E5DF6">
        <w:rPr>
          <w:bCs/>
          <w:iCs/>
          <w:lang w:val="es-GT"/>
        </w:rPr>
        <w:t>f)</w:t>
      </w:r>
      <w:r w:rsidR="004E5DF6" w:rsidRPr="004E5DF6">
        <w:rPr>
          <w:bCs/>
          <w:iCs/>
          <w:lang w:val="es-GT"/>
        </w:rPr>
        <w:tab/>
      </w:r>
      <w:r w:rsidR="004E5DF6" w:rsidRPr="004E5DF6">
        <w:rPr>
          <w:lang w:val="es-GT"/>
        </w:rPr>
        <w:t>Para facilitar la permanencia de la mujer dentro de la institución en referencia se</w:t>
      </w:r>
      <w:r w:rsidR="00E8778C">
        <w:rPr>
          <w:lang w:val="es-GT"/>
        </w:rPr>
        <w:t xml:space="preserve"> </w:t>
      </w:r>
      <w:r w:rsidR="004E5DF6" w:rsidRPr="004E5DF6">
        <w:rPr>
          <w:lang w:val="es-GT"/>
        </w:rPr>
        <w:t xml:space="preserve">reestructuró la </w:t>
      </w:r>
      <w:r w:rsidR="00DB5145" w:rsidRPr="004E5DF6">
        <w:rPr>
          <w:lang w:val="es-GT"/>
        </w:rPr>
        <w:t>guardería o jardín infantil</w:t>
      </w:r>
      <w:r w:rsidR="004E5DF6" w:rsidRPr="004E5DF6">
        <w:rPr>
          <w:lang w:val="es-GT"/>
        </w:rPr>
        <w:t>, que permite a</w:t>
      </w:r>
      <w:r w:rsidR="00E8778C">
        <w:rPr>
          <w:lang w:val="es-GT"/>
        </w:rPr>
        <w:t xml:space="preserve"> </w:t>
      </w:r>
      <w:r w:rsidR="004E5DF6" w:rsidRPr="004E5DF6">
        <w:rPr>
          <w:lang w:val="es-GT"/>
        </w:rPr>
        <w:t>las agentes policiales que son madres, dejar a sus hijos al cuidado de personal idóneo (niñeras especializadas), mientras desempeñan su</w:t>
      </w:r>
      <w:r w:rsidR="00E8778C">
        <w:rPr>
          <w:lang w:val="es-GT"/>
        </w:rPr>
        <w:t xml:space="preserve"> </w:t>
      </w:r>
      <w:r w:rsidR="004E5DF6" w:rsidRPr="004E5DF6">
        <w:rPr>
          <w:lang w:val="es-GT"/>
        </w:rPr>
        <w:t>función policial.</w:t>
      </w:r>
      <w:r w:rsidR="00E8778C">
        <w:rPr>
          <w:lang w:val="es-GT"/>
        </w:rPr>
        <w:t xml:space="preserve"> </w:t>
      </w:r>
    </w:p>
    <w:p w:rsidR="00E8778C" w:rsidRDefault="004E5DF6" w:rsidP="004E5DF6">
      <w:pPr>
        <w:pStyle w:val="SingleTxtG"/>
        <w:rPr>
          <w:lang w:val="es-GT"/>
        </w:rPr>
      </w:pPr>
      <w:r w:rsidRPr="004E5DF6">
        <w:rPr>
          <w:bCs/>
          <w:iCs/>
          <w:lang w:val="es-GT"/>
        </w:rPr>
        <w:t>94.</w:t>
      </w:r>
      <w:r w:rsidRPr="004E5DF6">
        <w:rPr>
          <w:bCs/>
          <w:iCs/>
          <w:lang w:val="es-GT"/>
        </w:rPr>
        <w:tab/>
      </w:r>
      <w:r w:rsidRPr="004E5DF6">
        <w:rPr>
          <w:lang w:val="es-GT"/>
        </w:rPr>
        <w:t xml:space="preserve">Dentro de </w:t>
      </w:r>
      <w:smartTag w:uri="urn:schemas-microsoft-com:office:smarttags" w:element="PersonName">
        <w:smartTagPr>
          <w:attr w:name="ProductID" w:val="la Polic￭a Nacional"/>
        </w:smartTagPr>
        <w:r w:rsidRPr="004E5DF6">
          <w:rPr>
            <w:lang w:val="es-GT"/>
          </w:rPr>
          <w:t>la Policía Nacional</w:t>
        </w:r>
      </w:smartTag>
      <w:r w:rsidRPr="004E5DF6">
        <w:rPr>
          <w:lang w:val="es-GT"/>
        </w:rPr>
        <w:t xml:space="preserve"> Civil laboran 2.205 mujeres</w:t>
      </w:r>
      <w:r w:rsidR="00DB5145">
        <w:rPr>
          <w:lang w:val="es-GT"/>
        </w:rPr>
        <w:t>:</w:t>
      </w:r>
      <w:r w:rsidRPr="004E5DF6">
        <w:rPr>
          <w:lang w:val="es-GT"/>
        </w:rPr>
        <w:t xml:space="preserve"> los detalles sobre los cargos de la escala jerárquica que ocupan se detallan en la </w:t>
      </w:r>
      <w:r w:rsidR="00631FFB">
        <w:rPr>
          <w:lang w:val="es-GT"/>
        </w:rPr>
        <w:t>t</w:t>
      </w:r>
      <w:r w:rsidRPr="004E5DF6">
        <w:rPr>
          <w:lang w:val="es-GT"/>
        </w:rPr>
        <w:t xml:space="preserve">abla 6 del </w:t>
      </w:r>
      <w:r w:rsidR="00631FFB">
        <w:rPr>
          <w:lang w:val="es-GT"/>
        </w:rPr>
        <w:t>a</w:t>
      </w:r>
      <w:r w:rsidRPr="004E5DF6">
        <w:rPr>
          <w:lang w:val="es-GT"/>
        </w:rPr>
        <w:t xml:space="preserve">nexo </w:t>
      </w:r>
      <w:r w:rsidR="00DD2DCC">
        <w:rPr>
          <w:lang w:val="es-GT"/>
        </w:rPr>
        <w:t>I</w:t>
      </w:r>
      <w:r w:rsidRPr="004E5DF6">
        <w:rPr>
          <w:lang w:val="es-GT"/>
        </w:rPr>
        <w:t xml:space="preserve"> del presente informe. La división de </w:t>
      </w:r>
      <w:r w:rsidRPr="004E5DF6">
        <w:rPr>
          <w:lang w:val="es-MX"/>
        </w:rPr>
        <w:t>multiculturalidad</w:t>
      </w:r>
      <w:r w:rsidRPr="004E5DF6">
        <w:rPr>
          <w:lang w:val="es-GT"/>
        </w:rPr>
        <w:t xml:space="preserve"> de la PNC tiene registradas 142</w:t>
      </w:r>
      <w:r w:rsidR="00E8778C">
        <w:rPr>
          <w:lang w:val="es-GT"/>
        </w:rPr>
        <w:t xml:space="preserve"> </w:t>
      </w:r>
      <w:r w:rsidRPr="004E5DF6">
        <w:rPr>
          <w:lang w:val="es-GT"/>
        </w:rPr>
        <w:t>mujeres policías indígenas. Ver detalles en</w:t>
      </w:r>
      <w:r w:rsidR="00E8778C">
        <w:rPr>
          <w:lang w:val="es-GT"/>
        </w:rPr>
        <w:t xml:space="preserve"> </w:t>
      </w:r>
      <w:r w:rsidR="00631FFB">
        <w:rPr>
          <w:lang w:val="es-GT"/>
        </w:rPr>
        <w:t>la t</w:t>
      </w:r>
      <w:r w:rsidRPr="004E5DF6">
        <w:rPr>
          <w:lang w:val="es-GT"/>
        </w:rPr>
        <w:t xml:space="preserve">abla 7 del </w:t>
      </w:r>
      <w:r w:rsidR="00631FFB">
        <w:rPr>
          <w:lang w:val="es-GT"/>
        </w:rPr>
        <w:t>a</w:t>
      </w:r>
      <w:r w:rsidRPr="004E5DF6">
        <w:rPr>
          <w:lang w:val="es-GT"/>
        </w:rPr>
        <w:t xml:space="preserve">nexo </w:t>
      </w:r>
      <w:r w:rsidR="00DD2DCC">
        <w:rPr>
          <w:lang w:val="es-GT"/>
        </w:rPr>
        <w:t>I</w:t>
      </w:r>
      <w:r w:rsidRPr="004E5DF6">
        <w:rPr>
          <w:lang w:val="es-GT"/>
        </w:rPr>
        <w:t xml:space="preserve"> del presente informe.</w:t>
      </w:r>
      <w:r w:rsidR="00E8778C">
        <w:rPr>
          <w:lang w:val="es-GT"/>
        </w:rPr>
        <w:t xml:space="preserve"> </w:t>
      </w:r>
    </w:p>
    <w:p w:rsidR="00E8778C" w:rsidRDefault="00F2349A" w:rsidP="00F2349A">
      <w:pPr>
        <w:pStyle w:val="H1G"/>
        <w:rPr>
          <w:lang w:val="es-GT"/>
        </w:rPr>
      </w:pPr>
      <w:r>
        <w:rPr>
          <w:lang w:val="es-GT"/>
        </w:rPr>
        <w:tab/>
      </w:r>
      <w:r w:rsidR="004E5DF6" w:rsidRPr="004E5DF6">
        <w:rPr>
          <w:lang w:val="es-GT"/>
        </w:rPr>
        <w:t>D.</w:t>
      </w:r>
      <w:r>
        <w:rPr>
          <w:lang w:val="es-GT"/>
        </w:rPr>
        <w:tab/>
      </w:r>
      <w:r w:rsidR="004E5DF6" w:rsidRPr="004E5DF6">
        <w:rPr>
          <w:lang w:val="es-GT"/>
        </w:rPr>
        <w:t>Artículo 4</w:t>
      </w:r>
      <w:r>
        <w:rPr>
          <w:lang w:val="es-GT"/>
        </w:rPr>
        <w:t xml:space="preserve"> –</w:t>
      </w:r>
      <w:r w:rsidR="004E5DF6" w:rsidRPr="004E5DF6">
        <w:rPr>
          <w:lang w:val="es-GT"/>
        </w:rPr>
        <w:t xml:space="preserve"> </w:t>
      </w:r>
      <w:r>
        <w:rPr>
          <w:lang w:val="es-GT"/>
        </w:rPr>
        <w:t>S</w:t>
      </w:r>
      <w:r w:rsidR="004E5DF6" w:rsidRPr="004E5DF6">
        <w:rPr>
          <w:lang w:val="es-GT"/>
        </w:rPr>
        <w:t>uspensión temporal de derechos</w:t>
      </w:r>
      <w:r w:rsidR="00E8778C">
        <w:rPr>
          <w:lang w:val="es-GT"/>
        </w:rPr>
        <w:t xml:space="preserve"> </w:t>
      </w:r>
    </w:p>
    <w:p w:rsidR="00E8778C" w:rsidRDefault="00F2349A" w:rsidP="00F2349A">
      <w:pPr>
        <w:pStyle w:val="H23G"/>
        <w:rPr>
          <w:lang w:val="es-GT"/>
        </w:rPr>
      </w:pPr>
      <w:r>
        <w:rPr>
          <w:lang w:val="es-GT"/>
        </w:rPr>
        <w:tab/>
      </w:r>
      <w:r w:rsidR="004E5DF6" w:rsidRPr="004E5DF6">
        <w:rPr>
          <w:lang w:val="es-GT"/>
        </w:rPr>
        <w:t>1.</w:t>
      </w:r>
      <w:r>
        <w:rPr>
          <w:lang w:val="es-GT"/>
        </w:rPr>
        <w:tab/>
      </w:r>
      <w:r w:rsidR="004E5DF6" w:rsidRPr="004E5DF6">
        <w:rPr>
          <w:lang w:val="es-GT"/>
        </w:rPr>
        <w:t xml:space="preserve">Marco </w:t>
      </w:r>
      <w:r>
        <w:rPr>
          <w:lang w:val="es-GT"/>
        </w:rPr>
        <w:t>n</w:t>
      </w:r>
      <w:r w:rsidR="004E5DF6" w:rsidRPr="004E5DF6">
        <w:rPr>
          <w:lang w:val="es-GT"/>
        </w:rPr>
        <w:t>ormativo</w:t>
      </w:r>
      <w:r w:rsidR="00E8778C">
        <w:rPr>
          <w:lang w:val="es-GT"/>
        </w:rPr>
        <w:t xml:space="preserve"> </w:t>
      </w:r>
    </w:p>
    <w:p w:rsidR="00E8778C" w:rsidRDefault="004E5DF6" w:rsidP="004E5DF6">
      <w:pPr>
        <w:pStyle w:val="SingleTxtG"/>
        <w:rPr>
          <w:lang w:val="es-GT"/>
        </w:rPr>
      </w:pPr>
      <w:r w:rsidRPr="004E5DF6">
        <w:rPr>
          <w:bCs/>
          <w:iCs/>
          <w:lang w:val="es-GT"/>
        </w:rPr>
        <w:t>95.</w:t>
      </w:r>
      <w:r w:rsidRPr="004E5DF6">
        <w:rPr>
          <w:bCs/>
          <w:iCs/>
          <w:lang w:val="es-GT"/>
        </w:rPr>
        <w:tab/>
      </w:r>
      <w:r w:rsidRPr="004E5DF6">
        <w:rPr>
          <w:lang w:val="es-GT"/>
        </w:rPr>
        <w:t>Como se indicó en el segundo informe periódico del Estado de Guatemala al Comité de Derechos Humanos</w:t>
      </w:r>
      <w:r w:rsidR="00F60B7E">
        <w:rPr>
          <w:lang w:val="es-GT"/>
        </w:rPr>
        <w:t>,</w:t>
      </w:r>
      <w:r w:rsidRPr="004E5DF6">
        <w:rPr>
          <w:lang w:val="es-GT"/>
        </w:rPr>
        <w:t xml:space="preserve"> el</w:t>
      </w:r>
      <w:r w:rsidR="00E8778C">
        <w:rPr>
          <w:lang w:val="es-GT"/>
        </w:rPr>
        <w:t xml:space="preserve"> </w:t>
      </w:r>
      <w:r w:rsidRPr="004E5DF6">
        <w:rPr>
          <w:lang w:val="es-GT"/>
        </w:rPr>
        <w:t>artículo 138</w:t>
      </w:r>
      <w:r w:rsidR="00E8778C">
        <w:rPr>
          <w:lang w:val="es-GT"/>
        </w:rPr>
        <w:t xml:space="preserve"> </w:t>
      </w:r>
      <w:r w:rsidRPr="004E5DF6">
        <w:rPr>
          <w:lang w:val="es-GT"/>
        </w:rPr>
        <w:t xml:space="preserve">de </w:t>
      </w:r>
      <w:smartTag w:uri="urn:schemas-microsoft-com:office:smarttags" w:element="PersonName">
        <w:smartTagPr>
          <w:attr w:name="ProductID" w:val="la Constituci￳n Pol￭tica"/>
        </w:smartTagPr>
        <w:r w:rsidRPr="004E5DF6">
          <w:rPr>
            <w:lang w:val="es-GT"/>
          </w:rPr>
          <w:t>la Constitución Política</w:t>
        </w:r>
      </w:smartTag>
      <w:r w:rsidRPr="004E5DF6">
        <w:rPr>
          <w:lang w:val="es-GT"/>
        </w:rPr>
        <w:t xml:space="preserve"> de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de Guatemala establece que</w:t>
      </w:r>
      <w:r w:rsidR="00E8778C">
        <w:rPr>
          <w:lang w:val="es-GT"/>
        </w:rPr>
        <w:t xml:space="preserve"> </w:t>
      </w:r>
      <w:r w:rsidRPr="004E5DF6">
        <w:rPr>
          <w:i/>
          <w:lang w:val="es-GT"/>
        </w:rPr>
        <w:t xml:space="preserve">es </w:t>
      </w:r>
      <w:r w:rsidRPr="00F60B7E">
        <w:rPr>
          <w:i/>
          <w:lang w:val="es-MX"/>
        </w:rPr>
        <w:t>obligación</w:t>
      </w:r>
      <w:r w:rsidRPr="004E5DF6">
        <w:rPr>
          <w:i/>
          <w:lang w:val="es-GT"/>
        </w:rPr>
        <w:t xml:space="preserve"> del Estado</w:t>
      </w:r>
      <w:r w:rsidR="00E8778C">
        <w:rPr>
          <w:i/>
          <w:lang w:val="es-GT"/>
        </w:rPr>
        <w:t xml:space="preserve"> </w:t>
      </w:r>
      <w:r w:rsidRPr="004E5DF6">
        <w:rPr>
          <w:i/>
          <w:lang w:val="es-GT"/>
        </w:rPr>
        <w:t xml:space="preserve">y de las autoridades, mantener a los habitantes de la </w:t>
      </w:r>
      <w:r w:rsidR="00F60B7E">
        <w:rPr>
          <w:i/>
          <w:lang w:val="es-GT"/>
        </w:rPr>
        <w:t>n</w:t>
      </w:r>
      <w:r w:rsidRPr="004E5DF6">
        <w:rPr>
          <w:i/>
          <w:lang w:val="es-GT"/>
        </w:rPr>
        <w:t xml:space="preserve">ación, en el pleno goce de los derechos que </w:t>
      </w:r>
      <w:smartTag w:uri="urn:schemas-microsoft-com:office:smarttags" w:element="PersonName">
        <w:smartTagPr>
          <w:attr w:name="ProductID" w:val="la Constituci￳n"/>
        </w:smartTagPr>
        <w:r w:rsidRPr="004E5DF6">
          <w:rPr>
            <w:i/>
            <w:lang w:val="es-GT"/>
          </w:rPr>
          <w:t>la Constitución</w:t>
        </w:r>
      </w:smartTag>
      <w:r w:rsidRPr="004E5DF6">
        <w:rPr>
          <w:i/>
          <w:lang w:val="es-GT"/>
        </w:rPr>
        <w:t xml:space="preserve"> garantiza</w:t>
      </w:r>
      <w:r w:rsidRPr="004E5DF6">
        <w:rPr>
          <w:lang w:val="es-GT"/>
        </w:rPr>
        <w:t>. El artículo citado indica</w:t>
      </w:r>
      <w:r w:rsidR="00E8778C">
        <w:rPr>
          <w:lang w:val="es-GT"/>
        </w:rPr>
        <w:t xml:space="preserve"> </w:t>
      </w:r>
      <w:r w:rsidRPr="004E5DF6">
        <w:rPr>
          <w:lang w:val="es-GT"/>
        </w:rPr>
        <w:t>que en caso de invasión del territorio, de perturbación grave de la paz, de actividad contra la seguridad del Estado o calamidad pública, podrá cesar la vigencia de los artículos 5</w:t>
      </w:r>
      <w:r w:rsidR="00F60B7E">
        <w:rPr>
          <w:lang w:val="es-GT"/>
        </w:rPr>
        <w:t>,</w:t>
      </w:r>
      <w:r w:rsidR="00E8778C">
        <w:rPr>
          <w:lang w:val="es-GT"/>
        </w:rPr>
        <w:t xml:space="preserve"> </w:t>
      </w:r>
      <w:r w:rsidRPr="004E5DF6">
        <w:rPr>
          <w:lang w:val="es-GT"/>
        </w:rPr>
        <w:t>6</w:t>
      </w:r>
      <w:r w:rsidR="00F60B7E">
        <w:rPr>
          <w:lang w:val="es-GT"/>
        </w:rPr>
        <w:t>,</w:t>
      </w:r>
      <w:r w:rsidR="00E8778C">
        <w:rPr>
          <w:lang w:val="es-GT"/>
        </w:rPr>
        <w:t xml:space="preserve"> </w:t>
      </w:r>
      <w:r w:rsidRPr="004E5DF6">
        <w:rPr>
          <w:lang w:val="es-GT"/>
        </w:rPr>
        <w:t>9</w:t>
      </w:r>
      <w:r w:rsidR="00F60B7E">
        <w:rPr>
          <w:lang w:val="es-GT"/>
        </w:rPr>
        <w:t>,</w:t>
      </w:r>
      <w:r w:rsidRPr="004E5DF6">
        <w:rPr>
          <w:lang w:val="es-GT"/>
        </w:rPr>
        <w:t xml:space="preserve"> 26</w:t>
      </w:r>
      <w:r w:rsidR="00F60B7E">
        <w:rPr>
          <w:lang w:val="es-GT"/>
        </w:rPr>
        <w:t>,</w:t>
      </w:r>
      <w:r w:rsidR="00E8778C">
        <w:rPr>
          <w:lang w:val="es-GT"/>
        </w:rPr>
        <w:t xml:space="preserve"> </w:t>
      </w:r>
      <w:r w:rsidRPr="004E5DF6">
        <w:rPr>
          <w:lang w:val="es-GT"/>
        </w:rPr>
        <w:t>33</w:t>
      </w:r>
      <w:r w:rsidR="00F60B7E">
        <w:rPr>
          <w:lang w:val="es-GT"/>
        </w:rPr>
        <w:t>,</w:t>
      </w:r>
      <w:r w:rsidRPr="004E5DF6">
        <w:rPr>
          <w:lang w:val="es-GT"/>
        </w:rPr>
        <w:t xml:space="preserve"> 35</w:t>
      </w:r>
      <w:r w:rsidR="00F60B7E">
        <w:rPr>
          <w:lang w:val="es-GT"/>
        </w:rPr>
        <w:t xml:space="preserve"> (párr. 1)</w:t>
      </w:r>
      <w:r w:rsidRPr="004E5DF6">
        <w:rPr>
          <w:lang w:val="es-GT"/>
        </w:rPr>
        <w:t xml:space="preserve">, 8 </w:t>
      </w:r>
      <w:r w:rsidR="00F60B7E">
        <w:rPr>
          <w:lang w:val="es-GT"/>
        </w:rPr>
        <w:t xml:space="preserve">(párr. 2) y </w:t>
      </w:r>
      <w:r w:rsidRPr="004E5DF6">
        <w:rPr>
          <w:lang w:val="es-GT"/>
        </w:rPr>
        <w:t>116</w:t>
      </w:r>
      <w:r w:rsidR="00F60B7E">
        <w:rPr>
          <w:lang w:val="es-GT"/>
        </w:rPr>
        <w:t xml:space="preserve"> (párr. 2)</w:t>
      </w:r>
      <w:r w:rsidRPr="004E5DF6">
        <w:rPr>
          <w:lang w:val="es-GT"/>
        </w:rPr>
        <w:t>.</w:t>
      </w:r>
      <w:r w:rsidR="00E8778C">
        <w:rPr>
          <w:lang w:val="es-GT"/>
        </w:rPr>
        <w:t xml:space="preserve">  </w:t>
      </w:r>
    </w:p>
    <w:p w:rsidR="00E8778C" w:rsidRDefault="004E5DF6" w:rsidP="004E5DF6">
      <w:pPr>
        <w:pStyle w:val="SingleTxtG"/>
        <w:rPr>
          <w:lang w:val="es-GT"/>
        </w:rPr>
      </w:pPr>
      <w:r w:rsidRPr="004E5DF6">
        <w:rPr>
          <w:bCs/>
          <w:iCs/>
          <w:lang w:val="es-GT"/>
        </w:rPr>
        <w:t>96.</w:t>
      </w:r>
      <w:r w:rsidRPr="004E5DF6">
        <w:rPr>
          <w:bCs/>
          <w:iCs/>
          <w:lang w:val="es-GT"/>
        </w:rPr>
        <w:tab/>
      </w:r>
      <w:r w:rsidRPr="004E5DF6">
        <w:rPr>
          <w:lang w:val="es-GT"/>
        </w:rPr>
        <w:t xml:space="preserve">En el informe citado se informó además que es </w:t>
      </w:r>
      <w:smartTag w:uri="urn:schemas-microsoft-com:office:smarttags" w:element="PersonName">
        <w:smartTagPr>
          <w:attr w:name="ProductID" w:val="la Ley"/>
        </w:smartTagPr>
        <w:r w:rsidRPr="004E5DF6">
          <w:rPr>
            <w:lang w:val="es-GT"/>
          </w:rPr>
          <w:t>la Ley</w:t>
        </w:r>
      </w:smartTag>
      <w:r w:rsidRPr="004E5DF6">
        <w:rPr>
          <w:lang w:val="es-GT"/>
        </w:rPr>
        <w:t xml:space="preserve"> de Orden Público, la cual tiene carácter constitucional, la que regula lo relacionado con los estados de excepción y las medidas y facultades que </w:t>
      </w:r>
      <w:r w:rsidRPr="004E5DF6">
        <w:rPr>
          <w:lang w:val="es-MX"/>
        </w:rPr>
        <w:t>procedan</w:t>
      </w:r>
      <w:r w:rsidRPr="004E5DF6">
        <w:rPr>
          <w:lang w:val="es-GT"/>
        </w:rPr>
        <w:t xml:space="preserve"> de conformidad a cada uno de los estados de excepción cuya gradación se indicó en el mismo documento. La regulación legal</w:t>
      </w:r>
      <w:r w:rsidR="00E8778C">
        <w:rPr>
          <w:lang w:val="es-GT"/>
        </w:rPr>
        <w:t xml:space="preserve"> </w:t>
      </w:r>
      <w:r w:rsidRPr="004E5DF6">
        <w:rPr>
          <w:lang w:val="es-GT"/>
        </w:rPr>
        <w:t>nacional sobre la limitación</w:t>
      </w:r>
      <w:r w:rsidR="00E8778C">
        <w:rPr>
          <w:lang w:val="es-GT"/>
        </w:rPr>
        <w:t xml:space="preserve"> </w:t>
      </w:r>
      <w:r w:rsidRPr="004E5DF6">
        <w:rPr>
          <w:lang w:val="es-GT"/>
        </w:rPr>
        <w:t>o suspensión temporal de derechos constitucionales no ha tenido variación.</w:t>
      </w:r>
      <w:r w:rsidR="00E8778C">
        <w:rPr>
          <w:lang w:val="es-GT"/>
        </w:rPr>
        <w:t xml:space="preserve"> </w:t>
      </w:r>
    </w:p>
    <w:p w:rsidR="00E8778C" w:rsidRDefault="00F2349A" w:rsidP="00F2349A">
      <w:pPr>
        <w:pStyle w:val="H23G"/>
        <w:rPr>
          <w:lang w:val="es-GT"/>
        </w:rPr>
      </w:pPr>
      <w:r>
        <w:rPr>
          <w:lang w:val="es-GT"/>
        </w:rPr>
        <w:tab/>
      </w:r>
      <w:r w:rsidR="004E5DF6" w:rsidRPr="004E5DF6">
        <w:rPr>
          <w:lang w:val="es-GT"/>
        </w:rPr>
        <w:t>2.</w:t>
      </w:r>
      <w:r>
        <w:rPr>
          <w:lang w:val="es-GT"/>
        </w:rPr>
        <w:tab/>
      </w:r>
      <w:r w:rsidR="004E5DF6" w:rsidRPr="004E5DF6">
        <w:rPr>
          <w:lang w:val="es-GT"/>
        </w:rPr>
        <w:t xml:space="preserve">Capacitación a </w:t>
      </w:r>
      <w:smartTag w:uri="urn:schemas-microsoft-com:office:smarttags" w:element="PersonName">
        <w:smartTagPr>
          <w:attr w:name="ProductID" w:val="la Polic￭a Nacional"/>
        </w:smartTagPr>
        <w:r w:rsidR="004E5DF6" w:rsidRPr="004E5DF6">
          <w:rPr>
            <w:lang w:val="es-GT"/>
          </w:rPr>
          <w:t>la Policía Nacional</w:t>
        </w:r>
      </w:smartTag>
      <w:r w:rsidR="004E5DF6" w:rsidRPr="004E5DF6">
        <w:rPr>
          <w:lang w:val="es-GT"/>
        </w:rPr>
        <w:t xml:space="preserve"> Civil</w:t>
      </w:r>
      <w:r w:rsidR="00E8778C">
        <w:rPr>
          <w:lang w:val="es-GT"/>
        </w:rPr>
        <w:t xml:space="preserve"> </w:t>
      </w:r>
      <w:r w:rsidR="004E5DF6" w:rsidRPr="004E5DF6">
        <w:rPr>
          <w:lang w:val="es-GT"/>
        </w:rPr>
        <w:t>sobre su actuación en estados de excepción</w:t>
      </w:r>
      <w:r w:rsidR="00E8778C">
        <w:rPr>
          <w:lang w:val="es-GT"/>
        </w:rPr>
        <w:t xml:space="preserve"> </w:t>
      </w:r>
    </w:p>
    <w:p w:rsidR="00E8778C" w:rsidRDefault="004E5DF6" w:rsidP="004E5DF6">
      <w:pPr>
        <w:pStyle w:val="SingleTxtG"/>
        <w:rPr>
          <w:lang w:val="es-GT"/>
        </w:rPr>
      </w:pPr>
      <w:r w:rsidRPr="004E5DF6">
        <w:rPr>
          <w:bCs/>
          <w:iCs/>
          <w:lang w:val="es-GT"/>
        </w:rPr>
        <w:t>97.</w:t>
      </w:r>
      <w:r w:rsidRPr="004E5DF6">
        <w:rPr>
          <w:bCs/>
          <w:iCs/>
          <w:lang w:val="es-GT"/>
        </w:rPr>
        <w:tab/>
      </w:r>
      <w:r w:rsidRPr="004E5DF6">
        <w:rPr>
          <w:lang w:val="es-GT"/>
        </w:rPr>
        <w:t>El Ministerio de Gobernación capacita a su personal policial sobre la prestación de seguridad y</w:t>
      </w:r>
      <w:r w:rsidR="00E8778C">
        <w:rPr>
          <w:lang w:val="es-GT"/>
        </w:rPr>
        <w:t xml:space="preserve"> </w:t>
      </w:r>
      <w:r w:rsidRPr="004E5DF6">
        <w:rPr>
          <w:lang w:val="es-GT"/>
        </w:rPr>
        <w:t xml:space="preserve">sobre las disposiciones y procedimientos que deben observar cuando se declara un estado de excepción a través del Curso Básico para agentes de </w:t>
      </w:r>
      <w:smartTag w:uri="urn:schemas-microsoft-com:office:smarttags" w:element="PersonName">
        <w:smartTagPr>
          <w:attr w:name="ProductID" w:val="la Polic￭a Nacional"/>
        </w:smartTagPr>
        <w:r w:rsidRPr="004E5DF6">
          <w:rPr>
            <w:lang w:val="es-GT"/>
          </w:rPr>
          <w:t>la Policía Nacional</w:t>
        </w:r>
      </w:smartTag>
      <w:r w:rsidRPr="004E5DF6">
        <w:rPr>
          <w:lang w:val="es-GT"/>
        </w:rPr>
        <w:t xml:space="preserve"> Civil, impartido por </w:t>
      </w:r>
      <w:smartTag w:uri="urn:schemas-microsoft-com:office:smarttags" w:element="PersonName">
        <w:smartTagPr>
          <w:attr w:name="ProductID" w:val="la Academia"/>
        </w:smartTagPr>
        <w:r w:rsidRPr="004E5DF6">
          <w:rPr>
            <w:lang w:val="es-GT"/>
          </w:rPr>
          <w:t>la Academia</w:t>
        </w:r>
      </w:smartTag>
      <w:r w:rsidRPr="004E5DF6">
        <w:rPr>
          <w:lang w:val="es-GT"/>
        </w:rPr>
        <w:t xml:space="preserve"> de </w:t>
      </w:r>
      <w:smartTag w:uri="urn:schemas-microsoft-com:office:smarttags" w:element="PersonName">
        <w:smartTagPr>
          <w:attr w:name="ProductID" w:val="la Polic￭a Nacional"/>
        </w:smartTagPr>
        <w:r w:rsidRPr="004E5DF6">
          <w:rPr>
            <w:lang w:val="es-GT"/>
          </w:rPr>
          <w:t>la Policía Nacional</w:t>
        </w:r>
      </w:smartTag>
      <w:r w:rsidRPr="004E5DF6">
        <w:rPr>
          <w:lang w:val="es-GT"/>
        </w:rPr>
        <w:t xml:space="preserve"> Civil</w:t>
      </w:r>
      <w:r w:rsidR="00F60B7E">
        <w:rPr>
          <w:lang w:val="es-GT"/>
        </w:rPr>
        <w:t>,</w:t>
      </w:r>
      <w:r w:rsidRPr="004E5DF6">
        <w:rPr>
          <w:lang w:val="es-GT"/>
        </w:rPr>
        <w:t xml:space="preserve"> en el cual se abordan los derechos individuales consagrados en </w:t>
      </w:r>
      <w:smartTag w:uri="urn:schemas-microsoft-com:office:smarttags" w:element="PersonName">
        <w:smartTagPr>
          <w:attr w:name="ProductID" w:val="la Constituci￳n Pol￭tica"/>
        </w:smartTagPr>
        <w:r w:rsidRPr="004E5DF6">
          <w:rPr>
            <w:lang w:val="es-GT"/>
          </w:rPr>
          <w:t>la Constitución Política</w:t>
        </w:r>
      </w:smartTag>
      <w:r w:rsidRPr="004E5DF6">
        <w:rPr>
          <w:lang w:val="es-GT"/>
        </w:rPr>
        <w:t xml:space="preserve"> de la República</w:t>
      </w:r>
      <w:r w:rsidR="00E8778C">
        <w:rPr>
          <w:lang w:val="es-GT"/>
        </w:rPr>
        <w:t xml:space="preserve"> </w:t>
      </w:r>
      <w:r w:rsidRPr="004E5DF6">
        <w:rPr>
          <w:lang w:val="es-GT"/>
        </w:rPr>
        <w:t>con la finalidad de respetarlos y aplicarlos durante los estados de excepción.</w:t>
      </w:r>
      <w:r w:rsidR="00E8778C">
        <w:rPr>
          <w:lang w:val="es-GT"/>
        </w:rPr>
        <w:t xml:space="preserve"> </w:t>
      </w:r>
    </w:p>
    <w:p w:rsidR="00E8778C" w:rsidRDefault="004E5DF6" w:rsidP="004E5DF6">
      <w:pPr>
        <w:pStyle w:val="SingleTxtG"/>
        <w:rPr>
          <w:lang w:val="es-GT"/>
        </w:rPr>
      </w:pPr>
      <w:r w:rsidRPr="004E5DF6">
        <w:rPr>
          <w:bCs/>
          <w:iCs/>
          <w:lang w:val="es-GT"/>
        </w:rPr>
        <w:t>98.</w:t>
      </w:r>
      <w:r w:rsidRPr="004E5DF6">
        <w:rPr>
          <w:bCs/>
          <w:iCs/>
          <w:lang w:val="es-GT"/>
        </w:rPr>
        <w:tab/>
      </w:r>
      <w:r w:rsidRPr="004E5DF6">
        <w:rPr>
          <w:lang w:val="es-GT"/>
        </w:rPr>
        <w:t>La oficina de derechos humanos de la PNC realiza jornadas de capacitación al personal policial en sus diferentes escalas</w:t>
      </w:r>
      <w:r w:rsidR="00E8778C">
        <w:rPr>
          <w:lang w:val="es-GT"/>
        </w:rPr>
        <w:t xml:space="preserve"> </w:t>
      </w:r>
      <w:r w:rsidRPr="004E5DF6">
        <w:rPr>
          <w:lang w:val="es-GT"/>
        </w:rPr>
        <w:t>jerárquicas en los cursos de actualización</w:t>
      </w:r>
      <w:r w:rsidR="00E8778C">
        <w:rPr>
          <w:lang w:val="es-GT"/>
        </w:rPr>
        <w:t xml:space="preserve"> </w:t>
      </w:r>
      <w:r w:rsidRPr="004E5DF6">
        <w:rPr>
          <w:lang w:val="es-GT"/>
        </w:rPr>
        <w:t>en: a)</w:t>
      </w:r>
      <w:r w:rsidR="00E8778C">
        <w:rPr>
          <w:lang w:val="es-GT"/>
        </w:rPr>
        <w:t xml:space="preserve"> </w:t>
      </w:r>
      <w:r w:rsidRPr="004E5DF6">
        <w:rPr>
          <w:lang w:val="es-GT"/>
        </w:rPr>
        <w:t xml:space="preserve">Orden General </w:t>
      </w:r>
      <w:r w:rsidR="00F2349A">
        <w:rPr>
          <w:lang w:val="es-GT"/>
        </w:rPr>
        <w:t>N</w:t>
      </w:r>
      <w:r w:rsidRPr="004E5DF6">
        <w:rPr>
          <w:lang w:val="es-GT"/>
        </w:rPr>
        <w:t xml:space="preserve">º 69-2008 de moral y ética de la Policía Nacional Civil; b) Garantías </w:t>
      </w:r>
      <w:r w:rsidR="00F60B7E" w:rsidRPr="004E5DF6">
        <w:rPr>
          <w:lang w:val="es-GT"/>
        </w:rPr>
        <w:t>procesales</w:t>
      </w:r>
      <w:r w:rsidRPr="004E5DF6">
        <w:rPr>
          <w:lang w:val="es-GT"/>
        </w:rPr>
        <w:t xml:space="preserve">; c) Uso de la fuerza y el arma de fuego. En estas capacitaciones se establecen los criterios fundamentales para la conducta de todo el personal policial, principios básicos ajustados a la </w:t>
      </w:r>
      <w:r w:rsidRPr="004E5DF6">
        <w:rPr>
          <w:lang w:val="es-MX"/>
        </w:rPr>
        <w:t>moralidad</w:t>
      </w:r>
      <w:r w:rsidRPr="004E5DF6">
        <w:rPr>
          <w:lang w:val="es-GT"/>
        </w:rPr>
        <w:t xml:space="preserve"> de las normas que demandan de cada uno de sus integrantes en todas sus actuaciones.</w:t>
      </w:r>
      <w:r w:rsidR="00E8778C">
        <w:rPr>
          <w:lang w:val="es-GT"/>
        </w:rPr>
        <w:t xml:space="preserve"> </w:t>
      </w:r>
    </w:p>
    <w:p w:rsidR="00E8778C" w:rsidRDefault="004E5DF6" w:rsidP="004E5DF6">
      <w:pPr>
        <w:pStyle w:val="SingleTxtG"/>
        <w:rPr>
          <w:lang w:val="es-GT"/>
        </w:rPr>
      </w:pPr>
      <w:r w:rsidRPr="004E5DF6">
        <w:rPr>
          <w:bCs/>
          <w:iCs/>
          <w:lang w:val="es-GT"/>
        </w:rPr>
        <w:t>99.</w:t>
      </w:r>
      <w:r w:rsidRPr="004E5DF6">
        <w:rPr>
          <w:bCs/>
          <w:iCs/>
          <w:lang w:val="es-GT"/>
        </w:rPr>
        <w:tab/>
      </w:r>
      <w:r w:rsidRPr="004E5DF6">
        <w:rPr>
          <w:lang w:val="es-GT"/>
        </w:rPr>
        <w:t xml:space="preserve">Durante los estados de excepción, el personal policial en el desempeño de sus funciones debe observar las normas contenidas en </w:t>
      </w:r>
      <w:smartTag w:uri="urn:schemas-microsoft-com:office:smarttags" w:element="PersonName">
        <w:smartTagPr>
          <w:attr w:name="ProductID" w:val="la Constituci￳n Pol￭tica"/>
        </w:smartTagPr>
        <w:r w:rsidRPr="004E5DF6">
          <w:rPr>
            <w:lang w:val="es-GT"/>
          </w:rPr>
          <w:t>la Constitución Política</w:t>
        </w:r>
      </w:smartTag>
      <w:r w:rsidRPr="004E5DF6">
        <w:rPr>
          <w:lang w:val="es-GT"/>
        </w:rPr>
        <w:t xml:space="preserve"> de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en el Código de Conducta para funcionarios encargados de hacer cumplir la ley y en </w:t>
      </w:r>
      <w:smartTag w:uri="urn:schemas-microsoft-com:office:smarttags" w:element="PersonName">
        <w:smartTagPr>
          <w:attr w:name="ProductID" w:val="la Orden General"/>
        </w:smartTagPr>
        <w:r w:rsidRPr="004E5DF6">
          <w:rPr>
            <w:lang w:val="es-GT"/>
          </w:rPr>
          <w:t>la Orden General</w:t>
        </w:r>
      </w:smartTag>
      <w:r w:rsidRPr="004E5DF6">
        <w:rPr>
          <w:lang w:val="es-GT"/>
        </w:rPr>
        <w:t xml:space="preserve"> </w:t>
      </w:r>
      <w:r w:rsidR="00F2349A">
        <w:rPr>
          <w:lang w:val="es-GT"/>
        </w:rPr>
        <w:t>N</w:t>
      </w:r>
      <w:r w:rsidRPr="004E5DF6">
        <w:rPr>
          <w:lang w:val="es-GT"/>
        </w:rPr>
        <w:t>º</w:t>
      </w:r>
      <w:r w:rsidR="00E8778C">
        <w:rPr>
          <w:lang w:val="es-GT"/>
        </w:rPr>
        <w:t xml:space="preserve"> </w:t>
      </w:r>
      <w:r w:rsidRPr="004E5DF6">
        <w:rPr>
          <w:lang w:val="es-GT"/>
        </w:rPr>
        <w:t xml:space="preserve">69-2008 sobre moral y ética policial. </w:t>
      </w:r>
      <w:smartTag w:uri="urn:schemas-microsoft-com:office:smarttags" w:element="PersonName">
        <w:smartTagPr>
          <w:attr w:name="ProductID" w:val="la Orden General"/>
        </w:smartTagPr>
        <w:r w:rsidRPr="004E5DF6">
          <w:rPr>
            <w:lang w:val="es-GT"/>
          </w:rPr>
          <w:t>La Orden General</w:t>
        </w:r>
      </w:smartTag>
      <w:r w:rsidRPr="004E5DF6">
        <w:rPr>
          <w:lang w:val="es-GT"/>
        </w:rPr>
        <w:t xml:space="preserve"> en referencia</w:t>
      </w:r>
      <w:r w:rsidR="00E8778C">
        <w:rPr>
          <w:lang w:val="es-GT"/>
        </w:rPr>
        <w:t xml:space="preserve"> </w:t>
      </w:r>
      <w:r w:rsidRPr="004E5DF6">
        <w:rPr>
          <w:lang w:val="es-GT"/>
        </w:rPr>
        <w:t xml:space="preserve">fue elaborada por una comisión integrada por representantes de la sociedad civil, personal de </w:t>
      </w:r>
      <w:smartTag w:uri="urn:schemas-microsoft-com:office:smarttags" w:element="PersonName">
        <w:smartTagPr>
          <w:attr w:name="ProductID" w:val="la Inspector￭a General"/>
        </w:smartTagPr>
        <w:r w:rsidRPr="004E5DF6">
          <w:rPr>
            <w:lang w:val="es-GT"/>
          </w:rPr>
          <w:t>la Inspectoría General</w:t>
        </w:r>
      </w:smartTag>
      <w:r w:rsidRPr="004E5DF6">
        <w:rPr>
          <w:lang w:val="es-GT"/>
        </w:rPr>
        <w:t xml:space="preserve"> de </w:t>
      </w:r>
      <w:smartTag w:uri="urn:schemas-microsoft-com:office:smarttags" w:element="PersonName">
        <w:smartTagPr>
          <w:attr w:name="ProductID" w:val="la Direcci￳n General"/>
        </w:smartTagPr>
        <w:r w:rsidRPr="004E5DF6">
          <w:rPr>
            <w:lang w:val="es-GT"/>
          </w:rPr>
          <w:t>la Dirección General</w:t>
        </w:r>
      </w:smartTag>
      <w:r w:rsidRPr="004E5DF6">
        <w:rPr>
          <w:lang w:val="es-GT"/>
        </w:rPr>
        <w:t xml:space="preserve">, Secretaría Ejecutiva, Secretaría de Asistencia Jurídica y Asesoría del Despacho del Director General de </w:t>
      </w:r>
      <w:smartTag w:uri="urn:schemas-microsoft-com:office:smarttags" w:element="PersonName">
        <w:smartTagPr>
          <w:attr w:name="ProductID" w:val="la Polic￭a Nacional"/>
        </w:smartTagPr>
        <w:r w:rsidRPr="004E5DF6">
          <w:rPr>
            <w:lang w:val="es-GT"/>
          </w:rPr>
          <w:t>la Policía Nacional</w:t>
        </w:r>
      </w:smartTag>
      <w:r w:rsidRPr="004E5DF6">
        <w:rPr>
          <w:lang w:val="es-GT"/>
        </w:rPr>
        <w:t xml:space="preserve"> Civil.</w:t>
      </w:r>
      <w:r w:rsidR="00E8778C">
        <w:rPr>
          <w:lang w:val="es-GT"/>
        </w:rPr>
        <w:t xml:space="preserve"> </w:t>
      </w:r>
    </w:p>
    <w:p w:rsidR="00E8778C" w:rsidRDefault="00631FFB" w:rsidP="00631FFB">
      <w:pPr>
        <w:pStyle w:val="H23G"/>
        <w:rPr>
          <w:lang w:val="es-GT"/>
        </w:rPr>
      </w:pPr>
      <w:r>
        <w:rPr>
          <w:lang w:val="es-GT"/>
        </w:rPr>
        <w:tab/>
      </w:r>
      <w:r w:rsidR="004E5DF6" w:rsidRPr="004E5DF6">
        <w:rPr>
          <w:lang w:val="es-GT"/>
        </w:rPr>
        <w:t>3.</w:t>
      </w:r>
      <w:r>
        <w:rPr>
          <w:lang w:val="es-GT"/>
        </w:rPr>
        <w:tab/>
      </w:r>
      <w:r w:rsidR="004E5DF6" w:rsidRPr="004E5DF6">
        <w:rPr>
          <w:lang w:val="es-GT"/>
        </w:rPr>
        <w:t xml:space="preserve">Notificación internacional de los </w:t>
      </w:r>
      <w:r w:rsidRPr="004E5DF6">
        <w:rPr>
          <w:lang w:val="es-GT"/>
        </w:rPr>
        <w:t>estados de excepción</w:t>
      </w:r>
      <w:r>
        <w:rPr>
          <w:lang w:val="es-GT"/>
        </w:rPr>
        <w:t xml:space="preserve"> </w:t>
      </w:r>
    </w:p>
    <w:p w:rsidR="00E8778C" w:rsidRDefault="004E5DF6" w:rsidP="004E5DF6">
      <w:pPr>
        <w:pStyle w:val="SingleTxtG"/>
        <w:rPr>
          <w:lang w:val="es-GT"/>
        </w:rPr>
      </w:pPr>
      <w:r w:rsidRPr="004E5DF6">
        <w:rPr>
          <w:bCs/>
          <w:iCs/>
          <w:lang w:val="es-GT"/>
        </w:rPr>
        <w:t>100.</w:t>
      </w:r>
      <w:r w:rsidRPr="004E5DF6">
        <w:rPr>
          <w:bCs/>
          <w:iCs/>
          <w:lang w:val="es-GT"/>
        </w:rPr>
        <w:tab/>
      </w:r>
      <w:r w:rsidRPr="004E5DF6">
        <w:rPr>
          <w:lang w:val="es-GT"/>
        </w:rPr>
        <w:t>El Comité de Derechos Humanos</w:t>
      </w:r>
      <w:r w:rsidR="00F60B7E">
        <w:rPr>
          <w:lang w:val="es-GT"/>
        </w:rPr>
        <w:t>,</w:t>
      </w:r>
      <w:r w:rsidR="00E8778C">
        <w:rPr>
          <w:lang w:val="es-GT"/>
        </w:rPr>
        <w:t xml:space="preserve"> </w:t>
      </w:r>
      <w:r w:rsidRPr="004E5DF6">
        <w:rPr>
          <w:lang w:val="es-GT"/>
        </w:rPr>
        <w:t>en las observaciones finales emitidas en 2001, recomendó al Estado de Guatemala</w:t>
      </w:r>
      <w:r w:rsidR="00E8778C">
        <w:rPr>
          <w:lang w:val="es-GT"/>
        </w:rPr>
        <w:t xml:space="preserve"> </w:t>
      </w:r>
      <w:r w:rsidRPr="004E5DF6">
        <w:rPr>
          <w:i/>
          <w:lang w:val="es-GT"/>
        </w:rPr>
        <w:t xml:space="preserve">notificar a los demás Estados </w:t>
      </w:r>
      <w:r w:rsidR="00F60B7E">
        <w:rPr>
          <w:i/>
          <w:lang w:val="es-GT"/>
        </w:rPr>
        <w:t>p</w:t>
      </w:r>
      <w:r w:rsidRPr="004E5DF6">
        <w:rPr>
          <w:i/>
          <w:lang w:val="es-GT"/>
        </w:rPr>
        <w:t>artes</w:t>
      </w:r>
      <w:r w:rsidR="00E8778C">
        <w:rPr>
          <w:i/>
          <w:lang w:val="es-GT"/>
        </w:rPr>
        <w:t xml:space="preserve"> </w:t>
      </w:r>
      <w:r w:rsidRPr="004E5DF6">
        <w:rPr>
          <w:i/>
          <w:lang w:val="es-GT"/>
        </w:rPr>
        <w:t>por conducto</w:t>
      </w:r>
      <w:r w:rsidR="00E8778C">
        <w:rPr>
          <w:i/>
          <w:lang w:val="es-GT"/>
        </w:rPr>
        <w:t xml:space="preserve"> </w:t>
      </w:r>
      <w:r w:rsidRPr="004E5DF6">
        <w:rPr>
          <w:i/>
          <w:lang w:val="es-GT"/>
        </w:rPr>
        <w:t>del Secretario General de Naciones Unidas en todos los casos en</w:t>
      </w:r>
      <w:r w:rsidR="00E8778C">
        <w:rPr>
          <w:i/>
          <w:lang w:val="es-GT"/>
        </w:rPr>
        <w:t xml:space="preserve"> </w:t>
      </w:r>
      <w:r w:rsidRPr="004E5DF6">
        <w:rPr>
          <w:i/>
          <w:lang w:val="es-GT"/>
        </w:rPr>
        <w:t>que se declare una</w:t>
      </w:r>
      <w:r w:rsidR="00E8778C">
        <w:rPr>
          <w:i/>
          <w:lang w:val="es-GT"/>
        </w:rPr>
        <w:t xml:space="preserve"> </w:t>
      </w:r>
      <w:r w:rsidRPr="004E5DF6">
        <w:rPr>
          <w:i/>
          <w:lang w:val="es-GT"/>
        </w:rPr>
        <w:t>situación de emergencia, así como informar</w:t>
      </w:r>
      <w:r w:rsidR="00E8778C">
        <w:rPr>
          <w:i/>
          <w:lang w:val="es-GT"/>
        </w:rPr>
        <w:t xml:space="preserve"> </w:t>
      </w:r>
      <w:r w:rsidRPr="004E5DF6">
        <w:rPr>
          <w:i/>
          <w:lang w:val="es-GT"/>
        </w:rPr>
        <w:t>de las disposiciones</w:t>
      </w:r>
      <w:r w:rsidR="00E8778C">
        <w:rPr>
          <w:i/>
          <w:lang w:val="es-GT"/>
        </w:rPr>
        <w:t xml:space="preserve"> </w:t>
      </w:r>
      <w:r w:rsidRPr="004E5DF6">
        <w:rPr>
          <w:i/>
          <w:lang w:val="es-GT"/>
        </w:rPr>
        <w:t>cuya aplicación se haya suspendido y de los motivos que hayan suscitado la suspensión.</w:t>
      </w:r>
      <w:r w:rsidR="00E8778C">
        <w:rPr>
          <w:lang w:val="es-GT"/>
        </w:rPr>
        <w:t xml:space="preserve"> </w:t>
      </w:r>
      <w:r w:rsidRPr="004E5DF6">
        <w:rPr>
          <w:lang w:val="es-GT"/>
        </w:rPr>
        <w:t>Para</w:t>
      </w:r>
      <w:r w:rsidR="00E8778C">
        <w:rPr>
          <w:lang w:val="es-GT"/>
        </w:rPr>
        <w:t xml:space="preserve"> </w:t>
      </w:r>
      <w:r w:rsidRPr="004E5DF6">
        <w:rPr>
          <w:lang w:val="es-GT"/>
        </w:rPr>
        <w:t>cumplir con esta obligación internacional</w:t>
      </w:r>
      <w:r w:rsidR="00E8778C">
        <w:rPr>
          <w:lang w:val="es-GT"/>
        </w:rPr>
        <w:t xml:space="preserve"> </w:t>
      </w:r>
      <w:r w:rsidRPr="004E5DF6">
        <w:rPr>
          <w:lang w:val="es-GT"/>
        </w:rPr>
        <w:t>la COPREDEH es la encargada de notificar los estados de excepción declarados de conformidad a sus gradaciones</w:t>
      </w:r>
      <w:r w:rsidR="00E8778C">
        <w:rPr>
          <w:lang w:val="es-GT"/>
        </w:rPr>
        <w:t xml:space="preserve"> </w:t>
      </w:r>
      <w:r w:rsidRPr="004E5DF6">
        <w:rPr>
          <w:lang w:val="es-GT"/>
        </w:rPr>
        <w:t>a través del Ministerio de Relaciones Exteriores.</w:t>
      </w:r>
      <w:r w:rsidR="00E8778C">
        <w:rPr>
          <w:lang w:val="es-GT"/>
        </w:rPr>
        <w:t xml:space="preserve"> </w:t>
      </w:r>
    </w:p>
    <w:p w:rsidR="00E8778C" w:rsidRDefault="00631FFB" w:rsidP="00631FFB">
      <w:pPr>
        <w:pStyle w:val="H23G"/>
        <w:rPr>
          <w:lang w:val="es-GT"/>
        </w:rPr>
      </w:pPr>
      <w:r>
        <w:rPr>
          <w:lang w:val="es-GT"/>
        </w:rPr>
        <w:tab/>
      </w:r>
      <w:r w:rsidR="004E5DF6" w:rsidRPr="004E5DF6">
        <w:rPr>
          <w:lang w:val="es-GT"/>
        </w:rPr>
        <w:t>4.</w:t>
      </w:r>
      <w:r>
        <w:rPr>
          <w:lang w:val="es-GT"/>
        </w:rPr>
        <w:tab/>
      </w:r>
      <w:r w:rsidR="004E5DF6" w:rsidRPr="004E5DF6">
        <w:rPr>
          <w:lang w:val="es-GT"/>
        </w:rPr>
        <w:t xml:space="preserve">Estados de </w:t>
      </w:r>
      <w:r w:rsidR="00F60B7E">
        <w:rPr>
          <w:lang w:val="es-GT"/>
        </w:rPr>
        <w:t>e</w:t>
      </w:r>
      <w:r w:rsidR="004E5DF6" w:rsidRPr="004E5DF6">
        <w:rPr>
          <w:lang w:val="es-GT"/>
        </w:rPr>
        <w:t>xcepción declarados durante el período 2001-2008</w:t>
      </w:r>
      <w:r w:rsidR="00E8778C">
        <w:rPr>
          <w:lang w:val="es-GT"/>
        </w:rPr>
        <w:t xml:space="preserve"> </w:t>
      </w:r>
    </w:p>
    <w:p w:rsidR="00E8778C" w:rsidRDefault="004E5DF6" w:rsidP="004E5DF6">
      <w:pPr>
        <w:pStyle w:val="SingleTxtG"/>
        <w:rPr>
          <w:lang w:val="es-GT"/>
        </w:rPr>
      </w:pPr>
      <w:r w:rsidRPr="004E5DF6">
        <w:rPr>
          <w:bCs/>
          <w:iCs/>
          <w:lang w:val="es-GT"/>
        </w:rPr>
        <w:t>101.</w:t>
      </w:r>
      <w:r w:rsidRPr="004E5DF6">
        <w:rPr>
          <w:bCs/>
          <w:iCs/>
          <w:lang w:val="es-GT"/>
        </w:rPr>
        <w:tab/>
      </w:r>
      <w:r w:rsidRPr="004E5DF6">
        <w:rPr>
          <w:lang w:val="es-GT"/>
        </w:rPr>
        <w:t>En ese sentido se informa que durante el período 2001-2008 se han declarado 14 estados de excepción</w:t>
      </w:r>
      <w:r w:rsidR="00F60B7E">
        <w:rPr>
          <w:lang w:val="es-GT"/>
        </w:rPr>
        <w:t>,</w:t>
      </w:r>
      <w:r w:rsidRPr="004E5DF6">
        <w:rPr>
          <w:lang w:val="es-GT"/>
        </w:rPr>
        <w:t xml:space="preserve"> 7 en la gradación de </w:t>
      </w:r>
      <w:r w:rsidR="00F60B7E" w:rsidRPr="004E5DF6">
        <w:rPr>
          <w:lang w:val="es-GT"/>
        </w:rPr>
        <w:t xml:space="preserve">estados de prevención </w:t>
      </w:r>
      <w:r w:rsidRPr="004E5DF6">
        <w:rPr>
          <w:lang w:val="es-GT"/>
        </w:rPr>
        <w:t>y</w:t>
      </w:r>
      <w:r w:rsidR="00E8778C">
        <w:rPr>
          <w:lang w:val="es-GT"/>
        </w:rPr>
        <w:t xml:space="preserve"> </w:t>
      </w:r>
      <w:r w:rsidRPr="004E5DF6">
        <w:rPr>
          <w:lang w:val="es-GT"/>
        </w:rPr>
        <w:t xml:space="preserve">7 en la gradación de </w:t>
      </w:r>
      <w:r w:rsidR="00F60B7E" w:rsidRPr="004E5DF6">
        <w:rPr>
          <w:lang w:val="es-GT"/>
        </w:rPr>
        <w:t>estados de calamidad pública</w:t>
      </w:r>
      <w:r w:rsidRPr="004E5DF6">
        <w:rPr>
          <w:lang w:val="es-GT"/>
        </w:rPr>
        <w:t xml:space="preserve">. Las especificidades en cuanto a vigencia y garantías que se suspendieron en cada uno de los </w:t>
      </w:r>
      <w:r w:rsidRPr="004E5DF6">
        <w:rPr>
          <w:lang w:val="es-MX"/>
        </w:rPr>
        <w:t>estados</w:t>
      </w:r>
      <w:r w:rsidRPr="004E5DF6">
        <w:rPr>
          <w:lang w:val="es-GT"/>
        </w:rPr>
        <w:t xml:space="preserve"> de excepción se detallan en la </w:t>
      </w:r>
      <w:r w:rsidR="00631FFB">
        <w:rPr>
          <w:lang w:val="es-GT"/>
        </w:rPr>
        <w:t>t</w:t>
      </w:r>
      <w:r w:rsidRPr="004E5DF6">
        <w:rPr>
          <w:lang w:val="es-GT"/>
        </w:rPr>
        <w:t xml:space="preserve">abla 8 del anexo </w:t>
      </w:r>
      <w:r w:rsidR="00DD2DCC">
        <w:rPr>
          <w:lang w:val="es-GT"/>
        </w:rPr>
        <w:t>I</w:t>
      </w:r>
      <w:r w:rsidRPr="004E5DF6">
        <w:rPr>
          <w:lang w:val="es-GT"/>
        </w:rPr>
        <w:t xml:space="preserve"> del presente informe.</w:t>
      </w:r>
      <w:r w:rsidR="00E8778C">
        <w:rPr>
          <w:lang w:val="es-GT"/>
        </w:rPr>
        <w:t xml:space="preserve"> </w:t>
      </w:r>
    </w:p>
    <w:p w:rsidR="00E8778C" w:rsidRDefault="00631FFB" w:rsidP="00631FFB">
      <w:pPr>
        <w:pStyle w:val="H1G"/>
        <w:rPr>
          <w:lang w:val="es-GT"/>
        </w:rPr>
      </w:pPr>
      <w:r>
        <w:rPr>
          <w:lang w:val="es-GT"/>
        </w:rPr>
        <w:tab/>
      </w:r>
      <w:r w:rsidR="004E5DF6" w:rsidRPr="004E5DF6">
        <w:rPr>
          <w:lang w:val="es-GT"/>
        </w:rPr>
        <w:t>E.</w:t>
      </w:r>
      <w:r>
        <w:rPr>
          <w:lang w:val="es-GT"/>
        </w:rPr>
        <w:tab/>
      </w:r>
      <w:r w:rsidR="004E5DF6" w:rsidRPr="004E5DF6">
        <w:rPr>
          <w:lang w:val="es-GT"/>
        </w:rPr>
        <w:t>Artículo 5</w:t>
      </w:r>
      <w:r>
        <w:rPr>
          <w:lang w:val="es-GT"/>
        </w:rPr>
        <w:t xml:space="preserve"> – P</w:t>
      </w:r>
      <w:r w:rsidR="004E5DF6" w:rsidRPr="004E5DF6">
        <w:rPr>
          <w:lang w:val="es-GT"/>
        </w:rPr>
        <w:t>rohibición de interpretación restrictiva y menoscabo de</w:t>
      </w:r>
      <w:r>
        <w:rPr>
          <w:lang w:val="es-GT"/>
        </w:rPr>
        <w:t> </w:t>
      </w:r>
      <w:r w:rsidR="004E5DF6" w:rsidRPr="004E5DF6">
        <w:rPr>
          <w:lang w:val="es-GT"/>
        </w:rPr>
        <w:t>los derechos del Pacto</w:t>
      </w:r>
      <w:r w:rsidR="00E8778C">
        <w:rPr>
          <w:lang w:val="es-GT"/>
        </w:rPr>
        <w:t xml:space="preserve"> </w:t>
      </w:r>
    </w:p>
    <w:p w:rsidR="00E8778C" w:rsidRDefault="004E5DF6" w:rsidP="004E5DF6">
      <w:pPr>
        <w:pStyle w:val="SingleTxtG"/>
        <w:rPr>
          <w:lang w:val="es-GT"/>
        </w:rPr>
      </w:pPr>
      <w:r w:rsidRPr="004E5DF6">
        <w:rPr>
          <w:bCs/>
          <w:iCs/>
          <w:lang w:val="es-GT"/>
        </w:rPr>
        <w:t>102.</w:t>
      </w:r>
      <w:r w:rsidRPr="004E5DF6">
        <w:rPr>
          <w:bCs/>
          <w:iCs/>
          <w:lang w:val="es-GT"/>
        </w:rPr>
        <w:tab/>
      </w:r>
      <w:r w:rsidRPr="004E5DF6">
        <w:rPr>
          <w:lang w:val="es-GT"/>
        </w:rPr>
        <w:t xml:space="preserve"> Como se ha establecido en informes anteriores, el Pacto Internacional de Derechos Civiles y Políticos forma parte del ordenamiento interno, y por lo tanto es de observancia y aplicación obligatoria,</w:t>
      </w:r>
      <w:r w:rsidR="00E8778C">
        <w:rPr>
          <w:lang w:val="es-GT"/>
        </w:rPr>
        <w:t xml:space="preserve"> </w:t>
      </w:r>
      <w:r w:rsidRPr="004E5DF6">
        <w:rPr>
          <w:lang w:val="es-GT"/>
        </w:rPr>
        <w:t xml:space="preserve">por </w:t>
      </w:r>
      <w:r w:rsidRPr="004E5DF6">
        <w:rPr>
          <w:lang w:val="es-MX"/>
        </w:rPr>
        <w:t>lo</w:t>
      </w:r>
      <w:r w:rsidRPr="004E5DF6">
        <w:rPr>
          <w:lang w:val="es-GT"/>
        </w:rPr>
        <w:t xml:space="preserve"> que con relación al contenido y aplicación del presente artículo, no ha existido ningún cambio, reafirmando el deber del Estado de garantizarlo y protegerlo.</w:t>
      </w:r>
      <w:r w:rsidR="00E8778C">
        <w:rPr>
          <w:lang w:val="es-GT"/>
        </w:rPr>
        <w:t xml:space="preserve"> </w:t>
      </w:r>
    </w:p>
    <w:p w:rsidR="00E8778C" w:rsidRDefault="00631FFB" w:rsidP="00631FFB">
      <w:pPr>
        <w:pStyle w:val="H1G"/>
        <w:rPr>
          <w:lang w:val="es-GT"/>
        </w:rPr>
      </w:pPr>
      <w:r>
        <w:rPr>
          <w:lang w:val="es-GT"/>
        </w:rPr>
        <w:tab/>
      </w:r>
      <w:r w:rsidR="004E5DF6" w:rsidRPr="004E5DF6">
        <w:rPr>
          <w:lang w:val="es-GT"/>
        </w:rPr>
        <w:t>F.</w:t>
      </w:r>
      <w:r>
        <w:rPr>
          <w:lang w:val="es-GT"/>
        </w:rPr>
        <w:tab/>
      </w:r>
      <w:r w:rsidR="004E5DF6" w:rsidRPr="004E5DF6">
        <w:rPr>
          <w:lang w:val="es-GT"/>
        </w:rPr>
        <w:t>Artículo 6</w:t>
      </w:r>
      <w:r>
        <w:rPr>
          <w:lang w:val="es-GT"/>
        </w:rPr>
        <w:t xml:space="preserve"> – D</w:t>
      </w:r>
      <w:r w:rsidR="004E5DF6" w:rsidRPr="004E5DF6">
        <w:rPr>
          <w:lang w:val="es-GT"/>
        </w:rPr>
        <w:t>erecho a la vida</w:t>
      </w:r>
      <w:r w:rsidR="00E8778C">
        <w:rPr>
          <w:lang w:val="es-GT"/>
        </w:rPr>
        <w:t xml:space="preserve"> </w:t>
      </w:r>
    </w:p>
    <w:p w:rsidR="00E8778C" w:rsidRDefault="00631FFB" w:rsidP="00631FFB">
      <w:pPr>
        <w:pStyle w:val="H23G"/>
        <w:rPr>
          <w:lang w:val="es-GT"/>
        </w:rPr>
      </w:pPr>
      <w:r>
        <w:rPr>
          <w:lang w:val="es-GT"/>
        </w:rPr>
        <w:tab/>
      </w:r>
      <w:r w:rsidR="004E5DF6" w:rsidRPr="004E5DF6">
        <w:rPr>
          <w:lang w:val="es-GT"/>
        </w:rPr>
        <w:t>1.</w:t>
      </w:r>
      <w:r>
        <w:rPr>
          <w:lang w:val="es-GT"/>
        </w:rPr>
        <w:tab/>
      </w:r>
      <w:r w:rsidR="004E5DF6" w:rsidRPr="004E5DF6">
        <w:rPr>
          <w:lang w:val="es-GT"/>
        </w:rPr>
        <w:t xml:space="preserve">Seguridad </w:t>
      </w:r>
      <w:r>
        <w:rPr>
          <w:lang w:val="es-GT"/>
        </w:rPr>
        <w:t>c</w:t>
      </w:r>
      <w:r w:rsidR="004E5DF6" w:rsidRPr="004E5DF6">
        <w:rPr>
          <w:lang w:val="es-GT"/>
        </w:rPr>
        <w:t>iudadana</w:t>
      </w:r>
      <w:r w:rsidR="00E8778C">
        <w:rPr>
          <w:lang w:val="es-GT"/>
        </w:rPr>
        <w:t xml:space="preserve"> </w:t>
      </w:r>
    </w:p>
    <w:p w:rsidR="00E8778C" w:rsidRDefault="004E5DF6" w:rsidP="004E5DF6">
      <w:pPr>
        <w:pStyle w:val="SingleTxtG"/>
        <w:rPr>
          <w:lang w:val="es-GT"/>
        </w:rPr>
      </w:pPr>
      <w:r w:rsidRPr="004E5DF6">
        <w:rPr>
          <w:bCs/>
          <w:iCs/>
          <w:lang w:val="es-GT"/>
        </w:rPr>
        <w:t>103.</w:t>
      </w:r>
      <w:r w:rsidRPr="004E5DF6">
        <w:rPr>
          <w:bCs/>
          <w:iCs/>
          <w:lang w:val="es-GT"/>
        </w:rPr>
        <w:tab/>
      </w:r>
      <w:r w:rsidRPr="004E5DF6">
        <w:rPr>
          <w:lang w:val="es-GT"/>
        </w:rPr>
        <w:t xml:space="preserve">La protección y seguridad de la ciudadanía guatemalteca es uno de los más grandes desafíos que ha </w:t>
      </w:r>
      <w:r w:rsidRPr="004E5DF6">
        <w:rPr>
          <w:lang w:val="es-MX"/>
        </w:rPr>
        <w:t>afrontado</w:t>
      </w:r>
      <w:r w:rsidRPr="004E5DF6">
        <w:rPr>
          <w:lang w:val="es-GT"/>
        </w:rPr>
        <w:t xml:space="preserve"> el Estado de Guatemala. Con la finalidad de resguardar a la población, actualmente se cuenta con 19.119 efectivos policiales, que conforman el estado de fuerza de </w:t>
      </w:r>
      <w:smartTag w:uri="urn:schemas-microsoft-com:office:smarttags" w:element="PersonName">
        <w:smartTagPr>
          <w:attr w:name="ProductID" w:val="la Polic￭a Nacional"/>
        </w:smartTagPr>
        <w:r w:rsidRPr="004E5DF6">
          <w:rPr>
            <w:lang w:val="es-GT"/>
          </w:rPr>
          <w:t>la Policía Nacional</w:t>
        </w:r>
      </w:smartTag>
      <w:r w:rsidRPr="004E5DF6">
        <w:rPr>
          <w:lang w:val="es-GT"/>
        </w:rPr>
        <w:t xml:space="preserve"> Civil (PNC).</w:t>
      </w:r>
      <w:r w:rsidR="00E8778C">
        <w:rPr>
          <w:lang w:val="es-GT"/>
        </w:rPr>
        <w:t xml:space="preserve"> </w:t>
      </w:r>
    </w:p>
    <w:p w:rsidR="00E8778C" w:rsidRDefault="00631FFB" w:rsidP="00631FFB">
      <w:pPr>
        <w:pStyle w:val="H4G"/>
        <w:rPr>
          <w:lang w:val="es-GT"/>
        </w:rPr>
      </w:pPr>
      <w:r>
        <w:rPr>
          <w:lang w:val="es-GT"/>
        </w:rPr>
        <w:tab/>
      </w:r>
      <w:r w:rsidR="004E5DF6" w:rsidRPr="004E5DF6">
        <w:rPr>
          <w:lang w:val="es-GT"/>
        </w:rPr>
        <w:t>i)</w:t>
      </w:r>
      <w:r>
        <w:rPr>
          <w:lang w:val="es-GT"/>
        </w:rPr>
        <w:tab/>
      </w:r>
      <w:r w:rsidR="004E5DF6" w:rsidRPr="004E5DF6">
        <w:rPr>
          <w:lang w:val="es-GT"/>
        </w:rPr>
        <w:t xml:space="preserve">Marco </w:t>
      </w:r>
      <w:r>
        <w:rPr>
          <w:lang w:val="es-GT"/>
        </w:rPr>
        <w:t>n</w:t>
      </w:r>
      <w:r w:rsidR="004E5DF6" w:rsidRPr="004E5DF6">
        <w:rPr>
          <w:lang w:val="es-GT"/>
        </w:rPr>
        <w:t>ormativo</w:t>
      </w:r>
      <w:r w:rsidR="00E8778C">
        <w:rPr>
          <w:lang w:val="es-GT"/>
        </w:rPr>
        <w:t xml:space="preserve"> </w:t>
      </w:r>
    </w:p>
    <w:p w:rsidR="00E8778C" w:rsidRDefault="004E5DF6" w:rsidP="004E5DF6">
      <w:pPr>
        <w:pStyle w:val="SingleTxtG"/>
        <w:rPr>
          <w:lang w:val="es-GT"/>
        </w:rPr>
      </w:pPr>
      <w:r w:rsidRPr="004E5DF6">
        <w:rPr>
          <w:bCs/>
          <w:iCs/>
          <w:lang w:val="es-GT"/>
        </w:rPr>
        <w:t>104.</w:t>
      </w:r>
      <w:r w:rsidRPr="004E5DF6">
        <w:rPr>
          <w:bCs/>
          <w:iCs/>
          <w:lang w:val="es-GT"/>
        </w:rPr>
        <w:tab/>
      </w:r>
      <w:r w:rsidRPr="004E5DF6">
        <w:rPr>
          <w:lang w:val="es-GT"/>
        </w:rPr>
        <w:t xml:space="preserve">El 15 de abril de 2008 se publicó en el </w:t>
      </w:r>
      <w:r w:rsidRPr="00F60B7E">
        <w:rPr>
          <w:i/>
          <w:lang w:val="es-GT"/>
        </w:rPr>
        <w:t>Diario de Centro América</w:t>
      </w:r>
      <w:r w:rsidRPr="004E5DF6">
        <w:rPr>
          <w:lang w:val="es-GT"/>
        </w:rPr>
        <w:t xml:space="preserve"> el Decreto N</w:t>
      </w:r>
      <w:r w:rsidR="00132BCD">
        <w:rPr>
          <w:lang w:val="es-GT"/>
        </w:rPr>
        <w:t>º </w:t>
      </w:r>
      <w:r w:rsidRPr="004E5DF6">
        <w:rPr>
          <w:lang w:val="es-GT"/>
        </w:rPr>
        <w:t>18</w:t>
      </w:r>
      <w:r w:rsidR="00132BCD">
        <w:rPr>
          <w:lang w:val="es-GT"/>
        </w:rPr>
        <w:noBreakHyphen/>
      </w:r>
      <w:r w:rsidRPr="004E5DF6">
        <w:rPr>
          <w:lang w:val="es-GT"/>
        </w:rPr>
        <w:t xml:space="preserve">2008 del Congreso de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de Guatemala</w:t>
      </w:r>
      <w:r w:rsidR="00F60B7E">
        <w:rPr>
          <w:lang w:val="es-GT"/>
        </w:rPr>
        <w:t>.</w:t>
      </w:r>
      <w:r w:rsidRPr="004E5DF6">
        <w:rPr>
          <w:lang w:val="es-GT"/>
        </w:rPr>
        <w:t xml:space="preserve"> que contiene </w:t>
      </w:r>
      <w:smartTag w:uri="urn:schemas-microsoft-com:office:smarttags" w:element="PersonName">
        <w:smartTagPr>
          <w:attr w:name="ProductID" w:val="la Ley Marco"/>
        </w:smartTagPr>
        <w:r w:rsidRPr="004E5DF6">
          <w:rPr>
            <w:lang w:val="es-GT"/>
          </w:rPr>
          <w:t>la Ley Marco</w:t>
        </w:r>
      </w:smartTag>
      <w:r w:rsidRPr="004E5DF6">
        <w:rPr>
          <w:lang w:val="es-GT"/>
        </w:rPr>
        <w:t xml:space="preserve"> del Sistema Nacional de Seguridad. La </w:t>
      </w:r>
      <w:r w:rsidR="00F74494" w:rsidRPr="004E5DF6">
        <w:rPr>
          <w:lang w:val="es-GT"/>
        </w:rPr>
        <w:t>ley</w:t>
      </w:r>
      <w:r w:rsidRPr="004E5DF6">
        <w:rPr>
          <w:lang w:val="es-GT"/>
        </w:rPr>
        <w:t xml:space="preserve"> en referencia crea el Consejo Nacional de Seguridad</w:t>
      </w:r>
      <w:r w:rsidR="00F60B7E">
        <w:rPr>
          <w:lang w:val="es-GT"/>
        </w:rPr>
        <w:t>,</w:t>
      </w:r>
      <w:r w:rsidRPr="004E5DF6">
        <w:rPr>
          <w:lang w:val="es-GT"/>
        </w:rPr>
        <w:t xml:space="preserve"> presidido por el Presidente </w:t>
      </w:r>
      <w:r w:rsidRPr="004E5DF6">
        <w:rPr>
          <w:lang w:val="es-MX"/>
        </w:rPr>
        <w:t>de</w:t>
      </w:r>
      <w:r w:rsidRPr="004E5DF6">
        <w:rPr>
          <w:lang w:val="es-GT"/>
        </w:rPr>
        <w:t xml:space="preserv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e integrado por el Vicepresidente de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w:t>
      </w:r>
      <w:r w:rsidR="00F60B7E">
        <w:rPr>
          <w:lang w:val="es-GT"/>
        </w:rPr>
        <w:t xml:space="preserve">el </w:t>
      </w:r>
      <w:r w:rsidRPr="004E5DF6">
        <w:rPr>
          <w:lang w:val="es-GT"/>
        </w:rPr>
        <w:t xml:space="preserve">Ministro de Relaciones Exteriores, </w:t>
      </w:r>
      <w:r w:rsidR="00F60B7E">
        <w:rPr>
          <w:lang w:val="es-GT"/>
        </w:rPr>
        <w:t xml:space="preserve">el </w:t>
      </w:r>
      <w:r w:rsidRPr="004E5DF6">
        <w:rPr>
          <w:lang w:val="es-GT"/>
        </w:rPr>
        <w:t xml:space="preserve">Ministro de Gobernación, </w:t>
      </w:r>
      <w:r w:rsidR="00F60B7E">
        <w:rPr>
          <w:lang w:val="es-GT"/>
        </w:rPr>
        <w:t xml:space="preserve">el </w:t>
      </w:r>
      <w:r w:rsidRPr="004E5DF6">
        <w:rPr>
          <w:lang w:val="es-GT"/>
        </w:rPr>
        <w:t xml:space="preserve">Ministro de </w:t>
      </w:r>
      <w:smartTag w:uri="urn:schemas-microsoft-com:office:smarttags" w:element="PersonName">
        <w:smartTagPr>
          <w:attr w:name="ProductID" w:val="la Defensa Nacional"/>
        </w:smartTagPr>
        <w:r w:rsidRPr="004E5DF6">
          <w:rPr>
            <w:lang w:val="es-GT"/>
          </w:rPr>
          <w:t>la Defensa Nacional</w:t>
        </w:r>
      </w:smartTag>
      <w:r w:rsidRPr="004E5DF6">
        <w:rPr>
          <w:lang w:val="es-GT"/>
        </w:rPr>
        <w:t xml:space="preserve">, </w:t>
      </w:r>
      <w:r w:rsidR="00F60B7E">
        <w:rPr>
          <w:lang w:val="es-GT"/>
        </w:rPr>
        <w:t xml:space="preserve">el </w:t>
      </w:r>
      <w:r w:rsidRPr="004E5DF6">
        <w:rPr>
          <w:lang w:val="es-GT"/>
        </w:rPr>
        <w:t xml:space="preserve">Secretario de </w:t>
      </w:r>
      <w:r w:rsidR="00F60B7E" w:rsidRPr="004E5DF6">
        <w:rPr>
          <w:lang w:val="es-GT"/>
        </w:rPr>
        <w:t xml:space="preserve">Inteligencia </w:t>
      </w:r>
      <w:r w:rsidRPr="004E5DF6">
        <w:rPr>
          <w:lang w:val="es-GT"/>
        </w:rPr>
        <w:t>Estratégica del Estado y el Procurador General de la Nación.</w:t>
      </w:r>
      <w:r w:rsidR="00E8778C">
        <w:rPr>
          <w:lang w:val="es-GT"/>
        </w:rPr>
        <w:t xml:space="preserve"> </w:t>
      </w:r>
    </w:p>
    <w:p w:rsidR="004E5DF6" w:rsidRPr="004E5DF6" w:rsidRDefault="004E5DF6" w:rsidP="004E5DF6">
      <w:pPr>
        <w:pStyle w:val="SingleTxtG"/>
        <w:rPr>
          <w:lang w:val="es-GT"/>
        </w:rPr>
      </w:pPr>
      <w:r w:rsidRPr="004E5DF6">
        <w:rPr>
          <w:bCs/>
          <w:iCs/>
          <w:lang w:val="es-GT"/>
        </w:rPr>
        <w:t>105.</w:t>
      </w:r>
      <w:r w:rsidRPr="004E5DF6">
        <w:rPr>
          <w:bCs/>
          <w:iCs/>
          <w:lang w:val="es-GT"/>
        </w:rPr>
        <w:tab/>
      </w:r>
      <w:r w:rsidRPr="004E5DF6">
        <w:rPr>
          <w:lang w:val="es-GT"/>
        </w:rPr>
        <w:t>Este cuerpo legal establece además</w:t>
      </w:r>
      <w:r w:rsidR="00E8778C">
        <w:rPr>
          <w:lang w:val="es-GT"/>
        </w:rPr>
        <w:t xml:space="preserve"> </w:t>
      </w:r>
      <w:r w:rsidRPr="004E5DF6">
        <w:rPr>
          <w:lang w:val="es-GT"/>
        </w:rPr>
        <w:t xml:space="preserve">reforma a </w:t>
      </w:r>
      <w:smartTag w:uri="urn:schemas-microsoft-com:office:smarttags" w:element="PersonName">
        <w:smartTagPr>
          <w:attr w:name="ProductID" w:val="la Ley"/>
        </w:smartTagPr>
        <w:r w:rsidRPr="004E5DF6">
          <w:rPr>
            <w:lang w:val="es-GT"/>
          </w:rPr>
          <w:t>la Ley</w:t>
        </w:r>
      </w:smartTag>
      <w:r w:rsidRPr="004E5DF6">
        <w:rPr>
          <w:lang w:val="es-GT"/>
        </w:rPr>
        <w:t xml:space="preserve"> del Organismo Ejecutivo</w:t>
      </w:r>
      <w:r w:rsidR="00E8778C">
        <w:rPr>
          <w:lang w:val="es-GT"/>
        </w:rPr>
        <w:t xml:space="preserve"> </w:t>
      </w:r>
      <w:r w:rsidRPr="004E5DF6">
        <w:rPr>
          <w:lang w:val="es-GT"/>
        </w:rPr>
        <w:t xml:space="preserve">al crear </w:t>
      </w:r>
      <w:smartTag w:uri="urn:schemas-microsoft-com:office:smarttags" w:element="PersonName">
        <w:smartTagPr>
          <w:attr w:name="ProductID" w:val="la Secretar￭a"/>
        </w:smartTagPr>
        <w:r w:rsidRPr="004E5DF6">
          <w:rPr>
            <w:lang w:val="es-GT"/>
          </w:rPr>
          <w:t>la Secretaría</w:t>
        </w:r>
      </w:smartTag>
      <w:r w:rsidRPr="004E5DF6">
        <w:rPr>
          <w:lang w:val="es-GT"/>
        </w:rPr>
        <w:t xml:space="preserve"> de </w:t>
      </w:r>
      <w:r w:rsidRPr="004E5DF6">
        <w:rPr>
          <w:lang w:val="es-MX"/>
        </w:rPr>
        <w:t>Inteligencia</w:t>
      </w:r>
      <w:r w:rsidRPr="004E5DF6">
        <w:rPr>
          <w:lang w:val="es-GT"/>
        </w:rPr>
        <w:t xml:space="preserve"> Estratégica del Estado en sustitución de la Secretaría</w:t>
      </w:r>
      <w:r w:rsidR="00E8778C">
        <w:rPr>
          <w:lang w:val="es-GT"/>
        </w:rPr>
        <w:t xml:space="preserve"> </w:t>
      </w:r>
      <w:r w:rsidRPr="004E5DF6">
        <w:rPr>
          <w:lang w:val="es-GT"/>
        </w:rPr>
        <w:t xml:space="preserve">de Análisis Estratégico de </w:t>
      </w:r>
      <w:smartTag w:uri="urn:schemas-microsoft-com:office:smarttags" w:element="PersonName">
        <w:smartTagPr>
          <w:attr w:name="ProductID" w:val="la Presidencia"/>
        </w:smartTagPr>
        <w:r w:rsidRPr="004E5DF6">
          <w:rPr>
            <w:lang w:val="es-GT"/>
          </w:rPr>
          <w:t>la Presidencia</w:t>
        </w:r>
      </w:smartTag>
      <w:r w:rsidRPr="004E5DF6">
        <w:rPr>
          <w:lang w:val="es-GT"/>
        </w:rPr>
        <w:t xml:space="preserve"> de </w:t>
      </w:r>
      <w:smartTag w:uri="urn:schemas-microsoft-com:office:smarttags" w:element="PersonName">
        <w:smartTagPr>
          <w:attr w:name="ProductID" w:val="la Rep￺blica."/>
        </w:smartTagPr>
        <w:r w:rsidRPr="004E5DF6">
          <w:rPr>
            <w:lang w:val="es-GT"/>
          </w:rPr>
          <w:t>la República.</w:t>
        </w:r>
      </w:smartTag>
    </w:p>
    <w:p w:rsidR="00E8778C" w:rsidRDefault="004E5DF6" w:rsidP="004E5DF6">
      <w:pPr>
        <w:pStyle w:val="SingleTxtG"/>
        <w:rPr>
          <w:lang w:val="es-GT"/>
        </w:rPr>
      </w:pPr>
      <w:r w:rsidRPr="004E5DF6">
        <w:rPr>
          <w:bCs/>
          <w:iCs/>
          <w:lang w:val="es-GT"/>
        </w:rPr>
        <w:t>106.</w:t>
      </w:r>
      <w:r w:rsidRPr="004E5DF6">
        <w:rPr>
          <w:bCs/>
          <w:iCs/>
          <w:lang w:val="es-GT"/>
        </w:rPr>
        <w:tab/>
      </w:r>
      <w:r w:rsidRPr="004E5DF6">
        <w:rPr>
          <w:lang w:val="es-GT"/>
        </w:rPr>
        <w:t>A través del Decreto N</w:t>
      </w:r>
      <w:r w:rsidR="00132BCD">
        <w:rPr>
          <w:lang w:val="es-GT"/>
        </w:rPr>
        <w:t>º</w:t>
      </w:r>
      <w:r w:rsidRPr="004E5DF6">
        <w:rPr>
          <w:lang w:val="es-GT"/>
        </w:rPr>
        <w:t xml:space="preserve"> 71-2005 se creó </w:t>
      </w:r>
      <w:smartTag w:uri="urn:schemas-microsoft-com:office:smarttags" w:element="PersonName">
        <w:smartTagPr>
          <w:attr w:name="ProductID" w:val="la Direcci￳n General"/>
        </w:smartTagPr>
        <w:r w:rsidRPr="004E5DF6">
          <w:rPr>
            <w:lang w:val="es-GT"/>
          </w:rPr>
          <w:t>la Dirección General</w:t>
        </w:r>
      </w:smartTag>
      <w:r w:rsidRPr="004E5DF6">
        <w:rPr>
          <w:lang w:val="es-GT"/>
        </w:rPr>
        <w:t xml:space="preserve"> de Inteligencia Civil (DIGICI), como dependencia del Ministerio de Gobernación. El decreto en referencia define las funciones y competencias de esa dependencia. </w:t>
      </w:r>
      <w:r w:rsidR="00E8778C">
        <w:rPr>
          <w:lang w:val="es-GT"/>
        </w:rPr>
        <w:t xml:space="preserve"> </w:t>
      </w:r>
    </w:p>
    <w:p w:rsidR="00E8778C" w:rsidRDefault="004E5DF6" w:rsidP="004E5DF6">
      <w:pPr>
        <w:pStyle w:val="SingleTxtG"/>
        <w:rPr>
          <w:lang w:val="es-GT"/>
        </w:rPr>
      </w:pPr>
      <w:r w:rsidRPr="004E5DF6">
        <w:rPr>
          <w:bCs/>
          <w:iCs/>
          <w:lang w:val="es-GT"/>
        </w:rPr>
        <w:t>107.</w:t>
      </w:r>
      <w:r w:rsidRPr="004E5DF6">
        <w:rPr>
          <w:bCs/>
          <w:iCs/>
          <w:lang w:val="es-GT"/>
        </w:rPr>
        <w:tab/>
      </w:r>
      <w:r w:rsidRPr="004E5DF6">
        <w:rPr>
          <w:lang w:val="es-GT"/>
        </w:rPr>
        <w:t>A través del Decreto N</w:t>
      </w:r>
      <w:r w:rsidR="00132BCD">
        <w:rPr>
          <w:lang w:val="es-GT"/>
        </w:rPr>
        <w:t>º</w:t>
      </w:r>
      <w:r w:rsidRPr="004E5DF6">
        <w:rPr>
          <w:lang w:val="es-GT"/>
        </w:rPr>
        <w:t xml:space="preserve"> 15-2009 del Congreso de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se aprobó </w:t>
      </w:r>
      <w:smartTag w:uri="urn:schemas-microsoft-com:office:smarttags" w:element="PersonName">
        <w:smartTagPr>
          <w:attr w:name="ProductID" w:val="la Ley"/>
        </w:smartTagPr>
        <w:r w:rsidRPr="004E5DF6">
          <w:rPr>
            <w:lang w:val="es-GT"/>
          </w:rPr>
          <w:t>la Ley</w:t>
        </w:r>
      </w:smartTag>
      <w:r w:rsidRPr="004E5DF6">
        <w:rPr>
          <w:lang w:val="es-GT"/>
        </w:rPr>
        <w:t xml:space="preserve"> de Armas y Municiones.</w:t>
      </w:r>
      <w:r w:rsidR="00E8778C">
        <w:rPr>
          <w:lang w:val="es-GT"/>
        </w:rPr>
        <w:t xml:space="preserve"> </w:t>
      </w:r>
    </w:p>
    <w:p w:rsidR="00E8778C" w:rsidRDefault="00631FFB" w:rsidP="00631FFB">
      <w:pPr>
        <w:pStyle w:val="H4G"/>
        <w:rPr>
          <w:lang w:val="es-GT"/>
        </w:rPr>
      </w:pPr>
      <w:r>
        <w:rPr>
          <w:lang w:val="es-GT"/>
        </w:rPr>
        <w:tab/>
      </w:r>
      <w:r w:rsidR="004E5DF6" w:rsidRPr="004E5DF6">
        <w:rPr>
          <w:lang w:val="es-GT"/>
        </w:rPr>
        <w:t>ii)</w:t>
      </w:r>
      <w:r>
        <w:rPr>
          <w:lang w:val="es-GT"/>
        </w:rPr>
        <w:tab/>
      </w:r>
      <w:r w:rsidR="004E5DF6" w:rsidRPr="004E5DF6">
        <w:rPr>
          <w:lang w:val="es-GT"/>
        </w:rPr>
        <w:t>Gabinete de Seguridad</w:t>
      </w:r>
      <w:r w:rsidR="00E8778C">
        <w:rPr>
          <w:lang w:val="es-GT"/>
        </w:rPr>
        <w:t xml:space="preserve"> </w:t>
      </w:r>
    </w:p>
    <w:p w:rsidR="00E8778C" w:rsidRDefault="004E5DF6" w:rsidP="00815FD0">
      <w:pPr>
        <w:pStyle w:val="SingleTxtG"/>
        <w:keepNext/>
        <w:keepLines/>
        <w:rPr>
          <w:lang w:val="es-GT"/>
        </w:rPr>
      </w:pPr>
      <w:r w:rsidRPr="004E5DF6">
        <w:rPr>
          <w:bCs/>
          <w:iCs/>
          <w:lang w:val="es-GT"/>
        </w:rPr>
        <w:t>108.</w:t>
      </w:r>
      <w:r w:rsidRPr="004E5DF6">
        <w:rPr>
          <w:bCs/>
          <w:iCs/>
          <w:lang w:val="es-GT"/>
        </w:rPr>
        <w:tab/>
      </w:r>
      <w:r w:rsidRPr="004E5DF6">
        <w:rPr>
          <w:lang w:val="es-GT"/>
        </w:rPr>
        <w:t xml:space="preserve">El </w:t>
      </w:r>
      <w:r w:rsidRPr="004E5DF6">
        <w:rPr>
          <w:lang w:val="es-MX"/>
        </w:rPr>
        <w:t>Gabinete</w:t>
      </w:r>
      <w:r w:rsidRPr="004E5DF6">
        <w:rPr>
          <w:lang w:val="es-GT"/>
        </w:rPr>
        <w:t xml:space="preserve"> de Seguridad</w:t>
      </w:r>
      <w:r w:rsidR="00E8778C">
        <w:rPr>
          <w:lang w:val="es-GT"/>
        </w:rPr>
        <w:t xml:space="preserve"> </w:t>
      </w:r>
      <w:r w:rsidRPr="004E5DF6">
        <w:rPr>
          <w:lang w:val="es-GT"/>
        </w:rPr>
        <w:t xml:space="preserve">del Gobierno de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tiene como objetivos:</w:t>
      </w:r>
      <w:r w:rsidR="00E8778C">
        <w:rPr>
          <w:lang w:val="es-GT"/>
        </w:rPr>
        <w:t xml:space="preserve"> </w:t>
      </w:r>
    </w:p>
    <w:p w:rsidR="00E8778C" w:rsidRDefault="00631FFB" w:rsidP="004E5DF6">
      <w:pPr>
        <w:pStyle w:val="SingleTxtG"/>
        <w:rPr>
          <w:lang w:val="es-GT"/>
        </w:rPr>
      </w:pPr>
      <w:r>
        <w:rPr>
          <w:bCs/>
          <w:iCs/>
          <w:lang w:val="es-GT"/>
        </w:rPr>
        <w:tab/>
      </w:r>
      <w:r w:rsidR="004E5DF6" w:rsidRPr="004E5DF6">
        <w:rPr>
          <w:bCs/>
          <w:iCs/>
          <w:lang w:val="es-GT"/>
        </w:rPr>
        <w:t>a)</w:t>
      </w:r>
      <w:r w:rsidR="004E5DF6" w:rsidRPr="004E5DF6">
        <w:rPr>
          <w:bCs/>
          <w:iCs/>
          <w:lang w:val="es-GT"/>
        </w:rPr>
        <w:tab/>
      </w:r>
      <w:r w:rsidR="004E5DF6" w:rsidRPr="004E5DF6">
        <w:rPr>
          <w:lang w:val="es-GT"/>
        </w:rPr>
        <w:t>Cumplir y hacer cumplir las políticas y planes definidos por el Despacho Ministerial en las áreas de seguridad de las personas, sus familias y sus bienes, la garantía de sus derechos, la ejecución de las órdenes y resoluciones judiciales y el régimen migratorio;</w:t>
      </w:r>
      <w:r w:rsidR="00E8778C">
        <w:rPr>
          <w:lang w:val="es-GT"/>
        </w:rPr>
        <w:t xml:space="preserve"> </w:t>
      </w:r>
    </w:p>
    <w:p w:rsidR="00E8778C" w:rsidRDefault="00631FFB" w:rsidP="004E5DF6">
      <w:pPr>
        <w:pStyle w:val="SingleTxtG"/>
        <w:rPr>
          <w:lang w:val="es-GT"/>
        </w:rPr>
      </w:pPr>
      <w:r>
        <w:rPr>
          <w:bCs/>
          <w:iCs/>
          <w:lang w:val="es-GT"/>
        </w:rPr>
        <w:tab/>
      </w:r>
      <w:r w:rsidR="004E5DF6" w:rsidRPr="004E5DF6">
        <w:rPr>
          <w:bCs/>
          <w:iCs/>
          <w:lang w:val="es-GT"/>
        </w:rPr>
        <w:t>b)</w:t>
      </w:r>
      <w:r w:rsidR="004E5DF6" w:rsidRPr="004E5DF6">
        <w:rPr>
          <w:bCs/>
          <w:iCs/>
          <w:lang w:val="es-GT"/>
        </w:rPr>
        <w:tab/>
      </w:r>
      <w:r w:rsidR="004E5DF6" w:rsidRPr="004E5DF6">
        <w:rPr>
          <w:lang w:val="es-GT"/>
        </w:rPr>
        <w:t>Velar por</w:t>
      </w:r>
      <w:r w:rsidR="00815FD0">
        <w:rPr>
          <w:lang w:val="es-GT"/>
        </w:rPr>
        <w:t xml:space="preserve"> </w:t>
      </w:r>
      <w:r w:rsidR="004E5DF6" w:rsidRPr="004E5DF6">
        <w:rPr>
          <w:lang w:val="es-GT"/>
        </w:rPr>
        <w:t>que los empleados y funcionarios que conforman las fuerzas de seguridad pública bajo el mando del Ministerio de Gobernación cumplan en el ejercicio de sus cargos protegiendo y garantizando los derechos humanos y el mantenimiento del orden público;</w:t>
      </w:r>
      <w:r w:rsidR="00E8778C">
        <w:rPr>
          <w:lang w:val="es-GT"/>
        </w:rPr>
        <w:t xml:space="preserve"> </w:t>
      </w:r>
    </w:p>
    <w:p w:rsidR="00E8778C" w:rsidRDefault="00631FFB" w:rsidP="004E5DF6">
      <w:pPr>
        <w:pStyle w:val="SingleTxtG"/>
        <w:rPr>
          <w:lang w:val="es-GT"/>
        </w:rPr>
      </w:pPr>
      <w:r>
        <w:rPr>
          <w:bCs/>
          <w:iCs/>
          <w:lang w:val="es-GT"/>
        </w:rPr>
        <w:tab/>
      </w:r>
      <w:r w:rsidR="004E5DF6" w:rsidRPr="004E5DF6">
        <w:rPr>
          <w:bCs/>
          <w:iCs/>
          <w:lang w:val="es-GT"/>
        </w:rPr>
        <w:t>c)</w:t>
      </w:r>
      <w:r w:rsidR="004E5DF6" w:rsidRPr="004E5DF6">
        <w:rPr>
          <w:bCs/>
          <w:iCs/>
          <w:lang w:val="es-GT"/>
        </w:rPr>
        <w:tab/>
      </w:r>
      <w:r w:rsidR="004E5DF6" w:rsidRPr="004E5DF6">
        <w:rPr>
          <w:lang w:val="es-GT"/>
        </w:rPr>
        <w:t>Proponer al Despacho Ministerial</w:t>
      </w:r>
      <w:r w:rsidR="00E8778C">
        <w:rPr>
          <w:lang w:val="es-GT"/>
        </w:rPr>
        <w:t xml:space="preserve"> </w:t>
      </w:r>
      <w:r w:rsidR="004E5DF6" w:rsidRPr="004E5DF6">
        <w:rPr>
          <w:lang w:val="es-GT"/>
        </w:rPr>
        <w:t>los anteproyectos para la reglamentación de los servicios privados de seguridad tendientes a la efectiva vigilancia y control de quienes se dedican a la prestación de tales servicios;</w:t>
      </w:r>
      <w:r w:rsidR="00E8778C">
        <w:rPr>
          <w:lang w:val="es-GT"/>
        </w:rPr>
        <w:t xml:space="preserve"> </w:t>
      </w:r>
    </w:p>
    <w:p w:rsidR="00E8778C" w:rsidRDefault="00631FFB" w:rsidP="004E5DF6">
      <w:pPr>
        <w:pStyle w:val="SingleTxtG"/>
        <w:rPr>
          <w:lang w:val="es-GT"/>
        </w:rPr>
      </w:pPr>
      <w:r>
        <w:rPr>
          <w:bCs/>
          <w:iCs/>
          <w:lang w:val="es-GT"/>
        </w:rPr>
        <w:tab/>
      </w:r>
      <w:r w:rsidR="004E5DF6" w:rsidRPr="004E5DF6">
        <w:rPr>
          <w:bCs/>
          <w:iCs/>
          <w:lang w:val="es-GT"/>
        </w:rPr>
        <w:t>d)</w:t>
      </w:r>
      <w:r w:rsidR="004E5DF6" w:rsidRPr="004E5DF6">
        <w:rPr>
          <w:bCs/>
          <w:iCs/>
          <w:lang w:val="es-GT"/>
        </w:rPr>
        <w:tab/>
      </w:r>
      <w:r w:rsidR="004E5DF6" w:rsidRPr="004E5DF6">
        <w:rPr>
          <w:lang w:val="es-GT"/>
        </w:rPr>
        <w:t>Proponer al Despacho Ministerial los planes estratégicos para combatir el terrorismo, el tráfico de drogas, el lavado de dinero, el crimen organizado, la migración ilegal, la delincuencia común y cualquier otro flagelo que atente contra la seguridad ciudadana y el orden interno;</w:t>
      </w:r>
      <w:r w:rsidR="00E8778C">
        <w:rPr>
          <w:lang w:val="es-GT"/>
        </w:rPr>
        <w:t xml:space="preserve"> </w:t>
      </w:r>
    </w:p>
    <w:p w:rsidR="00E8778C" w:rsidRDefault="00631FFB" w:rsidP="004E5DF6">
      <w:pPr>
        <w:pStyle w:val="SingleTxtG"/>
        <w:rPr>
          <w:lang w:val="es-GT"/>
        </w:rPr>
      </w:pPr>
      <w:r>
        <w:rPr>
          <w:bCs/>
          <w:iCs/>
          <w:lang w:val="es-GT"/>
        </w:rPr>
        <w:tab/>
      </w:r>
      <w:r w:rsidR="004E5DF6" w:rsidRPr="004E5DF6">
        <w:rPr>
          <w:bCs/>
          <w:iCs/>
          <w:lang w:val="es-GT"/>
        </w:rPr>
        <w:t>e)</w:t>
      </w:r>
      <w:r w:rsidR="004E5DF6" w:rsidRPr="004E5DF6">
        <w:rPr>
          <w:bCs/>
          <w:iCs/>
          <w:lang w:val="es-GT"/>
        </w:rPr>
        <w:tab/>
      </w:r>
      <w:r w:rsidR="004E5DF6" w:rsidRPr="004E5DF6">
        <w:rPr>
          <w:lang w:val="es-GT"/>
        </w:rPr>
        <w:t>Supervisar la ejecución de los correspondientes planes estratégicos de seguridad ciudadana, a cargo de las Direcciones Generales del Ministerio de Gobernación;</w:t>
      </w:r>
      <w:r w:rsidR="00E8778C">
        <w:rPr>
          <w:lang w:val="es-GT"/>
        </w:rPr>
        <w:t xml:space="preserve"> </w:t>
      </w:r>
    </w:p>
    <w:p w:rsidR="00E8778C" w:rsidRDefault="00631FFB" w:rsidP="004E5DF6">
      <w:pPr>
        <w:pStyle w:val="SingleTxtG"/>
        <w:rPr>
          <w:lang w:val="es-GT"/>
        </w:rPr>
      </w:pPr>
      <w:r>
        <w:rPr>
          <w:bCs/>
          <w:iCs/>
          <w:lang w:val="es-GT"/>
        </w:rPr>
        <w:tab/>
      </w:r>
      <w:r w:rsidR="004E5DF6" w:rsidRPr="004E5DF6">
        <w:rPr>
          <w:bCs/>
          <w:iCs/>
          <w:lang w:val="es-GT"/>
        </w:rPr>
        <w:t>f)</w:t>
      </w:r>
      <w:r w:rsidR="004E5DF6" w:rsidRPr="004E5DF6">
        <w:rPr>
          <w:bCs/>
          <w:iCs/>
          <w:lang w:val="es-GT"/>
        </w:rPr>
        <w:tab/>
      </w:r>
      <w:r w:rsidR="004E5DF6" w:rsidRPr="004E5DF6">
        <w:rPr>
          <w:lang w:val="es-GT"/>
        </w:rPr>
        <w:t>Apoyar y cumplir con las asignaciones que le encomiende el Despacho Ministerial sobre la adecuada conducción de los cuerpos de seguridad del Estado a cargo del Ministerio.</w:t>
      </w:r>
      <w:r w:rsidR="00E8778C">
        <w:rPr>
          <w:lang w:val="es-GT"/>
        </w:rPr>
        <w:t xml:space="preserve"> </w:t>
      </w:r>
    </w:p>
    <w:p w:rsidR="00E8778C" w:rsidRDefault="00631FFB" w:rsidP="00631FFB">
      <w:pPr>
        <w:pStyle w:val="H4G"/>
        <w:rPr>
          <w:lang w:val="es-GT"/>
        </w:rPr>
      </w:pPr>
      <w:r>
        <w:rPr>
          <w:lang w:val="es-GT"/>
        </w:rPr>
        <w:tab/>
      </w:r>
      <w:r w:rsidR="004E5DF6" w:rsidRPr="004E5DF6">
        <w:rPr>
          <w:lang w:val="es-GT"/>
        </w:rPr>
        <w:t>iii)</w:t>
      </w:r>
      <w:r>
        <w:rPr>
          <w:lang w:val="es-GT"/>
        </w:rPr>
        <w:tab/>
      </w:r>
      <w:r w:rsidR="004E5DF6" w:rsidRPr="004E5DF6">
        <w:rPr>
          <w:lang w:val="es-GT"/>
        </w:rPr>
        <w:t>Avances y medidas implementadas</w:t>
      </w:r>
      <w:r w:rsidR="00E8778C">
        <w:rPr>
          <w:lang w:val="es-GT"/>
        </w:rPr>
        <w:t xml:space="preserve"> </w:t>
      </w:r>
    </w:p>
    <w:p w:rsidR="00E8778C" w:rsidRDefault="004E5DF6" w:rsidP="004E5DF6">
      <w:pPr>
        <w:pStyle w:val="SingleTxtG"/>
        <w:rPr>
          <w:lang w:val="es-GT"/>
        </w:rPr>
      </w:pPr>
      <w:r w:rsidRPr="004E5DF6">
        <w:rPr>
          <w:bCs/>
          <w:iCs/>
          <w:lang w:val="es-GT"/>
        </w:rPr>
        <w:t>109.</w:t>
      </w:r>
      <w:r w:rsidRPr="004E5DF6">
        <w:rPr>
          <w:bCs/>
          <w:iCs/>
          <w:lang w:val="es-GT"/>
        </w:rPr>
        <w:tab/>
      </w:r>
      <w:r w:rsidRPr="004E5DF6">
        <w:rPr>
          <w:lang w:val="es-GT"/>
        </w:rPr>
        <w:t xml:space="preserve">Se han </w:t>
      </w:r>
      <w:r w:rsidRPr="004E5DF6">
        <w:rPr>
          <w:lang w:val="es-MX"/>
        </w:rPr>
        <w:t>implementado</w:t>
      </w:r>
      <w:r w:rsidRPr="004E5DF6">
        <w:rPr>
          <w:lang w:val="es-GT"/>
        </w:rPr>
        <w:t xml:space="preserve"> las siguientes medidas:</w:t>
      </w:r>
      <w:r w:rsidR="00E8778C">
        <w:rPr>
          <w:lang w:val="es-GT"/>
        </w:rPr>
        <w:t xml:space="preserve"> </w:t>
      </w:r>
    </w:p>
    <w:p w:rsidR="004E5DF6" w:rsidRPr="004E5DF6" w:rsidRDefault="00631FFB" w:rsidP="004E5DF6">
      <w:pPr>
        <w:pStyle w:val="SingleTxtG"/>
        <w:rPr>
          <w:lang w:val="es-GT"/>
        </w:rPr>
      </w:pPr>
      <w:r>
        <w:rPr>
          <w:bCs/>
          <w:iCs/>
          <w:lang w:val="es-GT"/>
        </w:rPr>
        <w:tab/>
      </w:r>
      <w:r w:rsidR="004E5DF6" w:rsidRPr="004E5DF6">
        <w:rPr>
          <w:bCs/>
          <w:iCs/>
          <w:lang w:val="es-GT"/>
        </w:rPr>
        <w:t>a)</w:t>
      </w:r>
      <w:r w:rsidR="004E5DF6" w:rsidRPr="004E5DF6">
        <w:rPr>
          <w:bCs/>
          <w:iCs/>
          <w:lang w:val="es-GT"/>
        </w:rPr>
        <w:tab/>
      </w:r>
      <w:r w:rsidR="004E5DF6" w:rsidRPr="004E5DF6">
        <w:rPr>
          <w:lang w:val="es-GT"/>
        </w:rPr>
        <w:t xml:space="preserve">Patrullajes u operativos conjuntos realizados por </w:t>
      </w:r>
      <w:smartTag w:uri="urn:schemas-microsoft-com:office:smarttags" w:element="PersonName">
        <w:smartTagPr>
          <w:attr w:name="ProductID" w:val="la Polic￭a Nacional"/>
        </w:smartTagPr>
        <w:r w:rsidR="004E5DF6" w:rsidRPr="004E5DF6">
          <w:rPr>
            <w:lang w:val="es-GT"/>
          </w:rPr>
          <w:t>la Policía Nacional</w:t>
        </w:r>
      </w:smartTag>
      <w:r w:rsidR="004E5DF6" w:rsidRPr="004E5DF6">
        <w:rPr>
          <w:lang w:val="es-GT"/>
        </w:rPr>
        <w:t xml:space="preserve"> Civil y el Ministerio de </w:t>
      </w:r>
      <w:smartTag w:uri="urn:schemas-microsoft-com:office:smarttags" w:element="PersonName">
        <w:smartTagPr>
          <w:attr w:name="ProductID" w:val="la Defensa"/>
        </w:smartTagPr>
        <w:r w:rsidR="004E5DF6" w:rsidRPr="004E5DF6">
          <w:rPr>
            <w:lang w:val="es-GT"/>
          </w:rPr>
          <w:t>la Defensa</w:t>
        </w:r>
      </w:smartTag>
      <w:r w:rsidR="004E5DF6" w:rsidRPr="004E5DF6">
        <w:rPr>
          <w:lang w:val="es-GT"/>
        </w:rPr>
        <w:t xml:space="preserve"> conocidos como </w:t>
      </w:r>
      <w:r>
        <w:rPr>
          <w:lang w:val="es-GT"/>
        </w:rPr>
        <w:t>"</w:t>
      </w:r>
      <w:r w:rsidR="00815FD0" w:rsidRPr="004E5DF6">
        <w:rPr>
          <w:lang w:val="es-GT"/>
        </w:rPr>
        <w:t>patrullajes combinados</w:t>
      </w:r>
      <w:r>
        <w:rPr>
          <w:lang w:val="es-GT"/>
        </w:rPr>
        <w:t>"</w:t>
      </w:r>
      <w:r w:rsidR="004E5DF6" w:rsidRPr="004E5DF6">
        <w:rPr>
          <w:lang w:val="es-GT"/>
        </w:rPr>
        <w:t xml:space="preserve">, los cuales consisten en el nombramiento de agentes de </w:t>
      </w:r>
      <w:smartTag w:uri="urn:schemas-microsoft-com:office:smarttags" w:element="PersonName">
        <w:smartTagPr>
          <w:attr w:name="ProductID" w:val="La PNC"/>
        </w:smartTagPr>
        <w:r w:rsidR="004E5DF6" w:rsidRPr="004E5DF6">
          <w:rPr>
            <w:lang w:val="es-GT"/>
          </w:rPr>
          <w:t>la PNC</w:t>
        </w:r>
      </w:smartTag>
      <w:r w:rsidR="004E5DF6" w:rsidRPr="004E5DF6">
        <w:rPr>
          <w:lang w:val="es-GT"/>
        </w:rPr>
        <w:t>, acompañados de efectivos militares, que realizan acciones policiales, con el fin</w:t>
      </w:r>
      <w:r w:rsidR="00E8778C">
        <w:rPr>
          <w:lang w:val="es-GT"/>
        </w:rPr>
        <w:t xml:space="preserve"> </w:t>
      </w:r>
      <w:r w:rsidR="004E5DF6" w:rsidRPr="004E5DF6">
        <w:rPr>
          <w:lang w:val="es-GT"/>
        </w:rPr>
        <w:t xml:space="preserve">de incautar armas de fuego, aprehender personas con órdenes judiciales de captura pendientes, realizar diligencias de investigación, en apoyo al Ministerio Público, como allanamientos, inspección y registro. </w:t>
      </w:r>
      <w:r w:rsidR="00815FD0">
        <w:rPr>
          <w:lang w:val="es-GT"/>
        </w:rPr>
        <w:t>É</w:t>
      </w:r>
      <w:r w:rsidR="004E5DF6" w:rsidRPr="004E5DF6">
        <w:rPr>
          <w:lang w:val="es-GT"/>
        </w:rPr>
        <w:t>stos se realizan de conformidad con el Decreto</w:t>
      </w:r>
      <w:r w:rsidR="00132BCD">
        <w:rPr>
          <w:lang w:val="es-GT"/>
        </w:rPr>
        <w:t xml:space="preserve"> Nº</w:t>
      </w:r>
      <w:r w:rsidR="004E5DF6" w:rsidRPr="004E5DF6">
        <w:rPr>
          <w:lang w:val="es-GT"/>
        </w:rPr>
        <w:t xml:space="preserve"> 40-2000 que contiene </w:t>
      </w:r>
      <w:smartTag w:uri="urn:schemas-microsoft-com:office:smarttags" w:element="PersonName">
        <w:smartTagPr>
          <w:attr w:name="ProductID" w:val="la Ley"/>
        </w:smartTagPr>
        <w:r w:rsidR="004E5DF6" w:rsidRPr="004E5DF6">
          <w:rPr>
            <w:lang w:val="es-GT"/>
          </w:rPr>
          <w:t>la Ley</w:t>
        </w:r>
      </w:smartTag>
      <w:r w:rsidR="004E5DF6" w:rsidRPr="004E5DF6">
        <w:rPr>
          <w:lang w:val="es-GT"/>
        </w:rPr>
        <w:t xml:space="preserve"> de Apoyo a las Fuerzas de Seguridad Civil,</w:t>
      </w:r>
      <w:r w:rsidR="00E8778C">
        <w:rPr>
          <w:lang w:val="es-GT"/>
        </w:rPr>
        <w:t xml:space="preserve"> </w:t>
      </w:r>
      <w:r w:rsidR="004E5DF6" w:rsidRPr="004E5DF6">
        <w:rPr>
          <w:lang w:val="es-GT"/>
        </w:rPr>
        <w:t>en la que se regula la prevención y combate del crimen org</w:t>
      </w:r>
      <w:r w:rsidR="00815FD0">
        <w:rPr>
          <w:lang w:val="es-GT"/>
        </w:rPr>
        <w:t>anizado y la delincuencia común.</w:t>
      </w:r>
    </w:p>
    <w:p w:rsidR="004E5DF6" w:rsidRPr="004E5DF6" w:rsidRDefault="00631FFB" w:rsidP="004E5DF6">
      <w:pPr>
        <w:pStyle w:val="SingleTxtG"/>
        <w:rPr>
          <w:lang w:val="es-GT"/>
        </w:rPr>
      </w:pPr>
      <w:r>
        <w:rPr>
          <w:bCs/>
          <w:iCs/>
          <w:lang w:val="es-GT"/>
        </w:rPr>
        <w:tab/>
      </w:r>
      <w:r w:rsidR="004E5DF6" w:rsidRPr="004E5DF6">
        <w:rPr>
          <w:bCs/>
          <w:iCs/>
          <w:lang w:val="es-GT"/>
        </w:rPr>
        <w:t>b)</w:t>
      </w:r>
      <w:r w:rsidR="004E5DF6" w:rsidRPr="004E5DF6">
        <w:rPr>
          <w:bCs/>
          <w:iCs/>
          <w:lang w:val="es-GT"/>
        </w:rPr>
        <w:tab/>
      </w:r>
      <w:r w:rsidR="004E5DF6" w:rsidRPr="004E5DF6">
        <w:rPr>
          <w:lang w:val="es-GT"/>
        </w:rPr>
        <w:t xml:space="preserve">Suscripción de convenios interinstitucionales, dentro de los que se encuentran: a) Convenio entre el Ministerio de Gobernación y el Ministerio de </w:t>
      </w:r>
      <w:smartTag w:uri="urn:schemas-microsoft-com:office:smarttags" w:element="PersonName">
        <w:smartTagPr>
          <w:attr w:name="ProductID" w:val="la Defensa"/>
        </w:smartTagPr>
        <w:r w:rsidR="004E5DF6" w:rsidRPr="004E5DF6">
          <w:rPr>
            <w:lang w:val="es-GT"/>
          </w:rPr>
          <w:t>la Defensa</w:t>
        </w:r>
      </w:smartTag>
      <w:r w:rsidR="004E5DF6" w:rsidRPr="004E5DF6">
        <w:rPr>
          <w:lang w:val="es-GT"/>
        </w:rPr>
        <w:t xml:space="preserve"> sobre Patrullajes Conjuntos; b)</w:t>
      </w:r>
      <w:r w:rsidR="00E8778C">
        <w:rPr>
          <w:lang w:val="es-GT"/>
        </w:rPr>
        <w:t xml:space="preserve"> </w:t>
      </w:r>
      <w:r w:rsidR="004E5DF6" w:rsidRPr="004E5DF6">
        <w:rPr>
          <w:lang w:val="es-GT"/>
        </w:rPr>
        <w:t xml:space="preserve">Acuerdo Nacional para el Avance de </w:t>
      </w:r>
      <w:smartTag w:uri="urn:schemas-microsoft-com:office:smarttags" w:element="PersonName">
        <w:smartTagPr>
          <w:attr w:name="ProductID" w:val="la Seguridad"/>
        </w:smartTagPr>
        <w:r w:rsidR="004E5DF6" w:rsidRPr="004E5DF6">
          <w:rPr>
            <w:lang w:val="es-GT"/>
          </w:rPr>
          <w:t>la Seguridad</w:t>
        </w:r>
      </w:smartTag>
      <w:r w:rsidR="004E5DF6" w:rsidRPr="004E5DF6">
        <w:rPr>
          <w:lang w:val="es-GT"/>
        </w:rPr>
        <w:t xml:space="preserve"> y </w:t>
      </w:r>
      <w:smartTag w:uri="urn:schemas-microsoft-com:office:smarttags" w:element="PersonName">
        <w:smartTagPr>
          <w:attr w:name="ProductID" w:val="la Justicia"/>
        </w:smartTagPr>
        <w:r w:rsidR="004E5DF6" w:rsidRPr="004E5DF6">
          <w:rPr>
            <w:lang w:val="es-GT"/>
          </w:rPr>
          <w:t>la Justicia</w:t>
        </w:r>
      </w:smartTag>
      <w:r w:rsidR="004E5DF6" w:rsidRPr="004E5DF6">
        <w:rPr>
          <w:lang w:val="es-GT"/>
        </w:rPr>
        <w:t xml:space="preserve"> en Guatemala, dirigido por el Vicepresidente de </w:t>
      </w:r>
      <w:smartTag w:uri="urn:schemas-microsoft-com:office:smarttags" w:element="PersonName">
        <w:smartTagPr>
          <w:attr w:name="ProductID" w:val="la Rep￺blica"/>
        </w:smartTagPr>
        <w:r w:rsidR="004E5DF6" w:rsidRPr="004E5DF6">
          <w:rPr>
            <w:lang w:val="es-GT"/>
          </w:rPr>
          <w:t>la República</w:t>
        </w:r>
      </w:smartTag>
      <w:r w:rsidR="004E5DF6" w:rsidRPr="004E5DF6">
        <w:rPr>
          <w:lang w:val="es-GT"/>
        </w:rPr>
        <w:t xml:space="preserve">, en el cual participan los tres </w:t>
      </w:r>
      <w:r w:rsidR="00815FD0">
        <w:rPr>
          <w:lang w:val="es-GT"/>
        </w:rPr>
        <w:t>o</w:t>
      </w:r>
      <w:r w:rsidR="004E5DF6" w:rsidRPr="004E5DF6">
        <w:rPr>
          <w:lang w:val="es-GT"/>
        </w:rPr>
        <w:t xml:space="preserve">rganismos del Estado y otras instituciones descentralizadas y autónomas que tienen relación con la administración de justicia como </w:t>
      </w:r>
      <w:smartTag w:uri="urn:schemas-microsoft-com:office:smarttags" w:element="PersonName">
        <w:smartTagPr>
          <w:attr w:name="ProductID" w:val="la CICIG"/>
        </w:smartTagPr>
        <w:r w:rsidR="004E5DF6" w:rsidRPr="004E5DF6">
          <w:rPr>
            <w:lang w:val="es-GT"/>
          </w:rPr>
          <w:t>la CICIG</w:t>
        </w:r>
      </w:smartTag>
      <w:r w:rsidR="004E5DF6" w:rsidRPr="004E5DF6">
        <w:rPr>
          <w:lang w:val="es-GT"/>
        </w:rPr>
        <w:t xml:space="preserve">, el Ministerio Público, </w:t>
      </w:r>
      <w:smartTag w:uri="urn:schemas-microsoft-com:office:smarttags" w:element="PersonName">
        <w:smartTagPr>
          <w:attr w:name="ProductID" w:val="la Procuradur￭a General"/>
        </w:smartTagPr>
        <w:r w:rsidR="004E5DF6" w:rsidRPr="004E5DF6">
          <w:rPr>
            <w:lang w:val="es-GT"/>
          </w:rPr>
          <w:t>la Procuraduría General</w:t>
        </w:r>
      </w:smartTag>
      <w:r w:rsidR="004E5DF6" w:rsidRPr="004E5DF6">
        <w:rPr>
          <w:lang w:val="es-GT"/>
        </w:rPr>
        <w:t xml:space="preserve"> de </w:t>
      </w:r>
      <w:smartTag w:uri="urn:schemas-microsoft-com:office:smarttags" w:element="PersonName">
        <w:smartTagPr>
          <w:attr w:name="ProductID" w:val="la Naci￳n"/>
        </w:smartTagPr>
        <w:r w:rsidR="004E5DF6" w:rsidRPr="004E5DF6">
          <w:rPr>
            <w:lang w:val="es-GT"/>
          </w:rPr>
          <w:t>la Nación</w:t>
        </w:r>
      </w:smartTag>
      <w:r w:rsidR="004E5DF6" w:rsidRPr="004E5DF6">
        <w:rPr>
          <w:lang w:val="es-GT"/>
        </w:rPr>
        <w:t xml:space="preserve">, </w:t>
      </w:r>
      <w:smartTag w:uri="urn:schemas-microsoft-com:office:smarttags" w:element="PersonName">
        <w:smartTagPr>
          <w:attr w:name="ProductID" w:val="la Contralor￭a General"/>
        </w:smartTagPr>
        <w:r w:rsidR="004E5DF6" w:rsidRPr="004E5DF6">
          <w:rPr>
            <w:lang w:val="es-GT"/>
          </w:rPr>
          <w:t>la Contraloría General</w:t>
        </w:r>
      </w:smartTag>
      <w:r w:rsidR="004E5DF6" w:rsidRPr="004E5DF6">
        <w:rPr>
          <w:lang w:val="es-GT"/>
        </w:rPr>
        <w:t xml:space="preserve"> de Cuentas, </w:t>
      </w:r>
      <w:smartTag w:uri="urn:schemas-microsoft-com:office:smarttags" w:element="PersonName">
        <w:smartTagPr>
          <w:attr w:name="ProductID" w:val="la Corte"/>
        </w:smartTagPr>
        <w:r w:rsidR="004E5DF6" w:rsidRPr="004E5DF6">
          <w:rPr>
            <w:lang w:val="es-GT"/>
          </w:rPr>
          <w:t>la Corte</w:t>
        </w:r>
      </w:smartTag>
      <w:r w:rsidR="004E5DF6" w:rsidRPr="004E5DF6">
        <w:rPr>
          <w:lang w:val="es-GT"/>
        </w:rPr>
        <w:t xml:space="preserve"> de Constitucionalidad, el Ministerio de Gobernación, </w:t>
      </w:r>
      <w:r w:rsidR="00815FD0">
        <w:rPr>
          <w:lang w:val="es-GT"/>
        </w:rPr>
        <w:t xml:space="preserve">la </w:t>
      </w:r>
      <w:r w:rsidR="004E5DF6" w:rsidRPr="004E5DF6">
        <w:rPr>
          <w:lang w:val="es-GT"/>
        </w:rPr>
        <w:t xml:space="preserve">Secretaría General de Planificación; </w:t>
      </w:r>
      <w:r w:rsidR="00815FD0">
        <w:rPr>
          <w:lang w:val="es-GT"/>
        </w:rPr>
        <w:t xml:space="preserve">el </w:t>
      </w:r>
      <w:r w:rsidR="004E5DF6" w:rsidRPr="004E5DF6">
        <w:rPr>
          <w:lang w:val="es-GT"/>
        </w:rPr>
        <w:t xml:space="preserve">Consejo Asesor de Seguridad y el Grupo G3 </w:t>
      </w:r>
      <w:r w:rsidR="00815FD0">
        <w:rPr>
          <w:lang w:val="es-GT"/>
        </w:rPr>
        <w:t xml:space="preserve">– </w:t>
      </w:r>
      <w:r w:rsidR="004E5DF6" w:rsidRPr="004E5DF6">
        <w:rPr>
          <w:lang w:val="es-GT"/>
        </w:rPr>
        <w:t>Cooperación Internacional</w:t>
      </w:r>
      <w:r w:rsidR="00815FD0">
        <w:rPr>
          <w:lang w:val="es-GT"/>
        </w:rPr>
        <w:t>.</w:t>
      </w:r>
    </w:p>
    <w:p w:rsidR="004E5DF6" w:rsidRPr="004E5DF6" w:rsidRDefault="00631FFB" w:rsidP="004E5DF6">
      <w:pPr>
        <w:pStyle w:val="SingleTxtG"/>
      </w:pPr>
      <w:r>
        <w:rPr>
          <w:bCs/>
          <w:iCs/>
        </w:rPr>
        <w:tab/>
      </w:r>
      <w:r w:rsidR="004E5DF6" w:rsidRPr="004E5DF6">
        <w:rPr>
          <w:bCs/>
          <w:iCs/>
        </w:rPr>
        <w:t>c)</w:t>
      </w:r>
      <w:r w:rsidR="004E5DF6" w:rsidRPr="004E5DF6">
        <w:rPr>
          <w:bCs/>
          <w:iCs/>
        </w:rPr>
        <w:tab/>
      </w:r>
      <w:r w:rsidR="004E5DF6" w:rsidRPr="004E5DF6">
        <w:t xml:space="preserve">Implementación por </w:t>
      </w:r>
      <w:smartTag w:uri="urn:schemas-microsoft-com:office:smarttags" w:element="PersonName">
        <w:smartTagPr>
          <w:attr w:name="ProductID" w:val="La PNC"/>
        </w:smartTagPr>
        <w:r w:rsidR="004E5DF6" w:rsidRPr="004E5DF6">
          <w:t>la PNC</w:t>
        </w:r>
      </w:smartTag>
      <w:r w:rsidR="004E5DF6" w:rsidRPr="004E5DF6">
        <w:t xml:space="preserve"> de planes de seguridad en prevención de hechos delictivos en contra de los usuarios y pilotos del transporte urbano y extraurbano, en contra de los linchamientos</w:t>
      </w:r>
      <w:r w:rsidR="00815FD0">
        <w:t>,</w:t>
      </w:r>
      <w:r w:rsidR="004E5DF6" w:rsidRPr="004E5DF6">
        <w:t xml:space="preserve"> etc. Esto debido a que esos hechos de violencia han puesto en zozobra a la población, al igual que la proliferación del robo de vehículos. Ante esta situación </w:t>
      </w:r>
      <w:smartTag w:uri="urn:schemas-microsoft-com:office:smarttags" w:element="PersonName">
        <w:smartTagPr>
          <w:attr w:name="ProductID" w:val="La PNC"/>
        </w:smartTagPr>
        <w:r w:rsidR="004E5DF6" w:rsidRPr="004E5DF6">
          <w:t>la PNC</w:t>
        </w:r>
      </w:smartTag>
      <w:r w:rsidR="004E5DF6" w:rsidRPr="004E5DF6">
        <w:t xml:space="preserve"> ha puesto en marcha las </w:t>
      </w:r>
      <w:r w:rsidR="00815FD0">
        <w:t>Ó</w:t>
      </w:r>
      <w:r w:rsidR="004E5DF6" w:rsidRPr="004E5DF6">
        <w:t>rdenes de Servicio No</w:t>
      </w:r>
      <w:r w:rsidR="00815FD0">
        <w:t>s</w:t>
      </w:r>
      <w:r w:rsidR="004E5DF6" w:rsidRPr="004E5DF6">
        <w:t xml:space="preserve">. 06-2009 </w:t>
      </w:r>
      <w:r>
        <w:t>"</w:t>
      </w:r>
      <w:r w:rsidR="004E5DF6" w:rsidRPr="004E5DF6">
        <w:t xml:space="preserve">Seguridad a usuarios y pilotos del transporte urbano y </w:t>
      </w:r>
      <w:r w:rsidR="00815FD0">
        <w:t>e</w:t>
      </w:r>
      <w:r w:rsidR="004E5DF6" w:rsidRPr="004E5DF6">
        <w:t>xtraurbano en el departamento de Guatemala</w:t>
      </w:r>
      <w:r>
        <w:t>"</w:t>
      </w:r>
      <w:r w:rsidR="004E5DF6" w:rsidRPr="004E5DF6">
        <w:t xml:space="preserve">, </w:t>
      </w:r>
      <w:r w:rsidR="00815FD0">
        <w:t xml:space="preserve">y </w:t>
      </w:r>
      <w:r w:rsidR="00F2349A">
        <w:t>N</w:t>
      </w:r>
      <w:r w:rsidR="00815FD0">
        <w:t>º </w:t>
      </w:r>
      <w:r w:rsidR="004E5DF6" w:rsidRPr="004E5DF6">
        <w:t>07</w:t>
      </w:r>
      <w:r w:rsidR="00815FD0">
        <w:noBreakHyphen/>
      </w:r>
      <w:r w:rsidR="004E5DF6" w:rsidRPr="004E5DF6">
        <w:t xml:space="preserve">2009 </w:t>
      </w:r>
      <w:r>
        <w:t>"</w:t>
      </w:r>
      <w:r w:rsidR="004E5DF6" w:rsidRPr="004E5DF6">
        <w:t>Seguridad contra el robo de vehículos</w:t>
      </w:r>
      <w:r>
        <w:t>"</w:t>
      </w:r>
      <w:r w:rsidR="004E5DF6" w:rsidRPr="004E5DF6">
        <w:t>.</w:t>
      </w:r>
      <w:r w:rsidR="00E8778C">
        <w:t xml:space="preserve"> </w:t>
      </w:r>
      <w:r w:rsidR="004E5DF6" w:rsidRPr="004E5DF6">
        <w:t>Además se han realizado con la finalidad de prevenir y combatir</w:t>
      </w:r>
      <w:r w:rsidR="00E8778C">
        <w:t xml:space="preserve"> </w:t>
      </w:r>
      <w:r w:rsidR="004E5DF6" w:rsidRPr="004E5DF6">
        <w:t xml:space="preserve">la violencia en contra de pilotos de </w:t>
      </w:r>
      <w:r w:rsidR="00815FD0">
        <w:t>transporte urbano y extraurbano.</w:t>
      </w:r>
    </w:p>
    <w:p w:rsidR="004E5DF6" w:rsidRPr="004E5DF6" w:rsidRDefault="00631FFB" w:rsidP="004E5DF6">
      <w:pPr>
        <w:pStyle w:val="SingleTxtG"/>
      </w:pPr>
      <w:r>
        <w:rPr>
          <w:bCs/>
          <w:iCs/>
        </w:rPr>
        <w:tab/>
      </w:r>
      <w:r w:rsidR="004E5DF6" w:rsidRPr="004E5DF6">
        <w:rPr>
          <w:bCs/>
          <w:iCs/>
        </w:rPr>
        <w:t>d)</w:t>
      </w:r>
      <w:r w:rsidR="004E5DF6" w:rsidRPr="004E5DF6">
        <w:rPr>
          <w:bCs/>
          <w:iCs/>
        </w:rPr>
        <w:tab/>
      </w:r>
      <w:r w:rsidR="004E5DF6" w:rsidRPr="004E5DF6">
        <w:t>Incremento de las Juntas Locale</w:t>
      </w:r>
      <w:r w:rsidR="00815FD0">
        <w:t>s de Seguridad a nivel nacional.</w:t>
      </w:r>
    </w:p>
    <w:p w:rsidR="004E5DF6" w:rsidRPr="004E5DF6" w:rsidRDefault="00631FFB" w:rsidP="004E5DF6">
      <w:pPr>
        <w:pStyle w:val="SingleTxtG"/>
      </w:pPr>
      <w:r>
        <w:rPr>
          <w:bCs/>
          <w:iCs/>
        </w:rPr>
        <w:tab/>
      </w:r>
      <w:r w:rsidR="004E5DF6" w:rsidRPr="004E5DF6">
        <w:rPr>
          <w:bCs/>
          <w:iCs/>
        </w:rPr>
        <w:t>e)</w:t>
      </w:r>
      <w:r w:rsidR="004E5DF6" w:rsidRPr="004E5DF6">
        <w:rPr>
          <w:bCs/>
          <w:iCs/>
        </w:rPr>
        <w:tab/>
      </w:r>
      <w:r w:rsidR="004E5DF6" w:rsidRPr="004E5DF6">
        <w:t xml:space="preserve">Institucionalización de </w:t>
      </w:r>
      <w:smartTag w:uri="urn:schemas-microsoft-com:office:smarttags" w:element="PersonName">
        <w:smartTagPr>
          <w:attr w:name="ProductID" w:val="la Multisectorial"/>
        </w:smartTagPr>
        <w:r w:rsidR="004E5DF6" w:rsidRPr="004E5DF6">
          <w:t>la Multisectorial</w:t>
        </w:r>
      </w:smartTag>
      <w:r w:rsidR="004E5DF6" w:rsidRPr="004E5DF6">
        <w:t xml:space="preserve"> de control de bebidas alcohólicas y fermentadas, con el objeto de prevenir la trata de perso</w:t>
      </w:r>
      <w:r w:rsidR="00815FD0">
        <w:t>nas y el control de la ley seca.</w:t>
      </w:r>
    </w:p>
    <w:p w:rsidR="00E8778C" w:rsidRDefault="00631FFB" w:rsidP="004E5DF6">
      <w:pPr>
        <w:pStyle w:val="SingleTxtG"/>
      </w:pPr>
      <w:r>
        <w:rPr>
          <w:bCs/>
          <w:iCs/>
        </w:rPr>
        <w:tab/>
      </w:r>
      <w:r w:rsidR="004E5DF6" w:rsidRPr="004E5DF6">
        <w:rPr>
          <w:bCs/>
          <w:iCs/>
        </w:rPr>
        <w:t>f)</w:t>
      </w:r>
      <w:r w:rsidR="004E5DF6" w:rsidRPr="004E5DF6">
        <w:rPr>
          <w:bCs/>
          <w:iCs/>
        </w:rPr>
        <w:tab/>
      </w:r>
      <w:r w:rsidR="004E5DF6" w:rsidRPr="004E5DF6">
        <w:t xml:space="preserve">Creación de </w:t>
      </w:r>
      <w:smartTag w:uri="urn:schemas-microsoft-com:office:smarttags" w:element="PersonName">
        <w:smartTagPr>
          <w:attr w:name="ProductID" w:val="la Multisectorial"/>
        </w:smartTagPr>
        <w:r w:rsidR="004E5DF6" w:rsidRPr="004E5DF6">
          <w:t>la Multisectorial</w:t>
        </w:r>
      </w:smartTag>
      <w:r w:rsidR="004E5DF6" w:rsidRPr="004E5DF6">
        <w:t xml:space="preserve"> de transporte colectivo urbano y extraurbano en el departamento de Guatemala.</w:t>
      </w:r>
      <w:r w:rsidR="00E8778C">
        <w:t xml:space="preserve"> </w:t>
      </w:r>
    </w:p>
    <w:p w:rsidR="00E8778C" w:rsidRDefault="004E5DF6" w:rsidP="00631FFB">
      <w:pPr>
        <w:pStyle w:val="H4G"/>
      </w:pPr>
      <w:r w:rsidRPr="004E5DF6">
        <w:tab/>
        <w:t>iv)</w:t>
      </w:r>
      <w:r w:rsidR="00631FFB">
        <w:tab/>
      </w:r>
      <w:r w:rsidRPr="004E5DF6">
        <w:t>Desafíos y dificultades</w:t>
      </w:r>
      <w:r w:rsidR="00E8778C">
        <w:t xml:space="preserve"> </w:t>
      </w:r>
    </w:p>
    <w:p w:rsidR="00E8778C" w:rsidRDefault="004E5DF6" w:rsidP="004E5DF6">
      <w:pPr>
        <w:pStyle w:val="SingleTxtG"/>
        <w:rPr>
          <w:lang w:val="es-GT"/>
        </w:rPr>
      </w:pPr>
      <w:r w:rsidRPr="004E5DF6">
        <w:rPr>
          <w:bCs/>
          <w:iCs/>
          <w:lang w:val="es-GT"/>
        </w:rPr>
        <w:t>110.</w:t>
      </w:r>
      <w:r w:rsidRPr="004E5DF6">
        <w:rPr>
          <w:bCs/>
          <w:iCs/>
          <w:lang w:val="es-GT"/>
        </w:rPr>
        <w:tab/>
      </w:r>
      <w:r w:rsidRPr="004E5DF6">
        <w:rPr>
          <w:lang w:val="es-GT"/>
        </w:rPr>
        <w:t xml:space="preserve">Una de las </w:t>
      </w:r>
      <w:r w:rsidRPr="004E5DF6">
        <w:rPr>
          <w:lang w:val="es-MX"/>
        </w:rPr>
        <w:t>principales</w:t>
      </w:r>
      <w:r w:rsidRPr="004E5DF6">
        <w:rPr>
          <w:lang w:val="es-GT"/>
        </w:rPr>
        <w:t xml:space="preserve"> dificultades que afronta </w:t>
      </w:r>
      <w:smartTag w:uri="urn:schemas-microsoft-com:office:smarttags" w:element="PersonName">
        <w:smartTagPr>
          <w:attr w:name="ProductID" w:val="La PNC"/>
        </w:smartTagPr>
        <w:r w:rsidRPr="004E5DF6">
          <w:rPr>
            <w:lang w:val="es-GT"/>
          </w:rPr>
          <w:t>la PNC</w:t>
        </w:r>
      </w:smartTag>
      <w:r w:rsidRPr="004E5DF6">
        <w:rPr>
          <w:lang w:val="es-GT"/>
        </w:rPr>
        <w:t xml:space="preserve"> en el desarrollo de sus funciones es el temor de la ciudadanía de denunciar a los supuestos responsables, además</w:t>
      </w:r>
      <w:r w:rsidR="00631FFB">
        <w:rPr>
          <w:lang w:val="es-GT"/>
        </w:rPr>
        <w:t> </w:t>
      </w:r>
      <w:r w:rsidRPr="004E5DF6">
        <w:rPr>
          <w:lang w:val="es-GT"/>
        </w:rPr>
        <w:t>de:</w:t>
      </w:r>
      <w:r w:rsidR="00E8778C">
        <w:rPr>
          <w:lang w:val="es-GT"/>
        </w:rPr>
        <w:t xml:space="preserve"> </w:t>
      </w:r>
    </w:p>
    <w:p w:rsidR="004E5DF6" w:rsidRPr="004E5DF6" w:rsidRDefault="00631FFB" w:rsidP="004E5DF6">
      <w:pPr>
        <w:pStyle w:val="SingleTxtG"/>
        <w:rPr>
          <w:b/>
          <w:i/>
          <w:lang w:val="es-MX"/>
        </w:rPr>
      </w:pPr>
      <w:r>
        <w:rPr>
          <w:bCs/>
          <w:iCs/>
          <w:lang w:val="es-MX"/>
        </w:rPr>
        <w:tab/>
      </w:r>
      <w:r w:rsidR="004E5DF6" w:rsidRPr="004E5DF6">
        <w:rPr>
          <w:bCs/>
          <w:iCs/>
          <w:lang w:val="es-MX"/>
        </w:rPr>
        <w:t>a)</w:t>
      </w:r>
      <w:r w:rsidR="004E5DF6" w:rsidRPr="004E5DF6">
        <w:rPr>
          <w:bCs/>
          <w:iCs/>
          <w:lang w:val="es-MX"/>
        </w:rPr>
        <w:tab/>
      </w:r>
      <w:r w:rsidR="004E5DF6" w:rsidRPr="004E5DF6">
        <w:t>La debilidad en el sistema de justicia y la incomparecencia de los testigos presenciales de hechos delictivos;</w:t>
      </w:r>
    </w:p>
    <w:p w:rsidR="00E8778C" w:rsidRDefault="00631FFB" w:rsidP="004E5DF6">
      <w:pPr>
        <w:pStyle w:val="SingleTxtG"/>
        <w:rPr>
          <w:b/>
          <w:i/>
          <w:lang w:val="es-MX"/>
        </w:rPr>
      </w:pPr>
      <w:r>
        <w:rPr>
          <w:bCs/>
          <w:iCs/>
          <w:lang w:val="es-MX"/>
        </w:rPr>
        <w:tab/>
      </w:r>
      <w:r w:rsidR="004E5DF6" w:rsidRPr="004E5DF6">
        <w:rPr>
          <w:bCs/>
          <w:iCs/>
          <w:lang w:val="es-MX"/>
        </w:rPr>
        <w:t>b)</w:t>
      </w:r>
      <w:r w:rsidR="004E5DF6" w:rsidRPr="004E5DF6">
        <w:rPr>
          <w:bCs/>
          <w:iCs/>
          <w:lang w:val="es-MX"/>
        </w:rPr>
        <w:tab/>
      </w:r>
      <w:r w:rsidR="004E5DF6" w:rsidRPr="004E5DF6">
        <w:t>La debilidad del sistema penitenciario, lo cual genera la utilización de recurso</w:t>
      </w:r>
      <w:r w:rsidR="00815FD0">
        <w:t>s</w:t>
      </w:r>
      <w:r w:rsidR="004E5DF6" w:rsidRPr="004E5DF6">
        <w:t xml:space="preserve"> humano</w:t>
      </w:r>
      <w:r w:rsidR="00815FD0">
        <w:t>s</w:t>
      </w:r>
      <w:r w:rsidR="004E5DF6" w:rsidRPr="004E5DF6">
        <w:t xml:space="preserve"> de </w:t>
      </w:r>
      <w:smartTag w:uri="urn:schemas-microsoft-com:office:smarttags" w:element="PersonName">
        <w:smartTagPr>
          <w:attr w:name="ProductID" w:val="La PNC"/>
        </w:smartTagPr>
        <w:r w:rsidR="004E5DF6" w:rsidRPr="004E5DF6">
          <w:t>la PNC</w:t>
        </w:r>
      </w:smartTag>
      <w:r w:rsidR="004E5DF6" w:rsidRPr="004E5DF6">
        <w:t xml:space="preserve"> en apoyo a este ente para el traslado de reos, seguridad perimetral en los diferentes cent</w:t>
      </w:r>
      <w:r w:rsidR="00DD2DCC">
        <w:t>ros carcelarios a nivel nacional.</w:t>
      </w:r>
    </w:p>
    <w:p w:rsidR="00E8778C" w:rsidRDefault="00631FFB" w:rsidP="00631FFB">
      <w:pPr>
        <w:pStyle w:val="H23G"/>
        <w:rPr>
          <w:lang w:val="es-MX"/>
        </w:rPr>
      </w:pPr>
      <w:r>
        <w:rPr>
          <w:lang w:val="es-MX"/>
        </w:rPr>
        <w:tab/>
      </w:r>
      <w:r w:rsidR="004E5DF6" w:rsidRPr="004E5DF6">
        <w:rPr>
          <w:lang w:val="es-MX"/>
        </w:rPr>
        <w:t>2.</w:t>
      </w:r>
      <w:r>
        <w:rPr>
          <w:lang w:val="es-MX"/>
        </w:rPr>
        <w:tab/>
      </w:r>
      <w:r w:rsidR="004E5DF6" w:rsidRPr="004E5DF6">
        <w:rPr>
          <w:lang w:val="es-MX"/>
        </w:rPr>
        <w:t>Sobre la privación arbitraria del derecho a la vida</w:t>
      </w:r>
      <w:r w:rsidR="00E8778C">
        <w:rPr>
          <w:lang w:val="es-MX"/>
        </w:rPr>
        <w:t xml:space="preserve"> </w:t>
      </w:r>
    </w:p>
    <w:p w:rsidR="00E8778C" w:rsidRDefault="004E5DF6" w:rsidP="004E5DF6">
      <w:pPr>
        <w:pStyle w:val="SingleTxtG"/>
        <w:rPr>
          <w:lang w:val="es-MX"/>
        </w:rPr>
      </w:pPr>
      <w:r w:rsidRPr="004E5DF6">
        <w:rPr>
          <w:bCs/>
          <w:iCs/>
          <w:lang w:val="es-MX"/>
        </w:rPr>
        <w:t>111.</w:t>
      </w:r>
      <w:r w:rsidRPr="004E5DF6">
        <w:rPr>
          <w:bCs/>
          <w:iCs/>
          <w:lang w:val="es-MX"/>
        </w:rPr>
        <w:tab/>
      </w:r>
      <w:r w:rsidRPr="004E5DF6">
        <w:rPr>
          <w:lang w:val="es-MX"/>
        </w:rPr>
        <w:t>El incremento de hechos de violencia que conlleven la privación arbitraria del derecho a la vida de las personas que se encuentran dentro del territorio nacional ha hecho necesario iniciar procesos de creación de medidas tendientes al fortalecimiento del marco normativo e institucional con la finalidad de mermar la ocurrencia de estos hechos, siendo esta problemática uno de los retos más importantes que afronta el Estado de Guatemala</w:t>
      </w:r>
      <w:r w:rsidR="00815FD0">
        <w:rPr>
          <w:lang w:val="es-MX"/>
        </w:rPr>
        <w:t>;</w:t>
      </w:r>
      <w:r w:rsidRPr="004E5DF6">
        <w:rPr>
          <w:lang w:val="es-MX"/>
        </w:rPr>
        <w:t xml:space="preserve"> en ese sentido se traslada información relacionada con la prevención, juicio y sanción de estos hechos.</w:t>
      </w:r>
      <w:r w:rsidR="00E8778C">
        <w:rPr>
          <w:lang w:val="es-MX"/>
        </w:rPr>
        <w:t xml:space="preserve"> </w:t>
      </w:r>
    </w:p>
    <w:p w:rsidR="004E5DF6" w:rsidRPr="004E5DF6" w:rsidRDefault="00631FFB" w:rsidP="00631FFB">
      <w:pPr>
        <w:pStyle w:val="H4G"/>
        <w:rPr>
          <w:lang w:val="es-GT"/>
        </w:rPr>
      </w:pPr>
      <w:r>
        <w:rPr>
          <w:lang w:val="es-GT"/>
        </w:rPr>
        <w:tab/>
      </w:r>
      <w:r w:rsidR="004E5DF6" w:rsidRPr="004E5DF6">
        <w:rPr>
          <w:lang w:val="es-GT"/>
        </w:rPr>
        <w:t>i)</w:t>
      </w:r>
      <w:r>
        <w:rPr>
          <w:lang w:val="es-GT"/>
        </w:rPr>
        <w:tab/>
      </w:r>
      <w:r w:rsidR="004E5DF6" w:rsidRPr="004E5DF6">
        <w:rPr>
          <w:lang w:val="es-GT"/>
        </w:rPr>
        <w:t xml:space="preserve">Prevención, </w:t>
      </w:r>
      <w:r w:rsidRPr="004E5DF6">
        <w:rPr>
          <w:lang w:val="es-GT"/>
        </w:rPr>
        <w:t>investigación</w:t>
      </w:r>
      <w:r w:rsidR="004E5DF6" w:rsidRPr="004E5DF6">
        <w:rPr>
          <w:lang w:val="es-GT"/>
        </w:rPr>
        <w:t>, juicio y sanc</w:t>
      </w:r>
      <w:r>
        <w:rPr>
          <w:lang w:val="es-GT"/>
        </w:rPr>
        <w:t>ión de delitos contra la vida (</w:t>
      </w:r>
      <w:r w:rsidR="004E5DF6" w:rsidRPr="004E5DF6">
        <w:rPr>
          <w:lang w:val="es-GT"/>
        </w:rPr>
        <w:t>violaciones a derechos humanos presentes y futuros)</w:t>
      </w:r>
    </w:p>
    <w:p w:rsidR="00E8778C" w:rsidRDefault="00631FFB" w:rsidP="00631FFB">
      <w:pPr>
        <w:pStyle w:val="H56G"/>
        <w:rPr>
          <w:lang w:val="es-GT"/>
        </w:rPr>
      </w:pPr>
      <w:r>
        <w:rPr>
          <w:lang w:val="es-GT"/>
        </w:rPr>
        <w:tab/>
      </w:r>
      <w:r>
        <w:rPr>
          <w:lang w:val="es-GT"/>
        </w:rPr>
        <w:tab/>
      </w:r>
      <w:r w:rsidR="004E5DF6" w:rsidRPr="004E5DF6">
        <w:rPr>
          <w:lang w:val="es-GT"/>
        </w:rPr>
        <w:t>Prevención del delito</w:t>
      </w:r>
      <w:r w:rsidR="00E8778C">
        <w:rPr>
          <w:lang w:val="es-GT"/>
        </w:rPr>
        <w:t xml:space="preserve"> </w:t>
      </w:r>
    </w:p>
    <w:p w:rsidR="00E8778C" w:rsidRDefault="004E5DF6" w:rsidP="004E5DF6">
      <w:pPr>
        <w:pStyle w:val="SingleTxtG"/>
        <w:rPr>
          <w:lang w:val="es-GT"/>
        </w:rPr>
      </w:pPr>
      <w:r w:rsidRPr="004E5DF6">
        <w:rPr>
          <w:bCs/>
          <w:iCs/>
          <w:lang w:val="es-GT"/>
        </w:rPr>
        <w:t>112.</w:t>
      </w:r>
      <w:r w:rsidR="009F73BE">
        <w:rPr>
          <w:bCs/>
          <w:iCs/>
          <w:lang w:val="es-GT"/>
        </w:rPr>
        <w:tab/>
      </w:r>
      <w:r w:rsidRPr="004E5DF6">
        <w:rPr>
          <w:lang w:val="es-GT"/>
        </w:rPr>
        <w:t xml:space="preserve">Dentro de las medidas implementadas por </w:t>
      </w:r>
      <w:smartTag w:uri="urn:schemas-microsoft-com:office:smarttags" w:element="PersonName">
        <w:smartTagPr>
          <w:attr w:name="ProductID" w:val="la Polic￭a Nacional"/>
        </w:smartTagPr>
        <w:r w:rsidRPr="004E5DF6">
          <w:rPr>
            <w:lang w:val="es-GT"/>
          </w:rPr>
          <w:t>la Policía Nacional</w:t>
        </w:r>
      </w:smartTag>
      <w:r w:rsidRPr="004E5DF6">
        <w:rPr>
          <w:lang w:val="es-GT"/>
        </w:rPr>
        <w:t xml:space="preserve"> Civil para la prevención del delito se encuentra la creación de planes operativos, enfocados a prevenir o</w:t>
      </w:r>
      <w:r w:rsidR="00E8778C">
        <w:rPr>
          <w:lang w:val="es-GT"/>
        </w:rPr>
        <w:t xml:space="preserve"> </w:t>
      </w:r>
      <w:r w:rsidRPr="004E5DF6">
        <w:rPr>
          <w:lang w:val="es-GT"/>
        </w:rPr>
        <w:t xml:space="preserve">contrarrestar los hechos delictivos en contra de la vida y el patrimonio, los cuales se fortalecen con la emisión de diversas órdenes de servicio y la implementación de operativos de acuerdo a un análisis criminalístico previo. </w:t>
      </w:r>
      <w:r w:rsidR="00E8778C">
        <w:rPr>
          <w:lang w:val="es-GT"/>
        </w:rPr>
        <w:t xml:space="preserve"> </w:t>
      </w:r>
    </w:p>
    <w:p w:rsidR="00E8778C" w:rsidRDefault="00631FFB" w:rsidP="00631FFB">
      <w:pPr>
        <w:pStyle w:val="H56G"/>
        <w:rPr>
          <w:lang w:val="es-GT"/>
        </w:rPr>
      </w:pPr>
      <w:r>
        <w:rPr>
          <w:lang w:val="es-GT"/>
        </w:rPr>
        <w:tab/>
      </w:r>
      <w:r>
        <w:rPr>
          <w:lang w:val="es-GT"/>
        </w:rPr>
        <w:tab/>
      </w:r>
      <w:r w:rsidR="004E5DF6" w:rsidRPr="004E5DF6">
        <w:rPr>
          <w:lang w:val="es-GT"/>
        </w:rPr>
        <w:t>Principales logros en la prevención del delito</w:t>
      </w:r>
    </w:p>
    <w:p w:rsidR="00E8778C" w:rsidRDefault="004E5DF6" w:rsidP="004E5DF6">
      <w:pPr>
        <w:pStyle w:val="SingleTxtG"/>
        <w:rPr>
          <w:lang w:val="es-GT"/>
        </w:rPr>
      </w:pPr>
      <w:r w:rsidRPr="004E5DF6">
        <w:rPr>
          <w:bCs/>
          <w:iCs/>
          <w:lang w:val="es-GT"/>
        </w:rPr>
        <w:t>113.</w:t>
      </w:r>
      <w:r w:rsidRPr="004E5DF6">
        <w:rPr>
          <w:bCs/>
          <w:iCs/>
          <w:lang w:val="es-GT"/>
        </w:rPr>
        <w:tab/>
      </w:r>
      <w:r w:rsidRPr="004E5DF6">
        <w:rPr>
          <w:lang w:val="es-GT"/>
        </w:rPr>
        <w:t xml:space="preserve">En el </w:t>
      </w:r>
      <w:r w:rsidRPr="004E5DF6">
        <w:rPr>
          <w:lang w:val="es-MX"/>
        </w:rPr>
        <w:t>tema</w:t>
      </w:r>
      <w:r w:rsidRPr="004E5DF6">
        <w:rPr>
          <w:lang w:val="es-GT"/>
        </w:rPr>
        <w:t xml:space="preserve"> de prevención del delito se</w:t>
      </w:r>
      <w:r w:rsidR="00E8778C">
        <w:rPr>
          <w:lang w:val="es-GT"/>
        </w:rPr>
        <w:t xml:space="preserve"> </w:t>
      </w:r>
      <w:r w:rsidRPr="004E5DF6">
        <w:rPr>
          <w:lang w:val="es-GT"/>
        </w:rPr>
        <w:t>han alcanzado los siguientes logros:</w:t>
      </w:r>
      <w:r w:rsidR="00E8778C">
        <w:rPr>
          <w:lang w:val="es-GT"/>
        </w:rPr>
        <w:t xml:space="preserve"> </w:t>
      </w:r>
    </w:p>
    <w:p w:rsidR="004E5DF6" w:rsidRPr="004E5DF6" w:rsidRDefault="00631FFB" w:rsidP="004E5DF6">
      <w:pPr>
        <w:pStyle w:val="SingleTxtG"/>
        <w:rPr>
          <w:lang w:val="es-GT"/>
        </w:rPr>
      </w:pPr>
      <w:r>
        <w:rPr>
          <w:bCs/>
          <w:iCs/>
          <w:lang w:val="es-GT"/>
        </w:rPr>
        <w:tab/>
      </w:r>
      <w:r w:rsidR="004E5DF6" w:rsidRPr="004E5DF6">
        <w:rPr>
          <w:bCs/>
          <w:iCs/>
          <w:lang w:val="es-GT"/>
        </w:rPr>
        <w:t>a)</w:t>
      </w:r>
      <w:r w:rsidR="004E5DF6" w:rsidRPr="004E5DF6">
        <w:rPr>
          <w:bCs/>
          <w:iCs/>
          <w:lang w:val="es-GT"/>
        </w:rPr>
        <w:tab/>
      </w:r>
      <w:r w:rsidR="004E5DF6" w:rsidRPr="004E5DF6">
        <w:rPr>
          <w:lang w:val="es-GT"/>
        </w:rPr>
        <w:t xml:space="preserve">Se descentralizó </w:t>
      </w:r>
      <w:smartTag w:uri="urn:schemas-microsoft-com:office:smarttags" w:element="PersonName">
        <w:smartTagPr>
          <w:attr w:name="ProductID" w:val="la Subdirecci￳n General"/>
        </w:smartTagPr>
        <w:r w:rsidR="004E5DF6" w:rsidRPr="004E5DF6">
          <w:rPr>
            <w:lang w:val="es-GT"/>
          </w:rPr>
          <w:t>la Subdirección General</w:t>
        </w:r>
      </w:smartTag>
      <w:r w:rsidR="004E5DF6" w:rsidRPr="004E5DF6">
        <w:rPr>
          <w:lang w:val="es-GT"/>
        </w:rPr>
        <w:t xml:space="preserve"> de Prevención del Delito, a través de la apertura de delegaciones en cada una de las </w:t>
      </w:r>
      <w:r w:rsidR="009F73BE" w:rsidRPr="004E5DF6">
        <w:rPr>
          <w:lang w:val="es-GT"/>
        </w:rPr>
        <w:t xml:space="preserve">comisarías </w:t>
      </w:r>
      <w:r w:rsidR="004E5DF6" w:rsidRPr="004E5DF6">
        <w:rPr>
          <w:lang w:val="es-GT"/>
        </w:rPr>
        <w:t xml:space="preserve">a nivel de la </w:t>
      </w:r>
      <w:r w:rsidR="009F73BE" w:rsidRPr="004E5DF6">
        <w:rPr>
          <w:lang w:val="es-GT"/>
        </w:rPr>
        <w:t>República</w:t>
      </w:r>
      <w:r w:rsidR="004E5DF6" w:rsidRPr="004E5DF6">
        <w:rPr>
          <w:lang w:val="es-GT"/>
        </w:rPr>
        <w:t>;</w:t>
      </w:r>
    </w:p>
    <w:p w:rsidR="004E5DF6" w:rsidRPr="004E5DF6" w:rsidRDefault="00631FFB" w:rsidP="004E5DF6">
      <w:pPr>
        <w:pStyle w:val="SingleTxtG"/>
        <w:rPr>
          <w:lang w:val="es-GT"/>
        </w:rPr>
      </w:pPr>
      <w:r>
        <w:rPr>
          <w:bCs/>
          <w:iCs/>
          <w:lang w:val="es-GT"/>
        </w:rPr>
        <w:tab/>
      </w:r>
      <w:r w:rsidR="004E5DF6" w:rsidRPr="004E5DF6">
        <w:rPr>
          <w:bCs/>
          <w:iCs/>
          <w:lang w:val="es-GT"/>
        </w:rPr>
        <w:t>b)</w:t>
      </w:r>
      <w:r w:rsidR="004E5DF6" w:rsidRPr="004E5DF6">
        <w:rPr>
          <w:bCs/>
          <w:iCs/>
          <w:lang w:val="es-GT"/>
        </w:rPr>
        <w:tab/>
      </w:r>
      <w:r w:rsidR="004E5DF6" w:rsidRPr="004E5DF6">
        <w:rPr>
          <w:lang w:val="es-GT"/>
        </w:rPr>
        <w:t xml:space="preserve">Se incrementó la conformación de Juntas Locales de Seguridad Ciudadana a nivel </w:t>
      </w:r>
      <w:r w:rsidR="009F73BE">
        <w:rPr>
          <w:lang w:val="es-GT"/>
        </w:rPr>
        <w:t>de la R</w:t>
      </w:r>
      <w:r w:rsidR="004E5DF6" w:rsidRPr="004E5DF6">
        <w:rPr>
          <w:lang w:val="es-GT"/>
        </w:rPr>
        <w:t>epública, dando como resultado la baja en la incidencia delincuencial;</w:t>
      </w:r>
    </w:p>
    <w:p w:rsidR="004E5DF6" w:rsidRPr="004E5DF6" w:rsidRDefault="00631FFB" w:rsidP="004E5DF6">
      <w:pPr>
        <w:pStyle w:val="SingleTxtG"/>
        <w:rPr>
          <w:lang w:val="es-GT"/>
        </w:rPr>
      </w:pPr>
      <w:r>
        <w:rPr>
          <w:bCs/>
          <w:iCs/>
          <w:lang w:val="es-GT"/>
        </w:rPr>
        <w:tab/>
      </w:r>
      <w:r w:rsidR="004E5DF6" w:rsidRPr="004E5DF6">
        <w:rPr>
          <w:bCs/>
          <w:iCs/>
          <w:lang w:val="es-GT"/>
        </w:rPr>
        <w:t>c)</w:t>
      </w:r>
      <w:r w:rsidR="004E5DF6" w:rsidRPr="004E5DF6">
        <w:rPr>
          <w:bCs/>
          <w:iCs/>
          <w:lang w:val="es-GT"/>
        </w:rPr>
        <w:tab/>
      </w:r>
      <w:r w:rsidR="004E5DF6" w:rsidRPr="004E5DF6">
        <w:rPr>
          <w:lang w:val="es-GT"/>
        </w:rPr>
        <w:t xml:space="preserve">Se ha tenido acercamiento con los alcaldes municipales de 150 municipios, en donde se han abordado temas de </w:t>
      </w:r>
      <w:r w:rsidR="009F73BE" w:rsidRPr="004E5DF6">
        <w:rPr>
          <w:lang w:val="es-GT"/>
        </w:rPr>
        <w:t>organización y comisiones municipales de seguridad</w:t>
      </w:r>
      <w:r w:rsidR="004E5DF6" w:rsidRPr="004E5DF6">
        <w:rPr>
          <w:lang w:val="es-GT"/>
        </w:rPr>
        <w:t>, con la finalidad de buscar la sensibilización de las corporaciones municipales en coadyuvar con el tema de seguridad ciudadana;</w:t>
      </w:r>
    </w:p>
    <w:p w:rsidR="00E8778C" w:rsidRDefault="00631FFB" w:rsidP="004E5DF6">
      <w:pPr>
        <w:pStyle w:val="SingleTxtG"/>
        <w:rPr>
          <w:lang w:val="es-GT"/>
        </w:rPr>
      </w:pPr>
      <w:r>
        <w:rPr>
          <w:bCs/>
          <w:iCs/>
          <w:lang w:val="es-GT"/>
        </w:rPr>
        <w:tab/>
      </w:r>
      <w:r w:rsidR="004E5DF6" w:rsidRPr="004E5DF6">
        <w:rPr>
          <w:bCs/>
          <w:iCs/>
          <w:lang w:val="es-GT"/>
        </w:rPr>
        <w:t>d)</w:t>
      </w:r>
      <w:r w:rsidR="004E5DF6" w:rsidRPr="004E5DF6">
        <w:rPr>
          <w:bCs/>
          <w:iCs/>
          <w:lang w:val="es-GT"/>
        </w:rPr>
        <w:tab/>
      </w:r>
      <w:r w:rsidR="004E5DF6" w:rsidRPr="004E5DF6">
        <w:rPr>
          <w:lang w:val="es-GT"/>
        </w:rPr>
        <w:t xml:space="preserve">Se ha orientado a alumnos de los diferentes establecimientos educativos y padres de familia a nivel nacional, sobre capacitación en el plan de valores </w:t>
      </w:r>
      <w:r>
        <w:rPr>
          <w:lang w:val="es-GT"/>
        </w:rPr>
        <w:t>"</w:t>
      </w:r>
      <w:r w:rsidR="004E5DF6" w:rsidRPr="004E5DF6">
        <w:rPr>
          <w:lang w:val="es-GT"/>
        </w:rPr>
        <w:t xml:space="preserve">El </w:t>
      </w:r>
      <w:r w:rsidR="009F73BE" w:rsidRPr="004E5DF6">
        <w:rPr>
          <w:lang w:val="es-GT"/>
        </w:rPr>
        <w:t>policía tu amigo</w:t>
      </w:r>
      <w:r>
        <w:rPr>
          <w:lang w:val="es-GT"/>
        </w:rPr>
        <w:t>"</w:t>
      </w:r>
      <w:r w:rsidR="004E5DF6" w:rsidRPr="004E5DF6">
        <w:rPr>
          <w:lang w:val="es-GT"/>
        </w:rPr>
        <w:t xml:space="preserve"> y </w:t>
      </w:r>
      <w:r w:rsidR="009F73BE">
        <w:rPr>
          <w:lang w:val="es-GT"/>
        </w:rPr>
        <w:t xml:space="preserve">el </w:t>
      </w:r>
      <w:r w:rsidR="004E5DF6" w:rsidRPr="004E5DF6">
        <w:rPr>
          <w:lang w:val="es-GT"/>
        </w:rPr>
        <w:t xml:space="preserve">programa </w:t>
      </w:r>
      <w:r>
        <w:rPr>
          <w:lang w:val="es-GT"/>
        </w:rPr>
        <w:t>"</w:t>
      </w:r>
      <w:r w:rsidR="004E5DF6" w:rsidRPr="004E5DF6">
        <w:rPr>
          <w:lang w:val="es-GT"/>
        </w:rPr>
        <w:t>Resistencia a las drogas</w:t>
      </w:r>
      <w:r>
        <w:rPr>
          <w:lang w:val="es-GT"/>
        </w:rPr>
        <w:t>"</w:t>
      </w:r>
      <w:r w:rsidR="004E5DF6" w:rsidRPr="004E5DF6">
        <w:rPr>
          <w:lang w:val="es-GT"/>
        </w:rPr>
        <w:t>, y sensibilización, con el</w:t>
      </w:r>
      <w:r w:rsidR="00E8778C">
        <w:rPr>
          <w:lang w:val="es-GT"/>
        </w:rPr>
        <w:t xml:space="preserve"> </w:t>
      </w:r>
      <w:r w:rsidR="004E5DF6" w:rsidRPr="004E5DF6">
        <w:rPr>
          <w:lang w:val="es-GT"/>
        </w:rPr>
        <w:t xml:space="preserve">objetivo de lograr que los alumnos se abstengan de participar en pandillas juveniles y </w:t>
      </w:r>
      <w:r w:rsidR="009F73BE">
        <w:rPr>
          <w:lang w:val="es-GT"/>
        </w:rPr>
        <w:t>e</w:t>
      </w:r>
      <w:r w:rsidR="004E5DF6" w:rsidRPr="004E5DF6">
        <w:rPr>
          <w:lang w:val="es-GT"/>
        </w:rPr>
        <w:t xml:space="preserve">l consumo de drogas. Ver </w:t>
      </w:r>
      <w:r>
        <w:rPr>
          <w:lang w:val="es-GT"/>
        </w:rPr>
        <w:t>t</w:t>
      </w:r>
      <w:r w:rsidR="004E5DF6" w:rsidRPr="004E5DF6">
        <w:rPr>
          <w:lang w:val="es-GT"/>
        </w:rPr>
        <w:t xml:space="preserve">abla 9, </w:t>
      </w:r>
      <w:r>
        <w:rPr>
          <w:lang w:val="es-GT"/>
        </w:rPr>
        <w:t>a</w:t>
      </w:r>
      <w:r w:rsidR="004E5DF6" w:rsidRPr="004E5DF6">
        <w:rPr>
          <w:lang w:val="es-GT"/>
        </w:rPr>
        <w:t xml:space="preserve">nexo </w:t>
      </w:r>
      <w:r w:rsidR="00DD2DCC">
        <w:rPr>
          <w:lang w:val="es-GT"/>
        </w:rPr>
        <w:t>I</w:t>
      </w:r>
      <w:r w:rsidR="004E5DF6" w:rsidRPr="004E5DF6">
        <w:rPr>
          <w:lang w:val="es-GT"/>
        </w:rPr>
        <w:t xml:space="preserve"> del presente informe</w:t>
      </w:r>
      <w:r w:rsidR="000120FC">
        <w:rPr>
          <w:lang w:val="es-GT"/>
        </w:rPr>
        <w:t>.</w:t>
      </w:r>
    </w:p>
    <w:p w:rsidR="00E8778C" w:rsidRDefault="00631FFB" w:rsidP="00631FFB">
      <w:pPr>
        <w:pStyle w:val="H56G"/>
        <w:rPr>
          <w:lang w:val="es-GT"/>
        </w:rPr>
      </w:pPr>
      <w:r>
        <w:rPr>
          <w:lang w:val="es-GT"/>
        </w:rPr>
        <w:tab/>
      </w:r>
      <w:r>
        <w:rPr>
          <w:lang w:val="es-GT"/>
        </w:rPr>
        <w:tab/>
      </w:r>
      <w:r w:rsidR="004E5DF6" w:rsidRPr="004E5DF6">
        <w:rPr>
          <w:lang w:val="es-GT"/>
        </w:rPr>
        <w:t>Investigación, juicio y sanción</w:t>
      </w:r>
      <w:r w:rsidR="00E8778C">
        <w:rPr>
          <w:lang w:val="es-GT"/>
        </w:rPr>
        <w:t xml:space="preserve"> </w:t>
      </w:r>
    </w:p>
    <w:p w:rsidR="00E8778C" w:rsidRDefault="004E5DF6" w:rsidP="004E5DF6">
      <w:pPr>
        <w:pStyle w:val="SingleTxtG"/>
        <w:rPr>
          <w:lang w:val="es-GT"/>
        </w:rPr>
      </w:pPr>
      <w:r w:rsidRPr="004E5DF6">
        <w:rPr>
          <w:bCs/>
          <w:iCs/>
          <w:lang w:val="es-GT"/>
        </w:rPr>
        <w:t>114.</w:t>
      </w:r>
      <w:r w:rsidRPr="004E5DF6">
        <w:rPr>
          <w:bCs/>
          <w:iCs/>
          <w:lang w:val="es-GT"/>
        </w:rPr>
        <w:tab/>
      </w:r>
      <w:r w:rsidRPr="004E5DF6">
        <w:rPr>
          <w:lang w:val="es-GT"/>
        </w:rPr>
        <w:t>Como se anotó en el desarrollo del artículo 2 dentro del presente informe, el Comité de Derechos Humanos recomendó al Estado de Guatemala</w:t>
      </w:r>
      <w:r w:rsidR="00E8778C">
        <w:rPr>
          <w:lang w:val="es-GT"/>
        </w:rPr>
        <w:t xml:space="preserve"> </w:t>
      </w:r>
      <w:r w:rsidR="00631FFB">
        <w:rPr>
          <w:lang w:val="es-GT"/>
        </w:rPr>
        <w:t>"</w:t>
      </w:r>
      <w:r w:rsidRPr="004E5DF6">
        <w:rPr>
          <w:lang w:val="es-GT"/>
        </w:rPr>
        <w:t>que investigue las denuncias de</w:t>
      </w:r>
      <w:r w:rsidR="00E8778C">
        <w:rPr>
          <w:lang w:val="es-GT"/>
        </w:rPr>
        <w:t xml:space="preserve"> </w:t>
      </w:r>
      <w:r w:rsidRPr="004E5DF6">
        <w:rPr>
          <w:lang w:val="es-GT"/>
        </w:rPr>
        <w:t>violaciones de derechos humanos presentes y futuras</w:t>
      </w:r>
      <w:r w:rsidR="009F73BE">
        <w:rPr>
          <w:lang w:val="es-GT"/>
        </w:rPr>
        <w:t>";</w:t>
      </w:r>
      <w:r w:rsidRPr="004E5DF6">
        <w:rPr>
          <w:lang w:val="es-GT"/>
        </w:rPr>
        <w:t xml:space="preserve"> además</w:t>
      </w:r>
      <w:r w:rsidR="009F73BE">
        <w:rPr>
          <w:lang w:val="es-GT"/>
        </w:rPr>
        <w:t>,</w:t>
      </w:r>
      <w:r w:rsidRPr="004E5DF6">
        <w:rPr>
          <w:lang w:val="es-GT"/>
        </w:rPr>
        <w:t xml:space="preserve"> el Comité recomendó </w:t>
      </w:r>
      <w:r w:rsidR="009F73BE">
        <w:rPr>
          <w:lang w:val="es-GT"/>
        </w:rPr>
        <w:t>"</w:t>
      </w:r>
      <w:r w:rsidRPr="004E5DF6">
        <w:rPr>
          <w:lang w:val="es-GT"/>
        </w:rPr>
        <w:t>dar una especial prioridad a investigar y poner a disposición</w:t>
      </w:r>
      <w:r w:rsidR="00E8778C">
        <w:rPr>
          <w:lang w:val="es-GT"/>
        </w:rPr>
        <w:t xml:space="preserve"> </w:t>
      </w:r>
      <w:r w:rsidRPr="004E5DF6">
        <w:rPr>
          <w:lang w:val="es-GT"/>
        </w:rPr>
        <w:t xml:space="preserve">de la justicia a los autores de violaciones de los derechos </w:t>
      </w:r>
      <w:r w:rsidRPr="004E5DF6">
        <w:rPr>
          <w:lang w:val="es-MX"/>
        </w:rPr>
        <w:t>humanos</w:t>
      </w:r>
      <w:r w:rsidRPr="004E5DF6">
        <w:rPr>
          <w:lang w:val="es-GT"/>
        </w:rPr>
        <w:t xml:space="preserve">, incluyendo el personal adscrito a las fuerzas policiales y militares. Los autores de estos actos han de ser juzgados y castigados, no siendo suficiente la mera separación del servicio o destitución del ejército. El Estado </w:t>
      </w:r>
      <w:r w:rsidR="009F73BE">
        <w:rPr>
          <w:lang w:val="es-GT"/>
        </w:rPr>
        <w:t>p</w:t>
      </w:r>
      <w:r w:rsidRPr="004E5DF6">
        <w:rPr>
          <w:lang w:val="es-GT"/>
        </w:rPr>
        <w:t>arte deberá</w:t>
      </w:r>
      <w:r w:rsidR="00E8778C">
        <w:rPr>
          <w:lang w:val="es-GT"/>
        </w:rPr>
        <w:t xml:space="preserve"> </w:t>
      </w:r>
      <w:r w:rsidRPr="004E5DF6">
        <w:rPr>
          <w:lang w:val="es-GT"/>
        </w:rPr>
        <w:t>también tomar todas las medidas necesarias para prevenir la ocurrencia</w:t>
      </w:r>
      <w:r w:rsidR="00E8778C">
        <w:rPr>
          <w:lang w:val="es-GT"/>
        </w:rPr>
        <w:t xml:space="preserve"> </w:t>
      </w:r>
      <w:r w:rsidRPr="004E5DF6">
        <w:rPr>
          <w:lang w:val="es-GT"/>
        </w:rPr>
        <w:t>de estos actos</w:t>
      </w:r>
      <w:r w:rsidR="00631FFB">
        <w:rPr>
          <w:lang w:val="es-GT"/>
        </w:rPr>
        <w:t>"</w:t>
      </w:r>
      <w:r w:rsidR="009F73BE">
        <w:rPr>
          <w:lang w:val="es-GT"/>
        </w:rPr>
        <w:t>.</w:t>
      </w:r>
      <w:r w:rsidR="00E8778C">
        <w:rPr>
          <w:i/>
          <w:lang w:val="es-GT"/>
        </w:rPr>
        <w:t xml:space="preserve"> </w:t>
      </w:r>
      <w:r w:rsidRPr="004E5DF6">
        <w:rPr>
          <w:lang w:val="es-GT"/>
        </w:rPr>
        <w:t>Con relación a estas recomendaciones se presenta la siguiente información sobre la investigación, juicio y sanción de privaciones arbitrarias al derecho a la vida.</w:t>
      </w:r>
      <w:r w:rsidR="00E8778C">
        <w:rPr>
          <w:lang w:val="es-GT"/>
        </w:rPr>
        <w:t xml:space="preserve"> </w:t>
      </w:r>
    </w:p>
    <w:p w:rsidR="00E8778C" w:rsidRDefault="004E5DF6" w:rsidP="004E5DF6">
      <w:pPr>
        <w:pStyle w:val="SingleTxtG"/>
        <w:rPr>
          <w:i/>
          <w:lang w:val="es-GT"/>
        </w:rPr>
      </w:pPr>
      <w:r w:rsidRPr="004E5DF6">
        <w:rPr>
          <w:bCs/>
          <w:iCs/>
          <w:lang w:val="es-GT"/>
        </w:rPr>
        <w:t>115.</w:t>
      </w:r>
      <w:r w:rsidRPr="004E5DF6">
        <w:rPr>
          <w:bCs/>
          <w:iCs/>
          <w:lang w:val="es-GT"/>
        </w:rPr>
        <w:tab/>
      </w:r>
      <w:r w:rsidRPr="004E5DF6">
        <w:rPr>
          <w:lang w:val="es-GT"/>
        </w:rPr>
        <w:t>De conformidad con los datos estadísticos proporcionados por el Organismo Judicial, se determina que en el período comprendido de 2005 al tercer trimestre de 2008 se</w:t>
      </w:r>
      <w:r w:rsidR="00E8778C">
        <w:rPr>
          <w:lang w:val="es-GT"/>
        </w:rPr>
        <w:t xml:space="preserve"> </w:t>
      </w:r>
      <w:r w:rsidRPr="004E5DF6">
        <w:rPr>
          <w:lang w:val="es-GT"/>
        </w:rPr>
        <w:t>registraron</w:t>
      </w:r>
      <w:r w:rsidR="00E8778C">
        <w:rPr>
          <w:lang w:val="es-GT"/>
        </w:rPr>
        <w:t xml:space="preserve"> </w:t>
      </w:r>
      <w:r w:rsidRPr="004E5DF6">
        <w:rPr>
          <w:lang w:val="es-GT"/>
        </w:rPr>
        <w:t xml:space="preserve">75.621 casos </w:t>
      </w:r>
      <w:r w:rsidRPr="004E5DF6">
        <w:rPr>
          <w:lang w:val="es-MX"/>
        </w:rPr>
        <w:t>ingresados</w:t>
      </w:r>
      <w:r w:rsidRPr="004E5DF6">
        <w:rPr>
          <w:lang w:val="es-GT"/>
        </w:rPr>
        <w:t xml:space="preserve"> por delitos contra la vida y la integridad de las personas en los órganos jurisdiccionales del ramo penal.</w:t>
      </w:r>
      <w:r w:rsidR="00E8778C">
        <w:rPr>
          <w:i/>
          <w:lang w:val="es-GT"/>
        </w:rPr>
        <w:t xml:space="preserve"> </w:t>
      </w:r>
    </w:p>
    <w:p w:rsidR="00E8778C" w:rsidRDefault="004E5DF6" w:rsidP="004E5DF6">
      <w:pPr>
        <w:pStyle w:val="SingleTxtG"/>
        <w:rPr>
          <w:lang w:val="es-GT"/>
        </w:rPr>
      </w:pPr>
      <w:r w:rsidRPr="004E5DF6">
        <w:rPr>
          <w:bCs/>
          <w:iCs/>
          <w:lang w:val="es-GT"/>
        </w:rPr>
        <w:t>116.</w:t>
      </w:r>
      <w:r w:rsidRPr="004E5DF6">
        <w:rPr>
          <w:bCs/>
          <w:iCs/>
          <w:lang w:val="es-GT"/>
        </w:rPr>
        <w:tab/>
      </w:r>
      <w:r w:rsidRPr="004E5DF6">
        <w:rPr>
          <w:lang w:val="es-GT"/>
        </w:rPr>
        <w:t>Asimismo, el Organismo Judicial registró</w:t>
      </w:r>
      <w:r w:rsidR="00E8778C">
        <w:rPr>
          <w:lang w:val="es-GT"/>
        </w:rPr>
        <w:t xml:space="preserve"> </w:t>
      </w:r>
      <w:r w:rsidRPr="004E5DF6">
        <w:rPr>
          <w:lang w:val="es-GT"/>
        </w:rPr>
        <w:t xml:space="preserve">que en el período comprendido de 2005 al tercer trimestre </w:t>
      </w:r>
      <w:r w:rsidR="00B20A3F">
        <w:rPr>
          <w:lang w:val="es-GT"/>
        </w:rPr>
        <w:t xml:space="preserve">de </w:t>
      </w:r>
      <w:r w:rsidRPr="004E5DF6">
        <w:rPr>
          <w:lang w:val="es-GT"/>
        </w:rPr>
        <w:t xml:space="preserve">2008 se han emitido 9.085 sentencias dictadas por delitos contra la vida y la integridad de las personas en los órganos jurisdiccionales del ramo penal. Mientras, </w:t>
      </w:r>
      <w:smartTag w:uri="urn:schemas-microsoft-com:office:smarttags" w:element="PersonName">
        <w:smartTagPr>
          <w:attr w:name="ProductID" w:val="la Polic￭a Nacional"/>
        </w:smartTagPr>
        <w:r w:rsidRPr="004E5DF6">
          <w:rPr>
            <w:lang w:val="es-GT"/>
          </w:rPr>
          <w:t>la Policía Nacional</w:t>
        </w:r>
      </w:smartTag>
      <w:r w:rsidRPr="004E5DF6">
        <w:rPr>
          <w:lang w:val="es-GT"/>
        </w:rPr>
        <w:t xml:space="preserve"> Civil registró 5.834 casos de privación arbitraria del derecho a la vida durante 2008</w:t>
      </w:r>
      <w:r w:rsidR="009F73BE">
        <w:rPr>
          <w:lang w:val="es-GT"/>
        </w:rPr>
        <w:t>;</w:t>
      </w:r>
      <w:r w:rsidRPr="004E5DF6">
        <w:rPr>
          <w:lang w:val="es-GT"/>
        </w:rPr>
        <w:t xml:space="preserve"> estos casos deben ser efectivamente investigados para</w:t>
      </w:r>
      <w:r w:rsidR="00E8778C">
        <w:rPr>
          <w:lang w:val="es-GT"/>
        </w:rPr>
        <w:t xml:space="preserve"> </w:t>
      </w:r>
      <w:r w:rsidRPr="004E5DF6">
        <w:rPr>
          <w:lang w:val="es-GT"/>
        </w:rPr>
        <w:t>garantizar el</w:t>
      </w:r>
      <w:r w:rsidR="00E8778C">
        <w:rPr>
          <w:lang w:val="es-GT"/>
        </w:rPr>
        <w:t xml:space="preserve"> </w:t>
      </w:r>
      <w:r w:rsidRPr="004E5DF6">
        <w:rPr>
          <w:lang w:val="es-GT"/>
        </w:rPr>
        <w:t>juicio y sanción de los responsables</w:t>
      </w:r>
      <w:r w:rsidR="009F73BE">
        <w:rPr>
          <w:lang w:val="es-GT"/>
        </w:rPr>
        <w:t>,</w:t>
      </w:r>
      <w:r w:rsidRPr="004E5DF6">
        <w:rPr>
          <w:lang w:val="es-GT"/>
        </w:rPr>
        <w:t xml:space="preserve"> así como el derecho de la víctima a una adecuada reparación de los daños.</w:t>
      </w:r>
      <w:r w:rsidR="00E8778C">
        <w:rPr>
          <w:lang w:val="es-GT"/>
        </w:rPr>
        <w:t xml:space="preserve"> </w:t>
      </w:r>
    </w:p>
    <w:p w:rsidR="00E8778C" w:rsidRDefault="004E5DF6" w:rsidP="004E5DF6">
      <w:pPr>
        <w:pStyle w:val="SingleTxtG"/>
        <w:rPr>
          <w:lang w:val="es-GT"/>
        </w:rPr>
      </w:pPr>
      <w:r w:rsidRPr="004E5DF6">
        <w:rPr>
          <w:bCs/>
          <w:iCs/>
          <w:lang w:val="es-GT"/>
        </w:rPr>
        <w:t>117.</w:t>
      </w:r>
      <w:r w:rsidRPr="004E5DF6">
        <w:rPr>
          <w:bCs/>
          <w:iCs/>
          <w:lang w:val="es-GT"/>
        </w:rPr>
        <w:tab/>
      </w:r>
      <w:r w:rsidRPr="004E5DF6">
        <w:t xml:space="preserve">La </w:t>
      </w:r>
      <w:r w:rsidRPr="004E5DF6">
        <w:rPr>
          <w:lang w:val="es-GT"/>
        </w:rPr>
        <w:t xml:space="preserve">PNC, a través de </w:t>
      </w:r>
      <w:smartTag w:uri="urn:schemas-microsoft-com:office:smarttags" w:element="PersonName">
        <w:smartTagPr>
          <w:attr w:name="ProductID" w:val="la Divisi￳n"/>
        </w:smartTagPr>
        <w:r w:rsidRPr="004E5DF6">
          <w:rPr>
            <w:lang w:val="es-GT"/>
          </w:rPr>
          <w:t>la División</w:t>
        </w:r>
      </w:smartTag>
      <w:r w:rsidRPr="004E5DF6">
        <w:rPr>
          <w:lang w:val="es-GT"/>
        </w:rPr>
        <w:t xml:space="preserve"> de Investigación Criminal, ha ejecutado acciones para el combate a los secuestradores y </w:t>
      </w:r>
      <w:r w:rsidR="009F73BE">
        <w:rPr>
          <w:lang w:val="es-GT"/>
        </w:rPr>
        <w:t>e</w:t>
      </w:r>
      <w:r w:rsidRPr="004E5DF6">
        <w:rPr>
          <w:lang w:val="es-GT"/>
        </w:rPr>
        <w:t xml:space="preserve">l crimen organizado, reforzando las medidas para lograr la captura de personas sindicadas por la comisión de homicidios. Los casos atendidos se detallan en la </w:t>
      </w:r>
      <w:r w:rsidR="00631FFB" w:rsidRPr="004E5DF6">
        <w:rPr>
          <w:lang w:val="es-GT"/>
        </w:rPr>
        <w:t>tabla</w:t>
      </w:r>
      <w:r w:rsidRPr="004E5DF6">
        <w:rPr>
          <w:lang w:val="es-GT"/>
        </w:rPr>
        <w:t xml:space="preserve"> 10, </w:t>
      </w:r>
      <w:r w:rsidR="00631FFB">
        <w:rPr>
          <w:lang w:val="es-GT"/>
        </w:rPr>
        <w:t>a</w:t>
      </w:r>
      <w:r w:rsidR="00DD2DCC">
        <w:rPr>
          <w:lang w:val="es-GT"/>
        </w:rPr>
        <w:t>nexo I</w:t>
      </w:r>
      <w:r w:rsidRPr="004E5DF6">
        <w:rPr>
          <w:lang w:val="es-GT"/>
        </w:rPr>
        <w:t xml:space="preserve"> del presente informe. </w:t>
      </w:r>
      <w:r w:rsidR="00E8778C">
        <w:rPr>
          <w:lang w:val="es-GT"/>
        </w:rPr>
        <w:t xml:space="preserve"> </w:t>
      </w:r>
    </w:p>
    <w:p w:rsidR="00E8778C" w:rsidRDefault="004E5DF6" w:rsidP="004E5DF6">
      <w:pPr>
        <w:pStyle w:val="SingleTxtG"/>
        <w:rPr>
          <w:lang w:val="es-GT"/>
        </w:rPr>
      </w:pPr>
      <w:r w:rsidRPr="004E5DF6">
        <w:rPr>
          <w:bCs/>
          <w:iCs/>
          <w:lang w:val="es-GT"/>
        </w:rPr>
        <w:t>118.</w:t>
      </w:r>
      <w:r w:rsidRPr="004E5DF6">
        <w:rPr>
          <w:bCs/>
          <w:iCs/>
          <w:lang w:val="es-GT"/>
        </w:rPr>
        <w:tab/>
      </w:r>
      <w:r w:rsidRPr="004E5DF6">
        <w:rPr>
          <w:lang w:val="es-GT"/>
        </w:rPr>
        <w:t xml:space="preserve">Para </w:t>
      </w:r>
      <w:r w:rsidRPr="004E5DF6">
        <w:rPr>
          <w:lang w:val="es-MX"/>
        </w:rPr>
        <w:t>fortalecer</w:t>
      </w:r>
      <w:r w:rsidRPr="004E5DF6">
        <w:rPr>
          <w:lang w:val="es-GT"/>
        </w:rPr>
        <w:t xml:space="preserve"> el trabajo investigativo</w:t>
      </w:r>
      <w:r w:rsidR="00E8778C">
        <w:rPr>
          <w:lang w:val="es-GT"/>
        </w:rPr>
        <w:t xml:space="preserve"> </w:t>
      </w:r>
      <w:r w:rsidRPr="004E5DF6">
        <w:rPr>
          <w:lang w:val="es-GT"/>
        </w:rPr>
        <w:t>se han impl</w:t>
      </w:r>
      <w:r w:rsidR="009F73BE">
        <w:rPr>
          <w:lang w:val="es-GT"/>
        </w:rPr>
        <w:t>ementado las siguientes medidas:</w:t>
      </w:r>
    </w:p>
    <w:p w:rsidR="004E5DF6" w:rsidRPr="004E5DF6" w:rsidRDefault="00631FFB" w:rsidP="004E5DF6">
      <w:pPr>
        <w:pStyle w:val="SingleTxtG"/>
        <w:rPr>
          <w:lang w:val="es-GT"/>
        </w:rPr>
      </w:pPr>
      <w:r>
        <w:rPr>
          <w:bCs/>
          <w:iCs/>
          <w:lang w:val="es-GT"/>
        </w:rPr>
        <w:tab/>
      </w:r>
      <w:r w:rsidR="004E5DF6" w:rsidRPr="004E5DF6">
        <w:rPr>
          <w:bCs/>
          <w:iCs/>
          <w:lang w:val="es-GT"/>
        </w:rPr>
        <w:t>a)</w:t>
      </w:r>
      <w:r w:rsidR="004E5DF6" w:rsidRPr="004E5DF6">
        <w:rPr>
          <w:bCs/>
          <w:iCs/>
          <w:lang w:val="es-GT"/>
        </w:rPr>
        <w:tab/>
      </w:r>
      <w:r w:rsidR="004E5DF6" w:rsidRPr="004E5DF6">
        <w:rPr>
          <w:lang w:val="es-GT"/>
        </w:rPr>
        <w:t>Capacitaciones por parte de instituciones y organismos nacionales o internacionales especializados en el</w:t>
      </w:r>
      <w:r w:rsidR="00E8778C">
        <w:rPr>
          <w:lang w:val="es-GT"/>
        </w:rPr>
        <w:t xml:space="preserve"> </w:t>
      </w:r>
      <w:r w:rsidR="004E5DF6" w:rsidRPr="004E5DF6">
        <w:rPr>
          <w:lang w:val="es-GT"/>
        </w:rPr>
        <w:t>tema de investigación con el objeto de profesionalizar</w:t>
      </w:r>
      <w:r w:rsidR="009F73BE">
        <w:rPr>
          <w:lang w:val="es-GT"/>
        </w:rPr>
        <w:t xml:space="preserve"> a los investigadores de la PNC.</w:t>
      </w:r>
    </w:p>
    <w:p w:rsidR="004E5DF6" w:rsidRPr="004E5DF6" w:rsidRDefault="00631FFB" w:rsidP="004E5DF6">
      <w:pPr>
        <w:pStyle w:val="SingleTxtG"/>
        <w:rPr>
          <w:lang w:val="es-GT"/>
        </w:rPr>
      </w:pPr>
      <w:r>
        <w:rPr>
          <w:bCs/>
          <w:iCs/>
          <w:lang w:val="es-GT"/>
        </w:rPr>
        <w:tab/>
      </w:r>
      <w:r w:rsidR="004E5DF6" w:rsidRPr="004E5DF6">
        <w:rPr>
          <w:bCs/>
          <w:iCs/>
          <w:lang w:val="es-GT"/>
        </w:rPr>
        <w:t>b)</w:t>
      </w:r>
      <w:r w:rsidR="004E5DF6" w:rsidRPr="004E5DF6">
        <w:rPr>
          <w:bCs/>
          <w:iCs/>
          <w:lang w:val="es-GT"/>
        </w:rPr>
        <w:tab/>
      </w:r>
      <w:r w:rsidR="004E5DF6" w:rsidRPr="004E5DF6">
        <w:rPr>
          <w:lang w:val="es-GT"/>
        </w:rPr>
        <w:t xml:space="preserve">Suscripción de un convenio de cooperación entre el Ministerio de Gobernación y </w:t>
      </w:r>
      <w:smartTag w:uri="urn:schemas-microsoft-com:office:smarttags" w:element="PersonName">
        <w:smartTagPr>
          <w:attr w:name="ProductID" w:val="la Agencia Espa￱ola"/>
        </w:smartTagPr>
        <w:r w:rsidR="004E5DF6" w:rsidRPr="004E5DF6">
          <w:rPr>
            <w:lang w:val="es-GT"/>
          </w:rPr>
          <w:t>la Agencia Española</w:t>
        </w:r>
      </w:smartTag>
      <w:r w:rsidR="004E5DF6" w:rsidRPr="004E5DF6">
        <w:rPr>
          <w:lang w:val="es-GT"/>
        </w:rPr>
        <w:t xml:space="preserve"> de Cooperación Internacional que tiene como objetivo fortalecer </w:t>
      </w:r>
      <w:smartTag w:uri="urn:schemas-microsoft-com:office:smarttags" w:element="PersonName">
        <w:smartTagPr>
          <w:attr w:name="ProductID" w:val="la Secci￳n"/>
        </w:smartTagPr>
        <w:r w:rsidR="004E5DF6" w:rsidRPr="004E5DF6">
          <w:rPr>
            <w:lang w:val="es-GT"/>
          </w:rPr>
          <w:t>la Sección</w:t>
        </w:r>
      </w:smartTag>
      <w:r w:rsidR="004E5DF6" w:rsidRPr="004E5DF6">
        <w:rPr>
          <w:lang w:val="es-GT"/>
        </w:rPr>
        <w:t xml:space="preserve"> de delitos contra la vida de </w:t>
      </w:r>
      <w:smartTag w:uri="urn:schemas-microsoft-com:office:smarttags" w:element="PersonName">
        <w:smartTagPr>
          <w:attr w:name="ProductID" w:val="La PNC"/>
        </w:smartTagPr>
        <w:r w:rsidR="004E5DF6" w:rsidRPr="004E5DF6">
          <w:rPr>
            <w:lang w:val="es-GT"/>
          </w:rPr>
          <w:t>la PNC</w:t>
        </w:r>
      </w:smartTag>
      <w:r w:rsidR="004E5DF6" w:rsidRPr="004E5DF6">
        <w:rPr>
          <w:lang w:val="es-GT"/>
        </w:rPr>
        <w:t>, ya que la organización actual de la Sección no permite tener turnos acordes con las 20 agencias fiscales de delitos contra la vida del Ministerio P</w:t>
      </w:r>
      <w:r w:rsidR="00587DA5">
        <w:rPr>
          <w:lang w:val="es-GT"/>
        </w:rPr>
        <w:t>ú</w:t>
      </w:r>
      <w:r w:rsidR="004E5DF6" w:rsidRPr="004E5DF6">
        <w:rPr>
          <w:lang w:val="es-GT"/>
        </w:rPr>
        <w:t>blico, lo que provoca que los investigadores de homicidios tengan una mayor carga de trabajo y por ende los resultados sean mínimos.</w:t>
      </w:r>
      <w:r w:rsidR="00E8778C">
        <w:rPr>
          <w:lang w:val="es-GT"/>
        </w:rPr>
        <w:t xml:space="preserve"> </w:t>
      </w:r>
      <w:r w:rsidR="004E5DF6" w:rsidRPr="004E5DF6">
        <w:rPr>
          <w:lang w:val="es-GT"/>
        </w:rPr>
        <w:t>Con el</w:t>
      </w:r>
      <w:r w:rsidR="00E8778C">
        <w:rPr>
          <w:lang w:val="es-GT"/>
        </w:rPr>
        <w:t xml:space="preserve"> </w:t>
      </w:r>
      <w:r w:rsidR="004E5DF6" w:rsidRPr="004E5DF6">
        <w:rPr>
          <w:lang w:val="es-GT"/>
        </w:rPr>
        <w:t>nuevo proyecto se espera conformar 20 equipos que estarán trabajando de manera estrecha con el Ministerio P</w:t>
      </w:r>
      <w:r w:rsidR="00587DA5">
        <w:rPr>
          <w:lang w:val="es-GT"/>
        </w:rPr>
        <w:t>ú</w:t>
      </w:r>
      <w:r w:rsidR="004E5DF6" w:rsidRPr="004E5DF6">
        <w:rPr>
          <w:lang w:val="es-GT"/>
        </w:rPr>
        <w:t xml:space="preserve">blico, un equipo para cada agencia. Actualmente el proyecto está en marcha, el cual inició con la remodelación de las instalaciones ubicadas en la 11 avenida 14-47 de la zona 1 de esta ciudad, que albergarán al personal que conformará el </w:t>
      </w:r>
      <w:r w:rsidR="00587DA5" w:rsidRPr="004E5DF6">
        <w:rPr>
          <w:lang w:val="es-GT"/>
        </w:rPr>
        <w:t>área metropolitana</w:t>
      </w:r>
      <w:r w:rsidR="00587DA5">
        <w:rPr>
          <w:lang w:val="es-GT"/>
        </w:rPr>
        <w:t>. Paralelamente</w:t>
      </w:r>
      <w:r w:rsidR="004E5DF6" w:rsidRPr="004E5DF6">
        <w:rPr>
          <w:lang w:val="es-GT"/>
        </w:rPr>
        <w:t xml:space="preserve"> se está trabajando el manual de funciones y el manual de procedimientos, para su implementación y comprensión por cada uno de los componentes de la </w:t>
      </w:r>
      <w:r w:rsidR="00587DA5" w:rsidRPr="004E5DF6">
        <w:rPr>
          <w:lang w:val="es-GT"/>
        </w:rPr>
        <w:t xml:space="preserve">Unidad </w:t>
      </w:r>
      <w:r w:rsidR="004E5DF6" w:rsidRPr="004E5DF6">
        <w:rPr>
          <w:lang w:val="es-GT"/>
        </w:rPr>
        <w:t xml:space="preserve">de </w:t>
      </w:r>
      <w:r w:rsidR="00587DA5" w:rsidRPr="004E5DF6">
        <w:rPr>
          <w:lang w:val="es-GT"/>
        </w:rPr>
        <w:t>Investigación</w:t>
      </w:r>
      <w:r w:rsidR="00587DA5">
        <w:rPr>
          <w:lang w:val="es-GT"/>
        </w:rPr>
        <w:t>.</w:t>
      </w:r>
    </w:p>
    <w:p w:rsidR="004E5DF6" w:rsidRPr="004E5DF6" w:rsidRDefault="00631FFB" w:rsidP="004E5DF6">
      <w:pPr>
        <w:pStyle w:val="SingleTxtG"/>
        <w:rPr>
          <w:lang w:val="es-GT"/>
        </w:rPr>
      </w:pPr>
      <w:r>
        <w:rPr>
          <w:bCs/>
          <w:iCs/>
          <w:lang w:val="es-GT"/>
        </w:rPr>
        <w:tab/>
      </w:r>
      <w:r w:rsidR="004E5DF6" w:rsidRPr="004E5DF6">
        <w:rPr>
          <w:bCs/>
          <w:iCs/>
          <w:lang w:val="es-GT"/>
        </w:rPr>
        <w:t>c)</w:t>
      </w:r>
      <w:r w:rsidR="004E5DF6" w:rsidRPr="004E5DF6">
        <w:rPr>
          <w:bCs/>
          <w:iCs/>
          <w:lang w:val="es-GT"/>
        </w:rPr>
        <w:tab/>
      </w:r>
      <w:r w:rsidR="004E5DF6" w:rsidRPr="004E5DF6">
        <w:rPr>
          <w:lang w:val="es-GT"/>
        </w:rPr>
        <w:t xml:space="preserve">Se conformó un equipo de nueve investigadores de </w:t>
      </w:r>
      <w:smartTag w:uri="urn:schemas-microsoft-com:office:smarttags" w:element="PersonName">
        <w:smartTagPr>
          <w:attr w:name="ProductID" w:val="la Divisi￳n"/>
        </w:smartTagPr>
        <w:r w:rsidR="004E5DF6" w:rsidRPr="004E5DF6">
          <w:rPr>
            <w:lang w:val="es-GT"/>
          </w:rPr>
          <w:t>la División</w:t>
        </w:r>
      </w:smartTag>
      <w:r w:rsidR="004E5DF6" w:rsidRPr="004E5DF6">
        <w:rPr>
          <w:lang w:val="es-GT"/>
        </w:rPr>
        <w:t xml:space="preserve"> de Investigación Criminal de </w:t>
      </w:r>
      <w:smartTag w:uri="urn:schemas-microsoft-com:office:smarttags" w:element="PersonName">
        <w:smartTagPr>
          <w:attr w:name="ProductID" w:val="ЈU⮀랲搭ǭȈ퇀ミ悀ЈဈϻǦȈ햼환煐ЈTagǻȌĝğ뚸ᤈЌˈ́捈Ͽ쇈꙰䖨˹샨鉰ཀ䊸☰뾐ీꃸꯈ鰸࿨́令#ㅈ슨̅檐좸䢀#숸믰埐ꏐ뛨Ѕ똠፠؈́ꥠ꓀褰˼눸㺀#늨˿鮠ဘ垀荠述̅̈씘蘰㗠ЎꈨДᤰ̃뗀堘АஐῸ̃!꽨춨ᨰ̃˿徘А奀Аი俈̀蘸˽ଐ㤨Ў뇈㛸Ў◐˹庨윸Ж뒘異ВЉΘ˽憀節ﾸ̂൨血X˽᥸̃㆐類˿骨듨꿀ДЉ蟠̅꾐ДѰ́̈쩘Ж쐈Ж殸̃忰ﺀ澠醨㙐ЎꈘЃʠ́視˼뚀Ѕ˼㠨ЎЉ쑈졨Ж涠̃㎀Ў࢘̀우මЉ擸˽ﮐ˼ﴐ˼젰Ж씨녰˿墘А゘̂쐐ﺀ˼☈˹ﳐ˼歐̃㘨Ў殀̃̀́憸쒀﷈˼㣘Ў䊐ꇀД㤀Ў ̃ꇰД쨠Ж￈储˹ᑘ˽̈記詈ᒠ˽싘肘蘿˼쌠썐㡐Ў̅ㅨ̂쎈쎸ꞐДꟀД꟰Д꠨Д僐˹糸ꡠДꢐД消Ќ涸Ќ淨Ќ̈㦨Ў攨˽渘Ќ㛰̂㛐Ў湐Ќ钸̅溈Ќ溸Ќ滰Ќ钐̅鑨̅漨Ќ鑀̅㪀Ў潠Ќ淐̃˼澘Ќ濐Ќᚈ̀ꉈЃ濐#鐘̅껸鏰̅໸˽Ꚑ̄ᐘ˽鏈̅˰́ƈ̀쥘誸̅၈ᆸ謀̅謸̅議̅讨̅诠̅谐̅閐Д谰̅豠̅ი貐̅賘̅贈̅擄̂x̃赐̅趈̅跐̅踀̅踸̅蹨̅ᛘ̀႘躠̅티Ж팠Ж퍐Ж令̂펀Ж龜̂類̂펰Ж폐Ж呂̂폰Ж퐨Жᅨ푘Ж菱̂푸Ж풘Ж퓠Жｸ픘Ж㨰Ў㨰Ў㨰ЎƎȈ郈ЈƃȈ퇀ミ悀9퓴選Ј ƄȌ菱ョ톔ミ廊ョ悀ᳬベ郀Ј ƝȈ邜Ј酠Ј逰ЈƖȈ퇀ミ悀&lt;&#10;醄Ј鄐Ј ƫȌ菱ョ톔ミ廊ョ悀ᳬベ酘Ј ƠȈ鄴Ј鈠Ј郈ЈƥȈMinisterioƾȈ퇀ミ悀G피釐Ј ƳȌ菱ョ톔ミ廊ョ悀ᳬベ鈘Ј ǈȈ釴Ј銸Ј酠ЈǍȈ퇀ミ悀J鋜Ј鉨Ј ǆȌ菱ョ톔ミ廊ョ悀ᳬベ銰Ј ǟȈ銌Ј鍸Ј鈠ЈǐȈGobernaciónǕȈ퇀ミ悀V鎜Ј錨Ј ǮȌ菱ョ톔ミ廊ョ悀ᳬベ鍰Ј ǧȈ鍌Ј鐨Ј銸ЈǸȈyǿȈ퇀ミ悀X鑌Ј鏘Ј ǰȌ菱ョ톔ミ廊ョ悀ᳬベ鐠Ј ĉȈ鏼Ј铘Ј鍸ЈĂȈ&#10;CICIGāȈ퇀ミ悀^铼Ј针Ј ĚȌ菱ョ톔ミ廊ョ悀ᳬベ铐Ј ēȈ钬Ј閈Ј鐨ЈĔȈparaīȈ퇀ミ悀c閬Ј锸Ј ĬȌ菱ョ톔ミ廊ョ悀ᳬベ門Ј ĥȈ镜Ј陈Ј铘ЈľȈapoyarĳȈ퇀ミ悀i陬Ј闸Ј ĴȌ菱ョ톔ミ廊ョ悀ᳬベ陀Ј ōȈ阜Ј雸Ј閈ЈņȈ,ŅȈ퇀ミ悀k&#10;霜Ј隨Ј ŞȌ菱ョ톔ミ廊ョ悀ᳬベ雰Ј ŗȈ雌Ј鞸Ј陈ЈŨȈfortalecerŭȈ퇀ミ悀v韜Ј靨Ј ŦȌ菱ョ톔ミ廊ョ悀ᳬベ鞰Ј ſȈ鞌Ј顨Ј雸ЈŰȈyŷȈ퇀ミ悀x 颌Ј領Ј ƈȌ菱ョ톔ミ廊ョ悀ᳬベ顠Ј ƁȈ頼Ј館Ј鞸ЈƚȈcoadyuvarƟȈ퇀ミ悀饌Ј飘Ј ƐȌ菱ョ톔ミ廊ョ悀ᳬベ餠Ј ƩȈ飼Ј駘Ј顨ЈƢȈaơȈ퇀ミ悀駼Ј馈Ј ƺȌ菱ョ톔ミ廊ョ悀ᳬベ駐Ј ƳȈ馬Ј骈Ј館ЈƴȈ&#10;dichoǋȈ퇀ミ悀&#10;骬Ј騸Ј ǌȌ菱ョ톔ミ廊ョ悀ᳬベ骀Ј ǅȈ驜Ј魈Ј駘ЈǞȈMinisterioǓȈ퇀ミ悀魬Ј髸Ј ǔȌ菱ョ톔ミ廊ョ悀ᳬベ魀Ј ǭȈ鬜Ј鯸Ј骈ЈǦȈenǥȈ퇀ミ悀鰜Ј鮨Ј ǾȌ菱ョ톔ミ廊ョ悀ᳬベ鯰Ј ǷȈ鯌Ј鲨Ј魈ЈĈȈlaďȈ퇀ミ悀&#10;鳌Ј鱘Ј ĀȌ菱ョ톔ミ廊ョ悀ᳬベ鲠Ј ęȈ鱼Ј鵨Ј鯸ЈĒȈinvestigaciónėȈ퇀ミ悀©鶌Ј鴘Ј ĨȌ菱ョ톔ミ廊ョ悀ᳬベ鵠Ј ġȈ鴼Ј鸘Ј鲨ЈĺȈ&#10;penalĹȈ퇀ミ悀®鸼Ј鷈Ј ĲȌ菱ョ톔ミ廊ョ悀ᳬベ鸐Ј ŋȈ鷬Ј黈Ј鵨ЈŌȈ.ŃȈ퇀ミ悀¯黬Ј鹸Ј ńȌ菱ョ톔ミ廊ョ悀ᳬベ黀Ј ŝȈ麜Ј鿰Ј鸘ЈŖȈ&#10;ŕȈ031ŨȈdelůȈSuscripciónnŠȈagentesstónťȈ퇀ミ悀鼴ЈꁀЈžȈ,ŽȈ2008ŰȌ俰˿祈́ŶȈꁤЈꄀЈ黈ЈƋȈ-ƎȈcon ƍȌ菱ョ톔ミ廊ョ悀ᳬベ鿨Ј ƚȈ퇀ミ悀&#10;鼜ЈꂰЈ ƟȌ菱ョ톔ミ廊ョ悀ᳬベꃸЈ ƔȈꃔЈꆘЈ鿰ЈƩȈ퇀ミ悀訌ЈꅈЈ ƢȌ菱ョ톔ミ廊ョ悀ᳬベꆐЈ ƻȈꅬЈꈰЈꄀЈƼȈ퇀ミ悀ꉔЈꇠЈ ƱȌ菱ョ톔ミ廊ョ悀ᳬベꈨЈ ǎȈꈄЈꋰЈꆘЈǃȈnúmeroǄȈ퇀ミ悀&quot;鼄ЈꊠЈ ǙȌ菱ョ톔ミ廊ョ悀ᳬベꋨЈ ǖȈꋄЈꎈЈꈰЈǫȈ퇀ミ悀$ꀔЈꌸЈ ǬȌ菱ョ톔ミ廊ョ悀ᳬベꎀЈ ǥȈꍜЈꐠЈꋰЈǾȈ퇀ミ悀%鿄ЈꏐЈ ǳȌ菱ョ톔ミ廊ョ悀ᳬベꐘЈ ĈȈꏴЈ꒸ЈꎈЈčȈ퇀ミ悀)龬ЈꑨЈ ĆȌ菱ョ톔ミ廊ョ悀ᳬベ꒰Ј ğȈꒌЈꕐЈꐠЈĐȈ퇀ミ悀+ꀬЈꔀЈ ĕȌ菱ョ톔ミ廊ョ悀ᳬベꕈЈ ĢȈꔤЈꗨЈ꒸ЈħȈ퇀ミ悀/ꘌЈꖘЈ ĸȌ菱ョ톔ミ廊ョ悀ᳬベꗠЈ ıȈꖼЈꚘЈꕐЈŊȈ&#10;fechaŉȈ퇀ミ悀5ꚼЈꙈЈ łȌ菱ョ톔ミ廊ョ悀ᳬベꚐЈ śȈꙬЈꝈЈꗨЈŜȈ17œȈ퇀ミ悀8ꝬЈ꛸Ј ŔȌ菱ョ톔ミ廊ョ悀ᳬベꝀЈ ŭȈꜜЈꟸЈꚘЈŦȈdeťȈ퇀ミ悀;ꠜЈꞨЈ žȌ菱ョ톔ミ廊ョ悀ᳬベ꟰Ј ŷȈꟌЈꢨЈꝈЈƈȈ&#10;junioƏȈ퇀ミ悀A꣌ЈꡘЈ ƀȌ菱ョ톔ミ廊ョ悀ᳬベꢠЈ ƙȈ꡼Ј꥘ЈꟸЈƒȈdeƑȈ퇀ミ悀DꥼЈ꤈Ј ƪȌ菱ョ톔ミ廊ョ悀ᳬベꥐЈ ƣȈ꤬ЈꨈЈꢨЈƤȈ2008ƻȈ퇀ミ悀IꨬЈꦸЈ ƼȌ菱ョ톔ミ廊ョ悀ᳬベꨀЈ ƵȈ꧜ЈꪸЈ꥘ЈǎȈconǍȈ퇀ミ悀MꫜЈꩨЈ ǆȌ菱ョ톔ミ廊ョ悀ᳬベꪰЈ ǟȈꪌЈꭨЈꨈЈǐȈlaǗȈ퇀ミ悀P ꮌЈ꬘Ј ǨȌ菱ョ톔ミ廊ョ悀ᳬベꭠЈ ǡȈꬼЈ갨ЈꪸЈǺȈFundaciónǿȈ퇀ミ悀Z걌ЈꯘЈ ǰȌ菱ョ톔ミ廊ョ悀ᳬベ갠Ј ĉȈ꯼Ј곘ЈꭨЈĂȈ&#10;MyrnaāȈ퇀ミ悀`과Ј겈Ј ĚȌ菱ョ톔ミ廊ョ悀ᳬベ곐Ј ēȈ견Ј궈Ј갨ЈĔȈMackīȈ퇀ミ悀d궬Ј괸Ј ĬȌ菱ョ톔ミ廊ョ悀ᳬベ궀Ј ĥȈ굜Ј길Ј곘ЈľȈ,ĽȈ퇀ミ悀f깜Ј귨Ј ĶȌ菱ョ톔ミ廊ョ悀ᳬベ기Ј ŏȈ긌Ј껨Ј궈ЈŀȈqueŇȈ퇀ミ悀j꼌Ј꺘Ј ŘȌ菱ョ톔ミ廊ョ悀ᳬベ껠Ј őȈ꺼Ј꾘Ј길ЈŪȈ&#10;tieneũȈ퇀ミ悀p꾼Ј꽈Ј ŢȌ菱ョ톔ミ廊ョ悀ᳬベ꾐Ј ŻȈ꽬Ј끈Ј껨ЈżȈcomoųȈ퇀ミ悀u 끬Ј꿸Ј ŴȌ菱ョ톔ミ廊ョ悀ᳬベ끀Ј ƍȈ뀜Ј너Ј꾘ЈƆȈfinalidadƛȈ퇀ミ悀넬Ј낸Ј ƜȌ菱ョ톔ミ廊ョ悀ᳬベ넀Ј ƕȈ냜Ј놸Ј끈ЈƮȈqueƭȈ퇀ミ悀뇜Ј녨Ј ƦȌ菱ョ톔ミ廊ョ悀ᳬベ놰Ј ƿȈ놌Ј뉨Ј너ЈưȈlaƷȈ퇀ミ悀 늌Ј눘Ј ǈȌ菱ョ톔ミ廊ョ悀ᳬベ뉠Ј ǁȈ눼Ј댨Ј놸ЈǚȈFundaciónǟȈ퇀ミ悀덌Ј님Ј ǐȌ菱ョ톔ミ廊ョ悀ᳬベ댠Ј ǩȈ닼Ј돨Ј뉨ЈǢȈaporteǧȈ퇀ミ悀됌Ј뎘Ј ǸȌ菱ョ톔ミ廊ョ悀ᳬベ돠Ј ǱȈ뎼Ј뒘Ј댨ЈĊȈaĉȈ퇀ミ悀뒼Ј둈Ј ĂȌ菱ョ톔ミ廊ョ悀ᳬベ뒐Ј ěȈ둬Ј땈Ј돨ЈĜȈlaēȈ퇀ミ悀땬Ј듸Ј ĔȌ菱ョ톔ミ廊ョ悀ᳬベ땀Ј ĭȈ딜Ј뗸Ј뒘ЈĦȈPNCĥȈ퇀ミ悀 &#10;똜Ј떨Ј ľȌ菱ョ톔ミ廊ョ悀ᳬベ뗰Ј ķȈ뗌Ј뚸Ј땈ЈňȈconocimientosōȈ퇀ミ悀®뛜Ј뙨Ј ņȌ菱ョ톔ミ廊ョ悀ᳬベ뚰Ј şȈ뚌Ј띸Ј뗸ЈŐȈteóricosŕȈ퇀ミ悀·랜Ј뜨Ј ŮȌ菱ョ톔ミ廊ョ悀ᳬベ띰Ј ŧȈ띌Ј련Ј뚸ЈŸȈyſȈ퇀ミ悀¹ 롌Ј럘Ј ŰȌ菱ョ톔ミ廊ョ悀ᳬベ렠Ј ƉȈ럼Ј루Ј띸ЈƂȈprácticosƇȈ퇀ミ悀Ã뤌Ј뢘Ј ƘȌ菱ョ톔ミ廊ョ悀ᳬベ룠Ј ƑȈ뢼Ј릘Ј련ЈƪȈparaƩȈ퇀ミ悀È림Ј륈Ј ƢȌ菱ョ톔ミ廊ョ悀ᳬベ릐Ј ƻȈ륬Ј멈Ј루ЈƼȈelƳȈ퇀ミ悀Ë멬Ј맸Ј ƴȌ菱ョ톔ミ廊ョ悀ᳬベ멀Ј ǍȈ먜Ј묈Ј릘ЈǆȈdiseñoǛȈ퇀ミ悀Ò묬Ј몸Ј ǜȌ菱ョ톔ミ廊ョ悀ᳬベ묀Ј ǕȈ뫜Ј뮸Ј멈ЈǮȈdeǭȈ퇀ミ悀Õ&#10;믜Ј뭨Ј ǦȌ菱ョ톔ミ廊ョ悀ᳬベ뮰Ј ǿȈ뮌Ј뱸Ј묈ЈǰȈorganismosǵȈ퇀ミ悀ß벜Ј밨Ј ĎȌ菱ョ톔ミ廊ョ悀ᳬベ뱰Ј ćȈ뱌Ј봨Ј뮸ЈĘȈ,ğȈ퇀ミ悀á뵌Ј볘Ј ĐȌ菱ョ톔ミ廊ョ悀ᳬベ봠Ј ĩȈ볼Ј뷨Ј뱸ЈĢȈsistemasħȈ퇀ミ悀ê브Ј붘Ј ĸȌ菱ョ톔ミ廊ョ悀ᳬベ뷠Ј ıȈ붼Ј뺘Ј봨ЈŊȈyŉȈ퇀ミ悀ì詜Ј빈Ј łȌ菱ョ톔ミ廊ョ悀ᳬベ뺐Ј śȈ빬Ј뼰Ј뷨ЈŜȈ퇀ミ悀ú뽔Ј뻠Ј őȌ菱ョ톔ミ廊ョ悀ᳬベ뼨Ј ŮȈ뼄Ј뿠Ј뺘ЈţȈ.ŦȈ퇀ミ悀ü쀄Ј뾐Ј ŻȌ菱ョ톔ミ廊ョ悀ᳬベ뿘Ј ŰȈ뾴Ј삐Ј뼰ЈŵȈEnƈȈ퇀ミ悀ÿ살Ј쁀Ј ƍȌ菱ョ톔ミ廊ョ悀ᳬベ삈Ј ƚȈ쁤Ј셀Ј뿠ЈƟȈelƒȈ퇀ミ悀Ă&#10;셤Ј샰Ј ƗȌ菱ョ톔ミ廊ョ悀ᳬベ세Ј ƬȈ섔Ј숀Ј삐ЈơȈdesarrolloƺȈ퇀ミ悀č숤Ј솰Ј ƿȌ菱ョ톔ミ廊ョ悀ᳬベ쇸Ј ƴȈ쇔Ј슰Ј셀ЈǉȈdeǌȈ퇀ミ悀Đ싔Ј쉠Ј ǁȌ菱ョ톔ミ廊ョ悀ᳬベ슨Ј ǞȈ슄Ј썠Ј숀ЈǓȈesteǖȈ퇀ミ悀ĕ쎄Ј쌐Ј ǫȌ菱ョ톔ミ廊ョ悀ᳬベ썘Ј ǠȈ쌴Ј쐠Ј슰ЈǥȈConvenioǾȈ퇀ミ悀Ğ쑄Ј쏐Ј ǳȌ菱ョ톔ミ廊ョ悀ᳬベ쐘Ј ĈȈ쏴Ј쓐Ј썠ЈčȈseĀȈ퇀ミ悀ġ쓴Ј쒀Ј ąȌ菱ョ톔ミ廊ョ悀ᳬベ쓈Ј ĒȈ쒤Ј얀Ј쐠ЈėȈhaĪȈ퇀ミ悀Ĥ&#10;얤Ј씰Ј įȌ菱ョ톔ミ廊ョ悀ᳬベ앸Ј ĤȈ암Ј와Ј쓐ЈĹȈcapacitadoĲȈ퇀ミ悀į왤Ј연Ј ķȌ菱ョ톔ミ廊ョ悀ᳬベ옸Ј ŌȈ옔Ј웰Ј얀ЈŁȈańȈ퇀ミ悀ı윔Ј욠Ј řȌ菱ョ톔ミ廊ョ悀ᳬベ웨Ј ŖȈ웄Ј잠Ј와ЈūȈlaŮȈ퇀ミ悀Ĵ쟄Ј읐Ј ţȌ菱ョ톔ミ廊ョ悀ᳬベ잘Ј ŸȈ이Ј졠Ј웰ЈŽȈInspectoríaŶȈ퇀ミ悀ŀ좄Ј점Ј ƋȌ菱ョ톔ミ廊ョ悀ᳬベ졘Ј ƀȈ젴Ј줠Ј잠ЈƅȈGeneralƞȈ퇀ミ悀ň쥄Ј죐Ј ƓȌ菱ョ톔ミ廊ョ悀ᳬベ줘Ј ƨȈ죴Ј짐Ј졠ЈƭȈdeƠȈ퇀ミ悀ŋ짴Ј즀Ј ƥȌ菱ョ톔ミ廊ョ悀ᳬベ질Ј ƲȈ즤Ј쪀Ј줠ЈƷȈlaǊȈ퇀ミ悀Ŏ쪤Ј쨰Ј ǏȌ菱ョ톔ミ廊ョ悀ᳬベ쩸Ј ǄȈ쩔Ј쬰Ј짐ЈǙȈPNCǜȈ퇀ミ悀Œ쭔Ј쫠Ј ǑȌ菱ョ톔ミ廊ョ悀ᳬベ쬨Ј ǮȈ쬄Ј쯠Ј쪀ЈǣȈenǦȈ퇀ミ悀ŕ찄Ј쮐Ј ǻȌ菱ョ톔ミ廊ョ悀ᳬベ쯘Ј ǰȈ쮴Ј첐Ј쬰ЈǵȈlosĈȈ퇀ミ悀ř체Ј챀Ј čȌ菱ョ톔ミ廊ョ悀ᳬベ첈Ј ĚȈ챤Ј쵀Ј쯠ЈğȈ&#10;temasĒȈ퇀ミ悀ş쵤Ј쳰Ј ėȌ菱ョ톔ミ廊ョ悀ᳬベ촸Ј ĬȈ촔Ј췰Ј첐ЈġȈdeĤȈ퇀ミ悀Ţ츔Ј춠Ј ĹȌ菱ョ톔ミ廊ョ悀ᳬベ취Ј ĶȈ췄Ј캠Ј쵀ЈŋȈ“ŎȈ퇀ミ悀ţ&#10;컄Ј칐Ј ŃȌ菱ョ톔ミ廊ョ悀ᳬベ캘Ј ŘȈ카Ј콠Ј췰ЈŝȈInvestigaciónŖȈ퇀ミ悀űₜ&quot;켐Ј ūȌ菱ョ톔ミ廊ョ悀ᳬベ콘Ј ŠȈ켴Ј쿸Ј캠ЈťȈ퇀ミ悀ſ퀜Ј쾨Ј žȌ菱ョ톔ミ廊ョ悀ᳬベ쿰Ј ŷȈ쿌Ј킨Ј콠ЈƈȈ”ƏȈ퇀ミ悀ƀ탌Ј큘Ј ƀȌ菱ョ톔ミ廊ョ悀ᳬベ킠Ј ƙȈ큼Ј텘Ј쿸ЈƒȈ,ƑȈ퇀ミ悀Ƃ텼Ј턈Ј ƪȌ菱ョ톔ミ廊ョ悀ᳬベ텐Ј ƣȈ턬Ј툈Ј킨ЈƤȈ“ƻȈ퇀ミ悀ƃᄴ&quot;톸Ј ƼȌ菱ョ톔ミ廊ョ悀ᳬベ툀Ј ƵȈ퇜Ј튠Ј텘ЈǎȈ퇀ミ悀Ɠ틄Ј퉐Ј ǃȌ菱ョ톔ミ廊ョ悀ᳬベ튘Ј ǘȈ퉴Ј퍐Ј툈ЈǝȈenǐȈ퇀ミ悀Ɩ퍴Ј팀Ј ǕȌ菱ョ톔ミ廊ョ悀ᳬベ퍈Ј ǢȈ팤Ј퐀Ј튠ЈǧȈlasǺȈ퇀ミ悀ƚ퐤Ј펰Ј ǿȌ菱ョ톔ミ廊ョ悀ᳬベ폸Ј ǴȈ폔Ј퓀Ј퍐ЈĉȈTécnicasĂȈ퇀ミ悀ƣ퓤Ј푰Ј ćȌ菱ョ톔ミ廊ョ悀ᳬベ풸Ј ĜȈ풔Ј핰Ј퐀ЈđȈdeĔȈ퇀ミ悀Ʀ&#10;햔Ј픠Ј ĩȌ菱ョ톔ミ廊ョ悀ᳬベ함Ј ĦȈ필Ј혰Ј퓀ЈĻȈInvestigaciónļȈ퇀ミ悀Ƴ화Ј헠Ј ıȌ菱ョ톔ミ廊ョ悀ᳬベ혨Ј ŎȈ현Ј훠Ј핰ЈŃȈ”ņȈ퇀ミ悀Ƶ휄Ј횐Ј śȌ菱ョ톔ミ廊ョ悀ᳬベ훘Ј ŐȈ횴Ј힐Ј혰ЈŕȈyŨȈ퇀ミ悀ƷힴЈ흀Ј ŭȌ菱ョ톔ミ廊ョ悀ᳬベ히Ј źȈ흤ЈЈ훠ЈſȈ“ŲȈ퇀ミ悀ƸЈퟰЈ ŷȌ菱ョ톔ミ廊ョ悀ᳬベЈ ƌȈЈЈ힐ЈƁȈCapacitaciónƚȈ퇀ミ悀ǅЈЈ ƟȌ菱ョ톔ミ廊ョ悀ᳬベЈ ƔȈЈЈЈƩȈ&#10;LegalƬȈ퇀ミ悀ǊЈЈ ơȌ菱ョ톔ミ廊ョ悀ᳬベЈ ƾȈЈЈЈƳȈ”ƶȈ퇀ミ悀ǋЈЈ ǋȌ菱ョ톔ミ廊ョ悀ᳬベЈ ǀȈЈЈЈǅȈ.ǘȈ퇀ミ悀ǌЈЈ ǝȌ菱ョ톔ミ廊ョ悀ᳬベЈ ǪȈЈЈЈǯȈ&#10;ǢȈdeestigaciónǧȈAsignaciónnǸȈ-ǿȈdelǲȈNacionaltnǷȈadministrativon.11ĎȈPresidencialesn.11alāȈ杖˼ЈЈ譀ЈĚȈResponsabilidad ĝȈcorrespondienteeneral ĪȈョ◐히ョ큈ミ灐ЈЈꬠДῨĢȈョ㑠&quot;히ョ큈ミЈ⍀ЉꬠДῨĺȈョ♀히ョ큈ミЈЈꬠДῨĲȈာϻ჈ϻЈķȈ㨰ЎꇰДŏȈ㪨̃ЎŇȈ㨰Ў쨠ЖşȈaŒȈPNCőȈlaŔȈlos&quot;ūȋ㩃䑜捯浵湥獴愠摮匠瑥楴杮屳效牲牥屡潃普杩牵捡⁮潬慣屬楈瑳牯慩屬楈瑳牯⹹䕉尵卍楈瑳㄰〲㤰㤰㠲〲㤰〱㔰\.IE5\MSHist012009092820091005翽ܤ妸粀鳵塼姀滑鳵姤蘏㾠蘢㾠᪰㾫᪰㾫⃐&quot;⃐&quot;판姼蔡㾠᪰㾫⃐&quot;&quot;&quot;Ɖȋ㩃䑜捯浵湥獴愠摮匠瑥楴杮屳效牲牥屡潃普杩牵捡⁮潬慣屬楈瑳牯慩屬楈瑳牯⹹䕉尵卍楈瑳㄰〲㤰〱㔰〲㤰〱㘰\.IE5\MSHist012009100520091006翽ܤ妸粀鳵塼姀滑鳵姤蘏㾠蘢㾠᪰㾫᪰㾫⃐&quot;⃐&quot;판姼蔡㾠᪰㾫⃐&quot;&quot;&quot;Ưȋ㩃䑜捯浵湥獴愠摮匠瑥楴杮屳效牲牥屡牐癩捡䕉\⁮潬慣屬楈瑳牯慩屬楈瑳牯⹹䕉尵卍楈瑳㄰〲㤰〱㔰〲㤰〱㘰\.IE5\MSHist012009100520091006翽ܤ妸粀鳵塼姀滑鳵姤蘏㾠蘢㾠᪰㾫᪰㾫⃐&quot;⃐&quot;판姼蔡㾠᪰㾫⃐&quot;&quot;&quot;Ǎȋ㩃䑜捯浵湥獴愠摮匠瑥楴杮屳效牲牥屡慄潴⁳敤瀠潲牧浡屡楍牣獯景屴湉整湲瑥䔠灸潬敲屲獕牥慄慴\ernet Explorer\UserData00520091006翽ܤ妸粀鳵塼姀滑鳵姤蘏㾠蘢㾠᪰㾫᪰㾫⃐&quot;⃐&quot;판姼蔡㾠᪰㾫⃐&quot;&quot;ǣȏ獕牥慄慴ǦȌ勸㾠Ј ǥȌ㴣ﳻꃺၨ㢧㌫땱䢼ȿ敘뾠ЅǾȌ&quot;ǳȎEGISTRY\USER\S-1-5-21-305322101-2082929337-2473064369-1010_Classes\Drive\shellex\FolderExtensionsi&quot;đȌ㩃䑜捯浵湥獴愠摮匠瑥楴杮屳效牲牥屡䕉汔䍤捡敨\-㩃䑜捯浵湥獴愠摮匠瑥楴杮屳效牲牥屡䕉汔䍤捡敨楜摮硥搮瑡潌慣屬㩃䑟捯浵湥獴愠摮匠瑥楴杮彳效牲牥彡䕉汔䍤捡敨楟摮硥搮瑡㉟㔴㘷0쀀÷܈ڠϳϳ䀀ϳ8iƎȎ.pdfƍȌhttp://pnr.gob.gt/portal/images/documentos/acuerdo%20gubernativo%20no.%20619-2005.pdfƔȈ䑃㔘䑃䑃䑃䑃ꮥ耀魟圧Pθ̄&#10;Ј帐D刘DЈU⎰&#10;Ј͈̄&#10;ЈUЈUƽȌhttp://pnr.gob.gt/portal/images/documentos/acuerdo%20gubernativo%20no.%20619-2005.pdfǄȎhttpǛȎ.pdfǞȌhttp://pnr.gob.gt/portal/images/documentos/acuerdo%20gubernativo%20no.%20619-2005.pdfǡȌ㚼䑃ЈUꮠ랲搭ǸȌhttp://pnr.gob.gt/portal/images/documentos/acuerdo%20gubernativo%20no.%20619-2005.pdfăȌ㚼䑃祀ВO⮀⽽ॗĚȌhttp://pnr.gob.gt/portal/images/documentos/acuerdo%20gubernativo%20no.%20619-2005.pdfĭȈ䑃㔘䑃䑃䑃䑃⮀耀魟圧P⇰&#10;Ј峠D뛸DЈU˘̄&#10;ЈǸ̄&#10;ЈU簈OŊȎhttpŉȎ.pdfŌȈ䑃㔘䑃䑃䑃䑃ꮥ耀魟圧P벀&#10;Ј꼈Д&gt;ଈ&gt;ЈOὀЈ&#10;Јɨ̄&#10;ЈO선OŕȎhttpŨȎ.pdfůȈhttp://pnr.gob.gt/portal/images/documentos/acuerdo gubernativo no. 619-2005.pdfŰȌ㚼䑃ЈOꮠ⽽ॗƋȈhttp://pnr.gob.gt/portal/images/documentos/acuerdo gubernativo no. 619-2005.pdfƜȌ㚼䑃ЈT⮀깹遄ƗȊhttp://pnr.gob.gt/portal/images/documentos/acuerdo gubernativo no 188-2004.pdfƸȎhttp⣢百ƿȈ䑃㔘䑃䑃䑃䑃⮀耀魟圧PᾨЈ&#10;Ј!Cࡨ̈CЈTᾈЈ&#10;ЈῈЈ&#10;ЈTЈTǄȎhttp://pnr.gob.gt/portal/images/documentos/acuerdo%20gubernativo%20no%20188-2004.pdfǯȎ.pdfǢȎhttp://pnr.gob.gt/portal/images/documentos/acuerdo%20gubernativo%20no%20188-2004.pdfǵȎhttp://pnr.gob.gt/portal/images/documentos/acuerdo%20gubernativo%20no%20188-2004.pdfĜȌЈЈ⍀ЈĐȈ䑃㔘䑃䑃䑃䑃ꮥ耀魟圧PЈ&#10;Ј̈C鸀CЈTЈ&#10;ЈЈ&#10;ЈTЈTĹȎhttp://pnr.gob.gt/portal/images/documentos/acuerdo%20gubernativo%20no%20188-2004.pdfŀȎhttpŇȊpnr.gob.gtśȊpnr.gob.gtşȊpnr.gob.gtœȎ.pdfŖȎhttp://pnr.gob.gt/portal/images/documentos/acuerdo%20gubernativo%20no%20188-2004.pdfŹȌ㚼䑃ЈTꮠ깹遄ŰȎhttp://pnr.gob.gt/portal/images/documentos/acuerdo%20gubernativo%20no%20188-2004.pdfƛȌЈЈЈﮠЈƟȌ㚼䑃﫸ЈN⮀圥ౌƖȎhttp://pnr.gob.gt/portal/images/documentos/acuerdo%20gubernativo%20no%20188-2004.pdfƹȈ䑃㔘䑃䑃䑃䑃⮀耀魟圧P猪Ј&#10;﫠Ј瓠ВC琠˹CЈT變Ј&#10;難Ј婢Ј&#10;ЈTЈNǆȎhttpǅȊpnr.gob.gtǙȊpnr.gob.gtǝȊpnr.gob.gtǑȎ.pdfǔȊhttp://pnr.gob.gt/portal/images/documentos/acuerdo gubernativo no 188-2004.pdfǹȌЈ令ЈЈｈЈǽȈ䑃㔘䑃䑃䑃䑃ꮥ耀魟圧PﵨЈ&#10;ﶨЈ裠=!=ﷀЈNﶈЈ&#10;ﴰЈ﵈Ј&#10;ﷀЈNﲈЈNĚȊhttp://pnr.gob.gt/portal/images/documentos/acuerdo gubernativo no 188-2004.pdfįȎhttpĢȊpnr.gob.gtĦȊpnr.gob.gtĺȊpnr.gob.gtľȎ.pdfĽȊhttp://pnr.gob.gt/portal/images/documentos/acuerdo gubernativo no 188-2004.pdfņȌ㚼䑃ﺠЈNꮠ圥ౌřȊhttp://pnr.gob.gt/portal/images/documentos/acuerdo gubernativo no 188-2004.pdfŢȌ﹨Ј﯈ЈﮠЈ̠ЉŦȌ㚼䑃ʠЉ9⮀쵁䱺 ŹȌ菱ョ톔ミ廊ョ悀ᳬベक़Ϲ  ŶȌ菱ョ톔ミ廊ョ悀ᳬベ襐Љ ƏȈ.ƂȎhttp⣢百ƁȈ䑃㔘䑃䑃䑃䑃⮀耀魟圧PǈЉ&#10;ȈЉર(鍀̅(ȠЉ9ǨЉ&#10;HЉƨЉ&#10;ȠЉ9ĨЉ9ƮȌhttp://pnr.gob.gt/portal/images/documentos/AG258-2003.pdfƾȊpnr.gob.gtƲȊpnr.gob.gtƶȊpnr.gob.gtǊȎ.pdfǉȌhttp://pnr.gob.gt/portal/images/documentos/AG258-2003.pdfǙȌhttp://pnr.gob.gt/portal/images/documentos/AG258-2003.pdfǩȌｨЈhЉｈЈِЉǭȈ䑃㔘䑃䑃䑃䑃ꮥ耀魟圧PӀЉ&#10;ԀЉ㧐Ў(티(ԘЉ9ӠЉ&#10;҈ЉҠЉ&#10;ԘЉ9ЈЉ9ĊȌhttp://pnr.gob.gt/portal/images/documentos/AG258-2003.pdfĚȎhttpęȊpnr.gob.gtĝȊpnr.gob.gtđȊpnr.gob.gtĕȎ.pdfĨȌhttp://pnr.gob.gt/portal/images/documentos/AG258-2003.pdfĸȌ㚼䑃אЉ9ꮠ쵁䱺ĳȌhttp://pnr.gob.gt/portal/images/documentos/AG258-2003.pdfŃȌ֘Љ͈Љ̠ЉŇȈ⃘睋ကည줘˽ŞȌȖȘȀȂȎȐȓ&#10; '뻯HerreraŮȈ-0 a ŭȌ菱ョ톔ミ廊ョ悀ᳬベ⬈Љ źȈნЉ駠#⌠ЉinaſȌਐЉŸŽȈョව˽히ョ큈ミ࣐Љ⑀애&quot;ῨŵȈⵜЉ⢀Љᔸ&quot;cci￳ƎȈdeƍȈョްЉ히ョ큈ミऐЉ࣐Љ애&quot;ῨƅȌીЉŸƛȈ㪨̃鱰̄ƓȈョɘ̄히ョ큈ミࡀЉ߀Љ애&quot;ῨƫȈョࢀЉ히ョ큈ミীЉࡀЉ애&quot;ῨƣȌ୐ЉŸơȈ㪨̃㞀̃ƹȈ·la MesaƽȈョॐЉ히ョ큈ミੰЉऐЉ애&quot;ῨƵȌನЉŸǋȈ㪨̃㜰̃ǃȊ퇰#334. AǇȈョ਀Љ히ョ큈ミ଀ЉীЉ애&quot;ῨǟȌఘЉŸǝȈ㪨̃㝘̃ǕȈョરЉ히ョ큈ミ౨ЉੰЉ애&quot;ὐǭȌ೨ЉŸǣȈ㪨̃㜰̃ ǻȌ菱ョ톔ミ廊ョ悀ᳬベ⪸Љ ǰȈ㪨̃㛨̃ĈȈ㪨̃彠&quot;ĀȌ௘ЉŸĆȈョୀЉ히ョ큈ミസЉ଀Љ애&quot;ῨĞȈ㪨̃㜰̃ĖȈ㪨̃擘˾ĮȌุЉŸĬȈョౘЉ히ョ큈ミ෸Љ౨Љ애&quot;ῨĤȈ墬Љ藰́⽘Љe ĹȌ菱ョ톔ミ廊ョ悀ᳬベ콰&quot;aЈ ĶȌ໨ЉŸĴȈョനЉ히ョ큈ミຈЉസЉ애&quot;ῨŌȈ㪨̃㚠̃ńȌ྘ЉŸŚȈョ෨Љ히ョ큈ミ༸Љ෸Љ애&quot;ὐŒȊঠЉ2001 aŖȈ㪨̃子&quot;ŮȌဨЉŸŬȈョ๸Љ히ョ큈ミ࿨ЉຈЉ애&quot;ὐŤȌ່Љ15. AŸȈ㪨̃ἠЈŰȌƨ̄ŸŶȈョ༨Љ히ョ큈ミၸЉ༸Љ애&quot;ῨƎȈ㪨̃㫐̃ƆȌ᜘ЉŸƄȈョ࿘Љ히ョ큈ミᘸЉ࿨Љ애&quot;Ῠ ƜȌ菱ョ톔ミ廊ョ悀ᳬベވЉ ƕȈ㪨̃㫸̃ƭȌᗸЉŸƣȈ㪨̃㫐̃ƻȈ㪨̃㫸̃ƳȌᎈЉŸƱȈョ祀&quot;히ョ큈ミᚈЉᶨЉ애&quot;ῨǉȈླྀЉ2008 haǍȈ㪨̃᩸́ǅȌቀЉǛȈョ뚸히ョ큈ミ揠ࠨ搠ࠨ애&quot;ῨǓȈForensescal￭aǔȈョᜈЉ히ョ큈ミᛈЉᒐЉ애&quot;ῨǬȌŸǢȈ㺔瑭⣇ᇒက❚떙क़ι뀞෌෈ԠǺȈ㪨̃᩸́ǲȌ\ǰȈ㪨̃穀́ĈȈ đ la UnidadčȈョࡰ˿히ョ큈ミ擠ࠨ애&quot;ῨąȌ硨#ěȈョᇐЉ히ョ큈ミዸЉᔠЉ애&quot;Ῠ&#10;ēȌ猜瑫猈瑫/㦌̃睜瑫ᖜ瑫aࠦ&#10;ĩȈョᅀЉ히ョ큈ミᒐЉᘸЉ애&quot;Ῠ ġȌ菱ョ톔ミ廊ョ悀ᳬベ⡸Љ ľȊla Pol￭tica Energ￩ticaĶȌ蘀˿꾨̄ĴȈ㪨̃㬠̃ŌȈョၨЉ히ョ큈ミᔠЉၸЉ애&quot;ῨńȌᅐЉŚȈョមЉ히ョ큈ミ擠ࠨᇠЉ애&quot;ῨŒȈョኀЉ히ョ큈ミ᝘ЉዸЉ애&quot;ῨŪȌᏘЉ\ŨȈ㪨̃ᖨЉŠȈョ᧘Љ히ョ큈ミᶨЉᛈЉ애&quot;ῨŸȌᆐЉžȈ㺔瑭⣇ᇒက❚떙⠠ν뀞෌෈ԠŶȈ퇀ミ悀²퓄˾㙘̃ƋȈdecaƎȌ䜘˿ᢸЉƌȈ㪨̃ἘЉƄȈ㺔瑭⣇ᇒက❚떙㠐π뀞෌෈ԠƜȌ䞘˿٘ࠢƒȈ퇀ミ悀ࣔ˿䑸ࠦƗȈylƪȈ㺔瑭⣇ᇒက❚떙Ṁλ뀞෌෈ԠƢȌ⟈ࠤƠȌla Asociaci￳n OxlajujƸȈParse Prefer Folder BrowsingưȌ᧨Љ\ƶȈ㪨̃ᥘЉǎȈParse Prefer Folder BrowsingǆȌᾐ˾衠˼ǄȈParse Prefer Folder BrowsingǜȈParse Prefer Folder BrowsingǔȌ‸&quot;\ǪȈParse Prefer Folder BrowsingǢȈParse Prefer Folder BrowsingǺȌﬠИǸȈ㺔瑭⣇ᇒက❚떙㊐ο뀞෌෈ԠǰȈParse Prefer Folder BrowsingĈȌ櫨̃\ĎȈ㺔瑭⣇ᇒက❚떙ⴐξ뀞෌෈ԠĆȈParse Prefer Folder BrowsingĞȌ㎘̃뿈ЉĜȈParse Prefer Folder BrowsingĔȈ㪨̃㩠̃ĬȌ蚐˿ᗨЉĢȈ㺔瑭⣇ᇒက❚떙່κ뀞෌෈ԠĺȌሠЉ24. AľȈョ罨˹히ョ큈ミᇠЉ᝘Љ애&quot;ῨĶȌ筐&quot;\ĴȈParse Prefer Folder BrowsingŌȈParse Prefer Folder BrowsingńȌ兰˿ࣀ˿ŚȈ㺔瑭⣇ᇒက❚떙⌰μ뀞෌෈ԠŒȈParse Prefer Folder BrowsingŪȌⓨ˾ᾘЉŨȎla Direcci￳n GeneralŠȈ㨰Ўㅨ̂ŸȌ╨˾⎀ЉžȈParse Prefer Folder BrowsingŶȈParse Prefer Folder BrowsingƎȌ⨠ࠤ⨠ࠤƌȈParse Prefer Folder BrowsingƄȈParse Prefer Folder BrowsingƜȌ♨˾콈&quot;ƒȈョⱠ히ョ큈ミⅸЉ␠ЉꬠДῨƪȈ　ѻƮȈParse Prefer Folder BrowsingƦȈ柘#ƤȈョ⯰히ョ큈ミ≈Љ⃈ЉꬠДῨƼȈautónomaormacƱȈyicaƴȈParse Prefer Folder BrowsingǌȌﱘ˽졸ЉǂȈョ⮀히ョ큈ミ⋘ЉⅸЉꬠДῨǚȈ㨰Ў티ЖǒȌ粐˿˼ǐȈョ⬐히ョ큈ミ⍀Љ≈ЉꬠДῨǨȈⲜ́ސЉȀ˽eǭȈョ➘Љ히ョ큈ミЈ⋘ЉꬠДῨǥȌ◨˾₸ЉǻȈParse Prefer Folder BrowsingǳȈ㨰ЎЈċȌ蜰˿窸˿ĉȈョ⒠Љ히ョ큈ミ⃈ЉꬠДῨāȈ呬&quot;း́⛸ЉĚȈdeęȌ⊈Љ앰ЉğȈᔨ攉ᔔ攉ᓼ攉ꮐД Sᓤ攉ėȈ퇀ミ悀⒌Љ呈&quot;ĨȈsusįȌ挈&quot;xxĭȈྜ̈#☀ЉĦȈinvestigaciónĻȐ퇀ミ悀ã#ﱈИĽȌ䫐ࠦ硨#ĳȈ퇀ミ悀Ò匄́蝐̅ĴȈ蝴̅╈Љ⚸ЉョŉȐ퇀ミ悀Õ&#10;╬Љླྀ̈ŃȌ≈ϻŁȈconfiabilidadŚȈ퇀ミ悀ÏࠬЉᕠ&quot;şȐᖄ&quot;☀Љ⬐ЉῨőȌ蜰˿窸˿ŗȈ溤&quot;⑨Љ⢀ЉŨȈUnoůȈ퇀ミ悀d譌́墈ЉŠȈ퇀ミ悀✜Љ満&quot;ťȈesŸȌ὘Љ랐˿ žȌ菱ョ톔ミ廊ョ悀ᳬベ【ЉŶȈ ŷȈProfesionalraƈȈ퇀ミ悀u⪔Љ瀈ƍȈ瀬烈〘ЉƆȐ➘ЉŸƄȈᖄЉ⛸ЉࠈЉƙȈ.ƜȈᶈЉ2001 haƐȈ퇀ミ悀⢤ЉᕠЉƕȈlaƨȌ曰#ƮȎ¬C:\Documents and Settings\Herrera\Mis documentos\segundo borrador\iii informe 4-10.docp痰ЌƶȈ ƴȌ菱ョ톔ミ廊ョ悀ᳬベ⩀ЉAr ǍȈ⨜Љ⿈Љ址́icroǆȈ퇀ミ悀YЈ⽸ЉǛȈ-ǞȐ⤘ЉŸǜȈழЉ⬐Љ⭐ЉǑȈ퇀ミ悀Á&#10;♤Љ݀ЉǪȐݤЉ⚸Љ⫀ЉῨǬȌᾠ̃9ǢȈ㷔Љ⫀Љɰ#ǧȈimparcialidadǸȐ퇀ミ悀¿⇤ЉஐЉǲȎЉ⭈ЉǶȈ圔Љɰ#콸&quot;ċȈgarantizarČȌ盈瑫睜瑫鲸ДWĀȊ⯈ĆȊ竐砀㥥ึ 呆䵉䕁ㅾ䐮䍏X뻯㥥ึ㬸뭂Fátima Elena Herrera Morales.docĖȈ몰˼녀̄몰˼ĕȈinstituciónĮȌ참˾駈# ĬȌ菱ョ톔ミ廊ョ悀ᳬベࠀЉ ĥȈseguimientoľȈ퇀ミ悀Ŭ㨄ЉⷐЉ ĳȌ菱ョ톔ミ廊ョ悀ᳬベ⸘ЉŋȈ ňȈⷴЉ⹰Љ㧠ЉōȈ퇀ミ悀ŮЉЉņȈЉЉ⸠ЉśȌ矸˿䖸ЉřȌ⢸Љ42. AŝȈ仼Љ⼘Љ加ЉŖȈ퇀ミ悀K⼼Љ囈́ūȈ囬́址́⻈ЉŬȈlaţȈ쿤&quot;඀Љ噀Љncia ŤȌ菱ョ톔ミ廊ョ悀ᳬベ⿀ЉAr ŽȈ⾜Љ〘Љ⩈ЉicroŶȈ퇀ミ悀i⟴Љ➨ЉƋȈ⟌Љ⡈Љ⿈Љ吸#倸# ƌȌ菱ョ톔ミ廊ョ悀ᳬベむЉǈ ƅȈぜЉ㴈#周#ƞȈlaƝȈ퇀ミ悀cܬЉ쿀&quot; ƖȌ菱ョ톔ミ廊ョ悀ᳬベ㟐Љ®Ȍ ƯȈimplementado&quot;ƠȈ퇀ミ悀íㇴЉㆀЉ ƥȌ菱ョ톔ミ廊ョ悀ᳬベ㇈Љǈ ƲȈㆤЉϺ㟘ЉƷȈyǊȈ퇀ミ悀ï㉼Љ㈰Љ ǏȌ菱ョ톔ミ廊ョ悀ᳬベϺ㊘Љ ǄȐseǘȈDecretoPREDEH ǝȌ菱ョ톔ミ廊ョ悀ᳬベ㌈ЉÕȌ ǪȈ㋤Љ㏐Љ㵐ЉЈ⟨ЉǯȈdiciembreǣȈǠȈ퇀ミ悀À嗌Љ㎀Љ ǥȌ菱ョ톔ミ廊ョ悀ᳬベ㏈Љ ǲȈ㎤Љ㑨Љ㌐ЉョǷȈ퇀ミ悀Ã얌Љ㐘Љ ĈȌ菱ョ톔ミ廊ョ悀ᳬベ㑠Љ āȈ㐼Љ㔀Љ㏐Љ히ョ큈ミĚȈ퇀ミ悀Ç얼Љ㒰Љ ğȌ菱ョ톔ミ廊ョ悀ᳬベ㓸Љ ĔȈ㓔Љ㖘Љ㑨ЉĩȈ퇀ミ悀É叼́㕈Љ ĢȌ菱ョ톔ミ廊ョ悀ᳬベ㖐Љ ĻȈ㕬Љ㗨Љ㔀ЉļȈ퇀ミ悀Ì얤Љ朠́ıȈ杄́柠́㖘ЉŊȈ.ŉȈCienciasisi￳nłȈ퇀ミ悀Ù㛤Љ㙰Љ ŇȌ菱ョ톔ミ廊ョ悀ᳬベ㚸Љ㊘Љ ŜȈ㚔Љ㝰Љ㽰ЉŐȈőȈqueŔȈ퇀ミ悀Ý㞔Љ㜠Љ ũȌ菱ョ톔ミ廊ョ悀ᳬベ㝨Љ ŦȈ㝄Љ㟘Љ㛀ЉŻȈhažȈ퇀ミ悀àㄴЉヨЉųȈㄌЉ㇐Љ㝰ЉŴȈPresidencialesn.11aƏȈꥠД쒸 &#10;&#10; ƔȌ菱ョ톔ミ廊ョ悀ᳬベ䖐Љ¬Ȍ ƭȈdarlesЈٰЉƦȈ퇀ミ悀ŠⶄЉ㦐Љ ƻȌ菱ョ톔ミ廊ョ悀ᳬベ㧘Љǈ ưȈ㦴Љ⸠Љ䖘ЉƵȈyǈȈorganizacionesǃȈ퇀ミ悀ꯌ㩸Љ ǄȌ菱ョ톔ミ廊ョ悀ᳬベ㫀ЉٰЉ ǝȈ㪜Љ㭠Љ煰ЉǑȈǖȈ퇀ミ悀㮄Љ㬐Љ ǫȌ菱ョ톔ミ廊ョ悀ᳬベ㭘Љ ǠȈ㬴Љ㰠Љ㫈ЉョǥȈcorrespondenǾȈ퇀ミ悀¬ꮴ㯐Љ ǳȌ菱ョ톔ミ廊ョ悀ᳬベ㰘Љ큈ミ ĈȈ㯴Љ㲸Љ㭠ЉčȈ퇀ミ悀¯﬌И㱨Љ ĆȌ菱ョ톔ミ廊ョ悀ᳬベ㲰Љ ğȈ㲌Љ㵐Љ㰠Љ&#10;PȌĐȈ퇀ミ悀³﫴И㴀Љ ĕȌ菱ョ톔ミ廊ョ悀ᳬベ㵈Љ ĢȈ㴤Љ㌐Љ㲸ЉǈǈħȈ퇀ミ悀¶ ㌴Љ㋀ЉĸȈ11 ĿȌ菱ョ톔ミ廊ョ悀ᳬベ⭈Љ ĴȈ桜Љ㻀Љ柘ЉŉȈdentroLȌǈǈłȈ퇀ミ悀Ò㻤Љ㹰Љ ŇȌ菱ョ톔ミ廊ョ悀ᳬベ㺸Љ ŜȈ㺔Љ㽰Љ㸀ЉPȈőȈdeЈ㊘ЉŔȈ퇀ミ悀Õ㾔Љ㼠Љ ũȌ菱ョ톔ミ廊ョ悀ᳬベ㽨Љǈ ŦȈ㽄Љ㛀Љ㻀ЉŻȈlosžȌ⺠Љ$53. AŲȊ䁈Љ㰀㫧⁝ 䅐佇啌ㅾ䐮䍏X뻯㫧ᳱ㬧琵Pago Luz, Internet, Telefono.docƂȌ䅨ЉΩ㬷ᒺ 䥍䍓剁ㅾ䰮䭎V뻯㤺⛩㭅꧓Mis carpetas para compartir.lnkƒȈ鈜驠&quot;䅈ЉൈƗȈ퇀ミ悀J羬釸ƨȈmujeresꞘ#ྰ̀ƭȈ˼䃐Љ䊘ЉƦȎ䈐Љ䘀㪻㪃 义但䵒ㅾ䐮䍏T뻯㪻㪂㬛環Informe Inicial  migrantes.docƶȈ퇀ミ悀A䄜Љ˼ǋȊЉ砀㥥ึ 呆䵉䕁ㅾ䐮䍏X뻯㥥ึ㬸뭂Fátima Elena Herrera Morales.docǛȈ県#䅈Љ䋨ЉǜȈ퇀ミ悀=䑔Љ盨#ǑȈỼЈ䊘Љ䎠Љ&#10;ǪȌ樜&quot;ep&#10;ǠȈ&#10;anexoǧȈ퇀ミ悀;켴&quot;ỘЈǸȈฌ#䋨Љ襘Љ懀́ǽȈ퇀ミ悀1 媴́෨#ǶȈ퇀ミ悀 硤쮨ЖċȈ퇀ミ悀贴&quot;쩠ČȈ&#10;listaăȈ242ĆȌ➠ϿЉĄȊÞla PresidenciaĞȈ妴Љ䕈Љ奈ЉēȈ퇀ミ悀Ŕ鬤&quot;䓸Љ ĔȌ菱ョ톔ミ廊ョ悀ᳬベ䕀ЉĬȈ ĭȈ䔜Љ䖘Љ䒰ЉĦȈ퇀ミ悀ř㥄Љ㣸ЉĻȈ㤜Љ㧠Љ䕈ЉļȌ硸˿鞨ЉĲȌ㾨Љ'58. A ĶȌ菱ョ톔ミ廊ョ悀ᳬベ䘰ЉNȌ ŏȈ䘌Љ䛐Љ惐ЉЈደ&quot;ŀȈ퇀ミ悀ȱ 䛴Љ䚀Љ ŅȌ菱ョ톔ミ廊ョ悀ᳬベ䛈Љǈ ŒȈ䚤Љ䞐Љ䘸ЉŗȈmunicipioョŨȈ퇀ミ悀Ȼ䞴Љ䝀Љ ŭȌ菱ョ톔ミ廊ョ悀ᳬベ䞈Љ źȈ䝤Љ䟸Љ䛐Љ히ョ큈ミſȈdeŲȈ퇀ミ悀Ⱦ 焄́炸́ŷȈ烜́熠́䞐ЉƈȌ츈Ў掠ЉƎȈ퇀ミ悀 ࣤϹ巀́ ƃȌ菱ョ톔ミ廊ョ悀ᳬベϺȌ ƘȈelectasЈ℈ЉƝȈ퇀ミ悀ª슄䣨Љ ƖȌ菱ョ톔ミ廊ョ悀ᳬベ䤰Љǈ ƯȈ䤌Љ䧐ЉϺƠȈ퇀ミ悀®怤́䦀Љ ƥȌ菱ョ톔ミ廊ョ悀ᳬベ䧈Љ½Ȉ ƲȈ䦤Љ䩨Љ䤸ЉƷȈ퇀ミ悀´䪌Љ䨘Љ ǈȌ菱ョ톔ミ廊ョ悀ᳬベ䩠Љ⳸Љ ǁȈ䨼Љ䬨Љ䧐ЉǚȈnacionalミǟȈ퇀ミ悀½윬䫘Љ ǐȌ菱ョ톔ミ廊ョ悀ᳬベ䬠Љ ǩȈ䫼Љ䯀Љ䩨ЉǢȈ퇀ミ悀¿擼&quot;䭰Љ ǧȌ菱ョ톔ミ廊ョ悀ᳬベ䮸ЉǿȈ ǼȈ䮔Љ䱘Љ䬨ЉǱȈ퇀ミ悀Â 䱼Љ䰈Љ ĊȌ菱ョ톔ミ廊ョ悀ᳬベ䱐Љ ăȈ䰬Љ䴘Љ䯀ЉῨĄȈdiputadasƸ⳸ЉęȈ퇀ミ悀Ì䴼Љ䳈Љ ĒȌ菱ョ톔ミ廊ョ悀ᳬベ䴐Љ īȈ䳬Љ䷘Љ䱘ЉĬȈelectasġȈ퇀ミ悀Ô웼䶈Љ ĺȌ菱ョ톔ミ廊ョ悀ᳬベ䷐Љ℈Љ ĳȈ䶬Љ澘&quot;䴘Љ´ķȈĴȈ퇀ミ悀Ø澼&quot;丠Љ ŉȌ菱ョ톔ミ廊ョ悀ᳬベ澐&quot; ņȈ&#10;TablaŅȐ퇀ミ悀ज˿䬈̃ur￭aşȈ퇀ミ悀E뢬Љ付Љ ŐȌ菱ョ톔ミ廊ョ悀ᳬベ⻀Љ佀Љ ũȐlaŭȌ#58. AAšȈprevioźȈ퇀ミ悀П暜Љ侰Љ ſȌ菱ョ톔ミ廊ョ悀ᳬベ俸ЉŷȈ ŴȈ俔Љ傘Љ晸ЉƉȈ퇀ミ悀С&#10;傼Љ偈Љ ƂȌ菱ョ톔ミ廊ョ悀ᳬベ傐Љ ƛȈ偬Љ兘Љ倀ЉῨƜȈreferirlas⳸ЉƑȈ퇀ミ悀Ь兼Љ儈Љ ƪȌ菱ョ톔ミ廊ョ悀ᳬベ児Љ ƣȈ儬Љ刈Љ傘ЉƤȈaƻȈ퇀ミ悀Ю퇬&quot;冸Љ ƼȌ菱ョ톔ミ廊ョ悀ᳬベ刀Љ⳸Љ ƵȐ凜Љ퉸&quot;兘ЉǏȌ䗈Љ)71. A ǃȌ菱ョ톔ミ廊ョ悀ᳬベ劘ЉÛȌ ǘȈ剴Љ⻈Љ尘ЉЈ勠ЉǝȐel ǑȌ菱ョ톔ミ廊ョ悀ᳬベɨ#l  ǮȌ菱ョ톔ミ廊ョ悀ᳬベ繐́æȌ ǧȈ퇀ミ悀ѳ同Љ厘Љ ǸȌ菱ョ톔ミ廊ョ悀ᳬベ叠Љ ǱȈ厼Љ咘Љ繘́ǈǈĊȈ.ĉȈ퇀ミ悀ѵ咼Љ呈Љ ĂȌ菱ョ톔ミ廊ョ悀ᳬベ咐ЉȌ ěȈ呬Љ喐Љ叨ЉЈ䠨ЉĜȈ&#10;ēȈprocesostrĔȈUno.nssĩȈ.so.ĬȈ&#10;totalesġȈ343irlasnĺȈ叔́葰&quot;咘ЉĿȌ언챸˼ĲȈdeıȈdeĴȈ&#10;datosŋȈ,!鹫劚ŎȌﵘ˽狸́ŌȈ⓬#⽘Љ焐EM ŁȌ菱ョ톔ミ廊ョ悀ᳬベ尐ЉYȌ ŞȈ퇀ミ悀BꩬЉ剐ЉœȐuna ŗȌ菱ョ톔ミ廊ョ悀ᳬベ⯨Љ  ŬȌ菱ョ톔ミ廊ョ悀ᳬベ垀ЉdȌ ťȈ坜Љ堠ЉЉЈ埈ЉžȈ퇀ミ悀ƁЈ埐Љ ųȌ菱ョ톔ミ廊ョ悀ᳬベ堘Љ ƈȈ埴Љ朸&quot;垈Љ&#10;ȌƍȈ퇀ミ悀Ɛ塬Љ曨&quot;ƆȐo ƚȌ菱ョ톔ミ廊ョ悀ᳬベ൸Љr ƓȈ퇀ミ悀ŏ闔&quot;壸Љ ƔȌ菱ョ톔ミ廊ョ悀ᳬベ奀Љ嘸Љ ƭȈ夜Љ䒰Љ缰ЉơȈƦȈ퇀ミ悀Œ姜Љ妐Љ ƻȌ菱ョ톔ミ廊ョ悀ᳬベ䒨Љ ưȈ,ƷȈ±La Oficina Nacional ǎȌ菱ョ톔ミ廊ョ悀ᳬベϺÆȌ ǇȈCreaciónarioǘȈdeen Listio ǝȈimplementaciónnalalǔȈョ ǪȈ퇀ミ悀 嬴Љ䞈́ǯȈprogramasoЉǠȈ砘#엨˿었˿&#10;ǺȈcap"/>
        </w:smartTagPr>
        <w:r w:rsidR="004E5DF6" w:rsidRPr="004E5DF6">
          <w:rPr>
            <w:lang w:val="es-GT"/>
          </w:rPr>
          <w:t>la Policía Nacional</w:t>
        </w:r>
      </w:smartTag>
      <w:r w:rsidR="004E5DF6" w:rsidRPr="004E5DF6">
        <w:rPr>
          <w:lang w:val="es-GT"/>
        </w:rPr>
        <w:t xml:space="preserve"> Civil, dentro de </w:t>
      </w:r>
      <w:smartTag w:uri="urn:schemas-microsoft-com:office:smarttags" w:element="PersonName">
        <w:smartTagPr>
          <w:attr w:name="ProductID" w:val="la Unidad"/>
        </w:smartTagPr>
        <w:r w:rsidR="004E5DF6" w:rsidRPr="004E5DF6">
          <w:rPr>
            <w:lang w:val="es-GT"/>
          </w:rPr>
          <w:t>la Unidad</w:t>
        </w:r>
      </w:smartTag>
      <w:r w:rsidR="004E5DF6" w:rsidRPr="004E5DF6">
        <w:rPr>
          <w:lang w:val="es-GT"/>
        </w:rPr>
        <w:t xml:space="preserve"> de </w:t>
      </w:r>
      <w:r w:rsidR="00587DA5" w:rsidRPr="004E5DF6">
        <w:rPr>
          <w:lang w:val="es-GT"/>
        </w:rPr>
        <w:t xml:space="preserve">Investigación </w:t>
      </w:r>
      <w:r w:rsidR="004E5DF6" w:rsidRPr="004E5DF6">
        <w:rPr>
          <w:lang w:val="es-GT"/>
        </w:rPr>
        <w:t xml:space="preserve">de </w:t>
      </w:r>
      <w:r w:rsidR="00587DA5" w:rsidRPr="004E5DF6">
        <w:rPr>
          <w:lang w:val="es-GT"/>
        </w:rPr>
        <w:t xml:space="preserve">Ataques </w:t>
      </w:r>
      <w:r w:rsidR="004E5DF6" w:rsidRPr="004E5DF6">
        <w:rPr>
          <w:lang w:val="es-GT"/>
        </w:rPr>
        <w:t xml:space="preserve">contra </w:t>
      </w:r>
      <w:r w:rsidR="00587DA5" w:rsidRPr="004E5DF6">
        <w:rPr>
          <w:lang w:val="es-GT"/>
        </w:rPr>
        <w:t xml:space="preserve">Defensoras </w:t>
      </w:r>
      <w:r w:rsidR="004E5DF6" w:rsidRPr="004E5DF6">
        <w:rPr>
          <w:lang w:val="es-GT"/>
        </w:rPr>
        <w:t xml:space="preserve">y </w:t>
      </w:r>
      <w:r w:rsidR="00587DA5" w:rsidRPr="004E5DF6">
        <w:rPr>
          <w:lang w:val="es-GT"/>
        </w:rPr>
        <w:t xml:space="preserve">Defensores </w:t>
      </w:r>
      <w:r w:rsidR="004E5DF6" w:rsidRPr="004E5DF6">
        <w:rPr>
          <w:lang w:val="es-GT"/>
        </w:rPr>
        <w:t xml:space="preserve">de </w:t>
      </w:r>
      <w:r w:rsidR="00587DA5" w:rsidRPr="004E5DF6">
        <w:rPr>
          <w:lang w:val="es-GT"/>
        </w:rPr>
        <w:t>Derechos Humanos</w:t>
      </w:r>
      <w:r w:rsidR="0033690C">
        <w:rPr>
          <w:lang w:val="es-GT"/>
        </w:rPr>
        <w:t>.</w:t>
      </w:r>
    </w:p>
    <w:p w:rsidR="004E5DF6" w:rsidRPr="004E5DF6" w:rsidRDefault="00631FFB" w:rsidP="004E5DF6">
      <w:pPr>
        <w:pStyle w:val="SingleTxtG"/>
        <w:rPr>
          <w:lang w:val="es-GT"/>
        </w:rPr>
      </w:pPr>
      <w:r>
        <w:rPr>
          <w:bCs/>
          <w:iCs/>
          <w:lang w:val="es-GT"/>
        </w:rPr>
        <w:tab/>
      </w:r>
      <w:r w:rsidR="004E5DF6" w:rsidRPr="004E5DF6">
        <w:rPr>
          <w:bCs/>
          <w:iCs/>
          <w:lang w:val="es-GT"/>
        </w:rPr>
        <w:t>d)</w:t>
      </w:r>
      <w:r w:rsidR="004E5DF6" w:rsidRPr="004E5DF6">
        <w:rPr>
          <w:bCs/>
          <w:iCs/>
          <w:lang w:val="es-GT"/>
        </w:rPr>
        <w:tab/>
      </w:r>
      <w:r w:rsidR="004E5DF6" w:rsidRPr="004E5DF6">
        <w:rPr>
          <w:lang w:val="es-GT"/>
        </w:rPr>
        <w:t xml:space="preserve">Se suscribió un convenio bilateral de cooperación entre el Ministerio de Gobernación y </w:t>
      </w:r>
      <w:r w:rsidR="00A4738F">
        <w:rPr>
          <w:lang w:val="es-GT"/>
        </w:rPr>
        <w:t xml:space="preserve">la </w:t>
      </w:r>
      <w:r w:rsidR="004E5DF6" w:rsidRPr="004E5DF6">
        <w:rPr>
          <w:lang w:val="es-GT"/>
        </w:rPr>
        <w:t>CICIG para apoyar, fortalecer y coadyuvar a dicho Minis</w:t>
      </w:r>
      <w:r w:rsidR="00A4738F">
        <w:rPr>
          <w:lang w:val="es-GT"/>
        </w:rPr>
        <w:t>terio en la investigación penal.</w:t>
      </w:r>
    </w:p>
    <w:p w:rsidR="004E5DF6" w:rsidRPr="004E5DF6" w:rsidRDefault="00631FFB" w:rsidP="004E5DF6">
      <w:pPr>
        <w:pStyle w:val="SingleTxtG"/>
        <w:rPr>
          <w:lang w:val="es-GT"/>
        </w:rPr>
      </w:pPr>
      <w:r>
        <w:rPr>
          <w:bCs/>
          <w:iCs/>
          <w:lang w:val="es-GT"/>
        </w:rPr>
        <w:tab/>
      </w:r>
      <w:r w:rsidR="004E5DF6" w:rsidRPr="004E5DF6">
        <w:rPr>
          <w:bCs/>
          <w:iCs/>
          <w:lang w:val="es-GT"/>
        </w:rPr>
        <w:t>e)</w:t>
      </w:r>
      <w:r w:rsidR="004E5DF6" w:rsidRPr="004E5DF6">
        <w:rPr>
          <w:bCs/>
          <w:iCs/>
          <w:lang w:val="es-GT"/>
        </w:rPr>
        <w:tab/>
      </w:r>
      <w:r w:rsidR="004E5DF6" w:rsidRPr="004E5DF6">
        <w:rPr>
          <w:lang w:val="es-GT"/>
        </w:rPr>
        <w:t>Suscripción del Convenio</w:t>
      </w:r>
      <w:r w:rsidR="00E8778C">
        <w:rPr>
          <w:lang w:val="es-GT"/>
        </w:rPr>
        <w:t xml:space="preserve"> </w:t>
      </w:r>
      <w:r w:rsidR="00132BCD">
        <w:rPr>
          <w:lang w:val="es-GT"/>
        </w:rPr>
        <w:t>Nº</w:t>
      </w:r>
      <w:r w:rsidR="004E5DF6" w:rsidRPr="004E5DF6">
        <w:rPr>
          <w:lang w:val="es-GT"/>
        </w:rPr>
        <w:t xml:space="preserve"> 03-2008, con fecha 17 de junio de 2008</w:t>
      </w:r>
      <w:r w:rsidR="00A4738F">
        <w:rPr>
          <w:lang w:val="es-GT"/>
        </w:rPr>
        <w:t>,</w:t>
      </w:r>
      <w:r w:rsidR="004E5DF6" w:rsidRPr="004E5DF6">
        <w:rPr>
          <w:lang w:val="es-GT"/>
        </w:rPr>
        <w:t xml:space="preserve"> con </w:t>
      </w:r>
      <w:smartTag w:uri="urn:schemas-microsoft-com:office:smarttags" w:element="PersonName">
        <w:smartTagPr>
          <w:attr w:name="ProductID" w:val="la Fundaci￳n Myrna"/>
        </w:smartTagPr>
        <w:r w:rsidR="004E5DF6" w:rsidRPr="004E5DF6">
          <w:rPr>
            <w:lang w:val="es-GT"/>
          </w:rPr>
          <w:t>la Fundación Myrna</w:t>
        </w:r>
      </w:smartTag>
      <w:r w:rsidR="004E5DF6" w:rsidRPr="004E5DF6">
        <w:rPr>
          <w:lang w:val="es-GT"/>
        </w:rPr>
        <w:t xml:space="preserve"> Mack, que tiene como finalidad que </w:t>
      </w:r>
      <w:smartTag w:uri="urn:schemas-microsoft-com:office:smarttags" w:element="PersonName">
        <w:smartTagPr>
          <w:attr w:name="ProductID" w:val="la Fundaci￳n"/>
        </w:smartTagPr>
        <w:r w:rsidR="004E5DF6" w:rsidRPr="004E5DF6">
          <w:rPr>
            <w:lang w:val="es-GT"/>
          </w:rPr>
          <w:t>la Fundación</w:t>
        </w:r>
      </w:smartTag>
      <w:r w:rsidR="004E5DF6" w:rsidRPr="004E5DF6">
        <w:rPr>
          <w:lang w:val="es-GT"/>
        </w:rPr>
        <w:t xml:space="preserve"> aporte a </w:t>
      </w:r>
      <w:smartTag w:uri="urn:schemas-microsoft-com:office:smarttags" w:element="PersonName">
        <w:smartTagPr>
          <w:attr w:name="ProductID" w:val="La PNC"/>
        </w:smartTagPr>
        <w:r w:rsidR="004E5DF6" w:rsidRPr="004E5DF6">
          <w:rPr>
            <w:lang w:val="es-GT"/>
          </w:rPr>
          <w:t>la PNC</w:t>
        </w:r>
      </w:smartTag>
      <w:r w:rsidR="004E5DF6" w:rsidRPr="004E5DF6">
        <w:rPr>
          <w:lang w:val="es-GT"/>
        </w:rPr>
        <w:t xml:space="preserve"> conocimientos teóricos y prácticos para el diseño de organismos, sistemas y procedimientos. En el desarrollo de este Convenio se ha capacitado a </w:t>
      </w:r>
      <w:smartTag w:uri="urn:schemas-microsoft-com:office:smarttags" w:element="PersonName">
        <w:smartTagPr>
          <w:attr w:name="ProductID" w:val="la Inspector￭a General"/>
        </w:smartTagPr>
        <w:r w:rsidR="004E5DF6" w:rsidRPr="004E5DF6">
          <w:rPr>
            <w:lang w:val="es-GT"/>
          </w:rPr>
          <w:t>la Inspectoría General</w:t>
        </w:r>
      </w:smartTag>
      <w:r w:rsidR="004E5DF6" w:rsidRPr="004E5DF6">
        <w:rPr>
          <w:lang w:val="es-GT"/>
        </w:rPr>
        <w:t xml:space="preserve"> de </w:t>
      </w:r>
      <w:smartTag w:uri="urn:schemas-microsoft-com:office:smarttags" w:element="PersonName">
        <w:smartTagPr>
          <w:attr w:name="ProductID" w:val="La PNC"/>
        </w:smartTagPr>
        <w:r w:rsidR="004E5DF6" w:rsidRPr="004E5DF6">
          <w:rPr>
            <w:lang w:val="es-GT"/>
          </w:rPr>
          <w:t>la PNC</w:t>
        </w:r>
      </w:smartTag>
      <w:r w:rsidR="004E5DF6" w:rsidRPr="004E5DF6">
        <w:rPr>
          <w:lang w:val="es-GT"/>
        </w:rPr>
        <w:t xml:space="preserve"> en los temas de </w:t>
      </w:r>
      <w:r>
        <w:rPr>
          <w:lang w:val="es-GT"/>
        </w:rPr>
        <w:t>"</w:t>
      </w:r>
      <w:r w:rsidR="004E5DF6" w:rsidRPr="004E5DF6">
        <w:rPr>
          <w:lang w:val="es-GT"/>
        </w:rPr>
        <w:t xml:space="preserve">Investigación </w:t>
      </w:r>
      <w:r w:rsidR="00A4738F" w:rsidRPr="004E5DF6">
        <w:rPr>
          <w:lang w:val="es-GT"/>
        </w:rPr>
        <w:t>administrativa</w:t>
      </w:r>
      <w:r>
        <w:rPr>
          <w:lang w:val="es-GT"/>
        </w:rPr>
        <w:t>"</w:t>
      </w:r>
      <w:r w:rsidR="004E5DF6" w:rsidRPr="004E5DF6">
        <w:rPr>
          <w:lang w:val="es-GT"/>
        </w:rPr>
        <w:t xml:space="preserve">, </w:t>
      </w:r>
      <w:r>
        <w:rPr>
          <w:lang w:val="es-GT"/>
        </w:rPr>
        <w:t>"</w:t>
      </w:r>
      <w:r w:rsidR="004E5DF6" w:rsidRPr="004E5DF6">
        <w:rPr>
          <w:lang w:val="es-GT"/>
        </w:rPr>
        <w:t xml:space="preserve">Fortalecimiento en las </w:t>
      </w:r>
      <w:r w:rsidR="00A4738F" w:rsidRPr="004E5DF6">
        <w:rPr>
          <w:lang w:val="es-GT"/>
        </w:rPr>
        <w:t>técnicas de investigación</w:t>
      </w:r>
      <w:r>
        <w:rPr>
          <w:lang w:val="es-GT"/>
        </w:rPr>
        <w:t>"</w:t>
      </w:r>
      <w:r w:rsidR="004E5DF6" w:rsidRPr="004E5DF6">
        <w:rPr>
          <w:lang w:val="es-GT"/>
        </w:rPr>
        <w:t xml:space="preserve"> y </w:t>
      </w:r>
      <w:r>
        <w:rPr>
          <w:lang w:val="es-GT"/>
        </w:rPr>
        <w:t>"</w:t>
      </w:r>
      <w:r w:rsidR="004E5DF6" w:rsidRPr="004E5DF6">
        <w:rPr>
          <w:lang w:val="es-GT"/>
        </w:rPr>
        <w:t xml:space="preserve">Capacitación </w:t>
      </w:r>
      <w:r w:rsidR="00A4738F" w:rsidRPr="004E5DF6">
        <w:rPr>
          <w:lang w:val="es-GT"/>
        </w:rPr>
        <w:t>legal</w:t>
      </w:r>
      <w:r>
        <w:rPr>
          <w:lang w:val="es-GT"/>
        </w:rPr>
        <w:t>"</w:t>
      </w:r>
      <w:r w:rsidR="00A4738F">
        <w:rPr>
          <w:lang w:val="es-GT"/>
        </w:rPr>
        <w:t>.</w:t>
      </w:r>
    </w:p>
    <w:p w:rsidR="00E8778C" w:rsidRDefault="00631FFB" w:rsidP="004E5DF6">
      <w:pPr>
        <w:pStyle w:val="SingleTxtG"/>
        <w:rPr>
          <w:lang w:val="es-GT"/>
        </w:rPr>
      </w:pPr>
      <w:r>
        <w:rPr>
          <w:bCs/>
          <w:iCs/>
          <w:lang w:val="es-GT"/>
        </w:rPr>
        <w:tab/>
      </w:r>
      <w:r w:rsidR="004E5DF6" w:rsidRPr="004E5DF6">
        <w:rPr>
          <w:bCs/>
          <w:iCs/>
          <w:lang w:val="es-GT"/>
        </w:rPr>
        <w:t>f)</w:t>
      </w:r>
      <w:r w:rsidR="004E5DF6" w:rsidRPr="004E5DF6">
        <w:rPr>
          <w:bCs/>
          <w:iCs/>
          <w:lang w:val="es-GT"/>
        </w:rPr>
        <w:tab/>
      </w:r>
      <w:r w:rsidR="004E5DF6" w:rsidRPr="004E5DF6">
        <w:rPr>
          <w:lang w:val="es-GT"/>
        </w:rPr>
        <w:t xml:space="preserve">Asignación de agentes de </w:t>
      </w:r>
      <w:smartTag w:uri="urn:schemas-microsoft-com:office:smarttags" w:element="PersonName">
        <w:smartTagPr>
          <w:attr w:name="ProductID" w:val="La PNC"/>
        </w:smartTagPr>
        <w:r w:rsidR="004E5DF6" w:rsidRPr="004E5DF6">
          <w:rPr>
            <w:lang w:val="es-GT"/>
          </w:rPr>
          <w:t>la PNC</w:t>
        </w:r>
      </w:smartTag>
      <w:r w:rsidR="004E5DF6" w:rsidRPr="004E5DF6">
        <w:rPr>
          <w:lang w:val="es-GT"/>
        </w:rPr>
        <w:t xml:space="preserve"> a los juzgados penales de paz y primera instancia que se han creado a nivel nacional</w:t>
      </w:r>
      <w:r w:rsidR="00E8778C">
        <w:rPr>
          <w:lang w:val="es-GT"/>
        </w:rPr>
        <w:t xml:space="preserve"> </w:t>
      </w:r>
      <w:r w:rsidR="00A4738F">
        <w:rPr>
          <w:lang w:val="es-GT"/>
        </w:rPr>
        <w:t>y que funcionan las 24 horas.</w:t>
      </w:r>
    </w:p>
    <w:p w:rsidR="004E5DF6" w:rsidRPr="004E5DF6" w:rsidRDefault="00631FFB" w:rsidP="004E5DF6">
      <w:pPr>
        <w:pStyle w:val="SingleTxtG"/>
        <w:rPr>
          <w:lang w:val="es-GT"/>
        </w:rPr>
      </w:pPr>
      <w:r>
        <w:rPr>
          <w:bCs/>
          <w:iCs/>
          <w:lang w:val="es-GT"/>
        </w:rPr>
        <w:tab/>
      </w:r>
      <w:r w:rsidR="004E5DF6" w:rsidRPr="004E5DF6">
        <w:rPr>
          <w:bCs/>
          <w:iCs/>
          <w:lang w:val="es-GT"/>
        </w:rPr>
        <w:t>g)</w:t>
      </w:r>
      <w:r w:rsidR="004E5DF6" w:rsidRPr="004E5DF6">
        <w:rPr>
          <w:bCs/>
          <w:iCs/>
          <w:lang w:val="es-GT"/>
        </w:rPr>
        <w:tab/>
      </w:r>
      <w:r w:rsidR="004E5DF6" w:rsidRPr="004E5DF6">
        <w:rPr>
          <w:lang w:val="es-GT"/>
        </w:rPr>
        <w:t xml:space="preserve">Programas de capacitación realizados por </w:t>
      </w:r>
      <w:smartTag w:uri="urn:schemas-microsoft-com:office:smarttags" w:element="PersonName">
        <w:smartTagPr>
          <w:attr w:name="ProductID" w:val="la Divisi￳n"/>
        </w:smartTagPr>
        <w:r w:rsidR="004E5DF6" w:rsidRPr="004E5DF6">
          <w:rPr>
            <w:lang w:val="es-GT"/>
          </w:rPr>
          <w:t>la División</w:t>
        </w:r>
      </w:smartTag>
      <w:r w:rsidR="004E5DF6" w:rsidRPr="004E5DF6">
        <w:rPr>
          <w:lang w:val="es-GT"/>
        </w:rPr>
        <w:t xml:space="preserve"> de Atención a </w:t>
      </w:r>
      <w:smartTag w:uri="urn:schemas-microsoft-com:office:smarttags" w:element="PersonName">
        <w:smartTagPr>
          <w:attr w:name="ProductID" w:val="la Ni￱ez"/>
        </w:smartTagPr>
        <w:r w:rsidR="004E5DF6" w:rsidRPr="004E5DF6">
          <w:rPr>
            <w:lang w:val="es-GT"/>
          </w:rPr>
          <w:t>la Niñez</w:t>
        </w:r>
      </w:smartTag>
      <w:r w:rsidR="004E5DF6" w:rsidRPr="004E5DF6">
        <w:rPr>
          <w:lang w:val="es-GT"/>
        </w:rPr>
        <w:t xml:space="preserve"> y Adolescencia (DIANA) de </w:t>
      </w:r>
      <w:smartTag w:uri="urn:schemas-microsoft-com:office:smarttags" w:element="PersonName">
        <w:smartTagPr>
          <w:attr w:name="ProductID" w:val="La PNC"/>
        </w:smartTagPr>
        <w:r w:rsidR="004E5DF6" w:rsidRPr="004E5DF6">
          <w:rPr>
            <w:lang w:val="es-GT"/>
          </w:rPr>
          <w:t>la PNC</w:t>
        </w:r>
      </w:smartTag>
      <w:r w:rsidR="004E5DF6" w:rsidRPr="004E5DF6">
        <w:rPr>
          <w:lang w:val="es-GT"/>
        </w:rPr>
        <w:t>, dirigidos al personal policial en cuanto al abordaje que se debe dar a casos relacionados con niñez víctima y adolescentes en conflicto</w:t>
      </w:r>
      <w:r w:rsidR="00E8778C">
        <w:rPr>
          <w:lang w:val="es-GT"/>
        </w:rPr>
        <w:t xml:space="preserve"> </w:t>
      </w:r>
      <w:r w:rsidR="004E5DF6" w:rsidRPr="004E5DF6">
        <w:rPr>
          <w:lang w:val="es-GT"/>
        </w:rPr>
        <w:t>con la ley penal</w:t>
      </w:r>
      <w:r w:rsidR="00A4738F">
        <w:rPr>
          <w:lang w:val="es-GT"/>
        </w:rPr>
        <w:t>.</w:t>
      </w:r>
    </w:p>
    <w:p w:rsidR="00E8778C" w:rsidRDefault="00631FFB" w:rsidP="004E5DF6">
      <w:pPr>
        <w:pStyle w:val="SingleTxtG"/>
        <w:rPr>
          <w:lang w:val="es-GT"/>
        </w:rPr>
      </w:pPr>
      <w:r>
        <w:rPr>
          <w:bCs/>
          <w:iCs/>
          <w:lang w:val="es-GT"/>
        </w:rPr>
        <w:tab/>
      </w:r>
      <w:r w:rsidR="004E5DF6" w:rsidRPr="004E5DF6">
        <w:rPr>
          <w:bCs/>
          <w:iCs/>
          <w:lang w:val="es-GT"/>
        </w:rPr>
        <w:t>h)</w:t>
      </w:r>
      <w:r w:rsidR="004E5DF6" w:rsidRPr="004E5DF6">
        <w:rPr>
          <w:bCs/>
          <w:iCs/>
          <w:lang w:val="es-GT"/>
        </w:rPr>
        <w:tab/>
      </w:r>
      <w:r w:rsidR="004E5DF6" w:rsidRPr="004E5DF6">
        <w:rPr>
          <w:lang w:val="es-GT"/>
        </w:rPr>
        <w:t xml:space="preserve">Creación del Instituto Nacional de Ciencias Forenses de Guatemala (INACIF) a través del Decreto </w:t>
      </w:r>
      <w:r w:rsidR="00132BCD">
        <w:rPr>
          <w:lang w:val="es-GT"/>
        </w:rPr>
        <w:t xml:space="preserve">Nº </w:t>
      </w:r>
      <w:r w:rsidR="004E5DF6" w:rsidRPr="004E5DF6">
        <w:rPr>
          <w:lang w:val="es-GT"/>
        </w:rPr>
        <w:t>32-2006,</w:t>
      </w:r>
      <w:r w:rsidR="00E8778C">
        <w:rPr>
          <w:lang w:val="es-GT"/>
        </w:rPr>
        <w:t xml:space="preserve"> </w:t>
      </w:r>
      <w:r w:rsidR="004E5DF6" w:rsidRPr="004E5DF6">
        <w:rPr>
          <w:lang w:val="es-GT"/>
        </w:rPr>
        <w:t>como una institución autónoma. Uno de sus objetivos es</w:t>
      </w:r>
      <w:r w:rsidR="00E8778C">
        <w:rPr>
          <w:lang w:val="es-GT"/>
        </w:rPr>
        <w:t xml:space="preserve"> </w:t>
      </w:r>
      <w:r w:rsidR="004E5DF6" w:rsidRPr="004E5DF6">
        <w:rPr>
          <w:lang w:val="es-GT"/>
        </w:rPr>
        <w:t>garantizar la imparcialidad y confiabilidad de la investigación t</w:t>
      </w:r>
      <w:r w:rsidR="00A4738F">
        <w:rPr>
          <w:lang w:val="es-GT"/>
        </w:rPr>
        <w:t>ecnico</w:t>
      </w:r>
      <w:r w:rsidR="004E5DF6" w:rsidRPr="004E5DF6">
        <w:rPr>
          <w:lang w:val="es-GT"/>
        </w:rPr>
        <w:t>científica y contribuyendo a la determinación de la prueba científica.</w:t>
      </w:r>
      <w:r w:rsidR="00E8778C">
        <w:rPr>
          <w:lang w:val="es-GT"/>
        </w:rPr>
        <w:t xml:space="preserve"> </w:t>
      </w:r>
    </w:p>
    <w:p w:rsidR="00E8778C" w:rsidRDefault="004E5DF6" w:rsidP="004E5DF6">
      <w:pPr>
        <w:pStyle w:val="SingleTxtG"/>
        <w:rPr>
          <w:lang w:val="es-GT"/>
        </w:rPr>
      </w:pPr>
      <w:r w:rsidRPr="004E5DF6">
        <w:rPr>
          <w:bCs/>
          <w:iCs/>
          <w:lang w:val="es-GT"/>
        </w:rPr>
        <w:t>119.</w:t>
      </w:r>
      <w:r w:rsidRPr="004E5DF6">
        <w:rPr>
          <w:bCs/>
          <w:iCs/>
          <w:lang w:val="es-GT"/>
        </w:rPr>
        <w:tab/>
      </w:r>
      <w:r w:rsidRPr="004E5DF6">
        <w:rPr>
          <w:lang w:val="es-GT"/>
        </w:rPr>
        <w:t xml:space="preserve">La misión del INACIF es convertir los indicios en elementos útiles para el sistema de justicia, </w:t>
      </w:r>
      <w:r w:rsidRPr="004E5DF6">
        <w:rPr>
          <w:lang w:val="es-MX"/>
        </w:rPr>
        <w:t>mediante</w:t>
      </w:r>
      <w:r w:rsidRPr="004E5DF6">
        <w:rPr>
          <w:lang w:val="es-GT"/>
        </w:rPr>
        <w:t xml:space="preserve"> la realización de análisis t</w:t>
      </w:r>
      <w:r w:rsidR="00A4738F">
        <w:rPr>
          <w:lang w:val="es-GT"/>
        </w:rPr>
        <w:t>e</w:t>
      </w:r>
      <w:r w:rsidRPr="004E5DF6">
        <w:rPr>
          <w:lang w:val="es-GT"/>
        </w:rPr>
        <w:t>cnicocientíficos en materia forense y estudios m</w:t>
      </w:r>
      <w:r w:rsidR="00A4738F">
        <w:rPr>
          <w:lang w:val="es-GT"/>
        </w:rPr>
        <w:t>e</w:t>
      </w:r>
      <w:r w:rsidRPr="004E5DF6">
        <w:rPr>
          <w:lang w:val="es-GT"/>
        </w:rPr>
        <w:t>dicolegales apegados a la objetividad, transparencia y autonomía, fundamentados en ciencia o arte y basados en el trabajo en equipo. El INACIF inició labores administrativas el</w:t>
      </w:r>
      <w:r w:rsidR="00E8778C">
        <w:rPr>
          <w:lang w:val="es-GT"/>
        </w:rPr>
        <w:t xml:space="preserve"> </w:t>
      </w:r>
      <w:r w:rsidRPr="004E5DF6">
        <w:rPr>
          <w:lang w:val="es-GT"/>
        </w:rPr>
        <w:t>19 de julio de 2007, y sus funciones periciales y de medicina forense iniciaron el 6 de diciembre del mismo año.</w:t>
      </w:r>
      <w:r w:rsidR="00E8778C">
        <w:rPr>
          <w:lang w:val="es-GT"/>
        </w:rPr>
        <w:t xml:space="preserve"> </w:t>
      </w:r>
    </w:p>
    <w:p w:rsidR="00E8778C" w:rsidRDefault="004E5DF6" w:rsidP="004E5DF6">
      <w:pPr>
        <w:pStyle w:val="SingleTxtG"/>
        <w:rPr>
          <w:lang w:val="es-GT"/>
        </w:rPr>
      </w:pPr>
      <w:r w:rsidRPr="004E5DF6">
        <w:rPr>
          <w:bCs/>
          <w:iCs/>
          <w:lang w:val="es-GT"/>
        </w:rPr>
        <w:t>120.</w:t>
      </w:r>
      <w:r w:rsidRPr="004E5DF6">
        <w:rPr>
          <w:bCs/>
          <w:iCs/>
          <w:lang w:val="es-GT"/>
        </w:rPr>
        <w:tab/>
      </w:r>
      <w:r w:rsidRPr="004E5DF6">
        <w:rPr>
          <w:lang w:val="es-GT"/>
        </w:rPr>
        <w:t>A diferencia del servicio m</w:t>
      </w:r>
      <w:r w:rsidR="00A4738F">
        <w:rPr>
          <w:lang w:val="es-GT"/>
        </w:rPr>
        <w:t>edico</w:t>
      </w:r>
      <w:r w:rsidRPr="004E5DF6">
        <w:rPr>
          <w:lang w:val="es-GT"/>
        </w:rPr>
        <w:t>forense</w:t>
      </w:r>
      <w:r w:rsidR="00E8778C">
        <w:rPr>
          <w:lang w:val="es-GT"/>
        </w:rPr>
        <w:t xml:space="preserve"> </w:t>
      </w:r>
      <w:r w:rsidRPr="004E5DF6">
        <w:rPr>
          <w:lang w:val="es-GT"/>
        </w:rPr>
        <w:t>que existía anteriormente, el cual se circunscribía</w:t>
      </w:r>
      <w:r w:rsidR="00E8778C">
        <w:rPr>
          <w:lang w:val="es-GT"/>
        </w:rPr>
        <w:t xml:space="preserve"> </w:t>
      </w:r>
      <w:r w:rsidRPr="004E5DF6">
        <w:rPr>
          <w:lang w:val="es-GT"/>
        </w:rPr>
        <w:t xml:space="preserve">a la </w:t>
      </w:r>
      <w:r w:rsidRPr="004E5DF6">
        <w:rPr>
          <w:lang w:val="es-MX"/>
        </w:rPr>
        <w:t>realización</w:t>
      </w:r>
      <w:r w:rsidRPr="004E5DF6">
        <w:rPr>
          <w:lang w:val="es-GT"/>
        </w:rPr>
        <w:t xml:space="preserve"> de necropsias y evaluación corporal y pertenecía al Organismo Judicial, el cual</w:t>
      </w:r>
      <w:r w:rsidR="00E8778C">
        <w:rPr>
          <w:lang w:val="es-GT"/>
        </w:rPr>
        <w:t xml:space="preserve"> </w:t>
      </w:r>
      <w:r w:rsidRPr="004E5DF6">
        <w:rPr>
          <w:lang w:val="es-GT"/>
        </w:rPr>
        <w:t>no prestaba servicios de laboratorio científico, el INACIF tiene funciones más amplias y está obligado a emitir dictámenes periciales</w:t>
      </w:r>
      <w:r w:rsidR="00E8778C">
        <w:rPr>
          <w:lang w:val="es-GT"/>
        </w:rPr>
        <w:t xml:space="preserve"> </w:t>
      </w:r>
      <w:r w:rsidRPr="004E5DF6">
        <w:rPr>
          <w:lang w:val="es-GT"/>
        </w:rPr>
        <w:t>m</w:t>
      </w:r>
      <w:r w:rsidR="00A4738F">
        <w:rPr>
          <w:lang w:val="es-GT"/>
        </w:rPr>
        <w:t>e</w:t>
      </w:r>
      <w:r w:rsidRPr="004E5DF6">
        <w:rPr>
          <w:lang w:val="es-GT"/>
        </w:rPr>
        <w:t>dico</w:t>
      </w:r>
      <w:r w:rsidR="00A4738F">
        <w:rPr>
          <w:lang w:val="es-GT"/>
        </w:rPr>
        <w:t>forenses o te</w:t>
      </w:r>
      <w:r w:rsidRPr="004E5DF6">
        <w:rPr>
          <w:lang w:val="es-GT"/>
        </w:rPr>
        <w:t>cnicocientíficos a requerimiento de fiscal o juez competente, siendo una institución</w:t>
      </w:r>
      <w:r w:rsidR="00E8778C">
        <w:rPr>
          <w:lang w:val="es-GT"/>
        </w:rPr>
        <w:t xml:space="preserve"> </w:t>
      </w:r>
      <w:r w:rsidRPr="004E5DF6">
        <w:rPr>
          <w:lang w:val="es-GT"/>
        </w:rPr>
        <w:t>autónoma con</w:t>
      </w:r>
      <w:r w:rsidR="00E8778C">
        <w:rPr>
          <w:lang w:val="es-GT"/>
        </w:rPr>
        <w:t xml:space="preserve"> </w:t>
      </w:r>
      <w:r w:rsidRPr="004E5DF6">
        <w:rPr>
          <w:lang w:val="es-GT"/>
        </w:rPr>
        <w:t>competencia nacional y con funcionamiento durante todo el año.</w:t>
      </w:r>
      <w:r w:rsidR="00E8778C">
        <w:rPr>
          <w:lang w:val="es-GT"/>
        </w:rPr>
        <w:t xml:space="preserve"> </w:t>
      </w:r>
    </w:p>
    <w:p w:rsidR="00E8778C" w:rsidRDefault="00631FFB" w:rsidP="00631FFB">
      <w:pPr>
        <w:pStyle w:val="H56G"/>
        <w:rPr>
          <w:lang w:val="es-MX"/>
        </w:rPr>
      </w:pPr>
      <w:r>
        <w:rPr>
          <w:lang w:val="es-MX"/>
        </w:rPr>
        <w:tab/>
      </w:r>
      <w:r>
        <w:rPr>
          <w:lang w:val="es-MX"/>
        </w:rPr>
        <w:tab/>
      </w:r>
      <w:r w:rsidR="004E5DF6" w:rsidRPr="004E5DF6">
        <w:rPr>
          <w:lang w:val="es-MX"/>
        </w:rPr>
        <w:t xml:space="preserve">Medidas </w:t>
      </w:r>
      <w:r>
        <w:rPr>
          <w:lang w:val="es-MX"/>
        </w:rPr>
        <w:t>i</w:t>
      </w:r>
      <w:r w:rsidR="004E5DF6" w:rsidRPr="004E5DF6">
        <w:rPr>
          <w:lang w:val="es-MX"/>
        </w:rPr>
        <w:t>mplementadas para el fortalecimiento institucional para la prevención e</w:t>
      </w:r>
      <w:r>
        <w:rPr>
          <w:lang w:val="es-MX"/>
        </w:rPr>
        <w:t> </w:t>
      </w:r>
      <w:r w:rsidR="004E5DF6" w:rsidRPr="004E5DF6">
        <w:rPr>
          <w:lang w:val="es-MX"/>
        </w:rPr>
        <w:t>investigación de delitos contra la vida</w:t>
      </w:r>
      <w:r w:rsidR="00E8778C">
        <w:rPr>
          <w:lang w:val="es-MX"/>
        </w:rPr>
        <w:t xml:space="preserve"> </w:t>
      </w:r>
    </w:p>
    <w:p w:rsidR="00E8778C" w:rsidRDefault="004E5DF6" w:rsidP="004E5DF6">
      <w:pPr>
        <w:pStyle w:val="SingleTxtG"/>
        <w:rPr>
          <w:lang w:val="es-MX"/>
        </w:rPr>
      </w:pPr>
      <w:r w:rsidRPr="004E5DF6">
        <w:rPr>
          <w:bCs/>
          <w:iCs/>
          <w:lang w:val="es-MX"/>
        </w:rPr>
        <w:t>121.</w:t>
      </w:r>
      <w:r w:rsidRPr="004E5DF6">
        <w:rPr>
          <w:bCs/>
          <w:iCs/>
          <w:lang w:val="es-MX"/>
        </w:rPr>
        <w:tab/>
      </w:r>
      <w:r w:rsidRPr="004E5DF6">
        <w:rPr>
          <w:lang w:val="es-MX"/>
        </w:rPr>
        <w:t>Para afrontar ese reto se han implementado acciones para fortalecer las instituciones relacionadas con la seguridad ciudadana</w:t>
      </w:r>
      <w:r w:rsidR="00A4738F">
        <w:rPr>
          <w:lang w:val="es-MX"/>
        </w:rPr>
        <w:t>;</w:t>
      </w:r>
      <w:r w:rsidRPr="004E5DF6">
        <w:rPr>
          <w:lang w:val="es-MX"/>
        </w:rPr>
        <w:t xml:space="preserve"> dentro de estas acciones se encuentran las tendientes a depurar y reestructurar a la PNC, siendo una de ellas la creación de </w:t>
      </w:r>
      <w:smartTag w:uri="urn:schemas-microsoft-com:office:smarttags" w:element="PersonName">
        <w:smartTagPr>
          <w:attr w:name="ProductID" w:val="la Inspector￭a General"/>
        </w:smartTagPr>
        <w:r w:rsidRPr="004E5DF6">
          <w:rPr>
            <w:lang w:val="es-MX"/>
          </w:rPr>
          <w:t>la Inspectoría General</w:t>
        </w:r>
      </w:smartTag>
      <w:r w:rsidRPr="004E5DF6">
        <w:rPr>
          <w:lang w:val="es-MX"/>
        </w:rPr>
        <w:t>,</w:t>
      </w:r>
      <w:r w:rsidR="00E8778C">
        <w:rPr>
          <w:lang w:val="es-MX"/>
        </w:rPr>
        <w:t xml:space="preserve"> </w:t>
      </w:r>
      <w:r w:rsidRPr="004E5DF6">
        <w:rPr>
          <w:lang w:val="es-MX"/>
        </w:rPr>
        <w:t xml:space="preserve">el 9 de diciembre de </w:t>
      </w:r>
      <w:smartTag w:uri="urn:schemas-microsoft-com:office:smarttags" w:element="metricconverter">
        <w:smartTagPr>
          <w:attr w:name="ProductID" w:val="2005, a"/>
        </w:smartTagPr>
        <w:r w:rsidRPr="004E5DF6">
          <w:rPr>
            <w:lang w:val="es-MX"/>
          </w:rPr>
          <w:t>2005, a</w:t>
        </w:r>
      </w:smartTag>
      <w:r w:rsidRPr="004E5DF6">
        <w:rPr>
          <w:lang w:val="es-MX"/>
        </w:rPr>
        <w:t xml:space="preserve"> través del Acuerdo Gubernativo </w:t>
      </w:r>
      <w:r w:rsidR="0090323A">
        <w:rPr>
          <w:lang w:val="es-MX"/>
        </w:rPr>
        <w:t xml:space="preserve">Nº </w:t>
      </w:r>
      <w:r w:rsidRPr="004E5DF6">
        <w:rPr>
          <w:lang w:val="es-MX"/>
        </w:rPr>
        <w:t xml:space="preserve">662-2005, como un sistema de controles internos que desempeña su función de conformidad con la </w:t>
      </w:r>
      <w:r w:rsidR="00132BCD" w:rsidRPr="004E5DF6">
        <w:rPr>
          <w:lang w:val="es-MX"/>
        </w:rPr>
        <w:t xml:space="preserve">Orden General </w:t>
      </w:r>
      <w:r w:rsidR="00132BCD">
        <w:rPr>
          <w:lang w:val="es-MX"/>
        </w:rPr>
        <w:t>Nº</w:t>
      </w:r>
      <w:r w:rsidRPr="004E5DF6">
        <w:rPr>
          <w:lang w:val="es-MX"/>
        </w:rPr>
        <w:t xml:space="preserve"> 48-2007 de </w:t>
      </w:r>
      <w:smartTag w:uri="urn:schemas-microsoft-com:office:smarttags" w:element="PersonName">
        <w:smartTagPr>
          <w:attr w:name="ProductID" w:val="la Direcci￳n General"/>
        </w:smartTagPr>
        <w:r w:rsidRPr="004E5DF6">
          <w:rPr>
            <w:lang w:val="es-MX"/>
          </w:rPr>
          <w:t>la Dirección General</w:t>
        </w:r>
      </w:smartTag>
      <w:r w:rsidRPr="004E5DF6">
        <w:rPr>
          <w:lang w:val="es-MX"/>
        </w:rPr>
        <w:t xml:space="preserve"> de la PNC.</w:t>
      </w:r>
      <w:r w:rsidR="00E8778C">
        <w:rPr>
          <w:lang w:val="es-MX"/>
        </w:rPr>
        <w:t xml:space="preserve"> </w:t>
      </w:r>
    </w:p>
    <w:p w:rsidR="00E8778C" w:rsidRDefault="004E5DF6" w:rsidP="004E5DF6">
      <w:pPr>
        <w:pStyle w:val="SingleTxtG"/>
        <w:rPr>
          <w:lang w:val="es-MX"/>
        </w:rPr>
      </w:pPr>
      <w:r w:rsidRPr="004E5DF6">
        <w:rPr>
          <w:bCs/>
          <w:iCs/>
          <w:lang w:val="es-MX"/>
        </w:rPr>
        <w:t>122.</w:t>
      </w:r>
      <w:r w:rsidRPr="004E5DF6">
        <w:rPr>
          <w:bCs/>
          <w:iCs/>
          <w:lang w:val="es-MX"/>
        </w:rPr>
        <w:tab/>
      </w:r>
      <w:r w:rsidRPr="004E5DF6">
        <w:rPr>
          <w:lang w:val="es-MX"/>
        </w:rPr>
        <w:t xml:space="preserve">La Inspectoría General de </w:t>
      </w:r>
      <w:smartTag w:uri="urn:schemas-microsoft-com:office:smarttags" w:element="PersonName">
        <w:smartTagPr>
          <w:attr w:name="ProductID" w:val="sidencialesn.11alāȈ杖˼ЈЈ譀ЈĚȈResponsabilidad ĝȈcorrespondienteeneral"/>
        </w:smartTagPr>
        <w:r w:rsidRPr="004E5DF6">
          <w:rPr>
            <w:lang w:val="es-MX"/>
          </w:rPr>
          <w:t>la Policía Nacional</w:t>
        </w:r>
      </w:smartTag>
      <w:r w:rsidRPr="004E5DF6">
        <w:rPr>
          <w:lang w:val="es-MX"/>
        </w:rPr>
        <w:t xml:space="preserve"> Civil tiene a su cargo </w:t>
      </w:r>
      <w:smartTag w:uri="urn:schemas-microsoft-com:office:smarttags" w:element="PersonName">
        <w:smartTagPr>
          <w:attr w:name="ProductID" w:val="la Oficina"/>
        </w:smartTagPr>
        <w:r w:rsidRPr="004E5DF6">
          <w:rPr>
            <w:lang w:val="es-MX"/>
          </w:rPr>
          <w:t>la Oficina</w:t>
        </w:r>
      </w:smartTag>
      <w:r w:rsidRPr="004E5DF6">
        <w:rPr>
          <w:lang w:val="es-MX"/>
        </w:rPr>
        <w:t xml:space="preserve"> de Responsabilidad Profesional (ORP), </w:t>
      </w:r>
      <w:smartTag w:uri="urn:schemas-microsoft-com:office:smarttags" w:element="PersonName">
        <w:smartTagPr>
          <w:attr w:name="ProductID" w:val="la Oficina"/>
        </w:smartTagPr>
        <w:r w:rsidRPr="004E5DF6">
          <w:rPr>
            <w:lang w:val="es-MX"/>
          </w:rPr>
          <w:t>la Oficina</w:t>
        </w:r>
      </w:smartTag>
      <w:r w:rsidRPr="004E5DF6">
        <w:rPr>
          <w:lang w:val="es-MX"/>
        </w:rPr>
        <w:t xml:space="preserve"> de Derechos Humanos y el Régimen Disciplinario</w:t>
      </w:r>
      <w:r w:rsidR="00A4738F">
        <w:rPr>
          <w:lang w:val="es-MX"/>
        </w:rPr>
        <w:t>.</w:t>
      </w:r>
      <w:r w:rsidRPr="004E5DF6">
        <w:rPr>
          <w:lang w:val="es-MX"/>
        </w:rPr>
        <w:t xml:space="preserve"> </w:t>
      </w:r>
      <w:r w:rsidR="00A4738F">
        <w:rPr>
          <w:lang w:val="es-MX"/>
        </w:rPr>
        <w:t>E</w:t>
      </w:r>
      <w:r w:rsidRPr="004E5DF6">
        <w:rPr>
          <w:lang w:val="es-MX"/>
        </w:rPr>
        <w:t xml:space="preserve">stas unidades tienen como una de sus funciones la de recibir todas las denuncias presentadas en contra de agentes de </w:t>
      </w:r>
      <w:smartTag w:uri="urn:schemas-microsoft-com:office:smarttags" w:element="PersonName">
        <w:smartTagPr>
          <w:attr w:name="ProductID" w:val="La PNC"/>
        </w:smartTagPr>
        <w:r w:rsidRPr="004E5DF6">
          <w:rPr>
            <w:lang w:val="es-MX"/>
          </w:rPr>
          <w:t>la PNC</w:t>
        </w:r>
      </w:smartTag>
      <w:r w:rsidRPr="004E5DF6">
        <w:rPr>
          <w:lang w:val="es-MX"/>
        </w:rPr>
        <w:t xml:space="preserve"> por actos que infrinjan la ley, para darles </w:t>
      </w:r>
      <w:r w:rsidR="00A4738F">
        <w:rPr>
          <w:lang w:val="es-MX"/>
        </w:rPr>
        <w:t xml:space="preserve">el </w:t>
      </w:r>
      <w:r w:rsidRPr="004E5DF6">
        <w:rPr>
          <w:lang w:val="es-MX"/>
        </w:rPr>
        <w:t>seguimiento y tratamiento legal, administrativo o disciplinario correspondiente.</w:t>
      </w:r>
      <w:r w:rsidR="00E8778C">
        <w:rPr>
          <w:lang w:val="es-MX"/>
        </w:rPr>
        <w:t xml:space="preserve"> </w:t>
      </w:r>
    </w:p>
    <w:p w:rsidR="00E8778C" w:rsidRDefault="00631FFB" w:rsidP="00631FFB">
      <w:pPr>
        <w:pStyle w:val="H56G"/>
        <w:rPr>
          <w:lang w:val="es-MX"/>
        </w:rPr>
      </w:pPr>
      <w:r>
        <w:rPr>
          <w:lang w:val="es-MX"/>
        </w:rPr>
        <w:tab/>
      </w:r>
      <w:r>
        <w:rPr>
          <w:lang w:val="es-MX"/>
        </w:rPr>
        <w:tab/>
      </w:r>
      <w:r w:rsidR="004E5DF6" w:rsidRPr="004E5DF6">
        <w:rPr>
          <w:lang w:val="es-MX"/>
        </w:rPr>
        <w:t xml:space="preserve">Depuración y profesionalización de la </w:t>
      </w:r>
      <w:r w:rsidR="00D60B7F">
        <w:rPr>
          <w:lang w:val="es-MX"/>
        </w:rPr>
        <w:t>Policía Nacional Civil</w:t>
      </w:r>
      <w:r w:rsidR="00E8778C">
        <w:rPr>
          <w:lang w:val="es-MX"/>
        </w:rPr>
        <w:t xml:space="preserve"> </w:t>
      </w:r>
    </w:p>
    <w:p w:rsidR="00E8778C" w:rsidRDefault="004E5DF6" w:rsidP="004E5DF6">
      <w:pPr>
        <w:pStyle w:val="SingleTxtG"/>
        <w:rPr>
          <w:lang w:val="es-MX"/>
        </w:rPr>
      </w:pPr>
      <w:r w:rsidRPr="004E5DF6">
        <w:rPr>
          <w:bCs/>
          <w:iCs/>
          <w:lang w:val="es-MX"/>
        </w:rPr>
        <w:t>123.</w:t>
      </w:r>
      <w:r w:rsidRPr="004E5DF6">
        <w:rPr>
          <w:bCs/>
          <w:iCs/>
          <w:lang w:val="es-MX"/>
        </w:rPr>
        <w:tab/>
      </w:r>
      <w:r w:rsidRPr="004E5DF6">
        <w:rPr>
          <w:lang w:val="es-MX"/>
        </w:rPr>
        <w:t xml:space="preserve">Se inició un proceso de depuración de </w:t>
      </w:r>
      <w:smartTag w:uri="urn:schemas-microsoft-com:office:smarttags" w:element="PersonName">
        <w:smartTagPr>
          <w:attr w:name="ProductID" w:val="La PNC"/>
        </w:smartTagPr>
        <w:r w:rsidRPr="004E5DF6">
          <w:rPr>
            <w:lang w:val="es-MX"/>
          </w:rPr>
          <w:t>la PNC</w:t>
        </w:r>
      </w:smartTag>
      <w:r w:rsidRPr="004E5DF6">
        <w:rPr>
          <w:lang w:val="es-MX"/>
        </w:rPr>
        <w:t>, debido a que se ha relacionado a agentes de esa institución con la comisión de hechos delictivos. Sin embargo</w:t>
      </w:r>
      <w:r w:rsidR="00A4738F">
        <w:rPr>
          <w:lang w:val="es-MX"/>
        </w:rPr>
        <w:t>,</w:t>
      </w:r>
      <w:r w:rsidRPr="004E5DF6">
        <w:rPr>
          <w:lang w:val="es-MX"/>
        </w:rPr>
        <w:t xml:space="preserve"> uno de los principales obstáculos en ese proceso es la falta de denuncia de la población afectada por hechos delictivos imputables a agentes de esa institución, debido al temor a las represalias. Por esta razón, actualmente la PNC</w:t>
      </w:r>
      <w:r w:rsidR="00E8778C">
        <w:rPr>
          <w:lang w:val="es-MX"/>
        </w:rPr>
        <w:t xml:space="preserve"> </w:t>
      </w:r>
      <w:r w:rsidRPr="004E5DF6">
        <w:rPr>
          <w:lang w:val="es-MX"/>
        </w:rPr>
        <w:t>y el Ministerio de Gobernación tienen el desafío de cambiar la imagen y la percepción que la población tiene de esa institución, con la finalidad de generar a nivel nacional e internacional confianza en la institución policial.</w:t>
      </w:r>
      <w:r w:rsidR="00E8778C">
        <w:rPr>
          <w:lang w:val="es-MX"/>
        </w:rPr>
        <w:t xml:space="preserve"> </w:t>
      </w:r>
    </w:p>
    <w:p w:rsidR="00E8778C" w:rsidRDefault="004E5DF6" w:rsidP="004E5DF6">
      <w:pPr>
        <w:pStyle w:val="SingleTxtG"/>
        <w:rPr>
          <w:lang w:val="es-MX"/>
        </w:rPr>
      </w:pPr>
      <w:r w:rsidRPr="004E5DF6">
        <w:rPr>
          <w:bCs/>
          <w:iCs/>
          <w:lang w:val="es-MX"/>
        </w:rPr>
        <w:t>124.</w:t>
      </w:r>
      <w:r w:rsidRPr="004E5DF6">
        <w:rPr>
          <w:bCs/>
          <w:iCs/>
          <w:lang w:val="es-MX"/>
        </w:rPr>
        <w:tab/>
      </w:r>
      <w:r w:rsidRPr="004E5DF6">
        <w:rPr>
          <w:lang w:val="es-MX"/>
        </w:rPr>
        <w:t xml:space="preserve">El 2 de abril de 2009 se publicó en el </w:t>
      </w:r>
      <w:r w:rsidRPr="0033061C">
        <w:rPr>
          <w:i/>
          <w:lang w:val="es-MX"/>
        </w:rPr>
        <w:t>Diario de Centro América</w:t>
      </w:r>
      <w:r w:rsidRPr="004E5DF6">
        <w:rPr>
          <w:lang w:val="es-MX"/>
        </w:rPr>
        <w:t xml:space="preserve"> el Acuerdo Gubernativo </w:t>
      </w:r>
      <w:r w:rsidR="00F2349A">
        <w:rPr>
          <w:lang w:val="es-MX"/>
        </w:rPr>
        <w:t>N</w:t>
      </w:r>
      <w:r w:rsidRPr="004E5DF6">
        <w:rPr>
          <w:lang w:val="es-MX"/>
        </w:rPr>
        <w:t xml:space="preserve">º 97-2009 que contiene el Reglamento sobre </w:t>
      </w:r>
      <w:smartTag w:uri="urn:schemas-microsoft-com:office:smarttags" w:element="PersonName">
        <w:smartTagPr>
          <w:attr w:name="ProductID" w:val="la Organizaci￳n"/>
        </w:smartTagPr>
        <w:r w:rsidRPr="004E5DF6">
          <w:rPr>
            <w:lang w:val="es-MX"/>
          </w:rPr>
          <w:t>la Organización</w:t>
        </w:r>
      </w:smartTag>
      <w:r w:rsidRPr="004E5DF6">
        <w:rPr>
          <w:lang w:val="es-MX"/>
        </w:rPr>
        <w:t xml:space="preserve"> de </w:t>
      </w:r>
      <w:smartTag w:uri="urn:schemas-microsoft-com:office:smarttags" w:element="PersonName">
        <w:smartTagPr>
          <w:attr w:name="ProductID" w:val="la Polic￭a Nacional"/>
        </w:smartTagPr>
        <w:r w:rsidRPr="004E5DF6">
          <w:rPr>
            <w:lang w:val="es-MX"/>
          </w:rPr>
          <w:t>la Policía Nacional</w:t>
        </w:r>
      </w:smartTag>
      <w:r w:rsidRPr="004E5DF6">
        <w:rPr>
          <w:lang w:val="es-MX"/>
        </w:rPr>
        <w:t xml:space="preserve"> Civil, el cual establece la organización general de esa institución, dejando sin efecto el reglamento anterior contendido en el Acuerdo Gubernativo</w:t>
      </w:r>
      <w:r w:rsidR="00E8778C">
        <w:rPr>
          <w:lang w:val="es-MX"/>
        </w:rPr>
        <w:t xml:space="preserve"> </w:t>
      </w:r>
      <w:r w:rsidR="0090323A">
        <w:rPr>
          <w:lang w:val="es-MX"/>
        </w:rPr>
        <w:t xml:space="preserve">Nº </w:t>
      </w:r>
      <w:r w:rsidRPr="004E5DF6">
        <w:rPr>
          <w:lang w:val="es-MX"/>
        </w:rPr>
        <w:t>662-2005.</w:t>
      </w:r>
      <w:r w:rsidR="00E8778C">
        <w:rPr>
          <w:lang w:val="es-MX"/>
        </w:rPr>
        <w:t xml:space="preserve"> </w:t>
      </w:r>
    </w:p>
    <w:p w:rsidR="00E8778C" w:rsidRDefault="00D60B7F" w:rsidP="00D60B7F">
      <w:pPr>
        <w:pStyle w:val="H56G"/>
        <w:rPr>
          <w:lang w:val="es-MX"/>
        </w:rPr>
      </w:pPr>
      <w:r>
        <w:rPr>
          <w:lang w:val="es-MX"/>
        </w:rPr>
        <w:tab/>
      </w:r>
      <w:r>
        <w:rPr>
          <w:lang w:val="es-MX"/>
        </w:rPr>
        <w:tab/>
      </w:r>
      <w:r w:rsidR="004E5DF6" w:rsidRPr="004E5DF6">
        <w:rPr>
          <w:lang w:val="es-MX"/>
        </w:rPr>
        <w:t xml:space="preserve">Procedimiento </w:t>
      </w:r>
      <w:r>
        <w:rPr>
          <w:lang w:val="es-MX"/>
        </w:rPr>
        <w:t>d</w:t>
      </w:r>
      <w:r w:rsidR="004E5DF6" w:rsidRPr="004E5DF6">
        <w:rPr>
          <w:lang w:val="es-MX"/>
        </w:rPr>
        <w:t>isciplinario para agentes de la P</w:t>
      </w:r>
      <w:r>
        <w:rPr>
          <w:lang w:val="es-MX"/>
        </w:rPr>
        <w:t>olicía Nacional Civil</w:t>
      </w:r>
      <w:r w:rsidR="00E8778C">
        <w:rPr>
          <w:lang w:val="es-MX"/>
        </w:rPr>
        <w:t xml:space="preserve"> </w:t>
      </w:r>
    </w:p>
    <w:p w:rsidR="00E8778C" w:rsidRDefault="004E5DF6" w:rsidP="004E5DF6">
      <w:pPr>
        <w:pStyle w:val="SingleTxtG"/>
        <w:rPr>
          <w:lang w:val="es-GT"/>
        </w:rPr>
      </w:pPr>
      <w:r w:rsidRPr="004E5DF6">
        <w:rPr>
          <w:bCs/>
          <w:iCs/>
          <w:lang w:val="es-GT"/>
        </w:rPr>
        <w:t>125.</w:t>
      </w:r>
      <w:r w:rsidRPr="004E5DF6">
        <w:rPr>
          <w:bCs/>
          <w:iCs/>
          <w:lang w:val="es-GT"/>
        </w:rPr>
        <w:tab/>
      </w:r>
      <w:r w:rsidRPr="004E5DF6">
        <w:rPr>
          <w:lang w:val="es-GT"/>
        </w:rPr>
        <w:t>Con la finalidad de evitar hechos de corrupción y delictivos se monitorea el trabajo de los agentes de</w:t>
      </w:r>
      <w:r w:rsidR="0033061C">
        <w:rPr>
          <w:lang w:val="es-GT"/>
        </w:rPr>
        <w:t>l</w:t>
      </w:r>
      <w:r w:rsidRPr="004E5DF6">
        <w:rPr>
          <w:lang w:val="es-GT"/>
        </w:rPr>
        <w:t xml:space="preserve"> PNC. En cuanto a su operatividad, el trabajo policial es monitoreado constantemente por los mandos </w:t>
      </w:r>
      <w:r w:rsidRPr="004E5DF6">
        <w:rPr>
          <w:lang w:val="es-MX"/>
        </w:rPr>
        <w:t>policiales</w:t>
      </w:r>
      <w:r w:rsidRPr="004E5DF6">
        <w:rPr>
          <w:lang w:val="es-GT"/>
        </w:rPr>
        <w:t xml:space="preserve"> de cada </w:t>
      </w:r>
      <w:r w:rsidR="0033061C" w:rsidRPr="004E5DF6">
        <w:rPr>
          <w:lang w:val="es-GT"/>
        </w:rPr>
        <w:t xml:space="preserve">comisaría, estaciones y subestaciones de </w:t>
      </w:r>
      <w:r w:rsidRPr="004E5DF6">
        <w:rPr>
          <w:lang w:val="es-GT"/>
        </w:rPr>
        <w:t xml:space="preserve">cada demarcación, así como las diferentes Divisiones. Además de este monitoreo, se realiza un análisis de la estadística de denuncias recibidas en las oficinas de Atención a </w:t>
      </w:r>
      <w:smartTag w:uri="urn:schemas-microsoft-com:office:smarttags" w:element="PersonName">
        <w:smartTagPr>
          <w:attr w:name="ProductID" w:val="la V￭ctima"/>
        </w:smartTagPr>
        <w:r w:rsidRPr="004E5DF6">
          <w:rPr>
            <w:lang w:val="es-GT"/>
          </w:rPr>
          <w:t>la Víctima</w:t>
        </w:r>
      </w:smartTag>
      <w:r w:rsidRPr="004E5DF6">
        <w:rPr>
          <w:lang w:val="es-GT"/>
        </w:rPr>
        <w:t xml:space="preserve"> y </w:t>
      </w:r>
      <w:r w:rsidR="0033061C">
        <w:rPr>
          <w:lang w:val="es-GT"/>
        </w:rPr>
        <w:t xml:space="preserve">de </w:t>
      </w:r>
      <w:r w:rsidRPr="004E5DF6">
        <w:rPr>
          <w:lang w:val="es-GT"/>
        </w:rPr>
        <w:t>Atención al Ciudadano, así como registros emanados de ORP y juntas locales de seguridad ciudadana</w:t>
      </w:r>
      <w:r w:rsidR="0033061C">
        <w:rPr>
          <w:lang w:val="es-GT"/>
        </w:rPr>
        <w:t>.</w:t>
      </w:r>
      <w:r w:rsidRPr="004E5DF6">
        <w:rPr>
          <w:lang w:val="es-GT"/>
        </w:rPr>
        <w:t xml:space="preserve"> </w:t>
      </w:r>
      <w:r w:rsidR="0033061C">
        <w:rPr>
          <w:lang w:val="es-GT"/>
        </w:rPr>
        <w:t>S</w:t>
      </w:r>
      <w:r w:rsidRPr="004E5DF6">
        <w:rPr>
          <w:lang w:val="es-GT"/>
        </w:rPr>
        <w:t>e analiza</w:t>
      </w:r>
      <w:r w:rsidR="0033061C">
        <w:rPr>
          <w:lang w:val="es-GT"/>
        </w:rPr>
        <w:t>n</w:t>
      </w:r>
      <w:r w:rsidRPr="004E5DF6">
        <w:rPr>
          <w:lang w:val="es-GT"/>
        </w:rPr>
        <w:t xml:space="preserve"> además las denuncias presentadas en </w:t>
      </w:r>
      <w:smartTag w:uri="urn:schemas-microsoft-com:office:smarttags" w:element="PersonName">
        <w:smartTagPr>
          <w:attr w:name="ProductID" w:val="la Procuradur￭a"/>
        </w:smartTagPr>
        <w:r w:rsidRPr="004E5DF6">
          <w:rPr>
            <w:lang w:val="es-GT"/>
          </w:rPr>
          <w:t>la Procuraduría</w:t>
        </w:r>
      </w:smartTag>
      <w:r w:rsidRPr="004E5DF6">
        <w:rPr>
          <w:lang w:val="es-GT"/>
        </w:rPr>
        <w:t xml:space="preserve"> de Derechos Humanos y en </w:t>
      </w:r>
      <w:smartTag w:uri="urn:schemas-microsoft-com:office:smarttags" w:element="PersonName">
        <w:smartTagPr>
          <w:attr w:name="ProductID" w:val="la Fiscal￭a"/>
        </w:smartTagPr>
        <w:r w:rsidRPr="004E5DF6">
          <w:rPr>
            <w:lang w:val="es-GT"/>
          </w:rPr>
          <w:t>la Fiscalía</w:t>
        </w:r>
      </w:smartTag>
      <w:r w:rsidRPr="004E5DF6">
        <w:rPr>
          <w:lang w:val="es-GT"/>
        </w:rPr>
        <w:t xml:space="preserve"> de </w:t>
      </w:r>
      <w:r w:rsidR="00E045DE" w:rsidRPr="004E5DF6">
        <w:rPr>
          <w:lang w:val="es-GT"/>
        </w:rPr>
        <w:t xml:space="preserve">Delitos Administrativos </w:t>
      </w:r>
      <w:r w:rsidRPr="004E5DF6">
        <w:rPr>
          <w:lang w:val="es-GT"/>
        </w:rPr>
        <w:t>del Ministerio Público en contra de agentes policiales.</w:t>
      </w:r>
      <w:r w:rsidR="00E8778C">
        <w:rPr>
          <w:lang w:val="es-GT"/>
        </w:rPr>
        <w:t xml:space="preserve"> </w:t>
      </w:r>
    </w:p>
    <w:p w:rsidR="00E8778C" w:rsidRDefault="004E5DF6" w:rsidP="004E5DF6">
      <w:pPr>
        <w:pStyle w:val="SingleTxtG"/>
        <w:rPr>
          <w:lang w:val="es-GT"/>
        </w:rPr>
      </w:pPr>
      <w:r w:rsidRPr="004E5DF6">
        <w:rPr>
          <w:bCs/>
          <w:iCs/>
          <w:lang w:val="es-GT"/>
        </w:rPr>
        <w:t>126.</w:t>
      </w:r>
      <w:r w:rsidRPr="004E5DF6">
        <w:rPr>
          <w:bCs/>
          <w:iCs/>
          <w:lang w:val="es-GT"/>
        </w:rPr>
        <w:tab/>
      </w:r>
      <w:r w:rsidRPr="004E5DF6">
        <w:rPr>
          <w:lang w:val="es-GT"/>
        </w:rPr>
        <w:t xml:space="preserve">Otra de las medidas de prevención es la entrega de una papeleta de servicios, documento establecido para </w:t>
      </w:r>
      <w:r w:rsidRPr="004E5DF6">
        <w:rPr>
          <w:lang w:val="es-MX"/>
        </w:rPr>
        <w:t>identificar</w:t>
      </w:r>
      <w:r w:rsidRPr="004E5DF6">
        <w:rPr>
          <w:lang w:val="es-GT"/>
        </w:rPr>
        <w:t xml:space="preserve"> a los elementos y su itinerario. Durante el servicio son monitoreados por frecuencia de radio y muchas veces por vía telefónica.</w:t>
      </w:r>
      <w:r w:rsidR="00E8778C">
        <w:rPr>
          <w:lang w:val="es-GT"/>
        </w:rPr>
        <w:t xml:space="preserve"> </w:t>
      </w:r>
    </w:p>
    <w:p w:rsidR="00E8778C" w:rsidRDefault="004E5DF6" w:rsidP="004E5DF6">
      <w:pPr>
        <w:pStyle w:val="SingleTxtG"/>
        <w:rPr>
          <w:bCs/>
          <w:lang w:val="es-GT"/>
        </w:rPr>
      </w:pPr>
      <w:r w:rsidRPr="004E5DF6">
        <w:rPr>
          <w:bCs/>
          <w:iCs/>
          <w:lang w:val="es-GT"/>
        </w:rPr>
        <w:t>127.</w:t>
      </w:r>
      <w:r w:rsidRPr="004E5DF6">
        <w:rPr>
          <w:bCs/>
          <w:iCs/>
          <w:lang w:val="es-GT"/>
        </w:rPr>
        <w:tab/>
      </w:r>
      <w:r w:rsidRPr="004E5DF6">
        <w:t>Cuando a pesar del monitoreo y</w:t>
      </w:r>
      <w:r w:rsidR="00E8778C">
        <w:t xml:space="preserve"> </w:t>
      </w:r>
      <w:r w:rsidRPr="004E5DF6">
        <w:t>mecanismos de prevención,</w:t>
      </w:r>
      <w:r w:rsidR="00E8778C">
        <w:t xml:space="preserve"> </w:t>
      </w:r>
      <w:r w:rsidRPr="004E5DF6">
        <w:rPr>
          <w:lang w:val="es-GT"/>
        </w:rPr>
        <w:t xml:space="preserve">un agente de </w:t>
      </w:r>
      <w:smartTag w:uri="urn:schemas-microsoft-com:office:smarttags" w:element="PersonName">
        <w:smartTagPr>
          <w:attr w:name="ProductID" w:val="La PNC"/>
        </w:smartTagPr>
        <w:r w:rsidRPr="004E5DF6">
          <w:rPr>
            <w:lang w:val="es-GT"/>
          </w:rPr>
          <w:t>la PNC</w:t>
        </w:r>
      </w:smartTag>
      <w:r w:rsidRPr="004E5DF6">
        <w:rPr>
          <w:lang w:val="es-GT"/>
        </w:rPr>
        <w:t xml:space="preserve"> es denunciado como posible autor de un hecho delictivo, </w:t>
      </w:r>
      <w:smartTag w:uri="urn:schemas-microsoft-com:office:smarttags" w:element="PersonName">
        <w:smartTagPr>
          <w:attr w:name="ProductID" w:val="la Oficina"/>
        </w:smartTagPr>
        <w:r w:rsidRPr="004E5DF6">
          <w:rPr>
            <w:lang w:val="es-GT"/>
          </w:rPr>
          <w:t>la Oficina</w:t>
        </w:r>
      </w:smartTag>
      <w:r w:rsidRPr="004E5DF6">
        <w:rPr>
          <w:lang w:val="es-GT"/>
        </w:rPr>
        <w:t xml:space="preserve"> de Responsabilidad Profesional ordena una </w:t>
      </w:r>
      <w:r w:rsidRPr="004E5DF6">
        <w:rPr>
          <w:lang w:val="es-MX"/>
        </w:rPr>
        <w:t>investigación</w:t>
      </w:r>
      <w:r w:rsidRPr="004E5DF6">
        <w:rPr>
          <w:lang w:val="es-GT"/>
        </w:rPr>
        <w:t xml:space="preserve"> preliminar para determinar si existen indicios de responsabilidad o de participación del agente denunciado para ponerlo a</w:t>
      </w:r>
      <w:r w:rsidRPr="004E5DF6">
        <w:rPr>
          <w:lang w:val="es-MX"/>
        </w:rPr>
        <w:t xml:space="preserve"> disposición de los órganos jurisdiccional</w:t>
      </w:r>
      <w:r w:rsidR="0033061C">
        <w:rPr>
          <w:lang w:val="es-MX"/>
        </w:rPr>
        <w:t>es</w:t>
      </w:r>
      <w:r w:rsidRPr="004E5DF6">
        <w:rPr>
          <w:lang w:val="es-MX"/>
        </w:rPr>
        <w:t xml:space="preserve"> o establecer la sanción administrativa correspondiente</w:t>
      </w:r>
      <w:r w:rsidRPr="004E5DF6">
        <w:rPr>
          <w:lang w:val="es-GT"/>
        </w:rPr>
        <w:t>. E</w:t>
      </w:r>
      <w:r w:rsidRPr="004E5DF6">
        <w:rPr>
          <w:lang w:val="es-MX"/>
        </w:rPr>
        <w:t xml:space="preserve">l adecuado funcionamiento de </w:t>
      </w:r>
      <w:smartTag w:uri="urn:schemas-microsoft-com:office:smarttags" w:element="PersonName">
        <w:smartTagPr>
          <w:attr w:name="ProductID" w:val="la ORP"/>
        </w:smartTagPr>
        <w:r w:rsidRPr="004E5DF6">
          <w:rPr>
            <w:lang w:val="es-MX"/>
          </w:rPr>
          <w:t>la ORP</w:t>
        </w:r>
      </w:smartTag>
      <w:r w:rsidRPr="004E5DF6">
        <w:rPr>
          <w:lang w:val="es-MX"/>
        </w:rPr>
        <w:t xml:space="preserve"> es fundamental para la depuración del personal policial. </w:t>
      </w:r>
      <w:r w:rsidRPr="004E5DF6">
        <w:rPr>
          <w:lang w:val="es-GT"/>
        </w:rPr>
        <w:t xml:space="preserve">La investigación que realiza </w:t>
      </w:r>
      <w:smartTag w:uri="urn:schemas-microsoft-com:office:smarttags" w:element="PersonName">
        <w:smartTagPr>
          <w:attr w:name="ProductID" w:val="la ORP"/>
        </w:smartTagPr>
        <w:r w:rsidRPr="004E5DF6">
          <w:rPr>
            <w:lang w:val="es-GT"/>
          </w:rPr>
          <w:t>la ORP</w:t>
        </w:r>
      </w:smartTag>
      <w:r w:rsidRPr="004E5DF6">
        <w:rPr>
          <w:lang w:val="es-GT"/>
        </w:rPr>
        <w:t xml:space="preserve"> también puede ser solicitada por </w:t>
      </w:r>
      <w:smartTag w:uri="urn:schemas-microsoft-com:office:smarttags" w:element="PersonName">
        <w:smartTagPr>
          <w:attr w:name="ProductID" w:val="la Oficina"/>
        </w:smartTagPr>
        <w:r w:rsidRPr="004E5DF6">
          <w:rPr>
            <w:lang w:val="es-GT"/>
          </w:rPr>
          <w:t>la Oficina</w:t>
        </w:r>
      </w:smartTag>
      <w:r w:rsidRPr="004E5DF6">
        <w:rPr>
          <w:lang w:val="es-GT"/>
        </w:rPr>
        <w:t xml:space="preserve"> de Derechos Humanos de </w:t>
      </w:r>
      <w:smartTag w:uri="urn:schemas-microsoft-com:office:smarttags" w:element="PersonName">
        <w:smartTagPr>
          <w:attr w:name="ProductID" w:val="La PNC"/>
        </w:smartTagPr>
        <w:r w:rsidRPr="004E5DF6">
          <w:rPr>
            <w:lang w:val="es-GT"/>
          </w:rPr>
          <w:t>la PNC</w:t>
        </w:r>
      </w:smartTag>
      <w:r w:rsidRPr="004E5DF6">
        <w:rPr>
          <w:lang w:val="es-GT"/>
        </w:rPr>
        <w:t>,</w:t>
      </w:r>
      <w:r w:rsidR="00E8778C">
        <w:rPr>
          <w:bCs/>
          <w:lang w:val="es-GT"/>
        </w:rPr>
        <w:t xml:space="preserve"> </w:t>
      </w:r>
      <w:r w:rsidRPr="004E5DF6">
        <w:rPr>
          <w:bCs/>
          <w:lang w:val="es-GT"/>
        </w:rPr>
        <w:t>por denuncia presentada ante esa dependencia.</w:t>
      </w:r>
      <w:r w:rsidR="00E8778C">
        <w:rPr>
          <w:bCs/>
          <w:lang w:val="es-GT"/>
        </w:rPr>
        <w:t xml:space="preserve"> </w:t>
      </w:r>
    </w:p>
    <w:p w:rsidR="00E8778C" w:rsidRDefault="004E5DF6" w:rsidP="004E5DF6">
      <w:pPr>
        <w:pStyle w:val="SingleTxtG"/>
        <w:rPr>
          <w:lang w:val="es-GT"/>
        </w:rPr>
      </w:pPr>
      <w:r w:rsidRPr="004E5DF6">
        <w:rPr>
          <w:bCs/>
          <w:iCs/>
          <w:lang w:val="es-GT"/>
        </w:rPr>
        <w:t>128.</w:t>
      </w:r>
      <w:r w:rsidRPr="004E5DF6">
        <w:rPr>
          <w:bCs/>
          <w:iCs/>
          <w:lang w:val="es-GT"/>
        </w:rPr>
        <w:tab/>
      </w:r>
      <w:r w:rsidRPr="004E5DF6">
        <w:rPr>
          <w:lang w:val="es-GT"/>
        </w:rPr>
        <w:t xml:space="preserve">De acuerdo a la infracción cometida, si el agente resulta responsable se procede de acuerdo a lo estipulado en el Reglamento Disciplinario de </w:t>
      </w:r>
      <w:smartTag w:uri="urn:schemas-microsoft-com:office:smarttags" w:element="PersonName">
        <w:smartTagPr>
          <w:attr w:name="ProductID" w:val="La PNC"/>
        </w:smartTagPr>
        <w:r w:rsidRPr="004E5DF6">
          <w:rPr>
            <w:lang w:val="es-GT"/>
          </w:rPr>
          <w:t>la PNC</w:t>
        </w:r>
      </w:smartTag>
      <w:r w:rsidRPr="004E5DF6">
        <w:rPr>
          <w:lang w:val="es-GT"/>
        </w:rPr>
        <w:t>, existiendo diversas medidas de carácter coercitivo, que tienen como finalidad velar por</w:t>
      </w:r>
      <w:r w:rsidR="0033061C">
        <w:rPr>
          <w:lang w:val="es-GT"/>
        </w:rPr>
        <w:t xml:space="preserve"> </w:t>
      </w:r>
      <w:r w:rsidRPr="004E5DF6">
        <w:rPr>
          <w:lang w:val="es-GT"/>
        </w:rPr>
        <w:t xml:space="preserve">que todo procedimiento operativo o administrativo se apegue al ordenamiento jurídico, con pleno respeto a los derechos humanos y normas internas de esa </w:t>
      </w:r>
      <w:r w:rsidR="0033061C" w:rsidRPr="004E5DF6">
        <w:rPr>
          <w:lang w:val="es-GT"/>
        </w:rPr>
        <w:t>institución</w:t>
      </w:r>
      <w:r w:rsidRPr="004E5DF6">
        <w:rPr>
          <w:lang w:val="es-GT"/>
        </w:rPr>
        <w:t xml:space="preserve">. </w:t>
      </w:r>
      <w:r w:rsidR="00E8778C">
        <w:rPr>
          <w:lang w:val="es-GT"/>
        </w:rPr>
        <w:t xml:space="preserve"> </w:t>
      </w:r>
    </w:p>
    <w:p w:rsidR="00E8778C" w:rsidRDefault="004E5DF6" w:rsidP="004E5DF6">
      <w:pPr>
        <w:pStyle w:val="SingleTxtG"/>
        <w:rPr>
          <w:bCs/>
          <w:lang w:val="es-GT"/>
        </w:rPr>
      </w:pPr>
      <w:r w:rsidRPr="004E5DF6">
        <w:rPr>
          <w:bCs/>
          <w:iCs/>
          <w:lang w:val="es-GT"/>
        </w:rPr>
        <w:t>129.</w:t>
      </w:r>
      <w:r w:rsidRPr="004E5DF6">
        <w:rPr>
          <w:bCs/>
          <w:iCs/>
          <w:lang w:val="es-GT"/>
        </w:rPr>
        <w:tab/>
      </w:r>
      <w:r w:rsidRPr="004E5DF6">
        <w:rPr>
          <w:bCs/>
          <w:lang w:val="es-GT"/>
        </w:rPr>
        <w:t xml:space="preserve">A </w:t>
      </w:r>
      <w:r w:rsidRPr="004E5DF6">
        <w:rPr>
          <w:lang w:val="es-MX"/>
        </w:rPr>
        <w:t>diciembre</w:t>
      </w:r>
      <w:r w:rsidRPr="004E5DF6">
        <w:rPr>
          <w:bCs/>
          <w:lang w:val="es-GT"/>
        </w:rPr>
        <w:t xml:space="preserve"> 2008,</w:t>
      </w:r>
      <w:r w:rsidR="00E8778C">
        <w:rPr>
          <w:bCs/>
          <w:lang w:val="es-GT"/>
        </w:rPr>
        <w:t xml:space="preserve"> </w:t>
      </w:r>
      <w:smartTag w:uri="urn:schemas-microsoft-com:office:smarttags" w:element="PersonName">
        <w:smartTagPr>
          <w:attr w:name="ProductID" w:val="La PNC"/>
        </w:smartTagPr>
        <w:r w:rsidRPr="004E5DF6">
          <w:rPr>
            <w:bCs/>
            <w:lang w:val="es-GT"/>
          </w:rPr>
          <w:t>la PNC</w:t>
        </w:r>
      </w:smartTag>
      <w:r w:rsidRPr="004E5DF6">
        <w:rPr>
          <w:bCs/>
          <w:lang w:val="es-GT"/>
        </w:rPr>
        <w:t xml:space="preserve"> tiene un registro de 1</w:t>
      </w:r>
      <w:r w:rsidR="0033061C">
        <w:rPr>
          <w:bCs/>
          <w:lang w:val="es-GT"/>
        </w:rPr>
        <w:t>.</w:t>
      </w:r>
      <w:r w:rsidRPr="004E5DF6">
        <w:rPr>
          <w:bCs/>
          <w:lang w:val="es-GT"/>
        </w:rPr>
        <w:t xml:space="preserve">100 denuncias presentadas en contra de agentes de </w:t>
      </w:r>
      <w:smartTag w:uri="urn:schemas-microsoft-com:office:smarttags" w:element="PersonName">
        <w:smartTagPr>
          <w:attr w:name="ProductID" w:val="La PNC"/>
        </w:smartTagPr>
        <w:r w:rsidRPr="004E5DF6">
          <w:rPr>
            <w:bCs/>
            <w:lang w:val="es-GT"/>
          </w:rPr>
          <w:t>la PNC</w:t>
        </w:r>
      </w:smartTag>
      <w:r w:rsidRPr="004E5DF6">
        <w:rPr>
          <w:bCs/>
          <w:lang w:val="es-GT"/>
        </w:rPr>
        <w:t xml:space="preserve"> que se encuentran en proceso de investigación.</w:t>
      </w:r>
      <w:r w:rsidR="00E8778C">
        <w:rPr>
          <w:bCs/>
          <w:lang w:val="es-GT"/>
        </w:rPr>
        <w:t xml:space="preserve"> </w:t>
      </w:r>
    </w:p>
    <w:p w:rsidR="00E8778C" w:rsidRDefault="00D60B7F" w:rsidP="00D60B7F">
      <w:pPr>
        <w:pStyle w:val="H56G"/>
        <w:rPr>
          <w:lang w:val="es-MX"/>
        </w:rPr>
      </w:pPr>
      <w:r>
        <w:rPr>
          <w:lang w:val="es-MX"/>
        </w:rPr>
        <w:tab/>
      </w:r>
      <w:r>
        <w:rPr>
          <w:lang w:val="es-MX"/>
        </w:rPr>
        <w:tab/>
      </w:r>
      <w:r w:rsidR="004E5DF6" w:rsidRPr="004E5DF6">
        <w:rPr>
          <w:lang w:val="es-MX"/>
        </w:rPr>
        <w:t xml:space="preserve">Profesionalización de agentes de la </w:t>
      </w:r>
      <w:r>
        <w:rPr>
          <w:lang w:val="es-MX"/>
        </w:rPr>
        <w:t>Policía Nacional Civil</w:t>
      </w:r>
      <w:r w:rsidR="00E8778C">
        <w:rPr>
          <w:lang w:val="es-MX"/>
        </w:rPr>
        <w:t xml:space="preserve"> </w:t>
      </w:r>
    </w:p>
    <w:p w:rsidR="00E8778C" w:rsidRDefault="004E5DF6" w:rsidP="004E5DF6">
      <w:pPr>
        <w:pStyle w:val="SingleTxtG"/>
        <w:rPr>
          <w:bCs/>
          <w:lang w:val="es-GT"/>
        </w:rPr>
      </w:pPr>
      <w:r w:rsidRPr="004E5DF6">
        <w:rPr>
          <w:bCs/>
          <w:iCs/>
          <w:lang w:val="es-GT"/>
        </w:rPr>
        <w:t>130.</w:t>
      </w:r>
      <w:r w:rsidRPr="004E5DF6">
        <w:rPr>
          <w:bCs/>
          <w:iCs/>
          <w:lang w:val="es-GT"/>
        </w:rPr>
        <w:tab/>
      </w:r>
      <w:r w:rsidRPr="004E5DF6">
        <w:rPr>
          <w:bCs/>
          <w:lang w:val="es-MX"/>
        </w:rPr>
        <w:t>La profesionalización se promueve a</w:t>
      </w:r>
      <w:r w:rsidRPr="004E5DF6">
        <w:rPr>
          <w:bCs/>
          <w:lang w:val="es-GT"/>
        </w:rPr>
        <w:t xml:space="preserve"> través de las diferentes divisiones y secciones de </w:t>
      </w:r>
      <w:smartTag w:uri="urn:schemas-microsoft-com:office:smarttags" w:element="PersonName">
        <w:smartTagPr>
          <w:attr w:name="ProductID" w:val="La PNC"/>
        </w:smartTagPr>
        <w:r w:rsidRPr="004E5DF6">
          <w:rPr>
            <w:bCs/>
            <w:lang w:val="es-GT"/>
          </w:rPr>
          <w:t>la PNC</w:t>
        </w:r>
      </w:smartTag>
      <w:r w:rsidRPr="004E5DF6">
        <w:rPr>
          <w:bCs/>
          <w:lang w:val="es-GT"/>
        </w:rPr>
        <w:t xml:space="preserve">, siendo </w:t>
      </w:r>
      <w:r w:rsidR="0033061C">
        <w:rPr>
          <w:bCs/>
          <w:lang w:val="es-GT"/>
        </w:rPr>
        <w:t>é</w:t>
      </w:r>
      <w:r w:rsidRPr="004E5DF6">
        <w:rPr>
          <w:bCs/>
          <w:lang w:val="es-GT"/>
        </w:rPr>
        <w:t xml:space="preserve">stas </w:t>
      </w:r>
      <w:smartTag w:uri="urn:schemas-microsoft-com:office:smarttags" w:element="PersonName">
        <w:smartTagPr>
          <w:attr w:name="ProductID" w:val="la Academia"/>
        </w:smartTagPr>
        <w:r w:rsidRPr="004E5DF6">
          <w:rPr>
            <w:bCs/>
            <w:lang w:val="es-GT"/>
          </w:rPr>
          <w:t>la Academia</w:t>
        </w:r>
      </w:smartTag>
      <w:r w:rsidRPr="004E5DF6">
        <w:rPr>
          <w:bCs/>
          <w:lang w:val="es-GT"/>
        </w:rPr>
        <w:t xml:space="preserve">, </w:t>
      </w:r>
      <w:smartTag w:uri="urn:schemas-microsoft-com:office:smarttags" w:element="PersonName">
        <w:smartTagPr>
          <w:attr w:name="ProductID" w:val="la Oficina"/>
        </w:smartTagPr>
        <w:r w:rsidRPr="004E5DF6">
          <w:rPr>
            <w:bCs/>
            <w:lang w:val="es-GT"/>
          </w:rPr>
          <w:t>la Oficina</w:t>
        </w:r>
      </w:smartTag>
      <w:r w:rsidRPr="004E5DF6">
        <w:rPr>
          <w:bCs/>
          <w:lang w:val="es-GT"/>
        </w:rPr>
        <w:t xml:space="preserve"> de Derechos Humanos, Promoción y Desarrollo, Valor</w:t>
      </w:r>
      <w:r w:rsidR="00E8778C">
        <w:rPr>
          <w:bCs/>
          <w:lang w:val="es-GT"/>
        </w:rPr>
        <w:t xml:space="preserve"> </w:t>
      </w:r>
      <w:r w:rsidR="0033061C">
        <w:rPr>
          <w:bCs/>
          <w:lang w:val="es-GT"/>
        </w:rPr>
        <w:t>y Servicio, la Subd</w:t>
      </w:r>
      <w:r w:rsidRPr="004E5DF6">
        <w:rPr>
          <w:bCs/>
          <w:lang w:val="es-GT"/>
        </w:rPr>
        <w:t>irección General de Prevención del Delito</w:t>
      </w:r>
      <w:r w:rsidR="0033061C">
        <w:rPr>
          <w:bCs/>
          <w:lang w:val="es-GT"/>
        </w:rPr>
        <w:t>. A</w:t>
      </w:r>
      <w:r w:rsidRPr="004E5DF6">
        <w:rPr>
          <w:bCs/>
          <w:lang w:val="es-GT"/>
        </w:rPr>
        <w:t>demás</w:t>
      </w:r>
      <w:r w:rsidR="0033061C">
        <w:rPr>
          <w:bCs/>
          <w:lang w:val="es-GT"/>
        </w:rPr>
        <w:t>,</w:t>
      </w:r>
      <w:r w:rsidRPr="004E5DF6">
        <w:rPr>
          <w:bCs/>
          <w:lang w:val="es-GT"/>
        </w:rPr>
        <w:t xml:space="preserve"> en las diferentes comisarías a </w:t>
      </w:r>
      <w:r w:rsidRPr="004E5DF6">
        <w:rPr>
          <w:lang w:val="es-MX"/>
        </w:rPr>
        <w:t>nivel</w:t>
      </w:r>
      <w:r w:rsidRPr="004E5DF6">
        <w:rPr>
          <w:bCs/>
          <w:lang w:val="es-GT"/>
        </w:rPr>
        <w:t xml:space="preserve"> nacional se cuenta con un espacio denominado </w:t>
      </w:r>
      <w:smartTag w:uri="urn:schemas-microsoft-com:office:smarttags" w:element="PersonName">
        <w:smartTagPr>
          <w:attr w:name="ProductID" w:val="la Hora"/>
        </w:smartTagPr>
        <w:r w:rsidRPr="004E5DF6">
          <w:rPr>
            <w:bCs/>
            <w:lang w:val="es-GT"/>
          </w:rPr>
          <w:t>la Hora</w:t>
        </w:r>
      </w:smartTag>
      <w:r w:rsidRPr="004E5DF6">
        <w:rPr>
          <w:bCs/>
          <w:lang w:val="es-GT"/>
        </w:rPr>
        <w:t xml:space="preserve"> de Academia,</w:t>
      </w:r>
      <w:r w:rsidR="00E8778C">
        <w:rPr>
          <w:bCs/>
          <w:lang w:val="es-GT"/>
        </w:rPr>
        <w:t xml:space="preserve"> </w:t>
      </w:r>
      <w:r w:rsidRPr="004E5DF6">
        <w:rPr>
          <w:bCs/>
          <w:lang w:val="es-GT"/>
        </w:rPr>
        <w:t>en la cual se realiza trabajo de capacitación y formación al funcionario policial en diferentes temáticas.</w:t>
      </w:r>
      <w:r w:rsidR="00E8778C">
        <w:rPr>
          <w:bCs/>
          <w:lang w:val="es-GT"/>
        </w:rPr>
        <w:t xml:space="preserve"> </w:t>
      </w:r>
    </w:p>
    <w:p w:rsidR="00E8778C" w:rsidRDefault="004E5DF6" w:rsidP="004E5DF6">
      <w:pPr>
        <w:pStyle w:val="SingleTxtG"/>
        <w:rPr>
          <w:lang w:val="es-MX"/>
        </w:rPr>
      </w:pPr>
      <w:r w:rsidRPr="004E5DF6">
        <w:rPr>
          <w:bCs/>
          <w:iCs/>
          <w:lang w:val="es-MX"/>
        </w:rPr>
        <w:t>131.</w:t>
      </w:r>
      <w:r w:rsidRPr="004E5DF6">
        <w:rPr>
          <w:bCs/>
          <w:iCs/>
          <w:lang w:val="es-MX"/>
        </w:rPr>
        <w:tab/>
      </w:r>
      <w:r w:rsidRPr="004E5DF6">
        <w:rPr>
          <w:lang w:val="es-MX"/>
        </w:rPr>
        <w:t>Debido a la falta de credibilidad de la población en la</w:t>
      </w:r>
      <w:r w:rsidR="00E8778C">
        <w:rPr>
          <w:lang w:val="es-MX"/>
        </w:rPr>
        <w:t xml:space="preserve"> </w:t>
      </w:r>
      <w:r w:rsidRPr="004E5DF6">
        <w:rPr>
          <w:lang w:val="es-MX"/>
        </w:rPr>
        <w:t>PNC, se ha hecho necesario mejorar la imagen de esa institución, razón por la cual se</w:t>
      </w:r>
      <w:r w:rsidR="00E8778C">
        <w:rPr>
          <w:lang w:val="es-MX"/>
        </w:rPr>
        <w:t xml:space="preserve"> </w:t>
      </w:r>
      <w:r w:rsidRPr="004E5DF6">
        <w:rPr>
          <w:lang w:val="es-MX"/>
        </w:rPr>
        <w:t>implementa de forma general la filosofía</w:t>
      </w:r>
      <w:r w:rsidR="00E8778C">
        <w:rPr>
          <w:lang w:val="es-MX"/>
        </w:rPr>
        <w:t xml:space="preserve"> </w:t>
      </w:r>
      <w:r w:rsidRPr="004E5DF6">
        <w:rPr>
          <w:lang w:val="es-MX"/>
        </w:rPr>
        <w:t>de policía comunitaria, promoviendo su práctica</w:t>
      </w:r>
      <w:r w:rsidR="00E8778C">
        <w:rPr>
          <w:lang w:val="es-MX"/>
        </w:rPr>
        <w:t xml:space="preserve"> </w:t>
      </w:r>
      <w:r w:rsidRPr="004E5DF6">
        <w:rPr>
          <w:lang w:val="es-MX"/>
        </w:rPr>
        <w:t>a través de la capacitación</w:t>
      </w:r>
      <w:r w:rsidR="00E8778C">
        <w:rPr>
          <w:lang w:val="es-MX"/>
        </w:rPr>
        <w:t xml:space="preserve"> </w:t>
      </w:r>
      <w:r w:rsidRPr="004E5DF6">
        <w:rPr>
          <w:lang w:val="es-MX"/>
        </w:rPr>
        <w:t>al personal. La principal dificultad en el tema de la profesionalización es la falta de presupuesto adecuado, por lo que</w:t>
      </w:r>
      <w:r w:rsidR="0033061C">
        <w:rPr>
          <w:lang w:val="es-MX"/>
        </w:rPr>
        <w:t>,</w:t>
      </w:r>
      <w:r w:rsidRPr="004E5DF6">
        <w:rPr>
          <w:lang w:val="es-MX"/>
        </w:rPr>
        <w:t xml:space="preserve"> independientemente de las acciones administrativas que se deben realizar para obtener el financiamiento necesario</w:t>
      </w:r>
      <w:r w:rsidR="0033061C">
        <w:rPr>
          <w:lang w:val="es-MX"/>
        </w:rPr>
        <w:t>,</w:t>
      </w:r>
      <w:r w:rsidRPr="004E5DF6">
        <w:rPr>
          <w:lang w:val="es-MX"/>
        </w:rPr>
        <w:t xml:space="preserve"> se está planificando requerir el apoyo a la cooperación internacional.</w:t>
      </w:r>
      <w:r w:rsidR="00E8778C">
        <w:rPr>
          <w:lang w:val="es-MX"/>
        </w:rPr>
        <w:t xml:space="preserve"> </w:t>
      </w:r>
    </w:p>
    <w:p w:rsidR="00E8778C" w:rsidRDefault="004E5DF6" w:rsidP="004E5DF6">
      <w:pPr>
        <w:pStyle w:val="SingleTxtG"/>
        <w:rPr>
          <w:lang w:val="es-MX"/>
        </w:rPr>
      </w:pPr>
      <w:r w:rsidRPr="004E5DF6">
        <w:rPr>
          <w:bCs/>
          <w:iCs/>
          <w:lang w:val="es-MX"/>
        </w:rPr>
        <w:t>132.</w:t>
      </w:r>
      <w:r w:rsidRPr="004E5DF6">
        <w:rPr>
          <w:bCs/>
          <w:iCs/>
          <w:lang w:val="es-MX"/>
        </w:rPr>
        <w:tab/>
      </w:r>
      <w:r w:rsidRPr="004E5DF6">
        <w:rPr>
          <w:lang w:val="es-MX"/>
        </w:rPr>
        <w:t xml:space="preserve">La creación de la carrera policial es uno de los desafíos que se deben afrontar para la profesionalización de </w:t>
      </w:r>
      <w:smartTag w:uri="urn:schemas-microsoft-com:office:smarttags" w:element="PersonName">
        <w:smartTagPr>
          <w:attr w:name="ProductID" w:val="La PNC"/>
        </w:smartTagPr>
        <w:r w:rsidRPr="004E5DF6">
          <w:rPr>
            <w:lang w:val="es-MX"/>
          </w:rPr>
          <w:t>la PNC</w:t>
        </w:r>
      </w:smartTag>
      <w:r w:rsidRPr="004E5DF6">
        <w:rPr>
          <w:lang w:val="es-MX"/>
        </w:rPr>
        <w:t xml:space="preserve">, pues </w:t>
      </w:r>
      <w:r w:rsidR="0033061C">
        <w:rPr>
          <w:lang w:val="es-MX"/>
        </w:rPr>
        <w:t>é</w:t>
      </w:r>
      <w:r w:rsidRPr="004E5DF6">
        <w:rPr>
          <w:lang w:val="es-MX"/>
        </w:rPr>
        <w:t>st</w:t>
      </w:r>
      <w:r w:rsidR="0033061C">
        <w:rPr>
          <w:lang w:val="es-MX"/>
        </w:rPr>
        <w:t>a</w:t>
      </w:r>
      <w:r w:rsidRPr="004E5DF6">
        <w:rPr>
          <w:lang w:val="es-MX"/>
        </w:rPr>
        <w:t xml:space="preserve"> permitiría la formación de elementos policiales con un mejor perfil, así como la equidad en los ascensos dentro de la</w:t>
      </w:r>
      <w:r w:rsidR="00E8778C">
        <w:rPr>
          <w:lang w:val="es-MX"/>
        </w:rPr>
        <w:t xml:space="preserve"> </w:t>
      </w:r>
      <w:r w:rsidRPr="004E5DF6">
        <w:rPr>
          <w:lang w:val="es-MX"/>
        </w:rPr>
        <w:t>escala jerárquica institucional.</w:t>
      </w:r>
      <w:r w:rsidR="00E8778C">
        <w:rPr>
          <w:lang w:val="es-MX"/>
        </w:rPr>
        <w:t xml:space="preserve"> </w:t>
      </w:r>
    </w:p>
    <w:p w:rsidR="00E8778C" w:rsidRDefault="004E5DF6" w:rsidP="004E5DF6">
      <w:pPr>
        <w:pStyle w:val="SingleTxtG"/>
        <w:rPr>
          <w:bCs/>
          <w:lang w:val="es-GT"/>
        </w:rPr>
      </w:pPr>
      <w:r w:rsidRPr="004E5DF6">
        <w:rPr>
          <w:bCs/>
          <w:iCs/>
          <w:lang w:val="es-GT"/>
        </w:rPr>
        <w:t>133.</w:t>
      </w:r>
      <w:r w:rsidRPr="004E5DF6">
        <w:rPr>
          <w:bCs/>
          <w:iCs/>
          <w:lang w:val="es-GT"/>
        </w:rPr>
        <w:tab/>
      </w:r>
      <w:r w:rsidRPr="004E5DF6">
        <w:rPr>
          <w:bCs/>
          <w:lang w:val="es-GT"/>
        </w:rPr>
        <w:t>Dentro de los avances alcanzados se encuentran:</w:t>
      </w:r>
      <w:r w:rsidR="00E8778C">
        <w:rPr>
          <w:bCs/>
          <w:lang w:val="es-GT"/>
        </w:rPr>
        <w:t xml:space="preserve"> </w:t>
      </w:r>
    </w:p>
    <w:p w:rsidR="00E8778C" w:rsidRDefault="00D60B7F" w:rsidP="004E5DF6">
      <w:pPr>
        <w:pStyle w:val="SingleTxtG"/>
        <w:rPr>
          <w:lang w:val="es-MX"/>
        </w:rPr>
      </w:pPr>
      <w:r>
        <w:rPr>
          <w:bCs/>
          <w:iCs/>
          <w:lang w:val="es-MX"/>
        </w:rPr>
        <w:tab/>
      </w:r>
      <w:r w:rsidR="004E5DF6" w:rsidRPr="004E5DF6">
        <w:rPr>
          <w:bCs/>
          <w:iCs/>
          <w:lang w:val="es-MX"/>
        </w:rPr>
        <w:t>a)</w:t>
      </w:r>
      <w:r w:rsidR="004E5DF6" w:rsidRPr="004E5DF6">
        <w:rPr>
          <w:bCs/>
          <w:iCs/>
          <w:lang w:val="es-MX"/>
        </w:rPr>
        <w:tab/>
      </w:r>
      <w:r w:rsidR="004E5DF6" w:rsidRPr="004E5DF6">
        <w:rPr>
          <w:lang w:val="es-GT"/>
        </w:rPr>
        <w:t>Elaboración d</w:t>
      </w:r>
      <w:r w:rsidR="004E5DF6" w:rsidRPr="004E5DF6">
        <w:rPr>
          <w:lang w:val="es-MX"/>
        </w:rPr>
        <w:t xml:space="preserve">el anteproyecto de </w:t>
      </w:r>
      <w:r w:rsidR="00B93D28" w:rsidRPr="004E5DF6">
        <w:rPr>
          <w:lang w:val="es-MX"/>
        </w:rPr>
        <w:t xml:space="preserve">acuerdo gubernativo </w:t>
      </w:r>
      <w:r w:rsidR="004E5DF6" w:rsidRPr="004E5DF6">
        <w:rPr>
          <w:lang w:val="es-MX"/>
        </w:rPr>
        <w:t>que contiene la normativa</w:t>
      </w:r>
      <w:r w:rsidR="00E8778C">
        <w:rPr>
          <w:lang w:val="es-MX"/>
        </w:rPr>
        <w:t xml:space="preserve"> </w:t>
      </w:r>
      <w:r w:rsidR="004E5DF6" w:rsidRPr="004E5DF6">
        <w:rPr>
          <w:lang w:val="es-MX"/>
        </w:rPr>
        <w:t xml:space="preserve">de homologación o reconocimiento oficial de cursos realizados en centros o instituciones extranjeras, y la creación de </w:t>
      </w:r>
      <w:smartTag w:uri="urn:schemas-microsoft-com:office:smarttags" w:element="PersonName">
        <w:smartTagPr>
          <w:attr w:name="ProductID" w:val="la Escuela Superior"/>
        </w:smartTagPr>
        <w:r w:rsidR="004E5DF6" w:rsidRPr="004E5DF6">
          <w:rPr>
            <w:lang w:val="es-MX"/>
          </w:rPr>
          <w:t>la Escuela Superior</w:t>
        </w:r>
      </w:smartTag>
      <w:r w:rsidR="004E5DF6" w:rsidRPr="004E5DF6">
        <w:rPr>
          <w:lang w:val="es-MX"/>
        </w:rPr>
        <w:t xml:space="preserve"> de Ciencias Policiales, que incluye carreras técnicas y licenciaturas, a través de un </w:t>
      </w:r>
      <w:r w:rsidR="00B93D28">
        <w:rPr>
          <w:lang w:val="es-MX"/>
        </w:rPr>
        <w:t>c</w:t>
      </w:r>
      <w:r w:rsidR="004E5DF6" w:rsidRPr="004E5DF6">
        <w:rPr>
          <w:lang w:val="es-MX"/>
        </w:rPr>
        <w:t>onvenio</w:t>
      </w:r>
      <w:r w:rsidR="00E8778C">
        <w:rPr>
          <w:lang w:val="es-MX"/>
        </w:rPr>
        <w:t xml:space="preserve"> </w:t>
      </w:r>
      <w:r w:rsidR="004E5DF6" w:rsidRPr="004E5DF6">
        <w:rPr>
          <w:lang w:val="es-MX"/>
        </w:rPr>
        <w:t xml:space="preserve">suscrito con </w:t>
      </w:r>
      <w:smartTag w:uri="urn:schemas-microsoft-com:office:smarttags" w:element="PersonName">
        <w:smartTagPr>
          <w:attr w:name="ProductID" w:val="la Universidad"/>
        </w:smartTagPr>
        <w:r w:rsidR="004E5DF6" w:rsidRPr="004E5DF6">
          <w:rPr>
            <w:lang w:val="es-MX"/>
          </w:rPr>
          <w:t>la Universidad</w:t>
        </w:r>
      </w:smartTag>
      <w:r w:rsidR="00B93D28">
        <w:rPr>
          <w:lang w:val="es-MX"/>
        </w:rPr>
        <w:t xml:space="preserve"> de San Carlos de Guatemala.</w:t>
      </w:r>
    </w:p>
    <w:p w:rsidR="00E8778C" w:rsidRDefault="00D60B7F" w:rsidP="004E5DF6">
      <w:pPr>
        <w:pStyle w:val="SingleTxtG"/>
        <w:rPr>
          <w:lang w:val="es-MX"/>
        </w:rPr>
      </w:pPr>
      <w:r>
        <w:rPr>
          <w:bCs/>
          <w:iCs/>
          <w:lang w:val="es-MX"/>
        </w:rPr>
        <w:tab/>
      </w:r>
      <w:r w:rsidR="004E5DF6" w:rsidRPr="004E5DF6">
        <w:rPr>
          <w:bCs/>
          <w:iCs/>
          <w:lang w:val="es-MX"/>
        </w:rPr>
        <w:t>b)</w:t>
      </w:r>
      <w:r w:rsidR="004E5DF6" w:rsidRPr="004E5DF6">
        <w:rPr>
          <w:bCs/>
          <w:iCs/>
          <w:lang w:val="es-MX"/>
        </w:rPr>
        <w:tab/>
      </w:r>
      <w:r w:rsidR="004E5DF6" w:rsidRPr="004E5DF6">
        <w:rPr>
          <w:lang w:val="es-GT"/>
        </w:rPr>
        <w:t>R</w:t>
      </w:r>
      <w:r w:rsidR="004E5DF6" w:rsidRPr="004E5DF6">
        <w:rPr>
          <w:lang w:val="es-MX"/>
        </w:rPr>
        <w:t xml:space="preserve">eforma al </w:t>
      </w:r>
      <w:r w:rsidR="004E5DF6" w:rsidRPr="00D60B7F">
        <w:rPr>
          <w:i/>
          <w:lang w:val="es-MX"/>
        </w:rPr>
        <w:t>pensum</w:t>
      </w:r>
      <w:r w:rsidR="004E5DF6" w:rsidRPr="004E5DF6">
        <w:rPr>
          <w:lang w:val="es-MX"/>
        </w:rPr>
        <w:t xml:space="preserve"> de estudios</w:t>
      </w:r>
      <w:r w:rsidR="00E8778C">
        <w:rPr>
          <w:lang w:val="es-MX"/>
        </w:rPr>
        <w:t xml:space="preserve"> </w:t>
      </w:r>
      <w:r w:rsidR="004E5DF6" w:rsidRPr="004E5DF6">
        <w:rPr>
          <w:lang w:val="es-MX"/>
        </w:rPr>
        <w:t xml:space="preserve">de </w:t>
      </w:r>
      <w:smartTag w:uri="urn:schemas-microsoft-com:office:smarttags" w:element="PersonName">
        <w:smartTagPr>
          <w:attr w:name="ProductID" w:val="la Academia"/>
        </w:smartTagPr>
        <w:r w:rsidR="004E5DF6" w:rsidRPr="004E5DF6">
          <w:rPr>
            <w:lang w:val="es-MX"/>
          </w:rPr>
          <w:t>la Academia</w:t>
        </w:r>
      </w:smartTag>
      <w:r w:rsidR="004E5DF6" w:rsidRPr="004E5DF6">
        <w:rPr>
          <w:lang w:val="es-MX"/>
        </w:rPr>
        <w:t xml:space="preserve"> de </w:t>
      </w:r>
      <w:smartTag w:uri="urn:schemas-microsoft-com:office:smarttags" w:element="PersonName">
        <w:smartTagPr>
          <w:attr w:name="ProductID" w:val="La PNC"/>
        </w:smartTagPr>
        <w:r w:rsidR="004E5DF6" w:rsidRPr="004E5DF6">
          <w:rPr>
            <w:lang w:val="es-MX"/>
          </w:rPr>
          <w:t>la PNC</w:t>
        </w:r>
      </w:smartTag>
      <w:r w:rsidR="004E5DF6" w:rsidRPr="004E5DF6">
        <w:rPr>
          <w:lang w:val="es-MX"/>
        </w:rPr>
        <w:t xml:space="preserve"> y</w:t>
      </w:r>
      <w:r w:rsidR="00E8778C">
        <w:rPr>
          <w:lang w:val="es-MX"/>
        </w:rPr>
        <w:t xml:space="preserve"> </w:t>
      </w:r>
      <w:r w:rsidR="004E5DF6" w:rsidRPr="004E5DF6">
        <w:rPr>
          <w:lang w:val="es-MX"/>
        </w:rPr>
        <w:t>la inclusión del requisito de título de educación a nivel medi</w:t>
      </w:r>
      <w:r w:rsidR="00B93D28">
        <w:rPr>
          <w:lang w:val="es-MX"/>
        </w:rPr>
        <w:t>o</w:t>
      </w:r>
      <w:r w:rsidR="004E5DF6" w:rsidRPr="004E5DF6">
        <w:rPr>
          <w:lang w:val="es-MX"/>
        </w:rPr>
        <w:t xml:space="preserve"> para los aspiran</w:t>
      </w:r>
      <w:r w:rsidR="00B93D28">
        <w:rPr>
          <w:lang w:val="es-MX"/>
        </w:rPr>
        <w:t>tes a ingresar a la institución.</w:t>
      </w:r>
    </w:p>
    <w:p w:rsidR="00E8778C" w:rsidRDefault="00D60B7F" w:rsidP="004E5DF6">
      <w:pPr>
        <w:pStyle w:val="SingleTxtG"/>
        <w:rPr>
          <w:lang w:val="es-MX"/>
        </w:rPr>
      </w:pPr>
      <w:r>
        <w:rPr>
          <w:bCs/>
          <w:iCs/>
          <w:lang w:val="es-MX"/>
        </w:rPr>
        <w:tab/>
      </w:r>
      <w:r w:rsidR="004E5DF6" w:rsidRPr="004E5DF6">
        <w:rPr>
          <w:bCs/>
          <w:iCs/>
          <w:lang w:val="es-MX"/>
        </w:rPr>
        <w:t>c)</w:t>
      </w:r>
      <w:r w:rsidR="004E5DF6" w:rsidRPr="004E5DF6">
        <w:rPr>
          <w:bCs/>
          <w:iCs/>
          <w:lang w:val="es-MX"/>
        </w:rPr>
        <w:tab/>
      </w:r>
      <w:r w:rsidR="004E5DF6" w:rsidRPr="004E5DF6">
        <w:rPr>
          <w:lang w:val="es-MX"/>
        </w:rPr>
        <w:t xml:space="preserve">Incorporación del tema de derechos humanos en los cursos de ascensos y especialidades que se imparten en </w:t>
      </w:r>
      <w:smartTag w:uri="urn:schemas-microsoft-com:office:smarttags" w:element="PersonName">
        <w:smartTagPr>
          <w:attr w:name="ProductID" w:val="la Academia"/>
        </w:smartTagPr>
        <w:r w:rsidR="004E5DF6" w:rsidRPr="004E5DF6">
          <w:rPr>
            <w:lang w:val="es-MX"/>
          </w:rPr>
          <w:t>la Academia</w:t>
        </w:r>
      </w:smartTag>
      <w:r w:rsidR="004E5DF6" w:rsidRPr="004E5DF6">
        <w:rPr>
          <w:lang w:val="es-MX"/>
        </w:rPr>
        <w:t xml:space="preserve"> de la PNC, abarcando la definición y conceptos de derechos humanos, derechos individuales,</w:t>
      </w:r>
      <w:r w:rsidR="00E8778C">
        <w:rPr>
          <w:lang w:val="es-MX"/>
        </w:rPr>
        <w:t xml:space="preserve"> </w:t>
      </w:r>
      <w:r w:rsidR="004E5DF6" w:rsidRPr="004E5DF6">
        <w:rPr>
          <w:lang w:val="es-MX"/>
        </w:rPr>
        <w:t>derechos</w:t>
      </w:r>
      <w:r w:rsidR="00E8778C">
        <w:rPr>
          <w:lang w:val="es-MX"/>
        </w:rPr>
        <w:t xml:space="preserve"> </w:t>
      </w:r>
      <w:r w:rsidR="004E5DF6" w:rsidRPr="004E5DF6">
        <w:rPr>
          <w:lang w:val="es-MX"/>
        </w:rPr>
        <w:t>sociales, así como deberes y derechos cívicos y políticos</w:t>
      </w:r>
      <w:r w:rsidR="00B93D28">
        <w:rPr>
          <w:lang w:val="es-MX"/>
        </w:rPr>
        <w:t>.</w:t>
      </w:r>
    </w:p>
    <w:p w:rsidR="00E8778C" w:rsidRDefault="00D60B7F" w:rsidP="004E5DF6">
      <w:pPr>
        <w:pStyle w:val="SingleTxtG"/>
        <w:rPr>
          <w:lang w:val="es-GT"/>
        </w:rPr>
      </w:pPr>
      <w:r>
        <w:rPr>
          <w:bCs/>
          <w:iCs/>
          <w:lang w:val="es-GT"/>
        </w:rPr>
        <w:tab/>
      </w:r>
      <w:r w:rsidR="004E5DF6" w:rsidRPr="004E5DF6">
        <w:rPr>
          <w:bCs/>
          <w:iCs/>
          <w:lang w:val="es-GT"/>
        </w:rPr>
        <w:t>d)</w:t>
      </w:r>
      <w:r w:rsidR="004E5DF6" w:rsidRPr="004E5DF6">
        <w:rPr>
          <w:bCs/>
          <w:iCs/>
          <w:lang w:val="es-GT"/>
        </w:rPr>
        <w:tab/>
      </w:r>
      <w:r w:rsidR="004E5DF6" w:rsidRPr="004E5DF6">
        <w:rPr>
          <w:lang w:val="es-MX"/>
        </w:rPr>
        <w:t>Capacitación a policías alumnos del curso de formación básica sobre derechos humanos con enfoque en prevención de linchamientos, impartida por el Organismo Judicial</w:t>
      </w:r>
      <w:r w:rsidR="00B93D28">
        <w:rPr>
          <w:lang w:val="es-MX"/>
        </w:rPr>
        <w:t>,</w:t>
      </w:r>
      <w:r w:rsidR="004E5DF6" w:rsidRPr="004E5DF6">
        <w:rPr>
          <w:lang w:val="es-MX"/>
        </w:rPr>
        <w:t xml:space="preserve"> y se ha capacitado a un grupo de oficiales jefes de las diferentes secciones de personal de las comisarías a nivel República en este tema. </w:t>
      </w:r>
      <w:smartTag w:uri="urn:schemas-microsoft-com:office:smarttags" w:element="PersonName">
        <w:smartTagPr>
          <w:attr w:name="ProductID" w:val="la Oficina"/>
        </w:smartTagPr>
        <w:r w:rsidR="004E5DF6" w:rsidRPr="004E5DF6">
          <w:rPr>
            <w:lang w:val="es-MX"/>
          </w:rPr>
          <w:t>La Oficina</w:t>
        </w:r>
      </w:smartTag>
      <w:r w:rsidR="004E5DF6" w:rsidRPr="004E5DF6">
        <w:rPr>
          <w:lang w:val="es-MX"/>
        </w:rPr>
        <w:t xml:space="preserve"> de Derechos Humanos de la PNC también ha capacitado al personal policial.</w:t>
      </w:r>
      <w:r w:rsidR="00E8778C">
        <w:rPr>
          <w:lang w:val="es-MX"/>
        </w:rPr>
        <w:t xml:space="preserve"> </w:t>
      </w:r>
      <w:r w:rsidR="00E8778C">
        <w:rPr>
          <w:lang w:val="es-GT"/>
        </w:rPr>
        <w:t xml:space="preserve"> </w:t>
      </w:r>
    </w:p>
    <w:p w:rsidR="00E8778C" w:rsidRDefault="00D60B7F" w:rsidP="004E5DF6">
      <w:pPr>
        <w:pStyle w:val="SingleTxtG"/>
        <w:rPr>
          <w:lang w:val="es-GT"/>
        </w:rPr>
      </w:pPr>
      <w:r>
        <w:rPr>
          <w:bCs/>
          <w:iCs/>
          <w:lang w:val="es-GT"/>
        </w:rPr>
        <w:tab/>
      </w:r>
      <w:r w:rsidR="004E5DF6" w:rsidRPr="004E5DF6">
        <w:rPr>
          <w:bCs/>
          <w:iCs/>
          <w:lang w:val="es-GT"/>
        </w:rPr>
        <w:t>e)</w:t>
      </w:r>
      <w:r w:rsidR="004E5DF6" w:rsidRPr="004E5DF6">
        <w:rPr>
          <w:bCs/>
          <w:iCs/>
          <w:lang w:val="es-GT"/>
        </w:rPr>
        <w:tab/>
      </w:r>
      <w:r w:rsidR="004E5DF6" w:rsidRPr="004E5DF6">
        <w:rPr>
          <w:lang w:val="es-GT"/>
        </w:rPr>
        <w:t>Implementación de programas de capacitación y sensibilización de personal policial a</w:t>
      </w:r>
      <w:r w:rsidR="00E8778C">
        <w:rPr>
          <w:lang w:val="es-GT"/>
        </w:rPr>
        <w:t xml:space="preserve"> </w:t>
      </w:r>
      <w:r w:rsidR="004E5DF6" w:rsidRPr="004E5DF6">
        <w:rPr>
          <w:lang w:val="es-GT"/>
        </w:rPr>
        <w:t xml:space="preserve">través de </w:t>
      </w:r>
      <w:smartTag w:uri="urn:schemas-microsoft-com:office:smarttags" w:element="PersonName">
        <w:smartTagPr>
          <w:attr w:name="ProductID" w:val="la Divisi￳n"/>
        </w:smartTagPr>
        <w:r w:rsidR="004E5DF6" w:rsidRPr="004E5DF6">
          <w:rPr>
            <w:lang w:val="es-GT"/>
          </w:rPr>
          <w:t>la División</w:t>
        </w:r>
      </w:smartTag>
      <w:r w:rsidR="004E5DF6" w:rsidRPr="004E5DF6">
        <w:rPr>
          <w:lang w:val="es-GT"/>
        </w:rPr>
        <w:t xml:space="preserve"> de Equidad de Género,</w:t>
      </w:r>
      <w:r w:rsidR="00E8778C">
        <w:rPr>
          <w:lang w:val="es-GT"/>
        </w:rPr>
        <w:t xml:space="preserve"> </w:t>
      </w:r>
      <w:r w:rsidR="004E5DF6" w:rsidRPr="004E5DF6">
        <w:rPr>
          <w:lang w:val="es-GT"/>
        </w:rPr>
        <w:t>teniendo como resultado la capacitación de: a) aproximadamente 200</w:t>
      </w:r>
      <w:r w:rsidR="00E8778C">
        <w:rPr>
          <w:lang w:val="es-GT"/>
        </w:rPr>
        <w:t xml:space="preserve"> </w:t>
      </w:r>
      <w:r w:rsidR="004E5DF6" w:rsidRPr="004E5DF6">
        <w:rPr>
          <w:lang w:val="es-GT"/>
        </w:rPr>
        <w:t>agentes en derechos laborales de las mujeres policías; b) en atención de mujeres víctimas de delitos, se capacitó a m</w:t>
      </w:r>
      <w:r w:rsidR="00B93D28">
        <w:rPr>
          <w:lang w:val="es-GT"/>
        </w:rPr>
        <w:t>á</w:t>
      </w:r>
      <w:r w:rsidR="004E5DF6" w:rsidRPr="004E5DF6">
        <w:rPr>
          <w:lang w:val="es-GT"/>
        </w:rPr>
        <w:t xml:space="preserve">s de 1.500 agentes, con énfasis en la temática de abordaje que el agente de </w:t>
      </w:r>
      <w:smartTag w:uri="urn:schemas-microsoft-com:office:smarttags" w:element="PersonName">
        <w:smartTagPr>
          <w:attr w:name="ProductID" w:val="la Polic￭a Nacional"/>
        </w:smartTagPr>
        <w:r w:rsidR="004E5DF6" w:rsidRPr="004E5DF6">
          <w:rPr>
            <w:lang w:val="es-GT"/>
          </w:rPr>
          <w:t>la Policía Nacional</w:t>
        </w:r>
      </w:smartTag>
      <w:r w:rsidR="004E5DF6" w:rsidRPr="004E5DF6">
        <w:rPr>
          <w:lang w:val="es-GT"/>
        </w:rPr>
        <w:t xml:space="preserve"> Civil tiene que brindar en los casos de violencia intrafamiliar y violencia sexual. </w:t>
      </w:r>
      <w:r w:rsidR="00E8778C">
        <w:rPr>
          <w:lang w:val="es-GT"/>
        </w:rPr>
        <w:t xml:space="preserve"> </w:t>
      </w:r>
    </w:p>
    <w:p w:rsidR="00E8778C" w:rsidRDefault="00D60B7F" w:rsidP="00D60B7F">
      <w:pPr>
        <w:pStyle w:val="H23G"/>
        <w:rPr>
          <w:lang w:val="es-GT"/>
        </w:rPr>
      </w:pPr>
      <w:r>
        <w:rPr>
          <w:lang w:val="es-GT"/>
        </w:rPr>
        <w:tab/>
      </w:r>
      <w:r w:rsidR="004E5DF6" w:rsidRPr="004E5DF6">
        <w:rPr>
          <w:lang w:val="es-GT"/>
        </w:rPr>
        <w:t>3.</w:t>
      </w:r>
      <w:r>
        <w:rPr>
          <w:lang w:val="es-GT"/>
        </w:rPr>
        <w:tab/>
      </w:r>
      <w:r w:rsidR="004E5DF6" w:rsidRPr="004E5DF6">
        <w:rPr>
          <w:lang w:val="es-GT"/>
        </w:rPr>
        <w:t xml:space="preserve">Adopción de </w:t>
      </w:r>
      <w:r>
        <w:rPr>
          <w:lang w:val="es-GT"/>
        </w:rPr>
        <w:t>m</w:t>
      </w:r>
      <w:r w:rsidR="004E5DF6" w:rsidRPr="004E5DF6">
        <w:rPr>
          <w:lang w:val="es-GT"/>
        </w:rPr>
        <w:t>edidas de prevención y</w:t>
      </w:r>
      <w:r w:rsidR="00E8778C">
        <w:rPr>
          <w:lang w:val="es-GT"/>
        </w:rPr>
        <w:t xml:space="preserve"> </w:t>
      </w:r>
      <w:r w:rsidR="004E5DF6" w:rsidRPr="004E5DF6">
        <w:rPr>
          <w:lang w:val="es-GT"/>
        </w:rPr>
        <w:t xml:space="preserve">protección para los miembros de diversos grupos sociales </w:t>
      </w:r>
      <w:r>
        <w:rPr>
          <w:lang w:val="es-GT"/>
        </w:rPr>
        <w:t>—</w:t>
      </w:r>
      <w:r w:rsidR="004E5DF6" w:rsidRPr="004E5DF6">
        <w:rPr>
          <w:lang w:val="es-GT"/>
        </w:rPr>
        <w:t>poder judicial, periodistas, activistas de derechos humanos, sindicalistas y miembros de partidos políticos</w:t>
      </w:r>
      <w:r>
        <w:rPr>
          <w:lang w:val="es-GT"/>
        </w:rPr>
        <w:t>—</w:t>
      </w:r>
      <w:r w:rsidR="00E8778C">
        <w:rPr>
          <w:lang w:val="es-GT"/>
        </w:rPr>
        <w:t xml:space="preserve"> </w:t>
      </w:r>
      <w:r w:rsidR="004E5DF6" w:rsidRPr="004E5DF6">
        <w:rPr>
          <w:lang w:val="es-GT"/>
        </w:rPr>
        <w:t>para que desempeñen sus funciones sin intimidaciones</w:t>
      </w:r>
    </w:p>
    <w:p w:rsidR="00E8778C" w:rsidRDefault="004E5DF6" w:rsidP="004E5DF6">
      <w:pPr>
        <w:pStyle w:val="SingleTxtG"/>
        <w:rPr>
          <w:lang w:val="es-GT"/>
        </w:rPr>
      </w:pPr>
      <w:r w:rsidRPr="004E5DF6">
        <w:rPr>
          <w:bCs/>
          <w:iCs/>
          <w:lang w:val="es-GT"/>
        </w:rPr>
        <w:t>134.</w:t>
      </w:r>
      <w:r w:rsidRPr="004E5DF6">
        <w:rPr>
          <w:bCs/>
          <w:iCs/>
          <w:lang w:val="es-GT"/>
        </w:rPr>
        <w:tab/>
      </w:r>
      <w:r w:rsidRPr="004E5DF6">
        <w:rPr>
          <w:lang w:val="es-GT"/>
        </w:rPr>
        <w:t>Dentro de las observaciones finales emitidas por el Comité de Derechos Humanos en 1996 y en 2001</w:t>
      </w:r>
      <w:r w:rsidR="00B93D28">
        <w:rPr>
          <w:lang w:val="es-GT"/>
        </w:rPr>
        <w:t>,</w:t>
      </w:r>
      <w:r w:rsidRPr="004E5DF6">
        <w:rPr>
          <w:lang w:val="es-GT"/>
        </w:rPr>
        <w:t xml:space="preserve"> recomendó al Estado de Guatemala</w:t>
      </w:r>
      <w:r w:rsidR="00E8778C">
        <w:rPr>
          <w:lang w:val="es-GT"/>
        </w:rPr>
        <w:t xml:space="preserve"> </w:t>
      </w:r>
      <w:r w:rsidRPr="004E5DF6">
        <w:rPr>
          <w:i/>
          <w:lang w:val="es-GT"/>
        </w:rPr>
        <w:t>adoptar las medidas necesarias</w:t>
      </w:r>
      <w:r w:rsidR="00E8778C">
        <w:rPr>
          <w:i/>
          <w:lang w:val="es-GT"/>
        </w:rPr>
        <w:t xml:space="preserve"> </w:t>
      </w:r>
      <w:r w:rsidRPr="004E5DF6">
        <w:rPr>
          <w:i/>
          <w:lang w:val="es-GT"/>
        </w:rPr>
        <w:t>de prevención y de protección, para que los miembros de diversos sectores sociales, en particular</w:t>
      </w:r>
      <w:r w:rsidR="00E8778C">
        <w:rPr>
          <w:i/>
          <w:lang w:val="es-GT"/>
        </w:rPr>
        <w:t xml:space="preserve"> </w:t>
      </w:r>
      <w:r w:rsidRPr="004E5DF6">
        <w:rPr>
          <w:i/>
          <w:lang w:val="es-GT"/>
        </w:rPr>
        <w:t>los miembros del poder</w:t>
      </w:r>
      <w:r w:rsidRPr="00D60B7F">
        <w:rPr>
          <w:i/>
          <w:lang w:val="es-GT"/>
        </w:rPr>
        <w:t xml:space="preserve"> </w:t>
      </w:r>
      <w:r w:rsidRPr="00D60B7F">
        <w:rPr>
          <w:i/>
          <w:lang w:val="es-MX"/>
        </w:rPr>
        <w:t>judicial</w:t>
      </w:r>
      <w:r w:rsidRPr="00D60B7F">
        <w:rPr>
          <w:i/>
          <w:lang w:val="es-GT"/>
        </w:rPr>
        <w:t>,</w:t>
      </w:r>
      <w:r w:rsidR="00E8778C">
        <w:rPr>
          <w:i/>
          <w:lang w:val="es-GT"/>
        </w:rPr>
        <w:t xml:space="preserve"> </w:t>
      </w:r>
      <w:r w:rsidRPr="004E5DF6">
        <w:rPr>
          <w:i/>
          <w:lang w:val="es-GT"/>
        </w:rPr>
        <w:t>abogados, periodistas, activistas de derechos humanos, sindicalistas y miembros de partidos políticos</w:t>
      </w:r>
      <w:r w:rsidR="00E8778C">
        <w:rPr>
          <w:i/>
          <w:lang w:val="es-GT"/>
        </w:rPr>
        <w:t xml:space="preserve"> </w:t>
      </w:r>
      <w:r w:rsidRPr="004E5DF6">
        <w:rPr>
          <w:i/>
          <w:lang w:val="es-GT"/>
        </w:rPr>
        <w:t xml:space="preserve">puedan desempeñar sus funciones sin intimidación de ninguna clase. </w:t>
      </w:r>
      <w:r w:rsidRPr="004E5DF6">
        <w:rPr>
          <w:lang w:val="es-GT"/>
        </w:rPr>
        <w:t>El Estado de Guatemala ha adoptado e implementado varias medidas y acciones relacionadas con esta recomendación y ha afrontado algunos obstáculos, temas que se abordan a continuación.</w:t>
      </w:r>
      <w:r w:rsidR="00E8778C">
        <w:rPr>
          <w:lang w:val="es-GT"/>
        </w:rPr>
        <w:t xml:space="preserve"> </w:t>
      </w:r>
    </w:p>
    <w:p w:rsidR="00E8778C" w:rsidRDefault="00D60B7F" w:rsidP="00D60B7F">
      <w:pPr>
        <w:pStyle w:val="H4G"/>
        <w:rPr>
          <w:lang w:val="es-GT"/>
        </w:rPr>
      </w:pPr>
      <w:r>
        <w:rPr>
          <w:lang w:val="es-GT"/>
        </w:rPr>
        <w:tab/>
      </w:r>
      <w:r w:rsidR="004E5DF6" w:rsidRPr="004E5DF6">
        <w:rPr>
          <w:lang w:val="es-GT"/>
        </w:rPr>
        <w:t>i)</w:t>
      </w:r>
      <w:r>
        <w:rPr>
          <w:lang w:val="es-GT"/>
        </w:rPr>
        <w:tab/>
      </w:r>
      <w:r w:rsidR="004E5DF6" w:rsidRPr="004E5DF6">
        <w:rPr>
          <w:lang w:val="es-GT"/>
        </w:rPr>
        <w:t>Avances en la prevención y protección para miembros de diversos grupos sociales</w:t>
      </w:r>
      <w:r w:rsidR="00E8778C">
        <w:rPr>
          <w:lang w:val="es-GT"/>
        </w:rPr>
        <w:t xml:space="preserve"> </w:t>
      </w:r>
    </w:p>
    <w:p w:rsidR="00E8778C" w:rsidRDefault="004E5DF6" w:rsidP="004E5DF6">
      <w:pPr>
        <w:pStyle w:val="SingleTxtG"/>
        <w:rPr>
          <w:lang w:val="es-GT"/>
        </w:rPr>
      </w:pPr>
      <w:r w:rsidRPr="004E5DF6">
        <w:rPr>
          <w:bCs/>
          <w:iCs/>
          <w:lang w:val="es-GT"/>
        </w:rPr>
        <w:t>135.</w:t>
      </w:r>
      <w:r w:rsidRPr="004E5DF6">
        <w:rPr>
          <w:bCs/>
          <w:iCs/>
          <w:lang w:val="es-GT"/>
        </w:rPr>
        <w:tab/>
      </w:r>
      <w:r w:rsidRPr="004E5DF6">
        <w:rPr>
          <w:lang w:val="es-GT"/>
        </w:rPr>
        <w:t xml:space="preserve">Con la </w:t>
      </w:r>
      <w:r w:rsidRPr="004E5DF6">
        <w:rPr>
          <w:lang w:val="es-MX"/>
        </w:rPr>
        <w:t>finalidad</w:t>
      </w:r>
      <w:r w:rsidRPr="004E5DF6">
        <w:rPr>
          <w:lang w:val="es-GT"/>
        </w:rPr>
        <w:t xml:space="preserve"> de garantizar el desempeño sin intimidaciones de las funciones que realizan miembros de diversos sectores sociales, se han impl</w:t>
      </w:r>
      <w:r w:rsidR="0033690C">
        <w:rPr>
          <w:lang w:val="es-GT"/>
        </w:rPr>
        <w:t>ementado las siguientes medidas.</w:t>
      </w:r>
    </w:p>
    <w:p w:rsidR="00E8778C" w:rsidRDefault="00D60B7F" w:rsidP="00D60B7F">
      <w:pPr>
        <w:pStyle w:val="H56G"/>
        <w:rPr>
          <w:lang w:val="es-GT"/>
        </w:rPr>
      </w:pPr>
      <w:r>
        <w:rPr>
          <w:lang w:val="es-GT"/>
        </w:rPr>
        <w:tab/>
      </w:r>
      <w:r>
        <w:rPr>
          <w:lang w:val="es-GT"/>
        </w:rPr>
        <w:tab/>
      </w:r>
      <w:r w:rsidR="004E5DF6" w:rsidRPr="004E5DF6">
        <w:rPr>
          <w:lang w:val="es-GT"/>
        </w:rPr>
        <w:t xml:space="preserve">Marco </w:t>
      </w:r>
      <w:r>
        <w:rPr>
          <w:lang w:val="es-GT"/>
        </w:rPr>
        <w:t>n</w:t>
      </w:r>
      <w:r w:rsidR="004E5DF6" w:rsidRPr="004E5DF6">
        <w:rPr>
          <w:lang w:val="es-GT"/>
        </w:rPr>
        <w:t>ormativo</w:t>
      </w:r>
      <w:r w:rsidR="00E8778C">
        <w:rPr>
          <w:lang w:val="es-GT"/>
        </w:rPr>
        <w:t xml:space="preserve"> </w:t>
      </w:r>
    </w:p>
    <w:p w:rsidR="00E8778C" w:rsidRDefault="004E5DF6" w:rsidP="004E5DF6">
      <w:pPr>
        <w:pStyle w:val="SingleTxtG"/>
        <w:rPr>
          <w:lang w:val="es-MX"/>
        </w:rPr>
      </w:pPr>
      <w:r w:rsidRPr="004E5DF6">
        <w:rPr>
          <w:bCs/>
          <w:iCs/>
          <w:lang w:val="es-MX"/>
        </w:rPr>
        <w:t>136.</w:t>
      </w:r>
      <w:r w:rsidRPr="004E5DF6">
        <w:rPr>
          <w:bCs/>
          <w:iCs/>
          <w:lang w:val="es-MX"/>
        </w:rPr>
        <w:tab/>
      </w:r>
      <w:r w:rsidRPr="004E5DF6">
        <w:rPr>
          <w:lang w:val="es-MX"/>
        </w:rPr>
        <w:t xml:space="preserve">A partir de julio de 2007 entró en funcionamiento </w:t>
      </w:r>
      <w:smartTag w:uri="urn:schemas-microsoft-com:office:smarttags" w:element="PersonName">
        <w:smartTagPr>
          <w:attr w:name="ProductID" w:val="la Instancia"/>
        </w:smartTagPr>
        <w:r w:rsidRPr="004E5DF6">
          <w:rPr>
            <w:lang w:val="es-MX"/>
          </w:rPr>
          <w:t>la Instancia</w:t>
        </w:r>
      </w:smartTag>
      <w:r w:rsidRPr="004E5DF6">
        <w:rPr>
          <w:lang w:val="es-MX"/>
        </w:rPr>
        <w:t xml:space="preserve"> de Análisis de Ataques </w:t>
      </w:r>
      <w:r w:rsidR="00E045DE" w:rsidRPr="004E5DF6">
        <w:rPr>
          <w:lang w:val="es-MX"/>
        </w:rPr>
        <w:t xml:space="preserve">contra </w:t>
      </w:r>
      <w:r w:rsidRPr="004E5DF6">
        <w:rPr>
          <w:lang w:val="es-MX"/>
        </w:rPr>
        <w:t>Defensores de Derechos Humanos, que por Acuerdo Ministerial N</w:t>
      </w:r>
      <w:r w:rsidR="0090323A">
        <w:rPr>
          <w:lang w:val="es-MX"/>
        </w:rPr>
        <w:t>º</w:t>
      </w:r>
      <w:r w:rsidRPr="004E5DF6">
        <w:rPr>
          <w:lang w:val="es-MX"/>
        </w:rPr>
        <w:t xml:space="preserve"> 103-2008, publicado el 23 de enero de 2008 en el </w:t>
      </w:r>
      <w:r w:rsidRPr="00B93D28">
        <w:rPr>
          <w:i/>
          <w:lang w:val="es-MX"/>
        </w:rPr>
        <w:t>Diario Oficial de Centro América</w:t>
      </w:r>
      <w:r w:rsidRPr="004E5DF6">
        <w:rPr>
          <w:lang w:val="es-MX"/>
        </w:rPr>
        <w:t>, se encuentra adscrita al Viceministerio de Seguridad del Ministerio de Gobernación.</w:t>
      </w:r>
      <w:r w:rsidR="00E8778C">
        <w:rPr>
          <w:lang w:val="es-MX"/>
        </w:rPr>
        <w:t xml:space="preserve"> </w:t>
      </w:r>
      <w:r w:rsidRPr="004E5DF6">
        <w:rPr>
          <w:lang w:val="es-MX"/>
        </w:rPr>
        <w:t xml:space="preserve">Su función será la de analizar en contexto los patrones de ataques en contra de observadores y defensores de derechos humanos en caso </w:t>
      </w:r>
      <w:r w:rsidR="00B93D28">
        <w:rPr>
          <w:lang w:val="es-MX"/>
        </w:rPr>
        <w:t xml:space="preserve">de que </w:t>
      </w:r>
      <w:r w:rsidRPr="004E5DF6">
        <w:rPr>
          <w:lang w:val="es-MX"/>
        </w:rPr>
        <w:t xml:space="preserve">existan, a través de una metodología científica definida, aprobada y consensuada por los integrantes de </w:t>
      </w:r>
      <w:smartTag w:uri="urn:schemas-microsoft-com:office:smarttags" w:element="PersonName">
        <w:smartTagPr>
          <w:attr w:name="ProductID" w:val="la Instancia."/>
        </w:smartTagPr>
        <w:r w:rsidRPr="004E5DF6">
          <w:rPr>
            <w:lang w:val="es-MX"/>
          </w:rPr>
          <w:t>la Instancia.</w:t>
        </w:r>
      </w:smartTag>
      <w:r w:rsidRPr="004E5DF6">
        <w:rPr>
          <w:lang w:val="es-MX"/>
        </w:rPr>
        <w:t xml:space="preserve"> </w:t>
      </w:r>
      <w:r w:rsidR="00E8778C">
        <w:rPr>
          <w:lang w:val="es-MX"/>
        </w:rPr>
        <w:t xml:space="preserve"> </w:t>
      </w:r>
    </w:p>
    <w:p w:rsidR="00E8778C" w:rsidRDefault="00D60B7F" w:rsidP="00D60B7F">
      <w:pPr>
        <w:pStyle w:val="H56G"/>
        <w:rPr>
          <w:lang w:val="es-MX"/>
        </w:rPr>
      </w:pPr>
      <w:r>
        <w:rPr>
          <w:lang w:val="es-MX"/>
        </w:rPr>
        <w:tab/>
      </w:r>
      <w:r>
        <w:rPr>
          <w:lang w:val="es-MX"/>
        </w:rPr>
        <w:tab/>
      </w:r>
      <w:r w:rsidR="004E5DF6" w:rsidRPr="004E5DF6">
        <w:rPr>
          <w:lang w:val="es-MX"/>
        </w:rPr>
        <w:t xml:space="preserve">Políticas </w:t>
      </w:r>
      <w:r w:rsidRPr="004E5DF6">
        <w:rPr>
          <w:lang w:val="es-MX"/>
        </w:rPr>
        <w:t>públicas y programas</w:t>
      </w:r>
      <w:r>
        <w:rPr>
          <w:lang w:val="es-MX"/>
        </w:rPr>
        <w:t xml:space="preserve"> </w:t>
      </w:r>
    </w:p>
    <w:p w:rsidR="00E8778C" w:rsidRDefault="004E5DF6" w:rsidP="004E5DF6">
      <w:pPr>
        <w:pStyle w:val="SingleTxtG"/>
        <w:rPr>
          <w:lang w:val="es-MX"/>
        </w:rPr>
      </w:pPr>
      <w:r w:rsidRPr="004E5DF6">
        <w:rPr>
          <w:bCs/>
          <w:iCs/>
          <w:lang w:val="es-MX"/>
        </w:rPr>
        <w:t>137.</w:t>
      </w:r>
      <w:r w:rsidRPr="004E5DF6">
        <w:rPr>
          <w:bCs/>
          <w:iCs/>
          <w:lang w:val="es-MX"/>
        </w:rPr>
        <w:tab/>
      </w:r>
      <w:r w:rsidRPr="004E5DF6">
        <w:rPr>
          <w:lang w:val="es-MX"/>
        </w:rPr>
        <w:t>Dentro de éstas se encuentran:</w:t>
      </w:r>
      <w:r w:rsidR="00E8778C">
        <w:rPr>
          <w:lang w:val="es-MX"/>
        </w:rPr>
        <w:t xml:space="preserve"> </w:t>
      </w:r>
    </w:p>
    <w:p w:rsidR="004E5DF6" w:rsidRPr="004E5DF6" w:rsidRDefault="00D60B7F" w:rsidP="004E5DF6">
      <w:pPr>
        <w:pStyle w:val="SingleTxtG"/>
        <w:rPr>
          <w:lang w:val="es-GT"/>
        </w:rPr>
      </w:pPr>
      <w:r>
        <w:rPr>
          <w:bCs/>
          <w:iCs/>
          <w:lang w:val="es-GT"/>
        </w:rPr>
        <w:tab/>
      </w:r>
      <w:r w:rsidR="004E5DF6" w:rsidRPr="004E5DF6">
        <w:rPr>
          <w:bCs/>
          <w:iCs/>
          <w:lang w:val="es-GT"/>
        </w:rPr>
        <w:t>a)</w:t>
      </w:r>
      <w:r w:rsidR="004E5DF6" w:rsidRPr="004E5DF6">
        <w:rPr>
          <w:bCs/>
          <w:iCs/>
          <w:lang w:val="es-GT"/>
        </w:rPr>
        <w:tab/>
      </w:r>
      <w:r w:rsidR="004E5DF6" w:rsidRPr="004E5DF6">
        <w:rPr>
          <w:lang w:val="es-GT"/>
        </w:rPr>
        <w:t xml:space="preserve">Elaboración de </w:t>
      </w:r>
      <w:r w:rsidR="00C96CAC" w:rsidRPr="004E5DF6">
        <w:rPr>
          <w:lang w:val="es-GT"/>
        </w:rPr>
        <w:t xml:space="preserve">propuesta de política de prevención y protección para defensores de derechos humanos y </w:t>
      </w:r>
      <w:r w:rsidR="004E5DF6" w:rsidRPr="004E5DF6">
        <w:rPr>
          <w:lang w:val="es-GT"/>
        </w:rPr>
        <w:t>otros grupos vulnerables;</w:t>
      </w:r>
    </w:p>
    <w:p w:rsidR="004E5DF6" w:rsidRPr="004E5DF6" w:rsidRDefault="00D60B7F" w:rsidP="004E5DF6">
      <w:pPr>
        <w:pStyle w:val="SingleTxtG"/>
        <w:rPr>
          <w:lang w:val="es-GT"/>
        </w:rPr>
      </w:pPr>
      <w:r>
        <w:rPr>
          <w:bCs/>
          <w:iCs/>
          <w:lang w:val="es-GT"/>
        </w:rPr>
        <w:tab/>
      </w:r>
      <w:r w:rsidR="004E5DF6" w:rsidRPr="004E5DF6">
        <w:rPr>
          <w:bCs/>
          <w:iCs/>
          <w:lang w:val="es-GT"/>
        </w:rPr>
        <w:t>b)</w:t>
      </w:r>
      <w:r w:rsidR="004E5DF6" w:rsidRPr="004E5DF6">
        <w:rPr>
          <w:bCs/>
          <w:iCs/>
          <w:lang w:val="es-GT"/>
        </w:rPr>
        <w:tab/>
      </w:r>
      <w:r w:rsidR="004E5DF6" w:rsidRPr="004E5DF6">
        <w:rPr>
          <w:lang w:val="es-GT"/>
        </w:rPr>
        <w:t xml:space="preserve">Elaboración de </w:t>
      </w:r>
      <w:r w:rsidR="00C96CAC" w:rsidRPr="004E5DF6">
        <w:rPr>
          <w:lang w:val="es-GT"/>
        </w:rPr>
        <w:t>propuesta del programa de prevención y protección para defensores de derechos huma</w:t>
      </w:r>
      <w:r w:rsidR="004E5DF6" w:rsidRPr="004E5DF6">
        <w:rPr>
          <w:lang w:val="es-GT"/>
        </w:rPr>
        <w:t>nos y otros grupos vulnerables;</w:t>
      </w:r>
    </w:p>
    <w:p w:rsidR="00E8778C" w:rsidRDefault="00D60B7F" w:rsidP="004E5DF6">
      <w:pPr>
        <w:pStyle w:val="SingleTxtG"/>
        <w:rPr>
          <w:lang w:val="es-GT"/>
        </w:rPr>
      </w:pPr>
      <w:r>
        <w:rPr>
          <w:bCs/>
          <w:iCs/>
          <w:lang w:val="es-GT"/>
        </w:rPr>
        <w:tab/>
      </w:r>
      <w:r w:rsidR="004E5DF6" w:rsidRPr="004E5DF6">
        <w:rPr>
          <w:bCs/>
          <w:iCs/>
          <w:lang w:val="es-GT"/>
        </w:rPr>
        <w:t>c)</w:t>
      </w:r>
      <w:r w:rsidR="004E5DF6" w:rsidRPr="004E5DF6">
        <w:rPr>
          <w:bCs/>
          <w:iCs/>
          <w:lang w:val="es-GT"/>
        </w:rPr>
        <w:tab/>
      </w:r>
      <w:r w:rsidR="004E5DF6" w:rsidRPr="004E5DF6">
        <w:rPr>
          <w:lang w:val="es-GT"/>
        </w:rPr>
        <w:t xml:space="preserve">Elaboración de </w:t>
      </w:r>
      <w:r w:rsidR="00C96CAC" w:rsidRPr="004E5DF6">
        <w:rPr>
          <w:lang w:val="es-GT"/>
        </w:rPr>
        <w:t xml:space="preserve">propuesta del manual sobre mecanismos de prevención y protección dirigido </w:t>
      </w:r>
      <w:r w:rsidR="004E5DF6" w:rsidRPr="004E5DF6">
        <w:rPr>
          <w:lang w:val="es-GT"/>
        </w:rPr>
        <w:t xml:space="preserve">a </w:t>
      </w:r>
      <w:smartTag w:uri="urn:schemas-microsoft-com:office:smarttags" w:element="PersonName">
        <w:smartTagPr>
          <w:attr w:name="ProductID" w:val="la Polic￭a Nacional"/>
        </w:smartTagPr>
        <w:r w:rsidR="004E5DF6" w:rsidRPr="004E5DF6">
          <w:rPr>
            <w:lang w:val="es-GT"/>
          </w:rPr>
          <w:t>la Policía Nacional</w:t>
        </w:r>
      </w:smartTag>
      <w:r w:rsidR="004E5DF6" w:rsidRPr="004E5DF6">
        <w:rPr>
          <w:lang w:val="es-GT"/>
        </w:rPr>
        <w:t xml:space="preserve"> Civil.</w:t>
      </w:r>
      <w:r w:rsidR="00E8778C">
        <w:rPr>
          <w:lang w:val="es-GT"/>
        </w:rPr>
        <w:t xml:space="preserve"> </w:t>
      </w:r>
    </w:p>
    <w:p w:rsidR="00E8778C" w:rsidRDefault="00D60B7F" w:rsidP="00D60B7F">
      <w:pPr>
        <w:pStyle w:val="H56G"/>
        <w:rPr>
          <w:lang w:val="es-GT"/>
        </w:rPr>
      </w:pPr>
      <w:r>
        <w:rPr>
          <w:lang w:val="es-GT"/>
        </w:rPr>
        <w:tab/>
      </w:r>
      <w:r>
        <w:rPr>
          <w:lang w:val="es-GT"/>
        </w:rPr>
        <w:tab/>
      </w:r>
      <w:r w:rsidR="004E5DF6" w:rsidRPr="004E5DF6">
        <w:rPr>
          <w:lang w:val="es-GT"/>
        </w:rPr>
        <w:t xml:space="preserve">Medidas de </w:t>
      </w:r>
      <w:r>
        <w:rPr>
          <w:lang w:val="es-GT"/>
        </w:rPr>
        <w:t>p</w:t>
      </w:r>
      <w:r w:rsidR="004E5DF6" w:rsidRPr="004E5DF6">
        <w:rPr>
          <w:lang w:val="es-GT"/>
        </w:rPr>
        <w:t>rotección</w:t>
      </w:r>
      <w:r w:rsidR="00E8778C">
        <w:rPr>
          <w:lang w:val="es-GT"/>
        </w:rPr>
        <w:t xml:space="preserve"> </w:t>
      </w:r>
      <w:r w:rsidR="004E5DF6" w:rsidRPr="004E5DF6">
        <w:rPr>
          <w:lang w:val="es-GT"/>
        </w:rPr>
        <w:t xml:space="preserve">implementadas </w:t>
      </w:r>
      <w:r w:rsidR="00E8778C">
        <w:rPr>
          <w:lang w:val="es-GT"/>
        </w:rPr>
        <w:t xml:space="preserve"> </w:t>
      </w:r>
    </w:p>
    <w:p w:rsidR="00E8778C" w:rsidRDefault="004E5DF6" w:rsidP="004E5DF6">
      <w:pPr>
        <w:pStyle w:val="SingleTxtG"/>
        <w:rPr>
          <w:lang w:val="es-GT"/>
        </w:rPr>
      </w:pPr>
      <w:r w:rsidRPr="004E5DF6">
        <w:rPr>
          <w:bCs/>
          <w:iCs/>
          <w:lang w:val="es-GT"/>
        </w:rPr>
        <w:t>138.</w:t>
      </w:r>
      <w:r w:rsidRPr="004E5DF6">
        <w:rPr>
          <w:bCs/>
          <w:iCs/>
          <w:lang w:val="es-GT"/>
        </w:rPr>
        <w:tab/>
      </w:r>
      <w:r w:rsidRPr="004E5DF6">
        <w:rPr>
          <w:lang w:val="es-GT"/>
        </w:rPr>
        <w:t>El Estado de Guatemala</w:t>
      </w:r>
      <w:r w:rsidR="00C96CAC">
        <w:rPr>
          <w:lang w:val="es-GT"/>
        </w:rPr>
        <w:t>,</w:t>
      </w:r>
      <w:r w:rsidRPr="004E5DF6">
        <w:rPr>
          <w:lang w:val="es-GT"/>
        </w:rPr>
        <w:t xml:space="preserve"> con la finalidad de proveer la protección adecuada para que los jueces y </w:t>
      </w:r>
      <w:r w:rsidRPr="004E5DF6">
        <w:rPr>
          <w:lang w:val="es-MX"/>
        </w:rPr>
        <w:t>operadores</w:t>
      </w:r>
      <w:r w:rsidRPr="004E5DF6">
        <w:rPr>
          <w:lang w:val="es-GT"/>
        </w:rPr>
        <w:t xml:space="preserve"> de justicia ejerzan sus funciones sin temor a represalias, y con la finalidad de proteger a miembros de otros sectores sociales</w:t>
      </w:r>
      <w:r w:rsidR="00C96CAC">
        <w:rPr>
          <w:lang w:val="es-GT"/>
        </w:rPr>
        <w:t>,</w:t>
      </w:r>
      <w:r w:rsidRPr="004E5DF6">
        <w:rPr>
          <w:lang w:val="es-GT"/>
        </w:rPr>
        <w:t xml:space="preserve"> ha realizado las siguientes</w:t>
      </w:r>
      <w:r w:rsidR="00E8778C">
        <w:rPr>
          <w:lang w:val="es-GT"/>
        </w:rPr>
        <w:t xml:space="preserve"> </w:t>
      </w:r>
      <w:r w:rsidRPr="004E5DF6">
        <w:rPr>
          <w:lang w:val="es-GT"/>
        </w:rPr>
        <w:t>acciones:</w:t>
      </w:r>
      <w:r w:rsidR="00E8778C">
        <w:rPr>
          <w:lang w:val="es-GT"/>
        </w:rPr>
        <w:t xml:space="preserve"> </w:t>
      </w:r>
    </w:p>
    <w:p w:rsidR="004E5DF6" w:rsidRPr="004E5DF6" w:rsidRDefault="00D60B7F" w:rsidP="004E5DF6">
      <w:pPr>
        <w:pStyle w:val="SingleTxtG"/>
        <w:rPr>
          <w:lang w:val="es-MX"/>
        </w:rPr>
      </w:pPr>
      <w:r>
        <w:rPr>
          <w:lang w:val="es-MX"/>
        </w:rPr>
        <w:tab/>
      </w:r>
      <w:r w:rsidR="004E5DF6" w:rsidRPr="004E5DF6">
        <w:rPr>
          <w:lang w:val="es-MX"/>
        </w:rPr>
        <w:t>a)</w:t>
      </w:r>
      <w:r w:rsidR="004E5DF6" w:rsidRPr="004E5DF6">
        <w:rPr>
          <w:lang w:val="es-MX"/>
        </w:rPr>
        <w:tab/>
        <w:t xml:space="preserve">Se ha coordinado entre los tres </w:t>
      </w:r>
      <w:r w:rsidR="00C96CAC" w:rsidRPr="004E5DF6">
        <w:rPr>
          <w:lang w:val="es-MX"/>
        </w:rPr>
        <w:t xml:space="preserve">organismos </w:t>
      </w:r>
      <w:r w:rsidR="004E5DF6" w:rsidRPr="004E5DF6">
        <w:rPr>
          <w:lang w:val="es-MX"/>
        </w:rPr>
        <w:t xml:space="preserve">del Estado acciones que proporcionen seguridad a los </w:t>
      </w:r>
      <w:r w:rsidR="00C96CAC" w:rsidRPr="004E5DF6">
        <w:rPr>
          <w:lang w:val="es-MX"/>
        </w:rPr>
        <w:t>administradores y operadores de justicia</w:t>
      </w:r>
      <w:r w:rsidR="00C96CAC">
        <w:rPr>
          <w:lang w:val="es-MX"/>
        </w:rPr>
        <w:t>;</w:t>
      </w:r>
      <w:r w:rsidR="004E5DF6" w:rsidRPr="004E5DF6">
        <w:rPr>
          <w:lang w:val="es-MX"/>
        </w:rPr>
        <w:t xml:space="preserve"> de tal suerte se ha aprobado</w:t>
      </w:r>
      <w:r w:rsidR="00E8778C">
        <w:rPr>
          <w:lang w:val="es-MX"/>
        </w:rPr>
        <w:t xml:space="preserve"> </w:t>
      </w:r>
      <w:r w:rsidR="004E5DF6" w:rsidRPr="004E5DF6">
        <w:rPr>
          <w:lang w:val="es-MX"/>
        </w:rPr>
        <w:t xml:space="preserve">como parte de la </w:t>
      </w:r>
      <w:r w:rsidR="00C96CAC" w:rsidRPr="004E5DF6">
        <w:rPr>
          <w:lang w:val="es-MX"/>
        </w:rPr>
        <w:t xml:space="preserve">política de protección </w:t>
      </w:r>
      <w:r w:rsidR="004E5DF6" w:rsidRPr="004E5DF6">
        <w:rPr>
          <w:lang w:val="es-MX"/>
        </w:rPr>
        <w:t xml:space="preserve">la asignación de 30 millones de quetzales para que el Organismo Judicial conforme e implemente su Unidad de Seguridad, y 2 millones de </w:t>
      </w:r>
      <w:r w:rsidR="00C96CAC" w:rsidRPr="004E5DF6">
        <w:rPr>
          <w:lang w:val="es-MX"/>
        </w:rPr>
        <w:t>q</w:t>
      </w:r>
      <w:r w:rsidR="004E5DF6" w:rsidRPr="004E5DF6">
        <w:rPr>
          <w:lang w:val="es-MX"/>
        </w:rPr>
        <w:t xml:space="preserve">uetzales destinados para la protección de </w:t>
      </w:r>
      <w:r w:rsidR="00C96CAC" w:rsidRPr="004E5DF6">
        <w:rPr>
          <w:lang w:val="es-MX"/>
        </w:rPr>
        <w:t xml:space="preserve">fiscales </w:t>
      </w:r>
      <w:r w:rsidR="00C96CAC">
        <w:rPr>
          <w:lang w:val="es-MX"/>
        </w:rPr>
        <w:t>del Ministerio Público.</w:t>
      </w:r>
    </w:p>
    <w:p w:rsidR="00E8778C" w:rsidRDefault="00D60B7F" w:rsidP="004E5DF6">
      <w:pPr>
        <w:pStyle w:val="SingleTxtG"/>
        <w:rPr>
          <w:lang w:val="es-GT"/>
        </w:rPr>
      </w:pPr>
      <w:r>
        <w:rPr>
          <w:lang w:val="es-GT"/>
        </w:rPr>
        <w:tab/>
      </w:r>
      <w:r w:rsidR="004E5DF6" w:rsidRPr="004E5DF6">
        <w:rPr>
          <w:lang w:val="es-GT"/>
        </w:rPr>
        <w:t>b)</w:t>
      </w:r>
      <w:r w:rsidR="004E5DF6" w:rsidRPr="004E5DF6">
        <w:rPr>
          <w:lang w:val="es-GT"/>
        </w:rPr>
        <w:tab/>
      </w:r>
      <w:r w:rsidR="004E5DF6" w:rsidRPr="004E5DF6">
        <w:rPr>
          <w:lang w:val="es-MX"/>
        </w:rPr>
        <w:t xml:space="preserve">Se ha establecido una línea de cooperación y coordinación para </w:t>
      </w:r>
      <w:r w:rsidR="00C96CAC">
        <w:rPr>
          <w:lang w:val="es-MX"/>
        </w:rPr>
        <w:t xml:space="preserve">la </w:t>
      </w:r>
      <w:r w:rsidR="004E5DF6" w:rsidRPr="004E5DF6">
        <w:rPr>
          <w:lang w:val="es-MX"/>
        </w:rPr>
        <w:t xml:space="preserve">protección de 88 jueces amenazados e intimidados desde 2004 a la presente fecha entre </w:t>
      </w:r>
      <w:smartTag w:uri="urn:schemas-microsoft-com:office:smarttags" w:element="PersonName">
        <w:smartTagPr>
          <w:attr w:name="ProductID" w:val="la Unidad"/>
        </w:smartTagPr>
        <w:r w:rsidR="004E5DF6" w:rsidRPr="004E5DF6">
          <w:rPr>
            <w:lang w:val="es-MX"/>
          </w:rPr>
          <w:t>la Unidad</w:t>
        </w:r>
      </w:smartTag>
      <w:r w:rsidR="004E5DF6" w:rsidRPr="004E5DF6">
        <w:rPr>
          <w:lang w:val="es-MX"/>
        </w:rPr>
        <w:t xml:space="preserve"> de Seguridad del Organismo Judicial, el Viceministerio de Seguridad del Ministerio de Gobernación y </w:t>
      </w:r>
      <w:smartTag w:uri="urn:schemas-microsoft-com:office:smarttags" w:element="PersonName">
        <w:smartTagPr>
          <w:attr w:name="ProductID" w:val="la Comisi￳n Presidencial"/>
        </w:smartTagPr>
        <w:r w:rsidR="004E5DF6" w:rsidRPr="004E5DF6">
          <w:rPr>
            <w:lang w:val="es-MX"/>
          </w:rPr>
          <w:t>la Comisión Presidencial</w:t>
        </w:r>
      </w:smartTag>
      <w:r w:rsidR="00C96CAC">
        <w:rPr>
          <w:lang w:val="es-MX"/>
        </w:rPr>
        <w:t xml:space="preserve"> de Derechos Humanos.</w:t>
      </w:r>
    </w:p>
    <w:p w:rsidR="00E8778C" w:rsidRDefault="00D60B7F" w:rsidP="004E5DF6">
      <w:pPr>
        <w:pStyle w:val="SingleTxtG"/>
        <w:rPr>
          <w:lang w:val="es-GT"/>
        </w:rPr>
      </w:pPr>
      <w:r>
        <w:rPr>
          <w:lang w:val="es-GT"/>
        </w:rPr>
        <w:tab/>
      </w:r>
      <w:r w:rsidR="004E5DF6" w:rsidRPr="004E5DF6">
        <w:rPr>
          <w:lang w:val="es-GT"/>
        </w:rPr>
        <w:t>c)</w:t>
      </w:r>
      <w:r w:rsidR="004E5DF6" w:rsidRPr="004E5DF6">
        <w:rPr>
          <w:lang w:val="es-GT"/>
        </w:rPr>
        <w:tab/>
      </w:r>
      <w:r w:rsidR="004E5DF6" w:rsidRPr="004E5DF6">
        <w:rPr>
          <w:lang w:val="es-MX"/>
        </w:rPr>
        <w:t xml:space="preserve">Existe coordinación y cooperación entre el Ministerio Público y el Ministerio de Gobernación para </w:t>
      </w:r>
      <w:smartTag w:uri="urn:schemas-microsoft-com:office:smarttags" w:element="PersonName">
        <w:smartTagPr>
          <w:attr w:name="ProductID" w:val="la Protecci￳n"/>
        </w:smartTagPr>
        <w:r w:rsidR="004E5DF6" w:rsidRPr="004E5DF6">
          <w:rPr>
            <w:lang w:val="es-MX"/>
          </w:rPr>
          <w:t>la Protección</w:t>
        </w:r>
      </w:smartTag>
      <w:r w:rsidR="004E5DF6" w:rsidRPr="004E5DF6">
        <w:rPr>
          <w:lang w:val="es-MX"/>
        </w:rPr>
        <w:t xml:space="preserve"> de Fiscales del Ministerio Público representando aproximadamente 40 fiscales, así como para la protección de testigos que representan aproximadamente 67 personas y 80 grupos familiares, así como ot</w:t>
      </w:r>
      <w:r w:rsidR="00C96CAC">
        <w:rPr>
          <w:lang w:val="es-MX"/>
        </w:rPr>
        <w:t>ros sujetos procesales.</w:t>
      </w:r>
      <w:r w:rsidR="00E8778C">
        <w:rPr>
          <w:lang w:val="es-GT"/>
        </w:rPr>
        <w:t xml:space="preserve"> </w:t>
      </w:r>
    </w:p>
    <w:p w:rsidR="00E8778C" w:rsidRDefault="00D60B7F" w:rsidP="004E5DF6">
      <w:pPr>
        <w:pStyle w:val="SingleTxtG"/>
        <w:rPr>
          <w:lang w:val="es-GT"/>
        </w:rPr>
      </w:pPr>
      <w:r>
        <w:rPr>
          <w:lang w:val="es-GT"/>
        </w:rPr>
        <w:tab/>
      </w:r>
      <w:r w:rsidR="004E5DF6" w:rsidRPr="004E5DF6">
        <w:rPr>
          <w:lang w:val="es-GT"/>
        </w:rPr>
        <w:t>d)</w:t>
      </w:r>
      <w:r w:rsidR="004E5DF6" w:rsidRPr="004E5DF6">
        <w:rPr>
          <w:lang w:val="es-GT"/>
        </w:rPr>
        <w:tab/>
        <w:t>Designación de aproximadamente</w:t>
      </w:r>
      <w:r w:rsidR="00E8778C">
        <w:rPr>
          <w:lang w:val="es-GT"/>
        </w:rPr>
        <w:t xml:space="preserve"> </w:t>
      </w:r>
      <w:r w:rsidR="004E5DF6" w:rsidRPr="004E5DF6">
        <w:rPr>
          <w:lang w:val="es-GT"/>
        </w:rPr>
        <w:t xml:space="preserve">1.500 agentes de </w:t>
      </w:r>
      <w:smartTag w:uri="urn:schemas-microsoft-com:office:smarttags" w:element="PersonName">
        <w:smartTagPr>
          <w:attr w:name="ProductID" w:val="La PNC"/>
        </w:smartTagPr>
        <w:r w:rsidR="004E5DF6" w:rsidRPr="004E5DF6">
          <w:rPr>
            <w:lang w:val="es-GT"/>
          </w:rPr>
          <w:t>la PNC</w:t>
        </w:r>
      </w:smartTag>
      <w:r w:rsidR="004E5DF6" w:rsidRPr="004E5DF6">
        <w:rPr>
          <w:lang w:val="es-GT"/>
        </w:rPr>
        <w:t xml:space="preserve">, los cuales brindan seguridad a funcionarios públicos y a beneficiarios de medidas cautelares o provisionales emanadas de los órganos del </w:t>
      </w:r>
      <w:r w:rsidR="00C96CAC" w:rsidRPr="004E5DF6">
        <w:rPr>
          <w:lang w:val="es-GT"/>
        </w:rPr>
        <w:t xml:space="preserve">Sistema Interamericano </w:t>
      </w:r>
      <w:r w:rsidR="004E5DF6" w:rsidRPr="004E5DF6">
        <w:rPr>
          <w:lang w:val="es-GT"/>
        </w:rPr>
        <w:t xml:space="preserve">de </w:t>
      </w:r>
      <w:r w:rsidR="00C96CAC" w:rsidRPr="004E5DF6">
        <w:rPr>
          <w:lang w:val="es-GT"/>
        </w:rPr>
        <w:t>Derechos Humanos</w:t>
      </w:r>
      <w:r w:rsidR="00C96CAC">
        <w:rPr>
          <w:lang w:val="es-GT"/>
        </w:rPr>
        <w:t>.</w:t>
      </w:r>
      <w:r w:rsidR="00E8778C">
        <w:rPr>
          <w:lang w:val="es-GT"/>
        </w:rPr>
        <w:t xml:space="preserve"> </w:t>
      </w:r>
    </w:p>
    <w:p w:rsidR="00E8778C" w:rsidRDefault="00D60B7F" w:rsidP="004E5DF6">
      <w:pPr>
        <w:pStyle w:val="SingleTxtG"/>
        <w:rPr>
          <w:lang w:val="es-GT"/>
        </w:rPr>
      </w:pPr>
      <w:r>
        <w:rPr>
          <w:lang w:val="es-GT"/>
        </w:rPr>
        <w:tab/>
      </w:r>
      <w:r w:rsidR="004E5DF6" w:rsidRPr="004E5DF6">
        <w:rPr>
          <w:lang w:val="es-GT"/>
        </w:rPr>
        <w:t>e)</w:t>
      </w:r>
      <w:r w:rsidR="004E5DF6" w:rsidRPr="004E5DF6">
        <w:rPr>
          <w:lang w:val="es-GT"/>
        </w:rPr>
        <w:tab/>
      </w:r>
      <w:r w:rsidR="004E5DF6" w:rsidRPr="004E5DF6">
        <w:rPr>
          <w:lang w:val="es-MX"/>
        </w:rPr>
        <w:t xml:space="preserve">En forma concomitante, el Ministerio Público convocó al Organismo Judicial y al Organismo Ejecutivo para iniciar los procesos de evaluación y rediseño del Programa de Protección </w:t>
      </w:r>
      <w:r w:rsidR="00C96CAC">
        <w:rPr>
          <w:lang w:val="es-MX"/>
        </w:rPr>
        <w:t xml:space="preserve">de </w:t>
      </w:r>
      <w:r w:rsidR="004E5DF6" w:rsidRPr="004E5DF6">
        <w:rPr>
          <w:lang w:val="es-MX"/>
        </w:rPr>
        <w:t>testigos y demás sujetos procesales, con la finalidad de operativizar la ley específica de la materia</w:t>
      </w:r>
      <w:r w:rsidR="00C96CAC">
        <w:rPr>
          <w:lang w:val="es-MX"/>
        </w:rPr>
        <w:t>.</w:t>
      </w:r>
      <w:r w:rsidR="00E8778C">
        <w:rPr>
          <w:lang w:val="es-GT"/>
        </w:rPr>
        <w:t xml:space="preserve"> </w:t>
      </w:r>
    </w:p>
    <w:p w:rsidR="00E8778C" w:rsidRDefault="00D60B7F" w:rsidP="004E5DF6">
      <w:pPr>
        <w:pStyle w:val="SingleTxtG"/>
        <w:rPr>
          <w:lang w:val="es-GT"/>
        </w:rPr>
      </w:pPr>
      <w:r>
        <w:rPr>
          <w:lang w:val="es-GT"/>
        </w:rPr>
        <w:tab/>
      </w:r>
      <w:r w:rsidR="004E5DF6" w:rsidRPr="004E5DF6">
        <w:rPr>
          <w:lang w:val="es-GT"/>
        </w:rPr>
        <w:t>f)</w:t>
      </w:r>
      <w:r w:rsidR="004E5DF6" w:rsidRPr="004E5DF6">
        <w:rPr>
          <w:lang w:val="es-GT"/>
        </w:rPr>
        <w:tab/>
      </w:r>
      <w:r w:rsidR="004E5DF6" w:rsidRPr="004E5DF6">
        <w:rPr>
          <w:lang w:val="es-MX"/>
        </w:rPr>
        <w:t>El Ministerio de Gobernación proporciona la seguridad y el resguardo que solicita el Procurador de los Derechos Humanos. La institución del Procurador de los Derechos Humanos, en forma preventiva</w:t>
      </w:r>
      <w:r w:rsidR="00C96CAC">
        <w:rPr>
          <w:lang w:val="es-MX"/>
        </w:rPr>
        <w:t>,</w:t>
      </w:r>
      <w:r w:rsidR="004E5DF6" w:rsidRPr="004E5DF6">
        <w:rPr>
          <w:lang w:val="es-MX"/>
        </w:rPr>
        <w:t xml:space="preserve"> ha solicitado protección policial para defensores </w:t>
      </w:r>
      <w:r w:rsidR="00C96CAC">
        <w:rPr>
          <w:lang w:val="es-MX"/>
        </w:rPr>
        <w:t>en forma individual o colectiva.</w:t>
      </w:r>
    </w:p>
    <w:p w:rsidR="00C96CAC" w:rsidRDefault="00D60B7F" w:rsidP="004E5DF6">
      <w:pPr>
        <w:pStyle w:val="SingleTxtG"/>
        <w:rPr>
          <w:lang w:val="es-GT"/>
        </w:rPr>
      </w:pPr>
      <w:r>
        <w:rPr>
          <w:lang w:val="es-GT"/>
        </w:rPr>
        <w:tab/>
      </w:r>
      <w:r w:rsidR="004E5DF6" w:rsidRPr="004E5DF6">
        <w:rPr>
          <w:lang w:val="es-GT"/>
        </w:rPr>
        <w:t>g)</w:t>
      </w:r>
      <w:r w:rsidR="004E5DF6" w:rsidRPr="004E5DF6">
        <w:rPr>
          <w:lang w:val="es-GT"/>
        </w:rPr>
        <w:tab/>
        <w:t>Protección al Fiscal Especial de Delitos cometidos en contra de periodistas, para que</w:t>
      </w:r>
      <w:r w:rsidR="00E8778C">
        <w:rPr>
          <w:lang w:val="es-GT"/>
        </w:rPr>
        <w:t xml:space="preserve"> </w:t>
      </w:r>
      <w:r w:rsidR="004E5DF6" w:rsidRPr="004E5DF6">
        <w:rPr>
          <w:lang w:val="es-GT"/>
        </w:rPr>
        <w:t>actúe sin presiones, amenazas e intimidaciones en las investigaciones que realiza, proporcionada p</w:t>
      </w:r>
      <w:r w:rsidR="00C96CAC">
        <w:rPr>
          <w:lang w:val="es-GT"/>
        </w:rPr>
        <w:t>or el Ministerio de Gobernación.</w:t>
      </w:r>
    </w:p>
    <w:p w:rsidR="00E8778C" w:rsidRDefault="00D60B7F" w:rsidP="004E5DF6">
      <w:pPr>
        <w:pStyle w:val="SingleTxtG"/>
        <w:rPr>
          <w:lang w:val="es-GT"/>
        </w:rPr>
      </w:pPr>
      <w:r>
        <w:rPr>
          <w:lang w:val="es-GT"/>
        </w:rPr>
        <w:tab/>
      </w:r>
      <w:r w:rsidR="004E5DF6" w:rsidRPr="004E5DF6">
        <w:rPr>
          <w:lang w:val="es-GT"/>
        </w:rPr>
        <w:t>h)</w:t>
      </w:r>
      <w:r w:rsidR="004E5DF6" w:rsidRPr="004E5DF6">
        <w:rPr>
          <w:lang w:val="es-GT"/>
        </w:rPr>
        <w:tab/>
        <w:t xml:space="preserve">El Organismo Ejecutivo, por medio del Acuerdo Gubernativo </w:t>
      </w:r>
      <w:r w:rsidR="0090323A">
        <w:rPr>
          <w:lang w:val="es-GT"/>
        </w:rPr>
        <w:t xml:space="preserve">Nº </w:t>
      </w:r>
      <w:r w:rsidR="004E5DF6" w:rsidRPr="004E5DF6">
        <w:rPr>
          <w:lang w:val="es-GT"/>
        </w:rPr>
        <w:t>645-05 de 6 de diciembre de</w:t>
      </w:r>
      <w:r w:rsidR="00E8778C">
        <w:rPr>
          <w:lang w:val="es-GT"/>
        </w:rPr>
        <w:t xml:space="preserve"> </w:t>
      </w:r>
      <w:r w:rsidR="004E5DF6" w:rsidRPr="004E5DF6">
        <w:rPr>
          <w:lang w:val="es-GT"/>
        </w:rPr>
        <w:t xml:space="preserve">2005, crea las normas generales de acceso a la información pública en el Organismo Ejecutivo y sus </w:t>
      </w:r>
      <w:r w:rsidR="00EF6A42" w:rsidRPr="004E5DF6">
        <w:rPr>
          <w:lang w:val="es-GT"/>
        </w:rPr>
        <w:t>dependencias</w:t>
      </w:r>
      <w:r w:rsidR="00EF6A42">
        <w:rPr>
          <w:lang w:val="es-GT"/>
        </w:rPr>
        <w:t>,</w:t>
      </w:r>
      <w:r w:rsidR="00EF6A42" w:rsidRPr="004E5DF6">
        <w:rPr>
          <w:lang w:val="es-GT"/>
        </w:rPr>
        <w:t xml:space="preserve"> garantizando </w:t>
      </w:r>
      <w:r w:rsidR="004E5DF6" w:rsidRPr="004E5DF6">
        <w:rPr>
          <w:lang w:val="es-GT"/>
        </w:rPr>
        <w:t>que en forma progresiva los demás poderes del Estado contemplen la necesidad de ajustar todas las normas del funcionamiento de la gestión pública a los estándares internacionales, basados en la t</w:t>
      </w:r>
      <w:r w:rsidR="00EF6A42">
        <w:rPr>
          <w:lang w:val="es-GT"/>
        </w:rPr>
        <w:t>ransparencia y auditoria social.</w:t>
      </w:r>
    </w:p>
    <w:p w:rsidR="00E8778C" w:rsidRDefault="00D60B7F" w:rsidP="004E5DF6">
      <w:pPr>
        <w:pStyle w:val="SingleTxtG"/>
        <w:rPr>
          <w:lang w:val="es-GT"/>
        </w:rPr>
      </w:pPr>
      <w:r>
        <w:rPr>
          <w:lang w:val="es-GT"/>
        </w:rPr>
        <w:tab/>
      </w:r>
      <w:r w:rsidR="004E5DF6" w:rsidRPr="004E5DF6">
        <w:rPr>
          <w:lang w:val="es-GT"/>
        </w:rPr>
        <w:t>i)</w:t>
      </w:r>
      <w:r w:rsidR="004E5DF6" w:rsidRPr="004E5DF6">
        <w:rPr>
          <w:lang w:val="es-GT"/>
        </w:rPr>
        <w:tab/>
        <w:t>El</w:t>
      </w:r>
      <w:r w:rsidR="00E8778C">
        <w:rPr>
          <w:lang w:val="es-GT"/>
        </w:rPr>
        <w:t xml:space="preserve"> </w:t>
      </w:r>
      <w:r w:rsidR="004E5DF6" w:rsidRPr="004E5DF6">
        <w:rPr>
          <w:lang w:val="es-GT"/>
        </w:rPr>
        <w:t xml:space="preserve">28 de junio de 2005, el Presidente y el Vicepresidente de la República reiteraron a las organizaciones de </w:t>
      </w:r>
      <w:r w:rsidR="00EF6A42" w:rsidRPr="004E5DF6">
        <w:rPr>
          <w:lang w:val="es-GT"/>
        </w:rPr>
        <w:t xml:space="preserve">derechos humanos </w:t>
      </w:r>
      <w:r w:rsidR="004E5DF6" w:rsidRPr="004E5DF6">
        <w:rPr>
          <w:lang w:val="es-GT"/>
        </w:rPr>
        <w:t xml:space="preserve">y a la sociedad en general que se han adquirido compromisos para garantizar las libertades universales de los y las defensoras de derechos humanos, reconociendo la labor de </w:t>
      </w:r>
      <w:r w:rsidR="00EF6A42">
        <w:rPr>
          <w:lang w:val="es-GT"/>
        </w:rPr>
        <w:t>é</w:t>
      </w:r>
      <w:r w:rsidR="004E5DF6" w:rsidRPr="004E5DF6">
        <w:rPr>
          <w:lang w:val="es-GT"/>
        </w:rPr>
        <w:t>stos en la construcción de la democracia y condenando todos los actos intimidatorios tales como amenazas, robos, allanamientos y ataques cometidos en contra de ellos en forma individual y colectiva. El 17 de julio de 2005 se reitera públicamente y por escrito en los medios de prensa su</w:t>
      </w:r>
      <w:r w:rsidR="004E5DF6" w:rsidRPr="004E5DF6">
        <w:rPr>
          <w:lang w:val="es-MX"/>
        </w:rPr>
        <w:t xml:space="preserve"> voluntad para apoyarlos y protegerlos para que puedan realizar sus l</w:t>
      </w:r>
      <w:r w:rsidR="00EF6A42">
        <w:rPr>
          <w:lang w:val="es-MX"/>
        </w:rPr>
        <w:t>abores con libertad y seguridad.</w:t>
      </w:r>
    </w:p>
    <w:p w:rsidR="00E8778C" w:rsidRDefault="00D60B7F" w:rsidP="004E5DF6">
      <w:pPr>
        <w:pStyle w:val="SingleTxtG"/>
        <w:rPr>
          <w:lang w:val="es-GT"/>
        </w:rPr>
      </w:pPr>
      <w:r>
        <w:rPr>
          <w:lang w:val="es-GT"/>
        </w:rPr>
        <w:tab/>
      </w:r>
      <w:r w:rsidR="004E5DF6" w:rsidRPr="004E5DF6">
        <w:rPr>
          <w:lang w:val="es-GT"/>
        </w:rPr>
        <w:t>j)</w:t>
      </w:r>
      <w:r w:rsidR="004E5DF6" w:rsidRPr="004E5DF6">
        <w:rPr>
          <w:lang w:val="es-GT"/>
        </w:rPr>
        <w:tab/>
        <w:t>El Ministerio de Gobernación ha realizado un proceso de reingeniería, por medio de</w:t>
      </w:r>
      <w:r w:rsidR="00EF6A42">
        <w:rPr>
          <w:lang w:val="es-GT"/>
        </w:rPr>
        <w:t>l</w:t>
      </w:r>
      <w:r w:rsidR="004E5DF6" w:rsidRPr="004E5DF6">
        <w:rPr>
          <w:lang w:val="es-GT"/>
        </w:rPr>
        <w:t xml:space="preserve"> cual se han reestructurado y reorganizado nuevas divisiones para disponer de los recursos humanos, presupuestarios y logísticos para garantizar la implementación de las medidas de protección adecuadas y efectivas, durante el tiempo que las circunstancias l</w:t>
      </w:r>
      <w:r w:rsidR="00EF6A42">
        <w:rPr>
          <w:lang w:val="es-GT"/>
        </w:rPr>
        <w:t>o</w:t>
      </w:r>
      <w:r w:rsidR="004E5DF6" w:rsidRPr="004E5DF6">
        <w:rPr>
          <w:lang w:val="es-GT"/>
        </w:rPr>
        <w:t xml:space="preserve"> requieran</w:t>
      </w:r>
      <w:r w:rsidR="00EF6A42">
        <w:rPr>
          <w:lang w:val="es-GT"/>
        </w:rPr>
        <w:t>.</w:t>
      </w:r>
      <w:r w:rsidR="00E8778C">
        <w:rPr>
          <w:lang w:val="es-GT"/>
        </w:rPr>
        <w:t xml:space="preserve"> </w:t>
      </w:r>
    </w:p>
    <w:p w:rsidR="00E8778C" w:rsidRDefault="00D60B7F" w:rsidP="004E5DF6">
      <w:pPr>
        <w:pStyle w:val="SingleTxtG"/>
        <w:rPr>
          <w:lang w:val="es-GT"/>
        </w:rPr>
      </w:pPr>
      <w:r>
        <w:rPr>
          <w:lang w:val="es-GT"/>
        </w:rPr>
        <w:tab/>
      </w:r>
      <w:r w:rsidR="004E5DF6" w:rsidRPr="004E5DF6">
        <w:rPr>
          <w:lang w:val="es-GT"/>
        </w:rPr>
        <w:t>k)</w:t>
      </w:r>
      <w:r w:rsidR="004E5DF6" w:rsidRPr="004E5DF6">
        <w:rPr>
          <w:lang w:val="es-GT"/>
        </w:rPr>
        <w:tab/>
        <w:t xml:space="preserve">El Ministerio de Gobernación y </w:t>
      </w:r>
      <w:smartTag w:uri="urn:schemas-microsoft-com:office:smarttags" w:element="PersonName">
        <w:smartTagPr>
          <w:attr w:name="ProductID" w:val="la Comisi￳n Presidencial"/>
        </w:smartTagPr>
        <w:r w:rsidR="004E5DF6" w:rsidRPr="004E5DF6">
          <w:rPr>
            <w:lang w:val="es-GT"/>
          </w:rPr>
          <w:t>la Comisión Presidencial</w:t>
        </w:r>
      </w:smartTag>
      <w:r w:rsidR="004E5DF6" w:rsidRPr="004E5DF6">
        <w:rPr>
          <w:lang w:val="es-GT"/>
        </w:rPr>
        <w:t xml:space="preserve"> de Derechos Humanos acuerdan las medidas de seguridad conforme a sus necesidades y a las labores que desarrollan</w:t>
      </w:r>
      <w:r w:rsidR="00EF6A42">
        <w:rPr>
          <w:lang w:val="es-GT"/>
        </w:rPr>
        <w:t>,</w:t>
      </w:r>
      <w:r w:rsidR="004E5DF6" w:rsidRPr="004E5DF6">
        <w:rPr>
          <w:lang w:val="es-GT"/>
        </w:rPr>
        <w:t xml:space="preserve"> tanto para personas particulares, defensores de derechos humanos, operadores y administradores de justicia.</w:t>
      </w:r>
      <w:r w:rsidR="00E8778C">
        <w:rPr>
          <w:lang w:val="es-GT"/>
        </w:rPr>
        <w:t xml:space="preserve"> </w:t>
      </w:r>
    </w:p>
    <w:p w:rsidR="00E8778C" w:rsidRDefault="00D60B7F" w:rsidP="00D60B7F">
      <w:pPr>
        <w:pStyle w:val="H4G"/>
        <w:rPr>
          <w:lang w:val="es-GT"/>
        </w:rPr>
      </w:pPr>
      <w:r>
        <w:rPr>
          <w:lang w:val="es-GT"/>
        </w:rPr>
        <w:tab/>
      </w:r>
      <w:r w:rsidR="004E5DF6" w:rsidRPr="004E5DF6">
        <w:rPr>
          <w:lang w:val="es-GT"/>
        </w:rPr>
        <w:t>ii)</w:t>
      </w:r>
      <w:r>
        <w:rPr>
          <w:lang w:val="es-GT"/>
        </w:rPr>
        <w:tab/>
      </w:r>
      <w:r w:rsidR="004E5DF6" w:rsidRPr="004E5DF6">
        <w:rPr>
          <w:lang w:val="es-GT"/>
        </w:rPr>
        <w:t>Mecanismos de implementación de las medidas de protección</w:t>
      </w:r>
      <w:r w:rsidR="00E8778C">
        <w:rPr>
          <w:lang w:val="es-GT"/>
        </w:rPr>
        <w:t xml:space="preserve"> </w:t>
      </w:r>
    </w:p>
    <w:p w:rsidR="00E8778C" w:rsidRDefault="004E5DF6" w:rsidP="004E5DF6">
      <w:pPr>
        <w:pStyle w:val="SingleTxtG"/>
        <w:rPr>
          <w:lang w:val="es-GT"/>
        </w:rPr>
      </w:pPr>
      <w:r w:rsidRPr="004E5DF6">
        <w:rPr>
          <w:bCs/>
          <w:iCs/>
          <w:lang w:val="es-GT"/>
        </w:rPr>
        <w:t>139.</w:t>
      </w:r>
      <w:r w:rsidRPr="004E5DF6">
        <w:rPr>
          <w:bCs/>
          <w:iCs/>
          <w:lang w:val="es-GT"/>
        </w:rPr>
        <w:tab/>
      </w:r>
      <w:r w:rsidRPr="004E5DF6">
        <w:rPr>
          <w:lang w:val="es-GT"/>
        </w:rPr>
        <w:t>La División de Protección a Personalidades, la cual a partir de 2009 es denominada</w:t>
      </w:r>
      <w:r w:rsidR="00E8778C">
        <w:rPr>
          <w:lang w:val="es-GT"/>
        </w:rPr>
        <w:t xml:space="preserve"> </w:t>
      </w:r>
      <w:r w:rsidRPr="004E5DF6">
        <w:rPr>
          <w:lang w:val="es-GT"/>
        </w:rPr>
        <w:t>División de Protección de Personas y Seguridad, es la responsable de brindar seguridad de tipo personal</w:t>
      </w:r>
      <w:r w:rsidR="00E8778C">
        <w:rPr>
          <w:lang w:val="es-GT"/>
        </w:rPr>
        <w:t xml:space="preserve"> </w:t>
      </w:r>
      <w:r w:rsidRPr="004E5DF6">
        <w:rPr>
          <w:lang w:val="es-GT"/>
        </w:rPr>
        <w:t>a personalidades, funcionarios públicos</w:t>
      </w:r>
      <w:r w:rsidR="00E8778C">
        <w:rPr>
          <w:lang w:val="es-GT"/>
        </w:rPr>
        <w:t xml:space="preserve"> </w:t>
      </w:r>
      <w:r w:rsidRPr="004E5DF6">
        <w:rPr>
          <w:lang w:val="es-GT"/>
        </w:rPr>
        <w:t>y personas beneficiadas con medidas cautelares o provisionales</w:t>
      </w:r>
      <w:r w:rsidR="00EF6A42">
        <w:rPr>
          <w:lang w:val="es-GT"/>
        </w:rPr>
        <w:t>;</w:t>
      </w:r>
      <w:r w:rsidRPr="004E5DF6">
        <w:rPr>
          <w:lang w:val="es-GT"/>
        </w:rPr>
        <w:t xml:space="preserve"> sin embargo</w:t>
      </w:r>
      <w:r w:rsidR="00EF6A42">
        <w:rPr>
          <w:lang w:val="es-GT"/>
        </w:rPr>
        <w:t>,</w:t>
      </w:r>
      <w:r w:rsidRPr="004E5DF6">
        <w:rPr>
          <w:lang w:val="es-GT"/>
        </w:rPr>
        <w:t xml:space="preserve"> debido a que esta división ha rebasado su capacidad de disponibilidad de elementos de seguridad, </w:t>
      </w:r>
      <w:smartTag w:uri="urn:schemas-microsoft-com:office:smarttags" w:element="PersonName">
        <w:smartTagPr>
          <w:attr w:name="ProductID" w:val="la Subdirecci￳n General"/>
        </w:smartTagPr>
        <w:r w:rsidRPr="004E5DF6">
          <w:rPr>
            <w:lang w:val="es-GT"/>
          </w:rPr>
          <w:t>la Subdirección General</w:t>
        </w:r>
      </w:smartTag>
      <w:r w:rsidRPr="004E5DF6">
        <w:rPr>
          <w:lang w:val="es-GT"/>
        </w:rPr>
        <w:t xml:space="preserve"> de Seguridad Pública</w:t>
      </w:r>
      <w:r w:rsidR="00EF6A42">
        <w:rPr>
          <w:lang w:val="es-GT"/>
        </w:rPr>
        <w:t>,</w:t>
      </w:r>
      <w:r w:rsidRPr="004E5DF6">
        <w:rPr>
          <w:lang w:val="es-GT"/>
        </w:rPr>
        <w:t xml:space="preserve"> a través de sus unidades territoriales, actualmente presta seguridad personalizada, pues las solicitudes de protección y seguridad son atendidas prioritariamente por el Ministerio de Gobernación.</w:t>
      </w:r>
      <w:r w:rsidR="00E8778C">
        <w:rPr>
          <w:lang w:val="es-GT"/>
        </w:rPr>
        <w:t xml:space="preserve"> </w:t>
      </w:r>
    </w:p>
    <w:p w:rsidR="00E8778C" w:rsidRDefault="004E5DF6" w:rsidP="004E5DF6">
      <w:pPr>
        <w:pStyle w:val="SingleTxtG"/>
        <w:rPr>
          <w:lang w:val="es-GT"/>
        </w:rPr>
      </w:pPr>
      <w:r w:rsidRPr="004E5DF6">
        <w:rPr>
          <w:bCs/>
          <w:iCs/>
          <w:lang w:val="es-GT"/>
        </w:rPr>
        <w:t>140.</w:t>
      </w:r>
      <w:r w:rsidRPr="004E5DF6">
        <w:rPr>
          <w:bCs/>
          <w:iCs/>
          <w:lang w:val="es-GT"/>
        </w:rPr>
        <w:tab/>
      </w:r>
      <w:r w:rsidRPr="004E5DF6">
        <w:rPr>
          <w:lang w:val="es-GT"/>
        </w:rPr>
        <w:t>El Ministerio de Gobernación realiza un análisis de riesgo de cada una de las solicitudes de protección, con la finalidad de asignar los</w:t>
      </w:r>
      <w:r w:rsidR="00E8778C">
        <w:rPr>
          <w:lang w:val="es-GT"/>
        </w:rPr>
        <w:t xml:space="preserve"> </w:t>
      </w:r>
      <w:r w:rsidRPr="004E5DF6">
        <w:rPr>
          <w:lang w:val="es-GT"/>
        </w:rPr>
        <w:t xml:space="preserve">agentes necesarios, tomando en cuenta el limitado recurso humano con </w:t>
      </w:r>
      <w:r w:rsidRPr="004E5DF6">
        <w:rPr>
          <w:lang w:val="es-MX"/>
        </w:rPr>
        <w:t>el</w:t>
      </w:r>
      <w:r w:rsidRPr="004E5DF6">
        <w:rPr>
          <w:lang w:val="es-GT"/>
        </w:rPr>
        <w:t xml:space="preserve"> que se cuenta, lo cual constituye un obstáculo en la respuesta inmediata a las solicitudes de protección. En virtud de lo anterior se asignan normalmente de </w:t>
      </w:r>
      <w:smartTag w:uri="urn:schemas-microsoft-com:office:smarttags" w:element="metricconverter">
        <w:smartTagPr>
          <w:attr w:name="ProductID" w:val="2 a"/>
        </w:smartTagPr>
        <w:r w:rsidRPr="004E5DF6">
          <w:rPr>
            <w:lang w:val="es-GT"/>
          </w:rPr>
          <w:t>2 a</w:t>
        </w:r>
      </w:smartTag>
      <w:r w:rsidRPr="004E5DF6">
        <w:rPr>
          <w:lang w:val="es-GT"/>
        </w:rPr>
        <w:t xml:space="preserve"> 4 agentes para cada una de las personas protegidas</w:t>
      </w:r>
      <w:r w:rsidR="00EF6A42">
        <w:rPr>
          <w:lang w:val="es-GT"/>
        </w:rPr>
        <w:t>. E</w:t>
      </w:r>
      <w:r w:rsidRPr="004E5DF6">
        <w:rPr>
          <w:lang w:val="es-GT"/>
        </w:rPr>
        <w:t>l número de agentes depende del grado de peligro que corre el funcionario o las personas beneficiadas, en caso de riesgo mayor se asignan 8 agentes policiales. El tiempo en el cual una persona es protegida dependerá</w:t>
      </w:r>
      <w:r w:rsidR="00E8778C">
        <w:rPr>
          <w:lang w:val="es-GT"/>
        </w:rPr>
        <w:t xml:space="preserve"> </w:t>
      </w:r>
      <w:r w:rsidRPr="004E5DF6">
        <w:rPr>
          <w:lang w:val="es-GT"/>
        </w:rPr>
        <w:t>del riesgo en el que se encuentren, existiendo casos en los cuales la protección se ha prestado por tiempo indefinido.</w:t>
      </w:r>
      <w:r w:rsidR="00E8778C">
        <w:rPr>
          <w:lang w:val="es-GT"/>
        </w:rPr>
        <w:t xml:space="preserve"> </w:t>
      </w:r>
    </w:p>
    <w:p w:rsidR="00E8778C" w:rsidRDefault="004E5DF6" w:rsidP="004E5DF6">
      <w:pPr>
        <w:pStyle w:val="SingleTxtG"/>
        <w:rPr>
          <w:lang w:val="es-GT"/>
        </w:rPr>
      </w:pPr>
      <w:r w:rsidRPr="004E5DF6">
        <w:rPr>
          <w:bCs/>
          <w:iCs/>
          <w:lang w:val="es-GT"/>
        </w:rPr>
        <w:t>141.</w:t>
      </w:r>
      <w:r w:rsidRPr="004E5DF6">
        <w:rPr>
          <w:bCs/>
          <w:iCs/>
          <w:lang w:val="es-GT"/>
        </w:rPr>
        <w:tab/>
      </w:r>
      <w:r w:rsidRPr="004E5DF6">
        <w:rPr>
          <w:lang w:val="es-GT"/>
        </w:rPr>
        <w:t>En el tema de protección</w:t>
      </w:r>
      <w:r w:rsidR="00E8778C">
        <w:rPr>
          <w:lang w:val="es-GT"/>
        </w:rPr>
        <w:t xml:space="preserve"> </w:t>
      </w:r>
      <w:r w:rsidRPr="004E5DF6">
        <w:rPr>
          <w:lang w:val="es-GT"/>
        </w:rPr>
        <w:t xml:space="preserve">a miembros de diversos sectores sociales, el Ministerio de Gobernación ha </w:t>
      </w:r>
      <w:r w:rsidRPr="004E5DF6">
        <w:rPr>
          <w:lang w:val="es-MX"/>
        </w:rPr>
        <w:t>implementado</w:t>
      </w:r>
      <w:r w:rsidRPr="004E5DF6">
        <w:rPr>
          <w:lang w:val="es-GT"/>
        </w:rPr>
        <w:t xml:space="preserve"> medidas de prevención de riesgo</w:t>
      </w:r>
      <w:r w:rsidR="00E8778C">
        <w:rPr>
          <w:lang w:val="es-GT"/>
        </w:rPr>
        <w:t xml:space="preserve"> </w:t>
      </w:r>
      <w:r w:rsidRPr="004E5DF6">
        <w:rPr>
          <w:lang w:val="es-GT"/>
        </w:rPr>
        <w:t>y mecanismos de protección</w:t>
      </w:r>
      <w:r w:rsidR="00EF6A42">
        <w:rPr>
          <w:lang w:val="es-GT"/>
        </w:rPr>
        <w:t>,</w:t>
      </w:r>
      <w:r w:rsidRPr="004E5DF6">
        <w:rPr>
          <w:lang w:val="es-GT"/>
        </w:rPr>
        <w:t xml:space="preserve"> los </w:t>
      </w:r>
      <w:r w:rsidR="00976F07">
        <w:rPr>
          <w:lang w:val="es-GT"/>
        </w:rPr>
        <w:t>cuales se listan a continuación.</w:t>
      </w:r>
    </w:p>
    <w:p w:rsidR="00E8778C" w:rsidRDefault="00D60B7F" w:rsidP="00D60B7F">
      <w:pPr>
        <w:pStyle w:val="H56G"/>
        <w:rPr>
          <w:lang w:val="es-GT"/>
        </w:rPr>
      </w:pPr>
      <w:r>
        <w:rPr>
          <w:lang w:val="es-GT"/>
        </w:rPr>
        <w:tab/>
      </w:r>
      <w:r>
        <w:rPr>
          <w:lang w:val="es-GT"/>
        </w:rPr>
        <w:tab/>
      </w:r>
      <w:r w:rsidR="004E5DF6" w:rsidRPr="004E5DF6">
        <w:rPr>
          <w:lang w:val="es-GT"/>
        </w:rPr>
        <w:t>Medidas de prevención de riesgo adoptadas por el Estado</w:t>
      </w:r>
      <w:r w:rsidR="00E8778C">
        <w:rPr>
          <w:lang w:val="es-GT"/>
        </w:rPr>
        <w:t xml:space="preserve"> </w:t>
      </w:r>
    </w:p>
    <w:p w:rsidR="00E8778C" w:rsidRDefault="004E5DF6" w:rsidP="004E5DF6">
      <w:pPr>
        <w:pStyle w:val="SingleTxtG"/>
        <w:rPr>
          <w:lang w:val="es-GT"/>
        </w:rPr>
      </w:pPr>
      <w:r w:rsidRPr="004E5DF6">
        <w:rPr>
          <w:bCs/>
          <w:iCs/>
          <w:lang w:val="es-GT"/>
        </w:rPr>
        <w:t>142.</w:t>
      </w:r>
      <w:r w:rsidRPr="004E5DF6">
        <w:rPr>
          <w:bCs/>
          <w:iCs/>
          <w:lang w:val="es-GT"/>
        </w:rPr>
        <w:tab/>
      </w:r>
      <w:r w:rsidRPr="004E5DF6">
        <w:rPr>
          <w:lang w:val="es-GT"/>
        </w:rPr>
        <w:t xml:space="preserve">Dentro de las </w:t>
      </w:r>
      <w:r w:rsidRPr="004E5DF6">
        <w:rPr>
          <w:lang w:val="es-MX"/>
        </w:rPr>
        <w:t>medidas</w:t>
      </w:r>
      <w:r w:rsidRPr="004E5DF6">
        <w:rPr>
          <w:lang w:val="es-GT"/>
        </w:rPr>
        <w:t xml:space="preserve"> de prevención de riesgo se encuentran:</w:t>
      </w:r>
      <w:r w:rsidR="00E8778C">
        <w:rPr>
          <w:lang w:val="es-GT"/>
        </w:rPr>
        <w:t xml:space="preserve"> </w:t>
      </w:r>
    </w:p>
    <w:p w:rsidR="004E5DF6" w:rsidRPr="004E5DF6" w:rsidRDefault="00D60B7F" w:rsidP="004E5DF6">
      <w:pPr>
        <w:pStyle w:val="SingleTxtG"/>
        <w:rPr>
          <w:lang w:val="es-GT"/>
        </w:rPr>
      </w:pPr>
      <w:r>
        <w:rPr>
          <w:bCs/>
          <w:iCs/>
          <w:lang w:val="es-GT"/>
        </w:rPr>
        <w:tab/>
      </w:r>
      <w:r w:rsidR="004E5DF6" w:rsidRPr="004E5DF6">
        <w:rPr>
          <w:bCs/>
          <w:iCs/>
          <w:lang w:val="es-GT"/>
        </w:rPr>
        <w:t>a)</w:t>
      </w:r>
      <w:r w:rsidR="004E5DF6" w:rsidRPr="004E5DF6">
        <w:rPr>
          <w:bCs/>
          <w:iCs/>
          <w:lang w:val="es-GT"/>
        </w:rPr>
        <w:tab/>
      </w:r>
      <w:r w:rsidR="004E5DF6" w:rsidRPr="004E5DF6">
        <w:rPr>
          <w:lang w:val="es-GT"/>
        </w:rPr>
        <w:t xml:space="preserve">A través de </w:t>
      </w:r>
      <w:smartTag w:uri="urn:schemas-microsoft-com:office:smarttags" w:element="PersonName">
        <w:smartTagPr>
          <w:attr w:name="ProductID" w:val="La PNC"/>
        </w:smartTagPr>
        <w:r w:rsidR="004E5DF6" w:rsidRPr="004E5DF6">
          <w:rPr>
            <w:lang w:val="es-GT"/>
          </w:rPr>
          <w:t>la PNC</w:t>
        </w:r>
      </w:smartTag>
      <w:r w:rsidR="004E5DF6" w:rsidRPr="004E5DF6">
        <w:rPr>
          <w:lang w:val="es-GT"/>
        </w:rPr>
        <w:t>, se han elaborado planes y órdenes generales, con las directrices que</w:t>
      </w:r>
      <w:r w:rsidR="00E8778C">
        <w:rPr>
          <w:lang w:val="es-GT"/>
        </w:rPr>
        <w:t xml:space="preserve"> </w:t>
      </w:r>
      <w:r w:rsidR="004E5DF6" w:rsidRPr="004E5DF6">
        <w:rPr>
          <w:lang w:val="es-GT"/>
        </w:rPr>
        <w:t>combinan los aspectos de seguridad ciudadana en armonía con las libertades fundamentales;</w:t>
      </w:r>
    </w:p>
    <w:p w:rsidR="004E5DF6" w:rsidRPr="004E5DF6" w:rsidRDefault="00D60B7F" w:rsidP="004E5DF6">
      <w:pPr>
        <w:pStyle w:val="SingleTxtG"/>
        <w:rPr>
          <w:lang w:val="es-GT"/>
        </w:rPr>
      </w:pPr>
      <w:r>
        <w:rPr>
          <w:bCs/>
          <w:iCs/>
          <w:lang w:val="es-GT"/>
        </w:rPr>
        <w:tab/>
      </w:r>
      <w:r w:rsidR="004E5DF6" w:rsidRPr="004E5DF6">
        <w:rPr>
          <w:bCs/>
          <w:iCs/>
          <w:lang w:val="es-GT"/>
        </w:rPr>
        <w:t>b)</w:t>
      </w:r>
      <w:r w:rsidR="004E5DF6" w:rsidRPr="004E5DF6">
        <w:rPr>
          <w:bCs/>
          <w:iCs/>
          <w:lang w:val="es-GT"/>
        </w:rPr>
        <w:tab/>
      </w:r>
      <w:r w:rsidR="004E5DF6" w:rsidRPr="004E5DF6">
        <w:rPr>
          <w:lang w:val="es-GT"/>
        </w:rPr>
        <w:t xml:space="preserve">Enlace constante y directo con la </w:t>
      </w:r>
      <w:r w:rsidR="00E045DE" w:rsidRPr="004E5DF6">
        <w:rPr>
          <w:lang w:val="es-GT"/>
        </w:rPr>
        <w:t>Instancia</w:t>
      </w:r>
      <w:r w:rsidR="004E5DF6" w:rsidRPr="004E5DF6">
        <w:rPr>
          <w:lang w:val="es-GT"/>
        </w:rPr>
        <w:t xml:space="preserve"> de Análisis de Ataques contra Defensores de Derechos Humanos del Ministerio de Gobernación y </w:t>
      </w:r>
      <w:smartTag w:uri="urn:schemas-microsoft-com:office:smarttags" w:element="PersonName">
        <w:smartTagPr>
          <w:attr w:name="ProductID" w:val="la Divisi￳n"/>
        </w:smartTagPr>
        <w:r w:rsidR="004E5DF6" w:rsidRPr="004E5DF6">
          <w:rPr>
            <w:lang w:val="es-GT"/>
          </w:rPr>
          <w:t>la División</w:t>
        </w:r>
      </w:smartTag>
      <w:r w:rsidR="004E5DF6" w:rsidRPr="004E5DF6">
        <w:rPr>
          <w:lang w:val="es-GT"/>
        </w:rPr>
        <w:t xml:space="preserve"> 110 de </w:t>
      </w:r>
      <w:smartTag w:uri="urn:schemas-microsoft-com:office:smarttags" w:element="PersonName">
        <w:smartTagPr>
          <w:attr w:name="ProductID" w:val="la Polic￭a Nacional"/>
        </w:smartTagPr>
        <w:r w:rsidR="004E5DF6" w:rsidRPr="004E5DF6">
          <w:rPr>
            <w:lang w:val="es-GT"/>
          </w:rPr>
          <w:t>la Policía Nacional</w:t>
        </w:r>
      </w:smartTag>
      <w:r w:rsidR="004E5DF6" w:rsidRPr="004E5DF6">
        <w:rPr>
          <w:lang w:val="es-GT"/>
        </w:rPr>
        <w:t xml:space="preserve"> Civil, para coordinar el tratamiento y procedimiento de las denuncias por amenaza, hostigamiento, intimidación o atentados en contra de defensores de derechos humanos, abogados, actores procesales, sindicalistas y periodistas;</w:t>
      </w:r>
    </w:p>
    <w:p w:rsidR="004E5DF6" w:rsidRPr="004E5DF6" w:rsidRDefault="00D60B7F" w:rsidP="004E5DF6">
      <w:pPr>
        <w:pStyle w:val="SingleTxtG"/>
        <w:rPr>
          <w:lang w:val="es-GT"/>
        </w:rPr>
      </w:pPr>
      <w:r>
        <w:rPr>
          <w:bCs/>
          <w:iCs/>
          <w:lang w:val="es-GT"/>
        </w:rPr>
        <w:tab/>
      </w:r>
      <w:r w:rsidR="004E5DF6" w:rsidRPr="004E5DF6">
        <w:rPr>
          <w:bCs/>
          <w:iCs/>
          <w:lang w:val="es-GT"/>
        </w:rPr>
        <w:t>c)</w:t>
      </w:r>
      <w:r w:rsidR="004E5DF6" w:rsidRPr="004E5DF6">
        <w:rPr>
          <w:bCs/>
          <w:iCs/>
          <w:lang w:val="es-GT"/>
        </w:rPr>
        <w:tab/>
      </w:r>
      <w:r w:rsidR="004E5DF6" w:rsidRPr="004E5DF6">
        <w:rPr>
          <w:lang w:val="es-GT"/>
        </w:rPr>
        <w:t xml:space="preserve">La División 110 de </w:t>
      </w:r>
      <w:smartTag w:uri="urn:schemas-microsoft-com:office:smarttags" w:element="PersonName">
        <w:smartTagPr>
          <w:attr w:name="ProductID" w:val="La PNC"/>
        </w:smartTagPr>
        <w:r w:rsidR="004E5DF6" w:rsidRPr="004E5DF6">
          <w:rPr>
            <w:lang w:val="es-GT"/>
          </w:rPr>
          <w:t>la PNC</w:t>
        </w:r>
      </w:smartTag>
      <w:r w:rsidR="004E5DF6" w:rsidRPr="004E5DF6">
        <w:rPr>
          <w:lang w:val="es-GT"/>
        </w:rPr>
        <w:t>, dentro de las instrucciones diarias, ordena al personal estar pendientes de la situación de seguridad en la que se encuentran los defensores y defensoras de derechos humanos;</w:t>
      </w:r>
    </w:p>
    <w:p w:rsidR="004E5DF6" w:rsidRPr="004E5DF6" w:rsidRDefault="00D60B7F" w:rsidP="004E5DF6">
      <w:pPr>
        <w:pStyle w:val="SingleTxtG"/>
        <w:rPr>
          <w:lang w:val="es-GT"/>
        </w:rPr>
      </w:pPr>
      <w:r>
        <w:rPr>
          <w:bCs/>
          <w:iCs/>
          <w:lang w:val="es-GT"/>
        </w:rPr>
        <w:tab/>
      </w:r>
      <w:r w:rsidR="004E5DF6" w:rsidRPr="004E5DF6">
        <w:rPr>
          <w:bCs/>
          <w:iCs/>
          <w:lang w:val="es-GT"/>
        </w:rPr>
        <w:t>d)</w:t>
      </w:r>
      <w:r w:rsidR="004E5DF6" w:rsidRPr="004E5DF6">
        <w:rPr>
          <w:bCs/>
          <w:iCs/>
          <w:lang w:val="es-GT"/>
        </w:rPr>
        <w:tab/>
      </w:r>
      <w:r w:rsidR="004E5DF6" w:rsidRPr="004E5DF6">
        <w:rPr>
          <w:lang w:val="es-GT"/>
        </w:rPr>
        <w:t>Análisis de los patrones de ataques contra defensoras y defensores de derechos humanos;</w:t>
      </w:r>
    </w:p>
    <w:p w:rsidR="004E5DF6" w:rsidRPr="004E5DF6" w:rsidRDefault="00D60B7F" w:rsidP="004E5DF6">
      <w:pPr>
        <w:pStyle w:val="SingleTxtG"/>
        <w:rPr>
          <w:lang w:val="es-GT"/>
        </w:rPr>
      </w:pPr>
      <w:r>
        <w:rPr>
          <w:bCs/>
          <w:iCs/>
          <w:lang w:val="es-GT"/>
        </w:rPr>
        <w:tab/>
      </w:r>
      <w:r w:rsidR="004E5DF6" w:rsidRPr="004E5DF6">
        <w:rPr>
          <w:bCs/>
          <w:iCs/>
          <w:lang w:val="es-GT"/>
        </w:rPr>
        <w:t>e)</w:t>
      </w:r>
      <w:r w:rsidR="004E5DF6" w:rsidRPr="004E5DF6">
        <w:rPr>
          <w:bCs/>
          <w:iCs/>
          <w:lang w:val="es-GT"/>
        </w:rPr>
        <w:tab/>
      </w:r>
      <w:r w:rsidR="004E5DF6" w:rsidRPr="004E5DF6">
        <w:rPr>
          <w:lang w:val="es-GT"/>
        </w:rPr>
        <w:t xml:space="preserve">Depuración dentro de las filas de </w:t>
      </w:r>
      <w:smartTag w:uri="urn:schemas-microsoft-com:office:smarttags" w:element="PersonName">
        <w:smartTagPr>
          <w:attr w:name="ProductID" w:val="la Divisi￳n"/>
        </w:smartTagPr>
        <w:r w:rsidR="004E5DF6" w:rsidRPr="004E5DF6">
          <w:rPr>
            <w:lang w:val="es-GT"/>
          </w:rPr>
          <w:t>la División</w:t>
        </w:r>
      </w:smartTag>
      <w:r w:rsidR="004E5DF6" w:rsidRPr="004E5DF6">
        <w:rPr>
          <w:lang w:val="es-GT"/>
        </w:rPr>
        <w:t xml:space="preserve"> de Investigación Criminal,</w:t>
      </w:r>
      <w:r w:rsidR="00E8778C">
        <w:rPr>
          <w:lang w:val="es-GT"/>
        </w:rPr>
        <w:t xml:space="preserve"> </w:t>
      </w:r>
      <w:r w:rsidR="004E5DF6" w:rsidRPr="004E5DF6">
        <w:rPr>
          <w:lang w:val="es-GT"/>
        </w:rPr>
        <w:t>con la finalidad de contar con personal idóneo y de calidad, aunque esto signifique la reducción en el número de agentes de seguridad policial;</w:t>
      </w:r>
    </w:p>
    <w:p w:rsidR="004E5DF6" w:rsidRPr="004E5DF6" w:rsidRDefault="00D60B7F" w:rsidP="004E5DF6">
      <w:pPr>
        <w:pStyle w:val="SingleTxtG"/>
        <w:rPr>
          <w:lang w:val="es-GT"/>
        </w:rPr>
      </w:pPr>
      <w:r>
        <w:rPr>
          <w:bCs/>
          <w:iCs/>
          <w:lang w:val="es-GT"/>
        </w:rPr>
        <w:tab/>
      </w:r>
      <w:r w:rsidR="004E5DF6" w:rsidRPr="004E5DF6">
        <w:rPr>
          <w:bCs/>
          <w:iCs/>
          <w:lang w:val="es-GT"/>
        </w:rPr>
        <w:t>f)</w:t>
      </w:r>
      <w:r w:rsidR="004E5DF6" w:rsidRPr="004E5DF6">
        <w:rPr>
          <w:bCs/>
          <w:iCs/>
          <w:lang w:val="es-GT"/>
        </w:rPr>
        <w:tab/>
      </w:r>
      <w:r w:rsidR="004E5DF6" w:rsidRPr="004E5DF6">
        <w:rPr>
          <w:lang w:val="es-GT"/>
        </w:rPr>
        <w:t xml:space="preserve">Seguridad de los inmuebles públicos y el personal que labora en: i) Comisión Presidencial coordinadora de </w:t>
      </w:r>
      <w:smartTag w:uri="urn:schemas-microsoft-com:office:smarttags" w:element="PersonName">
        <w:smartTagPr>
          <w:attr w:name="ProductID" w:val="la Pol￭tica"/>
        </w:smartTagPr>
        <w:r w:rsidR="004E5DF6" w:rsidRPr="004E5DF6">
          <w:rPr>
            <w:lang w:val="es-GT"/>
          </w:rPr>
          <w:t>la Política</w:t>
        </w:r>
      </w:smartTag>
      <w:r w:rsidR="004E5DF6" w:rsidRPr="004E5DF6">
        <w:rPr>
          <w:lang w:val="es-GT"/>
        </w:rPr>
        <w:t xml:space="preserve"> del Ejecutivo en Materia de Derechos Humanos; ii)</w:t>
      </w:r>
      <w:r w:rsidR="00EF6A42">
        <w:rPr>
          <w:lang w:val="es-GT"/>
        </w:rPr>
        <w:t> </w:t>
      </w:r>
      <w:r w:rsidR="004E5DF6" w:rsidRPr="004E5DF6">
        <w:rPr>
          <w:lang w:val="es-GT"/>
        </w:rPr>
        <w:t>Procuraduría de los Derechos Humanos; iii) Fundac</w:t>
      </w:r>
      <w:r w:rsidR="00EF6A42">
        <w:rPr>
          <w:lang w:val="es-GT"/>
        </w:rPr>
        <w:t>ión Myrna Mack; iv) FODIGUA; v) </w:t>
      </w:r>
      <w:r w:rsidR="004E5DF6" w:rsidRPr="004E5DF6">
        <w:rPr>
          <w:lang w:val="es-GT"/>
        </w:rPr>
        <w:t xml:space="preserve">Organización del sector de mujeres; vi) Centro de Acción Legal en Derechos Humanos (CALDH); vii) Fundación de Antropología Forense; viii) Archivo Histórico dentro de las instalaciones de </w:t>
      </w:r>
      <w:smartTag w:uri="urn:schemas-microsoft-com:office:smarttags" w:element="PersonName">
        <w:smartTagPr>
          <w:attr w:name="ProductID" w:val="La PNC"/>
        </w:smartTagPr>
        <w:r w:rsidR="004E5DF6" w:rsidRPr="004E5DF6">
          <w:rPr>
            <w:lang w:val="es-GT"/>
          </w:rPr>
          <w:t>la PNC</w:t>
        </w:r>
      </w:smartTag>
      <w:r w:rsidR="004E5DF6" w:rsidRPr="004E5DF6">
        <w:rPr>
          <w:lang w:val="es-GT"/>
        </w:rPr>
        <w:t xml:space="preserve">; ix) </w:t>
      </w:r>
      <w:r w:rsidR="00976F07">
        <w:rPr>
          <w:lang w:val="es-GT"/>
        </w:rPr>
        <w:t>Organización Madres Angustiadas;</w:t>
      </w:r>
    </w:p>
    <w:p w:rsidR="004E5DF6" w:rsidRPr="004E5DF6" w:rsidRDefault="00D60B7F" w:rsidP="004E5DF6">
      <w:pPr>
        <w:pStyle w:val="SingleTxtG"/>
        <w:rPr>
          <w:lang w:val="es-GT"/>
        </w:rPr>
      </w:pPr>
      <w:r>
        <w:rPr>
          <w:bCs/>
          <w:iCs/>
          <w:lang w:val="es-GT"/>
        </w:rPr>
        <w:tab/>
      </w:r>
      <w:r w:rsidR="004E5DF6" w:rsidRPr="004E5DF6">
        <w:rPr>
          <w:bCs/>
          <w:iCs/>
          <w:lang w:val="es-GT"/>
        </w:rPr>
        <w:t>g)</w:t>
      </w:r>
      <w:r w:rsidR="004E5DF6" w:rsidRPr="004E5DF6">
        <w:rPr>
          <w:bCs/>
          <w:iCs/>
          <w:lang w:val="es-GT"/>
        </w:rPr>
        <w:tab/>
      </w:r>
      <w:r w:rsidR="004E5DF6" w:rsidRPr="004E5DF6">
        <w:rPr>
          <w:lang w:val="es-GT"/>
        </w:rPr>
        <w:t xml:space="preserve">Implementación inmediata de las medidas cautelares emitidas por </w:t>
      </w:r>
      <w:smartTag w:uri="urn:schemas-microsoft-com:office:smarttags" w:element="PersonName">
        <w:smartTagPr>
          <w:attr w:name="ProductID" w:val="la Comisi￳n Interamericana"/>
        </w:smartTagPr>
        <w:r w:rsidR="004E5DF6" w:rsidRPr="004E5DF6">
          <w:rPr>
            <w:lang w:val="es-GT"/>
          </w:rPr>
          <w:t>la Comisión Interamericana</w:t>
        </w:r>
      </w:smartTag>
      <w:r w:rsidR="004E5DF6" w:rsidRPr="004E5DF6">
        <w:rPr>
          <w:lang w:val="es-GT"/>
        </w:rPr>
        <w:t xml:space="preserve"> de Derechos Humanos</w:t>
      </w:r>
      <w:r w:rsidR="00EF6A42">
        <w:rPr>
          <w:lang w:val="es-GT"/>
        </w:rPr>
        <w:t>,</w:t>
      </w:r>
      <w:r w:rsidR="004E5DF6" w:rsidRPr="004E5DF6">
        <w:rPr>
          <w:lang w:val="es-GT"/>
        </w:rPr>
        <w:t xml:space="preserve"> y</w:t>
      </w:r>
      <w:r w:rsidR="00E8778C">
        <w:rPr>
          <w:lang w:val="es-GT"/>
        </w:rPr>
        <w:t xml:space="preserve"> </w:t>
      </w:r>
      <w:r w:rsidR="004E5DF6" w:rsidRPr="004E5DF6">
        <w:rPr>
          <w:lang w:val="es-GT"/>
        </w:rPr>
        <w:t xml:space="preserve">de las medidas provisionales decretadas por </w:t>
      </w:r>
      <w:smartTag w:uri="urn:schemas-microsoft-com:office:smarttags" w:element="PersonName">
        <w:smartTagPr>
          <w:attr w:name="ProductID" w:val="la Corte Interamericana"/>
        </w:smartTagPr>
        <w:r w:rsidR="004E5DF6" w:rsidRPr="004E5DF6">
          <w:rPr>
            <w:lang w:val="es-GT"/>
          </w:rPr>
          <w:t>la Corte Interamericana</w:t>
        </w:r>
      </w:smartTag>
      <w:r w:rsidR="004E5DF6" w:rsidRPr="004E5DF6">
        <w:rPr>
          <w:lang w:val="es-GT"/>
        </w:rPr>
        <w:t xml:space="preserve"> de Derechos Humanos a través de las fuerzas de</w:t>
      </w:r>
      <w:r w:rsidR="00E8778C">
        <w:rPr>
          <w:lang w:val="es-GT"/>
        </w:rPr>
        <w:t xml:space="preserve"> </w:t>
      </w:r>
      <w:r w:rsidR="004E5DF6" w:rsidRPr="004E5DF6">
        <w:rPr>
          <w:lang w:val="es-GT"/>
        </w:rPr>
        <w:t xml:space="preserve">seguridad policial de </w:t>
      </w:r>
      <w:smartTag w:uri="urn:schemas-microsoft-com:office:smarttags" w:element="PersonName">
        <w:smartTagPr>
          <w:attr w:name="ProductID" w:val="la Divisi￳n"/>
        </w:smartTagPr>
        <w:r w:rsidR="004E5DF6" w:rsidRPr="004E5DF6">
          <w:rPr>
            <w:lang w:val="es-GT"/>
          </w:rPr>
          <w:t>la División</w:t>
        </w:r>
      </w:smartTag>
      <w:r w:rsidR="004E5DF6" w:rsidRPr="004E5DF6">
        <w:rPr>
          <w:lang w:val="es-GT"/>
        </w:rPr>
        <w:t xml:space="preserve"> de Protección a Personalidades, de </w:t>
      </w:r>
      <w:smartTag w:uri="urn:schemas-microsoft-com:office:smarttags" w:element="PersonName">
        <w:smartTagPr>
          <w:attr w:name="ProductID" w:val="la Divisi￳n"/>
        </w:smartTagPr>
        <w:r w:rsidR="004E5DF6" w:rsidRPr="004E5DF6">
          <w:rPr>
            <w:lang w:val="es-GT"/>
          </w:rPr>
          <w:t>la División</w:t>
        </w:r>
      </w:smartTag>
      <w:r w:rsidR="004E5DF6" w:rsidRPr="004E5DF6">
        <w:rPr>
          <w:lang w:val="es-GT"/>
        </w:rPr>
        <w:t xml:space="preserve"> de Protección y Seguridad y de las </w:t>
      </w:r>
      <w:r w:rsidR="00EF6A42" w:rsidRPr="004E5DF6">
        <w:rPr>
          <w:lang w:val="es-GT"/>
        </w:rPr>
        <w:t xml:space="preserve">comisarías </w:t>
      </w:r>
      <w:r w:rsidR="004E5DF6" w:rsidRPr="004E5DF6">
        <w:rPr>
          <w:lang w:val="es-GT"/>
        </w:rPr>
        <w:t>de la PNC;</w:t>
      </w:r>
    </w:p>
    <w:p w:rsidR="00E8778C" w:rsidRDefault="00D60B7F" w:rsidP="004E5DF6">
      <w:pPr>
        <w:pStyle w:val="SingleTxtG"/>
        <w:rPr>
          <w:lang w:val="es-GT"/>
        </w:rPr>
      </w:pPr>
      <w:r>
        <w:rPr>
          <w:bCs/>
          <w:iCs/>
          <w:lang w:val="es-GT"/>
        </w:rPr>
        <w:tab/>
      </w:r>
      <w:r w:rsidR="004E5DF6" w:rsidRPr="004E5DF6">
        <w:rPr>
          <w:bCs/>
          <w:iCs/>
          <w:lang w:val="es-GT"/>
        </w:rPr>
        <w:t>h)</w:t>
      </w:r>
      <w:r w:rsidR="004E5DF6" w:rsidRPr="004E5DF6">
        <w:rPr>
          <w:bCs/>
          <w:iCs/>
          <w:lang w:val="es-GT"/>
        </w:rPr>
        <w:tab/>
      </w:r>
      <w:r w:rsidR="004E5DF6" w:rsidRPr="004E5DF6">
        <w:rPr>
          <w:lang w:val="es-GT"/>
        </w:rPr>
        <w:t>Otorgamiento de medidas de seguridad para defensores y defensoras de derechos humanos</w:t>
      </w:r>
      <w:r w:rsidR="00E8778C">
        <w:rPr>
          <w:lang w:val="es-GT"/>
        </w:rPr>
        <w:t xml:space="preserve"> </w:t>
      </w:r>
      <w:r w:rsidR="004E5DF6" w:rsidRPr="004E5DF6">
        <w:rPr>
          <w:lang w:val="es-GT"/>
        </w:rPr>
        <w:t>y demás personalidades, que no han sido beneficiados con medidas de protección ordenadas por organismos internacionales,</w:t>
      </w:r>
      <w:r w:rsidR="00E8778C">
        <w:rPr>
          <w:lang w:val="es-GT"/>
        </w:rPr>
        <w:t xml:space="preserve"> </w:t>
      </w:r>
      <w:r w:rsidR="004E5DF6" w:rsidRPr="004E5DF6">
        <w:rPr>
          <w:lang w:val="es-GT"/>
        </w:rPr>
        <w:t>cuando existan amenazas o ataques en su contra. Previo al otorgamiento se realiza</w:t>
      </w:r>
      <w:r w:rsidR="00E8778C">
        <w:rPr>
          <w:lang w:val="es-GT"/>
        </w:rPr>
        <w:t xml:space="preserve"> </w:t>
      </w:r>
      <w:r w:rsidR="004E5DF6" w:rsidRPr="004E5DF6">
        <w:rPr>
          <w:lang w:val="es-GT"/>
        </w:rPr>
        <w:t xml:space="preserve">un análisis de riesgo por </w:t>
      </w:r>
      <w:smartTag w:uri="urn:schemas-microsoft-com:office:smarttags" w:element="PersonName">
        <w:smartTagPr>
          <w:attr w:name="ProductID" w:val="La PNC"/>
        </w:smartTagPr>
        <w:r w:rsidR="004E5DF6" w:rsidRPr="004E5DF6">
          <w:rPr>
            <w:lang w:val="es-GT"/>
          </w:rPr>
          <w:t>la PNC</w:t>
        </w:r>
      </w:smartTag>
      <w:r w:rsidR="004E5DF6" w:rsidRPr="004E5DF6">
        <w:rPr>
          <w:lang w:val="es-GT"/>
        </w:rPr>
        <w:t>, para determinar la medida de seguridad idónea que se deba implementar.</w:t>
      </w:r>
      <w:r w:rsidR="00E8778C">
        <w:rPr>
          <w:lang w:val="es-GT"/>
        </w:rPr>
        <w:t xml:space="preserve">  </w:t>
      </w:r>
    </w:p>
    <w:p w:rsidR="00E8778C" w:rsidRDefault="00D60B7F" w:rsidP="00D60B7F">
      <w:pPr>
        <w:pStyle w:val="H4G"/>
        <w:rPr>
          <w:lang w:val="es-GT"/>
        </w:rPr>
      </w:pPr>
      <w:r>
        <w:rPr>
          <w:lang w:val="es-GT"/>
        </w:rPr>
        <w:tab/>
      </w:r>
      <w:r>
        <w:rPr>
          <w:lang w:val="es-GT"/>
        </w:rPr>
        <w:tab/>
      </w:r>
      <w:r w:rsidR="004E5DF6" w:rsidRPr="004E5DF6">
        <w:rPr>
          <w:lang w:val="es-GT"/>
        </w:rPr>
        <w:t>Mecanismos de protección</w:t>
      </w:r>
    </w:p>
    <w:p w:rsidR="00E8778C" w:rsidRDefault="00D60B7F" w:rsidP="00D60B7F">
      <w:pPr>
        <w:pStyle w:val="H56G"/>
        <w:rPr>
          <w:lang w:val="es-GT"/>
        </w:rPr>
      </w:pPr>
      <w:r>
        <w:rPr>
          <w:lang w:val="es-GT"/>
        </w:rPr>
        <w:tab/>
      </w:r>
      <w:r>
        <w:rPr>
          <w:lang w:val="es-GT"/>
        </w:rPr>
        <w:tab/>
      </w:r>
      <w:r w:rsidR="004E5DF6" w:rsidRPr="004E5DF6">
        <w:rPr>
          <w:lang w:val="es-GT"/>
        </w:rPr>
        <w:t xml:space="preserve">Medidas de </w:t>
      </w:r>
      <w:r>
        <w:rPr>
          <w:lang w:val="es-GT"/>
        </w:rPr>
        <w:t>p</w:t>
      </w:r>
      <w:r w:rsidR="004E5DF6" w:rsidRPr="004E5DF6">
        <w:rPr>
          <w:lang w:val="es-GT"/>
        </w:rPr>
        <w:t>rotección</w:t>
      </w:r>
      <w:r w:rsidR="00E8778C">
        <w:rPr>
          <w:lang w:val="es-GT"/>
        </w:rPr>
        <w:t xml:space="preserve"> </w:t>
      </w:r>
    </w:p>
    <w:p w:rsidR="00E8778C" w:rsidRDefault="004E5DF6" w:rsidP="004E5DF6">
      <w:pPr>
        <w:pStyle w:val="SingleTxtG"/>
        <w:rPr>
          <w:lang w:val="es-GT"/>
        </w:rPr>
      </w:pPr>
      <w:r w:rsidRPr="004E5DF6">
        <w:rPr>
          <w:bCs/>
          <w:iCs/>
          <w:lang w:val="es-GT"/>
        </w:rPr>
        <w:t>143.</w:t>
      </w:r>
      <w:r w:rsidRPr="004E5DF6">
        <w:rPr>
          <w:bCs/>
          <w:iCs/>
          <w:lang w:val="es-GT"/>
        </w:rPr>
        <w:tab/>
      </w:r>
      <w:r w:rsidRPr="004E5DF6">
        <w:rPr>
          <w:lang w:val="es-GT"/>
        </w:rPr>
        <w:t xml:space="preserve">Son implementadas por el Ministerio de Gobernación a través de </w:t>
      </w:r>
      <w:smartTag w:uri="urn:schemas-microsoft-com:office:smarttags" w:element="PersonName">
        <w:smartTagPr>
          <w:attr w:name="ProductID" w:val="La PNC"/>
        </w:smartTagPr>
        <w:r w:rsidRPr="004E5DF6">
          <w:rPr>
            <w:lang w:val="es-GT"/>
          </w:rPr>
          <w:t>la PNC</w:t>
        </w:r>
      </w:smartTag>
      <w:r w:rsidRPr="004E5DF6">
        <w:rPr>
          <w:lang w:val="es-GT"/>
        </w:rPr>
        <w:t xml:space="preserve">, a favor de defensores de </w:t>
      </w:r>
      <w:r w:rsidRPr="004E5DF6">
        <w:rPr>
          <w:lang w:val="es-MX"/>
        </w:rPr>
        <w:t>derechos</w:t>
      </w:r>
      <w:r w:rsidRPr="004E5DF6">
        <w:rPr>
          <w:lang w:val="es-GT"/>
        </w:rPr>
        <w:t xml:space="preserve"> humanos y demás personalidades</w:t>
      </w:r>
      <w:r w:rsidR="00E8778C">
        <w:rPr>
          <w:lang w:val="es-GT"/>
        </w:rPr>
        <w:t xml:space="preserve"> </w:t>
      </w:r>
      <w:r w:rsidRPr="004E5DF6">
        <w:rPr>
          <w:lang w:val="es-GT"/>
        </w:rPr>
        <w:t>que han sido objeto de amenazas o ataques. Las formas de</w:t>
      </w:r>
      <w:r w:rsidR="00E8778C">
        <w:rPr>
          <w:lang w:val="es-GT"/>
        </w:rPr>
        <w:t xml:space="preserve"> </w:t>
      </w:r>
      <w:r w:rsidRPr="004E5DF6">
        <w:rPr>
          <w:lang w:val="es-GT"/>
        </w:rPr>
        <w:t xml:space="preserve">protección que se implementan son: a) </w:t>
      </w:r>
      <w:r w:rsidR="00AE523E">
        <w:rPr>
          <w:lang w:val="es-GT"/>
        </w:rPr>
        <w:t>p</w:t>
      </w:r>
      <w:r w:rsidRPr="004E5DF6">
        <w:rPr>
          <w:lang w:val="es-GT"/>
        </w:rPr>
        <w:t xml:space="preserve">ersonalizada: a través de la División de Protección a Personalidades; b) </w:t>
      </w:r>
      <w:r w:rsidR="00AE523E">
        <w:rPr>
          <w:lang w:val="es-GT"/>
        </w:rPr>
        <w:t>p</w:t>
      </w:r>
      <w:r w:rsidRPr="004E5DF6">
        <w:rPr>
          <w:lang w:val="es-GT"/>
        </w:rPr>
        <w:t>erimetral; y</w:t>
      </w:r>
      <w:r w:rsidR="00E8778C">
        <w:rPr>
          <w:lang w:val="es-GT"/>
        </w:rPr>
        <w:t xml:space="preserve"> </w:t>
      </w:r>
      <w:r w:rsidRPr="004E5DF6">
        <w:rPr>
          <w:lang w:val="es-GT"/>
        </w:rPr>
        <w:t xml:space="preserve">c) </w:t>
      </w:r>
      <w:r w:rsidR="00AE523E" w:rsidRPr="004E5DF6">
        <w:rPr>
          <w:lang w:val="es-GT"/>
        </w:rPr>
        <w:t>puesto fijo</w:t>
      </w:r>
      <w:r w:rsidRPr="004E5DF6">
        <w:rPr>
          <w:lang w:val="es-GT"/>
        </w:rPr>
        <w:t xml:space="preserve">, ambas proporcionadas por </w:t>
      </w:r>
      <w:smartTag w:uri="urn:schemas-microsoft-com:office:smarttags" w:element="PersonName">
        <w:smartTagPr>
          <w:attr w:name="ProductID" w:val="la Divisi￳n"/>
        </w:smartTagPr>
        <w:r w:rsidRPr="004E5DF6">
          <w:rPr>
            <w:lang w:val="es-GT"/>
          </w:rPr>
          <w:t>la División</w:t>
        </w:r>
      </w:smartTag>
      <w:r w:rsidRPr="004E5DF6">
        <w:rPr>
          <w:lang w:val="es-GT"/>
        </w:rPr>
        <w:t xml:space="preserve"> de Protección y Seguridad (DIPROSE). Las medidas de protección</w:t>
      </w:r>
      <w:r w:rsidR="00E8778C">
        <w:rPr>
          <w:lang w:val="es-GT"/>
        </w:rPr>
        <w:t xml:space="preserve"> </w:t>
      </w:r>
      <w:r w:rsidRPr="004E5DF6">
        <w:rPr>
          <w:lang w:val="es-GT"/>
        </w:rPr>
        <w:t>que implementa el Estado de Guatemala pueden clas</w:t>
      </w:r>
      <w:r w:rsidR="00976F07">
        <w:rPr>
          <w:lang w:val="es-GT"/>
        </w:rPr>
        <w:t>ificarse de la siguiente manera.</w:t>
      </w:r>
    </w:p>
    <w:p w:rsidR="00E8778C" w:rsidRDefault="00D60B7F" w:rsidP="00D60B7F">
      <w:pPr>
        <w:pStyle w:val="H56G"/>
        <w:rPr>
          <w:lang w:val="es-GT"/>
        </w:rPr>
      </w:pPr>
      <w:r>
        <w:rPr>
          <w:lang w:val="es-GT"/>
        </w:rPr>
        <w:tab/>
      </w:r>
      <w:r w:rsidR="004E5DF6" w:rsidRPr="004E5DF6">
        <w:rPr>
          <w:lang w:val="es-GT"/>
        </w:rPr>
        <w:tab/>
        <w:t xml:space="preserve">Medidas de </w:t>
      </w:r>
      <w:r>
        <w:rPr>
          <w:lang w:val="es-GT"/>
        </w:rPr>
        <w:t>s</w:t>
      </w:r>
      <w:r w:rsidR="00AE523E">
        <w:rPr>
          <w:lang w:val="es-GT"/>
        </w:rPr>
        <w:t>eguridad</w:t>
      </w:r>
    </w:p>
    <w:p w:rsidR="00E8778C" w:rsidRDefault="004E5DF6" w:rsidP="004E5DF6">
      <w:pPr>
        <w:pStyle w:val="SingleTxtG"/>
        <w:rPr>
          <w:lang w:val="es-GT"/>
        </w:rPr>
      </w:pPr>
      <w:r w:rsidRPr="004E5DF6">
        <w:rPr>
          <w:bCs/>
          <w:iCs/>
          <w:lang w:val="es-GT"/>
        </w:rPr>
        <w:t>144.</w:t>
      </w:r>
      <w:r w:rsidRPr="004E5DF6">
        <w:rPr>
          <w:bCs/>
          <w:iCs/>
          <w:lang w:val="es-GT"/>
        </w:rPr>
        <w:tab/>
      </w:r>
      <w:r w:rsidRPr="004E5DF6">
        <w:rPr>
          <w:lang w:val="es-GT"/>
        </w:rPr>
        <w:t>Son aquellas medidas de protección implementadas a favor de defensores y defensoras de derechos humanos</w:t>
      </w:r>
      <w:r w:rsidR="00E8778C">
        <w:rPr>
          <w:lang w:val="es-GT"/>
        </w:rPr>
        <w:t xml:space="preserve"> </w:t>
      </w:r>
      <w:r w:rsidRPr="004E5DF6">
        <w:rPr>
          <w:lang w:val="es-GT"/>
        </w:rPr>
        <w:t xml:space="preserve">y </w:t>
      </w:r>
      <w:r w:rsidRPr="004E5DF6">
        <w:rPr>
          <w:lang w:val="es-MX"/>
        </w:rPr>
        <w:t>miembros</w:t>
      </w:r>
      <w:r w:rsidRPr="004E5DF6">
        <w:rPr>
          <w:lang w:val="es-GT"/>
        </w:rPr>
        <w:t xml:space="preserve"> de diversos grupos sociales, que han sufrido ataques en contra de su persona. Estas medidas son implementadas por decisión nacional, pues sus beneficiarios no han acudido a organismos internacionales.</w:t>
      </w:r>
      <w:r w:rsidR="00E8778C">
        <w:rPr>
          <w:lang w:val="es-GT"/>
        </w:rPr>
        <w:t xml:space="preserve"> </w:t>
      </w:r>
    </w:p>
    <w:p w:rsidR="00E8778C" w:rsidRDefault="004E5DF6" w:rsidP="004E5DF6">
      <w:pPr>
        <w:pStyle w:val="SingleTxtG"/>
        <w:rPr>
          <w:lang w:val="es-GT"/>
        </w:rPr>
      </w:pPr>
      <w:r w:rsidRPr="004E5DF6">
        <w:rPr>
          <w:bCs/>
          <w:iCs/>
          <w:lang w:val="es-GT"/>
        </w:rPr>
        <w:t>145.</w:t>
      </w:r>
      <w:r w:rsidRPr="004E5DF6">
        <w:rPr>
          <w:bCs/>
          <w:iCs/>
          <w:lang w:val="es-GT"/>
        </w:rPr>
        <w:tab/>
      </w:r>
      <w:r w:rsidRPr="004E5DF6">
        <w:rPr>
          <w:lang w:val="es-GT"/>
        </w:rPr>
        <w:t xml:space="preserve">Para la implementación de este tipo de medidas, el Ministerio de Gobernación, a través del Viceministerio de </w:t>
      </w:r>
      <w:r w:rsidRPr="004E5DF6">
        <w:rPr>
          <w:lang w:val="es-MX"/>
        </w:rPr>
        <w:t>Apoyo</w:t>
      </w:r>
      <w:r w:rsidRPr="004E5DF6">
        <w:rPr>
          <w:lang w:val="es-GT"/>
        </w:rPr>
        <w:t xml:space="preserve"> al Sector Justicia, coordina las acciones que se implementarán con </w:t>
      </w:r>
      <w:smartTag w:uri="urn:schemas-microsoft-com:office:smarttags" w:element="PersonName">
        <w:smartTagPr>
          <w:attr w:name="ProductID" w:val="La PNC"/>
        </w:smartTagPr>
        <w:r w:rsidRPr="004E5DF6">
          <w:rPr>
            <w:lang w:val="es-GT"/>
          </w:rPr>
          <w:t>la PNC</w:t>
        </w:r>
      </w:smartTag>
      <w:r w:rsidRPr="004E5DF6">
        <w:rPr>
          <w:lang w:val="es-GT"/>
        </w:rPr>
        <w:t xml:space="preserve"> y el Ministerio Público para resguardar la vida, seguridad e integridad de los beneficiarios y su familia, esto de considerarse necesario en el análisis de riesgo realizado previo al otorgamiento de las mismas.</w:t>
      </w:r>
      <w:r w:rsidR="00E8778C">
        <w:rPr>
          <w:lang w:val="es-GT"/>
        </w:rPr>
        <w:t xml:space="preserve"> </w:t>
      </w:r>
    </w:p>
    <w:p w:rsidR="00E8778C" w:rsidRDefault="004E5DF6" w:rsidP="004E5DF6">
      <w:pPr>
        <w:pStyle w:val="SingleTxtG"/>
        <w:rPr>
          <w:lang w:val="es-GT"/>
        </w:rPr>
      </w:pPr>
      <w:r w:rsidRPr="004E5DF6">
        <w:rPr>
          <w:bCs/>
          <w:iCs/>
          <w:lang w:val="es-GT"/>
        </w:rPr>
        <w:t>146.</w:t>
      </w:r>
      <w:r w:rsidRPr="004E5DF6">
        <w:rPr>
          <w:bCs/>
          <w:iCs/>
          <w:lang w:val="es-GT"/>
        </w:rPr>
        <w:tab/>
      </w:r>
      <w:r w:rsidRPr="004E5DF6">
        <w:rPr>
          <w:lang w:val="es-GT"/>
        </w:rPr>
        <w:t xml:space="preserve">El análisis de riesgo implica una investigación del entorno y de la situación en la que vive la persona beneficiaria </w:t>
      </w:r>
      <w:r w:rsidRPr="004E5DF6">
        <w:rPr>
          <w:lang w:val="es-MX"/>
        </w:rPr>
        <w:t>para</w:t>
      </w:r>
      <w:r w:rsidRPr="004E5DF6">
        <w:rPr>
          <w:lang w:val="es-GT"/>
        </w:rPr>
        <w:t xml:space="preserve"> determinar el tipo de seguridad idóneo que se implementará luego de que es aceptada por la persona que se protegerá.</w:t>
      </w:r>
      <w:r w:rsidR="00E8778C">
        <w:rPr>
          <w:lang w:val="es-GT"/>
        </w:rPr>
        <w:t xml:space="preserve"> </w:t>
      </w:r>
    </w:p>
    <w:p w:rsidR="00E8778C" w:rsidRDefault="00D60B7F" w:rsidP="00D60B7F">
      <w:pPr>
        <w:pStyle w:val="H56G"/>
        <w:rPr>
          <w:lang w:val="es-GT"/>
        </w:rPr>
      </w:pPr>
      <w:r>
        <w:rPr>
          <w:lang w:val="es-GT"/>
        </w:rPr>
        <w:tab/>
      </w:r>
      <w:r>
        <w:rPr>
          <w:lang w:val="es-GT"/>
        </w:rPr>
        <w:tab/>
      </w:r>
      <w:r w:rsidR="004E5DF6" w:rsidRPr="004E5DF6">
        <w:rPr>
          <w:lang w:val="es-GT"/>
        </w:rPr>
        <w:t xml:space="preserve">Medidas </w:t>
      </w:r>
      <w:r w:rsidRPr="004E5DF6">
        <w:rPr>
          <w:lang w:val="es-GT"/>
        </w:rPr>
        <w:t xml:space="preserve">cautelares y provisionales </w:t>
      </w:r>
      <w:r w:rsidR="004E5DF6" w:rsidRPr="004E5DF6">
        <w:rPr>
          <w:lang w:val="es-GT"/>
        </w:rPr>
        <w:t>otorgadas por los órg</w:t>
      </w:r>
      <w:r>
        <w:rPr>
          <w:lang w:val="es-GT"/>
        </w:rPr>
        <w:t xml:space="preserve">anos del </w:t>
      </w:r>
      <w:r w:rsidR="00AE523E">
        <w:rPr>
          <w:lang w:val="es-GT"/>
        </w:rPr>
        <w:t>Sistema Interamericano</w:t>
      </w:r>
    </w:p>
    <w:p w:rsidR="00E8778C" w:rsidRDefault="004E5DF6" w:rsidP="004E5DF6">
      <w:pPr>
        <w:pStyle w:val="SingleTxtG"/>
        <w:rPr>
          <w:lang w:val="es-GT"/>
        </w:rPr>
      </w:pPr>
      <w:r w:rsidRPr="004E5DF6">
        <w:rPr>
          <w:bCs/>
          <w:iCs/>
          <w:lang w:val="es-GT"/>
        </w:rPr>
        <w:t>147.</w:t>
      </w:r>
      <w:r w:rsidRPr="004E5DF6">
        <w:rPr>
          <w:bCs/>
          <w:iCs/>
          <w:lang w:val="es-GT"/>
        </w:rPr>
        <w:tab/>
      </w:r>
      <w:r w:rsidRPr="004E5DF6">
        <w:rPr>
          <w:lang w:val="es-GT"/>
        </w:rPr>
        <w:t>Se utiliza</w:t>
      </w:r>
      <w:r w:rsidR="00E8778C">
        <w:rPr>
          <w:lang w:val="es-GT"/>
        </w:rPr>
        <w:t xml:space="preserve"> </w:t>
      </w:r>
      <w:r w:rsidRPr="004E5DF6">
        <w:rPr>
          <w:lang w:val="es-GT"/>
        </w:rPr>
        <w:t>seguridad personalizada, perimetral o de puesto fijo para la implementación de esta clase de medidas de seguridad. El</w:t>
      </w:r>
      <w:r w:rsidR="00E8778C">
        <w:rPr>
          <w:lang w:val="es-GT"/>
        </w:rPr>
        <w:t xml:space="preserve"> </w:t>
      </w:r>
      <w:r w:rsidRPr="004E5DF6">
        <w:rPr>
          <w:lang w:val="es-GT"/>
        </w:rPr>
        <w:t>procedimiento para su implementación inicia con la notificación del otorgamiento de la medida al Estado de Guatemala</w:t>
      </w:r>
      <w:r w:rsidR="00AE523E">
        <w:rPr>
          <w:lang w:val="es-GT"/>
        </w:rPr>
        <w:t>;</w:t>
      </w:r>
      <w:r w:rsidRPr="004E5DF6">
        <w:rPr>
          <w:lang w:val="es-GT"/>
        </w:rPr>
        <w:t xml:space="preserve"> éste</w:t>
      </w:r>
      <w:r w:rsidR="00AE523E">
        <w:rPr>
          <w:lang w:val="es-GT"/>
        </w:rPr>
        <w:t>,</w:t>
      </w:r>
      <w:r w:rsidRPr="004E5DF6">
        <w:rPr>
          <w:lang w:val="es-GT"/>
        </w:rPr>
        <w:t xml:space="preserve"> a través de la COPREDEH</w:t>
      </w:r>
      <w:r w:rsidR="00AE523E">
        <w:rPr>
          <w:lang w:val="es-GT"/>
        </w:rPr>
        <w:t>,</w:t>
      </w:r>
      <w:r w:rsidRPr="004E5DF6">
        <w:rPr>
          <w:lang w:val="es-GT"/>
        </w:rPr>
        <w:t xml:space="preserve"> traslada la solicitud al Ministerio de Gobernación. Cuando los órganos del </w:t>
      </w:r>
      <w:r w:rsidR="00AE523E" w:rsidRPr="004E5DF6">
        <w:rPr>
          <w:lang w:val="es-GT"/>
        </w:rPr>
        <w:t xml:space="preserve">Sistema Interamericano </w:t>
      </w:r>
      <w:r w:rsidRPr="004E5DF6">
        <w:rPr>
          <w:lang w:val="es-GT"/>
        </w:rPr>
        <w:t xml:space="preserve">no indican la clase de medida que se debe implementar, </w:t>
      </w:r>
      <w:smartTag w:uri="urn:schemas-microsoft-com:office:smarttags" w:element="PersonName">
        <w:smartTagPr>
          <w:attr w:name="ProductID" w:val="la COPREDEH"/>
        </w:smartTagPr>
        <w:r w:rsidRPr="004E5DF6">
          <w:rPr>
            <w:lang w:val="es-GT"/>
          </w:rPr>
          <w:t>la COPREDEH</w:t>
        </w:r>
      </w:smartTag>
      <w:r w:rsidRPr="004E5DF6">
        <w:rPr>
          <w:lang w:val="es-GT"/>
        </w:rPr>
        <w:t xml:space="preserve"> coordina las reuniones de trabajo entre el beneficiario de la protección</w:t>
      </w:r>
      <w:r w:rsidR="00E8778C">
        <w:rPr>
          <w:lang w:val="es-GT"/>
        </w:rPr>
        <w:t xml:space="preserve"> </w:t>
      </w:r>
      <w:r w:rsidRPr="004E5DF6">
        <w:rPr>
          <w:lang w:val="es-GT"/>
        </w:rPr>
        <w:t>y el Ministerio de Gobernación en las cuales se determina,</w:t>
      </w:r>
      <w:r w:rsidR="00E8778C">
        <w:rPr>
          <w:lang w:val="es-GT"/>
        </w:rPr>
        <w:t xml:space="preserve"> </w:t>
      </w:r>
      <w:r w:rsidRPr="004E5DF6">
        <w:rPr>
          <w:lang w:val="es-GT"/>
        </w:rPr>
        <w:t>en consenso con el beneficiario,</w:t>
      </w:r>
      <w:r w:rsidR="00E8778C">
        <w:rPr>
          <w:lang w:val="es-GT"/>
        </w:rPr>
        <w:t xml:space="preserve"> </w:t>
      </w:r>
      <w:r w:rsidRPr="004E5DF6">
        <w:rPr>
          <w:lang w:val="es-GT"/>
        </w:rPr>
        <w:t>la medida que se adoptará en cada caso concreto.</w:t>
      </w:r>
      <w:r w:rsidR="00E8778C">
        <w:rPr>
          <w:lang w:val="es-GT"/>
        </w:rPr>
        <w:t xml:space="preserve"> </w:t>
      </w:r>
    </w:p>
    <w:p w:rsidR="00E8778C" w:rsidRDefault="004E5DF6" w:rsidP="004E5DF6">
      <w:pPr>
        <w:pStyle w:val="SingleTxtG"/>
        <w:rPr>
          <w:lang w:val="es-GT"/>
        </w:rPr>
      </w:pPr>
      <w:r w:rsidRPr="004E5DF6">
        <w:rPr>
          <w:bCs/>
          <w:iCs/>
          <w:lang w:val="es-GT"/>
        </w:rPr>
        <w:t>148.</w:t>
      </w:r>
      <w:r w:rsidRPr="004E5DF6">
        <w:rPr>
          <w:bCs/>
          <w:iCs/>
          <w:lang w:val="es-GT"/>
        </w:rPr>
        <w:tab/>
      </w:r>
      <w:r w:rsidRPr="004E5DF6">
        <w:rPr>
          <w:lang w:val="es-GT"/>
        </w:rPr>
        <w:t>Al determinarse la medida que se implementará</w:t>
      </w:r>
      <w:r w:rsidR="00AE523E">
        <w:rPr>
          <w:lang w:val="es-GT"/>
        </w:rPr>
        <w:t>,</w:t>
      </w:r>
      <w:r w:rsidRPr="004E5DF6">
        <w:rPr>
          <w:lang w:val="es-GT"/>
        </w:rPr>
        <w:t xml:space="preserve"> el Ministerio de Gobernación</w:t>
      </w:r>
      <w:r w:rsidR="00E8778C">
        <w:rPr>
          <w:lang w:val="es-GT"/>
        </w:rPr>
        <w:t xml:space="preserve"> </w:t>
      </w:r>
      <w:r w:rsidRPr="004E5DF6">
        <w:rPr>
          <w:lang w:val="es-GT"/>
        </w:rPr>
        <w:t xml:space="preserve">ordena a </w:t>
      </w:r>
      <w:smartTag w:uri="urn:schemas-microsoft-com:office:smarttags" w:element="PersonName">
        <w:smartTagPr>
          <w:attr w:name="ProductID" w:val="la Direcci￳n General"/>
        </w:smartTagPr>
        <w:r w:rsidRPr="004E5DF6">
          <w:rPr>
            <w:lang w:val="es-GT"/>
          </w:rPr>
          <w:t>la Dirección General</w:t>
        </w:r>
      </w:smartTag>
      <w:r w:rsidRPr="004E5DF6">
        <w:rPr>
          <w:lang w:val="es-GT"/>
        </w:rPr>
        <w:t xml:space="preserve"> de </w:t>
      </w:r>
      <w:smartTag w:uri="urn:schemas-microsoft-com:office:smarttags" w:element="PersonName">
        <w:smartTagPr>
          <w:attr w:name="ProductID" w:val="la Polic￭a Nacional"/>
        </w:smartTagPr>
        <w:r w:rsidRPr="004E5DF6">
          <w:rPr>
            <w:lang w:val="es-GT"/>
          </w:rPr>
          <w:t>la Policía Nacional</w:t>
        </w:r>
      </w:smartTag>
      <w:r w:rsidRPr="004E5DF6">
        <w:rPr>
          <w:lang w:val="es-GT"/>
        </w:rPr>
        <w:t xml:space="preserve"> Civil</w:t>
      </w:r>
      <w:r w:rsidR="00E8778C">
        <w:rPr>
          <w:lang w:val="es-GT"/>
        </w:rPr>
        <w:t xml:space="preserve"> </w:t>
      </w:r>
      <w:r w:rsidRPr="004E5DF6">
        <w:rPr>
          <w:lang w:val="es-GT"/>
        </w:rPr>
        <w:t xml:space="preserve">el cumplimiento de las medidas de protección, la cual traslada la orden a </w:t>
      </w:r>
      <w:smartTag w:uri="urn:schemas-microsoft-com:office:smarttags" w:element="PersonName">
        <w:smartTagPr>
          <w:attr w:name="ProductID" w:val="la Subdirecci￳n General"/>
        </w:smartTagPr>
        <w:r w:rsidRPr="004E5DF6">
          <w:rPr>
            <w:lang w:val="es-GT"/>
          </w:rPr>
          <w:t>la Subdirección General</w:t>
        </w:r>
      </w:smartTag>
      <w:r w:rsidRPr="004E5DF6">
        <w:rPr>
          <w:lang w:val="es-GT"/>
        </w:rPr>
        <w:t xml:space="preserve"> de Operaciones y Seguridad Pública</w:t>
      </w:r>
      <w:r w:rsidR="00E8778C">
        <w:rPr>
          <w:lang w:val="es-GT"/>
        </w:rPr>
        <w:t xml:space="preserve"> </w:t>
      </w:r>
      <w:r w:rsidRPr="004E5DF6">
        <w:rPr>
          <w:lang w:val="es-GT"/>
        </w:rPr>
        <w:t xml:space="preserve">cuando debe implementarse </w:t>
      </w:r>
      <w:r w:rsidRPr="004E5DF6">
        <w:rPr>
          <w:lang w:val="es-MX"/>
        </w:rPr>
        <w:t>seguridad</w:t>
      </w:r>
      <w:r w:rsidRPr="004E5DF6">
        <w:rPr>
          <w:lang w:val="es-GT"/>
        </w:rPr>
        <w:t xml:space="preserve"> de tipo perimetral o de puesto fijo, pues esta dependencia la debe remitir a </w:t>
      </w:r>
      <w:smartTag w:uri="urn:schemas-microsoft-com:office:smarttags" w:element="PersonName">
        <w:smartTagPr>
          <w:attr w:name="ProductID" w:val="la Divisi￳n"/>
        </w:smartTagPr>
        <w:r w:rsidRPr="004E5DF6">
          <w:rPr>
            <w:lang w:val="es-GT"/>
          </w:rPr>
          <w:t>la División</w:t>
        </w:r>
      </w:smartTag>
      <w:r w:rsidRPr="004E5DF6">
        <w:rPr>
          <w:lang w:val="es-GT"/>
        </w:rPr>
        <w:t xml:space="preserve"> de Protección y Seguridad </w:t>
      </w:r>
      <w:r w:rsidR="00AE523E">
        <w:rPr>
          <w:lang w:val="es-GT"/>
        </w:rPr>
        <w:t>(</w:t>
      </w:r>
      <w:r w:rsidRPr="004E5DF6">
        <w:rPr>
          <w:lang w:val="es-GT"/>
        </w:rPr>
        <w:t>DIPROSE</w:t>
      </w:r>
      <w:r w:rsidR="00AE523E">
        <w:rPr>
          <w:lang w:val="es-GT"/>
        </w:rPr>
        <w:t>). Si la medida a implementar</w:t>
      </w:r>
      <w:r w:rsidRPr="004E5DF6">
        <w:rPr>
          <w:lang w:val="es-GT"/>
        </w:rPr>
        <w:t xml:space="preserve"> es de tipo personal, la orden es trasladada a </w:t>
      </w:r>
      <w:smartTag w:uri="urn:schemas-microsoft-com:office:smarttags" w:element="PersonName">
        <w:smartTagPr>
          <w:attr w:name="ProductID" w:val="la Subdirecci￳n General"/>
        </w:smartTagPr>
        <w:r w:rsidRPr="004E5DF6">
          <w:rPr>
            <w:lang w:val="es-GT"/>
          </w:rPr>
          <w:t>la Subdirección General</w:t>
        </w:r>
      </w:smartTag>
      <w:r w:rsidRPr="004E5DF6">
        <w:rPr>
          <w:lang w:val="es-GT"/>
        </w:rPr>
        <w:t xml:space="preserve"> de Unidades Especialistas,</w:t>
      </w:r>
      <w:r w:rsidR="00E8778C">
        <w:rPr>
          <w:lang w:val="es-GT"/>
        </w:rPr>
        <w:t xml:space="preserve"> </w:t>
      </w:r>
      <w:r w:rsidRPr="004E5DF6">
        <w:rPr>
          <w:lang w:val="es-GT"/>
        </w:rPr>
        <w:t xml:space="preserve">para que la curse a </w:t>
      </w:r>
      <w:smartTag w:uri="urn:schemas-microsoft-com:office:smarttags" w:element="PersonName">
        <w:smartTagPr>
          <w:attr w:name="ProductID" w:val="la Divisi￳n"/>
        </w:smartTagPr>
        <w:r w:rsidRPr="004E5DF6">
          <w:rPr>
            <w:lang w:val="es-GT"/>
          </w:rPr>
          <w:t>la División</w:t>
        </w:r>
      </w:smartTag>
      <w:r w:rsidRPr="004E5DF6">
        <w:rPr>
          <w:lang w:val="es-GT"/>
        </w:rPr>
        <w:t xml:space="preserve"> de Protección de Personalidades y se nombren inmediatamente a los elementos de seguridad policial que sean necesarios.</w:t>
      </w:r>
      <w:r w:rsidR="00E8778C">
        <w:rPr>
          <w:lang w:val="es-GT"/>
        </w:rPr>
        <w:t xml:space="preserve"> </w:t>
      </w:r>
    </w:p>
    <w:p w:rsidR="00E8778C" w:rsidRDefault="00D60B7F" w:rsidP="00D60B7F">
      <w:pPr>
        <w:pStyle w:val="H56G"/>
        <w:rPr>
          <w:lang w:val="es-GT"/>
        </w:rPr>
      </w:pPr>
      <w:r>
        <w:rPr>
          <w:lang w:val="es-GT"/>
        </w:rPr>
        <w:tab/>
      </w:r>
      <w:r>
        <w:rPr>
          <w:lang w:val="es-GT"/>
        </w:rPr>
        <w:tab/>
      </w:r>
      <w:r w:rsidR="004E5DF6" w:rsidRPr="004E5DF6">
        <w:rPr>
          <w:lang w:val="es-GT"/>
        </w:rPr>
        <w:t xml:space="preserve">Medidas de </w:t>
      </w:r>
      <w:r w:rsidRPr="004E5DF6">
        <w:rPr>
          <w:lang w:val="es-GT"/>
        </w:rPr>
        <w:t>s</w:t>
      </w:r>
      <w:r w:rsidR="004E5DF6" w:rsidRPr="004E5DF6">
        <w:rPr>
          <w:lang w:val="es-GT"/>
        </w:rPr>
        <w:t>eguridad implementadas por el Organismo Judicial para sus funcionarios</w:t>
      </w:r>
      <w:r w:rsidR="00E8778C">
        <w:rPr>
          <w:lang w:val="es-GT"/>
        </w:rPr>
        <w:t xml:space="preserve"> </w:t>
      </w:r>
    </w:p>
    <w:p w:rsidR="00E8778C" w:rsidRDefault="004E5DF6" w:rsidP="004E5DF6">
      <w:pPr>
        <w:pStyle w:val="SingleTxtG"/>
        <w:rPr>
          <w:lang w:val="es-GT"/>
        </w:rPr>
      </w:pPr>
      <w:r w:rsidRPr="004E5DF6">
        <w:rPr>
          <w:bCs/>
          <w:iCs/>
          <w:lang w:val="es-GT"/>
        </w:rPr>
        <w:t>149.</w:t>
      </w:r>
      <w:r w:rsidRPr="004E5DF6">
        <w:rPr>
          <w:bCs/>
          <w:iCs/>
          <w:lang w:val="es-GT"/>
        </w:rPr>
        <w:tab/>
      </w:r>
      <w:r w:rsidRPr="004E5DF6">
        <w:rPr>
          <w:lang w:val="es-GT"/>
        </w:rPr>
        <w:t xml:space="preserve">La Unidad de Seguridad del Organismo Judicial fue creada en </w:t>
      </w:r>
      <w:smartTag w:uri="urn:schemas-microsoft-com:office:smarttags" w:element="metricconverter">
        <w:smartTagPr>
          <w:attr w:name="ProductID" w:val="2002 a"/>
        </w:smartTagPr>
        <w:r w:rsidRPr="004E5DF6">
          <w:rPr>
            <w:lang w:val="es-GT"/>
          </w:rPr>
          <w:t>2002 a</w:t>
        </w:r>
      </w:smartTag>
      <w:r w:rsidRPr="004E5DF6">
        <w:rPr>
          <w:lang w:val="es-GT"/>
        </w:rPr>
        <w:t xml:space="preserve"> través del </w:t>
      </w:r>
      <w:r w:rsidR="0090323A" w:rsidRPr="004E5DF6">
        <w:rPr>
          <w:lang w:val="es-GT"/>
        </w:rPr>
        <w:t>Acuerdo</w:t>
      </w:r>
      <w:r w:rsidR="0090323A">
        <w:rPr>
          <w:lang w:val="es-GT"/>
        </w:rPr>
        <w:t xml:space="preserve"> Nº</w:t>
      </w:r>
      <w:r w:rsidRPr="004E5DF6">
        <w:rPr>
          <w:lang w:val="es-GT"/>
        </w:rPr>
        <w:t xml:space="preserve"> 5-2002 de </w:t>
      </w:r>
      <w:smartTag w:uri="urn:schemas-microsoft-com:office:smarttags" w:element="PersonName">
        <w:smartTagPr>
          <w:attr w:name="ProductID" w:val="la Corte Suprema"/>
        </w:smartTagPr>
        <w:r w:rsidRPr="004E5DF6">
          <w:rPr>
            <w:lang w:val="es-GT"/>
          </w:rPr>
          <w:t>la Corte Suprema</w:t>
        </w:r>
      </w:smartTag>
      <w:r w:rsidRPr="004E5DF6">
        <w:rPr>
          <w:lang w:val="es-GT"/>
        </w:rPr>
        <w:t xml:space="preserve"> de Justicia como una dependencia de </w:t>
      </w:r>
      <w:smartTag w:uri="urn:schemas-microsoft-com:office:smarttags" w:element="PersonName">
        <w:smartTagPr>
          <w:attr w:name="ProductID" w:val="la Gerencia Administrativa"/>
        </w:smartTagPr>
        <w:r w:rsidRPr="004E5DF6">
          <w:rPr>
            <w:lang w:val="es-GT"/>
          </w:rPr>
          <w:t>la Gerencia Administrativa</w:t>
        </w:r>
      </w:smartTag>
      <w:r w:rsidRPr="004E5DF6">
        <w:rPr>
          <w:lang w:val="es-GT"/>
        </w:rPr>
        <w:t xml:space="preserve">, la que sustituye en su totalidad al </w:t>
      </w:r>
      <w:r w:rsidR="00AE523E" w:rsidRPr="004E5DF6">
        <w:rPr>
          <w:lang w:val="es-GT"/>
        </w:rPr>
        <w:t xml:space="preserve">Departamento </w:t>
      </w:r>
      <w:r w:rsidRPr="004E5DF6">
        <w:rPr>
          <w:lang w:val="es-GT"/>
        </w:rPr>
        <w:t xml:space="preserve">de </w:t>
      </w:r>
      <w:r w:rsidR="00AE523E" w:rsidRPr="004E5DF6">
        <w:rPr>
          <w:lang w:val="es-GT"/>
        </w:rPr>
        <w:t xml:space="preserve">Seguridad </w:t>
      </w:r>
      <w:r w:rsidRPr="004E5DF6">
        <w:rPr>
          <w:lang w:val="es-GT"/>
        </w:rPr>
        <w:t xml:space="preserve">del </w:t>
      </w:r>
      <w:r w:rsidR="00AE523E" w:rsidRPr="004E5DF6">
        <w:rPr>
          <w:lang w:val="es-GT"/>
        </w:rPr>
        <w:t>Organismo Judicial</w:t>
      </w:r>
      <w:r w:rsidRPr="004E5DF6">
        <w:rPr>
          <w:lang w:val="es-GT"/>
        </w:rPr>
        <w:t>. El jefe y el personal operativo de esta unidad quedan comprendidos</w:t>
      </w:r>
      <w:r w:rsidR="00E8778C">
        <w:rPr>
          <w:lang w:val="es-GT"/>
        </w:rPr>
        <w:t xml:space="preserve"> </w:t>
      </w:r>
      <w:r w:rsidRPr="004E5DF6">
        <w:rPr>
          <w:lang w:val="es-GT"/>
        </w:rPr>
        <w:t xml:space="preserve">en la categoría de empleados de libre nombramiento y remoción y sus funciones principales son: atender la seguridad ejecutiva del Presidente del </w:t>
      </w:r>
      <w:r w:rsidRPr="004E5DF6">
        <w:rPr>
          <w:lang w:val="es-MX"/>
        </w:rPr>
        <w:t>Organismo</w:t>
      </w:r>
      <w:r w:rsidRPr="004E5DF6">
        <w:rPr>
          <w:lang w:val="es-GT"/>
        </w:rPr>
        <w:t xml:space="preserve"> Judicial y Magistrados de </w:t>
      </w:r>
      <w:smartTag w:uri="urn:schemas-microsoft-com:office:smarttags" w:element="PersonName">
        <w:smartTagPr>
          <w:attr w:name="ProductID" w:val="la Corte Suprema"/>
        </w:smartTagPr>
        <w:r w:rsidRPr="004E5DF6">
          <w:rPr>
            <w:lang w:val="es-GT"/>
          </w:rPr>
          <w:t>la Corte Suprema</w:t>
        </w:r>
      </w:smartTag>
      <w:r w:rsidRPr="004E5DF6">
        <w:rPr>
          <w:lang w:val="es-GT"/>
        </w:rPr>
        <w:t xml:space="preserve"> de Justicia, brindar seguridad a jueces y magistrados que lo necesiten,</w:t>
      </w:r>
      <w:r w:rsidR="00E8778C">
        <w:rPr>
          <w:lang w:val="es-GT"/>
        </w:rPr>
        <w:t xml:space="preserve"> </w:t>
      </w:r>
      <w:r w:rsidRPr="004E5DF6">
        <w:rPr>
          <w:lang w:val="es-GT"/>
        </w:rPr>
        <w:t xml:space="preserve">como consecuencia de atentados, amenazas o cualquier otro acto de intimidación que afecten su vida o integridad personal, en forma complementaria a los servicios que puedan prestar las fuerzas de seguridad del </w:t>
      </w:r>
      <w:r w:rsidR="00AE523E" w:rsidRPr="004E5DF6">
        <w:rPr>
          <w:lang w:val="es-GT"/>
        </w:rPr>
        <w:t>Estado</w:t>
      </w:r>
      <w:r w:rsidRPr="004E5DF6">
        <w:rPr>
          <w:lang w:val="es-GT"/>
        </w:rPr>
        <w:t xml:space="preserve">, proveer la vigilancia y protección de los edificios en los que funcionan los tribunales y oficinas administrativas en toda la </w:t>
      </w:r>
      <w:r w:rsidR="00AE523E" w:rsidRPr="004E5DF6">
        <w:rPr>
          <w:lang w:val="es-GT"/>
        </w:rPr>
        <w:t>R</w:t>
      </w:r>
      <w:r w:rsidRPr="004E5DF6">
        <w:rPr>
          <w:lang w:val="es-GT"/>
        </w:rPr>
        <w:t xml:space="preserve">epública y cualquier otro tipo de instalaciones o bienes propiedad del </w:t>
      </w:r>
      <w:r w:rsidR="00AE523E" w:rsidRPr="004E5DF6">
        <w:rPr>
          <w:lang w:val="es-GT"/>
        </w:rPr>
        <w:t>Organismo Judicial</w:t>
      </w:r>
      <w:r w:rsidRPr="004E5DF6">
        <w:rPr>
          <w:lang w:val="es-GT"/>
        </w:rPr>
        <w:t>.</w:t>
      </w:r>
      <w:r w:rsidR="00E8778C">
        <w:rPr>
          <w:lang w:val="es-GT"/>
        </w:rPr>
        <w:t xml:space="preserve"> </w:t>
      </w:r>
    </w:p>
    <w:p w:rsidR="00E8778C" w:rsidRDefault="004E5DF6" w:rsidP="004E5DF6">
      <w:pPr>
        <w:pStyle w:val="SingleTxtG"/>
        <w:rPr>
          <w:lang w:val="es-GT"/>
        </w:rPr>
      </w:pPr>
      <w:r w:rsidRPr="004E5DF6">
        <w:rPr>
          <w:bCs/>
          <w:iCs/>
          <w:lang w:val="es-GT"/>
        </w:rPr>
        <w:t>150.</w:t>
      </w:r>
      <w:r w:rsidRPr="004E5DF6">
        <w:rPr>
          <w:bCs/>
          <w:iCs/>
          <w:lang w:val="es-GT"/>
        </w:rPr>
        <w:tab/>
      </w:r>
      <w:r w:rsidRPr="004E5DF6">
        <w:rPr>
          <w:lang w:val="es-GT"/>
        </w:rPr>
        <w:t xml:space="preserve">En 2006 se amplió </w:t>
      </w:r>
      <w:smartTag w:uri="urn:schemas-microsoft-com:office:smarttags" w:element="PersonName">
        <w:smartTagPr>
          <w:attr w:name="ProductID" w:val="la Unidad"/>
        </w:smartTagPr>
        <w:r w:rsidRPr="004E5DF6">
          <w:rPr>
            <w:lang w:val="es-GT"/>
          </w:rPr>
          <w:t>la Unidad</w:t>
        </w:r>
      </w:smartTag>
      <w:r w:rsidRPr="004E5DF6">
        <w:rPr>
          <w:lang w:val="es-GT"/>
        </w:rPr>
        <w:t xml:space="preserve"> de Seguridad</w:t>
      </w:r>
      <w:r w:rsidR="00AE523E">
        <w:rPr>
          <w:lang w:val="es-GT"/>
        </w:rPr>
        <w:t>,</w:t>
      </w:r>
      <w:r w:rsidRPr="004E5DF6">
        <w:rPr>
          <w:lang w:val="es-GT"/>
        </w:rPr>
        <w:t xml:space="preserve"> disponiéndose la contratación de 300 agentes más en virtud que no tenía la capacidad operativa para proteger la vida de magistrados y jueces y el resguardo de las instalaciones y para atender la seguridad ejecutiva y física de los funcionarios de justicia. Con la </w:t>
      </w:r>
      <w:r w:rsidRPr="004E5DF6">
        <w:rPr>
          <w:lang w:val="es-MX"/>
        </w:rPr>
        <w:t>finalidad</w:t>
      </w:r>
      <w:r w:rsidRPr="004E5DF6">
        <w:rPr>
          <w:lang w:val="es-GT"/>
        </w:rPr>
        <w:t xml:space="preserve"> de regionalizar la seguridad de los funcionarios judiciales</w:t>
      </w:r>
      <w:r w:rsidR="00AE523E">
        <w:rPr>
          <w:lang w:val="es-GT"/>
        </w:rPr>
        <w:t>,</w:t>
      </w:r>
      <w:r w:rsidRPr="004E5DF6">
        <w:rPr>
          <w:lang w:val="es-GT"/>
        </w:rPr>
        <w:t xml:space="preserve"> se implement</w:t>
      </w:r>
      <w:r w:rsidR="00AE523E">
        <w:rPr>
          <w:lang w:val="es-GT"/>
        </w:rPr>
        <w:t>aron</w:t>
      </w:r>
      <w:r w:rsidRPr="004E5DF6">
        <w:rPr>
          <w:lang w:val="es-GT"/>
        </w:rPr>
        <w:t xml:space="preserve"> recientemente 295 elementos para resguardar las instalaciones y edificios del organismo judicial.</w:t>
      </w:r>
      <w:r w:rsidR="00E8778C">
        <w:rPr>
          <w:lang w:val="es-GT"/>
        </w:rPr>
        <w:t xml:space="preserve"> </w:t>
      </w:r>
    </w:p>
    <w:p w:rsidR="00E8778C" w:rsidRDefault="004E5DF6" w:rsidP="004E5DF6">
      <w:pPr>
        <w:pStyle w:val="SingleTxtG"/>
        <w:rPr>
          <w:lang w:val="es-GT"/>
        </w:rPr>
      </w:pPr>
      <w:r w:rsidRPr="004E5DF6">
        <w:rPr>
          <w:bCs/>
          <w:iCs/>
          <w:lang w:val="es-GT"/>
        </w:rPr>
        <w:t>151.</w:t>
      </w:r>
      <w:r w:rsidRPr="004E5DF6">
        <w:rPr>
          <w:bCs/>
          <w:iCs/>
          <w:lang w:val="es-GT"/>
        </w:rPr>
        <w:tab/>
      </w:r>
      <w:r w:rsidRPr="004E5DF6">
        <w:rPr>
          <w:lang w:val="es-GT"/>
        </w:rPr>
        <w:t>La Unidad de S</w:t>
      </w:r>
      <w:r w:rsidR="00AE523E">
        <w:rPr>
          <w:lang w:val="es-GT"/>
        </w:rPr>
        <w:t>eguridad del Organismo Judicial</w:t>
      </w:r>
      <w:r w:rsidRPr="004E5DF6">
        <w:rPr>
          <w:lang w:val="es-GT"/>
        </w:rPr>
        <w:t xml:space="preserve"> está siendo dotada de armas y sus respectivas </w:t>
      </w:r>
      <w:r w:rsidRPr="004E5DF6">
        <w:rPr>
          <w:lang w:val="es-MX"/>
        </w:rPr>
        <w:t>municiones</w:t>
      </w:r>
      <w:r w:rsidRPr="004E5DF6">
        <w:rPr>
          <w:lang w:val="es-GT"/>
        </w:rPr>
        <w:t xml:space="preserve">, así como del equipamiento para unidades de esta naturaleza, además de vehículos, radiocomunicación, telefonía celular, dispositivos electrónicos de seguridad y la posibilidad de arrendar aeronaves. </w:t>
      </w:r>
      <w:smartTag w:uri="urn:schemas-microsoft-com:office:smarttags" w:element="PersonName">
        <w:smartTagPr>
          <w:attr w:name="ProductID" w:val="la Unidad"/>
        </w:smartTagPr>
        <w:r w:rsidRPr="004E5DF6">
          <w:rPr>
            <w:lang w:val="es-GT"/>
          </w:rPr>
          <w:t>La Unidad</w:t>
        </w:r>
      </w:smartTag>
      <w:r w:rsidRPr="004E5DF6">
        <w:rPr>
          <w:lang w:val="es-GT"/>
        </w:rPr>
        <w:t xml:space="preserve"> de Seguridad del Organismo Judicial coordina actividades con el apoyo del Ministerio de Gobernación, Policía Nacional Civil, Ministerio Público, COPREDEH y</w:t>
      </w:r>
      <w:r w:rsidR="00E8778C">
        <w:rPr>
          <w:lang w:val="es-GT"/>
        </w:rPr>
        <w:t xml:space="preserve"> </w:t>
      </w:r>
      <w:r w:rsidRPr="004E5DF6">
        <w:rPr>
          <w:lang w:val="es-GT"/>
        </w:rPr>
        <w:t>Procuraduría de los Derechos Humanos.</w:t>
      </w:r>
      <w:r w:rsidR="00E8778C">
        <w:rPr>
          <w:lang w:val="es-GT"/>
        </w:rPr>
        <w:t xml:space="preserve"> </w:t>
      </w:r>
    </w:p>
    <w:p w:rsidR="00E8778C" w:rsidRDefault="00D60B7F" w:rsidP="00D60B7F">
      <w:pPr>
        <w:pStyle w:val="H56G"/>
        <w:rPr>
          <w:lang w:val="es-GT"/>
        </w:rPr>
      </w:pPr>
      <w:r>
        <w:rPr>
          <w:lang w:val="es-GT"/>
        </w:rPr>
        <w:tab/>
      </w:r>
      <w:r>
        <w:rPr>
          <w:lang w:val="es-GT"/>
        </w:rPr>
        <w:tab/>
      </w:r>
      <w:r w:rsidR="004E5DF6" w:rsidRPr="004E5DF6">
        <w:rPr>
          <w:lang w:val="es-GT"/>
        </w:rPr>
        <w:t xml:space="preserve">Acciones coordinadas por </w:t>
      </w:r>
      <w:smartTag w:uri="urn:schemas-microsoft-com:office:smarttags" w:element="PersonName">
        <w:smartTagPr>
          <w:attr w:name="ProductID" w:val="la Comisi￳n Presidencial"/>
        </w:smartTagPr>
        <w:r w:rsidR="004E5DF6" w:rsidRPr="004E5DF6">
          <w:rPr>
            <w:lang w:val="es-GT"/>
          </w:rPr>
          <w:t>la Comisión Presidencial</w:t>
        </w:r>
      </w:smartTag>
      <w:r w:rsidR="004E5DF6" w:rsidRPr="004E5DF6">
        <w:rPr>
          <w:lang w:val="es-GT"/>
        </w:rPr>
        <w:t xml:space="preserve"> </w:t>
      </w:r>
      <w:r>
        <w:rPr>
          <w:lang w:val="es-GT"/>
        </w:rPr>
        <w:t>c</w:t>
      </w:r>
      <w:r w:rsidR="004E5DF6" w:rsidRPr="004E5DF6">
        <w:rPr>
          <w:lang w:val="es-GT"/>
        </w:rPr>
        <w:t xml:space="preserve">oordinadora de </w:t>
      </w:r>
      <w:smartTag w:uri="urn:schemas-microsoft-com:office:smarttags" w:element="PersonName">
        <w:smartTagPr>
          <w:attr w:name="ProductID" w:val="la Pol￭tica"/>
        </w:smartTagPr>
        <w:r w:rsidR="004E5DF6" w:rsidRPr="004E5DF6">
          <w:rPr>
            <w:lang w:val="es-GT"/>
          </w:rPr>
          <w:t>la Política</w:t>
        </w:r>
      </w:smartTag>
      <w:r w:rsidR="004E5DF6" w:rsidRPr="004E5DF6">
        <w:rPr>
          <w:lang w:val="es-GT"/>
        </w:rPr>
        <w:t xml:space="preserve"> del Ejecutivo en Materia de Derechos Humanos </w:t>
      </w:r>
      <w:r w:rsidR="00E8778C">
        <w:rPr>
          <w:lang w:val="es-GT"/>
        </w:rPr>
        <w:t xml:space="preserve"> </w:t>
      </w:r>
    </w:p>
    <w:p w:rsidR="00E8778C" w:rsidRDefault="004E5DF6" w:rsidP="004E5DF6">
      <w:pPr>
        <w:pStyle w:val="SingleTxtG"/>
        <w:rPr>
          <w:lang w:val="es-MX"/>
        </w:rPr>
      </w:pPr>
      <w:r w:rsidRPr="004E5DF6">
        <w:rPr>
          <w:bCs/>
          <w:iCs/>
          <w:lang w:val="es-MX"/>
        </w:rPr>
        <w:t>152.</w:t>
      </w:r>
      <w:r w:rsidRPr="004E5DF6">
        <w:rPr>
          <w:bCs/>
          <w:iCs/>
          <w:lang w:val="es-MX"/>
        </w:rPr>
        <w:tab/>
      </w:r>
      <w:r w:rsidRPr="004E5DF6">
        <w:rPr>
          <w:lang w:val="es-GT"/>
        </w:rPr>
        <w:t xml:space="preserve">La COPREDEH, a través del Departamento para </w:t>
      </w:r>
      <w:smartTag w:uri="urn:schemas-microsoft-com:office:smarttags" w:element="PersonName">
        <w:smartTagPr>
          <w:attr w:name="ProductID" w:val="la Coordinaci￳n"/>
        </w:smartTagPr>
        <w:r w:rsidRPr="004E5DF6">
          <w:rPr>
            <w:lang w:val="es-GT"/>
          </w:rPr>
          <w:t>la Coordinación</w:t>
        </w:r>
      </w:smartTag>
      <w:r w:rsidRPr="004E5DF6">
        <w:rPr>
          <w:lang w:val="es-GT"/>
        </w:rPr>
        <w:t xml:space="preserve"> de Mecanismos de Protección, es la encargada de coordinar las medidas de protección ordenadas por los órganos del Sistema Interamericano de Derechos Humanos, y las acciones o llamamientos urgentes</w:t>
      </w:r>
      <w:r w:rsidR="00E8778C">
        <w:rPr>
          <w:lang w:val="es-GT"/>
        </w:rPr>
        <w:t xml:space="preserve"> </w:t>
      </w:r>
      <w:r w:rsidRPr="004E5DF6">
        <w:rPr>
          <w:lang w:val="es-GT"/>
        </w:rPr>
        <w:t xml:space="preserve">emitidas por el </w:t>
      </w:r>
      <w:r w:rsidR="00AE523E">
        <w:rPr>
          <w:lang w:val="es-GT"/>
        </w:rPr>
        <w:t>s</w:t>
      </w:r>
      <w:r w:rsidRPr="004E5DF6">
        <w:rPr>
          <w:lang w:val="es-GT"/>
        </w:rPr>
        <w:t xml:space="preserve">istema de </w:t>
      </w:r>
      <w:r w:rsidR="00AE523E">
        <w:rPr>
          <w:lang w:val="es-GT"/>
        </w:rPr>
        <w:t xml:space="preserve">las </w:t>
      </w:r>
      <w:r w:rsidRPr="004E5DF6">
        <w:rPr>
          <w:lang w:val="es-GT"/>
        </w:rPr>
        <w:t>Naciones Unidas, por lo que se traslada a continuación la información relacionada a la implementación de medidas cautelares y provisionales.</w:t>
      </w:r>
      <w:r w:rsidR="00E8778C">
        <w:rPr>
          <w:lang w:val="es-MX"/>
        </w:rPr>
        <w:t xml:space="preserve"> </w:t>
      </w:r>
    </w:p>
    <w:p w:rsidR="00E8778C" w:rsidRDefault="004E5DF6" w:rsidP="004E5DF6">
      <w:pPr>
        <w:pStyle w:val="SingleTxtG"/>
        <w:rPr>
          <w:lang w:val="es-GT"/>
        </w:rPr>
      </w:pPr>
      <w:r w:rsidRPr="004E5DF6">
        <w:rPr>
          <w:bCs/>
          <w:iCs/>
          <w:lang w:val="es-GT"/>
        </w:rPr>
        <w:t>153.</w:t>
      </w:r>
      <w:r w:rsidRPr="004E5DF6">
        <w:rPr>
          <w:bCs/>
          <w:iCs/>
          <w:lang w:val="es-GT"/>
        </w:rPr>
        <w:tab/>
      </w:r>
      <w:r w:rsidRPr="004E5DF6">
        <w:rPr>
          <w:lang w:val="es-GT"/>
        </w:rPr>
        <w:t>Para</w:t>
      </w:r>
      <w:r w:rsidR="00E8778C">
        <w:rPr>
          <w:lang w:val="es-GT"/>
        </w:rPr>
        <w:t xml:space="preserve"> </w:t>
      </w:r>
      <w:r w:rsidRPr="004E5DF6">
        <w:rPr>
          <w:lang w:val="es-GT"/>
        </w:rPr>
        <w:t xml:space="preserve">fortalecer la labor que realizaba </w:t>
      </w:r>
      <w:smartTag w:uri="urn:schemas-microsoft-com:office:smarttags" w:element="PersonName">
        <w:smartTagPr>
          <w:attr w:name="ProductID" w:val="la Unidad"/>
        </w:smartTagPr>
        <w:r w:rsidRPr="004E5DF6">
          <w:rPr>
            <w:lang w:val="es-GT"/>
          </w:rPr>
          <w:t>la Unidad</w:t>
        </w:r>
      </w:smartTag>
      <w:r w:rsidRPr="004E5DF6">
        <w:rPr>
          <w:lang w:val="es-GT"/>
        </w:rPr>
        <w:t xml:space="preserve"> de Coordinación para </w:t>
      </w:r>
      <w:smartTag w:uri="urn:schemas-microsoft-com:office:smarttags" w:element="PersonName">
        <w:smartTagPr>
          <w:attr w:name="ProductID" w:val="la Protecci￳n"/>
        </w:smartTagPr>
        <w:r w:rsidRPr="004E5DF6">
          <w:rPr>
            <w:lang w:val="es-GT"/>
          </w:rPr>
          <w:t>la Protección</w:t>
        </w:r>
      </w:smartTag>
      <w:r w:rsidRPr="004E5DF6">
        <w:rPr>
          <w:lang w:val="es-GT"/>
        </w:rPr>
        <w:t xml:space="preserve"> de Defensores de Derechos Humanos, </w:t>
      </w:r>
      <w:r w:rsidR="00AE523E" w:rsidRPr="004E5DF6">
        <w:rPr>
          <w:lang w:val="es-GT"/>
        </w:rPr>
        <w:t xml:space="preserve">Administradores </w:t>
      </w:r>
      <w:r w:rsidRPr="004E5DF6">
        <w:rPr>
          <w:lang w:val="es-GT"/>
        </w:rPr>
        <w:t xml:space="preserve">y </w:t>
      </w:r>
      <w:r w:rsidR="00AE523E" w:rsidRPr="004E5DF6">
        <w:rPr>
          <w:lang w:val="es-GT"/>
        </w:rPr>
        <w:t xml:space="preserve">Operadores </w:t>
      </w:r>
      <w:r w:rsidRPr="004E5DF6">
        <w:rPr>
          <w:lang w:val="es-GT"/>
        </w:rPr>
        <w:t xml:space="preserve">de </w:t>
      </w:r>
      <w:r w:rsidR="00AE523E" w:rsidRPr="004E5DF6">
        <w:rPr>
          <w:lang w:val="es-GT"/>
        </w:rPr>
        <w:t>Justicia</w:t>
      </w:r>
      <w:r w:rsidRPr="004E5DF6">
        <w:rPr>
          <w:lang w:val="es-GT"/>
        </w:rPr>
        <w:t xml:space="preserve">, </w:t>
      </w:r>
      <w:r w:rsidR="00AE523E" w:rsidRPr="004E5DF6">
        <w:rPr>
          <w:lang w:val="es-GT"/>
        </w:rPr>
        <w:t xml:space="preserve">Periodistas </w:t>
      </w:r>
      <w:r w:rsidRPr="004E5DF6">
        <w:rPr>
          <w:lang w:val="es-GT"/>
        </w:rPr>
        <w:t xml:space="preserve">y </w:t>
      </w:r>
      <w:r w:rsidR="00AE523E" w:rsidRPr="004E5DF6">
        <w:rPr>
          <w:lang w:val="es-GT"/>
        </w:rPr>
        <w:t xml:space="preserve">Comunicadores Sociales </w:t>
      </w:r>
      <w:r w:rsidRPr="004E5DF6">
        <w:rPr>
          <w:lang w:val="es-MX"/>
        </w:rPr>
        <w:t>de</w:t>
      </w:r>
      <w:r w:rsidRPr="004E5DF6">
        <w:rPr>
          <w:lang w:val="es-GT"/>
        </w:rPr>
        <w:t xml:space="preserve"> </w:t>
      </w:r>
      <w:smartTag w:uri="urn:schemas-microsoft-com:office:smarttags" w:element="PersonName">
        <w:smartTagPr>
          <w:attr w:name="ProductID" w:val="la COPREDEH"/>
        </w:smartTagPr>
        <w:r w:rsidRPr="004E5DF6">
          <w:rPr>
            <w:lang w:val="es-GT"/>
          </w:rPr>
          <w:t>la COPREDEH</w:t>
        </w:r>
      </w:smartTag>
      <w:r w:rsidRPr="004E5DF6">
        <w:rPr>
          <w:lang w:val="es-GT"/>
        </w:rPr>
        <w:t xml:space="preserve">, </w:t>
      </w:r>
      <w:smartTag w:uri="urn:schemas-microsoft-com:office:smarttags" w:element="PersonName">
        <w:smartTagPr>
          <w:attr w:name="ProductID" w:val="la Presidencia"/>
        </w:smartTagPr>
        <w:r w:rsidRPr="004E5DF6">
          <w:rPr>
            <w:lang w:val="es-GT"/>
          </w:rPr>
          <w:t>la Presidencia</w:t>
        </w:r>
      </w:smartTag>
      <w:r w:rsidRPr="004E5DF6">
        <w:rPr>
          <w:lang w:val="es-GT"/>
        </w:rPr>
        <w:t xml:space="preserve"> de esta institución</w:t>
      </w:r>
      <w:r w:rsidR="00E8778C">
        <w:rPr>
          <w:lang w:val="es-GT"/>
        </w:rPr>
        <w:t xml:space="preserve"> </w:t>
      </w:r>
      <w:r w:rsidRPr="004E5DF6">
        <w:rPr>
          <w:lang w:val="es-GT"/>
        </w:rPr>
        <w:t xml:space="preserve">crea por Acuerdo Interno </w:t>
      </w:r>
      <w:r w:rsidR="0090323A">
        <w:rPr>
          <w:lang w:val="es-GT"/>
        </w:rPr>
        <w:t xml:space="preserve">Nº </w:t>
      </w:r>
      <w:r w:rsidRPr="004E5DF6">
        <w:rPr>
          <w:lang w:val="es-GT"/>
        </w:rPr>
        <w:t xml:space="preserve">85-2008 el Departamento para </w:t>
      </w:r>
      <w:smartTag w:uri="urn:schemas-microsoft-com:office:smarttags" w:element="PersonName">
        <w:smartTagPr>
          <w:attr w:name="ProductID" w:val="la Coordinaci￳n"/>
        </w:smartTagPr>
        <w:r w:rsidRPr="004E5DF6">
          <w:rPr>
            <w:lang w:val="es-GT"/>
          </w:rPr>
          <w:t>la Coordinación</w:t>
        </w:r>
      </w:smartTag>
      <w:r w:rsidRPr="004E5DF6">
        <w:rPr>
          <w:lang w:val="es-GT"/>
        </w:rPr>
        <w:t xml:space="preserve"> de Mecanismos de Protección dentro de la estructura de </w:t>
      </w:r>
      <w:r w:rsidR="00A07535">
        <w:rPr>
          <w:lang w:val="es-GT"/>
        </w:rPr>
        <w:t xml:space="preserve">la </w:t>
      </w:r>
      <w:r w:rsidRPr="004E5DF6">
        <w:rPr>
          <w:lang w:val="es-GT"/>
        </w:rPr>
        <w:t>COPREDEH. Dentro de</w:t>
      </w:r>
      <w:r w:rsidR="00E8778C">
        <w:rPr>
          <w:lang w:val="es-GT"/>
        </w:rPr>
        <w:t xml:space="preserve"> </w:t>
      </w:r>
      <w:r w:rsidRPr="004E5DF6">
        <w:rPr>
          <w:lang w:val="es-GT"/>
        </w:rPr>
        <w:t>los logros alcanzados se encuentran:</w:t>
      </w:r>
      <w:r w:rsidR="00E8778C">
        <w:rPr>
          <w:lang w:val="es-GT"/>
        </w:rPr>
        <w:t xml:space="preserve"> </w:t>
      </w:r>
    </w:p>
    <w:p w:rsidR="004E5DF6" w:rsidRPr="004E5DF6" w:rsidRDefault="00EA16CF" w:rsidP="004E5DF6">
      <w:pPr>
        <w:pStyle w:val="SingleTxtG"/>
      </w:pPr>
      <w:r>
        <w:rPr>
          <w:bCs/>
          <w:iCs/>
        </w:rPr>
        <w:tab/>
      </w:r>
      <w:r w:rsidR="004E5DF6" w:rsidRPr="004E5DF6">
        <w:rPr>
          <w:bCs/>
          <w:iCs/>
        </w:rPr>
        <w:t>a)</w:t>
      </w:r>
      <w:r w:rsidR="004E5DF6" w:rsidRPr="004E5DF6">
        <w:rPr>
          <w:bCs/>
          <w:iCs/>
        </w:rPr>
        <w:tab/>
      </w:r>
      <w:r w:rsidR="004E5DF6" w:rsidRPr="004E5DF6">
        <w:rPr>
          <w:lang w:val="es-GT"/>
        </w:rPr>
        <w:t>R</w:t>
      </w:r>
      <w:r w:rsidR="004E5DF6" w:rsidRPr="004E5DF6">
        <w:t xml:space="preserve">evisión y actualización de </w:t>
      </w:r>
      <w:smartTag w:uri="urn:schemas-microsoft-com:office:smarttags" w:element="PersonName">
        <w:smartTagPr>
          <w:attr w:name="ProductID" w:val="la Pol￭tica"/>
        </w:smartTagPr>
        <w:r w:rsidR="004E5DF6" w:rsidRPr="004E5DF6">
          <w:t>la Política</w:t>
        </w:r>
      </w:smartTag>
      <w:r w:rsidR="004E5DF6" w:rsidRPr="004E5DF6">
        <w:t xml:space="preserve"> de Prevención y Protección para Defensores de Derechos Hum</w:t>
      </w:r>
      <w:r w:rsidR="00976F07">
        <w:t>anos y otros grupos vulnerables;</w:t>
      </w:r>
    </w:p>
    <w:p w:rsidR="004E5DF6" w:rsidRPr="004E5DF6" w:rsidRDefault="00EA16CF" w:rsidP="004E5DF6">
      <w:pPr>
        <w:pStyle w:val="SingleTxtG"/>
      </w:pPr>
      <w:r>
        <w:rPr>
          <w:bCs/>
          <w:iCs/>
        </w:rPr>
        <w:tab/>
      </w:r>
      <w:r w:rsidR="004E5DF6" w:rsidRPr="004E5DF6">
        <w:rPr>
          <w:bCs/>
          <w:iCs/>
        </w:rPr>
        <w:t>b)</w:t>
      </w:r>
      <w:r w:rsidR="004E5DF6" w:rsidRPr="004E5DF6">
        <w:rPr>
          <w:bCs/>
          <w:iCs/>
        </w:rPr>
        <w:tab/>
      </w:r>
      <w:r w:rsidR="004E5DF6" w:rsidRPr="004E5DF6">
        <w:t>Elaboración y socialización del Programa de Prevención y Protección para Defensores de Derechos Hum</w:t>
      </w:r>
      <w:r w:rsidR="00976F07">
        <w:t>anos y otros grupos vulnerables;</w:t>
      </w:r>
    </w:p>
    <w:p w:rsidR="004E5DF6" w:rsidRPr="004E5DF6" w:rsidRDefault="00EA16CF" w:rsidP="004E5DF6">
      <w:pPr>
        <w:pStyle w:val="SingleTxtG"/>
      </w:pPr>
      <w:r>
        <w:rPr>
          <w:bCs/>
          <w:iCs/>
        </w:rPr>
        <w:tab/>
      </w:r>
      <w:r w:rsidR="004E5DF6" w:rsidRPr="004E5DF6">
        <w:rPr>
          <w:bCs/>
          <w:iCs/>
        </w:rPr>
        <w:t>c)</w:t>
      </w:r>
      <w:r w:rsidR="004E5DF6" w:rsidRPr="004E5DF6">
        <w:rPr>
          <w:bCs/>
          <w:iCs/>
        </w:rPr>
        <w:tab/>
      </w:r>
      <w:r w:rsidR="004E5DF6" w:rsidRPr="004E5DF6">
        <w:t>Elaboración y discusión final del Anteproyecto de Acuerdo Gubernativo para la creación del Programa de Prevención y Protección para Defensores de Derechos Hum</w:t>
      </w:r>
      <w:r w:rsidR="00976F07">
        <w:t>anos y otros grupos vulnerables;</w:t>
      </w:r>
    </w:p>
    <w:p w:rsidR="004E5DF6" w:rsidRPr="004E5DF6" w:rsidRDefault="00EA16CF" w:rsidP="004E5DF6">
      <w:pPr>
        <w:pStyle w:val="SingleTxtG"/>
      </w:pPr>
      <w:r>
        <w:rPr>
          <w:bCs/>
          <w:iCs/>
        </w:rPr>
        <w:tab/>
      </w:r>
      <w:r w:rsidR="004E5DF6" w:rsidRPr="004E5DF6">
        <w:rPr>
          <w:bCs/>
          <w:iCs/>
        </w:rPr>
        <w:t>d)</w:t>
      </w:r>
      <w:r w:rsidR="004E5DF6" w:rsidRPr="004E5DF6">
        <w:rPr>
          <w:bCs/>
          <w:iCs/>
        </w:rPr>
        <w:tab/>
      </w:r>
      <w:r w:rsidR="004E5DF6" w:rsidRPr="004E5DF6">
        <w:t>Elaboración del Reglamento del Programa de Prevención y Protección para Defensores de Derechos Hum</w:t>
      </w:r>
      <w:r w:rsidR="00976F07">
        <w:t>anos y otros grupos vulnerables:</w:t>
      </w:r>
    </w:p>
    <w:p w:rsidR="00E8778C" w:rsidRDefault="00EA16CF" w:rsidP="004E5DF6">
      <w:pPr>
        <w:pStyle w:val="SingleTxtG"/>
      </w:pPr>
      <w:r>
        <w:rPr>
          <w:bCs/>
          <w:iCs/>
        </w:rPr>
        <w:tab/>
      </w:r>
      <w:r w:rsidR="004E5DF6" w:rsidRPr="004E5DF6">
        <w:rPr>
          <w:bCs/>
          <w:iCs/>
        </w:rPr>
        <w:t>e)</w:t>
      </w:r>
      <w:r w:rsidR="004E5DF6" w:rsidRPr="004E5DF6">
        <w:rPr>
          <w:bCs/>
          <w:iCs/>
        </w:rPr>
        <w:tab/>
      </w:r>
      <w:r w:rsidR="004E5DF6" w:rsidRPr="004E5DF6">
        <w:t xml:space="preserve">Elaboración del Manual para </w:t>
      </w:r>
      <w:smartTag w:uri="urn:schemas-microsoft-com:office:smarttags" w:element="PersonName">
        <w:smartTagPr>
          <w:attr w:name="ProductID" w:val="la Prevenci￳n"/>
        </w:smartTagPr>
        <w:r w:rsidR="004E5DF6" w:rsidRPr="004E5DF6">
          <w:t>la Prevención</w:t>
        </w:r>
      </w:smartTag>
      <w:r w:rsidR="004E5DF6" w:rsidRPr="004E5DF6">
        <w:t xml:space="preserve"> y Protección para Defensores de Derechos Humanos y otros grupos vulnerables.</w:t>
      </w:r>
      <w:r w:rsidR="00E8778C">
        <w:t xml:space="preserve"> </w:t>
      </w:r>
    </w:p>
    <w:p w:rsidR="00E8778C" w:rsidRDefault="00EA16CF" w:rsidP="00EA16CF">
      <w:pPr>
        <w:pStyle w:val="H4G"/>
        <w:rPr>
          <w:lang w:val="es-GT"/>
        </w:rPr>
      </w:pPr>
      <w:r>
        <w:rPr>
          <w:lang w:val="es-GT"/>
        </w:rPr>
        <w:tab/>
      </w:r>
      <w:r w:rsidR="004E5DF6" w:rsidRPr="004E5DF6">
        <w:rPr>
          <w:lang w:val="es-GT"/>
        </w:rPr>
        <w:t>iii)</w:t>
      </w:r>
      <w:r>
        <w:rPr>
          <w:lang w:val="es-GT"/>
        </w:rPr>
        <w:tab/>
      </w:r>
      <w:r w:rsidR="004E5DF6" w:rsidRPr="004E5DF6">
        <w:rPr>
          <w:lang w:val="es-GT"/>
        </w:rPr>
        <w:t>Datos sobre</w:t>
      </w:r>
      <w:r w:rsidR="00E8778C">
        <w:rPr>
          <w:lang w:val="es-GT"/>
        </w:rPr>
        <w:t xml:space="preserve"> </w:t>
      </w:r>
      <w:r w:rsidR="004E5DF6" w:rsidRPr="004E5DF6">
        <w:rPr>
          <w:lang w:val="es-GT"/>
        </w:rPr>
        <w:t>el número de medidas implementadas</w:t>
      </w:r>
      <w:r w:rsidR="00E8778C">
        <w:rPr>
          <w:lang w:val="es-GT"/>
        </w:rPr>
        <w:t xml:space="preserve"> </w:t>
      </w:r>
    </w:p>
    <w:p w:rsidR="00E8778C" w:rsidRDefault="004E5DF6" w:rsidP="004E5DF6">
      <w:pPr>
        <w:pStyle w:val="SingleTxtG"/>
        <w:rPr>
          <w:lang w:val="es-GT"/>
        </w:rPr>
      </w:pPr>
      <w:r w:rsidRPr="004E5DF6">
        <w:rPr>
          <w:bCs/>
          <w:iCs/>
          <w:lang w:val="es-GT"/>
        </w:rPr>
        <w:t>154.</w:t>
      </w:r>
      <w:r w:rsidRPr="004E5DF6">
        <w:rPr>
          <w:bCs/>
          <w:iCs/>
          <w:lang w:val="es-GT"/>
        </w:rPr>
        <w:tab/>
      </w:r>
      <w:r w:rsidRPr="004E5DF6">
        <w:rPr>
          <w:lang w:val="es-GT"/>
        </w:rPr>
        <w:t>De conformidad con la información aportada por el Ministerio de Gobernación, a diciembre de 2008 se proporcionaban medidas de protección a 76 defensoras y defensores, activistas y organizaciones de derechos humanos</w:t>
      </w:r>
      <w:r w:rsidR="00AA228F">
        <w:rPr>
          <w:lang w:val="es-GT"/>
        </w:rPr>
        <w:t>;</w:t>
      </w:r>
      <w:r w:rsidRPr="004E5DF6">
        <w:rPr>
          <w:lang w:val="es-GT"/>
        </w:rPr>
        <w:t xml:space="preserve"> se brinda seguridad a las sedes y el personal de </w:t>
      </w:r>
      <w:r w:rsidR="00AA228F">
        <w:rPr>
          <w:lang w:val="es-GT"/>
        </w:rPr>
        <w:t>nueve</w:t>
      </w:r>
      <w:r w:rsidRPr="004E5DF6">
        <w:rPr>
          <w:lang w:val="es-GT"/>
        </w:rPr>
        <w:t xml:space="preserve"> instituciones, además de la protección a las embajadas de los países extranjeros en Guatemala, diputados del Congreso de </w:t>
      </w:r>
      <w:r w:rsidRPr="004E5DF6">
        <w:rPr>
          <w:lang w:val="es-MX"/>
        </w:rPr>
        <w:t>la</w:t>
      </w:r>
      <w:r w:rsidRPr="004E5DF6">
        <w:rPr>
          <w:lang w:val="es-GT"/>
        </w:rPr>
        <w:t xml:space="preserve"> República. Además</w:t>
      </w:r>
      <w:r w:rsidR="00AA228F">
        <w:rPr>
          <w:lang w:val="es-GT"/>
        </w:rPr>
        <w:t>,</w:t>
      </w:r>
      <w:r w:rsidRPr="004E5DF6">
        <w:rPr>
          <w:lang w:val="es-GT"/>
        </w:rPr>
        <w:t xml:space="preserve"> en </w:t>
      </w:r>
      <w:smartTag w:uri="urn:schemas-microsoft-com:office:smarttags" w:element="PersonName">
        <w:smartTagPr>
          <w:attr w:name="ProductID" w:val="la Secretar￭a"/>
        </w:smartTagPr>
        <w:r w:rsidRPr="004E5DF6">
          <w:rPr>
            <w:lang w:val="es-GT"/>
          </w:rPr>
          <w:t>la Secretaría</w:t>
        </w:r>
      </w:smartTag>
      <w:r w:rsidRPr="004E5DF6">
        <w:rPr>
          <w:lang w:val="es-GT"/>
        </w:rPr>
        <w:t xml:space="preserve"> de </w:t>
      </w:r>
      <w:smartTag w:uri="urn:schemas-microsoft-com:office:smarttags" w:element="PersonName">
        <w:smartTagPr>
          <w:attr w:name="ProductID" w:val="la Corte Suprema"/>
        </w:smartTagPr>
        <w:r w:rsidRPr="004E5DF6">
          <w:rPr>
            <w:lang w:val="es-GT"/>
          </w:rPr>
          <w:t>la Corte Suprema</w:t>
        </w:r>
      </w:smartTag>
      <w:r w:rsidRPr="004E5DF6">
        <w:rPr>
          <w:lang w:val="es-GT"/>
        </w:rPr>
        <w:t xml:space="preserve"> de Justicia existen 23 servicios cubiertos; en el Organismo Judicial</w:t>
      </w:r>
      <w:r w:rsidR="00AA228F">
        <w:rPr>
          <w:lang w:val="es-GT"/>
        </w:rPr>
        <w:t>,</w:t>
      </w:r>
      <w:r w:rsidRPr="004E5DF6">
        <w:rPr>
          <w:lang w:val="es-GT"/>
        </w:rPr>
        <w:t xml:space="preserve"> 5 servicios cubiertos; 138 servicios cubiertos en el Ministerio Público; en </w:t>
      </w:r>
      <w:smartTag w:uri="urn:schemas-microsoft-com:office:smarttags" w:element="PersonName">
        <w:smartTagPr>
          <w:attr w:name="ProductID" w:val="la Procuradur￭a"/>
        </w:smartTagPr>
        <w:r w:rsidRPr="004E5DF6">
          <w:rPr>
            <w:lang w:val="es-GT"/>
          </w:rPr>
          <w:t>la Procuraduría</w:t>
        </w:r>
      </w:smartTag>
      <w:r w:rsidRPr="004E5DF6">
        <w:rPr>
          <w:lang w:val="es-GT"/>
        </w:rPr>
        <w:t xml:space="preserve"> de Derechos Humanos</w:t>
      </w:r>
      <w:r w:rsidR="00AA228F">
        <w:rPr>
          <w:lang w:val="es-GT"/>
        </w:rPr>
        <w:t>,</w:t>
      </w:r>
      <w:r w:rsidRPr="004E5DF6">
        <w:rPr>
          <w:lang w:val="es-GT"/>
        </w:rPr>
        <w:t xml:space="preserve"> 139 servicios cubiertos; </w:t>
      </w:r>
      <w:r w:rsidR="00AA228F">
        <w:rPr>
          <w:lang w:val="es-GT"/>
        </w:rPr>
        <w:t xml:space="preserve">en la </w:t>
      </w:r>
      <w:r w:rsidRPr="004E5DF6">
        <w:rPr>
          <w:lang w:val="es-GT"/>
        </w:rPr>
        <w:t>Secretaría de Asuntos Administrativos y de Seguridad</w:t>
      </w:r>
      <w:r w:rsidR="00AA228F">
        <w:rPr>
          <w:lang w:val="es-GT"/>
        </w:rPr>
        <w:t>,</w:t>
      </w:r>
      <w:r w:rsidRPr="004E5DF6">
        <w:rPr>
          <w:lang w:val="es-GT"/>
        </w:rPr>
        <w:t xml:space="preserve"> 1 servicio cubierto; </w:t>
      </w:r>
      <w:r w:rsidR="00AA228F">
        <w:rPr>
          <w:lang w:val="es-GT"/>
        </w:rPr>
        <w:t xml:space="preserve">en el </w:t>
      </w:r>
      <w:r w:rsidRPr="004E5DF6">
        <w:rPr>
          <w:lang w:val="es-GT"/>
        </w:rPr>
        <w:t>Ministerio de Gobernación</w:t>
      </w:r>
      <w:r w:rsidR="00AA228F">
        <w:rPr>
          <w:lang w:val="es-GT"/>
        </w:rPr>
        <w:t>,</w:t>
      </w:r>
      <w:r w:rsidRPr="004E5DF6">
        <w:rPr>
          <w:lang w:val="es-GT"/>
        </w:rPr>
        <w:t xml:space="preserve"> 31 servicios cubiertos; y en </w:t>
      </w:r>
      <w:smartTag w:uri="urn:schemas-microsoft-com:office:smarttags" w:element="PersonName">
        <w:smartTagPr>
          <w:attr w:name="ProductID" w:val="la Procuradur￭a General"/>
        </w:smartTagPr>
        <w:r w:rsidRPr="004E5DF6">
          <w:rPr>
            <w:lang w:val="es-GT"/>
          </w:rPr>
          <w:t>la Procuraduría General</w:t>
        </w:r>
      </w:smartTag>
      <w:r w:rsidRPr="004E5DF6">
        <w:rPr>
          <w:lang w:val="es-GT"/>
        </w:rPr>
        <w:t xml:space="preserve"> de la Nación</w:t>
      </w:r>
      <w:r w:rsidR="00AA228F">
        <w:rPr>
          <w:lang w:val="es-GT"/>
        </w:rPr>
        <w:t>,</w:t>
      </w:r>
      <w:r w:rsidRPr="004E5DF6">
        <w:rPr>
          <w:lang w:val="es-GT"/>
        </w:rPr>
        <w:t xml:space="preserve"> 6 servicios cubiertos.</w:t>
      </w:r>
      <w:r w:rsidR="00E8778C">
        <w:rPr>
          <w:lang w:val="es-GT"/>
        </w:rPr>
        <w:t xml:space="preserve"> </w:t>
      </w:r>
    </w:p>
    <w:p w:rsidR="004E5DF6" w:rsidRPr="004E5DF6" w:rsidRDefault="00EA16CF" w:rsidP="00EA16CF">
      <w:pPr>
        <w:pStyle w:val="H4G"/>
        <w:rPr>
          <w:lang w:val="es-GT"/>
        </w:rPr>
      </w:pPr>
      <w:r>
        <w:rPr>
          <w:lang w:val="es-GT"/>
        </w:rPr>
        <w:tab/>
      </w:r>
      <w:r w:rsidR="004E5DF6" w:rsidRPr="004E5DF6">
        <w:rPr>
          <w:lang w:val="es-GT"/>
        </w:rPr>
        <w:t>iv)</w:t>
      </w:r>
      <w:r>
        <w:rPr>
          <w:lang w:val="es-GT"/>
        </w:rPr>
        <w:tab/>
      </w:r>
      <w:r w:rsidR="004E5DF6" w:rsidRPr="004E5DF6">
        <w:rPr>
          <w:lang w:val="es-GT"/>
        </w:rPr>
        <w:t>Desafíos y dificultades</w:t>
      </w:r>
    </w:p>
    <w:p w:rsidR="00E8778C" w:rsidRDefault="004E5DF6" w:rsidP="004E5DF6">
      <w:pPr>
        <w:pStyle w:val="SingleTxtG"/>
        <w:rPr>
          <w:lang w:val="es-GT"/>
        </w:rPr>
      </w:pPr>
      <w:r w:rsidRPr="004E5DF6">
        <w:rPr>
          <w:bCs/>
          <w:iCs/>
          <w:lang w:val="es-GT"/>
        </w:rPr>
        <w:t>155.</w:t>
      </w:r>
      <w:r w:rsidRPr="004E5DF6">
        <w:rPr>
          <w:bCs/>
          <w:iCs/>
          <w:lang w:val="es-GT"/>
        </w:rPr>
        <w:tab/>
      </w:r>
      <w:r w:rsidRPr="004E5DF6">
        <w:rPr>
          <w:lang w:val="es-GT"/>
        </w:rPr>
        <w:t>Una de las dificultades que existen en el tema de hechos de violencia en contra de miembros de diversos sectores sociales</w:t>
      </w:r>
      <w:r w:rsidR="00E8778C">
        <w:rPr>
          <w:lang w:val="es-GT"/>
        </w:rPr>
        <w:t xml:space="preserve"> </w:t>
      </w:r>
      <w:r w:rsidRPr="004E5DF6">
        <w:rPr>
          <w:lang w:val="es-GT"/>
        </w:rPr>
        <w:t xml:space="preserve">es la ausencia de datos estadísticos sobre los procesos iniciados y las </w:t>
      </w:r>
      <w:r w:rsidRPr="004E5DF6">
        <w:rPr>
          <w:lang w:val="es-MX"/>
        </w:rPr>
        <w:t>investigaciones</w:t>
      </w:r>
      <w:r w:rsidRPr="004E5DF6">
        <w:rPr>
          <w:lang w:val="es-GT"/>
        </w:rPr>
        <w:t xml:space="preserve"> realizadas por la comisión de hechos delictivos en contra de sindicalistas, operadores</w:t>
      </w:r>
      <w:r w:rsidR="00E8778C">
        <w:rPr>
          <w:lang w:val="es-GT"/>
        </w:rPr>
        <w:t xml:space="preserve"> </w:t>
      </w:r>
      <w:r w:rsidRPr="004E5DF6">
        <w:rPr>
          <w:lang w:val="es-GT"/>
        </w:rPr>
        <w:t>de</w:t>
      </w:r>
      <w:r w:rsidR="00E8778C">
        <w:rPr>
          <w:lang w:val="es-GT"/>
        </w:rPr>
        <w:t xml:space="preserve"> </w:t>
      </w:r>
      <w:r w:rsidRPr="004E5DF6">
        <w:rPr>
          <w:lang w:val="es-GT"/>
        </w:rPr>
        <w:t>justicia, periodistas, defensores y</w:t>
      </w:r>
      <w:r w:rsidR="00E8778C">
        <w:rPr>
          <w:lang w:val="es-GT"/>
        </w:rPr>
        <w:t xml:space="preserve"> </w:t>
      </w:r>
      <w:r w:rsidRPr="004E5DF6">
        <w:rPr>
          <w:lang w:val="es-GT"/>
        </w:rPr>
        <w:t>activistas de derechos humanos; a raíz de dicho requerimiento, constituye un desafío para el Estado recabar información en relación a este tema.</w:t>
      </w:r>
      <w:r w:rsidR="00E8778C">
        <w:rPr>
          <w:lang w:val="es-GT"/>
        </w:rPr>
        <w:t xml:space="preserve"> </w:t>
      </w:r>
    </w:p>
    <w:p w:rsidR="00E8778C" w:rsidRDefault="00EA16CF" w:rsidP="00EA16CF">
      <w:pPr>
        <w:pStyle w:val="H23G"/>
        <w:rPr>
          <w:lang w:val="es-GT"/>
        </w:rPr>
      </w:pPr>
      <w:r>
        <w:rPr>
          <w:lang w:val="es-GT"/>
        </w:rPr>
        <w:tab/>
      </w:r>
      <w:r w:rsidR="004E5DF6" w:rsidRPr="004E5DF6">
        <w:rPr>
          <w:lang w:val="es-GT"/>
        </w:rPr>
        <w:t>4.</w:t>
      </w:r>
      <w:r>
        <w:rPr>
          <w:lang w:val="es-GT"/>
        </w:rPr>
        <w:tab/>
      </w:r>
      <w:r w:rsidR="004E5DF6" w:rsidRPr="004E5DF6">
        <w:rPr>
          <w:lang w:val="es-GT"/>
        </w:rPr>
        <w:t>Ejecuciones extrajudiciales y responsabilidad de funcionarios públicos</w:t>
      </w:r>
      <w:r w:rsidR="00E8778C">
        <w:rPr>
          <w:lang w:val="es-GT"/>
        </w:rPr>
        <w:t xml:space="preserve"> </w:t>
      </w:r>
    </w:p>
    <w:p w:rsidR="00E8778C" w:rsidRDefault="004E5DF6" w:rsidP="004E5DF6">
      <w:pPr>
        <w:pStyle w:val="SingleTxtG"/>
        <w:rPr>
          <w:i/>
          <w:lang w:val="es-GT"/>
        </w:rPr>
      </w:pPr>
      <w:r w:rsidRPr="004E5DF6">
        <w:rPr>
          <w:bCs/>
          <w:iCs/>
          <w:lang w:val="es-GT"/>
        </w:rPr>
        <w:t>156.</w:t>
      </w:r>
      <w:r w:rsidRPr="004E5DF6">
        <w:rPr>
          <w:bCs/>
          <w:iCs/>
          <w:lang w:val="es-GT"/>
        </w:rPr>
        <w:tab/>
      </w:r>
      <w:r w:rsidRPr="004E5DF6">
        <w:rPr>
          <w:lang w:val="es-GT"/>
        </w:rPr>
        <w:t xml:space="preserve">Una de las recomendaciones emitidas por el Comité de Derechos Humanos dentro de las observaciones finales al segundo informe periódico se refiere </w:t>
      </w:r>
      <w:r w:rsidRPr="004E5DF6">
        <w:rPr>
          <w:i/>
          <w:lang w:val="es-GT"/>
        </w:rPr>
        <w:t>al deber del Estado de llevar a cabo las investigaciones pertinentes para</w:t>
      </w:r>
      <w:r w:rsidR="00E8778C">
        <w:rPr>
          <w:i/>
          <w:lang w:val="es-GT"/>
        </w:rPr>
        <w:t xml:space="preserve"> </w:t>
      </w:r>
      <w:r w:rsidRPr="004E5DF6">
        <w:rPr>
          <w:i/>
          <w:lang w:val="es-GT"/>
        </w:rPr>
        <w:t>identificar a los responsables</w:t>
      </w:r>
      <w:r w:rsidR="00E8778C">
        <w:rPr>
          <w:i/>
          <w:lang w:val="es-GT"/>
        </w:rPr>
        <w:t xml:space="preserve"> </w:t>
      </w:r>
      <w:r w:rsidRPr="004E5DF6">
        <w:rPr>
          <w:i/>
          <w:lang w:val="es-GT"/>
        </w:rPr>
        <w:t xml:space="preserve">de las ejecuciones extrajudiciales y </w:t>
      </w:r>
      <w:r w:rsidRPr="00AA228F">
        <w:rPr>
          <w:i/>
          <w:lang w:val="es-MX"/>
        </w:rPr>
        <w:t>someterlos</w:t>
      </w:r>
      <w:r w:rsidRPr="004E5DF6">
        <w:rPr>
          <w:i/>
          <w:lang w:val="es-GT"/>
        </w:rPr>
        <w:t xml:space="preserve"> a juicio. El Estado debe también tomar las medidas necesarias</w:t>
      </w:r>
      <w:r w:rsidR="00E8778C">
        <w:rPr>
          <w:i/>
          <w:lang w:val="es-GT"/>
        </w:rPr>
        <w:t xml:space="preserve"> </w:t>
      </w:r>
      <w:r w:rsidRPr="004E5DF6">
        <w:rPr>
          <w:i/>
          <w:lang w:val="es-GT"/>
        </w:rPr>
        <w:t>para prevenir la ocurrencia de estas violaciones relacionadas con los artículos 6 y 7 del Pacto.</w:t>
      </w:r>
      <w:r w:rsidR="00E8778C">
        <w:rPr>
          <w:i/>
          <w:lang w:val="es-GT"/>
        </w:rPr>
        <w:t xml:space="preserve"> </w:t>
      </w:r>
    </w:p>
    <w:p w:rsidR="00E8778C" w:rsidRDefault="004E5DF6" w:rsidP="004E5DF6">
      <w:pPr>
        <w:pStyle w:val="SingleTxtG"/>
        <w:rPr>
          <w:lang w:val="es-GT"/>
        </w:rPr>
      </w:pPr>
      <w:r w:rsidRPr="004E5DF6">
        <w:rPr>
          <w:bCs/>
          <w:iCs/>
          <w:lang w:val="es-GT"/>
        </w:rPr>
        <w:t>157.</w:t>
      </w:r>
      <w:r w:rsidRPr="004E5DF6">
        <w:rPr>
          <w:bCs/>
          <w:iCs/>
          <w:lang w:val="es-GT"/>
        </w:rPr>
        <w:tab/>
      </w:r>
      <w:r w:rsidRPr="004E5DF6">
        <w:rPr>
          <w:lang w:val="es-GT"/>
        </w:rPr>
        <w:t xml:space="preserve">En relación con la responsabilidad de funcionarios públicos en la comisión de ejecuciones extrajudiciales, el Centro de </w:t>
      </w:r>
      <w:r w:rsidR="00AA228F">
        <w:rPr>
          <w:lang w:val="es-GT"/>
        </w:rPr>
        <w:t>R</w:t>
      </w:r>
      <w:r w:rsidRPr="004E5DF6">
        <w:rPr>
          <w:lang w:val="es-GT"/>
        </w:rPr>
        <w:t>ecopilación, Análisis y Difusión de Información Criminal del Ministerio de Gobernación ha registrado 10 denuncias que sindican a 35 elementos policiales</w:t>
      </w:r>
      <w:r w:rsidR="00AA228F">
        <w:rPr>
          <w:lang w:val="es-GT"/>
        </w:rPr>
        <w:t>;</w:t>
      </w:r>
      <w:r w:rsidRPr="004E5DF6">
        <w:rPr>
          <w:lang w:val="es-GT"/>
        </w:rPr>
        <w:t xml:space="preserve"> dichas denuncias fueron trasladas al Ministerio Público para su investigación.</w:t>
      </w:r>
      <w:r w:rsidR="00E8778C">
        <w:rPr>
          <w:lang w:val="es-GT"/>
        </w:rPr>
        <w:t xml:space="preserve"> </w:t>
      </w:r>
    </w:p>
    <w:p w:rsidR="00E8778C" w:rsidRDefault="004E5DF6" w:rsidP="004E5DF6">
      <w:pPr>
        <w:pStyle w:val="SingleTxtG"/>
        <w:rPr>
          <w:lang w:val="es-GT"/>
        </w:rPr>
      </w:pPr>
      <w:r w:rsidRPr="004E5DF6">
        <w:rPr>
          <w:bCs/>
          <w:iCs/>
          <w:lang w:val="es-GT"/>
        </w:rPr>
        <w:t>158.</w:t>
      </w:r>
      <w:r w:rsidRPr="004E5DF6">
        <w:rPr>
          <w:bCs/>
          <w:iCs/>
          <w:lang w:val="es-GT"/>
        </w:rPr>
        <w:tab/>
      </w:r>
      <w:r w:rsidRPr="004E5DF6">
        <w:rPr>
          <w:lang w:val="es-GT"/>
        </w:rPr>
        <w:t xml:space="preserve">De conformidad con los datos estadísticos del período 2005-2008, el Organismo Judicial registra 58 casos ingresados a órganos jurisdiccionales por el delito de ejecución extrajudicial. En ese período se han </w:t>
      </w:r>
      <w:r w:rsidRPr="004E5DF6">
        <w:rPr>
          <w:lang w:val="es-MX"/>
        </w:rPr>
        <w:t>emitido</w:t>
      </w:r>
      <w:r w:rsidRPr="004E5DF6">
        <w:rPr>
          <w:lang w:val="es-GT"/>
        </w:rPr>
        <w:t xml:space="preserve"> 11</w:t>
      </w:r>
      <w:r w:rsidR="00AA228F">
        <w:rPr>
          <w:lang w:val="es-GT"/>
        </w:rPr>
        <w:t>,</w:t>
      </w:r>
      <w:r w:rsidRPr="004E5DF6">
        <w:rPr>
          <w:lang w:val="es-GT"/>
        </w:rPr>
        <w:t xml:space="preserve"> sentencias de las cuales</w:t>
      </w:r>
      <w:r w:rsidR="00E8778C">
        <w:rPr>
          <w:lang w:val="es-GT"/>
        </w:rPr>
        <w:t xml:space="preserve"> </w:t>
      </w:r>
      <w:r w:rsidRPr="004E5DF6">
        <w:rPr>
          <w:lang w:val="es-GT"/>
        </w:rPr>
        <w:t>5 son condenatorias. Durante 2008 la PNC, a través de sus dependencias, realizó 13 investigaciones por la comisión del delito de</w:t>
      </w:r>
      <w:r w:rsidR="00E8778C">
        <w:rPr>
          <w:lang w:val="es-GT"/>
        </w:rPr>
        <w:t xml:space="preserve"> </w:t>
      </w:r>
      <w:r w:rsidRPr="004E5DF6">
        <w:rPr>
          <w:lang w:val="es-GT"/>
        </w:rPr>
        <w:t>ejecución extrajudicial.</w:t>
      </w:r>
      <w:r w:rsidR="00E8778C">
        <w:rPr>
          <w:lang w:val="es-GT"/>
        </w:rPr>
        <w:t xml:space="preserve"> </w:t>
      </w:r>
    </w:p>
    <w:p w:rsidR="00E8778C" w:rsidRDefault="004E5DF6" w:rsidP="004E5DF6">
      <w:pPr>
        <w:pStyle w:val="SingleTxtG"/>
        <w:rPr>
          <w:lang w:val="es-GT"/>
        </w:rPr>
      </w:pPr>
      <w:r w:rsidRPr="004E5DF6">
        <w:rPr>
          <w:bCs/>
          <w:iCs/>
          <w:lang w:val="es-GT"/>
        </w:rPr>
        <w:t>159.</w:t>
      </w:r>
      <w:r w:rsidRPr="004E5DF6">
        <w:rPr>
          <w:bCs/>
          <w:iCs/>
          <w:lang w:val="es-GT"/>
        </w:rPr>
        <w:tab/>
      </w:r>
      <w:r w:rsidRPr="004E5DF6">
        <w:rPr>
          <w:lang w:val="es-GT"/>
        </w:rPr>
        <w:t>Sin embargo, el Organismo Judicial no cuenta con estadísticas específicas sobre los procesos iniciados en contra de agentes de las fuerzas de seguridad del</w:t>
      </w:r>
      <w:r w:rsidR="00E8778C">
        <w:rPr>
          <w:lang w:val="es-GT"/>
        </w:rPr>
        <w:t xml:space="preserve"> </w:t>
      </w:r>
      <w:r w:rsidRPr="004E5DF6">
        <w:rPr>
          <w:lang w:val="es-GT"/>
        </w:rPr>
        <w:t>Estado a quienes se les</w:t>
      </w:r>
      <w:r w:rsidR="00E8778C">
        <w:rPr>
          <w:lang w:val="es-GT"/>
        </w:rPr>
        <w:t xml:space="preserve"> </w:t>
      </w:r>
      <w:r w:rsidRPr="004E5DF6">
        <w:rPr>
          <w:lang w:val="es-GT"/>
        </w:rPr>
        <w:t>impute la comisión de delitos contra la vida.</w:t>
      </w:r>
      <w:r w:rsidR="00E8778C">
        <w:rPr>
          <w:lang w:val="es-GT"/>
        </w:rPr>
        <w:t xml:space="preserve"> </w:t>
      </w:r>
    </w:p>
    <w:p w:rsidR="00E8778C" w:rsidRDefault="00EA16CF" w:rsidP="00EA16CF">
      <w:pPr>
        <w:pStyle w:val="H23G"/>
        <w:rPr>
          <w:lang w:val="es-GT"/>
        </w:rPr>
      </w:pPr>
      <w:r>
        <w:rPr>
          <w:lang w:val="es-GT"/>
        </w:rPr>
        <w:tab/>
      </w:r>
      <w:r w:rsidR="004E5DF6" w:rsidRPr="004E5DF6">
        <w:rPr>
          <w:lang w:val="es-GT"/>
        </w:rPr>
        <w:t>5.</w:t>
      </w:r>
      <w:r>
        <w:rPr>
          <w:lang w:val="es-GT"/>
        </w:rPr>
        <w:tab/>
      </w:r>
      <w:r w:rsidR="004E5DF6" w:rsidRPr="004E5DF6">
        <w:rPr>
          <w:lang w:val="es-GT"/>
        </w:rPr>
        <w:t>Femicidio y otras formas de violencia contra la mujer</w:t>
      </w:r>
      <w:r w:rsidR="00E8778C">
        <w:rPr>
          <w:lang w:val="es-GT"/>
        </w:rPr>
        <w:t xml:space="preserve"> </w:t>
      </w:r>
    </w:p>
    <w:p w:rsidR="00E8778C" w:rsidRDefault="004E5DF6" w:rsidP="004E5DF6">
      <w:pPr>
        <w:pStyle w:val="SingleTxtG"/>
        <w:rPr>
          <w:lang w:val="es-GT"/>
        </w:rPr>
      </w:pPr>
      <w:r w:rsidRPr="004E5DF6">
        <w:rPr>
          <w:bCs/>
          <w:iCs/>
          <w:lang w:val="es-GT"/>
        </w:rPr>
        <w:t>160.</w:t>
      </w:r>
      <w:r w:rsidRPr="004E5DF6">
        <w:rPr>
          <w:bCs/>
          <w:iCs/>
          <w:lang w:val="es-GT"/>
        </w:rPr>
        <w:tab/>
      </w:r>
      <w:r w:rsidRPr="004E5DF6">
        <w:rPr>
          <w:lang w:val="es-GT"/>
        </w:rPr>
        <w:t>Como se indicó en la información aportada dentro del artículo 3 del presente informe,</w:t>
      </w:r>
      <w:r w:rsidR="00E8778C">
        <w:rPr>
          <w:lang w:val="es-GT"/>
        </w:rPr>
        <w:t xml:space="preserve"> </w:t>
      </w:r>
      <w:r w:rsidRPr="004E5DF6">
        <w:rPr>
          <w:lang w:val="es-GT"/>
        </w:rPr>
        <w:t>se promulgó el</w:t>
      </w:r>
      <w:r w:rsidR="00E8778C">
        <w:rPr>
          <w:lang w:val="es-GT"/>
        </w:rPr>
        <w:t xml:space="preserve"> </w:t>
      </w:r>
      <w:r w:rsidRPr="004E5DF6">
        <w:rPr>
          <w:lang w:val="es-GT"/>
        </w:rPr>
        <w:t>Decreto N</w:t>
      </w:r>
      <w:r w:rsidR="00132BCD">
        <w:rPr>
          <w:lang w:val="es-GT"/>
        </w:rPr>
        <w:t>º</w:t>
      </w:r>
      <w:r w:rsidRPr="004E5DF6">
        <w:rPr>
          <w:lang w:val="es-GT"/>
        </w:rPr>
        <w:t xml:space="preserve"> 22-2008 del Congreso de </w:t>
      </w:r>
      <w:smartTag w:uri="urn:schemas-microsoft-com:office:smarttags" w:element="PersonName">
        <w:smartTagPr>
          <w:attr w:name="ProductID" w:val="la Rep￺blica"/>
        </w:smartTagPr>
        <w:r w:rsidRPr="004E5DF6">
          <w:rPr>
            <w:lang w:val="es-GT"/>
          </w:rPr>
          <w:t>la República</w:t>
        </w:r>
      </w:smartTag>
      <w:r w:rsidRPr="004E5DF6">
        <w:rPr>
          <w:lang w:val="es-GT"/>
        </w:rPr>
        <w:t>,</w:t>
      </w:r>
      <w:r w:rsidR="00E8778C">
        <w:rPr>
          <w:lang w:val="es-GT"/>
        </w:rPr>
        <w:t xml:space="preserve"> </w:t>
      </w:r>
      <w:r w:rsidRPr="004E5DF6">
        <w:rPr>
          <w:lang w:val="es-GT"/>
        </w:rPr>
        <w:t xml:space="preserve">Ley contra el Femicidio y otras formas de violencia contra la mujer. Esta ley crea en el artículo 6 el tipo penal denominado </w:t>
      </w:r>
      <w:r w:rsidRPr="004E5DF6">
        <w:rPr>
          <w:i/>
          <w:lang w:val="es-GT"/>
        </w:rPr>
        <w:t>femicidio</w:t>
      </w:r>
      <w:r w:rsidR="00E8778C">
        <w:rPr>
          <w:lang w:val="es-GT"/>
        </w:rPr>
        <w:t xml:space="preserve"> </w:t>
      </w:r>
      <w:r w:rsidRPr="004E5DF6">
        <w:rPr>
          <w:lang w:val="es-GT"/>
        </w:rPr>
        <w:t xml:space="preserve">que establece: </w:t>
      </w:r>
      <w:r w:rsidR="00631FFB" w:rsidRPr="00AA228F">
        <w:rPr>
          <w:i/>
          <w:lang w:val="es-GT"/>
        </w:rPr>
        <w:t>"</w:t>
      </w:r>
      <w:r w:rsidRPr="004E5DF6">
        <w:rPr>
          <w:i/>
          <w:lang w:val="es-GT"/>
        </w:rPr>
        <w:t>Comete el delito de femicidio quien, en el marco de las relaciones desiguales de poder entre hombres y mujeres, diere muerte a una mujer, por su condición de mujer…</w:t>
      </w:r>
      <w:r w:rsidR="00631FFB">
        <w:rPr>
          <w:i/>
          <w:lang w:val="es-GT"/>
        </w:rPr>
        <w:t>"</w:t>
      </w:r>
      <w:r w:rsidRPr="004E5DF6">
        <w:rPr>
          <w:i/>
          <w:lang w:val="es-GT"/>
        </w:rPr>
        <w:t xml:space="preserve">. </w:t>
      </w:r>
      <w:r w:rsidRPr="004E5DF6">
        <w:rPr>
          <w:lang w:val="es-GT"/>
        </w:rPr>
        <w:t>El</w:t>
      </w:r>
      <w:r w:rsidR="00E8778C">
        <w:rPr>
          <w:lang w:val="es-GT"/>
        </w:rPr>
        <w:t xml:space="preserve"> </w:t>
      </w:r>
      <w:r w:rsidRPr="004E5DF6">
        <w:rPr>
          <w:lang w:val="es-GT"/>
        </w:rPr>
        <w:t xml:space="preserve">artículo en referencia establece las circunstancias en que puede ser cometido este hecho delictivo. Este cuerpo normativo creó además los delitos de violencia económica y violencia contra la </w:t>
      </w:r>
      <w:r w:rsidRPr="004E5DF6">
        <w:rPr>
          <w:lang w:val="es-MX"/>
        </w:rPr>
        <w:t>mujer</w:t>
      </w:r>
      <w:r w:rsidRPr="004E5DF6">
        <w:rPr>
          <w:lang w:val="es-GT"/>
        </w:rPr>
        <w:t>.</w:t>
      </w:r>
      <w:r w:rsidR="00E8778C">
        <w:rPr>
          <w:lang w:val="es-GT"/>
        </w:rPr>
        <w:t xml:space="preserve"> </w:t>
      </w:r>
    </w:p>
    <w:p w:rsidR="00E8778C" w:rsidRDefault="004E5DF6" w:rsidP="004E5DF6">
      <w:pPr>
        <w:pStyle w:val="SingleTxtG"/>
        <w:rPr>
          <w:lang w:val="es-GT"/>
        </w:rPr>
      </w:pPr>
      <w:r w:rsidRPr="004E5DF6">
        <w:rPr>
          <w:bCs/>
          <w:iCs/>
          <w:lang w:val="es-GT"/>
        </w:rPr>
        <w:t>161.</w:t>
      </w:r>
      <w:r w:rsidRPr="004E5DF6">
        <w:rPr>
          <w:bCs/>
          <w:iCs/>
          <w:lang w:val="es-GT"/>
        </w:rPr>
        <w:tab/>
      </w:r>
      <w:r w:rsidRPr="004E5DF6">
        <w:rPr>
          <w:lang w:val="es-GT"/>
        </w:rPr>
        <w:t xml:space="preserve">El Decreto </w:t>
      </w:r>
      <w:r w:rsidR="00F2349A">
        <w:rPr>
          <w:lang w:val="es-GT"/>
        </w:rPr>
        <w:t>N</w:t>
      </w:r>
      <w:r w:rsidRPr="004E5DF6">
        <w:rPr>
          <w:lang w:val="es-GT"/>
        </w:rPr>
        <w:t>º 22-2008</w:t>
      </w:r>
      <w:r w:rsidR="00E8778C">
        <w:rPr>
          <w:lang w:val="es-GT"/>
        </w:rPr>
        <w:t xml:space="preserve"> </w:t>
      </w:r>
      <w:r w:rsidRPr="004E5DF6">
        <w:rPr>
          <w:lang w:val="es-GT"/>
        </w:rPr>
        <w:t>incorpora</w:t>
      </w:r>
      <w:r w:rsidR="00E8778C">
        <w:rPr>
          <w:lang w:val="es-GT"/>
        </w:rPr>
        <w:t xml:space="preserve"> </w:t>
      </w:r>
      <w:r w:rsidRPr="004E5DF6">
        <w:rPr>
          <w:lang w:val="es-GT"/>
        </w:rPr>
        <w:t>en el artículo 12 la responsabilidad solidaria del Estado por las acciones</w:t>
      </w:r>
      <w:r w:rsidR="00E8778C">
        <w:rPr>
          <w:lang w:val="es-GT"/>
        </w:rPr>
        <w:t xml:space="preserve"> </w:t>
      </w:r>
      <w:r w:rsidRPr="004E5DF6">
        <w:rPr>
          <w:lang w:val="es-GT"/>
        </w:rPr>
        <w:t>u omisiones en que incurran</w:t>
      </w:r>
      <w:r w:rsidR="00E8778C">
        <w:rPr>
          <w:lang w:val="es-GT"/>
        </w:rPr>
        <w:t xml:space="preserve"> </w:t>
      </w:r>
      <w:r w:rsidRPr="004E5DF6">
        <w:rPr>
          <w:lang w:val="es-GT"/>
        </w:rPr>
        <w:t>las funcionarias o funcionarios</w:t>
      </w:r>
      <w:r w:rsidR="00E8778C">
        <w:rPr>
          <w:lang w:val="es-GT"/>
        </w:rPr>
        <w:t xml:space="preserve"> </w:t>
      </w:r>
      <w:r w:rsidRPr="004E5DF6">
        <w:rPr>
          <w:lang w:val="es-GT"/>
        </w:rPr>
        <w:t xml:space="preserve">públicos que obstaculicen, </w:t>
      </w:r>
      <w:r w:rsidRPr="004E5DF6">
        <w:rPr>
          <w:lang w:val="es-MX"/>
        </w:rPr>
        <w:t>retarden</w:t>
      </w:r>
      <w:r w:rsidRPr="004E5DF6">
        <w:rPr>
          <w:lang w:val="es-GT"/>
        </w:rPr>
        <w:t xml:space="preserve"> o nieguen el cumplimiento de las sanciones previstas en esa ley.</w:t>
      </w:r>
      <w:r w:rsidR="00E8778C">
        <w:rPr>
          <w:lang w:val="es-GT"/>
        </w:rPr>
        <w:t xml:space="preserve"> </w:t>
      </w:r>
    </w:p>
    <w:p w:rsidR="00E8778C" w:rsidRDefault="00EA16CF" w:rsidP="00EA16CF">
      <w:pPr>
        <w:pStyle w:val="H4G"/>
        <w:rPr>
          <w:lang w:val="es-GT"/>
        </w:rPr>
      </w:pPr>
      <w:r>
        <w:rPr>
          <w:lang w:val="es-GT"/>
        </w:rPr>
        <w:tab/>
      </w:r>
      <w:r w:rsidR="004E5DF6" w:rsidRPr="004E5DF6">
        <w:rPr>
          <w:lang w:val="es-GT"/>
        </w:rPr>
        <w:t>i)</w:t>
      </w:r>
      <w:r>
        <w:rPr>
          <w:lang w:val="es-GT"/>
        </w:rPr>
        <w:tab/>
      </w:r>
      <w:r w:rsidR="004E5DF6" w:rsidRPr="004E5DF6">
        <w:rPr>
          <w:lang w:val="es-GT"/>
        </w:rPr>
        <w:t>Avances en su implementación</w:t>
      </w:r>
      <w:r w:rsidR="00E8778C">
        <w:rPr>
          <w:lang w:val="es-GT"/>
        </w:rPr>
        <w:t xml:space="preserve"> </w:t>
      </w:r>
    </w:p>
    <w:p w:rsidR="00E8778C" w:rsidRDefault="004E5DF6" w:rsidP="004E5DF6">
      <w:pPr>
        <w:pStyle w:val="SingleTxtG"/>
        <w:rPr>
          <w:lang w:val="es-GT"/>
        </w:rPr>
      </w:pPr>
      <w:r w:rsidRPr="004E5DF6">
        <w:rPr>
          <w:bCs/>
          <w:iCs/>
          <w:lang w:val="es-GT"/>
        </w:rPr>
        <w:t>162.</w:t>
      </w:r>
      <w:r w:rsidRPr="004E5DF6">
        <w:rPr>
          <w:bCs/>
          <w:iCs/>
          <w:lang w:val="es-GT"/>
        </w:rPr>
        <w:tab/>
      </w:r>
      <w:r w:rsidRPr="004E5DF6">
        <w:rPr>
          <w:lang w:val="es-GT"/>
        </w:rPr>
        <w:t xml:space="preserve">El Organismo Judicial y </w:t>
      </w:r>
      <w:smartTag w:uri="urn:schemas-microsoft-com:office:smarttags" w:element="PersonName">
        <w:smartTagPr>
          <w:attr w:name="ProductID" w:val="la Corte Suprema"/>
        </w:smartTagPr>
        <w:r w:rsidRPr="004E5DF6">
          <w:rPr>
            <w:lang w:val="es-GT"/>
          </w:rPr>
          <w:t>la Corte Suprema</w:t>
        </w:r>
      </w:smartTag>
      <w:r w:rsidRPr="004E5DF6">
        <w:rPr>
          <w:lang w:val="es-GT"/>
        </w:rPr>
        <w:t xml:space="preserve"> de Justicia emitieron el acuerdo relacionado a los juzgados que son competentes para conocer</w:t>
      </w:r>
      <w:r w:rsidR="00E8778C">
        <w:rPr>
          <w:lang w:val="es-GT"/>
        </w:rPr>
        <w:t xml:space="preserve"> </w:t>
      </w:r>
      <w:r w:rsidRPr="004E5DF6">
        <w:rPr>
          <w:lang w:val="es-GT"/>
        </w:rPr>
        <w:t>los casos por los delitos creados por la ley. Para la difusión de la Ley</w:t>
      </w:r>
      <w:r w:rsidR="00E8778C">
        <w:rPr>
          <w:lang w:val="es-GT"/>
        </w:rPr>
        <w:t xml:space="preserve"> </w:t>
      </w:r>
      <w:r w:rsidRPr="004E5DF6">
        <w:rPr>
          <w:lang w:val="es-GT"/>
        </w:rPr>
        <w:t>en los juzgados</w:t>
      </w:r>
      <w:r w:rsidR="00E8778C">
        <w:rPr>
          <w:lang w:val="es-GT"/>
        </w:rPr>
        <w:t xml:space="preserve"> </w:t>
      </w:r>
      <w:r w:rsidRPr="004E5DF6">
        <w:rPr>
          <w:lang w:val="es-GT"/>
        </w:rPr>
        <w:t xml:space="preserve">competentes se ha realizado la publicación </w:t>
      </w:r>
      <w:r w:rsidRPr="00D27D57">
        <w:rPr>
          <w:i/>
          <w:lang w:val="es-GT"/>
        </w:rPr>
        <w:t>Ley contra el Femicidio</w:t>
      </w:r>
      <w:r w:rsidRPr="004E5DF6">
        <w:rPr>
          <w:lang w:val="es-GT"/>
        </w:rPr>
        <w:t xml:space="preserve"> y se </w:t>
      </w:r>
      <w:r w:rsidRPr="004E5DF6">
        <w:rPr>
          <w:lang w:val="es-MX"/>
        </w:rPr>
        <w:t>han</w:t>
      </w:r>
      <w:r w:rsidRPr="004E5DF6">
        <w:rPr>
          <w:lang w:val="es-GT"/>
        </w:rPr>
        <w:t xml:space="preserve"> desarrollado talleres de capacitación dirigidos a</w:t>
      </w:r>
      <w:r w:rsidR="00E8778C">
        <w:rPr>
          <w:lang w:val="es-GT"/>
        </w:rPr>
        <w:t xml:space="preserve"> </w:t>
      </w:r>
      <w:r w:rsidR="00D27D57" w:rsidRPr="004E5DF6">
        <w:rPr>
          <w:lang w:val="es-GT"/>
        </w:rPr>
        <w:t xml:space="preserve">magistrados, magistradas, juezas, jueces u </w:t>
      </w:r>
      <w:r w:rsidRPr="004E5DF6">
        <w:rPr>
          <w:lang w:val="es-GT"/>
        </w:rPr>
        <w:t>otras personas operadoras de justicia involucradas en la atención de estos casos.</w:t>
      </w:r>
      <w:r w:rsidR="00E8778C">
        <w:rPr>
          <w:lang w:val="es-GT"/>
        </w:rPr>
        <w:t xml:space="preserve"> </w:t>
      </w:r>
    </w:p>
    <w:p w:rsidR="00E8778C" w:rsidRDefault="004E5DF6" w:rsidP="004E5DF6">
      <w:pPr>
        <w:pStyle w:val="SingleTxtG"/>
        <w:rPr>
          <w:lang w:val="es-GT"/>
        </w:rPr>
      </w:pPr>
      <w:r w:rsidRPr="004E5DF6">
        <w:rPr>
          <w:bCs/>
          <w:iCs/>
          <w:lang w:val="es-GT"/>
        </w:rPr>
        <w:t>163.</w:t>
      </w:r>
      <w:r w:rsidRPr="004E5DF6">
        <w:rPr>
          <w:bCs/>
          <w:iCs/>
          <w:lang w:val="es-GT"/>
        </w:rPr>
        <w:tab/>
      </w:r>
      <w:r w:rsidRPr="004E5DF6">
        <w:rPr>
          <w:lang w:val="es-GT"/>
        </w:rPr>
        <w:t>El Organismo Judicial</w:t>
      </w:r>
      <w:r w:rsidR="00D27D57">
        <w:rPr>
          <w:lang w:val="es-GT"/>
        </w:rPr>
        <w:t>,</w:t>
      </w:r>
      <w:r w:rsidRPr="004E5DF6">
        <w:rPr>
          <w:lang w:val="es-GT"/>
        </w:rPr>
        <w:t xml:space="preserve"> a través de </w:t>
      </w:r>
      <w:smartTag w:uri="urn:schemas-microsoft-com:office:smarttags" w:element="PersonName">
        <w:smartTagPr>
          <w:attr w:name="ProductID" w:val="la Unidad"/>
        </w:smartTagPr>
        <w:r w:rsidRPr="004E5DF6">
          <w:rPr>
            <w:lang w:val="es-GT"/>
          </w:rPr>
          <w:t>la Unidad</w:t>
        </w:r>
      </w:smartTag>
      <w:r w:rsidRPr="004E5DF6">
        <w:rPr>
          <w:lang w:val="es-GT"/>
        </w:rPr>
        <w:t xml:space="preserve"> de Capacitación Institucional</w:t>
      </w:r>
      <w:r w:rsidR="00D27D57">
        <w:rPr>
          <w:lang w:val="es-GT"/>
        </w:rPr>
        <w:t>,</w:t>
      </w:r>
      <w:r w:rsidRPr="004E5DF6">
        <w:rPr>
          <w:lang w:val="es-GT"/>
        </w:rPr>
        <w:t xml:space="preserve"> ha realizado 47 actividades de capacitación relacionadas con </w:t>
      </w:r>
      <w:smartTag w:uri="urn:schemas-microsoft-com:office:smarttags" w:element="PersonName">
        <w:smartTagPr>
          <w:attr w:name="ProductID" w:val="la Ley"/>
        </w:smartTagPr>
        <w:r w:rsidRPr="004E5DF6">
          <w:rPr>
            <w:lang w:val="es-GT"/>
          </w:rPr>
          <w:t>la Ley</w:t>
        </w:r>
      </w:smartTag>
      <w:r w:rsidRPr="004E5DF6">
        <w:rPr>
          <w:lang w:val="es-GT"/>
        </w:rPr>
        <w:t xml:space="preserve"> contra el Femicidio en el marco del Programa de Formación de Derechos Humanos de las Mujeres</w:t>
      </w:r>
      <w:r w:rsidR="00D27D57">
        <w:rPr>
          <w:lang w:val="es-GT"/>
        </w:rPr>
        <w:t>,</w:t>
      </w:r>
      <w:r w:rsidRPr="004E5DF6">
        <w:rPr>
          <w:lang w:val="es-GT"/>
        </w:rPr>
        <w:t xml:space="preserve"> capacitando a un total de 357 hombres y 222 </w:t>
      </w:r>
      <w:r w:rsidRPr="004E5DF6">
        <w:rPr>
          <w:lang w:val="es-MX"/>
        </w:rPr>
        <w:t>mujeres</w:t>
      </w:r>
      <w:r w:rsidRPr="004E5DF6">
        <w:rPr>
          <w:lang w:val="es-GT"/>
        </w:rPr>
        <w:t xml:space="preserve"> durante 2008. </w:t>
      </w:r>
      <w:r w:rsidR="00E8778C">
        <w:rPr>
          <w:lang w:val="es-GT"/>
        </w:rPr>
        <w:t xml:space="preserve"> </w:t>
      </w:r>
    </w:p>
    <w:p w:rsidR="00E8778C" w:rsidRDefault="004E5DF6" w:rsidP="004E5DF6">
      <w:pPr>
        <w:pStyle w:val="SingleTxtG"/>
        <w:rPr>
          <w:lang w:val="es-GT"/>
        </w:rPr>
      </w:pPr>
      <w:r w:rsidRPr="004E5DF6">
        <w:rPr>
          <w:bCs/>
          <w:iCs/>
          <w:lang w:val="es-GT"/>
        </w:rPr>
        <w:t>164.</w:t>
      </w:r>
      <w:r w:rsidRPr="004E5DF6">
        <w:rPr>
          <w:bCs/>
          <w:iCs/>
          <w:lang w:val="es-GT"/>
        </w:rPr>
        <w:tab/>
      </w:r>
      <w:r w:rsidRPr="004E5DF6">
        <w:rPr>
          <w:lang w:val="es-GT"/>
        </w:rPr>
        <w:t xml:space="preserve">En 2008 </w:t>
      </w:r>
      <w:r w:rsidR="00B20A3F">
        <w:rPr>
          <w:lang w:val="es-GT"/>
        </w:rPr>
        <w:t xml:space="preserve">la </w:t>
      </w:r>
      <w:r w:rsidRPr="004E5DF6">
        <w:rPr>
          <w:lang w:val="es-GT"/>
        </w:rPr>
        <w:t>SEPREM</w:t>
      </w:r>
      <w:r w:rsidR="00E8778C">
        <w:rPr>
          <w:lang w:val="es-GT"/>
        </w:rPr>
        <w:t xml:space="preserve"> </w:t>
      </w:r>
      <w:r w:rsidRPr="004E5DF6">
        <w:rPr>
          <w:lang w:val="es-GT"/>
        </w:rPr>
        <w:t xml:space="preserve">desarrolló 17 talleres a solicitud de </w:t>
      </w:r>
      <w:smartTag w:uri="urn:schemas-microsoft-com:office:smarttags" w:element="PersonName">
        <w:smartTagPr>
          <w:attr w:name="ProductID" w:val="la Unidad"/>
        </w:smartTagPr>
        <w:r w:rsidRPr="004E5DF6">
          <w:rPr>
            <w:lang w:val="es-GT"/>
          </w:rPr>
          <w:t>la Unidad</w:t>
        </w:r>
      </w:smartTag>
      <w:r w:rsidRPr="004E5DF6">
        <w:rPr>
          <w:lang w:val="es-GT"/>
        </w:rPr>
        <w:t xml:space="preserve"> de Capacitación del Ministerio Público, habiéndose capacitado </w:t>
      </w:r>
      <w:r w:rsidR="00D27D57">
        <w:rPr>
          <w:lang w:val="es-GT"/>
        </w:rPr>
        <w:t xml:space="preserve">a </w:t>
      </w:r>
      <w:r w:rsidRPr="004E5DF6">
        <w:rPr>
          <w:lang w:val="es-GT"/>
        </w:rPr>
        <w:t>309 hombres y 260 mujeres (fiscales y auxiliares fiscales), con un total de 569 personas capacitadas.</w:t>
      </w:r>
      <w:r w:rsidR="00E8778C">
        <w:rPr>
          <w:lang w:val="es-GT"/>
        </w:rPr>
        <w:t xml:space="preserve"> </w:t>
      </w:r>
    </w:p>
    <w:p w:rsidR="00E8778C" w:rsidRDefault="004E5DF6" w:rsidP="004E5DF6">
      <w:pPr>
        <w:pStyle w:val="SingleTxtG"/>
        <w:rPr>
          <w:lang w:val="es-GT"/>
        </w:rPr>
      </w:pPr>
      <w:r w:rsidRPr="004E5DF6">
        <w:rPr>
          <w:bCs/>
          <w:iCs/>
          <w:lang w:val="es-GT"/>
        </w:rPr>
        <w:t>165.</w:t>
      </w:r>
      <w:r w:rsidRPr="004E5DF6">
        <w:rPr>
          <w:bCs/>
          <w:iCs/>
          <w:lang w:val="es-GT"/>
        </w:rPr>
        <w:tab/>
      </w:r>
      <w:r w:rsidRPr="004E5DF6">
        <w:rPr>
          <w:lang w:val="es-GT"/>
        </w:rPr>
        <w:t xml:space="preserve">Además </w:t>
      </w:r>
      <w:r w:rsidR="00B20A3F">
        <w:rPr>
          <w:lang w:val="es-GT"/>
        </w:rPr>
        <w:t xml:space="preserve">la </w:t>
      </w:r>
      <w:r w:rsidRPr="004E5DF6">
        <w:rPr>
          <w:lang w:val="es-GT"/>
        </w:rPr>
        <w:t xml:space="preserve">SEPREM, como parte de </w:t>
      </w:r>
      <w:smartTag w:uri="urn:schemas-microsoft-com:office:smarttags" w:element="PersonName">
        <w:smartTagPr>
          <w:attr w:name="ProductID" w:val="la Comisi￳n"/>
        </w:smartTagPr>
        <w:r w:rsidRPr="004E5DF6">
          <w:rPr>
            <w:lang w:val="es-GT"/>
          </w:rPr>
          <w:t>la Comisión</w:t>
        </w:r>
      </w:smartTag>
      <w:r w:rsidRPr="004E5DF6">
        <w:rPr>
          <w:lang w:val="es-GT"/>
        </w:rPr>
        <w:t xml:space="preserve"> de Asesoría y Verificación de la CONAPREVI</w:t>
      </w:r>
      <w:r w:rsidR="00B20A3F">
        <w:rPr>
          <w:lang w:val="es-GT"/>
        </w:rPr>
        <w:t>,</w:t>
      </w:r>
      <w:r w:rsidRPr="004E5DF6">
        <w:rPr>
          <w:lang w:val="es-GT"/>
        </w:rPr>
        <w:t xml:space="preserve"> ha apoyado procesos de capacitación a las redes de derivación, haciendo un total de 291 personas </w:t>
      </w:r>
      <w:r w:rsidRPr="004E5DF6">
        <w:rPr>
          <w:lang w:val="es-MX"/>
        </w:rPr>
        <w:t>capacitadas</w:t>
      </w:r>
      <w:r w:rsidRPr="004E5DF6">
        <w:rPr>
          <w:lang w:val="es-GT"/>
        </w:rPr>
        <w:t>. Se implementará para 2009 un Programa de Socialización de los Instrumentos Internacionales sobre Derechos Humanos de las Mujeres dirigido a servidores públicos.</w:t>
      </w:r>
      <w:r w:rsidR="00E8778C">
        <w:rPr>
          <w:lang w:val="es-GT"/>
        </w:rPr>
        <w:t xml:space="preserve"> </w:t>
      </w:r>
    </w:p>
    <w:p w:rsidR="00E8778C" w:rsidRDefault="004E5DF6" w:rsidP="004E5DF6">
      <w:pPr>
        <w:pStyle w:val="SingleTxtG"/>
        <w:rPr>
          <w:lang w:val="es-GT"/>
        </w:rPr>
      </w:pPr>
      <w:r w:rsidRPr="004E5DF6">
        <w:rPr>
          <w:bCs/>
          <w:iCs/>
          <w:lang w:val="es-GT"/>
        </w:rPr>
        <w:t>166.</w:t>
      </w:r>
      <w:r w:rsidRPr="004E5DF6">
        <w:rPr>
          <w:bCs/>
          <w:iCs/>
          <w:lang w:val="es-GT"/>
        </w:rPr>
        <w:tab/>
      </w:r>
      <w:r w:rsidRPr="004E5DF6">
        <w:rPr>
          <w:lang w:val="es-GT"/>
        </w:rPr>
        <w:t>Para fortalecer la investigación de delitos cometidos en contra de la mujer y la niñez,</w:t>
      </w:r>
      <w:r w:rsidR="00E8778C">
        <w:rPr>
          <w:lang w:val="es-GT"/>
        </w:rPr>
        <w:t xml:space="preserve"> </w:t>
      </w:r>
      <w:r w:rsidRPr="004E5DF6">
        <w:rPr>
          <w:lang w:val="es-GT"/>
        </w:rPr>
        <w:t>se ha capacitado en técnicas de investigación</w:t>
      </w:r>
      <w:r w:rsidR="00E8778C">
        <w:rPr>
          <w:lang w:val="es-GT"/>
        </w:rPr>
        <w:t xml:space="preserve"> </w:t>
      </w:r>
      <w:r w:rsidRPr="004E5DF6">
        <w:rPr>
          <w:lang w:val="es-GT"/>
        </w:rPr>
        <w:t xml:space="preserve">a los investigadores de </w:t>
      </w:r>
      <w:smartTag w:uri="urn:schemas-microsoft-com:office:smarttags" w:element="PersonName">
        <w:smartTagPr>
          <w:attr w:name="ProductID" w:val="la Unidad"/>
        </w:smartTagPr>
        <w:r w:rsidRPr="004E5DF6">
          <w:rPr>
            <w:lang w:val="es-GT"/>
          </w:rPr>
          <w:t>la Unidad</w:t>
        </w:r>
      </w:smartTag>
      <w:r w:rsidRPr="004E5DF6">
        <w:rPr>
          <w:lang w:val="es-GT"/>
        </w:rPr>
        <w:t xml:space="preserve"> de Femicidios adscrita a </w:t>
      </w:r>
      <w:smartTag w:uri="urn:schemas-microsoft-com:office:smarttags" w:element="PersonName">
        <w:smartTagPr>
          <w:attr w:name="ProductID" w:val="la Unidad"/>
        </w:smartTagPr>
        <w:r w:rsidRPr="004E5DF6">
          <w:rPr>
            <w:lang w:val="es-GT"/>
          </w:rPr>
          <w:t>la Unidad</w:t>
        </w:r>
      </w:smartTag>
      <w:r w:rsidRPr="004E5DF6">
        <w:rPr>
          <w:lang w:val="es-GT"/>
        </w:rPr>
        <w:t xml:space="preserve"> de Homicidio</w:t>
      </w:r>
      <w:r w:rsidR="00D27D57">
        <w:rPr>
          <w:lang w:val="es-GT"/>
        </w:rPr>
        <w:t>s</w:t>
      </w:r>
      <w:r w:rsidRPr="004E5DF6">
        <w:rPr>
          <w:lang w:val="es-GT"/>
        </w:rPr>
        <w:t xml:space="preserve"> contra Mujeres, la</w:t>
      </w:r>
      <w:r w:rsidR="00E8778C">
        <w:rPr>
          <w:lang w:val="es-GT"/>
        </w:rPr>
        <w:t xml:space="preserve"> </w:t>
      </w:r>
      <w:r w:rsidRPr="004E5DF6">
        <w:rPr>
          <w:lang w:val="es-GT"/>
        </w:rPr>
        <w:t>que pertenece a la División</w:t>
      </w:r>
      <w:r w:rsidR="00E8778C">
        <w:rPr>
          <w:lang w:val="es-GT"/>
        </w:rPr>
        <w:t xml:space="preserve"> </w:t>
      </w:r>
      <w:r w:rsidRPr="004E5DF6">
        <w:rPr>
          <w:lang w:val="es-GT"/>
        </w:rPr>
        <w:t>de Investigación Criminal de la PNC</w:t>
      </w:r>
      <w:r w:rsidR="00D27D57">
        <w:rPr>
          <w:lang w:val="es-GT"/>
        </w:rPr>
        <w:t>, y</w:t>
      </w:r>
      <w:r w:rsidRPr="004E5DF6">
        <w:rPr>
          <w:lang w:val="es-GT"/>
        </w:rPr>
        <w:t xml:space="preserve"> se ha capacitado al personal de </w:t>
      </w:r>
      <w:smartTag w:uri="urn:schemas-microsoft-com:office:smarttags" w:element="PersonName">
        <w:smartTagPr>
          <w:attr w:name="ProductID" w:val="La PNC"/>
        </w:smartTagPr>
        <w:r w:rsidRPr="004E5DF6">
          <w:rPr>
            <w:lang w:val="es-GT"/>
          </w:rPr>
          <w:t>la PNC</w:t>
        </w:r>
      </w:smartTag>
      <w:r w:rsidRPr="004E5DF6">
        <w:rPr>
          <w:lang w:val="es-GT"/>
        </w:rPr>
        <w:t xml:space="preserve"> para la adecuada implementación de ese cuerpo </w:t>
      </w:r>
      <w:r w:rsidRPr="004E5DF6">
        <w:rPr>
          <w:lang w:val="es-MX"/>
        </w:rPr>
        <w:t>normativo</w:t>
      </w:r>
      <w:r w:rsidR="00E8778C">
        <w:rPr>
          <w:lang w:val="es-GT"/>
        </w:rPr>
        <w:t xml:space="preserve"> </w:t>
      </w:r>
      <w:r w:rsidRPr="004E5DF6">
        <w:rPr>
          <w:lang w:val="es-GT"/>
        </w:rPr>
        <w:t>y para la investigación apropiada de esos ilícitos</w:t>
      </w:r>
      <w:r w:rsidR="00D27D57">
        <w:rPr>
          <w:lang w:val="es-GT"/>
        </w:rPr>
        <w:t>. D</w:t>
      </w:r>
      <w:r w:rsidRPr="004E5DF6">
        <w:rPr>
          <w:lang w:val="es-GT"/>
        </w:rPr>
        <w:t>entro de las capacitaciones impartidas se encuentran:</w:t>
      </w:r>
      <w:r w:rsidR="00E8778C">
        <w:rPr>
          <w:lang w:val="es-GT"/>
        </w:rPr>
        <w:t xml:space="preserve"> </w:t>
      </w:r>
    </w:p>
    <w:p w:rsidR="00E8778C" w:rsidRDefault="00EA16CF" w:rsidP="004E5DF6">
      <w:pPr>
        <w:pStyle w:val="SingleTxtG"/>
        <w:rPr>
          <w:lang w:val="es-GT"/>
        </w:rPr>
      </w:pPr>
      <w:r>
        <w:rPr>
          <w:bCs/>
          <w:iCs/>
          <w:lang w:val="es-GT"/>
        </w:rPr>
        <w:tab/>
      </w:r>
      <w:r w:rsidR="004E5DF6" w:rsidRPr="004E5DF6">
        <w:rPr>
          <w:bCs/>
          <w:iCs/>
          <w:lang w:val="es-GT"/>
        </w:rPr>
        <w:t>a)</w:t>
      </w:r>
      <w:r w:rsidR="004E5DF6" w:rsidRPr="004E5DF6">
        <w:rPr>
          <w:bCs/>
          <w:iCs/>
          <w:lang w:val="es-GT"/>
        </w:rPr>
        <w:tab/>
      </w:r>
      <w:r w:rsidR="004E5DF6" w:rsidRPr="004E5DF6">
        <w:rPr>
          <w:lang w:val="es-GT"/>
        </w:rPr>
        <w:t xml:space="preserve">Promoción y </w:t>
      </w:r>
      <w:r w:rsidR="00D27D57">
        <w:rPr>
          <w:lang w:val="es-GT"/>
        </w:rPr>
        <w:t>d</w:t>
      </w:r>
      <w:r w:rsidR="004E5DF6" w:rsidRPr="004E5DF6">
        <w:rPr>
          <w:lang w:val="es-GT"/>
        </w:rPr>
        <w:t xml:space="preserve">ivulgación del Decreto </w:t>
      </w:r>
      <w:r w:rsidR="00F2349A">
        <w:rPr>
          <w:lang w:val="es-GT"/>
        </w:rPr>
        <w:t>N</w:t>
      </w:r>
      <w:r w:rsidR="004E5DF6" w:rsidRPr="004E5DF6">
        <w:rPr>
          <w:lang w:val="es-GT"/>
        </w:rPr>
        <w:t>º 22-2008</w:t>
      </w:r>
      <w:r w:rsidR="00D27D57">
        <w:rPr>
          <w:lang w:val="es-GT"/>
        </w:rPr>
        <w:t>,</w:t>
      </w:r>
      <w:r w:rsidR="004E5DF6" w:rsidRPr="004E5DF6">
        <w:rPr>
          <w:lang w:val="es-GT"/>
        </w:rPr>
        <w:t xml:space="preserve"> Ley contra el Femicidio</w:t>
      </w:r>
      <w:r w:rsidR="00E8778C">
        <w:rPr>
          <w:lang w:val="es-GT"/>
        </w:rPr>
        <w:t xml:space="preserve"> </w:t>
      </w:r>
      <w:r w:rsidR="004E5DF6" w:rsidRPr="004E5DF6">
        <w:rPr>
          <w:lang w:val="es-GT"/>
        </w:rPr>
        <w:t xml:space="preserve">y otras formas de violencia contra la mujer, impartido por </w:t>
      </w:r>
      <w:smartTag w:uri="urn:schemas-microsoft-com:office:smarttags" w:element="PersonName">
        <w:smartTagPr>
          <w:attr w:name="ProductID" w:val="la Oficina"/>
        </w:smartTagPr>
        <w:r w:rsidR="004E5DF6" w:rsidRPr="004E5DF6">
          <w:rPr>
            <w:lang w:val="es-GT"/>
          </w:rPr>
          <w:t>la Oficina</w:t>
        </w:r>
      </w:smartTag>
      <w:r w:rsidR="004E5DF6" w:rsidRPr="004E5DF6">
        <w:rPr>
          <w:lang w:val="es-GT"/>
        </w:rPr>
        <w:t xml:space="preserve"> de Derechos Humanos de </w:t>
      </w:r>
      <w:smartTag w:uri="urn:schemas-microsoft-com:office:smarttags" w:element="PersonName">
        <w:smartTagPr>
          <w:attr w:name="ProductID" w:val="La PNC"/>
        </w:smartTagPr>
        <w:r w:rsidR="004E5DF6" w:rsidRPr="004E5DF6">
          <w:rPr>
            <w:lang w:val="es-GT"/>
          </w:rPr>
          <w:t>la PNC</w:t>
        </w:r>
      </w:smartTag>
      <w:r w:rsidR="004E5DF6" w:rsidRPr="004E5DF6">
        <w:rPr>
          <w:lang w:val="es-GT"/>
        </w:rPr>
        <w:t>, con el objeto de capacitar y sensibilizar al personal policial de todas las escalas jerárquicas sobre la atención a víctimas de estos delitos para proporciona</w:t>
      </w:r>
      <w:r w:rsidR="00D27D57">
        <w:rPr>
          <w:lang w:val="es-GT"/>
        </w:rPr>
        <w:t>r un servicio de calidad. Se ha</w:t>
      </w:r>
      <w:r w:rsidR="004E5DF6" w:rsidRPr="004E5DF6">
        <w:rPr>
          <w:lang w:val="es-GT"/>
        </w:rPr>
        <w:t xml:space="preserve"> capacitado a 1.084 elementos policiales</w:t>
      </w:r>
      <w:r w:rsidR="00D27D57">
        <w:rPr>
          <w:lang w:val="es-GT"/>
        </w:rPr>
        <w:t>;</w:t>
      </w:r>
      <w:r w:rsidR="004E5DF6" w:rsidRPr="004E5DF6">
        <w:rPr>
          <w:lang w:val="es-GT"/>
        </w:rPr>
        <w:t xml:space="preserve"> </w:t>
      </w:r>
      <w:r w:rsidR="00F2349A">
        <w:rPr>
          <w:lang w:val="es-GT"/>
        </w:rPr>
        <w:t>asimismo</w:t>
      </w:r>
      <w:r w:rsidR="004E5DF6" w:rsidRPr="004E5DF6">
        <w:rPr>
          <w:lang w:val="es-GT"/>
        </w:rPr>
        <w:t xml:space="preserve"> se </w:t>
      </w:r>
      <w:r w:rsidR="00D27D57">
        <w:rPr>
          <w:lang w:val="es-GT"/>
        </w:rPr>
        <w:t>capacitó a</w:t>
      </w:r>
      <w:r w:rsidR="004E5DF6" w:rsidRPr="004E5DF6">
        <w:rPr>
          <w:lang w:val="es-GT"/>
        </w:rPr>
        <w:t xml:space="preserve"> 10.505 personas </w:t>
      </w:r>
      <w:r w:rsidR="00D27D57">
        <w:rPr>
          <w:lang w:val="es-GT"/>
        </w:rPr>
        <w:t>a lo externo de esa institución.</w:t>
      </w:r>
      <w:r w:rsidR="00E8778C">
        <w:rPr>
          <w:lang w:val="es-GT"/>
        </w:rPr>
        <w:t xml:space="preserve"> </w:t>
      </w:r>
    </w:p>
    <w:p w:rsidR="00E8778C" w:rsidRDefault="00EA16CF" w:rsidP="004E5DF6">
      <w:pPr>
        <w:pStyle w:val="SingleTxtG"/>
        <w:rPr>
          <w:lang w:val="es-GT"/>
        </w:rPr>
      </w:pPr>
      <w:r>
        <w:rPr>
          <w:bCs/>
          <w:iCs/>
          <w:lang w:val="es-GT"/>
        </w:rPr>
        <w:tab/>
      </w:r>
      <w:r w:rsidR="004E5DF6" w:rsidRPr="004E5DF6">
        <w:rPr>
          <w:bCs/>
          <w:iCs/>
          <w:lang w:val="es-GT"/>
        </w:rPr>
        <w:t>b)</w:t>
      </w:r>
      <w:r w:rsidR="004E5DF6" w:rsidRPr="004E5DF6">
        <w:rPr>
          <w:bCs/>
          <w:iCs/>
          <w:lang w:val="es-GT"/>
        </w:rPr>
        <w:tab/>
      </w:r>
      <w:r w:rsidR="004E5DF6" w:rsidRPr="004E5DF6">
        <w:rPr>
          <w:lang w:val="es-GT"/>
        </w:rPr>
        <w:t>Curso Básico de Investigación Criminal</w:t>
      </w:r>
      <w:r w:rsidR="00E8778C">
        <w:rPr>
          <w:lang w:val="es-GT"/>
        </w:rPr>
        <w:t xml:space="preserve"> </w:t>
      </w:r>
      <w:r w:rsidR="004E5DF6" w:rsidRPr="004E5DF6">
        <w:rPr>
          <w:lang w:val="es-GT"/>
        </w:rPr>
        <w:t xml:space="preserve">para fortalecer </w:t>
      </w:r>
      <w:smartTag w:uri="urn:schemas-microsoft-com:office:smarttags" w:element="PersonName">
        <w:smartTagPr>
          <w:attr w:name="ProductID" w:val="la Unidad"/>
        </w:smartTagPr>
        <w:r w:rsidR="004E5DF6" w:rsidRPr="004E5DF6">
          <w:rPr>
            <w:lang w:val="es-GT"/>
          </w:rPr>
          <w:t>la Unidad</w:t>
        </w:r>
      </w:smartTag>
      <w:r w:rsidR="004E5DF6" w:rsidRPr="004E5DF6">
        <w:rPr>
          <w:lang w:val="es-GT"/>
        </w:rPr>
        <w:t xml:space="preserve"> de Homicidios contra </w:t>
      </w:r>
      <w:r w:rsidR="00D27D57">
        <w:rPr>
          <w:lang w:val="es-GT"/>
        </w:rPr>
        <w:t>M</w:t>
      </w:r>
      <w:r w:rsidR="004E5DF6" w:rsidRPr="004E5DF6">
        <w:rPr>
          <w:lang w:val="es-GT"/>
        </w:rPr>
        <w:t>ujeres, a través del cual se promovieron y capacitaron</w:t>
      </w:r>
      <w:r w:rsidR="00E8778C">
        <w:rPr>
          <w:lang w:val="es-GT"/>
        </w:rPr>
        <w:t xml:space="preserve"> </w:t>
      </w:r>
      <w:r w:rsidR="004E5DF6" w:rsidRPr="004E5DF6">
        <w:rPr>
          <w:lang w:val="es-GT"/>
        </w:rPr>
        <w:t>nuevos investigadores</w:t>
      </w:r>
      <w:r w:rsidR="00D27D57">
        <w:rPr>
          <w:lang w:val="es-GT"/>
        </w:rPr>
        <w:t>;</w:t>
      </w:r>
      <w:r w:rsidR="004E5DF6" w:rsidRPr="004E5DF6">
        <w:rPr>
          <w:lang w:val="es-GT"/>
        </w:rPr>
        <w:t xml:space="preserve"> fue impartido por </w:t>
      </w:r>
      <w:smartTag w:uri="urn:schemas-microsoft-com:office:smarttags" w:element="PersonName">
        <w:smartTagPr>
          <w:attr w:name="ProductID" w:val="la Escuela"/>
        </w:smartTagPr>
        <w:r w:rsidR="004E5DF6" w:rsidRPr="004E5DF6">
          <w:rPr>
            <w:lang w:val="es-GT"/>
          </w:rPr>
          <w:t>la Escuela</w:t>
        </w:r>
      </w:smartTag>
      <w:r w:rsidR="004E5DF6" w:rsidRPr="004E5DF6">
        <w:rPr>
          <w:lang w:val="es-GT"/>
        </w:rPr>
        <w:t xml:space="preserve"> de I</w:t>
      </w:r>
      <w:r w:rsidR="00D27D57">
        <w:rPr>
          <w:lang w:val="es-GT"/>
        </w:rPr>
        <w:t>nvestigación Criminal de la PNC.</w:t>
      </w:r>
      <w:r w:rsidR="00E8778C">
        <w:rPr>
          <w:lang w:val="es-GT"/>
        </w:rPr>
        <w:t xml:space="preserve"> </w:t>
      </w:r>
    </w:p>
    <w:p w:rsidR="00E8778C" w:rsidRDefault="00EA16CF" w:rsidP="004E5DF6">
      <w:pPr>
        <w:pStyle w:val="SingleTxtG"/>
        <w:rPr>
          <w:lang w:val="es-GT"/>
        </w:rPr>
      </w:pPr>
      <w:r>
        <w:rPr>
          <w:bCs/>
          <w:iCs/>
          <w:lang w:val="es-GT"/>
        </w:rPr>
        <w:tab/>
      </w:r>
      <w:r w:rsidR="004E5DF6" w:rsidRPr="004E5DF6">
        <w:rPr>
          <w:bCs/>
          <w:iCs/>
          <w:lang w:val="es-GT"/>
        </w:rPr>
        <w:t>c)</w:t>
      </w:r>
      <w:r w:rsidR="004E5DF6" w:rsidRPr="004E5DF6">
        <w:rPr>
          <w:bCs/>
          <w:iCs/>
          <w:lang w:val="es-GT"/>
        </w:rPr>
        <w:tab/>
      </w:r>
      <w:r w:rsidR="004E5DF6" w:rsidRPr="004E5DF6">
        <w:rPr>
          <w:lang w:val="es-GT"/>
        </w:rPr>
        <w:t xml:space="preserve">Curso de Negociación en Crisis y Rehenes, impartido por </w:t>
      </w:r>
      <w:smartTag w:uri="urn:schemas-microsoft-com:office:smarttags" w:element="PersonName">
        <w:smartTagPr>
          <w:attr w:name="ProductID" w:val="la Escuela"/>
        </w:smartTagPr>
        <w:r w:rsidR="004E5DF6" w:rsidRPr="004E5DF6">
          <w:rPr>
            <w:lang w:val="es-GT"/>
          </w:rPr>
          <w:t>la Escuela</w:t>
        </w:r>
      </w:smartTag>
      <w:r w:rsidR="004E5DF6" w:rsidRPr="004E5DF6">
        <w:rPr>
          <w:lang w:val="es-GT"/>
        </w:rPr>
        <w:t xml:space="preserve"> de I</w:t>
      </w:r>
      <w:r w:rsidR="00D27D57">
        <w:rPr>
          <w:lang w:val="es-GT"/>
        </w:rPr>
        <w:t>nvestigación Criminal de la PNC.</w:t>
      </w:r>
    </w:p>
    <w:p w:rsidR="00E8778C" w:rsidRDefault="00EA16CF" w:rsidP="004E5DF6">
      <w:pPr>
        <w:pStyle w:val="SingleTxtG"/>
        <w:rPr>
          <w:lang w:val="es-GT"/>
        </w:rPr>
      </w:pPr>
      <w:r>
        <w:rPr>
          <w:bCs/>
          <w:iCs/>
          <w:lang w:val="es-GT"/>
        </w:rPr>
        <w:tab/>
      </w:r>
      <w:r w:rsidR="004E5DF6" w:rsidRPr="004E5DF6">
        <w:rPr>
          <w:bCs/>
          <w:iCs/>
          <w:lang w:val="es-GT"/>
        </w:rPr>
        <w:t>d)</w:t>
      </w:r>
      <w:r w:rsidR="004E5DF6" w:rsidRPr="004E5DF6">
        <w:rPr>
          <w:bCs/>
          <w:iCs/>
          <w:lang w:val="es-GT"/>
        </w:rPr>
        <w:tab/>
      </w:r>
      <w:r w:rsidR="004E5DF6" w:rsidRPr="004E5DF6">
        <w:rPr>
          <w:lang w:val="es-GT"/>
        </w:rPr>
        <w:t xml:space="preserve">Curso de Procesamiento de </w:t>
      </w:r>
      <w:smartTag w:uri="urn:schemas-microsoft-com:office:smarttags" w:element="PersonName">
        <w:smartTagPr>
          <w:attr w:name="ProductID" w:val="la Escena"/>
        </w:smartTagPr>
        <w:r w:rsidR="004E5DF6" w:rsidRPr="004E5DF6">
          <w:rPr>
            <w:lang w:val="es-GT"/>
          </w:rPr>
          <w:t>la Escena</w:t>
        </w:r>
      </w:smartTag>
      <w:r w:rsidR="004E5DF6" w:rsidRPr="004E5DF6">
        <w:rPr>
          <w:lang w:val="es-GT"/>
        </w:rPr>
        <w:t xml:space="preserve"> del Crimen, impartido por </w:t>
      </w:r>
      <w:smartTag w:uri="urn:schemas-microsoft-com:office:smarttags" w:element="PersonName">
        <w:smartTagPr>
          <w:attr w:name="ProductID" w:val="la Escuela"/>
        </w:smartTagPr>
        <w:r w:rsidR="004E5DF6" w:rsidRPr="004E5DF6">
          <w:rPr>
            <w:lang w:val="es-GT"/>
          </w:rPr>
          <w:t>la Escuela</w:t>
        </w:r>
      </w:smartTag>
      <w:r w:rsidR="004E5DF6" w:rsidRPr="004E5DF6">
        <w:rPr>
          <w:lang w:val="es-GT"/>
        </w:rPr>
        <w:t xml:space="preserve"> de Inve</w:t>
      </w:r>
      <w:r w:rsidR="00D27D57">
        <w:rPr>
          <w:lang w:val="es-GT"/>
        </w:rPr>
        <w:t>stigación Criminal.</w:t>
      </w:r>
    </w:p>
    <w:p w:rsidR="004E5DF6" w:rsidRPr="004E5DF6" w:rsidRDefault="00EA16CF" w:rsidP="004E5DF6">
      <w:pPr>
        <w:pStyle w:val="SingleTxtG"/>
        <w:rPr>
          <w:lang w:val="es-GT"/>
        </w:rPr>
      </w:pPr>
      <w:r>
        <w:rPr>
          <w:bCs/>
          <w:iCs/>
          <w:lang w:val="es-GT"/>
        </w:rPr>
        <w:tab/>
      </w:r>
      <w:r w:rsidR="004E5DF6" w:rsidRPr="004E5DF6">
        <w:rPr>
          <w:bCs/>
          <w:iCs/>
          <w:lang w:val="es-GT"/>
        </w:rPr>
        <w:t>e)</w:t>
      </w:r>
      <w:r w:rsidR="004E5DF6" w:rsidRPr="004E5DF6">
        <w:rPr>
          <w:bCs/>
          <w:iCs/>
          <w:lang w:val="es-GT"/>
        </w:rPr>
        <w:tab/>
      </w:r>
      <w:r w:rsidR="004E5DF6" w:rsidRPr="004E5DF6">
        <w:rPr>
          <w:lang w:val="es-GT"/>
        </w:rPr>
        <w:t xml:space="preserve">Curso de Adiestramiento, Investigación de Delitos Contra </w:t>
      </w:r>
      <w:smartTag w:uri="urn:schemas-microsoft-com:office:smarttags" w:element="PersonName">
        <w:smartTagPr>
          <w:attr w:name="ProductID" w:val="la Vida"/>
        </w:smartTagPr>
        <w:r w:rsidR="004E5DF6" w:rsidRPr="004E5DF6">
          <w:rPr>
            <w:lang w:val="es-GT"/>
          </w:rPr>
          <w:t>la Vida</w:t>
        </w:r>
      </w:smartTag>
      <w:r w:rsidR="004E5DF6" w:rsidRPr="004E5DF6">
        <w:rPr>
          <w:lang w:val="es-GT"/>
        </w:rPr>
        <w:t xml:space="preserve"> y Homicidios, impartido por </w:t>
      </w:r>
      <w:smartTag w:uri="urn:schemas-microsoft-com:office:smarttags" w:element="PersonName">
        <w:smartTagPr>
          <w:attr w:name="ProductID" w:val="la Escuela"/>
        </w:smartTagPr>
        <w:r w:rsidR="004E5DF6" w:rsidRPr="004E5DF6">
          <w:rPr>
            <w:lang w:val="es-GT"/>
          </w:rPr>
          <w:t>la Escuela</w:t>
        </w:r>
      </w:smartTag>
      <w:r w:rsidR="004E5DF6" w:rsidRPr="004E5DF6">
        <w:rPr>
          <w:lang w:val="es-GT"/>
        </w:rPr>
        <w:t xml:space="preserve"> de I</w:t>
      </w:r>
      <w:r w:rsidR="00D27D57">
        <w:rPr>
          <w:lang w:val="es-GT"/>
        </w:rPr>
        <w:t>nvestigación Criminal de la PNC.</w:t>
      </w:r>
    </w:p>
    <w:p w:rsidR="00E8778C" w:rsidRDefault="00EA16CF" w:rsidP="004E5DF6">
      <w:pPr>
        <w:pStyle w:val="SingleTxtG"/>
        <w:rPr>
          <w:lang w:val="es-GT"/>
        </w:rPr>
      </w:pPr>
      <w:r>
        <w:rPr>
          <w:bCs/>
          <w:iCs/>
          <w:lang w:val="es-GT"/>
        </w:rPr>
        <w:tab/>
      </w:r>
      <w:r w:rsidR="004E5DF6" w:rsidRPr="004E5DF6">
        <w:rPr>
          <w:bCs/>
          <w:iCs/>
          <w:lang w:val="es-GT"/>
        </w:rPr>
        <w:t>f)</w:t>
      </w:r>
      <w:r w:rsidR="004E5DF6" w:rsidRPr="004E5DF6">
        <w:rPr>
          <w:bCs/>
          <w:iCs/>
          <w:lang w:val="es-GT"/>
        </w:rPr>
        <w:tab/>
      </w:r>
      <w:r w:rsidR="004E5DF6" w:rsidRPr="004E5DF6">
        <w:rPr>
          <w:lang w:val="es-GT"/>
        </w:rPr>
        <w:t>Curso sobre</w:t>
      </w:r>
      <w:r w:rsidR="00E8778C">
        <w:rPr>
          <w:lang w:val="es-GT"/>
        </w:rPr>
        <w:t xml:space="preserve"> </w:t>
      </w:r>
      <w:r w:rsidR="004E5DF6" w:rsidRPr="004E5DF6">
        <w:rPr>
          <w:lang w:val="es-GT"/>
        </w:rPr>
        <w:t xml:space="preserve">Femicidio, impartido por </w:t>
      </w:r>
      <w:smartTag w:uri="urn:schemas-microsoft-com:office:smarttags" w:element="PersonName">
        <w:smartTagPr>
          <w:attr w:name="ProductID" w:val="la Escuela"/>
        </w:smartTagPr>
        <w:r w:rsidR="004E5DF6" w:rsidRPr="004E5DF6">
          <w:rPr>
            <w:lang w:val="es-GT"/>
          </w:rPr>
          <w:t>la Escuela</w:t>
        </w:r>
      </w:smartTag>
      <w:r w:rsidR="004E5DF6" w:rsidRPr="004E5DF6">
        <w:rPr>
          <w:lang w:val="es-GT"/>
        </w:rPr>
        <w:t xml:space="preserve"> de Investigación Criminal de </w:t>
      </w:r>
      <w:smartTag w:uri="urn:schemas-microsoft-com:office:smarttags" w:element="PersonName">
        <w:smartTagPr>
          <w:attr w:name="ProductID" w:val="la Polic￭a Nacional"/>
        </w:smartTagPr>
        <w:r w:rsidR="004E5DF6" w:rsidRPr="004E5DF6">
          <w:rPr>
            <w:lang w:val="es-GT"/>
          </w:rPr>
          <w:t>la Policía Nacional</w:t>
        </w:r>
      </w:smartTag>
      <w:r w:rsidR="004E5DF6" w:rsidRPr="004E5DF6">
        <w:rPr>
          <w:lang w:val="es-GT"/>
        </w:rPr>
        <w:t xml:space="preserve"> Civil. </w:t>
      </w:r>
      <w:r w:rsidR="00E8778C">
        <w:rPr>
          <w:lang w:val="es-GT"/>
        </w:rPr>
        <w:t xml:space="preserve"> </w:t>
      </w:r>
    </w:p>
    <w:p w:rsidR="00E8778C" w:rsidRDefault="004E5DF6" w:rsidP="004E5DF6">
      <w:pPr>
        <w:pStyle w:val="SingleTxtG"/>
        <w:rPr>
          <w:lang w:val="es-GT"/>
        </w:rPr>
      </w:pPr>
      <w:r w:rsidRPr="004E5DF6">
        <w:rPr>
          <w:bCs/>
          <w:iCs/>
          <w:lang w:val="es-GT"/>
        </w:rPr>
        <w:t>167.</w:t>
      </w:r>
      <w:r w:rsidRPr="004E5DF6">
        <w:rPr>
          <w:bCs/>
          <w:iCs/>
          <w:lang w:val="es-GT"/>
        </w:rPr>
        <w:tab/>
      </w:r>
      <w:r w:rsidRPr="004E5DF6">
        <w:rPr>
          <w:lang w:val="es-GT"/>
        </w:rPr>
        <w:t xml:space="preserve">En aplicación de la </w:t>
      </w:r>
      <w:r w:rsidR="00D27D57">
        <w:rPr>
          <w:lang w:val="es-GT"/>
        </w:rPr>
        <w:t>l</w:t>
      </w:r>
      <w:r w:rsidRPr="004E5DF6">
        <w:rPr>
          <w:lang w:val="es-GT"/>
        </w:rPr>
        <w:t>ey en referencia, el Organismo Judicial</w:t>
      </w:r>
      <w:r w:rsidR="00D27D57">
        <w:rPr>
          <w:lang w:val="es-GT"/>
        </w:rPr>
        <w:t>,</w:t>
      </w:r>
      <w:r w:rsidRPr="004E5DF6">
        <w:rPr>
          <w:lang w:val="es-GT"/>
        </w:rPr>
        <w:t xml:space="preserve"> de mayo a septiembre de 2008,</w:t>
      </w:r>
      <w:r w:rsidR="00E8778C">
        <w:rPr>
          <w:lang w:val="es-GT"/>
        </w:rPr>
        <w:t xml:space="preserve"> </w:t>
      </w:r>
      <w:r w:rsidRPr="004E5DF6">
        <w:rPr>
          <w:lang w:val="es-GT"/>
        </w:rPr>
        <w:t>registró un total</w:t>
      </w:r>
      <w:r w:rsidR="00E8778C">
        <w:rPr>
          <w:lang w:val="es-GT"/>
        </w:rPr>
        <w:t xml:space="preserve"> </w:t>
      </w:r>
      <w:r w:rsidRPr="004E5DF6">
        <w:rPr>
          <w:lang w:val="es-GT"/>
        </w:rPr>
        <w:t>de 1.174</w:t>
      </w:r>
      <w:r w:rsidR="00E8778C">
        <w:rPr>
          <w:lang w:val="es-GT"/>
        </w:rPr>
        <w:t xml:space="preserve"> </w:t>
      </w:r>
      <w:r w:rsidRPr="004E5DF6">
        <w:rPr>
          <w:lang w:val="es-GT"/>
        </w:rPr>
        <w:t xml:space="preserve">casos ingresados por delitos de femicidio, violencia contra la mujer y violencia económica en todos los órganos jurisdiccionales del ramo penal de </w:t>
      </w:r>
      <w:smartTag w:uri="urn:schemas-microsoft-com:office:smarttags" w:element="PersonName">
        <w:smartTagPr>
          <w:attr w:name="ProductID" w:val="la Rep￺blica"/>
        </w:smartTagPr>
        <w:r w:rsidRPr="004E5DF6">
          <w:rPr>
            <w:lang w:val="es-GT"/>
          </w:rPr>
          <w:t>la República</w:t>
        </w:r>
      </w:smartTag>
      <w:r w:rsidRPr="004E5DF6">
        <w:rPr>
          <w:lang w:val="es-GT"/>
        </w:rPr>
        <w:t>, de los</w:t>
      </w:r>
      <w:r w:rsidR="00E8778C">
        <w:rPr>
          <w:lang w:val="es-GT"/>
        </w:rPr>
        <w:t xml:space="preserve"> </w:t>
      </w:r>
      <w:r w:rsidRPr="004E5DF6">
        <w:rPr>
          <w:lang w:val="es-GT"/>
        </w:rPr>
        <w:t xml:space="preserve">cuales 15 se </w:t>
      </w:r>
      <w:r w:rsidRPr="004E5DF6">
        <w:rPr>
          <w:lang w:val="es-MX"/>
        </w:rPr>
        <w:t>refieren</w:t>
      </w:r>
      <w:r w:rsidRPr="004E5DF6">
        <w:rPr>
          <w:lang w:val="es-GT"/>
        </w:rPr>
        <w:t xml:space="preserve"> a femicidio, </w:t>
      </w:r>
      <w:smartTag w:uri="urn:schemas-microsoft-com:office:smarttags" w:element="metricconverter">
        <w:smartTagPr>
          <w:attr w:name="ProductID" w:val="44 a"/>
        </w:smartTagPr>
        <w:r w:rsidRPr="004E5DF6">
          <w:rPr>
            <w:lang w:val="es-GT"/>
          </w:rPr>
          <w:t>44 a</w:t>
        </w:r>
      </w:smartTag>
      <w:r w:rsidRPr="004E5DF6">
        <w:rPr>
          <w:lang w:val="es-GT"/>
        </w:rPr>
        <w:t xml:space="preserve"> violencia económica y 1.115 </w:t>
      </w:r>
      <w:r w:rsidR="00D27D57">
        <w:rPr>
          <w:lang w:val="es-GT"/>
        </w:rPr>
        <w:t>a</w:t>
      </w:r>
      <w:r w:rsidRPr="004E5DF6">
        <w:rPr>
          <w:lang w:val="es-GT"/>
        </w:rPr>
        <w:t xml:space="preserve"> violencia contra la mujer, reportándose 24 casos de niñas o adolescentes víctimas dentro del número antes indicado</w:t>
      </w:r>
      <w:r w:rsidR="00976F07">
        <w:rPr>
          <w:lang w:val="es-GT"/>
        </w:rPr>
        <w:t>.</w:t>
      </w:r>
    </w:p>
    <w:p w:rsidR="00E8778C" w:rsidRDefault="00EA16CF" w:rsidP="00EA16CF">
      <w:pPr>
        <w:pStyle w:val="H23G"/>
        <w:rPr>
          <w:lang w:val="es-GT"/>
        </w:rPr>
      </w:pPr>
      <w:r>
        <w:tab/>
      </w:r>
      <w:r w:rsidR="004E5DF6" w:rsidRPr="004E5DF6">
        <w:t>6.</w:t>
      </w:r>
      <w:r>
        <w:tab/>
      </w:r>
      <w:r w:rsidR="004E5DF6" w:rsidRPr="004E5DF6">
        <w:rPr>
          <w:lang w:val="es-GT"/>
        </w:rPr>
        <w:t>Prevención</w:t>
      </w:r>
      <w:r w:rsidR="00E8778C">
        <w:rPr>
          <w:lang w:val="es-GT"/>
        </w:rPr>
        <w:t xml:space="preserve"> </w:t>
      </w:r>
      <w:r w:rsidR="004E5DF6" w:rsidRPr="004E5DF6">
        <w:rPr>
          <w:lang w:val="es-GT"/>
        </w:rPr>
        <w:t xml:space="preserve">e </w:t>
      </w:r>
      <w:r w:rsidR="00D27D57">
        <w:rPr>
          <w:lang w:val="es-GT"/>
        </w:rPr>
        <w:t>i</w:t>
      </w:r>
      <w:r w:rsidR="004E5DF6" w:rsidRPr="004E5DF6">
        <w:rPr>
          <w:lang w:val="es-GT"/>
        </w:rPr>
        <w:t>nvestigación de delitos cometidos en contra de la mujer y la</w:t>
      </w:r>
      <w:r w:rsidR="00E8778C">
        <w:rPr>
          <w:lang w:val="es-GT"/>
        </w:rPr>
        <w:t xml:space="preserve"> </w:t>
      </w:r>
      <w:r w:rsidR="004E5DF6" w:rsidRPr="004E5DF6">
        <w:rPr>
          <w:lang w:val="es-GT"/>
        </w:rPr>
        <w:t>niñez</w:t>
      </w:r>
      <w:r w:rsidR="00E8778C">
        <w:rPr>
          <w:lang w:val="es-GT"/>
        </w:rPr>
        <w:t xml:space="preserve"> </w:t>
      </w:r>
    </w:p>
    <w:p w:rsidR="00E8778C" w:rsidRDefault="00EA16CF" w:rsidP="00EA16CF">
      <w:pPr>
        <w:pStyle w:val="H4G"/>
        <w:rPr>
          <w:lang w:val="es-GT"/>
        </w:rPr>
      </w:pPr>
      <w:r>
        <w:rPr>
          <w:lang w:val="es-GT"/>
        </w:rPr>
        <w:tab/>
      </w:r>
      <w:r w:rsidR="004E5DF6" w:rsidRPr="004E5DF6">
        <w:rPr>
          <w:lang w:val="es-GT"/>
        </w:rPr>
        <w:t>i)</w:t>
      </w:r>
      <w:r>
        <w:rPr>
          <w:lang w:val="es-GT"/>
        </w:rPr>
        <w:tab/>
      </w:r>
      <w:r w:rsidR="004E5DF6" w:rsidRPr="004E5DF6">
        <w:rPr>
          <w:lang w:val="es-GT"/>
        </w:rPr>
        <w:t xml:space="preserve">Medidas </w:t>
      </w:r>
      <w:r>
        <w:rPr>
          <w:lang w:val="es-GT"/>
        </w:rPr>
        <w:t>i</w:t>
      </w:r>
      <w:r w:rsidR="004E5DF6" w:rsidRPr="004E5DF6">
        <w:rPr>
          <w:lang w:val="es-GT"/>
        </w:rPr>
        <w:t>mplementadas para la prevención de violencia contra la mujer</w:t>
      </w:r>
      <w:r w:rsidR="00E8778C">
        <w:rPr>
          <w:lang w:val="es-GT"/>
        </w:rPr>
        <w:t xml:space="preserve"> </w:t>
      </w:r>
    </w:p>
    <w:p w:rsidR="004E5DF6" w:rsidRPr="004E5DF6" w:rsidRDefault="004E5DF6" w:rsidP="004E5DF6">
      <w:pPr>
        <w:pStyle w:val="SingleTxtG"/>
        <w:rPr>
          <w:lang w:val="es-GT"/>
        </w:rPr>
      </w:pPr>
      <w:r w:rsidRPr="004E5DF6">
        <w:rPr>
          <w:bCs/>
          <w:iCs/>
          <w:lang w:val="es-GT"/>
        </w:rPr>
        <w:t>168.</w:t>
      </w:r>
      <w:r w:rsidRPr="004E5DF6">
        <w:rPr>
          <w:bCs/>
          <w:iCs/>
          <w:lang w:val="es-GT"/>
        </w:rPr>
        <w:tab/>
      </w:r>
      <w:r w:rsidRPr="004E5DF6">
        <w:rPr>
          <w:lang w:val="es-GT"/>
        </w:rPr>
        <w:t>Se han implementado acciones para la prevención y adecuada investigación de</w:t>
      </w:r>
      <w:r w:rsidR="00E8778C">
        <w:rPr>
          <w:lang w:val="es-GT"/>
        </w:rPr>
        <w:t xml:space="preserve"> </w:t>
      </w:r>
      <w:r w:rsidRPr="004E5DF6">
        <w:rPr>
          <w:lang w:val="es-GT"/>
        </w:rPr>
        <w:t xml:space="preserve">hechos de violencia en </w:t>
      </w:r>
      <w:r w:rsidRPr="004E5DF6">
        <w:rPr>
          <w:lang w:val="es-MX"/>
        </w:rPr>
        <w:t>contra</w:t>
      </w:r>
      <w:r w:rsidRPr="004E5DF6">
        <w:rPr>
          <w:lang w:val="es-GT"/>
        </w:rPr>
        <w:t xml:space="preserve"> de la mujer, pero además para el adecuado tratamiento a las víctimas de esos hechos. Dentro de esas acciones se encuentran las detalladas a continuación:</w:t>
      </w:r>
    </w:p>
    <w:p w:rsidR="00E8778C" w:rsidRDefault="00EA16CF" w:rsidP="004E5DF6">
      <w:pPr>
        <w:pStyle w:val="SingleTxtG"/>
        <w:rPr>
          <w:lang w:val="es-GT"/>
        </w:rPr>
      </w:pPr>
      <w:r>
        <w:rPr>
          <w:bCs/>
          <w:iCs/>
          <w:lang w:val="es-GT"/>
        </w:rPr>
        <w:tab/>
      </w:r>
      <w:r w:rsidR="004E5DF6" w:rsidRPr="004E5DF6">
        <w:rPr>
          <w:bCs/>
          <w:iCs/>
          <w:lang w:val="es-GT"/>
        </w:rPr>
        <w:t>a)</w:t>
      </w:r>
      <w:r w:rsidR="004E5DF6" w:rsidRPr="004E5DF6">
        <w:rPr>
          <w:bCs/>
          <w:iCs/>
          <w:lang w:val="es-GT"/>
        </w:rPr>
        <w:tab/>
      </w:r>
      <w:r w:rsidR="004E5DF6" w:rsidRPr="004E5DF6">
        <w:rPr>
          <w:lang w:val="es-GT"/>
        </w:rPr>
        <w:t>La Subdirección General de Investigación Criminal</w:t>
      </w:r>
      <w:r w:rsidR="00E8778C">
        <w:rPr>
          <w:lang w:val="es-GT"/>
        </w:rPr>
        <w:t xml:space="preserve"> </w:t>
      </w:r>
      <w:r w:rsidR="004E5DF6" w:rsidRPr="004E5DF6">
        <w:rPr>
          <w:lang w:val="es-GT"/>
        </w:rPr>
        <w:t xml:space="preserve">de </w:t>
      </w:r>
      <w:smartTag w:uri="urn:schemas-microsoft-com:office:smarttags" w:element="PersonName">
        <w:smartTagPr>
          <w:attr w:name="ProductID" w:val="la Polic￭a Nacional"/>
        </w:smartTagPr>
        <w:r w:rsidR="004E5DF6" w:rsidRPr="004E5DF6">
          <w:rPr>
            <w:lang w:val="es-GT"/>
          </w:rPr>
          <w:t>la Policía Nacional</w:t>
        </w:r>
      </w:smartTag>
      <w:r w:rsidR="004E5DF6" w:rsidRPr="004E5DF6">
        <w:rPr>
          <w:lang w:val="es-GT"/>
        </w:rPr>
        <w:t xml:space="preserve"> Civil cuenta dentro de su estructura</w:t>
      </w:r>
      <w:r w:rsidR="00E8778C">
        <w:rPr>
          <w:lang w:val="es-GT"/>
        </w:rPr>
        <w:t xml:space="preserve"> </w:t>
      </w:r>
      <w:r w:rsidR="00D27D57">
        <w:rPr>
          <w:lang w:val="es-GT"/>
        </w:rPr>
        <w:t xml:space="preserve">con </w:t>
      </w:r>
      <w:r w:rsidR="004E5DF6" w:rsidRPr="004E5DF6">
        <w:rPr>
          <w:lang w:val="es-GT"/>
        </w:rPr>
        <w:t xml:space="preserve">las siguientes secciones: a) de </w:t>
      </w:r>
      <w:r w:rsidR="00D27D57" w:rsidRPr="004E5DF6">
        <w:rPr>
          <w:lang w:val="es-GT"/>
        </w:rPr>
        <w:t>homicidios contra mujeres</w:t>
      </w:r>
      <w:r w:rsidR="004E5DF6" w:rsidRPr="004E5DF6">
        <w:rPr>
          <w:lang w:val="es-GT"/>
        </w:rPr>
        <w:t xml:space="preserve">; b) de </w:t>
      </w:r>
      <w:r w:rsidR="00D27D57" w:rsidRPr="004E5DF6">
        <w:rPr>
          <w:lang w:val="es-GT"/>
        </w:rPr>
        <w:t>trata de personas</w:t>
      </w:r>
      <w:r w:rsidR="004E5DF6" w:rsidRPr="004E5DF6">
        <w:rPr>
          <w:lang w:val="es-GT"/>
        </w:rPr>
        <w:t>; c) de amenazas; y d) de menores, las cuales tienen como finalidad prevenir, investigar, identificar, perseguir y capturar a los respons</w:t>
      </w:r>
      <w:r w:rsidR="00976F07">
        <w:rPr>
          <w:lang w:val="es-GT"/>
        </w:rPr>
        <w:t>ables de delitos contra mujeres.</w:t>
      </w:r>
    </w:p>
    <w:p w:rsidR="00E8778C" w:rsidRDefault="00EA16CF" w:rsidP="004E5DF6">
      <w:pPr>
        <w:pStyle w:val="SingleTxtG"/>
        <w:rPr>
          <w:lang w:val="es-GT"/>
        </w:rPr>
      </w:pPr>
      <w:r>
        <w:rPr>
          <w:bCs/>
          <w:iCs/>
          <w:lang w:val="es-GT"/>
        </w:rPr>
        <w:tab/>
      </w:r>
      <w:r w:rsidR="004E5DF6" w:rsidRPr="004E5DF6">
        <w:rPr>
          <w:bCs/>
          <w:iCs/>
          <w:lang w:val="es-GT"/>
        </w:rPr>
        <w:t>b)</w:t>
      </w:r>
      <w:r w:rsidR="004E5DF6" w:rsidRPr="004E5DF6">
        <w:rPr>
          <w:bCs/>
          <w:iCs/>
          <w:lang w:val="es-GT"/>
        </w:rPr>
        <w:tab/>
      </w:r>
      <w:r w:rsidR="004E5DF6" w:rsidRPr="004E5DF6">
        <w:rPr>
          <w:lang w:val="es-GT"/>
        </w:rPr>
        <w:t xml:space="preserve">La División de Operaciones de Seguridad Pública de </w:t>
      </w:r>
      <w:smartTag w:uri="urn:schemas-microsoft-com:office:smarttags" w:element="PersonName">
        <w:smartTagPr>
          <w:attr w:name="ProductID" w:val="la Polic￭a Nacional"/>
        </w:smartTagPr>
        <w:r w:rsidR="004E5DF6" w:rsidRPr="004E5DF6">
          <w:rPr>
            <w:lang w:val="es-GT"/>
          </w:rPr>
          <w:t>la Policía Nacional</w:t>
        </w:r>
      </w:smartTag>
      <w:r w:rsidR="004E5DF6" w:rsidRPr="004E5DF6">
        <w:rPr>
          <w:lang w:val="es-GT"/>
        </w:rPr>
        <w:t xml:space="preserve"> Civil implementó, durante 2008,</w:t>
      </w:r>
      <w:r w:rsidR="00E8778C">
        <w:rPr>
          <w:lang w:val="es-GT"/>
        </w:rPr>
        <w:t xml:space="preserve"> </w:t>
      </w:r>
      <w:r w:rsidR="004E5DF6" w:rsidRPr="004E5DF6">
        <w:rPr>
          <w:lang w:val="es-GT"/>
        </w:rPr>
        <w:t xml:space="preserve">el Plan General Perseverancia 2008, el cual tiene como finalidad que los </w:t>
      </w:r>
      <w:r w:rsidR="00D27D57">
        <w:rPr>
          <w:lang w:val="es-GT"/>
        </w:rPr>
        <w:t>d</w:t>
      </w:r>
      <w:r w:rsidR="004E5DF6" w:rsidRPr="004E5DF6">
        <w:rPr>
          <w:lang w:val="es-GT"/>
        </w:rPr>
        <w:t xml:space="preserve">istritos y </w:t>
      </w:r>
      <w:r w:rsidR="004C4419">
        <w:rPr>
          <w:lang w:val="es-GT"/>
        </w:rPr>
        <w:t>c</w:t>
      </w:r>
      <w:r w:rsidR="004E5DF6" w:rsidRPr="004E5DF6">
        <w:rPr>
          <w:lang w:val="es-GT"/>
        </w:rPr>
        <w:t>omisarías en todo el territorio nacional planifiquen acciones para la prevención, persecución y erradicación del delito dentro de su demarcación territorial, resguardando la vida y la integridad física de las personas</w:t>
      </w:r>
      <w:r w:rsidR="00E8778C">
        <w:rPr>
          <w:lang w:val="es-GT"/>
        </w:rPr>
        <w:t xml:space="preserve"> </w:t>
      </w:r>
      <w:r w:rsidR="004E5DF6" w:rsidRPr="004E5DF6">
        <w:rPr>
          <w:lang w:val="es-GT"/>
        </w:rPr>
        <w:t>y sus bienes a través de la</w:t>
      </w:r>
      <w:r w:rsidR="00E8778C">
        <w:rPr>
          <w:lang w:val="es-GT"/>
        </w:rPr>
        <w:t xml:space="preserve"> </w:t>
      </w:r>
      <w:r w:rsidR="004E5DF6" w:rsidRPr="004E5DF6">
        <w:rPr>
          <w:lang w:val="es-GT"/>
        </w:rPr>
        <w:t xml:space="preserve">elaboración y ejecución de </w:t>
      </w:r>
      <w:r w:rsidR="00976F07">
        <w:rPr>
          <w:lang w:val="es-GT"/>
        </w:rPr>
        <w:t>sus propios planes de seguridad.</w:t>
      </w:r>
    </w:p>
    <w:p w:rsidR="00E8778C" w:rsidRDefault="00EA16CF" w:rsidP="004E5DF6">
      <w:pPr>
        <w:pStyle w:val="SingleTxtG"/>
        <w:rPr>
          <w:lang w:val="es-GT"/>
        </w:rPr>
      </w:pPr>
      <w:r>
        <w:rPr>
          <w:bCs/>
          <w:iCs/>
          <w:lang w:val="es-GT"/>
        </w:rPr>
        <w:tab/>
      </w:r>
      <w:r w:rsidR="004E5DF6" w:rsidRPr="004E5DF6">
        <w:rPr>
          <w:bCs/>
          <w:iCs/>
          <w:lang w:val="es-GT"/>
        </w:rPr>
        <w:t>c)</w:t>
      </w:r>
      <w:r w:rsidR="004E5DF6" w:rsidRPr="004E5DF6">
        <w:rPr>
          <w:bCs/>
          <w:iCs/>
          <w:lang w:val="es-GT"/>
        </w:rPr>
        <w:tab/>
      </w:r>
      <w:r w:rsidR="004E5DF6" w:rsidRPr="004E5DF6">
        <w:rPr>
          <w:lang w:val="es-GT"/>
        </w:rPr>
        <w:t>En</w:t>
      </w:r>
      <w:r w:rsidR="00E8778C">
        <w:rPr>
          <w:lang w:val="es-GT"/>
        </w:rPr>
        <w:t xml:space="preserve"> </w:t>
      </w:r>
      <w:r w:rsidR="004E5DF6" w:rsidRPr="004E5DF6">
        <w:rPr>
          <w:lang w:val="es-GT"/>
        </w:rPr>
        <w:t>relación con las medidas de</w:t>
      </w:r>
      <w:r w:rsidR="00E8778C">
        <w:rPr>
          <w:lang w:val="es-GT"/>
        </w:rPr>
        <w:t xml:space="preserve"> </w:t>
      </w:r>
      <w:r w:rsidR="004E5DF6" w:rsidRPr="004E5DF6">
        <w:rPr>
          <w:lang w:val="es-GT"/>
        </w:rPr>
        <w:t>auxilio que deben brindarse a las mujeres víctimas de</w:t>
      </w:r>
      <w:r w:rsidR="00E8778C">
        <w:rPr>
          <w:lang w:val="es-GT"/>
        </w:rPr>
        <w:t xml:space="preserve"> </w:t>
      </w:r>
      <w:r w:rsidR="004E5DF6" w:rsidRPr="004E5DF6">
        <w:rPr>
          <w:lang w:val="es-GT"/>
        </w:rPr>
        <w:t>violencia, se ha instruido a los elementos policiales</w:t>
      </w:r>
      <w:r w:rsidR="00E8778C">
        <w:rPr>
          <w:lang w:val="es-GT"/>
        </w:rPr>
        <w:t xml:space="preserve"> </w:t>
      </w:r>
      <w:r w:rsidR="004E5DF6" w:rsidRPr="004E5DF6">
        <w:rPr>
          <w:lang w:val="es-GT"/>
        </w:rPr>
        <w:t>para que en casos de violencia intrafamiliar puedan actuar de oficio,</w:t>
      </w:r>
      <w:r w:rsidR="00E8778C">
        <w:rPr>
          <w:lang w:val="es-GT"/>
        </w:rPr>
        <w:t xml:space="preserve"> </w:t>
      </w:r>
      <w:r w:rsidR="004E5DF6" w:rsidRPr="004E5DF6">
        <w:rPr>
          <w:lang w:val="es-GT"/>
        </w:rPr>
        <w:t>a requerimiento de las víctimas o a requerimiento de terceras personas, realizando las siguientes acciones: a) socorrer y prestar protección</w:t>
      </w:r>
      <w:r w:rsidR="00E8778C">
        <w:rPr>
          <w:lang w:val="es-GT"/>
        </w:rPr>
        <w:t xml:space="preserve"> </w:t>
      </w:r>
      <w:r w:rsidR="004E5DF6" w:rsidRPr="004E5DF6">
        <w:rPr>
          <w:lang w:val="es-GT"/>
        </w:rPr>
        <w:t>a las personas agredidas, a</w:t>
      </w:r>
      <w:r w:rsidR="004C4419">
        <w:rPr>
          <w:lang w:val="es-GT"/>
        </w:rPr>
        <w:t>u</w:t>
      </w:r>
      <w:r w:rsidR="004E5DF6" w:rsidRPr="004E5DF6">
        <w:rPr>
          <w:lang w:val="es-GT"/>
        </w:rPr>
        <w:t>n cuando se encuentren dentro de su domicilio al momento de la denuncia; b) en caso de flagrancia, detener a la persona agresora y ponerla a disposición de la autoridad judicial; y c) redactar informe o parte poli</w:t>
      </w:r>
      <w:r w:rsidR="004C4419">
        <w:rPr>
          <w:lang w:val="es-GT"/>
        </w:rPr>
        <w:t>cial sobre los hechos ocurridos</w:t>
      </w:r>
      <w:r w:rsidR="004E5DF6" w:rsidRPr="004E5DF6">
        <w:rPr>
          <w:lang w:val="es-GT"/>
        </w:rPr>
        <w:t>, para lo cual deberán recoger información de familiares, vecinos</w:t>
      </w:r>
      <w:r w:rsidR="00E8778C">
        <w:rPr>
          <w:lang w:val="es-GT"/>
        </w:rPr>
        <w:t xml:space="preserve"> </w:t>
      </w:r>
      <w:r w:rsidR="00976F07">
        <w:rPr>
          <w:lang w:val="es-GT"/>
        </w:rPr>
        <w:t>u otras personas presentes.</w:t>
      </w:r>
    </w:p>
    <w:p w:rsidR="00E8778C" w:rsidRDefault="00EA16CF" w:rsidP="004E5DF6">
      <w:pPr>
        <w:pStyle w:val="SingleTxtG"/>
        <w:rPr>
          <w:lang w:val="es-GT"/>
        </w:rPr>
      </w:pPr>
      <w:r>
        <w:rPr>
          <w:bCs/>
          <w:iCs/>
          <w:lang w:val="es-GT"/>
        </w:rPr>
        <w:tab/>
      </w:r>
      <w:r w:rsidR="004E5DF6" w:rsidRPr="004E5DF6">
        <w:rPr>
          <w:bCs/>
          <w:iCs/>
          <w:lang w:val="es-GT"/>
        </w:rPr>
        <w:t>d)</w:t>
      </w:r>
      <w:r w:rsidR="004E5DF6" w:rsidRPr="004E5DF6">
        <w:rPr>
          <w:bCs/>
          <w:iCs/>
          <w:lang w:val="es-GT"/>
        </w:rPr>
        <w:tab/>
      </w:r>
      <w:r w:rsidR="004E5DF6" w:rsidRPr="004E5DF6">
        <w:rPr>
          <w:lang w:val="es-GT"/>
        </w:rPr>
        <w:t xml:space="preserve">La Oficina de Derechos Humanos de la PNC ha realizado jornadas de capacitación sobre la actuación policial para </w:t>
      </w:r>
      <w:r w:rsidR="004C4419">
        <w:rPr>
          <w:lang w:val="es-GT"/>
        </w:rPr>
        <w:t xml:space="preserve">la </w:t>
      </w:r>
      <w:r w:rsidR="004E5DF6" w:rsidRPr="004E5DF6">
        <w:rPr>
          <w:lang w:val="es-GT"/>
        </w:rPr>
        <w:t xml:space="preserve">atención integral a mujeres víctimas, en los casos de violencia intrafamiliar y violencia contra la mujer. Dicha Oficina, con la colaboración del Programa de Apoyo a la </w:t>
      </w:r>
      <w:r w:rsidR="004C4419">
        <w:rPr>
          <w:lang w:val="es-GT"/>
        </w:rPr>
        <w:t>R</w:t>
      </w:r>
      <w:r w:rsidR="004E5DF6" w:rsidRPr="004E5DF6">
        <w:rPr>
          <w:lang w:val="es-GT"/>
        </w:rPr>
        <w:t xml:space="preserve">eforma de </w:t>
      </w:r>
      <w:smartTag w:uri="urn:schemas-microsoft-com:office:smarttags" w:element="PersonName">
        <w:smartTagPr>
          <w:attr w:name="ProductID" w:val="la Justicia"/>
        </w:smartTagPr>
        <w:r w:rsidR="004E5DF6" w:rsidRPr="004E5DF6">
          <w:rPr>
            <w:lang w:val="es-GT"/>
          </w:rPr>
          <w:t>la Justicia</w:t>
        </w:r>
      </w:smartTag>
      <w:r w:rsidR="004E5DF6" w:rsidRPr="004E5DF6">
        <w:rPr>
          <w:lang w:val="es-GT"/>
        </w:rPr>
        <w:t>,</w:t>
      </w:r>
      <w:r w:rsidR="00E8778C">
        <w:rPr>
          <w:lang w:val="es-GT"/>
        </w:rPr>
        <w:t xml:space="preserve"> </w:t>
      </w:r>
      <w:r w:rsidR="004E5DF6" w:rsidRPr="004E5DF6">
        <w:rPr>
          <w:lang w:val="es-GT"/>
        </w:rPr>
        <w:t>ha capacitado a 3.000 agentes</w:t>
      </w:r>
      <w:r w:rsidR="00E8778C">
        <w:rPr>
          <w:lang w:val="es-GT"/>
        </w:rPr>
        <w:t xml:space="preserve"> </w:t>
      </w:r>
      <w:r w:rsidR="004E5DF6" w:rsidRPr="004E5DF6">
        <w:rPr>
          <w:lang w:val="es-GT"/>
        </w:rPr>
        <w:t>de la PNC sobre la forma de actuar en cados de violencia contra las mujeres.</w:t>
      </w:r>
      <w:r w:rsidR="00E8778C">
        <w:rPr>
          <w:lang w:val="es-GT"/>
        </w:rPr>
        <w:t xml:space="preserve"> </w:t>
      </w:r>
    </w:p>
    <w:p w:rsidR="00E8778C" w:rsidRDefault="00EA16CF" w:rsidP="004E5DF6">
      <w:pPr>
        <w:pStyle w:val="SingleTxtG"/>
        <w:rPr>
          <w:lang w:val="es-GT"/>
        </w:rPr>
      </w:pPr>
      <w:r>
        <w:rPr>
          <w:bCs/>
          <w:iCs/>
          <w:lang w:val="es-GT"/>
        </w:rPr>
        <w:tab/>
      </w:r>
      <w:r w:rsidR="004E5DF6" w:rsidRPr="004E5DF6">
        <w:rPr>
          <w:bCs/>
          <w:iCs/>
          <w:lang w:val="es-GT"/>
        </w:rPr>
        <w:t>e)</w:t>
      </w:r>
      <w:r w:rsidR="004E5DF6" w:rsidRPr="004E5DF6">
        <w:rPr>
          <w:bCs/>
          <w:iCs/>
          <w:lang w:val="es-GT"/>
        </w:rPr>
        <w:tab/>
      </w:r>
      <w:r w:rsidR="004E5DF6" w:rsidRPr="004E5DF6">
        <w:rPr>
          <w:lang w:val="es-GT"/>
        </w:rPr>
        <w:t xml:space="preserve">La División de Equidad de Género de </w:t>
      </w:r>
      <w:smartTag w:uri="urn:schemas-microsoft-com:office:smarttags" w:element="PersonName">
        <w:smartTagPr>
          <w:attr w:name="ProductID" w:val="la Subdirecci￳n General"/>
        </w:smartTagPr>
        <w:r w:rsidR="004E5DF6" w:rsidRPr="004E5DF6">
          <w:rPr>
            <w:lang w:val="es-GT"/>
          </w:rPr>
          <w:t>la Subdirección General</w:t>
        </w:r>
      </w:smartTag>
      <w:r w:rsidR="004E5DF6" w:rsidRPr="004E5DF6">
        <w:rPr>
          <w:lang w:val="es-GT"/>
        </w:rPr>
        <w:t xml:space="preserve"> de Prevención del Delito de </w:t>
      </w:r>
      <w:smartTag w:uri="urn:schemas-microsoft-com:office:smarttags" w:element="PersonName">
        <w:smartTagPr>
          <w:attr w:name="ProductID" w:val="la Polic￭a Nacional"/>
        </w:smartTagPr>
        <w:r w:rsidR="004E5DF6" w:rsidRPr="004E5DF6">
          <w:rPr>
            <w:lang w:val="es-GT"/>
          </w:rPr>
          <w:t>la Policía Nacional</w:t>
        </w:r>
      </w:smartTag>
      <w:r w:rsidR="004E5DF6" w:rsidRPr="004E5DF6">
        <w:rPr>
          <w:lang w:val="es-GT"/>
        </w:rPr>
        <w:t xml:space="preserve"> Civil, realiza un programa de inducción continua dirigida a niñas, niños, estudiantes adolescentes de</w:t>
      </w:r>
      <w:r w:rsidR="00E8778C">
        <w:rPr>
          <w:lang w:val="es-GT"/>
        </w:rPr>
        <w:t xml:space="preserve"> </w:t>
      </w:r>
      <w:r w:rsidR="004E5DF6" w:rsidRPr="004E5DF6">
        <w:rPr>
          <w:lang w:val="es-GT"/>
        </w:rPr>
        <w:t>centros educativos públicos y privados, grupos organizados de mujeres, líderes y lideresas comunitarias, para fomentar</w:t>
      </w:r>
      <w:r w:rsidR="00E8778C">
        <w:rPr>
          <w:lang w:val="es-GT"/>
        </w:rPr>
        <w:t xml:space="preserve"> </w:t>
      </w:r>
      <w:r w:rsidR="004E5DF6" w:rsidRPr="004E5DF6">
        <w:rPr>
          <w:lang w:val="es-GT"/>
        </w:rPr>
        <w:t>una cultura de seguridad preventiva. Este programa se ejecuta a través de capacitaciones, utilizando metodología participativa para involucrar a los participantes en la</w:t>
      </w:r>
      <w:r w:rsidR="00E8778C">
        <w:rPr>
          <w:lang w:val="es-GT"/>
        </w:rPr>
        <w:t xml:space="preserve"> </w:t>
      </w:r>
      <w:r w:rsidR="004E5DF6" w:rsidRPr="004E5DF6">
        <w:rPr>
          <w:lang w:val="es-GT"/>
        </w:rPr>
        <w:t xml:space="preserve">toma de decisiones en beneficio de la comunidad. Dentro de las capacitaciones se entrega un trifoliar sobre </w:t>
      </w:r>
      <w:r w:rsidR="004C4419" w:rsidRPr="004E5DF6">
        <w:rPr>
          <w:lang w:val="es-GT"/>
        </w:rPr>
        <w:t>medidas de autoprotección para mujeres</w:t>
      </w:r>
      <w:r w:rsidR="004E5DF6" w:rsidRPr="004E5DF6">
        <w:rPr>
          <w:lang w:val="es-GT"/>
        </w:rPr>
        <w:t xml:space="preserve">, elaborado por </w:t>
      </w:r>
      <w:smartTag w:uri="urn:schemas-microsoft-com:office:smarttags" w:element="PersonName">
        <w:smartTagPr>
          <w:attr w:name="ProductID" w:val="la Divisi￳n"/>
        </w:smartTagPr>
        <w:r w:rsidR="004E5DF6" w:rsidRPr="004E5DF6">
          <w:rPr>
            <w:lang w:val="es-GT"/>
          </w:rPr>
          <w:t>la División</w:t>
        </w:r>
      </w:smartTag>
      <w:r w:rsidR="004E5DF6" w:rsidRPr="004E5DF6">
        <w:rPr>
          <w:lang w:val="es-GT"/>
        </w:rPr>
        <w:t xml:space="preserve"> de Equidad de Género. Los temas de las capacitaciones son: género y violencia de género; prevención de violencia contra la mujer; violencia intrafamiliar</w:t>
      </w:r>
      <w:r w:rsidR="00E8778C">
        <w:rPr>
          <w:lang w:val="es-GT"/>
        </w:rPr>
        <w:t xml:space="preserve"> </w:t>
      </w:r>
      <w:r w:rsidR="004E5DF6" w:rsidRPr="004E5DF6">
        <w:rPr>
          <w:lang w:val="es-GT"/>
        </w:rPr>
        <w:t>y violencia sexual</w:t>
      </w:r>
      <w:r w:rsidR="004C4419">
        <w:rPr>
          <w:lang w:val="es-GT"/>
        </w:rPr>
        <w:t>,</w:t>
      </w:r>
      <w:r w:rsidR="004E5DF6" w:rsidRPr="004E5DF6">
        <w:rPr>
          <w:lang w:val="es-GT"/>
        </w:rPr>
        <w:t xml:space="preserve"> y medidas de autoprotección</w:t>
      </w:r>
      <w:r w:rsidR="00E8778C">
        <w:rPr>
          <w:lang w:val="es-GT"/>
        </w:rPr>
        <w:t xml:space="preserve"> </w:t>
      </w:r>
      <w:r w:rsidR="004E5DF6" w:rsidRPr="004E5DF6">
        <w:rPr>
          <w:lang w:val="es-GT"/>
        </w:rPr>
        <w:t>para mujeres.</w:t>
      </w:r>
      <w:r w:rsidR="00E8778C">
        <w:rPr>
          <w:lang w:val="es-GT"/>
        </w:rPr>
        <w:t xml:space="preserve"> </w:t>
      </w:r>
    </w:p>
    <w:p w:rsidR="00E8778C" w:rsidRDefault="00EA16CF" w:rsidP="00EA16CF">
      <w:pPr>
        <w:pStyle w:val="H4G"/>
        <w:rPr>
          <w:lang w:val="es-GT"/>
        </w:rPr>
      </w:pPr>
      <w:r>
        <w:rPr>
          <w:lang w:val="es-GT"/>
        </w:rPr>
        <w:tab/>
      </w:r>
      <w:r w:rsidR="004E5DF6" w:rsidRPr="004E5DF6">
        <w:rPr>
          <w:lang w:val="es-GT"/>
        </w:rPr>
        <w:t>ii)</w:t>
      </w:r>
      <w:r>
        <w:rPr>
          <w:lang w:val="es-GT"/>
        </w:rPr>
        <w:tab/>
      </w:r>
      <w:r w:rsidR="004E5DF6" w:rsidRPr="004E5DF6">
        <w:rPr>
          <w:lang w:val="es-GT"/>
        </w:rPr>
        <w:t>Medidas implementadas para</w:t>
      </w:r>
      <w:r w:rsidR="00E8778C">
        <w:rPr>
          <w:lang w:val="es-GT"/>
        </w:rPr>
        <w:t xml:space="preserve"> </w:t>
      </w:r>
      <w:r w:rsidR="004E5DF6" w:rsidRPr="004E5DF6">
        <w:rPr>
          <w:lang w:val="es-GT"/>
        </w:rPr>
        <w:t>mejorar la atención a las víctimas</w:t>
      </w:r>
      <w:r w:rsidR="00E8778C">
        <w:rPr>
          <w:lang w:val="es-GT"/>
        </w:rPr>
        <w:t xml:space="preserve"> </w:t>
      </w:r>
    </w:p>
    <w:p w:rsidR="00E8778C" w:rsidRDefault="004E5DF6" w:rsidP="004E5DF6">
      <w:pPr>
        <w:pStyle w:val="SingleTxtG"/>
        <w:rPr>
          <w:lang w:val="es-GT"/>
        </w:rPr>
      </w:pPr>
      <w:r w:rsidRPr="004E5DF6">
        <w:rPr>
          <w:bCs/>
          <w:iCs/>
          <w:lang w:val="es-GT"/>
        </w:rPr>
        <w:t>169.</w:t>
      </w:r>
      <w:r w:rsidRPr="004E5DF6">
        <w:rPr>
          <w:bCs/>
          <w:iCs/>
          <w:lang w:val="es-GT"/>
        </w:rPr>
        <w:tab/>
      </w:r>
      <w:r w:rsidRPr="004E5DF6">
        <w:rPr>
          <w:lang w:val="es-GT"/>
        </w:rPr>
        <w:t xml:space="preserve">Dentro de las </w:t>
      </w:r>
      <w:r w:rsidRPr="004E5DF6">
        <w:rPr>
          <w:lang w:val="es-MX"/>
        </w:rPr>
        <w:t>medidas</w:t>
      </w:r>
      <w:r w:rsidRPr="004E5DF6">
        <w:rPr>
          <w:lang w:val="es-GT"/>
        </w:rPr>
        <w:t xml:space="preserve"> implementadas se encuentran:</w:t>
      </w:r>
      <w:r w:rsidR="00E8778C">
        <w:rPr>
          <w:lang w:val="es-GT"/>
        </w:rPr>
        <w:t xml:space="preserve"> </w:t>
      </w:r>
    </w:p>
    <w:p w:rsidR="00E8778C" w:rsidRDefault="00EA16CF" w:rsidP="004E5DF6">
      <w:pPr>
        <w:pStyle w:val="SingleTxtG"/>
        <w:rPr>
          <w:lang w:val="es-GT"/>
        </w:rPr>
      </w:pPr>
      <w:r>
        <w:rPr>
          <w:lang w:val="es-GT"/>
        </w:rPr>
        <w:tab/>
      </w:r>
      <w:r w:rsidR="004E5DF6" w:rsidRPr="004E5DF6">
        <w:rPr>
          <w:lang w:val="es-GT"/>
        </w:rPr>
        <w:t>a)</w:t>
      </w:r>
      <w:r w:rsidR="004E5DF6" w:rsidRPr="004E5DF6">
        <w:rPr>
          <w:lang w:val="es-GT"/>
        </w:rPr>
        <w:tab/>
        <w:t xml:space="preserve">En aplicación del artículo 19 del Decreto </w:t>
      </w:r>
      <w:r w:rsidR="000556DC">
        <w:rPr>
          <w:lang w:val="es-GT"/>
        </w:rPr>
        <w:t xml:space="preserve">Nº </w:t>
      </w:r>
      <w:r w:rsidR="004E5DF6" w:rsidRPr="004E5DF6">
        <w:rPr>
          <w:lang w:val="es-GT"/>
        </w:rPr>
        <w:t>22-2008</w:t>
      </w:r>
      <w:r w:rsidR="000556DC">
        <w:rPr>
          <w:lang w:val="es-GT"/>
        </w:rPr>
        <w:t>,</w:t>
      </w:r>
      <w:r w:rsidR="004E5DF6" w:rsidRPr="004E5DF6">
        <w:rPr>
          <w:lang w:val="es-GT"/>
        </w:rPr>
        <w:t xml:space="preserve"> Ley contra el Femicidio y otras formas de violencia contra la mujer, </w:t>
      </w:r>
      <w:smartTag w:uri="urn:schemas-microsoft-com:office:smarttags" w:element="PersonName">
        <w:smartTagPr>
          <w:attr w:name="ProductID" w:val="la Direcci￳n General"/>
        </w:smartTagPr>
        <w:r w:rsidR="004E5DF6" w:rsidRPr="004E5DF6">
          <w:rPr>
            <w:lang w:val="es-GT"/>
          </w:rPr>
          <w:t>la Dirección General</w:t>
        </w:r>
      </w:smartTag>
      <w:r w:rsidR="004E5DF6" w:rsidRPr="004E5DF6">
        <w:rPr>
          <w:lang w:val="es-GT"/>
        </w:rPr>
        <w:t xml:space="preserve"> del Instituto de </w:t>
      </w:r>
      <w:smartTag w:uri="urn:schemas-microsoft-com:office:smarttags" w:element="PersonName">
        <w:smartTagPr>
          <w:attr w:name="ProductID" w:val="la Defensa P￺blica"/>
        </w:smartTagPr>
        <w:r w:rsidR="004E5DF6" w:rsidRPr="004E5DF6">
          <w:rPr>
            <w:lang w:val="es-GT"/>
          </w:rPr>
          <w:t>la Defensa Pública</w:t>
        </w:r>
      </w:smartTag>
      <w:r w:rsidR="004E5DF6" w:rsidRPr="004E5DF6">
        <w:rPr>
          <w:lang w:val="es-GT"/>
        </w:rPr>
        <w:t xml:space="preserve"> Penal creó, a través del</w:t>
      </w:r>
      <w:r w:rsidR="00E8778C">
        <w:rPr>
          <w:lang w:val="es-GT"/>
        </w:rPr>
        <w:t xml:space="preserve"> </w:t>
      </w:r>
      <w:r w:rsidR="004E5DF6" w:rsidRPr="004E5DF6">
        <w:rPr>
          <w:lang w:val="es-GT"/>
        </w:rPr>
        <w:t>A</w:t>
      </w:r>
      <w:r w:rsidR="0090323A">
        <w:rPr>
          <w:lang w:val="es-GT"/>
        </w:rPr>
        <w:t xml:space="preserve">cuerdo Nº </w:t>
      </w:r>
      <w:r w:rsidR="004E5DF6" w:rsidRPr="004E5DF6">
        <w:rPr>
          <w:lang w:val="es-GT"/>
        </w:rPr>
        <w:t>64-2008</w:t>
      </w:r>
      <w:r w:rsidR="004C4419">
        <w:rPr>
          <w:lang w:val="es-GT"/>
        </w:rPr>
        <w:t>,</w:t>
      </w:r>
      <w:r w:rsidR="004E5DF6" w:rsidRPr="004E5DF6">
        <w:rPr>
          <w:lang w:val="es-GT"/>
        </w:rPr>
        <w:t xml:space="preserve"> </w:t>
      </w:r>
      <w:smartTag w:uri="urn:schemas-microsoft-com:office:smarttags" w:element="PersonName">
        <w:smartTagPr>
          <w:attr w:name="ProductID" w:val="la Coordinaci￳n Nacional"/>
        </w:smartTagPr>
        <w:r w:rsidR="004E5DF6" w:rsidRPr="004E5DF6">
          <w:rPr>
            <w:lang w:val="es-GT"/>
          </w:rPr>
          <w:t>la Coordinación Nacional</w:t>
        </w:r>
      </w:smartTag>
      <w:r w:rsidR="004E5DF6" w:rsidRPr="004E5DF6">
        <w:rPr>
          <w:lang w:val="es-GT"/>
        </w:rPr>
        <w:t xml:space="preserve"> de Asistencia Legal Gratuita a </w:t>
      </w:r>
      <w:r w:rsidR="004C4419" w:rsidRPr="004E5DF6">
        <w:rPr>
          <w:lang w:val="es-GT"/>
        </w:rPr>
        <w:t xml:space="preserve">Víctimas </w:t>
      </w:r>
      <w:r w:rsidR="004E5DF6" w:rsidRPr="004E5DF6">
        <w:rPr>
          <w:lang w:val="es-GT"/>
        </w:rPr>
        <w:t xml:space="preserve">y sus </w:t>
      </w:r>
      <w:r w:rsidR="004C4419" w:rsidRPr="004E5DF6">
        <w:rPr>
          <w:lang w:val="es-GT"/>
        </w:rPr>
        <w:t>Familiares</w:t>
      </w:r>
      <w:r w:rsidR="004E5DF6" w:rsidRPr="004E5DF6">
        <w:rPr>
          <w:lang w:val="es-GT"/>
        </w:rPr>
        <w:t>, la cual tiene como función brindar asistencia legal gratuita a víctimas de cualquier forma de violencia contra la mujer</w:t>
      </w:r>
      <w:r w:rsidR="00E8778C">
        <w:rPr>
          <w:lang w:val="es-GT"/>
        </w:rPr>
        <w:t xml:space="preserve"> </w:t>
      </w:r>
      <w:r w:rsidR="004E5DF6" w:rsidRPr="004E5DF6">
        <w:rPr>
          <w:lang w:val="es-GT"/>
        </w:rPr>
        <w:t>y a sus familiares afectados, proporcionándoles abogados defensores públicos, para garantizar el efectivo ejercicio de sus derechos. La Coordinación Nacional</w:t>
      </w:r>
      <w:r w:rsidR="00E8778C">
        <w:rPr>
          <w:lang w:val="es-GT"/>
        </w:rPr>
        <w:t xml:space="preserve"> </w:t>
      </w:r>
      <w:r w:rsidR="004E5DF6" w:rsidRPr="004E5DF6">
        <w:rPr>
          <w:lang w:val="es-GT"/>
        </w:rPr>
        <w:t xml:space="preserve">cuenta además de la sede central, con </w:t>
      </w:r>
      <w:r w:rsidR="004C4419">
        <w:rPr>
          <w:lang w:val="es-GT"/>
        </w:rPr>
        <w:t>ocho</w:t>
      </w:r>
      <w:r w:rsidR="004E5DF6" w:rsidRPr="004E5DF6">
        <w:rPr>
          <w:lang w:val="es-GT"/>
        </w:rPr>
        <w:t xml:space="preserve"> sedes a nivel nacional y con el apoyo del Centro de Llamadas que presta servicio en todo el territorio nacional. Cada Coordinación est</w:t>
      </w:r>
      <w:r w:rsidR="004C4419">
        <w:rPr>
          <w:lang w:val="es-GT"/>
        </w:rPr>
        <w:t>á</w:t>
      </w:r>
      <w:r w:rsidR="004E5DF6" w:rsidRPr="004E5DF6">
        <w:rPr>
          <w:lang w:val="es-GT"/>
        </w:rPr>
        <w:t xml:space="preserve"> compuesta por profesionales en las áreas de </w:t>
      </w:r>
      <w:r w:rsidR="004C4419" w:rsidRPr="004E5DF6">
        <w:rPr>
          <w:lang w:val="es-GT"/>
        </w:rPr>
        <w:t xml:space="preserve">psicología, trabajo social y con abogados defensores públicos </w:t>
      </w:r>
      <w:r w:rsidR="004E5DF6" w:rsidRPr="004E5DF6">
        <w:rPr>
          <w:lang w:val="es-GT"/>
        </w:rPr>
        <w:t>de oficio que asumen la asesoría y asistencia legal que cada uno de los casos amerite en búsqueda de una solución pronta a cada uno de ellos</w:t>
      </w:r>
      <w:r w:rsidR="004C4419">
        <w:rPr>
          <w:lang w:val="es-GT"/>
        </w:rPr>
        <w:t>;</w:t>
      </w:r>
      <w:r w:rsidR="004E5DF6" w:rsidRPr="004E5DF6">
        <w:rPr>
          <w:lang w:val="es-GT"/>
        </w:rPr>
        <w:t xml:space="preserve"> cuenta con un total de 101 </w:t>
      </w:r>
      <w:r w:rsidR="004C4419" w:rsidRPr="004E5DF6">
        <w:rPr>
          <w:lang w:val="es-GT"/>
        </w:rPr>
        <w:t>a</w:t>
      </w:r>
      <w:r w:rsidR="004E5DF6" w:rsidRPr="004E5DF6">
        <w:rPr>
          <w:lang w:val="es-GT"/>
        </w:rPr>
        <w:t>bogados. Esta dependencia del IDPP funciona en forma independiente del servicio de defensa penal que presta el Instituto. A través del servicio de asistencia legal gratuita se asume la orientación, asesoría, asistencia y representación de tipo legal directamente a la víctima o a sus familiares</w:t>
      </w:r>
      <w:r w:rsidR="004C4419">
        <w:rPr>
          <w:lang w:val="es-GT"/>
        </w:rPr>
        <w:t>;</w:t>
      </w:r>
      <w:r w:rsidR="004E5DF6" w:rsidRPr="004E5DF6">
        <w:rPr>
          <w:lang w:val="es-GT"/>
        </w:rPr>
        <w:t xml:space="preserve"> se realizan además las gestiones legales judiciales y extrajudiciales que procedan en defensa, reclamo y protección</w:t>
      </w:r>
      <w:r w:rsidR="00E8778C">
        <w:rPr>
          <w:lang w:val="es-GT"/>
        </w:rPr>
        <w:t xml:space="preserve"> </w:t>
      </w:r>
      <w:r w:rsidR="004E5DF6" w:rsidRPr="004E5DF6">
        <w:rPr>
          <w:lang w:val="es-GT"/>
        </w:rPr>
        <w:t>de todos los derechos e intereses de la víctima y sus familia, incluyendo la actuación como querellantes o</w:t>
      </w:r>
      <w:r w:rsidR="00E8778C">
        <w:rPr>
          <w:lang w:val="es-GT"/>
        </w:rPr>
        <w:t xml:space="preserve"> </w:t>
      </w:r>
      <w:r w:rsidR="004E5DF6" w:rsidRPr="004E5DF6">
        <w:rPr>
          <w:lang w:val="es-GT"/>
        </w:rPr>
        <w:t xml:space="preserve">actores civiles. El IDPP presta asistencia integral a las víctimas, pues además de la asesoría legal se proporciona atención psicológica, apoyo social a través de las instituciones correspondientes para atención complementaria o especializada, seguimiento de denuncias y reclamos, </w:t>
      </w:r>
      <w:r w:rsidR="004C4419">
        <w:rPr>
          <w:lang w:val="es-GT"/>
        </w:rPr>
        <w:t xml:space="preserve">y </w:t>
      </w:r>
      <w:r w:rsidR="004E5DF6" w:rsidRPr="004E5DF6">
        <w:rPr>
          <w:lang w:val="es-GT"/>
        </w:rPr>
        <w:t>facilitación de</w:t>
      </w:r>
      <w:r w:rsidR="00E8778C">
        <w:rPr>
          <w:lang w:val="es-GT"/>
        </w:rPr>
        <w:t xml:space="preserve"> </w:t>
      </w:r>
      <w:r w:rsidR="004E5DF6" w:rsidRPr="004E5DF6">
        <w:rPr>
          <w:lang w:val="es-GT"/>
        </w:rPr>
        <w:t xml:space="preserve">asistencia de intérpretes cuando </w:t>
      </w:r>
      <w:r w:rsidR="004C4419">
        <w:rPr>
          <w:lang w:val="es-GT"/>
        </w:rPr>
        <w:t>la persona asistida lo necesite.</w:t>
      </w:r>
    </w:p>
    <w:p w:rsidR="00E8778C" w:rsidRDefault="00EA16CF" w:rsidP="004E5DF6">
      <w:pPr>
        <w:pStyle w:val="SingleTxtG"/>
        <w:rPr>
          <w:lang w:val="es-GT"/>
        </w:rPr>
      </w:pPr>
      <w:r>
        <w:rPr>
          <w:lang w:val="es-GT"/>
        </w:rPr>
        <w:tab/>
      </w:r>
      <w:r w:rsidR="004E5DF6" w:rsidRPr="004E5DF6">
        <w:rPr>
          <w:lang w:val="es-GT"/>
        </w:rPr>
        <w:t>b)</w:t>
      </w:r>
      <w:r w:rsidR="004E5DF6" w:rsidRPr="004E5DF6">
        <w:rPr>
          <w:lang w:val="es-GT"/>
        </w:rPr>
        <w:tab/>
        <w:t xml:space="preserve">Como una medida de asistencia, implementada por el Instituto de </w:t>
      </w:r>
      <w:smartTag w:uri="urn:schemas-microsoft-com:office:smarttags" w:element="PersonName">
        <w:smartTagPr>
          <w:attr w:name="ProductID" w:val="la Defensa P￺blica"/>
        </w:smartTagPr>
        <w:r w:rsidR="004E5DF6" w:rsidRPr="004E5DF6">
          <w:rPr>
            <w:lang w:val="es-GT"/>
          </w:rPr>
          <w:t>la Defensa Pública</w:t>
        </w:r>
      </w:smartTag>
      <w:r w:rsidR="004E5DF6" w:rsidRPr="004E5DF6">
        <w:rPr>
          <w:lang w:val="es-GT"/>
        </w:rPr>
        <w:t xml:space="preserve"> Penal, a partir de</w:t>
      </w:r>
      <w:r w:rsidR="00B20A3F">
        <w:rPr>
          <w:lang w:val="es-GT"/>
        </w:rPr>
        <w:t>l</w:t>
      </w:r>
      <w:r w:rsidR="00E8778C">
        <w:rPr>
          <w:lang w:val="es-GT"/>
        </w:rPr>
        <w:t xml:space="preserve"> </w:t>
      </w:r>
      <w:r w:rsidR="004E5DF6" w:rsidRPr="004E5DF6">
        <w:rPr>
          <w:lang w:val="es-GT"/>
        </w:rPr>
        <w:t>25 de noviembre de 2008 inició el funcionamiento del Centro de Llamadas 1571,</w:t>
      </w:r>
      <w:r w:rsidR="00E8778C">
        <w:rPr>
          <w:lang w:val="es-GT"/>
        </w:rPr>
        <w:t xml:space="preserve"> </w:t>
      </w:r>
      <w:r w:rsidR="004E5DF6" w:rsidRPr="004E5DF6">
        <w:rPr>
          <w:lang w:val="es-GT"/>
        </w:rPr>
        <w:t>para la atención jurídica de emergencias para mujeres víctimas y sus familiares, con el propósito de brindarle</w:t>
      </w:r>
      <w:r w:rsidR="004C4419">
        <w:rPr>
          <w:lang w:val="es-GT"/>
        </w:rPr>
        <w:t>s</w:t>
      </w:r>
      <w:r w:rsidR="004E5DF6" w:rsidRPr="004E5DF6">
        <w:rPr>
          <w:lang w:val="es-GT"/>
        </w:rPr>
        <w:t xml:space="preserve"> atención inmediata en casos de violencia o agresión en que se encuentre en riesgo su vida o integridad</w:t>
      </w:r>
      <w:r w:rsidR="00E8778C">
        <w:rPr>
          <w:lang w:val="es-GT"/>
        </w:rPr>
        <w:t xml:space="preserve"> </w:t>
      </w:r>
      <w:r w:rsidR="004E5DF6" w:rsidRPr="004E5DF6">
        <w:rPr>
          <w:lang w:val="es-GT"/>
        </w:rPr>
        <w:t xml:space="preserve">física, activando </w:t>
      </w:r>
      <w:r w:rsidR="002B5F09">
        <w:rPr>
          <w:lang w:val="es-GT"/>
        </w:rPr>
        <w:t xml:space="preserve">un </w:t>
      </w:r>
      <w:r w:rsidR="004E5DF6" w:rsidRPr="004E5DF6">
        <w:rPr>
          <w:lang w:val="es-GT"/>
        </w:rPr>
        <w:t xml:space="preserve">mecanismo de coordinación interinstitucional con </w:t>
      </w:r>
      <w:smartTag w:uri="urn:schemas-microsoft-com:office:smarttags" w:element="PersonName">
        <w:smartTagPr>
          <w:attr w:name="ProductID" w:val="la Polic￭a Nacional"/>
        </w:smartTagPr>
        <w:r w:rsidR="004E5DF6" w:rsidRPr="004E5DF6">
          <w:rPr>
            <w:lang w:val="es-GT"/>
          </w:rPr>
          <w:t>la Policía Nacional</w:t>
        </w:r>
      </w:smartTag>
      <w:r w:rsidR="004E5DF6" w:rsidRPr="004E5DF6">
        <w:rPr>
          <w:lang w:val="es-GT"/>
        </w:rPr>
        <w:t xml:space="preserve"> Civil, Bomberos Voluntarios y Municipales, Centros de Atención Integral a Mujeres</w:t>
      </w:r>
      <w:r w:rsidR="00E8778C">
        <w:rPr>
          <w:lang w:val="es-GT"/>
        </w:rPr>
        <w:t xml:space="preserve"> </w:t>
      </w:r>
      <w:r w:rsidR="004E5DF6" w:rsidRPr="004E5DF6">
        <w:rPr>
          <w:lang w:val="es-GT"/>
        </w:rPr>
        <w:t>Sobrevivientes de Violencia (CAIMU</w:t>
      </w:r>
      <w:r w:rsidR="00BA24D0">
        <w:rPr>
          <w:lang w:val="es-GT"/>
        </w:rPr>
        <w:t>s</w:t>
      </w:r>
      <w:r w:rsidR="004E5DF6" w:rsidRPr="004E5DF6">
        <w:rPr>
          <w:lang w:val="es-GT"/>
        </w:rPr>
        <w:t>), o a través de la actuación inmediata de un abogado para obtener las medidas de protección que</w:t>
      </w:r>
      <w:r w:rsidR="00E8778C">
        <w:rPr>
          <w:lang w:val="es-GT"/>
        </w:rPr>
        <w:t xml:space="preserve"> </w:t>
      </w:r>
      <w:r w:rsidR="002B5F09">
        <w:rPr>
          <w:lang w:val="es-GT"/>
        </w:rPr>
        <w:t>requiera la situación.</w:t>
      </w:r>
    </w:p>
    <w:p w:rsidR="00E8778C" w:rsidRDefault="00EA16CF" w:rsidP="004E5DF6">
      <w:pPr>
        <w:pStyle w:val="SingleTxtG"/>
        <w:rPr>
          <w:lang w:val="es-GT"/>
        </w:rPr>
      </w:pPr>
      <w:r>
        <w:rPr>
          <w:lang w:val="es-GT"/>
        </w:rPr>
        <w:tab/>
      </w:r>
      <w:r w:rsidR="004E5DF6" w:rsidRPr="004E5DF6">
        <w:rPr>
          <w:lang w:val="es-GT"/>
        </w:rPr>
        <w:t>c)</w:t>
      </w:r>
      <w:r w:rsidR="004E5DF6" w:rsidRPr="004E5DF6">
        <w:rPr>
          <w:lang w:val="es-GT"/>
        </w:rPr>
        <w:tab/>
        <w:t xml:space="preserve">Se ha conformado una Red de Derivación y Apoyo que tiene como objetivo que las instituciones gubernamentales y no gubernamentales que brindan distintos servicios relacionados con la atención a víctimas de violencia se coordinen en el ejercicio de sus funciones, especialmente </w:t>
      </w:r>
      <w:r w:rsidR="002B5F09">
        <w:rPr>
          <w:lang w:val="es-GT"/>
        </w:rPr>
        <w:t xml:space="preserve">en </w:t>
      </w:r>
      <w:r w:rsidR="004E5DF6" w:rsidRPr="004E5DF6">
        <w:rPr>
          <w:lang w:val="es-GT"/>
        </w:rPr>
        <w:t>lo relacionado con refugios temporales, centros de atención a mujeres sobrevivientes de violencia, canalización adecuada de denuncias formales</w:t>
      </w:r>
      <w:r w:rsidR="00E8778C">
        <w:rPr>
          <w:lang w:val="es-GT"/>
        </w:rPr>
        <w:t xml:space="preserve"> </w:t>
      </w:r>
      <w:r w:rsidR="004E5DF6" w:rsidRPr="004E5DF6">
        <w:rPr>
          <w:lang w:val="es-GT"/>
        </w:rPr>
        <w:t xml:space="preserve">al MP y PNC y </w:t>
      </w:r>
      <w:r w:rsidR="002B5F09" w:rsidRPr="004E5DF6">
        <w:rPr>
          <w:lang w:val="es-GT"/>
        </w:rPr>
        <w:t>j</w:t>
      </w:r>
      <w:r w:rsidR="004E5DF6" w:rsidRPr="004E5DF6">
        <w:rPr>
          <w:lang w:val="es-GT"/>
        </w:rPr>
        <w:t>uzgados y la facilitación de ayuda por parte de los Cuerpos Municipales y Voluntarios de Bomberos para la urgente atención o internam</w:t>
      </w:r>
      <w:r w:rsidR="002B5F09">
        <w:rPr>
          <w:lang w:val="es-GT"/>
        </w:rPr>
        <w:t>iento en instituciones de salud.</w:t>
      </w:r>
    </w:p>
    <w:p w:rsidR="00E8778C" w:rsidRDefault="00EA16CF" w:rsidP="004E5DF6">
      <w:pPr>
        <w:pStyle w:val="SingleTxtG"/>
        <w:rPr>
          <w:lang w:val="es-GT"/>
        </w:rPr>
      </w:pPr>
      <w:r>
        <w:rPr>
          <w:lang w:val="es-GT"/>
        </w:rPr>
        <w:tab/>
      </w:r>
      <w:r w:rsidR="004E5DF6" w:rsidRPr="004E5DF6">
        <w:rPr>
          <w:lang w:val="es-GT"/>
        </w:rPr>
        <w:t>d)</w:t>
      </w:r>
      <w:r w:rsidR="004E5DF6" w:rsidRPr="004E5DF6">
        <w:rPr>
          <w:lang w:val="es-GT"/>
        </w:rPr>
        <w:tab/>
        <w:t>Se han implementado dentro de la PNC capacitaciones sobre el</w:t>
      </w:r>
      <w:r w:rsidR="00E8778C">
        <w:rPr>
          <w:lang w:val="es-GT"/>
        </w:rPr>
        <w:t xml:space="preserve"> </w:t>
      </w:r>
      <w:r w:rsidR="004E5DF6" w:rsidRPr="004E5DF6">
        <w:rPr>
          <w:lang w:val="es-GT"/>
        </w:rPr>
        <w:t>tema de violencia intrafamiliar,</w:t>
      </w:r>
      <w:r w:rsidR="00E8778C">
        <w:rPr>
          <w:lang w:val="es-GT"/>
        </w:rPr>
        <w:t xml:space="preserve"> </w:t>
      </w:r>
      <w:r w:rsidR="004E5DF6" w:rsidRPr="004E5DF6">
        <w:rPr>
          <w:lang w:val="es-GT"/>
        </w:rPr>
        <w:t xml:space="preserve">y el personal que se capacitó en este tema se ha integrado a las delegaciones de </w:t>
      </w:r>
      <w:r w:rsidR="002B5F09" w:rsidRPr="004E5DF6">
        <w:rPr>
          <w:lang w:val="es-GT"/>
        </w:rPr>
        <w:t xml:space="preserve">atención a la víctima </w:t>
      </w:r>
      <w:r w:rsidR="004E5DF6" w:rsidRPr="004E5DF6">
        <w:rPr>
          <w:lang w:val="es-GT"/>
        </w:rPr>
        <w:t xml:space="preserve">que funcionan en cada una de las comisarías de </w:t>
      </w:r>
      <w:smartTag w:uri="urn:schemas-microsoft-com:office:smarttags" w:element="PersonName">
        <w:smartTagPr>
          <w:attr w:name="ProductID" w:val="la Rep￺blica."/>
        </w:smartTagPr>
        <w:r w:rsidR="004E5DF6" w:rsidRPr="004E5DF6">
          <w:rPr>
            <w:lang w:val="es-GT"/>
          </w:rPr>
          <w:t>la República.</w:t>
        </w:r>
      </w:smartTag>
      <w:r w:rsidR="004E5DF6" w:rsidRPr="004E5DF6">
        <w:rPr>
          <w:lang w:val="es-GT"/>
        </w:rPr>
        <w:t xml:space="preserve"> La División de Atención a </w:t>
      </w:r>
      <w:smartTag w:uri="urn:schemas-microsoft-com:office:smarttags" w:element="PersonName">
        <w:smartTagPr>
          <w:attr w:name="ProductID" w:val="la V￭ctima"/>
        </w:smartTagPr>
        <w:r w:rsidR="004E5DF6" w:rsidRPr="004E5DF6">
          <w:rPr>
            <w:lang w:val="es-GT"/>
          </w:rPr>
          <w:t>la Víctima</w:t>
        </w:r>
      </w:smartTag>
      <w:r w:rsidR="004E5DF6" w:rsidRPr="004E5DF6">
        <w:rPr>
          <w:lang w:val="es-GT"/>
        </w:rPr>
        <w:t xml:space="preserve"> de la PNC es una unidad especializada con el propósito de conformar un ente institucional responsable de generar procesos ágiles y eficientes en la administración de la denuncia, la prevención policial y la asistencia primaria a personas victimizadas. En el Distrito Central del Área Metropolitana, </w:t>
      </w:r>
      <w:smartTag w:uri="urn:schemas-microsoft-com:office:smarttags" w:element="PersonName">
        <w:smartTagPr>
          <w:attr w:name="ProductID" w:val="la Divisi￳n"/>
        </w:smartTagPr>
        <w:r w:rsidR="004E5DF6" w:rsidRPr="004E5DF6">
          <w:rPr>
            <w:lang w:val="es-GT"/>
          </w:rPr>
          <w:t>la División</w:t>
        </w:r>
      </w:smartTag>
      <w:r w:rsidR="004E5DF6" w:rsidRPr="004E5DF6">
        <w:rPr>
          <w:lang w:val="es-GT"/>
        </w:rPr>
        <w:t xml:space="preserve"> de Atención a </w:t>
      </w:r>
      <w:smartTag w:uri="urn:schemas-microsoft-com:office:smarttags" w:element="PersonName">
        <w:smartTagPr>
          <w:attr w:name="ProductID" w:val="la V￭ctima"/>
        </w:smartTagPr>
        <w:r w:rsidR="004E5DF6" w:rsidRPr="004E5DF6">
          <w:rPr>
            <w:lang w:val="es-GT"/>
          </w:rPr>
          <w:t>la Víctima</w:t>
        </w:r>
      </w:smartTag>
      <w:r w:rsidR="004E5DF6" w:rsidRPr="004E5DF6">
        <w:rPr>
          <w:lang w:val="es-GT"/>
        </w:rPr>
        <w:t xml:space="preserve"> realiza un papel muy importante en cuanto a la atención a víctimas prestando un servicio psicológico, social y jurídico, atendiendo durante </w:t>
      </w:r>
      <w:smartTag w:uri="urn:schemas-microsoft-com:office:smarttags" w:element="metricconverter">
        <w:smartTagPr>
          <w:attr w:name="ProductID" w:val="2008 a"/>
        </w:smartTagPr>
        <w:r w:rsidR="004E5DF6" w:rsidRPr="004E5DF6">
          <w:rPr>
            <w:lang w:val="es-GT"/>
          </w:rPr>
          <w:t>2008 a</w:t>
        </w:r>
      </w:smartTag>
      <w:r w:rsidR="004E5DF6" w:rsidRPr="004E5DF6">
        <w:rPr>
          <w:lang w:val="es-GT"/>
        </w:rPr>
        <w:t xml:space="preserve"> más de 6.327 mujeres víctimas.</w:t>
      </w:r>
      <w:r w:rsidR="00E8778C">
        <w:rPr>
          <w:lang w:val="es-GT"/>
        </w:rPr>
        <w:t xml:space="preserve"> </w:t>
      </w:r>
    </w:p>
    <w:p w:rsidR="00E8778C" w:rsidRDefault="00EA16CF" w:rsidP="00EA16CF">
      <w:pPr>
        <w:pStyle w:val="H4G"/>
        <w:rPr>
          <w:lang w:val="es-GT"/>
        </w:rPr>
      </w:pPr>
      <w:r>
        <w:rPr>
          <w:lang w:val="es-GT"/>
        </w:rPr>
        <w:tab/>
      </w:r>
      <w:r w:rsidR="004E5DF6" w:rsidRPr="004E5DF6">
        <w:rPr>
          <w:lang w:val="es-GT"/>
        </w:rPr>
        <w:t>iii)</w:t>
      </w:r>
      <w:r>
        <w:rPr>
          <w:lang w:val="es-GT"/>
        </w:rPr>
        <w:tab/>
      </w:r>
      <w:r w:rsidR="004E5DF6" w:rsidRPr="004E5DF6">
        <w:rPr>
          <w:lang w:val="es-GT"/>
        </w:rPr>
        <w:t xml:space="preserve">Avances en </w:t>
      </w:r>
      <w:r>
        <w:rPr>
          <w:lang w:val="es-GT"/>
        </w:rPr>
        <w:t>i</w:t>
      </w:r>
      <w:r w:rsidR="004E5DF6" w:rsidRPr="004E5DF6">
        <w:rPr>
          <w:lang w:val="es-GT"/>
        </w:rPr>
        <w:t>nvestigación</w:t>
      </w:r>
      <w:r w:rsidR="00E8778C">
        <w:rPr>
          <w:lang w:val="es-GT"/>
        </w:rPr>
        <w:t xml:space="preserve"> </w:t>
      </w:r>
    </w:p>
    <w:p w:rsidR="00E8778C" w:rsidRDefault="004E5DF6" w:rsidP="004E5DF6">
      <w:pPr>
        <w:pStyle w:val="SingleTxtG"/>
        <w:rPr>
          <w:lang w:val="es-GT"/>
        </w:rPr>
      </w:pPr>
      <w:r w:rsidRPr="004E5DF6">
        <w:rPr>
          <w:bCs/>
          <w:iCs/>
          <w:lang w:val="es-GT"/>
        </w:rPr>
        <w:t>170.</w:t>
      </w:r>
      <w:r w:rsidRPr="004E5DF6">
        <w:rPr>
          <w:bCs/>
          <w:iCs/>
          <w:lang w:val="es-GT"/>
        </w:rPr>
        <w:tab/>
      </w:r>
      <w:r w:rsidRPr="004E5DF6">
        <w:rPr>
          <w:lang w:val="es-GT"/>
        </w:rPr>
        <w:t>Los principales obstáculos para la investigación de</w:t>
      </w:r>
      <w:r w:rsidR="00E8778C">
        <w:rPr>
          <w:lang w:val="es-GT"/>
        </w:rPr>
        <w:t xml:space="preserve"> </w:t>
      </w:r>
      <w:r w:rsidRPr="004E5DF6">
        <w:rPr>
          <w:lang w:val="es-GT"/>
        </w:rPr>
        <w:t>hechos de violencia contra la mujer son la desigualdad de género que aún existe dentro de la cultura guatemalteca,</w:t>
      </w:r>
      <w:r w:rsidR="00E8778C">
        <w:rPr>
          <w:lang w:val="es-GT"/>
        </w:rPr>
        <w:t xml:space="preserve"> </w:t>
      </w:r>
      <w:r w:rsidRPr="004E5DF6">
        <w:rPr>
          <w:lang w:val="es-GT"/>
        </w:rPr>
        <w:t xml:space="preserve">la falta de denuncia por parte de las </w:t>
      </w:r>
      <w:r w:rsidRPr="004E5DF6">
        <w:rPr>
          <w:lang w:val="es-MX"/>
        </w:rPr>
        <w:t>mujeres</w:t>
      </w:r>
      <w:r w:rsidRPr="004E5DF6">
        <w:rPr>
          <w:lang w:val="es-GT"/>
        </w:rPr>
        <w:t xml:space="preserve"> víctimas y la ausencia de colaboración de los familiares de la víctima para ser testigos dentro de los procesos. Sin embargo se han realizado avances como los descritos</w:t>
      </w:r>
      <w:r w:rsidR="00E8778C">
        <w:rPr>
          <w:lang w:val="es-GT"/>
        </w:rPr>
        <w:t xml:space="preserve"> </w:t>
      </w:r>
      <w:r w:rsidRPr="004E5DF6">
        <w:rPr>
          <w:lang w:val="es-GT"/>
        </w:rPr>
        <w:t>a continuación:</w:t>
      </w:r>
      <w:r w:rsidR="00E8778C">
        <w:rPr>
          <w:lang w:val="es-GT"/>
        </w:rPr>
        <w:t xml:space="preserve"> </w:t>
      </w:r>
    </w:p>
    <w:p w:rsidR="00E8778C" w:rsidRDefault="00EA16CF" w:rsidP="004E5DF6">
      <w:pPr>
        <w:pStyle w:val="SingleTxtG"/>
        <w:rPr>
          <w:lang w:val="es-GT"/>
        </w:rPr>
      </w:pPr>
      <w:r>
        <w:rPr>
          <w:bCs/>
          <w:iCs/>
          <w:lang w:val="es-GT"/>
        </w:rPr>
        <w:tab/>
      </w:r>
      <w:r w:rsidR="004E5DF6" w:rsidRPr="004E5DF6">
        <w:rPr>
          <w:bCs/>
          <w:iCs/>
          <w:lang w:val="es-GT"/>
        </w:rPr>
        <w:t>a)</w:t>
      </w:r>
      <w:r w:rsidR="004E5DF6" w:rsidRPr="004E5DF6">
        <w:rPr>
          <w:bCs/>
          <w:iCs/>
          <w:lang w:val="es-GT"/>
        </w:rPr>
        <w:tab/>
      </w:r>
      <w:r w:rsidR="004E5DF6" w:rsidRPr="004E5DF6">
        <w:rPr>
          <w:lang w:val="es-GT"/>
        </w:rPr>
        <w:t>Apertura de acceso a la justicia para las mujeres mediante la creación de fisc</w:t>
      </w:r>
      <w:r w:rsidR="002B5F09">
        <w:rPr>
          <w:lang w:val="es-GT"/>
        </w:rPr>
        <w:t>alías y juzgados especializados.</w:t>
      </w:r>
    </w:p>
    <w:p w:rsidR="00E8778C" w:rsidRDefault="00EA16CF" w:rsidP="004E5DF6">
      <w:pPr>
        <w:pStyle w:val="SingleTxtG"/>
        <w:rPr>
          <w:lang w:val="es-GT"/>
        </w:rPr>
      </w:pPr>
      <w:r>
        <w:rPr>
          <w:bCs/>
          <w:iCs/>
          <w:lang w:val="es-GT"/>
        </w:rPr>
        <w:tab/>
      </w:r>
      <w:r w:rsidR="004E5DF6" w:rsidRPr="004E5DF6">
        <w:rPr>
          <w:bCs/>
          <w:iCs/>
          <w:lang w:val="es-GT"/>
        </w:rPr>
        <w:t>b)</w:t>
      </w:r>
      <w:r w:rsidR="004E5DF6" w:rsidRPr="004E5DF6">
        <w:rPr>
          <w:bCs/>
          <w:iCs/>
          <w:lang w:val="es-GT"/>
        </w:rPr>
        <w:tab/>
      </w:r>
      <w:r w:rsidR="002B5F09">
        <w:rPr>
          <w:bCs/>
          <w:iCs/>
          <w:lang w:val="es-GT"/>
        </w:rPr>
        <w:t>D</w:t>
      </w:r>
      <w:r w:rsidR="004E5DF6" w:rsidRPr="004E5DF6">
        <w:rPr>
          <w:lang w:val="es-GT"/>
        </w:rPr>
        <w:t>esarrollo del Plan Nacional de</w:t>
      </w:r>
      <w:r w:rsidR="00E8778C">
        <w:rPr>
          <w:lang w:val="es-GT"/>
        </w:rPr>
        <w:t xml:space="preserve"> </w:t>
      </w:r>
      <w:r w:rsidR="004E5DF6" w:rsidRPr="004E5DF6">
        <w:rPr>
          <w:lang w:val="es-GT"/>
        </w:rPr>
        <w:t>Prevención y Erradicación de la Violencia Intrafamiliar</w:t>
      </w:r>
      <w:r w:rsidR="00E8778C">
        <w:rPr>
          <w:lang w:val="es-GT"/>
        </w:rPr>
        <w:t xml:space="preserve"> </w:t>
      </w:r>
      <w:r w:rsidR="004E5DF6" w:rsidRPr="004E5DF6">
        <w:rPr>
          <w:lang w:val="es-GT"/>
        </w:rPr>
        <w:t>y en contra d</w:t>
      </w:r>
      <w:r w:rsidR="00FF6B83">
        <w:rPr>
          <w:lang w:val="es-GT"/>
        </w:rPr>
        <w:t>e las mujeres PLANOVI 2004-2014.</w:t>
      </w:r>
    </w:p>
    <w:p w:rsidR="00E8778C" w:rsidRDefault="00EA16CF" w:rsidP="004E5DF6">
      <w:pPr>
        <w:pStyle w:val="SingleTxtG"/>
        <w:rPr>
          <w:lang w:val="es-GT"/>
        </w:rPr>
      </w:pPr>
      <w:r>
        <w:rPr>
          <w:bCs/>
          <w:iCs/>
          <w:lang w:val="es-GT"/>
        </w:rPr>
        <w:tab/>
      </w:r>
      <w:r w:rsidR="004E5DF6" w:rsidRPr="004E5DF6">
        <w:rPr>
          <w:bCs/>
          <w:iCs/>
          <w:lang w:val="es-GT"/>
        </w:rPr>
        <w:t>c)</w:t>
      </w:r>
      <w:r w:rsidR="004E5DF6" w:rsidRPr="004E5DF6">
        <w:rPr>
          <w:bCs/>
          <w:iCs/>
          <w:lang w:val="es-GT"/>
        </w:rPr>
        <w:tab/>
      </w:r>
      <w:r w:rsidR="004E5DF6" w:rsidRPr="004E5DF6">
        <w:rPr>
          <w:lang w:val="es-GT"/>
        </w:rPr>
        <w:t xml:space="preserve">Dotación con equipo moderno de cómputo a </w:t>
      </w:r>
      <w:smartTag w:uri="urn:schemas-microsoft-com:office:smarttags" w:element="PersonName">
        <w:smartTagPr>
          <w:attr w:name="ProductID" w:val="la Divisi￳n"/>
        </w:smartTagPr>
        <w:r w:rsidR="004E5DF6" w:rsidRPr="004E5DF6">
          <w:rPr>
            <w:lang w:val="es-GT"/>
          </w:rPr>
          <w:t>la División</w:t>
        </w:r>
      </w:smartTag>
      <w:r w:rsidR="004E5DF6" w:rsidRPr="004E5DF6">
        <w:rPr>
          <w:lang w:val="es-GT"/>
        </w:rPr>
        <w:t xml:space="preserve"> de Investigación Criminal de </w:t>
      </w:r>
      <w:smartTag w:uri="urn:schemas-microsoft-com:office:smarttags" w:element="PersonName">
        <w:smartTagPr>
          <w:attr w:name="ProductID" w:val="la Polic￭a Nacional"/>
        </w:smartTagPr>
        <w:r w:rsidR="004E5DF6" w:rsidRPr="004E5DF6">
          <w:rPr>
            <w:lang w:val="es-GT"/>
          </w:rPr>
          <w:t>la Policía Nacional</w:t>
        </w:r>
      </w:smartTag>
      <w:r w:rsidR="002B5F09">
        <w:rPr>
          <w:lang w:val="es-GT"/>
        </w:rPr>
        <w:t xml:space="preserve"> Civil.</w:t>
      </w:r>
      <w:r w:rsidR="00E8778C">
        <w:rPr>
          <w:lang w:val="es-GT"/>
        </w:rPr>
        <w:t xml:space="preserve"> </w:t>
      </w:r>
    </w:p>
    <w:p w:rsidR="00E8778C" w:rsidRDefault="00EA16CF" w:rsidP="004E5DF6">
      <w:pPr>
        <w:pStyle w:val="SingleTxtG"/>
        <w:rPr>
          <w:lang w:val="es-GT"/>
        </w:rPr>
      </w:pPr>
      <w:r>
        <w:rPr>
          <w:bCs/>
          <w:iCs/>
          <w:lang w:val="es-GT"/>
        </w:rPr>
        <w:tab/>
      </w:r>
      <w:r w:rsidR="004E5DF6" w:rsidRPr="004E5DF6">
        <w:rPr>
          <w:bCs/>
          <w:iCs/>
          <w:lang w:val="es-GT"/>
        </w:rPr>
        <w:t>d)</w:t>
      </w:r>
      <w:r w:rsidR="004E5DF6" w:rsidRPr="004E5DF6">
        <w:rPr>
          <w:bCs/>
          <w:iCs/>
          <w:lang w:val="es-GT"/>
        </w:rPr>
        <w:tab/>
      </w:r>
      <w:r w:rsidR="004E5DF6" w:rsidRPr="004E5DF6">
        <w:rPr>
          <w:lang w:val="es-GT"/>
        </w:rPr>
        <w:t xml:space="preserve">Dotación de recursos tecnológicos y para movilización a las fuerzas de seguridad pública, que permite un mejor desarrollo </w:t>
      </w:r>
      <w:r w:rsidR="002B5F09">
        <w:rPr>
          <w:lang w:val="es-GT"/>
        </w:rPr>
        <w:t>de sus funciones.</w:t>
      </w:r>
      <w:r w:rsidR="00E8778C">
        <w:rPr>
          <w:lang w:val="es-GT"/>
        </w:rPr>
        <w:t xml:space="preserve"> </w:t>
      </w:r>
    </w:p>
    <w:p w:rsidR="00E8778C" w:rsidRDefault="00EA16CF" w:rsidP="004E5DF6">
      <w:pPr>
        <w:pStyle w:val="SingleTxtG"/>
        <w:rPr>
          <w:lang w:val="es-GT"/>
        </w:rPr>
      </w:pPr>
      <w:r>
        <w:rPr>
          <w:bCs/>
          <w:iCs/>
          <w:lang w:val="es-GT"/>
        </w:rPr>
        <w:tab/>
      </w:r>
      <w:r w:rsidR="004E5DF6" w:rsidRPr="004E5DF6">
        <w:rPr>
          <w:bCs/>
          <w:iCs/>
          <w:lang w:val="es-GT"/>
        </w:rPr>
        <w:t>e)</w:t>
      </w:r>
      <w:r w:rsidR="004E5DF6" w:rsidRPr="004E5DF6">
        <w:rPr>
          <w:bCs/>
          <w:iCs/>
          <w:lang w:val="es-GT"/>
        </w:rPr>
        <w:tab/>
      </w:r>
      <w:r w:rsidR="004E5DF6" w:rsidRPr="004E5DF6">
        <w:rPr>
          <w:lang w:val="es-GT"/>
        </w:rPr>
        <w:t xml:space="preserve">Reuniones de coordinación constantes entre agentes de </w:t>
      </w:r>
      <w:smartTag w:uri="urn:schemas-microsoft-com:office:smarttags" w:element="PersonName">
        <w:smartTagPr>
          <w:attr w:name="ProductID" w:val="La PNC"/>
        </w:smartTagPr>
        <w:r w:rsidR="004E5DF6" w:rsidRPr="004E5DF6">
          <w:rPr>
            <w:lang w:val="es-GT"/>
          </w:rPr>
          <w:t>la PNC</w:t>
        </w:r>
      </w:smartTag>
      <w:r w:rsidR="004E5DF6" w:rsidRPr="004E5DF6">
        <w:rPr>
          <w:lang w:val="es-GT"/>
        </w:rPr>
        <w:t xml:space="preserve"> y miembros de </w:t>
      </w:r>
      <w:smartTag w:uri="urn:schemas-microsoft-com:office:smarttags" w:element="PersonName">
        <w:smartTagPr>
          <w:attr w:name="ProductID" w:val="la Fiscal￭a"/>
        </w:smartTagPr>
        <w:r w:rsidR="004E5DF6" w:rsidRPr="004E5DF6">
          <w:rPr>
            <w:lang w:val="es-GT"/>
          </w:rPr>
          <w:t>la Fiscalía</w:t>
        </w:r>
      </w:smartTag>
      <w:r w:rsidR="004E5DF6" w:rsidRPr="004E5DF6">
        <w:rPr>
          <w:lang w:val="es-GT"/>
        </w:rPr>
        <w:t xml:space="preserve"> de </w:t>
      </w:r>
      <w:r w:rsidR="00E045DE" w:rsidRPr="004E5DF6">
        <w:rPr>
          <w:lang w:val="es-GT"/>
        </w:rPr>
        <w:t xml:space="preserve">Delitos </w:t>
      </w:r>
      <w:r w:rsidR="004E5DF6" w:rsidRPr="004E5DF6">
        <w:rPr>
          <w:lang w:val="es-GT"/>
        </w:rPr>
        <w:t xml:space="preserve">contra </w:t>
      </w:r>
      <w:smartTag w:uri="urn:schemas-microsoft-com:office:smarttags" w:element="PersonName">
        <w:smartTagPr>
          <w:attr w:name="ProductID" w:val="la Vida"/>
        </w:smartTagPr>
        <w:r w:rsidR="004E5DF6" w:rsidRPr="004E5DF6">
          <w:rPr>
            <w:lang w:val="es-GT"/>
          </w:rPr>
          <w:t>la Vida</w:t>
        </w:r>
      </w:smartTag>
      <w:r w:rsidR="004E5DF6" w:rsidRPr="004E5DF6">
        <w:rPr>
          <w:lang w:val="es-GT"/>
        </w:rPr>
        <w:t>, en relación</w:t>
      </w:r>
      <w:r w:rsidR="00E8778C">
        <w:rPr>
          <w:lang w:val="es-GT"/>
        </w:rPr>
        <w:t xml:space="preserve"> </w:t>
      </w:r>
      <w:r w:rsidR="004E5DF6" w:rsidRPr="004E5DF6">
        <w:rPr>
          <w:lang w:val="es-GT"/>
        </w:rPr>
        <w:t>con el desarrollo de las investigaciones sobre</w:t>
      </w:r>
      <w:r w:rsidR="00E8778C">
        <w:rPr>
          <w:lang w:val="es-GT"/>
        </w:rPr>
        <w:t xml:space="preserve"> </w:t>
      </w:r>
      <w:r w:rsidR="004E5DF6" w:rsidRPr="004E5DF6">
        <w:rPr>
          <w:lang w:val="es-GT"/>
        </w:rPr>
        <w:t>hechos que atentan contra</w:t>
      </w:r>
      <w:r w:rsidR="00E8778C">
        <w:rPr>
          <w:lang w:val="es-GT"/>
        </w:rPr>
        <w:t xml:space="preserve"> </w:t>
      </w:r>
      <w:r w:rsidR="004E5DF6" w:rsidRPr="004E5DF6">
        <w:rPr>
          <w:lang w:val="es-GT"/>
        </w:rPr>
        <w:t>vida e integridad</w:t>
      </w:r>
      <w:r w:rsidR="00E8778C">
        <w:rPr>
          <w:lang w:val="es-GT"/>
        </w:rPr>
        <w:t xml:space="preserve"> </w:t>
      </w:r>
      <w:r w:rsidR="004E5DF6" w:rsidRPr="004E5DF6">
        <w:rPr>
          <w:lang w:val="es-GT"/>
        </w:rPr>
        <w:t>física de las personas</w:t>
      </w:r>
      <w:r w:rsidR="00E8778C">
        <w:rPr>
          <w:lang w:val="es-GT"/>
        </w:rPr>
        <w:t xml:space="preserve"> </w:t>
      </w:r>
      <w:r w:rsidR="004E5DF6" w:rsidRPr="004E5DF6">
        <w:rPr>
          <w:lang w:val="es-GT"/>
        </w:rPr>
        <w:t xml:space="preserve">y para mejorar los mecanismos de abordaje de los casos en los que se atente sobre estos </w:t>
      </w:r>
      <w:r w:rsidR="002B5F09">
        <w:rPr>
          <w:lang w:val="es-GT"/>
        </w:rPr>
        <w:t>bienes jurídicos de las mujeres.</w:t>
      </w:r>
      <w:r w:rsidR="00E8778C">
        <w:rPr>
          <w:lang w:val="es-GT"/>
        </w:rPr>
        <w:t xml:space="preserve"> </w:t>
      </w:r>
    </w:p>
    <w:p w:rsidR="00E8778C" w:rsidRDefault="00EA16CF" w:rsidP="004E5DF6">
      <w:pPr>
        <w:pStyle w:val="SingleTxtG"/>
        <w:rPr>
          <w:lang w:val="es-GT"/>
        </w:rPr>
      </w:pPr>
      <w:r>
        <w:rPr>
          <w:bCs/>
          <w:iCs/>
          <w:lang w:val="es-GT"/>
        </w:rPr>
        <w:tab/>
      </w:r>
      <w:r w:rsidR="004E5DF6" w:rsidRPr="004E5DF6">
        <w:rPr>
          <w:bCs/>
          <w:iCs/>
          <w:lang w:val="es-GT"/>
        </w:rPr>
        <w:t>f)</w:t>
      </w:r>
      <w:r w:rsidR="004E5DF6" w:rsidRPr="004E5DF6">
        <w:rPr>
          <w:bCs/>
          <w:iCs/>
          <w:lang w:val="es-GT"/>
        </w:rPr>
        <w:tab/>
      </w:r>
      <w:r w:rsidR="004E5DF6" w:rsidRPr="004E5DF6">
        <w:rPr>
          <w:lang w:val="es-GT"/>
        </w:rPr>
        <w:t xml:space="preserve">Guía de </w:t>
      </w:r>
      <w:r w:rsidR="002B5F09">
        <w:rPr>
          <w:lang w:val="es-GT"/>
        </w:rPr>
        <w:t>m</w:t>
      </w:r>
      <w:r w:rsidR="004E5DF6" w:rsidRPr="004E5DF6">
        <w:rPr>
          <w:lang w:val="es-GT"/>
        </w:rPr>
        <w:t>anejo</w:t>
      </w:r>
      <w:r w:rsidR="00E8778C">
        <w:rPr>
          <w:lang w:val="es-GT"/>
        </w:rPr>
        <w:t xml:space="preserve"> </w:t>
      </w:r>
      <w:r w:rsidR="004E5DF6" w:rsidRPr="004E5DF6">
        <w:rPr>
          <w:lang w:val="es-GT"/>
        </w:rPr>
        <w:t>de evidencias provenientes de clínicas forenses, relacionad</w:t>
      </w:r>
      <w:r w:rsidR="000678AE">
        <w:rPr>
          <w:lang w:val="es-GT"/>
        </w:rPr>
        <w:t>a</w:t>
      </w:r>
      <w:r w:rsidR="004E5DF6" w:rsidRPr="004E5DF6">
        <w:rPr>
          <w:lang w:val="es-GT"/>
        </w:rPr>
        <w:t>s con delitos sexuales,</w:t>
      </w:r>
      <w:r w:rsidR="00E8778C">
        <w:rPr>
          <w:lang w:val="es-GT"/>
        </w:rPr>
        <w:t xml:space="preserve"> </w:t>
      </w:r>
      <w:r w:rsidR="004E5DF6" w:rsidRPr="004E5DF6">
        <w:rPr>
          <w:lang w:val="es-GT"/>
        </w:rPr>
        <w:t>implementada por el INACIF. Esta institución cuenta además con una base de datos de perfiles genéticos</w:t>
      </w:r>
      <w:r w:rsidR="00E8778C">
        <w:rPr>
          <w:lang w:val="es-GT"/>
        </w:rPr>
        <w:t xml:space="preserve"> </w:t>
      </w:r>
      <w:r w:rsidR="004E5DF6" w:rsidRPr="004E5DF6">
        <w:rPr>
          <w:lang w:val="es-GT"/>
        </w:rPr>
        <w:t>de ADN, basados en los hallazgos de fluidos</w:t>
      </w:r>
      <w:r w:rsidR="00E8778C">
        <w:rPr>
          <w:lang w:val="es-GT"/>
        </w:rPr>
        <w:t xml:space="preserve"> </w:t>
      </w:r>
      <w:r w:rsidR="004E5DF6" w:rsidRPr="004E5DF6">
        <w:rPr>
          <w:lang w:val="es-GT"/>
        </w:rPr>
        <w:t>masculin</w:t>
      </w:r>
      <w:r w:rsidR="002B5F09">
        <w:rPr>
          <w:lang w:val="es-GT"/>
        </w:rPr>
        <w:t>os encontrados en las víctimas.</w:t>
      </w:r>
    </w:p>
    <w:p w:rsidR="00E8778C" w:rsidRDefault="00EA16CF" w:rsidP="004E5DF6">
      <w:pPr>
        <w:pStyle w:val="SingleTxtG"/>
        <w:rPr>
          <w:lang w:val="es-GT"/>
        </w:rPr>
      </w:pPr>
      <w:r>
        <w:rPr>
          <w:bCs/>
          <w:iCs/>
          <w:lang w:val="es-GT"/>
        </w:rPr>
        <w:tab/>
      </w:r>
      <w:r w:rsidR="004E5DF6" w:rsidRPr="004E5DF6">
        <w:rPr>
          <w:bCs/>
          <w:iCs/>
          <w:lang w:val="es-GT"/>
        </w:rPr>
        <w:t>g)</w:t>
      </w:r>
      <w:r w:rsidR="004E5DF6" w:rsidRPr="004E5DF6">
        <w:rPr>
          <w:bCs/>
          <w:iCs/>
          <w:lang w:val="es-GT"/>
        </w:rPr>
        <w:tab/>
      </w:r>
      <w:r w:rsidR="004E5DF6" w:rsidRPr="004E5DF6">
        <w:rPr>
          <w:lang w:val="es-GT"/>
        </w:rPr>
        <w:t xml:space="preserve">Implementación de los </w:t>
      </w:r>
      <w:r w:rsidR="002B5F09" w:rsidRPr="004E5DF6">
        <w:rPr>
          <w:lang w:val="es-GT"/>
        </w:rPr>
        <w:t xml:space="preserve">juzgados de paz móvil </w:t>
      </w:r>
      <w:r w:rsidR="004E5DF6" w:rsidRPr="004E5DF6">
        <w:rPr>
          <w:lang w:val="es-GT"/>
        </w:rPr>
        <w:t xml:space="preserve">que se encuentran en pleno funcionamiento y con </w:t>
      </w:r>
      <w:r w:rsidR="004E5DF6" w:rsidRPr="004E5DF6">
        <w:rPr>
          <w:bCs/>
          <w:lang w:val="es-GT"/>
        </w:rPr>
        <w:t>sostenibilidad</w:t>
      </w:r>
      <w:r w:rsidR="004E5DF6" w:rsidRPr="004E5DF6">
        <w:rPr>
          <w:b/>
          <w:bCs/>
          <w:lang w:val="es-GT"/>
        </w:rPr>
        <w:t xml:space="preserve"> </w:t>
      </w:r>
      <w:r w:rsidR="004E5DF6" w:rsidRPr="004E5DF6">
        <w:rPr>
          <w:lang w:val="es-GT"/>
        </w:rPr>
        <w:t>asegurada por el Organismo Judicial.</w:t>
      </w:r>
      <w:r w:rsidR="00E8778C">
        <w:rPr>
          <w:lang w:val="es-GT"/>
        </w:rPr>
        <w:t xml:space="preserve"> </w:t>
      </w:r>
      <w:r w:rsidR="004E5DF6" w:rsidRPr="004E5DF6">
        <w:rPr>
          <w:lang w:val="es-GT"/>
        </w:rPr>
        <w:t xml:space="preserve">Estos juzgados acercan la justicia a las personas que viven en </w:t>
      </w:r>
      <w:r w:rsidR="002B5F09">
        <w:rPr>
          <w:lang w:val="es-GT"/>
        </w:rPr>
        <w:t xml:space="preserve">la </w:t>
      </w:r>
      <w:r w:rsidR="004E5DF6" w:rsidRPr="004E5DF6">
        <w:rPr>
          <w:lang w:val="es-GT"/>
        </w:rPr>
        <w:t>pobreza, prestándoles servicios de conciliación y mediación para la solución</w:t>
      </w:r>
      <w:r w:rsidR="002B5F09">
        <w:rPr>
          <w:lang w:val="es-GT"/>
        </w:rPr>
        <w:t xml:space="preserve"> rápida y gratuita de problemas.</w:t>
      </w:r>
    </w:p>
    <w:p w:rsidR="00E8778C" w:rsidRDefault="00EA16CF" w:rsidP="004E5DF6">
      <w:pPr>
        <w:pStyle w:val="SingleTxtG"/>
        <w:rPr>
          <w:b/>
          <w:i/>
          <w:lang w:val="es-GT"/>
        </w:rPr>
      </w:pPr>
      <w:r>
        <w:rPr>
          <w:bCs/>
          <w:iCs/>
          <w:lang w:val="es-GT"/>
        </w:rPr>
        <w:tab/>
      </w:r>
      <w:r w:rsidR="004E5DF6" w:rsidRPr="004E5DF6">
        <w:rPr>
          <w:bCs/>
          <w:iCs/>
          <w:lang w:val="es-GT"/>
        </w:rPr>
        <w:t>h)</w:t>
      </w:r>
      <w:r w:rsidR="004E5DF6" w:rsidRPr="004E5DF6">
        <w:rPr>
          <w:bCs/>
          <w:iCs/>
          <w:lang w:val="es-GT"/>
        </w:rPr>
        <w:tab/>
      </w:r>
      <w:r w:rsidR="004E5DF6" w:rsidRPr="004E5DF6">
        <w:rPr>
          <w:lang w:val="es-GT"/>
        </w:rPr>
        <w:t>Creación de</w:t>
      </w:r>
      <w:r w:rsidR="00E8778C">
        <w:rPr>
          <w:lang w:val="es-GT"/>
        </w:rPr>
        <w:t xml:space="preserve"> </w:t>
      </w:r>
      <w:r w:rsidR="004E5DF6" w:rsidRPr="004E5DF6">
        <w:rPr>
          <w:lang w:val="es-GT"/>
        </w:rPr>
        <w:t>programas y servicios eficaces</w:t>
      </w:r>
      <w:r w:rsidR="00E8778C">
        <w:rPr>
          <w:lang w:val="es-GT"/>
        </w:rPr>
        <w:t xml:space="preserve"> </w:t>
      </w:r>
      <w:r w:rsidR="004E5DF6" w:rsidRPr="004E5DF6">
        <w:rPr>
          <w:lang w:val="es-GT"/>
        </w:rPr>
        <w:t xml:space="preserve">dentro del Organismo Judicial, con horario de 24 horas, en las dependencias relacionadas con la atención a la violencia contra la niña y la mujer, dentro de los que ha implementado y se encuentran en funcionamiento los </w:t>
      </w:r>
      <w:r w:rsidR="002B5F09" w:rsidRPr="004E5DF6">
        <w:rPr>
          <w:lang w:val="es-GT"/>
        </w:rPr>
        <w:t>juzgados de</w:t>
      </w:r>
      <w:r w:rsidR="002B5F09">
        <w:rPr>
          <w:lang w:val="es-GT"/>
        </w:rPr>
        <w:t xml:space="preserve"> </w:t>
      </w:r>
      <w:r w:rsidR="002B5F09" w:rsidRPr="004E5DF6">
        <w:rPr>
          <w:lang w:val="es-GT"/>
        </w:rPr>
        <w:t xml:space="preserve">primera instancia penal </w:t>
      </w:r>
      <w:r w:rsidR="004E5DF6" w:rsidRPr="004E5DF6">
        <w:rPr>
          <w:lang w:val="es-GT"/>
        </w:rPr>
        <w:t>de turno en la ciudad capital, en Villa Nueva y en Mixco que conocen en materia penal y que atienden las 24 horas, adicionales a los Juzgados de Paz mixtos, que conocen todos los ramos en todos los departamentos y municipios del país; excepto en el municipio de Guatemala</w:t>
      </w:r>
      <w:r w:rsidR="002B5F09">
        <w:rPr>
          <w:lang w:val="es-GT"/>
        </w:rPr>
        <w:t>,</w:t>
      </w:r>
      <w:r w:rsidR="004E5DF6" w:rsidRPr="004E5DF6">
        <w:rPr>
          <w:lang w:val="es-GT"/>
        </w:rPr>
        <w:t xml:space="preserve"> en donde existen juzgados que conocen materias específicas, estas acciones se ven reforzadas con la implementación </w:t>
      </w:r>
      <w:r w:rsidR="002B5F09">
        <w:rPr>
          <w:lang w:val="es-GT"/>
        </w:rPr>
        <w:t xml:space="preserve">los </w:t>
      </w:r>
      <w:r w:rsidR="004E5DF6" w:rsidRPr="004E5DF6">
        <w:rPr>
          <w:lang w:val="es-GT"/>
        </w:rPr>
        <w:t>juzgados móviles (que funcionan en vehículos debidamente equipados) y que de acuerdo</w:t>
      </w:r>
      <w:r w:rsidR="00E8778C">
        <w:rPr>
          <w:lang w:val="es-GT"/>
        </w:rPr>
        <w:t xml:space="preserve"> </w:t>
      </w:r>
      <w:r w:rsidR="004E5DF6" w:rsidRPr="004E5DF6">
        <w:rPr>
          <w:lang w:val="es-GT"/>
        </w:rPr>
        <w:t>a una calendarización se establecen en diferentes áreas urbanas y rurales para facilitar el acceso a la justicia. Las diferentes unidades jurisdiccionales descritas reciben las denuncias de violencia intrafamiliar</w:t>
      </w:r>
      <w:r w:rsidR="00E8778C">
        <w:rPr>
          <w:lang w:val="es-GT"/>
        </w:rPr>
        <w:t xml:space="preserve"> </w:t>
      </w:r>
      <w:r w:rsidR="004E5DF6" w:rsidRPr="004E5DF6">
        <w:rPr>
          <w:lang w:val="es-GT"/>
        </w:rPr>
        <w:t xml:space="preserve">y dictan las medidas de seguridad necesarias, previo a referirlas a los </w:t>
      </w:r>
      <w:r w:rsidR="002B5F09" w:rsidRPr="004E5DF6">
        <w:rPr>
          <w:lang w:val="es-GT"/>
        </w:rPr>
        <w:t xml:space="preserve">juzgados de familia </w:t>
      </w:r>
      <w:r w:rsidR="004E5DF6" w:rsidRPr="004E5DF6">
        <w:rPr>
          <w:lang w:val="es-GT"/>
        </w:rPr>
        <w:t xml:space="preserve">o penales para su atención, según sea el caso. </w:t>
      </w:r>
      <w:r w:rsidR="00E8778C">
        <w:rPr>
          <w:b/>
          <w:i/>
          <w:lang w:val="es-GT"/>
        </w:rPr>
        <w:t xml:space="preserve"> </w:t>
      </w:r>
    </w:p>
    <w:p w:rsidR="00E8778C" w:rsidRDefault="00EA16CF" w:rsidP="00EA16CF">
      <w:pPr>
        <w:pStyle w:val="H23G"/>
        <w:rPr>
          <w:lang w:val="es-GT"/>
        </w:rPr>
      </w:pPr>
      <w:r>
        <w:rPr>
          <w:lang w:val="es-GT"/>
        </w:rPr>
        <w:tab/>
      </w:r>
      <w:r w:rsidR="004E5DF6" w:rsidRPr="004E5DF6">
        <w:rPr>
          <w:lang w:val="es-GT"/>
        </w:rPr>
        <w:t>7.</w:t>
      </w:r>
      <w:r>
        <w:rPr>
          <w:lang w:val="es-GT"/>
        </w:rPr>
        <w:tab/>
      </w:r>
      <w:r w:rsidR="004E5DF6" w:rsidRPr="004E5DF6">
        <w:rPr>
          <w:lang w:val="es-GT"/>
        </w:rPr>
        <w:t xml:space="preserve">Situación de </w:t>
      </w:r>
      <w:r>
        <w:rPr>
          <w:lang w:val="es-GT"/>
        </w:rPr>
        <w:t>l</w:t>
      </w:r>
      <w:r w:rsidR="004E5DF6" w:rsidRPr="004E5DF6">
        <w:rPr>
          <w:lang w:val="es-GT"/>
        </w:rPr>
        <w:t>inchamientos</w:t>
      </w:r>
      <w:r w:rsidR="00E8778C">
        <w:rPr>
          <w:lang w:val="es-GT"/>
        </w:rPr>
        <w:t xml:space="preserve"> </w:t>
      </w:r>
    </w:p>
    <w:p w:rsidR="00E8778C" w:rsidRDefault="004E5DF6" w:rsidP="004E5DF6">
      <w:pPr>
        <w:pStyle w:val="SingleTxtG"/>
        <w:rPr>
          <w:lang w:val="es-GT"/>
        </w:rPr>
      </w:pPr>
      <w:r w:rsidRPr="004E5DF6">
        <w:rPr>
          <w:bCs/>
          <w:iCs/>
          <w:lang w:val="es-GT"/>
        </w:rPr>
        <w:t>171.</w:t>
      </w:r>
      <w:r w:rsidRPr="004E5DF6">
        <w:rPr>
          <w:bCs/>
          <w:iCs/>
          <w:lang w:val="es-GT"/>
        </w:rPr>
        <w:tab/>
      </w:r>
      <w:r w:rsidRPr="004E5DF6">
        <w:rPr>
          <w:lang w:val="es-GT"/>
        </w:rPr>
        <w:t xml:space="preserve">Los linchamientos han alcanzado en los últimos años un impacto en la vida nacional, afectando de manera significativa a varios departamentos del país. En 2007, este fenómeno se manifestó con mayor frecuencia a pesar del esfuerzo y programas de prevención que han implementado varias instituciones, entre ellos el programa educativo del Organismo Judicial. </w:t>
      </w:r>
      <w:r w:rsidR="00E8778C">
        <w:rPr>
          <w:lang w:val="es-GT"/>
        </w:rPr>
        <w:t xml:space="preserve"> </w:t>
      </w:r>
    </w:p>
    <w:p w:rsidR="00E8778C" w:rsidRDefault="004E5DF6" w:rsidP="004E5DF6">
      <w:pPr>
        <w:pStyle w:val="SingleTxtG"/>
        <w:rPr>
          <w:lang w:val="es-GT"/>
        </w:rPr>
      </w:pPr>
      <w:r w:rsidRPr="004E5DF6">
        <w:rPr>
          <w:bCs/>
          <w:iCs/>
          <w:lang w:val="es-GT"/>
        </w:rPr>
        <w:t>172.</w:t>
      </w:r>
      <w:r w:rsidRPr="004E5DF6">
        <w:rPr>
          <w:bCs/>
          <w:iCs/>
          <w:lang w:val="es-GT"/>
        </w:rPr>
        <w:tab/>
      </w:r>
      <w:r w:rsidRPr="004E5DF6">
        <w:rPr>
          <w:lang w:val="es-GT"/>
        </w:rPr>
        <w:t>En Guatemala el linchamiento no es una figura delictiva, por lo que los hechos de violencia que se generan con su práctica deben ser encuadrados en los tipos penales que correspondan al bien jurídico tutelado que ha sido vulnerado. Por est</w:t>
      </w:r>
      <w:r w:rsidR="002B5F09">
        <w:rPr>
          <w:lang w:val="es-GT"/>
        </w:rPr>
        <w:t>a</w:t>
      </w:r>
      <w:r w:rsidRPr="004E5DF6">
        <w:rPr>
          <w:lang w:val="es-GT"/>
        </w:rPr>
        <w:t xml:space="preserve"> razón el Organismo Judicial</w:t>
      </w:r>
      <w:r w:rsidR="002B5F09">
        <w:rPr>
          <w:lang w:val="es-GT"/>
        </w:rPr>
        <w:t>,</w:t>
      </w:r>
      <w:r w:rsidRPr="004E5DF6">
        <w:rPr>
          <w:lang w:val="es-GT"/>
        </w:rPr>
        <w:t xml:space="preserve"> para contar con un registro estadístico sobre estos hechos, los encuadra en delitos o faltas cometidos como resultado de </w:t>
      </w:r>
      <w:r w:rsidRPr="004E5DF6">
        <w:rPr>
          <w:lang w:val="es-MX"/>
        </w:rPr>
        <w:t>linchamientos</w:t>
      </w:r>
      <w:r w:rsidRPr="004E5DF6">
        <w:rPr>
          <w:lang w:val="es-GT"/>
        </w:rPr>
        <w:t>. Es así como</w:t>
      </w:r>
      <w:r w:rsidR="002B5F09">
        <w:rPr>
          <w:lang w:val="es-GT"/>
        </w:rPr>
        <w:t>,</w:t>
      </w:r>
      <w:r w:rsidRPr="004E5DF6">
        <w:rPr>
          <w:lang w:val="es-GT"/>
        </w:rPr>
        <w:t xml:space="preserve"> en el período comprendido de </w:t>
      </w:r>
      <w:smartTag w:uri="urn:schemas-microsoft-com:office:smarttags" w:element="metricconverter">
        <w:smartTagPr>
          <w:attr w:name="ProductID" w:val="2005 a"/>
        </w:smartTagPr>
        <w:r w:rsidRPr="004E5DF6">
          <w:rPr>
            <w:lang w:val="es-GT"/>
          </w:rPr>
          <w:t>2005 a</w:t>
        </w:r>
      </w:smartTag>
      <w:r w:rsidRPr="004E5DF6">
        <w:rPr>
          <w:lang w:val="es-GT"/>
        </w:rPr>
        <w:t xml:space="preserve"> 2008, se registra un ingreso de 1</w:t>
      </w:r>
      <w:r w:rsidR="002B5F09">
        <w:rPr>
          <w:lang w:val="es-GT"/>
        </w:rPr>
        <w:t>.</w:t>
      </w:r>
      <w:r w:rsidRPr="004E5DF6">
        <w:rPr>
          <w:lang w:val="es-GT"/>
        </w:rPr>
        <w:t xml:space="preserve">168 casos a los órganos jurisdiccionales de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de Guatemala.</w:t>
      </w:r>
      <w:r w:rsidR="00E8778C">
        <w:rPr>
          <w:lang w:val="es-GT"/>
        </w:rPr>
        <w:t xml:space="preserve"> </w:t>
      </w:r>
    </w:p>
    <w:p w:rsidR="00E8778C" w:rsidRDefault="00EA16CF" w:rsidP="00EA16CF">
      <w:pPr>
        <w:pStyle w:val="H4G"/>
        <w:rPr>
          <w:lang w:val="es-GT"/>
        </w:rPr>
      </w:pPr>
      <w:r>
        <w:rPr>
          <w:lang w:val="es-GT"/>
        </w:rPr>
        <w:tab/>
      </w:r>
      <w:r w:rsidR="004E5DF6" w:rsidRPr="004E5DF6">
        <w:rPr>
          <w:lang w:val="es-GT"/>
        </w:rPr>
        <w:t>i)</w:t>
      </w:r>
      <w:r>
        <w:rPr>
          <w:lang w:val="es-GT"/>
        </w:rPr>
        <w:tab/>
      </w:r>
      <w:r w:rsidR="004E5DF6" w:rsidRPr="004E5DF6">
        <w:rPr>
          <w:lang w:val="es-GT"/>
        </w:rPr>
        <w:t>Avances y medidas implementadas</w:t>
      </w:r>
      <w:r w:rsidR="00E8778C">
        <w:rPr>
          <w:lang w:val="es-GT"/>
        </w:rPr>
        <w:t xml:space="preserve"> </w:t>
      </w:r>
    </w:p>
    <w:p w:rsidR="00E8778C" w:rsidRDefault="004E5DF6" w:rsidP="004E5DF6">
      <w:pPr>
        <w:pStyle w:val="SingleTxtG"/>
        <w:rPr>
          <w:lang w:val="es-GT"/>
        </w:rPr>
      </w:pPr>
      <w:r w:rsidRPr="004E5DF6">
        <w:rPr>
          <w:bCs/>
          <w:iCs/>
          <w:lang w:val="es-GT"/>
        </w:rPr>
        <w:t>173.</w:t>
      </w:r>
      <w:r w:rsidRPr="004E5DF6">
        <w:rPr>
          <w:bCs/>
          <w:iCs/>
          <w:lang w:val="es-GT"/>
        </w:rPr>
        <w:tab/>
      </w:r>
      <w:r w:rsidRPr="004E5DF6">
        <w:rPr>
          <w:lang w:val="es-GT"/>
        </w:rPr>
        <w:t>El Estado de Guatemala ha realizado varios esfuerzos para la prevención de linchamientos</w:t>
      </w:r>
      <w:r w:rsidR="002B5F09">
        <w:rPr>
          <w:lang w:val="es-GT"/>
        </w:rPr>
        <w:t>. E</w:t>
      </w:r>
      <w:r w:rsidRPr="004E5DF6">
        <w:rPr>
          <w:lang w:val="es-GT"/>
        </w:rPr>
        <w:t>s así como, desde 2004, el Organismo Judicial</w:t>
      </w:r>
      <w:r w:rsidR="00E8778C">
        <w:rPr>
          <w:lang w:val="es-GT"/>
        </w:rPr>
        <w:t xml:space="preserve"> </w:t>
      </w:r>
      <w:r w:rsidRPr="004E5DF6">
        <w:rPr>
          <w:lang w:val="es-GT"/>
        </w:rPr>
        <w:t xml:space="preserve">convocó a varias instituciones para reactivar y formar </w:t>
      </w:r>
      <w:smartTag w:uri="urn:schemas-microsoft-com:office:smarttags" w:element="PersonName">
        <w:smartTagPr>
          <w:attr w:name="ProductID" w:val="la Comisi￳n Nacional"/>
        </w:smartTagPr>
        <w:r w:rsidRPr="004E5DF6">
          <w:rPr>
            <w:lang w:val="es-GT"/>
          </w:rPr>
          <w:t xml:space="preserve">la </w:t>
        </w:r>
        <w:r w:rsidRPr="004E5DF6">
          <w:rPr>
            <w:lang w:val="es-MX"/>
          </w:rPr>
          <w:t>Comisión</w:t>
        </w:r>
        <w:r w:rsidRPr="004E5DF6">
          <w:rPr>
            <w:lang w:val="es-GT"/>
          </w:rPr>
          <w:t xml:space="preserve"> Nacional</w:t>
        </w:r>
      </w:smartTag>
      <w:r w:rsidRPr="004E5DF6">
        <w:rPr>
          <w:lang w:val="es-GT"/>
        </w:rPr>
        <w:t xml:space="preserve"> de Apoyo al Subprograma Educativo de Prevención de Linchamientos, firmando en 2005, un </w:t>
      </w:r>
      <w:r w:rsidR="002B5F09" w:rsidRPr="004E5DF6">
        <w:rPr>
          <w:lang w:val="es-GT"/>
        </w:rPr>
        <w:t xml:space="preserve">convenio de apoyo </w:t>
      </w:r>
      <w:r w:rsidRPr="004E5DF6">
        <w:rPr>
          <w:lang w:val="es-GT"/>
        </w:rPr>
        <w:t>con las instituciones que acudieron.</w:t>
      </w:r>
      <w:r w:rsidR="00E8778C">
        <w:rPr>
          <w:lang w:val="es-GT"/>
        </w:rPr>
        <w:t xml:space="preserve"> </w:t>
      </w:r>
    </w:p>
    <w:p w:rsidR="00E8778C" w:rsidRDefault="004E5DF6" w:rsidP="004E5DF6">
      <w:pPr>
        <w:pStyle w:val="SingleTxtG"/>
        <w:rPr>
          <w:lang w:val="es-GT"/>
        </w:rPr>
      </w:pPr>
      <w:r w:rsidRPr="004E5DF6">
        <w:rPr>
          <w:bCs/>
          <w:iCs/>
          <w:lang w:val="es-GT"/>
        </w:rPr>
        <w:t>174.</w:t>
      </w:r>
      <w:r w:rsidRPr="004E5DF6">
        <w:rPr>
          <w:bCs/>
          <w:iCs/>
          <w:lang w:val="es-GT"/>
        </w:rPr>
        <w:tab/>
      </w:r>
      <w:r w:rsidRPr="004E5DF6">
        <w:rPr>
          <w:lang w:val="es-GT"/>
        </w:rPr>
        <w:t xml:space="preserve">La </w:t>
      </w:r>
      <w:r w:rsidRPr="004E5DF6">
        <w:rPr>
          <w:lang w:val="es-MX"/>
        </w:rPr>
        <w:t>Comisión</w:t>
      </w:r>
      <w:r w:rsidRPr="004E5DF6">
        <w:rPr>
          <w:lang w:val="es-GT"/>
        </w:rPr>
        <w:t xml:space="preserve"> antes indicada ha tenido avances significativos, entre los cuales se destaca:</w:t>
      </w:r>
      <w:r w:rsidR="00E8778C">
        <w:rPr>
          <w:lang w:val="es-GT"/>
        </w:rPr>
        <w:t xml:space="preserve"> </w:t>
      </w:r>
    </w:p>
    <w:p w:rsidR="004E5DF6" w:rsidRPr="004E5DF6" w:rsidRDefault="00EA16CF" w:rsidP="004E5DF6">
      <w:pPr>
        <w:pStyle w:val="SingleTxtG"/>
        <w:rPr>
          <w:lang w:val="es-GT"/>
        </w:rPr>
      </w:pPr>
      <w:r>
        <w:rPr>
          <w:bCs/>
          <w:iCs/>
          <w:lang w:val="es-GT"/>
        </w:rPr>
        <w:tab/>
      </w:r>
      <w:r w:rsidR="004E5DF6" w:rsidRPr="004E5DF6">
        <w:rPr>
          <w:bCs/>
          <w:iCs/>
          <w:lang w:val="es-GT"/>
        </w:rPr>
        <w:t>a)</w:t>
      </w:r>
      <w:r w:rsidR="004E5DF6" w:rsidRPr="004E5DF6">
        <w:rPr>
          <w:bCs/>
          <w:iCs/>
          <w:lang w:val="es-GT"/>
        </w:rPr>
        <w:tab/>
      </w:r>
      <w:r w:rsidR="004E5DF6" w:rsidRPr="004E5DF6">
        <w:rPr>
          <w:lang w:val="es-GT"/>
        </w:rPr>
        <w:t xml:space="preserve">Fortalecimiento de </w:t>
      </w:r>
      <w:smartTag w:uri="urn:schemas-microsoft-com:office:smarttags" w:element="PersonName">
        <w:smartTagPr>
          <w:attr w:name="ProductID" w:val="la Comisi￳n Nacional"/>
        </w:smartTagPr>
        <w:r w:rsidR="004E5DF6" w:rsidRPr="004E5DF6">
          <w:rPr>
            <w:lang w:val="es-GT"/>
          </w:rPr>
          <w:t>la Comisión Nacional</w:t>
        </w:r>
      </w:smartTag>
      <w:r w:rsidR="004E5DF6" w:rsidRPr="004E5DF6">
        <w:rPr>
          <w:lang w:val="es-GT"/>
        </w:rPr>
        <w:t xml:space="preserve"> de Apoyo al Subprograma de Prevención de Linchamientos con la presencia de representantes con voz y voto;</w:t>
      </w:r>
    </w:p>
    <w:p w:rsidR="004E5DF6" w:rsidRPr="004E5DF6" w:rsidRDefault="00EA16CF" w:rsidP="004E5DF6">
      <w:pPr>
        <w:pStyle w:val="SingleTxtG"/>
        <w:rPr>
          <w:lang w:val="es-GT"/>
        </w:rPr>
      </w:pPr>
      <w:r>
        <w:rPr>
          <w:bCs/>
          <w:iCs/>
          <w:lang w:val="es-GT"/>
        </w:rPr>
        <w:tab/>
      </w:r>
      <w:r w:rsidR="004E5DF6" w:rsidRPr="004E5DF6">
        <w:rPr>
          <w:bCs/>
          <w:iCs/>
          <w:lang w:val="es-GT"/>
        </w:rPr>
        <w:t>b)</w:t>
      </w:r>
      <w:r w:rsidR="004E5DF6" w:rsidRPr="004E5DF6">
        <w:rPr>
          <w:bCs/>
          <w:iCs/>
          <w:lang w:val="es-GT"/>
        </w:rPr>
        <w:tab/>
      </w:r>
      <w:r w:rsidR="004E5DF6" w:rsidRPr="004E5DF6">
        <w:rPr>
          <w:lang w:val="es-GT"/>
        </w:rPr>
        <w:t>Creación y redacción de una Planificación Anual de las funciones y actividades redactada por los miembros de la Comisión Nacional;</w:t>
      </w:r>
    </w:p>
    <w:p w:rsidR="004E5DF6" w:rsidRPr="004E5DF6" w:rsidRDefault="00EA16CF" w:rsidP="004E5DF6">
      <w:pPr>
        <w:pStyle w:val="SingleTxtG"/>
        <w:rPr>
          <w:lang w:val="es-GT"/>
        </w:rPr>
      </w:pPr>
      <w:r>
        <w:rPr>
          <w:bCs/>
          <w:iCs/>
          <w:lang w:val="es-GT"/>
        </w:rPr>
        <w:tab/>
      </w:r>
      <w:r w:rsidR="004E5DF6" w:rsidRPr="004E5DF6">
        <w:rPr>
          <w:bCs/>
          <w:iCs/>
          <w:lang w:val="es-GT"/>
        </w:rPr>
        <w:t>c)</w:t>
      </w:r>
      <w:r w:rsidR="004E5DF6" w:rsidRPr="004E5DF6">
        <w:rPr>
          <w:bCs/>
          <w:iCs/>
          <w:lang w:val="es-GT"/>
        </w:rPr>
        <w:tab/>
      </w:r>
      <w:r w:rsidR="004E5DF6" w:rsidRPr="004E5DF6">
        <w:rPr>
          <w:lang w:val="es-GT"/>
        </w:rPr>
        <w:t xml:space="preserve">Creación y redacción de una Memoria de Labores anual por parte de los representantes de </w:t>
      </w:r>
      <w:smartTag w:uri="urn:schemas-microsoft-com:office:smarttags" w:element="PersonName">
        <w:smartTagPr>
          <w:attr w:name="ProductID" w:val="la Comisi￳n Nacional"/>
        </w:smartTagPr>
        <w:r w:rsidR="004E5DF6" w:rsidRPr="004E5DF6">
          <w:rPr>
            <w:lang w:val="es-GT"/>
          </w:rPr>
          <w:t>la Comisión Nacional</w:t>
        </w:r>
      </w:smartTag>
      <w:r w:rsidR="004E5DF6" w:rsidRPr="004E5DF6">
        <w:rPr>
          <w:lang w:val="es-GT"/>
        </w:rPr>
        <w:t>, para verificar avances y retomar acciones de acuerdo a la planificación anual;</w:t>
      </w:r>
    </w:p>
    <w:p w:rsidR="004E5DF6" w:rsidRPr="004E5DF6" w:rsidRDefault="00EA16CF" w:rsidP="004E5DF6">
      <w:pPr>
        <w:pStyle w:val="SingleTxtG"/>
        <w:rPr>
          <w:lang w:val="es-GT"/>
        </w:rPr>
      </w:pPr>
      <w:r>
        <w:rPr>
          <w:bCs/>
          <w:iCs/>
          <w:lang w:val="es-GT"/>
        </w:rPr>
        <w:tab/>
      </w:r>
      <w:r w:rsidR="004E5DF6" w:rsidRPr="004E5DF6">
        <w:rPr>
          <w:bCs/>
          <w:iCs/>
          <w:lang w:val="es-GT"/>
        </w:rPr>
        <w:t>d)</w:t>
      </w:r>
      <w:r w:rsidR="004E5DF6" w:rsidRPr="004E5DF6">
        <w:rPr>
          <w:bCs/>
          <w:iCs/>
          <w:lang w:val="es-GT"/>
        </w:rPr>
        <w:tab/>
      </w:r>
      <w:r w:rsidR="004E5DF6" w:rsidRPr="004E5DF6">
        <w:rPr>
          <w:lang w:val="es-GT"/>
        </w:rPr>
        <w:t>Acciones preventivas con planes y procesos formativos dirigidos a diferentes segmentos de la población;</w:t>
      </w:r>
    </w:p>
    <w:p w:rsidR="004E5DF6" w:rsidRPr="004E5DF6" w:rsidRDefault="00EA16CF" w:rsidP="004E5DF6">
      <w:pPr>
        <w:pStyle w:val="SingleTxtG"/>
        <w:rPr>
          <w:lang w:val="es-GT"/>
        </w:rPr>
      </w:pPr>
      <w:r>
        <w:rPr>
          <w:bCs/>
          <w:iCs/>
          <w:lang w:val="es-GT"/>
        </w:rPr>
        <w:tab/>
      </w:r>
      <w:r w:rsidR="004E5DF6" w:rsidRPr="004E5DF6">
        <w:rPr>
          <w:bCs/>
          <w:iCs/>
          <w:lang w:val="es-GT"/>
        </w:rPr>
        <w:t>e)</w:t>
      </w:r>
      <w:r w:rsidR="004E5DF6" w:rsidRPr="004E5DF6">
        <w:rPr>
          <w:bCs/>
          <w:iCs/>
          <w:lang w:val="es-GT"/>
        </w:rPr>
        <w:tab/>
      </w:r>
      <w:r w:rsidR="004E5DF6" w:rsidRPr="004E5DF6">
        <w:rPr>
          <w:lang w:val="es-GT"/>
        </w:rPr>
        <w:t>Apoyo con facilitadores que solicitan los jueces de paz para fortalecer las actividades preventivas que realizan en sus jurisdicciones;</w:t>
      </w:r>
    </w:p>
    <w:p w:rsidR="004E5DF6" w:rsidRPr="004E5DF6" w:rsidRDefault="00EA16CF" w:rsidP="004E5DF6">
      <w:pPr>
        <w:pStyle w:val="SingleTxtG"/>
        <w:rPr>
          <w:lang w:val="es-GT"/>
        </w:rPr>
      </w:pPr>
      <w:r>
        <w:rPr>
          <w:bCs/>
          <w:iCs/>
          <w:lang w:val="es-GT"/>
        </w:rPr>
        <w:tab/>
      </w:r>
      <w:r w:rsidR="004E5DF6" w:rsidRPr="004E5DF6">
        <w:rPr>
          <w:bCs/>
          <w:iCs/>
          <w:lang w:val="es-GT"/>
        </w:rPr>
        <w:t>f)</w:t>
      </w:r>
      <w:r w:rsidR="004E5DF6" w:rsidRPr="004E5DF6">
        <w:rPr>
          <w:bCs/>
          <w:iCs/>
          <w:lang w:val="es-GT"/>
        </w:rPr>
        <w:tab/>
      </w:r>
      <w:r w:rsidR="004E5DF6" w:rsidRPr="004E5DF6">
        <w:rPr>
          <w:lang w:val="es-GT"/>
        </w:rPr>
        <w:t>Creación, diseño y elaboración de un nuevo sistema informático requerido al</w:t>
      </w:r>
      <w:r w:rsidR="00E8778C">
        <w:rPr>
          <w:lang w:val="es-GT"/>
        </w:rPr>
        <w:t xml:space="preserve"> </w:t>
      </w:r>
      <w:r w:rsidR="004E5DF6" w:rsidRPr="004E5DF6">
        <w:rPr>
          <w:lang w:val="es-GT"/>
        </w:rPr>
        <w:t>Centro de Informática y Telecomunicaciones (CIT) del Organismo Judicial, para contar con mejores estadísticas del fenómeno social de linchamiento de acuerdo a lineamientos proporcionados por los miembros de la Comisión Nacional;</w:t>
      </w:r>
    </w:p>
    <w:p w:rsidR="004E5DF6" w:rsidRPr="004E5DF6" w:rsidRDefault="00EA16CF" w:rsidP="004E5DF6">
      <w:pPr>
        <w:pStyle w:val="SingleTxtG"/>
        <w:rPr>
          <w:lang w:val="es-GT"/>
        </w:rPr>
      </w:pPr>
      <w:r>
        <w:rPr>
          <w:bCs/>
          <w:iCs/>
          <w:lang w:val="es-GT"/>
        </w:rPr>
        <w:tab/>
      </w:r>
      <w:r w:rsidR="004E5DF6" w:rsidRPr="004E5DF6">
        <w:rPr>
          <w:bCs/>
          <w:iCs/>
          <w:lang w:val="es-GT"/>
        </w:rPr>
        <w:t>g)</w:t>
      </w:r>
      <w:r w:rsidR="004E5DF6" w:rsidRPr="004E5DF6">
        <w:rPr>
          <w:bCs/>
          <w:iCs/>
          <w:lang w:val="es-GT"/>
        </w:rPr>
        <w:tab/>
      </w:r>
      <w:r w:rsidR="004E5DF6" w:rsidRPr="004E5DF6">
        <w:rPr>
          <w:lang w:val="es-GT"/>
        </w:rPr>
        <w:t xml:space="preserve">Introducción en el </w:t>
      </w:r>
      <w:r w:rsidR="004E5DF6" w:rsidRPr="0043359B">
        <w:rPr>
          <w:i/>
          <w:lang w:val="es-GT"/>
        </w:rPr>
        <w:t>pensum</w:t>
      </w:r>
      <w:r w:rsidR="004E5DF6" w:rsidRPr="004E5DF6">
        <w:rPr>
          <w:lang w:val="es-GT"/>
        </w:rPr>
        <w:t xml:space="preserve"> de estudios de la temática preventiva de linchamiento, en los diversos cursos que se imparten desde </w:t>
      </w:r>
      <w:r w:rsidR="0043359B">
        <w:rPr>
          <w:lang w:val="es-GT"/>
        </w:rPr>
        <w:t xml:space="preserve">a </w:t>
      </w:r>
      <w:r w:rsidR="004E5DF6" w:rsidRPr="004E5DF6">
        <w:rPr>
          <w:lang w:val="es-GT"/>
        </w:rPr>
        <w:t xml:space="preserve">aspirantes a </w:t>
      </w:r>
      <w:r w:rsidR="0043359B">
        <w:rPr>
          <w:lang w:val="es-GT"/>
        </w:rPr>
        <w:t>a</w:t>
      </w:r>
      <w:r w:rsidR="004E5DF6" w:rsidRPr="004E5DF6">
        <w:rPr>
          <w:lang w:val="es-GT"/>
        </w:rPr>
        <w:t xml:space="preserve">gentes como </w:t>
      </w:r>
      <w:r w:rsidR="0043359B">
        <w:rPr>
          <w:lang w:val="es-GT"/>
        </w:rPr>
        <w:t>a</w:t>
      </w:r>
      <w:r w:rsidR="004E5DF6" w:rsidRPr="004E5DF6">
        <w:rPr>
          <w:lang w:val="es-GT"/>
        </w:rPr>
        <w:t xml:space="preserve"> personal en servicio que recibe formación para ascensos en </w:t>
      </w:r>
      <w:smartTag w:uri="urn:schemas-microsoft-com:office:smarttags" w:element="PersonName">
        <w:smartTagPr>
          <w:attr w:name="ProductID" w:val="la Academia"/>
        </w:smartTagPr>
        <w:r w:rsidR="004E5DF6" w:rsidRPr="004E5DF6">
          <w:rPr>
            <w:lang w:val="es-GT"/>
          </w:rPr>
          <w:t>la Academia</w:t>
        </w:r>
      </w:smartTag>
      <w:r w:rsidR="004E5DF6" w:rsidRPr="004E5DF6">
        <w:rPr>
          <w:lang w:val="es-GT"/>
        </w:rPr>
        <w:t xml:space="preserve"> de </w:t>
      </w:r>
      <w:smartTag w:uri="urn:schemas-microsoft-com:office:smarttags" w:element="PersonName">
        <w:smartTagPr>
          <w:attr w:name="ProductID" w:val="la Polic￭a Nacional"/>
        </w:smartTagPr>
        <w:r w:rsidR="004E5DF6" w:rsidRPr="004E5DF6">
          <w:rPr>
            <w:lang w:val="es-GT"/>
          </w:rPr>
          <w:t>la Policía Nacional</w:t>
        </w:r>
      </w:smartTag>
      <w:r w:rsidR="004E5DF6" w:rsidRPr="004E5DF6">
        <w:rPr>
          <w:lang w:val="es-GT"/>
        </w:rPr>
        <w:t xml:space="preserve"> Civil;</w:t>
      </w:r>
    </w:p>
    <w:p w:rsidR="004E5DF6" w:rsidRPr="004E5DF6" w:rsidRDefault="00EA16CF" w:rsidP="004E5DF6">
      <w:pPr>
        <w:pStyle w:val="SingleTxtG"/>
        <w:rPr>
          <w:lang w:val="es-GT"/>
        </w:rPr>
      </w:pPr>
      <w:r>
        <w:rPr>
          <w:bCs/>
          <w:iCs/>
          <w:lang w:val="es-GT"/>
        </w:rPr>
        <w:tab/>
      </w:r>
      <w:r w:rsidR="004E5DF6" w:rsidRPr="004E5DF6">
        <w:rPr>
          <w:bCs/>
          <w:iCs/>
          <w:lang w:val="es-GT"/>
        </w:rPr>
        <w:t>h)</w:t>
      </w:r>
      <w:r w:rsidR="004E5DF6" w:rsidRPr="004E5DF6">
        <w:rPr>
          <w:bCs/>
          <w:iCs/>
          <w:lang w:val="es-GT"/>
        </w:rPr>
        <w:tab/>
      </w:r>
      <w:r w:rsidR="004E5DF6" w:rsidRPr="004E5DF6">
        <w:rPr>
          <w:lang w:val="es-GT"/>
        </w:rPr>
        <w:t xml:space="preserve">Incidencia en la prevención de linchamientos, faltas, delitos y transgresiones a la ley con </w:t>
      </w:r>
      <w:smartTag w:uri="urn:schemas-microsoft-com:office:smarttags" w:element="PersonName">
        <w:smartTagPr>
          <w:attr w:name="ProductID" w:val="la Asociaci￳n"/>
        </w:smartTagPr>
        <w:r w:rsidR="004E5DF6" w:rsidRPr="004E5DF6">
          <w:rPr>
            <w:lang w:val="es-GT"/>
          </w:rPr>
          <w:t>la Asociación</w:t>
        </w:r>
      </w:smartTag>
      <w:r w:rsidR="004E5DF6" w:rsidRPr="004E5DF6">
        <w:rPr>
          <w:lang w:val="es-GT"/>
        </w:rPr>
        <w:t xml:space="preserve"> de Mercados del Área Metropolitana;</w:t>
      </w:r>
    </w:p>
    <w:p w:rsidR="004E5DF6" w:rsidRPr="004E5DF6" w:rsidRDefault="00EA16CF" w:rsidP="004E5DF6">
      <w:pPr>
        <w:pStyle w:val="SingleTxtG"/>
        <w:rPr>
          <w:lang w:val="es-GT"/>
        </w:rPr>
      </w:pPr>
      <w:r>
        <w:rPr>
          <w:bCs/>
          <w:iCs/>
          <w:lang w:val="es-GT"/>
        </w:rPr>
        <w:tab/>
      </w:r>
      <w:r w:rsidR="004E5DF6" w:rsidRPr="004E5DF6">
        <w:rPr>
          <w:bCs/>
          <w:iCs/>
          <w:lang w:val="es-GT"/>
        </w:rPr>
        <w:t>i)</w:t>
      </w:r>
      <w:r w:rsidR="004E5DF6" w:rsidRPr="004E5DF6">
        <w:rPr>
          <w:bCs/>
          <w:iCs/>
          <w:lang w:val="es-GT"/>
        </w:rPr>
        <w:tab/>
      </w:r>
      <w:r w:rsidR="004E5DF6" w:rsidRPr="004E5DF6">
        <w:rPr>
          <w:lang w:val="es-GT"/>
        </w:rPr>
        <w:t xml:space="preserve">Acercamiento con las universidades del país para que las </w:t>
      </w:r>
      <w:r w:rsidR="00246038" w:rsidRPr="004E5DF6">
        <w:rPr>
          <w:lang w:val="es-GT"/>
        </w:rPr>
        <w:t xml:space="preserve">escuelas de psicología </w:t>
      </w:r>
      <w:r w:rsidR="004E5DF6" w:rsidRPr="004E5DF6">
        <w:rPr>
          <w:lang w:val="es-GT"/>
        </w:rPr>
        <w:t>con sus estudiantes de último año o de graduación realicen sus investigaciones de campo y ayuden a sanar a los habitantes de las poblaciones donde ha ocurrido linchamiento</w:t>
      </w:r>
      <w:r w:rsidR="00246038">
        <w:rPr>
          <w:lang w:val="es-GT"/>
        </w:rPr>
        <w:t>,</w:t>
      </w:r>
      <w:r w:rsidR="004E5DF6" w:rsidRPr="004E5DF6">
        <w:rPr>
          <w:lang w:val="es-GT"/>
        </w:rPr>
        <w:t xml:space="preserve"> </w:t>
      </w:r>
      <w:r w:rsidR="00246038">
        <w:rPr>
          <w:lang w:val="es-GT"/>
        </w:rPr>
        <w:t>e</w:t>
      </w:r>
      <w:r w:rsidR="004E5DF6" w:rsidRPr="004E5DF6">
        <w:rPr>
          <w:lang w:val="es-GT"/>
        </w:rPr>
        <w:t xml:space="preserve">n seguimiento a lo cual </w:t>
      </w:r>
      <w:smartTag w:uri="urn:schemas-microsoft-com:office:smarttags" w:element="PersonName">
        <w:smartTagPr>
          <w:attr w:name="ProductID" w:val="la Universidad"/>
        </w:smartTagPr>
        <w:r w:rsidR="004E5DF6" w:rsidRPr="004E5DF6">
          <w:rPr>
            <w:lang w:val="es-GT"/>
          </w:rPr>
          <w:t>la Universidad</w:t>
        </w:r>
      </w:smartTag>
      <w:r w:rsidR="004E5DF6" w:rsidRPr="004E5DF6">
        <w:rPr>
          <w:lang w:val="es-GT"/>
        </w:rPr>
        <w:t xml:space="preserve"> de San Carlos se encuentra en fase de firma de un convenio interinstitucional con el Organismo Judicial;</w:t>
      </w:r>
    </w:p>
    <w:p w:rsidR="004E5DF6" w:rsidRPr="004E5DF6" w:rsidRDefault="00EA16CF" w:rsidP="004E5DF6">
      <w:pPr>
        <w:pStyle w:val="SingleTxtG"/>
        <w:rPr>
          <w:lang w:val="es-GT"/>
        </w:rPr>
      </w:pPr>
      <w:r>
        <w:rPr>
          <w:bCs/>
          <w:iCs/>
          <w:lang w:val="es-GT"/>
        </w:rPr>
        <w:tab/>
      </w:r>
      <w:r w:rsidR="004E5DF6" w:rsidRPr="004E5DF6">
        <w:rPr>
          <w:bCs/>
          <w:iCs/>
          <w:lang w:val="es-GT"/>
        </w:rPr>
        <w:t>j)</w:t>
      </w:r>
      <w:r w:rsidR="004E5DF6" w:rsidRPr="004E5DF6">
        <w:rPr>
          <w:bCs/>
          <w:iCs/>
          <w:lang w:val="es-GT"/>
        </w:rPr>
        <w:tab/>
      </w:r>
      <w:r w:rsidR="004E5DF6" w:rsidRPr="004E5DF6">
        <w:rPr>
          <w:lang w:val="es-GT"/>
        </w:rPr>
        <w:t xml:space="preserve">Acercamiento con </w:t>
      </w:r>
      <w:smartTag w:uri="urn:schemas-microsoft-com:office:smarttags" w:element="PersonName">
        <w:smartTagPr>
          <w:attr w:name="ProductID" w:val="la Junta Directiva"/>
        </w:smartTagPr>
        <w:r w:rsidR="004E5DF6" w:rsidRPr="004E5DF6">
          <w:rPr>
            <w:lang w:val="es-GT"/>
          </w:rPr>
          <w:t>la Junta Directiva</w:t>
        </w:r>
      </w:smartTag>
      <w:r w:rsidR="004E5DF6" w:rsidRPr="004E5DF6">
        <w:rPr>
          <w:lang w:val="es-GT"/>
        </w:rPr>
        <w:t xml:space="preserve"> de </w:t>
      </w:r>
      <w:smartTag w:uri="urn:schemas-microsoft-com:office:smarttags" w:element="PersonName">
        <w:smartTagPr>
          <w:attr w:name="ProductID" w:val="la Asociaci￳n Nacional"/>
        </w:smartTagPr>
        <w:r w:rsidR="004E5DF6" w:rsidRPr="004E5DF6">
          <w:rPr>
            <w:lang w:val="es-GT"/>
          </w:rPr>
          <w:t>la Asociación Nacional</w:t>
        </w:r>
      </w:smartTag>
      <w:r w:rsidR="004E5DF6" w:rsidRPr="004E5DF6">
        <w:rPr>
          <w:lang w:val="es-GT"/>
        </w:rPr>
        <w:t xml:space="preserve"> de Municipalidades (ANAM), para que los alcaldes municipales apoyen o fortalezcan las acciones preventivas que se realicen en sus jurisdicciones;</w:t>
      </w:r>
    </w:p>
    <w:p w:rsidR="004E5DF6" w:rsidRPr="004E5DF6" w:rsidRDefault="00EA16CF" w:rsidP="004E5DF6">
      <w:pPr>
        <w:pStyle w:val="SingleTxtG"/>
        <w:rPr>
          <w:lang w:val="es-GT"/>
        </w:rPr>
      </w:pPr>
      <w:r>
        <w:rPr>
          <w:bCs/>
          <w:iCs/>
          <w:lang w:val="es-GT"/>
        </w:rPr>
        <w:tab/>
      </w:r>
      <w:r w:rsidR="004E5DF6" w:rsidRPr="004E5DF6">
        <w:rPr>
          <w:bCs/>
          <w:iCs/>
          <w:lang w:val="es-GT"/>
        </w:rPr>
        <w:t>k)</w:t>
      </w:r>
      <w:r w:rsidR="004E5DF6" w:rsidRPr="004E5DF6">
        <w:rPr>
          <w:bCs/>
          <w:iCs/>
          <w:lang w:val="es-GT"/>
        </w:rPr>
        <w:tab/>
      </w:r>
      <w:r w:rsidR="004E5DF6" w:rsidRPr="004E5DF6">
        <w:rPr>
          <w:lang w:val="es-GT"/>
        </w:rPr>
        <w:t xml:space="preserve">Acercamiento con los </w:t>
      </w:r>
      <w:r w:rsidR="00246038" w:rsidRPr="004E5DF6">
        <w:rPr>
          <w:lang w:val="es-GT"/>
        </w:rPr>
        <w:t xml:space="preserve">gobernadores departamentales </w:t>
      </w:r>
      <w:r w:rsidR="004E5DF6" w:rsidRPr="004E5DF6">
        <w:rPr>
          <w:lang w:val="es-GT"/>
        </w:rPr>
        <w:t>para que</w:t>
      </w:r>
      <w:r w:rsidR="00246038">
        <w:rPr>
          <w:lang w:val="es-GT"/>
        </w:rPr>
        <w:t>,</w:t>
      </w:r>
      <w:r w:rsidR="004E5DF6" w:rsidRPr="004E5DF6">
        <w:rPr>
          <w:lang w:val="es-GT"/>
        </w:rPr>
        <w:t xml:space="preserve"> por medio de los Consejos de Desarrollo Departamental</w:t>
      </w:r>
      <w:r w:rsidR="00246038">
        <w:rPr>
          <w:lang w:val="es-GT"/>
        </w:rPr>
        <w:t>,</w:t>
      </w:r>
      <w:r w:rsidR="004E5DF6" w:rsidRPr="004E5DF6">
        <w:rPr>
          <w:lang w:val="es-GT"/>
        </w:rPr>
        <w:t xml:space="preserve"> se realicen acciones preventivas de linchamiento o se apoyen las existentes;</w:t>
      </w:r>
    </w:p>
    <w:p w:rsidR="004E5DF6" w:rsidRPr="004E5DF6" w:rsidRDefault="00EA16CF" w:rsidP="004E5DF6">
      <w:pPr>
        <w:pStyle w:val="SingleTxtG"/>
        <w:rPr>
          <w:lang w:val="es-GT"/>
        </w:rPr>
      </w:pPr>
      <w:r>
        <w:rPr>
          <w:bCs/>
          <w:iCs/>
          <w:lang w:val="es-GT"/>
        </w:rPr>
        <w:tab/>
      </w:r>
      <w:r w:rsidR="004E5DF6" w:rsidRPr="004E5DF6">
        <w:rPr>
          <w:bCs/>
          <w:iCs/>
          <w:lang w:val="es-GT"/>
        </w:rPr>
        <w:t>l)</w:t>
      </w:r>
      <w:r w:rsidR="004E5DF6" w:rsidRPr="004E5DF6">
        <w:rPr>
          <w:bCs/>
          <w:iCs/>
          <w:lang w:val="es-GT"/>
        </w:rPr>
        <w:tab/>
      </w:r>
      <w:r w:rsidR="004E5DF6" w:rsidRPr="004E5DF6">
        <w:rPr>
          <w:lang w:val="es-GT"/>
        </w:rPr>
        <w:t xml:space="preserve">Reunión de acercamiento con autoridades para la implementación de </w:t>
      </w:r>
      <w:r w:rsidR="00246038" w:rsidRPr="004E5DF6">
        <w:rPr>
          <w:lang w:val="es-GT"/>
        </w:rPr>
        <w:t xml:space="preserve">redes de reacción </w:t>
      </w:r>
      <w:r w:rsidR="004E5DF6" w:rsidRPr="004E5DF6">
        <w:rPr>
          <w:lang w:val="es-GT"/>
        </w:rPr>
        <w:t xml:space="preserve">inmediata en caso de linchamiento, especialmente con </w:t>
      </w:r>
      <w:smartTag w:uri="urn:schemas-microsoft-com:office:smarttags" w:element="PersonName">
        <w:smartTagPr>
          <w:attr w:name="ProductID" w:val="la Red"/>
        </w:smartTagPr>
        <w:r w:rsidR="004E5DF6" w:rsidRPr="004E5DF6">
          <w:rPr>
            <w:lang w:val="es-GT"/>
          </w:rPr>
          <w:t>la Red</w:t>
        </w:r>
      </w:smartTag>
      <w:r w:rsidR="004E5DF6" w:rsidRPr="004E5DF6">
        <w:rPr>
          <w:lang w:val="es-GT"/>
        </w:rPr>
        <w:t xml:space="preserve"> de Atención a </w:t>
      </w:r>
      <w:smartTag w:uri="urn:schemas-microsoft-com:office:smarttags" w:element="PersonName">
        <w:smartTagPr>
          <w:attr w:name="ProductID" w:val="la Conflictividad"/>
        </w:smartTagPr>
        <w:r w:rsidR="004E5DF6" w:rsidRPr="004E5DF6">
          <w:rPr>
            <w:lang w:val="es-GT"/>
          </w:rPr>
          <w:t>la Conflictividad</w:t>
        </w:r>
      </w:smartTag>
      <w:r w:rsidR="004E5DF6" w:rsidRPr="004E5DF6">
        <w:rPr>
          <w:lang w:val="es-GT"/>
        </w:rPr>
        <w:t xml:space="preserve"> de Huehuetenango;</w:t>
      </w:r>
    </w:p>
    <w:p w:rsidR="004E5DF6" w:rsidRPr="004E5DF6" w:rsidRDefault="00EA16CF" w:rsidP="004E5DF6">
      <w:pPr>
        <w:pStyle w:val="SingleTxtG"/>
        <w:rPr>
          <w:lang w:val="es-GT"/>
        </w:rPr>
      </w:pPr>
      <w:r>
        <w:rPr>
          <w:bCs/>
          <w:iCs/>
          <w:lang w:val="es-GT"/>
        </w:rPr>
        <w:tab/>
      </w:r>
      <w:r w:rsidR="004E5DF6" w:rsidRPr="004E5DF6">
        <w:rPr>
          <w:bCs/>
          <w:iCs/>
          <w:lang w:val="es-GT"/>
        </w:rPr>
        <w:t>m)</w:t>
      </w:r>
      <w:r w:rsidR="004E5DF6" w:rsidRPr="004E5DF6">
        <w:rPr>
          <w:bCs/>
          <w:iCs/>
          <w:lang w:val="es-GT"/>
        </w:rPr>
        <w:tab/>
      </w:r>
      <w:r w:rsidR="004E5DF6" w:rsidRPr="004E5DF6">
        <w:rPr>
          <w:lang w:val="es-GT"/>
        </w:rPr>
        <w:t>Contacto con máximas autoridades para la agilización de procesos formativos o solicitudes de la realización de las mismas;</w:t>
      </w:r>
    </w:p>
    <w:p w:rsidR="004E5DF6" w:rsidRPr="004E5DF6" w:rsidRDefault="00EA16CF" w:rsidP="004E5DF6">
      <w:pPr>
        <w:pStyle w:val="SingleTxtG"/>
        <w:rPr>
          <w:lang w:val="es-GT"/>
        </w:rPr>
      </w:pPr>
      <w:r>
        <w:rPr>
          <w:bCs/>
          <w:iCs/>
          <w:lang w:val="es-GT"/>
        </w:rPr>
        <w:tab/>
      </w:r>
      <w:r w:rsidR="004E5DF6" w:rsidRPr="004E5DF6">
        <w:rPr>
          <w:bCs/>
          <w:iCs/>
          <w:lang w:val="es-GT"/>
        </w:rPr>
        <w:t>n)</w:t>
      </w:r>
      <w:r w:rsidR="004E5DF6" w:rsidRPr="004E5DF6">
        <w:rPr>
          <w:bCs/>
          <w:iCs/>
          <w:lang w:val="es-GT"/>
        </w:rPr>
        <w:tab/>
      </w:r>
      <w:r w:rsidR="004E5DF6" w:rsidRPr="004E5DF6">
        <w:rPr>
          <w:lang w:val="es-GT"/>
        </w:rPr>
        <w:t xml:space="preserve">Acercamiento con </w:t>
      </w:r>
      <w:smartTag w:uri="urn:schemas-microsoft-com:office:smarttags" w:element="PersonName">
        <w:smartTagPr>
          <w:attr w:name="ProductID" w:val="la Oficina"/>
        </w:smartTagPr>
        <w:r w:rsidR="004E5DF6" w:rsidRPr="004E5DF6">
          <w:rPr>
            <w:lang w:val="es-GT"/>
          </w:rPr>
          <w:t>la Oficina</w:t>
        </w:r>
      </w:smartTag>
      <w:r w:rsidR="004E5DF6" w:rsidRPr="004E5DF6">
        <w:rPr>
          <w:lang w:val="es-GT"/>
        </w:rPr>
        <w:t xml:space="preserve"> del Alto Comisionado de las Naciones Unidas para los Derechos Humanos, para que se fortalezca la prevención del fenómeno social del linchamiento;</w:t>
      </w:r>
    </w:p>
    <w:p w:rsidR="00E8778C" w:rsidRDefault="00EA16CF" w:rsidP="004E5DF6">
      <w:pPr>
        <w:pStyle w:val="SingleTxtG"/>
        <w:rPr>
          <w:lang w:val="es-GT"/>
        </w:rPr>
      </w:pPr>
      <w:r>
        <w:rPr>
          <w:bCs/>
          <w:iCs/>
          <w:lang w:val="es-GT"/>
        </w:rPr>
        <w:tab/>
      </w:r>
      <w:r w:rsidR="004E5DF6" w:rsidRPr="004E5DF6">
        <w:rPr>
          <w:bCs/>
          <w:iCs/>
          <w:lang w:val="es-GT"/>
        </w:rPr>
        <w:t>o)</w:t>
      </w:r>
      <w:r w:rsidR="004E5DF6" w:rsidRPr="004E5DF6">
        <w:rPr>
          <w:bCs/>
          <w:iCs/>
          <w:lang w:val="es-GT"/>
        </w:rPr>
        <w:tab/>
      </w:r>
      <w:r w:rsidR="004E5DF6" w:rsidRPr="004E5DF6">
        <w:rPr>
          <w:lang w:val="es-GT"/>
        </w:rPr>
        <w:t xml:space="preserve">Procesos </w:t>
      </w:r>
      <w:r w:rsidR="00246038">
        <w:rPr>
          <w:lang w:val="es-GT"/>
        </w:rPr>
        <w:t>f</w:t>
      </w:r>
      <w:r w:rsidR="004E5DF6" w:rsidRPr="004E5DF6">
        <w:rPr>
          <w:lang w:val="es-GT"/>
        </w:rPr>
        <w:t>ormativos para varios segmentos de la p</w:t>
      </w:r>
      <w:r w:rsidR="00246038">
        <w:rPr>
          <w:lang w:val="es-GT"/>
        </w:rPr>
        <w:t>oblación.</w:t>
      </w:r>
    </w:p>
    <w:p w:rsidR="00E8778C" w:rsidRDefault="00EA16CF" w:rsidP="00EA16CF">
      <w:pPr>
        <w:pStyle w:val="H4G"/>
        <w:rPr>
          <w:lang w:val="es-GT"/>
        </w:rPr>
      </w:pPr>
      <w:r>
        <w:rPr>
          <w:lang w:val="es-GT"/>
        </w:rPr>
        <w:tab/>
      </w:r>
      <w:r w:rsidR="004E5DF6" w:rsidRPr="004E5DF6">
        <w:rPr>
          <w:lang w:val="es-GT"/>
        </w:rPr>
        <w:t>ii)</w:t>
      </w:r>
      <w:r>
        <w:rPr>
          <w:lang w:val="es-GT"/>
        </w:rPr>
        <w:tab/>
      </w:r>
      <w:r w:rsidR="004E5DF6" w:rsidRPr="004E5DF6">
        <w:rPr>
          <w:lang w:val="es-GT"/>
        </w:rPr>
        <w:t xml:space="preserve">Obstáculos para </w:t>
      </w:r>
      <w:smartTag w:uri="urn:schemas-microsoft-com:office:smarttags" w:element="PersonName">
        <w:smartTagPr>
          <w:attr w:name="ProductID" w:val="la Comisi￳n Nacional"/>
        </w:smartTagPr>
        <w:r w:rsidR="004E5DF6" w:rsidRPr="004E5DF6">
          <w:rPr>
            <w:lang w:val="es-GT"/>
          </w:rPr>
          <w:t>la Comisión Nacional</w:t>
        </w:r>
      </w:smartTag>
      <w:r>
        <w:rPr>
          <w:lang w:val="es-GT"/>
        </w:rPr>
        <w:t xml:space="preserve"> de Prevención de Linchamiento</w:t>
      </w:r>
      <w:r w:rsidR="00246038">
        <w:rPr>
          <w:lang w:val="es-GT"/>
        </w:rPr>
        <w:t>s</w:t>
      </w:r>
    </w:p>
    <w:p w:rsidR="00E8778C" w:rsidRDefault="004E5DF6" w:rsidP="004E5DF6">
      <w:pPr>
        <w:pStyle w:val="SingleTxtG"/>
        <w:rPr>
          <w:lang w:val="es-GT"/>
        </w:rPr>
      </w:pPr>
      <w:r w:rsidRPr="004E5DF6">
        <w:rPr>
          <w:bCs/>
          <w:iCs/>
          <w:lang w:val="es-GT"/>
        </w:rPr>
        <w:t>175.</w:t>
      </w:r>
      <w:r w:rsidRPr="004E5DF6">
        <w:rPr>
          <w:bCs/>
          <w:iCs/>
          <w:lang w:val="es-GT"/>
        </w:rPr>
        <w:tab/>
      </w:r>
      <w:r w:rsidRPr="004E5DF6">
        <w:rPr>
          <w:lang w:val="es-GT"/>
        </w:rPr>
        <w:t>La Comisión Nacional de Prevención de Linchamiento</w:t>
      </w:r>
      <w:r w:rsidR="00246038">
        <w:rPr>
          <w:lang w:val="es-GT"/>
        </w:rPr>
        <w:t>s</w:t>
      </w:r>
      <w:r w:rsidRPr="004E5DF6">
        <w:rPr>
          <w:lang w:val="es-GT"/>
        </w:rPr>
        <w:t xml:space="preserve"> ha afrontado los siguientes obstáculos:</w:t>
      </w:r>
      <w:r w:rsidR="00E8778C">
        <w:rPr>
          <w:lang w:val="es-GT"/>
        </w:rPr>
        <w:t xml:space="preserve"> </w:t>
      </w:r>
    </w:p>
    <w:p w:rsidR="004E5DF6" w:rsidRPr="004E5DF6" w:rsidRDefault="00EA16CF" w:rsidP="004E5DF6">
      <w:pPr>
        <w:pStyle w:val="SingleTxtG"/>
        <w:rPr>
          <w:lang w:val="es-GT"/>
        </w:rPr>
      </w:pPr>
      <w:r>
        <w:rPr>
          <w:bCs/>
          <w:iCs/>
          <w:lang w:val="es-GT"/>
        </w:rPr>
        <w:tab/>
      </w:r>
      <w:r w:rsidR="004E5DF6" w:rsidRPr="004E5DF6">
        <w:rPr>
          <w:bCs/>
          <w:iCs/>
          <w:lang w:val="es-GT"/>
        </w:rPr>
        <w:t>a)</w:t>
      </w:r>
      <w:r w:rsidR="004E5DF6" w:rsidRPr="004E5DF6">
        <w:rPr>
          <w:bCs/>
          <w:iCs/>
          <w:lang w:val="es-GT"/>
        </w:rPr>
        <w:tab/>
      </w:r>
      <w:r w:rsidR="004E5DF6" w:rsidRPr="004E5DF6">
        <w:rPr>
          <w:lang w:val="es-GT"/>
        </w:rPr>
        <w:t>Falta de plan de acción específico en la prevención de linchamiento</w:t>
      </w:r>
      <w:r w:rsidR="00E8778C">
        <w:rPr>
          <w:lang w:val="es-GT"/>
        </w:rPr>
        <w:t xml:space="preserve"> </w:t>
      </w:r>
      <w:r w:rsidR="004E5DF6" w:rsidRPr="004E5DF6">
        <w:rPr>
          <w:lang w:val="es-GT"/>
        </w:rPr>
        <w:t>por parte de algunas instituciones que forman parte de la Comisión Nacional;</w:t>
      </w:r>
    </w:p>
    <w:p w:rsidR="004E5DF6" w:rsidRPr="004E5DF6" w:rsidRDefault="00EA16CF" w:rsidP="004E5DF6">
      <w:pPr>
        <w:pStyle w:val="SingleTxtG"/>
        <w:rPr>
          <w:lang w:val="es-GT"/>
        </w:rPr>
      </w:pPr>
      <w:r>
        <w:rPr>
          <w:bCs/>
          <w:iCs/>
          <w:lang w:val="es-GT"/>
        </w:rPr>
        <w:tab/>
      </w:r>
      <w:r w:rsidR="004E5DF6" w:rsidRPr="004E5DF6">
        <w:rPr>
          <w:bCs/>
          <w:iCs/>
          <w:lang w:val="es-GT"/>
        </w:rPr>
        <w:t>b)</w:t>
      </w:r>
      <w:r w:rsidR="004E5DF6" w:rsidRPr="004E5DF6">
        <w:rPr>
          <w:bCs/>
          <w:iCs/>
          <w:lang w:val="es-GT"/>
        </w:rPr>
        <w:tab/>
      </w:r>
      <w:r w:rsidR="004E5DF6" w:rsidRPr="004E5DF6">
        <w:rPr>
          <w:lang w:val="es-GT"/>
        </w:rPr>
        <w:t xml:space="preserve">Falta de recursos económicos específicos; </w:t>
      </w:r>
    </w:p>
    <w:p w:rsidR="004E5DF6" w:rsidRPr="004E5DF6" w:rsidRDefault="00EA16CF" w:rsidP="004E5DF6">
      <w:pPr>
        <w:pStyle w:val="SingleTxtG"/>
        <w:rPr>
          <w:lang w:val="es-GT"/>
        </w:rPr>
      </w:pPr>
      <w:r>
        <w:rPr>
          <w:bCs/>
          <w:iCs/>
          <w:lang w:val="es-GT"/>
        </w:rPr>
        <w:tab/>
      </w:r>
      <w:r w:rsidR="004E5DF6" w:rsidRPr="004E5DF6">
        <w:rPr>
          <w:bCs/>
          <w:iCs/>
          <w:lang w:val="es-GT"/>
        </w:rPr>
        <w:t>c)</w:t>
      </w:r>
      <w:r w:rsidR="004E5DF6" w:rsidRPr="004E5DF6">
        <w:rPr>
          <w:bCs/>
          <w:iCs/>
          <w:lang w:val="es-GT"/>
        </w:rPr>
        <w:tab/>
      </w:r>
      <w:r w:rsidR="004E5DF6" w:rsidRPr="004E5DF6">
        <w:rPr>
          <w:lang w:val="es-GT"/>
        </w:rPr>
        <w:t>Falta de seguimiento de planes de acción de prevención de linchamientos de varias instituciones;</w:t>
      </w:r>
    </w:p>
    <w:p w:rsidR="004E5DF6" w:rsidRPr="004E5DF6" w:rsidRDefault="00EA16CF" w:rsidP="004E5DF6">
      <w:pPr>
        <w:pStyle w:val="SingleTxtG"/>
        <w:rPr>
          <w:lang w:val="es-GT"/>
        </w:rPr>
      </w:pPr>
      <w:r>
        <w:rPr>
          <w:bCs/>
          <w:iCs/>
          <w:lang w:val="es-GT"/>
        </w:rPr>
        <w:tab/>
      </w:r>
      <w:r w:rsidR="004E5DF6" w:rsidRPr="004E5DF6">
        <w:rPr>
          <w:bCs/>
          <w:iCs/>
          <w:lang w:val="es-GT"/>
        </w:rPr>
        <w:t>d)</w:t>
      </w:r>
      <w:r w:rsidR="004E5DF6" w:rsidRPr="004E5DF6">
        <w:rPr>
          <w:bCs/>
          <w:iCs/>
          <w:lang w:val="es-GT"/>
        </w:rPr>
        <w:tab/>
      </w:r>
      <w:r w:rsidR="004E5DF6" w:rsidRPr="004E5DF6">
        <w:rPr>
          <w:lang w:val="es-GT"/>
        </w:rPr>
        <w:t xml:space="preserve">Falta de perseverancia por parte de algunos representantes de instituciones, en virtud </w:t>
      </w:r>
      <w:r w:rsidR="00246038">
        <w:rPr>
          <w:lang w:val="es-GT"/>
        </w:rPr>
        <w:t xml:space="preserve">de </w:t>
      </w:r>
      <w:r w:rsidR="004E5DF6" w:rsidRPr="004E5DF6">
        <w:rPr>
          <w:lang w:val="es-GT"/>
        </w:rPr>
        <w:t>que constantemente cambian a sus autoridades nominadoras;</w:t>
      </w:r>
    </w:p>
    <w:p w:rsidR="004E5DF6" w:rsidRPr="004E5DF6" w:rsidRDefault="00EA16CF" w:rsidP="004E5DF6">
      <w:pPr>
        <w:pStyle w:val="SingleTxtG"/>
        <w:rPr>
          <w:lang w:val="es-GT"/>
        </w:rPr>
      </w:pPr>
      <w:r>
        <w:rPr>
          <w:bCs/>
          <w:iCs/>
          <w:lang w:val="es-GT"/>
        </w:rPr>
        <w:tab/>
      </w:r>
      <w:r w:rsidR="004E5DF6" w:rsidRPr="004E5DF6">
        <w:rPr>
          <w:bCs/>
          <w:iCs/>
          <w:lang w:val="es-GT"/>
        </w:rPr>
        <w:t>e)</w:t>
      </w:r>
      <w:r w:rsidR="004E5DF6" w:rsidRPr="004E5DF6">
        <w:rPr>
          <w:bCs/>
          <w:iCs/>
          <w:lang w:val="es-GT"/>
        </w:rPr>
        <w:tab/>
      </w:r>
      <w:r w:rsidR="004E5DF6" w:rsidRPr="004E5DF6">
        <w:rPr>
          <w:lang w:val="es-GT"/>
        </w:rPr>
        <w:t>Inestabilidad laboral en las instituciones que forman parte de la Comisión Nacional;</w:t>
      </w:r>
    </w:p>
    <w:p w:rsidR="004E5DF6" w:rsidRPr="004E5DF6" w:rsidRDefault="00EA16CF" w:rsidP="004E5DF6">
      <w:pPr>
        <w:pStyle w:val="SingleTxtG"/>
        <w:rPr>
          <w:lang w:val="es-GT"/>
        </w:rPr>
      </w:pPr>
      <w:r>
        <w:rPr>
          <w:bCs/>
          <w:iCs/>
          <w:lang w:val="es-GT"/>
        </w:rPr>
        <w:tab/>
      </w:r>
      <w:r w:rsidR="004E5DF6" w:rsidRPr="004E5DF6">
        <w:rPr>
          <w:bCs/>
          <w:iCs/>
          <w:lang w:val="es-GT"/>
        </w:rPr>
        <w:t>f)</w:t>
      </w:r>
      <w:r w:rsidR="004E5DF6" w:rsidRPr="004E5DF6">
        <w:rPr>
          <w:bCs/>
          <w:iCs/>
          <w:lang w:val="es-GT"/>
        </w:rPr>
        <w:tab/>
      </w:r>
      <w:r w:rsidR="004E5DF6" w:rsidRPr="004E5DF6">
        <w:rPr>
          <w:lang w:val="es-GT"/>
        </w:rPr>
        <w:t>La poca visión de las autoridades municipales y departamentales de su responsabilidad para prevenir el fenómeno social de linchamiento;</w:t>
      </w:r>
    </w:p>
    <w:p w:rsidR="004E5DF6" w:rsidRPr="004E5DF6" w:rsidRDefault="00EA16CF" w:rsidP="004E5DF6">
      <w:pPr>
        <w:pStyle w:val="SingleTxtG"/>
        <w:rPr>
          <w:lang w:val="es-GT"/>
        </w:rPr>
      </w:pPr>
      <w:r>
        <w:rPr>
          <w:bCs/>
          <w:iCs/>
          <w:lang w:val="es-GT"/>
        </w:rPr>
        <w:tab/>
      </w:r>
      <w:r w:rsidR="004E5DF6" w:rsidRPr="004E5DF6">
        <w:rPr>
          <w:bCs/>
          <w:iCs/>
          <w:lang w:val="es-GT"/>
        </w:rPr>
        <w:t>g)</w:t>
      </w:r>
      <w:r w:rsidR="004E5DF6" w:rsidRPr="004E5DF6">
        <w:rPr>
          <w:bCs/>
          <w:iCs/>
          <w:lang w:val="es-GT"/>
        </w:rPr>
        <w:tab/>
      </w:r>
      <w:r w:rsidR="004E5DF6" w:rsidRPr="004E5DF6">
        <w:rPr>
          <w:lang w:val="es-GT"/>
        </w:rPr>
        <w:t>Falta de colaboración de autoridades municipales y departamentales para prevenir el fenómeno social de linchamiento;</w:t>
      </w:r>
    </w:p>
    <w:p w:rsidR="004E5DF6" w:rsidRPr="004E5DF6" w:rsidRDefault="00EA16CF" w:rsidP="004E5DF6">
      <w:pPr>
        <w:pStyle w:val="SingleTxtG"/>
        <w:rPr>
          <w:lang w:val="es-GT"/>
        </w:rPr>
      </w:pPr>
      <w:r>
        <w:rPr>
          <w:bCs/>
          <w:iCs/>
          <w:lang w:val="es-GT"/>
        </w:rPr>
        <w:tab/>
      </w:r>
      <w:r w:rsidR="004E5DF6" w:rsidRPr="004E5DF6">
        <w:rPr>
          <w:bCs/>
          <w:iCs/>
          <w:lang w:val="es-GT"/>
        </w:rPr>
        <w:t>h)</w:t>
      </w:r>
      <w:r w:rsidR="004E5DF6" w:rsidRPr="004E5DF6">
        <w:rPr>
          <w:bCs/>
          <w:iCs/>
          <w:lang w:val="es-GT"/>
        </w:rPr>
        <w:tab/>
      </w:r>
      <w:r w:rsidR="004E5DF6" w:rsidRPr="004E5DF6">
        <w:rPr>
          <w:lang w:val="es-GT"/>
        </w:rPr>
        <w:t>La creciente ola de violencia que azota al país;</w:t>
      </w:r>
    </w:p>
    <w:p w:rsidR="004E5DF6" w:rsidRPr="004E5DF6" w:rsidRDefault="00EA16CF" w:rsidP="004E5DF6">
      <w:pPr>
        <w:pStyle w:val="SingleTxtG"/>
        <w:rPr>
          <w:lang w:val="es-GT"/>
        </w:rPr>
      </w:pPr>
      <w:r>
        <w:rPr>
          <w:bCs/>
          <w:iCs/>
          <w:lang w:val="es-GT"/>
        </w:rPr>
        <w:tab/>
      </w:r>
      <w:r w:rsidR="004E5DF6" w:rsidRPr="004E5DF6">
        <w:rPr>
          <w:bCs/>
          <w:iCs/>
          <w:lang w:val="es-GT"/>
        </w:rPr>
        <w:t>i)</w:t>
      </w:r>
      <w:r w:rsidR="004E5DF6" w:rsidRPr="004E5DF6">
        <w:rPr>
          <w:bCs/>
          <w:iCs/>
          <w:lang w:val="es-GT"/>
        </w:rPr>
        <w:tab/>
      </w:r>
      <w:r w:rsidR="004E5DF6" w:rsidRPr="004E5DF6">
        <w:rPr>
          <w:lang w:val="es-GT"/>
        </w:rPr>
        <w:t>Falta de compromiso por parte de algunos educadores para la puesta en marcha del Eje de Vida Ciudadana del Currículo de Educación Primaria y Básica</w:t>
      </w:r>
      <w:r w:rsidR="00E8778C">
        <w:rPr>
          <w:lang w:val="es-GT"/>
        </w:rPr>
        <w:t xml:space="preserve"> </w:t>
      </w:r>
      <w:r w:rsidR="004E5DF6" w:rsidRPr="004E5DF6">
        <w:rPr>
          <w:lang w:val="es-GT"/>
        </w:rPr>
        <w:t xml:space="preserve">del Ministerio de Educación, en virtud </w:t>
      </w:r>
      <w:r w:rsidR="00246038">
        <w:rPr>
          <w:lang w:val="es-GT"/>
        </w:rPr>
        <w:t xml:space="preserve">de </w:t>
      </w:r>
      <w:r w:rsidR="004E5DF6" w:rsidRPr="004E5DF6">
        <w:rPr>
          <w:lang w:val="es-GT"/>
        </w:rPr>
        <w:t>que se trabaja el área de valores y derechos humanos;</w:t>
      </w:r>
    </w:p>
    <w:p w:rsidR="00E8778C" w:rsidRDefault="00EA16CF" w:rsidP="004E5DF6">
      <w:pPr>
        <w:pStyle w:val="SingleTxtG"/>
        <w:rPr>
          <w:lang w:val="es-GT"/>
        </w:rPr>
      </w:pPr>
      <w:r>
        <w:rPr>
          <w:bCs/>
          <w:iCs/>
          <w:lang w:val="es-GT"/>
        </w:rPr>
        <w:tab/>
      </w:r>
      <w:r w:rsidR="004E5DF6" w:rsidRPr="004E5DF6">
        <w:rPr>
          <w:bCs/>
          <w:iCs/>
          <w:lang w:val="es-GT"/>
        </w:rPr>
        <w:t>j)</w:t>
      </w:r>
      <w:r w:rsidR="004E5DF6" w:rsidRPr="004E5DF6">
        <w:rPr>
          <w:bCs/>
          <w:iCs/>
          <w:lang w:val="es-GT"/>
        </w:rPr>
        <w:tab/>
      </w:r>
      <w:r w:rsidR="004E5DF6" w:rsidRPr="004E5DF6">
        <w:rPr>
          <w:lang w:val="es-GT"/>
        </w:rPr>
        <w:t>Falta de responsabilidad de autoridades de turno para el seguimiento de acciones donde existe compromiso anterior a su nombramiento.</w:t>
      </w:r>
      <w:r w:rsidR="00E8778C">
        <w:rPr>
          <w:lang w:val="es-GT"/>
        </w:rPr>
        <w:t xml:space="preserve"> </w:t>
      </w:r>
    </w:p>
    <w:p w:rsidR="00E8778C" w:rsidRDefault="00EA16CF" w:rsidP="00EA16CF">
      <w:pPr>
        <w:pStyle w:val="H4G"/>
        <w:rPr>
          <w:lang w:val="es-GT"/>
        </w:rPr>
      </w:pPr>
      <w:r>
        <w:rPr>
          <w:lang w:val="es-GT"/>
        </w:rPr>
        <w:tab/>
      </w:r>
      <w:r w:rsidR="004E5DF6" w:rsidRPr="004E5DF6">
        <w:rPr>
          <w:lang w:val="es-GT"/>
        </w:rPr>
        <w:t>iii)</w:t>
      </w:r>
      <w:r>
        <w:rPr>
          <w:lang w:val="es-GT"/>
        </w:rPr>
        <w:tab/>
      </w:r>
      <w:r w:rsidR="004E5DF6" w:rsidRPr="004E5DF6">
        <w:rPr>
          <w:lang w:val="es-GT"/>
        </w:rPr>
        <w:t xml:space="preserve">Desafíos para </w:t>
      </w:r>
      <w:smartTag w:uri="urn:schemas-microsoft-com:office:smarttags" w:element="PersonName">
        <w:smartTagPr>
          <w:attr w:name="ProductID" w:val="la Comisi￳n Nacional"/>
        </w:smartTagPr>
        <w:r w:rsidR="004E5DF6" w:rsidRPr="004E5DF6">
          <w:rPr>
            <w:lang w:val="es-GT"/>
          </w:rPr>
          <w:t>la Comisión Nacional</w:t>
        </w:r>
      </w:smartTag>
      <w:r w:rsidR="004E5DF6" w:rsidRPr="004E5DF6">
        <w:rPr>
          <w:lang w:val="es-GT"/>
        </w:rPr>
        <w:t xml:space="preserve"> de Prevención de Linchamientos</w:t>
      </w:r>
      <w:r w:rsidR="00E8778C">
        <w:rPr>
          <w:lang w:val="es-GT"/>
        </w:rPr>
        <w:t xml:space="preserve"> </w:t>
      </w:r>
    </w:p>
    <w:p w:rsidR="00E8778C" w:rsidRDefault="004E5DF6" w:rsidP="004E5DF6">
      <w:pPr>
        <w:pStyle w:val="SingleTxtG"/>
        <w:rPr>
          <w:lang w:val="es-GT"/>
        </w:rPr>
      </w:pPr>
      <w:r w:rsidRPr="004E5DF6">
        <w:rPr>
          <w:bCs/>
          <w:iCs/>
          <w:lang w:val="es-GT"/>
        </w:rPr>
        <w:t>176.</w:t>
      </w:r>
      <w:r w:rsidRPr="004E5DF6">
        <w:rPr>
          <w:bCs/>
          <w:iCs/>
          <w:lang w:val="es-GT"/>
        </w:rPr>
        <w:tab/>
      </w:r>
      <w:r w:rsidRPr="004E5DF6">
        <w:rPr>
          <w:lang w:val="es-GT"/>
        </w:rPr>
        <w:t>Con la</w:t>
      </w:r>
      <w:r w:rsidR="00E8778C">
        <w:rPr>
          <w:lang w:val="es-GT"/>
        </w:rPr>
        <w:t xml:space="preserve"> </w:t>
      </w:r>
      <w:r w:rsidRPr="004E5DF6">
        <w:rPr>
          <w:lang w:val="es-GT"/>
        </w:rPr>
        <w:t xml:space="preserve">finalidad de fortalecer el trabajo realizado por </w:t>
      </w:r>
      <w:smartTag w:uri="urn:schemas-microsoft-com:office:smarttags" w:element="PersonName">
        <w:smartTagPr>
          <w:attr w:name="ProductID" w:val="la Comisi￳n"/>
        </w:smartTagPr>
        <w:r w:rsidRPr="004E5DF6">
          <w:rPr>
            <w:lang w:val="es-GT"/>
          </w:rPr>
          <w:t>la Comisión</w:t>
        </w:r>
      </w:smartTag>
      <w:r w:rsidRPr="004E5DF6">
        <w:rPr>
          <w:lang w:val="es-GT"/>
        </w:rPr>
        <w:t>,</w:t>
      </w:r>
      <w:r w:rsidR="00E8778C">
        <w:rPr>
          <w:lang w:val="es-GT"/>
        </w:rPr>
        <w:t xml:space="preserve"> </w:t>
      </w:r>
      <w:r w:rsidRPr="004E5DF6">
        <w:rPr>
          <w:lang w:val="es-GT"/>
        </w:rPr>
        <w:t xml:space="preserve">a través de </w:t>
      </w:r>
      <w:smartTag w:uri="urn:schemas-microsoft-com:office:smarttags" w:element="PersonName">
        <w:smartTagPr>
          <w:attr w:name="ProductID" w:val="la Secretar￭a Ejecutiva"/>
        </w:smartTagPr>
        <w:r w:rsidRPr="004E5DF6">
          <w:rPr>
            <w:lang w:val="es-GT"/>
          </w:rPr>
          <w:t>la Secretaría Ejecutiva</w:t>
        </w:r>
      </w:smartTag>
      <w:r w:rsidRPr="004E5DF6">
        <w:rPr>
          <w:lang w:val="es-GT"/>
        </w:rPr>
        <w:t xml:space="preserve"> de </w:t>
      </w:r>
      <w:smartTag w:uri="urn:schemas-microsoft-com:office:smarttags" w:element="PersonName">
        <w:smartTagPr>
          <w:attr w:name="ProductID" w:val="la Instancia Coordinadora"/>
        </w:smartTagPr>
        <w:r w:rsidRPr="004E5DF6">
          <w:rPr>
            <w:lang w:val="es-GT"/>
          </w:rPr>
          <w:t>la Instancia Coordinadora</w:t>
        </w:r>
      </w:smartTag>
      <w:r w:rsidRPr="004E5DF6">
        <w:rPr>
          <w:lang w:val="es-GT"/>
        </w:rPr>
        <w:t xml:space="preserve"> para </w:t>
      </w:r>
      <w:smartTag w:uri="urn:schemas-microsoft-com:office:smarttags" w:element="PersonName">
        <w:smartTagPr>
          <w:attr w:name="ProductID" w:val="la Modernizaci￳n"/>
        </w:smartTagPr>
        <w:r w:rsidRPr="004E5DF6">
          <w:rPr>
            <w:lang w:val="es-GT"/>
          </w:rPr>
          <w:t>la Modernización</w:t>
        </w:r>
      </w:smartTag>
      <w:r w:rsidRPr="004E5DF6">
        <w:rPr>
          <w:lang w:val="es-GT"/>
        </w:rPr>
        <w:t xml:space="preserve"> del Sector Justicia, se encuentra en fase de solicitud un financiamiento a la </w:t>
      </w:r>
      <w:r w:rsidR="007F4FA5" w:rsidRPr="004E5DF6">
        <w:rPr>
          <w:lang w:val="es-GT"/>
        </w:rPr>
        <w:t>cooperación española</w:t>
      </w:r>
      <w:r w:rsidRPr="004E5DF6">
        <w:rPr>
          <w:lang w:val="es-GT"/>
        </w:rPr>
        <w:t xml:space="preserve"> para la contratación de un consultor que </w:t>
      </w:r>
      <w:r w:rsidRPr="004E5DF6">
        <w:rPr>
          <w:lang w:val="es-MX"/>
        </w:rPr>
        <w:t>elaborará</w:t>
      </w:r>
      <w:r w:rsidRPr="004E5DF6">
        <w:rPr>
          <w:lang w:val="es-GT"/>
        </w:rPr>
        <w:t xml:space="preserve"> un </w:t>
      </w:r>
      <w:r w:rsidR="007F4FA5" w:rsidRPr="004E5DF6">
        <w:rPr>
          <w:lang w:val="es-GT"/>
        </w:rPr>
        <w:t xml:space="preserve">manual de prevención de linchamientos </w:t>
      </w:r>
      <w:r w:rsidRPr="004E5DF6">
        <w:rPr>
          <w:lang w:val="es-GT"/>
        </w:rPr>
        <w:t xml:space="preserve">de acuerdo a términos de referencia redactados por miembros de </w:t>
      </w:r>
      <w:smartTag w:uri="urn:schemas-microsoft-com:office:smarttags" w:element="PersonName">
        <w:smartTagPr>
          <w:attr w:name="ProductID" w:val="la Comisi￳n Nacional."/>
        </w:smartTagPr>
        <w:r w:rsidRPr="004E5DF6">
          <w:rPr>
            <w:lang w:val="es-GT"/>
          </w:rPr>
          <w:t>la Comisión Nacional.</w:t>
        </w:r>
      </w:smartTag>
      <w:r w:rsidRPr="004E5DF6">
        <w:rPr>
          <w:lang w:val="es-GT"/>
        </w:rPr>
        <w:t xml:space="preserve"> Además es necesaria la búsqueda de financiamiento para implementar proyectos redactados por los miembros de </w:t>
      </w:r>
      <w:smartTag w:uri="urn:schemas-microsoft-com:office:smarttags" w:element="PersonName">
        <w:smartTagPr>
          <w:attr w:name="ProductID" w:val="la Comisi￳n Nacional"/>
        </w:smartTagPr>
        <w:r w:rsidRPr="004E5DF6">
          <w:rPr>
            <w:lang w:val="es-GT"/>
          </w:rPr>
          <w:t>la Comisión Nacional</w:t>
        </w:r>
      </w:smartTag>
      <w:r w:rsidRPr="004E5DF6">
        <w:rPr>
          <w:lang w:val="es-GT"/>
        </w:rPr>
        <w:t xml:space="preserve"> de Prevención de Linchamientos, de acuerdo a la problemática encontrada en lugares específicos del país.</w:t>
      </w:r>
      <w:r w:rsidR="00E8778C">
        <w:rPr>
          <w:lang w:val="es-GT"/>
        </w:rPr>
        <w:t xml:space="preserve"> </w:t>
      </w:r>
    </w:p>
    <w:p w:rsidR="00E8778C" w:rsidRDefault="00EA16CF" w:rsidP="00EA16CF">
      <w:pPr>
        <w:pStyle w:val="H23G"/>
        <w:rPr>
          <w:lang w:val="es-GT"/>
        </w:rPr>
      </w:pPr>
      <w:r>
        <w:rPr>
          <w:lang w:val="es-GT"/>
        </w:rPr>
        <w:tab/>
      </w:r>
      <w:r w:rsidR="004E5DF6" w:rsidRPr="004E5DF6">
        <w:rPr>
          <w:lang w:val="es-GT"/>
        </w:rPr>
        <w:t>8.</w:t>
      </w:r>
      <w:r>
        <w:rPr>
          <w:lang w:val="es-GT"/>
        </w:rPr>
        <w:tab/>
      </w:r>
      <w:r w:rsidR="004E5DF6" w:rsidRPr="004E5DF6">
        <w:rPr>
          <w:lang w:val="es-GT"/>
        </w:rPr>
        <w:t>Acciones para evitar la impunidad</w:t>
      </w:r>
      <w:r w:rsidR="00E8778C">
        <w:rPr>
          <w:lang w:val="es-GT"/>
        </w:rPr>
        <w:t xml:space="preserve"> </w:t>
      </w:r>
    </w:p>
    <w:p w:rsidR="00E8778C" w:rsidRDefault="004E5DF6" w:rsidP="004E5DF6">
      <w:pPr>
        <w:pStyle w:val="SingleTxtG"/>
        <w:rPr>
          <w:i/>
          <w:lang w:val="es-GT"/>
        </w:rPr>
      </w:pPr>
      <w:r w:rsidRPr="004E5DF6">
        <w:rPr>
          <w:bCs/>
          <w:iCs/>
          <w:lang w:val="es-GT"/>
        </w:rPr>
        <w:t>177.</w:t>
      </w:r>
      <w:r w:rsidRPr="004E5DF6">
        <w:rPr>
          <w:bCs/>
          <w:iCs/>
          <w:lang w:val="es-GT"/>
        </w:rPr>
        <w:tab/>
      </w:r>
      <w:r w:rsidRPr="004E5DF6">
        <w:rPr>
          <w:lang w:val="es-GT"/>
        </w:rPr>
        <w:t xml:space="preserve">Dentro de las observaciones finales emitidas en 1996 por el Comité de Derechos Humanos, se encuentra la recomendación al Estado de Guatemala de </w:t>
      </w:r>
      <w:r w:rsidRPr="004E5DF6">
        <w:rPr>
          <w:i/>
          <w:lang w:val="es-GT"/>
        </w:rPr>
        <w:t>adoptar todas las medidas pertinentes</w:t>
      </w:r>
      <w:r w:rsidR="00E8778C">
        <w:rPr>
          <w:i/>
          <w:lang w:val="es-GT"/>
        </w:rPr>
        <w:t xml:space="preserve"> </w:t>
      </w:r>
      <w:r w:rsidRPr="004E5DF6">
        <w:rPr>
          <w:i/>
          <w:lang w:val="es-GT"/>
        </w:rPr>
        <w:t xml:space="preserve">para evitar casos </w:t>
      </w:r>
      <w:r w:rsidR="007F4FA5">
        <w:rPr>
          <w:i/>
          <w:lang w:val="es-GT"/>
        </w:rPr>
        <w:t>de</w:t>
      </w:r>
      <w:r w:rsidRPr="004E5DF6">
        <w:rPr>
          <w:i/>
          <w:lang w:val="es-GT"/>
        </w:rPr>
        <w:t xml:space="preserve"> impunidad</w:t>
      </w:r>
      <w:r w:rsidR="00E8778C">
        <w:rPr>
          <w:i/>
          <w:lang w:val="es-GT"/>
        </w:rPr>
        <w:t xml:space="preserve"> </w:t>
      </w:r>
      <w:r w:rsidRPr="004E5DF6">
        <w:rPr>
          <w:i/>
          <w:lang w:val="es-GT"/>
        </w:rPr>
        <w:t>y</w:t>
      </w:r>
      <w:r w:rsidR="007F4FA5">
        <w:rPr>
          <w:i/>
          <w:lang w:val="es-GT"/>
        </w:rPr>
        <w:t>,</w:t>
      </w:r>
      <w:r w:rsidRPr="004E5DF6">
        <w:rPr>
          <w:i/>
          <w:lang w:val="es-GT"/>
        </w:rPr>
        <w:t xml:space="preserve"> especialmente, para que las víctimas de violaciones de derechos </w:t>
      </w:r>
      <w:r w:rsidRPr="007F4FA5">
        <w:rPr>
          <w:i/>
          <w:lang w:val="es-MX"/>
        </w:rPr>
        <w:t>humanos</w:t>
      </w:r>
      <w:r w:rsidRPr="004E5DF6">
        <w:rPr>
          <w:i/>
          <w:lang w:val="es-GT"/>
        </w:rPr>
        <w:t xml:space="preserve"> encuentren la verdad sobre esos actos, conozcan quiénes son sus autores y obtengan una adecuada indemnización.</w:t>
      </w:r>
      <w:r w:rsidR="00E8778C">
        <w:rPr>
          <w:i/>
          <w:lang w:val="es-GT"/>
        </w:rPr>
        <w:t xml:space="preserve"> </w:t>
      </w:r>
    </w:p>
    <w:p w:rsidR="00E8778C" w:rsidRDefault="004E5DF6" w:rsidP="004E5DF6">
      <w:pPr>
        <w:pStyle w:val="SingleTxtG"/>
        <w:rPr>
          <w:lang w:val="es-GT"/>
        </w:rPr>
      </w:pPr>
      <w:r w:rsidRPr="004E5DF6">
        <w:rPr>
          <w:bCs/>
          <w:iCs/>
          <w:lang w:val="es-GT"/>
        </w:rPr>
        <w:t>178.</w:t>
      </w:r>
      <w:r w:rsidRPr="004E5DF6">
        <w:rPr>
          <w:bCs/>
          <w:iCs/>
          <w:lang w:val="es-GT"/>
        </w:rPr>
        <w:tab/>
      </w:r>
      <w:r w:rsidRPr="004E5DF6">
        <w:rPr>
          <w:lang w:val="es-GT"/>
        </w:rPr>
        <w:t xml:space="preserve">Uno de los principales avances en la implementación de medidas para evitar la impunidad lo constituye la instalación de </w:t>
      </w:r>
      <w:smartTag w:uri="urn:schemas-microsoft-com:office:smarttags" w:element="PersonName">
        <w:smartTagPr>
          <w:attr w:name="ProductID" w:val="la Comisi￳n Internacional"/>
        </w:smartTagPr>
        <w:r w:rsidRPr="004E5DF6">
          <w:rPr>
            <w:lang w:val="es-GT"/>
          </w:rPr>
          <w:t>la Comisión Internacional</w:t>
        </w:r>
      </w:smartTag>
      <w:r w:rsidRPr="004E5DF6">
        <w:rPr>
          <w:lang w:val="es-GT"/>
        </w:rPr>
        <w:t xml:space="preserve"> contra </w:t>
      </w:r>
      <w:smartTag w:uri="urn:schemas-microsoft-com:office:smarttags" w:element="PersonName">
        <w:smartTagPr>
          <w:attr w:name="ProductID" w:val="la Impunidad"/>
        </w:smartTagPr>
        <w:r w:rsidRPr="004E5DF6">
          <w:rPr>
            <w:lang w:val="es-GT"/>
          </w:rPr>
          <w:t>la Impunidad</w:t>
        </w:r>
      </w:smartTag>
      <w:r w:rsidRPr="004E5DF6">
        <w:rPr>
          <w:lang w:val="es-GT"/>
        </w:rPr>
        <w:t xml:space="preserve"> en Guatemala</w:t>
      </w:r>
      <w:r w:rsidR="00E8778C">
        <w:rPr>
          <w:lang w:val="es-GT"/>
        </w:rPr>
        <w:t xml:space="preserve"> </w:t>
      </w:r>
      <w:r w:rsidRPr="004E5DF6">
        <w:rPr>
          <w:lang w:val="es-GT"/>
        </w:rPr>
        <w:t xml:space="preserve">(CICIG). La </w:t>
      </w:r>
      <w:r w:rsidRPr="004E5DF6">
        <w:rPr>
          <w:lang w:val="es-MX"/>
        </w:rPr>
        <w:t>CICIG</w:t>
      </w:r>
      <w:r w:rsidR="00E8778C">
        <w:rPr>
          <w:lang w:val="es-GT"/>
        </w:rPr>
        <w:t xml:space="preserve"> </w:t>
      </w:r>
      <w:r w:rsidRPr="004E5DF6">
        <w:rPr>
          <w:lang w:val="es-GT"/>
        </w:rPr>
        <w:t>fue establecida a través del Acuerdo entre las Naciones Unidas y el</w:t>
      </w:r>
      <w:r w:rsidR="00E8778C">
        <w:rPr>
          <w:lang w:val="es-GT"/>
        </w:rPr>
        <w:t xml:space="preserve"> </w:t>
      </w:r>
      <w:r w:rsidRPr="004E5DF6">
        <w:rPr>
          <w:lang w:val="es-GT"/>
        </w:rPr>
        <w:t xml:space="preserve">Gobierno de Guatemala suscrito el 12 de diciembre de 2006 y ratificado por el Congreso de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el 1</w:t>
      </w:r>
      <w:r w:rsidR="007F4FA5">
        <w:rPr>
          <w:lang w:val="es-GT"/>
        </w:rPr>
        <w:t>º</w:t>
      </w:r>
      <w:r w:rsidRPr="004E5DF6">
        <w:rPr>
          <w:lang w:val="es-GT"/>
        </w:rPr>
        <w:t xml:space="preserve"> de agosto de 2007.</w:t>
      </w:r>
      <w:r w:rsidR="00E8778C">
        <w:rPr>
          <w:lang w:val="es-GT"/>
        </w:rPr>
        <w:t xml:space="preserve"> </w:t>
      </w:r>
    </w:p>
    <w:p w:rsidR="00E8778C" w:rsidRDefault="004E5DF6" w:rsidP="004E5DF6">
      <w:pPr>
        <w:pStyle w:val="SingleTxtG"/>
        <w:rPr>
          <w:lang w:val="es-GT"/>
        </w:rPr>
      </w:pPr>
      <w:r w:rsidRPr="004E5DF6">
        <w:rPr>
          <w:bCs/>
          <w:iCs/>
          <w:lang w:val="es-GT"/>
        </w:rPr>
        <w:t>179.</w:t>
      </w:r>
      <w:r w:rsidRPr="004E5DF6">
        <w:rPr>
          <w:bCs/>
          <w:iCs/>
          <w:lang w:val="es-GT"/>
        </w:rPr>
        <w:tab/>
      </w:r>
      <w:r w:rsidRPr="004E5DF6">
        <w:rPr>
          <w:lang w:val="es-GT"/>
        </w:rPr>
        <w:t>La CICIG</w:t>
      </w:r>
      <w:r w:rsidR="00E8778C">
        <w:rPr>
          <w:lang w:val="es-GT"/>
        </w:rPr>
        <w:t xml:space="preserve"> </w:t>
      </w:r>
      <w:r w:rsidRPr="004E5DF6">
        <w:rPr>
          <w:lang w:val="es-GT"/>
        </w:rPr>
        <w:t xml:space="preserve">tiene como principal función determinar la existencia de cuerpos ilegales y aparatos clandestinos de seguridad y colaborar con el Estado para la desarticulación de esos cuerpos y </w:t>
      </w:r>
      <w:r w:rsidRPr="004E5DF6">
        <w:rPr>
          <w:lang w:val="es-MX"/>
        </w:rPr>
        <w:t>aparatos</w:t>
      </w:r>
      <w:r w:rsidRPr="004E5DF6">
        <w:rPr>
          <w:lang w:val="es-GT"/>
        </w:rPr>
        <w:t>. Además</w:t>
      </w:r>
      <w:r w:rsidR="007F4FA5">
        <w:rPr>
          <w:lang w:val="es-GT"/>
        </w:rPr>
        <w:t>,</w:t>
      </w:r>
      <w:r w:rsidRPr="004E5DF6">
        <w:rPr>
          <w:lang w:val="es-GT"/>
        </w:rPr>
        <w:t xml:space="preserve"> </w:t>
      </w:r>
      <w:smartTag w:uri="urn:schemas-microsoft-com:office:smarttags" w:element="PersonName">
        <w:smartTagPr>
          <w:attr w:name="ProductID" w:val="la CICIG"/>
        </w:smartTagPr>
        <w:r w:rsidRPr="004E5DF6">
          <w:rPr>
            <w:lang w:val="es-GT"/>
          </w:rPr>
          <w:t>la CICIG</w:t>
        </w:r>
      </w:smartTag>
      <w:r w:rsidRPr="004E5DF6">
        <w:rPr>
          <w:lang w:val="es-GT"/>
        </w:rPr>
        <w:t xml:space="preserve"> tiene la facultad de ejercer la acción penal y/o disciplinaria ante las autoridades correspondientes contra aquellos servidores públicos que obstaculicen el ejercicio de sus funciones o facultades.</w:t>
      </w:r>
      <w:r w:rsidR="00E8778C">
        <w:rPr>
          <w:lang w:val="es-GT"/>
        </w:rPr>
        <w:t xml:space="preserve"> </w:t>
      </w:r>
    </w:p>
    <w:p w:rsidR="00E8778C" w:rsidRDefault="004E5DF6" w:rsidP="004E5DF6">
      <w:pPr>
        <w:pStyle w:val="SingleTxtG"/>
        <w:rPr>
          <w:lang w:val="es-GT"/>
        </w:rPr>
      </w:pPr>
      <w:r w:rsidRPr="004E5DF6">
        <w:rPr>
          <w:bCs/>
          <w:iCs/>
          <w:lang w:val="es-GT"/>
        </w:rPr>
        <w:t>180.</w:t>
      </w:r>
      <w:r w:rsidRPr="004E5DF6">
        <w:rPr>
          <w:bCs/>
          <w:iCs/>
          <w:lang w:val="es-GT"/>
        </w:rPr>
        <w:tab/>
      </w:r>
      <w:r w:rsidRPr="004E5DF6">
        <w:rPr>
          <w:lang w:val="es-GT"/>
        </w:rPr>
        <w:t xml:space="preserve">A través del Acuerdo Gubernativo </w:t>
      </w:r>
      <w:r w:rsidR="0090323A">
        <w:rPr>
          <w:lang w:val="es-GT"/>
        </w:rPr>
        <w:t xml:space="preserve">Nº </w:t>
      </w:r>
      <w:r w:rsidRPr="004E5DF6">
        <w:rPr>
          <w:lang w:val="es-GT"/>
        </w:rPr>
        <w:t xml:space="preserve">65-09 se creó como parte del Organismo Ejecutivo y con carácter </w:t>
      </w:r>
      <w:r w:rsidRPr="004E5DF6">
        <w:rPr>
          <w:lang w:val="es-MX"/>
        </w:rPr>
        <w:t>temporal</w:t>
      </w:r>
      <w:r w:rsidRPr="004E5DF6">
        <w:rPr>
          <w:lang w:val="es-GT"/>
        </w:rPr>
        <w:t xml:space="preserve"> </w:t>
      </w:r>
      <w:smartTag w:uri="urn:schemas-microsoft-com:office:smarttags" w:element="PersonName">
        <w:smartTagPr>
          <w:attr w:name="ProductID" w:val="la Comisi￳n Presidencial"/>
        </w:smartTagPr>
        <w:r w:rsidRPr="004E5DF6">
          <w:rPr>
            <w:lang w:val="es-GT"/>
          </w:rPr>
          <w:t>la Comisión Presidencial</w:t>
        </w:r>
      </w:smartTag>
      <w:r w:rsidRPr="004E5DF6">
        <w:rPr>
          <w:lang w:val="es-GT"/>
        </w:rPr>
        <w:t xml:space="preserve"> de Acompañamiento y Apoyo a </w:t>
      </w:r>
      <w:smartTag w:uri="urn:schemas-microsoft-com:office:smarttags" w:element="PersonName">
        <w:smartTagPr>
          <w:attr w:name="ProductID" w:val="la CICIG. El"/>
        </w:smartTagPr>
        <w:r w:rsidRPr="004E5DF6">
          <w:rPr>
            <w:lang w:val="es-GT"/>
          </w:rPr>
          <w:t>la CICIG. El</w:t>
        </w:r>
      </w:smartTag>
      <w:r w:rsidRPr="004E5DF6">
        <w:rPr>
          <w:lang w:val="es-GT"/>
        </w:rPr>
        <w:t xml:space="preserve"> mandato de la CICIG</w:t>
      </w:r>
      <w:r w:rsidR="00E8778C">
        <w:rPr>
          <w:lang w:val="es-GT"/>
        </w:rPr>
        <w:t xml:space="preserve"> </w:t>
      </w:r>
      <w:r w:rsidRPr="004E5DF6">
        <w:rPr>
          <w:lang w:val="es-GT"/>
        </w:rPr>
        <w:t xml:space="preserve">ha sido prorrogado por </w:t>
      </w:r>
      <w:r w:rsidR="007F4FA5">
        <w:rPr>
          <w:lang w:val="es-GT"/>
        </w:rPr>
        <w:t>dos</w:t>
      </w:r>
      <w:r w:rsidRPr="004E5DF6">
        <w:rPr>
          <w:lang w:val="es-GT"/>
        </w:rPr>
        <w:t xml:space="preserve"> años</w:t>
      </w:r>
      <w:r w:rsidR="00E8778C">
        <w:rPr>
          <w:lang w:val="es-GT"/>
        </w:rPr>
        <w:t xml:space="preserve"> </w:t>
      </w:r>
      <w:r w:rsidRPr="004E5DF6">
        <w:rPr>
          <w:lang w:val="es-GT"/>
        </w:rPr>
        <w:t>a partir de 2010.</w:t>
      </w:r>
      <w:r w:rsidR="00E8778C">
        <w:rPr>
          <w:lang w:val="es-GT"/>
        </w:rPr>
        <w:t xml:space="preserve"> </w:t>
      </w:r>
    </w:p>
    <w:p w:rsidR="00E8778C" w:rsidRDefault="00EA16CF" w:rsidP="00EA16CF">
      <w:pPr>
        <w:pStyle w:val="H23G"/>
        <w:rPr>
          <w:lang w:val="es-GT"/>
        </w:rPr>
      </w:pPr>
      <w:r>
        <w:rPr>
          <w:lang w:val="es-GT"/>
        </w:rPr>
        <w:tab/>
      </w:r>
      <w:r w:rsidR="004E5DF6" w:rsidRPr="004E5DF6">
        <w:rPr>
          <w:lang w:val="es-GT"/>
        </w:rPr>
        <w:t>9.</w:t>
      </w:r>
      <w:r>
        <w:rPr>
          <w:lang w:val="es-GT"/>
        </w:rPr>
        <w:tab/>
      </w:r>
      <w:r w:rsidR="004E5DF6" w:rsidRPr="004E5DF6">
        <w:rPr>
          <w:lang w:val="es-GT"/>
        </w:rPr>
        <w:t>Comisión Nacional de Búsqueda de Personas Desaparecidas</w:t>
      </w:r>
      <w:r w:rsidR="00E8778C">
        <w:rPr>
          <w:lang w:val="es-GT"/>
        </w:rPr>
        <w:t xml:space="preserve"> </w:t>
      </w:r>
    </w:p>
    <w:p w:rsidR="00E8778C" w:rsidRDefault="004E5DF6" w:rsidP="004E5DF6">
      <w:pPr>
        <w:pStyle w:val="SingleTxtG"/>
        <w:rPr>
          <w:lang w:val="es-GT"/>
        </w:rPr>
      </w:pPr>
      <w:r w:rsidRPr="004E5DF6">
        <w:rPr>
          <w:bCs/>
          <w:iCs/>
          <w:lang w:val="es-GT"/>
        </w:rPr>
        <w:t>181.</w:t>
      </w:r>
      <w:r w:rsidRPr="004E5DF6">
        <w:rPr>
          <w:bCs/>
          <w:iCs/>
          <w:lang w:val="es-GT"/>
        </w:rPr>
        <w:tab/>
      </w:r>
      <w:r w:rsidRPr="007F4FA5">
        <w:rPr>
          <w:i/>
          <w:lang w:val="es-GT"/>
        </w:rPr>
        <w:t>La creación de un órgano independiente adecuado para investigar las desapariciones</w:t>
      </w:r>
      <w:r w:rsidRPr="004E5DF6">
        <w:rPr>
          <w:lang w:val="es-GT"/>
        </w:rPr>
        <w:t xml:space="preserve"> es una de las recomendaciones emitidas por el Comité de Derechos Humanos dentro de sus observaciones finales emitidas en 2001.</w:t>
      </w:r>
      <w:r w:rsidR="00E8778C">
        <w:rPr>
          <w:lang w:val="es-GT"/>
        </w:rPr>
        <w:t xml:space="preserve"> </w:t>
      </w:r>
      <w:r w:rsidRPr="004E5DF6">
        <w:rPr>
          <w:lang w:val="es-GT"/>
        </w:rPr>
        <w:t>Con la finalidad de crear un</w:t>
      </w:r>
      <w:r w:rsidR="00E8778C">
        <w:rPr>
          <w:lang w:val="es-GT"/>
        </w:rPr>
        <w:t xml:space="preserve"> </w:t>
      </w:r>
      <w:r w:rsidRPr="004E5DF6">
        <w:rPr>
          <w:lang w:val="es-GT"/>
        </w:rPr>
        <w:t xml:space="preserve">órgano de esa naturaleza, que coadyuve en los procesos relacionados con la desaparición forzada de personas, se presentó al Congreso de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la iniciativa de ley registrada con el </w:t>
      </w:r>
      <w:r w:rsidR="00132BCD">
        <w:rPr>
          <w:lang w:val="es-GT"/>
        </w:rPr>
        <w:t>Nº</w:t>
      </w:r>
      <w:r w:rsidRPr="004E5DF6">
        <w:rPr>
          <w:lang w:val="es-GT"/>
        </w:rPr>
        <w:t xml:space="preserve"> 3590, que contiene el proyecto de </w:t>
      </w:r>
      <w:smartTag w:uri="urn:schemas-microsoft-com:office:smarttags" w:element="PersonName">
        <w:smartTagPr>
          <w:attr w:name="ProductID" w:val="la Ley"/>
        </w:smartTagPr>
        <w:r w:rsidRPr="004E5DF6">
          <w:rPr>
            <w:lang w:val="es-MX"/>
          </w:rPr>
          <w:t>la</w:t>
        </w:r>
        <w:r w:rsidRPr="004E5DF6">
          <w:rPr>
            <w:lang w:val="es-GT"/>
          </w:rPr>
          <w:t xml:space="preserve"> Ley</w:t>
        </w:r>
      </w:smartTag>
      <w:r w:rsidRPr="004E5DF6">
        <w:rPr>
          <w:lang w:val="es-GT"/>
        </w:rPr>
        <w:t xml:space="preserve"> de </w:t>
      </w:r>
      <w:smartTag w:uri="urn:schemas-microsoft-com:office:smarttags" w:element="PersonName">
        <w:smartTagPr>
          <w:attr w:name="ProductID" w:val="la Comisi￳n Nacional"/>
        </w:smartTagPr>
        <w:r w:rsidRPr="004E5DF6">
          <w:rPr>
            <w:lang w:val="es-GT"/>
          </w:rPr>
          <w:t>la Comisión Nacional</w:t>
        </w:r>
      </w:smartTag>
      <w:r w:rsidRPr="004E5DF6">
        <w:rPr>
          <w:lang w:val="es-GT"/>
        </w:rPr>
        <w:t xml:space="preserve"> de Búsqueda de Personas </w:t>
      </w:r>
      <w:r w:rsidR="007F4FA5" w:rsidRPr="004E5DF6">
        <w:rPr>
          <w:lang w:val="es-GT"/>
        </w:rPr>
        <w:t xml:space="preserve">Víctimas </w:t>
      </w:r>
      <w:r w:rsidRPr="004E5DF6">
        <w:rPr>
          <w:lang w:val="es-GT"/>
        </w:rPr>
        <w:t xml:space="preserve">de Desaparición Forzada y </w:t>
      </w:r>
      <w:r w:rsidR="00F74494" w:rsidRPr="004E5DF6">
        <w:rPr>
          <w:lang w:val="es-GT"/>
        </w:rPr>
        <w:t xml:space="preserve">Otras Formas </w:t>
      </w:r>
      <w:r w:rsidRPr="004E5DF6">
        <w:rPr>
          <w:lang w:val="es-GT"/>
        </w:rPr>
        <w:t xml:space="preserve">de </w:t>
      </w:r>
      <w:r w:rsidR="00F74494" w:rsidRPr="004E5DF6">
        <w:rPr>
          <w:lang w:val="es-GT"/>
        </w:rPr>
        <w:t>Desaparición</w:t>
      </w:r>
      <w:r w:rsidRPr="004E5DF6">
        <w:rPr>
          <w:lang w:val="es-GT"/>
        </w:rPr>
        <w:t xml:space="preserve">. Esta iniciativa de ley ya fue conocida por </w:t>
      </w:r>
      <w:smartTag w:uri="urn:schemas-microsoft-com:office:smarttags" w:element="PersonName">
        <w:smartTagPr>
          <w:attr w:name="ProductID" w:val="la Comisi￳n"/>
        </w:smartTagPr>
        <w:r w:rsidRPr="004E5DF6">
          <w:rPr>
            <w:lang w:val="es-GT"/>
          </w:rPr>
          <w:t>la Comisión</w:t>
        </w:r>
      </w:smartTag>
      <w:r w:rsidRPr="004E5DF6">
        <w:rPr>
          <w:lang w:val="es-GT"/>
        </w:rPr>
        <w:t xml:space="preserve"> de Finanzas Públicas y Moneda del Congreso de </w:t>
      </w:r>
      <w:smartTag w:uri="urn:schemas-microsoft-com:office:smarttags" w:element="PersonName">
        <w:smartTagPr>
          <w:attr w:name="ProductID" w:val="la Rep￺blica"/>
        </w:smartTagPr>
        <w:r w:rsidRPr="004E5DF6">
          <w:rPr>
            <w:lang w:val="es-GT"/>
          </w:rPr>
          <w:t>la República</w:t>
        </w:r>
      </w:smartTag>
      <w:r w:rsidRPr="004E5DF6">
        <w:rPr>
          <w:lang w:val="es-GT"/>
        </w:rPr>
        <w:t>, la cual emitió dictamen favorable en agosto de 2007.</w:t>
      </w:r>
      <w:r w:rsidR="00E8778C">
        <w:rPr>
          <w:lang w:val="es-GT"/>
        </w:rPr>
        <w:t xml:space="preserve"> </w:t>
      </w:r>
    </w:p>
    <w:p w:rsidR="00E8778C" w:rsidRDefault="004E5DF6" w:rsidP="004E5DF6">
      <w:pPr>
        <w:pStyle w:val="SingleTxtG"/>
        <w:rPr>
          <w:lang w:val="es-GT"/>
        </w:rPr>
      </w:pPr>
      <w:r w:rsidRPr="004E5DF6">
        <w:rPr>
          <w:bCs/>
          <w:iCs/>
          <w:lang w:val="es-GT"/>
        </w:rPr>
        <w:t>182.</w:t>
      </w:r>
      <w:r w:rsidRPr="004E5DF6">
        <w:rPr>
          <w:bCs/>
          <w:iCs/>
          <w:lang w:val="es-GT"/>
        </w:rPr>
        <w:tab/>
      </w:r>
      <w:r w:rsidRPr="004E5DF6">
        <w:rPr>
          <w:lang w:val="es-GT"/>
        </w:rPr>
        <w:t>Como una medida alternativa a</w:t>
      </w:r>
      <w:r w:rsidR="00E8778C">
        <w:rPr>
          <w:lang w:val="es-GT"/>
        </w:rPr>
        <w:t xml:space="preserve"> </w:t>
      </w:r>
      <w:r w:rsidRPr="004E5DF6">
        <w:rPr>
          <w:lang w:val="es-GT"/>
        </w:rPr>
        <w:t xml:space="preserve">la creación de </w:t>
      </w:r>
      <w:smartTag w:uri="urn:schemas-microsoft-com:office:smarttags" w:element="PersonName">
        <w:smartTagPr>
          <w:attr w:name="ProductID" w:val="la Comisi￳n"/>
        </w:smartTagPr>
        <w:r w:rsidRPr="004E5DF6">
          <w:rPr>
            <w:lang w:val="es-GT"/>
          </w:rPr>
          <w:t>la Comisión</w:t>
        </w:r>
      </w:smartTag>
      <w:r w:rsidRPr="004E5DF6">
        <w:rPr>
          <w:lang w:val="es-GT"/>
        </w:rPr>
        <w:t xml:space="preserve"> de Búsqueda, el Organismo Ejecutivo</w:t>
      </w:r>
      <w:r w:rsidR="00E8778C">
        <w:rPr>
          <w:lang w:val="es-GT"/>
        </w:rPr>
        <w:t xml:space="preserve"> </w:t>
      </w:r>
      <w:r w:rsidRPr="004E5DF6">
        <w:rPr>
          <w:lang w:val="es-GT"/>
        </w:rPr>
        <w:t xml:space="preserve">emitió el Acuerdo Gubernativo </w:t>
      </w:r>
      <w:r w:rsidR="0090323A">
        <w:rPr>
          <w:lang w:val="es-GT"/>
        </w:rPr>
        <w:t xml:space="preserve">Nº </w:t>
      </w:r>
      <w:r w:rsidRPr="004E5DF6">
        <w:rPr>
          <w:lang w:val="es-GT"/>
        </w:rPr>
        <w:t>264-</w:t>
      </w:r>
      <w:smartTag w:uri="urn:schemas-microsoft-com:office:smarttags" w:element="metricconverter">
        <w:smartTagPr>
          <w:attr w:name="ProductID" w:val="2006, a"/>
        </w:smartTagPr>
        <w:r w:rsidRPr="004E5DF6">
          <w:rPr>
            <w:lang w:val="es-GT"/>
          </w:rPr>
          <w:t>2006, a</w:t>
        </w:r>
      </w:smartTag>
      <w:r w:rsidRPr="004E5DF6">
        <w:rPr>
          <w:lang w:val="es-GT"/>
        </w:rPr>
        <w:t xml:space="preserve"> través del cual se acordó la creación con carácter temporal y como órgano de consulta y asesoría </w:t>
      </w:r>
      <w:smartTag w:uri="urn:schemas-microsoft-com:office:smarttags" w:element="PersonName">
        <w:smartTagPr>
          <w:attr w:name="ProductID" w:val="la Comisi￳n"/>
        </w:smartTagPr>
        <w:r w:rsidRPr="004E5DF6">
          <w:rPr>
            <w:lang w:val="es-GT"/>
          </w:rPr>
          <w:t>la Comisión</w:t>
        </w:r>
      </w:smartTag>
      <w:r w:rsidRPr="004E5DF6">
        <w:rPr>
          <w:lang w:val="es-GT"/>
        </w:rPr>
        <w:t xml:space="preserve"> del Ejecutivo para </w:t>
      </w:r>
      <w:smartTag w:uri="urn:schemas-microsoft-com:office:smarttags" w:element="PersonName">
        <w:smartTagPr>
          <w:attr w:name="ProductID" w:val="la B￺squeda"/>
        </w:smartTagPr>
        <w:r w:rsidRPr="004E5DF6">
          <w:rPr>
            <w:lang w:val="es-GT"/>
          </w:rPr>
          <w:t>la Búsqueda</w:t>
        </w:r>
      </w:smartTag>
      <w:r w:rsidRPr="004E5DF6">
        <w:rPr>
          <w:lang w:val="es-GT"/>
        </w:rPr>
        <w:t xml:space="preserve"> de Personas Desaparecidas </w:t>
      </w:r>
      <w:r w:rsidR="007F4FA5" w:rsidRPr="004E5DF6">
        <w:rPr>
          <w:lang w:val="es-GT"/>
        </w:rPr>
        <w:t>D</w:t>
      </w:r>
      <w:r w:rsidRPr="004E5DF6">
        <w:rPr>
          <w:lang w:val="es-GT"/>
        </w:rPr>
        <w:t xml:space="preserve">urante el Conflicto Armado Interno. El </w:t>
      </w:r>
      <w:r w:rsidR="0090323A">
        <w:rPr>
          <w:lang w:val="es-GT"/>
        </w:rPr>
        <w:t>a</w:t>
      </w:r>
      <w:r w:rsidRPr="004E5DF6">
        <w:rPr>
          <w:lang w:val="es-GT"/>
        </w:rPr>
        <w:t xml:space="preserve">cuerdo de creación establecía como plazo de duración un año, prorrogable por decisión del Presidente de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o en su caso el funcionamiento de </w:t>
      </w:r>
      <w:smartTag w:uri="urn:schemas-microsoft-com:office:smarttags" w:element="PersonName">
        <w:smartTagPr>
          <w:attr w:name="ProductID" w:val="la Comisi￳n"/>
        </w:smartTagPr>
        <w:r w:rsidRPr="004E5DF6">
          <w:rPr>
            <w:lang w:val="es-GT"/>
          </w:rPr>
          <w:t>la Comisión</w:t>
        </w:r>
      </w:smartTag>
      <w:r w:rsidRPr="004E5DF6">
        <w:rPr>
          <w:lang w:val="es-GT"/>
        </w:rPr>
        <w:t xml:space="preserve"> finalizaría con la creación de </w:t>
      </w:r>
      <w:smartTag w:uri="urn:schemas-microsoft-com:office:smarttags" w:element="PersonName">
        <w:smartTagPr>
          <w:attr w:name="ProductID" w:val="la Comisi￳n"/>
        </w:smartTagPr>
        <w:r w:rsidRPr="004E5DF6">
          <w:rPr>
            <w:lang w:val="es-GT"/>
          </w:rPr>
          <w:t>la Comisión</w:t>
        </w:r>
      </w:smartTag>
      <w:r w:rsidRPr="004E5DF6">
        <w:rPr>
          <w:lang w:val="es-GT"/>
        </w:rPr>
        <w:t xml:space="preserve"> descrita en el párrafo anterior. Este esfuerzo del Estado tuvo varias dificultades que imposibilitaron el cumplimiento de los objetivos previstos, por lo que </w:t>
      </w:r>
      <w:smartTag w:uri="urn:schemas-microsoft-com:office:smarttags" w:element="PersonName">
        <w:smartTagPr>
          <w:attr w:name="ProductID" w:val="la Comisi￳n"/>
        </w:smartTagPr>
        <w:r w:rsidRPr="004E5DF6">
          <w:rPr>
            <w:lang w:val="es-GT"/>
          </w:rPr>
          <w:t>la Comisión</w:t>
        </w:r>
      </w:smartTag>
      <w:r w:rsidRPr="004E5DF6">
        <w:rPr>
          <w:lang w:val="es-GT"/>
        </w:rPr>
        <w:t xml:space="preserve"> no tuvo resultados concretos.</w:t>
      </w:r>
      <w:r w:rsidR="00E8778C">
        <w:rPr>
          <w:lang w:val="es-GT"/>
        </w:rPr>
        <w:t xml:space="preserve"> </w:t>
      </w:r>
      <w:r w:rsidR="007F4FA5">
        <w:rPr>
          <w:lang w:val="es-GT"/>
        </w:rPr>
        <w:t>S</w:t>
      </w:r>
      <w:r w:rsidRPr="004E5DF6">
        <w:rPr>
          <w:lang w:val="es-GT"/>
        </w:rPr>
        <w:t xml:space="preserve">e continúa impulsando la </w:t>
      </w:r>
      <w:r w:rsidR="003D2C82" w:rsidRPr="004E5DF6">
        <w:rPr>
          <w:lang w:val="es-GT"/>
        </w:rPr>
        <w:t>Iniciativa</w:t>
      </w:r>
      <w:r w:rsidR="00E8778C">
        <w:rPr>
          <w:lang w:val="es-GT"/>
        </w:rPr>
        <w:t xml:space="preserve"> </w:t>
      </w:r>
      <w:r w:rsidRPr="004E5DF6">
        <w:rPr>
          <w:lang w:val="es-GT"/>
        </w:rPr>
        <w:t xml:space="preserve">de </w:t>
      </w:r>
      <w:r w:rsidR="007F4FA5">
        <w:rPr>
          <w:lang w:val="es-GT"/>
        </w:rPr>
        <w:t>L</w:t>
      </w:r>
      <w:r w:rsidRPr="004E5DF6">
        <w:rPr>
          <w:lang w:val="es-GT"/>
        </w:rPr>
        <w:t xml:space="preserve">ey </w:t>
      </w:r>
      <w:r w:rsidR="00F74494">
        <w:rPr>
          <w:lang w:val="es-GT"/>
        </w:rPr>
        <w:t xml:space="preserve">Nº </w:t>
      </w:r>
      <w:r w:rsidRPr="004E5DF6">
        <w:rPr>
          <w:lang w:val="es-GT"/>
        </w:rPr>
        <w:t>3590.</w:t>
      </w:r>
      <w:r w:rsidR="00E8778C">
        <w:rPr>
          <w:lang w:val="es-GT"/>
        </w:rPr>
        <w:t xml:space="preserve"> </w:t>
      </w:r>
    </w:p>
    <w:p w:rsidR="00E8778C" w:rsidRDefault="004E5DF6" w:rsidP="004E5DF6">
      <w:pPr>
        <w:pStyle w:val="SingleTxtG"/>
        <w:rPr>
          <w:lang w:val="es-MX"/>
        </w:rPr>
      </w:pPr>
      <w:r w:rsidRPr="004E5DF6">
        <w:rPr>
          <w:bCs/>
          <w:iCs/>
          <w:lang w:val="es-MX"/>
        </w:rPr>
        <w:t>183.</w:t>
      </w:r>
      <w:r w:rsidRPr="004E5DF6">
        <w:rPr>
          <w:bCs/>
          <w:iCs/>
          <w:lang w:val="es-MX"/>
        </w:rPr>
        <w:tab/>
      </w:r>
      <w:r w:rsidRPr="004E5DF6">
        <w:rPr>
          <w:lang w:val="es-MX"/>
        </w:rPr>
        <w:t xml:space="preserve">Otro avance significativo lo constituye la creación de </w:t>
      </w:r>
      <w:smartTag w:uri="urn:schemas-microsoft-com:office:smarttags" w:element="PersonName">
        <w:smartTagPr>
          <w:attr w:name="ProductID" w:val="la Comisi￳n Guatemalteca"/>
        </w:smartTagPr>
        <w:r w:rsidRPr="004E5DF6">
          <w:rPr>
            <w:lang w:val="es-MX"/>
          </w:rPr>
          <w:t>la Comisión Guatemalteca</w:t>
        </w:r>
      </w:smartTag>
      <w:r w:rsidRPr="004E5DF6">
        <w:rPr>
          <w:lang w:val="es-MX"/>
        </w:rPr>
        <w:t xml:space="preserve"> para la </w:t>
      </w:r>
      <w:r w:rsidR="007F4FA5" w:rsidRPr="004E5DF6">
        <w:rPr>
          <w:lang w:val="es-MX"/>
        </w:rPr>
        <w:t>A</w:t>
      </w:r>
      <w:r w:rsidRPr="004E5DF6">
        <w:rPr>
          <w:lang w:val="es-MX"/>
        </w:rPr>
        <w:t>plicación del Derecho Internacional Humanitario (COGUADIH) a través del Acuerdo Gubernativo N</w:t>
      </w:r>
      <w:r w:rsidR="0090323A">
        <w:rPr>
          <w:lang w:val="es-MX"/>
        </w:rPr>
        <w:t>º</w:t>
      </w:r>
      <w:r w:rsidRPr="004E5DF6">
        <w:rPr>
          <w:lang w:val="es-MX"/>
        </w:rPr>
        <w:t xml:space="preserve"> 948-99, el 28 de diciembre de 1999</w:t>
      </w:r>
      <w:r w:rsidR="007F4FA5">
        <w:rPr>
          <w:lang w:val="es-MX"/>
        </w:rPr>
        <w:t>. E</w:t>
      </w:r>
      <w:r w:rsidRPr="004E5DF6">
        <w:rPr>
          <w:lang w:val="es-MX"/>
        </w:rPr>
        <w:t xml:space="preserve">s un órgano asesor del Gobierno de </w:t>
      </w:r>
      <w:smartTag w:uri="urn:schemas-microsoft-com:office:smarttags" w:element="PersonName">
        <w:smartTagPr>
          <w:attr w:name="ProductID" w:val="la Rep￺blica"/>
        </w:smartTagPr>
        <w:r w:rsidRPr="004E5DF6">
          <w:rPr>
            <w:lang w:val="es-MX"/>
          </w:rPr>
          <w:t>la República</w:t>
        </w:r>
      </w:smartTag>
      <w:r w:rsidRPr="004E5DF6">
        <w:rPr>
          <w:lang w:val="es-MX"/>
        </w:rPr>
        <w:t xml:space="preserve"> de Guatemala en materia de adopción, aplicación y difusión del </w:t>
      </w:r>
      <w:r w:rsidR="007F4FA5" w:rsidRPr="004E5DF6">
        <w:rPr>
          <w:lang w:val="es-MX"/>
        </w:rPr>
        <w:t xml:space="preserve">derecho internacional humanitario </w:t>
      </w:r>
      <w:r w:rsidRPr="004E5DF6">
        <w:rPr>
          <w:lang w:val="es-MX"/>
        </w:rPr>
        <w:t xml:space="preserve">y está adscrita al Ministerio de Relaciones Exteriores. Desde 2007, </w:t>
      </w:r>
      <w:smartTag w:uri="urn:schemas-microsoft-com:office:smarttags" w:element="PersonName">
        <w:smartTagPr>
          <w:attr w:name="ProductID" w:val="la COGUADIH"/>
        </w:smartTagPr>
        <w:r w:rsidRPr="004E5DF6">
          <w:rPr>
            <w:lang w:val="es-MX"/>
          </w:rPr>
          <w:t>la COGUADIH</w:t>
        </w:r>
      </w:smartTag>
      <w:r w:rsidRPr="004E5DF6">
        <w:rPr>
          <w:lang w:val="es-MX"/>
        </w:rPr>
        <w:t xml:space="preserve"> ha desarrollado acciones relacionadas con la aplicación y difusión del </w:t>
      </w:r>
      <w:r w:rsidR="007F4FA5" w:rsidRPr="004E5DF6">
        <w:rPr>
          <w:lang w:val="es-MX"/>
        </w:rPr>
        <w:t xml:space="preserve">derecho internacional humanitario </w:t>
      </w:r>
      <w:r w:rsidRPr="004E5DF6">
        <w:rPr>
          <w:lang w:val="es-MX"/>
        </w:rPr>
        <w:t xml:space="preserve">a través de seis grupos de trabajo, dentro de los que se encuentra el Grupo de Trabajo sobre Seguimiento a las </w:t>
      </w:r>
      <w:r w:rsidR="007F4FA5" w:rsidRPr="004E5DF6">
        <w:rPr>
          <w:lang w:val="es-MX"/>
        </w:rPr>
        <w:t xml:space="preserve">Recomendaciones </w:t>
      </w:r>
      <w:r w:rsidRPr="004E5DF6">
        <w:rPr>
          <w:lang w:val="es-MX"/>
        </w:rPr>
        <w:t xml:space="preserve">del Comité de </w:t>
      </w:r>
      <w:smartTag w:uri="urn:schemas-microsoft-com:office:smarttags" w:element="PersonName">
        <w:smartTagPr>
          <w:attr w:name="ProductID" w:val="la Cruz Roja"/>
        </w:smartTagPr>
        <w:r w:rsidRPr="004E5DF6">
          <w:rPr>
            <w:lang w:val="es-MX"/>
          </w:rPr>
          <w:t>la Cruz Roja</w:t>
        </w:r>
      </w:smartTag>
      <w:r w:rsidRPr="004E5DF6">
        <w:rPr>
          <w:lang w:val="es-MX"/>
        </w:rPr>
        <w:t xml:space="preserve"> sobre Personas Desparecidas.</w:t>
      </w:r>
      <w:r w:rsidR="00E8778C">
        <w:rPr>
          <w:lang w:val="es-MX"/>
        </w:rPr>
        <w:t xml:space="preserve"> </w:t>
      </w:r>
    </w:p>
    <w:p w:rsidR="00E8778C" w:rsidRDefault="00EA16CF" w:rsidP="00EA16CF">
      <w:pPr>
        <w:pStyle w:val="H23G"/>
        <w:rPr>
          <w:lang w:val="es-GT"/>
        </w:rPr>
      </w:pPr>
      <w:r>
        <w:rPr>
          <w:lang w:val="es-GT"/>
        </w:rPr>
        <w:tab/>
      </w:r>
      <w:r w:rsidR="004E5DF6" w:rsidRPr="004E5DF6">
        <w:rPr>
          <w:lang w:val="es-GT"/>
        </w:rPr>
        <w:t>10.</w:t>
      </w:r>
      <w:r>
        <w:rPr>
          <w:lang w:val="es-GT"/>
        </w:rPr>
        <w:tab/>
      </w:r>
      <w:r w:rsidR="004E5DF6" w:rsidRPr="004E5DF6">
        <w:rPr>
          <w:lang w:val="es-GT"/>
        </w:rPr>
        <w:t xml:space="preserve">Proceso de </w:t>
      </w:r>
      <w:r w:rsidR="007F4FA5" w:rsidRPr="004E5DF6">
        <w:rPr>
          <w:lang w:val="es-GT"/>
        </w:rPr>
        <w:t>reconciliación nacional</w:t>
      </w:r>
      <w:r w:rsidR="007F4FA5">
        <w:rPr>
          <w:lang w:val="es-GT"/>
        </w:rPr>
        <w:t xml:space="preserve"> </w:t>
      </w:r>
    </w:p>
    <w:p w:rsidR="00E8778C" w:rsidRDefault="004E5DF6" w:rsidP="004E5DF6">
      <w:pPr>
        <w:pStyle w:val="SingleTxtG"/>
        <w:rPr>
          <w:lang w:val="es-GT"/>
        </w:rPr>
      </w:pPr>
      <w:r w:rsidRPr="004E5DF6">
        <w:rPr>
          <w:bCs/>
          <w:iCs/>
          <w:lang w:val="es-GT"/>
        </w:rPr>
        <w:t>184.</w:t>
      </w:r>
      <w:r w:rsidRPr="004E5DF6">
        <w:rPr>
          <w:bCs/>
          <w:iCs/>
          <w:lang w:val="es-GT"/>
        </w:rPr>
        <w:tab/>
      </w:r>
      <w:r w:rsidRPr="004E5DF6">
        <w:rPr>
          <w:lang w:val="es-GT"/>
        </w:rPr>
        <w:t xml:space="preserve">El Comité de Derechos Humanos ha exhortado al Estado de Guatemala </w:t>
      </w:r>
      <w:r w:rsidRPr="004E5DF6">
        <w:rPr>
          <w:i/>
          <w:lang w:val="es-GT"/>
        </w:rPr>
        <w:t>a trabajar en el proceso de reconciliación nacional que pueda traer una paz duradera a la sociedad guatemalteca</w:t>
      </w:r>
      <w:r w:rsidR="0010638A">
        <w:rPr>
          <w:i/>
          <w:lang w:val="es-GT"/>
        </w:rPr>
        <w:t>;</w:t>
      </w:r>
      <w:r w:rsidRPr="004E5DF6">
        <w:rPr>
          <w:i/>
          <w:lang w:val="es-GT"/>
        </w:rPr>
        <w:t xml:space="preserve"> </w:t>
      </w:r>
      <w:r w:rsidRPr="004E5DF6">
        <w:rPr>
          <w:lang w:val="es-GT"/>
        </w:rPr>
        <w:t>el Estado ha trabajado en este proceso obteniendo los siguientes avances.</w:t>
      </w:r>
      <w:r w:rsidR="00E8778C">
        <w:rPr>
          <w:lang w:val="es-GT"/>
        </w:rPr>
        <w:t xml:space="preserve"> </w:t>
      </w:r>
    </w:p>
    <w:p w:rsidR="00E8778C" w:rsidRDefault="00EA16CF" w:rsidP="00EA16CF">
      <w:pPr>
        <w:pStyle w:val="H4G"/>
        <w:rPr>
          <w:lang w:val="es-GT"/>
        </w:rPr>
      </w:pPr>
      <w:r>
        <w:rPr>
          <w:lang w:val="es-GT"/>
        </w:rPr>
        <w:tab/>
      </w:r>
      <w:r w:rsidR="004E5DF6" w:rsidRPr="004E5DF6">
        <w:rPr>
          <w:lang w:val="es-GT"/>
        </w:rPr>
        <w:t>i)</w:t>
      </w:r>
      <w:r>
        <w:rPr>
          <w:lang w:val="es-GT"/>
        </w:rPr>
        <w:tab/>
      </w:r>
      <w:r w:rsidR="004E5DF6" w:rsidRPr="004E5DF6">
        <w:rPr>
          <w:lang w:val="es-GT"/>
        </w:rPr>
        <w:t xml:space="preserve">Marco </w:t>
      </w:r>
      <w:r>
        <w:rPr>
          <w:lang w:val="es-GT"/>
        </w:rPr>
        <w:t>n</w:t>
      </w:r>
      <w:r w:rsidR="004E5DF6" w:rsidRPr="004E5DF6">
        <w:rPr>
          <w:lang w:val="es-GT"/>
        </w:rPr>
        <w:t>ormativo</w:t>
      </w:r>
      <w:r w:rsidR="00E8778C">
        <w:rPr>
          <w:lang w:val="es-GT"/>
        </w:rPr>
        <w:t xml:space="preserve"> </w:t>
      </w:r>
    </w:p>
    <w:p w:rsidR="00E8778C" w:rsidRDefault="004E5DF6" w:rsidP="004E5DF6">
      <w:pPr>
        <w:pStyle w:val="SingleTxtG"/>
        <w:rPr>
          <w:lang w:val="es-GT"/>
        </w:rPr>
      </w:pPr>
      <w:r w:rsidRPr="004E5DF6">
        <w:rPr>
          <w:bCs/>
          <w:iCs/>
          <w:lang w:val="es-GT"/>
        </w:rPr>
        <w:t>185.</w:t>
      </w:r>
      <w:r w:rsidRPr="004E5DF6">
        <w:rPr>
          <w:bCs/>
          <w:iCs/>
          <w:lang w:val="es-GT"/>
        </w:rPr>
        <w:tab/>
      </w:r>
      <w:r w:rsidRPr="004E5DF6">
        <w:rPr>
          <w:lang w:val="es-GT"/>
        </w:rPr>
        <w:t xml:space="preserve">Dentro </w:t>
      </w:r>
      <w:r w:rsidRPr="004E5DF6">
        <w:rPr>
          <w:lang w:val="es-MX"/>
        </w:rPr>
        <w:t>de</w:t>
      </w:r>
      <w:r w:rsidRPr="004E5DF6">
        <w:rPr>
          <w:lang w:val="es-GT"/>
        </w:rPr>
        <w:t xml:space="preserve"> los avances en el marco normativo relacionado con este proceso se encuentran:</w:t>
      </w:r>
      <w:r w:rsidR="00E8778C">
        <w:rPr>
          <w:lang w:val="es-GT"/>
        </w:rPr>
        <w:t xml:space="preserve"> </w:t>
      </w:r>
    </w:p>
    <w:p w:rsidR="00E8778C" w:rsidRDefault="00EA16CF" w:rsidP="004E5DF6">
      <w:pPr>
        <w:pStyle w:val="SingleTxtG"/>
        <w:rPr>
          <w:lang w:val="es-GT"/>
        </w:rPr>
      </w:pPr>
      <w:r>
        <w:rPr>
          <w:bCs/>
          <w:iCs/>
          <w:lang w:val="es-GT"/>
        </w:rPr>
        <w:tab/>
      </w:r>
      <w:r w:rsidR="004E5DF6" w:rsidRPr="004E5DF6">
        <w:rPr>
          <w:bCs/>
          <w:iCs/>
          <w:lang w:val="es-GT"/>
        </w:rPr>
        <w:t>a)</w:t>
      </w:r>
      <w:r w:rsidR="004E5DF6" w:rsidRPr="004E5DF6">
        <w:rPr>
          <w:bCs/>
          <w:iCs/>
          <w:lang w:val="es-GT"/>
        </w:rPr>
        <w:tab/>
      </w:r>
      <w:r w:rsidR="004E5DF6" w:rsidRPr="004E5DF6">
        <w:rPr>
          <w:lang w:val="es-GT"/>
        </w:rPr>
        <w:t>A través del Acuerdo Gubernativo N</w:t>
      </w:r>
      <w:r w:rsidR="0090323A">
        <w:rPr>
          <w:lang w:val="es-GT"/>
        </w:rPr>
        <w:t>º</w:t>
      </w:r>
      <w:r w:rsidR="004E5DF6" w:rsidRPr="004E5DF6">
        <w:rPr>
          <w:lang w:val="es-GT"/>
        </w:rPr>
        <w:t xml:space="preserve"> 64-09 se crea </w:t>
      </w:r>
      <w:smartTag w:uri="urn:schemas-microsoft-com:office:smarttags" w:element="PersonName">
        <w:smartTagPr>
          <w:attr w:name="ProductID" w:val="la Comisi￳n"/>
        </w:smartTagPr>
        <w:r w:rsidR="004E5DF6" w:rsidRPr="004E5DF6">
          <w:rPr>
            <w:lang w:val="es-GT"/>
          </w:rPr>
          <w:t>la Comisión</w:t>
        </w:r>
      </w:smartTag>
      <w:r w:rsidR="004E5DF6" w:rsidRPr="004E5DF6">
        <w:rPr>
          <w:lang w:val="es-GT"/>
        </w:rPr>
        <w:t xml:space="preserve"> de Desclasificación de los Archivos Militares como parte del Organismo Ej</w:t>
      </w:r>
      <w:r w:rsidR="0010638A">
        <w:rPr>
          <w:lang w:val="es-GT"/>
        </w:rPr>
        <w:t>ecutivo y con carácter temporal.</w:t>
      </w:r>
    </w:p>
    <w:p w:rsidR="00E8778C" w:rsidRDefault="00EA16CF" w:rsidP="004E5DF6">
      <w:pPr>
        <w:pStyle w:val="SingleTxtG"/>
        <w:rPr>
          <w:lang w:val="es-GT"/>
        </w:rPr>
      </w:pPr>
      <w:bookmarkStart w:id="2" w:name="_Toc212600992"/>
      <w:r>
        <w:rPr>
          <w:bCs/>
          <w:iCs/>
          <w:lang w:val="es-GT"/>
        </w:rPr>
        <w:tab/>
      </w:r>
      <w:r w:rsidR="004E5DF6" w:rsidRPr="004E5DF6">
        <w:rPr>
          <w:bCs/>
          <w:iCs/>
          <w:lang w:val="es-GT"/>
        </w:rPr>
        <w:t>b)</w:t>
      </w:r>
      <w:r w:rsidR="004E5DF6" w:rsidRPr="004E5DF6">
        <w:rPr>
          <w:bCs/>
          <w:iCs/>
          <w:lang w:val="es-GT"/>
        </w:rPr>
        <w:tab/>
      </w:r>
      <w:r w:rsidR="004E5DF6" w:rsidRPr="004E5DF6">
        <w:t xml:space="preserve">La Secretaría de </w:t>
      </w:r>
      <w:smartTag w:uri="urn:schemas-microsoft-com:office:smarttags" w:element="PersonName">
        <w:smartTagPr>
          <w:attr w:name="ProductID" w:val="la Paz"/>
        </w:smartTagPr>
        <w:r w:rsidR="004E5DF6" w:rsidRPr="004E5DF6">
          <w:t>la Paz</w:t>
        </w:r>
      </w:smartTag>
      <w:r w:rsidR="004E5DF6" w:rsidRPr="004E5DF6">
        <w:t xml:space="preserve"> es la entidad de apoyo, asesoría y coordinación del cumplimiento de los compromisos gubernamentales originados de los Acuerdos de Paz, con dependencia inmediata del Presidente de </w:t>
      </w:r>
      <w:smartTag w:uri="urn:schemas-microsoft-com:office:smarttags" w:element="PersonName">
        <w:smartTagPr>
          <w:attr w:name="ProductID" w:val="la Rep￺blica"/>
        </w:smartTagPr>
        <w:r w:rsidR="004E5DF6" w:rsidRPr="004E5DF6">
          <w:t>la República</w:t>
        </w:r>
      </w:smartTag>
      <w:r w:rsidR="004E5DF6" w:rsidRPr="004E5DF6">
        <w:t xml:space="preserve">, y su actuación es regulada a través de su Reglamento </w:t>
      </w:r>
      <w:r w:rsidR="0010638A" w:rsidRPr="004E5DF6">
        <w:t xml:space="preserve">orgánico interno </w:t>
      </w:r>
      <w:r w:rsidR="004E5DF6" w:rsidRPr="004E5DF6">
        <w:t xml:space="preserve">y por el mandato que le confiere </w:t>
      </w:r>
      <w:smartTag w:uri="urn:schemas-microsoft-com:office:smarttags" w:element="PersonName">
        <w:smartTagPr>
          <w:attr w:name="ProductID" w:val="la Ley Marco"/>
        </w:smartTagPr>
        <w:r w:rsidR="004E5DF6" w:rsidRPr="004E5DF6">
          <w:t>la Ley Marco</w:t>
        </w:r>
      </w:smartTag>
      <w:r w:rsidR="004E5DF6" w:rsidRPr="004E5DF6">
        <w:t xml:space="preserve"> de los Acuerdos de Paz</w:t>
      </w:r>
      <w:r w:rsidR="0090323A">
        <w:t xml:space="preserve">, </w:t>
      </w:r>
      <w:r w:rsidR="004E5DF6" w:rsidRPr="004E5DF6">
        <w:t xml:space="preserve">Decreto </w:t>
      </w:r>
      <w:r w:rsidR="0090323A">
        <w:t xml:space="preserve">Nº </w:t>
      </w:r>
      <w:r w:rsidR="004E5DF6" w:rsidRPr="004E5DF6">
        <w:t>52-2005 del Congreso de la República.</w:t>
      </w:r>
      <w:r w:rsidR="004E5DF6" w:rsidRPr="004E5DF6">
        <w:rPr>
          <w:lang w:val="es-GT"/>
        </w:rPr>
        <w:t xml:space="preserve"> Esta </w:t>
      </w:r>
      <w:r w:rsidR="0090323A">
        <w:rPr>
          <w:lang w:val="es-GT"/>
        </w:rPr>
        <w:t>l</w:t>
      </w:r>
      <w:r w:rsidR="004E5DF6" w:rsidRPr="004E5DF6">
        <w:rPr>
          <w:lang w:val="es-GT"/>
        </w:rPr>
        <w:t>ey reconoce a</w:t>
      </w:r>
      <w:r w:rsidR="00E8778C">
        <w:rPr>
          <w:lang w:val="es-GT"/>
        </w:rPr>
        <w:t xml:space="preserve"> </w:t>
      </w:r>
      <w:r w:rsidR="004E5DF6" w:rsidRPr="004E5DF6">
        <w:rPr>
          <w:lang w:val="es-GT"/>
        </w:rPr>
        <w:t>los Acuerdos de Paz el carácter de compromisos de Estado y</w:t>
      </w:r>
      <w:r w:rsidR="00E8778C">
        <w:rPr>
          <w:lang w:val="es-GT"/>
        </w:rPr>
        <w:t xml:space="preserve"> </w:t>
      </w:r>
      <w:r w:rsidR="004E5DF6" w:rsidRPr="004E5DF6">
        <w:rPr>
          <w:lang w:val="es-GT"/>
        </w:rPr>
        <w:t>que el proceso para el cumplimiento de los mismos es dinámico y gradual, por lo que corresponde al Estado ejecutar e impulsar los cambios normativos, institucionales y de pol</w:t>
      </w:r>
      <w:r w:rsidR="0010638A">
        <w:rPr>
          <w:lang w:val="es-GT"/>
        </w:rPr>
        <w:t>íticas públicas que corresponda.</w:t>
      </w:r>
    </w:p>
    <w:p w:rsidR="00E8778C" w:rsidRDefault="00EA16CF" w:rsidP="004E5DF6">
      <w:pPr>
        <w:pStyle w:val="SingleTxtG"/>
        <w:rPr>
          <w:lang w:val="es-GT"/>
        </w:rPr>
      </w:pPr>
      <w:r>
        <w:rPr>
          <w:bCs/>
          <w:iCs/>
          <w:lang w:val="es-GT"/>
        </w:rPr>
        <w:tab/>
      </w:r>
      <w:r w:rsidR="004E5DF6" w:rsidRPr="004E5DF6">
        <w:rPr>
          <w:bCs/>
          <w:iCs/>
          <w:lang w:val="es-GT"/>
        </w:rPr>
        <w:t>c)</w:t>
      </w:r>
      <w:r w:rsidR="004E5DF6" w:rsidRPr="004E5DF6">
        <w:rPr>
          <w:bCs/>
          <w:iCs/>
          <w:lang w:val="es-GT"/>
        </w:rPr>
        <w:tab/>
      </w:r>
      <w:r w:rsidR="004E5DF6" w:rsidRPr="004E5DF6">
        <w:rPr>
          <w:lang w:val="es-GT"/>
        </w:rPr>
        <w:t>Como se indicó anteriormente</w:t>
      </w:r>
      <w:r w:rsidR="0010638A">
        <w:rPr>
          <w:lang w:val="es-GT"/>
        </w:rPr>
        <w:t>,</w:t>
      </w:r>
      <w:r w:rsidR="004E5DF6" w:rsidRPr="004E5DF6">
        <w:rPr>
          <w:lang w:val="es-GT"/>
        </w:rPr>
        <w:t xml:space="preserve"> la política pública derivada de los Acuerdos de Paz y de las recomendaciones de </w:t>
      </w:r>
      <w:smartTag w:uri="urn:schemas-microsoft-com:office:smarttags" w:element="PersonName">
        <w:smartTagPr>
          <w:attr w:name="ProductID" w:val="la Comisi￳n"/>
        </w:smartTagPr>
        <w:r w:rsidR="004E5DF6" w:rsidRPr="004E5DF6">
          <w:rPr>
            <w:lang w:val="es-GT"/>
          </w:rPr>
          <w:t>la Comisión</w:t>
        </w:r>
      </w:smartTag>
      <w:r w:rsidR="004E5DF6" w:rsidRPr="004E5DF6">
        <w:rPr>
          <w:lang w:val="es-GT"/>
        </w:rPr>
        <w:t xml:space="preserve"> para el Esclarecimiento Histórico (CEH), para el resarcimiento a víctimas de violaciones de derechos humanos durante el enfrentamiento armado</w:t>
      </w:r>
      <w:r w:rsidR="0010638A">
        <w:rPr>
          <w:lang w:val="es-GT"/>
        </w:rPr>
        <w:t>,</w:t>
      </w:r>
      <w:r w:rsidR="004E5DF6" w:rsidRPr="004E5DF6">
        <w:rPr>
          <w:lang w:val="es-GT"/>
        </w:rPr>
        <w:t xml:space="preserve"> se operativiza a través del Programa Nacional de Resarcimiento (PNR), el cual fue creado</w:t>
      </w:r>
      <w:r w:rsidR="00E8778C">
        <w:rPr>
          <w:lang w:val="es-GT"/>
        </w:rPr>
        <w:t xml:space="preserve"> </w:t>
      </w:r>
      <w:r w:rsidR="004E5DF6" w:rsidRPr="004E5DF6">
        <w:rPr>
          <w:lang w:val="es-GT"/>
        </w:rPr>
        <w:t xml:space="preserve">junto a </w:t>
      </w:r>
      <w:smartTag w:uri="urn:schemas-microsoft-com:office:smarttags" w:element="PersonName">
        <w:smartTagPr>
          <w:attr w:name="ProductID" w:val="la Comisi￳n Nacional"/>
        </w:smartTagPr>
        <w:r w:rsidR="004E5DF6" w:rsidRPr="004E5DF6">
          <w:rPr>
            <w:lang w:val="es-GT"/>
          </w:rPr>
          <w:t>la Comisión Nacional</w:t>
        </w:r>
      </w:smartTag>
      <w:r w:rsidR="004E5DF6" w:rsidRPr="004E5DF6">
        <w:rPr>
          <w:lang w:val="es-GT"/>
        </w:rPr>
        <w:t xml:space="preserve"> de Resarcimiento a través del Acuerdo Gubernativo </w:t>
      </w:r>
      <w:r w:rsidR="0090323A">
        <w:rPr>
          <w:lang w:val="es-GT"/>
        </w:rPr>
        <w:t xml:space="preserve">Nº </w:t>
      </w:r>
      <w:r w:rsidR="0010638A">
        <w:rPr>
          <w:lang w:val="es-GT"/>
        </w:rPr>
        <w:t>258-2003.</w:t>
      </w:r>
      <w:r w:rsidR="00E8778C">
        <w:rPr>
          <w:lang w:val="es-GT"/>
        </w:rPr>
        <w:t xml:space="preserve"> </w:t>
      </w:r>
    </w:p>
    <w:p w:rsidR="00E8778C" w:rsidRDefault="00EA16CF" w:rsidP="004E5DF6">
      <w:pPr>
        <w:pStyle w:val="SingleTxtG"/>
        <w:rPr>
          <w:lang w:val="es-GT"/>
        </w:rPr>
      </w:pPr>
      <w:r>
        <w:rPr>
          <w:bCs/>
          <w:iCs/>
          <w:lang w:val="es-GT"/>
        </w:rPr>
        <w:tab/>
      </w:r>
      <w:r w:rsidR="004E5DF6" w:rsidRPr="004E5DF6">
        <w:rPr>
          <w:bCs/>
          <w:iCs/>
          <w:lang w:val="es-GT"/>
        </w:rPr>
        <w:t>d)</w:t>
      </w:r>
      <w:r w:rsidR="004E5DF6" w:rsidRPr="004E5DF6">
        <w:rPr>
          <w:bCs/>
          <w:iCs/>
          <w:lang w:val="es-GT"/>
        </w:rPr>
        <w:tab/>
      </w:r>
      <w:r w:rsidR="004E5DF6" w:rsidRPr="004E5DF6">
        <w:rPr>
          <w:lang w:val="es-GT"/>
        </w:rPr>
        <w:t xml:space="preserve">El Estado de Guatemala, a través del Fondo Nacional para </w:t>
      </w:r>
      <w:smartTag w:uri="urn:schemas-microsoft-com:office:smarttags" w:element="PersonName">
        <w:smartTagPr>
          <w:attr w:name="ProductID" w:val="la Paz"/>
        </w:smartTagPr>
        <w:r w:rsidR="004E5DF6" w:rsidRPr="004E5DF6">
          <w:rPr>
            <w:lang w:val="es-GT"/>
          </w:rPr>
          <w:t>la Paz</w:t>
        </w:r>
      </w:smartTag>
      <w:r w:rsidR="004E5DF6" w:rsidRPr="004E5DF6">
        <w:rPr>
          <w:lang w:val="es-GT"/>
        </w:rPr>
        <w:t>, también realiza acciones concretas en la aplicación del Pacto Internacional de Derechos Civiles y Políticos. FONAPAZ fue creado en 1991 para mitigar los problemas de ajustes y para atender a la población afectada por el conflicto armado interno</w:t>
      </w:r>
      <w:r w:rsidR="0010638A">
        <w:rPr>
          <w:lang w:val="es-GT"/>
        </w:rPr>
        <w:t>. E</w:t>
      </w:r>
      <w:r w:rsidR="004E5DF6" w:rsidRPr="004E5DF6">
        <w:rPr>
          <w:lang w:val="es-GT"/>
        </w:rPr>
        <w:t xml:space="preserve">s así como el Acuerdo Gubernativo </w:t>
      </w:r>
      <w:r w:rsidR="0090323A">
        <w:rPr>
          <w:lang w:val="es-GT"/>
        </w:rPr>
        <w:t xml:space="preserve">Nº </w:t>
      </w:r>
      <w:r w:rsidR="0010638A">
        <w:rPr>
          <w:lang w:val="es-GT"/>
        </w:rPr>
        <w:t>408-91, de</w:t>
      </w:r>
      <w:r w:rsidR="004E5DF6" w:rsidRPr="004E5DF6">
        <w:rPr>
          <w:lang w:val="es-GT"/>
        </w:rPr>
        <w:t xml:space="preserve"> 28 de junio de 1991, declara de necesidad y urgencia nacional la orientación, formulación, ejecución, supervisión y seguimiento de los programas y proyectos</w:t>
      </w:r>
      <w:r w:rsidR="00E8778C">
        <w:rPr>
          <w:lang w:val="es-GT"/>
        </w:rPr>
        <w:t xml:space="preserve"> </w:t>
      </w:r>
      <w:r w:rsidR="004E5DF6" w:rsidRPr="004E5DF6">
        <w:rPr>
          <w:lang w:val="es-GT"/>
        </w:rPr>
        <w:t>dirigidos a la atención inmediata de la población y se crea el fondo para fortalecer el proceso de paz y la reconciliación nacional, mediante la ejecución de programas y</w:t>
      </w:r>
      <w:r w:rsidR="00E8778C">
        <w:rPr>
          <w:lang w:val="es-GT"/>
        </w:rPr>
        <w:t xml:space="preserve"> </w:t>
      </w:r>
      <w:r w:rsidR="004E5DF6" w:rsidRPr="004E5DF6">
        <w:rPr>
          <w:lang w:val="es-GT"/>
        </w:rPr>
        <w:t xml:space="preserve">proyectos. A través del Acuerdo Gubernativo </w:t>
      </w:r>
      <w:r w:rsidR="0090323A">
        <w:rPr>
          <w:lang w:val="es-GT"/>
        </w:rPr>
        <w:t xml:space="preserve">Nº </w:t>
      </w:r>
      <w:r w:rsidR="0010638A">
        <w:rPr>
          <w:lang w:val="es-GT"/>
        </w:rPr>
        <w:t>244-92, de</w:t>
      </w:r>
      <w:r w:rsidR="004E5DF6" w:rsidRPr="004E5DF6">
        <w:rPr>
          <w:lang w:val="es-GT"/>
        </w:rPr>
        <w:t xml:space="preserve"> 13 de abril de 1992, se declara de necesidad y urgencia nacional, las acciones encaminadas a erradicar la situación de extrema pobreza en que viven grandes sectores de la población guatemalteca, como un medio para consolidar la paz;</w:t>
      </w:r>
      <w:r w:rsidR="00E8778C">
        <w:rPr>
          <w:lang w:val="es-GT"/>
        </w:rPr>
        <w:t xml:space="preserve"> </w:t>
      </w:r>
      <w:r w:rsidR="004E5DF6" w:rsidRPr="004E5DF6">
        <w:rPr>
          <w:lang w:val="es-GT"/>
        </w:rPr>
        <w:t xml:space="preserve">y el 28 de febrero de 2000 se emite el Acuerdo Gubernativo </w:t>
      </w:r>
      <w:r w:rsidR="0090323A">
        <w:rPr>
          <w:lang w:val="es-GT"/>
        </w:rPr>
        <w:t xml:space="preserve">Nº </w:t>
      </w:r>
      <w:r w:rsidR="004E5DF6" w:rsidRPr="004E5DF6">
        <w:rPr>
          <w:lang w:val="es-GT"/>
        </w:rPr>
        <w:t>91-2000</w:t>
      </w:r>
      <w:r w:rsidR="0010638A">
        <w:rPr>
          <w:lang w:val="es-GT"/>
        </w:rPr>
        <w:t>,</w:t>
      </w:r>
      <w:r w:rsidR="004E5DF6" w:rsidRPr="004E5DF6">
        <w:rPr>
          <w:lang w:val="es-GT"/>
        </w:rPr>
        <w:t xml:space="preserve"> que declara de urgencia nacional las acciones encaminadas a fortalecer el desarrollo económico y social de la población guatemalteca y mejorar su nivel de vida, así como aquellas destinadas a erradicar la situación de pobreza y extrema pobreza del país, como un medio de consolidar la paz, por lo que FONAPAZ actualmente contribuye en la implementación de políticas públicas de conformidad con los lineamientos de gobierno y los Acuerdos de Paz.</w:t>
      </w:r>
      <w:r w:rsidR="00E8778C">
        <w:rPr>
          <w:lang w:val="es-GT"/>
        </w:rPr>
        <w:t xml:space="preserve"> </w:t>
      </w:r>
    </w:p>
    <w:p w:rsidR="00E8778C" w:rsidRDefault="00EA16CF" w:rsidP="00EA16CF">
      <w:pPr>
        <w:pStyle w:val="H4G"/>
        <w:rPr>
          <w:lang w:val="es-GT"/>
        </w:rPr>
      </w:pPr>
      <w:r>
        <w:rPr>
          <w:lang w:val="es-GT"/>
        </w:rPr>
        <w:tab/>
      </w:r>
      <w:r w:rsidR="004E5DF6" w:rsidRPr="004E5DF6">
        <w:rPr>
          <w:lang w:val="es-GT"/>
        </w:rPr>
        <w:t>ii)</w:t>
      </w:r>
      <w:r>
        <w:rPr>
          <w:lang w:val="es-GT"/>
        </w:rPr>
        <w:tab/>
      </w:r>
      <w:r w:rsidR="004E5DF6" w:rsidRPr="004E5DF6">
        <w:rPr>
          <w:lang w:val="es-GT"/>
        </w:rPr>
        <w:t>Avances y medidas implementadas</w:t>
      </w:r>
      <w:bookmarkEnd w:id="2"/>
      <w:r w:rsidR="00E8778C">
        <w:rPr>
          <w:lang w:val="es-GT"/>
        </w:rPr>
        <w:t xml:space="preserve"> </w:t>
      </w:r>
    </w:p>
    <w:p w:rsidR="00E8778C" w:rsidRDefault="004E5DF6" w:rsidP="004E5DF6">
      <w:pPr>
        <w:pStyle w:val="SingleTxtG"/>
        <w:rPr>
          <w:lang w:val="es-GT"/>
        </w:rPr>
      </w:pPr>
      <w:r w:rsidRPr="004E5DF6">
        <w:rPr>
          <w:bCs/>
          <w:iCs/>
          <w:lang w:val="es-GT"/>
        </w:rPr>
        <w:t>186.</w:t>
      </w:r>
      <w:r w:rsidRPr="004E5DF6">
        <w:rPr>
          <w:bCs/>
          <w:iCs/>
          <w:lang w:val="es-GT"/>
        </w:rPr>
        <w:tab/>
      </w:r>
      <w:r w:rsidRPr="004E5DF6">
        <w:rPr>
          <w:lang w:val="es-GT"/>
        </w:rPr>
        <w:t xml:space="preserve">El Estado ha </w:t>
      </w:r>
      <w:r w:rsidRPr="004E5DF6">
        <w:rPr>
          <w:lang w:val="es-MX"/>
        </w:rPr>
        <w:t>implementado</w:t>
      </w:r>
      <w:r w:rsidRPr="004E5DF6">
        <w:rPr>
          <w:lang w:val="es-GT"/>
        </w:rPr>
        <w:t xml:space="preserve"> varias medidas para el fortalecimiento del proceso de reconciliación nacional, dentro de las que se encuentran:</w:t>
      </w:r>
      <w:r w:rsidR="00E8778C">
        <w:rPr>
          <w:lang w:val="es-GT"/>
        </w:rPr>
        <w:t xml:space="preserve"> </w:t>
      </w:r>
    </w:p>
    <w:p w:rsidR="00E8778C" w:rsidRDefault="00EA16CF" w:rsidP="004E5DF6">
      <w:pPr>
        <w:pStyle w:val="SingleTxtG"/>
        <w:rPr>
          <w:lang w:val="es-GT"/>
        </w:rPr>
      </w:pPr>
      <w:r>
        <w:rPr>
          <w:bCs/>
          <w:iCs/>
          <w:lang w:val="es-GT"/>
        </w:rPr>
        <w:tab/>
      </w:r>
      <w:r w:rsidR="004E5DF6" w:rsidRPr="004E5DF6">
        <w:rPr>
          <w:bCs/>
          <w:iCs/>
          <w:lang w:val="es-GT"/>
        </w:rPr>
        <w:t>a)</w:t>
      </w:r>
      <w:r w:rsidR="004E5DF6" w:rsidRPr="004E5DF6">
        <w:rPr>
          <w:bCs/>
          <w:iCs/>
          <w:lang w:val="es-GT"/>
        </w:rPr>
        <w:tab/>
      </w:r>
      <w:r w:rsidR="004E5DF6" w:rsidRPr="004E5DF6">
        <w:rPr>
          <w:lang w:val="es-GT"/>
        </w:rPr>
        <w:t xml:space="preserve">Se retomó la coordinación interinstitucional de </w:t>
      </w:r>
      <w:smartTag w:uri="urn:schemas-microsoft-com:office:smarttags" w:element="PersonName">
        <w:smartTagPr>
          <w:attr w:name="ProductID" w:val="la SEPAZ"/>
        </w:smartTagPr>
        <w:r w:rsidR="004E5DF6" w:rsidRPr="004E5DF6">
          <w:rPr>
            <w:lang w:val="es-GT"/>
          </w:rPr>
          <w:t>la SEPAZ</w:t>
        </w:r>
      </w:smartTag>
      <w:r w:rsidR="004E5DF6" w:rsidRPr="004E5DF6">
        <w:rPr>
          <w:lang w:val="es-GT"/>
        </w:rPr>
        <w:t xml:space="preserve"> para cumplir con su mandato de apoyo, asesoría y monitoreo de las acciones que desarrollan las dependencias del Organismo Ejecutivo en cumplimiento de los compromisos gubernamentales contenidos en los Acuerdos de Paz</w:t>
      </w:r>
      <w:r w:rsidR="0010638A">
        <w:rPr>
          <w:lang w:val="es-GT"/>
        </w:rPr>
        <w:t>,</w:t>
      </w:r>
      <w:r w:rsidR="004E5DF6" w:rsidRPr="004E5DF6">
        <w:rPr>
          <w:lang w:val="es-GT"/>
        </w:rPr>
        <w:t xml:space="preserve"> con énfasis en los contenidos en el Acuerdo Global sobre Derechos Humanos</w:t>
      </w:r>
      <w:r w:rsidR="0010638A">
        <w:rPr>
          <w:lang w:val="es-GT"/>
        </w:rPr>
        <w:t>,</w:t>
      </w:r>
      <w:r w:rsidR="004E5DF6" w:rsidRPr="004E5DF6">
        <w:rPr>
          <w:lang w:val="es-GT"/>
        </w:rPr>
        <w:t xml:space="preserve"> el Acuerdo sobre Identidad y Derechos de los Pueblos Indígenas</w:t>
      </w:r>
      <w:r w:rsidR="0010638A">
        <w:rPr>
          <w:lang w:val="es-GT"/>
        </w:rPr>
        <w:t>,</w:t>
      </w:r>
      <w:r w:rsidR="004E5DF6" w:rsidRPr="004E5DF6">
        <w:rPr>
          <w:lang w:val="es-GT"/>
        </w:rPr>
        <w:t xml:space="preserve"> el Acuerdo sobre Aspectos Socioeconómicos y Situación Agraria</w:t>
      </w:r>
      <w:r w:rsidR="0010638A">
        <w:rPr>
          <w:lang w:val="es-GT"/>
        </w:rPr>
        <w:t>,</w:t>
      </w:r>
      <w:r w:rsidR="004E5DF6" w:rsidRPr="004E5DF6">
        <w:rPr>
          <w:lang w:val="es-GT"/>
        </w:rPr>
        <w:t xml:space="preserve"> así como el seguimiento a las </w:t>
      </w:r>
      <w:r w:rsidR="0010638A">
        <w:rPr>
          <w:lang w:val="es-GT"/>
        </w:rPr>
        <w:t>recomendaciones de la CEH.</w:t>
      </w:r>
    </w:p>
    <w:p w:rsidR="00E8778C" w:rsidRDefault="00EA16CF" w:rsidP="004E5DF6">
      <w:pPr>
        <w:pStyle w:val="SingleTxtG"/>
        <w:rPr>
          <w:lang w:val="es-GT"/>
        </w:rPr>
      </w:pPr>
      <w:r>
        <w:rPr>
          <w:bCs/>
          <w:iCs/>
          <w:lang w:val="es-GT"/>
        </w:rPr>
        <w:tab/>
      </w:r>
      <w:r w:rsidR="004E5DF6" w:rsidRPr="004E5DF6">
        <w:rPr>
          <w:bCs/>
          <w:iCs/>
          <w:lang w:val="es-GT"/>
        </w:rPr>
        <w:t>b)</w:t>
      </w:r>
      <w:r w:rsidR="004E5DF6" w:rsidRPr="004E5DF6">
        <w:rPr>
          <w:bCs/>
          <w:iCs/>
          <w:lang w:val="es-GT"/>
        </w:rPr>
        <w:tab/>
      </w:r>
      <w:r w:rsidR="004E5DF6" w:rsidRPr="004E5DF6">
        <w:rPr>
          <w:lang w:val="es-GT"/>
        </w:rPr>
        <w:t xml:space="preserve">En cumplimiento del Acuerdo Global de Derechos Humanos y de las recomendaciones de </w:t>
      </w:r>
      <w:smartTag w:uri="urn:schemas-microsoft-com:office:smarttags" w:element="PersonName">
        <w:smartTagPr>
          <w:attr w:name="ProductID" w:val="la CEH"/>
        </w:smartTagPr>
        <w:r w:rsidR="004E5DF6" w:rsidRPr="004E5DF6">
          <w:rPr>
            <w:lang w:val="es-GT"/>
          </w:rPr>
          <w:t>la CEH</w:t>
        </w:r>
      </w:smartTag>
      <w:r w:rsidR="004E5DF6" w:rsidRPr="004E5DF6">
        <w:rPr>
          <w:lang w:val="es-GT"/>
        </w:rPr>
        <w:t>, se fortaleció el accionar del PNR</w:t>
      </w:r>
      <w:r w:rsidR="0010638A">
        <w:rPr>
          <w:lang w:val="es-GT"/>
        </w:rPr>
        <w:t>.</w:t>
      </w:r>
      <w:r w:rsidR="00E8778C">
        <w:rPr>
          <w:lang w:val="es-GT"/>
        </w:rPr>
        <w:t xml:space="preserve"> </w:t>
      </w:r>
    </w:p>
    <w:p w:rsidR="00E8778C" w:rsidRDefault="00EA16CF" w:rsidP="004E5DF6">
      <w:pPr>
        <w:pStyle w:val="SingleTxtG"/>
      </w:pPr>
      <w:r>
        <w:rPr>
          <w:bCs/>
          <w:iCs/>
        </w:rPr>
        <w:tab/>
      </w:r>
      <w:r w:rsidR="004E5DF6" w:rsidRPr="004E5DF6">
        <w:rPr>
          <w:bCs/>
          <w:iCs/>
        </w:rPr>
        <w:t>c)</w:t>
      </w:r>
      <w:r w:rsidR="004E5DF6" w:rsidRPr="004E5DF6">
        <w:rPr>
          <w:bCs/>
          <w:iCs/>
        </w:rPr>
        <w:tab/>
      </w:r>
      <w:r w:rsidR="004E5DF6" w:rsidRPr="004E5DF6">
        <w:t xml:space="preserve">En cumplimiento del Acuerdo Global de Derechos Humanos y en atención a las recomendaciones de </w:t>
      </w:r>
      <w:smartTag w:uri="urn:schemas-microsoft-com:office:smarttags" w:element="PersonName">
        <w:smartTagPr>
          <w:attr w:name="ProductID" w:val="la Comisi￳n"/>
        </w:smartTagPr>
        <w:r w:rsidR="004E5DF6" w:rsidRPr="004E5DF6">
          <w:t>la Comisión</w:t>
        </w:r>
      </w:smartTag>
      <w:r w:rsidR="004E5DF6" w:rsidRPr="004E5DF6">
        <w:t xml:space="preserve"> para el Esclarecimiento Histórico, se constituyó </w:t>
      </w:r>
      <w:smartTag w:uri="urn:schemas-microsoft-com:office:smarttags" w:element="PersonName">
        <w:smartTagPr>
          <w:attr w:name="ProductID" w:val="la Direcci￳n"/>
        </w:smartTagPr>
        <w:r w:rsidR="004E5DF6" w:rsidRPr="004E5DF6">
          <w:t>la Dirección</w:t>
        </w:r>
      </w:smartTag>
      <w:r w:rsidR="004E5DF6" w:rsidRPr="004E5DF6">
        <w:t xml:space="preserve"> de los </w:t>
      </w:r>
      <w:r w:rsidR="00631FFB">
        <w:t>"</w:t>
      </w:r>
      <w:r w:rsidR="004E5DF6" w:rsidRPr="004E5DF6">
        <w:t>Archivos de la Paz</w:t>
      </w:r>
      <w:r w:rsidR="00631FFB">
        <w:t>"</w:t>
      </w:r>
      <w:r w:rsidR="004E5DF6" w:rsidRPr="004E5DF6">
        <w:t xml:space="preserve"> de </w:t>
      </w:r>
      <w:smartTag w:uri="urn:schemas-microsoft-com:office:smarttags" w:element="PersonName">
        <w:smartTagPr>
          <w:attr w:name="ProductID" w:val="la Secretar￭a"/>
        </w:smartTagPr>
        <w:r w:rsidR="004E5DF6" w:rsidRPr="004E5DF6">
          <w:t>la Secretaría</w:t>
        </w:r>
      </w:smartTag>
      <w:r w:rsidR="004E5DF6" w:rsidRPr="004E5DF6">
        <w:t xml:space="preserve"> de </w:t>
      </w:r>
      <w:smartTag w:uri="urn:schemas-microsoft-com:office:smarttags" w:element="PersonName">
        <w:smartTagPr>
          <w:attr w:name="ProductID" w:val="la Paz"/>
        </w:smartTagPr>
        <w:r w:rsidR="004E5DF6" w:rsidRPr="004E5DF6">
          <w:t>la Paz</w:t>
        </w:r>
      </w:smartTag>
      <w:r w:rsidR="004E5DF6" w:rsidRPr="004E5DF6">
        <w:t xml:space="preserve">, que reúne a personal capacitado para emprender el trabajo de organización, preservación y clasificación archivística, </w:t>
      </w:r>
      <w:r w:rsidR="0010638A">
        <w:t xml:space="preserve">así </w:t>
      </w:r>
      <w:r w:rsidR="004E5DF6" w:rsidRPr="004E5DF6">
        <w:t xml:space="preserve">como un equipo de investigación que hará el análisis de los documentos y redactará informes de su contenido. Asimismo se cuenta con un equipo especializado en labores de informática para poder automatizar todos los procesos y el flujo que se verificará </w:t>
      </w:r>
      <w:r w:rsidR="004429FD">
        <w:t>con cada documento.</w:t>
      </w:r>
    </w:p>
    <w:p w:rsidR="00E8778C" w:rsidRDefault="00EA16CF" w:rsidP="004E5DF6">
      <w:pPr>
        <w:pStyle w:val="SingleTxtG"/>
      </w:pPr>
      <w:r>
        <w:rPr>
          <w:bCs/>
          <w:iCs/>
        </w:rPr>
        <w:tab/>
      </w:r>
      <w:r w:rsidR="004E5DF6" w:rsidRPr="004E5DF6">
        <w:rPr>
          <w:bCs/>
          <w:iCs/>
        </w:rPr>
        <w:t>d)</w:t>
      </w:r>
      <w:r w:rsidR="004E5DF6" w:rsidRPr="004E5DF6">
        <w:rPr>
          <w:bCs/>
          <w:iCs/>
        </w:rPr>
        <w:tab/>
      </w:r>
      <w:r w:rsidR="004E5DF6" w:rsidRPr="004E5DF6">
        <w:t xml:space="preserve">La Dirección de los Archivos de </w:t>
      </w:r>
      <w:smartTag w:uri="urn:schemas-microsoft-com:office:smarttags" w:element="PersonName">
        <w:smartTagPr>
          <w:attr w:name="ProductID" w:val="la Paz"/>
        </w:smartTagPr>
        <w:r w:rsidR="004E5DF6" w:rsidRPr="004E5DF6">
          <w:t>la Paz</w:t>
        </w:r>
      </w:smartTag>
      <w:r w:rsidR="004E5DF6" w:rsidRPr="004E5DF6">
        <w:t xml:space="preserve"> se propone contribuir a la reconstrucción de la memoria histórica mediante el procesamiento y análisis de los archivos del </w:t>
      </w:r>
      <w:r w:rsidR="004429FD">
        <w:t>e</w:t>
      </w:r>
      <w:r w:rsidR="004E5DF6" w:rsidRPr="004E5DF6">
        <w:t xml:space="preserve">jército y de otras dependencias públicas que contienen información vinculada al período del conflicto armado interno, tales como </w:t>
      </w:r>
      <w:r w:rsidR="004429FD">
        <w:t xml:space="preserve">la </w:t>
      </w:r>
      <w:r w:rsidR="004E5DF6" w:rsidRPr="004E5DF6">
        <w:t xml:space="preserve">Secretaría de Bienestar, </w:t>
      </w:r>
      <w:r w:rsidR="004429FD">
        <w:t xml:space="preserve">el </w:t>
      </w:r>
      <w:r w:rsidR="004E5DF6" w:rsidRPr="004E5DF6">
        <w:t xml:space="preserve">Estado Mayor Presidencial, </w:t>
      </w:r>
      <w:r w:rsidR="004429FD">
        <w:t xml:space="preserve">el </w:t>
      </w:r>
      <w:r w:rsidR="004E5DF6" w:rsidRPr="004E5DF6">
        <w:t xml:space="preserve">Comité de Reconstrucción Nacional, </w:t>
      </w:r>
      <w:r w:rsidR="004429FD">
        <w:t xml:space="preserve">el </w:t>
      </w:r>
      <w:r w:rsidR="004E5DF6" w:rsidRPr="004E5DF6">
        <w:t>Programa Nacional de Resarcimiento</w:t>
      </w:r>
      <w:r w:rsidR="004429FD">
        <w:t>,</w:t>
      </w:r>
      <w:r w:rsidR="004E5DF6" w:rsidRPr="004E5DF6">
        <w:t xml:space="preserve"> y otros</w:t>
      </w:r>
      <w:r w:rsidR="004429FD">
        <w:t>.</w:t>
      </w:r>
    </w:p>
    <w:p w:rsidR="00E8778C" w:rsidRDefault="00EA16CF" w:rsidP="004E5DF6">
      <w:pPr>
        <w:pStyle w:val="SingleTxtG"/>
      </w:pPr>
      <w:r>
        <w:rPr>
          <w:bCs/>
          <w:iCs/>
        </w:rPr>
        <w:tab/>
      </w:r>
      <w:r w:rsidR="004E5DF6" w:rsidRPr="004E5DF6">
        <w:rPr>
          <w:bCs/>
          <w:iCs/>
        </w:rPr>
        <w:t>e)</w:t>
      </w:r>
      <w:r w:rsidR="004E5DF6" w:rsidRPr="004E5DF6">
        <w:rPr>
          <w:bCs/>
          <w:iCs/>
        </w:rPr>
        <w:tab/>
      </w:r>
      <w:r w:rsidR="004E5DF6" w:rsidRPr="004E5DF6">
        <w:t>A pesar de las dificultades encontradas en el ejercicio de sus funciones relacionadas con insuficiencias presupuestarias, de personal y problemas logísticos, las cuales han ido superándose con el transcurso del tiempo, FONAPAZ ha continuado atendiendo a la población urbana y rural del país con diversos proyectos, enmarcando sus acciones dentro del cumplimiento de los Acuerdos de Paz. Es así como FONAPAZ ha beneficiado</w:t>
      </w:r>
      <w:r w:rsidR="00E8778C">
        <w:t xml:space="preserve"> </w:t>
      </w:r>
      <w:r w:rsidR="004E5DF6" w:rsidRPr="004E5DF6">
        <w:t>en el período 2001-2008 a</w:t>
      </w:r>
      <w:r w:rsidR="00E8778C">
        <w:t xml:space="preserve"> </w:t>
      </w:r>
      <w:r w:rsidR="004E5DF6" w:rsidRPr="004E5DF6">
        <w:t>928.999</w:t>
      </w:r>
      <w:r w:rsidR="00E8778C">
        <w:t xml:space="preserve"> </w:t>
      </w:r>
      <w:r w:rsidR="004E5DF6" w:rsidRPr="004E5DF6">
        <w:t>personas</w:t>
      </w:r>
      <w:r w:rsidR="004429FD">
        <w:t>,</w:t>
      </w:r>
      <w:r w:rsidR="004E5DF6" w:rsidRPr="004E5DF6">
        <w:t xml:space="preserve"> realizando un total de</w:t>
      </w:r>
      <w:r w:rsidR="00E8778C">
        <w:t xml:space="preserve"> </w:t>
      </w:r>
      <w:r w:rsidR="004E5DF6" w:rsidRPr="004E5DF6">
        <w:t>7.922 obras en el componente denominado</w:t>
      </w:r>
      <w:r w:rsidR="00E8778C">
        <w:t xml:space="preserve"> </w:t>
      </w:r>
      <w:r w:rsidR="004E5DF6" w:rsidRPr="004E5DF6">
        <w:t>Asistencia Alimentaria, Social y Reinserción a Desarraigados, con una inversión de</w:t>
      </w:r>
      <w:r w:rsidR="00E8778C">
        <w:t xml:space="preserve"> </w:t>
      </w:r>
      <w:r w:rsidR="004E5DF6" w:rsidRPr="004E5DF6">
        <w:t>2.137.322.745,00 quetzales. Durante el período antes indicado dicha institución ha realizado un total de</w:t>
      </w:r>
      <w:r w:rsidR="00E8778C">
        <w:t xml:space="preserve"> </w:t>
      </w:r>
      <w:r w:rsidR="004E5DF6" w:rsidRPr="004E5DF6">
        <w:t>11.411 obras, beneficiando</w:t>
      </w:r>
      <w:r w:rsidR="00E8778C">
        <w:t xml:space="preserve"> </w:t>
      </w:r>
      <w:r w:rsidR="004E5DF6" w:rsidRPr="004E5DF6">
        <w:t>a 2.434.957 personas, con una inversión de 3.725.136.225,00</w:t>
      </w:r>
      <w:r w:rsidR="004429FD">
        <w:t xml:space="preserve"> quetzales</w:t>
      </w:r>
      <w:r w:rsidR="004E5DF6" w:rsidRPr="004E5DF6">
        <w:t xml:space="preserve"> en los componentes de</w:t>
      </w:r>
      <w:r w:rsidR="00E8778C">
        <w:t xml:space="preserve"> </w:t>
      </w:r>
      <w:r w:rsidR="004E5DF6" w:rsidRPr="004E5DF6">
        <w:t>agua y saneamiento, asistencia alimentaria, social y reinserción a desarraigados, cultura y deportes,</w:t>
      </w:r>
      <w:r w:rsidR="00E8778C">
        <w:t xml:space="preserve"> </w:t>
      </w:r>
      <w:r w:rsidR="004E5DF6" w:rsidRPr="004E5DF6">
        <w:t>desarrollo económico productivo, educación, medio ambiente, salud, asistencia social, vivienda</w:t>
      </w:r>
      <w:r w:rsidR="00E8778C">
        <w:t xml:space="preserve"> </w:t>
      </w:r>
      <w:r w:rsidR="004E5DF6" w:rsidRPr="004E5DF6">
        <w:t>y preinversión y seguimiento. FONAPAZ actualmente tiene dentro de su estructura 22 oficinas departamentales con cobertura nacional a excepción de El</w:t>
      </w:r>
      <w:r w:rsidR="00E8778C">
        <w:t xml:space="preserve"> </w:t>
      </w:r>
      <w:r w:rsidR="004E5DF6" w:rsidRPr="004E5DF6">
        <w:t>Progreso.</w:t>
      </w:r>
      <w:r w:rsidR="00E8778C">
        <w:t xml:space="preserve"> </w:t>
      </w:r>
    </w:p>
    <w:p w:rsidR="00E8778C" w:rsidRDefault="00EA16CF" w:rsidP="00EA16CF">
      <w:pPr>
        <w:pStyle w:val="H23G"/>
        <w:rPr>
          <w:lang w:val="es-GT"/>
        </w:rPr>
      </w:pPr>
      <w:r>
        <w:rPr>
          <w:lang w:val="es-GT"/>
        </w:rPr>
        <w:tab/>
      </w:r>
      <w:r w:rsidR="004E5DF6" w:rsidRPr="004E5DF6">
        <w:rPr>
          <w:lang w:val="es-GT"/>
        </w:rPr>
        <w:t>11.</w:t>
      </w:r>
      <w:r>
        <w:rPr>
          <w:lang w:val="es-GT"/>
        </w:rPr>
        <w:tab/>
      </w:r>
      <w:r w:rsidR="004E5DF6" w:rsidRPr="004E5DF6">
        <w:rPr>
          <w:lang w:val="es-GT"/>
        </w:rPr>
        <w:t>Situación de la pena de muerte</w:t>
      </w:r>
      <w:r w:rsidR="00E8778C">
        <w:rPr>
          <w:lang w:val="es-GT"/>
        </w:rPr>
        <w:t xml:space="preserve"> </w:t>
      </w:r>
    </w:p>
    <w:p w:rsidR="00E8778C" w:rsidRDefault="004E5DF6" w:rsidP="004E5DF6">
      <w:pPr>
        <w:pStyle w:val="SingleTxtG"/>
        <w:rPr>
          <w:lang w:val="es-GT"/>
        </w:rPr>
      </w:pPr>
      <w:r w:rsidRPr="004E5DF6">
        <w:rPr>
          <w:bCs/>
          <w:iCs/>
          <w:lang w:val="es-GT"/>
        </w:rPr>
        <w:t>187.</w:t>
      </w:r>
      <w:r w:rsidRPr="004E5DF6">
        <w:rPr>
          <w:bCs/>
          <w:iCs/>
          <w:lang w:val="es-GT"/>
        </w:rPr>
        <w:tab/>
      </w:r>
      <w:r w:rsidRPr="004E5DF6">
        <w:rPr>
          <w:lang w:val="es-GT"/>
        </w:rPr>
        <w:t xml:space="preserve">El Comité de Derechos Humanos recomendó al Estado de Guatemala, dentro de las observaciones </w:t>
      </w:r>
      <w:r w:rsidRPr="004E5DF6">
        <w:rPr>
          <w:lang w:val="es-MX"/>
        </w:rPr>
        <w:t>finales</w:t>
      </w:r>
      <w:r w:rsidRPr="004E5DF6">
        <w:rPr>
          <w:lang w:val="es-GT"/>
        </w:rPr>
        <w:t xml:space="preserve"> emitidas en 2001, </w:t>
      </w:r>
      <w:r w:rsidRPr="004E5DF6">
        <w:rPr>
          <w:i/>
          <w:lang w:val="es-GT"/>
        </w:rPr>
        <w:t>limitar la aplicación de la pena de muerte a los delitos mas graves y restringir</w:t>
      </w:r>
      <w:r w:rsidR="00E8778C">
        <w:rPr>
          <w:i/>
          <w:lang w:val="es-GT"/>
        </w:rPr>
        <w:t xml:space="preserve"> </w:t>
      </w:r>
      <w:r w:rsidRPr="004E5DF6">
        <w:rPr>
          <w:i/>
          <w:lang w:val="es-GT"/>
        </w:rPr>
        <w:t>el número de delitos susceptibles de ser castigados con dicha pena de conformidad</w:t>
      </w:r>
      <w:r w:rsidR="00E8778C">
        <w:rPr>
          <w:i/>
          <w:lang w:val="es-GT"/>
        </w:rPr>
        <w:t xml:space="preserve"> </w:t>
      </w:r>
      <w:r w:rsidRPr="004E5DF6">
        <w:rPr>
          <w:i/>
          <w:lang w:val="es-GT"/>
        </w:rPr>
        <w:t>con el párrafo 2 del artículo 6 del Pacto, invitando al Estado a que vaya hacia la abolición total de la pena de muerte</w:t>
      </w:r>
      <w:r w:rsidRPr="004E5DF6">
        <w:rPr>
          <w:lang w:val="es-GT"/>
        </w:rPr>
        <w:t>. A continuación se presenta la información relacionada con la aplicación de la pena de muerte</w:t>
      </w:r>
      <w:r w:rsidR="00E8778C">
        <w:rPr>
          <w:lang w:val="es-GT"/>
        </w:rPr>
        <w:t xml:space="preserve"> </w:t>
      </w:r>
      <w:r w:rsidRPr="004E5DF6">
        <w:rPr>
          <w:lang w:val="es-GT"/>
        </w:rPr>
        <w:t xml:space="preserve">y la situación en la que se encuentran las personas condenadas a esta pena. </w:t>
      </w:r>
      <w:r w:rsidR="00E8778C">
        <w:rPr>
          <w:lang w:val="es-GT"/>
        </w:rPr>
        <w:t xml:space="preserve"> </w:t>
      </w:r>
    </w:p>
    <w:p w:rsidR="004E5DF6" w:rsidRPr="004E5DF6" w:rsidRDefault="004E5DF6" w:rsidP="004E5DF6">
      <w:pPr>
        <w:pStyle w:val="SingleTxtG"/>
        <w:rPr>
          <w:lang w:val="es-GT"/>
        </w:rPr>
      </w:pPr>
      <w:r w:rsidRPr="004E5DF6">
        <w:rPr>
          <w:bCs/>
          <w:iCs/>
          <w:lang w:val="es-GT"/>
        </w:rPr>
        <w:t>188.</w:t>
      </w:r>
      <w:r w:rsidRPr="004E5DF6">
        <w:rPr>
          <w:bCs/>
          <w:iCs/>
          <w:lang w:val="es-GT"/>
        </w:rPr>
        <w:tab/>
      </w:r>
      <w:r w:rsidRPr="004E5DF6">
        <w:rPr>
          <w:lang w:val="es-GT"/>
        </w:rPr>
        <w:t xml:space="preserve">De conformidad con la información existente en el Organismo Judicial, son 12 las personas condenadas a pena de muerte cuya pena no ha sido modificada, de un total de 23 personas que se encontraban pendientes de ejecución, pues </w:t>
      </w:r>
      <w:r w:rsidR="004429FD">
        <w:rPr>
          <w:lang w:val="es-GT"/>
        </w:rPr>
        <w:t>3 de ellas se encuentran prófuga</w:t>
      </w:r>
      <w:r w:rsidRPr="004E5DF6">
        <w:rPr>
          <w:lang w:val="es-GT"/>
        </w:rPr>
        <w:t>s y a 8 personas se les ha revocado o suspendido la pena.</w:t>
      </w:r>
    </w:p>
    <w:p w:rsidR="00E8778C" w:rsidRDefault="004E5DF6" w:rsidP="004E5DF6">
      <w:pPr>
        <w:pStyle w:val="SingleTxtG"/>
        <w:rPr>
          <w:lang w:val="es-GT"/>
        </w:rPr>
      </w:pPr>
      <w:r w:rsidRPr="004E5DF6">
        <w:rPr>
          <w:bCs/>
          <w:iCs/>
          <w:lang w:val="es-GT"/>
        </w:rPr>
        <w:t>189.</w:t>
      </w:r>
      <w:r w:rsidRPr="004E5DF6">
        <w:rPr>
          <w:bCs/>
          <w:iCs/>
          <w:lang w:val="es-GT"/>
        </w:rPr>
        <w:tab/>
      </w:r>
      <w:r w:rsidRPr="004E5DF6">
        <w:rPr>
          <w:lang w:val="es-GT"/>
        </w:rPr>
        <w:t xml:space="preserve">El Instituto de </w:t>
      </w:r>
      <w:smartTag w:uri="urn:schemas-microsoft-com:office:smarttags" w:element="PersonName">
        <w:smartTagPr>
          <w:attr w:name="ProductID" w:val="la Defensa P￺blica"/>
        </w:smartTagPr>
        <w:r w:rsidRPr="004E5DF6">
          <w:rPr>
            <w:lang w:val="es-GT"/>
          </w:rPr>
          <w:t>la Defensa Pública</w:t>
        </w:r>
      </w:smartTag>
      <w:r w:rsidRPr="004E5DF6">
        <w:rPr>
          <w:lang w:val="es-GT"/>
        </w:rPr>
        <w:t xml:space="preserve"> Penal, en el ejercicio de sus funciones, ha agotado los recursos ordinarios y extraordinarios a nivel nacional, en los casos de las personas condenadas a pena de muerte, y en algunos de ellos </w:t>
      </w:r>
      <w:r w:rsidR="004429FD">
        <w:rPr>
          <w:lang w:val="es-GT"/>
        </w:rPr>
        <w:t>h</w:t>
      </w:r>
      <w:r w:rsidRPr="004E5DF6">
        <w:rPr>
          <w:lang w:val="es-GT"/>
        </w:rPr>
        <w:t xml:space="preserve">a acudido ante los órganos del Sistema Interamericano, obtenido dos sentencias en contra del Estado de Guatemala emitidas por </w:t>
      </w:r>
      <w:smartTag w:uri="urn:schemas-microsoft-com:office:smarttags" w:element="PersonName">
        <w:smartTagPr>
          <w:attr w:name="ProductID" w:val="la Corte Interamericana"/>
        </w:smartTagPr>
        <w:r w:rsidRPr="004E5DF6">
          <w:rPr>
            <w:lang w:val="es-GT"/>
          </w:rPr>
          <w:t>la Corte Interamericana</w:t>
        </w:r>
      </w:smartTag>
      <w:r w:rsidRPr="004E5DF6">
        <w:rPr>
          <w:lang w:val="es-GT"/>
        </w:rPr>
        <w:t xml:space="preserve"> de Derechos Humanos en los casos de Fermín Ramírez y Ronald Ernesto Raxcacó Reyes, sentencias que se encuentra</w:t>
      </w:r>
      <w:r w:rsidR="004429FD">
        <w:rPr>
          <w:lang w:val="es-GT"/>
        </w:rPr>
        <w:t>n</w:t>
      </w:r>
      <w:r w:rsidRPr="004E5DF6">
        <w:rPr>
          <w:lang w:val="es-GT"/>
        </w:rPr>
        <w:t xml:space="preserve"> en fase de cumplimiento por el Estado. En ambos casos se conmutó la pena de muerte por pena de prisión para las personas sentenciadas.</w:t>
      </w:r>
      <w:r w:rsidR="00E8778C">
        <w:rPr>
          <w:lang w:val="es-GT"/>
        </w:rPr>
        <w:t xml:space="preserve"> </w:t>
      </w:r>
    </w:p>
    <w:p w:rsidR="00E8778C" w:rsidRDefault="004E5DF6" w:rsidP="004E5DF6">
      <w:pPr>
        <w:pStyle w:val="SingleTxtG"/>
        <w:rPr>
          <w:lang w:val="es-GT"/>
        </w:rPr>
      </w:pPr>
      <w:bookmarkStart w:id="3" w:name="OLE_LINK7"/>
      <w:bookmarkStart w:id="4" w:name="OLE_LINK8"/>
      <w:r w:rsidRPr="004E5DF6">
        <w:rPr>
          <w:bCs/>
          <w:iCs/>
          <w:lang w:val="es-GT"/>
        </w:rPr>
        <w:t>190.</w:t>
      </w:r>
      <w:r w:rsidRPr="004E5DF6">
        <w:rPr>
          <w:bCs/>
          <w:iCs/>
          <w:lang w:val="es-GT"/>
        </w:rPr>
        <w:tab/>
      </w:r>
      <w:r w:rsidRPr="004E5DF6">
        <w:rPr>
          <w:lang w:val="es-GT"/>
        </w:rPr>
        <w:t xml:space="preserve">De conformidad con la información existente dentro del Organismo Judicial, se determina que </w:t>
      </w:r>
      <w:bookmarkEnd w:id="3"/>
      <w:bookmarkEnd w:id="4"/>
      <w:r w:rsidRPr="004E5DF6">
        <w:rPr>
          <w:lang w:val="es-GT"/>
        </w:rPr>
        <w:t>en el período comprendido de</w:t>
      </w:r>
      <w:r w:rsidR="00E8778C">
        <w:rPr>
          <w:lang w:val="es-GT"/>
        </w:rPr>
        <w:t xml:space="preserve"> </w:t>
      </w:r>
      <w:r w:rsidRPr="004E5DF6">
        <w:rPr>
          <w:lang w:val="es-GT"/>
        </w:rPr>
        <w:t>1942 a 2000 se sentenciaron a pena de muerte y se ejecutó a 38 personas, por delitos diversos, siendo la última ejecución</w:t>
      </w:r>
      <w:r w:rsidR="00E8778C">
        <w:rPr>
          <w:lang w:val="es-GT"/>
        </w:rPr>
        <w:t xml:space="preserve"> </w:t>
      </w:r>
      <w:r w:rsidRPr="004E5DF6">
        <w:rPr>
          <w:lang w:val="es-GT"/>
        </w:rPr>
        <w:t xml:space="preserve">en </w:t>
      </w:r>
      <w:smartTag w:uri="urn:schemas-microsoft-com:office:smarttags" w:element="metricconverter">
        <w:smartTagPr>
          <w:attr w:name="ProductID" w:val="2000 a"/>
        </w:smartTagPr>
        <w:r w:rsidRPr="004E5DF6">
          <w:rPr>
            <w:lang w:val="es-GT"/>
          </w:rPr>
          <w:t>2000 a</w:t>
        </w:r>
      </w:smartTag>
      <w:r w:rsidRPr="004E5DF6">
        <w:rPr>
          <w:lang w:val="es-GT"/>
        </w:rPr>
        <w:t xml:space="preserve"> través de inyección letal. Es importante resaltar que desde 2000 no ha sido ejecutada la pena de muerte impuesta, sino por el contrario el número de personas condenadas a pena de muerte ha disminuido por la interposición de recursos</w:t>
      </w:r>
      <w:r w:rsidR="00E8778C">
        <w:rPr>
          <w:lang w:val="es-GT"/>
        </w:rPr>
        <w:t xml:space="preserve"> </w:t>
      </w:r>
      <w:r w:rsidRPr="004E5DF6">
        <w:rPr>
          <w:lang w:val="es-GT"/>
        </w:rPr>
        <w:t>legales, a</w:t>
      </w:r>
      <w:r w:rsidR="004429FD">
        <w:rPr>
          <w:lang w:val="es-GT"/>
        </w:rPr>
        <w:t>u</w:t>
      </w:r>
      <w:r w:rsidRPr="004E5DF6">
        <w:rPr>
          <w:lang w:val="es-GT"/>
        </w:rPr>
        <w:t>n cuando el recurso de gracia o indulto no ha podido aplicarse por ausencia de regulación.</w:t>
      </w:r>
      <w:r w:rsidR="00E8778C">
        <w:rPr>
          <w:lang w:val="es-GT"/>
        </w:rPr>
        <w:t xml:space="preserve"> </w:t>
      </w:r>
    </w:p>
    <w:p w:rsidR="00E8778C" w:rsidRDefault="00EA16CF" w:rsidP="00EA16CF">
      <w:pPr>
        <w:pStyle w:val="H23G"/>
        <w:rPr>
          <w:lang w:val="es-GT"/>
        </w:rPr>
      </w:pPr>
      <w:r>
        <w:rPr>
          <w:lang w:val="es-GT"/>
        </w:rPr>
        <w:tab/>
      </w:r>
      <w:r w:rsidR="004E5DF6" w:rsidRPr="004E5DF6">
        <w:rPr>
          <w:lang w:val="es-GT"/>
        </w:rPr>
        <w:t>12.</w:t>
      </w:r>
      <w:r>
        <w:rPr>
          <w:lang w:val="es-GT"/>
        </w:rPr>
        <w:tab/>
      </w:r>
      <w:r w:rsidR="004E5DF6" w:rsidRPr="004E5DF6">
        <w:rPr>
          <w:lang w:val="es-GT"/>
        </w:rPr>
        <w:t xml:space="preserve">Situación del </w:t>
      </w:r>
      <w:r w:rsidRPr="004E5DF6">
        <w:rPr>
          <w:lang w:val="es-GT"/>
        </w:rPr>
        <w:t>procedimiento de indulto</w:t>
      </w:r>
      <w:r>
        <w:rPr>
          <w:lang w:val="es-GT"/>
        </w:rPr>
        <w:t xml:space="preserve"> </w:t>
      </w:r>
    </w:p>
    <w:p w:rsidR="00E8778C" w:rsidRDefault="004E5DF6" w:rsidP="004E5DF6">
      <w:pPr>
        <w:pStyle w:val="SingleTxtG"/>
        <w:rPr>
          <w:lang w:val="es-GT"/>
        </w:rPr>
      </w:pPr>
      <w:r w:rsidRPr="004E5DF6">
        <w:rPr>
          <w:bCs/>
          <w:iCs/>
          <w:lang w:val="es-GT"/>
        </w:rPr>
        <w:t>191.</w:t>
      </w:r>
      <w:r w:rsidRPr="004E5DF6">
        <w:rPr>
          <w:bCs/>
          <w:iCs/>
          <w:lang w:val="es-GT"/>
        </w:rPr>
        <w:tab/>
      </w:r>
      <w:r w:rsidRPr="004E5DF6">
        <w:rPr>
          <w:lang w:val="es-GT"/>
        </w:rPr>
        <w:t>El Comité recomendó además al Estado de Guatemala</w:t>
      </w:r>
      <w:r w:rsidR="004429FD">
        <w:rPr>
          <w:lang w:val="es-GT"/>
        </w:rPr>
        <w:t>,</w:t>
      </w:r>
      <w:r w:rsidRPr="004E5DF6">
        <w:rPr>
          <w:lang w:val="es-GT"/>
        </w:rPr>
        <w:t xml:space="preserve"> dentro de sus observaciones finales de 2001,</w:t>
      </w:r>
      <w:r w:rsidR="00E8778C">
        <w:rPr>
          <w:lang w:val="es-GT"/>
        </w:rPr>
        <w:t xml:space="preserve"> </w:t>
      </w:r>
      <w:r w:rsidRPr="004E5DF6">
        <w:rPr>
          <w:i/>
          <w:lang w:val="es-GT"/>
        </w:rPr>
        <w:t>garantizar que toda persona condenada a muerte tenga derecho a solicitar el indulto o la conmutación</w:t>
      </w:r>
      <w:r w:rsidR="00E8778C">
        <w:rPr>
          <w:i/>
          <w:lang w:val="es-GT"/>
        </w:rPr>
        <w:t xml:space="preserve"> </w:t>
      </w:r>
      <w:r w:rsidRPr="004E5DF6">
        <w:rPr>
          <w:i/>
          <w:lang w:val="es-GT"/>
        </w:rPr>
        <w:t>de la pena, conformando la legislación con las obligaciones del Pacto y dictando las normas correspondientes para que ese derecho de petición pueda ser</w:t>
      </w:r>
      <w:r w:rsidR="00E8778C">
        <w:rPr>
          <w:i/>
          <w:lang w:val="es-GT"/>
        </w:rPr>
        <w:t xml:space="preserve"> </w:t>
      </w:r>
      <w:r w:rsidRPr="004E5DF6">
        <w:rPr>
          <w:i/>
          <w:lang w:val="es-GT"/>
        </w:rPr>
        <w:t>ejercido,</w:t>
      </w:r>
      <w:r w:rsidRPr="004E5DF6">
        <w:rPr>
          <w:lang w:val="es-GT"/>
        </w:rPr>
        <w:t xml:space="preserve"> por lo que se desarrolla a continuación la situación del procedimiento de indulto en Guatemala.</w:t>
      </w:r>
      <w:r w:rsidR="00E8778C">
        <w:rPr>
          <w:lang w:val="es-GT"/>
        </w:rPr>
        <w:t xml:space="preserve"> </w:t>
      </w:r>
    </w:p>
    <w:p w:rsidR="00E8778C" w:rsidRDefault="004E5DF6" w:rsidP="004E5DF6">
      <w:pPr>
        <w:pStyle w:val="SingleTxtG"/>
        <w:rPr>
          <w:lang w:val="es-GT"/>
        </w:rPr>
      </w:pPr>
      <w:r w:rsidRPr="004E5DF6">
        <w:rPr>
          <w:bCs/>
          <w:iCs/>
          <w:lang w:val="es-GT"/>
        </w:rPr>
        <w:t>192.</w:t>
      </w:r>
      <w:r w:rsidRPr="004E5DF6">
        <w:rPr>
          <w:bCs/>
          <w:iCs/>
          <w:lang w:val="es-GT"/>
        </w:rPr>
        <w:tab/>
      </w:r>
      <w:r w:rsidRPr="004E5DF6">
        <w:rPr>
          <w:lang w:val="es-GT"/>
        </w:rPr>
        <w:t>En Guatemala existe ausencia de regulación sobre el procedimiento que debe utilizarse para que una persona condenada a la pena de muerte pueda solicitar el indulto o recurso de gracia, en virtud del Decreto N</w:t>
      </w:r>
      <w:r w:rsidR="00132BCD">
        <w:rPr>
          <w:lang w:val="es-GT"/>
        </w:rPr>
        <w:t>º</w:t>
      </w:r>
      <w:r w:rsidRPr="004E5DF6">
        <w:rPr>
          <w:lang w:val="es-GT"/>
        </w:rPr>
        <w:t xml:space="preserve"> 32-2000 del Congreso de </w:t>
      </w:r>
      <w:smartTag w:uri="urn:schemas-microsoft-com:office:smarttags" w:element="PersonName">
        <w:smartTagPr>
          <w:attr w:name="ProductID" w:val="la Rep￺blica"/>
        </w:smartTagPr>
        <w:r w:rsidRPr="004E5DF6">
          <w:rPr>
            <w:lang w:val="es-GT"/>
          </w:rPr>
          <w:t>la República</w:t>
        </w:r>
      </w:smartTag>
      <w:r w:rsidRPr="004E5DF6">
        <w:rPr>
          <w:lang w:val="es-GT"/>
        </w:rPr>
        <w:t>, que derogó el Decret</w:t>
      </w:r>
      <w:r w:rsidR="00132BCD">
        <w:rPr>
          <w:lang w:val="es-GT"/>
        </w:rPr>
        <w:t>o</w:t>
      </w:r>
      <w:r w:rsidRPr="004E5DF6">
        <w:rPr>
          <w:lang w:val="es-GT"/>
        </w:rPr>
        <w:t xml:space="preserve"> N</w:t>
      </w:r>
      <w:r w:rsidR="00132BCD">
        <w:rPr>
          <w:lang w:val="es-GT"/>
        </w:rPr>
        <w:t>º</w:t>
      </w:r>
      <w:r w:rsidRPr="004E5DF6">
        <w:rPr>
          <w:lang w:val="es-GT"/>
        </w:rPr>
        <w:t xml:space="preserve"> 159 de </w:t>
      </w:r>
      <w:smartTag w:uri="urn:schemas-microsoft-com:office:smarttags" w:element="PersonName">
        <w:smartTagPr>
          <w:attr w:name="ProductID" w:val="la Asamblea Nacional"/>
        </w:smartTagPr>
        <w:r w:rsidRPr="004E5DF6">
          <w:rPr>
            <w:lang w:val="es-GT"/>
          </w:rPr>
          <w:t>la Asamblea Nacional</w:t>
        </w:r>
      </w:smartTag>
      <w:r w:rsidRPr="004E5DF6">
        <w:rPr>
          <w:lang w:val="es-GT"/>
        </w:rPr>
        <w:t xml:space="preserve"> Legislativa</w:t>
      </w:r>
      <w:r w:rsidR="004429FD">
        <w:rPr>
          <w:lang w:val="es-GT"/>
        </w:rPr>
        <w:t>,</w:t>
      </w:r>
      <w:r w:rsidR="00E8778C">
        <w:rPr>
          <w:lang w:val="es-GT"/>
        </w:rPr>
        <w:t xml:space="preserve"> </w:t>
      </w:r>
      <w:r w:rsidRPr="004E5DF6">
        <w:rPr>
          <w:lang w:val="es-GT"/>
        </w:rPr>
        <w:t xml:space="preserve">de 19 de abril de 1892, el cual reglamentaba la facultad del Presidente de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de conmutar la pena de muerte y conceder indulto.</w:t>
      </w:r>
      <w:r w:rsidR="00E8778C">
        <w:rPr>
          <w:lang w:val="es-GT"/>
        </w:rPr>
        <w:t xml:space="preserve"> </w:t>
      </w:r>
    </w:p>
    <w:p w:rsidR="00E8778C" w:rsidRDefault="004E5DF6" w:rsidP="004E5DF6">
      <w:pPr>
        <w:pStyle w:val="SingleTxtG"/>
        <w:rPr>
          <w:lang w:val="es-GT"/>
        </w:rPr>
      </w:pPr>
      <w:r w:rsidRPr="004E5DF6">
        <w:rPr>
          <w:bCs/>
          <w:iCs/>
          <w:lang w:val="es-GT"/>
        </w:rPr>
        <w:t>193.</w:t>
      </w:r>
      <w:r w:rsidRPr="004E5DF6">
        <w:rPr>
          <w:bCs/>
          <w:iCs/>
          <w:lang w:val="es-GT"/>
        </w:rPr>
        <w:tab/>
      </w:r>
      <w:r w:rsidRPr="004E5DF6">
        <w:rPr>
          <w:lang w:val="es-GT"/>
        </w:rPr>
        <w:t>La ausencia legal antes indicada impide el ejercicio del derecho de toda persona condenada a pena de muerte a solicitar indulto, por lo que se han presentado varias iniciativas de ley para regular y reglamentar este derecho. En ese sentido se emitió el Decreto N</w:t>
      </w:r>
      <w:r w:rsidR="00132BCD">
        <w:rPr>
          <w:lang w:val="es-GT"/>
        </w:rPr>
        <w:t>º</w:t>
      </w:r>
      <w:r w:rsidRPr="004E5DF6">
        <w:rPr>
          <w:lang w:val="es-GT"/>
        </w:rPr>
        <w:t xml:space="preserve"> 06-2008 del Congreso de la </w:t>
      </w:r>
      <w:r w:rsidRPr="004E5DF6">
        <w:rPr>
          <w:lang w:val="es-MX"/>
        </w:rPr>
        <w:t>República</w:t>
      </w:r>
      <w:r w:rsidR="00F74494">
        <w:rPr>
          <w:lang w:val="es-MX"/>
        </w:rPr>
        <w:t>,</w:t>
      </w:r>
      <w:r w:rsidRPr="004E5DF6">
        <w:rPr>
          <w:lang w:val="es-GT"/>
        </w:rPr>
        <w:t xml:space="preserve"> Ley Reguladora de </w:t>
      </w:r>
      <w:smartTag w:uri="urn:schemas-microsoft-com:office:smarttags" w:element="PersonName">
        <w:smartTagPr>
          <w:attr w:name="ProductID" w:val="la Conmutaci￳n"/>
        </w:smartTagPr>
        <w:r w:rsidRPr="004E5DF6">
          <w:rPr>
            <w:lang w:val="es-GT"/>
          </w:rPr>
          <w:t>la Conmutación</w:t>
        </w:r>
      </w:smartTag>
      <w:r w:rsidRPr="004E5DF6">
        <w:rPr>
          <w:lang w:val="es-GT"/>
        </w:rPr>
        <w:t xml:space="preserve"> de la </w:t>
      </w:r>
      <w:r w:rsidR="00F74494" w:rsidRPr="004E5DF6">
        <w:rPr>
          <w:lang w:val="es-GT"/>
        </w:rPr>
        <w:t xml:space="preserve">Pena </w:t>
      </w:r>
      <w:r w:rsidRPr="004E5DF6">
        <w:rPr>
          <w:lang w:val="es-GT"/>
        </w:rPr>
        <w:t xml:space="preserve">para los </w:t>
      </w:r>
      <w:r w:rsidR="00F74494" w:rsidRPr="004E5DF6">
        <w:rPr>
          <w:lang w:val="es-GT"/>
        </w:rPr>
        <w:t xml:space="preserve">Condenados </w:t>
      </w:r>
      <w:r w:rsidRPr="004E5DF6">
        <w:rPr>
          <w:lang w:val="es-GT"/>
        </w:rPr>
        <w:t xml:space="preserve">a </w:t>
      </w:r>
      <w:r w:rsidR="00F74494" w:rsidRPr="004E5DF6">
        <w:rPr>
          <w:lang w:val="es-GT"/>
        </w:rPr>
        <w:t>Muerte</w:t>
      </w:r>
      <w:r w:rsidRPr="004E5DF6">
        <w:rPr>
          <w:lang w:val="es-GT"/>
        </w:rPr>
        <w:t>,</w:t>
      </w:r>
      <w:r w:rsidR="00E8778C">
        <w:rPr>
          <w:lang w:val="es-GT"/>
        </w:rPr>
        <w:t xml:space="preserve"> </w:t>
      </w:r>
      <w:r w:rsidR="00F74494">
        <w:rPr>
          <w:lang w:val="es-GT"/>
        </w:rPr>
        <w:t>la</w:t>
      </w:r>
      <w:r w:rsidRPr="004E5DF6">
        <w:rPr>
          <w:lang w:val="es-GT"/>
        </w:rPr>
        <w:t xml:space="preserve"> cual fue vetada a través del Acuerdo Gubernativo </w:t>
      </w:r>
      <w:r w:rsidR="00883CA9">
        <w:rPr>
          <w:lang w:val="es-GT"/>
        </w:rPr>
        <w:t xml:space="preserve">Nº </w:t>
      </w:r>
      <w:r w:rsidRPr="004E5DF6">
        <w:rPr>
          <w:lang w:val="es-GT"/>
        </w:rPr>
        <w:t xml:space="preserve">104-2008, considerando que el </w:t>
      </w:r>
      <w:r w:rsidR="000556DC" w:rsidRPr="004E5DF6">
        <w:rPr>
          <w:lang w:val="es-GT"/>
        </w:rPr>
        <w:t>decreto</w:t>
      </w:r>
      <w:r w:rsidRPr="004E5DF6">
        <w:rPr>
          <w:lang w:val="es-GT"/>
        </w:rPr>
        <w:t xml:space="preserve"> en mención violaba algunos principios constitucionales, persistiendo en la legislación guatemalteca el vacío sobre la regulación de ese derecho, razón por la que la pena de muerte no puede ser ejecutada. En virtud de la falta de regulación sobre el indulto en</w:t>
      </w:r>
      <w:r w:rsidR="00E8778C">
        <w:rPr>
          <w:lang w:val="es-GT"/>
        </w:rPr>
        <w:t xml:space="preserve"> </w:t>
      </w:r>
      <w:r w:rsidRPr="004E5DF6">
        <w:rPr>
          <w:lang w:val="es-GT"/>
        </w:rPr>
        <w:t xml:space="preserve">Guatemala, </w:t>
      </w:r>
      <w:smartTag w:uri="urn:schemas-microsoft-com:office:smarttags" w:element="PersonName">
        <w:smartTagPr>
          <w:attr w:name="ProductID" w:val="la Corte Suprema"/>
        </w:smartTagPr>
        <w:r w:rsidRPr="004E5DF6">
          <w:rPr>
            <w:lang w:val="es-GT"/>
          </w:rPr>
          <w:t>la Corte Suprema</w:t>
        </w:r>
      </w:smartTag>
      <w:r w:rsidRPr="004E5DF6">
        <w:rPr>
          <w:lang w:val="es-GT"/>
        </w:rPr>
        <w:t xml:space="preserve"> de Justicia</w:t>
      </w:r>
      <w:r w:rsidR="00E8778C">
        <w:rPr>
          <w:lang w:val="es-GT"/>
        </w:rPr>
        <w:t xml:space="preserve"> </w:t>
      </w:r>
      <w:r w:rsidRPr="004E5DF6">
        <w:rPr>
          <w:lang w:val="es-GT"/>
        </w:rPr>
        <w:t>ha establecido una moratoria de hecho en relación con la pena de muerte.</w:t>
      </w:r>
      <w:r w:rsidR="00E8778C">
        <w:rPr>
          <w:lang w:val="es-GT"/>
        </w:rPr>
        <w:t xml:space="preserve"> </w:t>
      </w:r>
    </w:p>
    <w:p w:rsidR="00E8778C" w:rsidRDefault="004E5DF6" w:rsidP="004E5DF6">
      <w:pPr>
        <w:pStyle w:val="SingleTxtG"/>
        <w:rPr>
          <w:lang w:val="es-GT"/>
        </w:rPr>
      </w:pPr>
      <w:r w:rsidRPr="004E5DF6">
        <w:rPr>
          <w:bCs/>
          <w:iCs/>
          <w:lang w:val="es-GT"/>
        </w:rPr>
        <w:t>194.</w:t>
      </w:r>
      <w:r w:rsidRPr="004E5DF6">
        <w:rPr>
          <w:bCs/>
          <w:iCs/>
          <w:lang w:val="es-GT"/>
        </w:rPr>
        <w:tab/>
      </w:r>
      <w:r w:rsidRPr="004E5DF6">
        <w:rPr>
          <w:lang w:val="es-GT"/>
        </w:rPr>
        <w:t xml:space="preserve">Sin embargo, se han buscado mecanismos alternos para que los condenados a pena de muerte soliciten la conmutación de la pena que les fuere impuesta. Uno de esos mecanismos lo constituye la interposición del </w:t>
      </w:r>
      <w:r w:rsidR="004429FD" w:rsidRPr="004E5DF6">
        <w:rPr>
          <w:lang w:val="es-GT"/>
        </w:rPr>
        <w:t>recurso de revisión</w:t>
      </w:r>
      <w:r w:rsidRPr="004E5DF6">
        <w:rPr>
          <w:lang w:val="es-GT"/>
        </w:rPr>
        <w:t>, el</w:t>
      </w:r>
      <w:r w:rsidR="00E8778C">
        <w:rPr>
          <w:lang w:val="es-GT"/>
        </w:rPr>
        <w:t xml:space="preserve"> </w:t>
      </w:r>
      <w:r w:rsidRPr="004E5DF6">
        <w:rPr>
          <w:lang w:val="es-GT"/>
        </w:rPr>
        <w:t xml:space="preserve">cual se encuentra regulado en el Código Procesal Penal </w:t>
      </w:r>
      <w:r w:rsidRPr="004E5DF6">
        <w:rPr>
          <w:lang w:val="es-MX"/>
        </w:rPr>
        <w:t>Guatemalteco</w:t>
      </w:r>
      <w:r w:rsidRPr="004E5DF6">
        <w:rPr>
          <w:lang w:val="es-GT"/>
        </w:rPr>
        <w:t>; siendo uno de los sustentos para la procedencia de la conmutación de la pena en estos casos las</w:t>
      </w:r>
      <w:r w:rsidR="00E8778C">
        <w:rPr>
          <w:lang w:val="es-GT"/>
        </w:rPr>
        <w:t xml:space="preserve"> </w:t>
      </w:r>
      <w:r w:rsidRPr="004E5DF6">
        <w:rPr>
          <w:lang w:val="es-GT"/>
        </w:rPr>
        <w:t xml:space="preserve">sentencias de </w:t>
      </w:r>
      <w:smartTag w:uri="urn:schemas-microsoft-com:office:smarttags" w:element="PersonName">
        <w:smartTagPr>
          <w:attr w:name="ProductID" w:val="la Corte Interamericana"/>
        </w:smartTagPr>
        <w:r w:rsidRPr="004E5DF6">
          <w:rPr>
            <w:lang w:val="es-GT"/>
          </w:rPr>
          <w:t>la Corte Interamericana</w:t>
        </w:r>
      </w:smartTag>
      <w:r w:rsidRPr="004E5DF6">
        <w:rPr>
          <w:lang w:val="es-GT"/>
        </w:rPr>
        <w:t xml:space="preserve"> de Derechos Humanos emitidas en los casos </w:t>
      </w:r>
      <w:r w:rsidRPr="004429FD">
        <w:rPr>
          <w:i/>
          <w:lang w:val="es-GT"/>
        </w:rPr>
        <w:t>Fermín Ramírez</w:t>
      </w:r>
      <w:r w:rsidRPr="004E5DF6">
        <w:rPr>
          <w:lang w:val="es-GT"/>
        </w:rPr>
        <w:t xml:space="preserve"> (dictada el 20 de junio de 2005) y </w:t>
      </w:r>
      <w:r w:rsidRPr="004429FD">
        <w:rPr>
          <w:i/>
          <w:lang w:val="es-GT"/>
        </w:rPr>
        <w:t>Ronald Ernesto Raxcacó</w:t>
      </w:r>
      <w:r w:rsidRPr="004E5DF6">
        <w:rPr>
          <w:lang w:val="es-GT"/>
        </w:rPr>
        <w:t xml:space="preserve"> (dictada el 15 de septiembre de 2005), las que han venido a sentar un precedente</w:t>
      </w:r>
      <w:r w:rsidR="00E8778C">
        <w:rPr>
          <w:lang w:val="es-GT"/>
        </w:rPr>
        <w:t xml:space="preserve"> </w:t>
      </w:r>
      <w:r w:rsidRPr="004E5DF6">
        <w:rPr>
          <w:lang w:val="es-GT"/>
        </w:rPr>
        <w:t>para el sistema de justicia guatemalteco e implicado avances significativos en el tema de la pena de muerte, lográndose reducir el número de personas condenadas a pena de muerte. El Organismo Judicial ha registrado seis casos en los que se ha utilizado el recurso de revisión.</w:t>
      </w:r>
      <w:r w:rsidR="00E8778C">
        <w:rPr>
          <w:lang w:val="es-GT"/>
        </w:rPr>
        <w:t xml:space="preserve"> </w:t>
      </w:r>
    </w:p>
    <w:p w:rsidR="00E8778C" w:rsidRDefault="004E5DF6" w:rsidP="004E5DF6">
      <w:pPr>
        <w:pStyle w:val="SingleTxtG"/>
        <w:rPr>
          <w:lang w:val="es-GT"/>
        </w:rPr>
      </w:pPr>
      <w:r w:rsidRPr="004E5DF6">
        <w:rPr>
          <w:bCs/>
          <w:iCs/>
          <w:lang w:val="es-GT"/>
        </w:rPr>
        <w:t>195.</w:t>
      </w:r>
      <w:r w:rsidRPr="004E5DF6">
        <w:rPr>
          <w:bCs/>
          <w:iCs/>
          <w:lang w:val="es-GT"/>
        </w:rPr>
        <w:tab/>
      </w:r>
      <w:r w:rsidRPr="004E5DF6">
        <w:rPr>
          <w:lang w:val="es-GT"/>
        </w:rPr>
        <w:t>De conformidad con la información existente en el IDPP, la situación procesal</w:t>
      </w:r>
      <w:r w:rsidR="00E8778C">
        <w:rPr>
          <w:lang w:val="es-GT"/>
        </w:rPr>
        <w:t xml:space="preserve"> </w:t>
      </w:r>
      <w:r w:rsidRPr="004E5DF6">
        <w:rPr>
          <w:lang w:val="es-GT"/>
        </w:rPr>
        <w:t>de las personas condenadas actualmente en relación al</w:t>
      </w:r>
      <w:r w:rsidR="00E8778C">
        <w:rPr>
          <w:lang w:val="es-GT"/>
        </w:rPr>
        <w:t xml:space="preserve"> </w:t>
      </w:r>
      <w:r w:rsidRPr="004E5DF6">
        <w:rPr>
          <w:lang w:val="es-GT"/>
        </w:rPr>
        <w:t>indulto o recurso de gracias y</w:t>
      </w:r>
      <w:r w:rsidR="00E8778C">
        <w:rPr>
          <w:lang w:val="es-GT"/>
        </w:rPr>
        <w:t xml:space="preserve"> </w:t>
      </w:r>
      <w:r w:rsidRPr="004E5DF6">
        <w:rPr>
          <w:lang w:val="es-GT"/>
        </w:rPr>
        <w:t>a la conmutación de la pena de muerte es la siguiente: 3 personas han presentado recurso de revisión, el cual aún se encuentra en trámite;</w:t>
      </w:r>
      <w:r w:rsidR="00E8778C">
        <w:rPr>
          <w:lang w:val="es-GT"/>
        </w:rPr>
        <w:t xml:space="preserve"> </w:t>
      </w:r>
      <w:r w:rsidRPr="004E5DF6">
        <w:rPr>
          <w:lang w:val="es-GT"/>
        </w:rPr>
        <w:t xml:space="preserve">3 personas han presentado solicitud de indulto, cuyo trámite se encuentra en </w:t>
      </w:r>
      <w:r w:rsidRPr="004E5DF6">
        <w:rPr>
          <w:lang w:val="es-MX"/>
        </w:rPr>
        <w:t>suspenso</w:t>
      </w:r>
      <w:r w:rsidRPr="004E5DF6">
        <w:rPr>
          <w:lang w:val="es-GT"/>
        </w:rPr>
        <w:t xml:space="preserve"> y además han presentado recurso de revisión, los cuales se encuentran en trámite; 2</w:t>
      </w:r>
      <w:r w:rsidR="00E8778C">
        <w:rPr>
          <w:lang w:val="es-GT"/>
        </w:rPr>
        <w:t xml:space="preserve"> </w:t>
      </w:r>
      <w:r w:rsidRPr="004E5DF6">
        <w:rPr>
          <w:lang w:val="es-GT"/>
        </w:rPr>
        <w:t>personas han presentado acción de amparo</w:t>
      </w:r>
      <w:r w:rsidR="004429FD">
        <w:rPr>
          <w:lang w:val="es-GT"/>
        </w:rPr>
        <w:t>,</w:t>
      </w:r>
      <w:r w:rsidRPr="004E5DF6">
        <w:rPr>
          <w:lang w:val="es-GT"/>
        </w:rPr>
        <w:t xml:space="preserve"> las cuales aún no han sido resueltas; 2 personas han presentado recurso de revisión y solicitud de</w:t>
      </w:r>
      <w:r w:rsidR="00E8778C">
        <w:rPr>
          <w:lang w:val="es-GT"/>
        </w:rPr>
        <w:t xml:space="preserve"> </w:t>
      </w:r>
      <w:r w:rsidRPr="004E5DF6">
        <w:rPr>
          <w:lang w:val="es-GT"/>
        </w:rPr>
        <w:t>amnistía, los cuales</w:t>
      </w:r>
      <w:r w:rsidR="00E8778C">
        <w:rPr>
          <w:lang w:val="es-GT"/>
        </w:rPr>
        <w:t xml:space="preserve"> </w:t>
      </w:r>
      <w:r w:rsidRPr="004E5DF6">
        <w:rPr>
          <w:lang w:val="es-GT"/>
        </w:rPr>
        <w:t>aún no han sido resueltos; y</w:t>
      </w:r>
      <w:r w:rsidR="00E8778C">
        <w:rPr>
          <w:lang w:val="es-GT"/>
        </w:rPr>
        <w:t xml:space="preserve"> </w:t>
      </w:r>
      <w:r w:rsidRPr="004E5DF6">
        <w:rPr>
          <w:lang w:val="es-GT"/>
        </w:rPr>
        <w:t>2 personas se encuentran pendientes de presentar recurso de revisión.</w:t>
      </w:r>
      <w:r w:rsidR="00E8778C">
        <w:rPr>
          <w:lang w:val="es-GT"/>
        </w:rPr>
        <w:t xml:space="preserve"> </w:t>
      </w:r>
    </w:p>
    <w:p w:rsidR="00E8778C" w:rsidRDefault="00EA16CF" w:rsidP="00EA16CF">
      <w:pPr>
        <w:pStyle w:val="H23G"/>
      </w:pPr>
      <w:r>
        <w:tab/>
      </w:r>
      <w:r w:rsidR="004E5DF6" w:rsidRPr="004E5DF6">
        <w:t>13.</w:t>
      </w:r>
      <w:r>
        <w:tab/>
      </w:r>
      <w:r w:rsidR="004E5DF6" w:rsidRPr="004E5DF6">
        <w:t xml:space="preserve">Situación de la </w:t>
      </w:r>
      <w:r>
        <w:t>mortalidad materno</w:t>
      </w:r>
      <w:r w:rsidRPr="004E5DF6">
        <w:t>infantil</w:t>
      </w:r>
      <w:r>
        <w:t xml:space="preserve"> </w:t>
      </w:r>
    </w:p>
    <w:p w:rsidR="00E8778C" w:rsidRDefault="004E5DF6" w:rsidP="00EA16CF">
      <w:pPr>
        <w:pStyle w:val="H4G"/>
        <w:rPr>
          <w:lang w:val="es-MX"/>
        </w:rPr>
      </w:pPr>
      <w:r w:rsidRPr="004E5DF6">
        <w:rPr>
          <w:lang w:val="es-MX"/>
        </w:rPr>
        <w:tab/>
        <w:t>i)</w:t>
      </w:r>
      <w:r w:rsidR="00EA16CF">
        <w:rPr>
          <w:lang w:val="es-MX"/>
        </w:rPr>
        <w:tab/>
        <w:t>Mortalidad materno</w:t>
      </w:r>
      <w:r w:rsidRPr="004E5DF6">
        <w:rPr>
          <w:lang w:val="es-MX"/>
        </w:rPr>
        <w:t>infantil</w:t>
      </w:r>
      <w:r w:rsidR="00E8778C">
        <w:rPr>
          <w:lang w:val="es-MX"/>
        </w:rPr>
        <w:t xml:space="preserve"> </w:t>
      </w:r>
    </w:p>
    <w:p w:rsidR="00E8778C" w:rsidRDefault="004E5DF6" w:rsidP="004E5DF6">
      <w:pPr>
        <w:pStyle w:val="SingleTxtG"/>
        <w:rPr>
          <w:bCs/>
          <w:lang w:val="es-GT"/>
        </w:rPr>
      </w:pPr>
      <w:r w:rsidRPr="004E5DF6">
        <w:rPr>
          <w:bCs/>
          <w:iCs/>
          <w:lang w:val="es-GT"/>
        </w:rPr>
        <w:t>196.</w:t>
      </w:r>
      <w:r w:rsidRPr="004E5DF6">
        <w:rPr>
          <w:bCs/>
          <w:iCs/>
          <w:lang w:val="es-GT"/>
        </w:rPr>
        <w:tab/>
      </w:r>
      <w:r w:rsidRPr="004E5DF6">
        <w:rPr>
          <w:lang w:val="es-MX"/>
        </w:rPr>
        <w:t xml:space="preserve">La Política de Desarrollo Social y de Población en materia de salud tiene como objetivo principal la reducción del 15% de la mortalidad materna y </w:t>
      </w:r>
      <w:r w:rsidR="004429FD">
        <w:rPr>
          <w:lang w:val="es-MX"/>
        </w:rPr>
        <w:t xml:space="preserve">del </w:t>
      </w:r>
      <w:r w:rsidRPr="004E5DF6">
        <w:rPr>
          <w:lang w:val="es-MX"/>
        </w:rPr>
        <w:t>10% de la mortalidad infantil a mediano plazo, siendo el Programa Nacional de Salud Reproductiva (PNSR), del Ministerio de Salud Pública y Asistencia Social (MSPAS), uno de los instrumentos para el cumplimiento de dichos objetivos.</w:t>
      </w:r>
    </w:p>
    <w:p w:rsidR="00E8778C" w:rsidRDefault="004E5DF6" w:rsidP="004E5DF6">
      <w:pPr>
        <w:pStyle w:val="SingleTxtG"/>
        <w:rPr>
          <w:lang w:val="es-MX"/>
        </w:rPr>
      </w:pPr>
      <w:r w:rsidRPr="004E5DF6">
        <w:rPr>
          <w:bCs/>
          <w:iCs/>
          <w:lang w:val="es-MX"/>
        </w:rPr>
        <w:t>197.</w:t>
      </w:r>
      <w:r w:rsidRPr="004E5DF6">
        <w:rPr>
          <w:bCs/>
          <w:iCs/>
          <w:lang w:val="es-MX"/>
        </w:rPr>
        <w:tab/>
      </w:r>
      <w:r w:rsidRPr="004E5DF6">
        <w:rPr>
          <w:lang w:val="es-MX"/>
        </w:rPr>
        <w:t>Dentro de los objetivos del componente maternoneonatal del PNSR están:</w:t>
      </w:r>
      <w:r w:rsidR="00E8778C">
        <w:rPr>
          <w:lang w:val="es-MX"/>
        </w:rPr>
        <w:t xml:space="preserve"> </w:t>
      </w:r>
    </w:p>
    <w:p w:rsidR="004E5DF6" w:rsidRPr="004E5DF6" w:rsidRDefault="00EA16CF" w:rsidP="004E5DF6">
      <w:pPr>
        <w:pStyle w:val="SingleTxtG"/>
        <w:rPr>
          <w:lang w:val="es-MX"/>
        </w:rPr>
      </w:pPr>
      <w:r>
        <w:rPr>
          <w:bCs/>
          <w:iCs/>
          <w:lang w:val="es-MX"/>
        </w:rPr>
        <w:tab/>
      </w:r>
      <w:r w:rsidR="004E5DF6" w:rsidRPr="004E5DF6">
        <w:rPr>
          <w:bCs/>
          <w:iCs/>
          <w:lang w:val="es-MX"/>
        </w:rPr>
        <w:t>a)</w:t>
      </w:r>
      <w:r w:rsidR="004E5DF6" w:rsidRPr="004E5DF6">
        <w:rPr>
          <w:bCs/>
          <w:iCs/>
          <w:lang w:val="es-MX"/>
        </w:rPr>
        <w:tab/>
      </w:r>
      <w:r w:rsidR="004E5DF6" w:rsidRPr="004E5DF6">
        <w:rPr>
          <w:lang w:val="es-MX"/>
        </w:rPr>
        <w:t>Contribuir a la reducción de la mortalidad materna en un</w:t>
      </w:r>
      <w:r w:rsidR="00E8778C">
        <w:rPr>
          <w:lang w:val="es-MX"/>
        </w:rPr>
        <w:t xml:space="preserve"> </w:t>
      </w:r>
      <w:r w:rsidR="004E5DF6" w:rsidRPr="004E5DF6">
        <w:rPr>
          <w:lang w:val="es-MX"/>
        </w:rPr>
        <w:t>75% para 2015;</w:t>
      </w:r>
    </w:p>
    <w:p w:rsidR="004E5DF6" w:rsidRPr="004E5DF6" w:rsidRDefault="00EA16CF" w:rsidP="004E5DF6">
      <w:pPr>
        <w:pStyle w:val="SingleTxtG"/>
        <w:rPr>
          <w:lang w:val="es-MX"/>
        </w:rPr>
      </w:pPr>
      <w:r>
        <w:rPr>
          <w:bCs/>
          <w:iCs/>
          <w:lang w:val="es-MX"/>
        </w:rPr>
        <w:tab/>
      </w:r>
      <w:r w:rsidR="004E5DF6" w:rsidRPr="004E5DF6">
        <w:rPr>
          <w:bCs/>
          <w:iCs/>
          <w:lang w:val="es-MX"/>
        </w:rPr>
        <w:t>b)</w:t>
      </w:r>
      <w:r w:rsidR="004E5DF6" w:rsidRPr="004E5DF6">
        <w:rPr>
          <w:bCs/>
          <w:iCs/>
          <w:lang w:val="es-MX"/>
        </w:rPr>
        <w:tab/>
      </w:r>
      <w:r w:rsidR="004E5DF6" w:rsidRPr="004E5DF6">
        <w:rPr>
          <w:lang w:val="es-MX"/>
        </w:rPr>
        <w:t>Fortalecer la capacidad de atención de las emergencias obstétricas por parte del personal que presta servicios de salud en las áreas de salud;</w:t>
      </w:r>
    </w:p>
    <w:p w:rsidR="004E5DF6" w:rsidRPr="004E5DF6" w:rsidRDefault="00EA16CF" w:rsidP="004E5DF6">
      <w:pPr>
        <w:pStyle w:val="SingleTxtG"/>
        <w:rPr>
          <w:lang w:val="es-MX"/>
        </w:rPr>
      </w:pPr>
      <w:r>
        <w:rPr>
          <w:bCs/>
          <w:iCs/>
          <w:lang w:val="es-MX"/>
        </w:rPr>
        <w:tab/>
      </w:r>
      <w:r w:rsidR="004E5DF6" w:rsidRPr="004E5DF6">
        <w:rPr>
          <w:bCs/>
          <w:iCs/>
          <w:lang w:val="es-MX"/>
        </w:rPr>
        <w:t>c)</w:t>
      </w:r>
      <w:r w:rsidR="004E5DF6" w:rsidRPr="004E5DF6">
        <w:rPr>
          <w:bCs/>
          <w:iCs/>
          <w:lang w:val="es-MX"/>
        </w:rPr>
        <w:tab/>
      </w:r>
      <w:r w:rsidR="004E5DF6" w:rsidRPr="004E5DF6">
        <w:rPr>
          <w:lang w:val="es-MX"/>
        </w:rPr>
        <w:t>Conformar comités locales de identificación y traslado de emergencias obstétricas en las áreas de intervención, incorporando a mujeres y personal voluntario;</w:t>
      </w:r>
    </w:p>
    <w:p w:rsidR="004E5DF6" w:rsidRPr="004E5DF6" w:rsidRDefault="00EA16CF" w:rsidP="004E5DF6">
      <w:pPr>
        <w:pStyle w:val="SingleTxtG"/>
        <w:rPr>
          <w:lang w:val="es-MX"/>
        </w:rPr>
      </w:pPr>
      <w:r>
        <w:rPr>
          <w:bCs/>
          <w:iCs/>
          <w:lang w:val="es-MX"/>
        </w:rPr>
        <w:tab/>
      </w:r>
      <w:r w:rsidR="004E5DF6" w:rsidRPr="004E5DF6">
        <w:rPr>
          <w:bCs/>
          <w:iCs/>
          <w:lang w:val="es-MX"/>
        </w:rPr>
        <w:t>d)</w:t>
      </w:r>
      <w:r w:rsidR="004E5DF6" w:rsidRPr="004E5DF6">
        <w:rPr>
          <w:bCs/>
          <w:iCs/>
          <w:lang w:val="es-MX"/>
        </w:rPr>
        <w:tab/>
      </w:r>
      <w:r w:rsidR="004E5DF6" w:rsidRPr="004E5DF6">
        <w:rPr>
          <w:lang w:val="es-MX"/>
        </w:rPr>
        <w:t>Contribuir a la reducción de la mortalidad materna institucional, garantizando atención calificada del embarazo, parto y posparto en el 100% de los hospitales, CAPs y CAIMIs para 2011;</w:t>
      </w:r>
    </w:p>
    <w:p w:rsidR="00E8778C" w:rsidRDefault="00EA16CF" w:rsidP="004E5DF6">
      <w:pPr>
        <w:pStyle w:val="SingleTxtG"/>
        <w:rPr>
          <w:lang w:val="es-MX"/>
        </w:rPr>
      </w:pPr>
      <w:r>
        <w:rPr>
          <w:bCs/>
          <w:iCs/>
          <w:lang w:val="es-MX"/>
        </w:rPr>
        <w:tab/>
      </w:r>
      <w:r w:rsidR="004E5DF6" w:rsidRPr="004E5DF6">
        <w:rPr>
          <w:bCs/>
          <w:iCs/>
          <w:lang w:val="es-MX"/>
        </w:rPr>
        <w:t>e)</w:t>
      </w:r>
      <w:r w:rsidR="004E5DF6" w:rsidRPr="004E5DF6">
        <w:rPr>
          <w:bCs/>
          <w:iCs/>
          <w:lang w:val="es-MX"/>
        </w:rPr>
        <w:tab/>
      </w:r>
      <w:r w:rsidR="004E5DF6" w:rsidRPr="004E5DF6">
        <w:rPr>
          <w:lang w:val="es-MX"/>
        </w:rPr>
        <w:t>Garantizar la vigilancia epidemiológica oportuna y de calidad respecto a la morbimortalidad materna y neonatal a nivel institucional y su integración con los niveles locales y nacionales.</w:t>
      </w:r>
      <w:r w:rsidR="00E8778C">
        <w:rPr>
          <w:lang w:val="es-MX"/>
        </w:rPr>
        <w:t xml:space="preserve">  </w:t>
      </w:r>
    </w:p>
    <w:p w:rsidR="00E8778C" w:rsidRDefault="007C7E1D" w:rsidP="007C7E1D">
      <w:pPr>
        <w:pStyle w:val="H56G"/>
        <w:rPr>
          <w:lang w:val="es-MX"/>
        </w:rPr>
      </w:pPr>
      <w:r>
        <w:rPr>
          <w:lang w:val="es-MX"/>
        </w:rPr>
        <w:tab/>
      </w:r>
      <w:r>
        <w:rPr>
          <w:lang w:val="es-MX"/>
        </w:rPr>
        <w:tab/>
      </w:r>
      <w:r w:rsidR="004E5DF6" w:rsidRPr="004E5DF6">
        <w:rPr>
          <w:lang w:val="es-MX"/>
        </w:rPr>
        <w:t>Avances</w:t>
      </w:r>
      <w:r w:rsidR="00E8778C">
        <w:rPr>
          <w:lang w:val="es-MX"/>
        </w:rPr>
        <w:t xml:space="preserve"> </w:t>
      </w:r>
      <w:r w:rsidR="004E5DF6" w:rsidRPr="004E5DF6">
        <w:rPr>
          <w:lang w:val="es-MX"/>
        </w:rPr>
        <w:t>alcanzados y medidas implementadas</w:t>
      </w:r>
      <w:r w:rsidR="00E8778C">
        <w:rPr>
          <w:lang w:val="es-MX"/>
        </w:rPr>
        <w:t xml:space="preserve"> </w:t>
      </w:r>
    </w:p>
    <w:p w:rsidR="00E8778C" w:rsidRDefault="004E5DF6" w:rsidP="004E5DF6">
      <w:pPr>
        <w:pStyle w:val="SingleTxtG"/>
        <w:rPr>
          <w:lang w:val="es-MX"/>
        </w:rPr>
      </w:pPr>
      <w:r w:rsidRPr="004E5DF6">
        <w:rPr>
          <w:bCs/>
          <w:iCs/>
          <w:lang w:val="es-MX"/>
        </w:rPr>
        <w:t>198.</w:t>
      </w:r>
      <w:r w:rsidRPr="004E5DF6">
        <w:rPr>
          <w:bCs/>
          <w:iCs/>
          <w:lang w:val="es-MX"/>
        </w:rPr>
        <w:tab/>
      </w:r>
      <w:r w:rsidRPr="004E5DF6">
        <w:rPr>
          <w:lang w:val="es-MX"/>
        </w:rPr>
        <w:t>Dentro de las medidas implementadas se encuentran:</w:t>
      </w:r>
      <w:r w:rsidR="00E8778C">
        <w:rPr>
          <w:lang w:val="es-MX"/>
        </w:rPr>
        <w:t xml:space="preserve"> </w:t>
      </w:r>
    </w:p>
    <w:p w:rsidR="004E5DF6" w:rsidRPr="004E5DF6" w:rsidRDefault="007C7E1D" w:rsidP="004E5DF6">
      <w:pPr>
        <w:pStyle w:val="SingleTxtG"/>
        <w:rPr>
          <w:lang w:val="es-MX"/>
        </w:rPr>
      </w:pPr>
      <w:r>
        <w:rPr>
          <w:bCs/>
          <w:iCs/>
          <w:lang w:val="es-MX"/>
        </w:rPr>
        <w:tab/>
      </w:r>
      <w:r w:rsidR="004E5DF6" w:rsidRPr="004E5DF6">
        <w:rPr>
          <w:bCs/>
          <w:iCs/>
          <w:lang w:val="es-MX"/>
        </w:rPr>
        <w:t>a)</w:t>
      </w:r>
      <w:r w:rsidR="004E5DF6" w:rsidRPr="004E5DF6">
        <w:rPr>
          <w:bCs/>
          <w:iCs/>
          <w:lang w:val="es-MX"/>
        </w:rPr>
        <w:tab/>
      </w:r>
      <w:r w:rsidR="004E5DF6" w:rsidRPr="004E5DF6">
        <w:rPr>
          <w:lang w:val="es-MX"/>
        </w:rPr>
        <w:t>Se han realizado de talleres de capacitación sobre la atención del embarazo,</w:t>
      </w:r>
      <w:r w:rsidR="00E8778C">
        <w:rPr>
          <w:lang w:val="es-MX"/>
        </w:rPr>
        <w:t xml:space="preserve"> </w:t>
      </w:r>
      <w:r w:rsidR="004E5DF6" w:rsidRPr="004E5DF6">
        <w:rPr>
          <w:lang w:val="es-MX"/>
        </w:rPr>
        <w:t>parto, puerperio y emergencias obstétricas, con la colabora</w:t>
      </w:r>
      <w:r w:rsidR="00FF6B83">
        <w:rPr>
          <w:lang w:val="es-MX"/>
        </w:rPr>
        <w:t>ción de AGOG y Calidad en Salud.</w:t>
      </w:r>
    </w:p>
    <w:p w:rsidR="004E5DF6" w:rsidRPr="004E5DF6" w:rsidRDefault="007C7E1D" w:rsidP="004E5DF6">
      <w:pPr>
        <w:pStyle w:val="SingleTxtG"/>
        <w:rPr>
          <w:lang w:val="es-MX"/>
        </w:rPr>
      </w:pPr>
      <w:r>
        <w:rPr>
          <w:bCs/>
          <w:iCs/>
          <w:lang w:val="es-MX"/>
        </w:rPr>
        <w:tab/>
      </w:r>
      <w:r w:rsidR="004E5DF6" w:rsidRPr="004E5DF6">
        <w:rPr>
          <w:bCs/>
          <w:iCs/>
          <w:lang w:val="es-MX"/>
        </w:rPr>
        <w:t>b)</w:t>
      </w:r>
      <w:r w:rsidR="004E5DF6" w:rsidRPr="004E5DF6">
        <w:rPr>
          <w:bCs/>
          <w:iCs/>
          <w:lang w:val="es-MX"/>
        </w:rPr>
        <w:tab/>
      </w:r>
      <w:r w:rsidR="004E5DF6" w:rsidRPr="004E5DF6">
        <w:rPr>
          <w:lang w:val="es-MX"/>
        </w:rPr>
        <w:t xml:space="preserve">Se implementó la Atención Post-Aborto </w:t>
      </w:r>
      <w:r w:rsidR="0007352F">
        <w:rPr>
          <w:lang w:val="es-MX"/>
        </w:rPr>
        <w:t>(</w:t>
      </w:r>
      <w:r w:rsidR="004E5DF6" w:rsidRPr="004E5DF6">
        <w:rPr>
          <w:lang w:val="es-MX"/>
        </w:rPr>
        <w:t>APA</w:t>
      </w:r>
      <w:r w:rsidR="0007352F">
        <w:rPr>
          <w:lang w:val="es-MX"/>
        </w:rPr>
        <w:t>)</w:t>
      </w:r>
      <w:r w:rsidR="004E5DF6" w:rsidRPr="004E5DF6">
        <w:rPr>
          <w:lang w:val="es-MX"/>
        </w:rPr>
        <w:t xml:space="preserve"> en 32 hospitales de la red nacional</w:t>
      </w:r>
      <w:r w:rsidR="00FF6B83">
        <w:rPr>
          <w:lang w:val="es-MX"/>
        </w:rPr>
        <w:t>.</w:t>
      </w:r>
    </w:p>
    <w:p w:rsidR="004E5DF6" w:rsidRPr="004E5DF6" w:rsidRDefault="007C7E1D" w:rsidP="004E5DF6">
      <w:pPr>
        <w:pStyle w:val="SingleTxtG"/>
        <w:rPr>
          <w:lang w:val="es-MX"/>
        </w:rPr>
      </w:pPr>
      <w:r>
        <w:rPr>
          <w:bCs/>
          <w:iCs/>
          <w:lang w:val="es-MX"/>
        </w:rPr>
        <w:tab/>
      </w:r>
      <w:r w:rsidR="004E5DF6" w:rsidRPr="004E5DF6">
        <w:rPr>
          <w:bCs/>
          <w:iCs/>
          <w:lang w:val="es-MX"/>
        </w:rPr>
        <w:t>c)</w:t>
      </w:r>
      <w:r w:rsidR="004E5DF6" w:rsidRPr="004E5DF6">
        <w:rPr>
          <w:bCs/>
          <w:iCs/>
          <w:lang w:val="es-MX"/>
        </w:rPr>
        <w:tab/>
      </w:r>
      <w:r w:rsidR="004E5DF6" w:rsidRPr="004E5DF6">
        <w:rPr>
          <w:lang w:val="es-MX"/>
        </w:rPr>
        <w:t>Se capacitó en atención obstétrica a 25 auxiliares de enfermería que trabajan en comunidades de difícil acceso y que son integradas</w:t>
      </w:r>
      <w:r w:rsidR="00FF6B83">
        <w:rPr>
          <w:lang w:val="es-MX"/>
        </w:rPr>
        <w:t xml:space="preserve"> a los equipos básicos de salud.</w:t>
      </w:r>
    </w:p>
    <w:p w:rsidR="004E5DF6" w:rsidRPr="004E5DF6" w:rsidRDefault="007C7E1D" w:rsidP="004E5DF6">
      <w:pPr>
        <w:pStyle w:val="SingleTxtG"/>
        <w:rPr>
          <w:lang w:val="es-MX"/>
        </w:rPr>
      </w:pPr>
      <w:r>
        <w:rPr>
          <w:bCs/>
          <w:iCs/>
          <w:lang w:val="es-MX"/>
        </w:rPr>
        <w:tab/>
      </w:r>
      <w:r w:rsidR="004E5DF6" w:rsidRPr="004E5DF6">
        <w:rPr>
          <w:bCs/>
          <w:iCs/>
          <w:lang w:val="es-MX"/>
        </w:rPr>
        <w:t>d)</w:t>
      </w:r>
      <w:r w:rsidR="004E5DF6" w:rsidRPr="004E5DF6">
        <w:rPr>
          <w:bCs/>
          <w:iCs/>
          <w:lang w:val="es-MX"/>
        </w:rPr>
        <w:tab/>
      </w:r>
      <w:r w:rsidR="004E5DF6" w:rsidRPr="004E5DF6">
        <w:rPr>
          <w:lang w:val="es-MX"/>
        </w:rPr>
        <w:t xml:space="preserve">Un número de 16.000 comadronas tradicionales en todas las áreas de salud fueron capacitadas y equipadas, conjuntamente con el Fondo de Población de </w:t>
      </w:r>
      <w:r w:rsidR="0007352F">
        <w:rPr>
          <w:lang w:val="es-MX"/>
        </w:rPr>
        <w:t xml:space="preserve">las </w:t>
      </w:r>
      <w:r w:rsidR="004E5DF6" w:rsidRPr="004E5DF6">
        <w:rPr>
          <w:lang w:val="es-MX"/>
        </w:rPr>
        <w:t xml:space="preserve">Naciones Unidas. Este proyecto ha dado cobertura a los departamentos de Izabal, Jutiapa, </w:t>
      </w:r>
      <w:r w:rsidR="00FF6B83">
        <w:rPr>
          <w:lang w:val="es-MX"/>
        </w:rPr>
        <w:t>Jalapa, El Petén y Alta Verapaz.</w:t>
      </w:r>
    </w:p>
    <w:p w:rsidR="004E5DF6" w:rsidRPr="004E5DF6" w:rsidRDefault="007C7E1D" w:rsidP="004E5DF6">
      <w:pPr>
        <w:pStyle w:val="SingleTxtG"/>
        <w:rPr>
          <w:bCs/>
          <w:lang w:val="es-GT"/>
        </w:rPr>
      </w:pPr>
      <w:r>
        <w:rPr>
          <w:bCs/>
          <w:iCs/>
          <w:lang w:val="es-GT"/>
        </w:rPr>
        <w:tab/>
      </w:r>
      <w:r w:rsidR="004E5DF6" w:rsidRPr="004E5DF6">
        <w:rPr>
          <w:bCs/>
          <w:iCs/>
          <w:lang w:val="es-GT"/>
        </w:rPr>
        <w:t>e)</w:t>
      </w:r>
      <w:r w:rsidR="004E5DF6" w:rsidRPr="004E5DF6">
        <w:rPr>
          <w:bCs/>
          <w:iCs/>
          <w:lang w:val="es-GT"/>
        </w:rPr>
        <w:tab/>
      </w:r>
      <w:r w:rsidR="004E5DF6" w:rsidRPr="004E5DF6">
        <w:rPr>
          <w:lang w:val="es-MX"/>
        </w:rPr>
        <w:t>Para el período administrativo 2008-2012</w:t>
      </w:r>
      <w:r w:rsidR="0007352F">
        <w:rPr>
          <w:lang w:val="es-MX"/>
        </w:rPr>
        <w:t>,</w:t>
      </w:r>
      <w:r w:rsidR="004E5DF6" w:rsidRPr="004E5DF6">
        <w:rPr>
          <w:lang w:val="es-MX"/>
        </w:rPr>
        <w:t xml:space="preserve"> el MSPAS ha elaborado un conjunto de políticas y lineamientos estratégicos que se orientan a la reducción de los daños de la salud de la</w:t>
      </w:r>
      <w:r w:rsidR="00E8778C">
        <w:rPr>
          <w:lang w:val="es-MX"/>
        </w:rPr>
        <w:t xml:space="preserve"> </w:t>
      </w:r>
      <w:r w:rsidR="004E5DF6" w:rsidRPr="004E5DF6">
        <w:rPr>
          <w:lang w:val="es-MX"/>
        </w:rPr>
        <w:t xml:space="preserve">población con especial énfasis </w:t>
      </w:r>
      <w:r w:rsidR="0007352F">
        <w:rPr>
          <w:lang w:val="es-MX"/>
        </w:rPr>
        <w:t>en</w:t>
      </w:r>
      <w:r w:rsidR="004E5DF6" w:rsidRPr="004E5DF6">
        <w:rPr>
          <w:lang w:val="es-MX"/>
        </w:rPr>
        <w:t xml:space="preserve"> los grupos vulnerables</w:t>
      </w:r>
      <w:r w:rsidR="0007352F">
        <w:rPr>
          <w:lang w:val="es-MX"/>
        </w:rPr>
        <w:t>,</w:t>
      </w:r>
      <w:r w:rsidR="004E5DF6" w:rsidRPr="004E5DF6">
        <w:rPr>
          <w:lang w:val="es-MX"/>
        </w:rPr>
        <w:t xml:space="preserve"> en </w:t>
      </w:r>
      <w:r w:rsidR="0007352F">
        <w:rPr>
          <w:lang w:val="es-MX"/>
        </w:rPr>
        <w:t>los que se encuentra el materno</w:t>
      </w:r>
      <w:r w:rsidR="00FF6B83">
        <w:rPr>
          <w:lang w:val="es-MX"/>
        </w:rPr>
        <w:t>infantil.</w:t>
      </w:r>
    </w:p>
    <w:p w:rsidR="004E5DF6" w:rsidRPr="004E5DF6" w:rsidRDefault="007C7E1D" w:rsidP="004E5DF6">
      <w:pPr>
        <w:pStyle w:val="SingleTxtG"/>
        <w:rPr>
          <w:bCs/>
          <w:lang w:val="es-GT"/>
        </w:rPr>
      </w:pPr>
      <w:r>
        <w:rPr>
          <w:bCs/>
          <w:iCs/>
          <w:lang w:val="es-GT"/>
        </w:rPr>
        <w:tab/>
      </w:r>
      <w:r w:rsidR="004E5DF6" w:rsidRPr="004E5DF6">
        <w:rPr>
          <w:bCs/>
          <w:iCs/>
          <w:lang w:val="es-GT"/>
        </w:rPr>
        <w:t>f)</w:t>
      </w:r>
      <w:r w:rsidR="004E5DF6" w:rsidRPr="004E5DF6">
        <w:rPr>
          <w:bCs/>
          <w:iCs/>
          <w:lang w:val="es-GT"/>
        </w:rPr>
        <w:tab/>
      </w:r>
      <w:r w:rsidR="004E5DF6" w:rsidRPr="004E5DF6">
        <w:rPr>
          <w:lang w:val="es-MX"/>
        </w:rPr>
        <w:t>El MSPAS a través de sus entes normativos y ejecutores ha promovido la atención prenatal reenfocada, definiéndola como los cuidados y acciones que recibe la mujer durante el embarazo</w:t>
      </w:r>
      <w:r w:rsidR="0007352F">
        <w:rPr>
          <w:lang w:val="es-MX"/>
        </w:rPr>
        <w:t>,</w:t>
      </w:r>
      <w:r w:rsidR="004E5DF6" w:rsidRPr="004E5DF6">
        <w:rPr>
          <w:lang w:val="es-MX"/>
        </w:rPr>
        <w:t xml:space="preserve"> identificando tempranamente las complicaciones, los signos de peligro, a través del autocuidado y la participación de la familia para lograr un parto en las mejores condiciones de salud para la madre y el niño. El enfoque actual en la atención prenatal es: </w:t>
      </w:r>
      <w:r w:rsidR="00631FFB">
        <w:rPr>
          <w:lang w:val="es-MX"/>
        </w:rPr>
        <w:t>"</w:t>
      </w:r>
      <w:r w:rsidR="004E5DF6" w:rsidRPr="004E5DF6">
        <w:rPr>
          <w:lang w:val="es-MX"/>
        </w:rPr>
        <w:t xml:space="preserve">Todo embarazo </w:t>
      </w:r>
      <w:r w:rsidR="0007352F" w:rsidRPr="004E5DF6">
        <w:rPr>
          <w:lang w:val="es-MX"/>
        </w:rPr>
        <w:t>tiene riesgo</w:t>
      </w:r>
      <w:r w:rsidR="00631FFB">
        <w:rPr>
          <w:lang w:val="es-MX"/>
        </w:rPr>
        <w:t>"</w:t>
      </w:r>
      <w:r w:rsidR="004E5DF6" w:rsidRPr="004E5DF6">
        <w:rPr>
          <w:lang w:val="es-MX"/>
        </w:rPr>
        <w:t>. Es con esta orientación que se capacitó a 1</w:t>
      </w:r>
      <w:r w:rsidR="0007352F">
        <w:rPr>
          <w:lang w:val="es-MX"/>
        </w:rPr>
        <w:t>.</w:t>
      </w:r>
      <w:r w:rsidR="004E5DF6" w:rsidRPr="004E5DF6">
        <w:rPr>
          <w:lang w:val="es-MX"/>
        </w:rPr>
        <w:t xml:space="preserve">785 prestadores de salud en </w:t>
      </w:r>
      <w:r w:rsidR="0007352F">
        <w:rPr>
          <w:lang w:val="es-MX"/>
        </w:rPr>
        <w:t>el manejo del control pre y pos</w:t>
      </w:r>
      <w:r w:rsidR="004E5DF6" w:rsidRPr="004E5DF6">
        <w:rPr>
          <w:lang w:val="es-MX"/>
        </w:rPr>
        <w:t>natal, en consejería balanceada y tecnología a</w:t>
      </w:r>
      <w:r w:rsidR="00FF6B83">
        <w:rPr>
          <w:lang w:val="es-MX"/>
        </w:rPr>
        <w:t>nticonceptiva a nivel nacional.</w:t>
      </w:r>
    </w:p>
    <w:p w:rsidR="004E5DF6" w:rsidRPr="004E5DF6" w:rsidRDefault="007C7E1D" w:rsidP="004E5DF6">
      <w:pPr>
        <w:pStyle w:val="SingleTxtG"/>
        <w:rPr>
          <w:lang w:val="es-MX"/>
        </w:rPr>
      </w:pPr>
      <w:r>
        <w:rPr>
          <w:bCs/>
          <w:iCs/>
          <w:lang w:val="es-MX"/>
        </w:rPr>
        <w:tab/>
      </w:r>
      <w:r w:rsidR="004E5DF6" w:rsidRPr="004E5DF6">
        <w:rPr>
          <w:bCs/>
          <w:iCs/>
          <w:lang w:val="es-MX"/>
        </w:rPr>
        <w:t>g)</w:t>
      </w:r>
      <w:r w:rsidR="004E5DF6" w:rsidRPr="004E5DF6">
        <w:rPr>
          <w:bCs/>
          <w:iCs/>
          <w:lang w:val="es-MX"/>
        </w:rPr>
        <w:tab/>
      </w:r>
      <w:r w:rsidR="004E5DF6" w:rsidRPr="004E5DF6">
        <w:rPr>
          <w:bCs/>
          <w:lang w:val="es-MX"/>
        </w:rPr>
        <w:t xml:space="preserve">Se normó e implementó el programa de </w:t>
      </w:r>
      <w:r w:rsidR="0007352F">
        <w:rPr>
          <w:bCs/>
          <w:lang w:val="es-MX"/>
        </w:rPr>
        <w:t>a</w:t>
      </w:r>
      <w:r w:rsidR="004E5DF6" w:rsidRPr="004E5DF6">
        <w:rPr>
          <w:bCs/>
          <w:lang w:val="es-MX"/>
        </w:rPr>
        <w:t xml:space="preserve">nticoncepción posevento obstétrico, el cual ha capacitado a prestadores de servicios de salud en consejería anticonceptiva, con el fin de aumentar el espacio </w:t>
      </w:r>
      <w:r w:rsidR="00537816">
        <w:rPr>
          <w:bCs/>
          <w:lang w:val="es-MX"/>
        </w:rPr>
        <w:t>inter</w:t>
      </w:r>
      <w:r w:rsidR="004E5DF6" w:rsidRPr="004E5DF6">
        <w:rPr>
          <w:bCs/>
          <w:lang w:val="es-MX"/>
        </w:rPr>
        <w:t>genésico y de esa maner</w:t>
      </w:r>
      <w:r w:rsidR="00FF6B83">
        <w:rPr>
          <w:bCs/>
          <w:lang w:val="es-MX"/>
        </w:rPr>
        <w:t>a proteger la salud de la mujer.</w:t>
      </w:r>
    </w:p>
    <w:p w:rsidR="00E8778C" w:rsidRDefault="007C7E1D" w:rsidP="004E5DF6">
      <w:pPr>
        <w:pStyle w:val="SingleTxtG"/>
        <w:rPr>
          <w:lang w:val="es-MX"/>
        </w:rPr>
      </w:pPr>
      <w:r>
        <w:rPr>
          <w:bCs/>
          <w:iCs/>
          <w:lang w:val="es-MX"/>
        </w:rPr>
        <w:tab/>
      </w:r>
      <w:r w:rsidR="004E5DF6" w:rsidRPr="004E5DF6">
        <w:rPr>
          <w:bCs/>
          <w:iCs/>
          <w:lang w:val="es-MX"/>
        </w:rPr>
        <w:t>h)</w:t>
      </w:r>
      <w:r w:rsidR="004E5DF6" w:rsidRPr="004E5DF6">
        <w:rPr>
          <w:bCs/>
          <w:iCs/>
          <w:lang w:val="es-MX"/>
        </w:rPr>
        <w:tab/>
      </w:r>
      <w:r w:rsidR="004E5DF6" w:rsidRPr="004E5DF6">
        <w:rPr>
          <w:lang w:val="es-MX"/>
        </w:rPr>
        <w:t>Durante 2007 se</w:t>
      </w:r>
      <w:r w:rsidR="00E8778C">
        <w:rPr>
          <w:lang w:val="es-MX"/>
        </w:rPr>
        <w:t xml:space="preserve"> </w:t>
      </w:r>
      <w:r w:rsidR="004E5DF6" w:rsidRPr="004E5DF6">
        <w:rPr>
          <w:lang w:val="es-MX"/>
        </w:rPr>
        <w:t>implementaron</w:t>
      </w:r>
      <w:r w:rsidR="00E8778C">
        <w:rPr>
          <w:lang w:val="es-MX"/>
        </w:rPr>
        <w:t xml:space="preserve"> </w:t>
      </w:r>
      <w:r w:rsidR="004E5DF6" w:rsidRPr="004E5DF6">
        <w:rPr>
          <w:lang w:val="es-MX"/>
        </w:rPr>
        <w:t>acciones específicas como:</w:t>
      </w:r>
      <w:r w:rsidR="00E8778C">
        <w:rPr>
          <w:lang w:val="es-MX"/>
        </w:rPr>
        <w:t xml:space="preserve"> </w:t>
      </w:r>
    </w:p>
    <w:p w:rsidR="004E5DF6" w:rsidRPr="004E5DF6" w:rsidRDefault="007C7E1D" w:rsidP="007C7E1D">
      <w:pPr>
        <w:pStyle w:val="SingleTxtG"/>
        <w:ind w:left="1700"/>
        <w:rPr>
          <w:lang w:val="es-MX"/>
        </w:rPr>
      </w:pPr>
      <w:r>
        <w:rPr>
          <w:lang w:val="es-MX"/>
        </w:rPr>
        <w:tab/>
      </w:r>
      <w:r w:rsidR="004E5DF6" w:rsidRPr="004E5DF6">
        <w:rPr>
          <w:lang w:val="es-MX"/>
        </w:rPr>
        <w:t>i)</w:t>
      </w:r>
      <w:r w:rsidR="004E5DF6" w:rsidRPr="004E5DF6">
        <w:rPr>
          <w:lang w:val="es-MX"/>
        </w:rPr>
        <w:tab/>
        <w:t>Asignación presupuestaria para el PNSR, el cual da respuesta a todas las acciones en atención a la salud de la mujer en edad fértil. Monto asignado para el año 2007</w:t>
      </w:r>
      <w:r w:rsidR="00537816">
        <w:rPr>
          <w:lang w:val="es-MX"/>
        </w:rPr>
        <w:t>:</w:t>
      </w:r>
      <w:r w:rsidR="004E5DF6" w:rsidRPr="004E5DF6">
        <w:rPr>
          <w:lang w:val="es-MX"/>
        </w:rPr>
        <w:t xml:space="preserve"> 32.572.890,00 quetzales, devengándose la suma de 29.455.575,41 quetzales.</w:t>
      </w:r>
    </w:p>
    <w:p w:rsidR="004E5DF6" w:rsidRPr="004E5DF6" w:rsidRDefault="007C7E1D" w:rsidP="007C7E1D">
      <w:pPr>
        <w:pStyle w:val="SingleTxtG"/>
        <w:ind w:left="1700"/>
        <w:rPr>
          <w:lang w:val="es-MX"/>
        </w:rPr>
      </w:pPr>
      <w:r>
        <w:rPr>
          <w:lang w:val="es-MX"/>
        </w:rPr>
        <w:tab/>
      </w:r>
      <w:r w:rsidR="004E5DF6" w:rsidRPr="004E5DF6">
        <w:rPr>
          <w:lang w:val="es-MX"/>
        </w:rPr>
        <w:t>ii)</w:t>
      </w:r>
      <w:r w:rsidR="004E5DF6" w:rsidRPr="004E5DF6">
        <w:rPr>
          <w:lang w:val="es-MX"/>
        </w:rPr>
        <w:tab/>
        <w:t>Construcción y ampliación de Centros de Salud de Atención Integral Materno</w:t>
      </w:r>
      <w:r w:rsidR="00537816">
        <w:rPr>
          <w:lang w:val="es-MX"/>
        </w:rPr>
        <w:t>i</w:t>
      </w:r>
      <w:r w:rsidR="004E5DF6" w:rsidRPr="004E5DF6">
        <w:rPr>
          <w:lang w:val="es-MX"/>
        </w:rPr>
        <w:t>nfantil (CAIMI), en los municipios de Tacaná y Tecún Uman</w:t>
      </w:r>
      <w:r w:rsidR="00E8778C">
        <w:rPr>
          <w:lang w:val="es-MX"/>
        </w:rPr>
        <w:t xml:space="preserve"> </w:t>
      </w:r>
      <w:r w:rsidR="004E5DF6" w:rsidRPr="004E5DF6">
        <w:rPr>
          <w:lang w:val="es-MX"/>
        </w:rPr>
        <w:t>del departamento de San Marcos y en el municipio de Asunción Mit</w:t>
      </w:r>
      <w:r w:rsidR="00FF6B83">
        <w:rPr>
          <w:lang w:val="es-MX"/>
        </w:rPr>
        <w:t>a en el departamento de Jutiapa.</w:t>
      </w:r>
    </w:p>
    <w:p w:rsidR="004E5DF6" w:rsidRPr="004E5DF6" w:rsidRDefault="004E5DF6" w:rsidP="007C7E1D">
      <w:pPr>
        <w:pStyle w:val="SingleTxtG"/>
        <w:ind w:left="1700"/>
        <w:rPr>
          <w:lang w:val="es-MX"/>
        </w:rPr>
      </w:pPr>
      <w:r w:rsidRPr="004E5DF6">
        <w:rPr>
          <w:lang w:val="es-MX"/>
        </w:rPr>
        <w:t>iii)</w:t>
      </w:r>
      <w:r w:rsidRPr="004E5DF6">
        <w:rPr>
          <w:lang w:val="es-MX"/>
        </w:rPr>
        <w:tab/>
        <w:t>Equipamiento de</w:t>
      </w:r>
      <w:r w:rsidR="00E8778C">
        <w:rPr>
          <w:lang w:val="es-MX"/>
        </w:rPr>
        <w:t xml:space="preserve"> </w:t>
      </w:r>
      <w:r w:rsidR="00537816">
        <w:rPr>
          <w:lang w:val="es-MX"/>
        </w:rPr>
        <w:t>seis unidades de salud buco</w:t>
      </w:r>
      <w:r w:rsidRPr="004E5DF6">
        <w:rPr>
          <w:lang w:val="es-MX"/>
        </w:rPr>
        <w:t>dental en el área noroccidente, nororiente, Guatemala sur, Tot</w:t>
      </w:r>
      <w:r w:rsidR="00FF6B83">
        <w:rPr>
          <w:lang w:val="es-MX"/>
        </w:rPr>
        <w:t>onicapán, Quiché y Sacatepéquez.</w:t>
      </w:r>
    </w:p>
    <w:p w:rsidR="004E5DF6" w:rsidRPr="004E5DF6" w:rsidRDefault="004E5DF6" w:rsidP="007C7E1D">
      <w:pPr>
        <w:pStyle w:val="SingleTxtG"/>
        <w:ind w:left="1700"/>
        <w:rPr>
          <w:lang w:val="es-MX"/>
        </w:rPr>
      </w:pPr>
      <w:r w:rsidRPr="004E5DF6">
        <w:rPr>
          <w:lang w:val="es-MX"/>
        </w:rPr>
        <w:t>iv)</w:t>
      </w:r>
      <w:r w:rsidRPr="004E5DF6">
        <w:rPr>
          <w:lang w:val="es-MX"/>
        </w:rPr>
        <w:tab/>
        <w:t xml:space="preserve">Reconstrucción, remodelación y remozamiento de la red de servicios de salud </w:t>
      </w:r>
      <w:r w:rsidR="00FF6B83">
        <w:rPr>
          <w:lang w:val="es-MX"/>
        </w:rPr>
        <w:t>para prestar una mejor atención.</w:t>
      </w:r>
    </w:p>
    <w:p w:rsidR="00E8778C" w:rsidRDefault="004E5DF6" w:rsidP="007C7E1D">
      <w:pPr>
        <w:pStyle w:val="SingleTxtG"/>
        <w:ind w:left="1700"/>
        <w:rPr>
          <w:bCs/>
          <w:lang w:val="es-MX"/>
        </w:rPr>
      </w:pPr>
      <w:r w:rsidRPr="004E5DF6">
        <w:rPr>
          <w:bCs/>
          <w:lang w:val="es-MX"/>
        </w:rPr>
        <w:t>v)</w:t>
      </w:r>
      <w:r w:rsidRPr="004E5DF6">
        <w:rPr>
          <w:bCs/>
          <w:lang w:val="es-MX"/>
        </w:rPr>
        <w:tab/>
      </w:r>
      <w:r w:rsidRPr="007C7E1D">
        <w:rPr>
          <w:lang w:val="es-MX"/>
        </w:rPr>
        <w:t>Equipamiento</w:t>
      </w:r>
      <w:r w:rsidRPr="004E5DF6">
        <w:rPr>
          <w:bCs/>
          <w:lang w:val="es-MX"/>
        </w:rPr>
        <w:t xml:space="preserve"> a la sala de operaciones, encajamiento y pediatría del Hospital de Melchor de Mencos.</w:t>
      </w:r>
      <w:r w:rsidR="00E8778C">
        <w:rPr>
          <w:bCs/>
          <w:lang w:val="es-MX"/>
        </w:rPr>
        <w:t xml:space="preserve"> </w:t>
      </w:r>
    </w:p>
    <w:p w:rsidR="00E8778C" w:rsidRDefault="007C7E1D" w:rsidP="007C7E1D">
      <w:pPr>
        <w:pStyle w:val="H56G"/>
        <w:rPr>
          <w:lang w:val="es-MX"/>
        </w:rPr>
      </w:pPr>
      <w:r>
        <w:rPr>
          <w:lang w:val="es-MX"/>
        </w:rPr>
        <w:tab/>
      </w:r>
      <w:r>
        <w:rPr>
          <w:lang w:val="es-MX"/>
        </w:rPr>
        <w:tab/>
      </w:r>
      <w:r w:rsidR="004E5DF6" w:rsidRPr="004E5DF6">
        <w:rPr>
          <w:lang w:val="es-MX"/>
        </w:rPr>
        <w:t>Desafíos que se deben afrontar</w:t>
      </w:r>
      <w:r w:rsidR="00E8778C">
        <w:rPr>
          <w:lang w:val="es-MX"/>
        </w:rPr>
        <w:t xml:space="preserve"> </w:t>
      </w:r>
    </w:p>
    <w:p w:rsidR="00E8778C" w:rsidRDefault="004E5DF6" w:rsidP="004E5DF6">
      <w:pPr>
        <w:pStyle w:val="SingleTxtG"/>
        <w:rPr>
          <w:lang w:val="es-MX"/>
        </w:rPr>
      </w:pPr>
      <w:r w:rsidRPr="004E5DF6">
        <w:rPr>
          <w:bCs/>
          <w:iCs/>
          <w:lang w:val="es-MX"/>
        </w:rPr>
        <w:t>199.</w:t>
      </w:r>
      <w:r w:rsidRPr="004E5DF6">
        <w:rPr>
          <w:bCs/>
          <w:iCs/>
          <w:lang w:val="es-MX"/>
        </w:rPr>
        <w:tab/>
      </w:r>
      <w:r w:rsidRPr="004E5DF6">
        <w:rPr>
          <w:lang w:val="es-MX"/>
        </w:rPr>
        <w:t>Dentro de los desafíos</w:t>
      </w:r>
      <w:r w:rsidR="00E8778C">
        <w:rPr>
          <w:lang w:val="es-MX"/>
        </w:rPr>
        <w:t xml:space="preserve"> </w:t>
      </w:r>
      <w:r w:rsidRPr="004E5DF6">
        <w:rPr>
          <w:lang w:val="es-MX"/>
        </w:rPr>
        <w:t>se encuentran:</w:t>
      </w:r>
      <w:r w:rsidR="00E8778C">
        <w:rPr>
          <w:lang w:val="es-MX"/>
        </w:rPr>
        <w:t xml:space="preserve"> </w:t>
      </w:r>
    </w:p>
    <w:p w:rsidR="004E5DF6" w:rsidRPr="004E5DF6" w:rsidRDefault="007C7E1D" w:rsidP="004E5DF6">
      <w:pPr>
        <w:pStyle w:val="SingleTxtG"/>
        <w:rPr>
          <w:lang w:val="es-MX"/>
        </w:rPr>
      </w:pPr>
      <w:r>
        <w:rPr>
          <w:bCs/>
          <w:iCs/>
          <w:lang w:val="es-MX"/>
        </w:rPr>
        <w:tab/>
      </w:r>
      <w:r w:rsidR="004E5DF6" w:rsidRPr="004E5DF6">
        <w:rPr>
          <w:bCs/>
          <w:iCs/>
          <w:lang w:val="es-MX"/>
        </w:rPr>
        <w:t>a)</w:t>
      </w:r>
      <w:r w:rsidR="004E5DF6" w:rsidRPr="004E5DF6">
        <w:rPr>
          <w:bCs/>
          <w:iCs/>
          <w:lang w:val="es-MX"/>
        </w:rPr>
        <w:tab/>
      </w:r>
      <w:r w:rsidR="004E5DF6" w:rsidRPr="004E5DF6">
        <w:rPr>
          <w:lang w:val="es-MX"/>
        </w:rPr>
        <w:t xml:space="preserve">Fortalecer la competencia técnica del personal institucional que atiende </w:t>
      </w:r>
      <w:r w:rsidR="00537816">
        <w:rPr>
          <w:lang w:val="es-MX"/>
        </w:rPr>
        <w:t xml:space="preserve">el </w:t>
      </w:r>
      <w:r w:rsidR="004E5DF6" w:rsidRPr="004E5DF6">
        <w:rPr>
          <w:lang w:val="es-MX"/>
        </w:rPr>
        <w:t>embarazo, parto, posparto y neonato;</w:t>
      </w:r>
    </w:p>
    <w:p w:rsidR="004E5DF6" w:rsidRPr="004E5DF6" w:rsidRDefault="007C7E1D" w:rsidP="004E5DF6">
      <w:pPr>
        <w:pStyle w:val="SingleTxtG"/>
        <w:rPr>
          <w:bCs/>
          <w:lang w:val="es-GT"/>
        </w:rPr>
      </w:pPr>
      <w:r>
        <w:rPr>
          <w:bCs/>
          <w:iCs/>
          <w:lang w:val="es-GT"/>
        </w:rPr>
        <w:tab/>
      </w:r>
      <w:r w:rsidR="004E5DF6" w:rsidRPr="004E5DF6">
        <w:rPr>
          <w:bCs/>
          <w:iCs/>
          <w:lang w:val="es-GT"/>
        </w:rPr>
        <w:t>b)</w:t>
      </w:r>
      <w:r w:rsidR="004E5DF6" w:rsidRPr="004E5DF6">
        <w:rPr>
          <w:bCs/>
          <w:iCs/>
          <w:lang w:val="es-GT"/>
        </w:rPr>
        <w:tab/>
      </w:r>
      <w:r w:rsidR="004E5DF6" w:rsidRPr="004E5DF6">
        <w:rPr>
          <w:lang w:val="es-MX"/>
        </w:rPr>
        <w:t>Fortalecer las competencias administrativas para</w:t>
      </w:r>
      <w:r w:rsidR="00E8778C">
        <w:rPr>
          <w:lang w:val="es-MX"/>
        </w:rPr>
        <w:t xml:space="preserve"> </w:t>
      </w:r>
      <w:r w:rsidR="004E5DF6" w:rsidRPr="004E5DF6">
        <w:rPr>
          <w:bCs/>
          <w:lang w:val="es-MX"/>
        </w:rPr>
        <w:t>la adquisición,</w:t>
      </w:r>
      <w:r w:rsidR="00E8778C">
        <w:rPr>
          <w:bCs/>
          <w:lang w:val="es-MX"/>
        </w:rPr>
        <w:t xml:space="preserve"> </w:t>
      </w:r>
      <w:r w:rsidR="004E5DF6" w:rsidRPr="004E5DF6">
        <w:rPr>
          <w:bCs/>
          <w:lang w:val="es-MX"/>
        </w:rPr>
        <w:t>almacenamiento, distribución y provisión</w:t>
      </w:r>
      <w:r w:rsidR="00E8778C">
        <w:rPr>
          <w:bCs/>
          <w:lang w:val="es-MX"/>
        </w:rPr>
        <w:t xml:space="preserve"> </w:t>
      </w:r>
      <w:r w:rsidR="004E5DF6" w:rsidRPr="004E5DF6">
        <w:rPr>
          <w:bCs/>
          <w:lang w:val="es-MX"/>
        </w:rPr>
        <w:t>de medicamentos e insumos de forma</w:t>
      </w:r>
      <w:r w:rsidR="004E5DF6" w:rsidRPr="004E5DF6">
        <w:rPr>
          <w:b/>
          <w:bCs/>
          <w:lang w:val="es-MX"/>
        </w:rPr>
        <w:t xml:space="preserve"> </w:t>
      </w:r>
      <w:r w:rsidR="004E5DF6" w:rsidRPr="004E5DF6">
        <w:rPr>
          <w:bCs/>
          <w:lang w:val="es-MX"/>
        </w:rPr>
        <w:t>oportuna;</w:t>
      </w:r>
      <w:r w:rsidR="00E8778C">
        <w:rPr>
          <w:b/>
          <w:bCs/>
          <w:lang w:val="es-MX"/>
        </w:rPr>
        <w:t xml:space="preserve"> </w:t>
      </w:r>
    </w:p>
    <w:p w:rsidR="004E5DF6" w:rsidRPr="004E5DF6" w:rsidRDefault="007C7E1D" w:rsidP="004E5DF6">
      <w:pPr>
        <w:pStyle w:val="SingleTxtG"/>
        <w:rPr>
          <w:bCs/>
          <w:lang w:val="es-GT"/>
        </w:rPr>
      </w:pPr>
      <w:r>
        <w:rPr>
          <w:bCs/>
          <w:iCs/>
          <w:lang w:val="es-GT"/>
        </w:rPr>
        <w:tab/>
      </w:r>
      <w:r w:rsidR="004E5DF6" w:rsidRPr="004E5DF6">
        <w:rPr>
          <w:bCs/>
          <w:iCs/>
          <w:lang w:val="es-GT"/>
        </w:rPr>
        <w:t>c)</w:t>
      </w:r>
      <w:r w:rsidR="004E5DF6" w:rsidRPr="004E5DF6">
        <w:rPr>
          <w:bCs/>
          <w:iCs/>
          <w:lang w:val="es-GT"/>
        </w:rPr>
        <w:tab/>
      </w:r>
      <w:r w:rsidR="004E5DF6" w:rsidRPr="004E5DF6">
        <w:rPr>
          <w:bCs/>
          <w:lang w:val="es-MX"/>
        </w:rPr>
        <w:t>Departamentalización institucional del MSPAS, para garantizar la permanencia, en cantidad y calidad, del recurso humano calificado en todo</w:t>
      </w:r>
      <w:r w:rsidR="004E5DF6" w:rsidRPr="004E5DF6">
        <w:rPr>
          <w:bCs/>
          <w:lang w:val="es-GT"/>
        </w:rPr>
        <w:t>s los servicios maternos y neonatales;</w:t>
      </w:r>
    </w:p>
    <w:p w:rsidR="004E5DF6" w:rsidRPr="004E5DF6" w:rsidRDefault="007C7E1D" w:rsidP="004E5DF6">
      <w:pPr>
        <w:pStyle w:val="SingleTxtG"/>
        <w:rPr>
          <w:bCs/>
          <w:lang w:val="es-MX"/>
        </w:rPr>
      </w:pPr>
      <w:r>
        <w:rPr>
          <w:bCs/>
          <w:iCs/>
          <w:lang w:val="es-MX"/>
        </w:rPr>
        <w:tab/>
      </w:r>
      <w:r w:rsidR="004E5DF6" w:rsidRPr="004E5DF6">
        <w:rPr>
          <w:bCs/>
          <w:iCs/>
          <w:lang w:val="es-MX"/>
        </w:rPr>
        <w:t>d)</w:t>
      </w:r>
      <w:r w:rsidR="004E5DF6" w:rsidRPr="004E5DF6">
        <w:rPr>
          <w:bCs/>
          <w:iCs/>
          <w:lang w:val="es-MX"/>
        </w:rPr>
        <w:tab/>
      </w:r>
      <w:r w:rsidR="004E5DF6" w:rsidRPr="004E5DF6">
        <w:rPr>
          <w:bCs/>
          <w:lang w:val="es-GT"/>
        </w:rPr>
        <w:t xml:space="preserve">En las capacitaciones del personal institucional, priorizar la temática relacionada con </w:t>
      </w:r>
      <w:r w:rsidR="004E5DF6" w:rsidRPr="004E5DF6">
        <w:rPr>
          <w:bCs/>
          <w:lang w:val="es-MX"/>
        </w:rPr>
        <w:t>la mortalidad materna y neonatal, incluyendo la planificación familiar;</w:t>
      </w:r>
    </w:p>
    <w:p w:rsidR="004E5DF6" w:rsidRPr="004E5DF6" w:rsidRDefault="007C7E1D" w:rsidP="004E5DF6">
      <w:pPr>
        <w:pStyle w:val="SingleTxtG"/>
        <w:rPr>
          <w:bCs/>
          <w:lang w:val="es-MX"/>
        </w:rPr>
      </w:pPr>
      <w:r>
        <w:rPr>
          <w:bCs/>
          <w:iCs/>
          <w:lang w:val="es-MX"/>
        </w:rPr>
        <w:tab/>
      </w:r>
      <w:r w:rsidR="004E5DF6" w:rsidRPr="004E5DF6">
        <w:rPr>
          <w:bCs/>
          <w:iCs/>
          <w:lang w:val="es-MX"/>
        </w:rPr>
        <w:t>e)</w:t>
      </w:r>
      <w:r w:rsidR="004E5DF6" w:rsidRPr="004E5DF6">
        <w:rPr>
          <w:bCs/>
          <w:iCs/>
          <w:lang w:val="es-MX"/>
        </w:rPr>
        <w:tab/>
      </w:r>
      <w:r w:rsidR="004E5DF6" w:rsidRPr="004E5DF6">
        <w:rPr>
          <w:bCs/>
          <w:lang w:val="es-MX"/>
        </w:rPr>
        <w:t>Implementar un modelo nacional y local de logística de insumos y medicamentos nece</w:t>
      </w:r>
      <w:r>
        <w:rPr>
          <w:bCs/>
          <w:lang w:val="es-MX"/>
        </w:rPr>
        <w:t>sarios para la atención materno</w:t>
      </w:r>
      <w:r w:rsidR="004E5DF6" w:rsidRPr="004E5DF6">
        <w:rPr>
          <w:bCs/>
          <w:lang w:val="es-MX"/>
        </w:rPr>
        <w:t>neonatal;</w:t>
      </w:r>
    </w:p>
    <w:p w:rsidR="004E5DF6" w:rsidRPr="004E5DF6" w:rsidRDefault="007C7E1D" w:rsidP="004E5DF6">
      <w:pPr>
        <w:pStyle w:val="SingleTxtG"/>
        <w:rPr>
          <w:bCs/>
          <w:lang w:val="es-MX"/>
        </w:rPr>
      </w:pPr>
      <w:r>
        <w:rPr>
          <w:bCs/>
          <w:iCs/>
          <w:lang w:val="es-MX"/>
        </w:rPr>
        <w:tab/>
      </w:r>
      <w:r w:rsidR="004E5DF6" w:rsidRPr="004E5DF6">
        <w:rPr>
          <w:bCs/>
          <w:iCs/>
          <w:lang w:val="es-MX"/>
        </w:rPr>
        <w:t>f)</w:t>
      </w:r>
      <w:r w:rsidR="004E5DF6" w:rsidRPr="004E5DF6">
        <w:rPr>
          <w:bCs/>
          <w:iCs/>
          <w:lang w:val="es-MX"/>
        </w:rPr>
        <w:tab/>
      </w:r>
      <w:r w:rsidR="004E5DF6" w:rsidRPr="004E5DF6">
        <w:rPr>
          <w:bCs/>
          <w:lang w:val="es-MX"/>
        </w:rPr>
        <w:t>Modelo de supervisión, monitoreo y evaluación, nacional y local,</w:t>
      </w:r>
      <w:r w:rsidR="00E8778C">
        <w:rPr>
          <w:bCs/>
          <w:lang w:val="es-MX"/>
        </w:rPr>
        <w:t xml:space="preserve"> </w:t>
      </w:r>
      <w:r w:rsidR="004E5DF6" w:rsidRPr="004E5DF6">
        <w:rPr>
          <w:bCs/>
          <w:lang w:val="es-MX"/>
        </w:rPr>
        <w:t>que permita garantizar la atención calificada institucional;</w:t>
      </w:r>
    </w:p>
    <w:p w:rsidR="004E5DF6" w:rsidRPr="004E5DF6" w:rsidRDefault="007C7E1D" w:rsidP="004E5DF6">
      <w:pPr>
        <w:pStyle w:val="SingleTxtG"/>
        <w:rPr>
          <w:bCs/>
          <w:lang w:val="es-GT"/>
        </w:rPr>
      </w:pPr>
      <w:r>
        <w:rPr>
          <w:bCs/>
          <w:iCs/>
          <w:lang w:val="es-GT"/>
        </w:rPr>
        <w:tab/>
      </w:r>
      <w:r w:rsidR="004E5DF6" w:rsidRPr="004E5DF6">
        <w:rPr>
          <w:bCs/>
          <w:iCs/>
          <w:lang w:val="es-GT"/>
        </w:rPr>
        <w:t>g)</w:t>
      </w:r>
      <w:r w:rsidR="004E5DF6" w:rsidRPr="004E5DF6">
        <w:rPr>
          <w:bCs/>
          <w:iCs/>
          <w:lang w:val="es-GT"/>
        </w:rPr>
        <w:tab/>
      </w:r>
      <w:r w:rsidR="004E5DF6" w:rsidRPr="004E5DF6">
        <w:rPr>
          <w:bCs/>
          <w:lang w:val="es-MX"/>
        </w:rPr>
        <w:t>Implementar el sistema nacional de vigilancia epidemiológica de la mortalidad materna (VEMM), incorporando la vigilancia epidemiológica de la mortalidad infantil (VEMN) al mismo, en toda</w:t>
      </w:r>
      <w:r w:rsidR="00E8778C">
        <w:rPr>
          <w:bCs/>
          <w:lang w:val="es-MX"/>
        </w:rPr>
        <w:t xml:space="preserve"> </w:t>
      </w:r>
      <w:r w:rsidR="004E5DF6" w:rsidRPr="004E5DF6">
        <w:rPr>
          <w:bCs/>
          <w:lang w:val="es-MX"/>
        </w:rPr>
        <w:t>la red de servicios de salud del país;</w:t>
      </w:r>
    </w:p>
    <w:p w:rsidR="004E5DF6" w:rsidRPr="004E5DF6" w:rsidRDefault="007C7E1D" w:rsidP="004E5DF6">
      <w:pPr>
        <w:pStyle w:val="SingleTxtG"/>
        <w:rPr>
          <w:lang w:val="es-MX"/>
        </w:rPr>
      </w:pPr>
      <w:r>
        <w:rPr>
          <w:bCs/>
          <w:iCs/>
          <w:lang w:val="es-MX"/>
        </w:rPr>
        <w:tab/>
      </w:r>
      <w:r w:rsidR="004E5DF6" w:rsidRPr="004E5DF6">
        <w:rPr>
          <w:bCs/>
          <w:iCs/>
          <w:lang w:val="es-MX"/>
        </w:rPr>
        <w:t>h)</w:t>
      </w:r>
      <w:r w:rsidR="004E5DF6" w:rsidRPr="004E5DF6">
        <w:rPr>
          <w:bCs/>
          <w:iCs/>
          <w:lang w:val="es-MX"/>
        </w:rPr>
        <w:tab/>
      </w:r>
      <w:r w:rsidR="004E5DF6" w:rsidRPr="004E5DF6">
        <w:rPr>
          <w:lang w:val="es-MX"/>
        </w:rPr>
        <w:t>Talleres de capacitación en el manejo de las Guías de Atención del Embarazo, Parto, Puerperio y Emergencias Obstétricas;</w:t>
      </w:r>
    </w:p>
    <w:p w:rsidR="004E5DF6" w:rsidRPr="004E5DF6" w:rsidRDefault="007C7E1D" w:rsidP="004E5DF6">
      <w:pPr>
        <w:pStyle w:val="SingleTxtG"/>
        <w:rPr>
          <w:lang w:val="es-MX"/>
        </w:rPr>
      </w:pPr>
      <w:r>
        <w:rPr>
          <w:bCs/>
          <w:iCs/>
          <w:lang w:val="es-MX"/>
        </w:rPr>
        <w:tab/>
      </w:r>
      <w:r w:rsidR="004E5DF6" w:rsidRPr="004E5DF6">
        <w:rPr>
          <w:bCs/>
          <w:iCs/>
          <w:lang w:val="es-MX"/>
        </w:rPr>
        <w:t>i)</w:t>
      </w:r>
      <w:r w:rsidR="004E5DF6" w:rsidRPr="004E5DF6">
        <w:rPr>
          <w:bCs/>
          <w:iCs/>
          <w:lang w:val="es-MX"/>
        </w:rPr>
        <w:tab/>
      </w:r>
      <w:r w:rsidR="004E5DF6" w:rsidRPr="004E5DF6">
        <w:rPr>
          <w:lang w:val="es-MX"/>
        </w:rPr>
        <w:t>Programa de Atención Post-Aborto (APA) conjuntamente con el Centro de Investigación Epidemiológica en Salud Sexual y Reproductiva (CIESAR);</w:t>
      </w:r>
    </w:p>
    <w:p w:rsidR="004E5DF6" w:rsidRPr="004E5DF6" w:rsidRDefault="007C7E1D" w:rsidP="004E5DF6">
      <w:pPr>
        <w:pStyle w:val="SingleTxtG"/>
        <w:rPr>
          <w:lang w:val="es-MX"/>
        </w:rPr>
      </w:pPr>
      <w:r>
        <w:rPr>
          <w:bCs/>
          <w:iCs/>
          <w:lang w:val="es-MX"/>
        </w:rPr>
        <w:tab/>
      </w:r>
      <w:r w:rsidR="004E5DF6" w:rsidRPr="004E5DF6">
        <w:rPr>
          <w:bCs/>
          <w:iCs/>
          <w:lang w:val="es-MX"/>
        </w:rPr>
        <w:t>j)</w:t>
      </w:r>
      <w:r w:rsidR="004E5DF6" w:rsidRPr="004E5DF6">
        <w:rPr>
          <w:bCs/>
          <w:iCs/>
          <w:lang w:val="es-MX"/>
        </w:rPr>
        <w:tab/>
      </w:r>
      <w:r w:rsidR="004E5DF6" w:rsidRPr="004E5DF6">
        <w:rPr>
          <w:lang w:val="es-MX"/>
        </w:rPr>
        <w:t>Creación de comités de vigilancia epidemiológica de la mortalidad materna en las áreas de salud y hospitales;</w:t>
      </w:r>
    </w:p>
    <w:p w:rsidR="004E5DF6" w:rsidRPr="004E5DF6" w:rsidRDefault="007C7E1D" w:rsidP="004E5DF6">
      <w:pPr>
        <w:pStyle w:val="SingleTxtG"/>
        <w:rPr>
          <w:lang w:val="es-MX"/>
        </w:rPr>
      </w:pPr>
      <w:r>
        <w:rPr>
          <w:bCs/>
          <w:iCs/>
          <w:lang w:val="es-MX"/>
        </w:rPr>
        <w:tab/>
      </w:r>
      <w:r w:rsidR="004E5DF6" w:rsidRPr="004E5DF6">
        <w:rPr>
          <w:bCs/>
          <w:iCs/>
          <w:lang w:val="es-MX"/>
        </w:rPr>
        <w:t>k)</w:t>
      </w:r>
      <w:r w:rsidR="004E5DF6" w:rsidRPr="004E5DF6">
        <w:rPr>
          <w:bCs/>
          <w:iCs/>
          <w:lang w:val="es-MX"/>
        </w:rPr>
        <w:tab/>
      </w:r>
      <w:r w:rsidR="004E5DF6" w:rsidRPr="004E5DF6">
        <w:rPr>
          <w:lang w:val="es-MX"/>
        </w:rPr>
        <w:t>Proveer servicios accesibles y culturalmente adaptados;</w:t>
      </w:r>
    </w:p>
    <w:p w:rsidR="004E5DF6" w:rsidRPr="004E5DF6" w:rsidRDefault="007C7E1D" w:rsidP="004E5DF6">
      <w:pPr>
        <w:pStyle w:val="SingleTxtG"/>
        <w:rPr>
          <w:lang w:val="es-MX"/>
        </w:rPr>
      </w:pPr>
      <w:r>
        <w:rPr>
          <w:bCs/>
          <w:iCs/>
          <w:lang w:val="es-MX"/>
        </w:rPr>
        <w:tab/>
      </w:r>
      <w:r w:rsidR="004E5DF6" w:rsidRPr="004E5DF6">
        <w:rPr>
          <w:bCs/>
          <w:iCs/>
          <w:lang w:val="es-MX"/>
        </w:rPr>
        <w:t>l)</w:t>
      </w:r>
      <w:r w:rsidR="004E5DF6" w:rsidRPr="004E5DF6">
        <w:rPr>
          <w:bCs/>
          <w:iCs/>
          <w:lang w:val="es-MX"/>
        </w:rPr>
        <w:tab/>
      </w:r>
      <w:r w:rsidR="004E5DF6" w:rsidRPr="004E5DF6">
        <w:rPr>
          <w:lang w:val="es-MX"/>
        </w:rPr>
        <w:t>Capacitación a enfermeras auxiliares en la atención obstétrica;</w:t>
      </w:r>
    </w:p>
    <w:p w:rsidR="00E8778C" w:rsidRDefault="007C7E1D" w:rsidP="004E5DF6">
      <w:pPr>
        <w:pStyle w:val="SingleTxtG"/>
        <w:rPr>
          <w:lang w:val="es-MX"/>
        </w:rPr>
      </w:pPr>
      <w:r>
        <w:rPr>
          <w:bCs/>
          <w:iCs/>
          <w:lang w:val="es-MX"/>
        </w:rPr>
        <w:tab/>
      </w:r>
      <w:r w:rsidR="004E5DF6" w:rsidRPr="004E5DF6">
        <w:rPr>
          <w:bCs/>
          <w:iCs/>
          <w:lang w:val="es-MX"/>
        </w:rPr>
        <w:t>m)</w:t>
      </w:r>
      <w:r w:rsidR="004E5DF6" w:rsidRPr="004E5DF6">
        <w:rPr>
          <w:bCs/>
          <w:iCs/>
          <w:lang w:val="es-MX"/>
        </w:rPr>
        <w:tab/>
      </w:r>
      <w:r w:rsidR="004E5DF6" w:rsidRPr="004E5DF6">
        <w:rPr>
          <w:lang w:val="es-MX"/>
        </w:rPr>
        <w:t xml:space="preserve">Socialización de </w:t>
      </w:r>
      <w:smartTag w:uri="urn:schemas-microsoft-com:office:smarttags" w:element="PersonName">
        <w:smartTagPr>
          <w:attr w:name="ProductID" w:val="la Ley"/>
        </w:smartTagPr>
        <w:r w:rsidR="004E5DF6" w:rsidRPr="004E5DF6">
          <w:rPr>
            <w:lang w:val="es-MX"/>
          </w:rPr>
          <w:t>la Ley</w:t>
        </w:r>
      </w:smartTag>
      <w:r w:rsidR="004E5DF6" w:rsidRPr="004E5DF6">
        <w:rPr>
          <w:lang w:val="es-MX"/>
        </w:rPr>
        <w:t xml:space="preserve"> de Desarrollo Social y Acceso Universal a Métodos de Planificación Familiar.</w:t>
      </w:r>
      <w:r w:rsidR="00E8778C">
        <w:rPr>
          <w:lang w:val="es-MX"/>
        </w:rPr>
        <w:t xml:space="preserve"> </w:t>
      </w:r>
    </w:p>
    <w:p w:rsidR="00E8778C" w:rsidRDefault="004E5DF6" w:rsidP="004E5DF6">
      <w:pPr>
        <w:pStyle w:val="SingleTxtG"/>
        <w:rPr>
          <w:lang w:val="es-MX"/>
        </w:rPr>
      </w:pPr>
      <w:r w:rsidRPr="004E5DF6">
        <w:rPr>
          <w:bCs/>
          <w:iCs/>
          <w:lang w:val="es-MX"/>
        </w:rPr>
        <w:t>200.</w:t>
      </w:r>
      <w:r w:rsidRPr="004E5DF6">
        <w:rPr>
          <w:bCs/>
          <w:iCs/>
          <w:lang w:val="es-MX"/>
        </w:rPr>
        <w:tab/>
      </w:r>
      <w:r w:rsidRPr="004E5DF6">
        <w:rPr>
          <w:lang w:val="es-MX"/>
        </w:rPr>
        <w:t>La implementación de las acciones antes indicadas representan un desafío para el Estado de Guatemala, las cuales deben ser ejecutadas prioritariamente para garantizar a las mujeres y los niños atención médica de calidad y reducir de esta forma lo</w:t>
      </w:r>
      <w:r w:rsidR="00537816">
        <w:rPr>
          <w:lang w:val="es-MX"/>
        </w:rPr>
        <w:t>s índices de mortalidad materno</w:t>
      </w:r>
      <w:r w:rsidRPr="004E5DF6">
        <w:rPr>
          <w:lang w:val="es-MX"/>
        </w:rPr>
        <w:t>infantil.</w:t>
      </w:r>
      <w:r w:rsidR="00E8778C">
        <w:rPr>
          <w:lang w:val="es-MX"/>
        </w:rPr>
        <w:t xml:space="preserve"> </w:t>
      </w:r>
    </w:p>
    <w:p w:rsidR="00E8778C" w:rsidRDefault="004E5DF6" w:rsidP="004E5DF6">
      <w:pPr>
        <w:pStyle w:val="SingleTxtG"/>
        <w:rPr>
          <w:lang w:val="es-MX"/>
        </w:rPr>
      </w:pPr>
      <w:r w:rsidRPr="004E5DF6">
        <w:rPr>
          <w:bCs/>
          <w:iCs/>
          <w:lang w:val="es-MX"/>
        </w:rPr>
        <w:t>201.</w:t>
      </w:r>
      <w:r w:rsidRPr="004E5DF6">
        <w:rPr>
          <w:bCs/>
          <w:iCs/>
          <w:lang w:val="es-MX"/>
        </w:rPr>
        <w:tab/>
      </w:r>
      <w:r w:rsidRPr="004E5DF6">
        <w:rPr>
          <w:lang w:val="es-MX"/>
        </w:rPr>
        <w:t>Siendo el tema de la red</w:t>
      </w:r>
      <w:r w:rsidR="00537816">
        <w:rPr>
          <w:lang w:val="es-MX"/>
        </w:rPr>
        <w:t>ucción de la mortalidad materno</w:t>
      </w:r>
      <w:r w:rsidRPr="004E5DF6">
        <w:rPr>
          <w:lang w:val="es-MX"/>
        </w:rPr>
        <w:t>infantil una de las prioridades de las políticas de salud 2008-2012, se ha planteado una estrategia que incluye:</w:t>
      </w:r>
      <w:r w:rsidR="00E8778C">
        <w:rPr>
          <w:lang w:val="es-MX"/>
        </w:rPr>
        <w:t xml:space="preserve"> </w:t>
      </w:r>
    </w:p>
    <w:p w:rsidR="004E5DF6" w:rsidRPr="004E5DF6" w:rsidRDefault="007C7E1D" w:rsidP="004E5DF6">
      <w:pPr>
        <w:pStyle w:val="SingleTxtG"/>
        <w:rPr>
          <w:lang w:val="es-MX"/>
        </w:rPr>
      </w:pPr>
      <w:r>
        <w:rPr>
          <w:bCs/>
          <w:iCs/>
          <w:lang w:val="es-MX"/>
        </w:rPr>
        <w:tab/>
      </w:r>
      <w:r w:rsidR="004E5DF6" w:rsidRPr="004E5DF6">
        <w:rPr>
          <w:bCs/>
          <w:iCs/>
          <w:lang w:val="es-MX"/>
        </w:rPr>
        <w:t>a)</w:t>
      </w:r>
      <w:r w:rsidR="004E5DF6" w:rsidRPr="004E5DF6">
        <w:rPr>
          <w:bCs/>
          <w:iCs/>
          <w:lang w:val="es-MX"/>
        </w:rPr>
        <w:tab/>
      </w:r>
      <w:r w:rsidR="004E5DF6" w:rsidRPr="004E5DF6">
        <w:rPr>
          <w:lang w:val="es-MX"/>
        </w:rPr>
        <w:t>Desarrollo de estrategias de coordinación multisectorial;</w:t>
      </w:r>
    </w:p>
    <w:p w:rsidR="004E5DF6" w:rsidRPr="004E5DF6" w:rsidRDefault="007C7E1D" w:rsidP="004E5DF6">
      <w:pPr>
        <w:pStyle w:val="SingleTxtG"/>
        <w:rPr>
          <w:lang w:val="es-MX"/>
        </w:rPr>
      </w:pPr>
      <w:r>
        <w:rPr>
          <w:bCs/>
          <w:iCs/>
          <w:lang w:val="es-MX"/>
        </w:rPr>
        <w:tab/>
      </w:r>
      <w:r w:rsidR="004E5DF6" w:rsidRPr="004E5DF6">
        <w:rPr>
          <w:bCs/>
          <w:iCs/>
          <w:lang w:val="es-MX"/>
        </w:rPr>
        <w:t>b)</w:t>
      </w:r>
      <w:r w:rsidR="004E5DF6" w:rsidRPr="004E5DF6">
        <w:rPr>
          <w:bCs/>
          <w:iCs/>
          <w:lang w:val="es-MX"/>
        </w:rPr>
        <w:tab/>
      </w:r>
      <w:r w:rsidR="004E5DF6" w:rsidRPr="004E5DF6">
        <w:rPr>
          <w:lang w:val="es-MX"/>
        </w:rPr>
        <w:t>Priorizar y focalizar la atención materna y neonatal en municipios</w:t>
      </w:r>
      <w:r w:rsidR="00E8778C">
        <w:rPr>
          <w:lang w:val="es-MX"/>
        </w:rPr>
        <w:t xml:space="preserve"> </w:t>
      </w:r>
      <w:r w:rsidR="004E5DF6" w:rsidRPr="004E5DF6">
        <w:rPr>
          <w:lang w:val="es-MX"/>
        </w:rPr>
        <w:t>con mayor mortalidad;</w:t>
      </w:r>
    </w:p>
    <w:p w:rsidR="004E5DF6" w:rsidRPr="004E5DF6" w:rsidRDefault="007C7E1D" w:rsidP="004E5DF6">
      <w:pPr>
        <w:pStyle w:val="SingleTxtG"/>
        <w:rPr>
          <w:lang w:val="es-MX"/>
        </w:rPr>
      </w:pPr>
      <w:r>
        <w:rPr>
          <w:bCs/>
          <w:iCs/>
          <w:lang w:val="es-MX"/>
        </w:rPr>
        <w:tab/>
      </w:r>
      <w:r w:rsidR="004E5DF6" w:rsidRPr="004E5DF6">
        <w:rPr>
          <w:bCs/>
          <w:iCs/>
          <w:lang w:val="es-MX"/>
        </w:rPr>
        <w:t>c)</w:t>
      </w:r>
      <w:r w:rsidR="004E5DF6" w:rsidRPr="004E5DF6">
        <w:rPr>
          <w:bCs/>
          <w:iCs/>
          <w:lang w:val="es-MX"/>
        </w:rPr>
        <w:tab/>
      </w:r>
      <w:r w:rsidR="004E5DF6" w:rsidRPr="004E5DF6">
        <w:rPr>
          <w:lang w:val="es-MX"/>
        </w:rPr>
        <w:t>Promover la interacción con redes sociales y otros actores del desarrollo para el fortalecimiento de la solidaridad en la reducción de la mortalidad materna y neonatal;</w:t>
      </w:r>
    </w:p>
    <w:p w:rsidR="004E5DF6" w:rsidRPr="004E5DF6" w:rsidRDefault="007C7E1D" w:rsidP="004E5DF6">
      <w:pPr>
        <w:pStyle w:val="SingleTxtG"/>
        <w:rPr>
          <w:lang w:val="es-MX"/>
        </w:rPr>
      </w:pPr>
      <w:r>
        <w:rPr>
          <w:bCs/>
          <w:iCs/>
          <w:lang w:val="es-MX"/>
        </w:rPr>
        <w:tab/>
      </w:r>
      <w:r w:rsidR="004E5DF6" w:rsidRPr="004E5DF6">
        <w:rPr>
          <w:bCs/>
          <w:iCs/>
          <w:lang w:val="es-MX"/>
        </w:rPr>
        <w:t>d)</w:t>
      </w:r>
      <w:r w:rsidR="004E5DF6" w:rsidRPr="004E5DF6">
        <w:rPr>
          <w:bCs/>
          <w:iCs/>
          <w:lang w:val="es-MX"/>
        </w:rPr>
        <w:tab/>
      </w:r>
      <w:r w:rsidR="004E5DF6" w:rsidRPr="004E5DF6">
        <w:rPr>
          <w:lang w:val="es-MX"/>
        </w:rPr>
        <w:t>Garantizar una cultura de la promoción de la salud con énfasis</w:t>
      </w:r>
      <w:r w:rsidR="00E8778C">
        <w:rPr>
          <w:lang w:val="es-MX"/>
        </w:rPr>
        <w:t xml:space="preserve"> </w:t>
      </w:r>
      <w:r w:rsidR="004E5DF6" w:rsidRPr="004E5DF6">
        <w:rPr>
          <w:lang w:val="es-MX"/>
        </w:rPr>
        <w:t>en la maternidad saludable, maternidad y paternidad responsable y atención a adolescentes con un enfoque multisectorial;</w:t>
      </w:r>
    </w:p>
    <w:p w:rsidR="00E8778C" w:rsidRDefault="007C7E1D" w:rsidP="004E5DF6">
      <w:pPr>
        <w:pStyle w:val="SingleTxtG"/>
        <w:rPr>
          <w:lang w:val="es-MX"/>
        </w:rPr>
      </w:pPr>
      <w:r>
        <w:rPr>
          <w:bCs/>
          <w:iCs/>
          <w:lang w:val="es-MX"/>
        </w:rPr>
        <w:tab/>
      </w:r>
      <w:r w:rsidR="004E5DF6" w:rsidRPr="004E5DF6">
        <w:rPr>
          <w:bCs/>
          <w:iCs/>
          <w:lang w:val="es-MX"/>
        </w:rPr>
        <w:t>e)</w:t>
      </w:r>
      <w:r w:rsidR="004E5DF6" w:rsidRPr="004E5DF6">
        <w:rPr>
          <w:bCs/>
          <w:iCs/>
          <w:lang w:val="es-MX"/>
        </w:rPr>
        <w:tab/>
      </w:r>
      <w:r w:rsidR="004E5DF6" w:rsidRPr="004E5DF6">
        <w:rPr>
          <w:lang w:val="es-MX"/>
        </w:rPr>
        <w:t>Vigilancia, monitoreo y evaluación de la mortalidad materna.</w:t>
      </w:r>
      <w:r w:rsidR="00E8778C">
        <w:rPr>
          <w:lang w:val="es-MX"/>
        </w:rPr>
        <w:t xml:space="preserve"> </w:t>
      </w:r>
    </w:p>
    <w:p w:rsidR="00E8778C" w:rsidRDefault="007C7E1D" w:rsidP="007C7E1D">
      <w:pPr>
        <w:pStyle w:val="H56G"/>
        <w:rPr>
          <w:lang w:val="es-MX"/>
        </w:rPr>
      </w:pPr>
      <w:r>
        <w:rPr>
          <w:lang w:val="es-MX"/>
        </w:rPr>
        <w:tab/>
      </w:r>
      <w:r>
        <w:rPr>
          <w:lang w:val="es-MX"/>
        </w:rPr>
        <w:tab/>
      </w:r>
      <w:r w:rsidR="004E5DF6" w:rsidRPr="004E5DF6">
        <w:rPr>
          <w:lang w:val="es-MX"/>
        </w:rPr>
        <w:t>Dificultades que se afrontan</w:t>
      </w:r>
      <w:r w:rsidR="00E8778C">
        <w:rPr>
          <w:lang w:val="es-MX"/>
        </w:rPr>
        <w:t xml:space="preserve"> </w:t>
      </w:r>
    </w:p>
    <w:p w:rsidR="00E8778C" w:rsidRDefault="004E5DF6" w:rsidP="004E5DF6">
      <w:pPr>
        <w:pStyle w:val="SingleTxtG"/>
        <w:rPr>
          <w:lang w:val="es-GT"/>
        </w:rPr>
      </w:pPr>
      <w:r w:rsidRPr="004E5DF6">
        <w:rPr>
          <w:bCs/>
          <w:iCs/>
          <w:lang w:val="es-GT"/>
        </w:rPr>
        <w:t>202.</w:t>
      </w:r>
      <w:r w:rsidRPr="004E5DF6">
        <w:rPr>
          <w:bCs/>
          <w:iCs/>
          <w:lang w:val="es-GT"/>
        </w:rPr>
        <w:tab/>
      </w:r>
      <w:r w:rsidRPr="004E5DF6">
        <w:rPr>
          <w:lang w:val="es-MX"/>
        </w:rPr>
        <w:t>Pese a los esfuerzos realizados y a los avances alcanzados existen obstáculos para la implementación de estos programas, los cuales en la mayoría de los casos se relacionan con la asignación presupuestaria al componente de salud reproductiva, así como por la falta de</w:t>
      </w:r>
      <w:r w:rsidRPr="004E5DF6">
        <w:rPr>
          <w:lang w:val="es-GT"/>
        </w:rPr>
        <w:t xml:space="preserve"> interés y compromiso de entidades financiadoras</w:t>
      </w:r>
      <w:r w:rsidR="00537816">
        <w:rPr>
          <w:lang w:val="es-GT"/>
        </w:rPr>
        <w:t>;</w:t>
      </w:r>
      <w:r w:rsidRPr="004E5DF6">
        <w:rPr>
          <w:lang w:val="es-GT"/>
        </w:rPr>
        <w:t xml:space="preserve"> además</w:t>
      </w:r>
      <w:r w:rsidR="00537816">
        <w:rPr>
          <w:lang w:val="es-GT"/>
        </w:rPr>
        <w:t>,</w:t>
      </w:r>
      <w:r w:rsidRPr="004E5DF6">
        <w:rPr>
          <w:lang w:val="es-GT"/>
        </w:rPr>
        <w:t xml:space="preserve"> muchas veces los programas no son ejecutados con la celeridad necesaria debido a los procesos administrativos y mecanismos existentes para el desembolso y verificación de gastos.</w:t>
      </w:r>
      <w:r w:rsidR="00E8778C">
        <w:rPr>
          <w:lang w:val="es-GT"/>
        </w:rPr>
        <w:t xml:space="preserve">  </w:t>
      </w:r>
    </w:p>
    <w:p w:rsidR="00E8778C" w:rsidRDefault="004E5DF6" w:rsidP="004E5DF6">
      <w:pPr>
        <w:pStyle w:val="SingleTxtG"/>
        <w:rPr>
          <w:lang w:val="es-MX"/>
        </w:rPr>
      </w:pPr>
      <w:r w:rsidRPr="004E5DF6">
        <w:rPr>
          <w:bCs/>
          <w:iCs/>
          <w:lang w:val="es-MX"/>
        </w:rPr>
        <w:t>203.</w:t>
      </w:r>
      <w:r w:rsidRPr="004E5DF6">
        <w:rPr>
          <w:bCs/>
          <w:iCs/>
          <w:lang w:val="es-MX"/>
        </w:rPr>
        <w:tab/>
      </w:r>
      <w:r w:rsidRPr="004E5DF6">
        <w:rPr>
          <w:lang w:val="es-MX"/>
        </w:rPr>
        <w:t>Como factor externo, una de las principales dificultades que aumentan los riesgos de complicaciones y mortalidad son los múltiples embarazos a edades tempranas o tardías o embarazos con intervalos muy cortos entre uno y otro.</w:t>
      </w:r>
      <w:r w:rsidR="00E8778C">
        <w:rPr>
          <w:lang w:val="es-MX"/>
        </w:rPr>
        <w:t xml:space="preserve"> </w:t>
      </w:r>
    </w:p>
    <w:p w:rsidR="00E8778C" w:rsidRDefault="007C7E1D" w:rsidP="007C7E1D">
      <w:pPr>
        <w:pStyle w:val="H56G"/>
        <w:rPr>
          <w:lang w:val="es-GT"/>
        </w:rPr>
      </w:pPr>
      <w:r>
        <w:rPr>
          <w:lang w:val="es-GT"/>
        </w:rPr>
        <w:tab/>
      </w:r>
      <w:r>
        <w:rPr>
          <w:lang w:val="es-GT"/>
        </w:rPr>
        <w:tab/>
      </w:r>
      <w:r w:rsidR="004E5DF6" w:rsidRPr="004E5DF6">
        <w:rPr>
          <w:lang w:val="es-GT"/>
        </w:rPr>
        <w:t>El aborto relacionado con embarazos no deseados</w:t>
      </w:r>
      <w:r w:rsidR="00E8778C">
        <w:rPr>
          <w:lang w:val="es-GT"/>
        </w:rPr>
        <w:t xml:space="preserve"> </w:t>
      </w:r>
    </w:p>
    <w:p w:rsidR="00E8778C" w:rsidRDefault="004E5DF6" w:rsidP="004E5DF6">
      <w:pPr>
        <w:pStyle w:val="SingleTxtG"/>
        <w:rPr>
          <w:lang w:val="es-GT"/>
        </w:rPr>
      </w:pPr>
      <w:r w:rsidRPr="004E5DF6">
        <w:rPr>
          <w:bCs/>
          <w:iCs/>
          <w:lang w:val="es-GT"/>
        </w:rPr>
        <w:t>204.</w:t>
      </w:r>
      <w:r w:rsidRPr="004E5DF6">
        <w:rPr>
          <w:bCs/>
          <w:iCs/>
          <w:lang w:val="es-GT"/>
        </w:rPr>
        <w:tab/>
      </w:r>
      <w:r w:rsidRPr="004E5DF6">
        <w:rPr>
          <w:lang w:val="es-GT"/>
        </w:rPr>
        <w:t>Dentro de las observaciones finales de Comité de Derechos Humanos</w:t>
      </w:r>
      <w:r w:rsidR="00E8778C">
        <w:rPr>
          <w:lang w:val="es-GT"/>
        </w:rPr>
        <w:t xml:space="preserve"> </w:t>
      </w:r>
      <w:r w:rsidRPr="004E5DF6">
        <w:rPr>
          <w:lang w:val="es-GT"/>
        </w:rPr>
        <w:t>emitidas en</w:t>
      </w:r>
      <w:r w:rsidR="00E8778C">
        <w:rPr>
          <w:lang w:val="es-GT"/>
        </w:rPr>
        <w:t xml:space="preserve"> </w:t>
      </w:r>
      <w:r w:rsidRPr="004E5DF6">
        <w:rPr>
          <w:lang w:val="es-GT"/>
        </w:rPr>
        <w:t>2001, se recomienda al Estado de Guatemala,</w:t>
      </w:r>
      <w:r w:rsidR="00E8778C">
        <w:rPr>
          <w:lang w:val="es-GT"/>
        </w:rPr>
        <w:t xml:space="preserve"> </w:t>
      </w:r>
      <w:r w:rsidRPr="004E5DF6">
        <w:rPr>
          <w:i/>
          <w:lang w:val="es-GT"/>
        </w:rPr>
        <w:t>garantizar el derecho a la vida de las mujeres embarazadas que</w:t>
      </w:r>
      <w:r w:rsidR="00E8778C">
        <w:rPr>
          <w:i/>
          <w:lang w:val="es-GT"/>
        </w:rPr>
        <w:t xml:space="preserve"> </w:t>
      </w:r>
      <w:r w:rsidRPr="004E5DF6">
        <w:rPr>
          <w:i/>
          <w:lang w:val="es-GT"/>
        </w:rPr>
        <w:t>deciden interrumpir su embarazo, proporcionándoles la</w:t>
      </w:r>
      <w:r w:rsidR="00E8778C">
        <w:rPr>
          <w:i/>
          <w:lang w:val="es-GT"/>
        </w:rPr>
        <w:t xml:space="preserve"> </w:t>
      </w:r>
      <w:r w:rsidRPr="004E5DF6">
        <w:rPr>
          <w:i/>
          <w:lang w:val="es-GT"/>
        </w:rPr>
        <w:t>información y los medios necesarios</w:t>
      </w:r>
      <w:r w:rsidR="00E8778C">
        <w:rPr>
          <w:i/>
          <w:lang w:val="es-GT"/>
        </w:rPr>
        <w:t xml:space="preserve"> </w:t>
      </w:r>
      <w:r w:rsidRPr="004E5DF6">
        <w:rPr>
          <w:i/>
          <w:lang w:val="es-GT"/>
        </w:rPr>
        <w:t>para garantizarles sus derechos, y</w:t>
      </w:r>
      <w:r w:rsidR="00E8778C">
        <w:rPr>
          <w:i/>
          <w:lang w:val="es-GT"/>
        </w:rPr>
        <w:t xml:space="preserve"> </w:t>
      </w:r>
      <w:r w:rsidRPr="004E5DF6">
        <w:rPr>
          <w:i/>
          <w:lang w:val="es-GT"/>
        </w:rPr>
        <w:t>enmendando la ley para establecer excepciones a la prohibición general de todo aborto, salvo peligro de muerte.</w:t>
      </w:r>
      <w:r w:rsidRPr="004E5DF6">
        <w:rPr>
          <w:lang w:val="es-GT"/>
        </w:rPr>
        <w:t xml:space="preserve"> La regulación del aborto en Guatemala se aborda en los siguientes apartados.</w:t>
      </w:r>
      <w:r w:rsidR="00E8778C">
        <w:rPr>
          <w:lang w:val="es-GT"/>
        </w:rPr>
        <w:t xml:space="preserve"> </w:t>
      </w:r>
    </w:p>
    <w:p w:rsidR="00E8778C" w:rsidRDefault="007C7E1D" w:rsidP="007C7E1D">
      <w:pPr>
        <w:pStyle w:val="H56G"/>
        <w:rPr>
          <w:i/>
          <w:lang w:val="es-GT"/>
        </w:rPr>
      </w:pPr>
      <w:r>
        <w:rPr>
          <w:lang w:val="es-GT"/>
        </w:rPr>
        <w:tab/>
      </w:r>
      <w:r>
        <w:rPr>
          <w:lang w:val="es-GT"/>
        </w:rPr>
        <w:tab/>
      </w:r>
      <w:r w:rsidR="004E5DF6" w:rsidRPr="004E5DF6">
        <w:rPr>
          <w:lang w:val="es-GT"/>
        </w:rPr>
        <w:t xml:space="preserve">Marco </w:t>
      </w:r>
      <w:r>
        <w:rPr>
          <w:lang w:val="es-GT"/>
        </w:rPr>
        <w:t>n</w:t>
      </w:r>
      <w:r w:rsidR="004E5DF6" w:rsidRPr="004E5DF6">
        <w:rPr>
          <w:lang w:val="es-GT"/>
        </w:rPr>
        <w:t>ormativo</w:t>
      </w:r>
      <w:r w:rsidR="00E8778C">
        <w:rPr>
          <w:i/>
          <w:lang w:val="es-GT"/>
        </w:rPr>
        <w:t xml:space="preserve"> </w:t>
      </w:r>
    </w:p>
    <w:p w:rsidR="00E8778C" w:rsidRDefault="004E5DF6" w:rsidP="004E5DF6">
      <w:pPr>
        <w:pStyle w:val="SingleTxtG"/>
        <w:rPr>
          <w:lang w:val="es-MX"/>
        </w:rPr>
      </w:pPr>
      <w:r w:rsidRPr="004E5DF6">
        <w:rPr>
          <w:bCs/>
          <w:iCs/>
          <w:lang w:val="es-MX"/>
        </w:rPr>
        <w:t>205.</w:t>
      </w:r>
      <w:r w:rsidRPr="004E5DF6">
        <w:rPr>
          <w:bCs/>
          <w:iCs/>
          <w:lang w:val="es-MX"/>
        </w:rPr>
        <w:tab/>
      </w:r>
      <w:r w:rsidRPr="004E5DF6">
        <w:rPr>
          <w:lang w:val="es-MX"/>
        </w:rPr>
        <w:t>Con el objeto de buscar mecanismos para evitar la ocurrencia de abortos clandestinos que ponen en riesgo la vida de la madre, se</w:t>
      </w:r>
      <w:r w:rsidR="00E8778C">
        <w:rPr>
          <w:lang w:val="es-MX"/>
        </w:rPr>
        <w:t xml:space="preserve"> </w:t>
      </w:r>
      <w:r w:rsidRPr="004E5DF6">
        <w:rPr>
          <w:lang w:val="es-MX"/>
        </w:rPr>
        <w:t>emitió el Decreto N</w:t>
      </w:r>
      <w:r w:rsidR="00132BCD">
        <w:rPr>
          <w:lang w:val="es-MX"/>
        </w:rPr>
        <w:t>º</w:t>
      </w:r>
      <w:r w:rsidRPr="004E5DF6">
        <w:rPr>
          <w:lang w:val="es-MX"/>
        </w:rPr>
        <w:t xml:space="preserve"> 87-2005, Ley de </w:t>
      </w:r>
      <w:r w:rsidR="00F74494" w:rsidRPr="004E5DF6">
        <w:rPr>
          <w:lang w:val="es-MX"/>
        </w:rPr>
        <w:t xml:space="preserve">Acceso Universal </w:t>
      </w:r>
      <w:r w:rsidRPr="004E5DF6">
        <w:rPr>
          <w:lang w:val="es-MX"/>
        </w:rPr>
        <w:t xml:space="preserve">y </w:t>
      </w:r>
      <w:r w:rsidR="00F74494" w:rsidRPr="004E5DF6">
        <w:rPr>
          <w:lang w:val="es-MX"/>
        </w:rPr>
        <w:t xml:space="preserve">Equitativo </w:t>
      </w:r>
      <w:r w:rsidR="00F74494">
        <w:rPr>
          <w:lang w:val="es-MX"/>
        </w:rPr>
        <w:t>a</w:t>
      </w:r>
      <w:r w:rsidRPr="004E5DF6">
        <w:rPr>
          <w:lang w:val="es-MX"/>
        </w:rPr>
        <w:t xml:space="preserve"> </w:t>
      </w:r>
      <w:r w:rsidR="00F74494" w:rsidRPr="004E5DF6">
        <w:rPr>
          <w:lang w:val="es-MX"/>
        </w:rPr>
        <w:t xml:space="preserve">Servicios </w:t>
      </w:r>
      <w:r w:rsidRPr="004E5DF6">
        <w:rPr>
          <w:lang w:val="es-MX"/>
        </w:rPr>
        <w:t xml:space="preserve">de </w:t>
      </w:r>
      <w:r w:rsidR="00F74494" w:rsidRPr="004E5DF6">
        <w:rPr>
          <w:lang w:val="es-MX"/>
        </w:rPr>
        <w:t xml:space="preserve">Planificación Familiar </w:t>
      </w:r>
      <w:r w:rsidRPr="004E5DF6">
        <w:rPr>
          <w:lang w:val="es-MX"/>
        </w:rPr>
        <w:t>y su integración en el Programa Nacional de Salud Reproductiva, la cual tiene por objeto asegurar el acceso de la población a los servicios de planificación familiar que conlleve la información, consejería, educación sobre salud sexual y reproductiva a las personas y provisión de métodos de planificación familiar.</w:t>
      </w:r>
      <w:r w:rsidR="00E8778C">
        <w:rPr>
          <w:lang w:val="es-MX"/>
        </w:rPr>
        <w:t xml:space="preserve"> </w:t>
      </w:r>
    </w:p>
    <w:p w:rsidR="00E8778C" w:rsidRDefault="004E5DF6" w:rsidP="004E5DF6">
      <w:pPr>
        <w:pStyle w:val="SingleTxtG"/>
        <w:rPr>
          <w:lang w:val="es-MX"/>
        </w:rPr>
      </w:pPr>
      <w:r w:rsidRPr="004E5DF6">
        <w:rPr>
          <w:bCs/>
          <w:iCs/>
          <w:lang w:val="es-MX"/>
        </w:rPr>
        <w:t>206.</w:t>
      </w:r>
      <w:r w:rsidRPr="004E5DF6">
        <w:rPr>
          <w:bCs/>
          <w:iCs/>
          <w:lang w:val="es-MX"/>
        </w:rPr>
        <w:tab/>
      </w:r>
      <w:r w:rsidRPr="004E5DF6">
        <w:rPr>
          <w:lang w:val="es-MX"/>
        </w:rPr>
        <w:t>La legislación penal guatemalteca contiene como tipo penal el aborto procurado, aborto con o sin consentimiento, aborto calificado, aborto preterintencional y aborto culposo. Sin embargo</w:t>
      </w:r>
      <w:r w:rsidR="00537816">
        <w:rPr>
          <w:lang w:val="es-MX"/>
        </w:rPr>
        <w:t>,</w:t>
      </w:r>
      <w:r w:rsidRPr="004E5DF6">
        <w:rPr>
          <w:lang w:val="es-MX"/>
        </w:rPr>
        <w:t xml:space="preserve"> el Código Penal guatemalteco establece</w:t>
      </w:r>
      <w:r w:rsidR="00E8778C">
        <w:rPr>
          <w:lang w:val="es-MX"/>
        </w:rPr>
        <w:t xml:space="preserve"> </w:t>
      </w:r>
      <w:r w:rsidRPr="004E5DF6">
        <w:rPr>
          <w:lang w:val="es-MX"/>
        </w:rPr>
        <w:t>que no son punibles los abortos terapéuticos así como la tentativa de la mujer de causar su propio aborto y el aborto culposo propio.</w:t>
      </w:r>
      <w:r w:rsidR="00E8778C">
        <w:rPr>
          <w:lang w:val="es-MX"/>
        </w:rPr>
        <w:t xml:space="preserve"> </w:t>
      </w:r>
    </w:p>
    <w:p w:rsidR="00E8778C" w:rsidRDefault="007C7E1D" w:rsidP="007C7E1D">
      <w:pPr>
        <w:pStyle w:val="H56G"/>
        <w:rPr>
          <w:lang w:val="es-MX"/>
        </w:rPr>
      </w:pPr>
      <w:r>
        <w:rPr>
          <w:lang w:val="es-MX"/>
        </w:rPr>
        <w:tab/>
      </w:r>
      <w:r>
        <w:rPr>
          <w:lang w:val="es-MX"/>
        </w:rPr>
        <w:tab/>
      </w:r>
      <w:r w:rsidR="004E5DF6" w:rsidRPr="004E5DF6">
        <w:rPr>
          <w:lang w:val="es-MX"/>
        </w:rPr>
        <w:t>Situación del aborto en Guatemala</w:t>
      </w:r>
      <w:r w:rsidR="00E8778C">
        <w:rPr>
          <w:lang w:val="es-MX"/>
        </w:rPr>
        <w:t xml:space="preserve"> </w:t>
      </w:r>
    </w:p>
    <w:p w:rsidR="00E8778C" w:rsidRDefault="004E5DF6" w:rsidP="004E5DF6">
      <w:pPr>
        <w:pStyle w:val="SingleTxtG"/>
        <w:rPr>
          <w:lang w:val="es-MX"/>
        </w:rPr>
      </w:pPr>
      <w:r w:rsidRPr="004E5DF6">
        <w:rPr>
          <w:bCs/>
          <w:iCs/>
          <w:lang w:val="es-MX"/>
        </w:rPr>
        <w:t>207.</w:t>
      </w:r>
      <w:r w:rsidRPr="004E5DF6">
        <w:rPr>
          <w:bCs/>
          <w:iCs/>
          <w:lang w:val="es-MX"/>
        </w:rPr>
        <w:tab/>
      </w:r>
      <w:r w:rsidRPr="004E5DF6">
        <w:rPr>
          <w:lang w:val="es-MX"/>
        </w:rPr>
        <w:t>El aborto inseguro definido como el procedimiento usado para terminar un embarazo no deseado, por personas que carecen de la destreza o habilidad necesaria y/o en un ambiente que carece de estándares médicos mínimos, es una causa importante de morbimortalidad reproductiva en países como Guatemala, donde el aborto es ilegal o limitado a casos muy especiales.</w:t>
      </w:r>
      <w:r w:rsidR="00E8778C">
        <w:rPr>
          <w:lang w:val="es-MX"/>
        </w:rPr>
        <w:t xml:space="preserve"> </w:t>
      </w:r>
      <w:r w:rsidRPr="004E5DF6">
        <w:rPr>
          <w:lang w:val="es-MX"/>
        </w:rPr>
        <w:t>Es por lo tanto un evento clandestino que rara vez se documenta, dificultando su estudio y la obtención de datos reales sobre su incidencia y complicaciones. Como resultado existe poca atención al problema. Sin embargo, la poca evidencia disponible sugiere que el aborto clandestino se está realizando, y el tratamiento de las complicaciones</w:t>
      </w:r>
      <w:r w:rsidR="00E8778C">
        <w:rPr>
          <w:lang w:val="es-MX"/>
        </w:rPr>
        <w:t xml:space="preserve"> </w:t>
      </w:r>
      <w:r w:rsidRPr="004E5DF6">
        <w:rPr>
          <w:lang w:val="es-MX"/>
        </w:rPr>
        <w:t>es atendido por el sistema de salud nacional.</w:t>
      </w:r>
      <w:r w:rsidR="00E8778C">
        <w:rPr>
          <w:lang w:val="es-MX"/>
        </w:rPr>
        <w:t xml:space="preserve"> </w:t>
      </w:r>
    </w:p>
    <w:p w:rsidR="00E8778C" w:rsidRDefault="004E5DF6" w:rsidP="004E5DF6">
      <w:pPr>
        <w:pStyle w:val="SingleTxtG"/>
        <w:rPr>
          <w:lang w:val="es-MX"/>
        </w:rPr>
      </w:pPr>
      <w:r w:rsidRPr="004E5DF6">
        <w:rPr>
          <w:bCs/>
          <w:iCs/>
          <w:lang w:val="es-MX"/>
        </w:rPr>
        <w:t>208.</w:t>
      </w:r>
      <w:r w:rsidRPr="004E5DF6">
        <w:rPr>
          <w:bCs/>
          <w:iCs/>
          <w:lang w:val="es-MX"/>
        </w:rPr>
        <w:tab/>
      </w:r>
      <w:r w:rsidRPr="004E5DF6">
        <w:rPr>
          <w:lang w:val="es-MX"/>
        </w:rPr>
        <w:t>Los estudios existentes revelan que a pesar de las restricciones al aborto, las mujeres guatemaltecas lo buscan por diferentes razones, que van desde la poca capacidad para cuidar a un niño, la maternidad satisfecha, embarazos que ponen en riesgo la vida de la mujer, o el embarazo como resultado de violación o incesto.</w:t>
      </w:r>
      <w:r w:rsidR="00E8778C">
        <w:rPr>
          <w:lang w:val="es-MX"/>
        </w:rPr>
        <w:t xml:space="preserve">  </w:t>
      </w:r>
    </w:p>
    <w:p w:rsidR="004E5DF6" w:rsidRPr="004E5DF6" w:rsidRDefault="004E5DF6" w:rsidP="004E5DF6">
      <w:pPr>
        <w:pStyle w:val="SingleTxtG"/>
        <w:rPr>
          <w:lang w:val="es-MX"/>
        </w:rPr>
      </w:pPr>
      <w:r w:rsidRPr="004E5DF6">
        <w:rPr>
          <w:bCs/>
          <w:iCs/>
          <w:lang w:val="es-MX"/>
        </w:rPr>
        <w:t>209.</w:t>
      </w:r>
      <w:r w:rsidRPr="004E5DF6">
        <w:rPr>
          <w:bCs/>
          <w:iCs/>
          <w:lang w:val="es-MX"/>
        </w:rPr>
        <w:tab/>
      </w:r>
      <w:r w:rsidRPr="004E5DF6">
        <w:rPr>
          <w:lang w:val="es-MX"/>
        </w:rPr>
        <w:t>A pesar de la promulgación de políticas y planes gubernamentales</w:t>
      </w:r>
      <w:r w:rsidR="00E8778C">
        <w:rPr>
          <w:lang w:val="es-MX"/>
        </w:rPr>
        <w:t xml:space="preserve"> </w:t>
      </w:r>
      <w:r w:rsidRPr="004E5DF6">
        <w:rPr>
          <w:lang w:val="es-MX"/>
        </w:rPr>
        <w:t>para promover la salud de la mujer, el problema de las complicaciones y muertes que resultan de un aborto no han sido dirigidas apropiadamente, siendo un factor importante para la solución del</w:t>
      </w:r>
      <w:r w:rsidR="00E8778C">
        <w:rPr>
          <w:lang w:val="es-MX"/>
        </w:rPr>
        <w:t xml:space="preserve"> </w:t>
      </w:r>
      <w:r w:rsidRPr="004E5DF6">
        <w:rPr>
          <w:lang w:val="es-MX"/>
        </w:rPr>
        <w:t>problema brindar información exacta y fiable acerca del aborto inseguro.</w:t>
      </w:r>
    </w:p>
    <w:p w:rsidR="00E8778C" w:rsidRDefault="004E5DF6" w:rsidP="004E5DF6">
      <w:pPr>
        <w:pStyle w:val="SingleTxtG"/>
        <w:rPr>
          <w:lang w:val="es-MX"/>
        </w:rPr>
      </w:pPr>
      <w:r w:rsidRPr="004E5DF6">
        <w:rPr>
          <w:bCs/>
          <w:iCs/>
          <w:lang w:val="es-MX"/>
        </w:rPr>
        <w:t>210.</w:t>
      </w:r>
      <w:r w:rsidRPr="004E5DF6">
        <w:rPr>
          <w:bCs/>
          <w:iCs/>
          <w:lang w:val="es-MX"/>
        </w:rPr>
        <w:tab/>
      </w:r>
      <w:r w:rsidR="00537816">
        <w:rPr>
          <w:lang w:val="es-MX"/>
        </w:rPr>
        <w:t>El Programa de Atención Post-</w:t>
      </w:r>
      <w:r w:rsidRPr="004E5DF6">
        <w:rPr>
          <w:lang w:val="es-MX"/>
        </w:rPr>
        <w:t xml:space="preserve">Aborto (APA) es un esfuerzo conjunto entre el MSPAS y CIESAR, el cual fue implementado en julio de 2003 en 22 de los 36 hospitales públicos del país, uno para cada </w:t>
      </w:r>
      <w:r w:rsidR="00537816">
        <w:rPr>
          <w:lang w:val="es-MX"/>
        </w:rPr>
        <w:t>d</w:t>
      </w:r>
      <w:r w:rsidRPr="004E5DF6">
        <w:rPr>
          <w:lang w:val="es-MX"/>
        </w:rPr>
        <w:t>epartamento. En 2005 el programa se extendió a los 36 hospitales nacionales.</w:t>
      </w:r>
      <w:r w:rsidR="00E8778C">
        <w:rPr>
          <w:lang w:val="es-MX"/>
        </w:rPr>
        <w:t xml:space="preserve"> </w:t>
      </w:r>
      <w:r w:rsidRPr="004E5DF6">
        <w:rPr>
          <w:lang w:val="es-MX"/>
        </w:rPr>
        <w:t xml:space="preserve">En ellos se ofrece la atención posaborto, que consiste en la limpieza uterina a través de la aspiración manual endouterina (AMEU), consejería focalizada en un trato humanizado, lo que permite que sea más fácil para las pacientes la comprensión de los riesgos del aborto inducido, y la entrega de métodos anticonceptivos posaborto, antes del egreso hospitalario. </w:t>
      </w:r>
      <w:r w:rsidR="00E8778C">
        <w:rPr>
          <w:lang w:val="es-MX"/>
        </w:rPr>
        <w:t xml:space="preserve"> </w:t>
      </w:r>
    </w:p>
    <w:p w:rsidR="00E8778C" w:rsidRDefault="004E5DF6" w:rsidP="004E5DF6">
      <w:pPr>
        <w:pStyle w:val="SingleTxtG"/>
        <w:rPr>
          <w:lang w:val="es-MX"/>
        </w:rPr>
      </w:pPr>
      <w:r w:rsidRPr="004E5DF6">
        <w:rPr>
          <w:bCs/>
          <w:iCs/>
          <w:lang w:val="es-MX"/>
        </w:rPr>
        <w:t>211.</w:t>
      </w:r>
      <w:r w:rsidRPr="004E5DF6">
        <w:rPr>
          <w:bCs/>
          <w:iCs/>
          <w:lang w:val="es-MX"/>
        </w:rPr>
        <w:tab/>
      </w:r>
      <w:r w:rsidRPr="004E5DF6">
        <w:rPr>
          <w:lang w:val="es-MX"/>
        </w:rPr>
        <w:t>Existen 359 puntos de servicio con capacidad instalada para la atención de partos vaginales y atención posaborto</w:t>
      </w:r>
      <w:r w:rsidR="00537816">
        <w:rPr>
          <w:lang w:val="es-MX"/>
        </w:rPr>
        <w:t>;</w:t>
      </w:r>
      <w:r w:rsidRPr="004E5DF6">
        <w:rPr>
          <w:lang w:val="es-MX"/>
        </w:rPr>
        <w:t xml:space="preserve"> de éstos, 23% pertenecen al sector público (incluyendo al sector militar), 6% pertenecen al IGSS, y 71% son del sector privado, incluyendo a APROFAM. De los anteriores, sólo 12% de los servicios públicos ofrecen APA, 4% del seguro social y 57% de los servicios privados.</w:t>
      </w:r>
      <w:r w:rsidR="00E8778C">
        <w:rPr>
          <w:lang w:val="es-MX"/>
        </w:rPr>
        <w:t xml:space="preserve"> </w:t>
      </w:r>
      <w:r w:rsidRPr="004E5DF6">
        <w:rPr>
          <w:lang w:val="es-MX"/>
        </w:rPr>
        <w:t>27% de los servicios identificados no ofrecen APA.</w:t>
      </w:r>
      <w:r w:rsidR="00E8778C">
        <w:rPr>
          <w:lang w:val="es-MX"/>
        </w:rPr>
        <w:t xml:space="preserve"> </w:t>
      </w:r>
      <w:r w:rsidRPr="004E5DF6">
        <w:rPr>
          <w:lang w:val="es-MX"/>
        </w:rPr>
        <w:t>75% de los servicios ofrecen consejería posaborto, 55% del sector público, 67% del IGSS y 83% del sector privado.</w:t>
      </w:r>
      <w:r w:rsidR="00E8778C">
        <w:rPr>
          <w:lang w:val="es-MX"/>
        </w:rPr>
        <w:t xml:space="preserve"> </w:t>
      </w:r>
    </w:p>
    <w:p w:rsidR="00E8778C" w:rsidRDefault="004E5DF6" w:rsidP="004E5DF6">
      <w:pPr>
        <w:pStyle w:val="SingleTxtG"/>
        <w:rPr>
          <w:lang w:val="es-MX"/>
        </w:rPr>
      </w:pPr>
      <w:r w:rsidRPr="004E5DF6">
        <w:rPr>
          <w:bCs/>
          <w:iCs/>
          <w:lang w:val="es-MX"/>
        </w:rPr>
        <w:t>212.</w:t>
      </w:r>
      <w:r w:rsidRPr="004E5DF6">
        <w:rPr>
          <w:bCs/>
          <w:iCs/>
          <w:lang w:val="es-MX"/>
        </w:rPr>
        <w:tab/>
      </w:r>
      <w:r w:rsidRPr="004E5DF6">
        <w:rPr>
          <w:lang w:val="es-MX"/>
        </w:rPr>
        <w:t>La razón de muertes maternas atribuidas al aborto es de 4,4 por cada 100.000 nacidos vivos; en el servicio público esta razón es de 3,7 por cada 100.000 nacidos vivos.</w:t>
      </w:r>
      <w:r w:rsidR="00E8778C">
        <w:rPr>
          <w:lang w:val="es-MX"/>
        </w:rPr>
        <w:t xml:space="preserve"> </w:t>
      </w:r>
    </w:p>
    <w:p w:rsidR="00E8778C" w:rsidRDefault="006B7C09" w:rsidP="006B7C09">
      <w:pPr>
        <w:pStyle w:val="H23G"/>
        <w:rPr>
          <w:lang w:val="es-GT"/>
        </w:rPr>
      </w:pPr>
      <w:r>
        <w:rPr>
          <w:lang w:val="es-GT"/>
        </w:rPr>
        <w:tab/>
      </w:r>
      <w:r w:rsidR="004E5DF6" w:rsidRPr="004E5DF6">
        <w:rPr>
          <w:lang w:val="es-GT"/>
        </w:rPr>
        <w:t>14.</w:t>
      </w:r>
      <w:r>
        <w:rPr>
          <w:lang w:val="es-GT"/>
        </w:rPr>
        <w:tab/>
      </w:r>
      <w:r w:rsidR="004E5DF6" w:rsidRPr="004E5DF6">
        <w:rPr>
          <w:lang w:val="es-GT"/>
        </w:rPr>
        <w:t>Combate a la pobreza</w:t>
      </w:r>
      <w:r w:rsidR="00E8778C">
        <w:rPr>
          <w:lang w:val="es-GT"/>
        </w:rPr>
        <w:t xml:space="preserve"> </w:t>
      </w:r>
    </w:p>
    <w:p w:rsidR="00E8778C" w:rsidRDefault="006B7C09" w:rsidP="006B7C09">
      <w:pPr>
        <w:pStyle w:val="H4G"/>
        <w:rPr>
          <w:lang w:val="es-GT"/>
        </w:rPr>
      </w:pPr>
      <w:r>
        <w:rPr>
          <w:lang w:val="es-GT"/>
        </w:rPr>
        <w:tab/>
      </w:r>
      <w:r w:rsidR="004E5DF6" w:rsidRPr="004E5DF6">
        <w:rPr>
          <w:lang w:val="es-GT"/>
        </w:rPr>
        <w:t>i)</w:t>
      </w:r>
      <w:r>
        <w:rPr>
          <w:lang w:val="es-GT"/>
        </w:rPr>
        <w:tab/>
      </w:r>
      <w:r w:rsidR="004E5DF6" w:rsidRPr="004E5DF6">
        <w:rPr>
          <w:lang w:val="es-GT"/>
        </w:rPr>
        <w:t>Programas implementados</w:t>
      </w:r>
      <w:r w:rsidR="00E8778C">
        <w:rPr>
          <w:lang w:val="es-GT"/>
        </w:rPr>
        <w:t xml:space="preserve"> </w:t>
      </w:r>
    </w:p>
    <w:p w:rsidR="00E8778C" w:rsidRDefault="004E5DF6" w:rsidP="004E5DF6">
      <w:pPr>
        <w:pStyle w:val="SingleTxtG"/>
        <w:rPr>
          <w:lang w:val="es-GT"/>
        </w:rPr>
      </w:pPr>
      <w:r w:rsidRPr="004E5DF6">
        <w:rPr>
          <w:bCs/>
          <w:iCs/>
          <w:lang w:val="es-GT"/>
        </w:rPr>
        <w:t>213.</w:t>
      </w:r>
      <w:r w:rsidRPr="004E5DF6">
        <w:rPr>
          <w:bCs/>
          <w:iCs/>
          <w:lang w:val="es-GT"/>
        </w:rPr>
        <w:tab/>
      </w:r>
      <w:r w:rsidRPr="004E5DF6">
        <w:rPr>
          <w:lang w:val="es-GT"/>
        </w:rPr>
        <w:t xml:space="preserve">Las acciones ejecutadas por FONAPAZ actualmente se encuentran encaminadas al combate de la pobreza y </w:t>
      </w:r>
      <w:r w:rsidRPr="004E5DF6">
        <w:rPr>
          <w:lang w:val="es-MX"/>
        </w:rPr>
        <w:t>pobreza</w:t>
      </w:r>
      <w:r w:rsidRPr="004E5DF6">
        <w:rPr>
          <w:lang w:val="es-GT"/>
        </w:rPr>
        <w:t xml:space="preserve"> extrema, siendo los programas internos de FONAPAZ los siguientes:</w:t>
      </w:r>
      <w:r w:rsidR="00E8778C">
        <w:rPr>
          <w:lang w:val="es-GT"/>
        </w:rPr>
        <w:t xml:space="preserve"> </w:t>
      </w:r>
    </w:p>
    <w:p w:rsidR="004E5DF6" w:rsidRPr="004E5DF6" w:rsidRDefault="006B7C09" w:rsidP="004E5DF6">
      <w:pPr>
        <w:pStyle w:val="SingleTxtG"/>
        <w:rPr>
          <w:lang w:val="es-GT"/>
        </w:rPr>
      </w:pPr>
      <w:r>
        <w:rPr>
          <w:lang w:val="es-GT"/>
        </w:rPr>
        <w:tab/>
      </w:r>
      <w:r w:rsidR="004E5DF6" w:rsidRPr="004E5DF6">
        <w:rPr>
          <w:lang w:val="es-GT"/>
        </w:rPr>
        <w:t>a)</w:t>
      </w:r>
      <w:r w:rsidR="004E5DF6" w:rsidRPr="004E5DF6">
        <w:rPr>
          <w:lang w:val="es-GT"/>
        </w:rPr>
        <w:tab/>
        <w:t>Programa de</w:t>
      </w:r>
      <w:r w:rsidR="00E8778C">
        <w:rPr>
          <w:lang w:val="es-GT"/>
        </w:rPr>
        <w:t xml:space="preserve"> </w:t>
      </w:r>
      <w:r w:rsidR="004E5DF6" w:rsidRPr="004E5DF6">
        <w:rPr>
          <w:lang w:val="es-GT"/>
        </w:rPr>
        <w:t>Integración Comunitaria</w:t>
      </w:r>
      <w:r w:rsidR="00E8778C">
        <w:rPr>
          <w:lang w:val="es-GT"/>
        </w:rPr>
        <w:t xml:space="preserve"> </w:t>
      </w:r>
      <w:r w:rsidR="004E5DF6" w:rsidRPr="004E5DF6">
        <w:rPr>
          <w:lang w:val="es-GT"/>
        </w:rPr>
        <w:t>(PROINCO);</w:t>
      </w:r>
    </w:p>
    <w:p w:rsidR="004E5DF6" w:rsidRPr="004E5DF6" w:rsidRDefault="006B7C09" w:rsidP="004E5DF6">
      <w:pPr>
        <w:pStyle w:val="SingleTxtG"/>
        <w:rPr>
          <w:lang w:val="es-GT"/>
        </w:rPr>
      </w:pPr>
      <w:r>
        <w:rPr>
          <w:lang w:val="es-GT"/>
        </w:rPr>
        <w:tab/>
      </w:r>
      <w:r w:rsidR="004E5DF6" w:rsidRPr="004E5DF6">
        <w:rPr>
          <w:lang w:val="es-GT"/>
        </w:rPr>
        <w:t>b)</w:t>
      </w:r>
      <w:r w:rsidR="004E5DF6" w:rsidRPr="004E5DF6">
        <w:rPr>
          <w:lang w:val="es-GT"/>
        </w:rPr>
        <w:tab/>
        <w:t>Programa de Apoyo a Asentamientos Humanos y Desarrollo (PAHYD);</w:t>
      </w:r>
    </w:p>
    <w:p w:rsidR="004E5DF6" w:rsidRPr="004E5DF6" w:rsidRDefault="006B7C09" w:rsidP="004E5DF6">
      <w:pPr>
        <w:pStyle w:val="SingleTxtG"/>
        <w:rPr>
          <w:lang w:val="es-GT"/>
        </w:rPr>
      </w:pPr>
      <w:r>
        <w:rPr>
          <w:lang w:val="es-GT"/>
        </w:rPr>
        <w:tab/>
      </w:r>
      <w:r w:rsidR="004E5DF6" w:rsidRPr="004E5DF6">
        <w:rPr>
          <w:lang w:val="es-GT"/>
        </w:rPr>
        <w:t>c)</w:t>
      </w:r>
      <w:r w:rsidR="004E5DF6" w:rsidRPr="004E5DF6">
        <w:rPr>
          <w:lang w:val="es-GT"/>
        </w:rPr>
        <w:tab/>
        <w:t>Programa de Vivienda Mínima (PROVIMI);</w:t>
      </w:r>
    </w:p>
    <w:p w:rsidR="00E8778C" w:rsidRDefault="006B7C09" w:rsidP="004E5DF6">
      <w:pPr>
        <w:pStyle w:val="SingleTxtG"/>
        <w:rPr>
          <w:lang w:val="es-GT"/>
        </w:rPr>
      </w:pPr>
      <w:r>
        <w:rPr>
          <w:lang w:val="es-GT"/>
        </w:rPr>
        <w:tab/>
      </w:r>
      <w:r w:rsidR="004E5DF6" w:rsidRPr="004E5DF6">
        <w:rPr>
          <w:lang w:val="es-GT"/>
        </w:rPr>
        <w:t>d)</w:t>
      </w:r>
      <w:r w:rsidR="004E5DF6" w:rsidRPr="004E5DF6">
        <w:rPr>
          <w:lang w:val="es-GT"/>
        </w:rPr>
        <w:tab/>
        <w:t>Programa de Promotores Agropecuarios.</w:t>
      </w:r>
      <w:r w:rsidR="00E8778C">
        <w:rPr>
          <w:lang w:val="es-GT"/>
        </w:rPr>
        <w:t xml:space="preserve"> </w:t>
      </w:r>
    </w:p>
    <w:p w:rsidR="00E8778C" w:rsidRDefault="004E5DF6" w:rsidP="004E5DF6">
      <w:pPr>
        <w:pStyle w:val="SingleTxtG"/>
        <w:rPr>
          <w:lang w:val="es-GT"/>
        </w:rPr>
      </w:pPr>
      <w:r w:rsidRPr="004E5DF6">
        <w:rPr>
          <w:bCs/>
          <w:iCs/>
          <w:lang w:val="es-GT"/>
        </w:rPr>
        <w:t>214.</w:t>
      </w:r>
      <w:r w:rsidRPr="004E5DF6">
        <w:rPr>
          <w:bCs/>
          <w:iCs/>
          <w:lang w:val="es-GT"/>
        </w:rPr>
        <w:tab/>
      </w:r>
      <w:r w:rsidRPr="004E5DF6">
        <w:rPr>
          <w:lang w:val="es-GT"/>
        </w:rPr>
        <w:t xml:space="preserve">FONAPAZ opera además a través de programas que cuentan con cooperación externa. Durante el período que abarca el presente informe FONAPAZ ejecutó además los siguientes programas: Proyecto de Desarrollo Rural Integrado para </w:t>
      </w:r>
      <w:smartTag w:uri="urn:schemas-microsoft-com:office:smarttags" w:element="PersonName">
        <w:smartTagPr>
          <w:attr w:name="ProductID" w:val="la Reinserci￳n Productiva"/>
        </w:smartTagPr>
        <w:r w:rsidRPr="004E5DF6">
          <w:rPr>
            <w:lang w:val="es-GT"/>
          </w:rPr>
          <w:t>la Reinserción Productiva</w:t>
        </w:r>
      </w:smartTag>
      <w:r w:rsidRPr="004E5DF6">
        <w:rPr>
          <w:lang w:val="es-GT"/>
        </w:rPr>
        <w:t xml:space="preserve"> de Comunidades </w:t>
      </w:r>
      <w:r w:rsidRPr="004E5DF6">
        <w:rPr>
          <w:lang w:val="es-MX"/>
        </w:rPr>
        <w:t>de</w:t>
      </w:r>
      <w:r w:rsidRPr="004E5DF6">
        <w:rPr>
          <w:lang w:val="es-GT"/>
        </w:rPr>
        <w:t xml:space="preserve"> Repatriados y Reactivación</w:t>
      </w:r>
      <w:r w:rsidR="00E8778C">
        <w:rPr>
          <w:lang w:val="es-GT"/>
        </w:rPr>
        <w:t xml:space="preserve"> </w:t>
      </w:r>
      <w:r w:rsidRPr="004E5DF6">
        <w:rPr>
          <w:lang w:val="es-GT"/>
        </w:rPr>
        <w:t>Económica de las Áreas</w:t>
      </w:r>
      <w:r w:rsidR="00E8778C">
        <w:rPr>
          <w:lang w:val="es-GT"/>
        </w:rPr>
        <w:t xml:space="preserve"> </w:t>
      </w:r>
      <w:r w:rsidRPr="004E5DF6">
        <w:rPr>
          <w:lang w:val="es-GT"/>
        </w:rPr>
        <w:t xml:space="preserve">de Asentamiento en Guatemala (PDP II); Programa de Apoyo a </w:t>
      </w:r>
      <w:smartTag w:uri="urn:schemas-microsoft-com:office:smarttags" w:element="PersonName">
        <w:smartTagPr>
          <w:attr w:name="ProductID" w:val="la Reinserci￳n Definitiva"/>
        </w:smartTagPr>
        <w:r w:rsidRPr="004E5DF6">
          <w:rPr>
            <w:lang w:val="es-GT"/>
          </w:rPr>
          <w:t>la Reinserción Definitiva</w:t>
        </w:r>
      </w:smartTag>
      <w:r w:rsidRPr="004E5DF6">
        <w:rPr>
          <w:lang w:val="es-GT"/>
        </w:rPr>
        <w:t xml:space="preserve"> de los Excombatientes</w:t>
      </w:r>
      <w:r w:rsidR="00E8778C">
        <w:rPr>
          <w:lang w:val="es-GT"/>
        </w:rPr>
        <w:t xml:space="preserve"> </w:t>
      </w:r>
      <w:r w:rsidRPr="004E5DF6">
        <w:rPr>
          <w:lang w:val="es-GT"/>
        </w:rPr>
        <w:t xml:space="preserve">del conflicto armado interno de </w:t>
      </w:r>
      <w:smartTag w:uri="urn:schemas-microsoft-com:office:smarttags" w:element="PersonName">
        <w:smartTagPr>
          <w:attr w:name="ProductID" w:val="la URNG"/>
        </w:smartTagPr>
        <w:r w:rsidRPr="004E5DF6">
          <w:rPr>
            <w:lang w:val="es-GT"/>
          </w:rPr>
          <w:t>la URNG</w:t>
        </w:r>
      </w:smartTag>
      <w:r w:rsidRPr="004E5DF6">
        <w:rPr>
          <w:lang w:val="es-GT"/>
        </w:rPr>
        <w:t xml:space="preserve"> (PARECII/UE); Programa de Autosostenimieto de Ixcán/UE; Programa de Autosostenimiento del Ixil/UE; Programa Sayaxché y </w:t>
      </w:r>
      <w:smartTag w:uri="urn:schemas-microsoft-com:office:smarttags" w:element="PersonName">
        <w:smartTagPr>
          <w:attr w:name="ProductID" w:val="la Libertad"/>
        </w:smartTagPr>
        <w:r w:rsidRPr="004E5DF6">
          <w:rPr>
            <w:lang w:val="es-GT"/>
          </w:rPr>
          <w:t>la Libertad</w:t>
        </w:r>
      </w:smartTag>
      <w:r w:rsidRPr="004E5DF6">
        <w:rPr>
          <w:lang w:val="es-GT"/>
        </w:rPr>
        <w:t xml:space="preserve"> (PSL); Proyecto de Reactivación Socioeconómica en el Departamento de San Marcos </w:t>
      </w:r>
      <w:r w:rsidR="00537816">
        <w:rPr>
          <w:lang w:val="es-GT"/>
        </w:rPr>
        <w:t>(</w:t>
      </w:r>
      <w:r w:rsidRPr="004E5DF6">
        <w:rPr>
          <w:lang w:val="es-GT"/>
        </w:rPr>
        <w:t>PREAPAZ)</w:t>
      </w:r>
      <w:r w:rsidR="00537816">
        <w:rPr>
          <w:lang w:val="es-GT"/>
        </w:rPr>
        <w:t>;</w:t>
      </w:r>
      <w:r w:rsidRPr="004E5DF6">
        <w:rPr>
          <w:lang w:val="es-GT"/>
        </w:rPr>
        <w:t xml:space="preserve"> y Programa de Desarrollo Comunitario (DECOPAZ).</w:t>
      </w:r>
      <w:r w:rsidR="00E8778C">
        <w:rPr>
          <w:lang w:val="es-GT"/>
        </w:rPr>
        <w:t xml:space="preserve"> </w:t>
      </w:r>
    </w:p>
    <w:p w:rsidR="00E8778C" w:rsidRDefault="006B7C09" w:rsidP="006B7C09">
      <w:pPr>
        <w:pStyle w:val="H4G"/>
        <w:rPr>
          <w:lang w:val="es-GT"/>
        </w:rPr>
      </w:pPr>
      <w:r>
        <w:rPr>
          <w:lang w:val="es-GT"/>
        </w:rPr>
        <w:tab/>
      </w:r>
      <w:r w:rsidR="004E5DF6" w:rsidRPr="004E5DF6">
        <w:rPr>
          <w:lang w:val="es-GT"/>
        </w:rPr>
        <w:t>ii)</w:t>
      </w:r>
      <w:r>
        <w:rPr>
          <w:lang w:val="es-GT"/>
        </w:rPr>
        <w:tab/>
      </w:r>
      <w:r w:rsidR="004E5DF6" w:rsidRPr="004E5DF6">
        <w:rPr>
          <w:lang w:val="es-GT"/>
        </w:rPr>
        <w:t>Medidas institucionales implementadas</w:t>
      </w:r>
      <w:r w:rsidR="00E8778C">
        <w:rPr>
          <w:lang w:val="es-GT"/>
        </w:rPr>
        <w:t xml:space="preserve"> </w:t>
      </w:r>
    </w:p>
    <w:p w:rsidR="00E8778C" w:rsidRDefault="006B7C09" w:rsidP="006B7C09">
      <w:pPr>
        <w:pStyle w:val="H56G"/>
        <w:rPr>
          <w:lang w:val="es-GT"/>
        </w:rPr>
      </w:pPr>
      <w:r>
        <w:rPr>
          <w:lang w:val="es-GT"/>
        </w:rPr>
        <w:tab/>
      </w:r>
      <w:r w:rsidR="004E5DF6" w:rsidRPr="004E5DF6">
        <w:rPr>
          <w:lang w:val="es-GT"/>
        </w:rPr>
        <w:tab/>
        <w:t>Consejo de Cohesión Social</w:t>
      </w:r>
      <w:r w:rsidR="00E8778C">
        <w:rPr>
          <w:lang w:val="es-GT"/>
        </w:rPr>
        <w:t xml:space="preserve"> </w:t>
      </w:r>
    </w:p>
    <w:p w:rsidR="00E8778C" w:rsidRDefault="004E5DF6" w:rsidP="004E5DF6">
      <w:pPr>
        <w:pStyle w:val="SingleTxtG"/>
        <w:rPr>
          <w:lang w:val="es-GT"/>
        </w:rPr>
      </w:pPr>
      <w:r w:rsidRPr="004E5DF6">
        <w:rPr>
          <w:bCs/>
          <w:iCs/>
          <w:lang w:val="es-GT"/>
        </w:rPr>
        <w:t>215.</w:t>
      </w:r>
      <w:r w:rsidRPr="004E5DF6">
        <w:rPr>
          <w:bCs/>
          <w:iCs/>
          <w:lang w:val="es-GT"/>
        </w:rPr>
        <w:tab/>
      </w:r>
      <w:r w:rsidRPr="004E5DF6">
        <w:rPr>
          <w:lang w:val="es-GT"/>
        </w:rPr>
        <w:t xml:space="preserve">El Consejo de Cohesión Social fue creado por medio del Acuerdo Gubernativo </w:t>
      </w:r>
      <w:r w:rsidR="00883CA9">
        <w:rPr>
          <w:lang w:val="es-GT"/>
        </w:rPr>
        <w:t xml:space="preserve">Nº </w:t>
      </w:r>
      <w:r w:rsidRPr="004E5DF6">
        <w:rPr>
          <w:lang w:val="es-GT"/>
        </w:rPr>
        <w:t xml:space="preserve">79-2008, en el que se </w:t>
      </w:r>
      <w:r w:rsidRPr="004E5DF6">
        <w:rPr>
          <w:lang w:val="es-MX"/>
        </w:rPr>
        <w:t>crea</w:t>
      </w:r>
      <w:r w:rsidRPr="004E5DF6">
        <w:rPr>
          <w:lang w:val="es-GT"/>
        </w:rPr>
        <w:t xml:space="preserve"> </w:t>
      </w:r>
      <w:smartTag w:uri="urn:schemas-microsoft-com:office:smarttags" w:element="PersonName">
        <w:smartTagPr>
          <w:attr w:name="ProductID" w:val="la Comisi￳n Interinstitucional"/>
        </w:smartTagPr>
        <w:r w:rsidRPr="004E5DF6">
          <w:rPr>
            <w:lang w:val="es-GT"/>
          </w:rPr>
          <w:t>la Comisión Interinstitucional</w:t>
        </w:r>
      </w:smartTag>
      <w:r w:rsidRPr="004E5DF6">
        <w:rPr>
          <w:lang w:val="es-GT"/>
        </w:rPr>
        <w:t xml:space="preserve"> de Cohesión Social, la cual tiene como objetivo principal</w:t>
      </w:r>
      <w:r w:rsidR="00E8778C">
        <w:rPr>
          <w:lang w:val="es-GT"/>
        </w:rPr>
        <w:t xml:space="preserve"> </w:t>
      </w:r>
      <w:r w:rsidRPr="004E5DF6">
        <w:rPr>
          <w:lang w:val="es-GT"/>
        </w:rPr>
        <w:t>la coordinación de los programas de inversión social.</w:t>
      </w:r>
      <w:r w:rsidR="00E8778C">
        <w:rPr>
          <w:lang w:val="es-GT"/>
        </w:rPr>
        <w:t xml:space="preserve"> </w:t>
      </w:r>
    </w:p>
    <w:p w:rsidR="004E5DF6" w:rsidRPr="009517CC" w:rsidRDefault="004E5DF6" w:rsidP="004E5DF6">
      <w:pPr>
        <w:pStyle w:val="SingleTxtG"/>
        <w:rPr>
          <w:i/>
          <w:lang w:val="es-GT"/>
        </w:rPr>
      </w:pPr>
      <w:r w:rsidRPr="004E5DF6">
        <w:rPr>
          <w:bCs/>
          <w:iCs/>
          <w:lang w:val="es-GT"/>
        </w:rPr>
        <w:t>216.</w:t>
      </w:r>
      <w:r w:rsidRPr="004E5DF6">
        <w:rPr>
          <w:bCs/>
          <w:iCs/>
          <w:lang w:val="es-GT"/>
        </w:rPr>
        <w:tab/>
      </w:r>
      <w:r w:rsidRPr="004E5DF6">
        <w:rPr>
          <w:lang w:val="es-GT"/>
        </w:rPr>
        <w:t>Los ejes principales para los programas estratégicos impulsados por el Presidente actual son la solidaridad, la gobernabilidad, la productividad</w:t>
      </w:r>
      <w:r w:rsidR="00537816">
        <w:rPr>
          <w:lang w:val="es-GT"/>
        </w:rPr>
        <w:t xml:space="preserve"> y</w:t>
      </w:r>
      <w:r w:rsidRPr="004E5DF6">
        <w:rPr>
          <w:lang w:val="es-GT"/>
        </w:rPr>
        <w:t xml:space="preserve"> la regionali</w:t>
      </w:r>
      <w:r w:rsidR="00537816">
        <w:rPr>
          <w:lang w:val="es-GT"/>
        </w:rPr>
        <w:t>d</w:t>
      </w:r>
      <w:r w:rsidRPr="004E5DF6">
        <w:rPr>
          <w:lang w:val="es-GT"/>
        </w:rPr>
        <w:t xml:space="preserve">ad, y el trabajo desempeñado por FONAPAZ es </w:t>
      </w:r>
      <w:r w:rsidRPr="004E5DF6">
        <w:rPr>
          <w:lang w:val="es-MX"/>
        </w:rPr>
        <w:t>desarrollado</w:t>
      </w:r>
      <w:r w:rsidRPr="004E5DF6">
        <w:rPr>
          <w:lang w:val="es-GT"/>
        </w:rPr>
        <w:t xml:space="preserve"> sobre el eje de la solidaridad, orientado al combate a la pobreza y pobreza extrema, por lo que esa institución forma parte importante del Consejo de Cohesión Social para la ejecución de proyectos, habiendo ejecutado acciones para el mantenimiento correctivo de 246 centros escolares en sitios prioritarios por condiciones de pobreza extrema, correspondiente al denominado </w:t>
      </w:r>
      <w:r w:rsidR="00631FFB">
        <w:rPr>
          <w:lang w:val="es-GT"/>
        </w:rPr>
        <w:t>"</w:t>
      </w:r>
      <w:r w:rsidRPr="004E5DF6">
        <w:rPr>
          <w:lang w:val="es-GT"/>
        </w:rPr>
        <w:t>Plan de los Cien Días</w:t>
      </w:r>
      <w:r w:rsidR="00631FFB">
        <w:rPr>
          <w:lang w:val="es-GT"/>
        </w:rPr>
        <w:t>"</w:t>
      </w:r>
      <w:r w:rsidR="00537816">
        <w:rPr>
          <w:lang w:val="es-GT"/>
        </w:rPr>
        <w:t>;</w:t>
      </w:r>
      <w:r w:rsidRPr="004E5DF6">
        <w:rPr>
          <w:lang w:val="es-GT"/>
        </w:rPr>
        <w:t xml:space="preserve"> posteriormente se efectúo mantenimiento a 428 escuelas más. Los trabajos realizados se enfocan a rehabilitar, reparar y dar mantenimiento en techos, puertas, ventanería, pintura, sistema eléctrico.</w:t>
      </w:r>
      <w:r w:rsidRPr="004E5DF6">
        <w:rPr>
          <w:lang w:val="es-ES_tradnl"/>
        </w:rPr>
        <w:t xml:space="preserve">Con la creación del Consejo de Cohesión Social se impulsan programas tendientes a mejorar las condiciones de vida de los guatemaltecos, proporcionándoles herramientas para su desarrollo, siendo uno de los programas rectores el denominado </w:t>
      </w:r>
      <w:r w:rsidR="006B7C09" w:rsidRPr="006B7C09">
        <w:rPr>
          <w:lang w:val="es-ES_tradnl"/>
        </w:rPr>
        <w:t>Mi </w:t>
      </w:r>
      <w:r w:rsidRPr="006B7C09">
        <w:rPr>
          <w:lang w:val="es-ES_tradnl"/>
        </w:rPr>
        <w:t>familia progresa</w:t>
      </w:r>
      <w:r w:rsidRPr="004E5DF6">
        <w:rPr>
          <w:i/>
          <w:lang w:val="es-ES_tradnl"/>
        </w:rPr>
        <w:t>.</w:t>
      </w:r>
    </w:p>
    <w:p w:rsidR="00E8778C" w:rsidRDefault="006B7C09" w:rsidP="006B7C09">
      <w:pPr>
        <w:pStyle w:val="H4G"/>
        <w:rPr>
          <w:b/>
          <w:lang w:val="es-GT"/>
        </w:rPr>
      </w:pPr>
      <w:r>
        <w:rPr>
          <w:lang w:val="es-GT"/>
        </w:rPr>
        <w:tab/>
      </w:r>
      <w:r>
        <w:rPr>
          <w:lang w:val="es-GT"/>
        </w:rPr>
        <w:tab/>
        <w:t>Programa de Desarrollo Rural</w:t>
      </w:r>
    </w:p>
    <w:p w:rsidR="00E8778C" w:rsidRDefault="004E5DF6" w:rsidP="004E5DF6">
      <w:pPr>
        <w:pStyle w:val="SingleTxtG"/>
        <w:rPr>
          <w:lang w:val="es-GT"/>
        </w:rPr>
      </w:pPr>
      <w:r w:rsidRPr="004E5DF6">
        <w:rPr>
          <w:bCs/>
          <w:iCs/>
          <w:lang w:val="es-GT"/>
        </w:rPr>
        <w:t>217.</w:t>
      </w:r>
      <w:r w:rsidRPr="004E5DF6">
        <w:rPr>
          <w:bCs/>
          <w:iCs/>
          <w:lang w:val="es-GT"/>
        </w:rPr>
        <w:tab/>
      </w:r>
      <w:r w:rsidRPr="004E5DF6">
        <w:rPr>
          <w:lang w:val="es-GT"/>
        </w:rPr>
        <w:t xml:space="preserve">La consolidación de las inversiones a realizarse en los Programas Presidenciales a implementar por el Programa de Desarrollo Rural (PRORURAL), presentan un horizonte de inversión que generará empleos rurales en forma </w:t>
      </w:r>
      <w:r w:rsidRPr="004E5DF6">
        <w:rPr>
          <w:lang w:val="es-MX"/>
        </w:rPr>
        <w:t>sostenible</w:t>
      </w:r>
      <w:r w:rsidR="009517CC">
        <w:rPr>
          <w:lang w:val="es-GT"/>
        </w:rPr>
        <w:t xml:space="preserve"> entre más de 370.</w:t>
      </w:r>
      <w:r w:rsidRPr="004E5DF6">
        <w:rPr>
          <w:lang w:val="es-GT"/>
        </w:rPr>
        <w:t>000 familias en forma directa y más de 470</w:t>
      </w:r>
      <w:r w:rsidR="009517CC">
        <w:rPr>
          <w:lang w:val="es-GT"/>
        </w:rPr>
        <w:t>.</w:t>
      </w:r>
      <w:r w:rsidRPr="004E5DF6">
        <w:rPr>
          <w:lang w:val="es-GT"/>
        </w:rPr>
        <w:t xml:space="preserve">000 en forma indirecta entre 2008 y 2009. Con los programas impulsados se busca apoyar la seguridad alimentaria local, y establecer el inició de un programa de producción de semillas certificadas de granos básicos y de extensión rural, actividad que no se había realizado por ninguna institución del Estado desde los últimos </w:t>
      </w:r>
      <w:r w:rsidR="009517CC">
        <w:rPr>
          <w:lang w:val="es-GT"/>
        </w:rPr>
        <w:t>diez</w:t>
      </w:r>
      <w:r w:rsidRPr="004E5DF6">
        <w:rPr>
          <w:lang w:val="es-GT"/>
        </w:rPr>
        <w:t xml:space="preserve"> años.</w:t>
      </w:r>
      <w:r w:rsidR="00E8778C">
        <w:rPr>
          <w:lang w:val="es-GT"/>
        </w:rPr>
        <w:t xml:space="preserve"> </w:t>
      </w:r>
    </w:p>
    <w:p w:rsidR="00E8778C" w:rsidRDefault="004E5DF6" w:rsidP="004E5DF6">
      <w:pPr>
        <w:pStyle w:val="SingleTxtG"/>
        <w:rPr>
          <w:lang w:val="es-MX"/>
        </w:rPr>
      </w:pPr>
      <w:r w:rsidRPr="004E5DF6">
        <w:rPr>
          <w:bCs/>
          <w:iCs/>
          <w:lang w:val="es-MX"/>
        </w:rPr>
        <w:t>218.</w:t>
      </w:r>
      <w:r w:rsidRPr="004E5DF6">
        <w:rPr>
          <w:bCs/>
          <w:iCs/>
          <w:lang w:val="es-MX"/>
        </w:rPr>
        <w:tab/>
      </w:r>
      <w:r w:rsidRPr="004E5DF6">
        <w:rPr>
          <w:lang w:val="es-GT"/>
        </w:rPr>
        <w:t>Se pretende además favorecer la generación de energía eléctrica vía la rehabilitación y construcción de pequeños proyectos hidroeléctricos, amigables con el medio ambiente y se proporcionará un apoyo como nunca antes lo ha recibido la artesanía local. Las familias beneficiadas y la inversión proyectada s</w:t>
      </w:r>
      <w:r w:rsidR="009517CC">
        <w:rPr>
          <w:lang w:val="es-GT"/>
        </w:rPr>
        <w:t>í</w:t>
      </w:r>
      <w:r w:rsidRPr="004E5DF6">
        <w:rPr>
          <w:lang w:val="es-GT"/>
        </w:rPr>
        <w:t xml:space="preserve"> darán una respuesta al desarrollo rural del país durante 2009.</w:t>
      </w:r>
      <w:r w:rsidRPr="004E5DF6">
        <w:rPr>
          <w:i/>
          <w:lang w:val="es-MX"/>
        </w:rPr>
        <w:t xml:space="preserve"> </w:t>
      </w:r>
      <w:r w:rsidRPr="004E5DF6">
        <w:rPr>
          <w:lang w:val="es-MX"/>
        </w:rPr>
        <w:t>Dentro de los avances obtenidos por PRORURAL durante 2008 se encuentran:</w:t>
      </w:r>
      <w:r w:rsidR="00E8778C">
        <w:rPr>
          <w:lang w:val="es-MX"/>
        </w:rPr>
        <w:t xml:space="preserve"> </w:t>
      </w:r>
    </w:p>
    <w:p w:rsidR="004E5DF6" w:rsidRPr="004E5DF6" w:rsidRDefault="006B7C09" w:rsidP="004E5DF6">
      <w:pPr>
        <w:pStyle w:val="SingleTxtG"/>
        <w:rPr>
          <w:lang w:val="es-GT"/>
        </w:rPr>
      </w:pPr>
      <w:r>
        <w:rPr>
          <w:lang w:val="es-GT"/>
        </w:rPr>
        <w:tab/>
      </w:r>
      <w:r w:rsidR="004E5DF6" w:rsidRPr="004E5DF6">
        <w:rPr>
          <w:lang w:val="es-GT"/>
        </w:rPr>
        <w:t>a)</w:t>
      </w:r>
      <w:r w:rsidR="004E5DF6" w:rsidRPr="004E5DF6">
        <w:rPr>
          <w:lang w:val="es-GT"/>
        </w:rPr>
        <w:tab/>
      </w:r>
      <w:r w:rsidR="004E5DF6" w:rsidRPr="004E5DF6">
        <w:rPr>
          <w:lang w:val="es-ES_tradnl"/>
        </w:rPr>
        <w:t>Definición del Plan Estratégico de PRORURAL y los siete Programas Presidenciales</w:t>
      </w:r>
      <w:r w:rsidR="009517CC">
        <w:rPr>
          <w:lang w:val="es-ES_tradnl"/>
        </w:rPr>
        <w:t>, l</w:t>
      </w:r>
      <w:r w:rsidR="004E5DF6" w:rsidRPr="004E5DF6">
        <w:rPr>
          <w:lang w:val="es-ES_tradnl"/>
        </w:rPr>
        <w:t>os cuales en su concepción buscan la interacci</w:t>
      </w:r>
      <w:r w:rsidR="009517CC">
        <w:rPr>
          <w:lang w:val="es-ES_tradnl"/>
        </w:rPr>
        <w:t>ón</w:t>
      </w:r>
      <w:r w:rsidR="004E5DF6" w:rsidRPr="004E5DF6">
        <w:rPr>
          <w:lang w:val="es-ES_tradnl"/>
        </w:rPr>
        <w:t xml:space="preserve"> de actividades económicas generadoras de empleo rural, garantizar la seguridad alimentaria, apoyo a actividades no agrícolas a nivel local, impulso y fomento al turismo en locaciones estratégicas</w:t>
      </w:r>
      <w:r w:rsidR="009517CC">
        <w:rPr>
          <w:lang w:val="es-ES_tradnl"/>
        </w:rPr>
        <w:t>,</w:t>
      </w:r>
      <w:r w:rsidR="004E5DF6" w:rsidRPr="004E5DF6">
        <w:rPr>
          <w:lang w:val="es-ES_tradnl"/>
        </w:rPr>
        <w:t xml:space="preserve"> y apoyo a proyectos de generación de energía con bajo costo de implementación; </w:t>
      </w:r>
    </w:p>
    <w:p w:rsidR="004E5DF6" w:rsidRPr="004E5DF6" w:rsidRDefault="006B7C09" w:rsidP="004E5DF6">
      <w:pPr>
        <w:pStyle w:val="SingleTxtG"/>
        <w:rPr>
          <w:lang w:val="es-GT"/>
        </w:rPr>
      </w:pPr>
      <w:r>
        <w:rPr>
          <w:lang w:val="es-GT"/>
        </w:rPr>
        <w:tab/>
      </w:r>
      <w:r w:rsidR="004E5DF6" w:rsidRPr="004E5DF6">
        <w:rPr>
          <w:lang w:val="es-GT"/>
        </w:rPr>
        <w:t>b)</w:t>
      </w:r>
      <w:r w:rsidR="004E5DF6" w:rsidRPr="004E5DF6">
        <w:rPr>
          <w:lang w:val="es-GT"/>
        </w:rPr>
        <w:tab/>
      </w:r>
      <w:r w:rsidR="004E5DF6" w:rsidRPr="004E5DF6">
        <w:rPr>
          <w:lang w:val="es-ES_tradnl"/>
        </w:rPr>
        <w:t xml:space="preserve">PROMAIZ se lanza y activa beneficiando a más de 7.000 familias; </w:t>
      </w:r>
    </w:p>
    <w:p w:rsidR="00E8778C" w:rsidRDefault="006B7C09" w:rsidP="004E5DF6">
      <w:pPr>
        <w:pStyle w:val="SingleTxtG"/>
        <w:rPr>
          <w:lang w:val="es-GT"/>
        </w:rPr>
      </w:pPr>
      <w:r>
        <w:rPr>
          <w:lang w:val="es-GT"/>
        </w:rPr>
        <w:tab/>
      </w:r>
      <w:r w:rsidR="004E5DF6" w:rsidRPr="004E5DF6">
        <w:rPr>
          <w:lang w:val="es-GT"/>
        </w:rPr>
        <w:t>c)</w:t>
      </w:r>
      <w:r w:rsidR="004E5DF6" w:rsidRPr="004E5DF6">
        <w:rPr>
          <w:lang w:val="es-GT"/>
        </w:rPr>
        <w:tab/>
      </w:r>
      <w:r w:rsidR="004E5DF6" w:rsidRPr="004E5DF6">
        <w:rPr>
          <w:lang w:val="es-ES_tradnl"/>
        </w:rPr>
        <w:t xml:space="preserve">Simultáneamente se instala EXTENSION RURAL como programa transversal de apoyo y acompañamiento a la mayoría de Programas Presidenciales y de </w:t>
      </w:r>
      <w:r w:rsidR="009517CC">
        <w:rPr>
          <w:lang w:val="es-ES_tradnl"/>
        </w:rPr>
        <w:t>a</w:t>
      </w:r>
      <w:r w:rsidR="004E5DF6" w:rsidRPr="004E5DF6">
        <w:rPr>
          <w:lang w:val="es-ES_tradnl"/>
        </w:rPr>
        <w:t>poyo durante 2008.</w:t>
      </w:r>
      <w:r w:rsidR="00E8778C">
        <w:rPr>
          <w:lang w:val="es-ES_tradnl"/>
        </w:rPr>
        <w:t xml:space="preserve"> </w:t>
      </w:r>
      <w:r w:rsidR="004E5DF6" w:rsidRPr="004E5DF6">
        <w:rPr>
          <w:lang w:val="es-ES_tradnl"/>
        </w:rPr>
        <w:t>Ha formad</w:t>
      </w:r>
      <w:r w:rsidR="009517CC">
        <w:rPr>
          <w:lang w:val="es-ES_tradnl"/>
        </w:rPr>
        <w:t>o 630 grupos y ha atendido a 18.</w:t>
      </w:r>
      <w:r w:rsidR="004E5DF6" w:rsidRPr="004E5DF6">
        <w:rPr>
          <w:lang w:val="es-ES_tradnl"/>
        </w:rPr>
        <w:t>900 personas;</w:t>
      </w:r>
      <w:r w:rsidR="00E8778C">
        <w:rPr>
          <w:lang w:val="es-GT"/>
        </w:rPr>
        <w:t xml:space="preserve"> </w:t>
      </w:r>
    </w:p>
    <w:p w:rsidR="004E5DF6" w:rsidRPr="004E5DF6" w:rsidRDefault="006B7C09" w:rsidP="004E5DF6">
      <w:pPr>
        <w:pStyle w:val="SingleTxtG"/>
        <w:rPr>
          <w:lang w:val="es-GT"/>
        </w:rPr>
      </w:pPr>
      <w:r>
        <w:rPr>
          <w:lang w:val="es-GT"/>
        </w:rPr>
        <w:tab/>
      </w:r>
      <w:r w:rsidR="004E5DF6" w:rsidRPr="004E5DF6">
        <w:rPr>
          <w:lang w:val="es-GT"/>
        </w:rPr>
        <w:t>d)</w:t>
      </w:r>
      <w:r w:rsidR="004E5DF6" w:rsidRPr="004E5DF6">
        <w:rPr>
          <w:lang w:val="es-GT"/>
        </w:rPr>
        <w:tab/>
        <w:t>En seguimiento a las acciones de formación de recursos humanos, PRORURAL implement</w:t>
      </w:r>
      <w:r w:rsidR="009517CC">
        <w:rPr>
          <w:lang w:val="es-GT"/>
        </w:rPr>
        <w:t>ó</w:t>
      </w:r>
      <w:r w:rsidR="004E5DF6" w:rsidRPr="004E5DF6">
        <w:rPr>
          <w:lang w:val="es-GT"/>
        </w:rPr>
        <w:t xml:space="preserve"> en 2008 las acciones siguientes:</w:t>
      </w:r>
    </w:p>
    <w:p w:rsidR="004E5DF6" w:rsidRPr="004E5DF6" w:rsidRDefault="004E5DF6" w:rsidP="006B7C09">
      <w:pPr>
        <w:pStyle w:val="SingleTxtG"/>
        <w:ind w:left="1701"/>
        <w:rPr>
          <w:lang w:val="es-GT"/>
        </w:rPr>
      </w:pPr>
      <w:r w:rsidRPr="004E5DF6">
        <w:rPr>
          <w:lang w:val="es-GT"/>
        </w:rPr>
        <w:t>i)</w:t>
      </w:r>
      <w:r w:rsidRPr="004E5DF6">
        <w:rPr>
          <w:lang w:val="es-GT"/>
        </w:rPr>
        <w:tab/>
      </w:r>
      <w:r w:rsidRPr="004E5DF6">
        <w:rPr>
          <w:lang w:val="es-ES_tradnl"/>
        </w:rPr>
        <w:t xml:space="preserve">25 </w:t>
      </w:r>
      <w:r w:rsidR="009517CC">
        <w:rPr>
          <w:lang w:val="es-ES_tradnl"/>
        </w:rPr>
        <w:t>b</w:t>
      </w:r>
      <w:r w:rsidRPr="004E5DF6">
        <w:rPr>
          <w:lang w:val="es-ES_tradnl"/>
        </w:rPr>
        <w:t xml:space="preserve">ecas para jóvenes de los 45 municipios. Con esta beca tendrán la oportunidad de asistir al la </w:t>
      </w:r>
      <w:r w:rsidR="009517CC">
        <w:rPr>
          <w:lang w:val="es-ES_tradnl"/>
        </w:rPr>
        <w:t>e</w:t>
      </w:r>
      <w:r w:rsidRPr="004E5DF6">
        <w:rPr>
          <w:lang w:val="es-ES_tradnl"/>
        </w:rPr>
        <w:t>scuela de El Zamorano para adquirir su t</w:t>
      </w:r>
      <w:r w:rsidR="009517CC">
        <w:rPr>
          <w:lang w:val="es-ES_tradnl"/>
        </w:rPr>
        <w:t>í</w:t>
      </w:r>
      <w:r w:rsidRPr="004E5DF6">
        <w:rPr>
          <w:lang w:val="es-ES_tradnl"/>
        </w:rPr>
        <w:t xml:space="preserve">tulo de </w:t>
      </w:r>
      <w:r w:rsidR="009517CC">
        <w:rPr>
          <w:lang w:val="es-ES_tradnl"/>
        </w:rPr>
        <w:t>ingeniero agrónomo</w:t>
      </w:r>
      <w:r w:rsidRPr="004E5DF6">
        <w:rPr>
          <w:lang w:val="es-ES_tradnl"/>
        </w:rPr>
        <w:t>. Deberán de</w:t>
      </w:r>
      <w:r w:rsidR="00E8778C">
        <w:rPr>
          <w:lang w:val="es-ES_tradnl"/>
        </w:rPr>
        <w:t xml:space="preserve"> </w:t>
      </w:r>
      <w:r w:rsidRPr="004E5DF6">
        <w:rPr>
          <w:lang w:val="es-ES_tradnl"/>
        </w:rPr>
        <w:t xml:space="preserve">hacer </w:t>
      </w:r>
      <w:r w:rsidR="009517CC">
        <w:rPr>
          <w:lang w:val="es-ES_tradnl"/>
        </w:rPr>
        <w:t xml:space="preserve">dos </w:t>
      </w:r>
      <w:r w:rsidRPr="004E5DF6">
        <w:rPr>
          <w:lang w:val="es-ES_tradnl"/>
        </w:rPr>
        <w:t>años de prácticas en su municipio previo a adquirir el t</w:t>
      </w:r>
      <w:r w:rsidR="009517CC">
        <w:rPr>
          <w:lang w:val="es-ES_tradnl"/>
        </w:rPr>
        <w:t>í</w:t>
      </w:r>
      <w:r w:rsidRPr="004E5DF6">
        <w:rPr>
          <w:lang w:val="es-ES_tradnl"/>
        </w:rPr>
        <w:t>tulo;</w:t>
      </w:r>
    </w:p>
    <w:p w:rsidR="004E5DF6" w:rsidRPr="004E5DF6" w:rsidRDefault="004E5DF6" w:rsidP="006B7C09">
      <w:pPr>
        <w:pStyle w:val="SingleTxtG"/>
        <w:ind w:left="1701"/>
        <w:rPr>
          <w:lang w:val="es-GT"/>
        </w:rPr>
      </w:pPr>
      <w:r w:rsidRPr="004E5DF6">
        <w:rPr>
          <w:lang w:val="es-GT"/>
        </w:rPr>
        <w:t>ii)</w:t>
      </w:r>
      <w:r w:rsidRPr="004E5DF6">
        <w:rPr>
          <w:lang w:val="es-GT"/>
        </w:rPr>
        <w:tab/>
      </w:r>
      <w:r w:rsidRPr="004E5DF6">
        <w:rPr>
          <w:lang w:val="es-ES_tradnl"/>
        </w:rPr>
        <w:t>Por medio de la alianza con HELPS se logra la implementación de PROMAIZ en: San Juan Cotzal, Quiche; San Antonio Palopo, Sololá; Sumpango, Sacatepéquez</w:t>
      </w:r>
      <w:r w:rsidR="009517CC">
        <w:rPr>
          <w:lang w:val="es-ES_tradnl"/>
        </w:rPr>
        <w:t>,</w:t>
      </w:r>
      <w:r w:rsidRPr="004E5DF6">
        <w:rPr>
          <w:lang w:val="es-ES_tradnl"/>
        </w:rPr>
        <w:t xml:space="preserve"> y San Pedro Carcha, Alta Verapaz;</w:t>
      </w:r>
    </w:p>
    <w:p w:rsidR="004E5DF6" w:rsidRPr="004E5DF6" w:rsidRDefault="004E5DF6" w:rsidP="006B7C09">
      <w:pPr>
        <w:pStyle w:val="SingleTxtG"/>
        <w:ind w:left="1701"/>
        <w:rPr>
          <w:lang w:val="es-GT"/>
        </w:rPr>
      </w:pPr>
      <w:r w:rsidRPr="004E5DF6">
        <w:rPr>
          <w:lang w:val="es-GT"/>
        </w:rPr>
        <w:t>iii)</w:t>
      </w:r>
      <w:r w:rsidRPr="004E5DF6">
        <w:rPr>
          <w:lang w:val="es-GT"/>
        </w:rPr>
        <w:tab/>
        <w:t xml:space="preserve">En la temática de Programas y Proyectos de Financiamiento Externo, se logró la reorientación estratégica y organizativa de dos </w:t>
      </w:r>
      <w:r w:rsidR="009517CC">
        <w:rPr>
          <w:lang w:val="es-GT"/>
        </w:rPr>
        <w:t>pré</w:t>
      </w:r>
      <w:r w:rsidRPr="004E5DF6">
        <w:rPr>
          <w:lang w:val="es-GT"/>
        </w:rPr>
        <w:t>stamos suscritos con el Fondo Internacional de Desarrollo Agrícola (FIDA);</w:t>
      </w:r>
    </w:p>
    <w:p w:rsidR="004E5DF6" w:rsidRPr="004E5DF6" w:rsidRDefault="004E5DF6" w:rsidP="006B7C09">
      <w:pPr>
        <w:pStyle w:val="SingleTxtG"/>
        <w:ind w:left="1701"/>
        <w:rPr>
          <w:lang w:val="es-GT"/>
        </w:rPr>
      </w:pPr>
      <w:r w:rsidRPr="004E5DF6">
        <w:rPr>
          <w:lang w:val="es-GT"/>
        </w:rPr>
        <w:t>iv)</w:t>
      </w:r>
      <w:r w:rsidRPr="004E5DF6">
        <w:rPr>
          <w:lang w:val="es-GT"/>
        </w:rPr>
        <w:tab/>
      </w:r>
      <w:r w:rsidRPr="004E5DF6">
        <w:rPr>
          <w:lang w:val="es-ES_tradnl"/>
        </w:rPr>
        <w:t xml:space="preserve">Se rescata FIDA Occidente definiendo sus áreas, programas de cobertura y su </w:t>
      </w:r>
      <w:r w:rsidR="009517CC" w:rsidRPr="004E5DF6">
        <w:rPr>
          <w:lang w:val="es-ES_tradnl"/>
        </w:rPr>
        <w:t>planificación estratégica</w:t>
      </w:r>
      <w:r w:rsidRPr="004E5DF6">
        <w:rPr>
          <w:lang w:val="es-ES_tradnl"/>
        </w:rPr>
        <w:t>;</w:t>
      </w:r>
    </w:p>
    <w:p w:rsidR="004E5DF6" w:rsidRPr="004E5DF6" w:rsidRDefault="004E5DF6" w:rsidP="006B7C09">
      <w:pPr>
        <w:pStyle w:val="SingleTxtG"/>
        <w:ind w:left="1701"/>
        <w:rPr>
          <w:lang w:val="es-GT"/>
        </w:rPr>
      </w:pPr>
      <w:r w:rsidRPr="004E5DF6">
        <w:rPr>
          <w:lang w:val="es-GT"/>
        </w:rPr>
        <w:t>v)</w:t>
      </w:r>
      <w:r w:rsidRPr="004E5DF6">
        <w:rPr>
          <w:lang w:val="es-GT"/>
        </w:rPr>
        <w:tab/>
      </w:r>
      <w:r w:rsidRPr="004E5DF6">
        <w:rPr>
          <w:lang w:val="es-ES_tradnl"/>
        </w:rPr>
        <w:t>Seguimiento al convenio de FIDA Oriente y próximos a activarlo;</w:t>
      </w:r>
    </w:p>
    <w:p w:rsidR="004E5DF6" w:rsidRPr="004E5DF6" w:rsidRDefault="006B7C09" w:rsidP="004E5DF6">
      <w:pPr>
        <w:pStyle w:val="SingleTxtG"/>
        <w:rPr>
          <w:lang w:val="es-GT"/>
        </w:rPr>
      </w:pPr>
      <w:r>
        <w:rPr>
          <w:lang w:val="es-GT"/>
        </w:rPr>
        <w:tab/>
      </w:r>
      <w:r w:rsidR="004E5DF6" w:rsidRPr="004E5DF6">
        <w:rPr>
          <w:lang w:val="es-GT"/>
        </w:rPr>
        <w:t>e)</w:t>
      </w:r>
      <w:r w:rsidR="004E5DF6" w:rsidRPr="004E5DF6">
        <w:rPr>
          <w:lang w:val="es-GT"/>
        </w:rPr>
        <w:tab/>
      </w:r>
      <w:r w:rsidR="004E5DF6" w:rsidRPr="004E5DF6">
        <w:rPr>
          <w:lang w:val="es-ES_tradnl"/>
        </w:rPr>
        <w:t>Establecimiento de</w:t>
      </w:r>
      <w:r w:rsidR="00E8778C">
        <w:rPr>
          <w:lang w:val="es-ES_tradnl"/>
        </w:rPr>
        <w:t xml:space="preserve"> </w:t>
      </w:r>
      <w:r w:rsidR="004E5DF6" w:rsidRPr="004E5DF6">
        <w:rPr>
          <w:lang w:val="es-ES_tradnl"/>
        </w:rPr>
        <w:t>Comercio e Insumos</w:t>
      </w:r>
      <w:r w:rsidR="009517CC">
        <w:rPr>
          <w:lang w:val="es-ES_tradnl"/>
        </w:rPr>
        <w:t>,</w:t>
      </w:r>
      <w:r w:rsidR="004E5DF6" w:rsidRPr="004E5DF6">
        <w:rPr>
          <w:lang w:val="es-ES_tradnl"/>
        </w:rPr>
        <w:t xml:space="preserve"> que dará apoyo a todos los </w:t>
      </w:r>
      <w:r w:rsidR="009517CC" w:rsidRPr="004E5DF6">
        <w:rPr>
          <w:lang w:val="es-ES_tradnl"/>
        </w:rPr>
        <w:t xml:space="preserve">Programas </w:t>
      </w:r>
      <w:r w:rsidR="004E5DF6" w:rsidRPr="004E5DF6">
        <w:rPr>
          <w:lang w:val="es-GT"/>
        </w:rPr>
        <w:t>Presidenciales</w:t>
      </w:r>
      <w:r w:rsidR="004E5DF6" w:rsidRPr="004E5DF6">
        <w:rPr>
          <w:lang w:val="es-ES_tradnl"/>
        </w:rPr>
        <w:t xml:space="preserve"> y servirá de monitor para el establecimiento del nuevo Programa de Insumos.</w:t>
      </w:r>
    </w:p>
    <w:p w:rsidR="004E5DF6" w:rsidRPr="004E5DF6" w:rsidRDefault="006B7C09" w:rsidP="008E2361">
      <w:pPr>
        <w:pStyle w:val="H56G"/>
        <w:rPr>
          <w:lang w:val="es-ES_tradnl"/>
        </w:rPr>
      </w:pPr>
      <w:r>
        <w:rPr>
          <w:lang w:val="es-ES_tradnl"/>
        </w:rPr>
        <w:tab/>
      </w:r>
      <w:r>
        <w:rPr>
          <w:lang w:val="es-ES_tradnl"/>
        </w:rPr>
        <w:tab/>
      </w:r>
      <w:r w:rsidR="004E5DF6" w:rsidRPr="004E5DF6">
        <w:rPr>
          <w:lang w:val="es-ES_tradnl"/>
        </w:rPr>
        <w:t>Ministerio de Agricultura, Ganadería y Alimentación</w:t>
      </w:r>
    </w:p>
    <w:p w:rsidR="00E8778C" w:rsidRDefault="004E5DF6" w:rsidP="004E5DF6">
      <w:pPr>
        <w:pStyle w:val="SingleTxtG"/>
        <w:rPr>
          <w:lang w:val="es-GT"/>
        </w:rPr>
      </w:pPr>
      <w:r w:rsidRPr="004E5DF6">
        <w:rPr>
          <w:bCs/>
          <w:iCs/>
          <w:lang w:val="es-GT"/>
        </w:rPr>
        <w:t>219.</w:t>
      </w:r>
      <w:r w:rsidRPr="004E5DF6">
        <w:rPr>
          <w:bCs/>
          <w:iCs/>
          <w:lang w:val="es-GT"/>
        </w:rPr>
        <w:tab/>
      </w:r>
      <w:r w:rsidRPr="004E5DF6">
        <w:rPr>
          <w:lang w:val="es-GT"/>
        </w:rPr>
        <w:t xml:space="preserve">El Ministerio de Agricultura, Ganadería y Alimentación como ente rector del sector </w:t>
      </w:r>
      <w:r w:rsidR="009517CC">
        <w:rPr>
          <w:lang w:val="es-GT"/>
        </w:rPr>
        <w:t>a</w:t>
      </w:r>
      <w:r w:rsidRPr="004E5DF6">
        <w:rPr>
          <w:lang w:val="es-GT"/>
        </w:rPr>
        <w:t>gropecuario, realiza funciones encaminadas al mejoramiento de la calidad de vida de la población. Para ello ha implementado diversos programas y proyectos que contribuyen a ese propósito. Cuenta dentro de su estructura con el Viceministerio de Seguridad Alimentaria.</w:t>
      </w:r>
      <w:r w:rsidR="00E8778C">
        <w:rPr>
          <w:lang w:val="es-GT"/>
        </w:rPr>
        <w:t xml:space="preserve"> </w:t>
      </w:r>
    </w:p>
    <w:p w:rsidR="00E8778C" w:rsidRDefault="004E5DF6" w:rsidP="004E5DF6">
      <w:pPr>
        <w:pStyle w:val="SingleTxtG"/>
        <w:rPr>
          <w:lang w:val="es-GT"/>
        </w:rPr>
      </w:pPr>
      <w:r w:rsidRPr="004E5DF6">
        <w:rPr>
          <w:bCs/>
          <w:iCs/>
          <w:lang w:val="es-GT"/>
        </w:rPr>
        <w:t>220.</w:t>
      </w:r>
      <w:r w:rsidRPr="004E5DF6">
        <w:rPr>
          <w:bCs/>
          <w:iCs/>
          <w:lang w:val="es-GT"/>
        </w:rPr>
        <w:tab/>
      </w:r>
      <w:r w:rsidRPr="004E5DF6">
        <w:rPr>
          <w:lang w:val="es-GT"/>
        </w:rPr>
        <w:t xml:space="preserve">El </w:t>
      </w:r>
      <w:r w:rsidRPr="004E5DF6">
        <w:rPr>
          <w:bCs/>
          <w:lang w:val="es-GT"/>
        </w:rPr>
        <w:t>Viceministerio de Seguridad Alimentaria y Nutricional</w:t>
      </w:r>
      <w:r w:rsidR="009517CC">
        <w:rPr>
          <w:lang w:val="es-GT"/>
        </w:rPr>
        <w:t xml:space="preserve"> (VISAN) </w:t>
      </w:r>
      <w:r w:rsidRPr="004E5DF6">
        <w:rPr>
          <w:lang w:val="es-GT"/>
        </w:rPr>
        <w:t xml:space="preserve">ha desarrollado un trabajo coordinado dentro del Sistema Nacional de Seguridad Alimentaria y Nutricional, </w:t>
      </w:r>
      <w:r w:rsidRPr="004E5DF6">
        <w:rPr>
          <w:lang w:val="es-MX"/>
        </w:rPr>
        <w:t>constituyéndose</w:t>
      </w:r>
      <w:r w:rsidRPr="004E5DF6">
        <w:rPr>
          <w:lang w:val="es-GT"/>
        </w:rPr>
        <w:t xml:space="preserve"> en el ejecutor principal de las intervenciones que en </w:t>
      </w:r>
      <w:r w:rsidR="009517CC" w:rsidRPr="004E5DF6">
        <w:rPr>
          <w:lang w:val="es-GT"/>
        </w:rPr>
        <w:t>seguridad alimentaria y nutricional</w:t>
      </w:r>
      <w:r w:rsidR="009517CC">
        <w:rPr>
          <w:lang w:val="es-GT"/>
        </w:rPr>
        <w:t xml:space="preserve"> </w:t>
      </w:r>
      <w:r w:rsidRPr="004E5DF6">
        <w:rPr>
          <w:lang w:val="es-GT"/>
        </w:rPr>
        <w:t>se desarrollan, especialmente en lo que corresponde al pilar de la disponibilidad de alimentos y en parte al acceso de los mismos. Dentro de sus acciones,</w:t>
      </w:r>
      <w:r w:rsidR="00E8778C">
        <w:rPr>
          <w:lang w:val="es-GT"/>
        </w:rPr>
        <w:t xml:space="preserve"> </w:t>
      </w:r>
      <w:r w:rsidRPr="004E5DF6">
        <w:rPr>
          <w:lang w:val="es-GT"/>
        </w:rPr>
        <w:t xml:space="preserve">creó el </w:t>
      </w:r>
      <w:r w:rsidRPr="002D0F0F">
        <w:rPr>
          <w:bCs/>
          <w:lang w:val="es-GT"/>
        </w:rPr>
        <w:t xml:space="preserve">Programa Especial para </w:t>
      </w:r>
      <w:smartTag w:uri="urn:schemas-microsoft-com:office:smarttags" w:element="PersonName">
        <w:smartTagPr>
          <w:attr w:name="ProductID" w:val="la Seguridad Alimentaria."/>
        </w:smartTagPr>
        <w:r w:rsidRPr="002D0F0F">
          <w:rPr>
            <w:bCs/>
            <w:lang w:val="es-GT"/>
          </w:rPr>
          <w:t>la Seguridad Alimentaria.</w:t>
        </w:r>
      </w:smartTag>
      <w:r w:rsidRPr="004E5DF6">
        <w:rPr>
          <w:lang w:val="es-GT"/>
        </w:rPr>
        <w:t xml:space="preserve"> </w:t>
      </w:r>
      <w:r w:rsidR="00E8778C">
        <w:rPr>
          <w:lang w:val="es-GT"/>
        </w:rPr>
        <w:t xml:space="preserve"> </w:t>
      </w:r>
    </w:p>
    <w:p w:rsidR="004E5DF6" w:rsidRPr="004E5DF6" w:rsidRDefault="004E5DF6" w:rsidP="004E5DF6">
      <w:pPr>
        <w:pStyle w:val="SingleTxtG"/>
        <w:rPr>
          <w:lang w:val="es-GT"/>
        </w:rPr>
      </w:pPr>
      <w:r w:rsidRPr="004E5DF6">
        <w:rPr>
          <w:bCs/>
          <w:iCs/>
          <w:lang w:val="es-GT"/>
        </w:rPr>
        <w:t>221.</w:t>
      </w:r>
      <w:r w:rsidRPr="004E5DF6">
        <w:rPr>
          <w:bCs/>
          <w:iCs/>
          <w:lang w:val="es-GT"/>
        </w:rPr>
        <w:tab/>
      </w:r>
      <w:r w:rsidRPr="004E5DF6">
        <w:rPr>
          <w:lang w:val="es-GT"/>
        </w:rPr>
        <w:t xml:space="preserve">Desde el VISAN se han ejecutado acciones en coordinación con el Consejo de Cohesión Social, Secretaría de Obras Sociales de </w:t>
      </w:r>
      <w:smartTag w:uri="urn:schemas-microsoft-com:office:smarttags" w:element="PersonName">
        <w:smartTagPr>
          <w:attr w:name="ProductID" w:val="la Esposa"/>
        </w:smartTagPr>
        <w:r w:rsidRPr="004E5DF6">
          <w:rPr>
            <w:lang w:val="es-GT"/>
          </w:rPr>
          <w:t>la Esposa</w:t>
        </w:r>
      </w:smartTag>
      <w:r w:rsidRPr="004E5DF6">
        <w:rPr>
          <w:lang w:val="es-GT"/>
        </w:rPr>
        <w:t xml:space="preserve"> del Presidente (SOSEP), Fondo Nacional para </w:t>
      </w:r>
      <w:smartTag w:uri="urn:schemas-microsoft-com:office:smarttags" w:element="PersonName">
        <w:smartTagPr>
          <w:attr w:name="ProductID" w:val="la Paz"/>
        </w:smartTagPr>
        <w:r w:rsidRPr="004E5DF6">
          <w:rPr>
            <w:lang w:val="es-GT"/>
          </w:rPr>
          <w:t>la Paz</w:t>
        </w:r>
      </w:smartTag>
      <w:r w:rsidRPr="004E5DF6">
        <w:rPr>
          <w:lang w:val="es-GT"/>
        </w:rPr>
        <w:t xml:space="preserve"> (FONAPAZ), Secretaría de Seguridad Alimentaria y Nutricional (SESAN), Coordinadora Nacional para </w:t>
      </w:r>
      <w:smartTag w:uri="urn:schemas-microsoft-com:office:smarttags" w:element="PersonName">
        <w:smartTagPr>
          <w:attr w:name="ProductID" w:val="la Reducci￳n"/>
        </w:smartTagPr>
        <w:r w:rsidRPr="004E5DF6">
          <w:rPr>
            <w:lang w:val="es-GT"/>
          </w:rPr>
          <w:t>la Reducción</w:t>
        </w:r>
      </w:smartTag>
      <w:r w:rsidRPr="004E5DF6">
        <w:rPr>
          <w:lang w:val="es-GT"/>
        </w:rPr>
        <w:t xml:space="preserve"> de Desastres (CONRED), Ministerio de Salud Pública y Asistencia Social, Ministerio de Educación, entre otras. A través de los </w:t>
      </w:r>
      <w:r w:rsidR="002D0F0F">
        <w:rPr>
          <w:lang w:val="es-GT"/>
        </w:rPr>
        <w:t>p</w:t>
      </w:r>
      <w:r w:rsidRPr="004E5DF6">
        <w:rPr>
          <w:lang w:val="es-GT"/>
        </w:rPr>
        <w:t>rogramas que coordina el Viceministerio de Seguridad Alimentaria y Nutricional, durante los años 2001 a 2008 se han beneficiado 12.108.436 hombres y 8.042.293 mujeres</w:t>
      </w:r>
      <w:r w:rsidR="002D0F0F">
        <w:rPr>
          <w:lang w:val="es-GT"/>
        </w:rPr>
        <w:t>,</w:t>
      </w:r>
      <w:r w:rsidRPr="004E5DF6">
        <w:rPr>
          <w:lang w:val="es-GT"/>
        </w:rPr>
        <w:t xml:space="preserve"> haciendo un total de 20.150.729 personas. Los programas en referencia se detallan a continuación</w:t>
      </w:r>
      <w:r w:rsidR="008E2361">
        <w:rPr>
          <w:lang w:val="es-GT"/>
        </w:rPr>
        <w:t>.</w:t>
      </w:r>
    </w:p>
    <w:p w:rsidR="004E5DF6" w:rsidRPr="004E5DF6" w:rsidRDefault="004E5DF6" w:rsidP="004E5DF6">
      <w:pPr>
        <w:pStyle w:val="SingleTxtG"/>
        <w:rPr>
          <w:lang w:val="es-ES_tradnl"/>
        </w:rPr>
      </w:pPr>
      <w:r w:rsidRPr="004E5DF6">
        <w:rPr>
          <w:bCs/>
          <w:iCs/>
          <w:lang w:val="es-ES_tradnl"/>
        </w:rPr>
        <w:t>222.</w:t>
      </w:r>
      <w:r w:rsidRPr="004E5DF6">
        <w:rPr>
          <w:bCs/>
          <w:iCs/>
          <w:lang w:val="es-ES_tradnl"/>
        </w:rPr>
        <w:tab/>
      </w:r>
      <w:r w:rsidRPr="004E5DF6">
        <w:rPr>
          <w:lang w:val="es-ES_tradnl"/>
        </w:rPr>
        <w:t>Además</w:t>
      </w:r>
      <w:r w:rsidR="002D0F0F">
        <w:rPr>
          <w:lang w:val="es-ES_tradnl"/>
        </w:rPr>
        <w:t>,</w:t>
      </w:r>
      <w:r w:rsidRPr="004E5DF6">
        <w:rPr>
          <w:lang w:val="es-ES_tradnl"/>
        </w:rPr>
        <w:t xml:space="preserve"> el Estado de Guatemala cuenta con una Política Pública de Seguridad Alimentaria y Nutricional, aprobó </w:t>
      </w:r>
      <w:smartTag w:uri="urn:schemas-microsoft-com:office:smarttags" w:element="PersonName">
        <w:smartTagPr>
          <w:attr w:name="ProductID" w:val="la Ley"/>
        </w:smartTagPr>
        <w:r w:rsidRPr="004E5DF6">
          <w:rPr>
            <w:lang w:val="es-ES_tradnl"/>
          </w:rPr>
          <w:t>la Ley</w:t>
        </w:r>
      </w:smartTag>
      <w:r w:rsidRPr="004E5DF6">
        <w:rPr>
          <w:lang w:val="es-ES_tradnl"/>
        </w:rPr>
        <w:t xml:space="preserve"> del Sistema Nacional de Seguridad Alimentaria y Nutricional y creó </w:t>
      </w:r>
      <w:smartTag w:uri="urn:schemas-microsoft-com:office:smarttags" w:element="PersonName">
        <w:smartTagPr>
          <w:attr w:name="ProductID" w:val="la Secretar￭a"/>
        </w:smartTagPr>
        <w:r w:rsidRPr="004E5DF6">
          <w:rPr>
            <w:lang w:val="es-ES_tradnl"/>
          </w:rPr>
          <w:t>la Secretaría</w:t>
        </w:r>
      </w:smartTag>
      <w:r w:rsidRPr="004E5DF6">
        <w:rPr>
          <w:lang w:val="es-ES_tradnl"/>
        </w:rPr>
        <w:t xml:space="preserve"> de </w:t>
      </w:r>
      <w:r w:rsidRPr="004E5DF6">
        <w:rPr>
          <w:lang w:val="es-MX"/>
        </w:rPr>
        <w:t>Seguridad</w:t>
      </w:r>
      <w:r w:rsidRPr="004E5DF6">
        <w:rPr>
          <w:lang w:val="es-ES_tradnl"/>
        </w:rPr>
        <w:t xml:space="preserve"> Alimentaria y Nutricional.</w:t>
      </w:r>
    </w:p>
    <w:p w:rsidR="004E5DF6" w:rsidRPr="004E5DF6" w:rsidRDefault="006B7C09" w:rsidP="006B7C09">
      <w:pPr>
        <w:pStyle w:val="H56G"/>
        <w:rPr>
          <w:lang w:val="es-ES_tradnl"/>
        </w:rPr>
      </w:pPr>
      <w:r>
        <w:rPr>
          <w:lang w:val="es-ES_tradnl"/>
        </w:rPr>
        <w:tab/>
      </w:r>
      <w:r>
        <w:rPr>
          <w:lang w:val="es-ES_tradnl"/>
        </w:rPr>
        <w:tab/>
      </w:r>
      <w:r w:rsidR="004E5DF6" w:rsidRPr="004E5DF6">
        <w:rPr>
          <w:lang w:val="es-ES_tradnl"/>
        </w:rPr>
        <w:t>Municipalidad de Guatemala</w:t>
      </w:r>
    </w:p>
    <w:p w:rsidR="00E8778C" w:rsidRDefault="004E5DF6" w:rsidP="004E5DF6">
      <w:pPr>
        <w:pStyle w:val="SingleTxtG"/>
        <w:rPr>
          <w:lang w:val="es-ES_tradnl"/>
        </w:rPr>
      </w:pPr>
      <w:r w:rsidRPr="004E5DF6">
        <w:rPr>
          <w:bCs/>
          <w:iCs/>
          <w:lang w:val="es-ES_tradnl"/>
        </w:rPr>
        <w:t>223.</w:t>
      </w:r>
      <w:r w:rsidRPr="004E5DF6">
        <w:rPr>
          <w:bCs/>
          <w:iCs/>
          <w:lang w:val="es-ES_tradnl"/>
        </w:rPr>
        <w:tab/>
      </w:r>
      <w:r w:rsidRPr="004E5DF6">
        <w:rPr>
          <w:lang w:val="es-ES_tradnl"/>
        </w:rPr>
        <w:t xml:space="preserve">La gestión de la </w:t>
      </w:r>
      <w:r w:rsidR="002D0F0F" w:rsidRPr="004E5DF6">
        <w:rPr>
          <w:lang w:val="es-ES_tradnl"/>
        </w:rPr>
        <w:t xml:space="preserve">municipalidad </w:t>
      </w:r>
      <w:r w:rsidRPr="004E5DF6">
        <w:rPr>
          <w:lang w:val="es-ES_tradnl"/>
        </w:rPr>
        <w:t xml:space="preserve">de Guatemala está encaminada al mejoramiento de la calidad de vida de los vecinos del municipio, por lo que cuenta con varios programas y acciones destinados a alcanzar este objetivo, dentro de los cuales se encuentran: proyecto comunitario para la atención </w:t>
      </w:r>
      <w:r w:rsidRPr="004E5DF6">
        <w:rPr>
          <w:lang w:val="es-MX"/>
        </w:rPr>
        <w:t>materno</w:t>
      </w:r>
      <w:r w:rsidRPr="004E5DF6">
        <w:rPr>
          <w:lang w:val="es-ES_tradnl"/>
        </w:rPr>
        <w:t xml:space="preserve"> infantil, jardines infantiles municipales, programa familias fuertes y programa de salud nutricional y educación alimentaria.</w:t>
      </w:r>
      <w:r w:rsidR="00E8778C">
        <w:rPr>
          <w:lang w:val="es-ES_tradnl"/>
        </w:rPr>
        <w:t xml:space="preserve"> </w:t>
      </w:r>
    </w:p>
    <w:p w:rsidR="00E8778C" w:rsidRDefault="006B7C09" w:rsidP="006B7C09">
      <w:pPr>
        <w:pStyle w:val="H1G"/>
        <w:rPr>
          <w:lang w:val="es-MX"/>
        </w:rPr>
      </w:pPr>
      <w:r>
        <w:rPr>
          <w:lang w:val="es-MX"/>
        </w:rPr>
        <w:tab/>
      </w:r>
      <w:r w:rsidR="004E5DF6" w:rsidRPr="004E5DF6">
        <w:rPr>
          <w:lang w:val="es-MX"/>
        </w:rPr>
        <w:t>G.</w:t>
      </w:r>
      <w:r>
        <w:rPr>
          <w:lang w:val="es-MX"/>
        </w:rPr>
        <w:tab/>
      </w:r>
      <w:r w:rsidR="004E5DF6" w:rsidRPr="004E5DF6">
        <w:rPr>
          <w:lang w:val="es-MX"/>
        </w:rPr>
        <w:t>Artículo 7</w:t>
      </w:r>
      <w:r>
        <w:rPr>
          <w:lang w:val="es-MX"/>
        </w:rPr>
        <w:t xml:space="preserve"> – </w:t>
      </w:r>
      <w:r w:rsidRPr="004E5DF6">
        <w:rPr>
          <w:lang w:val="es-MX"/>
        </w:rPr>
        <w:t>P</w:t>
      </w:r>
      <w:r w:rsidR="004E5DF6" w:rsidRPr="004E5DF6">
        <w:rPr>
          <w:lang w:val="es-MX"/>
        </w:rPr>
        <w:t>rohibición de la tortura y los malos tratos</w:t>
      </w:r>
      <w:r w:rsidR="00E8778C">
        <w:rPr>
          <w:lang w:val="es-MX"/>
        </w:rPr>
        <w:t xml:space="preserve"> </w:t>
      </w:r>
    </w:p>
    <w:p w:rsidR="00E8778C" w:rsidRDefault="006B7C09" w:rsidP="006B7C09">
      <w:pPr>
        <w:pStyle w:val="H23G"/>
        <w:rPr>
          <w:lang w:val="es-MX"/>
        </w:rPr>
      </w:pPr>
      <w:r>
        <w:rPr>
          <w:lang w:val="es-MX"/>
        </w:rPr>
        <w:tab/>
      </w:r>
      <w:r w:rsidR="004E5DF6" w:rsidRPr="004E5DF6">
        <w:rPr>
          <w:lang w:val="es-MX"/>
        </w:rPr>
        <w:t>1.</w:t>
      </w:r>
      <w:r>
        <w:rPr>
          <w:lang w:val="es-MX"/>
        </w:rPr>
        <w:tab/>
      </w:r>
      <w:r w:rsidR="004E5DF6" w:rsidRPr="004E5DF6">
        <w:rPr>
          <w:lang w:val="es-MX"/>
        </w:rPr>
        <w:t xml:space="preserve">Marco </w:t>
      </w:r>
      <w:r>
        <w:rPr>
          <w:lang w:val="es-MX"/>
        </w:rPr>
        <w:t>n</w:t>
      </w:r>
      <w:r w:rsidR="004E5DF6" w:rsidRPr="004E5DF6">
        <w:rPr>
          <w:lang w:val="es-MX"/>
        </w:rPr>
        <w:t>ormativo</w:t>
      </w:r>
      <w:r w:rsidR="00E8778C">
        <w:rPr>
          <w:lang w:val="es-MX"/>
        </w:rPr>
        <w:t xml:space="preserve"> </w:t>
      </w:r>
    </w:p>
    <w:p w:rsidR="00E8778C" w:rsidRDefault="004E5DF6" w:rsidP="004E5DF6">
      <w:pPr>
        <w:pStyle w:val="SingleTxtG"/>
        <w:rPr>
          <w:lang w:val="es-MX"/>
        </w:rPr>
      </w:pPr>
      <w:r w:rsidRPr="004E5DF6">
        <w:rPr>
          <w:bCs/>
          <w:iCs/>
          <w:lang w:val="es-MX"/>
        </w:rPr>
        <w:t>224.</w:t>
      </w:r>
      <w:r w:rsidRPr="004E5DF6">
        <w:rPr>
          <w:bCs/>
          <w:iCs/>
          <w:lang w:val="es-MX"/>
        </w:rPr>
        <w:tab/>
      </w:r>
      <w:r w:rsidRPr="004E5DF6">
        <w:rPr>
          <w:lang w:val="es-MX"/>
        </w:rPr>
        <w:t xml:space="preserve">Una de las medidas legislativas adoptadas por el Estado de Guatemala en relación con la prohibición de </w:t>
      </w:r>
      <w:r w:rsidR="002D0F0F">
        <w:rPr>
          <w:lang w:val="es-MX"/>
        </w:rPr>
        <w:t xml:space="preserve">la </w:t>
      </w:r>
      <w:r w:rsidRPr="004E5DF6">
        <w:rPr>
          <w:lang w:val="es-MX"/>
        </w:rPr>
        <w:t>tortura</w:t>
      </w:r>
      <w:r w:rsidR="002D0F0F">
        <w:rPr>
          <w:lang w:val="es-MX"/>
        </w:rPr>
        <w:t xml:space="preserve"> y los</w:t>
      </w:r>
      <w:r w:rsidRPr="004E5DF6">
        <w:rPr>
          <w:lang w:val="es-MX"/>
        </w:rPr>
        <w:t xml:space="preserve"> tratos crueles, inhumanos y degradantes se encuentra </w:t>
      </w:r>
      <w:r w:rsidR="002D0F0F">
        <w:rPr>
          <w:lang w:val="es-MX"/>
        </w:rPr>
        <w:t xml:space="preserve">en </w:t>
      </w:r>
      <w:r w:rsidRPr="004E5DF6">
        <w:rPr>
          <w:lang w:val="es-MX"/>
        </w:rPr>
        <w:t xml:space="preserve">la </w:t>
      </w:r>
      <w:r w:rsidR="002D0F0F">
        <w:rPr>
          <w:lang w:val="es-MX"/>
        </w:rPr>
        <w:t>a</w:t>
      </w:r>
      <w:r w:rsidRPr="004E5DF6">
        <w:rPr>
          <w:lang w:val="es-MX"/>
        </w:rPr>
        <w:t xml:space="preserve">probación del Protocolo Facultativo de </w:t>
      </w:r>
      <w:smartTag w:uri="urn:schemas-microsoft-com:office:smarttags" w:element="PersonName">
        <w:smartTagPr>
          <w:attr w:name="ProductID" w:val="la Convenci￳n"/>
        </w:smartTagPr>
        <w:r w:rsidRPr="004E5DF6">
          <w:rPr>
            <w:lang w:val="es-MX"/>
          </w:rPr>
          <w:t>la Convención</w:t>
        </w:r>
      </w:smartTag>
      <w:r w:rsidRPr="004E5DF6">
        <w:rPr>
          <w:lang w:val="es-MX"/>
        </w:rPr>
        <w:t xml:space="preserve"> contra </w:t>
      </w:r>
      <w:smartTag w:uri="urn:schemas-microsoft-com:office:smarttags" w:element="PersonName">
        <w:smartTagPr>
          <w:attr w:name="ProductID" w:val="la Tortura"/>
        </w:smartTagPr>
        <w:r w:rsidRPr="004E5DF6">
          <w:rPr>
            <w:lang w:val="es-MX"/>
          </w:rPr>
          <w:t>la Tortura</w:t>
        </w:r>
      </w:smartTag>
      <w:r w:rsidRPr="004E5DF6">
        <w:rPr>
          <w:lang w:val="es-MX"/>
        </w:rPr>
        <w:t xml:space="preserve"> y Otros Tratos o Penas Crueles, Inhumanos </w:t>
      </w:r>
      <w:r w:rsidR="002D0F0F">
        <w:rPr>
          <w:lang w:val="es-MX"/>
        </w:rPr>
        <w:t>o</w:t>
      </w:r>
      <w:r w:rsidRPr="004E5DF6">
        <w:rPr>
          <w:lang w:val="es-MX"/>
        </w:rPr>
        <w:t xml:space="preserve"> Degradantes, a través del </w:t>
      </w:r>
      <w:r w:rsidR="000556DC" w:rsidRPr="004E5DF6">
        <w:rPr>
          <w:lang w:val="es-MX"/>
        </w:rPr>
        <w:t xml:space="preserve">Decreto </w:t>
      </w:r>
      <w:r w:rsidR="000556DC">
        <w:rPr>
          <w:lang w:val="es-MX"/>
        </w:rPr>
        <w:t xml:space="preserve">Nº </w:t>
      </w:r>
      <w:r w:rsidRPr="004E5DF6">
        <w:rPr>
          <w:lang w:val="es-MX"/>
        </w:rPr>
        <w:t>53-2007</w:t>
      </w:r>
      <w:r w:rsidR="002D0F0F">
        <w:rPr>
          <w:lang w:val="es-MX"/>
        </w:rPr>
        <w:t>,</w:t>
      </w:r>
      <w:r w:rsidRPr="004E5DF6">
        <w:rPr>
          <w:lang w:val="es-MX"/>
        </w:rPr>
        <w:t xml:space="preserve"> de fecha 7 de noviembre de 2007, publicado en el </w:t>
      </w:r>
      <w:r w:rsidRPr="002D0F0F">
        <w:rPr>
          <w:i/>
          <w:lang w:val="es-MX"/>
        </w:rPr>
        <w:t>Diario de Centro América</w:t>
      </w:r>
      <w:r w:rsidRPr="004E5DF6">
        <w:rPr>
          <w:lang w:val="es-MX"/>
        </w:rPr>
        <w:t xml:space="preserve"> el 5 de diciembre de 2007. </w:t>
      </w:r>
      <w:r w:rsidR="00E8778C">
        <w:rPr>
          <w:lang w:val="es-MX"/>
        </w:rPr>
        <w:t xml:space="preserve"> </w:t>
      </w:r>
    </w:p>
    <w:p w:rsidR="00E8778C" w:rsidRDefault="004E5DF6" w:rsidP="004E5DF6">
      <w:pPr>
        <w:pStyle w:val="SingleTxtG"/>
        <w:rPr>
          <w:lang w:val="es-MX"/>
        </w:rPr>
      </w:pPr>
      <w:r w:rsidRPr="004E5DF6">
        <w:rPr>
          <w:bCs/>
          <w:iCs/>
          <w:lang w:val="es-MX"/>
        </w:rPr>
        <w:t>225.</w:t>
      </w:r>
      <w:r w:rsidRPr="004E5DF6">
        <w:rPr>
          <w:bCs/>
          <w:iCs/>
          <w:lang w:val="es-MX"/>
        </w:rPr>
        <w:tab/>
      </w:r>
      <w:r w:rsidRPr="004E5DF6">
        <w:rPr>
          <w:lang w:val="es-MX"/>
        </w:rPr>
        <w:t xml:space="preserve">El Protocolo en referencia fue adoptado en la ciudad de Nueva York, el 18 de diciembre de 2002 y suscrito por </w:t>
      </w:r>
      <w:smartTag w:uri="urn:schemas-microsoft-com:office:smarttags" w:element="PersonName">
        <w:smartTagPr>
          <w:attr w:name="ProductID" w:val="la Rep￺blica"/>
        </w:smartTagPr>
        <w:r w:rsidRPr="004E5DF6">
          <w:rPr>
            <w:lang w:val="es-MX"/>
          </w:rPr>
          <w:t>la República</w:t>
        </w:r>
      </w:smartTag>
      <w:r w:rsidRPr="004E5DF6">
        <w:rPr>
          <w:lang w:val="es-MX"/>
        </w:rPr>
        <w:t xml:space="preserve"> de Guatemala el 25 de septiembre de 2003. En el decreto de aprobación se establece además que el Organismo Ejecutivo</w:t>
      </w:r>
      <w:r w:rsidR="002D0F0F">
        <w:rPr>
          <w:lang w:val="es-MX"/>
        </w:rPr>
        <w:t>,</w:t>
      </w:r>
      <w:r w:rsidRPr="004E5DF6">
        <w:rPr>
          <w:lang w:val="es-MX"/>
        </w:rPr>
        <w:t xml:space="preserve"> por conducto del Ministerio de Finanzas Públicas, debe fijar dentro del proyecto de </w:t>
      </w:r>
      <w:r w:rsidR="002D0F0F" w:rsidRPr="004E5DF6">
        <w:rPr>
          <w:lang w:val="es-MX"/>
        </w:rPr>
        <w:t xml:space="preserve">presupuesto de ingresos y egresos del </w:t>
      </w:r>
      <w:r w:rsidRPr="004E5DF6">
        <w:rPr>
          <w:lang w:val="es-MX"/>
        </w:rPr>
        <w:t>Estado para cada ejercicio fiscal, las partidas necesarias para dichos fines.</w:t>
      </w:r>
      <w:r w:rsidR="00E8778C">
        <w:rPr>
          <w:lang w:val="es-MX"/>
        </w:rPr>
        <w:t xml:space="preserve"> </w:t>
      </w:r>
    </w:p>
    <w:p w:rsidR="00E8778C" w:rsidRDefault="004E5DF6" w:rsidP="004E5DF6">
      <w:pPr>
        <w:pStyle w:val="SingleTxtG"/>
        <w:rPr>
          <w:lang w:val="es-GT"/>
        </w:rPr>
      </w:pPr>
      <w:r w:rsidRPr="004E5DF6">
        <w:rPr>
          <w:bCs/>
          <w:iCs/>
          <w:lang w:val="es-GT"/>
        </w:rPr>
        <w:t>226.</w:t>
      </w:r>
      <w:r w:rsidRPr="004E5DF6">
        <w:rPr>
          <w:bCs/>
          <w:iCs/>
          <w:lang w:val="es-GT"/>
        </w:rPr>
        <w:tab/>
      </w:r>
      <w:r w:rsidRPr="004E5DF6">
        <w:rPr>
          <w:lang w:val="es-GT"/>
        </w:rPr>
        <w:t>Derivado de ello, el Estado de Guatemala adquirió el compromiso con la comunidad internacional y la sociedad guatemalteca de crear o designar uno o varios mecanismos independientes para la prevención de la tortura a nivel nacional</w:t>
      </w:r>
      <w:r w:rsidR="002D0F0F">
        <w:rPr>
          <w:lang w:val="es-GT"/>
        </w:rPr>
        <w:t>, c</w:t>
      </w:r>
      <w:r w:rsidRPr="004E5DF6">
        <w:rPr>
          <w:lang w:val="es-GT"/>
        </w:rPr>
        <w:t>ompromiso que requiere que el Mecanismo Nacional de Prevención esté instalado en julio de 2010. En el proceso de creación han participado organizaciones de la sociedad civil e instituciones del Estado, decidiéndose que se conformara un espacio técnico y un espacio político al más alto nivel. El mecanismo aún no ha sido definido y establecido.</w:t>
      </w:r>
      <w:r w:rsidR="00E8778C">
        <w:rPr>
          <w:lang w:val="es-GT"/>
        </w:rPr>
        <w:t xml:space="preserve"> </w:t>
      </w:r>
    </w:p>
    <w:p w:rsidR="00E8778C" w:rsidRDefault="004E5DF6" w:rsidP="004E5DF6">
      <w:pPr>
        <w:pStyle w:val="SingleTxtG"/>
        <w:rPr>
          <w:lang w:val="es-GT"/>
        </w:rPr>
      </w:pPr>
      <w:r w:rsidRPr="004E5DF6">
        <w:rPr>
          <w:bCs/>
          <w:iCs/>
          <w:lang w:val="es-GT"/>
        </w:rPr>
        <w:t>227.</w:t>
      </w:r>
      <w:r w:rsidRPr="004E5DF6">
        <w:rPr>
          <w:bCs/>
          <w:iCs/>
          <w:lang w:val="es-GT"/>
        </w:rPr>
        <w:tab/>
      </w:r>
      <w:r w:rsidRPr="004E5DF6">
        <w:rPr>
          <w:lang w:val="es-GT"/>
        </w:rPr>
        <w:t>Actualmente el delito de tortura se encuentra regulado en el</w:t>
      </w:r>
      <w:r w:rsidR="00E8778C">
        <w:rPr>
          <w:lang w:val="es-GT"/>
        </w:rPr>
        <w:t xml:space="preserve"> </w:t>
      </w:r>
      <w:r w:rsidRPr="004E5DF6">
        <w:rPr>
          <w:lang w:val="es-GT"/>
        </w:rPr>
        <w:t xml:space="preserve">artículo 201 </w:t>
      </w:r>
      <w:r w:rsidRPr="002D0F0F">
        <w:rPr>
          <w:i/>
          <w:lang w:val="es-GT"/>
        </w:rPr>
        <w:t>bis</w:t>
      </w:r>
      <w:r w:rsidRPr="004E5DF6">
        <w:rPr>
          <w:lang w:val="es-GT"/>
        </w:rPr>
        <w:t xml:space="preserve"> del Código Penal de la siguiente manera: </w:t>
      </w:r>
      <w:r w:rsidR="00631FFB">
        <w:rPr>
          <w:lang w:val="es-GT"/>
        </w:rPr>
        <w:t>"</w:t>
      </w:r>
      <w:r w:rsidRPr="004E5DF6">
        <w:rPr>
          <w:lang w:val="es-GT"/>
        </w:rPr>
        <w:t>Comete el delito de tortura quien</w:t>
      </w:r>
      <w:r w:rsidR="002D0F0F">
        <w:rPr>
          <w:lang w:val="es-GT"/>
        </w:rPr>
        <w:t>,</w:t>
      </w:r>
      <w:r w:rsidRPr="004E5DF6">
        <w:rPr>
          <w:lang w:val="es-GT"/>
        </w:rPr>
        <w:t xml:space="preserve"> por orden, con la autorización, el apoyo o aquiescencia</w:t>
      </w:r>
      <w:r w:rsidR="00E8778C">
        <w:rPr>
          <w:lang w:val="es-GT"/>
        </w:rPr>
        <w:t xml:space="preserve"> </w:t>
      </w:r>
      <w:r w:rsidRPr="004E5DF6">
        <w:rPr>
          <w:lang w:val="es-GT"/>
        </w:rPr>
        <w:t>de las autoridades del Estado, infrinja</w:t>
      </w:r>
      <w:r w:rsidR="00E8778C">
        <w:rPr>
          <w:lang w:val="es-GT"/>
        </w:rPr>
        <w:t xml:space="preserve"> </w:t>
      </w:r>
      <w:r w:rsidRPr="004E5DF6">
        <w:rPr>
          <w:lang w:val="es-GT"/>
        </w:rPr>
        <w:t>intencionalmente a una persona</w:t>
      </w:r>
      <w:r w:rsidR="00E8778C">
        <w:rPr>
          <w:lang w:val="es-GT"/>
        </w:rPr>
        <w:t xml:space="preserve"> </w:t>
      </w:r>
      <w:r w:rsidRPr="004E5DF6">
        <w:rPr>
          <w:lang w:val="es-GT"/>
        </w:rPr>
        <w:t>dolores o sufrimientos graves, ya sean físicos o mentales</w:t>
      </w:r>
      <w:r w:rsidR="002D0F0F">
        <w:rPr>
          <w:lang w:val="es-GT"/>
        </w:rPr>
        <w:t>,</w:t>
      </w:r>
      <w:r w:rsidRPr="004E5DF6">
        <w:rPr>
          <w:lang w:val="es-GT"/>
        </w:rPr>
        <w:t xml:space="preserve"> con el fin de obtener de ella o de un tercero información o confesión, por un acto que haya cometido o se sospeche que hubiere cometido, o que persiga intimidar a una persona o, por ese medio, a otras personas.</w:t>
      </w:r>
      <w:r w:rsidR="00E8778C">
        <w:rPr>
          <w:lang w:val="es-GT"/>
        </w:rPr>
        <w:t xml:space="preserve"> </w:t>
      </w:r>
      <w:r w:rsidRPr="004E5DF6">
        <w:rPr>
          <w:lang w:val="es-GT"/>
        </w:rPr>
        <w:t>Igualmente cometen el delito de tortura los miembros de grupos o bandas organizadas con fines insurgentes, subversivos o de cualquier otro fin delictivo. El o los autores de tortura serán juzgados igualmente por el delito de secuestro. No se consideran torturas las consecuencias de los actos</w:t>
      </w:r>
      <w:r w:rsidR="00E8778C">
        <w:rPr>
          <w:lang w:val="es-GT"/>
        </w:rPr>
        <w:t xml:space="preserve"> </w:t>
      </w:r>
      <w:r w:rsidRPr="004E5DF6">
        <w:rPr>
          <w:lang w:val="es-GT"/>
        </w:rPr>
        <w:t>realizados por autoridad competente</w:t>
      </w:r>
      <w:r w:rsidR="00E8778C">
        <w:rPr>
          <w:lang w:val="es-GT"/>
        </w:rPr>
        <w:t xml:space="preserve"> </w:t>
      </w:r>
      <w:r w:rsidRPr="004E5DF6">
        <w:rPr>
          <w:lang w:val="es-GT"/>
        </w:rPr>
        <w:t>en el ejercicio legítimo de su deber y en el resguardo del orden público. El o los responsables del delito de tortura serán</w:t>
      </w:r>
      <w:r w:rsidR="00E8778C">
        <w:rPr>
          <w:lang w:val="es-GT"/>
        </w:rPr>
        <w:t xml:space="preserve"> </w:t>
      </w:r>
      <w:r w:rsidRPr="004E5DF6">
        <w:rPr>
          <w:lang w:val="es-GT"/>
        </w:rPr>
        <w:t xml:space="preserve">sancionados con prisión de </w:t>
      </w:r>
      <w:r w:rsidR="002D0F0F">
        <w:rPr>
          <w:lang w:val="es-GT"/>
        </w:rPr>
        <w:t>25</w:t>
      </w:r>
      <w:r w:rsidRPr="004E5DF6">
        <w:rPr>
          <w:lang w:val="es-GT"/>
        </w:rPr>
        <w:t xml:space="preserve"> a </w:t>
      </w:r>
      <w:r w:rsidR="002D0F0F">
        <w:rPr>
          <w:lang w:val="es-GT"/>
        </w:rPr>
        <w:t>30</w:t>
      </w:r>
      <w:r w:rsidRPr="004E5DF6">
        <w:rPr>
          <w:lang w:val="es-GT"/>
        </w:rPr>
        <w:t xml:space="preserve"> años</w:t>
      </w:r>
      <w:r w:rsidR="00631FFB">
        <w:rPr>
          <w:lang w:val="es-GT"/>
        </w:rPr>
        <w:t>"</w:t>
      </w:r>
      <w:r w:rsidRPr="004E5DF6">
        <w:rPr>
          <w:lang w:val="es-GT"/>
        </w:rPr>
        <w:t>.</w:t>
      </w:r>
      <w:r w:rsidR="00E8778C">
        <w:rPr>
          <w:lang w:val="es-GT"/>
        </w:rPr>
        <w:t xml:space="preserve"> </w:t>
      </w:r>
    </w:p>
    <w:p w:rsidR="00E8778C" w:rsidRDefault="006B7C09" w:rsidP="006B7C09">
      <w:pPr>
        <w:pStyle w:val="H23G"/>
        <w:rPr>
          <w:lang w:val="es-GT"/>
        </w:rPr>
      </w:pPr>
      <w:r>
        <w:rPr>
          <w:lang w:val="es-GT"/>
        </w:rPr>
        <w:tab/>
      </w:r>
      <w:r w:rsidR="004E5DF6" w:rsidRPr="004E5DF6">
        <w:rPr>
          <w:lang w:val="es-GT"/>
        </w:rPr>
        <w:t>2.</w:t>
      </w:r>
      <w:r>
        <w:rPr>
          <w:lang w:val="es-GT"/>
        </w:rPr>
        <w:tab/>
      </w:r>
      <w:r w:rsidR="004E5DF6" w:rsidRPr="004E5DF6">
        <w:rPr>
          <w:lang w:val="es-GT"/>
        </w:rPr>
        <w:t xml:space="preserve">Medidas </w:t>
      </w:r>
      <w:r>
        <w:rPr>
          <w:lang w:val="es-GT"/>
        </w:rPr>
        <w:t>i</w:t>
      </w:r>
      <w:r w:rsidR="004E5DF6" w:rsidRPr="004E5DF6">
        <w:rPr>
          <w:lang w:val="es-GT"/>
        </w:rPr>
        <w:t>mplementadas</w:t>
      </w:r>
      <w:r w:rsidR="00E8778C">
        <w:rPr>
          <w:lang w:val="es-GT"/>
        </w:rPr>
        <w:t xml:space="preserve"> </w:t>
      </w:r>
    </w:p>
    <w:p w:rsidR="00E8778C" w:rsidRDefault="004E5DF6" w:rsidP="004E5DF6">
      <w:pPr>
        <w:pStyle w:val="SingleTxtG"/>
        <w:rPr>
          <w:lang w:val="es-MX"/>
        </w:rPr>
      </w:pPr>
      <w:r w:rsidRPr="004E5DF6">
        <w:rPr>
          <w:bCs/>
          <w:iCs/>
          <w:lang w:val="es-MX"/>
        </w:rPr>
        <w:t>228.</w:t>
      </w:r>
      <w:r w:rsidRPr="004E5DF6">
        <w:rPr>
          <w:bCs/>
          <w:iCs/>
          <w:lang w:val="es-MX"/>
        </w:rPr>
        <w:tab/>
      </w:r>
      <w:r w:rsidRPr="004E5DF6">
        <w:rPr>
          <w:lang w:val="es-MX"/>
        </w:rPr>
        <w:t>Dentro de las medidas implementadas se encuentran:</w:t>
      </w:r>
      <w:r w:rsidR="00E8778C">
        <w:rPr>
          <w:lang w:val="es-MX"/>
        </w:rPr>
        <w:t xml:space="preserve"> </w:t>
      </w:r>
    </w:p>
    <w:p w:rsidR="00E8778C" w:rsidRDefault="006B7C09" w:rsidP="004E5DF6">
      <w:pPr>
        <w:pStyle w:val="SingleTxtG"/>
        <w:rPr>
          <w:lang w:val="es-MX"/>
        </w:rPr>
      </w:pPr>
      <w:r>
        <w:rPr>
          <w:lang w:val="es-MX"/>
        </w:rPr>
        <w:tab/>
      </w:r>
      <w:r w:rsidR="004E5DF6" w:rsidRPr="004E5DF6">
        <w:rPr>
          <w:lang w:val="es-MX"/>
        </w:rPr>
        <w:t>a)</w:t>
      </w:r>
      <w:r w:rsidR="004E5DF6" w:rsidRPr="004E5DF6">
        <w:rPr>
          <w:lang w:val="es-MX"/>
        </w:rPr>
        <w:tab/>
        <w:t xml:space="preserve">Creación del Centro de Recopilación, Análisis y Difusión de Información Criminal (CRADIC), por el Ministerio de Gobernación, que tiene dentro de sus funciones realizar análisis intercomunicacional —establecer comunicaciones de una persona sospechosa de algún hecho delictivo—, así como analizar los crímenes y determinar si hay patrones similares en ellos. Diariamente se reciben aproximadamente 20 solicitudes del Ministerio Público y de </w:t>
      </w:r>
      <w:smartTag w:uri="urn:schemas-microsoft-com:office:smarttags" w:element="PersonName">
        <w:smartTagPr>
          <w:attr w:name="ProductID" w:val="la Polic￭a Nacional"/>
        </w:smartTagPr>
        <w:r w:rsidR="004E5DF6" w:rsidRPr="004E5DF6">
          <w:rPr>
            <w:lang w:val="es-MX"/>
          </w:rPr>
          <w:t>la Policía Nacional</w:t>
        </w:r>
      </w:smartTag>
      <w:r w:rsidR="004E5DF6" w:rsidRPr="004E5DF6">
        <w:rPr>
          <w:lang w:val="es-MX"/>
        </w:rPr>
        <w:t xml:space="preserve"> Civil por este tipo de información</w:t>
      </w:r>
      <w:r w:rsidR="002D0F0F">
        <w:rPr>
          <w:lang w:val="es-MX"/>
        </w:rPr>
        <w:t>;</w:t>
      </w:r>
      <w:r w:rsidR="004E5DF6" w:rsidRPr="004E5DF6">
        <w:rPr>
          <w:lang w:val="es-MX"/>
        </w:rPr>
        <w:t xml:space="preserve"> luego del análisis de la información, se envían los datos encintrados a los investigadores del Ministerio Público o de </w:t>
      </w:r>
      <w:smartTag w:uri="urn:schemas-microsoft-com:office:smarttags" w:element="PersonName">
        <w:smartTagPr>
          <w:attr w:name="ProductID" w:val="la Polic￭a Nacional"/>
        </w:smartTagPr>
        <w:r w:rsidR="004E5DF6" w:rsidRPr="004E5DF6">
          <w:rPr>
            <w:lang w:val="es-MX"/>
          </w:rPr>
          <w:t>la Policía Nacional</w:t>
        </w:r>
      </w:smartTag>
      <w:r w:rsidR="004E5DF6" w:rsidRPr="004E5DF6">
        <w:rPr>
          <w:lang w:val="es-MX"/>
        </w:rPr>
        <w:t xml:space="preserve"> Civil. El CRADIC es una herramienta útil para la determinación de los crímenes cometidos por elementos de </w:t>
      </w:r>
      <w:smartTag w:uri="urn:schemas-microsoft-com:office:smarttags" w:element="PersonName">
        <w:smartTagPr>
          <w:attr w:name="ProductID" w:val="La PNC"/>
        </w:smartTagPr>
        <w:r w:rsidR="004E5DF6" w:rsidRPr="004E5DF6">
          <w:rPr>
            <w:lang w:val="es-MX"/>
          </w:rPr>
          <w:t>la PNC</w:t>
        </w:r>
      </w:smartTag>
      <w:r w:rsidR="004E5DF6" w:rsidRPr="004E5DF6">
        <w:rPr>
          <w:lang w:val="es-MX"/>
        </w:rPr>
        <w:t>, los cuales</w:t>
      </w:r>
      <w:r w:rsidR="00E8778C">
        <w:rPr>
          <w:lang w:val="es-MX"/>
        </w:rPr>
        <w:t xml:space="preserve"> </w:t>
      </w:r>
      <w:r w:rsidR="002D0F0F">
        <w:rPr>
          <w:lang w:val="es-MX"/>
        </w:rPr>
        <w:t xml:space="preserve">son </w:t>
      </w:r>
      <w:r w:rsidR="004E5DF6" w:rsidRPr="004E5DF6">
        <w:rPr>
          <w:lang w:val="es-MX"/>
        </w:rPr>
        <w:t>remitidos al Ministerio Público para su investigación.</w:t>
      </w:r>
      <w:r w:rsidR="00E8778C">
        <w:rPr>
          <w:lang w:val="es-MX"/>
        </w:rPr>
        <w:t xml:space="preserve"> </w:t>
      </w:r>
    </w:p>
    <w:p w:rsidR="00E8778C" w:rsidRDefault="006B7C09" w:rsidP="004E5DF6">
      <w:pPr>
        <w:pStyle w:val="SingleTxtG"/>
        <w:rPr>
          <w:bCs/>
          <w:lang w:val="es-GT"/>
        </w:rPr>
      </w:pPr>
      <w:r>
        <w:rPr>
          <w:bCs/>
          <w:lang w:val="es-GT"/>
        </w:rPr>
        <w:tab/>
      </w:r>
      <w:r w:rsidR="004E5DF6" w:rsidRPr="004E5DF6">
        <w:rPr>
          <w:bCs/>
          <w:lang w:val="es-GT"/>
        </w:rPr>
        <w:t>b)</w:t>
      </w:r>
      <w:r w:rsidR="004E5DF6" w:rsidRPr="004E5DF6">
        <w:rPr>
          <w:bCs/>
          <w:lang w:val="es-GT"/>
        </w:rPr>
        <w:tab/>
      </w:r>
      <w:r w:rsidR="004E5DF6" w:rsidRPr="004E5DF6">
        <w:rPr>
          <w:lang w:val="es-MX"/>
        </w:rPr>
        <w:t xml:space="preserve">Capacitación a agentes de </w:t>
      </w:r>
      <w:smartTag w:uri="urn:schemas-microsoft-com:office:smarttags" w:element="PersonName">
        <w:smartTagPr>
          <w:attr w:name="ProductID" w:val="La PNC"/>
        </w:smartTagPr>
        <w:r w:rsidR="004E5DF6" w:rsidRPr="004E5DF6">
          <w:rPr>
            <w:lang w:val="es-MX"/>
          </w:rPr>
          <w:t>la PNC</w:t>
        </w:r>
      </w:smartTag>
      <w:r w:rsidR="002D0F0F">
        <w:rPr>
          <w:lang w:val="es-GT"/>
        </w:rPr>
        <w:t xml:space="preserve"> relacionado</w:t>
      </w:r>
      <w:r w:rsidR="004E5DF6" w:rsidRPr="004E5DF6">
        <w:rPr>
          <w:lang w:val="es-GT"/>
        </w:rPr>
        <w:t xml:space="preserve">s con la función policial y la implementación de la prohibición de tortura y tratos crueles, inhumanos o degradantes. Dentro del ciclo de capacitaciones, </w:t>
      </w:r>
      <w:smartTag w:uri="urn:schemas-microsoft-com:office:smarttags" w:element="PersonName">
        <w:smartTagPr>
          <w:attr w:name="ProductID" w:val="la Oficina"/>
        </w:smartTagPr>
        <w:r w:rsidR="004E5DF6" w:rsidRPr="004E5DF6">
          <w:rPr>
            <w:lang w:val="es-GT"/>
          </w:rPr>
          <w:t>l</w:t>
        </w:r>
        <w:r w:rsidR="004E5DF6" w:rsidRPr="004E5DF6">
          <w:rPr>
            <w:bCs/>
            <w:lang w:val="es-GT"/>
          </w:rPr>
          <w:t>a Oficina</w:t>
        </w:r>
      </w:smartTag>
      <w:r w:rsidR="004E5DF6" w:rsidRPr="004E5DF6">
        <w:rPr>
          <w:bCs/>
          <w:lang w:val="es-GT"/>
        </w:rPr>
        <w:t xml:space="preserve"> de Derechos Humanos de la PNC realizó</w:t>
      </w:r>
      <w:r w:rsidR="002D0F0F">
        <w:rPr>
          <w:bCs/>
          <w:lang w:val="es-GT"/>
        </w:rPr>
        <w:t>,</w:t>
      </w:r>
      <w:r w:rsidR="004E5DF6" w:rsidRPr="004E5DF6">
        <w:rPr>
          <w:bCs/>
          <w:lang w:val="es-GT"/>
        </w:rPr>
        <w:t xml:space="preserve"> a nivel nacional, jornadas de capacitación en temas de prohibición de tortura y tratos crueles</w:t>
      </w:r>
      <w:r w:rsidR="002D0F0F">
        <w:rPr>
          <w:bCs/>
          <w:lang w:val="es-GT"/>
        </w:rPr>
        <w:t xml:space="preserve"> e</w:t>
      </w:r>
      <w:r w:rsidR="004E5DF6" w:rsidRPr="004E5DF6">
        <w:rPr>
          <w:bCs/>
          <w:lang w:val="es-GT"/>
        </w:rPr>
        <w:t xml:space="preserve"> inhumanos, con el apoyo del Instituto de Estudios Comparados en Ciencias Penales. </w:t>
      </w:r>
      <w:r w:rsidR="004E5DF6" w:rsidRPr="004E5DF6">
        <w:rPr>
          <w:lang w:val="es-MX"/>
        </w:rPr>
        <w:t>Además</w:t>
      </w:r>
      <w:r w:rsidR="002D0F0F">
        <w:rPr>
          <w:lang w:val="es-MX"/>
        </w:rPr>
        <w:t>,</w:t>
      </w:r>
      <w:r w:rsidR="004E5DF6" w:rsidRPr="004E5DF6">
        <w:rPr>
          <w:lang w:val="es-MX"/>
        </w:rPr>
        <w:t xml:space="preserve"> para el personal de formación básica hay aprendizajes específicos en los cuales se le enseña al policía alumno a identificar los delitos que podrían cometer los </w:t>
      </w:r>
      <w:r w:rsidR="002D0F0F" w:rsidRPr="004E5DF6">
        <w:rPr>
          <w:lang w:val="es-MX"/>
        </w:rPr>
        <w:t xml:space="preserve">policías nacionales civiles </w:t>
      </w:r>
      <w:r w:rsidR="004E5DF6" w:rsidRPr="004E5DF6">
        <w:rPr>
          <w:lang w:val="es-MX"/>
        </w:rPr>
        <w:t>en el ejercicio de sus funciones.</w:t>
      </w:r>
      <w:r w:rsidR="00E8778C">
        <w:rPr>
          <w:bCs/>
          <w:lang w:val="es-GT"/>
        </w:rPr>
        <w:t xml:space="preserve"> </w:t>
      </w:r>
    </w:p>
    <w:p w:rsidR="00E8778C" w:rsidRDefault="006B7C09" w:rsidP="004E5DF6">
      <w:pPr>
        <w:pStyle w:val="SingleTxtG"/>
        <w:rPr>
          <w:lang w:val="es-GT"/>
        </w:rPr>
      </w:pPr>
      <w:r>
        <w:rPr>
          <w:lang w:val="es-GT"/>
        </w:rPr>
        <w:tab/>
      </w:r>
      <w:r w:rsidR="004E5DF6" w:rsidRPr="004E5DF6">
        <w:rPr>
          <w:lang w:val="es-GT"/>
        </w:rPr>
        <w:t>c)</w:t>
      </w:r>
      <w:r w:rsidR="004E5DF6" w:rsidRPr="004E5DF6">
        <w:rPr>
          <w:lang w:val="es-GT"/>
        </w:rPr>
        <w:tab/>
      </w:r>
      <w:r w:rsidR="004E5DF6" w:rsidRPr="004E5DF6">
        <w:rPr>
          <w:lang w:val="es-MX"/>
        </w:rPr>
        <w:t xml:space="preserve">Para prevenir la comisión de malos tratos hacia los alumnos de </w:t>
      </w:r>
      <w:smartTag w:uri="urn:schemas-microsoft-com:office:smarttags" w:element="PersonName">
        <w:smartTagPr>
          <w:attr w:name="ProductID" w:val="la Academia"/>
        </w:smartTagPr>
        <w:r w:rsidR="004E5DF6" w:rsidRPr="004E5DF6">
          <w:rPr>
            <w:lang w:val="es-MX"/>
          </w:rPr>
          <w:t>la Academia</w:t>
        </w:r>
      </w:smartTag>
      <w:r w:rsidR="004E5DF6" w:rsidRPr="004E5DF6">
        <w:rPr>
          <w:lang w:val="es-MX"/>
        </w:rPr>
        <w:t xml:space="preserve"> de </w:t>
      </w:r>
      <w:smartTag w:uri="urn:schemas-microsoft-com:office:smarttags" w:element="PersonName">
        <w:smartTagPr>
          <w:attr w:name="ProductID" w:val="La PNC"/>
        </w:smartTagPr>
        <w:r w:rsidR="004E5DF6" w:rsidRPr="004E5DF6">
          <w:rPr>
            <w:lang w:val="es-MX"/>
          </w:rPr>
          <w:t>la PNC</w:t>
        </w:r>
      </w:smartTag>
      <w:r w:rsidR="004E5DF6" w:rsidRPr="004E5DF6">
        <w:rPr>
          <w:lang w:val="es-MX"/>
        </w:rPr>
        <w:t>,</w:t>
      </w:r>
      <w:r w:rsidR="00E8778C">
        <w:rPr>
          <w:lang w:val="es-MX"/>
        </w:rPr>
        <w:t xml:space="preserve"> </w:t>
      </w:r>
      <w:smartTag w:uri="urn:schemas-microsoft-com:office:smarttags" w:element="PersonName">
        <w:smartTagPr>
          <w:attr w:name="ProductID" w:val="la Oficina"/>
        </w:smartTagPr>
        <w:r w:rsidR="004E5DF6" w:rsidRPr="004E5DF6">
          <w:rPr>
            <w:lang w:val="es-MX"/>
          </w:rPr>
          <w:t>la Oficina</w:t>
        </w:r>
      </w:smartTag>
      <w:r w:rsidR="004E5DF6" w:rsidRPr="004E5DF6">
        <w:rPr>
          <w:lang w:val="es-MX"/>
        </w:rPr>
        <w:t xml:space="preserve"> de Derechos Humanos de </w:t>
      </w:r>
      <w:smartTag w:uri="urn:schemas-microsoft-com:office:smarttags" w:element="PersonName">
        <w:smartTagPr>
          <w:attr w:name="ProductID" w:val="la Polic￭a Nacional"/>
        </w:smartTagPr>
        <w:r w:rsidR="004E5DF6" w:rsidRPr="004E5DF6">
          <w:rPr>
            <w:lang w:val="es-MX"/>
          </w:rPr>
          <w:t>la Policía Nacional</w:t>
        </w:r>
      </w:smartTag>
      <w:r w:rsidR="004E5DF6" w:rsidRPr="004E5DF6">
        <w:rPr>
          <w:lang w:val="es-MX"/>
        </w:rPr>
        <w:t xml:space="preserve"> Civil ha proporcionado información al personal de policías alumnos para que cuando existan violación a alguno de sus derechos lo hagan del conocimiento de dicha oficina. Para ello</w:t>
      </w:r>
      <w:r w:rsidR="002D0F0F">
        <w:rPr>
          <w:lang w:val="es-MX"/>
        </w:rPr>
        <w:t>,</w:t>
      </w:r>
      <w:r w:rsidR="004E5DF6" w:rsidRPr="004E5DF6">
        <w:rPr>
          <w:lang w:val="es-MX"/>
        </w:rPr>
        <w:t xml:space="preserve"> dentro de </w:t>
      </w:r>
      <w:smartTag w:uri="urn:schemas-microsoft-com:office:smarttags" w:element="PersonName">
        <w:smartTagPr>
          <w:attr w:name="ProductID" w:val="la Academia"/>
        </w:smartTagPr>
        <w:r w:rsidR="004E5DF6" w:rsidRPr="004E5DF6">
          <w:rPr>
            <w:lang w:val="es-MX"/>
          </w:rPr>
          <w:t>la Academia</w:t>
        </w:r>
      </w:smartTag>
      <w:r w:rsidR="004E5DF6" w:rsidRPr="004E5DF6">
        <w:rPr>
          <w:lang w:val="es-MX"/>
        </w:rPr>
        <w:t xml:space="preserve"> se organizaron estaciones y cada estación tiene un oficial jefe que es el responsable de recoger cualquier tipo de denuncia y canalizarla por el conducto respectivo hasta que llegue a una instancia de derechos humanos</w:t>
      </w:r>
      <w:r w:rsidR="008E2361">
        <w:rPr>
          <w:lang w:val="es-GT"/>
        </w:rPr>
        <w:t>.</w:t>
      </w:r>
    </w:p>
    <w:p w:rsidR="00E8778C" w:rsidRDefault="006B7C09" w:rsidP="004E5DF6">
      <w:pPr>
        <w:pStyle w:val="SingleTxtG"/>
        <w:rPr>
          <w:lang w:val="es-MX"/>
        </w:rPr>
      </w:pPr>
      <w:r>
        <w:rPr>
          <w:lang w:val="es-MX"/>
        </w:rPr>
        <w:tab/>
      </w:r>
      <w:r w:rsidR="004E5DF6" w:rsidRPr="004E5DF6">
        <w:rPr>
          <w:lang w:val="es-MX"/>
        </w:rPr>
        <w:t>d)</w:t>
      </w:r>
      <w:r w:rsidR="004E5DF6" w:rsidRPr="004E5DF6">
        <w:rPr>
          <w:lang w:val="es-MX"/>
        </w:rPr>
        <w:tab/>
        <w:t>La</w:t>
      </w:r>
      <w:r w:rsidR="00E8778C">
        <w:rPr>
          <w:lang w:val="es-MX"/>
        </w:rPr>
        <w:t xml:space="preserve"> </w:t>
      </w:r>
      <w:r w:rsidR="004E5DF6" w:rsidRPr="004E5DF6">
        <w:rPr>
          <w:lang w:val="es-MX"/>
        </w:rPr>
        <w:t xml:space="preserve">Dirección General del Sistema Penitenciario ha trabajado en </w:t>
      </w:r>
      <w:r w:rsidR="002D0F0F">
        <w:rPr>
          <w:lang w:val="es-MX"/>
        </w:rPr>
        <w:t xml:space="preserve">la </w:t>
      </w:r>
      <w:r w:rsidR="004E5DF6" w:rsidRPr="004E5DF6">
        <w:rPr>
          <w:lang w:val="es-MX"/>
        </w:rPr>
        <w:t xml:space="preserve">difusión de cinco ejes fundamentales que han permitido la implementación de planes y proyectos en beneficio de los privados de libertad a través de la observancia y ejercicio de las normas mínimas de tratamiento de personas reclusas y el respeto de sus garantías fundamentales. Durante el transcurso de 2008 se realizaron tres talleres de capacitación con el objeto de reafirmar la normativa de </w:t>
      </w:r>
      <w:smartTag w:uri="urn:schemas-microsoft-com:office:smarttags" w:element="PersonName">
        <w:smartTagPr>
          <w:attr w:name="ProductID" w:val="la Ley"/>
        </w:smartTagPr>
        <w:r w:rsidR="004E5DF6" w:rsidRPr="004E5DF6">
          <w:rPr>
            <w:lang w:val="es-MX"/>
          </w:rPr>
          <w:t>la Ley</w:t>
        </w:r>
      </w:smartTag>
      <w:r w:rsidR="004E5DF6" w:rsidRPr="004E5DF6">
        <w:rPr>
          <w:lang w:val="es-MX"/>
        </w:rPr>
        <w:t xml:space="preserve"> del Régimen Penitenciario y de </w:t>
      </w:r>
      <w:smartTag w:uri="urn:schemas-microsoft-com:office:smarttags" w:element="PersonName">
        <w:smartTagPr>
          <w:attr w:name="ProductID" w:val="la Convenci￳n"/>
        </w:smartTagPr>
        <w:r w:rsidR="004E5DF6" w:rsidRPr="004E5DF6">
          <w:rPr>
            <w:lang w:val="es-MX"/>
          </w:rPr>
          <w:t>la Convención</w:t>
        </w:r>
      </w:smartTag>
      <w:r w:rsidR="004E5DF6" w:rsidRPr="004E5DF6">
        <w:rPr>
          <w:lang w:val="es-MX"/>
        </w:rPr>
        <w:t xml:space="preserve"> contra </w:t>
      </w:r>
      <w:smartTag w:uri="urn:schemas-microsoft-com:office:smarttags" w:element="PersonName">
        <w:smartTagPr>
          <w:attr w:name="ProductID" w:val="la Tortura"/>
        </w:smartTagPr>
        <w:r w:rsidR="004E5DF6" w:rsidRPr="004E5DF6">
          <w:rPr>
            <w:lang w:val="es-MX"/>
          </w:rPr>
          <w:t>la Tortura</w:t>
        </w:r>
      </w:smartTag>
      <w:r w:rsidR="004E5DF6" w:rsidRPr="004E5DF6">
        <w:rPr>
          <w:lang w:val="es-MX"/>
        </w:rPr>
        <w:t xml:space="preserve"> y Otros Tratos o Penas Crueles, Inhumanos o Degradantes. La capacitación</w:t>
      </w:r>
      <w:r w:rsidR="00E8778C">
        <w:rPr>
          <w:lang w:val="es-MX"/>
        </w:rPr>
        <w:t xml:space="preserve"> </w:t>
      </w:r>
      <w:r w:rsidR="004E5DF6" w:rsidRPr="004E5DF6">
        <w:rPr>
          <w:lang w:val="es-MX"/>
        </w:rPr>
        <w:t xml:space="preserve">fue coordinada entre autoridades de </w:t>
      </w:r>
      <w:smartTag w:uri="urn:schemas-microsoft-com:office:smarttags" w:element="PersonName">
        <w:smartTagPr>
          <w:attr w:name="ProductID" w:val="la Escuela"/>
        </w:smartTagPr>
        <w:r w:rsidR="004E5DF6" w:rsidRPr="004E5DF6">
          <w:rPr>
            <w:lang w:val="es-MX"/>
          </w:rPr>
          <w:t>la Escuela</w:t>
        </w:r>
      </w:smartTag>
      <w:r w:rsidR="004E5DF6" w:rsidRPr="004E5DF6">
        <w:rPr>
          <w:lang w:val="es-MX"/>
        </w:rPr>
        <w:t xml:space="preserve"> de Estudios Penitenciarios y el Instituto de Estudios Comparados en Ciencias Penales de Guatemala</w:t>
      </w:r>
      <w:r w:rsidR="002D0F0F">
        <w:rPr>
          <w:lang w:val="es-MX"/>
        </w:rPr>
        <w:t>. L</w:t>
      </w:r>
      <w:r w:rsidR="004E5DF6" w:rsidRPr="004E5DF6">
        <w:rPr>
          <w:lang w:val="es-MX"/>
        </w:rPr>
        <w:t xml:space="preserve">a actividad fue dirigida a </w:t>
      </w:r>
      <w:r w:rsidR="002D0F0F" w:rsidRPr="004E5DF6">
        <w:rPr>
          <w:lang w:val="es-MX"/>
        </w:rPr>
        <w:t>d</w:t>
      </w:r>
      <w:r w:rsidR="004E5DF6" w:rsidRPr="004E5DF6">
        <w:rPr>
          <w:lang w:val="es-MX"/>
        </w:rPr>
        <w:t>irectores, subdirectores, alcaldes y personal de los equipos multidisciplinarios de los centros de detención.</w:t>
      </w:r>
      <w:r w:rsidR="00E8778C">
        <w:rPr>
          <w:lang w:val="es-MX"/>
        </w:rPr>
        <w:t xml:space="preserve"> </w:t>
      </w:r>
    </w:p>
    <w:p w:rsidR="00E8778C" w:rsidRDefault="006B7C09" w:rsidP="004E5DF6">
      <w:pPr>
        <w:pStyle w:val="SingleTxtG"/>
        <w:rPr>
          <w:lang w:val="es-MX"/>
        </w:rPr>
      </w:pPr>
      <w:r>
        <w:rPr>
          <w:lang w:val="es-MX"/>
        </w:rPr>
        <w:tab/>
      </w:r>
      <w:r w:rsidR="004E5DF6" w:rsidRPr="004E5DF6">
        <w:rPr>
          <w:lang w:val="es-MX"/>
        </w:rPr>
        <w:t>e)</w:t>
      </w:r>
      <w:r w:rsidR="004E5DF6" w:rsidRPr="004E5DF6">
        <w:rPr>
          <w:lang w:val="es-MX"/>
        </w:rPr>
        <w:tab/>
        <w:t>El Instituto Nacional de Ciencias Forenses cuenta con protocolos específicos para el manejo de necrop</w:t>
      </w:r>
      <w:r>
        <w:rPr>
          <w:lang w:val="es-MX"/>
        </w:rPr>
        <w:t>s</w:t>
      </w:r>
      <w:r w:rsidR="004E5DF6" w:rsidRPr="004E5DF6">
        <w:rPr>
          <w:lang w:val="es-MX"/>
        </w:rPr>
        <w:t xml:space="preserve">ias que se implementan en casos de víctimas con indicios de tortura, tratos crueles, inhumanos o degradantes, los cuales tienen como base instrumentos conocidos y reconocidos internacionalmente, entre ellos el Protocolo de Estocolmo. Los </w:t>
      </w:r>
      <w:r w:rsidR="002D0F0F" w:rsidRPr="004E5DF6">
        <w:rPr>
          <w:lang w:val="es-MX"/>
        </w:rPr>
        <w:t xml:space="preserve">protocolos y guías de trabajo </w:t>
      </w:r>
      <w:r w:rsidR="004E5DF6" w:rsidRPr="004E5DF6">
        <w:rPr>
          <w:lang w:val="es-MX"/>
        </w:rPr>
        <w:t>han sido realizados con fundamento en la experiencia científica forense internacional, pues todos lo procedimientos que se implementen deben ser validados y aceptados por entes internacionales.</w:t>
      </w:r>
      <w:r w:rsidR="00E8778C">
        <w:rPr>
          <w:lang w:val="es-MX"/>
        </w:rPr>
        <w:t xml:space="preserve"> </w:t>
      </w:r>
    </w:p>
    <w:p w:rsidR="00E8778C" w:rsidRDefault="006B7C09" w:rsidP="006B7C09">
      <w:pPr>
        <w:pStyle w:val="H23G"/>
        <w:rPr>
          <w:lang w:val="es-MX"/>
        </w:rPr>
      </w:pPr>
      <w:r>
        <w:rPr>
          <w:lang w:val="es-MX"/>
        </w:rPr>
        <w:tab/>
      </w:r>
      <w:r w:rsidR="004E5DF6" w:rsidRPr="004E5DF6">
        <w:rPr>
          <w:lang w:val="es-MX"/>
        </w:rPr>
        <w:t>3.</w:t>
      </w:r>
      <w:r>
        <w:rPr>
          <w:lang w:val="es-MX"/>
        </w:rPr>
        <w:tab/>
      </w:r>
      <w:r w:rsidR="004E5DF6" w:rsidRPr="004E5DF6">
        <w:rPr>
          <w:lang w:val="es-MX"/>
        </w:rPr>
        <w:t>Denuncia, investigación, juicio y sanción</w:t>
      </w:r>
      <w:r w:rsidR="00E8778C">
        <w:rPr>
          <w:lang w:val="es-MX"/>
        </w:rPr>
        <w:t xml:space="preserve"> </w:t>
      </w:r>
    </w:p>
    <w:p w:rsidR="00E8778C" w:rsidRDefault="004E5DF6" w:rsidP="004E5DF6">
      <w:pPr>
        <w:pStyle w:val="SingleTxtG"/>
        <w:rPr>
          <w:lang w:val="es-MX"/>
        </w:rPr>
      </w:pPr>
      <w:r w:rsidRPr="004E5DF6">
        <w:rPr>
          <w:bCs/>
          <w:iCs/>
          <w:lang w:val="es-MX"/>
        </w:rPr>
        <w:t>229.</w:t>
      </w:r>
      <w:r w:rsidRPr="004E5DF6">
        <w:rPr>
          <w:bCs/>
          <w:iCs/>
          <w:lang w:val="es-MX"/>
        </w:rPr>
        <w:tab/>
      </w:r>
      <w:r w:rsidRPr="004E5DF6">
        <w:rPr>
          <w:lang w:val="es-MX"/>
        </w:rPr>
        <w:t>El Organismo Judicial tiene registrada la presentación de un solo caso de tortura en 2005 ante los órganos jurisdiccionales penales.</w:t>
      </w:r>
      <w:r w:rsidR="00E8778C">
        <w:rPr>
          <w:lang w:val="es-MX"/>
        </w:rPr>
        <w:t xml:space="preserve"> </w:t>
      </w:r>
    </w:p>
    <w:p w:rsidR="00E8778C" w:rsidRDefault="006B7C09" w:rsidP="006B7C09">
      <w:pPr>
        <w:pStyle w:val="H23G"/>
        <w:rPr>
          <w:lang w:val="es-GT"/>
        </w:rPr>
      </w:pPr>
      <w:r>
        <w:rPr>
          <w:lang w:val="es-GT"/>
        </w:rPr>
        <w:tab/>
      </w:r>
      <w:r w:rsidR="004E5DF6" w:rsidRPr="004E5DF6">
        <w:rPr>
          <w:lang w:val="es-GT"/>
        </w:rPr>
        <w:t>4.</w:t>
      </w:r>
      <w:r>
        <w:rPr>
          <w:lang w:val="es-GT"/>
        </w:rPr>
        <w:tab/>
      </w:r>
      <w:r w:rsidR="004E5DF6" w:rsidRPr="004E5DF6">
        <w:rPr>
          <w:lang w:val="es-GT"/>
        </w:rPr>
        <w:t>Violencia intrafamiliar</w:t>
      </w:r>
      <w:r w:rsidR="00E8778C">
        <w:rPr>
          <w:lang w:val="es-GT"/>
        </w:rPr>
        <w:t xml:space="preserve"> </w:t>
      </w:r>
    </w:p>
    <w:p w:rsidR="00E8778C" w:rsidRDefault="004E5DF6" w:rsidP="004E5DF6">
      <w:pPr>
        <w:pStyle w:val="SingleTxtG"/>
        <w:rPr>
          <w:lang w:val="es-GT"/>
        </w:rPr>
      </w:pPr>
      <w:r w:rsidRPr="004E5DF6">
        <w:rPr>
          <w:bCs/>
          <w:iCs/>
          <w:lang w:val="es-GT"/>
        </w:rPr>
        <w:t>230.</w:t>
      </w:r>
      <w:r w:rsidRPr="004E5DF6">
        <w:rPr>
          <w:bCs/>
          <w:iCs/>
          <w:lang w:val="es-GT"/>
        </w:rPr>
        <w:tab/>
      </w:r>
      <w:r w:rsidRPr="004E5DF6">
        <w:rPr>
          <w:lang w:val="es-GT"/>
        </w:rPr>
        <w:t xml:space="preserve">Guatemala cuenta dentro de su legislación con normas jurídicas relativas a la protección contra la violencia intrafamiliar, dentro de las que se encuentra </w:t>
      </w:r>
      <w:smartTag w:uri="urn:schemas-microsoft-com:office:smarttags" w:element="PersonName">
        <w:smartTagPr>
          <w:attr w:name="ProductID" w:val="la Ley"/>
        </w:smartTagPr>
        <w:r w:rsidRPr="004E5DF6">
          <w:rPr>
            <w:lang w:val="es-GT"/>
          </w:rPr>
          <w:t>la Ley</w:t>
        </w:r>
      </w:smartTag>
      <w:r w:rsidRPr="004E5DF6">
        <w:rPr>
          <w:lang w:val="es-GT"/>
        </w:rPr>
        <w:t xml:space="preserve"> para Prevenir, Sancionar y Erradicar </w:t>
      </w:r>
      <w:smartTag w:uri="urn:schemas-microsoft-com:office:smarttags" w:element="PersonName">
        <w:smartTagPr>
          <w:attr w:name="ProductID" w:val="la Violencia Intrafamiliar"/>
        </w:smartTagPr>
        <w:r w:rsidRPr="004E5DF6">
          <w:rPr>
            <w:lang w:val="es-GT"/>
          </w:rPr>
          <w:t>la Violencia Intrafamiliar</w:t>
        </w:r>
      </w:smartTag>
      <w:r w:rsidRPr="004E5DF6">
        <w:rPr>
          <w:lang w:val="es-GT"/>
        </w:rPr>
        <w:t xml:space="preserve">, Decreto </w:t>
      </w:r>
      <w:r w:rsidR="000556DC">
        <w:rPr>
          <w:lang w:val="es-GT"/>
        </w:rPr>
        <w:t xml:space="preserve">Nº </w:t>
      </w:r>
      <w:r w:rsidRPr="004E5DF6">
        <w:rPr>
          <w:lang w:val="es-GT"/>
        </w:rPr>
        <w:t xml:space="preserve">97-96, y como se anotó anteriormente, recientemente fue aprobada </w:t>
      </w:r>
      <w:smartTag w:uri="urn:schemas-microsoft-com:office:smarttags" w:element="PersonName">
        <w:smartTagPr>
          <w:attr w:name="ProductID" w:val="la Ley"/>
        </w:smartTagPr>
        <w:r w:rsidRPr="004E5DF6">
          <w:rPr>
            <w:lang w:val="es-GT"/>
          </w:rPr>
          <w:t>la Ley</w:t>
        </w:r>
      </w:smartTag>
      <w:r w:rsidRPr="004E5DF6">
        <w:rPr>
          <w:lang w:val="es-GT"/>
        </w:rPr>
        <w:t xml:space="preserve"> contra el Femicidio y otras </w:t>
      </w:r>
      <w:r w:rsidR="00F74494" w:rsidRPr="004E5DF6">
        <w:rPr>
          <w:lang w:val="es-GT"/>
        </w:rPr>
        <w:t>formas de violencia contra la mujer</w:t>
      </w:r>
      <w:r w:rsidRPr="004E5DF6">
        <w:rPr>
          <w:lang w:val="es-GT"/>
        </w:rPr>
        <w:t>, Decreto N</w:t>
      </w:r>
      <w:r w:rsidR="00132BCD">
        <w:rPr>
          <w:lang w:val="es-GT"/>
        </w:rPr>
        <w:t>º</w:t>
      </w:r>
      <w:r w:rsidRPr="004E5DF6">
        <w:rPr>
          <w:lang w:val="es-GT"/>
        </w:rPr>
        <w:t xml:space="preserve"> 22-2008. Esta ley, como su nombre lo indica, no regula únicamente los hechos de violencia que conlleven la privación arbitraria de la vida de una mujer, sino que además del </w:t>
      </w:r>
      <w:r w:rsidR="004E79BD" w:rsidRPr="004E5DF6">
        <w:rPr>
          <w:lang w:val="es-GT"/>
        </w:rPr>
        <w:t>f</w:t>
      </w:r>
      <w:r w:rsidRPr="004E5DF6">
        <w:rPr>
          <w:lang w:val="es-GT"/>
        </w:rPr>
        <w:t xml:space="preserve">emicidio, incorpora a nuestro ordenamiento penal nuevas figuras delictivas, siendo éstas: </w:t>
      </w:r>
      <w:r w:rsidR="00E8778C">
        <w:rPr>
          <w:lang w:val="es-GT"/>
        </w:rPr>
        <w:t xml:space="preserve"> </w:t>
      </w:r>
    </w:p>
    <w:p w:rsidR="004E5DF6" w:rsidRPr="004E5DF6" w:rsidRDefault="006B7C09" w:rsidP="004E5DF6">
      <w:pPr>
        <w:pStyle w:val="SingleTxtG"/>
        <w:rPr>
          <w:lang w:val="es-GT"/>
        </w:rPr>
      </w:pPr>
      <w:r>
        <w:rPr>
          <w:lang w:val="es-GT"/>
        </w:rPr>
        <w:tab/>
      </w:r>
      <w:r w:rsidR="004E5DF6" w:rsidRPr="004E5DF6">
        <w:rPr>
          <w:lang w:val="es-GT"/>
        </w:rPr>
        <w:t>a)</w:t>
      </w:r>
      <w:r w:rsidR="004E5DF6" w:rsidRPr="004E5DF6">
        <w:rPr>
          <w:lang w:val="es-GT"/>
        </w:rPr>
        <w:tab/>
        <w:t>Violencia contra la mujer</w:t>
      </w:r>
      <w:r w:rsidR="004E79BD">
        <w:rPr>
          <w:lang w:val="es-GT"/>
        </w:rPr>
        <w:t>,</w:t>
      </w:r>
      <w:r w:rsidR="004E5DF6" w:rsidRPr="004E5DF6">
        <w:rPr>
          <w:lang w:val="es-GT"/>
        </w:rPr>
        <w:t xml:space="preserve"> que tiene como elemento material ejercer violencia física, sexual o psicológica, tanto en el ámbito </w:t>
      </w:r>
      <w:r w:rsidR="004E79BD">
        <w:rPr>
          <w:lang w:val="es-GT"/>
        </w:rPr>
        <w:t>público como en el privado;</w:t>
      </w:r>
    </w:p>
    <w:p w:rsidR="00E8778C" w:rsidRDefault="006B7C09" w:rsidP="004E5DF6">
      <w:pPr>
        <w:pStyle w:val="SingleTxtG"/>
        <w:rPr>
          <w:lang w:val="es-GT"/>
        </w:rPr>
      </w:pPr>
      <w:r>
        <w:rPr>
          <w:lang w:val="es-GT"/>
        </w:rPr>
        <w:tab/>
      </w:r>
      <w:r w:rsidR="004E5DF6" w:rsidRPr="004E5DF6">
        <w:rPr>
          <w:lang w:val="es-GT"/>
        </w:rPr>
        <w:t>b)</w:t>
      </w:r>
      <w:r w:rsidR="004E5DF6" w:rsidRPr="004E5DF6">
        <w:rPr>
          <w:lang w:val="es-GT"/>
        </w:rPr>
        <w:tab/>
        <w:t>Violencia económica</w:t>
      </w:r>
      <w:r w:rsidR="004E79BD">
        <w:rPr>
          <w:lang w:val="es-GT"/>
        </w:rPr>
        <w:t>.</w:t>
      </w:r>
    </w:p>
    <w:p w:rsidR="00E8778C" w:rsidRDefault="004E5DF6" w:rsidP="004E5DF6">
      <w:pPr>
        <w:pStyle w:val="SingleTxtG"/>
        <w:rPr>
          <w:lang w:val="es-GT"/>
        </w:rPr>
      </w:pPr>
      <w:r w:rsidRPr="004E5DF6">
        <w:rPr>
          <w:bCs/>
          <w:iCs/>
          <w:lang w:val="es-GT"/>
        </w:rPr>
        <w:t>231.</w:t>
      </w:r>
      <w:r w:rsidRPr="004E5DF6">
        <w:rPr>
          <w:bCs/>
          <w:iCs/>
          <w:lang w:val="es-GT"/>
        </w:rPr>
        <w:tab/>
      </w:r>
      <w:r w:rsidRPr="004E5DF6">
        <w:rPr>
          <w:lang w:val="es-GT"/>
        </w:rPr>
        <w:t>Est</w:t>
      </w:r>
      <w:r w:rsidR="006B7C09">
        <w:rPr>
          <w:lang w:val="es-GT"/>
        </w:rPr>
        <w:t>a</w:t>
      </w:r>
      <w:r w:rsidRPr="004E5DF6">
        <w:rPr>
          <w:lang w:val="es-GT"/>
        </w:rPr>
        <w:t xml:space="preserve"> </w:t>
      </w:r>
      <w:r w:rsidR="006B7C09">
        <w:rPr>
          <w:lang w:val="es-GT"/>
        </w:rPr>
        <w:t>l</w:t>
      </w:r>
      <w:r w:rsidRPr="004E5DF6">
        <w:rPr>
          <w:lang w:val="es-GT"/>
        </w:rPr>
        <w:t>ey prevé</w:t>
      </w:r>
      <w:r w:rsidR="004E79BD">
        <w:rPr>
          <w:lang w:val="es-GT"/>
        </w:rPr>
        <w:t>,</w:t>
      </w:r>
      <w:r w:rsidRPr="004E5DF6">
        <w:rPr>
          <w:lang w:val="es-GT"/>
        </w:rPr>
        <w:t xml:space="preserve"> además, que en caso de comisión de los delitos tipificados contra la mujer no podrán invocarse </w:t>
      </w:r>
      <w:r w:rsidRPr="004E5DF6">
        <w:rPr>
          <w:lang w:val="es-MX"/>
        </w:rPr>
        <w:t>costumbres</w:t>
      </w:r>
      <w:r w:rsidRPr="004E5DF6">
        <w:rPr>
          <w:lang w:val="es-GT"/>
        </w:rPr>
        <w:t xml:space="preserve"> o tradiciones culturales o religiosas como causas de justificación para la</w:t>
      </w:r>
      <w:r w:rsidR="00E8778C">
        <w:rPr>
          <w:lang w:val="es-GT"/>
        </w:rPr>
        <w:t xml:space="preserve"> </w:t>
      </w:r>
      <w:r w:rsidRPr="004E5DF6">
        <w:rPr>
          <w:lang w:val="es-GT"/>
        </w:rPr>
        <w:t>ejecución de esos ilícitos.</w:t>
      </w:r>
      <w:r w:rsidR="00E8778C">
        <w:rPr>
          <w:lang w:val="es-GT"/>
        </w:rPr>
        <w:t xml:space="preserve"> </w:t>
      </w:r>
    </w:p>
    <w:p w:rsidR="00E8778C" w:rsidRDefault="004E5DF6" w:rsidP="004E5DF6">
      <w:pPr>
        <w:pStyle w:val="SingleTxtG"/>
        <w:rPr>
          <w:lang w:val="es-GT"/>
        </w:rPr>
      </w:pPr>
      <w:r w:rsidRPr="004E5DF6">
        <w:rPr>
          <w:bCs/>
          <w:iCs/>
          <w:lang w:val="es-GT"/>
        </w:rPr>
        <w:t>232.</w:t>
      </w:r>
      <w:r w:rsidRPr="004E5DF6">
        <w:rPr>
          <w:bCs/>
          <w:iCs/>
          <w:lang w:val="es-GT"/>
        </w:rPr>
        <w:tab/>
      </w:r>
      <w:r w:rsidRPr="004E5DF6">
        <w:rPr>
          <w:lang w:val="es-GT"/>
        </w:rPr>
        <w:t xml:space="preserve">Dentro del Ministerio Público se encuentra </w:t>
      </w:r>
      <w:smartTag w:uri="urn:schemas-microsoft-com:office:smarttags" w:element="PersonName">
        <w:smartTagPr>
          <w:attr w:name="ProductID" w:val="la Fiscal￭a"/>
        </w:smartTagPr>
        <w:r w:rsidRPr="004E5DF6">
          <w:rPr>
            <w:lang w:val="es-GT"/>
          </w:rPr>
          <w:t>la Fiscalía</w:t>
        </w:r>
      </w:smartTag>
      <w:r w:rsidRPr="004E5DF6">
        <w:rPr>
          <w:lang w:val="es-GT"/>
        </w:rPr>
        <w:t xml:space="preserve"> de </w:t>
      </w:r>
      <w:smartTag w:uri="urn:schemas-microsoft-com:office:smarttags" w:element="PersonName">
        <w:smartTagPr>
          <w:attr w:name="ProductID" w:val="la Mujer"/>
        </w:smartTagPr>
        <w:r w:rsidRPr="004E5DF6">
          <w:rPr>
            <w:lang w:val="es-GT"/>
          </w:rPr>
          <w:t>la Mujer</w:t>
        </w:r>
      </w:smartTag>
      <w:r w:rsidRPr="004E5DF6">
        <w:rPr>
          <w:lang w:val="es-GT"/>
        </w:rPr>
        <w:t>, que es la encargada de</w:t>
      </w:r>
      <w:r w:rsidR="00E8778C">
        <w:rPr>
          <w:lang w:val="es-GT"/>
        </w:rPr>
        <w:t xml:space="preserve"> </w:t>
      </w:r>
      <w:r w:rsidRPr="004E5DF6">
        <w:rPr>
          <w:lang w:val="es-GT"/>
        </w:rPr>
        <w:t xml:space="preserve">la persecución penal en los delitos de violencia contra la mujer, pues la investigación de los delitos de femicidio es </w:t>
      </w:r>
      <w:r w:rsidRPr="004E5DF6">
        <w:rPr>
          <w:lang w:val="es-MX"/>
        </w:rPr>
        <w:t>competencia</w:t>
      </w:r>
      <w:r w:rsidRPr="004E5DF6">
        <w:rPr>
          <w:lang w:val="es-GT"/>
        </w:rPr>
        <w:t xml:space="preserve"> de </w:t>
      </w:r>
      <w:smartTag w:uri="urn:schemas-microsoft-com:office:smarttags" w:element="PersonName">
        <w:smartTagPr>
          <w:attr w:name="ProductID" w:val="la Fiscal￭a"/>
        </w:smartTagPr>
        <w:r w:rsidRPr="004E5DF6">
          <w:rPr>
            <w:lang w:val="es-GT"/>
          </w:rPr>
          <w:t>la Fiscalía</w:t>
        </w:r>
      </w:smartTag>
      <w:r w:rsidRPr="004E5DF6">
        <w:rPr>
          <w:lang w:val="es-GT"/>
        </w:rPr>
        <w:t xml:space="preserve"> de </w:t>
      </w:r>
      <w:r w:rsidR="00E045DE" w:rsidRPr="004E5DF6">
        <w:rPr>
          <w:lang w:val="es-GT"/>
        </w:rPr>
        <w:t xml:space="preserve">Delitos </w:t>
      </w:r>
      <w:r w:rsidRPr="004E5DF6">
        <w:rPr>
          <w:lang w:val="es-GT"/>
        </w:rPr>
        <w:t xml:space="preserve">contra la </w:t>
      </w:r>
      <w:r w:rsidR="00E045DE" w:rsidRPr="004E5DF6">
        <w:rPr>
          <w:lang w:val="es-GT"/>
        </w:rPr>
        <w:t>Vida</w:t>
      </w:r>
      <w:r w:rsidRPr="004E5DF6">
        <w:rPr>
          <w:lang w:val="es-GT"/>
        </w:rPr>
        <w:t>.</w:t>
      </w:r>
      <w:r w:rsidR="00E8778C">
        <w:rPr>
          <w:lang w:val="es-GT"/>
        </w:rPr>
        <w:t xml:space="preserve"> </w:t>
      </w:r>
    </w:p>
    <w:p w:rsidR="00E8778C" w:rsidRDefault="004E5DF6" w:rsidP="004E5DF6">
      <w:pPr>
        <w:pStyle w:val="SingleTxtG"/>
        <w:rPr>
          <w:lang w:val="es-GT"/>
        </w:rPr>
      </w:pPr>
      <w:r w:rsidRPr="004E5DF6">
        <w:rPr>
          <w:bCs/>
          <w:iCs/>
          <w:lang w:val="es-GT"/>
        </w:rPr>
        <w:t>233.</w:t>
      </w:r>
      <w:r w:rsidRPr="004E5DF6">
        <w:rPr>
          <w:bCs/>
          <w:iCs/>
          <w:lang w:val="es-GT"/>
        </w:rPr>
        <w:tab/>
      </w:r>
      <w:r w:rsidRPr="004E5DF6">
        <w:rPr>
          <w:lang w:val="es-GT"/>
        </w:rPr>
        <w:t xml:space="preserve">La Fiscalía de la </w:t>
      </w:r>
      <w:r w:rsidR="00E045DE" w:rsidRPr="004E5DF6">
        <w:rPr>
          <w:lang w:val="es-GT"/>
        </w:rPr>
        <w:t xml:space="preserve">Mujer </w:t>
      </w:r>
      <w:r w:rsidRPr="004E5DF6">
        <w:rPr>
          <w:lang w:val="es-GT"/>
        </w:rPr>
        <w:t xml:space="preserve">registra un total de 2.054 denuncias de violencia contra la mujer en el período de mayo a diciembre de 2008, en aplicación de </w:t>
      </w:r>
      <w:smartTag w:uri="urn:schemas-microsoft-com:office:smarttags" w:element="PersonName">
        <w:smartTagPr>
          <w:attr w:name="ProductID" w:val="la Ley"/>
        </w:smartTagPr>
        <w:r w:rsidRPr="004E5DF6">
          <w:rPr>
            <w:lang w:val="es-GT"/>
          </w:rPr>
          <w:t>la Ley</w:t>
        </w:r>
      </w:smartTag>
      <w:r w:rsidRPr="004E5DF6">
        <w:rPr>
          <w:lang w:val="es-GT"/>
        </w:rPr>
        <w:t xml:space="preserve"> contra el Femicidio y otras formas de violencia contra la mujer. La mayor parte de denuncias se encuentran en fase de investigación, y se han presentado 22 acusaciones</w:t>
      </w:r>
      <w:r w:rsidR="00E8778C">
        <w:rPr>
          <w:lang w:val="es-GT"/>
        </w:rPr>
        <w:t xml:space="preserve"> </w:t>
      </w:r>
      <w:r w:rsidRPr="004E5DF6">
        <w:rPr>
          <w:lang w:val="es-GT"/>
        </w:rPr>
        <w:t>por la comisión del delito de violencia contra la mujer.</w:t>
      </w:r>
      <w:r w:rsidR="00E8778C">
        <w:rPr>
          <w:lang w:val="es-GT"/>
        </w:rPr>
        <w:t xml:space="preserve"> </w:t>
      </w:r>
    </w:p>
    <w:p w:rsidR="00E8778C" w:rsidRDefault="004E5DF6" w:rsidP="004E5DF6">
      <w:pPr>
        <w:pStyle w:val="SingleTxtG"/>
        <w:rPr>
          <w:lang w:val="es-GT"/>
        </w:rPr>
      </w:pPr>
      <w:r w:rsidRPr="004E5DF6">
        <w:rPr>
          <w:bCs/>
          <w:iCs/>
          <w:lang w:val="es-GT"/>
        </w:rPr>
        <w:t>234.</w:t>
      </w:r>
      <w:r w:rsidRPr="004E5DF6">
        <w:rPr>
          <w:bCs/>
          <w:iCs/>
          <w:lang w:val="es-GT"/>
        </w:rPr>
        <w:tab/>
      </w:r>
      <w:r w:rsidRPr="004E5DF6">
        <w:rPr>
          <w:lang w:val="es-GT"/>
        </w:rPr>
        <w:t>Los cuerpos normativos antes indicados establecen la obligación de otorgar medidas de seguridad para las víctimas de violencia intrafamiliar</w:t>
      </w:r>
      <w:r w:rsidR="00E8778C">
        <w:rPr>
          <w:lang w:val="es-GT"/>
        </w:rPr>
        <w:t xml:space="preserve"> </w:t>
      </w:r>
      <w:r w:rsidRPr="004E5DF6">
        <w:rPr>
          <w:lang w:val="es-GT"/>
        </w:rPr>
        <w:t>y violencia contra la mujer</w:t>
      </w:r>
      <w:r w:rsidR="004E79BD">
        <w:rPr>
          <w:lang w:val="es-GT"/>
        </w:rPr>
        <w:t>;</w:t>
      </w:r>
      <w:r w:rsidRPr="004E5DF6">
        <w:rPr>
          <w:lang w:val="es-GT"/>
        </w:rPr>
        <w:t xml:space="preserve"> en ese sentido</w:t>
      </w:r>
      <w:r w:rsidR="004E79BD">
        <w:rPr>
          <w:lang w:val="es-GT"/>
        </w:rPr>
        <w:t>,</w:t>
      </w:r>
      <w:r w:rsidRPr="004E5DF6">
        <w:rPr>
          <w:lang w:val="es-GT"/>
        </w:rPr>
        <w:t xml:space="preserve"> la información </w:t>
      </w:r>
      <w:r w:rsidRPr="004E5DF6">
        <w:rPr>
          <w:lang w:val="es-MX"/>
        </w:rPr>
        <w:t>estadística</w:t>
      </w:r>
      <w:r w:rsidRPr="004E5DF6">
        <w:rPr>
          <w:lang w:val="es-GT"/>
        </w:rPr>
        <w:t xml:space="preserve"> existente en el Organismo Judicial establece que en 2005 se registraron 25.455 medidas de seguridad otorgadas por casos de violencia intrafamiliar en los </w:t>
      </w:r>
      <w:r w:rsidR="004E79BD" w:rsidRPr="004E5DF6">
        <w:rPr>
          <w:lang w:val="es-GT"/>
        </w:rPr>
        <w:t xml:space="preserve">juzgados de paz, de paz penal, de paz móvil y de primera instancia del ramo de familia de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de Guatemala; en 2006 se registraron 27.634; en 2007 se registraron</w:t>
      </w:r>
      <w:r w:rsidR="00E8778C">
        <w:rPr>
          <w:lang w:val="es-GT"/>
        </w:rPr>
        <w:t xml:space="preserve"> </w:t>
      </w:r>
      <w:r w:rsidRPr="004E5DF6">
        <w:rPr>
          <w:lang w:val="es-GT"/>
        </w:rPr>
        <w:t>34.651; y en 2008 se registró un dato parcial de 24.031 casos ingresados.</w:t>
      </w:r>
      <w:r w:rsidR="00E8778C">
        <w:rPr>
          <w:lang w:val="es-GT"/>
        </w:rPr>
        <w:t xml:space="preserve"> </w:t>
      </w:r>
    </w:p>
    <w:p w:rsidR="00E8778C" w:rsidRDefault="004E5DF6" w:rsidP="004E5DF6">
      <w:pPr>
        <w:pStyle w:val="SingleTxtG"/>
        <w:rPr>
          <w:lang w:val="es-GT"/>
        </w:rPr>
      </w:pPr>
      <w:r w:rsidRPr="004E5DF6">
        <w:rPr>
          <w:bCs/>
          <w:iCs/>
          <w:lang w:val="es-GT"/>
        </w:rPr>
        <w:t>235.</w:t>
      </w:r>
      <w:r w:rsidRPr="004E5DF6">
        <w:rPr>
          <w:bCs/>
          <w:iCs/>
          <w:lang w:val="es-GT"/>
        </w:rPr>
        <w:tab/>
      </w:r>
      <w:r w:rsidRPr="004E5DF6">
        <w:rPr>
          <w:lang w:val="es-GT"/>
        </w:rPr>
        <w:t>El Organismo Judicial cuenta</w:t>
      </w:r>
      <w:r w:rsidR="004E79BD">
        <w:rPr>
          <w:lang w:val="es-GT"/>
        </w:rPr>
        <w:t>,</w:t>
      </w:r>
      <w:r w:rsidRPr="004E5DF6">
        <w:rPr>
          <w:lang w:val="es-GT"/>
        </w:rPr>
        <w:t xml:space="preserve"> además,</w:t>
      </w:r>
      <w:r w:rsidR="00E8778C">
        <w:rPr>
          <w:lang w:val="es-GT"/>
        </w:rPr>
        <w:t xml:space="preserve"> </w:t>
      </w:r>
      <w:r w:rsidRPr="004E5DF6">
        <w:rPr>
          <w:lang w:val="es-GT"/>
        </w:rPr>
        <w:t xml:space="preserve">con datos estadísticos sobre el número de casos ingresados por delitos o faltas resultados de violencia intrafamiliar en los órganos jurisdiccionales de </w:t>
      </w:r>
      <w:smartTag w:uri="urn:schemas-microsoft-com:office:smarttags" w:element="PersonName">
        <w:smartTagPr>
          <w:attr w:name="ProductID" w:val="la Rep￺blica"/>
        </w:smartTagPr>
        <w:r w:rsidRPr="004E5DF6">
          <w:rPr>
            <w:lang w:val="es-GT"/>
          </w:rPr>
          <w:t>la República</w:t>
        </w:r>
      </w:smartTag>
      <w:r w:rsidRPr="004E5DF6">
        <w:rPr>
          <w:lang w:val="es-GT"/>
        </w:rPr>
        <w:t>, lo que permite establecer que en 2005 se registraron 189 casos por delitos y 1.581 por faltas; en 2006 se registraron 320 casos por delitos y 2</w:t>
      </w:r>
      <w:r w:rsidR="004E79BD">
        <w:rPr>
          <w:lang w:val="es-GT"/>
        </w:rPr>
        <w:t>.</w:t>
      </w:r>
      <w:r w:rsidRPr="004E5DF6">
        <w:rPr>
          <w:lang w:val="es-GT"/>
        </w:rPr>
        <w:t>260 por faltas; en 2007 se registraron 403 casos por delitos y 2.314 por faltas; y en los datos parciales de 2008 se registraron 179 casos por delitos y 1.419 por faltas.</w:t>
      </w:r>
      <w:r w:rsidR="00E8778C">
        <w:rPr>
          <w:lang w:val="es-GT"/>
        </w:rPr>
        <w:t xml:space="preserve"> </w:t>
      </w:r>
    </w:p>
    <w:p w:rsidR="00E8778C" w:rsidRDefault="004E5DF6" w:rsidP="004E5DF6">
      <w:pPr>
        <w:pStyle w:val="SingleTxtG"/>
        <w:rPr>
          <w:lang w:val="es-GT"/>
        </w:rPr>
      </w:pPr>
      <w:r w:rsidRPr="004E5DF6">
        <w:rPr>
          <w:bCs/>
          <w:iCs/>
          <w:lang w:val="es-GT"/>
        </w:rPr>
        <w:t>236.</w:t>
      </w:r>
      <w:r w:rsidRPr="004E5DF6">
        <w:rPr>
          <w:bCs/>
          <w:iCs/>
          <w:lang w:val="es-GT"/>
        </w:rPr>
        <w:tab/>
      </w:r>
      <w:r w:rsidRPr="004E5DF6">
        <w:rPr>
          <w:lang w:val="es-MX"/>
        </w:rPr>
        <w:t>Además, existe registro</w:t>
      </w:r>
      <w:r w:rsidR="00E8778C">
        <w:rPr>
          <w:lang w:val="es-MX"/>
        </w:rPr>
        <w:t xml:space="preserve"> </w:t>
      </w:r>
      <w:r w:rsidRPr="004E5DF6">
        <w:rPr>
          <w:lang w:val="es-MX"/>
        </w:rPr>
        <w:t xml:space="preserve">de </w:t>
      </w:r>
      <w:r w:rsidR="004E79BD">
        <w:rPr>
          <w:lang w:val="es-MX"/>
        </w:rPr>
        <w:t>siete</w:t>
      </w:r>
      <w:r w:rsidRPr="004E5DF6">
        <w:rPr>
          <w:lang w:val="es-MX"/>
        </w:rPr>
        <w:t xml:space="preserve"> denuncias</w:t>
      </w:r>
      <w:r w:rsidR="00E8778C">
        <w:rPr>
          <w:lang w:val="es-MX"/>
        </w:rPr>
        <w:t xml:space="preserve"> </w:t>
      </w:r>
      <w:r w:rsidRPr="004E5DF6">
        <w:rPr>
          <w:lang w:val="es-MX"/>
        </w:rPr>
        <w:t xml:space="preserve">presentadas en contra de elementos de </w:t>
      </w:r>
      <w:smartTag w:uri="urn:schemas-microsoft-com:office:smarttags" w:element="PersonName">
        <w:smartTagPr>
          <w:attr w:name="ProductID" w:val="La PNC"/>
        </w:smartTagPr>
        <w:r w:rsidRPr="004E5DF6">
          <w:rPr>
            <w:lang w:val="es-MX"/>
          </w:rPr>
          <w:t>la PNC</w:t>
        </w:r>
      </w:smartTag>
      <w:r w:rsidRPr="004E5DF6">
        <w:rPr>
          <w:lang w:val="es-MX"/>
        </w:rPr>
        <w:t>, por su vinculación con hechos de violencia contra mujeres, lo</w:t>
      </w:r>
      <w:r w:rsidR="00D81BCD">
        <w:rPr>
          <w:lang w:val="es-MX"/>
        </w:rPr>
        <w:t>s</w:t>
      </w:r>
      <w:r w:rsidRPr="004E5DF6">
        <w:rPr>
          <w:lang w:val="es-MX"/>
        </w:rPr>
        <w:t xml:space="preserve"> cuales fueron denunciados al número 110 y posteriormente investigados por el CRADIC para su respectiva remisión al </w:t>
      </w:r>
      <w:r w:rsidR="006B7C09">
        <w:rPr>
          <w:lang w:val="es-MX"/>
        </w:rPr>
        <w:t>M</w:t>
      </w:r>
      <w:r w:rsidRPr="004E5DF6">
        <w:rPr>
          <w:lang w:val="es-MX"/>
        </w:rPr>
        <w:t>P.</w:t>
      </w:r>
      <w:r w:rsidR="00E8778C">
        <w:rPr>
          <w:lang w:val="es-GT"/>
        </w:rPr>
        <w:t xml:space="preserve"> </w:t>
      </w:r>
    </w:p>
    <w:p w:rsidR="00E8778C" w:rsidRDefault="004E5DF6" w:rsidP="004E5DF6">
      <w:pPr>
        <w:pStyle w:val="SingleTxtG"/>
        <w:rPr>
          <w:lang w:val="es-GT"/>
        </w:rPr>
      </w:pPr>
      <w:r w:rsidRPr="004E5DF6">
        <w:rPr>
          <w:bCs/>
          <w:iCs/>
          <w:lang w:val="es-GT"/>
        </w:rPr>
        <w:t>237.</w:t>
      </w:r>
      <w:r w:rsidRPr="004E5DF6">
        <w:rPr>
          <w:bCs/>
          <w:iCs/>
          <w:lang w:val="es-GT"/>
        </w:rPr>
        <w:tab/>
      </w:r>
      <w:r w:rsidRPr="004E5DF6">
        <w:rPr>
          <w:lang w:val="es-GT"/>
        </w:rPr>
        <w:t xml:space="preserve">En el tema de investigación de hechos de violencia contra la mujer, el Ministerio Público ha coordinado con </w:t>
      </w:r>
      <w:smartTag w:uri="urn:schemas-microsoft-com:office:smarttags" w:element="PersonName">
        <w:smartTagPr>
          <w:attr w:name="ProductID" w:val="la Polic￭a Nacional"/>
        </w:smartTagPr>
        <w:r w:rsidRPr="004E5DF6">
          <w:rPr>
            <w:lang w:val="es-GT"/>
          </w:rPr>
          <w:t>la Policía Nacional</w:t>
        </w:r>
      </w:smartTag>
      <w:r w:rsidRPr="004E5DF6">
        <w:rPr>
          <w:lang w:val="es-GT"/>
        </w:rPr>
        <w:t xml:space="preserve"> Civil para que se hagan efectivas las órdenes de aprehensión que se encuentran pendientes. Además</w:t>
      </w:r>
      <w:r w:rsidR="00D81BCD">
        <w:rPr>
          <w:lang w:val="es-GT"/>
        </w:rPr>
        <w:t>,</w:t>
      </w:r>
      <w:r w:rsidRPr="004E5DF6">
        <w:rPr>
          <w:lang w:val="es-GT"/>
        </w:rPr>
        <w:t xml:space="preserve"> se asignó una investigadora más del Servicio de Investigación Criminal</w:t>
      </w:r>
      <w:r w:rsidR="00E8778C">
        <w:rPr>
          <w:lang w:val="es-GT"/>
        </w:rPr>
        <w:t xml:space="preserve"> </w:t>
      </w:r>
      <w:r w:rsidRPr="004E5DF6">
        <w:rPr>
          <w:lang w:val="es-GT"/>
        </w:rPr>
        <w:t xml:space="preserve">de </w:t>
      </w:r>
      <w:smartTag w:uri="urn:schemas-microsoft-com:office:smarttags" w:element="PersonName">
        <w:smartTagPr>
          <w:attr w:name="ProductID" w:val="La PNC"/>
        </w:smartTagPr>
        <w:r w:rsidRPr="004E5DF6">
          <w:rPr>
            <w:lang w:val="es-GT"/>
          </w:rPr>
          <w:t>la PNC</w:t>
        </w:r>
      </w:smartTag>
      <w:r w:rsidRPr="004E5DF6">
        <w:rPr>
          <w:lang w:val="es-GT"/>
        </w:rPr>
        <w:t xml:space="preserve"> a </w:t>
      </w:r>
      <w:smartTag w:uri="urn:schemas-microsoft-com:office:smarttags" w:element="PersonName">
        <w:smartTagPr>
          <w:attr w:name="ProductID" w:val="la Fiscal￭a"/>
        </w:smartTagPr>
        <w:r w:rsidRPr="004E5DF6">
          <w:rPr>
            <w:lang w:val="es-GT"/>
          </w:rPr>
          <w:t>la Fiscalía</w:t>
        </w:r>
      </w:smartTag>
      <w:r w:rsidRPr="004E5DF6">
        <w:rPr>
          <w:lang w:val="es-GT"/>
        </w:rPr>
        <w:t xml:space="preserve"> de </w:t>
      </w:r>
      <w:smartTag w:uri="urn:schemas-microsoft-com:office:smarttags" w:element="PersonName">
        <w:smartTagPr>
          <w:attr w:name="ProductID" w:val="la Mujer. Un"/>
        </w:smartTagPr>
        <w:r w:rsidRPr="004E5DF6">
          <w:rPr>
            <w:lang w:val="es-GT"/>
          </w:rPr>
          <w:t>la Mujer. Un</w:t>
        </w:r>
      </w:smartTag>
      <w:r w:rsidRPr="004E5DF6">
        <w:rPr>
          <w:lang w:val="es-GT"/>
        </w:rPr>
        <w:t xml:space="preserve"> logro importante en este tema lo constituye</w:t>
      </w:r>
      <w:r w:rsidR="00E8778C">
        <w:rPr>
          <w:lang w:val="es-GT"/>
        </w:rPr>
        <w:t xml:space="preserve"> </w:t>
      </w:r>
      <w:r w:rsidRPr="004E5DF6">
        <w:rPr>
          <w:lang w:val="es-GT"/>
        </w:rPr>
        <w:t>que los jueces de turno tramiten en forma inmediata las medidas de seguridad, órdenes de aprehensión o de allanamiento que el Ministerio Público solicita en casos de urgencia.</w:t>
      </w:r>
      <w:r w:rsidR="00E8778C">
        <w:rPr>
          <w:lang w:val="es-GT"/>
        </w:rPr>
        <w:t xml:space="preserve"> </w:t>
      </w:r>
    </w:p>
    <w:p w:rsidR="00E8778C" w:rsidRDefault="006B7C09" w:rsidP="006B7C09">
      <w:pPr>
        <w:pStyle w:val="H4G"/>
        <w:rPr>
          <w:lang w:val="es-GT"/>
        </w:rPr>
      </w:pPr>
      <w:r>
        <w:rPr>
          <w:lang w:val="es-GT"/>
        </w:rPr>
        <w:tab/>
      </w:r>
      <w:r w:rsidR="004E5DF6" w:rsidRPr="004E5DF6">
        <w:rPr>
          <w:lang w:val="es-GT"/>
        </w:rPr>
        <w:t>i)</w:t>
      </w:r>
      <w:r>
        <w:rPr>
          <w:lang w:val="es-GT"/>
        </w:rPr>
        <w:tab/>
      </w:r>
      <w:r w:rsidR="004E5DF6" w:rsidRPr="004E5DF6">
        <w:rPr>
          <w:lang w:val="es-GT"/>
        </w:rPr>
        <w:t>Niños y adolescentes víctimas de violencia intrafamiliar</w:t>
      </w:r>
      <w:r w:rsidR="00E8778C">
        <w:rPr>
          <w:lang w:val="es-GT"/>
        </w:rPr>
        <w:t xml:space="preserve"> </w:t>
      </w:r>
    </w:p>
    <w:p w:rsidR="00E8778C" w:rsidRDefault="004E5DF6" w:rsidP="004E5DF6">
      <w:pPr>
        <w:pStyle w:val="SingleTxtG"/>
        <w:rPr>
          <w:lang w:val="es-GT"/>
        </w:rPr>
      </w:pPr>
      <w:r w:rsidRPr="004E5DF6">
        <w:rPr>
          <w:bCs/>
          <w:iCs/>
          <w:lang w:val="es-GT"/>
        </w:rPr>
        <w:t>238.</w:t>
      </w:r>
      <w:r w:rsidRPr="004E5DF6">
        <w:rPr>
          <w:bCs/>
          <w:iCs/>
          <w:lang w:val="es-GT"/>
        </w:rPr>
        <w:tab/>
      </w:r>
      <w:r w:rsidRPr="004E5DF6">
        <w:rPr>
          <w:lang w:val="es-GT"/>
        </w:rPr>
        <w:t>El Comité de Derechos Humanos ha recomendado al Estado de Guatemala, dentro de las observaciones finales emitidas en 1996</w:t>
      </w:r>
      <w:r w:rsidR="00D81BCD">
        <w:rPr>
          <w:lang w:val="es-GT"/>
        </w:rPr>
        <w:t>,</w:t>
      </w:r>
      <w:r w:rsidRPr="004E5DF6">
        <w:rPr>
          <w:lang w:val="es-GT"/>
        </w:rPr>
        <w:t xml:space="preserve"> que </w:t>
      </w:r>
      <w:r w:rsidRPr="004E5DF6">
        <w:rPr>
          <w:i/>
          <w:lang w:val="es-GT"/>
        </w:rPr>
        <w:t>se deben tomar las medidas</w:t>
      </w:r>
      <w:r w:rsidR="00E8778C">
        <w:rPr>
          <w:i/>
          <w:lang w:val="es-GT"/>
        </w:rPr>
        <w:t xml:space="preserve"> </w:t>
      </w:r>
      <w:r w:rsidRPr="004E5DF6">
        <w:rPr>
          <w:i/>
          <w:lang w:val="es-GT"/>
        </w:rPr>
        <w:t>radicales</w:t>
      </w:r>
      <w:r w:rsidR="00E8778C">
        <w:rPr>
          <w:i/>
          <w:lang w:val="es-GT"/>
        </w:rPr>
        <w:t xml:space="preserve"> </w:t>
      </w:r>
      <w:r w:rsidRPr="004E5DF6">
        <w:rPr>
          <w:i/>
          <w:lang w:val="es-GT"/>
        </w:rPr>
        <w:t xml:space="preserve">para castigar a quienes sean </w:t>
      </w:r>
      <w:r w:rsidRPr="00D81BCD">
        <w:rPr>
          <w:i/>
          <w:lang w:val="es-MX"/>
        </w:rPr>
        <w:t>declarados</w:t>
      </w:r>
      <w:r w:rsidRPr="00D81BCD">
        <w:rPr>
          <w:i/>
          <w:lang w:val="es-GT"/>
        </w:rPr>
        <w:t xml:space="preserve"> culpables</w:t>
      </w:r>
      <w:r w:rsidR="00E8778C">
        <w:rPr>
          <w:i/>
          <w:lang w:val="es-GT"/>
        </w:rPr>
        <w:t xml:space="preserve"> </w:t>
      </w:r>
      <w:r w:rsidRPr="004E5DF6">
        <w:rPr>
          <w:i/>
          <w:lang w:val="es-GT"/>
        </w:rPr>
        <w:t>de cualquier tipo de violencia</w:t>
      </w:r>
      <w:r w:rsidR="00E8778C">
        <w:rPr>
          <w:i/>
          <w:lang w:val="es-GT"/>
        </w:rPr>
        <w:t xml:space="preserve"> </w:t>
      </w:r>
      <w:r w:rsidRPr="004E5DF6">
        <w:rPr>
          <w:i/>
          <w:lang w:val="es-GT"/>
        </w:rPr>
        <w:t xml:space="preserve">contra los menores, especialmente contra los que soportan condiciones de vida difíciles, </w:t>
      </w:r>
      <w:r w:rsidRPr="004E5DF6">
        <w:rPr>
          <w:lang w:val="es-GT"/>
        </w:rPr>
        <w:t>debido a que una de las formas de violencia ejercida contra la niñez y adolescencia</w:t>
      </w:r>
      <w:r w:rsidR="00E8778C">
        <w:rPr>
          <w:lang w:val="es-GT"/>
        </w:rPr>
        <w:t xml:space="preserve"> </w:t>
      </w:r>
      <w:r w:rsidRPr="004E5DF6">
        <w:rPr>
          <w:lang w:val="es-GT"/>
        </w:rPr>
        <w:t>es precisamente la intrafamiliar</w:t>
      </w:r>
      <w:r w:rsidR="00D81BCD">
        <w:rPr>
          <w:lang w:val="es-GT"/>
        </w:rPr>
        <w:t>;</w:t>
      </w:r>
      <w:r w:rsidRPr="004E5DF6">
        <w:rPr>
          <w:lang w:val="es-GT"/>
        </w:rPr>
        <w:t xml:space="preserve"> se detalla a continuación información sobre la forma de atención de estos casos.</w:t>
      </w:r>
      <w:r w:rsidR="00E8778C">
        <w:rPr>
          <w:lang w:val="es-GT"/>
        </w:rPr>
        <w:t xml:space="preserve"> </w:t>
      </w:r>
    </w:p>
    <w:p w:rsidR="004E5DF6" w:rsidRPr="004E5DF6" w:rsidRDefault="004E5DF6" w:rsidP="004E5DF6">
      <w:pPr>
        <w:pStyle w:val="SingleTxtG"/>
        <w:rPr>
          <w:lang w:val="es-GT"/>
        </w:rPr>
      </w:pPr>
      <w:r w:rsidRPr="004E5DF6">
        <w:rPr>
          <w:bCs/>
          <w:iCs/>
          <w:lang w:val="es-GT"/>
        </w:rPr>
        <w:t>239.</w:t>
      </w:r>
      <w:r w:rsidRPr="004E5DF6">
        <w:rPr>
          <w:bCs/>
          <w:iCs/>
          <w:lang w:val="es-GT"/>
        </w:rPr>
        <w:tab/>
      </w:r>
      <w:r w:rsidRPr="004E5DF6">
        <w:rPr>
          <w:lang w:val="es-GT"/>
        </w:rPr>
        <w:t>Cuando los casos involucran a niños y adolescentes, el Ministerio Público adopta medidas especiales para no revictimizarlos</w:t>
      </w:r>
      <w:r w:rsidR="00D81BCD">
        <w:rPr>
          <w:lang w:val="es-GT"/>
        </w:rPr>
        <w:t>;</w:t>
      </w:r>
      <w:r w:rsidRPr="004E5DF6">
        <w:rPr>
          <w:lang w:val="es-GT"/>
        </w:rPr>
        <w:t xml:space="preserve"> dentro de esas medidas se encuentra la asistencia psicológica</w:t>
      </w:r>
      <w:r w:rsidR="00E8778C">
        <w:rPr>
          <w:lang w:val="es-GT"/>
        </w:rPr>
        <w:t xml:space="preserve"> </w:t>
      </w:r>
      <w:r w:rsidRPr="004E5DF6">
        <w:rPr>
          <w:lang w:val="es-GT"/>
        </w:rPr>
        <w:t xml:space="preserve">por la </w:t>
      </w:r>
      <w:r w:rsidR="00D81BCD" w:rsidRPr="004E5DF6">
        <w:rPr>
          <w:lang w:val="es-GT"/>
        </w:rPr>
        <w:t xml:space="preserve">psicóloga </w:t>
      </w:r>
      <w:r w:rsidRPr="004E5DF6">
        <w:rPr>
          <w:lang w:val="es-GT"/>
        </w:rPr>
        <w:t xml:space="preserve">de </w:t>
      </w:r>
      <w:smartTag w:uri="urn:schemas-microsoft-com:office:smarttags" w:element="PersonName">
        <w:smartTagPr>
          <w:attr w:name="ProductID" w:val="la Fiscal￭a"/>
        </w:smartTagPr>
        <w:r w:rsidRPr="004E5DF6">
          <w:rPr>
            <w:lang w:val="es-GT"/>
          </w:rPr>
          <w:t>la Fiscalía</w:t>
        </w:r>
      </w:smartTag>
      <w:r w:rsidRPr="004E5DF6">
        <w:rPr>
          <w:lang w:val="es-GT"/>
        </w:rPr>
        <w:t xml:space="preserve"> de </w:t>
      </w:r>
      <w:smartTag w:uri="urn:schemas-microsoft-com:office:smarttags" w:element="PersonName">
        <w:smartTagPr>
          <w:attr w:name="ProductID" w:val="la Mujer"/>
        </w:smartTagPr>
        <w:r w:rsidRPr="004E5DF6">
          <w:rPr>
            <w:lang w:val="es-GT"/>
          </w:rPr>
          <w:t>la Mujer</w:t>
        </w:r>
      </w:smartTag>
      <w:r w:rsidRPr="004E5DF6">
        <w:rPr>
          <w:lang w:val="es-GT"/>
        </w:rPr>
        <w:t>, se hacen solicitudes a los jueces para que los debates</w:t>
      </w:r>
      <w:r w:rsidR="00E8778C">
        <w:rPr>
          <w:lang w:val="es-GT"/>
        </w:rPr>
        <w:t xml:space="preserve"> </w:t>
      </w:r>
      <w:r w:rsidRPr="004E5DF6">
        <w:rPr>
          <w:lang w:val="es-GT"/>
        </w:rPr>
        <w:t>no sean abiertos al público, que no tengan contacto directo con los sindicados y que sean interrogados de conformidad con su edad y situación.</w:t>
      </w:r>
    </w:p>
    <w:p w:rsidR="00E8778C" w:rsidRDefault="004E5DF6" w:rsidP="004E5DF6">
      <w:pPr>
        <w:pStyle w:val="SingleTxtG"/>
        <w:rPr>
          <w:lang w:val="es-GT"/>
        </w:rPr>
      </w:pPr>
      <w:r w:rsidRPr="004E5DF6">
        <w:rPr>
          <w:bCs/>
          <w:iCs/>
          <w:lang w:val="es-GT"/>
        </w:rPr>
        <w:t>240.</w:t>
      </w:r>
      <w:r w:rsidRPr="004E5DF6">
        <w:rPr>
          <w:bCs/>
          <w:iCs/>
          <w:lang w:val="es-GT"/>
        </w:rPr>
        <w:tab/>
      </w:r>
      <w:r w:rsidRPr="004E5DF6">
        <w:rPr>
          <w:lang w:val="es-GT"/>
        </w:rPr>
        <w:t xml:space="preserve">Como consecuencia de la violencia intrafamiliar, que constituye malos tratos hacia las mujeres, las cuales en algunos casos se encuentran en período de gestación, se puede provocar como resultado el aborto, que podría ser tipificado como aborto preterintencional en nuestra legislación. De conformidad con el informe estadístico del Organismo Judicial, en 2005 se registraron </w:t>
      </w:r>
      <w:r w:rsidR="00D81BCD">
        <w:rPr>
          <w:lang w:val="es-GT"/>
        </w:rPr>
        <w:t>2</w:t>
      </w:r>
      <w:r w:rsidRPr="004E5DF6">
        <w:rPr>
          <w:lang w:val="es-GT"/>
        </w:rPr>
        <w:t xml:space="preserve"> casos de aborto preterintencional; en 2006 se registraron </w:t>
      </w:r>
      <w:r w:rsidR="00D81BCD">
        <w:rPr>
          <w:lang w:val="es-GT"/>
        </w:rPr>
        <w:t>3</w:t>
      </w:r>
      <w:r w:rsidRPr="004E5DF6">
        <w:rPr>
          <w:lang w:val="es-GT"/>
        </w:rPr>
        <w:t>; en 2007 se registraron</w:t>
      </w:r>
      <w:r w:rsidR="00E8778C">
        <w:rPr>
          <w:lang w:val="es-GT"/>
        </w:rPr>
        <w:t xml:space="preserve"> </w:t>
      </w:r>
      <w:r w:rsidR="00D81BCD">
        <w:rPr>
          <w:lang w:val="es-GT"/>
        </w:rPr>
        <w:t>2</w:t>
      </w:r>
      <w:r w:rsidRPr="004E5DF6">
        <w:rPr>
          <w:lang w:val="es-GT"/>
        </w:rPr>
        <w:t>; y en 2008 no se registraron casos de aborto preterintencional.</w:t>
      </w:r>
      <w:r w:rsidR="00E8778C">
        <w:rPr>
          <w:lang w:val="es-GT"/>
        </w:rPr>
        <w:t xml:space="preserve"> </w:t>
      </w:r>
    </w:p>
    <w:p w:rsidR="00E8778C" w:rsidRDefault="004E5DF6" w:rsidP="006B7C09">
      <w:pPr>
        <w:pStyle w:val="H4G"/>
        <w:rPr>
          <w:lang w:val="es-MX"/>
        </w:rPr>
      </w:pPr>
      <w:r w:rsidRPr="004E5DF6">
        <w:rPr>
          <w:lang w:val="es-MX"/>
        </w:rPr>
        <w:tab/>
        <w:t>ii)</w:t>
      </w:r>
      <w:r w:rsidR="006B7C09">
        <w:rPr>
          <w:lang w:val="es-MX"/>
        </w:rPr>
        <w:tab/>
      </w:r>
      <w:r w:rsidRPr="004E5DF6">
        <w:rPr>
          <w:lang w:val="es-MX"/>
        </w:rPr>
        <w:t>Acciones implementadas</w:t>
      </w:r>
      <w:r w:rsidR="00E8778C">
        <w:rPr>
          <w:lang w:val="es-MX"/>
        </w:rPr>
        <w:t xml:space="preserve"> </w:t>
      </w:r>
    </w:p>
    <w:p w:rsidR="00E8778C" w:rsidRDefault="004E5DF6" w:rsidP="004E5DF6">
      <w:pPr>
        <w:pStyle w:val="SingleTxtG"/>
        <w:rPr>
          <w:lang w:val="es-MX"/>
        </w:rPr>
      </w:pPr>
      <w:r w:rsidRPr="004E5DF6">
        <w:rPr>
          <w:bCs/>
          <w:iCs/>
          <w:lang w:val="es-MX"/>
        </w:rPr>
        <w:t>241.</w:t>
      </w:r>
      <w:r w:rsidRPr="004E5DF6">
        <w:rPr>
          <w:bCs/>
          <w:iCs/>
          <w:lang w:val="es-MX"/>
        </w:rPr>
        <w:tab/>
      </w:r>
      <w:r w:rsidRPr="004E5DF6">
        <w:rPr>
          <w:lang w:val="es-MX"/>
        </w:rPr>
        <w:t xml:space="preserve">La Procuraduría General de </w:t>
      </w:r>
      <w:smartTag w:uri="urn:schemas-microsoft-com:office:smarttags" w:element="PersonName">
        <w:smartTagPr>
          <w:attr w:name="ProductID" w:val="la Naci￳n"/>
        </w:smartTagPr>
        <w:r w:rsidRPr="004E5DF6">
          <w:rPr>
            <w:lang w:val="es-MX"/>
          </w:rPr>
          <w:t>la Nación</w:t>
        </w:r>
      </w:smartTag>
      <w:r w:rsidRPr="004E5DF6">
        <w:rPr>
          <w:lang w:val="es-MX"/>
        </w:rPr>
        <w:t xml:space="preserve">, a través de </w:t>
      </w:r>
      <w:smartTag w:uri="urn:schemas-microsoft-com:office:smarttags" w:element="PersonName">
        <w:smartTagPr>
          <w:attr w:name="ProductID" w:val="la Unidad"/>
        </w:smartTagPr>
        <w:r w:rsidRPr="004E5DF6">
          <w:rPr>
            <w:lang w:val="es-MX"/>
          </w:rPr>
          <w:t>la Unidad</w:t>
        </w:r>
      </w:smartTag>
      <w:r w:rsidRPr="004E5DF6">
        <w:rPr>
          <w:lang w:val="es-MX"/>
        </w:rPr>
        <w:t xml:space="preserve"> de Protección de Derechos de </w:t>
      </w:r>
      <w:smartTag w:uri="urn:schemas-microsoft-com:office:smarttags" w:element="PersonName">
        <w:smartTagPr>
          <w:attr w:name="ProductID" w:val="la Mujer"/>
        </w:smartTagPr>
        <w:r w:rsidRPr="004E5DF6">
          <w:rPr>
            <w:lang w:val="es-MX"/>
          </w:rPr>
          <w:t>la Mujer</w:t>
        </w:r>
      </w:smartTag>
      <w:r w:rsidRPr="004E5DF6">
        <w:rPr>
          <w:lang w:val="es-MX"/>
        </w:rPr>
        <w:t xml:space="preserve">, realiza un control estadístico a nivel interno y para entregar al Instituto Nacional de Estadística (INE). Dentro de las funciones de </w:t>
      </w:r>
      <w:smartTag w:uri="urn:schemas-microsoft-com:office:smarttags" w:element="PersonName">
        <w:smartTagPr>
          <w:attr w:name="ProductID" w:val="la Unidad"/>
        </w:smartTagPr>
        <w:r w:rsidRPr="004E5DF6">
          <w:rPr>
            <w:lang w:val="es-MX"/>
          </w:rPr>
          <w:t>la Unidad</w:t>
        </w:r>
      </w:smartTag>
      <w:r w:rsidRPr="004E5DF6">
        <w:rPr>
          <w:lang w:val="es-MX"/>
        </w:rPr>
        <w:t xml:space="preserve"> antes indicada se encuentra la de brindar asesoría legal y gestionar apoyo psicológico, buscar albergue para las mujeres que lo necesitan,</w:t>
      </w:r>
      <w:r w:rsidR="00E8778C">
        <w:rPr>
          <w:lang w:val="es-MX"/>
        </w:rPr>
        <w:t xml:space="preserve"> </w:t>
      </w:r>
      <w:r w:rsidRPr="004E5DF6">
        <w:rPr>
          <w:lang w:val="es-MX"/>
        </w:rPr>
        <w:t xml:space="preserve">citar al presunto agresor para coadyuvar a minimizar el problema de </w:t>
      </w:r>
      <w:r w:rsidR="00D81BCD">
        <w:rPr>
          <w:lang w:val="es-MX"/>
        </w:rPr>
        <w:t xml:space="preserve">la </w:t>
      </w:r>
      <w:r w:rsidRPr="004E5DF6">
        <w:rPr>
          <w:lang w:val="es-MX"/>
        </w:rPr>
        <w:t>violencia intrafamiliar a través de conversatorios sobre la violencia</w:t>
      </w:r>
      <w:r w:rsidR="00D81BCD">
        <w:rPr>
          <w:lang w:val="es-MX"/>
        </w:rPr>
        <w:t>,</w:t>
      </w:r>
      <w:r w:rsidRPr="004E5DF6">
        <w:rPr>
          <w:lang w:val="es-MX"/>
        </w:rPr>
        <w:t xml:space="preserve"> y detectar el problema a través de psicólogos especializados</w:t>
      </w:r>
      <w:r w:rsidR="009653D9">
        <w:rPr>
          <w:lang w:val="es-MX"/>
        </w:rPr>
        <w:t>.</w:t>
      </w:r>
    </w:p>
    <w:p w:rsidR="00E8778C" w:rsidRDefault="004E5DF6" w:rsidP="004E5DF6">
      <w:pPr>
        <w:pStyle w:val="SingleTxtG"/>
        <w:rPr>
          <w:lang w:val="es-MX"/>
        </w:rPr>
      </w:pPr>
      <w:r w:rsidRPr="004E5DF6">
        <w:rPr>
          <w:bCs/>
          <w:iCs/>
          <w:lang w:val="es-MX"/>
        </w:rPr>
        <w:t>242.</w:t>
      </w:r>
      <w:r w:rsidRPr="004E5DF6">
        <w:rPr>
          <w:bCs/>
          <w:iCs/>
          <w:lang w:val="es-MX"/>
        </w:rPr>
        <w:tab/>
      </w:r>
      <w:r w:rsidRPr="004E5DF6">
        <w:rPr>
          <w:lang w:val="es-MX"/>
        </w:rPr>
        <w:t>En los casos de violencia intrafamiliar, cuando es necesario realizar una evaluación médica a la víctima, el fiscal del Ministerio Público o el juez competente remiten inmediatamente la solicitud y la persona a evaluar al servicio médico forense del INACIF</w:t>
      </w:r>
      <w:r w:rsidR="00D81BCD">
        <w:rPr>
          <w:lang w:val="es-MX"/>
        </w:rPr>
        <w:t>,</w:t>
      </w:r>
      <w:r w:rsidR="00E8778C">
        <w:rPr>
          <w:lang w:val="es-MX"/>
        </w:rPr>
        <w:t xml:space="preserve"> </w:t>
      </w:r>
      <w:r w:rsidRPr="004E5DF6">
        <w:rPr>
          <w:lang w:val="es-MX"/>
        </w:rPr>
        <w:t>en donde se les da prioridad y se les proporciona servicio en forma inmediata.</w:t>
      </w:r>
      <w:r w:rsidR="00E8778C">
        <w:rPr>
          <w:lang w:val="es-MX"/>
        </w:rPr>
        <w:t xml:space="preserve"> </w:t>
      </w:r>
    </w:p>
    <w:p w:rsidR="00E8778C" w:rsidRDefault="004E5DF6" w:rsidP="004E5DF6">
      <w:pPr>
        <w:pStyle w:val="SingleTxtG"/>
        <w:rPr>
          <w:lang w:val="es-GT"/>
        </w:rPr>
      </w:pPr>
      <w:r w:rsidRPr="004E5DF6">
        <w:rPr>
          <w:bCs/>
          <w:iCs/>
          <w:lang w:val="es-GT"/>
        </w:rPr>
        <w:t>243.</w:t>
      </w:r>
      <w:r w:rsidRPr="004E5DF6">
        <w:rPr>
          <w:bCs/>
          <w:iCs/>
          <w:lang w:val="es-GT"/>
        </w:rPr>
        <w:tab/>
      </w:r>
      <w:r w:rsidRPr="004E5DF6">
        <w:rPr>
          <w:lang w:val="es-GT"/>
        </w:rPr>
        <w:t>Se han implementado varias medidas para ayudar a mujeres sobrevivientes víctimas de violencia intrafamiliar</w:t>
      </w:r>
      <w:r w:rsidR="009342BB">
        <w:rPr>
          <w:lang w:val="es-GT"/>
        </w:rPr>
        <w:t>;</w:t>
      </w:r>
      <w:r w:rsidRPr="004E5DF6">
        <w:rPr>
          <w:lang w:val="es-GT"/>
        </w:rPr>
        <w:t xml:space="preserve"> es así como </w:t>
      </w:r>
      <w:smartTag w:uri="urn:schemas-microsoft-com:office:smarttags" w:element="PersonName">
        <w:smartTagPr>
          <w:attr w:name="ProductID" w:val="la Defensor￭a"/>
        </w:smartTagPr>
        <w:r w:rsidRPr="004E5DF6">
          <w:rPr>
            <w:lang w:val="es-GT"/>
          </w:rPr>
          <w:t>la Defensoría</w:t>
        </w:r>
      </w:smartTag>
      <w:r w:rsidRPr="004E5DF6">
        <w:rPr>
          <w:lang w:val="es-GT"/>
        </w:rPr>
        <w:t xml:space="preserve"> de la Mujer Indígena ha organizado </w:t>
      </w:r>
      <w:r w:rsidR="009342BB">
        <w:rPr>
          <w:lang w:val="es-GT"/>
        </w:rPr>
        <w:t>12</w:t>
      </w:r>
      <w:r w:rsidRPr="004E5DF6">
        <w:rPr>
          <w:lang w:val="es-GT"/>
        </w:rPr>
        <w:t xml:space="preserve"> grupos llamados </w:t>
      </w:r>
      <w:r w:rsidRPr="009342BB">
        <w:rPr>
          <w:i/>
          <w:lang w:val="es-GT"/>
        </w:rPr>
        <w:t>K</w:t>
      </w:r>
      <w:r w:rsidR="009342BB">
        <w:rPr>
          <w:i/>
          <w:lang w:val="es-GT"/>
        </w:rPr>
        <w:t>'</w:t>
      </w:r>
      <w:r w:rsidRPr="009342BB">
        <w:rPr>
          <w:i/>
          <w:lang w:val="es-MX"/>
        </w:rPr>
        <w:t>amon</w:t>
      </w:r>
      <w:r w:rsidRPr="009342BB">
        <w:rPr>
          <w:i/>
          <w:lang w:val="es-GT"/>
        </w:rPr>
        <w:t xml:space="preserve"> Naoj</w:t>
      </w:r>
      <w:r w:rsidRPr="004E5DF6">
        <w:rPr>
          <w:lang w:val="es-GT"/>
        </w:rPr>
        <w:t xml:space="preserve">, traducido como grupo de autoayuda, conformados en las oficinas </w:t>
      </w:r>
      <w:r w:rsidR="009342BB">
        <w:rPr>
          <w:lang w:val="es-GT"/>
        </w:rPr>
        <w:t>r</w:t>
      </w:r>
      <w:r w:rsidRPr="004E5DF6">
        <w:rPr>
          <w:lang w:val="es-GT"/>
        </w:rPr>
        <w:t>egionales</w:t>
      </w:r>
      <w:r w:rsidR="009342BB">
        <w:rPr>
          <w:lang w:val="es-GT"/>
        </w:rPr>
        <w:t>;</w:t>
      </w:r>
      <w:r w:rsidRPr="004E5DF6">
        <w:rPr>
          <w:lang w:val="es-GT"/>
        </w:rPr>
        <w:t xml:space="preserve"> cada grupo está integrado de </w:t>
      </w:r>
      <w:smartTag w:uri="urn:schemas-microsoft-com:office:smarttags" w:element="metricconverter">
        <w:smartTagPr>
          <w:attr w:name="ProductID" w:val="7 a"/>
        </w:smartTagPr>
        <w:r w:rsidRPr="004E5DF6">
          <w:rPr>
            <w:lang w:val="es-GT"/>
          </w:rPr>
          <w:t>7 a</w:t>
        </w:r>
      </w:smartTag>
      <w:r w:rsidRPr="004E5DF6">
        <w:rPr>
          <w:lang w:val="es-GT"/>
        </w:rPr>
        <w:t xml:space="preserve"> 12 participantes, con quienes se desarrollan reuniones quincenales. Lo</w:t>
      </w:r>
      <w:r w:rsidR="009342BB">
        <w:rPr>
          <w:lang w:val="es-GT"/>
        </w:rPr>
        <w:t>s grupos de auto</w:t>
      </w:r>
      <w:r w:rsidRPr="004E5DF6">
        <w:rPr>
          <w:lang w:val="es-GT"/>
        </w:rPr>
        <w:t>ayuda representan un espacio de apoyo para la solución conjunta de problemas de mujeres indígenas, a quienes se les guía para que unifiquen sus pensamientos y sentimientos en la búsqueda del bien personal y comunitario</w:t>
      </w:r>
      <w:r w:rsidR="009342BB">
        <w:rPr>
          <w:lang w:val="es-GT"/>
        </w:rPr>
        <w:t>;</w:t>
      </w:r>
      <w:r w:rsidRPr="004E5DF6">
        <w:rPr>
          <w:lang w:val="es-GT"/>
        </w:rPr>
        <w:t xml:space="preserve"> en este proceso se incorporan elementos de la cosmovisión maya.</w:t>
      </w:r>
      <w:r w:rsidR="00E8778C">
        <w:rPr>
          <w:lang w:val="es-GT"/>
        </w:rPr>
        <w:t xml:space="preserve">  </w:t>
      </w:r>
    </w:p>
    <w:p w:rsidR="00E8778C" w:rsidRDefault="004E5DF6" w:rsidP="004E5DF6">
      <w:pPr>
        <w:pStyle w:val="SingleTxtG"/>
        <w:rPr>
          <w:lang w:val="es-MX"/>
        </w:rPr>
      </w:pPr>
      <w:r w:rsidRPr="004E5DF6">
        <w:rPr>
          <w:bCs/>
          <w:iCs/>
          <w:lang w:val="es-MX"/>
        </w:rPr>
        <w:t>244.</w:t>
      </w:r>
      <w:r w:rsidRPr="004E5DF6">
        <w:rPr>
          <w:bCs/>
          <w:iCs/>
          <w:lang w:val="es-MX"/>
        </w:rPr>
        <w:tab/>
      </w:r>
      <w:r w:rsidRPr="004E5DF6">
        <w:rPr>
          <w:lang w:val="es-MX"/>
        </w:rPr>
        <w:t>Dentro del Ministerio Público, con el objeto de fortalecer el ejercicio de la acción</w:t>
      </w:r>
      <w:r w:rsidR="00E8778C">
        <w:rPr>
          <w:lang w:val="es-MX"/>
        </w:rPr>
        <w:t xml:space="preserve"> </w:t>
      </w:r>
      <w:r w:rsidRPr="004E5DF6">
        <w:rPr>
          <w:lang w:val="es-MX"/>
        </w:rPr>
        <w:t>penal, se han emitido las siguientes instrucciones:</w:t>
      </w:r>
      <w:r w:rsidR="00E8778C">
        <w:rPr>
          <w:lang w:val="es-MX"/>
        </w:rPr>
        <w:t xml:space="preserve"> </w:t>
      </w:r>
    </w:p>
    <w:p w:rsidR="004E5DF6" w:rsidRPr="004E5DF6" w:rsidRDefault="006B7C09" w:rsidP="004E5DF6">
      <w:pPr>
        <w:pStyle w:val="SingleTxtG"/>
        <w:rPr>
          <w:lang w:val="es-MX"/>
        </w:rPr>
      </w:pPr>
      <w:r>
        <w:rPr>
          <w:lang w:val="es-MX"/>
        </w:rPr>
        <w:tab/>
      </w:r>
      <w:r w:rsidR="004E5DF6" w:rsidRPr="004E5DF6">
        <w:rPr>
          <w:lang w:val="es-MX"/>
        </w:rPr>
        <w:t>a)</w:t>
      </w:r>
      <w:r w:rsidR="004E5DF6" w:rsidRPr="004E5DF6">
        <w:rPr>
          <w:lang w:val="es-MX"/>
        </w:rPr>
        <w:tab/>
        <w:t>Derivado de la vigencia del</w:t>
      </w:r>
      <w:r w:rsidR="00E8778C">
        <w:rPr>
          <w:lang w:val="es-MX"/>
        </w:rPr>
        <w:t xml:space="preserve"> </w:t>
      </w:r>
      <w:r w:rsidR="004E5DF6" w:rsidRPr="004E5DF6">
        <w:rPr>
          <w:lang w:val="es-MX"/>
        </w:rPr>
        <w:t>Decreto N</w:t>
      </w:r>
      <w:r w:rsidR="00132BCD">
        <w:rPr>
          <w:lang w:val="es-MX"/>
        </w:rPr>
        <w:t>º</w:t>
      </w:r>
      <w:r w:rsidR="004E5DF6" w:rsidRPr="004E5DF6">
        <w:rPr>
          <w:lang w:val="es-MX"/>
        </w:rPr>
        <w:t xml:space="preserve"> 22-2008, Ley contra el Femicidio y otras formas de violencia</w:t>
      </w:r>
      <w:r w:rsidR="00E8778C">
        <w:rPr>
          <w:lang w:val="es-MX"/>
        </w:rPr>
        <w:t xml:space="preserve"> </w:t>
      </w:r>
      <w:r w:rsidR="004E5DF6" w:rsidRPr="004E5DF6">
        <w:rPr>
          <w:lang w:val="es-MX"/>
        </w:rPr>
        <w:t xml:space="preserve">contra la mujer, se </w:t>
      </w:r>
      <w:r w:rsidR="009342BB">
        <w:rPr>
          <w:lang w:val="es-MX"/>
        </w:rPr>
        <w:t xml:space="preserve">ha </w:t>
      </w:r>
      <w:r w:rsidR="004E5DF6" w:rsidRPr="004E5DF6">
        <w:rPr>
          <w:lang w:val="es-MX"/>
        </w:rPr>
        <w:t xml:space="preserve">emitido el Reglamento </w:t>
      </w:r>
      <w:r w:rsidR="009342BB">
        <w:rPr>
          <w:lang w:val="es-MX"/>
        </w:rPr>
        <w:t xml:space="preserve">Nº </w:t>
      </w:r>
      <w:r w:rsidR="004E5DF6" w:rsidRPr="004E5DF6">
        <w:rPr>
          <w:lang w:val="es-MX"/>
        </w:rPr>
        <w:t>70-2008</w:t>
      </w:r>
      <w:r w:rsidR="009342BB">
        <w:rPr>
          <w:lang w:val="es-MX"/>
        </w:rPr>
        <w:t>,</w:t>
      </w:r>
      <w:r w:rsidR="004E5DF6" w:rsidRPr="004E5DF6">
        <w:rPr>
          <w:lang w:val="es-MX"/>
        </w:rPr>
        <w:t xml:space="preserve"> de fecha 3 de julio de 2008, para determinar la competencia de las fiscalías para conocer los delitos</w:t>
      </w:r>
      <w:r w:rsidR="00E8778C">
        <w:rPr>
          <w:lang w:val="es-MX"/>
        </w:rPr>
        <w:t xml:space="preserve"> </w:t>
      </w:r>
      <w:r w:rsidR="009342BB">
        <w:rPr>
          <w:lang w:val="es-MX"/>
        </w:rPr>
        <w:t>tipificados en esa ley;</w:t>
      </w:r>
    </w:p>
    <w:p w:rsidR="004E5DF6" w:rsidRPr="004E5DF6" w:rsidRDefault="006B7C09" w:rsidP="004E5DF6">
      <w:pPr>
        <w:pStyle w:val="SingleTxtG"/>
        <w:rPr>
          <w:lang w:val="es-MX"/>
        </w:rPr>
      </w:pPr>
      <w:r>
        <w:rPr>
          <w:lang w:val="es-MX"/>
        </w:rPr>
        <w:tab/>
      </w:r>
      <w:r w:rsidR="004E5DF6" w:rsidRPr="004E5DF6">
        <w:rPr>
          <w:lang w:val="es-MX"/>
        </w:rPr>
        <w:t>b)</w:t>
      </w:r>
      <w:r w:rsidR="004E5DF6" w:rsidRPr="004E5DF6">
        <w:rPr>
          <w:lang w:val="es-MX"/>
        </w:rPr>
        <w:tab/>
        <w:t xml:space="preserve">Instrucción </w:t>
      </w:r>
      <w:r w:rsidR="009342BB">
        <w:rPr>
          <w:lang w:val="es-MX"/>
        </w:rPr>
        <w:t xml:space="preserve">Nº </w:t>
      </w:r>
      <w:r w:rsidR="004E5DF6" w:rsidRPr="004E5DF6">
        <w:rPr>
          <w:lang w:val="es-MX"/>
        </w:rPr>
        <w:t>10-2008 para la implementación del protocolo para la atención a víctimas de delitos contra la libertad y seguridad sexual y el pudor</w:t>
      </w:r>
      <w:r w:rsidR="00E8778C">
        <w:rPr>
          <w:lang w:val="es-MX"/>
        </w:rPr>
        <w:t xml:space="preserve"> </w:t>
      </w:r>
      <w:r w:rsidR="004E5DF6" w:rsidRPr="004E5DF6">
        <w:rPr>
          <w:lang w:val="es-MX"/>
        </w:rPr>
        <w:t xml:space="preserve">en las Oficinas de Atención a </w:t>
      </w:r>
      <w:smartTag w:uri="urn:schemas-microsoft-com:office:smarttags" w:element="PersonName">
        <w:smartTagPr>
          <w:attr w:name="ProductID" w:val="la V￭ctima"/>
        </w:smartTagPr>
        <w:r w:rsidR="004E5DF6" w:rsidRPr="004E5DF6">
          <w:rPr>
            <w:lang w:val="es-MX"/>
          </w:rPr>
          <w:t>la Víctima</w:t>
        </w:r>
      </w:smartTag>
      <w:r w:rsidR="004E5DF6" w:rsidRPr="004E5DF6">
        <w:rPr>
          <w:lang w:val="es-MX"/>
        </w:rPr>
        <w:t xml:space="preserve"> del Ministerio Público</w:t>
      </w:r>
      <w:r w:rsidR="009342BB">
        <w:rPr>
          <w:lang w:val="es-MX"/>
        </w:rPr>
        <w:t>;</w:t>
      </w:r>
    </w:p>
    <w:p w:rsidR="00E8778C" w:rsidRDefault="006B7C09" w:rsidP="004E5DF6">
      <w:pPr>
        <w:pStyle w:val="SingleTxtG"/>
        <w:rPr>
          <w:lang w:val="es-MX"/>
        </w:rPr>
      </w:pPr>
      <w:r>
        <w:rPr>
          <w:lang w:val="es-MX"/>
        </w:rPr>
        <w:tab/>
      </w:r>
      <w:r w:rsidR="004E5DF6" w:rsidRPr="004E5DF6">
        <w:rPr>
          <w:lang w:val="es-MX"/>
        </w:rPr>
        <w:t>c)</w:t>
      </w:r>
      <w:r w:rsidR="004E5DF6" w:rsidRPr="004E5DF6">
        <w:rPr>
          <w:lang w:val="es-MX"/>
        </w:rPr>
        <w:tab/>
        <w:t xml:space="preserve">Instrucción General </w:t>
      </w:r>
      <w:r w:rsidR="009342BB">
        <w:rPr>
          <w:lang w:val="es-MX"/>
        </w:rPr>
        <w:t xml:space="preserve">Nº </w:t>
      </w:r>
      <w:r w:rsidR="004E5DF6" w:rsidRPr="004E5DF6">
        <w:rPr>
          <w:lang w:val="es-MX"/>
        </w:rPr>
        <w:t>09-2008 para la implementación del protocolo para la atención de la niñez y adolescencia</w:t>
      </w:r>
      <w:r w:rsidR="009342BB">
        <w:rPr>
          <w:lang w:val="es-MX"/>
        </w:rPr>
        <w:t>,</w:t>
      </w:r>
      <w:r w:rsidR="004E5DF6" w:rsidRPr="004E5DF6">
        <w:rPr>
          <w:lang w:val="es-MX"/>
        </w:rPr>
        <w:t xml:space="preserve"> </w:t>
      </w:r>
      <w:r w:rsidR="009342BB">
        <w:rPr>
          <w:lang w:val="es-MX"/>
        </w:rPr>
        <w:t>víctimas directas y colaterales;</w:t>
      </w:r>
    </w:p>
    <w:p w:rsidR="004E5DF6" w:rsidRPr="004E5DF6" w:rsidRDefault="006B7C09" w:rsidP="004E5DF6">
      <w:pPr>
        <w:pStyle w:val="SingleTxtG"/>
        <w:rPr>
          <w:lang w:val="es-MX"/>
        </w:rPr>
      </w:pPr>
      <w:r>
        <w:rPr>
          <w:lang w:val="es-MX"/>
        </w:rPr>
        <w:tab/>
      </w:r>
      <w:r w:rsidR="004E5DF6" w:rsidRPr="004E5DF6">
        <w:rPr>
          <w:lang w:val="es-MX"/>
        </w:rPr>
        <w:t>d)</w:t>
      </w:r>
      <w:r w:rsidR="004E5DF6" w:rsidRPr="004E5DF6">
        <w:rPr>
          <w:lang w:val="es-MX"/>
        </w:rPr>
        <w:tab/>
        <w:t xml:space="preserve">Instrucción General </w:t>
      </w:r>
      <w:r w:rsidR="009342BB">
        <w:rPr>
          <w:lang w:val="es-MX"/>
        </w:rPr>
        <w:t xml:space="preserve">Nº </w:t>
      </w:r>
      <w:r w:rsidR="004E5DF6" w:rsidRPr="004E5DF6">
        <w:rPr>
          <w:lang w:val="es-MX"/>
        </w:rPr>
        <w:t>08-2008 para la implementación del protocolo</w:t>
      </w:r>
      <w:r w:rsidR="00E8778C">
        <w:rPr>
          <w:lang w:val="es-MX"/>
        </w:rPr>
        <w:t xml:space="preserve"> </w:t>
      </w:r>
      <w:r w:rsidR="004E5DF6" w:rsidRPr="004E5DF6">
        <w:rPr>
          <w:lang w:val="es-MX"/>
        </w:rPr>
        <w:t>para la estabilización de la víctima del delito en la</w:t>
      </w:r>
      <w:r w:rsidR="00E8778C">
        <w:rPr>
          <w:lang w:val="es-MX"/>
        </w:rPr>
        <w:t xml:space="preserve"> </w:t>
      </w:r>
      <w:r w:rsidR="004E5DF6" w:rsidRPr="004E5DF6">
        <w:rPr>
          <w:lang w:val="es-MX"/>
        </w:rPr>
        <w:t>primera entrevista</w:t>
      </w:r>
      <w:r w:rsidR="009342BB">
        <w:rPr>
          <w:lang w:val="es-MX"/>
        </w:rPr>
        <w:t>;</w:t>
      </w:r>
    </w:p>
    <w:p w:rsidR="004E5DF6" w:rsidRPr="004E5DF6" w:rsidRDefault="006B7C09" w:rsidP="004E5DF6">
      <w:pPr>
        <w:pStyle w:val="SingleTxtG"/>
        <w:rPr>
          <w:lang w:val="es-MX"/>
        </w:rPr>
      </w:pPr>
      <w:r>
        <w:rPr>
          <w:lang w:val="es-MX"/>
        </w:rPr>
        <w:tab/>
      </w:r>
      <w:r w:rsidR="004E5DF6" w:rsidRPr="004E5DF6">
        <w:rPr>
          <w:lang w:val="es-MX"/>
        </w:rPr>
        <w:t>e)</w:t>
      </w:r>
      <w:r w:rsidR="004E5DF6" w:rsidRPr="004E5DF6">
        <w:rPr>
          <w:lang w:val="es-MX"/>
        </w:rPr>
        <w:tab/>
        <w:t xml:space="preserve">Instrucción General </w:t>
      </w:r>
      <w:r w:rsidR="009342BB">
        <w:rPr>
          <w:lang w:val="es-MX"/>
        </w:rPr>
        <w:t xml:space="preserve">Nº </w:t>
      </w:r>
      <w:r w:rsidR="004E5DF6" w:rsidRPr="004E5DF6">
        <w:rPr>
          <w:lang w:val="es-MX"/>
        </w:rPr>
        <w:t>07-2008</w:t>
      </w:r>
      <w:r w:rsidR="00E8778C">
        <w:rPr>
          <w:lang w:val="es-MX"/>
        </w:rPr>
        <w:t xml:space="preserve"> </w:t>
      </w:r>
      <w:r w:rsidR="004E5DF6" w:rsidRPr="004E5DF6">
        <w:rPr>
          <w:lang w:val="es-MX"/>
        </w:rPr>
        <w:t xml:space="preserve">para la implementación del Modelo de Atención a </w:t>
      </w:r>
      <w:smartTag w:uri="urn:schemas-microsoft-com:office:smarttags" w:element="PersonName">
        <w:smartTagPr>
          <w:attr w:name="ProductID" w:val="la V￭ctima"/>
        </w:smartTagPr>
        <w:r w:rsidR="004E5DF6" w:rsidRPr="004E5DF6">
          <w:rPr>
            <w:lang w:val="es-MX"/>
          </w:rPr>
          <w:t>la Víctima</w:t>
        </w:r>
      </w:smartTag>
      <w:r w:rsidR="009342BB">
        <w:rPr>
          <w:lang w:val="es-MX"/>
        </w:rPr>
        <w:t xml:space="preserve"> en el Ministerio Público;</w:t>
      </w:r>
    </w:p>
    <w:p w:rsidR="004E5DF6" w:rsidRPr="004E5DF6" w:rsidRDefault="006B7C09" w:rsidP="004E5DF6">
      <w:pPr>
        <w:pStyle w:val="SingleTxtG"/>
        <w:rPr>
          <w:lang w:val="es-MX"/>
        </w:rPr>
      </w:pPr>
      <w:r>
        <w:rPr>
          <w:lang w:val="es-MX"/>
        </w:rPr>
        <w:tab/>
      </w:r>
      <w:r w:rsidR="004E5DF6" w:rsidRPr="004E5DF6">
        <w:rPr>
          <w:lang w:val="es-MX"/>
        </w:rPr>
        <w:t>f)</w:t>
      </w:r>
      <w:r w:rsidR="004E5DF6" w:rsidRPr="004E5DF6">
        <w:rPr>
          <w:lang w:val="es-MX"/>
        </w:rPr>
        <w:tab/>
        <w:t>Instrucción General N</w:t>
      </w:r>
      <w:r w:rsidR="009342BB">
        <w:rPr>
          <w:lang w:val="es-MX"/>
        </w:rPr>
        <w:t>º</w:t>
      </w:r>
      <w:r w:rsidR="004E5DF6" w:rsidRPr="004E5DF6">
        <w:rPr>
          <w:lang w:val="es-MX"/>
        </w:rPr>
        <w:t xml:space="preserve"> 03-2008 para el tratamiento de los delitos que surgen de la violencia intrafamiliar por parte del Ministerio Público, criterios para el tratamiento correcto</w:t>
      </w:r>
      <w:r w:rsidR="00E8778C">
        <w:rPr>
          <w:lang w:val="es-MX"/>
        </w:rPr>
        <w:t xml:space="preserve"> </w:t>
      </w:r>
      <w:r w:rsidR="004E5DF6" w:rsidRPr="004E5DF6">
        <w:rPr>
          <w:lang w:val="es-MX"/>
        </w:rPr>
        <w:t>de los casos de</w:t>
      </w:r>
      <w:r w:rsidR="00E8778C">
        <w:rPr>
          <w:lang w:val="es-MX"/>
        </w:rPr>
        <w:t xml:space="preserve"> </w:t>
      </w:r>
      <w:r w:rsidR="004E5DF6" w:rsidRPr="004E5DF6">
        <w:rPr>
          <w:lang w:val="es-MX"/>
        </w:rPr>
        <w:t>delitos que se derive</w:t>
      </w:r>
      <w:r w:rsidR="009342BB">
        <w:rPr>
          <w:lang w:val="es-MX"/>
        </w:rPr>
        <w:t>n de la violencia intrafamiliar;</w:t>
      </w:r>
    </w:p>
    <w:p w:rsidR="004E5DF6" w:rsidRPr="004E5DF6" w:rsidRDefault="006B7C09" w:rsidP="004E5DF6">
      <w:pPr>
        <w:pStyle w:val="SingleTxtG"/>
        <w:rPr>
          <w:lang w:val="es-MX"/>
        </w:rPr>
      </w:pPr>
      <w:r>
        <w:rPr>
          <w:lang w:val="es-MX"/>
        </w:rPr>
        <w:tab/>
      </w:r>
      <w:r w:rsidR="004E5DF6" w:rsidRPr="004E5DF6">
        <w:rPr>
          <w:lang w:val="es-MX"/>
        </w:rPr>
        <w:t>g)</w:t>
      </w:r>
      <w:r w:rsidR="004E5DF6" w:rsidRPr="004E5DF6">
        <w:rPr>
          <w:lang w:val="es-MX"/>
        </w:rPr>
        <w:tab/>
        <w:t>Instrucción General N</w:t>
      </w:r>
      <w:r w:rsidR="009342BB">
        <w:rPr>
          <w:lang w:val="es-MX"/>
        </w:rPr>
        <w:t>º</w:t>
      </w:r>
      <w:r w:rsidR="004E5DF6" w:rsidRPr="004E5DF6">
        <w:rPr>
          <w:lang w:val="es-MX"/>
        </w:rPr>
        <w:t xml:space="preserve"> 05-2006 para el tratamiento de delitos contra la libertad y seguridad sexual por parte del Ministerio Público, definir criterios par</w:t>
      </w:r>
      <w:r w:rsidR="009342BB">
        <w:rPr>
          <w:lang w:val="es-MX"/>
        </w:rPr>
        <w:t>a</w:t>
      </w:r>
      <w:r w:rsidR="004E5DF6" w:rsidRPr="004E5DF6">
        <w:rPr>
          <w:lang w:val="es-MX"/>
        </w:rPr>
        <w:t xml:space="preserve"> el tratamiento correcto de los casos de delitos contra </w:t>
      </w:r>
      <w:r w:rsidR="009653D9">
        <w:rPr>
          <w:lang w:val="es-MX"/>
        </w:rPr>
        <w:t>la libertad sexual;</w:t>
      </w:r>
    </w:p>
    <w:p w:rsidR="00E8778C" w:rsidRDefault="006B7C09" w:rsidP="004E5DF6">
      <w:pPr>
        <w:pStyle w:val="SingleTxtG"/>
        <w:rPr>
          <w:lang w:val="es-MX"/>
        </w:rPr>
      </w:pPr>
      <w:r>
        <w:rPr>
          <w:lang w:val="es-MX"/>
        </w:rPr>
        <w:tab/>
      </w:r>
      <w:r w:rsidR="004E5DF6" w:rsidRPr="004E5DF6">
        <w:rPr>
          <w:lang w:val="es-MX"/>
        </w:rPr>
        <w:t>h)</w:t>
      </w:r>
      <w:r w:rsidR="004E5DF6" w:rsidRPr="004E5DF6">
        <w:rPr>
          <w:lang w:val="es-MX"/>
        </w:rPr>
        <w:tab/>
        <w:t>Instrucción General N</w:t>
      </w:r>
      <w:r w:rsidR="009342BB">
        <w:rPr>
          <w:lang w:val="es-MX"/>
        </w:rPr>
        <w:t>º</w:t>
      </w:r>
      <w:r w:rsidR="004E5DF6" w:rsidRPr="004E5DF6">
        <w:rPr>
          <w:lang w:val="es-MX"/>
        </w:rPr>
        <w:t xml:space="preserve"> 04-20006 para la persecución penal de ilícitos</w:t>
      </w:r>
      <w:r w:rsidR="00E8778C">
        <w:rPr>
          <w:lang w:val="es-MX"/>
        </w:rPr>
        <w:t xml:space="preserve"> </w:t>
      </w:r>
      <w:r w:rsidR="004E5DF6" w:rsidRPr="004E5DF6">
        <w:rPr>
          <w:lang w:val="es-MX"/>
        </w:rPr>
        <w:t>cometidos en ocasión del trámite de adopciones irregulares, para definir criterios para la efectiva persecución penal de las organizaciones criminales que incurren en diversos tipos</w:t>
      </w:r>
      <w:r w:rsidR="00E8778C">
        <w:rPr>
          <w:lang w:val="es-MX"/>
        </w:rPr>
        <w:t xml:space="preserve"> </w:t>
      </w:r>
      <w:r w:rsidR="004E5DF6" w:rsidRPr="004E5DF6">
        <w:rPr>
          <w:lang w:val="es-MX"/>
        </w:rPr>
        <w:t>delictivos en el desarrollo de los procesos de adopciones.</w:t>
      </w:r>
      <w:r w:rsidR="00E8778C">
        <w:rPr>
          <w:lang w:val="es-MX"/>
        </w:rPr>
        <w:t xml:space="preserve"> </w:t>
      </w:r>
    </w:p>
    <w:p w:rsidR="00E8778C" w:rsidRDefault="004E5DF6" w:rsidP="004E5DF6">
      <w:pPr>
        <w:pStyle w:val="SingleTxtG"/>
        <w:rPr>
          <w:lang w:val="es-MX"/>
        </w:rPr>
      </w:pPr>
      <w:r w:rsidRPr="004E5DF6">
        <w:rPr>
          <w:bCs/>
          <w:iCs/>
          <w:lang w:val="es-MX"/>
        </w:rPr>
        <w:t>245.</w:t>
      </w:r>
      <w:r w:rsidRPr="004E5DF6">
        <w:rPr>
          <w:bCs/>
          <w:iCs/>
          <w:lang w:val="es-MX"/>
        </w:rPr>
        <w:tab/>
      </w:r>
      <w:r w:rsidRPr="004E5DF6">
        <w:rPr>
          <w:lang w:val="es-MX"/>
        </w:rPr>
        <w:t xml:space="preserve">Además el Ministerio Público está planificando y ejecutando acciones para integrar a la sociedad civil en el trabajo de </w:t>
      </w:r>
      <w:smartTag w:uri="urn:schemas-microsoft-com:office:smarttags" w:element="PersonName">
        <w:smartTagPr>
          <w:attr w:name="ProductID" w:val="la Fiscal￭a"/>
        </w:smartTagPr>
        <w:r w:rsidRPr="004E5DF6">
          <w:rPr>
            <w:lang w:val="es-MX"/>
          </w:rPr>
          <w:t>la Fiscalía</w:t>
        </w:r>
      </w:smartTag>
      <w:r w:rsidRPr="004E5DF6">
        <w:rPr>
          <w:lang w:val="es-MX"/>
        </w:rPr>
        <w:t>, dentro de las que se encuentran:</w:t>
      </w:r>
      <w:r w:rsidR="00E8778C">
        <w:rPr>
          <w:lang w:val="es-MX"/>
        </w:rPr>
        <w:t xml:space="preserve"> </w:t>
      </w:r>
    </w:p>
    <w:p w:rsidR="004E5DF6" w:rsidRPr="004E5DF6" w:rsidRDefault="006B7C09" w:rsidP="004E5DF6">
      <w:pPr>
        <w:pStyle w:val="SingleTxtG"/>
        <w:rPr>
          <w:lang w:val="es-MX"/>
        </w:rPr>
      </w:pPr>
      <w:r>
        <w:rPr>
          <w:lang w:val="es-MX"/>
        </w:rPr>
        <w:tab/>
      </w:r>
      <w:r w:rsidR="004E5DF6" w:rsidRPr="004E5DF6">
        <w:rPr>
          <w:lang w:val="es-MX"/>
        </w:rPr>
        <w:t>a)</w:t>
      </w:r>
      <w:r w:rsidR="004E5DF6" w:rsidRPr="004E5DF6">
        <w:rPr>
          <w:lang w:val="es-MX"/>
        </w:rPr>
        <w:tab/>
        <w:t xml:space="preserve">Firma de Convenio con Fundación Sobrevivientes, entidad que conforma </w:t>
      </w:r>
      <w:smartTag w:uri="urn:schemas-microsoft-com:office:smarttags" w:element="PersonName">
        <w:smartTagPr>
          <w:attr w:name="ProductID" w:val="la Red Nacional"/>
        </w:smartTagPr>
        <w:r w:rsidR="004E5DF6" w:rsidRPr="004E5DF6">
          <w:rPr>
            <w:lang w:val="es-MX"/>
          </w:rPr>
          <w:t>la Red Nacional</w:t>
        </w:r>
      </w:smartTag>
      <w:r w:rsidR="004E5DF6" w:rsidRPr="004E5DF6">
        <w:rPr>
          <w:lang w:val="es-MX"/>
        </w:rPr>
        <w:t xml:space="preserve"> de Derivación y que brinda los servicio de albergue, apoyo psicológico, asesorí</w:t>
      </w:r>
      <w:r w:rsidR="009342BB">
        <w:rPr>
          <w:lang w:val="es-MX"/>
        </w:rPr>
        <w:t>a a mujeres víctimas de delitos;</w:t>
      </w:r>
    </w:p>
    <w:p w:rsidR="004E5DF6" w:rsidRPr="004E5DF6" w:rsidRDefault="006B7C09" w:rsidP="004E5DF6">
      <w:pPr>
        <w:pStyle w:val="SingleTxtG"/>
        <w:rPr>
          <w:lang w:val="es-MX"/>
        </w:rPr>
      </w:pPr>
      <w:r>
        <w:rPr>
          <w:lang w:val="es-MX"/>
        </w:rPr>
        <w:tab/>
      </w:r>
      <w:r w:rsidR="004E5DF6" w:rsidRPr="004E5DF6">
        <w:rPr>
          <w:lang w:val="es-MX"/>
        </w:rPr>
        <w:t>b)</w:t>
      </w:r>
      <w:r w:rsidR="004E5DF6" w:rsidRPr="004E5DF6">
        <w:rPr>
          <w:lang w:val="es-MX"/>
        </w:rPr>
        <w:tab/>
        <w:t>Proyecto de Convenio con la entidad internacional Misión Internacional de Justicia, que brinda asesoría y acompañamiento en aquellos casos de d</w:t>
      </w:r>
      <w:r w:rsidR="009342BB">
        <w:rPr>
          <w:lang w:val="es-MX"/>
        </w:rPr>
        <w:t>elitos sexuales y niñez víctima;</w:t>
      </w:r>
    </w:p>
    <w:p w:rsidR="004E5DF6" w:rsidRPr="004E5DF6" w:rsidRDefault="006B7C09" w:rsidP="004E5DF6">
      <w:pPr>
        <w:pStyle w:val="SingleTxtG"/>
        <w:rPr>
          <w:lang w:val="es-MX"/>
        </w:rPr>
      </w:pPr>
      <w:r>
        <w:rPr>
          <w:lang w:val="es-MX"/>
        </w:rPr>
        <w:tab/>
      </w:r>
      <w:r w:rsidR="004E5DF6" w:rsidRPr="004E5DF6">
        <w:rPr>
          <w:lang w:val="es-MX"/>
        </w:rPr>
        <w:t>c)</w:t>
      </w:r>
      <w:r w:rsidR="004E5DF6" w:rsidRPr="004E5DF6">
        <w:rPr>
          <w:lang w:val="es-MX"/>
        </w:rPr>
        <w:tab/>
        <w:t>Proyecto de Convenio con</w:t>
      </w:r>
      <w:r w:rsidR="00E8778C">
        <w:rPr>
          <w:lang w:val="es-MX"/>
        </w:rPr>
        <w:t xml:space="preserve"> </w:t>
      </w:r>
      <w:smartTag w:uri="urn:schemas-microsoft-com:office:smarttags" w:element="PersonName">
        <w:smartTagPr>
          <w:attr w:name="ProductID" w:val="la Fundaci￳n"/>
        </w:smartTagPr>
        <w:r w:rsidR="004E5DF6" w:rsidRPr="004E5DF6">
          <w:rPr>
            <w:lang w:val="es-MX"/>
          </w:rPr>
          <w:t>la Fundación</w:t>
        </w:r>
      </w:smartTag>
      <w:r w:rsidR="004E5DF6" w:rsidRPr="004E5DF6">
        <w:rPr>
          <w:lang w:val="es-MX"/>
        </w:rPr>
        <w:t xml:space="preserve"> de Antropología Forense de Guatemala (FAFG), para apoyar al Ministerio Público en cuanto a realizar</w:t>
      </w:r>
      <w:r w:rsidR="009342BB">
        <w:rPr>
          <w:lang w:val="es-MX"/>
        </w:rPr>
        <w:t>,</w:t>
      </w:r>
      <w:r w:rsidR="004E5DF6" w:rsidRPr="004E5DF6">
        <w:rPr>
          <w:lang w:val="es-MX"/>
        </w:rPr>
        <w:t xml:space="preserve"> una vez exista el nombramiento respectivo, peritajes antropol</w:t>
      </w:r>
      <w:r w:rsidR="009342BB">
        <w:rPr>
          <w:lang w:val="es-MX"/>
        </w:rPr>
        <w:t>o</w:t>
      </w:r>
      <w:r w:rsidR="004E5DF6" w:rsidRPr="004E5DF6">
        <w:rPr>
          <w:lang w:val="es-MX"/>
        </w:rPr>
        <w:t>gicoforenses y de AD</w:t>
      </w:r>
      <w:r w:rsidR="00F2349A">
        <w:rPr>
          <w:lang w:val="es-MX"/>
        </w:rPr>
        <w:t>N</w:t>
      </w:r>
      <w:r w:rsidR="009342BB">
        <w:rPr>
          <w:lang w:val="es-MX"/>
        </w:rPr>
        <w:t>;</w:t>
      </w:r>
    </w:p>
    <w:p w:rsidR="004E5DF6" w:rsidRPr="004E5DF6" w:rsidRDefault="006B7C09" w:rsidP="004E5DF6">
      <w:pPr>
        <w:pStyle w:val="SingleTxtG"/>
        <w:rPr>
          <w:lang w:val="es-MX"/>
        </w:rPr>
      </w:pPr>
      <w:r>
        <w:rPr>
          <w:lang w:val="es-MX"/>
        </w:rPr>
        <w:tab/>
      </w:r>
      <w:r w:rsidR="004E5DF6" w:rsidRPr="004E5DF6">
        <w:rPr>
          <w:lang w:val="es-MX"/>
        </w:rPr>
        <w:t>d)</w:t>
      </w:r>
      <w:r w:rsidR="004E5DF6" w:rsidRPr="004E5DF6">
        <w:rPr>
          <w:lang w:val="es-MX"/>
        </w:rPr>
        <w:tab/>
        <w:t>Firma de Convenio con el Ministerio de Salud Pública y</w:t>
      </w:r>
      <w:r w:rsidR="00E8778C">
        <w:rPr>
          <w:lang w:val="es-MX"/>
        </w:rPr>
        <w:t xml:space="preserve"> </w:t>
      </w:r>
      <w:r w:rsidR="004E5DF6" w:rsidRPr="004E5DF6">
        <w:rPr>
          <w:lang w:val="es-MX"/>
        </w:rPr>
        <w:t>Asistencia Social, para lograr una atención integral y coordinada a las víct</w:t>
      </w:r>
      <w:r w:rsidR="009342BB">
        <w:rPr>
          <w:lang w:val="es-MX"/>
        </w:rPr>
        <w:t>imas de delitos;</w:t>
      </w:r>
    </w:p>
    <w:p w:rsidR="00E8778C" w:rsidRDefault="006B7C09" w:rsidP="004E5DF6">
      <w:pPr>
        <w:pStyle w:val="SingleTxtG"/>
        <w:rPr>
          <w:lang w:val="es-MX"/>
        </w:rPr>
      </w:pPr>
      <w:r>
        <w:rPr>
          <w:lang w:val="es-MX"/>
        </w:rPr>
        <w:tab/>
      </w:r>
      <w:r w:rsidR="004E5DF6" w:rsidRPr="004E5DF6">
        <w:rPr>
          <w:lang w:val="es-MX"/>
        </w:rPr>
        <w:t>e)</w:t>
      </w:r>
      <w:r w:rsidR="004E5DF6" w:rsidRPr="004E5DF6">
        <w:rPr>
          <w:lang w:val="es-MX"/>
        </w:rPr>
        <w:tab/>
        <w:t xml:space="preserve">Firma de Convenio con el Instituto de Enseñanza para el </w:t>
      </w:r>
      <w:r w:rsidR="009342BB" w:rsidRPr="004E5DF6">
        <w:rPr>
          <w:lang w:val="es-MX"/>
        </w:rPr>
        <w:t>Desarrollo Sostenible</w:t>
      </w:r>
      <w:r w:rsidR="004E5DF6" w:rsidRPr="004E5DF6">
        <w:rPr>
          <w:lang w:val="es-MX"/>
        </w:rPr>
        <w:t>, entidad que</w:t>
      </w:r>
      <w:r w:rsidR="009342BB">
        <w:rPr>
          <w:lang w:val="es-MX"/>
        </w:rPr>
        <w:t>,</w:t>
      </w:r>
      <w:r w:rsidR="00E8778C">
        <w:rPr>
          <w:lang w:val="es-MX"/>
        </w:rPr>
        <w:t xml:space="preserve"> </w:t>
      </w:r>
      <w:r w:rsidR="004E5DF6" w:rsidRPr="004E5DF6">
        <w:rPr>
          <w:lang w:val="es-MX"/>
        </w:rPr>
        <w:t>a través de la realización de talleres</w:t>
      </w:r>
      <w:r w:rsidR="009342BB">
        <w:rPr>
          <w:lang w:val="es-MX"/>
        </w:rPr>
        <w:t>,</w:t>
      </w:r>
      <w:r w:rsidR="004E5DF6" w:rsidRPr="004E5DF6">
        <w:rPr>
          <w:lang w:val="es-MX"/>
        </w:rPr>
        <w:t xml:space="preserve"> brinda capacitación al personal del Ministerio Público.</w:t>
      </w:r>
      <w:r w:rsidR="00E8778C">
        <w:rPr>
          <w:lang w:val="es-MX"/>
        </w:rPr>
        <w:t xml:space="preserve"> </w:t>
      </w:r>
    </w:p>
    <w:p w:rsidR="00E8778C" w:rsidRDefault="00933BE8" w:rsidP="00933BE8">
      <w:pPr>
        <w:pStyle w:val="H1G"/>
        <w:rPr>
          <w:lang w:val="es-MX"/>
        </w:rPr>
      </w:pPr>
      <w:r>
        <w:rPr>
          <w:lang w:val="es-MX"/>
        </w:rPr>
        <w:tab/>
      </w:r>
      <w:r w:rsidR="004E5DF6" w:rsidRPr="004E5DF6">
        <w:rPr>
          <w:lang w:val="es-MX"/>
        </w:rPr>
        <w:t>H.</w:t>
      </w:r>
      <w:r>
        <w:rPr>
          <w:lang w:val="es-MX"/>
        </w:rPr>
        <w:tab/>
      </w:r>
      <w:r w:rsidR="004E5DF6" w:rsidRPr="004E5DF6">
        <w:rPr>
          <w:lang w:val="es-MX"/>
        </w:rPr>
        <w:t>Artículo 8</w:t>
      </w:r>
      <w:r>
        <w:rPr>
          <w:lang w:val="es-MX"/>
        </w:rPr>
        <w:t xml:space="preserve"> – P</w:t>
      </w:r>
      <w:r w:rsidR="004E5DF6" w:rsidRPr="004E5DF6">
        <w:rPr>
          <w:lang w:val="es-MX"/>
        </w:rPr>
        <w:t>rohibición de la esclavitud, trata y servidumbre</w:t>
      </w:r>
      <w:r w:rsidR="00E8778C">
        <w:rPr>
          <w:lang w:val="es-MX"/>
        </w:rPr>
        <w:t xml:space="preserve"> </w:t>
      </w:r>
    </w:p>
    <w:p w:rsidR="00E8778C" w:rsidRDefault="00933BE8" w:rsidP="00933BE8">
      <w:pPr>
        <w:pStyle w:val="H23G"/>
        <w:rPr>
          <w:lang w:val="es-MX"/>
        </w:rPr>
      </w:pPr>
      <w:r>
        <w:rPr>
          <w:lang w:val="es-MX"/>
        </w:rPr>
        <w:tab/>
      </w:r>
      <w:r w:rsidR="004E5DF6" w:rsidRPr="004E5DF6">
        <w:rPr>
          <w:lang w:val="es-MX"/>
        </w:rPr>
        <w:t>1.</w:t>
      </w:r>
      <w:r>
        <w:rPr>
          <w:lang w:val="es-MX"/>
        </w:rPr>
        <w:tab/>
      </w:r>
      <w:r w:rsidR="004E5DF6" w:rsidRPr="004E5DF6">
        <w:rPr>
          <w:lang w:val="es-MX"/>
        </w:rPr>
        <w:t>Sobre la trata de personas</w:t>
      </w:r>
      <w:r w:rsidR="00E8778C">
        <w:rPr>
          <w:lang w:val="es-MX"/>
        </w:rPr>
        <w:t xml:space="preserve"> </w:t>
      </w:r>
    </w:p>
    <w:p w:rsidR="00E8778C" w:rsidRDefault="004E5DF6" w:rsidP="004E5DF6">
      <w:pPr>
        <w:pStyle w:val="SingleTxtG"/>
        <w:rPr>
          <w:lang w:val="es-MX"/>
        </w:rPr>
      </w:pPr>
      <w:r w:rsidRPr="004E5DF6">
        <w:rPr>
          <w:bCs/>
          <w:iCs/>
          <w:lang w:val="es-MX"/>
        </w:rPr>
        <w:t>246.</w:t>
      </w:r>
      <w:r w:rsidRPr="004E5DF6">
        <w:rPr>
          <w:bCs/>
          <w:iCs/>
          <w:lang w:val="es-MX"/>
        </w:rPr>
        <w:tab/>
      </w:r>
      <w:r w:rsidRPr="004E5DF6">
        <w:rPr>
          <w:lang w:val="es-MX"/>
        </w:rPr>
        <w:t xml:space="preserve">Dentro de las observaciones finales emitidas por el Comité de Derechos Humanos sobre el </w:t>
      </w:r>
      <w:r w:rsidR="00BC0754" w:rsidRPr="004E5DF6">
        <w:rPr>
          <w:lang w:val="es-MX"/>
        </w:rPr>
        <w:t xml:space="preserve">segundo informe </w:t>
      </w:r>
      <w:r w:rsidRPr="004E5DF6">
        <w:rPr>
          <w:lang w:val="es-MX"/>
        </w:rPr>
        <w:t>periódico</w:t>
      </w:r>
      <w:r w:rsidR="00E8778C">
        <w:rPr>
          <w:lang w:val="es-MX"/>
        </w:rPr>
        <w:t xml:space="preserve"> </w:t>
      </w:r>
      <w:r w:rsidRPr="004E5DF6">
        <w:rPr>
          <w:lang w:val="es-MX"/>
        </w:rPr>
        <w:t xml:space="preserve">del Estado de Guatemala, recomendó: </w:t>
      </w:r>
      <w:r w:rsidRPr="004E5DF6">
        <w:rPr>
          <w:i/>
          <w:lang w:val="es-MX"/>
        </w:rPr>
        <w:t>El Estado parte debe identificar a los responsables del tráfico de niños y someterlos a juicio. El Estado Parte deberá también tomar las medidas necesarias para prevenir la ocurrencia de estas violaciones de los artículo 6,7 y 24 del Pacto.</w:t>
      </w:r>
      <w:r w:rsidR="00E8778C">
        <w:rPr>
          <w:lang w:val="es-MX"/>
        </w:rPr>
        <w:t xml:space="preserve"> </w:t>
      </w:r>
      <w:r w:rsidRPr="004E5DF6">
        <w:rPr>
          <w:lang w:val="es-MX"/>
        </w:rPr>
        <w:t>En los párrafos subsiguientes se presenta información sobre la situación de la trata y tráfico de personas en general, incluyendo a los niños y adolescentes víctimas de estas violaciones</w:t>
      </w:r>
      <w:r w:rsidR="009342BB">
        <w:rPr>
          <w:lang w:val="es-MX"/>
        </w:rPr>
        <w:t>,</w:t>
      </w:r>
      <w:r w:rsidRPr="004E5DF6">
        <w:rPr>
          <w:lang w:val="es-MX"/>
        </w:rPr>
        <w:t xml:space="preserve"> y se aborda además la situación actual de los procesos de adopciones en Guatemala.</w:t>
      </w:r>
      <w:r w:rsidR="00E8778C">
        <w:rPr>
          <w:lang w:val="es-MX"/>
        </w:rPr>
        <w:t xml:space="preserve"> </w:t>
      </w:r>
    </w:p>
    <w:p w:rsidR="00E8778C" w:rsidRDefault="00933BE8" w:rsidP="00933BE8">
      <w:pPr>
        <w:pStyle w:val="H4G"/>
        <w:rPr>
          <w:lang w:val="es-MX"/>
        </w:rPr>
      </w:pPr>
      <w:r>
        <w:rPr>
          <w:lang w:val="es-MX"/>
        </w:rPr>
        <w:tab/>
      </w:r>
      <w:r w:rsidR="004E5DF6" w:rsidRPr="004E5DF6">
        <w:rPr>
          <w:lang w:val="es-MX"/>
        </w:rPr>
        <w:t>i)</w:t>
      </w:r>
      <w:r>
        <w:rPr>
          <w:lang w:val="es-MX"/>
        </w:rPr>
        <w:tab/>
      </w:r>
      <w:r w:rsidR="004E5DF6" w:rsidRPr="004E5DF6">
        <w:rPr>
          <w:lang w:val="es-MX"/>
        </w:rPr>
        <w:t xml:space="preserve">Marco </w:t>
      </w:r>
      <w:r>
        <w:rPr>
          <w:lang w:val="es-MX"/>
        </w:rPr>
        <w:t>n</w:t>
      </w:r>
      <w:r w:rsidR="004E5DF6" w:rsidRPr="004E5DF6">
        <w:rPr>
          <w:lang w:val="es-MX"/>
        </w:rPr>
        <w:t>ormativo</w:t>
      </w:r>
      <w:r w:rsidR="00E8778C">
        <w:rPr>
          <w:lang w:val="es-MX"/>
        </w:rPr>
        <w:t xml:space="preserve"> </w:t>
      </w:r>
    </w:p>
    <w:p w:rsidR="004E5DF6" w:rsidRPr="004E5DF6" w:rsidRDefault="004E5DF6" w:rsidP="004E5DF6">
      <w:pPr>
        <w:pStyle w:val="SingleTxtG"/>
        <w:rPr>
          <w:lang w:val="es-MX"/>
        </w:rPr>
      </w:pPr>
      <w:r w:rsidRPr="004E5DF6">
        <w:rPr>
          <w:bCs/>
          <w:iCs/>
          <w:lang w:val="es-MX"/>
        </w:rPr>
        <w:t>247.</w:t>
      </w:r>
      <w:r w:rsidRPr="004E5DF6">
        <w:rPr>
          <w:bCs/>
          <w:iCs/>
          <w:lang w:val="es-MX"/>
        </w:rPr>
        <w:tab/>
      </w:r>
      <w:r w:rsidRPr="004E5DF6">
        <w:rPr>
          <w:lang w:val="es-MX"/>
        </w:rPr>
        <w:t>Dentro de los avances en el marco normativo se encuentran:</w:t>
      </w:r>
    </w:p>
    <w:p w:rsidR="00E8778C" w:rsidRDefault="00933BE8" w:rsidP="004E5DF6">
      <w:pPr>
        <w:pStyle w:val="SingleTxtG"/>
      </w:pPr>
      <w:r>
        <w:tab/>
      </w:r>
      <w:r w:rsidR="004E5DF6" w:rsidRPr="004E5DF6">
        <w:t>a)</w:t>
      </w:r>
      <w:r w:rsidR="004E5DF6" w:rsidRPr="004E5DF6">
        <w:tab/>
        <w:t xml:space="preserve">Aprobación de </w:t>
      </w:r>
      <w:smartTag w:uri="urn:schemas-microsoft-com:office:smarttags" w:element="PersonName">
        <w:smartTagPr>
          <w:attr w:name="ProductID" w:val="la Ley"/>
        </w:smartTagPr>
        <w:r w:rsidR="004E5DF6" w:rsidRPr="004E5DF6">
          <w:t>la Ley</w:t>
        </w:r>
      </w:smartTag>
      <w:r w:rsidR="004E5DF6" w:rsidRPr="004E5DF6">
        <w:t xml:space="preserve"> de Protección Integral de </w:t>
      </w:r>
      <w:smartTag w:uri="urn:schemas-microsoft-com:office:smarttags" w:element="PersonName">
        <w:smartTagPr>
          <w:attr w:name="ProductID" w:val="la Ni￱ez"/>
        </w:smartTagPr>
        <w:r w:rsidR="004E5DF6" w:rsidRPr="004E5DF6">
          <w:t>la Niñez</w:t>
        </w:r>
      </w:smartTag>
      <w:r w:rsidR="004E5DF6" w:rsidRPr="004E5DF6">
        <w:t xml:space="preserve"> y </w:t>
      </w:r>
      <w:smartTag w:uri="urn:schemas-microsoft-com:office:smarttags" w:element="PersonName">
        <w:smartTagPr>
          <w:attr w:name="ProductID" w:val="la Adolescencia"/>
        </w:smartTagPr>
        <w:r w:rsidR="004E5DF6" w:rsidRPr="004E5DF6">
          <w:t>la Adolescencia</w:t>
        </w:r>
      </w:smartTag>
      <w:r w:rsidR="004E5DF6" w:rsidRPr="004E5DF6">
        <w:t xml:space="preserve">, Decreto </w:t>
      </w:r>
      <w:r w:rsidR="000556DC">
        <w:t xml:space="preserve">Nº </w:t>
      </w:r>
      <w:r w:rsidR="004E5DF6" w:rsidRPr="004E5DF6">
        <w:t xml:space="preserve">27-2003 del Congreso de </w:t>
      </w:r>
      <w:smartTag w:uri="urn:schemas-microsoft-com:office:smarttags" w:element="PersonName">
        <w:smartTagPr>
          <w:attr w:name="ProductID" w:val="la Rep￺blica. La"/>
        </w:smartTagPr>
        <w:r w:rsidR="004E5DF6" w:rsidRPr="004E5DF6">
          <w:t>la República. La</w:t>
        </w:r>
      </w:smartTag>
      <w:r w:rsidR="004E5DF6" w:rsidRPr="004E5DF6">
        <w:t xml:space="preserve"> aprobación se esta normativa</w:t>
      </w:r>
      <w:r w:rsidR="00E8778C">
        <w:t xml:space="preserve"> </w:t>
      </w:r>
      <w:r w:rsidR="004E5DF6" w:rsidRPr="004E5DF6">
        <w:t xml:space="preserve">fue recomendada por el Comité de Derechos Humanos dentro las observaciones finales emitidas en 2001 al Estado de Guatemala, en donde indicaba: </w:t>
      </w:r>
      <w:r w:rsidR="004E5DF6" w:rsidRPr="004E5DF6">
        <w:rPr>
          <w:i/>
        </w:rPr>
        <w:t>El Estado Parte</w:t>
      </w:r>
      <w:r w:rsidR="00E8778C">
        <w:rPr>
          <w:i/>
        </w:rPr>
        <w:t xml:space="preserve"> </w:t>
      </w:r>
      <w:r w:rsidR="004E5DF6" w:rsidRPr="004E5DF6">
        <w:rPr>
          <w:i/>
        </w:rPr>
        <w:t>debe proceder a la promulgación de un código de la infancia</w:t>
      </w:r>
      <w:r w:rsidR="00E8778C">
        <w:rPr>
          <w:i/>
        </w:rPr>
        <w:t xml:space="preserve"> </w:t>
      </w:r>
      <w:r w:rsidR="004E5DF6" w:rsidRPr="004E5DF6">
        <w:rPr>
          <w:i/>
        </w:rPr>
        <w:t>garantizando el goce de todos sus derechos a los menores de acuerdo con el artículo</w:t>
      </w:r>
      <w:r w:rsidR="00E8778C">
        <w:rPr>
          <w:i/>
        </w:rPr>
        <w:t xml:space="preserve"> </w:t>
      </w:r>
      <w:r w:rsidR="004E5DF6" w:rsidRPr="004E5DF6">
        <w:rPr>
          <w:i/>
        </w:rPr>
        <w:t>24 del Pacto.</w:t>
      </w:r>
      <w:r w:rsidR="00E8778C">
        <w:t xml:space="preserve"> </w:t>
      </w:r>
    </w:p>
    <w:p w:rsidR="00E8778C" w:rsidRDefault="00933BE8" w:rsidP="004E5DF6">
      <w:pPr>
        <w:pStyle w:val="SingleTxtG"/>
      </w:pPr>
      <w:r>
        <w:tab/>
      </w:r>
      <w:r w:rsidR="004E5DF6" w:rsidRPr="004E5DF6">
        <w:t>b)</w:t>
      </w:r>
      <w:r w:rsidR="004E5DF6" w:rsidRPr="004E5DF6">
        <w:tab/>
        <w:t xml:space="preserve">Reforma, en 2005, del artículo 194 del Código Penal, en relación a la tipificación del delito de </w:t>
      </w:r>
      <w:r w:rsidR="009342BB" w:rsidRPr="004E5DF6">
        <w:t>trata de personas</w:t>
      </w:r>
      <w:r w:rsidR="004E5DF6" w:rsidRPr="004E5DF6">
        <w:t>, reforma contenida en el Decreto N</w:t>
      </w:r>
      <w:r w:rsidR="00132BCD">
        <w:t>º</w:t>
      </w:r>
      <w:r w:rsidR="004E5DF6" w:rsidRPr="004E5DF6">
        <w:t xml:space="preserve"> 14-2005 del Congreso de </w:t>
      </w:r>
      <w:smartTag w:uri="urn:schemas-microsoft-com:office:smarttags" w:element="PersonName">
        <w:smartTagPr>
          <w:attr w:name="ProductID" w:val="la Rep￺blica. El"/>
        </w:smartTagPr>
        <w:r w:rsidR="004E5DF6" w:rsidRPr="004E5DF6">
          <w:t>la República. El</w:t>
        </w:r>
      </w:smartTag>
      <w:r w:rsidR="004E5DF6" w:rsidRPr="004E5DF6">
        <w:t xml:space="preserve"> delito de trata de personas fue objeto de una nueva reforma a través de</w:t>
      </w:r>
      <w:r w:rsidR="00E8778C">
        <w:t xml:space="preserve"> </w:t>
      </w:r>
      <w:smartTag w:uri="urn:schemas-microsoft-com:office:smarttags" w:element="PersonName">
        <w:smartTagPr>
          <w:attr w:name="ProductID" w:val="la Ley"/>
        </w:smartTagPr>
        <w:r w:rsidR="004E5DF6" w:rsidRPr="004E5DF6">
          <w:t>la Ley</w:t>
        </w:r>
      </w:smartTag>
      <w:r w:rsidR="004E5DF6" w:rsidRPr="004E5DF6">
        <w:t xml:space="preserve"> contra </w:t>
      </w:r>
      <w:smartTag w:uri="urn:schemas-microsoft-com:office:smarttags" w:element="PersonName">
        <w:smartTagPr>
          <w:attr w:name="ProductID" w:val="la Violencia Sexual"/>
        </w:smartTagPr>
        <w:r w:rsidR="004E5DF6" w:rsidRPr="004E5DF6">
          <w:t>la Violencia Sexual</w:t>
        </w:r>
      </w:smartTag>
      <w:r w:rsidR="004E5DF6" w:rsidRPr="004E5DF6">
        <w:t>, Explotación y Trata de Personas, Decreto N</w:t>
      </w:r>
      <w:r w:rsidR="00132BCD">
        <w:t>º </w:t>
      </w:r>
      <w:r w:rsidR="004E5DF6" w:rsidRPr="004E5DF6">
        <w:t>9</w:t>
      </w:r>
      <w:r w:rsidR="00132BCD">
        <w:noBreakHyphen/>
      </w:r>
      <w:r w:rsidR="004E5DF6" w:rsidRPr="004E5DF6">
        <w:t xml:space="preserve">2009 del Congreso de </w:t>
      </w:r>
      <w:smartTag w:uri="urn:schemas-microsoft-com:office:smarttags" w:element="PersonName">
        <w:smartTagPr>
          <w:attr w:name="ProductID" w:val="la Rep￺blica"/>
        </w:smartTagPr>
        <w:r w:rsidR="004E5DF6" w:rsidRPr="004E5DF6">
          <w:t>la República</w:t>
        </w:r>
      </w:smartTag>
      <w:r w:rsidR="004E5DF6" w:rsidRPr="004E5DF6">
        <w:t xml:space="preserve">, a través de la adición del artículo 202 </w:t>
      </w:r>
      <w:r w:rsidR="004E5DF6" w:rsidRPr="00933BE8">
        <w:rPr>
          <w:i/>
        </w:rPr>
        <w:t>ter</w:t>
      </w:r>
      <w:r w:rsidR="004E5DF6" w:rsidRPr="004E5DF6">
        <w:t xml:space="preserve"> al Código Penal Guatemalteco, en el cual queda contenida esa figura delictiva.</w:t>
      </w:r>
      <w:r w:rsidR="00E8778C">
        <w:t xml:space="preserve"> </w:t>
      </w:r>
    </w:p>
    <w:p w:rsidR="00E8778C" w:rsidRDefault="00933BE8" w:rsidP="004E5DF6">
      <w:pPr>
        <w:pStyle w:val="SingleTxtG"/>
      </w:pPr>
      <w:r>
        <w:tab/>
      </w:r>
      <w:r w:rsidR="004E5DF6" w:rsidRPr="004E5DF6">
        <w:t>c)</w:t>
      </w:r>
      <w:r w:rsidR="004E5DF6" w:rsidRPr="004E5DF6">
        <w:tab/>
        <w:t xml:space="preserve">El artículo citado establece que en relación al delito de trata de personas se entenderá como fin de explotación: </w:t>
      </w:r>
      <w:r w:rsidR="00631FFB" w:rsidRPr="00941BC1">
        <w:rPr>
          <w:i/>
        </w:rPr>
        <w:t>"</w:t>
      </w:r>
      <w:r w:rsidR="004E5DF6" w:rsidRPr="004E5DF6">
        <w:rPr>
          <w:i/>
        </w:rPr>
        <w:t>la prostitución ajena, cualquier otra forma de explotación sexual,</w:t>
      </w:r>
      <w:r w:rsidR="00E8778C">
        <w:rPr>
          <w:i/>
        </w:rPr>
        <w:t xml:space="preserve"> </w:t>
      </w:r>
      <w:r w:rsidR="004E5DF6" w:rsidRPr="004E5DF6">
        <w:rPr>
          <w:i/>
        </w:rPr>
        <w:t>los trabajos o servicios forzados, cualquier tipo de explotación laboral, la mendicidad, cualquier forma de esclavitud, la servidumbre, la venta de personas, la extracción y el tráfico de órganos y tejidos humanos, el reclutamiento de personas menores de edad para grupos delictivos organizados, adopción irregular, trámite irregular de adopción, pornografía, embarazo forzado o matrimonio forzado o servil</w:t>
      </w:r>
      <w:r w:rsidR="00631FFB">
        <w:rPr>
          <w:i/>
        </w:rPr>
        <w:t>"</w:t>
      </w:r>
      <w:r w:rsidR="004E5DF6" w:rsidRPr="004E5DF6">
        <w:rPr>
          <w:i/>
        </w:rPr>
        <w:t>.</w:t>
      </w:r>
      <w:r w:rsidR="00E8778C">
        <w:t xml:space="preserve"> </w:t>
      </w:r>
    </w:p>
    <w:p w:rsidR="00E8778C" w:rsidRDefault="00933BE8" w:rsidP="004E5DF6">
      <w:pPr>
        <w:pStyle w:val="SingleTxtG"/>
      </w:pPr>
      <w:r>
        <w:tab/>
      </w:r>
      <w:r w:rsidR="004E5DF6" w:rsidRPr="004E5DF6">
        <w:t>d)</w:t>
      </w:r>
      <w:r w:rsidR="004E5DF6" w:rsidRPr="004E5DF6">
        <w:tab/>
        <w:t xml:space="preserve">Las reformas incorporadas al Código Penal por la </w:t>
      </w:r>
      <w:r w:rsidR="00941BC1">
        <w:t>l</w:t>
      </w:r>
      <w:r w:rsidR="004E5DF6" w:rsidRPr="004E5DF6">
        <w:t xml:space="preserve">ey antes indicada crean la figura delictiva denominada </w:t>
      </w:r>
      <w:r w:rsidR="00941BC1">
        <w:t>"</w:t>
      </w:r>
      <w:r w:rsidR="004E5DF6" w:rsidRPr="00941BC1">
        <w:t>Remuneración por la trata de</w:t>
      </w:r>
      <w:r w:rsidR="00E8778C" w:rsidRPr="00941BC1">
        <w:t xml:space="preserve"> </w:t>
      </w:r>
      <w:r w:rsidR="004E5DF6" w:rsidRPr="00941BC1">
        <w:t>personas</w:t>
      </w:r>
      <w:r w:rsidR="00941BC1">
        <w:t>",</w:t>
      </w:r>
      <w:r w:rsidR="004E5DF6" w:rsidRPr="004E5DF6">
        <w:t xml:space="preserve"> contenida en el artículo 202 </w:t>
      </w:r>
      <w:r w:rsidR="004E5DF6" w:rsidRPr="00132BCD">
        <w:rPr>
          <w:i/>
        </w:rPr>
        <w:t>quater</w:t>
      </w:r>
      <w:r w:rsidR="00941BC1">
        <w:t>,</w:t>
      </w:r>
      <w:r w:rsidR="004E5DF6" w:rsidRPr="004E5DF6">
        <w:t xml:space="preserve"> y definen las circunstancias agravantes para ese tipo de delitos. El Decreto N</w:t>
      </w:r>
      <w:r w:rsidR="00132BCD">
        <w:t>º</w:t>
      </w:r>
      <w:r w:rsidR="004E5DF6" w:rsidRPr="004E5DF6">
        <w:t xml:space="preserve"> 9-2009 establece además el procedimiento de repatriación para las víctimas de trata, aplicación de sanciones y protección de testigos entre otros aspectos.</w:t>
      </w:r>
      <w:r w:rsidR="00E8778C">
        <w:t xml:space="preserve"> </w:t>
      </w:r>
    </w:p>
    <w:p w:rsidR="00E8778C" w:rsidRDefault="00933BE8" w:rsidP="004E5DF6">
      <w:pPr>
        <w:pStyle w:val="SingleTxtG"/>
      </w:pPr>
      <w:r>
        <w:tab/>
      </w:r>
      <w:r w:rsidR="004E5DF6" w:rsidRPr="004E5DF6">
        <w:t>e)</w:t>
      </w:r>
      <w:r w:rsidR="004E5DF6" w:rsidRPr="004E5DF6">
        <w:tab/>
        <w:t xml:space="preserve">Aprobación de </w:t>
      </w:r>
      <w:smartTag w:uri="urn:schemas-microsoft-com:office:smarttags" w:element="PersonName">
        <w:smartTagPr>
          <w:attr w:name="ProductID" w:val="la Ley"/>
        </w:smartTagPr>
        <w:r w:rsidR="004E5DF6" w:rsidRPr="004E5DF6">
          <w:t>la Ley</w:t>
        </w:r>
      </w:smartTag>
      <w:r w:rsidR="004E5DF6" w:rsidRPr="004E5DF6">
        <w:t xml:space="preserve"> de Adopciones, Decreto N</w:t>
      </w:r>
      <w:r w:rsidR="00132BCD">
        <w:t>º</w:t>
      </w:r>
      <w:r w:rsidR="004E5DF6" w:rsidRPr="004E5DF6">
        <w:t xml:space="preserve"> 77-2007 del Congreso de </w:t>
      </w:r>
      <w:smartTag w:uri="urn:schemas-microsoft-com:office:smarttags" w:element="PersonName">
        <w:smartTagPr>
          <w:attr w:name="ProductID" w:val="la Rep￺blica"/>
        </w:smartTagPr>
        <w:r w:rsidR="004E5DF6" w:rsidRPr="004E5DF6">
          <w:t>la República</w:t>
        </w:r>
      </w:smartTag>
      <w:r w:rsidR="004E5DF6" w:rsidRPr="004E5DF6">
        <w:t>, que tiene por objeto regular la adopción como institución de interés nacional y sus procedimientos judicial y administrativo, dejando sin efecto la tramitación de</w:t>
      </w:r>
      <w:r w:rsidR="00E8778C">
        <w:t xml:space="preserve"> </w:t>
      </w:r>
      <w:r w:rsidR="004E5DF6" w:rsidRPr="004E5DF6">
        <w:t>procesos de adopciones en sede notarial. En ese sentido se crea como autoridad central el Consejo Nacional de Adopciones (CNA), institución autónoma y de carácter público.</w:t>
      </w:r>
      <w:r w:rsidR="00E8778C">
        <w:t xml:space="preserve"> </w:t>
      </w:r>
    </w:p>
    <w:p w:rsidR="00E8778C" w:rsidRDefault="00933BE8" w:rsidP="004E5DF6">
      <w:pPr>
        <w:pStyle w:val="SingleTxtG"/>
      </w:pPr>
      <w:r>
        <w:tab/>
      </w:r>
      <w:r w:rsidR="004E5DF6" w:rsidRPr="004E5DF6">
        <w:t>f)</w:t>
      </w:r>
      <w:r w:rsidR="004E5DF6" w:rsidRPr="004E5DF6">
        <w:tab/>
        <w:t xml:space="preserve">Incorporación al Código Penal guatemalteco como parte de los delitos contra el estado civil, de los delitos de: a) </w:t>
      </w:r>
      <w:r w:rsidR="00941BC1">
        <w:t>a</w:t>
      </w:r>
      <w:r w:rsidR="004E5DF6" w:rsidRPr="004E5DF6">
        <w:t xml:space="preserve">dopción irregular, artículo 241 </w:t>
      </w:r>
      <w:r w:rsidR="004E5DF6" w:rsidRPr="00941BC1">
        <w:rPr>
          <w:i/>
        </w:rPr>
        <w:t>bis</w:t>
      </w:r>
      <w:r w:rsidR="004E5DF6" w:rsidRPr="004E5DF6">
        <w:t xml:space="preserve">; y b) </w:t>
      </w:r>
      <w:r w:rsidR="00941BC1">
        <w:t>t</w:t>
      </w:r>
      <w:r w:rsidR="004E5DF6" w:rsidRPr="004E5DF6">
        <w:t>rámite irregul</w:t>
      </w:r>
      <w:r w:rsidR="00941BC1">
        <w:t xml:space="preserve">ar de adopción, artículo 241 </w:t>
      </w:r>
      <w:r w:rsidR="00941BC1" w:rsidRPr="00941BC1">
        <w:rPr>
          <w:i/>
        </w:rPr>
        <w:t>ter</w:t>
      </w:r>
      <w:r w:rsidR="004E5DF6" w:rsidRPr="004E5DF6">
        <w:t>.</w:t>
      </w:r>
      <w:r w:rsidR="00E8778C">
        <w:t xml:space="preserve"> </w:t>
      </w:r>
    </w:p>
    <w:p w:rsidR="00E8778C" w:rsidRDefault="004E5DF6" w:rsidP="00941BC1">
      <w:pPr>
        <w:pStyle w:val="SingleTxtG"/>
        <w:keepNext/>
        <w:keepLines/>
      </w:pPr>
      <w:r w:rsidRPr="004E5DF6">
        <w:rPr>
          <w:bCs/>
          <w:iCs/>
        </w:rPr>
        <w:t>248.</w:t>
      </w:r>
      <w:r w:rsidRPr="004E5DF6">
        <w:rPr>
          <w:bCs/>
          <w:iCs/>
        </w:rPr>
        <w:tab/>
      </w:r>
      <w:r w:rsidRPr="004E5DF6">
        <w:t xml:space="preserve">Dentro de los </w:t>
      </w:r>
      <w:r w:rsidRPr="004E5DF6">
        <w:rPr>
          <w:lang w:val="es-MX"/>
        </w:rPr>
        <w:t>instrumentos</w:t>
      </w:r>
      <w:r w:rsidRPr="004E5DF6">
        <w:t xml:space="preserve"> internacionales adoptados por Guatemala se encuentran:</w:t>
      </w:r>
      <w:r w:rsidR="00E8778C">
        <w:t xml:space="preserve"> </w:t>
      </w:r>
    </w:p>
    <w:p w:rsidR="004E5DF6" w:rsidRPr="004E5DF6" w:rsidRDefault="00933BE8" w:rsidP="004E5DF6">
      <w:pPr>
        <w:pStyle w:val="SingleTxtG"/>
      </w:pPr>
      <w:r>
        <w:tab/>
      </w:r>
      <w:r w:rsidR="004E5DF6" w:rsidRPr="004E5DF6">
        <w:t>a)</w:t>
      </w:r>
      <w:r w:rsidR="004E5DF6" w:rsidRPr="004E5DF6">
        <w:tab/>
        <w:t xml:space="preserve">Convención de </w:t>
      </w:r>
      <w:r w:rsidR="00941BC1">
        <w:t xml:space="preserve">las </w:t>
      </w:r>
      <w:r w:rsidR="004E5DF6" w:rsidRPr="004E5DF6">
        <w:t xml:space="preserve">Naciones Unidas contra </w:t>
      </w:r>
      <w:smartTag w:uri="urn:schemas-microsoft-com:office:smarttags" w:element="PersonName">
        <w:smartTagPr>
          <w:attr w:name="ProductID" w:val="la Delincuencia Organizada"/>
        </w:smartTagPr>
        <w:r w:rsidR="004E5DF6" w:rsidRPr="004E5DF6">
          <w:t>la Delincuencia Organizada</w:t>
        </w:r>
      </w:smartTag>
      <w:r w:rsidR="004E5DF6" w:rsidRPr="004E5DF6">
        <w:t xml:space="preserve"> Transnacional y sus tres protocolos complementarios:</w:t>
      </w:r>
    </w:p>
    <w:p w:rsidR="004E5DF6" w:rsidRPr="004E5DF6" w:rsidRDefault="00933BE8" w:rsidP="00933BE8">
      <w:pPr>
        <w:pStyle w:val="SingleTxtG"/>
        <w:ind w:left="1700" w:hanging="566"/>
      </w:pPr>
      <w:r>
        <w:tab/>
      </w:r>
      <w:r w:rsidR="004E5DF6" w:rsidRPr="004E5DF6">
        <w:t>i)</w:t>
      </w:r>
      <w:r w:rsidR="004E5DF6" w:rsidRPr="004E5DF6">
        <w:tab/>
        <w:t>Protocolo contra el tráfico ilícito de migrantes</w:t>
      </w:r>
      <w:r w:rsidR="00E8778C">
        <w:t xml:space="preserve"> </w:t>
      </w:r>
      <w:r w:rsidR="004E5DF6" w:rsidRPr="004E5DF6">
        <w:t>por tierra, mar y aire;</w:t>
      </w:r>
    </w:p>
    <w:p w:rsidR="004E5DF6" w:rsidRPr="004E5DF6" w:rsidRDefault="00933BE8" w:rsidP="00933BE8">
      <w:pPr>
        <w:pStyle w:val="SingleTxtG"/>
        <w:ind w:left="1700" w:hanging="566"/>
      </w:pPr>
      <w:r>
        <w:tab/>
      </w:r>
      <w:r w:rsidR="004E5DF6" w:rsidRPr="004E5DF6">
        <w:t>ii)</w:t>
      </w:r>
      <w:r w:rsidR="004E5DF6" w:rsidRPr="004E5DF6">
        <w:tab/>
        <w:t>Protocolo para prevenir, reprimir y sancionar la trata de personas, especialmente mujeres y niños;</w:t>
      </w:r>
    </w:p>
    <w:p w:rsidR="00E8778C" w:rsidRDefault="00933BE8" w:rsidP="00933BE8">
      <w:pPr>
        <w:pStyle w:val="SingleTxtG"/>
        <w:ind w:left="1700" w:hanging="566"/>
      </w:pPr>
      <w:r>
        <w:tab/>
      </w:r>
      <w:r w:rsidR="004E5DF6" w:rsidRPr="004E5DF6">
        <w:t>iii)</w:t>
      </w:r>
      <w:r w:rsidR="004E5DF6" w:rsidRPr="004E5DF6">
        <w:tab/>
        <w:t>Protocolo contra la fabricación y el tráfico ilícitos de armas de fuego, sus piezas y componentes y municiones.</w:t>
      </w:r>
      <w:r w:rsidR="00E8778C">
        <w:t xml:space="preserve"> </w:t>
      </w:r>
    </w:p>
    <w:p w:rsidR="00E8778C" w:rsidRDefault="00933BE8" w:rsidP="004E5DF6">
      <w:pPr>
        <w:pStyle w:val="SingleTxtG"/>
      </w:pPr>
      <w:r>
        <w:tab/>
      </w:r>
      <w:r w:rsidR="004E5DF6" w:rsidRPr="004E5DF6">
        <w:t>b)</w:t>
      </w:r>
      <w:r w:rsidR="004E5DF6" w:rsidRPr="004E5DF6">
        <w:tab/>
        <w:t xml:space="preserve">Convenio relativo a </w:t>
      </w:r>
      <w:smartTag w:uri="urn:schemas-microsoft-com:office:smarttags" w:element="PersonName">
        <w:smartTagPr>
          <w:attr w:name="ProductID" w:val="la Protecci￳n"/>
        </w:smartTagPr>
        <w:r w:rsidR="004E5DF6" w:rsidRPr="004E5DF6">
          <w:t>la Protección</w:t>
        </w:r>
      </w:smartTag>
      <w:r w:rsidR="004E5DF6" w:rsidRPr="004E5DF6">
        <w:t xml:space="preserve"> del Niño y a </w:t>
      </w:r>
      <w:smartTag w:uri="urn:schemas-microsoft-com:office:smarttags" w:element="PersonName">
        <w:smartTagPr>
          <w:attr w:name="ProductID" w:val="la Cooperaci￳n"/>
        </w:smartTagPr>
        <w:r w:rsidR="004E5DF6" w:rsidRPr="004E5DF6">
          <w:t>la Cooperación</w:t>
        </w:r>
      </w:smartTag>
      <w:r w:rsidR="004E5DF6" w:rsidRPr="004E5DF6">
        <w:t xml:space="preserve"> en Materia de Adopción Internacional. El </w:t>
      </w:r>
      <w:r w:rsidR="00941BC1">
        <w:t>C</w:t>
      </w:r>
      <w:r w:rsidR="004E5DF6" w:rsidRPr="004E5DF6">
        <w:t>onvenio tiene como objetivo garantizar que las adopciones internacionales se realicen de conformidad con el interés superior del niño y la niña y al respeto de sus derechos fundamentales</w:t>
      </w:r>
      <w:r w:rsidR="00941BC1">
        <w:t>,</w:t>
      </w:r>
      <w:r w:rsidR="004E5DF6" w:rsidRPr="004E5DF6">
        <w:t xml:space="preserve"> así como instaurar un sistema de cooperación entre los Estados parte</w:t>
      </w:r>
      <w:r w:rsidR="00941BC1">
        <w:t>s</w:t>
      </w:r>
      <w:r w:rsidR="004E5DF6" w:rsidRPr="004E5DF6">
        <w:t xml:space="preserve"> para asegurar esas garantías y prevenir la sustracción, la venta o el tráfico de niños y niñas, asegurando</w:t>
      </w:r>
      <w:r w:rsidR="00E8778C">
        <w:t xml:space="preserve"> </w:t>
      </w:r>
      <w:r w:rsidR="004E5DF6" w:rsidRPr="004E5DF6">
        <w:t>que las adopciones se realicen con b</w:t>
      </w:r>
      <w:r w:rsidR="00941BC1">
        <w:t>ase en la normativa establecida.</w:t>
      </w:r>
    </w:p>
    <w:p w:rsidR="00E8778C" w:rsidRDefault="00933BE8" w:rsidP="004E5DF6">
      <w:pPr>
        <w:pStyle w:val="SingleTxtG"/>
      </w:pPr>
      <w:r>
        <w:tab/>
      </w:r>
      <w:r w:rsidR="004E5DF6" w:rsidRPr="004E5DF6">
        <w:t>c)</w:t>
      </w:r>
      <w:r w:rsidR="004E5DF6" w:rsidRPr="004E5DF6">
        <w:tab/>
        <w:t xml:space="preserve">Adhesión de Guatemala al Convenio de </w:t>
      </w:r>
      <w:smartTag w:uri="urn:schemas-microsoft-com:office:smarttags" w:element="PersonName">
        <w:smartTagPr>
          <w:attr w:name="ProductID" w:val="la Haya"/>
        </w:smartTagPr>
        <w:r w:rsidR="004E5DF6" w:rsidRPr="004E5DF6">
          <w:t>la Haya</w:t>
        </w:r>
      </w:smartTag>
      <w:r w:rsidR="004E5DF6" w:rsidRPr="004E5DF6">
        <w:t xml:space="preserve"> sobre </w:t>
      </w:r>
      <w:smartTag w:uri="urn:schemas-microsoft-com:office:smarttags" w:element="PersonName">
        <w:smartTagPr>
          <w:attr w:name="ProductID" w:val="la Protecci￳n"/>
        </w:smartTagPr>
        <w:r w:rsidR="004E5DF6" w:rsidRPr="004E5DF6">
          <w:t>la Protección</w:t>
        </w:r>
      </w:smartTag>
      <w:r w:rsidR="004E5DF6" w:rsidRPr="004E5DF6">
        <w:t xml:space="preserve"> y </w:t>
      </w:r>
      <w:smartTag w:uri="urn:schemas-microsoft-com:office:smarttags" w:element="PersonName">
        <w:smartTagPr>
          <w:attr w:name="ProductID" w:val="la Cooperaci￳n"/>
        </w:smartTagPr>
        <w:r w:rsidR="004E5DF6" w:rsidRPr="004E5DF6">
          <w:t>la Cooperación</w:t>
        </w:r>
      </w:smartTag>
      <w:r w:rsidR="004E5DF6" w:rsidRPr="004E5DF6">
        <w:t xml:space="preserve"> en Materia de Adopción Internacional. El 22 de mayo de 2007 el Congreso de </w:t>
      </w:r>
      <w:smartTag w:uri="urn:schemas-microsoft-com:office:smarttags" w:element="PersonName">
        <w:smartTagPr>
          <w:attr w:name="ProductID" w:val="la Rep￺blica"/>
        </w:smartTagPr>
        <w:r w:rsidR="004E5DF6" w:rsidRPr="004E5DF6">
          <w:t>la República</w:t>
        </w:r>
      </w:smartTag>
      <w:r w:rsidR="004E5DF6" w:rsidRPr="004E5DF6">
        <w:t xml:space="preserve"> de Guatemala ratificó el Convenio de </w:t>
      </w:r>
      <w:smartTag w:uri="urn:schemas-microsoft-com:office:smarttags" w:element="PersonName">
        <w:smartTagPr>
          <w:attr w:name="ProductID" w:val="la Haya"/>
        </w:smartTagPr>
        <w:r w:rsidR="004E5DF6" w:rsidRPr="004E5DF6">
          <w:t>la Haya</w:t>
        </w:r>
      </w:smartTag>
      <w:r w:rsidR="004E5DF6" w:rsidRPr="004E5DF6">
        <w:t xml:space="preserve"> mediante el Decreto N</w:t>
      </w:r>
      <w:r w:rsidR="00132BCD">
        <w:t>º</w:t>
      </w:r>
      <w:r w:rsidR="004E5DF6" w:rsidRPr="004E5DF6">
        <w:t xml:space="preserve"> 31-2007, entrando en vigencia el 31 de diciembre de ese mismo año.</w:t>
      </w:r>
      <w:r w:rsidR="00E8778C">
        <w:t xml:space="preserve"> </w:t>
      </w:r>
    </w:p>
    <w:p w:rsidR="00E8778C" w:rsidRDefault="00933BE8" w:rsidP="00933BE8">
      <w:pPr>
        <w:pStyle w:val="H4G"/>
      </w:pPr>
      <w:r>
        <w:tab/>
      </w:r>
      <w:r w:rsidR="004E5DF6" w:rsidRPr="004E5DF6">
        <w:t>ii)</w:t>
      </w:r>
      <w:r>
        <w:tab/>
      </w:r>
      <w:r w:rsidR="004E5DF6" w:rsidRPr="004E5DF6">
        <w:t xml:space="preserve">Políticas </w:t>
      </w:r>
      <w:r>
        <w:t>p</w:t>
      </w:r>
      <w:r w:rsidR="004E5DF6" w:rsidRPr="004E5DF6">
        <w:t>úblicas</w:t>
      </w:r>
      <w:r w:rsidR="00E8778C">
        <w:t xml:space="preserve"> </w:t>
      </w:r>
    </w:p>
    <w:p w:rsidR="00E8778C" w:rsidRDefault="004E5DF6" w:rsidP="004E5DF6">
      <w:pPr>
        <w:pStyle w:val="SingleTxtG"/>
      </w:pPr>
      <w:r w:rsidRPr="004E5DF6">
        <w:rPr>
          <w:bCs/>
          <w:iCs/>
        </w:rPr>
        <w:t>249.</w:t>
      </w:r>
      <w:r w:rsidRPr="004E5DF6">
        <w:rPr>
          <w:bCs/>
          <w:iCs/>
        </w:rPr>
        <w:tab/>
      </w:r>
      <w:r w:rsidRPr="004E5DF6">
        <w:t xml:space="preserve">Se elaboró </w:t>
      </w:r>
      <w:smartTag w:uri="urn:schemas-microsoft-com:office:smarttags" w:element="PersonName">
        <w:smartTagPr>
          <w:attr w:name="ProductID" w:val="la Pol￭tica P￺blica"/>
        </w:smartTagPr>
        <w:r w:rsidRPr="004E5DF6">
          <w:rPr>
            <w:lang w:val="es-MX"/>
          </w:rPr>
          <w:t>la</w:t>
        </w:r>
        <w:r w:rsidRPr="004E5DF6">
          <w:t xml:space="preserve"> Política Pública</w:t>
        </w:r>
      </w:smartTag>
      <w:r w:rsidRPr="004E5DF6">
        <w:t xml:space="preserve"> contra </w:t>
      </w:r>
      <w:smartTag w:uri="urn:schemas-microsoft-com:office:smarttags" w:element="PersonName">
        <w:smartTagPr>
          <w:attr w:name="ProductID" w:val="la Trata"/>
        </w:smartTagPr>
        <w:r w:rsidRPr="004E5DF6">
          <w:t>la Trata</w:t>
        </w:r>
      </w:smartTag>
      <w:r w:rsidRPr="004E5DF6">
        <w:t xml:space="preserve"> de Personas y de Protección Integral a las Víctimas y el Plan de Acción Estratégico 2007-2017.</w:t>
      </w:r>
      <w:r w:rsidR="00E8778C">
        <w:t xml:space="preserve"> </w:t>
      </w:r>
    </w:p>
    <w:p w:rsidR="00E8778C" w:rsidRDefault="004E5DF6" w:rsidP="004E5DF6">
      <w:pPr>
        <w:pStyle w:val="SingleTxtG"/>
      </w:pPr>
      <w:r w:rsidRPr="004E5DF6">
        <w:rPr>
          <w:bCs/>
          <w:iCs/>
        </w:rPr>
        <w:t>250.</w:t>
      </w:r>
      <w:r w:rsidRPr="004E5DF6">
        <w:rPr>
          <w:bCs/>
          <w:iCs/>
        </w:rPr>
        <w:tab/>
      </w:r>
      <w:r w:rsidRPr="004E5DF6">
        <w:t>La Política Pública desarrolla lineamientos y acciones tendientes a la prevención de ese delito, a brindar atención integral y protección a las víctimas y a lograr la aplicación de la justicia por medio de la persecución penal de los responsables del delito</w:t>
      </w:r>
      <w:r w:rsidR="00941BC1">
        <w:t>.</w:t>
      </w:r>
    </w:p>
    <w:p w:rsidR="00E8778C" w:rsidRDefault="00933BE8" w:rsidP="00933BE8">
      <w:pPr>
        <w:pStyle w:val="H4G"/>
      </w:pPr>
      <w:r>
        <w:tab/>
      </w:r>
      <w:r w:rsidR="004E5DF6" w:rsidRPr="004E5DF6">
        <w:t>iii)</w:t>
      </w:r>
      <w:r>
        <w:tab/>
      </w:r>
      <w:r w:rsidR="004E5DF6" w:rsidRPr="004E5DF6">
        <w:t>Avances alcanzados y fortalecimiento institucional</w:t>
      </w:r>
      <w:r w:rsidR="00E8778C">
        <w:t xml:space="preserve"> </w:t>
      </w:r>
    </w:p>
    <w:p w:rsidR="00E8778C" w:rsidRDefault="004E5DF6" w:rsidP="004E5DF6">
      <w:pPr>
        <w:pStyle w:val="SingleTxtG"/>
      </w:pPr>
      <w:r w:rsidRPr="004E5DF6">
        <w:rPr>
          <w:bCs/>
          <w:iCs/>
        </w:rPr>
        <w:t>251.</w:t>
      </w:r>
      <w:r w:rsidRPr="004E5DF6">
        <w:rPr>
          <w:bCs/>
          <w:iCs/>
        </w:rPr>
        <w:tab/>
      </w:r>
      <w:r w:rsidRPr="004E5DF6">
        <w:t>Se detallan a continuación los avances obtenidos:</w:t>
      </w:r>
      <w:r w:rsidR="00E8778C">
        <w:t xml:space="preserve"> </w:t>
      </w:r>
    </w:p>
    <w:p w:rsidR="004E5DF6" w:rsidRPr="004E5DF6" w:rsidRDefault="00933BE8" w:rsidP="004E5DF6">
      <w:pPr>
        <w:pStyle w:val="SingleTxtG"/>
        <w:rPr>
          <w:lang w:val="es-GT"/>
        </w:rPr>
      </w:pPr>
      <w:r>
        <w:rPr>
          <w:lang w:val="es-GT"/>
        </w:rPr>
        <w:tab/>
      </w:r>
      <w:r w:rsidR="004E5DF6" w:rsidRPr="004E5DF6">
        <w:rPr>
          <w:lang w:val="es-GT"/>
        </w:rPr>
        <w:t>a)</w:t>
      </w:r>
      <w:r w:rsidR="004E5DF6" w:rsidRPr="004E5DF6">
        <w:rPr>
          <w:lang w:val="es-GT"/>
        </w:rPr>
        <w:tab/>
        <w:t xml:space="preserve">Creación de </w:t>
      </w:r>
      <w:smartTag w:uri="urn:schemas-microsoft-com:office:smarttags" w:element="PersonName">
        <w:smartTagPr>
          <w:attr w:name="ProductID" w:val="la Comisi￳n Interinstitucional"/>
        </w:smartTagPr>
        <w:r w:rsidR="004E5DF6" w:rsidRPr="004E5DF6">
          <w:rPr>
            <w:lang w:val="es-GT"/>
          </w:rPr>
          <w:t>la Comisión Interinstitucional</w:t>
        </w:r>
      </w:smartTag>
      <w:r w:rsidR="004E5DF6" w:rsidRPr="004E5DF6">
        <w:rPr>
          <w:lang w:val="es-GT"/>
        </w:rPr>
        <w:t xml:space="preserve"> de Combate a </w:t>
      </w:r>
      <w:smartTag w:uri="urn:schemas-microsoft-com:office:smarttags" w:element="PersonName">
        <w:smartTagPr>
          <w:attr w:name="ProductID" w:val="la Trata"/>
        </w:smartTagPr>
        <w:r w:rsidR="004E5DF6" w:rsidRPr="004E5DF6">
          <w:rPr>
            <w:lang w:val="es-GT"/>
          </w:rPr>
          <w:t>la Trata</w:t>
        </w:r>
      </w:smartTag>
      <w:r w:rsidR="004E5DF6" w:rsidRPr="004E5DF6">
        <w:rPr>
          <w:lang w:val="es-GT"/>
        </w:rPr>
        <w:t xml:space="preserve"> de Personas y sus Delitos Conexos,</w:t>
      </w:r>
      <w:r w:rsidR="00E8778C">
        <w:rPr>
          <w:lang w:val="es-GT"/>
        </w:rPr>
        <w:t xml:space="preserve"> </w:t>
      </w:r>
      <w:r w:rsidR="004E5DF6" w:rsidRPr="004E5DF6">
        <w:rPr>
          <w:lang w:val="es-GT"/>
        </w:rPr>
        <w:t>a través del</w:t>
      </w:r>
      <w:r w:rsidR="004E5DF6" w:rsidRPr="004E5DF6">
        <w:rPr>
          <w:lang w:val="es-MX"/>
        </w:rPr>
        <w:t xml:space="preserve"> Acuerdo Gubernativo </w:t>
      </w:r>
      <w:r w:rsidR="00883CA9">
        <w:rPr>
          <w:lang w:val="es-MX"/>
        </w:rPr>
        <w:t xml:space="preserve">Nº </w:t>
      </w:r>
      <w:r w:rsidR="004E5DF6" w:rsidRPr="004E5DF6">
        <w:rPr>
          <w:lang w:val="es-MX"/>
        </w:rPr>
        <w:t>246-2007 del M</w:t>
      </w:r>
      <w:r w:rsidR="004E5DF6" w:rsidRPr="004E5DF6">
        <w:rPr>
          <w:lang w:val="es-GT"/>
        </w:rPr>
        <w:t>inisterio de Relaciones Exteriores, que tiene por objeto ser una instancia interinstitucional de consulta, de gestión y de formulación de iniciativas e impulso de consensos para el combate de la trata de personas en armon</w:t>
      </w:r>
      <w:r w:rsidR="00941BC1">
        <w:rPr>
          <w:lang w:val="es-GT"/>
        </w:rPr>
        <w:t>ía con el derecho internacional.</w:t>
      </w:r>
    </w:p>
    <w:p w:rsidR="004E5DF6" w:rsidRPr="004E5DF6" w:rsidRDefault="00933BE8" w:rsidP="004E5DF6">
      <w:pPr>
        <w:pStyle w:val="SingleTxtG"/>
        <w:rPr>
          <w:lang w:val="es-GT"/>
        </w:rPr>
      </w:pPr>
      <w:r>
        <w:rPr>
          <w:lang w:val="es-GT"/>
        </w:rPr>
        <w:tab/>
      </w:r>
      <w:r w:rsidR="004E5DF6" w:rsidRPr="004E5DF6">
        <w:rPr>
          <w:lang w:val="es-GT"/>
        </w:rPr>
        <w:t>b)</w:t>
      </w:r>
      <w:r w:rsidR="004E5DF6" w:rsidRPr="004E5DF6">
        <w:rPr>
          <w:lang w:val="es-GT"/>
        </w:rPr>
        <w:tab/>
        <w:t xml:space="preserve">Creación dentro de la estructura de </w:t>
      </w:r>
      <w:smartTag w:uri="urn:schemas-microsoft-com:office:smarttags" w:element="PersonName">
        <w:smartTagPr>
          <w:attr w:name="ProductID" w:val="la Fiscal￭a"/>
        </w:smartTagPr>
        <w:r w:rsidR="004E5DF6" w:rsidRPr="004E5DF6">
          <w:rPr>
            <w:lang w:val="es-GT"/>
          </w:rPr>
          <w:t>la Fiscalía</w:t>
        </w:r>
      </w:smartTag>
      <w:r w:rsidR="004E5DF6" w:rsidRPr="004E5DF6">
        <w:rPr>
          <w:lang w:val="es-GT"/>
        </w:rPr>
        <w:t xml:space="preserve"> contra el Crimen Organizado de </w:t>
      </w:r>
      <w:smartTag w:uri="urn:schemas-microsoft-com:office:smarttags" w:element="PersonName">
        <w:smartTagPr>
          <w:attr w:name="ProductID" w:val="la Unidad"/>
        </w:smartTagPr>
        <w:r w:rsidR="004E5DF6" w:rsidRPr="004E5DF6">
          <w:rPr>
            <w:lang w:val="es-GT"/>
          </w:rPr>
          <w:t>la Unidad</w:t>
        </w:r>
      </w:smartTag>
      <w:r w:rsidR="004E5DF6" w:rsidRPr="004E5DF6">
        <w:rPr>
          <w:lang w:val="es-GT"/>
        </w:rPr>
        <w:t xml:space="preserve"> de Trata de Personas</w:t>
      </w:r>
      <w:r w:rsidR="00941BC1">
        <w:rPr>
          <w:lang w:val="es-GT"/>
        </w:rPr>
        <w:t>.</w:t>
      </w:r>
    </w:p>
    <w:p w:rsidR="00E8778C" w:rsidRDefault="00933BE8" w:rsidP="004E5DF6">
      <w:pPr>
        <w:pStyle w:val="SingleTxtG"/>
      </w:pPr>
      <w:r>
        <w:tab/>
      </w:r>
      <w:r w:rsidR="004E5DF6" w:rsidRPr="004E5DF6">
        <w:t>c)</w:t>
      </w:r>
      <w:r w:rsidR="004E5DF6" w:rsidRPr="004E5DF6">
        <w:tab/>
        <w:t xml:space="preserve">Se creó </w:t>
      </w:r>
      <w:smartTag w:uri="urn:schemas-microsoft-com:office:smarttags" w:element="PersonName">
        <w:smartTagPr>
          <w:attr w:name="ProductID" w:val="la Secci￳n"/>
        </w:smartTagPr>
        <w:r w:rsidR="004E5DF6" w:rsidRPr="004E5DF6">
          <w:t>la Sección</w:t>
        </w:r>
      </w:smartTag>
      <w:r w:rsidR="004E5DF6" w:rsidRPr="004E5DF6">
        <w:t xml:space="preserve"> contra la trata de personas dentro de </w:t>
      </w:r>
      <w:smartTag w:uri="urn:schemas-microsoft-com:office:smarttags" w:element="PersonName">
        <w:smartTagPr>
          <w:attr w:name="ProductID" w:val="la Direcci￳n"/>
        </w:smartTagPr>
        <w:r w:rsidR="004E5DF6" w:rsidRPr="004E5DF6">
          <w:t>la Dirección</w:t>
        </w:r>
      </w:smartTag>
      <w:r w:rsidR="004E5DF6" w:rsidRPr="004E5DF6">
        <w:t xml:space="preserve"> de Investigaciones Criminalísticas de </w:t>
      </w:r>
      <w:smartTag w:uri="urn:schemas-microsoft-com:office:smarttags" w:element="PersonName">
        <w:smartTagPr>
          <w:attr w:name="ProductID" w:val="la Polic￭a Nacional"/>
        </w:smartTagPr>
        <w:r w:rsidR="004E5DF6" w:rsidRPr="004E5DF6">
          <w:t>la Policía Nacional</w:t>
        </w:r>
      </w:smartTag>
      <w:r w:rsidR="00941BC1">
        <w:t xml:space="preserve"> Civil.</w:t>
      </w:r>
    </w:p>
    <w:p w:rsidR="004E5DF6" w:rsidRPr="004E5DF6" w:rsidRDefault="00933BE8" w:rsidP="004E5DF6">
      <w:pPr>
        <w:pStyle w:val="SingleTxtG"/>
      </w:pPr>
      <w:r>
        <w:tab/>
      </w:r>
      <w:r w:rsidR="004E5DF6" w:rsidRPr="004E5DF6">
        <w:t>d)</w:t>
      </w:r>
      <w:r w:rsidR="004E5DF6" w:rsidRPr="004E5DF6">
        <w:tab/>
        <w:t xml:space="preserve">Creación en 2004, dentro del Ministerio Público, de </w:t>
      </w:r>
      <w:smartTag w:uri="urn:schemas-microsoft-com:office:smarttags" w:element="PersonName">
        <w:smartTagPr>
          <w:attr w:name="ProductID" w:val="la Unidad"/>
        </w:smartTagPr>
        <w:r w:rsidR="004E5DF6" w:rsidRPr="004E5DF6">
          <w:t>la Unidad</w:t>
        </w:r>
      </w:smartTag>
      <w:r w:rsidR="004E5DF6" w:rsidRPr="004E5DF6">
        <w:t xml:space="preserve"> de </w:t>
      </w:r>
      <w:smartTag w:uri="urn:schemas-microsoft-com:office:smarttags" w:element="PersonName">
        <w:smartTagPr>
          <w:attr w:name="ProductID" w:val="la Ni￱ez"/>
        </w:smartTagPr>
        <w:r w:rsidR="004E5DF6" w:rsidRPr="004E5DF6">
          <w:t>la Niñez</w:t>
        </w:r>
      </w:smartTag>
      <w:r w:rsidR="004E5DF6" w:rsidRPr="004E5DF6">
        <w:t xml:space="preserve"> y Adolescencia Víctimas dentro de la Fiscalía</w:t>
      </w:r>
      <w:r w:rsidR="00941BC1">
        <w:t xml:space="preserve"> de la Mujer.</w:t>
      </w:r>
    </w:p>
    <w:p w:rsidR="004E5DF6" w:rsidRPr="004E5DF6" w:rsidRDefault="00933BE8" w:rsidP="004E5DF6">
      <w:pPr>
        <w:pStyle w:val="SingleTxtG"/>
        <w:rPr>
          <w:lang w:val="es-MX"/>
        </w:rPr>
      </w:pPr>
      <w:r>
        <w:rPr>
          <w:lang w:val="es-MX"/>
        </w:rPr>
        <w:tab/>
      </w:r>
      <w:r w:rsidR="004E5DF6" w:rsidRPr="004E5DF6">
        <w:rPr>
          <w:lang w:val="es-MX"/>
        </w:rPr>
        <w:t>e)</w:t>
      </w:r>
      <w:r w:rsidR="004E5DF6" w:rsidRPr="004E5DF6">
        <w:rPr>
          <w:lang w:val="es-MX"/>
        </w:rPr>
        <w:tab/>
      </w:r>
      <w:r w:rsidR="004E5DF6" w:rsidRPr="004E5DF6">
        <w:rPr>
          <w:lang w:val="es-GT"/>
        </w:rPr>
        <w:t xml:space="preserve">Creación de </w:t>
      </w:r>
      <w:smartTag w:uri="urn:schemas-microsoft-com:office:smarttags" w:element="PersonName">
        <w:smartTagPr>
          <w:attr w:name="ProductID" w:val="la Unidad"/>
        </w:smartTagPr>
        <w:r w:rsidR="004E5DF6" w:rsidRPr="004E5DF6">
          <w:rPr>
            <w:lang w:val="es-GT"/>
          </w:rPr>
          <w:t>la Unidad</w:t>
        </w:r>
      </w:smartTag>
      <w:r w:rsidR="004E5DF6" w:rsidRPr="004E5DF6">
        <w:rPr>
          <w:lang w:val="es-GT"/>
        </w:rPr>
        <w:t xml:space="preserve"> de Trata dentro de </w:t>
      </w:r>
      <w:smartTag w:uri="urn:schemas-microsoft-com:office:smarttags" w:element="PersonName">
        <w:smartTagPr>
          <w:attr w:name="ProductID" w:val="la Procuradur￭a General"/>
        </w:smartTagPr>
        <w:r w:rsidR="004E5DF6" w:rsidRPr="004E5DF6">
          <w:rPr>
            <w:lang w:val="es-GT"/>
          </w:rPr>
          <w:t>la Procuraduría General</w:t>
        </w:r>
      </w:smartTag>
      <w:r w:rsidR="004E5DF6" w:rsidRPr="004E5DF6">
        <w:rPr>
          <w:lang w:val="es-GT"/>
        </w:rPr>
        <w:t xml:space="preserve"> de </w:t>
      </w:r>
      <w:smartTag w:uri="urn:schemas-microsoft-com:office:smarttags" w:element="PersonName">
        <w:smartTagPr>
          <w:attr w:name="ProductID" w:val="la Naci￳n"/>
        </w:smartTagPr>
        <w:r w:rsidR="004E5DF6" w:rsidRPr="004E5DF6">
          <w:rPr>
            <w:lang w:val="es-GT"/>
          </w:rPr>
          <w:t>la Nación</w:t>
        </w:r>
      </w:smartTag>
      <w:r w:rsidR="004E5DF6" w:rsidRPr="004E5DF6">
        <w:rPr>
          <w:lang w:val="es-GT"/>
        </w:rPr>
        <w:t xml:space="preserve"> (PGN)</w:t>
      </w:r>
      <w:r w:rsidR="00941BC1">
        <w:rPr>
          <w:lang w:val="es-GT"/>
        </w:rPr>
        <w:t>.</w:t>
      </w:r>
      <w:r w:rsidR="00E8778C">
        <w:rPr>
          <w:lang w:val="es-GT"/>
        </w:rPr>
        <w:t xml:space="preserve"> </w:t>
      </w:r>
      <w:r w:rsidR="004E5DF6" w:rsidRPr="004E5DF6">
        <w:rPr>
          <w:lang w:val="es-GT"/>
        </w:rPr>
        <w:t>Esta unidad es la encargada de entrevistar a los niños, niñas y adolescentes víctimas de trata o tráfico, cuando son rescatados, para posteriormente formalizar la denuncia y ponerlos a disposición del juez competente, quien es el encargado de entregar</w:t>
      </w:r>
      <w:r w:rsidR="00E8778C">
        <w:rPr>
          <w:lang w:val="es-GT"/>
        </w:rPr>
        <w:t xml:space="preserve"> </w:t>
      </w:r>
      <w:r w:rsidR="004E5DF6" w:rsidRPr="004E5DF6">
        <w:rPr>
          <w:lang w:val="es-GT"/>
        </w:rPr>
        <w:t>al</w:t>
      </w:r>
      <w:r w:rsidR="00E8778C">
        <w:rPr>
          <w:lang w:val="es-GT"/>
        </w:rPr>
        <w:t xml:space="preserve"> </w:t>
      </w:r>
      <w:r w:rsidR="004E5DF6" w:rsidRPr="004E5DF6">
        <w:rPr>
          <w:lang w:val="es-GT"/>
        </w:rPr>
        <w:t>niño</w:t>
      </w:r>
      <w:r w:rsidR="00E8778C">
        <w:rPr>
          <w:lang w:val="es-GT"/>
        </w:rPr>
        <w:t xml:space="preserve"> </w:t>
      </w:r>
      <w:r w:rsidR="004E5DF6" w:rsidRPr="004E5DF6">
        <w:rPr>
          <w:lang w:val="es-GT"/>
        </w:rPr>
        <w:t xml:space="preserve">a sus familiares o en su defecto de institucionalizarlo en algún hogar de abrigo. </w:t>
      </w:r>
      <w:smartTag w:uri="urn:schemas-microsoft-com:office:smarttags" w:element="PersonName">
        <w:smartTagPr>
          <w:attr w:name="ProductID" w:val="la Procuradur￭a"/>
        </w:smartTagPr>
        <w:r w:rsidR="004E5DF6" w:rsidRPr="004E5DF6">
          <w:rPr>
            <w:lang w:val="es-GT"/>
          </w:rPr>
          <w:t>La Procuraduría</w:t>
        </w:r>
      </w:smartTag>
      <w:r w:rsidR="004E5DF6" w:rsidRPr="004E5DF6">
        <w:rPr>
          <w:lang w:val="es-GT"/>
        </w:rPr>
        <w:t xml:space="preserve"> de </w:t>
      </w:r>
      <w:smartTag w:uri="urn:schemas-microsoft-com:office:smarttags" w:element="PersonName">
        <w:smartTagPr>
          <w:attr w:name="ProductID" w:val="la Ni￱ez"/>
        </w:smartTagPr>
        <w:r w:rsidR="004E5DF6" w:rsidRPr="004E5DF6">
          <w:rPr>
            <w:lang w:val="es-GT"/>
          </w:rPr>
          <w:t>la Niñez</w:t>
        </w:r>
      </w:smartTag>
      <w:r w:rsidR="004E5DF6" w:rsidRPr="004E5DF6">
        <w:rPr>
          <w:lang w:val="es-GT"/>
        </w:rPr>
        <w:t xml:space="preserve"> y </w:t>
      </w:r>
      <w:smartTag w:uri="urn:schemas-microsoft-com:office:smarttags" w:element="PersonName">
        <w:smartTagPr>
          <w:attr w:name="ProductID" w:val="la Adolescencia"/>
        </w:smartTagPr>
        <w:r w:rsidR="004E5DF6" w:rsidRPr="004E5DF6">
          <w:rPr>
            <w:lang w:val="es-GT"/>
          </w:rPr>
          <w:t>la Adolescencia</w:t>
        </w:r>
      </w:smartTag>
      <w:r w:rsidR="004E5DF6" w:rsidRPr="004E5DF6">
        <w:rPr>
          <w:lang w:val="es-GT"/>
        </w:rPr>
        <w:t xml:space="preserve">, de </w:t>
      </w:r>
      <w:smartTag w:uri="urn:schemas-microsoft-com:office:smarttags" w:element="PersonName">
        <w:smartTagPr>
          <w:attr w:name="ProductID" w:val="la PGN"/>
        </w:smartTagPr>
        <w:r w:rsidR="004E5DF6" w:rsidRPr="004E5DF6">
          <w:rPr>
            <w:lang w:val="es-GT"/>
          </w:rPr>
          <w:t>la PGN</w:t>
        </w:r>
      </w:smartTag>
      <w:r w:rsidR="004E5DF6" w:rsidRPr="004E5DF6">
        <w:rPr>
          <w:lang w:val="es-GT"/>
        </w:rPr>
        <w:t>, implementa estas medidas como encargada de realizar acciones de prevención, atención, representación y protección a los niños, niñas y adolesc</w:t>
      </w:r>
      <w:r w:rsidR="00941BC1">
        <w:rPr>
          <w:lang w:val="es-GT"/>
        </w:rPr>
        <w:t>entes víctimas de estos delitos.</w:t>
      </w:r>
    </w:p>
    <w:p w:rsidR="004E5DF6" w:rsidRPr="004E5DF6" w:rsidRDefault="00933BE8" w:rsidP="004E5DF6">
      <w:pPr>
        <w:pStyle w:val="SingleTxtG"/>
        <w:rPr>
          <w:lang w:val="es-GT"/>
        </w:rPr>
      </w:pPr>
      <w:r>
        <w:rPr>
          <w:lang w:val="es-GT"/>
        </w:rPr>
        <w:tab/>
      </w:r>
      <w:r w:rsidR="004E5DF6" w:rsidRPr="004E5DF6">
        <w:rPr>
          <w:lang w:val="es-GT"/>
        </w:rPr>
        <w:t>f)</w:t>
      </w:r>
      <w:r w:rsidR="004E5DF6" w:rsidRPr="004E5DF6">
        <w:rPr>
          <w:lang w:val="es-GT"/>
        </w:rPr>
        <w:tab/>
        <w:t xml:space="preserve">Difusión de </w:t>
      </w:r>
      <w:smartTag w:uri="urn:schemas-microsoft-com:office:smarttags" w:element="PersonName">
        <w:smartTagPr>
          <w:attr w:name="ProductID" w:val="la Ley"/>
        </w:smartTagPr>
        <w:r w:rsidR="004E5DF6" w:rsidRPr="004E5DF6">
          <w:rPr>
            <w:lang w:val="es-GT"/>
          </w:rPr>
          <w:t>la Ley</w:t>
        </w:r>
      </w:smartTag>
      <w:r w:rsidR="004E5DF6" w:rsidRPr="004E5DF6">
        <w:rPr>
          <w:lang w:val="es-GT"/>
        </w:rPr>
        <w:t xml:space="preserve"> de</w:t>
      </w:r>
      <w:r w:rsidR="00E8778C">
        <w:rPr>
          <w:lang w:val="es-GT"/>
        </w:rPr>
        <w:t xml:space="preserve"> </w:t>
      </w:r>
      <w:r w:rsidR="004E5DF6" w:rsidRPr="004E5DF6">
        <w:rPr>
          <w:lang w:val="es-GT"/>
        </w:rPr>
        <w:t xml:space="preserve">Protección Integral de </w:t>
      </w:r>
      <w:smartTag w:uri="urn:schemas-microsoft-com:office:smarttags" w:element="PersonName">
        <w:smartTagPr>
          <w:attr w:name="ProductID" w:val="la Ni￱ez"/>
        </w:smartTagPr>
        <w:r w:rsidR="004E5DF6" w:rsidRPr="004E5DF6">
          <w:rPr>
            <w:lang w:val="es-GT"/>
          </w:rPr>
          <w:t>la Niñez</w:t>
        </w:r>
      </w:smartTag>
      <w:r w:rsidR="004E5DF6" w:rsidRPr="004E5DF6">
        <w:rPr>
          <w:lang w:val="es-GT"/>
        </w:rPr>
        <w:t xml:space="preserve"> y la Adolescencia</w:t>
      </w:r>
      <w:r w:rsidR="00E8778C">
        <w:rPr>
          <w:lang w:val="es-GT"/>
        </w:rPr>
        <w:t xml:space="preserve"> </w:t>
      </w:r>
      <w:r w:rsidR="004E5DF6" w:rsidRPr="004E5DF6">
        <w:rPr>
          <w:lang w:val="es-GT"/>
        </w:rPr>
        <w:t xml:space="preserve">sobre los derechos de las niñas, niños y adolescentes y la forma en la que éstos pueden ser amenazados o violentados, principalmente estos programas se han implementado en establecimientos educativos y tienen como grupo meta a los maestros, directores, personal de apoyo y a los alumnos. Este </w:t>
      </w:r>
      <w:r w:rsidR="00941BC1">
        <w:rPr>
          <w:lang w:val="es-GT"/>
        </w:rPr>
        <w:t>proceso es impulsado por la PGN.</w:t>
      </w:r>
    </w:p>
    <w:p w:rsidR="00E8778C" w:rsidRDefault="00933BE8" w:rsidP="004E5DF6">
      <w:pPr>
        <w:pStyle w:val="SingleTxtG"/>
        <w:rPr>
          <w:i/>
          <w:lang w:val="es-GT"/>
        </w:rPr>
      </w:pPr>
      <w:r>
        <w:rPr>
          <w:i/>
          <w:lang w:val="es-GT"/>
        </w:rPr>
        <w:tab/>
      </w:r>
      <w:r w:rsidR="004E5DF6" w:rsidRPr="00933BE8">
        <w:rPr>
          <w:lang w:val="es-GT"/>
        </w:rPr>
        <w:t>g)</w:t>
      </w:r>
      <w:r w:rsidR="004E5DF6" w:rsidRPr="004E5DF6">
        <w:rPr>
          <w:i/>
          <w:lang w:val="es-GT"/>
        </w:rPr>
        <w:tab/>
      </w:r>
      <w:r w:rsidR="004E5DF6" w:rsidRPr="004E5DF6">
        <w:rPr>
          <w:lang w:val="es-MX"/>
        </w:rPr>
        <w:t>El Ministerio de Educación</w:t>
      </w:r>
      <w:r w:rsidR="00941BC1">
        <w:rPr>
          <w:lang w:val="es-MX"/>
        </w:rPr>
        <w:t>,</w:t>
      </w:r>
      <w:r w:rsidR="004E5DF6" w:rsidRPr="004E5DF6">
        <w:rPr>
          <w:lang w:val="es-MX"/>
        </w:rPr>
        <w:t xml:space="preserve"> como parte de </w:t>
      </w:r>
      <w:smartTag w:uri="urn:schemas-microsoft-com:office:smarttags" w:element="PersonName">
        <w:smartTagPr>
          <w:attr w:name="ProductID" w:val="la Comisi￳n Interinstitucional"/>
        </w:smartTagPr>
        <w:r w:rsidR="004E5DF6" w:rsidRPr="004E5DF6">
          <w:rPr>
            <w:lang w:val="es-MX"/>
          </w:rPr>
          <w:t>la Comisión Interinstitucional</w:t>
        </w:r>
      </w:smartTag>
      <w:r w:rsidR="004E5DF6" w:rsidRPr="004E5DF6">
        <w:rPr>
          <w:lang w:val="es-MX"/>
        </w:rPr>
        <w:t xml:space="preserve"> contra </w:t>
      </w:r>
      <w:smartTag w:uri="urn:schemas-microsoft-com:office:smarttags" w:element="PersonName">
        <w:smartTagPr>
          <w:attr w:name="ProductID" w:val="la Trata"/>
        </w:smartTagPr>
        <w:r w:rsidR="004E5DF6" w:rsidRPr="004E5DF6">
          <w:rPr>
            <w:lang w:val="es-MX"/>
          </w:rPr>
          <w:t>la Trata</w:t>
        </w:r>
      </w:smartTag>
      <w:r w:rsidR="004E5DF6" w:rsidRPr="004E5DF6">
        <w:rPr>
          <w:lang w:val="es-MX"/>
        </w:rPr>
        <w:t xml:space="preserve"> de Personas</w:t>
      </w:r>
      <w:r w:rsidR="00941BC1">
        <w:rPr>
          <w:lang w:val="es-MX"/>
        </w:rPr>
        <w:t>,</w:t>
      </w:r>
      <w:r w:rsidR="004E5DF6" w:rsidRPr="004E5DF6">
        <w:rPr>
          <w:lang w:val="es-MX"/>
        </w:rPr>
        <w:t xml:space="preserve"> ilustra y recomienda a la niñez medidas de protección, desde los componentes de ciencias naturales, ciencias sociales con los ejes de vida en democracia y cultura de paz y vida familiar</w:t>
      </w:r>
      <w:r w:rsidR="009653D9">
        <w:rPr>
          <w:lang w:val="es-MX"/>
        </w:rPr>
        <w:t>.</w:t>
      </w:r>
      <w:r w:rsidR="00E8778C">
        <w:rPr>
          <w:i/>
          <w:lang w:val="es-GT"/>
        </w:rPr>
        <w:t xml:space="preserve"> </w:t>
      </w:r>
    </w:p>
    <w:p w:rsidR="00E8778C" w:rsidRDefault="004E5DF6" w:rsidP="00933BE8">
      <w:pPr>
        <w:pStyle w:val="H56G"/>
        <w:rPr>
          <w:lang w:val="es-MX"/>
        </w:rPr>
      </w:pPr>
      <w:r w:rsidRPr="004E5DF6">
        <w:rPr>
          <w:lang w:val="es-GT"/>
        </w:rPr>
        <w:tab/>
      </w:r>
      <w:r w:rsidR="00933BE8">
        <w:rPr>
          <w:lang w:val="es-GT"/>
        </w:rPr>
        <w:tab/>
      </w:r>
      <w:r w:rsidRPr="004E5DF6">
        <w:rPr>
          <w:lang w:val="es-MX"/>
        </w:rPr>
        <w:t>Situación y regulación</w:t>
      </w:r>
      <w:r w:rsidR="00E8778C">
        <w:rPr>
          <w:lang w:val="es-MX"/>
        </w:rPr>
        <w:t xml:space="preserve"> </w:t>
      </w:r>
      <w:r w:rsidRPr="004E5DF6">
        <w:rPr>
          <w:lang w:val="es-MX"/>
        </w:rPr>
        <w:t xml:space="preserve">del proceso de </w:t>
      </w:r>
      <w:r w:rsidR="00933BE8">
        <w:rPr>
          <w:lang w:val="es-MX"/>
        </w:rPr>
        <w:t>a</w:t>
      </w:r>
      <w:r w:rsidRPr="004E5DF6">
        <w:rPr>
          <w:lang w:val="es-MX"/>
        </w:rPr>
        <w:t>dopciones</w:t>
      </w:r>
      <w:r w:rsidR="00E8778C">
        <w:rPr>
          <w:lang w:val="es-MX"/>
        </w:rPr>
        <w:t xml:space="preserve"> </w:t>
      </w:r>
    </w:p>
    <w:p w:rsidR="00E8778C" w:rsidRDefault="004E5DF6" w:rsidP="004E5DF6">
      <w:pPr>
        <w:pStyle w:val="SingleTxtG"/>
        <w:rPr>
          <w:lang w:val="es-MX"/>
        </w:rPr>
      </w:pPr>
      <w:r w:rsidRPr="004E5DF6">
        <w:rPr>
          <w:bCs/>
          <w:iCs/>
          <w:lang w:val="es-MX"/>
        </w:rPr>
        <w:t>252.</w:t>
      </w:r>
      <w:r w:rsidRPr="004E5DF6">
        <w:rPr>
          <w:bCs/>
          <w:iCs/>
          <w:lang w:val="es-MX"/>
        </w:rPr>
        <w:tab/>
      </w:r>
      <w:r w:rsidRPr="004E5DF6">
        <w:rPr>
          <w:lang w:val="es-MX"/>
        </w:rPr>
        <w:t>A nivel internacional, Guatemala era considerado un</w:t>
      </w:r>
      <w:r w:rsidR="00E8778C">
        <w:rPr>
          <w:lang w:val="es-MX"/>
        </w:rPr>
        <w:t xml:space="preserve"> </w:t>
      </w:r>
      <w:r w:rsidRPr="004E5DF6">
        <w:rPr>
          <w:lang w:val="es-MX"/>
        </w:rPr>
        <w:t>país de exportación de niños para adopciones internacionales, debido a la tramitación de los procesos en sede notarial, por lo que los niños que se encontraban sujetos a un procesos de adopción eran albergados en casas cuna o se encontraban al cuidado de personas en casas particulares.</w:t>
      </w:r>
      <w:r w:rsidR="00E8778C">
        <w:rPr>
          <w:lang w:val="es-MX"/>
        </w:rPr>
        <w:t xml:space="preserve"> </w:t>
      </w:r>
    </w:p>
    <w:p w:rsidR="00E8778C" w:rsidRDefault="004E5DF6" w:rsidP="004E5DF6">
      <w:pPr>
        <w:pStyle w:val="SingleTxtG"/>
        <w:rPr>
          <w:lang w:val="es-MX"/>
        </w:rPr>
      </w:pPr>
      <w:r w:rsidRPr="004E5DF6">
        <w:rPr>
          <w:bCs/>
          <w:iCs/>
          <w:lang w:val="es-MX"/>
        </w:rPr>
        <w:t>253.</w:t>
      </w:r>
      <w:r w:rsidRPr="004E5DF6">
        <w:rPr>
          <w:bCs/>
          <w:iCs/>
          <w:lang w:val="es-MX"/>
        </w:rPr>
        <w:tab/>
      </w:r>
      <w:r w:rsidRPr="004E5DF6">
        <w:rPr>
          <w:lang w:val="es-MX"/>
        </w:rPr>
        <w:t>Con la finalidad de proteger los intereses y derechos de los niños que se encuentran en procesos de adopción, se han adoptado medidas legislativas y administrativas, las cuales fueron abordadas dentro del marco normativo descrito más arriba.</w:t>
      </w:r>
      <w:r w:rsidR="00E8778C">
        <w:rPr>
          <w:lang w:val="es-MX"/>
        </w:rPr>
        <w:t xml:space="preserve"> </w:t>
      </w:r>
    </w:p>
    <w:p w:rsidR="00E8778C" w:rsidRDefault="004E5DF6" w:rsidP="004E5DF6">
      <w:pPr>
        <w:pStyle w:val="SingleTxtG"/>
        <w:rPr>
          <w:lang w:val="es-MX"/>
        </w:rPr>
      </w:pPr>
      <w:r w:rsidRPr="004E5DF6">
        <w:rPr>
          <w:bCs/>
          <w:iCs/>
          <w:lang w:val="es-MX"/>
        </w:rPr>
        <w:t>254.</w:t>
      </w:r>
      <w:r w:rsidRPr="004E5DF6">
        <w:rPr>
          <w:bCs/>
          <w:iCs/>
          <w:lang w:val="es-MX"/>
        </w:rPr>
        <w:tab/>
      </w:r>
      <w:r w:rsidRPr="004E5DF6">
        <w:rPr>
          <w:lang w:val="es-MX"/>
        </w:rPr>
        <w:t xml:space="preserve">Con la entrada en vigencia del Convenio de </w:t>
      </w:r>
      <w:smartTag w:uri="urn:schemas-microsoft-com:office:smarttags" w:element="PersonName">
        <w:smartTagPr>
          <w:attr w:name="ProductID" w:val="la Haya"/>
        </w:smartTagPr>
        <w:r w:rsidRPr="004E5DF6">
          <w:rPr>
            <w:lang w:val="es-MX"/>
          </w:rPr>
          <w:t>la Haya</w:t>
        </w:r>
      </w:smartTag>
      <w:r w:rsidRPr="004E5DF6">
        <w:rPr>
          <w:lang w:val="es-MX"/>
        </w:rPr>
        <w:t xml:space="preserve"> y </w:t>
      </w:r>
      <w:smartTag w:uri="urn:schemas-microsoft-com:office:smarttags" w:element="PersonName">
        <w:smartTagPr>
          <w:attr w:name="ProductID" w:val="la Ley"/>
        </w:smartTagPr>
        <w:r w:rsidRPr="004E5DF6">
          <w:rPr>
            <w:lang w:val="es-MX"/>
          </w:rPr>
          <w:t>la Ley</w:t>
        </w:r>
      </w:smartTag>
      <w:r w:rsidRPr="004E5DF6">
        <w:rPr>
          <w:lang w:val="es-MX"/>
        </w:rPr>
        <w:t xml:space="preserve"> de Adopciones inicia funciones el Consejo Nacional de Adopciones el 31 de diciembre de 2007. El Conse</w:t>
      </w:r>
      <w:r w:rsidR="00941BC1">
        <w:rPr>
          <w:lang w:val="es-MX"/>
        </w:rPr>
        <w:t>jo Nacional de Adopciones (CNA)</w:t>
      </w:r>
      <w:r w:rsidRPr="004E5DF6">
        <w:rPr>
          <w:lang w:val="es-MX"/>
        </w:rPr>
        <w:t xml:space="preserve"> tiene dentro de sus programas: la orientación a madres biológicas; supervisión de entidades públicas y privadas que se dedican al abrigo de niños bajo la coordinación de </w:t>
      </w:r>
      <w:smartTag w:uri="urn:schemas-microsoft-com:office:smarttags" w:element="PersonName">
        <w:smartTagPr>
          <w:attr w:name="ProductID" w:val="la Secretar￭a"/>
        </w:smartTagPr>
        <w:r w:rsidRPr="004E5DF6">
          <w:rPr>
            <w:lang w:val="es-MX"/>
          </w:rPr>
          <w:t>la Secretaría</w:t>
        </w:r>
      </w:smartTag>
      <w:r w:rsidRPr="004E5DF6">
        <w:rPr>
          <w:lang w:val="es-MX"/>
        </w:rPr>
        <w:t xml:space="preserve"> de Bienestar Social de </w:t>
      </w:r>
      <w:smartTag w:uri="urn:schemas-microsoft-com:office:smarttags" w:element="PersonName">
        <w:smartTagPr>
          <w:attr w:name="ProductID" w:val="la Presidencia"/>
        </w:smartTagPr>
        <w:r w:rsidRPr="004E5DF6">
          <w:rPr>
            <w:lang w:val="es-MX"/>
          </w:rPr>
          <w:t>la Presidencia</w:t>
        </w:r>
      </w:smartTag>
      <w:r w:rsidRPr="004E5DF6">
        <w:rPr>
          <w:lang w:val="es-MX"/>
        </w:rPr>
        <w:t xml:space="preserve"> de </w:t>
      </w:r>
      <w:smartTag w:uri="urn:schemas-microsoft-com:office:smarttags" w:element="PersonName">
        <w:smartTagPr>
          <w:attr w:name="ProductID" w:val="la Rep￺blica"/>
        </w:smartTagPr>
        <w:r w:rsidRPr="004E5DF6">
          <w:rPr>
            <w:lang w:val="es-MX"/>
          </w:rPr>
          <w:t>la República</w:t>
        </w:r>
      </w:smartTag>
      <w:r w:rsidR="00941BC1">
        <w:rPr>
          <w:lang w:val="es-MX"/>
        </w:rPr>
        <w:t>; r</w:t>
      </w:r>
      <w:r w:rsidRPr="004E5DF6">
        <w:rPr>
          <w:lang w:val="es-MX"/>
        </w:rPr>
        <w:t xml:space="preserve">egistro de los niños vulnerados en su derecho de familia; </w:t>
      </w:r>
      <w:r w:rsidR="00941BC1">
        <w:rPr>
          <w:lang w:val="es-MX"/>
        </w:rPr>
        <w:t>r</w:t>
      </w:r>
      <w:r w:rsidRPr="004E5DF6">
        <w:rPr>
          <w:lang w:val="es-MX"/>
        </w:rPr>
        <w:t xml:space="preserve">egistro de las entidades privadas; </w:t>
      </w:r>
      <w:r w:rsidR="00941BC1">
        <w:rPr>
          <w:lang w:val="es-MX"/>
        </w:rPr>
        <w:t>r</w:t>
      </w:r>
      <w:r w:rsidRPr="004E5DF6">
        <w:rPr>
          <w:lang w:val="es-MX"/>
        </w:rPr>
        <w:t>egistro de organismos extranjeros; asesoría a las familias tanto del adoptante como del adoptado.</w:t>
      </w:r>
      <w:r w:rsidR="00E8778C">
        <w:rPr>
          <w:lang w:val="es-MX"/>
        </w:rPr>
        <w:t xml:space="preserve"> </w:t>
      </w:r>
    </w:p>
    <w:p w:rsidR="00E8778C" w:rsidRDefault="004E5DF6" w:rsidP="004E5DF6">
      <w:pPr>
        <w:pStyle w:val="SingleTxtG"/>
        <w:rPr>
          <w:lang w:val="es-MX"/>
        </w:rPr>
      </w:pPr>
      <w:r w:rsidRPr="004E5DF6">
        <w:rPr>
          <w:bCs/>
          <w:iCs/>
          <w:lang w:val="es-MX"/>
        </w:rPr>
        <w:t>255.</w:t>
      </w:r>
      <w:r w:rsidRPr="004E5DF6">
        <w:rPr>
          <w:bCs/>
          <w:iCs/>
          <w:lang w:val="es-MX"/>
        </w:rPr>
        <w:tab/>
      </w:r>
      <w:r w:rsidRPr="00933BE8">
        <w:rPr>
          <w:lang w:val="es-MX"/>
        </w:rPr>
        <w:t>Las políticas que inspiran el trabajo del CNA son:</w:t>
      </w:r>
      <w:r w:rsidRPr="004E5DF6">
        <w:rPr>
          <w:lang w:val="es-MX"/>
        </w:rPr>
        <w:t xml:space="preserve"> asegurar la protección de los niños, niñas y adolescentes en proceso de adopción; asignar una familia idónea a cada niño en proceso de adopciones; promover la adopción nacional; velar</w:t>
      </w:r>
      <w:r w:rsidR="00E8778C">
        <w:rPr>
          <w:lang w:val="es-MX"/>
        </w:rPr>
        <w:t xml:space="preserve"> </w:t>
      </w:r>
      <w:r w:rsidRPr="004E5DF6">
        <w:rPr>
          <w:lang w:val="es-MX"/>
        </w:rPr>
        <w:t>por el interés superior del niño y el derecho a su identidad cultural; velar por los niños, niñas y adolescentes en estado de ad</w:t>
      </w:r>
      <w:r w:rsidR="00C82716">
        <w:rPr>
          <w:lang w:val="es-MX"/>
        </w:rPr>
        <w:t>o</w:t>
      </w:r>
      <w:r w:rsidRPr="004E5DF6">
        <w:rPr>
          <w:lang w:val="es-MX"/>
        </w:rPr>
        <w:t>ptabilidad; garantizar a los niños, niñas y adolescentes</w:t>
      </w:r>
      <w:r w:rsidR="00E8778C">
        <w:rPr>
          <w:lang w:val="es-MX"/>
        </w:rPr>
        <w:t xml:space="preserve"> </w:t>
      </w:r>
      <w:r w:rsidRPr="004E5DF6">
        <w:rPr>
          <w:lang w:val="es-MX"/>
        </w:rPr>
        <w:t>en proceso de adopción el pleno goce de sus derechos.</w:t>
      </w:r>
      <w:r w:rsidR="00E8778C">
        <w:rPr>
          <w:lang w:val="es-MX"/>
        </w:rPr>
        <w:t xml:space="preserve"> </w:t>
      </w:r>
    </w:p>
    <w:p w:rsidR="00E8778C" w:rsidRDefault="004E5DF6" w:rsidP="00933BE8">
      <w:pPr>
        <w:pStyle w:val="H56G"/>
        <w:rPr>
          <w:lang w:val="es-MX"/>
        </w:rPr>
      </w:pPr>
      <w:r w:rsidRPr="004E5DF6">
        <w:rPr>
          <w:lang w:val="es-MX"/>
        </w:rPr>
        <w:tab/>
      </w:r>
      <w:r w:rsidRPr="004E5DF6">
        <w:rPr>
          <w:lang w:val="es-MX"/>
        </w:rPr>
        <w:tab/>
        <w:t>Avances alcanzados y medidas implementadas</w:t>
      </w:r>
      <w:r w:rsidR="00E8778C">
        <w:rPr>
          <w:lang w:val="es-MX"/>
        </w:rPr>
        <w:t xml:space="preserve"> </w:t>
      </w:r>
    </w:p>
    <w:p w:rsidR="00E8778C" w:rsidRDefault="004E5DF6" w:rsidP="004E5DF6">
      <w:pPr>
        <w:pStyle w:val="SingleTxtG"/>
        <w:rPr>
          <w:lang w:val="es-MX"/>
        </w:rPr>
      </w:pPr>
      <w:r w:rsidRPr="004E5DF6">
        <w:rPr>
          <w:bCs/>
          <w:iCs/>
          <w:lang w:val="es-MX"/>
        </w:rPr>
        <w:t>256.</w:t>
      </w:r>
      <w:r w:rsidRPr="004E5DF6">
        <w:rPr>
          <w:bCs/>
          <w:iCs/>
          <w:lang w:val="es-MX"/>
        </w:rPr>
        <w:tab/>
      </w:r>
      <w:r w:rsidRPr="004E5DF6">
        <w:rPr>
          <w:lang w:val="es-MX"/>
        </w:rPr>
        <w:t xml:space="preserve">Se han logrado varios avances como los siguientes: implementación de </w:t>
      </w:r>
      <w:smartTag w:uri="urn:schemas-microsoft-com:office:smarttags" w:element="PersonName">
        <w:smartTagPr>
          <w:attr w:name="ProductID" w:val="la Ley"/>
        </w:smartTagPr>
        <w:r w:rsidRPr="004E5DF6">
          <w:rPr>
            <w:lang w:val="es-MX"/>
          </w:rPr>
          <w:t>la Ley</w:t>
        </w:r>
      </w:smartTag>
      <w:r w:rsidRPr="004E5DF6">
        <w:rPr>
          <w:lang w:val="es-MX"/>
        </w:rPr>
        <w:t xml:space="preserve"> de Adopciones; se estableció la sede del CNA; se realizó el proceso de registro de las adopciones iniciadas en sede notarial bajo la vigencia de la ley anterior, se realizó en forma conjunta con </w:t>
      </w:r>
      <w:smartTag w:uri="urn:schemas-microsoft-com:office:smarttags" w:element="PersonName">
        <w:smartTagPr>
          <w:attr w:name="ProductID" w:val="la Procuradur￭a General"/>
        </w:smartTagPr>
        <w:r w:rsidRPr="004E5DF6">
          <w:rPr>
            <w:lang w:val="es-MX"/>
          </w:rPr>
          <w:t>la Procuraduría General</w:t>
        </w:r>
      </w:smartTag>
      <w:r w:rsidRPr="004E5DF6">
        <w:rPr>
          <w:lang w:val="es-MX"/>
        </w:rPr>
        <w:t xml:space="preserve"> de </w:t>
      </w:r>
      <w:smartTag w:uri="urn:schemas-microsoft-com:office:smarttags" w:element="PersonName">
        <w:smartTagPr>
          <w:attr w:name="ProductID" w:val="la Naci￳n"/>
        </w:smartTagPr>
        <w:r w:rsidRPr="004E5DF6">
          <w:rPr>
            <w:lang w:val="es-MX"/>
          </w:rPr>
          <w:t>la Nación</w:t>
        </w:r>
      </w:smartTag>
      <w:r w:rsidRPr="004E5DF6">
        <w:rPr>
          <w:lang w:val="es-MX"/>
        </w:rPr>
        <w:t xml:space="preserve"> el proceso de revisión de los expedientes de adopción que estaban en trámite; se realizaron 27 adopciones nacionales y </w:t>
      </w:r>
      <w:r w:rsidR="00C82716">
        <w:rPr>
          <w:lang w:val="es-MX"/>
        </w:rPr>
        <w:t>1</w:t>
      </w:r>
      <w:r w:rsidRPr="004E5DF6">
        <w:rPr>
          <w:lang w:val="es-MX"/>
        </w:rPr>
        <w:t xml:space="preserve"> adopción internacional de un niño con necesidades especiales; se orientó a madres biológicas en conflicto con su maternidad; se orientó a los padres adoptantes; se capacitó al Equipo Multidisciplinario con ayuda del Fondo de las Naciones Unidas para la Infancia (UNICEF); se realizaron los protocolos para el Equipo Multidisciplinario a través de una consultora internacional del UNICEF; se suscribieron dos convenios de cooperación</w:t>
      </w:r>
      <w:r w:rsidR="00C82716">
        <w:rPr>
          <w:lang w:val="es-MX"/>
        </w:rPr>
        <w:t>,</w:t>
      </w:r>
      <w:r w:rsidRPr="004E5DF6">
        <w:rPr>
          <w:lang w:val="es-MX"/>
        </w:rPr>
        <w:t xml:space="preserve"> uno administrativo para establecer la sede del CNA y otro de cooperación con una entidad homóloga en Chile.</w:t>
      </w:r>
      <w:r w:rsidR="00E8778C">
        <w:rPr>
          <w:lang w:val="es-MX"/>
        </w:rPr>
        <w:t xml:space="preserve"> </w:t>
      </w:r>
    </w:p>
    <w:p w:rsidR="00E8778C" w:rsidRDefault="004E5DF6" w:rsidP="004E5DF6">
      <w:pPr>
        <w:pStyle w:val="SingleTxtG"/>
        <w:rPr>
          <w:lang w:val="es-MX"/>
        </w:rPr>
      </w:pPr>
      <w:r w:rsidRPr="004E5DF6">
        <w:rPr>
          <w:bCs/>
          <w:iCs/>
          <w:lang w:val="es-MX"/>
        </w:rPr>
        <w:t>257.</w:t>
      </w:r>
      <w:r w:rsidRPr="004E5DF6">
        <w:rPr>
          <w:bCs/>
          <w:iCs/>
          <w:lang w:val="es-MX"/>
        </w:rPr>
        <w:tab/>
      </w:r>
      <w:r w:rsidRPr="004E5DF6">
        <w:rPr>
          <w:lang w:val="es-MX"/>
        </w:rPr>
        <w:t>Luego de la instalación del Consejo Nacional de Adopciones, se inició el proceso de implementación de la nueva legislación en materia de adopciones, encontrándose con dificultades como la limitación al recurso humano y financiero hasta conflictos de naturaleza política y de oposición de sectores interesados. Pese a los factores adversos</w:t>
      </w:r>
      <w:r w:rsidR="00C82716">
        <w:rPr>
          <w:lang w:val="es-MX"/>
        </w:rPr>
        <w:t>,</w:t>
      </w:r>
      <w:r w:rsidRPr="004E5DF6">
        <w:rPr>
          <w:lang w:val="es-MX"/>
        </w:rPr>
        <w:t xml:space="preserve"> el Consejo se encuentra en funcionamiento y ha alcanzado logros y avances puntuales en la orientación a madres biológicas y familias adoptivas, se han realizado talleres informativos a postulantes a padres adoptivos y talleres formativos a familias en proceso de adopción y en la capacitación del personal del Equipo Multidisciplinario.</w:t>
      </w:r>
      <w:r w:rsidR="00E8778C">
        <w:rPr>
          <w:lang w:val="es-MX"/>
        </w:rPr>
        <w:t xml:space="preserve"> </w:t>
      </w:r>
    </w:p>
    <w:p w:rsidR="00E8778C" w:rsidRDefault="004E5DF6" w:rsidP="004E5DF6">
      <w:pPr>
        <w:pStyle w:val="SingleTxtG"/>
        <w:rPr>
          <w:lang w:val="es-GT"/>
        </w:rPr>
      </w:pPr>
      <w:r w:rsidRPr="004E5DF6">
        <w:rPr>
          <w:bCs/>
          <w:iCs/>
          <w:lang w:val="es-GT"/>
        </w:rPr>
        <w:t>258.</w:t>
      </w:r>
      <w:r w:rsidRPr="004E5DF6">
        <w:rPr>
          <w:bCs/>
          <w:iCs/>
          <w:lang w:val="es-GT"/>
        </w:rPr>
        <w:tab/>
      </w:r>
      <w:r w:rsidRPr="004E5DF6">
        <w:rPr>
          <w:lang w:val="es-GT"/>
        </w:rPr>
        <w:t xml:space="preserve">El CNA para la protección de la niñez que se encontraba en proceso de adopción con el sistema anterior implementó medidas para localizar a los niños y requirió a los notarios que tramitaban </w:t>
      </w:r>
      <w:r w:rsidRPr="004E5DF6">
        <w:rPr>
          <w:lang w:val="es-MX"/>
        </w:rPr>
        <w:t>adopciones</w:t>
      </w:r>
      <w:r w:rsidRPr="004E5DF6">
        <w:rPr>
          <w:lang w:val="es-GT"/>
        </w:rPr>
        <w:t xml:space="preserve"> que llenaran un formulario con datos del niño, de la madre biológica, lugar de ubicación del niño, nombre de la cuidadora y del notario director. En conjunto con </w:t>
      </w:r>
      <w:smartTag w:uri="urn:schemas-microsoft-com:office:smarttags" w:element="PersonName">
        <w:smartTagPr>
          <w:attr w:name="ProductID" w:val="la PGN"/>
        </w:smartTagPr>
        <w:r w:rsidRPr="004E5DF6">
          <w:rPr>
            <w:lang w:val="es-GT"/>
          </w:rPr>
          <w:t>la PGN</w:t>
        </w:r>
      </w:smartTag>
      <w:r w:rsidRPr="004E5DF6">
        <w:rPr>
          <w:lang w:val="es-GT"/>
        </w:rPr>
        <w:t>, el Consejo</w:t>
      </w:r>
      <w:r w:rsidR="00E8778C">
        <w:rPr>
          <w:lang w:val="es-GT"/>
        </w:rPr>
        <w:t xml:space="preserve"> </w:t>
      </w:r>
      <w:r w:rsidRPr="004E5DF6">
        <w:rPr>
          <w:lang w:val="es-GT"/>
        </w:rPr>
        <w:t xml:space="preserve">inicia un proceso de verificación para determinar la veracidad de los datos proporcionados por los </w:t>
      </w:r>
      <w:r w:rsidR="00C82716">
        <w:rPr>
          <w:lang w:val="es-GT"/>
        </w:rPr>
        <w:t>n</w:t>
      </w:r>
      <w:r w:rsidRPr="004E5DF6">
        <w:rPr>
          <w:lang w:val="es-GT"/>
        </w:rPr>
        <w:t>otarios.</w:t>
      </w:r>
      <w:r w:rsidR="00E8778C">
        <w:rPr>
          <w:lang w:val="es-GT"/>
        </w:rPr>
        <w:t xml:space="preserve"> </w:t>
      </w:r>
    </w:p>
    <w:p w:rsidR="00E8778C" w:rsidRDefault="004E5DF6" w:rsidP="004E5DF6">
      <w:pPr>
        <w:pStyle w:val="SingleTxtG"/>
        <w:rPr>
          <w:lang w:val="es-GT"/>
        </w:rPr>
      </w:pPr>
      <w:r w:rsidRPr="004E5DF6">
        <w:rPr>
          <w:bCs/>
          <w:iCs/>
          <w:lang w:val="es-GT"/>
        </w:rPr>
        <w:t>259.</w:t>
      </w:r>
      <w:r w:rsidRPr="004E5DF6">
        <w:rPr>
          <w:bCs/>
          <w:iCs/>
          <w:lang w:val="es-GT"/>
        </w:rPr>
        <w:tab/>
      </w:r>
      <w:r w:rsidRPr="004E5DF6">
        <w:rPr>
          <w:lang w:val="es-GT"/>
        </w:rPr>
        <w:t>En ese sentido los niños que se rescatan, víctimas de tráfico o de adopciones ilegales o irregulares</w:t>
      </w:r>
      <w:r w:rsidR="00C82716">
        <w:rPr>
          <w:lang w:val="es-GT"/>
        </w:rPr>
        <w:t>,</w:t>
      </w:r>
      <w:r w:rsidRPr="004E5DF6">
        <w:rPr>
          <w:lang w:val="es-GT"/>
        </w:rPr>
        <w:t xml:space="preserve"> son </w:t>
      </w:r>
      <w:r w:rsidRPr="004E5DF6">
        <w:rPr>
          <w:lang w:val="es-MX"/>
        </w:rPr>
        <w:t>puestos</w:t>
      </w:r>
      <w:r w:rsidRPr="004E5DF6">
        <w:rPr>
          <w:lang w:val="es-GT"/>
        </w:rPr>
        <w:t xml:space="preserve"> a disposición del </w:t>
      </w:r>
      <w:r w:rsidR="00C82716" w:rsidRPr="004E5DF6">
        <w:rPr>
          <w:lang w:val="es-GT"/>
        </w:rPr>
        <w:t>juez de la niñez y adolescencia</w:t>
      </w:r>
      <w:r w:rsidRPr="004E5DF6">
        <w:rPr>
          <w:lang w:val="es-GT"/>
        </w:rPr>
        <w:t>, a</w:t>
      </w:r>
      <w:r w:rsidR="00E8778C">
        <w:rPr>
          <w:lang w:val="es-GT"/>
        </w:rPr>
        <w:t xml:space="preserve"> </w:t>
      </w:r>
      <w:r w:rsidRPr="004E5DF6">
        <w:rPr>
          <w:lang w:val="es-GT"/>
        </w:rPr>
        <w:t xml:space="preserve">través de </w:t>
      </w:r>
      <w:smartTag w:uri="urn:schemas-microsoft-com:office:smarttags" w:element="PersonName">
        <w:smartTagPr>
          <w:attr w:name="ProductID" w:val="la Procuradur￭a General"/>
        </w:smartTagPr>
        <w:r w:rsidRPr="004E5DF6">
          <w:rPr>
            <w:lang w:val="es-GT"/>
          </w:rPr>
          <w:t>la Procuraduría General</w:t>
        </w:r>
      </w:smartTag>
      <w:r w:rsidRPr="004E5DF6">
        <w:rPr>
          <w:lang w:val="es-GT"/>
        </w:rPr>
        <w:t xml:space="preserve"> de </w:t>
      </w:r>
      <w:smartTag w:uri="urn:schemas-microsoft-com:office:smarttags" w:element="PersonName">
        <w:smartTagPr>
          <w:attr w:name="ProductID" w:val="la Naci￳n"/>
        </w:smartTagPr>
        <w:r w:rsidRPr="004E5DF6">
          <w:rPr>
            <w:lang w:val="es-GT"/>
          </w:rPr>
          <w:t>la Nación</w:t>
        </w:r>
      </w:smartTag>
      <w:r w:rsidRPr="004E5DF6">
        <w:rPr>
          <w:lang w:val="es-GT"/>
        </w:rPr>
        <w:t>, y posteriormente se inicia el proceso de protección.</w:t>
      </w:r>
      <w:r w:rsidR="00E8778C">
        <w:rPr>
          <w:lang w:val="es-GT"/>
        </w:rPr>
        <w:t xml:space="preserve"> </w:t>
      </w:r>
    </w:p>
    <w:p w:rsidR="00E8778C" w:rsidRDefault="004E5DF6" w:rsidP="004E5DF6">
      <w:pPr>
        <w:pStyle w:val="SingleTxtG"/>
        <w:rPr>
          <w:lang w:val="es-GT"/>
        </w:rPr>
      </w:pPr>
      <w:r w:rsidRPr="004E5DF6">
        <w:rPr>
          <w:bCs/>
          <w:iCs/>
          <w:lang w:val="es-GT"/>
        </w:rPr>
        <w:t>260.</w:t>
      </w:r>
      <w:r w:rsidRPr="004E5DF6">
        <w:rPr>
          <w:bCs/>
          <w:iCs/>
          <w:lang w:val="es-GT"/>
        </w:rPr>
        <w:tab/>
      </w:r>
      <w:r w:rsidRPr="004E5DF6">
        <w:rPr>
          <w:lang w:val="es-GT"/>
        </w:rPr>
        <w:t xml:space="preserve">El CNA </w:t>
      </w:r>
      <w:r w:rsidRPr="004E5DF6">
        <w:rPr>
          <w:lang w:val="es-MX"/>
        </w:rPr>
        <w:t>implementa</w:t>
      </w:r>
      <w:r w:rsidRPr="004E5DF6">
        <w:rPr>
          <w:lang w:val="es-GT"/>
        </w:rPr>
        <w:t xml:space="preserve"> acciones tendientes a proteger a la niñez que se encuentra en proceso de</w:t>
      </w:r>
      <w:r w:rsidR="00C82716">
        <w:rPr>
          <w:lang w:val="es-GT"/>
        </w:rPr>
        <w:t xml:space="preserve"> adopción, dentro de las cuales</w:t>
      </w:r>
      <w:r w:rsidRPr="004E5DF6">
        <w:rPr>
          <w:lang w:val="es-GT"/>
        </w:rPr>
        <w:t>:</w:t>
      </w:r>
      <w:r w:rsidR="00E8778C">
        <w:rPr>
          <w:lang w:val="es-GT"/>
        </w:rPr>
        <w:t xml:space="preserve"> </w:t>
      </w:r>
    </w:p>
    <w:p w:rsidR="004E5DF6" w:rsidRPr="004E5DF6" w:rsidRDefault="00933BE8" w:rsidP="004E5DF6">
      <w:pPr>
        <w:pStyle w:val="SingleTxtG"/>
        <w:rPr>
          <w:lang w:val="es-GT"/>
        </w:rPr>
      </w:pPr>
      <w:r>
        <w:rPr>
          <w:lang w:val="es-GT"/>
        </w:rPr>
        <w:tab/>
      </w:r>
      <w:r w:rsidR="004E5DF6" w:rsidRPr="004E5DF6">
        <w:rPr>
          <w:lang w:val="es-GT"/>
        </w:rPr>
        <w:t>a)</w:t>
      </w:r>
      <w:r w:rsidR="004E5DF6" w:rsidRPr="004E5DF6">
        <w:rPr>
          <w:lang w:val="es-GT"/>
        </w:rPr>
        <w:tab/>
        <w:t>Evalúa a los niños que encuentran en proceso de adopción en los hogares, esta evaluación es psicológica, social y legal;</w:t>
      </w:r>
    </w:p>
    <w:p w:rsidR="004E5DF6" w:rsidRPr="004E5DF6" w:rsidRDefault="00933BE8" w:rsidP="004E5DF6">
      <w:pPr>
        <w:pStyle w:val="SingleTxtG"/>
        <w:rPr>
          <w:lang w:val="es-GT"/>
        </w:rPr>
      </w:pPr>
      <w:r>
        <w:rPr>
          <w:lang w:val="es-GT"/>
        </w:rPr>
        <w:tab/>
      </w:r>
      <w:r w:rsidR="004E5DF6" w:rsidRPr="004E5DF6">
        <w:rPr>
          <w:lang w:val="es-GT"/>
        </w:rPr>
        <w:t>b)</w:t>
      </w:r>
      <w:r w:rsidR="004E5DF6" w:rsidRPr="004E5DF6">
        <w:rPr>
          <w:lang w:val="es-GT"/>
        </w:rPr>
        <w:tab/>
        <w:t xml:space="preserve">Supervisa hogares en coordinación con </w:t>
      </w:r>
      <w:smartTag w:uri="urn:schemas-microsoft-com:office:smarttags" w:element="PersonName">
        <w:smartTagPr>
          <w:attr w:name="ProductID" w:val="la Secretar￭a"/>
        </w:smartTagPr>
        <w:r w:rsidR="004E5DF6" w:rsidRPr="004E5DF6">
          <w:rPr>
            <w:lang w:val="es-GT"/>
          </w:rPr>
          <w:t>la Secretaría</w:t>
        </w:r>
      </w:smartTag>
      <w:r w:rsidR="004E5DF6" w:rsidRPr="004E5DF6">
        <w:rPr>
          <w:lang w:val="es-GT"/>
        </w:rPr>
        <w:t xml:space="preserve"> de Bienestar Social de </w:t>
      </w:r>
      <w:smartTag w:uri="urn:schemas-microsoft-com:office:smarttags" w:element="PersonName">
        <w:smartTagPr>
          <w:attr w:name="ProductID" w:val="la Presidencia"/>
        </w:smartTagPr>
        <w:r w:rsidR="004E5DF6" w:rsidRPr="004E5DF6">
          <w:rPr>
            <w:lang w:val="es-GT"/>
          </w:rPr>
          <w:t>la Presidencia</w:t>
        </w:r>
      </w:smartTag>
      <w:r w:rsidR="004E5DF6" w:rsidRPr="004E5DF6">
        <w:rPr>
          <w:lang w:val="es-GT"/>
        </w:rPr>
        <w:t xml:space="preserve"> de </w:t>
      </w:r>
      <w:smartTag w:uri="urn:schemas-microsoft-com:office:smarttags" w:element="PersonName">
        <w:smartTagPr>
          <w:attr w:name="ProductID" w:val="la Rep￺blica"/>
        </w:smartTagPr>
        <w:r w:rsidR="004E5DF6" w:rsidRPr="004E5DF6">
          <w:rPr>
            <w:lang w:val="es-GT"/>
          </w:rPr>
          <w:t>la República</w:t>
        </w:r>
      </w:smartTag>
      <w:r w:rsidR="004E5DF6" w:rsidRPr="004E5DF6">
        <w:rPr>
          <w:lang w:val="es-GT"/>
        </w:rPr>
        <w:t>, para conocer la situación integral de los niños;</w:t>
      </w:r>
    </w:p>
    <w:p w:rsidR="004E5DF6" w:rsidRPr="004E5DF6" w:rsidRDefault="00933BE8" w:rsidP="004E5DF6">
      <w:pPr>
        <w:pStyle w:val="SingleTxtG"/>
        <w:rPr>
          <w:lang w:val="es-GT"/>
        </w:rPr>
      </w:pPr>
      <w:r>
        <w:rPr>
          <w:lang w:val="es-GT"/>
        </w:rPr>
        <w:tab/>
      </w:r>
      <w:r w:rsidR="004E5DF6" w:rsidRPr="004E5DF6">
        <w:rPr>
          <w:lang w:val="es-GT"/>
        </w:rPr>
        <w:t>c)</w:t>
      </w:r>
      <w:r w:rsidR="004E5DF6" w:rsidRPr="004E5DF6">
        <w:rPr>
          <w:lang w:val="es-GT"/>
        </w:rPr>
        <w:tab/>
        <w:t>Vela por los niños en estado de adoptabilidad que ingresan a los hogares de protección y abrigo o a programas temporales del Estado;</w:t>
      </w:r>
    </w:p>
    <w:p w:rsidR="004E5DF6" w:rsidRPr="004E5DF6" w:rsidRDefault="00933BE8" w:rsidP="004E5DF6">
      <w:pPr>
        <w:pStyle w:val="SingleTxtG"/>
        <w:rPr>
          <w:lang w:val="es-GT"/>
        </w:rPr>
      </w:pPr>
      <w:r>
        <w:rPr>
          <w:lang w:val="es-GT"/>
        </w:rPr>
        <w:tab/>
      </w:r>
      <w:r w:rsidR="004E5DF6" w:rsidRPr="004E5DF6">
        <w:rPr>
          <w:lang w:val="es-GT"/>
        </w:rPr>
        <w:t>d)</w:t>
      </w:r>
      <w:r w:rsidR="004E5DF6" w:rsidRPr="004E5DF6">
        <w:rPr>
          <w:lang w:val="es-GT"/>
        </w:rPr>
        <w:tab/>
        <w:t>Orienta a madres biológicas en conflicto con su maternidad, que desean dar a su hijo en adopción;</w:t>
      </w:r>
    </w:p>
    <w:p w:rsidR="00E8778C" w:rsidRDefault="00933BE8" w:rsidP="004E5DF6">
      <w:pPr>
        <w:pStyle w:val="SingleTxtG"/>
        <w:rPr>
          <w:lang w:val="es-GT"/>
        </w:rPr>
      </w:pPr>
      <w:r>
        <w:rPr>
          <w:lang w:val="es-GT"/>
        </w:rPr>
        <w:tab/>
      </w:r>
      <w:r w:rsidR="004E5DF6" w:rsidRPr="004E5DF6">
        <w:rPr>
          <w:lang w:val="es-GT"/>
        </w:rPr>
        <w:t>e)</w:t>
      </w:r>
      <w:r w:rsidR="004E5DF6" w:rsidRPr="004E5DF6">
        <w:rPr>
          <w:lang w:val="es-GT"/>
        </w:rPr>
        <w:tab/>
        <w:t>Supervisa el período de socialización de los niños en proceso de adopción.</w:t>
      </w:r>
      <w:r w:rsidR="00E8778C">
        <w:rPr>
          <w:lang w:val="es-GT"/>
        </w:rPr>
        <w:t xml:space="preserve"> </w:t>
      </w:r>
    </w:p>
    <w:p w:rsidR="00E8778C" w:rsidRDefault="004E5DF6" w:rsidP="004E5DF6">
      <w:pPr>
        <w:pStyle w:val="SingleTxtG"/>
        <w:rPr>
          <w:lang w:val="es-GT"/>
        </w:rPr>
      </w:pPr>
      <w:r w:rsidRPr="004E5DF6">
        <w:rPr>
          <w:bCs/>
          <w:iCs/>
          <w:lang w:val="es-GT"/>
        </w:rPr>
        <w:t>261.</w:t>
      </w:r>
      <w:r w:rsidRPr="004E5DF6">
        <w:rPr>
          <w:bCs/>
          <w:iCs/>
          <w:lang w:val="es-GT"/>
        </w:rPr>
        <w:tab/>
      </w:r>
      <w:r w:rsidRPr="004E5DF6">
        <w:rPr>
          <w:lang w:val="es-GT"/>
        </w:rPr>
        <w:t xml:space="preserve">Luego que finaliza el proceso de adopción, de conformidad con el artículo 23 de </w:t>
      </w:r>
      <w:smartTag w:uri="urn:schemas-microsoft-com:office:smarttags" w:element="PersonName">
        <w:smartTagPr>
          <w:attr w:name="ProductID" w:val="la Ley"/>
        </w:smartTagPr>
        <w:r w:rsidRPr="004E5DF6">
          <w:rPr>
            <w:lang w:val="es-GT"/>
          </w:rPr>
          <w:t>la Ley</w:t>
        </w:r>
      </w:smartTag>
      <w:r w:rsidRPr="004E5DF6">
        <w:rPr>
          <w:lang w:val="es-GT"/>
        </w:rPr>
        <w:t xml:space="preserve"> de Adopciones, el CNA da seguimiento al niño adoptado por medio de informes que proporcionará la autoridad central </w:t>
      </w:r>
      <w:r w:rsidRPr="004E5DF6">
        <w:rPr>
          <w:lang w:val="es-MX"/>
        </w:rPr>
        <w:t>del</w:t>
      </w:r>
      <w:r w:rsidRPr="004E5DF6">
        <w:rPr>
          <w:lang w:val="es-GT"/>
        </w:rPr>
        <w:t xml:space="preserve"> país de recepción del niño, niña o adolescente.</w:t>
      </w:r>
      <w:r w:rsidR="00E8778C">
        <w:rPr>
          <w:lang w:val="es-GT"/>
        </w:rPr>
        <w:t xml:space="preserve"> </w:t>
      </w:r>
    </w:p>
    <w:p w:rsidR="00E8778C" w:rsidRDefault="004E5DF6" w:rsidP="004E5DF6">
      <w:pPr>
        <w:pStyle w:val="SingleTxtG"/>
        <w:rPr>
          <w:lang w:val="es-GT"/>
        </w:rPr>
      </w:pPr>
      <w:r w:rsidRPr="004E5DF6">
        <w:rPr>
          <w:bCs/>
          <w:iCs/>
          <w:lang w:val="es-GT"/>
        </w:rPr>
        <w:t>262.</w:t>
      </w:r>
      <w:r w:rsidRPr="004E5DF6">
        <w:rPr>
          <w:bCs/>
          <w:iCs/>
          <w:lang w:val="es-GT"/>
        </w:rPr>
        <w:tab/>
      </w:r>
      <w:r w:rsidRPr="004E5DF6">
        <w:rPr>
          <w:lang w:val="es-GT"/>
        </w:rPr>
        <w:t xml:space="preserve">Si el CNA establece la existencia de anomalías en el proceso de adopción, presenta la denuncia </w:t>
      </w:r>
      <w:r w:rsidRPr="004E5DF6">
        <w:rPr>
          <w:lang w:val="es-MX"/>
        </w:rPr>
        <w:t>correspondiente</w:t>
      </w:r>
      <w:r w:rsidR="00E8778C">
        <w:rPr>
          <w:lang w:val="es-GT"/>
        </w:rPr>
        <w:t xml:space="preserve"> </w:t>
      </w:r>
      <w:r w:rsidRPr="004E5DF6">
        <w:rPr>
          <w:lang w:val="es-GT"/>
        </w:rPr>
        <w:t>ante el Ministerio Público. Al respecto, se han encontrado 34 casos de niños en los cuales se encontr</w:t>
      </w:r>
      <w:r w:rsidR="00C82716">
        <w:rPr>
          <w:lang w:val="es-GT"/>
        </w:rPr>
        <w:t>aron</w:t>
      </w:r>
      <w:r w:rsidRPr="004E5DF6">
        <w:rPr>
          <w:lang w:val="es-GT"/>
        </w:rPr>
        <w:t xml:space="preserve"> irregularidades o falta de consentimiento de las madres biológicas, en los cuales </w:t>
      </w:r>
      <w:smartTag w:uri="urn:schemas-microsoft-com:office:smarttags" w:element="PersonName">
        <w:smartTagPr>
          <w:attr w:name="ProductID" w:val="la PGN"/>
        </w:smartTagPr>
        <w:r w:rsidRPr="004E5DF6">
          <w:rPr>
            <w:lang w:val="es-GT"/>
          </w:rPr>
          <w:t>la PGN</w:t>
        </w:r>
      </w:smartTag>
      <w:r w:rsidRPr="004E5DF6">
        <w:rPr>
          <w:lang w:val="es-GT"/>
        </w:rPr>
        <w:t xml:space="preserve">, previa investigación de </w:t>
      </w:r>
      <w:smartTag w:uri="urn:schemas-microsoft-com:office:smarttags" w:element="PersonName">
        <w:smartTagPr>
          <w:attr w:name="ProductID" w:val="la Unidad"/>
        </w:smartTagPr>
        <w:r w:rsidRPr="004E5DF6">
          <w:rPr>
            <w:lang w:val="es-GT"/>
          </w:rPr>
          <w:t>la Unidad</w:t>
        </w:r>
      </w:smartTag>
      <w:r w:rsidRPr="004E5DF6">
        <w:rPr>
          <w:lang w:val="es-GT"/>
        </w:rPr>
        <w:t xml:space="preserve"> de </w:t>
      </w:r>
      <w:smartTag w:uri="urn:schemas-microsoft-com:office:smarttags" w:element="PersonName">
        <w:smartTagPr>
          <w:attr w:name="ProductID" w:val="la Ni￱ez"/>
        </w:smartTagPr>
        <w:r w:rsidRPr="004E5DF6">
          <w:rPr>
            <w:lang w:val="es-GT"/>
          </w:rPr>
          <w:t>la Niñez</w:t>
        </w:r>
      </w:smartTag>
      <w:r w:rsidRPr="004E5DF6">
        <w:rPr>
          <w:lang w:val="es-GT"/>
        </w:rPr>
        <w:t xml:space="preserve"> y la Adolescencia</w:t>
      </w:r>
      <w:r w:rsidR="00C82716">
        <w:rPr>
          <w:lang w:val="es-GT"/>
        </w:rPr>
        <w:t>,</w:t>
      </w:r>
      <w:r w:rsidRPr="004E5DF6">
        <w:rPr>
          <w:lang w:val="es-GT"/>
        </w:rPr>
        <w:t xml:space="preserve"> interpuso las denuncias respectivas, la cual además debe realizar el rescate de los niños, representarlos e investigar y</w:t>
      </w:r>
      <w:r w:rsidR="00E8778C">
        <w:rPr>
          <w:lang w:val="es-GT"/>
        </w:rPr>
        <w:t xml:space="preserve"> </w:t>
      </w:r>
      <w:r w:rsidRPr="004E5DF6">
        <w:rPr>
          <w:lang w:val="es-GT"/>
        </w:rPr>
        <w:t>buscar a los familiares de éstos.</w:t>
      </w:r>
      <w:r w:rsidR="00E8778C">
        <w:rPr>
          <w:lang w:val="es-GT"/>
        </w:rPr>
        <w:t xml:space="preserve"> </w:t>
      </w:r>
    </w:p>
    <w:p w:rsidR="00E8778C" w:rsidRDefault="00933BE8" w:rsidP="00933BE8">
      <w:pPr>
        <w:pStyle w:val="H56G"/>
        <w:rPr>
          <w:lang w:val="es-MX"/>
        </w:rPr>
      </w:pPr>
      <w:r>
        <w:rPr>
          <w:lang w:val="es-MX"/>
        </w:rPr>
        <w:tab/>
      </w:r>
      <w:r w:rsidR="004E5DF6" w:rsidRPr="004E5DF6">
        <w:rPr>
          <w:lang w:val="es-MX"/>
        </w:rPr>
        <w:tab/>
        <w:t>Desafíos y dificultades</w:t>
      </w:r>
      <w:r w:rsidR="00E8778C">
        <w:rPr>
          <w:lang w:val="es-MX"/>
        </w:rPr>
        <w:t xml:space="preserve"> </w:t>
      </w:r>
    </w:p>
    <w:p w:rsidR="00E8778C" w:rsidRDefault="004E5DF6" w:rsidP="004E5DF6">
      <w:pPr>
        <w:pStyle w:val="SingleTxtG"/>
        <w:rPr>
          <w:lang w:val="es-MX"/>
        </w:rPr>
      </w:pPr>
      <w:r w:rsidRPr="004E5DF6">
        <w:rPr>
          <w:bCs/>
          <w:iCs/>
          <w:lang w:val="es-MX"/>
        </w:rPr>
        <w:t>263.</w:t>
      </w:r>
      <w:r w:rsidRPr="004E5DF6">
        <w:rPr>
          <w:bCs/>
          <w:iCs/>
          <w:lang w:val="es-MX"/>
        </w:rPr>
        <w:tab/>
      </w:r>
      <w:r w:rsidRPr="004E5DF6">
        <w:rPr>
          <w:lang w:val="es-MX"/>
        </w:rPr>
        <w:t xml:space="preserve">Para el adecuado funcionamiento del Consejo Nacional de </w:t>
      </w:r>
      <w:r w:rsidR="00C82716" w:rsidRPr="004E5DF6">
        <w:rPr>
          <w:lang w:val="es-MX"/>
        </w:rPr>
        <w:t xml:space="preserve">Adopciones </w:t>
      </w:r>
      <w:r w:rsidRPr="004E5DF6">
        <w:rPr>
          <w:lang w:val="es-MX"/>
        </w:rPr>
        <w:t>y la implementación de sus políticas y programas</w:t>
      </w:r>
      <w:r w:rsidR="00E8778C">
        <w:rPr>
          <w:lang w:val="es-MX"/>
        </w:rPr>
        <w:t xml:space="preserve"> </w:t>
      </w:r>
      <w:r w:rsidRPr="004E5DF6">
        <w:rPr>
          <w:lang w:val="es-MX"/>
        </w:rPr>
        <w:t xml:space="preserve">se afrontaron desafíos y dificultades como: falta de asignación presupuestaria en el tiempo previsto, falta de personal </w:t>
      </w:r>
      <w:r w:rsidR="00C82716">
        <w:rPr>
          <w:lang w:val="es-MX"/>
        </w:rPr>
        <w:t xml:space="preserve">al </w:t>
      </w:r>
      <w:r w:rsidRPr="004E5DF6">
        <w:rPr>
          <w:lang w:val="es-MX"/>
        </w:rPr>
        <w:t xml:space="preserve">inicio de las funciones del Consejo, inicio de procesos con equipo mínimo. </w:t>
      </w:r>
      <w:r w:rsidR="00E8778C">
        <w:rPr>
          <w:lang w:val="es-MX"/>
        </w:rPr>
        <w:t xml:space="preserve"> </w:t>
      </w:r>
    </w:p>
    <w:p w:rsidR="00E8778C" w:rsidRDefault="004E5DF6" w:rsidP="004E5DF6">
      <w:pPr>
        <w:pStyle w:val="SingleTxtG"/>
        <w:rPr>
          <w:lang w:val="es-MX"/>
        </w:rPr>
      </w:pPr>
      <w:r w:rsidRPr="004E5DF6">
        <w:rPr>
          <w:bCs/>
          <w:iCs/>
          <w:lang w:val="es-MX"/>
        </w:rPr>
        <w:t>264.</w:t>
      </w:r>
      <w:r w:rsidRPr="004E5DF6">
        <w:rPr>
          <w:bCs/>
          <w:iCs/>
          <w:lang w:val="es-MX"/>
        </w:rPr>
        <w:tab/>
      </w:r>
      <w:r w:rsidRPr="004E5DF6">
        <w:rPr>
          <w:lang w:val="es-MX"/>
        </w:rPr>
        <w:t>El CNA, luego de un año de funcionamiento, tiene desafíos y metas concretas. En materia administrativa se hace necesario contar con sedes regionales del Consejo y con más personal dentro del Equipo Multidisciplinario, al cual debe darse capacitación continua. En materia sustancial los desafíos se enmarcan en lograr que los niños institucionalizados sean adoptados por familias nacionales y que las madres biológicas en conflicto con su maternidad puedan asumir el rol que les corresponde y no abandonen a sus hijos.</w:t>
      </w:r>
      <w:r w:rsidR="00E8778C">
        <w:rPr>
          <w:lang w:val="es-MX"/>
        </w:rPr>
        <w:t xml:space="preserve"> </w:t>
      </w:r>
    </w:p>
    <w:p w:rsidR="00E8778C" w:rsidRDefault="00933BE8" w:rsidP="00933BE8">
      <w:pPr>
        <w:pStyle w:val="H4G"/>
        <w:rPr>
          <w:lang w:val="es-GT"/>
        </w:rPr>
      </w:pPr>
      <w:r>
        <w:rPr>
          <w:lang w:val="es-GT"/>
        </w:rPr>
        <w:tab/>
      </w:r>
      <w:r w:rsidR="004E5DF6" w:rsidRPr="004E5DF6">
        <w:rPr>
          <w:lang w:val="es-GT"/>
        </w:rPr>
        <w:t>iv)</w:t>
      </w:r>
      <w:r>
        <w:rPr>
          <w:lang w:val="es-GT"/>
        </w:rPr>
        <w:tab/>
      </w:r>
      <w:r w:rsidR="004E5DF6" w:rsidRPr="004E5DF6">
        <w:rPr>
          <w:lang w:val="es-GT"/>
        </w:rPr>
        <w:t xml:space="preserve">Denuncia e investigación de casos </w:t>
      </w:r>
      <w:r w:rsidR="00E8778C">
        <w:rPr>
          <w:lang w:val="es-GT"/>
        </w:rPr>
        <w:t xml:space="preserve"> </w:t>
      </w:r>
    </w:p>
    <w:p w:rsidR="00E8778C" w:rsidRDefault="004E5DF6" w:rsidP="004E5DF6">
      <w:pPr>
        <w:pStyle w:val="SingleTxtG"/>
        <w:rPr>
          <w:lang w:val="es-MX"/>
        </w:rPr>
      </w:pPr>
      <w:r w:rsidRPr="004E5DF6">
        <w:rPr>
          <w:bCs/>
          <w:iCs/>
          <w:lang w:val="es-MX"/>
        </w:rPr>
        <w:t>265.</w:t>
      </w:r>
      <w:r w:rsidRPr="004E5DF6">
        <w:rPr>
          <w:bCs/>
          <w:iCs/>
          <w:lang w:val="es-MX"/>
        </w:rPr>
        <w:tab/>
      </w:r>
      <w:r w:rsidRPr="004E5DF6">
        <w:rPr>
          <w:lang w:val="es-MX"/>
        </w:rPr>
        <w:t xml:space="preserve">De conformidad con el </w:t>
      </w:r>
      <w:r w:rsidR="00C82716" w:rsidRPr="004E5DF6">
        <w:rPr>
          <w:lang w:val="es-MX"/>
        </w:rPr>
        <w:t xml:space="preserve">informe circunstanciado </w:t>
      </w:r>
      <w:r w:rsidRPr="004E5DF6">
        <w:rPr>
          <w:lang w:val="es-MX"/>
        </w:rPr>
        <w:t xml:space="preserve">de </w:t>
      </w:r>
      <w:smartTag w:uri="urn:schemas-microsoft-com:office:smarttags" w:element="PersonName">
        <w:smartTagPr>
          <w:attr w:name="ProductID" w:val="la Comisi￳n Nacional"/>
        </w:smartTagPr>
        <w:r w:rsidRPr="004E5DF6">
          <w:rPr>
            <w:lang w:val="es-MX"/>
          </w:rPr>
          <w:t>la Comisión Nacional</w:t>
        </w:r>
      </w:smartTag>
      <w:r w:rsidRPr="004E5DF6">
        <w:rPr>
          <w:lang w:val="es-MX"/>
        </w:rPr>
        <w:t xml:space="preserve"> de </w:t>
      </w:r>
      <w:smartTag w:uri="urn:schemas-microsoft-com:office:smarttags" w:element="PersonName">
        <w:smartTagPr>
          <w:attr w:name="ProductID" w:val="la Ni￱ez"/>
        </w:smartTagPr>
        <w:r w:rsidRPr="004E5DF6">
          <w:rPr>
            <w:lang w:val="es-MX"/>
          </w:rPr>
          <w:t>la Niñez</w:t>
        </w:r>
      </w:smartTag>
      <w:r w:rsidRPr="004E5DF6">
        <w:rPr>
          <w:lang w:val="es-MX"/>
        </w:rPr>
        <w:t xml:space="preserve"> y </w:t>
      </w:r>
      <w:smartTag w:uri="urn:schemas-microsoft-com:office:smarttags" w:element="PersonName">
        <w:smartTagPr>
          <w:attr w:name="ProductID" w:val="la Adolescencia"/>
        </w:smartTagPr>
        <w:r w:rsidRPr="004E5DF6">
          <w:rPr>
            <w:lang w:val="es-MX"/>
          </w:rPr>
          <w:t>la Adolescencia</w:t>
        </w:r>
      </w:smartTag>
      <w:r w:rsidRPr="004E5DF6">
        <w:rPr>
          <w:lang w:val="es-MX"/>
        </w:rPr>
        <w:t xml:space="preserve"> (CNNA) de 2007, Guatemala presenta uno de los mayores índices de adopción internacional. La mayor parte de las adopciones se realizaron con fines de lucro, un alto porcentaje de los niños han sido secuestrados o sustraídos de sus casas, o a través de ofrecimientos económicos a los padres</w:t>
      </w:r>
      <w:r w:rsidR="00C82716">
        <w:rPr>
          <w:lang w:val="es-MX"/>
        </w:rPr>
        <w:t>;</w:t>
      </w:r>
      <w:r w:rsidRPr="004E5DF6">
        <w:rPr>
          <w:lang w:val="es-MX"/>
        </w:rPr>
        <w:t xml:space="preserve"> entre el período </w:t>
      </w:r>
      <w:smartTag w:uri="urn:schemas-microsoft-com:office:smarttags" w:element="metricconverter">
        <w:smartTagPr>
          <w:attr w:name="ProductID" w:val="1996 a"/>
        </w:smartTagPr>
        <w:r w:rsidRPr="004E5DF6">
          <w:rPr>
            <w:lang w:val="es-MX"/>
          </w:rPr>
          <w:t>1996 a</w:t>
        </w:r>
      </w:smartTag>
      <w:r w:rsidRPr="004E5DF6">
        <w:rPr>
          <w:lang w:val="es-MX"/>
        </w:rPr>
        <w:t xml:space="preserve"> 2006 fueron dados en adopción 27</w:t>
      </w:r>
      <w:r w:rsidR="00C82716">
        <w:rPr>
          <w:lang w:val="es-MX"/>
        </w:rPr>
        <w:t>.</w:t>
      </w:r>
      <w:r w:rsidRPr="004E5DF6">
        <w:rPr>
          <w:lang w:val="es-MX"/>
        </w:rPr>
        <w:t>128 niños.</w:t>
      </w:r>
      <w:r w:rsidR="00E8778C">
        <w:rPr>
          <w:lang w:val="es-MX"/>
        </w:rPr>
        <w:t xml:space="preserve"> </w:t>
      </w:r>
    </w:p>
    <w:p w:rsidR="00E8778C" w:rsidRDefault="004E5DF6" w:rsidP="004E5DF6">
      <w:pPr>
        <w:pStyle w:val="SingleTxtG"/>
        <w:rPr>
          <w:lang w:val="es-GT"/>
        </w:rPr>
      </w:pPr>
      <w:r w:rsidRPr="004E5DF6">
        <w:rPr>
          <w:bCs/>
          <w:iCs/>
          <w:lang w:val="es-GT"/>
        </w:rPr>
        <w:t>266.</w:t>
      </w:r>
      <w:r w:rsidRPr="004E5DF6">
        <w:rPr>
          <w:bCs/>
          <w:iCs/>
          <w:lang w:val="es-GT"/>
        </w:rPr>
        <w:tab/>
      </w:r>
      <w:r w:rsidRPr="004E5DF6">
        <w:rPr>
          <w:lang w:val="es-GT"/>
        </w:rPr>
        <w:t xml:space="preserve">En relación con casos de trata o tráfico de niños, el CNA interpuso dos denuncias ante el Ministerio Público, porque dentro del procedimiento de adopción se identificaron incongruencias en la información. El CNA presentó una denuncia por el caso de una familia </w:t>
      </w:r>
      <w:r w:rsidRPr="004E5DF6">
        <w:rPr>
          <w:lang w:val="es-MX"/>
        </w:rPr>
        <w:t>guatemalteca</w:t>
      </w:r>
      <w:r w:rsidRPr="004E5DF6">
        <w:rPr>
          <w:lang w:val="es-GT"/>
        </w:rPr>
        <w:t xml:space="preserve"> que posiblemente pagó a una señora para entregar a su hija en adopción</w:t>
      </w:r>
      <w:r w:rsidR="00C82716">
        <w:rPr>
          <w:lang w:val="es-GT"/>
        </w:rPr>
        <w:t>;</w:t>
      </w:r>
      <w:r w:rsidRPr="004E5DF6">
        <w:rPr>
          <w:lang w:val="es-GT"/>
        </w:rPr>
        <w:t xml:space="preserve"> este caso se encuentra en la fase de investigación en </w:t>
      </w:r>
      <w:smartTag w:uri="urn:schemas-microsoft-com:office:smarttags" w:element="PersonName">
        <w:smartTagPr>
          <w:attr w:name="ProductID" w:val="la Fiscal￭a"/>
        </w:smartTagPr>
        <w:r w:rsidRPr="004E5DF6">
          <w:rPr>
            <w:lang w:val="es-GT"/>
          </w:rPr>
          <w:t>la Fiscalía</w:t>
        </w:r>
      </w:smartTag>
      <w:r w:rsidRPr="004E5DF6">
        <w:rPr>
          <w:lang w:val="es-GT"/>
        </w:rPr>
        <w:t xml:space="preserve"> de Trata de Personas. Estos casos eran sustanciados con el sistema anterior</w:t>
      </w:r>
      <w:r w:rsidR="00C82716">
        <w:rPr>
          <w:lang w:val="es-GT"/>
        </w:rPr>
        <w:t>. C</w:t>
      </w:r>
      <w:r w:rsidRPr="004E5DF6">
        <w:rPr>
          <w:lang w:val="es-GT"/>
        </w:rPr>
        <w:t xml:space="preserve">on la implementación del nuevo proceso de adopciones, el CNA no ha identificado casos de trata de personas, pues actualmente existe un sistema de control cruzado del sistema judicial y administrativo, que no permite que </w:t>
      </w:r>
      <w:r w:rsidR="00C82716">
        <w:rPr>
          <w:lang w:val="es-GT"/>
        </w:rPr>
        <w:t xml:space="preserve">un </w:t>
      </w:r>
      <w:r w:rsidRPr="004E5DF6">
        <w:rPr>
          <w:lang w:val="es-GT"/>
        </w:rPr>
        <w:t>solo ente tenga el control del procedimiento, lo que le da mayor transparencia. Además</w:t>
      </w:r>
      <w:r w:rsidR="00C82716">
        <w:rPr>
          <w:lang w:val="es-GT"/>
        </w:rPr>
        <w:t>,</w:t>
      </w:r>
      <w:r w:rsidRPr="004E5DF6">
        <w:rPr>
          <w:lang w:val="es-GT"/>
        </w:rPr>
        <w:t xml:space="preserve"> el nuevo marco legal disminuyó los vacíos que permitían el tráfico de niños a través de supuestos procesos de adopciones.</w:t>
      </w:r>
      <w:r w:rsidR="00E8778C">
        <w:rPr>
          <w:lang w:val="es-GT"/>
        </w:rPr>
        <w:t xml:space="preserve"> </w:t>
      </w:r>
    </w:p>
    <w:p w:rsidR="00E8778C" w:rsidRDefault="004E5DF6" w:rsidP="004E5DF6">
      <w:pPr>
        <w:pStyle w:val="SingleTxtG"/>
        <w:rPr>
          <w:lang w:val="es-GT"/>
        </w:rPr>
      </w:pPr>
      <w:r w:rsidRPr="004E5DF6">
        <w:rPr>
          <w:bCs/>
          <w:iCs/>
          <w:lang w:val="es-GT"/>
        </w:rPr>
        <w:t>267.</w:t>
      </w:r>
      <w:r w:rsidRPr="004E5DF6">
        <w:rPr>
          <w:bCs/>
          <w:iCs/>
          <w:lang w:val="es-GT"/>
        </w:rPr>
        <w:tab/>
      </w:r>
      <w:r w:rsidRPr="004E5DF6">
        <w:rPr>
          <w:lang w:val="es-GT"/>
        </w:rPr>
        <w:t>En cuanto a los casos recientes en los que se habla de venta de niños por Internet,</w:t>
      </w:r>
      <w:r w:rsidR="00E8778C">
        <w:rPr>
          <w:lang w:val="es-GT"/>
        </w:rPr>
        <w:t xml:space="preserve"> </w:t>
      </w:r>
      <w:r w:rsidRPr="004E5DF6">
        <w:rPr>
          <w:lang w:val="es-GT"/>
        </w:rPr>
        <w:t xml:space="preserve">el Ministerio Público </w:t>
      </w:r>
      <w:r w:rsidRPr="004E5DF6">
        <w:rPr>
          <w:lang w:val="es-MX"/>
        </w:rPr>
        <w:t>ya</w:t>
      </w:r>
      <w:r w:rsidRPr="004E5DF6">
        <w:rPr>
          <w:lang w:val="es-GT"/>
        </w:rPr>
        <w:t xml:space="preserve"> se encuentra investigando. Por su parte</w:t>
      </w:r>
      <w:r w:rsidR="00C82716">
        <w:rPr>
          <w:lang w:val="es-GT"/>
        </w:rPr>
        <w:t>,</w:t>
      </w:r>
      <w:r w:rsidRPr="004E5DF6">
        <w:rPr>
          <w:lang w:val="es-GT"/>
        </w:rPr>
        <w:t xml:space="preserve"> el CNA ha entablado comunicación con su homólogo en España para el intercambio de información que facilite las investigaciones y coadyuvar con la erradicación de esas prácticas que se encuentran al margen de la nueva Ley de </w:t>
      </w:r>
      <w:r w:rsidR="00F74494" w:rsidRPr="004E5DF6">
        <w:rPr>
          <w:lang w:val="es-GT"/>
        </w:rPr>
        <w:t>Adopciones</w:t>
      </w:r>
      <w:r w:rsidRPr="004E5DF6">
        <w:rPr>
          <w:lang w:val="es-GT"/>
        </w:rPr>
        <w:t>.</w:t>
      </w:r>
      <w:r w:rsidR="00E8778C">
        <w:rPr>
          <w:lang w:val="es-GT"/>
        </w:rPr>
        <w:t xml:space="preserve"> </w:t>
      </w:r>
    </w:p>
    <w:p w:rsidR="00E8778C" w:rsidRDefault="004E5DF6" w:rsidP="004E5DF6">
      <w:pPr>
        <w:pStyle w:val="SingleTxtG"/>
        <w:rPr>
          <w:lang w:val="es-GT"/>
        </w:rPr>
      </w:pPr>
      <w:r w:rsidRPr="004E5DF6">
        <w:rPr>
          <w:bCs/>
          <w:iCs/>
          <w:lang w:val="es-GT"/>
        </w:rPr>
        <w:t>268.</w:t>
      </w:r>
      <w:r w:rsidRPr="004E5DF6">
        <w:rPr>
          <w:bCs/>
          <w:iCs/>
          <w:lang w:val="es-GT"/>
        </w:rPr>
        <w:tab/>
      </w:r>
      <w:r w:rsidRPr="004E5DF6">
        <w:rPr>
          <w:lang w:val="es-GT"/>
        </w:rPr>
        <w:t xml:space="preserve">Ante </w:t>
      </w:r>
      <w:smartTag w:uri="urn:schemas-microsoft-com:office:smarttags" w:element="PersonName">
        <w:smartTagPr>
          <w:attr w:name="ProductID" w:val="la PGN"/>
        </w:smartTagPr>
        <w:r w:rsidRPr="004E5DF6">
          <w:rPr>
            <w:lang w:val="es-GT"/>
          </w:rPr>
          <w:t>la PGN</w:t>
        </w:r>
      </w:smartTag>
      <w:r w:rsidRPr="004E5DF6">
        <w:rPr>
          <w:lang w:val="es-GT"/>
        </w:rPr>
        <w:t xml:space="preserve"> se han </w:t>
      </w:r>
      <w:r w:rsidRPr="004E5DF6">
        <w:rPr>
          <w:lang w:val="es-MX"/>
        </w:rPr>
        <w:t>presentado</w:t>
      </w:r>
      <w:r w:rsidRPr="004E5DF6">
        <w:rPr>
          <w:lang w:val="es-GT"/>
        </w:rPr>
        <w:t xml:space="preserve"> </w:t>
      </w:r>
      <w:r w:rsidR="00C82716">
        <w:rPr>
          <w:lang w:val="es-GT"/>
        </w:rPr>
        <w:t>cinco</w:t>
      </w:r>
      <w:r w:rsidRPr="004E5DF6">
        <w:rPr>
          <w:lang w:val="es-GT"/>
        </w:rPr>
        <w:t xml:space="preserve"> denuncias por tráfico y explotación sexual de niños.</w:t>
      </w:r>
      <w:r w:rsidR="00E8778C">
        <w:rPr>
          <w:lang w:val="es-GT"/>
        </w:rPr>
        <w:t xml:space="preserve"> </w:t>
      </w:r>
    </w:p>
    <w:p w:rsidR="00E8778C" w:rsidRDefault="00933BE8" w:rsidP="00933BE8">
      <w:pPr>
        <w:pStyle w:val="H23G"/>
        <w:rPr>
          <w:lang w:val="es-MX"/>
        </w:rPr>
      </w:pPr>
      <w:r>
        <w:rPr>
          <w:lang w:val="es-MX"/>
        </w:rPr>
        <w:tab/>
      </w:r>
      <w:r w:rsidR="004E5DF6" w:rsidRPr="004E5DF6">
        <w:rPr>
          <w:lang w:val="es-MX"/>
        </w:rPr>
        <w:t>2.</w:t>
      </w:r>
      <w:r>
        <w:rPr>
          <w:lang w:val="es-MX"/>
        </w:rPr>
        <w:tab/>
      </w:r>
      <w:r w:rsidR="004E5DF6" w:rsidRPr="004E5DF6">
        <w:rPr>
          <w:lang w:val="es-MX"/>
        </w:rPr>
        <w:t>Trabajo infantil</w:t>
      </w:r>
      <w:r w:rsidR="00E8778C">
        <w:rPr>
          <w:lang w:val="es-MX"/>
        </w:rPr>
        <w:t xml:space="preserve"> </w:t>
      </w:r>
    </w:p>
    <w:p w:rsidR="00E8778C" w:rsidRDefault="004E5DF6" w:rsidP="004E5DF6">
      <w:pPr>
        <w:pStyle w:val="SingleTxtG"/>
        <w:rPr>
          <w:lang w:val="es-MX"/>
        </w:rPr>
      </w:pPr>
      <w:r w:rsidRPr="004E5DF6">
        <w:rPr>
          <w:bCs/>
          <w:iCs/>
          <w:lang w:val="es-MX"/>
        </w:rPr>
        <w:t>269.</w:t>
      </w:r>
      <w:r w:rsidRPr="004E5DF6">
        <w:rPr>
          <w:bCs/>
          <w:iCs/>
          <w:lang w:val="es-MX"/>
        </w:rPr>
        <w:tab/>
      </w:r>
      <w:r w:rsidRPr="004E5DF6">
        <w:rPr>
          <w:lang w:val="es-MX"/>
        </w:rPr>
        <w:t xml:space="preserve">El Comité de Derechos Humanos recomendó al Estado de Guatemala, dentro de las observaciones finales emitidas en 2001, que </w:t>
      </w:r>
      <w:r w:rsidRPr="004E5DF6">
        <w:rPr>
          <w:i/>
          <w:lang w:val="es-MX"/>
        </w:rPr>
        <w:t>debía tomar las medidas pertinentes para conformarse con lo dispuesto</w:t>
      </w:r>
      <w:r w:rsidR="00E8778C">
        <w:rPr>
          <w:i/>
          <w:lang w:val="es-MX"/>
        </w:rPr>
        <w:t xml:space="preserve"> </w:t>
      </w:r>
      <w:r w:rsidRPr="004E5DF6">
        <w:rPr>
          <w:i/>
          <w:lang w:val="es-MX"/>
        </w:rPr>
        <w:t>a los instrumentos internacionales referentes al trabajo infantil</w:t>
      </w:r>
      <w:r w:rsidR="00C82716">
        <w:rPr>
          <w:i/>
          <w:lang w:val="es-MX"/>
        </w:rPr>
        <w:t>.</w:t>
      </w:r>
      <w:r w:rsidR="00C82716">
        <w:rPr>
          <w:lang w:val="es-MX"/>
        </w:rPr>
        <w:t xml:space="preserve"> E</w:t>
      </w:r>
      <w:r w:rsidRPr="004E5DF6">
        <w:rPr>
          <w:lang w:val="es-MX"/>
        </w:rPr>
        <w:t>n seguimiento a esta recomendación se traslada la información relacionada al trabajo infantil en Guatemala.</w:t>
      </w:r>
      <w:r w:rsidR="00E8778C">
        <w:rPr>
          <w:lang w:val="es-MX"/>
        </w:rPr>
        <w:t xml:space="preserve"> </w:t>
      </w:r>
    </w:p>
    <w:p w:rsidR="00E8778C" w:rsidRDefault="00933BE8" w:rsidP="00933BE8">
      <w:pPr>
        <w:pStyle w:val="H4G"/>
        <w:rPr>
          <w:lang w:val="es-MX"/>
        </w:rPr>
      </w:pPr>
      <w:r>
        <w:rPr>
          <w:lang w:val="es-MX"/>
        </w:rPr>
        <w:tab/>
      </w:r>
      <w:r w:rsidR="004E5DF6" w:rsidRPr="004E5DF6">
        <w:rPr>
          <w:lang w:val="es-MX"/>
        </w:rPr>
        <w:t>i)</w:t>
      </w:r>
      <w:r>
        <w:rPr>
          <w:lang w:val="es-MX"/>
        </w:rPr>
        <w:tab/>
      </w:r>
      <w:r w:rsidR="004E5DF6" w:rsidRPr="004E5DF6">
        <w:rPr>
          <w:lang w:val="es-MX"/>
        </w:rPr>
        <w:t xml:space="preserve">Marco </w:t>
      </w:r>
      <w:r>
        <w:rPr>
          <w:lang w:val="es-MX"/>
        </w:rPr>
        <w:t>n</w:t>
      </w:r>
      <w:r w:rsidR="004E5DF6" w:rsidRPr="004E5DF6">
        <w:rPr>
          <w:lang w:val="es-MX"/>
        </w:rPr>
        <w:t>ormativo</w:t>
      </w:r>
      <w:r w:rsidR="00E8778C">
        <w:rPr>
          <w:lang w:val="es-MX"/>
        </w:rPr>
        <w:t xml:space="preserve"> </w:t>
      </w:r>
    </w:p>
    <w:p w:rsidR="00E8778C" w:rsidRDefault="004E5DF6" w:rsidP="004E5DF6">
      <w:pPr>
        <w:pStyle w:val="SingleTxtG"/>
        <w:rPr>
          <w:lang w:val="es-MX"/>
        </w:rPr>
      </w:pPr>
      <w:r w:rsidRPr="004E5DF6">
        <w:rPr>
          <w:bCs/>
          <w:iCs/>
          <w:lang w:val="es-MX"/>
        </w:rPr>
        <w:t>270.</w:t>
      </w:r>
      <w:r w:rsidRPr="004E5DF6">
        <w:rPr>
          <w:bCs/>
          <w:iCs/>
          <w:lang w:val="es-MX"/>
        </w:rPr>
        <w:tab/>
      </w:r>
      <w:r w:rsidRPr="004E5DF6">
        <w:rPr>
          <w:lang w:val="es-MX"/>
        </w:rPr>
        <w:t>Como parte del cumplimiento de las recomendaciones emitidas por el Honorable Comité de Derechos Humanos, el Estado de Guatemala paulatinamente ha ido acoplando su legislación en relación al trabajo infantil, obteniendo los siguientes avances:</w:t>
      </w:r>
      <w:r w:rsidR="00E8778C">
        <w:rPr>
          <w:lang w:val="es-MX"/>
        </w:rPr>
        <w:t xml:space="preserve"> </w:t>
      </w:r>
    </w:p>
    <w:p w:rsidR="004E5DF6" w:rsidRPr="004E5DF6" w:rsidRDefault="00933BE8" w:rsidP="004E5DF6">
      <w:pPr>
        <w:pStyle w:val="SingleTxtG"/>
        <w:rPr>
          <w:lang w:val="es-MX"/>
        </w:rPr>
      </w:pPr>
      <w:r>
        <w:rPr>
          <w:lang w:val="es-MX"/>
        </w:rPr>
        <w:tab/>
      </w:r>
      <w:r w:rsidR="004E5DF6" w:rsidRPr="004E5DF6">
        <w:rPr>
          <w:lang w:val="es-MX"/>
        </w:rPr>
        <w:t>a)</w:t>
      </w:r>
      <w:r w:rsidR="004E5DF6" w:rsidRPr="004E5DF6">
        <w:rPr>
          <w:lang w:val="es-MX"/>
        </w:rPr>
        <w:tab/>
        <w:t xml:space="preserve">A través del Decreto </w:t>
      </w:r>
      <w:r w:rsidR="000556DC">
        <w:rPr>
          <w:lang w:val="es-MX"/>
        </w:rPr>
        <w:t xml:space="preserve">Nº </w:t>
      </w:r>
      <w:r w:rsidR="004E5DF6" w:rsidRPr="004E5DF6">
        <w:rPr>
          <w:lang w:val="es-MX"/>
        </w:rPr>
        <w:t xml:space="preserve">9-2009 del Congreso de </w:t>
      </w:r>
      <w:smartTag w:uri="urn:schemas-microsoft-com:office:smarttags" w:element="PersonName">
        <w:smartTagPr>
          <w:attr w:name="ProductID" w:val="la Rep￺blica"/>
        </w:smartTagPr>
        <w:r w:rsidR="004E5DF6" w:rsidRPr="004E5DF6">
          <w:rPr>
            <w:lang w:val="es-MX"/>
          </w:rPr>
          <w:t>la República</w:t>
        </w:r>
      </w:smartTag>
      <w:r w:rsidR="004E5DF6" w:rsidRPr="004E5DF6">
        <w:rPr>
          <w:lang w:val="es-MX"/>
        </w:rPr>
        <w:t xml:space="preserve"> se adicionó el artículo 156 </w:t>
      </w:r>
      <w:r w:rsidR="004E5DF6" w:rsidRPr="00933BE8">
        <w:rPr>
          <w:i/>
          <w:lang w:val="es-MX"/>
        </w:rPr>
        <w:t>bis</w:t>
      </w:r>
      <w:r w:rsidR="004E5DF6" w:rsidRPr="004E5DF6">
        <w:rPr>
          <w:lang w:val="es-MX"/>
        </w:rPr>
        <w:t xml:space="preserve"> al Código Penal guatemalteco, el cual incorpora el tipo penal denominado </w:t>
      </w:r>
      <w:r w:rsidR="00631FFB">
        <w:rPr>
          <w:lang w:val="es-MX"/>
        </w:rPr>
        <w:t>"</w:t>
      </w:r>
      <w:r w:rsidR="004E5DF6" w:rsidRPr="00C82716">
        <w:rPr>
          <w:lang w:val="es-MX"/>
        </w:rPr>
        <w:t>Empleo de personas menores de edad en actividades laborales lesivas a su integridad y dignidad</w:t>
      </w:r>
      <w:r w:rsidR="00631FFB" w:rsidRPr="00C82716">
        <w:rPr>
          <w:lang w:val="es-MX"/>
        </w:rPr>
        <w:t>"</w:t>
      </w:r>
      <w:r w:rsidR="004E5DF6" w:rsidRPr="00C82716">
        <w:rPr>
          <w:iCs/>
          <w:lang w:val="es-MX"/>
        </w:rPr>
        <w:t>;</w:t>
      </w:r>
    </w:p>
    <w:p w:rsidR="004E5DF6" w:rsidRPr="004E5DF6" w:rsidRDefault="00933BE8" w:rsidP="004E5DF6">
      <w:pPr>
        <w:pStyle w:val="SingleTxtG"/>
        <w:rPr>
          <w:lang w:val="es-MX"/>
        </w:rPr>
      </w:pPr>
      <w:r>
        <w:rPr>
          <w:lang w:val="es-MX"/>
        </w:rPr>
        <w:tab/>
      </w:r>
      <w:r w:rsidR="004E5DF6" w:rsidRPr="004E5DF6">
        <w:rPr>
          <w:lang w:val="es-MX"/>
        </w:rPr>
        <w:t>b)</w:t>
      </w:r>
      <w:r w:rsidR="004E5DF6" w:rsidRPr="004E5DF6">
        <w:rPr>
          <w:lang w:val="es-MX"/>
        </w:rPr>
        <w:tab/>
        <w:t xml:space="preserve">Ratificación del Convenio </w:t>
      </w:r>
      <w:r w:rsidR="00C82716">
        <w:rPr>
          <w:lang w:val="es-MX"/>
        </w:rPr>
        <w:t xml:space="preserve">Nº </w:t>
      </w:r>
      <w:r w:rsidR="004E5DF6" w:rsidRPr="004E5DF6">
        <w:rPr>
          <w:lang w:val="es-MX"/>
        </w:rPr>
        <w:t xml:space="preserve">182 de la OIT sobre la prohibición de las peores formas de trabajo infantil y la acción inmediata para su eliminación, y emisión del Acuerdo Gubernativo </w:t>
      </w:r>
      <w:r w:rsidR="00883CA9">
        <w:rPr>
          <w:lang w:val="es-MX"/>
        </w:rPr>
        <w:t xml:space="preserve">Nº </w:t>
      </w:r>
      <w:r w:rsidR="004E5DF6" w:rsidRPr="004E5DF6">
        <w:rPr>
          <w:lang w:val="es-MX"/>
        </w:rPr>
        <w:t>250-2006 que contiene el Reglamento para la aplicación de este Convenio;</w:t>
      </w:r>
    </w:p>
    <w:p w:rsidR="004E5DF6" w:rsidRPr="004E5DF6" w:rsidRDefault="00933BE8" w:rsidP="004E5DF6">
      <w:pPr>
        <w:pStyle w:val="SingleTxtG"/>
        <w:rPr>
          <w:lang w:val="es-MX"/>
        </w:rPr>
      </w:pPr>
      <w:r>
        <w:rPr>
          <w:lang w:val="es-MX"/>
        </w:rPr>
        <w:tab/>
      </w:r>
      <w:r w:rsidR="004E5DF6" w:rsidRPr="004E5DF6">
        <w:rPr>
          <w:lang w:val="es-MX"/>
        </w:rPr>
        <w:t>c)</w:t>
      </w:r>
      <w:r w:rsidR="004E5DF6" w:rsidRPr="004E5DF6">
        <w:rPr>
          <w:lang w:val="es-MX"/>
        </w:rPr>
        <w:tab/>
        <w:t xml:space="preserve">Ratificación del Convenio </w:t>
      </w:r>
      <w:r w:rsidR="00C82716">
        <w:rPr>
          <w:lang w:val="es-MX"/>
        </w:rPr>
        <w:t xml:space="preserve">Nº </w:t>
      </w:r>
      <w:r w:rsidR="004E5DF6" w:rsidRPr="004E5DF6">
        <w:rPr>
          <w:lang w:val="es-MX"/>
        </w:rPr>
        <w:t>138 sobre la edad mínima de admisión al empleo, ratificado en 1989;</w:t>
      </w:r>
    </w:p>
    <w:p w:rsidR="00E8778C" w:rsidRDefault="00933BE8" w:rsidP="004E5DF6">
      <w:pPr>
        <w:pStyle w:val="SingleTxtG"/>
      </w:pPr>
      <w:r>
        <w:tab/>
      </w:r>
      <w:r w:rsidR="004E5DF6" w:rsidRPr="004E5DF6">
        <w:t>d)</w:t>
      </w:r>
      <w:r w:rsidR="004E5DF6" w:rsidRPr="004E5DF6">
        <w:tab/>
      </w:r>
      <w:r w:rsidR="004E5DF6" w:rsidRPr="004E5DF6">
        <w:rPr>
          <w:lang w:val="es-MX"/>
        </w:rPr>
        <w:t xml:space="preserve">Emisión del Acuerdo Gubernativo </w:t>
      </w:r>
      <w:r w:rsidR="00883CA9">
        <w:rPr>
          <w:lang w:val="es-MX"/>
        </w:rPr>
        <w:t xml:space="preserve">Nº </w:t>
      </w:r>
      <w:r w:rsidR="004E5DF6" w:rsidRPr="004E5DF6">
        <w:rPr>
          <w:lang w:val="es-MX"/>
        </w:rPr>
        <w:t xml:space="preserve">112-2006 que contiene el Reglamento de Protección </w:t>
      </w:r>
      <w:r w:rsidR="009A4D8E" w:rsidRPr="004E5DF6">
        <w:rPr>
          <w:lang w:val="es-MX"/>
        </w:rPr>
        <w:t>L</w:t>
      </w:r>
      <w:r w:rsidR="004E5DF6" w:rsidRPr="004E5DF6">
        <w:rPr>
          <w:lang w:val="es-MX"/>
        </w:rPr>
        <w:t xml:space="preserve">aboral de </w:t>
      </w:r>
      <w:smartTag w:uri="urn:schemas-microsoft-com:office:smarttags" w:element="PersonName">
        <w:smartTagPr>
          <w:attr w:name="ProductID" w:val="la Ni￱ez"/>
        </w:smartTagPr>
        <w:r w:rsidR="004E5DF6" w:rsidRPr="004E5DF6">
          <w:rPr>
            <w:lang w:val="es-MX"/>
          </w:rPr>
          <w:t>la Niñez</w:t>
        </w:r>
      </w:smartTag>
      <w:r w:rsidR="004E5DF6" w:rsidRPr="004E5DF6">
        <w:rPr>
          <w:lang w:val="es-MX"/>
        </w:rPr>
        <w:t xml:space="preserve"> y Adolescencia Trabajadora, que tiene por objeto</w:t>
      </w:r>
      <w:r w:rsidR="00E8778C">
        <w:rPr>
          <w:lang w:val="es-MX"/>
        </w:rPr>
        <w:t xml:space="preserve"> </w:t>
      </w:r>
      <w:r w:rsidR="004E5DF6" w:rsidRPr="004E5DF6">
        <w:rPr>
          <w:lang w:val="es-GT"/>
        </w:rPr>
        <w:t>regular lo relativo a la vigilancia y protección de los derechos de niños, niñas y adolescentes, así como la denuncia de amenaza o violación de sus derechos, dentro de la competencia del Ministerio de Trabajo y Previsión Social, de la</w:t>
      </w:r>
      <w:r w:rsidR="009A4D8E">
        <w:rPr>
          <w:lang w:val="es-GT"/>
        </w:rPr>
        <w:t>s</w:t>
      </w:r>
      <w:r w:rsidR="004E5DF6" w:rsidRPr="004E5DF6">
        <w:rPr>
          <w:lang w:val="es-GT"/>
        </w:rPr>
        <w:t xml:space="preserve"> disposiciones de la </w:t>
      </w:r>
      <w:r w:rsidR="00416D79" w:rsidRPr="004E5DF6">
        <w:rPr>
          <w:lang w:val="es-GT"/>
        </w:rPr>
        <w:t xml:space="preserve">Ley </w:t>
      </w:r>
      <w:r w:rsidR="004E5DF6" w:rsidRPr="004E5DF6">
        <w:rPr>
          <w:lang w:val="es-GT"/>
        </w:rPr>
        <w:t xml:space="preserve">de </w:t>
      </w:r>
      <w:r w:rsidR="00416D79" w:rsidRPr="004E5DF6">
        <w:rPr>
          <w:lang w:val="es-GT"/>
        </w:rPr>
        <w:t xml:space="preserve">Protección Integral </w:t>
      </w:r>
      <w:r w:rsidR="004E5DF6" w:rsidRPr="004E5DF6">
        <w:rPr>
          <w:lang w:val="es-GT"/>
        </w:rPr>
        <w:t xml:space="preserve">de </w:t>
      </w:r>
      <w:smartTag w:uri="urn:schemas-microsoft-com:office:smarttags" w:element="PersonName">
        <w:smartTagPr>
          <w:attr w:name="ProductID" w:val="la Ni￱ez"/>
        </w:smartTagPr>
        <w:r w:rsidR="004E5DF6" w:rsidRPr="004E5DF6">
          <w:rPr>
            <w:lang w:val="es-GT"/>
          </w:rPr>
          <w:t>la Niñez</w:t>
        </w:r>
      </w:smartTag>
      <w:r w:rsidR="004E5DF6" w:rsidRPr="004E5DF6">
        <w:rPr>
          <w:lang w:val="es-GT"/>
        </w:rPr>
        <w:t xml:space="preserve"> y Adolescencia para la efectiva tutela de sus derechos, y la regulación de las condiciones bajo las cuales la adolescencia trabajadora prestará sus servicios personales o para ejecutar una obra.</w:t>
      </w:r>
      <w:r w:rsidR="00E8778C">
        <w:t xml:space="preserve"> </w:t>
      </w:r>
    </w:p>
    <w:p w:rsidR="00E8778C" w:rsidRDefault="004E5DF6" w:rsidP="004E5DF6">
      <w:pPr>
        <w:pStyle w:val="SingleTxtG"/>
        <w:rPr>
          <w:lang w:val="es-GT"/>
        </w:rPr>
      </w:pPr>
      <w:r w:rsidRPr="004E5DF6">
        <w:rPr>
          <w:bCs/>
          <w:iCs/>
          <w:lang w:val="es-GT"/>
        </w:rPr>
        <w:t>271.</w:t>
      </w:r>
      <w:r w:rsidRPr="004E5DF6">
        <w:rPr>
          <w:bCs/>
          <w:iCs/>
          <w:lang w:val="es-GT"/>
        </w:rPr>
        <w:tab/>
      </w:r>
      <w:r w:rsidRPr="004E5DF6">
        <w:rPr>
          <w:lang w:val="es-GT"/>
        </w:rPr>
        <w:t xml:space="preserve">Además de </w:t>
      </w:r>
      <w:r w:rsidRPr="004E5DF6">
        <w:rPr>
          <w:lang w:val="es-MX"/>
        </w:rPr>
        <w:t>las</w:t>
      </w:r>
      <w:r w:rsidRPr="004E5DF6">
        <w:rPr>
          <w:lang w:val="es-GT"/>
        </w:rPr>
        <w:t xml:space="preserve"> medidas legislativas antes indicadas, se han adoptado otras normas relacionadas con el trabajo infantil, dentro de las que se encuentran:</w:t>
      </w:r>
      <w:r w:rsidR="00E8778C">
        <w:rPr>
          <w:lang w:val="es-GT"/>
        </w:rPr>
        <w:t xml:space="preserve"> </w:t>
      </w:r>
    </w:p>
    <w:p w:rsidR="004E5DF6" w:rsidRPr="004E5DF6" w:rsidRDefault="00933BE8" w:rsidP="004E5DF6">
      <w:pPr>
        <w:pStyle w:val="SingleTxtG"/>
        <w:rPr>
          <w:lang w:val="es-GT"/>
        </w:rPr>
      </w:pPr>
      <w:r>
        <w:rPr>
          <w:lang w:val="es-GT"/>
        </w:rPr>
        <w:tab/>
      </w:r>
      <w:r w:rsidR="004E5DF6" w:rsidRPr="004E5DF6">
        <w:rPr>
          <w:lang w:val="es-GT"/>
        </w:rPr>
        <w:t>a)</w:t>
      </w:r>
      <w:r w:rsidR="004E5DF6" w:rsidRPr="004E5DF6">
        <w:rPr>
          <w:lang w:val="es-GT"/>
        </w:rPr>
        <w:tab/>
        <w:t xml:space="preserve">Acuerdo Ministerial </w:t>
      </w:r>
      <w:r w:rsidR="00883CA9">
        <w:rPr>
          <w:lang w:val="es-GT"/>
        </w:rPr>
        <w:t xml:space="preserve">Nº </w:t>
      </w:r>
      <w:r w:rsidR="004E5DF6" w:rsidRPr="004E5DF6">
        <w:rPr>
          <w:lang w:val="es-GT"/>
        </w:rPr>
        <w:t>154-2008, en el cual se institucionaliza el Protocolo de Coordinación Interinstitucional para la atención de las personas trabajadoras menores de edad;</w:t>
      </w:r>
    </w:p>
    <w:p w:rsidR="004E5DF6" w:rsidRPr="004E5DF6" w:rsidRDefault="00933BE8" w:rsidP="004E5DF6">
      <w:pPr>
        <w:pStyle w:val="SingleTxtG"/>
        <w:rPr>
          <w:lang w:val="es-GT"/>
        </w:rPr>
      </w:pPr>
      <w:r>
        <w:rPr>
          <w:lang w:val="es-GT"/>
        </w:rPr>
        <w:tab/>
      </w:r>
      <w:r w:rsidR="004E5DF6" w:rsidRPr="004E5DF6">
        <w:rPr>
          <w:lang w:val="es-GT"/>
        </w:rPr>
        <w:t>b)</w:t>
      </w:r>
      <w:r w:rsidR="004E5DF6" w:rsidRPr="004E5DF6">
        <w:rPr>
          <w:lang w:val="es-GT"/>
        </w:rPr>
        <w:tab/>
        <w:t xml:space="preserve">Acuerdo Gubernativo </w:t>
      </w:r>
      <w:r w:rsidR="00883CA9">
        <w:rPr>
          <w:lang w:val="es-GT"/>
        </w:rPr>
        <w:t xml:space="preserve">Nº </w:t>
      </w:r>
      <w:r w:rsidR="004E5DF6" w:rsidRPr="004E5DF6">
        <w:rPr>
          <w:lang w:val="es-GT"/>
        </w:rPr>
        <w:t>28-2004, Reglamento de la Actividad Pirotecnia;</w:t>
      </w:r>
    </w:p>
    <w:p w:rsidR="004E5DF6" w:rsidRPr="004E5DF6" w:rsidRDefault="00933BE8" w:rsidP="004E5DF6">
      <w:pPr>
        <w:pStyle w:val="SingleTxtG"/>
        <w:rPr>
          <w:i/>
          <w:lang w:val="es-MX"/>
        </w:rPr>
      </w:pPr>
      <w:r>
        <w:rPr>
          <w:lang w:val="es-MX"/>
        </w:rPr>
        <w:tab/>
      </w:r>
      <w:r w:rsidR="004E5DF6" w:rsidRPr="00933BE8">
        <w:rPr>
          <w:lang w:val="es-MX"/>
        </w:rPr>
        <w:t>c)</w:t>
      </w:r>
      <w:r w:rsidR="004E5DF6" w:rsidRPr="004E5DF6">
        <w:rPr>
          <w:i/>
          <w:lang w:val="es-MX"/>
        </w:rPr>
        <w:tab/>
      </w:r>
      <w:r w:rsidR="004E5DF6" w:rsidRPr="004E5DF6">
        <w:rPr>
          <w:lang w:val="es-GT"/>
        </w:rPr>
        <w:t xml:space="preserve">Acuerdo Ministerial </w:t>
      </w:r>
      <w:r w:rsidR="00883CA9">
        <w:rPr>
          <w:lang w:val="es-GT"/>
        </w:rPr>
        <w:t xml:space="preserve">Nº </w:t>
      </w:r>
      <w:r w:rsidR="004E5DF6" w:rsidRPr="004E5DF6">
        <w:rPr>
          <w:lang w:val="es-GT"/>
        </w:rPr>
        <w:t>435B-2003</w:t>
      </w:r>
      <w:r w:rsidR="00883CA9">
        <w:rPr>
          <w:lang w:val="es-GT"/>
        </w:rPr>
        <w:t>,</w:t>
      </w:r>
      <w:r w:rsidR="004E5DF6" w:rsidRPr="004E5DF6">
        <w:rPr>
          <w:lang w:val="es-GT"/>
        </w:rPr>
        <w:t xml:space="preserve"> </w:t>
      </w:r>
      <w:r w:rsidR="00883CA9">
        <w:rPr>
          <w:lang w:val="es-GT"/>
        </w:rPr>
        <w:t>c</w:t>
      </w:r>
      <w:r w:rsidR="004E5DF6" w:rsidRPr="004E5DF6">
        <w:rPr>
          <w:lang w:val="es-GT"/>
        </w:rPr>
        <w:t xml:space="preserve">reación de </w:t>
      </w:r>
      <w:smartTag w:uri="urn:schemas-microsoft-com:office:smarttags" w:element="PersonName">
        <w:smartTagPr>
          <w:attr w:name="ProductID" w:val="la Unidad Especial"/>
        </w:smartTagPr>
        <w:r w:rsidR="004E5DF6" w:rsidRPr="004E5DF6">
          <w:rPr>
            <w:lang w:val="es-GT"/>
          </w:rPr>
          <w:t>la Unidad Especial</w:t>
        </w:r>
      </w:smartTag>
      <w:r w:rsidR="004E5DF6" w:rsidRPr="004E5DF6">
        <w:rPr>
          <w:lang w:val="es-GT"/>
        </w:rPr>
        <w:t xml:space="preserve"> para </w:t>
      </w:r>
      <w:smartTag w:uri="urn:schemas-microsoft-com:office:smarttags" w:element="PersonName">
        <w:smartTagPr>
          <w:attr w:name="ProductID" w:val="la Atenci￳n"/>
        </w:smartTagPr>
        <w:r w:rsidR="004E5DF6" w:rsidRPr="004E5DF6">
          <w:rPr>
            <w:lang w:val="es-GT"/>
          </w:rPr>
          <w:t>la Atención</w:t>
        </w:r>
      </w:smartTag>
      <w:r w:rsidR="004E5DF6" w:rsidRPr="004E5DF6">
        <w:rPr>
          <w:lang w:val="es-GT"/>
        </w:rPr>
        <w:t xml:space="preserve"> de </w:t>
      </w:r>
      <w:r w:rsidR="009A4D8E" w:rsidRPr="004E5DF6">
        <w:rPr>
          <w:lang w:val="es-GT"/>
        </w:rPr>
        <w:t xml:space="preserve">Casos </w:t>
      </w:r>
      <w:r w:rsidR="004E5DF6" w:rsidRPr="004E5DF6">
        <w:rPr>
          <w:lang w:val="es-GT"/>
        </w:rPr>
        <w:t xml:space="preserve">de </w:t>
      </w:r>
      <w:r w:rsidR="009A4D8E" w:rsidRPr="004E5DF6">
        <w:rPr>
          <w:lang w:val="es-GT"/>
        </w:rPr>
        <w:t xml:space="preserve">Niñas, Niños </w:t>
      </w:r>
      <w:r w:rsidR="004E5DF6" w:rsidRPr="004E5DF6">
        <w:rPr>
          <w:lang w:val="es-GT"/>
        </w:rPr>
        <w:t xml:space="preserve">y </w:t>
      </w:r>
      <w:r w:rsidR="009A4D8E" w:rsidRPr="004E5DF6">
        <w:rPr>
          <w:lang w:val="es-GT"/>
        </w:rPr>
        <w:t>Adolescentes Trabajadores</w:t>
      </w:r>
      <w:r w:rsidR="004E5DF6" w:rsidRPr="004E5DF6">
        <w:rPr>
          <w:lang w:val="es-GT"/>
        </w:rPr>
        <w:t>;</w:t>
      </w:r>
    </w:p>
    <w:p w:rsidR="004E5DF6" w:rsidRPr="004E5DF6" w:rsidRDefault="009A4D8E" w:rsidP="004E5DF6">
      <w:pPr>
        <w:pStyle w:val="SingleTxtG"/>
        <w:rPr>
          <w:i/>
          <w:lang w:val="es-MX"/>
        </w:rPr>
      </w:pPr>
      <w:r>
        <w:rPr>
          <w:lang w:val="es-MX"/>
        </w:rPr>
        <w:tab/>
      </w:r>
      <w:r w:rsidR="004E5DF6" w:rsidRPr="00933BE8">
        <w:rPr>
          <w:lang w:val="es-MX"/>
        </w:rPr>
        <w:t>d)</w:t>
      </w:r>
      <w:r w:rsidR="004E5DF6" w:rsidRPr="004E5DF6">
        <w:rPr>
          <w:i/>
          <w:lang w:val="es-MX"/>
        </w:rPr>
        <w:tab/>
      </w:r>
      <w:r w:rsidR="004E5DF6" w:rsidRPr="004E5DF6">
        <w:rPr>
          <w:lang w:val="es-GT"/>
        </w:rPr>
        <w:t xml:space="preserve">Acuerdo Ministerial </w:t>
      </w:r>
      <w:r w:rsidR="00883CA9">
        <w:rPr>
          <w:lang w:val="es-GT"/>
        </w:rPr>
        <w:t xml:space="preserve">Nº </w:t>
      </w:r>
      <w:r w:rsidR="004E5DF6" w:rsidRPr="004E5DF6">
        <w:rPr>
          <w:lang w:val="es-GT"/>
        </w:rPr>
        <w:t xml:space="preserve">525-2003, nombramiento de </w:t>
      </w:r>
      <w:r w:rsidR="00883CA9" w:rsidRPr="004E5DF6">
        <w:rPr>
          <w:lang w:val="es-GT"/>
        </w:rPr>
        <w:t>inspectores de trabajo</w:t>
      </w:r>
      <w:r w:rsidR="004E5DF6" w:rsidRPr="004E5DF6">
        <w:rPr>
          <w:lang w:val="es-GT"/>
        </w:rPr>
        <w:t>.</w:t>
      </w:r>
    </w:p>
    <w:p w:rsidR="00E8778C" w:rsidRDefault="004E5DF6" w:rsidP="00933BE8">
      <w:pPr>
        <w:pStyle w:val="H4G"/>
        <w:rPr>
          <w:lang w:val="es-MX"/>
        </w:rPr>
      </w:pPr>
      <w:r w:rsidRPr="004E5DF6">
        <w:rPr>
          <w:lang w:val="es-MX"/>
        </w:rPr>
        <w:tab/>
        <w:t>ii)</w:t>
      </w:r>
      <w:r w:rsidR="00933BE8">
        <w:rPr>
          <w:lang w:val="es-MX"/>
        </w:rPr>
        <w:tab/>
      </w:r>
      <w:r w:rsidRPr="004E5DF6">
        <w:rPr>
          <w:lang w:val="es-MX"/>
        </w:rPr>
        <w:t xml:space="preserve">Políticas </w:t>
      </w:r>
      <w:r w:rsidR="00933BE8">
        <w:rPr>
          <w:lang w:val="es-MX"/>
        </w:rPr>
        <w:t>p</w:t>
      </w:r>
      <w:r w:rsidRPr="004E5DF6">
        <w:rPr>
          <w:lang w:val="es-MX"/>
        </w:rPr>
        <w:t>úblicas</w:t>
      </w:r>
      <w:r w:rsidR="00E8778C">
        <w:rPr>
          <w:lang w:val="es-MX"/>
        </w:rPr>
        <w:t xml:space="preserve"> </w:t>
      </w:r>
    </w:p>
    <w:p w:rsidR="00E8778C" w:rsidRDefault="004E5DF6" w:rsidP="004E5DF6">
      <w:pPr>
        <w:pStyle w:val="SingleTxtG"/>
        <w:rPr>
          <w:lang w:val="es-MX"/>
        </w:rPr>
      </w:pPr>
      <w:r w:rsidRPr="004E5DF6">
        <w:rPr>
          <w:bCs/>
          <w:iCs/>
          <w:lang w:val="es-MX"/>
        </w:rPr>
        <w:t>272.</w:t>
      </w:r>
      <w:r w:rsidRPr="004E5DF6">
        <w:rPr>
          <w:bCs/>
          <w:iCs/>
          <w:lang w:val="es-MX"/>
        </w:rPr>
        <w:tab/>
      </w:r>
      <w:r w:rsidRPr="004E5DF6">
        <w:rPr>
          <w:lang w:val="es-MX"/>
        </w:rPr>
        <w:t>El Ministerio de Trabajo</w:t>
      </w:r>
      <w:r w:rsidR="009A4D8E">
        <w:rPr>
          <w:lang w:val="es-MX"/>
        </w:rPr>
        <w:t>,</w:t>
      </w:r>
      <w:r w:rsidRPr="004E5DF6">
        <w:rPr>
          <w:lang w:val="es-MX"/>
        </w:rPr>
        <w:t xml:space="preserve"> con la finalidad de erradicar el trabajo infantil, elaboró el Plan Nacional para la prevención y erradicación del trabajo infantil</w:t>
      </w:r>
      <w:r w:rsidR="00E8778C">
        <w:rPr>
          <w:lang w:val="es-MX"/>
        </w:rPr>
        <w:t xml:space="preserve"> </w:t>
      </w:r>
      <w:r w:rsidRPr="004E5DF6">
        <w:rPr>
          <w:lang w:val="es-MX"/>
        </w:rPr>
        <w:t>2000-2004. El Plan Nacional fue consensuado y dado a conocer en los 22 departamentos del país.</w:t>
      </w:r>
      <w:r w:rsidR="00E8778C">
        <w:rPr>
          <w:lang w:val="es-MX"/>
        </w:rPr>
        <w:t xml:space="preserve"> </w:t>
      </w:r>
    </w:p>
    <w:p w:rsidR="00E8778C" w:rsidRDefault="004E5DF6" w:rsidP="00933BE8">
      <w:pPr>
        <w:pStyle w:val="H4G"/>
        <w:rPr>
          <w:lang w:val="es-MX"/>
        </w:rPr>
      </w:pPr>
      <w:r w:rsidRPr="004E5DF6">
        <w:rPr>
          <w:lang w:val="es-MX"/>
        </w:rPr>
        <w:tab/>
        <w:t>iii)</w:t>
      </w:r>
      <w:r w:rsidR="00933BE8">
        <w:rPr>
          <w:lang w:val="es-MX"/>
        </w:rPr>
        <w:tab/>
      </w:r>
      <w:r w:rsidRPr="004E5DF6">
        <w:rPr>
          <w:lang w:val="es-MX"/>
        </w:rPr>
        <w:t>Avances alcanzados y fortalecimiento institucional</w:t>
      </w:r>
      <w:r w:rsidR="00E8778C">
        <w:rPr>
          <w:lang w:val="es-MX"/>
        </w:rPr>
        <w:t xml:space="preserve"> </w:t>
      </w:r>
    </w:p>
    <w:p w:rsidR="00E8778C" w:rsidRDefault="004E5DF6" w:rsidP="004E5DF6">
      <w:pPr>
        <w:pStyle w:val="SingleTxtG"/>
        <w:rPr>
          <w:lang w:val="es-MX"/>
        </w:rPr>
      </w:pPr>
      <w:r w:rsidRPr="004E5DF6">
        <w:rPr>
          <w:bCs/>
          <w:iCs/>
          <w:lang w:val="es-MX"/>
        </w:rPr>
        <w:t>273.</w:t>
      </w:r>
      <w:r w:rsidRPr="004E5DF6">
        <w:rPr>
          <w:bCs/>
          <w:iCs/>
          <w:lang w:val="es-MX"/>
        </w:rPr>
        <w:tab/>
      </w:r>
      <w:r w:rsidRPr="004E5DF6">
        <w:rPr>
          <w:lang w:val="es-MX"/>
        </w:rPr>
        <w:t xml:space="preserve">A través del Acuerdo Gubernativo </w:t>
      </w:r>
      <w:r w:rsidR="00883CA9">
        <w:rPr>
          <w:lang w:val="es-MX"/>
        </w:rPr>
        <w:t xml:space="preserve">Nº </w:t>
      </w:r>
      <w:r w:rsidRPr="004E5DF6">
        <w:rPr>
          <w:lang w:val="es-MX"/>
        </w:rPr>
        <w:t xml:space="preserve">347-2002, se creó </w:t>
      </w:r>
      <w:smartTag w:uri="urn:schemas-microsoft-com:office:smarttags" w:element="PersonName">
        <w:smartTagPr>
          <w:attr w:name="ProductID" w:val="la Comisi￳n Nacional"/>
        </w:smartTagPr>
        <w:r w:rsidRPr="004E5DF6">
          <w:rPr>
            <w:lang w:val="es-MX"/>
          </w:rPr>
          <w:t>la Comisión Nacional</w:t>
        </w:r>
      </w:smartTag>
      <w:r w:rsidRPr="004E5DF6">
        <w:rPr>
          <w:lang w:val="es-MX"/>
        </w:rPr>
        <w:t xml:space="preserve"> para la </w:t>
      </w:r>
      <w:r w:rsidR="009A4D8E">
        <w:rPr>
          <w:lang w:val="es-MX"/>
        </w:rPr>
        <w:t>E</w:t>
      </w:r>
      <w:r w:rsidRPr="004E5DF6">
        <w:rPr>
          <w:lang w:val="es-MX"/>
        </w:rPr>
        <w:t xml:space="preserve">rradicación del Trabajo Infantil, presidida por el Vicepresidente de </w:t>
      </w:r>
      <w:smartTag w:uri="urn:schemas-microsoft-com:office:smarttags" w:element="PersonName">
        <w:smartTagPr>
          <w:attr w:name="ProductID" w:val="la Rep￺blica"/>
        </w:smartTagPr>
        <w:r w:rsidRPr="004E5DF6">
          <w:rPr>
            <w:lang w:val="es-MX"/>
          </w:rPr>
          <w:t>la República</w:t>
        </w:r>
      </w:smartTag>
      <w:r w:rsidRPr="004E5DF6">
        <w:rPr>
          <w:lang w:val="es-MX"/>
        </w:rPr>
        <w:t xml:space="preserve"> y conformada por varios ministros de Estado. Dentro de las funciones de </w:t>
      </w:r>
      <w:smartTag w:uri="urn:schemas-microsoft-com:office:smarttags" w:element="PersonName">
        <w:smartTagPr>
          <w:attr w:name="ProductID" w:val="la Comisi￳n Nacional"/>
        </w:smartTagPr>
        <w:r w:rsidRPr="004E5DF6">
          <w:rPr>
            <w:lang w:val="es-MX"/>
          </w:rPr>
          <w:t>la Comisión Nacional</w:t>
        </w:r>
      </w:smartTag>
      <w:r w:rsidRPr="004E5DF6">
        <w:rPr>
          <w:lang w:val="es-MX"/>
        </w:rPr>
        <w:t xml:space="preserve"> se encuentran: discutir, apoyar e implementar el Plan Nacional para la Prevención</w:t>
      </w:r>
      <w:r w:rsidR="00E8778C">
        <w:rPr>
          <w:lang w:val="es-MX"/>
        </w:rPr>
        <w:t xml:space="preserve"> </w:t>
      </w:r>
      <w:r w:rsidRPr="004E5DF6">
        <w:rPr>
          <w:lang w:val="es-MX"/>
        </w:rPr>
        <w:t>y Erradicación del Trabajo Infantil y Protección de la Adolescencia</w:t>
      </w:r>
      <w:r w:rsidR="00E8778C">
        <w:rPr>
          <w:lang w:val="es-MX"/>
        </w:rPr>
        <w:t xml:space="preserve"> </w:t>
      </w:r>
      <w:r w:rsidRPr="004E5DF6">
        <w:rPr>
          <w:lang w:val="es-MX"/>
        </w:rPr>
        <w:t>Trabajadora,</w:t>
      </w:r>
      <w:r w:rsidR="00E8778C">
        <w:rPr>
          <w:lang w:val="es-MX"/>
        </w:rPr>
        <w:t xml:space="preserve"> </w:t>
      </w:r>
      <w:r w:rsidRPr="004E5DF6">
        <w:rPr>
          <w:lang w:val="es-MX"/>
        </w:rPr>
        <w:t>fortalecer la coordinación interinstitucional</w:t>
      </w:r>
      <w:r w:rsidR="00E8778C">
        <w:rPr>
          <w:lang w:val="es-MX"/>
        </w:rPr>
        <w:t xml:space="preserve"> </w:t>
      </w:r>
      <w:r w:rsidRPr="004E5DF6">
        <w:rPr>
          <w:lang w:val="es-MX"/>
        </w:rPr>
        <w:t>para definir alternativas y estrategias que reduzcan o eliminen las causan que provocan el</w:t>
      </w:r>
      <w:r w:rsidR="00E8778C">
        <w:rPr>
          <w:lang w:val="es-MX"/>
        </w:rPr>
        <w:t xml:space="preserve"> </w:t>
      </w:r>
      <w:r w:rsidRPr="004E5DF6">
        <w:rPr>
          <w:lang w:val="es-MX"/>
        </w:rPr>
        <w:t>trabajo infantil y garantizar los aportes presupuestarios del Estado.</w:t>
      </w:r>
      <w:r w:rsidR="00E8778C">
        <w:rPr>
          <w:lang w:val="es-MX"/>
        </w:rPr>
        <w:t xml:space="preserve"> </w:t>
      </w:r>
    </w:p>
    <w:p w:rsidR="00E8778C" w:rsidRDefault="004E5DF6" w:rsidP="004E5DF6">
      <w:pPr>
        <w:pStyle w:val="SingleTxtG"/>
        <w:rPr>
          <w:lang w:val="es-MX"/>
        </w:rPr>
      </w:pPr>
      <w:r w:rsidRPr="004E5DF6">
        <w:rPr>
          <w:bCs/>
          <w:iCs/>
          <w:lang w:val="es-MX"/>
        </w:rPr>
        <w:t>274.</w:t>
      </w:r>
      <w:r w:rsidRPr="004E5DF6">
        <w:rPr>
          <w:bCs/>
          <w:iCs/>
          <w:lang w:val="es-MX"/>
        </w:rPr>
        <w:tab/>
      </w:r>
      <w:r w:rsidRPr="004E5DF6">
        <w:rPr>
          <w:lang w:val="es-MX"/>
        </w:rPr>
        <w:t xml:space="preserve">La Secretaría Ejecutiva de </w:t>
      </w:r>
      <w:smartTag w:uri="urn:schemas-microsoft-com:office:smarttags" w:element="PersonName">
        <w:smartTagPr>
          <w:attr w:name="ProductID" w:val="la Comisi￳n Nacional"/>
        </w:smartTagPr>
        <w:r w:rsidRPr="004E5DF6">
          <w:rPr>
            <w:lang w:val="es-MX"/>
          </w:rPr>
          <w:t>la Comisión Nacional</w:t>
        </w:r>
      </w:smartTag>
      <w:r w:rsidRPr="004E5DF6">
        <w:rPr>
          <w:lang w:val="es-MX"/>
        </w:rPr>
        <w:t xml:space="preserve"> para la </w:t>
      </w:r>
      <w:r w:rsidR="009A4D8E" w:rsidRPr="004E5DF6">
        <w:rPr>
          <w:lang w:val="es-MX"/>
        </w:rPr>
        <w:t xml:space="preserve">Prevención </w:t>
      </w:r>
      <w:r w:rsidRPr="004E5DF6">
        <w:rPr>
          <w:lang w:val="es-MX"/>
        </w:rPr>
        <w:t xml:space="preserve">y </w:t>
      </w:r>
      <w:r w:rsidR="009A4D8E" w:rsidRPr="004E5DF6">
        <w:rPr>
          <w:lang w:val="es-MX"/>
        </w:rPr>
        <w:t xml:space="preserve">Erradicación </w:t>
      </w:r>
      <w:r w:rsidRPr="004E5DF6">
        <w:rPr>
          <w:lang w:val="es-MX"/>
        </w:rPr>
        <w:t>del Trabajo Infantil de Guatemala elabora una agenda estratégica derivada del Plan Nacional.</w:t>
      </w:r>
      <w:r w:rsidR="00E8778C">
        <w:rPr>
          <w:lang w:val="es-MX"/>
        </w:rPr>
        <w:t xml:space="preserve"> </w:t>
      </w:r>
    </w:p>
    <w:p w:rsidR="00E8778C" w:rsidRDefault="004E5DF6" w:rsidP="004E5DF6">
      <w:pPr>
        <w:pStyle w:val="SingleTxtG"/>
        <w:rPr>
          <w:lang w:val="es-GT"/>
        </w:rPr>
      </w:pPr>
      <w:r w:rsidRPr="004E5DF6">
        <w:rPr>
          <w:bCs/>
          <w:iCs/>
          <w:lang w:val="es-GT"/>
        </w:rPr>
        <w:t>275.</w:t>
      </w:r>
      <w:r w:rsidRPr="004E5DF6">
        <w:rPr>
          <w:bCs/>
          <w:iCs/>
          <w:lang w:val="es-GT"/>
        </w:rPr>
        <w:tab/>
      </w:r>
      <w:r w:rsidRPr="004E5DF6">
        <w:rPr>
          <w:lang w:val="es-GT"/>
        </w:rPr>
        <w:t xml:space="preserve">La Unidad Especial para </w:t>
      </w:r>
      <w:smartTag w:uri="urn:schemas-microsoft-com:office:smarttags" w:element="PersonName">
        <w:smartTagPr>
          <w:attr w:name="ProductID" w:val="la Atenci￳n"/>
        </w:smartTagPr>
        <w:r w:rsidRPr="004E5DF6">
          <w:rPr>
            <w:lang w:val="es-GT"/>
          </w:rPr>
          <w:t>la Atención</w:t>
        </w:r>
      </w:smartTag>
      <w:r w:rsidRPr="004E5DF6">
        <w:rPr>
          <w:lang w:val="es-GT"/>
        </w:rPr>
        <w:t xml:space="preserve"> de </w:t>
      </w:r>
      <w:r w:rsidR="009A4D8E" w:rsidRPr="004E5DF6">
        <w:rPr>
          <w:lang w:val="es-GT"/>
        </w:rPr>
        <w:t xml:space="preserve">Casos </w:t>
      </w:r>
      <w:r w:rsidRPr="004E5DF6">
        <w:rPr>
          <w:lang w:val="es-GT"/>
        </w:rPr>
        <w:t xml:space="preserve">de </w:t>
      </w:r>
      <w:r w:rsidR="009A4D8E" w:rsidRPr="004E5DF6">
        <w:rPr>
          <w:lang w:val="es-GT"/>
        </w:rPr>
        <w:t xml:space="preserve">Niños, Niñas </w:t>
      </w:r>
      <w:r w:rsidRPr="004E5DF6">
        <w:rPr>
          <w:lang w:val="es-GT"/>
        </w:rPr>
        <w:t xml:space="preserve">y </w:t>
      </w:r>
      <w:r w:rsidR="009A4D8E" w:rsidRPr="004E5DF6">
        <w:rPr>
          <w:lang w:val="es-GT"/>
        </w:rPr>
        <w:t xml:space="preserve">Adolescentes Trabajadores </w:t>
      </w:r>
      <w:r w:rsidRPr="004E5DF6">
        <w:rPr>
          <w:lang w:val="es-GT"/>
        </w:rPr>
        <w:t xml:space="preserve">del Ministerio de </w:t>
      </w:r>
      <w:r w:rsidRPr="004E5DF6">
        <w:rPr>
          <w:lang w:val="es-MX"/>
        </w:rPr>
        <w:t>Trabajo</w:t>
      </w:r>
      <w:r w:rsidRPr="004E5DF6">
        <w:rPr>
          <w:lang w:val="es-GT"/>
        </w:rPr>
        <w:t xml:space="preserve"> atendió en 2004, 183 casos; en 2005, 236 casos; en 2006, 274 casos, y en 2007 fueron abiertos 295 casos.</w:t>
      </w:r>
      <w:r w:rsidR="00E8778C">
        <w:rPr>
          <w:lang w:val="es-GT"/>
        </w:rPr>
        <w:t xml:space="preserve"> </w:t>
      </w:r>
    </w:p>
    <w:p w:rsidR="00E8778C" w:rsidRDefault="004E5DF6" w:rsidP="004E5DF6">
      <w:pPr>
        <w:pStyle w:val="SingleTxtG"/>
      </w:pPr>
      <w:r w:rsidRPr="004E5DF6">
        <w:rPr>
          <w:bCs/>
          <w:iCs/>
        </w:rPr>
        <w:t>276.</w:t>
      </w:r>
      <w:r w:rsidRPr="004E5DF6">
        <w:rPr>
          <w:bCs/>
          <w:iCs/>
        </w:rPr>
        <w:tab/>
      </w:r>
      <w:r w:rsidRPr="004E5DF6">
        <w:rPr>
          <w:lang w:val="es-MX"/>
        </w:rPr>
        <w:t xml:space="preserve">Se elaboró </w:t>
      </w:r>
      <w:r w:rsidRPr="004E5DF6">
        <w:rPr>
          <w:lang w:val="es-GT"/>
        </w:rPr>
        <w:t xml:space="preserve">el Plan de Acción para la prevención del trabajo infantil doméstico. </w:t>
      </w:r>
      <w:r w:rsidRPr="004E5DF6">
        <w:t>Con la colaboración del Gobierno de</w:t>
      </w:r>
      <w:r w:rsidR="009A4D8E">
        <w:t>l</w:t>
      </w:r>
      <w:r w:rsidRPr="004E5DF6">
        <w:t xml:space="preserve"> Canadá en apoyo al Ministerio de Trabajo y Previsión Social, se creó un programa </w:t>
      </w:r>
      <w:r w:rsidRPr="004E5DF6">
        <w:rPr>
          <w:lang w:val="es-MX"/>
        </w:rPr>
        <w:t>de</w:t>
      </w:r>
      <w:r w:rsidRPr="004E5DF6">
        <w:t xml:space="preserve"> acción titulado </w:t>
      </w:r>
      <w:r w:rsidR="00631FFB">
        <w:t>"</w:t>
      </w:r>
      <w:r w:rsidRPr="004E5DF6">
        <w:t xml:space="preserve">Fortalecimiento a </w:t>
      </w:r>
      <w:smartTag w:uri="urn:schemas-microsoft-com:office:smarttags" w:element="PersonName">
        <w:smartTagPr>
          <w:attr w:name="ProductID" w:val="la Direcci￳n General"/>
        </w:smartTagPr>
        <w:r w:rsidRPr="004E5DF6">
          <w:t>la Dirección General</w:t>
        </w:r>
      </w:smartTag>
      <w:r w:rsidRPr="004E5DF6">
        <w:t xml:space="preserve"> de Previsión Social del Ministerio de Trabajo y Previsión Social para el </w:t>
      </w:r>
      <w:r w:rsidR="009A4D8E">
        <w:t>S</w:t>
      </w:r>
      <w:r w:rsidRPr="004E5DF6">
        <w:t xml:space="preserve">eguimiento a </w:t>
      </w:r>
      <w:smartTag w:uri="urn:schemas-microsoft-com:office:smarttags" w:element="PersonName">
        <w:smartTagPr>
          <w:attr w:name="ProductID" w:val="la Prevenci￳n"/>
        </w:smartTagPr>
        <w:r w:rsidRPr="004E5DF6">
          <w:t>la Prevención</w:t>
        </w:r>
      </w:smartTag>
      <w:r w:rsidRPr="004E5DF6">
        <w:t xml:space="preserve"> y Erradicación del Trabajo Infantil Doméstico</w:t>
      </w:r>
      <w:r w:rsidR="00631FFB">
        <w:t>"</w:t>
      </w:r>
      <w:r w:rsidRPr="004E5DF6">
        <w:t xml:space="preserve">. De ahí se creó el </w:t>
      </w:r>
      <w:r w:rsidR="00631FFB">
        <w:t>"</w:t>
      </w:r>
      <w:r w:rsidRPr="004E5DF6">
        <w:t>Comité técnico de seguimiento para la prevención y erradicación del trabajo infantil doméstico que realizan niños, niñas y adolescentes en casa particular</w:t>
      </w:r>
      <w:r w:rsidR="00631FFB">
        <w:t>"</w:t>
      </w:r>
      <w:r w:rsidRPr="004E5DF6">
        <w:t xml:space="preserve">, el cual entró en vigencia el 17 de febrero de 2005, según </w:t>
      </w:r>
      <w:r w:rsidR="00883CA9" w:rsidRPr="004E5DF6">
        <w:t xml:space="preserve">Acuerdo Ministerial </w:t>
      </w:r>
      <w:r w:rsidR="00883CA9">
        <w:t xml:space="preserve">Nº </w:t>
      </w:r>
      <w:r w:rsidRPr="004E5DF6">
        <w:t xml:space="preserve">24-2005. </w:t>
      </w:r>
      <w:r w:rsidR="00E8778C">
        <w:t xml:space="preserve"> </w:t>
      </w:r>
    </w:p>
    <w:p w:rsidR="00E8778C" w:rsidRDefault="004E5DF6" w:rsidP="004E5DF6">
      <w:pPr>
        <w:pStyle w:val="SingleTxtG"/>
      </w:pPr>
      <w:r w:rsidRPr="004E5DF6">
        <w:rPr>
          <w:bCs/>
          <w:iCs/>
        </w:rPr>
        <w:t>277.</w:t>
      </w:r>
      <w:r w:rsidRPr="004E5DF6">
        <w:rPr>
          <w:bCs/>
          <w:iCs/>
        </w:rPr>
        <w:tab/>
      </w:r>
      <w:r w:rsidRPr="004E5DF6">
        <w:t>Derivado del Plan antes indicado, se ejecutó el proyecto Prevención del Trabajo Infantil Doméstico en Poblaciones Indígenas, en el municipio de Comitancillo, departamento de San Marcos. A través de este proyecto se beneficiaron 250 niños, 50 adolescentes, 250 padres y madres de familia, a quienes se proporcionó ropa para los niños y adolescentes, complemento alimenticio, calzado, útiles escolares y opciones productivas para los padres de familia. Con estas acciones se logró que los niños y adolescentes continuaran sus estudios y que los adolescentes se capacitaran técnicamente. El proyecto finalizó el 31 de diciembre de 2007.</w:t>
      </w:r>
      <w:r w:rsidR="00E8778C">
        <w:t xml:space="preserve"> </w:t>
      </w:r>
    </w:p>
    <w:p w:rsidR="00E8778C" w:rsidRDefault="004E5DF6" w:rsidP="00933BE8">
      <w:pPr>
        <w:pStyle w:val="H4G"/>
        <w:rPr>
          <w:lang w:val="es-GT"/>
        </w:rPr>
      </w:pPr>
      <w:r w:rsidRPr="004E5DF6">
        <w:rPr>
          <w:lang w:val="es-GT"/>
        </w:rPr>
        <w:tab/>
        <w:t>iv)</w:t>
      </w:r>
      <w:r w:rsidR="00933BE8">
        <w:rPr>
          <w:lang w:val="es-GT"/>
        </w:rPr>
        <w:tab/>
      </w:r>
      <w:r w:rsidRPr="004E5DF6">
        <w:rPr>
          <w:lang w:val="es-GT"/>
        </w:rPr>
        <w:t xml:space="preserve">Desafíos y </w:t>
      </w:r>
      <w:r w:rsidR="00933BE8">
        <w:rPr>
          <w:lang w:val="es-GT"/>
        </w:rPr>
        <w:t>d</w:t>
      </w:r>
      <w:r w:rsidRPr="004E5DF6">
        <w:rPr>
          <w:lang w:val="es-GT"/>
        </w:rPr>
        <w:t>ificultades</w:t>
      </w:r>
      <w:r w:rsidR="00E8778C">
        <w:rPr>
          <w:lang w:val="es-GT"/>
        </w:rPr>
        <w:t xml:space="preserve"> </w:t>
      </w:r>
    </w:p>
    <w:p w:rsidR="00E8778C" w:rsidRDefault="004E5DF6" w:rsidP="004E5DF6">
      <w:pPr>
        <w:pStyle w:val="SingleTxtG"/>
        <w:rPr>
          <w:lang w:val="es-GT"/>
        </w:rPr>
      </w:pPr>
      <w:r w:rsidRPr="004E5DF6">
        <w:rPr>
          <w:bCs/>
          <w:iCs/>
          <w:lang w:val="es-GT"/>
        </w:rPr>
        <w:t>278.</w:t>
      </w:r>
      <w:r w:rsidRPr="004E5DF6">
        <w:rPr>
          <w:bCs/>
          <w:iCs/>
          <w:lang w:val="es-GT"/>
        </w:rPr>
        <w:tab/>
      </w:r>
      <w:r w:rsidRPr="004E5DF6">
        <w:rPr>
          <w:lang w:val="es-GT"/>
        </w:rPr>
        <w:t>Las principales dificultades que afronta el Estado en la ejecuci</w:t>
      </w:r>
      <w:r w:rsidR="009A4D8E">
        <w:rPr>
          <w:lang w:val="es-GT"/>
        </w:rPr>
        <w:t>ón</w:t>
      </w:r>
      <w:r w:rsidRPr="004E5DF6">
        <w:rPr>
          <w:lang w:val="es-GT"/>
        </w:rPr>
        <w:t xml:space="preserve"> de planes de acción relacionados con </w:t>
      </w:r>
      <w:r w:rsidR="009A4D8E">
        <w:rPr>
          <w:lang w:val="es-GT"/>
        </w:rPr>
        <w:t xml:space="preserve">el </w:t>
      </w:r>
      <w:r w:rsidRPr="004E5DF6">
        <w:rPr>
          <w:lang w:val="es-GT"/>
        </w:rPr>
        <w:t>trabajo infantil ha</w:t>
      </w:r>
      <w:r w:rsidR="009A4D8E">
        <w:rPr>
          <w:lang w:val="es-GT"/>
        </w:rPr>
        <w:t>n</w:t>
      </w:r>
      <w:r w:rsidRPr="004E5DF6">
        <w:rPr>
          <w:lang w:val="es-GT"/>
        </w:rPr>
        <w:t xml:space="preserve"> sido el cambio de autoridades y la insuficiencia de recurso</w:t>
      </w:r>
      <w:r w:rsidR="009A4D8E">
        <w:rPr>
          <w:lang w:val="es-GT"/>
        </w:rPr>
        <w:t>s</w:t>
      </w:r>
      <w:r w:rsidRPr="004E5DF6">
        <w:rPr>
          <w:lang w:val="es-GT"/>
        </w:rPr>
        <w:t xml:space="preserve"> económicos</w:t>
      </w:r>
      <w:r w:rsidR="009A4D8E">
        <w:rPr>
          <w:lang w:val="es-GT"/>
        </w:rPr>
        <w:t>, p</w:t>
      </w:r>
      <w:r w:rsidRPr="004E5DF6">
        <w:rPr>
          <w:lang w:val="es-GT"/>
        </w:rPr>
        <w:t xml:space="preserve">or </w:t>
      </w:r>
      <w:r w:rsidRPr="004E5DF6">
        <w:rPr>
          <w:lang w:val="es-MX"/>
        </w:rPr>
        <w:t>lo</w:t>
      </w:r>
      <w:r w:rsidRPr="004E5DF6">
        <w:rPr>
          <w:lang w:val="es-GT"/>
        </w:rPr>
        <w:t xml:space="preserve"> que se buscan alternativas para superar los obstáculos encontrados, siendo los principales retos: romper con el patrón cultural y lograr que los niños y adolescentes permanezcan en</w:t>
      </w:r>
      <w:r w:rsidR="00E8778C">
        <w:rPr>
          <w:lang w:val="es-GT"/>
        </w:rPr>
        <w:t xml:space="preserve"> </w:t>
      </w:r>
      <w:r w:rsidRPr="004E5DF6">
        <w:rPr>
          <w:lang w:val="es-GT"/>
        </w:rPr>
        <w:t xml:space="preserve">las escuelas. </w:t>
      </w:r>
      <w:r w:rsidR="00E8778C">
        <w:rPr>
          <w:lang w:val="es-GT"/>
        </w:rPr>
        <w:t xml:space="preserve"> </w:t>
      </w:r>
    </w:p>
    <w:p w:rsidR="00E8778C" w:rsidRDefault="004E5DF6" w:rsidP="004E5DF6">
      <w:pPr>
        <w:pStyle w:val="SingleTxtG"/>
        <w:rPr>
          <w:lang w:val="es-GT"/>
        </w:rPr>
      </w:pPr>
      <w:r w:rsidRPr="004E5DF6">
        <w:rPr>
          <w:bCs/>
          <w:iCs/>
          <w:lang w:val="es-GT"/>
        </w:rPr>
        <w:t>279.</w:t>
      </w:r>
      <w:r w:rsidRPr="004E5DF6">
        <w:rPr>
          <w:bCs/>
          <w:iCs/>
          <w:lang w:val="es-GT"/>
        </w:rPr>
        <w:tab/>
      </w:r>
      <w:r w:rsidRPr="004E5DF6">
        <w:rPr>
          <w:lang w:val="es-GT"/>
        </w:rPr>
        <w:t>A pesar de los esfuerzos realizados</w:t>
      </w:r>
      <w:r w:rsidR="00E8778C">
        <w:rPr>
          <w:lang w:val="es-GT"/>
        </w:rPr>
        <w:t xml:space="preserve"> </w:t>
      </w:r>
      <w:r w:rsidRPr="004E5DF6">
        <w:rPr>
          <w:lang w:val="es-GT"/>
        </w:rPr>
        <w:t xml:space="preserve">para la prevención y erradicación del trabajo infantil, </w:t>
      </w:r>
      <w:smartTag w:uri="urn:schemas-microsoft-com:office:smarttags" w:element="PersonName">
        <w:smartTagPr>
          <w:attr w:name="ProductID" w:val="la Encuesta"/>
        </w:smartTagPr>
        <w:r w:rsidRPr="004E5DF6">
          <w:rPr>
            <w:lang w:val="es-GT"/>
          </w:rPr>
          <w:t>la Encuesta</w:t>
        </w:r>
      </w:smartTag>
      <w:r w:rsidRPr="004E5DF6">
        <w:rPr>
          <w:lang w:val="es-GT"/>
        </w:rPr>
        <w:t xml:space="preserve"> de Condiciones de Vida </w:t>
      </w:r>
      <w:r w:rsidR="009A4D8E">
        <w:rPr>
          <w:lang w:val="es-GT"/>
        </w:rPr>
        <w:t>(</w:t>
      </w:r>
      <w:r w:rsidRPr="004E5DF6">
        <w:rPr>
          <w:lang w:val="es-GT"/>
        </w:rPr>
        <w:t>ENCOVI</w:t>
      </w:r>
      <w:r w:rsidR="009A4D8E">
        <w:rPr>
          <w:lang w:val="es-GT"/>
        </w:rPr>
        <w:t xml:space="preserve">) </w:t>
      </w:r>
      <w:r w:rsidRPr="004E5DF6">
        <w:rPr>
          <w:lang w:val="es-GT"/>
        </w:rPr>
        <w:t>2006 establece la existencia de 266</w:t>
      </w:r>
      <w:r w:rsidR="003D2C82">
        <w:rPr>
          <w:lang w:val="es-GT"/>
        </w:rPr>
        <w:t>.</w:t>
      </w:r>
      <w:r w:rsidRPr="004E5DF6">
        <w:rPr>
          <w:lang w:val="es-GT"/>
        </w:rPr>
        <w:t xml:space="preserve">361 niños, niñas y </w:t>
      </w:r>
      <w:r w:rsidRPr="004E5DF6">
        <w:rPr>
          <w:lang w:val="es-MX"/>
        </w:rPr>
        <w:t>adolescentes</w:t>
      </w:r>
      <w:r w:rsidRPr="004E5DF6">
        <w:rPr>
          <w:lang w:val="es-GT"/>
        </w:rPr>
        <w:t xml:space="preserve"> trabajadores; 536</w:t>
      </w:r>
      <w:r w:rsidR="003D2C82">
        <w:rPr>
          <w:lang w:val="es-GT"/>
        </w:rPr>
        <w:t>.</w:t>
      </w:r>
      <w:r w:rsidRPr="004E5DF6">
        <w:rPr>
          <w:lang w:val="es-GT"/>
        </w:rPr>
        <w:t>812 que realizan trabajo relacionado con la agricultura</w:t>
      </w:r>
      <w:r w:rsidR="00E8778C">
        <w:rPr>
          <w:lang w:val="es-GT"/>
        </w:rPr>
        <w:t xml:space="preserve"> </w:t>
      </w:r>
      <w:r w:rsidRPr="004E5DF6">
        <w:rPr>
          <w:lang w:val="es-GT"/>
        </w:rPr>
        <w:t>y</w:t>
      </w:r>
      <w:r w:rsidR="003D2C82">
        <w:rPr>
          <w:lang w:val="es-GT"/>
        </w:rPr>
        <w:t>,</w:t>
      </w:r>
      <w:r w:rsidRPr="004E5DF6">
        <w:rPr>
          <w:lang w:val="es-GT"/>
        </w:rPr>
        <w:t xml:space="preserve"> de conformidad con el Informe Final del Estudio Cualitativo</w:t>
      </w:r>
      <w:r w:rsidR="003D2C82">
        <w:rPr>
          <w:lang w:val="es-GT"/>
        </w:rPr>
        <w:t>, en Guatemala trabajan 3.</w:t>
      </w:r>
      <w:r w:rsidRPr="004E5DF6">
        <w:rPr>
          <w:lang w:val="es-GT"/>
        </w:rPr>
        <w:t>709 niños, niñas</w:t>
      </w:r>
      <w:r w:rsidR="00E8778C">
        <w:rPr>
          <w:lang w:val="es-GT"/>
        </w:rPr>
        <w:t xml:space="preserve"> </w:t>
      </w:r>
      <w:r w:rsidRPr="004E5DF6">
        <w:rPr>
          <w:lang w:val="es-GT"/>
        </w:rPr>
        <w:t>y adolescentes en coheterías.</w:t>
      </w:r>
      <w:r w:rsidR="00E8778C">
        <w:rPr>
          <w:lang w:val="es-GT"/>
        </w:rPr>
        <w:t xml:space="preserve"> </w:t>
      </w:r>
    </w:p>
    <w:p w:rsidR="00E8778C" w:rsidRDefault="00933BE8" w:rsidP="00933BE8">
      <w:pPr>
        <w:pStyle w:val="H23G"/>
        <w:rPr>
          <w:lang w:val="es-GT"/>
        </w:rPr>
      </w:pPr>
      <w:r>
        <w:rPr>
          <w:lang w:val="es-GT"/>
        </w:rPr>
        <w:tab/>
      </w:r>
      <w:r w:rsidR="004E5DF6" w:rsidRPr="004E5DF6">
        <w:rPr>
          <w:lang w:val="es-GT"/>
        </w:rPr>
        <w:t>3.</w:t>
      </w:r>
      <w:r>
        <w:rPr>
          <w:lang w:val="es-GT"/>
        </w:rPr>
        <w:tab/>
      </w:r>
      <w:r w:rsidR="004E5DF6" w:rsidRPr="004E5DF6">
        <w:rPr>
          <w:lang w:val="es-GT"/>
        </w:rPr>
        <w:t xml:space="preserve">Prostitución </w:t>
      </w:r>
      <w:r>
        <w:rPr>
          <w:lang w:val="es-GT"/>
        </w:rPr>
        <w:t>f</w:t>
      </w:r>
      <w:r w:rsidR="004E5DF6" w:rsidRPr="004E5DF6">
        <w:rPr>
          <w:lang w:val="es-GT"/>
        </w:rPr>
        <w:t>orzada</w:t>
      </w:r>
      <w:r w:rsidR="00E8778C">
        <w:rPr>
          <w:lang w:val="es-GT"/>
        </w:rPr>
        <w:t xml:space="preserve"> </w:t>
      </w:r>
    </w:p>
    <w:p w:rsidR="00E8778C" w:rsidRDefault="004E5DF6" w:rsidP="004E5DF6">
      <w:pPr>
        <w:pStyle w:val="SingleTxtG"/>
        <w:rPr>
          <w:lang w:val="es-GT"/>
        </w:rPr>
      </w:pPr>
      <w:r w:rsidRPr="004E5DF6">
        <w:rPr>
          <w:bCs/>
          <w:iCs/>
          <w:lang w:val="es-GT"/>
        </w:rPr>
        <w:t>280.</w:t>
      </w:r>
      <w:r w:rsidRPr="004E5DF6">
        <w:rPr>
          <w:bCs/>
          <w:iCs/>
          <w:lang w:val="es-GT"/>
        </w:rPr>
        <w:tab/>
      </w:r>
      <w:r w:rsidRPr="004E5DF6">
        <w:rPr>
          <w:lang w:val="es-GT"/>
        </w:rPr>
        <w:t xml:space="preserve">La Procuraduría General de </w:t>
      </w:r>
      <w:smartTag w:uri="urn:schemas-microsoft-com:office:smarttags" w:element="PersonName">
        <w:smartTagPr>
          <w:attr w:name="ProductID" w:val="la Naci￳n"/>
        </w:smartTagPr>
        <w:r w:rsidRPr="004E5DF6">
          <w:rPr>
            <w:lang w:val="es-GT"/>
          </w:rPr>
          <w:t>la Nación</w:t>
        </w:r>
      </w:smartTag>
      <w:r w:rsidRPr="004E5DF6">
        <w:rPr>
          <w:lang w:val="es-GT"/>
        </w:rPr>
        <w:t xml:space="preserve"> tiene conocimiento de una sola denuncia relacionada con prostitución forzada, la cual se encuentra investigando.</w:t>
      </w:r>
      <w:r w:rsidR="00E8778C">
        <w:rPr>
          <w:lang w:val="es-GT"/>
        </w:rPr>
        <w:t xml:space="preserve"> </w:t>
      </w:r>
    </w:p>
    <w:p w:rsidR="00E8778C" w:rsidRDefault="00933BE8" w:rsidP="00933BE8">
      <w:pPr>
        <w:pStyle w:val="H23G"/>
        <w:rPr>
          <w:lang w:val="es-GT"/>
        </w:rPr>
      </w:pPr>
      <w:r>
        <w:rPr>
          <w:lang w:val="es-GT"/>
        </w:rPr>
        <w:tab/>
      </w:r>
      <w:r w:rsidR="004E5DF6" w:rsidRPr="004E5DF6">
        <w:rPr>
          <w:lang w:val="es-GT"/>
        </w:rPr>
        <w:t>4.</w:t>
      </w:r>
      <w:r>
        <w:rPr>
          <w:lang w:val="es-GT"/>
        </w:rPr>
        <w:tab/>
      </w:r>
      <w:r w:rsidR="004E5DF6" w:rsidRPr="004E5DF6">
        <w:rPr>
          <w:lang w:val="es-GT"/>
        </w:rPr>
        <w:t>Situación de mujeres trabajadoras de casa particular</w:t>
      </w:r>
      <w:r w:rsidR="00E8778C">
        <w:rPr>
          <w:lang w:val="es-GT"/>
        </w:rPr>
        <w:t xml:space="preserve"> </w:t>
      </w:r>
    </w:p>
    <w:p w:rsidR="00E8778C" w:rsidRDefault="004E5DF6" w:rsidP="004E5DF6">
      <w:pPr>
        <w:pStyle w:val="SingleTxtG"/>
        <w:rPr>
          <w:lang w:val="es-GT"/>
        </w:rPr>
      </w:pPr>
      <w:r w:rsidRPr="004E5DF6">
        <w:rPr>
          <w:bCs/>
          <w:iCs/>
          <w:lang w:val="es-GT"/>
        </w:rPr>
        <w:t>281.</w:t>
      </w:r>
      <w:r w:rsidRPr="004E5DF6">
        <w:rPr>
          <w:bCs/>
          <w:iCs/>
          <w:lang w:val="es-GT"/>
        </w:rPr>
        <w:tab/>
      </w:r>
      <w:r w:rsidRPr="004E5DF6">
        <w:rPr>
          <w:lang w:val="es-GT"/>
        </w:rPr>
        <w:t xml:space="preserve">El </w:t>
      </w:r>
      <w:r w:rsidRPr="004E5DF6">
        <w:rPr>
          <w:lang w:val="es-MX"/>
        </w:rPr>
        <w:t>salario</w:t>
      </w:r>
      <w:r w:rsidRPr="004E5DF6">
        <w:rPr>
          <w:lang w:val="es-GT"/>
        </w:rPr>
        <w:t xml:space="preserve"> que percibe la mujer trabajadora en casa particular es,</w:t>
      </w:r>
      <w:r w:rsidR="00E8778C">
        <w:rPr>
          <w:lang w:val="es-GT"/>
        </w:rPr>
        <w:t xml:space="preserve"> </w:t>
      </w:r>
      <w:r w:rsidRPr="004E5DF6">
        <w:rPr>
          <w:lang w:val="es-GT"/>
        </w:rPr>
        <w:t xml:space="preserve">en promedio, inferior al salario mínimo, y las condiciones de trabajo en general son de alto riesgo ya que su trabajo lo realizan a </w:t>
      </w:r>
      <w:r w:rsidR="00631FFB">
        <w:rPr>
          <w:lang w:val="es-GT"/>
        </w:rPr>
        <w:t>"</w:t>
      </w:r>
      <w:r w:rsidRPr="004E5DF6">
        <w:rPr>
          <w:lang w:val="es-GT"/>
        </w:rPr>
        <w:t>puerta cerrada</w:t>
      </w:r>
      <w:r w:rsidR="00631FFB">
        <w:rPr>
          <w:lang w:val="es-GT"/>
        </w:rPr>
        <w:t>"</w:t>
      </w:r>
      <w:r w:rsidRPr="004E5DF6">
        <w:rPr>
          <w:lang w:val="es-GT"/>
        </w:rPr>
        <w:t>, expuestas a riesgo psicológicos y sociales ya que viven fuera de su entorno familiar y sociocultural</w:t>
      </w:r>
      <w:r w:rsidRPr="003D2C82">
        <w:rPr>
          <w:sz w:val="18"/>
          <w:szCs w:val="18"/>
          <w:vertAlign w:val="superscript"/>
          <w:lang w:val="es-GT"/>
        </w:rPr>
        <w:footnoteReference w:id="5"/>
      </w:r>
      <w:r w:rsidRPr="004E5DF6">
        <w:rPr>
          <w:lang w:val="es-GT"/>
        </w:rPr>
        <w:t>.</w:t>
      </w:r>
      <w:r w:rsidR="00E8778C">
        <w:rPr>
          <w:lang w:val="es-GT"/>
        </w:rPr>
        <w:t xml:space="preserve"> </w:t>
      </w:r>
    </w:p>
    <w:p w:rsidR="00E8778C" w:rsidRDefault="004E5DF6" w:rsidP="004E5DF6">
      <w:pPr>
        <w:pStyle w:val="SingleTxtG"/>
        <w:rPr>
          <w:lang w:val="es-GT"/>
        </w:rPr>
      </w:pPr>
      <w:r w:rsidRPr="004E5DF6">
        <w:rPr>
          <w:bCs/>
          <w:iCs/>
          <w:lang w:val="es-GT"/>
        </w:rPr>
        <w:t>282.</w:t>
      </w:r>
      <w:r w:rsidRPr="004E5DF6">
        <w:rPr>
          <w:bCs/>
          <w:iCs/>
          <w:lang w:val="es-GT"/>
        </w:rPr>
        <w:tab/>
      </w:r>
      <w:r w:rsidRPr="004E5DF6">
        <w:rPr>
          <w:lang w:val="es-GT"/>
        </w:rPr>
        <w:t xml:space="preserve">Con la finalidad de regular la prestación de este tipo de trabajo y proteger a la mujer que lo realiza, se han </w:t>
      </w:r>
      <w:r w:rsidRPr="004E5DF6">
        <w:rPr>
          <w:lang w:val="es-MX"/>
        </w:rPr>
        <w:t>realizado</w:t>
      </w:r>
      <w:r w:rsidRPr="004E5DF6">
        <w:rPr>
          <w:lang w:val="es-GT"/>
        </w:rPr>
        <w:t xml:space="preserve"> varias acciones:</w:t>
      </w:r>
      <w:r w:rsidR="00E8778C">
        <w:rPr>
          <w:lang w:val="es-GT"/>
        </w:rPr>
        <w:t xml:space="preserve"> </w:t>
      </w:r>
    </w:p>
    <w:p w:rsidR="00E8778C" w:rsidRDefault="00933BE8" w:rsidP="004E5DF6">
      <w:pPr>
        <w:pStyle w:val="SingleTxtG"/>
        <w:rPr>
          <w:lang w:val="es-GT"/>
        </w:rPr>
      </w:pPr>
      <w:r>
        <w:rPr>
          <w:lang w:val="es-GT"/>
        </w:rPr>
        <w:tab/>
      </w:r>
      <w:r w:rsidR="004E5DF6" w:rsidRPr="004E5DF6">
        <w:rPr>
          <w:lang w:val="es-GT"/>
        </w:rPr>
        <w:t>a)</w:t>
      </w:r>
      <w:r w:rsidR="004E5DF6" w:rsidRPr="004E5DF6">
        <w:rPr>
          <w:lang w:val="es-GT"/>
        </w:rPr>
        <w:tab/>
        <w:t>Se suscribió un carta</w:t>
      </w:r>
      <w:r w:rsidR="00E8778C">
        <w:rPr>
          <w:lang w:val="es-GT"/>
        </w:rPr>
        <w:t xml:space="preserve"> </w:t>
      </w:r>
      <w:r w:rsidR="004E5DF6" w:rsidRPr="004E5DF6">
        <w:rPr>
          <w:lang w:val="es-GT"/>
        </w:rPr>
        <w:t>de entendimiento entre el Ministerio de Trabajo y el Centro de Apoyo</w:t>
      </w:r>
      <w:r w:rsidR="00E8778C">
        <w:rPr>
          <w:lang w:val="es-GT"/>
        </w:rPr>
        <w:t xml:space="preserve"> </w:t>
      </w:r>
      <w:r w:rsidR="004E5DF6" w:rsidRPr="004E5DF6">
        <w:rPr>
          <w:lang w:val="es-GT"/>
        </w:rPr>
        <w:t>para las Trabajadoras de Casa Particular (CENTRACAP), con el propósito de facilitar 11 talleres sobre derechos y obligaciones laborales</w:t>
      </w:r>
      <w:r w:rsidR="00E8778C">
        <w:rPr>
          <w:lang w:val="es-GT"/>
        </w:rPr>
        <w:t xml:space="preserve"> </w:t>
      </w:r>
      <w:r w:rsidR="004E5DF6" w:rsidRPr="004E5DF6">
        <w:rPr>
          <w:lang w:val="es-GT"/>
        </w:rPr>
        <w:t>y mecanismos de denuncia dirigidos a trabajadoras de casa particular.</w:t>
      </w:r>
      <w:r w:rsidR="00E8778C">
        <w:rPr>
          <w:lang w:val="es-GT"/>
        </w:rPr>
        <w:t xml:space="preserve"> </w:t>
      </w:r>
    </w:p>
    <w:p w:rsidR="00E8778C" w:rsidRDefault="00933BE8" w:rsidP="004E5DF6">
      <w:pPr>
        <w:pStyle w:val="SingleTxtG"/>
        <w:rPr>
          <w:lang w:val="es-GT"/>
        </w:rPr>
      </w:pPr>
      <w:r>
        <w:rPr>
          <w:lang w:val="es-GT"/>
        </w:rPr>
        <w:tab/>
      </w:r>
      <w:r w:rsidR="004E5DF6" w:rsidRPr="004E5DF6">
        <w:rPr>
          <w:lang w:val="es-GT"/>
        </w:rPr>
        <w:t>b)</w:t>
      </w:r>
      <w:r w:rsidR="004E5DF6" w:rsidRPr="004E5DF6">
        <w:rPr>
          <w:lang w:val="es-GT"/>
        </w:rPr>
        <w:tab/>
        <w:t>La Procuraduría de los Derechos Humanos organiza talleres para dar a conocer los derechos de las mujeres a nivel central y de todas las auxiliaturas del país, y atiende casos de violaciones a sus derechos de manera individual y colectiva.</w:t>
      </w:r>
      <w:r w:rsidR="00E8778C">
        <w:rPr>
          <w:lang w:val="es-GT"/>
        </w:rPr>
        <w:t xml:space="preserve"> </w:t>
      </w:r>
    </w:p>
    <w:p w:rsidR="00E8778C" w:rsidRDefault="00933BE8" w:rsidP="004E5DF6">
      <w:pPr>
        <w:pStyle w:val="SingleTxtG"/>
        <w:rPr>
          <w:lang w:val="es-GT"/>
        </w:rPr>
      </w:pPr>
      <w:r>
        <w:rPr>
          <w:lang w:val="es-GT"/>
        </w:rPr>
        <w:tab/>
      </w:r>
      <w:r w:rsidR="004E5DF6" w:rsidRPr="004E5DF6">
        <w:rPr>
          <w:lang w:val="es-GT"/>
        </w:rPr>
        <w:t>c)</w:t>
      </w:r>
      <w:r w:rsidR="004E5DF6" w:rsidRPr="004E5DF6">
        <w:rPr>
          <w:lang w:val="es-GT"/>
        </w:rPr>
        <w:tab/>
        <w:t xml:space="preserve">Se presentó al Congreso de </w:t>
      </w:r>
      <w:smartTag w:uri="urn:schemas-microsoft-com:office:smarttags" w:element="PersonName">
        <w:smartTagPr>
          <w:attr w:name="ProductID" w:val="la Rep￺blica"/>
        </w:smartTagPr>
        <w:r w:rsidR="004E5DF6" w:rsidRPr="004E5DF6">
          <w:rPr>
            <w:lang w:val="es-GT"/>
          </w:rPr>
          <w:t>la República</w:t>
        </w:r>
      </w:smartTag>
      <w:r w:rsidR="004E5DF6" w:rsidRPr="004E5DF6">
        <w:rPr>
          <w:lang w:val="es-GT"/>
        </w:rPr>
        <w:t xml:space="preserve"> la </w:t>
      </w:r>
      <w:r w:rsidR="003D2C82" w:rsidRPr="004E5DF6">
        <w:rPr>
          <w:lang w:val="es-GT"/>
        </w:rPr>
        <w:t>Iniciativa</w:t>
      </w:r>
      <w:r w:rsidR="004E5DF6" w:rsidRPr="004E5DF6">
        <w:rPr>
          <w:lang w:val="es-GT"/>
        </w:rPr>
        <w:t xml:space="preserve"> </w:t>
      </w:r>
      <w:r w:rsidR="003D2C82">
        <w:rPr>
          <w:lang w:val="es-GT"/>
        </w:rPr>
        <w:t xml:space="preserve">Nº </w:t>
      </w:r>
      <w:r w:rsidR="004E5DF6" w:rsidRPr="004E5DF6">
        <w:rPr>
          <w:lang w:val="es-GT"/>
        </w:rPr>
        <w:t>3467, con la finalidad de que se apruebe la ley de protección específica</w:t>
      </w:r>
      <w:r w:rsidR="00E8778C">
        <w:rPr>
          <w:lang w:val="es-GT"/>
        </w:rPr>
        <w:t xml:space="preserve"> </w:t>
      </w:r>
      <w:r w:rsidR="004E5DF6" w:rsidRPr="004E5DF6">
        <w:rPr>
          <w:lang w:val="es-GT"/>
        </w:rPr>
        <w:t>a trabajadoras de casa particular</w:t>
      </w:r>
      <w:r w:rsidR="003D2C82">
        <w:rPr>
          <w:lang w:val="es-GT"/>
        </w:rPr>
        <w:t>,</w:t>
      </w:r>
      <w:r w:rsidR="004E5DF6" w:rsidRPr="004E5DF6">
        <w:rPr>
          <w:lang w:val="es-GT"/>
        </w:rPr>
        <w:t xml:space="preserve"> la cual pretende regular el régimen del trabajo doméstico remunerado con relación a la jornada de trabajo, salario, seguro social, horas extras, licencias para educación, derecho pre y posnatal y el pago de la bonificación incentivo.</w:t>
      </w:r>
      <w:r w:rsidR="00E8778C">
        <w:rPr>
          <w:lang w:val="es-GT"/>
        </w:rPr>
        <w:t xml:space="preserve"> </w:t>
      </w:r>
    </w:p>
    <w:p w:rsidR="00E8778C" w:rsidRDefault="00933BE8" w:rsidP="00933BE8">
      <w:pPr>
        <w:pStyle w:val="H23G"/>
        <w:rPr>
          <w:lang w:val="es-MX"/>
        </w:rPr>
      </w:pPr>
      <w:r>
        <w:rPr>
          <w:lang w:val="es-MX"/>
        </w:rPr>
        <w:tab/>
      </w:r>
      <w:r w:rsidR="004E5DF6" w:rsidRPr="004E5DF6">
        <w:rPr>
          <w:lang w:val="es-MX"/>
        </w:rPr>
        <w:t>5.</w:t>
      </w:r>
      <w:r>
        <w:rPr>
          <w:lang w:val="es-MX"/>
        </w:rPr>
        <w:tab/>
      </w:r>
      <w:r w:rsidR="004E5DF6" w:rsidRPr="004E5DF6">
        <w:rPr>
          <w:lang w:val="es-MX"/>
        </w:rPr>
        <w:t>Prestación de servicio cívico</w:t>
      </w:r>
      <w:r w:rsidR="00E8778C">
        <w:rPr>
          <w:lang w:val="es-MX"/>
        </w:rPr>
        <w:t xml:space="preserve"> </w:t>
      </w:r>
    </w:p>
    <w:p w:rsidR="00E8778C" w:rsidRDefault="004E5DF6" w:rsidP="004E5DF6">
      <w:pPr>
        <w:pStyle w:val="SingleTxtG"/>
      </w:pPr>
      <w:r w:rsidRPr="004E5DF6">
        <w:rPr>
          <w:bCs/>
          <w:iCs/>
        </w:rPr>
        <w:t>283.</w:t>
      </w:r>
      <w:r w:rsidRPr="004E5DF6">
        <w:rPr>
          <w:bCs/>
          <w:iCs/>
        </w:rPr>
        <w:tab/>
      </w:r>
      <w:r w:rsidRPr="004E5DF6">
        <w:rPr>
          <w:lang w:val="es-MX"/>
        </w:rPr>
        <w:t xml:space="preserve">El servicio cívico en Guatemala se encuentra regulado por </w:t>
      </w:r>
      <w:smartTag w:uri="urn:schemas-microsoft-com:office:smarttags" w:element="PersonName">
        <w:smartTagPr>
          <w:attr w:name="ProductID" w:val="la Ley"/>
        </w:smartTagPr>
        <w:r w:rsidRPr="004E5DF6">
          <w:rPr>
            <w:lang w:val="es-MX"/>
          </w:rPr>
          <w:t>la Ley</w:t>
        </w:r>
      </w:smartTag>
      <w:r w:rsidRPr="004E5DF6">
        <w:rPr>
          <w:lang w:val="es-MX"/>
        </w:rPr>
        <w:t xml:space="preserve"> de Servicio Cívico, contenida en </w:t>
      </w:r>
      <w:r w:rsidRPr="004E5DF6">
        <w:t xml:space="preserve">el </w:t>
      </w:r>
      <w:r w:rsidRPr="004E5DF6">
        <w:rPr>
          <w:lang w:val="es-MX"/>
        </w:rPr>
        <w:t>Decreto</w:t>
      </w:r>
      <w:r w:rsidRPr="004E5DF6">
        <w:t xml:space="preserve"> </w:t>
      </w:r>
      <w:r w:rsidR="00F2349A">
        <w:t>N</w:t>
      </w:r>
      <w:r w:rsidRPr="004E5DF6">
        <w:t xml:space="preserve">º 20-2003 del Congreso de </w:t>
      </w:r>
      <w:smartTag w:uri="urn:schemas-microsoft-com:office:smarttags" w:element="PersonName">
        <w:smartTagPr>
          <w:attr w:name="ProductID" w:val="la Rep￺blica"/>
        </w:smartTagPr>
        <w:r w:rsidRPr="004E5DF6">
          <w:t>la República</w:t>
        </w:r>
      </w:smartTag>
      <w:r w:rsidRPr="004E5DF6">
        <w:t xml:space="preserve">, </w:t>
      </w:r>
      <w:r w:rsidR="00631FFB">
        <w:t>"</w:t>
      </w:r>
      <w:r w:rsidRPr="004E5DF6">
        <w:t>Ley del Servicio Cívico</w:t>
      </w:r>
      <w:r w:rsidR="00631FFB">
        <w:t>"</w:t>
      </w:r>
      <w:r w:rsidRPr="004E5DF6">
        <w:t xml:space="preserve"> y el Acuerdo Gubernativo </w:t>
      </w:r>
      <w:r w:rsidR="00F2349A">
        <w:t>N</w:t>
      </w:r>
      <w:r w:rsidRPr="004E5DF6">
        <w:t xml:space="preserve">º 731-2003, Reglamento para la prestación del </w:t>
      </w:r>
      <w:r w:rsidR="003D2C82" w:rsidRPr="004E5DF6">
        <w:t xml:space="preserve">servicio cívico militar, </w:t>
      </w:r>
      <w:r w:rsidRPr="004E5DF6">
        <w:t xml:space="preserve">a través del cual se regula el </w:t>
      </w:r>
      <w:r w:rsidR="003D2C82" w:rsidRPr="004E5DF6">
        <w:t>r</w:t>
      </w:r>
      <w:r w:rsidRPr="004E5DF6">
        <w:t>eclutamiento voluntario. El servicio cívico en</w:t>
      </w:r>
      <w:r w:rsidR="00E8778C">
        <w:t xml:space="preserve"> </w:t>
      </w:r>
      <w:r w:rsidRPr="004E5DF6">
        <w:t>Guatemala tiene dos modalidades: el servicio militar de carácter castrense</w:t>
      </w:r>
      <w:r w:rsidR="00E8778C">
        <w:t xml:space="preserve"> </w:t>
      </w:r>
      <w:r w:rsidRPr="004E5DF6">
        <w:t>y el servicio social de carácter civil.</w:t>
      </w:r>
      <w:r w:rsidR="00E8778C">
        <w:t xml:space="preserve"> </w:t>
      </w:r>
    </w:p>
    <w:p w:rsidR="00E8778C" w:rsidRDefault="004E5DF6" w:rsidP="004E5DF6">
      <w:pPr>
        <w:pStyle w:val="SingleTxtG"/>
      </w:pPr>
      <w:r w:rsidRPr="004E5DF6">
        <w:rPr>
          <w:bCs/>
          <w:iCs/>
        </w:rPr>
        <w:t>284.</w:t>
      </w:r>
      <w:r w:rsidRPr="004E5DF6">
        <w:rPr>
          <w:bCs/>
          <w:iCs/>
        </w:rPr>
        <w:tab/>
      </w:r>
      <w:r w:rsidRPr="004E5DF6">
        <w:t xml:space="preserve">El </w:t>
      </w:r>
      <w:r w:rsidRPr="004E5DF6">
        <w:rPr>
          <w:lang w:val="es-MX"/>
        </w:rPr>
        <w:t>servicio</w:t>
      </w:r>
      <w:r w:rsidRPr="004E5DF6">
        <w:t xml:space="preserve"> militar tiene como objetivo capacitar a los guatemaltecos para la defensa armada de la patria, dentro de una doctrina militar respetuosa de los derechos humanos y los valores cívicos, políticos y morales.</w:t>
      </w:r>
      <w:r w:rsidR="00E8778C">
        <w:t xml:space="preserve"> </w:t>
      </w:r>
    </w:p>
    <w:p w:rsidR="00E8778C" w:rsidRDefault="004E5DF6" w:rsidP="004E5DF6">
      <w:pPr>
        <w:pStyle w:val="SingleTxtG"/>
      </w:pPr>
      <w:r w:rsidRPr="004E5DF6">
        <w:rPr>
          <w:bCs/>
          <w:iCs/>
        </w:rPr>
        <w:t>285.</w:t>
      </w:r>
      <w:r w:rsidRPr="004E5DF6">
        <w:rPr>
          <w:bCs/>
          <w:iCs/>
        </w:rPr>
        <w:tab/>
      </w:r>
      <w:r w:rsidRPr="004E5DF6">
        <w:t>Por su parte, el servicio social tiene como objetivo</w:t>
      </w:r>
      <w:r w:rsidR="00E8778C">
        <w:t xml:space="preserve"> </w:t>
      </w:r>
      <w:r w:rsidRPr="004E5DF6">
        <w:t>que los ciudadanos conozcan y se involucren en la realidad social, económica y cultural del país, estimulando</w:t>
      </w:r>
      <w:r w:rsidR="003D2C82">
        <w:t>,</w:t>
      </w:r>
      <w:r w:rsidRPr="004E5DF6">
        <w:t xml:space="preserve"> a través del conocimiento social de la nación, a la solidaridad dentro de los guatemaltecos y promov</w:t>
      </w:r>
      <w:r w:rsidR="003D2C82">
        <w:t>iendo</w:t>
      </w:r>
      <w:r w:rsidRPr="004E5DF6">
        <w:t xml:space="preserve"> la participación</w:t>
      </w:r>
      <w:r w:rsidR="00E8778C">
        <w:t xml:space="preserve"> </w:t>
      </w:r>
      <w:r w:rsidRPr="004E5DF6">
        <w:t>ciudadana en forma directa en la solución de los problemas comunales y nacionales.</w:t>
      </w:r>
      <w:r w:rsidR="00E8778C">
        <w:t xml:space="preserve"> </w:t>
      </w:r>
    </w:p>
    <w:p w:rsidR="00E8778C" w:rsidRDefault="004E5DF6" w:rsidP="004E5DF6">
      <w:pPr>
        <w:pStyle w:val="SingleTxtG"/>
        <w:rPr>
          <w:lang w:val="es-MX"/>
        </w:rPr>
      </w:pPr>
      <w:r w:rsidRPr="004E5DF6">
        <w:rPr>
          <w:bCs/>
          <w:iCs/>
          <w:lang w:val="es-MX"/>
        </w:rPr>
        <w:t>286.</w:t>
      </w:r>
      <w:r w:rsidRPr="004E5DF6">
        <w:rPr>
          <w:bCs/>
          <w:iCs/>
          <w:lang w:val="es-MX"/>
        </w:rPr>
        <w:tab/>
      </w:r>
      <w:r w:rsidRPr="004E5DF6">
        <w:rPr>
          <w:lang w:val="es-MX"/>
        </w:rPr>
        <w:t>Durante</w:t>
      </w:r>
      <w:r w:rsidRPr="004E5DF6">
        <w:t xml:space="preserve"> el período que comprende el presente informe no se han presentado denuncias por reclutamiento forzado.</w:t>
      </w:r>
      <w:r w:rsidR="00E8778C">
        <w:rPr>
          <w:lang w:val="es-MX"/>
        </w:rPr>
        <w:t xml:space="preserve"> </w:t>
      </w:r>
    </w:p>
    <w:p w:rsidR="00E8778C" w:rsidRDefault="003B1201" w:rsidP="003B1201">
      <w:pPr>
        <w:pStyle w:val="H1G"/>
        <w:rPr>
          <w:lang w:val="es-MX"/>
        </w:rPr>
      </w:pPr>
      <w:r>
        <w:rPr>
          <w:lang w:val="es-MX"/>
        </w:rPr>
        <w:tab/>
      </w:r>
      <w:r w:rsidR="004E5DF6" w:rsidRPr="004E5DF6">
        <w:rPr>
          <w:lang w:val="es-MX"/>
        </w:rPr>
        <w:t>I.</w:t>
      </w:r>
      <w:r>
        <w:rPr>
          <w:lang w:val="es-MX"/>
        </w:rPr>
        <w:tab/>
      </w:r>
      <w:r w:rsidR="004E5DF6" w:rsidRPr="004E5DF6">
        <w:rPr>
          <w:lang w:val="es-MX"/>
        </w:rPr>
        <w:t>Artículo 9</w:t>
      </w:r>
      <w:r>
        <w:rPr>
          <w:lang w:val="es-MX"/>
        </w:rPr>
        <w:t xml:space="preserve"> – D</w:t>
      </w:r>
      <w:r w:rsidR="004E5DF6" w:rsidRPr="004E5DF6">
        <w:rPr>
          <w:lang w:val="es-MX"/>
        </w:rPr>
        <w:t>erecho a la libertad y seguridad personal</w:t>
      </w:r>
      <w:r w:rsidR="00E8778C">
        <w:rPr>
          <w:lang w:val="es-MX"/>
        </w:rPr>
        <w:t xml:space="preserve"> </w:t>
      </w:r>
    </w:p>
    <w:p w:rsidR="00E8778C" w:rsidRDefault="003B1201" w:rsidP="003D2C82">
      <w:pPr>
        <w:pStyle w:val="H23G"/>
        <w:rPr>
          <w:lang w:val="es-GT"/>
        </w:rPr>
      </w:pPr>
      <w:r>
        <w:rPr>
          <w:lang w:val="es-GT"/>
        </w:rPr>
        <w:tab/>
      </w:r>
      <w:r w:rsidR="004E5DF6" w:rsidRPr="004E5DF6">
        <w:rPr>
          <w:lang w:val="es-GT"/>
        </w:rPr>
        <w:t>1.</w:t>
      </w:r>
      <w:r>
        <w:rPr>
          <w:lang w:val="es-GT"/>
        </w:rPr>
        <w:tab/>
      </w:r>
      <w:r w:rsidR="004E5DF6" w:rsidRPr="004E5DF6">
        <w:rPr>
          <w:lang w:val="es-GT"/>
        </w:rPr>
        <w:t>Detención</w:t>
      </w:r>
      <w:r w:rsidR="00E8778C">
        <w:rPr>
          <w:lang w:val="es-GT"/>
        </w:rPr>
        <w:t xml:space="preserve"> </w:t>
      </w:r>
    </w:p>
    <w:p w:rsidR="00E8778C" w:rsidRDefault="004E5DF6" w:rsidP="004E5DF6">
      <w:pPr>
        <w:pStyle w:val="SingleTxtG"/>
        <w:rPr>
          <w:lang w:val="es-GT"/>
        </w:rPr>
      </w:pPr>
      <w:r w:rsidRPr="004E5DF6">
        <w:rPr>
          <w:bCs/>
          <w:iCs/>
          <w:lang w:val="es-GT"/>
        </w:rPr>
        <w:t>287.</w:t>
      </w:r>
      <w:r w:rsidRPr="004E5DF6">
        <w:rPr>
          <w:bCs/>
          <w:iCs/>
          <w:lang w:val="es-GT"/>
        </w:rPr>
        <w:tab/>
      </w:r>
      <w:r w:rsidRPr="004E5DF6">
        <w:rPr>
          <w:lang w:val="es-GT"/>
        </w:rPr>
        <w:t xml:space="preserve">Como parte de las observaciones finales al </w:t>
      </w:r>
      <w:r w:rsidR="00BC0754" w:rsidRPr="004E5DF6">
        <w:rPr>
          <w:lang w:val="es-GT"/>
        </w:rPr>
        <w:t xml:space="preserve">segundo informe periódico </w:t>
      </w:r>
      <w:r w:rsidRPr="004E5DF6">
        <w:rPr>
          <w:lang w:val="es-GT"/>
        </w:rPr>
        <w:t>del Estado de Guatemala, el Comité de Derechos Humanos lamentó la falta de información</w:t>
      </w:r>
      <w:r w:rsidR="00E8778C">
        <w:rPr>
          <w:lang w:val="es-GT"/>
        </w:rPr>
        <w:t xml:space="preserve"> </w:t>
      </w:r>
      <w:r w:rsidRPr="004E5DF6">
        <w:rPr>
          <w:lang w:val="es-GT"/>
        </w:rPr>
        <w:t>respecto de las normas que rigen la detención, en especial lo relacionado al momento en el que una persona detenida tiene acceso a un abogado, médico, intérprete</w:t>
      </w:r>
      <w:r w:rsidR="00E8778C">
        <w:rPr>
          <w:lang w:val="es-GT"/>
        </w:rPr>
        <w:t xml:space="preserve"> </w:t>
      </w:r>
      <w:r w:rsidRPr="004E5DF6">
        <w:rPr>
          <w:lang w:val="es-GT"/>
        </w:rPr>
        <w:t xml:space="preserve">y familiares, por lo que recomendó al Estado </w:t>
      </w:r>
      <w:r w:rsidRPr="004E5DF6">
        <w:rPr>
          <w:i/>
          <w:lang w:val="es-GT"/>
        </w:rPr>
        <w:t>proporcionar esta información a fin de que el Comité pueda</w:t>
      </w:r>
      <w:r w:rsidR="00E8778C">
        <w:rPr>
          <w:i/>
          <w:lang w:val="es-GT"/>
        </w:rPr>
        <w:t xml:space="preserve"> </w:t>
      </w:r>
      <w:r w:rsidRPr="004E5DF6">
        <w:rPr>
          <w:i/>
          <w:lang w:val="es-GT"/>
        </w:rPr>
        <w:t>evaluar su compatibilidad con los requisitos recogidos en los artículos</w:t>
      </w:r>
      <w:r w:rsidR="00E8778C">
        <w:rPr>
          <w:i/>
          <w:lang w:val="es-GT"/>
        </w:rPr>
        <w:t xml:space="preserve"> </w:t>
      </w:r>
      <w:r w:rsidRPr="004E5DF6">
        <w:rPr>
          <w:i/>
          <w:lang w:val="es-GT"/>
        </w:rPr>
        <w:t>9 y 14 del Pacto,</w:t>
      </w:r>
      <w:r w:rsidRPr="004E5DF6">
        <w:rPr>
          <w:lang w:val="es-GT"/>
        </w:rPr>
        <w:t xml:space="preserve"> información que se traslada en este apartado.</w:t>
      </w:r>
      <w:r w:rsidR="00E8778C">
        <w:rPr>
          <w:lang w:val="es-GT"/>
        </w:rPr>
        <w:t xml:space="preserve"> </w:t>
      </w:r>
    </w:p>
    <w:p w:rsidR="00E8778C" w:rsidRDefault="004E5DF6" w:rsidP="004E5DF6">
      <w:pPr>
        <w:pStyle w:val="SingleTxtG"/>
        <w:rPr>
          <w:lang w:val="es-GT"/>
        </w:rPr>
      </w:pPr>
      <w:r w:rsidRPr="004E5DF6">
        <w:rPr>
          <w:bCs/>
          <w:iCs/>
          <w:lang w:val="es-GT"/>
        </w:rPr>
        <w:t>288.</w:t>
      </w:r>
      <w:r w:rsidRPr="004E5DF6">
        <w:rPr>
          <w:bCs/>
          <w:iCs/>
          <w:lang w:val="es-GT"/>
        </w:rPr>
        <w:tab/>
      </w:r>
      <w:r w:rsidRPr="004E5DF6">
        <w:rPr>
          <w:lang w:val="es-GT"/>
        </w:rPr>
        <w:t>De conformidad con el</w:t>
      </w:r>
      <w:r w:rsidR="00E8778C">
        <w:rPr>
          <w:lang w:val="es-GT"/>
        </w:rPr>
        <w:t xml:space="preserve"> </w:t>
      </w:r>
      <w:r w:rsidRPr="004E5DF6">
        <w:rPr>
          <w:lang w:val="es-GT"/>
        </w:rPr>
        <w:t xml:space="preserve">artículo 6 de </w:t>
      </w:r>
      <w:smartTag w:uri="urn:schemas-microsoft-com:office:smarttags" w:element="PersonName">
        <w:smartTagPr>
          <w:attr w:name="ProductID" w:val="la Constituci￳n Pol￭tica"/>
        </w:smartTagPr>
        <w:r w:rsidRPr="004E5DF6">
          <w:rPr>
            <w:lang w:val="es-GT"/>
          </w:rPr>
          <w:t>la Constitución Política</w:t>
        </w:r>
      </w:smartTag>
      <w:r w:rsidRPr="004E5DF6">
        <w:rPr>
          <w:lang w:val="es-GT"/>
        </w:rPr>
        <w:t xml:space="preserve"> de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de Guatemala se puede detener legalmente a una persona por flagrancia o bien</w:t>
      </w:r>
      <w:r w:rsidR="00E8778C">
        <w:rPr>
          <w:lang w:val="es-GT"/>
        </w:rPr>
        <w:t xml:space="preserve"> </w:t>
      </w:r>
      <w:r w:rsidRPr="004E5DF6">
        <w:rPr>
          <w:lang w:val="es-GT"/>
        </w:rPr>
        <w:t xml:space="preserve">por orden de juez competente cuando exista la </w:t>
      </w:r>
      <w:r w:rsidRPr="004E5DF6">
        <w:rPr>
          <w:lang w:val="es-MX"/>
        </w:rPr>
        <w:t>comisión</w:t>
      </w:r>
      <w:r w:rsidRPr="004E5DF6">
        <w:rPr>
          <w:lang w:val="es-GT"/>
        </w:rPr>
        <w:t xml:space="preserve"> de delitos o faltas, y se debe poner a disposición de juez competente en el plazo de </w:t>
      </w:r>
      <w:r w:rsidR="003D2C82">
        <w:rPr>
          <w:lang w:val="es-GT"/>
        </w:rPr>
        <w:t>seis</w:t>
      </w:r>
      <w:r w:rsidRPr="004E5DF6">
        <w:rPr>
          <w:lang w:val="es-GT"/>
        </w:rPr>
        <w:t xml:space="preserve"> horas desde el momento de la detención.</w:t>
      </w:r>
      <w:r w:rsidR="00E8778C">
        <w:rPr>
          <w:lang w:val="es-GT"/>
        </w:rPr>
        <w:t xml:space="preserve"> </w:t>
      </w:r>
    </w:p>
    <w:p w:rsidR="00E8778C" w:rsidRDefault="003B1201" w:rsidP="003B1201">
      <w:pPr>
        <w:pStyle w:val="H4G"/>
        <w:rPr>
          <w:lang w:val="es-GT"/>
        </w:rPr>
      </w:pPr>
      <w:r>
        <w:rPr>
          <w:lang w:val="es-GT"/>
        </w:rPr>
        <w:tab/>
      </w:r>
      <w:r w:rsidR="004E5DF6" w:rsidRPr="004E5DF6">
        <w:rPr>
          <w:lang w:val="es-GT"/>
        </w:rPr>
        <w:t>i)</w:t>
      </w:r>
      <w:r>
        <w:rPr>
          <w:lang w:val="es-GT"/>
        </w:rPr>
        <w:tab/>
      </w:r>
      <w:r w:rsidR="004E5DF6" w:rsidRPr="004E5DF6">
        <w:rPr>
          <w:lang w:val="es-GT"/>
        </w:rPr>
        <w:t>Procedimiento para la</w:t>
      </w:r>
      <w:r w:rsidR="00E8778C">
        <w:rPr>
          <w:lang w:val="es-GT"/>
        </w:rPr>
        <w:t xml:space="preserve"> </w:t>
      </w:r>
      <w:r w:rsidR="004E5DF6" w:rsidRPr="004E5DF6">
        <w:rPr>
          <w:lang w:val="es-GT"/>
        </w:rPr>
        <w:t>detención de una persona</w:t>
      </w:r>
      <w:r w:rsidR="00E8778C">
        <w:rPr>
          <w:lang w:val="es-GT"/>
        </w:rPr>
        <w:t xml:space="preserve"> </w:t>
      </w:r>
    </w:p>
    <w:p w:rsidR="004E5DF6" w:rsidRPr="004E5DF6" w:rsidRDefault="004E5DF6" w:rsidP="004E5DF6">
      <w:pPr>
        <w:pStyle w:val="SingleTxtG"/>
        <w:rPr>
          <w:bCs/>
          <w:lang w:val="es-GT"/>
        </w:rPr>
      </w:pPr>
      <w:r w:rsidRPr="004E5DF6">
        <w:rPr>
          <w:bCs/>
          <w:iCs/>
          <w:lang w:val="es-GT"/>
        </w:rPr>
        <w:t>289.</w:t>
      </w:r>
      <w:r w:rsidRPr="004E5DF6">
        <w:rPr>
          <w:bCs/>
          <w:iCs/>
          <w:lang w:val="es-GT"/>
        </w:rPr>
        <w:tab/>
      </w:r>
      <w:r w:rsidRPr="004E5DF6">
        <w:rPr>
          <w:bCs/>
          <w:lang w:val="es-GT"/>
        </w:rPr>
        <w:t xml:space="preserve">Luego de la creación de juzgados de turnos, los agentes de </w:t>
      </w:r>
      <w:smartTag w:uri="urn:schemas-microsoft-com:office:smarttags" w:element="PersonName">
        <w:smartTagPr>
          <w:attr w:name="ProductID" w:val="La PNC"/>
        </w:smartTagPr>
        <w:r w:rsidRPr="004E5DF6">
          <w:rPr>
            <w:bCs/>
            <w:lang w:val="es-GT"/>
          </w:rPr>
          <w:t>la PNC</w:t>
        </w:r>
      </w:smartTag>
      <w:r w:rsidRPr="004E5DF6">
        <w:rPr>
          <w:bCs/>
          <w:lang w:val="es-GT"/>
        </w:rPr>
        <w:t xml:space="preserve"> no deben llevar a ninguna persona </w:t>
      </w:r>
      <w:r w:rsidRPr="004E5DF6">
        <w:rPr>
          <w:lang w:val="es-MX"/>
        </w:rPr>
        <w:t>aprehendida</w:t>
      </w:r>
      <w:r w:rsidRPr="004E5DF6">
        <w:rPr>
          <w:bCs/>
          <w:lang w:val="es-GT"/>
        </w:rPr>
        <w:t xml:space="preserve"> a Sub</w:t>
      </w:r>
      <w:r w:rsidR="00D13AEE">
        <w:rPr>
          <w:bCs/>
          <w:lang w:val="es-GT"/>
        </w:rPr>
        <w:t>e</w:t>
      </w:r>
      <w:r w:rsidRPr="004E5DF6">
        <w:rPr>
          <w:bCs/>
          <w:lang w:val="es-GT"/>
        </w:rPr>
        <w:t>staciones policiales u otro lugar que no sea el juzgado competente y realizar ahí mismo la prevención policial.</w:t>
      </w:r>
      <w:r w:rsidR="00E8778C">
        <w:rPr>
          <w:bCs/>
          <w:lang w:val="es-GT"/>
        </w:rPr>
        <w:t xml:space="preserve"> </w:t>
      </w:r>
    </w:p>
    <w:p w:rsidR="00E8778C" w:rsidRDefault="004E5DF6" w:rsidP="004E5DF6">
      <w:pPr>
        <w:pStyle w:val="SingleTxtG"/>
        <w:rPr>
          <w:lang w:val="es-GT"/>
        </w:rPr>
      </w:pPr>
      <w:r w:rsidRPr="004E5DF6">
        <w:rPr>
          <w:bCs/>
          <w:iCs/>
          <w:lang w:val="es-GT"/>
        </w:rPr>
        <w:t>290.</w:t>
      </w:r>
      <w:r w:rsidRPr="004E5DF6">
        <w:rPr>
          <w:bCs/>
          <w:iCs/>
          <w:lang w:val="es-GT"/>
        </w:rPr>
        <w:tab/>
      </w:r>
      <w:r w:rsidRPr="004E5DF6">
        <w:rPr>
          <w:lang w:val="es-GT"/>
        </w:rPr>
        <w:t xml:space="preserve">En este sentido, se ha coordinado con los </w:t>
      </w:r>
      <w:r w:rsidR="00D13AEE" w:rsidRPr="004E5DF6">
        <w:rPr>
          <w:lang w:val="es-GT"/>
        </w:rPr>
        <w:t>jefes de comisaría</w:t>
      </w:r>
      <w:r w:rsidRPr="004E5DF6">
        <w:rPr>
          <w:lang w:val="es-GT"/>
        </w:rPr>
        <w:t xml:space="preserve"> para que giren sus órdenes a los elementos </w:t>
      </w:r>
      <w:r w:rsidRPr="004E5DF6">
        <w:rPr>
          <w:lang w:val="es-MX"/>
        </w:rPr>
        <w:t>actuantes</w:t>
      </w:r>
      <w:r w:rsidRPr="004E5DF6">
        <w:rPr>
          <w:lang w:val="es-GT"/>
        </w:rPr>
        <w:t xml:space="preserve">, para que cuando aprehendan a una persona sea trasladada inmediatamente del lugar de los hechos a </w:t>
      </w:r>
      <w:smartTag w:uri="urn:schemas-microsoft-com:office:smarttags" w:element="PersonName">
        <w:smartTagPr>
          <w:attr w:name="ProductID" w:val="la Oficina"/>
        </w:smartTagPr>
        <w:r w:rsidRPr="004E5DF6">
          <w:rPr>
            <w:lang w:val="es-GT"/>
          </w:rPr>
          <w:t>la Oficina</w:t>
        </w:r>
      </w:smartTag>
      <w:r w:rsidRPr="004E5DF6">
        <w:rPr>
          <w:lang w:val="es-GT"/>
        </w:rPr>
        <w:t xml:space="preserve"> de Consignaciones.</w:t>
      </w:r>
      <w:r w:rsidR="00D13AEE">
        <w:rPr>
          <w:lang w:val="es-GT"/>
        </w:rPr>
        <w:t xml:space="preserve"> </w:t>
      </w:r>
      <w:r w:rsidRPr="004E5DF6">
        <w:rPr>
          <w:lang w:val="es-GT"/>
        </w:rPr>
        <w:t>Actualmente</w:t>
      </w:r>
      <w:r w:rsidR="00D13AEE">
        <w:rPr>
          <w:lang w:val="es-GT"/>
        </w:rPr>
        <w:t>,</w:t>
      </w:r>
      <w:r w:rsidRPr="004E5DF6">
        <w:rPr>
          <w:lang w:val="es-GT"/>
        </w:rPr>
        <w:t xml:space="preserve"> en lo que respecta a los municipios de Guatemala, Mixco y Villa Nueva, ya existen los </w:t>
      </w:r>
      <w:r w:rsidR="00D13AEE">
        <w:rPr>
          <w:lang w:val="es-GT"/>
        </w:rPr>
        <w:t>j</w:t>
      </w:r>
      <w:r w:rsidRPr="004E5DF6">
        <w:rPr>
          <w:lang w:val="es-GT"/>
        </w:rPr>
        <w:t xml:space="preserve">uzgados de turno y en </w:t>
      </w:r>
      <w:r w:rsidR="00D13AEE">
        <w:rPr>
          <w:lang w:val="es-GT"/>
        </w:rPr>
        <w:t>é</w:t>
      </w:r>
      <w:r w:rsidRPr="004E5DF6">
        <w:rPr>
          <w:lang w:val="es-GT"/>
        </w:rPr>
        <w:t>stos se ha evitado totalmente el manuscrito</w:t>
      </w:r>
      <w:r w:rsidR="00D13AEE">
        <w:rPr>
          <w:lang w:val="es-GT"/>
        </w:rPr>
        <w:t>;</w:t>
      </w:r>
      <w:r w:rsidRPr="004E5DF6">
        <w:rPr>
          <w:lang w:val="es-GT"/>
        </w:rPr>
        <w:t xml:space="preserve"> los </w:t>
      </w:r>
      <w:r w:rsidR="00D13AEE">
        <w:rPr>
          <w:lang w:val="es-GT"/>
        </w:rPr>
        <w:t>a</w:t>
      </w:r>
      <w:r w:rsidRPr="004E5DF6">
        <w:rPr>
          <w:lang w:val="es-GT"/>
        </w:rPr>
        <w:t xml:space="preserve">gentes actuantes únicamente le narran los hechos al agente digitador en </w:t>
      </w:r>
      <w:smartTag w:uri="urn:schemas-microsoft-com:office:smarttags" w:element="PersonName">
        <w:smartTagPr>
          <w:attr w:name="ProductID" w:val="la Oficina"/>
        </w:smartTagPr>
        <w:r w:rsidRPr="004E5DF6">
          <w:rPr>
            <w:lang w:val="es-GT"/>
          </w:rPr>
          <w:t>la Oficina</w:t>
        </w:r>
      </w:smartTag>
      <w:r w:rsidRPr="004E5DF6">
        <w:rPr>
          <w:lang w:val="es-GT"/>
        </w:rPr>
        <w:t xml:space="preserve"> de Consignaciones, para que </w:t>
      </w:r>
      <w:r w:rsidR="00D13AEE">
        <w:rPr>
          <w:lang w:val="es-GT"/>
        </w:rPr>
        <w:t>éste</w:t>
      </w:r>
      <w:r w:rsidRPr="004E5DF6">
        <w:rPr>
          <w:lang w:val="es-GT"/>
        </w:rPr>
        <w:t xml:space="preserve"> elabore la prevención policial.</w:t>
      </w:r>
      <w:r w:rsidR="00E8778C">
        <w:rPr>
          <w:lang w:val="es-GT"/>
        </w:rPr>
        <w:t xml:space="preserve"> </w:t>
      </w:r>
    </w:p>
    <w:p w:rsidR="00E8778C" w:rsidRDefault="004E5DF6" w:rsidP="004E5DF6">
      <w:pPr>
        <w:pStyle w:val="SingleTxtG"/>
        <w:rPr>
          <w:lang w:val="es-GT"/>
        </w:rPr>
      </w:pPr>
      <w:r w:rsidRPr="004E5DF6">
        <w:rPr>
          <w:bCs/>
          <w:iCs/>
          <w:lang w:val="es-GT"/>
        </w:rPr>
        <w:t>291.</w:t>
      </w:r>
      <w:r w:rsidRPr="004E5DF6">
        <w:rPr>
          <w:bCs/>
          <w:iCs/>
          <w:lang w:val="es-GT"/>
        </w:rPr>
        <w:tab/>
      </w:r>
      <w:r w:rsidRPr="004E5DF6">
        <w:rPr>
          <w:lang w:val="es-GT"/>
        </w:rPr>
        <w:t>De conformidad con</w:t>
      </w:r>
      <w:r w:rsidR="00E8778C">
        <w:rPr>
          <w:lang w:val="es-GT"/>
        </w:rPr>
        <w:t xml:space="preserve"> </w:t>
      </w:r>
      <w:r w:rsidRPr="004E5DF6">
        <w:rPr>
          <w:lang w:val="es-GT"/>
        </w:rPr>
        <w:t xml:space="preserve">la información existente en </w:t>
      </w:r>
      <w:smartTag w:uri="urn:schemas-microsoft-com:office:smarttags" w:element="PersonName">
        <w:smartTagPr>
          <w:attr w:name="ProductID" w:val="la Polic￭a Nacional"/>
        </w:smartTagPr>
        <w:r w:rsidRPr="004E5DF6">
          <w:rPr>
            <w:lang w:val="es-GT"/>
          </w:rPr>
          <w:t>la Policía Nacional</w:t>
        </w:r>
      </w:smartTag>
      <w:r w:rsidRPr="004E5DF6">
        <w:rPr>
          <w:lang w:val="es-GT"/>
        </w:rPr>
        <w:t xml:space="preserve"> Civil, el tiempo que transcurre desde la aprehensión hasta la puesta a disposición </w:t>
      </w:r>
      <w:r w:rsidR="00D13AEE">
        <w:rPr>
          <w:lang w:val="es-GT"/>
        </w:rPr>
        <w:t>j</w:t>
      </w:r>
      <w:r w:rsidRPr="004E5DF6">
        <w:rPr>
          <w:lang w:val="es-GT"/>
        </w:rPr>
        <w:t>udicial</w:t>
      </w:r>
      <w:r w:rsidR="00E8778C">
        <w:rPr>
          <w:lang w:val="es-GT"/>
        </w:rPr>
        <w:t xml:space="preserve"> </w:t>
      </w:r>
      <w:r w:rsidRPr="004E5DF6">
        <w:rPr>
          <w:lang w:val="es-GT"/>
        </w:rPr>
        <w:t xml:space="preserve">varía dependiendo </w:t>
      </w:r>
      <w:r w:rsidR="00D13AEE">
        <w:rPr>
          <w:lang w:val="es-GT"/>
        </w:rPr>
        <w:t xml:space="preserve">de </w:t>
      </w:r>
      <w:r w:rsidRPr="004E5DF6">
        <w:rPr>
          <w:lang w:val="es-GT"/>
        </w:rPr>
        <w:t xml:space="preserve">la distancia del lugar donde hayan ocurrido los hechos y el congestionamiento vehicular que exista en dicho itinerario. Si es orden de </w:t>
      </w:r>
      <w:r w:rsidR="00D13AEE">
        <w:rPr>
          <w:lang w:val="es-GT"/>
        </w:rPr>
        <w:t>j</w:t>
      </w:r>
      <w:r w:rsidRPr="004E5DF6">
        <w:rPr>
          <w:lang w:val="es-GT"/>
        </w:rPr>
        <w:t xml:space="preserve">uez competente y en hora hábil se pone a disposición del </w:t>
      </w:r>
      <w:r w:rsidR="00D13AEE">
        <w:rPr>
          <w:lang w:val="es-GT"/>
        </w:rPr>
        <w:t>j</w:t>
      </w:r>
      <w:r w:rsidRPr="004E5DF6">
        <w:rPr>
          <w:lang w:val="es-GT"/>
        </w:rPr>
        <w:t>uez que giró la orden</w:t>
      </w:r>
      <w:r w:rsidR="00D13AEE">
        <w:rPr>
          <w:lang w:val="es-GT"/>
        </w:rPr>
        <w:t>;</w:t>
      </w:r>
      <w:r w:rsidRPr="004E5DF6">
        <w:rPr>
          <w:lang w:val="es-GT"/>
        </w:rPr>
        <w:t xml:space="preserve"> en caso contrario se pone a disposición del </w:t>
      </w:r>
      <w:r w:rsidR="00D13AEE" w:rsidRPr="004E5DF6">
        <w:rPr>
          <w:lang w:val="es-GT"/>
        </w:rPr>
        <w:t>juez de turno</w:t>
      </w:r>
      <w:r w:rsidRPr="004E5DF6">
        <w:rPr>
          <w:lang w:val="es-GT"/>
        </w:rPr>
        <w:t xml:space="preserve">, en un lapso que no exceda de seis horas. </w:t>
      </w:r>
      <w:r w:rsidR="00E8778C">
        <w:rPr>
          <w:lang w:val="es-GT"/>
        </w:rPr>
        <w:t xml:space="preserve"> </w:t>
      </w:r>
    </w:p>
    <w:p w:rsidR="00E8778C" w:rsidRDefault="004E5DF6" w:rsidP="004E5DF6">
      <w:pPr>
        <w:pStyle w:val="SingleTxtG"/>
        <w:rPr>
          <w:bCs/>
          <w:lang w:val="es-GT"/>
        </w:rPr>
      </w:pPr>
      <w:r w:rsidRPr="004E5DF6">
        <w:rPr>
          <w:bCs/>
          <w:iCs/>
          <w:lang w:val="es-GT"/>
        </w:rPr>
        <w:t>292.</w:t>
      </w:r>
      <w:r w:rsidRPr="004E5DF6">
        <w:rPr>
          <w:bCs/>
          <w:iCs/>
          <w:lang w:val="es-GT"/>
        </w:rPr>
        <w:tab/>
      </w:r>
      <w:r w:rsidRPr="004E5DF6">
        <w:rPr>
          <w:lang w:val="es-GT"/>
        </w:rPr>
        <w:t xml:space="preserve">En los departamentos de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en caso de flagrancia, se procede a la aprehensión, se le dan a </w:t>
      </w:r>
      <w:r w:rsidRPr="004E5DF6">
        <w:rPr>
          <w:lang w:val="es-MX"/>
        </w:rPr>
        <w:t>conocer</w:t>
      </w:r>
      <w:r w:rsidRPr="004E5DF6">
        <w:rPr>
          <w:lang w:val="es-GT"/>
        </w:rPr>
        <w:t xml:space="preserve"> sus derechos, se engrilleta, se realiza registro superficial y se conduce a una sede policial, se elabora la prevención policial, luego se lleva al </w:t>
      </w:r>
      <w:r w:rsidR="00D13AEE">
        <w:rPr>
          <w:lang w:val="es-GT"/>
        </w:rPr>
        <w:t>j</w:t>
      </w:r>
      <w:r w:rsidRPr="004E5DF6">
        <w:rPr>
          <w:lang w:val="es-GT"/>
        </w:rPr>
        <w:t>uzgado de turno,</w:t>
      </w:r>
      <w:r w:rsidR="00E8778C">
        <w:rPr>
          <w:lang w:val="es-GT"/>
        </w:rPr>
        <w:t xml:space="preserve"> </w:t>
      </w:r>
      <w:r w:rsidRPr="004E5DF6">
        <w:rPr>
          <w:lang w:val="es-GT"/>
        </w:rPr>
        <w:t xml:space="preserve">dentro del plazo legal. </w:t>
      </w:r>
      <w:r w:rsidRPr="004E5DF6">
        <w:rPr>
          <w:bCs/>
          <w:lang w:val="es-GT"/>
        </w:rPr>
        <w:t xml:space="preserve">Dentro de las jornadas de capacitación sobre derechos humanos, se hace énfasis en los derechos esenciales que se le deben dar a conocer a las personas detenidas o aprehendidas, enfocados al mandato </w:t>
      </w:r>
      <w:r w:rsidR="00D13AEE">
        <w:rPr>
          <w:bCs/>
          <w:lang w:val="es-GT"/>
        </w:rPr>
        <w:t>c</w:t>
      </w:r>
      <w:r w:rsidRPr="004E5DF6">
        <w:rPr>
          <w:bCs/>
          <w:lang w:val="es-GT"/>
        </w:rPr>
        <w:t xml:space="preserve">onstitucional y </w:t>
      </w:r>
      <w:smartTag w:uri="urn:schemas-microsoft-com:office:smarttags" w:element="PersonName">
        <w:smartTagPr>
          <w:attr w:name="ProductID" w:val="la Ley"/>
        </w:smartTagPr>
        <w:r w:rsidRPr="004E5DF6">
          <w:rPr>
            <w:bCs/>
            <w:lang w:val="es-GT"/>
          </w:rPr>
          <w:t>la Ley</w:t>
        </w:r>
      </w:smartTag>
      <w:r w:rsidRPr="004E5DF6">
        <w:rPr>
          <w:bCs/>
          <w:lang w:val="es-GT"/>
        </w:rPr>
        <w:t xml:space="preserve"> de </w:t>
      </w:r>
      <w:smartTag w:uri="urn:schemas-microsoft-com:office:smarttags" w:element="PersonName">
        <w:smartTagPr>
          <w:attr w:name="ProductID" w:val="la Polic￭a Nacional"/>
        </w:smartTagPr>
        <w:r w:rsidRPr="004E5DF6">
          <w:rPr>
            <w:bCs/>
            <w:lang w:val="es-GT"/>
          </w:rPr>
          <w:t>la Policía Nacional</w:t>
        </w:r>
      </w:smartTag>
      <w:r w:rsidRPr="004E5DF6">
        <w:rPr>
          <w:bCs/>
          <w:lang w:val="es-GT"/>
        </w:rPr>
        <w:t xml:space="preserve"> Civil.</w:t>
      </w:r>
      <w:r w:rsidR="00E8778C">
        <w:rPr>
          <w:bCs/>
          <w:lang w:val="es-GT"/>
        </w:rPr>
        <w:t xml:space="preserve"> </w:t>
      </w:r>
    </w:p>
    <w:p w:rsidR="00E8778C" w:rsidRDefault="003B1201" w:rsidP="003B1201">
      <w:pPr>
        <w:pStyle w:val="H4G"/>
        <w:rPr>
          <w:lang w:val="es-GT"/>
        </w:rPr>
      </w:pPr>
      <w:r>
        <w:rPr>
          <w:lang w:val="es-GT"/>
        </w:rPr>
        <w:tab/>
      </w:r>
      <w:r w:rsidR="004E5DF6" w:rsidRPr="004E5DF6">
        <w:rPr>
          <w:lang w:val="es-GT"/>
        </w:rPr>
        <w:t>ii)</w:t>
      </w:r>
      <w:r>
        <w:rPr>
          <w:lang w:val="es-GT"/>
        </w:rPr>
        <w:tab/>
      </w:r>
      <w:r w:rsidR="004E5DF6" w:rsidRPr="004E5DF6">
        <w:rPr>
          <w:lang w:val="es-GT"/>
        </w:rPr>
        <w:t>Detención de una persona menor de edad</w:t>
      </w:r>
      <w:r w:rsidR="00E8778C">
        <w:rPr>
          <w:lang w:val="es-GT"/>
        </w:rPr>
        <w:t xml:space="preserve"> </w:t>
      </w:r>
    </w:p>
    <w:p w:rsidR="00E8778C" w:rsidRDefault="004E5DF6" w:rsidP="004E5DF6">
      <w:pPr>
        <w:pStyle w:val="SingleTxtG"/>
        <w:rPr>
          <w:lang w:val="es-GT"/>
        </w:rPr>
      </w:pPr>
      <w:r w:rsidRPr="004E5DF6">
        <w:rPr>
          <w:bCs/>
          <w:iCs/>
          <w:lang w:val="es-GT"/>
        </w:rPr>
        <w:t>293.</w:t>
      </w:r>
      <w:r w:rsidRPr="004E5DF6">
        <w:rPr>
          <w:bCs/>
          <w:iCs/>
          <w:lang w:val="es-GT"/>
        </w:rPr>
        <w:tab/>
      </w:r>
      <w:r w:rsidRPr="004E5DF6">
        <w:rPr>
          <w:lang w:val="es-GT"/>
        </w:rPr>
        <w:t xml:space="preserve">La Ley de Protección Integral de </w:t>
      </w:r>
      <w:smartTag w:uri="urn:schemas-microsoft-com:office:smarttags" w:element="PersonName">
        <w:smartTagPr>
          <w:attr w:name="ProductID" w:val="la Ni￱ez"/>
        </w:smartTagPr>
        <w:r w:rsidRPr="004E5DF6">
          <w:rPr>
            <w:lang w:val="es-GT"/>
          </w:rPr>
          <w:t>la Niñez</w:t>
        </w:r>
      </w:smartTag>
      <w:r w:rsidRPr="004E5DF6">
        <w:rPr>
          <w:lang w:val="es-GT"/>
        </w:rPr>
        <w:t xml:space="preserve"> y Adolescencia persigue que </w:t>
      </w:r>
      <w:smartTag w:uri="urn:schemas-microsoft-com:office:smarttags" w:element="PersonName">
        <w:smartTagPr>
          <w:attr w:name="ProductID" w:val="la Polic￭a Nacional"/>
        </w:smartTagPr>
        <w:r w:rsidRPr="004E5DF6">
          <w:rPr>
            <w:lang w:val="es-GT"/>
          </w:rPr>
          <w:t>la Policía Nacional</w:t>
        </w:r>
      </w:smartTag>
      <w:r w:rsidRPr="004E5DF6">
        <w:rPr>
          <w:lang w:val="es-GT"/>
        </w:rPr>
        <w:t xml:space="preserve"> Civil se convierta en una institución respetuosa del debido proceso y de los derechos humanos, tanto de las víctimas como de los victimarios, que como parte de los operadores del sistema de justicia se limite a cumplir a cabalidad con las funciones que establece </w:t>
      </w:r>
      <w:smartTag w:uri="urn:schemas-microsoft-com:office:smarttags" w:element="PersonName">
        <w:smartTagPr>
          <w:attr w:name="ProductID" w:val="la Constituci￳n Pol￭tica"/>
        </w:smartTagPr>
        <w:r w:rsidRPr="004E5DF6">
          <w:rPr>
            <w:lang w:val="es-GT"/>
          </w:rPr>
          <w:t>la Constitución Política</w:t>
        </w:r>
      </w:smartTag>
      <w:r w:rsidRPr="004E5DF6">
        <w:rPr>
          <w:lang w:val="es-GT"/>
        </w:rPr>
        <w:t>, los Acuerdos de Paz y su propia Ley Orgánica. Asimismo, reviste importancia la promoción de todas las acciones que coadyuven a la prevención del delito, principalmente aquellos que se cometen en contra de este sector mayoritario de la población.</w:t>
      </w:r>
      <w:r w:rsidR="00E8778C">
        <w:rPr>
          <w:lang w:val="es-GT"/>
        </w:rPr>
        <w:t xml:space="preserve"> </w:t>
      </w:r>
    </w:p>
    <w:p w:rsidR="00E8778C" w:rsidRDefault="004E5DF6" w:rsidP="004E5DF6">
      <w:pPr>
        <w:pStyle w:val="SingleTxtG"/>
        <w:rPr>
          <w:lang w:val="es-GT"/>
        </w:rPr>
      </w:pPr>
      <w:r w:rsidRPr="004E5DF6">
        <w:rPr>
          <w:bCs/>
          <w:iCs/>
          <w:lang w:val="es-GT"/>
        </w:rPr>
        <w:t>294.</w:t>
      </w:r>
      <w:r w:rsidRPr="004E5DF6">
        <w:rPr>
          <w:bCs/>
          <w:iCs/>
          <w:lang w:val="es-GT"/>
        </w:rPr>
        <w:tab/>
      </w:r>
      <w:r w:rsidRPr="004E5DF6">
        <w:rPr>
          <w:lang w:val="es-GT"/>
        </w:rPr>
        <w:t xml:space="preserve">Si los agentes de PNC aprehenden a una persona menor de edad, la trasladan desde el lugar de los hechos, al Juzgado de </w:t>
      </w:r>
      <w:smartTag w:uri="urn:schemas-microsoft-com:office:smarttags" w:element="PersonName">
        <w:smartTagPr>
          <w:attr w:name="ProductID" w:val="la Ni￱ez"/>
        </w:smartTagPr>
        <w:r w:rsidRPr="004E5DF6">
          <w:rPr>
            <w:lang w:val="es-GT"/>
          </w:rPr>
          <w:t>la Niñez</w:t>
        </w:r>
      </w:smartTag>
      <w:r w:rsidRPr="004E5DF6">
        <w:rPr>
          <w:lang w:val="es-GT"/>
        </w:rPr>
        <w:t xml:space="preserve"> y </w:t>
      </w:r>
      <w:smartTag w:uri="urn:schemas-microsoft-com:office:smarttags" w:element="PersonName">
        <w:smartTagPr>
          <w:attr w:name="ProductID" w:val="la Adolescencia"/>
        </w:smartTagPr>
        <w:r w:rsidRPr="004E5DF6">
          <w:rPr>
            <w:lang w:val="es-GT"/>
          </w:rPr>
          <w:t>la Adolescencia</w:t>
        </w:r>
      </w:smartTag>
      <w:r w:rsidRPr="004E5DF6">
        <w:rPr>
          <w:lang w:val="es-GT"/>
        </w:rPr>
        <w:t xml:space="preserve"> en horas hábiles</w:t>
      </w:r>
      <w:r w:rsidR="00CE7192">
        <w:rPr>
          <w:lang w:val="es-GT"/>
        </w:rPr>
        <w:t>,</w:t>
      </w:r>
      <w:r w:rsidRPr="004E5DF6">
        <w:rPr>
          <w:lang w:val="es-GT"/>
        </w:rPr>
        <w:t xml:space="preserve"> y en horas inhábiles al </w:t>
      </w:r>
      <w:r w:rsidR="00CE7192" w:rsidRPr="004E5DF6">
        <w:rPr>
          <w:lang w:val="es-GT"/>
        </w:rPr>
        <w:t xml:space="preserve">juez de turno </w:t>
      </w:r>
      <w:r w:rsidRPr="004E5DF6">
        <w:rPr>
          <w:lang w:val="es-GT"/>
        </w:rPr>
        <w:t xml:space="preserve">competente, poniéndolo a disposición de dicho </w:t>
      </w:r>
      <w:r w:rsidR="00CE7192">
        <w:rPr>
          <w:lang w:val="es-GT"/>
        </w:rPr>
        <w:t>j</w:t>
      </w:r>
      <w:r w:rsidRPr="004E5DF6">
        <w:rPr>
          <w:lang w:val="es-GT"/>
        </w:rPr>
        <w:t xml:space="preserve">uzgado, mediante un manuscrito; en este procedimiento no tiene intervención </w:t>
      </w:r>
      <w:smartTag w:uri="urn:schemas-microsoft-com:office:smarttags" w:element="PersonName">
        <w:smartTagPr>
          <w:attr w:name="ProductID" w:val="la Oficina"/>
        </w:smartTagPr>
        <w:r w:rsidRPr="004E5DF6">
          <w:rPr>
            <w:lang w:val="es-GT"/>
          </w:rPr>
          <w:t>la Oficina</w:t>
        </w:r>
      </w:smartTag>
      <w:r w:rsidRPr="004E5DF6">
        <w:rPr>
          <w:lang w:val="es-GT"/>
        </w:rPr>
        <w:t xml:space="preserve"> de Consignaciones.</w:t>
      </w:r>
      <w:r w:rsidR="00E8778C">
        <w:rPr>
          <w:lang w:val="es-GT"/>
        </w:rPr>
        <w:t xml:space="preserve"> </w:t>
      </w:r>
    </w:p>
    <w:p w:rsidR="00E8778C" w:rsidRDefault="004E5DF6" w:rsidP="004E5DF6">
      <w:pPr>
        <w:pStyle w:val="SingleTxtG"/>
        <w:rPr>
          <w:lang w:val="es-GT"/>
        </w:rPr>
      </w:pPr>
      <w:r w:rsidRPr="004E5DF6">
        <w:rPr>
          <w:bCs/>
          <w:iCs/>
          <w:lang w:val="es-GT"/>
        </w:rPr>
        <w:t>295.</w:t>
      </w:r>
      <w:r w:rsidRPr="004E5DF6">
        <w:rPr>
          <w:bCs/>
          <w:iCs/>
          <w:lang w:val="es-GT"/>
        </w:rPr>
        <w:tab/>
      </w:r>
      <w:r w:rsidRPr="004E5DF6">
        <w:rPr>
          <w:lang w:val="es-GT"/>
        </w:rPr>
        <w:t xml:space="preserve">En ese tema, </w:t>
      </w:r>
      <w:smartTag w:uri="urn:schemas-microsoft-com:office:smarttags" w:element="PersonName">
        <w:smartTagPr>
          <w:attr w:name="ProductID" w:val="la Ley"/>
        </w:smartTagPr>
        <w:r w:rsidRPr="004E5DF6">
          <w:rPr>
            <w:lang w:val="es-GT"/>
          </w:rPr>
          <w:t>la Ley</w:t>
        </w:r>
      </w:smartTag>
      <w:r w:rsidRPr="004E5DF6">
        <w:rPr>
          <w:lang w:val="es-GT"/>
        </w:rPr>
        <w:t xml:space="preserve"> de </w:t>
      </w:r>
      <w:smartTag w:uri="urn:schemas-microsoft-com:office:smarttags" w:element="PersonName">
        <w:smartTagPr>
          <w:attr w:name="ProductID" w:val="la Polic￭a Nacional"/>
        </w:smartTagPr>
        <w:r w:rsidRPr="004E5DF6">
          <w:rPr>
            <w:lang w:val="es-GT"/>
          </w:rPr>
          <w:t>la Policía Nacional</w:t>
        </w:r>
      </w:smartTag>
      <w:r w:rsidRPr="004E5DF6">
        <w:rPr>
          <w:lang w:val="es-GT"/>
        </w:rPr>
        <w:t xml:space="preserve"> Civil establece que sus agentes deben someter su actuación a los principios rectores, derechos y garantías reconocidos por esa ley, respetando la dignidad, </w:t>
      </w:r>
      <w:r w:rsidRPr="004E5DF6">
        <w:rPr>
          <w:lang w:val="es-MX"/>
        </w:rPr>
        <w:t>identidad</w:t>
      </w:r>
      <w:r w:rsidRPr="004E5DF6">
        <w:rPr>
          <w:lang w:val="es-GT"/>
        </w:rPr>
        <w:t>, edad y sexo del adolescente. Queda prohibido el uso de medidas o actos denigrantes o humillantes, así como realizar cualquier tipo de interrogatorio, durante la aprehensión, detención e investigación.</w:t>
      </w:r>
      <w:r w:rsidR="00E8778C">
        <w:rPr>
          <w:lang w:val="es-GT"/>
        </w:rPr>
        <w:t xml:space="preserve"> </w:t>
      </w:r>
    </w:p>
    <w:p w:rsidR="00E8778C" w:rsidRDefault="004E5DF6" w:rsidP="004E5DF6">
      <w:pPr>
        <w:pStyle w:val="SingleTxtG"/>
        <w:rPr>
          <w:lang w:val="es-GT"/>
        </w:rPr>
      </w:pPr>
      <w:r w:rsidRPr="004E5DF6">
        <w:rPr>
          <w:bCs/>
          <w:iCs/>
          <w:lang w:val="es-GT"/>
        </w:rPr>
        <w:t>296.</w:t>
      </w:r>
      <w:r w:rsidRPr="004E5DF6">
        <w:rPr>
          <w:bCs/>
          <w:iCs/>
          <w:lang w:val="es-GT"/>
        </w:rPr>
        <w:tab/>
      </w:r>
      <w:r w:rsidRPr="004E5DF6">
        <w:rPr>
          <w:lang w:val="es-GT"/>
        </w:rPr>
        <w:t xml:space="preserve">Por tratarse de un derecho especializado, establece esta función específica para el caso de </w:t>
      </w:r>
      <w:r w:rsidRPr="004E5DF6">
        <w:rPr>
          <w:lang w:val="es-MX"/>
        </w:rPr>
        <w:t>adolescentes</w:t>
      </w:r>
      <w:r w:rsidRPr="004E5DF6">
        <w:rPr>
          <w:lang w:val="es-GT"/>
        </w:rPr>
        <w:t xml:space="preserve"> infractores, emitiendo una especie de advertencia y prohibición acerca del uso de la fuerza y métodos denigrantes en contra de los infractores, al momento de la detención o investigación del caso.</w:t>
      </w:r>
      <w:r w:rsidRPr="004E5DF6">
        <w:rPr>
          <w:b/>
          <w:lang w:val="es-GT"/>
        </w:rPr>
        <w:t xml:space="preserve"> </w:t>
      </w:r>
      <w:r w:rsidRPr="004E5DF6">
        <w:rPr>
          <w:lang w:val="es-GT"/>
        </w:rPr>
        <w:t xml:space="preserve">Cabe destacar que </w:t>
      </w:r>
      <w:smartTag w:uri="urn:schemas-microsoft-com:office:smarttags" w:element="PersonName">
        <w:smartTagPr>
          <w:attr w:name="ProductID" w:val="la Polic￭a Nacional"/>
        </w:smartTagPr>
        <w:r w:rsidRPr="004E5DF6">
          <w:rPr>
            <w:lang w:val="es-GT"/>
          </w:rPr>
          <w:t>la Policía Nacional</w:t>
        </w:r>
      </w:smartTag>
      <w:r w:rsidRPr="004E5DF6">
        <w:rPr>
          <w:lang w:val="es-GT"/>
        </w:rPr>
        <w:t xml:space="preserve"> Civil no tiene registro de denuncias por violaciones a este derecho presentados en contra de agentes de la PNC.</w:t>
      </w:r>
      <w:r w:rsidR="00E8778C">
        <w:rPr>
          <w:lang w:val="es-GT"/>
        </w:rPr>
        <w:t xml:space="preserve"> </w:t>
      </w:r>
    </w:p>
    <w:p w:rsidR="00E8778C" w:rsidRDefault="003B1201" w:rsidP="003B1201">
      <w:pPr>
        <w:pStyle w:val="H4G"/>
        <w:rPr>
          <w:lang w:val="es-GT"/>
        </w:rPr>
      </w:pPr>
      <w:r w:rsidRPr="003B1201">
        <w:rPr>
          <w:lang w:val="es-GT"/>
        </w:rPr>
        <w:tab/>
      </w:r>
      <w:r w:rsidR="004E5DF6" w:rsidRPr="003B1201">
        <w:rPr>
          <w:lang w:val="es-GT"/>
        </w:rPr>
        <w:t>iii)</w:t>
      </w:r>
      <w:r w:rsidRPr="003B1201">
        <w:rPr>
          <w:lang w:val="es-GT"/>
        </w:rPr>
        <w:tab/>
      </w:r>
      <w:r w:rsidR="004E5DF6" w:rsidRPr="004E5DF6">
        <w:rPr>
          <w:lang w:val="es-GT"/>
        </w:rPr>
        <w:t>Situación del respeto de garantías a personas detenidas y casos iniciados por vulneración a este derecho</w:t>
      </w:r>
      <w:r w:rsidR="00E8778C">
        <w:rPr>
          <w:lang w:val="es-GT"/>
        </w:rPr>
        <w:t xml:space="preserve"> </w:t>
      </w:r>
    </w:p>
    <w:p w:rsidR="00E8778C" w:rsidRDefault="004E5DF6" w:rsidP="004E5DF6">
      <w:pPr>
        <w:pStyle w:val="SingleTxtG"/>
        <w:rPr>
          <w:lang w:val="es-MX"/>
        </w:rPr>
      </w:pPr>
      <w:r w:rsidRPr="004E5DF6">
        <w:rPr>
          <w:bCs/>
          <w:iCs/>
          <w:lang w:val="es-MX"/>
        </w:rPr>
        <w:t>297.</w:t>
      </w:r>
      <w:r w:rsidRPr="004E5DF6">
        <w:rPr>
          <w:bCs/>
          <w:iCs/>
          <w:lang w:val="es-MX"/>
        </w:rPr>
        <w:tab/>
      </w:r>
      <w:r w:rsidRPr="004E5DF6">
        <w:rPr>
          <w:lang w:val="es-MX"/>
        </w:rPr>
        <w:t xml:space="preserve">El Instituto de </w:t>
      </w:r>
      <w:smartTag w:uri="urn:schemas-microsoft-com:office:smarttags" w:element="PersonName">
        <w:smartTagPr>
          <w:attr w:name="ProductID" w:val="la Defensa P￺blica"/>
        </w:smartTagPr>
        <w:r w:rsidRPr="004E5DF6">
          <w:rPr>
            <w:lang w:val="es-MX"/>
          </w:rPr>
          <w:t>la Defensa Pública</w:t>
        </w:r>
      </w:smartTag>
      <w:r w:rsidRPr="004E5DF6">
        <w:rPr>
          <w:lang w:val="es-MX"/>
        </w:rPr>
        <w:t xml:space="preserve"> Penal ha informado que a las personas que son detenidas se les restringe el derecho a tener acceso a un médico, en caso de ser necesario, pues no se encuentra previsto como parte del servicio de administración de justicia ni de los derechos que asisten al detenido</w:t>
      </w:r>
      <w:r w:rsidR="00CE7192">
        <w:rPr>
          <w:lang w:val="es-MX"/>
        </w:rPr>
        <w:t>;</w:t>
      </w:r>
      <w:r w:rsidRPr="004E5DF6">
        <w:rPr>
          <w:lang w:val="es-MX"/>
        </w:rPr>
        <w:t xml:space="preserve"> igual limitación conllevan las visitas familiares, pues cuando las personas se encuentran en los lugares asignados a la espera de ser escuchados, no pueden recibir visitas de ninguna persona que no sea su </w:t>
      </w:r>
      <w:r w:rsidR="00CE7192" w:rsidRPr="004E5DF6">
        <w:rPr>
          <w:lang w:val="es-MX"/>
        </w:rPr>
        <w:t>abogado defensor</w:t>
      </w:r>
      <w:r w:rsidR="00CE7192">
        <w:rPr>
          <w:lang w:val="es-MX"/>
        </w:rPr>
        <w:t>;</w:t>
      </w:r>
      <w:r w:rsidRPr="004E5DF6">
        <w:rPr>
          <w:lang w:val="es-MX"/>
        </w:rPr>
        <w:t xml:space="preserve"> tampoco es permitido dejar alimentos al detenido mientras se encuentre en las carceletas (nombre con el cual se designa al lugar asignado en los </w:t>
      </w:r>
      <w:r w:rsidR="00CE7192">
        <w:rPr>
          <w:lang w:val="es-MX"/>
        </w:rPr>
        <w:t>j</w:t>
      </w:r>
      <w:r w:rsidRPr="004E5DF6">
        <w:rPr>
          <w:lang w:val="es-MX"/>
        </w:rPr>
        <w:t xml:space="preserve">uzgados para la espera de los detenidos). </w:t>
      </w:r>
      <w:r w:rsidR="00E8778C">
        <w:rPr>
          <w:lang w:val="es-MX"/>
        </w:rPr>
        <w:t xml:space="preserve"> </w:t>
      </w:r>
    </w:p>
    <w:p w:rsidR="00E8778C" w:rsidRDefault="004E5DF6" w:rsidP="004E5DF6">
      <w:pPr>
        <w:pStyle w:val="SingleTxtG"/>
        <w:rPr>
          <w:lang w:val="es-MX"/>
        </w:rPr>
      </w:pPr>
      <w:r w:rsidRPr="004E5DF6">
        <w:rPr>
          <w:bCs/>
          <w:iCs/>
          <w:lang w:val="es-MX"/>
        </w:rPr>
        <w:t>298.</w:t>
      </w:r>
      <w:r w:rsidRPr="004E5DF6">
        <w:rPr>
          <w:bCs/>
          <w:iCs/>
          <w:lang w:val="es-MX"/>
        </w:rPr>
        <w:tab/>
      </w:r>
      <w:r w:rsidRPr="004E5DF6">
        <w:rPr>
          <w:lang w:val="es-MX"/>
        </w:rPr>
        <w:t xml:space="preserve">Muchas veces el detenido permanece hasta 23 horas sin alimento, razón por la que los </w:t>
      </w:r>
      <w:r w:rsidR="00CE7192" w:rsidRPr="004E5DF6">
        <w:rPr>
          <w:lang w:val="es-MX"/>
        </w:rPr>
        <w:t xml:space="preserve">abogados defensores </w:t>
      </w:r>
      <w:r w:rsidRPr="004E5DF6">
        <w:rPr>
          <w:lang w:val="es-MX"/>
        </w:rPr>
        <w:t>del IDPP hacen uso de recursos como la solicitud de exhibiciones personales y hacen del conocimiento de las autoridades judiciales esas circunstancias.</w:t>
      </w:r>
      <w:r w:rsidR="00E8778C">
        <w:rPr>
          <w:lang w:val="es-MX"/>
        </w:rPr>
        <w:t xml:space="preserve"> </w:t>
      </w:r>
    </w:p>
    <w:p w:rsidR="00E8778C" w:rsidRDefault="004E5DF6" w:rsidP="004E5DF6">
      <w:pPr>
        <w:pStyle w:val="SingleTxtG"/>
        <w:rPr>
          <w:lang w:val="es-MX"/>
        </w:rPr>
      </w:pPr>
      <w:r w:rsidRPr="004E5DF6">
        <w:rPr>
          <w:bCs/>
          <w:iCs/>
          <w:lang w:val="es-MX"/>
        </w:rPr>
        <w:t>299.</w:t>
      </w:r>
      <w:r w:rsidRPr="004E5DF6">
        <w:rPr>
          <w:bCs/>
          <w:iCs/>
          <w:lang w:val="es-MX"/>
        </w:rPr>
        <w:tab/>
      </w:r>
      <w:r w:rsidRPr="004E5DF6">
        <w:rPr>
          <w:lang w:val="es-MX"/>
        </w:rPr>
        <w:t xml:space="preserve">De conformidad con la información proporcionada por dicha institución, en las primeras declaraciones, el Defensor Público no siempre tiene acceso a la prevención policial y a la preinvestigación hasta que éstas son trasladadas al </w:t>
      </w:r>
      <w:r w:rsidR="00CE7192" w:rsidRPr="004E5DF6">
        <w:rPr>
          <w:lang w:val="es-MX"/>
        </w:rPr>
        <w:t>juez contralor</w:t>
      </w:r>
      <w:r w:rsidRPr="004E5DF6">
        <w:rPr>
          <w:lang w:val="es-MX"/>
        </w:rPr>
        <w:t xml:space="preserve">, por el Ministerio Público y </w:t>
      </w:r>
      <w:smartTag w:uri="urn:schemas-microsoft-com:office:smarttags" w:element="PersonName">
        <w:smartTagPr>
          <w:attr w:name="ProductID" w:val="la Polic￭a Nacional"/>
        </w:smartTagPr>
        <w:r w:rsidRPr="004E5DF6">
          <w:rPr>
            <w:lang w:val="es-MX"/>
          </w:rPr>
          <w:t>la Policía Nacional</w:t>
        </w:r>
      </w:smartTag>
      <w:r w:rsidRPr="004E5DF6">
        <w:rPr>
          <w:lang w:val="es-MX"/>
        </w:rPr>
        <w:t xml:space="preserve"> Civil.</w:t>
      </w:r>
      <w:r w:rsidR="00E8778C">
        <w:rPr>
          <w:lang w:val="es-MX"/>
        </w:rPr>
        <w:t xml:space="preserve"> </w:t>
      </w:r>
    </w:p>
    <w:p w:rsidR="00E8778C" w:rsidRDefault="004E5DF6" w:rsidP="004E5DF6">
      <w:pPr>
        <w:pStyle w:val="SingleTxtG"/>
        <w:rPr>
          <w:lang w:val="es-MX"/>
        </w:rPr>
      </w:pPr>
      <w:r w:rsidRPr="004E5DF6">
        <w:rPr>
          <w:bCs/>
          <w:iCs/>
          <w:lang w:val="es-MX"/>
        </w:rPr>
        <w:t>300.</w:t>
      </w:r>
      <w:r w:rsidRPr="004E5DF6">
        <w:rPr>
          <w:bCs/>
          <w:iCs/>
          <w:lang w:val="es-MX"/>
        </w:rPr>
        <w:tab/>
      </w:r>
      <w:r w:rsidRPr="004E5DF6">
        <w:rPr>
          <w:lang w:val="es-MX"/>
        </w:rPr>
        <w:t>Una de las mayores dificultades que se afrontan durante el proceso penal es</w:t>
      </w:r>
      <w:r w:rsidR="00E8778C">
        <w:rPr>
          <w:lang w:val="es-MX"/>
        </w:rPr>
        <w:t xml:space="preserve"> </w:t>
      </w:r>
      <w:r w:rsidRPr="004E5DF6">
        <w:rPr>
          <w:lang w:val="es-MX"/>
        </w:rPr>
        <w:t xml:space="preserve">la insuficiencia de intérpretes dentro del Organismo Judicial para atender las audiencias de primera declaración, lo que provoca un retrazo en la aplicación de justicia, pues al encontrarse ante esta situación, el </w:t>
      </w:r>
      <w:r w:rsidR="00CE7192" w:rsidRPr="004E5DF6">
        <w:rPr>
          <w:lang w:val="es-MX"/>
        </w:rPr>
        <w:t xml:space="preserve">abogado defensor público </w:t>
      </w:r>
      <w:r w:rsidRPr="004E5DF6">
        <w:rPr>
          <w:lang w:val="es-MX"/>
        </w:rPr>
        <w:t>solicita la suspensión de la audiencia hasta que se garantice la presencia de un intérprete. En este caso, la persona es vulnerada en sus derechos por no ser atendido en un plazo razonable y en su idioma.</w:t>
      </w:r>
      <w:r w:rsidR="00E8778C">
        <w:rPr>
          <w:lang w:val="es-MX"/>
        </w:rPr>
        <w:t xml:space="preserve"> </w:t>
      </w:r>
    </w:p>
    <w:p w:rsidR="00E8778C" w:rsidRDefault="004E5DF6" w:rsidP="004E5DF6">
      <w:pPr>
        <w:pStyle w:val="SingleTxtG"/>
        <w:rPr>
          <w:lang w:val="es-MX"/>
        </w:rPr>
      </w:pPr>
      <w:r w:rsidRPr="004E5DF6">
        <w:rPr>
          <w:bCs/>
          <w:iCs/>
          <w:lang w:val="es-MX"/>
        </w:rPr>
        <w:t>301.</w:t>
      </w:r>
      <w:r w:rsidRPr="004E5DF6">
        <w:rPr>
          <w:bCs/>
          <w:iCs/>
          <w:lang w:val="es-MX"/>
        </w:rPr>
        <w:tab/>
      </w:r>
      <w:r w:rsidRPr="004E5DF6">
        <w:rPr>
          <w:lang w:val="es-MX"/>
        </w:rPr>
        <w:t xml:space="preserve">Con la finalidad de superar este obstáculo para la aplicación de justicia, el Instituto de </w:t>
      </w:r>
      <w:smartTag w:uri="urn:schemas-microsoft-com:office:smarttags" w:element="PersonName">
        <w:smartTagPr>
          <w:attr w:name="ProductID" w:val="la Defensa P￺blica"/>
        </w:smartTagPr>
        <w:r w:rsidRPr="004E5DF6">
          <w:rPr>
            <w:lang w:val="es-MX"/>
          </w:rPr>
          <w:t>la Defensa Pública</w:t>
        </w:r>
      </w:smartTag>
      <w:r w:rsidRPr="004E5DF6">
        <w:rPr>
          <w:lang w:val="es-MX"/>
        </w:rPr>
        <w:t xml:space="preserve"> Penal cuenta con 15 intérpretes</w:t>
      </w:r>
      <w:r w:rsidR="00E8778C">
        <w:rPr>
          <w:lang w:val="es-MX"/>
        </w:rPr>
        <w:t xml:space="preserve"> </w:t>
      </w:r>
      <w:r w:rsidR="00CE7192">
        <w:rPr>
          <w:lang w:val="es-MX"/>
        </w:rPr>
        <w:t>maya</w:t>
      </w:r>
      <w:r w:rsidRPr="004E5DF6">
        <w:rPr>
          <w:lang w:val="es-MX"/>
        </w:rPr>
        <w:t>hablantes y</w:t>
      </w:r>
      <w:r w:rsidR="00E8778C">
        <w:rPr>
          <w:lang w:val="es-MX"/>
        </w:rPr>
        <w:t xml:space="preserve"> </w:t>
      </w:r>
      <w:r w:rsidRPr="004E5DF6">
        <w:rPr>
          <w:lang w:val="es-MX"/>
        </w:rPr>
        <w:t xml:space="preserve">un intérprete </w:t>
      </w:r>
      <w:r w:rsidR="00CE7192">
        <w:rPr>
          <w:lang w:val="es-MX"/>
        </w:rPr>
        <w:t>gar</w:t>
      </w:r>
      <w:r w:rsidR="00BA24D0">
        <w:rPr>
          <w:lang w:val="es-MX"/>
        </w:rPr>
        <w:t>í</w:t>
      </w:r>
      <w:r w:rsidR="00CE7192">
        <w:rPr>
          <w:lang w:val="es-MX"/>
        </w:rPr>
        <w:t xml:space="preserve">funa </w:t>
      </w:r>
      <w:r w:rsidRPr="004E5DF6">
        <w:rPr>
          <w:lang w:val="es-MX"/>
        </w:rPr>
        <w:t>que cubren el territorio nacional. En algunos casos se tiene la ventaja</w:t>
      </w:r>
      <w:r w:rsidR="00E8778C">
        <w:rPr>
          <w:lang w:val="es-MX"/>
        </w:rPr>
        <w:t xml:space="preserve"> </w:t>
      </w:r>
      <w:r w:rsidRPr="004E5DF6">
        <w:rPr>
          <w:lang w:val="es-MX"/>
        </w:rPr>
        <w:t>de que una persona puede ser</w:t>
      </w:r>
      <w:r w:rsidR="00CE7192">
        <w:rPr>
          <w:lang w:val="es-MX"/>
        </w:rPr>
        <w:t xml:space="preserve"> utilizada como intérprete de má</w:t>
      </w:r>
      <w:r w:rsidRPr="004E5DF6">
        <w:rPr>
          <w:lang w:val="es-MX"/>
        </w:rPr>
        <w:t>s de un idioma maya. El derecho a la utilización de un intérprete se aborda</w:t>
      </w:r>
      <w:r w:rsidR="00E8778C">
        <w:rPr>
          <w:lang w:val="es-MX"/>
        </w:rPr>
        <w:t xml:space="preserve"> </w:t>
      </w:r>
      <w:r w:rsidRPr="004E5DF6">
        <w:rPr>
          <w:lang w:val="es-MX"/>
        </w:rPr>
        <w:t>específicamente dentro del artículo 14 del presente informe.</w:t>
      </w:r>
      <w:r w:rsidR="00E8778C">
        <w:rPr>
          <w:lang w:val="es-MX"/>
        </w:rPr>
        <w:t xml:space="preserve"> </w:t>
      </w:r>
    </w:p>
    <w:p w:rsidR="00E8778C" w:rsidRDefault="004E5DF6" w:rsidP="004E5DF6">
      <w:pPr>
        <w:pStyle w:val="SingleTxtG"/>
        <w:rPr>
          <w:lang w:val="es-GT"/>
        </w:rPr>
      </w:pPr>
      <w:r w:rsidRPr="004E5DF6">
        <w:rPr>
          <w:bCs/>
          <w:iCs/>
          <w:lang w:val="es-GT"/>
        </w:rPr>
        <w:t>302.</w:t>
      </w:r>
      <w:r w:rsidRPr="004E5DF6">
        <w:rPr>
          <w:bCs/>
          <w:iCs/>
          <w:lang w:val="es-GT"/>
        </w:rPr>
        <w:tab/>
      </w:r>
      <w:r w:rsidRPr="004E5DF6">
        <w:rPr>
          <w:lang w:val="es-GT"/>
        </w:rPr>
        <w:t>El Organismo Judicial registró dentro de sus estadísticas que</w:t>
      </w:r>
      <w:r w:rsidR="00CE7192">
        <w:rPr>
          <w:lang w:val="es-GT"/>
        </w:rPr>
        <w:t>,</w:t>
      </w:r>
      <w:r w:rsidRPr="004E5DF6">
        <w:rPr>
          <w:lang w:val="es-GT"/>
        </w:rPr>
        <w:t xml:space="preserve"> </w:t>
      </w:r>
      <w:r w:rsidR="00CE7192">
        <w:rPr>
          <w:lang w:val="es-GT"/>
        </w:rPr>
        <w:t xml:space="preserve">en </w:t>
      </w:r>
      <w:r w:rsidRPr="004E5DF6">
        <w:rPr>
          <w:lang w:val="es-GT"/>
        </w:rPr>
        <w:t>el período</w:t>
      </w:r>
      <w:r w:rsidR="00E8778C">
        <w:rPr>
          <w:lang w:val="es-GT"/>
        </w:rPr>
        <w:t xml:space="preserve"> </w:t>
      </w:r>
      <w:r w:rsidRPr="004E5DF6">
        <w:rPr>
          <w:lang w:val="es-GT"/>
        </w:rPr>
        <w:t>2005-2008</w:t>
      </w:r>
      <w:r w:rsidR="00CE7192">
        <w:rPr>
          <w:lang w:val="es-GT"/>
        </w:rPr>
        <w:t>,</w:t>
      </w:r>
      <w:r w:rsidRPr="004E5DF6">
        <w:rPr>
          <w:lang w:val="es-GT"/>
        </w:rPr>
        <w:t xml:space="preserve"> un total de </w:t>
      </w:r>
      <w:r w:rsidRPr="004E5DF6">
        <w:rPr>
          <w:lang w:val="es-MX"/>
        </w:rPr>
        <w:t>671</w:t>
      </w:r>
      <w:r w:rsidRPr="004E5DF6">
        <w:rPr>
          <w:lang w:val="es-GT"/>
        </w:rPr>
        <w:t xml:space="preserve"> casos fueron ingresados por delitos de detenciones ilegales y detenciones irregulares en los órganos jurisdiccionales del ramo penal de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de Guatemala, registrándose el mayor número en el año 2006</w:t>
      </w:r>
      <w:r w:rsidR="00CE7192">
        <w:rPr>
          <w:lang w:val="es-GT"/>
        </w:rPr>
        <w:t>,</w:t>
      </w:r>
      <w:r w:rsidRPr="004E5DF6">
        <w:rPr>
          <w:lang w:val="es-GT"/>
        </w:rPr>
        <w:t xml:space="preserve"> </w:t>
      </w:r>
      <w:r w:rsidR="00CE7192">
        <w:rPr>
          <w:lang w:val="es-GT"/>
        </w:rPr>
        <w:t>e</w:t>
      </w:r>
      <w:r w:rsidRPr="004E5DF6">
        <w:rPr>
          <w:lang w:val="es-GT"/>
        </w:rPr>
        <w:t>mitiéndose un total de 49 sentencias por delitos de detención ilegal</w:t>
      </w:r>
      <w:r w:rsidR="00E8778C">
        <w:rPr>
          <w:lang w:val="es-GT"/>
        </w:rPr>
        <w:t xml:space="preserve"> </w:t>
      </w:r>
      <w:r w:rsidRPr="004E5DF6">
        <w:rPr>
          <w:lang w:val="es-GT"/>
        </w:rPr>
        <w:t>e</w:t>
      </w:r>
      <w:r w:rsidR="00E8778C">
        <w:rPr>
          <w:lang w:val="es-GT"/>
        </w:rPr>
        <w:t xml:space="preserve"> </w:t>
      </w:r>
      <w:r w:rsidRPr="004E5DF6">
        <w:rPr>
          <w:lang w:val="es-GT"/>
        </w:rPr>
        <w:t xml:space="preserve">irregular en ese período, 39 de las cuales fueron condenatorias. </w:t>
      </w:r>
      <w:r w:rsidR="00E8778C">
        <w:rPr>
          <w:lang w:val="es-GT"/>
        </w:rPr>
        <w:t xml:space="preserve"> </w:t>
      </w:r>
    </w:p>
    <w:p w:rsidR="00E8778C" w:rsidRDefault="003B1201" w:rsidP="003B1201">
      <w:pPr>
        <w:pStyle w:val="H23G"/>
        <w:rPr>
          <w:lang w:val="es-GT"/>
        </w:rPr>
      </w:pPr>
      <w:r>
        <w:rPr>
          <w:lang w:val="es-GT"/>
        </w:rPr>
        <w:tab/>
      </w:r>
      <w:r w:rsidR="004E5DF6" w:rsidRPr="004E5DF6">
        <w:rPr>
          <w:lang w:val="es-GT"/>
        </w:rPr>
        <w:t>2.</w:t>
      </w:r>
      <w:r>
        <w:rPr>
          <w:lang w:val="es-GT"/>
        </w:rPr>
        <w:tab/>
      </w:r>
      <w:r w:rsidR="004E5DF6" w:rsidRPr="004E5DF6">
        <w:rPr>
          <w:lang w:val="es-GT"/>
        </w:rPr>
        <w:t xml:space="preserve">Prisión </w:t>
      </w:r>
      <w:r w:rsidRPr="004E5DF6">
        <w:rPr>
          <w:lang w:val="es-GT"/>
        </w:rPr>
        <w:t>preventiva y medidas sustitutivas</w:t>
      </w:r>
      <w:r>
        <w:rPr>
          <w:lang w:val="es-GT"/>
        </w:rPr>
        <w:t xml:space="preserve"> </w:t>
      </w:r>
    </w:p>
    <w:p w:rsidR="00E8778C" w:rsidRDefault="004E5DF6" w:rsidP="004E5DF6">
      <w:pPr>
        <w:pStyle w:val="SingleTxtG"/>
        <w:rPr>
          <w:lang w:val="es-GT"/>
        </w:rPr>
      </w:pPr>
      <w:r w:rsidRPr="004E5DF6">
        <w:rPr>
          <w:bCs/>
          <w:iCs/>
          <w:lang w:val="es-GT"/>
        </w:rPr>
        <w:t>303.</w:t>
      </w:r>
      <w:r w:rsidRPr="004E5DF6">
        <w:rPr>
          <w:bCs/>
          <w:iCs/>
          <w:lang w:val="es-GT"/>
        </w:rPr>
        <w:tab/>
      </w:r>
      <w:r w:rsidRPr="004E5DF6">
        <w:rPr>
          <w:lang w:val="es-GT"/>
        </w:rPr>
        <w:t xml:space="preserve">El Comité de Derechos Humanos recomendó dentro de sus observaciones finales emitidas en 2001 al Estado de Guatemala que se </w:t>
      </w:r>
      <w:r w:rsidRPr="004E5DF6">
        <w:rPr>
          <w:i/>
          <w:lang w:val="es-GT"/>
        </w:rPr>
        <w:t>debían</w:t>
      </w:r>
      <w:r w:rsidRPr="004E5DF6">
        <w:rPr>
          <w:lang w:val="es-GT"/>
        </w:rPr>
        <w:t xml:space="preserve"> </w:t>
      </w:r>
      <w:r w:rsidRPr="004E5DF6">
        <w:rPr>
          <w:i/>
          <w:lang w:val="es-GT"/>
        </w:rPr>
        <w:t>continuar tomando todas las medidas necesarias</w:t>
      </w:r>
      <w:r w:rsidR="00E8778C">
        <w:rPr>
          <w:i/>
          <w:lang w:val="es-GT"/>
        </w:rPr>
        <w:t xml:space="preserve"> </w:t>
      </w:r>
      <w:r w:rsidRPr="004E5DF6">
        <w:rPr>
          <w:i/>
          <w:lang w:val="es-GT"/>
        </w:rPr>
        <w:t>para reducir el número de personas en prisión preventiva, así como el tiempo de su detención.</w:t>
      </w:r>
      <w:r w:rsidR="00E8778C">
        <w:rPr>
          <w:i/>
          <w:lang w:val="es-GT"/>
        </w:rPr>
        <w:t xml:space="preserve"> </w:t>
      </w:r>
      <w:r w:rsidRPr="004E5DF6">
        <w:rPr>
          <w:lang w:val="es-GT"/>
        </w:rPr>
        <w:t>A continuación se presenta información relacionada con la situación de la prisión preventiva en el proceso penal guatemalteco.</w:t>
      </w:r>
      <w:r w:rsidR="00E8778C">
        <w:rPr>
          <w:lang w:val="es-GT"/>
        </w:rPr>
        <w:t xml:space="preserve"> </w:t>
      </w:r>
    </w:p>
    <w:p w:rsidR="00E8778C" w:rsidRDefault="004E5DF6" w:rsidP="004E5DF6">
      <w:pPr>
        <w:pStyle w:val="SingleTxtG"/>
        <w:rPr>
          <w:b/>
          <w:i/>
          <w:lang w:val="es-GT"/>
        </w:rPr>
      </w:pPr>
      <w:r w:rsidRPr="004E5DF6">
        <w:rPr>
          <w:bCs/>
          <w:iCs/>
          <w:lang w:val="es-GT"/>
        </w:rPr>
        <w:t>304.</w:t>
      </w:r>
      <w:r w:rsidRPr="004E5DF6">
        <w:rPr>
          <w:bCs/>
          <w:iCs/>
          <w:lang w:val="es-GT"/>
        </w:rPr>
        <w:tab/>
      </w:r>
      <w:r w:rsidRPr="004E5DF6">
        <w:rPr>
          <w:lang w:val="es-GT"/>
        </w:rPr>
        <w:t xml:space="preserve">De conformidad con la legislación penal adjetiva, la prisión preventiva tiene por objeto asegurar la presencia del imputado en el proceso y se ordena únicamente después de oír al sindicado, cuando medie información sobre la existencia de un hecho punible y motivos racionales suficientes para creer que el sindicado lo ha cometido o participado en él, tal y como lo establece el artículo 259 del Código Procesal Penal. No procede la libertad inmediata cuando existen motivos racionales suficientes para creer que el sindicado ha cometido el hecho delictivo o ha participado en </w:t>
      </w:r>
      <w:r w:rsidR="00CE7192">
        <w:rPr>
          <w:lang w:val="es-GT"/>
        </w:rPr>
        <w:t>é</w:t>
      </w:r>
      <w:r w:rsidRPr="004E5DF6">
        <w:rPr>
          <w:lang w:val="es-GT"/>
        </w:rPr>
        <w:t>l, y cuando exista peligro de fuga o peligro de obstaculización para la averiguación de la verdad.</w:t>
      </w:r>
      <w:r w:rsidR="00E8778C">
        <w:rPr>
          <w:b/>
          <w:i/>
          <w:lang w:val="es-GT"/>
        </w:rPr>
        <w:t xml:space="preserve"> </w:t>
      </w:r>
    </w:p>
    <w:p w:rsidR="00E8778C" w:rsidRDefault="004E5DF6" w:rsidP="004E5DF6">
      <w:pPr>
        <w:pStyle w:val="SingleTxtG"/>
        <w:rPr>
          <w:lang w:val="es-GT"/>
        </w:rPr>
      </w:pPr>
      <w:r w:rsidRPr="004E5DF6">
        <w:rPr>
          <w:bCs/>
          <w:iCs/>
          <w:lang w:val="es-GT"/>
        </w:rPr>
        <w:t>305.</w:t>
      </w:r>
      <w:r w:rsidRPr="004E5DF6">
        <w:rPr>
          <w:bCs/>
          <w:iCs/>
          <w:lang w:val="es-GT"/>
        </w:rPr>
        <w:tab/>
      </w:r>
      <w:r w:rsidRPr="004E5DF6">
        <w:rPr>
          <w:lang w:val="es-GT"/>
        </w:rPr>
        <w:t xml:space="preserve">Sin embargo, después </w:t>
      </w:r>
      <w:r w:rsidR="00CE7192">
        <w:rPr>
          <w:lang w:val="es-GT"/>
        </w:rPr>
        <w:t>de que el juzgador ha</w:t>
      </w:r>
      <w:r w:rsidRPr="004E5DF6">
        <w:rPr>
          <w:lang w:val="es-GT"/>
        </w:rPr>
        <w:t xml:space="preserve"> analizado los presupuestos antes indicados y considera que a su juicio no existe peligro de fuga ni de obstaculización</w:t>
      </w:r>
      <w:r w:rsidR="00CE7192">
        <w:rPr>
          <w:lang w:val="es-GT"/>
        </w:rPr>
        <w:t>,</w:t>
      </w:r>
      <w:r w:rsidRPr="004E5DF6">
        <w:rPr>
          <w:lang w:val="es-GT"/>
        </w:rPr>
        <w:t xml:space="preserve"> puede decidir</w:t>
      </w:r>
      <w:r w:rsidR="00E8778C">
        <w:rPr>
          <w:lang w:val="es-GT"/>
        </w:rPr>
        <w:t xml:space="preserve"> </w:t>
      </w:r>
      <w:r w:rsidRPr="004E5DF6">
        <w:rPr>
          <w:lang w:val="es-GT"/>
        </w:rPr>
        <w:t xml:space="preserve">por la aplicación de una medida sustitutiva de las reguladas en el artículo 264 del Código Procesal Penal, la cual contiene una excepción consistente en que no se aplicarán en procesos instruidos contra reincidentes o delincuentes habituales, por delitos de homicidio doloso, asesinato, parricidio, violación agravada, violación calificada, violación de menor de </w:t>
      </w:r>
      <w:r w:rsidR="00CE7192">
        <w:rPr>
          <w:lang w:val="es-GT"/>
        </w:rPr>
        <w:t>12</w:t>
      </w:r>
      <w:r w:rsidRPr="004E5DF6">
        <w:rPr>
          <w:lang w:val="es-GT"/>
        </w:rPr>
        <w:t xml:space="preserve"> años de edad, plagio o secuestro en todas sus formas, sabotaje, robo agravado; y en procesos instruidos contra la administración tributaria, y de los delitos tipificados en el Decreto </w:t>
      </w:r>
      <w:r w:rsidR="000556DC">
        <w:rPr>
          <w:lang w:val="es-GT"/>
        </w:rPr>
        <w:t xml:space="preserve">Nº </w:t>
      </w:r>
      <w:r w:rsidRPr="004E5DF6">
        <w:rPr>
          <w:lang w:val="es-GT"/>
        </w:rPr>
        <w:t xml:space="preserve">48-92 del Congreso de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Ley </w:t>
      </w:r>
      <w:r w:rsidR="00416D79">
        <w:rPr>
          <w:lang w:val="es-GT"/>
        </w:rPr>
        <w:t>c</w:t>
      </w:r>
      <w:r w:rsidRPr="004E5DF6">
        <w:rPr>
          <w:lang w:val="es-GT"/>
        </w:rPr>
        <w:t xml:space="preserve">ontra </w:t>
      </w:r>
      <w:smartTag w:uri="urn:schemas-microsoft-com:office:smarttags" w:element="PersonName">
        <w:smartTagPr>
          <w:attr w:name="ProductID" w:val="la Narcoactividad"/>
        </w:smartTagPr>
        <w:r w:rsidRPr="004E5DF6">
          <w:rPr>
            <w:lang w:val="es-GT"/>
          </w:rPr>
          <w:t>la Narcoactividad</w:t>
        </w:r>
      </w:smartTag>
      <w:r w:rsidRPr="004E5DF6">
        <w:rPr>
          <w:lang w:val="es-GT"/>
        </w:rPr>
        <w:t xml:space="preserve">, y delitos contenidos en la Ley </w:t>
      </w:r>
      <w:r w:rsidR="00416D79">
        <w:rPr>
          <w:lang w:val="es-GT"/>
        </w:rPr>
        <w:t>c</w:t>
      </w:r>
      <w:r w:rsidRPr="004E5DF6">
        <w:rPr>
          <w:lang w:val="es-GT"/>
        </w:rPr>
        <w:t>ontra la Delincuencia Organizada.</w:t>
      </w:r>
      <w:r w:rsidR="00E8778C">
        <w:rPr>
          <w:lang w:val="es-GT"/>
        </w:rPr>
        <w:t xml:space="preserve"> </w:t>
      </w:r>
    </w:p>
    <w:p w:rsidR="00E8778C" w:rsidRDefault="004E5DF6" w:rsidP="004E5DF6">
      <w:pPr>
        <w:pStyle w:val="SingleTxtG"/>
        <w:rPr>
          <w:lang w:val="es-GT"/>
        </w:rPr>
      </w:pPr>
      <w:r w:rsidRPr="004E5DF6">
        <w:rPr>
          <w:bCs/>
          <w:iCs/>
          <w:lang w:val="es-GT"/>
        </w:rPr>
        <w:t>306.</w:t>
      </w:r>
      <w:r w:rsidRPr="004E5DF6">
        <w:rPr>
          <w:bCs/>
          <w:iCs/>
          <w:lang w:val="es-GT"/>
        </w:rPr>
        <w:tab/>
      </w:r>
      <w:r w:rsidRPr="004E5DF6">
        <w:rPr>
          <w:lang w:val="es-GT"/>
        </w:rPr>
        <w:t xml:space="preserve">Cuando una persona es declarada inocente de la acusación formulada en su contra se debe hacer efectiva inmediatamente su libertad, en virtud de que la libertad no debe restringirse sino en los </w:t>
      </w:r>
      <w:r w:rsidRPr="004E5DF6">
        <w:rPr>
          <w:lang w:val="es-MX"/>
        </w:rPr>
        <w:t>límites</w:t>
      </w:r>
      <w:r w:rsidRPr="004E5DF6">
        <w:rPr>
          <w:lang w:val="es-GT"/>
        </w:rPr>
        <w:t xml:space="preserve"> absolutamente indispensables para asegurar la presencia del imputado en el proceso.</w:t>
      </w:r>
      <w:r w:rsidR="00E8778C">
        <w:rPr>
          <w:lang w:val="es-GT"/>
        </w:rPr>
        <w:t xml:space="preserve"> </w:t>
      </w:r>
    </w:p>
    <w:p w:rsidR="00E8778C" w:rsidRDefault="003B1201" w:rsidP="003B1201">
      <w:pPr>
        <w:pStyle w:val="H4G"/>
        <w:rPr>
          <w:lang w:val="es-GT"/>
        </w:rPr>
      </w:pPr>
      <w:r>
        <w:rPr>
          <w:lang w:val="es-GT"/>
        </w:rPr>
        <w:tab/>
      </w:r>
      <w:r w:rsidR="004E5DF6" w:rsidRPr="004E5DF6">
        <w:rPr>
          <w:lang w:val="es-GT"/>
        </w:rPr>
        <w:t>i)</w:t>
      </w:r>
      <w:r>
        <w:rPr>
          <w:lang w:val="es-GT"/>
        </w:rPr>
        <w:tab/>
      </w:r>
      <w:r w:rsidR="004E5DF6" w:rsidRPr="004E5DF6">
        <w:rPr>
          <w:lang w:val="es-GT"/>
        </w:rPr>
        <w:t>Prórroga a la prisión preventiva</w:t>
      </w:r>
      <w:r w:rsidR="00E8778C">
        <w:rPr>
          <w:lang w:val="es-GT"/>
        </w:rPr>
        <w:t xml:space="preserve"> </w:t>
      </w:r>
    </w:p>
    <w:p w:rsidR="00E8778C" w:rsidRDefault="004E5DF6" w:rsidP="004E5DF6">
      <w:pPr>
        <w:pStyle w:val="SingleTxtG"/>
        <w:rPr>
          <w:i/>
          <w:lang w:val="es-GT"/>
        </w:rPr>
      </w:pPr>
      <w:r w:rsidRPr="004E5DF6">
        <w:rPr>
          <w:bCs/>
          <w:iCs/>
          <w:lang w:val="es-GT"/>
        </w:rPr>
        <w:t>307.</w:t>
      </w:r>
      <w:r w:rsidRPr="004E5DF6">
        <w:rPr>
          <w:bCs/>
          <w:iCs/>
          <w:lang w:val="es-GT"/>
        </w:rPr>
        <w:tab/>
      </w:r>
      <w:r w:rsidRPr="004E5DF6">
        <w:rPr>
          <w:lang w:val="es-GT"/>
        </w:rPr>
        <w:t>La prórroga a la prisión preventiva es una figura legal establecida en el artículo 268 del Código Procesal Penal, y procede cuando la situación jurídica de una persona sujeta a proceso penal no ha sido solventada durante el plazo máximo de un año, período en el que una persona puede estar privada preventivamente de su</w:t>
      </w:r>
      <w:r w:rsidR="00E8778C">
        <w:rPr>
          <w:lang w:val="es-GT"/>
        </w:rPr>
        <w:t xml:space="preserve"> </w:t>
      </w:r>
      <w:r w:rsidRPr="004E5DF6">
        <w:rPr>
          <w:lang w:val="es-GT"/>
        </w:rPr>
        <w:t xml:space="preserve">libertad; o bien, al dictar sentencia y la misma no se encuentre </w:t>
      </w:r>
      <w:r w:rsidRPr="004E5DF6">
        <w:rPr>
          <w:lang w:val="es-MX"/>
        </w:rPr>
        <w:t>firme</w:t>
      </w:r>
      <w:r w:rsidRPr="004E5DF6">
        <w:rPr>
          <w:lang w:val="es-GT"/>
        </w:rPr>
        <w:t xml:space="preserve"> y ha</w:t>
      </w:r>
      <w:r w:rsidR="00CE7192">
        <w:rPr>
          <w:lang w:val="es-GT"/>
        </w:rPr>
        <w:t>ya</w:t>
      </w:r>
      <w:r w:rsidRPr="004E5DF6">
        <w:rPr>
          <w:lang w:val="es-GT"/>
        </w:rPr>
        <w:t xml:space="preserve"> transcurrido el plazo máximo establecido.</w:t>
      </w:r>
      <w:r w:rsidR="00E8778C">
        <w:rPr>
          <w:lang w:val="es-GT"/>
        </w:rPr>
        <w:t xml:space="preserve"> </w:t>
      </w:r>
      <w:r w:rsidRPr="004E5DF6">
        <w:rPr>
          <w:lang w:val="es-GT"/>
        </w:rPr>
        <w:t xml:space="preserve">El artículo 268 del Código Procesal Penal indica que: </w:t>
      </w:r>
      <w:r w:rsidR="00E8778C">
        <w:rPr>
          <w:i/>
          <w:lang w:val="es-GT"/>
        </w:rPr>
        <w:t xml:space="preserve"> </w:t>
      </w:r>
    </w:p>
    <w:p w:rsidR="00E8778C" w:rsidRDefault="00631FFB" w:rsidP="003B1201">
      <w:pPr>
        <w:pStyle w:val="SingleTxtG"/>
        <w:ind w:left="1700"/>
        <w:rPr>
          <w:lang w:val="es-GT"/>
        </w:rPr>
      </w:pPr>
      <w:r>
        <w:rPr>
          <w:lang w:val="es-GT"/>
        </w:rPr>
        <w:t>"</w:t>
      </w:r>
      <w:r w:rsidR="004E5DF6" w:rsidRPr="004E5DF6">
        <w:rPr>
          <w:lang w:val="es-GT"/>
        </w:rPr>
        <w:t>la priv</w:t>
      </w:r>
      <w:r w:rsidR="00CE7192">
        <w:rPr>
          <w:lang w:val="es-GT"/>
        </w:rPr>
        <w:t>ación de la libertad finalizará.</w:t>
      </w:r>
      <w:r w:rsidR="004E5DF6" w:rsidRPr="004E5DF6">
        <w:rPr>
          <w:lang w:val="es-GT"/>
        </w:rPr>
        <w:t xml:space="preserve">.. 3) </w:t>
      </w:r>
      <w:r w:rsidR="00CE7192">
        <w:rPr>
          <w:lang w:val="es-GT"/>
        </w:rPr>
        <w:t>c</w:t>
      </w:r>
      <w:r w:rsidR="004E5DF6" w:rsidRPr="004E5DF6">
        <w:rPr>
          <w:lang w:val="es-GT"/>
        </w:rPr>
        <w:t xml:space="preserve">uando su duración exceda de un año; pero si se hubiere dictado sentencia condenatoria pendiente de recurso, podrá durar tres meses más. Las salas de </w:t>
      </w:r>
      <w:smartTag w:uri="urn:schemas-microsoft-com:office:smarttags" w:element="PersonName">
        <w:smartTagPr>
          <w:attr w:name="ProductID" w:val="la Corte"/>
        </w:smartTagPr>
        <w:r w:rsidR="004E5DF6" w:rsidRPr="004E5DF6">
          <w:rPr>
            <w:lang w:val="es-GT"/>
          </w:rPr>
          <w:t>la Corte</w:t>
        </w:r>
      </w:smartTag>
      <w:r w:rsidR="004E5DF6" w:rsidRPr="004E5DF6">
        <w:rPr>
          <w:lang w:val="es-GT"/>
        </w:rPr>
        <w:t xml:space="preserve"> de Apelaciones de </w:t>
      </w:r>
      <w:smartTag w:uri="urn:schemas-microsoft-com:office:smarttags" w:element="PersonName">
        <w:smartTagPr>
          <w:attr w:name="ProductID" w:val="la Rep￺blica"/>
        </w:smartTagPr>
        <w:r w:rsidR="004E5DF6" w:rsidRPr="004E5DF6">
          <w:rPr>
            <w:lang w:val="es-GT"/>
          </w:rPr>
          <w:t>la República</w:t>
        </w:r>
      </w:smartTag>
      <w:r w:rsidR="004E5DF6" w:rsidRPr="004E5DF6">
        <w:rPr>
          <w:lang w:val="es-GT"/>
        </w:rPr>
        <w:t xml:space="preserve">, en los casos sometidos a su conocimiento a solicitud de los jueces de </w:t>
      </w:r>
      <w:r w:rsidR="003B1201" w:rsidRPr="004E5DF6">
        <w:rPr>
          <w:lang w:val="es-GT"/>
        </w:rPr>
        <w:t xml:space="preserve">paz, jueces de instancia o tribunales de sentencia o </w:t>
      </w:r>
      <w:r w:rsidR="004E5DF6" w:rsidRPr="004E5DF6">
        <w:rPr>
          <w:lang w:val="es-GT"/>
        </w:rPr>
        <w:t>del Ministerio Público, conocerán, y en su caso autorizarán cuantas veces sea necesario, la prórroga de los plazos de prisión preventiva que establece el Código, fijando en todo caso, el plazo de la prórroga concedida.</w:t>
      </w:r>
      <w:r w:rsidR="00E8778C">
        <w:rPr>
          <w:lang w:val="es-GT"/>
        </w:rPr>
        <w:t xml:space="preserve"> </w:t>
      </w:r>
    </w:p>
    <w:p w:rsidR="00E8778C" w:rsidRDefault="00CE7192" w:rsidP="003B1201">
      <w:pPr>
        <w:pStyle w:val="SingleTxtG"/>
        <w:ind w:left="1700"/>
        <w:rPr>
          <w:lang w:val="es-GT"/>
        </w:rPr>
      </w:pPr>
      <w:r>
        <w:rPr>
          <w:lang w:val="es-GT"/>
        </w:rPr>
        <w:tab/>
      </w:r>
      <w:r w:rsidR="003B1201">
        <w:rPr>
          <w:lang w:val="es-GT"/>
        </w:rPr>
        <w:tab/>
      </w:r>
      <w:r w:rsidR="004E5DF6" w:rsidRPr="004E5DF6">
        <w:rPr>
          <w:lang w:val="es-GT"/>
        </w:rPr>
        <w:t xml:space="preserve">En ningún proceso sometido a la competencia de los juzgados de </w:t>
      </w:r>
      <w:r w:rsidR="003B1201">
        <w:rPr>
          <w:lang w:val="es-GT"/>
        </w:rPr>
        <w:t>p</w:t>
      </w:r>
      <w:r w:rsidR="004E5DF6" w:rsidRPr="004E5DF6">
        <w:rPr>
          <w:lang w:val="es-GT"/>
        </w:rPr>
        <w:t xml:space="preserve">az la prórroga a que se refiere el presente artículo se podrá otorgar por más de dos veces. En los procesos en que se hubiere </w:t>
      </w:r>
      <w:r w:rsidR="004E5DF6" w:rsidRPr="004E5DF6">
        <w:rPr>
          <w:lang w:val="es-MX"/>
        </w:rPr>
        <w:t>dictado</w:t>
      </w:r>
      <w:r w:rsidR="004E5DF6" w:rsidRPr="004E5DF6">
        <w:rPr>
          <w:lang w:val="es-GT"/>
        </w:rPr>
        <w:t xml:space="preserve"> sentencia condenatoria, la prisión preventiva podrá prolongarse durante la tramitación y resolución del recurso de apelación especial</w:t>
      </w:r>
      <w:r>
        <w:rPr>
          <w:lang w:val="es-GT"/>
        </w:rPr>
        <w:t>.</w:t>
      </w:r>
    </w:p>
    <w:p w:rsidR="00E8778C" w:rsidRDefault="00CE7192" w:rsidP="003B1201">
      <w:pPr>
        <w:pStyle w:val="SingleTxtG"/>
        <w:ind w:left="1700"/>
        <w:rPr>
          <w:lang w:val="es-GT"/>
        </w:rPr>
      </w:pPr>
      <w:r>
        <w:rPr>
          <w:lang w:val="es-GT"/>
        </w:rPr>
        <w:tab/>
      </w:r>
      <w:r w:rsidR="003B1201">
        <w:rPr>
          <w:lang w:val="es-GT"/>
        </w:rPr>
        <w:tab/>
      </w:r>
      <w:smartTag w:uri="urn:schemas-microsoft-com:office:smarttags" w:element="PersonName">
        <w:smartTagPr>
          <w:attr w:name="ProductID" w:val="la Corte Suprema"/>
        </w:smartTagPr>
        <w:r w:rsidR="004E5DF6" w:rsidRPr="004E5DF6">
          <w:rPr>
            <w:lang w:val="es-GT"/>
          </w:rPr>
          <w:t xml:space="preserve">La Corte </w:t>
        </w:r>
        <w:r w:rsidR="004E5DF6" w:rsidRPr="004E5DF6">
          <w:rPr>
            <w:lang w:val="es-MX"/>
          </w:rPr>
          <w:t>Suprema</w:t>
        </w:r>
      </w:smartTag>
      <w:r w:rsidR="004E5DF6" w:rsidRPr="004E5DF6">
        <w:rPr>
          <w:lang w:val="es-MX"/>
        </w:rPr>
        <w:t xml:space="preserve"> de Justicia, en los casos sometidos a su conocimiento, de oficio o a solicitud de las </w:t>
      </w:r>
      <w:r>
        <w:rPr>
          <w:lang w:val="es-MX"/>
        </w:rPr>
        <w:t>s</w:t>
      </w:r>
      <w:r w:rsidR="004E5DF6" w:rsidRPr="004E5DF6">
        <w:rPr>
          <w:lang w:val="es-MX"/>
        </w:rPr>
        <w:t>ala</w:t>
      </w:r>
      <w:r w:rsidR="004E5DF6" w:rsidRPr="004E5DF6">
        <w:rPr>
          <w:lang w:val="es-GT"/>
        </w:rPr>
        <w:t xml:space="preserve">s de </w:t>
      </w:r>
      <w:smartTag w:uri="urn:schemas-microsoft-com:office:smarttags" w:element="PersonName">
        <w:smartTagPr>
          <w:attr w:name="ProductID" w:val="la Corte"/>
        </w:smartTagPr>
        <w:r w:rsidR="004E5DF6" w:rsidRPr="004E5DF6">
          <w:rPr>
            <w:lang w:val="es-GT"/>
          </w:rPr>
          <w:t>la Corte</w:t>
        </w:r>
      </w:smartTag>
      <w:r w:rsidR="004E5DF6" w:rsidRPr="004E5DF6">
        <w:rPr>
          <w:lang w:val="es-GT"/>
        </w:rPr>
        <w:t xml:space="preserve"> de Apelaciones o del Ministerio Público, podrá autorizar, en los casos de su competencia, que los plazos anteriores se prorroguen cuantas veces sea necesario, fijando el tiempo concreto de las prórrogas. En este caso podrá indicar las medidas necesarias para acelerar el trámite del procedimiento y quedará a su cargo el examen de la prisión.</w:t>
      </w:r>
      <w:r w:rsidR="00631FFB">
        <w:rPr>
          <w:lang w:val="es-GT"/>
        </w:rPr>
        <w:t>"</w:t>
      </w:r>
      <w:r w:rsidR="00E8778C">
        <w:rPr>
          <w:lang w:val="es-GT"/>
        </w:rPr>
        <w:t xml:space="preserve"> </w:t>
      </w:r>
    </w:p>
    <w:p w:rsidR="00E8778C" w:rsidRDefault="004E5DF6" w:rsidP="004E5DF6">
      <w:pPr>
        <w:pStyle w:val="SingleTxtG"/>
        <w:rPr>
          <w:lang w:val="es-MX"/>
        </w:rPr>
      </w:pPr>
      <w:r w:rsidRPr="004E5DF6">
        <w:rPr>
          <w:bCs/>
          <w:iCs/>
          <w:lang w:val="es-MX"/>
        </w:rPr>
        <w:t>308.</w:t>
      </w:r>
      <w:r w:rsidRPr="004E5DF6">
        <w:rPr>
          <w:bCs/>
          <w:iCs/>
          <w:lang w:val="es-MX"/>
        </w:rPr>
        <w:tab/>
      </w:r>
      <w:r w:rsidRPr="004E5DF6">
        <w:rPr>
          <w:lang w:val="es-MX"/>
        </w:rPr>
        <w:t xml:space="preserve">Sin embargo el IDPP considera que en varios casos la privación preventiva de la libertad es extendida en forma negligente cuando </w:t>
      </w:r>
      <w:r w:rsidR="00E258B4" w:rsidRPr="004E5DF6">
        <w:rPr>
          <w:lang w:val="es-MX"/>
        </w:rPr>
        <w:t xml:space="preserve">los tribunales de sentencia penal </w:t>
      </w:r>
      <w:r w:rsidRPr="004E5DF6">
        <w:rPr>
          <w:lang w:val="es-MX"/>
        </w:rPr>
        <w:t xml:space="preserve">no ejecutan las sentencias absolutorias, cuando es evidente la no culpabilidad del procesado y admiten recurso de </w:t>
      </w:r>
      <w:r w:rsidR="00E258B4" w:rsidRPr="004E5DF6">
        <w:rPr>
          <w:lang w:val="es-MX"/>
        </w:rPr>
        <w:t>apelación especial</w:t>
      </w:r>
      <w:r w:rsidRPr="004E5DF6">
        <w:rPr>
          <w:lang w:val="es-MX"/>
        </w:rPr>
        <w:t xml:space="preserve">, con lo que se prorroga la privación de libertad, así como las </w:t>
      </w:r>
      <w:r w:rsidR="00E258B4" w:rsidRPr="004E5DF6">
        <w:rPr>
          <w:lang w:val="es-MX"/>
        </w:rPr>
        <w:t>salas de apelaciones del ramo penal</w:t>
      </w:r>
      <w:r w:rsidRPr="004E5DF6">
        <w:rPr>
          <w:lang w:val="es-MX"/>
        </w:rPr>
        <w:t>, con fundamento y en abuso de la figura procesal del reenvío, también pueden provocar una extensión negligente de la privación preventiva de la libertad.</w:t>
      </w:r>
      <w:r w:rsidR="00E8778C">
        <w:rPr>
          <w:lang w:val="es-MX"/>
        </w:rPr>
        <w:t xml:space="preserve"> </w:t>
      </w:r>
    </w:p>
    <w:p w:rsidR="00E8778C" w:rsidRDefault="003B1201" w:rsidP="003B1201">
      <w:pPr>
        <w:pStyle w:val="H4G"/>
        <w:rPr>
          <w:lang w:val="es-GT"/>
        </w:rPr>
      </w:pPr>
      <w:r>
        <w:rPr>
          <w:lang w:val="es-GT"/>
        </w:rPr>
        <w:tab/>
      </w:r>
      <w:r w:rsidR="004E5DF6" w:rsidRPr="004E5DF6">
        <w:rPr>
          <w:lang w:val="es-GT"/>
        </w:rPr>
        <w:t>ii)</w:t>
      </w:r>
      <w:r>
        <w:rPr>
          <w:lang w:val="es-GT"/>
        </w:rPr>
        <w:tab/>
      </w:r>
      <w:r w:rsidR="004E5DF6" w:rsidRPr="004E5DF6">
        <w:rPr>
          <w:lang w:val="es-GT"/>
        </w:rPr>
        <w:t>Número de personas sujetas a proceso penal que fueron sometidas a prisión preventiva</w:t>
      </w:r>
      <w:r w:rsidR="00E8778C">
        <w:rPr>
          <w:lang w:val="es-GT"/>
        </w:rPr>
        <w:t xml:space="preserve"> </w:t>
      </w:r>
    </w:p>
    <w:p w:rsidR="00E8778C" w:rsidRDefault="004E5DF6" w:rsidP="004E5DF6">
      <w:pPr>
        <w:pStyle w:val="SingleTxtG"/>
        <w:rPr>
          <w:lang w:val="es-GT"/>
        </w:rPr>
      </w:pPr>
      <w:r w:rsidRPr="004E5DF6">
        <w:rPr>
          <w:bCs/>
          <w:iCs/>
          <w:lang w:val="es-GT"/>
        </w:rPr>
        <w:t>309.</w:t>
      </w:r>
      <w:r w:rsidRPr="004E5DF6">
        <w:rPr>
          <w:bCs/>
          <w:iCs/>
          <w:lang w:val="es-GT"/>
        </w:rPr>
        <w:tab/>
      </w:r>
      <w:r w:rsidRPr="004E5DF6">
        <w:rPr>
          <w:lang w:val="es-GT"/>
        </w:rPr>
        <w:t>En 2005 se dictaron un total de 4</w:t>
      </w:r>
      <w:r w:rsidR="00E258B4">
        <w:rPr>
          <w:lang w:val="es-GT"/>
        </w:rPr>
        <w:t>.</w:t>
      </w:r>
      <w:r w:rsidRPr="004E5DF6">
        <w:rPr>
          <w:lang w:val="es-GT"/>
        </w:rPr>
        <w:t xml:space="preserve">427 autos de prisión preventiva en los órganos jurisdiccionales del </w:t>
      </w:r>
      <w:r w:rsidRPr="004E5DF6">
        <w:rPr>
          <w:lang w:val="es-MX"/>
        </w:rPr>
        <w:t>ramo</w:t>
      </w:r>
      <w:r w:rsidRPr="004E5DF6">
        <w:rPr>
          <w:lang w:val="es-GT"/>
        </w:rPr>
        <w:t xml:space="preserve"> penal de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de G</w:t>
      </w:r>
      <w:r w:rsidR="00E258B4">
        <w:rPr>
          <w:lang w:val="es-GT"/>
        </w:rPr>
        <w:t>uatemala; en 2006 se dictaron 2.</w:t>
      </w:r>
      <w:r w:rsidRPr="004E5DF6">
        <w:rPr>
          <w:lang w:val="es-GT"/>
        </w:rPr>
        <w:t>824 autos de prisión preventiva; en 2007 se dictaron 2</w:t>
      </w:r>
      <w:r w:rsidR="00E258B4">
        <w:rPr>
          <w:lang w:val="es-GT"/>
        </w:rPr>
        <w:t>.</w:t>
      </w:r>
      <w:r w:rsidRPr="004E5DF6">
        <w:rPr>
          <w:lang w:val="es-GT"/>
        </w:rPr>
        <w:t>320 autos de prisión preventiva; y finalmente, en 2008 se dictaron 1</w:t>
      </w:r>
      <w:r w:rsidR="00E258B4">
        <w:rPr>
          <w:lang w:val="es-GT"/>
        </w:rPr>
        <w:t>.</w:t>
      </w:r>
      <w:r w:rsidRPr="004E5DF6">
        <w:rPr>
          <w:lang w:val="es-GT"/>
        </w:rPr>
        <w:t>588 autos.</w:t>
      </w:r>
      <w:r w:rsidR="00E8778C">
        <w:rPr>
          <w:lang w:val="es-GT"/>
        </w:rPr>
        <w:t xml:space="preserve"> </w:t>
      </w:r>
    </w:p>
    <w:p w:rsidR="00E8778C" w:rsidRDefault="004E5DF6" w:rsidP="004E5DF6">
      <w:pPr>
        <w:pStyle w:val="SingleTxtG"/>
        <w:rPr>
          <w:lang w:val="es-GT"/>
        </w:rPr>
      </w:pPr>
      <w:r w:rsidRPr="004E5DF6">
        <w:rPr>
          <w:bCs/>
          <w:iCs/>
          <w:lang w:val="es-GT"/>
        </w:rPr>
        <w:t>310.</w:t>
      </w:r>
      <w:r w:rsidRPr="004E5DF6">
        <w:rPr>
          <w:bCs/>
          <w:iCs/>
          <w:lang w:val="es-GT"/>
        </w:rPr>
        <w:tab/>
      </w:r>
      <w:r w:rsidRPr="004E5DF6">
        <w:rPr>
          <w:lang w:val="es-GT"/>
        </w:rPr>
        <w:t>El Organismo Judicial no cuenta con estadísticas sobre el tiempo máximo de duración de prisión preventiva</w:t>
      </w:r>
      <w:r w:rsidR="00E8778C">
        <w:rPr>
          <w:lang w:val="es-GT"/>
        </w:rPr>
        <w:t xml:space="preserve"> </w:t>
      </w:r>
      <w:r w:rsidRPr="004E5DF6">
        <w:rPr>
          <w:lang w:val="es-GT"/>
        </w:rPr>
        <w:t>para una persona, pero iniciará acciones para contar con datos que permitan establecer este dato</w:t>
      </w:r>
      <w:r w:rsidR="00E258B4">
        <w:rPr>
          <w:lang w:val="es-GT"/>
        </w:rPr>
        <w:t>.</w:t>
      </w:r>
      <w:r w:rsidRPr="004E5DF6">
        <w:rPr>
          <w:lang w:val="es-GT"/>
        </w:rPr>
        <w:t xml:space="preserve"> </w:t>
      </w:r>
      <w:r w:rsidR="00E258B4">
        <w:rPr>
          <w:lang w:val="es-GT"/>
        </w:rPr>
        <w:t>D</w:t>
      </w:r>
      <w:r w:rsidRPr="004E5DF6">
        <w:rPr>
          <w:lang w:val="es-GT"/>
        </w:rPr>
        <w:t>e conformidad con el artículo 323 del Código Procesal Penal, cuando una persona se encuentra en prisión preventiva el procedimiento preparatorio deberá concluir lo antes posible, procediéndose con la celeridad que el caso amerita, y deberá practicarse dentro de un plazo de tres meses</w:t>
      </w:r>
      <w:r w:rsidR="00E258B4">
        <w:rPr>
          <w:lang w:val="es-GT"/>
        </w:rPr>
        <w:t>,</w:t>
      </w:r>
      <w:r w:rsidRPr="004E5DF6">
        <w:rPr>
          <w:lang w:val="es-GT"/>
        </w:rPr>
        <w:t xml:space="preserve"> y</w:t>
      </w:r>
      <w:r w:rsidR="00E258B4">
        <w:rPr>
          <w:lang w:val="es-GT"/>
        </w:rPr>
        <w:t>,</w:t>
      </w:r>
      <w:r w:rsidRPr="004E5DF6">
        <w:rPr>
          <w:lang w:val="es-GT"/>
        </w:rPr>
        <w:t xml:space="preserve"> en el caso en que se haya dictado una medida sustitutiva, el plazo máximo del procedimiento preparatorio durará seis meses a partir del auto de procesamiento. En este tema, </w:t>
      </w:r>
      <w:smartTag w:uri="urn:schemas-microsoft-com:office:smarttags" w:element="PersonName">
        <w:smartTagPr>
          <w:attr w:name="ProductID" w:val="la Direcci￳n General"/>
        </w:smartTagPr>
        <w:r w:rsidRPr="004E5DF6">
          <w:rPr>
            <w:lang w:val="es-GT"/>
          </w:rPr>
          <w:t>la Dirección General</w:t>
        </w:r>
      </w:smartTag>
      <w:r w:rsidRPr="004E5DF6">
        <w:rPr>
          <w:lang w:val="es-GT"/>
        </w:rPr>
        <w:t xml:space="preserve"> del Sistema Penitenciario ha estimado que el tiempo en que una persona permanece en prisión preventiva es de aproximadamente 18 meses.</w:t>
      </w:r>
      <w:r w:rsidR="00E8778C">
        <w:rPr>
          <w:lang w:val="es-GT"/>
        </w:rPr>
        <w:t xml:space="preserve"> </w:t>
      </w:r>
    </w:p>
    <w:p w:rsidR="00E8778C" w:rsidRDefault="003B1201" w:rsidP="003B1201">
      <w:pPr>
        <w:pStyle w:val="H4G"/>
        <w:rPr>
          <w:lang w:val="es-GT"/>
        </w:rPr>
      </w:pPr>
      <w:r>
        <w:rPr>
          <w:lang w:val="es-GT"/>
        </w:rPr>
        <w:tab/>
      </w:r>
      <w:r w:rsidR="004E5DF6" w:rsidRPr="004E5DF6">
        <w:rPr>
          <w:lang w:val="es-GT"/>
        </w:rPr>
        <w:t>iii)</w:t>
      </w:r>
      <w:r>
        <w:rPr>
          <w:lang w:val="es-GT"/>
        </w:rPr>
        <w:tab/>
      </w:r>
      <w:r w:rsidR="004E5DF6" w:rsidRPr="004E5DF6">
        <w:rPr>
          <w:lang w:val="es-GT"/>
        </w:rPr>
        <w:t>Medidas implementadas para reducir el tiempo</w:t>
      </w:r>
      <w:r w:rsidR="00E8778C">
        <w:rPr>
          <w:lang w:val="es-GT"/>
        </w:rPr>
        <w:t xml:space="preserve"> </w:t>
      </w:r>
      <w:r w:rsidR="004E5DF6" w:rsidRPr="004E5DF6">
        <w:rPr>
          <w:lang w:val="es-GT"/>
        </w:rPr>
        <w:t>en el que una persona</w:t>
      </w:r>
      <w:r w:rsidR="00E8778C">
        <w:rPr>
          <w:lang w:val="es-GT"/>
        </w:rPr>
        <w:t xml:space="preserve"> </w:t>
      </w:r>
      <w:r w:rsidR="004E5DF6" w:rsidRPr="004E5DF6">
        <w:rPr>
          <w:lang w:val="es-GT"/>
        </w:rPr>
        <w:t>permanece</w:t>
      </w:r>
      <w:r w:rsidR="00E8778C">
        <w:rPr>
          <w:lang w:val="es-GT"/>
        </w:rPr>
        <w:t xml:space="preserve"> </w:t>
      </w:r>
      <w:r w:rsidR="004E5DF6" w:rsidRPr="004E5DF6">
        <w:rPr>
          <w:lang w:val="es-GT"/>
        </w:rPr>
        <w:t>detenida en</w:t>
      </w:r>
      <w:r w:rsidR="00E8778C">
        <w:rPr>
          <w:lang w:val="es-GT"/>
        </w:rPr>
        <w:t xml:space="preserve"> </w:t>
      </w:r>
      <w:r w:rsidR="004E5DF6" w:rsidRPr="004E5DF6">
        <w:rPr>
          <w:lang w:val="es-GT"/>
        </w:rPr>
        <w:t>prisión preventiva</w:t>
      </w:r>
      <w:r w:rsidR="00E8778C">
        <w:rPr>
          <w:lang w:val="es-GT"/>
        </w:rPr>
        <w:t xml:space="preserve"> </w:t>
      </w:r>
    </w:p>
    <w:p w:rsidR="00E8778C" w:rsidRDefault="004E5DF6" w:rsidP="004E5DF6">
      <w:pPr>
        <w:pStyle w:val="SingleTxtG"/>
        <w:rPr>
          <w:lang w:val="es-GT"/>
        </w:rPr>
      </w:pPr>
      <w:r w:rsidRPr="004E5DF6">
        <w:rPr>
          <w:bCs/>
          <w:iCs/>
          <w:lang w:val="es-GT"/>
        </w:rPr>
        <w:t>311.</w:t>
      </w:r>
      <w:r w:rsidRPr="004E5DF6">
        <w:rPr>
          <w:bCs/>
          <w:iCs/>
          <w:lang w:val="es-GT"/>
        </w:rPr>
        <w:tab/>
      </w:r>
      <w:r w:rsidRPr="004E5DF6">
        <w:rPr>
          <w:lang w:val="es-GT"/>
        </w:rPr>
        <w:t>La jurisdicción y competencia en materia penal la ejercen por mandato legal los tribunales que tienen la potestad pública con exclusividad para conocer los procesos penales, decidirlos y ejecutar las resoluciones. Actualmente por Acuerdo</w:t>
      </w:r>
      <w:r w:rsidR="00883CA9">
        <w:rPr>
          <w:lang w:val="es-GT"/>
        </w:rPr>
        <w:t xml:space="preserve"> Nº</w:t>
      </w:r>
      <w:r w:rsidRPr="004E5DF6">
        <w:rPr>
          <w:lang w:val="es-GT"/>
        </w:rPr>
        <w:t xml:space="preserve"> 3-2006, ampliado por Acuerdo </w:t>
      </w:r>
      <w:r w:rsidR="00883CA9">
        <w:rPr>
          <w:lang w:val="es-GT"/>
        </w:rPr>
        <w:t xml:space="preserve">Nº </w:t>
      </w:r>
      <w:r w:rsidRPr="004E5DF6">
        <w:rPr>
          <w:lang w:val="es-GT"/>
        </w:rPr>
        <w:t xml:space="preserve">44-2007; Acuerdos 3, 4 y 6-2007; y </w:t>
      </w:r>
      <w:r w:rsidR="00E258B4">
        <w:rPr>
          <w:lang w:val="es-GT"/>
        </w:rPr>
        <w:t xml:space="preserve">Acuerdo </w:t>
      </w:r>
      <w:r w:rsidRPr="004E5DF6">
        <w:rPr>
          <w:lang w:val="es-GT"/>
        </w:rPr>
        <w:t xml:space="preserve">22-2007 de </w:t>
      </w:r>
      <w:smartTag w:uri="urn:schemas-microsoft-com:office:smarttags" w:element="PersonName">
        <w:smartTagPr>
          <w:attr w:name="ProductID" w:val="la Corte Suprema"/>
        </w:smartTagPr>
        <w:r w:rsidRPr="004E5DF6">
          <w:rPr>
            <w:lang w:val="es-GT"/>
          </w:rPr>
          <w:t>la Corte Suprema</w:t>
        </w:r>
      </w:smartTag>
      <w:r w:rsidRPr="004E5DF6">
        <w:rPr>
          <w:lang w:val="es-GT"/>
        </w:rPr>
        <w:t xml:space="preserve"> de Justicia se implementaron los </w:t>
      </w:r>
      <w:r w:rsidR="00883CA9" w:rsidRPr="004E5DF6">
        <w:rPr>
          <w:lang w:val="es-GT"/>
        </w:rPr>
        <w:t>juzgados de primera instancia penal, narcoactividad y delitos contra el ambiente (</w:t>
      </w:r>
      <w:r w:rsidRPr="004E5DF6">
        <w:rPr>
          <w:lang w:val="es-GT"/>
        </w:rPr>
        <w:t>de turno) con servicio las 24 horas del día, lo que permite la administración de justicia en un plazo razonable y el respeto a los derechos humanos de las personas sujetas a proceso penal.</w:t>
      </w:r>
      <w:r w:rsidR="00E8778C">
        <w:rPr>
          <w:lang w:val="es-GT"/>
        </w:rPr>
        <w:t xml:space="preserve"> </w:t>
      </w:r>
    </w:p>
    <w:p w:rsidR="00E8778C" w:rsidRDefault="004E5DF6" w:rsidP="004E5DF6">
      <w:pPr>
        <w:pStyle w:val="SingleTxtG"/>
        <w:rPr>
          <w:lang w:val="es-GT"/>
        </w:rPr>
      </w:pPr>
      <w:r w:rsidRPr="004E5DF6">
        <w:rPr>
          <w:bCs/>
          <w:iCs/>
          <w:lang w:val="es-GT"/>
        </w:rPr>
        <w:t>312.</w:t>
      </w:r>
      <w:r w:rsidRPr="004E5DF6">
        <w:rPr>
          <w:bCs/>
          <w:iCs/>
          <w:lang w:val="es-GT"/>
        </w:rPr>
        <w:tab/>
      </w:r>
      <w:r w:rsidRPr="004E5DF6">
        <w:rPr>
          <w:lang w:val="es-GT"/>
        </w:rPr>
        <w:t xml:space="preserve">Estos juzgados </w:t>
      </w:r>
      <w:r w:rsidRPr="004E5DF6">
        <w:rPr>
          <w:lang w:val="es-MX"/>
        </w:rPr>
        <w:t>conocen</w:t>
      </w:r>
      <w:r w:rsidRPr="004E5DF6">
        <w:rPr>
          <w:lang w:val="es-GT"/>
        </w:rPr>
        <w:t xml:space="preserve"> los casos por hechos delictivos que se cometan en el ámbito territorial que corresponda a los </w:t>
      </w:r>
      <w:r w:rsidR="00E258B4" w:rsidRPr="004E5DF6">
        <w:rPr>
          <w:lang w:val="es-GT"/>
        </w:rPr>
        <w:t xml:space="preserve">juzgados de primera instancia </w:t>
      </w:r>
      <w:r w:rsidRPr="004E5DF6">
        <w:rPr>
          <w:lang w:val="es-GT"/>
        </w:rPr>
        <w:t>de dicho ramo y son competentes para:</w:t>
      </w:r>
      <w:r w:rsidR="00E8778C">
        <w:rPr>
          <w:lang w:val="es-GT"/>
        </w:rPr>
        <w:t xml:space="preserve"> </w:t>
      </w:r>
    </w:p>
    <w:p w:rsidR="004E5DF6" w:rsidRPr="004E5DF6" w:rsidRDefault="003B1201" w:rsidP="004E5DF6">
      <w:pPr>
        <w:pStyle w:val="SingleTxtG"/>
        <w:rPr>
          <w:lang w:val="es-GT"/>
        </w:rPr>
      </w:pPr>
      <w:r>
        <w:rPr>
          <w:lang w:val="es-GT"/>
        </w:rPr>
        <w:tab/>
      </w:r>
      <w:r w:rsidR="004E5DF6" w:rsidRPr="004E5DF6">
        <w:rPr>
          <w:lang w:val="es-GT"/>
        </w:rPr>
        <w:t>a)</w:t>
      </w:r>
      <w:r>
        <w:rPr>
          <w:lang w:val="es-GT"/>
        </w:rPr>
        <w:tab/>
      </w:r>
      <w:r w:rsidR="004E5DF6" w:rsidRPr="004E5DF6">
        <w:rPr>
          <w:lang w:val="es-GT"/>
        </w:rPr>
        <w:t>Recibir la primera declaración de las personas aprehendidas por delito flagrante u orden de autoridad judicial competente, de adultos y adolescentes en conflicto con la ley penal;</w:t>
      </w:r>
    </w:p>
    <w:p w:rsidR="004E5DF6" w:rsidRPr="004E5DF6" w:rsidRDefault="003B1201" w:rsidP="004E5DF6">
      <w:pPr>
        <w:pStyle w:val="SingleTxtG"/>
        <w:rPr>
          <w:lang w:val="es-GT"/>
        </w:rPr>
      </w:pPr>
      <w:r>
        <w:rPr>
          <w:lang w:val="es-GT"/>
        </w:rPr>
        <w:tab/>
      </w:r>
      <w:r w:rsidR="004E5DF6" w:rsidRPr="004E5DF6">
        <w:rPr>
          <w:lang w:val="es-GT"/>
        </w:rPr>
        <w:t>b)</w:t>
      </w:r>
      <w:r>
        <w:rPr>
          <w:lang w:val="es-GT"/>
        </w:rPr>
        <w:tab/>
      </w:r>
      <w:r w:rsidR="004E5DF6" w:rsidRPr="004E5DF6">
        <w:rPr>
          <w:lang w:val="es-GT"/>
        </w:rPr>
        <w:t xml:space="preserve">Resolver la situación de las personas a quienes reciba la primera declaración, decretando: falta de mérito, medidas sustitutivas, prisión preventiva o alternativas a la prisión preventiva, conforme al Código Procesal Penal; o medidas cautelares conforme a </w:t>
      </w:r>
      <w:smartTag w:uri="urn:schemas-microsoft-com:office:smarttags" w:element="PersonName">
        <w:smartTagPr>
          <w:attr w:name="ProductID" w:val="la Ley"/>
        </w:smartTagPr>
        <w:r w:rsidR="004E5DF6" w:rsidRPr="004E5DF6">
          <w:rPr>
            <w:lang w:val="es-GT"/>
          </w:rPr>
          <w:t>la Ley</w:t>
        </w:r>
      </w:smartTag>
      <w:r w:rsidR="004E5DF6" w:rsidRPr="004E5DF6">
        <w:rPr>
          <w:lang w:val="es-GT"/>
        </w:rPr>
        <w:t xml:space="preserve"> de Protección Integral de </w:t>
      </w:r>
      <w:smartTag w:uri="urn:schemas-microsoft-com:office:smarttags" w:element="PersonName">
        <w:smartTagPr>
          <w:attr w:name="ProductID" w:val="la Ni￱ez"/>
        </w:smartTagPr>
        <w:r w:rsidR="004E5DF6" w:rsidRPr="004E5DF6">
          <w:rPr>
            <w:lang w:val="es-GT"/>
          </w:rPr>
          <w:t>la Niñez</w:t>
        </w:r>
      </w:smartTag>
      <w:r w:rsidR="004E5DF6" w:rsidRPr="004E5DF6">
        <w:rPr>
          <w:lang w:val="es-GT"/>
        </w:rPr>
        <w:t xml:space="preserve"> y </w:t>
      </w:r>
      <w:smartTag w:uri="urn:schemas-microsoft-com:office:smarttags" w:element="PersonName">
        <w:smartTagPr>
          <w:attr w:name="ProductID" w:val="la Adolescencia"/>
        </w:smartTagPr>
        <w:r w:rsidR="004E5DF6" w:rsidRPr="004E5DF6">
          <w:rPr>
            <w:lang w:val="es-GT"/>
          </w:rPr>
          <w:t>la Adolescencia</w:t>
        </w:r>
      </w:smartTag>
      <w:r w:rsidR="004E5DF6" w:rsidRPr="004E5DF6">
        <w:rPr>
          <w:lang w:val="es-GT"/>
        </w:rPr>
        <w:t>;</w:t>
      </w:r>
    </w:p>
    <w:p w:rsidR="004E5DF6" w:rsidRPr="004E5DF6" w:rsidRDefault="003B1201" w:rsidP="004E5DF6">
      <w:pPr>
        <w:pStyle w:val="SingleTxtG"/>
        <w:rPr>
          <w:lang w:val="es-GT"/>
        </w:rPr>
      </w:pPr>
      <w:r>
        <w:rPr>
          <w:lang w:val="es-GT"/>
        </w:rPr>
        <w:tab/>
      </w:r>
      <w:r w:rsidR="004E5DF6" w:rsidRPr="004E5DF6">
        <w:rPr>
          <w:lang w:val="es-GT"/>
        </w:rPr>
        <w:t>c)</w:t>
      </w:r>
      <w:r>
        <w:rPr>
          <w:lang w:val="es-GT"/>
        </w:rPr>
        <w:tab/>
      </w:r>
      <w:r w:rsidR="004E5DF6" w:rsidRPr="004E5DF6">
        <w:rPr>
          <w:lang w:val="es-GT"/>
        </w:rPr>
        <w:t xml:space="preserve">Dictar, con relación a las personas puestas a su disposición, el auto de procesamiento, el criterio de oportunidad, la suspensión condicional de la persecución penal y el procedimiento abreviado conforme al Código Procesal Penal; o, en su caso, la conciliación, la remisión o el criterio de oportunidad, de acuerdo a las disposiciones de </w:t>
      </w:r>
      <w:smartTag w:uri="urn:schemas-microsoft-com:office:smarttags" w:element="PersonName">
        <w:smartTagPr>
          <w:attr w:name="ProductID" w:val="la Ley"/>
        </w:smartTagPr>
        <w:r w:rsidR="004E5DF6" w:rsidRPr="004E5DF6">
          <w:rPr>
            <w:lang w:val="es-GT"/>
          </w:rPr>
          <w:t>la Ley</w:t>
        </w:r>
      </w:smartTag>
      <w:r w:rsidR="004E5DF6" w:rsidRPr="004E5DF6">
        <w:rPr>
          <w:lang w:val="es-GT"/>
        </w:rPr>
        <w:t xml:space="preserve"> de Protección Integral de </w:t>
      </w:r>
      <w:smartTag w:uri="urn:schemas-microsoft-com:office:smarttags" w:element="PersonName">
        <w:smartTagPr>
          <w:attr w:name="ProductID" w:val="la Ni￱ez"/>
        </w:smartTagPr>
        <w:r w:rsidR="004E5DF6" w:rsidRPr="004E5DF6">
          <w:rPr>
            <w:lang w:val="es-GT"/>
          </w:rPr>
          <w:t>la Niñez</w:t>
        </w:r>
      </w:smartTag>
      <w:r w:rsidR="00E258B4">
        <w:rPr>
          <w:lang w:val="es-GT"/>
        </w:rPr>
        <w:t xml:space="preserve"> y la Adolescencia;</w:t>
      </w:r>
    </w:p>
    <w:p w:rsidR="004E5DF6" w:rsidRPr="004E5DF6" w:rsidRDefault="003B1201" w:rsidP="004E5DF6">
      <w:pPr>
        <w:pStyle w:val="SingleTxtG"/>
        <w:rPr>
          <w:lang w:val="es-GT"/>
        </w:rPr>
      </w:pPr>
      <w:r>
        <w:rPr>
          <w:lang w:val="es-GT"/>
        </w:rPr>
        <w:tab/>
      </w:r>
      <w:r w:rsidR="004E5DF6" w:rsidRPr="004E5DF6">
        <w:rPr>
          <w:lang w:val="es-GT"/>
        </w:rPr>
        <w:t>d)</w:t>
      </w:r>
      <w:r>
        <w:rPr>
          <w:lang w:val="es-GT"/>
        </w:rPr>
        <w:tab/>
      </w:r>
      <w:r w:rsidR="004E5DF6" w:rsidRPr="004E5DF6">
        <w:rPr>
          <w:lang w:val="es-GT"/>
        </w:rPr>
        <w:t>Dictar las resoluciones que correspondan para la práctica de actos de investigación o medios de prueba y, en su caso, dirigir la diligencia; y</w:t>
      </w:r>
    </w:p>
    <w:p w:rsidR="00E8778C" w:rsidRDefault="003B1201" w:rsidP="004E5DF6">
      <w:pPr>
        <w:pStyle w:val="SingleTxtG"/>
        <w:rPr>
          <w:lang w:val="es-GT"/>
        </w:rPr>
      </w:pPr>
      <w:r>
        <w:rPr>
          <w:lang w:val="es-GT"/>
        </w:rPr>
        <w:tab/>
      </w:r>
      <w:r w:rsidR="004E5DF6" w:rsidRPr="004E5DF6">
        <w:rPr>
          <w:lang w:val="es-GT"/>
        </w:rPr>
        <w:t>e)</w:t>
      </w:r>
      <w:r>
        <w:rPr>
          <w:lang w:val="es-GT"/>
        </w:rPr>
        <w:tab/>
      </w:r>
      <w:r w:rsidR="004E5DF6" w:rsidRPr="004E5DF6">
        <w:rPr>
          <w:lang w:val="es-GT"/>
        </w:rPr>
        <w:t>Dictar órdenes de aprehensión o allanamiento.</w:t>
      </w:r>
      <w:r w:rsidR="00E8778C">
        <w:rPr>
          <w:lang w:val="es-GT"/>
        </w:rPr>
        <w:t xml:space="preserve"> </w:t>
      </w:r>
    </w:p>
    <w:p w:rsidR="00E8778C" w:rsidRDefault="004E5DF6" w:rsidP="004E5DF6">
      <w:pPr>
        <w:pStyle w:val="SingleTxtG"/>
        <w:rPr>
          <w:lang w:val="es-GT"/>
        </w:rPr>
      </w:pPr>
      <w:r w:rsidRPr="004E5DF6">
        <w:rPr>
          <w:bCs/>
          <w:iCs/>
          <w:lang w:val="es-GT"/>
        </w:rPr>
        <w:t>313.</w:t>
      </w:r>
      <w:r w:rsidRPr="004E5DF6">
        <w:rPr>
          <w:bCs/>
          <w:iCs/>
          <w:lang w:val="es-GT"/>
        </w:rPr>
        <w:tab/>
      </w:r>
      <w:r w:rsidRPr="004E5DF6">
        <w:rPr>
          <w:lang w:val="es-GT"/>
        </w:rPr>
        <w:t xml:space="preserve">Cuando se emite auto de procesamiento, el caso es asignado por el Centro Administrativo de Gestión Penal al </w:t>
      </w:r>
      <w:r w:rsidR="00E258B4" w:rsidRPr="004E5DF6">
        <w:rPr>
          <w:lang w:val="es-GT"/>
        </w:rPr>
        <w:t xml:space="preserve">juzgado de primera instancia penal, narcoactividad y delitos contra ambiente que corresponda </w:t>
      </w:r>
      <w:r w:rsidRPr="004E5DF6">
        <w:rPr>
          <w:lang w:val="es-GT"/>
        </w:rPr>
        <w:t>conforme a las reglas de competencia previamente establecidas.</w:t>
      </w:r>
      <w:r w:rsidR="00E8778C">
        <w:rPr>
          <w:lang w:val="es-GT"/>
        </w:rPr>
        <w:t xml:space="preserve"> </w:t>
      </w:r>
    </w:p>
    <w:p w:rsidR="00E8778C" w:rsidRDefault="004E5DF6" w:rsidP="004E5DF6">
      <w:pPr>
        <w:pStyle w:val="SingleTxtG"/>
        <w:rPr>
          <w:lang w:val="es-MX"/>
        </w:rPr>
      </w:pPr>
      <w:r w:rsidRPr="004E5DF6">
        <w:rPr>
          <w:bCs/>
          <w:iCs/>
          <w:lang w:val="es-MX"/>
        </w:rPr>
        <w:t>314.</w:t>
      </w:r>
      <w:r w:rsidRPr="004E5DF6">
        <w:rPr>
          <w:bCs/>
          <w:iCs/>
          <w:lang w:val="es-MX"/>
        </w:rPr>
        <w:tab/>
      </w:r>
      <w:r w:rsidRPr="004E5DF6">
        <w:rPr>
          <w:lang w:val="es-MX"/>
        </w:rPr>
        <w:t>Como mecanismo</w:t>
      </w:r>
      <w:r w:rsidR="00E8778C">
        <w:rPr>
          <w:lang w:val="es-MX"/>
        </w:rPr>
        <w:t xml:space="preserve"> </w:t>
      </w:r>
      <w:r w:rsidRPr="004E5DF6">
        <w:rPr>
          <w:lang w:val="es-MX"/>
        </w:rPr>
        <w:t>para reducir la duración de la prisión preventiva</w:t>
      </w:r>
      <w:r w:rsidR="00E258B4">
        <w:rPr>
          <w:lang w:val="es-MX"/>
        </w:rPr>
        <w:t>,</w:t>
      </w:r>
      <w:r w:rsidRPr="004E5DF6">
        <w:rPr>
          <w:lang w:val="es-MX"/>
        </w:rPr>
        <w:t xml:space="preserve"> el IDPP, a través de sus </w:t>
      </w:r>
      <w:r w:rsidR="00E258B4" w:rsidRPr="004E5DF6">
        <w:rPr>
          <w:lang w:val="es-MX"/>
        </w:rPr>
        <w:t xml:space="preserve">abogados defensores públicos, plantean </w:t>
      </w:r>
      <w:r w:rsidRPr="004E5DF6">
        <w:rPr>
          <w:lang w:val="es-MX"/>
        </w:rPr>
        <w:t>exhibiciones personales y acciones de amparo.</w:t>
      </w:r>
      <w:r w:rsidR="00E8778C">
        <w:rPr>
          <w:lang w:val="es-MX"/>
        </w:rPr>
        <w:t xml:space="preserve"> </w:t>
      </w:r>
    </w:p>
    <w:p w:rsidR="00E8778C" w:rsidRDefault="003B1201" w:rsidP="003B1201">
      <w:pPr>
        <w:pStyle w:val="H23G"/>
        <w:rPr>
          <w:lang w:val="es-GT"/>
        </w:rPr>
      </w:pPr>
      <w:r>
        <w:rPr>
          <w:lang w:val="es-GT"/>
        </w:rPr>
        <w:tab/>
      </w:r>
      <w:r w:rsidR="004E5DF6" w:rsidRPr="004E5DF6">
        <w:rPr>
          <w:lang w:val="es-GT"/>
        </w:rPr>
        <w:t>3.</w:t>
      </w:r>
      <w:r>
        <w:rPr>
          <w:lang w:val="es-GT"/>
        </w:rPr>
        <w:tab/>
      </w:r>
      <w:r w:rsidR="004E5DF6" w:rsidRPr="004E5DF6">
        <w:rPr>
          <w:lang w:val="es-GT"/>
        </w:rPr>
        <w:t>Recursos disponibles ante la vulneración del derecho consagrado en el presente artículo</w:t>
      </w:r>
      <w:r w:rsidR="00E8778C">
        <w:rPr>
          <w:lang w:val="es-GT"/>
        </w:rPr>
        <w:t xml:space="preserve"> </w:t>
      </w:r>
    </w:p>
    <w:p w:rsidR="00E8778C" w:rsidRDefault="004E5DF6" w:rsidP="004E5DF6">
      <w:pPr>
        <w:pStyle w:val="SingleTxtG"/>
        <w:rPr>
          <w:lang w:val="es-GT"/>
        </w:rPr>
      </w:pPr>
      <w:r w:rsidRPr="004E5DF6">
        <w:rPr>
          <w:bCs/>
          <w:iCs/>
          <w:lang w:val="es-GT"/>
        </w:rPr>
        <w:t>315.</w:t>
      </w:r>
      <w:r w:rsidRPr="004E5DF6">
        <w:rPr>
          <w:bCs/>
          <w:iCs/>
          <w:lang w:val="es-GT"/>
        </w:rPr>
        <w:tab/>
      </w:r>
      <w:r w:rsidRPr="004E5DF6">
        <w:rPr>
          <w:lang w:val="es-GT"/>
        </w:rPr>
        <w:t>La legislación guatemalteca establece la exhibición personal como recurso para proteger a las personas de la privación arbitraria de su libertad.</w:t>
      </w:r>
      <w:r w:rsidR="00E8778C">
        <w:rPr>
          <w:lang w:val="es-GT"/>
        </w:rPr>
        <w:t xml:space="preserve"> </w:t>
      </w:r>
    </w:p>
    <w:p w:rsidR="00E8778C" w:rsidRDefault="004E5DF6" w:rsidP="004E5DF6">
      <w:pPr>
        <w:pStyle w:val="SingleTxtG"/>
        <w:rPr>
          <w:lang w:val="es-GT"/>
        </w:rPr>
      </w:pPr>
      <w:r w:rsidRPr="004E5DF6">
        <w:rPr>
          <w:bCs/>
          <w:iCs/>
          <w:lang w:val="es-GT"/>
        </w:rPr>
        <w:t>316.</w:t>
      </w:r>
      <w:r w:rsidRPr="004E5DF6">
        <w:rPr>
          <w:bCs/>
          <w:iCs/>
          <w:lang w:val="es-GT"/>
        </w:rPr>
        <w:tab/>
      </w:r>
      <w:r w:rsidRPr="004E5DF6">
        <w:rPr>
          <w:lang w:val="es-GT"/>
        </w:rPr>
        <w:t>En ese sentido las personas tienen derecho a recurri</w:t>
      </w:r>
      <w:r w:rsidR="00E258B4">
        <w:rPr>
          <w:lang w:val="es-GT"/>
        </w:rPr>
        <w:t>r por sí mismas</w:t>
      </w:r>
      <w:r w:rsidRPr="004E5DF6">
        <w:rPr>
          <w:lang w:val="es-GT"/>
        </w:rPr>
        <w:t xml:space="preserve">, o por medio de sus familiares o personas allegadas, a plantear la exhibición personal ante el </w:t>
      </w:r>
      <w:r w:rsidR="00E258B4" w:rsidRPr="004E5DF6">
        <w:rPr>
          <w:lang w:val="es-GT"/>
        </w:rPr>
        <w:t>juzgado de paz de turno</w:t>
      </w:r>
      <w:r w:rsidRPr="004E5DF6">
        <w:rPr>
          <w:lang w:val="es-GT"/>
        </w:rPr>
        <w:t xml:space="preserve">, quien por mandato legal procederá a realizar las diligencias preliminares para garantizar la seguridad de la persona privada de libertad y oportunamente obtener su libertad, como lo determina el artículo 82 de </w:t>
      </w:r>
      <w:smartTag w:uri="urn:schemas-microsoft-com:office:smarttags" w:element="PersonName">
        <w:smartTagPr>
          <w:attr w:name="ProductID" w:val="la Ley"/>
        </w:smartTagPr>
        <w:r w:rsidRPr="004E5DF6">
          <w:rPr>
            <w:lang w:val="es-GT"/>
          </w:rPr>
          <w:t>la Ley</w:t>
        </w:r>
      </w:smartTag>
      <w:r w:rsidRPr="004E5DF6">
        <w:rPr>
          <w:lang w:val="es-GT"/>
        </w:rPr>
        <w:t xml:space="preserve"> de Amparo, Exhibición Personal y Constitucionalidad cuando indica que quien se encuentre ilegalmente preso, detenido o cohibido de cualquier otro modo en el goce de su libertad individual, amenazado de la pérdida de ella, o sufriere vejámenes, aun cuando su prisión o detención fuere fundada en ley, tiene derecho a pedir su inmediata exhibición ante los tribunales de justicia, ya sea con el fin de que se le restituya o garantice su libertad, se hagan cesar los vejámenes o termine la coacción a que estuviere sujeto.</w:t>
      </w:r>
      <w:r w:rsidR="00E8778C">
        <w:rPr>
          <w:lang w:val="es-GT"/>
        </w:rPr>
        <w:t xml:space="preserve"> </w:t>
      </w:r>
    </w:p>
    <w:p w:rsidR="004E5DF6" w:rsidRPr="004E5DF6" w:rsidRDefault="004E5DF6" w:rsidP="004E5DF6">
      <w:pPr>
        <w:pStyle w:val="SingleTxtG"/>
        <w:rPr>
          <w:lang w:val="es-MX"/>
        </w:rPr>
      </w:pPr>
      <w:r w:rsidRPr="004E5DF6">
        <w:rPr>
          <w:bCs/>
          <w:iCs/>
          <w:lang w:val="es-MX"/>
        </w:rPr>
        <w:t>317.</w:t>
      </w:r>
      <w:r w:rsidRPr="004E5DF6">
        <w:rPr>
          <w:bCs/>
          <w:iCs/>
          <w:lang w:val="es-MX"/>
        </w:rPr>
        <w:tab/>
      </w:r>
      <w:r w:rsidRPr="004E5DF6">
        <w:rPr>
          <w:lang w:val="es-MX"/>
        </w:rPr>
        <w:t xml:space="preserve">El Instituto de </w:t>
      </w:r>
      <w:smartTag w:uri="urn:schemas-microsoft-com:office:smarttags" w:element="PersonName">
        <w:smartTagPr>
          <w:attr w:name="ProductID" w:val="la Defensa P￺blica"/>
        </w:smartTagPr>
        <w:r w:rsidRPr="004E5DF6">
          <w:rPr>
            <w:lang w:val="es-MX"/>
          </w:rPr>
          <w:t>la Defensa Pública</w:t>
        </w:r>
      </w:smartTag>
      <w:r w:rsidRPr="004E5DF6">
        <w:rPr>
          <w:lang w:val="es-MX"/>
        </w:rPr>
        <w:t xml:space="preserve"> Penal atendió dos casos en los que fueron violentados los derechos</w:t>
      </w:r>
      <w:r w:rsidR="00E8778C">
        <w:rPr>
          <w:lang w:val="es-MX"/>
        </w:rPr>
        <w:t xml:space="preserve"> </w:t>
      </w:r>
      <w:r w:rsidRPr="004E5DF6">
        <w:rPr>
          <w:lang w:val="es-MX"/>
        </w:rPr>
        <w:t xml:space="preserve">a ser escuchados en el plazo constitucional de 24 horas, por lo que se solicitó exhibición personal ante el </w:t>
      </w:r>
      <w:r w:rsidR="007F1B6E" w:rsidRPr="004E5DF6">
        <w:rPr>
          <w:lang w:val="es-MX"/>
        </w:rPr>
        <w:t>juzgado de turno</w:t>
      </w:r>
      <w:r w:rsidR="007F1B6E">
        <w:rPr>
          <w:lang w:val="es-MX"/>
        </w:rPr>
        <w:t>;</w:t>
      </w:r>
      <w:r w:rsidRPr="004E5DF6">
        <w:rPr>
          <w:lang w:val="es-MX"/>
        </w:rPr>
        <w:t xml:space="preserve"> sin embargo</w:t>
      </w:r>
      <w:r w:rsidR="007F1B6E">
        <w:rPr>
          <w:lang w:val="es-MX"/>
        </w:rPr>
        <w:t>,</w:t>
      </w:r>
      <w:r w:rsidRPr="004E5DF6">
        <w:rPr>
          <w:lang w:val="es-MX"/>
        </w:rPr>
        <w:t xml:space="preserve"> los recursos fueron</w:t>
      </w:r>
      <w:r w:rsidR="00E8778C">
        <w:rPr>
          <w:lang w:val="es-MX"/>
        </w:rPr>
        <w:t xml:space="preserve"> </w:t>
      </w:r>
      <w:r w:rsidR="003B1201">
        <w:rPr>
          <w:lang w:val="es-MX"/>
        </w:rPr>
        <w:t>declarados sin lugar.</w:t>
      </w:r>
    </w:p>
    <w:p w:rsidR="00E8778C" w:rsidRDefault="003B1201" w:rsidP="003B1201">
      <w:pPr>
        <w:pStyle w:val="H23G"/>
        <w:rPr>
          <w:lang w:val="es-GT"/>
        </w:rPr>
      </w:pPr>
      <w:r>
        <w:rPr>
          <w:lang w:val="es-MX"/>
        </w:rPr>
        <w:tab/>
      </w:r>
      <w:r w:rsidR="004E5DF6" w:rsidRPr="004E5DF6">
        <w:rPr>
          <w:lang w:val="es-MX"/>
        </w:rPr>
        <w:t>4.</w:t>
      </w:r>
      <w:r>
        <w:rPr>
          <w:lang w:val="es-MX"/>
        </w:rPr>
        <w:tab/>
      </w:r>
      <w:r w:rsidR="004E5DF6" w:rsidRPr="004E5DF6">
        <w:rPr>
          <w:lang w:val="es-MX"/>
        </w:rPr>
        <w:t>Derecho a</w:t>
      </w:r>
      <w:r w:rsidR="00E8778C">
        <w:rPr>
          <w:lang w:val="es-MX"/>
        </w:rPr>
        <w:t xml:space="preserve"> </w:t>
      </w:r>
      <w:r w:rsidR="004E5DF6" w:rsidRPr="004E5DF6">
        <w:rPr>
          <w:lang w:val="es-GT"/>
        </w:rPr>
        <w:t>obtener reparación</w:t>
      </w:r>
      <w:r w:rsidR="00E8778C">
        <w:rPr>
          <w:lang w:val="es-GT"/>
        </w:rPr>
        <w:t xml:space="preserve"> </w:t>
      </w:r>
    </w:p>
    <w:p w:rsidR="00E8778C" w:rsidRDefault="004E5DF6" w:rsidP="004E5DF6">
      <w:pPr>
        <w:pStyle w:val="SingleTxtG"/>
        <w:rPr>
          <w:lang w:val="es-GT"/>
        </w:rPr>
      </w:pPr>
      <w:r w:rsidRPr="004E5DF6">
        <w:rPr>
          <w:bCs/>
          <w:iCs/>
          <w:lang w:val="es-GT"/>
        </w:rPr>
        <w:t>318.</w:t>
      </w:r>
      <w:r w:rsidRPr="004E5DF6">
        <w:rPr>
          <w:bCs/>
          <w:iCs/>
          <w:lang w:val="es-GT"/>
        </w:rPr>
        <w:tab/>
      </w:r>
      <w:r w:rsidRPr="004E5DF6">
        <w:rPr>
          <w:lang w:val="es-GT"/>
        </w:rPr>
        <w:t xml:space="preserve">No se cuenta con estadísticas dentro del Organismo Judicial sobre los procesos </w:t>
      </w:r>
      <w:r w:rsidR="007F1B6E">
        <w:rPr>
          <w:lang w:val="es-GT"/>
        </w:rPr>
        <w:t xml:space="preserve">que </w:t>
      </w:r>
      <w:r w:rsidRPr="004E5DF6">
        <w:rPr>
          <w:lang w:val="es-GT"/>
        </w:rPr>
        <w:t>se han iniciado por personas que han sido detenidas ilegalmente para que se les repare el daño causado</w:t>
      </w:r>
      <w:r w:rsidR="007F1B6E">
        <w:rPr>
          <w:lang w:val="es-GT"/>
        </w:rPr>
        <w:t>;</w:t>
      </w:r>
      <w:r w:rsidRPr="004E5DF6">
        <w:rPr>
          <w:lang w:val="es-GT"/>
        </w:rPr>
        <w:t xml:space="preserve"> sin embargo es un derecho que les asiste y que puede ser ejercido por el afectado.</w:t>
      </w:r>
      <w:r w:rsidR="00E8778C">
        <w:rPr>
          <w:lang w:val="es-GT"/>
        </w:rPr>
        <w:t xml:space="preserve"> </w:t>
      </w:r>
    </w:p>
    <w:p w:rsidR="00E8778C" w:rsidRDefault="003B1201" w:rsidP="003B1201">
      <w:pPr>
        <w:pStyle w:val="H23G"/>
        <w:rPr>
          <w:lang w:val="es-GT"/>
        </w:rPr>
      </w:pPr>
      <w:r>
        <w:rPr>
          <w:lang w:val="es-GT"/>
        </w:rPr>
        <w:tab/>
      </w:r>
      <w:r w:rsidR="004E5DF6" w:rsidRPr="004E5DF6">
        <w:rPr>
          <w:lang w:val="es-GT"/>
        </w:rPr>
        <w:t>5.</w:t>
      </w:r>
      <w:r>
        <w:rPr>
          <w:lang w:val="es-GT"/>
        </w:rPr>
        <w:tab/>
      </w:r>
      <w:r w:rsidR="004E5DF6" w:rsidRPr="004E5DF6">
        <w:rPr>
          <w:lang w:val="es-GT"/>
        </w:rPr>
        <w:t>Capacitación a funcionarios judiciales</w:t>
      </w:r>
      <w:r w:rsidR="00E8778C">
        <w:rPr>
          <w:lang w:val="es-GT"/>
        </w:rPr>
        <w:t xml:space="preserve"> </w:t>
      </w:r>
    </w:p>
    <w:p w:rsidR="00E8778C" w:rsidRDefault="004E5DF6" w:rsidP="004E5DF6">
      <w:pPr>
        <w:pStyle w:val="SingleTxtG"/>
        <w:rPr>
          <w:lang w:val="es-GT"/>
        </w:rPr>
      </w:pPr>
      <w:r w:rsidRPr="004E5DF6">
        <w:rPr>
          <w:bCs/>
          <w:iCs/>
          <w:lang w:val="es-GT"/>
        </w:rPr>
        <w:t>319.</w:t>
      </w:r>
      <w:r w:rsidRPr="004E5DF6">
        <w:rPr>
          <w:bCs/>
          <w:iCs/>
          <w:lang w:val="es-GT"/>
        </w:rPr>
        <w:tab/>
      </w:r>
      <w:r w:rsidRPr="004E5DF6">
        <w:rPr>
          <w:lang w:val="es-GT"/>
        </w:rPr>
        <w:t xml:space="preserve">Con fondos del Banco Mundial se han apoyado, en la planificación y logística, varias ediciones de </w:t>
      </w:r>
      <w:smartTag w:uri="urn:schemas-microsoft-com:office:smarttags" w:element="PersonName">
        <w:smartTagPr>
          <w:attr w:name="ProductID" w:val="la Escuela"/>
        </w:smartTagPr>
        <w:r w:rsidRPr="004E5DF6">
          <w:rPr>
            <w:lang w:val="es-GT"/>
          </w:rPr>
          <w:t>la Escuela</w:t>
        </w:r>
      </w:smartTag>
      <w:r w:rsidRPr="004E5DF6">
        <w:rPr>
          <w:lang w:val="es-GT"/>
        </w:rPr>
        <w:t xml:space="preserve"> de Verano, que realiza desde 1997 el Organismo Judicial conjuntamente con el Consejo General del Poder Judicial de España y </w:t>
      </w:r>
      <w:smartTag w:uri="urn:schemas-microsoft-com:office:smarttags" w:element="PersonName">
        <w:smartTagPr>
          <w:attr w:name="ProductID" w:val="la Cooperaci￳n Espa￱ola"/>
        </w:smartTagPr>
        <w:r w:rsidRPr="004E5DF6">
          <w:rPr>
            <w:lang w:val="es-GT"/>
          </w:rPr>
          <w:t>la Cooperación Española</w:t>
        </w:r>
      </w:smartTag>
      <w:r w:rsidRPr="004E5DF6">
        <w:rPr>
          <w:lang w:val="es-GT"/>
        </w:rPr>
        <w:t xml:space="preserve">, con participación de docentes nacionales e internacionales de reconocida trayectoria jurídica, siendo este un importante escenario de capacitación; que en varias jornadas, los jueces, magistrados, fiscales y </w:t>
      </w:r>
      <w:r w:rsidRPr="004E5DF6">
        <w:rPr>
          <w:lang w:val="es-MX"/>
        </w:rPr>
        <w:t>defensores</w:t>
      </w:r>
      <w:r w:rsidRPr="004E5DF6">
        <w:rPr>
          <w:lang w:val="es-GT"/>
        </w:rPr>
        <w:t xml:space="preserve"> públicos profundizan en el análisis de temas de actualidad en apoyo al sistema de justicia.</w:t>
      </w:r>
      <w:r w:rsidR="00E8778C">
        <w:rPr>
          <w:lang w:val="es-GT"/>
        </w:rPr>
        <w:t xml:space="preserve"> </w:t>
      </w:r>
      <w:r w:rsidRPr="004E5DF6">
        <w:rPr>
          <w:lang w:val="es-GT"/>
        </w:rPr>
        <w:t xml:space="preserve">En esta misma actividad se inscribe la capacitación en el </w:t>
      </w:r>
      <w:r w:rsidRPr="007F1B6E">
        <w:rPr>
          <w:i/>
          <w:lang w:val="es-GT"/>
        </w:rPr>
        <w:t>Manual del Proceso Penal</w:t>
      </w:r>
      <w:r w:rsidRPr="004E5DF6">
        <w:rPr>
          <w:lang w:val="es-GT"/>
        </w:rPr>
        <w:t xml:space="preserve"> y </w:t>
      </w:r>
      <w:smartTag w:uri="urn:schemas-microsoft-com:office:smarttags" w:element="PersonName">
        <w:smartTagPr>
          <w:attr w:name="ProductID" w:val="la Gu￭a Conceptual"/>
        </w:smartTagPr>
        <w:r w:rsidRPr="004E5DF6">
          <w:rPr>
            <w:lang w:val="es-GT"/>
          </w:rPr>
          <w:t xml:space="preserve">la </w:t>
        </w:r>
        <w:r w:rsidRPr="007F1B6E">
          <w:rPr>
            <w:i/>
            <w:lang w:val="es-GT"/>
          </w:rPr>
          <w:t>Guía Conceptual</w:t>
        </w:r>
      </w:smartTag>
      <w:r w:rsidRPr="007F1B6E">
        <w:rPr>
          <w:i/>
          <w:lang w:val="es-GT"/>
        </w:rPr>
        <w:t xml:space="preserve"> del Proceso Penal</w:t>
      </w:r>
      <w:r w:rsidRPr="004E5DF6">
        <w:rPr>
          <w:lang w:val="es-GT"/>
        </w:rPr>
        <w:t xml:space="preserve">, libros que fueron editados por el Organismo Judicial con el apoyo de España, </w:t>
      </w:r>
      <w:r w:rsidR="007F1B6E">
        <w:rPr>
          <w:lang w:val="es-GT"/>
        </w:rPr>
        <w:t xml:space="preserve">la </w:t>
      </w:r>
      <w:r w:rsidRPr="004E5DF6">
        <w:rPr>
          <w:lang w:val="es-GT"/>
        </w:rPr>
        <w:t xml:space="preserve">AECI, </w:t>
      </w:r>
      <w:r w:rsidR="007F1B6E">
        <w:rPr>
          <w:lang w:val="es-GT"/>
        </w:rPr>
        <w:t xml:space="preserve">el </w:t>
      </w:r>
      <w:r w:rsidRPr="004E5DF6">
        <w:rPr>
          <w:lang w:val="es-GT"/>
        </w:rPr>
        <w:t xml:space="preserve">PNUD y </w:t>
      </w:r>
      <w:smartTag w:uri="urn:schemas-microsoft-com:office:smarttags" w:element="PersonName">
        <w:smartTagPr>
          <w:attr w:name="ProductID" w:val="la Unidad"/>
        </w:smartTagPr>
        <w:r w:rsidRPr="004E5DF6">
          <w:rPr>
            <w:lang w:val="es-GT"/>
          </w:rPr>
          <w:t>la Unidad</w:t>
        </w:r>
      </w:smartTag>
      <w:r w:rsidRPr="004E5DF6">
        <w:rPr>
          <w:lang w:val="es-GT"/>
        </w:rPr>
        <w:t xml:space="preserve"> de Modernización. A través de estas capacitaciones se instruye al personal relacionado con la aplicación de justicia en la utilización de medidas sustitutivas</w:t>
      </w:r>
      <w:r w:rsidR="00E8778C">
        <w:rPr>
          <w:lang w:val="es-GT"/>
        </w:rPr>
        <w:t xml:space="preserve"> </w:t>
      </w:r>
      <w:r w:rsidRPr="004E5DF6">
        <w:rPr>
          <w:lang w:val="es-GT"/>
        </w:rPr>
        <w:t>a la prisión preventiva.</w:t>
      </w:r>
      <w:r w:rsidR="00E8778C">
        <w:rPr>
          <w:lang w:val="es-GT"/>
        </w:rPr>
        <w:t xml:space="preserve"> </w:t>
      </w:r>
    </w:p>
    <w:p w:rsidR="00E8778C" w:rsidRDefault="00370CFF" w:rsidP="00370CFF">
      <w:pPr>
        <w:pStyle w:val="H1G"/>
        <w:rPr>
          <w:lang w:val="es-MX"/>
        </w:rPr>
      </w:pPr>
      <w:r>
        <w:rPr>
          <w:lang w:val="es-MX"/>
        </w:rPr>
        <w:tab/>
      </w:r>
      <w:r w:rsidR="004E5DF6" w:rsidRPr="004E5DF6">
        <w:rPr>
          <w:lang w:val="es-MX"/>
        </w:rPr>
        <w:t>J.</w:t>
      </w:r>
      <w:r>
        <w:rPr>
          <w:lang w:val="es-MX"/>
        </w:rPr>
        <w:tab/>
      </w:r>
      <w:r w:rsidR="004E5DF6" w:rsidRPr="004E5DF6">
        <w:rPr>
          <w:lang w:val="es-MX"/>
        </w:rPr>
        <w:t>Artículo 10</w:t>
      </w:r>
      <w:r>
        <w:rPr>
          <w:lang w:val="es-MX"/>
        </w:rPr>
        <w:t xml:space="preserve"> – P</w:t>
      </w:r>
      <w:r w:rsidR="004E5DF6" w:rsidRPr="004E5DF6">
        <w:rPr>
          <w:lang w:val="es-MX"/>
        </w:rPr>
        <w:t>ersonas privadas de libertad</w:t>
      </w:r>
      <w:r w:rsidR="00E8778C">
        <w:rPr>
          <w:lang w:val="es-MX"/>
        </w:rPr>
        <w:t xml:space="preserve"> </w:t>
      </w:r>
    </w:p>
    <w:p w:rsidR="00E8778C" w:rsidRDefault="00370CFF" w:rsidP="00370CFF">
      <w:pPr>
        <w:pStyle w:val="H23G"/>
        <w:rPr>
          <w:lang w:val="es-GT"/>
        </w:rPr>
      </w:pPr>
      <w:r>
        <w:rPr>
          <w:lang w:val="es-GT"/>
        </w:rPr>
        <w:tab/>
      </w:r>
      <w:r w:rsidR="004E5DF6" w:rsidRPr="004E5DF6">
        <w:rPr>
          <w:lang w:val="es-GT"/>
        </w:rPr>
        <w:t>1.</w:t>
      </w:r>
      <w:r>
        <w:rPr>
          <w:lang w:val="es-GT"/>
        </w:rPr>
        <w:tab/>
      </w:r>
      <w:r w:rsidR="004E5DF6" w:rsidRPr="004E5DF6">
        <w:rPr>
          <w:lang w:val="es-GT"/>
        </w:rPr>
        <w:t xml:space="preserve">Marco </w:t>
      </w:r>
      <w:r>
        <w:rPr>
          <w:lang w:val="es-GT"/>
        </w:rPr>
        <w:t>n</w:t>
      </w:r>
      <w:r w:rsidR="004E5DF6" w:rsidRPr="004E5DF6">
        <w:rPr>
          <w:lang w:val="es-GT"/>
        </w:rPr>
        <w:t>ormativo</w:t>
      </w:r>
      <w:r w:rsidR="00E8778C">
        <w:rPr>
          <w:lang w:val="es-GT"/>
        </w:rPr>
        <w:t xml:space="preserve"> </w:t>
      </w:r>
    </w:p>
    <w:p w:rsidR="00E8778C" w:rsidRDefault="00370CFF" w:rsidP="00370CFF">
      <w:pPr>
        <w:pStyle w:val="H4G"/>
        <w:rPr>
          <w:lang w:val="es-GT"/>
        </w:rPr>
      </w:pPr>
      <w:r>
        <w:rPr>
          <w:lang w:val="es-GT"/>
        </w:rPr>
        <w:tab/>
      </w:r>
      <w:r w:rsidR="004E5DF6" w:rsidRPr="004E5DF6">
        <w:rPr>
          <w:lang w:val="es-GT"/>
        </w:rPr>
        <w:t>i)</w:t>
      </w:r>
      <w:r>
        <w:rPr>
          <w:lang w:val="es-GT"/>
        </w:rPr>
        <w:tab/>
      </w:r>
      <w:r w:rsidR="004E5DF6" w:rsidRPr="004E5DF6">
        <w:rPr>
          <w:lang w:val="es-GT"/>
        </w:rPr>
        <w:t>Ley del Régimen Penitenciario</w:t>
      </w:r>
      <w:r w:rsidR="00E8778C">
        <w:rPr>
          <w:lang w:val="es-GT"/>
        </w:rPr>
        <w:t xml:space="preserve"> </w:t>
      </w:r>
    </w:p>
    <w:p w:rsidR="00E8778C" w:rsidRDefault="004E5DF6" w:rsidP="004E5DF6">
      <w:pPr>
        <w:pStyle w:val="SingleTxtG"/>
        <w:rPr>
          <w:lang w:val="es-GT"/>
        </w:rPr>
      </w:pPr>
      <w:r w:rsidRPr="004E5DF6">
        <w:rPr>
          <w:bCs/>
          <w:iCs/>
          <w:lang w:val="es-GT"/>
        </w:rPr>
        <w:t>320.</w:t>
      </w:r>
      <w:r w:rsidRPr="004E5DF6">
        <w:rPr>
          <w:bCs/>
          <w:iCs/>
          <w:lang w:val="es-GT"/>
        </w:rPr>
        <w:tab/>
      </w:r>
      <w:r w:rsidRPr="004E5DF6">
        <w:rPr>
          <w:lang w:val="es-GT"/>
        </w:rPr>
        <w:t xml:space="preserve">En el </w:t>
      </w:r>
      <w:r w:rsidR="00BC0754" w:rsidRPr="004E5DF6">
        <w:rPr>
          <w:lang w:val="es-GT"/>
        </w:rPr>
        <w:t xml:space="preserve">segundo informe periódico </w:t>
      </w:r>
      <w:r w:rsidRPr="004E5DF6">
        <w:rPr>
          <w:lang w:val="es-GT"/>
        </w:rPr>
        <w:t xml:space="preserve">que el Estado de Guatemala presentó al Comité de Derechos </w:t>
      </w:r>
      <w:r w:rsidRPr="004E5DF6">
        <w:rPr>
          <w:lang w:val="es-MX"/>
        </w:rPr>
        <w:t>Humanos</w:t>
      </w:r>
      <w:r w:rsidRPr="004E5DF6">
        <w:rPr>
          <w:lang w:val="es-GT"/>
        </w:rPr>
        <w:t xml:space="preserve"> se manifestaba que una de las dificultades</w:t>
      </w:r>
      <w:r w:rsidR="00E8778C">
        <w:rPr>
          <w:lang w:val="es-GT"/>
        </w:rPr>
        <w:t xml:space="preserve"> </w:t>
      </w:r>
      <w:r w:rsidRPr="004E5DF6">
        <w:rPr>
          <w:lang w:val="es-GT"/>
        </w:rPr>
        <w:t>que se encontraban en el tema de los derechos de las personas privadas de libertad era la ausencia de una ley que normara las funciones del sistema penitenciario, pues hasta esa fecha el derecho penitenciario no estaba regulado por normas legales de carácter ordinario sino por normas reglamentarias.</w:t>
      </w:r>
      <w:r w:rsidR="00E8778C">
        <w:rPr>
          <w:lang w:val="es-GT"/>
        </w:rPr>
        <w:t xml:space="preserve"> </w:t>
      </w:r>
    </w:p>
    <w:p w:rsidR="00E8778C" w:rsidRDefault="004E5DF6" w:rsidP="004E5DF6">
      <w:pPr>
        <w:pStyle w:val="SingleTxtG"/>
        <w:rPr>
          <w:lang w:val="es-GT"/>
        </w:rPr>
      </w:pPr>
      <w:r w:rsidRPr="004E5DF6">
        <w:rPr>
          <w:bCs/>
          <w:iCs/>
          <w:lang w:val="es-GT"/>
        </w:rPr>
        <w:t>321.</w:t>
      </w:r>
      <w:r w:rsidRPr="004E5DF6">
        <w:rPr>
          <w:bCs/>
          <w:iCs/>
          <w:lang w:val="es-GT"/>
        </w:rPr>
        <w:tab/>
      </w:r>
      <w:r w:rsidRPr="004E5DF6">
        <w:rPr>
          <w:lang w:val="es-GT"/>
        </w:rPr>
        <w:t>El 6 de octubre de 2006 fue publicado el Decreto N</w:t>
      </w:r>
      <w:r w:rsidR="00132BCD">
        <w:rPr>
          <w:lang w:val="es-GT"/>
        </w:rPr>
        <w:t>º</w:t>
      </w:r>
      <w:r w:rsidRPr="004E5DF6">
        <w:rPr>
          <w:lang w:val="es-GT"/>
        </w:rPr>
        <w:t xml:space="preserve"> 33-2006 del Congreso de la República</w:t>
      </w:r>
      <w:r w:rsidR="007F1B6E">
        <w:rPr>
          <w:lang w:val="es-GT"/>
        </w:rPr>
        <w:t>,</w:t>
      </w:r>
      <w:r w:rsidRPr="004E5DF6">
        <w:rPr>
          <w:lang w:val="es-GT"/>
        </w:rPr>
        <w:t xml:space="preserve"> que </w:t>
      </w:r>
      <w:r w:rsidRPr="004E5DF6">
        <w:rPr>
          <w:lang w:val="es-MX"/>
        </w:rPr>
        <w:t>contiene</w:t>
      </w:r>
      <w:r w:rsidRPr="004E5DF6">
        <w:rPr>
          <w:lang w:val="es-GT"/>
        </w:rPr>
        <w:t xml:space="preserve"> </w:t>
      </w:r>
      <w:smartTag w:uri="urn:schemas-microsoft-com:office:smarttags" w:element="PersonName">
        <w:smartTagPr>
          <w:attr w:name="ProductID" w:val="la Ley"/>
        </w:smartTagPr>
        <w:r w:rsidRPr="004E5DF6">
          <w:rPr>
            <w:lang w:val="es-GT"/>
          </w:rPr>
          <w:t>la Ley</w:t>
        </w:r>
      </w:smartTag>
      <w:r w:rsidRPr="004E5DF6">
        <w:rPr>
          <w:lang w:val="es-GT"/>
        </w:rPr>
        <w:t xml:space="preserve"> del Régimen Penitenciario, la cual por disposición del mismo texto legal, entró en vigencia seis meses después de su publicación en el </w:t>
      </w:r>
      <w:r w:rsidRPr="007F1B6E">
        <w:rPr>
          <w:i/>
          <w:lang w:val="es-GT"/>
        </w:rPr>
        <w:t>Diario de Centro América</w:t>
      </w:r>
      <w:r w:rsidRPr="004E5DF6">
        <w:rPr>
          <w:lang w:val="es-GT"/>
        </w:rPr>
        <w:t>.</w:t>
      </w:r>
      <w:r w:rsidR="00E8778C">
        <w:rPr>
          <w:lang w:val="es-GT"/>
        </w:rPr>
        <w:t xml:space="preserve"> </w:t>
      </w:r>
    </w:p>
    <w:p w:rsidR="00E8778C" w:rsidRDefault="004E5DF6" w:rsidP="004E5DF6">
      <w:pPr>
        <w:pStyle w:val="SingleTxtG"/>
        <w:rPr>
          <w:lang w:val="es-GT"/>
        </w:rPr>
      </w:pPr>
      <w:r w:rsidRPr="004E5DF6">
        <w:rPr>
          <w:bCs/>
          <w:iCs/>
          <w:lang w:val="es-GT"/>
        </w:rPr>
        <w:t>322.</w:t>
      </w:r>
      <w:r w:rsidRPr="004E5DF6">
        <w:rPr>
          <w:bCs/>
          <w:iCs/>
          <w:lang w:val="es-GT"/>
        </w:rPr>
        <w:tab/>
      </w:r>
      <w:r w:rsidRPr="004E5DF6">
        <w:rPr>
          <w:lang w:val="es-GT"/>
        </w:rPr>
        <w:t xml:space="preserve">La Ley del Régimen Penitenciario suple la carencia normativa que existía en este tema y tiene aplicación en lo relativo a los centros de prisión preventiva y los centros de cumplimiento de condena para la ejecución de las penas. En virtud de esta </w:t>
      </w:r>
      <w:r w:rsidR="00416D79" w:rsidRPr="004E5DF6">
        <w:rPr>
          <w:lang w:val="es-GT"/>
        </w:rPr>
        <w:t>ley</w:t>
      </w:r>
      <w:r w:rsidRPr="004E5DF6">
        <w:rPr>
          <w:lang w:val="es-GT"/>
        </w:rPr>
        <w:t>, el sistema penitenciario debe tender a la readaptación social</w:t>
      </w:r>
      <w:r w:rsidR="00E8778C">
        <w:rPr>
          <w:lang w:val="es-GT"/>
        </w:rPr>
        <w:t xml:space="preserve"> </w:t>
      </w:r>
      <w:r w:rsidRPr="004E5DF6">
        <w:rPr>
          <w:lang w:val="es-GT"/>
        </w:rPr>
        <w:t xml:space="preserve">y a la reeducación de las personas privadas de libertad y cumplir con las normas que le asigna </w:t>
      </w:r>
      <w:smartTag w:uri="urn:schemas-microsoft-com:office:smarttags" w:element="PersonName">
        <w:smartTagPr>
          <w:attr w:name="ProductID" w:val="la Constituci￳n Pol￭tica"/>
        </w:smartTagPr>
        <w:r w:rsidRPr="004E5DF6">
          <w:rPr>
            <w:lang w:val="es-GT"/>
          </w:rPr>
          <w:t>la Constitución Política</w:t>
        </w:r>
      </w:smartTag>
      <w:r w:rsidRPr="004E5DF6">
        <w:rPr>
          <w:lang w:val="es-GT"/>
        </w:rPr>
        <w:t xml:space="preserve"> de </w:t>
      </w:r>
      <w:smartTag w:uri="urn:schemas-microsoft-com:office:smarttags" w:element="PersonName">
        <w:smartTagPr>
          <w:attr w:name="ProductID" w:val="la Rep￺blica"/>
        </w:smartTagPr>
        <w:r w:rsidRPr="004E5DF6">
          <w:rPr>
            <w:lang w:val="es-GT"/>
          </w:rPr>
          <w:t>la República</w:t>
        </w:r>
      </w:smartTag>
      <w:r w:rsidRPr="004E5DF6">
        <w:rPr>
          <w:lang w:val="es-GT"/>
        </w:rPr>
        <w:t>, los convenios y tratados internacionales en materia de derechos humanos de los que Guatemala sea parte y con lo dispuesto en las demás normas ordinarias.</w:t>
      </w:r>
      <w:r w:rsidR="00E8778C">
        <w:rPr>
          <w:lang w:val="es-GT"/>
        </w:rPr>
        <w:t xml:space="preserve"> </w:t>
      </w:r>
    </w:p>
    <w:p w:rsidR="00E8778C" w:rsidRDefault="004E5DF6" w:rsidP="004E5DF6">
      <w:pPr>
        <w:pStyle w:val="SingleTxtG"/>
        <w:rPr>
          <w:i/>
          <w:lang w:val="es-GT"/>
        </w:rPr>
      </w:pPr>
      <w:r w:rsidRPr="004E5DF6">
        <w:rPr>
          <w:bCs/>
          <w:iCs/>
          <w:lang w:val="es-GT"/>
        </w:rPr>
        <w:t>323.</w:t>
      </w:r>
      <w:r w:rsidRPr="004E5DF6">
        <w:rPr>
          <w:bCs/>
          <w:iCs/>
          <w:lang w:val="es-GT"/>
        </w:rPr>
        <w:tab/>
      </w:r>
      <w:r w:rsidRPr="004E5DF6">
        <w:rPr>
          <w:lang w:val="es-GT"/>
        </w:rPr>
        <w:t>Dicho cuerpo legal establece en el artículo 3 los</w:t>
      </w:r>
      <w:r w:rsidR="00E8778C">
        <w:rPr>
          <w:lang w:val="es-GT"/>
        </w:rPr>
        <w:t xml:space="preserve"> </w:t>
      </w:r>
      <w:r w:rsidRPr="004E5DF6">
        <w:rPr>
          <w:lang w:val="es-GT"/>
        </w:rPr>
        <w:t>fines del sistema penitenciario, los cuales se transcriben a continuación</w:t>
      </w:r>
      <w:r w:rsidRPr="004E5DF6">
        <w:rPr>
          <w:i/>
          <w:lang w:val="es-GT"/>
        </w:rPr>
        <w:t xml:space="preserve">: </w:t>
      </w:r>
      <w:r w:rsidR="00631FFB">
        <w:rPr>
          <w:i/>
          <w:lang w:val="es-GT"/>
        </w:rPr>
        <w:t>"</w:t>
      </w:r>
      <w:r w:rsidRPr="004E5DF6">
        <w:rPr>
          <w:i/>
          <w:lang w:val="es-GT"/>
        </w:rPr>
        <w:t>a</w:t>
      </w:r>
      <w:r w:rsidR="004C050A">
        <w:rPr>
          <w:i/>
          <w:lang w:val="es-GT"/>
        </w:rPr>
        <w:t>)</w:t>
      </w:r>
      <w:r w:rsidRPr="004E5DF6">
        <w:rPr>
          <w:i/>
          <w:lang w:val="es-GT"/>
        </w:rPr>
        <w:t xml:space="preserve"> </w:t>
      </w:r>
      <w:r w:rsidR="004C050A">
        <w:rPr>
          <w:i/>
          <w:lang w:val="es-GT"/>
        </w:rPr>
        <w:t>m</w:t>
      </w:r>
      <w:r w:rsidRPr="004E5DF6">
        <w:rPr>
          <w:i/>
          <w:lang w:val="es-GT"/>
        </w:rPr>
        <w:t>antener la custodia y seguridad de las personas reclusas en resguardo de la sociedad; y b</w:t>
      </w:r>
      <w:r w:rsidR="004C050A">
        <w:rPr>
          <w:i/>
          <w:lang w:val="es-GT"/>
        </w:rPr>
        <w:t>) p</w:t>
      </w:r>
      <w:r w:rsidRPr="004E5DF6">
        <w:rPr>
          <w:i/>
          <w:lang w:val="es-GT"/>
        </w:rPr>
        <w:t>roporcionar a las personas</w:t>
      </w:r>
      <w:r w:rsidR="00E8778C">
        <w:rPr>
          <w:i/>
          <w:lang w:val="es-GT"/>
        </w:rPr>
        <w:t xml:space="preserve"> </w:t>
      </w:r>
      <w:r w:rsidRPr="004E5DF6">
        <w:rPr>
          <w:i/>
          <w:lang w:val="es-GT"/>
        </w:rPr>
        <w:t>reclusas las condiciones favorables para su educación y readaptación a la sociedad, que les permita alcanzar un desarrollo personal durante el cumplimiento de la pena y posteriormente reintegrarse a la sociedad</w:t>
      </w:r>
      <w:r w:rsidR="00631FFB">
        <w:rPr>
          <w:i/>
          <w:lang w:val="es-GT"/>
        </w:rPr>
        <w:t>"</w:t>
      </w:r>
      <w:r w:rsidRPr="004E5DF6">
        <w:rPr>
          <w:i/>
          <w:lang w:val="es-GT"/>
        </w:rPr>
        <w:t>.</w:t>
      </w:r>
      <w:r w:rsidR="00E8778C">
        <w:rPr>
          <w:i/>
          <w:lang w:val="es-GT"/>
        </w:rPr>
        <w:t xml:space="preserve"> </w:t>
      </w:r>
    </w:p>
    <w:p w:rsidR="00E8778C" w:rsidRDefault="004E5DF6" w:rsidP="004E5DF6">
      <w:pPr>
        <w:pStyle w:val="SingleTxtG"/>
        <w:rPr>
          <w:lang w:val="es-GT"/>
        </w:rPr>
      </w:pPr>
      <w:r w:rsidRPr="004E5DF6">
        <w:rPr>
          <w:bCs/>
          <w:iCs/>
          <w:lang w:val="es-GT"/>
        </w:rPr>
        <w:t>324.</w:t>
      </w:r>
      <w:r w:rsidRPr="004E5DF6">
        <w:rPr>
          <w:bCs/>
          <w:iCs/>
          <w:lang w:val="es-GT"/>
        </w:rPr>
        <w:tab/>
      </w:r>
      <w:r w:rsidRPr="004E5DF6">
        <w:rPr>
          <w:lang w:val="es-GT"/>
        </w:rPr>
        <w:t xml:space="preserve">Debido a la reciente vigencia de </w:t>
      </w:r>
      <w:smartTag w:uri="urn:schemas-microsoft-com:office:smarttags" w:element="PersonName">
        <w:smartTagPr>
          <w:attr w:name="ProductID" w:val="la Ley"/>
        </w:smartTagPr>
        <w:r w:rsidRPr="004E5DF6">
          <w:rPr>
            <w:lang w:val="es-GT"/>
          </w:rPr>
          <w:t>la Ley</w:t>
        </w:r>
      </w:smartTag>
      <w:r w:rsidRPr="004E5DF6">
        <w:rPr>
          <w:lang w:val="es-GT"/>
        </w:rPr>
        <w:t xml:space="preserve"> del Régimen Penitenciario, el Estado debe afrontar grandes </w:t>
      </w:r>
      <w:r w:rsidRPr="004E5DF6">
        <w:rPr>
          <w:lang w:val="es-MX"/>
        </w:rPr>
        <w:t>desafíos</w:t>
      </w:r>
      <w:r w:rsidRPr="004E5DF6">
        <w:rPr>
          <w:lang w:val="es-GT"/>
        </w:rPr>
        <w:t xml:space="preserve"> para propiciar la implementación adecuada y efectiva de la misma. Sin embargo, a diciembre de 2008 se puede hacer un diagnóstico de los avances y dificultades existentes en esta materia.</w:t>
      </w:r>
      <w:r w:rsidR="00E8778C">
        <w:rPr>
          <w:lang w:val="es-GT"/>
        </w:rPr>
        <w:t xml:space="preserve"> </w:t>
      </w:r>
    </w:p>
    <w:p w:rsidR="00E8778C" w:rsidRDefault="00370CFF" w:rsidP="00370CFF">
      <w:pPr>
        <w:pStyle w:val="H56G"/>
        <w:rPr>
          <w:lang w:val="es-GT"/>
        </w:rPr>
      </w:pPr>
      <w:r>
        <w:rPr>
          <w:lang w:val="es-GT"/>
        </w:rPr>
        <w:tab/>
      </w:r>
      <w:r>
        <w:rPr>
          <w:lang w:val="es-GT"/>
        </w:rPr>
        <w:tab/>
        <w:t>Avances alcanzados</w:t>
      </w:r>
    </w:p>
    <w:p w:rsidR="00E8778C" w:rsidRDefault="004E5DF6" w:rsidP="004E5DF6">
      <w:pPr>
        <w:pStyle w:val="SingleTxtG"/>
        <w:rPr>
          <w:lang w:val="es-GT"/>
        </w:rPr>
      </w:pPr>
      <w:r w:rsidRPr="004E5DF6">
        <w:rPr>
          <w:bCs/>
          <w:iCs/>
          <w:lang w:val="es-GT"/>
        </w:rPr>
        <w:t>325.</w:t>
      </w:r>
      <w:r w:rsidRPr="004E5DF6">
        <w:rPr>
          <w:bCs/>
          <w:iCs/>
          <w:lang w:val="es-GT"/>
        </w:rPr>
        <w:tab/>
      </w:r>
      <w:r w:rsidRPr="004E5DF6">
        <w:rPr>
          <w:lang w:val="es-GT"/>
        </w:rPr>
        <w:t xml:space="preserve">Dentro de los </w:t>
      </w:r>
      <w:r w:rsidRPr="004E5DF6">
        <w:rPr>
          <w:lang w:val="es-MX"/>
        </w:rPr>
        <w:t>avances</w:t>
      </w:r>
      <w:r w:rsidRPr="004E5DF6">
        <w:rPr>
          <w:lang w:val="es-GT"/>
        </w:rPr>
        <w:t xml:space="preserve"> alcanzados se encuentran:</w:t>
      </w:r>
      <w:r w:rsidR="00E8778C">
        <w:rPr>
          <w:lang w:val="es-GT"/>
        </w:rPr>
        <w:t xml:space="preserve"> </w:t>
      </w:r>
    </w:p>
    <w:p w:rsidR="004E5DF6" w:rsidRPr="004E5DF6" w:rsidRDefault="00370CFF" w:rsidP="004E5DF6">
      <w:pPr>
        <w:pStyle w:val="SingleTxtG"/>
        <w:rPr>
          <w:lang w:val="es-GT"/>
        </w:rPr>
      </w:pPr>
      <w:r>
        <w:rPr>
          <w:lang w:val="es-GT"/>
        </w:rPr>
        <w:tab/>
      </w:r>
      <w:r w:rsidR="004E5DF6" w:rsidRPr="004E5DF6">
        <w:rPr>
          <w:lang w:val="es-GT"/>
        </w:rPr>
        <w:t>a)</w:t>
      </w:r>
      <w:r w:rsidR="004E5DF6" w:rsidRPr="004E5DF6">
        <w:rPr>
          <w:lang w:val="es-GT"/>
        </w:rPr>
        <w:tab/>
        <w:t xml:space="preserve">Trato más humanitario para la población reclusa. </w:t>
      </w:r>
    </w:p>
    <w:p w:rsidR="004E5DF6" w:rsidRPr="004E5DF6" w:rsidRDefault="00370CFF" w:rsidP="004E5DF6">
      <w:pPr>
        <w:pStyle w:val="SingleTxtG"/>
        <w:rPr>
          <w:lang w:val="es-GT"/>
        </w:rPr>
      </w:pPr>
      <w:r>
        <w:rPr>
          <w:lang w:val="es-GT"/>
        </w:rPr>
        <w:tab/>
      </w:r>
      <w:r w:rsidR="004E5DF6" w:rsidRPr="004E5DF6">
        <w:rPr>
          <w:lang w:val="es-GT"/>
        </w:rPr>
        <w:t>b)</w:t>
      </w:r>
      <w:r w:rsidR="004E5DF6" w:rsidRPr="004E5DF6">
        <w:rPr>
          <w:lang w:val="es-GT"/>
        </w:rPr>
        <w:tab/>
        <w:t xml:space="preserve">Se cuenta con un instrumento legal que dirige las acciones penitenciarias y que reglamenta las conductas del personal administrativo y penitenciario del Sistema Penitenciario. </w:t>
      </w:r>
    </w:p>
    <w:p w:rsidR="004E5DF6" w:rsidRPr="004E5DF6" w:rsidRDefault="00370CFF" w:rsidP="004E5DF6">
      <w:pPr>
        <w:pStyle w:val="SingleTxtG"/>
        <w:rPr>
          <w:lang w:val="es-GT"/>
        </w:rPr>
      </w:pPr>
      <w:r>
        <w:rPr>
          <w:lang w:val="es-GT"/>
        </w:rPr>
        <w:tab/>
      </w:r>
      <w:r w:rsidR="004E5DF6" w:rsidRPr="004E5DF6">
        <w:rPr>
          <w:lang w:val="es-GT"/>
        </w:rPr>
        <w:t>c)</w:t>
      </w:r>
      <w:r w:rsidR="004E5DF6" w:rsidRPr="004E5DF6">
        <w:rPr>
          <w:lang w:val="es-GT"/>
        </w:rPr>
        <w:tab/>
        <w:t xml:space="preserve">La implementación del Plan Piloto de Equipos Multidisciplinarios en algunos </w:t>
      </w:r>
      <w:r w:rsidR="004C050A" w:rsidRPr="004E5DF6">
        <w:rPr>
          <w:lang w:val="es-GT"/>
        </w:rPr>
        <w:t>centros de detención</w:t>
      </w:r>
      <w:r w:rsidR="004E5DF6" w:rsidRPr="004E5DF6">
        <w:rPr>
          <w:lang w:val="es-GT"/>
        </w:rPr>
        <w:t>.</w:t>
      </w:r>
    </w:p>
    <w:p w:rsidR="004E5DF6" w:rsidRPr="004E5DF6" w:rsidRDefault="00370CFF" w:rsidP="004E5DF6">
      <w:pPr>
        <w:pStyle w:val="SingleTxtG"/>
        <w:rPr>
          <w:lang w:val="es-GT"/>
        </w:rPr>
      </w:pPr>
      <w:r>
        <w:rPr>
          <w:lang w:val="es-GT"/>
        </w:rPr>
        <w:tab/>
      </w:r>
      <w:r w:rsidR="004E5DF6" w:rsidRPr="004E5DF6">
        <w:rPr>
          <w:lang w:val="es-GT"/>
        </w:rPr>
        <w:t>d)</w:t>
      </w:r>
      <w:r w:rsidR="004E5DF6" w:rsidRPr="004E5DF6">
        <w:rPr>
          <w:lang w:val="es-GT"/>
        </w:rPr>
        <w:tab/>
        <w:t>El establecimiento del procedimiento disciplinario, que no permite arbitrariedades en su tramitación.</w:t>
      </w:r>
    </w:p>
    <w:p w:rsidR="004E5DF6" w:rsidRPr="004E5DF6" w:rsidRDefault="00370CFF" w:rsidP="004E5DF6">
      <w:pPr>
        <w:pStyle w:val="SingleTxtG"/>
        <w:rPr>
          <w:lang w:val="es-GT"/>
        </w:rPr>
      </w:pPr>
      <w:r>
        <w:rPr>
          <w:lang w:val="es-GT"/>
        </w:rPr>
        <w:tab/>
      </w:r>
      <w:r w:rsidR="004E5DF6" w:rsidRPr="004E5DF6">
        <w:rPr>
          <w:lang w:val="es-GT"/>
        </w:rPr>
        <w:t>e)</w:t>
      </w:r>
      <w:r w:rsidR="004E5DF6" w:rsidRPr="004E5DF6">
        <w:rPr>
          <w:lang w:val="es-GT"/>
        </w:rPr>
        <w:tab/>
        <w:t>Participación de organismos y entes gubernamentales y no gubernamentales en la gestión penitenciaria.</w:t>
      </w:r>
    </w:p>
    <w:p w:rsidR="004E5DF6" w:rsidRPr="004E5DF6" w:rsidRDefault="00370CFF" w:rsidP="004E5DF6">
      <w:pPr>
        <w:pStyle w:val="SingleTxtG"/>
        <w:rPr>
          <w:lang w:val="es-GT"/>
        </w:rPr>
      </w:pPr>
      <w:r>
        <w:rPr>
          <w:lang w:val="es-GT"/>
        </w:rPr>
        <w:tab/>
      </w:r>
      <w:r w:rsidR="004E5DF6" w:rsidRPr="004E5DF6">
        <w:rPr>
          <w:lang w:val="es-GT"/>
        </w:rPr>
        <w:t>f)</w:t>
      </w:r>
      <w:r w:rsidR="004E5DF6" w:rsidRPr="004E5DF6">
        <w:rPr>
          <w:lang w:val="es-GT"/>
        </w:rPr>
        <w:tab/>
        <w:t xml:space="preserve">Determinación de los derechos mínimos de la población reclusa y las obligaciones que deben de cumplir para una permanencia armoniosa. </w:t>
      </w:r>
    </w:p>
    <w:p w:rsidR="004E5DF6" w:rsidRPr="004E5DF6" w:rsidRDefault="00370CFF" w:rsidP="004E5DF6">
      <w:pPr>
        <w:pStyle w:val="SingleTxtG"/>
        <w:rPr>
          <w:lang w:val="es-GT"/>
        </w:rPr>
      </w:pPr>
      <w:r>
        <w:rPr>
          <w:lang w:val="es-GT"/>
        </w:rPr>
        <w:tab/>
      </w:r>
      <w:r w:rsidR="004E5DF6" w:rsidRPr="004E5DF6">
        <w:rPr>
          <w:lang w:val="es-GT"/>
        </w:rPr>
        <w:t>g)</w:t>
      </w:r>
      <w:r w:rsidR="004E5DF6" w:rsidRPr="004E5DF6">
        <w:rPr>
          <w:lang w:val="es-GT"/>
        </w:rPr>
        <w:tab/>
        <w:t xml:space="preserve">El desarrollo de convenios interinstitucionales que permiten una mejor rehabilitación del privado de libertad. </w:t>
      </w:r>
    </w:p>
    <w:p w:rsidR="00E8778C" w:rsidRDefault="00370CFF" w:rsidP="004E5DF6">
      <w:pPr>
        <w:pStyle w:val="SingleTxtG"/>
        <w:rPr>
          <w:lang w:val="es-GT"/>
        </w:rPr>
      </w:pPr>
      <w:r>
        <w:rPr>
          <w:lang w:val="es-GT"/>
        </w:rPr>
        <w:tab/>
      </w:r>
      <w:r w:rsidR="004E5DF6" w:rsidRPr="004E5DF6">
        <w:rPr>
          <w:lang w:val="es-GT"/>
        </w:rPr>
        <w:t>h)</w:t>
      </w:r>
      <w:r w:rsidR="004E5DF6" w:rsidRPr="004E5DF6">
        <w:rPr>
          <w:lang w:val="es-GT"/>
        </w:rPr>
        <w:tab/>
        <w:t>Se está realizando el estudio correspondiente para establecer el número de personas que ya pue</w:t>
      </w:r>
      <w:r w:rsidR="004C050A">
        <w:rPr>
          <w:lang w:val="es-GT"/>
        </w:rPr>
        <w:t>den iniciar algún procedimiento</w:t>
      </w:r>
      <w:r w:rsidR="004E5DF6" w:rsidRPr="004E5DF6">
        <w:rPr>
          <w:lang w:val="es-GT"/>
        </w:rPr>
        <w:t xml:space="preserve"> ante el órgano judicial que conoce su causa o ejecutoria, para que se les autoricen beneficios de redención de pena. </w:t>
      </w:r>
      <w:r w:rsidR="00F2349A">
        <w:rPr>
          <w:lang w:val="es-GT"/>
        </w:rPr>
        <w:t>Asimismo</w:t>
      </w:r>
      <w:r w:rsidR="004C050A">
        <w:rPr>
          <w:lang w:val="es-GT"/>
        </w:rPr>
        <w:t>,</w:t>
      </w:r>
      <w:r w:rsidR="004E5DF6" w:rsidRPr="004E5DF6">
        <w:rPr>
          <w:lang w:val="es-GT"/>
        </w:rPr>
        <w:t xml:space="preserve"> mediante la visita constante y el seguimiento de los equipos multidisciplinarios de las causas, se mantiene el control y orden en coordinación con el personal de seguridad.</w:t>
      </w:r>
      <w:r w:rsidR="00E8778C">
        <w:rPr>
          <w:lang w:val="es-GT"/>
        </w:rPr>
        <w:t xml:space="preserve">  </w:t>
      </w:r>
    </w:p>
    <w:p w:rsidR="00E8778C" w:rsidRDefault="00370CFF" w:rsidP="00370CFF">
      <w:pPr>
        <w:pStyle w:val="H56G"/>
        <w:rPr>
          <w:lang w:val="es-GT"/>
        </w:rPr>
      </w:pPr>
      <w:r>
        <w:rPr>
          <w:lang w:val="es-GT"/>
        </w:rPr>
        <w:tab/>
      </w:r>
      <w:r>
        <w:rPr>
          <w:lang w:val="es-GT"/>
        </w:rPr>
        <w:tab/>
      </w:r>
      <w:r w:rsidR="004E5DF6" w:rsidRPr="004E5DF6">
        <w:rPr>
          <w:lang w:val="es-GT"/>
        </w:rPr>
        <w:t xml:space="preserve">Dificultades que se afrontan </w:t>
      </w:r>
      <w:r w:rsidR="00E8778C">
        <w:rPr>
          <w:lang w:val="es-GT"/>
        </w:rPr>
        <w:t xml:space="preserve"> </w:t>
      </w:r>
    </w:p>
    <w:p w:rsidR="004E5DF6" w:rsidRPr="004E5DF6" w:rsidRDefault="004E5DF6" w:rsidP="004E5DF6">
      <w:pPr>
        <w:pStyle w:val="SingleTxtG"/>
        <w:rPr>
          <w:lang w:val="es-GT"/>
        </w:rPr>
      </w:pPr>
      <w:r w:rsidRPr="004E5DF6">
        <w:rPr>
          <w:bCs/>
          <w:iCs/>
          <w:lang w:val="es-GT"/>
        </w:rPr>
        <w:t>326.</w:t>
      </w:r>
      <w:r w:rsidRPr="004E5DF6">
        <w:rPr>
          <w:bCs/>
          <w:iCs/>
          <w:lang w:val="es-GT"/>
        </w:rPr>
        <w:tab/>
      </w:r>
      <w:r w:rsidRPr="004E5DF6">
        <w:rPr>
          <w:lang w:val="es-GT"/>
        </w:rPr>
        <w:t xml:space="preserve">El Sistema </w:t>
      </w:r>
      <w:r w:rsidRPr="004E5DF6">
        <w:rPr>
          <w:lang w:val="es-MX"/>
        </w:rPr>
        <w:t>Penitenciario</w:t>
      </w:r>
      <w:r w:rsidRPr="004E5DF6">
        <w:rPr>
          <w:lang w:val="es-GT"/>
        </w:rPr>
        <w:t xml:space="preserve"> guatemalteco afronta varias dificultades para lograr la adecuada implementación de la nueva normativa, como las detalladas a continuación:</w:t>
      </w:r>
    </w:p>
    <w:p w:rsidR="004E5DF6" w:rsidRPr="004E5DF6" w:rsidRDefault="00370CFF" w:rsidP="004E5DF6">
      <w:pPr>
        <w:pStyle w:val="SingleTxtG"/>
        <w:rPr>
          <w:lang w:val="es-GT"/>
        </w:rPr>
      </w:pPr>
      <w:r>
        <w:rPr>
          <w:lang w:val="es-GT"/>
        </w:rPr>
        <w:tab/>
      </w:r>
      <w:r w:rsidR="004E5DF6" w:rsidRPr="004E5DF6">
        <w:rPr>
          <w:lang w:val="es-GT"/>
        </w:rPr>
        <w:t>a)</w:t>
      </w:r>
      <w:r w:rsidR="004E5DF6" w:rsidRPr="004E5DF6">
        <w:rPr>
          <w:lang w:val="es-GT"/>
        </w:rPr>
        <w:tab/>
        <w:t>No se cuenta con la infraestructura necesaria para implementar con exactitud y mejores resultados los programas y proyectos tendientes a una rehabilitación integral del recluso</w:t>
      </w:r>
      <w:r w:rsidR="004C050A">
        <w:rPr>
          <w:lang w:val="es-GT"/>
        </w:rPr>
        <w:t>;</w:t>
      </w:r>
    </w:p>
    <w:p w:rsidR="004E5DF6" w:rsidRPr="004E5DF6" w:rsidRDefault="00370CFF" w:rsidP="004E5DF6">
      <w:pPr>
        <w:pStyle w:val="SingleTxtG"/>
        <w:rPr>
          <w:lang w:val="es-GT"/>
        </w:rPr>
      </w:pPr>
      <w:r>
        <w:rPr>
          <w:lang w:val="es-GT"/>
        </w:rPr>
        <w:tab/>
      </w:r>
      <w:r w:rsidR="004E5DF6" w:rsidRPr="004E5DF6">
        <w:rPr>
          <w:lang w:val="es-GT"/>
        </w:rPr>
        <w:t>b)</w:t>
      </w:r>
      <w:r w:rsidR="004E5DF6" w:rsidRPr="004E5DF6">
        <w:rPr>
          <w:lang w:val="es-GT"/>
        </w:rPr>
        <w:tab/>
        <w:t xml:space="preserve">Aún no se cuenta con un </w:t>
      </w:r>
      <w:r w:rsidR="004C050A">
        <w:rPr>
          <w:lang w:val="es-GT"/>
        </w:rPr>
        <w:t>r</w:t>
      </w:r>
      <w:r w:rsidR="004E5DF6" w:rsidRPr="004E5DF6">
        <w:rPr>
          <w:lang w:val="es-GT"/>
        </w:rPr>
        <w:t xml:space="preserve">eglamento que proporcione los procedimientos de </w:t>
      </w:r>
      <w:r w:rsidR="004C050A">
        <w:rPr>
          <w:lang w:val="es-GT"/>
        </w:rPr>
        <w:t>implementación total de la ley;</w:t>
      </w:r>
    </w:p>
    <w:p w:rsidR="004E5DF6" w:rsidRPr="004E5DF6" w:rsidRDefault="00370CFF" w:rsidP="004E5DF6">
      <w:pPr>
        <w:pStyle w:val="SingleTxtG"/>
        <w:rPr>
          <w:lang w:val="es-GT"/>
        </w:rPr>
      </w:pPr>
      <w:r>
        <w:rPr>
          <w:lang w:val="es-GT"/>
        </w:rPr>
        <w:tab/>
      </w:r>
      <w:r w:rsidR="004E5DF6" w:rsidRPr="004E5DF6">
        <w:rPr>
          <w:lang w:val="es-GT"/>
        </w:rPr>
        <w:t>c)</w:t>
      </w:r>
      <w:r w:rsidR="004E5DF6" w:rsidRPr="004E5DF6">
        <w:rPr>
          <w:lang w:val="es-GT"/>
        </w:rPr>
        <w:tab/>
        <w:t>No existe el personal penitenciario suficiente para la atención de la población y el mantenimient</w:t>
      </w:r>
      <w:r w:rsidR="004C050A">
        <w:rPr>
          <w:lang w:val="es-GT"/>
        </w:rPr>
        <w:t>o de la seguridad de los mismos;</w:t>
      </w:r>
    </w:p>
    <w:p w:rsidR="004E5DF6" w:rsidRPr="004E5DF6" w:rsidRDefault="00370CFF" w:rsidP="004E5DF6">
      <w:pPr>
        <w:pStyle w:val="SingleTxtG"/>
        <w:rPr>
          <w:lang w:val="es-GT"/>
        </w:rPr>
      </w:pPr>
      <w:r>
        <w:rPr>
          <w:lang w:val="es-GT"/>
        </w:rPr>
        <w:tab/>
      </w:r>
      <w:r w:rsidR="004E5DF6" w:rsidRPr="004E5DF6">
        <w:rPr>
          <w:lang w:val="es-GT"/>
        </w:rPr>
        <w:t>d)</w:t>
      </w:r>
      <w:r w:rsidR="004E5DF6" w:rsidRPr="004E5DF6">
        <w:rPr>
          <w:lang w:val="es-GT"/>
        </w:rPr>
        <w:tab/>
        <w:t xml:space="preserve">El aumento desmedido de personas enviadas a prisión por los órganos jurisdiccionales ha creado hacinamiento en los </w:t>
      </w:r>
      <w:r w:rsidR="004C050A">
        <w:rPr>
          <w:lang w:val="es-GT"/>
        </w:rPr>
        <w:t>centros;</w:t>
      </w:r>
    </w:p>
    <w:p w:rsidR="00E8778C" w:rsidRDefault="00370CFF" w:rsidP="004E5DF6">
      <w:pPr>
        <w:pStyle w:val="SingleTxtG"/>
        <w:rPr>
          <w:lang w:val="es-GT"/>
        </w:rPr>
      </w:pPr>
      <w:r>
        <w:rPr>
          <w:lang w:val="es-GT"/>
        </w:rPr>
        <w:tab/>
      </w:r>
      <w:r w:rsidR="004E5DF6" w:rsidRPr="004E5DF6">
        <w:rPr>
          <w:lang w:val="es-GT"/>
        </w:rPr>
        <w:t>e)</w:t>
      </w:r>
      <w:r w:rsidR="004E5DF6" w:rsidRPr="004E5DF6">
        <w:rPr>
          <w:lang w:val="es-GT"/>
        </w:rPr>
        <w:tab/>
        <w:t>El poco respeto a los derechos humanos de una población tan vulnerable como los privados de libertad.</w:t>
      </w:r>
      <w:r w:rsidR="00E8778C">
        <w:rPr>
          <w:lang w:val="es-GT"/>
        </w:rPr>
        <w:t xml:space="preserve"> </w:t>
      </w:r>
    </w:p>
    <w:p w:rsidR="00E8778C" w:rsidRDefault="00370CFF" w:rsidP="00370CFF">
      <w:pPr>
        <w:pStyle w:val="H23G"/>
        <w:rPr>
          <w:lang w:val="es-GT"/>
        </w:rPr>
      </w:pPr>
      <w:r>
        <w:rPr>
          <w:lang w:val="es-GT"/>
        </w:rPr>
        <w:tab/>
      </w:r>
      <w:r w:rsidR="004E5DF6" w:rsidRPr="004E5DF6">
        <w:rPr>
          <w:lang w:val="es-GT"/>
        </w:rPr>
        <w:t>2.</w:t>
      </w:r>
      <w:r>
        <w:rPr>
          <w:lang w:val="es-GT"/>
        </w:rPr>
        <w:tab/>
      </w:r>
      <w:r w:rsidR="004E5DF6" w:rsidRPr="004E5DF6">
        <w:rPr>
          <w:lang w:val="es-GT"/>
        </w:rPr>
        <w:t>Situación del régimen penitenciario y de las personas privadas de libertad con la implementación del Decreto N</w:t>
      </w:r>
      <w:r w:rsidR="00132BCD">
        <w:rPr>
          <w:lang w:val="es-GT"/>
        </w:rPr>
        <w:t>º</w:t>
      </w:r>
      <w:r w:rsidR="004E5DF6" w:rsidRPr="004E5DF6">
        <w:rPr>
          <w:lang w:val="es-GT"/>
        </w:rPr>
        <w:t xml:space="preserve"> 33-2006</w:t>
      </w:r>
      <w:r w:rsidR="00E8778C">
        <w:rPr>
          <w:lang w:val="es-GT"/>
        </w:rPr>
        <w:t xml:space="preserve"> </w:t>
      </w:r>
    </w:p>
    <w:p w:rsidR="00E8778C" w:rsidRDefault="00370CFF" w:rsidP="00370CFF">
      <w:pPr>
        <w:pStyle w:val="H4G"/>
        <w:rPr>
          <w:lang w:val="es-GT"/>
        </w:rPr>
      </w:pPr>
      <w:r>
        <w:rPr>
          <w:lang w:val="es-GT"/>
        </w:rPr>
        <w:tab/>
      </w:r>
      <w:r w:rsidR="004E5DF6" w:rsidRPr="004E5DF6">
        <w:rPr>
          <w:lang w:val="es-GT"/>
        </w:rPr>
        <w:t>i)</w:t>
      </w:r>
      <w:r>
        <w:rPr>
          <w:lang w:val="es-GT"/>
        </w:rPr>
        <w:tab/>
      </w:r>
      <w:r w:rsidR="004E5DF6" w:rsidRPr="004E5DF6">
        <w:rPr>
          <w:lang w:val="es-GT"/>
        </w:rPr>
        <w:t>Régimen de detención</w:t>
      </w:r>
      <w:r w:rsidR="00E8778C">
        <w:rPr>
          <w:lang w:val="es-GT"/>
        </w:rPr>
        <w:t xml:space="preserve"> </w:t>
      </w:r>
    </w:p>
    <w:p w:rsidR="00E8778C" w:rsidRDefault="004E5DF6" w:rsidP="004E5DF6">
      <w:pPr>
        <w:pStyle w:val="SingleTxtG"/>
        <w:rPr>
          <w:lang w:val="es-GT"/>
        </w:rPr>
      </w:pPr>
      <w:r w:rsidRPr="004E5DF6">
        <w:rPr>
          <w:bCs/>
          <w:iCs/>
          <w:lang w:val="es-GT"/>
        </w:rPr>
        <w:t>327.</w:t>
      </w:r>
      <w:r w:rsidRPr="004E5DF6">
        <w:rPr>
          <w:bCs/>
          <w:iCs/>
          <w:lang w:val="es-GT"/>
        </w:rPr>
        <w:tab/>
      </w:r>
      <w:r w:rsidRPr="004E5DF6">
        <w:rPr>
          <w:lang w:val="es-GT"/>
        </w:rPr>
        <w:t>Toda persona privada de libertad, de acuerdo al principio de humanidad, debe ser tratada con el respeto que merece y la dignidad inherente a todo ser humano, quedando terminantemente prohibido para las autoridades penitenciarias, inflingir a las personas reclusas torturas físicas, psíquicas o morales, coacciones o trabajos incompatibles a su estado físico, acciones denigrantes o hacerla</w:t>
      </w:r>
      <w:r w:rsidR="004C050A">
        <w:rPr>
          <w:lang w:val="es-GT"/>
        </w:rPr>
        <w:t>s</w:t>
      </w:r>
      <w:r w:rsidRPr="004E5DF6">
        <w:rPr>
          <w:lang w:val="es-GT"/>
        </w:rPr>
        <w:t xml:space="preserve"> víctima</w:t>
      </w:r>
      <w:r w:rsidR="004C050A">
        <w:rPr>
          <w:lang w:val="es-GT"/>
        </w:rPr>
        <w:t>s</w:t>
      </w:r>
      <w:r w:rsidRPr="004E5DF6">
        <w:rPr>
          <w:lang w:val="es-GT"/>
        </w:rPr>
        <w:t xml:space="preserve"> de exacciones, así como también someterla</w:t>
      </w:r>
      <w:r w:rsidR="004C050A">
        <w:rPr>
          <w:lang w:val="es-GT"/>
        </w:rPr>
        <w:t>s</w:t>
      </w:r>
      <w:r w:rsidRPr="004E5DF6">
        <w:rPr>
          <w:lang w:val="es-GT"/>
        </w:rPr>
        <w:t xml:space="preserve"> a experimentos científicos. </w:t>
      </w:r>
      <w:r w:rsidR="00E8778C">
        <w:rPr>
          <w:lang w:val="es-GT"/>
        </w:rPr>
        <w:t xml:space="preserve"> </w:t>
      </w:r>
    </w:p>
    <w:p w:rsidR="00E8778C" w:rsidRDefault="00370CFF" w:rsidP="00370CFF">
      <w:pPr>
        <w:pStyle w:val="H4G"/>
        <w:rPr>
          <w:lang w:val="es-GT"/>
        </w:rPr>
      </w:pPr>
      <w:r>
        <w:rPr>
          <w:lang w:val="es-GT"/>
        </w:rPr>
        <w:tab/>
      </w:r>
      <w:r w:rsidR="004E5DF6" w:rsidRPr="004E5DF6">
        <w:rPr>
          <w:lang w:val="es-GT"/>
        </w:rPr>
        <w:t>ii)</w:t>
      </w:r>
      <w:r>
        <w:rPr>
          <w:lang w:val="es-GT"/>
        </w:rPr>
        <w:tab/>
      </w:r>
      <w:r w:rsidR="004E5DF6" w:rsidRPr="004E5DF6">
        <w:rPr>
          <w:lang w:val="es-GT"/>
        </w:rPr>
        <w:t>Orden y seguridad de los centros</w:t>
      </w:r>
      <w:r w:rsidR="00E8778C">
        <w:rPr>
          <w:lang w:val="es-GT"/>
        </w:rPr>
        <w:t xml:space="preserve"> </w:t>
      </w:r>
    </w:p>
    <w:p w:rsidR="00E8778C" w:rsidRDefault="004E5DF6" w:rsidP="004E5DF6">
      <w:pPr>
        <w:pStyle w:val="SingleTxtG"/>
        <w:rPr>
          <w:lang w:val="es-GT"/>
        </w:rPr>
      </w:pPr>
      <w:r w:rsidRPr="004E5DF6">
        <w:rPr>
          <w:bCs/>
          <w:iCs/>
          <w:lang w:val="es-GT"/>
        </w:rPr>
        <w:t>328.</w:t>
      </w:r>
      <w:r w:rsidRPr="004E5DF6">
        <w:rPr>
          <w:bCs/>
          <w:iCs/>
          <w:lang w:val="es-GT"/>
        </w:rPr>
        <w:tab/>
      </w:r>
      <w:r w:rsidRPr="004E5DF6">
        <w:rPr>
          <w:lang w:val="es-GT"/>
        </w:rPr>
        <w:t>La Ley del Régimen</w:t>
      </w:r>
      <w:r w:rsidR="00E8778C">
        <w:rPr>
          <w:lang w:val="es-GT"/>
        </w:rPr>
        <w:t xml:space="preserve"> </w:t>
      </w:r>
      <w:r w:rsidRPr="004E5DF6">
        <w:rPr>
          <w:lang w:val="es-GT"/>
        </w:rPr>
        <w:t xml:space="preserve">Penitenciario, en el artículo </w:t>
      </w:r>
      <w:r w:rsidR="004C050A">
        <w:rPr>
          <w:lang w:val="es-GT"/>
        </w:rPr>
        <w:t>31, establece que si se produce</w:t>
      </w:r>
      <w:r w:rsidRPr="004E5DF6">
        <w:rPr>
          <w:lang w:val="es-GT"/>
        </w:rPr>
        <w:t xml:space="preserve"> motín o alteración grave del orden en los establecimientos del Sistema Penitenciario, el director o directora de cada centro deberá tomar las disposiciones necesarias para preservar la vida, </w:t>
      </w:r>
      <w:r w:rsidR="004C050A">
        <w:rPr>
          <w:lang w:val="es-GT"/>
        </w:rPr>
        <w:t xml:space="preserve">la </w:t>
      </w:r>
      <w:r w:rsidRPr="004E5DF6">
        <w:rPr>
          <w:lang w:val="es-GT"/>
        </w:rPr>
        <w:t xml:space="preserve">integridad física y los bienes de las personas, incluyendo a las visitas y al personal, pudiendo suspender el </w:t>
      </w:r>
      <w:r w:rsidRPr="004E5DF6">
        <w:rPr>
          <w:lang w:val="es-MX"/>
        </w:rPr>
        <w:t>ejercicio</w:t>
      </w:r>
      <w:r w:rsidRPr="004E5DF6">
        <w:rPr>
          <w:lang w:val="es-GT"/>
        </w:rPr>
        <w:t xml:space="preserve"> de algunas actividades con la finalidad de restablecer el orden. La violencia dentro de los centros penitenciarios, originada por las personas privadas de libertad, ha tenido consecuencias y daños graves, incluyendo privaciones arbitrarias del derecho a la vida.</w:t>
      </w:r>
      <w:r w:rsidR="00E8778C">
        <w:rPr>
          <w:lang w:val="es-GT"/>
        </w:rPr>
        <w:t xml:space="preserve"> </w:t>
      </w:r>
    </w:p>
    <w:p w:rsidR="00E8778C" w:rsidRDefault="004E5DF6" w:rsidP="004E5DF6">
      <w:pPr>
        <w:pStyle w:val="SingleTxtG"/>
        <w:rPr>
          <w:lang w:val="es-GT"/>
        </w:rPr>
      </w:pPr>
      <w:r w:rsidRPr="004E5DF6">
        <w:rPr>
          <w:bCs/>
          <w:iCs/>
          <w:lang w:val="es-GT"/>
        </w:rPr>
        <w:t>329.</w:t>
      </w:r>
      <w:r w:rsidRPr="004E5DF6">
        <w:rPr>
          <w:bCs/>
          <w:iCs/>
          <w:lang w:val="es-GT"/>
        </w:rPr>
        <w:tab/>
      </w:r>
      <w:r w:rsidRPr="004E5DF6">
        <w:rPr>
          <w:lang w:val="es-GT"/>
        </w:rPr>
        <w:t xml:space="preserve">La </w:t>
      </w:r>
      <w:r w:rsidRPr="004E5DF6">
        <w:rPr>
          <w:lang w:val="es-MX"/>
        </w:rPr>
        <w:t>Dirección</w:t>
      </w:r>
      <w:r w:rsidRPr="004E5DF6">
        <w:rPr>
          <w:lang w:val="es-GT"/>
        </w:rPr>
        <w:t xml:space="preserve"> General del Sistema Penitenciario tiene un registro de </w:t>
      </w:r>
      <w:r w:rsidR="004C050A">
        <w:rPr>
          <w:lang w:val="es-GT"/>
        </w:rPr>
        <w:t>diez</w:t>
      </w:r>
      <w:r w:rsidRPr="004E5DF6">
        <w:rPr>
          <w:lang w:val="es-GT"/>
        </w:rPr>
        <w:t xml:space="preserve"> motines, en los cuales se han </w:t>
      </w:r>
      <w:r w:rsidRPr="004E5DF6">
        <w:rPr>
          <w:lang w:val="es-MX"/>
        </w:rPr>
        <w:t>producido hechos violentos (heridos y personas fallecidas), teniendo como víctimas tanto a</w:t>
      </w:r>
      <w:r w:rsidR="00E8778C">
        <w:rPr>
          <w:lang w:val="es-MX"/>
        </w:rPr>
        <w:t xml:space="preserve"> </w:t>
      </w:r>
      <w:r w:rsidRPr="004E5DF6">
        <w:rPr>
          <w:lang w:val="es-MX"/>
        </w:rPr>
        <w:t>pe</w:t>
      </w:r>
      <w:r w:rsidRPr="004E5DF6">
        <w:rPr>
          <w:lang w:val="es-GT"/>
        </w:rPr>
        <w:t xml:space="preserve">rsonas privadas de libertad como al personal administrativo y de seguridad del Sistema Penitenciario. </w:t>
      </w:r>
      <w:r w:rsidR="00E8778C">
        <w:rPr>
          <w:lang w:val="es-GT"/>
        </w:rPr>
        <w:t xml:space="preserve"> </w:t>
      </w:r>
    </w:p>
    <w:p w:rsidR="00E8778C" w:rsidRDefault="004E5DF6" w:rsidP="004E5DF6">
      <w:pPr>
        <w:pStyle w:val="SingleTxtG"/>
        <w:rPr>
          <w:lang w:val="es-GT"/>
        </w:rPr>
      </w:pPr>
      <w:r w:rsidRPr="004E5DF6">
        <w:rPr>
          <w:bCs/>
          <w:iCs/>
          <w:lang w:val="es-GT"/>
        </w:rPr>
        <w:t>330.</w:t>
      </w:r>
      <w:r w:rsidRPr="004E5DF6">
        <w:rPr>
          <w:bCs/>
          <w:iCs/>
          <w:lang w:val="es-GT"/>
        </w:rPr>
        <w:tab/>
      </w:r>
      <w:r w:rsidRPr="004E5DF6">
        <w:rPr>
          <w:lang w:val="es-GT"/>
        </w:rPr>
        <w:t xml:space="preserve">Durante 2007, las muertes de personas privadas de libertad bajo la custodia de </w:t>
      </w:r>
      <w:smartTag w:uri="urn:schemas-microsoft-com:office:smarttags" w:element="PersonName">
        <w:smartTagPr>
          <w:attr w:name="ProductID" w:val="la Direcci￳n General"/>
        </w:smartTagPr>
        <w:r w:rsidRPr="004E5DF6">
          <w:rPr>
            <w:lang w:val="es-GT"/>
          </w:rPr>
          <w:t>la Dirección General</w:t>
        </w:r>
      </w:smartTag>
      <w:r w:rsidRPr="004E5DF6">
        <w:rPr>
          <w:lang w:val="es-GT"/>
        </w:rPr>
        <w:t xml:space="preserve"> del Sistema Penitenciario fueron de 31 personas, de las cuales 15 murieron de forma violenta y 16 por causas naturales. En 2008 el total de fallecidos fue de 38 personas, de las cuales </w:t>
      </w:r>
      <w:r w:rsidRPr="004E5DF6">
        <w:rPr>
          <w:lang w:val="es-MX"/>
        </w:rPr>
        <w:t>17</w:t>
      </w:r>
      <w:r w:rsidRPr="004E5DF6">
        <w:rPr>
          <w:lang w:val="es-GT"/>
        </w:rPr>
        <w:t xml:space="preserve"> se deben a causas violentas y 21 de manera natural. </w:t>
      </w:r>
      <w:r w:rsidR="00E8778C">
        <w:rPr>
          <w:lang w:val="es-GT"/>
        </w:rPr>
        <w:t xml:space="preserve"> </w:t>
      </w:r>
    </w:p>
    <w:p w:rsidR="00E8778C" w:rsidRDefault="00370CFF" w:rsidP="00370CFF">
      <w:pPr>
        <w:pStyle w:val="H4G"/>
        <w:rPr>
          <w:lang w:val="es-GT"/>
        </w:rPr>
      </w:pPr>
      <w:r>
        <w:rPr>
          <w:lang w:val="es-GT"/>
        </w:rPr>
        <w:tab/>
      </w:r>
      <w:r w:rsidR="004E5DF6" w:rsidRPr="004E5DF6">
        <w:rPr>
          <w:lang w:val="es-GT"/>
        </w:rPr>
        <w:t>iii)</w:t>
      </w:r>
      <w:r>
        <w:rPr>
          <w:lang w:val="es-GT"/>
        </w:rPr>
        <w:tab/>
      </w:r>
      <w:r w:rsidR="004E5DF6" w:rsidRPr="004E5DF6">
        <w:rPr>
          <w:lang w:val="es-GT"/>
        </w:rPr>
        <w:t xml:space="preserve">Régimen </w:t>
      </w:r>
      <w:r>
        <w:rPr>
          <w:lang w:val="es-GT"/>
        </w:rPr>
        <w:t>d</w:t>
      </w:r>
      <w:r w:rsidR="004E5DF6" w:rsidRPr="004E5DF6">
        <w:rPr>
          <w:lang w:val="es-GT"/>
        </w:rPr>
        <w:t>isciplinario</w:t>
      </w:r>
      <w:r w:rsidR="00E8778C">
        <w:rPr>
          <w:lang w:val="es-GT"/>
        </w:rPr>
        <w:t xml:space="preserve"> </w:t>
      </w:r>
    </w:p>
    <w:p w:rsidR="00E8778C" w:rsidRDefault="004E5DF6" w:rsidP="004E5DF6">
      <w:pPr>
        <w:pStyle w:val="SingleTxtG"/>
        <w:rPr>
          <w:lang w:val="es-GT"/>
        </w:rPr>
      </w:pPr>
      <w:r w:rsidRPr="004E5DF6">
        <w:rPr>
          <w:bCs/>
          <w:iCs/>
          <w:lang w:val="es-GT"/>
        </w:rPr>
        <w:t>331.</w:t>
      </w:r>
      <w:r w:rsidRPr="004E5DF6">
        <w:rPr>
          <w:bCs/>
          <w:iCs/>
          <w:lang w:val="es-GT"/>
        </w:rPr>
        <w:tab/>
      </w:r>
      <w:r w:rsidRPr="004E5DF6">
        <w:rPr>
          <w:lang w:val="es-GT"/>
        </w:rPr>
        <w:t>La Ley del Régimen Penitenciario contempla que la potestad disciplinaria en los centros penales es facultad del director del centro o en su defecto del Director General del Sistema Penitenciario</w:t>
      </w:r>
      <w:r w:rsidR="004C050A">
        <w:rPr>
          <w:lang w:val="es-GT"/>
        </w:rPr>
        <w:t>;</w:t>
      </w:r>
      <w:r w:rsidRPr="004E5DF6">
        <w:rPr>
          <w:lang w:val="es-GT"/>
        </w:rPr>
        <w:t xml:space="preserve"> en consecuencia</w:t>
      </w:r>
      <w:r w:rsidR="004C050A">
        <w:rPr>
          <w:lang w:val="es-GT"/>
        </w:rPr>
        <w:t>,</w:t>
      </w:r>
      <w:r w:rsidRPr="004E5DF6">
        <w:rPr>
          <w:lang w:val="es-GT"/>
        </w:rPr>
        <w:t xml:space="preserve"> nadie más está facultado para ejercer dicha potestad</w:t>
      </w:r>
      <w:r w:rsidR="004C050A">
        <w:rPr>
          <w:lang w:val="es-GT"/>
        </w:rPr>
        <w:t>, p</w:t>
      </w:r>
      <w:r w:rsidRPr="004E5DF6">
        <w:rPr>
          <w:lang w:val="es-GT"/>
        </w:rPr>
        <w:t xml:space="preserve">or lo que una vez recibida la denuncia por el director del centro penitenciario, señalará audiencia dentro del plazo de tres días, en la cual se oirá a la persona supuestamente infractora y se recibirá la prueba ofrecida. El director resolverá lo procedente dentro de las 48 horas siguientes. En el trámite de este procedimiento no será necesaria la defensa técnica. </w:t>
      </w:r>
      <w:r w:rsidR="00E8778C">
        <w:rPr>
          <w:lang w:val="es-GT"/>
        </w:rPr>
        <w:t xml:space="preserve"> </w:t>
      </w:r>
    </w:p>
    <w:p w:rsidR="00E8778C" w:rsidRDefault="004E5DF6" w:rsidP="004E5DF6">
      <w:pPr>
        <w:pStyle w:val="SingleTxtG"/>
        <w:rPr>
          <w:lang w:val="es-GT"/>
        </w:rPr>
      </w:pPr>
      <w:r w:rsidRPr="004E5DF6">
        <w:rPr>
          <w:bCs/>
          <w:iCs/>
          <w:lang w:val="es-GT"/>
        </w:rPr>
        <w:t>332.</w:t>
      </w:r>
      <w:r w:rsidRPr="004E5DF6">
        <w:rPr>
          <w:bCs/>
          <w:iCs/>
          <w:lang w:val="es-GT"/>
        </w:rPr>
        <w:tab/>
      </w:r>
      <w:r w:rsidRPr="004E5DF6">
        <w:rPr>
          <w:lang w:val="es-GT"/>
        </w:rPr>
        <w:t xml:space="preserve">Ninguna persona reclusa puede ser sancionada sin que previamente se haya comprobado el hecho que se le atribuye. Contra las resoluciones dictadas en materia penitenciaria procede el recurso de </w:t>
      </w:r>
      <w:r w:rsidRPr="004E5DF6">
        <w:rPr>
          <w:lang w:val="es-MX"/>
        </w:rPr>
        <w:t>revocatoria</w:t>
      </w:r>
      <w:r w:rsidR="004C050A">
        <w:rPr>
          <w:lang w:val="es-MX"/>
        </w:rPr>
        <w:t>,</w:t>
      </w:r>
      <w:r w:rsidRPr="004E5DF6">
        <w:rPr>
          <w:lang w:val="es-GT"/>
        </w:rPr>
        <w:t xml:space="preserve"> el cual deberá interponerse ante quien dictó la resolución que se impugna, excepto las resoluciones originarias emitidas por el Ministro de Gobernación, contra las cuales podrá plantearse el recurso de reposición. La interposición, requisitos, plazos, trámite y resolución de los recursos indicados, se rige por las disposiciones establecidas en </w:t>
      </w:r>
      <w:smartTag w:uri="urn:schemas-microsoft-com:office:smarttags" w:element="PersonName">
        <w:smartTagPr>
          <w:attr w:name="ProductID" w:val="la Ley"/>
        </w:smartTagPr>
        <w:r w:rsidRPr="004E5DF6">
          <w:rPr>
            <w:lang w:val="es-GT"/>
          </w:rPr>
          <w:t>la Ley</w:t>
        </w:r>
      </w:smartTag>
      <w:r w:rsidRPr="004E5DF6">
        <w:rPr>
          <w:lang w:val="es-GT"/>
        </w:rPr>
        <w:t xml:space="preserve"> de lo Contencioso Administrativo.</w:t>
      </w:r>
      <w:r w:rsidR="00E8778C">
        <w:rPr>
          <w:lang w:val="es-GT"/>
        </w:rPr>
        <w:t xml:space="preserve"> </w:t>
      </w:r>
    </w:p>
    <w:p w:rsidR="00E8778C" w:rsidRDefault="00370CFF" w:rsidP="00370CFF">
      <w:pPr>
        <w:pStyle w:val="H4G"/>
        <w:rPr>
          <w:lang w:val="es-GT"/>
        </w:rPr>
      </w:pPr>
      <w:r>
        <w:rPr>
          <w:lang w:val="es-GT"/>
        </w:rPr>
        <w:tab/>
      </w:r>
      <w:r w:rsidR="004E5DF6" w:rsidRPr="004E5DF6">
        <w:rPr>
          <w:lang w:val="es-GT"/>
        </w:rPr>
        <w:t>iv)</w:t>
      </w:r>
      <w:r>
        <w:rPr>
          <w:lang w:val="es-GT"/>
        </w:rPr>
        <w:tab/>
      </w:r>
      <w:r w:rsidR="004E5DF6" w:rsidRPr="004E5DF6">
        <w:rPr>
          <w:lang w:val="es-GT"/>
        </w:rPr>
        <w:t>Control de ingreso</w:t>
      </w:r>
      <w:r w:rsidR="00E8778C">
        <w:rPr>
          <w:lang w:val="es-GT"/>
        </w:rPr>
        <w:t xml:space="preserve"> </w:t>
      </w:r>
    </w:p>
    <w:p w:rsidR="00E8778C" w:rsidRDefault="004E5DF6" w:rsidP="004E5DF6">
      <w:pPr>
        <w:pStyle w:val="SingleTxtG"/>
        <w:rPr>
          <w:lang w:val="es-GT"/>
        </w:rPr>
      </w:pPr>
      <w:r w:rsidRPr="004E5DF6">
        <w:rPr>
          <w:bCs/>
          <w:iCs/>
          <w:lang w:val="es-GT"/>
        </w:rPr>
        <w:t>333.</w:t>
      </w:r>
      <w:r w:rsidRPr="004E5DF6">
        <w:rPr>
          <w:bCs/>
          <w:iCs/>
          <w:lang w:val="es-GT"/>
        </w:rPr>
        <w:tab/>
      </w:r>
      <w:r w:rsidRPr="004E5DF6">
        <w:rPr>
          <w:lang w:val="es-GT"/>
        </w:rPr>
        <w:t xml:space="preserve">Al momento del ingreso de toda persona privada de libertad por orden judicial a los centros a cargo de </w:t>
      </w:r>
      <w:smartTag w:uri="urn:schemas-microsoft-com:office:smarttags" w:element="PersonName">
        <w:smartTagPr>
          <w:attr w:name="ProductID" w:val="la Direcci￳n General"/>
        </w:smartTagPr>
        <w:r w:rsidRPr="004E5DF6">
          <w:rPr>
            <w:lang w:val="es-GT"/>
          </w:rPr>
          <w:t>la Dirección General</w:t>
        </w:r>
      </w:smartTag>
      <w:r w:rsidRPr="004E5DF6">
        <w:rPr>
          <w:lang w:val="es-GT"/>
        </w:rPr>
        <w:t xml:space="preserve"> del Sistema Penitenciario, antes de ubicarlo en los sectores, el </w:t>
      </w:r>
      <w:r w:rsidR="006A663E" w:rsidRPr="004E5DF6">
        <w:rPr>
          <w:lang w:val="es-MX"/>
        </w:rPr>
        <w:t>alcaide</w:t>
      </w:r>
      <w:r w:rsidR="006A663E" w:rsidRPr="004E5DF6">
        <w:rPr>
          <w:lang w:val="es-GT"/>
        </w:rPr>
        <w:t xml:space="preserve"> o la rectora</w:t>
      </w:r>
      <w:r w:rsidR="006A663E">
        <w:rPr>
          <w:lang w:val="es-GT"/>
        </w:rPr>
        <w:t>,</w:t>
      </w:r>
      <w:r w:rsidR="006A663E" w:rsidRPr="004E5DF6">
        <w:rPr>
          <w:lang w:val="es-GT"/>
        </w:rPr>
        <w:t xml:space="preserve"> </w:t>
      </w:r>
      <w:r w:rsidRPr="004E5DF6">
        <w:rPr>
          <w:lang w:val="es-GT"/>
        </w:rPr>
        <w:t xml:space="preserve">junto al digitador del </w:t>
      </w:r>
      <w:r w:rsidR="006A663E">
        <w:rPr>
          <w:lang w:val="es-GT"/>
        </w:rPr>
        <w:t>c</w:t>
      </w:r>
      <w:r w:rsidRPr="004E5DF6">
        <w:rPr>
          <w:lang w:val="es-GT"/>
        </w:rPr>
        <w:t>entro</w:t>
      </w:r>
      <w:r w:rsidR="006A663E">
        <w:rPr>
          <w:lang w:val="es-GT"/>
        </w:rPr>
        <w:t>,</w:t>
      </w:r>
      <w:r w:rsidRPr="004E5DF6">
        <w:rPr>
          <w:lang w:val="es-GT"/>
        </w:rPr>
        <w:t xml:space="preserve"> llenan la ficha de ingreso en la cual consta toda la información personal y la situación jurídica, además de existir un apartado para observaciones en el cual se deja constancia de cualquier situación especial o extraordinaria que desee manifestar por su seguridad el privado de libertad. Adicionalmente, se le toma una fotografía y deja sus impresiones digitales en la ficha. </w:t>
      </w:r>
      <w:r w:rsidR="00F2349A">
        <w:rPr>
          <w:lang w:val="es-GT"/>
        </w:rPr>
        <w:t>Asimismo</w:t>
      </w:r>
      <w:r w:rsidRPr="004E5DF6">
        <w:rPr>
          <w:lang w:val="es-GT"/>
        </w:rPr>
        <w:t xml:space="preserve">, dentro del equipo multidisciplinario de cada centro hay un </w:t>
      </w:r>
      <w:r w:rsidR="006A663E">
        <w:rPr>
          <w:lang w:val="es-GT"/>
        </w:rPr>
        <w:t>a</w:t>
      </w:r>
      <w:r w:rsidRPr="004E5DF6">
        <w:rPr>
          <w:lang w:val="es-GT"/>
        </w:rPr>
        <w:t xml:space="preserve">bogado o en su defecto un estudiante de derecho encargado del área jurídica que tiene el deber de llevar el control de los expedientes de cada uno de los reclusos. </w:t>
      </w:r>
      <w:r w:rsidR="00E8778C">
        <w:rPr>
          <w:lang w:val="es-GT"/>
        </w:rPr>
        <w:t xml:space="preserve"> </w:t>
      </w:r>
    </w:p>
    <w:p w:rsidR="00E8778C" w:rsidRDefault="004E5DF6" w:rsidP="004E5DF6">
      <w:pPr>
        <w:pStyle w:val="SingleTxtG"/>
        <w:rPr>
          <w:lang w:val="es-GT"/>
        </w:rPr>
      </w:pPr>
      <w:r w:rsidRPr="004E5DF6">
        <w:rPr>
          <w:bCs/>
          <w:iCs/>
          <w:lang w:val="es-GT"/>
        </w:rPr>
        <w:t>334.</w:t>
      </w:r>
      <w:r w:rsidRPr="004E5DF6">
        <w:rPr>
          <w:bCs/>
          <w:iCs/>
          <w:lang w:val="es-GT"/>
        </w:rPr>
        <w:tab/>
      </w:r>
      <w:r w:rsidRPr="004E5DF6">
        <w:rPr>
          <w:lang w:val="es-GT"/>
        </w:rPr>
        <w:t xml:space="preserve">No se recibe en los </w:t>
      </w:r>
      <w:r w:rsidR="006A663E">
        <w:rPr>
          <w:lang w:val="es-GT"/>
        </w:rPr>
        <w:t>c</w:t>
      </w:r>
      <w:r w:rsidRPr="004E5DF6">
        <w:rPr>
          <w:lang w:val="es-GT"/>
        </w:rPr>
        <w:t xml:space="preserve">entros a personas aprehendidas que no hayan sido presentadas ante la autoridad </w:t>
      </w:r>
      <w:r w:rsidRPr="004E5DF6">
        <w:rPr>
          <w:lang w:val="es-MX"/>
        </w:rPr>
        <w:t>judicial</w:t>
      </w:r>
      <w:r w:rsidRPr="004E5DF6">
        <w:rPr>
          <w:lang w:val="es-GT"/>
        </w:rPr>
        <w:t xml:space="preserve"> competente que decida su situación jurídica, evitando de esta manera cualquier situación de detención ilegal en los </w:t>
      </w:r>
      <w:r w:rsidR="006A663E">
        <w:rPr>
          <w:lang w:val="es-GT"/>
        </w:rPr>
        <w:t>c</w:t>
      </w:r>
      <w:r w:rsidRPr="004E5DF6">
        <w:rPr>
          <w:lang w:val="es-GT"/>
        </w:rPr>
        <w:t>entros.</w:t>
      </w:r>
      <w:r w:rsidR="00E8778C">
        <w:rPr>
          <w:lang w:val="es-GT"/>
        </w:rPr>
        <w:t xml:space="preserve"> </w:t>
      </w:r>
    </w:p>
    <w:p w:rsidR="00E8778C" w:rsidRDefault="004E5DF6" w:rsidP="00370CFF">
      <w:pPr>
        <w:pStyle w:val="H4G"/>
        <w:rPr>
          <w:lang w:val="es-GT"/>
        </w:rPr>
      </w:pPr>
      <w:r w:rsidRPr="004E5DF6">
        <w:rPr>
          <w:lang w:val="es-GT"/>
        </w:rPr>
        <w:tab/>
        <w:t>v)</w:t>
      </w:r>
      <w:r w:rsidR="00370CFF">
        <w:rPr>
          <w:lang w:val="es-GT"/>
        </w:rPr>
        <w:tab/>
      </w:r>
      <w:r w:rsidRPr="004E5DF6">
        <w:rPr>
          <w:lang w:val="es-GT"/>
        </w:rPr>
        <w:t>Acceso a servicios básicos</w:t>
      </w:r>
      <w:r w:rsidR="00E8778C">
        <w:rPr>
          <w:lang w:val="es-GT"/>
        </w:rPr>
        <w:t xml:space="preserve"> </w:t>
      </w:r>
    </w:p>
    <w:p w:rsidR="00E8778C" w:rsidRDefault="004E5DF6" w:rsidP="004E5DF6">
      <w:pPr>
        <w:pStyle w:val="SingleTxtG"/>
        <w:rPr>
          <w:lang w:val="es-GT"/>
        </w:rPr>
      </w:pPr>
      <w:r w:rsidRPr="004E5DF6">
        <w:rPr>
          <w:bCs/>
          <w:iCs/>
          <w:lang w:val="es-GT"/>
        </w:rPr>
        <w:t>335.</w:t>
      </w:r>
      <w:r w:rsidRPr="004E5DF6">
        <w:rPr>
          <w:bCs/>
          <w:iCs/>
          <w:lang w:val="es-GT"/>
        </w:rPr>
        <w:tab/>
      </w:r>
      <w:r w:rsidRPr="004E5DF6">
        <w:rPr>
          <w:lang w:val="es-GT"/>
        </w:rPr>
        <w:t>La atención médica a las personas privadas</w:t>
      </w:r>
      <w:r w:rsidR="00E8778C">
        <w:rPr>
          <w:lang w:val="es-GT"/>
        </w:rPr>
        <w:t xml:space="preserve"> </w:t>
      </w:r>
      <w:r w:rsidRPr="004E5DF6">
        <w:rPr>
          <w:lang w:val="es-GT"/>
        </w:rPr>
        <w:t>de libertad</w:t>
      </w:r>
      <w:r w:rsidR="00E8778C">
        <w:rPr>
          <w:lang w:val="es-GT"/>
        </w:rPr>
        <w:t xml:space="preserve"> </w:t>
      </w:r>
      <w:r w:rsidRPr="004E5DF6">
        <w:rPr>
          <w:lang w:val="es-GT"/>
        </w:rPr>
        <w:t xml:space="preserve">es brindada en el momento que la soliciten de la forma que se detalla en el </w:t>
      </w:r>
      <w:r w:rsidR="009F213B">
        <w:rPr>
          <w:lang w:val="es-GT"/>
        </w:rPr>
        <w:t>párrafo 337</w:t>
      </w:r>
      <w:r w:rsidRPr="004E5DF6">
        <w:rPr>
          <w:lang w:val="es-GT"/>
        </w:rPr>
        <w:t xml:space="preserve"> del presente informe. Con relación a las visitas a los internos, ésta se establece mediante calendarización semanal</w:t>
      </w:r>
      <w:r w:rsidR="00E8778C">
        <w:rPr>
          <w:lang w:val="es-GT"/>
        </w:rPr>
        <w:t xml:space="preserve"> </w:t>
      </w:r>
      <w:r w:rsidRPr="004E5DF6">
        <w:rPr>
          <w:lang w:val="es-GT"/>
        </w:rPr>
        <w:t xml:space="preserve">y por sectores, debido a que no es posible </w:t>
      </w:r>
      <w:r w:rsidRPr="004E5DF6">
        <w:rPr>
          <w:lang w:val="es-MX"/>
        </w:rPr>
        <w:t>permitir</w:t>
      </w:r>
      <w:r w:rsidRPr="004E5DF6">
        <w:rPr>
          <w:lang w:val="es-GT"/>
        </w:rPr>
        <w:t xml:space="preserve"> diariamente a toda la población la visita, ya que no se cuenta con el personal de seguridad necesario y primordialmente con el espacio para albergar a todos los familiares y ami</w:t>
      </w:r>
      <w:r w:rsidRPr="004E5DF6">
        <w:rPr>
          <w:lang w:val="es-MX"/>
        </w:rPr>
        <w:t xml:space="preserve">gos </w:t>
      </w:r>
      <w:r w:rsidRPr="004E5DF6">
        <w:rPr>
          <w:lang w:val="es-GT"/>
        </w:rPr>
        <w:t>que acuden a los centros.</w:t>
      </w:r>
      <w:r w:rsidR="00E8778C">
        <w:rPr>
          <w:lang w:val="es-GT"/>
        </w:rPr>
        <w:t xml:space="preserve"> </w:t>
      </w:r>
      <w:r w:rsidRPr="004E5DF6">
        <w:rPr>
          <w:lang w:val="es-GT"/>
        </w:rPr>
        <w:t>En los párrafos siguientes se</w:t>
      </w:r>
      <w:r w:rsidR="00E8778C">
        <w:rPr>
          <w:lang w:val="es-GT"/>
        </w:rPr>
        <w:t xml:space="preserve"> </w:t>
      </w:r>
      <w:r w:rsidRPr="004E5DF6">
        <w:rPr>
          <w:lang w:val="es-GT"/>
        </w:rPr>
        <w:t>abordan otros aspectos relacionados con el acceso de las personas privadas de libertad a un abogado defensor, atención médica</w:t>
      </w:r>
      <w:r w:rsidR="00E8778C">
        <w:rPr>
          <w:lang w:val="es-GT"/>
        </w:rPr>
        <w:t xml:space="preserve"> </w:t>
      </w:r>
      <w:r w:rsidRPr="004E5DF6">
        <w:rPr>
          <w:lang w:val="es-GT"/>
        </w:rPr>
        <w:t>y actividades educativas y laborales.</w:t>
      </w:r>
      <w:r w:rsidR="00E8778C">
        <w:rPr>
          <w:lang w:val="es-GT"/>
        </w:rPr>
        <w:t xml:space="preserve"> </w:t>
      </w:r>
    </w:p>
    <w:p w:rsidR="00E8778C" w:rsidRDefault="00370CFF" w:rsidP="00370CFF">
      <w:pPr>
        <w:pStyle w:val="H56G"/>
        <w:rPr>
          <w:lang w:val="es-GT"/>
        </w:rPr>
      </w:pPr>
      <w:r>
        <w:rPr>
          <w:lang w:val="es-GT"/>
        </w:rPr>
        <w:tab/>
      </w:r>
      <w:r>
        <w:rPr>
          <w:lang w:val="es-GT"/>
        </w:rPr>
        <w:tab/>
      </w:r>
      <w:r w:rsidR="004E5DF6" w:rsidRPr="004E5DF6">
        <w:rPr>
          <w:lang w:val="es-GT"/>
        </w:rPr>
        <w:t>Acceso a</w:t>
      </w:r>
      <w:r w:rsidR="00E8778C">
        <w:rPr>
          <w:lang w:val="es-GT"/>
        </w:rPr>
        <w:t xml:space="preserve"> </w:t>
      </w:r>
      <w:r w:rsidR="004E5DF6" w:rsidRPr="004E5DF6">
        <w:rPr>
          <w:lang w:val="es-GT"/>
        </w:rPr>
        <w:t xml:space="preserve">un </w:t>
      </w:r>
      <w:r w:rsidRPr="004E5DF6">
        <w:rPr>
          <w:lang w:val="es-GT"/>
        </w:rPr>
        <w:t>abogado defensor</w:t>
      </w:r>
      <w:r>
        <w:rPr>
          <w:lang w:val="es-GT"/>
        </w:rPr>
        <w:t xml:space="preserve"> </w:t>
      </w:r>
    </w:p>
    <w:p w:rsidR="00E8778C" w:rsidRDefault="004E5DF6" w:rsidP="004E5DF6">
      <w:pPr>
        <w:pStyle w:val="SingleTxtG"/>
        <w:rPr>
          <w:lang w:val="es-GT"/>
        </w:rPr>
      </w:pPr>
      <w:r w:rsidRPr="004E5DF6">
        <w:rPr>
          <w:bCs/>
          <w:iCs/>
          <w:lang w:val="es-GT"/>
        </w:rPr>
        <w:t>336.</w:t>
      </w:r>
      <w:r w:rsidRPr="004E5DF6">
        <w:rPr>
          <w:bCs/>
          <w:iCs/>
          <w:lang w:val="es-GT"/>
        </w:rPr>
        <w:tab/>
      </w:r>
      <w:r w:rsidRPr="004E5DF6">
        <w:rPr>
          <w:lang w:val="es-GT"/>
        </w:rPr>
        <w:t xml:space="preserve">Cada una de las personas reclusas tiene el derecho de ser asistida por su </w:t>
      </w:r>
      <w:r w:rsidR="006A663E" w:rsidRPr="004E5DF6">
        <w:rPr>
          <w:lang w:val="es-GT"/>
        </w:rPr>
        <w:t xml:space="preserve">abogado defensor en </w:t>
      </w:r>
      <w:r w:rsidRPr="004E5DF6">
        <w:rPr>
          <w:lang w:val="es-GT"/>
        </w:rPr>
        <w:t>el momento que lo requieran</w:t>
      </w:r>
      <w:r w:rsidR="006A663E">
        <w:rPr>
          <w:lang w:val="es-GT"/>
        </w:rPr>
        <w:t>;</w:t>
      </w:r>
      <w:r w:rsidRPr="004E5DF6">
        <w:rPr>
          <w:lang w:val="es-GT"/>
        </w:rPr>
        <w:t xml:space="preserve"> este profesional puede ser un </w:t>
      </w:r>
      <w:r w:rsidR="006A663E" w:rsidRPr="004E5DF6">
        <w:rPr>
          <w:lang w:val="es-GT"/>
        </w:rPr>
        <w:t xml:space="preserve">defensor público </w:t>
      </w:r>
      <w:r w:rsidRPr="004E5DF6">
        <w:rPr>
          <w:lang w:val="es-GT"/>
        </w:rPr>
        <w:t xml:space="preserve">designado por el Instituto </w:t>
      </w:r>
      <w:r w:rsidRPr="004E5DF6">
        <w:rPr>
          <w:lang w:val="es-MX"/>
        </w:rPr>
        <w:t>de</w:t>
      </w:r>
      <w:r w:rsidRPr="004E5DF6">
        <w:rPr>
          <w:lang w:val="es-GT"/>
        </w:rPr>
        <w:t xml:space="preserve"> </w:t>
      </w:r>
      <w:smartTag w:uri="urn:schemas-microsoft-com:office:smarttags" w:element="PersonName">
        <w:smartTagPr>
          <w:attr w:name="ProductID" w:val="la Defensa P￺blica"/>
        </w:smartTagPr>
        <w:r w:rsidRPr="004E5DF6">
          <w:rPr>
            <w:lang w:val="es-GT"/>
          </w:rPr>
          <w:t>la Defensa Pública</w:t>
        </w:r>
      </w:smartTag>
      <w:r w:rsidRPr="004E5DF6">
        <w:rPr>
          <w:lang w:val="es-GT"/>
        </w:rPr>
        <w:t xml:space="preserve"> Penal o bien ser particular, pagado por el propio privado de libertad, familiares o amigos. En el caso de las personas que necesitan un intérprete, al momento de presentarse una necesidad de esta índole se recurre a la traducción por parte de algún funcionario o empleado del Sistema Penitenciario, que domine el idioma y le pueda hacer saber sus derechos y obligaciones y le permita darse a entender.</w:t>
      </w:r>
      <w:r w:rsidR="00E8778C">
        <w:rPr>
          <w:lang w:val="es-GT"/>
        </w:rPr>
        <w:t xml:space="preserve"> </w:t>
      </w:r>
    </w:p>
    <w:p w:rsidR="00E8778C" w:rsidRDefault="00370CFF" w:rsidP="00370CFF">
      <w:pPr>
        <w:pStyle w:val="H56G"/>
        <w:rPr>
          <w:lang w:val="es-GT"/>
        </w:rPr>
      </w:pPr>
      <w:r>
        <w:rPr>
          <w:lang w:val="es-GT"/>
        </w:rPr>
        <w:tab/>
      </w:r>
      <w:r>
        <w:rPr>
          <w:lang w:val="es-GT"/>
        </w:rPr>
        <w:tab/>
      </w:r>
      <w:r w:rsidR="004E5DF6" w:rsidRPr="004E5DF6">
        <w:rPr>
          <w:lang w:val="es-GT"/>
        </w:rPr>
        <w:t>Acceso a</w:t>
      </w:r>
      <w:r w:rsidR="00E8778C">
        <w:rPr>
          <w:lang w:val="es-GT"/>
        </w:rPr>
        <w:t xml:space="preserve"> </w:t>
      </w:r>
      <w:r w:rsidR="004E5DF6" w:rsidRPr="004E5DF6">
        <w:rPr>
          <w:lang w:val="es-GT"/>
        </w:rPr>
        <w:t>atención médica</w:t>
      </w:r>
      <w:r w:rsidR="00E8778C">
        <w:rPr>
          <w:lang w:val="es-GT"/>
        </w:rPr>
        <w:t xml:space="preserve"> </w:t>
      </w:r>
    </w:p>
    <w:p w:rsidR="00E8778C" w:rsidRDefault="004E5DF6" w:rsidP="004E5DF6">
      <w:pPr>
        <w:pStyle w:val="SingleTxtG"/>
        <w:rPr>
          <w:lang w:val="es-GT"/>
        </w:rPr>
      </w:pPr>
      <w:r w:rsidRPr="004E5DF6">
        <w:rPr>
          <w:bCs/>
          <w:iCs/>
          <w:lang w:val="es-GT"/>
        </w:rPr>
        <w:t>337.</w:t>
      </w:r>
      <w:r w:rsidRPr="004E5DF6">
        <w:rPr>
          <w:bCs/>
          <w:iCs/>
          <w:lang w:val="es-GT"/>
        </w:rPr>
        <w:tab/>
      </w:r>
      <w:r w:rsidRPr="004E5DF6">
        <w:rPr>
          <w:lang w:val="es-GT"/>
        </w:rPr>
        <w:t xml:space="preserve">En caso de gravedad o cuando las personas reclusas lo soliciten, tienen derecho a ser asistidas por médicos particulares, o a recibir atención en instituciones públicas y/o privadas a su costa, previo dictamen favorable del </w:t>
      </w:r>
      <w:r w:rsidR="006A663E" w:rsidRPr="004E5DF6">
        <w:rPr>
          <w:lang w:val="es-GT"/>
        </w:rPr>
        <w:t xml:space="preserve">médico forense y </w:t>
      </w:r>
      <w:r w:rsidRPr="004E5DF6">
        <w:rPr>
          <w:lang w:val="es-GT"/>
        </w:rPr>
        <w:t xml:space="preserve">del Ministerio Público y con autorización del </w:t>
      </w:r>
      <w:r w:rsidR="006A663E" w:rsidRPr="004E5DF6">
        <w:rPr>
          <w:lang w:val="es-GT"/>
        </w:rPr>
        <w:t xml:space="preserve">juez </w:t>
      </w:r>
      <w:r w:rsidRPr="004E5DF6">
        <w:rPr>
          <w:lang w:val="es-GT"/>
        </w:rPr>
        <w:t xml:space="preserve">respectivo, salvo </w:t>
      </w:r>
      <w:r w:rsidRPr="004E5DF6">
        <w:rPr>
          <w:lang w:val="es-MX"/>
        </w:rPr>
        <w:t>casos</w:t>
      </w:r>
      <w:r w:rsidRPr="004E5DF6">
        <w:rPr>
          <w:lang w:val="es-GT"/>
        </w:rPr>
        <w:t xml:space="preserve"> de extrema urgencia en los cuales pueden salir con autorización del </w:t>
      </w:r>
      <w:r w:rsidR="006A663E" w:rsidRPr="004E5DF6">
        <w:rPr>
          <w:lang w:val="es-GT"/>
        </w:rPr>
        <w:t>director del c</w:t>
      </w:r>
      <w:r w:rsidRPr="004E5DF6">
        <w:rPr>
          <w:lang w:val="es-GT"/>
        </w:rPr>
        <w:t xml:space="preserve">entro, quien debe notificar inmediatamente al </w:t>
      </w:r>
      <w:r w:rsidR="006A663E" w:rsidRPr="004E5DF6">
        <w:rPr>
          <w:lang w:val="es-GT"/>
        </w:rPr>
        <w:t>juez competente</w:t>
      </w:r>
      <w:r w:rsidRPr="004E5DF6">
        <w:rPr>
          <w:lang w:val="es-GT"/>
        </w:rPr>
        <w:t xml:space="preserve">. </w:t>
      </w:r>
      <w:r w:rsidR="00E8778C">
        <w:rPr>
          <w:lang w:val="es-GT"/>
        </w:rPr>
        <w:t xml:space="preserve"> </w:t>
      </w:r>
    </w:p>
    <w:p w:rsidR="00E8778C" w:rsidRDefault="00370CFF" w:rsidP="00370CFF">
      <w:pPr>
        <w:pStyle w:val="H56G"/>
        <w:rPr>
          <w:lang w:val="es-GT"/>
        </w:rPr>
      </w:pPr>
      <w:r>
        <w:rPr>
          <w:lang w:val="es-GT"/>
        </w:rPr>
        <w:tab/>
      </w:r>
      <w:r>
        <w:rPr>
          <w:lang w:val="es-GT"/>
        </w:rPr>
        <w:tab/>
      </w:r>
      <w:r w:rsidR="004E5DF6" w:rsidRPr="004E5DF6">
        <w:rPr>
          <w:lang w:val="es-GT"/>
        </w:rPr>
        <w:t>Acceso a actividades educativas, laborales, deportivas y culturales</w:t>
      </w:r>
      <w:r w:rsidR="00E8778C">
        <w:rPr>
          <w:lang w:val="es-GT"/>
        </w:rPr>
        <w:t xml:space="preserve"> </w:t>
      </w:r>
    </w:p>
    <w:p w:rsidR="00E8778C" w:rsidRDefault="004E5DF6" w:rsidP="004E5DF6">
      <w:pPr>
        <w:pStyle w:val="SingleTxtG"/>
        <w:rPr>
          <w:lang w:val="es-GT"/>
        </w:rPr>
      </w:pPr>
      <w:r w:rsidRPr="004E5DF6">
        <w:rPr>
          <w:bCs/>
          <w:iCs/>
          <w:lang w:val="es-GT"/>
        </w:rPr>
        <w:t>338.</w:t>
      </w:r>
      <w:r w:rsidRPr="004E5DF6">
        <w:rPr>
          <w:bCs/>
          <w:iCs/>
          <w:lang w:val="es-GT"/>
        </w:rPr>
        <w:tab/>
      </w:r>
      <w:r w:rsidRPr="004E5DF6">
        <w:rPr>
          <w:lang w:val="es-GT"/>
        </w:rPr>
        <w:t xml:space="preserve">En cumplimiento de lo determinado en </w:t>
      </w:r>
      <w:smartTag w:uri="urn:schemas-microsoft-com:office:smarttags" w:element="PersonName">
        <w:smartTagPr>
          <w:attr w:name="ProductID" w:val="la Ley"/>
        </w:smartTagPr>
        <w:r w:rsidRPr="004E5DF6">
          <w:rPr>
            <w:lang w:val="es-GT"/>
          </w:rPr>
          <w:t>la Ley</w:t>
        </w:r>
      </w:smartTag>
      <w:r w:rsidRPr="004E5DF6">
        <w:rPr>
          <w:lang w:val="es-GT"/>
        </w:rPr>
        <w:t xml:space="preserve"> del Régimen Penitenciario, las autoridades en los </w:t>
      </w:r>
      <w:r w:rsidR="006A663E" w:rsidRPr="004E5DF6">
        <w:rPr>
          <w:lang w:val="es-GT"/>
        </w:rPr>
        <w:t xml:space="preserve">centros preventivos </w:t>
      </w:r>
      <w:r w:rsidRPr="004E5DF6">
        <w:rPr>
          <w:lang w:val="es-GT"/>
        </w:rPr>
        <w:t>deberán favorecer el desarrollo de actividades educativas, laborales, deportivas y culturales, tomando en cuenta que las personas detenidas preventivamente únicamente se hallan privadas de su libertad en la medida que sirva para impedir su fuga o la obstrucción de la averiguación de la verdad. En consecuencia, no se le</w:t>
      </w:r>
      <w:r w:rsidR="006A663E">
        <w:rPr>
          <w:lang w:val="es-GT"/>
        </w:rPr>
        <w:t>s</w:t>
      </w:r>
      <w:r w:rsidRPr="004E5DF6">
        <w:rPr>
          <w:lang w:val="es-GT"/>
        </w:rPr>
        <w:t xml:space="preserve"> puede privar de sus derechos o facultades ni obligar</w:t>
      </w:r>
      <w:r w:rsidR="006A663E">
        <w:rPr>
          <w:lang w:val="es-GT"/>
        </w:rPr>
        <w:t>les</w:t>
      </w:r>
      <w:r w:rsidRPr="004E5DF6">
        <w:rPr>
          <w:lang w:val="es-GT"/>
        </w:rPr>
        <w:t xml:space="preserve"> a realizar otras actividades penitenciarias que aquellas vinculadas con la finalidad de su detención. La persona detenida preventivamente tiene el derecho a ser tratada como inocente</w:t>
      </w:r>
      <w:r w:rsidR="006A663E">
        <w:rPr>
          <w:lang w:val="es-GT"/>
        </w:rPr>
        <w:t>;</w:t>
      </w:r>
      <w:r w:rsidRPr="004E5DF6">
        <w:rPr>
          <w:lang w:val="es-GT"/>
        </w:rPr>
        <w:t xml:space="preserve"> sin embargo</w:t>
      </w:r>
      <w:r w:rsidR="006A663E">
        <w:rPr>
          <w:lang w:val="es-GT"/>
        </w:rPr>
        <w:t>,</w:t>
      </w:r>
      <w:r w:rsidRPr="004E5DF6">
        <w:rPr>
          <w:lang w:val="es-GT"/>
        </w:rPr>
        <w:t xml:space="preserve"> los programas y actividades que propicien la rehabilitación son accesibles a la totalidad de privados de libertad sin diferenciación alguna. Dentro de las medidas y programas se encuentran:</w:t>
      </w:r>
      <w:r w:rsidR="00E8778C">
        <w:rPr>
          <w:lang w:val="es-GT"/>
        </w:rPr>
        <w:t xml:space="preserve"> </w:t>
      </w:r>
    </w:p>
    <w:p w:rsidR="00E8778C" w:rsidRDefault="00370CFF" w:rsidP="00370CFF">
      <w:pPr>
        <w:pStyle w:val="H56G"/>
        <w:rPr>
          <w:lang w:val="es-GT"/>
        </w:rPr>
      </w:pPr>
      <w:r>
        <w:rPr>
          <w:lang w:val="es-GT"/>
        </w:rPr>
        <w:tab/>
      </w:r>
      <w:r>
        <w:rPr>
          <w:lang w:val="es-GT"/>
        </w:rPr>
        <w:tab/>
      </w:r>
      <w:r w:rsidR="004E5DF6" w:rsidRPr="004E5DF6">
        <w:rPr>
          <w:lang w:val="es-GT"/>
        </w:rPr>
        <w:t>Medidas o programas de rehabilitación (trabajo y educación)</w:t>
      </w:r>
      <w:r w:rsidR="00E8778C">
        <w:rPr>
          <w:lang w:val="es-GT"/>
        </w:rPr>
        <w:t xml:space="preserve"> </w:t>
      </w:r>
    </w:p>
    <w:p w:rsidR="00E8778C" w:rsidRDefault="004E5DF6" w:rsidP="004E5DF6">
      <w:pPr>
        <w:pStyle w:val="SingleTxtG"/>
        <w:rPr>
          <w:lang w:val="es-GT"/>
        </w:rPr>
      </w:pPr>
      <w:r w:rsidRPr="004E5DF6">
        <w:rPr>
          <w:bCs/>
          <w:iCs/>
          <w:lang w:val="es-GT"/>
        </w:rPr>
        <w:t>339.</w:t>
      </w:r>
      <w:r w:rsidRPr="004E5DF6">
        <w:rPr>
          <w:bCs/>
          <w:iCs/>
          <w:lang w:val="es-GT"/>
        </w:rPr>
        <w:tab/>
      </w:r>
      <w:r w:rsidRPr="004E5DF6">
        <w:rPr>
          <w:lang w:val="es-GT"/>
        </w:rPr>
        <w:t xml:space="preserve">A través de </w:t>
      </w:r>
      <w:smartTag w:uri="urn:schemas-microsoft-com:office:smarttags" w:element="PersonName">
        <w:smartTagPr>
          <w:attr w:name="ProductID" w:val="la Subdirecci￳n"/>
        </w:smartTagPr>
        <w:r w:rsidRPr="004E5DF6">
          <w:rPr>
            <w:lang w:val="es-GT"/>
          </w:rPr>
          <w:t>la Subdirección</w:t>
        </w:r>
      </w:smartTag>
      <w:r w:rsidRPr="004E5DF6">
        <w:rPr>
          <w:lang w:val="es-GT"/>
        </w:rPr>
        <w:t xml:space="preserve"> de Rehabilitación Social, de </w:t>
      </w:r>
      <w:smartTag w:uri="urn:schemas-microsoft-com:office:smarttags" w:element="PersonName">
        <w:smartTagPr>
          <w:attr w:name="ProductID" w:val="la Direcci￳n General"/>
        </w:smartTagPr>
        <w:r w:rsidRPr="004E5DF6">
          <w:rPr>
            <w:lang w:val="es-GT"/>
          </w:rPr>
          <w:t>la Dirección General</w:t>
        </w:r>
      </w:smartTag>
      <w:r w:rsidRPr="004E5DF6">
        <w:rPr>
          <w:lang w:val="es-GT"/>
        </w:rPr>
        <w:t xml:space="preserve"> del Sistema Penitenciario, se canalizan todos los programas y proyectos en todas las disciplinas (educación, trabajo, psicología, psiquiatría, medicina, trabajo social</w:t>
      </w:r>
      <w:r w:rsidR="00E8778C">
        <w:rPr>
          <w:lang w:val="es-GT"/>
        </w:rPr>
        <w:t xml:space="preserve"> </w:t>
      </w:r>
      <w:r w:rsidRPr="004E5DF6">
        <w:rPr>
          <w:lang w:val="es-GT"/>
        </w:rPr>
        <w:t>y jurídico) cuyo propósito es preparar a la población reclusa para inserta</w:t>
      </w:r>
      <w:r w:rsidR="006A663E">
        <w:rPr>
          <w:lang w:val="es-GT"/>
        </w:rPr>
        <w:t>r</w:t>
      </w:r>
      <w:r w:rsidRPr="004E5DF6">
        <w:rPr>
          <w:lang w:val="es-GT"/>
        </w:rPr>
        <w:t>se nuevamente de una manera correcta en la sociedad.</w:t>
      </w:r>
      <w:r w:rsidR="00E8778C">
        <w:rPr>
          <w:lang w:val="es-GT"/>
        </w:rPr>
        <w:t xml:space="preserve"> </w:t>
      </w:r>
    </w:p>
    <w:p w:rsidR="00E8778C" w:rsidRDefault="004E5DF6" w:rsidP="004E5DF6">
      <w:pPr>
        <w:pStyle w:val="SingleTxtG"/>
        <w:rPr>
          <w:lang w:val="es-GT"/>
        </w:rPr>
      </w:pPr>
      <w:r w:rsidRPr="004E5DF6">
        <w:rPr>
          <w:bCs/>
          <w:iCs/>
          <w:lang w:val="es-GT"/>
        </w:rPr>
        <w:t>340.</w:t>
      </w:r>
      <w:r w:rsidRPr="004E5DF6">
        <w:rPr>
          <w:bCs/>
          <w:iCs/>
          <w:lang w:val="es-GT"/>
        </w:rPr>
        <w:tab/>
      </w:r>
      <w:r w:rsidRPr="004E5DF6">
        <w:rPr>
          <w:lang w:val="es-GT"/>
        </w:rPr>
        <w:t xml:space="preserve">A la fecha del presente informe se cuenta únicamente con el apoyo de una organización ajena a </w:t>
      </w:r>
      <w:smartTag w:uri="urn:schemas-microsoft-com:office:smarttags" w:element="PersonName">
        <w:smartTagPr>
          <w:attr w:name="ProductID" w:val="la Direcci￳n General"/>
        </w:smartTagPr>
        <w:r w:rsidRPr="004E5DF6">
          <w:rPr>
            <w:lang w:val="es-GT"/>
          </w:rPr>
          <w:t>la Dirección General</w:t>
        </w:r>
      </w:smartTag>
      <w:r w:rsidRPr="004E5DF6">
        <w:rPr>
          <w:lang w:val="es-GT"/>
        </w:rPr>
        <w:t xml:space="preserve">, que trabaja con jóvenes pandilleros que han decidido dejar sus grupos y tomar una vida social normal, la cual a través de un programa de colocación de jóvenes rehabilitados les busca una oportunidad de trabajo con un salario justo. </w:t>
      </w:r>
      <w:r w:rsidR="00E8778C">
        <w:rPr>
          <w:lang w:val="es-GT"/>
        </w:rPr>
        <w:t xml:space="preserve"> </w:t>
      </w:r>
    </w:p>
    <w:p w:rsidR="00E8778C" w:rsidRDefault="004E5DF6" w:rsidP="004E5DF6">
      <w:pPr>
        <w:pStyle w:val="SingleTxtG"/>
        <w:rPr>
          <w:lang w:val="es-GT"/>
        </w:rPr>
      </w:pPr>
      <w:r w:rsidRPr="004E5DF6">
        <w:rPr>
          <w:bCs/>
          <w:iCs/>
          <w:lang w:val="es-GT"/>
        </w:rPr>
        <w:t>341.</w:t>
      </w:r>
      <w:r w:rsidRPr="004E5DF6">
        <w:rPr>
          <w:bCs/>
          <w:iCs/>
          <w:lang w:val="es-GT"/>
        </w:rPr>
        <w:tab/>
      </w:r>
      <w:r w:rsidRPr="004E5DF6">
        <w:rPr>
          <w:lang w:val="es-GT"/>
        </w:rPr>
        <w:t>Actualmente no existen programas que permitan a personas privadas de libertad trabajar fuera de los centros de reclusión</w:t>
      </w:r>
      <w:r w:rsidR="006A663E">
        <w:rPr>
          <w:lang w:val="es-GT"/>
        </w:rPr>
        <w:t>;</w:t>
      </w:r>
      <w:r w:rsidRPr="004E5DF6">
        <w:rPr>
          <w:lang w:val="es-GT"/>
        </w:rPr>
        <w:t xml:space="preserve"> sin embargo</w:t>
      </w:r>
      <w:r w:rsidR="006A663E">
        <w:rPr>
          <w:lang w:val="es-GT"/>
        </w:rPr>
        <w:t>,</w:t>
      </w:r>
      <w:r w:rsidRPr="004E5DF6">
        <w:rPr>
          <w:lang w:val="es-GT"/>
        </w:rPr>
        <w:t xml:space="preserve"> a</w:t>
      </w:r>
      <w:r w:rsidR="00E8778C">
        <w:rPr>
          <w:lang w:val="es-GT"/>
        </w:rPr>
        <w:t xml:space="preserve"> </w:t>
      </w:r>
      <w:r w:rsidRPr="004E5DF6">
        <w:rPr>
          <w:lang w:val="es-GT"/>
        </w:rPr>
        <w:t xml:space="preserve">partir del mes de abril de 2009 iniciará la aplicación del </w:t>
      </w:r>
      <w:r w:rsidR="006A663E" w:rsidRPr="004E5DF6">
        <w:rPr>
          <w:lang w:val="es-GT"/>
        </w:rPr>
        <w:t xml:space="preserve">régimen progresivo </w:t>
      </w:r>
      <w:r w:rsidRPr="004E5DF6">
        <w:rPr>
          <w:lang w:val="es-GT"/>
        </w:rPr>
        <w:t xml:space="preserve">en todos los centros de detención, mediante el cual se reubicará a la </w:t>
      </w:r>
      <w:r w:rsidRPr="004E5DF6">
        <w:rPr>
          <w:lang w:val="es-MX"/>
        </w:rPr>
        <w:t>población</w:t>
      </w:r>
      <w:r w:rsidRPr="004E5DF6">
        <w:rPr>
          <w:lang w:val="es-GT"/>
        </w:rPr>
        <w:t xml:space="preserve"> reclusa, se les brindará paulatinamente, en coordinación con los jueces contralores de las causas y ejecutorias, la oportunidad de realizar algunas actividades fuera de los centros. </w:t>
      </w:r>
      <w:r w:rsidR="00E8778C">
        <w:rPr>
          <w:lang w:val="es-GT"/>
        </w:rPr>
        <w:t xml:space="preserve"> </w:t>
      </w:r>
    </w:p>
    <w:p w:rsidR="00E8778C" w:rsidRDefault="004E5DF6" w:rsidP="004E5DF6">
      <w:pPr>
        <w:pStyle w:val="SingleTxtG"/>
        <w:rPr>
          <w:lang w:val="es-GT"/>
        </w:rPr>
      </w:pPr>
      <w:r w:rsidRPr="004E5DF6">
        <w:rPr>
          <w:bCs/>
          <w:iCs/>
          <w:lang w:val="es-GT"/>
        </w:rPr>
        <w:t>342.</w:t>
      </w:r>
      <w:r w:rsidRPr="004E5DF6">
        <w:rPr>
          <w:bCs/>
          <w:iCs/>
          <w:lang w:val="es-GT"/>
        </w:rPr>
        <w:tab/>
      </w:r>
      <w:r w:rsidRPr="004E5DF6">
        <w:rPr>
          <w:lang w:val="es-GT"/>
        </w:rPr>
        <w:t xml:space="preserve">El </w:t>
      </w:r>
      <w:r w:rsidR="006A663E" w:rsidRPr="004E5DF6">
        <w:rPr>
          <w:lang w:val="es-GT"/>
        </w:rPr>
        <w:t>régimen progresivo</w:t>
      </w:r>
      <w:r w:rsidRPr="004E5DF6">
        <w:rPr>
          <w:lang w:val="es-GT"/>
        </w:rPr>
        <w:t xml:space="preserve"> es el conjunto de actividades dirigidas a la reeducación y readaptación social de los condenados mediante fases, en donde se pone de manifiesto el progreso de su readaptación. La</w:t>
      </w:r>
      <w:r w:rsidR="006A663E">
        <w:rPr>
          <w:lang w:val="es-GT"/>
        </w:rPr>
        <w:t>s</w:t>
      </w:r>
      <w:r w:rsidRPr="004E5DF6">
        <w:rPr>
          <w:lang w:val="es-GT"/>
        </w:rPr>
        <w:t xml:space="preserve"> fases de est</w:t>
      </w:r>
      <w:r w:rsidR="00370CFF">
        <w:rPr>
          <w:lang w:val="es-GT"/>
        </w:rPr>
        <w:t>e</w:t>
      </w:r>
      <w:r w:rsidRPr="004E5DF6">
        <w:rPr>
          <w:lang w:val="es-GT"/>
        </w:rPr>
        <w:t xml:space="preserve"> régimen son: a</w:t>
      </w:r>
      <w:r w:rsidR="00370CFF">
        <w:rPr>
          <w:lang w:val="es-GT"/>
        </w:rPr>
        <w:t>)</w:t>
      </w:r>
      <w:r w:rsidRPr="004E5DF6">
        <w:rPr>
          <w:lang w:val="es-GT"/>
        </w:rPr>
        <w:t xml:space="preserve"> </w:t>
      </w:r>
      <w:r w:rsidR="00370CFF">
        <w:rPr>
          <w:lang w:val="es-GT"/>
        </w:rPr>
        <w:t>d</w:t>
      </w:r>
      <w:r w:rsidRPr="004E5DF6">
        <w:rPr>
          <w:lang w:val="es-GT"/>
        </w:rPr>
        <w:t xml:space="preserve">iagnóstico y </w:t>
      </w:r>
      <w:r w:rsidR="00370CFF">
        <w:rPr>
          <w:lang w:val="es-GT"/>
        </w:rPr>
        <w:t>u</w:t>
      </w:r>
      <w:r w:rsidRPr="004E5DF6">
        <w:rPr>
          <w:lang w:val="es-GT"/>
        </w:rPr>
        <w:t>bicación; b</w:t>
      </w:r>
      <w:r w:rsidR="00370CFF">
        <w:rPr>
          <w:lang w:val="es-GT"/>
        </w:rPr>
        <w:t>)</w:t>
      </w:r>
      <w:r w:rsidR="006A663E">
        <w:rPr>
          <w:lang w:val="es-GT"/>
        </w:rPr>
        <w:t> </w:t>
      </w:r>
      <w:r w:rsidR="00370CFF">
        <w:rPr>
          <w:lang w:val="es-GT"/>
        </w:rPr>
        <w:t>t</w:t>
      </w:r>
      <w:r w:rsidRPr="004E5DF6">
        <w:rPr>
          <w:lang w:val="es-GT"/>
        </w:rPr>
        <w:t>ratamiento; c</w:t>
      </w:r>
      <w:r w:rsidR="00370CFF">
        <w:rPr>
          <w:lang w:val="es-GT"/>
        </w:rPr>
        <w:t>)</w:t>
      </w:r>
      <w:r w:rsidRPr="004E5DF6">
        <w:rPr>
          <w:lang w:val="es-GT"/>
        </w:rPr>
        <w:t xml:space="preserve"> </w:t>
      </w:r>
      <w:r w:rsidR="00370CFF">
        <w:rPr>
          <w:lang w:val="es-GT"/>
        </w:rPr>
        <w:t>p</w:t>
      </w:r>
      <w:r w:rsidRPr="004E5DF6">
        <w:rPr>
          <w:lang w:val="es-MX"/>
        </w:rPr>
        <w:t>relibertad</w:t>
      </w:r>
      <w:r w:rsidRPr="004E5DF6">
        <w:rPr>
          <w:lang w:val="es-GT"/>
        </w:rPr>
        <w:t>; d</w:t>
      </w:r>
      <w:r w:rsidR="00370CFF">
        <w:rPr>
          <w:lang w:val="es-GT"/>
        </w:rPr>
        <w:t>)</w:t>
      </w:r>
      <w:r w:rsidRPr="004E5DF6">
        <w:rPr>
          <w:lang w:val="es-GT"/>
        </w:rPr>
        <w:t xml:space="preserve"> </w:t>
      </w:r>
      <w:r w:rsidR="00370CFF" w:rsidRPr="004E5DF6">
        <w:rPr>
          <w:lang w:val="es-GT"/>
        </w:rPr>
        <w:t>libertad controlada</w:t>
      </w:r>
      <w:r w:rsidRPr="004E5DF6">
        <w:rPr>
          <w:lang w:val="es-GT"/>
        </w:rPr>
        <w:t>.</w:t>
      </w:r>
      <w:r w:rsidR="00E8778C">
        <w:rPr>
          <w:lang w:val="es-GT"/>
        </w:rPr>
        <w:t xml:space="preserve"> </w:t>
      </w:r>
    </w:p>
    <w:p w:rsidR="00E8778C" w:rsidRDefault="004E5DF6" w:rsidP="004E5DF6">
      <w:pPr>
        <w:pStyle w:val="SingleTxtG"/>
        <w:rPr>
          <w:lang w:val="es-MX"/>
        </w:rPr>
      </w:pPr>
      <w:r w:rsidRPr="004E5DF6">
        <w:rPr>
          <w:bCs/>
          <w:iCs/>
          <w:lang w:val="es-MX"/>
        </w:rPr>
        <w:t>343.</w:t>
      </w:r>
      <w:r w:rsidRPr="004E5DF6">
        <w:rPr>
          <w:bCs/>
          <w:iCs/>
          <w:lang w:val="es-MX"/>
        </w:rPr>
        <w:tab/>
      </w:r>
      <w:r w:rsidRPr="004E5DF6">
        <w:rPr>
          <w:lang w:val="es-GT"/>
        </w:rPr>
        <w:t xml:space="preserve">La Subdirección de Rehabilitación Social, entre sus programas y proyectos encaminados a la rehabilitación y </w:t>
      </w:r>
      <w:r w:rsidRPr="004E5DF6">
        <w:rPr>
          <w:lang w:val="es-MX"/>
        </w:rPr>
        <w:t>reinserción</w:t>
      </w:r>
      <w:r w:rsidRPr="004E5DF6">
        <w:rPr>
          <w:lang w:val="es-GT"/>
        </w:rPr>
        <w:t xml:space="preserve"> de los privados de libertad</w:t>
      </w:r>
      <w:r w:rsidR="006A663E">
        <w:rPr>
          <w:lang w:val="es-GT"/>
        </w:rPr>
        <w:t>,</w:t>
      </w:r>
      <w:r w:rsidRPr="004E5DF6">
        <w:rPr>
          <w:lang w:val="es-GT"/>
        </w:rPr>
        <w:t xml:space="preserve"> ha realizado y está desarrollando los </w:t>
      </w:r>
      <w:r w:rsidR="006A663E">
        <w:rPr>
          <w:lang w:val="es-MX"/>
        </w:rPr>
        <w:t>siguientes.</w:t>
      </w:r>
    </w:p>
    <w:p w:rsidR="00E8778C" w:rsidRDefault="00370CFF" w:rsidP="00370CFF">
      <w:pPr>
        <w:pStyle w:val="H56G"/>
        <w:rPr>
          <w:lang w:val="es-GT"/>
        </w:rPr>
      </w:pPr>
      <w:r>
        <w:rPr>
          <w:lang w:val="es-GT"/>
        </w:rPr>
        <w:tab/>
      </w:r>
      <w:r>
        <w:rPr>
          <w:lang w:val="es-GT"/>
        </w:rPr>
        <w:tab/>
      </w:r>
      <w:r w:rsidR="004E5DF6" w:rsidRPr="004E5DF6">
        <w:rPr>
          <w:lang w:val="es-GT"/>
        </w:rPr>
        <w:t xml:space="preserve">Medidas en el área </w:t>
      </w:r>
      <w:r>
        <w:rPr>
          <w:lang w:val="es-GT"/>
        </w:rPr>
        <w:t>e</w:t>
      </w:r>
      <w:r w:rsidR="004E5DF6" w:rsidRPr="004E5DF6">
        <w:rPr>
          <w:lang w:val="es-GT"/>
        </w:rPr>
        <w:t>ducativa</w:t>
      </w:r>
      <w:r w:rsidR="00E8778C">
        <w:rPr>
          <w:lang w:val="es-GT"/>
        </w:rPr>
        <w:t xml:space="preserve"> </w:t>
      </w:r>
    </w:p>
    <w:p w:rsidR="00E8778C" w:rsidRDefault="004E5DF6" w:rsidP="004E5DF6">
      <w:pPr>
        <w:pStyle w:val="SingleTxtG"/>
        <w:rPr>
          <w:lang w:val="es-GT"/>
        </w:rPr>
      </w:pPr>
      <w:r w:rsidRPr="004E5DF6">
        <w:rPr>
          <w:bCs/>
          <w:iCs/>
          <w:lang w:val="es-GT"/>
        </w:rPr>
        <w:t>344.</w:t>
      </w:r>
      <w:r w:rsidRPr="004E5DF6">
        <w:rPr>
          <w:bCs/>
          <w:iCs/>
          <w:lang w:val="es-GT"/>
        </w:rPr>
        <w:tab/>
      </w:r>
      <w:r w:rsidRPr="004E5DF6">
        <w:rPr>
          <w:lang w:val="es-GT"/>
        </w:rPr>
        <w:t xml:space="preserve">La educación es un servicio prestado en conjunto con el Ministerio de Educación, quien avala todas las actividades y los títulos obtenidos en los centros, para que al momento de obtener su libertad no exista obstáculo alguno para continuar sus estudios o bien acceder a un empleo digno. </w:t>
      </w:r>
      <w:r w:rsidR="00E8778C">
        <w:rPr>
          <w:lang w:val="es-GT"/>
        </w:rPr>
        <w:t xml:space="preserve"> </w:t>
      </w:r>
    </w:p>
    <w:p w:rsidR="00E8778C" w:rsidRDefault="004E5DF6" w:rsidP="004E5DF6">
      <w:pPr>
        <w:pStyle w:val="SingleTxtG"/>
        <w:rPr>
          <w:lang w:val="es-GT"/>
        </w:rPr>
      </w:pPr>
      <w:r w:rsidRPr="004E5DF6">
        <w:rPr>
          <w:bCs/>
          <w:iCs/>
          <w:lang w:val="es-GT"/>
        </w:rPr>
        <w:t>345.</w:t>
      </w:r>
      <w:r w:rsidRPr="004E5DF6">
        <w:rPr>
          <w:bCs/>
          <w:iCs/>
          <w:lang w:val="es-GT"/>
        </w:rPr>
        <w:tab/>
      </w:r>
      <w:r w:rsidRPr="004E5DF6">
        <w:rPr>
          <w:lang w:val="es-GT"/>
        </w:rPr>
        <w:t xml:space="preserve">En el Centro de </w:t>
      </w:r>
      <w:r w:rsidRPr="004E5DF6">
        <w:rPr>
          <w:lang w:val="es-MX"/>
        </w:rPr>
        <w:t>Detención</w:t>
      </w:r>
      <w:r w:rsidRPr="004E5DF6">
        <w:rPr>
          <w:lang w:val="es-GT"/>
        </w:rPr>
        <w:t xml:space="preserve"> Preventiva para Mujeres Santa Teresa se cuenta con cobertura educativa en las etapas de alfabetización, educación básica por madurez, bachillerato por madurez y curso de inglés. En el Centro de Orientación Femenino, la cobertura es más amplia y abarca curso de ingl</w:t>
      </w:r>
      <w:r w:rsidR="006A663E">
        <w:rPr>
          <w:lang w:val="es-GT"/>
        </w:rPr>
        <w:t>é</w:t>
      </w:r>
      <w:r w:rsidRPr="004E5DF6">
        <w:rPr>
          <w:lang w:val="es-GT"/>
        </w:rPr>
        <w:t>s para principiantes, intermedio, computación, teología y seminario bíblico, nivel de primaria, básico y bachillerato</w:t>
      </w:r>
      <w:r w:rsidR="006A663E">
        <w:rPr>
          <w:lang w:val="es-GT"/>
        </w:rPr>
        <w:t>,</w:t>
      </w:r>
      <w:r w:rsidRPr="004E5DF6">
        <w:rPr>
          <w:lang w:val="es-GT"/>
        </w:rPr>
        <w:t xml:space="preserve"> todos por madurez. </w:t>
      </w:r>
      <w:r w:rsidR="00E8778C">
        <w:rPr>
          <w:lang w:val="es-GT"/>
        </w:rPr>
        <w:t xml:space="preserve"> </w:t>
      </w:r>
    </w:p>
    <w:p w:rsidR="00E8778C" w:rsidRDefault="004E5DF6" w:rsidP="004E5DF6">
      <w:pPr>
        <w:pStyle w:val="SingleTxtG"/>
        <w:rPr>
          <w:lang w:val="es-GT"/>
        </w:rPr>
      </w:pPr>
      <w:r w:rsidRPr="004E5DF6">
        <w:rPr>
          <w:bCs/>
          <w:iCs/>
          <w:lang w:val="es-GT"/>
        </w:rPr>
        <w:t>346.</w:t>
      </w:r>
      <w:r w:rsidRPr="004E5DF6">
        <w:rPr>
          <w:bCs/>
          <w:iCs/>
          <w:lang w:val="es-GT"/>
        </w:rPr>
        <w:tab/>
      </w:r>
      <w:r w:rsidR="006A663E">
        <w:rPr>
          <w:bCs/>
          <w:iCs/>
          <w:lang w:val="es-GT"/>
        </w:rPr>
        <w:t>A</w:t>
      </w:r>
      <w:r w:rsidR="006A663E">
        <w:rPr>
          <w:lang w:val="es-GT"/>
        </w:rPr>
        <w:t>ctualmente se tiene</w:t>
      </w:r>
      <w:r w:rsidRPr="004E5DF6">
        <w:rPr>
          <w:lang w:val="es-GT"/>
        </w:rPr>
        <w:t xml:space="preserve"> cobertura de un total de 633 privados de libertad beneficiados </w:t>
      </w:r>
      <w:r w:rsidRPr="004E5DF6">
        <w:rPr>
          <w:lang w:val="es-MX"/>
        </w:rPr>
        <w:t>en</w:t>
      </w:r>
      <w:r w:rsidRPr="004E5DF6">
        <w:rPr>
          <w:lang w:val="es-GT"/>
        </w:rPr>
        <w:t xml:space="preserve"> el nivel de alfabetización,</w:t>
      </w:r>
      <w:r w:rsidR="00E8778C">
        <w:rPr>
          <w:lang w:val="es-GT"/>
        </w:rPr>
        <w:t xml:space="preserve"> </w:t>
      </w:r>
      <w:r w:rsidR="006A663E">
        <w:rPr>
          <w:lang w:val="es-GT"/>
        </w:rPr>
        <w:t>y en educación extra</w:t>
      </w:r>
      <w:r w:rsidRPr="004E5DF6">
        <w:rPr>
          <w:lang w:val="es-GT"/>
        </w:rPr>
        <w:t>escolar, no formal, participan 380 personas privadas de liber</w:t>
      </w:r>
      <w:r w:rsidR="006A663E">
        <w:rPr>
          <w:lang w:val="es-GT"/>
        </w:rPr>
        <w:t>tad.</w:t>
      </w:r>
    </w:p>
    <w:p w:rsidR="00E8778C" w:rsidRDefault="00370CFF" w:rsidP="00370CFF">
      <w:pPr>
        <w:pStyle w:val="H56G"/>
        <w:rPr>
          <w:lang w:val="es-GT"/>
        </w:rPr>
      </w:pPr>
      <w:r>
        <w:rPr>
          <w:lang w:val="es-GT"/>
        </w:rPr>
        <w:tab/>
      </w:r>
      <w:r>
        <w:rPr>
          <w:lang w:val="es-GT"/>
        </w:rPr>
        <w:tab/>
      </w:r>
      <w:r w:rsidR="004E5DF6" w:rsidRPr="004E5DF6">
        <w:rPr>
          <w:lang w:val="es-GT"/>
        </w:rPr>
        <w:t xml:space="preserve">Medidas en el área </w:t>
      </w:r>
      <w:r>
        <w:rPr>
          <w:lang w:val="es-GT"/>
        </w:rPr>
        <w:t>l</w:t>
      </w:r>
      <w:r w:rsidR="004E5DF6" w:rsidRPr="004E5DF6">
        <w:rPr>
          <w:lang w:val="es-GT"/>
        </w:rPr>
        <w:t>aboral</w:t>
      </w:r>
      <w:r w:rsidR="00E8778C">
        <w:rPr>
          <w:lang w:val="es-GT"/>
        </w:rPr>
        <w:t xml:space="preserve"> </w:t>
      </w:r>
    </w:p>
    <w:p w:rsidR="00E8778C" w:rsidRDefault="004E5DF6" w:rsidP="004E5DF6">
      <w:pPr>
        <w:pStyle w:val="SingleTxtG"/>
        <w:rPr>
          <w:lang w:val="es-GT"/>
        </w:rPr>
      </w:pPr>
      <w:r w:rsidRPr="004E5DF6">
        <w:rPr>
          <w:bCs/>
          <w:iCs/>
          <w:lang w:val="es-GT"/>
        </w:rPr>
        <w:t>347.</w:t>
      </w:r>
      <w:r w:rsidRPr="004E5DF6">
        <w:rPr>
          <w:bCs/>
          <w:iCs/>
          <w:lang w:val="es-GT"/>
        </w:rPr>
        <w:tab/>
      </w:r>
      <w:r w:rsidRPr="004E5DF6">
        <w:rPr>
          <w:lang w:val="es-GT"/>
        </w:rPr>
        <w:t xml:space="preserve">Los programas </w:t>
      </w:r>
      <w:r w:rsidRPr="004E5DF6">
        <w:rPr>
          <w:lang w:val="es-MX"/>
        </w:rPr>
        <w:t>existentes</w:t>
      </w:r>
      <w:r w:rsidRPr="004E5DF6">
        <w:rPr>
          <w:lang w:val="es-GT"/>
        </w:rPr>
        <w:t xml:space="preserve"> son:</w:t>
      </w:r>
      <w:r w:rsidR="00E8778C">
        <w:rPr>
          <w:lang w:val="es-GT"/>
        </w:rPr>
        <w:t xml:space="preserve"> </w:t>
      </w:r>
    </w:p>
    <w:p w:rsidR="004E5DF6" w:rsidRPr="004E5DF6" w:rsidRDefault="00370CFF" w:rsidP="004E5DF6">
      <w:pPr>
        <w:pStyle w:val="SingleTxtG"/>
        <w:rPr>
          <w:lang w:val="es-GT"/>
        </w:rPr>
      </w:pPr>
      <w:r>
        <w:rPr>
          <w:lang w:val="es-GT"/>
        </w:rPr>
        <w:tab/>
      </w:r>
      <w:r w:rsidR="004E5DF6" w:rsidRPr="004E5DF6">
        <w:rPr>
          <w:lang w:val="es-GT"/>
        </w:rPr>
        <w:t>a)</w:t>
      </w:r>
      <w:r w:rsidR="004E5DF6" w:rsidRPr="004E5DF6">
        <w:rPr>
          <w:lang w:val="es-GT"/>
        </w:rPr>
        <w:tab/>
        <w:t>Capacitación en medicina preventiva dirigida a la población reclusa;</w:t>
      </w:r>
    </w:p>
    <w:p w:rsidR="004E5DF6" w:rsidRPr="004E5DF6" w:rsidRDefault="00370CFF" w:rsidP="004E5DF6">
      <w:pPr>
        <w:pStyle w:val="SingleTxtG"/>
        <w:rPr>
          <w:lang w:val="es-GT"/>
        </w:rPr>
      </w:pPr>
      <w:r>
        <w:rPr>
          <w:lang w:val="es-GT"/>
        </w:rPr>
        <w:tab/>
      </w:r>
      <w:r w:rsidR="004E5DF6" w:rsidRPr="004E5DF6">
        <w:rPr>
          <w:lang w:val="es-GT"/>
        </w:rPr>
        <w:t>b)</w:t>
      </w:r>
      <w:r w:rsidR="004E5DF6" w:rsidRPr="004E5DF6">
        <w:rPr>
          <w:lang w:val="es-GT"/>
        </w:rPr>
        <w:tab/>
        <w:t xml:space="preserve">Programa de empresarios de éxito; </w:t>
      </w:r>
    </w:p>
    <w:p w:rsidR="004E5DF6" w:rsidRPr="004E5DF6" w:rsidRDefault="00370CFF" w:rsidP="004E5DF6">
      <w:pPr>
        <w:pStyle w:val="SingleTxtG"/>
        <w:rPr>
          <w:lang w:val="es-GT"/>
        </w:rPr>
      </w:pPr>
      <w:r>
        <w:rPr>
          <w:lang w:val="es-GT"/>
        </w:rPr>
        <w:tab/>
      </w:r>
      <w:r w:rsidR="004E5DF6" w:rsidRPr="004E5DF6">
        <w:rPr>
          <w:lang w:val="es-GT"/>
        </w:rPr>
        <w:t>c)</w:t>
      </w:r>
      <w:r w:rsidR="004E5DF6" w:rsidRPr="004E5DF6">
        <w:rPr>
          <w:lang w:val="es-GT"/>
        </w:rPr>
        <w:tab/>
        <w:t>Elaboración de pizzas;</w:t>
      </w:r>
    </w:p>
    <w:p w:rsidR="004E5DF6" w:rsidRPr="004E5DF6" w:rsidRDefault="00370CFF" w:rsidP="004E5DF6">
      <w:pPr>
        <w:pStyle w:val="SingleTxtG"/>
        <w:rPr>
          <w:lang w:val="es-GT"/>
        </w:rPr>
      </w:pPr>
      <w:r>
        <w:rPr>
          <w:lang w:val="es-GT"/>
        </w:rPr>
        <w:tab/>
      </w:r>
      <w:r w:rsidR="004E5DF6" w:rsidRPr="004E5DF6">
        <w:rPr>
          <w:lang w:val="es-GT"/>
        </w:rPr>
        <w:t>d)</w:t>
      </w:r>
      <w:r w:rsidR="004E5DF6" w:rsidRPr="004E5DF6">
        <w:rPr>
          <w:lang w:val="es-GT"/>
        </w:rPr>
        <w:tab/>
        <w:t xml:space="preserve">Elaboración de lámparas, desinfectantes, lociones y jabones; </w:t>
      </w:r>
    </w:p>
    <w:p w:rsidR="004E5DF6" w:rsidRPr="004E5DF6" w:rsidRDefault="00370CFF" w:rsidP="004E5DF6">
      <w:pPr>
        <w:pStyle w:val="SingleTxtG"/>
        <w:rPr>
          <w:lang w:val="es-GT"/>
        </w:rPr>
      </w:pPr>
      <w:r>
        <w:rPr>
          <w:lang w:val="es-GT"/>
        </w:rPr>
        <w:tab/>
      </w:r>
      <w:r w:rsidR="004E5DF6" w:rsidRPr="004E5DF6">
        <w:rPr>
          <w:lang w:val="es-GT"/>
        </w:rPr>
        <w:t>e)</w:t>
      </w:r>
      <w:r w:rsidR="004E5DF6" w:rsidRPr="004E5DF6">
        <w:rPr>
          <w:lang w:val="es-GT"/>
        </w:rPr>
        <w:tab/>
        <w:t>Torno;</w:t>
      </w:r>
    </w:p>
    <w:p w:rsidR="004E5DF6" w:rsidRPr="004E5DF6" w:rsidRDefault="00370CFF" w:rsidP="004E5DF6">
      <w:pPr>
        <w:pStyle w:val="SingleTxtG"/>
        <w:rPr>
          <w:lang w:val="es-GT"/>
        </w:rPr>
      </w:pPr>
      <w:r>
        <w:rPr>
          <w:lang w:val="es-GT"/>
        </w:rPr>
        <w:tab/>
      </w:r>
      <w:r w:rsidR="004E5DF6" w:rsidRPr="004E5DF6">
        <w:rPr>
          <w:lang w:val="es-GT"/>
        </w:rPr>
        <w:t>f)</w:t>
      </w:r>
      <w:r w:rsidR="004E5DF6" w:rsidRPr="004E5DF6">
        <w:rPr>
          <w:lang w:val="es-GT"/>
        </w:rPr>
        <w:tab/>
        <w:t>Manualidades y pintura;</w:t>
      </w:r>
    </w:p>
    <w:p w:rsidR="004E5DF6" w:rsidRPr="004E5DF6" w:rsidRDefault="00370CFF" w:rsidP="004E5DF6">
      <w:pPr>
        <w:pStyle w:val="SingleTxtG"/>
        <w:rPr>
          <w:lang w:val="es-GT"/>
        </w:rPr>
      </w:pPr>
      <w:r>
        <w:rPr>
          <w:lang w:val="es-GT"/>
        </w:rPr>
        <w:tab/>
      </w:r>
      <w:r w:rsidR="004E5DF6" w:rsidRPr="004E5DF6">
        <w:rPr>
          <w:lang w:val="es-GT"/>
        </w:rPr>
        <w:t>g)</w:t>
      </w:r>
      <w:r w:rsidR="004E5DF6" w:rsidRPr="004E5DF6">
        <w:rPr>
          <w:lang w:val="es-GT"/>
        </w:rPr>
        <w:tab/>
        <w:t>Maquila;</w:t>
      </w:r>
    </w:p>
    <w:p w:rsidR="00E8778C" w:rsidRDefault="00370CFF" w:rsidP="004E5DF6">
      <w:pPr>
        <w:pStyle w:val="SingleTxtG"/>
        <w:rPr>
          <w:lang w:val="es-GT"/>
        </w:rPr>
      </w:pPr>
      <w:r>
        <w:rPr>
          <w:lang w:val="es-GT"/>
        </w:rPr>
        <w:tab/>
      </w:r>
      <w:r w:rsidR="004E5DF6" w:rsidRPr="004E5DF6">
        <w:rPr>
          <w:lang w:val="es-GT"/>
        </w:rPr>
        <w:t>h)</w:t>
      </w:r>
      <w:r w:rsidR="004E5DF6" w:rsidRPr="004E5DF6">
        <w:rPr>
          <w:lang w:val="es-GT"/>
        </w:rPr>
        <w:tab/>
        <w:t xml:space="preserve">Frijolera. </w:t>
      </w:r>
      <w:r w:rsidR="00E8778C">
        <w:rPr>
          <w:lang w:val="es-GT"/>
        </w:rPr>
        <w:t xml:space="preserve"> </w:t>
      </w:r>
    </w:p>
    <w:p w:rsidR="00E8778C" w:rsidRDefault="004E5DF6" w:rsidP="004E5DF6">
      <w:pPr>
        <w:pStyle w:val="SingleTxtG"/>
        <w:rPr>
          <w:lang w:val="es-GT"/>
        </w:rPr>
      </w:pPr>
      <w:r w:rsidRPr="004E5DF6">
        <w:rPr>
          <w:bCs/>
          <w:iCs/>
          <w:lang w:val="es-GT"/>
        </w:rPr>
        <w:t>348.</w:t>
      </w:r>
      <w:r w:rsidRPr="004E5DF6">
        <w:rPr>
          <w:bCs/>
          <w:iCs/>
          <w:lang w:val="es-GT"/>
        </w:rPr>
        <w:tab/>
      </w:r>
      <w:r w:rsidRPr="004E5DF6">
        <w:rPr>
          <w:lang w:val="es-GT"/>
        </w:rPr>
        <w:t>Un total de 4</w:t>
      </w:r>
      <w:r w:rsidR="006A663E">
        <w:rPr>
          <w:lang w:val="es-GT"/>
        </w:rPr>
        <w:t>.</w:t>
      </w:r>
      <w:r w:rsidRPr="004E5DF6">
        <w:rPr>
          <w:lang w:val="es-GT"/>
        </w:rPr>
        <w:t>867 personas pr</w:t>
      </w:r>
      <w:r w:rsidR="006A663E">
        <w:rPr>
          <w:lang w:val="es-GT"/>
        </w:rPr>
        <w:t>ivadas de libertad desarrollan</w:t>
      </w:r>
      <w:r w:rsidRPr="004E5DF6">
        <w:rPr>
          <w:lang w:val="es-GT"/>
        </w:rPr>
        <w:t xml:space="preserve"> trabajo útil y/o productivo, y 6</w:t>
      </w:r>
      <w:r w:rsidR="006A663E">
        <w:rPr>
          <w:lang w:val="es-GT"/>
        </w:rPr>
        <w:t>.</w:t>
      </w:r>
      <w:r w:rsidRPr="004E5DF6">
        <w:rPr>
          <w:lang w:val="es-GT"/>
        </w:rPr>
        <w:t xml:space="preserve">286 realizan </w:t>
      </w:r>
      <w:r w:rsidRPr="004E5DF6">
        <w:rPr>
          <w:lang w:val="es-MX"/>
        </w:rPr>
        <w:t>actividades</w:t>
      </w:r>
      <w:r w:rsidRPr="004E5DF6">
        <w:rPr>
          <w:lang w:val="es-GT"/>
        </w:rPr>
        <w:t xml:space="preserve"> laborales desarrolladas, datos que corresponden al mes de diciembre de 2008. La </w:t>
      </w:r>
      <w:r w:rsidR="00631FFB">
        <w:rPr>
          <w:lang w:val="es-GT"/>
        </w:rPr>
        <w:t>t</w:t>
      </w:r>
      <w:r w:rsidRPr="004E5DF6">
        <w:rPr>
          <w:lang w:val="es-GT"/>
        </w:rPr>
        <w:t xml:space="preserve">abla 11 del </w:t>
      </w:r>
      <w:r w:rsidR="00631FFB">
        <w:rPr>
          <w:lang w:val="es-GT"/>
        </w:rPr>
        <w:t>a</w:t>
      </w:r>
      <w:r w:rsidR="00DD2DCC">
        <w:rPr>
          <w:lang w:val="es-GT"/>
        </w:rPr>
        <w:t>nexo I</w:t>
      </w:r>
      <w:r w:rsidRPr="004E5DF6">
        <w:rPr>
          <w:lang w:val="es-GT"/>
        </w:rPr>
        <w:t xml:space="preserve"> del presente informe presenta datos sobre las capacitaciones impartidas.</w:t>
      </w:r>
      <w:r w:rsidR="00E8778C">
        <w:rPr>
          <w:lang w:val="es-GT"/>
        </w:rPr>
        <w:t xml:space="preserve"> </w:t>
      </w:r>
    </w:p>
    <w:p w:rsidR="00E8778C" w:rsidRDefault="00370CFF" w:rsidP="00370CFF">
      <w:pPr>
        <w:pStyle w:val="H4G"/>
        <w:rPr>
          <w:lang w:val="es-GT"/>
        </w:rPr>
      </w:pPr>
      <w:r>
        <w:rPr>
          <w:lang w:val="es-GT"/>
        </w:rPr>
        <w:tab/>
      </w:r>
      <w:r w:rsidR="004E5DF6" w:rsidRPr="004E5DF6">
        <w:rPr>
          <w:lang w:val="es-GT"/>
        </w:rPr>
        <w:t>vi)</w:t>
      </w:r>
      <w:r>
        <w:rPr>
          <w:lang w:val="es-GT"/>
        </w:rPr>
        <w:tab/>
      </w:r>
      <w:r w:rsidR="004E5DF6" w:rsidRPr="004E5DF6">
        <w:rPr>
          <w:lang w:val="es-GT"/>
        </w:rPr>
        <w:t xml:space="preserve">Procedimiento de </w:t>
      </w:r>
      <w:r>
        <w:rPr>
          <w:lang w:val="es-GT"/>
        </w:rPr>
        <w:t>r</w:t>
      </w:r>
      <w:r w:rsidR="004E5DF6" w:rsidRPr="004E5DF6">
        <w:rPr>
          <w:lang w:val="es-GT"/>
        </w:rPr>
        <w:t>egistro para las visitas de los centros de detención</w:t>
      </w:r>
      <w:r w:rsidR="00E8778C">
        <w:rPr>
          <w:lang w:val="es-GT"/>
        </w:rPr>
        <w:t xml:space="preserve"> </w:t>
      </w:r>
    </w:p>
    <w:p w:rsidR="00E8778C" w:rsidRDefault="004E5DF6" w:rsidP="004E5DF6">
      <w:pPr>
        <w:pStyle w:val="SingleTxtG"/>
        <w:rPr>
          <w:lang w:val="es-GT"/>
        </w:rPr>
      </w:pPr>
      <w:r w:rsidRPr="004E5DF6">
        <w:rPr>
          <w:bCs/>
          <w:iCs/>
          <w:lang w:val="es-GT"/>
        </w:rPr>
        <w:t>349.</w:t>
      </w:r>
      <w:r w:rsidRPr="004E5DF6">
        <w:rPr>
          <w:bCs/>
          <w:iCs/>
          <w:lang w:val="es-GT"/>
        </w:rPr>
        <w:tab/>
      </w:r>
      <w:r w:rsidRPr="004E5DF6">
        <w:rPr>
          <w:lang w:val="es-GT"/>
        </w:rPr>
        <w:t xml:space="preserve">En todos </w:t>
      </w:r>
      <w:r w:rsidRPr="004E5DF6">
        <w:rPr>
          <w:lang w:val="es-MX"/>
        </w:rPr>
        <w:t>los</w:t>
      </w:r>
      <w:r w:rsidRPr="004E5DF6">
        <w:rPr>
          <w:lang w:val="es-GT"/>
        </w:rPr>
        <w:t xml:space="preserve"> centros de detención a cargo del Sistema Penitenciario, se realiza el procedimiento de revisión de:</w:t>
      </w:r>
      <w:r w:rsidR="00E8778C">
        <w:rPr>
          <w:lang w:val="es-GT"/>
        </w:rPr>
        <w:t xml:space="preserve"> </w:t>
      </w:r>
    </w:p>
    <w:p w:rsidR="004E5DF6" w:rsidRPr="004E5DF6" w:rsidRDefault="00370CFF" w:rsidP="004E5DF6">
      <w:pPr>
        <w:pStyle w:val="SingleTxtG"/>
        <w:rPr>
          <w:lang w:val="es-GT"/>
        </w:rPr>
      </w:pPr>
      <w:r>
        <w:rPr>
          <w:lang w:val="es-GT"/>
        </w:rPr>
        <w:tab/>
      </w:r>
      <w:r w:rsidR="004E5DF6" w:rsidRPr="004E5DF6">
        <w:rPr>
          <w:lang w:val="es-GT"/>
        </w:rPr>
        <w:t>a)</w:t>
      </w:r>
      <w:r w:rsidR="004E5DF6" w:rsidRPr="004E5DF6">
        <w:rPr>
          <w:lang w:val="es-GT"/>
        </w:rPr>
        <w:tab/>
        <w:t>Alimentos: se cuenta con una paleta de madera para alimentos dulces y otra para alimentos salados, para establecer que no se ingrese</w:t>
      </w:r>
      <w:r w:rsidR="009F2235">
        <w:rPr>
          <w:lang w:val="es-GT"/>
        </w:rPr>
        <w:t>n objetos ilícitos en la comida;</w:t>
      </w:r>
      <w:r w:rsidR="004E5DF6" w:rsidRPr="004E5DF6">
        <w:rPr>
          <w:lang w:val="es-GT"/>
        </w:rPr>
        <w:t xml:space="preserve"> </w:t>
      </w:r>
    </w:p>
    <w:p w:rsidR="00E8778C" w:rsidRDefault="00370CFF" w:rsidP="004E5DF6">
      <w:pPr>
        <w:pStyle w:val="SingleTxtG"/>
        <w:rPr>
          <w:lang w:val="es-GT"/>
        </w:rPr>
      </w:pPr>
      <w:r>
        <w:rPr>
          <w:lang w:val="es-GT"/>
        </w:rPr>
        <w:tab/>
      </w:r>
      <w:r w:rsidR="004E5DF6" w:rsidRPr="004E5DF6">
        <w:rPr>
          <w:lang w:val="es-GT"/>
        </w:rPr>
        <w:t>b)</w:t>
      </w:r>
      <w:r w:rsidR="004E5DF6" w:rsidRPr="004E5DF6">
        <w:rPr>
          <w:lang w:val="es-GT"/>
        </w:rPr>
        <w:tab/>
        <w:t xml:space="preserve">Personas: se les registra su bolsa y la ropa que llevan puesta, se solicita que si poseen teléfonos celulares los dejen en la garita de ingreso y al salir se les devuelven. </w:t>
      </w:r>
      <w:r w:rsidR="00E8778C">
        <w:rPr>
          <w:lang w:val="es-GT"/>
        </w:rPr>
        <w:t xml:space="preserve"> </w:t>
      </w:r>
    </w:p>
    <w:p w:rsidR="00E8778C" w:rsidRDefault="004E5DF6" w:rsidP="004E5DF6">
      <w:pPr>
        <w:pStyle w:val="SingleTxtG"/>
        <w:rPr>
          <w:lang w:val="es-GT"/>
        </w:rPr>
      </w:pPr>
      <w:r w:rsidRPr="004E5DF6">
        <w:rPr>
          <w:bCs/>
          <w:iCs/>
          <w:lang w:val="es-GT"/>
        </w:rPr>
        <w:t>350.</w:t>
      </w:r>
      <w:r w:rsidRPr="004E5DF6">
        <w:rPr>
          <w:bCs/>
          <w:iCs/>
          <w:lang w:val="es-GT"/>
        </w:rPr>
        <w:tab/>
      </w:r>
      <w:r w:rsidRPr="004E5DF6">
        <w:rPr>
          <w:lang w:val="es-GT"/>
        </w:rPr>
        <w:t xml:space="preserve">Pero por ningún motivo está justificado el registro vaginal o el trato que menoscabe la integridad física o emocional de las personas que visitan los centros de privación de libertad. Para ello las </w:t>
      </w:r>
      <w:r w:rsidRPr="004E5DF6">
        <w:rPr>
          <w:lang w:val="es-MX"/>
        </w:rPr>
        <w:t>autoridades</w:t>
      </w:r>
      <w:r w:rsidRPr="004E5DF6">
        <w:rPr>
          <w:lang w:val="es-GT"/>
        </w:rPr>
        <w:t xml:space="preserve"> superiores de cada </w:t>
      </w:r>
      <w:r w:rsidR="009F2235">
        <w:rPr>
          <w:lang w:val="es-GT"/>
        </w:rPr>
        <w:t>c</w:t>
      </w:r>
      <w:r w:rsidRPr="004E5DF6">
        <w:rPr>
          <w:lang w:val="es-GT"/>
        </w:rPr>
        <w:t xml:space="preserve">entro instruyen en el procedimiento de registro al personal asignado a esta tarea. </w:t>
      </w:r>
      <w:r w:rsidR="00E8778C">
        <w:rPr>
          <w:lang w:val="es-GT"/>
        </w:rPr>
        <w:t xml:space="preserve"> </w:t>
      </w:r>
    </w:p>
    <w:p w:rsidR="00E8778C" w:rsidRDefault="00370CFF" w:rsidP="00370CFF">
      <w:pPr>
        <w:pStyle w:val="H4G"/>
        <w:rPr>
          <w:lang w:val="es-GT"/>
        </w:rPr>
      </w:pPr>
      <w:r>
        <w:rPr>
          <w:lang w:val="es-GT"/>
        </w:rPr>
        <w:tab/>
      </w:r>
      <w:r w:rsidR="004E5DF6" w:rsidRPr="004E5DF6">
        <w:rPr>
          <w:lang w:val="es-GT"/>
        </w:rPr>
        <w:t>vii)</w:t>
      </w:r>
      <w:r>
        <w:rPr>
          <w:lang w:val="es-GT"/>
        </w:rPr>
        <w:tab/>
      </w:r>
      <w:r w:rsidR="004E5DF6" w:rsidRPr="004E5DF6">
        <w:rPr>
          <w:lang w:val="es-GT"/>
        </w:rPr>
        <w:t>Igualdad de derechos para las mujeres privadas de libertad</w:t>
      </w:r>
      <w:r w:rsidR="00E8778C">
        <w:rPr>
          <w:lang w:val="es-GT"/>
        </w:rPr>
        <w:t xml:space="preserve"> </w:t>
      </w:r>
    </w:p>
    <w:p w:rsidR="00E8778C" w:rsidRDefault="004E5DF6" w:rsidP="004E5DF6">
      <w:pPr>
        <w:pStyle w:val="SingleTxtG"/>
        <w:rPr>
          <w:lang w:val="es-GT"/>
        </w:rPr>
      </w:pPr>
      <w:r w:rsidRPr="004E5DF6">
        <w:rPr>
          <w:bCs/>
          <w:iCs/>
          <w:lang w:val="es-GT"/>
        </w:rPr>
        <w:t>351.</w:t>
      </w:r>
      <w:r w:rsidRPr="004E5DF6">
        <w:rPr>
          <w:bCs/>
          <w:iCs/>
          <w:lang w:val="es-GT"/>
        </w:rPr>
        <w:tab/>
      </w:r>
      <w:r w:rsidRPr="004E5DF6">
        <w:rPr>
          <w:lang w:val="es-GT"/>
        </w:rPr>
        <w:t xml:space="preserve">Los hombres y mujeres que se encuentran privados de libertad en los </w:t>
      </w:r>
      <w:r w:rsidR="009F2235">
        <w:rPr>
          <w:lang w:val="es-GT"/>
        </w:rPr>
        <w:t>c</w:t>
      </w:r>
      <w:r w:rsidRPr="004E5DF6">
        <w:rPr>
          <w:lang w:val="es-GT"/>
        </w:rPr>
        <w:t xml:space="preserve">entros a cargo del Sistema Penitenciario son tratados en igualdad de condiciones. Sin embargo, hay situaciones características muy especiales de cada género que deben ser atendidas de forma particular, como el hecho de la maternidad, la educación de los niños en los </w:t>
      </w:r>
      <w:r w:rsidR="009F2235">
        <w:rPr>
          <w:lang w:val="es-GT"/>
        </w:rPr>
        <w:t>c</w:t>
      </w:r>
      <w:r w:rsidRPr="004E5DF6">
        <w:rPr>
          <w:lang w:val="es-GT"/>
        </w:rPr>
        <w:t xml:space="preserve">entros y otras. </w:t>
      </w:r>
      <w:r w:rsidR="00E8778C">
        <w:rPr>
          <w:lang w:val="es-GT"/>
        </w:rPr>
        <w:t xml:space="preserve"> </w:t>
      </w:r>
    </w:p>
    <w:p w:rsidR="00E8778C" w:rsidRDefault="006D2ECE" w:rsidP="006D2ECE">
      <w:pPr>
        <w:pStyle w:val="H4G"/>
        <w:rPr>
          <w:lang w:val="es-GT"/>
        </w:rPr>
      </w:pPr>
      <w:r>
        <w:rPr>
          <w:lang w:val="es-GT"/>
        </w:rPr>
        <w:tab/>
      </w:r>
      <w:r w:rsidR="004E5DF6" w:rsidRPr="004E5DF6">
        <w:rPr>
          <w:lang w:val="es-GT"/>
        </w:rPr>
        <w:t>viii)</w:t>
      </w:r>
      <w:r>
        <w:rPr>
          <w:lang w:val="es-GT"/>
        </w:rPr>
        <w:tab/>
      </w:r>
      <w:r w:rsidR="004E5DF6" w:rsidRPr="004E5DF6">
        <w:rPr>
          <w:lang w:val="es-GT"/>
        </w:rPr>
        <w:t>Cumplimiento y redención de penas</w:t>
      </w:r>
      <w:r w:rsidR="00E8778C">
        <w:rPr>
          <w:lang w:val="es-GT"/>
        </w:rPr>
        <w:t xml:space="preserve"> </w:t>
      </w:r>
    </w:p>
    <w:p w:rsidR="00E8778C" w:rsidRDefault="004E5DF6" w:rsidP="004E5DF6">
      <w:pPr>
        <w:pStyle w:val="SingleTxtG"/>
        <w:rPr>
          <w:lang w:val="es-GT"/>
        </w:rPr>
      </w:pPr>
      <w:r w:rsidRPr="004E5DF6">
        <w:rPr>
          <w:bCs/>
          <w:iCs/>
          <w:lang w:val="es-GT"/>
        </w:rPr>
        <w:t>352.</w:t>
      </w:r>
      <w:r w:rsidRPr="004E5DF6">
        <w:rPr>
          <w:bCs/>
          <w:iCs/>
          <w:lang w:val="es-GT"/>
        </w:rPr>
        <w:tab/>
      </w:r>
      <w:r w:rsidRPr="004E5DF6">
        <w:rPr>
          <w:lang w:val="es-GT"/>
        </w:rPr>
        <w:t xml:space="preserve">El control del cumplimiento de las condenas está a cargo de los </w:t>
      </w:r>
      <w:r w:rsidR="009F2235" w:rsidRPr="004E5DF6">
        <w:rPr>
          <w:lang w:val="es-GT"/>
        </w:rPr>
        <w:t xml:space="preserve">jueces de ejecución penal </w:t>
      </w:r>
      <w:r w:rsidRPr="004E5DF6">
        <w:rPr>
          <w:lang w:val="es-GT"/>
        </w:rPr>
        <w:t xml:space="preserve">de la ciudad capital y del departamento de Quetzaltenango, quienes hacen efectivas las decisiones de la </w:t>
      </w:r>
      <w:r w:rsidRPr="004E5DF6">
        <w:rPr>
          <w:lang w:val="es-MX"/>
        </w:rPr>
        <w:t>sentencia</w:t>
      </w:r>
      <w:r w:rsidRPr="004E5DF6">
        <w:rPr>
          <w:lang w:val="es-GT"/>
        </w:rPr>
        <w:t>, así como el cumplimiento adecuado del régimen penitenciario. De igual forma, el cómputo y otorgamiento de los beneficios de las penas impuestas se determinará mediante la tramitación de un incidente, en el cual se corre audiencia al Ministerio Público, se envían los informes necesarios de trabajo, educación y conducta que son requeridos para el otorgamiento del beneficio.</w:t>
      </w:r>
      <w:r w:rsidR="00E8778C">
        <w:rPr>
          <w:lang w:val="es-GT"/>
        </w:rPr>
        <w:t xml:space="preserve"> </w:t>
      </w:r>
    </w:p>
    <w:p w:rsidR="00E8778C" w:rsidRDefault="004E5DF6" w:rsidP="004E5DF6">
      <w:pPr>
        <w:pStyle w:val="SingleTxtG"/>
        <w:rPr>
          <w:lang w:val="es-GT"/>
        </w:rPr>
      </w:pPr>
      <w:r w:rsidRPr="004E5DF6">
        <w:rPr>
          <w:bCs/>
          <w:iCs/>
          <w:lang w:val="es-GT"/>
        </w:rPr>
        <w:t>353.</w:t>
      </w:r>
      <w:r w:rsidRPr="004E5DF6">
        <w:rPr>
          <w:bCs/>
          <w:iCs/>
          <w:lang w:val="es-GT"/>
        </w:rPr>
        <w:tab/>
      </w:r>
      <w:r w:rsidRPr="004E5DF6">
        <w:rPr>
          <w:lang w:val="es-GT"/>
        </w:rPr>
        <w:t xml:space="preserve">El </w:t>
      </w:r>
      <w:r w:rsidR="00416D79">
        <w:rPr>
          <w:lang w:val="es-GT"/>
        </w:rPr>
        <w:t>título</w:t>
      </w:r>
      <w:r w:rsidRPr="004E5DF6">
        <w:rPr>
          <w:lang w:val="es-GT"/>
        </w:rPr>
        <w:t xml:space="preserve"> V de </w:t>
      </w:r>
      <w:smartTag w:uri="urn:schemas-microsoft-com:office:smarttags" w:element="PersonName">
        <w:smartTagPr>
          <w:attr w:name="ProductID" w:val="la Ley"/>
        </w:smartTagPr>
        <w:r w:rsidRPr="004E5DF6">
          <w:rPr>
            <w:lang w:val="es-GT"/>
          </w:rPr>
          <w:t>la Ley</w:t>
        </w:r>
      </w:smartTag>
      <w:r w:rsidRPr="004E5DF6">
        <w:rPr>
          <w:lang w:val="es-GT"/>
        </w:rPr>
        <w:t xml:space="preserve"> del Régimen Penitenciario contiene las</w:t>
      </w:r>
      <w:r w:rsidR="00E8778C">
        <w:rPr>
          <w:lang w:val="es-GT"/>
        </w:rPr>
        <w:t xml:space="preserve"> </w:t>
      </w:r>
      <w:r w:rsidRPr="004E5DF6">
        <w:rPr>
          <w:lang w:val="es-GT"/>
        </w:rPr>
        <w:t xml:space="preserve">disposiciones generales para la redención de penas, y establece que pueden redimirse las penas de privación de libertad, incluyendo la proveniente de la conversión de la pena de multa, impuestas en sentencia firme, mediante la </w:t>
      </w:r>
      <w:r w:rsidRPr="004E5DF6">
        <w:rPr>
          <w:lang w:val="es-MX"/>
        </w:rPr>
        <w:t>educación</w:t>
      </w:r>
      <w:r w:rsidRPr="004E5DF6">
        <w:rPr>
          <w:lang w:val="es-GT"/>
        </w:rPr>
        <w:t xml:space="preserve"> y el trabajo útil y/o productivo, de conformidad con el reglamento respectivo.</w:t>
      </w:r>
      <w:r w:rsidR="00E8778C">
        <w:rPr>
          <w:lang w:val="es-GT"/>
        </w:rPr>
        <w:t xml:space="preserve"> </w:t>
      </w:r>
      <w:r w:rsidRPr="004E5DF6">
        <w:rPr>
          <w:lang w:val="es-GT"/>
        </w:rPr>
        <w:t xml:space="preserve">El sistema de redención de penas es de un día por cada dos días de educación o trabajo útil y /o productivo, o uno de educación y uno de trabajo. Además, la presentación de certificados de aprobación de ciclos especiales de alfabetización o conclusión del ciclo primario en el centro penal da lugar al reconocimiento suplementario de una rebaja de </w:t>
      </w:r>
      <w:r w:rsidR="009F2235">
        <w:rPr>
          <w:lang w:val="es-GT"/>
        </w:rPr>
        <w:t>90</w:t>
      </w:r>
      <w:r w:rsidRPr="004E5DF6">
        <w:rPr>
          <w:lang w:val="es-GT"/>
        </w:rPr>
        <w:t xml:space="preserve"> días, por una vez, en el cumplimiento de la pena. </w:t>
      </w:r>
      <w:r w:rsidR="00E8778C">
        <w:rPr>
          <w:lang w:val="es-GT"/>
        </w:rPr>
        <w:t xml:space="preserve"> </w:t>
      </w:r>
    </w:p>
    <w:p w:rsidR="00E8778C" w:rsidRDefault="006D2ECE" w:rsidP="006D2ECE">
      <w:pPr>
        <w:pStyle w:val="H4G"/>
        <w:rPr>
          <w:lang w:val="es-GT"/>
        </w:rPr>
      </w:pPr>
      <w:r>
        <w:rPr>
          <w:lang w:val="es-GT"/>
        </w:rPr>
        <w:tab/>
      </w:r>
      <w:r w:rsidR="004E5DF6" w:rsidRPr="004E5DF6">
        <w:rPr>
          <w:lang w:val="es-GT"/>
        </w:rPr>
        <w:t>ix)</w:t>
      </w:r>
      <w:r>
        <w:rPr>
          <w:lang w:val="es-GT"/>
        </w:rPr>
        <w:tab/>
      </w:r>
      <w:r w:rsidR="004E5DF6" w:rsidRPr="004E5DF6">
        <w:rPr>
          <w:lang w:val="es-GT"/>
        </w:rPr>
        <w:t>Separación entre procesados y condenados</w:t>
      </w:r>
      <w:r w:rsidR="00E8778C">
        <w:rPr>
          <w:lang w:val="es-GT"/>
        </w:rPr>
        <w:t xml:space="preserve"> </w:t>
      </w:r>
    </w:p>
    <w:p w:rsidR="00E8778C" w:rsidRDefault="004E5DF6" w:rsidP="004E5DF6">
      <w:pPr>
        <w:pStyle w:val="SingleTxtG"/>
        <w:rPr>
          <w:lang w:val="es-GT"/>
        </w:rPr>
      </w:pPr>
      <w:r w:rsidRPr="004E5DF6">
        <w:rPr>
          <w:bCs/>
          <w:iCs/>
          <w:lang w:val="es-GT"/>
        </w:rPr>
        <w:t>354.</w:t>
      </w:r>
      <w:r w:rsidRPr="004E5DF6">
        <w:rPr>
          <w:bCs/>
          <w:iCs/>
          <w:lang w:val="es-GT"/>
        </w:rPr>
        <w:tab/>
      </w:r>
      <w:r w:rsidRPr="004E5DF6">
        <w:rPr>
          <w:lang w:val="es-GT"/>
        </w:rPr>
        <w:t xml:space="preserve">Desde el mes de octubre de 2008 se implementó el Plan Piloto de los Equipos </w:t>
      </w:r>
      <w:r w:rsidRPr="004E5DF6">
        <w:rPr>
          <w:lang w:val="es-MX"/>
        </w:rPr>
        <w:t>Multidisciplinarios</w:t>
      </w:r>
      <w:r w:rsidRPr="004E5DF6">
        <w:rPr>
          <w:lang w:val="es-GT"/>
        </w:rPr>
        <w:t xml:space="preserve"> en cuatro </w:t>
      </w:r>
      <w:r w:rsidR="009F2235" w:rsidRPr="004E5DF6">
        <w:rPr>
          <w:lang w:val="es-GT"/>
        </w:rPr>
        <w:t xml:space="preserve">centros de cumplimiento de condena y un centro de prisión preventiva, </w:t>
      </w:r>
      <w:r w:rsidRPr="004E5DF6">
        <w:rPr>
          <w:lang w:val="es-GT"/>
        </w:rPr>
        <w:t>siendo uno de sus objetivos específicos la elaboración de perfiles de las personas privadas de libertad y la ubicación estratég</w:t>
      </w:r>
      <w:r w:rsidR="009F2235">
        <w:rPr>
          <w:lang w:val="es-GT"/>
        </w:rPr>
        <w:t>ica de cada uno de los reclusos</w:t>
      </w:r>
      <w:r w:rsidRPr="004E5DF6">
        <w:rPr>
          <w:lang w:val="es-GT"/>
        </w:rPr>
        <w:t xml:space="preserve">(as). </w:t>
      </w:r>
      <w:r w:rsidR="00E8778C">
        <w:rPr>
          <w:lang w:val="es-GT"/>
        </w:rPr>
        <w:t xml:space="preserve"> </w:t>
      </w:r>
    </w:p>
    <w:p w:rsidR="00E8778C" w:rsidRDefault="004E5DF6" w:rsidP="004E5DF6">
      <w:pPr>
        <w:pStyle w:val="SingleTxtG"/>
        <w:rPr>
          <w:lang w:val="es-GT"/>
        </w:rPr>
      </w:pPr>
      <w:r w:rsidRPr="004E5DF6">
        <w:rPr>
          <w:bCs/>
          <w:iCs/>
          <w:lang w:val="es-GT"/>
        </w:rPr>
        <w:t>355.</w:t>
      </w:r>
      <w:r w:rsidRPr="004E5DF6">
        <w:rPr>
          <w:bCs/>
          <w:iCs/>
          <w:lang w:val="es-GT"/>
        </w:rPr>
        <w:tab/>
      </w:r>
      <w:r w:rsidRPr="004E5DF6">
        <w:rPr>
          <w:lang w:val="es-GT"/>
        </w:rPr>
        <w:t xml:space="preserve">Sin embargo, en algunos </w:t>
      </w:r>
      <w:r w:rsidR="009F2235" w:rsidRPr="004E5DF6">
        <w:rPr>
          <w:lang w:val="es-GT"/>
        </w:rPr>
        <w:t xml:space="preserve">centros de detención </w:t>
      </w:r>
      <w:r w:rsidRPr="004E5DF6">
        <w:rPr>
          <w:lang w:val="es-GT"/>
        </w:rPr>
        <w:t xml:space="preserve">la población reclusa en prisión preventiva y cumplimiento de condena está </w:t>
      </w:r>
      <w:r w:rsidRPr="004E5DF6">
        <w:rPr>
          <w:lang w:val="es-MX"/>
        </w:rPr>
        <w:t>mezclada</w:t>
      </w:r>
      <w:r w:rsidRPr="004E5DF6">
        <w:rPr>
          <w:lang w:val="es-GT"/>
        </w:rPr>
        <w:t>, debido a que no se cuenta con la infraestructura necesaria para ubic</w:t>
      </w:r>
      <w:r w:rsidR="009F2235">
        <w:rPr>
          <w:lang w:val="es-GT"/>
        </w:rPr>
        <w:t>ar por situación jurídica a los(as) reclusos</w:t>
      </w:r>
      <w:r w:rsidRPr="004E5DF6">
        <w:rPr>
          <w:lang w:val="es-GT"/>
        </w:rPr>
        <w:t xml:space="preserve">(as). </w:t>
      </w:r>
      <w:r w:rsidR="00E8778C">
        <w:rPr>
          <w:lang w:val="es-GT"/>
        </w:rPr>
        <w:t xml:space="preserve"> </w:t>
      </w:r>
    </w:p>
    <w:p w:rsidR="00E8778C" w:rsidRDefault="006D2ECE" w:rsidP="006D2ECE">
      <w:pPr>
        <w:pStyle w:val="H4G"/>
        <w:rPr>
          <w:lang w:val="es-GT"/>
        </w:rPr>
      </w:pPr>
      <w:r>
        <w:rPr>
          <w:lang w:val="es-GT"/>
        </w:rPr>
        <w:tab/>
      </w:r>
      <w:r w:rsidR="004E5DF6" w:rsidRPr="004E5DF6">
        <w:rPr>
          <w:lang w:val="es-GT"/>
        </w:rPr>
        <w:t>x)</w:t>
      </w:r>
      <w:r>
        <w:rPr>
          <w:lang w:val="es-GT"/>
        </w:rPr>
        <w:tab/>
      </w:r>
      <w:r w:rsidR="004E5DF6" w:rsidRPr="004E5DF6">
        <w:rPr>
          <w:lang w:val="es-GT"/>
        </w:rPr>
        <w:t xml:space="preserve">Régimen de </w:t>
      </w:r>
      <w:r w:rsidRPr="004E5DF6">
        <w:rPr>
          <w:lang w:val="es-GT"/>
        </w:rPr>
        <w:t>máxima seguridad</w:t>
      </w:r>
      <w:r>
        <w:rPr>
          <w:lang w:val="es-GT"/>
        </w:rPr>
        <w:t xml:space="preserve"> </w:t>
      </w:r>
    </w:p>
    <w:p w:rsidR="00E8778C" w:rsidRDefault="004E5DF6" w:rsidP="004E5DF6">
      <w:pPr>
        <w:pStyle w:val="SingleTxtG"/>
        <w:rPr>
          <w:b/>
          <w:i/>
          <w:lang w:val="es-GT"/>
        </w:rPr>
      </w:pPr>
      <w:r w:rsidRPr="004E5DF6">
        <w:rPr>
          <w:bCs/>
          <w:iCs/>
          <w:lang w:val="es-GT"/>
        </w:rPr>
        <w:t>356.</w:t>
      </w:r>
      <w:r w:rsidRPr="004E5DF6">
        <w:rPr>
          <w:bCs/>
          <w:iCs/>
          <w:lang w:val="es-GT"/>
        </w:rPr>
        <w:tab/>
      </w:r>
      <w:r w:rsidRPr="004E5DF6">
        <w:rPr>
          <w:lang w:val="es-GT"/>
        </w:rPr>
        <w:t>Existen dos centros que nominalmente se establecen como de máxima seguridad</w:t>
      </w:r>
      <w:r w:rsidR="009F2235">
        <w:rPr>
          <w:lang w:val="es-GT"/>
        </w:rPr>
        <w:t>;</w:t>
      </w:r>
      <w:r w:rsidRPr="004E5DF6">
        <w:rPr>
          <w:lang w:val="es-GT"/>
        </w:rPr>
        <w:t xml:space="preserve"> sin embargo</w:t>
      </w:r>
      <w:r w:rsidR="009F2235">
        <w:rPr>
          <w:lang w:val="es-GT"/>
        </w:rPr>
        <w:t>,</w:t>
      </w:r>
      <w:r w:rsidRPr="004E5DF6">
        <w:rPr>
          <w:lang w:val="es-GT"/>
        </w:rPr>
        <w:t xml:space="preserve"> no tienen mayores diferencias con el resto de recintos. Por ejemplo, en el Centro de Santa Rosa, El Boquerón, se estima de máxima seguridad debido a que se cuenta con varias puertas y rejas antes de acceder directamente a los sectores; en el Centro de Escuintla, se tiene un bloqueador de señal de telefonía celular ya que existe población cumpliendo condena por delitos de alto impacto social o porque en otros </w:t>
      </w:r>
      <w:r w:rsidR="009F2235">
        <w:rPr>
          <w:lang w:val="es-GT"/>
        </w:rPr>
        <w:t>c</w:t>
      </w:r>
      <w:r w:rsidRPr="004E5DF6">
        <w:rPr>
          <w:lang w:val="es-GT"/>
        </w:rPr>
        <w:t>entros no fueron aceptados por la conducta violenta y conflictiva que manifiestan</w:t>
      </w:r>
      <w:r w:rsidR="009F2235">
        <w:rPr>
          <w:lang w:val="es-GT"/>
        </w:rPr>
        <w:t>;</w:t>
      </w:r>
      <w:r w:rsidRPr="004E5DF6">
        <w:rPr>
          <w:lang w:val="es-GT"/>
        </w:rPr>
        <w:t xml:space="preserve"> básicamente, esas son algunas de las características especiales de estos centros.</w:t>
      </w:r>
      <w:r w:rsidR="00E8778C">
        <w:rPr>
          <w:b/>
          <w:i/>
          <w:lang w:val="es-GT"/>
        </w:rPr>
        <w:t xml:space="preserve"> </w:t>
      </w:r>
    </w:p>
    <w:p w:rsidR="00E8778C" w:rsidRDefault="006D2ECE" w:rsidP="006D2ECE">
      <w:pPr>
        <w:pStyle w:val="H4G"/>
        <w:rPr>
          <w:lang w:val="es-GT"/>
        </w:rPr>
      </w:pPr>
      <w:r>
        <w:rPr>
          <w:lang w:val="es-GT"/>
        </w:rPr>
        <w:tab/>
      </w:r>
      <w:r w:rsidR="004E5DF6" w:rsidRPr="004E5DF6">
        <w:rPr>
          <w:lang w:val="es-GT"/>
        </w:rPr>
        <w:t>xi)</w:t>
      </w:r>
      <w:r>
        <w:rPr>
          <w:lang w:val="es-GT"/>
        </w:rPr>
        <w:tab/>
      </w:r>
      <w:r w:rsidR="004E5DF6" w:rsidRPr="004E5DF6">
        <w:rPr>
          <w:lang w:val="es-GT"/>
        </w:rPr>
        <w:t xml:space="preserve">Personas </w:t>
      </w:r>
      <w:r w:rsidRPr="004E5DF6">
        <w:rPr>
          <w:lang w:val="es-GT"/>
        </w:rPr>
        <w:t>detenidas en forma preventiva</w:t>
      </w:r>
      <w:r>
        <w:rPr>
          <w:lang w:val="es-GT"/>
        </w:rPr>
        <w:t xml:space="preserve"> </w:t>
      </w:r>
    </w:p>
    <w:p w:rsidR="00E8778C" w:rsidRDefault="004E5DF6" w:rsidP="004E5DF6">
      <w:pPr>
        <w:pStyle w:val="SingleTxtG"/>
        <w:rPr>
          <w:lang w:val="es-GT"/>
        </w:rPr>
      </w:pPr>
      <w:r w:rsidRPr="004E5DF6">
        <w:rPr>
          <w:bCs/>
          <w:iCs/>
          <w:lang w:val="es-GT"/>
        </w:rPr>
        <w:t>357.</w:t>
      </w:r>
      <w:r w:rsidRPr="004E5DF6">
        <w:rPr>
          <w:bCs/>
          <w:iCs/>
          <w:lang w:val="es-GT"/>
        </w:rPr>
        <w:tab/>
      </w:r>
      <w:r w:rsidRPr="004E5DF6">
        <w:rPr>
          <w:lang w:val="es-GT"/>
        </w:rPr>
        <w:t>En relación al tratamiento de las personas privadas de libertad preventivamente, es importante indicar que se aplica un trato igualitario, en el sentido de ofrecer a la población la oportunidad de estudio, trabajo, recreación, asistencia médica, psicológica y de trabajo social.</w:t>
      </w:r>
      <w:r w:rsidR="00E8778C">
        <w:rPr>
          <w:lang w:val="es-GT"/>
        </w:rPr>
        <w:t xml:space="preserve"> </w:t>
      </w:r>
    </w:p>
    <w:p w:rsidR="00E8778C" w:rsidRDefault="004E5DF6" w:rsidP="004E5DF6">
      <w:pPr>
        <w:pStyle w:val="SingleTxtG"/>
        <w:rPr>
          <w:lang w:val="es-GT"/>
        </w:rPr>
      </w:pPr>
      <w:r w:rsidRPr="004E5DF6">
        <w:rPr>
          <w:bCs/>
          <w:iCs/>
          <w:lang w:val="es-GT"/>
        </w:rPr>
        <w:t>358.</w:t>
      </w:r>
      <w:r w:rsidRPr="004E5DF6">
        <w:rPr>
          <w:bCs/>
          <w:iCs/>
          <w:lang w:val="es-GT"/>
        </w:rPr>
        <w:tab/>
      </w:r>
      <w:r w:rsidRPr="004E5DF6">
        <w:rPr>
          <w:lang w:val="es-GT"/>
        </w:rPr>
        <w:t xml:space="preserve">Atendiendo a lo determinado en el </w:t>
      </w:r>
      <w:r w:rsidR="009F2235">
        <w:rPr>
          <w:lang w:val="es-GT"/>
        </w:rPr>
        <w:t>a</w:t>
      </w:r>
      <w:r w:rsidRPr="004E5DF6">
        <w:rPr>
          <w:lang w:val="es-GT"/>
        </w:rPr>
        <w:t xml:space="preserve">rtículo 29 de </w:t>
      </w:r>
      <w:smartTag w:uri="urn:schemas-microsoft-com:office:smarttags" w:element="PersonName">
        <w:smartTagPr>
          <w:attr w:name="ProductID" w:val="la Ley"/>
        </w:smartTagPr>
        <w:r w:rsidRPr="004E5DF6">
          <w:rPr>
            <w:lang w:val="es-GT"/>
          </w:rPr>
          <w:t>la Ley</w:t>
        </w:r>
      </w:smartTag>
      <w:r w:rsidRPr="004E5DF6">
        <w:rPr>
          <w:lang w:val="es-GT"/>
        </w:rPr>
        <w:t xml:space="preserve"> del Régimen Penitenciario, las autorid</w:t>
      </w:r>
      <w:r w:rsidR="009F2235">
        <w:rPr>
          <w:lang w:val="es-GT"/>
        </w:rPr>
        <w:t>ades en los centros preventivos</w:t>
      </w:r>
      <w:r w:rsidRPr="004E5DF6">
        <w:rPr>
          <w:lang w:val="es-GT"/>
        </w:rPr>
        <w:t xml:space="preserve"> deberán favorecer el desarrollo de actividades educativas, laborales, deportivas y culturales, tomando en cuenta que las personas detenidas preventivamente </w:t>
      </w:r>
      <w:r w:rsidRPr="004E5DF6">
        <w:rPr>
          <w:lang w:val="es-MX"/>
        </w:rPr>
        <w:t>únicamente</w:t>
      </w:r>
      <w:r w:rsidRPr="004E5DF6">
        <w:rPr>
          <w:lang w:val="es-GT"/>
        </w:rPr>
        <w:t xml:space="preserve"> se hallan privadas de su liberad en la medida que sirva para impedir su fuga o la obstrucción de la averiguación de la verdad.</w:t>
      </w:r>
      <w:r w:rsidR="00E8778C">
        <w:rPr>
          <w:lang w:val="es-GT"/>
        </w:rPr>
        <w:t xml:space="preserve"> </w:t>
      </w:r>
      <w:r w:rsidRPr="004E5DF6">
        <w:rPr>
          <w:lang w:val="es-GT"/>
        </w:rPr>
        <w:t xml:space="preserve">En consecuencia, no se le puede privar de sus derechos o facultades ni obligar a realizar otras actividades penitenciarias que aquellas vinculadas con la finalidad de su detención. La persona detenida preventivamente tiene el derecho a ser tratada como inocente. </w:t>
      </w:r>
      <w:r w:rsidR="00E8778C">
        <w:rPr>
          <w:lang w:val="es-GT"/>
        </w:rPr>
        <w:t xml:space="preserve"> </w:t>
      </w:r>
    </w:p>
    <w:p w:rsidR="00E8778C" w:rsidRDefault="004E5DF6" w:rsidP="004E5DF6">
      <w:pPr>
        <w:pStyle w:val="SingleTxtG"/>
        <w:rPr>
          <w:lang w:val="es-GT"/>
        </w:rPr>
      </w:pPr>
      <w:r w:rsidRPr="004E5DF6">
        <w:rPr>
          <w:bCs/>
          <w:iCs/>
          <w:lang w:val="es-GT"/>
        </w:rPr>
        <w:t>359.</w:t>
      </w:r>
      <w:r w:rsidRPr="004E5DF6">
        <w:rPr>
          <w:bCs/>
          <w:iCs/>
          <w:lang w:val="es-GT"/>
        </w:rPr>
        <w:tab/>
      </w:r>
      <w:r w:rsidRPr="004E5DF6">
        <w:rPr>
          <w:lang w:val="es-GT"/>
        </w:rPr>
        <w:t xml:space="preserve">Como se manifestaba con anterioridad, las personas en prisión preventiva tienen acceso a </w:t>
      </w:r>
      <w:r w:rsidR="009F2235" w:rsidRPr="004E5DF6">
        <w:rPr>
          <w:lang w:val="es-GT"/>
        </w:rPr>
        <w:t xml:space="preserve">abogado defensor </w:t>
      </w:r>
      <w:r w:rsidRPr="004E5DF6">
        <w:rPr>
          <w:lang w:val="es-GT"/>
        </w:rPr>
        <w:t>(público o privado)</w:t>
      </w:r>
      <w:r w:rsidR="009F2235">
        <w:rPr>
          <w:lang w:val="es-GT"/>
        </w:rPr>
        <w:t>,</w:t>
      </w:r>
      <w:r w:rsidRPr="004E5DF6">
        <w:rPr>
          <w:lang w:val="es-GT"/>
        </w:rPr>
        <w:t xml:space="preserve"> permitiendo su ingreso cuando éste se presente. Según la calendarización de días de visita se permite el ingreso de familiares y amigos o bien de su visita conyugal. Se cuenta </w:t>
      </w:r>
      <w:r w:rsidRPr="004E5DF6">
        <w:rPr>
          <w:lang w:val="es-MX"/>
        </w:rPr>
        <w:t>además</w:t>
      </w:r>
      <w:r w:rsidRPr="004E5DF6">
        <w:rPr>
          <w:lang w:val="es-GT"/>
        </w:rPr>
        <w:t xml:space="preserve"> con un enfermero las </w:t>
      </w:r>
      <w:r w:rsidR="009F2235">
        <w:rPr>
          <w:lang w:val="es-GT"/>
        </w:rPr>
        <w:t>24</w:t>
      </w:r>
      <w:r w:rsidRPr="004E5DF6">
        <w:rPr>
          <w:lang w:val="es-GT"/>
        </w:rPr>
        <w:t xml:space="preserve"> horas del día y un médico por turno que atiende cualquier necesidad de la población reclusa. </w:t>
      </w:r>
      <w:r w:rsidR="00E8778C">
        <w:rPr>
          <w:lang w:val="es-GT"/>
        </w:rPr>
        <w:t xml:space="preserve"> </w:t>
      </w:r>
    </w:p>
    <w:p w:rsidR="00E8778C" w:rsidRDefault="004E5DF6" w:rsidP="004E5DF6">
      <w:pPr>
        <w:pStyle w:val="SingleTxtG"/>
        <w:rPr>
          <w:lang w:val="es-GT"/>
        </w:rPr>
      </w:pPr>
      <w:r w:rsidRPr="004E5DF6">
        <w:rPr>
          <w:bCs/>
          <w:iCs/>
          <w:lang w:val="es-GT"/>
        </w:rPr>
        <w:t>360.</w:t>
      </w:r>
      <w:r w:rsidRPr="004E5DF6">
        <w:rPr>
          <w:bCs/>
          <w:iCs/>
          <w:lang w:val="es-GT"/>
        </w:rPr>
        <w:tab/>
      </w:r>
      <w:r w:rsidRPr="004E5DF6">
        <w:rPr>
          <w:lang w:val="es-GT"/>
        </w:rPr>
        <w:t xml:space="preserve">Con relación a la necesidad de intérpretes, dentro del personal de seguridad o administrativo de los centros y una persona dentro de </w:t>
      </w:r>
      <w:smartTag w:uri="urn:schemas-microsoft-com:office:smarttags" w:element="PersonName">
        <w:smartTagPr>
          <w:attr w:name="ProductID" w:val="la Subdirecci￳n"/>
        </w:smartTagPr>
        <w:r w:rsidRPr="004E5DF6">
          <w:rPr>
            <w:lang w:val="es-GT"/>
          </w:rPr>
          <w:t>la Subdirección</w:t>
        </w:r>
      </w:smartTag>
      <w:r w:rsidRPr="004E5DF6">
        <w:rPr>
          <w:lang w:val="es-GT"/>
        </w:rPr>
        <w:t xml:space="preserve"> de Rehabilitación Social prestan su servicio de intérpretes para comunicarse con los reclusos. </w:t>
      </w:r>
      <w:r w:rsidR="00E8778C">
        <w:rPr>
          <w:lang w:val="es-GT"/>
        </w:rPr>
        <w:t xml:space="preserve"> </w:t>
      </w:r>
    </w:p>
    <w:p w:rsidR="00E8778C" w:rsidRDefault="006D2ECE" w:rsidP="006D2ECE">
      <w:pPr>
        <w:pStyle w:val="H4G"/>
        <w:rPr>
          <w:lang w:val="es-GT"/>
        </w:rPr>
      </w:pPr>
      <w:r>
        <w:rPr>
          <w:lang w:val="es-GT"/>
        </w:rPr>
        <w:tab/>
      </w:r>
      <w:r w:rsidR="004E5DF6" w:rsidRPr="004E5DF6">
        <w:rPr>
          <w:lang w:val="es-GT"/>
        </w:rPr>
        <w:t>xii)</w:t>
      </w:r>
      <w:r>
        <w:rPr>
          <w:lang w:val="es-GT"/>
        </w:rPr>
        <w:tab/>
      </w:r>
      <w:r w:rsidR="004E5DF6" w:rsidRPr="004E5DF6">
        <w:rPr>
          <w:lang w:val="es-GT"/>
        </w:rPr>
        <w:t>Personas en</w:t>
      </w:r>
      <w:r w:rsidR="00E8778C">
        <w:rPr>
          <w:lang w:val="es-GT"/>
        </w:rPr>
        <w:t xml:space="preserve"> </w:t>
      </w:r>
      <w:r w:rsidR="004E5DF6" w:rsidRPr="004E5DF6">
        <w:rPr>
          <w:lang w:val="es-GT"/>
        </w:rPr>
        <w:t>cumplimiento de condena</w:t>
      </w:r>
      <w:r w:rsidR="00E8778C">
        <w:rPr>
          <w:lang w:val="es-GT"/>
        </w:rPr>
        <w:t xml:space="preserve"> </w:t>
      </w:r>
    </w:p>
    <w:p w:rsidR="00E8778C" w:rsidRDefault="004E5DF6" w:rsidP="004E5DF6">
      <w:pPr>
        <w:pStyle w:val="SingleTxtG"/>
        <w:rPr>
          <w:lang w:val="es-GT"/>
        </w:rPr>
      </w:pPr>
      <w:r w:rsidRPr="004E5DF6">
        <w:rPr>
          <w:bCs/>
          <w:iCs/>
          <w:lang w:val="es-GT"/>
        </w:rPr>
        <w:t>361.</w:t>
      </w:r>
      <w:r w:rsidRPr="004E5DF6">
        <w:rPr>
          <w:bCs/>
          <w:iCs/>
          <w:lang w:val="es-GT"/>
        </w:rPr>
        <w:tab/>
      </w:r>
      <w:r w:rsidRPr="004E5DF6">
        <w:rPr>
          <w:lang w:val="es-GT"/>
        </w:rPr>
        <w:t xml:space="preserve">El total de </w:t>
      </w:r>
      <w:r w:rsidRPr="004E5DF6">
        <w:rPr>
          <w:lang w:val="es-MX"/>
        </w:rPr>
        <w:t>personas</w:t>
      </w:r>
      <w:r w:rsidRPr="004E5DF6">
        <w:rPr>
          <w:lang w:val="es-GT"/>
        </w:rPr>
        <w:t xml:space="preserve"> privadas de libertad que cumplen una condena firme, a diciembre </w:t>
      </w:r>
      <w:r w:rsidR="009F2235">
        <w:rPr>
          <w:lang w:val="es-GT"/>
        </w:rPr>
        <w:t xml:space="preserve">de </w:t>
      </w:r>
      <w:r w:rsidRPr="004E5DF6">
        <w:rPr>
          <w:lang w:val="es-GT"/>
        </w:rPr>
        <w:t>2008, ascendía a 4.340, divididas entre</w:t>
      </w:r>
      <w:r w:rsidR="00E8778C">
        <w:rPr>
          <w:lang w:val="es-GT"/>
        </w:rPr>
        <w:t xml:space="preserve"> </w:t>
      </w:r>
      <w:r w:rsidRPr="004E5DF6">
        <w:rPr>
          <w:lang w:val="es-GT"/>
        </w:rPr>
        <w:t xml:space="preserve">4.162 hombres y 178 mujeres. </w:t>
      </w:r>
      <w:r w:rsidR="00E8778C">
        <w:rPr>
          <w:lang w:val="es-GT"/>
        </w:rPr>
        <w:t xml:space="preserve"> </w:t>
      </w:r>
    </w:p>
    <w:p w:rsidR="00E8778C" w:rsidRDefault="004E5DF6" w:rsidP="004E5DF6">
      <w:pPr>
        <w:pStyle w:val="SingleTxtG"/>
        <w:rPr>
          <w:lang w:val="es-GT"/>
        </w:rPr>
      </w:pPr>
      <w:r w:rsidRPr="004E5DF6">
        <w:rPr>
          <w:bCs/>
          <w:iCs/>
          <w:lang w:val="es-GT"/>
        </w:rPr>
        <w:t>362.</w:t>
      </w:r>
      <w:r w:rsidRPr="004E5DF6">
        <w:rPr>
          <w:bCs/>
          <w:iCs/>
          <w:lang w:val="es-GT"/>
        </w:rPr>
        <w:tab/>
      </w:r>
      <w:r w:rsidRPr="004E5DF6">
        <w:rPr>
          <w:lang w:val="es-GT"/>
        </w:rPr>
        <w:t>Existe un 20%</w:t>
      </w:r>
      <w:r w:rsidR="009F2235">
        <w:rPr>
          <w:lang w:val="es-GT"/>
        </w:rPr>
        <w:t xml:space="preserve"> </w:t>
      </w:r>
      <w:r w:rsidRPr="004E5DF6">
        <w:rPr>
          <w:lang w:val="es-GT"/>
        </w:rPr>
        <w:t>de la población reclusa que</w:t>
      </w:r>
      <w:r w:rsidR="009F2235">
        <w:rPr>
          <w:lang w:val="es-GT"/>
        </w:rPr>
        <w:t>,</w:t>
      </w:r>
      <w:r w:rsidRPr="004E5DF6">
        <w:rPr>
          <w:lang w:val="es-GT"/>
        </w:rPr>
        <w:t xml:space="preserve"> derivado del abandono de la defensa o el retraso de la misma</w:t>
      </w:r>
      <w:r w:rsidR="009F2235">
        <w:rPr>
          <w:lang w:val="es-GT"/>
        </w:rPr>
        <w:t>,</w:t>
      </w:r>
      <w:r w:rsidRPr="004E5DF6">
        <w:rPr>
          <w:lang w:val="es-GT"/>
        </w:rPr>
        <w:t xml:space="preserve"> se les hace extensa la tramitación de los incidentes para obtener algún beneficio. En virtud de esta situación actualmente se está realizando el trabajo de procuración en los juzgados de </w:t>
      </w:r>
      <w:r w:rsidRPr="004E5DF6">
        <w:rPr>
          <w:lang w:val="es-MX"/>
        </w:rPr>
        <w:t>ejecución</w:t>
      </w:r>
      <w:r w:rsidRPr="004E5DF6">
        <w:rPr>
          <w:lang w:val="es-GT"/>
        </w:rPr>
        <w:t xml:space="preserve"> penal de la capital y entregando resultados a </w:t>
      </w:r>
      <w:smartTag w:uri="urn:schemas-microsoft-com:office:smarttags" w:element="PersonName">
        <w:smartTagPr>
          <w:attr w:name="ProductID" w:val="la Unidad"/>
        </w:smartTagPr>
        <w:r w:rsidRPr="004E5DF6">
          <w:rPr>
            <w:lang w:val="es-GT"/>
          </w:rPr>
          <w:t>la Unidad</w:t>
        </w:r>
      </w:smartTag>
      <w:r w:rsidRPr="004E5DF6">
        <w:rPr>
          <w:lang w:val="es-GT"/>
        </w:rPr>
        <w:t xml:space="preserve"> de Ejecuciones de </w:t>
      </w:r>
      <w:smartTag w:uri="urn:schemas-microsoft-com:office:smarttags" w:element="PersonName">
        <w:smartTagPr>
          <w:attr w:name="ProductID" w:val="la Defensa P￺blica"/>
        </w:smartTagPr>
        <w:r w:rsidRPr="004E5DF6">
          <w:rPr>
            <w:lang w:val="es-GT"/>
          </w:rPr>
          <w:t>la Defensa Pública</w:t>
        </w:r>
      </w:smartTag>
      <w:r w:rsidRPr="004E5DF6">
        <w:rPr>
          <w:lang w:val="es-GT"/>
        </w:rPr>
        <w:t xml:space="preserve"> Penal para que puntualmente se inicien las acciones correspondientes. </w:t>
      </w:r>
      <w:r w:rsidR="00E8778C">
        <w:rPr>
          <w:lang w:val="es-GT"/>
        </w:rPr>
        <w:t xml:space="preserve"> </w:t>
      </w:r>
    </w:p>
    <w:p w:rsidR="00E8778C" w:rsidRDefault="006D2ECE" w:rsidP="006D2ECE">
      <w:pPr>
        <w:pStyle w:val="H56G"/>
        <w:rPr>
          <w:lang w:val="es-GT"/>
        </w:rPr>
      </w:pPr>
      <w:r>
        <w:rPr>
          <w:lang w:val="es-GT"/>
        </w:rPr>
        <w:tab/>
      </w:r>
      <w:r>
        <w:rPr>
          <w:lang w:val="es-GT"/>
        </w:rPr>
        <w:tab/>
      </w:r>
      <w:r w:rsidR="004E5DF6" w:rsidRPr="004E5DF6">
        <w:rPr>
          <w:lang w:val="es-GT"/>
        </w:rPr>
        <w:t>Situación de las personas condenadas a muerte</w:t>
      </w:r>
      <w:r w:rsidR="00E8778C">
        <w:rPr>
          <w:lang w:val="es-GT"/>
        </w:rPr>
        <w:t xml:space="preserve"> </w:t>
      </w:r>
    </w:p>
    <w:p w:rsidR="00E8778C" w:rsidRDefault="004E5DF6" w:rsidP="004E5DF6">
      <w:pPr>
        <w:pStyle w:val="SingleTxtG"/>
        <w:rPr>
          <w:lang w:val="es-GT"/>
        </w:rPr>
      </w:pPr>
      <w:r w:rsidRPr="004E5DF6">
        <w:rPr>
          <w:bCs/>
          <w:iCs/>
          <w:lang w:val="es-GT"/>
        </w:rPr>
        <w:t>363.</w:t>
      </w:r>
      <w:r w:rsidRPr="004E5DF6">
        <w:rPr>
          <w:bCs/>
          <w:iCs/>
          <w:lang w:val="es-GT"/>
        </w:rPr>
        <w:tab/>
      </w:r>
      <w:r w:rsidRPr="004E5DF6">
        <w:rPr>
          <w:lang w:val="es-GT"/>
        </w:rPr>
        <w:t xml:space="preserve">El artículo 30 de </w:t>
      </w:r>
      <w:smartTag w:uri="urn:schemas-microsoft-com:office:smarttags" w:element="PersonName">
        <w:smartTagPr>
          <w:attr w:name="ProductID" w:val="la Ley"/>
        </w:smartTagPr>
        <w:r w:rsidRPr="004E5DF6">
          <w:rPr>
            <w:lang w:val="es-GT"/>
          </w:rPr>
          <w:t>la Ley</w:t>
        </w:r>
      </w:smartTag>
      <w:r w:rsidRPr="004E5DF6">
        <w:rPr>
          <w:lang w:val="es-GT"/>
        </w:rPr>
        <w:t xml:space="preserve"> del Régimen Penitenciario estipula que las personas condenadas a la pena de muerte </w:t>
      </w:r>
      <w:r w:rsidRPr="004E5DF6">
        <w:rPr>
          <w:lang w:val="es-MX"/>
        </w:rPr>
        <w:t>permanecerán</w:t>
      </w:r>
      <w:r w:rsidRPr="004E5DF6">
        <w:rPr>
          <w:lang w:val="es-GT"/>
        </w:rPr>
        <w:t xml:space="preserve"> en espacios especialmente destinados para ellos en los </w:t>
      </w:r>
      <w:r w:rsidR="009F2235">
        <w:rPr>
          <w:lang w:val="es-GT"/>
        </w:rPr>
        <w:t>c</w:t>
      </w:r>
      <w:r w:rsidRPr="004E5DF6">
        <w:rPr>
          <w:lang w:val="es-GT"/>
        </w:rPr>
        <w:t xml:space="preserve">entros de </w:t>
      </w:r>
      <w:r w:rsidR="009F2235">
        <w:rPr>
          <w:lang w:val="es-GT"/>
        </w:rPr>
        <w:t>c</w:t>
      </w:r>
      <w:r w:rsidRPr="004E5DF6">
        <w:rPr>
          <w:lang w:val="es-GT"/>
        </w:rPr>
        <w:t>ondena, debiendo garantizarse el respeto a sus derechos fundamentales. Sin embargo, con la finalidad de mantener los vínculos sociales entre privados de libertad, se les ubica en las Granjas de Rehabilitación.</w:t>
      </w:r>
      <w:r w:rsidR="00E8778C">
        <w:rPr>
          <w:lang w:val="es-GT"/>
        </w:rPr>
        <w:t xml:space="preserve"> </w:t>
      </w:r>
    </w:p>
    <w:p w:rsidR="00E8778C" w:rsidRDefault="006D2ECE" w:rsidP="006D2ECE">
      <w:pPr>
        <w:pStyle w:val="H23G"/>
        <w:rPr>
          <w:lang w:val="es-GT"/>
        </w:rPr>
      </w:pPr>
      <w:r>
        <w:rPr>
          <w:lang w:val="es-GT"/>
        </w:rPr>
        <w:tab/>
      </w:r>
      <w:r w:rsidR="004E5DF6" w:rsidRPr="004E5DF6">
        <w:rPr>
          <w:lang w:val="es-GT"/>
        </w:rPr>
        <w:t>3.</w:t>
      </w:r>
      <w:r>
        <w:rPr>
          <w:lang w:val="es-GT"/>
        </w:rPr>
        <w:tab/>
      </w:r>
      <w:r w:rsidR="004E5DF6" w:rsidRPr="004E5DF6">
        <w:rPr>
          <w:lang w:val="es-GT"/>
        </w:rPr>
        <w:t xml:space="preserve">Responsabilidad de funcionarios del </w:t>
      </w:r>
      <w:r w:rsidR="009F2235" w:rsidRPr="004E5DF6">
        <w:rPr>
          <w:lang w:val="es-GT"/>
        </w:rPr>
        <w:t xml:space="preserve">régimen penitenciario </w:t>
      </w:r>
      <w:r w:rsidR="004E5DF6" w:rsidRPr="004E5DF6">
        <w:rPr>
          <w:lang w:val="es-GT"/>
        </w:rPr>
        <w:t>por violaciones de los derechos humanos de los reclusos</w:t>
      </w:r>
      <w:r w:rsidR="00E8778C">
        <w:rPr>
          <w:lang w:val="es-GT"/>
        </w:rPr>
        <w:t xml:space="preserve"> </w:t>
      </w:r>
    </w:p>
    <w:p w:rsidR="00E8778C" w:rsidRDefault="004E5DF6" w:rsidP="004E5DF6">
      <w:pPr>
        <w:pStyle w:val="SingleTxtG"/>
        <w:rPr>
          <w:lang w:val="es-GT"/>
        </w:rPr>
      </w:pPr>
      <w:r w:rsidRPr="004E5DF6">
        <w:rPr>
          <w:bCs/>
          <w:iCs/>
          <w:lang w:val="es-GT"/>
        </w:rPr>
        <w:t>364.</w:t>
      </w:r>
      <w:r w:rsidRPr="004E5DF6">
        <w:rPr>
          <w:bCs/>
          <w:iCs/>
          <w:lang w:val="es-GT"/>
        </w:rPr>
        <w:tab/>
      </w:r>
      <w:r w:rsidRPr="004E5DF6">
        <w:rPr>
          <w:lang w:val="es-GT"/>
        </w:rPr>
        <w:t xml:space="preserve">Al existir </w:t>
      </w:r>
      <w:r w:rsidRPr="004E5DF6">
        <w:rPr>
          <w:lang w:val="es-MX"/>
        </w:rPr>
        <w:t>denuncia</w:t>
      </w:r>
      <w:r w:rsidRPr="004E5DF6">
        <w:rPr>
          <w:lang w:val="es-GT"/>
        </w:rPr>
        <w:t xml:space="preserve"> en contra de autoridades del régimen penitenciario se realiza dentro de la institución</w:t>
      </w:r>
      <w:r w:rsidR="00E8778C">
        <w:rPr>
          <w:lang w:val="es-GT"/>
        </w:rPr>
        <w:t xml:space="preserve"> </w:t>
      </w:r>
      <w:r w:rsidRPr="004E5DF6">
        <w:rPr>
          <w:lang w:val="es-GT"/>
        </w:rPr>
        <w:t>la correspondiente investigación administrativa y se entrevista al denunciado y al denunciante o presunta víctima, para establecer la veracidad de los hechos y hacer del</w:t>
      </w:r>
      <w:r w:rsidR="00E8778C">
        <w:rPr>
          <w:lang w:val="es-GT"/>
        </w:rPr>
        <w:t xml:space="preserve"> </w:t>
      </w:r>
      <w:r w:rsidRPr="004E5DF6">
        <w:rPr>
          <w:lang w:val="es-GT"/>
        </w:rPr>
        <w:t>conocimiento del Ministerio Público la situación y dejar en sus manos el ejercicio de la acción y persecución penal.</w:t>
      </w:r>
      <w:r w:rsidR="00E8778C">
        <w:rPr>
          <w:lang w:val="es-GT"/>
        </w:rPr>
        <w:t xml:space="preserve"> </w:t>
      </w:r>
    </w:p>
    <w:p w:rsidR="00E8778C" w:rsidRDefault="004E5DF6" w:rsidP="004E5DF6">
      <w:pPr>
        <w:pStyle w:val="SingleTxtG"/>
        <w:rPr>
          <w:lang w:val="es-GT"/>
        </w:rPr>
      </w:pPr>
      <w:r w:rsidRPr="004E5DF6">
        <w:rPr>
          <w:bCs/>
          <w:iCs/>
          <w:lang w:val="es-GT"/>
        </w:rPr>
        <w:t>365.</w:t>
      </w:r>
      <w:r w:rsidRPr="004E5DF6">
        <w:rPr>
          <w:bCs/>
          <w:iCs/>
          <w:lang w:val="es-GT"/>
        </w:rPr>
        <w:tab/>
      </w:r>
      <w:r w:rsidRPr="004E5DF6">
        <w:rPr>
          <w:lang w:val="es-GT"/>
        </w:rPr>
        <w:t>A diciembre de 2008 se han realizado varias</w:t>
      </w:r>
      <w:r w:rsidR="00E8778C">
        <w:rPr>
          <w:lang w:val="es-GT"/>
        </w:rPr>
        <w:t xml:space="preserve"> </w:t>
      </w:r>
      <w:r w:rsidRPr="004E5DF6">
        <w:rPr>
          <w:lang w:val="es-GT"/>
        </w:rPr>
        <w:t>investigaciones por el Ministerio Público</w:t>
      </w:r>
      <w:r w:rsidR="009F2235">
        <w:rPr>
          <w:lang w:val="es-GT"/>
        </w:rPr>
        <w:t>,</w:t>
      </w:r>
      <w:r w:rsidRPr="004E5DF6">
        <w:rPr>
          <w:lang w:val="es-GT"/>
        </w:rPr>
        <w:t xml:space="preserve"> y se inició</w:t>
      </w:r>
      <w:r w:rsidR="00E8778C">
        <w:rPr>
          <w:lang w:val="es-GT"/>
        </w:rPr>
        <w:t xml:space="preserve"> </w:t>
      </w:r>
      <w:r w:rsidRPr="004E5DF6">
        <w:rPr>
          <w:lang w:val="es-GT"/>
        </w:rPr>
        <w:t xml:space="preserve">un procedimiento judicial en contra de un director de un centro de detención. </w:t>
      </w:r>
      <w:r w:rsidR="00E8778C">
        <w:rPr>
          <w:lang w:val="es-GT"/>
        </w:rPr>
        <w:t xml:space="preserve"> </w:t>
      </w:r>
    </w:p>
    <w:p w:rsidR="00E8778C" w:rsidRDefault="006D2ECE" w:rsidP="006D2ECE">
      <w:pPr>
        <w:pStyle w:val="H4G"/>
        <w:rPr>
          <w:lang w:val="es-GT"/>
        </w:rPr>
      </w:pPr>
      <w:r>
        <w:rPr>
          <w:lang w:val="es-GT"/>
        </w:rPr>
        <w:tab/>
      </w:r>
      <w:r w:rsidR="004E5DF6" w:rsidRPr="004E5DF6">
        <w:rPr>
          <w:lang w:val="es-GT"/>
        </w:rPr>
        <w:t>i)</w:t>
      </w:r>
      <w:r>
        <w:rPr>
          <w:lang w:val="es-GT"/>
        </w:rPr>
        <w:tab/>
      </w:r>
      <w:r w:rsidR="004E5DF6" w:rsidRPr="004E5DF6">
        <w:rPr>
          <w:lang w:val="es-GT"/>
        </w:rPr>
        <w:t xml:space="preserve">Situación de los </w:t>
      </w:r>
      <w:r w:rsidRPr="004E5DF6">
        <w:rPr>
          <w:lang w:val="es-GT"/>
        </w:rPr>
        <w:t xml:space="preserve">privados de libertad </w:t>
      </w:r>
      <w:r w:rsidR="004E5DF6" w:rsidRPr="004E5DF6">
        <w:rPr>
          <w:lang w:val="es-GT"/>
        </w:rPr>
        <w:t>en relación a la prohibición de tortura y tratos crueles, inhumados y degradantes</w:t>
      </w:r>
      <w:r w:rsidR="00E8778C">
        <w:rPr>
          <w:lang w:val="es-GT"/>
        </w:rPr>
        <w:t xml:space="preserve"> </w:t>
      </w:r>
    </w:p>
    <w:p w:rsidR="00E8778C" w:rsidRDefault="004E5DF6" w:rsidP="004E5DF6">
      <w:pPr>
        <w:pStyle w:val="SingleTxtG"/>
        <w:rPr>
          <w:lang w:val="es-GT"/>
        </w:rPr>
      </w:pPr>
      <w:r w:rsidRPr="004E5DF6">
        <w:rPr>
          <w:bCs/>
          <w:iCs/>
          <w:lang w:val="es-GT"/>
        </w:rPr>
        <w:t>366.</w:t>
      </w:r>
      <w:r w:rsidRPr="004E5DF6">
        <w:rPr>
          <w:bCs/>
          <w:iCs/>
          <w:lang w:val="es-GT"/>
        </w:rPr>
        <w:tab/>
      </w:r>
      <w:r w:rsidRPr="004E5DF6">
        <w:rPr>
          <w:lang w:val="es-GT"/>
        </w:rPr>
        <w:t>La Dirección General del Sistema Penitenciario no tiene registro de la presentación de casos sobre violación a la prohibición de tortura, en contra de funcionarios del sistema penitenciario, ante órganos jurisdiccional para su tramitac</w:t>
      </w:r>
      <w:r w:rsidR="009F2235">
        <w:rPr>
          <w:lang w:val="es-GT"/>
        </w:rPr>
        <w:t>ión y resolución, pero sí tiene</w:t>
      </w:r>
      <w:r w:rsidRPr="004E5DF6">
        <w:rPr>
          <w:lang w:val="es-GT"/>
        </w:rPr>
        <w:t xml:space="preserve"> registro de cuatro </w:t>
      </w:r>
      <w:r w:rsidRPr="004E5DF6">
        <w:rPr>
          <w:lang w:val="es-MX"/>
        </w:rPr>
        <w:t>resoluciones</w:t>
      </w:r>
      <w:r w:rsidRPr="004E5DF6">
        <w:rPr>
          <w:lang w:val="es-GT"/>
        </w:rPr>
        <w:t xml:space="preserve"> condenatorias por violación a derechos humanos emitidas por el Procurador de los Derechos Humanos, mediante las cuales realiza las recomendaciones pertinentes para mejorar las condiciones carcelarias del país.</w:t>
      </w:r>
      <w:r w:rsidR="00E8778C">
        <w:rPr>
          <w:lang w:val="es-GT"/>
        </w:rPr>
        <w:t xml:space="preserve"> </w:t>
      </w:r>
      <w:r w:rsidRPr="004E5DF6">
        <w:rPr>
          <w:lang w:val="es-GT"/>
        </w:rPr>
        <w:t>El Sistema Penitenciario, a diciembre de 2008</w:t>
      </w:r>
      <w:r w:rsidR="009F2235">
        <w:rPr>
          <w:lang w:val="es-GT"/>
        </w:rPr>
        <w:t>,</w:t>
      </w:r>
      <w:r w:rsidRPr="004E5DF6">
        <w:rPr>
          <w:lang w:val="es-GT"/>
        </w:rPr>
        <w:t xml:space="preserve"> no reportaba la existencia de pronunciamiento o denuncia por parte de las mujeres privadas de libertad en relación a prostitución, tratos crueles o inhumanos en contra de</w:t>
      </w:r>
      <w:r w:rsidR="00E8778C">
        <w:rPr>
          <w:lang w:val="es-GT"/>
        </w:rPr>
        <w:t xml:space="preserve"> </w:t>
      </w:r>
      <w:r w:rsidRPr="004E5DF6">
        <w:rPr>
          <w:lang w:val="es-GT"/>
        </w:rPr>
        <w:t>pe</w:t>
      </w:r>
      <w:r w:rsidR="009F2235">
        <w:rPr>
          <w:lang w:val="es-GT"/>
        </w:rPr>
        <w:t>rsonal penitenciario o de otras(os) privadas</w:t>
      </w:r>
      <w:r w:rsidRPr="004E5DF6">
        <w:rPr>
          <w:lang w:val="es-GT"/>
        </w:rPr>
        <w:t>(os) de libertad.</w:t>
      </w:r>
      <w:r w:rsidR="00E8778C">
        <w:rPr>
          <w:lang w:val="es-GT"/>
        </w:rPr>
        <w:t xml:space="preserve"> </w:t>
      </w:r>
    </w:p>
    <w:p w:rsidR="00E8778C" w:rsidRDefault="004E5DF6" w:rsidP="004E5DF6">
      <w:pPr>
        <w:pStyle w:val="SingleTxtG"/>
        <w:rPr>
          <w:lang w:val="es-GT"/>
        </w:rPr>
      </w:pPr>
      <w:r w:rsidRPr="004E5DF6">
        <w:rPr>
          <w:bCs/>
          <w:iCs/>
          <w:lang w:val="es-GT"/>
        </w:rPr>
        <w:t>367.</w:t>
      </w:r>
      <w:r w:rsidRPr="004E5DF6">
        <w:rPr>
          <w:bCs/>
          <w:iCs/>
          <w:lang w:val="es-GT"/>
        </w:rPr>
        <w:tab/>
      </w:r>
      <w:r w:rsidRPr="004E5DF6">
        <w:rPr>
          <w:lang w:val="es-GT"/>
        </w:rPr>
        <w:t>Sin embargo, durante 2008</w:t>
      </w:r>
      <w:r w:rsidR="00A07535">
        <w:rPr>
          <w:lang w:val="es-GT"/>
        </w:rPr>
        <w:t xml:space="preserve"> la </w:t>
      </w:r>
      <w:r w:rsidRPr="004E5DF6">
        <w:rPr>
          <w:lang w:val="es-GT"/>
        </w:rPr>
        <w:t xml:space="preserve">COPREDEH hizo del conocimiento de esa institución </w:t>
      </w:r>
      <w:r w:rsidR="009F2235">
        <w:rPr>
          <w:lang w:val="es-GT"/>
        </w:rPr>
        <w:t>que</w:t>
      </w:r>
      <w:r w:rsidRPr="004E5DF6">
        <w:rPr>
          <w:lang w:val="es-GT"/>
        </w:rPr>
        <w:t xml:space="preserve"> varias personas privadas de libertad de nacionalidad colombiana, ubicadas en el Centro de Detención Preventiva Santa Teresa, eran víctimas de tortura y tratos crueles, por lo que funcionarios del sistema penitenciario entrevistaron personalmente a cada una de las reclusas, quienes expresaron que no sufrieron ningún tipo de abuso por parte de las autoridades del centro ni de </w:t>
      </w:r>
      <w:r w:rsidRPr="004E5DF6">
        <w:rPr>
          <w:lang w:val="es-MX"/>
        </w:rPr>
        <w:t>sus</w:t>
      </w:r>
      <w:r w:rsidRPr="004E5DF6">
        <w:rPr>
          <w:lang w:val="es-GT"/>
        </w:rPr>
        <w:t xml:space="preserve"> compañeras internas. Únicamente se determinó que, por malos entendidos, la encargada de su sector y otras internas las amenazaron y rechazaron, por lo que se tomó la medida preventiva de ubicarlas en el área del hospitalito del </w:t>
      </w:r>
      <w:r w:rsidR="00526531">
        <w:rPr>
          <w:lang w:val="es-GT"/>
        </w:rPr>
        <w:t>c</w:t>
      </w:r>
      <w:r w:rsidRPr="004E5DF6">
        <w:rPr>
          <w:lang w:val="es-GT"/>
        </w:rPr>
        <w:t>entro en mención en donde, a diciembre de 2008, aún permanecían.</w:t>
      </w:r>
      <w:r w:rsidR="00E8778C">
        <w:rPr>
          <w:lang w:val="es-GT"/>
        </w:rPr>
        <w:t xml:space="preserve"> </w:t>
      </w:r>
    </w:p>
    <w:p w:rsidR="004E5DF6" w:rsidRPr="004E5DF6" w:rsidRDefault="004E5DF6" w:rsidP="004E5DF6">
      <w:pPr>
        <w:pStyle w:val="SingleTxtG"/>
        <w:rPr>
          <w:lang w:val="es-MX"/>
        </w:rPr>
      </w:pPr>
      <w:r w:rsidRPr="004E5DF6">
        <w:rPr>
          <w:bCs/>
          <w:iCs/>
          <w:lang w:val="es-MX"/>
        </w:rPr>
        <w:t>368.</w:t>
      </w:r>
      <w:r w:rsidRPr="004E5DF6">
        <w:rPr>
          <w:bCs/>
          <w:iCs/>
          <w:lang w:val="es-MX"/>
        </w:rPr>
        <w:tab/>
      </w:r>
      <w:r w:rsidRPr="004E5DF6">
        <w:rPr>
          <w:lang w:val="es-MX"/>
        </w:rPr>
        <w:t xml:space="preserve">El Instituto de </w:t>
      </w:r>
      <w:smartTag w:uri="urn:schemas-microsoft-com:office:smarttags" w:element="PersonName">
        <w:smartTagPr>
          <w:attr w:name="ProductID" w:val="la Defensa P￺blica"/>
        </w:smartTagPr>
        <w:r w:rsidRPr="004E5DF6">
          <w:rPr>
            <w:lang w:val="es-MX"/>
          </w:rPr>
          <w:t>la Defensa Pública</w:t>
        </w:r>
      </w:smartTag>
      <w:r w:rsidRPr="004E5DF6">
        <w:rPr>
          <w:lang w:val="es-MX"/>
        </w:rPr>
        <w:t xml:space="preserve"> Penal atendió, a través de </w:t>
      </w:r>
      <w:smartTag w:uri="urn:schemas-microsoft-com:office:smarttags" w:element="PersonName">
        <w:smartTagPr>
          <w:attr w:name="ProductID" w:val="la Coordinaci￳n"/>
        </w:smartTagPr>
        <w:r w:rsidRPr="004E5DF6">
          <w:rPr>
            <w:lang w:val="es-MX"/>
          </w:rPr>
          <w:t>la Coordinación</w:t>
        </w:r>
      </w:smartTag>
      <w:r w:rsidRPr="004E5DF6">
        <w:rPr>
          <w:lang w:val="es-MX"/>
        </w:rPr>
        <w:t xml:space="preserve"> de Derechos Humanos, 11 denuncias sobre malos tratos en contra de personas privadas de libertad cometidas por funcionarios públicos. De las 11 víctimas, </w:t>
      </w:r>
      <w:r w:rsidR="00526531">
        <w:rPr>
          <w:lang w:val="es-MX"/>
        </w:rPr>
        <w:t>9</w:t>
      </w:r>
      <w:r w:rsidRPr="004E5DF6">
        <w:rPr>
          <w:lang w:val="es-MX"/>
        </w:rPr>
        <w:t xml:space="preserve"> son hombres y </w:t>
      </w:r>
      <w:r w:rsidR="00526531">
        <w:rPr>
          <w:lang w:val="es-MX"/>
        </w:rPr>
        <w:t>3</w:t>
      </w:r>
      <w:r w:rsidRPr="004E5DF6">
        <w:rPr>
          <w:lang w:val="es-MX"/>
        </w:rPr>
        <w:t xml:space="preserve"> mujeres. </w:t>
      </w:r>
    </w:p>
    <w:p w:rsidR="00E8778C" w:rsidRDefault="006D2ECE" w:rsidP="006D2ECE">
      <w:pPr>
        <w:pStyle w:val="H23G"/>
        <w:rPr>
          <w:lang w:val="es-GT"/>
        </w:rPr>
      </w:pPr>
      <w:r>
        <w:rPr>
          <w:lang w:val="es-GT"/>
        </w:rPr>
        <w:tab/>
      </w:r>
      <w:r w:rsidR="004E5DF6" w:rsidRPr="004E5DF6">
        <w:rPr>
          <w:lang w:val="es-GT"/>
        </w:rPr>
        <w:t>4.</w:t>
      </w:r>
      <w:r>
        <w:rPr>
          <w:lang w:val="es-GT"/>
        </w:rPr>
        <w:tab/>
      </w:r>
      <w:r w:rsidR="004E5DF6" w:rsidRPr="004E5DF6">
        <w:rPr>
          <w:lang w:val="es-GT"/>
        </w:rPr>
        <w:t>Situación de las mujeres privadas de libertad</w:t>
      </w:r>
      <w:r w:rsidR="00E8778C">
        <w:rPr>
          <w:lang w:val="es-GT"/>
        </w:rPr>
        <w:t xml:space="preserve"> </w:t>
      </w:r>
    </w:p>
    <w:p w:rsidR="00E8778C" w:rsidRDefault="004E5DF6" w:rsidP="004E5DF6">
      <w:pPr>
        <w:pStyle w:val="SingleTxtG"/>
        <w:rPr>
          <w:lang w:val="es-GT"/>
        </w:rPr>
      </w:pPr>
      <w:r w:rsidRPr="004E5DF6">
        <w:rPr>
          <w:bCs/>
          <w:iCs/>
          <w:lang w:val="es-GT"/>
        </w:rPr>
        <w:t>369.</w:t>
      </w:r>
      <w:r w:rsidRPr="004E5DF6">
        <w:rPr>
          <w:bCs/>
          <w:iCs/>
          <w:lang w:val="es-GT"/>
        </w:rPr>
        <w:tab/>
      </w:r>
      <w:r w:rsidRPr="004E5DF6">
        <w:rPr>
          <w:lang w:val="es-GT"/>
        </w:rPr>
        <w:t xml:space="preserve">A diciembre de </w:t>
      </w:r>
      <w:r w:rsidRPr="004E5DF6">
        <w:rPr>
          <w:lang w:val="es-MX"/>
        </w:rPr>
        <w:t>2008</w:t>
      </w:r>
      <w:r w:rsidRPr="004E5DF6">
        <w:rPr>
          <w:lang w:val="es-GT"/>
        </w:rPr>
        <w:t xml:space="preserve">, se encontraban 440 mujeres privadas de libertad por prisión preventiva o cumplimiento de condena: </w:t>
      </w:r>
      <w:r w:rsidR="00E8778C">
        <w:rPr>
          <w:lang w:val="es-GT"/>
        </w:rPr>
        <w:t xml:space="preserve"> </w:t>
      </w:r>
    </w:p>
    <w:p w:rsidR="004E5DF6" w:rsidRPr="004E5DF6" w:rsidRDefault="006D2ECE" w:rsidP="004E5DF6">
      <w:pPr>
        <w:pStyle w:val="SingleTxtG"/>
        <w:rPr>
          <w:lang w:val="es-GT"/>
        </w:rPr>
      </w:pPr>
      <w:r>
        <w:rPr>
          <w:lang w:val="es-GT"/>
        </w:rPr>
        <w:tab/>
      </w:r>
      <w:r w:rsidR="004E5DF6" w:rsidRPr="004E5DF6">
        <w:rPr>
          <w:lang w:val="es-GT"/>
        </w:rPr>
        <w:t>a)</w:t>
      </w:r>
      <w:r w:rsidR="004E5DF6" w:rsidRPr="004E5DF6">
        <w:rPr>
          <w:lang w:val="es-GT"/>
        </w:rPr>
        <w:tab/>
        <w:t>Mujeres en prisión preventiva: 178;</w:t>
      </w:r>
    </w:p>
    <w:p w:rsidR="00E8778C" w:rsidRDefault="006D2ECE" w:rsidP="004E5DF6">
      <w:pPr>
        <w:pStyle w:val="SingleTxtG"/>
        <w:rPr>
          <w:lang w:val="es-GT"/>
        </w:rPr>
      </w:pPr>
      <w:r>
        <w:rPr>
          <w:lang w:val="es-GT"/>
        </w:rPr>
        <w:tab/>
      </w:r>
      <w:r w:rsidR="004E5DF6" w:rsidRPr="004E5DF6">
        <w:rPr>
          <w:lang w:val="es-GT"/>
        </w:rPr>
        <w:t>b)</w:t>
      </w:r>
      <w:r w:rsidR="004E5DF6" w:rsidRPr="004E5DF6">
        <w:rPr>
          <w:lang w:val="es-GT"/>
        </w:rPr>
        <w:tab/>
        <w:t>Mujeres cumpliendo condena: 262.</w:t>
      </w:r>
      <w:r w:rsidR="00E8778C">
        <w:rPr>
          <w:lang w:val="es-GT"/>
        </w:rPr>
        <w:t xml:space="preserve"> </w:t>
      </w:r>
    </w:p>
    <w:p w:rsidR="00E8778C" w:rsidRDefault="004E5DF6" w:rsidP="004E5DF6">
      <w:pPr>
        <w:pStyle w:val="SingleTxtG"/>
        <w:rPr>
          <w:lang w:val="es-GT"/>
        </w:rPr>
      </w:pPr>
      <w:r w:rsidRPr="004E5DF6">
        <w:rPr>
          <w:bCs/>
          <w:iCs/>
          <w:lang w:val="es-GT"/>
        </w:rPr>
        <w:t>370.</w:t>
      </w:r>
      <w:r w:rsidRPr="004E5DF6">
        <w:rPr>
          <w:bCs/>
          <w:iCs/>
          <w:lang w:val="es-GT"/>
        </w:rPr>
        <w:tab/>
      </w:r>
      <w:r w:rsidRPr="004E5DF6">
        <w:rPr>
          <w:lang w:val="es-GT"/>
        </w:rPr>
        <w:t xml:space="preserve">La Dirección General del Sistema Penitenciario cuenta con </w:t>
      </w:r>
      <w:r w:rsidR="00526531">
        <w:rPr>
          <w:lang w:val="es-GT"/>
        </w:rPr>
        <w:t>2</w:t>
      </w:r>
      <w:r w:rsidRPr="004E5DF6">
        <w:rPr>
          <w:lang w:val="es-GT"/>
        </w:rPr>
        <w:t xml:space="preserve"> </w:t>
      </w:r>
      <w:r w:rsidR="00526531">
        <w:rPr>
          <w:lang w:val="es-GT"/>
        </w:rPr>
        <w:t>c</w:t>
      </w:r>
      <w:r w:rsidRPr="004E5DF6">
        <w:rPr>
          <w:lang w:val="es-GT"/>
        </w:rPr>
        <w:t xml:space="preserve">entros en los cuales se ubica solamente a población femenina y </w:t>
      </w:r>
      <w:r w:rsidR="00526531">
        <w:rPr>
          <w:lang w:val="es-GT"/>
        </w:rPr>
        <w:t>9</w:t>
      </w:r>
      <w:r w:rsidRPr="004E5DF6">
        <w:rPr>
          <w:lang w:val="es-GT"/>
        </w:rPr>
        <w:t xml:space="preserve"> centros mixtos. En los centros exclusivos para mujeres, mayoritariamente el personal administrativo y de seguridad son mujeres, contando con un </w:t>
      </w:r>
      <w:r w:rsidR="00526531">
        <w:rPr>
          <w:lang w:val="es-GT"/>
        </w:rPr>
        <w:t xml:space="preserve">20% </w:t>
      </w:r>
      <w:r w:rsidRPr="004E5DF6">
        <w:rPr>
          <w:lang w:val="es-GT"/>
        </w:rPr>
        <w:t>de guardias varones para la seguridad perimetral y asignados en la garita de entrada. En los centros mixtos se cuenta con una rectora y cierto número de personal femenino que atienden y custodian a las privadas de libertad, pues se encuentran separadas de los hombres</w:t>
      </w:r>
      <w:r w:rsidR="00526531">
        <w:rPr>
          <w:lang w:val="es-GT"/>
        </w:rPr>
        <w:t>.</w:t>
      </w:r>
    </w:p>
    <w:p w:rsidR="00E8778C" w:rsidRDefault="004E5DF6" w:rsidP="004E5DF6">
      <w:pPr>
        <w:pStyle w:val="SingleTxtG"/>
        <w:rPr>
          <w:lang w:val="es-GT"/>
        </w:rPr>
      </w:pPr>
      <w:r w:rsidRPr="004E5DF6">
        <w:rPr>
          <w:bCs/>
          <w:iCs/>
          <w:lang w:val="es-GT"/>
        </w:rPr>
        <w:t>371.</w:t>
      </w:r>
      <w:r w:rsidRPr="004E5DF6">
        <w:rPr>
          <w:bCs/>
          <w:iCs/>
          <w:lang w:val="es-GT"/>
        </w:rPr>
        <w:tab/>
      </w:r>
      <w:r w:rsidRPr="004E5DF6">
        <w:rPr>
          <w:lang w:val="es-GT"/>
        </w:rPr>
        <w:t>El Sistema Penitenciario cuenta con el Centro de Orientación Femenino (COF) en el que se cumplen condenas, y en el resto de centros se tiene el objetivo de ubicar únicamente a mujeres en prisión preventiva</w:t>
      </w:r>
      <w:r w:rsidR="00526531">
        <w:rPr>
          <w:lang w:val="es-GT"/>
        </w:rPr>
        <w:t>;</w:t>
      </w:r>
      <w:r w:rsidRPr="004E5DF6">
        <w:rPr>
          <w:lang w:val="es-GT"/>
        </w:rPr>
        <w:t xml:space="preserve"> sin embargo</w:t>
      </w:r>
      <w:r w:rsidR="00526531">
        <w:rPr>
          <w:lang w:val="es-GT"/>
        </w:rPr>
        <w:t>,</w:t>
      </w:r>
      <w:r w:rsidRPr="004E5DF6">
        <w:rPr>
          <w:lang w:val="es-GT"/>
        </w:rPr>
        <w:t xml:space="preserve"> hay situaciones especiales </w:t>
      </w:r>
      <w:r w:rsidR="00526531">
        <w:rPr>
          <w:lang w:val="es-GT"/>
        </w:rPr>
        <w:t xml:space="preserve">en </w:t>
      </w:r>
      <w:r w:rsidRPr="004E5DF6">
        <w:rPr>
          <w:lang w:val="es-GT"/>
        </w:rPr>
        <w:t>que</w:t>
      </w:r>
      <w:r w:rsidR="00526531">
        <w:rPr>
          <w:lang w:val="es-GT"/>
        </w:rPr>
        <w:t>,</w:t>
      </w:r>
      <w:r w:rsidRPr="004E5DF6">
        <w:rPr>
          <w:lang w:val="es-GT"/>
        </w:rPr>
        <w:t xml:space="preserve"> por resguardo de la vida e integridad física de la misma población, las autoridades se han visto en la necesidad de ubicar a personas que cumplen condena en estos centros. </w:t>
      </w:r>
      <w:r w:rsidR="00E8778C">
        <w:rPr>
          <w:lang w:val="es-GT"/>
        </w:rPr>
        <w:t xml:space="preserve"> </w:t>
      </w:r>
    </w:p>
    <w:p w:rsidR="00E8778C" w:rsidRDefault="006D2ECE" w:rsidP="006D2ECE">
      <w:pPr>
        <w:pStyle w:val="H4G"/>
        <w:rPr>
          <w:lang w:val="es-GT"/>
        </w:rPr>
      </w:pPr>
      <w:r>
        <w:rPr>
          <w:lang w:val="es-GT"/>
        </w:rPr>
        <w:tab/>
      </w:r>
      <w:r w:rsidR="004E5DF6" w:rsidRPr="004E5DF6">
        <w:rPr>
          <w:lang w:val="es-GT"/>
        </w:rPr>
        <w:t>i)</w:t>
      </w:r>
      <w:r>
        <w:rPr>
          <w:lang w:val="es-GT"/>
        </w:rPr>
        <w:tab/>
      </w:r>
      <w:r w:rsidR="004E5DF6" w:rsidRPr="004E5DF6">
        <w:rPr>
          <w:lang w:val="es-GT"/>
        </w:rPr>
        <w:t xml:space="preserve">Visita </w:t>
      </w:r>
      <w:r>
        <w:rPr>
          <w:lang w:val="es-GT"/>
        </w:rPr>
        <w:t>í</w:t>
      </w:r>
      <w:r w:rsidR="004E5DF6" w:rsidRPr="004E5DF6">
        <w:rPr>
          <w:lang w:val="es-GT"/>
        </w:rPr>
        <w:t>ntima</w:t>
      </w:r>
      <w:r w:rsidR="00E8778C">
        <w:rPr>
          <w:lang w:val="es-GT"/>
        </w:rPr>
        <w:t xml:space="preserve"> </w:t>
      </w:r>
    </w:p>
    <w:p w:rsidR="00E8778C" w:rsidRDefault="004E5DF6" w:rsidP="004E5DF6">
      <w:pPr>
        <w:pStyle w:val="SingleTxtG"/>
        <w:rPr>
          <w:lang w:val="es-GT"/>
        </w:rPr>
      </w:pPr>
      <w:r w:rsidRPr="004E5DF6">
        <w:rPr>
          <w:bCs/>
          <w:iCs/>
          <w:lang w:val="es-GT"/>
        </w:rPr>
        <w:t>372.</w:t>
      </w:r>
      <w:r w:rsidRPr="004E5DF6">
        <w:rPr>
          <w:bCs/>
          <w:iCs/>
          <w:lang w:val="es-GT"/>
        </w:rPr>
        <w:tab/>
      </w:r>
      <w:r w:rsidRPr="004E5DF6">
        <w:rPr>
          <w:lang w:val="es-GT"/>
        </w:rPr>
        <w:t xml:space="preserve">A las mujeres privadas de libertad, el otorgamiento del derecho a la visita íntima de su cónyuge, conviviente o pareja se realiza según la calendarización que las autoridades de los centros efectúan, para que por sectores, cada día de la semana, puedan recibir a sus parejas. En relación con la </w:t>
      </w:r>
      <w:r w:rsidRPr="004E5DF6">
        <w:rPr>
          <w:lang w:val="es-MX"/>
        </w:rPr>
        <w:t>población</w:t>
      </w:r>
      <w:r w:rsidRPr="004E5DF6">
        <w:rPr>
          <w:lang w:val="es-GT"/>
        </w:rPr>
        <w:t xml:space="preserve"> femenina del Centro de Detención Preventiva para Mujeres Santa Teresa, éstas no cuentan con el espacio físico requerido para el cumplimiento de este derecho. </w:t>
      </w:r>
      <w:r w:rsidR="00E8778C">
        <w:rPr>
          <w:lang w:val="es-GT"/>
        </w:rPr>
        <w:t xml:space="preserve"> </w:t>
      </w:r>
    </w:p>
    <w:p w:rsidR="00E8778C" w:rsidRDefault="004E5DF6" w:rsidP="006D2ECE">
      <w:pPr>
        <w:pStyle w:val="H4G"/>
        <w:rPr>
          <w:lang w:val="es-GT"/>
        </w:rPr>
      </w:pPr>
      <w:r w:rsidRPr="004E5DF6">
        <w:rPr>
          <w:lang w:val="es-GT"/>
        </w:rPr>
        <w:tab/>
        <w:t>ii)</w:t>
      </w:r>
      <w:r w:rsidR="006D2ECE">
        <w:rPr>
          <w:lang w:val="es-GT"/>
        </w:rPr>
        <w:tab/>
      </w:r>
      <w:r w:rsidRPr="004E5DF6">
        <w:rPr>
          <w:lang w:val="es-GT"/>
        </w:rPr>
        <w:t xml:space="preserve">Embarazo y </w:t>
      </w:r>
      <w:r w:rsidR="006D2ECE">
        <w:rPr>
          <w:lang w:val="es-GT"/>
        </w:rPr>
        <w:t>l</w:t>
      </w:r>
      <w:r w:rsidRPr="004E5DF6">
        <w:rPr>
          <w:lang w:val="es-GT"/>
        </w:rPr>
        <w:t>actancia</w:t>
      </w:r>
      <w:r w:rsidR="00E8778C">
        <w:rPr>
          <w:lang w:val="es-GT"/>
        </w:rPr>
        <w:t xml:space="preserve"> </w:t>
      </w:r>
    </w:p>
    <w:p w:rsidR="00E8778C" w:rsidRDefault="004E5DF6" w:rsidP="004E5DF6">
      <w:pPr>
        <w:pStyle w:val="SingleTxtG"/>
        <w:rPr>
          <w:lang w:val="es-GT"/>
        </w:rPr>
      </w:pPr>
      <w:r w:rsidRPr="004E5DF6">
        <w:rPr>
          <w:bCs/>
          <w:iCs/>
          <w:lang w:val="es-GT"/>
        </w:rPr>
        <w:t>373.</w:t>
      </w:r>
      <w:r w:rsidRPr="004E5DF6">
        <w:rPr>
          <w:bCs/>
          <w:iCs/>
          <w:lang w:val="es-GT"/>
        </w:rPr>
        <w:tab/>
      </w:r>
      <w:r w:rsidRPr="004E5DF6">
        <w:rPr>
          <w:lang w:val="es-GT"/>
        </w:rPr>
        <w:t xml:space="preserve">En el Centro de Detención Santa Teresa y en el COF se cuenta con un espacio especial para la ubicación de privadas de libertad embarazadas y que están en período de </w:t>
      </w:r>
      <w:r w:rsidRPr="004E5DF6">
        <w:rPr>
          <w:lang w:val="es-MX"/>
        </w:rPr>
        <w:t>lactancia</w:t>
      </w:r>
      <w:r w:rsidRPr="004E5DF6">
        <w:rPr>
          <w:lang w:val="es-GT"/>
        </w:rPr>
        <w:t xml:space="preserve"> para que se relacionen estrechamente con sus recién nacidos. Los niños recién nacidos son ubicados en el área de guardería en donde diariamente la madre está con ellos y los cuida.</w:t>
      </w:r>
      <w:r w:rsidR="00E8778C">
        <w:rPr>
          <w:lang w:val="es-GT"/>
        </w:rPr>
        <w:t xml:space="preserve"> </w:t>
      </w:r>
    </w:p>
    <w:p w:rsidR="00E8778C" w:rsidRDefault="004E5DF6" w:rsidP="004E5DF6">
      <w:pPr>
        <w:pStyle w:val="SingleTxtG"/>
        <w:rPr>
          <w:lang w:val="es-GT"/>
        </w:rPr>
      </w:pPr>
      <w:r w:rsidRPr="004E5DF6">
        <w:rPr>
          <w:bCs/>
          <w:iCs/>
          <w:lang w:val="es-GT"/>
        </w:rPr>
        <w:t>374.</w:t>
      </w:r>
      <w:r w:rsidRPr="004E5DF6">
        <w:rPr>
          <w:bCs/>
          <w:iCs/>
          <w:lang w:val="es-GT"/>
        </w:rPr>
        <w:tab/>
      </w:r>
      <w:r w:rsidRPr="004E5DF6">
        <w:rPr>
          <w:lang w:val="es-GT"/>
        </w:rPr>
        <w:t xml:space="preserve">Los niños pueden permanecer con sus madres hasta los </w:t>
      </w:r>
      <w:r w:rsidR="00526531">
        <w:rPr>
          <w:lang w:val="es-GT"/>
        </w:rPr>
        <w:t>4</w:t>
      </w:r>
      <w:r w:rsidRPr="004E5DF6">
        <w:rPr>
          <w:lang w:val="es-GT"/>
        </w:rPr>
        <w:t xml:space="preserve"> años de edad, tiempo en que deben de decidir </w:t>
      </w:r>
      <w:r w:rsidRPr="004E5DF6">
        <w:rPr>
          <w:lang w:val="es-MX"/>
        </w:rPr>
        <w:t>entregarlos</w:t>
      </w:r>
      <w:r w:rsidRPr="004E5DF6">
        <w:rPr>
          <w:lang w:val="es-GT"/>
        </w:rPr>
        <w:t xml:space="preserve"> a un familiar cercano o bien permitir que </w:t>
      </w:r>
      <w:smartTag w:uri="urn:schemas-microsoft-com:office:smarttags" w:element="PersonName">
        <w:smartTagPr>
          <w:attr w:name="ProductID" w:val="la Secretar￭a"/>
        </w:smartTagPr>
        <w:r w:rsidRPr="004E5DF6">
          <w:rPr>
            <w:lang w:val="es-GT"/>
          </w:rPr>
          <w:t>la Secretaría</w:t>
        </w:r>
      </w:smartTag>
      <w:r w:rsidRPr="004E5DF6">
        <w:rPr>
          <w:lang w:val="es-GT"/>
        </w:rPr>
        <w:t xml:space="preserve"> de Bienestar Social los coloque en casas de cuidado infantil o en hogares sustitutos. A la fecha se tiene registro de 30 niños que permanecen al lado de sus madres en los </w:t>
      </w:r>
      <w:r w:rsidR="00526531" w:rsidRPr="004E5DF6">
        <w:rPr>
          <w:lang w:val="es-GT"/>
        </w:rPr>
        <w:t>centros de detención</w:t>
      </w:r>
      <w:r w:rsidRPr="004E5DF6">
        <w:rPr>
          <w:lang w:val="es-GT"/>
        </w:rPr>
        <w:t xml:space="preserve">. </w:t>
      </w:r>
      <w:r w:rsidR="00E8778C">
        <w:rPr>
          <w:lang w:val="es-GT"/>
        </w:rPr>
        <w:t xml:space="preserve"> </w:t>
      </w:r>
    </w:p>
    <w:p w:rsidR="00E8778C" w:rsidRDefault="004E5DF6" w:rsidP="004E5DF6">
      <w:pPr>
        <w:pStyle w:val="SingleTxtG"/>
        <w:rPr>
          <w:lang w:val="es-GT"/>
        </w:rPr>
      </w:pPr>
      <w:r w:rsidRPr="004E5DF6">
        <w:rPr>
          <w:bCs/>
          <w:iCs/>
          <w:lang w:val="es-GT"/>
        </w:rPr>
        <w:t>375.</w:t>
      </w:r>
      <w:r w:rsidRPr="004E5DF6">
        <w:rPr>
          <w:bCs/>
          <w:iCs/>
          <w:lang w:val="es-GT"/>
        </w:rPr>
        <w:tab/>
      </w:r>
      <w:r w:rsidRPr="004E5DF6">
        <w:rPr>
          <w:lang w:val="es-GT"/>
        </w:rPr>
        <w:t xml:space="preserve">A los niños, hijos de mujeres privadas de libertad, que permanecen en los centros, se les brinda atención médica básica y se les permite ser atendidos en hospitales públicos, se les proporciona </w:t>
      </w:r>
      <w:r w:rsidRPr="004E5DF6">
        <w:rPr>
          <w:lang w:val="es-MX"/>
        </w:rPr>
        <w:t>alimentación</w:t>
      </w:r>
      <w:r w:rsidRPr="004E5DF6">
        <w:rPr>
          <w:lang w:val="es-GT"/>
        </w:rPr>
        <w:t xml:space="preserve"> y</w:t>
      </w:r>
      <w:r w:rsidR="00E8778C">
        <w:rPr>
          <w:lang w:val="es-GT"/>
        </w:rPr>
        <w:t xml:space="preserve"> </w:t>
      </w:r>
      <w:r w:rsidRPr="004E5DF6">
        <w:rPr>
          <w:lang w:val="es-GT"/>
        </w:rPr>
        <w:t xml:space="preserve">estimulación temprana, ésta a cargo de un </w:t>
      </w:r>
      <w:r w:rsidR="00526531">
        <w:rPr>
          <w:lang w:val="es-GT"/>
        </w:rPr>
        <w:t>p</w:t>
      </w:r>
      <w:r w:rsidRPr="004E5DF6">
        <w:rPr>
          <w:lang w:val="es-GT"/>
        </w:rPr>
        <w:t xml:space="preserve">sicólogo. </w:t>
      </w:r>
      <w:r w:rsidR="00E8778C">
        <w:rPr>
          <w:lang w:val="es-GT"/>
        </w:rPr>
        <w:t xml:space="preserve"> </w:t>
      </w:r>
    </w:p>
    <w:p w:rsidR="00E8778C" w:rsidRDefault="004E5DF6" w:rsidP="004E5DF6">
      <w:pPr>
        <w:pStyle w:val="SingleTxtG"/>
        <w:rPr>
          <w:lang w:val="es-GT"/>
        </w:rPr>
      </w:pPr>
      <w:r w:rsidRPr="004E5DF6">
        <w:rPr>
          <w:bCs/>
          <w:iCs/>
          <w:lang w:val="es-GT"/>
        </w:rPr>
        <w:t>376.</w:t>
      </w:r>
      <w:r w:rsidRPr="004E5DF6">
        <w:rPr>
          <w:bCs/>
          <w:iCs/>
          <w:lang w:val="es-GT"/>
        </w:rPr>
        <w:tab/>
      </w:r>
      <w:r w:rsidRPr="004E5DF6">
        <w:rPr>
          <w:lang w:val="es-GT"/>
        </w:rPr>
        <w:t xml:space="preserve">En 2008 se modificaron los términos del </w:t>
      </w:r>
      <w:r w:rsidR="00526531">
        <w:rPr>
          <w:lang w:val="es-GT"/>
        </w:rPr>
        <w:t>c</w:t>
      </w:r>
      <w:r w:rsidRPr="004E5DF6">
        <w:rPr>
          <w:lang w:val="es-GT"/>
        </w:rPr>
        <w:t>onvenio que esta Dirección General tiene vigente con la Secretar</w:t>
      </w:r>
      <w:r w:rsidR="00526531">
        <w:rPr>
          <w:lang w:val="es-GT"/>
        </w:rPr>
        <w:t>í</w:t>
      </w:r>
      <w:r w:rsidRPr="004E5DF6">
        <w:rPr>
          <w:lang w:val="es-GT"/>
        </w:rPr>
        <w:t xml:space="preserve">a de Bienestar Social, para mejorar las condiciones de los niños en relación a su </w:t>
      </w:r>
      <w:r w:rsidRPr="004E5DF6">
        <w:rPr>
          <w:lang w:val="es-MX"/>
        </w:rPr>
        <w:t>alimentación</w:t>
      </w:r>
      <w:r w:rsidRPr="004E5DF6">
        <w:rPr>
          <w:lang w:val="es-GT"/>
        </w:rPr>
        <w:t xml:space="preserve"> y salud. </w:t>
      </w:r>
      <w:r w:rsidR="00E8778C">
        <w:rPr>
          <w:lang w:val="es-GT"/>
        </w:rPr>
        <w:t xml:space="preserve"> </w:t>
      </w:r>
    </w:p>
    <w:p w:rsidR="00E8778C" w:rsidRDefault="006D2ECE" w:rsidP="006D2ECE">
      <w:pPr>
        <w:pStyle w:val="H4G"/>
        <w:rPr>
          <w:lang w:val="es-GT"/>
        </w:rPr>
      </w:pPr>
      <w:r>
        <w:rPr>
          <w:lang w:val="es-GT"/>
        </w:rPr>
        <w:tab/>
      </w:r>
      <w:r w:rsidR="004E5DF6" w:rsidRPr="004E5DF6">
        <w:rPr>
          <w:lang w:val="es-GT"/>
        </w:rPr>
        <w:t>iii)</w:t>
      </w:r>
      <w:r>
        <w:rPr>
          <w:lang w:val="es-GT"/>
        </w:rPr>
        <w:tab/>
      </w:r>
      <w:r w:rsidR="004E5DF6" w:rsidRPr="004E5DF6">
        <w:rPr>
          <w:lang w:val="es-GT"/>
        </w:rPr>
        <w:t xml:space="preserve">Programas </w:t>
      </w:r>
      <w:r w:rsidRPr="004E5DF6">
        <w:rPr>
          <w:lang w:val="es-GT"/>
        </w:rPr>
        <w:t>educativos y laborales</w:t>
      </w:r>
      <w:r>
        <w:rPr>
          <w:lang w:val="es-GT"/>
        </w:rPr>
        <w:t xml:space="preserve"> </w:t>
      </w:r>
    </w:p>
    <w:p w:rsidR="00E8778C" w:rsidRDefault="004E5DF6" w:rsidP="004E5DF6">
      <w:pPr>
        <w:pStyle w:val="SingleTxtG"/>
        <w:rPr>
          <w:lang w:val="es-GT"/>
        </w:rPr>
      </w:pPr>
      <w:r w:rsidRPr="004E5DF6">
        <w:rPr>
          <w:bCs/>
          <w:iCs/>
          <w:lang w:val="es-GT"/>
        </w:rPr>
        <w:t>377.</w:t>
      </w:r>
      <w:r w:rsidRPr="004E5DF6">
        <w:rPr>
          <w:bCs/>
          <w:iCs/>
          <w:lang w:val="es-GT"/>
        </w:rPr>
        <w:tab/>
      </w:r>
      <w:r w:rsidRPr="004E5DF6">
        <w:rPr>
          <w:lang w:val="es-GT"/>
        </w:rPr>
        <w:t xml:space="preserve">En los centros de detención de mujeres existen programas educativos de alfabetización, primaria y bachillerato, y programas laborales a través de los cuales participan en la elaboración de lámparas, </w:t>
      </w:r>
      <w:r w:rsidRPr="004E5DF6">
        <w:rPr>
          <w:lang w:val="es-MX"/>
        </w:rPr>
        <w:t>manualidades</w:t>
      </w:r>
      <w:r w:rsidRPr="004E5DF6">
        <w:rPr>
          <w:lang w:val="es-GT"/>
        </w:rPr>
        <w:t xml:space="preserve"> en foami, bolsas y arreglos con malla y rafia. Además se realizan actividades deportivas, religiosas y terapia psicológica.</w:t>
      </w:r>
      <w:r w:rsidR="00E8778C">
        <w:rPr>
          <w:lang w:val="es-GT"/>
        </w:rPr>
        <w:t xml:space="preserve"> </w:t>
      </w:r>
    </w:p>
    <w:p w:rsidR="00E8778C" w:rsidRDefault="006D2ECE" w:rsidP="006D2ECE">
      <w:pPr>
        <w:pStyle w:val="H23G"/>
        <w:rPr>
          <w:lang w:val="es-GT"/>
        </w:rPr>
      </w:pPr>
      <w:r>
        <w:rPr>
          <w:lang w:val="es-GT"/>
        </w:rPr>
        <w:tab/>
      </w:r>
      <w:r w:rsidR="004E5DF6" w:rsidRPr="004E5DF6">
        <w:rPr>
          <w:lang w:val="es-GT"/>
        </w:rPr>
        <w:t>5.</w:t>
      </w:r>
      <w:r>
        <w:rPr>
          <w:lang w:val="es-GT"/>
        </w:rPr>
        <w:tab/>
      </w:r>
      <w:r w:rsidR="004E5DF6" w:rsidRPr="004E5DF6">
        <w:rPr>
          <w:lang w:val="es-GT"/>
        </w:rPr>
        <w:t xml:space="preserve">Régimen </w:t>
      </w:r>
      <w:r w:rsidRPr="004E5DF6">
        <w:rPr>
          <w:lang w:val="es-GT"/>
        </w:rPr>
        <w:t>especial de privación de libertad</w:t>
      </w:r>
      <w:r>
        <w:rPr>
          <w:lang w:val="es-GT"/>
        </w:rPr>
        <w:t xml:space="preserve"> </w:t>
      </w:r>
      <w:r w:rsidRPr="004E5DF6">
        <w:rPr>
          <w:lang w:val="es-GT"/>
        </w:rPr>
        <w:t xml:space="preserve">para adolescentes </w:t>
      </w:r>
      <w:r>
        <w:rPr>
          <w:lang w:val="es-GT"/>
        </w:rPr>
        <w:t>en conflicto con la ley </w:t>
      </w:r>
      <w:r w:rsidRPr="004E5DF6">
        <w:rPr>
          <w:lang w:val="es-GT"/>
        </w:rPr>
        <w:t>penal</w:t>
      </w:r>
      <w:r>
        <w:rPr>
          <w:lang w:val="es-GT"/>
        </w:rPr>
        <w:t xml:space="preserve"> </w:t>
      </w:r>
    </w:p>
    <w:p w:rsidR="00E8778C" w:rsidRDefault="004E5DF6" w:rsidP="004E5DF6">
      <w:pPr>
        <w:pStyle w:val="SingleTxtG"/>
        <w:rPr>
          <w:lang w:val="es-GT"/>
        </w:rPr>
      </w:pPr>
      <w:r w:rsidRPr="004E5DF6">
        <w:rPr>
          <w:bCs/>
          <w:iCs/>
          <w:lang w:val="es-GT"/>
        </w:rPr>
        <w:t>378.</w:t>
      </w:r>
      <w:r w:rsidRPr="004E5DF6">
        <w:rPr>
          <w:bCs/>
          <w:iCs/>
          <w:lang w:val="es-GT"/>
        </w:rPr>
        <w:tab/>
      </w:r>
      <w:r w:rsidRPr="004E5DF6">
        <w:rPr>
          <w:lang w:val="es-GT"/>
        </w:rPr>
        <w:t xml:space="preserve">Debido a la especialidad del régimen aplicable a los adolescentes en conflicto con la ley penal y su condición de inimputabilidad, existen centros especializados de privación de libertad. A la fecha de </w:t>
      </w:r>
      <w:r w:rsidRPr="004E5DF6">
        <w:rPr>
          <w:lang w:val="es-MX"/>
        </w:rPr>
        <w:t>este</w:t>
      </w:r>
      <w:r w:rsidRPr="004E5DF6">
        <w:rPr>
          <w:lang w:val="es-GT"/>
        </w:rPr>
        <w:t xml:space="preserve"> informe, el Estado de Guatemala cuenta con cuatro centros:</w:t>
      </w:r>
      <w:r w:rsidR="00E8778C">
        <w:rPr>
          <w:lang w:val="es-GT"/>
        </w:rPr>
        <w:t xml:space="preserve"> </w:t>
      </w:r>
    </w:p>
    <w:p w:rsidR="004E5DF6" w:rsidRPr="004E5DF6" w:rsidRDefault="006D2ECE" w:rsidP="004E5DF6">
      <w:pPr>
        <w:pStyle w:val="SingleTxtG"/>
        <w:rPr>
          <w:lang w:val="es-GT"/>
        </w:rPr>
      </w:pPr>
      <w:r>
        <w:rPr>
          <w:lang w:val="es-GT"/>
        </w:rPr>
        <w:tab/>
      </w:r>
      <w:r w:rsidR="004E5DF6" w:rsidRPr="004E5DF6">
        <w:rPr>
          <w:lang w:val="es-GT"/>
        </w:rPr>
        <w:t>a)</w:t>
      </w:r>
      <w:r w:rsidR="004E5DF6" w:rsidRPr="004E5DF6">
        <w:rPr>
          <w:lang w:val="es-GT"/>
        </w:rPr>
        <w:tab/>
        <w:t xml:space="preserve">Centro Juvenil de Privación de Libertad para Varones; </w:t>
      </w:r>
    </w:p>
    <w:p w:rsidR="004E5DF6" w:rsidRPr="004E5DF6" w:rsidRDefault="006D2ECE" w:rsidP="004E5DF6">
      <w:pPr>
        <w:pStyle w:val="SingleTxtG"/>
        <w:rPr>
          <w:lang w:val="es-GT"/>
        </w:rPr>
      </w:pPr>
      <w:r>
        <w:rPr>
          <w:lang w:val="es-GT"/>
        </w:rPr>
        <w:tab/>
      </w:r>
      <w:r w:rsidR="004E5DF6" w:rsidRPr="004E5DF6">
        <w:rPr>
          <w:lang w:val="es-GT"/>
        </w:rPr>
        <w:t>b)</w:t>
      </w:r>
      <w:r w:rsidR="004E5DF6" w:rsidRPr="004E5DF6">
        <w:rPr>
          <w:lang w:val="es-GT"/>
        </w:rPr>
        <w:tab/>
        <w:t>Centro Juvenil de Privación de Libertad para Varones II;</w:t>
      </w:r>
    </w:p>
    <w:p w:rsidR="004E5DF6" w:rsidRPr="004E5DF6" w:rsidRDefault="006D2ECE" w:rsidP="004E5DF6">
      <w:pPr>
        <w:pStyle w:val="SingleTxtG"/>
        <w:rPr>
          <w:lang w:val="es-PE"/>
        </w:rPr>
      </w:pPr>
      <w:r>
        <w:rPr>
          <w:lang w:val="es-PE"/>
        </w:rPr>
        <w:tab/>
      </w:r>
      <w:r w:rsidR="004E5DF6" w:rsidRPr="004E5DF6">
        <w:rPr>
          <w:lang w:val="es-PE"/>
        </w:rPr>
        <w:t>c)</w:t>
      </w:r>
      <w:r w:rsidR="004E5DF6" w:rsidRPr="004E5DF6">
        <w:rPr>
          <w:lang w:val="es-PE"/>
        </w:rPr>
        <w:tab/>
      </w:r>
      <w:r w:rsidR="004E5DF6" w:rsidRPr="004E5DF6">
        <w:rPr>
          <w:lang w:val="es-GT"/>
        </w:rPr>
        <w:t>Centro Juvenil de Privación de Libertad para Mujeres;</w:t>
      </w:r>
    </w:p>
    <w:p w:rsidR="00E8778C" w:rsidRDefault="006D2ECE" w:rsidP="004E5DF6">
      <w:pPr>
        <w:pStyle w:val="SingleTxtG"/>
        <w:rPr>
          <w:lang w:val="es-PE"/>
        </w:rPr>
      </w:pPr>
      <w:r>
        <w:rPr>
          <w:lang w:val="es-PE"/>
        </w:rPr>
        <w:tab/>
      </w:r>
      <w:r w:rsidR="004E5DF6" w:rsidRPr="004E5DF6">
        <w:rPr>
          <w:lang w:val="es-PE"/>
        </w:rPr>
        <w:t>d)</w:t>
      </w:r>
      <w:r w:rsidR="004E5DF6" w:rsidRPr="004E5DF6">
        <w:rPr>
          <w:lang w:val="es-PE"/>
        </w:rPr>
        <w:tab/>
      </w:r>
      <w:r w:rsidR="004E5DF6" w:rsidRPr="004E5DF6">
        <w:rPr>
          <w:lang w:val="es-GT"/>
        </w:rPr>
        <w:t>Centro Juvenil de Detención Provisional.</w:t>
      </w:r>
      <w:r w:rsidR="00E8778C">
        <w:rPr>
          <w:lang w:val="es-PE"/>
        </w:rPr>
        <w:t xml:space="preserve"> </w:t>
      </w:r>
    </w:p>
    <w:p w:rsidR="004E5DF6" w:rsidRPr="004E5DF6" w:rsidRDefault="004E5DF6" w:rsidP="004E5DF6">
      <w:pPr>
        <w:pStyle w:val="SingleTxtG"/>
        <w:rPr>
          <w:lang w:val="es-GT"/>
        </w:rPr>
      </w:pPr>
      <w:r w:rsidRPr="004E5DF6">
        <w:rPr>
          <w:bCs/>
          <w:iCs/>
          <w:lang w:val="es-GT"/>
        </w:rPr>
        <w:t>379.</w:t>
      </w:r>
      <w:r w:rsidRPr="004E5DF6">
        <w:rPr>
          <w:bCs/>
          <w:iCs/>
          <w:lang w:val="es-GT"/>
        </w:rPr>
        <w:tab/>
      </w:r>
      <w:r w:rsidRPr="004E5DF6">
        <w:rPr>
          <w:lang w:val="es-GT"/>
        </w:rPr>
        <w:t>Los adolescentes</w:t>
      </w:r>
      <w:r w:rsidR="00E8778C">
        <w:rPr>
          <w:lang w:val="es-GT"/>
        </w:rPr>
        <w:t xml:space="preserve"> </w:t>
      </w:r>
      <w:r w:rsidRPr="004E5DF6">
        <w:rPr>
          <w:lang w:val="es-GT"/>
        </w:rPr>
        <w:t>en conflicto con la ley penal son inimputables</w:t>
      </w:r>
      <w:r w:rsidR="00526531">
        <w:rPr>
          <w:lang w:val="es-GT"/>
        </w:rPr>
        <w:t>;</w:t>
      </w:r>
      <w:r w:rsidRPr="004E5DF6">
        <w:rPr>
          <w:lang w:val="es-GT"/>
        </w:rPr>
        <w:t xml:space="preserve"> sin embargo</w:t>
      </w:r>
      <w:r w:rsidR="00526531">
        <w:rPr>
          <w:lang w:val="es-GT"/>
        </w:rPr>
        <w:t>,</w:t>
      </w:r>
      <w:r w:rsidRPr="004E5DF6">
        <w:rPr>
          <w:lang w:val="es-GT"/>
        </w:rPr>
        <w:t xml:space="preserve"> al transgredir la ley </w:t>
      </w:r>
      <w:r w:rsidRPr="004E5DF6">
        <w:rPr>
          <w:lang w:val="es-MX"/>
        </w:rPr>
        <w:t>penal</w:t>
      </w:r>
      <w:r w:rsidRPr="004E5DF6">
        <w:rPr>
          <w:lang w:val="es-GT"/>
        </w:rPr>
        <w:t xml:space="preserve"> se les pueden imponer las siguientes sanciones privativas de libertad:</w:t>
      </w:r>
    </w:p>
    <w:p w:rsidR="004E5DF6" w:rsidRPr="004E5DF6" w:rsidRDefault="006D2ECE" w:rsidP="004E5DF6">
      <w:pPr>
        <w:pStyle w:val="SingleTxtG"/>
        <w:rPr>
          <w:lang w:val="es-GT"/>
        </w:rPr>
      </w:pPr>
      <w:r>
        <w:rPr>
          <w:lang w:val="es-GT"/>
        </w:rPr>
        <w:tab/>
      </w:r>
      <w:r w:rsidR="004E5DF6" w:rsidRPr="004E5DF6">
        <w:rPr>
          <w:lang w:val="es-GT"/>
        </w:rPr>
        <w:t>a)</w:t>
      </w:r>
      <w:r w:rsidR="004E5DF6" w:rsidRPr="004E5DF6">
        <w:rPr>
          <w:lang w:val="es-GT"/>
        </w:rPr>
        <w:tab/>
        <w:t>Privación de libertad domiciliaria</w:t>
      </w:r>
      <w:r>
        <w:rPr>
          <w:lang w:val="es-GT"/>
        </w:rPr>
        <w:t>;</w:t>
      </w:r>
    </w:p>
    <w:p w:rsidR="004E5DF6" w:rsidRPr="004E5DF6" w:rsidRDefault="006D2ECE" w:rsidP="004E5DF6">
      <w:pPr>
        <w:pStyle w:val="SingleTxtG"/>
        <w:rPr>
          <w:lang w:val="es-GT"/>
        </w:rPr>
      </w:pPr>
      <w:r>
        <w:rPr>
          <w:lang w:val="es-GT"/>
        </w:rPr>
        <w:tab/>
      </w:r>
      <w:r w:rsidR="004E5DF6" w:rsidRPr="004E5DF6">
        <w:rPr>
          <w:lang w:val="es-GT"/>
        </w:rPr>
        <w:t>b)</w:t>
      </w:r>
      <w:r w:rsidR="004E5DF6" w:rsidRPr="004E5DF6">
        <w:rPr>
          <w:lang w:val="es-GT"/>
        </w:rPr>
        <w:tab/>
        <w:t>Privación de libertad durante el tiempo libre</w:t>
      </w:r>
      <w:r>
        <w:rPr>
          <w:lang w:val="es-GT"/>
        </w:rPr>
        <w:t>;</w:t>
      </w:r>
    </w:p>
    <w:p w:rsidR="004E5DF6" w:rsidRPr="004E5DF6" w:rsidRDefault="006D2ECE" w:rsidP="004E5DF6">
      <w:pPr>
        <w:pStyle w:val="SingleTxtG"/>
        <w:rPr>
          <w:lang w:val="es-GT"/>
        </w:rPr>
      </w:pPr>
      <w:r>
        <w:rPr>
          <w:lang w:val="es-GT"/>
        </w:rPr>
        <w:tab/>
      </w:r>
      <w:r w:rsidR="004E5DF6" w:rsidRPr="004E5DF6">
        <w:rPr>
          <w:lang w:val="es-GT"/>
        </w:rPr>
        <w:t>c)</w:t>
      </w:r>
      <w:r w:rsidR="004E5DF6" w:rsidRPr="004E5DF6">
        <w:rPr>
          <w:lang w:val="es-GT"/>
        </w:rPr>
        <w:tab/>
        <w:t>Privación de libertad en centros especializados durante fines de semana</w:t>
      </w:r>
      <w:r>
        <w:rPr>
          <w:lang w:val="es-GT"/>
        </w:rPr>
        <w:t>;</w:t>
      </w:r>
    </w:p>
    <w:p w:rsidR="00E8778C" w:rsidRDefault="006D2ECE" w:rsidP="004E5DF6">
      <w:pPr>
        <w:pStyle w:val="SingleTxtG"/>
        <w:rPr>
          <w:lang w:val="es-GT"/>
        </w:rPr>
      </w:pPr>
      <w:r>
        <w:rPr>
          <w:lang w:val="es-GT"/>
        </w:rPr>
        <w:tab/>
      </w:r>
      <w:r w:rsidR="004E5DF6" w:rsidRPr="004E5DF6">
        <w:rPr>
          <w:lang w:val="es-GT"/>
        </w:rPr>
        <w:t>d)</w:t>
      </w:r>
      <w:r w:rsidR="004E5DF6" w:rsidRPr="004E5DF6">
        <w:rPr>
          <w:lang w:val="es-GT"/>
        </w:rPr>
        <w:tab/>
        <w:t>Privación de libertad en ce</w:t>
      </w:r>
      <w:r w:rsidR="00526531">
        <w:rPr>
          <w:lang w:val="es-GT"/>
        </w:rPr>
        <w:t>n</w:t>
      </w:r>
      <w:r w:rsidR="004E5DF6" w:rsidRPr="004E5DF6">
        <w:rPr>
          <w:lang w:val="es-GT"/>
        </w:rPr>
        <w:t>tros especializados de cumplimiento en régimen abierto, semiabierto o cerrado.</w:t>
      </w:r>
      <w:r w:rsidR="00E8778C">
        <w:rPr>
          <w:lang w:val="es-GT"/>
        </w:rPr>
        <w:t xml:space="preserve"> </w:t>
      </w:r>
    </w:p>
    <w:p w:rsidR="00E8778C" w:rsidRDefault="004E5DF6" w:rsidP="004E5DF6">
      <w:pPr>
        <w:pStyle w:val="SingleTxtG"/>
        <w:rPr>
          <w:lang w:val="es-GT"/>
        </w:rPr>
      </w:pPr>
      <w:r w:rsidRPr="004E5DF6">
        <w:rPr>
          <w:bCs/>
          <w:iCs/>
          <w:lang w:val="es-GT"/>
        </w:rPr>
        <w:t>380.</w:t>
      </w:r>
      <w:r w:rsidRPr="004E5DF6">
        <w:rPr>
          <w:bCs/>
          <w:iCs/>
          <w:lang w:val="es-GT"/>
        </w:rPr>
        <w:tab/>
      </w:r>
      <w:r w:rsidRPr="004E5DF6">
        <w:rPr>
          <w:lang w:val="es-GT"/>
        </w:rPr>
        <w:t xml:space="preserve">La Secretaría de Bienestar Social tiene un registro, a diciembre </w:t>
      </w:r>
      <w:r w:rsidR="00526531">
        <w:rPr>
          <w:lang w:val="es-GT"/>
        </w:rPr>
        <w:t xml:space="preserve">de </w:t>
      </w:r>
      <w:r w:rsidRPr="004E5DF6">
        <w:rPr>
          <w:lang w:val="es-GT"/>
        </w:rPr>
        <w:t>2008</w:t>
      </w:r>
      <w:r w:rsidR="00526531">
        <w:rPr>
          <w:lang w:val="es-GT"/>
        </w:rPr>
        <w:t>,</w:t>
      </w:r>
      <w:r w:rsidRPr="004E5DF6">
        <w:rPr>
          <w:lang w:val="es-GT"/>
        </w:rPr>
        <w:t xml:space="preserve"> de 194</w:t>
      </w:r>
      <w:r w:rsidR="00E8778C">
        <w:rPr>
          <w:lang w:val="es-GT"/>
        </w:rPr>
        <w:t xml:space="preserve"> </w:t>
      </w:r>
      <w:r w:rsidRPr="004E5DF6">
        <w:rPr>
          <w:lang w:val="es-GT"/>
        </w:rPr>
        <w:t xml:space="preserve">adolescentes </w:t>
      </w:r>
      <w:r w:rsidRPr="004E5DF6">
        <w:rPr>
          <w:lang w:val="es-MX"/>
        </w:rPr>
        <w:t>detenidos</w:t>
      </w:r>
      <w:r w:rsidRPr="004E5DF6">
        <w:rPr>
          <w:lang w:val="es-GT"/>
        </w:rPr>
        <w:t xml:space="preserve"> provisionalmente y 89 adolescentes en cumplimiento de sanción, haciendo un total de 283 adolescentes privados de</w:t>
      </w:r>
      <w:r w:rsidR="00E8778C">
        <w:rPr>
          <w:lang w:val="es-GT"/>
        </w:rPr>
        <w:t xml:space="preserve"> </w:t>
      </w:r>
      <w:r w:rsidRPr="004E5DF6">
        <w:rPr>
          <w:lang w:val="es-GT"/>
        </w:rPr>
        <w:t>libertad</w:t>
      </w:r>
      <w:r w:rsidR="00526531">
        <w:rPr>
          <w:lang w:val="es-GT"/>
        </w:rPr>
        <w:t>;</w:t>
      </w:r>
      <w:r w:rsidRPr="004E5DF6">
        <w:rPr>
          <w:lang w:val="es-GT"/>
        </w:rPr>
        <w:t xml:space="preserve"> de ellos, 20 son mujeres.</w:t>
      </w:r>
      <w:r w:rsidR="00E8778C">
        <w:rPr>
          <w:lang w:val="es-GT"/>
        </w:rPr>
        <w:t xml:space="preserve"> </w:t>
      </w:r>
    </w:p>
    <w:p w:rsidR="00E8778C" w:rsidRDefault="004E5DF6" w:rsidP="004E5DF6">
      <w:pPr>
        <w:pStyle w:val="SingleTxtG"/>
        <w:rPr>
          <w:lang w:val="es-GT"/>
        </w:rPr>
      </w:pPr>
      <w:r w:rsidRPr="004E5DF6">
        <w:rPr>
          <w:bCs/>
          <w:iCs/>
          <w:lang w:val="es-GT"/>
        </w:rPr>
        <w:t>381.</w:t>
      </w:r>
      <w:r w:rsidRPr="004E5DF6">
        <w:rPr>
          <w:bCs/>
          <w:iCs/>
          <w:lang w:val="es-GT"/>
        </w:rPr>
        <w:tab/>
      </w:r>
      <w:r w:rsidRPr="004E5DF6">
        <w:rPr>
          <w:lang w:val="es-GT"/>
        </w:rPr>
        <w:t xml:space="preserve">En los centros de privación de libertad, las sanciones disciplinarias son correctivas y persuasivas </w:t>
      </w:r>
      <w:r w:rsidRPr="004E5DF6">
        <w:rPr>
          <w:lang w:val="es-MX"/>
        </w:rPr>
        <w:t>de la comisión de faltas por las y los adolescentes sujetos a privación de libertad. Las medidas dis</w:t>
      </w:r>
      <w:r w:rsidRPr="004E5DF6">
        <w:rPr>
          <w:lang w:val="es-GT"/>
        </w:rPr>
        <w:t xml:space="preserve">ciplinarias, que se imponen dentro de los </w:t>
      </w:r>
      <w:r w:rsidR="00526531">
        <w:rPr>
          <w:lang w:val="es-GT"/>
        </w:rPr>
        <w:t>c</w:t>
      </w:r>
      <w:r w:rsidRPr="004E5DF6">
        <w:rPr>
          <w:lang w:val="es-GT"/>
        </w:rPr>
        <w:t>entros de privación de libertad por la comisión de</w:t>
      </w:r>
      <w:r w:rsidR="00E8778C">
        <w:rPr>
          <w:lang w:val="es-GT"/>
        </w:rPr>
        <w:t xml:space="preserve"> </w:t>
      </w:r>
      <w:r w:rsidRPr="004E5DF6">
        <w:rPr>
          <w:lang w:val="es-GT"/>
        </w:rPr>
        <w:t>faltas leves o graves durante el tiempo que se encuentran privados de libertad</w:t>
      </w:r>
      <w:r w:rsidR="00526531">
        <w:rPr>
          <w:lang w:val="es-GT"/>
        </w:rPr>
        <w:t>,</w:t>
      </w:r>
      <w:r w:rsidR="00E8778C">
        <w:rPr>
          <w:lang w:val="es-GT"/>
        </w:rPr>
        <w:t xml:space="preserve"> </w:t>
      </w:r>
      <w:r w:rsidRPr="004E5DF6">
        <w:rPr>
          <w:lang w:val="es-GT"/>
        </w:rPr>
        <w:t>son las siguientes:</w:t>
      </w:r>
      <w:r w:rsidR="00E8778C">
        <w:rPr>
          <w:lang w:val="es-GT"/>
        </w:rPr>
        <w:t xml:space="preserve"> </w:t>
      </w:r>
    </w:p>
    <w:p w:rsidR="004E5DF6" w:rsidRPr="004E5DF6" w:rsidRDefault="006D2ECE" w:rsidP="004E5DF6">
      <w:pPr>
        <w:pStyle w:val="SingleTxtG"/>
        <w:rPr>
          <w:lang w:val="es-GT"/>
        </w:rPr>
      </w:pPr>
      <w:r>
        <w:rPr>
          <w:lang w:val="es-GT"/>
        </w:rPr>
        <w:tab/>
        <w:t>a)</w:t>
      </w:r>
      <w:r>
        <w:rPr>
          <w:lang w:val="es-GT"/>
        </w:rPr>
        <w:tab/>
        <w:t>Amonestación verbal;</w:t>
      </w:r>
    </w:p>
    <w:p w:rsidR="004E5DF6" w:rsidRPr="004E5DF6" w:rsidRDefault="006D2ECE" w:rsidP="004E5DF6">
      <w:pPr>
        <w:pStyle w:val="SingleTxtG"/>
        <w:rPr>
          <w:lang w:val="es-GT"/>
        </w:rPr>
      </w:pPr>
      <w:r>
        <w:rPr>
          <w:lang w:val="es-GT"/>
        </w:rPr>
        <w:tab/>
        <w:t>b)</w:t>
      </w:r>
      <w:r>
        <w:rPr>
          <w:lang w:val="es-GT"/>
        </w:rPr>
        <w:tab/>
        <w:t>Amonestación escrita;</w:t>
      </w:r>
    </w:p>
    <w:p w:rsidR="004E5DF6" w:rsidRPr="004E5DF6" w:rsidRDefault="006D2ECE" w:rsidP="004E5DF6">
      <w:pPr>
        <w:pStyle w:val="SingleTxtG"/>
        <w:rPr>
          <w:lang w:val="es-GT"/>
        </w:rPr>
      </w:pPr>
      <w:r>
        <w:rPr>
          <w:lang w:val="es-GT"/>
        </w:rPr>
        <w:tab/>
      </w:r>
      <w:r w:rsidR="004E5DF6" w:rsidRPr="004E5DF6">
        <w:rPr>
          <w:lang w:val="es-GT"/>
        </w:rPr>
        <w:t>c)</w:t>
      </w:r>
      <w:r w:rsidR="004E5DF6" w:rsidRPr="004E5DF6">
        <w:rPr>
          <w:lang w:val="es-GT"/>
        </w:rPr>
        <w:tab/>
        <w:t>Incremento en un 50% en sus labores de limpieza, hasta por un máximo de ocho días cuando la falta sea leve, y de 15</w:t>
      </w:r>
      <w:r>
        <w:rPr>
          <w:lang w:val="es-GT"/>
        </w:rPr>
        <w:t xml:space="preserve"> días cuando la falta sea grave;</w:t>
      </w:r>
    </w:p>
    <w:p w:rsidR="004E5DF6" w:rsidRPr="004E5DF6" w:rsidRDefault="006D2ECE" w:rsidP="004E5DF6">
      <w:pPr>
        <w:pStyle w:val="SingleTxtG"/>
        <w:rPr>
          <w:lang w:val="es-GT"/>
        </w:rPr>
      </w:pPr>
      <w:r>
        <w:rPr>
          <w:lang w:val="es-GT"/>
        </w:rPr>
        <w:tab/>
      </w:r>
      <w:r w:rsidR="004E5DF6" w:rsidRPr="004E5DF6">
        <w:rPr>
          <w:lang w:val="es-GT"/>
        </w:rPr>
        <w:t>d)</w:t>
      </w:r>
      <w:r w:rsidR="004E5DF6" w:rsidRPr="004E5DF6">
        <w:rPr>
          <w:lang w:val="es-GT"/>
        </w:rPr>
        <w:tab/>
        <w:t xml:space="preserve">Reducción en un </w:t>
      </w:r>
      <w:r w:rsidR="00526531">
        <w:rPr>
          <w:lang w:val="es-GT"/>
        </w:rPr>
        <w:t>50% d</w:t>
      </w:r>
      <w:r w:rsidR="004E5DF6" w:rsidRPr="004E5DF6">
        <w:rPr>
          <w:lang w:val="es-GT"/>
        </w:rPr>
        <w:t xml:space="preserve">el tiempo para escuchar radio o ver televisión, por un máximo de 15 días en caso de faltas leves, y suspensión del </w:t>
      </w:r>
      <w:r w:rsidR="00526531">
        <w:rPr>
          <w:lang w:val="es-GT"/>
        </w:rPr>
        <w:t xml:space="preserve">100% </w:t>
      </w:r>
      <w:r w:rsidR="004E5DF6" w:rsidRPr="004E5DF6">
        <w:rPr>
          <w:lang w:val="es-GT"/>
        </w:rPr>
        <w:t>por un plazo máximo de 30 días cuando la falta sea grave;</w:t>
      </w:r>
    </w:p>
    <w:p w:rsidR="004E5DF6" w:rsidRPr="004E5DF6" w:rsidRDefault="006D2ECE" w:rsidP="004E5DF6">
      <w:pPr>
        <w:pStyle w:val="SingleTxtG"/>
        <w:rPr>
          <w:lang w:val="es-GT"/>
        </w:rPr>
      </w:pPr>
      <w:r>
        <w:rPr>
          <w:lang w:val="es-GT"/>
        </w:rPr>
        <w:tab/>
      </w:r>
      <w:r w:rsidR="004E5DF6" w:rsidRPr="004E5DF6">
        <w:rPr>
          <w:lang w:val="es-GT"/>
        </w:rPr>
        <w:t>e)</w:t>
      </w:r>
      <w:r w:rsidR="004E5DF6" w:rsidRPr="004E5DF6">
        <w:rPr>
          <w:lang w:val="es-GT"/>
        </w:rPr>
        <w:tab/>
        <w:t xml:space="preserve">Limitación de actividades deportivas o culturales, hasta por un máximo de </w:t>
      </w:r>
      <w:r w:rsidR="00526531">
        <w:rPr>
          <w:lang w:val="es-GT"/>
        </w:rPr>
        <w:t>3</w:t>
      </w:r>
      <w:r w:rsidR="004E5DF6" w:rsidRPr="004E5DF6">
        <w:rPr>
          <w:lang w:val="es-GT"/>
        </w:rPr>
        <w:t xml:space="preserve"> días en el caso de faltas leves, y por un plazo máximo de </w:t>
      </w:r>
      <w:r w:rsidR="007C6248">
        <w:rPr>
          <w:lang w:val="es-GT"/>
        </w:rPr>
        <w:t>30</w:t>
      </w:r>
      <w:r w:rsidR="004E5DF6" w:rsidRPr="004E5DF6">
        <w:rPr>
          <w:lang w:val="es-GT"/>
        </w:rPr>
        <w:t xml:space="preserve"> días en el caso de faltas graves; </w:t>
      </w:r>
    </w:p>
    <w:p w:rsidR="004E5DF6" w:rsidRPr="004E5DF6" w:rsidRDefault="006D2ECE" w:rsidP="004E5DF6">
      <w:pPr>
        <w:pStyle w:val="SingleTxtG"/>
        <w:rPr>
          <w:lang w:val="es-GT"/>
        </w:rPr>
      </w:pPr>
      <w:r>
        <w:rPr>
          <w:lang w:val="es-GT"/>
        </w:rPr>
        <w:tab/>
      </w:r>
      <w:r w:rsidR="004E5DF6" w:rsidRPr="004E5DF6">
        <w:rPr>
          <w:lang w:val="es-GT"/>
        </w:rPr>
        <w:t>f)</w:t>
      </w:r>
      <w:r w:rsidR="004E5DF6" w:rsidRPr="004E5DF6">
        <w:rPr>
          <w:lang w:val="es-GT"/>
        </w:rPr>
        <w:tab/>
        <w:t>Suspensión de visitas no familiares como máximo cuatro veces;</w:t>
      </w:r>
    </w:p>
    <w:p w:rsidR="004E5DF6" w:rsidRPr="004E5DF6" w:rsidRDefault="006D2ECE" w:rsidP="004E5DF6">
      <w:pPr>
        <w:pStyle w:val="SingleTxtG"/>
        <w:rPr>
          <w:lang w:val="es-GT"/>
        </w:rPr>
      </w:pPr>
      <w:r>
        <w:rPr>
          <w:lang w:val="es-GT"/>
        </w:rPr>
        <w:tab/>
      </w:r>
      <w:r w:rsidR="004E5DF6" w:rsidRPr="004E5DF6">
        <w:rPr>
          <w:lang w:val="es-GT"/>
        </w:rPr>
        <w:t>g)</w:t>
      </w:r>
      <w:r w:rsidR="004E5DF6" w:rsidRPr="004E5DF6">
        <w:rPr>
          <w:lang w:val="es-GT"/>
        </w:rPr>
        <w:tab/>
        <w:t>Suspensión de visitas familiares como máximo dos veces;</w:t>
      </w:r>
    </w:p>
    <w:p w:rsidR="004E5DF6" w:rsidRPr="004E5DF6" w:rsidRDefault="006D2ECE" w:rsidP="004E5DF6">
      <w:pPr>
        <w:pStyle w:val="SingleTxtG"/>
        <w:rPr>
          <w:lang w:val="es-GT"/>
        </w:rPr>
      </w:pPr>
      <w:r>
        <w:rPr>
          <w:lang w:val="es-GT"/>
        </w:rPr>
        <w:tab/>
      </w:r>
      <w:r w:rsidR="004E5DF6" w:rsidRPr="004E5DF6">
        <w:rPr>
          <w:lang w:val="es-GT"/>
        </w:rPr>
        <w:t>h)</w:t>
      </w:r>
      <w:r w:rsidR="004E5DF6" w:rsidRPr="004E5DF6">
        <w:rPr>
          <w:lang w:val="es-GT"/>
        </w:rPr>
        <w:tab/>
        <w:t>Restricción de la libertad ambulatoria en zonas específicas del centro, hasta por un máximo de 30 días;</w:t>
      </w:r>
    </w:p>
    <w:p w:rsidR="00E8778C" w:rsidRDefault="006D2ECE" w:rsidP="004E5DF6">
      <w:pPr>
        <w:pStyle w:val="SingleTxtG"/>
        <w:rPr>
          <w:lang w:val="es-GT"/>
        </w:rPr>
      </w:pPr>
      <w:r>
        <w:rPr>
          <w:lang w:val="es-GT"/>
        </w:rPr>
        <w:tab/>
      </w:r>
      <w:r w:rsidR="004E5DF6" w:rsidRPr="004E5DF6">
        <w:rPr>
          <w:lang w:val="es-GT"/>
        </w:rPr>
        <w:t>i)</w:t>
      </w:r>
      <w:r w:rsidR="004E5DF6" w:rsidRPr="004E5DF6">
        <w:rPr>
          <w:lang w:val="es-GT"/>
        </w:rPr>
        <w:tab/>
        <w:t>Separación en casos especiales por un período no mayor de ocho días sujeto a revisión por la Junta Disciplinaria.</w:t>
      </w:r>
      <w:r w:rsidR="00E8778C">
        <w:rPr>
          <w:lang w:val="es-GT"/>
        </w:rPr>
        <w:t xml:space="preserve"> </w:t>
      </w:r>
    </w:p>
    <w:p w:rsidR="00E8778C" w:rsidRDefault="006D2ECE" w:rsidP="006D2ECE">
      <w:pPr>
        <w:pStyle w:val="H4G"/>
        <w:rPr>
          <w:lang w:val="es-GT"/>
        </w:rPr>
      </w:pPr>
      <w:r>
        <w:rPr>
          <w:lang w:val="es-GT"/>
        </w:rPr>
        <w:tab/>
      </w:r>
      <w:r w:rsidR="004E5DF6" w:rsidRPr="004E5DF6">
        <w:rPr>
          <w:lang w:val="es-GT"/>
        </w:rPr>
        <w:t>i)</w:t>
      </w:r>
      <w:r>
        <w:rPr>
          <w:lang w:val="es-GT"/>
        </w:rPr>
        <w:tab/>
      </w:r>
      <w:r w:rsidR="004E5DF6" w:rsidRPr="004E5DF6">
        <w:rPr>
          <w:lang w:val="es-GT"/>
        </w:rPr>
        <w:t xml:space="preserve">Papel de </w:t>
      </w:r>
      <w:smartTag w:uri="urn:schemas-microsoft-com:office:smarttags" w:element="PersonName">
        <w:smartTagPr>
          <w:attr w:name="ProductID" w:val="la Secretar￭a"/>
        </w:smartTagPr>
        <w:r w:rsidR="004E5DF6" w:rsidRPr="004E5DF6">
          <w:rPr>
            <w:lang w:val="es-GT"/>
          </w:rPr>
          <w:t>la Secretaría</w:t>
        </w:r>
      </w:smartTag>
      <w:r w:rsidR="004E5DF6" w:rsidRPr="004E5DF6">
        <w:rPr>
          <w:lang w:val="es-GT"/>
        </w:rPr>
        <w:t xml:space="preserve"> de Bienestar Social en el tema de adolescentes en conflicto</w:t>
      </w:r>
      <w:r w:rsidR="007C6248">
        <w:rPr>
          <w:lang w:val="es-GT"/>
        </w:rPr>
        <w:br/>
      </w:r>
      <w:r w:rsidR="004E5DF6" w:rsidRPr="004E5DF6">
        <w:rPr>
          <w:lang w:val="es-GT"/>
        </w:rPr>
        <w:t>con la ley penal</w:t>
      </w:r>
      <w:r w:rsidR="00E8778C">
        <w:rPr>
          <w:lang w:val="es-GT"/>
        </w:rPr>
        <w:t xml:space="preserve"> </w:t>
      </w:r>
    </w:p>
    <w:p w:rsidR="00E8778C" w:rsidRDefault="004E5DF6" w:rsidP="004E5DF6">
      <w:pPr>
        <w:pStyle w:val="SingleTxtG"/>
        <w:rPr>
          <w:lang w:val="es-GT"/>
        </w:rPr>
      </w:pPr>
      <w:r w:rsidRPr="004E5DF6">
        <w:rPr>
          <w:bCs/>
          <w:iCs/>
          <w:lang w:val="es-GT"/>
        </w:rPr>
        <w:t>382.</w:t>
      </w:r>
      <w:r w:rsidRPr="004E5DF6">
        <w:rPr>
          <w:bCs/>
          <w:iCs/>
          <w:lang w:val="es-GT"/>
        </w:rPr>
        <w:tab/>
      </w:r>
      <w:r w:rsidRPr="004E5DF6">
        <w:rPr>
          <w:lang w:val="es-GT"/>
        </w:rPr>
        <w:t xml:space="preserve">La </w:t>
      </w:r>
      <w:r w:rsidRPr="004E5DF6">
        <w:rPr>
          <w:lang w:val="es-MX"/>
        </w:rPr>
        <w:t>Secretaría</w:t>
      </w:r>
      <w:r w:rsidRPr="004E5DF6">
        <w:rPr>
          <w:lang w:val="es-GT"/>
        </w:rPr>
        <w:t xml:space="preserve"> de Bienestar Social de </w:t>
      </w:r>
      <w:smartTag w:uri="urn:schemas-microsoft-com:office:smarttags" w:element="PersonName">
        <w:smartTagPr>
          <w:attr w:name="ProductID" w:val="la Presidencia"/>
        </w:smartTagPr>
        <w:r w:rsidRPr="004E5DF6">
          <w:rPr>
            <w:lang w:val="es-GT"/>
          </w:rPr>
          <w:t>la Presidencia</w:t>
        </w:r>
      </w:smartTag>
      <w:r w:rsidRPr="004E5DF6">
        <w:rPr>
          <w:lang w:val="es-GT"/>
        </w:rPr>
        <w:t xml:space="preserve"> de </w:t>
      </w:r>
      <w:smartTag w:uri="urn:schemas-microsoft-com:office:smarttags" w:element="PersonName">
        <w:smartTagPr>
          <w:attr w:name="ProductID" w:val="la Rep￺blica"/>
        </w:smartTagPr>
        <w:r w:rsidRPr="004E5DF6">
          <w:rPr>
            <w:lang w:val="es-GT"/>
          </w:rPr>
          <w:t>la República</w:t>
        </w:r>
      </w:smartTag>
      <w:r w:rsidRPr="004E5DF6">
        <w:rPr>
          <w:lang w:val="es-GT"/>
        </w:rPr>
        <w:t>, es la autoridad competente y responsable de llevar a cabo todas las acciones relativas al</w:t>
      </w:r>
      <w:r w:rsidR="00E8778C">
        <w:rPr>
          <w:lang w:val="es-GT"/>
        </w:rPr>
        <w:t xml:space="preserve"> </w:t>
      </w:r>
      <w:r w:rsidRPr="004E5DF6">
        <w:rPr>
          <w:lang w:val="es-GT"/>
        </w:rPr>
        <w:t>cumplimiento de las sanciones impuestas a los adolescentes y de las medidas de protección. Como parte de su estructura administrativa se encuentran las siguientes dependencias:</w:t>
      </w:r>
      <w:r w:rsidR="00E8778C">
        <w:rPr>
          <w:lang w:val="es-GT"/>
        </w:rPr>
        <w:t xml:space="preserve"> </w:t>
      </w:r>
    </w:p>
    <w:p w:rsidR="004E5DF6" w:rsidRPr="004E5DF6" w:rsidRDefault="006D2ECE" w:rsidP="004E5DF6">
      <w:pPr>
        <w:pStyle w:val="SingleTxtG"/>
        <w:rPr>
          <w:lang w:val="es-PE"/>
        </w:rPr>
      </w:pPr>
      <w:r>
        <w:rPr>
          <w:lang w:val="es-PE"/>
        </w:rPr>
        <w:tab/>
      </w:r>
      <w:r w:rsidR="004E5DF6" w:rsidRPr="004E5DF6">
        <w:rPr>
          <w:lang w:val="es-PE"/>
        </w:rPr>
        <w:t>a)</w:t>
      </w:r>
      <w:r w:rsidR="004E5DF6" w:rsidRPr="004E5DF6">
        <w:rPr>
          <w:lang w:val="es-PE"/>
        </w:rPr>
        <w:tab/>
        <w:t xml:space="preserve">Subsecretaría de Adolescentes en </w:t>
      </w:r>
      <w:r w:rsidR="007C6248" w:rsidRPr="004E5DF6">
        <w:rPr>
          <w:lang w:val="es-PE"/>
        </w:rPr>
        <w:t xml:space="preserve">Conflicto </w:t>
      </w:r>
      <w:r w:rsidR="004E5DF6" w:rsidRPr="004E5DF6">
        <w:rPr>
          <w:lang w:val="es-PE"/>
        </w:rPr>
        <w:t xml:space="preserve">con la </w:t>
      </w:r>
      <w:r w:rsidR="007C6248" w:rsidRPr="004E5DF6">
        <w:rPr>
          <w:lang w:val="es-PE"/>
        </w:rPr>
        <w:t>Ley Penal</w:t>
      </w:r>
      <w:r w:rsidR="007C6248">
        <w:rPr>
          <w:lang w:val="es-PE"/>
        </w:rPr>
        <w:t>,</w:t>
      </w:r>
      <w:r w:rsidR="004E5DF6" w:rsidRPr="004E5DF6">
        <w:rPr>
          <w:lang w:val="es-PE"/>
        </w:rPr>
        <w:t xml:space="preserve"> ente rector de las políticas de administración y atención a los adolescentes en conflicto con la ley penal;</w:t>
      </w:r>
    </w:p>
    <w:p w:rsidR="00E8778C" w:rsidRDefault="004F40E1" w:rsidP="004E5DF6">
      <w:pPr>
        <w:pStyle w:val="SingleTxtG"/>
        <w:rPr>
          <w:lang w:val="es-PE"/>
        </w:rPr>
      </w:pPr>
      <w:r>
        <w:rPr>
          <w:lang w:val="es-PE"/>
        </w:rPr>
        <w:tab/>
      </w:r>
      <w:r w:rsidR="004E5DF6" w:rsidRPr="004E5DF6">
        <w:rPr>
          <w:lang w:val="es-PE"/>
        </w:rPr>
        <w:t>b)</w:t>
      </w:r>
      <w:r w:rsidR="004E5DF6" w:rsidRPr="004E5DF6">
        <w:rPr>
          <w:lang w:val="es-PE"/>
        </w:rPr>
        <w:tab/>
        <w:t xml:space="preserve">Dirección de Programa de Atención a Adolescentes en Conflicto con </w:t>
      </w:r>
      <w:smartTag w:uri="urn:schemas-microsoft-com:office:smarttags" w:element="PersonName">
        <w:smartTagPr>
          <w:attr w:name="ProductID" w:val="la Ley Penal"/>
        </w:smartTagPr>
        <w:r w:rsidR="004E5DF6" w:rsidRPr="004E5DF6">
          <w:rPr>
            <w:lang w:val="es-PE"/>
          </w:rPr>
          <w:t>la Ley Penal</w:t>
        </w:r>
      </w:smartTag>
      <w:r w:rsidR="004E5DF6" w:rsidRPr="004E5DF6">
        <w:rPr>
          <w:lang w:val="es-PE"/>
        </w:rPr>
        <w:t>, encargada de diseñar, proponer, ejecutar y coordinar todas las actividades que los equipos técnicos multidisciplinarios realizan dentro del proceso de inserción de los internos.</w:t>
      </w:r>
      <w:r w:rsidR="00E8778C">
        <w:rPr>
          <w:lang w:val="es-PE"/>
        </w:rPr>
        <w:t xml:space="preserve"> </w:t>
      </w:r>
    </w:p>
    <w:p w:rsidR="00E8778C" w:rsidRDefault="004E5DF6" w:rsidP="004E5DF6">
      <w:pPr>
        <w:pStyle w:val="SingleTxtG"/>
        <w:rPr>
          <w:lang w:val="es-PE"/>
        </w:rPr>
      </w:pPr>
      <w:r w:rsidRPr="004E5DF6">
        <w:rPr>
          <w:bCs/>
          <w:iCs/>
          <w:lang w:val="es-PE"/>
        </w:rPr>
        <w:t>383.</w:t>
      </w:r>
      <w:r w:rsidRPr="004E5DF6">
        <w:rPr>
          <w:bCs/>
          <w:iCs/>
          <w:lang w:val="es-PE"/>
        </w:rPr>
        <w:tab/>
      </w:r>
      <w:r w:rsidRPr="004E5DF6">
        <w:rPr>
          <w:lang w:val="es-PE"/>
        </w:rPr>
        <w:t xml:space="preserve">En los centros de privación de libertad, </w:t>
      </w:r>
      <w:smartTag w:uri="urn:schemas-microsoft-com:office:smarttags" w:element="PersonName">
        <w:smartTagPr>
          <w:attr w:name="ProductID" w:val="la Secretar￭a"/>
        </w:smartTagPr>
        <w:r w:rsidRPr="004E5DF6">
          <w:rPr>
            <w:lang w:val="es-PE"/>
          </w:rPr>
          <w:t>la Secretaría</w:t>
        </w:r>
      </w:smartTag>
      <w:r w:rsidRPr="004E5DF6">
        <w:rPr>
          <w:lang w:val="es-PE"/>
        </w:rPr>
        <w:t xml:space="preserve"> de Bienestar Social cuenta con personal </w:t>
      </w:r>
      <w:r w:rsidRPr="004E5DF6">
        <w:rPr>
          <w:lang w:val="es-MX"/>
        </w:rPr>
        <w:t>multidisciplinario</w:t>
      </w:r>
      <w:r w:rsidRPr="004E5DF6">
        <w:rPr>
          <w:lang w:val="es-PE"/>
        </w:rPr>
        <w:t xml:space="preserve">, dentro del que se encuentran pedagogos, psiquiatras, médicos, enfermeras, maestros, terapeutas ocupacionales, monitores y trabajadoras sociales que ejecutan las actividades de conformidad con el plan individual y proyecto educativo de cada adolescente sancionado. De conformidad con </w:t>
      </w:r>
      <w:smartTag w:uri="urn:schemas-microsoft-com:office:smarttags" w:element="PersonName">
        <w:smartTagPr>
          <w:attr w:name="ProductID" w:val="la Ley"/>
        </w:smartTagPr>
        <w:r w:rsidRPr="004E5DF6">
          <w:rPr>
            <w:lang w:val="es-PE"/>
          </w:rPr>
          <w:t>la Ley</w:t>
        </w:r>
      </w:smartTag>
      <w:r w:rsidRPr="004E5DF6">
        <w:rPr>
          <w:lang w:val="es-PE"/>
        </w:rPr>
        <w:t xml:space="preserve"> de Protección Integral de </w:t>
      </w:r>
      <w:smartTag w:uri="urn:schemas-microsoft-com:office:smarttags" w:element="PersonName">
        <w:smartTagPr>
          <w:attr w:name="ProductID" w:val="la Ni￱ez"/>
        </w:smartTagPr>
        <w:r w:rsidRPr="004E5DF6">
          <w:rPr>
            <w:lang w:val="es-PE"/>
          </w:rPr>
          <w:t>la Niñez</w:t>
        </w:r>
      </w:smartTag>
      <w:r w:rsidRPr="004E5DF6">
        <w:rPr>
          <w:lang w:val="es-PE"/>
        </w:rPr>
        <w:t xml:space="preserve"> y </w:t>
      </w:r>
      <w:r w:rsidR="00416D79">
        <w:rPr>
          <w:lang w:val="es-PE"/>
        </w:rPr>
        <w:t xml:space="preserve">la </w:t>
      </w:r>
      <w:r w:rsidRPr="004E5DF6">
        <w:rPr>
          <w:lang w:val="es-PE"/>
        </w:rPr>
        <w:t xml:space="preserve">Adolescencia, existe obligación de </w:t>
      </w:r>
      <w:smartTag w:uri="urn:schemas-microsoft-com:office:smarttags" w:element="PersonName">
        <w:smartTagPr>
          <w:attr w:name="ProductID" w:val="la Secretar￭a"/>
        </w:smartTagPr>
        <w:r w:rsidRPr="004E5DF6">
          <w:rPr>
            <w:lang w:val="es-PE"/>
          </w:rPr>
          <w:t>la Secretaría</w:t>
        </w:r>
      </w:smartTag>
      <w:r w:rsidRPr="004E5DF6">
        <w:rPr>
          <w:lang w:val="es-PE"/>
        </w:rPr>
        <w:t xml:space="preserve"> de Bienestar Social,</w:t>
      </w:r>
      <w:r w:rsidR="00E8778C">
        <w:rPr>
          <w:lang w:val="es-PE"/>
        </w:rPr>
        <w:t xml:space="preserve"> </w:t>
      </w:r>
      <w:r w:rsidRPr="004E5DF6">
        <w:rPr>
          <w:lang w:val="es-PE"/>
        </w:rPr>
        <w:t>de brindar atención integral a los adolescentes privados de libertad y a quienes se les impone una sanción alternativa a la privación de libertad</w:t>
      </w:r>
      <w:r w:rsidR="007C6248">
        <w:rPr>
          <w:lang w:val="es-PE"/>
        </w:rPr>
        <w:t>;</w:t>
      </w:r>
      <w:r w:rsidRPr="004E5DF6">
        <w:rPr>
          <w:lang w:val="es-PE"/>
        </w:rPr>
        <w:t xml:space="preserve"> para el efecto, dentro de los centros especializados de internamiento, los internos reciben educación formal, desde alfabetización hasta bachillerato, a través de los programas de CONALFA, TELESECUNDARIA e IGER, contando para tal actividad con un equipo docente en cada centro y un coordinador pedagógico.</w:t>
      </w:r>
      <w:r w:rsidR="00E8778C">
        <w:rPr>
          <w:lang w:val="es-PE"/>
        </w:rPr>
        <w:t xml:space="preserve"> </w:t>
      </w:r>
    </w:p>
    <w:p w:rsidR="00E8778C" w:rsidRDefault="004E5DF6" w:rsidP="004E5DF6">
      <w:pPr>
        <w:pStyle w:val="SingleTxtG"/>
        <w:rPr>
          <w:lang w:val="es-MX"/>
        </w:rPr>
      </w:pPr>
      <w:r w:rsidRPr="004E5DF6">
        <w:rPr>
          <w:bCs/>
          <w:iCs/>
          <w:lang w:val="es-MX"/>
        </w:rPr>
        <w:t>384.</w:t>
      </w:r>
      <w:r w:rsidRPr="004E5DF6">
        <w:rPr>
          <w:bCs/>
          <w:iCs/>
          <w:lang w:val="es-MX"/>
        </w:rPr>
        <w:tab/>
      </w:r>
      <w:r w:rsidRPr="004E5DF6">
        <w:rPr>
          <w:lang w:val="es-MX"/>
        </w:rPr>
        <w:t>El Plan Individual y Proyecto Educativo es el instrumento a través del cual se ejecuta la medida impuesta por un juez competente, el cual es revisado a través de informes evolutivos bimensuales, cada tres meses en audiencia por el Juzgado de Control de Ejecución de Medidas.</w:t>
      </w:r>
      <w:r w:rsidR="00E8778C">
        <w:rPr>
          <w:lang w:val="es-MX"/>
        </w:rPr>
        <w:t xml:space="preserve"> </w:t>
      </w:r>
    </w:p>
    <w:p w:rsidR="00E8778C" w:rsidRDefault="004E5DF6" w:rsidP="004E5DF6">
      <w:pPr>
        <w:pStyle w:val="SingleTxtG"/>
        <w:rPr>
          <w:lang w:val="es-PE"/>
        </w:rPr>
      </w:pPr>
      <w:r w:rsidRPr="004E5DF6">
        <w:rPr>
          <w:bCs/>
          <w:iCs/>
          <w:lang w:val="es-PE"/>
        </w:rPr>
        <w:t>385.</w:t>
      </w:r>
      <w:r w:rsidRPr="004E5DF6">
        <w:rPr>
          <w:bCs/>
          <w:iCs/>
          <w:lang w:val="es-PE"/>
        </w:rPr>
        <w:tab/>
      </w:r>
      <w:r w:rsidRPr="004E5DF6">
        <w:rPr>
          <w:lang w:val="es-PE"/>
        </w:rPr>
        <w:t>Además de ello, progresivamente la Secretar</w:t>
      </w:r>
      <w:r w:rsidR="007C6248">
        <w:rPr>
          <w:lang w:val="es-PE"/>
        </w:rPr>
        <w:t>í</w:t>
      </w:r>
      <w:r w:rsidRPr="004E5DF6">
        <w:rPr>
          <w:lang w:val="es-PE"/>
        </w:rPr>
        <w:t xml:space="preserve">a de Bienestar Social está implementando talleres de </w:t>
      </w:r>
      <w:r w:rsidRPr="004E5DF6">
        <w:rPr>
          <w:lang w:val="es-MX"/>
        </w:rPr>
        <w:t>formación</w:t>
      </w:r>
      <w:r w:rsidRPr="004E5DF6">
        <w:rPr>
          <w:lang w:val="es-PE"/>
        </w:rPr>
        <w:t xml:space="preserve"> laboral en computación y panadería, actividades que fueron solicitadas por los adolescentes privados de libertad.</w:t>
      </w:r>
      <w:r w:rsidR="00E8778C">
        <w:rPr>
          <w:lang w:val="es-PE"/>
        </w:rPr>
        <w:t xml:space="preserve"> </w:t>
      </w:r>
    </w:p>
    <w:p w:rsidR="00E8778C" w:rsidRDefault="004F40E1" w:rsidP="004F40E1">
      <w:pPr>
        <w:pStyle w:val="H4G"/>
        <w:rPr>
          <w:lang w:val="es-GT"/>
        </w:rPr>
      </w:pPr>
      <w:r>
        <w:rPr>
          <w:iCs/>
          <w:lang w:val="es-PE"/>
        </w:rPr>
        <w:tab/>
      </w:r>
      <w:r w:rsidR="004E5DF6" w:rsidRPr="004E5DF6">
        <w:rPr>
          <w:iCs/>
          <w:lang w:val="es-PE"/>
        </w:rPr>
        <w:t>ii)</w:t>
      </w:r>
      <w:r>
        <w:rPr>
          <w:iCs/>
          <w:lang w:val="es-PE"/>
        </w:rPr>
        <w:tab/>
      </w:r>
      <w:r w:rsidR="004E5DF6" w:rsidRPr="004E5DF6">
        <w:rPr>
          <w:lang w:val="es-GT"/>
        </w:rPr>
        <w:t>Medidas que se han adoptado para favorecer la reinserción y resocialización de los menores en conflicto con la ley penal</w:t>
      </w:r>
      <w:r w:rsidR="00E8778C">
        <w:rPr>
          <w:lang w:val="es-GT"/>
        </w:rPr>
        <w:t xml:space="preserve"> </w:t>
      </w:r>
    </w:p>
    <w:p w:rsidR="00E8778C" w:rsidRDefault="004E5DF6" w:rsidP="004E5DF6">
      <w:pPr>
        <w:pStyle w:val="SingleTxtG"/>
        <w:rPr>
          <w:lang w:val="es-PE"/>
        </w:rPr>
      </w:pPr>
      <w:r w:rsidRPr="004E5DF6">
        <w:rPr>
          <w:bCs/>
          <w:iCs/>
          <w:lang w:val="es-PE"/>
        </w:rPr>
        <w:t>386.</w:t>
      </w:r>
      <w:r w:rsidRPr="004E5DF6">
        <w:rPr>
          <w:bCs/>
          <w:iCs/>
          <w:lang w:val="es-PE"/>
        </w:rPr>
        <w:tab/>
      </w:r>
      <w:r w:rsidRPr="004E5DF6">
        <w:rPr>
          <w:i/>
          <w:lang w:val="es-PE"/>
        </w:rPr>
        <w:t>Capacitación de personal multidisciplinario a cargo de los Programas de Privación de Libertad y Medi</w:t>
      </w:r>
      <w:r w:rsidRPr="004F40E1">
        <w:rPr>
          <w:i/>
          <w:lang w:val="es-MX"/>
        </w:rPr>
        <w:t>d</w:t>
      </w:r>
      <w:r w:rsidRPr="004E5DF6">
        <w:rPr>
          <w:i/>
          <w:lang w:val="es-PE"/>
        </w:rPr>
        <w:t>as Socioeducativas</w:t>
      </w:r>
      <w:r w:rsidR="007C6248">
        <w:rPr>
          <w:i/>
          <w:lang w:val="es-PE"/>
        </w:rPr>
        <w:t>.</w:t>
      </w:r>
      <w:r w:rsidR="007C6248">
        <w:rPr>
          <w:lang w:val="es-PE"/>
        </w:rPr>
        <w:t xml:space="preserve"> D</w:t>
      </w:r>
      <w:r w:rsidRPr="004E5DF6">
        <w:rPr>
          <w:lang w:val="es-PE"/>
        </w:rPr>
        <w:t>urante 2008 se impartieron cursos de capacitación sobre normativa nacional e internacional en materia de justicia penal juvenil. Además de ello, se capacitó al personal en el uso de técnicas psicoterapéuticas en el tratamiento de adolescentes en conflicto con la ley penal</w:t>
      </w:r>
      <w:r w:rsidR="007C6248">
        <w:rPr>
          <w:lang w:val="es-PE"/>
        </w:rPr>
        <w:t>,</w:t>
      </w:r>
      <w:r w:rsidRPr="004E5DF6">
        <w:rPr>
          <w:lang w:val="es-PE"/>
        </w:rPr>
        <w:t xml:space="preserve"> así como capacitación en mediación y conciliación.</w:t>
      </w:r>
      <w:r w:rsidR="00E8778C">
        <w:rPr>
          <w:lang w:val="es-PE"/>
        </w:rPr>
        <w:t xml:space="preserve"> </w:t>
      </w:r>
    </w:p>
    <w:p w:rsidR="00E8778C" w:rsidRDefault="004E5DF6" w:rsidP="004E5DF6">
      <w:pPr>
        <w:pStyle w:val="SingleTxtG"/>
        <w:rPr>
          <w:lang w:val="es-PE"/>
        </w:rPr>
      </w:pPr>
      <w:r w:rsidRPr="004E5DF6">
        <w:rPr>
          <w:bCs/>
          <w:iCs/>
          <w:lang w:val="es-PE"/>
        </w:rPr>
        <w:t>387.</w:t>
      </w:r>
      <w:r w:rsidRPr="004E5DF6">
        <w:rPr>
          <w:bCs/>
          <w:iCs/>
          <w:lang w:val="es-PE"/>
        </w:rPr>
        <w:tab/>
      </w:r>
      <w:r w:rsidRPr="004E5DF6">
        <w:rPr>
          <w:i/>
          <w:lang w:val="es-PE"/>
        </w:rPr>
        <w:t>Proyecto de creación de centro especializado de internamiento modelo</w:t>
      </w:r>
      <w:r w:rsidR="007C6248">
        <w:rPr>
          <w:i/>
          <w:lang w:val="es-PE"/>
        </w:rPr>
        <w:t>.</w:t>
      </w:r>
      <w:r w:rsidR="007C6248">
        <w:rPr>
          <w:lang w:val="es-PE"/>
        </w:rPr>
        <w:t xml:space="preserve"> D</w:t>
      </w:r>
      <w:r w:rsidRPr="004E5DF6">
        <w:rPr>
          <w:lang w:val="es-PE"/>
        </w:rPr>
        <w:t xml:space="preserve">urante 2008 se realizaron estudios para presentar una propuesta viable de un centro modelo para adolescentes privados de libertad, en donde sea garantizada la división de la población de acuerdo a la edad, modalidad de </w:t>
      </w:r>
      <w:r w:rsidRPr="004E5DF6">
        <w:rPr>
          <w:lang w:val="es-MX"/>
        </w:rPr>
        <w:t>privación</w:t>
      </w:r>
      <w:r w:rsidRPr="004E5DF6">
        <w:rPr>
          <w:lang w:val="es-PE"/>
        </w:rPr>
        <w:t xml:space="preserve"> de libertad y delito.</w:t>
      </w:r>
      <w:r w:rsidR="00E8778C">
        <w:rPr>
          <w:lang w:val="es-PE"/>
        </w:rPr>
        <w:t xml:space="preserve"> </w:t>
      </w:r>
    </w:p>
    <w:p w:rsidR="00E8778C" w:rsidRDefault="004E5DF6" w:rsidP="004E5DF6">
      <w:pPr>
        <w:pStyle w:val="SingleTxtG"/>
        <w:rPr>
          <w:lang w:val="es-PE"/>
        </w:rPr>
      </w:pPr>
      <w:r w:rsidRPr="004E5DF6">
        <w:rPr>
          <w:bCs/>
          <w:iCs/>
          <w:lang w:val="es-PE"/>
        </w:rPr>
        <w:t>388.</w:t>
      </w:r>
      <w:r w:rsidRPr="004E5DF6">
        <w:rPr>
          <w:bCs/>
          <w:iCs/>
          <w:lang w:val="es-PE"/>
        </w:rPr>
        <w:tab/>
      </w:r>
      <w:r w:rsidRPr="004E5DF6">
        <w:rPr>
          <w:i/>
          <w:lang w:val="es-PE"/>
        </w:rPr>
        <w:t>Proyecto de programa poscondena</w:t>
      </w:r>
      <w:r w:rsidR="007C6248">
        <w:rPr>
          <w:i/>
          <w:lang w:val="es-PE"/>
        </w:rPr>
        <w:t>.</w:t>
      </w:r>
      <w:r w:rsidR="007C6248">
        <w:rPr>
          <w:lang w:val="es-PE"/>
        </w:rPr>
        <w:t xml:space="preserve"> D</w:t>
      </w:r>
      <w:r w:rsidRPr="004E5DF6">
        <w:rPr>
          <w:lang w:val="es-PE"/>
        </w:rPr>
        <w:t xml:space="preserve">urante 2008 se diseñó un programa de acompañamiento de adolescentes que egresan de los centros especializados de internamiento tras cumplir la </w:t>
      </w:r>
      <w:r w:rsidRPr="004E5DF6">
        <w:rPr>
          <w:lang w:val="es-MX"/>
        </w:rPr>
        <w:t>medida</w:t>
      </w:r>
      <w:r w:rsidRPr="004E5DF6">
        <w:rPr>
          <w:lang w:val="es-PE"/>
        </w:rPr>
        <w:t xml:space="preserve"> de privación de libertad, a través del cual se creará una red de apoyo social para brindar oportunidades de continuación de estudios y de recursos laborales.</w:t>
      </w:r>
      <w:r w:rsidR="00E8778C">
        <w:rPr>
          <w:lang w:val="es-PE"/>
        </w:rPr>
        <w:t xml:space="preserve"> </w:t>
      </w:r>
    </w:p>
    <w:p w:rsidR="00E8778C" w:rsidRDefault="004E5DF6" w:rsidP="004E5DF6">
      <w:pPr>
        <w:pStyle w:val="SingleTxtG"/>
        <w:rPr>
          <w:lang w:val="es-PE"/>
        </w:rPr>
      </w:pPr>
      <w:r w:rsidRPr="004E5DF6">
        <w:rPr>
          <w:bCs/>
          <w:iCs/>
          <w:lang w:val="es-PE"/>
        </w:rPr>
        <w:t>389.</w:t>
      </w:r>
      <w:r w:rsidRPr="004E5DF6">
        <w:rPr>
          <w:bCs/>
          <w:iCs/>
          <w:lang w:val="es-PE"/>
        </w:rPr>
        <w:tab/>
      </w:r>
      <w:r w:rsidRPr="004E5DF6">
        <w:rPr>
          <w:i/>
          <w:lang w:val="es-PE"/>
        </w:rPr>
        <w:t>Proyecto de fortalecimiento y descentralización de los programas de reinserción y resocialización de adolescentes en conflicto con la ley penal</w:t>
      </w:r>
      <w:r w:rsidR="007C6248">
        <w:rPr>
          <w:i/>
          <w:lang w:val="es-PE"/>
        </w:rPr>
        <w:t xml:space="preserve">. </w:t>
      </w:r>
      <w:r w:rsidR="007C6248">
        <w:rPr>
          <w:lang w:val="es-PE"/>
        </w:rPr>
        <w:t>C</w:t>
      </w:r>
      <w:r w:rsidRPr="004E5DF6">
        <w:rPr>
          <w:lang w:val="es-PE"/>
        </w:rPr>
        <w:t xml:space="preserve">on el apoyo de instituciones como </w:t>
      </w:r>
      <w:r w:rsidR="004F40E1">
        <w:rPr>
          <w:lang w:val="es-PE"/>
        </w:rPr>
        <w:t xml:space="preserve">el </w:t>
      </w:r>
      <w:r w:rsidRPr="004E5DF6">
        <w:rPr>
          <w:lang w:val="es-PE"/>
        </w:rPr>
        <w:t xml:space="preserve">UNICEF y el Programa de Apoyo a </w:t>
      </w:r>
      <w:smartTag w:uri="urn:schemas-microsoft-com:office:smarttags" w:element="PersonName">
        <w:smartTagPr>
          <w:attr w:name="ProductID" w:val="la Reforma"/>
        </w:smartTagPr>
        <w:r w:rsidRPr="004E5DF6">
          <w:rPr>
            <w:lang w:val="es-PE"/>
          </w:rPr>
          <w:t>la Reforma</w:t>
        </w:r>
      </w:smartTag>
      <w:r w:rsidRPr="004E5DF6">
        <w:rPr>
          <w:lang w:val="es-PE"/>
        </w:rPr>
        <w:t xml:space="preserve"> de </w:t>
      </w:r>
      <w:smartTag w:uri="urn:schemas-microsoft-com:office:smarttags" w:element="PersonName">
        <w:smartTagPr>
          <w:attr w:name="ProductID" w:val="la Justicia"/>
        </w:smartTagPr>
        <w:r w:rsidRPr="004E5DF6">
          <w:rPr>
            <w:lang w:val="es-PE"/>
          </w:rPr>
          <w:t>la Justicia</w:t>
        </w:r>
      </w:smartTag>
      <w:r w:rsidRPr="004E5DF6">
        <w:rPr>
          <w:lang w:val="es-PE"/>
        </w:rPr>
        <w:t xml:space="preserve"> de </w:t>
      </w:r>
      <w:smartTag w:uri="urn:schemas-microsoft-com:office:smarttags" w:element="PersonName">
        <w:smartTagPr>
          <w:attr w:name="ProductID" w:val="la Comisi￳n Europea"/>
        </w:smartTagPr>
        <w:r w:rsidRPr="004E5DF6">
          <w:rPr>
            <w:lang w:val="es-PE"/>
          </w:rPr>
          <w:t>la Comisión Europea</w:t>
        </w:r>
      </w:smartTag>
      <w:r w:rsidRPr="004E5DF6">
        <w:rPr>
          <w:lang w:val="es-PE"/>
        </w:rPr>
        <w:t xml:space="preserve">, durante 2008 fueron implementados talleres de capacitación técnica laboral en diseño gráfico y reparación de computadoras en dos de los centros especializados de internamiento (CEJUDEP y CEJUPLIVII), </w:t>
      </w:r>
      <w:r w:rsidR="007C6248">
        <w:rPr>
          <w:lang w:val="es-PE"/>
        </w:rPr>
        <w:t>lo</w:t>
      </w:r>
      <w:r w:rsidRPr="004E5DF6">
        <w:rPr>
          <w:lang w:val="es-PE"/>
        </w:rPr>
        <w:t xml:space="preserve"> cual será ampliado al resto de centros en 2009.</w:t>
      </w:r>
      <w:r w:rsidR="00E8778C">
        <w:rPr>
          <w:lang w:val="es-PE"/>
        </w:rPr>
        <w:t xml:space="preserve"> </w:t>
      </w:r>
      <w:r w:rsidRPr="004E5DF6">
        <w:rPr>
          <w:lang w:val="es-PE"/>
        </w:rPr>
        <w:t>Además de ello, se diseñó e implementó en una primera fase el proceso de descentralización de los programas de reinserción y resocialización de adolescentes en el interior del país (</w:t>
      </w:r>
      <w:r w:rsidR="007C6248">
        <w:rPr>
          <w:lang w:val="es-PE"/>
        </w:rPr>
        <w:t>siete</w:t>
      </w:r>
      <w:r w:rsidRPr="004E5DF6">
        <w:rPr>
          <w:lang w:val="es-PE"/>
        </w:rPr>
        <w:t xml:space="preserve"> sedes) con el objeto de garantizar un proceso de atención integral descentralizado en todo el país.</w:t>
      </w:r>
      <w:r w:rsidR="00E8778C">
        <w:rPr>
          <w:lang w:val="es-PE"/>
        </w:rPr>
        <w:t xml:space="preserve"> </w:t>
      </w:r>
    </w:p>
    <w:p w:rsidR="00E8778C" w:rsidRDefault="004E5DF6" w:rsidP="004E5DF6">
      <w:pPr>
        <w:pStyle w:val="SingleTxtG"/>
        <w:rPr>
          <w:lang w:val="es-PE"/>
        </w:rPr>
      </w:pPr>
      <w:r w:rsidRPr="004E5DF6">
        <w:rPr>
          <w:bCs/>
          <w:iCs/>
          <w:lang w:val="es-PE"/>
        </w:rPr>
        <w:t>390.</w:t>
      </w:r>
      <w:r w:rsidRPr="004E5DF6">
        <w:rPr>
          <w:bCs/>
          <w:iCs/>
          <w:lang w:val="es-PE"/>
        </w:rPr>
        <w:tab/>
      </w:r>
      <w:r w:rsidRPr="004E5DF6">
        <w:rPr>
          <w:i/>
          <w:lang w:val="es-PE"/>
        </w:rPr>
        <w:t>Coordinación de actores del sistema de administración de justicia</w:t>
      </w:r>
      <w:r w:rsidR="007C6248">
        <w:rPr>
          <w:i/>
          <w:lang w:val="es-PE"/>
        </w:rPr>
        <w:t>.</w:t>
      </w:r>
      <w:r w:rsidR="007C6248">
        <w:rPr>
          <w:lang w:val="es-PE"/>
        </w:rPr>
        <w:t xml:space="preserve"> C</w:t>
      </w:r>
      <w:r w:rsidRPr="004E5DF6">
        <w:rPr>
          <w:lang w:val="es-PE"/>
        </w:rPr>
        <w:t xml:space="preserve">on el objeto de fortalecer el sistema de administración de justicia en materia penal juvenil, se realizaron reuniones de coordinación en la implementación del modelo de gestión judicial por audiencias con el apoyo del UNICEF, Organismo Judicial, Agencia de Cooperación Española para el Desarrollo y participación de </w:t>
      </w:r>
      <w:smartTag w:uri="urn:schemas-microsoft-com:office:smarttags" w:element="PersonName">
        <w:smartTagPr>
          <w:attr w:name="ProductID" w:val="la Secretar￭a"/>
        </w:smartTagPr>
        <w:r w:rsidRPr="004E5DF6">
          <w:rPr>
            <w:lang w:val="es-PE"/>
          </w:rPr>
          <w:t>la Secretaría</w:t>
        </w:r>
      </w:smartTag>
      <w:r w:rsidRPr="004E5DF6">
        <w:rPr>
          <w:lang w:val="es-PE"/>
        </w:rPr>
        <w:t xml:space="preserve"> de Bienestar Social.</w:t>
      </w:r>
      <w:r w:rsidR="00E8778C">
        <w:rPr>
          <w:lang w:val="es-PE"/>
        </w:rPr>
        <w:t xml:space="preserve"> </w:t>
      </w:r>
    </w:p>
    <w:p w:rsidR="00E8778C" w:rsidRDefault="004E5DF6" w:rsidP="004E5DF6">
      <w:pPr>
        <w:pStyle w:val="SingleTxtG"/>
        <w:rPr>
          <w:lang w:val="es-PE"/>
        </w:rPr>
      </w:pPr>
      <w:r w:rsidRPr="004E5DF6">
        <w:rPr>
          <w:bCs/>
          <w:iCs/>
          <w:lang w:val="es-PE"/>
        </w:rPr>
        <w:t>391.</w:t>
      </w:r>
      <w:r w:rsidRPr="004E5DF6">
        <w:rPr>
          <w:bCs/>
          <w:iCs/>
          <w:lang w:val="es-PE"/>
        </w:rPr>
        <w:tab/>
      </w:r>
      <w:r w:rsidRPr="004E5DF6">
        <w:rPr>
          <w:i/>
          <w:lang w:val="es-PE"/>
        </w:rPr>
        <w:t>Diseño e implementación de normativa interna de la Subsecretar</w:t>
      </w:r>
      <w:r w:rsidR="007C6248">
        <w:rPr>
          <w:i/>
          <w:lang w:val="es-PE"/>
        </w:rPr>
        <w:t>í</w:t>
      </w:r>
      <w:r w:rsidRPr="004E5DF6">
        <w:rPr>
          <w:i/>
          <w:lang w:val="es-PE"/>
        </w:rPr>
        <w:t>a de Reinserción y Resocialización de Adolescentes en Conflicto con la Ley Penal</w:t>
      </w:r>
      <w:r w:rsidR="007C6248">
        <w:rPr>
          <w:i/>
          <w:lang w:val="es-PE"/>
        </w:rPr>
        <w:t>.</w:t>
      </w:r>
      <w:r w:rsidR="007C6248">
        <w:rPr>
          <w:lang w:val="es-PE"/>
        </w:rPr>
        <w:t xml:space="preserve"> D</w:t>
      </w:r>
      <w:r w:rsidRPr="004E5DF6">
        <w:rPr>
          <w:lang w:val="es-PE"/>
        </w:rPr>
        <w:t xml:space="preserve">urante 2008 se inició la </w:t>
      </w:r>
      <w:r w:rsidRPr="004E5DF6">
        <w:rPr>
          <w:lang w:val="es-MX"/>
        </w:rPr>
        <w:t>implementación</w:t>
      </w:r>
      <w:r w:rsidRPr="004E5DF6">
        <w:rPr>
          <w:lang w:val="es-PE"/>
        </w:rPr>
        <w:t xml:space="preserve"> del </w:t>
      </w:r>
      <w:r w:rsidR="007C6248" w:rsidRPr="004E5DF6">
        <w:rPr>
          <w:lang w:val="es-PE"/>
        </w:rPr>
        <w:t>reglamento interno</w:t>
      </w:r>
      <w:r w:rsidR="007C6248">
        <w:rPr>
          <w:lang w:val="es-PE"/>
        </w:rPr>
        <w:t>;</w:t>
      </w:r>
      <w:r w:rsidRPr="004E5DF6">
        <w:rPr>
          <w:lang w:val="es-PE"/>
        </w:rPr>
        <w:t xml:space="preserve"> asimismo se diseñó el Manual de Procedimientos y Manual de Funciones del personal de los programas de </w:t>
      </w:r>
      <w:r w:rsidR="007C6248" w:rsidRPr="004E5DF6">
        <w:rPr>
          <w:lang w:val="es-PE"/>
        </w:rPr>
        <w:t>privación de libertad y medidas socioeducativas</w:t>
      </w:r>
      <w:r w:rsidRPr="004E5DF6">
        <w:rPr>
          <w:lang w:val="es-PE"/>
        </w:rPr>
        <w:t>.</w:t>
      </w:r>
      <w:r w:rsidR="00E8778C">
        <w:rPr>
          <w:lang w:val="es-PE"/>
        </w:rPr>
        <w:t xml:space="preserve"> </w:t>
      </w:r>
    </w:p>
    <w:p w:rsidR="00E8778C" w:rsidRDefault="004F40E1" w:rsidP="004F40E1">
      <w:pPr>
        <w:pStyle w:val="H1G"/>
        <w:rPr>
          <w:iCs/>
          <w:lang w:val="es-GT"/>
        </w:rPr>
      </w:pPr>
      <w:r>
        <w:rPr>
          <w:iCs/>
          <w:lang w:val="es-GT"/>
        </w:rPr>
        <w:tab/>
      </w:r>
      <w:r w:rsidR="004E5DF6" w:rsidRPr="004E5DF6">
        <w:rPr>
          <w:iCs/>
          <w:lang w:val="es-GT"/>
        </w:rPr>
        <w:t>K.</w:t>
      </w:r>
      <w:r>
        <w:rPr>
          <w:iCs/>
          <w:lang w:val="es-GT"/>
        </w:rPr>
        <w:tab/>
      </w:r>
      <w:r w:rsidR="004E5DF6" w:rsidRPr="004E5DF6">
        <w:rPr>
          <w:iCs/>
          <w:lang w:val="es-GT"/>
        </w:rPr>
        <w:t>Artículo 11</w:t>
      </w:r>
      <w:r>
        <w:rPr>
          <w:iCs/>
          <w:lang w:val="es-GT"/>
        </w:rPr>
        <w:t xml:space="preserve"> – P</w:t>
      </w:r>
      <w:r w:rsidR="004E5DF6" w:rsidRPr="004E5DF6">
        <w:rPr>
          <w:lang w:val="es-GT"/>
        </w:rPr>
        <w:t>risión por incumplimiento de obligaciones contractuales</w:t>
      </w:r>
      <w:r w:rsidR="00E8778C">
        <w:rPr>
          <w:iCs/>
          <w:lang w:val="es-GT"/>
        </w:rPr>
        <w:t xml:space="preserve"> </w:t>
      </w:r>
    </w:p>
    <w:p w:rsidR="00E8778C" w:rsidRDefault="004E5DF6" w:rsidP="004E5DF6">
      <w:pPr>
        <w:pStyle w:val="SingleTxtG"/>
        <w:rPr>
          <w:lang w:val="es-GT"/>
        </w:rPr>
      </w:pPr>
      <w:r w:rsidRPr="004E5DF6">
        <w:rPr>
          <w:bCs/>
          <w:iCs/>
          <w:lang w:val="es-GT"/>
        </w:rPr>
        <w:t>392.</w:t>
      </w:r>
      <w:r w:rsidRPr="004E5DF6">
        <w:rPr>
          <w:bCs/>
          <w:iCs/>
          <w:lang w:val="es-GT"/>
        </w:rPr>
        <w:tab/>
      </w:r>
      <w:r w:rsidRPr="004E5DF6">
        <w:rPr>
          <w:lang w:val="es-GT"/>
        </w:rPr>
        <w:t xml:space="preserve">No ha existido </w:t>
      </w:r>
      <w:r w:rsidRPr="004E5DF6">
        <w:rPr>
          <w:lang w:val="es-MX"/>
        </w:rPr>
        <w:t>variación</w:t>
      </w:r>
      <w:r w:rsidRPr="004E5DF6">
        <w:rPr>
          <w:lang w:val="es-GT"/>
        </w:rPr>
        <w:t xml:space="preserve"> legislativa en cuanto a la prohibición de privar a una persona de su libertad por no poder cumplir con una obligación contractual.</w:t>
      </w:r>
      <w:r w:rsidR="00E8778C">
        <w:rPr>
          <w:lang w:val="es-GT"/>
        </w:rPr>
        <w:t xml:space="preserve"> </w:t>
      </w:r>
    </w:p>
    <w:p w:rsidR="00E8778C" w:rsidRDefault="004F40E1" w:rsidP="004F40E1">
      <w:pPr>
        <w:pStyle w:val="H1G"/>
        <w:rPr>
          <w:lang w:val="es-GT"/>
        </w:rPr>
      </w:pPr>
      <w:r>
        <w:rPr>
          <w:lang w:val="es-GT"/>
        </w:rPr>
        <w:tab/>
      </w:r>
      <w:r w:rsidR="004E5DF6" w:rsidRPr="004E5DF6">
        <w:rPr>
          <w:lang w:val="es-GT"/>
        </w:rPr>
        <w:t>L.</w:t>
      </w:r>
      <w:r>
        <w:rPr>
          <w:lang w:val="es-GT"/>
        </w:rPr>
        <w:tab/>
      </w:r>
      <w:r w:rsidR="004E5DF6" w:rsidRPr="004E5DF6">
        <w:rPr>
          <w:lang w:val="es-GT"/>
        </w:rPr>
        <w:t>Artículo 12</w:t>
      </w:r>
      <w:r>
        <w:rPr>
          <w:lang w:val="es-GT"/>
        </w:rPr>
        <w:t xml:space="preserve"> – L</w:t>
      </w:r>
      <w:r w:rsidR="004E5DF6" w:rsidRPr="004E5DF6">
        <w:rPr>
          <w:lang w:val="es-GT"/>
        </w:rPr>
        <w:t>ibertad de circulación</w:t>
      </w:r>
      <w:r w:rsidR="00E8778C">
        <w:rPr>
          <w:lang w:val="es-GT"/>
        </w:rPr>
        <w:t xml:space="preserve"> </w:t>
      </w:r>
    </w:p>
    <w:p w:rsidR="00E8778C" w:rsidRDefault="004E5DF6" w:rsidP="004E5DF6">
      <w:pPr>
        <w:pStyle w:val="SingleTxtG"/>
        <w:rPr>
          <w:i/>
          <w:lang w:val="es-GT"/>
        </w:rPr>
      </w:pPr>
      <w:r w:rsidRPr="004E5DF6">
        <w:rPr>
          <w:bCs/>
          <w:iCs/>
          <w:lang w:val="es-GT"/>
        </w:rPr>
        <w:t>393.</w:t>
      </w:r>
      <w:r w:rsidRPr="004E5DF6">
        <w:rPr>
          <w:bCs/>
          <w:iCs/>
          <w:lang w:val="es-GT"/>
        </w:rPr>
        <w:tab/>
      </w:r>
      <w:r w:rsidRPr="004E5DF6">
        <w:rPr>
          <w:lang w:val="es-GT"/>
        </w:rPr>
        <w:t xml:space="preserve">El artículo 26 de </w:t>
      </w:r>
      <w:smartTag w:uri="urn:schemas-microsoft-com:office:smarttags" w:element="PersonName">
        <w:smartTagPr>
          <w:attr w:name="ProductID" w:val="la Constituci￳n Pol￭tica"/>
        </w:smartTagPr>
        <w:r w:rsidRPr="004E5DF6">
          <w:rPr>
            <w:lang w:val="es-GT"/>
          </w:rPr>
          <w:t>la Constitución Política</w:t>
        </w:r>
      </w:smartTag>
      <w:r w:rsidRPr="004E5DF6">
        <w:rPr>
          <w:lang w:val="es-GT"/>
        </w:rPr>
        <w:t xml:space="preserve"> de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regula la libertad de locomoción y al respecto estipula: </w:t>
      </w:r>
      <w:r w:rsidRPr="004E5DF6">
        <w:rPr>
          <w:i/>
          <w:lang w:val="es-GT"/>
        </w:rPr>
        <w:t xml:space="preserve">toda persona tiene libertad de entrar, permanecer, transitar y salir del territorio nacional y cambiar de domicilio o residencia sin más limitaciones que las establecidas en la ley. </w:t>
      </w:r>
      <w:r w:rsidRPr="004E5DF6">
        <w:rPr>
          <w:lang w:val="es-GT"/>
        </w:rPr>
        <w:t>Regula además en el mismo artículo</w:t>
      </w:r>
      <w:r w:rsidR="00E8778C">
        <w:rPr>
          <w:i/>
          <w:lang w:val="es-GT"/>
        </w:rPr>
        <w:t xml:space="preserve"> </w:t>
      </w:r>
      <w:r w:rsidRPr="004E5DF6">
        <w:rPr>
          <w:i/>
          <w:lang w:val="es-GT"/>
        </w:rPr>
        <w:t>que no podrá expatriarse a ningún guatemalteco, ni prohibírsele la entrada al territorio nacional o negársele pasaporte u otros documentos de identificación.</w:t>
      </w:r>
      <w:r w:rsidR="00E8778C">
        <w:rPr>
          <w:i/>
          <w:lang w:val="es-GT"/>
        </w:rPr>
        <w:t xml:space="preserve"> </w:t>
      </w:r>
      <w:r w:rsidRPr="004E5DF6">
        <w:rPr>
          <w:i/>
          <w:lang w:val="es-GT"/>
        </w:rPr>
        <w:t>Los guatemaltecos pueden entrar y salir del país sin llenar el requisito de</w:t>
      </w:r>
      <w:r w:rsidR="00E8778C">
        <w:rPr>
          <w:i/>
          <w:lang w:val="es-GT"/>
        </w:rPr>
        <w:t xml:space="preserve"> </w:t>
      </w:r>
      <w:r w:rsidRPr="004E5DF6">
        <w:rPr>
          <w:i/>
          <w:lang w:val="es-GT"/>
        </w:rPr>
        <w:t>visa. La ley determinará las responsabilidades en que incurran quienes infrinjan esta disposición.</w:t>
      </w:r>
      <w:r w:rsidR="00E8778C">
        <w:rPr>
          <w:i/>
          <w:lang w:val="es-GT"/>
        </w:rPr>
        <w:t xml:space="preserve"> </w:t>
      </w:r>
    </w:p>
    <w:p w:rsidR="00E8778C" w:rsidRDefault="004E5DF6" w:rsidP="004E5DF6">
      <w:pPr>
        <w:pStyle w:val="SingleTxtG"/>
        <w:rPr>
          <w:lang w:val="es-GT"/>
        </w:rPr>
      </w:pPr>
      <w:r w:rsidRPr="004E5DF6">
        <w:rPr>
          <w:bCs/>
          <w:iCs/>
          <w:lang w:val="es-GT"/>
        </w:rPr>
        <w:t>394.</w:t>
      </w:r>
      <w:r w:rsidRPr="004E5DF6">
        <w:rPr>
          <w:bCs/>
          <w:iCs/>
          <w:lang w:val="es-GT"/>
        </w:rPr>
        <w:tab/>
      </w:r>
      <w:r w:rsidRPr="004E5DF6">
        <w:rPr>
          <w:lang w:val="es-GT"/>
        </w:rPr>
        <w:t>Como se indicó en</w:t>
      </w:r>
      <w:r w:rsidR="00E8778C">
        <w:rPr>
          <w:lang w:val="es-GT"/>
        </w:rPr>
        <w:t xml:space="preserve"> </w:t>
      </w:r>
      <w:r w:rsidRPr="004E5DF6">
        <w:rPr>
          <w:lang w:val="es-GT"/>
        </w:rPr>
        <w:t xml:space="preserve">el segundo informe periódico, </w:t>
      </w:r>
      <w:smartTag w:uri="urn:schemas-microsoft-com:office:smarttags" w:element="PersonName">
        <w:smartTagPr>
          <w:attr w:name="ProductID" w:val="la Ley"/>
        </w:smartTagPr>
        <w:r w:rsidRPr="004E5DF6">
          <w:rPr>
            <w:lang w:val="es-GT"/>
          </w:rPr>
          <w:t>la Ley</w:t>
        </w:r>
      </w:smartTag>
      <w:r w:rsidRPr="004E5DF6">
        <w:rPr>
          <w:lang w:val="es-GT"/>
        </w:rPr>
        <w:t xml:space="preserve"> de Migración se encuentra contenida en el</w:t>
      </w:r>
      <w:r w:rsidR="00E8778C">
        <w:rPr>
          <w:lang w:val="es-GT"/>
        </w:rPr>
        <w:t xml:space="preserve"> </w:t>
      </w:r>
      <w:r w:rsidRPr="004E5DF6">
        <w:rPr>
          <w:lang w:val="es-GT"/>
        </w:rPr>
        <w:t>Decreto N</w:t>
      </w:r>
      <w:r w:rsidR="00132BCD">
        <w:rPr>
          <w:lang w:val="es-GT"/>
        </w:rPr>
        <w:t>º</w:t>
      </w:r>
      <w:r w:rsidRPr="004E5DF6">
        <w:rPr>
          <w:lang w:val="es-GT"/>
        </w:rPr>
        <w:t xml:space="preserve"> 95-98 del Congreso de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de Guatemala. Su Reglamento fue aprobado a través del</w:t>
      </w:r>
      <w:r w:rsidR="00E8778C">
        <w:rPr>
          <w:lang w:val="es-GT"/>
        </w:rPr>
        <w:t xml:space="preserve"> </w:t>
      </w:r>
      <w:r w:rsidRPr="004E5DF6">
        <w:rPr>
          <w:lang w:val="es-GT"/>
        </w:rPr>
        <w:t xml:space="preserve">Acuerdo Gubernativo </w:t>
      </w:r>
      <w:r w:rsidR="00883CA9">
        <w:rPr>
          <w:lang w:val="es-GT"/>
        </w:rPr>
        <w:t xml:space="preserve">Nº </w:t>
      </w:r>
      <w:r w:rsidRPr="004E5DF6">
        <w:rPr>
          <w:lang w:val="es-GT"/>
        </w:rPr>
        <w:t>529-99 de fecha 20 de julio de 1999.</w:t>
      </w:r>
      <w:r w:rsidR="00E8778C">
        <w:rPr>
          <w:lang w:val="es-GT"/>
        </w:rPr>
        <w:t xml:space="preserve"> </w:t>
      </w:r>
    </w:p>
    <w:p w:rsidR="00E8778C" w:rsidRDefault="004E5DF6" w:rsidP="004E5DF6">
      <w:pPr>
        <w:pStyle w:val="SingleTxtG"/>
        <w:rPr>
          <w:lang w:val="es-GT"/>
        </w:rPr>
      </w:pPr>
      <w:r w:rsidRPr="004E5DF6">
        <w:rPr>
          <w:bCs/>
          <w:iCs/>
          <w:lang w:val="es-GT"/>
        </w:rPr>
        <w:t>395.</w:t>
      </w:r>
      <w:r w:rsidRPr="004E5DF6">
        <w:rPr>
          <w:bCs/>
          <w:iCs/>
          <w:lang w:val="es-GT"/>
        </w:rPr>
        <w:tab/>
      </w:r>
      <w:r w:rsidRPr="004E5DF6">
        <w:rPr>
          <w:lang w:val="es-GT"/>
        </w:rPr>
        <w:t>La Ley de Migración</w:t>
      </w:r>
      <w:r w:rsidR="00E8778C">
        <w:rPr>
          <w:lang w:val="es-GT"/>
        </w:rPr>
        <w:t xml:space="preserve"> </w:t>
      </w:r>
      <w:r w:rsidRPr="004E5DF6">
        <w:rPr>
          <w:lang w:val="es-GT"/>
        </w:rPr>
        <w:t xml:space="preserve">tiene por objeto garantizar un eficaz ordenamiento migratorio, regulando la </w:t>
      </w:r>
      <w:r w:rsidRPr="004E5DF6">
        <w:rPr>
          <w:lang w:val="es-MX"/>
        </w:rPr>
        <w:t>entrada</w:t>
      </w:r>
      <w:r w:rsidRPr="004E5DF6">
        <w:rPr>
          <w:lang w:val="es-GT"/>
        </w:rPr>
        <w:t xml:space="preserve"> y salida de nacionales y extranjeros del territorio nacional así como la permanencia de </w:t>
      </w:r>
      <w:r w:rsidR="007C6248">
        <w:rPr>
          <w:lang w:val="es-GT"/>
        </w:rPr>
        <w:t>e</w:t>
      </w:r>
      <w:r w:rsidRPr="004E5DF6">
        <w:rPr>
          <w:lang w:val="es-GT"/>
        </w:rPr>
        <w:t>stos últimos dentro del mismo. Sus disposiciones son de orden público y su observancia se extiende a todas las personas nacionales y extranjeras</w:t>
      </w:r>
      <w:r w:rsidR="007C6248">
        <w:rPr>
          <w:lang w:val="es-GT"/>
        </w:rPr>
        <w:t>,</w:t>
      </w:r>
      <w:r w:rsidRPr="004E5DF6">
        <w:rPr>
          <w:lang w:val="es-GT"/>
        </w:rPr>
        <w:t xml:space="preserve"> con excepción de representantes y funcionarios de otros Estados acreditados en el país.</w:t>
      </w:r>
      <w:r w:rsidR="00E8778C">
        <w:rPr>
          <w:lang w:val="es-GT"/>
        </w:rPr>
        <w:t xml:space="preserve"> </w:t>
      </w:r>
    </w:p>
    <w:p w:rsidR="00E8778C" w:rsidRDefault="004E5DF6" w:rsidP="004E5DF6">
      <w:pPr>
        <w:pStyle w:val="SingleTxtG"/>
        <w:rPr>
          <w:lang w:val="es-GT"/>
        </w:rPr>
      </w:pPr>
      <w:r w:rsidRPr="004E5DF6">
        <w:rPr>
          <w:bCs/>
          <w:iCs/>
          <w:lang w:val="es-GT"/>
        </w:rPr>
        <w:t>396.</w:t>
      </w:r>
      <w:r w:rsidRPr="004E5DF6">
        <w:rPr>
          <w:bCs/>
          <w:iCs/>
          <w:lang w:val="es-GT"/>
        </w:rPr>
        <w:tab/>
      </w:r>
      <w:r w:rsidRPr="004E5DF6">
        <w:rPr>
          <w:lang w:val="es-GT"/>
        </w:rPr>
        <w:t>El Ministerio de Gobernación ha informado de que dentro de sus archivos no consta la presentación de alguna denuncia</w:t>
      </w:r>
      <w:r w:rsidR="00E8778C">
        <w:rPr>
          <w:lang w:val="es-GT"/>
        </w:rPr>
        <w:t xml:space="preserve"> </w:t>
      </w:r>
      <w:r w:rsidRPr="004E5DF6">
        <w:rPr>
          <w:lang w:val="es-GT"/>
        </w:rPr>
        <w:t>por limitación al derecho de circulación o entrada o salida del país,</w:t>
      </w:r>
      <w:r w:rsidR="00E8778C">
        <w:rPr>
          <w:lang w:val="es-GT"/>
        </w:rPr>
        <w:t xml:space="preserve"> </w:t>
      </w:r>
      <w:r w:rsidRPr="004E5DF6">
        <w:rPr>
          <w:lang w:val="es-GT"/>
        </w:rPr>
        <w:t xml:space="preserve">pues </w:t>
      </w:r>
      <w:r w:rsidRPr="004E5DF6">
        <w:rPr>
          <w:lang w:val="es-MX"/>
        </w:rPr>
        <w:t>únicamente</w:t>
      </w:r>
      <w:r w:rsidRPr="004E5DF6">
        <w:rPr>
          <w:lang w:val="es-GT"/>
        </w:rPr>
        <w:t xml:space="preserve"> se ha limitado el derecho a salir libremente del país a las personas que por orden judicial se les ha impuesto esta limitante, siempre que el órgano jurisdiccional ha dado el aviso correspondiente a las autoridades de migración.</w:t>
      </w:r>
      <w:r w:rsidR="00E8778C">
        <w:rPr>
          <w:lang w:val="es-GT"/>
        </w:rPr>
        <w:t xml:space="preserve"> </w:t>
      </w:r>
    </w:p>
    <w:p w:rsidR="00E8778C" w:rsidRDefault="004E5DF6" w:rsidP="004E5DF6">
      <w:pPr>
        <w:pStyle w:val="SingleTxtG"/>
        <w:rPr>
          <w:lang w:val="es-GT"/>
        </w:rPr>
      </w:pPr>
      <w:r w:rsidRPr="004E5DF6">
        <w:rPr>
          <w:bCs/>
          <w:iCs/>
          <w:lang w:val="es-GT"/>
        </w:rPr>
        <w:t>397.</w:t>
      </w:r>
      <w:r w:rsidRPr="004E5DF6">
        <w:rPr>
          <w:bCs/>
          <w:iCs/>
          <w:lang w:val="es-GT"/>
        </w:rPr>
        <w:tab/>
      </w:r>
      <w:r w:rsidRPr="004E5DF6">
        <w:rPr>
          <w:lang w:val="es-GT"/>
        </w:rPr>
        <w:t xml:space="preserve">La única limitante que existe para que un extranjero ingrese libremente al país es la carencia de la visa respectiva de conformidad con </w:t>
      </w:r>
      <w:smartTag w:uri="urn:schemas-microsoft-com:office:smarttags" w:element="PersonName">
        <w:smartTagPr>
          <w:attr w:name="ProductID" w:val="la Ley"/>
        </w:smartTagPr>
        <w:r w:rsidRPr="004E5DF6">
          <w:rPr>
            <w:lang w:val="es-GT"/>
          </w:rPr>
          <w:t>la Ley</w:t>
        </w:r>
      </w:smartTag>
      <w:r w:rsidRPr="004E5DF6">
        <w:rPr>
          <w:lang w:val="es-GT"/>
        </w:rPr>
        <w:t xml:space="preserve"> de Migración. En cuanto a los nacionales</w:t>
      </w:r>
      <w:r w:rsidR="007C6248">
        <w:rPr>
          <w:lang w:val="es-GT"/>
        </w:rPr>
        <w:t>,</w:t>
      </w:r>
      <w:r w:rsidRPr="004E5DF6">
        <w:rPr>
          <w:lang w:val="es-GT"/>
        </w:rPr>
        <w:t xml:space="preserve"> no tienen</w:t>
      </w:r>
      <w:r w:rsidR="00E8778C">
        <w:rPr>
          <w:lang w:val="es-GT"/>
        </w:rPr>
        <w:t xml:space="preserve"> </w:t>
      </w:r>
      <w:r w:rsidRPr="004E5DF6">
        <w:rPr>
          <w:lang w:val="es-GT"/>
        </w:rPr>
        <w:t xml:space="preserve">ninguna </w:t>
      </w:r>
      <w:r w:rsidRPr="004E5DF6">
        <w:rPr>
          <w:lang w:val="es-MX"/>
        </w:rPr>
        <w:t>prohibición</w:t>
      </w:r>
      <w:r w:rsidR="00E8778C">
        <w:rPr>
          <w:lang w:val="es-GT"/>
        </w:rPr>
        <w:t xml:space="preserve"> </w:t>
      </w:r>
      <w:r w:rsidRPr="004E5DF6">
        <w:rPr>
          <w:lang w:val="es-GT"/>
        </w:rPr>
        <w:t>ni limitación</w:t>
      </w:r>
      <w:r w:rsidR="00E8778C">
        <w:rPr>
          <w:lang w:val="es-GT"/>
        </w:rPr>
        <w:t xml:space="preserve"> </w:t>
      </w:r>
      <w:r w:rsidRPr="004E5DF6">
        <w:rPr>
          <w:lang w:val="es-GT"/>
        </w:rPr>
        <w:t>de ingresar al país, pues además de ser un derecho consagrado en el Pacto Internacional de Derechos Civiles y Políticos</w:t>
      </w:r>
      <w:r w:rsidR="00E8778C">
        <w:rPr>
          <w:lang w:val="es-GT"/>
        </w:rPr>
        <w:t xml:space="preserve"> </w:t>
      </w:r>
      <w:r w:rsidRPr="004E5DF6">
        <w:rPr>
          <w:lang w:val="es-GT"/>
        </w:rPr>
        <w:t>es un derecho constitucional.</w:t>
      </w:r>
      <w:r w:rsidR="00E8778C">
        <w:rPr>
          <w:lang w:val="es-GT"/>
        </w:rPr>
        <w:t xml:space="preserve"> </w:t>
      </w:r>
    </w:p>
    <w:p w:rsidR="00E8778C" w:rsidRDefault="004E5DF6" w:rsidP="004E5DF6">
      <w:pPr>
        <w:pStyle w:val="SingleTxtG"/>
        <w:rPr>
          <w:lang w:val="es-GT"/>
        </w:rPr>
      </w:pPr>
      <w:r w:rsidRPr="004E5DF6">
        <w:rPr>
          <w:bCs/>
          <w:iCs/>
          <w:lang w:val="es-GT"/>
        </w:rPr>
        <w:t>398.</w:t>
      </w:r>
      <w:r w:rsidRPr="004E5DF6">
        <w:rPr>
          <w:bCs/>
          <w:iCs/>
          <w:lang w:val="es-GT"/>
        </w:rPr>
        <w:tab/>
      </w:r>
      <w:r w:rsidRPr="004E5DF6">
        <w:rPr>
          <w:lang w:val="es-GT"/>
        </w:rPr>
        <w:t>Es importante indicar que</w:t>
      </w:r>
      <w:r w:rsidR="00E8778C">
        <w:rPr>
          <w:lang w:val="es-GT"/>
        </w:rPr>
        <w:t xml:space="preserve"> </w:t>
      </w:r>
      <w:r w:rsidRPr="004E5DF6">
        <w:rPr>
          <w:lang w:val="es-GT"/>
        </w:rPr>
        <w:t xml:space="preserve">se aprobó </w:t>
      </w:r>
      <w:smartTag w:uri="urn:schemas-microsoft-com:office:smarttags" w:element="PersonName">
        <w:smartTagPr>
          <w:attr w:name="ProductID" w:val="la Ley"/>
        </w:smartTagPr>
        <w:r w:rsidRPr="004E5DF6">
          <w:rPr>
            <w:lang w:val="es-GT"/>
          </w:rPr>
          <w:t>la Ley</w:t>
        </w:r>
      </w:smartTag>
      <w:r w:rsidRPr="004E5DF6">
        <w:rPr>
          <w:lang w:val="es-GT"/>
        </w:rPr>
        <w:t xml:space="preserve"> del Consejo Nacional de Atención al Migrante de Guatemala (CONAMIGUA</w:t>
      </w:r>
      <w:r w:rsidRPr="004E5DF6">
        <w:rPr>
          <w:b/>
          <w:lang w:val="es-GT"/>
        </w:rPr>
        <w:t>)</w:t>
      </w:r>
      <w:r w:rsidRPr="007C6248">
        <w:rPr>
          <w:lang w:val="es-GT"/>
        </w:rPr>
        <w:t>,</w:t>
      </w:r>
      <w:r w:rsidR="00E8778C" w:rsidRPr="007C6248">
        <w:rPr>
          <w:lang w:val="es-GT"/>
        </w:rPr>
        <w:t xml:space="preserve"> </w:t>
      </w:r>
      <w:r w:rsidRPr="004E5DF6">
        <w:rPr>
          <w:lang w:val="es-GT"/>
        </w:rPr>
        <w:t>contenida en el Decreto N</w:t>
      </w:r>
      <w:r w:rsidR="00132BCD">
        <w:rPr>
          <w:lang w:val="es-GT"/>
        </w:rPr>
        <w:t>º</w:t>
      </w:r>
      <w:r w:rsidRPr="004E5DF6">
        <w:rPr>
          <w:lang w:val="es-GT"/>
        </w:rPr>
        <w:t xml:space="preserve"> 46-2007 del Congreso de la República. El CONAMIGUA es el ente gubernamental que coordina, define, supervisa y fiscaliza las acciones y actividades de los </w:t>
      </w:r>
      <w:r w:rsidRPr="004E5DF6">
        <w:rPr>
          <w:lang w:val="es-MX"/>
        </w:rPr>
        <w:t>órganos</w:t>
      </w:r>
      <w:r w:rsidRPr="004E5DF6">
        <w:rPr>
          <w:lang w:val="es-GT"/>
        </w:rPr>
        <w:t xml:space="preserve"> y entidades del Estado tendientes a proteger, atender y brindar asistencia y auxilio a los migrantes guatemaltecos y sus familias en Guatemala, así como los migrantes que se encuentren</w:t>
      </w:r>
      <w:r w:rsidR="00E8778C">
        <w:rPr>
          <w:lang w:val="es-GT"/>
        </w:rPr>
        <w:t xml:space="preserve"> </w:t>
      </w:r>
      <w:r w:rsidRPr="004E5DF6">
        <w:rPr>
          <w:lang w:val="es-GT"/>
        </w:rPr>
        <w:t>en el territorio nacional.</w:t>
      </w:r>
      <w:r w:rsidR="00E8778C">
        <w:rPr>
          <w:lang w:val="es-GT"/>
        </w:rPr>
        <w:t xml:space="preserve"> </w:t>
      </w:r>
    </w:p>
    <w:p w:rsidR="00E8778C" w:rsidRDefault="004E5DF6" w:rsidP="004E5DF6">
      <w:pPr>
        <w:pStyle w:val="SingleTxtG"/>
        <w:rPr>
          <w:lang w:val="es-GT"/>
        </w:rPr>
      </w:pPr>
      <w:r w:rsidRPr="004E5DF6">
        <w:rPr>
          <w:bCs/>
          <w:iCs/>
          <w:lang w:val="es-GT"/>
        </w:rPr>
        <w:t>399.</w:t>
      </w:r>
      <w:r w:rsidRPr="004E5DF6">
        <w:rPr>
          <w:bCs/>
          <w:iCs/>
          <w:lang w:val="es-GT"/>
        </w:rPr>
        <w:tab/>
      </w:r>
      <w:r w:rsidRPr="004E5DF6">
        <w:rPr>
          <w:lang w:val="es-GT"/>
        </w:rPr>
        <w:t xml:space="preserve">El Consejo quedó instalado el 9 de octubre de 2008, previo a la elección por el </w:t>
      </w:r>
      <w:r w:rsidR="007C6248">
        <w:rPr>
          <w:lang w:val="es-GT"/>
        </w:rPr>
        <w:t>p</w:t>
      </w:r>
      <w:r w:rsidRPr="004E5DF6">
        <w:rPr>
          <w:lang w:val="es-GT"/>
        </w:rPr>
        <w:t xml:space="preserve">leno del Congreso de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del Secretario y Subsecretario Ejecutivo. Integran el CONAMIGUA el Ministro de Relaciones </w:t>
      </w:r>
      <w:r w:rsidRPr="004E5DF6">
        <w:rPr>
          <w:lang w:val="es-MX"/>
        </w:rPr>
        <w:t>Exteriores</w:t>
      </w:r>
      <w:r w:rsidRPr="004E5DF6">
        <w:rPr>
          <w:lang w:val="es-GT"/>
        </w:rPr>
        <w:t xml:space="preserve">, quien lo preside, un diputado electo por el pleno del Congreso de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el Secretario de Planificación y Programación de </w:t>
      </w:r>
      <w:smartTag w:uri="urn:schemas-microsoft-com:office:smarttags" w:element="PersonName">
        <w:smartTagPr>
          <w:attr w:name="ProductID" w:val="la Presidencia"/>
        </w:smartTagPr>
        <w:r w:rsidRPr="004E5DF6">
          <w:rPr>
            <w:lang w:val="es-GT"/>
          </w:rPr>
          <w:t>la Presidencia</w:t>
        </w:r>
      </w:smartTag>
      <w:r w:rsidRPr="004E5DF6">
        <w:rPr>
          <w:lang w:val="es-GT"/>
        </w:rPr>
        <w:t>, el Procurador Adjunto de los Derechos Humanos, encargado del tema, el Viceministro de Economía a cargo de la política económica exterior de Guatemala, el Viceministro de Trabajo y Previsión Social, el Gerente General del Banco de Guatemala.</w:t>
      </w:r>
      <w:r w:rsidR="00E8778C">
        <w:rPr>
          <w:lang w:val="es-GT"/>
        </w:rPr>
        <w:t xml:space="preserve"> </w:t>
      </w:r>
    </w:p>
    <w:p w:rsidR="00E8778C" w:rsidRDefault="004E5DF6" w:rsidP="004E5DF6">
      <w:pPr>
        <w:pStyle w:val="SingleTxtG"/>
        <w:rPr>
          <w:lang w:val="es-GT"/>
        </w:rPr>
      </w:pPr>
      <w:r w:rsidRPr="004E5DF6">
        <w:rPr>
          <w:bCs/>
          <w:iCs/>
          <w:lang w:val="es-GT"/>
        </w:rPr>
        <w:t>400.</w:t>
      </w:r>
      <w:r w:rsidRPr="004E5DF6">
        <w:rPr>
          <w:bCs/>
          <w:iCs/>
          <w:lang w:val="es-GT"/>
        </w:rPr>
        <w:tab/>
      </w:r>
      <w:r w:rsidRPr="004E5DF6">
        <w:rPr>
          <w:lang w:val="es-GT"/>
        </w:rPr>
        <w:t xml:space="preserve">Debido a la reciente creación del Consejo, el cual aún está en proceso de estructuración interna, no se pueden </w:t>
      </w:r>
      <w:r w:rsidRPr="004E5DF6">
        <w:rPr>
          <w:lang w:val="es-MX"/>
        </w:rPr>
        <w:t>reportar</w:t>
      </w:r>
      <w:r w:rsidRPr="004E5DF6">
        <w:rPr>
          <w:lang w:val="es-GT"/>
        </w:rPr>
        <w:t xml:space="preserve"> avances en la implementación de políticas, planes o programas derivados de sus atribuciones.</w:t>
      </w:r>
      <w:r w:rsidR="00E8778C">
        <w:rPr>
          <w:lang w:val="es-GT"/>
        </w:rPr>
        <w:t xml:space="preserve"> </w:t>
      </w:r>
    </w:p>
    <w:p w:rsidR="00E8778C" w:rsidRDefault="004F40E1" w:rsidP="004F40E1">
      <w:pPr>
        <w:pStyle w:val="H1G"/>
        <w:rPr>
          <w:lang w:val="es-GT"/>
        </w:rPr>
      </w:pPr>
      <w:r>
        <w:rPr>
          <w:lang w:val="es-GT"/>
        </w:rPr>
        <w:tab/>
      </w:r>
      <w:r w:rsidR="004E5DF6" w:rsidRPr="004E5DF6">
        <w:rPr>
          <w:lang w:val="es-GT"/>
        </w:rPr>
        <w:t>M.</w:t>
      </w:r>
      <w:r>
        <w:rPr>
          <w:lang w:val="es-GT"/>
        </w:rPr>
        <w:tab/>
      </w:r>
      <w:r w:rsidR="004E5DF6" w:rsidRPr="004E5DF6">
        <w:rPr>
          <w:lang w:val="es-GT"/>
        </w:rPr>
        <w:t>Artículo 13</w:t>
      </w:r>
      <w:r>
        <w:rPr>
          <w:lang w:val="es-GT"/>
        </w:rPr>
        <w:t xml:space="preserve"> – S</w:t>
      </w:r>
      <w:r w:rsidR="004E5DF6" w:rsidRPr="004E5DF6">
        <w:rPr>
          <w:lang w:val="es-GT"/>
        </w:rPr>
        <w:t>alida obligatoria de extranjeros</w:t>
      </w:r>
      <w:r w:rsidR="00E8778C">
        <w:rPr>
          <w:lang w:val="es-GT"/>
        </w:rPr>
        <w:t xml:space="preserve"> </w:t>
      </w:r>
    </w:p>
    <w:p w:rsidR="00E8778C" w:rsidRDefault="004F40E1" w:rsidP="004F40E1">
      <w:pPr>
        <w:pStyle w:val="H23G"/>
        <w:rPr>
          <w:lang w:val="es-GT"/>
        </w:rPr>
      </w:pPr>
      <w:r>
        <w:rPr>
          <w:lang w:val="es-GT"/>
        </w:rPr>
        <w:tab/>
      </w:r>
      <w:r w:rsidR="004E5DF6" w:rsidRPr="004E5DF6">
        <w:rPr>
          <w:lang w:val="es-GT"/>
        </w:rPr>
        <w:t>1.</w:t>
      </w:r>
      <w:r>
        <w:rPr>
          <w:lang w:val="es-GT"/>
        </w:rPr>
        <w:tab/>
      </w:r>
      <w:r w:rsidR="004E5DF6" w:rsidRPr="004E5DF6">
        <w:rPr>
          <w:lang w:val="es-GT"/>
        </w:rPr>
        <w:t>Expulsión de un extranjero del país</w:t>
      </w:r>
      <w:r w:rsidR="00E8778C">
        <w:rPr>
          <w:lang w:val="es-GT"/>
        </w:rPr>
        <w:t xml:space="preserve"> </w:t>
      </w:r>
    </w:p>
    <w:p w:rsidR="00E8778C" w:rsidRDefault="004E5DF6" w:rsidP="004E5DF6">
      <w:pPr>
        <w:pStyle w:val="SingleTxtG"/>
        <w:rPr>
          <w:lang w:val="es-GT"/>
        </w:rPr>
      </w:pPr>
      <w:r w:rsidRPr="004E5DF6">
        <w:rPr>
          <w:bCs/>
          <w:iCs/>
          <w:lang w:val="es-GT"/>
        </w:rPr>
        <w:t>401.</w:t>
      </w:r>
      <w:r w:rsidRPr="004E5DF6">
        <w:rPr>
          <w:bCs/>
          <w:iCs/>
          <w:lang w:val="es-GT"/>
        </w:rPr>
        <w:tab/>
      </w:r>
      <w:r w:rsidRPr="004E5DF6">
        <w:rPr>
          <w:lang w:val="es-GT"/>
        </w:rPr>
        <w:t>La expulsión de un extranjero que se encuentre lícitamente en el país puede realizarse en cumplimiento de sentencia condenatoria por la comisión de un hecho delictivo, a través de la cual se haya impuesto como pena accesoria la expulsión del territorio nacional, de conformidad con el artículo 42 del Código Penal guatemalteco.</w:t>
      </w:r>
      <w:r w:rsidR="00E8778C">
        <w:rPr>
          <w:lang w:val="es-GT"/>
        </w:rPr>
        <w:t xml:space="preserve"> </w:t>
      </w:r>
    </w:p>
    <w:p w:rsidR="00E8778C" w:rsidRDefault="004E5DF6" w:rsidP="004E5DF6">
      <w:pPr>
        <w:pStyle w:val="SingleTxtG"/>
        <w:rPr>
          <w:lang w:val="es-GT"/>
        </w:rPr>
      </w:pPr>
      <w:r w:rsidRPr="004E5DF6">
        <w:rPr>
          <w:bCs/>
          <w:iCs/>
          <w:lang w:val="es-GT"/>
        </w:rPr>
        <w:t>402.</w:t>
      </w:r>
      <w:r w:rsidRPr="004E5DF6">
        <w:rPr>
          <w:bCs/>
          <w:iCs/>
          <w:lang w:val="es-GT"/>
        </w:rPr>
        <w:tab/>
      </w:r>
      <w:r w:rsidRPr="004E5DF6">
        <w:rPr>
          <w:lang w:val="es-GT"/>
        </w:rPr>
        <w:t xml:space="preserve">En materia procesal penal, el IDPP brinda acompañamiento y asistencia legal gratuita a los extranjeros que la soliciten. En ese caso los </w:t>
      </w:r>
      <w:r w:rsidR="007C6248" w:rsidRPr="004E5DF6">
        <w:rPr>
          <w:lang w:val="es-GT"/>
        </w:rPr>
        <w:t xml:space="preserve">abogados defensores </w:t>
      </w:r>
      <w:r w:rsidRPr="004E5DF6">
        <w:rPr>
          <w:lang w:val="es-GT"/>
        </w:rPr>
        <w:t>tienen instrucciones de</w:t>
      </w:r>
      <w:r w:rsidR="00E8778C">
        <w:rPr>
          <w:lang w:val="es-GT"/>
        </w:rPr>
        <w:t xml:space="preserve"> </w:t>
      </w:r>
      <w:r w:rsidRPr="004E5DF6">
        <w:rPr>
          <w:lang w:val="es-GT"/>
        </w:rPr>
        <w:t>hacer del conocimiento de los consulados y embajadas respectivas el caso que asistan. Además</w:t>
      </w:r>
      <w:r w:rsidR="007C6248">
        <w:rPr>
          <w:lang w:val="es-GT"/>
        </w:rPr>
        <w:t>,</w:t>
      </w:r>
      <w:r w:rsidR="00E8778C">
        <w:rPr>
          <w:lang w:val="es-GT"/>
        </w:rPr>
        <w:t xml:space="preserve"> </w:t>
      </w:r>
      <w:smartTag w:uri="urn:schemas-microsoft-com:office:smarttags" w:element="PersonName">
        <w:smartTagPr>
          <w:attr w:name="ProductID" w:val="la Coordinadora"/>
        </w:smartTagPr>
        <w:r w:rsidRPr="004E5DF6">
          <w:rPr>
            <w:lang w:val="es-GT"/>
          </w:rPr>
          <w:t>la Coordinadora</w:t>
        </w:r>
      </w:smartTag>
      <w:r w:rsidRPr="004E5DF6">
        <w:rPr>
          <w:lang w:val="es-GT"/>
        </w:rPr>
        <w:t xml:space="preserve"> de Derechos Humanos del Instituto</w:t>
      </w:r>
      <w:r w:rsidR="00E8778C">
        <w:rPr>
          <w:lang w:val="es-GT"/>
        </w:rPr>
        <w:t xml:space="preserve"> </w:t>
      </w:r>
      <w:r w:rsidRPr="004E5DF6">
        <w:rPr>
          <w:lang w:val="es-GT"/>
        </w:rPr>
        <w:t xml:space="preserve">brinda apoyo y consultoría a las embajadas y consulados que requieran información sobre </w:t>
      </w:r>
      <w:r w:rsidRPr="004E5DF6">
        <w:rPr>
          <w:lang w:val="es-MX"/>
        </w:rPr>
        <w:t>sus</w:t>
      </w:r>
      <w:r w:rsidRPr="004E5DF6">
        <w:rPr>
          <w:lang w:val="es-GT"/>
        </w:rPr>
        <w:t xml:space="preserve"> connacionales. El Instituto de </w:t>
      </w:r>
      <w:smartTag w:uri="urn:schemas-microsoft-com:office:smarttags" w:element="PersonName">
        <w:smartTagPr>
          <w:attr w:name="ProductID" w:val="la Defensa P￺blica"/>
        </w:smartTagPr>
        <w:r w:rsidRPr="004E5DF6">
          <w:rPr>
            <w:lang w:val="es-GT"/>
          </w:rPr>
          <w:t>la Defensa Pública</w:t>
        </w:r>
      </w:smartTag>
      <w:r w:rsidRPr="004E5DF6">
        <w:rPr>
          <w:lang w:val="es-GT"/>
        </w:rPr>
        <w:t xml:space="preserve"> </w:t>
      </w:r>
      <w:r w:rsidR="007C6248" w:rsidRPr="004E5DF6">
        <w:rPr>
          <w:lang w:val="es-GT"/>
        </w:rPr>
        <w:t xml:space="preserve">Penal </w:t>
      </w:r>
      <w:r w:rsidRPr="004E5DF6">
        <w:rPr>
          <w:lang w:val="es-GT"/>
        </w:rPr>
        <w:t xml:space="preserve">además brinda apoyo a guatemaltecos que desean acogerse a </w:t>
      </w:r>
      <w:smartTag w:uri="urn:schemas-microsoft-com:office:smarttags" w:element="PersonName">
        <w:smartTagPr>
          <w:attr w:name="ProductID" w:val="la Convenci￳n Interamericana"/>
        </w:smartTagPr>
        <w:r w:rsidRPr="004E5DF6">
          <w:rPr>
            <w:lang w:val="es-GT"/>
          </w:rPr>
          <w:t>la Convención Interamericana</w:t>
        </w:r>
      </w:smartTag>
      <w:r w:rsidRPr="004E5DF6">
        <w:rPr>
          <w:lang w:val="es-GT"/>
        </w:rPr>
        <w:t xml:space="preserve"> para el cumplimiento de penas en el extranjero y que soliciten cumplir su pena en Guatemala. Por su parte</w:t>
      </w:r>
      <w:r w:rsidR="007C6248">
        <w:rPr>
          <w:lang w:val="es-GT"/>
        </w:rPr>
        <w:t>,</w:t>
      </w:r>
      <w:r w:rsidRPr="004E5DF6">
        <w:rPr>
          <w:lang w:val="es-GT"/>
        </w:rPr>
        <w:t xml:space="preserve"> el Organismo Judicial garantiza</w:t>
      </w:r>
      <w:r w:rsidR="00E8778C">
        <w:rPr>
          <w:lang w:val="es-GT"/>
        </w:rPr>
        <w:t xml:space="preserve"> </w:t>
      </w:r>
      <w:r w:rsidRPr="004E5DF6">
        <w:rPr>
          <w:lang w:val="es-GT"/>
        </w:rPr>
        <w:t>a los extranjeros el acceso a intérpretes en caso de hablar el idioma español</w:t>
      </w:r>
      <w:r w:rsidR="00E8778C">
        <w:rPr>
          <w:lang w:val="es-GT"/>
        </w:rPr>
        <w:t xml:space="preserve"> </w:t>
      </w:r>
      <w:r w:rsidRPr="004E5DF6">
        <w:rPr>
          <w:lang w:val="es-GT"/>
        </w:rPr>
        <w:t>y de tener acceso a la justicia en igualdad de condiciones que los guatemaltecos. El Organismo Judicial no cuenta con datos estadísticos sobre cantidad de procesos cuya pena accesoria impuesta sea la expulsión del territorio nacional.</w:t>
      </w:r>
      <w:r w:rsidR="00E8778C">
        <w:rPr>
          <w:lang w:val="es-GT"/>
        </w:rPr>
        <w:t xml:space="preserve"> </w:t>
      </w:r>
    </w:p>
    <w:p w:rsidR="00E8778C" w:rsidRDefault="004E5DF6" w:rsidP="004E5DF6">
      <w:pPr>
        <w:pStyle w:val="SingleTxtG"/>
        <w:rPr>
          <w:lang w:val="es-GT"/>
        </w:rPr>
      </w:pPr>
      <w:r w:rsidRPr="004E5DF6">
        <w:rPr>
          <w:bCs/>
          <w:iCs/>
          <w:lang w:val="es-GT"/>
        </w:rPr>
        <w:t>403.</w:t>
      </w:r>
      <w:r w:rsidRPr="004E5DF6">
        <w:rPr>
          <w:bCs/>
          <w:iCs/>
          <w:lang w:val="es-GT"/>
        </w:rPr>
        <w:tab/>
      </w:r>
      <w:r w:rsidRPr="004E5DF6">
        <w:rPr>
          <w:lang w:val="es-GT"/>
        </w:rPr>
        <w:t xml:space="preserve">Si el </w:t>
      </w:r>
      <w:r w:rsidR="007C6248" w:rsidRPr="004E5DF6">
        <w:rPr>
          <w:lang w:val="es-GT"/>
        </w:rPr>
        <w:t xml:space="preserve">juez </w:t>
      </w:r>
      <w:r w:rsidRPr="004E5DF6">
        <w:rPr>
          <w:lang w:val="es-GT"/>
        </w:rPr>
        <w:t xml:space="preserve">contralor de la </w:t>
      </w:r>
      <w:r w:rsidRPr="004E5DF6">
        <w:rPr>
          <w:lang w:val="es-MX"/>
        </w:rPr>
        <w:t xml:space="preserve">investigación estima la imposición de esta pena accesoria en la sentencia respectiva, a </w:t>
      </w:r>
      <w:smartTag w:uri="urn:schemas-microsoft-com:office:smarttags" w:element="PersonName">
        <w:smartTagPr>
          <w:attr w:name="ProductID" w:val="la Direcci￳n General"/>
        </w:smartTagPr>
        <w:r w:rsidRPr="004E5DF6">
          <w:rPr>
            <w:lang w:val="es-MX"/>
          </w:rPr>
          <w:t>la Dirección Ge</w:t>
        </w:r>
        <w:r w:rsidRPr="004E5DF6">
          <w:rPr>
            <w:lang w:val="es-GT"/>
          </w:rPr>
          <w:t>neral</w:t>
        </w:r>
      </w:smartTag>
      <w:r w:rsidRPr="004E5DF6">
        <w:rPr>
          <w:lang w:val="es-GT"/>
        </w:rPr>
        <w:t xml:space="preserve"> del Sistema Penitenciario le corresponde realizar los trámites necesarios para su entrega a las autoridades migratorias para que de acuerdo a su nacionalidad</w:t>
      </w:r>
      <w:r w:rsidR="007C6248">
        <w:rPr>
          <w:lang w:val="es-GT"/>
        </w:rPr>
        <w:t>,</w:t>
      </w:r>
      <w:r w:rsidRPr="004E5DF6">
        <w:rPr>
          <w:lang w:val="es-GT"/>
        </w:rPr>
        <w:t xml:space="preserve"> se inicien las gestiones de envío a su país de origen. Por ejemplo, se tiene la experiencia de un privado de </w:t>
      </w:r>
      <w:r w:rsidRPr="004E5DF6">
        <w:rPr>
          <w:lang w:val="es-MX"/>
        </w:rPr>
        <w:t>libertad</w:t>
      </w:r>
      <w:r w:rsidRPr="004E5DF6">
        <w:rPr>
          <w:lang w:val="es-GT"/>
        </w:rPr>
        <w:t xml:space="preserve"> de nacionalidad colombiana que mediante sentencia se estableció su expulsión del país, por lo que las autoridades penitenciarias con certificación de la sentencia entregaron al privado de libertad a las autoridades migratorias, para que coordinaran el tra</w:t>
      </w:r>
      <w:r w:rsidR="007C6248">
        <w:rPr>
          <w:lang w:val="es-GT"/>
        </w:rPr>
        <w:t>n</w:t>
      </w:r>
      <w:r w:rsidRPr="004E5DF6">
        <w:rPr>
          <w:lang w:val="es-GT"/>
        </w:rPr>
        <w:t xml:space="preserve">sporte hacia Colombia. </w:t>
      </w:r>
      <w:r w:rsidR="00E8778C">
        <w:rPr>
          <w:lang w:val="es-GT"/>
        </w:rPr>
        <w:t xml:space="preserve"> </w:t>
      </w:r>
    </w:p>
    <w:p w:rsidR="00E8778C" w:rsidRDefault="004F40E1" w:rsidP="004F40E1">
      <w:pPr>
        <w:pStyle w:val="H1G"/>
        <w:rPr>
          <w:lang w:val="es-GT"/>
        </w:rPr>
      </w:pPr>
      <w:r>
        <w:rPr>
          <w:lang w:val="es-GT"/>
        </w:rPr>
        <w:tab/>
      </w:r>
      <w:r w:rsidR="00F2349A">
        <w:rPr>
          <w:lang w:val="es-GT"/>
        </w:rPr>
        <w:t>N</w:t>
      </w:r>
      <w:r>
        <w:rPr>
          <w:lang w:val="es-GT"/>
        </w:rPr>
        <w:t>.</w:t>
      </w:r>
      <w:r>
        <w:rPr>
          <w:lang w:val="es-GT"/>
        </w:rPr>
        <w:tab/>
      </w:r>
      <w:r w:rsidR="004E5DF6" w:rsidRPr="004E5DF6">
        <w:rPr>
          <w:lang w:val="es-GT"/>
        </w:rPr>
        <w:t>Artículo 14</w:t>
      </w:r>
      <w:r>
        <w:rPr>
          <w:lang w:val="es-GT"/>
        </w:rPr>
        <w:t xml:space="preserve"> – D</w:t>
      </w:r>
      <w:r w:rsidR="004E5DF6" w:rsidRPr="004E5DF6">
        <w:rPr>
          <w:lang w:val="es-GT"/>
        </w:rPr>
        <w:t>erecho al debido proceso</w:t>
      </w:r>
      <w:r w:rsidR="00E8778C">
        <w:rPr>
          <w:lang w:val="es-GT"/>
        </w:rPr>
        <w:t xml:space="preserve"> </w:t>
      </w:r>
    </w:p>
    <w:p w:rsidR="00E8778C" w:rsidRDefault="004F40E1" w:rsidP="004F40E1">
      <w:pPr>
        <w:pStyle w:val="H23G"/>
        <w:rPr>
          <w:lang w:val="es-GT"/>
        </w:rPr>
      </w:pPr>
      <w:r>
        <w:rPr>
          <w:lang w:val="es-GT"/>
        </w:rPr>
        <w:tab/>
      </w:r>
      <w:r w:rsidR="004E5DF6" w:rsidRPr="004E5DF6">
        <w:rPr>
          <w:lang w:val="es-GT"/>
        </w:rPr>
        <w:t>1.</w:t>
      </w:r>
      <w:r>
        <w:rPr>
          <w:lang w:val="es-GT"/>
        </w:rPr>
        <w:tab/>
      </w:r>
      <w:r w:rsidR="004E5DF6" w:rsidRPr="004E5DF6">
        <w:rPr>
          <w:lang w:val="es-GT"/>
        </w:rPr>
        <w:t xml:space="preserve">Marco </w:t>
      </w:r>
      <w:r>
        <w:rPr>
          <w:lang w:val="es-GT"/>
        </w:rPr>
        <w:t>n</w:t>
      </w:r>
      <w:r w:rsidR="004E5DF6" w:rsidRPr="004E5DF6">
        <w:rPr>
          <w:lang w:val="es-GT"/>
        </w:rPr>
        <w:t>ormativo</w:t>
      </w:r>
      <w:r w:rsidR="00E8778C">
        <w:rPr>
          <w:lang w:val="es-GT"/>
        </w:rPr>
        <w:t xml:space="preserve"> </w:t>
      </w:r>
    </w:p>
    <w:p w:rsidR="00E8778C" w:rsidRDefault="004E5DF6" w:rsidP="004E5DF6">
      <w:pPr>
        <w:pStyle w:val="SingleTxtG"/>
        <w:rPr>
          <w:lang w:val="es-GT"/>
        </w:rPr>
      </w:pPr>
      <w:r w:rsidRPr="004E5DF6">
        <w:rPr>
          <w:bCs/>
          <w:iCs/>
          <w:lang w:val="es-GT"/>
        </w:rPr>
        <w:t>404.</w:t>
      </w:r>
      <w:r w:rsidRPr="004E5DF6">
        <w:rPr>
          <w:bCs/>
          <w:iCs/>
          <w:lang w:val="es-GT"/>
        </w:rPr>
        <w:tab/>
      </w:r>
      <w:r w:rsidRPr="004E5DF6">
        <w:rPr>
          <w:lang w:val="es-GT"/>
        </w:rPr>
        <w:t xml:space="preserve">Como se indicó en el </w:t>
      </w:r>
      <w:r w:rsidR="00BC0754" w:rsidRPr="004E5DF6">
        <w:rPr>
          <w:lang w:val="es-GT"/>
        </w:rPr>
        <w:t xml:space="preserve">segundo informe periódico </w:t>
      </w:r>
      <w:r w:rsidRPr="004E5DF6">
        <w:rPr>
          <w:lang w:val="es-GT"/>
        </w:rPr>
        <w:t>presentado por el Estado ante el Comité de Derechos Humanos, Guatemala reformó su legislación penal adjetiva</w:t>
      </w:r>
      <w:r w:rsidR="00E8778C">
        <w:rPr>
          <w:lang w:val="es-GT"/>
        </w:rPr>
        <w:t xml:space="preserve"> </w:t>
      </w:r>
      <w:r w:rsidRPr="004E5DF6">
        <w:rPr>
          <w:lang w:val="es-GT"/>
        </w:rPr>
        <w:t>a través del Decreto N</w:t>
      </w:r>
      <w:r w:rsidR="00132BCD">
        <w:rPr>
          <w:lang w:val="es-GT"/>
        </w:rPr>
        <w:t>º</w:t>
      </w:r>
      <w:r w:rsidRPr="004E5DF6">
        <w:rPr>
          <w:lang w:val="es-GT"/>
        </w:rPr>
        <w:t xml:space="preserve"> 51-92 del Congreso de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que contiene el Código Procesal Penal, incorporando la sustanciación de procesos penales orales, públicos y contradictorios. El Código Procesal Penal regula las garantías </w:t>
      </w:r>
      <w:r w:rsidRPr="004E5DF6">
        <w:rPr>
          <w:lang w:val="es-MX"/>
        </w:rPr>
        <w:t>procesales</w:t>
      </w:r>
      <w:r w:rsidRPr="004E5DF6">
        <w:rPr>
          <w:lang w:val="es-GT"/>
        </w:rPr>
        <w:t xml:space="preserve"> que deben respetarse durante la sustanciación de un proceso penal, las etapas de éste, los sujetos procesales,</w:t>
      </w:r>
      <w:r w:rsidR="00E8778C">
        <w:rPr>
          <w:lang w:val="es-GT"/>
        </w:rPr>
        <w:t xml:space="preserve"> </w:t>
      </w:r>
      <w:r w:rsidRPr="004E5DF6">
        <w:rPr>
          <w:lang w:val="es-GT"/>
        </w:rPr>
        <w:t>los recursos que pueden utilizarse, entre otras figuras procesales. Este cuerpo normativo ha sido reformado en algunas oportunidades con la finalidad de adecuar la legislación procesal penal para garantizar el debido proceso.</w:t>
      </w:r>
      <w:r w:rsidR="00E8778C">
        <w:rPr>
          <w:lang w:val="es-GT"/>
        </w:rPr>
        <w:t xml:space="preserve"> </w:t>
      </w:r>
    </w:p>
    <w:p w:rsidR="00E8778C" w:rsidRDefault="004E5DF6" w:rsidP="004E5DF6">
      <w:pPr>
        <w:pStyle w:val="SingleTxtG"/>
        <w:rPr>
          <w:lang w:val="es-GT"/>
        </w:rPr>
      </w:pPr>
      <w:r w:rsidRPr="004E5DF6">
        <w:rPr>
          <w:bCs/>
          <w:iCs/>
          <w:lang w:val="es-GT"/>
        </w:rPr>
        <w:t>405.</w:t>
      </w:r>
      <w:r w:rsidRPr="004E5DF6">
        <w:rPr>
          <w:bCs/>
          <w:iCs/>
          <w:lang w:val="es-GT"/>
        </w:rPr>
        <w:tab/>
      </w:r>
      <w:r w:rsidRPr="004E5DF6">
        <w:rPr>
          <w:lang w:val="es-GT"/>
        </w:rPr>
        <w:t>Además de las reformas al Código Procesal Penal, se han adoptado otras medidas legislativas como la emisión del Decreto N</w:t>
      </w:r>
      <w:r w:rsidR="00132BCD">
        <w:rPr>
          <w:lang w:val="es-GT"/>
        </w:rPr>
        <w:t>º</w:t>
      </w:r>
      <w:r w:rsidRPr="004E5DF6">
        <w:rPr>
          <w:lang w:val="es-GT"/>
        </w:rPr>
        <w:t xml:space="preserve"> 32-2006 del Congreso de </w:t>
      </w:r>
      <w:smartTag w:uri="urn:schemas-microsoft-com:office:smarttags" w:element="PersonName">
        <w:smartTagPr>
          <w:attr w:name="ProductID" w:val="la Rep￺blica"/>
        </w:smartTagPr>
        <w:r w:rsidRPr="004E5DF6">
          <w:rPr>
            <w:lang w:val="es-GT"/>
          </w:rPr>
          <w:t>la República</w:t>
        </w:r>
      </w:smartTag>
      <w:r w:rsidRPr="004E5DF6">
        <w:rPr>
          <w:lang w:val="es-GT"/>
        </w:rPr>
        <w:t>, Ley</w:t>
      </w:r>
      <w:r w:rsidR="00E8778C">
        <w:rPr>
          <w:lang w:val="es-GT"/>
        </w:rPr>
        <w:t xml:space="preserve"> </w:t>
      </w:r>
      <w:r w:rsidRPr="004E5DF6">
        <w:rPr>
          <w:lang w:val="es-GT"/>
        </w:rPr>
        <w:t xml:space="preserve">Orgánica del Instituto Nacional </w:t>
      </w:r>
      <w:r w:rsidRPr="004E5DF6">
        <w:rPr>
          <w:lang w:val="es-MX"/>
        </w:rPr>
        <w:t>de</w:t>
      </w:r>
      <w:r w:rsidRPr="004E5DF6">
        <w:rPr>
          <w:lang w:val="es-GT"/>
        </w:rPr>
        <w:t xml:space="preserve"> Ciencias Forenses de Guatemala (INACIF), la cual crea esta nueva institución con la finalidad de lograr objetividad e imparcialidad en la tramitación de los procesos penales sujetándose las actuaciones a los más altos niveles de rigor técnico, científico y ético. </w:t>
      </w:r>
      <w:r w:rsidR="00E8778C">
        <w:rPr>
          <w:lang w:val="es-GT"/>
        </w:rPr>
        <w:t xml:space="preserve"> </w:t>
      </w:r>
    </w:p>
    <w:p w:rsidR="00E8778C" w:rsidRDefault="004F40E1" w:rsidP="004F40E1">
      <w:pPr>
        <w:pStyle w:val="H23G"/>
        <w:rPr>
          <w:lang w:val="es-GT"/>
        </w:rPr>
      </w:pPr>
      <w:r>
        <w:rPr>
          <w:lang w:val="es-GT"/>
        </w:rPr>
        <w:tab/>
      </w:r>
      <w:r w:rsidR="004E5DF6" w:rsidRPr="004E5DF6">
        <w:rPr>
          <w:lang w:val="es-GT"/>
        </w:rPr>
        <w:t>2.</w:t>
      </w:r>
      <w:r>
        <w:rPr>
          <w:lang w:val="es-GT"/>
        </w:rPr>
        <w:tab/>
      </w:r>
      <w:r w:rsidR="004E5DF6" w:rsidRPr="004E5DF6">
        <w:rPr>
          <w:lang w:val="es-GT"/>
        </w:rPr>
        <w:t>Avances</w:t>
      </w:r>
      <w:r w:rsidR="00E8778C">
        <w:rPr>
          <w:lang w:val="es-GT"/>
        </w:rPr>
        <w:t xml:space="preserve"> </w:t>
      </w:r>
      <w:r w:rsidR="004E5DF6" w:rsidRPr="004E5DF6">
        <w:rPr>
          <w:lang w:val="es-GT"/>
        </w:rPr>
        <w:t>alcanzados y medidas implementadas</w:t>
      </w:r>
      <w:r w:rsidR="00E8778C">
        <w:rPr>
          <w:lang w:val="es-GT"/>
        </w:rPr>
        <w:t xml:space="preserve"> </w:t>
      </w:r>
    </w:p>
    <w:p w:rsidR="00E8778C" w:rsidRDefault="004F40E1" w:rsidP="004F40E1">
      <w:pPr>
        <w:pStyle w:val="H4G"/>
        <w:rPr>
          <w:lang w:val="es-GT"/>
        </w:rPr>
      </w:pPr>
      <w:r>
        <w:rPr>
          <w:lang w:val="es-GT"/>
        </w:rPr>
        <w:tab/>
      </w:r>
      <w:r w:rsidR="004E5DF6" w:rsidRPr="004E5DF6">
        <w:rPr>
          <w:lang w:val="es-GT"/>
        </w:rPr>
        <w:t>i)</w:t>
      </w:r>
      <w:r>
        <w:rPr>
          <w:lang w:val="es-GT"/>
        </w:rPr>
        <w:tab/>
      </w:r>
      <w:r w:rsidR="004E5DF6" w:rsidRPr="004E5DF6">
        <w:rPr>
          <w:lang w:val="es-GT"/>
        </w:rPr>
        <w:t>Capacitación constante a jueces sobre el respeto del debido pro</w:t>
      </w:r>
      <w:r w:rsidR="00482CB9">
        <w:rPr>
          <w:lang w:val="es-GT"/>
        </w:rPr>
        <w:t>ceso y las garantías judiciales</w:t>
      </w:r>
    </w:p>
    <w:p w:rsidR="00E8778C" w:rsidRDefault="004E5DF6" w:rsidP="004E5DF6">
      <w:pPr>
        <w:pStyle w:val="SingleTxtG"/>
        <w:rPr>
          <w:lang w:val="es-GT"/>
        </w:rPr>
      </w:pPr>
      <w:r w:rsidRPr="004E5DF6">
        <w:rPr>
          <w:bCs/>
          <w:iCs/>
          <w:lang w:val="es-GT"/>
        </w:rPr>
        <w:t>406.</w:t>
      </w:r>
      <w:r w:rsidRPr="004E5DF6">
        <w:rPr>
          <w:bCs/>
          <w:iCs/>
          <w:lang w:val="es-GT"/>
        </w:rPr>
        <w:tab/>
      </w:r>
      <w:r w:rsidRPr="004E5DF6">
        <w:rPr>
          <w:lang w:val="es-GT"/>
        </w:rPr>
        <w:t>Es por ello por lo que el juez</w:t>
      </w:r>
      <w:r w:rsidR="00482CB9">
        <w:rPr>
          <w:lang w:val="es-GT"/>
        </w:rPr>
        <w:t>,</w:t>
      </w:r>
      <w:r w:rsidRPr="004E5DF6">
        <w:rPr>
          <w:lang w:val="es-GT"/>
        </w:rPr>
        <w:t xml:space="preserve"> al momento de conocer una causa penal, inmediatamente hace del conocimiento del </w:t>
      </w:r>
      <w:r w:rsidRPr="004E5DF6">
        <w:rPr>
          <w:lang w:val="es-MX"/>
        </w:rPr>
        <w:t>imputado</w:t>
      </w:r>
      <w:r w:rsidRPr="004E5DF6">
        <w:rPr>
          <w:lang w:val="es-GT"/>
        </w:rPr>
        <w:t xml:space="preserve"> los derechos que </w:t>
      </w:r>
      <w:smartTag w:uri="urn:schemas-microsoft-com:office:smarttags" w:element="PersonName">
        <w:smartTagPr>
          <w:attr w:name="ProductID" w:val="la Constituci￳n Pol￭tica"/>
        </w:smartTagPr>
        <w:r w:rsidRPr="004E5DF6">
          <w:rPr>
            <w:lang w:val="es-GT"/>
          </w:rPr>
          <w:t>la Constitución Política</w:t>
        </w:r>
      </w:smartTag>
      <w:r w:rsidRPr="004E5DF6">
        <w:rPr>
          <w:lang w:val="es-GT"/>
        </w:rPr>
        <w:t xml:space="preserve"> de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de Guatemala y el Código Procesal Penal le otorgan, los que puede hacer valer por sí mismo (defensa material) o por medio de un abogado defensor (defensa técnica); asimismo se hace valer el derecho de aportar todos los medios de investigación que contribuyan a esclarecer el hecho constitutivo de delito, a pesar </w:t>
      </w:r>
      <w:r w:rsidR="00482CB9">
        <w:rPr>
          <w:lang w:val="es-GT"/>
        </w:rPr>
        <w:t xml:space="preserve">de </w:t>
      </w:r>
      <w:r w:rsidRPr="004E5DF6">
        <w:rPr>
          <w:lang w:val="es-GT"/>
        </w:rPr>
        <w:t xml:space="preserve">que es el Ministerio Público quien tiene la carga de la prueba. </w:t>
      </w:r>
      <w:smartTag w:uri="urn:schemas-microsoft-com:office:smarttags" w:element="PersonName">
        <w:smartTagPr>
          <w:attr w:name="ProductID" w:val="la Corte Suprema"/>
        </w:smartTagPr>
        <w:r w:rsidRPr="004E5DF6">
          <w:rPr>
            <w:lang w:val="es-GT"/>
          </w:rPr>
          <w:t>La Corte Suprema</w:t>
        </w:r>
      </w:smartTag>
      <w:r w:rsidRPr="004E5DF6">
        <w:rPr>
          <w:lang w:val="es-GT"/>
        </w:rPr>
        <w:t xml:space="preserve"> de Justicia es garante en aplicar el principio de congruencia entre sentencia y acusación </w:t>
      </w:r>
      <w:r w:rsidRPr="004E5DF6">
        <w:rPr>
          <w:i/>
          <w:iCs/>
          <w:lang w:val="es-GT"/>
        </w:rPr>
        <w:t>(juria novit curia)</w:t>
      </w:r>
      <w:r w:rsidRPr="004E5DF6">
        <w:rPr>
          <w:lang w:val="es-GT"/>
        </w:rPr>
        <w:t>.</w:t>
      </w:r>
      <w:r w:rsidR="00E8778C">
        <w:rPr>
          <w:lang w:val="es-GT"/>
        </w:rPr>
        <w:t xml:space="preserve"> </w:t>
      </w:r>
      <w:r w:rsidRPr="004E5DF6">
        <w:rPr>
          <w:lang w:val="es-GT"/>
        </w:rPr>
        <w:t xml:space="preserve">El proceso penal guatemalteco permite la imparcialidad del juez en la administración de justicia penal debido a que la función de éste es exclusivamente el control judicial. El Ministerio Público es el órgano encargado del ejercicio de la acción penal y de la persecución penal. </w:t>
      </w:r>
      <w:r w:rsidR="00E8778C">
        <w:rPr>
          <w:lang w:val="es-GT"/>
        </w:rPr>
        <w:t xml:space="preserve"> </w:t>
      </w:r>
    </w:p>
    <w:p w:rsidR="00E8778C" w:rsidRDefault="004F40E1" w:rsidP="004F40E1">
      <w:pPr>
        <w:pStyle w:val="H4G"/>
        <w:rPr>
          <w:lang w:val="es-GT"/>
        </w:rPr>
      </w:pPr>
      <w:r>
        <w:rPr>
          <w:lang w:val="es-GT"/>
        </w:rPr>
        <w:tab/>
      </w:r>
      <w:r w:rsidR="004E5DF6" w:rsidRPr="004E5DF6">
        <w:rPr>
          <w:lang w:val="es-GT"/>
        </w:rPr>
        <w:t>ii)</w:t>
      </w:r>
      <w:r>
        <w:rPr>
          <w:lang w:val="es-GT"/>
        </w:rPr>
        <w:tab/>
      </w:r>
      <w:r w:rsidR="004E5DF6" w:rsidRPr="004E5DF6">
        <w:rPr>
          <w:lang w:val="es-GT"/>
        </w:rPr>
        <w:t>Asistencia gratuita de intérpretes</w:t>
      </w:r>
      <w:r w:rsidR="00E8778C">
        <w:rPr>
          <w:lang w:val="es-GT"/>
        </w:rPr>
        <w:t xml:space="preserve"> </w:t>
      </w:r>
    </w:p>
    <w:p w:rsidR="00E8778C" w:rsidRDefault="004E5DF6" w:rsidP="004E5DF6">
      <w:pPr>
        <w:pStyle w:val="SingleTxtG"/>
        <w:rPr>
          <w:lang w:val="es-GT"/>
        </w:rPr>
      </w:pPr>
      <w:r w:rsidRPr="004E5DF6">
        <w:rPr>
          <w:bCs/>
          <w:iCs/>
          <w:lang w:val="es-GT"/>
        </w:rPr>
        <w:t>407.</w:t>
      </w:r>
      <w:r w:rsidRPr="004E5DF6">
        <w:rPr>
          <w:bCs/>
          <w:iCs/>
          <w:lang w:val="es-GT"/>
        </w:rPr>
        <w:tab/>
      </w:r>
      <w:r w:rsidRPr="004E5DF6">
        <w:rPr>
          <w:lang w:val="es-GT"/>
        </w:rPr>
        <w:t>Est</w:t>
      </w:r>
      <w:r w:rsidR="00482CB9">
        <w:rPr>
          <w:lang w:val="es-GT"/>
        </w:rPr>
        <w:t>a</w:t>
      </w:r>
      <w:r w:rsidRPr="004E5DF6">
        <w:rPr>
          <w:lang w:val="es-GT"/>
        </w:rPr>
        <w:t xml:space="preserve"> medida se implementó para garantizar que las personas que</w:t>
      </w:r>
      <w:r w:rsidR="00E8778C">
        <w:rPr>
          <w:lang w:val="es-GT"/>
        </w:rPr>
        <w:t xml:space="preserve"> </w:t>
      </w:r>
      <w:r w:rsidRPr="004E5DF6">
        <w:rPr>
          <w:lang w:val="es-GT"/>
        </w:rPr>
        <w:t>son sometidas a un proceso penal que hablan un idioma maya sean asistidas por un intérprete que le</w:t>
      </w:r>
      <w:r w:rsidR="00482CB9">
        <w:rPr>
          <w:lang w:val="es-GT"/>
        </w:rPr>
        <w:t>s</w:t>
      </w:r>
      <w:r w:rsidRPr="004E5DF6">
        <w:rPr>
          <w:lang w:val="es-GT"/>
        </w:rPr>
        <w:t xml:space="preserve"> permita comunicarse libremente. Para garantizar la asistencia de intérpretes una de las estrategias ha sido la contratación de personal bilingüe originario de los lugares en los que prestan sus servicios. Por ejemplo, dentro de </w:t>
      </w:r>
      <w:smartTag w:uri="urn:schemas-microsoft-com:office:smarttags" w:element="PersonName">
        <w:smartTagPr>
          <w:attr w:name="ProductID" w:val="la Polic￭a Nacional"/>
        </w:smartTagPr>
        <w:r w:rsidRPr="004E5DF6">
          <w:rPr>
            <w:lang w:val="es-GT"/>
          </w:rPr>
          <w:t>la Policía Nacional</w:t>
        </w:r>
      </w:smartTag>
      <w:r w:rsidRPr="004E5DF6">
        <w:rPr>
          <w:lang w:val="es-GT"/>
        </w:rPr>
        <w:t xml:space="preserve"> Civil, en la Sub</w:t>
      </w:r>
      <w:r w:rsidR="00482CB9">
        <w:rPr>
          <w:lang w:val="es-GT"/>
        </w:rPr>
        <w:t>d</w:t>
      </w:r>
      <w:r w:rsidRPr="004E5DF6">
        <w:rPr>
          <w:lang w:val="es-GT"/>
        </w:rPr>
        <w:t xml:space="preserve">irección General de Prevención del Delito, División de Multiculturalidad, se cuenta con </w:t>
      </w:r>
      <w:r w:rsidR="00482CB9">
        <w:rPr>
          <w:lang w:val="es-GT"/>
        </w:rPr>
        <w:t>seis</w:t>
      </w:r>
      <w:r w:rsidRPr="004E5DF6">
        <w:rPr>
          <w:lang w:val="es-GT"/>
        </w:rPr>
        <w:t xml:space="preserve"> intérpretes</w:t>
      </w:r>
      <w:r w:rsidR="00482CB9">
        <w:rPr>
          <w:lang w:val="es-GT"/>
        </w:rPr>
        <w:t>,</w:t>
      </w:r>
      <w:r w:rsidRPr="004E5DF6">
        <w:rPr>
          <w:lang w:val="es-GT"/>
        </w:rPr>
        <w:t xml:space="preserve"> entre ellos </w:t>
      </w:r>
      <w:r w:rsidR="00482CB9">
        <w:rPr>
          <w:lang w:val="es-GT"/>
        </w:rPr>
        <w:t>una</w:t>
      </w:r>
      <w:r w:rsidRPr="004E5DF6">
        <w:rPr>
          <w:lang w:val="es-GT"/>
        </w:rPr>
        <w:t xml:space="preserve"> mujer</w:t>
      </w:r>
      <w:r w:rsidR="00482CB9">
        <w:rPr>
          <w:lang w:val="es-GT"/>
        </w:rPr>
        <w:t>;</w:t>
      </w:r>
      <w:r w:rsidRPr="004E5DF6">
        <w:rPr>
          <w:lang w:val="es-GT"/>
        </w:rPr>
        <w:t xml:space="preserve"> los idiomas que interpretan son: </w:t>
      </w:r>
      <w:r w:rsidR="00482CB9" w:rsidRPr="004E5DF6">
        <w:rPr>
          <w:lang w:val="es-GT"/>
        </w:rPr>
        <w:t xml:space="preserve">man, ixil, kaqchiquel, </w:t>
      </w:r>
      <w:r w:rsidR="00482CB9">
        <w:rPr>
          <w:lang w:val="es-GT"/>
        </w:rPr>
        <w:t>Quemchi;</w:t>
      </w:r>
      <w:r w:rsidR="00482CB9" w:rsidRPr="004E5DF6">
        <w:rPr>
          <w:lang w:val="es-GT"/>
        </w:rPr>
        <w:t xml:space="preserve"> </w:t>
      </w:r>
      <w:r w:rsidR="00482CB9">
        <w:rPr>
          <w:lang w:val="es-GT"/>
        </w:rPr>
        <w:t>é</w:t>
      </w:r>
      <w:r w:rsidRPr="004E5DF6">
        <w:rPr>
          <w:lang w:val="es-GT"/>
        </w:rPr>
        <w:t xml:space="preserve">stos se encuentran delegados en los departamentos de Alta Verapaz, Quiche y Quetzaltenango y su función se fortalece con la contratación de Agentes de </w:t>
      </w:r>
      <w:smartTag w:uri="urn:schemas-microsoft-com:office:smarttags" w:element="PersonName">
        <w:smartTagPr>
          <w:attr w:name="ProductID" w:val="La PNC"/>
        </w:smartTagPr>
        <w:r w:rsidRPr="004E5DF6">
          <w:rPr>
            <w:lang w:val="es-GT"/>
          </w:rPr>
          <w:t>la PNC</w:t>
        </w:r>
      </w:smartTag>
      <w:r w:rsidRPr="004E5DF6">
        <w:rPr>
          <w:lang w:val="es-GT"/>
        </w:rPr>
        <w:t xml:space="preserve"> que son de la misma región a la que están destinados, lo cual beneficia la labor policial ya que entienden y hablan el mismo idioma de la persona que solicita auxilio </w:t>
      </w:r>
      <w:r w:rsidR="00482CB9">
        <w:rPr>
          <w:lang w:val="es-GT"/>
        </w:rPr>
        <w:t>o</w:t>
      </w:r>
      <w:r w:rsidRPr="004E5DF6">
        <w:rPr>
          <w:lang w:val="es-GT"/>
        </w:rPr>
        <w:t xml:space="preserve"> que ha sido detenida. </w:t>
      </w:r>
      <w:r w:rsidR="00E8778C">
        <w:rPr>
          <w:lang w:val="es-GT"/>
        </w:rPr>
        <w:t xml:space="preserve"> </w:t>
      </w:r>
    </w:p>
    <w:p w:rsidR="00E8778C" w:rsidRDefault="004E5DF6" w:rsidP="004E5DF6">
      <w:pPr>
        <w:pStyle w:val="SingleTxtG"/>
        <w:rPr>
          <w:lang w:val="es-GT"/>
        </w:rPr>
      </w:pPr>
      <w:r w:rsidRPr="004E5DF6">
        <w:rPr>
          <w:bCs/>
          <w:iCs/>
          <w:lang w:val="es-GT"/>
        </w:rPr>
        <w:t>408.</w:t>
      </w:r>
      <w:r w:rsidRPr="004E5DF6">
        <w:rPr>
          <w:bCs/>
          <w:iCs/>
          <w:lang w:val="es-GT"/>
        </w:rPr>
        <w:tab/>
      </w:r>
      <w:r w:rsidRPr="004E5DF6">
        <w:rPr>
          <w:lang w:val="es-GT"/>
        </w:rPr>
        <w:t xml:space="preserve">Como se indicó con relación al artículo 9 (párrs. 297 y ss. </w:t>
      </w:r>
      <w:r w:rsidRPr="004E5DF6">
        <w:rPr>
          <w:i/>
          <w:iCs/>
          <w:lang w:val="es-GT"/>
        </w:rPr>
        <w:t>supra</w:t>
      </w:r>
      <w:r w:rsidRPr="004E5DF6">
        <w:rPr>
          <w:lang w:val="es-GT"/>
        </w:rPr>
        <w:t xml:space="preserve">), el Instituto de </w:t>
      </w:r>
      <w:smartTag w:uri="urn:schemas-microsoft-com:office:smarttags" w:element="PersonName">
        <w:smartTagPr>
          <w:attr w:name="ProductID" w:val="la Defensa P￺blica"/>
        </w:smartTagPr>
        <w:r w:rsidRPr="004E5DF6">
          <w:rPr>
            <w:lang w:val="es-GT"/>
          </w:rPr>
          <w:t>la Defensa Pública</w:t>
        </w:r>
      </w:smartTag>
      <w:r w:rsidRPr="004E5DF6">
        <w:rPr>
          <w:lang w:val="es-GT"/>
        </w:rPr>
        <w:t xml:space="preserve"> Penal también proporciona la asistencia de intérpretes a través de la</w:t>
      </w:r>
      <w:r w:rsidR="00482CB9">
        <w:rPr>
          <w:lang w:val="es-GT"/>
        </w:rPr>
        <w:t>s</w:t>
      </w:r>
      <w:r w:rsidRPr="004E5DF6">
        <w:rPr>
          <w:lang w:val="es-GT"/>
        </w:rPr>
        <w:t xml:space="preserve"> </w:t>
      </w:r>
      <w:r w:rsidR="00482CB9" w:rsidRPr="004E5DF6">
        <w:rPr>
          <w:lang w:val="es-GT"/>
        </w:rPr>
        <w:t>defensorías indígenas</w:t>
      </w:r>
      <w:r w:rsidRPr="004E5DF6">
        <w:rPr>
          <w:lang w:val="es-GT"/>
        </w:rPr>
        <w:t xml:space="preserve">. Y dentro del Organismo Judicial laboran 389 </w:t>
      </w:r>
      <w:r w:rsidR="00482CB9">
        <w:rPr>
          <w:lang w:val="es-GT"/>
        </w:rPr>
        <w:t>funcionarios bilingües (español/</w:t>
      </w:r>
      <w:r w:rsidRPr="004E5DF6">
        <w:rPr>
          <w:lang w:val="es-GT"/>
        </w:rPr>
        <w:t>maya) en todo el territorio nacional (308 hombres y</w:t>
      </w:r>
      <w:r w:rsidR="00E8778C">
        <w:rPr>
          <w:lang w:val="es-GT"/>
        </w:rPr>
        <w:t xml:space="preserve"> </w:t>
      </w:r>
      <w:r w:rsidRPr="004E5DF6">
        <w:rPr>
          <w:lang w:val="es-GT"/>
        </w:rPr>
        <w:t xml:space="preserve">81 mujeres), quienes están ubicados en juzgados situados en municipios mayoritariamente de población indígena. Dentro de este número se incluyen 65 plazas de </w:t>
      </w:r>
      <w:r w:rsidR="00482CB9">
        <w:rPr>
          <w:lang w:val="es-GT"/>
        </w:rPr>
        <w:t>o</w:t>
      </w:r>
      <w:r w:rsidRPr="004E5DF6">
        <w:rPr>
          <w:lang w:val="es-GT"/>
        </w:rPr>
        <w:t>ficial I/</w:t>
      </w:r>
      <w:r w:rsidR="00482CB9">
        <w:rPr>
          <w:lang w:val="es-GT"/>
        </w:rPr>
        <w:t>i</w:t>
      </w:r>
      <w:r w:rsidRPr="004E5DF6">
        <w:rPr>
          <w:lang w:val="es-GT"/>
        </w:rPr>
        <w:t>ntérprete (20 mujeres y 45 hombres), distribuidos entre los departamentos de Alta Verapaz, Chimaltenango, Chiquimula, Quiché, Huehuetenango, Quetzaltenango, Sacatepéquez, San Marcos, Sololá, Suchitepéquez y Totonicapán.</w:t>
      </w:r>
      <w:r w:rsidR="00E8778C">
        <w:rPr>
          <w:lang w:val="es-GT"/>
        </w:rPr>
        <w:t xml:space="preserve"> </w:t>
      </w:r>
    </w:p>
    <w:p w:rsidR="00E8778C" w:rsidRDefault="004F40E1" w:rsidP="004F40E1">
      <w:pPr>
        <w:pStyle w:val="H4G"/>
        <w:rPr>
          <w:lang w:val="es-GT"/>
        </w:rPr>
      </w:pPr>
      <w:r>
        <w:rPr>
          <w:lang w:val="es-GT"/>
        </w:rPr>
        <w:tab/>
      </w:r>
      <w:r w:rsidR="004E5DF6" w:rsidRPr="004E5DF6">
        <w:rPr>
          <w:lang w:val="es-GT"/>
        </w:rPr>
        <w:t>iii)</w:t>
      </w:r>
      <w:r>
        <w:rPr>
          <w:lang w:val="es-GT"/>
        </w:rPr>
        <w:tab/>
      </w:r>
      <w:r w:rsidR="004E5DF6" w:rsidRPr="004E5DF6">
        <w:rPr>
          <w:lang w:val="es-GT"/>
        </w:rPr>
        <w:t>Procedimientos para deducir responsabilidades por violaciones al debido proceso</w:t>
      </w:r>
      <w:r w:rsidR="00E8778C">
        <w:rPr>
          <w:lang w:val="es-GT"/>
        </w:rPr>
        <w:t xml:space="preserve"> </w:t>
      </w:r>
    </w:p>
    <w:p w:rsidR="00E8778C" w:rsidRDefault="004E5DF6" w:rsidP="004E5DF6">
      <w:pPr>
        <w:pStyle w:val="SingleTxtG"/>
        <w:rPr>
          <w:lang w:val="es-GT"/>
        </w:rPr>
      </w:pPr>
      <w:r w:rsidRPr="004E5DF6">
        <w:rPr>
          <w:bCs/>
          <w:iCs/>
          <w:lang w:val="es-GT"/>
        </w:rPr>
        <w:t>409.</w:t>
      </w:r>
      <w:r w:rsidRPr="004E5DF6">
        <w:rPr>
          <w:bCs/>
          <w:iCs/>
          <w:lang w:val="es-GT"/>
        </w:rPr>
        <w:tab/>
      </w:r>
      <w:r w:rsidRPr="004E5DF6">
        <w:rPr>
          <w:lang w:val="es-GT"/>
        </w:rPr>
        <w:t>En el caso de jueces y magistrados</w:t>
      </w:r>
      <w:r w:rsidR="00482CB9">
        <w:rPr>
          <w:lang w:val="es-GT"/>
        </w:rPr>
        <w:t>,</w:t>
      </w:r>
      <w:r w:rsidRPr="004E5DF6">
        <w:rPr>
          <w:lang w:val="es-GT"/>
        </w:rPr>
        <w:t xml:space="preserve"> </w:t>
      </w:r>
      <w:smartTag w:uri="urn:schemas-microsoft-com:office:smarttags" w:element="PersonName">
        <w:smartTagPr>
          <w:attr w:name="ProductID" w:val="la Ley"/>
        </w:smartTagPr>
        <w:r w:rsidRPr="004E5DF6">
          <w:rPr>
            <w:lang w:val="es-GT"/>
          </w:rPr>
          <w:t>la Ley</w:t>
        </w:r>
      </w:smartTag>
      <w:r w:rsidRPr="004E5DF6">
        <w:rPr>
          <w:lang w:val="es-GT"/>
        </w:rPr>
        <w:t xml:space="preserve"> de </w:t>
      </w:r>
      <w:smartTag w:uri="urn:schemas-microsoft-com:office:smarttags" w:element="PersonName">
        <w:smartTagPr>
          <w:attr w:name="ProductID" w:val="la Carrera Judicial"/>
        </w:smartTagPr>
        <w:r w:rsidRPr="004E5DF6">
          <w:rPr>
            <w:lang w:val="es-GT"/>
          </w:rPr>
          <w:t>la Carrera Judicial</w:t>
        </w:r>
      </w:smartTag>
      <w:r w:rsidRPr="004E5DF6">
        <w:rPr>
          <w:lang w:val="es-GT"/>
        </w:rPr>
        <w:t xml:space="preserve"> establece el procedimiento que se debe seguir luego de la presentación de denuncias o quejas, verbales o escritas</w:t>
      </w:r>
      <w:r w:rsidR="00482CB9">
        <w:rPr>
          <w:lang w:val="es-GT"/>
        </w:rPr>
        <w:t>,</w:t>
      </w:r>
      <w:r w:rsidRPr="004E5DF6">
        <w:rPr>
          <w:lang w:val="es-GT"/>
        </w:rPr>
        <w:t xml:space="preserve"> en contra de un funcionario judicial. Cabe resaltar que en estos procesos se respetan las </w:t>
      </w:r>
      <w:r w:rsidRPr="004E5DF6">
        <w:rPr>
          <w:lang w:val="es-MX"/>
        </w:rPr>
        <w:t>garantías</w:t>
      </w:r>
      <w:r w:rsidRPr="004E5DF6">
        <w:rPr>
          <w:lang w:val="es-GT"/>
        </w:rPr>
        <w:t xml:space="preserve"> del debido proceso para los jueces o magistrados denunciados. Si la denuncia se refiere a auxiliares judiciales y personal administrativo, se aplica el procedimiento administrativo disciplinario regulado en </w:t>
      </w:r>
      <w:smartTag w:uri="urn:schemas-microsoft-com:office:smarttags" w:element="PersonName">
        <w:smartTagPr>
          <w:attr w:name="ProductID" w:val="la Ley"/>
        </w:smartTagPr>
        <w:r w:rsidRPr="004E5DF6">
          <w:rPr>
            <w:lang w:val="es-GT"/>
          </w:rPr>
          <w:t>la Ley</w:t>
        </w:r>
      </w:smartTag>
      <w:r w:rsidRPr="004E5DF6">
        <w:rPr>
          <w:lang w:val="es-GT"/>
        </w:rPr>
        <w:t xml:space="preserve"> del Servicio Civil y su Reglamento del Organismo Judicial</w:t>
      </w:r>
      <w:r w:rsidR="006D4FBF">
        <w:rPr>
          <w:lang w:val="es-GT"/>
        </w:rPr>
        <w:t>.</w:t>
      </w:r>
      <w:r w:rsidR="00E8778C">
        <w:rPr>
          <w:lang w:val="es-GT"/>
        </w:rPr>
        <w:t xml:space="preserve"> </w:t>
      </w:r>
    </w:p>
    <w:p w:rsidR="00E8778C" w:rsidRDefault="004F40E1" w:rsidP="004F40E1">
      <w:pPr>
        <w:pStyle w:val="H4G"/>
        <w:rPr>
          <w:lang w:val="es-GT"/>
        </w:rPr>
      </w:pPr>
      <w:r>
        <w:rPr>
          <w:lang w:val="es-GT"/>
        </w:rPr>
        <w:tab/>
      </w:r>
      <w:r w:rsidR="004E5DF6" w:rsidRPr="004E5DF6">
        <w:rPr>
          <w:lang w:val="es-GT"/>
        </w:rPr>
        <w:t>iv)</w:t>
      </w:r>
      <w:r>
        <w:rPr>
          <w:lang w:val="es-GT"/>
        </w:rPr>
        <w:tab/>
      </w:r>
      <w:r w:rsidR="004E5DF6" w:rsidRPr="004E5DF6">
        <w:rPr>
          <w:lang w:val="es-GT"/>
        </w:rPr>
        <w:t xml:space="preserve">Implementación de los </w:t>
      </w:r>
      <w:r w:rsidRPr="004E5DF6">
        <w:rPr>
          <w:lang w:val="es-GT"/>
        </w:rPr>
        <w:t>juzgados de turno</w:t>
      </w:r>
      <w:r>
        <w:rPr>
          <w:lang w:val="es-GT"/>
        </w:rPr>
        <w:t xml:space="preserve"> </w:t>
      </w:r>
    </w:p>
    <w:p w:rsidR="00E8778C" w:rsidRDefault="004E5DF6" w:rsidP="004E5DF6">
      <w:pPr>
        <w:pStyle w:val="SingleTxtG"/>
        <w:rPr>
          <w:lang w:val="es-GT"/>
        </w:rPr>
      </w:pPr>
      <w:r w:rsidRPr="004E5DF6">
        <w:rPr>
          <w:bCs/>
          <w:iCs/>
          <w:lang w:val="es-GT"/>
        </w:rPr>
        <w:t>410.</w:t>
      </w:r>
      <w:r w:rsidRPr="004E5DF6">
        <w:rPr>
          <w:bCs/>
          <w:iCs/>
          <w:lang w:val="es-GT"/>
        </w:rPr>
        <w:tab/>
      </w:r>
      <w:r w:rsidRPr="004E5DF6">
        <w:rPr>
          <w:lang w:val="es-GT"/>
        </w:rPr>
        <w:t>Se ha garantizado el principio de celeridad procesal</w:t>
      </w:r>
      <w:r w:rsidR="00482CB9">
        <w:rPr>
          <w:lang w:val="es-GT"/>
        </w:rPr>
        <w:t>,</w:t>
      </w:r>
      <w:r w:rsidRPr="004E5DF6">
        <w:rPr>
          <w:lang w:val="es-GT"/>
        </w:rPr>
        <w:t xml:space="preserve"> que concluye en la aplicación de justicia en plazos razonables.</w:t>
      </w:r>
      <w:r w:rsidR="00E8778C">
        <w:rPr>
          <w:lang w:val="es-GT"/>
        </w:rPr>
        <w:t xml:space="preserve"> </w:t>
      </w:r>
    </w:p>
    <w:p w:rsidR="00E8778C" w:rsidRDefault="004F40E1" w:rsidP="004F40E1">
      <w:pPr>
        <w:pStyle w:val="H4G"/>
        <w:rPr>
          <w:b/>
          <w:lang w:val="es-GT"/>
        </w:rPr>
      </w:pPr>
      <w:r>
        <w:rPr>
          <w:lang w:val="es-GT"/>
        </w:rPr>
        <w:tab/>
      </w:r>
      <w:r w:rsidR="004E5DF6" w:rsidRPr="004E5DF6">
        <w:rPr>
          <w:lang w:val="es-GT"/>
        </w:rPr>
        <w:t>v)</w:t>
      </w:r>
      <w:r>
        <w:rPr>
          <w:lang w:val="es-GT"/>
        </w:rPr>
        <w:tab/>
      </w:r>
      <w:r w:rsidR="004E5DF6" w:rsidRPr="004E5DF6">
        <w:rPr>
          <w:lang w:val="es-GT"/>
        </w:rPr>
        <w:t xml:space="preserve">Agilización de la gestión de procesos de </w:t>
      </w:r>
      <w:smartTag w:uri="urn:schemas-microsoft-com:office:smarttags" w:element="PersonName">
        <w:smartTagPr>
          <w:attr w:name="ProductID" w:val="la C￡mara"/>
        </w:smartTagPr>
        <w:r w:rsidR="004E5DF6" w:rsidRPr="004E5DF6">
          <w:rPr>
            <w:lang w:val="es-GT"/>
          </w:rPr>
          <w:t>la Cámara</w:t>
        </w:r>
      </w:smartTag>
      <w:r w:rsidR="004E5DF6" w:rsidRPr="004E5DF6">
        <w:rPr>
          <w:lang w:val="es-GT"/>
        </w:rPr>
        <w:t xml:space="preserve"> de Amparos y Antejuicios</w:t>
      </w:r>
      <w:r w:rsidR="00E8778C">
        <w:rPr>
          <w:b/>
          <w:lang w:val="es-GT"/>
        </w:rPr>
        <w:t xml:space="preserve"> </w:t>
      </w:r>
    </w:p>
    <w:p w:rsidR="00E8778C" w:rsidRDefault="004E5DF6" w:rsidP="004E5DF6">
      <w:pPr>
        <w:pStyle w:val="SingleTxtG"/>
        <w:rPr>
          <w:lang w:val="es-GT"/>
        </w:rPr>
      </w:pPr>
      <w:r w:rsidRPr="004E5DF6">
        <w:rPr>
          <w:bCs/>
          <w:iCs/>
          <w:lang w:val="es-GT"/>
        </w:rPr>
        <w:t>411.</w:t>
      </w:r>
      <w:r w:rsidRPr="004E5DF6">
        <w:rPr>
          <w:bCs/>
          <w:iCs/>
          <w:lang w:val="es-GT"/>
        </w:rPr>
        <w:tab/>
      </w:r>
      <w:r w:rsidRPr="004E5DF6">
        <w:rPr>
          <w:lang w:val="es-GT"/>
        </w:rPr>
        <w:t xml:space="preserve"> Se trabaja con el apoyo de los magistrados, letrados y oficiales de </w:t>
      </w:r>
      <w:smartTag w:uri="urn:schemas-microsoft-com:office:smarttags" w:element="PersonName">
        <w:smartTagPr>
          <w:attr w:name="ProductID" w:val="la C￡mara"/>
        </w:smartTagPr>
        <w:r w:rsidRPr="004E5DF6">
          <w:rPr>
            <w:lang w:val="es-GT"/>
          </w:rPr>
          <w:t>la Cámara</w:t>
        </w:r>
      </w:smartTag>
      <w:r w:rsidRPr="004E5DF6">
        <w:rPr>
          <w:lang w:val="es-GT"/>
        </w:rPr>
        <w:t xml:space="preserve"> y una </w:t>
      </w:r>
      <w:r w:rsidR="00482CB9">
        <w:rPr>
          <w:lang w:val="es-GT"/>
        </w:rPr>
        <w:t>c</w:t>
      </w:r>
      <w:r w:rsidRPr="004E5DF6">
        <w:rPr>
          <w:lang w:val="es-GT"/>
        </w:rPr>
        <w:t xml:space="preserve">omisión conformada por personal de </w:t>
      </w:r>
      <w:smartTag w:uri="urn:schemas-microsoft-com:office:smarttags" w:element="PersonName">
        <w:smartTagPr>
          <w:attr w:name="ProductID" w:val="la Secci￳n"/>
        </w:smartTagPr>
        <w:r w:rsidRPr="004E5DF6">
          <w:rPr>
            <w:lang w:val="es-MX"/>
          </w:rPr>
          <w:t>la</w:t>
        </w:r>
        <w:r w:rsidRPr="004E5DF6">
          <w:rPr>
            <w:lang w:val="es-GT"/>
          </w:rPr>
          <w:t xml:space="preserve"> Sección</w:t>
        </w:r>
      </w:smartTag>
      <w:r w:rsidRPr="004E5DF6">
        <w:rPr>
          <w:lang w:val="es-GT"/>
        </w:rPr>
        <w:t xml:space="preserve"> de Amparos, además de los técnicos en materia de procesos, informática y legal de </w:t>
      </w:r>
      <w:smartTag w:uri="urn:schemas-microsoft-com:office:smarttags" w:element="PersonName">
        <w:smartTagPr>
          <w:attr w:name="ProductID" w:val="la Unidad"/>
        </w:smartTagPr>
        <w:r w:rsidRPr="004E5DF6">
          <w:rPr>
            <w:lang w:val="es-GT"/>
          </w:rPr>
          <w:t>la Unidad</w:t>
        </w:r>
      </w:smartTag>
      <w:r w:rsidRPr="004E5DF6">
        <w:rPr>
          <w:lang w:val="es-GT"/>
        </w:rPr>
        <w:t xml:space="preserve"> de Modernización, que permitió definir el</w:t>
      </w:r>
      <w:r w:rsidR="00E8778C">
        <w:rPr>
          <w:lang w:val="es-GT"/>
        </w:rPr>
        <w:t xml:space="preserve"> </w:t>
      </w:r>
      <w:r w:rsidRPr="004E5DF6">
        <w:rPr>
          <w:lang w:val="es-GT"/>
        </w:rPr>
        <w:t>marco conceptual, la planificación y programas para realizar la implementación.</w:t>
      </w:r>
      <w:r w:rsidR="00E8778C">
        <w:rPr>
          <w:lang w:val="es-GT"/>
        </w:rPr>
        <w:t xml:space="preserve"> </w:t>
      </w:r>
      <w:r w:rsidRPr="004E5DF6">
        <w:rPr>
          <w:lang w:val="es-GT"/>
        </w:rPr>
        <w:t>Se desarrolló un sistema informático de control de las fases del amparo para ingreso, distribución, resolución y cumplimiento de plazos.</w:t>
      </w:r>
      <w:r w:rsidR="00E8778C">
        <w:rPr>
          <w:lang w:val="es-GT"/>
        </w:rPr>
        <w:t xml:space="preserve"> </w:t>
      </w:r>
      <w:r w:rsidRPr="004E5DF6">
        <w:rPr>
          <w:lang w:val="es-GT"/>
        </w:rPr>
        <w:t>Se diseñó el manual para el trámite de los amparos, validado por sus usuarios.</w:t>
      </w:r>
      <w:r w:rsidR="00E8778C">
        <w:rPr>
          <w:lang w:val="es-GT"/>
        </w:rPr>
        <w:t xml:space="preserve"> </w:t>
      </w:r>
      <w:r w:rsidRPr="004E5DF6">
        <w:rPr>
          <w:lang w:val="es-GT"/>
        </w:rPr>
        <w:t xml:space="preserve">Se capacitó a los grupos de trabajo en el uso de las herramientas a oficiales de </w:t>
      </w:r>
      <w:smartTag w:uri="urn:schemas-microsoft-com:office:smarttags" w:element="PersonName">
        <w:smartTagPr>
          <w:attr w:name="ProductID" w:val="la C￡mara"/>
        </w:smartTagPr>
        <w:r w:rsidRPr="004E5DF6">
          <w:rPr>
            <w:lang w:val="es-GT"/>
          </w:rPr>
          <w:t>la Cámara</w:t>
        </w:r>
      </w:smartTag>
      <w:r w:rsidRPr="004E5DF6">
        <w:rPr>
          <w:lang w:val="es-GT"/>
        </w:rPr>
        <w:t xml:space="preserve"> de Amparos y de </w:t>
      </w:r>
      <w:smartTag w:uri="urn:schemas-microsoft-com:office:smarttags" w:element="PersonName">
        <w:smartTagPr>
          <w:attr w:name="ProductID" w:val="la Secci￳n"/>
        </w:smartTagPr>
        <w:r w:rsidRPr="004E5DF6">
          <w:rPr>
            <w:lang w:val="es-GT"/>
          </w:rPr>
          <w:t>la Sección</w:t>
        </w:r>
      </w:smartTag>
      <w:r w:rsidRPr="004E5DF6">
        <w:rPr>
          <w:lang w:val="es-GT"/>
        </w:rPr>
        <w:t xml:space="preserve"> de Amparos y Antejuicios.</w:t>
      </w:r>
      <w:r w:rsidR="00E8778C">
        <w:rPr>
          <w:lang w:val="es-GT"/>
        </w:rPr>
        <w:t xml:space="preserve">  </w:t>
      </w:r>
    </w:p>
    <w:p w:rsidR="00E8778C" w:rsidRDefault="004E5DF6" w:rsidP="004E5DF6">
      <w:pPr>
        <w:pStyle w:val="SingleTxtG"/>
        <w:rPr>
          <w:lang w:val="es-GT"/>
        </w:rPr>
      </w:pPr>
      <w:r w:rsidRPr="004E5DF6">
        <w:rPr>
          <w:bCs/>
          <w:iCs/>
          <w:lang w:val="es-GT"/>
        </w:rPr>
        <w:t>412.</w:t>
      </w:r>
      <w:r w:rsidRPr="004E5DF6">
        <w:rPr>
          <w:bCs/>
          <w:iCs/>
          <w:lang w:val="es-GT"/>
        </w:rPr>
        <w:tab/>
      </w:r>
      <w:r w:rsidRPr="004E5DF6">
        <w:rPr>
          <w:lang w:val="es-GT"/>
        </w:rPr>
        <w:t>Actualmente el sistema de amparos está funcionando eficientemente y se ha</w:t>
      </w:r>
      <w:r w:rsidR="00482CB9">
        <w:rPr>
          <w:lang w:val="es-GT"/>
        </w:rPr>
        <w:t>n</w:t>
      </w:r>
      <w:r w:rsidRPr="004E5DF6">
        <w:rPr>
          <w:lang w:val="es-GT"/>
        </w:rPr>
        <w:t xml:space="preserve"> reducido considerablemente las demoras.</w:t>
      </w:r>
      <w:r w:rsidR="00E8778C">
        <w:rPr>
          <w:lang w:val="es-GT"/>
        </w:rPr>
        <w:t xml:space="preserve"> </w:t>
      </w:r>
      <w:r w:rsidRPr="004E5DF6">
        <w:rPr>
          <w:lang w:val="es-GT"/>
        </w:rPr>
        <w:t>La instalación de nuevas funcionalidades en 2004</w:t>
      </w:r>
      <w:r w:rsidR="00E8778C">
        <w:rPr>
          <w:lang w:val="es-GT"/>
        </w:rPr>
        <w:t xml:space="preserve"> </w:t>
      </w:r>
      <w:r w:rsidRPr="004E5DF6">
        <w:rPr>
          <w:lang w:val="es-GT"/>
        </w:rPr>
        <w:t xml:space="preserve">ha estado acompañada de la </w:t>
      </w:r>
      <w:r w:rsidRPr="004E5DF6">
        <w:rPr>
          <w:lang w:val="es-MX"/>
        </w:rPr>
        <w:t>capacitación</w:t>
      </w:r>
      <w:r w:rsidRPr="004E5DF6">
        <w:rPr>
          <w:lang w:val="es-GT"/>
        </w:rPr>
        <w:t xml:space="preserve"> técnica respectiva, estando en fase final de ajustes por nuevos requerimientos de funcionalidad, debido al entusiasmo mostrado por quienes operan la herramienta. Adicionalmente, se está finalizando una herramienta para el control de los antejuicios.</w:t>
      </w:r>
      <w:r w:rsidR="00E8778C">
        <w:rPr>
          <w:lang w:val="es-GT"/>
        </w:rPr>
        <w:t xml:space="preserve"> </w:t>
      </w:r>
    </w:p>
    <w:p w:rsidR="00E8778C" w:rsidRDefault="004F40E1" w:rsidP="004F40E1">
      <w:pPr>
        <w:pStyle w:val="H4G"/>
        <w:rPr>
          <w:b/>
          <w:lang w:val="es-GT"/>
        </w:rPr>
      </w:pPr>
      <w:r>
        <w:rPr>
          <w:lang w:val="es-GT"/>
        </w:rPr>
        <w:tab/>
      </w:r>
      <w:r w:rsidR="004E5DF6" w:rsidRPr="004E5DF6">
        <w:rPr>
          <w:lang w:val="es-GT"/>
        </w:rPr>
        <w:t>vi)</w:t>
      </w:r>
      <w:r>
        <w:rPr>
          <w:lang w:val="es-GT"/>
        </w:rPr>
        <w:tab/>
      </w:r>
      <w:r w:rsidR="004E5DF6" w:rsidRPr="004E5DF6">
        <w:rPr>
          <w:lang w:val="es-GT"/>
        </w:rPr>
        <w:t>Implementación de mecanismos</w:t>
      </w:r>
      <w:r w:rsidR="00E8778C">
        <w:rPr>
          <w:lang w:val="es-GT"/>
        </w:rPr>
        <w:t xml:space="preserve"> </w:t>
      </w:r>
      <w:r w:rsidR="004E5DF6" w:rsidRPr="004E5DF6">
        <w:rPr>
          <w:lang w:val="es-GT"/>
        </w:rPr>
        <w:t>alternativos</w:t>
      </w:r>
      <w:r w:rsidR="00E8778C">
        <w:rPr>
          <w:lang w:val="es-GT"/>
        </w:rPr>
        <w:t xml:space="preserve"> </w:t>
      </w:r>
      <w:r w:rsidR="004E5DF6" w:rsidRPr="004E5DF6">
        <w:rPr>
          <w:lang w:val="es-GT"/>
        </w:rPr>
        <w:t>de</w:t>
      </w:r>
      <w:r w:rsidR="00E8778C">
        <w:rPr>
          <w:lang w:val="es-GT"/>
        </w:rPr>
        <w:t xml:space="preserve"> </w:t>
      </w:r>
      <w:r w:rsidR="004E5DF6" w:rsidRPr="004E5DF6">
        <w:rPr>
          <w:lang w:val="es-GT"/>
        </w:rPr>
        <w:t>resolución de conflictos, centros</w:t>
      </w:r>
      <w:r w:rsidR="00E8778C">
        <w:rPr>
          <w:lang w:val="es-GT"/>
        </w:rPr>
        <w:t xml:space="preserve"> </w:t>
      </w:r>
      <w:r w:rsidR="004E5DF6" w:rsidRPr="004E5DF6">
        <w:rPr>
          <w:lang w:val="es-GT"/>
        </w:rPr>
        <w:t>de</w:t>
      </w:r>
      <w:r w:rsidR="00E8778C">
        <w:rPr>
          <w:lang w:val="es-GT"/>
        </w:rPr>
        <w:t xml:space="preserve"> </w:t>
      </w:r>
      <w:r>
        <w:rPr>
          <w:lang w:val="es-GT"/>
        </w:rPr>
        <w:t>mediación y juzgados móviles</w:t>
      </w:r>
    </w:p>
    <w:p w:rsidR="00E8778C" w:rsidRDefault="004E5DF6" w:rsidP="004E5DF6">
      <w:pPr>
        <w:pStyle w:val="SingleTxtG"/>
        <w:rPr>
          <w:lang w:val="es-GT"/>
        </w:rPr>
      </w:pPr>
      <w:r w:rsidRPr="004E5DF6">
        <w:rPr>
          <w:bCs/>
          <w:iCs/>
          <w:lang w:val="es-GT"/>
        </w:rPr>
        <w:t>413.</w:t>
      </w:r>
      <w:r w:rsidRPr="004E5DF6">
        <w:rPr>
          <w:bCs/>
          <w:iCs/>
          <w:lang w:val="es-GT"/>
        </w:rPr>
        <w:tab/>
      </w:r>
      <w:r w:rsidRPr="004E5DF6">
        <w:rPr>
          <w:lang w:val="es-GT"/>
        </w:rPr>
        <w:t>Los resultados obtenidos en este tema se encuentran detallados en el anexo II del presente informe.</w:t>
      </w:r>
      <w:r w:rsidR="00E8778C">
        <w:rPr>
          <w:lang w:val="es-GT"/>
        </w:rPr>
        <w:t xml:space="preserve"> </w:t>
      </w:r>
    </w:p>
    <w:p w:rsidR="00E8778C" w:rsidRDefault="004F40E1" w:rsidP="004F40E1">
      <w:pPr>
        <w:pStyle w:val="H4G"/>
        <w:rPr>
          <w:lang w:val="es-GT"/>
        </w:rPr>
      </w:pPr>
      <w:r>
        <w:rPr>
          <w:lang w:val="es-GT"/>
        </w:rPr>
        <w:tab/>
      </w:r>
      <w:r w:rsidR="004E5DF6" w:rsidRPr="004E5DF6">
        <w:rPr>
          <w:lang w:val="es-GT"/>
        </w:rPr>
        <w:t>vii)</w:t>
      </w:r>
      <w:r>
        <w:rPr>
          <w:lang w:val="es-GT"/>
        </w:rPr>
        <w:tab/>
      </w:r>
      <w:r w:rsidR="004E5DF6" w:rsidRPr="004E5DF6">
        <w:rPr>
          <w:lang w:val="es-GT"/>
        </w:rPr>
        <w:t>Reforma judicial</w:t>
      </w:r>
      <w:r w:rsidR="00E8778C">
        <w:rPr>
          <w:lang w:val="es-GT"/>
        </w:rPr>
        <w:t xml:space="preserve"> </w:t>
      </w:r>
    </w:p>
    <w:p w:rsidR="00E8778C" w:rsidRDefault="004E5DF6" w:rsidP="004E5DF6">
      <w:pPr>
        <w:pStyle w:val="SingleTxtG"/>
        <w:rPr>
          <w:lang w:val="es-GT"/>
        </w:rPr>
      </w:pPr>
      <w:r w:rsidRPr="004E5DF6">
        <w:rPr>
          <w:bCs/>
          <w:iCs/>
          <w:lang w:val="es-GT"/>
        </w:rPr>
        <w:t>414.</w:t>
      </w:r>
      <w:r w:rsidRPr="004E5DF6">
        <w:rPr>
          <w:bCs/>
          <w:iCs/>
          <w:lang w:val="es-GT"/>
        </w:rPr>
        <w:tab/>
      </w:r>
      <w:r w:rsidRPr="004E5DF6">
        <w:rPr>
          <w:lang w:val="es-GT"/>
        </w:rPr>
        <w:t xml:space="preserve">Dentro del marco de la </w:t>
      </w:r>
      <w:r w:rsidR="00482CB9" w:rsidRPr="004E5DF6">
        <w:rPr>
          <w:lang w:val="es-GT"/>
        </w:rPr>
        <w:t>reforma judicial</w:t>
      </w:r>
      <w:r w:rsidRPr="004E5DF6">
        <w:rPr>
          <w:lang w:val="es-GT"/>
        </w:rPr>
        <w:t xml:space="preserve">, </w:t>
      </w:r>
      <w:smartTag w:uri="urn:schemas-microsoft-com:office:smarttags" w:element="PersonName">
        <w:smartTagPr>
          <w:attr w:name="ProductID" w:val="la Comisi￳n"/>
        </w:smartTagPr>
        <w:r w:rsidRPr="004E5DF6">
          <w:rPr>
            <w:lang w:val="es-GT"/>
          </w:rPr>
          <w:t>la Comisión</w:t>
        </w:r>
      </w:smartTag>
      <w:r w:rsidRPr="004E5DF6">
        <w:rPr>
          <w:lang w:val="es-GT"/>
        </w:rPr>
        <w:t xml:space="preserve"> y </w:t>
      </w:r>
      <w:smartTag w:uri="urn:schemas-microsoft-com:office:smarttags" w:element="PersonName">
        <w:smartTagPr>
          <w:attr w:name="ProductID" w:val="la Unidad"/>
        </w:smartTagPr>
        <w:r w:rsidRPr="004E5DF6">
          <w:rPr>
            <w:lang w:val="es-GT"/>
          </w:rPr>
          <w:t>la Unidad</w:t>
        </w:r>
      </w:smartTag>
      <w:r w:rsidRPr="004E5DF6">
        <w:rPr>
          <w:lang w:val="es-GT"/>
        </w:rPr>
        <w:t xml:space="preserve"> de Modernización continúan ejecutando acciones para acercar la justicia a los usuarios, agilizar los procesos judiciales y mejorar la gestión administrativa Por esta razón, dentro del marco del impulso a los mecanismos de resolución alternativa de conflictos, se ejecutó el Programa Nacional de Capacitación, Formación y Asesoría en Conciliación, dentro del cual se desarrollaron 43 talleres a 1</w:t>
      </w:r>
      <w:r w:rsidR="00482CB9">
        <w:rPr>
          <w:lang w:val="es-GT"/>
        </w:rPr>
        <w:t>.</w:t>
      </w:r>
      <w:r w:rsidRPr="004E5DF6">
        <w:rPr>
          <w:lang w:val="es-GT"/>
        </w:rPr>
        <w:t>086 participantes evaluados,</w:t>
      </w:r>
      <w:r w:rsidR="00E8778C">
        <w:rPr>
          <w:lang w:val="es-GT"/>
        </w:rPr>
        <w:t xml:space="preserve"> </w:t>
      </w:r>
      <w:r w:rsidRPr="004E5DF6">
        <w:rPr>
          <w:lang w:val="es-GT"/>
        </w:rPr>
        <w:t>entre jueces y auxiliares de justicia.</w:t>
      </w:r>
      <w:r w:rsidR="00E8778C">
        <w:rPr>
          <w:lang w:val="es-GT"/>
        </w:rPr>
        <w:t xml:space="preserve"> </w:t>
      </w:r>
    </w:p>
    <w:p w:rsidR="00E8778C" w:rsidRDefault="004F40E1" w:rsidP="004F40E1">
      <w:pPr>
        <w:pStyle w:val="H4G"/>
        <w:rPr>
          <w:lang w:val="es-GT"/>
        </w:rPr>
      </w:pPr>
      <w:r>
        <w:rPr>
          <w:lang w:val="es-GT"/>
        </w:rPr>
        <w:tab/>
      </w:r>
      <w:r w:rsidR="004E5DF6" w:rsidRPr="004E5DF6">
        <w:rPr>
          <w:lang w:val="es-GT"/>
        </w:rPr>
        <w:t>viii)</w:t>
      </w:r>
      <w:r>
        <w:rPr>
          <w:lang w:val="es-GT"/>
        </w:rPr>
        <w:tab/>
      </w:r>
      <w:r w:rsidR="004E5DF6" w:rsidRPr="004E5DF6">
        <w:rPr>
          <w:lang w:val="es-GT"/>
        </w:rPr>
        <w:t>Capacitación y sensibilización cultural a operadores de j</w:t>
      </w:r>
      <w:r w:rsidR="006D4FBF">
        <w:rPr>
          <w:lang w:val="es-GT"/>
        </w:rPr>
        <w:t>usticia y comunidades indígenas</w:t>
      </w:r>
    </w:p>
    <w:p w:rsidR="00E8778C" w:rsidRDefault="004E5DF6" w:rsidP="004E5DF6">
      <w:pPr>
        <w:pStyle w:val="SingleTxtG"/>
        <w:rPr>
          <w:lang w:val="es-GT"/>
        </w:rPr>
      </w:pPr>
      <w:r w:rsidRPr="004E5DF6">
        <w:rPr>
          <w:bCs/>
          <w:iCs/>
          <w:lang w:val="es-GT"/>
        </w:rPr>
        <w:t>415.</w:t>
      </w:r>
      <w:r w:rsidRPr="004E5DF6">
        <w:rPr>
          <w:bCs/>
          <w:iCs/>
          <w:lang w:val="es-GT"/>
        </w:rPr>
        <w:tab/>
      </w:r>
      <w:r w:rsidRPr="004E5DF6">
        <w:rPr>
          <w:lang w:val="es-GT"/>
        </w:rPr>
        <w:t xml:space="preserve">Con la </w:t>
      </w:r>
      <w:r w:rsidRPr="004E5DF6">
        <w:rPr>
          <w:lang w:val="es-MX"/>
        </w:rPr>
        <w:t>ejecución</w:t>
      </w:r>
      <w:r w:rsidRPr="004E5DF6">
        <w:rPr>
          <w:lang w:val="es-GT"/>
        </w:rPr>
        <w:t xml:space="preserve"> de este programa, </w:t>
      </w:r>
      <w:smartTag w:uri="urn:schemas-microsoft-com:office:smarttags" w:element="PersonName">
        <w:smartTagPr>
          <w:attr w:name="ProductID" w:val="la Corte Suprema"/>
        </w:smartTagPr>
        <w:r w:rsidRPr="004E5DF6">
          <w:rPr>
            <w:lang w:val="es-GT"/>
          </w:rPr>
          <w:t>la Corte Suprema</w:t>
        </w:r>
      </w:smartTag>
      <w:r w:rsidRPr="004E5DF6">
        <w:rPr>
          <w:lang w:val="es-GT"/>
        </w:rPr>
        <w:t xml:space="preserve"> de Justicia a través de </w:t>
      </w:r>
      <w:smartTag w:uri="urn:schemas-microsoft-com:office:smarttags" w:element="PersonName">
        <w:smartTagPr>
          <w:attr w:name="ProductID" w:val="la UMOJ"/>
        </w:smartTagPr>
        <w:r w:rsidRPr="004E5DF6">
          <w:rPr>
            <w:lang w:val="es-GT"/>
          </w:rPr>
          <w:t>la UMOJ</w:t>
        </w:r>
      </w:smartTag>
      <w:r w:rsidRPr="004E5DF6">
        <w:rPr>
          <w:lang w:val="es-GT"/>
        </w:rPr>
        <w:t xml:space="preserve"> promueve el diálogo y crea espacios de acercamiento entre jueces y autoridades tradicionales de las poblaciones indígenas.</w:t>
      </w:r>
      <w:r w:rsidR="00E8778C">
        <w:rPr>
          <w:lang w:val="es-GT"/>
        </w:rPr>
        <w:t xml:space="preserve"> </w:t>
      </w:r>
    </w:p>
    <w:p w:rsidR="00E8778C" w:rsidRDefault="004F40E1" w:rsidP="004F40E1">
      <w:pPr>
        <w:pStyle w:val="H4G"/>
        <w:rPr>
          <w:lang w:val="es-GT"/>
        </w:rPr>
      </w:pPr>
      <w:r>
        <w:rPr>
          <w:lang w:val="es-GT"/>
        </w:rPr>
        <w:tab/>
      </w:r>
      <w:r w:rsidR="004E5DF6" w:rsidRPr="004E5DF6">
        <w:rPr>
          <w:lang w:val="es-GT"/>
        </w:rPr>
        <w:t>ix)</w:t>
      </w:r>
      <w:r>
        <w:rPr>
          <w:lang w:val="es-GT"/>
        </w:rPr>
        <w:tab/>
      </w:r>
      <w:r w:rsidR="004E5DF6" w:rsidRPr="004E5DF6">
        <w:rPr>
          <w:lang w:val="es-GT"/>
        </w:rPr>
        <w:t xml:space="preserve">Evaluación de los </w:t>
      </w:r>
      <w:r w:rsidRPr="004E5DF6">
        <w:rPr>
          <w:lang w:val="es-GT"/>
        </w:rPr>
        <w:t>juzgados móviles</w:t>
      </w:r>
      <w:r>
        <w:rPr>
          <w:lang w:val="es-GT"/>
        </w:rPr>
        <w:t xml:space="preserve"> </w:t>
      </w:r>
    </w:p>
    <w:p w:rsidR="00E8778C" w:rsidRDefault="004E5DF6" w:rsidP="004E5DF6">
      <w:pPr>
        <w:pStyle w:val="SingleTxtG"/>
        <w:rPr>
          <w:lang w:val="es-GT"/>
        </w:rPr>
      </w:pPr>
      <w:r w:rsidRPr="004E5DF6">
        <w:rPr>
          <w:bCs/>
          <w:iCs/>
          <w:lang w:val="es-GT"/>
        </w:rPr>
        <w:t>416.</w:t>
      </w:r>
      <w:r w:rsidRPr="004E5DF6">
        <w:rPr>
          <w:bCs/>
          <w:iCs/>
          <w:lang w:val="es-GT"/>
        </w:rPr>
        <w:tab/>
      </w:r>
      <w:r w:rsidRPr="004E5DF6">
        <w:rPr>
          <w:lang w:val="es-GT"/>
        </w:rPr>
        <w:t xml:space="preserve">Se ha procedido a una evaluación de los </w:t>
      </w:r>
      <w:r w:rsidR="00482CB9" w:rsidRPr="004E5DF6">
        <w:rPr>
          <w:lang w:val="es-GT"/>
        </w:rPr>
        <w:t xml:space="preserve">juzgados móviles </w:t>
      </w:r>
      <w:r w:rsidRPr="004E5DF6">
        <w:rPr>
          <w:lang w:val="es-GT"/>
        </w:rPr>
        <w:t>para garantizar la cobertura del servicio al mayor número de personas y a las comunidades de difícil acceso</w:t>
      </w:r>
      <w:r w:rsidR="00482CB9">
        <w:rPr>
          <w:lang w:val="es-GT"/>
        </w:rPr>
        <w:t>.</w:t>
      </w:r>
    </w:p>
    <w:p w:rsidR="00E8778C" w:rsidRDefault="004F40E1" w:rsidP="004F40E1">
      <w:pPr>
        <w:pStyle w:val="H4G"/>
        <w:rPr>
          <w:b/>
          <w:bCs/>
          <w:lang w:val="es-GT"/>
        </w:rPr>
      </w:pPr>
      <w:r>
        <w:rPr>
          <w:lang w:val="es-GT"/>
        </w:rPr>
        <w:tab/>
      </w:r>
      <w:r w:rsidR="004E5DF6" w:rsidRPr="004E5DF6">
        <w:rPr>
          <w:lang w:val="es-GT"/>
        </w:rPr>
        <w:t>x)</w:t>
      </w:r>
      <w:r>
        <w:rPr>
          <w:lang w:val="es-GT"/>
        </w:rPr>
        <w:tab/>
      </w:r>
      <w:r w:rsidR="004E5DF6" w:rsidRPr="004E5DF6">
        <w:rPr>
          <w:lang w:val="es-GT"/>
        </w:rPr>
        <w:t xml:space="preserve">Formulación de propuestas del modelo del </w:t>
      </w:r>
      <w:r w:rsidR="006D4FBF" w:rsidRPr="004E5DF6">
        <w:rPr>
          <w:lang w:val="es-GT"/>
        </w:rPr>
        <w:t>despacho judicial</w:t>
      </w:r>
      <w:r w:rsidR="006D4FBF">
        <w:rPr>
          <w:b/>
          <w:bCs/>
          <w:lang w:val="es-GT"/>
        </w:rPr>
        <w:t xml:space="preserve"> </w:t>
      </w:r>
    </w:p>
    <w:p w:rsidR="00E8778C" w:rsidRDefault="004E5DF6" w:rsidP="004E5DF6">
      <w:pPr>
        <w:pStyle w:val="SingleTxtG"/>
        <w:rPr>
          <w:lang w:val="es-GT"/>
        </w:rPr>
      </w:pPr>
      <w:r w:rsidRPr="004E5DF6">
        <w:rPr>
          <w:bCs/>
          <w:iCs/>
          <w:lang w:val="es-GT"/>
        </w:rPr>
        <w:t>417.</w:t>
      </w:r>
      <w:r w:rsidRPr="004E5DF6">
        <w:rPr>
          <w:bCs/>
          <w:iCs/>
          <w:lang w:val="es-GT"/>
        </w:rPr>
        <w:tab/>
      </w:r>
      <w:r w:rsidRPr="004E5DF6">
        <w:rPr>
          <w:lang w:val="es-GT"/>
        </w:rPr>
        <w:t xml:space="preserve">Se han formulado propuestas del modelo del </w:t>
      </w:r>
      <w:r w:rsidR="00482CB9" w:rsidRPr="004E5DF6">
        <w:rPr>
          <w:lang w:val="es-GT"/>
        </w:rPr>
        <w:t>despacho judicial</w:t>
      </w:r>
      <w:r w:rsidRPr="004E5DF6">
        <w:rPr>
          <w:lang w:val="es-GT"/>
        </w:rPr>
        <w:t xml:space="preserve">, por parte de la Comisión de Modernización del Organismo Judicial, la cual integra la aplicación de métodos modernos, una organización </w:t>
      </w:r>
      <w:r w:rsidRPr="004E5DF6">
        <w:rPr>
          <w:lang w:val="es-MX"/>
        </w:rPr>
        <w:t>estructurada</w:t>
      </w:r>
      <w:r w:rsidRPr="004E5DF6">
        <w:rPr>
          <w:lang w:val="es-GT"/>
        </w:rPr>
        <w:t xml:space="preserve"> con base al rol de los juzgados y a la legislación, equipo informático de vanguardia y la nueva infraestructura tribunalicia que cuenta ya con un diseño moderno y funcional,</w:t>
      </w:r>
      <w:r w:rsidR="00E8778C">
        <w:rPr>
          <w:lang w:val="es-GT"/>
        </w:rPr>
        <w:t xml:space="preserve"> </w:t>
      </w:r>
      <w:r w:rsidRPr="004E5DF6">
        <w:rPr>
          <w:lang w:val="es-GT"/>
        </w:rPr>
        <w:t>así como capacitación y actualización</w:t>
      </w:r>
      <w:r w:rsidR="00E8778C">
        <w:rPr>
          <w:lang w:val="es-GT"/>
        </w:rPr>
        <w:t xml:space="preserve"> </w:t>
      </w:r>
      <w:r w:rsidRPr="004E5DF6">
        <w:rPr>
          <w:lang w:val="es-GT"/>
        </w:rPr>
        <w:t>del personal jurisdiccional y de apoyo. Esto tiene como objetivo primordial la reducción del tiempo de duración de los procesos judiciales y la prestación de un servicio de justicia eficiente para los usuarios. Además</w:t>
      </w:r>
      <w:r w:rsidR="00482CB9">
        <w:rPr>
          <w:lang w:val="es-GT"/>
        </w:rPr>
        <w:t>,</w:t>
      </w:r>
      <w:r w:rsidRPr="004E5DF6">
        <w:rPr>
          <w:lang w:val="es-GT"/>
        </w:rPr>
        <w:t xml:space="preserve"> la creación de </w:t>
      </w:r>
      <w:smartTag w:uri="urn:schemas-microsoft-com:office:smarttags" w:element="PersonName">
        <w:smartTagPr>
          <w:attr w:name="ProductID" w:val="la Oficina"/>
        </w:smartTagPr>
        <w:r w:rsidRPr="004E5DF6">
          <w:rPr>
            <w:lang w:val="es-GT"/>
          </w:rPr>
          <w:t>la Oficina</w:t>
        </w:r>
      </w:smartTag>
      <w:r w:rsidRPr="004E5DF6">
        <w:rPr>
          <w:lang w:val="es-GT"/>
        </w:rPr>
        <w:t xml:space="preserve"> de Atención a Litigantes dentro del Organismo Judicial, con la finalidad de reducir el volumen de atención que realiza</w:t>
      </w:r>
      <w:r w:rsidR="00482CB9">
        <w:rPr>
          <w:lang w:val="es-GT"/>
        </w:rPr>
        <w:t>n</w:t>
      </w:r>
      <w:r w:rsidRPr="004E5DF6">
        <w:rPr>
          <w:lang w:val="es-GT"/>
        </w:rPr>
        <w:t xml:space="preserve"> actualmente el Centro de Gestión Penal y el Centro de Servicios Auxiliares y mejorar la información a los litigantes.</w:t>
      </w:r>
      <w:r w:rsidR="00E8778C">
        <w:rPr>
          <w:lang w:val="es-GT"/>
        </w:rPr>
        <w:t xml:space="preserve"> </w:t>
      </w:r>
    </w:p>
    <w:p w:rsidR="00E8778C" w:rsidRDefault="004F40E1" w:rsidP="004F40E1">
      <w:pPr>
        <w:pStyle w:val="H4G"/>
        <w:rPr>
          <w:lang w:val="es-GT"/>
        </w:rPr>
      </w:pPr>
      <w:r>
        <w:rPr>
          <w:lang w:val="es-GT"/>
        </w:rPr>
        <w:tab/>
      </w:r>
      <w:r w:rsidR="004E5DF6" w:rsidRPr="004E5DF6">
        <w:rPr>
          <w:lang w:val="es-GT"/>
        </w:rPr>
        <w:t>xi)</w:t>
      </w:r>
      <w:r>
        <w:rPr>
          <w:lang w:val="es-GT"/>
        </w:rPr>
        <w:tab/>
      </w:r>
      <w:r w:rsidR="004E5DF6" w:rsidRPr="004E5DF6">
        <w:rPr>
          <w:lang w:val="es-GT"/>
        </w:rPr>
        <w:t>Validación de planti</w:t>
      </w:r>
      <w:r w:rsidR="00482CB9">
        <w:rPr>
          <w:lang w:val="es-GT"/>
        </w:rPr>
        <w:t>llas con personal de tribunales</w:t>
      </w:r>
    </w:p>
    <w:p w:rsidR="00E8778C" w:rsidRDefault="004E5DF6" w:rsidP="004E5DF6">
      <w:pPr>
        <w:pStyle w:val="SingleTxtG"/>
        <w:rPr>
          <w:lang w:val="es-GT"/>
        </w:rPr>
      </w:pPr>
      <w:r w:rsidRPr="004E5DF6">
        <w:rPr>
          <w:bCs/>
          <w:iCs/>
          <w:lang w:val="es-GT"/>
        </w:rPr>
        <w:t>418.</w:t>
      </w:r>
      <w:r w:rsidRPr="004E5DF6">
        <w:rPr>
          <w:bCs/>
          <w:iCs/>
          <w:lang w:val="es-GT"/>
        </w:rPr>
        <w:tab/>
      </w:r>
      <w:r w:rsidRPr="004E5DF6">
        <w:rPr>
          <w:lang w:val="es-GT"/>
        </w:rPr>
        <w:t xml:space="preserve">La formulación de plantillas (formatos) forma parte del trabajo que debe realizarse en todos los ramos del derecho previo al diseño, formulación e implementación del </w:t>
      </w:r>
      <w:r w:rsidRPr="00482CB9">
        <w:rPr>
          <w:i/>
          <w:lang w:val="es-GT"/>
        </w:rPr>
        <w:t>software</w:t>
      </w:r>
      <w:r w:rsidRPr="004E5DF6">
        <w:rPr>
          <w:lang w:val="es-GT"/>
        </w:rPr>
        <w:t xml:space="preserve"> de gestión. Se formularon y validaron 316 plantillas. Así también se recopilaron 937 plantillas de los ramos no penales. </w:t>
      </w:r>
      <w:r w:rsidR="00E8778C">
        <w:rPr>
          <w:lang w:val="es-GT"/>
        </w:rPr>
        <w:t xml:space="preserve"> </w:t>
      </w:r>
    </w:p>
    <w:p w:rsidR="00E8778C" w:rsidRDefault="004F40E1" w:rsidP="004F40E1">
      <w:pPr>
        <w:pStyle w:val="H4G"/>
        <w:rPr>
          <w:lang w:val="es-GT"/>
        </w:rPr>
      </w:pPr>
      <w:r>
        <w:rPr>
          <w:lang w:val="es-GT"/>
        </w:rPr>
        <w:tab/>
      </w:r>
      <w:r w:rsidR="004E5DF6" w:rsidRPr="004E5DF6">
        <w:rPr>
          <w:lang w:val="es-GT"/>
        </w:rPr>
        <w:t>xii)</w:t>
      </w:r>
      <w:r>
        <w:rPr>
          <w:lang w:val="es-GT"/>
        </w:rPr>
        <w:tab/>
      </w:r>
      <w:r w:rsidR="004E5DF6" w:rsidRPr="004E5DF6">
        <w:rPr>
          <w:lang w:val="es-GT"/>
        </w:rPr>
        <w:t>Informatización</w:t>
      </w:r>
      <w:r w:rsidR="00E8778C">
        <w:rPr>
          <w:lang w:val="es-GT"/>
        </w:rPr>
        <w:t xml:space="preserve"> </w:t>
      </w:r>
    </w:p>
    <w:p w:rsidR="00E8778C" w:rsidRDefault="004E5DF6" w:rsidP="004E5DF6">
      <w:pPr>
        <w:pStyle w:val="SingleTxtG"/>
        <w:rPr>
          <w:lang w:val="es-GT"/>
        </w:rPr>
      </w:pPr>
      <w:r w:rsidRPr="004E5DF6">
        <w:rPr>
          <w:bCs/>
          <w:iCs/>
          <w:lang w:val="es-GT"/>
        </w:rPr>
        <w:t>419.</w:t>
      </w:r>
      <w:r w:rsidRPr="004E5DF6">
        <w:rPr>
          <w:bCs/>
          <w:iCs/>
          <w:lang w:val="es-GT"/>
        </w:rPr>
        <w:tab/>
      </w:r>
      <w:r w:rsidRPr="004E5DF6">
        <w:rPr>
          <w:lang w:val="es-GT"/>
        </w:rPr>
        <w:t>Se están</w:t>
      </w:r>
      <w:r w:rsidR="00E8778C">
        <w:rPr>
          <w:lang w:val="es-GT"/>
        </w:rPr>
        <w:t xml:space="preserve"> </w:t>
      </w:r>
      <w:r w:rsidRPr="004E5DF6">
        <w:rPr>
          <w:lang w:val="es-GT"/>
        </w:rPr>
        <w:t>desarrollado e implementado sistemas informáticos</w:t>
      </w:r>
      <w:r w:rsidR="00E8778C">
        <w:rPr>
          <w:lang w:val="es-GT"/>
        </w:rPr>
        <w:t xml:space="preserve"> </w:t>
      </w:r>
      <w:r w:rsidRPr="004E5DF6">
        <w:rPr>
          <w:lang w:val="es-GT"/>
        </w:rPr>
        <w:t xml:space="preserve">para la agilización de los procesos judiciales, dentro de los que se encuentran: Sistema para </w:t>
      </w:r>
      <w:smartTag w:uri="urn:schemas-microsoft-com:office:smarttags" w:element="PersonName">
        <w:smartTagPr>
          <w:attr w:name="ProductID" w:val="la Gesti￳n"/>
        </w:smartTagPr>
        <w:r w:rsidRPr="004E5DF6">
          <w:rPr>
            <w:lang w:val="es-GT"/>
          </w:rPr>
          <w:t>la Gestión</w:t>
        </w:r>
      </w:smartTag>
      <w:r w:rsidRPr="004E5DF6">
        <w:rPr>
          <w:lang w:val="es-GT"/>
        </w:rPr>
        <w:t xml:space="preserve"> y Trámite de Amparos, Sistema de </w:t>
      </w:r>
      <w:r w:rsidRPr="004E5DF6">
        <w:rPr>
          <w:lang w:val="es-MX"/>
        </w:rPr>
        <w:t>Registro</w:t>
      </w:r>
      <w:r w:rsidRPr="004E5DF6">
        <w:rPr>
          <w:lang w:val="es-GT"/>
        </w:rPr>
        <w:t xml:space="preserve"> y Control de Trámite de Antejuicios, Sistema de Gestión Penal (SIGESPE), para la consulta en línea de los expedientes administrados por el Centro de Gestión Penal.</w:t>
      </w:r>
      <w:r w:rsidR="00E8778C">
        <w:rPr>
          <w:lang w:val="es-GT"/>
        </w:rPr>
        <w:t xml:space="preserve"> </w:t>
      </w:r>
    </w:p>
    <w:p w:rsidR="00E8778C" w:rsidRDefault="004F40E1" w:rsidP="004F40E1">
      <w:pPr>
        <w:pStyle w:val="H4G"/>
        <w:rPr>
          <w:lang w:val="es-GT"/>
        </w:rPr>
      </w:pPr>
      <w:r>
        <w:rPr>
          <w:lang w:val="es-GT"/>
        </w:rPr>
        <w:tab/>
      </w:r>
      <w:r w:rsidR="004E5DF6" w:rsidRPr="004E5DF6">
        <w:rPr>
          <w:lang w:val="es-GT"/>
        </w:rPr>
        <w:t>xiii)</w:t>
      </w:r>
      <w:r>
        <w:rPr>
          <w:lang w:val="es-GT"/>
        </w:rPr>
        <w:tab/>
      </w:r>
      <w:r w:rsidR="004E5DF6" w:rsidRPr="004E5DF6">
        <w:rPr>
          <w:lang w:val="es-GT"/>
        </w:rPr>
        <w:t>Telecomunicaciones</w:t>
      </w:r>
      <w:r w:rsidR="00E8778C">
        <w:rPr>
          <w:lang w:val="es-GT"/>
        </w:rPr>
        <w:t xml:space="preserve"> </w:t>
      </w:r>
    </w:p>
    <w:p w:rsidR="00E8778C" w:rsidRDefault="004E5DF6" w:rsidP="004E5DF6">
      <w:pPr>
        <w:pStyle w:val="SingleTxtG"/>
        <w:rPr>
          <w:lang w:val="es-GT"/>
        </w:rPr>
      </w:pPr>
      <w:r w:rsidRPr="004E5DF6">
        <w:rPr>
          <w:bCs/>
          <w:iCs/>
          <w:lang w:val="es-GT"/>
        </w:rPr>
        <w:t>420.</w:t>
      </w:r>
      <w:r w:rsidRPr="004E5DF6">
        <w:rPr>
          <w:bCs/>
          <w:iCs/>
          <w:lang w:val="es-GT"/>
        </w:rPr>
        <w:tab/>
      </w:r>
      <w:r w:rsidRPr="004E5DF6">
        <w:rPr>
          <w:lang w:val="es-GT"/>
        </w:rPr>
        <w:t xml:space="preserve">Se ha emprendido el equipamiento tecnológico a tribunales de todo el país y elaboración del proyecto de telecomunicaciones de cobertura nacional, que permitirá la interconexión de voz, datos e imágenes desde cualquier dependencia judicial o administrativa. Para garantizar la sostenibilidad de los proyectos </w:t>
      </w:r>
      <w:r w:rsidRPr="004E5DF6">
        <w:rPr>
          <w:lang w:val="es-MX"/>
        </w:rPr>
        <w:t>informáticos</w:t>
      </w:r>
      <w:r w:rsidRPr="004E5DF6">
        <w:rPr>
          <w:lang w:val="es-GT"/>
        </w:rPr>
        <w:t xml:space="preserve"> </w:t>
      </w:r>
      <w:smartTag w:uri="urn:schemas-microsoft-com:office:smarttags" w:element="PersonName">
        <w:smartTagPr>
          <w:attr w:name="ProductID" w:val="la Unidad"/>
        </w:smartTagPr>
        <w:r w:rsidRPr="004E5DF6">
          <w:rPr>
            <w:lang w:val="es-GT"/>
          </w:rPr>
          <w:t>la Unidad</w:t>
        </w:r>
      </w:smartTag>
      <w:r w:rsidRPr="004E5DF6">
        <w:rPr>
          <w:lang w:val="es-GT"/>
        </w:rPr>
        <w:t xml:space="preserve"> de Modernización coordina acciones y soporte técnico con el CIT.</w:t>
      </w:r>
      <w:r w:rsidR="00E8778C">
        <w:rPr>
          <w:lang w:val="es-GT"/>
        </w:rPr>
        <w:t xml:space="preserve"> </w:t>
      </w:r>
    </w:p>
    <w:p w:rsidR="00E8778C" w:rsidRDefault="004F40E1" w:rsidP="004F40E1">
      <w:pPr>
        <w:pStyle w:val="H4G"/>
        <w:rPr>
          <w:lang w:val="es-GT"/>
        </w:rPr>
      </w:pPr>
      <w:r>
        <w:rPr>
          <w:lang w:val="es-GT"/>
        </w:rPr>
        <w:tab/>
      </w:r>
      <w:r w:rsidR="004E5DF6" w:rsidRPr="004E5DF6">
        <w:rPr>
          <w:lang w:val="es-GT"/>
        </w:rPr>
        <w:t>xiv)</w:t>
      </w:r>
      <w:r>
        <w:rPr>
          <w:lang w:val="es-GT"/>
        </w:rPr>
        <w:tab/>
      </w:r>
      <w:r w:rsidR="004E5DF6" w:rsidRPr="004E5DF6">
        <w:rPr>
          <w:lang w:val="es-GT"/>
        </w:rPr>
        <w:t>Mejoramiento de</w:t>
      </w:r>
      <w:r w:rsidR="00E8778C">
        <w:rPr>
          <w:lang w:val="es-GT"/>
        </w:rPr>
        <w:t xml:space="preserve"> </w:t>
      </w:r>
      <w:r w:rsidR="004E5DF6" w:rsidRPr="004E5DF6">
        <w:rPr>
          <w:lang w:val="es-GT"/>
        </w:rPr>
        <w:t>la infraestructura tribunalicia</w:t>
      </w:r>
      <w:r w:rsidR="00E8778C">
        <w:rPr>
          <w:lang w:val="es-GT"/>
        </w:rPr>
        <w:t xml:space="preserve"> </w:t>
      </w:r>
    </w:p>
    <w:p w:rsidR="00E8778C" w:rsidRDefault="004E5DF6" w:rsidP="004E5DF6">
      <w:pPr>
        <w:pStyle w:val="SingleTxtG"/>
        <w:rPr>
          <w:lang w:val="es-GT"/>
        </w:rPr>
      </w:pPr>
      <w:r w:rsidRPr="004E5DF6">
        <w:rPr>
          <w:bCs/>
          <w:iCs/>
          <w:lang w:val="es-GT"/>
        </w:rPr>
        <w:t>421.</w:t>
      </w:r>
      <w:r w:rsidRPr="004E5DF6">
        <w:rPr>
          <w:bCs/>
          <w:iCs/>
          <w:lang w:val="es-GT"/>
        </w:rPr>
        <w:tab/>
      </w:r>
      <w:r w:rsidRPr="004E5DF6">
        <w:rPr>
          <w:lang w:val="es-GT"/>
        </w:rPr>
        <w:t xml:space="preserve">Los sistemas procesales requieren una readecuación de los despachos judiciales, incorporando en ellos salas de audiencias y salas de debates que permiten </w:t>
      </w:r>
      <w:r w:rsidRPr="004E5DF6">
        <w:rPr>
          <w:lang w:val="es-MX"/>
        </w:rPr>
        <w:t>cumplir</w:t>
      </w:r>
      <w:r w:rsidRPr="004E5DF6">
        <w:rPr>
          <w:lang w:val="es-GT"/>
        </w:rPr>
        <w:t xml:space="preserve"> con los principios de</w:t>
      </w:r>
      <w:r w:rsidR="00E8778C">
        <w:rPr>
          <w:lang w:val="es-GT"/>
        </w:rPr>
        <w:t xml:space="preserve"> </w:t>
      </w:r>
      <w:r w:rsidRPr="004E5DF6">
        <w:rPr>
          <w:lang w:val="es-GT"/>
        </w:rPr>
        <w:t xml:space="preserve">oralidad e inmediación procesal; también se han incorporado en la construcción y remodelación de las obras tribunalicias, diseños modernos y funcionales que respetan el entorno cultural de las regiones. </w:t>
      </w:r>
      <w:r w:rsidR="00E8778C">
        <w:rPr>
          <w:lang w:val="es-GT"/>
        </w:rPr>
        <w:t xml:space="preserve"> </w:t>
      </w:r>
    </w:p>
    <w:p w:rsidR="00E8778C" w:rsidRDefault="004F40E1" w:rsidP="004F40E1">
      <w:pPr>
        <w:pStyle w:val="H4G"/>
        <w:rPr>
          <w:lang w:val="es-GT"/>
        </w:rPr>
      </w:pPr>
      <w:r>
        <w:rPr>
          <w:lang w:val="es-GT"/>
        </w:rPr>
        <w:tab/>
      </w:r>
      <w:r w:rsidR="004E5DF6" w:rsidRPr="004E5DF6">
        <w:rPr>
          <w:lang w:val="es-GT"/>
        </w:rPr>
        <w:t>xv)</w:t>
      </w:r>
      <w:r>
        <w:rPr>
          <w:lang w:val="es-GT"/>
        </w:rPr>
        <w:tab/>
      </w:r>
      <w:r w:rsidR="004E5DF6" w:rsidRPr="004E5DF6">
        <w:rPr>
          <w:lang w:val="es-GT"/>
        </w:rPr>
        <w:t>Separación de funciones</w:t>
      </w:r>
      <w:r w:rsidR="00E8778C">
        <w:rPr>
          <w:lang w:val="es-GT"/>
        </w:rPr>
        <w:t xml:space="preserve"> </w:t>
      </w:r>
    </w:p>
    <w:p w:rsidR="00E8778C" w:rsidRDefault="004E5DF6" w:rsidP="004E5DF6">
      <w:pPr>
        <w:pStyle w:val="SingleTxtG"/>
        <w:rPr>
          <w:lang w:val="es-GT"/>
        </w:rPr>
      </w:pPr>
      <w:r w:rsidRPr="004E5DF6">
        <w:rPr>
          <w:bCs/>
          <w:iCs/>
          <w:lang w:val="es-GT"/>
        </w:rPr>
        <w:t>422.</w:t>
      </w:r>
      <w:r w:rsidRPr="004E5DF6">
        <w:rPr>
          <w:bCs/>
          <w:iCs/>
          <w:lang w:val="es-GT"/>
        </w:rPr>
        <w:tab/>
      </w:r>
      <w:r w:rsidRPr="004E5DF6">
        <w:rPr>
          <w:lang w:val="es-GT"/>
        </w:rPr>
        <w:t>Se ha procedido a la separación de las funciones administrativas de las jurisdiccionales como parte de la reforma judicial,</w:t>
      </w:r>
      <w:r w:rsidR="00E8778C">
        <w:rPr>
          <w:lang w:val="es-GT"/>
        </w:rPr>
        <w:t xml:space="preserve"> </w:t>
      </w:r>
      <w:r w:rsidRPr="004E5DF6">
        <w:rPr>
          <w:lang w:val="es-GT"/>
        </w:rPr>
        <w:t xml:space="preserve">para propiciar que los juzgados dediquen más tiempo a la labor sustantiva de administrar justicia. Por </w:t>
      </w:r>
      <w:r w:rsidRPr="004E5DF6">
        <w:rPr>
          <w:lang w:val="es-MX"/>
        </w:rPr>
        <w:t>ello</w:t>
      </w:r>
      <w:r w:rsidRPr="004E5DF6">
        <w:rPr>
          <w:lang w:val="es-GT"/>
        </w:rPr>
        <w:t xml:space="preserve">, se diseñó e implementó un Modelo Gerencial y Organizacional que permitiera prestar un mejor servicio mediante la provisión adecuada de recursos logísticos, recursos humanos, planificación, comunicación social, servicios informáticos, entre otros, logrando así un mejoramiento sustantivo de la gestión institucional. </w:t>
      </w:r>
      <w:r w:rsidR="00E8778C">
        <w:rPr>
          <w:lang w:val="es-GT"/>
        </w:rPr>
        <w:t xml:space="preserve"> </w:t>
      </w:r>
    </w:p>
    <w:p w:rsidR="00E8778C" w:rsidRDefault="004F40E1" w:rsidP="004F40E1">
      <w:pPr>
        <w:pStyle w:val="H4G"/>
        <w:rPr>
          <w:lang w:val="es-GT"/>
        </w:rPr>
      </w:pPr>
      <w:r>
        <w:rPr>
          <w:lang w:val="es-GT"/>
        </w:rPr>
        <w:tab/>
      </w:r>
      <w:r w:rsidR="004E5DF6" w:rsidRPr="004E5DF6">
        <w:rPr>
          <w:lang w:val="es-GT"/>
        </w:rPr>
        <w:t>xvi)</w:t>
      </w:r>
      <w:r>
        <w:rPr>
          <w:lang w:val="es-GT"/>
        </w:rPr>
        <w:tab/>
      </w:r>
      <w:r w:rsidR="004E5DF6" w:rsidRPr="004E5DF6">
        <w:rPr>
          <w:lang w:val="es-GT"/>
        </w:rPr>
        <w:t xml:space="preserve">Combate a la </w:t>
      </w:r>
      <w:r>
        <w:rPr>
          <w:lang w:val="es-GT"/>
        </w:rPr>
        <w:t>c</w:t>
      </w:r>
      <w:r w:rsidR="004E5DF6" w:rsidRPr="004E5DF6">
        <w:rPr>
          <w:lang w:val="es-GT"/>
        </w:rPr>
        <w:t>orrupción</w:t>
      </w:r>
      <w:r w:rsidR="00E8778C">
        <w:rPr>
          <w:lang w:val="es-GT"/>
        </w:rPr>
        <w:t xml:space="preserve"> </w:t>
      </w:r>
    </w:p>
    <w:p w:rsidR="00E8778C" w:rsidRDefault="004E5DF6" w:rsidP="004E5DF6">
      <w:pPr>
        <w:pStyle w:val="SingleTxtG"/>
        <w:rPr>
          <w:lang w:val="es-GT"/>
        </w:rPr>
      </w:pPr>
      <w:r w:rsidRPr="004E5DF6">
        <w:rPr>
          <w:bCs/>
          <w:iCs/>
          <w:lang w:val="es-GT"/>
        </w:rPr>
        <w:t>423.</w:t>
      </w:r>
      <w:r w:rsidRPr="004E5DF6">
        <w:rPr>
          <w:bCs/>
          <w:iCs/>
          <w:lang w:val="es-GT"/>
        </w:rPr>
        <w:tab/>
      </w:r>
      <w:r w:rsidRPr="004E5DF6">
        <w:rPr>
          <w:lang w:val="es-GT"/>
        </w:rPr>
        <w:t xml:space="preserve">Se ha combatido la corrupción en el Organismo Judicial a través de la </w:t>
      </w:r>
      <w:r w:rsidR="00454FA0">
        <w:rPr>
          <w:lang w:val="es-GT"/>
        </w:rPr>
        <w:t>p</w:t>
      </w:r>
      <w:r w:rsidRPr="004E5DF6">
        <w:rPr>
          <w:lang w:val="es-GT"/>
        </w:rPr>
        <w:t xml:space="preserve">romoción del Código de Ética y el </w:t>
      </w:r>
      <w:r w:rsidRPr="004E5DF6">
        <w:rPr>
          <w:lang w:val="es-MX"/>
        </w:rPr>
        <w:t>apoyo</w:t>
      </w:r>
      <w:r w:rsidRPr="004E5DF6">
        <w:rPr>
          <w:lang w:val="es-GT"/>
        </w:rPr>
        <w:t xml:space="preserve"> técnico y financiero a </w:t>
      </w:r>
      <w:smartTag w:uri="urn:schemas-microsoft-com:office:smarttags" w:element="PersonName">
        <w:smartTagPr>
          <w:attr w:name="ProductID" w:val="la Comisi￳n"/>
        </w:smartTagPr>
        <w:r w:rsidRPr="004E5DF6">
          <w:rPr>
            <w:lang w:val="es-GT"/>
          </w:rPr>
          <w:t>la Comisión</w:t>
        </w:r>
      </w:smartTag>
      <w:r w:rsidRPr="004E5DF6">
        <w:rPr>
          <w:lang w:val="es-GT"/>
        </w:rPr>
        <w:t xml:space="preserve"> de Combate a la Corrupción.</w:t>
      </w:r>
      <w:r w:rsidR="00E8778C">
        <w:rPr>
          <w:lang w:val="es-GT"/>
        </w:rPr>
        <w:t xml:space="preserve">  </w:t>
      </w:r>
    </w:p>
    <w:p w:rsidR="00E8778C" w:rsidRDefault="004F40E1" w:rsidP="004F40E1">
      <w:pPr>
        <w:pStyle w:val="H4G"/>
        <w:rPr>
          <w:lang w:val="es-GT"/>
        </w:rPr>
      </w:pPr>
      <w:r>
        <w:rPr>
          <w:lang w:val="es-GT"/>
        </w:rPr>
        <w:tab/>
      </w:r>
      <w:r w:rsidR="004E5DF6" w:rsidRPr="004E5DF6">
        <w:rPr>
          <w:lang w:val="es-GT"/>
        </w:rPr>
        <w:t>xvii)</w:t>
      </w:r>
      <w:r>
        <w:rPr>
          <w:lang w:val="es-GT"/>
        </w:rPr>
        <w:tab/>
      </w:r>
      <w:r w:rsidR="004E5DF6" w:rsidRPr="004E5DF6">
        <w:rPr>
          <w:lang w:val="es-GT"/>
        </w:rPr>
        <w:t xml:space="preserve">Defensorías </w:t>
      </w:r>
      <w:r w:rsidR="00BC0754">
        <w:rPr>
          <w:lang w:val="es-GT"/>
        </w:rPr>
        <w:t>i</w:t>
      </w:r>
      <w:r w:rsidR="004E5DF6" w:rsidRPr="004E5DF6">
        <w:rPr>
          <w:lang w:val="es-GT"/>
        </w:rPr>
        <w:t>ndígenas</w:t>
      </w:r>
      <w:r w:rsidR="00E8778C">
        <w:rPr>
          <w:lang w:val="es-GT"/>
        </w:rPr>
        <w:t xml:space="preserve"> </w:t>
      </w:r>
    </w:p>
    <w:p w:rsidR="00E8778C" w:rsidRDefault="004E5DF6" w:rsidP="004E5DF6">
      <w:pPr>
        <w:pStyle w:val="SingleTxtG"/>
        <w:rPr>
          <w:lang w:val="es-GT"/>
        </w:rPr>
      </w:pPr>
      <w:r w:rsidRPr="004E5DF6">
        <w:rPr>
          <w:bCs/>
          <w:iCs/>
          <w:lang w:val="es-GT"/>
        </w:rPr>
        <w:t>424.</w:t>
      </w:r>
      <w:r w:rsidRPr="004E5DF6">
        <w:rPr>
          <w:bCs/>
          <w:iCs/>
          <w:lang w:val="es-GT"/>
        </w:rPr>
        <w:tab/>
      </w:r>
      <w:r w:rsidRPr="004E5DF6">
        <w:rPr>
          <w:lang w:val="es-GT"/>
        </w:rPr>
        <w:t xml:space="preserve">El Instituto de </w:t>
      </w:r>
      <w:smartTag w:uri="urn:schemas-microsoft-com:office:smarttags" w:element="PersonName">
        <w:smartTagPr>
          <w:attr w:name="ProductID" w:val="la Defensa P￺blica"/>
        </w:smartTagPr>
        <w:r w:rsidRPr="004E5DF6">
          <w:rPr>
            <w:lang w:val="es-GT"/>
          </w:rPr>
          <w:t>la Defensa Pública</w:t>
        </w:r>
      </w:smartTag>
      <w:r w:rsidRPr="004E5DF6">
        <w:rPr>
          <w:lang w:val="es-GT"/>
        </w:rPr>
        <w:t xml:space="preserve"> Penal cuenta con un proyecto de </w:t>
      </w:r>
      <w:r w:rsidR="00BC0754" w:rsidRPr="004E5DF6">
        <w:rPr>
          <w:lang w:val="es-GT"/>
        </w:rPr>
        <w:t>defensorías indígenas</w:t>
      </w:r>
      <w:r w:rsidRPr="004E5DF6">
        <w:rPr>
          <w:lang w:val="es-GT"/>
        </w:rPr>
        <w:t xml:space="preserve">, por medio del cual ha centrado sus esfuerzos en el acceso a la </w:t>
      </w:r>
      <w:r w:rsidR="00454FA0" w:rsidRPr="004E5DF6">
        <w:rPr>
          <w:lang w:val="es-GT"/>
        </w:rPr>
        <w:t>j</w:t>
      </w:r>
      <w:r w:rsidRPr="004E5DF6">
        <w:rPr>
          <w:lang w:val="es-GT"/>
        </w:rPr>
        <w:t>usticia con pertinencia cultural y en su propio idioma</w:t>
      </w:r>
      <w:r w:rsidR="00454FA0">
        <w:rPr>
          <w:lang w:val="es-GT"/>
        </w:rPr>
        <w:t>,</w:t>
      </w:r>
      <w:r w:rsidRPr="004E5DF6">
        <w:rPr>
          <w:lang w:val="es-GT"/>
        </w:rPr>
        <w:t xml:space="preserve"> tal como lo establece el Código Procesal Penal y el Convenio </w:t>
      </w:r>
      <w:r w:rsidR="00454FA0">
        <w:rPr>
          <w:lang w:val="es-GT"/>
        </w:rPr>
        <w:t xml:space="preserve">Nº </w:t>
      </w:r>
      <w:r w:rsidRPr="004E5DF6">
        <w:rPr>
          <w:lang w:val="es-GT"/>
        </w:rPr>
        <w:t xml:space="preserve">169 de </w:t>
      </w:r>
      <w:smartTag w:uri="urn:schemas-microsoft-com:office:smarttags" w:element="PersonName">
        <w:smartTagPr>
          <w:attr w:name="ProductID" w:val="la Organizaci￳n Internacional"/>
        </w:smartTagPr>
        <w:r w:rsidRPr="004E5DF6">
          <w:rPr>
            <w:lang w:val="es-GT"/>
          </w:rPr>
          <w:t>la Organización Internacional</w:t>
        </w:r>
      </w:smartTag>
      <w:r w:rsidRPr="004E5DF6">
        <w:rPr>
          <w:lang w:val="es-GT"/>
        </w:rPr>
        <w:t xml:space="preserve"> del Trabajo (OIT). Asimismo han realizado talleres dirigidos a autoridades y líderes indígenas beneficiando a más de 7.000 participantes.</w:t>
      </w:r>
      <w:r w:rsidR="00E8778C">
        <w:rPr>
          <w:lang w:val="es-GT"/>
        </w:rPr>
        <w:t xml:space="preserve"> </w:t>
      </w:r>
    </w:p>
    <w:p w:rsidR="00E8778C" w:rsidRDefault="004E5DF6" w:rsidP="004E5DF6">
      <w:pPr>
        <w:pStyle w:val="SingleTxtG"/>
        <w:rPr>
          <w:lang w:val="es-GT"/>
        </w:rPr>
      </w:pPr>
      <w:r w:rsidRPr="004E5DF6">
        <w:rPr>
          <w:bCs/>
          <w:iCs/>
          <w:lang w:val="es-GT"/>
        </w:rPr>
        <w:t>425.</w:t>
      </w:r>
      <w:r w:rsidRPr="004E5DF6">
        <w:rPr>
          <w:bCs/>
          <w:iCs/>
          <w:lang w:val="es-GT"/>
        </w:rPr>
        <w:tab/>
      </w:r>
      <w:r w:rsidRPr="004E5DF6">
        <w:rPr>
          <w:lang w:val="es-GT"/>
        </w:rPr>
        <w:t xml:space="preserve">Para dar cumplimiento a la demanda de acceso a los servicios de justicia con enfoque intercultural, el Instituto ha incrementando sus defensorías indígenas a 15 sedes a nivel nacional, en donde los </w:t>
      </w:r>
      <w:r w:rsidRPr="004E5DF6">
        <w:rPr>
          <w:lang w:val="es-MX"/>
        </w:rPr>
        <w:t>defensores</w:t>
      </w:r>
      <w:r w:rsidRPr="004E5DF6">
        <w:rPr>
          <w:lang w:val="es-GT"/>
        </w:rPr>
        <w:t>, asistentes e intérpretes dominan el idioma del lugar, con un servicio de defensa pública gratuita, específicamente en áre</w:t>
      </w:r>
      <w:r w:rsidR="00454FA0">
        <w:rPr>
          <w:lang w:val="es-GT"/>
        </w:rPr>
        <w:t>as con mayor población indígena</w:t>
      </w:r>
      <w:r w:rsidRPr="004E5DF6">
        <w:rPr>
          <w:lang w:val="es-GT"/>
        </w:rPr>
        <w:t>.</w:t>
      </w:r>
      <w:r w:rsidR="00E8778C">
        <w:rPr>
          <w:lang w:val="es-GT"/>
        </w:rPr>
        <w:t xml:space="preserve"> </w:t>
      </w:r>
    </w:p>
    <w:p w:rsidR="00E8778C" w:rsidRDefault="004E5DF6" w:rsidP="004E5DF6">
      <w:pPr>
        <w:pStyle w:val="SingleTxtG"/>
        <w:rPr>
          <w:lang w:val="es-GT"/>
        </w:rPr>
      </w:pPr>
      <w:r w:rsidRPr="004E5DF6">
        <w:rPr>
          <w:bCs/>
          <w:iCs/>
          <w:lang w:val="es-GT"/>
        </w:rPr>
        <w:t>426.</w:t>
      </w:r>
      <w:r w:rsidRPr="004E5DF6">
        <w:rPr>
          <w:bCs/>
          <w:iCs/>
          <w:lang w:val="es-GT"/>
        </w:rPr>
        <w:tab/>
      </w:r>
      <w:r w:rsidRPr="004E5DF6">
        <w:rPr>
          <w:lang w:val="es-GT"/>
        </w:rPr>
        <w:t xml:space="preserve">El Programa de Defensoría Indígena </w:t>
      </w:r>
      <w:r w:rsidR="00454FA0">
        <w:rPr>
          <w:lang w:val="es-GT"/>
        </w:rPr>
        <w:t>surge en al año 2001, para dar</w:t>
      </w:r>
      <w:r w:rsidRPr="004E5DF6">
        <w:rPr>
          <w:lang w:val="es-GT"/>
        </w:rPr>
        <w:t xml:space="preserve"> cumplimiento a los Acuerdos de Paz, </w:t>
      </w:r>
      <w:r w:rsidRPr="004E5DF6">
        <w:rPr>
          <w:lang w:val="es-MX"/>
        </w:rPr>
        <w:t>principalmente</w:t>
      </w:r>
      <w:r w:rsidRPr="004E5DF6">
        <w:rPr>
          <w:lang w:val="es-GT"/>
        </w:rPr>
        <w:t xml:space="preserve"> Identidad y Derechos de los Pueblos Indígenas y Acuerdo de Fortalecimiento del Poder Civil y Función del Ejército en una sociedad democrática. </w:t>
      </w:r>
      <w:r w:rsidR="00E8778C">
        <w:rPr>
          <w:lang w:val="es-GT"/>
        </w:rPr>
        <w:t xml:space="preserve"> </w:t>
      </w:r>
    </w:p>
    <w:p w:rsidR="00E8778C" w:rsidRDefault="00BC0754" w:rsidP="00BC0754">
      <w:pPr>
        <w:pStyle w:val="H4G"/>
        <w:rPr>
          <w:lang w:val="es-GT"/>
        </w:rPr>
      </w:pPr>
      <w:r>
        <w:rPr>
          <w:lang w:val="es-GT"/>
        </w:rPr>
        <w:tab/>
      </w:r>
      <w:r w:rsidR="004E5DF6" w:rsidRPr="004E5DF6">
        <w:rPr>
          <w:lang w:val="es-GT"/>
        </w:rPr>
        <w:t>xviii)</w:t>
      </w:r>
      <w:r>
        <w:rPr>
          <w:lang w:val="es-GT"/>
        </w:rPr>
        <w:tab/>
      </w:r>
      <w:r w:rsidR="004E5DF6" w:rsidRPr="004E5DF6">
        <w:rPr>
          <w:lang w:val="es-GT"/>
        </w:rPr>
        <w:t xml:space="preserve">Unidad de </w:t>
      </w:r>
      <w:r>
        <w:rPr>
          <w:lang w:val="es-GT"/>
        </w:rPr>
        <w:t>i</w:t>
      </w:r>
      <w:r w:rsidR="004E5DF6" w:rsidRPr="004E5DF6">
        <w:rPr>
          <w:lang w:val="es-GT"/>
        </w:rPr>
        <w:t>nformación</w:t>
      </w:r>
      <w:r w:rsidR="00E8778C">
        <w:rPr>
          <w:lang w:val="es-GT"/>
        </w:rPr>
        <w:t xml:space="preserve"> </w:t>
      </w:r>
    </w:p>
    <w:p w:rsidR="00E8778C" w:rsidRDefault="004E5DF6" w:rsidP="004E5DF6">
      <w:pPr>
        <w:pStyle w:val="SingleTxtG"/>
        <w:rPr>
          <w:lang w:val="es-GT"/>
        </w:rPr>
      </w:pPr>
      <w:r w:rsidRPr="004E5DF6">
        <w:rPr>
          <w:bCs/>
          <w:iCs/>
          <w:lang w:val="es-GT"/>
        </w:rPr>
        <w:t>427.</w:t>
      </w:r>
      <w:r w:rsidRPr="004E5DF6">
        <w:rPr>
          <w:bCs/>
          <w:iCs/>
          <w:lang w:val="es-GT"/>
        </w:rPr>
        <w:tab/>
      </w:r>
      <w:r w:rsidRPr="004E5DF6">
        <w:rPr>
          <w:lang w:val="es-GT"/>
        </w:rPr>
        <w:t>El Organismo Judicial</w:t>
      </w:r>
      <w:r w:rsidR="00454FA0">
        <w:rPr>
          <w:lang w:val="es-GT"/>
        </w:rPr>
        <w:t>,</w:t>
      </w:r>
      <w:r w:rsidRPr="004E5DF6">
        <w:rPr>
          <w:lang w:val="es-GT"/>
        </w:rPr>
        <w:t xml:space="preserve"> en diciembre de 2008</w:t>
      </w:r>
      <w:r w:rsidR="00454FA0">
        <w:rPr>
          <w:lang w:val="es-GT"/>
        </w:rPr>
        <w:t>,</w:t>
      </w:r>
      <w:r w:rsidRPr="004E5DF6">
        <w:rPr>
          <w:lang w:val="es-GT"/>
        </w:rPr>
        <w:t xml:space="preserve"> inició el proceso para la implementación de </w:t>
      </w:r>
      <w:smartTag w:uri="urn:schemas-microsoft-com:office:smarttags" w:element="PersonName">
        <w:smartTagPr>
          <w:attr w:name="ProductID" w:val="la Unidad"/>
        </w:smartTagPr>
        <w:r w:rsidRPr="004E5DF6">
          <w:rPr>
            <w:lang w:val="es-GT"/>
          </w:rPr>
          <w:t>la Unidad</w:t>
        </w:r>
      </w:smartTag>
      <w:r w:rsidRPr="004E5DF6">
        <w:rPr>
          <w:lang w:val="es-GT"/>
        </w:rPr>
        <w:t xml:space="preserve"> de Información, en cumplimiento de </w:t>
      </w:r>
      <w:smartTag w:uri="urn:schemas-microsoft-com:office:smarttags" w:element="PersonName">
        <w:smartTagPr>
          <w:attr w:name="ProductID" w:val="la Ley"/>
        </w:smartTagPr>
        <w:r w:rsidRPr="004E5DF6">
          <w:rPr>
            <w:lang w:val="es-GT"/>
          </w:rPr>
          <w:t>la Ley</w:t>
        </w:r>
      </w:smartTag>
      <w:r w:rsidRPr="004E5DF6">
        <w:rPr>
          <w:lang w:val="es-GT"/>
        </w:rPr>
        <w:t xml:space="preserve"> de Acceso a </w:t>
      </w:r>
      <w:smartTag w:uri="urn:schemas-microsoft-com:office:smarttags" w:element="PersonName">
        <w:smartTagPr>
          <w:attr w:name="ProductID" w:val="la Informaci￳n P￺blica"/>
        </w:smartTagPr>
        <w:r w:rsidRPr="004E5DF6">
          <w:rPr>
            <w:lang w:val="es-GT"/>
          </w:rPr>
          <w:t>la Información Pública</w:t>
        </w:r>
      </w:smartTag>
      <w:r w:rsidRPr="004E5DF6">
        <w:rPr>
          <w:lang w:val="es-GT"/>
        </w:rPr>
        <w:t xml:space="preserve">, Decreto </w:t>
      </w:r>
      <w:r w:rsidR="000556DC">
        <w:rPr>
          <w:lang w:val="es-GT"/>
        </w:rPr>
        <w:t xml:space="preserve">Nº </w:t>
      </w:r>
      <w:r w:rsidRPr="004E5DF6">
        <w:rPr>
          <w:lang w:val="es-GT"/>
        </w:rPr>
        <w:t>57-2008 del Congreso de la República</w:t>
      </w:r>
      <w:r w:rsidR="00454FA0">
        <w:rPr>
          <w:lang w:val="es-GT"/>
        </w:rPr>
        <w:t>,</w:t>
      </w:r>
      <w:r w:rsidRPr="004E5DF6">
        <w:rPr>
          <w:lang w:val="es-GT"/>
        </w:rPr>
        <w:t xml:space="preserve"> publicada en el </w:t>
      </w:r>
      <w:r w:rsidRPr="00454FA0">
        <w:rPr>
          <w:i/>
          <w:lang w:val="es-GT"/>
        </w:rPr>
        <w:t>Diario Oficial</w:t>
      </w:r>
      <w:r w:rsidRPr="004E5DF6">
        <w:rPr>
          <w:lang w:val="es-GT"/>
        </w:rPr>
        <w:t xml:space="preserve"> el 23 de octubre de 2008 cuyo objeto, </w:t>
      </w:r>
      <w:r w:rsidRPr="004E5DF6">
        <w:rPr>
          <w:lang w:val="es-MX"/>
        </w:rPr>
        <w:t>entre</w:t>
      </w:r>
      <w:r w:rsidRPr="004E5DF6">
        <w:rPr>
          <w:lang w:val="es-GT"/>
        </w:rPr>
        <w:t xml:space="preserve"> otros, es garantizar a toda persona interesada</w:t>
      </w:r>
      <w:r w:rsidR="00454FA0">
        <w:rPr>
          <w:lang w:val="es-GT"/>
        </w:rPr>
        <w:t>,</w:t>
      </w:r>
      <w:r w:rsidRPr="004E5DF6">
        <w:rPr>
          <w:lang w:val="es-GT"/>
        </w:rPr>
        <w:t xml:space="preserve"> sin discriminación alguna, el derecho a solicitar y a tener acceso a la información pública en posesión de las autoridades y sujetos obligados por la ley.</w:t>
      </w:r>
      <w:r w:rsidR="00E8778C">
        <w:rPr>
          <w:lang w:val="es-GT"/>
        </w:rPr>
        <w:t xml:space="preserve">  </w:t>
      </w:r>
    </w:p>
    <w:p w:rsidR="00E8778C" w:rsidRDefault="00BC0754" w:rsidP="00BC0754">
      <w:pPr>
        <w:pStyle w:val="H23G"/>
        <w:rPr>
          <w:lang w:val="es-GT"/>
        </w:rPr>
      </w:pPr>
      <w:r>
        <w:rPr>
          <w:lang w:val="es-GT"/>
        </w:rPr>
        <w:tab/>
      </w:r>
      <w:r w:rsidR="004E5DF6" w:rsidRPr="004E5DF6">
        <w:rPr>
          <w:lang w:val="es-GT"/>
        </w:rPr>
        <w:t>3.</w:t>
      </w:r>
      <w:r>
        <w:rPr>
          <w:lang w:val="es-GT"/>
        </w:rPr>
        <w:tab/>
      </w:r>
      <w:r w:rsidR="004E5DF6" w:rsidRPr="004E5DF6">
        <w:rPr>
          <w:lang w:val="es-GT"/>
        </w:rPr>
        <w:t>Desafíos que se deben afrontar</w:t>
      </w:r>
      <w:r w:rsidR="00E8778C">
        <w:rPr>
          <w:lang w:val="es-GT"/>
        </w:rPr>
        <w:t xml:space="preserve"> </w:t>
      </w:r>
    </w:p>
    <w:p w:rsidR="004E5DF6" w:rsidRPr="004E5DF6" w:rsidRDefault="004E5DF6" w:rsidP="00BC0754">
      <w:pPr>
        <w:pStyle w:val="SingleTxtG"/>
        <w:keepNext/>
        <w:keepLines/>
        <w:rPr>
          <w:lang w:val="es-GT"/>
        </w:rPr>
      </w:pPr>
      <w:r w:rsidRPr="004E5DF6">
        <w:rPr>
          <w:bCs/>
          <w:iCs/>
          <w:lang w:val="es-GT"/>
        </w:rPr>
        <w:t>428.</w:t>
      </w:r>
      <w:r w:rsidRPr="004E5DF6">
        <w:rPr>
          <w:bCs/>
          <w:iCs/>
          <w:lang w:val="es-GT"/>
        </w:rPr>
        <w:tab/>
      </w:r>
      <w:r w:rsidRPr="004E5DF6">
        <w:rPr>
          <w:lang w:val="es-GT"/>
        </w:rPr>
        <w:t>Dentro de los desafíos se encuentran:</w:t>
      </w:r>
    </w:p>
    <w:p w:rsidR="00E8778C" w:rsidRDefault="00BC0754" w:rsidP="004E5DF6">
      <w:pPr>
        <w:pStyle w:val="SingleTxtG"/>
        <w:rPr>
          <w:lang w:val="es-GT"/>
        </w:rPr>
      </w:pPr>
      <w:r>
        <w:rPr>
          <w:lang w:val="es-GT"/>
        </w:rPr>
        <w:tab/>
      </w:r>
      <w:r w:rsidR="004E5DF6" w:rsidRPr="004E5DF6">
        <w:rPr>
          <w:lang w:val="es-GT"/>
        </w:rPr>
        <w:t>a)</w:t>
      </w:r>
      <w:r w:rsidR="004E5DF6" w:rsidRPr="004E5DF6">
        <w:rPr>
          <w:lang w:val="es-GT"/>
        </w:rPr>
        <w:tab/>
        <w:t>Estudiar las particularidades de las comunidades para brindar un mejor servicio y generar información sustantiva para mejorar el acceso a la justicia y la gestión del Organismo Judicial, que apoye en la comprensión y análisis de la principales particularidades de las comunidades seleccionadas para ampliar las capacidades de planificación, formulación de políticas y toma de decisiones que orienten a satisfacer en mejor forma la actual y futura demanda por parte de los usuarios, especialmente para las comunidades indígenas</w:t>
      </w:r>
      <w:r w:rsidR="00454FA0">
        <w:rPr>
          <w:lang w:val="es-GT"/>
        </w:rPr>
        <w:t>,</w:t>
      </w:r>
      <w:r w:rsidR="004E5DF6" w:rsidRPr="004E5DF6">
        <w:rPr>
          <w:lang w:val="es-GT"/>
        </w:rPr>
        <w:t xml:space="preserve"> tomando en cuenta los usos y costumbres locales; </w:t>
      </w:r>
      <w:r w:rsidR="00E8778C">
        <w:rPr>
          <w:lang w:val="es-GT"/>
        </w:rPr>
        <w:t xml:space="preserve"> </w:t>
      </w:r>
    </w:p>
    <w:p w:rsidR="00E8778C" w:rsidRPr="006D4FBF" w:rsidRDefault="00BC0754" w:rsidP="004E5DF6">
      <w:pPr>
        <w:pStyle w:val="SingleTxtG"/>
        <w:rPr>
          <w:lang w:val="es-GT"/>
        </w:rPr>
      </w:pPr>
      <w:r w:rsidRPr="006D4FBF">
        <w:rPr>
          <w:lang w:val="es-GT"/>
        </w:rPr>
        <w:tab/>
      </w:r>
      <w:r w:rsidR="004E5DF6" w:rsidRPr="006D4FBF">
        <w:rPr>
          <w:lang w:val="es-GT"/>
        </w:rPr>
        <w:t>b)</w:t>
      </w:r>
      <w:r w:rsidR="004E5DF6" w:rsidRPr="006D4FBF">
        <w:rPr>
          <w:lang w:val="es-GT"/>
        </w:rPr>
        <w:tab/>
        <w:t>Como parte de la agilización de los procesos judiciales se iniciará un inventario de casos y un estudio para la reducción de las demoras en los tiempos del trámite y resolución de los asuntos que conocen los órganos jurisdiccionales.</w:t>
      </w:r>
      <w:r w:rsidR="00E8778C" w:rsidRPr="006D4FBF">
        <w:rPr>
          <w:lang w:val="es-GT"/>
        </w:rPr>
        <w:t xml:space="preserve"> </w:t>
      </w:r>
    </w:p>
    <w:p w:rsidR="00E8778C" w:rsidRDefault="00BC0754" w:rsidP="00BC0754">
      <w:pPr>
        <w:pStyle w:val="H23G"/>
        <w:rPr>
          <w:lang w:val="es-GT"/>
        </w:rPr>
      </w:pPr>
      <w:r>
        <w:rPr>
          <w:lang w:val="es-GT"/>
        </w:rPr>
        <w:tab/>
      </w:r>
      <w:r w:rsidR="004E5DF6" w:rsidRPr="004E5DF6">
        <w:rPr>
          <w:lang w:val="es-GT"/>
        </w:rPr>
        <w:t>4.</w:t>
      </w:r>
      <w:r>
        <w:rPr>
          <w:lang w:val="es-GT"/>
        </w:rPr>
        <w:tab/>
      </w:r>
      <w:r w:rsidR="004E5DF6" w:rsidRPr="004E5DF6">
        <w:rPr>
          <w:lang w:val="es-GT"/>
        </w:rPr>
        <w:t>Respeto</w:t>
      </w:r>
      <w:r w:rsidR="00E8778C">
        <w:rPr>
          <w:lang w:val="es-GT"/>
        </w:rPr>
        <w:t xml:space="preserve"> </w:t>
      </w:r>
      <w:r w:rsidR="004E5DF6" w:rsidRPr="004E5DF6">
        <w:rPr>
          <w:lang w:val="es-GT"/>
        </w:rPr>
        <w:t>al debido proceso</w:t>
      </w:r>
      <w:r w:rsidR="00E8778C">
        <w:rPr>
          <w:lang w:val="es-GT"/>
        </w:rPr>
        <w:t xml:space="preserve"> </w:t>
      </w:r>
      <w:r w:rsidR="004E5DF6" w:rsidRPr="004E5DF6">
        <w:rPr>
          <w:lang w:val="es-GT"/>
        </w:rPr>
        <w:t>para</w:t>
      </w:r>
      <w:r w:rsidR="00E8778C">
        <w:rPr>
          <w:lang w:val="es-GT"/>
        </w:rPr>
        <w:t xml:space="preserve"> </w:t>
      </w:r>
      <w:r w:rsidR="004E5DF6" w:rsidRPr="004E5DF6">
        <w:rPr>
          <w:lang w:val="es-GT"/>
        </w:rPr>
        <w:t>extranjeros</w:t>
      </w:r>
      <w:r w:rsidR="00E8778C">
        <w:rPr>
          <w:lang w:val="es-GT"/>
        </w:rPr>
        <w:t xml:space="preserve"> </w:t>
      </w:r>
      <w:r w:rsidR="004E5DF6" w:rsidRPr="004E5DF6">
        <w:rPr>
          <w:lang w:val="es-GT"/>
        </w:rPr>
        <w:t>sujetos</w:t>
      </w:r>
      <w:r w:rsidR="00E8778C">
        <w:rPr>
          <w:lang w:val="es-GT"/>
        </w:rPr>
        <w:t xml:space="preserve"> </w:t>
      </w:r>
      <w:r w:rsidR="004E5DF6" w:rsidRPr="004E5DF6">
        <w:rPr>
          <w:lang w:val="es-GT"/>
        </w:rPr>
        <w:t>a un proceso</w:t>
      </w:r>
      <w:r w:rsidR="00E8778C">
        <w:rPr>
          <w:lang w:val="es-GT"/>
        </w:rPr>
        <w:t xml:space="preserve"> </w:t>
      </w:r>
      <w:r w:rsidR="004E5DF6" w:rsidRPr="004E5DF6">
        <w:rPr>
          <w:lang w:val="es-GT"/>
        </w:rPr>
        <w:t>judicial</w:t>
      </w:r>
      <w:r w:rsidR="00E8778C">
        <w:rPr>
          <w:lang w:val="es-GT"/>
        </w:rPr>
        <w:t xml:space="preserve"> </w:t>
      </w:r>
    </w:p>
    <w:p w:rsidR="00E8778C" w:rsidRDefault="004E5DF6" w:rsidP="004E5DF6">
      <w:pPr>
        <w:pStyle w:val="SingleTxtG"/>
        <w:rPr>
          <w:lang w:val="es-GT"/>
        </w:rPr>
      </w:pPr>
      <w:r w:rsidRPr="004E5DF6">
        <w:rPr>
          <w:bCs/>
          <w:iCs/>
          <w:lang w:val="es-GT"/>
        </w:rPr>
        <w:t>429.</w:t>
      </w:r>
      <w:r w:rsidRPr="004E5DF6">
        <w:rPr>
          <w:bCs/>
          <w:iCs/>
          <w:lang w:val="es-GT"/>
        </w:rPr>
        <w:tab/>
      </w:r>
      <w:r w:rsidRPr="004E5DF6">
        <w:rPr>
          <w:lang w:val="es-GT"/>
        </w:rPr>
        <w:t>La Corte Suprema de Justicia respeta la integridad física de la persona humana sin hacer distinción de su nacionalidad; sin embargo</w:t>
      </w:r>
      <w:r w:rsidR="00454FA0">
        <w:rPr>
          <w:lang w:val="es-GT"/>
        </w:rPr>
        <w:t>,</w:t>
      </w:r>
      <w:r w:rsidRPr="004E5DF6">
        <w:rPr>
          <w:lang w:val="es-GT"/>
        </w:rPr>
        <w:t xml:space="preserve"> en los diferentes procesos relacionados con extranjeros intervienen las embajadas acreditadas en Guatemala del país de origen del sindicado, el Código Procesal Penal regula el derecho a que éste sea asistido por un intérprete en el caso de no hablar el idioma español. Para la sustanciación de los procesos se aplica el principio de territorialidad de la ley penal, observando las garantías establecidas en los tratados internacionales de derechos humanos.</w:t>
      </w:r>
      <w:r w:rsidR="00E8778C">
        <w:rPr>
          <w:lang w:val="es-GT"/>
        </w:rPr>
        <w:t xml:space="preserve"> </w:t>
      </w:r>
    </w:p>
    <w:p w:rsidR="00E8778C" w:rsidRDefault="004E5DF6" w:rsidP="004E5DF6">
      <w:pPr>
        <w:pStyle w:val="SingleTxtG"/>
        <w:rPr>
          <w:lang w:val="es-GT"/>
        </w:rPr>
      </w:pPr>
      <w:r w:rsidRPr="004E5DF6">
        <w:rPr>
          <w:bCs/>
          <w:iCs/>
          <w:lang w:val="es-GT"/>
        </w:rPr>
        <w:t>430.</w:t>
      </w:r>
      <w:r w:rsidRPr="004E5DF6">
        <w:rPr>
          <w:bCs/>
          <w:iCs/>
          <w:lang w:val="es-GT"/>
        </w:rPr>
        <w:tab/>
      </w:r>
      <w:r w:rsidRPr="004E5DF6">
        <w:rPr>
          <w:lang w:val="es-GT"/>
        </w:rPr>
        <w:t>Además, en el caso de personas extranjeras sometidas</w:t>
      </w:r>
      <w:r w:rsidR="00E8778C">
        <w:rPr>
          <w:lang w:val="es-GT"/>
        </w:rPr>
        <w:t xml:space="preserve"> </w:t>
      </w:r>
      <w:r w:rsidRPr="004E5DF6">
        <w:rPr>
          <w:lang w:val="es-GT"/>
        </w:rPr>
        <w:t xml:space="preserve">a un proceso penal, el Organismo Judicial ha informado que </w:t>
      </w:r>
      <w:r w:rsidRPr="004E5DF6">
        <w:rPr>
          <w:lang w:val="es-MX"/>
        </w:rPr>
        <w:t>dentro</w:t>
      </w:r>
      <w:r w:rsidRPr="004E5DF6">
        <w:rPr>
          <w:lang w:val="es-GT"/>
        </w:rPr>
        <w:t xml:space="preserve"> de los procesos</w:t>
      </w:r>
      <w:r w:rsidR="00E8778C">
        <w:rPr>
          <w:lang w:val="es-GT"/>
        </w:rPr>
        <w:t xml:space="preserve"> </w:t>
      </w:r>
      <w:r w:rsidRPr="004E5DF6">
        <w:rPr>
          <w:lang w:val="es-GT"/>
        </w:rPr>
        <w:t>intervienen las embajadas acreditadas en Guatemala, y los procesados tienen el derecho de</w:t>
      </w:r>
      <w:r w:rsidR="00E8778C">
        <w:rPr>
          <w:lang w:val="es-GT"/>
        </w:rPr>
        <w:t xml:space="preserve"> </w:t>
      </w:r>
      <w:r w:rsidRPr="004E5DF6">
        <w:rPr>
          <w:lang w:val="es-GT"/>
        </w:rPr>
        <w:t>ser asistidos por un intérprete en el caso de no hablar el idioma español.</w:t>
      </w:r>
      <w:r w:rsidR="00E8778C">
        <w:rPr>
          <w:lang w:val="es-GT"/>
        </w:rPr>
        <w:t xml:space="preserve"> </w:t>
      </w:r>
    </w:p>
    <w:p w:rsidR="00E8778C" w:rsidRDefault="00BC0754" w:rsidP="00BC0754">
      <w:pPr>
        <w:pStyle w:val="H23G"/>
        <w:rPr>
          <w:lang w:val="es-GT"/>
        </w:rPr>
      </w:pPr>
      <w:r>
        <w:rPr>
          <w:lang w:val="es-GT"/>
        </w:rPr>
        <w:tab/>
      </w:r>
      <w:r w:rsidR="004E5DF6" w:rsidRPr="004E5DF6">
        <w:rPr>
          <w:lang w:val="es-GT"/>
        </w:rPr>
        <w:t>5.</w:t>
      </w:r>
      <w:r>
        <w:rPr>
          <w:lang w:val="es-GT"/>
        </w:rPr>
        <w:tab/>
      </w:r>
      <w:r w:rsidR="004E5DF6" w:rsidRPr="004E5DF6">
        <w:rPr>
          <w:lang w:val="es-GT"/>
        </w:rPr>
        <w:t>Acceso</w:t>
      </w:r>
      <w:r w:rsidR="00E8778C">
        <w:rPr>
          <w:lang w:val="es-GT"/>
        </w:rPr>
        <w:t xml:space="preserve"> </w:t>
      </w:r>
      <w:r w:rsidR="004E5DF6" w:rsidRPr="004E5DF6">
        <w:rPr>
          <w:lang w:val="es-GT"/>
        </w:rPr>
        <w:t>y utilización</w:t>
      </w:r>
      <w:r w:rsidR="00E8778C">
        <w:rPr>
          <w:lang w:val="es-GT"/>
        </w:rPr>
        <w:t xml:space="preserve"> </w:t>
      </w:r>
      <w:r w:rsidR="004E5DF6" w:rsidRPr="004E5DF6">
        <w:rPr>
          <w:lang w:val="es-GT"/>
        </w:rPr>
        <w:t>de</w:t>
      </w:r>
      <w:r w:rsidR="00E8778C">
        <w:rPr>
          <w:lang w:val="es-GT"/>
        </w:rPr>
        <w:t xml:space="preserve"> </w:t>
      </w:r>
      <w:r w:rsidR="004E5DF6" w:rsidRPr="004E5DF6">
        <w:rPr>
          <w:lang w:val="es-GT"/>
        </w:rPr>
        <w:t>recursos</w:t>
      </w:r>
      <w:r w:rsidR="00E8778C">
        <w:rPr>
          <w:lang w:val="es-GT"/>
        </w:rPr>
        <w:t xml:space="preserve"> </w:t>
      </w:r>
      <w:r w:rsidR="004E5DF6" w:rsidRPr="004E5DF6">
        <w:rPr>
          <w:lang w:val="es-GT"/>
        </w:rPr>
        <w:t>efectivos</w:t>
      </w:r>
      <w:r w:rsidR="00E8778C">
        <w:rPr>
          <w:lang w:val="es-GT"/>
        </w:rPr>
        <w:t xml:space="preserve"> </w:t>
      </w:r>
    </w:p>
    <w:p w:rsidR="00E8778C" w:rsidRDefault="00BC0754" w:rsidP="00BC0754">
      <w:pPr>
        <w:pStyle w:val="H4G"/>
        <w:rPr>
          <w:lang w:val="es-GT"/>
        </w:rPr>
      </w:pPr>
      <w:r>
        <w:rPr>
          <w:lang w:val="es-GT"/>
        </w:rPr>
        <w:tab/>
      </w:r>
      <w:r w:rsidR="004E5DF6" w:rsidRPr="004E5DF6">
        <w:rPr>
          <w:lang w:val="es-GT"/>
        </w:rPr>
        <w:t>i)</w:t>
      </w:r>
      <w:r>
        <w:rPr>
          <w:lang w:val="es-GT"/>
        </w:rPr>
        <w:tab/>
      </w:r>
      <w:r w:rsidR="004E5DF6" w:rsidRPr="004E5DF6">
        <w:rPr>
          <w:lang w:val="es-GT"/>
        </w:rPr>
        <w:t>Recurso de amparo en los procesos judiciales</w:t>
      </w:r>
      <w:r w:rsidR="00E8778C">
        <w:rPr>
          <w:lang w:val="es-GT"/>
        </w:rPr>
        <w:t xml:space="preserve"> </w:t>
      </w:r>
    </w:p>
    <w:p w:rsidR="00E8778C" w:rsidRDefault="004E5DF6" w:rsidP="004E5DF6">
      <w:pPr>
        <w:pStyle w:val="SingleTxtG"/>
        <w:rPr>
          <w:lang w:val="es-ES_tradnl"/>
        </w:rPr>
      </w:pPr>
      <w:r w:rsidRPr="004E5DF6">
        <w:rPr>
          <w:bCs/>
          <w:iCs/>
          <w:lang w:val="es-ES_tradnl"/>
        </w:rPr>
        <w:t>431.</w:t>
      </w:r>
      <w:r w:rsidRPr="004E5DF6">
        <w:rPr>
          <w:bCs/>
          <w:iCs/>
          <w:lang w:val="es-ES_tradnl"/>
        </w:rPr>
        <w:tab/>
      </w:r>
      <w:r w:rsidRPr="004E5DF6">
        <w:rPr>
          <w:lang w:val="es-ES_tradnl"/>
        </w:rPr>
        <w:t>La acción de amparo puede interponerse en cualquier</w:t>
      </w:r>
      <w:r w:rsidR="00E8778C">
        <w:rPr>
          <w:lang w:val="es-ES_tradnl"/>
        </w:rPr>
        <w:t xml:space="preserve"> </w:t>
      </w:r>
      <w:r w:rsidRPr="004E5DF6">
        <w:rPr>
          <w:lang w:val="es-ES_tradnl"/>
        </w:rPr>
        <w:t>etapa del proceso</w:t>
      </w:r>
      <w:r w:rsidR="00454FA0">
        <w:rPr>
          <w:lang w:val="es-ES_tradnl"/>
        </w:rPr>
        <w:t>;</w:t>
      </w:r>
      <w:r w:rsidRPr="004E5DF6">
        <w:rPr>
          <w:lang w:val="es-ES_tradnl"/>
        </w:rPr>
        <w:t xml:space="preserve"> muchas veces</w:t>
      </w:r>
      <w:r w:rsidR="00454FA0">
        <w:rPr>
          <w:lang w:val="es-ES_tradnl"/>
        </w:rPr>
        <w:t>,</w:t>
      </w:r>
      <w:r w:rsidRPr="004E5DF6">
        <w:rPr>
          <w:lang w:val="es-ES_tradnl"/>
        </w:rPr>
        <w:t xml:space="preserve"> el abuso en la interposición de esta acción dentro de un mismo proceso perjudica</w:t>
      </w:r>
      <w:r w:rsidR="00E8778C">
        <w:rPr>
          <w:lang w:val="es-ES_tradnl"/>
        </w:rPr>
        <w:t xml:space="preserve"> </w:t>
      </w:r>
      <w:r w:rsidRPr="004E5DF6">
        <w:rPr>
          <w:lang w:val="es-ES_tradnl"/>
        </w:rPr>
        <w:t xml:space="preserve">la investigación penal, cuya sustanciación </w:t>
      </w:r>
      <w:r w:rsidRPr="004E5DF6">
        <w:rPr>
          <w:lang w:val="es-MX"/>
        </w:rPr>
        <w:t>puede</w:t>
      </w:r>
      <w:r w:rsidRPr="004E5DF6">
        <w:rPr>
          <w:lang w:val="es-ES_tradnl"/>
        </w:rPr>
        <w:t xml:space="preserve"> extenderse de seis meses hasta tres años, pues</w:t>
      </w:r>
      <w:r w:rsidR="00E8778C">
        <w:rPr>
          <w:lang w:val="es-ES_tradnl"/>
        </w:rPr>
        <w:t xml:space="preserve"> </w:t>
      </w:r>
      <w:r w:rsidRPr="004E5DF6">
        <w:rPr>
          <w:lang w:val="es-ES_tradnl"/>
        </w:rPr>
        <w:t>el proceso penal puede suspenderse al declararse el amparo provisional.</w:t>
      </w:r>
      <w:r w:rsidR="00E8778C">
        <w:rPr>
          <w:lang w:val="es-ES_tradnl"/>
        </w:rPr>
        <w:t xml:space="preserve"> </w:t>
      </w:r>
    </w:p>
    <w:p w:rsidR="00E8778C" w:rsidRDefault="004E5DF6" w:rsidP="004E5DF6">
      <w:pPr>
        <w:pStyle w:val="SingleTxtG"/>
        <w:rPr>
          <w:lang w:val="es-ES_tradnl"/>
        </w:rPr>
      </w:pPr>
      <w:r w:rsidRPr="004E5DF6">
        <w:rPr>
          <w:bCs/>
          <w:iCs/>
          <w:lang w:val="es-ES_tradnl"/>
        </w:rPr>
        <w:t>432.</w:t>
      </w:r>
      <w:r w:rsidRPr="004E5DF6">
        <w:rPr>
          <w:bCs/>
          <w:iCs/>
          <w:lang w:val="es-ES_tradnl"/>
        </w:rPr>
        <w:tab/>
      </w:r>
      <w:r w:rsidRPr="004E5DF6">
        <w:rPr>
          <w:lang w:val="es-ES_tradnl"/>
        </w:rPr>
        <w:t xml:space="preserve">De conformidad con las estadísticas de </w:t>
      </w:r>
      <w:smartTag w:uri="urn:schemas-microsoft-com:office:smarttags" w:element="PersonName">
        <w:smartTagPr>
          <w:attr w:name="ProductID" w:val="la Fiscal￭a"/>
        </w:smartTagPr>
        <w:r w:rsidRPr="004E5DF6">
          <w:rPr>
            <w:lang w:val="es-ES_tradnl"/>
          </w:rPr>
          <w:t>la Fiscalía</w:t>
        </w:r>
      </w:smartTag>
      <w:r w:rsidRPr="004E5DF6">
        <w:rPr>
          <w:lang w:val="es-ES_tradnl"/>
        </w:rPr>
        <w:t xml:space="preserve"> de Asuntos Constitucionales, Amparos y Exhibición Personal del</w:t>
      </w:r>
      <w:r w:rsidR="00E8778C">
        <w:rPr>
          <w:lang w:val="es-ES_tradnl"/>
        </w:rPr>
        <w:t xml:space="preserve"> </w:t>
      </w:r>
      <w:r w:rsidRPr="004E5DF6">
        <w:rPr>
          <w:lang w:val="es-MX"/>
        </w:rPr>
        <w:t>Ministerio</w:t>
      </w:r>
      <w:r w:rsidRPr="004E5DF6">
        <w:rPr>
          <w:lang w:val="es-ES_tradnl"/>
        </w:rPr>
        <w:t xml:space="preserve"> Público,</w:t>
      </w:r>
      <w:r w:rsidR="00E8778C">
        <w:rPr>
          <w:lang w:val="es-ES_tradnl"/>
        </w:rPr>
        <w:t xml:space="preserve"> </w:t>
      </w:r>
      <w:r w:rsidRPr="004E5DF6">
        <w:rPr>
          <w:lang w:val="es-ES_tradnl"/>
        </w:rPr>
        <w:t>hasta noviembre de 2008 les fueron notificad</w:t>
      </w:r>
      <w:r w:rsidR="00454FA0">
        <w:rPr>
          <w:lang w:val="es-ES_tradnl"/>
        </w:rPr>
        <w:t>a</w:t>
      </w:r>
      <w:r w:rsidRPr="004E5DF6">
        <w:rPr>
          <w:lang w:val="es-ES_tradnl"/>
        </w:rPr>
        <w:t>s 3.032 acciones de amparo, 51 exhibiciones personales, 62 inconstitucionalidades de carácter general y 254 inconstitucionalidades en caso concreto.</w:t>
      </w:r>
      <w:r w:rsidR="00E8778C">
        <w:rPr>
          <w:lang w:val="es-ES_tradnl"/>
        </w:rPr>
        <w:t xml:space="preserve"> </w:t>
      </w:r>
    </w:p>
    <w:p w:rsidR="00E8778C" w:rsidRDefault="004E5DF6" w:rsidP="004E5DF6">
      <w:pPr>
        <w:pStyle w:val="SingleTxtG"/>
        <w:rPr>
          <w:lang w:val="es-GT"/>
        </w:rPr>
      </w:pPr>
      <w:r w:rsidRPr="004E5DF6">
        <w:rPr>
          <w:bCs/>
          <w:iCs/>
          <w:lang w:val="es-GT"/>
        </w:rPr>
        <w:t>433.</w:t>
      </w:r>
      <w:r w:rsidRPr="004E5DF6">
        <w:rPr>
          <w:bCs/>
          <w:iCs/>
          <w:lang w:val="es-GT"/>
        </w:rPr>
        <w:tab/>
      </w:r>
      <w:r w:rsidRPr="004E5DF6">
        <w:rPr>
          <w:lang w:val="es-GT"/>
        </w:rPr>
        <w:t xml:space="preserve">De conformidad con los datos registrados por el Organismo Judicial, en 2005 ingresaron 2.080 amparos en los órganos jurisdiccionales de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de Guatemala, en 2006 ingresaron 2.447; en </w:t>
      </w:r>
      <w:r w:rsidRPr="004E5DF6">
        <w:rPr>
          <w:lang w:val="es-MX"/>
        </w:rPr>
        <w:t>2007</w:t>
      </w:r>
      <w:r w:rsidRPr="004E5DF6">
        <w:rPr>
          <w:lang w:val="es-GT"/>
        </w:rPr>
        <w:t xml:space="preserve"> ingresaron 2.828 amparos y, finalmente, se registran datos parciales al tercer trimestre de 2008 de 2.076 amparos.</w:t>
      </w:r>
      <w:r w:rsidR="00E8778C">
        <w:rPr>
          <w:lang w:val="es-GT"/>
        </w:rPr>
        <w:t xml:space="preserve"> </w:t>
      </w:r>
    </w:p>
    <w:p w:rsidR="00E8778C" w:rsidRDefault="004E5DF6" w:rsidP="004E5DF6">
      <w:pPr>
        <w:pStyle w:val="SingleTxtG"/>
        <w:rPr>
          <w:lang w:val="es-GT"/>
        </w:rPr>
      </w:pPr>
      <w:r w:rsidRPr="004E5DF6">
        <w:rPr>
          <w:bCs/>
          <w:iCs/>
          <w:lang w:val="es-GT"/>
        </w:rPr>
        <w:t>434.</w:t>
      </w:r>
      <w:r w:rsidRPr="004E5DF6">
        <w:rPr>
          <w:bCs/>
          <w:iCs/>
          <w:lang w:val="es-GT"/>
        </w:rPr>
        <w:tab/>
      </w:r>
      <w:r w:rsidRPr="004E5DF6">
        <w:rPr>
          <w:lang w:val="es-GT"/>
        </w:rPr>
        <w:t xml:space="preserve">Las medidas </w:t>
      </w:r>
      <w:r w:rsidRPr="004E5DF6">
        <w:rPr>
          <w:lang w:val="es-MX"/>
        </w:rPr>
        <w:t>implementadas</w:t>
      </w:r>
      <w:r w:rsidRPr="004E5DF6">
        <w:rPr>
          <w:lang w:val="es-GT"/>
        </w:rPr>
        <w:t xml:space="preserve"> para agilizar la sustanciación de las acciones de amparo ya fueron abordadas (párr. 411 </w:t>
      </w:r>
      <w:r w:rsidRPr="004E5DF6">
        <w:rPr>
          <w:i/>
          <w:iCs/>
          <w:lang w:val="es-GT"/>
        </w:rPr>
        <w:t>supra</w:t>
      </w:r>
      <w:r w:rsidRPr="004E5DF6">
        <w:rPr>
          <w:lang w:val="es-GT"/>
        </w:rPr>
        <w:t>).</w:t>
      </w:r>
      <w:r w:rsidR="00E8778C">
        <w:rPr>
          <w:lang w:val="es-GT"/>
        </w:rPr>
        <w:t xml:space="preserve"> </w:t>
      </w:r>
    </w:p>
    <w:p w:rsidR="00E8778C" w:rsidRDefault="00BC0754" w:rsidP="00BC0754">
      <w:pPr>
        <w:pStyle w:val="H23G"/>
        <w:rPr>
          <w:lang w:val="es-GT"/>
        </w:rPr>
      </w:pPr>
      <w:r>
        <w:rPr>
          <w:lang w:val="es-GT"/>
        </w:rPr>
        <w:tab/>
      </w:r>
      <w:r w:rsidR="004E5DF6" w:rsidRPr="004E5DF6">
        <w:rPr>
          <w:lang w:val="es-GT"/>
        </w:rPr>
        <w:t>6.</w:t>
      </w:r>
      <w:r>
        <w:rPr>
          <w:lang w:val="es-GT"/>
        </w:rPr>
        <w:tab/>
      </w:r>
      <w:r w:rsidR="004E5DF6" w:rsidRPr="004E5DF6">
        <w:rPr>
          <w:lang w:val="es-GT"/>
        </w:rPr>
        <w:t>Adolescentes</w:t>
      </w:r>
      <w:r w:rsidR="00E8778C">
        <w:rPr>
          <w:lang w:val="es-GT"/>
        </w:rPr>
        <w:t xml:space="preserve"> </w:t>
      </w:r>
      <w:r w:rsidR="004E5DF6" w:rsidRPr="004E5DF6">
        <w:rPr>
          <w:lang w:val="es-GT"/>
        </w:rPr>
        <w:t>en conflicto</w:t>
      </w:r>
      <w:r w:rsidR="00E8778C">
        <w:rPr>
          <w:lang w:val="es-GT"/>
        </w:rPr>
        <w:t xml:space="preserve"> </w:t>
      </w:r>
      <w:r w:rsidR="004E5DF6" w:rsidRPr="004E5DF6">
        <w:rPr>
          <w:lang w:val="es-GT"/>
        </w:rPr>
        <w:t>con la</w:t>
      </w:r>
      <w:r w:rsidR="00E8778C">
        <w:rPr>
          <w:lang w:val="es-GT"/>
        </w:rPr>
        <w:t xml:space="preserve"> </w:t>
      </w:r>
      <w:r w:rsidR="004E5DF6" w:rsidRPr="004E5DF6">
        <w:rPr>
          <w:lang w:val="es-GT"/>
        </w:rPr>
        <w:t>ley</w:t>
      </w:r>
      <w:r w:rsidR="00E8778C">
        <w:rPr>
          <w:lang w:val="es-GT"/>
        </w:rPr>
        <w:t xml:space="preserve"> </w:t>
      </w:r>
      <w:r w:rsidR="004E5DF6" w:rsidRPr="004E5DF6">
        <w:rPr>
          <w:lang w:val="es-GT"/>
        </w:rPr>
        <w:t>penal</w:t>
      </w:r>
      <w:r w:rsidR="00E8778C">
        <w:rPr>
          <w:lang w:val="es-GT"/>
        </w:rPr>
        <w:t xml:space="preserve"> </w:t>
      </w:r>
    </w:p>
    <w:p w:rsidR="00E8778C" w:rsidRDefault="004E5DF6" w:rsidP="004E5DF6">
      <w:pPr>
        <w:pStyle w:val="SingleTxtG"/>
      </w:pPr>
      <w:r w:rsidRPr="004E5DF6">
        <w:rPr>
          <w:bCs/>
          <w:iCs/>
        </w:rPr>
        <w:t>435.</w:t>
      </w:r>
      <w:r w:rsidRPr="004E5DF6">
        <w:rPr>
          <w:bCs/>
          <w:iCs/>
        </w:rPr>
        <w:tab/>
      </w:r>
      <w:r w:rsidRPr="004E5DF6">
        <w:t xml:space="preserve">Después de la entrada en vigencia de </w:t>
      </w:r>
      <w:smartTag w:uri="urn:schemas-microsoft-com:office:smarttags" w:element="PersonName">
        <w:smartTagPr>
          <w:attr w:name="ProductID" w:val="la Ley"/>
        </w:smartTagPr>
        <w:r w:rsidRPr="004E5DF6">
          <w:t>la Ley</w:t>
        </w:r>
      </w:smartTag>
      <w:r w:rsidRPr="004E5DF6">
        <w:t xml:space="preserve"> de Protección Integral de </w:t>
      </w:r>
      <w:smartTag w:uri="urn:schemas-microsoft-com:office:smarttags" w:element="PersonName">
        <w:smartTagPr>
          <w:attr w:name="ProductID" w:val="la Ni￱ez"/>
        </w:smartTagPr>
        <w:r w:rsidRPr="004E5DF6">
          <w:t>la Niñez</w:t>
        </w:r>
      </w:smartTag>
      <w:r w:rsidRPr="004E5DF6">
        <w:t xml:space="preserve"> y </w:t>
      </w:r>
      <w:r w:rsidR="00416D79">
        <w:t xml:space="preserve">la </w:t>
      </w:r>
      <w:r w:rsidRPr="004E5DF6">
        <w:t xml:space="preserve">Adolescencia (Ley PINA), el Organismo Judicial ha fortalecido los mecanismos de protección judicial de los derechos de la niñez guatemalteca. </w:t>
      </w:r>
      <w:r w:rsidR="00E8778C">
        <w:t xml:space="preserve"> </w:t>
      </w:r>
    </w:p>
    <w:p w:rsidR="00E8778C" w:rsidRDefault="004E5DF6" w:rsidP="004E5DF6">
      <w:pPr>
        <w:pStyle w:val="SingleTxtG"/>
      </w:pPr>
      <w:r w:rsidRPr="004E5DF6">
        <w:rPr>
          <w:bCs/>
          <w:iCs/>
        </w:rPr>
        <w:t>436.</w:t>
      </w:r>
      <w:r w:rsidRPr="004E5DF6">
        <w:rPr>
          <w:bCs/>
          <w:iCs/>
        </w:rPr>
        <w:tab/>
      </w:r>
      <w:r w:rsidRPr="004E5DF6">
        <w:t xml:space="preserve">La Corte Suprema de Justicia, por medio del proyecto Justicia Penal de Adolescentes y Niñez Víctima, y con el apoyo del Fondo de las Naciones Unidas para </w:t>
      </w:r>
      <w:smartTag w:uri="urn:schemas-microsoft-com:office:smarttags" w:element="PersonName">
        <w:smartTagPr>
          <w:attr w:name="ProductID" w:val="la Infancia"/>
        </w:smartTagPr>
        <w:r w:rsidRPr="004E5DF6">
          <w:t>la Infancia</w:t>
        </w:r>
      </w:smartTag>
      <w:r w:rsidRPr="004E5DF6">
        <w:t xml:space="preserve"> (UNICEF), ha efectuado una serie de programas y talleres orientados a fortalecer la administración de la justicia de la niñez y la adolescencia de todo el país, durante el presente año, logrando beneficiar a 62.456 niños y niñas</w:t>
      </w:r>
      <w:r w:rsidR="00454FA0">
        <w:t>, así como la capacitación de 5.</w:t>
      </w:r>
      <w:r w:rsidRPr="004E5DF6">
        <w:t xml:space="preserve">917 actores de justicia, médicos forenses y profesionales de </w:t>
      </w:r>
      <w:r w:rsidRPr="004E5DF6">
        <w:rPr>
          <w:lang w:val="es-MX"/>
        </w:rPr>
        <w:t>educación</w:t>
      </w:r>
      <w:r w:rsidRPr="004E5DF6">
        <w:t xml:space="preserve">, promoviendo una nueva cultura orientada por el nuevo paradigma que contiene </w:t>
      </w:r>
      <w:smartTag w:uri="urn:schemas-microsoft-com:office:smarttags" w:element="PersonName">
        <w:smartTagPr>
          <w:attr w:name="ProductID" w:val="la Ley"/>
        </w:smartTagPr>
        <w:r w:rsidRPr="004E5DF6">
          <w:t>la Ley</w:t>
        </w:r>
      </w:smartTag>
      <w:r w:rsidRPr="004E5DF6">
        <w:t xml:space="preserve"> de Protección Integral de </w:t>
      </w:r>
      <w:smartTag w:uri="urn:schemas-microsoft-com:office:smarttags" w:element="PersonName">
        <w:smartTagPr>
          <w:attr w:name="ProductID" w:val="la Ni￱ez"/>
        </w:smartTagPr>
        <w:r w:rsidRPr="004E5DF6">
          <w:t>la Niñez</w:t>
        </w:r>
      </w:smartTag>
      <w:r w:rsidRPr="004E5DF6">
        <w:t xml:space="preserve"> y </w:t>
      </w:r>
      <w:smartTag w:uri="urn:schemas-microsoft-com:office:smarttags" w:element="PersonName">
        <w:smartTagPr>
          <w:attr w:name="ProductID" w:val="la Adolescencia"/>
        </w:smartTagPr>
        <w:r w:rsidRPr="004E5DF6">
          <w:t>la Adolescencia</w:t>
        </w:r>
      </w:smartTag>
      <w:r w:rsidRPr="004E5DF6">
        <w:t>, que implica no solamente el conocimiento de los nuevos procedimientos judiciales, sino que principalmente impulsa una visión diferente sobre los niños, niñas y adolescentes, por lo que exige de los jueces una posición activa en cuanto a la defensa de los derechos de la niñez.</w:t>
      </w:r>
      <w:r w:rsidR="00E8778C">
        <w:t xml:space="preserve"> </w:t>
      </w:r>
    </w:p>
    <w:p w:rsidR="00E8778C" w:rsidRDefault="004E5DF6" w:rsidP="004E5DF6">
      <w:pPr>
        <w:pStyle w:val="SingleTxtG"/>
      </w:pPr>
      <w:r w:rsidRPr="004E5DF6">
        <w:rPr>
          <w:bCs/>
          <w:iCs/>
        </w:rPr>
        <w:t>437.</w:t>
      </w:r>
      <w:r w:rsidRPr="004E5DF6">
        <w:rPr>
          <w:bCs/>
          <w:iCs/>
        </w:rPr>
        <w:tab/>
      </w:r>
      <w:r w:rsidRPr="004E5DF6">
        <w:t xml:space="preserve">Entre los programas se mencionan: El fortalecimiento a la justicia de la niñez y la adolescencia, Promoción de los Derechos de </w:t>
      </w:r>
      <w:smartTag w:uri="urn:schemas-microsoft-com:office:smarttags" w:element="PersonName">
        <w:smartTagPr>
          <w:attr w:name="ProductID" w:val="la Ni￱ez"/>
        </w:smartTagPr>
        <w:r w:rsidRPr="004E5DF6">
          <w:t>la Niñez</w:t>
        </w:r>
      </w:smartTag>
      <w:r w:rsidRPr="004E5DF6">
        <w:t xml:space="preserve"> y Adolescencia víctimas de delitos, Capacitación sobre </w:t>
      </w:r>
      <w:smartTag w:uri="urn:schemas-microsoft-com:office:smarttags" w:element="PersonName">
        <w:smartTagPr>
          <w:attr w:name="ProductID" w:val="la Ley"/>
        </w:smartTagPr>
        <w:r w:rsidRPr="004E5DF6">
          <w:t>la Ley</w:t>
        </w:r>
      </w:smartTag>
      <w:r w:rsidRPr="004E5DF6">
        <w:t xml:space="preserve"> de Protección Integral de </w:t>
      </w:r>
      <w:smartTag w:uri="urn:schemas-microsoft-com:office:smarttags" w:element="PersonName">
        <w:smartTagPr>
          <w:attr w:name="ProductID" w:val="la Ni￱ez"/>
        </w:smartTagPr>
        <w:r w:rsidRPr="004E5DF6">
          <w:t>la Niñez</w:t>
        </w:r>
      </w:smartTag>
      <w:r w:rsidRPr="004E5DF6">
        <w:t xml:space="preserve"> y </w:t>
      </w:r>
      <w:smartTag w:uri="urn:schemas-microsoft-com:office:smarttags" w:element="PersonName">
        <w:smartTagPr>
          <w:attr w:name="ProductID" w:val="la Adolescencia"/>
        </w:smartTagPr>
        <w:r w:rsidRPr="004E5DF6">
          <w:t>la Adolescencia</w:t>
        </w:r>
      </w:smartTag>
      <w:r w:rsidRPr="004E5DF6">
        <w:t xml:space="preserve"> dirigido a Jueces de Paz,</w:t>
      </w:r>
      <w:r w:rsidR="00E8778C">
        <w:t xml:space="preserve"> </w:t>
      </w:r>
      <w:r w:rsidRPr="004E5DF6">
        <w:t xml:space="preserve">Prevención del Abuso y Promoción de </w:t>
      </w:r>
      <w:smartTag w:uri="urn:schemas-microsoft-com:office:smarttags" w:element="PersonName">
        <w:smartTagPr>
          <w:attr w:name="ProductID" w:val="la Cultura"/>
        </w:smartTagPr>
        <w:r w:rsidRPr="004E5DF6">
          <w:t>la Cultura</w:t>
        </w:r>
      </w:smartTag>
      <w:r w:rsidRPr="004E5DF6">
        <w:t xml:space="preserve"> de Denuncia, entre otros. En los programas se ha </w:t>
      </w:r>
      <w:r w:rsidRPr="004E5DF6">
        <w:rPr>
          <w:lang w:val="es-MX"/>
        </w:rPr>
        <w:t>abordado</w:t>
      </w:r>
      <w:r w:rsidRPr="004E5DF6">
        <w:t xml:space="preserve"> el tema con el fin de crear espacios de discusión, estudio, análisis y apoyo entre los actores que intervienen en el tema de la justicia juvenil, partiendo de la aprobación de la nueva Ley PINA.</w:t>
      </w:r>
      <w:r w:rsidR="00E8778C">
        <w:t xml:space="preserve"> </w:t>
      </w:r>
    </w:p>
    <w:p w:rsidR="00E8778C" w:rsidRDefault="004E5DF6" w:rsidP="004E5DF6">
      <w:pPr>
        <w:pStyle w:val="SingleTxtG"/>
      </w:pPr>
      <w:r w:rsidRPr="004E5DF6">
        <w:rPr>
          <w:bCs/>
          <w:iCs/>
        </w:rPr>
        <w:t>438.</w:t>
      </w:r>
      <w:r w:rsidRPr="004E5DF6">
        <w:rPr>
          <w:bCs/>
          <w:iCs/>
        </w:rPr>
        <w:tab/>
      </w:r>
      <w:r w:rsidRPr="004E5DF6">
        <w:t xml:space="preserve">Se han implementado mesas de diálogo que han obtenido como resultado la mejora de comunicación y coordinación entre los operadores de justicia y una aplicación efectiva de los derechos de la niñez en general. </w:t>
      </w:r>
      <w:r w:rsidR="00E8778C">
        <w:t xml:space="preserve"> </w:t>
      </w:r>
    </w:p>
    <w:p w:rsidR="00E8778C" w:rsidRDefault="004E5DF6" w:rsidP="004E5DF6">
      <w:pPr>
        <w:pStyle w:val="SingleTxtG"/>
      </w:pPr>
      <w:r w:rsidRPr="004E5DF6">
        <w:rPr>
          <w:bCs/>
          <w:iCs/>
        </w:rPr>
        <w:t>439.</w:t>
      </w:r>
      <w:r w:rsidRPr="004E5DF6">
        <w:rPr>
          <w:bCs/>
          <w:iCs/>
        </w:rPr>
        <w:tab/>
      </w:r>
      <w:r w:rsidRPr="004E5DF6">
        <w:t xml:space="preserve">La necesidad de un contacto interinstitucional obligó a las autoridades a la coordinación de un programa que relacionara a las instituciones del sector justicia que intervienen en la aplicación de la justicia de la niñez y adolescencia como lo son: </w:t>
      </w:r>
      <w:r w:rsidR="00454FA0" w:rsidRPr="004E5DF6">
        <w:t>jueces de paz, jueces de instancia de la niñez y adolescencia</w:t>
      </w:r>
      <w:r w:rsidR="00454FA0">
        <w:t>,</w:t>
      </w:r>
      <w:r w:rsidR="00454FA0" w:rsidRPr="004E5DF6">
        <w:t xml:space="preserve"> </w:t>
      </w:r>
      <w:r w:rsidRPr="004E5DF6">
        <w:t>Fiscalía del Menor</w:t>
      </w:r>
      <w:r w:rsidR="00454FA0">
        <w:t>,</w:t>
      </w:r>
      <w:r w:rsidRPr="004E5DF6">
        <w:t xml:space="preserve"> Defensa Pública Penal</w:t>
      </w:r>
      <w:r w:rsidR="00454FA0">
        <w:t>,</w:t>
      </w:r>
      <w:r w:rsidRPr="004E5DF6">
        <w:t xml:space="preserve"> Secretaría de Bienestar Social</w:t>
      </w:r>
      <w:r w:rsidR="00454FA0">
        <w:t>,</w:t>
      </w:r>
      <w:r w:rsidRPr="004E5DF6">
        <w:t xml:space="preserve"> Oficina de Atención a </w:t>
      </w:r>
      <w:smartTag w:uri="urn:schemas-microsoft-com:office:smarttags" w:element="PersonName">
        <w:smartTagPr>
          <w:attr w:name="ProductID" w:val="la V￭ctima"/>
        </w:smartTagPr>
        <w:r w:rsidRPr="004E5DF6">
          <w:t>la Víctima</w:t>
        </w:r>
      </w:smartTag>
      <w:r w:rsidRPr="004E5DF6">
        <w:t xml:space="preserve"> de </w:t>
      </w:r>
      <w:smartTag w:uri="urn:schemas-microsoft-com:office:smarttags" w:element="PersonName">
        <w:smartTagPr>
          <w:attr w:name="ProductID" w:val="la Polic￭a Nacional"/>
        </w:smartTagPr>
        <w:r w:rsidRPr="004E5DF6">
          <w:t>la Policía Nacional</w:t>
        </w:r>
      </w:smartTag>
      <w:r w:rsidRPr="004E5DF6">
        <w:t xml:space="preserve"> Civil y del Ministerio Público, entre otros. Los resultados han sido alentadores, por ejemplo: </w:t>
      </w:r>
      <w:r w:rsidR="00454FA0">
        <w:t>l</w:t>
      </w:r>
      <w:r w:rsidRPr="004E5DF6">
        <w:t xml:space="preserve">as psicólogas de </w:t>
      </w:r>
      <w:smartTag w:uri="urn:schemas-microsoft-com:office:smarttags" w:element="PersonName">
        <w:smartTagPr>
          <w:attr w:name="ProductID" w:val="la Oficina"/>
        </w:smartTagPr>
        <w:r w:rsidRPr="004E5DF6">
          <w:t>la Oficina</w:t>
        </w:r>
      </w:smartTag>
      <w:r w:rsidRPr="004E5DF6">
        <w:t xml:space="preserve"> de Atención a </w:t>
      </w:r>
      <w:smartTag w:uri="urn:schemas-microsoft-com:office:smarttags" w:element="PersonName">
        <w:smartTagPr>
          <w:attr w:name="ProductID" w:val="la V￭ctima"/>
        </w:smartTagPr>
        <w:r w:rsidRPr="004E5DF6">
          <w:t>la Víctima</w:t>
        </w:r>
      </w:smartTag>
      <w:r w:rsidRPr="004E5DF6">
        <w:t xml:space="preserve"> del Ministerio Público han colaborado en el proyecto, capacitando a </w:t>
      </w:r>
      <w:r w:rsidR="00454FA0" w:rsidRPr="004E5DF6">
        <w:t xml:space="preserve">procuradores y auxiliares </w:t>
      </w:r>
      <w:r w:rsidRPr="004E5DF6">
        <w:t xml:space="preserve">de </w:t>
      </w:r>
      <w:smartTag w:uri="urn:schemas-microsoft-com:office:smarttags" w:element="PersonName">
        <w:smartTagPr>
          <w:attr w:name="ProductID" w:val="la Procuradur￭a General"/>
        </w:smartTagPr>
        <w:r w:rsidRPr="004E5DF6">
          <w:t>la Procuraduría General</w:t>
        </w:r>
      </w:smartTag>
      <w:r w:rsidRPr="004E5DF6">
        <w:t xml:space="preserve"> de </w:t>
      </w:r>
      <w:smartTag w:uri="urn:schemas-microsoft-com:office:smarttags" w:element="PersonName">
        <w:smartTagPr>
          <w:attr w:name="ProductID" w:val="la Naci￳n"/>
        </w:smartTagPr>
        <w:r w:rsidRPr="004E5DF6">
          <w:t>la Nación</w:t>
        </w:r>
      </w:smartTag>
      <w:r w:rsidRPr="004E5DF6">
        <w:t xml:space="preserve">, </w:t>
      </w:r>
      <w:r w:rsidR="00325E3A" w:rsidRPr="004E5DF6">
        <w:t>médicos forenses</w:t>
      </w:r>
      <w:r w:rsidRPr="004E5DF6">
        <w:t xml:space="preserve">, </w:t>
      </w:r>
      <w:r w:rsidR="00325E3A" w:rsidRPr="004E5DF6">
        <w:t xml:space="preserve">jueces de paz </w:t>
      </w:r>
      <w:r w:rsidRPr="004E5DF6">
        <w:t>y auxiliares judiciales para el abordaje inmediato de la niñez víctima</w:t>
      </w:r>
      <w:r w:rsidR="006D4FBF">
        <w:t>.</w:t>
      </w:r>
    </w:p>
    <w:p w:rsidR="00E8778C" w:rsidRDefault="004E5DF6" w:rsidP="004E5DF6">
      <w:pPr>
        <w:pStyle w:val="SingleTxtG"/>
        <w:rPr>
          <w:lang w:val="es-GT"/>
        </w:rPr>
      </w:pPr>
      <w:r w:rsidRPr="004E5DF6">
        <w:rPr>
          <w:bCs/>
          <w:iCs/>
          <w:lang w:val="es-GT"/>
        </w:rPr>
        <w:t>440.</w:t>
      </w:r>
      <w:r w:rsidRPr="004E5DF6">
        <w:rPr>
          <w:bCs/>
          <w:iCs/>
          <w:lang w:val="es-GT"/>
        </w:rPr>
        <w:tab/>
      </w:r>
      <w:r w:rsidRPr="004E5DF6">
        <w:rPr>
          <w:lang w:val="es-GT"/>
        </w:rPr>
        <w:t xml:space="preserve">Dentro del Ministerio </w:t>
      </w:r>
      <w:r w:rsidRPr="004E5DF6">
        <w:rPr>
          <w:lang w:val="es-MX"/>
        </w:rPr>
        <w:t>Público</w:t>
      </w:r>
      <w:r w:rsidRPr="004E5DF6">
        <w:rPr>
          <w:lang w:val="es-GT"/>
        </w:rPr>
        <w:t xml:space="preserve"> se creó </w:t>
      </w:r>
      <w:smartTag w:uri="urn:schemas-microsoft-com:office:smarttags" w:element="PersonName">
        <w:smartTagPr>
          <w:attr w:name="ProductID" w:val="la Fiscal￭a"/>
        </w:smartTagPr>
        <w:r w:rsidRPr="004E5DF6">
          <w:rPr>
            <w:lang w:val="es-GT"/>
          </w:rPr>
          <w:t>la Fiscalía</w:t>
        </w:r>
      </w:smartTag>
      <w:r w:rsidRPr="004E5DF6">
        <w:rPr>
          <w:lang w:val="es-GT"/>
        </w:rPr>
        <w:t xml:space="preserve"> de </w:t>
      </w:r>
      <w:r w:rsidR="00E045DE" w:rsidRPr="004E5DF6">
        <w:rPr>
          <w:lang w:val="es-GT"/>
        </w:rPr>
        <w:t>Menores Transgresores</w:t>
      </w:r>
      <w:r w:rsidR="00E045DE">
        <w:rPr>
          <w:lang w:val="es-GT"/>
        </w:rPr>
        <w:t xml:space="preserve"> </w:t>
      </w:r>
      <w:r w:rsidRPr="004E5DF6">
        <w:rPr>
          <w:lang w:val="es-GT"/>
        </w:rPr>
        <w:t xml:space="preserve">en </w:t>
      </w:r>
      <w:r w:rsidR="00E045DE" w:rsidRPr="004E5DF6">
        <w:rPr>
          <w:lang w:val="es-GT"/>
        </w:rPr>
        <w:t xml:space="preserve">Conflicto </w:t>
      </w:r>
      <w:r w:rsidRPr="004E5DF6">
        <w:rPr>
          <w:lang w:val="es-GT"/>
        </w:rPr>
        <w:t xml:space="preserve">con la </w:t>
      </w:r>
      <w:r w:rsidR="00E045DE" w:rsidRPr="004E5DF6">
        <w:rPr>
          <w:lang w:val="es-GT"/>
        </w:rPr>
        <w:t>Ley Penal</w:t>
      </w:r>
      <w:r w:rsidRPr="004E5DF6">
        <w:rPr>
          <w:lang w:val="es-GT"/>
        </w:rPr>
        <w:t>.</w:t>
      </w:r>
      <w:r w:rsidR="00E8778C">
        <w:rPr>
          <w:lang w:val="es-GT"/>
        </w:rPr>
        <w:t xml:space="preserve"> </w:t>
      </w:r>
    </w:p>
    <w:p w:rsidR="00E8778C" w:rsidRDefault="00BC0754" w:rsidP="00BC0754">
      <w:pPr>
        <w:pStyle w:val="H4G"/>
        <w:rPr>
          <w:lang w:val="es-GT"/>
        </w:rPr>
      </w:pPr>
      <w:r>
        <w:rPr>
          <w:lang w:val="es-GT"/>
        </w:rPr>
        <w:tab/>
      </w:r>
      <w:r w:rsidR="004E5DF6" w:rsidRPr="004E5DF6">
        <w:rPr>
          <w:lang w:val="es-GT"/>
        </w:rPr>
        <w:t>i)</w:t>
      </w:r>
      <w:r>
        <w:rPr>
          <w:lang w:val="es-GT"/>
        </w:rPr>
        <w:tab/>
      </w:r>
      <w:r w:rsidR="004E5DF6" w:rsidRPr="004E5DF6">
        <w:rPr>
          <w:lang w:val="es-GT"/>
        </w:rPr>
        <w:t xml:space="preserve">Logros </w:t>
      </w:r>
      <w:r>
        <w:rPr>
          <w:lang w:val="es-GT"/>
        </w:rPr>
        <w:t>a</w:t>
      </w:r>
      <w:r w:rsidR="004E5DF6" w:rsidRPr="004E5DF6">
        <w:rPr>
          <w:lang w:val="es-GT"/>
        </w:rPr>
        <w:t>lcanzados</w:t>
      </w:r>
      <w:r w:rsidR="00E8778C">
        <w:rPr>
          <w:lang w:val="es-GT"/>
        </w:rPr>
        <w:t xml:space="preserve"> </w:t>
      </w:r>
    </w:p>
    <w:p w:rsidR="00E8778C" w:rsidRDefault="004E5DF6" w:rsidP="004E5DF6">
      <w:pPr>
        <w:pStyle w:val="SingleTxtG"/>
        <w:rPr>
          <w:lang w:val="es-GT"/>
        </w:rPr>
      </w:pPr>
      <w:r w:rsidRPr="004E5DF6">
        <w:rPr>
          <w:bCs/>
          <w:iCs/>
          <w:lang w:val="es-GT"/>
        </w:rPr>
        <w:t>441.</w:t>
      </w:r>
      <w:r w:rsidRPr="004E5DF6">
        <w:rPr>
          <w:bCs/>
          <w:iCs/>
          <w:lang w:val="es-GT"/>
        </w:rPr>
        <w:tab/>
      </w:r>
      <w:r w:rsidRPr="004E5DF6">
        <w:rPr>
          <w:lang w:val="es-GT"/>
        </w:rPr>
        <w:t xml:space="preserve">El Proyecto de Justicia Penal de Adolescentes y Niñez Víctima, en coordinación con </w:t>
      </w:r>
      <w:smartTag w:uri="urn:schemas-microsoft-com:office:smarttags" w:element="PersonName">
        <w:smartTagPr>
          <w:attr w:name="ProductID" w:val="la Vocal￭a X"/>
        </w:smartTagPr>
        <w:r w:rsidRPr="004E5DF6">
          <w:rPr>
            <w:lang w:val="es-GT"/>
          </w:rPr>
          <w:t>la Vocalía X</w:t>
        </w:r>
      </w:smartTag>
      <w:r w:rsidRPr="004E5DF6">
        <w:rPr>
          <w:lang w:val="es-GT"/>
        </w:rPr>
        <w:t xml:space="preserve"> de </w:t>
      </w:r>
      <w:smartTag w:uri="urn:schemas-microsoft-com:office:smarttags" w:element="PersonName">
        <w:smartTagPr>
          <w:attr w:name="ProductID" w:val="la Corte Suprema"/>
        </w:smartTagPr>
        <w:r w:rsidRPr="004E5DF6">
          <w:rPr>
            <w:lang w:val="es-GT"/>
          </w:rPr>
          <w:t>la Corte Suprema</w:t>
        </w:r>
      </w:smartTag>
      <w:r w:rsidRPr="004E5DF6">
        <w:rPr>
          <w:lang w:val="es-GT"/>
        </w:rPr>
        <w:t xml:space="preserve"> de Justicia, ha desarrollado una serie de acciones y actividades, dentro de las que se </w:t>
      </w:r>
      <w:r w:rsidRPr="004E5DF6">
        <w:rPr>
          <w:lang w:val="es-MX"/>
        </w:rPr>
        <w:t>destaca</w:t>
      </w:r>
      <w:r w:rsidRPr="004E5DF6">
        <w:rPr>
          <w:lang w:val="es-GT"/>
        </w:rPr>
        <w:t xml:space="preserve"> la aprobación, en diciembre de 2007, del Reglamento General de Juzgados y Tribunales con competencia en materia de la niñez y la adolescencia amenazada o violada en sus derechos humanos y adolescentes en conflicto con la ley penal, Acuerdo</w:t>
      </w:r>
      <w:r w:rsidR="00883CA9">
        <w:rPr>
          <w:lang w:val="es-GT"/>
        </w:rPr>
        <w:t xml:space="preserve"> Nº</w:t>
      </w:r>
      <w:r w:rsidRPr="004E5DF6">
        <w:rPr>
          <w:lang w:val="es-GT"/>
        </w:rPr>
        <w:t xml:space="preserve"> 42-2007 de </w:t>
      </w:r>
      <w:smartTag w:uri="urn:schemas-microsoft-com:office:smarttags" w:element="PersonName">
        <w:smartTagPr>
          <w:attr w:name="ProductID" w:val="la Corte Suprema"/>
        </w:smartTagPr>
        <w:r w:rsidRPr="004E5DF6">
          <w:rPr>
            <w:lang w:val="es-GT"/>
          </w:rPr>
          <w:t>la Corte Suprema</w:t>
        </w:r>
      </w:smartTag>
      <w:r w:rsidRPr="004E5DF6">
        <w:rPr>
          <w:lang w:val="es-GT"/>
        </w:rPr>
        <w:t xml:space="preserve"> de Justicia.</w:t>
      </w:r>
      <w:r w:rsidR="00E8778C">
        <w:rPr>
          <w:lang w:val="es-GT"/>
        </w:rPr>
        <w:t xml:space="preserve">  </w:t>
      </w:r>
    </w:p>
    <w:p w:rsidR="00E8778C" w:rsidRDefault="004E5DF6" w:rsidP="004E5DF6">
      <w:pPr>
        <w:pStyle w:val="SingleTxtG"/>
      </w:pPr>
      <w:r w:rsidRPr="004E5DF6">
        <w:rPr>
          <w:bCs/>
          <w:iCs/>
        </w:rPr>
        <w:t>442.</w:t>
      </w:r>
      <w:r w:rsidRPr="004E5DF6">
        <w:rPr>
          <w:bCs/>
          <w:iCs/>
        </w:rPr>
        <w:tab/>
      </w:r>
      <w:r w:rsidRPr="004E5DF6">
        <w:t>La implementación del nuevo modelo de gestión por audiencias para la jurisdicción de niñez y adolescencia,</w:t>
      </w:r>
      <w:r w:rsidR="00E8778C">
        <w:t xml:space="preserve"> </w:t>
      </w:r>
      <w:r w:rsidRPr="004E5DF6">
        <w:t>hace efectiva la oralidad en</w:t>
      </w:r>
      <w:r w:rsidR="00E8778C">
        <w:t xml:space="preserve"> </w:t>
      </w:r>
      <w:r w:rsidRPr="004E5DF6">
        <w:t xml:space="preserve">los procedimientos judiciales que impulsa </w:t>
      </w:r>
      <w:smartTag w:uri="urn:schemas-microsoft-com:office:smarttags" w:element="PersonName">
        <w:smartTagPr>
          <w:attr w:name="ProductID" w:val="la Ley"/>
        </w:smartTagPr>
        <w:r w:rsidRPr="004E5DF6">
          <w:t>la Ley</w:t>
        </w:r>
      </w:smartTag>
      <w:r w:rsidRPr="004E5DF6">
        <w:t xml:space="preserve"> de Protección Integral de </w:t>
      </w:r>
      <w:smartTag w:uri="urn:schemas-microsoft-com:office:smarttags" w:element="PersonName">
        <w:smartTagPr>
          <w:attr w:name="ProductID" w:val="la Ni￱ez"/>
        </w:smartTagPr>
        <w:r w:rsidRPr="004E5DF6">
          <w:t>la Niñez</w:t>
        </w:r>
      </w:smartTag>
      <w:r w:rsidRPr="004E5DF6">
        <w:t xml:space="preserve"> y </w:t>
      </w:r>
      <w:smartTag w:uri="urn:schemas-microsoft-com:office:smarttags" w:element="PersonName">
        <w:smartTagPr>
          <w:attr w:name="ProductID" w:val="la Adolescencia. Desde"/>
        </w:smartTagPr>
        <w:r w:rsidRPr="004E5DF6">
          <w:t xml:space="preserve">la Adolescencia. </w:t>
        </w:r>
        <w:r w:rsidRPr="004E5DF6">
          <w:rPr>
            <w:lang w:val="es-GT"/>
          </w:rPr>
          <w:t>Desde</w:t>
        </w:r>
      </w:smartTag>
      <w:r w:rsidRPr="004E5DF6">
        <w:rPr>
          <w:lang w:val="es-GT"/>
        </w:rPr>
        <w:t xml:space="preserve"> su inicio</w:t>
      </w:r>
      <w:r w:rsidR="00325E3A">
        <w:rPr>
          <w:lang w:val="es-GT"/>
        </w:rPr>
        <w:t>,</w:t>
      </w:r>
      <w:r w:rsidRPr="004E5DF6">
        <w:rPr>
          <w:lang w:val="es-GT"/>
        </w:rPr>
        <w:t xml:space="preserve"> y a solicitud de </w:t>
      </w:r>
      <w:smartTag w:uri="urn:schemas-microsoft-com:office:smarttags" w:element="PersonName">
        <w:smartTagPr>
          <w:attr w:name="ProductID" w:val="la Corte Suprema"/>
        </w:smartTagPr>
        <w:r w:rsidRPr="004E5DF6">
          <w:rPr>
            <w:lang w:val="es-GT"/>
          </w:rPr>
          <w:t>la Corte Suprema</w:t>
        </w:r>
      </w:smartTag>
      <w:r w:rsidRPr="004E5DF6">
        <w:rPr>
          <w:lang w:val="es-GT"/>
        </w:rPr>
        <w:t xml:space="preserve"> de </w:t>
      </w:r>
      <w:r w:rsidRPr="004E5DF6">
        <w:rPr>
          <w:lang w:val="es-MX"/>
        </w:rPr>
        <w:t>Justicia</w:t>
      </w:r>
      <w:r w:rsidRPr="004E5DF6">
        <w:rPr>
          <w:lang w:val="es-GT"/>
        </w:rPr>
        <w:t>,</w:t>
      </w:r>
      <w:r w:rsidR="00E8778C">
        <w:rPr>
          <w:lang w:val="es-GT"/>
        </w:rPr>
        <w:t xml:space="preserve"> </w:t>
      </w:r>
      <w:r w:rsidRPr="004E5DF6">
        <w:rPr>
          <w:lang w:val="es-GT"/>
        </w:rPr>
        <w:t>este proceso ha contado con el apoyo técnico y financiero</w:t>
      </w:r>
      <w:r w:rsidR="00E8778C">
        <w:rPr>
          <w:lang w:val="es-GT"/>
        </w:rPr>
        <w:t xml:space="preserve"> </w:t>
      </w:r>
      <w:r w:rsidRPr="004E5DF6">
        <w:rPr>
          <w:lang w:val="es-GT"/>
        </w:rPr>
        <w:t xml:space="preserve">del UNICEF y </w:t>
      </w:r>
      <w:smartTag w:uri="urn:schemas-microsoft-com:office:smarttags" w:element="PersonName">
        <w:smartTagPr>
          <w:attr w:name="ProductID" w:val="la Agencia Espa￱ola"/>
        </w:smartTagPr>
        <w:r w:rsidRPr="004E5DF6">
          <w:rPr>
            <w:lang w:val="es-GT"/>
          </w:rPr>
          <w:t>la Agencia Española</w:t>
        </w:r>
      </w:smartTag>
      <w:r w:rsidRPr="004E5DF6">
        <w:rPr>
          <w:lang w:val="es-GT"/>
        </w:rPr>
        <w:t xml:space="preserve"> de Cooperación</w:t>
      </w:r>
      <w:r w:rsidR="00E8778C">
        <w:rPr>
          <w:lang w:val="es-GT"/>
        </w:rPr>
        <w:t xml:space="preserve"> </w:t>
      </w:r>
      <w:r w:rsidRPr="004E5DF6">
        <w:rPr>
          <w:lang w:val="es-GT"/>
        </w:rPr>
        <w:t>Internacional para el Desarrollo (AECID)</w:t>
      </w:r>
      <w:r w:rsidR="00325E3A">
        <w:rPr>
          <w:lang w:val="es-GT"/>
        </w:rPr>
        <w:t>,</w:t>
      </w:r>
      <w:r w:rsidRPr="004E5DF6">
        <w:rPr>
          <w:lang w:val="es-GT"/>
        </w:rPr>
        <w:t xml:space="preserve"> quien aportó</w:t>
      </w:r>
      <w:r w:rsidR="00E8778C">
        <w:rPr>
          <w:lang w:val="es-GT"/>
        </w:rPr>
        <w:t xml:space="preserve"> </w:t>
      </w:r>
      <w:r w:rsidRPr="004E5DF6">
        <w:rPr>
          <w:lang w:val="es-GT"/>
        </w:rPr>
        <w:t>el equipo de audio</w:t>
      </w:r>
      <w:r w:rsidR="00E8778C">
        <w:rPr>
          <w:lang w:val="es-GT"/>
        </w:rPr>
        <w:t xml:space="preserve"> </w:t>
      </w:r>
      <w:r w:rsidRPr="004E5DF6">
        <w:rPr>
          <w:lang w:val="es-GT"/>
        </w:rPr>
        <w:t>requerido para su aplicación, así como consultores para apoyar en su implementación.</w:t>
      </w:r>
      <w:r w:rsidR="00E8778C">
        <w:t xml:space="preserve"> </w:t>
      </w:r>
    </w:p>
    <w:p w:rsidR="00E8778C" w:rsidRDefault="004E5DF6" w:rsidP="004E5DF6">
      <w:pPr>
        <w:pStyle w:val="SingleTxtG"/>
        <w:rPr>
          <w:lang w:val="es-GT"/>
        </w:rPr>
      </w:pPr>
      <w:r w:rsidRPr="004E5DF6">
        <w:rPr>
          <w:bCs/>
          <w:iCs/>
          <w:lang w:val="es-GT"/>
        </w:rPr>
        <w:t>443.</w:t>
      </w:r>
      <w:r w:rsidRPr="004E5DF6">
        <w:rPr>
          <w:bCs/>
          <w:iCs/>
          <w:lang w:val="es-GT"/>
        </w:rPr>
        <w:tab/>
      </w:r>
      <w:r w:rsidRPr="004E5DF6">
        <w:rPr>
          <w:lang w:val="es-GT"/>
        </w:rPr>
        <w:t>Se han realizado talleres generales de información</w:t>
      </w:r>
      <w:r w:rsidR="00E8778C">
        <w:rPr>
          <w:lang w:val="es-GT"/>
        </w:rPr>
        <w:t xml:space="preserve"> </w:t>
      </w:r>
      <w:r w:rsidRPr="004E5DF6">
        <w:rPr>
          <w:lang w:val="es-GT"/>
        </w:rPr>
        <w:t xml:space="preserve">sobre el nuevo modelo, con participación de </w:t>
      </w:r>
      <w:r w:rsidRPr="004E5DF6">
        <w:rPr>
          <w:lang w:val="es-MX"/>
        </w:rPr>
        <w:t>todos</w:t>
      </w:r>
      <w:r w:rsidR="00E8778C">
        <w:rPr>
          <w:lang w:val="es-GT"/>
        </w:rPr>
        <w:t xml:space="preserve"> </w:t>
      </w:r>
      <w:r w:rsidRPr="004E5DF6">
        <w:rPr>
          <w:lang w:val="es-GT"/>
        </w:rPr>
        <w:t xml:space="preserve">los </w:t>
      </w:r>
      <w:r w:rsidR="00325E3A" w:rsidRPr="004E5DF6">
        <w:rPr>
          <w:lang w:val="es-GT"/>
        </w:rPr>
        <w:t xml:space="preserve">jueces de la niñez y adolescencia </w:t>
      </w:r>
      <w:r w:rsidRPr="004E5DF6">
        <w:rPr>
          <w:lang w:val="es-GT"/>
        </w:rPr>
        <w:t>del país</w:t>
      </w:r>
      <w:r w:rsidR="00325E3A">
        <w:rPr>
          <w:lang w:val="es-GT"/>
        </w:rPr>
        <w:t>;</w:t>
      </w:r>
      <w:r w:rsidRPr="004E5DF6">
        <w:rPr>
          <w:lang w:val="es-GT"/>
        </w:rPr>
        <w:t xml:space="preserve"> el primero tuvo como objetivo dar a conocer los principios y lineamientos del nuevo modelo para su aplicación.</w:t>
      </w:r>
      <w:r w:rsidR="00E8778C">
        <w:rPr>
          <w:lang w:val="es-GT"/>
        </w:rPr>
        <w:t xml:space="preserve"> </w:t>
      </w:r>
    </w:p>
    <w:p w:rsidR="00E8778C" w:rsidRDefault="004E5DF6" w:rsidP="004E5DF6">
      <w:pPr>
        <w:pStyle w:val="SingleTxtG"/>
        <w:rPr>
          <w:lang w:val="es-GT"/>
        </w:rPr>
      </w:pPr>
      <w:r w:rsidRPr="004E5DF6">
        <w:rPr>
          <w:bCs/>
          <w:iCs/>
          <w:lang w:val="es-GT"/>
        </w:rPr>
        <w:t>444.</w:t>
      </w:r>
      <w:r w:rsidRPr="004E5DF6">
        <w:rPr>
          <w:bCs/>
          <w:iCs/>
          <w:lang w:val="es-GT"/>
        </w:rPr>
        <w:tab/>
      </w:r>
      <w:r w:rsidRPr="004E5DF6">
        <w:rPr>
          <w:lang w:val="es-GT"/>
        </w:rPr>
        <w:t xml:space="preserve">Asimismo, se han realizado visitas a cada uno de los </w:t>
      </w:r>
      <w:r w:rsidR="00325E3A" w:rsidRPr="004E5DF6">
        <w:rPr>
          <w:lang w:val="es-GT"/>
        </w:rPr>
        <w:t>juzgados de la niñez y adolescencia</w:t>
      </w:r>
      <w:r w:rsidRPr="004E5DF6">
        <w:rPr>
          <w:lang w:val="es-GT"/>
        </w:rPr>
        <w:t>, tanto de la capital como del interior del país</w:t>
      </w:r>
      <w:r w:rsidR="00325E3A">
        <w:rPr>
          <w:lang w:val="es-GT"/>
        </w:rPr>
        <w:t>,</w:t>
      </w:r>
      <w:r w:rsidRPr="004E5DF6">
        <w:rPr>
          <w:lang w:val="es-GT"/>
        </w:rPr>
        <w:t xml:space="preserve"> y a la </w:t>
      </w:r>
      <w:r w:rsidR="00325E3A">
        <w:rPr>
          <w:lang w:val="es-GT"/>
        </w:rPr>
        <w:t>s</w:t>
      </w:r>
      <w:r w:rsidRPr="004E5DF6">
        <w:rPr>
          <w:lang w:val="es-GT"/>
        </w:rPr>
        <w:t xml:space="preserve">ala de </w:t>
      </w:r>
      <w:smartTag w:uri="urn:schemas-microsoft-com:office:smarttags" w:element="PersonName">
        <w:smartTagPr>
          <w:attr w:name="ProductID" w:val="la Corte"/>
        </w:smartTagPr>
        <w:r w:rsidRPr="004E5DF6">
          <w:rPr>
            <w:lang w:val="es-GT"/>
          </w:rPr>
          <w:t>la Corte</w:t>
        </w:r>
      </w:smartTag>
      <w:r w:rsidRPr="004E5DF6">
        <w:rPr>
          <w:lang w:val="es-GT"/>
        </w:rPr>
        <w:t xml:space="preserve"> de Apelaciones del mismo ramo, con el </w:t>
      </w:r>
      <w:r w:rsidRPr="004E5DF6">
        <w:rPr>
          <w:lang w:val="es-MX"/>
        </w:rPr>
        <w:t>propósito</w:t>
      </w:r>
      <w:r w:rsidRPr="004E5DF6">
        <w:rPr>
          <w:lang w:val="es-GT"/>
        </w:rPr>
        <w:t xml:space="preserve"> de monitorear, acompañar y dar seguimiento a la aplicación del modelo, a través del desarrollo de las audiencias programadas. Se pretende que este modelo agilice los procedimientos judiciales a efecto </w:t>
      </w:r>
      <w:r w:rsidR="00325E3A">
        <w:rPr>
          <w:lang w:val="es-GT"/>
        </w:rPr>
        <w:t xml:space="preserve">de </w:t>
      </w:r>
      <w:r w:rsidRPr="004E5DF6">
        <w:rPr>
          <w:lang w:val="es-GT"/>
        </w:rPr>
        <w:t xml:space="preserve">que se cumpla con los plazos establecidos en la </w:t>
      </w:r>
      <w:r w:rsidR="00325E3A">
        <w:rPr>
          <w:lang w:val="es-GT"/>
        </w:rPr>
        <w:t>l</w:t>
      </w:r>
      <w:r w:rsidRPr="004E5DF6">
        <w:rPr>
          <w:lang w:val="es-GT"/>
        </w:rPr>
        <w:t>ey y</w:t>
      </w:r>
      <w:r w:rsidR="00E8778C">
        <w:rPr>
          <w:lang w:val="es-GT"/>
        </w:rPr>
        <w:t xml:space="preserve"> </w:t>
      </w:r>
      <w:r w:rsidRPr="004E5DF6">
        <w:rPr>
          <w:lang w:val="es-GT"/>
        </w:rPr>
        <w:t xml:space="preserve">que se brinde una justicia más pronta y cumplida en beneficio de la población atendida. </w:t>
      </w:r>
      <w:r w:rsidR="00E8778C">
        <w:rPr>
          <w:lang w:val="es-GT"/>
        </w:rPr>
        <w:t xml:space="preserve"> </w:t>
      </w:r>
    </w:p>
    <w:p w:rsidR="00E8778C" w:rsidRDefault="00BC0754" w:rsidP="00BC0754">
      <w:pPr>
        <w:pStyle w:val="H23G"/>
        <w:rPr>
          <w:lang w:val="es-GT"/>
        </w:rPr>
      </w:pPr>
      <w:r>
        <w:rPr>
          <w:lang w:val="es-GT"/>
        </w:rPr>
        <w:tab/>
      </w:r>
      <w:r w:rsidR="004E5DF6" w:rsidRPr="004E5DF6">
        <w:rPr>
          <w:lang w:val="es-GT"/>
        </w:rPr>
        <w:t>7.</w:t>
      </w:r>
      <w:r>
        <w:rPr>
          <w:lang w:val="es-GT"/>
        </w:rPr>
        <w:tab/>
      </w:r>
      <w:r w:rsidR="004E5DF6" w:rsidRPr="004E5DF6">
        <w:rPr>
          <w:lang w:val="es-GT"/>
        </w:rPr>
        <w:t xml:space="preserve">Situación de la </w:t>
      </w:r>
      <w:r w:rsidRPr="004E5DF6">
        <w:rPr>
          <w:lang w:val="es-GT"/>
        </w:rPr>
        <w:t>carrera judicial</w:t>
      </w:r>
      <w:r>
        <w:rPr>
          <w:lang w:val="es-GT"/>
        </w:rPr>
        <w:t xml:space="preserve"> </w:t>
      </w:r>
    </w:p>
    <w:p w:rsidR="00E8778C" w:rsidRDefault="004E5DF6" w:rsidP="004E5DF6">
      <w:pPr>
        <w:pStyle w:val="SingleTxtG"/>
        <w:rPr>
          <w:lang w:val="es-GT"/>
        </w:rPr>
      </w:pPr>
      <w:r w:rsidRPr="004E5DF6">
        <w:rPr>
          <w:bCs/>
          <w:iCs/>
          <w:lang w:val="es-GT"/>
        </w:rPr>
        <w:t>445.</w:t>
      </w:r>
      <w:r w:rsidRPr="004E5DF6">
        <w:rPr>
          <w:bCs/>
          <w:iCs/>
          <w:lang w:val="es-GT"/>
        </w:rPr>
        <w:tab/>
      </w:r>
      <w:r w:rsidRPr="004E5DF6">
        <w:rPr>
          <w:lang w:val="es-GT"/>
        </w:rPr>
        <w:t xml:space="preserve">La Constitución Política de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de Guatemala, en su artículo 209, párrafo </w:t>
      </w:r>
      <w:r w:rsidR="00325E3A">
        <w:rPr>
          <w:lang w:val="es-GT"/>
        </w:rPr>
        <w:t>2</w:t>
      </w:r>
      <w:r w:rsidRPr="004E5DF6">
        <w:rPr>
          <w:lang w:val="es-GT"/>
        </w:rPr>
        <w:t xml:space="preserve">, establece la </w:t>
      </w:r>
      <w:r w:rsidR="00325E3A" w:rsidRPr="004E5DF6">
        <w:rPr>
          <w:lang w:val="es-GT"/>
        </w:rPr>
        <w:t xml:space="preserve">carrera judicial </w:t>
      </w:r>
      <w:r w:rsidRPr="004E5DF6">
        <w:rPr>
          <w:lang w:val="es-GT"/>
        </w:rPr>
        <w:t>e indica que una ley específica regulará lo relativo a ésta.</w:t>
      </w:r>
      <w:r w:rsidR="00E8778C">
        <w:rPr>
          <w:lang w:val="es-GT"/>
        </w:rPr>
        <w:t xml:space="preserve"> </w:t>
      </w:r>
      <w:r w:rsidRPr="004E5DF6">
        <w:rPr>
          <w:lang w:val="es-GT"/>
        </w:rPr>
        <w:t>Asimismo</w:t>
      </w:r>
      <w:r w:rsidR="00325E3A">
        <w:rPr>
          <w:lang w:val="es-GT"/>
        </w:rPr>
        <w:t>,</w:t>
      </w:r>
      <w:r w:rsidRPr="004E5DF6">
        <w:rPr>
          <w:lang w:val="es-GT"/>
        </w:rPr>
        <w:t xml:space="preserve"> instituye que los ingresos, promociones y ascensos de jueces se harán mediante oposición. En 1999</w:t>
      </w:r>
      <w:r w:rsidR="00E8778C">
        <w:rPr>
          <w:lang w:val="es-GT"/>
        </w:rPr>
        <w:t xml:space="preserve"> </w:t>
      </w:r>
      <w:r w:rsidRPr="004E5DF6">
        <w:rPr>
          <w:lang w:val="es-GT"/>
        </w:rPr>
        <w:t xml:space="preserve">se emitió el Decreto </w:t>
      </w:r>
      <w:r w:rsidR="000556DC">
        <w:rPr>
          <w:lang w:val="es-GT"/>
        </w:rPr>
        <w:t xml:space="preserve">Nº </w:t>
      </w:r>
      <w:r w:rsidRPr="004E5DF6">
        <w:rPr>
          <w:lang w:val="es-GT"/>
        </w:rPr>
        <w:t xml:space="preserve">41-99, Ley de </w:t>
      </w:r>
      <w:smartTag w:uri="urn:schemas-microsoft-com:office:smarttags" w:element="PersonName">
        <w:smartTagPr>
          <w:attr w:name="ProductID" w:val="la Carrera Judicial"/>
        </w:smartTagPr>
        <w:r w:rsidRPr="004E5DF6">
          <w:rPr>
            <w:lang w:val="es-GT"/>
          </w:rPr>
          <w:t>la Carrera Judicial</w:t>
        </w:r>
      </w:smartTag>
      <w:r w:rsidRPr="004E5DF6">
        <w:rPr>
          <w:lang w:val="es-GT"/>
        </w:rPr>
        <w:t>, la cual tiene como fin establecer los principios, normas y procedimientos, así como crear los órganos necesarios para la administración y operación de la carrera judicial.</w:t>
      </w:r>
      <w:r w:rsidR="00E8778C">
        <w:rPr>
          <w:lang w:val="es-GT"/>
        </w:rPr>
        <w:t xml:space="preserve"> </w:t>
      </w:r>
    </w:p>
    <w:p w:rsidR="00E8778C" w:rsidRDefault="004E5DF6" w:rsidP="004E5DF6">
      <w:pPr>
        <w:pStyle w:val="SingleTxtG"/>
        <w:rPr>
          <w:lang w:val="es-GT"/>
        </w:rPr>
      </w:pPr>
      <w:r w:rsidRPr="004E5DF6">
        <w:rPr>
          <w:bCs/>
          <w:iCs/>
          <w:lang w:val="es-GT"/>
        </w:rPr>
        <w:t>446.</w:t>
      </w:r>
      <w:r w:rsidRPr="004E5DF6">
        <w:rPr>
          <w:bCs/>
          <w:iCs/>
          <w:lang w:val="es-GT"/>
        </w:rPr>
        <w:tab/>
      </w:r>
      <w:r w:rsidRPr="004E5DF6">
        <w:rPr>
          <w:lang w:val="es-GT"/>
        </w:rPr>
        <w:t xml:space="preserve">La Constitución Política de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de Guatemala y </w:t>
      </w:r>
      <w:smartTag w:uri="urn:schemas-microsoft-com:office:smarttags" w:element="PersonName">
        <w:smartTagPr>
          <w:attr w:name="ProductID" w:val="la Ley"/>
        </w:smartTagPr>
        <w:r w:rsidRPr="004E5DF6">
          <w:rPr>
            <w:lang w:val="es-GT"/>
          </w:rPr>
          <w:t>la Ley</w:t>
        </w:r>
      </w:smartTag>
      <w:r w:rsidRPr="004E5DF6">
        <w:rPr>
          <w:lang w:val="es-GT"/>
        </w:rPr>
        <w:t xml:space="preserve"> de </w:t>
      </w:r>
      <w:smartTag w:uri="urn:schemas-microsoft-com:office:smarttags" w:element="PersonName">
        <w:smartTagPr>
          <w:attr w:name="ProductID" w:val="la Carrera Judicial"/>
        </w:smartTagPr>
        <w:r w:rsidRPr="004E5DF6">
          <w:rPr>
            <w:lang w:val="es-GT"/>
          </w:rPr>
          <w:t>la Carrera Judicial</w:t>
        </w:r>
      </w:smartTag>
      <w:r w:rsidRPr="004E5DF6">
        <w:rPr>
          <w:lang w:val="es-GT"/>
        </w:rPr>
        <w:t xml:space="preserve"> establecen que el ingreso a la carrera judicial se debe realizar por medio de oposición</w:t>
      </w:r>
      <w:r w:rsidR="00325E3A">
        <w:rPr>
          <w:lang w:val="es-GT"/>
        </w:rPr>
        <w:t>, l</w:t>
      </w:r>
      <w:r w:rsidRPr="004E5DF6">
        <w:rPr>
          <w:lang w:val="es-GT"/>
        </w:rPr>
        <w:t>a cual consiste en que los aspirantes deben cumplir con un procedimiento de selección</w:t>
      </w:r>
      <w:r w:rsidR="00325E3A">
        <w:rPr>
          <w:lang w:val="es-GT"/>
        </w:rPr>
        <w:t>;</w:t>
      </w:r>
      <w:r w:rsidRPr="004E5DF6">
        <w:rPr>
          <w:lang w:val="es-GT"/>
        </w:rPr>
        <w:t xml:space="preserve"> aprobado el mismo, participan en el </w:t>
      </w:r>
      <w:r w:rsidR="00325E3A" w:rsidRPr="004E5DF6">
        <w:rPr>
          <w:lang w:val="es-GT"/>
        </w:rPr>
        <w:t>curso para aspirantes a jueces</w:t>
      </w:r>
      <w:r w:rsidRPr="004E5DF6">
        <w:rPr>
          <w:lang w:val="es-GT"/>
        </w:rPr>
        <w:t xml:space="preserve">. Cumplido estos requisitos, los abogados ingresan a la carrera judicial como jueces de paz. Ahora bien, los jueces que se encontraban en funciones a la vigencia de </w:t>
      </w:r>
      <w:smartTag w:uri="urn:schemas-microsoft-com:office:smarttags" w:element="PersonName">
        <w:smartTagPr>
          <w:attr w:name="ProductID" w:val="la Ley"/>
        </w:smartTagPr>
        <w:r w:rsidRPr="004E5DF6">
          <w:rPr>
            <w:lang w:val="es-GT"/>
          </w:rPr>
          <w:t>la Ley</w:t>
        </w:r>
      </w:smartTag>
      <w:r w:rsidRPr="004E5DF6">
        <w:rPr>
          <w:lang w:val="es-GT"/>
        </w:rPr>
        <w:t xml:space="preserve"> de </w:t>
      </w:r>
      <w:smartTag w:uri="urn:schemas-microsoft-com:office:smarttags" w:element="PersonName">
        <w:smartTagPr>
          <w:attr w:name="ProductID" w:val="la Carrera Judicial"/>
        </w:smartTagPr>
        <w:r w:rsidRPr="004E5DF6">
          <w:rPr>
            <w:lang w:val="es-GT"/>
          </w:rPr>
          <w:t>la Carrera Judicial</w:t>
        </w:r>
      </w:smartTag>
      <w:r w:rsidRPr="004E5DF6">
        <w:rPr>
          <w:lang w:val="es-GT"/>
        </w:rPr>
        <w:t xml:space="preserve">, ingresaron a la carrera judicial por medio de un proceso objetivo, técnicamente diseñado y apegado a la </w:t>
      </w:r>
      <w:r w:rsidR="00416D79" w:rsidRPr="004E5DF6">
        <w:rPr>
          <w:lang w:val="es-GT"/>
        </w:rPr>
        <w:t>ley</w:t>
      </w:r>
      <w:r w:rsidRPr="004E5DF6">
        <w:rPr>
          <w:lang w:val="es-GT"/>
        </w:rPr>
        <w:t xml:space="preserve"> de una serie de factores de evaluación que exploraron el rendimiento de los funcionarios. En conclusión, el funcionamiento de la carrera judicial establece que es por medio de oposición para obtener el ingreso</w:t>
      </w:r>
      <w:r w:rsidR="00325E3A">
        <w:rPr>
          <w:lang w:val="es-GT"/>
        </w:rPr>
        <w:t>,</w:t>
      </w:r>
      <w:r w:rsidRPr="004E5DF6">
        <w:rPr>
          <w:lang w:val="es-GT"/>
        </w:rPr>
        <w:t xml:space="preserve"> y de evaluación del desempeño para su permanencia.</w:t>
      </w:r>
      <w:r w:rsidR="00E8778C">
        <w:rPr>
          <w:lang w:val="es-GT"/>
        </w:rPr>
        <w:t xml:space="preserve"> </w:t>
      </w:r>
    </w:p>
    <w:p w:rsidR="00E8778C" w:rsidRDefault="00BC0754" w:rsidP="00325E3A">
      <w:pPr>
        <w:pStyle w:val="H1G"/>
      </w:pPr>
      <w:r>
        <w:rPr>
          <w:lang w:val="es-GT"/>
        </w:rPr>
        <w:tab/>
      </w:r>
      <w:r w:rsidR="004E5DF6" w:rsidRPr="004E5DF6">
        <w:rPr>
          <w:lang w:val="es-GT"/>
        </w:rPr>
        <w:t>O.</w:t>
      </w:r>
      <w:r>
        <w:rPr>
          <w:lang w:val="es-GT"/>
        </w:rPr>
        <w:tab/>
      </w:r>
      <w:r w:rsidR="004E5DF6" w:rsidRPr="004E5DF6">
        <w:rPr>
          <w:lang w:val="es-GT"/>
        </w:rPr>
        <w:t>Artículo 15</w:t>
      </w:r>
      <w:r>
        <w:rPr>
          <w:lang w:val="es-GT"/>
        </w:rPr>
        <w:t xml:space="preserve"> – D</w:t>
      </w:r>
      <w:r w:rsidR="004E5DF6" w:rsidRPr="004E5DF6">
        <w:t xml:space="preserve">erecho a seguridad jurídica </w:t>
      </w:r>
      <w:r w:rsidR="00E8778C">
        <w:t xml:space="preserve"> </w:t>
      </w:r>
    </w:p>
    <w:p w:rsidR="00E8778C" w:rsidRDefault="004E5DF6" w:rsidP="004E5DF6">
      <w:pPr>
        <w:pStyle w:val="SingleTxtG"/>
        <w:rPr>
          <w:i/>
        </w:rPr>
      </w:pPr>
      <w:r w:rsidRPr="004E5DF6">
        <w:rPr>
          <w:bCs/>
          <w:iCs/>
        </w:rPr>
        <w:t>447.</w:t>
      </w:r>
      <w:r w:rsidRPr="004E5DF6">
        <w:rPr>
          <w:bCs/>
          <w:iCs/>
        </w:rPr>
        <w:tab/>
      </w:r>
      <w:r w:rsidRPr="004E5DF6">
        <w:t>Como parte de la legislación interna</w:t>
      </w:r>
      <w:r w:rsidR="00E8778C">
        <w:t xml:space="preserve"> </w:t>
      </w:r>
      <w:r w:rsidRPr="004E5DF6">
        <w:t>el derecho a la seguridad jurídica es respetado y garantizado a través del principio de legalidad</w:t>
      </w:r>
      <w:r w:rsidR="00325E3A">
        <w:t>,</w:t>
      </w:r>
      <w:r w:rsidRPr="004E5DF6">
        <w:t xml:space="preserve"> el cual se encuentra regulado con jerarquía constitucional en el artículo 17 de la</w:t>
      </w:r>
      <w:r w:rsidR="00E8778C">
        <w:t xml:space="preserve"> </w:t>
      </w:r>
      <w:r w:rsidRPr="004E5DF6">
        <w:t xml:space="preserve">Constitución Política de </w:t>
      </w:r>
      <w:r w:rsidR="00325E3A">
        <w:t xml:space="preserve">la </w:t>
      </w:r>
      <w:r w:rsidRPr="004E5DF6">
        <w:t xml:space="preserve">República que establece: </w:t>
      </w:r>
      <w:r w:rsidR="00631FFB" w:rsidRPr="00325E3A">
        <w:rPr>
          <w:i/>
        </w:rPr>
        <w:t>"</w:t>
      </w:r>
      <w:r w:rsidRPr="004E5DF6">
        <w:rPr>
          <w:i/>
        </w:rPr>
        <w:t xml:space="preserve">No hay delito ni pena sin ley </w:t>
      </w:r>
      <w:r w:rsidRPr="004E5DF6">
        <w:rPr>
          <w:lang w:val="es-MX"/>
        </w:rPr>
        <w:t>anterior</w:t>
      </w:r>
      <w:r w:rsidRPr="004E5DF6">
        <w:rPr>
          <w:i/>
        </w:rPr>
        <w:t>. No son punibles las acciones u omisiones que no estén calificadas como delito o falta y penadas por ley anterior a su perpetración</w:t>
      </w:r>
      <w:r w:rsidR="00631FFB">
        <w:rPr>
          <w:i/>
        </w:rPr>
        <w:t>"</w:t>
      </w:r>
      <w:r w:rsidRPr="004E5DF6">
        <w:rPr>
          <w:i/>
        </w:rPr>
        <w:t>.</w:t>
      </w:r>
      <w:r w:rsidR="00E8778C">
        <w:t xml:space="preserve"> </w:t>
      </w:r>
      <w:r w:rsidRPr="004E5DF6">
        <w:t>Además</w:t>
      </w:r>
      <w:r w:rsidR="00E8778C">
        <w:t xml:space="preserve"> </w:t>
      </w:r>
      <w:r w:rsidRPr="004E5DF6">
        <w:t>se encuentra contenido en los artículos 1 y 2 del Código Procesal Penal, en los cuales se establece que no se podrá interponer ninguna pena que la ley no hubiere fijado con anterioridad</w:t>
      </w:r>
      <w:r w:rsidR="00325E3A">
        <w:t>,</w:t>
      </w:r>
      <w:r w:rsidR="00E8778C">
        <w:t xml:space="preserve"> </w:t>
      </w:r>
      <w:r w:rsidRPr="004E5DF6">
        <w:t>así como tampoco podrá iniciarse proceso, ni tramitarse denuncia o querella,</w:t>
      </w:r>
      <w:r w:rsidR="00E8778C">
        <w:t xml:space="preserve"> </w:t>
      </w:r>
      <w:r w:rsidRPr="004E5DF6">
        <w:t>sino por actos u omisiones</w:t>
      </w:r>
      <w:r w:rsidR="00E8778C">
        <w:t xml:space="preserve"> </w:t>
      </w:r>
      <w:r w:rsidRPr="004E5DF6">
        <w:t>calificados como delitos</w:t>
      </w:r>
      <w:r w:rsidR="00E8778C">
        <w:t xml:space="preserve"> </w:t>
      </w:r>
      <w:r w:rsidRPr="004E5DF6">
        <w:t>o faltas por una ley anterior</w:t>
      </w:r>
      <w:r w:rsidR="00325E3A">
        <w:t>;</w:t>
      </w:r>
      <w:r w:rsidR="00E8778C">
        <w:t xml:space="preserve"> </w:t>
      </w:r>
      <w:r w:rsidRPr="004E5DF6">
        <w:t>sin ese presupuesto todo lo actuado es nulo e induce responsabilidad del tribunal.</w:t>
      </w:r>
      <w:r w:rsidR="00E8778C">
        <w:t xml:space="preserve"> </w:t>
      </w:r>
      <w:r w:rsidRPr="004E5DF6">
        <w:t>El Código Penal</w:t>
      </w:r>
      <w:r w:rsidR="00E8778C">
        <w:t xml:space="preserve"> </w:t>
      </w:r>
      <w:r w:rsidRPr="004E5DF6">
        <w:t xml:space="preserve">también regula este derecho en el artículo 1 que dice: </w:t>
      </w:r>
      <w:r w:rsidR="00631FFB" w:rsidRPr="00325E3A">
        <w:rPr>
          <w:i/>
        </w:rPr>
        <w:t>"</w:t>
      </w:r>
      <w:r w:rsidRPr="004E5DF6">
        <w:rPr>
          <w:i/>
        </w:rPr>
        <w:t>Nadie podrá ser penado por hechos que no estén expresamente calificados como delitos</w:t>
      </w:r>
      <w:r w:rsidR="00631FFB">
        <w:rPr>
          <w:i/>
        </w:rPr>
        <w:t>"</w:t>
      </w:r>
      <w:r w:rsidRPr="004E5DF6">
        <w:rPr>
          <w:i/>
        </w:rPr>
        <w:t>.</w:t>
      </w:r>
      <w:r w:rsidR="00E8778C">
        <w:rPr>
          <w:i/>
        </w:rPr>
        <w:t xml:space="preserve"> </w:t>
      </w:r>
    </w:p>
    <w:p w:rsidR="00E8778C" w:rsidRDefault="004E5DF6" w:rsidP="004E5DF6">
      <w:pPr>
        <w:pStyle w:val="SingleTxtG"/>
      </w:pPr>
      <w:r w:rsidRPr="004E5DF6">
        <w:rPr>
          <w:bCs/>
          <w:iCs/>
        </w:rPr>
        <w:t>448.</w:t>
      </w:r>
      <w:r w:rsidRPr="004E5DF6">
        <w:rPr>
          <w:bCs/>
          <w:iCs/>
        </w:rPr>
        <w:tab/>
      </w:r>
      <w:r w:rsidRPr="004E5DF6">
        <w:t>La irretroactividad de la</w:t>
      </w:r>
      <w:r w:rsidR="00E8778C">
        <w:t xml:space="preserve"> </w:t>
      </w:r>
      <w:r w:rsidRPr="004E5DF6">
        <w:t xml:space="preserve">ley penal también es un principio constitucional y se encuentra contenido en el artículo 15 de </w:t>
      </w:r>
      <w:smartTag w:uri="urn:schemas-microsoft-com:office:smarttags" w:element="PersonName">
        <w:smartTagPr>
          <w:attr w:name="ProductID" w:val="la Constituci￳n Pol￭tica"/>
        </w:smartTagPr>
        <w:r w:rsidRPr="004E5DF6">
          <w:t>la Constitución Política</w:t>
        </w:r>
      </w:smartTag>
      <w:r w:rsidRPr="004E5DF6">
        <w:t xml:space="preserve"> de </w:t>
      </w:r>
      <w:smartTag w:uri="urn:schemas-microsoft-com:office:smarttags" w:element="PersonName">
        <w:smartTagPr>
          <w:attr w:name="ProductID" w:val="la Rep￺blica"/>
        </w:smartTagPr>
        <w:r w:rsidRPr="004E5DF6">
          <w:t>la República</w:t>
        </w:r>
      </w:smartTag>
      <w:r w:rsidRPr="004E5DF6">
        <w:t xml:space="preserve"> que establece: </w:t>
      </w:r>
      <w:r w:rsidR="00631FFB">
        <w:rPr>
          <w:i/>
        </w:rPr>
        <w:t>"</w:t>
      </w:r>
      <w:r w:rsidRPr="004E5DF6">
        <w:rPr>
          <w:i/>
        </w:rPr>
        <w:t>La ley no tiene efecto retroactivo, salvo en materia penal</w:t>
      </w:r>
      <w:r w:rsidR="00E8778C">
        <w:rPr>
          <w:i/>
        </w:rPr>
        <w:t xml:space="preserve"> </w:t>
      </w:r>
      <w:r w:rsidRPr="004E5DF6">
        <w:rPr>
          <w:i/>
        </w:rPr>
        <w:t xml:space="preserve">cuando favorezca al </w:t>
      </w:r>
      <w:r w:rsidR="00325E3A">
        <w:rPr>
          <w:i/>
        </w:rPr>
        <w:t>reo</w:t>
      </w:r>
      <w:r w:rsidR="00631FFB">
        <w:rPr>
          <w:i/>
        </w:rPr>
        <w:t>"</w:t>
      </w:r>
      <w:r w:rsidRPr="004E5DF6">
        <w:rPr>
          <w:i/>
        </w:rPr>
        <w:t xml:space="preserve">. </w:t>
      </w:r>
      <w:r w:rsidRPr="004E5DF6">
        <w:t xml:space="preserve">Esta garantía se encuentra contenida además en el artículo 2 del Código Penal que regula: </w:t>
      </w:r>
      <w:r w:rsidR="00631FFB">
        <w:rPr>
          <w:i/>
        </w:rPr>
        <w:t>"</w:t>
      </w:r>
      <w:r w:rsidRPr="004E5DF6">
        <w:rPr>
          <w:i/>
        </w:rPr>
        <w:t>Si la ley vigente</w:t>
      </w:r>
      <w:r w:rsidR="00E8778C">
        <w:rPr>
          <w:i/>
        </w:rPr>
        <w:t xml:space="preserve"> </w:t>
      </w:r>
      <w:r w:rsidRPr="004E5DF6">
        <w:rPr>
          <w:i/>
        </w:rPr>
        <w:t>al tiempo en que fue cometido el delito fuere distinta de cualquier ley posterior, se aplicará aqu</w:t>
      </w:r>
      <w:r w:rsidR="00325E3A">
        <w:rPr>
          <w:i/>
        </w:rPr>
        <w:t>e</w:t>
      </w:r>
      <w:r w:rsidRPr="004E5DF6">
        <w:rPr>
          <w:i/>
        </w:rPr>
        <w:t>lla cuyas disposiciones sean favorables al reo a</w:t>
      </w:r>
      <w:r w:rsidR="00325E3A">
        <w:rPr>
          <w:i/>
        </w:rPr>
        <w:t>u</w:t>
      </w:r>
      <w:r w:rsidRPr="004E5DF6">
        <w:rPr>
          <w:i/>
        </w:rPr>
        <w:t>n cuando haya recaído sentencia firme y aqu</w:t>
      </w:r>
      <w:r w:rsidR="00325E3A">
        <w:rPr>
          <w:i/>
        </w:rPr>
        <w:t>é</w:t>
      </w:r>
      <w:r w:rsidRPr="004E5DF6">
        <w:rPr>
          <w:i/>
        </w:rPr>
        <w:t>l se encuentre cumpliendo su condena</w:t>
      </w:r>
      <w:r w:rsidR="00631FFB">
        <w:rPr>
          <w:i/>
        </w:rPr>
        <w:t>"</w:t>
      </w:r>
      <w:r w:rsidRPr="004E5DF6">
        <w:rPr>
          <w:i/>
        </w:rPr>
        <w:t>.</w:t>
      </w:r>
      <w:r w:rsidR="00E8778C">
        <w:t xml:space="preserve"> </w:t>
      </w:r>
      <w:r w:rsidRPr="004E5DF6">
        <w:t>En el supuesto de que exista sentencia firme, est</w:t>
      </w:r>
      <w:r w:rsidR="00325E3A">
        <w:t>a</w:t>
      </w:r>
      <w:r w:rsidRPr="004E5DF6">
        <w:t xml:space="preserve"> garantía se hace valer a través del recurso de </w:t>
      </w:r>
      <w:r w:rsidR="00325E3A" w:rsidRPr="004E5DF6">
        <w:t>r</w:t>
      </w:r>
      <w:r w:rsidRPr="004E5DF6">
        <w:t>evisión,</w:t>
      </w:r>
      <w:r w:rsidR="00E8778C">
        <w:t xml:space="preserve"> </w:t>
      </w:r>
      <w:r w:rsidRPr="004E5DF6">
        <w:t xml:space="preserve">regulado en el </w:t>
      </w:r>
      <w:r w:rsidR="00BC0754">
        <w:t>t</w:t>
      </w:r>
      <w:r w:rsidRPr="004E5DF6">
        <w:t xml:space="preserve">ítulo VII del libro </w:t>
      </w:r>
      <w:r w:rsidR="00BC0754">
        <w:t>t</w:t>
      </w:r>
      <w:r w:rsidRPr="004E5DF6">
        <w:t>ercero denominado Impugnaciones, del Código Procesal Penal.</w:t>
      </w:r>
      <w:r w:rsidR="00E8778C">
        <w:t xml:space="preserve"> </w:t>
      </w:r>
    </w:p>
    <w:p w:rsidR="00E8778C" w:rsidRDefault="004E5DF6" w:rsidP="004E5DF6">
      <w:pPr>
        <w:pStyle w:val="SingleTxtG"/>
      </w:pPr>
      <w:r w:rsidRPr="004E5DF6">
        <w:rPr>
          <w:bCs/>
          <w:iCs/>
        </w:rPr>
        <w:t>449.</w:t>
      </w:r>
      <w:r w:rsidRPr="004E5DF6">
        <w:rPr>
          <w:bCs/>
          <w:iCs/>
        </w:rPr>
        <w:tab/>
      </w:r>
      <w:r w:rsidRPr="004E5DF6">
        <w:t>Dentro de los registros del Organismo Judicial, no existen proceso</w:t>
      </w:r>
      <w:r w:rsidR="00325E3A">
        <w:t>s</w:t>
      </w:r>
      <w:r w:rsidRPr="004E5DF6">
        <w:t xml:space="preserve"> penales que contengan supuestos</w:t>
      </w:r>
      <w:r w:rsidR="00E8778C">
        <w:t xml:space="preserve"> </w:t>
      </w:r>
      <w:r w:rsidRPr="004E5DF6">
        <w:t xml:space="preserve">con </w:t>
      </w:r>
      <w:r w:rsidRPr="004E5DF6">
        <w:rPr>
          <w:lang w:val="es-MX"/>
        </w:rPr>
        <w:t>relación</w:t>
      </w:r>
      <w:r w:rsidRPr="004E5DF6">
        <w:t xml:space="preserve"> al artículo 15 del Pacto, en virtud </w:t>
      </w:r>
      <w:r w:rsidR="00325E3A">
        <w:t xml:space="preserve">de </w:t>
      </w:r>
      <w:r w:rsidRPr="004E5DF6">
        <w:t xml:space="preserve">que el Organismo Judicial y </w:t>
      </w:r>
      <w:smartTag w:uri="urn:schemas-microsoft-com:office:smarttags" w:element="PersonName">
        <w:smartTagPr>
          <w:attr w:name="ProductID" w:val="la Corte Suprema"/>
        </w:smartTagPr>
        <w:r w:rsidRPr="004E5DF6">
          <w:t>la Corte Suprema</w:t>
        </w:r>
      </w:smartTag>
      <w:r w:rsidRPr="004E5DF6">
        <w:t xml:space="preserve"> de Justicia respetan el principio de legalidad penal contenido </w:t>
      </w:r>
      <w:r w:rsidR="00325E3A">
        <w:t xml:space="preserve">en </w:t>
      </w:r>
      <w:r w:rsidRPr="004E5DF6">
        <w:t>la legislación nacional</w:t>
      </w:r>
      <w:r w:rsidR="00E8778C">
        <w:t xml:space="preserve"> </w:t>
      </w:r>
      <w:r w:rsidRPr="004E5DF6">
        <w:t>e internacional.</w:t>
      </w:r>
      <w:r w:rsidR="00E8778C">
        <w:t xml:space="preserve"> </w:t>
      </w:r>
    </w:p>
    <w:p w:rsidR="00E8778C" w:rsidRDefault="00BC0754" w:rsidP="00BC0754">
      <w:pPr>
        <w:pStyle w:val="H1G"/>
        <w:rPr>
          <w:lang w:val="es-GT"/>
        </w:rPr>
      </w:pPr>
      <w:r>
        <w:rPr>
          <w:lang w:val="es-GT"/>
        </w:rPr>
        <w:tab/>
      </w:r>
      <w:r w:rsidR="004E5DF6" w:rsidRPr="004E5DF6">
        <w:rPr>
          <w:lang w:val="es-GT"/>
        </w:rPr>
        <w:t>P.</w:t>
      </w:r>
      <w:r>
        <w:rPr>
          <w:lang w:val="es-GT"/>
        </w:rPr>
        <w:tab/>
      </w:r>
      <w:r w:rsidR="004E5DF6" w:rsidRPr="004E5DF6">
        <w:rPr>
          <w:lang w:val="es-GT"/>
        </w:rPr>
        <w:t>Artículo 16</w:t>
      </w:r>
      <w:r>
        <w:rPr>
          <w:lang w:val="es-GT"/>
        </w:rPr>
        <w:t xml:space="preserve"> – R</w:t>
      </w:r>
      <w:r w:rsidR="004E5DF6" w:rsidRPr="004E5DF6">
        <w:rPr>
          <w:lang w:val="es-GT"/>
        </w:rPr>
        <w:t>econocimiento de la personalidad jurídica</w:t>
      </w:r>
      <w:r w:rsidR="00E8778C">
        <w:rPr>
          <w:lang w:val="es-GT"/>
        </w:rPr>
        <w:t xml:space="preserve"> </w:t>
      </w:r>
    </w:p>
    <w:p w:rsidR="00E8778C" w:rsidRDefault="004E5DF6" w:rsidP="004E5DF6">
      <w:pPr>
        <w:pStyle w:val="SingleTxtG"/>
        <w:rPr>
          <w:i/>
        </w:rPr>
      </w:pPr>
      <w:r w:rsidRPr="004E5DF6">
        <w:rPr>
          <w:bCs/>
          <w:iCs/>
        </w:rPr>
        <w:t>450.</w:t>
      </w:r>
      <w:r w:rsidRPr="004E5DF6">
        <w:rPr>
          <w:bCs/>
          <w:iCs/>
        </w:rPr>
        <w:tab/>
      </w:r>
      <w:r w:rsidRPr="004E5DF6">
        <w:t xml:space="preserve">No ha habido variación en cuanto al respeto de este artículo, pues como se indicó en el </w:t>
      </w:r>
      <w:r w:rsidR="00BC0754" w:rsidRPr="004E5DF6">
        <w:t>segundo informe perió</w:t>
      </w:r>
      <w:r w:rsidR="00BC0754" w:rsidRPr="004E5DF6">
        <w:rPr>
          <w:lang w:val="es-MX"/>
        </w:rPr>
        <w:t xml:space="preserve">dico </w:t>
      </w:r>
      <w:r w:rsidRPr="004E5DF6">
        <w:rPr>
          <w:lang w:val="es-MX"/>
        </w:rPr>
        <w:t>presentado al Comité de Derechos Humanos, el artículo 1 del Código Civil guatemalteco</w:t>
      </w:r>
      <w:r w:rsidRPr="004E5DF6">
        <w:t xml:space="preserve"> establece que: </w:t>
      </w:r>
      <w:r w:rsidR="00631FFB" w:rsidRPr="006D4FBF">
        <w:rPr>
          <w:i/>
        </w:rPr>
        <w:t>"</w:t>
      </w:r>
      <w:r w:rsidRPr="004E5DF6">
        <w:rPr>
          <w:i/>
        </w:rPr>
        <w:t>la personalidad civil comienza con el nacimiento y termina con la muerte; sin embargo</w:t>
      </w:r>
      <w:r w:rsidR="00AF63BB">
        <w:rPr>
          <w:i/>
        </w:rPr>
        <w:t>,</w:t>
      </w:r>
      <w:r w:rsidRPr="004E5DF6">
        <w:rPr>
          <w:i/>
        </w:rPr>
        <w:t xml:space="preserve"> al que está por nacer se le considera nacido para todo lo que le favorece, siempre que nazca en condiciones de viabilidad</w:t>
      </w:r>
      <w:r w:rsidR="00631FFB">
        <w:rPr>
          <w:i/>
        </w:rPr>
        <w:t>"</w:t>
      </w:r>
      <w:r w:rsidR="00AF63BB">
        <w:rPr>
          <w:i/>
        </w:rPr>
        <w:t>.</w:t>
      </w:r>
    </w:p>
    <w:p w:rsidR="00E8778C" w:rsidRDefault="004E5DF6" w:rsidP="004E5DF6">
      <w:pPr>
        <w:pStyle w:val="SingleTxtG"/>
      </w:pPr>
      <w:r w:rsidRPr="004E5DF6">
        <w:rPr>
          <w:bCs/>
          <w:iCs/>
        </w:rPr>
        <w:t>451.</w:t>
      </w:r>
      <w:r w:rsidRPr="004E5DF6">
        <w:rPr>
          <w:bCs/>
          <w:iCs/>
        </w:rPr>
        <w:tab/>
      </w:r>
      <w:r w:rsidRPr="004E5DF6">
        <w:t xml:space="preserve">Todos los actos y hechos relativos al estado y capacidad civil de las personas deben inscribirse. Anteriormente eran los Registros Civiles municipales los encargados de anotar estos datos y sus modificaciones. Los Registros Civiles </w:t>
      </w:r>
      <w:r w:rsidR="00AF63BB" w:rsidRPr="004E5DF6">
        <w:t>m</w:t>
      </w:r>
      <w:r w:rsidRPr="004E5DF6">
        <w:t>unicipales</w:t>
      </w:r>
      <w:r w:rsidR="00E8778C">
        <w:t xml:space="preserve"> </w:t>
      </w:r>
      <w:r w:rsidRPr="004E5DF6">
        <w:t>fueron</w:t>
      </w:r>
      <w:r w:rsidR="00E8778C">
        <w:t xml:space="preserve"> </w:t>
      </w:r>
      <w:r w:rsidRPr="004E5DF6">
        <w:t xml:space="preserve">sustituidos por el Registro Nacional de Personas (RENAP). El RENAP es la entidad encargada de organizar y mantener el registro único de identificación de las personas naturales, inscribir los hechos y actos relativos a su estado civil, capacidad civil y demás datos de identificación desde su nacimiento hasta la muerte, así </w:t>
      </w:r>
      <w:r w:rsidRPr="004E5DF6">
        <w:rPr>
          <w:lang w:val="es-MX"/>
        </w:rPr>
        <w:t>como</w:t>
      </w:r>
      <w:r w:rsidRPr="004E5DF6">
        <w:t xml:space="preserve"> la emisión del Documento Personal de Identificación.</w:t>
      </w:r>
      <w:r w:rsidR="00E8778C">
        <w:t xml:space="preserve"> </w:t>
      </w:r>
    </w:p>
    <w:p w:rsidR="004E5DF6" w:rsidRPr="004E5DF6" w:rsidRDefault="004E5DF6" w:rsidP="004E5DF6">
      <w:pPr>
        <w:pStyle w:val="SingleTxtG"/>
      </w:pPr>
      <w:r w:rsidRPr="004E5DF6">
        <w:rPr>
          <w:bCs/>
          <w:iCs/>
        </w:rPr>
        <w:t>452.</w:t>
      </w:r>
      <w:r w:rsidRPr="004E5DF6">
        <w:rPr>
          <w:bCs/>
          <w:iCs/>
        </w:rPr>
        <w:tab/>
      </w:r>
      <w:r w:rsidRPr="004E5DF6">
        <w:t>El RENAP fue creado a través del Decreto N</w:t>
      </w:r>
      <w:r w:rsidR="00132BCD">
        <w:t>º</w:t>
      </w:r>
      <w:r w:rsidRPr="004E5DF6">
        <w:t xml:space="preserve"> 90-2005 del Congreso de </w:t>
      </w:r>
      <w:smartTag w:uri="urn:schemas-microsoft-com:office:smarttags" w:element="PersonName">
        <w:smartTagPr>
          <w:attr w:name="ProductID" w:val="la Rep￺blica."/>
        </w:smartTagPr>
        <w:r w:rsidRPr="004E5DF6">
          <w:t>la República.</w:t>
        </w:r>
      </w:smartTag>
    </w:p>
    <w:p w:rsidR="004E5DF6" w:rsidRPr="004E5DF6" w:rsidRDefault="00BC0754" w:rsidP="00BC0754">
      <w:pPr>
        <w:pStyle w:val="H23G"/>
      </w:pPr>
      <w:r>
        <w:tab/>
      </w:r>
      <w:r w:rsidR="004E5DF6" w:rsidRPr="004E5DF6">
        <w:t>1.</w:t>
      </w:r>
      <w:r>
        <w:tab/>
      </w:r>
      <w:r w:rsidR="004E5DF6" w:rsidRPr="004E5DF6">
        <w:t>El matrimonio y la familia</w:t>
      </w:r>
    </w:p>
    <w:p w:rsidR="00E8778C" w:rsidRDefault="004E5DF6" w:rsidP="004E5DF6">
      <w:pPr>
        <w:pStyle w:val="SingleTxtG"/>
      </w:pPr>
      <w:r w:rsidRPr="004E5DF6">
        <w:rPr>
          <w:bCs/>
          <w:iCs/>
        </w:rPr>
        <w:t>453.</w:t>
      </w:r>
      <w:r w:rsidRPr="004E5DF6">
        <w:rPr>
          <w:bCs/>
          <w:iCs/>
        </w:rPr>
        <w:tab/>
      </w:r>
      <w:r w:rsidRPr="004E5DF6">
        <w:t>El Código Civil guatemalteco establece que el matrimonio es una institución social</w:t>
      </w:r>
      <w:r w:rsidR="00E8778C">
        <w:t xml:space="preserve"> </w:t>
      </w:r>
      <w:r w:rsidRPr="004E5DF6">
        <w:t>por la que un hombre y una mujer se unen legalmente y que éste se funda en la igualdad de derechos y obligaciones de ambos cónyuges. Est</w:t>
      </w:r>
      <w:r w:rsidR="00940D3F">
        <w:t>a</w:t>
      </w:r>
      <w:r w:rsidRPr="004E5DF6">
        <w:t xml:space="preserve"> igualdad no estaba visibilizada en parte de la normativa civil sustantiva, por lo que</w:t>
      </w:r>
      <w:r w:rsidR="00E8778C">
        <w:t xml:space="preserve"> </w:t>
      </w:r>
      <w:r w:rsidRPr="004E5DF6">
        <w:t xml:space="preserve">se han realizado reformas sustanciales que han permitido la existencia real de esa igualdad de </w:t>
      </w:r>
      <w:r w:rsidRPr="004E5DF6">
        <w:rPr>
          <w:lang w:val="es-MX"/>
        </w:rPr>
        <w:t>deberes</w:t>
      </w:r>
      <w:r w:rsidRPr="004E5DF6">
        <w:t xml:space="preserve"> y derechos que nacen del matrimonio. Dentro de esa</w:t>
      </w:r>
      <w:r w:rsidR="00940D3F">
        <w:t>s</w:t>
      </w:r>
      <w:r w:rsidRPr="004E5DF6">
        <w:t xml:space="preserve"> reformas se encuentran: la representación</w:t>
      </w:r>
      <w:r w:rsidR="00E8778C">
        <w:t xml:space="preserve"> </w:t>
      </w:r>
      <w:r w:rsidRPr="004E5DF6">
        <w:t>conyugal, la cual corresponde a ambos cónyuges, al igual que la obligación de atender y de cuidar a sus hijos durante la minoría de edad;</w:t>
      </w:r>
      <w:r w:rsidR="00E8778C">
        <w:t xml:space="preserve"> </w:t>
      </w:r>
      <w:r w:rsidRPr="004E5DF6">
        <w:t>y la resolución de divergencias</w:t>
      </w:r>
      <w:r w:rsidR="00E8778C">
        <w:t xml:space="preserve"> </w:t>
      </w:r>
      <w:r w:rsidRPr="004E5DF6">
        <w:t>entr</w:t>
      </w:r>
      <w:r w:rsidR="00940D3F">
        <w:t>e</w:t>
      </w:r>
      <w:r w:rsidRPr="004E5DF6">
        <w:t xml:space="preserve"> cónyuges por la representación conyugal. Además </w:t>
      </w:r>
      <w:r w:rsidR="00940D3F">
        <w:t>s</w:t>
      </w:r>
      <w:r w:rsidRPr="004E5DF6">
        <w:t>e derogaron los artículos 113 y 114 del Código Civil relacionados con</w:t>
      </w:r>
      <w:r w:rsidR="00E8778C">
        <w:t xml:space="preserve"> </w:t>
      </w:r>
      <w:r w:rsidRPr="004E5DF6">
        <w:t>el desarrollo laboral de la mujer</w:t>
      </w:r>
      <w:r w:rsidR="00E8778C">
        <w:t xml:space="preserve"> </w:t>
      </w:r>
      <w:r w:rsidRPr="004E5DF6">
        <w:t>fuera del hogar.</w:t>
      </w:r>
      <w:r w:rsidR="00E8778C">
        <w:t xml:space="preserve"> </w:t>
      </w:r>
    </w:p>
    <w:p w:rsidR="00E8778C" w:rsidRDefault="00BC0754" w:rsidP="00BC0754">
      <w:pPr>
        <w:pStyle w:val="H1G"/>
        <w:rPr>
          <w:lang w:val="es-GT"/>
        </w:rPr>
      </w:pPr>
      <w:r>
        <w:rPr>
          <w:lang w:val="es-GT"/>
        </w:rPr>
        <w:tab/>
      </w:r>
      <w:r w:rsidR="004E5DF6" w:rsidRPr="004E5DF6">
        <w:rPr>
          <w:lang w:val="es-GT"/>
        </w:rPr>
        <w:t>Q.</w:t>
      </w:r>
      <w:r>
        <w:rPr>
          <w:lang w:val="es-GT"/>
        </w:rPr>
        <w:tab/>
      </w:r>
      <w:r w:rsidR="004E5DF6" w:rsidRPr="004E5DF6">
        <w:rPr>
          <w:lang w:val="es-GT"/>
        </w:rPr>
        <w:t>Artículo 17</w:t>
      </w:r>
      <w:r>
        <w:rPr>
          <w:lang w:val="es-GT"/>
        </w:rPr>
        <w:t xml:space="preserve"> – D</w:t>
      </w:r>
      <w:r w:rsidR="004E5DF6" w:rsidRPr="004E5DF6">
        <w:rPr>
          <w:lang w:val="es-GT"/>
        </w:rPr>
        <w:t>erecho a la vida privada, la intimidad y prohibición de injerencias arbitrarias</w:t>
      </w:r>
      <w:r w:rsidR="00E8778C">
        <w:rPr>
          <w:lang w:val="es-GT"/>
        </w:rPr>
        <w:t xml:space="preserve"> </w:t>
      </w:r>
    </w:p>
    <w:p w:rsidR="00E8778C" w:rsidRDefault="00BC0754" w:rsidP="00BC0754">
      <w:pPr>
        <w:pStyle w:val="H23G"/>
        <w:rPr>
          <w:lang w:val="es-GT"/>
        </w:rPr>
      </w:pPr>
      <w:r>
        <w:rPr>
          <w:lang w:val="es-GT"/>
        </w:rPr>
        <w:tab/>
      </w:r>
      <w:r w:rsidR="004E5DF6" w:rsidRPr="004E5DF6">
        <w:rPr>
          <w:lang w:val="es-GT"/>
        </w:rPr>
        <w:t>1.</w:t>
      </w:r>
      <w:r>
        <w:rPr>
          <w:lang w:val="es-GT"/>
        </w:rPr>
        <w:tab/>
      </w:r>
      <w:r w:rsidR="004E5DF6" w:rsidRPr="004E5DF6">
        <w:rPr>
          <w:lang w:val="es-GT"/>
        </w:rPr>
        <w:t xml:space="preserve">Marco </w:t>
      </w:r>
      <w:r>
        <w:rPr>
          <w:lang w:val="es-GT"/>
        </w:rPr>
        <w:t>n</w:t>
      </w:r>
      <w:r w:rsidR="004E5DF6" w:rsidRPr="004E5DF6">
        <w:rPr>
          <w:lang w:val="es-GT"/>
        </w:rPr>
        <w:t>ormativo</w:t>
      </w:r>
      <w:r w:rsidR="00E8778C">
        <w:rPr>
          <w:lang w:val="es-GT"/>
        </w:rPr>
        <w:t xml:space="preserve"> </w:t>
      </w:r>
    </w:p>
    <w:p w:rsidR="00E8778C" w:rsidRDefault="004E5DF6" w:rsidP="004E5DF6">
      <w:pPr>
        <w:pStyle w:val="SingleTxtG"/>
        <w:rPr>
          <w:lang w:val="es-GT"/>
        </w:rPr>
      </w:pPr>
      <w:r w:rsidRPr="004E5DF6">
        <w:rPr>
          <w:bCs/>
          <w:iCs/>
          <w:lang w:val="es-GT"/>
        </w:rPr>
        <w:t>454.</w:t>
      </w:r>
      <w:r w:rsidRPr="004E5DF6">
        <w:rPr>
          <w:bCs/>
          <w:iCs/>
          <w:lang w:val="es-GT"/>
        </w:rPr>
        <w:tab/>
      </w:r>
      <w:r w:rsidRPr="004E5DF6">
        <w:rPr>
          <w:lang w:val="es-GT"/>
        </w:rPr>
        <w:t>En cuanto a la protección de la vivienda</w:t>
      </w:r>
      <w:r w:rsidR="00940D3F">
        <w:rPr>
          <w:lang w:val="es-GT"/>
        </w:rPr>
        <w:t>,</w:t>
      </w:r>
      <w:r w:rsidRPr="004E5DF6">
        <w:rPr>
          <w:lang w:val="es-GT"/>
        </w:rPr>
        <w:t xml:space="preserve"> el artículo 23 de </w:t>
      </w:r>
      <w:smartTag w:uri="urn:schemas-microsoft-com:office:smarttags" w:element="PersonName">
        <w:smartTagPr>
          <w:attr w:name="ProductID" w:val="la Constituci￳n Pol￭tica"/>
        </w:smartTagPr>
        <w:r w:rsidRPr="004E5DF6">
          <w:rPr>
            <w:lang w:val="es-GT"/>
          </w:rPr>
          <w:t>la Constitución Política</w:t>
        </w:r>
      </w:smartTag>
      <w:r w:rsidRPr="004E5DF6">
        <w:rPr>
          <w:lang w:val="es-GT"/>
        </w:rPr>
        <w:t xml:space="preserve"> de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establece el derecho a la inviolabilidad de la vivienda regulado de la siguiente manera: </w:t>
      </w:r>
      <w:r w:rsidR="00631FFB" w:rsidRPr="001D38C0">
        <w:rPr>
          <w:i/>
          <w:lang w:val="es-GT"/>
        </w:rPr>
        <w:t>"</w:t>
      </w:r>
      <w:r w:rsidRPr="004E5DF6">
        <w:rPr>
          <w:i/>
          <w:lang w:val="es-GT"/>
        </w:rPr>
        <w:t>La vivienda es inviolable. Nadie podrá penetrar en morada ajena sin permiso de quien la habita, salvo por orden escrita de juez competente en la que se especifique el motivo de la diligencia y nunca antes de las seis ni después de las dieciocho horas. Tal diligencia se realizará siempre en presencia del interesado, o de su mandatario</w:t>
      </w:r>
      <w:r w:rsidR="00631FFB">
        <w:rPr>
          <w:i/>
          <w:lang w:val="es-GT"/>
        </w:rPr>
        <w:t>"</w:t>
      </w:r>
      <w:r w:rsidRPr="004E5DF6">
        <w:rPr>
          <w:i/>
          <w:lang w:val="es-GT"/>
        </w:rPr>
        <w:t xml:space="preserve">. </w:t>
      </w:r>
      <w:r w:rsidRPr="004E5DF6">
        <w:rPr>
          <w:lang w:val="es-GT"/>
        </w:rPr>
        <w:t>Además</w:t>
      </w:r>
      <w:r w:rsidR="00940D3F">
        <w:rPr>
          <w:lang w:val="es-GT"/>
        </w:rPr>
        <w:t>,</w:t>
      </w:r>
      <w:r w:rsidR="00E8778C">
        <w:rPr>
          <w:lang w:val="es-GT"/>
        </w:rPr>
        <w:t xml:space="preserve"> </w:t>
      </w:r>
      <w:r w:rsidRPr="004E5DF6">
        <w:rPr>
          <w:lang w:val="es-GT"/>
        </w:rPr>
        <w:t>el artículo 24 del texto constitucional establece el derecho a la inviolabilidad de la correspondencia, documentos y libros.</w:t>
      </w:r>
      <w:r w:rsidR="00E8778C">
        <w:rPr>
          <w:lang w:val="es-GT"/>
        </w:rPr>
        <w:t xml:space="preserve"> </w:t>
      </w:r>
    </w:p>
    <w:p w:rsidR="00E8778C" w:rsidRDefault="004E5DF6" w:rsidP="004E5DF6">
      <w:pPr>
        <w:pStyle w:val="SingleTxtG"/>
        <w:rPr>
          <w:lang w:val="es-GT"/>
        </w:rPr>
      </w:pPr>
      <w:r w:rsidRPr="004E5DF6">
        <w:rPr>
          <w:bCs/>
          <w:iCs/>
          <w:lang w:val="es-GT"/>
        </w:rPr>
        <w:t>455.</w:t>
      </w:r>
      <w:r w:rsidRPr="004E5DF6">
        <w:rPr>
          <w:bCs/>
          <w:iCs/>
          <w:lang w:val="es-GT"/>
        </w:rPr>
        <w:tab/>
      </w:r>
      <w:r w:rsidRPr="004E5DF6">
        <w:rPr>
          <w:lang w:val="es-GT"/>
        </w:rPr>
        <w:t xml:space="preserve">En relación a la </w:t>
      </w:r>
      <w:r w:rsidRPr="004E5DF6">
        <w:rPr>
          <w:lang w:val="es-MX"/>
        </w:rPr>
        <w:t>protección</w:t>
      </w:r>
      <w:r w:rsidRPr="004E5DF6">
        <w:rPr>
          <w:lang w:val="es-GT"/>
        </w:rPr>
        <w:t xml:space="preserve"> de la ley por ataques ilegales a la honra y reputación de las personas, el </w:t>
      </w:r>
      <w:r w:rsidR="00BC0754" w:rsidRPr="004E5DF6">
        <w:rPr>
          <w:lang w:val="es-GT"/>
        </w:rPr>
        <w:t>t</w:t>
      </w:r>
      <w:r w:rsidRPr="004E5DF6">
        <w:rPr>
          <w:lang w:val="es-GT"/>
        </w:rPr>
        <w:t xml:space="preserve">ítulo II del libro </w:t>
      </w:r>
      <w:r w:rsidR="00BC0754" w:rsidRPr="004E5DF6">
        <w:rPr>
          <w:lang w:val="es-GT"/>
        </w:rPr>
        <w:t>segundo</w:t>
      </w:r>
      <w:r w:rsidRPr="004E5DF6">
        <w:rPr>
          <w:lang w:val="es-GT"/>
        </w:rPr>
        <w:t xml:space="preserve"> del Código Penal guatemalteco, contiene la regulación de los delitos contra el honor, siendo </w:t>
      </w:r>
      <w:r w:rsidR="00940D3F">
        <w:rPr>
          <w:lang w:val="es-GT"/>
        </w:rPr>
        <w:t>é</w:t>
      </w:r>
      <w:r w:rsidRPr="004E5DF6">
        <w:rPr>
          <w:lang w:val="es-GT"/>
        </w:rPr>
        <w:t xml:space="preserve">stos: calumnia, injuria, difamación y publicación de ofensas. </w:t>
      </w:r>
      <w:r w:rsidR="00E8778C">
        <w:rPr>
          <w:lang w:val="es-GT"/>
        </w:rPr>
        <w:t xml:space="preserve"> </w:t>
      </w:r>
    </w:p>
    <w:p w:rsidR="00E8778C" w:rsidRDefault="00BC0754" w:rsidP="00BC0754">
      <w:pPr>
        <w:pStyle w:val="H4G"/>
        <w:rPr>
          <w:lang w:val="es-GT"/>
        </w:rPr>
      </w:pPr>
      <w:r>
        <w:rPr>
          <w:lang w:val="es-GT"/>
        </w:rPr>
        <w:tab/>
      </w:r>
      <w:r w:rsidR="004E5DF6" w:rsidRPr="004E5DF6">
        <w:rPr>
          <w:lang w:val="es-GT"/>
        </w:rPr>
        <w:t>i)</w:t>
      </w:r>
      <w:r>
        <w:rPr>
          <w:lang w:val="es-GT"/>
        </w:rPr>
        <w:tab/>
      </w:r>
      <w:r w:rsidR="004E5DF6" w:rsidRPr="004E5DF6">
        <w:rPr>
          <w:lang w:val="es-GT"/>
        </w:rPr>
        <w:t>Sobre el</w:t>
      </w:r>
      <w:r w:rsidR="00E8778C">
        <w:rPr>
          <w:lang w:val="es-GT"/>
        </w:rPr>
        <w:t xml:space="preserve"> </w:t>
      </w:r>
      <w:r w:rsidR="004E5DF6" w:rsidRPr="004E5DF6">
        <w:rPr>
          <w:lang w:val="es-GT"/>
        </w:rPr>
        <w:t>domicilio</w:t>
      </w:r>
      <w:r w:rsidR="00E8778C">
        <w:rPr>
          <w:lang w:val="es-GT"/>
        </w:rPr>
        <w:t xml:space="preserve"> </w:t>
      </w:r>
    </w:p>
    <w:p w:rsidR="00E8778C" w:rsidRDefault="004E5DF6" w:rsidP="004E5DF6">
      <w:pPr>
        <w:pStyle w:val="SingleTxtG"/>
        <w:rPr>
          <w:lang w:val="es-GT"/>
        </w:rPr>
      </w:pPr>
      <w:r w:rsidRPr="004E5DF6">
        <w:rPr>
          <w:bCs/>
          <w:iCs/>
          <w:lang w:val="es-GT"/>
        </w:rPr>
        <w:t>456.</w:t>
      </w:r>
      <w:r w:rsidRPr="004E5DF6">
        <w:rPr>
          <w:bCs/>
          <w:iCs/>
          <w:lang w:val="es-GT"/>
        </w:rPr>
        <w:tab/>
      </w:r>
      <w:r w:rsidRPr="004E5DF6">
        <w:rPr>
          <w:lang w:val="es-GT"/>
        </w:rPr>
        <w:t xml:space="preserve">El Código Civil regula en el artículo 36 como domicilio legal de una persona el lugar donde la ley le fija su residencia para el ejercicio de sus derechos y el cumplimiento de sus obligaciones, aunque de hecho no esté allí presente. El mismo cuerpo normativo establece que la persona que no tiene </w:t>
      </w:r>
      <w:r w:rsidRPr="004E5DF6">
        <w:rPr>
          <w:lang w:val="es-MX"/>
        </w:rPr>
        <w:t>residencia</w:t>
      </w:r>
      <w:r w:rsidRPr="004E5DF6">
        <w:rPr>
          <w:lang w:val="es-GT"/>
        </w:rPr>
        <w:t xml:space="preserve"> habitual se considera domiciliada en el lugar donde se encuentre. El artículo 32 establece que el domicilio se constituye voluntariamente por la residencia en un lugar</w:t>
      </w:r>
      <w:r w:rsidR="00E8778C">
        <w:rPr>
          <w:lang w:val="es-GT"/>
        </w:rPr>
        <w:t xml:space="preserve"> </w:t>
      </w:r>
      <w:r w:rsidRPr="004E5DF6">
        <w:rPr>
          <w:lang w:val="es-GT"/>
        </w:rPr>
        <w:t>con ánimo de permanecer en él.</w:t>
      </w:r>
      <w:r w:rsidR="00E8778C">
        <w:rPr>
          <w:lang w:val="es-GT"/>
        </w:rPr>
        <w:t xml:space="preserve"> </w:t>
      </w:r>
    </w:p>
    <w:p w:rsidR="00E8778C" w:rsidRDefault="00BC0754" w:rsidP="00BC0754">
      <w:pPr>
        <w:pStyle w:val="H4G"/>
        <w:rPr>
          <w:lang w:val="es-GT"/>
        </w:rPr>
      </w:pPr>
      <w:r>
        <w:rPr>
          <w:lang w:val="es-GT"/>
        </w:rPr>
        <w:tab/>
      </w:r>
      <w:r w:rsidR="004E5DF6" w:rsidRPr="004E5DF6">
        <w:rPr>
          <w:lang w:val="es-GT"/>
        </w:rPr>
        <w:t>ii)</w:t>
      </w:r>
      <w:r>
        <w:rPr>
          <w:lang w:val="es-GT"/>
        </w:rPr>
        <w:tab/>
      </w:r>
      <w:r w:rsidR="004E5DF6" w:rsidRPr="004E5DF6">
        <w:rPr>
          <w:lang w:val="es-GT"/>
        </w:rPr>
        <w:t>Disposiciones relacionadas con el ejercicio de este derecho</w:t>
      </w:r>
      <w:r w:rsidR="00E8778C">
        <w:rPr>
          <w:lang w:val="es-GT"/>
        </w:rPr>
        <w:t xml:space="preserve"> </w:t>
      </w:r>
    </w:p>
    <w:p w:rsidR="00E8778C" w:rsidRDefault="007B1830" w:rsidP="007B1830">
      <w:pPr>
        <w:pStyle w:val="H56G"/>
        <w:rPr>
          <w:lang w:val="es-GT"/>
        </w:rPr>
      </w:pPr>
      <w:r>
        <w:rPr>
          <w:lang w:val="es-GT"/>
        </w:rPr>
        <w:tab/>
      </w:r>
      <w:r>
        <w:rPr>
          <w:lang w:val="es-GT"/>
        </w:rPr>
        <w:tab/>
      </w:r>
      <w:r w:rsidR="004E5DF6" w:rsidRPr="004E5DF6">
        <w:rPr>
          <w:lang w:val="es-GT"/>
        </w:rPr>
        <w:t>Ley contra la Delincuencia Organizada</w:t>
      </w:r>
      <w:r w:rsidR="00E8778C">
        <w:rPr>
          <w:lang w:val="es-GT"/>
        </w:rPr>
        <w:t xml:space="preserve"> </w:t>
      </w:r>
    </w:p>
    <w:p w:rsidR="00E8778C" w:rsidRDefault="004E5DF6" w:rsidP="004E5DF6">
      <w:pPr>
        <w:pStyle w:val="SingleTxtG"/>
        <w:rPr>
          <w:lang w:val="es-GT"/>
        </w:rPr>
      </w:pPr>
      <w:r w:rsidRPr="004E5DF6">
        <w:rPr>
          <w:bCs/>
          <w:iCs/>
          <w:lang w:val="es-GT"/>
        </w:rPr>
        <w:t>457.</w:t>
      </w:r>
      <w:r w:rsidRPr="004E5DF6">
        <w:rPr>
          <w:bCs/>
          <w:iCs/>
          <w:lang w:val="es-GT"/>
        </w:rPr>
        <w:tab/>
      </w:r>
      <w:r w:rsidRPr="004E5DF6">
        <w:rPr>
          <w:lang w:val="es-GT"/>
        </w:rPr>
        <w:t>A través del Decreto N</w:t>
      </w:r>
      <w:r w:rsidR="00132BCD">
        <w:rPr>
          <w:lang w:val="es-GT"/>
        </w:rPr>
        <w:t>º</w:t>
      </w:r>
      <w:r w:rsidRPr="004E5DF6">
        <w:rPr>
          <w:lang w:val="es-GT"/>
        </w:rPr>
        <w:t xml:space="preserve"> 21-2006 fue creada </w:t>
      </w:r>
      <w:smartTag w:uri="urn:schemas-microsoft-com:office:smarttags" w:element="PersonName">
        <w:smartTagPr>
          <w:attr w:name="ProductID" w:val="la Ley"/>
        </w:smartTagPr>
        <w:r w:rsidRPr="004E5DF6">
          <w:rPr>
            <w:lang w:val="es-GT"/>
          </w:rPr>
          <w:t>la Ley</w:t>
        </w:r>
      </w:smartTag>
      <w:r w:rsidRPr="004E5DF6">
        <w:rPr>
          <w:lang w:val="es-GT"/>
        </w:rPr>
        <w:t xml:space="preserve"> contra </w:t>
      </w:r>
      <w:smartTag w:uri="urn:schemas-microsoft-com:office:smarttags" w:element="PersonName">
        <w:smartTagPr>
          <w:attr w:name="ProductID" w:val="la Delincuencia Organizada"/>
        </w:smartTagPr>
        <w:r w:rsidRPr="004E5DF6">
          <w:rPr>
            <w:lang w:val="es-GT"/>
          </w:rPr>
          <w:t>la Delincuencia Organizada</w:t>
        </w:r>
      </w:smartTag>
      <w:r w:rsidRPr="004E5DF6">
        <w:rPr>
          <w:lang w:val="es-GT"/>
        </w:rPr>
        <w:t xml:space="preserve">, la cual tiene por objeto establecer conductas delictivas atribuibles a los integrantes y/o participantes de las organizaciones criminales, el establecimiento y regulación de los métodos especiales de </w:t>
      </w:r>
      <w:r w:rsidRPr="004E5DF6">
        <w:rPr>
          <w:lang w:val="es-MX"/>
        </w:rPr>
        <w:t>investigación</w:t>
      </w:r>
      <w:r w:rsidRPr="004E5DF6">
        <w:rPr>
          <w:lang w:val="es-GT"/>
        </w:rPr>
        <w:t xml:space="preserve"> y persecución penal</w:t>
      </w:r>
      <w:r w:rsidR="00940D3F">
        <w:rPr>
          <w:lang w:val="es-GT"/>
        </w:rPr>
        <w:t>,</w:t>
      </w:r>
      <w:r w:rsidRPr="004E5DF6">
        <w:rPr>
          <w:lang w:val="es-GT"/>
        </w:rPr>
        <w:t xml:space="preserve"> así como todas aquellas medidas con el fin de prevenir, combatir, desarticular y erradicar la delincuencia organizada de conformidad y con lo dispuesto en </w:t>
      </w:r>
      <w:smartTag w:uri="urn:schemas-microsoft-com:office:smarttags" w:element="PersonName">
        <w:smartTagPr>
          <w:attr w:name="ProductID" w:val="la Constituci￳n Pol￭tica"/>
        </w:smartTagPr>
        <w:r w:rsidRPr="004E5DF6">
          <w:rPr>
            <w:lang w:val="es-GT"/>
          </w:rPr>
          <w:t>la Constitución Política</w:t>
        </w:r>
      </w:smartTag>
      <w:r w:rsidRPr="004E5DF6">
        <w:rPr>
          <w:lang w:val="es-GT"/>
        </w:rPr>
        <w:t xml:space="preserve"> de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los tratados internacionales suscritos y ratificados por Guatemala, y las leyes ordinarias. Esta </w:t>
      </w:r>
      <w:r w:rsidR="00416D79" w:rsidRPr="004E5DF6">
        <w:rPr>
          <w:lang w:val="es-GT"/>
        </w:rPr>
        <w:t>ley</w:t>
      </w:r>
      <w:r w:rsidRPr="004E5DF6">
        <w:rPr>
          <w:lang w:val="es-GT"/>
        </w:rPr>
        <w:t xml:space="preserve"> regula como método especial de investigación las operaciones encubiertas, las entregas vigiladas, las interceptaciones telefónicas y otros medios de comunicación. En el caso de las interceptaciones telefónicas, se establece que solamente pueden realizarse con autorización judicial y procede en caso de que la investigación demuestre que se están utilizando medios de comunicación en la comisión de hechos delictivos por miembros de grupos delictivos organizados. </w:t>
      </w:r>
      <w:r w:rsidR="00E8778C">
        <w:rPr>
          <w:lang w:val="es-GT"/>
        </w:rPr>
        <w:t xml:space="preserve"> </w:t>
      </w:r>
    </w:p>
    <w:p w:rsidR="00E8778C" w:rsidRDefault="007B1830" w:rsidP="007B1830">
      <w:pPr>
        <w:pStyle w:val="H56G"/>
        <w:rPr>
          <w:lang w:val="es-GT"/>
        </w:rPr>
      </w:pPr>
      <w:r>
        <w:rPr>
          <w:lang w:val="es-GT"/>
        </w:rPr>
        <w:tab/>
      </w:r>
      <w:r w:rsidR="004E5DF6" w:rsidRPr="004E5DF6">
        <w:rPr>
          <w:lang w:val="es-GT"/>
        </w:rPr>
        <w:tab/>
        <w:t xml:space="preserve">Ley de </w:t>
      </w:r>
      <w:smartTag w:uri="urn:schemas-microsoft-com:office:smarttags" w:element="PersonName">
        <w:smartTagPr>
          <w:attr w:name="ProductID" w:val="la Direcci￳n General"/>
        </w:smartTagPr>
        <w:r w:rsidR="004E5DF6" w:rsidRPr="004E5DF6">
          <w:rPr>
            <w:lang w:val="es-GT"/>
          </w:rPr>
          <w:t>la Dirección General</w:t>
        </w:r>
      </w:smartTag>
      <w:r w:rsidR="004E5DF6" w:rsidRPr="004E5DF6">
        <w:rPr>
          <w:lang w:val="es-GT"/>
        </w:rPr>
        <w:t xml:space="preserve"> de Inteligencia Civil</w:t>
      </w:r>
      <w:r w:rsidR="00E8778C">
        <w:rPr>
          <w:lang w:val="es-GT"/>
        </w:rPr>
        <w:t xml:space="preserve"> </w:t>
      </w:r>
    </w:p>
    <w:p w:rsidR="00E8778C" w:rsidRDefault="004E5DF6" w:rsidP="004E5DF6">
      <w:pPr>
        <w:pStyle w:val="SingleTxtG"/>
        <w:rPr>
          <w:lang w:val="es-GT"/>
        </w:rPr>
      </w:pPr>
      <w:r w:rsidRPr="004E5DF6">
        <w:rPr>
          <w:bCs/>
          <w:iCs/>
          <w:lang w:val="es-GT"/>
        </w:rPr>
        <w:t>458.</w:t>
      </w:r>
      <w:r w:rsidRPr="004E5DF6">
        <w:rPr>
          <w:bCs/>
          <w:iCs/>
          <w:lang w:val="es-GT"/>
        </w:rPr>
        <w:tab/>
      </w:r>
      <w:r w:rsidRPr="004E5DF6">
        <w:rPr>
          <w:lang w:val="es-GT"/>
        </w:rPr>
        <w:t>El Decreto N</w:t>
      </w:r>
      <w:r w:rsidR="007B1830">
        <w:rPr>
          <w:lang w:val="es-GT"/>
        </w:rPr>
        <w:t>º</w:t>
      </w:r>
      <w:r w:rsidRPr="004E5DF6">
        <w:rPr>
          <w:lang w:val="es-GT"/>
        </w:rPr>
        <w:t xml:space="preserve"> 71-2005 del Congreso de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que contiene la ley en referencia, establece en el artículo 4 regulación sobre las escuchas telefónicas, las cuales pueden ser utilizadas cuando existan indicios de actividades del crimen organizado con énfasis en la narcoactividad y delincuencia común, y exista peligro para la vida, la integridad física, la libertad y los bienes de personas determinadas. La intervención temporal de telefónicas y radiofónicas, eléctricas y similares </w:t>
      </w:r>
      <w:r w:rsidRPr="004E5DF6">
        <w:rPr>
          <w:lang w:val="es-MX"/>
        </w:rPr>
        <w:t>puede</w:t>
      </w:r>
      <w:r w:rsidRPr="004E5DF6">
        <w:rPr>
          <w:lang w:val="es-GT"/>
        </w:rPr>
        <w:t xml:space="preserve"> ser </w:t>
      </w:r>
      <w:r w:rsidR="00940D3F">
        <w:rPr>
          <w:lang w:val="es-GT"/>
        </w:rPr>
        <w:t>solicitada como medida</w:t>
      </w:r>
      <w:r w:rsidRPr="004E5DF6">
        <w:rPr>
          <w:lang w:val="es-GT"/>
        </w:rPr>
        <w:t xml:space="preserve"> de urgencia por el Ministerio Público ante una </w:t>
      </w:r>
      <w:r w:rsidR="00940D3F">
        <w:rPr>
          <w:lang w:val="es-GT"/>
        </w:rPr>
        <w:t>s</w:t>
      </w:r>
      <w:r w:rsidRPr="004E5DF6">
        <w:rPr>
          <w:lang w:val="es-GT"/>
        </w:rPr>
        <w:t xml:space="preserve">ala de </w:t>
      </w:r>
      <w:smartTag w:uri="urn:schemas-microsoft-com:office:smarttags" w:element="PersonName">
        <w:smartTagPr>
          <w:attr w:name="ProductID" w:val="la Corte"/>
        </w:smartTagPr>
        <w:r w:rsidRPr="004E5DF6">
          <w:rPr>
            <w:lang w:val="es-GT"/>
          </w:rPr>
          <w:t>la Corte</w:t>
        </w:r>
      </w:smartTag>
      <w:r w:rsidRPr="004E5DF6">
        <w:rPr>
          <w:lang w:val="es-GT"/>
        </w:rPr>
        <w:t xml:space="preserve"> de Apelaciones</w:t>
      </w:r>
      <w:r w:rsidR="00940D3F">
        <w:rPr>
          <w:lang w:val="es-GT"/>
        </w:rPr>
        <w:t>;</w:t>
      </w:r>
      <w:r w:rsidRPr="004E5DF6">
        <w:rPr>
          <w:lang w:val="es-GT"/>
        </w:rPr>
        <w:t xml:space="preserve"> sin embargo</w:t>
      </w:r>
      <w:r w:rsidR="00940D3F">
        <w:rPr>
          <w:lang w:val="es-GT"/>
        </w:rPr>
        <w:t>,</w:t>
      </w:r>
      <w:r w:rsidRPr="004E5DF6">
        <w:rPr>
          <w:lang w:val="es-GT"/>
        </w:rPr>
        <w:t xml:space="preserve"> la información que se obtenga ajena a los fines de la intervención no puede ser utilizada como prueba en contra de una persona. El artículo en referencia establece además que no es necesaria la autorización cuando el titular del servicio o su representante soliciten la intervención por alguna de las circunstancias antes descritas.</w:t>
      </w:r>
      <w:r w:rsidR="00E8778C">
        <w:rPr>
          <w:lang w:val="es-GT"/>
        </w:rPr>
        <w:t xml:space="preserve"> </w:t>
      </w:r>
    </w:p>
    <w:p w:rsidR="00E8778C" w:rsidRDefault="004E5DF6" w:rsidP="004E5DF6">
      <w:pPr>
        <w:pStyle w:val="SingleTxtG"/>
        <w:rPr>
          <w:lang w:val="es-GT"/>
        </w:rPr>
      </w:pPr>
      <w:r w:rsidRPr="004E5DF6">
        <w:rPr>
          <w:bCs/>
          <w:iCs/>
          <w:lang w:val="es-GT"/>
        </w:rPr>
        <w:t>459.</w:t>
      </w:r>
      <w:r w:rsidRPr="004E5DF6">
        <w:rPr>
          <w:bCs/>
          <w:iCs/>
          <w:lang w:val="es-GT"/>
        </w:rPr>
        <w:tab/>
      </w:r>
      <w:r w:rsidRPr="004E5DF6">
        <w:rPr>
          <w:lang w:val="es-GT"/>
        </w:rPr>
        <w:t xml:space="preserve">El artículo 5 del </w:t>
      </w:r>
      <w:r w:rsidRPr="004E5DF6">
        <w:rPr>
          <w:lang w:val="es-MX"/>
        </w:rPr>
        <w:t>mismo</w:t>
      </w:r>
      <w:r w:rsidRPr="004E5DF6">
        <w:rPr>
          <w:lang w:val="es-GT"/>
        </w:rPr>
        <w:t xml:space="preserve"> cuerpo normativo establece la garantía de confidencialidad de los datos suministrados por particulares bajo confidencia.</w:t>
      </w:r>
      <w:r w:rsidR="00E8778C">
        <w:rPr>
          <w:lang w:val="es-GT"/>
        </w:rPr>
        <w:t xml:space="preserve"> </w:t>
      </w:r>
    </w:p>
    <w:p w:rsidR="00E8778C" w:rsidRDefault="007B1830" w:rsidP="007B1830">
      <w:pPr>
        <w:pStyle w:val="H56G"/>
        <w:rPr>
          <w:lang w:val="es-GT"/>
        </w:rPr>
      </w:pPr>
      <w:r>
        <w:rPr>
          <w:lang w:val="es-GT"/>
        </w:rPr>
        <w:tab/>
      </w:r>
      <w:r w:rsidR="004E5DF6" w:rsidRPr="004E5DF6">
        <w:rPr>
          <w:lang w:val="es-GT"/>
        </w:rPr>
        <w:tab/>
        <w:t>Ley de Acceso a la Información Pública</w:t>
      </w:r>
      <w:r w:rsidR="00E8778C">
        <w:rPr>
          <w:lang w:val="es-GT"/>
        </w:rPr>
        <w:t xml:space="preserve"> </w:t>
      </w:r>
    </w:p>
    <w:p w:rsidR="00E8778C" w:rsidRDefault="004E5DF6" w:rsidP="004E5DF6">
      <w:pPr>
        <w:pStyle w:val="SingleTxtG"/>
        <w:rPr>
          <w:lang w:val="es-GT"/>
        </w:rPr>
      </w:pPr>
      <w:r w:rsidRPr="004E5DF6">
        <w:rPr>
          <w:bCs/>
          <w:iCs/>
          <w:lang w:val="es-GT"/>
        </w:rPr>
        <w:t>460.</w:t>
      </w:r>
      <w:r w:rsidRPr="004E5DF6">
        <w:rPr>
          <w:bCs/>
          <w:iCs/>
          <w:lang w:val="es-GT"/>
        </w:rPr>
        <w:tab/>
      </w:r>
      <w:r w:rsidRPr="004E5DF6">
        <w:rPr>
          <w:lang w:val="es-GT"/>
        </w:rPr>
        <w:t xml:space="preserve">Dentro del ordenamiento jurídico vigente se encuentra además </w:t>
      </w:r>
      <w:smartTag w:uri="urn:schemas-microsoft-com:office:smarttags" w:element="PersonName">
        <w:smartTagPr>
          <w:attr w:name="ProductID" w:val="la Ley"/>
        </w:smartTagPr>
        <w:r w:rsidRPr="004E5DF6">
          <w:rPr>
            <w:lang w:val="es-GT"/>
          </w:rPr>
          <w:t>la Ley</w:t>
        </w:r>
      </w:smartTag>
      <w:r w:rsidRPr="004E5DF6">
        <w:rPr>
          <w:lang w:val="es-GT"/>
        </w:rPr>
        <w:t xml:space="preserve"> de Acceso a </w:t>
      </w:r>
      <w:smartTag w:uri="urn:schemas-microsoft-com:office:smarttags" w:element="PersonName">
        <w:smartTagPr>
          <w:attr w:name="ProductID" w:val="la Informaci￳n P￺blica"/>
        </w:smartTagPr>
        <w:r w:rsidRPr="004E5DF6">
          <w:rPr>
            <w:lang w:val="es-GT"/>
          </w:rPr>
          <w:t>la Información Pública</w:t>
        </w:r>
      </w:smartTag>
      <w:r w:rsidRPr="004E5DF6">
        <w:rPr>
          <w:lang w:val="es-GT"/>
        </w:rPr>
        <w:t xml:space="preserve">, Decreto </w:t>
      </w:r>
      <w:r w:rsidR="000556DC">
        <w:rPr>
          <w:lang w:val="es-GT"/>
        </w:rPr>
        <w:t xml:space="preserve">Nº </w:t>
      </w:r>
      <w:r w:rsidRPr="004E5DF6">
        <w:rPr>
          <w:lang w:val="es-GT"/>
        </w:rPr>
        <w:t xml:space="preserve">57-2008 del Congreso de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publicado en el </w:t>
      </w:r>
      <w:r w:rsidRPr="00940D3F">
        <w:rPr>
          <w:i/>
          <w:lang w:val="es-GT"/>
        </w:rPr>
        <w:t>Diario Oficial</w:t>
      </w:r>
      <w:r w:rsidRPr="004E5DF6">
        <w:rPr>
          <w:lang w:val="es-GT"/>
        </w:rPr>
        <w:t xml:space="preserve"> el 23 de octubre de 2008, cuyo objeto, entre otros, es garantizar a toda persona interesada sin discriminación alguna, el derecho a solicitar y a tener acceso a la información pública en posesión de las autoridades y sujetos obligados por la ley. </w:t>
      </w:r>
      <w:r w:rsidR="00E8778C">
        <w:rPr>
          <w:lang w:val="es-GT"/>
        </w:rPr>
        <w:t xml:space="preserve"> </w:t>
      </w:r>
    </w:p>
    <w:p w:rsidR="00E8778C" w:rsidRDefault="004E5DF6" w:rsidP="004E5DF6">
      <w:pPr>
        <w:pStyle w:val="SingleTxtG"/>
        <w:rPr>
          <w:lang w:val="es-GT"/>
        </w:rPr>
      </w:pPr>
      <w:r w:rsidRPr="004E5DF6">
        <w:rPr>
          <w:bCs/>
          <w:iCs/>
          <w:lang w:val="es-GT"/>
        </w:rPr>
        <w:t>461.</w:t>
      </w:r>
      <w:r w:rsidRPr="004E5DF6">
        <w:rPr>
          <w:bCs/>
          <w:iCs/>
          <w:lang w:val="es-GT"/>
        </w:rPr>
        <w:tab/>
      </w:r>
      <w:r w:rsidRPr="004E5DF6">
        <w:rPr>
          <w:lang w:val="es-GT"/>
        </w:rPr>
        <w:t xml:space="preserve">Para el cumplimiento de su objetivo, la </w:t>
      </w:r>
      <w:r w:rsidR="00416D79" w:rsidRPr="004E5DF6">
        <w:rPr>
          <w:lang w:val="es-GT"/>
        </w:rPr>
        <w:t>ley</w:t>
      </w:r>
      <w:r w:rsidRPr="004E5DF6">
        <w:rPr>
          <w:lang w:val="es-GT"/>
        </w:rPr>
        <w:t xml:space="preserve"> establece disposiciones generales; obligaciones de transparencia; acceso a la información pública; unidades de información pública; información confidencial y reservada; </w:t>
      </w:r>
      <w:r w:rsidR="00940D3F" w:rsidRPr="00940D3F">
        <w:rPr>
          <w:i/>
          <w:lang w:val="es-GT"/>
        </w:rPr>
        <w:t>habeas data</w:t>
      </w:r>
      <w:r w:rsidRPr="004E5DF6">
        <w:rPr>
          <w:lang w:val="es-GT"/>
        </w:rPr>
        <w:t xml:space="preserve">; archivos públicos; procedimiento de acceso a la información pública; </w:t>
      </w:r>
      <w:r w:rsidRPr="004E5DF6">
        <w:rPr>
          <w:lang w:val="es-MX"/>
        </w:rPr>
        <w:t>intervención</w:t>
      </w:r>
      <w:r w:rsidRPr="004E5DF6">
        <w:rPr>
          <w:lang w:val="es-GT"/>
        </w:rPr>
        <w:t xml:space="preserve"> del Procurador de los Derechos Humanos; cultura de la transparencia; recursos de revisión; responsabilidades</w:t>
      </w:r>
      <w:r w:rsidR="00940D3F">
        <w:rPr>
          <w:lang w:val="es-GT"/>
        </w:rPr>
        <w:t>,</w:t>
      </w:r>
      <w:r w:rsidRPr="004E5DF6">
        <w:rPr>
          <w:lang w:val="es-GT"/>
        </w:rPr>
        <w:t xml:space="preserve"> sanciones y algunas disposiciones transitorias y finales. Este cuerpo normativo entró en vigencia en</w:t>
      </w:r>
      <w:r w:rsidR="00E8778C">
        <w:rPr>
          <w:lang w:val="es-GT"/>
        </w:rPr>
        <w:t xml:space="preserve"> </w:t>
      </w:r>
      <w:r w:rsidRPr="004E5DF6">
        <w:rPr>
          <w:lang w:val="es-GT"/>
        </w:rPr>
        <w:t>abril de 2009, por lo que a la fecha del presente informe, no se pueden determinar avances en su implementación.</w:t>
      </w:r>
      <w:r w:rsidR="00E8778C">
        <w:rPr>
          <w:lang w:val="es-GT"/>
        </w:rPr>
        <w:t xml:space="preserve"> </w:t>
      </w:r>
    </w:p>
    <w:p w:rsidR="00E8778C" w:rsidRDefault="004E5DF6" w:rsidP="004E5DF6">
      <w:pPr>
        <w:pStyle w:val="SingleTxtG"/>
        <w:rPr>
          <w:lang w:val="es-GT"/>
        </w:rPr>
      </w:pPr>
      <w:r w:rsidRPr="004E5DF6">
        <w:rPr>
          <w:bCs/>
          <w:iCs/>
          <w:lang w:val="es-GT"/>
        </w:rPr>
        <w:t>462.</w:t>
      </w:r>
      <w:r w:rsidRPr="004E5DF6">
        <w:rPr>
          <w:bCs/>
          <w:iCs/>
          <w:lang w:val="es-GT"/>
        </w:rPr>
        <w:tab/>
      </w:r>
      <w:r w:rsidRPr="004E5DF6">
        <w:rPr>
          <w:lang w:val="es-GT"/>
        </w:rPr>
        <w:t>Sin embargo, para la adecuada implementación de esta ley, cada una</w:t>
      </w:r>
      <w:r w:rsidR="00E8778C">
        <w:rPr>
          <w:lang w:val="es-GT"/>
        </w:rPr>
        <w:t xml:space="preserve"> </w:t>
      </w:r>
      <w:r w:rsidRPr="004E5DF6">
        <w:rPr>
          <w:lang w:val="es-GT"/>
        </w:rPr>
        <w:t xml:space="preserve">de las instituciones obligadas de conformidad con dicho cuerpo normativo deberá crear </w:t>
      </w:r>
      <w:r w:rsidR="00940D3F" w:rsidRPr="004E5DF6">
        <w:rPr>
          <w:lang w:val="es-GT"/>
        </w:rPr>
        <w:t>unidades de información</w:t>
      </w:r>
      <w:r w:rsidRPr="004E5DF6">
        <w:rPr>
          <w:lang w:val="es-GT"/>
        </w:rPr>
        <w:t>, siendo</w:t>
      </w:r>
      <w:r w:rsidR="00E8778C">
        <w:rPr>
          <w:lang w:val="es-GT"/>
        </w:rPr>
        <w:t xml:space="preserve"> </w:t>
      </w:r>
      <w:r w:rsidRPr="004E5DF6">
        <w:rPr>
          <w:lang w:val="es-GT"/>
        </w:rPr>
        <w:t>los sujetos obligados a proporcionar la información pública que se les solicite, toda persona individual o jurídica, pública o privada, nacional o internacional de cualquier naturaleza, institución o entidad del Estado, órgano, organismo, entidad, dependencia, institución y cualquier otro que maneje, administre o ejecute recursos públicos, bienes del Estado o actos de la administración pública en general.</w:t>
      </w:r>
      <w:r w:rsidR="00E8778C">
        <w:rPr>
          <w:lang w:val="es-GT"/>
        </w:rPr>
        <w:t xml:space="preserve"> </w:t>
      </w:r>
    </w:p>
    <w:p w:rsidR="00E8778C" w:rsidRDefault="004E5DF6" w:rsidP="004E5DF6">
      <w:pPr>
        <w:pStyle w:val="SingleTxtG"/>
        <w:rPr>
          <w:b/>
          <w:u w:val="single"/>
          <w:lang w:val="es-GT"/>
        </w:rPr>
      </w:pPr>
      <w:r w:rsidRPr="004E5DF6">
        <w:rPr>
          <w:bCs/>
          <w:iCs/>
          <w:lang w:val="es-GT"/>
        </w:rPr>
        <w:t>463.</w:t>
      </w:r>
      <w:r w:rsidRPr="004E5DF6">
        <w:rPr>
          <w:bCs/>
          <w:iCs/>
          <w:lang w:val="es-GT"/>
        </w:rPr>
        <w:tab/>
      </w:r>
      <w:r w:rsidRPr="004E5DF6">
        <w:rPr>
          <w:lang w:val="es-GT"/>
        </w:rPr>
        <w:t xml:space="preserve">A pesar que el espíritu de la </w:t>
      </w:r>
      <w:r w:rsidR="00416D79" w:rsidRPr="004E5DF6">
        <w:rPr>
          <w:lang w:val="es-GT"/>
        </w:rPr>
        <w:t>ley</w:t>
      </w:r>
      <w:r w:rsidRPr="004E5DF6">
        <w:rPr>
          <w:lang w:val="es-GT"/>
        </w:rPr>
        <w:t xml:space="preserve"> en referencia es permitir el acceso a la información pública, establece como límites el acceso a información</w:t>
      </w:r>
      <w:r w:rsidR="00E8778C">
        <w:rPr>
          <w:lang w:val="es-GT"/>
        </w:rPr>
        <w:t xml:space="preserve"> </w:t>
      </w:r>
      <w:r w:rsidRPr="004E5DF6">
        <w:rPr>
          <w:lang w:val="es-GT"/>
        </w:rPr>
        <w:t>confidencial y</w:t>
      </w:r>
      <w:r w:rsidR="00E8778C">
        <w:rPr>
          <w:lang w:val="es-GT"/>
        </w:rPr>
        <w:t xml:space="preserve"> </w:t>
      </w:r>
      <w:r w:rsidRPr="004E5DF6">
        <w:rPr>
          <w:lang w:val="es-GT"/>
        </w:rPr>
        <w:t>reservada.</w:t>
      </w:r>
      <w:r w:rsidR="00E8778C">
        <w:rPr>
          <w:lang w:val="es-GT"/>
        </w:rPr>
        <w:t xml:space="preserve"> </w:t>
      </w:r>
      <w:r w:rsidRPr="004E5DF6">
        <w:rPr>
          <w:lang w:val="es-GT"/>
        </w:rPr>
        <w:t>Además el artículo 24 de la</w:t>
      </w:r>
      <w:r w:rsidR="00E8778C">
        <w:rPr>
          <w:lang w:val="es-GT"/>
        </w:rPr>
        <w:t xml:space="preserve"> </w:t>
      </w:r>
      <w:r w:rsidRPr="004E5DF6">
        <w:rPr>
          <w:lang w:val="es-GT"/>
        </w:rPr>
        <w:t xml:space="preserve">Ley de </w:t>
      </w:r>
      <w:r w:rsidRPr="004E5DF6">
        <w:rPr>
          <w:lang w:val="es-MX"/>
        </w:rPr>
        <w:t>Acceso</w:t>
      </w:r>
      <w:r w:rsidRPr="004E5DF6">
        <w:rPr>
          <w:lang w:val="es-GT"/>
        </w:rPr>
        <w:t xml:space="preserve"> a</w:t>
      </w:r>
      <w:r w:rsidR="00E8778C">
        <w:rPr>
          <w:lang w:val="es-GT"/>
        </w:rPr>
        <w:t xml:space="preserve"> </w:t>
      </w:r>
      <w:r w:rsidRPr="004E5DF6">
        <w:rPr>
          <w:lang w:val="es-GT"/>
        </w:rPr>
        <w:t xml:space="preserve">la </w:t>
      </w:r>
      <w:r w:rsidR="00416D79" w:rsidRPr="004E5DF6">
        <w:rPr>
          <w:lang w:val="es-GT"/>
        </w:rPr>
        <w:t xml:space="preserve">Información </w:t>
      </w:r>
      <w:r w:rsidRPr="004E5DF6">
        <w:rPr>
          <w:lang w:val="es-GT"/>
        </w:rPr>
        <w:t>representa un avance sustancial en materia de derechos humanos, al establecer</w:t>
      </w:r>
      <w:r w:rsidR="00E8778C">
        <w:rPr>
          <w:lang w:val="es-GT"/>
        </w:rPr>
        <w:t xml:space="preserve"> </w:t>
      </w:r>
      <w:r w:rsidRPr="004E5DF6">
        <w:rPr>
          <w:lang w:val="es-GT"/>
        </w:rPr>
        <w:t xml:space="preserve">que </w:t>
      </w:r>
      <w:r w:rsidRPr="004E5DF6">
        <w:rPr>
          <w:i/>
          <w:lang w:val="es-GT"/>
        </w:rPr>
        <w:t>en ningún caso podrá clasificarse como confidencial o reservada la información relativa a</w:t>
      </w:r>
      <w:r w:rsidR="00E8778C">
        <w:rPr>
          <w:i/>
          <w:lang w:val="es-GT"/>
        </w:rPr>
        <w:t xml:space="preserve"> </w:t>
      </w:r>
      <w:r w:rsidRPr="004E5DF6">
        <w:rPr>
          <w:i/>
          <w:lang w:val="es-GT"/>
        </w:rPr>
        <w:t>investigaciones de violaciones a derechos humanos fundamentales o a delitos de lesa humanidad</w:t>
      </w:r>
      <w:r w:rsidRPr="004E5DF6">
        <w:rPr>
          <w:lang w:val="es-GT"/>
        </w:rPr>
        <w:t>.</w:t>
      </w:r>
      <w:r w:rsidR="00E8778C">
        <w:rPr>
          <w:b/>
          <w:u w:val="single"/>
          <w:lang w:val="es-GT"/>
        </w:rPr>
        <w:t xml:space="preserve"> </w:t>
      </w:r>
    </w:p>
    <w:p w:rsidR="00E8778C" w:rsidRDefault="007B1830" w:rsidP="007B1830">
      <w:pPr>
        <w:pStyle w:val="H1G"/>
        <w:rPr>
          <w:lang w:val="es-GT"/>
        </w:rPr>
      </w:pPr>
      <w:r>
        <w:rPr>
          <w:lang w:val="es-GT"/>
        </w:rPr>
        <w:tab/>
      </w:r>
      <w:r w:rsidR="004E5DF6" w:rsidRPr="004E5DF6">
        <w:rPr>
          <w:lang w:val="es-GT"/>
        </w:rPr>
        <w:t>R.</w:t>
      </w:r>
      <w:r>
        <w:rPr>
          <w:lang w:val="es-GT"/>
        </w:rPr>
        <w:tab/>
      </w:r>
      <w:r w:rsidR="004E5DF6" w:rsidRPr="004E5DF6">
        <w:rPr>
          <w:lang w:val="es-GT"/>
        </w:rPr>
        <w:t>Artículo 18</w:t>
      </w:r>
      <w:r>
        <w:rPr>
          <w:lang w:val="es-GT"/>
        </w:rPr>
        <w:t xml:space="preserve"> – D</w:t>
      </w:r>
      <w:r w:rsidR="004E5DF6" w:rsidRPr="004E5DF6">
        <w:rPr>
          <w:lang w:val="es-GT"/>
        </w:rPr>
        <w:t>erecho a la libertad de pensamiento, conciencia y religión</w:t>
      </w:r>
      <w:r w:rsidR="00E8778C">
        <w:rPr>
          <w:lang w:val="es-GT"/>
        </w:rPr>
        <w:t xml:space="preserve"> </w:t>
      </w:r>
    </w:p>
    <w:p w:rsidR="00E8778C" w:rsidRDefault="007B1830" w:rsidP="007B1830">
      <w:pPr>
        <w:pStyle w:val="H23G"/>
        <w:rPr>
          <w:lang w:val="es-MX"/>
        </w:rPr>
      </w:pPr>
      <w:r>
        <w:rPr>
          <w:lang w:val="es-MX"/>
        </w:rPr>
        <w:tab/>
      </w:r>
      <w:r w:rsidR="004E5DF6" w:rsidRPr="004E5DF6">
        <w:rPr>
          <w:lang w:val="es-MX"/>
        </w:rPr>
        <w:t>1.</w:t>
      </w:r>
      <w:r>
        <w:rPr>
          <w:lang w:val="es-MX"/>
        </w:rPr>
        <w:tab/>
      </w:r>
      <w:r w:rsidR="004E5DF6" w:rsidRPr="004E5DF6">
        <w:rPr>
          <w:lang w:val="es-MX"/>
        </w:rPr>
        <w:t>Reconocimiento de personalidad jurídica</w:t>
      </w:r>
      <w:r w:rsidR="00E8778C">
        <w:rPr>
          <w:lang w:val="es-MX"/>
        </w:rPr>
        <w:t xml:space="preserve"> </w:t>
      </w:r>
      <w:r w:rsidR="004E5DF6" w:rsidRPr="004E5DF6">
        <w:rPr>
          <w:lang w:val="es-MX"/>
        </w:rPr>
        <w:t>de las iglesias</w:t>
      </w:r>
      <w:r w:rsidR="00E8778C">
        <w:rPr>
          <w:lang w:val="es-MX"/>
        </w:rPr>
        <w:t xml:space="preserve"> </w:t>
      </w:r>
    </w:p>
    <w:p w:rsidR="00E8778C" w:rsidRDefault="004E5DF6" w:rsidP="004E5DF6">
      <w:pPr>
        <w:pStyle w:val="SingleTxtG"/>
        <w:rPr>
          <w:lang w:val="es-MX"/>
        </w:rPr>
      </w:pPr>
      <w:r w:rsidRPr="004E5DF6">
        <w:rPr>
          <w:bCs/>
          <w:iCs/>
          <w:lang w:val="es-MX"/>
        </w:rPr>
        <w:t>464.</w:t>
      </w:r>
      <w:r w:rsidRPr="004E5DF6">
        <w:rPr>
          <w:bCs/>
          <w:iCs/>
          <w:lang w:val="es-MX"/>
        </w:rPr>
        <w:tab/>
      </w:r>
      <w:r w:rsidRPr="004E5DF6">
        <w:rPr>
          <w:lang w:val="es-MX"/>
        </w:rPr>
        <w:t>El marco constitucional</w:t>
      </w:r>
      <w:r w:rsidR="00E8778C">
        <w:rPr>
          <w:lang w:val="es-MX"/>
        </w:rPr>
        <w:t xml:space="preserve"> </w:t>
      </w:r>
      <w:r w:rsidRPr="004E5DF6">
        <w:rPr>
          <w:lang w:val="es-MX"/>
        </w:rPr>
        <w:t>nacional</w:t>
      </w:r>
      <w:r w:rsidR="00E8778C">
        <w:rPr>
          <w:lang w:val="es-MX"/>
        </w:rPr>
        <w:t xml:space="preserve"> </w:t>
      </w:r>
      <w:r w:rsidRPr="004E5DF6">
        <w:rPr>
          <w:lang w:val="es-MX"/>
        </w:rPr>
        <w:t>estable en el artículo 36 la libertad de religión, la cual tiene como límites únicamente el orden público y el respeto debido a la dignidad de la jerarquía y a los fi</w:t>
      </w:r>
      <w:r w:rsidR="00940D3F">
        <w:rPr>
          <w:lang w:val="es-MX"/>
        </w:rPr>
        <w:t>e</w:t>
      </w:r>
      <w:r w:rsidRPr="004E5DF6">
        <w:rPr>
          <w:lang w:val="es-MX"/>
        </w:rPr>
        <w:t>les de otros credos.</w:t>
      </w:r>
      <w:r w:rsidR="00E8778C">
        <w:rPr>
          <w:lang w:val="es-MX"/>
        </w:rPr>
        <w:t xml:space="preserve"> </w:t>
      </w:r>
    </w:p>
    <w:p w:rsidR="00E8778C" w:rsidRDefault="004E5DF6" w:rsidP="004E5DF6">
      <w:pPr>
        <w:pStyle w:val="SingleTxtG"/>
        <w:rPr>
          <w:lang w:val="es-MX"/>
        </w:rPr>
      </w:pPr>
      <w:r w:rsidRPr="004E5DF6">
        <w:rPr>
          <w:bCs/>
          <w:iCs/>
          <w:lang w:val="es-MX"/>
        </w:rPr>
        <w:t>465.</w:t>
      </w:r>
      <w:r w:rsidRPr="004E5DF6">
        <w:rPr>
          <w:bCs/>
          <w:iCs/>
          <w:lang w:val="es-MX"/>
        </w:rPr>
        <w:tab/>
      </w:r>
      <w:r w:rsidRPr="004E5DF6">
        <w:rPr>
          <w:lang w:val="es-MX"/>
        </w:rPr>
        <w:t>El artículo 37 de</w:t>
      </w:r>
      <w:r w:rsidR="00E8778C">
        <w:rPr>
          <w:lang w:val="es-MX"/>
        </w:rPr>
        <w:t xml:space="preserve"> </w:t>
      </w:r>
      <w:smartTag w:uri="urn:schemas-microsoft-com:office:smarttags" w:element="PersonName">
        <w:smartTagPr>
          <w:attr w:name="ProductID" w:val="la Constituci￳n Pol￭tica"/>
        </w:smartTagPr>
        <w:r w:rsidRPr="004E5DF6">
          <w:rPr>
            <w:lang w:val="es-MX"/>
          </w:rPr>
          <w:t>la Constitución Política</w:t>
        </w:r>
      </w:smartTag>
      <w:r w:rsidRPr="004E5DF6">
        <w:rPr>
          <w:lang w:val="es-MX"/>
        </w:rPr>
        <w:t xml:space="preserve"> de la República reconoce la personalidad jurídica de la iglesia católica y establece que otras iglesias, cultos, entidades o asociaciones de carácter religioso obtendrán el reconocimiento de su personalidad jurídica conforme a las reglas de su institución y el Gobierno no podrá negarlo salvo por razones de orden público.</w:t>
      </w:r>
      <w:r w:rsidR="00E8778C">
        <w:rPr>
          <w:lang w:val="es-MX"/>
        </w:rPr>
        <w:t xml:space="preserve"> </w:t>
      </w:r>
    </w:p>
    <w:p w:rsidR="00E8778C" w:rsidRDefault="004E5DF6" w:rsidP="004E5DF6">
      <w:pPr>
        <w:pStyle w:val="SingleTxtG"/>
        <w:rPr>
          <w:lang w:val="es-MX"/>
        </w:rPr>
      </w:pPr>
      <w:r w:rsidRPr="004E5DF6">
        <w:rPr>
          <w:bCs/>
          <w:iCs/>
          <w:lang w:val="es-MX"/>
        </w:rPr>
        <w:t>466.</w:t>
      </w:r>
      <w:r w:rsidRPr="004E5DF6">
        <w:rPr>
          <w:bCs/>
          <w:iCs/>
          <w:lang w:val="es-MX"/>
        </w:rPr>
        <w:tab/>
      </w:r>
      <w:r w:rsidRPr="004E5DF6">
        <w:rPr>
          <w:lang w:val="es-MX"/>
        </w:rPr>
        <w:t>Con fundamento en los artículo</w:t>
      </w:r>
      <w:r w:rsidR="00940D3F">
        <w:rPr>
          <w:lang w:val="es-MX"/>
        </w:rPr>
        <w:t>s</w:t>
      </w:r>
      <w:r w:rsidRPr="004E5DF6">
        <w:rPr>
          <w:lang w:val="es-MX"/>
        </w:rPr>
        <w:t xml:space="preserve"> citados, los artículos 15 y 17</w:t>
      </w:r>
      <w:r w:rsidR="00940D3F">
        <w:rPr>
          <w:lang w:val="es-MX"/>
        </w:rPr>
        <w:t xml:space="preserve"> </w:t>
      </w:r>
      <w:r w:rsidRPr="004E5DF6">
        <w:rPr>
          <w:lang w:val="es-MX"/>
        </w:rPr>
        <w:t>del Código Civil y</w:t>
      </w:r>
      <w:r w:rsidR="00E8778C">
        <w:rPr>
          <w:lang w:val="es-MX"/>
        </w:rPr>
        <w:t xml:space="preserve"> </w:t>
      </w:r>
      <w:r w:rsidRPr="004E5DF6">
        <w:rPr>
          <w:lang w:val="es-MX"/>
        </w:rPr>
        <w:t xml:space="preserve">el Acuerdo Gubernativo </w:t>
      </w:r>
      <w:r w:rsidR="00883CA9">
        <w:rPr>
          <w:lang w:val="es-MX"/>
        </w:rPr>
        <w:t xml:space="preserve">Nº </w:t>
      </w:r>
      <w:r w:rsidRPr="004E5DF6">
        <w:rPr>
          <w:lang w:val="es-MX"/>
        </w:rPr>
        <w:t>263-2006, de fecha 24 de mayo de 2006, que contiene las disposiciones para la obtención del reconocimiento de la personalidad jurídica de las iglesias evangélicas, el procedimiento administrativo</w:t>
      </w:r>
      <w:r w:rsidR="00E8778C">
        <w:rPr>
          <w:lang w:val="es-MX"/>
        </w:rPr>
        <w:t xml:space="preserve"> </w:t>
      </w:r>
      <w:r w:rsidRPr="004E5DF6">
        <w:rPr>
          <w:lang w:val="es-MX"/>
        </w:rPr>
        <w:t>que deben cumplir las iglesias previo a la autorización de su personalidad jurídica y aprobación de bases constitutivas es el siguiente:</w:t>
      </w:r>
      <w:r w:rsidR="00E8778C">
        <w:rPr>
          <w:lang w:val="es-MX"/>
        </w:rPr>
        <w:t xml:space="preserve"> </w:t>
      </w:r>
    </w:p>
    <w:p w:rsidR="004E5DF6" w:rsidRPr="004E5DF6" w:rsidRDefault="007B1830" w:rsidP="004E5DF6">
      <w:pPr>
        <w:pStyle w:val="SingleTxtG"/>
        <w:rPr>
          <w:lang w:val="es-MX"/>
        </w:rPr>
      </w:pPr>
      <w:r>
        <w:rPr>
          <w:lang w:val="es-MX"/>
        </w:rPr>
        <w:tab/>
      </w:r>
      <w:r w:rsidR="004E5DF6" w:rsidRPr="004E5DF6">
        <w:rPr>
          <w:lang w:val="es-MX"/>
        </w:rPr>
        <w:t>a)</w:t>
      </w:r>
      <w:r w:rsidR="004E5DF6" w:rsidRPr="004E5DF6">
        <w:rPr>
          <w:lang w:val="es-MX"/>
        </w:rPr>
        <w:tab/>
        <w:t>Las personas interesa</w:t>
      </w:r>
      <w:r w:rsidR="00883CA9">
        <w:rPr>
          <w:lang w:val="es-MX"/>
        </w:rPr>
        <w:t>das deberán presentar en la Sub</w:t>
      </w:r>
      <w:r w:rsidR="004E5DF6" w:rsidRPr="004E5DF6">
        <w:rPr>
          <w:lang w:val="es-MX"/>
        </w:rPr>
        <w:t xml:space="preserve">dirección </w:t>
      </w:r>
      <w:r w:rsidR="00883CA9">
        <w:rPr>
          <w:lang w:val="es-MX"/>
        </w:rPr>
        <w:t>A</w:t>
      </w:r>
      <w:r w:rsidR="004E5DF6" w:rsidRPr="004E5DF6">
        <w:rPr>
          <w:lang w:val="es-MX"/>
        </w:rPr>
        <w:t>dministrativa del Ministerio de Gobernación, solicitud dirigida al Ministro, firmada por la persona autorizada, de conformidad con la escritura pública, para realizar las gestiones administrativas, la que debe contener los siguientes requisitos:</w:t>
      </w:r>
      <w:r w:rsidR="00E8778C">
        <w:rPr>
          <w:lang w:val="es-MX"/>
        </w:rPr>
        <w:t xml:space="preserve"> </w:t>
      </w:r>
    </w:p>
    <w:p w:rsidR="004E5DF6" w:rsidRPr="004E5DF6" w:rsidRDefault="007B1830" w:rsidP="007B1830">
      <w:pPr>
        <w:pStyle w:val="SingleTxtG"/>
        <w:ind w:left="1700" w:hanging="566"/>
        <w:rPr>
          <w:lang w:val="es-MX"/>
        </w:rPr>
      </w:pPr>
      <w:r>
        <w:rPr>
          <w:lang w:val="es-MX"/>
        </w:rPr>
        <w:tab/>
      </w:r>
      <w:r w:rsidR="004E5DF6" w:rsidRPr="004E5DF6">
        <w:rPr>
          <w:lang w:val="es-MX"/>
        </w:rPr>
        <w:t>i)</w:t>
      </w:r>
      <w:r w:rsidR="004E5DF6" w:rsidRPr="004E5DF6">
        <w:rPr>
          <w:lang w:val="es-MX"/>
        </w:rPr>
        <w:tab/>
      </w:r>
      <w:r w:rsidR="00940D3F">
        <w:rPr>
          <w:lang w:val="es-MX"/>
        </w:rPr>
        <w:t>N</w:t>
      </w:r>
      <w:r w:rsidR="004E5DF6" w:rsidRPr="004E5DF6">
        <w:rPr>
          <w:lang w:val="es-MX"/>
        </w:rPr>
        <w:t>ombre y apellidos completos del interesado, edad, estado civil, nacionalidad, profesión u oficio, domicilio, número de cédula de vecindad,</w:t>
      </w:r>
      <w:r w:rsidR="00E8778C">
        <w:rPr>
          <w:lang w:val="es-MX"/>
        </w:rPr>
        <w:t xml:space="preserve"> </w:t>
      </w:r>
      <w:r w:rsidR="004E5DF6" w:rsidRPr="004E5DF6">
        <w:rPr>
          <w:lang w:val="es-MX"/>
        </w:rPr>
        <w:t>dirección para recibir notificaciones;</w:t>
      </w:r>
    </w:p>
    <w:p w:rsidR="00E8778C" w:rsidRDefault="007B1830" w:rsidP="007B1830">
      <w:pPr>
        <w:pStyle w:val="SingleTxtG"/>
        <w:ind w:left="1700" w:hanging="566"/>
        <w:rPr>
          <w:lang w:val="es-MX"/>
        </w:rPr>
      </w:pPr>
      <w:r>
        <w:rPr>
          <w:lang w:val="es-MX"/>
        </w:rPr>
        <w:tab/>
      </w:r>
      <w:r w:rsidR="004E5DF6" w:rsidRPr="004E5DF6">
        <w:rPr>
          <w:lang w:val="es-MX"/>
        </w:rPr>
        <w:t>ii)</w:t>
      </w:r>
      <w:r w:rsidR="004E5DF6" w:rsidRPr="004E5DF6">
        <w:rPr>
          <w:lang w:val="es-MX"/>
        </w:rPr>
        <w:tab/>
        <w:t xml:space="preserve">Solicitud de reconocimiento de la personalidad jurídica de la iglesia evangélica. Se debe adjuntar a la solicitud el testimonio y duplicado de la escritura pública </w:t>
      </w:r>
      <w:r w:rsidR="00940D3F">
        <w:rPr>
          <w:lang w:val="es-MX"/>
        </w:rPr>
        <w:t>de constitución de la iglesia (</w:t>
      </w:r>
      <w:r w:rsidR="004E5DF6" w:rsidRPr="004E5DF6">
        <w:rPr>
          <w:lang w:val="es-MX"/>
        </w:rPr>
        <w:t>el Ministerio de Gobernación facilita</w:t>
      </w:r>
      <w:r w:rsidR="00E8778C">
        <w:rPr>
          <w:lang w:val="es-MX"/>
        </w:rPr>
        <w:t xml:space="preserve"> </w:t>
      </w:r>
      <w:r w:rsidR="004E5DF6" w:rsidRPr="004E5DF6">
        <w:rPr>
          <w:lang w:val="es-MX"/>
        </w:rPr>
        <w:t>a los interesados la minuta de la escritura) y constancia original sobre la no existencia de otra iglesia con igual denominación</w:t>
      </w:r>
      <w:r w:rsidR="00E8778C">
        <w:rPr>
          <w:lang w:val="es-MX"/>
        </w:rPr>
        <w:t xml:space="preserve"> </w:t>
      </w:r>
      <w:r w:rsidR="004E5DF6" w:rsidRPr="004E5DF6">
        <w:rPr>
          <w:lang w:val="es-MX"/>
        </w:rPr>
        <w:t xml:space="preserve">extendida por </w:t>
      </w:r>
      <w:smartTag w:uri="urn:schemas-microsoft-com:office:smarttags" w:element="PersonName">
        <w:smartTagPr>
          <w:attr w:name="ProductID" w:val="la Subdirecci￳n Administrativa"/>
        </w:smartTagPr>
        <w:r w:rsidR="004E5DF6" w:rsidRPr="004E5DF6">
          <w:rPr>
            <w:lang w:val="es-MX"/>
          </w:rPr>
          <w:t>la Subdirección Administrativa</w:t>
        </w:r>
      </w:smartTag>
      <w:r w:rsidR="004E5DF6" w:rsidRPr="004E5DF6">
        <w:rPr>
          <w:lang w:val="es-MX"/>
        </w:rPr>
        <w:t xml:space="preserve"> del Ministerio en referencia;</w:t>
      </w:r>
      <w:r w:rsidR="00E8778C">
        <w:rPr>
          <w:lang w:val="es-MX"/>
        </w:rPr>
        <w:t xml:space="preserve"> </w:t>
      </w:r>
    </w:p>
    <w:p w:rsidR="004E5DF6" w:rsidRPr="004E5DF6" w:rsidRDefault="007B1830" w:rsidP="004E5DF6">
      <w:pPr>
        <w:pStyle w:val="SingleTxtG"/>
        <w:rPr>
          <w:lang w:val="es-MX"/>
        </w:rPr>
      </w:pPr>
      <w:r>
        <w:rPr>
          <w:lang w:val="es-MX"/>
        </w:rPr>
        <w:tab/>
      </w:r>
      <w:r w:rsidR="004E5DF6" w:rsidRPr="004E5DF6">
        <w:rPr>
          <w:lang w:val="es-MX"/>
        </w:rPr>
        <w:t>b)</w:t>
      </w:r>
      <w:r w:rsidR="004E5DF6" w:rsidRPr="004E5DF6">
        <w:rPr>
          <w:lang w:val="es-MX"/>
        </w:rPr>
        <w:tab/>
        <w:t>El expediente de solicitud de reconocimiento de personalidad jurídica y</w:t>
      </w:r>
      <w:r w:rsidR="00E8778C">
        <w:rPr>
          <w:lang w:val="es-MX"/>
        </w:rPr>
        <w:t xml:space="preserve"> </w:t>
      </w:r>
      <w:r w:rsidR="004E5DF6" w:rsidRPr="004E5DF6">
        <w:rPr>
          <w:lang w:val="es-MX"/>
        </w:rPr>
        <w:t xml:space="preserve">aprobación de bases constitutivas de iglesia evangélica se traslada a </w:t>
      </w:r>
      <w:smartTag w:uri="urn:schemas-microsoft-com:office:smarttags" w:element="PersonName">
        <w:smartTagPr>
          <w:attr w:name="ProductID" w:val="la Direcci￳n"/>
        </w:smartTagPr>
        <w:r w:rsidR="004E5DF6" w:rsidRPr="004E5DF6">
          <w:rPr>
            <w:lang w:val="es-MX"/>
          </w:rPr>
          <w:t>la Dirección</w:t>
        </w:r>
      </w:smartTag>
      <w:r w:rsidR="004E5DF6" w:rsidRPr="004E5DF6">
        <w:rPr>
          <w:lang w:val="es-MX"/>
        </w:rPr>
        <w:t xml:space="preserve"> de Asuntos Jurídicos</w:t>
      </w:r>
      <w:r w:rsidR="00E8778C">
        <w:rPr>
          <w:lang w:val="es-MX"/>
        </w:rPr>
        <w:t xml:space="preserve"> </w:t>
      </w:r>
      <w:r w:rsidR="004E5DF6" w:rsidRPr="004E5DF6">
        <w:rPr>
          <w:lang w:val="es-MX"/>
        </w:rPr>
        <w:t>del Ministerio de Gobernación para su análisis y pronunciamiento favorable;</w:t>
      </w:r>
    </w:p>
    <w:p w:rsidR="004E5DF6" w:rsidRPr="004E5DF6" w:rsidRDefault="007B1830" w:rsidP="004E5DF6">
      <w:pPr>
        <w:pStyle w:val="SingleTxtG"/>
        <w:rPr>
          <w:lang w:val="es-MX"/>
        </w:rPr>
      </w:pPr>
      <w:r>
        <w:rPr>
          <w:lang w:val="es-MX"/>
        </w:rPr>
        <w:tab/>
      </w:r>
      <w:r w:rsidR="004E5DF6" w:rsidRPr="004E5DF6">
        <w:rPr>
          <w:lang w:val="es-MX"/>
        </w:rPr>
        <w:t>c)</w:t>
      </w:r>
      <w:r w:rsidR="004E5DF6" w:rsidRPr="004E5DF6">
        <w:rPr>
          <w:lang w:val="es-MX"/>
        </w:rPr>
        <w:tab/>
        <w:t xml:space="preserve">Realizado el análisis legal respectivo el expediente regresa a </w:t>
      </w:r>
      <w:smartTag w:uri="urn:schemas-microsoft-com:office:smarttags" w:element="PersonName">
        <w:smartTagPr>
          <w:attr w:name="ProductID" w:val="la Subdirecci￳n Administrativa"/>
        </w:smartTagPr>
        <w:r w:rsidR="004E5DF6" w:rsidRPr="004E5DF6">
          <w:rPr>
            <w:lang w:val="es-MX"/>
          </w:rPr>
          <w:t>la Subdirección Administrativa</w:t>
        </w:r>
      </w:smartTag>
      <w:r w:rsidR="004E5DF6" w:rsidRPr="004E5DF6">
        <w:rPr>
          <w:lang w:val="es-MX"/>
        </w:rPr>
        <w:t xml:space="preserve">, quien lo traslada a </w:t>
      </w:r>
      <w:smartTag w:uri="urn:schemas-microsoft-com:office:smarttags" w:element="PersonName">
        <w:smartTagPr>
          <w:attr w:name="ProductID" w:val="la Procuradur￭a General"/>
        </w:smartTagPr>
        <w:r w:rsidR="004E5DF6" w:rsidRPr="004E5DF6">
          <w:rPr>
            <w:lang w:val="es-MX"/>
          </w:rPr>
          <w:t>la Procuraduría General</w:t>
        </w:r>
      </w:smartTag>
      <w:r w:rsidR="004E5DF6" w:rsidRPr="004E5DF6">
        <w:rPr>
          <w:lang w:val="es-MX"/>
        </w:rPr>
        <w:t xml:space="preserve"> de la Nación</w:t>
      </w:r>
      <w:r w:rsidR="00E8778C">
        <w:rPr>
          <w:lang w:val="es-MX"/>
        </w:rPr>
        <w:t xml:space="preserve"> </w:t>
      </w:r>
      <w:r w:rsidR="004E5DF6" w:rsidRPr="004E5DF6">
        <w:rPr>
          <w:lang w:val="es-MX"/>
        </w:rPr>
        <w:t>para que emita su visto bueno;</w:t>
      </w:r>
    </w:p>
    <w:p w:rsidR="004E5DF6" w:rsidRPr="004E5DF6" w:rsidRDefault="007B1830" w:rsidP="004E5DF6">
      <w:pPr>
        <w:pStyle w:val="SingleTxtG"/>
        <w:rPr>
          <w:lang w:val="es-MX"/>
        </w:rPr>
      </w:pPr>
      <w:r>
        <w:rPr>
          <w:lang w:val="es-MX"/>
        </w:rPr>
        <w:tab/>
      </w:r>
      <w:r w:rsidR="004E5DF6" w:rsidRPr="004E5DF6">
        <w:rPr>
          <w:lang w:val="es-MX"/>
        </w:rPr>
        <w:t>d)</w:t>
      </w:r>
      <w:r w:rsidR="004E5DF6" w:rsidRPr="004E5DF6">
        <w:rPr>
          <w:lang w:val="es-MX"/>
        </w:rPr>
        <w:tab/>
        <w:t xml:space="preserve">Con el visto bueno de </w:t>
      </w:r>
      <w:smartTag w:uri="urn:schemas-microsoft-com:office:smarttags" w:element="PersonName">
        <w:smartTagPr>
          <w:attr w:name="ProductID" w:val="la Procuradur￭a"/>
        </w:smartTagPr>
        <w:r w:rsidR="004E5DF6" w:rsidRPr="004E5DF6">
          <w:rPr>
            <w:lang w:val="es-MX"/>
          </w:rPr>
          <w:t>la Procuraduría</w:t>
        </w:r>
      </w:smartTag>
      <w:r w:rsidR="004E5DF6" w:rsidRPr="004E5DF6">
        <w:rPr>
          <w:lang w:val="es-MX"/>
        </w:rPr>
        <w:t>, el interesado deberá publicar a su costa el Acuerdo Ministerial</w:t>
      </w:r>
      <w:r w:rsidR="00E8778C">
        <w:rPr>
          <w:lang w:val="es-MX"/>
        </w:rPr>
        <w:t xml:space="preserve"> </w:t>
      </w:r>
      <w:r w:rsidR="004E5DF6" w:rsidRPr="004E5DF6">
        <w:rPr>
          <w:lang w:val="es-MX"/>
        </w:rPr>
        <w:t>de reconocimiento de la personalidad jurídica y aprobación de bases constitutivas</w:t>
      </w:r>
      <w:r w:rsidR="00E8778C">
        <w:rPr>
          <w:lang w:val="es-MX"/>
        </w:rPr>
        <w:t xml:space="preserve"> </w:t>
      </w:r>
      <w:r w:rsidR="004E5DF6" w:rsidRPr="004E5DF6">
        <w:rPr>
          <w:lang w:val="es-MX"/>
        </w:rPr>
        <w:t>de la iglesia evangélica;</w:t>
      </w:r>
    </w:p>
    <w:p w:rsidR="00E8778C" w:rsidRDefault="007B1830" w:rsidP="004E5DF6">
      <w:pPr>
        <w:pStyle w:val="SingleTxtG"/>
        <w:rPr>
          <w:lang w:val="es-MX"/>
        </w:rPr>
      </w:pPr>
      <w:r>
        <w:rPr>
          <w:lang w:val="es-MX"/>
        </w:rPr>
        <w:tab/>
      </w:r>
      <w:r w:rsidR="004E5DF6" w:rsidRPr="004E5DF6">
        <w:rPr>
          <w:lang w:val="es-MX"/>
        </w:rPr>
        <w:t>e)</w:t>
      </w:r>
      <w:r w:rsidR="004E5DF6" w:rsidRPr="004E5DF6">
        <w:rPr>
          <w:lang w:val="es-MX"/>
        </w:rPr>
        <w:tab/>
        <w:t>Al publicarse el acuerdo</w:t>
      </w:r>
      <w:r w:rsidR="00E8778C">
        <w:rPr>
          <w:lang w:val="es-MX"/>
        </w:rPr>
        <w:t xml:space="preserve"> </w:t>
      </w:r>
      <w:r w:rsidR="00940D3F">
        <w:rPr>
          <w:lang w:val="es-MX"/>
        </w:rPr>
        <w:t>es reconocida</w:t>
      </w:r>
      <w:r w:rsidR="00E8778C">
        <w:rPr>
          <w:lang w:val="es-MX"/>
        </w:rPr>
        <w:t xml:space="preserve"> </w:t>
      </w:r>
      <w:r w:rsidR="004E5DF6" w:rsidRPr="004E5DF6">
        <w:rPr>
          <w:lang w:val="es-MX"/>
        </w:rPr>
        <w:t>la personalidad jurídica de la iglesia evangélica</w:t>
      </w:r>
      <w:r w:rsidR="00E8778C">
        <w:rPr>
          <w:lang w:val="es-MX"/>
        </w:rPr>
        <w:t xml:space="preserve"> </w:t>
      </w:r>
      <w:r w:rsidR="004E5DF6" w:rsidRPr="004E5DF6">
        <w:rPr>
          <w:lang w:val="es-MX"/>
        </w:rPr>
        <w:t>y las bases de su constitución.</w:t>
      </w:r>
      <w:r w:rsidR="00E8778C">
        <w:rPr>
          <w:lang w:val="es-MX"/>
        </w:rPr>
        <w:t xml:space="preserve"> </w:t>
      </w:r>
    </w:p>
    <w:p w:rsidR="00E8778C" w:rsidRDefault="004E5DF6" w:rsidP="004E5DF6">
      <w:pPr>
        <w:pStyle w:val="SingleTxtG"/>
        <w:rPr>
          <w:lang w:val="es-MX"/>
        </w:rPr>
      </w:pPr>
      <w:r w:rsidRPr="004E5DF6">
        <w:rPr>
          <w:bCs/>
          <w:iCs/>
          <w:lang w:val="es-MX"/>
        </w:rPr>
        <w:t>467.</w:t>
      </w:r>
      <w:r w:rsidRPr="004E5DF6">
        <w:rPr>
          <w:bCs/>
          <w:iCs/>
          <w:lang w:val="es-MX"/>
        </w:rPr>
        <w:tab/>
      </w:r>
      <w:r w:rsidRPr="004E5DF6">
        <w:rPr>
          <w:lang w:val="es-MX"/>
        </w:rPr>
        <w:t>La inscripción definitiva de las iglesias, personalidad y personería se realiza en el Registro</w:t>
      </w:r>
      <w:r w:rsidR="00E8778C">
        <w:rPr>
          <w:lang w:val="es-MX"/>
        </w:rPr>
        <w:t xml:space="preserve"> </w:t>
      </w:r>
      <w:r w:rsidRPr="004E5DF6">
        <w:rPr>
          <w:lang w:val="es-MX"/>
        </w:rPr>
        <w:t>de Personas Jurídicas del Ministerio de Gobernación. El procedimiento antes indicado se realiza con la finalidad de proteger la libertad de religión, verificando que las bases constitutivas que se autoricen no sean contrarias a la ley vigente y al orden público, siendo este el único motivo que puede ser invocado para denegarles la personalidad jurídica.</w:t>
      </w:r>
      <w:r w:rsidR="00E8778C">
        <w:rPr>
          <w:lang w:val="es-MX"/>
        </w:rPr>
        <w:t xml:space="preserve"> </w:t>
      </w:r>
    </w:p>
    <w:p w:rsidR="00E8778C" w:rsidRDefault="004E5DF6" w:rsidP="004E5DF6">
      <w:pPr>
        <w:pStyle w:val="SingleTxtG"/>
        <w:rPr>
          <w:lang w:val="es-MX"/>
        </w:rPr>
      </w:pPr>
      <w:r w:rsidRPr="004E5DF6">
        <w:rPr>
          <w:bCs/>
          <w:iCs/>
          <w:lang w:val="es-MX"/>
        </w:rPr>
        <w:t>468.</w:t>
      </w:r>
      <w:r w:rsidRPr="004E5DF6">
        <w:rPr>
          <w:bCs/>
          <w:iCs/>
          <w:lang w:val="es-MX"/>
        </w:rPr>
        <w:tab/>
      </w:r>
      <w:r w:rsidRPr="004E5DF6">
        <w:rPr>
          <w:lang w:val="es-MX"/>
        </w:rPr>
        <w:t>El Ministerio de Gobernación no tiene registro de</w:t>
      </w:r>
      <w:r w:rsidR="00E8778C">
        <w:rPr>
          <w:lang w:val="es-MX"/>
        </w:rPr>
        <w:t xml:space="preserve"> </w:t>
      </w:r>
      <w:r w:rsidRPr="004E5DF6">
        <w:rPr>
          <w:lang w:val="es-MX"/>
        </w:rPr>
        <w:t>alguna denuncia presentada en contra de algún funcionario público por violaciones a este derecho. A la fecha de elaboración del presente informe, el número de iglesias evangélicas reconocidas y aprobadas por el Ministerio de Gobernación ascendía a 1.116.</w:t>
      </w:r>
      <w:r w:rsidR="00E8778C">
        <w:rPr>
          <w:lang w:val="es-MX"/>
        </w:rPr>
        <w:t xml:space="preserve"> </w:t>
      </w:r>
    </w:p>
    <w:p w:rsidR="00E8778C" w:rsidRDefault="007B1830" w:rsidP="007B1830">
      <w:pPr>
        <w:pStyle w:val="H23G"/>
        <w:rPr>
          <w:lang w:val="es-MX"/>
        </w:rPr>
      </w:pPr>
      <w:r>
        <w:rPr>
          <w:i/>
          <w:lang w:val="es-MX"/>
        </w:rPr>
        <w:tab/>
      </w:r>
      <w:r w:rsidR="004E5DF6" w:rsidRPr="004E5DF6">
        <w:rPr>
          <w:lang w:val="es-MX"/>
        </w:rPr>
        <w:t>2.</w:t>
      </w:r>
      <w:r>
        <w:rPr>
          <w:lang w:val="es-MX"/>
        </w:rPr>
        <w:tab/>
      </w:r>
      <w:r w:rsidR="004E5DF6" w:rsidRPr="004E5DF6">
        <w:rPr>
          <w:lang w:val="es-MX"/>
        </w:rPr>
        <w:t>Libre acceso a lugares sagrados</w:t>
      </w:r>
      <w:r w:rsidR="00E8778C">
        <w:rPr>
          <w:lang w:val="es-MX"/>
        </w:rPr>
        <w:t xml:space="preserve"> </w:t>
      </w:r>
    </w:p>
    <w:p w:rsidR="00E8778C" w:rsidRDefault="004E5DF6" w:rsidP="004E5DF6">
      <w:pPr>
        <w:pStyle w:val="SingleTxtG"/>
        <w:rPr>
          <w:lang w:val="es-MX"/>
        </w:rPr>
      </w:pPr>
      <w:r w:rsidRPr="004E5DF6">
        <w:rPr>
          <w:bCs/>
          <w:iCs/>
          <w:lang w:val="es-MX"/>
        </w:rPr>
        <w:t>469.</w:t>
      </w:r>
      <w:r w:rsidRPr="004E5DF6">
        <w:rPr>
          <w:bCs/>
          <w:iCs/>
          <w:lang w:val="es-MX"/>
        </w:rPr>
        <w:tab/>
      </w:r>
      <w:r w:rsidRPr="004E5DF6">
        <w:rPr>
          <w:lang w:val="es-MX"/>
        </w:rPr>
        <w:t xml:space="preserve">Se presentó al Congreso de </w:t>
      </w:r>
      <w:smartTag w:uri="urn:schemas-microsoft-com:office:smarttags" w:element="PersonName">
        <w:smartTagPr>
          <w:attr w:name="ProductID" w:val="la Rep￺blica"/>
        </w:smartTagPr>
        <w:r w:rsidRPr="004E5DF6">
          <w:rPr>
            <w:lang w:val="es-MX"/>
          </w:rPr>
          <w:t>la República</w:t>
        </w:r>
      </w:smartTag>
      <w:r w:rsidRPr="004E5DF6">
        <w:rPr>
          <w:lang w:val="es-MX"/>
        </w:rPr>
        <w:t xml:space="preserve"> la </w:t>
      </w:r>
      <w:r w:rsidR="003D2C82" w:rsidRPr="004E5DF6">
        <w:rPr>
          <w:lang w:val="es-MX"/>
        </w:rPr>
        <w:t>Iniciativa</w:t>
      </w:r>
      <w:r w:rsidRPr="004E5DF6">
        <w:rPr>
          <w:lang w:val="es-MX"/>
        </w:rPr>
        <w:t xml:space="preserve"> de ley</w:t>
      </w:r>
      <w:r w:rsidR="00E8778C">
        <w:rPr>
          <w:lang w:val="es-MX"/>
        </w:rPr>
        <w:t xml:space="preserve"> </w:t>
      </w:r>
      <w:r w:rsidRPr="004E5DF6">
        <w:rPr>
          <w:lang w:val="es-MX"/>
        </w:rPr>
        <w:t xml:space="preserve">que propone aprobar </w:t>
      </w:r>
      <w:smartTag w:uri="urn:schemas-microsoft-com:office:smarttags" w:element="PersonName">
        <w:smartTagPr>
          <w:attr w:name="ProductID" w:val="la Ley"/>
        </w:smartTagPr>
        <w:r w:rsidRPr="004E5DF6">
          <w:rPr>
            <w:lang w:val="es-MX"/>
          </w:rPr>
          <w:t>la Ley</w:t>
        </w:r>
      </w:smartTag>
      <w:r w:rsidRPr="004E5DF6">
        <w:rPr>
          <w:lang w:val="es-MX"/>
        </w:rPr>
        <w:t xml:space="preserve"> de Lugares Sagrados de los Pueblos </w:t>
      </w:r>
      <w:r w:rsidR="00416D79" w:rsidRPr="004E5DF6">
        <w:rPr>
          <w:lang w:val="es-MX"/>
        </w:rPr>
        <w:t>Indígenas</w:t>
      </w:r>
      <w:r w:rsidRPr="004E5DF6">
        <w:rPr>
          <w:lang w:val="es-MX"/>
        </w:rPr>
        <w:t xml:space="preserve">, registrada con el </w:t>
      </w:r>
      <w:r w:rsidR="00132BCD">
        <w:rPr>
          <w:lang w:val="es-MX"/>
        </w:rPr>
        <w:t>Nº</w:t>
      </w:r>
      <w:r w:rsidRPr="004E5DF6">
        <w:rPr>
          <w:lang w:val="es-MX"/>
        </w:rPr>
        <w:t xml:space="preserve"> 3835, la cual tendría como objeto</w:t>
      </w:r>
      <w:r w:rsidR="00E8778C">
        <w:rPr>
          <w:lang w:val="es-MX"/>
        </w:rPr>
        <w:t xml:space="preserve"> </w:t>
      </w:r>
      <w:r w:rsidRPr="004E5DF6">
        <w:rPr>
          <w:lang w:val="es-MX"/>
        </w:rPr>
        <w:t>garantizar el derecho histórico, cultural y espiritual de los pueblos indígenas, por medio del reconocimiento, respeto, dignificación, uso, conservación, administración y acceso a los lugares sagrados.</w:t>
      </w:r>
      <w:r w:rsidR="00E8778C">
        <w:rPr>
          <w:lang w:val="es-MX"/>
        </w:rPr>
        <w:t xml:space="preserve"> </w:t>
      </w:r>
    </w:p>
    <w:p w:rsidR="00E8778C" w:rsidRDefault="007B1830" w:rsidP="007B1830">
      <w:pPr>
        <w:pStyle w:val="H1G"/>
        <w:rPr>
          <w:lang w:val="es-MX"/>
        </w:rPr>
      </w:pPr>
      <w:r>
        <w:rPr>
          <w:lang w:val="es-MX"/>
        </w:rPr>
        <w:tab/>
      </w:r>
      <w:r w:rsidR="004E5DF6" w:rsidRPr="004E5DF6">
        <w:rPr>
          <w:lang w:val="es-MX"/>
        </w:rPr>
        <w:t>S.</w:t>
      </w:r>
      <w:r>
        <w:rPr>
          <w:lang w:val="es-MX"/>
        </w:rPr>
        <w:tab/>
      </w:r>
      <w:r w:rsidR="004E5DF6" w:rsidRPr="004E5DF6">
        <w:rPr>
          <w:lang w:val="es-MX"/>
        </w:rPr>
        <w:t>Artículo 19</w:t>
      </w:r>
      <w:r>
        <w:rPr>
          <w:lang w:val="es-MX"/>
        </w:rPr>
        <w:t xml:space="preserve"> – D</w:t>
      </w:r>
      <w:r w:rsidR="004E5DF6" w:rsidRPr="004E5DF6">
        <w:rPr>
          <w:lang w:val="es-MX"/>
        </w:rPr>
        <w:t>erecho a la libertad de expresión y opinión</w:t>
      </w:r>
      <w:r w:rsidR="00E8778C">
        <w:rPr>
          <w:lang w:val="es-MX"/>
        </w:rPr>
        <w:t xml:space="preserve"> </w:t>
      </w:r>
    </w:p>
    <w:p w:rsidR="00E8778C" w:rsidRDefault="004E5DF6" w:rsidP="004E5DF6">
      <w:pPr>
        <w:pStyle w:val="SingleTxtG"/>
        <w:rPr>
          <w:lang w:val="es-MX"/>
        </w:rPr>
      </w:pPr>
      <w:r w:rsidRPr="004E5DF6">
        <w:rPr>
          <w:bCs/>
          <w:iCs/>
          <w:lang w:val="es-MX"/>
        </w:rPr>
        <w:t>470.</w:t>
      </w:r>
      <w:r w:rsidRPr="004E5DF6">
        <w:rPr>
          <w:bCs/>
          <w:iCs/>
          <w:lang w:val="es-MX"/>
        </w:rPr>
        <w:tab/>
      </w:r>
      <w:r w:rsidRPr="004E5DF6">
        <w:rPr>
          <w:lang w:val="es-MX"/>
        </w:rPr>
        <w:t xml:space="preserve">El Comité de Derechos Humanos recomendó al Estado de Guatemala en 2001, </w:t>
      </w:r>
      <w:r w:rsidRPr="004E5DF6">
        <w:rPr>
          <w:i/>
          <w:lang w:val="es-MX"/>
        </w:rPr>
        <w:t xml:space="preserve">reformar la legislación sobre la difamación, asegurando el debido equilibrio entre la protección de la reputación y la libertad </w:t>
      </w:r>
      <w:r w:rsidRPr="00F75D19">
        <w:rPr>
          <w:i/>
          <w:lang w:val="es-MX"/>
        </w:rPr>
        <w:t>de</w:t>
      </w:r>
      <w:r w:rsidRPr="004E5DF6">
        <w:rPr>
          <w:i/>
          <w:lang w:val="es-MX"/>
        </w:rPr>
        <w:t xml:space="preserve"> expresión.</w:t>
      </w:r>
      <w:r w:rsidRPr="004E5DF6">
        <w:rPr>
          <w:lang w:val="es-MX"/>
        </w:rPr>
        <w:t xml:space="preserve"> Al respecto se presenta la siguiente información.</w:t>
      </w:r>
      <w:r w:rsidR="00E8778C">
        <w:rPr>
          <w:lang w:val="es-MX"/>
        </w:rPr>
        <w:t xml:space="preserve"> </w:t>
      </w:r>
    </w:p>
    <w:p w:rsidR="00E8778C" w:rsidRDefault="004E5DF6" w:rsidP="004E5DF6">
      <w:pPr>
        <w:pStyle w:val="SingleTxtG"/>
        <w:rPr>
          <w:lang w:val="es-MX"/>
        </w:rPr>
      </w:pPr>
      <w:r w:rsidRPr="004E5DF6">
        <w:rPr>
          <w:bCs/>
          <w:iCs/>
          <w:lang w:val="es-MX"/>
        </w:rPr>
        <w:t>471.</w:t>
      </w:r>
      <w:r w:rsidRPr="004E5DF6">
        <w:rPr>
          <w:bCs/>
          <w:iCs/>
          <w:lang w:val="es-MX"/>
        </w:rPr>
        <w:tab/>
      </w:r>
      <w:r w:rsidRPr="004E5DF6">
        <w:rPr>
          <w:lang w:val="es-MX"/>
        </w:rPr>
        <w:t>El derecho a la libertad de expresión se encuentra regulado a nivel interno en el artículo</w:t>
      </w:r>
      <w:r w:rsidR="00E8778C">
        <w:rPr>
          <w:lang w:val="es-MX"/>
        </w:rPr>
        <w:t xml:space="preserve"> </w:t>
      </w:r>
      <w:r w:rsidRPr="004E5DF6">
        <w:rPr>
          <w:lang w:val="es-MX"/>
        </w:rPr>
        <w:t xml:space="preserve">35 de </w:t>
      </w:r>
      <w:smartTag w:uri="urn:schemas-microsoft-com:office:smarttags" w:element="PersonName">
        <w:smartTagPr>
          <w:attr w:name="ProductID" w:val="la Constituci￳n Pol￭tica"/>
        </w:smartTagPr>
        <w:r w:rsidRPr="004E5DF6">
          <w:rPr>
            <w:lang w:val="es-MX"/>
          </w:rPr>
          <w:t>la Constitución Política</w:t>
        </w:r>
      </w:smartTag>
      <w:r w:rsidRPr="004E5DF6">
        <w:rPr>
          <w:lang w:val="es-MX"/>
        </w:rPr>
        <w:t xml:space="preserve"> de </w:t>
      </w:r>
      <w:smartTag w:uri="urn:schemas-microsoft-com:office:smarttags" w:element="PersonName">
        <w:smartTagPr>
          <w:attr w:name="ProductID" w:val="la Rep￺blica"/>
        </w:smartTagPr>
        <w:r w:rsidRPr="004E5DF6">
          <w:rPr>
            <w:lang w:val="es-MX"/>
          </w:rPr>
          <w:t>la República</w:t>
        </w:r>
      </w:smartTag>
      <w:r w:rsidRPr="004E5DF6">
        <w:rPr>
          <w:lang w:val="es-MX"/>
        </w:rPr>
        <w:t xml:space="preserve"> y es desarrollado dentro de </w:t>
      </w:r>
      <w:smartTag w:uri="urn:schemas-microsoft-com:office:smarttags" w:element="PersonName">
        <w:smartTagPr>
          <w:attr w:name="ProductID" w:val="la Ley"/>
        </w:smartTagPr>
        <w:r w:rsidRPr="004E5DF6">
          <w:rPr>
            <w:lang w:val="es-MX"/>
          </w:rPr>
          <w:t>la Ley</w:t>
        </w:r>
      </w:smartTag>
      <w:r w:rsidRPr="004E5DF6">
        <w:rPr>
          <w:lang w:val="es-MX"/>
        </w:rPr>
        <w:t xml:space="preserve"> de emisión del pensamiento</w:t>
      </w:r>
      <w:r w:rsidR="00416D79">
        <w:rPr>
          <w:lang w:val="es-MX"/>
        </w:rPr>
        <w:t>,</w:t>
      </w:r>
      <w:r w:rsidRPr="004E5DF6">
        <w:rPr>
          <w:lang w:val="es-MX"/>
        </w:rPr>
        <w:t xml:space="preserve"> la cual tiene carácter constitucional.</w:t>
      </w:r>
      <w:r w:rsidR="00E8778C">
        <w:rPr>
          <w:lang w:val="es-MX"/>
        </w:rPr>
        <w:t xml:space="preserve"> </w:t>
      </w:r>
    </w:p>
    <w:p w:rsidR="00E8778C" w:rsidRDefault="004E5DF6" w:rsidP="004E5DF6">
      <w:pPr>
        <w:pStyle w:val="SingleTxtG"/>
        <w:rPr>
          <w:lang w:val="es-MX"/>
        </w:rPr>
      </w:pPr>
      <w:r w:rsidRPr="004E5DF6">
        <w:rPr>
          <w:bCs/>
          <w:iCs/>
          <w:lang w:val="es-MX"/>
        </w:rPr>
        <w:t>472.</w:t>
      </w:r>
      <w:r w:rsidRPr="004E5DF6">
        <w:rPr>
          <w:bCs/>
          <w:iCs/>
          <w:lang w:val="es-MX"/>
        </w:rPr>
        <w:tab/>
      </w:r>
      <w:r w:rsidRPr="004E5DF6">
        <w:rPr>
          <w:lang w:val="es-MX"/>
        </w:rPr>
        <w:t>Uno de los avances alcanzados en relación a la protección del derecho de libertad de expresión lo constituye la</w:t>
      </w:r>
      <w:r w:rsidR="00E8778C">
        <w:rPr>
          <w:lang w:val="es-MX"/>
        </w:rPr>
        <w:t xml:space="preserve"> </w:t>
      </w:r>
      <w:r w:rsidRPr="004E5DF6">
        <w:rPr>
          <w:lang w:val="es-MX"/>
        </w:rPr>
        <w:t>derogación de</w:t>
      </w:r>
      <w:r w:rsidR="00E8778C">
        <w:rPr>
          <w:lang w:val="es-MX"/>
        </w:rPr>
        <w:t xml:space="preserve"> </w:t>
      </w:r>
      <w:r w:rsidRPr="004E5DF6">
        <w:rPr>
          <w:lang w:val="es-MX"/>
        </w:rPr>
        <w:t>los artículos</w:t>
      </w:r>
      <w:r w:rsidR="00E8778C">
        <w:rPr>
          <w:lang w:val="es-MX"/>
        </w:rPr>
        <w:t xml:space="preserve"> </w:t>
      </w:r>
      <w:r w:rsidRPr="004E5DF6">
        <w:rPr>
          <w:lang w:val="es-MX"/>
        </w:rPr>
        <w:t xml:space="preserve">411, 412 y 413 del Código Penal guatemalteco, en virtud de que </w:t>
      </w:r>
      <w:smartTag w:uri="urn:schemas-microsoft-com:office:smarttags" w:element="PersonName">
        <w:smartTagPr>
          <w:attr w:name="ProductID" w:val="la Corte"/>
        </w:smartTagPr>
        <w:r w:rsidRPr="004E5DF6">
          <w:rPr>
            <w:lang w:val="es-MX"/>
          </w:rPr>
          <w:t>la Corte</w:t>
        </w:r>
      </w:smartTag>
      <w:r w:rsidRPr="004E5DF6">
        <w:rPr>
          <w:lang w:val="es-MX"/>
        </w:rPr>
        <w:t xml:space="preserve"> de Constitucionalidad declarara con lugar la acción de inconstitucionalidad</w:t>
      </w:r>
      <w:r w:rsidR="00E8778C">
        <w:rPr>
          <w:lang w:val="es-MX"/>
        </w:rPr>
        <w:t xml:space="preserve"> </w:t>
      </w:r>
      <w:r w:rsidRPr="004E5DF6">
        <w:rPr>
          <w:lang w:val="es-MX"/>
        </w:rPr>
        <w:t xml:space="preserve">general parcial planteada en relación a los mismos dentro del expediente </w:t>
      </w:r>
      <w:r w:rsidR="00132BCD">
        <w:rPr>
          <w:lang w:val="es-MX"/>
        </w:rPr>
        <w:t>Nº</w:t>
      </w:r>
      <w:r w:rsidRPr="004E5DF6">
        <w:rPr>
          <w:lang w:val="es-MX"/>
        </w:rPr>
        <w:t xml:space="preserve"> 1122-2005. Los artículos citados regulaban los delitos de: </w:t>
      </w:r>
      <w:r w:rsidR="00F75D19" w:rsidRPr="004E5DF6">
        <w:rPr>
          <w:lang w:val="es-MX"/>
        </w:rPr>
        <w:t>desacato a los</w:t>
      </w:r>
      <w:r w:rsidR="00F75D19">
        <w:rPr>
          <w:lang w:val="es-MX"/>
        </w:rPr>
        <w:t xml:space="preserve"> </w:t>
      </w:r>
      <w:r w:rsidR="00F75D19" w:rsidRPr="004E5DF6">
        <w:rPr>
          <w:lang w:val="es-MX"/>
        </w:rPr>
        <w:t xml:space="preserve">presidentes </w:t>
      </w:r>
      <w:r w:rsidRPr="004E5DF6">
        <w:rPr>
          <w:lang w:val="es-MX"/>
        </w:rPr>
        <w:t xml:space="preserve">de los </w:t>
      </w:r>
      <w:r w:rsidR="00F75D19">
        <w:rPr>
          <w:lang w:val="es-MX"/>
        </w:rPr>
        <w:t>o</w:t>
      </w:r>
      <w:r w:rsidRPr="004E5DF6">
        <w:rPr>
          <w:lang w:val="es-MX"/>
        </w:rPr>
        <w:t xml:space="preserve">rganismos del Estado, artículo 411; </w:t>
      </w:r>
      <w:r w:rsidR="00F75D19" w:rsidRPr="004E5DF6">
        <w:rPr>
          <w:lang w:val="es-MX"/>
        </w:rPr>
        <w:t>desacato a la autoridad</w:t>
      </w:r>
      <w:r w:rsidRPr="004E5DF6">
        <w:rPr>
          <w:lang w:val="es-MX"/>
        </w:rPr>
        <w:t xml:space="preserve">, artículo 412 y el artículo 413 establecía lo relacionado a la </w:t>
      </w:r>
      <w:r w:rsidR="00F75D19" w:rsidRPr="004E5DF6">
        <w:rPr>
          <w:lang w:val="es-MX"/>
        </w:rPr>
        <w:t>prueba de la imputación</w:t>
      </w:r>
      <w:r w:rsidRPr="004E5DF6">
        <w:rPr>
          <w:lang w:val="es-MX"/>
        </w:rPr>
        <w:t>. Con esta medida se ha tratado de establecer un equilibrio entre la libertad de expresión y la protección de la reputación, pues los artículos declarados inconstitucionales</w:t>
      </w:r>
      <w:r w:rsidR="00E8778C">
        <w:rPr>
          <w:lang w:val="es-MX"/>
        </w:rPr>
        <w:t xml:space="preserve"> </w:t>
      </w:r>
      <w:r w:rsidRPr="004E5DF6">
        <w:rPr>
          <w:lang w:val="es-MX"/>
        </w:rPr>
        <w:t>no eran acordes a la garantía de libertad de expresión.</w:t>
      </w:r>
      <w:r w:rsidR="00E8778C">
        <w:rPr>
          <w:lang w:val="es-MX"/>
        </w:rPr>
        <w:t xml:space="preserve"> </w:t>
      </w:r>
    </w:p>
    <w:p w:rsidR="00E8778C" w:rsidRDefault="004E5DF6" w:rsidP="004E5DF6">
      <w:pPr>
        <w:pStyle w:val="SingleTxtG"/>
        <w:rPr>
          <w:lang w:val="es-MX"/>
        </w:rPr>
      </w:pPr>
      <w:r w:rsidRPr="004E5DF6">
        <w:rPr>
          <w:bCs/>
          <w:iCs/>
          <w:lang w:val="es-MX"/>
        </w:rPr>
        <w:t>473.</w:t>
      </w:r>
      <w:r w:rsidRPr="004E5DF6">
        <w:rPr>
          <w:bCs/>
          <w:iCs/>
          <w:lang w:val="es-MX"/>
        </w:rPr>
        <w:tab/>
      </w:r>
      <w:r w:rsidRPr="004E5DF6">
        <w:rPr>
          <w:lang w:val="es-MX"/>
        </w:rPr>
        <w:t xml:space="preserve">Como se indicó en el apartado </w:t>
      </w:r>
      <w:r w:rsidR="009F213B">
        <w:rPr>
          <w:lang w:val="es-MX"/>
        </w:rPr>
        <w:t>1</w:t>
      </w:r>
      <w:r w:rsidRPr="004E5DF6">
        <w:rPr>
          <w:lang w:val="es-MX"/>
        </w:rPr>
        <w:t xml:space="preserve"> del artículo 17, dentro del presente informe, existe dentro </w:t>
      </w:r>
      <w:r w:rsidR="00F75D19">
        <w:rPr>
          <w:lang w:val="es-MX"/>
        </w:rPr>
        <w:t xml:space="preserve">de </w:t>
      </w:r>
      <w:r w:rsidRPr="004E5DF6">
        <w:rPr>
          <w:lang w:val="es-MX"/>
        </w:rPr>
        <w:t>la legislación penal sustantiva delitos contra el honor de las personas. Pero prevé algunas circunstancias especiales para la determinación de la responsabilidad por esos delitos como: a) la prueba de veracidad</w:t>
      </w:r>
      <w:r w:rsidR="00E8778C">
        <w:rPr>
          <w:lang w:val="es-MX"/>
        </w:rPr>
        <w:t xml:space="preserve"> </w:t>
      </w:r>
      <w:r w:rsidRPr="004E5DF6">
        <w:rPr>
          <w:lang w:val="es-MX"/>
        </w:rPr>
        <w:t>de la imputación aplicable en el delito de calumnia que favorece</w:t>
      </w:r>
      <w:r w:rsidR="00E8778C">
        <w:rPr>
          <w:lang w:val="es-MX"/>
        </w:rPr>
        <w:t xml:space="preserve"> </w:t>
      </w:r>
      <w:r w:rsidRPr="004E5DF6">
        <w:rPr>
          <w:lang w:val="es-MX"/>
        </w:rPr>
        <w:t>al acusado de ese delito; b) excepciones a la imputación de estos delitos</w:t>
      </w:r>
      <w:r w:rsidR="00E8778C">
        <w:rPr>
          <w:lang w:val="es-MX"/>
        </w:rPr>
        <w:t xml:space="preserve"> </w:t>
      </w:r>
      <w:r w:rsidRPr="004E5DF6">
        <w:rPr>
          <w:lang w:val="es-MX"/>
        </w:rPr>
        <w:t>para las personas que</w:t>
      </w:r>
      <w:r w:rsidR="00E8778C">
        <w:rPr>
          <w:lang w:val="es-MX"/>
        </w:rPr>
        <w:t xml:space="preserve"> </w:t>
      </w:r>
      <w:r w:rsidRPr="004E5DF6">
        <w:rPr>
          <w:lang w:val="es-MX"/>
        </w:rPr>
        <w:t>manifiesten técnicamente su parecer sobre</w:t>
      </w:r>
      <w:r w:rsidR="00E8778C">
        <w:rPr>
          <w:lang w:val="es-MX"/>
        </w:rPr>
        <w:t xml:space="preserve"> </w:t>
      </w:r>
      <w:r w:rsidRPr="004E5DF6">
        <w:rPr>
          <w:lang w:val="es-MX"/>
        </w:rPr>
        <w:t>alguna producción literaria, artística o científica</w:t>
      </w:r>
      <w:r w:rsidR="00E8778C">
        <w:rPr>
          <w:lang w:val="es-MX"/>
        </w:rPr>
        <w:t xml:space="preserve"> </w:t>
      </w:r>
      <w:r w:rsidRPr="004E5DF6">
        <w:rPr>
          <w:lang w:val="es-MX"/>
        </w:rPr>
        <w:t>y para quien por razones de cometido expresare su juicio sobre la capacidad, instrucción, aptitud o conducta de otra persona.</w:t>
      </w:r>
      <w:r w:rsidR="00E8778C">
        <w:rPr>
          <w:lang w:val="es-MX"/>
        </w:rPr>
        <w:t xml:space="preserve"> </w:t>
      </w:r>
    </w:p>
    <w:p w:rsidR="00E8778C" w:rsidRDefault="004E5DF6" w:rsidP="004E5DF6">
      <w:pPr>
        <w:pStyle w:val="SingleTxtG"/>
        <w:rPr>
          <w:lang w:val="es-MX"/>
        </w:rPr>
      </w:pPr>
      <w:r w:rsidRPr="004E5DF6">
        <w:rPr>
          <w:bCs/>
          <w:iCs/>
          <w:lang w:val="es-MX"/>
        </w:rPr>
        <w:t>474.</w:t>
      </w:r>
      <w:r w:rsidRPr="004E5DF6">
        <w:rPr>
          <w:bCs/>
          <w:iCs/>
          <w:lang w:val="es-MX"/>
        </w:rPr>
        <w:tab/>
      </w:r>
      <w:r w:rsidRPr="004E5DF6">
        <w:rPr>
          <w:lang w:val="es-MX"/>
        </w:rPr>
        <w:t xml:space="preserve">Además, en relación a este derecho, se presentó ante el Congreso de </w:t>
      </w:r>
      <w:smartTag w:uri="urn:schemas-microsoft-com:office:smarttags" w:element="PersonName">
        <w:smartTagPr>
          <w:attr w:name="ProductID" w:val="la Rep￺blica"/>
        </w:smartTagPr>
        <w:r w:rsidRPr="004E5DF6">
          <w:rPr>
            <w:lang w:val="es-MX"/>
          </w:rPr>
          <w:t>la República</w:t>
        </w:r>
      </w:smartTag>
      <w:r w:rsidRPr="004E5DF6">
        <w:rPr>
          <w:lang w:val="es-MX"/>
        </w:rPr>
        <w:t xml:space="preserve"> la </w:t>
      </w:r>
      <w:r w:rsidR="003D2C82" w:rsidRPr="004E5DF6">
        <w:rPr>
          <w:lang w:val="es-MX"/>
        </w:rPr>
        <w:t>Iniciativa</w:t>
      </w:r>
      <w:r w:rsidRPr="004E5DF6">
        <w:rPr>
          <w:lang w:val="es-MX"/>
        </w:rPr>
        <w:t xml:space="preserve"> de ley registrada con el </w:t>
      </w:r>
      <w:r w:rsidR="00132BCD">
        <w:rPr>
          <w:lang w:val="es-MX"/>
        </w:rPr>
        <w:t>Nº</w:t>
      </w:r>
      <w:r w:rsidRPr="004E5DF6">
        <w:rPr>
          <w:lang w:val="es-MX"/>
        </w:rPr>
        <w:t xml:space="preserve"> 3918, la cual proponía la reforma al</w:t>
      </w:r>
      <w:r w:rsidR="00E8778C">
        <w:rPr>
          <w:lang w:val="es-MX"/>
        </w:rPr>
        <w:t xml:space="preserve"> </w:t>
      </w:r>
      <w:r w:rsidRPr="004E5DF6">
        <w:rPr>
          <w:lang w:val="es-MX"/>
        </w:rPr>
        <w:t xml:space="preserve">artículo 164 del Código Penal que regulaba el delito de difamación. La iniciativa proponía incluir, entre otros elementos, la responsabilidad penal para los representantes de personas jurídicas, incremento de la pena privativa de libertad y la pena de multa, así como la prohibición de otorgamiento de medidas sustitutivas a los sindicados del delito de difamación. Sin embargo, </w:t>
      </w:r>
      <w:smartTag w:uri="urn:schemas-microsoft-com:office:smarttags" w:element="PersonName">
        <w:smartTagPr>
          <w:attr w:name="ProductID" w:val="la Comisi￳n"/>
        </w:smartTagPr>
        <w:r w:rsidRPr="004E5DF6">
          <w:rPr>
            <w:lang w:val="es-MX"/>
          </w:rPr>
          <w:t>la Comisión</w:t>
        </w:r>
      </w:smartTag>
      <w:r w:rsidRPr="004E5DF6">
        <w:rPr>
          <w:lang w:val="es-MX"/>
        </w:rPr>
        <w:t xml:space="preserve"> de Legislación y Puntos Constitucionales, emitió dictamen desfavorable a esta iniciativa el 1</w:t>
      </w:r>
      <w:r w:rsidR="003D2C82">
        <w:rPr>
          <w:lang w:val="es-MX"/>
        </w:rPr>
        <w:t>º</w:t>
      </w:r>
      <w:r w:rsidRPr="004E5DF6">
        <w:rPr>
          <w:lang w:val="es-MX"/>
        </w:rPr>
        <w:t xml:space="preserve"> de diciembre de 2008.</w:t>
      </w:r>
      <w:r w:rsidR="00E8778C">
        <w:rPr>
          <w:lang w:val="es-MX"/>
        </w:rPr>
        <w:t xml:space="preserve"> </w:t>
      </w:r>
    </w:p>
    <w:p w:rsidR="00E8778C" w:rsidRDefault="007B1830" w:rsidP="007B1830">
      <w:pPr>
        <w:pStyle w:val="H1G"/>
        <w:rPr>
          <w:lang w:val="es-MX"/>
        </w:rPr>
      </w:pPr>
      <w:r>
        <w:rPr>
          <w:lang w:val="es-MX"/>
        </w:rPr>
        <w:tab/>
      </w:r>
      <w:r w:rsidR="004E5DF6" w:rsidRPr="004E5DF6">
        <w:rPr>
          <w:lang w:val="es-MX"/>
        </w:rPr>
        <w:t>T.</w:t>
      </w:r>
      <w:r>
        <w:rPr>
          <w:lang w:val="es-MX"/>
        </w:rPr>
        <w:tab/>
        <w:t>A</w:t>
      </w:r>
      <w:r w:rsidR="004E5DF6" w:rsidRPr="004E5DF6">
        <w:rPr>
          <w:lang w:val="es-MX"/>
        </w:rPr>
        <w:t>rtículo 20</w:t>
      </w:r>
      <w:r>
        <w:rPr>
          <w:lang w:val="es-MX"/>
        </w:rPr>
        <w:t xml:space="preserve"> – P</w:t>
      </w:r>
      <w:r w:rsidR="004E5DF6" w:rsidRPr="004E5DF6">
        <w:rPr>
          <w:lang w:val="es-MX"/>
        </w:rPr>
        <w:t>rohibición de propaganda y apología de la guerra, odio racial o religioso</w:t>
      </w:r>
      <w:r w:rsidR="00E8778C">
        <w:rPr>
          <w:lang w:val="es-MX"/>
        </w:rPr>
        <w:t xml:space="preserve"> </w:t>
      </w:r>
    </w:p>
    <w:p w:rsidR="00E8778C" w:rsidRDefault="004E5DF6" w:rsidP="004E5DF6">
      <w:pPr>
        <w:pStyle w:val="SingleTxtG"/>
        <w:rPr>
          <w:lang w:val="es-MX"/>
        </w:rPr>
      </w:pPr>
      <w:r w:rsidRPr="004E5DF6">
        <w:rPr>
          <w:bCs/>
          <w:iCs/>
          <w:lang w:val="es-MX"/>
        </w:rPr>
        <w:t>475.</w:t>
      </w:r>
      <w:r w:rsidRPr="004E5DF6">
        <w:rPr>
          <w:bCs/>
          <w:iCs/>
          <w:lang w:val="es-MX"/>
        </w:rPr>
        <w:tab/>
      </w:r>
      <w:r w:rsidRPr="004E5DF6">
        <w:rPr>
          <w:lang w:val="es-MX"/>
        </w:rPr>
        <w:t xml:space="preserve">La información aplicable a este artículo, aportada por el Estado de Guatemala en su </w:t>
      </w:r>
      <w:r w:rsidR="00BC0754" w:rsidRPr="004E5DF6">
        <w:rPr>
          <w:lang w:val="es-MX"/>
        </w:rPr>
        <w:t xml:space="preserve">segundo informe </w:t>
      </w:r>
      <w:r w:rsidRPr="004E5DF6">
        <w:rPr>
          <w:lang w:val="es-MX"/>
        </w:rPr>
        <w:t>sobre la aplicación del Pacto</w:t>
      </w:r>
      <w:r w:rsidR="00F75D19">
        <w:rPr>
          <w:lang w:val="es-MX"/>
        </w:rPr>
        <w:t>,</w:t>
      </w:r>
      <w:r w:rsidRPr="004E5DF6">
        <w:rPr>
          <w:lang w:val="es-MX"/>
        </w:rPr>
        <w:t xml:space="preserve"> no ha tenido variaciones sustanciales. </w:t>
      </w:r>
      <w:r w:rsidR="00E8778C">
        <w:rPr>
          <w:lang w:val="es-MX"/>
        </w:rPr>
        <w:t xml:space="preserve"> </w:t>
      </w:r>
    </w:p>
    <w:p w:rsidR="00E8778C" w:rsidRDefault="004E5DF6" w:rsidP="004E5DF6">
      <w:pPr>
        <w:pStyle w:val="SingleTxtG"/>
        <w:rPr>
          <w:lang w:val="es-MX"/>
        </w:rPr>
      </w:pPr>
      <w:r w:rsidRPr="004E5DF6">
        <w:rPr>
          <w:bCs/>
          <w:iCs/>
          <w:lang w:val="es-MX"/>
        </w:rPr>
        <w:t>476.</w:t>
      </w:r>
      <w:r w:rsidRPr="004E5DF6">
        <w:rPr>
          <w:bCs/>
          <w:iCs/>
          <w:lang w:val="es-MX"/>
        </w:rPr>
        <w:tab/>
      </w:r>
      <w:r w:rsidRPr="004E5DF6">
        <w:rPr>
          <w:lang w:val="es-MX"/>
        </w:rPr>
        <w:t>Sin embargo</w:t>
      </w:r>
      <w:r w:rsidR="00F75D19">
        <w:rPr>
          <w:lang w:val="es-MX"/>
        </w:rPr>
        <w:t>,</w:t>
      </w:r>
      <w:r w:rsidRPr="004E5DF6">
        <w:rPr>
          <w:lang w:val="es-MX"/>
        </w:rPr>
        <w:t xml:space="preserve"> uno de los avances presentados por el Estado es la regulación del delito de discriminación, el cual fue abordado anteriormente dentro del presente informe en el apartado relativo al marco normativo de aplicación del artículo 3. </w:t>
      </w:r>
      <w:r w:rsidR="00E8778C">
        <w:rPr>
          <w:lang w:val="es-MX"/>
        </w:rPr>
        <w:t xml:space="preserve"> </w:t>
      </w:r>
    </w:p>
    <w:p w:rsidR="00E8778C" w:rsidRDefault="004E5DF6" w:rsidP="004E5DF6">
      <w:pPr>
        <w:pStyle w:val="SingleTxtG"/>
        <w:rPr>
          <w:lang w:val="es-MX"/>
        </w:rPr>
      </w:pPr>
      <w:r w:rsidRPr="004E5DF6">
        <w:rPr>
          <w:bCs/>
          <w:iCs/>
          <w:lang w:val="es-MX"/>
        </w:rPr>
        <w:t>477.</w:t>
      </w:r>
      <w:r w:rsidRPr="004E5DF6">
        <w:rPr>
          <w:bCs/>
          <w:iCs/>
          <w:lang w:val="es-MX"/>
        </w:rPr>
        <w:tab/>
      </w:r>
      <w:r w:rsidRPr="004E5DF6">
        <w:rPr>
          <w:lang w:val="es-MX"/>
        </w:rPr>
        <w:t xml:space="preserve">Aunque el delito de discriminación contenido en el Código Penal no se refiere exclusivamente a la discriminación racial, es oportuno destacar que en este tema acoge la definición de la discriminación racial contenida en el artículo 1 de </w:t>
      </w:r>
      <w:smartTag w:uri="urn:schemas-microsoft-com:office:smarttags" w:element="PersonName">
        <w:smartTagPr>
          <w:attr w:name="ProductID" w:val="la Convenci￳n Internacional"/>
        </w:smartTagPr>
        <w:r w:rsidRPr="004E5DF6">
          <w:rPr>
            <w:lang w:val="es-MX"/>
          </w:rPr>
          <w:t>la Convención Internacional</w:t>
        </w:r>
      </w:smartTag>
      <w:r w:rsidRPr="004E5DF6">
        <w:rPr>
          <w:lang w:val="es-MX"/>
        </w:rPr>
        <w:t xml:space="preserve"> sobre </w:t>
      </w:r>
      <w:smartTag w:uri="urn:schemas-microsoft-com:office:smarttags" w:element="PersonName">
        <w:smartTagPr>
          <w:attr w:name="ProductID" w:val="la Eliminaci￳n"/>
        </w:smartTagPr>
        <w:r w:rsidRPr="004E5DF6">
          <w:rPr>
            <w:lang w:val="es-MX"/>
          </w:rPr>
          <w:t>la Eliminación</w:t>
        </w:r>
      </w:smartTag>
      <w:r w:rsidRPr="004E5DF6">
        <w:rPr>
          <w:lang w:val="es-MX"/>
        </w:rPr>
        <w:t xml:space="preserve"> de</w:t>
      </w:r>
      <w:r w:rsidR="00F75D19">
        <w:rPr>
          <w:lang w:val="es-MX"/>
        </w:rPr>
        <w:t xml:space="preserve"> tod</w:t>
      </w:r>
      <w:r w:rsidRPr="004E5DF6">
        <w:rPr>
          <w:lang w:val="es-MX"/>
        </w:rPr>
        <w:t xml:space="preserve">as las </w:t>
      </w:r>
      <w:r w:rsidR="00F75D19" w:rsidRPr="004E5DF6">
        <w:rPr>
          <w:lang w:val="es-MX"/>
        </w:rPr>
        <w:t xml:space="preserve">Formas </w:t>
      </w:r>
      <w:r w:rsidRPr="004E5DF6">
        <w:rPr>
          <w:lang w:val="es-MX"/>
        </w:rPr>
        <w:t>de Discriminación Racial, al</w:t>
      </w:r>
      <w:r w:rsidR="00E8778C">
        <w:rPr>
          <w:lang w:val="es-MX"/>
        </w:rPr>
        <w:t xml:space="preserve"> </w:t>
      </w:r>
      <w:r w:rsidRPr="004E5DF6">
        <w:rPr>
          <w:lang w:val="es-MX"/>
        </w:rPr>
        <w:t>incorporar elementos materiales e internos específicos, estableciendo que es discriminación toda distinción, exclusión, restricción o preferencia que impida o dificulte a una persona, grupo de personas o asociaciones, el ejercicio de un derecho legalmente establecido</w:t>
      </w:r>
      <w:r w:rsidR="00F75D19">
        <w:rPr>
          <w:lang w:val="es-MX"/>
        </w:rPr>
        <w:t>,</w:t>
      </w:r>
      <w:r w:rsidRPr="004E5DF6">
        <w:rPr>
          <w:lang w:val="es-MX"/>
        </w:rPr>
        <w:t xml:space="preserve"> incluyendo el derecho consuetudinario o costumbres. El artículo 202 </w:t>
      </w:r>
      <w:r w:rsidRPr="00F75D19">
        <w:rPr>
          <w:i/>
          <w:lang w:val="es-MX"/>
        </w:rPr>
        <w:t>bis</w:t>
      </w:r>
      <w:r w:rsidRPr="004E5DF6">
        <w:rPr>
          <w:lang w:val="es-MX"/>
        </w:rPr>
        <w:t xml:space="preserve"> del Código Penal que regula este delito, contiene además como circunstancias que agravan la pena en una tercera parte: a)</w:t>
      </w:r>
      <w:r w:rsidR="00E8778C">
        <w:rPr>
          <w:lang w:val="es-MX"/>
        </w:rPr>
        <w:t xml:space="preserve"> </w:t>
      </w:r>
      <w:r w:rsidRPr="004E5DF6">
        <w:rPr>
          <w:lang w:val="es-MX"/>
        </w:rPr>
        <w:t>cuando la discriminación sea por razón idiomática, cultural o étnica; b) para quien de cualquier forma o por cualquier medio difunda, apoye o incite ideas discriminatorias; c)</w:t>
      </w:r>
      <w:r w:rsidR="00E8778C">
        <w:rPr>
          <w:lang w:val="es-MX"/>
        </w:rPr>
        <w:t xml:space="preserve"> </w:t>
      </w:r>
      <w:r w:rsidRPr="004E5DF6">
        <w:rPr>
          <w:lang w:val="es-MX"/>
        </w:rPr>
        <w:t>cuando el hecho sea cometido por funcionario o empleado público en el ejercicio de su cargo, y d) cuando el hecho sea cometido por un particular en la prestación de un servicio público.</w:t>
      </w:r>
      <w:r w:rsidR="00E8778C">
        <w:rPr>
          <w:lang w:val="es-MX"/>
        </w:rPr>
        <w:t xml:space="preserve">  </w:t>
      </w:r>
    </w:p>
    <w:p w:rsidR="00E8778C" w:rsidRDefault="007B1830" w:rsidP="007B1830">
      <w:pPr>
        <w:pStyle w:val="H1G"/>
        <w:rPr>
          <w:lang w:val="es-MX"/>
        </w:rPr>
      </w:pPr>
      <w:r>
        <w:rPr>
          <w:lang w:val="es-MX"/>
        </w:rPr>
        <w:tab/>
      </w:r>
      <w:r w:rsidR="004E5DF6" w:rsidRPr="004E5DF6">
        <w:rPr>
          <w:lang w:val="es-MX"/>
        </w:rPr>
        <w:t>U.</w:t>
      </w:r>
      <w:r>
        <w:rPr>
          <w:lang w:val="es-MX"/>
        </w:rPr>
        <w:tab/>
      </w:r>
      <w:r w:rsidR="004E5DF6" w:rsidRPr="004E5DF6">
        <w:rPr>
          <w:lang w:val="es-MX"/>
        </w:rPr>
        <w:t>Artículo 21</w:t>
      </w:r>
      <w:r>
        <w:rPr>
          <w:lang w:val="es-MX"/>
        </w:rPr>
        <w:t xml:space="preserve"> – D</w:t>
      </w:r>
      <w:r w:rsidR="004E5DF6" w:rsidRPr="004E5DF6">
        <w:rPr>
          <w:lang w:val="es-MX"/>
        </w:rPr>
        <w:t>erecho a reunión pacífica</w:t>
      </w:r>
      <w:r w:rsidR="00E8778C">
        <w:rPr>
          <w:lang w:val="es-MX"/>
        </w:rPr>
        <w:t xml:space="preserve"> </w:t>
      </w:r>
    </w:p>
    <w:p w:rsidR="00E8778C" w:rsidRDefault="004E5DF6" w:rsidP="004E5DF6">
      <w:pPr>
        <w:pStyle w:val="SingleTxtG"/>
        <w:rPr>
          <w:lang w:val="es-MX"/>
        </w:rPr>
      </w:pPr>
      <w:r w:rsidRPr="004E5DF6">
        <w:rPr>
          <w:bCs/>
          <w:iCs/>
          <w:lang w:val="es-MX"/>
        </w:rPr>
        <w:t>478.</w:t>
      </w:r>
      <w:r w:rsidRPr="004E5DF6">
        <w:rPr>
          <w:bCs/>
          <w:iCs/>
          <w:lang w:val="es-MX"/>
        </w:rPr>
        <w:tab/>
      </w:r>
      <w:r w:rsidRPr="004E5DF6">
        <w:rPr>
          <w:lang w:val="es-MX"/>
        </w:rPr>
        <w:t xml:space="preserve">Como se indicó en el </w:t>
      </w:r>
      <w:r w:rsidR="00BC0754" w:rsidRPr="004E5DF6">
        <w:rPr>
          <w:lang w:val="es-MX"/>
        </w:rPr>
        <w:t xml:space="preserve">segundo informe </w:t>
      </w:r>
      <w:r w:rsidRPr="004E5DF6">
        <w:rPr>
          <w:lang w:val="es-MX"/>
        </w:rPr>
        <w:t>del Estado de Guatemala,</w:t>
      </w:r>
      <w:r w:rsidR="00E8778C">
        <w:rPr>
          <w:lang w:val="es-MX"/>
        </w:rPr>
        <w:t xml:space="preserve"> </w:t>
      </w:r>
      <w:r w:rsidRPr="004E5DF6">
        <w:rPr>
          <w:lang w:val="es-MX"/>
        </w:rPr>
        <w:t xml:space="preserve">el derecho a la reunión y manifestación pacífica se encuentra contenido además dentro de </w:t>
      </w:r>
      <w:smartTag w:uri="urn:schemas-microsoft-com:office:smarttags" w:element="PersonName">
        <w:smartTagPr>
          <w:attr w:name="ProductID" w:val="la Constituci￳n Pol￭tica"/>
        </w:smartTagPr>
        <w:r w:rsidRPr="004E5DF6">
          <w:rPr>
            <w:lang w:val="es-MX"/>
          </w:rPr>
          <w:t>la Constitución Política</w:t>
        </w:r>
      </w:smartTag>
      <w:r w:rsidRPr="004E5DF6">
        <w:rPr>
          <w:lang w:val="es-MX"/>
        </w:rPr>
        <w:t xml:space="preserve"> de </w:t>
      </w:r>
      <w:smartTag w:uri="urn:schemas-microsoft-com:office:smarttags" w:element="PersonName">
        <w:smartTagPr>
          <w:attr w:name="ProductID" w:val="la Rep￺blica. Para"/>
        </w:smartTagPr>
        <w:r w:rsidRPr="004E5DF6">
          <w:rPr>
            <w:lang w:val="es-MX"/>
          </w:rPr>
          <w:t>la República. Para</w:t>
        </w:r>
      </w:smartTag>
      <w:r w:rsidRPr="004E5DF6">
        <w:rPr>
          <w:lang w:val="es-MX"/>
        </w:rPr>
        <w:t xml:space="preserve"> el ejercicio de este derecho se debe dar aviso a Gobernación Departamental del departamento</w:t>
      </w:r>
      <w:r w:rsidR="00E8778C">
        <w:rPr>
          <w:lang w:val="es-MX"/>
        </w:rPr>
        <w:t xml:space="preserve"> </w:t>
      </w:r>
      <w:r w:rsidRPr="004E5DF6">
        <w:rPr>
          <w:lang w:val="es-MX"/>
        </w:rPr>
        <w:t>donde se realizará la reunión o la manifestación.</w:t>
      </w:r>
      <w:r w:rsidR="00E8778C">
        <w:rPr>
          <w:lang w:val="es-MX"/>
        </w:rPr>
        <w:t xml:space="preserve"> </w:t>
      </w:r>
      <w:r w:rsidRPr="004E5DF6">
        <w:rPr>
          <w:lang w:val="es-MX"/>
        </w:rPr>
        <w:t>Gobernación Departamental debe coordinar con la</w:t>
      </w:r>
      <w:r w:rsidR="00E8778C">
        <w:rPr>
          <w:lang w:val="es-MX"/>
        </w:rPr>
        <w:t xml:space="preserve"> </w:t>
      </w:r>
      <w:r w:rsidRPr="004E5DF6">
        <w:rPr>
          <w:lang w:val="es-MX"/>
        </w:rPr>
        <w:t xml:space="preserve">Policía Nacional Civil y con </w:t>
      </w:r>
      <w:smartTag w:uri="urn:schemas-microsoft-com:office:smarttags" w:element="PersonName">
        <w:smartTagPr>
          <w:attr w:name="ProductID" w:val="la Polic￭a Municipal"/>
        </w:smartTagPr>
        <w:r w:rsidRPr="004E5DF6">
          <w:rPr>
            <w:lang w:val="es-MX"/>
          </w:rPr>
          <w:t>la Policía Municipal</w:t>
        </w:r>
      </w:smartTag>
      <w:r w:rsidRPr="004E5DF6">
        <w:rPr>
          <w:lang w:val="es-MX"/>
        </w:rPr>
        <w:t xml:space="preserve"> de Tránsit</w:t>
      </w:r>
      <w:r w:rsidR="00F75D19">
        <w:rPr>
          <w:lang w:val="es-MX"/>
        </w:rPr>
        <w:t>o, si existe en el departamento</w:t>
      </w:r>
      <w:r w:rsidRPr="004E5DF6">
        <w:rPr>
          <w:lang w:val="es-MX"/>
        </w:rPr>
        <w:t xml:space="preserve"> la implementación de medidas</w:t>
      </w:r>
      <w:r w:rsidR="00E8778C">
        <w:rPr>
          <w:lang w:val="es-MX"/>
        </w:rPr>
        <w:t xml:space="preserve"> </w:t>
      </w:r>
      <w:r w:rsidRPr="004E5DF6">
        <w:rPr>
          <w:lang w:val="es-MX"/>
        </w:rPr>
        <w:t>para el resguardo y seguridad de las personas.</w:t>
      </w:r>
      <w:r w:rsidR="00E8778C">
        <w:rPr>
          <w:lang w:val="es-MX"/>
        </w:rPr>
        <w:t xml:space="preserve"> </w:t>
      </w:r>
    </w:p>
    <w:p w:rsidR="00E8778C" w:rsidRDefault="007B1830" w:rsidP="007B1830">
      <w:pPr>
        <w:pStyle w:val="H1G"/>
        <w:rPr>
          <w:lang w:val="es-MX"/>
        </w:rPr>
      </w:pPr>
      <w:r>
        <w:rPr>
          <w:lang w:val="es-MX"/>
        </w:rPr>
        <w:tab/>
      </w:r>
      <w:r w:rsidR="004E5DF6" w:rsidRPr="004E5DF6">
        <w:rPr>
          <w:lang w:val="es-MX"/>
        </w:rPr>
        <w:t>V.</w:t>
      </w:r>
      <w:r>
        <w:rPr>
          <w:lang w:val="es-MX"/>
        </w:rPr>
        <w:tab/>
      </w:r>
      <w:r w:rsidR="004E5DF6" w:rsidRPr="004E5DF6">
        <w:rPr>
          <w:lang w:val="es-MX"/>
        </w:rPr>
        <w:t>Artículo 22</w:t>
      </w:r>
      <w:r>
        <w:rPr>
          <w:lang w:val="es-MX"/>
        </w:rPr>
        <w:t xml:space="preserve"> – D</w:t>
      </w:r>
      <w:r w:rsidR="004E5DF6" w:rsidRPr="004E5DF6">
        <w:rPr>
          <w:lang w:val="es-MX"/>
        </w:rPr>
        <w:t>erecho</w:t>
      </w:r>
      <w:r w:rsidR="00E8778C">
        <w:rPr>
          <w:lang w:val="es-MX"/>
        </w:rPr>
        <w:t xml:space="preserve"> </w:t>
      </w:r>
      <w:r w:rsidR="004E5DF6" w:rsidRPr="004E5DF6">
        <w:rPr>
          <w:lang w:val="es-MX"/>
        </w:rPr>
        <w:t>de asociación</w:t>
      </w:r>
      <w:r w:rsidR="00E8778C">
        <w:rPr>
          <w:lang w:val="es-MX"/>
        </w:rPr>
        <w:t xml:space="preserve"> </w:t>
      </w:r>
    </w:p>
    <w:p w:rsidR="00E8778C" w:rsidRDefault="004E5DF6" w:rsidP="004E5DF6">
      <w:pPr>
        <w:pStyle w:val="SingleTxtG"/>
        <w:rPr>
          <w:lang w:val="es-MX"/>
        </w:rPr>
      </w:pPr>
      <w:r w:rsidRPr="004E5DF6">
        <w:rPr>
          <w:bCs/>
          <w:iCs/>
          <w:lang w:val="es-MX"/>
        </w:rPr>
        <w:t>479.</w:t>
      </w:r>
      <w:r w:rsidRPr="004E5DF6">
        <w:rPr>
          <w:bCs/>
          <w:iCs/>
          <w:lang w:val="es-MX"/>
        </w:rPr>
        <w:tab/>
      </w:r>
      <w:r w:rsidRPr="004E5DF6">
        <w:rPr>
          <w:lang w:val="es-MX"/>
        </w:rPr>
        <w:t>No ha existido variación en cuanto a la información proporcionada por el Estado en su informe anterior, con relación a este derecho.</w:t>
      </w:r>
      <w:r w:rsidR="00E8778C">
        <w:rPr>
          <w:lang w:val="es-MX"/>
        </w:rPr>
        <w:t xml:space="preserve"> </w:t>
      </w:r>
    </w:p>
    <w:p w:rsidR="00E8778C" w:rsidRDefault="007B1830" w:rsidP="007B1830">
      <w:pPr>
        <w:pStyle w:val="H1G"/>
        <w:rPr>
          <w:lang w:val="es-MX"/>
        </w:rPr>
      </w:pPr>
      <w:r>
        <w:rPr>
          <w:lang w:val="es-MX"/>
        </w:rPr>
        <w:tab/>
      </w:r>
      <w:r w:rsidR="004E5DF6" w:rsidRPr="004E5DF6">
        <w:rPr>
          <w:lang w:val="es-MX"/>
        </w:rPr>
        <w:t>W.</w:t>
      </w:r>
      <w:r>
        <w:rPr>
          <w:lang w:val="es-MX"/>
        </w:rPr>
        <w:tab/>
      </w:r>
      <w:r w:rsidR="004E5DF6" w:rsidRPr="004E5DF6">
        <w:rPr>
          <w:lang w:val="es-MX"/>
        </w:rPr>
        <w:t>Artículo 23</w:t>
      </w:r>
      <w:r>
        <w:rPr>
          <w:lang w:val="es-MX"/>
        </w:rPr>
        <w:t xml:space="preserve"> – D</w:t>
      </w:r>
      <w:r w:rsidR="004E5DF6" w:rsidRPr="004E5DF6">
        <w:rPr>
          <w:lang w:val="es-MX"/>
        </w:rPr>
        <w:t>erecho a la familia</w:t>
      </w:r>
      <w:r w:rsidR="00E8778C">
        <w:rPr>
          <w:lang w:val="es-MX"/>
        </w:rPr>
        <w:t xml:space="preserve"> </w:t>
      </w:r>
    </w:p>
    <w:p w:rsidR="004E5DF6" w:rsidRPr="004E5DF6" w:rsidRDefault="004E5DF6" w:rsidP="004E5DF6">
      <w:pPr>
        <w:pStyle w:val="SingleTxtG"/>
      </w:pPr>
      <w:r w:rsidRPr="004E5DF6">
        <w:rPr>
          <w:bCs/>
          <w:iCs/>
        </w:rPr>
        <w:t>480.</w:t>
      </w:r>
      <w:r w:rsidRPr="004E5DF6">
        <w:rPr>
          <w:bCs/>
          <w:iCs/>
        </w:rPr>
        <w:tab/>
      </w:r>
      <w:r w:rsidRPr="004E5DF6">
        <w:t xml:space="preserve">El marco normativo relacionado con la protección y garantía de este derecho no ha sufrido modificaciones que varíen sustancialmente la información presentada por el Estado de Guatemala en el </w:t>
      </w:r>
      <w:r w:rsidR="00BC0754" w:rsidRPr="004E5DF6">
        <w:t xml:space="preserve">segundo informe periódico </w:t>
      </w:r>
      <w:r w:rsidRPr="004E5DF6">
        <w:t>presentado al Comité de Derechos Humanos</w:t>
      </w:r>
      <w:r w:rsidR="00F75D19">
        <w:t>;</w:t>
      </w:r>
      <w:r w:rsidRPr="004E5DF6">
        <w:t xml:space="preserve"> sin embargo se traslada a continuación información de las medidas que se han implementado</w:t>
      </w:r>
      <w:r w:rsidR="006B2707">
        <w:t>.</w:t>
      </w:r>
    </w:p>
    <w:p w:rsidR="004E5DF6" w:rsidRPr="004E5DF6" w:rsidRDefault="007B1830" w:rsidP="007B1830">
      <w:pPr>
        <w:pStyle w:val="H23G"/>
      </w:pPr>
      <w:r>
        <w:tab/>
      </w:r>
      <w:r w:rsidR="004E5DF6" w:rsidRPr="004E5DF6">
        <w:t>1.</w:t>
      </w:r>
      <w:r>
        <w:tab/>
      </w:r>
      <w:r w:rsidR="004E5DF6" w:rsidRPr="004E5DF6">
        <w:t>Medidas impulsadas</w:t>
      </w:r>
    </w:p>
    <w:p w:rsidR="004E5DF6" w:rsidRPr="004E5DF6" w:rsidRDefault="007B1830" w:rsidP="007B1830">
      <w:pPr>
        <w:pStyle w:val="H4G"/>
      </w:pPr>
      <w:r>
        <w:tab/>
      </w:r>
      <w:r w:rsidR="004E5DF6" w:rsidRPr="004E5DF6">
        <w:t>i)</w:t>
      </w:r>
      <w:r>
        <w:tab/>
      </w:r>
      <w:r w:rsidR="004E5DF6" w:rsidRPr="004E5DF6">
        <w:t xml:space="preserve">Programa </w:t>
      </w:r>
      <w:r w:rsidR="00631FFB">
        <w:t>"</w:t>
      </w:r>
      <w:r w:rsidR="004E5DF6" w:rsidRPr="004E5DF6">
        <w:t>Mi familia Progresa</w:t>
      </w:r>
      <w:r w:rsidR="00631FFB">
        <w:t>"</w:t>
      </w:r>
    </w:p>
    <w:p w:rsidR="00E8778C" w:rsidRDefault="004E5DF6" w:rsidP="004E5DF6">
      <w:pPr>
        <w:pStyle w:val="SingleTxtG"/>
      </w:pPr>
      <w:r w:rsidRPr="004E5DF6">
        <w:rPr>
          <w:bCs/>
          <w:iCs/>
        </w:rPr>
        <w:t>481.</w:t>
      </w:r>
      <w:r w:rsidRPr="004E5DF6">
        <w:rPr>
          <w:bCs/>
          <w:iCs/>
        </w:rPr>
        <w:tab/>
      </w:r>
      <w:r w:rsidRPr="004E5DF6">
        <w:t>Uno de los principales avances en materia de protección a la familia lo constituye la creación del</w:t>
      </w:r>
      <w:r w:rsidR="00E8778C">
        <w:t xml:space="preserve"> </w:t>
      </w:r>
      <w:r w:rsidRPr="004E5DF6">
        <w:rPr>
          <w:lang w:val="es-MX"/>
        </w:rPr>
        <w:t>Programa</w:t>
      </w:r>
      <w:r w:rsidRPr="004E5DF6">
        <w:t xml:space="preserve"> </w:t>
      </w:r>
      <w:r w:rsidRPr="006B2707">
        <w:t>Mi Familia Progresa,</w:t>
      </w:r>
      <w:r w:rsidRPr="004E5DF6">
        <w:rPr>
          <w:i/>
        </w:rPr>
        <w:t xml:space="preserve"> </w:t>
      </w:r>
      <w:r w:rsidRPr="004E5DF6">
        <w:t xml:space="preserve">el cual es una iniciativa del actual Gobierno que promueve la mejora del desarrollo humano de familias que viven en condiciones de pobreza, o son vulnerables a padecerla, a través de la inversión en educación, salud y nutrición, y la entrega de transferencias monetarias condicionadas; todo esto orientado a reducir la transmisión intergeneracional de la pobreza. </w:t>
      </w:r>
      <w:r w:rsidR="00E8778C">
        <w:t xml:space="preserve"> </w:t>
      </w:r>
    </w:p>
    <w:p w:rsidR="00E8778C" w:rsidRDefault="004E5DF6" w:rsidP="004E5DF6">
      <w:pPr>
        <w:pStyle w:val="SingleTxtG"/>
      </w:pPr>
      <w:r w:rsidRPr="004E5DF6">
        <w:rPr>
          <w:bCs/>
          <w:iCs/>
        </w:rPr>
        <w:t>482.</w:t>
      </w:r>
      <w:r w:rsidRPr="004E5DF6">
        <w:rPr>
          <w:bCs/>
          <w:iCs/>
        </w:rPr>
        <w:tab/>
      </w:r>
      <w:r w:rsidRPr="004E5DF6">
        <w:t xml:space="preserve">Para alcanzar su propósito, el Programa promueve acciones intersectoriales y trabaja en conjunto con varias </w:t>
      </w:r>
      <w:r w:rsidR="006B2707">
        <w:t>i</w:t>
      </w:r>
      <w:r w:rsidRPr="004E5DF6">
        <w:t xml:space="preserve">nstituciones públicas. El Programa Mi Familia Progresa, es un programa adscrito a </w:t>
      </w:r>
      <w:smartTag w:uri="urn:schemas-microsoft-com:office:smarttags" w:element="PersonName">
        <w:smartTagPr>
          <w:attr w:name="ProductID" w:val="la Secretar￭a"/>
        </w:smartTagPr>
        <w:r w:rsidRPr="004E5DF6">
          <w:t>la Secretaría</w:t>
        </w:r>
      </w:smartTag>
      <w:r w:rsidRPr="004E5DF6">
        <w:t xml:space="preserve"> de Coordinación Ejecutiva de </w:t>
      </w:r>
      <w:smartTag w:uri="urn:schemas-microsoft-com:office:smarttags" w:element="PersonName">
        <w:smartTagPr>
          <w:attr w:name="ProductID" w:val="la Presidencia"/>
        </w:smartTagPr>
        <w:r w:rsidRPr="004E5DF6">
          <w:t>la Presidencia</w:t>
        </w:r>
      </w:smartTag>
      <w:r w:rsidRPr="004E5DF6">
        <w:t xml:space="preserve">, que coordina sus acciones con el Ministerio de Salud, el Ministerio de Educación, </w:t>
      </w:r>
      <w:smartTag w:uri="urn:schemas-microsoft-com:office:smarttags" w:element="PersonName">
        <w:smartTagPr>
          <w:attr w:name="ProductID" w:val="la Secretar￭a"/>
        </w:smartTagPr>
        <w:r w:rsidRPr="004E5DF6">
          <w:t>la Secretaría</w:t>
        </w:r>
      </w:smartTag>
      <w:r w:rsidRPr="004E5DF6">
        <w:t xml:space="preserve"> de Seguridad Alimentaria, entre otros, bajo la orientación programática y geográfica del Consejo de Cohesión Social.</w:t>
      </w:r>
      <w:r w:rsidR="00E8778C">
        <w:t xml:space="preserve"> </w:t>
      </w:r>
    </w:p>
    <w:p w:rsidR="00E8778C" w:rsidRDefault="004E5DF6" w:rsidP="004E5DF6">
      <w:pPr>
        <w:pStyle w:val="SingleTxtG"/>
      </w:pPr>
      <w:r w:rsidRPr="004E5DF6">
        <w:rPr>
          <w:bCs/>
          <w:iCs/>
        </w:rPr>
        <w:t>483.</w:t>
      </w:r>
      <w:r w:rsidRPr="004E5DF6">
        <w:rPr>
          <w:bCs/>
          <w:iCs/>
        </w:rPr>
        <w:tab/>
      </w:r>
      <w:r w:rsidRPr="004E5DF6">
        <w:t xml:space="preserve">El Consejo de Cohesión Social prioriza las zonas geográficas y las áreas en donde, por las condiciones de pobreza, se hace necesaria la intervención del Programa. La población meta del Programa son las </w:t>
      </w:r>
      <w:r w:rsidRPr="004E5DF6">
        <w:rPr>
          <w:lang w:val="es-MX"/>
        </w:rPr>
        <w:t>familias</w:t>
      </w:r>
      <w:r w:rsidRPr="004E5DF6">
        <w:t xml:space="preserve"> que viven en situación de pobreza extrema que cuentan con niños entre 0 y 5 años de edad y con mujeres embarazadas o en período de lactancia. Tomando en cuenta los índices de pobreza de todos los municipios del país, el Consejo de Cohesión Social decidió priorizar en una primera fase a 46 municipios que se están beneficiando con las Transferencias Monetarias Condicionadas. </w:t>
      </w:r>
      <w:r w:rsidR="00E8778C">
        <w:t xml:space="preserve"> </w:t>
      </w:r>
    </w:p>
    <w:p w:rsidR="00E8778C" w:rsidRDefault="004E5DF6" w:rsidP="004E5DF6">
      <w:pPr>
        <w:pStyle w:val="SingleTxtG"/>
        <w:rPr>
          <w:lang w:val="es-GT"/>
        </w:rPr>
      </w:pPr>
      <w:r w:rsidRPr="004E5DF6">
        <w:rPr>
          <w:bCs/>
          <w:iCs/>
          <w:lang w:val="es-GT"/>
        </w:rPr>
        <w:t>484.</w:t>
      </w:r>
      <w:r w:rsidRPr="004E5DF6">
        <w:rPr>
          <w:bCs/>
          <w:iCs/>
          <w:lang w:val="es-GT"/>
        </w:rPr>
        <w:tab/>
      </w:r>
      <w:r w:rsidRPr="004E5DF6">
        <w:rPr>
          <w:lang w:val="es-GT"/>
        </w:rPr>
        <w:t>A la fecha del presente informe,</w:t>
      </w:r>
      <w:r w:rsidR="00E8778C">
        <w:rPr>
          <w:lang w:val="es-GT"/>
        </w:rPr>
        <w:t xml:space="preserve"> </w:t>
      </w:r>
      <w:r w:rsidRPr="004E5DF6">
        <w:rPr>
          <w:lang w:val="es-GT"/>
        </w:rPr>
        <w:t>la segunda fase</w:t>
      </w:r>
      <w:r w:rsidR="00E8778C">
        <w:rPr>
          <w:lang w:val="es-GT"/>
        </w:rPr>
        <w:t xml:space="preserve"> </w:t>
      </w:r>
      <w:r w:rsidRPr="004E5DF6">
        <w:rPr>
          <w:lang w:val="es-GT"/>
        </w:rPr>
        <w:t>se encuentra en ejecución</w:t>
      </w:r>
      <w:r w:rsidR="006B2707">
        <w:rPr>
          <w:lang w:val="es-GT"/>
        </w:rPr>
        <w:t>;</w:t>
      </w:r>
      <w:r w:rsidRPr="004E5DF6">
        <w:rPr>
          <w:lang w:val="es-GT"/>
        </w:rPr>
        <w:t xml:space="preserve"> en otros 44 municipios están siendo censados por el Instituto Nacional de Estadística (INE) para poder seleccionar a las familias beneficiarias. En la tercera fase del Programa se llegará al resto de municipios que presentan los mayores índices de pobreza a nivel nacional.</w:t>
      </w:r>
      <w:r w:rsidR="00E8778C">
        <w:rPr>
          <w:lang w:val="es-GT"/>
        </w:rPr>
        <w:t xml:space="preserve"> </w:t>
      </w:r>
    </w:p>
    <w:p w:rsidR="004E5DF6" w:rsidRPr="004E5DF6" w:rsidRDefault="007B1830" w:rsidP="007B1830">
      <w:pPr>
        <w:pStyle w:val="H4G"/>
        <w:rPr>
          <w:lang w:val="es-GT"/>
        </w:rPr>
      </w:pPr>
      <w:r>
        <w:rPr>
          <w:lang w:val="es-GT"/>
        </w:rPr>
        <w:tab/>
      </w:r>
      <w:r w:rsidR="004E5DF6" w:rsidRPr="004E5DF6">
        <w:rPr>
          <w:lang w:val="es-GT"/>
        </w:rPr>
        <w:t>ii)</w:t>
      </w:r>
      <w:r>
        <w:rPr>
          <w:lang w:val="es-GT"/>
        </w:rPr>
        <w:tab/>
      </w:r>
      <w:r w:rsidR="004E5DF6" w:rsidRPr="004E5DF6">
        <w:rPr>
          <w:lang w:val="es-GT"/>
        </w:rPr>
        <w:t xml:space="preserve">Dirección General de Fortalecimiento de </w:t>
      </w:r>
      <w:smartTag w:uri="urn:schemas-microsoft-com:office:smarttags" w:element="PersonName">
        <w:smartTagPr>
          <w:attr w:name="ProductID" w:val="la Comunidad Educativa"/>
        </w:smartTagPr>
        <w:r w:rsidR="004E5DF6" w:rsidRPr="004E5DF6">
          <w:rPr>
            <w:lang w:val="es-GT"/>
          </w:rPr>
          <w:t>la Comunidad Educativa</w:t>
        </w:r>
      </w:smartTag>
    </w:p>
    <w:p w:rsidR="00E8778C" w:rsidRDefault="004E5DF6" w:rsidP="004E5DF6">
      <w:pPr>
        <w:pStyle w:val="SingleTxtG"/>
        <w:rPr>
          <w:lang w:val="es-MX"/>
        </w:rPr>
      </w:pPr>
      <w:r w:rsidRPr="004E5DF6">
        <w:rPr>
          <w:bCs/>
          <w:iCs/>
          <w:lang w:val="es-MX"/>
        </w:rPr>
        <w:t>485.</w:t>
      </w:r>
      <w:r w:rsidRPr="004E5DF6">
        <w:rPr>
          <w:bCs/>
          <w:iCs/>
          <w:lang w:val="es-MX"/>
        </w:rPr>
        <w:tab/>
      </w:r>
      <w:r w:rsidRPr="004E5DF6">
        <w:rPr>
          <w:lang w:val="es-MX"/>
        </w:rPr>
        <w:t xml:space="preserve">El Ministerio de Educación realiza talleres para padres de familia, y en 2008 creó </w:t>
      </w:r>
      <w:smartTag w:uri="urn:schemas-microsoft-com:office:smarttags" w:element="PersonName">
        <w:smartTagPr>
          <w:attr w:name="ProductID" w:val="la Direcci￳n General"/>
        </w:smartTagPr>
        <w:r w:rsidRPr="004E5DF6">
          <w:rPr>
            <w:lang w:val="es-MX"/>
          </w:rPr>
          <w:t>la Dirección General</w:t>
        </w:r>
      </w:smartTag>
      <w:r w:rsidRPr="004E5DF6">
        <w:rPr>
          <w:lang w:val="es-MX"/>
        </w:rPr>
        <w:t xml:space="preserve"> de Fortalecimiento de </w:t>
      </w:r>
      <w:smartTag w:uri="urn:schemas-microsoft-com:office:smarttags" w:element="PersonName">
        <w:smartTagPr>
          <w:attr w:name="ProductID" w:val="la Comunidad Educativa"/>
        </w:smartTagPr>
        <w:r w:rsidRPr="004E5DF6">
          <w:rPr>
            <w:lang w:val="es-MX"/>
          </w:rPr>
          <w:t>la Comunidad Educativa</w:t>
        </w:r>
      </w:smartTag>
      <w:r w:rsidRPr="004E5DF6">
        <w:rPr>
          <w:lang w:val="es-MX"/>
        </w:rPr>
        <w:t>, que tiene como finalidad dirigir programas de atención a padres y madres de los escolares, con énfasis en el tema de educación en valores y nutrición.</w:t>
      </w:r>
      <w:r w:rsidR="00E8778C">
        <w:rPr>
          <w:lang w:val="es-MX"/>
        </w:rPr>
        <w:t xml:space="preserve"> </w:t>
      </w:r>
    </w:p>
    <w:p w:rsidR="00E8778C" w:rsidRDefault="007B1830" w:rsidP="007B1830">
      <w:pPr>
        <w:pStyle w:val="H1G"/>
        <w:rPr>
          <w:lang w:val="es-MX"/>
        </w:rPr>
      </w:pPr>
      <w:r>
        <w:rPr>
          <w:lang w:val="es-MX"/>
        </w:rPr>
        <w:tab/>
      </w:r>
      <w:r w:rsidR="004E5DF6" w:rsidRPr="004E5DF6">
        <w:rPr>
          <w:lang w:val="es-MX"/>
        </w:rPr>
        <w:t>X.</w:t>
      </w:r>
      <w:r>
        <w:rPr>
          <w:lang w:val="es-MX"/>
        </w:rPr>
        <w:tab/>
      </w:r>
      <w:r w:rsidR="004E5DF6" w:rsidRPr="004E5DF6">
        <w:rPr>
          <w:lang w:val="es-MX"/>
        </w:rPr>
        <w:t>Artículo 24</w:t>
      </w:r>
      <w:r>
        <w:rPr>
          <w:lang w:val="es-MX"/>
        </w:rPr>
        <w:t xml:space="preserve"> – D</w:t>
      </w:r>
      <w:r w:rsidR="004E5DF6" w:rsidRPr="004E5DF6">
        <w:rPr>
          <w:lang w:val="es-MX"/>
        </w:rPr>
        <w:t>erecho a</w:t>
      </w:r>
      <w:r w:rsidR="00E8778C">
        <w:rPr>
          <w:lang w:val="es-MX"/>
        </w:rPr>
        <w:t xml:space="preserve"> </w:t>
      </w:r>
      <w:r w:rsidR="004E5DF6" w:rsidRPr="004E5DF6">
        <w:rPr>
          <w:lang w:val="es-MX"/>
        </w:rPr>
        <w:t>la protección especial del niño</w:t>
      </w:r>
      <w:r w:rsidR="00E8778C">
        <w:rPr>
          <w:lang w:val="es-MX"/>
        </w:rPr>
        <w:t xml:space="preserve"> </w:t>
      </w:r>
    </w:p>
    <w:p w:rsidR="00E8778C" w:rsidRDefault="007B1830" w:rsidP="007B1830">
      <w:pPr>
        <w:pStyle w:val="H23G"/>
        <w:rPr>
          <w:lang w:val="es-MX"/>
        </w:rPr>
      </w:pPr>
      <w:r>
        <w:rPr>
          <w:lang w:val="es-MX"/>
        </w:rPr>
        <w:tab/>
      </w:r>
      <w:r w:rsidR="004E5DF6" w:rsidRPr="004E5DF6">
        <w:rPr>
          <w:lang w:val="es-MX"/>
        </w:rPr>
        <w:t>1.</w:t>
      </w:r>
      <w:r>
        <w:rPr>
          <w:lang w:val="es-MX"/>
        </w:rPr>
        <w:tab/>
      </w:r>
      <w:r w:rsidR="004E5DF6" w:rsidRPr="004E5DF6">
        <w:rPr>
          <w:lang w:val="es-MX"/>
        </w:rPr>
        <w:t>Avances alcanzados y medidas implementadas</w:t>
      </w:r>
      <w:r w:rsidR="00E8778C">
        <w:rPr>
          <w:lang w:val="es-MX"/>
        </w:rPr>
        <w:t xml:space="preserve"> </w:t>
      </w:r>
    </w:p>
    <w:p w:rsidR="004E5DF6" w:rsidRPr="004E5DF6" w:rsidRDefault="004E5DF6" w:rsidP="004E5DF6">
      <w:pPr>
        <w:pStyle w:val="SingleTxtG"/>
        <w:rPr>
          <w:i/>
          <w:lang w:val="es-MX"/>
        </w:rPr>
      </w:pPr>
      <w:r w:rsidRPr="004E5DF6">
        <w:rPr>
          <w:bCs/>
          <w:iCs/>
          <w:lang w:val="es-MX"/>
        </w:rPr>
        <w:t>486.</w:t>
      </w:r>
      <w:r w:rsidRPr="004E5DF6">
        <w:rPr>
          <w:bCs/>
          <w:iCs/>
          <w:lang w:val="es-MX"/>
        </w:rPr>
        <w:tab/>
      </w:r>
      <w:r w:rsidRPr="004E5DF6">
        <w:rPr>
          <w:lang w:val="es-MX"/>
        </w:rPr>
        <w:t xml:space="preserve">Se aborda en los párrafos siguientes los avances alcanzados en la implementación de las recomendaciones del Comité de Derechos Humanos contenidas en las observaciones finales emitidas en 1996 y en 2001, que respectivamente indicaban: </w:t>
      </w:r>
      <w:r w:rsidRPr="004E5DF6">
        <w:rPr>
          <w:i/>
          <w:lang w:val="es-MX"/>
        </w:rPr>
        <w:t>El Comité recomienda que se adopten las medidas estrictas que sean necesarias para asegurar la plena aplicación del artículo 24 del Pacto, incluida la protección adecuada de los niños de la calle. Se deben tomar medidas para castigar a quienes sean declarados culpables de cualquier tipo de violencia contra los menores, especialmente contra los que</w:t>
      </w:r>
      <w:r w:rsidR="00E8778C">
        <w:rPr>
          <w:i/>
          <w:lang w:val="es-MX"/>
        </w:rPr>
        <w:t xml:space="preserve"> </w:t>
      </w:r>
      <w:r w:rsidRPr="004E5DF6">
        <w:rPr>
          <w:i/>
          <w:lang w:val="es-MX"/>
        </w:rPr>
        <w:t>soportan condiciones de vida difíciles</w:t>
      </w:r>
      <w:r w:rsidRPr="004E5DF6">
        <w:rPr>
          <w:lang w:val="es-MX"/>
        </w:rPr>
        <w:t xml:space="preserve">. Y, </w:t>
      </w:r>
      <w:r w:rsidRPr="004E5DF6">
        <w:rPr>
          <w:i/>
          <w:lang w:val="es-MX"/>
        </w:rPr>
        <w:t>El Estado Parte debe tomar medidas efectivas tanto para la protección y rehabilitación de dichos menores, conforme al artículo 24 del Pacto, incluyendo aquellas destinadas a poner fin a la explotación sexual y la pornografía infantil, como para castigar a quienes sean declarados culpables de cualquier tipo de violencia contra los menores.</w:t>
      </w:r>
    </w:p>
    <w:p w:rsidR="00E8778C" w:rsidRDefault="007B1830" w:rsidP="007B1830">
      <w:pPr>
        <w:pStyle w:val="H4G"/>
        <w:rPr>
          <w:lang w:val="es-GT"/>
        </w:rPr>
      </w:pPr>
      <w:r>
        <w:rPr>
          <w:lang w:val="es-GT"/>
        </w:rPr>
        <w:tab/>
      </w:r>
      <w:r w:rsidR="004E5DF6" w:rsidRPr="004E5DF6">
        <w:rPr>
          <w:lang w:val="es-GT"/>
        </w:rPr>
        <w:t>i)</w:t>
      </w:r>
      <w:r>
        <w:rPr>
          <w:lang w:val="es-GT"/>
        </w:rPr>
        <w:tab/>
      </w:r>
      <w:r w:rsidR="004E5DF6" w:rsidRPr="004E5DF6">
        <w:rPr>
          <w:lang w:val="es-GT"/>
        </w:rPr>
        <w:t xml:space="preserve">Ley de Protección Integral de </w:t>
      </w:r>
      <w:smartTag w:uri="urn:schemas-microsoft-com:office:smarttags" w:element="PersonName">
        <w:smartTagPr>
          <w:attr w:name="ProductID" w:val="la Ni￱ez"/>
        </w:smartTagPr>
        <w:r w:rsidR="004E5DF6" w:rsidRPr="004E5DF6">
          <w:rPr>
            <w:lang w:val="es-GT"/>
          </w:rPr>
          <w:t>la Niñez</w:t>
        </w:r>
      </w:smartTag>
      <w:r w:rsidR="004E5DF6" w:rsidRPr="004E5DF6">
        <w:rPr>
          <w:lang w:val="es-GT"/>
        </w:rPr>
        <w:t xml:space="preserve"> y </w:t>
      </w:r>
      <w:r w:rsidR="00416D79">
        <w:rPr>
          <w:lang w:val="es-GT"/>
        </w:rPr>
        <w:t xml:space="preserve">la </w:t>
      </w:r>
      <w:r w:rsidR="004E5DF6" w:rsidRPr="004E5DF6">
        <w:rPr>
          <w:lang w:val="es-GT"/>
        </w:rPr>
        <w:t>Adolescencia</w:t>
      </w:r>
      <w:r w:rsidR="00E8778C">
        <w:rPr>
          <w:lang w:val="es-GT"/>
        </w:rPr>
        <w:t xml:space="preserve"> </w:t>
      </w:r>
    </w:p>
    <w:p w:rsidR="00E8778C" w:rsidRDefault="004E5DF6" w:rsidP="004E5DF6">
      <w:pPr>
        <w:pStyle w:val="SingleTxtG"/>
        <w:rPr>
          <w:lang w:val="es-GT"/>
        </w:rPr>
      </w:pPr>
      <w:r w:rsidRPr="004E5DF6">
        <w:rPr>
          <w:bCs/>
          <w:iCs/>
          <w:lang w:val="es-GT"/>
        </w:rPr>
        <w:t>487.</w:t>
      </w:r>
      <w:r w:rsidRPr="004E5DF6">
        <w:rPr>
          <w:bCs/>
          <w:iCs/>
          <w:lang w:val="es-GT"/>
        </w:rPr>
        <w:tab/>
      </w:r>
      <w:r w:rsidRPr="004E5DF6">
        <w:rPr>
          <w:lang w:val="es-GT"/>
        </w:rPr>
        <w:t xml:space="preserve">El Congreso de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emitió el Decreto N</w:t>
      </w:r>
      <w:r w:rsidR="00132BCD">
        <w:rPr>
          <w:lang w:val="es-GT"/>
        </w:rPr>
        <w:t>º</w:t>
      </w:r>
      <w:r w:rsidRPr="004E5DF6">
        <w:rPr>
          <w:lang w:val="es-GT"/>
        </w:rPr>
        <w:t xml:space="preserve"> 27-2003 que contiene </w:t>
      </w:r>
      <w:smartTag w:uri="urn:schemas-microsoft-com:office:smarttags" w:element="PersonName">
        <w:smartTagPr>
          <w:attr w:name="ProductID" w:val="la Ley"/>
        </w:smartTagPr>
        <w:r w:rsidRPr="004E5DF6">
          <w:rPr>
            <w:lang w:val="es-GT"/>
          </w:rPr>
          <w:t>la Ley</w:t>
        </w:r>
      </w:smartTag>
      <w:r w:rsidRPr="004E5DF6">
        <w:rPr>
          <w:lang w:val="es-GT"/>
        </w:rPr>
        <w:t xml:space="preserve"> de Protección Integral de </w:t>
      </w:r>
      <w:smartTag w:uri="urn:schemas-microsoft-com:office:smarttags" w:element="PersonName">
        <w:smartTagPr>
          <w:attr w:name="ProductID" w:val="la Ni￱ez"/>
        </w:smartTagPr>
        <w:r w:rsidRPr="004E5DF6">
          <w:rPr>
            <w:lang w:val="es-GT"/>
          </w:rPr>
          <w:t>la Niñez</w:t>
        </w:r>
      </w:smartTag>
      <w:r w:rsidRPr="004E5DF6">
        <w:rPr>
          <w:lang w:val="es-GT"/>
        </w:rPr>
        <w:t xml:space="preserve"> y </w:t>
      </w:r>
      <w:smartTag w:uri="urn:schemas-microsoft-com:office:smarttags" w:element="PersonName">
        <w:smartTagPr>
          <w:attr w:name="ProductID" w:val="la Adolescencia"/>
        </w:smartTagPr>
        <w:r w:rsidRPr="004E5DF6">
          <w:rPr>
            <w:lang w:val="es-GT"/>
          </w:rPr>
          <w:t>la Adolescencia</w:t>
        </w:r>
      </w:smartTag>
      <w:r w:rsidRPr="004E5DF6">
        <w:rPr>
          <w:lang w:val="es-GT"/>
        </w:rPr>
        <w:t xml:space="preserve">, que tiene por objeto ser un instrumento jurídico de </w:t>
      </w:r>
      <w:r w:rsidRPr="004E5DF6">
        <w:rPr>
          <w:lang w:val="es-MX"/>
        </w:rPr>
        <w:t>integración</w:t>
      </w:r>
      <w:r w:rsidRPr="004E5DF6">
        <w:rPr>
          <w:lang w:val="es-GT"/>
        </w:rPr>
        <w:t xml:space="preserve"> familiar y promoción social, que persigue lograr el desarrollo integral y sostenible de la niñez y la adolescencia guatemalteca dentro de un marco democrático e irrestricto</w:t>
      </w:r>
      <w:r w:rsidR="00E8778C">
        <w:rPr>
          <w:lang w:val="es-GT"/>
        </w:rPr>
        <w:t xml:space="preserve"> </w:t>
      </w:r>
      <w:r w:rsidRPr="004E5DF6">
        <w:rPr>
          <w:lang w:val="es-GT"/>
        </w:rPr>
        <w:t>respeto a los derechos humanos. Este cuerpo normativo regula los aspectos relacionados con la niñez y adolescencia amenazada o violada en sus derechos humanos y lo relacionado con adolescentes en conflicto con la ley penal.</w:t>
      </w:r>
      <w:r w:rsidR="00E8778C">
        <w:rPr>
          <w:lang w:val="es-GT"/>
        </w:rPr>
        <w:t xml:space="preserve"> </w:t>
      </w:r>
    </w:p>
    <w:p w:rsidR="00E8778C" w:rsidRDefault="004E5DF6" w:rsidP="004E5DF6">
      <w:pPr>
        <w:pStyle w:val="SingleTxtG"/>
        <w:rPr>
          <w:lang w:val="es-MX"/>
        </w:rPr>
      </w:pPr>
      <w:r w:rsidRPr="004E5DF6">
        <w:rPr>
          <w:bCs/>
          <w:iCs/>
          <w:lang w:val="es-MX"/>
        </w:rPr>
        <w:t>488.</w:t>
      </w:r>
      <w:r w:rsidRPr="004E5DF6">
        <w:rPr>
          <w:bCs/>
          <w:iCs/>
          <w:lang w:val="es-MX"/>
        </w:rPr>
        <w:tab/>
      </w:r>
      <w:r w:rsidRPr="004E5DF6">
        <w:rPr>
          <w:lang w:val="es-MX"/>
        </w:rPr>
        <w:t xml:space="preserve">La Comisión Nacional de </w:t>
      </w:r>
      <w:smartTag w:uri="urn:schemas-microsoft-com:office:smarttags" w:element="PersonName">
        <w:smartTagPr>
          <w:attr w:name="ProductID" w:val="la Ni￱ez"/>
        </w:smartTagPr>
        <w:r w:rsidRPr="004E5DF6">
          <w:rPr>
            <w:lang w:val="es-MX"/>
          </w:rPr>
          <w:t>la Niñez</w:t>
        </w:r>
      </w:smartTag>
      <w:r w:rsidRPr="004E5DF6">
        <w:rPr>
          <w:lang w:val="es-MX"/>
        </w:rPr>
        <w:t xml:space="preserve"> y </w:t>
      </w:r>
      <w:smartTag w:uri="urn:schemas-microsoft-com:office:smarttags" w:element="PersonName">
        <w:smartTagPr>
          <w:attr w:name="ProductID" w:val="la Adolescencia"/>
        </w:smartTagPr>
        <w:r w:rsidRPr="004E5DF6">
          <w:rPr>
            <w:lang w:val="es-MX"/>
          </w:rPr>
          <w:t>la Adolescencia</w:t>
        </w:r>
      </w:smartTag>
      <w:r w:rsidRPr="004E5DF6">
        <w:rPr>
          <w:lang w:val="es-MX"/>
        </w:rPr>
        <w:t xml:space="preserve"> (CNNA), de</w:t>
      </w:r>
      <w:r w:rsidR="00E8778C">
        <w:rPr>
          <w:lang w:val="es-MX"/>
        </w:rPr>
        <w:t xml:space="preserve"> </w:t>
      </w:r>
      <w:r w:rsidRPr="004E5DF6">
        <w:rPr>
          <w:lang w:val="es-MX"/>
        </w:rPr>
        <w:t>conformidad con el artículo</w:t>
      </w:r>
      <w:r w:rsidR="00E8778C">
        <w:rPr>
          <w:lang w:val="es-MX"/>
        </w:rPr>
        <w:t xml:space="preserve"> </w:t>
      </w:r>
      <w:r w:rsidRPr="004E5DF6">
        <w:rPr>
          <w:lang w:val="es-MX"/>
        </w:rPr>
        <w:t xml:space="preserve">85 de </w:t>
      </w:r>
      <w:smartTag w:uri="urn:schemas-microsoft-com:office:smarttags" w:element="PersonName">
        <w:smartTagPr>
          <w:attr w:name="ProductID" w:val="la Ley"/>
        </w:smartTagPr>
        <w:r w:rsidRPr="004E5DF6">
          <w:rPr>
            <w:lang w:val="es-MX"/>
          </w:rPr>
          <w:t>la Ley</w:t>
        </w:r>
      </w:smartTag>
      <w:r w:rsidRPr="004E5DF6">
        <w:rPr>
          <w:lang w:val="es-MX"/>
        </w:rPr>
        <w:t xml:space="preserve"> de Protección Integral de </w:t>
      </w:r>
      <w:smartTag w:uri="urn:schemas-microsoft-com:office:smarttags" w:element="PersonName">
        <w:smartTagPr>
          <w:attr w:name="ProductID" w:val="la Ni￱ez"/>
        </w:smartTagPr>
        <w:r w:rsidRPr="004E5DF6">
          <w:rPr>
            <w:lang w:val="es-MX"/>
          </w:rPr>
          <w:t>la Niñez</w:t>
        </w:r>
      </w:smartTag>
      <w:r w:rsidRPr="004E5DF6">
        <w:rPr>
          <w:lang w:val="es-MX"/>
        </w:rPr>
        <w:t xml:space="preserve"> y </w:t>
      </w:r>
      <w:smartTag w:uri="urn:schemas-microsoft-com:office:smarttags" w:element="PersonName">
        <w:smartTagPr>
          <w:attr w:name="ProductID" w:val="la Adolescencia"/>
        </w:smartTagPr>
        <w:r w:rsidRPr="004E5DF6">
          <w:rPr>
            <w:lang w:val="es-MX"/>
          </w:rPr>
          <w:t>la Adolescencia</w:t>
        </w:r>
      </w:smartTag>
      <w:r w:rsidRPr="004E5DF6">
        <w:rPr>
          <w:lang w:val="es-MX"/>
        </w:rPr>
        <w:t>, es la encargada</w:t>
      </w:r>
      <w:r w:rsidR="00E8778C">
        <w:rPr>
          <w:lang w:val="es-MX"/>
        </w:rPr>
        <w:t xml:space="preserve"> </w:t>
      </w:r>
      <w:r w:rsidRPr="004E5DF6">
        <w:rPr>
          <w:lang w:val="es-MX"/>
        </w:rPr>
        <w:t>de la formulación de políticas de protección integral</w:t>
      </w:r>
      <w:r w:rsidR="00E8778C">
        <w:rPr>
          <w:lang w:val="es-MX"/>
        </w:rPr>
        <w:t xml:space="preserve"> </w:t>
      </w:r>
      <w:r w:rsidRPr="004E5DF6">
        <w:rPr>
          <w:lang w:val="es-MX"/>
        </w:rPr>
        <w:t>de la niñez y la adolescencia y trasladarlas al sistema de consejos de desarrollo urbano y rural y a los ministerios y dependencias del Estado para su incorporación a sus políticas de desarrollo</w:t>
      </w:r>
      <w:r w:rsidR="006B2707">
        <w:rPr>
          <w:lang w:val="es-MX"/>
        </w:rPr>
        <w:t>;</w:t>
      </w:r>
      <w:r w:rsidRPr="004E5DF6">
        <w:rPr>
          <w:lang w:val="es-MX"/>
        </w:rPr>
        <w:t xml:space="preserve"> esta Comisión debe velar además por su cumplimiento y adoptar las acciones necesarias para lograr la eficiencia de dicha protección. </w:t>
      </w:r>
      <w:r w:rsidR="00E8778C">
        <w:rPr>
          <w:lang w:val="es-MX"/>
        </w:rPr>
        <w:t xml:space="preserve"> </w:t>
      </w:r>
    </w:p>
    <w:p w:rsidR="00E8778C" w:rsidRDefault="004E5DF6" w:rsidP="004E5DF6">
      <w:pPr>
        <w:pStyle w:val="SingleTxtG"/>
        <w:rPr>
          <w:lang w:val="es-ES_tradnl"/>
        </w:rPr>
      </w:pPr>
      <w:r w:rsidRPr="004E5DF6">
        <w:rPr>
          <w:bCs/>
          <w:iCs/>
          <w:lang w:val="es-ES_tradnl"/>
        </w:rPr>
        <w:t>489.</w:t>
      </w:r>
      <w:r w:rsidRPr="004E5DF6">
        <w:rPr>
          <w:bCs/>
          <w:iCs/>
          <w:lang w:val="es-ES_tradnl"/>
        </w:rPr>
        <w:tab/>
      </w:r>
      <w:r w:rsidRPr="004E5DF6">
        <w:rPr>
          <w:lang w:val="es-ES_tradnl"/>
        </w:rPr>
        <w:t xml:space="preserve">La Ley de Protección Integral de </w:t>
      </w:r>
      <w:smartTag w:uri="urn:schemas-microsoft-com:office:smarttags" w:element="PersonName">
        <w:smartTagPr>
          <w:attr w:name="ProductID" w:val="la Ni￱ez"/>
        </w:smartTagPr>
        <w:r w:rsidRPr="004E5DF6">
          <w:rPr>
            <w:lang w:val="es-ES_tradnl"/>
          </w:rPr>
          <w:t>la Niñez</w:t>
        </w:r>
      </w:smartTag>
      <w:r w:rsidRPr="004E5DF6">
        <w:rPr>
          <w:lang w:val="es-ES_tradnl"/>
        </w:rPr>
        <w:t xml:space="preserve"> y </w:t>
      </w:r>
      <w:r w:rsidR="00416D79">
        <w:rPr>
          <w:lang w:val="es-ES_tradnl"/>
        </w:rPr>
        <w:t xml:space="preserve">la </w:t>
      </w:r>
      <w:r w:rsidRPr="004E5DF6">
        <w:rPr>
          <w:lang w:val="es-ES_tradnl"/>
        </w:rPr>
        <w:t xml:space="preserve">Adolescencia establece en su artículo 96 la creación de una </w:t>
      </w:r>
      <w:r w:rsidRPr="004E5DF6">
        <w:rPr>
          <w:lang w:val="es-MX"/>
        </w:rPr>
        <w:t>Unidad</w:t>
      </w:r>
      <w:r w:rsidRPr="004E5DF6">
        <w:rPr>
          <w:lang w:val="es-ES_tradnl"/>
        </w:rPr>
        <w:t xml:space="preserve"> Especializada de </w:t>
      </w:r>
      <w:smartTag w:uri="urn:schemas-microsoft-com:office:smarttags" w:element="PersonName">
        <w:smartTagPr>
          <w:attr w:name="ProductID" w:val="la Ni￱ez"/>
        </w:smartTagPr>
        <w:r w:rsidRPr="004E5DF6">
          <w:rPr>
            <w:lang w:val="es-ES_tradnl"/>
          </w:rPr>
          <w:t>la Niñez</w:t>
        </w:r>
      </w:smartTag>
      <w:r w:rsidRPr="004E5DF6">
        <w:rPr>
          <w:lang w:val="es-ES_tradnl"/>
        </w:rPr>
        <w:t xml:space="preserve"> y </w:t>
      </w:r>
      <w:smartTag w:uri="urn:schemas-microsoft-com:office:smarttags" w:element="PersonName">
        <w:smartTagPr>
          <w:attr w:name="ProductID" w:val="la Adolescencia"/>
        </w:smartTagPr>
        <w:r w:rsidRPr="004E5DF6">
          <w:rPr>
            <w:lang w:val="es-ES_tradnl"/>
          </w:rPr>
          <w:t>la Adolescencia</w:t>
        </w:r>
      </w:smartTag>
      <w:r w:rsidRPr="004E5DF6">
        <w:rPr>
          <w:lang w:val="es-ES_tradnl"/>
        </w:rPr>
        <w:t xml:space="preserve"> dentro de </w:t>
      </w:r>
      <w:r w:rsidR="006B2707">
        <w:rPr>
          <w:lang w:val="es-ES_tradnl"/>
        </w:rPr>
        <w:t xml:space="preserve">la </w:t>
      </w:r>
      <w:r w:rsidRPr="004E5DF6">
        <w:rPr>
          <w:lang w:val="es-ES_tradnl"/>
        </w:rPr>
        <w:t xml:space="preserve">Policía Nacional Civil, que tiene como principales objetivos capacitar y asesorar sistemáticamente a todos los miembros de </w:t>
      </w:r>
      <w:smartTag w:uri="urn:schemas-microsoft-com:office:smarttags" w:element="PersonName">
        <w:smartTagPr>
          <w:attr w:name="ProductID" w:val="la Instituci￳n"/>
        </w:smartTagPr>
        <w:r w:rsidRPr="004E5DF6">
          <w:rPr>
            <w:lang w:val="es-ES_tradnl"/>
          </w:rPr>
          <w:t>la Institución</w:t>
        </w:r>
      </w:smartTag>
      <w:r w:rsidRPr="004E5DF6">
        <w:rPr>
          <w:lang w:val="es-ES_tradnl"/>
        </w:rPr>
        <w:t>, sobre los derechos y deberes de niños, niñas y adolescentes.</w:t>
      </w:r>
      <w:r w:rsidR="00E8778C">
        <w:rPr>
          <w:lang w:val="es-ES_tradnl"/>
        </w:rPr>
        <w:t xml:space="preserve"> </w:t>
      </w:r>
    </w:p>
    <w:p w:rsidR="00E8778C" w:rsidRDefault="004E5DF6" w:rsidP="004E5DF6">
      <w:pPr>
        <w:pStyle w:val="SingleTxtG"/>
        <w:rPr>
          <w:lang w:val="es-ES_tradnl"/>
        </w:rPr>
      </w:pPr>
      <w:r w:rsidRPr="004E5DF6">
        <w:rPr>
          <w:bCs/>
          <w:iCs/>
          <w:lang w:val="es-ES_tradnl"/>
        </w:rPr>
        <w:t>490.</w:t>
      </w:r>
      <w:r w:rsidRPr="004E5DF6">
        <w:rPr>
          <w:bCs/>
          <w:iCs/>
          <w:lang w:val="es-ES_tradnl"/>
        </w:rPr>
        <w:tab/>
      </w:r>
      <w:r w:rsidRPr="004E5DF6">
        <w:rPr>
          <w:lang w:val="es-ES_tradnl"/>
        </w:rPr>
        <w:t xml:space="preserve">En cumplimiento de este precepto legal, el artículo 8 del Acuerdo Gubernativo </w:t>
      </w:r>
      <w:r w:rsidR="00883CA9">
        <w:rPr>
          <w:lang w:val="es-ES_tradnl"/>
        </w:rPr>
        <w:t xml:space="preserve">Nº </w:t>
      </w:r>
      <w:r w:rsidRPr="004E5DF6">
        <w:rPr>
          <w:lang w:val="es-ES_tradnl"/>
        </w:rPr>
        <w:t xml:space="preserve">662-2005 del Presidente de </w:t>
      </w:r>
      <w:smartTag w:uri="urn:schemas-microsoft-com:office:smarttags" w:element="PersonName">
        <w:smartTagPr>
          <w:attr w:name="ProductID" w:val="la Rep￺blica"/>
        </w:smartTagPr>
        <w:r w:rsidRPr="004E5DF6">
          <w:rPr>
            <w:lang w:val="es-ES_tradnl"/>
          </w:rPr>
          <w:t>la República</w:t>
        </w:r>
      </w:smartTag>
      <w:r w:rsidRPr="004E5DF6">
        <w:rPr>
          <w:lang w:val="es-ES_tradnl"/>
        </w:rPr>
        <w:t xml:space="preserve"> </w:t>
      </w:r>
      <w:r w:rsidR="00631FFB">
        <w:rPr>
          <w:lang w:val="es-ES_tradnl"/>
        </w:rPr>
        <w:t>"</w:t>
      </w:r>
      <w:r w:rsidRPr="004E5DF6">
        <w:rPr>
          <w:lang w:val="es-ES_tradnl"/>
        </w:rPr>
        <w:t xml:space="preserve">Reglamento de Organización de </w:t>
      </w:r>
      <w:smartTag w:uri="urn:schemas-microsoft-com:office:smarttags" w:element="PersonName">
        <w:smartTagPr>
          <w:attr w:name="ProductID" w:val="la Polic￭a Nacional"/>
        </w:smartTagPr>
        <w:r w:rsidRPr="004E5DF6">
          <w:rPr>
            <w:lang w:val="es-ES_tradnl"/>
          </w:rPr>
          <w:t>la Policía Nacional</w:t>
        </w:r>
      </w:smartTag>
      <w:r w:rsidRPr="004E5DF6">
        <w:rPr>
          <w:lang w:val="es-ES_tradnl"/>
        </w:rPr>
        <w:t xml:space="preserve"> Civil</w:t>
      </w:r>
      <w:r w:rsidR="00631FFB">
        <w:rPr>
          <w:lang w:val="es-ES_tradnl"/>
        </w:rPr>
        <w:t>"</w:t>
      </w:r>
      <w:r w:rsidRPr="004E5DF6">
        <w:rPr>
          <w:lang w:val="es-ES_tradnl"/>
        </w:rPr>
        <w:t xml:space="preserve">, crea </w:t>
      </w:r>
      <w:smartTag w:uri="urn:schemas-microsoft-com:office:smarttags" w:element="PersonName">
        <w:smartTagPr>
          <w:attr w:name="ProductID" w:val="la Divisi￳n"/>
        </w:smartTagPr>
        <w:r w:rsidRPr="004E5DF6">
          <w:rPr>
            <w:lang w:val="es-ES_tradnl"/>
          </w:rPr>
          <w:t>la División</w:t>
        </w:r>
      </w:smartTag>
      <w:r w:rsidRPr="004E5DF6">
        <w:rPr>
          <w:lang w:val="es-ES_tradnl"/>
        </w:rPr>
        <w:t xml:space="preserve"> de Atención a </w:t>
      </w:r>
      <w:smartTag w:uri="urn:schemas-microsoft-com:office:smarttags" w:element="PersonName">
        <w:smartTagPr>
          <w:attr w:name="ProductID" w:val="la Ni￱ez"/>
        </w:smartTagPr>
        <w:r w:rsidRPr="004E5DF6">
          <w:rPr>
            <w:lang w:val="es-ES_tradnl"/>
          </w:rPr>
          <w:t>la Niñez</w:t>
        </w:r>
      </w:smartTag>
      <w:r w:rsidRPr="004E5DF6">
        <w:rPr>
          <w:lang w:val="es-ES_tradnl"/>
        </w:rPr>
        <w:t xml:space="preserve"> y </w:t>
      </w:r>
      <w:smartTag w:uri="urn:schemas-microsoft-com:office:smarttags" w:element="PersonName">
        <w:smartTagPr>
          <w:attr w:name="ProductID" w:val="la Adolescencia"/>
        </w:smartTagPr>
        <w:r w:rsidRPr="004E5DF6">
          <w:rPr>
            <w:lang w:val="es-ES_tradnl"/>
          </w:rPr>
          <w:t>la Adolescencia</w:t>
        </w:r>
      </w:smartTag>
      <w:r w:rsidRPr="004E5DF6">
        <w:rPr>
          <w:lang w:val="es-ES_tradnl"/>
        </w:rPr>
        <w:t xml:space="preserve"> </w:t>
      </w:r>
      <w:r w:rsidR="006B2707">
        <w:rPr>
          <w:lang w:val="es-ES_tradnl"/>
        </w:rPr>
        <w:t>(DIANA)</w:t>
      </w:r>
      <w:r w:rsidRPr="004E5DF6">
        <w:rPr>
          <w:lang w:val="es-ES_tradnl"/>
        </w:rPr>
        <w:t xml:space="preserve">, la que conforma la estructura orgánica de </w:t>
      </w:r>
      <w:smartTag w:uri="urn:schemas-microsoft-com:office:smarttags" w:element="PersonName">
        <w:smartTagPr>
          <w:attr w:name="ProductID" w:val="la Subdirecci￳n General"/>
        </w:smartTagPr>
        <w:r w:rsidRPr="004E5DF6">
          <w:rPr>
            <w:lang w:val="es-ES_tradnl"/>
          </w:rPr>
          <w:t>la Subdirección General</w:t>
        </w:r>
      </w:smartTag>
      <w:r w:rsidRPr="004E5DF6">
        <w:rPr>
          <w:lang w:val="es-ES_tradnl"/>
        </w:rPr>
        <w:t xml:space="preserve"> de Prevención del Delito, y que asigna en el inciso </w:t>
      </w:r>
      <w:r w:rsidR="00631FFB">
        <w:rPr>
          <w:lang w:val="es-ES_tradnl"/>
        </w:rPr>
        <w:t>"</w:t>
      </w:r>
      <w:r w:rsidRPr="004E5DF6">
        <w:rPr>
          <w:lang w:val="es-ES_tradnl"/>
        </w:rPr>
        <w:t>b</w:t>
      </w:r>
      <w:r w:rsidR="00631FFB">
        <w:rPr>
          <w:lang w:val="es-ES_tradnl"/>
        </w:rPr>
        <w:t>"</w:t>
      </w:r>
      <w:r w:rsidRPr="004E5DF6">
        <w:rPr>
          <w:lang w:val="es-ES_tradnl"/>
        </w:rPr>
        <w:t xml:space="preserve"> del </w:t>
      </w:r>
      <w:r w:rsidRPr="004E5DF6">
        <w:rPr>
          <w:lang w:val="es-MX"/>
        </w:rPr>
        <w:t>artículo</w:t>
      </w:r>
      <w:r w:rsidRPr="004E5DF6">
        <w:rPr>
          <w:lang w:val="es-ES_tradnl"/>
        </w:rPr>
        <w:t xml:space="preserve"> 7 del citado Reglamento la función de coordinar, administrar y prevenir todos aquellos casos que se relacionen con la niñez y la adolescencia.</w:t>
      </w:r>
      <w:r w:rsidR="00E8778C">
        <w:rPr>
          <w:lang w:val="es-ES_tradnl"/>
        </w:rPr>
        <w:t xml:space="preserve"> </w:t>
      </w:r>
    </w:p>
    <w:p w:rsidR="00E8778C" w:rsidRDefault="007B1830" w:rsidP="007B1830">
      <w:pPr>
        <w:pStyle w:val="H4G"/>
        <w:rPr>
          <w:lang w:val="es-MX"/>
        </w:rPr>
      </w:pPr>
      <w:r>
        <w:rPr>
          <w:lang w:val="es-MX"/>
        </w:rPr>
        <w:tab/>
      </w:r>
      <w:r w:rsidR="004E5DF6" w:rsidRPr="004E5DF6">
        <w:rPr>
          <w:lang w:val="es-MX"/>
        </w:rPr>
        <w:t>ii)</w:t>
      </w:r>
      <w:r>
        <w:rPr>
          <w:lang w:val="es-MX"/>
        </w:rPr>
        <w:tab/>
      </w:r>
      <w:r w:rsidR="004E5DF6" w:rsidRPr="004E5DF6">
        <w:rPr>
          <w:lang w:val="es-MX"/>
        </w:rPr>
        <w:t>Política Pública de Protección Integral y Plan de Acción a favor de la niñez y la adolescencia</w:t>
      </w:r>
      <w:r w:rsidR="00E8778C">
        <w:rPr>
          <w:lang w:val="es-MX"/>
        </w:rPr>
        <w:t xml:space="preserve"> </w:t>
      </w:r>
      <w:r w:rsidR="004E5DF6" w:rsidRPr="004E5DF6">
        <w:rPr>
          <w:lang w:val="es-MX"/>
        </w:rPr>
        <w:t>2004-2015</w:t>
      </w:r>
      <w:r w:rsidR="00E8778C">
        <w:rPr>
          <w:lang w:val="es-MX"/>
        </w:rPr>
        <w:t xml:space="preserve"> </w:t>
      </w:r>
    </w:p>
    <w:p w:rsidR="00E8778C" w:rsidRDefault="004E5DF6" w:rsidP="004E5DF6">
      <w:pPr>
        <w:pStyle w:val="SingleTxtG"/>
        <w:rPr>
          <w:lang w:val="es-MX"/>
        </w:rPr>
      </w:pPr>
      <w:r w:rsidRPr="004E5DF6">
        <w:rPr>
          <w:bCs/>
          <w:iCs/>
          <w:lang w:val="es-MX"/>
        </w:rPr>
        <w:t>491.</w:t>
      </w:r>
      <w:r w:rsidRPr="004E5DF6">
        <w:rPr>
          <w:bCs/>
          <w:iCs/>
          <w:lang w:val="es-MX"/>
        </w:rPr>
        <w:tab/>
      </w:r>
      <w:r w:rsidRPr="004E5DF6">
        <w:rPr>
          <w:lang w:val="es-MX"/>
        </w:rPr>
        <w:t>La Política Pública de Protección Integral</w:t>
      </w:r>
      <w:r w:rsidR="00E8778C">
        <w:rPr>
          <w:lang w:val="es-MX"/>
        </w:rPr>
        <w:t xml:space="preserve"> </w:t>
      </w:r>
      <w:r w:rsidRPr="004E5DF6">
        <w:rPr>
          <w:lang w:val="es-MX"/>
        </w:rPr>
        <w:t>es un instrumento político y de planificación social estratégico de mediano y largo plazo, dirigido a construir las condiciones necesarias para que los niños y adolescentes puedan disfrutar de una vida digna, a partir del cumplimiento de sus derechos humanos, desarrollo social</w:t>
      </w:r>
      <w:r w:rsidR="00E8778C">
        <w:rPr>
          <w:lang w:val="es-MX"/>
        </w:rPr>
        <w:t xml:space="preserve"> </w:t>
      </w:r>
      <w:r w:rsidRPr="004E5DF6">
        <w:rPr>
          <w:lang w:val="es-MX"/>
        </w:rPr>
        <w:t xml:space="preserve">y fortalecimiento y protección de sus familias. </w:t>
      </w:r>
      <w:smartTag w:uri="urn:schemas-microsoft-com:office:smarttags" w:element="PersonName">
        <w:smartTagPr>
          <w:attr w:name="ProductID" w:val="la Pol￭tica"/>
        </w:smartTagPr>
        <w:r w:rsidRPr="004E5DF6">
          <w:rPr>
            <w:lang w:val="es-MX"/>
          </w:rPr>
          <w:t>La Política</w:t>
        </w:r>
      </w:smartTag>
      <w:r w:rsidRPr="004E5DF6">
        <w:rPr>
          <w:lang w:val="es-MX"/>
        </w:rPr>
        <w:t xml:space="preserve"> de Protección promueve además la coordinación, coherencia e integralidad en las acciones realizadas desde diversos sectores.</w:t>
      </w:r>
      <w:r w:rsidR="00E8778C">
        <w:rPr>
          <w:lang w:val="es-MX"/>
        </w:rPr>
        <w:t xml:space="preserve"> </w:t>
      </w:r>
    </w:p>
    <w:p w:rsidR="00E8778C" w:rsidRDefault="004E5DF6" w:rsidP="004E5DF6">
      <w:pPr>
        <w:pStyle w:val="SingleTxtG"/>
        <w:rPr>
          <w:lang w:val="es-MX"/>
        </w:rPr>
      </w:pPr>
      <w:r w:rsidRPr="004E5DF6">
        <w:rPr>
          <w:bCs/>
          <w:iCs/>
          <w:lang w:val="es-MX"/>
        </w:rPr>
        <w:t>492.</w:t>
      </w:r>
      <w:r w:rsidRPr="004E5DF6">
        <w:rPr>
          <w:bCs/>
          <w:iCs/>
          <w:lang w:val="es-MX"/>
        </w:rPr>
        <w:tab/>
      </w:r>
      <w:r w:rsidRPr="004E5DF6">
        <w:rPr>
          <w:lang w:val="es-MX"/>
        </w:rPr>
        <w:t xml:space="preserve">El Plan Nacional de Acción a favor de la </w:t>
      </w:r>
      <w:r w:rsidR="006B2707" w:rsidRPr="004E5DF6">
        <w:rPr>
          <w:lang w:val="es-MX"/>
        </w:rPr>
        <w:t>niñez y la adolescencia</w:t>
      </w:r>
      <w:r w:rsidRPr="004E5DF6">
        <w:rPr>
          <w:lang w:val="es-MX"/>
        </w:rPr>
        <w:t xml:space="preserve"> incluye acciones estratégicas vinculantes</w:t>
      </w:r>
      <w:r w:rsidR="00E8778C">
        <w:rPr>
          <w:lang w:val="es-MX"/>
        </w:rPr>
        <w:t xml:space="preserve"> </w:t>
      </w:r>
      <w:r w:rsidRPr="004E5DF6">
        <w:rPr>
          <w:lang w:val="es-MX"/>
        </w:rPr>
        <w:t>con otras políticas públicas formuladas por el Esta</w:t>
      </w:r>
      <w:r w:rsidR="006B2707">
        <w:rPr>
          <w:lang w:val="es-MX"/>
        </w:rPr>
        <w:t>do, como: a) </w:t>
      </w:r>
      <w:r w:rsidRPr="004E5DF6">
        <w:rPr>
          <w:lang w:val="es-MX"/>
        </w:rPr>
        <w:t>Política Nacional de Promoción y Desarrollo de las Muj</w:t>
      </w:r>
      <w:r w:rsidR="006B2707">
        <w:rPr>
          <w:lang w:val="es-MX"/>
        </w:rPr>
        <w:t>eres Guatemaltecas y su Plan de </w:t>
      </w:r>
      <w:r w:rsidRPr="004E5DF6">
        <w:rPr>
          <w:lang w:val="es-MX"/>
        </w:rPr>
        <w:t>Equidad de Oportunidades 2001-2006; b) estrategia de reducción de la pobreza, de 2001; c) Política de Desarrollo Social y Población, de 2002; d) Plan Nacional</w:t>
      </w:r>
      <w:r w:rsidR="00E8778C">
        <w:rPr>
          <w:lang w:val="es-MX"/>
        </w:rPr>
        <w:t xml:space="preserve"> </w:t>
      </w:r>
      <w:r w:rsidRPr="004E5DF6">
        <w:rPr>
          <w:lang w:val="es-MX"/>
        </w:rPr>
        <w:t xml:space="preserve">de Atención Integral a los y las Adolescentes; e) Plan Nacional para </w:t>
      </w:r>
      <w:smartTag w:uri="urn:schemas-microsoft-com:office:smarttags" w:element="PersonName">
        <w:smartTagPr>
          <w:attr w:name="ProductID" w:val="la Erradicaci￳n"/>
        </w:smartTagPr>
        <w:r w:rsidRPr="004E5DF6">
          <w:rPr>
            <w:lang w:val="es-MX"/>
          </w:rPr>
          <w:t>la Erradicación</w:t>
        </w:r>
      </w:smartTag>
      <w:r w:rsidRPr="004E5DF6">
        <w:rPr>
          <w:lang w:val="es-MX"/>
        </w:rPr>
        <w:t xml:space="preserve"> del Trabajo Infantil y Protección de </w:t>
      </w:r>
      <w:smartTag w:uri="urn:schemas-microsoft-com:office:smarttags" w:element="PersonName">
        <w:smartTagPr>
          <w:attr w:name="ProductID" w:val="la Adolescencia Trabajadora"/>
        </w:smartTagPr>
        <w:r w:rsidRPr="004E5DF6">
          <w:rPr>
            <w:lang w:val="es-MX"/>
          </w:rPr>
          <w:t>la Adolescencia Trabajadora</w:t>
        </w:r>
      </w:smartTag>
      <w:r w:rsidRPr="004E5DF6">
        <w:rPr>
          <w:lang w:val="es-MX"/>
        </w:rPr>
        <w:t>; f) Plan Nacional contra</w:t>
      </w:r>
      <w:r w:rsidR="00E8778C">
        <w:rPr>
          <w:lang w:val="es-MX"/>
        </w:rPr>
        <w:t xml:space="preserve"> </w:t>
      </w:r>
      <w:r w:rsidRPr="004E5DF6">
        <w:rPr>
          <w:lang w:val="es-MX"/>
        </w:rPr>
        <w:t>la Explotación Sexual</w:t>
      </w:r>
      <w:r w:rsidR="00E8778C">
        <w:rPr>
          <w:lang w:val="es-MX"/>
        </w:rPr>
        <w:t xml:space="preserve"> </w:t>
      </w:r>
      <w:r w:rsidRPr="004E5DF6">
        <w:rPr>
          <w:lang w:val="es-MX"/>
        </w:rPr>
        <w:t xml:space="preserve">Comercial de </w:t>
      </w:r>
      <w:smartTag w:uri="urn:schemas-microsoft-com:office:smarttags" w:element="PersonName">
        <w:smartTagPr>
          <w:attr w:name="ProductID" w:val="la Ni￱ez"/>
        </w:smartTagPr>
        <w:r w:rsidRPr="004E5DF6">
          <w:rPr>
            <w:lang w:val="es-MX"/>
          </w:rPr>
          <w:t>la Niñez</w:t>
        </w:r>
      </w:smartTag>
      <w:r w:rsidRPr="004E5DF6">
        <w:rPr>
          <w:lang w:val="es-MX"/>
        </w:rPr>
        <w:t xml:space="preserve"> y Adolescencia y Plan Nacional de Protección de </w:t>
      </w:r>
      <w:smartTag w:uri="urn:schemas-microsoft-com:office:smarttags" w:element="PersonName">
        <w:smartTagPr>
          <w:attr w:name="ProductID" w:val="la Ni￱ez"/>
        </w:smartTagPr>
        <w:r w:rsidRPr="004E5DF6">
          <w:rPr>
            <w:lang w:val="es-MX"/>
          </w:rPr>
          <w:t>la Niñez</w:t>
        </w:r>
      </w:smartTag>
      <w:r w:rsidRPr="004E5DF6">
        <w:rPr>
          <w:lang w:val="es-MX"/>
        </w:rPr>
        <w:t xml:space="preserve"> de la Calle.</w:t>
      </w:r>
      <w:r w:rsidR="00E8778C">
        <w:rPr>
          <w:lang w:val="es-MX"/>
        </w:rPr>
        <w:t xml:space="preserve"> </w:t>
      </w:r>
    </w:p>
    <w:p w:rsidR="00E8778C" w:rsidRPr="006B2707" w:rsidRDefault="004E5DF6" w:rsidP="004E5DF6">
      <w:pPr>
        <w:pStyle w:val="SingleTxtG"/>
        <w:rPr>
          <w:lang w:val="es-MX"/>
        </w:rPr>
      </w:pPr>
      <w:r w:rsidRPr="004E5DF6">
        <w:rPr>
          <w:bCs/>
          <w:iCs/>
          <w:lang w:val="es-MX"/>
        </w:rPr>
        <w:t>493.</w:t>
      </w:r>
      <w:r w:rsidRPr="004E5DF6">
        <w:rPr>
          <w:bCs/>
          <w:iCs/>
          <w:lang w:val="es-MX"/>
        </w:rPr>
        <w:tab/>
      </w:r>
      <w:r w:rsidRPr="004E5DF6">
        <w:rPr>
          <w:lang w:val="es-MX"/>
        </w:rPr>
        <w:t xml:space="preserve">Las políticas que se encuentran incluidas en el Plan de Acción se clasifican de la </w:t>
      </w:r>
      <w:r w:rsidRPr="006B2707">
        <w:rPr>
          <w:lang w:val="es-MX"/>
        </w:rPr>
        <w:t>siguiente manera: Políticas Sociales Básicas, Políticas de Asistencia Social,</w:t>
      </w:r>
      <w:r w:rsidR="006B2707" w:rsidRPr="006B2707">
        <w:rPr>
          <w:lang w:val="es-MX"/>
        </w:rPr>
        <w:t xml:space="preserve"> </w:t>
      </w:r>
      <w:r w:rsidRPr="006B2707">
        <w:rPr>
          <w:lang w:val="es-MX"/>
        </w:rPr>
        <w:t xml:space="preserve">Políticas de Protección Especial, Políticas de Garantía y Políticas de Participación de </w:t>
      </w:r>
      <w:smartTag w:uri="urn:schemas-microsoft-com:office:smarttags" w:element="PersonName">
        <w:smartTagPr>
          <w:attr w:name="ProductID" w:val="la Ni￱ez"/>
        </w:smartTagPr>
        <w:r w:rsidRPr="006B2707">
          <w:rPr>
            <w:lang w:val="es-MX"/>
          </w:rPr>
          <w:t>la Niñez</w:t>
        </w:r>
      </w:smartTag>
      <w:r w:rsidR="00833C83">
        <w:rPr>
          <w:lang w:val="es-MX"/>
        </w:rPr>
        <w:t xml:space="preserve"> y Adolescencia.</w:t>
      </w:r>
    </w:p>
    <w:p w:rsidR="00E8778C" w:rsidRDefault="007B1830" w:rsidP="007B1830">
      <w:pPr>
        <w:pStyle w:val="H4G"/>
        <w:rPr>
          <w:lang w:val="es-GT"/>
        </w:rPr>
      </w:pPr>
      <w:r>
        <w:rPr>
          <w:lang w:val="es-GT"/>
        </w:rPr>
        <w:tab/>
      </w:r>
      <w:r w:rsidR="004E5DF6" w:rsidRPr="004E5DF6">
        <w:rPr>
          <w:lang w:val="es-GT"/>
        </w:rPr>
        <w:t>iii)</w:t>
      </w:r>
      <w:r>
        <w:rPr>
          <w:lang w:val="es-GT"/>
        </w:rPr>
        <w:tab/>
      </w:r>
      <w:r w:rsidR="004E5DF6" w:rsidRPr="004E5DF6">
        <w:rPr>
          <w:lang w:val="es-GT"/>
        </w:rPr>
        <w:t>Gratuidad de la educación</w:t>
      </w:r>
      <w:r w:rsidR="00E8778C">
        <w:rPr>
          <w:lang w:val="es-GT"/>
        </w:rPr>
        <w:t xml:space="preserve"> </w:t>
      </w:r>
    </w:p>
    <w:p w:rsidR="00E8778C" w:rsidRDefault="004E5DF6" w:rsidP="004E5DF6">
      <w:pPr>
        <w:pStyle w:val="SingleTxtG"/>
        <w:rPr>
          <w:lang w:val="es-GT"/>
        </w:rPr>
      </w:pPr>
      <w:r w:rsidRPr="004E5DF6">
        <w:rPr>
          <w:bCs/>
          <w:iCs/>
          <w:lang w:val="es-GT"/>
        </w:rPr>
        <w:t>494.</w:t>
      </w:r>
      <w:r w:rsidRPr="004E5DF6">
        <w:rPr>
          <w:bCs/>
          <w:iCs/>
          <w:lang w:val="es-GT"/>
        </w:rPr>
        <w:tab/>
      </w:r>
      <w:r w:rsidRPr="004E5DF6">
        <w:rPr>
          <w:lang w:val="es-GT"/>
        </w:rPr>
        <w:t xml:space="preserve">En materia de educación se ha alcanzo un importante logro al declarar la gratuidad de la misma, aumentando el número de niños que se incorporan al sistema nacional de educación, pues de conformidad con el Acuerdo Gubernativo </w:t>
      </w:r>
      <w:r w:rsidR="00883CA9">
        <w:rPr>
          <w:lang w:val="es-GT"/>
        </w:rPr>
        <w:t xml:space="preserve">Nº </w:t>
      </w:r>
      <w:r w:rsidRPr="004E5DF6">
        <w:rPr>
          <w:lang w:val="es-GT"/>
        </w:rPr>
        <w:t xml:space="preserve">226-2008 de </w:t>
      </w:r>
      <w:smartTag w:uri="urn:schemas-microsoft-com:office:smarttags" w:element="PersonName">
        <w:smartTagPr>
          <w:attr w:name="ProductID" w:val="la Presidencia"/>
        </w:smartTagPr>
        <w:r w:rsidRPr="004E5DF6">
          <w:rPr>
            <w:lang w:val="es-GT"/>
          </w:rPr>
          <w:t>la Presidencia</w:t>
        </w:r>
      </w:smartTag>
      <w:r w:rsidRPr="004E5DF6">
        <w:rPr>
          <w:lang w:val="es-GT"/>
        </w:rPr>
        <w:t xml:space="preserve"> de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de fecha 12 de septiembre de 2008, la prestación del servicio público de educación es gratuito, por lo que el ingreso, inscripción y permanencia en los centros educativos oficiales de preprimaria, primaria y media no están sujetas, condicionadas ni relacionadas con ningún pago obligatorio ni voluntario.</w:t>
      </w:r>
      <w:r w:rsidR="00E8778C">
        <w:rPr>
          <w:lang w:val="es-GT"/>
        </w:rPr>
        <w:t xml:space="preserve"> </w:t>
      </w:r>
    </w:p>
    <w:p w:rsidR="00E8778C" w:rsidRDefault="004E5DF6" w:rsidP="004E5DF6">
      <w:pPr>
        <w:pStyle w:val="SingleTxtG"/>
        <w:rPr>
          <w:lang w:val="es-MX"/>
        </w:rPr>
      </w:pPr>
      <w:r w:rsidRPr="004E5DF6">
        <w:rPr>
          <w:bCs/>
          <w:iCs/>
          <w:lang w:val="es-MX"/>
        </w:rPr>
        <w:t>495.</w:t>
      </w:r>
      <w:r w:rsidRPr="004E5DF6">
        <w:rPr>
          <w:bCs/>
          <w:iCs/>
          <w:lang w:val="es-MX"/>
        </w:rPr>
        <w:tab/>
      </w:r>
      <w:r w:rsidRPr="004E5DF6">
        <w:rPr>
          <w:lang w:val="es-GT"/>
        </w:rPr>
        <w:t xml:space="preserve">En seguimiento al Acuerdo antes indicado, el Ministerio de Educación habilitó </w:t>
      </w:r>
      <w:smartTag w:uri="urn:schemas-microsoft-com:office:smarttags" w:element="PersonName">
        <w:smartTagPr>
          <w:attr w:name="ProductID" w:val="la Unidad"/>
        </w:smartTagPr>
        <w:r w:rsidRPr="004E5DF6">
          <w:rPr>
            <w:lang w:val="es-GT"/>
          </w:rPr>
          <w:t>la Unidad</w:t>
        </w:r>
      </w:smartTag>
      <w:r w:rsidRPr="004E5DF6">
        <w:rPr>
          <w:lang w:val="es-GT"/>
        </w:rPr>
        <w:t xml:space="preserve"> de Gratuidad, encargada de recibir, verificar e investigar quejas relacionadas con cobros no autorizados y anomalías en los centros educativos privados.</w:t>
      </w:r>
      <w:r w:rsidRPr="004E5DF6">
        <w:rPr>
          <w:lang w:val="es-MX"/>
        </w:rPr>
        <w:t>Además de la medida anterior el Ministerio de Educación ha implementado programas y proyectos tendientes a mejorar el sistema educativo</w:t>
      </w:r>
      <w:r w:rsidR="0095570A">
        <w:rPr>
          <w:lang w:val="es-MX"/>
        </w:rPr>
        <w:t>;</w:t>
      </w:r>
      <w:r w:rsidRPr="004E5DF6">
        <w:rPr>
          <w:lang w:val="es-MX"/>
        </w:rPr>
        <w:t xml:space="preserve"> dentro de éstos se encuentran:</w:t>
      </w:r>
      <w:r w:rsidR="00E8778C">
        <w:rPr>
          <w:lang w:val="es-MX"/>
        </w:rPr>
        <w:t xml:space="preserve"> </w:t>
      </w:r>
      <w:r w:rsidRPr="004E5DF6">
        <w:rPr>
          <w:lang w:val="es-MX"/>
        </w:rPr>
        <w:t>programa de educación artística, escuelas demostrativas del futuro, el subsistema de educación extraescolar</w:t>
      </w:r>
      <w:r w:rsidR="00E8778C">
        <w:rPr>
          <w:lang w:val="es-MX"/>
        </w:rPr>
        <w:t xml:space="preserve"> </w:t>
      </w:r>
      <w:r w:rsidRPr="004E5DF6">
        <w:rPr>
          <w:lang w:val="es-MX"/>
        </w:rPr>
        <w:t>que atiende a niños en sobreedad y jóvenes que no han sido atendidos por el subsistema de educación escolar o que no terminaron sus estudios y quieren continuarlos, programas de educación extraescolar de Primaria Acelerada de Adultos y Educación Básica por Alternancia.</w:t>
      </w:r>
      <w:r w:rsidR="00E8778C">
        <w:rPr>
          <w:lang w:val="es-MX"/>
        </w:rPr>
        <w:t xml:space="preserve"> </w:t>
      </w:r>
    </w:p>
    <w:p w:rsidR="00E8778C" w:rsidRDefault="007B1830" w:rsidP="007B1830">
      <w:pPr>
        <w:pStyle w:val="H4G"/>
        <w:rPr>
          <w:lang w:val="es-GT"/>
        </w:rPr>
      </w:pPr>
      <w:r>
        <w:rPr>
          <w:lang w:val="es-MX"/>
        </w:rPr>
        <w:tab/>
      </w:r>
      <w:r w:rsidR="004E5DF6" w:rsidRPr="004E5DF6">
        <w:rPr>
          <w:lang w:val="es-MX"/>
        </w:rPr>
        <w:t>iv)</w:t>
      </w:r>
      <w:r>
        <w:rPr>
          <w:lang w:val="es-MX"/>
        </w:rPr>
        <w:tab/>
      </w:r>
      <w:r w:rsidR="004E5DF6" w:rsidRPr="004E5DF6">
        <w:rPr>
          <w:lang w:val="es-GT"/>
        </w:rPr>
        <w:t>Niños en situación de calle</w:t>
      </w:r>
      <w:r w:rsidR="00E8778C">
        <w:rPr>
          <w:lang w:val="es-GT"/>
        </w:rPr>
        <w:t xml:space="preserve"> </w:t>
      </w:r>
    </w:p>
    <w:p w:rsidR="00E8778C" w:rsidRDefault="004E5DF6" w:rsidP="004E5DF6">
      <w:pPr>
        <w:pStyle w:val="SingleTxtG"/>
        <w:rPr>
          <w:lang w:val="es-GT"/>
        </w:rPr>
      </w:pPr>
      <w:r w:rsidRPr="004E5DF6">
        <w:rPr>
          <w:bCs/>
          <w:iCs/>
          <w:lang w:val="es-GT"/>
        </w:rPr>
        <w:t>496.</w:t>
      </w:r>
      <w:r w:rsidRPr="004E5DF6">
        <w:rPr>
          <w:bCs/>
          <w:iCs/>
          <w:lang w:val="es-GT"/>
        </w:rPr>
        <w:tab/>
      </w:r>
      <w:r w:rsidRPr="004E5DF6">
        <w:rPr>
          <w:lang w:val="es-GT"/>
        </w:rPr>
        <w:t xml:space="preserve">Con la finalidad de dar protección adecuada a los niños en situación de calle, la </w:t>
      </w:r>
      <w:r w:rsidR="00820AA3">
        <w:rPr>
          <w:lang w:val="es-GT"/>
        </w:rPr>
        <w:t>m</w:t>
      </w:r>
      <w:r w:rsidRPr="004E5DF6">
        <w:rPr>
          <w:lang w:val="es-GT"/>
        </w:rPr>
        <w:t>unicipalidad de Guatemala creó en 2004 los Centros de Atención</w:t>
      </w:r>
      <w:r w:rsidR="00E8778C">
        <w:rPr>
          <w:lang w:val="es-GT"/>
        </w:rPr>
        <w:t xml:space="preserve"> </w:t>
      </w:r>
      <w:r w:rsidRPr="004E5DF6">
        <w:rPr>
          <w:lang w:val="es-GT"/>
        </w:rPr>
        <w:t>para</w:t>
      </w:r>
      <w:r w:rsidR="00E8778C">
        <w:rPr>
          <w:lang w:val="es-GT"/>
        </w:rPr>
        <w:t xml:space="preserve"> </w:t>
      </w:r>
      <w:r w:rsidRPr="004E5DF6">
        <w:rPr>
          <w:lang w:val="es-GT"/>
        </w:rPr>
        <w:t>la niñez y adolescencia</w:t>
      </w:r>
      <w:r w:rsidR="00E8778C">
        <w:rPr>
          <w:lang w:val="es-GT"/>
        </w:rPr>
        <w:t xml:space="preserve"> </w:t>
      </w:r>
      <w:r w:rsidRPr="004E5DF6">
        <w:rPr>
          <w:lang w:val="es-GT"/>
        </w:rPr>
        <w:t>en</w:t>
      </w:r>
      <w:r w:rsidR="00E8778C">
        <w:rPr>
          <w:lang w:val="es-GT"/>
        </w:rPr>
        <w:t xml:space="preserve"> </w:t>
      </w:r>
      <w:r w:rsidRPr="004E5DF6">
        <w:rPr>
          <w:lang w:val="es-GT"/>
        </w:rPr>
        <w:t xml:space="preserve">riesgo de calle, como parte de las atribuciones de </w:t>
      </w:r>
      <w:smartTag w:uri="urn:schemas-microsoft-com:office:smarttags" w:element="PersonName">
        <w:smartTagPr>
          <w:attr w:name="ProductID" w:val="la Secretar￭a"/>
        </w:smartTagPr>
        <w:r w:rsidRPr="004E5DF6">
          <w:rPr>
            <w:lang w:val="es-GT"/>
          </w:rPr>
          <w:t>la Secretaría</w:t>
        </w:r>
      </w:smartTag>
      <w:r w:rsidRPr="004E5DF6">
        <w:rPr>
          <w:lang w:val="es-GT"/>
        </w:rPr>
        <w:t xml:space="preserve"> de Asuntos Sociales. Este programa impulsa actividades de atención</w:t>
      </w:r>
      <w:r w:rsidR="00E8778C">
        <w:rPr>
          <w:lang w:val="es-GT"/>
        </w:rPr>
        <w:t xml:space="preserve"> </w:t>
      </w:r>
      <w:r w:rsidRPr="004E5DF6">
        <w:rPr>
          <w:lang w:val="es-GT"/>
        </w:rPr>
        <w:t>y prevención dirigidas a niños, niñas y adolescentes en riesgo de calle, a la vez que procura contribuir con</w:t>
      </w:r>
      <w:r w:rsidR="00E8778C">
        <w:rPr>
          <w:lang w:val="es-GT"/>
        </w:rPr>
        <w:t xml:space="preserve"> </w:t>
      </w:r>
      <w:r w:rsidRPr="004E5DF6">
        <w:rPr>
          <w:lang w:val="es-GT"/>
        </w:rPr>
        <w:t xml:space="preserve">la erradicación del trabajo infantil de alto riesgo a </w:t>
      </w:r>
      <w:r w:rsidRPr="004E5DF6">
        <w:rPr>
          <w:lang w:val="es-MX"/>
        </w:rPr>
        <w:t>que</w:t>
      </w:r>
      <w:r w:rsidRPr="004E5DF6">
        <w:rPr>
          <w:lang w:val="es-GT"/>
        </w:rPr>
        <w:t xml:space="preserve"> son expuestos. A través de la atención diaria que reciben se garantiza la educación formal en primaria y preprimaria</w:t>
      </w:r>
      <w:r w:rsidR="00820AA3">
        <w:rPr>
          <w:lang w:val="es-GT"/>
        </w:rPr>
        <w:t>;</w:t>
      </w:r>
      <w:r w:rsidRPr="004E5DF6">
        <w:rPr>
          <w:lang w:val="es-GT"/>
        </w:rPr>
        <w:t xml:space="preserve"> se ofrece además educación alter</w:t>
      </w:r>
      <w:r w:rsidR="00820AA3">
        <w:rPr>
          <w:lang w:val="es-GT"/>
        </w:rPr>
        <w:t>nativa para los niños con sobre</w:t>
      </w:r>
      <w:r w:rsidRPr="004E5DF6">
        <w:rPr>
          <w:lang w:val="es-GT"/>
        </w:rPr>
        <w:t>edad</w:t>
      </w:r>
      <w:r w:rsidR="00E8778C">
        <w:rPr>
          <w:lang w:val="es-GT"/>
        </w:rPr>
        <w:t xml:space="preserve"> </w:t>
      </w:r>
      <w:r w:rsidRPr="004E5DF6">
        <w:rPr>
          <w:lang w:val="es-GT"/>
        </w:rPr>
        <w:t>con la metodología</w:t>
      </w:r>
      <w:r w:rsidR="00E8778C">
        <w:rPr>
          <w:lang w:val="es-GT"/>
        </w:rPr>
        <w:t xml:space="preserve"> </w:t>
      </w:r>
      <w:r w:rsidRPr="004E5DF6">
        <w:rPr>
          <w:lang w:val="es-GT"/>
        </w:rPr>
        <w:t>denominada Programa de Educación para el Niño y Niña Trabajadora (PENNAT).</w:t>
      </w:r>
      <w:r w:rsidR="00E8778C">
        <w:rPr>
          <w:lang w:val="es-GT"/>
        </w:rPr>
        <w:t xml:space="preserve"> </w:t>
      </w:r>
    </w:p>
    <w:p w:rsidR="00E8778C" w:rsidRDefault="004E5DF6" w:rsidP="004E5DF6">
      <w:pPr>
        <w:pStyle w:val="SingleTxtG"/>
        <w:rPr>
          <w:lang w:val="es-GT"/>
        </w:rPr>
      </w:pPr>
      <w:r w:rsidRPr="004E5DF6">
        <w:rPr>
          <w:bCs/>
          <w:iCs/>
          <w:lang w:val="es-GT"/>
        </w:rPr>
        <w:t>497.</w:t>
      </w:r>
      <w:r w:rsidRPr="004E5DF6">
        <w:rPr>
          <w:bCs/>
          <w:iCs/>
          <w:lang w:val="es-GT"/>
        </w:rPr>
        <w:tab/>
      </w:r>
      <w:r w:rsidRPr="004E5DF6">
        <w:rPr>
          <w:lang w:val="es-GT"/>
        </w:rPr>
        <w:t>Simultáneamente se garantiza la ingesta diaria balanceada de alimentos,</w:t>
      </w:r>
      <w:r w:rsidR="00E8778C">
        <w:rPr>
          <w:lang w:val="es-GT"/>
        </w:rPr>
        <w:t xml:space="preserve"> </w:t>
      </w:r>
      <w:r w:rsidRPr="004E5DF6">
        <w:rPr>
          <w:lang w:val="es-GT"/>
        </w:rPr>
        <w:t>a través del suministro de un promedio de 317 almuerzos y 634 refacciones</w:t>
      </w:r>
      <w:r w:rsidR="00E8778C">
        <w:rPr>
          <w:lang w:val="es-GT"/>
        </w:rPr>
        <w:t xml:space="preserve"> </w:t>
      </w:r>
      <w:r w:rsidRPr="004E5DF6">
        <w:rPr>
          <w:lang w:val="es-GT"/>
        </w:rPr>
        <w:t xml:space="preserve">servidas diariamente. También se imparte </w:t>
      </w:r>
      <w:r w:rsidRPr="004E5DF6">
        <w:rPr>
          <w:lang w:val="es-MX"/>
        </w:rPr>
        <w:t>reforzamiento</w:t>
      </w:r>
      <w:r w:rsidRPr="004E5DF6">
        <w:rPr>
          <w:lang w:val="es-GT"/>
        </w:rPr>
        <w:t xml:space="preserve"> escolar, actividades extracurriculares de arte, música, danza, computación, recreación y desarrollo</w:t>
      </w:r>
      <w:r w:rsidR="00E8778C">
        <w:rPr>
          <w:lang w:val="es-GT"/>
        </w:rPr>
        <w:t xml:space="preserve"> </w:t>
      </w:r>
      <w:r w:rsidRPr="004E5DF6">
        <w:rPr>
          <w:lang w:val="es-GT"/>
        </w:rPr>
        <w:t>humano a fin de afirmar su autoestima, identidad y valores humanos, éticos y morales.</w:t>
      </w:r>
      <w:r w:rsidR="00E8778C">
        <w:rPr>
          <w:lang w:val="es-GT"/>
        </w:rPr>
        <w:t xml:space="preserve"> </w:t>
      </w:r>
    </w:p>
    <w:p w:rsidR="00E8778C" w:rsidRDefault="004E5DF6" w:rsidP="004E5DF6">
      <w:pPr>
        <w:pStyle w:val="SingleTxtG"/>
        <w:rPr>
          <w:lang w:val="es-GT"/>
        </w:rPr>
      </w:pPr>
      <w:r w:rsidRPr="004E5DF6">
        <w:rPr>
          <w:bCs/>
          <w:iCs/>
          <w:lang w:val="es-GT"/>
        </w:rPr>
        <w:t>498.</w:t>
      </w:r>
      <w:r w:rsidRPr="004E5DF6">
        <w:rPr>
          <w:bCs/>
          <w:iCs/>
          <w:lang w:val="es-GT"/>
        </w:rPr>
        <w:tab/>
      </w:r>
      <w:r w:rsidRPr="004E5DF6">
        <w:rPr>
          <w:lang w:val="es-GT"/>
        </w:rPr>
        <w:t xml:space="preserve">El Programa </w:t>
      </w:r>
      <w:r w:rsidRPr="004E5DF6">
        <w:rPr>
          <w:lang w:val="es-MX"/>
        </w:rPr>
        <w:t>ha</w:t>
      </w:r>
      <w:r w:rsidRPr="004E5DF6">
        <w:rPr>
          <w:lang w:val="es-GT"/>
        </w:rPr>
        <w:t xml:space="preserve"> realizado acciones generales que mejoran la atención de la niñez en riesgo de calle, dentro de las que se encuentran:</w:t>
      </w:r>
      <w:r w:rsidR="00E8778C">
        <w:rPr>
          <w:lang w:val="es-GT"/>
        </w:rPr>
        <w:t xml:space="preserve"> </w:t>
      </w:r>
    </w:p>
    <w:p w:rsidR="004E5DF6" w:rsidRPr="004E5DF6" w:rsidRDefault="007B1830" w:rsidP="004E5DF6">
      <w:pPr>
        <w:pStyle w:val="SingleTxtG"/>
        <w:rPr>
          <w:lang w:val="es-GT"/>
        </w:rPr>
      </w:pPr>
      <w:r>
        <w:rPr>
          <w:lang w:val="es-GT"/>
        </w:rPr>
        <w:tab/>
      </w:r>
      <w:r w:rsidR="004E5DF6" w:rsidRPr="004E5DF6">
        <w:rPr>
          <w:lang w:val="es-GT"/>
        </w:rPr>
        <w:t>a)</w:t>
      </w:r>
      <w:r w:rsidR="004E5DF6" w:rsidRPr="004E5DF6">
        <w:rPr>
          <w:lang w:val="es-GT"/>
        </w:rPr>
        <w:tab/>
        <w:t>Cumplimiento de contenidos educativos;</w:t>
      </w:r>
    </w:p>
    <w:p w:rsidR="004E5DF6" w:rsidRPr="004E5DF6" w:rsidRDefault="007B1830" w:rsidP="004E5DF6">
      <w:pPr>
        <w:pStyle w:val="SingleTxtG"/>
        <w:rPr>
          <w:lang w:val="es-GT"/>
        </w:rPr>
      </w:pPr>
      <w:r>
        <w:rPr>
          <w:lang w:val="es-GT"/>
        </w:rPr>
        <w:tab/>
      </w:r>
      <w:r w:rsidR="004E5DF6" w:rsidRPr="004E5DF6">
        <w:rPr>
          <w:lang w:val="es-GT"/>
        </w:rPr>
        <w:t>b)</w:t>
      </w:r>
      <w:r w:rsidR="004E5DF6" w:rsidRPr="004E5DF6">
        <w:rPr>
          <w:lang w:val="es-GT"/>
        </w:rPr>
        <w:tab/>
        <w:t>Suplemento de lo</w:t>
      </w:r>
      <w:r w:rsidR="00820AA3">
        <w:rPr>
          <w:lang w:val="es-GT"/>
        </w:rPr>
        <w:t>s</w:t>
      </w:r>
      <w:r w:rsidR="004E5DF6" w:rsidRPr="004E5DF6">
        <w:rPr>
          <w:lang w:val="es-GT"/>
        </w:rPr>
        <w:t xml:space="preserve"> menús sugeridos por la nutricionista;</w:t>
      </w:r>
    </w:p>
    <w:p w:rsidR="004E5DF6" w:rsidRPr="004E5DF6" w:rsidRDefault="007B1830" w:rsidP="004E5DF6">
      <w:pPr>
        <w:pStyle w:val="SingleTxtG"/>
        <w:rPr>
          <w:lang w:val="es-GT"/>
        </w:rPr>
      </w:pPr>
      <w:r>
        <w:rPr>
          <w:lang w:val="es-GT"/>
        </w:rPr>
        <w:tab/>
      </w:r>
      <w:r w:rsidR="004E5DF6" w:rsidRPr="004E5DF6">
        <w:rPr>
          <w:lang w:val="es-GT"/>
        </w:rPr>
        <w:t>c)</w:t>
      </w:r>
      <w:r w:rsidR="004E5DF6" w:rsidRPr="004E5DF6">
        <w:rPr>
          <w:lang w:val="es-GT"/>
        </w:rPr>
        <w:tab/>
        <w:t>Controles antropométricos;</w:t>
      </w:r>
    </w:p>
    <w:p w:rsidR="004E5DF6" w:rsidRPr="004E5DF6" w:rsidRDefault="007B1830" w:rsidP="004E5DF6">
      <w:pPr>
        <w:pStyle w:val="SingleTxtG"/>
        <w:rPr>
          <w:lang w:val="es-GT"/>
        </w:rPr>
      </w:pPr>
      <w:r>
        <w:rPr>
          <w:lang w:val="es-GT"/>
        </w:rPr>
        <w:tab/>
      </w:r>
      <w:r w:rsidR="004E5DF6" w:rsidRPr="004E5DF6">
        <w:rPr>
          <w:lang w:val="es-GT"/>
        </w:rPr>
        <w:t>d)</w:t>
      </w:r>
      <w:r w:rsidR="004E5DF6" w:rsidRPr="004E5DF6">
        <w:rPr>
          <w:lang w:val="es-GT"/>
        </w:rPr>
        <w:tab/>
        <w:t xml:space="preserve">Análisis por </w:t>
      </w:r>
      <w:smartTag w:uri="urn:schemas-microsoft-com:office:smarttags" w:element="PersonName">
        <w:smartTagPr>
          <w:attr w:name="ProductID" w:val="la Junta T￩cnica"/>
        </w:smartTagPr>
        <w:r w:rsidR="004E5DF6" w:rsidRPr="004E5DF6">
          <w:rPr>
            <w:lang w:val="es-GT"/>
          </w:rPr>
          <w:t>la Junta Técnica</w:t>
        </w:r>
      </w:smartTag>
      <w:r w:rsidR="004E5DF6" w:rsidRPr="004E5DF6">
        <w:rPr>
          <w:lang w:val="es-GT"/>
        </w:rPr>
        <w:t xml:space="preserve"> </w:t>
      </w:r>
      <w:r w:rsidR="00820AA3" w:rsidRPr="004E5DF6">
        <w:rPr>
          <w:lang w:val="es-GT"/>
        </w:rPr>
        <w:t>M</w:t>
      </w:r>
      <w:r w:rsidR="004E5DF6" w:rsidRPr="004E5DF6">
        <w:rPr>
          <w:lang w:val="es-GT"/>
        </w:rPr>
        <w:t>ultidisciplinaria (médico, psicóloga, nutricionista, trabajadora social, directora y coordinadora) de los casos que ameritaron la toma de decisión de alto nivel, para manejo de caso o referencia;</w:t>
      </w:r>
    </w:p>
    <w:p w:rsidR="004E5DF6" w:rsidRPr="004E5DF6" w:rsidRDefault="007B1830" w:rsidP="004E5DF6">
      <w:pPr>
        <w:pStyle w:val="SingleTxtG"/>
        <w:rPr>
          <w:lang w:val="es-GT"/>
        </w:rPr>
      </w:pPr>
      <w:r>
        <w:rPr>
          <w:lang w:val="es-GT"/>
        </w:rPr>
        <w:tab/>
      </w:r>
      <w:r w:rsidR="004E5DF6" w:rsidRPr="004E5DF6">
        <w:rPr>
          <w:lang w:val="es-GT"/>
        </w:rPr>
        <w:t>e)</w:t>
      </w:r>
      <w:r w:rsidR="004E5DF6" w:rsidRPr="004E5DF6">
        <w:rPr>
          <w:lang w:val="es-GT"/>
        </w:rPr>
        <w:tab/>
        <w:t>Inicio de la preparación de alimentos para distribución a los tres centros en el mes de septiembre de 2008, para lo cual se habilitó, acondicionó y equipó la cocina en el Centro de Atención Los Patitos;</w:t>
      </w:r>
    </w:p>
    <w:p w:rsidR="004E5DF6" w:rsidRPr="004E5DF6" w:rsidRDefault="007B1830" w:rsidP="004E5DF6">
      <w:pPr>
        <w:pStyle w:val="SingleTxtG"/>
        <w:rPr>
          <w:lang w:val="es-GT"/>
        </w:rPr>
      </w:pPr>
      <w:r>
        <w:rPr>
          <w:lang w:val="es-GT"/>
        </w:rPr>
        <w:tab/>
      </w:r>
      <w:r w:rsidR="004E5DF6" w:rsidRPr="004E5DF6">
        <w:rPr>
          <w:lang w:val="es-GT"/>
        </w:rPr>
        <w:t>f)</w:t>
      </w:r>
      <w:r w:rsidR="004E5DF6" w:rsidRPr="004E5DF6">
        <w:rPr>
          <w:lang w:val="es-GT"/>
        </w:rPr>
        <w:tab/>
        <w:t>Elaboración de instructivo para la implementación, preparación y distribución de los alimentos;</w:t>
      </w:r>
    </w:p>
    <w:p w:rsidR="004E5DF6" w:rsidRPr="004E5DF6" w:rsidRDefault="007B1830" w:rsidP="004E5DF6">
      <w:pPr>
        <w:pStyle w:val="SingleTxtG"/>
        <w:rPr>
          <w:lang w:val="es-GT"/>
        </w:rPr>
      </w:pPr>
      <w:r>
        <w:rPr>
          <w:lang w:val="es-GT"/>
        </w:rPr>
        <w:tab/>
      </w:r>
      <w:r w:rsidR="004E5DF6" w:rsidRPr="004E5DF6">
        <w:rPr>
          <w:lang w:val="es-GT"/>
        </w:rPr>
        <w:t>g)</w:t>
      </w:r>
      <w:r w:rsidR="004E5DF6" w:rsidRPr="004E5DF6">
        <w:rPr>
          <w:lang w:val="es-GT"/>
        </w:rPr>
        <w:tab/>
        <w:t>Se definieron las funciones y atribuciones del personal</w:t>
      </w:r>
      <w:r w:rsidR="00E8778C">
        <w:rPr>
          <w:lang w:val="es-GT"/>
        </w:rPr>
        <w:t xml:space="preserve"> </w:t>
      </w:r>
      <w:r w:rsidR="004E5DF6" w:rsidRPr="004E5DF6">
        <w:rPr>
          <w:lang w:val="es-GT"/>
        </w:rPr>
        <w:t>que se contrata;</w:t>
      </w:r>
    </w:p>
    <w:p w:rsidR="00E8778C" w:rsidRDefault="007B1830" w:rsidP="004E5DF6">
      <w:pPr>
        <w:pStyle w:val="SingleTxtG"/>
        <w:rPr>
          <w:lang w:val="es-GT"/>
        </w:rPr>
      </w:pPr>
      <w:r>
        <w:rPr>
          <w:lang w:val="es-GT"/>
        </w:rPr>
        <w:tab/>
      </w:r>
      <w:r w:rsidR="004E5DF6" w:rsidRPr="004E5DF6">
        <w:rPr>
          <w:lang w:val="es-GT"/>
        </w:rPr>
        <w:t>h)</w:t>
      </w:r>
      <w:r w:rsidR="004E5DF6" w:rsidRPr="004E5DF6">
        <w:rPr>
          <w:lang w:val="es-GT"/>
        </w:rPr>
        <w:tab/>
        <w:t>Se contrataron cuatro personas para el área de cocina.</w:t>
      </w:r>
      <w:r w:rsidR="00E8778C">
        <w:rPr>
          <w:lang w:val="es-GT"/>
        </w:rPr>
        <w:t xml:space="preserve"> </w:t>
      </w:r>
    </w:p>
    <w:p w:rsidR="00E8778C" w:rsidRDefault="004E5DF6" w:rsidP="004E5DF6">
      <w:pPr>
        <w:pStyle w:val="SingleTxtG"/>
        <w:rPr>
          <w:lang w:val="es-GT"/>
        </w:rPr>
      </w:pPr>
      <w:r w:rsidRPr="004E5DF6">
        <w:rPr>
          <w:bCs/>
          <w:iCs/>
          <w:lang w:val="es-GT"/>
        </w:rPr>
        <w:t>499.</w:t>
      </w:r>
      <w:r w:rsidRPr="004E5DF6">
        <w:rPr>
          <w:bCs/>
          <w:iCs/>
          <w:lang w:val="es-GT"/>
        </w:rPr>
        <w:tab/>
      </w:r>
      <w:r w:rsidRPr="004E5DF6">
        <w:rPr>
          <w:lang w:val="es-GT"/>
        </w:rPr>
        <w:t xml:space="preserve">Cuando la </w:t>
      </w:r>
      <w:r w:rsidR="00820AA3">
        <w:rPr>
          <w:lang w:val="es-GT"/>
        </w:rPr>
        <w:t>m</w:t>
      </w:r>
      <w:r w:rsidRPr="004E5DF6">
        <w:rPr>
          <w:lang w:val="es-GT"/>
        </w:rPr>
        <w:t xml:space="preserve">unicipalidad o </w:t>
      </w:r>
      <w:smartTag w:uri="urn:schemas-microsoft-com:office:smarttags" w:element="PersonName">
        <w:smartTagPr>
          <w:attr w:name="ProductID" w:val="la Secretar￭a"/>
        </w:smartTagPr>
        <w:r w:rsidRPr="004E5DF6">
          <w:rPr>
            <w:lang w:val="es-GT"/>
          </w:rPr>
          <w:t>la Secretaría</w:t>
        </w:r>
      </w:smartTag>
      <w:r w:rsidRPr="004E5DF6">
        <w:rPr>
          <w:lang w:val="es-GT"/>
        </w:rPr>
        <w:t xml:space="preserve"> de Bienestar Social conocen la existencia de un niño en situación de calle, lo</w:t>
      </w:r>
      <w:r w:rsidR="00E8778C">
        <w:rPr>
          <w:lang w:val="es-GT"/>
        </w:rPr>
        <w:t xml:space="preserve"> </w:t>
      </w:r>
      <w:r w:rsidRPr="004E5DF6">
        <w:rPr>
          <w:lang w:val="es-GT"/>
        </w:rPr>
        <w:t xml:space="preserve">hacen del conocimiento de </w:t>
      </w:r>
      <w:smartTag w:uri="urn:schemas-microsoft-com:office:smarttags" w:element="PersonName">
        <w:smartTagPr>
          <w:attr w:name="ProductID" w:val="la Procuradur￭a General"/>
        </w:smartTagPr>
        <w:r w:rsidRPr="004E5DF6">
          <w:rPr>
            <w:lang w:val="es-GT"/>
          </w:rPr>
          <w:t>la Procuraduría General</w:t>
        </w:r>
      </w:smartTag>
      <w:r w:rsidRPr="004E5DF6">
        <w:rPr>
          <w:lang w:val="es-GT"/>
        </w:rPr>
        <w:t xml:space="preserve"> de </w:t>
      </w:r>
      <w:smartTag w:uri="urn:schemas-microsoft-com:office:smarttags" w:element="PersonName">
        <w:smartTagPr>
          <w:attr w:name="ProductID" w:val="la Naci￳n."/>
        </w:smartTagPr>
        <w:r w:rsidRPr="004E5DF6">
          <w:rPr>
            <w:lang w:val="es-GT"/>
          </w:rPr>
          <w:t>la Nación.</w:t>
        </w:r>
      </w:smartTag>
      <w:r w:rsidRPr="004E5DF6">
        <w:rPr>
          <w:lang w:val="es-GT"/>
        </w:rPr>
        <w:t xml:space="preserve"> </w:t>
      </w:r>
      <w:r w:rsidR="00820AA3">
        <w:rPr>
          <w:lang w:val="es-GT"/>
        </w:rPr>
        <w:t>E</w:t>
      </w:r>
      <w:r w:rsidRPr="004E5DF6">
        <w:rPr>
          <w:lang w:val="es-GT"/>
        </w:rPr>
        <w:t>sta institución se</w:t>
      </w:r>
      <w:r w:rsidR="00E8778C">
        <w:rPr>
          <w:lang w:val="es-GT"/>
        </w:rPr>
        <w:t xml:space="preserve"> </w:t>
      </w:r>
      <w:r w:rsidRPr="004E5DF6">
        <w:rPr>
          <w:lang w:val="es-GT"/>
        </w:rPr>
        <w:t>encarga de enviar</w:t>
      </w:r>
      <w:r w:rsidR="00820AA3">
        <w:rPr>
          <w:lang w:val="es-GT"/>
        </w:rPr>
        <w:t>las</w:t>
      </w:r>
      <w:r w:rsidRPr="004E5DF6">
        <w:rPr>
          <w:lang w:val="es-GT"/>
        </w:rPr>
        <w:t xml:space="preserve"> a </w:t>
      </w:r>
      <w:smartTag w:uri="urn:schemas-microsoft-com:office:smarttags" w:element="PersonName">
        <w:smartTagPr>
          <w:attr w:name="ProductID" w:val="la Unidad"/>
        </w:smartTagPr>
        <w:r w:rsidRPr="004E5DF6">
          <w:rPr>
            <w:lang w:val="es-GT"/>
          </w:rPr>
          <w:t>la Unidad</w:t>
        </w:r>
      </w:smartTag>
      <w:r w:rsidRPr="004E5DF6">
        <w:rPr>
          <w:lang w:val="es-GT"/>
        </w:rPr>
        <w:t xml:space="preserve"> de Rescates para que sean llevados a </w:t>
      </w:r>
      <w:smartTag w:uri="urn:schemas-microsoft-com:office:smarttags" w:element="PersonName">
        <w:smartTagPr>
          <w:attr w:name="ProductID" w:val="la Sala"/>
        </w:smartTagPr>
        <w:r w:rsidRPr="004E5DF6">
          <w:rPr>
            <w:lang w:val="es-GT"/>
          </w:rPr>
          <w:t>la Sala</w:t>
        </w:r>
      </w:smartTag>
      <w:r w:rsidRPr="004E5DF6">
        <w:rPr>
          <w:lang w:val="es-GT"/>
        </w:rPr>
        <w:t xml:space="preserve"> de Niñez y Adolescencia y posteriormente sean institucionalizados. </w:t>
      </w:r>
      <w:r w:rsidR="00E8778C">
        <w:rPr>
          <w:lang w:val="es-GT"/>
        </w:rPr>
        <w:t xml:space="preserve"> </w:t>
      </w:r>
    </w:p>
    <w:p w:rsidR="00E8778C" w:rsidRDefault="004E5DF6" w:rsidP="004E5DF6">
      <w:pPr>
        <w:pStyle w:val="SingleTxtG"/>
        <w:rPr>
          <w:lang w:val="es-GT"/>
        </w:rPr>
      </w:pPr>
      <w:r w:rsidRPr="004E5DF6">
        <w:rPr>
          <w:bCs/>
          <w:iCs/>
          <w:lang w:val="es-GT"/>
        </w:rPr>
        <w:t>500.</w:t>
      </w:r>
      <w:r w:rsidRPr="004E5DF6">
        <w:rPr>
          <w:bCs/>
          <w:iCs/>
          <w:lang w:val="es-GT"/>
        </w:rPr>
        <w:tab/>
      </w:r>
      <w:r w:rsidRPr="004E5DF6">
        <w:rPr>
          <w:lang w:val="es-GT"/>
        </w:rPr>
        <w:t xml:space="preserve">La medida </w:t>
      </w:r>
      <w:r w:rsidRPr="004E5DF6">
        <w:rPr>
          <w:lang w:val="es-MX"/>
        </w:rPr>
        <w:t>antes</w:t>
      </w:r>
      <w:r w:rsidRPr="004E5DF6">
        <w:rPr>
          <w:lang w:val="es-GT"/>
        </w:rPr>
        <w:t xml:space="preserve"> descrita es un avance en la protección de la niñez y en el cumplimiento de las recomendaciones emitidas por el Comité de Derechos Humanos al respecto.</w:t>
      </w:r>
      <w:r w:rsidR="00E8778C">
        <w:rPr>
          <w:lang w:val="es-GT"/>
        </w:rPr>
        <w:t xml:space="preserve"> </w:t>
      </w:r>
    </w:p>
    <w:p w:rsidR="00E8778C" w:rsidRDefault="007B1830" w:rsidP="007B1830">
      <w:pPr>
        <w:pStyle w:val="H4G"/>
        <w:rPr>
          <w:lang w:val="es-GT"/>
        </w:rPr>
      </w:pPr>
      <w:r>
        <w:rPr>
          <w:lang w:val="es-ES_tradnl"/>
        </w:rPr>
        <w:tab/>
      </w:r>
      <w:r w:rsidR="004E5DF6" w:rsidRPr="004E5DF6">
        <w:rPr>
          <w:lang w:val="es-ES_tradnl"/>
        </w:rPr>
        <w:t>v)</w:t>
      </w:r>
      <w:r>
        <w:rPr>
          <w:lang w:val="es-ES_tradnl"/>
        </w:rPr>
        <w:tab/>
      </w:r>
      <w:r w:rsidR="004E5DF6" w:rsidRPr="004E5DF6">
        <w:rPr>
          <w:lang w:val="es-ES_tradnl"/>
        </w:rPr>
        <w:t>Prevención de</w:t>
      </w:r>
      <w:r w:rsidR="00E8778C">
        <w:rPr>
          <w:lang w:val="es-GT"/>
        </w:rPr>
        <w:t xml:space="preserve"> </w:t>
      </w:r>
      <w:r w:rsidR="004E5DF6" w:rsidRPr="004E5DF6">
        <w:rPr>
          <w:lang w:val="es-GT"/>
        </w:rPr>
        <w:t>hechos</w:t>
      </w:r>
      <w:r w:rsidR="00E8778C">
        <w:rPr>
          <w:lang w:val="es-GT"/>
        </w:rPr>
        <w:t xml:space="preserve"> </w:t>
      </w:r>
      <w:r w:rsidR="004E5DF6" w:rsidRPr="004E5DF6">
        <w:rPr>
          <w:lang w:val="es-GT"/>
        </w:rPr>
        <w:t>delictivos</w:t>
      </w:r>
      <w:r w:rsidR="00E8778C">
        <w:rPr>
          <w:lang w:val="es-GT"/>
        </w:rPr>
        <w:t xml:space="preserve"> </w:t>
      </w:r>
      <w:r w:rsidR="004E5DF6" w:rsidRPr="004E5DF6">
        <w:rPr>
          <w:lang w:val="es-GT"/>
        </w:rPr>
        <w:t>en contra</w:t>
      </w:r>
      <w:r w:rsidR="00E8778C">
        <w:rPr>
          <w:lang w:val="es-GT"/>
        </w:rPr>
        <w:t xml:space="preserve"> </w:t>
      </w:r>
      <w:r w:rsidR="004E5DF6" w:rsidRPr="004E5DF6">
        <w:rPr>
          <w:lang w:val="es-GT"/>
        </w:rPr>
        <w:t>de</w:t>
      </w:r>
      <w:r w:rsidR="00E8778C">
        <w:rPr>
          <w:lang w:val="es-GT"/>
        </w:rPr>
        <w:t xml:space="preserve"> </w:t>
      </w:r>
      <w:r w:rsidR="004E5DF6" w:rsidRPr="004E5DF6">
        <w:rPr>
          <w:lang w:val="es-GT"/>
        </w:rPr>
        <w:t>la niñez</w:t>
      </w:r>
      <w:r w:rsidR="00E8778C">
        <w:rPr>
          <w:lang w:val="es-GT"/>
        </w:rPr>
        <w:t xml:space="preserve"> </w:t>
      </w:r>
    </w:p>
    <w:p w:rsidR="00E8778C" w:rsidRDefault="004E5DF6" w:rsidP="004E5DF6">
      <w:pPr>
        <w:pStyle w:val="SingleTxtG"/>
        <w:rPr>
          <w:lang w:val="es-GT"/>
        </w:rPr>
      </w:pPr>
      <w:r w:rsidRPr="004E5DF6">
        <w:rPr>
          <w:bCs/>
          <w:iCs/>
          <w:lang w:val="es-GT"/>
        </w:rPr>
        <w:t>501.</w:t>
      </w:r>
      <w:r w:rsidRPr="004E5DF6">
        <w:rPr>
          <w:bCs/>
          <w:iCs/>
          <w:lang w:val="es-GT"/>
        </w:rPr>
        <w:tab/>
      </w:r>
      <w:r w:rsidRPr="004E5DF6">
        <w:rPr>
          <w:lang w:val="es-GT"/>
        </w:rPr>
        <w:t xml:space="preserve">Desde </w:t>
      </w:r>
      <w:smartTag w:uri="urn:schemas-microsoft-com:office:smarttags" w:element="PersonName">
        <w:smartTagPr>
          <w:attr w:name="ProductID" w:val="la Polic￭a Nacional"/>
        </w:smartTagPr>
        <w:r w:rsidRPr="004E5DF6">
          <w:rPr>
            <w:lang w:val="es-GT"/>
          </w:rPr>
          <w:t>la Policía Nacional</w:t>
        </w:r>
      </w:smartTag>
      <w:r w:rsidRPr="004E5DF6">
        <w:rPr>
          <w:lang w:val="es-GT"/>
        </w:rPr>
        <w:t xml:space="preserve"> Civil se han puesto en marcha varios operativos en coordinación con </w:t>
      </w:r>
      <w:smartTag w:uri="urn:schemas-microsoft-com:office:smarttags" w:element="PersonName">
        <w:smartTagPr>
          <w:attr w:name="ProductID" w:val="la Procuradur￭a General"/>
        </w:smartTagPr>
        <w:r w:rsidRPr="004E5DF6">
          <w:rPr>
            <w:lang w:val="es-GT"/>
          </w:rPr>
          <w:t>la Procuraduría General</w:t>
        </w:r>
      </w:smartTag>
      <w:r w:rsidRPr="004E5DF6">
        <w:rPr>
          <w:lang w:val="es-GT"/>
        </w:rPr>
        <w:t xml:space="preserve"> de </w:t>
      </w:r>
      <w:smartTag w:uri="urn:schemas-microsoft-com:office:smarttags" w:element="PersonName">
        <w:smartTagPr>
          <w:attr w:name="ProductID" w:val="la Naci￳n"/>
        </w:smartTagPr>
        <w:r w:rsidRPr="004E5DF6">
          <w:rPr>
            <w:lang w:val="es-GT"/>
          </w:rPr>
          <w:t>la Nación</w:t>
        </w:r>
      </w:smartTag>
      <w:r w:rsidRPr="004E5DF6">
        <w:rPr>
          <w:lang w:val="es-GT"/>
        </w:rPr>
        <w:t xml:space="preserve">, para prevenir que los niños no sean víctimas de explotación. A través del personal del programa DARE se realizan reuniones en diferentes centros educativos, a efecto </w:t>
      </w:r>
      <w:r w:rsidR="00820AA3">
        <w:rPr>
          <w:lang w:val="es-GT"/>
        </w:rPr>
        <w:t xml:space="preserve">de </w:t>
      </w:r>
      <w:r w:rsidRPr="004E5DF6">
        <w:rPr>
          <w:lang w:val="es-GT"/>
        </w:rPr>
        <w:t>que los niños conozcan sus derechos y obligaciones. Además se elaboran medidas preventivas alertando a los niños, niñas y adolescentes</w:t>
      </w:r>
      <w:r w:rsidR="00820AA3">
        <w:rPr>
          <w:lang w:val="es-GT"/>
        </w:rPr>
        <w:t xml:space="preserve"> sobre su autoprotección y auto</w:t>
      </w:r>
      <w:r w:rsidRPr="004E5DF6">
        <w:rPr>
          <w:lang w:val="es-GT"/>
        </w:rPr>
        <w:t>cuidado, no dando lugar a la vulnerabilidad sobre los hechos de violencia que se pueden dar en su contra</w:t>
      </w:r>
      <w:r w:rsidR="000E30D0">
        <w:rPr>
          <w:lang w:val="es-GT"/>
        </w:rPr>
        <w:t>,</w:t>
      </w:r>
      <w:r w:rsidRPr="004E5DF6">
        <w:rPr>
          <w:lang w:val="es-GT"/>
        </w:rPr>
        <w:t xml:space="preserve"> y se han realizado actividades de intercambio de juguetes bélicos por educativos, fomentando una cultura de paz y armonía social, concientizando y sensibilizando tanto a niños como a padres de familia sobre las consecuencias del uso de armas bélicas.</w:t>
      </w:r>
      <w:r w:rsidR="00E8778C">
        <w:rPr>
          <w:lang w:val="es-GT"/>
        </w:rPr>
        <w:t xml:space="preserve"> </w:t>
      </w:r>
    </w:p>
    <w:p w:rsidR="00E8778C" w:rsidRDefault="004E5DF6" w:rsidP="004E5DF6">
      <w:pPr>
        <w:pStyle w:val="SingleTxtG"/>
        <w:rPr>
          <w:lang w:val="es-GT"/>
        </w:rPr>
      </w:pPr>
      <w:r w:rsidRPr="004E5DF6">
        <w:rPr>
          <w:bCs/>
          <w:iCs/>
          <w:lang w:val="es-GT"/>
        </w:rPr>
        <w:t>502.</w:t>
      </w:r>
      <w:r w:rsidRPr="004E5DF6">
        <w:rPr>
          <w:bCs/>
          <w:iCs/>
          <w:lang w:val="es-GT"/>
        </w:rPr>
        <w:tab/>
      </w:r>
      <w:r w:rsidRPr="004E5DF6">
        <w:rPr>
          <w:lang w:val="es-GT"/>
        </w:rPr>
        <w:t xml:space="preserve">Como una </w:t>
      </w:r>
      <w:r w:rsidRPr="004E5DF6">
        <w:rPr>
          <w:lang w:val="es-MX"/>
        </w:rPr>
        <w:t>medida</w:t>
      </w:r>
      <w:r w:rsidRPr="004E5DF6">
        <w:rPr>
          <w:lang w:val="es-GT"/>
        </w:rPr>
        <w:t xml:space="preserve"> de protección para la niñez víctima, </w:t>
      </w:r>
      <w:smartTag w:uri="urn:schemas-microsoft-com:office:smarttags" w:element="PersonName">
        <w:smartTagPr>
          <w:attr w:name="ProductID" w:val="la Secretar￭a"/>
        </w:smartTagPr>
        <w:r w:rsidRPr="004E5DF6">
          <w:rPr>
            <w:lang w:val="es-GT"/>
          </w:rPr>
          <w:t>la Secretaría</w:t>
        </w:r>
      </w:smartTag>
      <w:r w:rsidRPr="004E5DF6">
        <w:rPr>
          <w:lang w:val="es-GT"/>
        </w:rPr>
        <w:t xml:space="preserve"> de Bienestar Social de </w:t>
      </w:r>
      <w:smartTag w:uri="urn:schemas-microsoft-com:office:smarttags" w:element="PersonName">
        <w:smartTagPr>
          <w:attr w:name="ProductID" w:val="la Presidencia"/>
        </w:smartTagPr>
        <w:r w:rsidRPr="004E5DF6">
          <w:rPr>
            <w:lang w:val="es-GT"/>
          </w:rPr>
          <w:t>la Presidencia</w:t>
        </w:r>
      </w:smartTag>
      <w:r w:rsidRPr="004E5DF6">
        <w:rPr>
          <w:lang w:val="es-GT"/>
        </w:rPr>
        <w:t xml:space="preserve"> de la República implementó el Programa de Riesgo Social, el cual trabaja perfiles de:</w:t>
      </w:r>
      <w:r w:rsidR="00E8778C">
        <w:rPr>
          <w:lang w:val="es-GT"/>
        </w:rPr>
        <w:t xml:space="preserve"> </w:t>
      </w:r>
    </w:p>
    <w:p w:rsidR="004E5DF6" w:rsidRPr="004E5DF6" w:rsidRDefault="007B1830" w:rsidP="004E5DF6">
      <w:pPr>
        <w:pStyle w:val="SingleTxtG"/>
        <w:rPr>
          <w:lang w:val="es-GT"/>
        </w:rPr>
      </w:pPr>
      <w:r>
        <w:rPr>
          <w:lang w:val="es-GT"/>
        </w:rPr>
        <w:tab/>
      </w:r>
      <w:r w:rsidR="004E5DF6" w:rsidRPr="004E5DF6">
        <w:rPr>
          <w:lang w:val="es-GT"/>
        </w:rPr>
        <w:t>a)</w:t>
      </w:r>
      <w:r w:rsidR="004E5DF6" w:rsidRPr="004E5DF6">
        <w:rPr>
          <w:lang w:val="es-GT"/>
        </w:rPr>
        <w:tab/>
        <w:t>Niños, niñas y adolescentes en situación de calle;</w:t>
      </w:r>
    </w:p>
    <w:p w:rsidR="004E5DF6" w:rsidRPr="004E5DF6" w:rsidRDefault="007B1830" w:rsidP="004E5DF6">
      <w:pPr>
        <w:pStyle w:val="SingleTxtG"/>
        <w:rPr>
          <w:lang w:val="es-GT"/>
        </w:rPr>
      </w:pPr>
      <w:r>
        <w:rPr>
          <w:lang w:val="es-GT"/>
        </w:rPr>
        <w:tab/>
      </w:r>
      <w:r w:rsidR="004E5DF6" w:rsidRPr="004E5DF6">
        <w:rPr>
          <w:lang w:val="es-GT"/>
        </w:rPr>
        <w:t>b)</w:t>
      </w:r>
      <w:r w:rsidR="004E5DF6" w:rsidRPr="004E5DF6">
        <w:rPr>
          <w:lang w:val="es-GT"/>
        </w:rPr>
        <w:tab/>
        <w:t>Niños, niñas y adolescentes v</w:t>
      </w:r>
      <w:r w:rsidR="000E30D0">
        <w:rPr>
          <w:lang w:val="es-GT"/>
        </w:rPr>
        <w:t>í</w:t>
      </w:r>
      <w:r w:rsidR="004E5DF6" w:rsidRPr="004E5DF6">
        <w:rPr>
          <w:lang w:val="es-GT"/>
        </w:rPr>
        <w:t>ctimas de explotación sexual comercial;</w:t>
      </w:r>
    </w:p>
    <w:p w:rsidR="00E8778C" w:rsidRDefault="007B1830" w:rsidP="004E5DF6">
      <w:pPr>
        <w:pStyle w:val="SingleTxtG"/>
        <w:rPr>
          <w:lang w:val="es-GT"/>
        </w:rPr>
      </w:pPr>
      <w:r>
        <w:rPr>
          <w:lang w:val="es-GT"/>
        </w:rPr>
        <w:tab/>
      </w:r>
      <w:r w:rsidR="004E5DF6" w:rsidRPr="004E5DF6">
        <w:rPr>
          <w:lang w:val="es-GT"/>
        </w:rPr>
        <w:t>c)</w:t>
      </w:r>
      <w:r w:rsidR="004E5DF6" w:rsidRPr="004E5DF6">
        <w:rPr>
          <w:lang w:val="es-GT"/>
        </w:rPr>
        <w:tab/>
        <w:t>Niños, niñas y adolescentes inmigrantes.</w:t>
      </w:r>
      <w:r w:rsidR="00E8778C">
        <w:rPr>
          <w:lang w:val="es-GT"/>
        </w:rPr>
        <w:t xml:space="preserve"> </w:t>
      </w:r>
    </w:p>
    <w:p w:rsidR="00E8778C" w:rsidRDefault="007B1830" w:rsidP="007B1830">
      <w:pPr>
        <w:pStyle w:val="H4G"/>
        <w:rPr>
          <w:lang w:val="es-GT"/>
        </w:rPr>
      </w:pPr>
      <w:r>
        <w:rPr>
          <w:lang w:val="es-GT"/>
        </w:rPr>
        <w:tab/>
      </w:r>
      <w:r w:rsidR="004E5DF6" w:rsidRPr="004E5DF6">
        <w:rPr>
          <w:lang w:val="es-GT"/>
        </w:rPr>
        <w:t>vi)</w:t>
      </w:r>
      <w:r>
        <w:rPr>
          <w:lang w:val="es-GT"/>
        </w:rPr>
        <w:tab/>
      </w:r>
      <w:r w:rsidR="004E5DF6" w:rsidRPr="004E5DF6">
        <w:rPr>
          <w:lang w:val="es-GT"/>
        </w:rPr>
        <w:t>Atención e investigación de casos de niñez</w:t>
      </w:r>
      <w:r w:rsidR="00E8778C">
        <w:rPr>
          <w:lang w:val="es-GT"/>
        </w:rPr>
        <w:t xml:space="preserve"> </w:t>
      </w:r>
      <w:r w:rsidR="004E5DF6" w:rsidRPr="004E5DF6">
        <w:rPr>
          <w:lang w:val="es-GT"/>
        </w:rPr>
        <w:t>víctima de</w:t>
      </w:r>
      <w:r w:rsidR="00E8778C">
        <w:rPr>
          <w:lang w:val="es-GT"/>
        </w:rPr>
        <w:t xml:space="preserve"> </w:t>
      </w:r>
      <w:r w:rsidR="004E5DF6" w:rsidRPr="004E5DF6">
        <w:rPr>
          <w:lang w:val="es-GT"/>
        </w:rPr>
        <w:t>violencia</w:t>
      </w:r>
      <w:r w:rsidR="00E8778C">
        <w:rPr>
          <w:lang w:val="es-GT"/>
        </w:rPr>
        <w:t xml:space="preserve"> </w:t>
      </w:r>
    </w:p>
    <w:p w:rsidR="00E8778C" w:rsidRDefault="004E5DF6" w:rsidP="004E5DF6">
      <w:pPr>
        <w:pStyle w:val="SingleTxtG"/>
        <w:rPr>
          <w:lang w:val="es-GT"/>
        </w:rPr>
      </w:pPr>
      <w:r w:rsidRPr="004E5DF6">
        <w:rPr>
          <w:bCs/>
          <w:iCs/>
          <w:lang w:val="es-GT"/>
        </w:rPr>
        <w:t>503.</w:t>
      </w:r>
      <w:r w:rsidRPr="004E5DF6">
        <w:rPr>
          <w:bCs/>
          <w:iCs/>
          <w:lang w:val="es-GT"/>
        </w:rPr>
        <w:tab/>
      </w:r>
      <w:r w:rsidRPr="004E5DF6">
        <w:rPr>
          <w:lang w:val="es-GT"/>
        </w:rPr>
        <w:t xml:space="preserve">La </w:t>
      </w:r>
      <w:r w:rsidRPr="004E5DF6">
        <w:rPr>
          <w:lang w:val="es-MX"/>
        </w:rPr>
        <w:t>investigación</w:t>
      </w:r>
      <w:r w:rsidRPr="004E5DF6">
        <w:rPr>
          <w:lang w:val="es-GT"/>
        </w:rPr>
        <w:t xml:space="preserve"> y seguimiento de casos de niñez víctima se encuentra a cargo de </w:t>
      </w:r>
      <w:smartTag w:uri="urn:schemas-microsoft-com:office:smarttags" w:element="PersonName">
        <w:smartTagPr>
          <w:attr w:name="ProductID" w:val="la Secci￳n"/>
        </w:smartTagPr>
        <w:r w:rsidRPr="004E5DF6">
          <w:rPr>
            <w:lang w:val="es-GT"/>
          </w:rPr>
          <w:t>la Sección</w:t>
        </w:r>
      </w:smartTag>
      <w:r w:rsidRPr="004E5DF6">
        <w:rPr>
          <w:lang w:val="es-GT"/>
        </w:rPr>
        <w:t xml:space="preserve"> de Menores de </w:t>
      </w:r>
      <w:smartTag w:uri="urn:schemas-microsoft-com:office:smarttags" w:element="PersonName">
        <w:smartTagPr>
          <w:attr w:name="ProductID" w:val="la Divisi￳n"/>
        </w:smartTagPr>
        <w:r w:rsidRPr="004E5DF6">
          <w:rPr>
            <w:lang w:val="es-GT"/>
          </w:rPr>
          <w:t>la División</w:t>
        </w:r>
      </w:smartTag>
      <w:r w:rsidRPr="004E5DF6">
        <w:rPr>
          <w:lang w:val="es-GT"/>
        </w:rPr>
        <w:t xml:space="preserve"> de Investigación Criminal de </w:t>
      </w:r>
      <w:smartTag w:uri="urn:schemas-microsoft-com:office:smarttags" w:element="PersonName">
        <w:smartTagPr>
          <w:attr w:name="ProductID" w:val="la Polic￭a Nacional"/>
        </w:smartTagPr>
        <w:r w:rsidRPr="004E5DF6">
          <w:rPr>
            <w:lang w:val="es-GT"/>
          </w:rPr>
          <w:t>la Policía Nacional</w:t>
        </w:r>
      </w:smartTag>
      <w:r w:rsidRPr="004E5DF6">
        <w:rPr>
          <w:lang w:val="es-GT"/>
        </w:rPr>
        <w:t xml:space="preserve"> Civil. </w:t>
      </w:r>
      <w:smartTag w:uri="urn:schemas-microsoft-com:office:smarttags" w:element="PersonName">
        <w:smartTagPr>
          <w:attr w:name="ProductID" w:val="la Secci￳n"/>
        </w:smartTagPr>
        <w:r w:rsidRPr="004E5DF6">
          <w:rPr>
            <w:lang w:val="es-GT"/>
          </w:rPr>
          <w:t>La Sección</w:t>
        </w:r>
      </w:smartTag>
      <w:r w:rsidRPr="004E5DF6">
        <w:rPr>
          <w:lang w:val="es-GT"/>
        </w:rPr>
        <w:t xml:space="preserve"> de Menores</w:t>
      </w:r>
      <w:r w:rsidR="00E8778C">
        <w:rPr>
          <w:lang w:val="es-GT"/>
        </w:rPr>
        <w:t xml:space="preserve"> </w:t>
      </w:r>
      <w:r w:rsidRPr="004E5DF6">
        <w:rPr>
          <w:lang w:val="es-GT"/>
        </w:rPr>
        <w:t>realiza las siguientes acciones de investigación, al recibir la denuncia sobre violencia contra la niñez y adolescencia:</w:t>
      </w:r>
      <w:r w:rsidR="00E8778C">
        <w:rPr>
          <w:lang w:val="es-GT"/>
        </w:rPr>
        <w:t xml:space="preserve"> </w:t>
      </w:r>
    </w:p>
    <w:p w:rsidR="004E5DF6" w:rsidRPr="004E5DF6" w:rsidRDefault="007B1830" w:rsidP="004E5DF6">
      <w:pPr>
        <w:pStyle w:val="SingleTxtG"/>
        <w:rPr>
          <w:lang w:val="es-GT"/>
        </w:rPr>
      </w:pPr>
      <w:r>
        <w:rPr>
          <w:lang w:val="es-GT"/>
        </w:rPr>
        <w:tab/>
      </w:r>
      <w:r w:rsidR="004E5DF6" w:rsidRPr="004E5DF6">
        <w:rPr>
          <w:lang w:val="es-GT"/>
        </w:rPr>
        <w:t>a)</w:t>
      </w:r>
      <w:r w:rsidR="004E5DF6" w:rsidRPr="004E5DF6">
        <w:rPr>
          <w:lang w:val="es-GT"/>
        </w:rPr>
        <w:tab/>
        <w:t xml:space="preserve">Ubicación de la vivienda donde se indique que </w:t>
      </w:r>
      <w:r w:rsidR="000E30D0">
        <w:rPr>
          <w:lang w:val="es-GT"/>
        </w:rPr>
        <w:t xml:space="preserve">se </w:t>
      </w:r>
      <w:r w:rsidR="004E5DF6" w:rsidRPr="004E5DF6">
        <w:rPr>
          <w:lang w:val="es-GT"/>
        </w:rPr>
        <w:t>está suscitando el problema;</w:t>
      </w:r>
    </w:p>
    <w:p w:rsidR="004E5DF6" w:rsidRPr="004E5DF6" w:rsidRDefault="007B1830" w:rsidP="004E5DF6">
      <w:pPr>
        <w:pStyle w:val="SingleTxtG"/>
        <w:rPr>
          <w:lang w:val="es-GT"/>
        </w:rPr>
      </w:pPr>
      <w:r>
        <w:rPr>
          <w:lang w:val="es-GT"/>
        </w:rPr>
        <w:tab/>
      </w:r>
      <w:r w:rsidR="004E5DF6" w:rsidRPr="004E5DF6">
        <w:rPr>
          <w:lang w:val="es-GT"/>
        </w:rPr>
        <w:t>b)</w:t>
      </w:r>
      <w:r w:rsidR="004E5DF6" w:rsidRPr="004E5DF6">
        <w:rPr>
          <w:lang w:val="es-GT"/>
        </w:rPr>
        <w:tab/>
        <w:t>Entrevistas a vecinos cercanos del lugar;</w:t>
      </w:r>
    </w:p>
    <w:p w:rsidR="004E5DF6" w:rsidRPr="004E5DF6" w:rsidRDefault="007B1830" w:rsidP="004E5DF6">
      <w:pPr>
        <w:pStyle w:val="SingleTxtG"/>
        <w:rPr>
          <w:lang w:val="es-GT"/>
        </w:rPr>
      </w:pPr>
      <w:r>
        <w:rPr>
          <w:lang w:val="es-GT"/>
        </w:rPr>
        <w:tab/>
      </w:r>
      <w:r w:rsidR="004E5DF6" w:rsidRPr="004E5DF6">
        <w:rPr>
          <w:lang w:val="es-GT"/>
        </w:rPr>
        <w:t>c)</w:t>
      </w:r>
      <w:r w:rsidR="004E5DF6" w:rsidRPr="004E5DF6">
        <w:rPr>
          <w:lang w:val="es-GT"/>
        </w:rPr>
        <w:tab/>
        <w:t>Vigilancia;</w:t>
      </w:r>
    </w:p>
    <w:p w:rsidR="004E5DF6" w:rsidRPr="004E5DF6" w:rsidRDefault="007B1830" w:rsidP="004E5DF6">
      <w:pPr>
        <w:pStyle w:val="SingleTxtG"/>
        <w:rPr>
          <w:lang w:val="es-GT"/>
        </w:rPr>
      </w:pPr>
      <w:r>
        <w:rPr>
          <w:lang w:val="es-GT"/>
        </w:rPr>
        <w:tab/>
      </w:r>
      <w:r w:rsidR="004E5DF6" w:rsidRPr="004E5DF6">
        <w:rPr>
          <w:lang w:val="es-GT"/>
        </w:rPr>
        <w:t>d)</w:t>
      </w:r>
      <w:r w:rsidR="004E5DF6" w:rsidRPr="004E5DF6">
        <w:rPr>
          <w:lang w:val="es-GT"/>
        </w:rPr>
        <w:tab/>
        <w:t>Fotografía de la residencia para la documentación del caso;</w:t>
      </w:r>
    </w:p>
    <w:p w:rsidR="004E5DF6" w:rsidRPr="004E5DF6" w:rsidRDefault="007B1830" w:rsidP="004E5DF6">
      <w:pPr>
        <w:pStyle w:val="SingleTxtG"/>
        <w:rPr>
          <w:lang w:val="es-GT"/>
        </w:rPr>
      </w:pPr>
      <w:r>
        <w:rPr>
          <w:lang w:val="es-GT"/>
        </w:rPr>
        <w:tab/>
      </w:r>
      <w:r w:rsidR="004E5DF6" w:rsidRPr="004E5DF6">
        <w:rPr>
          <w:lang w:val="es-GT"/>
        </w:rPr>
        <w:t>e)</w:t>
      </w:r>
      <w:r w:rsidR="004E5DF6" w:rsidRPr="004E5DF6">
        <w:rPr>
          <w:lang w:val="es-GT"/>
        </w:rPr>
        <w:tab/>
        <w:t>Identificación de la parte sindicada durante el proceso de investigación;</w:t>
      </w:r>
    </w:p>
    <w:p w:rsidR="00E8778C" w:rsidRDefault="007B1830" w:rsidP="004E5DF6">
      <w:pPr>
        <w:pStyle w:val="SingleTxtG"/>
        <w:rPr>
          <w:lang w:val="es-GT"/>
        </w:rPr>
      </w:pPr>
      <w:r>
        <w:rPr>
          <w:lang w:val="es-GT"/>
        </w:rPr>
        <w:tab/>
      </w:r>
      <w:r w:rsidR="004E5DF6" w:rsidRPr="004E5DF6">
        <w:rPr>
          <w:lang w:val="es-GT"/>
        </w:rPr>
        <w:t>f)</w:t>
      </w:r>
      <w:r w:rsidR="004E5DF6" w:rsidRPr="004E5DF6">
        <w:rPr>
          <w:lang w:val="es-GT"/>
        </w:rPr>
        <w:tab/>
        <w:t xml:space="preserve">Coordinación con el Ministerio Público y el </w:t>
      </w:r>
      <w:r w:rsidR="000E30D0">
        <w:rPr>
          <w:lang w:val="es-GT"/>
        </w:rPr>
        <w:t>j</w:t>
      </w:r>
      <w:r w:rsidR="004E5DF6" w:rsidRPr="004E5DF6">
        <w:rPr>
          <w:lang w:val="es-GT"/>
        </w:rPr>
        <w:t>uzgado competente para el trámite de la orden de rescate.</w:t>
      </w:r>
      <w:r w:rsidR="00E8778C">
        <w:rPr>
          <w:lang w:val="es-GT"/>
        </w:rPr>
        <w:t xml:space="preserve"> </w:t>
      </w:r>
    </w:p>
    <w:p w:rsidR="00E8778C" w:rsidRDefault="004E5DF6" w:rsidP="004E5DF6">
      <w:pPr>
        <w:pStyle w:val="SingleTxtG"/>
        <w:rPr>
          <w:lang w:val="es-GT"/>
        </w:rPr>
      </w:pPr>
      <w:r w:rsidRPr="004E5DF6">
        <w:rPr>
          <w:bCs/>
          <w:iCs/>
          <w:lang w:val="es-GT"/>
        </w:rPr>
        <w:t>504.</w:t>
      </w:r>
      <w:r w:rsidRPr="004E5DF6">
        <w:rPr>
          <w:bCs/>
          <w:iCs/>
          <w:lang w:val="es-GT"/>
        </w:rPr>
        <w:tab/>
      </w:r>
      <w:r w:rsidRPr="004E5DF6">
        <w:rPr>
          <w:lang w:val="es-GT"/>
        </w:rPr>
        <w:t>La Sección de Menores de la PNC actúa</w:t>
      </w:r>
      <w:r w:rsidR="00E8778C">
        <w:rPr>
          <w:lang w:val="es-GT"/>
        </w:rPr>
        <w:t xml:space="preserve"> </w:t>
      </w:r>
      <w:r w:rsidRPr="004E5DF6">
        <w:rPr>
          <w:lang w:val="es-GT"/>
        </w:rPr>
        <w:t>en los procedimientos para el rescate de niños de la siguiente forma:</w:t>
      </w:r>
      <w:r w:rsidR="00E8778C">
        <w:rPr>
          <w:lang w:val="es-GT"/>
        </w:rPr>
        <w:t xml:space="preserve"> </w:t>
      </w:r>
    </w:p>
    <w:p w:rsidR="004E5DF6" w:rsidRPr="004E5DF6" w:rsidRDefault="007B1830" w:rsidP="004E5DF6">
      <w:pPr>
        <w:pStyle w:val="SingleTxtG"/>
        <w:rPr>
          <w:lang w:val="es-GT"/>
        </w:rPr>
      </w:pPr>
      <w:r>
        <w:rPr>
          <w:lang w:val="es-GT"/>
        </w:rPr>
        <w:tab/>
      </w:r>
      <w:r w:rsidR="004E5DF6" w:rsidRPr="004E5DF6">
        <w:rPr>
          <w:lang w:val="es-GT"/>
        </w:rPr>
        <w:t>a)</w:t>
      </w:r>
      <w:r w:rsidR="004E5DF6" w:rsidRPr="004E5DF6">
        <w:rPr>
          <w:lang w:val="es-GT"/>
        </w:rPr>
        <w:tab/>
        <w:t xml:space="preserve">Por Orden de Localización emitida por parte de un </w:t>
      </w:r>
      <w:r w:rsidR="000E30D0" w:rsidRPr="004E5DF6">
        <w:rPr>
          <w:lang w:val="es-GT"/>
        </w:rPr>
        <w:t>juzgado competen</w:t>
      </w:r>
      <w:r w:rsidR="004E5DF6" w:rsidRPr="004E5DF6">
        <w:rPr>
          <w:lang w:val="es-GT"/>
        </w:rPr>
        <w:t>te;</w:t>
      </w:r>
    </w:p>
    <w:p w:rsidR="004E5DF6" w:rsidRPr="004E5DF6" w:rsidRDefault="007B1830" w:rsidP="004E5DF6">
      <w:pPr>
        <w:pStyle w:val="SingleTxtG"/>
        <w:rPr>
          <w:lang w:val="es-GT"/>
        </w:rPr>
      </w:pPr>
      <w:r>
        <w:rPr>
          <w:lang w:val="es-GT"/>
        </w:rPr>
        <w:tab/>
      </w:r>
      <w:r w:rsidR="004E5DF6" w:rsidRPr="004E5DF6">
        <w:rPr>
          <w:lang w:val="es-GT"/>
        </w:rPr>
        <w:t>b)</w:t>
      </w:r>
      <w:r w:rsidR="004E5DF6" w:rsidRPr="004E5DF6">
        <w:rPr>
          <w:lang w:val="es-GT"/>
        </w:rPr>
        <w:tab/>
        <w:t xml:space="preserve">En coordinación con </w:t>
      </w:r>
      <w:smartTag w:uri="urn:schemas-microsoft-com:office:smarttags" w:element="PersonName">
        <w:smartTagPr>
          <w:attr w:name="ProductID" w:val="la Procuradur￭a General"/>
        </w:smartTagPr>
        <w:r w:rsidR="004E5DF6" w:rsidRPr="004E5DF6">
          <w:rPr>
            <w:lang w:val="es-GT"/>
          </w:rPr>
          <w:t>la Procuraduría General</w:t>
        </w:r>
      </w:smartTag>
      <w:r w:rsidR="004E5DF6" w:rsidRPr="004E5DF6">
        <w:rPr>
          <w:lang w:val="es-GT"/>
        </w:rPr>
        <w:t xml:space="preserve"> de </w:t>
      </w:r>
      <w:smartTag w:uri="urn:schemas-microsoft-com:office:smarttags" w:element="PersonName">
        <w:smartTagPr>
          <w:attr w:name="ProductID" w:val="la Naci￳n"/>
        </w:smartTagPr>
        <w:r w:rsidR="004E5DF6" w:rsidRPr="004E5DF6">
          <w:rPr>
            <w:lang w:val="es-GT"/>
          </w:rPr>
          <w:t>la Nación</w:t>
        </w:r>
      </w:smartTag>
      <w:r w:rsidR="004E5DF6" w:rsidRPr="004E5DF6">
        <w:rPr>
          <w:lang w:val="es-GT"/>
        </w:rPr>
        <w:t xml:space="preserve"> para su rescate inmediato;</w:t>
      </w:r>
    </w:p>
    <w:p w:rsidR="004E5DF6" w:rsidRPr="004E5DF6" w:rsidRDefault="007B1830" w:rsidP="004E5DF6">
      <w:pPr>
        <w:pStyle w:val="SingleTxtG"/>
        <w:rPr>
          <w:lang w:val="es-GT"/>
        </w:rPr>
      </w:pPr>
      <w:r>
        <w:rPr>
          <w:lang w:val="es-GT"/>
        </w:rPr>
        <w:tab/>
      </w:r>
      <w:r w:rsidR="004E5DF6" w:rsidRPr="004E5DF6">
        <w:rPr>
          <w:lang w:val="es-GT"/>
        </w:rPr>
        <w:t>c)</w:t>
      </w:r>
      <w:r w:rsidR="004E5DF6" w:rsidRPr="004E5DF6">
        <w:rPr>
          <w:lang w:val="es-GT"/>
        </w:rPr>
        <w:tab/>
        <w:t>Se puede realizar un rescate por medio de una denuncia puesta al Ministerio Público o</w:t>
      </w:r>
      <w:r w:rsidR="00E8778C">
        <w:rPr>
          <w:lang w:val="es-GT"/>
        </w:rPr>
        <w:t xml:space="preserve"> </w:t>
      </w:r>
      <w:r w:rsidR="004E5DF6" w:rsidRPr="004E5DF6">
        <w:rPr>
          <w:lang w:val="es-GT"/>
        </w:rPr>
        <w:t xml:space="preserve">ante alguna Oficina de Atención al Ciudadano de </w:t>
      </w:r>
      <w:smartTag w:uri="urn:schemas-microsoft-com:office:smarttags" w:element="PersonName">
        <w:smartTagPr>
          <w:attr w:name="ProductID" w:val="la Polic￭a Nacional"/>
        </w:smartTagPr>
        <w:r w:rsidR="004E5DF6" w:rsidRPr="004E5DF6">
          <w:rPr>
            <w:lang w:val="es-GT"/>
          </w:rPr>
          <w:t>la Policía Nacional</w:t>
        </w:r>
      </w:smartTag>
      <w:r w:rsidR="004E5DF6" w:rsidRPr="004E5DF6">
        <w:rPr>
          <w:lang w:val="es-GT"/>
        </w:rPr>
        <w:t xml:space="preserve"> Civil;</w:t>
      </w:r>
    </w:p>
    <w:p w:rsidR="00E8778C" w:rsidRDefault="007B1830" w:rsidP="004E5DF6">
      <w:pPr>
        <w:pStyle w:val="SingleTxtG"/>
        <w:rPr>
          <w:lang w:val="es-GT"/>
        </w:rPr>
      </w:pPr>
      <w:r>
        <w:rPr>
          <w:lang w:val="es-GT"/>
        </w:rPr>
        <w:tab/>
      </w:r>
      <w:r w:rsidR="004E5DF6" w:rsidRPr="004E5DF6">
        <w:rPr>
          <w:lang w:val="es-GT"/>
        </w:rPr>
        <w:t>d)</w:t>
      </w:r>
      <w:r w:rsidR="004E5DF6" w:rsidRPr="004E5DF6">
        <w:rPr>
          <w:lang w:val="es-GT"/>
        </w:rPr>
        <w:tab/>
        <w:t xml:space="preserve">Como último recurso para hacer efectivo un rescate se realiza </w:t>
      </w:r>
      <w:smartTag w:uri="urn:schemas-microsoft-com:office:smarttags" w:element="PersonName">
        <w:smartTagPr>
          <w:attr w:name="ProductID" w:val="la Solicitud"/>
        </w:smartTagPr>
        <w:r w:rsidR="004E5DF6" w:rsidRPr="004E5DF6">
          <w:rPr>
            <w:lang w:val="es-GT"/>
          </w:rPr>
          <w:t>la Solicitud</w:t>
        </w:r>
      </w:smartTag>
      <w:r w:rsidR="004E5DF6" w:rsidRPr="004E5DF6">
        <w:rPr>
          <w:lang w:val="es-GT"/>
        </w:rPr>
        <w:t xml:space="preserve"> de Allanamiento, Inspección y Registro del inmueble sindicado.</w:t>
      </w:r>
      <w:r w:rsidR="00E8778C">
        <w:rPr>
          <w:lang w:val="es-GT"/>
        </w:rPr>
        <w:t xml:space="preserve"> </w:t>
      </w:r>
    </w:p>
    <w:p w:rsidR="00E8778C" w:rsidRDefault="004E5DF6" w:rsidP="004E5DF6">
      <w:pPr>
        <w:pStyle w:val="SingleTxtG"/>
        <w:rPr>
          <w:lang w:val="es-GT"/>
        </w:rPr>
      </w:pPr>
      <w:r w:rsidRPr="004E5DF6">
        <w:rPr>
          <w:bCs/>
          <w:iCs/>
          <w:lang w:val="es-GT"/>
        </w:rPr>
        <w:t>505.</w:t>
      </w:r>
      <w:r w:rsidRPr="004E5DF6">
        <w:rPr>
          <w:bCs/>
          <w:iCs/>
          <w:lang w:val="es-GT"/>
        </w:rPr>
        <w:tab/>
      </w:r>
      <w:r w:rsidRPr="004E5DF6">
        <w:rPr>
          <w:lang w:val="es-GT"/>
        </w:rPr>
        <w:t xml:space="preserve">La PNC únicamente brinda el apoyo al personal de </w:t>
      </w:r>
      <w:smartTag w:uri="urn:schemas-microsoft-com:office:smarttags" w:element="PersonName">
        <w:smartTagPr>
          <w:attr w:name="ProductID" w:val="la Procuradur￭a General"/>
        </w:smartTagPr>
        <w:r w:rsidRPr="004E5DF6">
          <w:rPr>
            <w:lang w:val="es-GT"/>
          </w:rPr>
          <w:t>la Procuraduría General</w:t>
        </w:r>
      </w:smartTag>
      <w:r w:rsidRPr="004E5DF6">
        <w:rPr>
          <w:lang w:val="es-GT"/>
        </w:rPr>
        <w:t xml:space="preserve"> de </w:t>
      </w:r>
      <w:smartTag w:uri="urn:schemas-microsoft-com:office:smarttags" w:element="PersonName">
        <w:smartTagPr>
          <w:attr w:name="ProductID" w:val="la Naci￳n"/>
        </w:smartTagPr>
        <w:r w:rsidRPr="004E5DF6">
          <w:rPr>
            <w:lang w:val="es-GT"/>
          </w:rPr>
          <w:t xml:space="preserve">la </w:t>
        </w:r>
        <w:r w:rsidRPr="004E5DF6">
          <w:rPr>
            <w:lang w:val="es-MX"/>
          </w:rPr>
          <w:t>Nación</w:t>
        </w:r>
      </w:smartTag>
      <w:r w:rsidRPr="004E5DF6">
        <w:rPr>
          <w:lang w:val="es-GT"/>
        </w:rPr>
        <w:t>, quienes son los responsables de dicho rescate.</w:t>
      </w:r>
      <w:r w:rsidR="00E8778C">
        <w:rPr>
          <w:lang w:val="es-GT"/>
        </w:rPr>
        <w:t xml:space="preserve"> </w:t>
      </w:r>
    </w:p>
    <w:p w:rsidR="00E8778C" w:rsidRDefault="007B1830" w:rsidP="007B1830">
      <w:pPr>
        <w:pStyle w:val="H23G"/>
        <w:rPr>
          <w:lang w:val="es-GT"/>
        </w:rPr>
      </w:pPr>
      <w:r>
        <w:rPr>
          <w:lang w:val="es-GT"/>
        </w:rPr>
        <w:tab/>
      </w:r>
      <w:r w:rsidR="004E5DF6" w:rsidRPr="004E5DF6">
        <w:rPr>
          <w:lang w:val="es-GT"/>
        </w:rPr>
        <w:t>2.</w:t>
      </w:r>
      <w:r>
        <w:rPr>
          <w:lang w:val="es-GT"/>
        </w:rPr>
        <w:tab/>
      </w:r>
      <w:r w:rsidR="004E5DF6" w:rsidRPr="004E5DF6">
        <w:rPr>
          <w:lang w:val="es-GT"/>
        </w:rPr>
        <w:t>Dificultades y desafíos que se deben afrontar</w:t>
      </w:r>
      <w:r w:rsidR="00E8778C">
        <w:rPr>
          <w:lang w:val="es-GT"/>
        </w:rPr>
        <w:t xml:space="preserve"> </w:t>
      </w:r>
    </w:p>
    <w:p w:rsidR="00E8778C" w:rsidRDefault="004E5DF6" w:rsidP="004E5DF6">
      <w:pPr>
        <w:pStyle w:val="SingleTxtG"/>
        <w:rPr>
          <w:lang w:val="es-MX"/>
        </w:rPr>
      </w:pPr>
      <w:r w:rsidRPr="004E5DF6">
        <w:rPr>
          <w:bCs/>
          <w:iCs/>
          <w:lang w:val="es-MX"/>
        </w:rPr>
        <w:t>506.</w:t>
      </w:r>
      <w:r w:rsidRPr="004E5DF6">
        <w:rPr>
          <w:bCs/>
          <w:iCs/>
          <w:lang w:val="es-MX"/>
        </w:rPr>
        <w:tab/>
      </w:r>
      <w:r w:rsidRPr="004E5DF6">
        <w:rPr>
          <w:lang w:val="es-MX"/>
        </w:rPr>
        <w:t xml:space="preserve">En el subsistema de educación escolar se atiende a niños y jóvenes </w:t>
      </w:r>
      <w:r w:rsidR="00AD767F">
        <w:rPr>
          <w:lang w:val="es-MX"/>
        </w:rPr>
        <w:t xml:space="preserve">de </w:t>
      </w:r>
      <w:r w:rsidRPr="004E5DF6">
        <w:rPr>
          <w:lang w:val="es-MX"/>
        </w:rPr>
        <w:t>entre 5 y 18 años de edad, en los niveles de preprimaria, primaria y educación media, básico y diversificado. En el nivel primario atienden escuelas gradadas, que son aquellas en las cuales laboran cinco</w:t>
      </w:r>
      <w:r w:rsidR="00E8778C">
        <w:rPr>
          <w:lang w:val="es-MX"/>
        </w:rPr>
        <w:t xml:space="preserve"> </w:t>
      </w:r>
      <w:r w:rsidRPr="004E5DF6">
        <w:rPr>
          <w:lang w:val="es-MX"/>
        </w:rPr>
        <w:t>o m</w:t>
      </w:r>
      <w:r w:rsidR="00AD767F">
        <w:rPr>
          <w:lang w:val="es-MX"/>
        </w:rPr>
        <w:t>á</w:t>
      </w:r>
      <w:r w:rsidRPr="004E5DF6">
        <w:rPr>
          <w:lang w:val="es-MX"/>
        </w:rPr>
        <w:t xml:space="preserve">s docentes, </w:t>
      </w:r>
      <w:r w:rsidR="00AD767F">
        <w:rPr>
          <w:lang w:val="es-MX"/>
        </w:rPr>
        <w:t xml:space="preserve">y </w:t>
      </w:r>
      <w:r w:rsidRPr="004E5DF6">
        <w:rPr>
          <w:lang w:val="es-MX"/>
        </w:rPr>
        <w:t>cada docente atiende a un grado o aula</w:t>
      </w:r>
      <w:r w:rsidR="00AD767F">
        <w:rPr>
          <w:lang w:val="es-MX"/>
        </w:rPr>
        <w:t>;</w:t>
      </w:r>
      <w:r w:rsidRPr="004E5DF6">
        <w:rPr>
          <w:lang w:val="es-MX"/>
        </w:rPr>
        <w:t xml:space="preserve"> y escuelas multigrado que funcionan con cuatro docentes o menos,</w:t>
      </w:r>
      <w:r w:rsidR="00E8778C">
        <w:rPr>
          <w:lang w:val="es-MX"/>
        </w:rPr>
        <w:t xml:space="preserve"> </w:t>
      </w:r>
      <w:r w:rsidRPr="004E5DF6">
        <w:rPr>
          <w:lang w:val="es-MX"/>
        </w:rPr>
        <w:t>y uno o m</w:t>
      </w:r>
      <w:r w:rsidR="00AD767F">
        <w:rPr>
          <w:lang w:val="es-MX"/>
        </w:rPr>
        <w:t>ás atienden uno o má</w:t>
      </w:r>
      <w:r w:rsidRPr="004E5DF6">
        <w:rPr>
          <w:lang w:val="es-MX"/>
        </w:rPr>
        <w:t>s grados en forma simultánea.</w:t>
      </w:r>
      <w:r w:rsidR="00E8778C">
        <w:rPr>
          <w:lang w:val="es-MX"/>
        </w:rPr>
        <w:t xml:space="preserve"> </w:t>
      </w:r>
    </w:p>
    <w:p w:rsidR="00E8778C" w:rsidRDefault="004E5DF6" w:rsidP="004E5DF6">
      <w:pPr>
        <w:pStyle w:val="SingleTxtG"/>
        <w:rPr>
          <w:lang w:val="es-ES_tradnl"/>
        </w:rPr>
      </w:pPr>
      <w:r w:rsidRPr="004E5DF6">
        <w:rPr>
          <w:bCs/>
          <w:iCs/>
          <w:lang w:val="es-ES_tradnl"/>
        </w:rPr>
        <w:t>507.</w:t>
      </w:r>
      <w:r w:rsidRPr="004E5DF6">
        <w:rPr>
          <w:bCs/>
          <w:iCs/>
          <w:lang w:val="es-ES_tradnl"/>
        </w:rPr>
        <w:tab/>
      </w:r>
      <w:r w:rsidRPr="004E5DF6">
        <w:rPr>
          <w:lang w:val="es-MX"/>
        </w:rPr>
        <w:t xml:space="preserve">Insuficiencia de personal asignado a </w:t>
      </w:r>
      <w:smartTag w:uri="urn:schemas-microsoft-com:office:smarttags" w:element="PersonName">
        <w:smartTagPr>
          <w:attr w:name="ProductID" w:val="la DIANA"/>
        </w:smartTagPr>
        <w:r w:rsidRPr="004E5DF6">
          <w:rPr>
            <w:lang w:val="es-MX"/>
          </w:rPr>
          <w:t>la DIANA</w:t>
        </w:r>
      </w:smartTag>
      <w:r w:rsidRPr="004E5DF6">
        <w:rPr>
          <w:lang w:val="es-MX"/>
        </w:rPr>
        <w:t>, de recurso logístico y espacio físico.</w:t>
      </w:r>
      <w:r w:rsidR="00AD767F">
        <w:rPr>
          <w:lang w:val="es-MX"/>
        </w:rPr>
        <w:t xml:space="preserve"> </w:t>
      </w:r>
      <w:r w:rsidRPr="004E5DF6">
        <w:rPr>
          <w:lang w:val="es-ES_tradnl"/>
        </w:rPr>
        <w:t>En ese contexto</w:t>
      </w:r>
      <w:r w:rsidR="00E8778C">
        <w:rPr>
          <w:lang w:val="es-ES_tradnl"/>
        </w:rPr>
        <w:t xml:space="preserve"> </w:t>
      </w:r>
      <w:r w:rsidRPr="004E5DF6">
        <w:rPr>
          <w:lang w:val="es-ES_tradnl"/>
        </w:rPr>
        <w:t>se reconoce que</w:t>
      </w:r>
      <w:r w:rsidR="00AD767F">
        <w:rPr>
          <w:lang w:val="es-ES_tradnl"/>
        </w:rPr>
        <w:t>,</w:t>
      </w:r>
      <w:r w:rsidRPr="004E5DF6">
        <w:rPr>
          <w:lang w:val="es-ES_tradnl"/>
        </w:rPr>
        <w:t xml:space="preserve"> a nivel gubernamental, los avances existentes en torno a la temática de niñez y adolescencia han sido considerables, y que </w:t>
      </w:r>
      <w:smartTag w:uri="urn:schemas-microsoft-com:office:smarttags" w:element="PersonName">
        <w:smartTagPr>
          <w:attr w:name="ProductID" w:val="la Polic￭a Nacional"/>
        </w:smartTagPr>
        <w:r w:rsidRPr="004E5DF6">
          <w:rPr>
            <w:lang w:val="es-ES_tradnl"/>
          </w:rPr>
          <w:t>la Policía Nacional</w:t>
        </w:r>
      </w:smartTag>
      <w:r w:rsidRPr="004E5DF6">
        <w:rPr>
          <w:lang w:val="es-ES_tradnl"/>
        </w:rPr>
        <w:t xml:space="preserve"> Civil ha quedado relegada, lo que provoca a nivel de las instituciones no gubernamentales, y a</w:t>
      </w:r>
      <w:r w:rsidR="00AD767F">
        <w:rPr>
          <w:lang w:val="es-ES_tradnl"/>
        </w:rPr>
        <w:t>u</w:t>
      </w:r>
      <w:r w:rsidRPr="004E5DF6">
        <w:rPr>
          <w:lang w:val="es-ES_tradnl"/>
        </w:rPr>
        <w:t>n gubernamentales que intervienen en los procesos de niñez y adolescencia, la no aprobación de la actuación y abordaje que el funcionario policial muchas veces tiene hacia la problemática de los niños, niñas y adolescentes, tanto amenazados o violados en sus derechos humanos, como adolescentes en conflicto con la ley penal.</w:t>
      </w:r>
      <w:r w:rsidR="00E8778C">
        <w:rPr>
          <w:lang w:val="es-ES_tradnl"/>
        </w:rPr>
        <w:t xml:space="preserve"> </w:t>
      </w:r>
    </w:p>
    <w:p w:rsidR="00E8778C" w:rsidRDefault="007B1830" w:rsidP="007B1830">
      <w:pPr>
        <w:pStyle w:val="H1G"/>
        <w:rPr>
          <w:lang w:val="es-MX"/>
        </w:rPr>
      </w:pPr>
      <w:r>
        <w:rPr>
          <w:lang w:val="es-MX"/>
        </w:rPr>
        <w:tab/>
      </w:r>
      <w:r w:rsidR="004E5DF6" w:rsidRPr="004E5DF6">
        <w:rPr>
          <w:lang w:val="es-MX"/>
        </w:rPr>
        <w:t>Y.</w:t>
      </w:r>
      <w:r>
        <w:rPr>
          <w:lang w:val="es-MX"/>
        </w:rPr>
        <w:tab/>
      </w:r>
      <w:r w:rsidR="004E5DF6" w:rsidRPr="004E5DF6">
        <w:rPr>
          <w:lang w:val="es-MX"/>
        </w:rPr>
        <w:t>Artículo 25</w:t>
      </w:r>
      <w:r>
        <w:rPr>
          <w:lang w:val="es-MX"/>
        </w:rPr>
        <w:t xml:space="preserve"> – D</w:t>
      </w:r>
      <w:r w:rsidR="004E5DF6" w:rsidRPr="004E5DF6">
        <w:rPr>
          <w:lang w:val="es-MX"/>
        </w:rPr>
        <w:t>erechos políticos</w:t>
      </w:r>
      <w:r w:rsidR="00E8778C">
        <w:rPr>
          <w:lang w:val="es-MX"/>
        </w:rPr>
        <w:t xml:space="preserve"> </w:t>
      </w:r>
    </w:p>
    <w:p w:rsidR="00E8778C" w:rsidRDefault="007B1830" w:rsidP="007B1830">
      <w:pPr>
        <w:pStyle w:val="H23G"/>
        <w:rPr>
          <w:lang w:val="es-GT"/>
        </w:rPr>
      </w:pPr>
      <w:r>
        <w:rPr>
          <w:lang w:val="es-GT"/>
        </w:rPr>
        <w:tab/>
      </w:r>
      <w:r w:rsidR="004E5DF6" w:rsidRPr="004E5DF6">
        <w:rPr>
          <w:lang w:val="es-GT"/>
        </w:rPr>
        <w:t>1.</w:t>
      </w:r>
      <w:r>
        <w:rPr>
          <w:lang w:val="es-GT"/>
        </w:rPr>
        <w:tab/>
      </w:r>
      <w:r w:rsidR="004E5DF6" w:rsidRPr="004E5DF6">
        <w:rPr>
          <w:lang w:val="es-GT"/>
        </w:rPr>
        <w:t>Avances alcanzados y</w:t>
      </w:r>
      <w:r w:rsidR="00E8778C">
        <w:rPr>
          <w:lang w:val="es-GT"/>
        </w:rPr>
        <w:t xml:space="preserve"> </w:t>
      </w:r>
      <w:r w:rsidR="004E5DF6" w:rsidRPr="004E5DF6">
        <w:rPr>
          <w:lang w:val="es-GT"/>
        </w:rPr>
        <w:t>medidas implementadas para fomentar la participación</w:t>
      </w:r>
      <w:r>
        <w:rPr>
          <w:lang w:val="es-GT"/>
        </w:rPr>
        <w:br/>
      </w:r>
      <w:r w:rsidR="004E5DF6" w:rsidRPr="004E5DF6">
        <w:rPr>
          <w:lang w:val="es-GT"/>
        </w:rPr>
        <w:t xml:space="preserve">de la </w:t>
      </w:r>
      <w:r>
        <w:rPr>
          <w:lang w:val="es-GT"/>
        </w:rPr>
        <w:t>m</w:t>
      </w:r>
      <w:r w:rsidR="004E5DF6" w:rsidRPr="004E5DF6">
        <w:rPr>
          <w:lang w:val="es-GT"/>
        </w:rPr>
        <w:t>ujer</w:t>
      </w:r>
      <w:r w:rsidR="00E8778C">
        <w:rPr>
          <w:lang w:val="es-GT"/>
        </w:rPr>
        <w:t xml:space="preserve"> </w:t>
      </w:r>
    </w:p>
    <w:p w:rsidR="00E8778C" w:rsidRDefault="004E5DF6" w:rsidP="004E5DF6">
      <w:pPr>
        <w:pStyle w:val="SingleTxtG"/>
        <w:rPr>
          <w:lang w:val="es-GT"/>
        </w:rPr>
      </w:pPr>
      <w:r w:rsidRPr="004E5DF6">
        <w:rPr>
          <w:bCs/>
          <w:iCs/>
          <w:lang w:val="es-GT"/>
        </w:rPr>
        <w:t>508.</w:t>
      </w:r>
      <w:r w:rsidRPr="004E5DF6">
        <w:rPr>
          <w:bCs/>
          <w:iCs/>
          <w:lang w:val="es-GT"/>
        </w:rPr>
        <w:tab/>
      </w:r>
      <w:r w:rsidRPr="004E5DF6">
        <w:rPr>
          <w:lang w:val="es-GT"/>
        </w:rPr>
        <w:t>Dentro de la implementación de la recomendación emitida por el</w:t>
      </w:r>
      <w:r w:rsidR="00E8778C">
        <w:rPr>
          <w:lang w:val="es-GT"/>
        </w:rPr>
        <w:t xml:space="preserve"> </w:t>
      </w:r>
      <w:r w:rsidRPr="004E5DF6">
        <w:rPr>
          <w:lang w:val="es-GT"/>
        </w:rPr>
        <w:t>Comité de Derechos Humanos en las observaciones finales de 2001 que establecía:</w:t>
      </w:r>
      <w:r w:rsidRPr="004E5DF6">
        <w:rPr>
          <w:i/>
          <w:lang w:val="es-GT"/>
        </w:rPr>
        <w:t xml:space="preserve"> Con el fin de cumplir con los artículos 3, 25 y 26, el Estado </w:t>
      </w:r>
      <w:r w:rsidR="00AD767F">
        <w:rPr>
          <w:i/>
          <w:lang w:val="es-GT"/>
        </w:rPr>
        <w:t>p</w:t>
      </w:r>
      <w:r w:rsidRPr="004E5DF6">
        <w:rPr>
          <w:i/>
          <w:lang w:val="es-GT"/>
        </w:rPr>
        <w:t>arte debe tomar las medidas pertinentes para mejorar la participación de las mujeres, si es preciso mediante la adopción de programas de medidas positivas</w:t>
      </w:r>
      <w:r w:rsidR="00AD767F">
        <w:rPr>
          <w:i/>
          <w:lang w:val="es-GT"/>
        </w:rPr>
        <w:t>,</w:t>
      </w:r>
      <w:r w:rsidRPr="004E5DF6">
        <w:rPr>
          <w:i/>
          <w:lang w:val="es-GT"/>
        </w:rPr>
        <w:t xml:space="preserve"> e informar al Comité sobre el resultado de dichos programa</w:t>
      </w:r>
      <w:r w:rsidR="00AD767F">
        <w:rPr>
          <w:i/>
          <w:lang w:val="es-GT"/>
        </w:rPr>
        <w:t>.</w:t>
      </w:r>
      <w:r w:rsidRPr="004E5DF6">
        <w:rPr>
          <w:i/>
          <w:lang w:val="es-GT"/>
        </w:rPr>
        <w:t xml:space="preserve"> </w:t>
      </w:r>
      <w:r w:rsidR="00AD767F">
        <w:rPr>
          <w:lang w:val="es-GT"/>
        </w:rPr>
        <w:t>S</w:t>
      </w:r>
      <w:r w:rsidRPr="004E5DF6">
        <w:rPr>
          <w:lang w:val="es-GT"/>
        </w:rPr>
        <w:t>e han tenido los siguientes avances:</w:t>
      </w:r>
      <w:r w:rsidR="00E8778C">
        <w:rPr>
          <w:lang w:val="es-GT"/>
        </w:rPr>
        <w:t xml:space="preserve"> </w:t>
      </w:r>
    </w:p>
    <w:p w:rsidR="00E8778C" w:rsidRDefault="007B1830" w:rsidP="007B1830">
      <w:pPr>
        <w:pStyle w:val="H4G"/>
        <w:rPr>
          <w:lang w:val="es-GT"/>
        </w:rPr>
      </w:pPr>
      <w:r>
        <w:rPr>
          <w:lang w:val="es-GT"/>
        </w:rPr>
        <w:tab/>
      </w:r>
      <w:r w:rsidR="004E5DF6" w:rsidRPr="004E5DF6">
        <w:rPr>
          <w:lang w:val="es-GT"/>
        </w:rPr>
        <w:t>i)</w:t>
      </w:r>
      <w:r>
        <w:rPr>
          <w:lang w:val="es-GT"/>
        </w:rPr>
        <w:tab/>
      </w:r>
      <w:r w:rsidR="004E5DF6" w:rsidRPr="004E5DF6">
        <w:rPr>
          <w:lang w:val="es-GT"/>
        </w:rPr>
        <w:t xml:space="preserve">Participación </w:t>
      </w:r>
      <w:r>
        <w:rPr>
          <w:lang w:val="es-GT"/>
        </w:rPr>
        <w:t>p</w:t>
      </w:r>
      <w:r w:rsidR="004E5DF6" w:rsidRPr="004E5DF6">
        <w:rPr>
          <w:lang w:val="es-GT"/>
        </w:rPr>
        <w:t>olítica</w:t>
      </w:r>
      <w:r w:rsidR="00E8778C">
        <w:rPr>
          <w:lang w:val="es-GT"/>
        </w:rPr>
        <w:t xml:space="preserve"> </w:t>
      </w:r>
    </w:p>
    <w:p w:rsidR="00E8778C" w:rsidRDefault="004E5DF6" w:rsidP="004E5DF6">
      <w:pPr>
        <w:pStyle w:val="SingleTxtG"/>
        <w:rPr>
          <w:lang w:val="es-GT"/>
        </w:rPr>
      </w:pPr>
      <w:r w:rsidRPr="004E5DF6">
        <w:rPr>
          <w:bCs/>
          <w:iCs/>
          <w:lang w:val="es-GT"/>
        </w:rPr>
        <w:t>509.</w:t>
      </w:r>
      <w:r w:rsidRPr="004E5DF6">
        <w:rPr>
          <w:bCs/>
          <w:iCs/>
          <w:lang w:val="es-GT"/>
        </w:rPr>
        <w:tab/>
      </w:r>
      <w:r w:rsidRPr="004E5DF6">
        <w:rPr>
          <w:lang w:val="es-GT"/>
        </w:rPr>
        <w:t>Cabe mencionar las iniciativas siguientes:</w:t>
      </w:r>
      <w:r w:rsidR="00E8778C">
        <w:rPr>
          <w:lang w:val="es-GT"/>
        </w:rPr>
        <w:t xml:space="preserve"> </w:t>
      </w:r>
    </w:p>
    <w:p w:rsidR="00E8778C" w:rsidRDefault="007B1830" w:rsidP="004E5DF6">
      <w:pPr>
        <w:pStyle w:val="SingleTxtG"/>
        <w:rPr>
          <w:lang w:val="es-GT"/>
        </w:rPr>
      </w:pPr>
      <w:r>
        <w:rPr>
          <w:lang w:val="es-GT"/>
        </w:rPr>
        <w:tab/>
      </w:r>
      <w:r w:rsidR="004E5DF6" w:rsidRPr="004E5DF6">
        <w:rPr>
          <w:lang w:val="es-GT"/>
        </w:rPr>
        <w:t>a)</w:t>
      </w:r>
      <w:r w:rsidR="004E5DF6" w:rsidRPr="004E5DF6">
        <w:rPr>
          <w:lang w:val="es-GT"/>
        </w:rPr>
        <w:tab/>
        <w:t>Como una medida para fomentar la participación de la mujer en los procesos electorales, el Tribunal Supremo Electoral (TSE) facilita estudios y capacitaciones sobre los derechos c</w:t>
      </w:r>
      <w:r w:rsidR="00AD767F">
        <w:rPr>
          <w:lang w:val="es-GT"/>
        </w:rPr>
        <w:t>i</w:t>
      </w:r>
      <w:r w:rsidR="004E5DF6" w:rsidRPr="004E5DF6">
        <w:rPr>
          <w:lang w:val="es-GT"/>
        </w:rPr>
        <w:t>vicopolíticos, realiza actividades lúdicas y divulga m</w:t>
      </w:r>
      <w:r w:rsidR="00AD767F">
        <w:rPr>
          <w:lang w:val="es-GT"/>
        </w:rPr>
        <w:t>aterial educativo sobre el tema.</w:t>
      </w:r>
    </w:p>
    <w:p w:rsidR="00E8778C" w:rsidRDefault="007B1830" w:rsidP="004E5DF6">
      <w:pPr>
        <w:pStyle w:val="SingleTxtG"/>
        <w:rPr>
          <w:lang w:val="es-GT"/>
        </w:rPr>
      </w:pPr>
      <w:r>
        <w:rPr>
          <w:lang w:val="es-GT"/>
        </w:rPr>
        <w:tab/>
      </w:r>
      <w:r w:rsidR="004E5DF6" w:rsidRPr="004E5DF6">
        <w:rPr>
          <w:lang w:val="es-GT"/>
        </w:rPr>
        <w:t>b)</w:t>
      </w:r>
      <w:r w:rsidR="004E5DF6" w:rsidRPr="004E5DF6">
        <w:rPr>
          <w:lang w:val="es-GT"/>
        </w:rPr>
        <w:tab/>
        <w:t>Para el proceso</w:t>
      </w:r>
      <w:r w:rsidR="00E8778C">
        <w:rPr>
          <w:lang w:val="es-GT"/>
        </w:rPr>
        <w:t xml:space="preserve"> </w:t>
      </w:r>
      <w:r w:rsidR="004E5DF6" w:rsidRPr="004E5DF6">
        <w:rPr>
          <w:lang w:val="es-GT"/>
        </w:rPr>
        <w:t>electoral de 2007,</w:t>
      </w:r>
      <w:r w:rsidR="00E8778C">
        <w:rPr>
          <w:lang w:val="es-GT"/>
        </w:rPr>
        <w:t xml:space="preserve"> </w:t>
      </w:r>
      <w:r w:rsidR="004E5DF6" w:rsidRPr="004E5DF6">
        <w:rPr>
          <w:lang w:val="es-GT"/>
        </w:rPr>
        <w:t>se realizó la descentralización del voto, lo cual tuvo como resultado</w:t>
      </w:r>
      <w:r w:rsidR="00E8778C">
        <w:rPr>
          <w:lang w:val="es-GT"/>
        </w:rPr>
        <w:t xml:space="preserve"> </w:t>
      </w:r>
      <w:r w:rsidR="004E5DF6" w:rsidRPr="004E5DF6">
        <w:rPr>
          <w:lang w:val="es-GT"/>
        </w:rPr>
        <w:t>elevar la participación de las mujeres en el voto y reducir las barreras de distancia que tenían mayor repercusión en</w:t>
      </w:r>
      <w:r w:rsidR="00AD767F">
        <w:rPr>
          <w:lang w:val="es-GT"/>
        </w:rPr>
        <w:t xml:space="preserve"> las mujeres que en los hombres.</w:t>
      </w:r>
    </w:p>
    <w:p w:rsidR="00E8778C" w:rsidRDefault="007B1830" w:rsidP="004E5DF6">
      <w:pPr>
        <w:pStyle w:val="SingleTxtG"/>
        <w:rPr>
          <w:lang w:val="es-GT"/>
        </w:rPr>
      </w:pPr>
      <w:r>
        <w:rPr>
          <w:lang w:val="es-GT"/>
        </w:rPr>
        <w:tab/>
      </w:r>
      <w:r w:rsidR="004E5DF6" w:rsidRPr="004E5DF6">
        <w:rPr>
          <w:lang w:val="es-GT"/>
        </w:rPr>
        <w:t>c)</w:t>
      </w:r>
      <w:r w:rsidR="004E5DF6" w:rsidRPr="004E5DF6">
        <w:rPr>
          <w:lang w:val="es-GT"/>
        </w:rPr>
        <w:tab/>
        <w:t>Durante el</w:t>
      </w:r>
      <w:r w:rsidR="00E8778C">
        <w:rPr>
          <w:lang w:val="es-GT"/>
        </w:rPr>
        <w:t xml:space="preserve"> </w:t>
      </w:r>
      <w:r w:rsidR="004E5DF6" w:rsidRPr="004E5DF6">
        <w:rPr>
          <w:lang w:val="es-GT"/>
        </w:rPr>
        <w:t>proceso electoral antes indicado se eligieron a 242 mujeres</w:t>
      </w:r>
      <w:r w:rsidR="00E8778C">
        <w:rPr>
          <w:lang w:val="es-GT"/>
        </w:rPr>
        <w:t xml:space="preserve"> </w:t>
      </w:r>
      <w:r w:rsidR="004E5DF6" w:rsidRPr="004E5DF6">
        <w:rPr>
          <w:lang w:val="es-GT"/>
        </w:rPr>
        <w:t>a cargos</w:t>
      </w:r>
      <w:r w:rsidR="00E8778C">
        <w:rPr>
          <w:lang w:val="es-GT"/>
        </w:rPr>
        <w:t xml:space="preserve"> </w:t>
      </w:r>
      <w:r w:rsidR="004E5DF6" w:rsidRPr="004E5DF6">
        <w:rPr>
          <w:lang w:val="es-GT"/>
        </w:rPr>
        <w:t>en corporaciones municipales</w:t>
      </w:r>
      <w:r w:rsidR="00AD767F">
        <w:rPr>
          <w:lang w:val="es-GT"/>
        </w:rPr>
        <w:t>;</w:t>
      </w:r>
      <w:r w:rsidR="004E5DF6" w:rsidRPr="004E5DF6">
        <w:rPr>
          <w:lang w:val="es-GT"/>
        </w:rPr>
        <w:t xml:space="preserve"> se cuenta con </w:t>
      </w:r>
      <w:r w:rsidR="00AD767F">
        <w:rPr>
          <w:lang w:val="es-GT"/>
        </w:rPr>
        <w:t>6</w:t>
      </w:r>
      <w:r w:rsidR="004E5DF6" w:rsidRPr="004E5DF6">
        <w:rPr>
          <w:lang w:val="es-GT"/>
        </w:rPr>
        <w:t xml:space="preserve"> mujeres alcaldesas, </w:t>
      </w:r>
      <w:r w:rsidR="00AD767F">
        <w:rPr>
          <w:lang w:val="es-GT"/>
        </w:rPr>
        <w:t>8</w:t>
      </w:r>
      <w:r w:rsidR="004E5DF6" w:rsidRPr="004E5DF6">
        <w:rPr>
          <w:lang w:val="es-GT"/>
        </w:rPr>
        <w:t xml:space="preserve"> diputadas electas por lista nacional y 11 diputadas electas por distrito electoral. Ver </w:t>
      </w:r>
      <w:r w:rsidR="00631FFB">
        <w:rPr>
          <w:lang w:val="es-GT"/>
        </w:rPr>
        <w:t>t</w:t>
      </w:r>
      <w:r w:rsidR="004E5DF6" w:rsidRPr="004E5DF6">
        <w:rPr>
          <w:lang w:val="es-GT"/>
        </w:rPr>
        <w:t xml:space="preserve">ablas 12, 13 y 14 </w:t>
      </w:r>
      <w:r w:rsidR="00DD2DCC">
        <w:rPr>
          <w:lang w:val="es-GT"/>
        </w:rPr>
        <w:t>en anexo I</w:t>
      </w:r>
      <w:r w:rsidR="00AD767F">
        <w:rPr>
          <w:lang w:val="es-GT"/>
        </w:rPr>
        <w:t xml:space="preserve"> del presente informe.</w:t>
      </w:r>
    </w:p>
    <w:p w:rsidR="00E8778C" w:rsidRDefault="007B1830" w:rsidP="004E5DF6">
      <w:pPr>
        <w:pStyle w:val="SingleTxtG"/>
        <w:rPr>
          <w:lang w:val="es-GT"/>
        </w:rPr>
      </w:pPr>
      <w:r>
        <w:rPr>
          <w:lang w:val="es-GT"/>
        </w:rPr>
        <w:tab/>
      </w:r>
      <w:r w:rsidR="004E5DF6" w:rsidRPr="004E5DF6">
        <w:rPr>
          <w:lang w:val="es-GT"/>
        </w:rPr>
        <w:t>d)</w:t>
      </w:r>
      <w:r w:rsidR="004E5DF6" w:rsidRPr="004E5DF6">
        <w:rPr>
          <w:lang w:val="es-GT"/>
        </w:rPr>
        <w:tab/>
        <w:t>E</w:t>
      </w:r>
      <w:r w:rsidR="00AD767F">
        <w:rPr>
          <w:lang w:val="es-GT"/>
        </w:rPr>
        <w:t>n e</w:t>
      </w:r>
      <w:r w:rsidR="004E5DF6" w:rsidRPr="004E5DF6">
        <w:rPr>
          <w:lang w:val="es-GT"/>
        </w:rPr>
        <w:t>l Ministerio de Educación se realizan acciones con el objetivo de fomentar la participación de la mujer en cargos de elección, acciones implementadas a través de los denominados</w:t>
      </w:r>
      <w:r w:rsidR="00E8778C">
        <w:rPr>
          <w:lang w:val="es-GT"/>
        </w:rPr>
        <w:t xml:space="preserve"> </w:t>
      </w:r>
      <w:r w:rsidR="004E5DF6" w:rsidRPr="004E5DF6">
        <w:rPr>
          <w:lang w:val="es-GT"/>
        </w:rPr>
        <w:t>gobiernos escolares en la mayoría de escuelas bilingües y no bilingües, promoviendo la participación de la niña en los diferentes cargos.</w:t>
      </w:r>
      <w:r w:rsidR="00E8778C">
        <w:rPr>
          <w:lang w:val="es-GT"/>
        </w:rPr>
        <w:t xml:space="preserve"> </w:t>
      </w:r>
    </w:p>
    <w:p w:rsidR="00E8778C" w:rsidRDefault="00AF5116" w:rsidP="00AF5116">
      <w:pPr>
        <w:pStyle w:val="H4G"/>
        <w:rPr>
          <w:lang w:val="es-GT"/>
        </w:rPr>
      </w:pPr>
      <w:r>
        <w:rPr>
          <w:lang w:val="es-GT"/>
        </w:rPr>
        <w:tab/>
      </w:r>
      <w:r w:rsidR="004E5DF6" w:rsidRPr="004E5DF6">
        <w:rPr>
          <w:lang w:val="es-GT"/>
        </w:rPr>
        <w:t>ii)</w:t>
      </w:r>
      <w:r>
        <w:rPr>
          <w:lang w:val="es-GT"/>
        </w:rPr>
        <w:tab/>
      </w:r>
      <w:r w:rsidR="004E5DF6" w:rsidRPr="004E5DF6">
        <w:rPr>
          <w:lang w:val="es-GT"/>
        </w:rPr>
        <w:t>Acceso de la mujer a cargos dentro de</w:t>
      </w:r>
      <w:r w:rsidR="00E8778C">
        <w:rPr>
          <w:lang w:val="es-GT"/>
        </w:rPr>
        <w:t xml:space="preserve"> </w:t>
      </w:r>
      <w:r w:rsidR="004E5DF6" w:rsidRPr="004E5DF6">
        <w:rPr>
          <w:lang w:val="es-GT"/>
        </w:rPr>
        <w:t>la administración pública</w:t>
      </w:r>
      <w:r w:rsidR="00E8778C">
        <w:rPr>
          <w:lang w:val="es-GT"/>
        </w:rPr>
        <w:t xml:space="preserve"> </w:t>
      </w:r>
    </w:p>
    <w:p w:rsidR="00E8778C" w:rsidRDefault="004E5DF6" w:rsidP="004E5DF6">
      <w:pPr>
        <w:pStyle w:val="SingleTxtG"/>
        <w:rPr>
          <w:lang w:val="es-GT"/>
        </w:rPr>
      </w:pPr>
      <w:r w:rsidRPr="004E5DF6">
        <w:rPr>
          <w:bCs/>
          <w:iCs/>
          <w:lang w:val="es-GT"/>
        </w:rPr>
        <w:t>510.</w:t>
      </w:r>
      <w:r w:rsidRPr="004E5DF6">
        <w:rPr>
          <w:bCs/>
          <w:iCs/>
          <w:lang w:val="es-GT"/>
        </w:rPr>
        <w:tab/>
      </w:r>
      <w:r w:rsidRPr="004E5DF6">
        <w:rPr>
          <w:lang w:val="es-MX"/>
        </w:rPr>
        <w:t>El Estado de Guatemala ha implementado acciones para garantizar</w:t>
      </w:r>
      <w:r w:rsidR="00E8778C">
        <w:rPr>
          <w:lang w:val="es-MX"/>
        </w:rPr>
        <w:t xml:space="preserve"> </w:t>
      </w:r>
      <w:r w:rsidRPr="004E5DF6">
        <w:rPr>
          <w:lang w:val="es-MX"/>
        </w:rPr>
        <w:t>a sus ciudadanos el acceso en condiciones de igualdad a cargos dentro de la administración pública</w:t>
      </w:r>
      <w:r w:rsidR="00AD767F">
        <w:rPr>
          <w:lang w:val="es-MX"/>
        </w:rPr>
        <w:t>;</w:t>
      </w:r>
      <w:r w:rsidRPr="004E5DF6">
        <w:rPr>
          <w:lang w:val="es-MX"/>
        </w:rPr>
        <w:t xml:space="preserve"> d</w:t>
      </w:r>
      <w:r w:rsidRPr="004E5DF6">
        <w:rPr>
          <w:lang w:val="es-GT"/>
        </w:rPr>
        <w:t>entro del Organismo Ejecutivo el 49% de los servidores públicos son mujeres y el 51% son hombres. Dentro de ese porcentaje</w:t>
      </w:r>
      <w:r w:rsidR="00AD767F">
        <w:rPr>
          <w:lang w:val="es-GT"/>
        </w:rPr>
        <w:t>,</w:t>
      </w:r>
      <w:r w:rsidRPr="004E5DF6">
        <w:rPr>
          <w:lang w:val="es-GT"/>
        </w:rPr>
        <w:t xml:space="preserve"> 11 mujeres ejercen puestos de dirección superior. Las acciones que se han </w:t>
      </w:r>
      <w:r w:rsidRPr="004E5DF6">
        <w:rPr>
          <w:lang w:val="es-MX"/>
        </w:rPr>
        <w:t>implementado</w:t>
      </w:r>
      <w:r w:rsidRPr="004E5DF6">
        <w:rPr>
          <w:lang w:val="es-GT"/>
        </w:rPr>
        <w:t xml:space="preserve"> para fomentar la participación de la mujer en cargos públicos obedecen a las políticas generales de gobierno.</w:t>
      </w:r>
      <w:r w:rsidR="00E8778C">
        <w:rPr>
          <w:lang w:val="es-GT"/>
        </w:rPr>
        <w:t xml:space="preserve"> </w:t>
      </w:r>
    </w:p>
    <w:p w:rsidR="00E8778C" w:rsidRDefault="004E5DF6" w:rsidP="004E5DF6">
      <w:pPr>
        <w:pStyle w:val="SingleTxtG"/>
        <w:rPr>
          <w:lang w:val="es-MX"/>
        </w:rPr>
      </w:pPr>
      <w:r w:rsidRPr="004E5DF6">
        <w:rPr>
          <w:bCs/>
          <w:iCs/>
          <w:lang w:val="es-MX"/>
        </w:rPr>
        <w:t>511.</w:t>
      </w:r>
      <w:r w:rsidRPr="004E5DF6">
        <w:rPr>
          <w:bCs/>
          <w:iCs/>
          <w:lang w:val="es-MX"/>
        </w:rPr>
        <w:tab/>
      </w:r>
      <w:r w:rsidRPr="004E5DF6">
        <w:rPr>
          <w:lang w:val="es-MX"/>
        </w:rPr>
        <w:t>Con el objeto de garantizar</w:t>
      </w:r>
      <w:r w:rsidR="00AD767F">
        <w:rPr>
          <w:lang w:val="es-MX"/>
        </w:rPr>
        <w:t xml:space="preserve"> que</w:t>
      </w:r>
      <w:r w:rsidRPr="004E5DF6">
        <w:rPr>
          <w:lang w:val="es-MX"/>
        </w:rPr>
        <w:t xml:space="preserve"> los procesos de acceso a la administración pública y</w:t>
      </w:r>
      <w:r w:rsidR="00E8778C">
        <w:rPr>
          <w:lang w:val="es-MX"/>
        </w:rPr>
        <w:t xml:space="preserve"> </w:t>
      </w:r>
      <w:r w:rsidRPr="004E5DF6">
        <w:rPr>
          <w:lang w:val="es-MX"/>
        </w:rPr>
        <w:t xml:space="preserve">que los servidores públicos ejerzan sus derechos en forma eficiente y ágil, se ha incorporado personal calificado dentro de </w:t>
      </w:r>
      <w:smartTag w:uri="urn:schemas-microsoft-com:office:smarttags" w:element="PersonName">
        <w:smartTagPr>
          <w:attr w:name="ProductID" w:val="La Oficina Nacional"/>
        </w:smartTagPr>
        <w:r w:rsidRPr="004E5DF6">
          <w:rPr>
            <w:lang w:val="es-MX"/>
          </w:rPr>
          <w:t>la Oficina Nacional</w:t>
        </w:r>
      </w:smartTag>
      <w:r w:rsidRPr="004E5DF6">
        <w:rPr>
          <w:lang w:val="es-MX"/>
        </w:rPr>
        <w:t xml:space="preserve"> de Servicio Civil. Además se ha descentralizado el pago de prestaciones laborales</w:t>
      </w:r>
      <w:r w:rsidR="00E8778C">
        <w:rPr>
          <w:lang w:val="es-MX"/>
        </w:rPr>
        <w:t xml:space="preserve"> </w:t>
      </w:r>
      <w:r w:rsidRPr="004E5DF6">
        <w:rPr>
          <w:lang w:val="es-MX"/>
        </w:rPr>
        <w:t>y se les ha trasladado a las Direcciones de Recursos Humanos de cada una de las instituciones del Organismo Ejecutivo para beneficio de los trabajadores. En el marco de este proceso de descentralización se capacitó a 190 servidores públicos y se ha sistematizado el registro del tiempo de servicio de los servidores públicos.</w:t>
      </w:r>
      <w:r w:rsidR="00E8778C">
        <w:rPr>
          <w:lang w:val="es-MX"/>
        </w:rPr>
        <w:t xml:space="preserve"> </w:t>
      </w:r>
    </w:p>
    <w:p w:rsidR="00E8778C" w:rsidRDefault="00AF5116" w:rsidP="00AF5116">
      <w:pPr>
        <w:pStyle w:val="H4G"/>
      </w:pPr>
      <w:r>
        <w:tab/>
      </w:r>
      <w:r w:rsidR="004E5DF6" w:rsidRPr="004E5DF6">
        <w:t>iii)</w:t>
      </w:r>
      <w:r>
        <w:tab/>
      </w:r>
      <w:r w:rsidR="004E5DF6" w:rsidRPr="004E5DF6">
        <w:t>Acceso de la mujer a cargos dentro del Organismo Judicial</w:t>
      </w:r>
      <w:r w:rsidR="00E8778C">
        <w:t xml:space="preserve"> </w:t>
      </w:r>
    </w:p>
    <w:p w:rsidR="00E8778C" w:rsidRDefault="004E5DF6" w:rsidP="004E5DF6">
      <w:pPr>
        <w:pStyle w:val="SingleTxtG"/>
        <w:rPr>
          <w:lang w:val="es-GT"/>
        </w:rPr>
      </w:pPr>
      <w:r w:rsidRPr="004E5DF6">
        <w:rPr>
          <w:bCs/>
          <w:iCs/>
          <w:lang w:val="es-GT"/>
        </w:rPr>
        <w:t>512.</w:t>
      </w:r>
      <w:r w:rsidRPr="004E5DF6">
        <w:rPr>
          <w:bCs/>
          <w:iCs/>
          <w:lang w:val="es-GT"/>
        </w:rPr>
        <w:tab/>
      </w:r>
      <w:r w:rsidRPr="004E5DF6">
        <w:rPr>
          <w:lang w:val="es-GT"/>
        </w:rPr>
        <w:t>En cuanto al fortalecimiento de la participación de la mujer en las esferas del poder, en el período 2005-2006</w:t>
      </w:r>
      <w:r w:rsidR="00AD767F">
        <w:rPr>
          <w:lang w:val="es-GT"/>
        </w:rPr>
        <w:t>,</w:t>
      </w:r>
      <w:r w:rsidRPr="004E5DF6">
        <w:rPr>
          <w:lang w:val="es-GT"/>
        </w:rPr>
        <w:t xml:space="preserve"> por primera vez en la historia del Organismo Judicial, una mujer fue electa para presidir </w:t>
      </w:r>
      <w:smartTag w:uri="urn:schemas-microsoft-com:office:smarttags" w:element="PersonName">
        <w:smartTagPr>
          <w:attr w:name="ProductID" w:val="la Corte Suprema"/>
        </w:smartTagPr>
        <w:r w:rsidRPr="004E5DF6">
          <w:rPr>
            <w:lang w:val="es-GT"/>
          </w:rPr>
          <w:t>la Corte Suprema</w:t>
        </w:r>
      </w:smartTag>
      <w:r w:rsidRPr="004E5DF6">
        <w:rPr>
          <w:lang w:val="es-GT"/>
        </w:rPr>
        <w:t xml:space="preserve"> de Justicia y el Organismo Judicial.</w:t>
      </w:r>
      <w:r w:rsidR="00E8778C">
        <w:rPr>
          <w:lang w:val="es-GT"/>
        </w:rPr>
        <w:t xml:space="preserve"> </w:t>
      </w:r>
      <w:r w:rsidRPr="004E5DF6">
        <w:rPr>
          <w:lang w:val="es-GT"/>
        </w:rPr>
        <w:t>Durante su mandato se dio cumplimiento a varios aspectos contemplados en el Pacto, encontrándose dentro de los principales legados que deja su gestión los siguientes:</w:t>
      </w:r>
      <w:r w:rsidR="00E8778C">
        <w:rPr>
          <w:lang w:val="es-GT"/>
        </w:rPr>
        <w:t xml:space="preserve">  </w:t>
      </w:r>
    </w:p>
    <w:p w:rsidR="004E5DF6" w:rsidRPr="004E5DF6" w:rsidRDefault="00AF5116" w:rsidP="004E5DF6">
      <w:pPr>
        <w:pStyle w:val="SingleTxtG"/>
        <w:rPr>
          <w:lang w:val="es-GT"/>
        </w:rPr>
      </w:pPr>
      <w:r>
        <w:rPr>
          <w:lang w:val="es-GT"/>
        </w:rPr>
        <w:tab/>
      </w:r>
      <w:r w:rsidR="004E5DF6" w:rsidRPr="004E5DF6">
        <w:rPr>
          <w:lang w:val="es-GT"/>
        </w:rPr>
        <w:t>a)</w:t>
      </w:r>
      <w:r w:rsidR="004E5DF6" w:rsidRPr="004E5DF6">
        <w:rPr>
          <w:lang w:val="es-GT"/>
        </w:rPr>
        <w:tab/>
        <w:t xml:space="preserve">En apoyo al cumplimiento del contenido de los ejes de Equidad Jurídica, y Mecanismos Institucionales para el Avance de las Mujeres, se creó </w:t>
      </w:r>
      <w:smartTag w:uri="urn:schemas-microsoft-com:office:smarttags" w:element="PersonName">
        <w:smartTagPr>
          <w:attr w:name="ProductID" w:val="la Unidad"/>
        </w:smartTagPr>
        <w:r w:rsidR="004E5DF6" w:rsidRPr="004E5DF6">
          <w:rPr>
            <w:lang w:val="es-GT"/>
          </w:rPr>
          <w:t>la Unidad</w:t>
        </w:r>
      </w:smartTag>
      <w:r w:rsidR="004E5DF6" w:rsidRPr="004E5DF6">
        <w:rPr>
          <w:lang w:val="es-GT"/>
        </w:rPr>
        <w:t xml:space="preserve"> de </w:t>
      </w:r>
      <w:smartTag w:uri="urn:schemas-microsoft-com:office:smarttags" w:element="PersonName">
        <w:smartTagPr>
          <w:attr w:name="ProductID" w:val="la Mujer"/>
        </w:smartTagPr>
        <w:r w:rsidR="004E5DF6" w:rsidRPr="004E5DF6">
          <w:rPr>
            <w:lang w:val="es-GT"/>
          </w:rPr>
          <w:t>la Mujer</w:t>
        </w:r>
      </w:smartTag>
      <w:r w:rsidR="004E5DF6" w:rsidRPr="004E5DF6">
        <w:rPr>
          <w:lang w:val="es-GT"/>
        </w:rPr>
        <w:t xml:space="preserve"> y Análisis de Género, con el objetivo primordial de asesorar y brindar apoyo para la incorporación e institucionalización del enfoque de género en las políticas, planes, programas y proyectos del Organismo Judicial de Guatemala;</w:t>
      </w:r>
    </w:p>
    <w:p w:rsidR="004E5DF6" w:rsidRPr="004E5DF6" w:rsidRDefault="00AF5116" w:rsidP="004E5DF6">
      <w:pPr>
        <w:pStyle w:val="SingleTxtG"/>
        <w:rPr>
          <w:lang w:val="es-GT"/>
        </w:rPr>
      </w:pPr>
      <w:r>
        <w:rPr>
          <w:lang w:val="es-GT"/>
        </w:rPr>
        <w:tab/>
      </w:r>
      <w:r w:rsidR="004E5DF6" w:rsidRPr="004E5DF6">
        <w:rPr>
          <w:lang w:val="es-GT"/>
        </w:rPr>
        <w:t>b)</w:t>
      </w:r>
      <w:r w:rsidR="004E5DF6" w:rsidRPr="004E5DF6">
        <w:rPr>
          <w:lang w:val="es-GT"/>
        </w:rPr>
        <w:tab/>
        <w:t xml:space="preserve">Sistematización en los programas de capacitación de formación inicial y continua de jueces, en materia de género, derechos humanos de las </w:t>
      </w:r>
      <w:r w:rsidR="00AD767F" w:rsidRPr="004E5DF6">
        <w:rPr>
          <w:lang w:val="es-GT"/>
        </w:rPr>
        <w:t>mujeres y violencia contra la mujer</w:t>
      </w:r>
      <w:r w:rsidR="004E5DF6" w:rsidRPr="004E5DF6">
        <w:rPr>
          <w:lang w:val="es-GT"/>
        </w:rPr>
        <w:t xml:space="preserve">; </w:t>
      </w:r>
    </w:p>
    <w:p w:rsidR="004E5DF6" w:rsidRPr="004E5DF6" w:rsidRDefault="00AF5116" w:rsidP="004E5DF6">
      <w:pPr>
        <w:pStyle w:val="SingleTxtG"/>
        <w:rPr>
          <w:lang w:val="es-GT"/>
        </w:rPr>
      </w:pPr>
      <w:r>
        <w:rPr>
          <w:lang w:val="es-GT"/>
        </w:rPr>
        <w:tab/>
      </w:r>
      <w:r w:rsidR="004E5DF6" w:rsidRPr="004E5DF6">
        <w:rPr>
          <w:lang w:val="es-GT"/>
        </w:rPr>
        <w:t>c)</w:t>
      </w:r>
      <w:r w:rsidR="004E5DF6" w:rsidRPr="004E5DF6">
        <w:rPr>
          <w:lang w:val="es-GT"/>
        </w:rPr>
        <w:tab/>
        <w:t xml:space="preserve">Desarrollo del Programa de Derechos Humanos de las Mujeres, el que ejecutó por medio de </w:t>
      </w:r>
      <w:smartTag w:uri="urn:schemas-microsoft-com:office:smarttags" w:element="PersonName">
        <w:smartTagPr>
          <w:attr w:name="ProductID" w:val="la Unidad"/>
        </w:smartTagPr>
        <w:r w:rsidR="004E5DF6" w:rsidRPr="004E5DF6">
          <w:rPr>
            <w:lang w:val="es-GT"/>
          </w:rPr>
          <w:t>la Unidad</w:t>
        </w:r>
      </w:smartTag>
      <w:r w:rsidR="004E5DF6" w:rsidRPr="004E5DF6">
        <w:rPr>
          <w:lang w:val="es-GT"/>
        </w:rPr>
        <w:t xml:space="preserve"> de Modernización, 13 talleres</w:t>
      </w:r>
      <w:r w:rsidR="00AD767F">
        <w:rPr>
          <w:lang w:val="es-GT"/>
        </w:rPr>
        <w:t>,</w:t>
      </w:r>
      <w:r w:rsidR="00E8778C">
        <w:rPr>
          <w:lang w:val="es-GT"/>
        </w:rPr>
        <w:t xml:space="preserve"> </w:t>
      </w:r>
      <w:r w:rsidR="004E5DF6" w:rsidRPr="004E5DF6">
        <w:rPr>
          <w:lang w:val="es-GT"/>
        </w:rPr>
        <w:t xml:space="preserve">facilitando la capacitación de 344 integrantes del personal de las </w:t>
      </w:r>
      <w:r w:rsidR="00AD767F" w:rsidRPr="004E5DF6">
        <w:rPr>
          <w:lang w:val="es-GT"/>
        </w:rPr>
        <w:t>i</w:t>
      </w:r>
      <w:r w:rsidR="004E5DF6" w:rsidRPr="004E5DF6">
        <w:rPr>
          <w:lang w:val="es-GT"/>
        </w:rPr>
        <w:t>nstituciones que conforman el sector justicia, el que contó con apoyo financiero del Banco Mundial;</w:t>
      </w:r>
    </w:p>
    <w:p w:rsidR="004E5DF6" w:rsidRPr="004E5DF6" w:rsidRDefault="00AF5116" w:rsidP="004E5DF6">
      <w:pPr>
        <w:pStyle w:val="SingleTxtG"/>
        <w:rPr>
          <w:lang w:val="es-GT"/>
        </w:rPr>
      </w:pPr>
      <w:r>
        <w:rPr>
          <w:lang w:val="es-GT"/>
        </w:rPr>
        <w:tab/>
      </w:r>
      <w:r w:rsidR="004E5DF6" w:rsidRPr="004E5DF6">
        <w:rPr>
          <w:lang w:val="es-GT"/>
        </w:rPr>
        <w:t>d)</w:t>
      </w:r>
      <w:r w:rsidR="004E5DF6" w:rsidRPr="004E5DF6">
        <w:rPr>
          <w:lang w:val="es-GT"/>
        </w:rPr>
        <w:tab/>
        <w:t xml:space="preserve">Impulso para la creación del Programa de Formación en Derechos Humanos de las Mujeres, dirigido a las </w:t>
      </w:r>
      <w:r w:rsidR="00AD767F" w:rsidRPr="004E5DF6">
        <w:rPr>
          <w:lang w:val="es-GT"/>
        </w:rPr>
        <w:t>i</w:t>
      </w:r>
      <w:r w:rsidR="004E5DF6" w:rsidRPr="004E5DF6">
        <w:rPr>
          <w:lang w:val="es-GT"/>
        </w:rPr>
        <w:t xml:space="preserve">nstituciones que conforman el sector justicia, con dos modalidades de ejecución, nivel profesional y nivel técnico, ambos con aval académico del Instituto de Derechos Humanos de </w:t>
      </w:r>
      <w:smartTag w:uri="urn:schemas-microsoft-com:office:smarttags" w:element="PersonName">
        <w:smartTagPr>
          <w:attr w:name="ProductID" w:val="la Universidad"/>
        </w:smartTagPr>
        <w:r w:rsidR="004E5DF6" w:rsidRPr="004E5DF6">
          <w:rPr>
            <w:lang w:val="es-GT"/>
          </w:rPr>
          <w:t>la Universidad</w:t>
        </w:r>
      </w:smartTag>
      <w:r w:rsidR="004E5DF6" w:rsidRPr="004E5DF6">
        <w:rPr>
          <w:lang w:val="es-GT"/>
        </w:rPr>
        <w:t xml:space="preserve"> de San Carlos de Guatemala;</w:t>
      </w:r>
    </w:p>
    <w:p w:rsidR="004E5DF6" w:rsidRPr="004E5DF6" w:rsidRDefault="00AF5116" w:rsidP="004E5DF6">
      <w:pPr>
        <w:pStyle w:val="SingleTxtG"/>
        <w:rPr>
          <w:lang w:val="es-GT"/>
        </w:rPr>
      </w:pPr>
      <w:r>
        <w:rPr>
          <w:lang w:val="es-GT"/>
        </w:rPr>
        <w:tab/>
      </w:r>
      <w:r w:rsidR="004E5DF6" w:rsidRPr="004E5DF6">
        <w:rPr>
          <w:lang w:val="es-GT"/>
        </w:rPr>
        <w:t>e)</w:t>
      </w:r>
      <w:r w:rsidR="004E5DF6" w:rsidRPr="004E5DF6">
        <w:rPr>
          <w:lang w:val="es-GT"/>
        </w:rPr>
        <w:tab/>
        <w:t>Creación de nuevos juzgados de familia, ampliación y modernización de los juzgados de familia de Guatemala;</w:t>
      </w:r>
      <w:r w:rsidR="00E8778C">
        <w:rPr>
          <w:lang w:val="es-GT"/>
        </w:rPr>
        <w:t xml:space="preserve"> </w:t>
      </w:r>
    </w:p>
    <w:p w:rsidR="004E5DF6" w:rsidRPr="004E5DF6" w:rsidRDefault="00AF5116" w:rsidP="004E5DF6">
      <w:pPr>
        <w:pStyle w:val="SingleTxtG"/>
        <w:rPr>
          <w:lang w:val="es-GT"/>
        </w:rPr>
      </w:pPr>
      <w:r>
        <w:rPr>
          <w:lang w:val="es-GT"/>
        </w:rPr>
        <w:tab/>
      </w:r>
      <w:r w:rsidR="004E5DF6" w:rsidRPr="004E5DF6">
        <w:rPr>
          <w:lang w:val="es-GT"/>
        </w:rPr>
        <w:t>f)</w:t>
      </w:r>
      <w:r w:rsidR="004E5DF6" w:rsidRPr="004E5DF6">
        <w:rPr>
          <w:lang w:val="es-GT"/>
        </w:rPr>
        <w:tab/>
        <w:t xml:space="preserve">Derivado de la reunión realizada con los tres presidentes de los poderes del Estado, se impulsó y se creó </w:t>
      </w:r>
      <w:smartTag w:uri="urn:schemas-microsoft-com:office:smarttags" w:element="PersonName">
        <w:smartTagPr>
          <w:attr w:name="ProductID" w:val="la Comisi￳n Nacional"/>
        </w:smartTagPr>
        <w:r w:rsidR="004E5DF6" w:rsidRPr="004E5DF6">
          <w:rPr>
            <w:lang w:val="es-GT"/>
          </w:rPr>
          <w:t>la Comisión Nacional</w:t>
        </w:r>
      </w:smartTag>
      <w:r w:rsidR="004E5DF6" w:rsidRPr="004E5DF6">
        <w:rPr>
          <w:lang w:val="es-GT"/>
        </w:rPr>
        <w:t xml:space="preserve"> para el abordaje del femicidio en Guatemala; </w:t>
      </w:r>
    </w:p>
    <w:p w:rsidR="00E8778C" w:rsidRDefault="00AF5116" w:rsidP="004E5DF6">
      <w:pPr>
        <w:pStyle w:val="SingleTxtG"/>
        <w:rPr>
          <w:lang w:val="es-GT"/>
        </w:rPr>
      </w:pPr>
      <w:r>
        <w:rPr>
          <w:lang w:val="es-GT"/>
        </w:rPr>
        <w:tab/>
      </w:r>
      <w:r w:rsidR="004E5DF6" w:rsidRPr="004E5DF6">
        <w:rPr>
          <w:lang w:val="es-GT"/>
        </w:rPr>
        <w:t>g)</w:t>
      </w:r>
      <w:r w:rsidR="004E5DF6" w:rsidRPr="004E5DF6">
        <w:rPr>
          <w:lang w:val="es-GT"/>
        </w:rPr>
        <w:tab/>
        <w:t xml:space="preserve">Se crearon 10 </w:t>
      </w:r>
      <w:r w:rsidR="00D0544B" w:rsidRPr="004E5DF6">
        <w:rPr>
          <w:lang w:val="es-GT"/>
        </w:rPr>
        <w:t>unidades judiciales</w:t>
      </w:r>
      <w:r w:rsidR="00D0544B">
        <w:rPr>
          <w:lang w:val="es-GT"/>
        </w:rPr>
        <w:t>,</w:t>
      </w:r>
      <w:r w:rsidR="00D0544B" w:rsidRPr="004E5DF6">
        <w:rPr>
          <w:lang w:val="es-GT"/>
        </w:rPr>
        <w:t xml:space="preserve"> </w:t>
      </w:r>
      <w:r w:rsidR="004E5DF6" w:rsidRPr="004E5DF6">
        <w:rPr>
          <w:lang w:val="es-GT"/>
        </w:rPr>
        <w:t xml:space="preserve">de las cuales 4 son de </w:t>
      </w:r>
      <w:r w:rsidR="00D0544B" w:rsidRPr="004E5DF6">
        <w:rPr>
          <w:lang w:val="es-GT"/>
        </w:rPr>
        <w:t xml:space="preserve">primera instancia </w:t>
      </w:r>
      <w:r w:rsidR="004E5DF6" w:rsidRPr="004E5DF6">
        <w:rPr>
          <w:lang w:val="es-GT"/>
        </w:rPr>
        <w:t xml:space="preserve">de </w:t>
      </w:r>
      <w:r w:rsidR="00D0544B" w:rsidRPr="004E5DF6">
        <w:rPr>
          <w:lang w:val="es-GT"/>
        </w:rPr>
        <w:t>f</w:t>
      </w:r>
      <w:r w:rsidR="004E5DF6" w:rsidRPr="004E5DF6">
        <w:rPr>
          <w:lang w:val="es-GT"/>
        </w:rPr>
        <w:t>amilia</w:t>
      </w:r>
      <w:r w:rsidR="00E8778C">
        <w:rPr>
          <w:lang w:val="es-GT"/>
        </w:rPr>
        <w:t xml:space="preserve"> </w:t>
      </w:r>
      <w:r w:rsidR="004E5DF6" w:rsidRPr="004E5DF6">
        <w:rPr>
          <w:lang w:val="es-GT"/>
        </w:rPr>
        <w:t>ubicadas en Guatemala, Suchitepéquez, Villa Nueva y Quetzaltenango.</w:t>
      </w:r>
      <w:r w:rsidR="00E8778C">
        <w:rPr>
          <w:lang w:val="es-GT"/>
        </w:rPr>
        <w:t xml:space="preserve"> </w:t>
      </w:r>
    </w:p>
    <w:p w:rsidR="00E8778C" w:rsidRDefault="004E5DF6" w:rsidP="004E5DF6">
      <w:pPr>
        <w:pStyle w:val="SingleTxtG"/>
        <w:rPr>
          <w:lang w:val="es-GT"/>
        </w:rPr>
      </w:pPr>
      <w:r w:rsidRPr="004E5DF6">
        <w:rPr>
          <w:bCs/>
          <w:iCs/>
          <w:lang w:val="es-GT"/>
        </w:rPr>
        <w:t>513.</w:t>
      </w:r>
      <w:r w:rsidRPr="004E5DF6">
        <w:rPr>
          <w:bCs/>
          <w:iCs/>
          <w:lang w:val="es-GT"/>
        </w:rPr>
        <w:tab/>
      </w:r>
      <w:r w:rsidRPr="004E5DF6">
        <w:rPr>
          <w:lang w:val="es-GT"/>
        </w:rPr>
        <w:t xml:space="preserve">Asimismo, se ha incorporado mayor número de mujeres dentro de las y los funcionarios que laboran en ese </w:t>
      </w:r>
      <w:r w:rsidR="00D0544B">
        <w:rPr>
          <w:lang w:val="es-GT"/>
        </w:rPr>
        <w:t>o</w:t>
      </w:r>
      <w:r w:rsidRPr="004E5DF6">
        <w:rPr>
          <w:lang w:val="es-MX"/>
        </w:rPr>
        <w:t>rganismo</w:t>
      </w:r>
      <w:r w:rsidRPr="004E5DF6">
        <w:rPr>
          <w:lang w:val="es-GT"/>
        </w:rPr>
        <w:t>, integrándose a diciembre 2008 con el siguiente personal:</w:t>
      </w:r>
      <w:r w:rsidR="00E8778C">
        <w:rPr>
          <w:lang w:val="es-GT"/>
        </w:rPr>
        <w:t xml:space="preserve"> </w:t>
      </w:r>
    </w:p>
    <w:p w:rsidR="004E5DF6" w:rsidRPr="004E5DF6" w:rsidRDefault="00AF5116" w:rsidP="00AF5116">
      <w:pPr>
        <w:pStyle w:val="H56G"/>
        <w:rPr>
          <w:lang w:val="es-GT"/>
        </w:rPr>
      </w:pPr>
      <w:r>
        <w:rPr>
          <w:lang w:val="es-GT"/>
        </w:rPr>
        <w:tab/>
      </w:r>
      <w:r>
        <w:rPr>
          <w:lang w:val="es-GT"/>
        </w:rPr>
        <w:tab/>
        <w:t>Personal j</w:t>
      </w:r>
      <w:r w:rsidR="004E5DF6" w:rsidRPr="004E5DF6">
        <w:rPr>
          <w:lang w:val="es-GT"/>
        </w:rPr>
        <w:t xml:space="preserve">urisdiccional </w:t>
      </w:r>
    </w:p>
    <w:p w:rsidR="004E5DF6" w:rsidRPr="004E5DF6" w:rsidRDefault="004E5DF6" w:rsidP="00AF5116">
      <w:pPr>
        <w:pStyle w:val="SingleTxtG"/>
        <w:tabs>
          <w:tab w:val="right" w:pos="2500"/>
        </w:tabs>
        <w:spacing w:after="0"/>
        <w:rPr>
          <w:lang w:val="es-GT"/>
        </w:rPr>
      </w:pPr>
      <w:r w:rsidRPr="004E5DF6">
        <w:rPr>
          <w:lang w:val="es-GT"/>
        </w:rPr>
        <w:t>Hombres</w:t>
      </w:r>
      <w:r w:rsidR="00AF5116">
        <w:rPr>
          <w:lang w:val="es-GT"/>
        </w:rPr>
        <w:t>:</w:t>
      </w:r>
      <w:r w:rsidR="00AF5116">
        <w:rPr>
          <w:lang w:val="es-GT"/>
        </w:rPr>
        <w:tab/>
      </w:r>
      <w:r w:rsidRPr="004E5DF6">
        <w:rPr>
          <w:lang w:val="es-GT"/>
        </w:rPr>
        <w:t xml:space="preserve"> 1.659</w:t>
      </w:r>
    </w:p>
    <w:p w:rsidR="004E5DF6" w:rsidRPr="004E5DF6" w:rsidRDefault="004E5DF6" w:rsidP="00AF5116">
      <w:pPr>
        <w:pStyle w:val="SingleTxtG"/>
        <w:tabs>
          <w:tab w:val="right" w:pos="2500"/>
        </w:tabs>
        <w:spacing w:after="0"/>
        <w:rPr>
          <w:lang w:val="es-GT"/>
        </w:rPr>
      </w:pPr>
      <w:r w:rsidRPr="004E5DF6">
        <w:rPr>
          <w:lang w:val="es-GT"/>
        </w:rPr>
        <w:t>Mujeres</w:t>
      </w:r>
      <w:r w:rsidR="00AF5116">
        <w:rPr>
          <w:lang w:val="es-GT"/>
        </w:rPr>
        <w:t>:</w:t>
      </w:r>
      <w:r w:rsidR="00AF5116">
        <w:rPr>
          <w:lang w:val="es-GT"/>
        </w:rPr>
        <w:tab/>
      </w:r>
      <w:r w:rsidRPr="004E5DF6">
        <w:rPr>
          <w:lang w:val="es-GT"/>
        </w:rPr>
        <w:t xml:space="preserve"> 1.482 </w:t>
      </w:r>
    </w:p>
    <w:p w:rsidR="00E8778C" w:rsidRDefault="004E5DF6" w:rsidP="00AF5116">
      <w:pPr>
        <w:pStyle w:val="SingleTxtG"/>
        <w:tabs>
          <w:tab w:val="right" w:pos="2500"/>
        </w:tabs>
        <w:spacing w:after="0"/>
        <w:rPr>
          <w:lang w:val="es-GT"/>
        </w:rPr>
      </w:pPr>
      <w:r w:rsidRPr="004E5DF6">
        <w:rPr>
          <w:lang w:val="es-GT"/>
        </w:rPr>
        <w:t xml:space="preserve">Total: </w:t>
      </w:r>
      <w:r w:rsidR="00AF5116">
        <w:rPr>
          <w:lang w:val="es-GT"/>
        </w:rPr>
        <w:tab/>
      </w:r>
      <w:r w:rsidRPr="004E5DF6">
        <w:rPr>
          <w:lang w:val="es-GT"/>
        </w:rPr>
        <w:t>3.141</w:t>
      </w:r>
      <w:r w:rsidR="00E8778C">
        <w:rPr>
          <w:lang w:val="es-GT"/>
        </w:rPr>
        <w:t xml:space="preserve"> </w:t>
      </w:r>
    </w:p>
    <w:p w:rsidR="00E8778C" w:rsidRDefault="004E5DF6" w:rsidP="004E5DF6">
      <w:pPr>
        <w:pStyle w:val="SingleTxtG"/>
        <w:rPr>
          <w:lang w:val="es-GT"/>
        </w:rPr>
      </w:pPr>
      <w:r w:rsidRPr="004E5DF6">
        <w:rPr>
          <w:lang w:val="es-GT"/>
        </w:rPr>
        <w:t>Dentro del personal jurisdiccional</w:t>
      </w:r>
      <w:r w:rsidR="00E8778C">
        <w:rPr>
          <w:lang w:val="es-GT"/>
        </w:rPr>
        <w:t xml:space="preserve"> </w:t>
      </w:r>
      <w:r w:rsidRPr="004E5DF6">
        <w:rPr>
          <w:lang w:val="es-GT"/>
        </w:rPr>
        <w:t>484 empleados hablan un idioma maya, de los cuales 145 son mujeres</w:t>
      </w:r>
      <w:r w:rsidR="00AF5116">
        <w:rPr>
          <w:lang w:val="es-GT"/>
        </w:rPr>
        <w:t>.</w:t>
      </w:r>
    </w:p>
    <w:p w:rsidR="004E5DF6" w:rsidRPr="004E5DF6" w:rsidRDefault="00AF5116" w:rsidP="00AF5116">
      <w:pPr>
        <w:pStyle w:val="H56G"/>
        <w:rPr>
          <w:i/>
          <w:lang w:val="es-GT"/>
        </w:rPr>
      </w:pPr>
      <w:r>
        <w:rPr>
          <w:lang w:val="es-GT"/>
        </w:rPr>
        <w:tab/>
      </w:r>
      <w:r>
        <w:rPr>
          <w:lang w:val="es-GT"/>
        </w:rPr>
        <w:tab/>
      </w:r>
      <w:r w:rsidR="004E5DF6" w:rsidRPr="00AF5116">
        <w:rPr>
          <w:lang w:val="es-GT"/>
        </w:rPr>
        <w:t>Personal</w:t>
      </w:r>
      <w:r w:rsidR="004E5DF6" w:rsidRPr="004E5DF6">
        <w:rPr>
          <w:i/>
          <w:lang w:val="es-GT"/>
        </w:rPr>
        <w:t xml:space="preserve"> </w:t>
      </w:r>
      <w:r w:rsidRPr="00AF5116">
        <w:rPr>
          <w:lang w:val="es-GT"/>
        </w:rPr>
        <w:t>a</w:t>
      </w:r>
      <w:r w:rsidR="004E5DF6" w:rsidRPr="00AF5116">
        <w:rPr>
          <w:lang w:val="es-GT"/>
        </w:rPr>
        <w:t>dministrativo</w:t>
      </w:r>
    </w:p>
    <w:p w:rsidR="004E5DF6" w:rsidRPr="004E5DF6" w:rsidRDefault="004E5DF6" w:rsidP="00AF5116">
      <w:pPr>
        <w:pStyle w:val="SingleTxtG"/>
        <w:tabs>
          <w:tab w:val="right" w:pos="2500"/>
        </w:tabs>
        <w:spacing w:after="0"/>
        <w:rPr>
          <w:lang w:val="es-GT"/>
        </w:rPr>
      </w:pPr>
      <w:r w:rsidRPr="004E5DF6">
        <w:rPr>
          <w:lang w:val="es-GT"/>
        </w:rPr>
        <w:t>Hombres</w:t>
      </w:r>
      <w:r w:rsidR="00AF5116">
        <w:rPr>
          <w:lang w:val="es-GT"/>
        </w:rPr>
        <w:t>:</w:t>
      </w:r>
      <w:r w:rsidR="00AF5116">
        <w:rPr>
          <w:lang w:val="es-GT"/>
        </w:rPr>
        <w:tab/>
      </w:r>
      <w:r w:rsidRPr="004E5DF6">
        <w:rPr>
          <w:lang w:val="es-GT"/>
        </w:rPr>
        <w:t>2.176</w:t>
      </w:r>
    </w:p>
    <w:p w:rsidR="004E5DF6" w:rsidRPr="004E5DF6" w:rsidRDefault="004E5DF6" w:rsidP="00AF5116">
      <w:pPr>
        <w:pStyle w:val="SingleTxtG"/>
        <w:tabs>
          <w:tab w:val="right" w:pos="2500"/>
        </w:tabs>
        <w:spacing w:after="0"/>
        <w:rPr>
          <w:lang w:val="es-GT"/>
        </w:rPr>
      </w:pPr>
      <w:r w:rsidRPr="004E5DF6">
        <w:rPr>
          <w:lang w:val="es-GT"/>
        </w:rPr>
        <w:t>Mujeres</w:t>
      </w:r>
      <w:r w:rsidR="00AF5116">
        <w:rPr>
          <w:lang w:val="es-GT"/>
        </w:rPr>
        <w:t>:</w:t>
      </w:r>
      <w:r w:rsidR="00AF5116">
        <w:rPr>
          <w:lang w:val="es-GT"/>
        </w:rPr>
        <w:tab/>
      </w:r>
      <w:r w:rsidRPr="004E5DF6">
        <w:rPr>
          <w:lang w:val="es-GT"/>
        </w:rPr>
        <w:t>1.068</w:t>
      </w:r>
    </w:p>
    <w:p w:rsidR="004E5DF6" w:rsidRPr="004E5DF6" w:rsidRDefault="004E5DF6" w:rsidP="00AF5116">
      <w:pPr>
        <w:pStyle w:val="SingleTxtG"/>
        <w:tabs>
          <w:tab w:val="right" w:pos="2500"/>
        </w:tabs>
        <w:spacing w:after="0"/>
        <w:rPr>
          <w:lang w:val="es-GT"/>
        </w:rPr>
      </w:pPr>
      <w:r w:rsidRPr="004E5DF6">
        <w:rPr>
          <w:lang w:val="es-GT"/>
        </w:rPr>
        <w:t>Total:</w:t>
      </w:r>
      <w:r w:rsidR="00AF5116">
        <w:rPr>
          <w:lang w:val="es-GT"/>
        </w:rPr>
        <w:tab/>
      </w:r>
      <w:r w:rsidRPr="004E5DF6">
        <w:rPr>
          <w:lang w:val="es-GT"/>
        </w:rPr>
        <w:t>3.244</w:t>
      </w:r>
    </w:p>
    <w:p w:rsidR="00E8778C" w:rsidRDefault="00AF5116" w:rsidP="004E5DF6">
      <w:pPr>
        <w:pStyle w:val="SingleTxtG"/>
        <w:rPr>
          <w:lang w:val="es-GT"/>
        </w:rPr>
      </w:pPr>
      <w:r>
        <w:rPr>
          <w:lang w:val="es-GT"/>
        </w:rPr>
        <w:t>Personal a</w:t>
      </w:r>
      <w:r w:rsidR="004E5DF6" w:rsidRPr="004E5DF6">
        <w:rPr>
          <w:lang w:val="es-GT"/>
        </w:rPr>
        <w:t>dministrativo que habla algún idioma maya: 309</w:t>
      </w:r>
      <w:r>
        <w:rPr>
          <w:lang w:val="es-GT"/>
        </w:rPr>
        <w:t>,</w:t>
      </w:r>
      <w:r w:rsidR="004E5DF6" w:rsidRPr="004E5DF6">
        <w:rPr>
          <w:lang w:val="es-GT"/>
        </w:rPr>
        <w:t xml:space="preserve"> de los cuales 64 son mujeres</w:t>
      </w:r>
      <w:r>
        <w:rPr>
          <w:lang w:val="es-GT"/>
        </w:rPr>
        <w:t>.</w:t>
      </w:r>
    </w:p>
    <w:p w:rsidR="004E5DF6" w:rsidRPr="004E5DF6" w:rsidRDefault="00AF5116" w:rsidP="00AF5116">
      <w:pPr>
        <w:pStyle w:val="H56G"/>
        <w:rPr>
          <w:lang w:val="es-GT"/>
        </w:rPr>
      </w:pPr>
      <w:r>
        <w:rPr>
          <w:lang w:val="es-GT"/>
        </w:rPr>
        <w:tab/>
      </w:r>
      <w:r>
        <w:rPr>
          <w:lang w:val="es-GT"/>
        </w:rPr>
        <w:tab/>
      </w:r>
      <w:r w:rsidR="004E5DF6" w:rsidRPr="004E5DF6">
        <w:rPr>
          <w:lang w:val="es-GT"/>
        </w:rPr>
        <w:t xml:space="preserve">Jueces y </w:t>
      </w:r>
      <w:r>
        <w:rPr>
          <w:lang w:val="es-GT"/>
        </w:rPr>
        <w:t>m</w:t>
      </w:r>
      <w:r w:rsidR="004E5DF6" w:rsidRPr="004E5DF6">
        <w:rPr>
          <w:lang w:val="es-GT"/>
        </w:rPr>
        <w:t xml:space="preserve">agistrados </w:t>
      </w:r>
    </w:p>
    <w:p w:rsidR="004E5DF6" w:rsidRPr="004E5DF6" w:rsidRDefault="004E5DF6" w:rsidP="00AF5116">
      <w:pPr>
        <w:pStyle w:val="SingleTxtG"/>
        <w:tabs>
          <w:tab w:val="right" w:pos="2500"/>
        </w:tabs>
        <w:spacing w:after="0"/>
        <w:rPr>
          <w:lang w:val="es-GT"/>
        </w:rPr>
      </w:pPr>
      <w:r w:rsidRPr="004E5DF6">
        <w:rPr>
          <w:lang w:val="es-GT"/>
        </w:rPr>
        <w:t>Hombres: 531</w:t>
      </w:r>
    </w:p>
    <w:p w:rsidR="004E5DF6" w:rsidRPr="004E5DF6" w:rsidRDefault="004E5DF6" w:rsidP="00AF5116">
      <w:pPr>
        <w:pStyle w:val="SingleTxtG"/>
        <w:tabs>
          <w:tab w:val="right" w:pos="2500"/>
        </w:tabs>
        <w:spacing w:after="0"/>
        <w:rPr>
          <w:lang w:val="es-GT"/>
        </w:rPr>
      </w:pPr>
      <w:r w:rsidRPr="004E5DF6">
        <w:rPr>
          <w:lang w:val="es-GT"/>
        </w:rPr>
        <w:t>Mujeres: 270</w:t>
      </w:r>
    </w:p>
    <w:p w:rsidR="00E8778C" w:rsidRDefault="00AF5116" w:rsidP="004E5DF6">
      <w:pPr>
        <w:pStyle w:val="SingleTxtG"/>
        <w:rPr>
          <w:lang w:val="es-GT"/>
        </w:rPr>
      </w:pPr>
      <w:r>
        <w:rPr>
          <w:lang w:val="es-GT"/>
        </w:rPr>
        <w:t>Magistrados y j</w:t>
      </w:r>
      <w:r w:rsidR="004E5DF6" w:rsidRPr="004E5DF6">
        <w:rPr>
          <w:lang w:val="es-GT"/>
        </w:rPr>
        <w:t xml:space="preserve">ueces que hablan algún idioma maya: </w:t>
      </w:r>
      <w:r w:rsidRPr="004E5DF6">
        <w:rPr>
          <w:lang w:val="es-GT"/>
        </w:rPr>
        <w:t>hombres 98, mujeres 16</w:t>
      </w:r>
      <w:r>
        <w:rPr>
          <w:lang w:val="es-GT"/>
        </w:rPr>
        <w:t>.</w:t>
      </w:r>
    </w:p>
    <w:p w:rsidR="00E8778C" w:rsidRDefault="004E5DF6" w:rsidP="004E5DF6">
      <w:pPr>
        <w:pStyle w:val="SingleTxtG"/>
        <w:rPr>
          <w:lang w:val="es-GT"/>
        </w:rPr>
      </w:pPr>
      <w:r w:rsidRPr="004E5DF6">
        <w:rPr>
          <w:bCs/>
          <w:iCs/>
          <w:lang w:val="es-GT"/>
        </w:rPr>
        <w:t>514.</w:t>
      </w:r>
      <w:r w:rsidRPr="004E5DF6">
        <w:rPr>
          <w:bCs/>
          <w:iCs/>
          <w:lang w:val="es-GT"/>
        </w:rPr>
        <w:tab/>
      </w:r>
      <w:r w:rsidRPr="004E5DF6">
        <w:rPr>
          <w:lang w:val="es-GT"/>
        </w:rPr>
        <w:t xml:space="preserve">En total el Organismo Judicial, al mes de noviembre de 2008, cuenta en total con 7.186 funcionarios y </w:t>
      </w:r>
      <w:r w:rsidRPr="004E5DF6">
        <w:rPr>
          <w:lang w:val="es-MX"/>
        </w:rPr>
        <w:t>empleados</w:t>
      </w:r>
      <w:r w:rsidRPr="004E5DF6">
        <w:rPr>
          <w:lang w:val="es-GT"/>
        </w:rPr>
        <w:t xml:space="preserve"> de los cuales 907 hablan algún idioma maya.</w:t>
      </w:r>
      <w:r w:rsidR="00E8778C">
        <w:rPr>
          <w:lang w:val="es-GT"/>
        </w:rPr>
        <w:t xml:space="preserve"> </w:t>
      </w:r>
    </w:p>
    <w:p w:rsidR="00E8778C" w:rsidRDefault="004E5DF6" w:rsidP="004E5DF6">
      <w:pPr>
        <w:pStyle w:val="SingleTxtG"/>
      </w:pPr>
      <w:r w:rsidRPr="004E5DF6">
        <w:rPr>
          <w:bCs/>
          <w:iCs/>
        </w:rPr>
        <w:t>515.</w:t>
      </w:r>
      <w:r w:rsidRPr="004E5DF6">
        <w:rPr>
          <w:bCs/>
          <w:iCs/>
        </w:rPr>
        <w:tab/>
      </w:r>
      <w:r w:rsidRPr="004E5DF6">
        <w:t xml:space="preserve">En relación a </w:t>
      </w:r>
      <w:smartTag w:uri="urn:schemas-microsoft-com:office:smarttags" w:element="PersonName">
        <w:smartTagPr>
          <w:attr w:name="ProductID" w:val="la Corte Suprema"/>
        </w:smartTagPr>
        <w:r w:rsidRPr="004E5DF6">
          <w:t>la Corte Suprema</w:t>
        </w:r>
      </w:smartTag>
      <w:r w:rsidRPr="004E5DF6">
        <w:t xml:space="preserve"> de Justicia, de los 13 magistrados que la integran, 2 son</w:t>
      </w:r>
      <w:r w:rsidR="00E8778C">
        <w:t xml:space="preserve"> </w:t>
      </w:r>
      <w:r w:rsidRPr="004E5DF6">
        <w:t xml:space="preserve">mujeres. </w:t>
      </w:r>
      <w:r w:rsidR="00E8778C">
        <w:t xml:space="preserve"> </w:t>
      </w:r>
    </w:p>
    <w:p w:rsidR="00E8778C" w:rsidRDefault="001C7E59" w:rsidP="001C7E59">
      <w:pPr>
        <w:pStyle w:val="H23G"/>
        <w:rPr>
          <w:lang w:val="es-MX"/>
        </w:rPr>
      </w:pPr>
      <w:r>
        <w:rPr>
          <w:lang w:val="es-GT"/>
        </w:rPr>
        <w:tab/>
      </w:r>
      <w:r w:rsidR="004E5DF6" w:rsidRPr="004E5DF6">
        <w:rPr>
          <w:lang w:val="es-GT"/>
        </w:rPr>
        <w:t>2.</w:t>
      </w:r>
      <w:r>
        <w:rPr>
          <w:lang w:val="es-GT"/>
        </w:rPr>
        <w:tab/>
      </w:r>
      <w:r w:rsidR="004E5DF6" w:rsidRPr="004E5DF6">
        <w:rPr>
          <w:lang w:val="es-GT"/>
        </w:rPr>
        <w:t>Avances alcanzados y</w:t>
      </w:r>
      <w:r w:rsidR="00E8778C">
        <w:rPr>
          <w:lang w:val="es-GT"/>
        </w:rPr>
        <w:t xml:space="preserve"> </w:t>
      </w:r>
      <w:r w:rsidR="004E5DF6" w:rsidRPr="004E5DF6">
        <w:rPr>
          <w:lang w:val="es-GT"/>
        </w:rPr>
        <w:t>medidas implementadas para fomentar la participación de los pueblos indígenas</w:t>
      </w:r>
      <w:r w:rsidR="00E8778C">
        <w:rPr>
          <w:lang w:val="es-MX"/>
        </w:rPr>
        <w:t xml:space="preserve"> </w:t>
      </w:r>
    </w:p>
    <w:p w:rsidR="00E8778C" w:rsidRDefault="001C7E59" w:rsidP="001C7E59">
      <w:pPr>
        <w:pStyle w:val="H4G"/>
        <w:rPr>
          <w:lang w:val="es-GT"/>
        </w:rPr>
      </w:pPr>
      <w:r>
        <w:rPr>
          <w:lang w:val="es-GT"/>
        </w:rPr>
        <w:tab/>
      </w:r>
      <w:r w:rsidR="004E5DF6" w:rsidRPr="004E5DF6">
        <w:rPr>
          <w:lang w:val="es-GT"/>
        </w:rPr>
        <w:t>i)</w:t>
      </w:r>
      <w:r>
        <w:rPr>
          <w:lang w:val="es-GT"/>
        </w:rPr>
        <w:tab/>
      </w:r>
      <w:r w:rsidR="004E5DF6" w:rsidRPr="004E5DF6">
        <w:rPr>
          <w:lang w:val="es-GT"/>
        </w:rPr>
        <w:t xml:space="preserve">Participación </w:t>
      </w:r>
      <w:r>
        <w:rPr>
          <w:lang w:val="es-GT"/>
        </w:rPr>
        <w:t>p</w:t>
      </w:r>
      <w:r w:rsidR="004E5DF6" w:rsidRPr="004E5DF6">
        <w:rPr>
          <w:lang w:val="es-GT"/>
        </w:rPr>
        <w:t>olítica</w:t>
      </w:r>
      <w:r w:rsidR="00E8778C">
        <w:rPr>
          <w:lang w:val="es-GT"/>
        </w:rPr>
        <w:t xml:space="preserve"> </w:t>
      </w:r>
    </w:p>
    <w:p w:rsidR="00E8778C" w:rsidRDefault="004E5DF6" w:rsidP="004E5DF6">
      <w:pPr>
        <w:pStyle w:val="SingleTxtG"/>
        <w:rPr>
          <w:lang w:val="es-GT"/>
        </w:rPr>
      </w:pPr>
      <w:r w:rsidRPr="004E5DF6">
        <w:rPr>
          <w:bCs/>
          <w:iCs/>
          <w:lang w:val="es-GT"/>
        </w:rPr>
        <w:t>516.</w:t>
      </w:r>
      <w:r w:rsidRPr="004E5DF6">
        <w:rPr>
          <w:bCs/>
          <w:iCs/>
          <w:lang w:val="es-GT"/>
        </w:rPr>
        <w:tab/>
      </w:r>
      <w:r w:rsidRPr="004E5DF6">
        <w:rPr>
          <w:lang w:val="es-GT"/>
        </w:rPr>
        <w:t>En el</w:t>
      </w:r>
      <w:r w:rsidR="00E8778C">
        <w:rPr>
          <w:lang w:val="es-GT"/>
        </w:rPr>
        <w:t xml:space="preserve"> </w:t>
      </w:r>
      <w:r w:rsidRPr="004E5DF6">
        <w:rPr>
          <w:lang w:val="es-GT"/>
        </w:rPr>
        <w:t xml:space="preserve">tema de participación de los </w:t>
      </w:r>
      <w:r w:rsidR="00D0544B" w:rsidRPr="004E5DF6">
        <w:rPr>
          <w:lang w:val="es-GT"/>
        </w:rPr>
        <w:t xml:space="preserve">pueblos indígenas </w:t>
      </w:r>
      <w:r w:rsidRPr="004E5DF6">
        <w:rPr>
          <w:lang w:val="es-GT"/>
        </w:rPr>
        <w:t>en el proceso electoral la ampliación de mesas electorales adicionales en lugares aislados del país, cuyos habitantes son principalmente de ascendencia indígena</w:t>
      </w:r>
      <w:r w:rsidR="00D0544B">
        <w:rPr>
          <w:lang w:val="es-GT"/>
        </w:rPr>
        <w:t>,</w:t>
      </w:r>
      <w:r w:rsidRPr="004E5DF6">
        <w:rPr>
          <w:lang w:val="es-GT"/>
        </w:rPr>
        <w:t xml:space="preserve"> marcó una diferencia en la cantidad de personas que acudieron a las </w:t>
      </w:r>
      <w:r w:rsidRPr="004E5DF6">
        <w:rPr>
          <w:lang w:val="es-MX"/>
        </w:rPr>
        <w:t>urnas</w:t>
      </w:r>
      <w:r w:rsidRPr="004E5DF6">
        <w:rPr>
          <w:lang w:val="es-GT"/>
        </w:rPr>
        <w:t>, ya que en</w:t>
      </w:r>
      <w:r w:rsidR="00E8778C">
        <w:rPr>
          <w:lang w:val="es-GT"/>
        </w:rPr>
        <w:t xml:space="preserve"> </w:t>
      </w:r>
      <w:r w:rsidRPr="004E5DF6">
        <w:rPr>
          <w:lang w:val="es-GT"/>
        </w:rPr>
        <w:t>elecciones anteriores las personas tenían que viajar por largas horas para poder emitir su voto, lo que dificultaba el ejercicio de este derecho.</w:t>
      </w:r>
      <w:r w:rsidR="00E8778C">
        <w:rPr>
          <w:lang w:val="es-GT"/>
        </w:rPr>
        <w:t xml:space="preserve"> </w:t>
      </w:r>
    </w:p>
    <w:p w:rsidR="00E8778C" w:rsidRDefault="004E5DF6" w:rsidP="004E5DF6">
      <w:pPr>
        <w:pStyle w:val="SingleTxtG"/>
        <w:rPr>
          <w:lang w:val="es-GT"/>
        </w:rPr>
      </w:pPr>
      <w:r w:rsidRPr="004E5DF6">
        <w:rPr>
          <w:bCs/>
          <w:iCs/>
          <w:lang w:val="es-GT"/>
        </w:rPr>
        <w:t>517.</w:t>
      </w:r>
      <w:r w:rsidRPr="004E5DF6">
        <w:rPr>
          <w:bCs/>
          <w:iCs/>
          <w:lang w:val="es-GT"/>
        </w:rPr>
        <w:tab/>
      </w:r>
      <w:r w:rsidRPr="004E5DF6">
        <w:rPr>
          <w:lang w:val="es-GT"/>
        </w:rPr>
        <w:t xml:space="preserve">En este contexto es importante destacar la participación de la primera candidata indígena mujer a </w:t>
      </w:r>
      <w:smartTag w:uri="urn:schemas-microsoft-com:office:smarttags" w:element="PersonName">
        <w:smartTagPr>
          <w:attr w:name="ProductID" w:val="la Presidencia"/>
        </w:smartTagPr>
        <w:r w:rsidRPr="004E5DF6">
          <w:rPr>
            <w:lang w:val="es-GT"/>
          </w:rPr>
          <w:t xml:space="preserve">la </w:t>
        </w:r>
        <w:r w:rsidRPr="004E5DF6">
          <w:rPr>
            <w:lang w:val="es-MX"/>
          </w:rPr>
          <w:t>Presidencia</w:t>
        </w:r>
      </w:smartTag>
      <w:r w:rsidRPr="004E5DF6">
        <w:rPr>
          <w:lang w:val="es-GT"/>
        </w:rPr>
        <w:t xml:space="preserve"> de </w:t>
      </w:r>
      <w:smartTag w:uri="urn:schemas-microsoft-com:office:smarttags" w:element="PersonName">
        <w:smartTagPr>
          <w:attr w:name="ProductID" w:val="la Rep￺blica"/>
        </w:smartTagPr>
        <w:r w:rsidRPr="004E5DF6">
          <w:rPr>
            <w:lang w:val="es-GT"/>
          </w:rPr>
          <w:t>la República</w:t>
        </w:r>
      </w:smartTag>
      <w:r w:rsidRPr="004E5DF6">
        <w:rPr>
          <w:lang w:val="es-GT"/>
        </w:rPr>
        <w:t>, la D</w:t>
      </w:r>
      <w:r w:rsidR="00D0544B">
        <w:rPr>
          <w:lang w:val="es-GT"/>
        </w:rPr>
        <w:t xml:space="preserve">ra. </w:t>
      </w:r>
      <w:r w:rsidRPr="004E5DF6">
        <w:rPr>
          <w:lang w:val="es-GT"/>
        </w:rPr>
        <w:t>Rigoberta Menchú.</w:t>
      </w:r>
      <w:r w:rsidR="00E8778C">
        <w:rPr>
          <w:lang w:val="es-GT"/>
        </w:rPr>
        <w:t xml:space="preserve"> </w:t>
      </w:r>
      <w:r w:rsidRPr="004E5DF6">
        <w:rPr>
          <w:lang w:val="es-GT"/>
        </w:rPr>
        <w:t>Aparte de la D</w:t>
      </w:r>
      <w:r w:rsidR="00D0544B">
        <w:rPr>
          <w:lang w:val="es-GT"/>
        </w:rPr>
        <w:t>ra.</w:t>
      </w:r>
      <w:r w:rsidRPr="004E5DF6">
        <w:rPr>
          <w:lang w:val="es-GT"/>
        </w:rPr>
        <w:t xml:space="preserve"> Menchú, ninguno de los otros candidatos a la </w:t>
      </w:r>
      <w:r w:rsidR="00D0544B" w:rsidRPr="004E5DF6">
        <w:rPr>
          <w:lang w:val="es-GT"/>
        </w:rPr>
        <w:t>P</w:t>
      </w:r>
      <w:r w:rsidRPr="004E5DF6">
        <w:rPr>
          <w:lang w:val="es-GT"/>
        </w:rPr>
        <w:t xml:space="preserve">residencia fue de origen indígena, y solamente hubo un candidato indígena para la </w:t>
      </w:r>
      <w:r w:rsidR="00D0544B" w:rsidRPr="004E5DF6">
        <w:rPr>
          <w:lang w:val="es-GT"/>
        </w:rPr>
        <w:t>V</w:t>
      </w:r>
      <w:r w:rsidRPr="004E5DF6">
        <w:rPr>
          <w:lang w:val="es-GT"/>
        </w:rPr>
        <w:t>icepresidencia.</w:t>
      </w:r>
      <w:r w:rsidR="00E8778C">
        <w:rPr>
          <w:lang w:val="es-GT"/>
        </w:rPr>
        <w:t xml:space="preserve">  </w:t>
      </w:r>
    </w:p>
    <w:p w:rsidR="00E8778C" w:rsidRDefault="004E5DF6" w:rsidP="004E5DF6">
      <w:pPr>
        <w:pStyle w:val="SingleTxtG"/>
        <w:rPr>
          <w:lang w:val="es-GT"/>
        </w:rPr>
      </w:pPr>
      <w:r w:rsidRPr="004E5DF6">
        <w:rPr>
          <w:bCs/>
          <w:iCs/>
          <w:lang w:val="es-GT"/>
        </w:rPr>
        <w:t>518.</w:t>
      </w:r>
      <w:r w:rsidRPr="004E5DF6">
        <w:rPr>
          <w:bCs/>
          <w:iCs/>
          <w:lang w:val="es-GT"/>
        </w:rPr>
        <w:tab/>
      </w:r>
      <w:r w:rsidRPr="004E5DF6">
        <w:rPr>
          <w:lang w:val="es-GT"/>
        </w:rPr>
        <w:t>El Presidente electo</w:t>
      </w:r>
      <w:r w:rsidR="00D0544B">
        <w:rPr>
          <w:lang w:val="es-GT"/>
        </w:rPr>
        <w:t>,</w:t>
      </w:r>
      <w:r w:rsidRPr="004E5DF6">
        <w:rPr>
          <w:lang w:val="es-GT"/>
        </w:rPr>
        <w:t xml:space="preserve"> el Ingeniero Álvaro Colom, asumió el 14 de enero de 2008, con el reconocimiento de los diferentes pueblos que conforman el Estado de Guatemala, y con la visión de unidad de país a través de la armonía y la eliminación de la discriminación.</w:t>
      </w:r>
      <w:r w:rsidR="00E8778C">
        <w:rPr>
          <w:lang w:val="es-GT"/>
        </w:rPr>
        <w:t xml:space="preserve"> </w:t>
      </w:r>
    </w:p>
    <w:p w:rsidR="00E8778C" w:rsidRDefault="001C7E59" w:rsidP="001C7E59">
      <w:pPr>
        <w:pStyle w:val="H4G"/>
      </w:pPr>
      <w:r>
        <w:tab/>
      </w:r>
      <w:r w:rsidR="004E5DF6" w:rsidRPr="004E5DF6">
        <w:t>ii)</w:t>
      </w:r>
      <w:r>
        <w:tab/>
      </w:r>
      <w:r w:rsidR="004E5DF6" w:rsidRPr="004E5DF6">
        <w:t xml:space="preserve">Participación </w:t>
      </w:r>
      <w:r w:rsidRPr="004E5DF6">
        <w:t xml:space="preserve">dentro del </w:t>
      </w:r>
      <w:r w:rsidR="004E5DF6" w:rsidRPr="004E5DF6">
        <w:t xml:space="preserve">Organismo Ejecutivo </w:t>
      </w:r>
      <w:r w:rsidR="00E8778C">
        <w:t xml:space="preserve"> </w:t>
      </w:r>
    </w:p>
    <w:p w:rsidR="00E8778C" w:rsidRDefault="004E5DF6" w:rsidP="004E5DF6">
      <w:pPr>
        <w:pStyle w:val="SingleTxtG"/>
        <w:rPr>
          <w:b/>
          <w:bCs/>
          <w:i/>
          <w:iCs/>
          <w:lang w:val="es-GT"/>
        </w:rPr>
      </w:pPr>
      <w:r w:rsidRPr="004E5DF6">
        <w:rPr>
          <w:bCs/>
          <w:iCs/>
          <w:lang w:val="es-GT"/>
        </w:rPr>
        <w:t>519.</w:t>
      </w:r>
      <w:r w:rsidRPr="004E5DF6">
        <w:rPr>
          <w:bCs/>
          <w:iCs/>
          <w:lang w:val="es-GT"/>
        </w:rPr>
        <w:tab/>
      </w:r>
      <w:r w:rsidRPr="004E5DF6">
        <w:rPr>
          <w:lang w:val="es-GT"/>
        </w:rPr>
        <w:t xml:space="preserve">El Organismo Ejecutivo se encuentra integrado por </w:t>
      </w:r>
      <w:r w:rsidR="00D0544B">
        <w:rPr>
          <w:lang w:val="es-GT"/>
        </w:rPr>
        <w:t>13</w:t>
      </w:r>
      <w:r w:rsidRPr="004E5DF6">
        <w:rPr>
          <w:lang w:val="es-GT"/>
        </w:rPr>
        <w:t xml:space="preserve"> </w:t>
      </w:r>
      <w:r w:rsidR="00D0544B">
        <w:rPr>
          <w:lang w:val="es-GT"/>
        </w:rPr>
        <w:t>m</w:t>
      </w:r>
      <w:r w:rsidRPr="004E5DF6">
        <w:rPr>
          <w:lang w:val="es-GT"/>
        </w:rPr>
        <w:t>inisterios de Estado, de los cuales dos cargos superiores son ocupados por una mujer y un hombre de ascendencia indígena. Así también</w:t>
      </w:r>
      <w:r w:rsidR="00D0544B">
        <w:rPr>
          <w:lang w:val="es-GT"/>
        </w:rPr>
        <w:t>,</w:t>
      </w:r>
      <w:r w:rsidRPr="004E5DF6">
        <w:rPr>
          <w:lang w:val="es-GT"/>
        </w:rPr>
        <w:t xml:space="preserve"> dos mujeres de ascendencia</w:t>
      </w:r>
      <w:r w:rsidR="00E8778C">
        <w:rPr>
          <w:lang w:val="es-GT"/>
        </w:rPr>
        <w:t xml:space="preserve"> </w:t>
      </w:r>
      <w:r w:rsidR="00D0544B">
        <w:rPr>
          <w:lang w:val="es-GT"/>
        </w:rPr>
        <w:t>indígena ocupan cargos de v</w:t>
      </w:r>
      <w:r w:rsidRPr="004E5DF6">
        <w:rPr>
          <w:lang w:val="es-GT"/>
        </w:rPr>
        <w:t>ice</w:t>
      </w:r>
      <w:r w:rsidR="00D0544B">
        <w:rPr>
          <w:lang w:val="es-GT"/>
        </w:rPr>
        <w:t>m</w:t>
      </w:r>
      <w:r w:rsidRPr="004E5DF6">
        <w:rPr>
          <w:lang w:val="es-GT"/>
        </w:rPr>
        <w:t xml:space="preserve">inistras. </w:t>
      </w:r>
      <w:r w:rsidRPr="004E5DF6">
        <w:rPr>
          <w:bCs/>
          <w:iCs/>
          <w:lang w:val="es-GT"/>
        </w:rPr>
        <w:t xml:space="preserve">De acuerdo a la legislación </w:t>
      </w:r>
      <w:r w:rsidRPr="004E5DF6">
        <w:rPr>
          <w:lang w:val="es-MX"/>
        </w:rPr>
        <w:t>guatemalteca</w:t>
      </w:r>
      <w:r w:rsidRPr="004E5DF6">
        <w:rPr>
          <w:bCs/>
          <w:iCs/>
          <w:lang w:val="es-GT"/>
        </w:rPr>
        <w:t xml:space="preserve">, los </w:t>
      </w:r>
      <w:r w:rsidR="00D0544B" w:rsidRPr="004E5DF6">
        <w:rPr>
          <w:bCs/>
          <w:iCs/>
          <w:lang w:val="es-GT"/>
        </w:rPr>
        <w:t xml:space="preserve">gobernadores departamentales </w:t>
      </w:r>
      <w:r w:rsidRPr="004E5DF6">
        <w:rPr>
          <w:bCs/>
          <w:iCs/>
          <w:lang w:val="es-GT"/>
        </w:rPr>
        <w:t>son nombrados por el Presidente de la República. Actualmente</w:t>
      </w:r>
      <w:r w:rsidR="00D0544B">
        <w:rPr>
          <w:bCs/>
          <w:iCs/>
          <w:lang w:val="es-GT"/>
        </w:rPr>
        <w:t>,</w:t>
      </w:r>
      <w:r w:rsidRPr="004E5DF6">
        <w:rPr>
          <w:bCs/>
          <w:iCs/>
          <w:lang w:val="es-GT"/>
        </w:rPr>
        <w:t xml:space="preserve"> derivado de las elecciones celebradas en </w:t>
      </w:r>
      <w:r w:rsidR="00D0544B">
        <w:rPr>
          <w:bCs/>
          <w:iCs/>
          <w:lang w:val="es-GT"/>
        </w:rPr>
        <w:t>2007</w:t>
      </w:r>
      <w:r w:rsidRPr="004E5DF6">
        <w:rPr>
          <w:bCs/>
          <w:iCs/>
          <w:lang w:val="es-GT"/>
        </w:rPr>
        <w:t xml:space="preserve"> fueron nombrados como </w:t>
      </w:r>
      <w:r w:rsidR="00D0544B" w:rsidRPr="004E5DF6">
        <w:rPr>
          <w:bCs/>
          <w:iCs/>
          <w:lang w:val="es-GT"/>
        </w:rPr>
        <w:t xml:space="preserve">gobernadores departamentales </w:t>
      </w:r>
      <w:r w:rsidRPr="004E5DF6">
        <w:rPr>
          <w:bCs/>
          <w:iCs/>
          <w:lang w:val="es-GT"/>
        </w:rPr>
        <w:t>2 hombres y 3 mujeres indígenas</w:t>
      </w:r>
      <w:r w:rsidRPr="00D0544B">
        <w:rPr>
          <w:bCs/>
          <w:i/>
          <w:iCs/>
          <w:lang w:val="es-GT"/>
        </w:rPr>
        <w:t>.</w:t>
      </w:r>
      <w:r w:rsidR="00E8778C">
        <w:rPr>
          <w:b/>
          <w:bCs/>
          <w:i/>
          <w:iCs/>
          <w:lang w:val="es-GT"/>
        </w:rPr>
        <w:t xml:space="preserve"> </w:t>
      </w:r>
    </w:p>
    <w:p w:rsidR="00E8778C" w:rsidRDefault="001C7E59" w:rsidP="001C7E59">
      <w:pPr>
        <w:pStyle w:val="H4G"/>
        <w:rPr>
          <w:lang w:val="es-GT"/>
        </w:rPr>
      </w:pPr>
      <w:r>
        <w:rPr>
          <w:lang w:val="es-GT"/>
        </w:rPr>
        <w:tab/>
      </w:r>
      <w:r w:rsidR="004E5DF6" w:rsidRPr="004E5DF6">
        <w:rPr>
          <w:lang w:val="es-GT"/>
        </w:rPr>
        <w:t>iii)</w:t>
      </w:r>
      <w:r>
        <w:rPr>
          <w:lang w:val="es-GT"/>
        </w:rPr>
        <w:tab/>
      </w:r>
      <w:r w:rsidR="004E5DF6" w:rsidRPr="004E5DF6">
        <w:rPr>
          <w:lang w:val="es-GT"/>
        </w:rPr>
        <w:t>Participación en el Organismo Legislativo</w:t>
      </w:r>
      <w:r w:rsidR="00E8778C">
        <w:rPr>
          <w:lang w:val="es-GT"/>
        </w:rPr>
        <w:t xml:space="preserve"> </w:t>
      </w:r>
    </w:p>
    <w:p w:rsidR="00E8778C" w:rsidRDefault="004E5DF6" w:rsidP="004E5DF6">
      <w:pPr>
        <w:pStyle w:val="SingleTxtG"/>
        <w:rPr>
          <w:lang w:val="es-GT"/>
        </w:rPr>
      </w:pPr>
      <w:r w:rsidRPr="004E5DF6">
        <w:rPr>
          <w:bCs/>
          <w:iCs/>
          <w:lang w:val="es-GT"/>
        </w:rPr>
        <w:t>520.</w:t>
      </w:r>
      <w:r w:rsidRPr="004E5DF6">
        <w:rPr>
          <w:bCs/>
          <w:iCs/>
          <w:lang w:val="es-GT"/>
        </w:rPr>
        <w:tab/>
      </w:r>
      <w:r w:rsidRPr="004E5DF6">
        <w:rPr>
          <w:lang w:val="es-GT"/>
        </w:rPr>
        <w:t xml:space="preserve">Como </w:t>
      </w:r>
      <w:r w:rsidRPr="004E5DF6">
        <w:rPr>
          <w:lang w:val="es-MX"/>
        </w:rPr>
        <w:t>resultado</w:t>
      </w:r>
      <w:r w:rsidRPr="004E5DF6">
        <w:rPr>
          <w:lang w:val="es-GT"/>
        </w:rPr>
        <w:t xml:space="preserve"> del proceso electoral </w:t>
      </w:r>
      <w:r w:rsidR="00D0544B">
        <w:rPr>
          <w:lang w:val="es-GT"/>
        </w:rPr>
        <w:t>de 2007</w:t>
      </w:r>
      <w:r w:rsidRPr="004E5DF6">
        <w:rPr>
          <w:lang w:val="es-GT"/>
        </w:rPr>
        <w:t xml:space="preserve"> fueron electos</w:t>
      </w:r>
      <w:r w:rsidR="00E8778C">
        <w:rPr>
          <w:lang w:val="es-GT"/>
        </w:rPr>
        <w:t xml:space="preserve"> </w:t>
      </w:r>
      <w:r w:rsidRPr="004E5DF6">
        <w:rPr>
          <w:lang w:val="es-GT"/>
        </w:rPr>
        <w:t>un total de 158 diputados, de los cuales 15 son indígenas, divididos en 4 mujeres y 11 hombres, manteniéndose de esa manera el mismo número de diputados indígenas electos en el año 2003, con la diferencia que aumentó el número de mujeres, pues en el período anterior solamente fue</w:t>
      </w:r>
      <w:r w:rsidR="00E8778C">
        <w:rPr>
          <w:lang w:val="es-GT"/>
        </w:rPr>
        <w:t xml:space="preserve"> </w:t>
      </w:r>
      <w:r w:rsidRPr="004E5DF6">
        <w:rPr>
          <w:lang w:val="es-GT"/>
        </w:rPr>
        <w:t>electa como diputada una mujer indígena.</w:t>
      </w:r>
      <w:r w:rsidR="00E8778C">
        <w:rPr>
          <w:lang w:val="es-GT"/>
        </w:rPr>
        <w:t xml:space="preserve"> </w:t>
      </w:r>
    </w:p>
    <w:p w:rsidR="00E8778C" w:rsidRDefault="001C7E59" w:rsidP="001C7E59">
      <w:pPr>
        <w:pStyle w:val="H4G"/>
      </w:pPr>
      <w:r>
        <w:tab/>
      </w:r>
      <w:r w:rsidR="004E5DF6" w:rsidRPr="004E5DF6">
        <w:t>iv)</w:t>
      </w:r>
      <w:r>
        <w:tab/>
      </w:r>
      <w:r w:rsidR="004E5DF6" w:rsidRPr="004E5DF6">
        <w:t>Participación a nivel municipal</w:t>
      </w:r>
      <w:r w:rsidR="00E8778C">
        <w:t xml:space="preserve"> </w:t>
      </w:r>
    </w:p>
    <w:p w:rsidR="00E8778C" w:rsidRDefault="004E5DF6" w:rsidP="004E5DF6">
      <w:pPr>
        <w:pStyle w:val="SingleTxtG"/>
        <w:rPr>
          <w:lang w:val="es-GT"/>
        </w:rPr>
      </w:pPr>
      <w:r w:rsidRPr="004E5DF6">
        <w:rPr>
          <w:bCs/>
          <w:iCs/>
          <w:lang w:val="es-GT"/>
        </w:rPr>
        <w:t>521.</w:t>
      </w:r>
      <w:r w:rsidRPr="004E5DF6">
        <w:rPr>
          <w:bCs/>
          <w:iCs/>
          <w:lang w:val="es-GT"/>
        </w:rPr>
        <w:tab/>
      </w:r>
      <w:r w:rsidRPr="004E5DF6">
        <w:rPr>
          <w:lang w:val="es-GT"/>
        </w:rPr>
        <w:t xml:space="preserve">Como resultado de las elecciones generales celebradas en septiembre </w:t>
      </w:r>
      <w:r w:rsidR="00D0544B">
        <w:rPr>
          <w:lang w:val="es-GT"/>
        </w:rPr>
        <w:t xml:space="preserve">de </w:t>
      </w:r>
      <w:r w:rsidRPr="004E5DF6">
        <w:rPr>
          <w:lang w:val="es-GT"/>
        </w:rPr>
        <w:t>2007,</w:t>
      </w:r>
      <w:r w:rsidR="00E8778C">
        <w:rPr>
          <w:lang w:val="es-GT"/>
        </w:rPr>
        <w:t xml:space="preserve"> </w:t>
      </w:r>
      <w:r w:rsidRPr="004E5DF6">
        <w:rPr>
          <w:lang w:val="es-GT"/>
        </w:rPr>
        <w:t xml:space="preserve">de 332 alcaldías de todo el país, 129 están a cargo de indígenas, con lo cual se supera el espacio alcanzado en el </w:t>
      </w:r>
      <w:r w:rsidRPr="004E5DF6">
        <w:rPr>
          <w:lang w:val="es-MX"/>
        </w:rPr>
        <w:t>proceso</w:t>
      </w:r>
      <w:r w:rsidRPr="004E5DF6">
        <w:rPr>
          <w:lang w:val="es-GT"/>
        </w:rPr>
        <w:t xml:space="preserve"> electoral de</w:t>
      </w:r>
      <w:r w:rsidR="00E8778C">
        <w:rPr>
          <w:lang w:val="es-GT"/>
        </w:rPr>
        <w:t xml:space="preserve"> </w:t>
      </w:r>
      <w:r w:rsidRPr="004E5DF6">
        <w:rPr>
          <w:lang w:val="es-GT"/>
        </w:rPr>
        <w:t xml:space="preserve">2003, cuando ocuparon la silla edil 123 alcaldes y alcaldesas indígenas. Según </w:t>
      </w:r>
      <w:smartTag w:uri="urn:schemas-microsoft-com:office:smarttags" w:element="PersonName">
        <w:smartTagPr>
          <w:attr w:name="ProductID" w:val="la Asociaci￳n Guatemalteca"/>
        </w:smartTagPr>
        <w:r w:rsidRPr="004E5DF6">
          <w:rPr>
            <w:lang w:val="es-GT"/>
          </w:rPr>
          <w:t>la Asociación Guatemalteca</w:t>
        </w:r>
      </w:smartTag>
      <w:r w:rsidRPr="004E5DF6">
        <w:rPr>
          <w:lang w:val="es-GT"/>
        </w:rPr>
        <w:t xml:space="preserve"> de Alcaldes y Autoridades Indígenas (AGAII), la</w:t>
      </w:r>
      <w:r w:rsidR="00E8778C">
        <w:rPr>
          <w:lang w:val="es-GT"/>
        </w:rPr>
        <w:t xml:space="preserve"> </w:t>
      </w:r>
      <w:r w:rsidRPr="004E5DF6">
        <w:rPr>
          <w:lang w:val="es-GT"/>
        </w:rPr>
        <w:t>participación indígena en las recientes elecciones de</w:t>
      </w:r>
      <w:r w:rsidR="00E8778C">
        <w:rPr>
          <w:lang w:val="es-GT"/>
        </w:rPr>
        <w:t xml:space="preserve"> </w:t>
      </w:r>
      <w:r w:rsidR="00D0544B">
        <w:rPr>
          <w:lang w:val="es-GT"/>
        </w:rPr>
        <w:t>2007</w:t>
      </w:r>
      <w:r w:rsidRPr="004E5DF6">
        <w:rPr>
          <w:lang w:val="es-GT"/>
        </w:rPr>
        <w:t xml:space="preserve"> se reflejó en el poder local.</w:t>
      </w:r>
      <w:r w:rsidR="00E8778C">
        <w:rPr>
          <w:lang w:val="es-GT"/>
        </w:rPr>
        <w:t xml:space="preserve"> </w:t>
      </w:r>
    </w:p>
    <w:p w:rsidR="00E8778C" w:rsidRDefault="001C7E59" w:rsidP="001C7E59">
      <w:pPr>
        <w:pStyle w:val="H4G"/>
      </w:pPr>
      <w:r>
        <w:tab/>
      </w:r>
      <w:r w:rsidR="004E5DF6" w:rsidRPr="004E5DF6">
        <w:t>v)</w:t>
      </w:r>
      <w:r>
        <w:tab/>
      </w:r>
      <w:r w:rsidR="004E5DF6" w:rsidRPr="004E5DF6">
        <w:t xml:space="preserve">Participación en el Sistema de Consejos de Desarrollo </w:t>
      </w:r>
      <w:r w:rsidR="00E8778C">
        <w:t xml:space="preserve"> </w:t>
      </w:r>
    </w:p>
    <w:p w:rsidR="00E8778C" w:rsidRDefault="004E5DF6" w:rsidP="004E5DF6">
      <w:pPr>
        <w:pStyle w:val="SingleTxtG"/>
        <w:rPr>
          <w:lang w:val="es-GT"/>
        </w:rPr>
      </w:pPr>
      <w:r w:rsidRPr="004E5DF6">
        <w:rPr>
          <w:bCs/>
          <w:iCs/>
          <w:lang w:val="es-GT"/>
        </w:rPr>
        <w:t>522.</w:t>
      </w:r>
      <w:r w:rsidRPr="004E5DF6">
        <w:rPr>
          <w:bCs/>
          <w:iCs/>
          <w:lang w:val="es-GT"/>
        </w:rPr>
        <w:tab/>
      </w:r>
      <w:r w:rsidRPr="004E5DF6">
        <w:rPr>
          <w:lang w:val="es-GT"/>
        </w:rPr>
        <w:t>El Sistema de Consejos de Desarrollo comprende cinco niveles: comunitario, municipal, departamental, regional y nacional.</w:t>
      </w:r>
      <w:r w:rsidR="00E8778C">
        <w:rPr>
          <w:lang w:val="es-GT"/>
        </w:rPr>
        <w:t xml:space="preserve"> </w:t>
      </w:r>
      <w:smartTag w:uri="urn:schemas-microsoft-com:office:smarttags" w:element="PersonName">
        <w:smartTagPr>
          <w:attr w:name="ProductID" w:val="la Ley"/>
        </w:smartTagPr>
        <w:r w:rsidRPr="004E5DF6">
          <w:rPr>
            <w:lang w:val="es-GT"/>
          </w:rPr>
          <w:t>La Ley</w:t>
        </w:r>
      </w:smartTag>
      <w:r w:rsidRPr="004E5DF6">
        <w:rPr>
          <w:lang w:val="es-GT"/>
        </w:rPr>
        <w:t xml:space="preserve"> de los Consejos de Desarrollo (Decreto </w:t>
      </w:r>
      <w:r w:rsidR="000556DC">
        <w:rPr>
          <w:lang w:val="es-GT"/>
        </w:rPr>
        <w:t xml:space="preserve">Nº </w:t>
      </w:r>
      <w:r w:rsidRPr="004E5DF6">
        <w:rPr>
          <w:lang w:val="es-GT"/>
        </w:rPr>
        <w:t xml:space="preserve">11-2002), les asigna el objetivo de organizar y coordinar la administración pública mediante la formulación de políticas de </w:t>
      </w:r>
      <w:r w:rsidRPr="004E5DF6">
        <w:rPr>
          <w:lang w:val="es-MX"/>
        </w:rPr>
        <w:t>desarrollo</w:t>
      </w:r>
      <w:r w:rsidRPr="004E5DF6">
        <w:rPr>
          <w:lang w:val="es-GT"/>
        </w:rPr>
        <w:t>, planes y programas presupuestarios y el impulso de la coordinación interinstitucional, pública y privada.</w:t>
      </w:r>
      <w:r w:rsidR="00E8778C">
        <w:rPr>
          <w:lang w:val="es-GT"/>
        </w:rPr>
        <w:t xml:space="preserve"> </w:t>
      </w:r>
    </w:p>
    <w:p w:rsidR="00E8778C" w:rsidRDefault="004E5DF6" w:rsidP="004E5DF6">
      <w:pPr>
        <w:pStyle w:val="SingleTxtG"/>
      </w:pPr>
      <w:r w:rsidRPr="004E5DF6">
        <w:rPr>
          <w:bCs/>
          <w:iCs/>
        </w:rPr>
        <w:t>523.</w:t>
      </w:r>
      <w:r w:rsidRPr="004E5DF6">
        <w:rPr>
          <w:bCs/>
          <w:iCs/>
        </w:rPr>
        <w:tab/>
      </w:r>
      <w:r w:rsidRPr="004E5DF6">
        <w:rPr>
          <w:bCs/>
          <w:iCs/>
          <w:lang w:val="es-GT"/>
        </w:rPr>
        <w:t>De conformidad con el artículo 2</w:t>
      </w:r>
      <w:r w:rsidR="00E8778C">
        <w:rPr>
          <w:bCs/>
          <w:iCs/>
          <w:lang w:val="es-GT"/>
        </w:rPr>
        <w:t xml:space="preserve"> </w:t>
      </w:r>
      <w:r w:rsidRPr="004E5DF6">
        <w:rPr>
          <w:bCs/>
          <w:iCs/>
          <w:lang w:val="es-GT"/>
        </w:rPr>
        <w:t xml:space="preserve">de la </w:t>
      </w:r>
      <w:r w:rsidR="00416D79" w:rsidRPr="004E5DF6">
        <w:rPr>
          <w:bCs/>
          <w:iCs/>
          <w:lang w:val="es-GT"/>
        </w:rPr>
        <w:t>ley</w:t>
      </w:r>
      <w:r w:rsidRPr="004E5DF6">
        <w:rPr>
          <w:bCs/>
          <w:iCs/>
          <w:lang w:val="es-GT"/>
        </w:rPr>
        <w:t xml:space="preserve"> en referencia, los principios generales del Sistema de </w:t>
      </w:r>
      <w:r w:rsidRPr="004E5DF6">
        <w:rPr>
          <w:lang w:val="es-MX"/>
        </w:rPr>
        <w:t>Consejos</w:t>
      </w:r>
      <w:r w:rsidRPr="004E5DF6">
        <w:rPr>
          <w:bCs/>
          <w:iCs/>
          <w:lang w:val="es-GT"/>
        </w:rPr>
        <w:t xml:space="preserve"> de Desarrollo son:</w:t>
      </w:r>
      <w:r w:rsidRPr="004E5DF6">
        <w:t xml:space="preserve"> a) </w:t>
      </w:r>
      <w:r w:rsidR="00D0544B">
        <w:t>e</w:t>
      </w:r>
      <w:r w:rsidRPr="004E5DF6">
        <w:t xml:space="preserve">l respeto a las culturas de los pueblos que conviven en Guatemala; b) </w:t>
      </w:r>
      <w:r w:rsidR="00D0544B">
        <w:t>e</w:t>
      </w:r>
      <w:r w:rsidRPr="004E5DF6">
        <w:t xml:space="preserve">l fomento a la armonía en las relaciones interculturales; c) </w:t>
      </w:r>
      <w:r w:rsidR="00D0544B">
        <w:t>l</w:t>
      </w:r>
      <w:r w:rsidRPr="004E5DF6">
        <w:t xml:space="preserve">a optimización de la eficacia y eficiencia en todos los niveles de la administración pública; d) </w:t>
      </w:r>
      <w:r w:rsidR="00D0544B">
        <w:t>l</w:t>
      </w:r>
      <w:r w:rsidRPr="004E5DF6">
        <w:t xml:space="preserve">a constante atención porque se asigne a cada uno de los niveles de la administración pública las funciones que por su complejidad y características pueda realizar mejor que cualquier otro nivel. La promoción de procesos de democracia participativa, en condiciones de equidad e igualdad de oportunidades de los pueblos maya, xinca y garífuna y de la población no indígena, sin discriminación alguna; e) </w:t>
      </w:r>
      <w:r w:rsidR="00B466A5">
        <w:t>l</w:t>
      </w:r>
      <w:r w:rsidRPr="004E5DF6">
        <w:t xml:space="preserve">a conservación y el mantenimiento del equilibrio ambiental y el desarrollo humano, con base en las cosmovisiones de los pueblos maya, xinca y garífuna y de la población no indígena; f) </w:t>
      </w:r>
      <w:r w:rsidR="00B466A5">
        <w:t>l</w:t>
      </w:r>
      <w:r w:rsidRPr="004E5DF6">
        <w:t>a equidad de género, entendida como la no discriminación de la mujer y participación efectiva, tanto del hombre como de la mujer.</w:t>
      </w:r>
      <w:r w:rsidR="00E8778C">
        <w:t xml:space="preserve"> </w:t>
      </w:r>
    </w:p>
    <w:p w:rsidR="00E8778C" w:rsidRDefault="004E5DF6" w:rsidP="004E5DF6">
      <w:pPr>
        <w:pStyle w:val="SingleTxtG"/>
        <w:rPr>
          <w:lang w:val="es-GT"/>
        </w:rPr>
      </w:pPr>
      <w:r w:rsidRPr="004E5DF6">
        <w:rPr>
          <w:bCs/>
          <w:iCs/>
          <w:lang w:val="es-GT"/>
        </w:rPr>
        <w:t>524.</w:t>
      </w:r>
      <w:r w:rsidRPr="004E5DF6">
        <w:rPr>
          <w:bCs/>
          <w:iCs/>
          <w:lang w:val="es-GT"/>
        </w:rPr>
        <w:tab/>
      </w:r>
      <w:r w:rsidRPr="004E5DF6">
        <w:rPr>
          <w:lang w:val="es-GT"/>
        </w:rPr>
        <w:t xml:space="preserve">El Decreto </w:t>
      </w:r>
      <w:r w:rsidR="000556DC">
        <w:rPr>
          <w:lang w:val="es-GT"/>
        </w:rPr>
        <w:t xml:space="preserve">Nº </w:t>
      </w:r>
      <w:r w:rsidRPr="004E5DF6">
        <w:rPr>
          <w:lang w:val="es-MX"/>
        </w:rPr>
        <w:t>11</w:t>
      </w:r>
      <w:r w:rsidRPr="004E5DF6">
        <w:rPr>
          <w:lang w:val="es-GT"/>
        </w:rPr>
        <w:t>-2002 no establece o define el número de espacios que se deben distribuir</w:t>
      </w:r>
      <w:r w:rsidR="00B466A5">
        <w:rPr>
          <w:lang w:val="es-GT"/>
        </w:rPr>
        <w:t>;</w:t>
      </w:r>
      <w:r w:rsidRPr="004E5DF6">
        <w:rPr>
          <w:lang w:val="es-GT"/>
        </w:rPr>
        <w:t xml:space="preserve"> sin embargo establece la participación de representantes de los pueblos maya, xinka y garífuna en la integración de los Consejos de Desarrollo, de la siguiente manera:</w:t>
      </w:r>
      <w:r w:rsidR="00E8778C">
        <w:rPr>
          <w:lang w:val="es-GT"/>
        </w:rPr>
        <w:t xml:space="preserve"> </w:t>
      </w:r>
    </w:p>
    <w:p w:rsidR="004E5DF6" w:rsidRPr="004E5DF6" w:rsidRDefault="001C7E59" w:rsidP="004E5DF6">
      <w:pPr>
        <w:pStyle w:val="SingleTxtG"/>
      </w:pPr>
      <w:r>
        <w:tab/>
      </w:r>
      <w:r w:rsidR="004E5DF6" w:rsidRPr="004E5DF6">
        <w:t>a)</w:t>
      </w:r>
      <w:r w:rsidR="004E5DF6" w:rsidRPr="004E5DF6">
        <w:tab/>
        <w:t>Consejo Nacional de Desarrollo Urbano y Rural (CONADUR).</w:t>
      </w:r>
      <w:r w:rsidR="00E8778C">
        <w:t xml:space="preserve"> </w:t>
      </w:r>
      <w:r w:rsidR="004E5DF6" w:rsidRPr="004E5DF6">
        <w:t xml:space="preserve">Participación de </w:t>
      </w:r>
      <w:r w:rsidR="00B466A5">
        <w:t>4</w:t>
      </w:r>
      <w:r w:rsidR="004E5DF6" w:rsidRPr="004E5DF6">
        <w:t xml:space="preserve"> representantes del pueblo maya, </w:t>
      </w:r>
      <w:r w:rsidR="00B466A5">
        <w:t>1</w:t>
      </w:r>
      <w:r w:rsidR="004E5DF6" w:rsidRPr="004E5DF6">
        <w:t xml:space="preserve"> del xinka y </w:t>
      </w:r>
      <w:r w:rsidR="00B466A5">
        <w:t>1</w:t>
      </w:r>
      <w:r w:rsidR="004E5DF6" w:rsidRPr="004E5DF6">
        <w:t xml:space="preserve"> del garífuna;</w:t>
      </w:r>
    </w:p>
    <w:p w:rsidR="004E5DF6" w:rsidRPr="004E5DF6" w:rsidRDefault="001C7E59" w:rsidP="004E5DF6">
      <w:pPr>
        <w:pStyle w:val="SingleTxtG"/>
      </w:pPr>
      <w:r>
        <w:tab/>
      </w:r>
      <w:r w:rsidR="004E5DF6" w:rsidRPr="004E5DF6">
        <w:t>b)</w:t>
      </w:r>
      <w:r w:rsidR="004E5DF6" w:rsidRPr="004E5DF6">
        <w:tab/>
        <w:t>Consejos Regionales de Desarrollo Urbano y Rural</w:t>
      </w:r>
      <w:r w:rsidR="00E8778C">
        <w:t xml:space="preserve"> </w:t>
      </w:r>
      <w:r w:rsidR="004E5DF6" w:rsidRPr="004E5DF6">
        <w:t>(COREDUR)</w:t>
      </w:r>
      <w:r w:rsidR="00B466A5">
        <w:t>,</w:t>
      </w:r>
      <w:r w:rsidR="004E5DF6" w:rsidRPr="004E5DF6">
        <w:t xml:space="preserve"> un representante de cada uno de los pueblos indígenas que habitan la región; </w:t>
      </w:r>
    </w:p>
    <w:p w:rsidR="00E8778C" w:rsidRDefault="001C7E59" w:rsidP="004E5DF6">
      <w:pPr>
        <w:pStyle w:val="SingleTxtG"/>
      </w:pPr>
      <w:r>
        <w:tab/>
      </w:r>
      <w:r w:rsidR="004E5DF6" w:rsidRPr="004E5DF6">
        <w:t>c)</w:t>
      </w:r>
      <w:r w:rsidR="004E5DF6" w:rsidRPr="004E5DF6">
        <w:tab/>
        <w:t>Consejos Departamentales de Desarrollo (CODEDE)</w:t>
      </w:r>
      <w:r w:rsidR="00B466A5">
        <w:t>,</w:t>
      </w:r>
      <w:r w:rsidR="004E5DF6" w:rsidRPr="004E5DF6">
        <w:t xml:space="preserve"> un representante de cada uno de los pueblos indígenas que habit</w:t>
      </w:r>
      <w:r w:rsidR="00B466A5">
        <w:t>a</w:t>
      </w:r>
      <w:r w:rsidR="004E5DF6" w:rsidRPr="004E5DF6">
        <w:t>n el departamento.</w:t>
      </w:r>
      <w:r w:rsidR="00E8778C">
        <w:t xml:space="preserve"> </w:t>
      </w:r>
    </w:p>
    <w:p w:rsidR="00E8778C" w:rsidRDefault="001C7E59" w:rsidP="001C7E59">
      <w:pPr>
        <w:pStyle w:val="H23G"/>
        <w:rPr>
          <w:lang w:val="es-GT"/>
        </w:rPr>
      </w:pPr>
      <w:r>
        <w:rPr>
          <w:lang w:val="es-GT"/>
        </w:rPr>
        <w:tab/>
      </w:r>
      <w:r w:rsidR="004E5DF6" w:rsidRPr="004E5DF6">
        <w:rPr>
          <w:lang w:val="es-GT"/>
        </w:rPr>
        <w:t>3.</w:t>
      </w:r>
      <w:r>
        <w:rPr>
          <w:lang w:val="es-GT"/>
        </w:rPr>
        <w:tab/>
      </w:r>
      <w:r w:rsidR="004E5DF6" w:rsidRPr="004E5DF6">
        <w:rPr>
          <w:lang w:val="es-GT"/>
        </w:rPr>
        <w:t xml:space="preserve">Ejercicio del </w:t>
      </w:r>
      <w:r>
        <w:rPr>
          <w:lang w:val="es-GT"/>
        </w:rPr>
        <w:t>v</w:t>
      </w:r>
      <w:r w:rsidR="004E5DF6" w:rsidRPr="004E5DF6">
        <w:rPr>
          <w:lang w:val="es-GT"/>
        </w:rPr>
        <w:t>oto</w:t>
      </w:r>
      <w:r w:rsidR="00E8778C">
        <w:rPr>
          <w:lang w:val="es-GT"/>
        </w:rPr>
        <w:t xml:space="preserve"> </w:t>
      </w:r>
    </w:p>
    <w:p w:rsidR="00E8778C" w:rsidRDefault="004E5DF6" w:rsidP="004E5DF6">
      <w:pPr>
        <w:pStyle w:val="SingleTxtG"/>
        <w:rPr>
          <w:lang w:val="es-GT"/>
        </w:rPr>
      </w:pPr>
      <w:r w:rsidRPr="004E5DF6">
        <w:rPr>
          <w:bCs/>
          <w:iCs/>
          <w:lang w:val="es-GT"/>
        </w:rPr>
        <w:t>525.</w:t>
      </w:r>
      <w:r w:rsidRPr="004E5DF6">
        <w:rPr>
          <w:bCs/>
          <w:iCs/>
          <w:lang w:val="es-GT"/>
        </w:rPr>
        <w:tab/>
      </w:r>
      <w:r w:rsidRPr="004E5DF6">
        <w:rPr>
          <w:lang w:val="es-GT"/>
        </w:rPr>
        <w:t xml:space="preserve">Con la </w:t>
      </w:r>
      <w:r w:rsidRPr="004E5DF6">
        <w:rPr>
          <w:lang w:val="es-MX"/>
        </w:rPr>
        <w:t>finalidad</w:t>
      </w:r>
      <w:r w:rsidRPr="004E5DF6">
        <w:rPr>
          <w:lang w:val="es-GT"/>
        </w:rPr>
        <w:t xml:space="preserve"> de facilitar a las personas el ejercicio de su derecho al voto, en el marco del proceso electoral de 2007 el Tribunal Supremo Electoral implementó medidas para facilitar a la población el empadronamiento</w:t>
      </w:r>
      <w:r w:rsidR="00B466A5">
        <w:rPr>
          <w:lang w:val="es-GT"/>
        </w:rPr>
        <w:t>,</w:t>
      </w:r>
      <w:r w:rsidRPr="004E5DF6">
        <w:rPr>
          <w:lang w:val="es-GT"/>
        </w:rPr>
        <w:t xml:space="preserve"> dentro de las que se destaca el desarrollo de brigadas de empadronamiento urbano y rural. Con el objeto de que la población que adquiere la mayoría de edad se empadrone al momento de contar con su cédula de vecindad, las delegaciones municipales se encuentran cerca de las oficinas del RENAP.</w:t>
      </w:r>
      <w:r w:rsidR="00E8778C">
        <w:rPr>
          <w:lang w:val="es-GT"/>
        </w:rPr>
        <w:t xml:space="preserve"> </w:t>
      </w:r>
    </w:p>
    <w:p w:rsidR="00E8778C" w:rsidRDefault="004E5DF6" w:rsidP="004E5DF6">
      <w:pPr>
        <w:pStyle w:val="SingleTxtG"/>
        <w:rPr>
          <w:lang w:val="es-GT"/>
        </w:rPr>
      </w:pPr>
      <w:r w:rsidRPr="004E5DF6">
        <w:rPr>
          <w:bCs/>
          <w:iCs/>
          <w:lang w:val="es-GT"/>
        </w:rPr>
        <w:t>526.</w:t>
      </w:r>
      <w:r w:rsidRPr="004E5DF6">
        <w:rPr>
          <w:bCs/>
          <w:iCs/>
          <w:lang w:val="es-GT"/>
        </w:rPr>
        <w:tab/>
      </w:r>
      <w:r w:rsidRPr="004E5DF6">
        <w:rPr>
          <w:lang w:val="es-GT"/>
        </w:rPr>
        <w:t xml:space="preserve">Las Juntas </w:t>
      </w:r>
      <w:r w:rsidRPr="004E5DF6">
        <w:rPr>
          <w:lang w:val="es-MX"/>
        </w:rPr>
        <w:t>Electorales</w:t>
      </w:r>
      <w:r w:rsidRPr="004E5DF6">
        <w:rPr>
          <w:lang w:val="es-GT"/>
        </w:rPr>
        <w:t xml:space="preserve"> departamentales, municipales y receptoras de votos se integran con personas honorables que no tengan vínculos con algún partido político, para garantizar el libre ejercicio del voto secreto por los ciudadanos.</w:t>
      </w:r>
      <w:r w:rsidR="00E8778C">
        <w:rPr>
          <w:lang w:val="es-GT"/>
        </w:rPr>
        <w:t xml:space="preserve"> </w:t>
      </w:r>
    </w:p>
    <w:p w:rsidR="00E8778C" w:rsidRDefault="004E5DF6" w:rsidP="004E5DF6">
      <w:pPr>
        <w:pStyle w:val="SingleTxtG"/>
        <w:rPr>
          <w:lang w:val="es-GT"/>
        </w:rPr>
      </w:pPr>
      <w:r w:rsidRPr="004E5DF6">
        <w:rPr>
          <w:bCs/>
          <w:iCs/>
          <w:lang w:val="es-GT"/>
        </w:rPr>
        <w:t>527.</w:t>
      </w:r>
      <w:r w:rsidRPr="004E5DF6">
        <w:rPr>
          <w:bCs/>
          <w:iCs/>
          <w:lang w:val="es-GT"/>
        </w:rPr>
        <w:tab/>
      </w:r>
      <w:r w:rsidRPr="004E5DF6">
        <w:rPr>
          <w:lang w:val="es-GT"/>
        </w:rPr>
        <w:t>La descentralización del voto favoreció</w:t>
      </w:r>
      <w:r w:rsidR="00E8778C">
        <w:rPr>
          <w:lang w:val="es-GT"/>
        </w:rPr>
        <w:t xml:space="preserve"> </w:t>
      </w:r>
      <w:r w:rsidRPr="004E5DF6">
        <w:rPr>
          <w:lang w:val="es-GT"/>
        </w:rPr>
        <w:t>la emisión del mismo especialmente en el área rural del país. El Tribunal Supremo Electoral realizó además campañas de divulgación en</w:t>
      </w:r>
      <w:r w:rsidR="00E8778C">
        <w:rPr>
          <w:lang w:val="es-GT"/>
        </w:rPr>
        <w:t xml:space="preserve"> </w:t>
      </w:r>
      <w:r w:rsidRPr="004E5DF6">
        <w:rPr>
          <w:lang w:val="es-GT"/>
        </w:rPr>
        <w:t>relación al proceso electoral en los idiomas mayas a través de medios locales.</w:t>
      </w:r>
      <w:r w:rsidR="00E8778C">
        <w:rPr>
          <w:lang w:val="es-GT"/>
        </w:rPr>
        <w:t xml:space="preserve"> </w:t>
      </w:r>
    </w:p>
    <w:p w:rsidR="00E8778C" w:rsidRDefault="004E5DF6" w:rsidP="004E5DF6">
      <w:pPr>
        <w:pStyle w:val="SingleTxtG"/>
        <w:rPr>
          <w:lang w:val="es-GT"/>
        </w:rPr>
      </w:pPr>
      <w:r w:rsidRPr="004E5DF6">
        <w:rPr>
          <w:bCs/>
          <w:iCs/>
          <w:lang w:val="es-GT"/>
        </w:rPr>
        <w:t>528.</w:t>
      </w:r>
      <w:r w:rsidRPr="004E5DF6">
        <w:rPr>
          <w:bCs/>
          <w:iCs/>
          <w:lang w:val="es-GT"/>
        </w:rPr>
        <w:tab/>
      </w:r>
      <w:r w:rsidRPr="004E5DF6">
        <w:rPr>
          <w:lang w:val="es-GT"/>
        </w:rPr>
        <w:t>Uno de los avances alcanzados es la</w:t>
      </w:r>
      <w:r w:rsidR="00E8778C">
        <w:rPr>
          <w:lang w:val="es-GT"/>
        </w:rPr>
        <w:t xml:space="preserve"> </w:t>
      </w:r>
      <w:r w:rsidRPr="004E5DF6">
        <w:rPr>
          <w:lang w:val="es-GT"/>
        </w:rPr>
        <w:t>descentralización de las Juntas Receptoras de Votos, convirtiéndose en un desafío para el Estado ampliar la cobertura en ese proceso de descentralización.</w:t>
      </w:r>
      <w:r w:rsidR="00E8778C">
        <w:rPr>
          <w:lang w:val="es-GT"/>
        </w:rPr>
        <w:t xml:space="preserve"> </w:t>
      </w:r>
      <w:r w:rsidRPr="004E5DF6">
        <w:rPr>
          <w:lang w:val="es-GT"/>
        </w:rPr>
        <w:t>Para garantizar a todos los ciudadanos el derecho al voto,</w:t>
      </w:r>
      <w:r w:rsidR="00E8778C">
        <w:rPr>
          <w:lang w:val="es-GT"/>
        </w:rPr>
        <w:t xml:space="preserve"> </w:t>
      </w:r>
      <w:r w:rsidRPr="004E5DF6">
        <w:rPr>
          <w:lang w:val="es-GT"/>
        </w:rPr>
        <w:t>el Tribunal Supremo Electoral tiene como desafío lograr que los ciudadanos actualicen su lugar de residencia.</w:t>
      </w:r>
      <w:r w:rsidR="00E8778C">
        <w:rPr>
          <w:lang w:val="es-GT"/>
        </w:rPr>
        <w:t xml:space="preserve"> </w:t>
      </w:r>
    </w:p>
    <w:p w:rsidR="004E5DF6" w:rsidRPr="004E5DF6" w:rsidRDefault="004E5DF6" w:rsidP="004E5DF6">
      <w:pPr>
        <w:pStyle w:val="SingleTxtG"/>
        <w:rPr>
          <w:lang w:val="es-GT"/>
        </w:rPr>
      </w:pPr>
      <w:r w:rsidRPr="004E5DF6">
        <w:rPr>
          <w:bCs/>
          <w:iCs/>
          <w:lang w:val="es-GT"/>
        </w:rPr>
        <w:t>529.</w:t>
      </w:r>
      <w:r w:rsidRPr="004E5DF6">
        <w:rPr>
          <w:bCs/>
          <w:iCs/>
          <w:lang w:val="es-GT"/>
        </w:rPr>
        <w:tab/>
      </w:r>
      <w:r w:rsidRPr="004E5DF6">
        <w:rPr>
          <w:lang w:val="es-GT"/>
        </w:rPr>
        <w:t xml:space="preserve">Varios de los avances realizados obedecieron a la reforma del marco normativo, pues </w:t>
      </w:r>
      <w:smartTag w:uri="urn:schemas-microsoft-com:office:smarttags" w:element="PersonName">
        <w:smartTagPr>
          <w:attr w:name="ProductID" w:val="la Ley Electoral"/>
        </w:smartTagPr>
        <w:r w:rsidRPr="004E5DF6">
          <w:rPr>
            <w:lang w:val="es-GT"/>
          </w:rPr>
          <w:t>la Ley Electoral</w:t>
        </w:r>
      </w:smartTag>
      <w:r w:rsidRPr="004E5DF6">
        <w:rPr>
          <w:lang w:val="es-GT"/>
        </w:rPr>
        <w:t xml:space="preserve"> y de Partidos Políticos fue modificada por los Decretos del Congreso de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N</w:t>
      </w:r>
      <w:r w:rsidR="00132BCD">
        <w:rPr>
          <w:lang w:val="es-GT"/>
        </w:rPr>
        <w:t xml:space="preserve">os. </w:t>
      </w:r>
      <w:r w:rsidRPr="004E5DF6">
        <w:rPr>
          <w:lang w:val="es-GT"/>
        </w:rPr>
        <w:t xml:space="preserve">10-2004 y 35-2006. </w:t>
      </w:r>
    </w:p>
    <w:p w:rsidR="00E8778C" w:rsidRDefault="001C7E59" w:rsidP="001C7E59">
      <w:pPr>
        <w:pStyle w:val="H4G"/>
        <w:rPr>
          <w:lang w:val="es-GT"/>
        </w:rPr>
      </w:pPr>
      <w:r>
        <w:rPr>
          <w:lang w:val="es-GT"/>
        </w:rPr>
        <w:tab/>
      </w:r>
      <w:r w:rsidR="004E5DF6" w:rsidRPr="004E5DF6">
        <w:rPr>
          <w:lang w:val="es-GT"/>
        </w:rPr>
        <w:t>i)</w:t>
      </w:r>
      <w:r>
        <w:rPr>
          <w:lang w:val="es-GT"/>
        </w:rPr>
        <w:tab/>
      </w:r>
      <w:r w:rsidR="004E5DF6" w:rsidRPr="004E5DF6">
        <w:rPr>
          <w:lang w:val="es-GT"/>
        </w:rPr>
        <w:t>Dificultades afrontadas</w:t>
      </w:r>
      <w:r w:rsidR="00E8778C">
        <w:rPr>
          <w:lang w:val="es-GT"/>
        </w:rPr>
        <w:t xml:space="preserve"> </w:t>
      </w:r>
    </w:p>
    <w:p w:rsidR="00E8778C" w:rsidRDefault="004E5DF6" w:rsidP="004E5DF6">
      <w:pPr>
        <w:pStyle w:val="SingleTxtG"/>
        <w:rPr>
          <w:lang w:val="es-GT"/>
        </w:rPr>
      </w:pPr>
      <w:r w:rsidRPr="004E5DF6">
        <w:rPr>
          <w:bCs/>
          <w:iCs/>
          <w:lang w:val="es-GT"/>
        </w:rPr>
        <w:t>530.</w:t>
      </w:r>
      <w:r w:rsidRPr="004E5DF6">
        <w:rPr>
          <w:bCs/>
          <w:iCs/>
          <w:lang w:val="es-GT"/>
        </w:rPr>
        <w:tab/>
      </w:r>
      <w:r w:rsidRPr="004E5DF6">
        <w:rPr>
          <w:lang w:val="es-GT"/>
        </w:rPr>
        <w:t>Las principales dificultades que se afrontan en el proceso de descentralización son: falta de vías de acceso a</w:t>
      </w:r>
      <w:r w:rsidR="00E8778C">
        <w:rPr>
          <w:lang w:val="es-GT"/>
        </w:rPr>
        <w:t xml:space="preserve"> </w:t>
      </w:r>
      <w:r w:rsidRPr="004E5DF6">
        <w:rPr>
          <w:lang w:val="es-GT"/>
        </w:rPr>
        <w:t>algunas comunidades,</w:t>
      </w:r>
      <w:r w:rsidR="00E8778C">
        <w:rPr>
          <w:lang w:val="es-GT"/>
        </w:rPr>
        <w:t xml:space="preserve"> </w:t>
      </w:r>
      <w:r w:rsidRPr="004E5DF6">
        <w:rPr>
          <w:lang w:val="es-GT"/>
        </w:rPr>
        <w:t>ausencia de medios de comunicación y los conflictos existes entre los miembros de las comunidades.</w:t>
      </w:r>
      <w:r w:rsidR="00E8778C">
        <w:rPr>
          <w:lang w:val="es-GT"/>
        </w:rPr>
        <w:t xml:space="preserve"> </w:t>
      </w:r>
    </w:p>
    <w:p w:rsidR="00E8778C" w:rsidRDefault="001C7E59" w:rsidP="001C7E59">
      <w:pPr>
        <w:pStyle w:val="H1G"/>
        <w:rPr>
          <w:lang w:val="es-GT"/>
        </w:rPr>
      </w:pPr>
      <w:r>
        <w:rPr>
          <w:lang w:val="es-GT"/>
        </w:rPr>
        <w:tab/>
      </w:r>
      <w:r w:rsidR="004E5DF6" w:rsidRPr="004E5DF6">
        <w:rPr>
          <w:lang w:val="es-GT"/>
        </w:rPr>
        <w:t>Z.</w:t>
      </w:r>
      <w:r>
        <w:rPr>
          <w:lang w:val="es-GT"/>
        </w:rPr>
        <w:tab/>
      </w:r>
      <w:r w:rsidR="004E5DF6" w:rsidRPr="004E5DF6">
        <w:rPr>
          <w:lang w:val="es-GT"/>
        </w:rPr>
        <w:t>Artículo 26</w:t>
      </w:r>
      <w:r>
        <w:rPr>
          <w:lang w:val="es-GT"/>
        </w:rPr>
        <w:t xml:space="preserve"> – P</w:t>
      </w:r>
      <w:r w:rsidR="004E5DF6" w:rsidRPr="004E5DF6">
        <w:rPr>
          <w:lang w:val="es-GT"/>
        </w:rPr>
        <w:t>rohibición de toda discriminación y garantía de protección igual y efectiva</w:t>
      </w:r>
      <w:r w:rsidR="00E8778C">
        <w:rPr>
          <w:lang w:val="es-GT"/>
        </w:rPr>
        <w:t xml:space="preserve"> </w:t>
      </w:r>
    </w:p>
    <w:p w:rsidR="00E8778C" w:rsidRDefault="004E5DF6" w:rsidP="004E5DF6">
      <w:pPr>
        <w:pStyle w:val="SingleTxtG"/>
        <w:rPr>
          <w:lang w:val="es-GT"/>
        </w:rPr>
      </w:pPr>
      <w:r w:rsidRPr="004E5DF6">
        <w:rPr>
          <w:bCs/>
          <w:iCs/>
          <w:lang w:val="es-GT"/>
        </w:rPr>
        <w:t>531.</w:t>
      </w:r>
      <w:r w:rsidRPr="004E5DF6">
        <w:rPr>
          <w:bCs/>
          <w:iCs/>
          <w:lang w:val="es-GT"/>
        </w:rPr>
        <w:tab/>
      </w:r>
      <w:r w:rsidRPr="004E5DF6">
        <w:rPr>
          <w:lang w:val="es-GT"/>
        </w:rPr>
        <w:t xml:space="preserve">Con la </w:t>
      </w:r>
      <w:r w:rsidRPr="004E5DF6">
        <w:rPr>
          <w:lang w:val="es-MX"/>
        </w:rPr>
        <w:t>finalidad</w:t>
      </w:r>
      <w:r w:rsidRPr="004E5DF6">
        <w:rPr>
          <w:lang w:val="es-GT"/>
        </w:rPr>
        <w:t xml:space="preserve"> de proteger y garantizar el legítimo ejercicio de este derecho se han ejecutado varias acciones</w:t>
      </w:r>
      <w:r w:rsidR="00B466A5">
        <w:rPr>
          <w:lang w:val="es-GT"/>
        </w:rPr>
        <w:t>,</w:t>
      </w:r>
      <w:r w:rsidRPr="004E5DF6">
        <w:rPr>
          <w:lang w:val="es-GT"/>
        </w:rPr>
        <w:t xml:space="preserve"> especialmente en</w:t>
      </w:r>
      <w:r w:rsidR="00E8778C">
        <w:rPr>
          <w:lang w:val="es-GT"/>
        </w:rPr>
        <w:t xml:space="preserve"> </w:t>
      </w:r>
      <w:r w:rsidRPr="004E5DF6">
        <w:rPr>
          <w:lang w:val="es-GT"/>
        </w:rPr>
        <w:t>relación a los pueblos indígenas.</w:t>
      </w:r>
      <w:r w:rsidR="00E8778C">
        <w:rPr>
          <w:lang w:val="es-GT"/>
        </w:rPr>
        <w:t xml:space="preserve"> </w:t>
      </w:r>
    </w:p>
    <w:p w:rsidR="00E8778C" w:rsidRDefault="001C7E59" w:rsidP="001C7E59">
      <w:pPr>
        <w:pStyle w:val="H23G"/>
        <w:rPr>
          <w:lang w:val="es-GT"/>
        </w:rPr>
      </w:pPr>
      <w:r>
        <w:rPr>
          <w:lang w:val="es-GT"/>
        </w:rPr>
        <w:tab/>
      </w:r>
      <w:r w:rsidR="004E5DF6" w:rsidRPr="004E5DF6">
        <w:rPr>
          <w:lang w:val="es-GT"/>
        </w:rPr>
        <w:t>1.</w:t>
      </w:r>
      <w:r>
        <w:rPr>
          <w:lang w:val="es-GT"/>
        </w:rPr>
        <w:tab/>
      </w:r>
      <w:r w:rsidR="004E5DF6" w:rsidRPr="004E5DF6">
        <w:rPr>
          <w:lang w:val="es-GT"/>
        </w:rPr>
        <w:t xml:space="preserve">Situación del </w:t>
      </w:r>
      <w:r w:rsidRPr="004E5DF6">
        <w:rPr>
          <w:lang w:val="es-GT"/>
        </w:rPr>
        <w:t>marco jurídico e institucional</w:t>
      </w:r>
      <w:r>
        <w:rPr>
          <w:lang w:val="es-GT"/>
        </w:rPr>
        <w:t xml:space="preserve"> </w:t>
      </w:r>
      <w:r w:rsidR="00B466A5">
        <w:rPr>
          <w:lang w:val="es-GT"/>
        </w:rPr>
        <w:t>g</w:t>
      </w:r>
      <w:r w:rsidR="004E5DF6" w:rsidRPr="004E5DF6">
        <w:rPr>
          <w:lang w:val="es-GT"/>
        </w:rPr>
        <w:t>uatemalteco para el reconocimiento de los derechos de los pueblos indígenas</w:t>
      </w:r>
      <w:r w:rsidR="00E8778C">
        <w:rPr>
          <w:lang w:val="es-GT"/>
        </w:rPr>
        <w:t xml:space="preserve"> </w:t>
      </w:r>
    </w:p>
    <w:p w:rsidR="00E8778C" w:rsidRDefault="004E5DF6" w:rsidP="004E5DF6">
      <w:pPr>
        <w:pStyle w:val="SingleTxtG"/>
        <w:rPr>
          <w:lang w:val="es-GT"/>
        </w:rPr>
      </w:pPr>
      <w:r w:rsidRPr="004E5DF6">
        <w:rPr>
          <w:bCs/>
          <w:iCs/>
          <w:lang w:val="es-GT"/>
        </w:rPr>
        <w:t>532.</w:t>
      </w:r>
      <w:r w:rsidRPr="004E5DF6">
        <w:rPr>
          <w:bCs/>
          <w:iCs/>
          <w:lang w:val="es-GT"/>
        </w:rPr>
        <w:tab/>
      </w:r>
      <w:r w:rsidRPr="004E5DF6">
        <w:rPr>
          <w:lang w:val="es-GT"/>
        </w:rPr>
        <w:t xml:space="preserve">Dentro del </w:t>
      </w:r>
      <w:r w:rsidRPr="004E5DF6">
        <w:rPr>
          <w:lang w:val="es-MX"/>
        </w:rPr>
        <w:t>ordenamiento</w:t>
      </w:r>
      <w:r w:rsidRPr="004E5DF6">
        <w:rPr>
          <w:lang w:val="es-GT"/>
        </w:rPr>
        <w:t xml:space="preserve"> guatemalteco, se han realizado cambios sustanciales</w:t>
      </w:r>
      <w:r w:rsidR="00E8778C">
        <w:rPr>
          <w:lang w:val="es-GT"/>
        </w:rPr>
        <w:t xml:space="preserve"> </w:t>
      </w:r>
      <w:r w:rsidRPr="004E5DF6">
        <w:rPr>
          <w:lang w:val="es-GT"/>
        </w:rPr>
        <w:t>tendientes al reconocimiento del derecho de los pueblos indígenas, dentro de los que se encuentran:</w:t>
      </w:r>
      <w:r w:rsidR="00E8778C">
        <w:rPr>
          <w:lang w:val="es-GT"/>
        </w:rPr>
        <w:t xml:space="preserve"> </w:t>
      </w:r>
    </w:p>
    <w:p w:rsidR="00E8778C" w:rsidRDefault="001C7E59" w:rsidP="001C7E59">
      <w:pPr>
        <w:pStyle w:val="H4G"/>
        <w:rPr>
          <w:lang w:val="es-GT"/>
        </w:rPr>
      </w:pPr>
      <w:r>
        <w:rPr>
          <w:lang w:val="es-GT"/>
        </w:rPr>
        <w:tab/>
      </w:r>
      <w:r w:rsidR="004E5DF6" w:rsidRPr="004E5DF6">
        <w:rPr>
          <w:lang w:val="es-GT"/>
        </w:rPr>
        <w:t>i)</w:t>
      </w:r>
      <w:r>
        <w:rPr>
          <w:lang w:val="es-GT"/>
        </w:rPr>
        <w:tab/>
      </w:r>
      <w:r w:rsidR="004E5DF6" w:rsidRPr="004E5DF6">
        <w:rPr>
          <w:lang w:val="es-GT"/>
        </w:rPr>
        <w:t xml:space="preserve">Marco </w:t>
      </w:r>
      <w:r>
        <w:rPr>
          <w:lang w:val="es-GT"/>
        </w:rPr>
        <w:t>j</w:t>
      </w:r>
      <w:r w:rsidR="004E5DF6" w:rsidRPr="004E5DF6">
        <w:rPr>
          <w:lang w:val="es-GT"/>
        </w:rPr>
        <w:t>urídico</w:t>
      </w:r>
      <w:r w:rsidR="00E8778C">
        <w:rPr>
          <w:lang w:val="es-GT"/>
        </w:rPr>
        <w:t xml:space="preserve"> </w:t>
      </w:r>
    </w:p>
    <w:p w:rsidR="00E8778C" w:rsidRDefault="004E5DF6" w:rsidP="004E5DF6">
      <w:pPr>
        <w:pStyle w:val="SingleTxtG"/>
        <w:rPr>
          <w:lang w:val="es-GT"/>
        </w:rPr>
      </w:pPr>
      <w:r w:rsidRPr="004E5DF6">
        <w:rPr>
          <w:bCs/>
          <w:iCs/>
          <w:lang w:val="es-GT"/>
        </w:rPr>
        <w:t>533.</w:t>
      </w:r>
      <w:r w:rsidRPr="004E5DF6">
        <w:rPr>
          <w:bCs/>
          <w:iCs/>
          <w:lang w:val="es-GT"/>
        </w:rPr>
        <w:tab/>
      </w:r>
      <w:r w:rsidRPr="004E5DF6">
        <w:rPr>
          <w:lang w:val="es-GT"/>
        </w:rPr>
        <w:t xml:space="preserve">Se han </w:t>
      </w:r>
      <w:r w:rsidRPr="004E5DF6">
        <w:rPr>
          <w:lang w:val="es-MX"/>
        </w:rPr>
        <w:t>aprobado</w:t>
      </w:r>
      <w:r w:rsidRPr="004E5DF6">
        <w:rPr>
          <w:lang w:val="es-GT"/>
        </w:rPr>
        <w:t xml:space="preserve"> varios cuerpos normativos relacionados, entre los cuales se encuentran:</w:t>
      </w:r>
      <w:r w:rsidR="00E8778C">
        <w:rPr>
          <w:lang w:val="es-GT"/>
        </w:rPr>
        <w:t xml:space="preserve"> </w:t>
      </w:r>
    </w:p>
    <w:p w:rsidR="004E5DF6" w:rsidRPr="004E5DF6" w:rsidRDefault="001C7E59" w:rsidP="004E5DF6">
      <w:pPr>
        <w:pStyle w:val="SingleTxtG"/>
        <w:rPr>
          <w:lang w:val="es-GT"/>
        </w:rPr>
      </w:pPr>
      <w:r>
        <w:rPr>
          <w:lang w:val="es-GT"/>
        </w:rPr>
        <w:tab/>
      </w:r>
      <w:r w:rsidR="004E5DF6" w:rsidRPr="004E5DF6">
        <w:rPr>
          <w:lang w:val="es-GT"/>
        </w:rPr>
        <w:t>a)</w:t>
      </w:r>
      <w:r w:rsidR="004E5DF6" w:rsidRPr="004E5DF6">
        <w:rPr>
          <w:lang w:val="es-GT"/>
        </w:rPr>
        <w:tab/>
        <w:t xml:space="preserve">Decreto </w:t>
      </w:r>
      <w:r w:rsidR="000556DC">
        <w:rPr>
          <w:lang w:val="es-GT"/>
        </w:rPr>
        <w:t xml:space="preserve">Nº </w:t>
      </w:r>
      <w:r w:rsidR="004E5DF6" w:rsidRPr="004E5DF6">
        <w:rPr>
          <w:lang w:val="es-GT"/>
        </w:rPr>
        <w:t>57-2002. Reforma al Código Penal. Tipificaci</w:t>
      </w:r>
      <w:r w:rsidR="00B466A5">
        <w:rPr>
          <w:lang w:val="es-GT"/>
        </w:rPr>
        <w:t>ón del delito de discriminación.</w:t>
      </w:r>
    </w:p>
    <w:p w:rsidR="004E5DF6" w:rsidRPr="004E5DF6" w:rsidRDefault="001C7E59" w:rsidP="004E5DF6">
      <w:pPr>
        <w:pStyle w:val="SingleTxtG"/>
        <w:rPr>
          <w:lang w:val="es-GT"/>
        </w:rPr>
      </w:pPr>
      <w:r>
        <w:rPr>
          <w:lang w:val="es-GT"/>
        </w:rPr>
        <w:tab/>
      </w:r>
      <w:r w:rsidR="004E5DF6" w:rsidRPr="004E5DF6">
        <w:rPr>
          <w:lang w:val="es-GT"/>
        </w:rPr>
        <w:t>b)</w:t>
      </w:r>
      <w:r w:rsidR="004E5DF6" w:rsidRPr="004E5DF6">
        <w:rPr>
          <w:lang w:val="es-GT"/>
        </w:rPr>
        <w:tab/>
        <w:t>Decreto</w:t>
      </w:r>
      <w:r w:rsidR="00E8778C">
        <w:rPr>
          <w:lang w:val="es-GT"/>
        </w:rPr>
        <w:t xml:space="preserve"> </w:t>
      </w:r>
      <w:r w:rsidR="000556DC">
        <w:rPr>
          <w:lang w:val="es-GT"/>
        </w:rPr>
        <w:t xml:space="preserve">Nº </w:t>
      </w:r>
      <w:r w:rsidR="004E5DF6" w:rsidRPr="004E5DF6">
        <w:rPr>
          <w:lang w:val="es-GT"/>
        </w:rPr>
        <w:t>19-2003.</w:t>
      </w:r>
      <w:r w:rsidR="00E8778C">
        <w:rPr>
          <w:lang w:val="es-GT"/>
        </w:rPr>
        <w:t xml:space="preserve"> </w:t>
      </w:r>
      <w:r w:rsidR="00B466A5">
        <w:rPr>
          <w:lang w:val="es-GT"/>
        </w:rPr>
        <w:t>Ley de Idiomas Nacionales.</w:t>
      </w:r>
    </w:p>
    <w:p w:rsidR="004E5DF6" w:rsidRPr="004E5DF6" w:rsidRDefault="001C7E59" w:rsidP="004E5DF6">
      <w:pPr>
        <w:pStyle w:val="SingleTxtG"/>
        <w:rPr>
          <w:lang w:val="es-GT"/>
        </w:rPr>
      </w:pPr>
      <w:r>
        <w:rPr>
          <w:lang w:val="es-GT"/>
        </w:rPr>
        <w:tab/>
      </w:r>
      <w:r w:rsidR="004E5DF6" w:rsidRPr="004E5DF6">
        <w:rPr>
          <w:lang w:val="es-GT"/>
        </w:rPr>
        <w:t>c)</w:t>
      </w:r>
      <w:r w:rsidR="004E5DF6" w:rsidRPr="004E5DF6">
        <w:rPr>
          <w:lang w:val="es-GT"/>
        </w:rPr>
        <w:tab/>
        <w:t xml:space="preserve">Decreto </w:t>
      </w:r>
      <w:r w:rsidR="000556DC">
        <w:rPr>
          <w:lang w:val="es-GT"/>
        </w:rPr>
        <w:t xml:space="preserve">Nº </w:t>
      </w:r>
      <w:r w:rsidR="004E5DF6" w:rsidRPr="004E5DF6">
        <w:rPr>
          <w:lang w:val="es-GT"/>
        </w:rPr>
        <w:t>81-2002.</w:t>
      </w:r>
      <w:r w:rsidR="00E8778C">
        <w:rPr>
          <w:lang w:val="es-GT"/>
        </w:rPr>
        <w:t xml:space="preserve"> </w:t>
      </w:r>
      <w:r w:rsidR="004E5DF6" w:rsidRPr="004E5DF6">
        <w:rPr>
          <w:lang w:val="es-GT"/>
        </w:rPr>
        <w:t xml:space="preserve">Ley de </w:t>
      </w:r>
      <w:r w:rsidR="00416D79" w:rsidRPr="004E5DF6">
        <w:rPr>
          <w:lang w:val="es-GT"/>
        </w:rPr>
        <w:t xml:space="preserve">Promoción Educativa </w:t>
      </w:r>
      <w:r w:rsidR="004E5DF6" w:rsidRPr="004E5DF6">
        <w:rPr>
          <w:lang w:val="es-GT"/>
        </w:rPr>
        <w:t xml:space="preserve">contra la </w:t>
      </w:r>
      <w:r w:rsidR="00416D79" w:rsidRPr="004E5DF6">
        <w:rPr>
          <w:lang w:val="es-GT"/>
        </w:rPr>
        <w:t>Discriminación</w:t>
      </w:r>
      <w:r w:rsidR="00B466A5">
        <w:rPr>
          <w:lang w:val="es-GT"/>
        </w:rPr>
        <w:t>.</w:t>
      </w:r>
    </w:p>
    <w:p w:rsidR="004E5DF6" w:rsidRPr="004E5DF6" w:rsidRDefault="001C7E59" w:rsidP="004E5DF6">
      <w:pPr>
        <w:pStyle w:val="SingleTxtG"/>
        <w:rPr>
          <w:lang w:val="es-GT"/>
        </w:rPr>
      </w:pPr>
      <w:r>
        <w:rPr>
          <w:lang w:val="es-GT"/>
        </w:rPr>
        <w:tab/>
      </w:r>
      <w:r w:rsidR="004E5DF6" w:rsidRPr="004E5DF6">
        <w:rPr>
          <w:lang w:val="es-GT"/>
        </w:rPr>
        <w:t>d)</w:t>
      </w:r>
      <w:r w:rsidR="004E5DF6" w:rsidRPr="004E5DF6">
        <w:rPr>
          <w:lang w:val="es-GT"/>
        </w:rPr>
        <w:tab/>
        <w:t xml:space="preserve">Acuerdo Gubernativo </w:t>
      </w:r>
      <w:r w:rsidR="00883CA9">
        <w:rPr>
          <w:lang w:val="es-GT"/>
        </w:rPr>
        <w:t xml:space="preserve">Nº </w:t>
      </w:r>
      <w:r w:rsidR="004E5DF6" w:rsidRPr="004E5DF6">
        <w:rPr>
          <w:lang w:val="es-GT"/>
        </w:rPr>
        <w:t>526-2003.</w:t>
      </w:r>
      <w:r w:rsidR="00E8778C">
        <w:rPr>
          <w:lang w:val="es-GT"/>
        </w:rPr>
        <w:t xml:space="preserve"> </w:t>
      </w:r>
      <w:r w:rsidR="004E5DF6" w:rsidRPr="004E5DF6">
        <w:rPr>
          <w:lang w:val="es-GT"/>
        </w:rPr>
        <w:t>Creación del</w:t>
      </w:r>
      <w:r w:rsidR="00E8778C">
        <w:rPr>
          <w:lang w:val="es-GT"/>
        </w:rPr>
        <w:t xml:space="preserve"> </w:t>
      </w:r>
      <w:r w:rsidR="004E5DF6" w:rsidRPr="004E5DF6">
        <w:rPr>
          <w:lang w:val="es-GT"/>
        </w:rPr>
        <w:t>Viceministerio de Ed</w:t>
      </w:r>
      <w:r w:rsidR="00B466A5">
        <w:rPr>
          <w:lang w:val="es-GT"/>
        </w:rPr>
        <w:t>ucación Bilingüe Intercultural.</w:t>
      </w:r>
    </w:p>
    <w:p w:rsidR="004E5DF6" w:rsidRPr="004E5DF6" w:rsidRDefault="001C7E59" w:rsidP="004E5DF6">
      <w:pPr>
        <w:pStyle w:val="SingleTxtG"/>
        <w:rPr>
          <w:lang w:val="es-GT"/>
        </w:rPr>
      </w:pPr>
      <w:r>
        <w:rPr>
          <w:lang w:val="es-GT"/>
        </w:rPr>
        <w:tab/>
      </w:r>
      <w:r w:rsidR="004E5DF6" w:rsidRPr="004E5DF6">
        <w:rPr>
          <w:lang w:val="es-GT"/>
        </w:rPr>
        <w:t>e)</w:t>
      </w:r>
      <w:r w:rsidR="004E5DF6" w:rsidRPr="004E5DF6">
        <w:rPr>
          <w:lang w:val="es-GT"/>
        </w:rPr>
        <w:tab/>
        <w:t xml:space="preserve">Acuerdo Gubernativo </w:t>
      </w:r>
      <w:r w:rsidR="00883CA9">
        <w:rPr>
          <w:lang w:val="es-GT"/>
        </w:rPr>
        <w:t xml:space="preserve">Nº </w:t>
      </w:r>
      <w:r w:rsidR="004E5DF6" w:rsidRPr="004E5DF6">
        <w:rPr>
          <w:lang w:val="es-GT"/>
        </w:rPr>
        <w:t>22-2004.</w:t>
      </w:r>
      <w:r w:rsidR="00E8778C">
        <w:rPr>
          <w:lang w:val="es-GT"/>
        </w:rPr>
        <w:t xml:space="preserve"> </w:t>
      </w:r>
      <w:r w:rsidR="004E5DF6" w:rsidRPr="004E5DF6">
        <w:rPr>
          <w:lang w:val="es-GT"/>
        </w:rPr>
        <w:t>Generalización de la educación bilingüe</w:t>
      </w:r>
      <w:r w:rsidR="00B466A5">
        <w:rPr>
          <w:lang w:val="es-GT"/>
        </w:rPr>
        <w:t>,</w:t>
      </w:r>
      <w:r w:rsidR="004E5DF6" w:rsidRPr="004E5DF6">
        <w:rPr>
          <w:lang w:val="es-GT"/>
        </w:rPr>
        <w:t xml:space="preserve"> multiculturalidad e interculturalidad e</w:t>
      </w:r>
      <w:r w:rsidR="00B466A5">
        <w:rPr>
          <w:lang w:val="es-GT"/>
        </w:rPr>
        <w:t>n el sistema educativo nacional.</w:t>
      </w:r>
    </w:p>
    <w:p w:rsidR="004E5DF6" w:rsidRPr="004E5DF6" w:rsidRDefault="001C7E59" w:rsidP="004E5DF6">
      <w:pPr>
        <w:pStyle w:val="SingleTxtG"/>
        <w:rPr>
          <w:lang w:val="es-GT"/>
        </w:rPr>
      </w:pPr>
      <w:r>
        <w:rPr>
          <w:lang w:val="es-GT"/>
        </w:rPr>
        <w:tab/>
      </w:r>
      <w:r w:rsidR="004E5DF6" w:rsidRPr="004E5DF6">
        <w:rPr>
          <w:lang w:val="es-GT"/>
        </w:rPr>
        <w:t>f)</w:t>
      </w:r>
      <w:r w:rsidR="004E5DF6" w:rsidRPr="004E5DF6">
        <w:rPr>
          <w:lang w:val="es-GT"/>
        </w:rPr>
        <w:tab/>
        <w:t xml:space="preserve">Acuerdo Ministerial </w:t>
      </w:r>
      <w:r w:rsidR="00883CA9">
        <w:rPr>
          <w:lang w:val="es-GT"/>
        </w:rPr>
        <w:t xml:space="preserve">Nº </w:t>
      </w:r>
      <w:r w:rsidR="004E5DF6" w:rsidRPr="004E5DF6">
        <w:rPr>
          <w:lang w:val="es-GT"/>
        </w:rPr>
        <w:t>930-2003 del Ministerio de Educación</w:t>
      </w:r>
      <w:r w:rsidR="00B466A5">
        <w:rPr>
          <w:lang w:val="es-GT"/>
        </w:rPr>
        <w:t>, s</w:t>
      </w:r>
      <w:r w:rsidR="004E5DF6" w:rsidRPr="004E5DF6">
        <w:rPr>
          <w:lang w:val="es-GT"/>
        </w:rPr>
        <w:t>obre</w:t>
      </w:r>
      <w:r w:rsidR="00E8778C">
        <w:rPr>
          <w:lang w:val="es-GT"/>
        </w:rPr>
        <w:t xml:space="preserve"> </w:t>
      </w:r>
      <w:r w:rsidR="004E5DF6" w:rsidRPr="004E5DF6">
        <w:rPr>
          <w:lang w:val="es-GT"/>
        </w:rPr>
        <w:t>promoción y respeto del uso del traje indígena para estudiantes, personal técnico y administrativo, de establ</w:t>
      </w:r>
      <w:r w:rsidR="00B466A5">
        <w:rPr>
          <w:lang w:val="es-GT"/>
        </w:rPr>
        <w:t>ecimientos oficiales y privados.</w:t>
      </w:r>
    </w:p>
    <w:p w:rsidR="004E5DF6" w:rsidRPr="004E5DF6" w:rsidRDefault="001C7E59" w:rsidP="004E5DF6">
      <w:pPr>
        <w:pStyle w:val="SingleTxtG"/>
        <w:rPr>
          <w:lang w:val="es-GT"/>
        </w:rPr>
      </w:pPr>
      <w:r>
        <w:rPr>
          <w:lang w:val="es-GT"/>
        </w:rPr>
        <w:tab/>
      </w:r>
      <w:r w:rsidR="004E5DF6" w:rsidRPr="004E5DF6">
        <w:rPr>
          <w:lang w:val="es-GT"/>
        </w:rPr>
        <w:t>g)</w:t>
      </w:r>
      <w:r w:rsidR="004E5DF6" w:rsidRPr="004E5DF6">
        <w:rPr>
          <w:lang w:val="es-GT"/>
        </w:rPr>
        <w:tab/>
        <w:t xml:space="preserve">Decreto </w:t>
      </w:r>
      <w:r w:rsidR="00883CA9">
        <w:rPr>
          <w:lang w:val="es-GT"/>
        </w:rPr>
        <w:t xml:space="preserve">Nº </w:t>
      </w:r>
      <w:r w:rsidR="004E5DF6" w:rsidRPr="004E5DF6">
        <w:rPr>
          <w:lang w:val="es-GT"/>
        </w:rPr>
        <w:t>11-2002.</w:t>
      </w:r>
      <w:r w:rsidR="00E8778C">
        <w:rPr>
          <w:lang w:val="es-GT"/>
        </w:rPr>
        <w:t xml:space="preserve"> </w:t>
      </w:r>
      <w:r w:rsidR="004E5DF6" w:rsidRPr="004E5DF6">
        <w:rPr>
          <w:lang w:val="es-GT"/>
        </w:rPr>
        <w:t>Ley de Consejos de Desarrollo Urbano y Rural</w:t>
      </w:r>
      <w:r w:rsidR="00B466A5">
        <w:rPr>
          <w:lang w:val="es-GT"/>
        </w:rPr>
        <w:t>.</w:t>
      </w:r>
    </w:p>
    <w:p w:rsidR="004E5DF6" w:rsidRPr="004E5DF6" w:rsidRDefault="001C7E59" w:rsidP="004E5DF6">
      <w:pPr>
        <w:pStyle w:val="SingleTxtG"/>
        <w:rPr>
          <w:lang w:val="es-GT"/>
        </w:rPr>
      </w:pPr>
      <w:r>
        <w:rPr>
          <w:lang w:val="es-GT"/>
        </w:rPr>
        <w:tab/>
      </w:r>
      <w:r w:rsidR="004E5DF6" w:rsidRPr="004E5DF6">
        <w:rPr>
          <w:lang w:val="es-GT"/>
        </w:rPr>
        <w:t>h)</w:t>
      </w:r>
      <w:r w:rsidR="004E5DF6" w:rsidRPr="004E5DF6">
        <w:rPr>
          <w:lang w:val="es-GT"/>
        </w:rPr>
        <w:tab/>
        <w:t xml:space="preserve">Decreto </w:t>
      </w:r>
      <w:r w:rsidR="00883CA9">
        <w:rPr>
          <w:lang w:val="es-GT"/>
        </w:rPr>
        <w:t xml:space="preserve">Nº </w:t>
      </w:r>
      <w:r w:rsidR="004E5DF6" w:rsidRPr="004E5DF6">
        <w:rPr>
          <w:lang w:val="es-GT"/>
        </w:rPr>
        <w:t>12-2002.</w:t>
      </w:r>
      <w:r w:rsidR="00E8778C">
        <w:rPr>
          <w:lang w:val="es-GT"/>
        </w:rPr>
        <w:t xml:space="preserve"> </w:t>
      </w:r>
      <w:r w:rsidR="004E5DF6" w:rsidRPr="004E5DF6">
        <w:rPr>
          <w:lang w:val="es-GT"/>
        </w:rPr>
        <w:t>Código Mun</w:t>
      </w:r>
      <w:r w:rsidR="00B466A5">
        <w:rPr>
          <w:lang w:val="es-GT"/>
        </w:rPr>
        <w:t>icipal.</w:t>
      </w:r>
    </w:p>
    <w:p w:rsidR="004E5DF6" w:rsidRPr="004E5DF6" w:rsidRDefault="001C7E59" w:rsidP="004E5DF6">
      <w:pPr>
        <w:pStyle w:val="SingleTxtG"/>
        <w:rPr>
          <w:lang w:val="es-GT"/>
        </w:rPr>
      </w:pPr>
      <w:r>
        <w:rPr>
          <w:lang w:val="es-GT"/>
        </w:rPr>
        <w:tab/>
      </w:r>
      <w:r w:rsidR="004E5DF6" w:rsidRPr="004E5DF6">
        <w:rPr>
          <w:lang w:val="es-GT"/>
        </w:rPr>
        <w:t>i)</w:t>
      </w:r>
      <w:r w:rsidR="004E5DF6" w:rsidRPr="004E5DF6">
        <w:rPr>
          <w:lang w:val="es-GT"/>
        </w:rPr>
        <w:tab/>
        <w:t xml:space="preserve">Decreto </w:t>
      </w:r>
      <w:r w:rsidR="00883CA9">
        <w:rPr>
          <w:lang w:val="es-GT"/>
        </w:rPr>
        <w:t xml:space="preserve">Nº </w:t>
      </w:r>
      <w:r w:rsidR="004E5DF6" w:rsidRPr="004E5DF6">
        <w:rPr>
          <w:lang w:val="es-GT"/>
        </w:rPr>
        <w:t>14-2002.</w:t>
      </w:r>
      <w:r w:rsidR="00E8778C">
        <w:rPr>
          <w:lang w:val="es-GT"/>
        </w:rPr>
        <w:t xml:space="preserve"> </w:t>
      </w:r>
      <w:r w:rsidR="004E5DF6" w:rsidRPr="004E5DF6">
        <w:rPr>
          <w:lang w:val="es-GT"/>
        </w:rPr>
        <w:t>L</w:t>
      </w:r>
      <w:r w:rsidR="00B466A5">
        <w:rPr>
          <w:lang w:val="es-GT"/>
        </w:rPr>
        <w:t>ey General de Descentralización.</w:t>
      </w:r>
    </w:p>
    <w:p w:rsidR="00E8778C" w:rsidRDefault="001C7E59" w:rsidP="004E5DF6">
      <w:pPr>
        <w:pStyle w:val="SingleTxtG"/>
        <w:rPr>
          <w:lang w:val="es-GT"/>
        </w:rPr>
      </w:pPr>
      <w:r>
        <w:rPr>
          <w:lang w:val="es-GT"/>
        </w:rPr>
        <w:tab/>
      </w:r>
      <w:r w:rsidR="004E5DF6" w:rsidRPr="004E5DF6">
        <w:rPr>
          <w:lang w:val="es-GT"/>
        </w:rPr>
        <w:t>j)</w:t>
      </w:r>
      <w:r w:rsidR="004E5DF6" w:rsidRPr="004E5DF6">
        <w:rPr>
          <w:lang w:val="es-GT"/>
        </w:rPr>
        <w:tab/>
        <w:t xml:space="preserve">Decreto </w:t>
      </w:r>
      <w:r w:rsidR="00883CA9">
        <w:rPr>
          <w:lang w:val="es-GT"/>
        </w:rPr>
        <w:t xml:space="preserve">Nº </w:t>
      </w:r>
      <w:r w:rsidR="004E5DF6" w:rsidRPr="004E5DF6">
        <w:rPr>
          <w:lang w:val="es-GT"/>
        </w:rPr>
        <w:t>24-2006.</w:t>
      </w:r>
      <w:r w:rsidR="00E8778C">
        <w:rPr>
          <w:lang w:val="es-GT"/>
        </w:rPr>
        <w:t xml:space="preserve"> </w:t>
      </w:r>
      <w:r w:rsidR="004E5DF6" w:rsidRPr="004E5DF6">
        <w:rPr>
          <w:lang w:val="es-GT"/>
        </w:rPr>
        <w:t>Establece el 9 de agosto de cada año como Día Nacional de Pueblos Indígenas de Guatemala.</w:t>
      </w:r>
      <w:r w:rsidR="00E8778C">
        <w:rPr>
          <w:lang w:val="es-GT"/>
        </w:rPr>
        <w:t xml:space="preserve"> </w:t>
      </w:r>
    </w:p>
    <w:p w:rsidR="00E8778C" w:rsidRDefault="001C7E59" w:rsidP="001C7E59">
      <w:pPr>
        <w:pStyle w:val="H4G"/>
        <w:rPr>
          <w:lang w:val="es-GT"/>
        </w:rPr>
      </w:pPr>
      <w:r>
        <w:rPr>
          <w:lang w:val="es-GT"/>
        </w:rPr>
        <w:tab/>
      </w:r>
      <w:r w:rsidR="004E5DF6" w:rsidRPr="004E5DF6">
        <w:rPr>
          <w:lang w:val="es-GT"/>
        </w:rPr>
        <w:t>ii)</w:t>
      </w:r>
      <w:r>
        <w:rPr>
          <w:lang w:val="es-GT"/>
        </w:rPr>
        <w:tab/>
      </w:r>
      <w:r w:rsidR="004E5DF6" w:rsidRPr="004E5DF6">
        <w:rPr>
          <w:lang w:val="es-GT"/>
        </w:rPr>
        <w:t xml:space="preserve">Políticas </w:t>
      </w:r>
      <w:r w:rsidRPr="004E5DF6">
        <w:rPr>
          <w:lang w:val="es-GT"/>
        </w:rPr>
        <w:t xml:space="preserve">públicas: planes y programas </w:t>
      </w:r>
      <w:r>
        <w:rPr>
          <w:lang w:val="es-GT"/>
        </w:rPr>
        <w:t xml:space="preserve"> </w:t>
      </w:r>
    </w:p>
    <w:p w:rsidR="00E8778C" w:rsidRDefault="004E5DF6" w:rsidP="004E5DF6">
      <w:pPr>
        <w:pStyle w:val="SingleTxtG"/>
        <w:rPr>
          <w:lang w:val="es-GT"/>
        </w:rPr>
      </w:pPr>
      <w:r w:rsidRPr="004E5DF6">
        <w:rPr>
          <w:bCs/>
          <w:iCs/>
          <w:lang w:val="es-GT"/>
        </w:rPr>
        <w:t>534.</w:t>
      </w:r>
      <w:r w:rsidRPr="004E5DF6">
        <w:rPr>
          <w:bCs/>
          <w:iCs/>
          <w:lang w:val="es-GT"/>
        </w:rPr>
        <w:tab/>
      </w:r>
      <w:r w:rsidRPr="004E5DF6">
        <w:rPr>
          <w:lang w:val="es-GT"/>
        </w:rPr>
        <w:t xml:space="preserve">Se han desarrollado políticas públicas que tienen por objetivo primordial luchar contra la discriminación y el </w:t>
      </w:r>
      <w:r w:rsidRPr="004E5DF6">
        <w:rPr>
          <w:lang w:val="es-MX"/>
        </w:rPr>
        <w:t>racismo</w:t>
      </w:r>
      <w:r w:rsidRPr="004E5DF6">
        <w:rPr>
          <w:lang w:val="es-GT"/>
        </w:rPr>
        <w:t>, siendo las de mayor relevancia:</w:t>
      </w:r>
      <w:r w:rsidR="00E8778C">
        <w:rPr>
          <w:lang w:val="es-GT"/>
        </w:rPr>
        <w:t xml:space="preserve"> </w:t>
      </w:r>
    </w:p>
    <w:p w:rsidR="004E5DF6" w:rsidRPr="004E5DF6" w:rsidRDefault="001C7E59" w:rsidP="004E5DF6">
      <w:pPr>
        <w:pStyle w:val="SingleTxtG"/>
        <w:rPr>
          <w:lang w:val="es-GT"/>
        </w:rPr>
      </w:pPr>
      <w:r>
        <w:rPr>
          <w:lang w:val="es-GT"/>
        </w:rPr>
        <w:tab/>
      </w:r>
      <w:r w:rsidR="004E5DF6" w:rsidRPr="004E5DF6">
        <w:rPr>
          <w:lang w:val="es-GT"/>
        </w:rPr>
        <w:t>a)</w:t>
      </w:r>
      <w:r w:rsidR="004E5DF6" w:rsidRPr="004E5DF6">
        <w:rPr>
          <w:lang w:val="es-GT"/>
        </w:rPr>
        <w:tab/>
        <w:t>Política Nacional de Promoción y Desarrollo de la Mujer</w:t>
      </w:r>
      <w:r w:rsidR="00B466A5">
        <w:rPr>
          <w:lang w:val="es-GT"/>
        </w:rPr>
        <w:t>,</w:t>
      </w:r>
      <w:r w:rsidR="004E5DF6" w:rsidRPr="004E5DF6">
        <w:rPr>
          <w:lang w:val="es-GT"/>
        </w:rPr>
        <w:t xml:space="preserve"> período 2008-2023;</w:t>
      </w:r>
    </w:p>
    <w:p w:rsidR="00E8778C" w:rsidRDefault="001C7E59" w:rsidP="004E5DF6">
      <w:pPr>
        <w:pStyle w:val="SingleTxtG"/>
        <w:rPr>
          <w:lang w:val="es-GT"/>
        </w:rPr>
      </w:pPr>
      <w:r>
        <w:rPr>
          <w:lang w:val="es-GT"/>
        </w:rPr>
        <w:tab/>
      </w:r>
      <w:r w:rsidR="004E5DF6" w:rsidRPr="004E5DF6">
        <w:rPr>
          <w:lang w:val="es-GT"/>
        </w:rPr>
        <w:t>b)</w:t>
      </w:r>
      <w:r w:rsidR="004E5DF6" w:rsidRPr="004E5DF6">
        <w:rPr>
          <w:lang w:val="es-GT"/>
        </w:rPr>
        <w:tab/>
        <w:t xml:space="preserve">Política Pública para </w:t>
      </w:r>
      <w:smartTag w:uri="urn:schemas-microsoft-com:office:smarttags" w:element="PersonName">
        <w:smartTagPr>
          <w:attr w:name="ProductID" w:val="la Convivencia"/>
        </w:smartTagPr>
        <w:r w:rsidR="004E5DF6" w:rsidRPr="004E5DF6">
          <w:rPr>
            <w:lang w:val="es-GT"/>
          </w:rPr>
          <w:t>la Convivencia</w:t>
        </w:r>
      </w:smartTag>
      <w:r w:rsidR="004E5DF6" w:rsidRPr="004E5DF6">
        <w:rPr>
          <w:lang w:val="es-GT"/>
        </w:rPr>
        <w:t xml:space="preserve"> y Eliminación del Racismo y </w:t>
      </w:r>
      <w:smartTag w:uri="urn:schemas-microsoft-com:office:smarttags" w:element="PersonName">
        <w:smartTagPr>
          <w:attr w:name="ProductID" w:val="la Discriminaci￳n Racial"/>
        </w:smartTagPr>
        <w:r w:rsidR="004E5DF6" w:rsidRPr="004E5DF6">
          <w:rPr>
            <w:lang w:val="es-GT"/>
          </w:rPr>
          <w:t>la Discriminación Racial</w:t>
        </w:r>
      </w:smartTag>
      <w:r w:rsidR="004E5DF6" w:rsidRPr="004E5DF6">
        <w:rPr>
          <w:lang w:val="es-GT"/>
        </w:rPr>
        <w:t>,</w:t>
      </w:r>
      <w:r w:rsidR="00E8778C">
        <w:rPr>
          <w:lang w:val="es-GT"/>
        </w:rPr>
        <w:t xml:space="preserve"> </w:t>
      </w:r>
      <w:r w:rsidR="004E5DF6" w:rsidRPr="004E5DF6">
        <w:rPr>
          <w:lang w:val="es-GT"/>
        </w:rPr>
        <w:t>aprobada en octubre 2006.</w:t>
      </w:r>
      <w:r w:rsidR="00E8778C">
        <w:rPr>
          <w:lang w:val="es-GT"/>
        </w:rPr>
        <w:t xml:space="preserve">  </w:t>
      </w:r>
    </w:p>
    <w:p w:rsidR="00E8778C" w:rsidRDefault="004E5DF6" w:rsidP="004E5DF6">
      <w:pPr>
        <w:pStyle w:val="SingleTxtG"/>
        <w:rPr>
          <w:lang w:val="es-GT"/>
        </w:rPr>
      </w:pPr>
      <w:r w:rsidRPr="004E5DF6">
        <w:rPr>
          <w:bCs/>
          <w:iCs/>
          <w:lang w:val="es-GT"/>
        </w:rPr>
        <w:t>535.</w:t>
      </w:r>
      <w:r w:rsidRPr="004E5DF6">
        <w:rPr>
          <w:bCs/>
          <w:iCs/>
          <w:lang w:val="es-GT"/>
        </w:rPr>
        <w:tab/>
      </w:r>
      <w:r w:rsidRPr="004E5DF6">
        <w:rPr>
          <w:lang w:val="es-GT"/>
        </w:rPr>
        <w:t>El Gobierno de Guatemala ha iniciado un proceso de sensibilización en medios masivos de comunicación que busca la implementación de la política para la eliminación del racismo. Además el Estado de Guatemala ha desarrollado diversas políticas públicas, dentro de las cuales se han incluido aspectos relacionados con los pueblos indígenas</w:t>
      </w:r>
      <w:r w:rsidR="00B466A5">
        <w:rPr>
          <w:lang w:val="es-GT"/>
        </w:rPr>
        <w:t>. D</w:t>
      </w:r>
      <w:r w:rsidRPr="004E5DF6">
        <w:rPr>
          <w:lang w:val="es-GT"/>
        </w:rPr>
        <w:t>entro de estas políticas se encuentran</w:t>
      </w:r>
      <w:r w:rsidRPr="00B466A5">
        <w:rPr>
          <w:sz w:val="18"/>
          <w:szCs w:val="18"/>
          <w:vertAlign w:val="superscript"/>
          <w:lang w:val="es-GT"/>
        </w:rPr>
        <w:footnoteReference w:id="6"/>
      </w:r>
      <w:r w:rsidRPr="004E5DF6">
        <w:rPr>
          <w:lang w:val="es-GT"/>
        </w:rPr>
        <w:t>:</w:t>
      </w:r>
      <w:r w:rsidR="00E8778C">
        <w:rPr>
          <w:lang w:val="es-GT"/>
        </w:rPr>
        <w:t xml:space="preserve"> </w:t>
      </w:r>
    </w:p>
    <w:p w:rsidR="004E5DF6" w:rsidRPr="004E5DF6" w:rsidRDefault="001C7E59" w:rsidP="004E5DF6">
      <w:pPr>
        <w:pStyle w:val="SingleTxtG"/>
      </w:pPr>
      <w:r>
        <w:tab/>
      </w:r>
      <w:r w:rsidR="004E5DF6" w:rsidRPr="004E5DF6">
        <w:t>a)</w:t>
      </w:r>
      <w:r w:rsidR="004E5DF6" w:rsidRPr="004E5DF6">
        <w:tab/>
        <w:t xml:space="preserve">Política Pública para </w:t>
      </w:r>
      <w:smartTag w:uri="urn:schemas-microsoft-com:office:smarttags" w:element="PersonName">
        <w:smartTagPr>
          <w:attr w:name="ProductID" w:val="la Convivencia"/>
        </w:smartTagPr>
        <w:r w:rsidR="004E5DF6" w:rsidRPr="004E5DF6">
          <w:t>la Convivencia</w:t>
        </w:r>
      </w:smartTag>
      <w:r w:rsidR="004E5DF6" w:rsidRPr="004E5DF6">
        <w:t xml:space="preserve"> y </w:t>
      </w:r>
      <w:smartTag w:uri="urn:schemas-microsoft-com:office:smarttags" w:element="PersonName">
        <w:smartTagPr>
          <w:attr w:name="ProductID" w:val="la Eliminaci￳n"/>
        </w:smartTagPr>
        <w:r w:rsidR="004E5DF6" w:rsidRPr="004E5DF6">
          <w:t>la Eliminación</w:t>
        </w:r>
      </w:smartTag>
      <w:r w:rsidR="004E5DF6" w:rsidRPr="004E5DF6">
        <w:t xml:space="preserve"> del Racismo y la Discriminación Racial</w:t>
      </w:r>
      <w:r w:rsidR="00E8778C">
        <w:t xml:space="preserve"> </w:t>
      </w:r>
      <w:r w:rsidR="004E5DF6" w:rsidRPr="004E5DF6">
        <w:t xml:space="preserve">(2006); </w:t>
      </w:r>
    </w:p>
    <w:p w:rsidR="004E5DF6" w:rsidRPr="004E5DF6" w:rsidRDefault="001C7E59" w:rsidP="004E5DF6">
      <w:pPr>
        <w:pStyle w:val="SingleTxtG"/>
      </w:pPr>
      <w:r>
        <w:tab/>
      </w:r>
      <w:r w:rsidR="004E5DF6" w:rsidRPr="004E5DF6">
        <w:t>b)</w:t>
      </w:r>
      <w:r w:rsidR="004E5DF6" w:rsidRPr="004E5DF6">
        <w:tab/>
        <w:t>Política Nacional de Vivienda y Asentamientos Humanos (2004);</w:t>
      </w:r>
    </w:p>
    <w:p w:rsidR="004E5DF6" w:rsidRPr="004E5DF6" w:rsidRDefault="001C7E59" w:rsidP="004E5DF6">
      <w:pPr>
        <w:pStyle w:val="SingleTxtG"/>
        <w:rPr>
          <w:lang w:val="es-GT"/>
        </w:rPr>
      </w:pPr>
      <w:r>
        <w:rPr>
          <w:lang w:val="es-GT"/>
        </w:rPr>
        <w:tab/>
      </w:r>
      <w:r w:rsidR="004E5DF6" w:rsidRPr="004E5DF6">
        <w:rPr>
          <w:lang w:val="es-GT"/>
        </w:rPr>
        <w:t>c)</w:t>
      </w:r>
      <w:r w:rsidR="004E5DF6" w:rsidRPr="004E5DF6">
        <w:rPr>
          <w:lang w:val="es-GT"/>
        </w:rPr>
        <w:tab/>
        <w:t>Política de Salud 2004-2008;</w:t>
      </w:r>
    </w:p>
    <w:p w:rsidR="004E5DF6" w:rsidRPr="004E5DF6" w:rsidRDefault="001C7E59" w:rsidP="004E5DF6">
      <w:pPr>
        <w:pStyle w:val="SingleTxtG"/>
        <w:rPr>
          <w:bCs/>
        </w:rPr>
      </w:pPr>
      <w:r>
        <w:rPr>
          <w:bCs/>
        </w:rPr>
        <w:tab/>
      </w:r>
      <w:r w:rsidR="004E5DF6" w:rsidRPr="004E5DF6">
        <w:rPr>
          <w:bCs/>
        </w:rPr>
        <w:t>d)</w:t>
      </w:r>
      <w:r w:rsidR="004E5DF6" w:rsidRPr="004E5DF6">
        <w:rPr>
          <w:bCs/>
        </w:rPr>
        <w:tab/>
        <w:t>Política de Educación Ambiental</w:t>
      </w:r>
      <w:r w:rsidR="00E8778C">
        <w:rPr>
          <w:bCs/>
        </w:rPr>
        <w:t xml:space="preserve"> </w:t>
      </w:r>
      <w:r w:rsidR="004E5DF6" w:rsidRPr="004E5DF6">
        <w:rPr>
          <w:bCs/>
        </w:rPr>
        <w:t>del Ministerio de Ambiente y Recursos Naturales (2004);</w:t>
      </w:r>
      <w:r w:rsidR="00E8778C">
        <w:rPr>
          <w:bCs/>
        </w:rPr>
        <w:t xml:space="preserve"> </w:t>
      </w:r>
    </w:p>
    <w:p w:rsidR="004E5DF6" w:rsidRPr="004E5DF6" w:rsidRDefault="001C7E59" w:rsidP="004E5DF6">
      <w:pPr>
        <w:pStyle w:val="SingleTxtG"/>
      </w:pPr>
      <w:r>
        <w:tab/>
      </w:r>
      <w:r w:rsidR="004E5DF6" w:rsidRPr="004E5DF6">
        <w:t>e)</w:t>
      </w:r>
      <w:r w:rsidR="004E5DF6" w:rsidRPr="004E5DF6">
        <w:tab/>
        <w:t>Política Nacional para el desarrollo de las micro, pequeñas y medianas empresas (2005);</w:t>
      </w:r>
    </w:p>
    <w:p w:rsidR="004E5DF6" w:rsidRPr="004E5DF6" w:rsidRDefault="001C7E59" w:rsidP="004E5DF6">
      <w:pPr>
        <w:pStyle w:val="SingleTxtG"/>
        <w:rPr>
          <w:lang w:val="es-GT"/>
        </w:rPr>
      </w:pPr>
      <w:r>
        <w:rPr>
          <w:lang w:val="es-GT"/>
        </w:rPr>
        <w:tab/>
      </w:r>
      <w:r w:rsidR="004E5DF6" w:rsidRPr="004E5DF6">
        <w:rPr>
          <w:lang w:val="es-GT"/>
        </w:rPr>
        <w:t>f)</w:t>
      </w:r>
      <w:r w:rsidR="004E5DF6" w:rsidRPr="004E5DF6">
        <w:rPr>
          <w:lang w:val="es-GT"/>
        </w:rPr>
        <w:tab/>
        <w:t>Política Pública de Juventud 2005-2015;</w:t>
      </w:r>
    </w:p>
    <w:p w:rsidR="004E5DF6" w:rsidRPr="004E5DF6" w:rsidRDefault="001C7E59" w:rsidP="004E5DF6">
      <w:pPr>
        <w:pStyle w:val="SingleTxtG"/>
        <w:rPr>
          <w:lang w:val="es-GT"/>
        </w:rPr>
      </w:pPr>
      <w:r>
        <w:rPr>
          <w:lang w:val="es-GT"/>
        </w:rPr>
        <w:tab/>
      </w:r>
      <w:r w:rsidR="004E5DF6" w:rsidRPr="004E5DF6">
        <w:rPr>
          <w:lang w:val="es-GT"/>
        </w:rPr>
        <w:t>g)</w:t>
      </w:r>
      <w:r w:rsidR="004E5DF6" w:rsidRPr="004E5DF6">
        <w:rPr>
          <w:lang w:val="es-GT"/>
        </w:rPr>
        <w:tab/>
      </w:r>
      <w:r w:rsidR="004E5DF6" w:rsidRPr="004E5DF6">
        <w:rPr>
          <w:bCs/>
          <w:lang w:val="es-GT"/>
        </w:rPr>
        <w:t>Política Nacional de Seguridad Alimentaria y Nutricional (2005);</w:t>
      </w:r>
    </w:p>
    <w:p w:rsidR="004E5DF6" w:rsidRPr="004E5DF6" w:rsidRDefault="001C7E59" w:rsidP="004E5DF6">
      <w:pPr>
        <w:pStyle w:val="SingleTxtG"/>
        <w:rPr>
          <w:lang w:val="es-GT"/>
        </w:rPr>
      </w:pPr>
      <w:r>
        <w:rPr>
          <w:lang w:val="es-GT"/>
        </w:rPr>
        <w:tab/>
      </w:r>
      <w:r w:rsidR="004E5DF6" w:rsidRPr="004E5DF6">
        <w:rPr>
          <w:lang w:val="es-GT"/>
        </w:rPr>
        <w:t>h)</w:t>
      </w:r>
      <w:r w:rsidR="004E5DF6" w:rsidRPr="004E5DF6">
        <w:rPr>
          <w:lang w:val="es-GT"/>
        </w:rPr>
        <w:tab/>
      </w:r>
      <w:r w:rsidR="004E5DF6" w:rsidRPr="004E5DF6">
        <w:rPr>
          <w:bCs/>
          <w:lang w:val="es-GT"/>
        </w:rPr>
        <w:t xml:space="preserve">Política Pública respecto de </w:t>
      </w:r>
      <w:smartTag w:uri="urn:schemas-microsoft-com:office:smarttags" w:element="PersonName">
        <w:smartTagPr>
          <w:attr w:name="ProductID" w:val="la Prevenci￳n"/>
        </w:smartTagPr>
        <w:r w:rsidR="004E5DF6" w:rsidRPr="004E5DF6">
          <w:rPr>
            <w:bCs/>
            <w:lang w:val="es-GT"/>
          </w:rPr>
          <w:t>la Prevención</w:t>
        </w:r>
      </w:smartTag>
      <w:r w:rsidR="004E5DF6" w:rsidRPr="004E5DF6">
        <w:rPr>
          <w:bCs/>
          <w:lang w:val="es-GT"/>
        </w:rPr>
        <w:t xml:space="preserve"> a las Infecciones de Transmisión Sexual (ITS) y a </w:t>
      </w:r>
      <w:smartTag w:uri="urn:schemas-microsoft-com:office:smarttags" w:element="PersonName">
        <w:smartTagPr>
          <w:attr w:name="ProductID" w:val="la Respuesta"/>
        </w:smartTagPr>
        <w:r w:rsidR="004E5DF6" w:rsidRPr="004E5DF6">
          <w:rPr>
            <w:bCs/>
            <w:lang w:val="es-GT"/>
          </w:rPr>
          <w:t>la Respuesta</w:t>
        </w:r>
      </w:smartTag>
      <w:r w:rsidR="004E5DF6" w:rsidRPr="004E5DF6">
        <w:rPr>
          <w:bCs/>
          <w:lang w:val="es-GT"/>
        </w:rPr>
        <w:t xml:space="preserve"> a la epidemia del Síndrome de Inmunodeficiencia Adquirida (2005);</w:t>
      </w:r>
    </w:p>
    <w:p w:rsidR="004E5DF6" w:rsidRPr="004E5DF6" w:rsidRDefault="001C7E59" w:rsidP="004E5DF6">
      <w:pPr>
        <w:pStyle w:val="SingleTxtG"/>
        <w:rPr>
          <w:lang w:val="es-GT"/>
        </w:rPr>
      </w:pPr>
      <w:r>
        <w:rPr>
          <w:lang w:val="es-GT"/>
        </w:rPr>
        <w:tab/>
      </w:r>
      <w:r w:rsidR="004E5DF6" w:rsidRPr="004E5DF6">
        <w:rPr>
          <w:lang w:val="es-GT"/>
        </w:rPr>
        <w:t>i)</w:t>
      </w:r>
      <w:r w:rsidR="004E5DF6" w:rsidRPr="004E5DF6">
        <w:rPr>
          <w:lang w:val="es-GT"/>
        </w:rPr>
        <w:tab/>
        <w:t>Política Nacional de Educación en Derechos Humanos 2006-2015;</w:t>
      </w:r>
    </w:p>
    <w:p w:rsidR="004E5DF6" w:rsidRPr="004E5DF6" w:rsidRDefault="001C7E59" w:rsidP="004E5DF6">
      <w:pPr>
        <w:pStyle w:val="SingleTxtG"/>
        <w:rPr>
          <w:bCs/>
          <w:lang w:val="es-GT"/>
        </w:rPr>
      </w:pPr>
      <w:r>
        <w:rPr>
          <w:bCs/>
          <w:lang w:val="es-GT"/>
        </w:rPr>
        <w:tab/>
      </w:r>
      <w:r w:rsidR="004E5DF6" w:rsidRPr="004E5DF6">
        <w:rPr>
          <w:bCs/>
          <w:lang w:val="es-GT"/>
        </w:rPr>
        <w:t>j)</w:t>
      </w:r>
      <w:r w:rsidR="004E5DF6" w:rsidRPr="004E5DF6">
        <w:rPr>
          <w:bCs/>
          <w:lang w:val="es-GT"/>
        </w:rPr>
        <w:tab/>
        <w:t>Política de Desarrollo Rural (2006);</w:t>
      </w:r>
    </w:p>
    <w:p w:rsidR="004E5DF6" w:rsidRPr="004E5DF6" w:rsidRDefault="001C7E59" w:rsidP="004E5DF6">
      <w:pPr>
        <w:pStyle w:val="SingleTxtG"/>
        <w:rPr>
          <w:bCs/>
          <w:lang w:val="es-GT"/>
        </w:rPr>
      </w:pPr>
      <w:r>
        <w:rPr>
          <w:bCs/>
          <w:lang w:val="es-GT"/>
        </w:rPr>
        <w:tab/>
      </w:r>
      <w:r w:rsidR="004E5DF6" w:rsidRPr="004E5DF6">
        <w:rPr>
          <w:bCs/>
          <w:lang w:val="es-GT"/>
        </w:rPr>
        <w:t>k)</w:t>
      </w:r>
      <w:r w:rsidR="004E5DF6" w:rsidRPr="004E5DF6">
        <w:rPr>
          <w:bCs/>
          <w:lang w:val="es-GT"/>
        </w:rPr>
        <w:tab/>
        <w:t>Política Pública de Cultura de Paz 2006-2015;</w:t>
      </w:r>
    </w:p>
    <w:p w:rsidR="004E5DF6" w:rsidRPr="004E5DF6" w:rsidRDefault="001C7E59" w:rsidP="004E5DF6">
      <w:pPr>
        <w:pStyle w:val="SingleTxtG"/>
        <w:rPr>
          <w:bCs/>
          <w:lang w:val="es-GT"/>
        </w:rPr>
      </w:pPr>
      <w:r>
        <w:rPr>
          <w:bCs/>
          <w:lang w:val="es-GT"/>
        </w:rPr>
        <w:tab/>
      </w:r>
      <w:r w:rsidR="004E5DF6" w:rsidRPr="004E5DF6">
        <w:rPr>
          <w:bCs/>
          <w:lang w:val="es-GT"/>
        </w:rPr>
        <w:t>l)</w:t>
      </w:r>
      <w:r w:rsidR="004E5DF6" w:rsidRPr="004E5DF6">
        <w:rPr>
          <w:bCs/>
          <w:lang w:val="es-GT"/>
        </w:rPr>
        <w:tab/>
        <w:t>Política Agraria (2007);</w:t>
      </w:r>
      <w:r w:rsidR="00E8778C">
        <w:rPr>
          <w:lang w:val="es-GT"/>
        </w:rPr>
        <w:t xml:space="preserve"> </w:t>
      </w:r>
    </w:p>
    <w:p w:rsidR="00E8778C" w:rsidRDefault="001C7E59" w:rsidP="004E5DF6">
      <w:pPr>
        <w:pStyle w:val="SingleTxtG"/>
        <w:rPr>
          <w:bCs/>
          <w:lang w:val="es-GT"/>
        </w:rPr>
      </w:pPr>
      <w:r>
        <w:rPr>
          <w:bCs/>
          <w:lang w:val="es-GT"/>
        </w:rPr>
        <w:tab/>
      </w:r>
      <w:r w:rsidR="004E5DF6" w:rsidRPr="004E5DF6">
        <w:rPr>
          <w:bCs/>
          <w:lang w:val="es-GT"/>
        </w:rPr>
        <w:t>m)</w:t>
      </w:r>
      <w:r w:rsidR="004E5DF6" w:rsidRPr="004E5DF6">
        <w:rPr>
          <w:bCs/>
          <w:lang w:val="es-GT"/>
        </w:rPr>
        <w:tab/>
        <w:t>Políticas Nacionales del Libro, la lectura, la escritura y las bibliotecas 2007</w:t>
      </w:r>
      <w:r>
        <w:rPr>
          <w:bCs/>
          <w:lang w:val="es-GT"/>
        </w:rPr>
        <w:noBreakHyphen/>
      </w:r>
      <w:r w:rsidR="004E5DF6" w:rsidRPr="004E5DF6">
        <w:rPr>
          <w:bCs/>
          <w:lang w:val="es-GT"/>
        </w:rPr>
        <w:t>2014</w:t>
      </w:r>
      <w:r w:rsidR="00162104">
        <w:rPr>
          <w:bCs/>
          <w:lang w:val="es-GT"/>
        </w:rPr>
        <w:t>.</w:t>
      </w:r>
    </w:p>
    <w:p w:rsidR="00E8778C" w:rsidRDefault="001C7E59" w:rsidP="001C7E59">
      <w:pPr>
        <w:pStyle w:val="H4G"/>
        <w:rPr>
          <w:lang w:val="es-GT"/>
        </w:rPr>
      </w:pPr>
      <w:r>
        <w:rPr>
          <w:lang w:val="es-GT"/>
        </w:rPr>
        <w:tab/>
      </w:r>
      <w:r w:rsidR="004E5DF6" w:rsidRPr="004E5DF6">
        <w:rPr>
          <w:lang w:val="es-GT"/>
        </w:rPr>
        <w:t>iii)</w:t>
      </w:r>
      <w:r>
        <w:rPr>
          <w:lang w:val="es-GT"/>
        </w:rPr>
        <w:tab/>
      </w:r>
      <w:r w:rsidR="004E5DF6" w:rsidRPr="004E5DF6">
        <w:rPr>
          <w:lang w:val="es-GT"/>
        </w:rPr>
        <w:t xml:space="preserve">Marco </w:t>
      </w:r>
      <w:r>
        <w:rPr>
          <w:lang w:val="es-GT"/>
        </w:rPr>
        <w:t>i</w:t>
      </w:r>
      <w:r w:rsidR="004E5DF6" w:rsidRPr="004E5DF6">
        <w:rPr>
          <w:lang w:val="es-GT"/>
        </w:rPr>
        <w:t xml:space="preserve">nstitucional </w:t>
      </w:r>
      <w:r w:rsidR="00E8778C">
        <w:rPr>
          <w:lang w:val="es-GT"/>
        </w:rPr>
        <w:t xml:space="preserve"> </w:t>
      </w:r>
    </w:p>
    <w:p w:rsidR="00E8778C" w:rsidRDefault="004E5DF6" w:rsidP="004E5DF6">
      <w:pPr>
        <w:pStyle w:val="SingleTxtG"/>
        <w:rPr>
          <w:lang w:val="es-GT"/>
        </w:rPr>
      </w:pPr>
      <w:r w:rsidRPr="004E5DF6">
        <w:rPr>
          <w:bCs/>
          <w:iCs/>
          <w:lang w:val="es-GT"/>
        </w:rPr>
        <w:t>536.</w:t>
      </w:r>
      <w:r w:rsidRPr="004E5DF6">
        <w:rPr>
          <w:bCs/>
          <w:iCs/>
          <w:lang w:val="es-GT"/>
        </w:rPr>
        <w:tab/>
      </w:r>
      <w:r w:rsidRPr="004E5DF6">
        <w:rPr>
          <w:lang w:val="es-GT"/>
        </w:rPr>
        <w:t xml:space="preserve">El Estado ha </w:t>
      </w:r>
      <w:r w:rsidRPr="004E5DF6">
        <w:rPr>
          <w:lang w:val="es-MX"/>
        </w:rPr>
        <w:t>modificado</w:t>
      </w:r>
      <w:r w:rsidRPr="004E5DF6">
        <w:rPr>
          <w:lang w:val="es-GT"/>
        </w:rPr>
        <w:t xml:space="preserve"> su estructura, creando instituciones que fortalecerán la inclusión y reconocimiento del derecho de los pueblos indígenas:</w:t>
      </w:r>
      <w:r w:rsidR="00E8778C">
        <w:rPr>
          <w:lang w:val="es-GT"/>
        </w:rPr>
        <w:t xml:space="preserve"> </w:t>
      </w:r>
    </w:p>
    <w:p w:rsidR="004E5DF6" w:rsidRPr="004E5DF6" w:rsidRDefault="001C7E59" w:rsidP="004E5DF6">
      <w:pPr>
        <w:pStyle w:val="SingleTxtG"/>
        <w:rPr>
          <w:lang w:val="es-GT"/>
        </w:rPr>
      </w:pPr>
      <w:r>
        <w:rPr>
          <w:lang w:val="es-GT"/>
        </w:rPr>
        <w:tab/>
      </w:r>
      <w:r w:rsidR="004E5DF6" w:rsidRPr="004E5DF6">
        <w:rPr>
          <w:lang w:val="es-GT"/>
        </w:rPr>
        <w:t>a)</w:t>
      </w:r>
      <w:r w:rsidR="004E5DF6" w:rsidRPr="004E5DF6">
        <w:rPr>
          <w:lang w:val="es-GT"/>
        </w:rPr>
        <w:tab/>
        <w:t xml:space="preserve">Comisión Presidencial contra </w:t>
      </w:r>
      <w:smartTag w:uri="urn:schemas-microsoft-com:office:smarttags" w:element="PersonName">
        <w:smartTagPr>
          <w:attr w:name="ProductID" w:val="la Discriminaci￳n"/>
        </w:smartTagPr>
        <w:r w:rsidR="004E5DF6" w:rsidRPr="004E5DF6">
          <w:rPr>
            <w:lang w:val="es-GT"/>
          </w:rPr>
          <w:t>la Discriminación</w:t>
        </w:r>
      </w:smartTag>
      <w:r w:rsidR="004E5DF6" w:rsidRPr="004E5DF6">
        <w:rPr>
          <w:lang w:val="es-GT"/>
        </w:rPr>
        <w:t xml:space="preserve"> y el Racismo contra los pueblos indígenas.</w:t>
      </w:r>
      <w:r w:rsidR="00E8778C">
        <w:rPr>
          <w:lang w:val="es-GT"/>
        </w:rPr>
        <w:t xml:space="preserve"> </w:t>
      </w:r>
      <w:r w:rsidR="004E5DF6" w:rsidRPr="004E5DF6">
        <w:rPr>
          <w:lang w:val="es-GT"/>
        </w:rPr>
        <w:t xml:space="preserve">Acuerdo Gubernativo </w:t>
      </w:r>
      <w:r w:rsidR="00883CA9">
        <w:rPr>
          <w:lang w:val="es-GT"/>
        </w:rPr>
        <w:t xml:space="preserve">Nº </w:t>
      </w:r>
      <w:r w:rsidR="00C11FF5">
        <w:rPr>
          <w:lang w:val="es-GT"/>
        </w:rPr>
        <w:t>390-2002.</w:t>
      </w:r>
    </w:p>
    <w:p w:rsidR="004E5DF6" w:rsidRPr="004E5DF6" w:rsidRDefault="001C7E59" w:rsidP="004E5DF6">
      <w:pPr>
        <w:pStyle w:val="SingleTxtG"/>
        <w:rPr>
          <w:lang w:val="es-GT"/>
        </w:rPr>
      </w:pPr>
      <w:r>
        <w:rPr>
          <w:lang w:val="es-GT"/>
        </w:rPr>
        <w:tab/>
      </w:r>
      <w:r w:rsidR="004E5DF6" w:rsidRPr="004E5DF6">
        <w:rPr>
          <w:lang w:val="es-GT"/>
        </w:rPr>
        <w:t>b)</w:t>
      </w:r>
      <w:r w:rsidR="004E5DF6" w:rsidRPr="004E5DF6">
        <w:rPr>
          <w:lang w:val="es-GT"/>
        </w:rPr>
        <w:tab/>
        <w:t xml:space="preserve">Fortalecimiento de </w:t>
      </w:r>
      <w:smartTag w:uri="urn:schemas-microsoft-com:office:smarttags" w:element="PersonName">
        <w:smartTagPr>
          <w:attr w:name="ProductID" w:val="la Defensor￭a"/>
        </w:smartTagPr>
        <w:r w:rsidR="004E5DF6" w:rsidRPr="004E5DF6">
          <w:rPr>
            <w:lang w:val="es-GT"/>
          </w:rPr>
          <w:t>la Defensoría</w:t>
        </w:r>
      </w:smartTag>
      <w:r w:rsidR="004E5DF6" w:rsidRPr="004E5DF6">
        <w:rPr>
          <w:lang w:val="es-GT"/>
        </w:rPr>
        <w:t xml:space="preserve"> de la Mujer Indígena al constituirse como una dependencia de </w:t>
      </w:r>
      <w:smartTag w:uri="urn:schemas-microsoft-com:office:smarttags" w:element="PersonName">
        <w:smartTagPr>
          <w:attr w:name="ProductID" w:val="la Presidencia"/>
        </w:smartTagPr>
        <w:r w:rsidR="004E5DF6" w:rsidRPr="004E5DF6">
          <w:rPr>
            <w:lang w:val="es-GT"/>
          </w:rPr>
          <w:t>la Presidencia</w:t>
        </w:r>
      </w:smartTag>
      <w:r w:rsidR="004E5DF6" w:rsidRPr="004E5DF6">
        <w:rPr>
          <w:lang w:val="es-GT"/>
        </w:rPr>
        <w:t xml:space="preserve"> de </w:t>
      </w:r>
      <w:smartTag w:uri="urn:schemas-microsoft-com:office:smarttags" w:element="PersonName">
        <w:smartTagPr>
          <w:attr w:name="ProductID" w:val="la Rep￺blica"/>
        </w:smartTagPr>
        <w:r w:rsidR="004E5DF6" w:rsidRPr="004E5DF6">
          <w:rPr>
            <w:lang w:val="es-GT"/>
          </w:rPr>
          <w:t>la República</w:t>
        </w:r>
      </w:smartTag>
      <w:r w:rsidR="004E5DF6" w:rsidRPr="004E5DF6">
        <w:rPr>
          <w:lang w:val="es-GT"/>
        </w:rPr>
        <w:t>, con capacidad de gestión administrativa</w:t>
      </w:r>
      <w:r w:rsidR="00C11FF5">
        <w:rPr>
          <w:lang w:val="es-GT"/>
        </w:rPr>
        <w:t>,</w:t>
      </w:r>
      <w:r w:rsidR="004E5DF6" w:rsidRPr="004E5DF6">
        <w:rPr>
          <w:lang w:val="es-GT"/>
        </w:rPr>
        <w:t xml:space="preserve"> técnica y financiera.</w:t>
      </w:r>
      <w:r w:rsidR="00E8778C">
        <w:rPr>
          <w:lang w:val="es-GT"/>
        </w:rPr>
        <w:t xml:space="preserve"> </w:t>
      </w:r>
      <w:r w:rsidR="004E5DF6" w:rsidRPr="004E5DF6">
        <w:rPr>
          <w:lang w:val="es-GT"/>
        </w:rPr>
        <w:t xml:space="preserve">Acuerdo Gubernativo </w:t>
      </w:r>
      <w:r w:rsidR="00C11FF5">
        <w:rPr>
          <w:lang w:val="es-GT"/>
        </w:rPr>
        <w:t xml:space="preserve">Nº </w:t>
      </w:r>
      <w:r w:rsidR="004E5DF6" w:rsidRPr="004E5DF6">
        <w:rPr>
          <w:lang w:val="es-GT"/>
        </w:rPr>
        <w:t>442-2007</w:t>
      </w:r>
      <w:r w:rsidR="00C11FF5">
        <w:rPr>
          <w:lang w:val="es-GT"/>
        </w:rPr>
        <w:t>.</w:t>
      </w:r>
    </w:p>
    <w:p w:rsidR="004E5DF6" w:rsidRPr="004E5DF6" w:rsidRDefault="001C7E59" w:rsidP="004E5DF6">
      <w:pPr>
        <w:pStyle w:val="SingleTxtG"/>
        <w:rPr>
          <w:lang w:val="es-GT"/>
        </w:rPr>
      </w:pPr>
      <w:r>
        <w:rPr>
          <w:lang w:val="es-GT"/>
        </w:rPr>
        <w:tab/>
      </w:r>
      <w:r w:rsidR="004E5DF6" w:rsidRPr="004E5DF6">
        <w:rPr>
          <w:lang w:val="es-GT"/>
        </w:rPr>
        <w:t>c)</w:t>
      </w:r>
      <w:r w:rsidR="004E5DF6" w:rsidRPr="004E5DF6">
        <w:rPr>
          <w:lang w:val="es-GT"/>
        </w:rPr>
        <w:tab/>
        <w:t>Unidad de Pueblos Indígenas, del</w:t>
      </w:r>
      <w:r w:rsidR="00E8778C">
        <w:rPr>
          <w:lang w:val="es-GT"/>
        </w:rPr>
        <w:t xml:space="preserve"> </w:t>
      </w:r>
      <w:r w:rsidR="004E5DF6" w:rsidRPr="004E5DF6">
        <w:rPr>
          <w:lang w:val="es-GT"/>
        </w:rPr>
        <w:t>Ministerio de Ambiente y Recursos Naturales (2007).</w:t>
      </w:r>
      <w:r w:rsidR="00E8778C">
        <w:rPr>
          <w:lang w:val="es-GT"/>
        </w:rPr>
        <w:t xml:space="preserve"> </w:t>
      </w:r>
      <w:r w:rsidR="004E5DF6" w:rsidRPr="004E5DF6">
        <w:rPr>
          <w:lang w:val="es-GT"/>
        </w:rPr>
        <w:t>Ente que se encargará de proponer iniciativas de ley relacionad</w:t>
      </w:r>
      <w:r w:rsidR="004D1729">
        <w:rPr>
          <w:lang w:val="es-GT"/>
        </w:rPr>
        <w:t>a</w:t>
      </w:r>
      <w:r w:rsidR="00442F1E">
        <w:rPr>
          <w:lang w:val="es-GT"/>
        </w:rPr>
        <w:t>s con el  </w:t>
      </w:r>
      <w:r w:rsidR="004E5DF6" w:rsidRPr="004E5DF6">
        <w:rPr>
          <w:lang w:val="es-GT"/>
        </w:rPr>
        <w:t>trato del medio ambiente y la preservación de la ecología.</w:t>
      </w:r>
      <w:r w:rsidR="00E8778C">
        <w:rPr>
          <w:lang w:val="es-GT"/>
        </w:rPr>
        <w:t xml:space="preserve"> </w:t>
      </w:r>
      <w:r w:rsidR="004E5DF6" w:rsidRPr="004E5DF6">
        <w:rPr>
          <w:lang w:val="es-GT"/>
        </w:rPr>
        <w:t xml:space="preserve">Acuerdo Ministerial </w:t>
      </w:r>
      <w:proofErr w:type="spellStart"/>
      <w:r w:rsidR="00883CA9">
        <w:rPr>
          <w:lang w:val="es-GT"/>
        </w:rPr>
        <w:t>Nº</w:t>
      </w:r>
      <w:proofErr w:type="spellEnd"/>
      <w:r w:rsidR="00442F1E">
        <w:rPr>
          <w:lang w:val="es-GT"/>
        </w:rPr>
        <w:t> 412</w:t>
      </w:r>
      <w:r w:rsidR="00442F1E">
        <w:rPr>
          <w:lang w:val="es-GT"/>
        </w:rPr>
        <w:noBreakHyphen/>
      </w:r>
      <w:r w:rsidR="00C11FF5">
        <w:rPr>
          <w:lang w:val="es-GT"/>
        </w:rPr>
        <w:t>2006.</w:t>
      </w:r>
    </w:p>
    <w:p w:rsidR="004E5DF6" w:rsidRPr="004E5DF6" w:rsidRDefault="001C7E59" w:rsidP="004E5DF6">
      <w:pPr>
        <w:pStyle w:val="SingleTxtG"/>
        <w:rPr>
          <w:lang w:val="es-GT"/>
        </w:rPr>
      </w:pPr>
      <w:r>
        <w:rPr>
          <w:lang w:val="es-GT"/>
        </w:rPr>
        <w:tab/>
      </w:r>
      <w:r w:rsidR="004E5DF6" w:rsidRPr="004E5DF6">
        <w:rPr>
          <w:lang w:val="es-GT"/>
        </w:rPr>
        <w:t>d)</w:t>
      </w:r>
      <w:r w:rsidR="004E5DF6" w:rsidRPr="004E5DF6">
        <w:rPr>
          <w:lang w:val="es-GT"/>
        </w:rPr>
        <w:tab/>
        <w:t>Departamento de Pueblos Indígenas, del Ministerio de Trabajo.</w:t>
      </w:r>
      <w:r w:rsidR="00E8778C">
        <w:rPr>
          <w:lang w:val="es-GT"/>
        </w:rPr>
        <w:t xml:space="preserve"> </w:t>
      </w:r>
      <w:r w:rsidR="004E5DF6" w:rsidRPr="004E5DF6">
        <w:rPr>
          <w:lang w:val="es-GT"/>
        </w:rPr>
        <w:t xml:space="preserve">Se encarga de velar por el cumplimiento del Convenio </w:t>
      </w:r>
      <w:r w:rsidR="00C11FF5">
        <w:rPr>
          <w:lang w:val="es-GT"/>
        </w:rPr>
        <w:t xml:space="preserve">Nº </w:t>
      </w:r>
      <w:r w:rsidR="004E5DF6" w:rsidRPr="004E5DF6">
        <w:rPr>
          <w:lang w:val="es-GT"/>
        </w:rPr>
        <w:t>169 y todo lo relativo a las actividades laborales en Guatemala.</w:t>
      </w:r>
      <w:r w:rsidR="00E8778C">
        <w:rPr>
          <w:lang w:val="es-GT"/>
        </w:rPr>
        <w:t xml:space="preserve"> </w:t>
      </w:r>
      <w:r w:rsidR="004E5DF6" w:rsidRPr="004E5DF6">
        <w:rPr>
          <w:lang w:val="es-GT"/>
        </w:rPr>
        <w:t xml:space="preserve">Acuerdo Ministerial </w:t>
      </w:r>
      <w:r w:rsidR="00883CA9">
        <w:rPr>
          <w:lang w:val="es-GT"/>
        </w:rPr>
        <w:t xml:space="preserve">Nº </w:t>
      </w:r>
      <w:r w:rsidR="00C11FF5">
        <w:rPr>
          <w:lang w:val="es-GT"/>
        </w:rPr>
        <w:t>364-2003.</w:t>
      </w:r>
    </w:p>
    <w:p w:rsidR="004E5DF6" w:rsidRPr="004E5DF6" w:rsidRDefault="001C7E59" w:rsidP="004E5DF6">
      <w:pPr>
        <w:pStyle w:val="SingleTxtG"/>
        <w:rPr>
          <w:lang w:val="es-GT"/>
        </w:rPr>
      </w:pPr>
      <w:r>
        <w:rPr>
          <w:lang w:val="es-GT"/>
        </w:rPr>
        <w:tab/>
      </w:r>
      <w:r w:rsidR="004E5DF6" w:rsidRPr="004E5DF6">
        <w:rPr>
          <w:lang w:val="es-GT"/>
        </w:rPr>
        <w:t>e)</w:t>
      </w:r>
      <w:r w:rsidR="004E5DF6" w:rsidRPr="004E5DF6">
        <w:rPr>
          <w:lang w:val="es-GT"/>
        </w:rPr>
        <w:tab/>
        <w:t xml:space="preserve">TV MAYA, adjudicación del canal cinco de televisión a </w:t>
      </w:r>
      <w:smartTag w:uri="urn:schemas-microsoft-com:office:smarttags" w:element="PersonName">
        <w:smartTagPr>
          <w:attr w:name="ProductID" w:val="la Academia"/>
        </w:smartTagPr>
        <w:r w:rsidR="004E5DF6" w:rsidRPr="004E5DF6">
          <w:rPr>
            <w:lang w:val="es-GT"/>
          </w:rPr>
          <w:t>la Academia</w:t>
        </w:r>
      </w:smartTag>
      <w:r w:rsidR="004E5DF6" w:rsidRPr="004E5DF6">
        <w:rPr>
          <w:lang w:val="es-GT"/>
        </w:rPr>
        <w:t xml:space="preserve"> de Lenguas Mayas. Medio a través del cual se divulgarán programas de sensibilización a la población guatemalteca.</w:t>
      </w:r>
      <w:r w:rsidR="00E8778C">
        <w:rPr>
          <w:lang w:val="es-GT"/>
        </w:rPr>
        <w:t xml:space="preserve"> </w:t>
      </w:r>
      <w:r w:rsidR="004E5DF6" w:rsidRPr="004E5DF6">
        <w:rPr>
          <w:lang w:val="es-GT"/>
        </w:rPr>
        <w:t xml:space="preserve">Acuerdo Gubernativo </w:t>
      </w:r>
      <w:r w:rsidR="00883CA9">
        <w:rPr>
          <w:lang w:val="es-GT"/>
        </w:rPr>
        <w:t xml:space="preserve">Nº </w:t>
      </w:r>
      <w:r w:rsidR="001C2EBD">
        <w:rPr>
          <w:lang w:val="es-GT"/>
        </w:rPr>
        <w:t>756-2007.</w:t>
      </w:r>
    </w:p>
    <w:p w:rsidR="004E5DF6" w:rsidRPr="001C7E59" w:rsidRDefault="001C7E59" w:rsidP="004E5DF6">
      <w:pPr>
        <w:pStyle w:val="SingleTxtG"/>
        <w:rPr>
          <w:lang w:val="es-GT"/>
        </w:rPr>
      </w:pPr>
      <w:r w:rsidRPr="001C7E59">
        <w:rPr>
          <w:lang w:val="es-GT"/>
        </w:rPr>
        <w:tab/>
      </w:r>
      <w:r w:rsidR="004E5DF6" w:rsidRPr="001C7E59">
        <w:rPr>
          <w:lang w:val="es-GT"/>
        </w:rPr>
        <w:t>f)</w:t>
      </w:r>
      <w:r w:rsidR="004E5DF6" w:rsidRPr="001C7E59">
        <w:rPr>
          <w:lang w:val="es-GT"/>
        </w:rPr>
        <w:tab/>
        <w:t xml:space="preserve">Comisión Nacional de Resarcimiento (julio 2004). Acuerdo Gubernativo </w:t>
      </w:r>
      <w:hyperlink r:id="rId8" w:tgtFrame="_blank" w:history="1">
        <w:r w:rsidR="004E5DF6" w:rsidRPr="001C7E59">
          <w:rPr>
            <w:rStyle w:val="Hyperlink"/>
            <w:bCs/>
            <w:color w:val="auto"/>
            <w:u w:val="none"/>
            <w:lang w:val="es-GT"/>
          </w:rPr>
          <w:t>N</w:t>
        </w:r>
        <w:r w:rsidRPr="001C7E59">
          <w:rPr>
            <w:rStyle w:val="Hyperlink"/>
            <w:bCs/>
            <w:color w:val="auto"/>
            <w:u w:val="none"/>
            <w:lang w:val="es-GT"/>
          </w:rPr>
          <w:t>º </w:t>
        </w:r>
        <w:r w:rsidR="004E5DF6" w:rsidRPr="001C7E59">
          <w:rPr>
            <w:rStyle w:val="Hyperlink"/>
            <w:bCs/>
            <w:color w:val="auto"/>
            <w:u w:val="none"/>
            <w:lang w:val="es-GT"/>
          </w:rPr>
          <w:t>258-2003</w:t>
        </w:r>
      </w:hyperlink>
      <w:r w:rsidR="004E5DF6" w:rsidRPr="001C7E59">
        <w:rPr>
          <w:lang w:val="es-GT"/>
        </w:rPr>
        <w:t xml:space="preserve">, y sus reformas </w:t>
      </w:r>
      <w:hyperlink r:id="rId9" w:tgtFrame="_blank" w:history="1">
        <w:r w:rsidR="004E5DF6" w:rsidRPr="001C7E59">
          <w:rPr>
            <w:rStyle w:val="Hyperlink"/>
            <w:bCs/>
            <w:color w:val="auto"/>
            <w:u w:val="none"/>
            <w:lang w:val="es-GT"/>
          </w:rPr>
          <w:t>N</w:t>
        </w:r>
        <w:r w:rsidRPr="001C7E59">
          <w:rPr>
            <w:rStyle w:val="Hyperlink"/>
            <w:bCs/>
            <w:color w:val="auto"/>
            <w:u w:val="none"/>
            <w:lang w:val="es-GT"/>
          </w:rPr>
          <w:t xml:space="preserve">º </w:t>
        </w:r>
        <w:r w:rsidR="004E5DF6" w:rsidRPr="001C7E59">
          <w:rPr>
            <w:rStyle w:val="Hyperlink"/>
            <w:bCs/>
            <w:color w:val="auto"/>
            <w:u w:val="none"/>
            <w:lang w:val="es-GT"/>
          </w:rPr>
          <w:t>188-2004</w:t>
        </w:r>
      </w:hyperlink>
      <w:r w:rsidR="004E5DF6" w:rsidRPr="001C7E59">
        <w:rPr>
          <w:lang w:val="es-GT"/>
        </w:rPr>
        <w:t xml:space="preserve"> y </w:t>
      </w:r>
      <w:hyperlink r:id="rId10" w:tgtFrame="_blank" w:history="1">
        <w:r w:rsidR="004E5DF6" w:rsidRPr="001C7E59">
          <w:rPr>
            <w:rStyle w:val="Hyperlink"/>
            <w:bCs/>
            <w:color w:val="auto"/>
            <w:u w:val="none"/>
            <w:lang w:val="es-GT"/>
          </w:rPr>
          <w:t>N</w:t>
        </w:r>
        <w:r w:rsidRPr="001C7E59">
          <w:rPr>
            <w:rStyle w:val="Hyperlink"/>
            <w:bCs/>
            <w:color w:val="auto"/>
            <w:u w:val="none"/>
            <w:lang w:val="es-GT"/>
          </w:rPr>
          <w:t xml:space="preserve">º </w:t>
        </w:r>
        <w:r w:rsidR="004E5DF6" w:rsidRPr="001C7E59">
          <w:rPr>
            <w:rStyle w:val="Hyperlink"/>
            <w:bCs/>
            <w:color w:val="auto"/>
            <w:u w:val="none"/>
            <w:lang w:val="es-GT"/>
          </w:rPr>
          <w:t>619-2005</w:t>
        </w:r>
      </w:hyperlink>
      <w:r w:rsidR="001C2EBD">
        <w:rPr>
          <w:lang w:val="es-GT"/>
        </w:rPr>
        <w:t>.</w:t>
      </w:r>
    </w:p>
    <w:p w:rsidR="004E5DF6" w:rsidRPr="004E5DF6" w:rsidRDefault="001C7E59" w:rsidP="004E5DF6">
      <w:pPr>
        <w:pStyle w:val="SingleTxtG"/>
        <w:rPr>
          <w:lang w:val="es-GT"/>
        </w:rPr>
      </w:pPr>
      <w:r>
        <w:rPr>
          <w:lang w:val="es-GT"/>
        </w:rPr>
        <w:tab/>
      </w:r>
      <w:r w:rsidR="004E5DF6" w:rsidRPr="004E5DF6">
        <w:rPr>
          <w:lang w:val="es-GT"/>
        </w:rPr>
        <w:t>g)</w:t>
      </w:r>
      <w:r w:rsidR="004E5DF6" w:rsidRPr="004E5DF6">
        <w:rPr>
          <w:lang w:val="es-GT"/>
        </w:rPr>
        <w:tab/>
        <w:t xml:space="preserve">Unidad de Lugares Sagrados y Práctica de </w:t>
      </w:r>
      <w:smartTag w:uri="urn:schemas-microsoft-com:office:smarttags" w:element="PersonName">
        <w:smartTagPr>
          <w:attr w:name="ProductID" w:val="la Espiritualidad Maya"/>
        </w:smartTagPr>
        <w:r w:rsidR="004E5DF6" w:rsidRPr="004E5DF6">
          <w:rPr>
            <w:lang w:val="es-GT"/>
          </w:rPr>
          <w:t>la Espiritualidad Maya</w:t>
        </w:r>
      </w:smartTag>
      <w:r w:rsidR="004E5DF6" w:rsidRPr="004E5DF6">
        <w:rPr>
          <w:lang w:val="es-GT"/>
        </w:rPr>
        <w:t>, del Ministerio de Cultura y Deportes.</w:t>
      </w:r>
      <w:r w:rsidR="00E8778C">
        <w:rPr>
          <w:lang w:val="es-GT"/>
        </w:rPr>
        <w:t xml:space="preserve"> </w:t>
      </w:r>
      <w:r w:rsidR="004E5DF6" w:rsidRPr="004E5DF6">
        <w:rPr>
          <w:lang w:val="es-GT"/>
        </w:rPr>
        <w:t xml:space="preserve">Acuerdo Ministerial </w:t>
      </w:r>
      <w:r w:rsidR="00883CA9">
        <w:rPr>
          <w:lang w:val="es-GT"/>
        </w:rPr>
        <w:t xml:space="preserve">Nº </w:t>
      </w:r>
      <w:r w:rsidR="004E5DF6" w:rsidRPr="004E5DF6">
        <w:rPr>
          <w:lang w:val="es-GT"/>
        </w:rPr>
        <w:t>510-2003</w:t>
      </w:r>
      <w:r w:rsidR="001C2EBD">
        <w:rPr>
          <w:lang w:val="es-GT"/>
        </w:rPr>
        <w:t>.</w:t>
      </w:r>
    </w:p>
    <w:p w:rsidR="004E5DF6" w:rsidRPr="004E5DF6" w:rsidRDefault="001C7E59" w:rsidP="004E5DF6">
      <w:pPr>
        <w:pStyle w:val="SingleTxtG"/>
        <w:rPr>
          <w:lang w:val="es-GT"/>
        </w:rPr>
      </w:pPr>
      <w:r>
        <w:rPr>
          <w:lang w:val="es-GT"/>
        </w:rPr>
        <w:tab/>
      </w:r>
      <w:r w:rsidR="004E5DF6" w:rsidRPr="004E5DF6">
        <w:rPr>
          <w:lang w:val="es-GT"/>
        </w:rPr>
        <w:t>h)</w:t>
      </w:r>
      <w:r w:rsidR="004E5DF6" w:rsidRPr="004E5DF6">
        <w:rPr>
          <w:lang w:val="es-GT"/>
        </w:rPr>
        <w:tab/>
        <w:t>Coordinación de Pueblos Indígenas,</w:t>
      </w:r>
      <w:r w:rsidR="00E8778C">
        <w:rPr>
          <w:lang w:val="es-GT"/>
        </w:rPr>
        <w:t xml:space="preserve"> </w:t>
      </w:r>
      <w:r w:rsidR="004E5DF6" w:rsidRPr="004E5DF6">
        <w:rPr>
          <w:lang w:val="es-GT"/>
        </w:rPr>
        <w:t xml:space="preserve">Instituto de </w:t>
      </w:r>
      <w:smartTag w:uri="urn:schemas-microsoft-com:office:smarttags" w:element="PersonName">
        <w:smartTagPr>
          <w:attr w:name="ProductID" w:val="la Defensa P￺blica"/>
        </w:smartTagPr>
        <w:r w:rsidR="004E5DF6" w:rsidRPr="004E5DF6">
          <w:rPr>
            <w:lang w:val="es-GT"/>
          </w:rPr>
          <w:t>la Defensa Pública</w:t>
        </w:r>
      </w:smartTag>
      <w:r w:rsidR="001C2EBD">
        <w:rPr>
          <w:lang w:val="es-GT"/>
        </w:rPr>
        <w:t xml:space="preserve"> Penal.</w:t>
      </w:r>
    </w:p>
    <w:p w:rsidR="004E5DF6" w:rsidRPr="004E5DF6" w:rsidRDefault="001C7E59" w:rsidP="004E5DF6">
      <w:pPr>
        <w:pStyle w:val="SingleTxtG"/>
        <w:rPr>
          <w:lang w:val="es-GT"/>
        </w:rPr>
      </w:pPr>
      <w:r>
        <w:rPr>
          <w:lang w:val="es-GT"/>
        </w:rPr>
        <w:tab/>
      </w:r>
      <w:r w:rsidR="004E5DF6" w:rsidRPr="004E5DF6">
        <w:rPr>
          <w:lang w:val="es-GT"/>
        </w:rPr>
        <w:t>i)</w:t>
      </w:r>
      <w:r w:rsidR="004E5DF6" w:rsidRPr="004E5DF6">
        <w:rPr>
          <w:lang w:val="es-GT"/>
        </w:rPr>
        <w:tab/>
        <w:t>Dirección de Multiculturalida</w:t>
      </w:r>
      <w:r w:rsidR="001C2EBD">
        <w:rPr>
          <w:lang w:val="es-GT"/>
        </w:rPr>
        <w:t>d, Policía Nacional Civil.</w:t>
      </w:r>
    </w:p>
    <w:p w:rsidR="004E5DF6" w:rsidRPr="004E5DF6" w:rsidRDefault="001C7E59" w:rsidP="004E5DF6">
      <w:pPr>
        <w:pStyle w:val="SingleTxtG"/>
        <w:rPr>
          <w:lang w:val="es-GT"/>
        </w:rPr>
      </w:pPr>
      <w:r>
        <w:rPr>
          <w:lang w:val="es-GT"/>
        </w:rPr>
        <w:tab/>
      </w:r>
      <w:r w:rsidR="004E5DF6" w:rsidRPr="004E5DF6">
        <w:rPr>
          <w:lang w:val="es-GT"/>
        </w:rPr>
        <w:t>j)</w:t>
      </w:r>
      <w:r w:rsidR="004E5DF6" w:rsidRPr="004E5DF6">
        <w:rPr>
          <w:lang w:val="es-GT"/>
        </w:rPr>
        <w:tab/>
        <w:t>Coordinadora Interinstituci</w:t>
      </w:r>
      <w:r w:rsidR="001C2EBD">
        <w:rPr>
          <w:lang w:val="es-GT"/>
        </w:rPr>
        <w:t>onal Indígena del Estado (2002).</w:t>
      </w:r>
    </w:p>
    <w:p w:rsidR="004E5DF6" w:rsidRPr="004E5DF6" w:rsidRDefault="001C7E59" w:rsidP="004E5DF6">
      <w:pPr>
        <w:pStyle w:val="SingleTxtG"/>
        <w:rPr>
          <w:lang w:val="es-GT"/>
        </w:rPr>
      </w:pPr>
      <w:r>
        <w:rPr>
          <w:lang w:val="es-GT"/>
        </w:rPr>
        <w:tab/>
      </w:r>
      <w:r w:rsidR="004E5DF6" w:rsidRPr="004E5DF6">
        <w:rPr>
          <w:lang w:val="es-GT"/>
        </w:rPr>
        <w:t>k)</w:t>
      </w:r>
      <w:r w:rsidR="004E5DF6" w:rsidRPr="004E5DF6">
        <w:rPr>
          <w:lang w:val="es-GT"/>
        </w:rPr>
        <w:tab/>
        <w:t>Creación de oficinas jurídicas municipales, para la defensa de los derechos de los indígenas y oficinas jurídicas populares que prestarían servicios gratuitos de asistencia jurídica a las personas de limitados medios económicos en las municipalidades en que hay un número e</w:t>
      </w:r>
      <w:r w:rsidR="001C2EBD">
        <w:rPr>
          <w:lang w:val="es-GT"/>
        </w:rPr>
        <w:t>levado de comunidades indígenas.</w:t>
      </w:r>
    </w:p>
    <w:p w:rsidR="00E8778C" w:rsidRDefault="001C7E59" w:rsidP="004E5DF6">
      <w:pPr>
        <w:pStyle w:val="SingleTxtG"/>
        <w:rPr>
          <w:lang w:val="es-GT"/>
        </w:rPr>
      </w:pPr>
      <w:r>
        <w:rPr>
          <w:lang w:val="es-GT"/>
        </w:rPr>
        <w:tab/>
      </w:r>
      <w:r w:rsidR="004E5DF6" w:rsidRPr="004E5DF6">
        <w:rPr>
          <w:lang w:val="es-GT"/>
        </w:rPr>
        <w:t>l)</w:t>
      </w:r>
      <w:r w:rsidR="004E5DF6" w:rsidRPr="004E5DF6">
        <w:rPr>
          <w:lang w:val="es-GT"/>
        </w:rPr>
        <w:tab/>
        <w:t xml:space="preserve">Comisión de Alto Nivel para el Abordaje de </w:t>
      </w:r>
      <w:smartTag w:uri="urn:schemas-microsoft-com:office:smarttags" w:element="PersonName">
        <w:smartTagPr>
          <w:attr w:name="ProductID" w:val="la Tem￡tica"/>
        </w:smartTagPr>
        <w:r w:rsidR="004E5DF6" w:rsidRPr="004E5DF6">
          <w:rPr>
            <w:lang w:val="es-GT"/>
          </w:rPr>
          <w:t>la Temática</w:t>
        </w:r>
      </w:smartTag>
      <w:r w:rsidR="004E5DF6" w:rsidRPr="004E5DF6">
        <w:rPr>
          <w:lang w:val="es-GT"/>
        </w:rPr>
        <w:t xml:space="preserve"> de Derechos Indígenas,</w:t>
      </w:r>
      <w:r w:rsidR="00E8778C">
        <w:rPr>
          <w:lang w:val="es-GT"/>
        </w:rPr>
        <w:t xml:space="preserve"> </w:t>
      </w:r>
      <w:r w:rsidR="004E5DF6" w:rsidRPr="004E5DF6">
        <w:rPr>
          <w:lang w:val="es-GT"/>
        </w:rPr>
        <w:t xml:space="preserve">coordinada por el Ministerio de Relaciones Exteriores, en el cual participan dependencias gubernamentales específicas de asuntos indígenas, el Organismo Judicial, el Organismo Legislativo, e instancias autónomas como </w:t>
      </w:r>
      <w:smartTag w:uri="urn:schemas-microsoft-com:office:smarttags" w:element="PersonName">
        <w:smartTagPr>
          <w:attr w:name="ProductID" w:val="la Academia"/>
        </w:smartTagPr>
        <w:r w:rsidR="004E5DF6" w:rsidRPr="004E5DF6">
          <w:rPr>
            <w:lang w:val="es-GT"/>
          </w:rPr>
          <w:t>la Academia</w:t>
        </w:r>
      </w:smartTag>
      <w:r w:rsidR="004E5DF6" w:rsidRPr="004E5DF6">
        <w:rPr>
          <w:lang w:val="es-GT"/>
        </w:rPr>
        <w:t xml:space="preserve"> de Lenguas Mayas, por cuyo conducto se discuten al más alto nivel aspectos relacionados con los compromisos nacionales e internacionales en materia de derechos de los pueblos indígenas y lucha contra la discriminación y el racismo, proponiendo las líneas de acción a seguir.</w:t>
      </w:r>
      <w:r w:rsidR="00E8778C">
        <w:rPr>
          <w:lang w:val="es-GT"/>
        </w:rPr>
        <w:t xml:space="preserve"> </w:t>
      </w:r>
    </w:p>
    <w:p w:rsidR="00E8778C" w:rsidRDefault="001C7E59" w:rsidP="001C7E59">
      <w:pPr>
        <w:pStyle w:val="H23G"/>
        <w:rPr>
          <w:lang w:val="es-GT"/>
        </w:rPr>
      </w:pPr>
      <w:r>
        <w:rPr>
          <w:lang w:val="es-GT"/>
        </w:rPr>
        <w:tab/>
      </w:r>
      <w:r w:rsidR="004E5DF6" w:rsidRPr="004E5DF6">
        <w:rPr>
          <w:lang w:val="es-GT"/>
        </w:rPr>
        <w:t>2.</w:t>
      </w:r>
      <w:r>
        <w:rPr>
          <w:lang w:val="es-GT"/>
        </w:rPr>
        <w:tab/>
      </w:r>
      <w:r w:rsidR="004E5DF6" w:rsidRPr="004E5DF6">
        <w:rPr>
          <w:lang w:val="es-GT"/>
        </w:rPr>
        <w:t>Avances alcanzados y medidas implementadas</w:t>
      </w:r>
      <w:r w:rsidR="00E8778C">
        <w:rPr>
          <w:lang w:val="es-GT"/>
        </w:rPr>
        <w:t xml:space="preserve"> </w:t>
      </w:r>
    </w:p>
    <w:p w:rsidR="00E8778C" w:rsidRDefault="004E5DF6" w:rsidP="004E5DF6">
      <w:pPr>
        <w:pStyle w:val="SingleTxtG"/>
        <w:rPr>
          <w:lang w:val="es-GT"/>
        </w:rPr>
      </w:pPr>
      <w:r w:rsidRPr="004E5DF6">
        <w:rPr>
          <w:bCs/>
          <w:iCs/>
          <w:lang w:val="es-GT"/>
        </w:rPr>
        <w:t>537.</w:t>
      </w:r>
      <w:r w:rsidRPr="004E5DF6">
        <w:rPr>
          <w:bCs/>
          <w:iCs/>
          <w:lang w:val="es-GT"/>
        </w:rPr>
        <w:tab/>
      </w:r>
      <w:r w:rsidRPr="004E5DF6">
        <w:rPr>
          <w:lang w:val="es-GT"/>
        </w:rPr>
        <w:t xml:space="preserve">Luego de la incorporación del delito de discriminación en la legislación guatemalteca, el </w:t>
      </w:r>
      <w:r w:rsidRPr="004E5DF6">
        <w:rPr>
          <w:lang w:val="es-MX"/>
        </w:rPr>
        <w:t>Organismo</w:t>
      </w:r>
      <w:r w:rsidRPr="004E5DF6">
        <w:rPr>
          <w:lang w:val="es-GT"/>
        </w:rPr>
        <w:t xml:space="preserve"> Judicial tiene un registro de 24 casos presentados durante el período comprendido de</w:t>
      </w:r>
      <w:r w:rsidR="00E8778C">
        <w:rPr>
          <w:lang w:val="es-GT"/>
        </w:rPr>
        <w:t xml:space="preserve"> </w:t>
      </w:r>
      <w:r w:rsidRPr="004E5DF6">
        <w:rPr>
          <w:lang w:val="es-GT"/>
        </w:rPr>
        <w:t>2005 al tercer trimestre de 2008, en el territorio nacional. Se ha</w:t>
      </w:r>
      <w:r w:rsidR="001C2EBD">
        <w:rPr>
          <w:lang w:val="es-GT"/>
        </w:rPr>
        <w:t>n</w:t>
      </w:r>
      <w:r w:rsidRPr="004E5DF6">
        <w:rPr>
          <w:lang w:val="es-GT"/>
        </w:rPr>
        <w:t xml:space="preserve"> emitido seis sentencias condenatorias y</w:t>
      </w:r>
      <w:r w:rsidR="00E8778C">
        <w:rPr>
          <w:lang w:val="es-GT"/>
        </w:rPr>
        <w:t xml:space="preserve"> </w:t>
      </w:r>
      <w:r w:rsidRPr="004E5DF6">
        <w:rPr>
          <w:lang w:val="es-GT"/>
        </w:rPr>
        <w:t>dos sentencias absolutorias.</w:t>
      </w:r>
      <w:r w:rsidR="00E8778C">
        <w:rPr>
          <w:lang w:val="es-GT"/>
        </w:rPr>
        <w:t xml:space="preserve"> </w:t>
      </w:r>
    </w:p>
    <w:p w:rsidR="00E8778C" w:rsidRDefault="004E5DF6" w:rsidP="004E5DF6">
      <w:pPr>
        <w:pStyle w:val="SingleTxtG"/>
        <w:rPr>
          <w:lang w:val="es-GT"/>
        </w:rPr>
      </w:pPr>
      <w:r w:rsidRPr="004E5DF6">
        <w:rPr>
          <w:bCs/>
          <w:iCs/>
          <w:lang w:val="es-GT"/>
        </w:rPr>
        <w:t>538.</w:t>
      </w:r>
      <w:r w:rsidRPr="004E5DF6">
        <w:rPr>
          <w:bCs/>
          <w:iCs/>
          <w:lang w:val="es-GT"/>
        </w:rPr>
        <w:tab/>
      </w:r>
      <w:r w:rsidRPr="004E5DF6">
        <w:rPr>
          <w:lang w:val="es-GT"/>
        </w:rPr>
        <w:t>Para el fortalecimiento del poder local</w:t>
      </w:r>
      <w:r w:rsidR="001C2EBD">
        <w:rPr>
          <w:lang w:val="es-GT"/>
        </w:rPr>
        <w:t>,</w:t>
      </w:r>
      <w:r w:rsidRPr="004E5DF6">
        <w:rPr>
          <w:lang w:val="es-GT"/>
        </w:rPr>
        <w:t xml:space="preserve"> el Programa de Descentralización y Fortalecimiento Municipal, de </w:t>
      </w:r>
      <w:smartTag w:uri="urn:schemas-microsoft-com:office:smarttags" w:element="PersonName">
        <w:smartTagPr>
          <w:attr w:name="ProductID" w:val="la Secretar￭a"/>
        </w:smartTagPr>
        <w:r w:rsidRPr="004E5DF6">
          <w:rPr>
            <w:lang w:val="es-GT"/>
          </w:rPr>
          <w:t>la Secretaría</w:t>
        </w:r>
      </w:smartTag>
      <w:r w:rsidRPr="004E5DF6">
        <w:rPr>
          <w:lang w:val="es-GT"/>
        </w:rPr>
        <w:t xml:space="preserve"> de Coordinación Ejecutiva de </w:t>
      </w:r>
      <w:smartTag w:uri="urn:schemas-microsoft-com:office:smarttags" w:element="PersonName">
        <w:smartTagPr>
          <w:attr w:name="ProductID" w:val="la Presidencia"/>
        </w:smartTagPr>
        <w:r w:rsidRPr="004E5DF6">
          <w:rPr>
            <w:lang w:val="es-GT"/>
          </w:rPr>
          <w:t>la Presidencia</w:t>
        </w:r>
      </w:smartTag>
      <w:r w:rsidRPr="004E5DF6">
        <w:rPr>
          <w:lang w:val="es-GT"/>
        </w:rPr>
        <w:t>, se encuentra desarrollando</w:t>
      </w:r>
      <w:r w:rsidR="00E8778C">
        <w:rPr>
          <w:lang w:val="es-GT"/>
        </w:rPr>
        <w:t xml:space="preserve"> </w:t>
      </w:r>
      <w:r w:rsidRPr="004E5DF6">
        <w:rPr>
          <w:lang w:val="es-GT"/>
        </w:rPr>
        <w:t xml:space="preserve">procesos municipales e incidencia política, a través del Programa Municipios Democráticos, que </w:t>
      </w:r>
      <w:r w:rsidRPr="004E5DF6">
        <w:rPr>
          <w:lang w:val="es-MX"/>
        </w:rPr>
        <w:t>contribuye</w:t>
      </w:r>
      <w:r w:rsidR="00E8778C">
        <w:rPr>
          <w:lang w:val="es-GT"/>
        </w:rPr>
        <w:t xml:space="preserve"> </w:t>
      </w:r>
      <w:r w:rsidRPr="004E5DF6">
        <w:rPr>
          <w:lang w:val="es-GT"/>
        </w:rPr>
        <w:t>al desarrollo de 11 agendas municipales con enfoque multicultural y a la formulación de cuatro Políticas Públicas Municipales Multicultural e Intercultural, con enfoque de género y juventud</w:t>
      </w:r>
      <w:r w:rsidR="001C2EBD">
        <w:rPr>
          <w:lang w:val="es-GT"/>
        </w:rPr>
        <w:t>;</w:t>
      </w:r>
      <w:r w:rsidRPr="004E5DF6">
        <w:rPr>
          <w:lang w:val="es-GT"/>
        </w:rPr>
        <w:t xml:space="preserve"> su contenido incluye base organizacional e institucional para su implementación, base de los recursos para la política pública, base jurídica y actas de validación y legitimación. Para fortalecer los Consejos Indígenas con funciones en el nivel local (COCODES), y a nivel municipal (COMUDES), se ha incentivado la participación y representación indígena a través del fortalecimiento de 15 organizaciones propias, quienes tienen incidencia en 31 municipios.</w:t>
      </w:r>
      <w:r w:rsidR="00E8778C">
        <w:rPr>
          <w:lang w:val="es-GT"/>
        </w:rPr>
        <w:t xml:space="preserve"> </w:t>
      </w:r>
    </w:p>
    <w:p w:rsidR="00E8778C" w:rsidRDefault="004E5DF6" w:rsidP="004E5DF6">
      <w:pPr>
        <w:pStyle w:val="SingleTxtG"/>
        <w:rPr>
          <w:lang w:val="es-GT"/>
        </w:rPr>
      </w:pPr>
      <w:r w:rsidRPr="004E5DF6">
        <w:rPr>
          <w:bCs/>
          <w:iCs/>
          <w:lang w:val="es-GT"/>
        </w:rPr>
        <w:t>539.</w:t>
      </w:r>
      <w:r w:rsidRPr="004E5DF6">
        <w:rPr>
          <w:bCs/>
          <w:iCs/>
          <w:lang w:val="es-GT"/>
        </w:rPr>
        <w:tab/>
      </w:r>
      <w:r w:rsidRPr="004E5DF6">
        <w:rPr>
          <w:lang w:val="es-GT"/>
        </w:rPr>
        <w:t xml:space="preserve">En cuanto al fortalecimiento de las organizaciones propias indígenas, se han desarrollado acompañamientos a </w:t>
      </w:r>
      <w:r w:rsidRPr="004E5DF6">
        <w:rPr>
          <w:lang w:val="es-MX"/>
        </w:rPr>
        <w:t>través</w:t>
      </w:r>
      <w:r w:rsidRPr="004E5DF6">
        <w:rPr>
          <w:lang w:val="es-GT"/>
        </w:rPr>
        <w:t xml:space="preserve"> de talleres, y tres encuentros nacionales con autoridades indígenas, con el propósito dar a conocer en su propio idioma la necesidad de la interrelación y coordinación con las autoridades a nivel de su comunidad y municipios. </w:t>
      </w:r>
      <w:r w:rsidR="00E8778C">
        <w:rPr>
          <w:lang w:val="es-GT"/>
        </w:rPr>
        <w:t xml:space="preserve"> </w:t>
      </w:r>
    </w:p>
    <w:p w:rsidR="00E8778C" w:rsidRDefault="004E5DF6" w:rsidP="004E5DF6">
      <w:pPr>
        <w:pStyle w:val="SingleTxtG"/>
        <w:rPr>
          <w:lang w:val="es-GT"/>
        </w:rPr>
      </w:pPr>
      <w:r w:rsidRPr="004E5DF6">
        <w:rPr>
          <w:bCs/>
          <w:iCs/>
          <w:lang w:val="es-GT"/>
        </w:rPr>
        <w:t>540.</w:t>
      </w:r>
      <w:r w:rsidRPr="004E5DF6">
        <w:rPr>
          <w:bCs/>
          <w:iCs/>
          <w:lang w:val="es-GT"/>
        </w:rPr>
        <w:tab/>
      </w:r>
      <w:r w:rsidRPr="004E5DF6">
        <w:rPr>
          <w:lang w:val="es-GT"/>
        </w:rPr>
        <w:t xml:space="preserve">Para contribuir a la democratización de la participación política, económica, social y cultural encaminada a la consecución de la unidad dentro de la diversidad de los cuatro pueblos que conforman el Estado de Guatemala, se está finalizando una consulta con la participación de 750 autoridades </w:t>
      </w:r>
      <w:r w:rsidRPr="004E5DF6">
        <w:rPr>
          <w:lang w:val="es-MX"/>
        </w:rPr>
        <w:t>indígenas</w:t>
      </w:r>
      <w:r w:rsidRPr="004E5DF6">
        <w:rPr>
          <w:lang w:val="es-GT"/>
        </w:rPr>
        <w:t xml:space="preserve"> a nivel nacional, para fortalecer la representación del Consejo Nacional de Ancianos Maya, Xinka y Garífuna, a través de 100 delegados representantes a nivel nacional.</w:t>
      </w:r>
      <w:r w:rsidR="00E8778C">
        <w:rPr>
          <w:lang w:val="es-GT"/>
        </w:rPr>
        <w:t xml:space="preserve"> </w:t>
      </w:r>
    </w:p>
    <w:p w:rsidR="00E8778C" w:rsidRDefault="001C7E59" w:rsidP="001C7E59">
      <w:pPr>
        <w:pStyle w:val="H23G"/>
        <w:rPr>
          <w:lang w:val="es-GT"/>
        </w:rPr>
      </w:pPr>
      <w:r>
        <w:rPr>
          <w:lang w:val="es-GT"/>
        </w:rPr>
        <w:tab/>
      </w:r>
      <w:r w:rsidR="004E5DF6" w:rsidRPr="004E5DF6">
        <w:rPr>
          <w:lang w:val="es-GT"/>
        </w:rPr>
        <w:t>3.</w:t>
      </w:r>
      <w:r>
        <w:rPr>
          <w:lang w:val="es-GT"/>
        </w:rPr>
        <w:tab/>
      </w:r>
      <w:r w:rsidR="004E5DF6" w:rsidRPr="004E5DF6">
        <w:rPr>
          <w:lang w:val="es-GT"/>
        </w:rPr>
        <w:t xml:space="preserve">Acceso a la </w:t>
      </w:r>
      <w:r>
        <w:rPr>
          <w:lang w:val="es-GT"/>
        </w:rPr>
        <w:t>j</w:t>
      </w:r>
      <w:r w:rsidR="004E5DF6" w:rsidRPr="004E5DF6">
        <w:rPr>
          <w:lang w:val="es-GT"/>
        </w:rPr>
        <w:t>usticia</w:t>
      </w:r>
      <w:r w:rsidR="004E5DF6" w:rsidRPr="001C7E59">
        <w:rPr>
          <w:b w:val="0"/>
          <w:sz w:val="18"/>
          <w:szCs w:val="18"/>
          <w:vertAlign w:val="superscript"/>
          <w:lang w:val="es-GT"/>
        </w:rPr>
        <w:footnoteReference w:id="7"/>
      </w:r>
    </w:p>
    <w:p w:rsidR="00E8778C" w:rsidRDefault="004E5DF6" w:rsidP="004E5DF6">
      <w:pPr>
        <w:pStyle w:val="SingleTxtG"/>
        <w:rPr>
          <w:lang w:val="es-GT"/>
        </w:rPr>
      </w:pPr>
      <w:r w:rsidRPr="004E5DF6">
        <w:rPr>
          <w:bCs/>
          <w:iCs/>
          <w:lang w:val="es-GT"/>
        </w:rPr>
        <w:t>541.</w:t>
      </w:r>
      <w:r w:rsidRPr="004E5DF6">
        <w:rPr>
          <w:bCs/>
          <w:iCs/>
          <w:lang w:val="es-GT"/>
        </w:rPr>
        <w:tab/>
      </w:r>
      <w:r w:rsidRPr="004E5DF6">
        <w:rPr>
          <w:lang w:val="es-GT"/>
        </w:rPr>
        <w:t xml:space="preserve">A través de </w:t>
      </w:r>
      <w:smartTag w:uri="urn:schemas-microsoft-com:office:smarttags" w:element="PersonName">
        <w:smartTagPr>
          <w:attr w:name="ProductID" w:val="la Coordinadora"/>
        </w:smartTagPr>
        <w:r w:rsidRPr="004E5DF6">
          <w:rPr>
            <w:lang w:val="es-GT"/>
          </w:rPr>
          <w:t>la Coordinadora</w:t>
        </w:r>
      </w:smartTag>
      <w:r w:rsidRPr="004E5DF6">
        <w:rPr>
          <w:lang w:val="es-GT"/>
        </w:rPr>
        <w:t xml:space="preserve"> de Defensorías Indígenas</w:t>
      </w:r>
      <w:r w:rsidR="00E8778C">
        <w:rPr>
          <w:lang w:val="es-GT"/>
        </w:rPr>
        <w:t xml:space="preserve"> </w:t>
      </w:r>
      <w:r w:rsidRPr="004E5DF6">
        <w:rPr>
          <w:lang w:val="es-GT"/>
        </w:rPr>
        <w:t xml:space="preserve">del IDPP se han desarrollado procesos de coordinación, sensibilización, formación y capacitación, con una visión incluyente de los derechos de los pueblos indígenas dentro del sistema de justicia. </w:t>
      </w:r>
      <w:r w:rsidR="00E8778C">
        <w:rPr>
          <w:lang w:val="es-GT"/>
        </w:rPr>
        <w:t xml:space="preserve"> </w:t>
      </w:r>
    </w:p>
    <w:p w:rsidR="00E8778C" w:rsidRDefault="004E5DF6" w:rsidP="004E5DF6">
      <w:pPr>
        <w:pStyle w:val="SingleTxtG"/>
        <w:rPr>
          <w:lang w:val="es-GT"/>
        </w:rPr>
      </w:pPr>
      <w:r w:rsidRPr="004E5DF6">
        <w:rPr>
          <w:bCs/>
          <w:iCs/>
          <w:lang w:val="es-GT"/>
        </w:rPr>
        <w:t>542.</w:t>
      </w:r>
      <w:r w:rsidRPr="004E5DF6">
        <w:rPr>
          <w:bCs/>
          <w:iCs/>
          <w:lang w:val="es-GT"/>
        </w:rPr>
        <w:tab/>
      </w:r>
      <w:r w:rsidRPr="004E5DF6">
        <w:rPr>
          <w:lang w:val="es-GT"/>
        </w:rPr>
        <w:t>La Coordinadora de Defensorías Indígenas</w:t>
      </w:r>
      <w:r w:rsidR="00E8778C">
        <w:rPr>
          <w:lang w:val="es-GT"/>
        </w:rPr>
        <w:t xml:space="preserve"> </w:t>
      </w:r>
      <w:r w:rsidRPr="004E5DF6">
        <w:rPr>
          <w:lang w:val="es-GT"/>
        </w:rPr>
        <w:t>ha generado y fortalecido procesos de trabajo conjunto y coordinado con las siguientes instituciones: a) del sector justicia:</w:t>
      </w:r>
      <w:r w:rsidR="00E8778C">
        <w:rPr>
          <w:lang w:val="es-GT"/>
        </w:rPr>
        <w:t xml:space="preserve"> </w:t>
      </w:r>
      <w:r w:rsidRPr="004E5DF6">
        <w:rPr>
          <w:lang w:val="es-GT"/>
        </w:rPr>
        <w:t xml:space="preserve">Ministerio Público, Organismo Judicial y Ministerio de Gobernación, b) Comisión Nacional de Seguimiento y Apoyo al </w:t>
      </w:r>
      <w:r w:rsidRPr="004E5DF6">
        <w:rPr>
          <w:lang w:val="es-MX"/>
        </w:rPr>
        <w:t>Fortalecimiento</w:t>
      </w:r>
      <w:r w:rsidRPr="004E5DF6">
        <w:rPr>
          <w:lang w:val="es-GT"/>
        </w:rPr>
        <w:t xml:space="preserve"> de </w:t>
      </w:r>
      <w:smartTag w:uri="urn:schemas-microsoft-com:office:smarttags" w:element="PersonName">
        <w:smartTagPr>
          <w:attr w:name="ProductID" w:val="la Justicia"/>
        </w:smartTagPr>
        <w:r w:rsidRPr="004E5DF6">
          <w:rPr>
            <w:lang w:val="es-GT"/>
          </w:rPr>
          <w:t>la Justicia</w:t>
        </w:r>
      </w:smartTag>
      <w:r w:rsidRPr="004E5DF6">
        <w:rPr>
          <w:lang w:val="es-GT"/>
        </w:rPr>
        <w:t xml:space="preserve"> (CNSAFJ), c) Comisión Nacional de Apoyo al Subprograma Contra el Linchamiento, del Organismo Judicial, d) Defensoría de </w:t>
      </w:r>
      <w:smartTag w:uri="urn:schemas-microsoft-com:office:smarttags" w:element="PersonName">
        <w:smartTagPr>
          <w:attr w:name="ProductID" w:val="la Mujer Ind￭gena"/>
        </w:smartTagPr>
        <w:r w:rsidRPr="004E5DF6">
          <w:rPr>
            <w:lang w:val="es-GT"/>
          </w:rPr>
          <w:t>la Mujer Indígena</w:t>
        </w:r>
      </w:smartTag>
      <w:r w:rsidRPr="004E5DF6">
        <w:rPr>
          <w:lang w:val="es-GT"/>
        </w:rPr>
        <w:t xml:space="preserve"> (DEMI), e) Comisión Presidencial contra </w:t>
      </w:r>
      <w:smartTag w:uri="urn:schemas-microsoft-com:office:smarttags" w:element="PersonName">
        <w:smartTagPr>
          <w:attr w:name="ProductID" w:val="la Discriminaci￳n"/>
        </w:smartTagPr>
        <w:r w:rsidRPr="004E5DF6">
          <w:rPr>
            <w:lang w:val="es-GT"/>
          </w:rPr>
          <w:t>la Discriminación</w:t>
        </w:r>
      </w:smartTag>
      <w:r w:rsidRPr="004E5DF6">
        <w:rPr>
          <w:lang w:val="es-GT"/>
        </w:rPr>
        <w:t xml:space="preserve"> y el Racismo (CODISRA), f) Centro de Investigaciones Regionales de Mesoamérica (CIRMA), g) Colegio de Abogados y Notarios, h) Fundación Soros, i)</w:t>
      </w:r>
      <w:r w:rsidR="001C2EBD">
        <w:rPr>
          <w:lang w:val="es-GT"/>
        </w:rPr>
        <w:t> </w:t>
      </w:r>
      <w:r w:rsidRPr="004E5DF6">
        <w:rPr>
          <w:lang w:val="es-GT"/>
        </w:rPr>
        <w:t>Asociación del Desarrollo Comunitario de Chichicastenango</w:t>
      </w:r>
      <w:r w:rsidR="00E8778C">
        <w:rPr>
          <w:lang w:val="es-GT"/>
        </w:rPr>
        <w:t xml:space="preserve"> </w:t>
      </w:r>
      <w:r w:rsidRPr="004E5DF6">
        <w:rPr>
          <w:lang w:val="es-GT"/>
        </w:rPr>
        <w:t xml:space="preserve">(ASDECO), j) Servicios Jurídicos y Sociales (SERJUS), entre otros. </w:t>
      </w:r>
      <w:r w:rsidR="00E8778C">
        <w:rPr>
          <w:lang w:val="es-GT"/>
        </w:rPr>
        <w:t xml:space="preserve"> </w:t>
      </w:r>
    </w:p>
    <w:p w:rsidR="00E8778C" w:rsidRDefault="004E5DF6" w:rsidP="004E5DF6">
      <w:pPr>
        <w:pStyle w:val="SingleTxtG"/>
        <w:rPr>
          <w:bCs/>
          <w:lang w:val="es-GT"/>
        </w:rPr>
      </w:pPr>
      <w:r w:rsidRPr="004E5DF6">
        <w:rPr>
          <w:bCs/>
          <w:iCs/>
          <w:lang w:val="es-GT"/>
        </w:rPr>
        <w:t>543.</w:t>
      </w:r>
      <w:r w:rsidRPr="004E5DF6">
        <w:rPr>
          <w:bCs/>
          <w:iCs/>
          <w:lang w:val="es-GT"/>
        </w:rPr>
        <w:tab/>
      </w:r>
      <w:r w:rsidRPr="004E5DF6">
        <w:rPr>
          <w:bCs/>
          <w:lang w:val="es-GT"/>
        </w:rPr>
        <w:t>En la línea de producir una simbiosis entre los dos sistemas</w:t>
      </w:r>
      <w:r w:rsidR="001C2EBD">
        <w:rPr>
          <w:bCs/>
          <w:lang w:val="es-GT"/>
        </w:rPr>
        <w:t>,</w:t>
      </w:r>
      <w:r w:rsidRPr="004E5DF6">
        <w:rPr>
          <w:bCs/>
          <w:lang w:val="es-GT"/>
        </w:rPr>
        <w:t xml:space="preserve"> consuetudinario indígena y jurídico nacional, en 1997 se crearon los primeros </w:t>
      </w:r>
      <w:r w:rsidR="001C2EBD" w:rsidRPr="004E5DF6">
        <w:rPr>
          <w:bCs/>
          <w:lang w:val="es-GT"/>
        </w:rPr>
        <w:t>juzgados de paz comunitarios</w:t>
      </w:r>
      <w:r w:rsidRPr="004E5DF6">
        <w:rPr>
          <w:bCs/>
          <w:lang w:val="es-GT"/>
        </w:rPr>
        <w:t xml:space="preserve">. Estos </w:t>
      </w:r>
      <w:r w:rsidR="001C2EBD" w:rsidRPr="004E5DF6">
        <w:rPr>
          <w:bCs/>
          <w:lang w:val="es-GT"/>
        </w:rPr>
        <w:t xml:space="preserve">juzgados </w:t>
      </w:r>
      <w:r w:rsidRPr="004E5DF6">
        <w:rPr>
          <w:bCs/>
          <w:lang w:val="es-GT"/>
        </w:rPr>
        <w:t xml:space="preserve">están integrados por personal indígena de la misma comunidad, y hablan el idioma que predomina en la región. El Organismo Judicial, gradualmente ha ido nombrando personal bilingüe en los juzgados </w:t>
      </w:r>
      <w:r w:rsidRPr="004E5DF6">
        <w:rPr>
          <w:bCs/>
          <w:lang w:val="es-MX"/>
        </w:rPr>
        <w:t>ubicados</w:t>
      </w:r>
      <w:r w:rsidRPr="004E5DF6">
        <w:rPr>
          <w:bCs/>
          <w:lang w:val="es-GT"/>
        </w:rPr>
        <w:t xml:space="preserve"> en los municipios de mayor densidad demográfica indígena, a fin de contar con recursos humanos capacitados que faciliten el acceso a la justicia. </w:t>
      </w:r>
      <w:r w:rsidR="00E8778C">
        <w:rPr>
          <w:bCs/>
          <w:lang w:val="es-GT"/>
        </w:rPr>
        <w:t xml:space="preserve"> </w:t>
      </w:r>
    </w:p>
    <w:p w:rsidR="00E8778C" w:rsidRDefault="004E5DF6" w:rsidP="004E5DF6">
      <w:pPr>
        <w:pStyle w:val="SingleTxtG"/>
        <w:rPr>
          <w:lang w:val="es-GT"/>
        </w:rPr>
      </w:pPr>
      <w:r w:rsidRPr="004E5DF6">
        <w:rPr>
          <w:bCs/>
          <w:iCs/>
          <w:lang w:val="es-GT"/>
        </w:rPr>
        <w:t>544.</w:t>
      </w:r>
      <w:r w:rsidRPr="004E5DF6">
        <w:rPr>
          <w:bCs/>
          <w:iCs/>
          <w:lang w:val="es-GT"/>
        </w:rPr>
        <w:tab/>
      </w:r>
      <w:r w:rsidRPr="004E5DF6">
        <w:rPr>
          <w:lang w:val="es-GT"/>
        </w:rPr>
        <w:t>Los juzgados han sido ubicados en Santa María Chiquimula Totonicapán, San Andrés Semetabaj, Sololá; San Miguel Ixtahuacán, San Marcos; San Rafael Petzal Huehuetenango y San Luis, Petén.</w:t>
      </w:r>
      <w:r w:rsidR="00E8778C">
        <w:rPr>
          <w:lang w:val="es-GT"/>
        </w:rPr>
        <w:t xml:space="preserve"> </w:t>
      </w:r>
      <w:r w:rsidRPr="004E5DF6">
        <w:rPr>
          <w:lang w:val="es-GT"/>
        </w:rPr>
        <w:t>Estas localidades fueron seleccionadas por ser las zonas donde el conflicto armado fue más intenso, y donde hay mayor densidad de población indígena. Los Juzgados de Paz Comunitarios, órganos colegiados, se integran por tres jueces y el personal administrativo</w:t>
      </w:r>
      <w:r w:rsidR="001C2EBD">
        <w:rPr>
          <w:lang w:val="es-GT"/>
        </w:rPr>
        <w:t>,</w:t>
      </w:r>
      <w:r w:rsidRPr="004E5DF6">
        <w:rPr>
          <w:lang w:val="es-GT"/>
        </w:rPr>
        <w:t xml:space="preserve"> que comprende un secretario, </w:t>
      </w:r>
      <w:r w:rsidRPr="004E5DF6">
        <w:rPr>
          <w:lang w:val="es-MX"/>
        </w:rPr>
        <w:t>cuatro</w:t>
      </w:r>
      <w:r w:rsidRPr="004E5DF6">
        <w:rPr>
          <w:lang w:val="es-GT"/>
        </w:rPr>
        <w:t xml:space="preserve"> oficiales y un comisario, además de una persona encargada de la limpieza y mantenimiento general del edificio.</w:t>
      </w:r>
      <w:r w:rsidR="00E8778C">
        <w:rPr>
          <w:lang w:val="es-GT"/>
        </w:rPr>
        <w:t xml:space="preserve"> </w:t>
      </w:r>
    </w:p>
    <w:p w:rsidR="00E8778C" w:rsidRDefault="004E5DF6" w:rsidP="004E5DF6">
      <w:pPr>
        <w:pStyle w:val="SingleTxtG"/>
        <w:rPr>
          <w:lang w:val="es-GT"/>
        </w:rPr>
      </w:pPr>
      <w:r w:rsidRPr="004E5DF6">
        <w:rPr>
          <w:bCs/>
          <w:iCs/>
          <w:lang w:val="es-GT"/>
        </w:rPr>
        <w:t>545.</w:t>
      </w:r>
      <w:r w:rsidRPr="004E5DF6">
        <w:rPr>
          <w:bCs/>
          <w:iCs/>
          <w:lang w:val="es-GT"/>
        </w:rPr>
        <w:tab/>
      </w:r>
      <w:r w:rsidRPr="004E5DF6">
        <w:rPr>
          <w:lang w:val="es-GT"/>
        </w:rPr>
        <w:t>En las localidades en donde se encuentran ubicados estos juzgados no se ha producido ninguna situación de linchamiento y se ha mantenido la paz social en general. A</w:t>
      </w:r>
      <w:r w:rsidR="001C2EBD">
        <w:rPr>
          <w:lang w:val="es-GT"/>
        </w:rPr>
        <w:t>u</w:t>
      </w:r>
      <w:r w:rsidRPr="004E5DF6">
        <w:rPr>
          <w:lang w:val="es-GT"/>
        </w:rPr>
        <w:t xml:space="preserve">n cuando su competencia es </w:t>
      </w:r>
      <w:r w:rsidRPr="004E5DF6">
        <w:rPr>
          <w:lang w:val="es-MX"/>
        </w:rPr>
        <w:t>solamente</w:t>
      </w:r>
      <w:r w:rsidRPr="004E5DF6">
        <w:rPr>
          <w:lang w:val="es-GT"/>
        </w:rPr>
        <w:t xml:space="preserve"> del ramo penal como lo regula el Código Procesal Penal (</w:t>
      </w:r>
      <w:r w:rsidR="001C2EBD">
        <w:rPr>
          <w:lang w:val="es-GT"/>
        </w:rPr>
        <w:t>a</w:t>
      </w:r>
      <w:r w:rsidRPr="004E5DF6">
        <w:rPr>
          <w:lang w:val="es-GT"/>
        </w:rPr>
        <w:t xml:space="preserve">rt. 552 </w:t>
      </w:r>
      <w:r w:rsidRPr="001C2EBD">
        <w:rPr>
          <w:i/>
          <w:lang w:val="es-GT"/>
        </w:rPr>
        <w:t>bis</w:t>
      </w:r>
      <w:r w:rsidRPr="004E5DF6">
        <w:rPr>
          <w:lang w:val="es-GT"/>
        </w:rPr>
        <w:t>)</w:t>
      </w:r>
      <w:r w:rsidR="001C2EBD">
        <w:rPr>
          <w:lang w:val="es-GT"/>
        </w:rPr>
        <w:t>,</w:t>
      </w:r>
      <w:r w:rsidRPr="004E5DF6">
        <w:rPr>
          <w:lang w:val="es-GT"/>
        </w:rPr>
        <w:t xml:space="preserve"> en la practica</w:t>
      </w:r>
      <w:r w:rsidR="001C2EBD">
        <w:rPr>
          <w:lang w:val="es-GT"/>
        </w:rPr>
        <w:t>,</w:t>
      </w:r>
      <w:r w:rsidRPr="004E5DF6">
        <w:rPr>
          <w:lang w:val="es-GT"/>
        </w:rPr>
        <w:t xml:space="preserve"> debido a la legitimidad de estas autoridades</w:t>
      </w:r>
      <w:r w:rsidR="001C2EBD">
        <w:rPr>
          <w:lang w:val="es-GT"/>
        </w:rPr>
        <w:t>,</w:t>
      </w:r>
      <w:r w:rsidRPr="004E5DF6">
        <w:rPr>
          <w:lang w:val="es-GT"/>
        </w:rPr>
        <w:t xml:space="preserve"> son consultadas referente a asuntos de familia y civiles comunes</w:t>
      </w:r>
      <w:r w:rsidR="00442F1E">
        <w:rPr>
          <w:lang w:val="es-GT"/>
        </w:rPr>
        <w:t>.</w:t>
      </w:r>
    </w:p>
    <w:p w:rsidR="00E8778C" w:rsidRDefault="004E5DF6" w:rsidP="004E5DF6">
      <w:pPr>
        <w:pStyle w:val="SingleTxtG"/>
        <w:rPr>
          <w:lang w:val="es-GT"/>
        </w:rPr>
      </w:pPr>
      <w:r w:rsidRPr="004E5DF6">
        <w:rPr>
          <w:bCs/>
          <w:iCs/>
          <w:lang w:val="es-GT"/>
        </w:rPr>
        <w:t>546.</w:t>
      </w:r>
      <w:r w:rsidRPr="004E5DF6">
        <w:rPr>
          <w:bCs/>
          <w:iCs/>
          <w:lang w:val="es-GT"/>
        </w:rPr>
        <w:tab/>
      </w:r>
      <w:r w:rsidRPr="004E5DF6">
        <w:rPr>
          <w:lang w:val="es-GT"/>
        </w:rPr>
        <w:t xml:space="preserve">La Corte Suprema de Justicia integró una Comisión de Asuntos Indígenas, que entre los diversos objetivos que persigue se encuentra analizar todo lo relativo a la administración de justicia indígena, lo cual involucra examinar lo concerniente a los juzgados de paz comunitarios en cuanto a su </w:t>
      </w:r>
      <w:r w:rsidRPr="004E5DF6">
        <w:rPr>
          <w:lang w:val="es-MX"/>
        </w:rPr>
        <w:t>funcionamiento</w:t>
      </w:r>
      <w:r w:rsidRPr="004E5DF6">
        <w:rPr>
          <w:lang w:val="es-GT"/>
        </w:rPr>
        <w:t xml:space="preserve"> y evaluación. Esta Comisión también tiene como objetivo dotar a todos los juzgados de las zonas multiétnicas del país de los intérpretes correspondientes, y especialmente velar por el nombramiento gradual de personal que hable el idioma predominante en la comunidad.</w:t>
      </w:r>
      <w:r w:rsidR="00E8778C">
        <w:rPr>
          <w:lang w:val="es-GT"/>
        </w:rPr>
        <w:t xml:space="preserve"> </w:t>
      </w:r>
    </w:p>
    <w:p w:rsidR="00E8778C" w:rsidRDefault="004E5DF6" w:rsidP="004E5DF6">
      <w:pPr>
        <w:pStyle w:val="SingleTxtG"/>
        <w:rPr>
          <w:lang w:val="es-GT"/>
        </w:rPr>
      </w:pPr>
      <w:r w:rsidRPr="004E5DF6">
        <w:rPr>
          <w:bCs/>
          <w:iCs/>
          <w:lang w:val="es-GT"/>
        </w:rPr>
        <w:t>547.</w:t>
      </w:r>
      <w:r w:rsidRPr="004E5DF6">
        <w:rPr>
          <w:bCs/>
          <w:iCs/>
          <w:lang w:val="es-GT"/>
        </w:rPr>
        <w:tab/>
      </w:r>
      <w:r w:rsidRPr="004E5DF6">
        <w:rPr>
          <w:lang w:val="es-GT"/>
        </w:rPr>
        <w:t>La Unidad de Capacitación Instit</w:t>
      </w:r>
      <w:r w:rsidR="001C2EBD">
        <w:rPr>
          <w:lang w:val="es-GT"/>
        </w:rPr>
        <w:t>ucional del Organismo Judicial (</w:t>
      </w:r>
      <w:r w:rsidRPr="004E5DF6">
        <w:rPr>
          <w:lang w:val="es-GT"/>
        </w:rPr>
        <w:t>UCI</w:t>
      </w:r>
      <w:r w:rsidR="001C2EBD">
        <w:rPr>
          <w:lang w:val="es-GT"/>
        </w:rPr>
        <w:t>)</w:t>
      </w:r>
      <w:r w:rsidRPr="004E5DF6">
        <w:rPr>
          <w:lang w:val="es-GT"/>
        </w:rPr>
        <w:t xml:space="preserve"> realiza permanentemente seminarios, cursos y talleres de multiculturalidad orientados en forma general a todos los jueces y </w:t>
      </w:r>
      <w:r w:rsidRPr="004E5DF6">
        <w:rPr>
          <w:lang w:val="es-MX"/>
        </w:rPr>
        <w:t>auxiliares</w:t>
      </w:r>
      <w:r w:rsidRPr="004E5DF6">
        <w:rPr>
          <w:lang w:val="es-GT"/>
        </w:rPr>
        <w:t xml:space="preserve"> de justicia tendientes a fortalecer el respeto a la diversidad étnica del país, a la multiculturalidad y al multilingüismo y a evitar la discriminación. Los jueces</w:t>
      </w:r>
      <w:r w:rsidR="001C2EBD">
        <w:rPr>
          <w:lang w:val="es-GT"/>
        </w:rPr>
        <w:t>,</w:t>
      </w:r>
      <w:r w:rsidRPr="004E5DF6">
        <w:rPr>
          <w:lang w:val="es-GT"/>
        </w:rPr>
        <w:t xml:space="preserve"> al egresar de </w:t>
      </w:r>
      <w:smartTag w:uri="urn:schemas-microsoft-com:office:smarttags" w:element="PersonName">
        <w:smartTagPr>
          <w:attr w:name="ProductID" w:val="la UCI"/>
        </w:smartTagPr>
        <w:r w:rsidRPr="004E5DF6">
          <w:rPr>
            <w:lang w:val="es-GT"/>
          </w:rPr>
          <w:t>la UCI</w:t>
        </w:r>
      </w:smartTag>
      <w:r w:rsidRPr="004E5DF6">
        <w:rPr>
          <w:lang w:val="es-GT"/>
        </w:rPr>
        <w:t>,</w:t>
      </w:r>
      <w:r w:rsidR="00E8778C">
        <w:rPr>
          <w:lang w:val="es-GT"/>
        </w:rPr>
        <w:t xml:space="preserve"> </w:t>
      </w:r>
      <w:r w:rsidRPr="004E5DF6">
        <w:rPr>
          <w:lang w:val="es-GT"/>
        </w:rPr>
        <w:t xml:space="preserve">adquieren el compromiso de promover e instruir en sus judicaturas al personal auxiliar los mismos valores recibidos, así como ser multiplicadores en la comunidad en la </w:t>
      </w:r>
      <w:r w:rsidR="001C2EBD">
        <w:rPr>
          <w:lang w:val="es-GT"/>
        </w:rPr>
        <w:t xml:space="preserve">que </w:t>
      </w:r>
      <w:r w:rsidRPr="004E5DF6">
        <w:rPr>
          <w:lang w:val="es-GT"/>
        </w:rPr>
        <w:t>prestan el servicio.</w:t>
      </w:r>
      <w:r w:rsidR="00E8778C">
        <w:rPr>
          <w:lang w:val="es-GT"/>
        </w:rPr>
        <w:t xml:space="preserve"> </w:t>
      </w:r>
    </w:p>
    <w:p w:rsidR="00E8778C" w:rsidRDefault="004E5DF6" w:rsidP="004E5DF6">
      <w:pPr>
        <w:pStyle w:val="SingleTxtG"/>
        <w:rPr>
          <w:lang w:val="es-GT"/>
        </w:rPr>
      </w:pPr>
      <w:r w:rsidRPr="004E5DF6">
        <w:rPr>
          <w:bCs/>
          <w:iCs/>
          <w:lang w:val="es-GT"/>
        </w:rPr>
        <w:t>548.</w:t>
      </w:r>
      <w:r w:rsidRPr="004E5DF6">
        <w:rPr>
          <w:bCs/>
          <w:iCs/>
          <w:lang w:val="es-GT"/>
        </w:rPr>
        <w:tab/>
      </w:r>
      <w:r w:rsidRPr="004E5DF6">
        <w:rPr>
          <w:lang w:val="es-GT"/>
        </w:rPr>
        <w:t xml:space="preserve">En </w:t>
      </w:r>
      <w:smartTag w:uri="urn:schemas-microsoft-com:office:smarttags" w:element="PersonName">
        <w:smartTagPr>
          <w:attr w:name="ProductID" w:val="la Biblioteca"/>
        </w:smartTagPr>
        <w:r w:rsidRPr="004E5DF6">
          <w:rPr>
            <w:lang w:val="es-GT"/>
          </w:rPr>
          <w:t>la Biblioteca</w:t>
        </w:r>
      </w:smartTag>
      <w:r w:rsidRPr="004E5DF6">
        <w:rPr>
          <w:lang w:val="es-GT"/>
        </w:rPr>
        <w:t xml:space="preserve"> del Organismo Judicial se ha creado </w:t>
      </w:r>
      <w:smartTag w:uri="urn:schemas-microsoft-com:office:smarttags" w:element="PersonName">
        <w:smartTagPr>
          <w:attr w:name="ProductID" w:val="la Secci￳n"/>
        </w:smartTagPr>
        <w:r w:rsidRPr="004E5DF6">
          <w:rPr>
            <w:lang w:val="es-GT"/>
          </w:rPr>
          <w:t>la Sección</w:t>
        </w:r>
      </w:smartTag>
      <w:r w:rsidRPr="004E5DF6">
        <w:rPr>
          <w:lang w:val="es-GT"/>
        </w:rPr>
        <w:t xml:space="preserve"> de Asuntos Indígenas, para consultar con mayor </w:t>
      </w:r>
      <w:r w:rsidRPr="004E5DF6">
        <w:rPr>
          <w:lang w:val="es-MX"/>
        </w:rPr>
        <w:t>celeridad</w:t>
      </w:r>
      <w:r w:rsidRPr="004E5DF6">
        <w:rPr>
          <w:lang w:val="es-GT"/>
        </w:rPr>
        <w:t xml:space="preserve"> y comodidad los textos referentes.</w:t>
      </w:r>
      <w:r w:rsidR="00E8778C">
        <w:rPr>
          <w:lang w:val="es-GT"/>
        </w:rPr>
        <w:t xml:space="preserve"> </w:t>
      </w:r>
    </w:p>
    <w:p w:rsidR="00E8778C" w:rsidRDefault="004E5DF6" w:rsidP="004E5DF6">
      <w:pPr>
        <w:pStyle w:val="SingleTxtG"/>
        <w:rPr>
          <w:lang w:val="es-GT"/>
        </w:rPr>
      </w:pPr>
      <w:r w:rsidRPr="004E5DF6">
        <w:rPr>
          <w:bCs/>
          <w:iCs/>
          <w:lang w:val="es-GT"/>
        </w:rPr>
        <w:t>549.</w:t>
      </w:r>
      <w:r w:rsidRPr="004E5DF6">
        <w:rPr>
          <w:bCs/>
          <w:iCs/>
          <w:lang w:val="es-GT"/>
        </w:rPr>
        <w:tab/>
      </w:r>
      <w:r w:rsidRPr="004E5DF6">
        <w:rPr>
          <w:lang w:val="es-GT"/>
        </w:rPr>
        <w:t>Existen sa</w:t>
      </w:r>
      <w:r w:rsidR="001C2EBD">
        <w:rPr>
          <w:lang w:val="es-GT"/>
        </w:rPr>
        <w:t>nciones administrativas para el</w:t>
      </w:r>
      <w:r w:rsidRPr="004E5DF6">
        <w:rPr>
          <w:lang w:val="es-GT"/>
        </w:rPr>
        <w:t xml:space="preserve"> personal por medio de </w:t>
      </w:r>
      <w:smartTag w:uri="urn:schemas-microsoft-com:office:smarttags" w:element="PersonName">
        <w:smartTagPr>
          <w:attr w:name="ProductID" w:val="la Unidad"/>
        </w:smartTagPr>
        <w:r w:rsidRPr="004E5DF6">
          <w:rPr>
            <w:lang w:val="es-GT"/>
          </w:rPr>
          <w:t>la Unidad</w:t>
        </w:r>
      </w:smartTag>
      <w:r w:rsidRPr="004E5DF6">
        <w:rPr>
          <w:lang w:val="es-GT"/>
        </w:rPr>
        <w:t xml:space="preserve"> del Régimen Disciplinario de </w:t>
      </w:r>
      <w:smartTag w:uri="urn:schemas-microsoft-com:office:smarttags" w:element="PersonName">
        <w:smartTagPr>
          <w:attr w:name="ProductID" w:val="la Gerencia"/>
        </w:smartTagPr>
        <w:r w:rsidRPr="004E5DF6">
          <w:rPr>
            <w:lang w:val="es-GT"/>
          </w:rPr>
          <w:t>la Gerencia</w:t>
        </w:r>
      </w:smartTag>
      <w:r w:rsidRPr="004E5DF6">
        <w:rPr>
          <w:lang w:val="es-GT"/>
        </w:rPr>
        <w:t xml:space="preserve"> de Recursos Humanos del Organismo Judicial,</w:t>
      </w:r>
      <w:r w:rsidR="00E8778C">
        <w:rPr>
          <w:lang w:val="es-GT"/>
        </w:rPr>
        <w:t xml:space="preserve"> </w:t>
      </w:r>
      <w:r w:rsidRPr="004E5DF6">
        <w:rPr>
          <w:lang w:val="es-GT"/>
        </w:rPr>
        <w:t>en casos de discriminación racial.</w:t>
      </w:r>
      <w:r w:rsidR="00E8778C">
        <w:rPr>
          <w:lang w:val="es-GT"/>
        </w:rPr>
        <w:t xml:space="preserve">  </w:t>
      </w:r>
    </w:p>
    <w:p w:rsidR="00E8778C" w:rsidRDefault="004E5DF6" w:rsidP="004E5DF6">
      <w:pPr>
        <w:pStyle w:val="SingleTxtG"/>
        <w:rPr>
          <w:lang w:val="es-GT"/>
        </w:rPr>
      </w:pPr>
      <w:r w:rsidRPr="004E5DF6">
        <w:rPr>
          <w:bCs/>
          <w:iCs/>
          <w:lang w:val="es-GT"/>
        </w:rPr>
        <w:t>550.</w:t>
      </w:r>
      <w:r w:rsidRPr="004E5DF6">
        <w:rPr>
          <w:bCs/>
          <w:iCs/>
          <w:lang w:val="es-GT"/>
        </w:rPr>
        <w:tab/>
      </w:r>
      <w:r w:rsidRPr="004E5DF6">
        <w:rPr>
          <w:lang w:val="es-GT"/>
        </w:rPr>
        <w:t xml:space="preserve">Una de las </w:t>
      </w:r>
      <w:r w:rsidR="001C2EBD">
        <w:rPr>
          <w:lang w:val="es-GT"/>
        </w:rPr>
        <w:t>v</w:t>
      </w:r>
      <w:r w:rsidRPr="004E5DF6">
        <w:rPr>
          <w:lang w:val="es-GT"/>
        </w:rPr>
        <w:t>ocalías que conforma</w:t>
      </w:r>
      <w:r w:rsidR="001C2EBD">
        <w:rPr>
          <w:lang w:val="es-GT"/>
        </w:rPr>
        <w:t>n</w:t>
      </w:r>
      <w:r w:rsidRPr="004E5DF6">
        <w:rPr>
          <w:lang w:val="es-GT"/>
        </w:rPr>
        <w:t xml:space="preserve"> </w:t>
      </w:r>
      <w:smartTag w:uri="urn:schemas-microsoft-com:office:smarttags" w:element="PersonName">
        <w:smartTagPr>
          <w:attr w:name="ProductID" w:val="la Corte Suprema"/>
        </w:smartTagPr>
        <w:r w:rsidRPr="004E5DF6">
          <w:rPr>
            <w:lang w:val="es-GT"/>
          </w:rPr>
          <w:t>la Corte Suprema</w:t>
        </w:r>
      </w:smartTag>
      <w:r w:rsidRPr="004E5DF6">
        <w:rPr>
          <w:lang w:val="es-GT"/>
        </w:rPr>
        <w:t xml:space="preserve"> de Justicia (Vocalía VI), da seguimiento a los </w:t>
      </w:r>
      <w:r w:rsidRPr="004E5DF6">
        <w:rPr>
          <w:lang w:val="es-MX"/>
        </w:rPr>
        <w:t>derechos</w:t>
      </w:r>
      <w:r w:rsidRPr="004E5DF6">
        <w:rPr>
          <w:lang w:val="es-GT"/>
        </w:rPr>
        <w:t xml:space="preserve"> de la población indígena y tiene contemplad</w:t>
      </w:r>
      <w:r w:rsidR="001C2EBD">
        <w:rPr>
          <w:lang w:val="es-GT"/>
        </w:rPr>
        <w:t>a</w:t>
      </w:r>
      <w:r w:rsidRPr="004E5DF6">
        <w:rPr>
          <w:lang w:val="es-GT"/>
        </w:rPr>
        <w:t xml:space="preserve"> la implementación de un </w:t>
      </w:r>
      <w:r w:rsidR="001C2EBD">
        <w:rPr>
          <w:lang w:val="es-GT"/>
        </w:rPr>
        <w:t>p</w:t>
      </w:r>
      <w:r w:rsidRPr="004E5DF6">
        <w:rPr>
          <w:lang w:val="es-GT"/>
        </w:rPr>
        <w:t>royecto del Sistema Jurídico Indígena, para lo cual se requiere contar con todo el apoyo político, administrativo y financiero.</w:t>
      </w:r>
      <w:r w:rsidR="00E8778C">
        <w:rPr>
          <w:lang w:val="es-GT"/>
        </w:rPr>
        <w:t xml:space="preserve"> </w:t>
      </w:r>
    </w:p>
    <w:p w:rsidR="00E8778C" w:rsidRDefault="004E5DF6" w:rsidP="004E5DF6">
      <w:pPr>
        <w:pStyle w:val="SingleTxtG"/>
        <w:rPr>
          <w:lang w:val="es-GT"/>
        </w:rPr>
      </w:pPr>
      <w:r w:rsidRPr="004E5DF6">
        <w:rPr>
          <w:bCs/>
          <w:iCs/>
          <w:lang w:val="es-GT"/>
        </w:rPr>
        <w:t>551.</w:t>
      </w:r>
      <w:r w:rsidRPr="004E5DF6">
        <w:rPr>
          <w:bCs/>
          <w:iCs/>
          <w:lang w:val="es-GT"/>
        </w:rPr>
        <w:tab/>
      </w:r>
      <w:r w:rsidRPr="004E5DF6">
        <w:rPr>
          <w:lang w:val="es-GT"/>
        </w:rPr>
        <w:t xml:space="preserve">Entre los años </w:t>
      </w:r>
      <w:r w:rsidRPr="004E5DF6">
        <w:rPr>
          <w:lang w:val="es-MX"/>
        </w:rPr>
        <w:t>2005</w:t>
      </w:r>
      <w:r w:rsidRPr="004E5DF6">
        <w:rPr>
          <w:lang w:val="es-GT"/>
        </w:rPr>
        <w:t xml:space="preserve"> y 2007, derivado del Programa de Fortalecimiento de </w:t>
      </w:r>
      <w:smartTag w:uri="urn:schemas-microsoft-com:office:smarttags" w:element="PersonName">
        <w:smartTagPr>
          <w:attr w:name="ProductID" w:val="la Sociedad Civil-Fiscal￭as"/>
        </w:smartTagPr>
        <w:r w:rsidRPr="004E5DF6">
          <w:rPr>
            <w:lang w:val="es-GT"/>
          </w:rPr>
          <w:t>la Sociedad Civil-Fiscalías</w:t>
        </w:r>
      </w:smartTag>
      <w:r w:rsidRPr="004E5DF6">
        <w:rPr>
          <w:lang w:val="es-GT"/>
        </w:rPr>
        <w:t xml:space="preserve"> Indígenas, con el objetivo </w:t>
      </w:r>
      <w:r w:rsidR="001C2EBD">
        <w:rPr>
          <w:lang w:val="es-GT"/>
        </w:rPr>
        <w:t>de</w:t>
      </w:r>
      <w:r w:rsidRPr="004E5DF6">
        <w:rPr>
          <w:lang w:val="es-GT"/>
        </w:rPr>
        <w:t xml:space="preserve"> brindar soporte t</w:t>
      </w:r>
      <w:r w:rsidR="001C2EBD">
        <w:rPr>
          <w:lang w:val="es-GT"/>
        </w:rPr>
        <w:t>e</w:t>
      </w:r>
      <w:r w:rsidRPr="004E5DF6">
        <w:rPr>
          <w:lang w:val="es-GT"/>
        </w:rPr>
        <w:t>cnicocientífico a las fiscalías en materia de derechos de los pueblos indígenas y la realización de peritajes, se lograron los siguientes resultados operativos:</w:t>
      </w:r>
      <w:r w:rsidR="00E8778C">
        <w:rPr>
          <w:lang w:val="es-GT"/>
        </w:rPr>
        <w:t xml:space="preserve"> </w:t>
      </w:r>
    </w:p>
    <w:p w:rsidR="004E5DF6" w:rsidRPr="004E5DF6" w:rsidRDefault="001C7E59" w:rsidP="004E5DF6">
      <w:pPr>
        <w:pStyle w:val="SingleTxtG"/>
        <w:rPr>
          <w:lang w:val="es-GT"/>
        </w:rPr>
      </w:pPr>
      <w:r>
        <w:rPr>
          <w:lang w:val="es-GT"/>
        </w:rPr>
        <w:tab/>
      </w:r>
      <w:r w:rsidR="004E5DF6" w:rsidRPr="004E5DF6">
        <w:rPr>
          <w:lang w:val="es-GT"/>
        </w:rPr>
        <w:t>a)</w:t>
      </w:r>
      <w:r w:rsidR="004E5DF6" w:rsidRPr="004E5DF6">
        <w:rPr>
          <w:lang w:val="es-GT"/>
        </w:rPr>
        <w:tab/>
        <w:t xml:space="preserve">Publicaciones, manuales y módulos para la capacitación periódica a ser implantada por </w:t>
      </w:r>
      <w:smartTag w:uri="urn:schemas-microsoft-com:office:smarttags" w:element="PersonName">
        <w:smartTagPr>
          <w:attr w:name="ProductID" w:val="la Unidad"/>
        </w:smartTagPr>
        <w:r w:rsidR="004E5DF6" w:rsidRPr="004E5DF6">
          <w:rPr>
            <w:lang w:val="es-GT"/>
          </w:rPr>
          <w:t>la Unidad</w:t>
        </w:r>
      </w:smartTag>
      <w:r w:rsidR="004E5DF6" w:rsidRPr="004E5DF6">
        <w:rPr>
          <w:lang w:val="es-GT"/>
        </w:rPr>
        <w:t xml:space="preserve"> de Capacitación (UNICAP);</w:t>
      </w:r>
    </w:p>
    <w:p w:rsidR="004E5DF6" w:rsidRPr="004E5DF6" w:rsidRDefault="001C7E59" w:rsidP="004E5DF6">
      <w:pPr>
        <w:pStyle w:val="SingleTxtG"/>
        <w:rPr>
          <w:lang w:val="es-GT"/>
        </w:rPr>
      </w:pPr>
      <w:r>
        <w:rPr>
          <w:lang w:val="es-GT"/>
        </w:rPr>
        <w:tab/>
      </w:r>
      <w:r w:rsidR="004E5DF6" w:rsidRPr="004E5DF6">
        <w:rPr>
          <w:lang w:val="es-GT"/>
        </w:rPr>
        <w:t>b)</w:t>
      </w:r>
      <w:r w:rsidR="004E5DF6" w:rsidRPr="004E5DF6">
        <w:rPr>
          <w:lang w:val="es-GT"/>
        </w:rPr>
        <w:tab/>
        <w:t>Estrategias de sensibilización y comunicación, formación y capacitación por personal especializado en los temas de discriminación y derechos de los pueblos indígenas;</w:t>
      </w:r>
    </w:p>
    <w:p w:rsidR="004E5DF6" w:rsidRPr="004E5DF6" w:rsidRDefault="001C7E59" w:rsidP="004E5DF6">
      <w:pPr>
        <w:pStyle w:val="SingleTxtG"/>
        <w:rPr>
          <w:lang w:val="es-GT"/>
        </w:rPr>
      </w:pPr>
      <w:r>
        <w:rPr>
          <w:lang w:val="es-GT"/>
        </w:rPr>
        <w:tab/>
      </w:r>
      <w:r w:rsidR="004E5DF6" w:rsidRPr="004E5DF6">
        <w:rPr>
          <w:lang w:val="es-GT"/>
        </w:rPr>
        <w:t>c)</w:t>
      </w:r>
      <w:r w:rsidR="004E5DF6" w:rsidRPr="004E5DF6">
        <w:rPr>
          <w:lang w:val="es-GT"/>
        </w:rPr>
        <w:tab/>
        <w:t xml:space="preserve">Se implementó un fondo documental con 703 textos para la biblioteca de </w:t>
      </w:r>
      <w:smartTag w:uri="urn:schemas-microsoft-com:office:smarttags" w:element="PersonName">
        <w:smartTagPr>
          <w:attr w:name="ProductID" w:val="la Unidad"/>
        </w:smartTagPr>
        <w:r w:rsidR="004E5DF6" w:rsidRPr="004E5DF6">
          <w:rPr>
            <w:lang w:val="es-GT"/>
          </w:rPr>
          <w:t>la Unidad</w:t>
        </w:r>
      </w:smartTag>
      <w:r w:rsidR="004E5DF6" w:rsidRPr="004E5DF6">
        <w:rPr>
          <w:lang w:val="es-GT"/>
        </w:rPr>
        <w:t xml:space="preserve"> de Capacitación del Ministerio Público </w:t>
      </w:r>
      <w:r w:rsidR="001C2EBD">
        <w:rPr>
          <w:lang w:val="es-GT"/>
        </w:rPr>
        <w:t>(</w:t>
      </w:r>
      <w:r w:rsidR="004E5DF6" w:rsidRPr="004E5DF6">
        <w:rPr>
          <w:lang w:val="es-GT"/>
        </w:rPr>
        <w:t>UNICAP</w:t>
      </w:r>
      <w:r w:rsidR="001C2EBD">
        <w:rPr>
          <w:lang w:val="es-GT"/>
        </w:rPr>
        <w:t>)</w:t>
      </w:r>
      <w:r w:rsidR="004E5DF6" w:rsidRPr="004E5DF6">
        <w:rPr>
          <w:lang w:val="es-GT"/>
        </w:rPr>
        <w:t xml:space="preserve"> en temas relacionados a género, derechos indígenas y derecho indígena, contando ya el personal del Ministerio Público con mecanismos de consulta oportunos;</w:t>
      </w:r>
    </w:p>
    <w:p w:rsidR="004E5DF6" w:rsidRPr="004E5DF6" w:rsidRDefault="001C7E59" w:rsidP="004E5DF6">
      <w:pPr>
        <w:pStyle w:val="SingleTxtG"/>
        <w:rPr>
          <w:lang w:val="es-GT"/>
        </w:rPr>
      </w:pPr>
      <w:r>
        <w:rPr>
          <w:lang w:val="es-GT"/>
        </w:rPr>
        <w:tab/>
      </w:r>
      <w:r w:rsidR="004E5DF6" w:rsidRPr="004E5DF6">
        <w:rPr>
          <w:lang w:val="es-GT"/>
        </w:rPr>
        <w:t>d)</w:t>
      </w:r>
      <w:r w:rsidR="004E5DF6" w:rsidRPr="004E5DF6">
        <w:rPr>
          <w:lang w:val="es-GT"/>
        </w:rPr>
        <w:tab/>
        <w:t xml:space="preserve">Primer Diplomado de Especialización en </w:t>
      </w:r>
      <w:smartTag w:uri="urn:schemas-microsoft-com:office:smarttags" w:element="PersonName">
        <w:smartTagPr>
          <w:attr w:name="ProductID" w:val="la Tipificaci￳n"/>
        </w:smartTagPr>
        <w:r w:rsidR="004E5DF6" w:rsidRPr="004E5DF6">
          <w:rPr>
            <w:lang w:val="es-GT"/>
          </w:rPr>
          <w:t>la Tipificación</w:t>
        </w:r>
      </w:smartTag>
      <w:r w:rsidR="004E5DF6" w:rsidRPr="004E5DF6">
        <w:rPr>
          <w:lang w:val="es-GT"/>
        </w:rPr>
        <w:t xml:space="preserve"> del Delito de Discriminación, contando con 60 participantes entre fiscales, agentes fiscales y auxiliares fiscales, diplomado que obtiene los créditos académicos de </w:t>
      </w:r>
      <w:smartTag w:uri="urn:schemas-microsoft-com:office:smarttags" w:element="PersonName">
        <w:smartTagPr>
          <w:attr w:name="ProductID" w:val="la Facultad"/>
        </w:smartTagPr>
        <w:r w:rsidR="004E5DF6" w:rsidRPr="004E5DF6">
          <w:rPr>
            <w:lang w:val="es-GT"/>
          </w:rPr>
          <w:t>la Facultad</w:t>
        </w:r>
      </w:smartTag>
      <w:r w:rsidR="004E5DF6" w:rsidRPr="004E5DF6">
        <w:rPr>
          <w:lang w:val="es-GT"/>
        </w:rPr>
        <w:t xml:space="preserve"> de Ciencias Jurídicas y Sociales de </w:t>
      </w:r>
      <w:smartTag w:uri="urn:schemas-microsoft-com:office:smarttags" w:element="PersonName">
        <w:smartTagPr>
          <w:attr w:name="ProductID" w:val="la Universidad"/>
        </w:smartTagPr>
        <w:r w:rsidR="004E5DF6" w:rsidRPr="004E5DF6">
          <w:rPr>
            <w:lang w:val="es-GT"/>
          </w:rPr>
          <w:t>la Universidad</w:t>
        </w:r>
      </w:smartTag>
      <w:r w:rsidR="004E5DF6" w:rsidRPr="004E5DF6">
        <w:rPr>
          <w:lang w:val="es-GT"/>
        </w:rPr>
        <w:t xml:space="preserve"> de San Carlos de Guatemala y del Instituto de Investigaciones Jurídicas de </w:t>
      </w:r>
      <w:smartTag w:uri="urn:schemas-microsoft-com:office:smarttags" w:element="PersonName">
        <w:smartTagPr>
          <w:attr w:name="ProductID" w:val="la Universidad Nacional"/>
        </w:smartTagPr>
        <w:r w:rsidR="004E5DF6" w:rsidRPr="004E5DF6">
          <w:rPr>
            <w:lang w:val="es-GT"/>
          </w:rPr>
          <w:t>la Universidad Nacional</w:t>
        </w:r>
      </w:smartTag>
      <w:r w:rsidR="004E5DF6" w:rsidRPr="004E5DF6">
        <w:rPr>
          <w:lang w:val="es-GT"/>
        </w:rPr>
        <w:t xml:space="preserve"> de México;</w:t>
      </w:r>
    </w:p>
    <w:p w:rsidR="00E8778C" w:rsidRDefault="001C7E59" w:rsidP="004E5DF6">
      <w:pPr>
        <w:pStyle w:val="SingleTxtG"/>
        <w:rPr>
          <w:lang w:val="es-GT"/>
        </w:rPr>
      </w:pPr>
      <w:r>
        <w:rPr>
          <w:lang w:val="es-GT"/>
        </w:rPr>
        <w:tab/>
      </w:r>
      <w:r w:rsidR="004E5DF6" w:rsidRPr="004E5DF6">
        <w:rPr>
          <w:lang w:val="es-GT"/>
        </w:rPr>
        <w:t>e)</w:t>
      </w:r>
      <w:r w:rsidR="004E5DF6" w:rsidRPr="004E5DF6">
        <w:rPr>
          <w:lang w:val="es-GT"/>
        </w:rPr>
        <w:tab/>
        <w:t xml:space="preserve">Diplomado sobre Interpretación y Traducción Jurídica Indígena, impartido a los intérpretes del Ministerio Público, miembros de la sociedad civil, organizaciones indígenas involucradas en el tema de la </w:t>
      </w:r>
      <w:r w:rsidR="00416E49" w:rsidRPr="004E5DF6">
        <w:rPr>
          <w:lang w:val="es-GT"/>
        </w:rPr>
        <w:t>j</w:t>
      </w:r>
      <w:r w:rsidR="004E5DF6" w:rsidRPr="004E5DF6">
        <w:rPr>
          <w:lang w:val="es-GT"/>
        </w:rPr>
        <w:t xml:space="preserve">usticia, el cual fue avalado por </w:t>
      </w:r>
      <w:smartTag w:uri="urn:schemas-microsoft-com:office:smarttags" w:element="PersonName">
        <w:smartTagPr>
          <w:attr w:name="ProductID" w:val="la Facultad"/>
        </w:smartTagPr>
        <w:r w:rsidR="004E5DF6" w:rsidRPr="004E5DF6">
          <w:rPr>
            <w:lang w:val="es-GT"/>
          </w:rPr>
          <w:t>la Facultad</w:t>
        </w:r>
      </w:smartTag>
      <w:r w:rsidR="004E5DF6" w:rsidRPr="004E5DF6">
        <w:rPr>
          <w:lang w:val="es-GT"/>
        </w:rPr>
        <w:t xml:space="preserve"> de Ciencias Jurídicas y Sociales de </w:t>
      </w:r>
      <w:smartTag w:uri="urn:schemas-microsoft-com:office:smarttags" w:element="PersonName">
        <w:smartTagPr>
          <w:attr w:name="ProductID" w:val="la Universidad"/>
        </w:smartTagPr>
        <w:r w:rsidR="004E5DF6" w:rsidRPr="004E5DF6">
          <w:rPr>
            <w:lang w:val="es-GT"/>
          </w:rPr>
          <w:t>la Universidad</w:t>
        </w:r>
      </w:smartTag>
      <w:r w:rsidR="004E5DF6" w:rsidRPr="004E5DF6">
        <w:rPr>
          <w:lang w:val="es-GT"/>
        </w:rPr>
        <w:t xml:space="preserve"> de San Carlos de Guatemala.</w:t>
      </w:r>
      <w:r w:rsidR="00E8778C">
        <w:rPr>
          <w:lang w:val="es-GT"/>
        </w:rPr>
        <w:t xml:space="preserve"> </w:t>
      </w:r>
    </w:p>
    <w:p w:rsidR="00E8778C" w:rsidRDefault="004E5DF6" w:rsidP="004E5DF6">
      <w:pPr>
        <w:pStyle w:val="SingleTxtG"/>
        <w:rPr>
          <w:lang w:val="es-GT"/>
        </w:rPr>
      </w:pPr>
      <w:r w:rsidRPr="004E5DF6">
        <w:rPr>
          <w:bCs/>
          <w:iCs/>
          <w:lang w:val="es-GT"/>
        </w:rPr>
        <w:t>552.</w:t>
      </w:r>
      <w:r w:rsidRPr="004E5DF6">
        <w:rPr>
          <w:bCs/>
          <w:iCs/>
          <w:lang w:val="es-GT"/>
        </w:rPr>
        <w:tab/>
      </w:r>
      <w:r w:rsidRPr="004E5DF6">
        <w:rPr>
          <w:lang w:val="es-GT"/>
        </w:rPr>
        <w:t xml:space="preserve">Por parte del Fiscal General de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se ha emitido la siguiente normativa interna:</w:t>
      </w:r>
      <w:r w:rsidR="00E8778C">
        <w:rPr>
          <w:lang w:val="es-GT"/>
        </w:rPr>
        <w:t xml:space="preserve"> </w:t>
      </w:r>
    </w:p>
    <w:p w:rsidR="004E5DF6" w:rsidRPr="004E5DF6" w:rsidRDefault="001C7E59" w:rsidP="004E5DF6">
      <w:pPr>
        <w:pStyle w:val="SingleTxtG"/>
        <w:rPr>
          <w:lang w:val="es-GT"/>
        </w:rPr>
      </w:pPr>
      <w:r>
        <w:rPr>
          <w:lang w:val="es-GT"/>
        </w:rPr>
        <w:tab/>
      </w:r>
      <w:r w:rsidR="004E5DF6" w:rsidRPr="004E5DF6">
        <w:rPr>
          <w:lang w:val="es-GT"/>
        </w:rPr>
        <w:t>a)</w:t>
      </w:r>
      <w:r w:rsidR="004E5DF6" w:rsidRPr="004E5DF6">
        <w:rPr>
          <w:lang w:val="es-GT"/>
        </w:rPr>
        <w:tab/>
        <w:t xml:space="preserve">Instrucción General </w:t>
      </w:r>
      <w:r w:rsidR="00416E49">
        <w:rPr>
          <w:lang w:val="es-GT"/>
        </w:rPr>
        <w:t xml:space="preserve">Nº </w:t>
      </w:r>
      <w:r w:rsidR="004E5DF6" w:rsidRPr="004E5DF6">
        <w:rPr>
          <w:lang w:val="es-GT"/>
        </w:rPr>
        <w:t>09-2007</w:t>
      </w:r>
      <w:r w:rsidR="00416E49">
        <w:rPr>
          <w:lang w:val="es-GT"/>
        </w:rPr>
        <w:t>, e</w:t>
      </w:r>
      <w:r w:rsidR="004E5DF6" w:rsidRPr="004E5DF6">
        <w:rPr>
          <w:lang w:val="es-GT"/>
        </w:rPr>
        <w:t xml:space="preserve">mitida el 20 de noviembre de 2007, para la debida atención a la persecución penal del delito de discriminación, reformada por la </w:t>
      </w:r>
      <w:r w:rsidR="00416E49" w:rsidRPr="004E5DF6">
        <w:rPr>
          <w:lang w:val="es-GT"/>
        </w:rPr>
        <w:t xml:space="preserve">Instrucción General </w:t>
      </w:r>
      <w:r w:rsidR="00416E49">
        <w:rPr>
          <w:lang w:val="es-GT"/>
        </w:rPr>
        <w:t xml:space="preserve">Nº </w:t>
      </w:r>
      <w:r w:rsidR="004E5DF6" w:rsidRPr="004E5DF6">
        <w:rPr>
          <w:lang w:val="es-GT"/>
        </w:rPr>
        <w:t>01-2008;</w:t>
      </w:r>
    </w:p>
    <w:p w:rsidR="004E5DF6" w:rsidRPr="004E5DF6" w:rsidRDefault="001C7E59" w:rsidP="004E5DF6">
      <w:pPr>
        <w:pStyle w:val="SingleTxtG"/>
        <w:rPr>
          <w:lang w:val="es-GT"/>
        </w:rPr>
      </w:pPr>
      <w:r>
        <w:rPr>
          <w:lang w:val="es-GT"/>
        </w:rPr>
        <w:tab/>
      </w:r>
      <w:r w:rsidR="004E5DF6" w:rsidRPr="004E5DF6">
        <w:rPr>
          <w:lang w:val="es-GT"/>
        </w:rPr>
        <w:t>b)</w:t>
      </w:r>
      <w:r w:rsidR="004E5DF6" w:rsidRPr="004E5DF6">
        <w:rPr>
          <w:lang w:val="es-GT"/>
        </w:rPr>
        <w:tab/>
        <w:t xml:space="preserve">Instrucción General </w:t>
      </w:r>
      <w:r w:rsidR="00416E49">
        <w:rPr>
          <w:lang w:val="es-GT"/>
        </w:rPr>
        <w:t xml:space="preserve">Nº </w:t>
      </w:r>
      <w:r w:rsidR="004E5DF6" w:rsidRPr="004E5DF6">
        <w:rPr>
          <w:lang w:val="es-GT"/>
        </w:rPr>
        <w:t>08-2007 para el diligenciamiento</w:t>
      </w:r>
      <w:r w:rsidR="00E8778C">
        <w:rPr>
          <w:lang w:val="es-GT"/>
        </w:rPr>
        <w:t xml:space="preserve"> </w:t>
      </w:r>
      <w:r w:rsidR="004E5DF6" w:rsidRPr="004E5DF6">
        <w:rPr>
          <w:lang w:val="es-GT"/>
        </w:rPr>
        <w:t>de los casos relacionados con el delito de discriminación;</w:t>
      </w:r>
    </w:p>
    <w:p w:rsidR="004E5DF6" w:rsidRPr="004E5DF6" w:rsidRDefault="001C7E59" w:rsidP="004E5DF6">
      <w:pPr>
        <w:pStyle w:val="SingleTxtG"/>
        <w:rPr>
          <w:lang w:val="es-GT"/>
        </w:rPr>
      </w:pPr>
      <w:r>
        <w:rPr>
          <w:lang w:val="es-GT"/>
        </w:rPr>
        <w:tab/>
      </w:r>
      <w:r w:rsidR="004E5DF6" w:rsidRPr="004E5DF6">
        <w:rPr>
          <w:lang w:val="es-GT"/>
        </w:rPr>
        <w:t>c)</w:t>
      </w:r>
      <w:r w:rsidR="004E5DF6" w:rsidRPr="004E5DF6">
        <w:rPr>
          <w:lang w:val="es-GT"/>
        </w:rPr>
        <w:tab/>
        <w:t xml:space="preserve">Instrucción General </w:t>
      </w:r>
      <w:r w:rsidR="00416E49">
        <w:rPr>
          <w:lang w:val="es-GT"/>
        </w:rPr>
        <w:t xml:space="preserve">Nº </w:t>
      </w:r>
      <w:r w:rsidR="004E5DF6" w:rsidRPr="004E5DF6">
        <w:rPr>
          <w:lang w:val="es-GT"/>
        </w:rPr>
        <w:t>12-2005 para la aplicación del Manual de procedimientos</w:t>
      </w:r>
      <w:r w:rsidR="00E8778C">
        <w:rPr>
          <w:lang w:val="es-GT"/>
        </w:rPr>
        <w:t xml:space="preserve"> </w:t>
      </w:r>
      <w:r w:rsidR="004E5DF6" w:rsidRPr="004E5DF6">
        <w:rPr>
          <w:lang w:val="es-GT"/>
        </w:rPr>
        <w:t>para investigaciones</w:t>
      </w:r>
      <w:r w:rsidR="00E8778C">
        <w:rPr>
          <w:lang w:val="es-GT"/>
        </w:rPr>
        <w:t xml:space="preserve"> </w:t>
      </w:r>
      <w:r w:rsidR="004E5DF6" w:rsidRPr="004E5DF6">
        <w:rPr>
          <w:lang w:val="es-GT"/>
        </w:rPr>
        <w:t>antropol</w:t>
      </w:r>
      <w:r w:rsidR="00416E49">
        <w:rPr>
          <w:lang w:val="es-GT"/>
        </w:rPr>
        <w:t>o</w:t>
      </w:r>
      <w:r w:rsidR="004E5DF6" w:rsidRPr="004E5DF6">
        <w:rPr>
          <w:lang w:val="es-GT"/>
        </w:rPr>
        <w:t>gicoforenses en Guatemala;</w:t>
      </w:r>
    </w:p>
    <w:p w:rsidR="004E5DF6" w:rsidRPr="004E5DF6" w:rsidRDefault="001C7E59" w:rsidP="004E5DF6">
      <w:pPr>
        <w:pStyle w:val="SingleTxtG"/>
        <w:rPr>
          <w:lang w:val="es-GT"/>
        </w:rPr>
      </w:pPr>
      <w:r>
        <w:rPr>
          <w:lang w:val="es-GT"/>
        </w:rPr>
        <w:tab/>
      </w:r>
      <w:r w:rsidR="004E5DF6" w:rsidRPr="004E5DF6">
        <w:rPr>
          <w:lang w:val="es-GT"/>
        </w:rPr>
        <w:t>d)</w:t>
      </w:r>
      <w:r w:rsidR="004E5DF6" w:rsidRPr="004E5DF6">
        <w:rPr>
          <w:lang w:val="es-GT"/>
        </w:rPr>
        <w:tab/>
        <w:t xml:space="preserve">Instrucción General </w:t>
      </w:r>
      <w:r w:rsidR="00416E49">
        <w:rPr>
          <w:lang w:val="es-GT"/>
        </w:rPr>
        <w:t xml:space="preserve">Nº </w:t>
      </w:r>
      <w:r w:rsidR="004E5DF6" w:rsidRPr="004E5DF6">
        <w:rPr>
          <w:lang w:val="es-GT"/>
        </w:rPr>
        <w:t xml:space="preserve">01-2005 para la aplicación del criterio de oportunidad, contemplado en el artículo 25 </w:t>
      </w:r>
      <w:r w:rsidR="004E5DF6" w:rsidRPr="00416E49">
        <w:rPr>
          <w:i/>
          <w:lang w:val="es-GT"/>
        </w:rPr>
        <w:t>bis</w:t>
      </w:r>
      <w:r w:rsidR="004E5DF6" w:rsidRPr="004E5DF6">
        <w:rPr>
          <w:lang w:val="es-GT"/>
        </w:rPr>
        <w:t xml:space="preserve"> del Código Procesal Penal,</w:t>
      </w:r>
      <w:r w:rsidR="00E8778C">
        <w:rPr>
          <w:lang w:val="es-GT"/>
        </w:rPr>
        <w:t xml:space="preserve"> </w:t>
      </w:r>
      <w:r w:rsidR="00416E49" w:rsidRPr="004E5DF6">
        <w:rPr>
          <w:lang w:val="es-GT"/>
        </w:rPr>
        <w:t xml:space="preserve">por medio de la cual </w:t>
      </w:r>
      <w:r w:rsidR="004E5DF6" w:rsidRPr="004E5DF6">
        <w:rPr>
          <w:lang w:val="es-GT"/>
        </w:rPr>
        <w:t xml:space="preserve">se instruye a los </w:t>
      </w:r>
      <w:r w:rsidR="00416E49" w:rsidRPr="004E5DF6">
        <w:rPr>
          <w:lang w:val="es-GT"/>
        </w:rPr>
        <w:t xml:space="preserve">fiscales </w:t>
      </w:r>
      <w:r w:rsidR="004E5DF6" w:rsidRPr="004E5DF6">
        <w:rPr>
          <w:lang w:val="es-GT"/>
        </w:rPr>
        <w:t xml:space="preserve">que para el efecto de la reparación del daño deberán </w:t>
      </w:r>
      <w:r w:rsidR="00631FFB">
        <w:rPr>
          <w:lang w:val="es-GT"/>
        </w:rPr>
        <w:t>"</w:t>
      </w:r>
      <w:r w:rsidR="004E5DF6" w:rsidRPr="004E5DF6">
        <w:rPr>
          <w:lang w:val="es-GT"/>
        </w:rPr>
        <w:t>privilegiar la reparación tomando en cuenta los usos y costumbres de las comunidades indígenas</w:t>
      </w:r>
      <w:r w:rsidR="00631FFB">
        <w:rPr>
          <w:lang w:val="es-GT"/>
        </w:rPr>
        <w:t>"</w:t>
      </w:r>
      <w:r w:rsidR="004E5DF6" w:rsidRPr="004E5DF6">
        <w:rPr>
          <w:lang w:val="es-GT"/>
        </w:rPr>
        <w:t>;</w:t>
      </w:r>
    </w:p>
    <w:p w:rsidR="00E8778C" w:rsidRDefault="001C7E59" w:rsidP="004E5DF6">
      <w:pPr>
        <w:pStyle w:val="SingleTxtG"/>
        <w:rPr>
          <w:lang w:val="es-GT"/>
        </w:rPr>
      </w:pPr>
      <w:r>
        <w:rPr>
          <w:lang w:val="es-GT"/>
        </w:rPr>
        <w:tab/>
      </w:r>
      <w:r w:rsidR="004E5DF6" w:rsidRPr="004E5DF6">
        <w:rPr>
          <w:lang w:val="es-GT"/>
        </w:rPr>
        <w:t>e)</w:t>
      </w:r>
      <w:r w:rsidR="004E5DF6" w:rsidRPr="004E5DF6">
        <w:rPr>
          <w:lang w:val="es-GT"/>
        </w:rPr>
        <w:tab/>
        <w:t xml:space="preserve">Instrucción General </w:t>
      </w:r>
      <w:r w:rsidR="00416E49">
        <w:rPr>
          <w:lang w:val="es-GT"/>
        </w:rPr>
        <w:t xml:space="preserve">Nº </w:t>
      </w:r>
      <w:r w:rsidR="004E5DF6" w:rsidRPr="004E5DF6">
        <w:rPr>
          <w:lang w:val="es-GT"/>
        </w:rPr>
        <w:t>10-2005, por medio de la cual se instruye</w:t>
      </w:r>
      <w:r w:rsidR="00E8778C">
        <w:rPr>
          <w:lang w:val="es-GT"/>
        </w:rPr>
        <w:t xml:space="preserve"> </w:t>
      </w:r>
      <w:r w:rsidR="004E5DF6" w:rsidRPr="004E5DF6">
        <w:rPr>
          <w:lang w:val="es-GT"/>
        </w:rPr>
        <w:t xml:space="preserve">a los </w:t>
      </w:r>
      <w:r w:rsidR="00416E49" w:rsidRPr="004E5DF6">
        <w:rPr>
          <w:lang w:val="es-GT"/>
        </w:rPr>
        <w:t>f</w:t>
      </w:r>
      <w:r w:rsidR="004E5DF6" w:rsidRPr="004E5DF6">
        <w:rPr>
          <w:lang w:val="es-GT"/>
        </w:rPr>
        <w:t>iscales en los casos en que las autoridades indígenas o locales no estén de acuerdo con la medida de coerción a aplicar, y el sindicado sea miembro de una comunidad maya, xinka o garífuna, se priorizará la solicitud de arresto domiciliario en la misma comunidad bajo vigilancia de alguna autoridad o institución local, qui</w:t>
      </w:r>
      <w:r w:rsidR="00416E49">
        <w:rPr>
          <w:lang w:val="es-GT"/>
        </w:rPr>
        <w:t>e</w:t>
      </w:r>
      <w:r w:rsidR="004E5DF6" w:rsidRPr="004E5DF6">
        <w:rPr>
          <w:lang w:val="es-GT"/>
        </w:rPr>
        <w:t xml:space="preserve">n informará periódicamente al </w:t>
      </w:r>
      <w:r w:rsidR="00416E49" w:rsidRPr="004E5DF6">
        <w:rPr>
          <w:lang w:val="es-GT"/>
        </w:rPr>
        <w:t xml:space="preserve">tribunal </w:t>
      </w:r>
      <w:r w:rsidR="004E5DF6" w:rsidRPr="004E5DF6">
        <w:rPr>
          <w:lang w:val="es-GT"/>
        </w:rPr>
        <w:t>respectivo.</w:t>
      </w:r>
      <w:r w:rsidR="00E8778C">
        <w:rPr>
          <w:lang w:val="es-GT"/>
        </w:rPr>
        <w:t xml:space="preserve"> </w:t>
      </w:r>
    </w:p>
    <w:p w:rsidR="00E8778C" w:rsidRDefault="004E5DF6" w:rsidP="004E5DF6">
      <w:pPr>
        <w:pStyle w:val="SingleTxtG"/>
        <w:rPr>
          <w:lang w:val="es-GT"/>
        </w:rPr>
      </w:pPr>
      <w:r w:rsidRPr="004E5DF6">
        <w:rPr>
          <w:bCs/>
          <w:iCs/>
          <w:lang w:val="es-GT"/>
        </w:rPr>
        <w:t>553.</w:t>
      </w:r>
      <w:r w:rsidRPr="004E5DF6">
        <w:rPr>
          <w:bCs/>
          <w:iCs/>
          <w:lang w:val="es-GT"/>
        </w:rPr>
        <w:tab/>
      </w:r>
      <w:r w:rsidRPr="004E5DF6">
        <w:rPr>
          <w:lang w:val="es-GT"/>
        </w:rPr>
        <w:t xml:space="preserve">La Policía Nacional Civil cuenta con </w:t>
      </w:r>
      <w:smartTag w:uri="urn:schemas-microsoft-com:office:smarttags" w:element="PersonName">
        <w:smartTagPr>
          <w:attr w:name="ProductID" w:val="la Divisi￳n"/>
        </w:smartTagPr>
        <w:r w:rsidRPr="004E5DF6">
          <w:rPr>
            <w:lang w:val="es-GT"/>
          </w:rPr>
          <w:t>la División</w:t>
        </w:r>
      </w:smartTag>
      <w:r w:rsidRPr="004E5DF6">
        <w:rPr>
          <w:lang w:val="es-GT"/>
        </w:rPr>
        <w:t xml:space="preserve"> de Multiculturalidad (DMLT), la cual est</w:t>
      </w:r>
      <w:r w:rsidR="00416E49">
        <w:rPr>
          <w:lang w:val="es-GT"/>
        </w:rPr>
        <w:t>á</w:t>
      </w:r>
      <w:r w:rsidRPr="004E5DF6">
        <w:rPr>
          <w:lang w:val="es-GT"/>
        </w:rPr>
        <w:t xml:space="preserve"> a cargo de la Sub</w:t>
      </w:r>
      <w:r w:rsidR="00416E49">
        <w:rPr>
          <w:lang w:val="es-GT"/>
        </w:rPr>
        <w:t>d</w:t>
      </w:r>
      <w:r w:rsidRPr="004E5DF6">
        <w:rPr>
          <w:lang w:val="es-GT"/>
        </w:rPr>
        <w:t>irección de Prevención del Delito. L</w:t>
      </w:r>
      <w:r w:rsidR="00416E49">
        <w:rPr>
          <w:lang w:val="es-GT"/>
        </w:rPr>
        <w:t>a</w:t>
      </w:r>
      <w:r w:rsidRPr="004E5DF6">
        <w:rPr>
          <w:lang w:val="es-GT"/>
        </w:rPr>
        <w:t xml:space="preserve"> DMLT tiene como antecedente de creación la </w:t>
      </w:r>
      <w:r w:rsidR="00631FFB">
        <w:rPr>
          <w:lang w:val="es-GT"/>
        </w:rPr>
        <w:t>"</w:t>
      </w:r>
      <w:r w:rsidRPr="004E5DF6">
        <w:rPr>
          <w:lang w:val="es-GT"/>
        </w:rPr>
        <w:t xml:space="preserve">Oficina de </w:t>
      </w:r>
      <w:r w:rsidRPr="004E5DF6">
        <w:rPr>
          <w:lang w:val="es-MX"/>
        </w:rPr>
        <w:t>Multiculturalidad</w:t>
      </w:r>
      <w:r w:rsidR="00631FFB">
        <w:rPr>
          <w:lang w:val="es-GT"/>
        </w:rPr>
        <w:t>"</w:t>
      </w:r>
      <w:r w:rsidRPr="004E5DF6">
        <w:rPr>
          <w:lang w:val="es-GT"/>
        </w:rPr>
        <w:t xml:space="preserve"> creada por Orden General de </w:t>
      </w:r>
      <w:smartTag w:uri="urn:schemas-microsoft-com:office:smarttags" w:element="PersonName">
        <w:smartTagPr>
          <w:attr w:name="ProductID" w:val="La PNC"/>
        </w:smartTagPr>
        <w:r w:rsidRPr="004E5DF6">
          <w:rPr>
            <w:lang w:val="es-GT"/>
          </w:rPr>
          <w:t>la PNC</w:t>
        </w:r>
      </w:smartTag>
      <w:r w:rsidRPr="004E5DF6">
        <w:rPr>
          <w:lang w:val="es-GT"/>
        </w:rPr>
        <w:t xml:space="preserve"> </w:t>
      </w:r>
      <w:r w:rsidR="00416E49">
        <w:rPr>
          <w:lang w:val="es-GT"/>
        </w:rPr>
        <w:t xml:space="preserve">Nº </w:t>
      </w:r>
      <w:r w:rsidRPr="004E5DF6">
        <w:rPr>
          <w:lang w:val="es-GT"/>
        </w:rPr>
        <w:t xml:space="preserve">01-2003, la cual en 2005 se convierte en </w:t>
      </w:r>
      <w:r w:rsidR="00631FFB">
        <w:rPr>
          <w:lang w:val="es-GT"/>
        </w:rPr>
        <w:t>"</w:t>
      </w:r>
      <w:r w:rsidRPr="004E5DF6">
        <w:rPr>
          <w:lang w:val="es-GT"/>
        </w:rPr>
        <w:t xml:space="preserve">División de Multiculturalidad de </w:t>
      </w:r>
      <w:smartTag w:uri="urn:schemas-microsoft-com:office:smarttags" w:element="PersonName">
        <w:smartTagPr>
          <w:attr w:name="ProductID" w:val="la Subdirecci￳n General"/>
        </w:smartTagPr>
        <w:r w:rsidRPr="004E5DF6">
          <w:rPr>
            <w:lang w:val="es-GT"/>
          </w:rPr>
          <w:t>la Subdirección General</w:t>
        </w:r>
      </w:smartTag>
      <w:r w:rsidRPr="004E5DF6">
        <w:rPr>
          <w:lang w:val="es-GT"/>
        </w:rPr>
        <w:t xml:space="preserve"> de Prevención del Delito</w:t>
      </w:r>
      <w:r w:rsidR="00631FFB">
        <w:rPr>
          <w:lang w:val="es-GT"/>
        </w:rPr>
        <w:t>"</w:t>
      </w:r>
      <w:r w:rsidRPr="004E5DF6">
        <w:rPr>
          <w:lang w:val="es-GT"/>
        </w:rPr>
        <w:t xml:space="preserve"> por medio del Acuerdo Gubernativo </w:t>
      </w:r>
      <w:r w:rsidR="00883CA9">
        <w:rPr>
          <w:lang w:val="es-GT"/>
        </w:rPr>
        <w:t>Nº </w:t>
      </w:r>
      <w:r w:rsidRPr="004E5DF6">
        <w:rPr>
          <w:lang w:val="es-GT"/>
        </w:rPr>
        <w:t>662-2005.</w:t>
      </w:r>
      <w:r w:rsidR="00E8778C">
        <w:rPr>
          <w:lang w:val="es-GT"/>
        </w:rPr>
        <w:t xml:space="preserve"> </w:t>
      </w:r>
    </w:p>
    <w:p w:rsidR="00E8778C" w:rsidRDefault="004E5DF6" w:rsidP="004E5DF6">
      <w:pPr>
        <w:pStyle w:val="SingleTxtG"/>
        <w:rPr>
          <w:lang w:val="es-GT"/>
        </w:rPr>
      </w:pPr>
      <w:r w:rsidRPr="004E5DF6">
        <w:rPr>
          <w:bCs/>
          <w:iCs/>
          <w:lang w:val="es-GT"/>
        </w:rPr>
        <w:t>554.</w:t>
      </w:r>
      <w:r w:rsidRPr="004E5DF6">
        <w:rPr>
          <w:bCs/>
          <w:iCs/>
          <w:lang w:val="es-GT"/>
        </w:rPr>
        <w:tab/>
      </w:r>
      <w:r w:rsidRPr="004E5DF6">
        <w:rPr>
          <w:lang w:val="es-GT"/>
        </w:rPr>
        <w:t xml:space="preserve">Las acciones internas de esa División están relacionadas con </w:t>
      </w:r>
      <w:r w:rsidR="00416E49">
        <w:rPr>
          <w:lang w:val="es-GT"/>
        </w:rPr>
        <w:t xml:space="preserve">la </w:t>
      </w:r>
      <w:r w:rsidRPr="004E5DF6">
        <w:rPr>
          <w:lang w:val="es-GT"/>
        </w:rPr>
        <w:t xml:space="preserve">capacitación y sensibilización del personal policial para el conocimiento, reconocimiento y respeto del carácter multicultural de Guatemala. </w:t>
      </w:r>
      <w:r w:rsidR="00416E49">
        <w:rPr>
          <w:lang w:val="es-GT"/>
        </w:rPr>
        <w:t>Para</w:t>
      </w:r>
      <w:r w:rsidRPr="004E5DF6">
        <w:rPr>
          <w:lang w:val="es-GT"/>
        </w:rPr>
        <w:t xml:space="preserve"> la adecuación del perfil de ingreso al Curso Básico para Agentes de PNC, considerando las </w:t>
      </w:r>
      <w:r w:rsidRPr="004E5DF6">
        <w:rPr>
          <w:lang w:val="es-MX"/>
        </w:rPr>
        <w:t>características</w:t>
      </w:r>
      <w:r w:rsidRPr="004E5DF6">
        <w:rPr>
          <w:lang w:val="es-GT"/>
        </w:rPr>
        <w:t xml:space="preserve"> psicosométricas de la población indígena en Guatemala, se incidió en cambios en el perfil, estableciendo que la altura requisito sea de 1</w:t>
      </w:r>
      <w:r w:rsidR="00416E49">
        <w:rPr>
          <w:lang w:val="es-GT"/>
        </w:rPr>
        <w:t>,</w:t>
      </w:r>
      <w:r w:rsidRPr="004E5DF6">
        <w:rPr>
          <w:lang w:val="es-GT"/>
        </w:rPr>
        <w:t>45 m para</w:t>
      </w:r>
      <w:r w:rsidR="00E8778C">
        <w:rPr>
          <w:lang w:val="es-GT"/>
        </w:rPr>
        <w:t xml:space="preserve"> </w:t>
      </w:r>
      <w:r w:rsidR="00416E49">
        <w:rPr>
          <w:lang w:val="es-GT"/>
        </w:rPr>
        <w:t xml:space="preserve">las </w:t>
      </w:r>
      <w:r w:rsidRPr="004E5DF6">
        <w:rPr>
          <w:lang w:val="es-GT"/>
        </w:rPr>
        <w:t>mujeres y 1</w:t>
      </w:r>
      <w:r w:rsidR="00416E49">
        <w:rPr>
          <w:lang w:val="es-GT"/>
        </w:rPr>
        <w:t>,</w:t>
      </w:r>
      <w:r w:rsidRPr="004E5DF6">
        <w:rPr>
          <w:lang w:val="es-GT"/>
        </w:rPr>
        <w:t xml:space="preserve">55 m para </w:t>
      </w:r>
      <w:r w:rsidR="00416E49">
        <w:rPr>
          <w:lang w:val="es-GT"/>
        </w:rPr>
        <w:t xml:space="preserve">los </w:t>
      </w:r>
      <w:r w:rsidRPr="004E5DF6">
        <w:rPr>
          <w:lang w:val="es-GT"/>
        </w:rPr>
        <w:t>hombres.</w:t>
      </w:r>
      <w:r w:rsidR="00E8778C">
        <w:rPr>
          <w:lang w:val="es-GT"/>
        </w:rPr>
        <w:t xml:space="preserve"> </w:t>
      </w:r>
    </w:p>
    <w:p w:rsidR="00E8778C" w:rsidRDefault="004E5DF6" w:rsidP="004E5DF6">
      <w:pPr>
        <w:pStyle w:val="SingleTxtG"/>
        <w:rPr>
          <w:lang w:val="es-GT"/>
        </w:rPr>
      </w:pPr>
      <w:r w:rsidRPr="004E5DF6">
        <w:rPr>
          <w:bCs/>
          <w:iCs/>
          <w:lang w:val="es-GT"/>
        </w:rPr>
        <w:t>555.</w:t>
      </w:r>
      <w:r w:rsidRPr="004E5DF6">
        <w:rPr>
          <w:bCs/>
          <w:iCs/>
          <w:lang w:val="es-GT"/>
        </w:rPr>
        <w:tab/>
      </w:r>
      <w:r w:rsidRPr="004E5DF6">
        <w:rPr>
          <w:lang w:val="es-GT"/>
        </w:rPr>
        <w:t xml:space="preserve">La Procuraduría de Derechos Humanos, a través de </w:t>
      </w:r>
      <w:smartTag w:uri="urn:schemas-microsoft-com:office:smarttags" w:element="PersonName">
        <w:smartTagPr>
          <w:attr w:name="ProductID" w:val="la Defensor￭a"/>
        </w:smartTagPr>
        <w:r w:rsidRPr="004E5DF6">
          <w:rPr>
            <w:lang w:val="es-GT"/>
          </w:rPr>
          <w:t>la Defensoría</w:t>
        </w:r>
      </w:smartTag>
      <w:r w:rsidRPr="004E5DF6">
        <w:rPr>
          <w:lang w:val="es-GT"/>
        </w:rPr>
        <w:t xml:space="preserve"> de los Pueblos Indígenas, crea en 2006 la figura de los </w:t>
      </w:r>
      <w:r w:rsidRPr="00416E49">
        <w:rPr>
          <w:i/>
          <w:lang w:val="es-GT"/>
        </w:rPr>
        <w:t>Iom b</w:t>
      </w:r>
      <w:r w:rsidR="00416E49" w:rsidRPr="00416E49">
        <w:rPr>
          <w:i/>
          <w:lang w:val="es-GT"/>
        </w:rPr>
        <w:t>'</w:t>
      </w:r>
      <w:r w:rsidRPr="00416E49">
        <w:rPr>
          <w:i/>
          <w:lang w:val="es-GT"/>
        </w:rPr>
        <w:t>e, k</w:t>
      </w:r>
      <w:r w:rsidR="00416E49" w:rsidRPr="00416E49">
        <w:rPr>
          <w:i/>
          <w:lang w:val="es-GT"/>
        </w:rPr>
        <w:t>'</w:t>
      </w:r>
      <w:r w:rsidRPr="00416E49">
        <w:rPr>
          <w:i/>
          <w:lang w:val="es-GT"/>
        </w:rPr>
        <w:t>amalb</w:t>
      </w:r>
      <w:r w:rsidR="00416E49" w:rsidRPr="00416E49">
        <w:rPr>
          <w:i/>
          <w:lang w:val="es-GT"/>
        </w:rPr>
        <w:t>'</w:t>
      </w:r>
      <w:r w:rsidRPr="00416E49">
        <w:rPr>
          <w:i/>
          <w:lang w:val="es-GT"/>
        </w:rPr>
        <w:t>e</w:t>
      </w:r>
      <w:r w:rsidRPr="004E5DF6">
        <w:rPr>
          <w:lang w:val="es-GT"/>
        </w:rPr>
        <w:t xml:space="preserve"> de los derechos humanos.</w:t>
      </w:r>
      <w:r w:rsidR="00E8778C">
        <w:rPr>
          <w:lang w:val="es-GT"/>
        </w:rPr>
        <w:t xml:space="preserve"> </w:t>
      </w:r>
      <w:r w:rsidRPr="004E5DF6">
        <w:rPr>
          <w:lang w:val="es-GT"/>
        </w:rPr>
        <w:t xml:space="preserve">El </w:t>
      </w:r>
      <w:r w:rsidRPr="00905411">
        <w:rPr>
          <w:i/>
          <w:lang w:val="es-GT"/>
        </w:rPr>
        <w:t>k</w:t>
      </w:r>
      <w:r w:rsidR="00416E49" w:rsidRPr="00905411">
        <w:rPr>
          <w:i/>
          <w:lang w:val="es-GT"/>
        </w:rPr>
        <w:t>'</w:t>
      </w:r>
      <w:r w:rsidRPr="00905411">
        <w:rPr>
          <w:i/>
          <w:lang w:val="es-GT"/>
        </w:rPr>
        <w:t>amalb</w:t>
      </w:r>
      <w:r w:rsidR="00416E49" w:rsidRPr="00905411">
        <w:rPr>
          <w:i/>
          <w:lang w:val="es-GT"/>
        </w:rPr>
        <w:t>'</w:t>
      </w:r>
      <w:r w:rsidRPr="00905411">
        <w:rPr>
          <w:i/>
          <w:lang w:val="es-GT"/>
        </w:rPr>
        <w:t>e</w:t>
      </w:r>
      <w:r w:rsidRPr="004E5DF6">
        <w:rPr>
          <w:lang w:val="es-GT"/>
        </w:rPr>
        <w:t xml:space="preserve"> de los derechos humanos es un colaborador del Procurador de los Derechos Humanos. Es una persona honorable y reconocida en su comunidad por su liderazgo y su esfuerzo en la defensa de los derechos humanos. Actualmente se cuenta con 39 colaboradores ubicados en municipios lejanos de los </w:t>
      </w:r>
      <w:r w:rsidRPr="004E5DF6">
        <w:rPr>
          <w:lang w:val="es-MX"/>
        </w:rPr>
        <w:t>departamentos</w:t>
      </w:r>
      <w:r w:rsidRPr="004E5DF6">
        <w:rPr>
          <w:lang w:val="es-GT"/>
        </w:rPr>
        <w:t xml:space="preserve"> de Huehuetenango, San Marcos, Sololá, Chimaltenango y Quiché. El sentido de ese mecanismo de trabajo es tener alcance institucional en aquellos lugares donde, por la distancia</w:t>
      </w:r>
      <w:r w:rsidR="00905411">
        <w:rPr>
          <w:lang w:val="es-GT"/>
        </w:rPr>
        <w:t>,</w:t>
      </w:r>
      <w:r w:rsidRPr="004E5DF6">
        <w:rPr>
          <w:lang w:val="es-GT"/>
        </w:rPr>
        <w:t xml:space="preserve"> las violaciones a los derechos humanos de las personas indígenas quedan en silencio.</w:t>
      </w:r>
      <w:r w:rsidR="00E8778C">
        <w:rPr>
          <w:lang w:val="es-GT"/>
        </w:rPr>
        <w:t xml:space="preserve">  </w:t>
      </w:r>
    </w:p>
    <w:p w:rsidR="00E8778C" w:rsidRDefault="004E5DF6" w:rsidP="004E5DF6">
      <w:pPr>
        <w:pStyle w:val="SingleTxtG"/>
        <w:rPr>
          <w:lang w:val="es-GT"/>
        </w:rPr>
      </w:pPr>
      <w:r w:rsidRPr="004E5DF6">
        <w:rPr>
          <w:bCs/>
          <w:iCs/>
          <w:lang w:val="es-GT"/>
        </w:rPr>
        <w:t>556.</w:t>
      </w:r>
      <w:r w:rsidRPr="004E5DF6">
        <w:rPr>
          <w:bCs/>
          <w:iCs/>
          <w:lang w:val="es-GT"/>
        </w:rPr>
        <w:tab/>
      </w:r>
      <w:r w:rsidRPr="004E5DF6">
        <w:rPr>
          <w:lang w:val="es-GT"/>
        </w:rPr>
        <w:t xml:space="preserve">Al presente </w:t>
      </w:r>
      <w:r w:rsidRPr="004E5DF6">
        <w:rPr>
          <w:lang w:val="es-MX"/>
        </w:rPr>
        <w:t>informe</w:t>
      </w:r>
      <w:r w:rsidRPr="004E5DF6">
        <w:rPr>
          <w:lang w:val="es-GT"/>
        </w:rPr>
        <w:t xml:space="preserve"> se anexan tablas con información sobre los casos atendidos por </w:t>
      </w:r>
      <w:smartTag w:uri="urn:schemas-microsoft-com:office:smarttags" w:element="PersonName">
        <w:smartTagPr>
          <w:attr w:name="ProductID" w:val="la Comisi￳n Nacional"/>
        </w:smartTagPr>
        <w:r w:rsidRPr="004E5DF6">
          <w:rPr>
            <w:lang w:val="es-GT"/>
          </w:rPr>
          <w:t>la Comisión Nacional</w:t>
        </w:r>
      </w:smartTag>
      <w:r w:rsidRPr="004E5DF6">
        <w:rPr>
          <w:lang w:val="es-GT"/>
        </w:rPr>
        <w:t xml:space="preserve"> contra el Racismo y la Discriminación.</w:t>
      </w:r>
      <w:r w:rsidR="00E8778C">
        <w:rPr>
          <w:lang w:val="es-GT"/>
        </w:rPr>
        <w:t xml:space="preserve"> </w:t>
      </w:r>
    </w:p>
    <w:p w:rsidR="00E8778C" w:rsidRDefault="001C7E59" w:rsidP="001C7E59">
      <w:pPr>
        <w:pStyle w:val="H23G"/>
        <w:rPr>
          <w:lang w:val="es-GT"/>
        </w:rPr>
      </w:pPr>
      <w:r>
        <w:rPr>
          <w:lang w:val="es-GT"/>
        </w:rPr>
        <w:tab/>
      </w:r>
      <w:r w:rsidR="004E5DF6" w:rsidRPr="004E5DF6">
        <w:rPr>
          <w:lang w:val="es-GT"/>
        </w:rPr>
        <w:t>4.</w:t>
      </w:r>
      <w:r>
        <w:rPr>
          <w:lang w:val="es-GT"/>
        </w:rPr>
        <w:tab/>
      </w:r>
      <w:r w:rsidR="004E5DF6" w:rsidRPr="004E5DF6">
        <w:rPr>
          <w:lang w:val="es-GT"/>
        </w:rPr>
        <w:t>Educación</w:t>
      </w:r>
      <w:r w:rsidR="00E8778C">
        <w:rPr>
          <w:lang w:val="es-GT"/>
        </w:rPr>
        <w:t xml:space="preserve"> </w:t>
      </w:r>
    </w:p>
    <w:p w:rsidR="00E8778C" w:rsidRDefault="004E5DF6" w:rsidP="004E5DF6">
      <w:pPr>
        <w:pStyle w:val="SingleTxtG"/>
        <w:rPr>
          <w:lang w:val="es-GT"/>
        </w:rPr>
      </w:pPr>
      <w:r w:rsidRPr="004E5DF6">
        <w:rPr>
          <w:bCs/>
          <w:iCs/>
          <w:lang w:val="es-GT"/>
        </w:rPr>
        <w:t>557.</w:t>
      </w:r>
      <w:r w:rsidRPr="004E5DF6">
        <w:rPr>
          <w:bCs/>
          <w:iCs/>
          <w:lang w:val="es-GT"/>
        </w:rPr>
        <w:tab/>
      </w:r>
      <w:r w:rsidRPr="004E5DF6">
        <w:rPr>
          <w:lang w:val="es-GT"/>
        </w:rPr>
        <w:t xml:space="preserve">La reorientación de la educación bicultural a </w:t>
      </w:r>
      <w:r w:rsidR="00905411">
        <w:rPr>
          <w:lang w:val="es-GT"/>
        </w:rPr>
        <w:t xml:space="preserve">la </w:t>
      </w:r>
      <w:r w:rsidRPr="004E5DF6">
        <w:rPr>
          <w:lang w:val="es-GT"/>
        </w:rPr>
        <w:t>educación bilingüe intercultural se inició a partir de 1995 en Guatemala.</w:t>
      </w:r>
      <w:r w:rsidR="00E8778C">
        <w:rPr>
          <w:lang w:val="es-GT"/>
        </w:rPr>
        <w:t xml:space="preserve"> </w:t>
      </w:r>
      <w:r w:rsidRPr="004E5DF6">
        <w:rPr>
          <w:lang w:val="es-GT"/>
        </w:rPr>
        <w:t xml:space="preserve">A la fecha se atiende aproximadamente </w:t>
      </w:r>
      <w:r w:rsidR="00905411">
        <w:rPr>
          <w:lang w:val="es-GT"/>
        </w:rPr>
        <w:t xml:space="preserve">a </w:t>
      </w:r>
      <w:r w:rsidRPr="004E5DF6">
        <w:rPr>
          <w:lang w:val="es-GT"/>
        </w:rPr>
        <w:t>2</w:t>
      </w:r>
      <w:r w:rsidR="00905411">
        <w:rPr>
          <w:lang w:val="es-GT"/>
        </w:rPr>
        <w:t>.</w:t>
      </w:r>
      <w:r w:rsidRPr="004E5DF6">
        <w:rPr>
          <w:lang w:val="es-GT"/>
        </w:rPr>
        <w:t xml:space="preserve">000 escuelas ubicadas en 18 comunidades indígenas: 17 comunidades mayas y </w:t>
      </w:r>
      <w:r w:rsidR="00905411">
        <w:rPr>
          <w:lang w:val="es-GT"/>
        </w:rPr>
        <w:t>1</w:t>
      </w:r>
      <w:r w:rsidRPr="004E5DF6">
        <w:rPr>
          <w:lang w:val="es-GT"/>
        </w:rPr>
        <w:t xml:space="preserve"> de lengua garífuna.</w:t>
      </w:r>
      <w:r w:rsidR="00E8778C">
        <w:rPr>
          <w:lang w:val="es-GT"/>
        </w:rPr>
        <w:t xml:space="preserve"> </w:t>
      </w:r>
      <w:r w:rsidRPr="004E5DF6">
        <w:rPr>
          <w:lang w:val="es-GT"/>
        </w:rPr>
        <w:t xml:space="preserve">El objetivo de la educación bilingüe intercultural </w:t>
      </w:r>
      <w:r w:rsidRPr="004E5DF6">
        <w:rPr>
          <w:lang w:val="es-MX"/>
        </w:rPr>
        <w:t>es</w:t>
      </w:r>
      <w:r w:rsidRPr="004E5DF6">
        <w:rPr>
          <w:lang w:val="es-GT"/>
        </w:rPr>
        <w:t xml:space="preserve"> el desarrollo de competencias</w:t>
      </w:r>
      <w:r w:rsidR="00E8778C">
        <w:rPr>
          <w:lang w:val="es-GT"/>
        </w:rPr>
        <w:t xml:space="preserve"> </w:t>
      </w:r>
      <w:r w:rsidRPr="004E5DF6">
        <w:rPr>
          <w:lang w:val="es-GT"/>
        </w:rPr>
        <w:t>lingüísticas de la niñez indígena en dos idiomas y en más de una de dos culturas.</w:t>
      </w:r>
      <w:r w:rsidR="00E8778C">
        <w:rPr>
          <w:lang w:val="es-GT"/>
        </w:rPr>
        <w:t xml:space="preserve"> </w:t>
      </w:r>
    </w:p>
    <w:p w:rsidR="00E8778C" w:rsidRDefault="004E5DF6" w:rsidP="004E5DF6">
      <w:pPr>
        <w:pStyle w:val="SingleTxtG"/>
        <w:rPr>
          <w:lang w:val="es-GT"/>
        </w:rPr>
      </w:pPr>
      <w:r w:rsidRPr="004E5DF6">
        <w:rPr>
          <w:bCs/>
          <w:iCs/>
          <w:lang w:val="es-GT"/>
        </w:rPr>
        <w:t>558.</w:t>
      </w:r>
      <w:r w:rsidRPr="004E5DF6">
        <w:rPr>
          <w:bCs/>
          <w:iCs/>
          <w:lang w:val="es-GT"/>
        </w:rPr>
        <w:tab/>
      </w:r>
      <w:r w:rsidRPr="004E5DF6">
        <w:rPr>
          <w:lang w:val="es-GT"/>
        </w:rPr>
        <w:t xml:space="preserve">El Ministerio de Educación (MINEDUC) es la institución que tiene más programas con componentes dirigidos hacia pueblos indígenas. Ellos son el programa de actividades comunes a los programas de </w:t>
      </w:r>
      <w:r w:rsidRPr="004E5DF6">
        <w:rPr>
          <w:lang w:val="es-MX"/>
        </w:rPr>
        <w:t>idioma</w:t>
      </w:r>
      <w:r w:rsidRPr="004E5DF6">
        <w:rPr>
          <w:lang w:val="es-GT"/>
        </w:rPr>
        <w:t xml:space="preserve"> materno (L1) y segundo idioma (L2), el programa de Educación Preprimaria, el programa de Educación Primaria y</w:t>
      </w:r>
      <w:r w:rsidR="00E8778C">
        <w:rPr>
          <w:lang w:val="es-GT"/>
        </w:rPr>
        <w:t xml:space="preserve"> </w:t>
      </w:r>
      <w:r w:rsidRPr="004E5DF6">
        <w:rPr>
          <w:lang w:val="es-GT"/>
        </w:rPr>
        <w:t>el programa de Alfabetización.</w:t>
      </w:r>
      <w:r w:rsidR="00E8778C">
        <w:rPr>
          <w:lang w:val="es-GT"/>
        </w:rPr>
        <w:t xml:space="preserve"> </w:t>
      </w:r>
      <w:r w:rsidRPr="004E5DF6">
        <w:rPr>
          <w:lang w:val="es-GT"/>
        </w:rPr>
        <w:t xml:space="preserve">El programa de actividades </w:t>
      </w:r>
      <w:r w:rsidR="00905411">
        <w:rPr>
          <w:lang w:val="es-GT"/>
        </w:rPr>
        <w:t>comunes a los programas L1 y L2</w:t>
      </w:r>
      <w:r w:rsidRPr="004E5DF6">
        <w:rPr>
          <w:lang w:val="es-GT"/>
        </w:rPr>
        <w:t xml:space="preserve"> tiene entre sus proyectos uno denominado</w:t>
      </w:r>
      <w:r w:rsidR="00E8778C">
        <w:rPr>
          <w:lang w:val="es-GT"/>
        </w:rPr>
        <w:t xml:space="preserve"> </w:t>
      </w:r>
      <w:r w:rsidRPr="004E5DF6">
        <w:rPr>
          <w:lang w:val="es-GT"/>
        </w:rPr>
        <w:t xml:space="preserve">Dirección y Coordinación de </w:t>
      </w:r>
      <w:r w:rsidR="00905411" w:rsidRPr="004E5DF6">
        <w:rPr>
          <w:lang w:val="es-GT"/>
        </w:rPr>
        <w:t>Educación Bilingüe</w:t>
      </w:r>
      <w:r w:rsidR="00905411">
        <w:rPr>
          <w:lang w:val="es-GT"/>
        </w:rPr>
        <w:t xml:space="preserve">, </w:t>
      </w:r>
      <w:r w:rsidRPr="004E5DF6">
        <w:rPr>
          <w:lang w:val="es-GT"/>
        </w:rPr>
        <w:t xml:space="preserve">el cual es común a todos los proyectos de </w:t>
      </w:r>
      <w:r w:rsidR="00905411">
        <w:rPr>
          <w:lang w:val="es-GT"/>
        </w:rPr>
        <w:t>e</w:t>
      </w:r>
      <w:r w:rsidRPr="004E5DF6">
        <w:rPr>
          <w:lang w:val="es-GT"/>
        </w:rPr>
        <w:t>ste programa.</w:t>
      </w:r>
      <w:r w:rsidR="00E8778C">
        <w:rPr>
          <w:lang w:val="es-GT"/>
        </w:rPr>
        <w:t xml:space="preserve"> </w:t>
      </w:r>
    </w:p>
    <w:p w:rsidR="00E8778C" w:rsidRDefault="004E5DF6" w:rsidP="004E5DF6">
      <w:pPr>
        <w:pStyle w:val="SingleTxtG"/>
        <w:rPr>
          <w:lang w:val="es-GT"/>
        </w:rPr>
      </w:pPr>
      <w:r w:rsidRPr="004E5DF6">
        <w:rPr>
          <w:bCs/>
          <w:iCs/>
          <w:lang w:val="es-GT"/>
        </w:rPr>
        <w:t>559.</w:t>
      </w:r>
      <w:r w:rsidRPr="004E5DF6">
        <w:rPr>
          <w:bCs/>
          <w:iCs/>
          <w:lang w:val="es-GT"/>
        </w:rPr>
        <w:tab/>
      </w:r>
      <w:r w:rsidRPr="004E5DF6">
        <w:rPr>
          <w:lang w:val="es-GT"/>
        </w:rPr>
        <w:t>El programa de Educación Preprimaria cuenta con el proyecto de Preprimaria Bilingüe</w:t>
      </w:r>
      <w:r w:rsidR="00905411">
        <w:rPr>
          <w:lang w:val="es-GT"/>
        </w:rPr>
        <w:t>;</w:t>
      </w:r>
      <w:r w:rsidRPr="004E5DF6">
        <w:rPr>
          <w:lang w:val="es-GT"/>
        </w:rPr>
        <w:t xml:space="preserve"> éste se orienta a niños de párvulos </w:t>
      </w:r>
      <w:r w:rsidR="00905411">
        <w:rPr>
          <w:lang w:val="es-GT"/>
        </w:rPr>
        <w:t>maya</w:t>
      </w:r>
      <w:r w:rsidRPr="004E5DF6">
        <w:rPr>
          <w:lang w:val="es-GT"/>
        </w:rPr>
        <w:t xml:space="preserve">hablantes del área urbana y rural con el fin de evitar la deserción, el </w:t>
      </w:r>
      <w:r w:rsidRPr="004E5DF6">
        <w:rPr>
          <w:lang w:val="es-MX"/>
        </w:rPr>
        <w:t>ausentismo</w:t>
      </w:r>
      <w:r w:rsidRPr="004E5DF6">
        <w:rPr>
          <w:lang w:val="es-GT"/>
        </w:rPr>
        <w:t xml:space="preserve"> y la repitencia en el nivel primario.</w:t>
      </w:r>
      <w:r w:rsidR="00E8778C">
        <w:rPr>
          <w:lang w:val="es-GT"/>
        </w:rPr>
        <w:t xml:space="preserve"> </w:t>
      </w:r>
      <w:r w:rsidRPr="004E5DF6">
        <w:rPr>
          <w:lang w:val="es-GT"/>
        </w:rPr>
        <w:t>Entre las acciones se menciona la contratación de docentes bilingües y la transferencia de fon</w:t>
      </w:r>
      <w:r w:rsidR="00905411">
        <w:rPr>
          <w:lang w:val="es-GT"/>
        </w:rPr>
        <w:t>dos a organizaciones comunitaria</w:t>
      </w:r>
      <w:r w:rsidRPr="004E5DF6">
        <w:rPr>
          <w:lang w:val="es-GT"/>
        </w:rPr>
        <w:t>s para dotar a estos docentes de material didáctico.</w:t>
      </w:r>
      <w:r w:rsidR="00E8778C">
        <w:rPr>
          <w:lang w:val="es-GT"/>
        </w:rPr>
        <w:t xml:space="preserve"> </w:t>
      </w:r>
    </w:p>
    <w:p w:rsidR="00E8778C" w:rsidRDefault="004E5DF6" w:rsidP="004E5DF6">
      <w:pPr>
        <w:pStyle w:val="SingleTxtG"/>
        <w:rPr>
          <w:lang w:val="es-GT"/>
        </w:rPr>
      </w:pPr>
      <w:r w:rsidRPr="004E5DF6">
        <w:rPr>
          <w:bCs/>
          <w:iCs/>
          <w:lang w:val="es-GT"/>
        </w:rPr>
        <w:t>560.</w:t>
      </w:r>
      <w:r w:rsidRPr="004E5DF6">
        <w:rPr>
          <w:bCs/>
          <w:iCs/>
          <w:lang w:val="es-GT"/>
        </w:rPr>
        <w:tab/>
      </w:r>
      <w:r w:rsidRPr="004E5DF6">
        <w:rPr>
          <w:lang w:val="es-GT"/>
        </w:rPr>
        <w:t>El programa de Educación Primaria</w:t>
      </w:r>
      <w:r w:rsidR="00E8778C">
        <w:rPr>
          <w:lang w:val="es-GT"/>
        </w:rPr>
        <w:t xml:space="preserve"> </w:t>
      </w:r>
      <w:r w:rsidR="00905411" w:rsidRPr="004E5DF6">
        <w:rPr>
          <w:lang w:val="es-GT"/>
        </w:rPr>
        <w:t xml:space="preserve">incorpora </w:t>
      </w:r>
      <w:r w:rsidRPr="004E5DF6">
        <w:rPr>
          <w:lang w:val="es-GT"/>
        </w:rPr>
        <w:t>entre sus proyectos el de Primaria Bilingüe</w:t>
      </w:r>
      <w:r w:rsidR="00905411">
        <w:rPr>
          <w:lang w:val="es-GT"/>
        </w:rPr>
        <w:t>;</w:t>
      </w:r>
      <w:r w:rsidRPr="004E5DF6">
        <w:rPr>
          <w:lang w:val="es-GT"/>
        </w:rPr>
        <w:t xml:space="preserve"> entre sus subprogramas tiene uno denominado Primaria Monolingüe y otro denominado Primaria Bilingüe.</w:t>
      </w:r>
      <w:r w:rsidR="00E8778C">
        <w:rPr>
          <w:lang w:val="es-GT"/>
        </w:rPr>
        <w:t xml:space="preserve"> </w:t>
      </w:r>
      <w:r w:rsidRPr="004E5DF6">
        <w:rPr>
          <w:lang w:val="es-GT"/>
        </w:rPr>
        <w:t xml:space="preserve">Al igual </w:t>
      </w:r>
      <w:r w:rsidRPr="004E5DF6">
        <w:rPr>
          <w:lang w:val="es-MX"/>
        </w:rPr>
        <w:t>que</w:t>
      </w:r>
      <w:r w:rsidRPr="004E5DF6">
        <w:rPr>
          <w:lang w:val="es-GT"/>
        </w:rPr>
        <w:t xml:space="preserve"> el programa de </w:t>
      </w:r>
      <w:r w:rsidR="00905411">
        <w:rPr>
          <w:lang w:val="es-GT"/>
        </w:rPr>
        <w:t>p</w:t>
      </w:r>
      <w:r w:rsidR="00905411" w:rsidRPr="004E5DF6">
        <w:rPr>
          <w:lang w:val="es-GT"/>
        </w:rPr>
        <w:t>reprimaria</w:t>
      </w:r>
      <w:r w:rsidRPr="004E5DF6">
        <w:rPr>
          <w:lang w:val="es-GT"/>
        </w:rPr>
        <w:t>, busca la permanencia de los niños en la primaria y también menciona entre las acciones</w:t>
      </w:r>
      <w:r w:rsidR="00E8778C">
        <w:rPr>
          <w:lang w:val="es-GT"/>
        </w:rPr>
        <w:t xml:space="preserve"> </w:t>
      </w:r>
      <w:r w:rsidRPr="004E5DF6">
        <w:rPr>
          <w:lang w:val="es-GT"/>
        </w:rPr>
        <w:t>la contratación de docentes bilingües y la transferencia de fon</w:t>
      </w:r>
      <w:r w:rsidR="00905411">
        <w:rPr>
          <w:lang w:val="es-GT"/>
        </w:rPr>
        <w:t>dos a organizaciones comunitaria</w:t>
      </w:r>
      <w:r w:rsidRPr="004E5DF6">
        <w:rPr>
          <w:lang w:val="es-GT"/>
        </w:rPr>
        <w:t>s para dotar de útiles escolares a los niños atendidos. El número de escuelas, estudiantes y docentes ha aumentado desde entonces, aunque todavía no se ha logrado una cobertura adecuada a la proporción de la población indígena del país.</w:t>
      </w:r>
      <w:r w:rsidR="00E8778C">
        <w:rPr>
          <w:lang w:val="es-GT"/>
        </w:rPr>
        <w:t xml:space="preserve"> </w:t>
      </w:r>
    </w:p>
    <w:p w:rsidR="00E8778C" w:rsidRDefault="004E5DF6" w:rsidP="004E5DF6">
      <w:pPr>
        <w:pStyle w:val="SingleTxtG"/>
        <w:rPr>
          <w:lang w:val="es-GT"/>
        </w:rPr>
      </w:pPr>
      <w:r w:rsidRPr="004E5DF6">
        <w:rPr>
          <w:bCs/>
          <w:iCs/>
          <w:lang w:val="es-GT"/>
        </w:rPr>
        <w:t>561.</w:t>
      </w:r>
      <w:r w:rsidRPr="004E5DF6">
        <w:rPr>
          <w:bCs/>
          <w:iCs/>
          <w:lang w:val="es-GT"/>
        </w:rPr>
        <w:tab/>
      </w:r>
      <w:r w:rsidRPr="004E5DF6">
        <w:rPr>
          <w:lang w:val="es-GT"/>
        </w:rPr>
        <w:t xml:space="preserve">Además el Comité Nacional de Alfabetización </w:t>
      </w:r>
      <w:r w:rsidR="00E61F94">
        <w:rPr>
          <w:lang w:val="es-GT"/>
        </w:rPr>
        <w:t>(</w:t>
      </w:r>
      <w:r w:rsidRPr="004E5DF6">
        <w:rPr>
          <w:lang w:val="es-GT"/>
        </w:rPr>
        <w:t>CONALFA</w:t>
      </w:r>
      <w:r w:rsidR="00E61F94">
        <w:rPr>
          <w:lang w:val="es-GT"/>
        </w:rPr>
        <w:t>)</w:t>
      </w:r>
      <w:r w:rsidRPr="004E5DF6">
        <w:rPr>
          <w:lang w:val="es-GT"/>
        </w:rPr>
        <w:t xml:space="preserve"> cuenta con estructura organizativa a nivel departamental y municipal.</w:t>
      </w:r>
      <w:r w:rsidR="00E8778C">
        <w:rPr>
          <w:lang w:val="es-GT"/>
        </w:rPr>
        <w:t xml:space="preserve"> </w:t>
      </w:r>
      <w:r w:rsidRPr="004E5DF6">
        <w:rPr>
          <w:lang w:val="es-GT"/>
        </w:rPr>
        <w:t>Actualmente</w:t>
      </w:r>
      <w:r w:rsidR="00E8778C">
        <w:rPr>
          <w:lang w:val="es-GT"/>
        </w:rPr>
        <w:t xml:space="preserve"> </w:t>
      </w:r>
      <w:r w:rsidR="00905411">
        <w:rPr>
          <w:lang w:val="es-GT"/>
        </w:rPr>
        <w:t>se atiende un promedio de 9</w:t>
      </w:r>
      <w:r w:rsidR="00442F1E">
        <w:rPr>
          <w:lang w:val="es-GT"/>
        </w:rPr>
        <w:t>.</w:t>
      </w:r>
      <w:r w:rsidRPr="004E5DF6">
        <w:rPr>
          <w:lang w:val="es-GT"/>
        </w:rPr>
        <w:t xml:space="preserve">450 comunidades. </w:t>
      </w:r>
      <w:r w:rsidRPr="004E5DF6">
        <w:rPr>
          <w:lang w:val="es-MX"/>
        </w:rPr>
        <w:t>Se</w:t>
      </w:r>
      <w:r w:rsidRPr="004E5DF6">
        <w:rPr>
          <w:lang w:val="es-GT"/>
        </w:rPr>
        <w:t xml:space="preserve"> desarrolla tanto en español como en 17 idiomas mayas.</w:t>
      </w:r>
      <w:r w:rsidR="00E8778C">
        <w:rPr>
          <w:lang w:val="es-GT"/>
        </w:rPr>
        <w:t xml:space="preserve"> </w:t>
      </w:r>
      <w:r w:rsidRPr="004E5DF6">
        <w:rPr>
          <w:lang w:val="es-GT"/>
        </w:rPr>
        <w:t xml:space="preserve">La mayor cobertura de los idiomas mayas se sitúa en los mayoritarios: </w:t>
      </w:r>
      <w:r w:rsidR="00905411" w:rsidRPr="004E5DF6">
        <w:rPr>
          <w:lang w:val="es-GT"/>
        </w:rPr>
        <w:t>k</w:t>
      </w:r>
      <w:r w:rsidR="00905411">
        <w:rPr>
          <w:lang w:val="es-GT"/>
        </w:rPr>
        <w:t>'</w:t>
      </w:r>
      <w:r w:rsidR="00905411" w:rsidRPr="004E5DF6">
        <w:rPr>
          <w:lang w:val="es-GT"/>
        </w:rPr>
        <w:t>ich</w:t>
      </w:r>
      <w:r w:rsidR="006518E1">
        <w:rPr>
          <w:lang w:val="es-GT"/>
        </w:rPr>
        <w:t>e'</w:t>
      </w:r>
      <w:r w:rsidR="00905411" w:rsidRPr="004E5DF6">
        <w:rPr>
          <w:lang w:val="es-GT"/>
        </w:rPr>
        <w:t xml:space="preserve">, kakchiquel, mam </w:t>
      </w:r>
      <w:r w:rsidRPr="004E5DF6">
        <w:rPr>
          <w:lang w:val="es-GT"/>
        </w:rPr>
        <w:t xml:space="preserve">y </w:t>
      </w:r>
      <w:r w:rsidR="00905411">
        <w:rPr>
          <w:lang w:val="es-GT"/>
        </w:rPr>
        <w:t>q'</w:t>
      </w:r>
      <w:r w:rsidR="006518E1">
        <w:rPr>
          <w:lang w:val="es-GT"/>
        </w:rPr>
        <w:t>eqchi'</w:t>
      </w:r>
      <w:r w:rsidRPr="004E5DF6">
        <w:rPr>
          <w:lang w:val="es-GT"/>
        </w:rPr>
        <w:t>.</w:t>
      </w:r>
      <w:r w:rsidR="00E8778C">
        <w:rPr>
          <w:lang w:val="es-GT"/>
        </w:rPr>
        <w:t xml:space="preserve"> </w:t>
      </w:r>
    </w:p>
    <w:p w:rsidR="00E8778C" w:rsidRDefault="004E5DF6" w:rsidP="004E5DF6">
      <w:pPr>
        <w:pStyle w:val="SingleTxtG"/>
        <w:rPr>
          <w:lang w:val="es-GT"/>
        </w:rPr>
      </w:pPr>
      <w:r w:rsidRPr="004E5DF6">
        <w:rPr>
          <w:bCs/>
          <w:iCs/>
          <w:lang w:val="es-GT"/>
        </w:rPr>
        <w:t>562.</w:t>
      </w:r>
      <w:r w:rsidRPr="004E5DF6">
        <w:rPr>
          <w:bCs/>
          <w:iCs/>
          <w:lang w:val="es-GT"/>
        </w:rPr>
        <w:tab/>
      </w:r>
      <w:r w:rsidRPr="004E5DF6">
        <w:rPr>
          <w:lang w:val="es-GT"/>
        </w:rPr>
        <w:t xml:space="preserve">La metodología </w:t>
      </w:r>
      <w:r w:rsidR="00631FFB">
        <w:rPr>
          <w:lang w:val="es-GT"/>
        </w:rPr>
        <w:t>"</w:t>
      </w:r>
      <w:r w:rsidRPr="004E5DF6">
        <w:rPr>
          <w:lang w:val="es-GT"/>
        </w:rPr>
        <w:t>Bi-alfa</w:t>
      </w:r>
      <w:r w:rsidR="00631FFB">
        <w:rPr>
          <w:lang w:val="es-GT"/>
        </w:rPr>
        <w:t>"</w:t>
      </w:r>
      <w:r w:rsidRPr="004E5DF6">
        <w:rPr>
          <w:lang w:val="es-GT"/>
        </w:rPr>
        <w:t xml:space="preserve"> resalta el valor del aprendizaje en el idioma materno y el segundo idioma. En 2006 se alfabetizó en el idioma español y mam, en cinco municipios del departamento de Huehuetenango. Esta modalidad contempló el desarrollo de cinco ejes: producción, medio ambiente, género, organización comunitaria y derechos humanos</w:t>
      </w:r>
      <w:r w:rsidR="00905411">
        <w:rPr>
          <w:lang w:val="es-GT"/>
        </w:rPr>
        <w:t>.</w:t>
      </w:r>
    </w:p>
    <w:p w:rsidR="00E8778C" w:rsidRDefault="001C7E59" w:rsidP="001C7E59">
      <w:pPr>
        <w:pStyle w:val="H4G"/>
      </w:pPr>
      <w:r>
        <w:tab/>
      </w:r>
      <w:r w:rsidR="004E5DF6" w:rsidRPr="004E5DF6">
        <w:t>i)</w:t>
      </w:r>
      <w:r>
        <w:tab/>
      </w:r>
      <w:r w:rsidR="004E5DF6" w:rsidRPr="004E5DF6">
        <w:t>Educación bilingüe e intercultural</w:t>
      </w:r>
      <w:r w:rsidR="00E8778C">
        <w:t xml:space="preserve"> </w:t>
      </w:r>
    </w:p>
    <w:p w:rsidR="00E8778C" w:rsidRDefault="004E5DF6" w:rsidP="004E5DF6">
      <w:pPr>
        <w:pStyle w:val="SingleTxtG"/>
        <w:rPr>
          <w:lang w:val="es-GT"/>
        </w:rPr>
      </w:pPr>
      <w:r w:rsidRPr="004E5DF6">
        <w:rPr>
          <w:bCs/>
          <w:iCs/>
          <w:lang w:val="es-GT"/>
        </w:rPr>
        <w:t>563.</w:t>
      </w:r>
      <w:r w:rsidRPr="004E5DF6">
        <w:rPr>
          <w:bCs/>
          <w:iCs/>
          <w:lang w:val="es-GT"/>
        </w:rPr>
        <w:tab/>
      </w:r>
      <w:r w:rsidRPr="004E5DF6">
        <w:rPr>
          <w:lang w:val="es-GT"/>
        </w:rPr>
        <w:t>El Acuerdo Gubernativo N</w:t>
      </w:r>
      <w:r w:rsidR="00883CA9">
        <w:rPr>
          <w:lang w:val="es-GT"/>
        </w:rPr>
        <w:t>º</w:t>
      </w:r>
      <w:r w:rsidRPr="004E5DF6">
        <w:rPr>
          <w:lang w:val="es-GT"/>
        </w:rPr>
        <w:t xml:space="preserve"> 22-2004 establece para la Dirección</w:t>
      </w:r>
      <w:r w:rsidR="00E8778C">
        <w:rPr>
          <w:lang w:val="es-GT"/>
        </w:rPr>
        <w:t xml:space="preserve"> </w:t>
      </w:r>
      <w:r w:rsidRPr="004E5DF6">
        <w:rPr>
          <w:lang w:val="es-GT"/>
        </w:rPr>
        <w:t>General Bilingüe Intercultural (DIGEBI)</w:t>
      </w:r>
      <w:r w:rsidR="00905411">
        <w:rPr>
          <w:lang w:val="es-GT"/>
        </w:rPr>
        <w:t>,</w:t>
      </w:r>
      <w:r w:rsidRPr="004E5DF6">
        <w:rPr>
          <w:lang w:val="es-GT"/>
        </w:rPr>
        <w:t xml:space="preserve"> del Ministerio de Educación,</w:t>
      </w:r>
      <w:r w:rsidR="00E8778C">
        <w:rPr>
          <w:lang w:val="es-GT"/>
        </w:rPr>
        <w:t xml:space="preserve"> </w:t>
      </w:r>
      <w:r w:rsidRPr="004E5DF6">
        <w:rPr>
          <w:lang w:val="es-GT"/>
        </w:rPr>
        <w:t>la generalización del bilingüismo y la obligatoriedad de idiomas nacionales como política lingüística nacional, dándole prioridad al idioma materno,</w:t>
      </w:r>
      <w:r w:rsidR="00E8778C">
        <w:rPr>
          <w:lang w:val="es-GT"/>
        </w:rPr>
        <w:t xml:space="preserve"> </w:t>
      </w:r>
      <w:r w:rsidRPr="004E5DF6">
        <w:rPr>
          <w:lang w:val="es-GT"/>
        </w:rPr>
        <w:t>el segundo idioma otro nacional y el tercer idioma el extranjero.</w:t>
      </w:r>
      <w:r w:rsidR="00E8778C">
        <w:rPr>
          <w:lang w:val="es-GT"/>
        </w:rPr>
        <w:t xml:space="preserve"> </w:t>
      </w:r>
      <w:r w:rsidRPr="004E5DF6">
        <w:rPr>
          <w:lang w:val="es-GT"/>
        </w:rPr>
        <w:t>Se establece la obligatoriedad de la enseñanza y práctica de la multiculturalidad e interculturalidad en el aula en los idiomas: maya, garífuna o xinka y/o español.</w:t>
      </w:r>
      <w:r w:rsidR="00E8778C">
        <w:rPr>
          <w:lang w:val="es-GT"/>
        </w:rPr>
        <w:t xml:space="preserve"> </w:t>
      </w:r>
    </w:p>
    <w:p w:rsidR="00E8778C" w:rsidRDefault="004E5DF6" w:rsidP="004E5DF6">
      <w:pPr>
        <w:pStyle w:val="SingleTxtG"/>
        <w:rPr>
          <w:lang w:val="es-GT"/>
        </w:rPr>
      </w:pPr>
      <w:r w:rsidRPr="004E5DF6">
        <w:rPr>
          <w:bCs/>
          <w:iCs/>
          <w:lang w:val="es-GT"/>
        </w:rPr>
        <w:t>564.</w:t>
      </w:r>
      <w:r w:rsidRPr="004E5DF6">
        <w:rPr>
          <w:bCs/>
          <w:iCs/>
          <w:lang w:val="es-GT"/>
        </w:rPr>
        <w:tab/>
      </w:r>
      <w:r w:rsidRPr="004E5DF6">
        <w:rPr>
          <w:lang w:val="es-GT"/>
        </w:rPr>
        <w:t>El MINEDUC cuenta con 12 Escuelas Normales Bilingües Interculturales, en donde se forman docentes bilingües, quienes imparten clases en otros idiomas del país. Por medio de la educación bilingüe intercultural se tiene como objetivo primordial el desarrollo de las habilidades cognitivas y socioafectivas de las y los educandos (particularmente indígenas), que les capacite para interactuar competente</w:t>
      </w:r>
      <w:r w:rsidR="00905411">
        <w:rPr>
          <w:lang w:val="es-GT"/>
        </w:rPr>
        <w:t>mente</w:t>
      </w:r>
      <w:r w:rsidRPr="004E5DF6">
        <w:rPr>
          <w:lang w:val="es-GT"/>
        </w:rPr>
        <w:t xml:space="preserve"> en contextos multiculturales, utilizando su idioma materno (indígena) y/o su segundo idioma. </w:t>
      </w:r>
      <w:r w:rsidR="00E8778C">
        <w:rPr>
          <w:lang w:val="es-GT"/>
        </w:rPr>
        <w:t xml:space="preserve"> </w:t>
      </w:r>
    </w:p>
    <w:p w:rsidR="00E8778C" w:rsidRDefault="004E5DF6" w:rsidP="004E5DF6">
      <w:pPr>
        <w:pStyle w:val="SingleTxtG"/>
        <w:rPr>
          <w:lang w:val="es-GT"/>
        </w:rPr>
      </w:pPr>
      <w:r w:rsidRPr="004E5DF6">
        <w:rPr>
          <w:bCs/>
          <w:iCs/>
          <w:lang w:val="es-GT"/>
        </w:rPr>
        <w:t>565.</w:t>
      </w:r>
      <w:r w:rsidRPr="004E5DF6">
        <w:rPr>
          <w:bCs/>
          <w:iCs/>
          <w:lang w:val="es-GT"/>
        </w:rPr>
        <w:tab/>
      </w:r>
      <w:r w:rsidRPr="004E5DF6">
        <w:rPr>
          <w:lang w:val="es-GT"/>
        </w:rPr>
        <w:t xml:space="preserve">El MINEDUC ha revitalizado </w:t>
      </w:r>
      <w:smartTag w:uri="urn:schemas-microsoft-com:office:smarttags" w:element="PersonName">
        <w:smartTagPr>
          <w:attr w:name="ProductID" w:val="la Educaci￳n Biling￼e"/>
        </w:smartTagPr>
        <w:r w:rsidRPr="004E5DF6">
          <w:rPr>
            <w:lang w:val="es-GT"/>
          </w:rPr>
          <w:t>la Educación Bilingüe</w:t>
        </w:r>
      </w:smartTag>
      <w:r w:rsidRPr="004E5DF6">
        <w:rPr>
          <w:lang w:val="es-GT"/>
        </w:rPr>
        <w:t xml:space="preserve"> Intercultural (EBI)</w:t>
      </w:r>
      <w:r w:rsidR="00905411">
        <w:rPr>
          <w:lang w:val="es-GT"/>
        </w:rPr>
        <w:t>;</w:t>
      </w:r>
      <w:r w:rsidRPr="004E5DF6">
        <w:rPr>
          <w:lang w:val="es-GT"/>
        </w:rPr>
        <w:t xml:space="preserve"> se crearon 1</w:t>
      </w:r>
      <w:r w:rsidR="00905411">
        <w:rPr>
          <w:lang w:val="es-GT"/>
        </w:rPr>
        <w:t>.</w:t>
      </w:r>
      <w:r w:rsidRPr="004E5DF6">
        <w:rPr>
          <w:lang w:val="es-GT"/>
        </w:rPr>
        <w:t>844 plazas docentes bilingües.</w:t>
      </w:r>
      <w:r w:rsidR="00E8778C">
        <w:rPr>
          <w:lang w:val="es-GT"/>
        </w:rPr>
        <w:t xml:space="preserve"> </w:t>
      </w:r>
      <w:r w:rsidRPr="004E5DF6">
        <w:rPr>
          <w:lang w:val="es-GT"/>
        </w:rPr>
        <w:t>Se publicaron 432 plazas bilingües a oposición.</w:t>
      </w:r>
      <w:r w:rsidR="00E8778C">
        <w:rPr>
          <w:lang w:val="es-GT"/>
        </w:rPr>
        <w:t xml:space="preserve"> </w:t>
      </w:r>
      <w:r w:rsidR="00143FB1">
        <w:rPr>
          <w:lang w:val="es-GT"/>
        </w:rPr>
        <w:t>Las 293.300 guías de auto</w:t>
      </w:r>
      <w:r w:rsidRPr="004E5DF6">
        <w:rPr>
          <w:lang w:val="es-MX"/>
        </w:rPr>
        <w:t>aprendizaje</w:t>
      </w:r>
      <w:r w:rsidRPr="004E5DF6">
        <w:rPr>
          <w:lang w:val="es-GT"/>
        </w:rPr>
        <w:t xml:space="preserve"> y módulos docentes fueron contextualizados en cuatro idiomas mayas mayoritarios y distribuidos en dos mayoritarios (</w:t>
      </w:r>
      <w:r w:rsidR="00143FB1">
        <w:rPr>
          <w:lang w:val="es-GT"/>
        </w:rPr>
        <w:t>mam y k'</w:t>
      </w:r>
      <w:r w:rsidR="00143FB1" w:rsidRPr="004E5DF6">
        <w:rPr>
          <w:lang w:val="es-GT"/>
        </w:rPr>
        <w:t>iche</w:t>
      </w:r>
      <w:r w:rsidR="00143FB1">
        <w:rPr>
          <w:lang w:val="es-GT"/>
        </w:rPr>
        <w:t>'</w:t>
      </w:r>
      <w:r w:rsidRPr="004E5DF6">
        <w:rPr>
          <w:lang w:val="es-GT"/>
        </w:rPr>
        <w:t>), en 1.170 escuelas EBI.</w:t>
      </w:r>
      <w:r w:rsidR="00E8778C">
        <w:rPr>
          <w:lang w:val="es-GT"/>
        </w:rPr>
        <w:t xml:space="preserve"> </w:t>
      </w:r>
      <w:r w:rsidRPr="004E5DF6">
        <w:rPr>
          <w:lang w:val="es-GT"/>
        </w:rPr>
        <w:t>Se reprodujeron 1</w:t>
      </w:r>
      <w:r w:rsidR="00143FB1">
        <w:rPr>
          <w:lang w:val="es-GT"/>
        </w:rPr>
        <w:t>,</w:t>
      </w:r>
      <w:r w:rsidRPr="004E5DF6">
        <w:rPr>
          <w:lang w:val="es-GT"/>
        </w:rPr>
        <w:t>7 millones de textos y guías de primaria en idiomas mayas (</w:t>
      </w:r>
      <w:r w:rsidR="00143FB1" w:rsidRPr="004E5DF6">
        <w:rPr>
          <w:lang w:val="es-GT"/>
        </w:rPr>
        <w:t>k</w:t>
      </w:r>
      <w:r w:rsidR="00143FB1">
        <w:rPr>
          <w:lang w:val="es-GT"/>
        </w:rPr>
        <w:t>'</w:t>
      </w:r>
      <w:r w:rsidR="00143FB1" w:rsidRPr="004E5DF6">
        <w:rPr>
          <w:lang w:val="es-GT"/>
        </w:rPr>
        <w:t>iche</w:t>
      </w:r>
      <w:r w:rsidR="00143FB1">
        <w:rPr>
          <w:lang w:val="es-GT"/>
        </w:rPr>
        <w:t>'</w:t>
      </w:r>
      <w:r w:rsidR="00143FB1" w:rsidRPr="004E5DF6">
        <w:rPr>
          <w:lang w:val="es-GT"/>
        </w:rPr>
        <w:t>, kaqchikel, mam y q</w:t>
      </w:r>
      <w:r w:rsidR="00143FB1">
        <w:rPr>
          <w:lang w:val="es-GT"/>
        </w:rPr>
        <w:t>'</w:t>
      </w:r>
      <w:r w:rsidR="00143FB1" w:rsidRPr="004E5DF6">
        <w:rPr>
          <w:lang w:val="es-GT"/>
        </w:rPr>
        <w:t>eqchi</w:t>
      </w:r>
      <w:r w:rsidR="00143FB1">
        <w:rPr>
          <w:lang w:val="es-GT"/>
        </w:rPr>
        <w:t>'</w:t>
      </w:r>
      <w:r w:rsidRPr="004E5DF6">
        <w:rPr>
          <w:lang w:val="es-GT"/>
        </w:rPr>
        <w:t>) en las áreas de comunicación y lenguajes, matemáticas y castellano como segundo idioma.</w:t>
      </w:r>
      <w:r w:rsidR="00E8778C">
        <w:rPr>
          <w:lang w:val="es-GT"/>
        </w:rPr>
        <w:t xml:space="preserve"> </w:t>
      </w:r>
    </w:p>
    <w:p w:rsidR="00E8778C" w:rsidRDefault="004E5DF6" w:rsidP="004E5DF6">
      <w:pPr>
        <w:pStyle w:val="SingleTxtG"/>
        <w:rPr>
          <w:lang w:val="es-GT"/>
        </w:rPr>
      </w:pPr>
      <w:r w:rsidRPr="004E5DF6">
        <w:rPr>
          <w:bCs/>
          <w:iCs/>
          <w:lang w:val="es-GT"/>
        </w:rPr>
        <w:t>566.</w:t>
      </w:r>
      <w:r w:rsidRPr="004E5DF6">
        <w:rPr>
          <w:bCs/>
          <w:iCs/>
          <w:lang w:val="es-GT"/>
        </w:rPr>
        <w:tab/>
      </w:r>
      <w:r w:rsidRPr="004E5DF6">
        <w:rPr>
          <w:lang w:val="es-GT"/>
        </w:rPr>
        <w:t xml:space="preserve">Se capacitó a 2.400 docentes en el uso de la metodología activa. Para garantizar la aplicación de la </w:t>
      </w:r>
      <w:r w:rsidRPr="004E5DF6">
        <w:rPr>
          <w:lang w:val="es-MX"/>
        </w:rPr>
        <w:t>educación</w:t>
      </w:r>
      <w:r w:rsidRPr="004E5DF6">
        <w:rPr>
          <w:lang w:val="es-GT"/>
        </w:rPr>
        <w:t xml:space="preserve"> bilingüe en el aula se dio acompañamiento t</w:t>
      </w:r>
      <w:r w:rsidR="00143FB1">
        <w:rPr>
          <w:lang w:val="es-GT"/>
        </w:rPr>
        <w:t>ecnico</w:t>
      </w:r>
      <w:r w:rsidRPr="004E5DF6">
        <w:rPr>
          <w:lang w:val="es-GT"/>
        </w:rPr>
        <w:t>pedagógico a 5.474 docentes bilingües y fueron visitadas 2.737 escuelas en cuatro oportunidades durante 2006.</w:t>
      </w:r>
      <w:r w:rsidR="00E8778C">
        <w:rPr>
          <w:lang w:val="es-GT"/>
        </w:rPr>
        <w:t xml:space="preserve"> </w:t>
      </w:r>
    </w:p>
    <w:p w:rsidR="00E8778C" w:rsidRDefault="004E5DF6" w:rsidP="004E5DF6">
      <w:pPr>
        <w:pStyle w:val="SingleTxtG"/>
        <w:rPr>
          <w:lang w:val="es-GT"/>
        </w:rPr>
      </w:pPr>
      <w:r w:rsidRPr="004E5DF6">
        <w:rPr>
          <w:bCs/>
          <w:iCs/>
          <w:lang w:val="es-GT"/>
        </w:rPr>
        <w:t>567.</w:t>
      </w:r>
      <w:r w:rsidRPr="004E5DF6">
        <w:rPr>
          <w:bCs/>
          <w:iCs/>
          <w:lang w:val="es-GT"/>
        </w:rPr>
        <w:tab/>
      </w:r>
      <w:r w:rsidRPr="004E5DF6">
        <w:rPr>
          <w:lang w:val="es-GT"/>
        </w:rPr>
        <w:t xml:space="preserve">La reforma curricular incluye la educación intercultural para todos y </w:t>
      </w:r>
      <w:smartTag w:uri="urn:schemas-microsoft-com:office:smarttags" w:element="PersonName">
        <w:smartTagPr>
          <w:attr w:name="ProductID" w:val="la EBI"/>
        </w:smartTagPr>
        <w:r w:rsidRPr="004E5DF6">
          <w:rPr>
            <w:lang w:val="es-GT"/>
          </w:rPr>
          <w:t>la EBI</w:t>
        </w:r>
      </w:smartTag>
      <w:r w:rsidRPr="004E5DF6">
        <w:rPr>
          <w:lang w:val="es-GT"/>
        </w:rPr>
        <w:t xml:space="preserve"> para la población </w:t>
      </w:r>
      <w:r w:rsidRPr="004E5DF6">
        <w:rPr>
          <w:lang w:val="es-MX"/>
        </w:rPr>
        <w:t>indígena</w:t>
      </w:r>
      <w:r w:rsidRPr="004E5DF6">
        <w:rPr>
          <w:lang w:val="es-GT"/>
        </w:rPr>
        <w:t xml:space="preserve">. Las discusiones para construir una nueva propuesta educativa tomaron varios años pues fue difícil para las partes involucradas adaptarse a las nuevas variables de la diversidad lingüística y cultural. </w:t>
      </w:r>
      <w:r w:rsidR="00E8778C">
        <w:rPr>
          <w:lang w:val="es-GT"/>
        </w:rPr>
        <w:t xml:space="preserve"> </w:t>
      </w:r>
    </w:p>
    <w:p w:rsidR="00E8778C" w:rsidRDefault="004E5DF6" w:rsidP="004E5DF6">
      <w:pPr>
        <w:pStyle w:val="SingleTxtG"/>
        <w:rPr>
          <w:lang w:val="es-GT"/>
        </w:rPr>
      </w:pPr>
      <w:r w:rsidRPr="004E5DF6">
        <w:rPr>
          <w:bCs/>
          <w:iCs/>
          <w:lang w:val="es-GT"/>
        </w:rPr>
        <w:t>568.</w:t>
      </w:r>
      <w:r w:rsidRPr="004E5DF6">
        <w:rPr>
          <w:bCs/>
          <w:iCs/>
          <w:lang w:val="es-GT"/>
        </w:rPr>
        <w:tab/>
      </w:r>
      <w:r w:rsidRPr="004E5DF6">
        <w:rPr>
          <w:lang w:val="es-GT"/>
        </w:rPr>
        <w:t xml:space="preserve">Los resultados de los exámenes nacionales más recientes muestran los efectos positivos de la educación </w:t>
      </w:r>
      <w:r w:rsidRPr="004E5DF6">
        <w:rPr>
          <w:lang w:val="es-MX"/>
        </w:rPr>
        <w:t>bilingüe en el desempeño de los niños en la primaria cuando compararon los resultados obtenidos por es</w:t>
      </w:r>
      <w:r w:rsidRPr="004E5DF6">
        <w:rPr>
          <w:lang w:val="es-GT"/>
        </w:rPr>
        <w:t xml:space="preserve">tudiantes indígenas en escuelas bilingües con aquellos obtenidos por sus pares en escuelas </w:t>
      </w:r>
      <w:r w:rsidRPr="004E5DF6">
        <w:rPr>
          <w:lang w:val="es-MX"/>
        </w:rPr>
        <w:t>exclusivamente</w:t>
      </w:r>
      <w:r w:rsidRPr="004E5DF6">
        <w:rPr>
          <w:lang w:val="es-GT"/>
        </w:rPr>
        <w:t xml:space="preserve"> hispanohablantes. Por ello, el Ministerio de Educación lanzó en abril </w:t>
      </w:r>
      <w:r w:rsidR="000773F6">
        <w:rPr>
          <w:lang w:val="es-GT"/>
        </w:rPr>
        <w:t xml:space="preserve">de </w:t>
      </w:r>
      <w:r w:rsidRPr="004E5DF6">
        <w:rPr>
          <w:lang w:val="es-GT"/>
        </w:rPr>
        <w:t>2005 un plan de revitalización de la educación bilingüe en el país.</w:t>
      </w:r>
      <w:r w:rsidR="00E8778C">
        <w:rPr>
          <w:lang w:val="es-GT"/>
        </w:rPr>
        <w:t xml:space="preserve"> </w:t>
      </w:r>
    </w:p>
    <w:p w:rsidR="004E5DF6" w:rsidRPr="004E5DF6" w:rsidRDefault="004E5DF6" w:rsidP="004E5DF6">
      <w:pPr>
        <w:pStyle w:val="SingleTxtG"/>
        <w:rPr>
          <w:lang w:val="es-GT"/>
        </w:rPr>
      </w:pPr>
      <w:r w:rsidRPr="004E5DF6">
        <w:rPr>
          <w:bCs/>
          <w:iCs/>
          <w:lang w:val="es-GT"/>
        </w:rPr>
        <w:t>569.</w:t>
      </w:r>
      <w:r w:rsidRPr="004E5DF6">
        <w:rPr>
          <w:bCs/>
          <w:iCs/>
          <w:lang w:val="es-GT"/>
        </w:rPr>
        <w:tab/>
      </w:r>
      <w:r w:rsidRPr="004E5DF6">
        <w:rPr>
          <w:lang w:val="es-GT"/>
        </w:rPr>
        <w:t xml:space="preserve">La producción de textos en idiomas indígenas da clara evidencia de una de las mayores dificultades con las que tropieza la educación bilingüe en Guatemala. Si bien ha habido un cambio discursivo explícito en favor de los enfoques interculturales en la educación, y la educación </w:t>
      </w:r>
      <w:r w:rsidRPr="004E5DF6">
        <w:rPr>
          <w:lang w:val="es-MX"/>
        </w:rPr>
        <w:t>bilingüe</w:t>
      </w:r>
      <w:r w:rsidRPr="004E5DF6">
        <w:rPr>
          <w:lang w:val="es-GT"/>
        </w:rPr>
        <w:t xml:space="preserve"> estatal ha girado retóricamente de la educación bilingüe de transición a la educación bilingüe de mantenimiento y desarrollo, por lo general, los currículos nacionales e incluso los textos escolares bilingües siguen tomando como referencia obligada la cultura occidental. </w:t>
      </w:r>
    </w:p>
    <w:p w:rsidR="00E8778C" w:rsidRDefault="001C7E59" w:rsidP="001C7E59">
      <w:pPr>
        <w:pStyle w:val="H4G"/>
        <w:rPr>
          <w:lang w:val="es-MX"/>
        </w:rPr>
      </w:pPr>
      <w:r>
        <w:rPr>
          <w:lang w:val="es-MX"/>
        </w:rPr>
        <w:tab/>
      </w:r>
      <w:r w:rsidR="004E5DF6" w:rsidRPr="004E5DF6">
        <w:rPr>
          <w:lang w:val="es-MX"/>
        </w:rPr>
        <w:t>ii)</w:t>
      </w:r>
      <w:r>
        <w:rPr>
          <w:lang w:val="es-MX"/>
        </w:rPr>
        <w:tab/>
      </w:r>
      <w:r w:rsidR="004E5DF6" w:rsidRPr="004E5DF6">
        <w:rPr>
          <w:lang w:val="es-MX"/>
        </w:rPr>
        <w:t xml:space="preserve">Reforma </w:t>
      </w:r>
      <w:r>
        <w:rPr>
          <w:lang w:val="es-MX"/>
        </w:rPr>
        <w:t>e</w:t>
      </w:r>
      <w:r w:rsidR="004E5DF6" w:rsidRPr="004E5DF6">
        <w:rPr>
          <w:lang w:val="es-MX"/>
        </w:rPr>
        <w:t>ducativa</w:t>
      </w:r>
      <w:r w:rsidR="00E8778C">
        <w:rPr>
          <w:lang w:val="es-MX"/>
        </w:rPr>
        <w:t xml:space="preserve"> </w:t>
      </w:r>
    </w:p>
    <w:p w:rsidR="00E8778C" w:rsidRDefault="004E5DF6" w:rsidP="004E5DF6">
      <w:pPr>
        <w:pStyle w:val="SingleTxtG"/>
      </w:pPr>
      <w:r w:rsidRPr="004E5DF6">
        <w:rPr>
          <w:bCs/>
          <w:iCs/>
        </w:rPr>
        <w:t>570.</w:t>
      </w:r>
      <w:r w:rsidRPr="004E5DF6">
        <w:rPr>
          <w:bCs/>
          <w:iCs/>
        </w:rPr>
        <w:tab/>
      </w:r>
      <w:r w:rsidRPr="004E5DF6">
        <w:rPr>
          <w:lang w:val="es-MX"/>
        </w:rPr>
        <w:t>L</w:t>
      </w:r>
      <w:r w:rsidRPr="004E5DF6">
        <w:t xml:space="preserve">uego de un proceso de simplificación y mediación pedagógica, el Currículum Nacional Base entró en vigencia a partir de 2005, centrado en la persona humana como ente promotor del desarrollo </w:t>
      </w:r>
      <w:r w:rsidRPr="004E5DF6">
        <w:rPr>
          <w:lang w:val="es-MX"/>
        </w:rPr>
        <w:t>personal</w:t>
      </w:r>
      <w:r w:rsidRPr="004E5DF6">
        <w:t xml:space="preserve">, del desarrollo social, de las características culturales y de los procesos participativos que favorecen la convivencia armónica. Los </w:t>
      </w:r>
      <w:r w:rsidR="000773F6" w:rsidRPr="004E5DF6">
        <w:t>ejes de reforma educativa y curriculares son</w:t>
      </w:r>
      <w:r w:rsidRPr="004E5DF6">
        <w:t>:</w:t>
      </w:r>
      <w:r w:rsidR="00E8778C">
        <w:t xml:space="preserve"> </w:t>
      </w:r>
    </w:p>
    <w:p w:rsidR="004E5DF6" w:rsidRPr="004E5DF6" w:rsidRDefault="001C7E59" w:rsidP="004E5DF6">
      <w:pPr>
        <w:pStyle w:val="SingleTxtG"/>
      </w:pPr>
      <w:r>
        <w:tab/>
      </w:r>
      <w:r w:rsidR="004E5DF6" w:rsidRPr="004E5DF6">
        <w:t>a)</w:t>
      </w:r>
      <w:r w:rsidR="004E5DF6" w:rsidRPr="004E5DF6">
        <w:tab/>
      </w:r>
      <w:r w:rsidR="004E5DF6" w:rsidRPr="000773F6">
        <w:rPr>
          <w:bCs/>
          <w:i/>
        </w:rPr>
        <w:t>Unidad en la diversidad</w:t>
      </w:r>
      <w:r w:rsidRPr="000773F6">
        <w:rPr>
          <w:bCs/>
          <w:i/>
        </w:rPr>
        <w:t>.</w:t>
      </w:r>
      <w:r>
        <w:rPr>
          <w:b/>
          <w:bCs/>
        </w:rPr>
        <w:t xml:space="preserve"> </w:t>
      </w:r>
      <w:r w:rsidR="004E5DF6" w:rsidRPr="004E5DF6">
        <w:t xml:space="preserve">Multiculturalidad e </w:t>
      </w:r>
      <w:r w:rsidR="000773F6" w:rsidRPr="004E5DF6">
        <w:t>i</w:t>
      </w:r>
      <w:r w:rsidR="004E5DF6" w:rsidRPr="004E5DF6">
        <w:t>nterculturalidad</w:t>
      </w:r>
      <w:r w:rsidR="000773F6">
        <w:t>,</w:t>
      </w:r>
      <w:r w:rsidR="004E5DF6" w:rsidRPr="004E5DF6">
        <w:t xml:space="preserve"> con los componentes: identidad; educación para la unidad, la diversidad y la convivencia; derechos de los Pueblos.</w:t>
      </w:r>
    </w:p>
    <w:p w:rsidR="004E5DF6" w:rsidRPr="004E5DF6" w:rsidRDefault="001C7E59" w:rsidP="004E5DF6">
      <w:pPr>
        <w:pStyle w:val="SingleTxtG"/>
      </w:pPr>
      <w:r>
        <w:tab/>
      </w:r>
      <w:r w:rsidR="004E5DF6" w:rsidRPr="004E5DF6">
        <w:t>b)</w:t>
      </w:r>
      <w:r w:rsidR="004E5DF6" w:rsidRPr="004E5DF6">
        <w:tab/>
      </w:r>
      <w:r w:rsidR="004E5DF6" w:rsidRPr="000773F6">
        <w:rPr>
          <w:bCs/>
          <w:i/>
        </w:rPr>
        <w:t>Vida en democracia y cultura de paz</w:t>
      </w:r>
      <w:r w:rsidRPr="000773F6">
        <w:rPr>
          <w:bCs/>
          <w:i/>
        </w:rPr>
        <w:t>.</w:t>
      </w:r>
      <w:r w:rsidR="004E5DF6" w:rsidRPr="000773F6">
        <w:rPr>
          <w:bCs/>
        </w:rPr>
        <w:t xml:space="preserve"> i) </w:t>
      </w:r>
      <w:r w:rsidR="000773F6" w:rsidRPr="000773F6">
        <w:rPr>
          <w:bCs/>
        </w:rPr>
        <w:t>e</w:t>
      </w:r>
      <w:r w:rsidR="004E5DF6" w:rsidRPr="004E5DF6">
        <w:t>quidad de género, de etnia y social</w:t>
      </w:r>
      <w:r w:rsidR="000773F6">
        <w:t>,</w:t>
      </w:r>
      <w:r w:rsidR="004E5DF6" w:rsidRPr="004E5DF6">
        <w:t xml:space="preserve"> con los componentes: equidad e igualdad, género y autoestima; educación sexual (VIH-SIDA); equidad laboral;</w:t>
      </w:r>
      <w:r w:rsidR="000773F6">
        <w:t xml:space="preserve"> equidad étnica; equidad social</w:t>
      </w:r>
      <w:r w:rsidR="004E5DF6" w:rsidRPr="004E5DF6">
        <w:t xml:space="preserve">; género y clase; ii) </w:t>
      </w:r>
      <w:r w:rsidR="000773F6">
        <w:t>e</w:t>
      </w:r>
      <w:r w:rsidR="004E5DF6" w:rsidRPr="004E5DF6">
        <w:t>ducación en valores</w:t>
      </w:r>
      <w:r w:rsidR="000773F6">
        <w:t>,</w:t>
      </w:r>
      <w:r w:rsidR="004E5DF6" w:rsidRPr="004E5DF6">
        <w:t xml:space="preserve"> con los componentes: personales; sociale</w:t>
      </w:r>
      <w:r w:rsidR="000773F6">
        <w:t>s y cívicos; éticos; culturales</w:t>
      </w:r>
      <w:r w:rsidR="004E5DF6" w:rsidRPr="004E5DF6">
        <w:t xml:space="preserve">; ecológicos; iv) </w:t>
      </w:r>
      <w:r w:rsidR="000773F6">
        <w:t>v</w:t>
      </w:r>
      <w:r w:rsidR="004E5DF6" w:rsidRPr="004E5DF6">
        <w:t>ida familiar</w:t>
      </w:r>
      <w:r w:rsidR="000773F6">
        <w:t>,</w:t>
      </w:r>
      <w:r w:rsidR="004E5DF6" w:rsidRPr="004E5DF6">
        <w:t xml:space="preserve"> con los componentes: organización y economía</w:t>
      </w:r>
      <w:r w:rsidR="00E8778C">
        <w:t xml:space="preserve"> </w:t>
      </w:r>
      <w:r w:rsidR="004E5DF6" w:rsidRPr="004E5DF6">
        <w:t>familiar;</w:t>
      </w:r>
      <w:r w:rsidR="00E8778C">
        <w:t xml:space="preserve"> </w:t>
      </w:r>
      <w:r w:rsidR="004E5DF6" w:rsidRPr="004E5DF6">
        <w:t>deberes</w:t>
      </w:r>
      <w:r w:rsidR="00E8778C">
        <w:t xml:space="preserve"> </w:t>
      </w:r>
      <w:r w:rsidR="004E5DF6" w:rsidRPr="004E5DF6">
        <w:t>y</w:t>
      </w:r>
      <w:r w:rsidR="00E8778C">
        <w:t xml:space="preserve"> </w:t>
      </w:r>
      <w:r w:rsidR="004E5DF6" w:rsidRPr="004E5DF6">
        <w:t>derechos</w:t>
      </w:r>
      <w:r w:rsidR="00E8778C">
        <w:t xml:space="preserve"> </w:t>
      </w:r>
      <w:r w:rsidR="004E5DF6" w:rsidRPr="004E5DF6">
        <w:t>en</w:t>
      </w:r>
      <w:r w:rsidR="00E8778C">
        <w:t xml:space="preserve"> </w:t>
      </w:r>
      <w:r w:rsidR="004E5DF6" w:rsidRPr="004E5DF6">
        <w:t>la</w:t>
      </w:r>
      <w:r w:rsidR="00E8778C">
        <w:t xml:space="preserve"> </w:t>
      </w:r>
      <w:r w:rsidR="004E5DF6" w:rsidRPr="004E5DF6">
        <w:t>familia;</w:t>
      </w:r>
      <w:r w:rsidR="00E8778C">
        <w:t xml:space="preserve"> </w:t>
      </w:r>
      <w:r w:rsidR="004E5DF6" w:rsidRPr="004E5DF6">
        <w:t>deberes</w:t>
      </w:r>
      <w:r w:rsidR="00E8778C">
        <w:t xml:space="preserve"> </w:t>
      </w:r>
      <w:r w:rsidR="004E5DF6" w:rsidRPr="004E5DF6">
        <w:t xml:space="preserve">y derechos de la niñez y la juventud; educación para la salud; prevención y erradicación de la violencia intrafamiliar; relaciones intergeneracionales (atención y respeto al adulto mayor); iv) </w:t>
      </w:r>
      <w:r w:rsidR="000773F6">
        <w:t>v</w:t>
      </w:r>
      <w:r w:rsidR="004E5DF6" w:rsidRPr="004E5DF6">
        <w:t>ida ciudadana</w:t>
      </w:r>
      <w:r w:rsidR="000773F6">
        <w:t>,</w:t>
      </w:r>
      <w:r w:rsidR="004E5DF6" w:rsidRPr="004E5DF6">
        <w:t xml:space="preserve"> con los componentes: educación en población; educación en derechos humanos, democracia y cultura de paz; formación cívica (cultura jurídica, educación fiscal, educación vial, educación para el adecuado consumo).</w:t>
      </w:r>
    </w:p>
    <w:p w:rsidR="004E5DF6" w:rsidRPr="004E5DF6" w:rsidRDefault="001C7E59" w:rsidP="004E5DF6">
      <w:pPr>
        <w:pStyle w:val="SingleTxtG"/>
      </w:pPr>
      <w:r>
        <w:tab/>
      </w:r>
      <w:r w:rsidR="004E5DF6" w:rsidRPr="004E5DF6">
        <w:t>c)</w:t>
      </w:r>
      <w:r w:rsidR="004E5DF6" w:rsidRPr="004E5DF6">
        <w:tab/>
      </w:r>
      <w:r w:rsidR="004E5DF6" w:rsidRPr="000773F6">
        <w:rPr>
          <w:bCs/>
          <w:i/>
        </w:rPr>
        <w:t>Desarrollo integral sostenible</w:t>
      </w:r>
      <w:r w:rsidR="000773F6">
        <w:rPr>
          <w:bCs/>
          <w:i/>
        </w:rPr>
        <w:t>.</w:t>
      </w:r>
      <w:r w:rsidR="004E5DF6" w:rsidRPr="000773F6">
        <w:rPr>
          <w:bCs/>
        </w:rPr>
        <w:t xml:space="preserve"> i) </w:t>
      </w:r>
      <w:r w:rsidR="000773F6" w:rsidRPr="000773F6">
        <w:rPr>
          <w:bCs/>
        </w:rPr>
        <w:t>d</w:t>
      </w:r>
      <w:r w:rsidR="004E5DF6" w:rsidRPr="004E5DF6">
        <w:t xml:space="preserve">esarrollo sostenible: desarrollo humano integral; relación ser humano-naturaleza; preservación de los recursos naturales; conservación del patrimonio cultural; ii) </w:t>
      </w:r>
      <w:r w:rsidR="000773F6">
        <w:t>s</w:t>
      </w:r>
      <w:r w:rsidR="004E5DF6" w:rsidRPr="004E5DF6">
        <w:t xml:space="preserve">eguridad social y ambiental: </w:t>
      </w:r>
      <w:r w:rsidR="000773F6">
        <w:t>r</w:t>
      </w:r>
      <w:r w:rsidR="004E5DF6" w:rsidRPr="004E5DF6">
        <w:t>iesgos naturales y sociales; prevención de desastres; inseguridad y vulnerabilidad.</w:t>
      </w:r>
    </w:p>
    <w:p w:rsidR="00E8778C" w:rsidRDefault="001C7E59" w:rsidP="004E5DF6">
      <w:pPr>
        <w:pStyle w:val="SingleTxtG"/>
      </w:pPr>
      <w:r>
        <w:tab/>
      </w:r>
      <w:r w:rsidR="004E5DF6" w:rsidRPr="004E5DF6">
        <w:t>d)</w:t>
      </w:r>
      <w:r w:rsidR="004E5DF6" w:rsidRPr="004E5DF6">
        <w:tab/>
      </w:r>
      <w:r w:rsidR="004E5DF6" w:rsidRPr="000773F6">
        <w:rPr>
          <w:bCs/>
          <w:i/>
        </w:rPr>
        <w:t>Ciencia y tecnología</w:t>
      </w:r>
      <w:r w:rsidR="000773F6">
        <w:rPr>
          <w:bCs/>
          <w:i/>
        </w:rPr>
        <w:t>.</w:t>
      </w:r>
      <w:r w:rsidR="004E5DF6" w:rsidRPr="004E5DF6">
        <w:rPr>
          <w:b/>
          <w:bCs/>
        </w:rPr>
        <w:t xml:space="preserve"> </w:t>
      </w:r>
      <w:r w:rsidR="004E5DF6" w:rsidRPr="000773F6">
        <w:rPr>
          <w:bCs/>
        </w:rPr>
        <w:t>i)</w:t>
      </w:r>
      <w:r w:rsidR="004E5DF6" w:rsidRPr="004E5DF6">
        <w:rPr>
          <w:b/>
          <w:bCs/>
        </w:rPr>
        <w:t xml:space="preserve"> </w:t>
      </w:r>
      <w:r w:rsidR="000773F6">
        <w:t>f</w:t>
      </w:r>
      <w:r w:rsidR="004E5DF6" w:rsidRPr="004E5DF6">
        <w:t xml:space="preserve">ormación en el trabajo: trabajo y productividad; legislación laboral y seguridad social; ii) </w:t>
      </w:r>
      <w:r w:rsidR="000773F6">
        <w:t>d</w:t>
      </w:r>
      <w:r w:rsidR="004E5DF6" w:rsidRPr="004E5DF6">
        <w:t>esarrollo tecnológico: manejo pertinente de la tecnología; manejo de información.</w:t>
      </w:r>
      <w:r w:rsidR="00E8778C">
        <w:t xml:space="preserve"> </w:t>
      </w:r>
    </w:p>
    <w:p w:rsidR="00E8778C" w:rsidRDefault="004E5DF6" w:rsidP="004E5DF6">
      <w:pPr>
        <w:pStyle w:val="SingleTxtG"/>
        <w:rPr>
          <w:lang w:val="es-GT"/>
        </w:rPr>
      </w:pPr>
      <w:r w:rsidRPr="004E5DF6">
        <w:rPr>
          <w:bCs/>
          <w:iCs/>
          <w:lang w:val="es-GT"/>
        </w:rPr>
        <w:t>571.</w:t>
      </w:r>
      <w:r w:rsidRPr="004E5DF6">
        <w:rPr>
          <w:bCs/>
          <w:iCs/>
          <w:lang w:val="es-GT"/>
        </w:rPr>
        <w:tab/>
      </w:r>
      <w:r w:rsidRPr="004E5DF6">
        <w:t xml:space="preserve">Se capacitó a 44.991 docentes de la escuela primaria con la implementación del Currículum Nacional Base. Asimismo, durante </w:t>
      </w:r>
      <w:r w:rsidRPr="004E5DF6">
        <w:rPr>
          <w:bCs/>
        </w:rPr>
        <w:t>2007</w:t>
      </w:r>
      <w:r w:rsidRPr="004E5DF6">
        <w:t xml:space="preserve"> se socializó el Currículum Nacional Base del Ciclo Básico del Nivel Medio</w:t>
      </w:r>
      <w:r w:rsidR="000773F6">
        <w:t>. P</w:t>
      </w:r>
      <w:r w:rsidRPr="004E5DF6">
        <w:t xml:space="preserve">aralelamente a las acciones que se ejecutaron para el desarrollo del área curricular, en el marco de </w:t>
      </w:r>
      <w:smartTag w:uri="urn:schemas-microsoft-com:office:smarttags" w:element="PersonName">
        <w:smartTagPr>
          <w:attr w:name="ProductID" w:val="la Estrategia"/>
        </w:smartTagPr>
        <w:r w:rsidRPr="004E5DF6">
          <w:t>la Estrategia</w:t>
        </w:r>
      </w:smartTag>
      <w:r w:rsidRPr="004E5DF6">
        <w:t xml:space="preserve"> para el Mejoramiento de </w:t>
      </w:r>
      <w:smartTag w:uri="urn:schemas-microsoft-com:office:smarttags" w:element="PersonName">
        <w:smartTagPr>
          <w:attr w:name="ProductID" w:val="la Calidad Educativa"/>
        </w:smartTagPr>
        <w:r w:rsidRPr="004E5DF6">
          <w:t>la Calidad Educativa</w:t>
        </w:r>
      </w:smartTag>
      <w:r w:rsidRPr="004E5DF6">
        <w:t xml:space="preserve"> APRENDO y como parte de </w:t>
      </w:r>
      <w:smartTag w:uri="urn:schemas-microsoft-com:office:smarttags" w:element="PersonName">
        <w:smartTagPr>
          <w:attr w:name="ProductID" w:val="la Estrategia"/>
        </w:smartTagPr>
        <w:r w:rsidRPr="004E5DF6">
          <w:rPr>
            <w:lang w:val="es-MX"/>
          </w:rPr>
          <w:t>la</w:t>
        </w:r>
        <w:r w:rsidRPr="004E5DF6">
          <w:t xml:space="preserve"> Estrategia</w:t>
        </w:r>
      </w:smartTag>
      <w:r w:rsidRPr="004E5DF6">
        <w:t xml:space="preserve"> de Educación en Valores y Formación Ciudadana 2004-2008, el Ministerio de Educación implementó</w:t>
      </w:r>
      <w:r w:rsidR="000773F6">
        <w:t>,</w:t>
      </w:r>
      <w:r w:rsidRPr="004E5DF6">
        <w:t xml:space="preserve"> desde el año </w:t>
      </w:r>
      <w:r w:rsidRPr="004E5DF6">
        <w:rPr>
          <w:bCs/>
        </w:rPr>
        <w:t>2004</w:t>
      </w:r>
      <w:r w:rsidRPr="004E5DF6">
        <w:t xml:space="preserve">, el </w:t>
      </w:r>
      <w:r w:rsidRPr="004E5DF6">
        <w:rPr>
          <w:bCs/>
        </w:rPr>
        <w:t>Proyecto Construyendo Ciudadanía</w:t>
      </w:r>
      <w:r w:rsidRPr="004E5DF6">
        <w:t xml:space="preserve">, fundamentado en los Acuerdos de Paz, el Diseño de Reforma y el Eje de Vida en Democracia y Cultura de Paz, el cual inició en </w:t>
      </w:r>
      <w:r w:rsidRPr="004E5DF6">
        <w:rPr>
          <w:bCs/>
        </w:rPr>
        <w:t>2004,</w:t>
      </w:r>
      <w:r w:rsidR="00E8778C">
        <w:rPr>
          <w:bCs/>
        </w:rPr>
        <w:t xml:space="preserve"> </w:t>
      </w:r>
      <w:r w:rsidRPr="004E5DF6">
        <w:rPr>
          <w:bCs/>
        </w:rPr>
        <w:t xml:space="preserve">y a partir de 2007 </w:t>
      </w:r>
      <w:r w:rsidRPr="004E5DF6">
        <w:t>se institucionalizó el Programa Construyendo Ciudadanía en el MINEDUC.</w:t>
      </w:r>
      <w:r w:rsidR="00E8778C">
        <w:rPr>
          <w:lang w:val="es-GT"/>
        </w:rPr>
        <w:t xml:space="preserve"> </w:t>
      </w:r>
    </w:p>
    <w:p w:rsidR="00E8778C" w:rsidRDefault="001C7E59" w:rsidP="001C7E59">
      <w:pPr>
        <w:pStyle w:val="H1G"/>
        <w:rPr>
          <w:lang w:val="es-GT"/>
        </w:rPr>
      </w:pPr>
      <w:r>
        <w:rPr>
          <w:lang w:val="es-GT"/>
        </w:rPr>
        <w:tab/>
      </w:r>
      <w:r w:rsidR="004E5DF6" w:rsidRPr="004E5DF6">
        <w:rPr>
          <w:lang w:val="es-GT"/>
        </w:rPr>
        <w:t>AA.</w:t>
      </w:r>
      <w:r>
        <w:rPr>
          <w:lang w:val="es-GT"/>
        </w:rPr>
        <w:tab/>
      </w:r>
      <w:r w:rsidR="004E5DF6" w:rsidRPr="004E5DF6">
        <w:rPr>
          <w:lang w:val="es-GT"/>
        </w:rPr>
        <w:t>Artículo 27</w:t>
      </w:r>
      <w:r>
        <w:rPr>
          <w:lang w:val="es-GT"/>
        </w:rPr>
        <w:t xml:space="preserve"> – D</w:t>
      </w:r>
      <w:r w:rsidR="004E5DF6" w:rsidRPr="004E5DF6">
        <w:rPr>
          <w:lang w:val="es-GT"/>
        </w:rPr>
        <w:t>erechos culturales a profesar y practicar su propia religión y a emplear su propio idioma</w:t>
      </w:r>
      <w:r w:rsidR="00E8778C">
        <w:rPr>
          <w:lang w:val="es-GT"/>
        </w:rPr>
        <w:t xml:space="preserve"> </w:t>
      </w:r>
    </w:p>
    <w:p w:rsidR="00E8778C" w:rsidRDefault="004E5DF6" w:rsidP="004E5DF6">
      <w:pPr>
        <w:pStyle w:val="SingleTxtG"/>
        <w:rPr>
          <w:b/>
          <w:lang w:val="es-GT"/>
        </w:rPr>
      </w:pPr>
      <w:r w:rsidRPr="004E5DF6">
        <w:rPr>
          <w:bCs/>
          <w:iCs/>
          <w:lang w:val="es-GT"/>
        </w:rPr>
        <w:t>572.</w:t>
      </w:r>
      <w:r w:rsidRPr="004E5DF6">
        <w:rPr>
          <w:bCs/>
          <w:iCs/>
          <w:lang w:val="es-GT"/>
        </w:rPr>
        <w:tab/>
      </w:r>
      <w:r w:rsidRPr="004E5DF6">
        <w:rPr>
          <w:lang w:val="es-GT"/>
        </w:rPr>
        <w:t>El Comité de Derechos Humanos</w:t>
      </w:r>
      <w:r w:rsidR="000773F6">
        <w:rPr>
          <w:lang w:val="es-GT"/>
        </w:rPr>
        <w:t>,</w:t>
      </w:r>
      <w:r w:rsidRPr="004E5DF6">
        <w:rPr>
          <w:lang w:val="es-GT"/>
        </w:rPr>
        <w:t xml:space="preserve"> dentro de sus observaciones finales emitidas en 2001</w:t>
      </w:r>
      <w:r w:rsidR="000773F6">
        <w:rPr>
          <w:lang w:val="es-GT"/>
        </w:rPr>
        <w:t>,</w:t>
      </w:r>
      <w:r w:rsidRPr="004E5DF6">
        <w:rPr>
          <w:lang w:val="es-GT"/>
        </w:rPr>
        <w:t xml:space="preserve"> recomienda al</w:t>
      </w:r>
      <w:r w:rsidR="00E8778C">
        <w:rPr>
          <w:lang w:val="es-GT"/>
        </w:rPr>
        <w:t xml:space="preserve"> </w:t>
      </w:r>
      <w:r w:rsidRPr="004E5DF6">
        <w:rPr>
          <w:lang w:val="es-GT"/>
        </w:rPr>
        <w:t>Estado de Guatemala:</w:t>
      </w:r>
      <w:r w:rsidRPr="004E5DF6">
        <w:rPr>
          <w:i/>
          <w:lang w:val="es-GT"/>
        </w:rPr>
        <w:t xml:space="preserve"> seguir con sus esfuerzos para facilitar a los miembros de los pueblos indígenas el disfrute de todos los derechos que integran el</w:t>
      </w:r>
      <w:r w:rsidR="00E8778C">
        <w:rPr>
          <w:i/>
          <w:lang w:val="es-GT"/>
        </w:rPr>
        <w:t xml:space="preserve"> </w:t>
      </w:r>
      <w:r w:rsidRPr="004E5DF6">
        <w:rPr>
          <w:i/>
          <w:lang w:val="es-GT"/>
        </w:rPr>
        <w:t xml:space="preserve">artículo 27 del Pacto, así como expedir una legislación completa dirigida a este fin. Debe también vigilar que la aplicación de esa legislación mejore la situación de los miembros de las comunidades indígenas en la </w:t>
      </w:r>
      <w:r w:rsidRPr="004E5DF6">
        <w:rPr>
          <w:lang w:val="es-MX"/>
        </w:rPr>
        <w:t>práctica</w:t>
      </w:r>
      <w:r w:rsidRPr="004E5DF6">
        <w:rPr>
          <w:i/>
          <w:lang w:val="es-GT"/>
        </w:rPr>
        <w:t xml:space="preserve"> y no únicamente en la legislación.</w:t>
      </w:r>
      <w:r w:rsidR="00E8778C">
        <w:rPr>
          <w:i/>
          <w:lang w:val="es-GT"/>
        </w:rPr>
        <w:t xml:space="preserve"> </w:t>
      </w:r>
      <w:r w:rsidRPr="004E5DF6">
        <w:rPr>
          <w:lang w:val="es-GT"/>
        </w:rPr>
        <w:t>Además</w:t>
      </w:r>
      <w:r w:rsidR="000773F6">
        <w:rPr>
          <w:lang w:val="es-GT"/>
        </w:rPr>
        <w:t>,</w:t>
      </w:r>
      <w:r w:rsidRPr="004E5DF6">
        <w:rPr>
          <w:lang w:val="es-GT"/>
        </w:rPr>
        <w:t xml:space="preserve"> el Comité en 1996 había recomendado: </w:t>
      </w:r>
      <w:r w:rsidRPr="004E5DF6">
        <w:rPr>
          <w:i/>
          <w:lang w:val="es-GT"/>
        </w:rPr>
        <w:t>que se tomen nuevas medidas para asegurar a los miembros de los grupos indígenas la protección contra la violencia dominante en el país y el pleno disfrute de sus derechos, de conformidad con el artículo 27 del Pacto, en particular en lo que se refiere a la conservación de su identidad cultural, idioma y religión. La legislación sobre comunidades</w:t>
      </w:r>
      <w:r w:rsidR="00E8778C">
        <w:rPr>
          <w:i/>
          <w:lang w:val="es-GT"/>
        </w:rPr>
        <w:t xml:space="preserve"> </w:t>
      </w:r>
      <w:r w:rsidRPr="004E5DF6">
        <w:rPr>
          <w:i/>
          <w:lang w:val="es-GT"/>
        </w:rPr>
        <w:t>indígenas se debería promulgar sin demora</w:t>
      </w:r>
      <w:r w:rsidRPr="004E5DF6">
        <w:rPr>
          <w:lang w:val="es-GT"/>
        </w:rPr>
        <w:t>. Se trasladan a continuación los avances obtenidos y las medidas adoptadas para la adecuada imp</w:t>
      </w:r>
      <w:r w:rsidR="000773F6">
        <w:rPr>
          <w:lang w:val="es-GT"/>
        </w:rPr>
        <w:t>lementación de esa recomendación.</w:t>
      </w:r>
    </w:p>
    <w:p w:rsidR="00E8778C" w:rsidRDefault="001C7E59" w:rsidP="001C7E59">
      <w:pPr>
        <w:pStyle w:val="H23G"/>
        <w:rPr>
          <w:lang w:val="es-GT"/>
        </w:rPr>
      </w:pPr>
      <w:r>
        <w:rPr>
          <w:lang w:val="es-GT"/>
        </w:rPr>
        <w:tab/>
      </w:r>
      <w:r w:rsidR="004E5DF6" w:rsidRPr="004E5DF6">
        <w:rPr>
          <w:lang w:val="es-GT"/>
        </w:rPr>
        <w:t>1.</w:t>
      </w:r>
      <w:r>
        <w:rPr>
          <w:lang w:val="es-GT"/>
        </w:rPr>
        <w:tab/>
      </w:r>
      <w:r w:rsidR="004E5DF6" w:rsidRPr="004E5DF6">
        <w:rPr>
          <w:lang w:val="es-GT"/>
        </w:rPr>
        <w:t>Fomento de la cultura</w:t>
      </w:r>
      <w:r w:rsidR="00E8778C">
        <w:rPr>
          <w:lang w:val="es-GT"/>
        </w:rPr>
        <w:t xml:space="preserve"> </w:t>
      </w:r>
    </w:p>
    <w:p w:rsidR="00E8778C" w:rsidRDefault="004E5DF6" w:rsidP="004E5DF6">
      <w:pPr>
        <w:pStyle w:val="SingleTxtG"/>
        <w:rPr>
          <w:lang w:val="es-GT"/>
        </w:rPr>
      </w:pPr>
      <w:r w:rsidRPr="004E5DF6">
        <w:rPr>
          <w:bCs/>
          <w:iCs/>
          <w:lang w:val="es-GT"/>
        </w:rPr>
        <w:t>573.</w:t>
      </w:r>
      <w:r w:rsidRPr="004E5DF6">
        <w:rPr>
          <w:bCs/>
          <w:iCs/>
          <w:lang w:val="es-GT"/>
        </w:rPr>
        <w:tab/>
      </w:r>
      <w:r w:rsidRPr="004E5DF6">
        <w:rPr>
          <w:lang w:val="es-GT"/>
        </w:rPr>
        <w:t>El Ministerio de Cultura y Deportes es el ente rector del desarrollo cultural de Guatemala</w:t>
      </w:r>
      <w:r w:rsidR="000773F6">
        <w:rPr>
          <w:lang w:val="es-GT"/>
        </w:rPr>
        <w:t>. C</w:t>
      </w:r>
      <w:r w:rsidRPr="004E5DF6">
        <w:rPr>
          <w:lang w:val="es-GT"/>
        </w:rPr>
        <w:t xml:space="preserve">on sus </w:t>
      </w:r>
      <w:r w:rsidRPr="004E5DF6">
        <w:rPr>
          <w:lang w:val="es-MX"/>
        </w:rPr>
        <w:t>políticas</w:t>
      </w:r>
      <w:r w:rsidRPr="004E5DF6">
        <w:rPr>
          <w:lang w:val="es-GT"/>
        </w:rPr>
        <w:t xml:space="preserve"> y visiones de largo plazo contribuye a consolidar este aporte tan significativo a la economía guatemalteca.</w:t>
      </w:r>
      <w:r w:rsidR="00E8778C">
        <w:rPr>
          <w:lang w:val="es-GT"/>
        </w:rPr>
        <w:t xml:space="preserve">  </w:t>
      </w:r>
    </w:p>
    <w:p w:rsidR="00E8778C" w:rsidRDefault="004E5DF6" w:rsidP="004E5DF6">
      <w:pPr>
        <w:pStyle w:val="SingleTxtG"/>
        <w:rPr>
          <w:lang w:val="es-GT"/>
        </w:rPr>
      </w:pPr>
      <w:r w:rsidRPr="004E5DF6">
        <w:rPr>
          <w:bCs/>
          <w:iCs/>
          <w:lang w:val="es-GT"/>
        </w:rPr>
        <w:t>574.</w:t>
      </w:r>
      <w:r w:rsidRPr="004E5DF6">
        <w:rPr>
          <w:bCs/>
          <w:iCs/>
          <w:lang w:val="es-GT"/>
        </w:rPr>
        <w:tab/>
      </w:r>
      <w:r w:rsidRPr="004E5DF6">
        <w:rPr>
          <w:lang w:val="es-GT"/>
        </w:rPr>
        <w:t xml:space="preserve">El Estado de Guatemala, a través del Ministerio de Cultura y Deportes (MICUDE) y sus dependencias, instituciones descentralizadas como </w:t>
      </w:r>
      <w:smartTag w:uri="urn:schemas-microsoft-com:office:smarttags" w:element="PersonName">
        <w:smartTagPr>
          <w:attr w:name="ProductID" w:val="la Academia"/>
        </w:smartTagPr>
        <w:r w:rsidRPr="004E5DF6">
          <w:rPr>
            <w:lang w:val="es-GT"/>
          </w:rPr>
          <w:t>la Academia</w:t>
        </w:r>
      </w:smartTag>
      <w:r w:rsidRPr="004E5DF6">
        <w:rPr>
          <w:lang w:val="es-GT"/>
        </w:rPr>
        <w:t xml:space="preserve"> </w:t>
      </w:r>
      <w:r w:rsidR="000773F6">
        <w:rPr>
          <w:lang w:val="es-GT"/>
        </w:rPr>
        <w:t>de L</w:t>
      </w:r>
      <w:r w:rsidRPr="004E5DF6">
        <w:rPr>
          <w:lang w:val="es-GT"/>
        </w:rPr>
        <w:t xml:space="preserve">enguas Mayas, </w:t>
      </w:r>
      <w:r w:rsidR="000773F6">
        <w:rPr>
          <w:lang w:val="es-GT"/>
        </w:rPr>
        <w:t xml:space="preserve">el </w:t>
      </w:r>
      <w:r w:rsidRPr="004E5DF6">
        <w:rPr>
          <w:lang w:val="es-GT"/>
        </w:rPr>
        <w:t xml:space="preserve">Fondo de Desarrollo </w:t>
      </w:r>
      <w:r w:rsidRPr="004E5DF6">
        <w:rPr>
          <w:lang w:val="es-MX"/>
        </w:rPr>
        <w:t>Indígena</w:t>
      </w:r>
      <w:r w:rsidRPr="004E5DF6">
        <w:rPr>
          <w:lang w:val="es-GT"/>
        </w:rPr>
        <w:t xml:space="preserve"> Guatemalteco (FODIGUA) y </w:t>
      </w:r>
      <w:r w:rsidR="000773F6">
        <w:rPr>
          <w:lang w:val="es-GT"/>
        </w:rPr>
        <w:t xml:space="preserve">el </w:t>
      </w:r>
      <w:r w:rsidRPr="004E5DF6">
        <w:rPr>
          <w:lang w:val="es-GT"/>
        </w:rPr>
        <w:t xml:space="preserve">Fondo Nacional para </w:t>
      </w:r>
      <w:smartTag w:uri="urn:schemas-microsoft-com:office:smarttags" w:element="PersonName">
        <w:smartTagPr>
          <w:attr w:name="ProductID" w:val="la Paz"/>
        </w:smartTagPr>
        <w:r w:rsidRPr="004E5DF6">
          <w:rPr>
            <w:lang w:val="es-GT"/>
          </w:rPr>
          <w:t>la Paz</w:t>
        </w:r>
      </w:smartTag>
      <w:r w:rsidRPr="004E5DF6">
        <w:rPr>
          <w:lang w:val="es-GT"/>
        </w:rPr>
        <w:t xml:space="preserve"> (FONAPAZ), entre otras han puesto en marcha programas para el apoyo a la creatividad y comunicación social, y a la protección y conservación del patrimonio cultural, observando las ventajas decisivas que tales soportes aportan al sector cultural en su conjunto.</w:t>
      </w:r>
      <w:r w:rsidR="00E8778C">
        <w:rPr>
          <w:lang w:val="es-GT"/>
        </w:rPr>
        <w:t xml:space="preserve"> </w:t>
      </w:r>
    </w:p>
    <w:p w:rsidR="00E8778C" w:rsidRDefault="004E5DF6" w:rsidP="004E5DF6">
      <w:pPr>
        <w:pStyle w:val="SingleTxtG"/>
        <w:rPr>
          <w:lang w:val="es-GT"/>
        </w:rPr>
      </w:pPr>
      <w:r w:rsidRPr="004E5DF6">
        <w:rPr>
          <w:bCs/>
          <w:iCs/>
          <w:lang w:val="es-GT"/>
        </w:rPr>
        <w:t>575.</w:t>
      </w:r>
      <w:r w:rsidRPr="004E5DF6">
        <w:rPr>
          <w:bCs/>
          <w:iCs/>
          <w:lang w:val="es-GT"/>
        </w:rPr>
        <w:tab/>
      </w:r>
      <w:r w:rsidRPr="004E5DF6">
        <w:rPr>
          <w:lang w:val="es-GT"/>
        </w:rPr>
        <w:t>El Departamento de Fomento y Promoción de las Investigaciones Socioculturales del MICUDE tiene la función de organizar y realizar los procesos de investigación que tiendan a identificar la realidad sociocultural y las características de las comunidades locales del país</w:t>
      </w:r>
      <w:r w:rsidR="000773F6">
        <w:rPr>
          <w:lang w:val="es-GT"/>
        </w:rPr>
        <w:t>, c</w:t>
      </w:r>
      <w:r w:rsidRPr="004E5DF6">
        <w:rPr>
          <w:lang w:val="es-GT"/>
        </w:rPr>
        <w:t xml:space="preserve">on el objetivo de </w:t>
      </w:r>
      <w:r w:rsidRPr="004E5DF6">
        <w:rPr>
          <w:lang w:val="es-MX"/>
        </w:rPr>
        <w:t>promover</w:t>
      </w:r>
      <w:r w:rsidRPr="004E5DF6">
        <w:rPr>
          <w:lang w:val="es-GT"/>
        </w:rPr>
        <w:t xml:space="preserve"> el conocimiento de la diversidad cultural</w:t>
      </w:r>
      <w:r w:rsidR="00E8778C">
        <w:rPr>
          <w:lang w:val="es-GT"/>
        </w:rPr>
        <w:t xml:space="preserve"> </w:t>
      </w:r>
      <w:r w:rsidRPr="004E5DF6">
        <w:rPr>
          <w:lang w:val="es-GT"/>
        </w:rPr>
        <w:t>mediante la realización de los estudios socioculturales a través de la investigación.</w:t>
      </w:r>
      <w:r w:rsidR="00E8778C">
        <w:rPr>
          <w:lang w:val="es-GT"/>
        </w:rPr>
        <w:t xml:space="preserve"> </w:t>
      </w:r>
    </w:p>
    <w:p w:rsidR="00E8778C" w:rsidRDefault="004E5DF6" w:rsidP="004E5DF6">
      <w:pPr>
        <w:pStyle w:val="SingleTxtG"/>
        <w:rPr>
          <w:lang w:val="es-GT"/>
        </w:rPr>
      </w:pPr>
      <w:r w:rsidRPr="004E5DF6">
        <w:rPr>
          <w:bCs/>
          <w:iCs/>
          <w:lang w:val="es-GT"/>
        </w:rPr>
        <w:t>576.</w:t>
      </w:r>
      <w:r w:rsidRPr="004E5DF6">
        <w:rPr>
          <w:bCs/>
          <w:iCs/>
          <w:lang w:val="es-GT"/>
        </w:rPr>
        <w:tab/>
      </w:r>
      <w:r w:rsidRPr="004E5DF6">
        <w:rPr>
          <w:lang w:val="es-GT"/>
        </w:rPr>
        <w:t xml:space="preserve">Entre las políticas culturales emanadas del Congreso Nacional de Políticas Culturales y Deportivas, </w:t>
      </w:r>
      <w:r w:rsidRPr="004E5DF6">
        <w:rPr>
          <w:lang w:val="es-MX"/>
        </w:rPr>
        <w:t>destaca</w:t>
      </w:r>
      <w:r w:rsidRPr="004E5DF6">
        <w:rPr>
          <w:lang w:val="es-GT"/>
        </w:rPr>
        <w:t xml:space="preserve"> </w:t>
      </w:r>
      <w:smartTag w:uri="urn:schemas-microsoft-com:office:smarttags" w:element="PersonName">
        <w:smartTagPr>
          <w:attr w:name="ProductID" w:val="la Pol￭tica Cultural"/>
        </w:smartTagPr>
        <w:r w:rsidRPr="004E5DF6">
          <w:rPr>
            <w:lang w:val="es-GT"/>
          </w:rPr>
          <w:t>la Política Cultural</w:t>
        </w:r>
      </w:smartTag>
      <w:r w:rsidRPr="004E5DF6">
        <w:rPr>
          <w:lang w:val="es-GT"/>
        </w:rPr>
        <w:t xml:space="preserve"> de Paz y Desarrollo Humano Sostenible, mediante la cual se orientarán acciones que permitan la consolidación de una cultura de paz, fundamentada en actividades y valores construidos por la sociedad guatemalteca, a través del</w:t>
      </w:r>
      <w:r w:rsidR="00E8778C">
        <w:rPr>
          <w:lang w:val="es-GT"/>
        </w:rPr>
        <w:t xml:space="preserve"> </w:t>
      </w:r>
      <w:r w:rsidRPr="004E5DF6">
        <w:rPr>
          <w:lang w:val="es-GT"/>
        </w:rPr>
        <w:t>reconocimiento de la pluriculturalidad y construir relaciones, de enfrentar y superar dificultades y de genera</w:t>
      </w:r>
      <w:r w:rsidR="000773F6">
        <w:rPr>
          <w:lang w:val="es-GT"/>
        </w:rPr>
        <w:t>r</w:t>
      </w:r>
      <w:r w:rsidRPr="004E5DF6">
        <w:rPr>
          <w:lang w:val="es-GT"/>
        </w:rPr>
        <w:t xml:space="preserve"> un desarrollo con visión de futuro.</w:t>
      </w:r>
      <w:r w:rsidR="00E8778C">
        <w:rPr>
          <w:lang w:val="es-GT"/>
        </w:rPr>
        <w:t xml:space="preserve"> </w:t>
      </w:r>
    </w:p>
    <w:p w:rsidR="00E8778C" w:rsidRDefault="004E5DF6" w:rsidP="004E5DF6">
      <w:pPr>
        <w:pStyle w:val="SingleTxtG"/>
        <w:rPr>
          <w:lang w:val="es-GT"/>
        </w:rPr>
      </w:pPr>
      <w:r w:rsidRPr="004E5DF6">
        <w:rPr>
          <w:bCs/>
          <w:iCs/>
          <w:lang w:val="es-GT"/>
        </w:rPr>
        <w:t>577.</w:t>
      </w:r>
      <w:r w:rsidRPr="004E5DF6">
        <w:rPr>
          <w:bCs/>
          <w:iCs/>
          <w:lang w:val="es-GT"/>
        </w:rPr>
        <w:tab/>
      </w:r>
      <w:r w:rsidRPr="004E5DF6">
        <w:rPr>
          <w:lang w:val="es-GT"/>
        </w:rPr>
        <w:t xml:space="preserve">Asimismo, la </w:t>
      </w:r>
      <w:r w:rsidR="000773F6" w:rsidRPr="004E5DF6">
        <w:rPr>
          <w:lang w:val="es-GT"/>
        </w:rPr>
        <w:t>P</w:t>
      </w:r>
      <w:r w:rsidRPr="004E5DF6">
        <w:rPr>
          <w:lang w:val="es-GT"/>
        </w:rPr>
        <w:t>olítica de Protección y Conservación del Patrimonio Cultural y Natural toma en cuenta el concepto de patrimonio cultural como el conjunto de testimonios materiales e inmateriales d</w:t>
      </w:r>
      <w:r w:rsidRPr="004E5DF6">
        <w:rPr>
          <w:lang w:val="es-MX"/>
        </w:rPr>
        <w:t>e las diferentes culturas del país.</w:t>
      </w:r>
      <w:r w:rsidR="00E8778C">
        <w:rPr>
          <w:lang w:val="es-MX"/>
        </w:rPr>
        <w:t xml:space="preserve"> </w:t>
      </w:r>
      <w:r w:rsidRPr="004E5DF6">
        <w:rPr>
          <w:lang w:val="es-MX"/>
        </w:rPr>
        <w:t>En tal sentido, se han fortalecidos las actividades de acopio, salvaguardia</w:t>
      </w:r>
      <w:r w:rsidRPr="004E5DF6">
        <w:rPr>
          <w:lang w:val="es-GT"/>
        </w:rPr>
        <w:t>, revitalización y difusión de los patrimonios de los cuales forman parte las diferentes formas de expresión cultural tradicionales, los monumentos y las obras visuales, plásticas y escenográficas.</w:t>
      </w:r>
      <w:r w:rsidR="00E8778C">
        <w:rPr>
          <w:lang w:val="es-GT"/>
        </w:rPr>
        <w:t xml:space="preserve"> </w:t>
      </w:r>
    </w:p>
    <w:p w:rsidR="00E8778C" w:rsidRDefault="004E5DF6" w:rsidP="004E5DF6">
      <w:pPr>
        <w:pStyle w:val="SingleTxtG"/>
        <w:rPr>
          <w:lang w:val="es-GT"/>
        </w:rPr>
      </w:pPr>
      <w:r w:rsidRPr="004E5DF6">
        <w:rPr>
          <w:bCs/>
          <w:iCs/>
          <w:lang w:val="es-GT"/>
        </w:rPr>
        <w:t>578.</w:t>
      </w:r>
      <w:r w:rsidRPr="004E5DF6">
        <w:rPr>
          <w:bCs/>
          <w:iCs/>
          <w:lang w:val="es-GT"/>
        </w:rPr>
        <w:tab/>
      </w:r>
      <w:r w:rsidRPr="004E5DF6">
        <w:rPr>
          <w:lang w:val="es-GT"/>
        </w:rPr>
        <w:t>Dentro de las estrategias de protección y conservación</w:t>
      </w:r>
      <w:r w:rsidR="00E8778C">
        <w:rPr>
          <w:lang w:val="es-GT"/>
        </w:rPr>
        <w:t xml:space="preserve"> </w:t>
      </w:r>
      <w:r w:rsidRPr="004E5DF6">
        <w:rPr>
          <w:lang w:val="es-GT"/>
        </w:rPr>
        <w:t xml:space="preserve">del </w:t>
      </w:r>
      <w:r w:rsidR="000773F6" w:rsidRPr="004E5DF6">
        <w:rPr>
          <w:lang w:val="es-GT"/>
        </w:rPr>
        <w:t>patrimonio cultural y natural</w:t>
      </w:r>
      <w:r w:rsidRPr="004E5DF6">
        <w:rPr>
          <w:lang w:val="es-GT"/>
        </w:rPr>
        <w:t xml:space="preserve">, se propicia </w:t>
      </w:r>
      <w:r w:rsidRPr="004E5DF6">
        <w:rPr>
          <w:lang w:val="es-MX"/>
        </w:rPr>
        <w:t>la</w:t>
      </w:r>
      <w:r w:rsidRPr="004E5DF6">
        <w:rPr>
          <w:lang w:val="es-GT"/>
        </w:rPr>
        <w:t xml:space="preserve"> participación de las poblaciones locales en los trabajos de investigación, rescate y puesta en función social del </w:t>
      </w:r>
      <w:r w:rsidR="000773F6" w:rsidRPr="004E5DF6">
        <w:rPr>
          <w:lang w:val="es-GT"/>
        </w:rPr>
        <w:t>patrimonio cultural y natural</w:t>
      </w:r>
      <w:r w:rsidRPr="004E5DF6">
        <w:rPr>
          <w:lang w:val="es-GT"/>
        </w:rPr>
        <w:t>.</w:t>
      </w:r>
      <w:r w:rsidR="00E8778C">
        <w:rPr>
          <w:lang w:val="es-GT"/>
        </w:rPr>
        <w:t xml:space="preserve"> </w:t>
      </w:r>
      <w:r w:rsidRPr="004E5DF6">
        <w:rPr>
          <w:lang w:val="es-GT"/>
        </w:rPr>
        <w:t>En el caso de los sitios considerados sagrados, una relación armónica entre sus funciones espirituales y respetuosa visita turística coadyuvará a su adecuada puesta en función social.</w:t>
      </w:r>
      <w:r w:rsidR="00E8778C">
        <w:rPr>
          <w:lang w:val="es-GT"/>
        </w:rPr>
        <w:t xml:space="preserve"> </w:t>
      </w:r>
    </w:p>
    <w:p w:rsidR="00E8778C" w:rsidRDefault="001C7E59" w:rsidP="001C7E59">
      <w:pPr>
        <w:pStyle w:val="H23G"/>
      </w:pPr>
      <w:r>
        <w:tab/>
      </w:r>
      <w:r w:rsidR="004E5DF6" w:rsidRPr="004E5DF6">
        <w:t>2.</w:t>
      </w:r>
      <w:r>
        <w:tab/>
      </w:r>
      <w:r w:rsidR="004E5DF6" w:rsidRPr="004E5DF6">
        <w:t xml:space="preserve">Lugares </w:t>
      </w:r>
      <w:r w:rsidRPr="004E5DF6">
        <w:t>sagrados de los pueblos indígenas</w:t>
      </w:r>
      <w:r>
        <w:t xml:space="preserve"> </w:t>
      </w:r>
    </w:p>
    <w:p w:rsidR="00E8778C" w:rsidRDefault="004E5DF6" w:rsidP="004E5DF6">
      <w:pPr>
        <w:pStyle w:val="SingleTxtG"/>
        <w:rPr>
          <w:lang w:val="es-GT"/>
        </w:rPr>
      </w:pPr>
      <w:r w:rsidRPr="004E5DF6">
        <w:rPr>
          <w:bCs/>
          <w:iCs/>
          <w:lang w:val="es-GT"/>
        </w:rPr>
        <w:t>579.</w:t>
      </w:r>
      <w:r w:rsidRPr="004E5DF6">
        <w:rPr>
          <w:bCs/>
          <w:iCs/>
          <w:lang w:val="es-GT"/>
        </w:rPr>
        <w:tab/>
      </w:r>
      <w:r w:rsidRPr="004E5DF6">
        <w:rPr>
          <w:lang w:val="es-GT"/>
        </w:rPr>
        <w:t>El MICUDE</w:t>
      </w:r>
      <w:r w:rsidR="000773F6">
        <w:rPr>
          <w:lang w:val="es-GT"/>
        </w:rPr>
        <w:t>,</w:t>
      </w:r>
      <w:r w:rsidRPr="004E5DF6">
        <w:rPr>
          <w:lang w:val="es-GT"/>
        </w:rPr>
        <w:t xml:space="preserve"> para proteger los valores y prácticas religiosas y espirituales propias de los pueblos mayas, adoptó medidas favorables como la creación de </w:t>
      </w:r>
      <w:r w:rsidR="000773F6">
        <w:rPr>
          <w:lang w:val="es-GT"/>
        </w:rPr>
        <w:t>23</w:t>
      </w:r>
      <w:r w:rsidRPr="004E5DF6">
        <w:rPr>
          <w:lang w:val="es-GT"/>
        </w:rPr>
        <w:t xml:space="preserve"> altares alternativos, construidos en </w:t>
      </w:r>
      <w:r w:rsidR="000773F6">
        <w:rPr>
          <w:lang w:val="es-GT"/>
        </w:rPr>
        <w:t>8</w:t>
      </w:r>
      <w:r w:rsidRPr="004E5DF6">
        <w:rPr>
          <w:lang w:val="es-GT"/>
        </w:rPr>
        <w:t xml:space="preserve"> centros arqueológicos del país</w:t>
      </w:r>
      <w:r w:rsidR="000773F6">
        <w:rPr>
          <w:lang w:val="es-GT"/>
        </w:rPr>
        <w:t>;</w:t>
      </w:r>
      <w:r w:rsidR="00E8778C">
        <w:rPr>
          <w:lang w:val="es-GT"/>
        </w:rPr>
        <w:t xml:space="preserve"> </w:t>
      </w:r>
      <w:r w:rsidRPr="004E5DF6">
        <w:rPr>
          <w:lang w:val="es-GT"/>
        </w:rPr>
        <w:t xml:space="preserve">esta acción estuvo coordinada y apoyada por guías </w:t>
      </w:r>
      <w:r w:rsidRPr="004E5DF6">
        <w:rPr>
          <w:lang w:val="es-MX"/>
        </w:rPr>
        <w:t>espirituales</w:t>
      </w:r>
      <w:r w:rsidRPr="004E5DF6">
        <w:rPr>
          <w:lang w:val="es-GT"/>
        </w:rPr>
        <w:t xml:space="preserve"> mayas y </w:t>
      </w:r>
      <w:smartTag w:uri="urn:schemas-microsoft-com:office:smarttags" w:element="PersonName">
        <w:smartTagPr>
          <w:attr w:name="ProductID" w:val="la Unidad"/>
        </w:smartTagPr>
        <w:r w:rsidRPr="004E5DF6">
          <w:rPr>
            <w:lang w:val="es-GT"/>
          </w:rPr>
          <w:t>la Unidad</w:t>
        </w:r>
      </w:smartTag>
      <w:r w:rsidRPr="004E5DF6">
        <w:rPr>
          <w:lang w:val="es-GT"/>
        </w:rPr>
        <w:t xml:space="preserve"> de Lugares Sagrados.</w:t>
      </w:r>
      <w:r w:rsidR="00E8778C">
        <w:rPr>
          <w:lang w:val="es-GT"/>
        </w:rPr>
        <w:t xml:space="preserve"> </w:t>
      </w:r>
      <w:r w:rsidRPr="004E5DF6">
        <w:rPr>
          <w:lang w:val="es-GT"/>
        </w:rPr>
        <w:t xml:space="preserve">Así también se ha capacitado al personal responsable de la administración de todos los sitios arqueológicos sagrados bajo la jurisdicción del Ministerio de Cultura y Deportes sobre el Acuerdo Ministerial </w:t>
      </w:r>
      <w:r w:rsidR="00883CA9">
        <w:rPr>
          <w:lang w:val="es-GT"/>
        </w:rPr>
        <w:t xml:space="preserve">Nº </w:t>
      </w:r>
      <w:r w:rsidRPr="004E5DF6">
        <w:rPr>
          <w:lang w:val="es-GT"/>
        </w:rPr>
        <w:t>425-2005, que regula la exoneración de ingreso a parques arqueológicos y centros ceremoniales a los guías espirituales y sus acompañantes.</w:t>
      </w:r>
      <w:r w:rsidR="00E8778C">
        <w:rPr>
          <w:lang w:val="es-GT"/>
        </w:rPr>
        <w:t xml:space="preserve"> </w:t>
      </w:r>
    </w:p>
    <w:p w:rsidR="00E8778C" w:rsidRDefault="004E5DF6" w:rsidP="004E5DF6">
      <w:pPr>
        <w:pStyle w:val="SingleTxtG"/>
        <w:rPr>
          <w:lang w:val="es-GT"/>
        </w:rPr>
      </w:pPr>
      <w:r w:rsidRPr="004E5DF6">
        <w:rPr>
          <w:bCs/>
          <w:iCs/>
          <w:lang w:val="es-GT"/>
        </w:rPr>
        <w:t>580.</w:t>
      </w:r>
      <w:r w:rsidRPr="004E5DF6">
        <w:rPr>
          <w:bCs/>
          <w:iCs/>
          <w:lang w:val="es-GT"/>
        </w:rPr>
        <w:tab/>
      </w:r>
      <w:r w:rsidRPr="004E5DF6">
        <w:rPr>
          <w:lang w:val="es-GT"/>
        </w:rPr>
        <w:t xml:space="preserve">Así </w:t>
      </w:r>
      <w:r w:rsidRPr="004E5DF6">
        <w:rPr>
          <w:lang w:val="es-MX"/>
        </w:rPr>
        <w:t>también</w:t>
      </w:r>
      <w:r w:rsidR="006518E1">
        <w:rPr>
          <w:lang w:val="es-MX"/>
        </w:rPr>
        <w:t>,</w:t>
      </w:r>
      <w:r w:rsidRPr="004E5DF6">
        <w:rPr>
          <w:lang w:val="es-GT"/>
        </w:rPr>
        <w:t xml:space="preserve"> </w:t>
      </w:r>
      <w:smartTag w:uri="urn:schemas-microsoft-com:office:smarttags" w:element="PersonName">
        <w:smartTagPr>
          <w:attr w:name="ProductID" w:val="la CODISRA"/>
        </w:smartTagPr>
        <w:r w:rsidRPr="004E5DF6">
          <w:rPr>
            <w:lang w:val="es-GT"/>
          </w:rPr>
          <w:t>la CODISRA</w:t>
        </w:r>
      </w:smartTag>
      <w:r w:rsidRPr="004E5DF6">
        <w:rPr>
          <w:lang w:val="es-GT"/>
        </w:rPr>
        <w:t xml:space="preserve"> y la DEMI</w:t>
      </w:r>
      <w:r w:rsidR="00E8778C">
        <w:rPr>
          <w:lang w:val="es-GT"/>
        </w:rPr>
        <w:t xml:space="preserve"> </w:t>
      </w:r>
      <w:r w:rsidRPr="004E5DF6">
        <w:rPr>
          <w:lang w:val="es-GT"/>
        </w:rPr>
        <w:t>han realizado y se encuentran realizando estrategias de comunicación</w:t>
      </w:r>
      <w:r w:rsidR="00E8778C">
        <w:rPr>
          <w:lang w:val="es-GT"/>
        </w:rPr>
        <w:t xml:space="preserve"> </w:t>
      </w:r>
      <w:r w:rsidRPr="004E5DF6">
        <w:rPr>
          <w:lang w:val="es-GT"/>
        </w:rPr>
        <w:t>para combatir los prejuicios raciales y promover</w:t>
      </w:r>
      <w:r w:rsidR="00E8778C">
        <w:rPr>
          <w:lang w:val="es-GT"/>
        </w:rPr>
        <w:t xml:space="preserve"> </w:t>
      </w:r>
      <w:r w:rsidRPr="004E5DF6">
        <w:rPr>
          <w:lang w:val="es-GT"/>
        </w:rPr>
        <w:t>la comprensión intranacional e intracultural, la tolerancia y la amistad entre los diferentes grupos</w:t>
      </w:r>
      <w:r w:rsidR="00E8778C">
        <w:rPr>
          <w:lang w:val="es-GT"/>
        </w:rPr>
        <w:t xml:space="preserve"> </w:t>
      </w:r>
      <w:r w:rsidRPr="004E5DF6">
        <w:rPr>
          <w:lang w:val="es-GT"/>
        </w:rPr>
        <w:t>que conforman el Estado de Guatemala.</w:t>
      </w:r>
      <w:r w:rsidR="00E8778C">
        <w:rPr>
          <w:lang w:val="es-GT"/>
        </w:rPr>
        <w:t xml:space="preserve">  </w:t>
      </w:r>
    </w:p>
    <w:p w:rsidR="00E8778C" w:rsidRDefault="004E5DF6" w:rsidP="004E5DF6">
      <w:pPr>
        <w:pStyle w:val="SingleTxtG"/>
        <w:rPr>
          <w:lang w:val="es-GT"/>
        </w:rPr>
      </w:pPr>
      <w:r w:rsidRPr="004E5DF6">
        <w:rPr>
          <w:bCs/>
          <w:iCs/>
          <w:lang w:val="es-GT"/>
        </w:rPr>
        <w:t>581.</w:t>
      </w:r>
      <w:r w:rsidRPr="004E5DF6">
        <w:rPr>
          <w:bCs/>
          <w:iCs/>
          <w:lang w:val="es-GT"/>
        </w:rPr>
        <w:tab/>
      </w:r>
      <w:r w:rsidRPr="004E5DF6">
        <w:rPr>
          <w:lang w:val="es-GT"/>
        </w:rPr>
        <w:t>Como se indicó en el desarrollo del artículo 18 dentro del presente informe, existe actualmente una iniciativa de ley para regular los lugares</w:t>
      </w:r>
      <w:r w:rsidR="00E8778C">
        <w:rPr>
          <w:lang w:val="es-GT"/>
        </w:rPr>
        <w:t xml:space="preserve"> </w:t>
      </w:r>
      <w:r w:rsidRPr="004E5DF6">
        <w:rPr>
          <w:lang w:val="es-GT"/>
        </w:rPr>
        <w:t>sagrados</w:t>
      </w:r>
      <w:r w:rsidR="00E8778C">
        <w:rPr>
          <w:lang w:val="es-GT"/>
        </w:rPr>
        <w:t xml:space="preserve"> </w:t>
      </w:r>
      <w:r w:rsidRPr="004E5DF6">
        <w:rPr>
          <w:lang w:val="es-GT"/>
        </w:rPr>
        <w:t>de los pueblos indígenas.</w:t>
      </w:r>
      <w:r w:rsidR="00E8778C">
        <w:rPr>
          <w:lang w:val="es-GT"/>
        </w:rPr>
        <w:t xml:space="preserve"> </w:t>
      </w:r>
    </w:p>
    <w:p w:rsidR="00E8778C" w:rsidRDefault="001C7E59" w:rsidP="001C7E59">
      <w:pPr>
        <w:pStyle w:val="H23G"/>
        <w:rPr>
          <w:lang w:val="es-GT"/>
        </w:rPr>
      </w:pPr>
      <w:r>
        <w:rPr>
          <w:lang w:val="es-GT"/>
        </w:rPr>
        <w:tab/>
      </w:r>
      <w:r w:rsidR="004E5DF6" w:rsidRPr="004E5DF6">
        <w:rPr>
          <w:lang w:val="es-GT"/>
        </w:rPr>
        <w:t>3.</w:t>
      </w:r>
      <w:r>
        <w:rPr>
          <w:lang w:val="es-GT"/>
        </w:rPr>
        <w:tab/>
      </w:r>
      <w:r w:rsidR="004E5DF6" w:rsidRPr="004E5DF6">
        <w:rPr>
          <w:lang w:val="es-GT"/>
        </w:rPr>
        <w:t xml:space="preserve">Idiomas </w:t>
      </w:r>
      <w:r>
        <w:rPr>
          <w:lang w:val="es-GT"/>
        </w:rPr>
        <w:t>n</w:t>
      </w:r>
      <w:r w:rsidR="004E5DF6" w:rsidRPr="004E5DF6">
        <w:rPr>
          <w:lang w:val="es-GT"/>
        </w:rPr>
        <w:t>acionales</w:t>
      </w:r>
      <w:r w:rsidR="00E8778C">
        <w:rPr>
          <w:lang w:val="es-GT"/>
        </w:rPr>
        <w:t xml:space="preserve"> </w:t>
      </w:r>
    </w:p>
    <w:p w:rsidR="00E8778C" w:rsidRDefault="004E5DF6" w:rsidP="001C7E59">
      <w:pPr>
        <w:pStyle w:val="H4G"/>
        <w:rPr>
          <w:lang w:val="es-GT"/>
        </w:rPr>
      </w:pPr>
      <w:r w:rsidRPr="004E5DF6">
        <w:rPr>
          <w:lang w:val="es-GT"/>
        </w:rPr>
        <w:tab/>
        <w:t>i)</w:t>
      </w:r>
      <w:r w:rsidR="001C7E59">
        <w:rPr>
          <w:lang w:val="es-GT"/>
        </w:rPr>
        <w:tab/>
      </w:r>
      <w:r w:rsidRPr="004E5DF6">
        <w:rPr>
          <w:lang w:val="es-GT"/>
        </w:rPr>
        <w:t xml:space="preserve">Marco </w:t>
      </w:r>
      <w:r w:rsidR="001C7E59">
        <w:rPr>
          <w:lang w:val="es-GT"/>
        </w:rPr>
        <w:t>n</w:t>
      </w:r>
      <w:r w:rsidRPr="004E5DF6">
        <w:rPr>
          <w:lang w:val="es-GT"/>
        </w:rPr>
        <w:t>ormativo</w:t>
      </w:r>
      <w:r w:rsidR="00E8778C">
        <w:rPr>
          <w:lang w:val="es-GT"/>
        </w:rPr>
        <w:t xml:space="preserve"> </w:t>
      </w:r>
    </w:p>
    <w:p w:rsidR="00E8778C" w:rsidRDefault="004E5DF6" w:rsidP="004E5DF6">
      <w:pPr>
        <w:pStyle w:val="SingleTxtG"/>
        <w:rPr>
          <w:b/>
          <w:i/>
          <w:lang w:val="es-GT"/>
        </w:rPr>
      </w:pPr>
      <w:r w:rsidRPr="004E5DF6">
        <w:rPr>
          <w:bCs/>
          <w:iCs/>
          <w:lang w:val="es-GT"/>
        </w:rPr>
        <w:t>582.</w:t>
      </w:r>
      <w:r w:rsidRPr="004E5DF6">
        <w:rPr>
          <w:bCs/>
          <w:iCs/>
          <w:lang w:val="es-GT"/>
        </w:rPr>
        <w:tab/>
      </w:r>
      <w:r w:rsidRPr="004E5DF6">
        <w:rPr>
          <w:lang w:val="es-GT"/>
        </w:rPr>
        <w:t>A través del Decreto N</w:t>
      </w:r>
      <w:r w:rsidR="00132BCD">
        <w:rPr>
          <w:lang w:val="es-GT"/>
        </w:rPr>
        <w:t>º</w:t>
      </w:r>
      <w:r w:rsidRPr="004E5DF6">
        <w:rPr>
          <w:lang w:val="es-GT"/>
        </w:rPr>
        <w:t xml:space="preserve"> 9-2003 del Congreso de </w:t>
      </w:r>
      <w:smartTag w:uri="urn:schemas-microsoft-com:office:smarttags" w:element="PersonName">
        <w:smartTagPr>
          <w:attr w:name="ProductID" w:val="la Rep￺blica"/>
        </w:smartTagPr>
        <w:r w:rsidRPr="004E5DF6">
          <w:rPr>
            <w:lang w:val="es-GT"/>
          </w:rPr>
          <w:t>la República</w:t>
        </w:r>
      </w:smartTag>
      <w:r w:rsidRPr="004E5DF6">
        <w:rPr>
          <w:lang w:val="es-GT"/>
        </w:rPr>
        <w:t xml:space="preserve"> se emitió </w:t>
      </w:r>
      <w:smartTag w:uri="urn:schemas-microsoft-com:office:smarttags" w:element="PersonName">
        <w:smartTagPr>
          <w:attr w:name="ProductID" w:val="la Ley"/>
        </w:smartTagPr>
        <w:r w:rsidRPr="004E5DF6">
          <w:rPr>
            <w:lang w:val="es-GT"/>
          </w:rPr>
          <w:t>la Ley</w:t>
        </w:r>
      </w:smartTag>
      <w:r w:rsidRPr="004E5DF6">
        <w:rPr>
          <w:lang w:val="es-GT"/>
        </w:rPr>
        <w:t xml:space="preserve"> de Idiomas </w:t>
      </w:r>
      <w:r w:rsidRPr="004E5DF6">
        <w:rPr>
          <w:lang w:val="es-MX"/>
        </w:rPr>
        <w:t>Nacionales</w:t>
      </w:r>
      <w:r w:rsidRPr="004E5DF6">
        <w:rPr>
          <w:lang w:val="es-GT"/>
        </w:rPr>
        <w:t>, la cual tiene por objeto regular lo relativo al reconocimiento, respeto, promoción, desarrollo y utilización de los idiomas de los pueblos maya, garífuna y xinca.</w:t>
      </w:r>
      <w:r w:rsidR="00E8778C">
        <w:rPr>
          <w:b/>
          <w:i/>
          <w:lang w:val="es-GT"/>
        </w:rPr>
        <w:t xml:space="preserve"> </w:t>
      </w:r>
    </w:p>
    <w:p w:rsidR="00E8778C" w:rsidRDefault="0090323A" w:rsidP="0090323A">
      <w:pPr>
        <w:pStyle w:val="H4G"/>
        <w:rPr>
          <w:lang w:val="es-GT"/>
        </w:rPr>
      </w:pPr>
      <w:r>
        <w:rPr>
          <w:lang w:val="es-GT"/>
        </w:rPr>
        <w:tab/>
      </w:r>
      <w:r w:rsidR="004E5DF6" w:rsidRPr="004E5DF6">
        <w:rPr>
          <w:lang w:val="es-GT"/>
        </w:rPr>
        <w:t>ii)</w:t>
      </w:r>
      <w:r>
        <w:rPr>
          <w:lang w:val="es-GT"/>
        </w:rPr>
        <w:tab/>
      </w:r>
      <w:r w:rsidR="004E5DF6" w:rsidRPr="004E5DF6">
        <w:rPr>
          <w:lang w:val="es-GT"/>
        </w:rPr>
        <w:t xml:space="preserve">Academia de Lenguas Mayas de Guatemala </w:t>
      </w:r>
      <w:r w:rsidR="00E8778C">
        <w:rPr>
          <w:lang w:val="es-GT"/>
        </w:rPr>
        <w:t xml:space="preserve"> </w:t>
      </w:r>
    </w:p>
    <w:p w:rsidR="00E8778C" w:rsidRDefault="004E5DF6" w:rsidP="004E5DF6">
      <w:pPr>
        <w:pStyle w:val="SingleTxtG"/>
        <w:rPr>
          <w:lang w:val="es-GT"/>
        </w:rPr>
      </w:pPr>
      <w:r w:rsidRPr="004E5DF6">
        <w:rPr>
          <w:bCs/>
          <w:iCs/>
          <w:lang w:val="es-GT"/>
        </w:rPr>
        <w:t>583.</w:t>
      </w:r>
      <w:r w:rsidRPr="004E5DF6">
        <w:rPr>
          <w:bCs/>
          <w:iCs/>
          <w:lang w:val="es-GT"/>
        </w:rPr>
        <w:tab/>
      </w:r>
      <w:r w:rsidRPr="004E5DF6">
        <w:rPr>
          <w:lang w:val="es-GT"/>
        </w:rPr>
        <w:t xml:space="preserve">La Academia de Lenguas Mayas de Guatemala (ALMG) realizó la adaptación del braille a los idiomas mayas. El trabajo es el resultado del seguimiento del taller Adaptación del Sistema Braille a los idiomas Mayas: Retos y Perspectivas de </w:t>
      </w:r>
      <w:smartTag w:uri="urn:schemas-microsoft-com:office:smarttags" w:element="PersonName">
        <w:smartTagPr>
          <w:attr w:name="ProductID" w:val="la Educaci￳n Especial"/>
        </w:smartTagPr>
        <w:r w:rsidRPr="004E5DF6">
          <w:rPr>
            <w:lang w:val="es-GT"/>
          </w:rPr>
          <w:t xml:space="preserve">la </w:t>
        </w:r>
        <w:r w:rsidRPr="004E5DF6">
          <w:rPr>
            <w:lang w:val="es-MX"/>
          </w:rPr>
          <w:t>Educación</w:t>
        </w:r>
        <w:r w:rsidRPr="004E5DF6">
          <w:rPr>
            <w:lang w:val="es-GT"/>
          </w:rPr>
          <w:t xml:space="preserve"> Especial</w:t>
        </w:r>
      </w:smartTag>
      <w:r w:rsidRPr="004E5DF6">
        <w:rPr>
          <w:lang w:val="es-GT"/>
        </w:rPr>
        <w:t xml:space="preserve"> en Guatemala.</w:t>
      </w:r>
      <w:r w:rsidR="00E8778C">
        <w:rPr>
          <w:lang w:val="es-GT"/>
        </w:rPr>
        <w:t xml:space="preserve"> </w:t>
      </w:r>
      <w:r w:rsidRPr="004E5DF6">
        <w:rPr>
          <w:lang w:val="es-GT"/>
        </w:rPr>
        <w:t xml:space="preserve">Además se creó el </w:t>
      </w:r>
      <w:r w:rsidR="006518E1" w:rsidRPr="004E5DF6">
        <w:rPr>
          <w:lang w:val="es-GT"/>
        </w:rPr>
        <w:t xml:space="preserve">Centro </w:t>
      </w:r>
      <w:r w:rsidRPr="004E5DF6">
        <w:rPr>
          <w:lang w:val="es-GT"/>
        </w:rPr>
        <w:t xml:space="preserve">de </w:t>
      </w:r>
      <w:r w:rsidR="006518E1" w:rsidRPr="004E5DF6">
        <w:rPr>
          <w:lang w:val="es-GT"/>
        </w:rPr>
        <w:t xml:space="preserve">Aprendizaje </w:t>
      </w:r>
      <w:r w:rsidRPr="004E5DF6">
        <w:rPr>
          <w:lang w:val="es-GT"/>
        </w:rPr>
        <w:t>del Idioma K</w:t>
      </w:r>
      <w:r w:rsidR="006518E1">
        <w:rPr>
          <w:lang w:val="es-GT"/>
        </w:rPr>
        <w:t>'</w:t>
      </w:r>
      <w:r w:rsidRPr="004E5DF6">
        <w:rPr>
          <w:lang w:val="es-GT"/>
        </w:rPr>
        <w:t>iche</w:t>
      </w:r>
      <w:r w:rsidR="006518E1">
        <w:rPr>
          <w:lang w:val="es-GT"/>
        </w:rPr>
        <w:t>'</w:t>
      </w:r>
      <w:r w:rsidRPr="004E5DF6">
        <w:rPr>
          <w:lang w:val="es-GT"/>
        </w:rPr>
        <w:t>, para trabajadores y funcionarios de Santa Cruz del Quiché</w:t>
      </w:r>
      <w:r w:rsidR="00C473B6">
        <w:rPr>
          <w:lang w:val="es-GT"/>
        </w:rPr>
        <w:t>,</w:t>
      </w:r>
      <w:r w:rsidRPr="004E5DF6">
        <w:rPr>
          <w:lang w:val="es-GT"/>
        </w:rPr>
        <w:t xml:space="preserve"> con el fin de que brinden un mejor servicio a la población. </w:t>
      </w:r>
      <w:r w:rsidR="00E8778C">
        <w:rPr>
          <w:lang w:val="es-GT"/>
        </w:rPr>
        <w:t xml:space="preserve"> </w:t>
      </w:r>
    </w:p>
    <w:p w:rsidR="00E8778C" w:rsidRDefault="004E5DF6" w:rsidP="004E5DF6">
      <w:pPr>
        <w:pStyle w:val="SingleTxtG"/>
        <w:rPr>
          <w:lang w:val="es-GT"/>
        </w:rPr>
      </w:pPr>
      <w:r w:rsidRPr="004E5DF6">
        <w:rPr>
          <w:bCs/>
          <w:iCs/>
          <w:lang w:val="es-GT"/>
        </w:rPr>
        <w:t>584.</w:t>
      </w:r>
      <w:r w:rsidRPr="004E5DF6">
        <w:rPr>
          <w:bCs/>
          <w:iCs/>
          <w:lang w:val="es-GT"/>
        </w:rPr>
        <w:tab/>
      </w:r>
      <w:r w:rsidRPr="004E5DF6">
        <w:rPr>
          <w:lang w:val="es-GT"/>
        </w:rPr>
        <w:t xml:space="preserve">La </w:t>
      </w:r>
      <w:r w:rsidRPr="004E5DF6">
        <w:rPr>
          <w:lang w:val="es-MX"/>
        </w:rPr>
        <w:t xml:space="preserve">ALMG </w:t>
      </w:r>
      <w:r w:rsidRPr="004E5DF6">
        <w:rPr>
          <w:lang w:val="es-GT"/>
        </w:rPr>
        <w:t>emitió dictamen t</w:t>
      </w:r>
      <w:r w:rsidR="00C473B6">
        <w:rPr>
          <w:lang w:val="es-GT"/>
        </w:rPr>
        <w:t>e</w:t>
      </w:r>
      <w:r w:rsidRPr="004E5DF6">
        <w:rPr>
          <w:lang w:val="es-GT"/>
        </w:rPr>
        <w:t xml:space="preserve">cnicolingüístico sobre el nombre correcto del cerro y lugar sagrado denominado Ikitiw o Iq Utiw, localizado en el municipio de San Lucas Tolimán, declarándolo parque </w:t>
      </w:r>
      <w:r w:rsidR="000678AE" w:rsidRPr="004E5DF6">
        <w:rPr>
          <w:lang w:val="es-GT"/>
        </w:rPr>
        <w:t>natural y cultural</w:t>
      </w:r>
      <w:r w:rsidRPr="004E5DF6">
        <w:rPr>
          <w:lang w:val="es-GT"/>
        </w:rPr>
        <w:t>, con lo que se evita el litigio que se llevaba en</w:t>
      </w:r>
      <w:r w:rsidR="000678AE">
        <w:rPr>
          <w:lang w:val="es-GT"/>
        </w:rPr>
        <w:t xml:space="preserve"> </w:t>
      </w:r>
      <w:r w:rsidRPr="004E5DF6">
        <w:rPr>
          <w:lang w:val="es-GT"/>
        </w:rPr>
        <w:t xml:space="preserve">torno al cerro, por haber sido invadido por </w:t>
      </w:r>
      <w:smartTag w:uri="urn:schemas-microsoft-com:office:smarttags" w:element="PersonName">
        <w:smartTagPr>
          <w:attr w:name="ProductID" w:val="la Iglesia Evang￩lica"/>
        </w:smartTagPr>
        <w:r w:rsidRPr="004E5DF6">
          <w:rPr>
            <w:lang w:val="es-GT"/>
          </w:rPr>
          <w:t>la Iglesia Evangélica</w:t>
        </w:r>
      </w:smartTag>
      <w:r w:rsidRPr="004E5DF6">
        <w:rPr>
          <w:lang w:val="es-GT"/>
        </w:rPr>
        <w:t xml:space="preserve"> Mundo Extendido.</w:t>
      </w:r>
      <w:r w:rsidR="00E8778C">
        <w:rPr>
          <w:lang w:val="es-GT"/>
        </w:rPr>
        <w:t xml:space="preserve"> </w:t>
      </w:r>
    </w:p>
    <w:p w:rsidR="004E5DF6" w:rsidRPr="004E5DF6" w:rsidRDefault="004E5DF6" w:rsidP="004E5DF6">
      <w:pPr>
        <w:pStyle w:val="SingleTxtG"/>
        <w:rPr>
          <w:lang w:val="es-GT"/>
        </w:rPr>
      </w:pPr>
      <w:r w:rsidRPr="004E5DF6">
        <w:rPr>
          <w:bCs/>
          <w:iCs/>
          <w:lang w:val="es-GT"/>
        </w:rPr>
        <w:t>585.</w:t>
      </w:r>
      <w:r w:rsidRPr="004E5DF6">
        <w:rPr>
          <w:bCs/>
          <w:iCs/>
          <w:lang w:val="es-GT"/>
        </w:rPr>
        <w:tab/>
      </w:r>
      <w:r w:rsidRPr="004E5DF6">
        <w:rPr>
          <w:lang w:val="es-GT"/>
        </w:rPr>
        <w:t>Además</w:t>
      </w:r>
      <w:r w:rsidR="000678AE">
        <w:rPr>
          <w:lang w:val="es-GT"/>
        </w:rPr>
        <w:t>,</w:t>
      </w:r>
      <w:r w:rsidRPr="004E5DF6">
        <w:rPr>
          <w:lang w:val="es-GT"/>
        </w:rPr>
        <w:t xml:space="preserve"> la ALMG promueve el conocimiento y difusión del idioma </w:t>
      </w:r>
      <w:r w:rsidR="000678AE">
        <w:rPr>
          <w:lang w:val="es-GT"/>
        </w:rPr>
        <w:t>a</w:t>
      </w:r>
      <w:r w:rsidRPr="004E5DF6">
        <w:rPr>
          <w:lang w:val="es-GT"/>
        </w:rPr>
        <w:t xml:space="preserve">chí e investiga, planifica y ejecuta proyectos culturales en el departamento de Baja Verapaz, con el </w:t>
      </w:r>
      <w:r w:rsidRPr="004E5DF6">
        <w:rPr>
          <w:lang w:val="es-MX"/>
        </w:rPr>
        <w:t>objetivo</w:t>
      </w:r>
      <w:r w:rsidRPr="004E5DF6">
        <w:rPr>
          <w:lang w:val="es-GT"/>
        </w:rPr>
        <w:t xml:space="preserve"> de que se conozcan las tradiciones, la pronunciación </w:t>
      </w:r>
      <w:r w:rsidR="000678AE">
        <w:rPr>
          <w:lang w:val="es-GT"/>
        </w:rPr>
        <w:t xml:space="preserve">y </w:t>
      </w:r>
      <w:r w:rsidRPr="004E5DF6">
        <w:rPr>
          <w:lang w:val="es-GT"/>
        </w:rPr>
        <w:t>la escritura de palabras, que difieren entre los poblados</w:t>
      </w:r>
      <w:r w:rsidR="000678AE">
        <w:rPr>
          <w:lang w:val="es-GT"/>
        </w:rPr>
        <w:t>;</w:t>
      </w:r>
      <w:r w:rsidRPr="004E5DF6">
        <w:rPr>
          <w:lang w:val="es-GT"/>
        </w:rPr>
        <w:t xml:space="preserve"> asimismo</w:t>
      </w:r>
      <w:r w:rsidR="00E8778C">
        <w:rPr>
          <w:lang w:val="es-GT"/>
        </w:rPr>
        <w:t xml:space="preserve"> </w:t>
      </w:r>
      <w:r w:rsidRPr="004E5DF6">
        <w:rPr>
          <w:lang w:val="es-GT"/>
        </w:rPr>
        <w:t xml:space="preserve">transmiten programas en la radio y se imparte un diplomado en lingüística cultural. Dentro de sus actividades impulsa el proyecto de estandarización de la escritura del idioma </w:t>
      </w:r>
      <w:r w:rsidR="0090323A" w:rsidRPr="004E5DF6">
        <w:rPr>
          <w:lang w:val="es-GT"/>
        </w:rPr>
        <w:t>poqoman</w:t>
      </w:r>
      <w:r w:rsidRPr="004E5DF6">
        <w:rPr>
          <w:lang w:val="es-GT"/>
        </w:rPr>
        <w:t xml:space="preserve">, para que la población hablante cuente con una herramienta gramatical que facilite el entendimiento y la interacción de las diferentes comunidades que hablan dialectos del idioma </w:t>
      </w:r>
      <w:r w:rsidR="0090323A" w:rsidRPr="004E5DF6">
        <w:rPr>
          <w:lang w:val="es-GT"/>
        </w:rPr>
        <w:t>poqoman</w:t>
      </w:r>
      <w:r w:rsidRPr="004E5DF6">
        <w:rPr>
          <w:lang w:val="es-GT"/>
        </w:rPr>
        <w:t>. Este idioma tiene una serie de variantes dialécticas, por lo que se busca unificar el desarrollo de la escritura y lectura;</w:t>
      </w:r>
      <w:r w:rsidR="00E8778C">
        <w:rPr>
          <w:lang w:val="es-GT"/>
        </w:rPr>
        <w:t xml:space="preserve"> </w:t>
      </w:r>
      <w:r w:rsidRPr="004E5DF6">
        <w:rPr>
          <w:lang w:val="es-GT"/>
        </w:rPr>
        <w:t xml:space="preserve">y divulga </w:t>
      </w:r>
      <w:smartTag w:uri="urn:schemas-microsoft-com:office:smarttags" w:element="PersonName">
        <w:smartTagPr>
          <w:attr w:name="ProductID" w:val="la Ley"/>
        </w:smartTagPr>
        <w:r w:rsidRPr="004E5DF6">
          <w:rPr>
            <w:lang w:val="es-GT"/>
          </w:rPr>
          <w:t>la Ley</w:t>
        </w:r>
      </w:smartTag>
      <w:r w:rsidRPr="004E5DF6">
        <w:rPr>
          <w:lang w:val="es-GT"/>
        </w:rPr>
        <w:t xml:space="preserve"> de Idiomas Mayas, ya que la misma constituye una necesidad urgente para que las instituciones conozcan y pongan en práctica la normativa, para evitar prácticas de discriminación hacia los pueblos indígenas</w:t>
      </w:r>
      <w:r w:rsidR="00442F1E">
        <w:rPr>
          <w:lang w:val="es-GT"/>
        </w:rPr>
        <w:t>.</w:t>
      </w:r>
    </w:p>
    <w:p w:rsidR="00BD6730" w:rsidRPr="0090323A" w:rsidRDefault="0090323A" w:rsidP="0090323A">
      <w:pPr>
        <w:pStyle w:val="SingleTxtG"/>
        <w:jc w:val="center"/>
        <w:rPr>
          <w:u w:val="single"/>
        </w:rPr>
      </w:pPr>
      <w:r>
        <w:rPr>
          <w:u w:val="single"/>
        </w:rPr>
        <w:tab/>
      </w:r>
      <w:r>
        <w:rPr>
          <w:u w:val="single"/>
        </w:rPr>
        <w:tab/>
      </w:r>
      <w:r>
        <w:rPr>
          <w:u w:val="single"/>
        </w:rPr>
        <w:tab/>
      </w:r>
    </w:p>
    <w:sectPr w:rsidR="00BD6730" w:rsidRPr="0090323A" w:rsidSect="00D61DB1">
      <w:headerReference w:type="even" r:id="rId11"/>
      <w:headerReference w:type="default" r:id="rId12"/>
      <w:footerReference w:type="even" r:id="rId13"/>
      <w:footerReference w:type="default" r:id="rId14"/>
      <w:footerReference w:type="first" r:id="rId15"/>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0E6" w:rsidRDefault="003D50E6">
      <w:r>
        <w:separator/>
      </w:r>
    </w:p>
  </w:endnote>
  <w:endnote w:type="continuationSeparator" w:id="0">
    <w:p w:rsidR="003D50E6" w:rsidRDefault="003D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D0" w:rsidRPr="00D61DB1" w:rsidRDefault="00BA24D0" w:rsidP="00D61DB1">
    <w:pPr>
      <w:pStyle w:val="Footer"/>
      <w:tabs>
        <w:tab w:val="right" w:pos="9598"/>
      </w:tabs>
    </w:pPr>
    <w:r w:rsidRPr="00D61DB1">
      <w:rPr>
        <w:b/>
        <w:sz w:val="18"/>
      </w:rPr>
      <w:fldChar w:fldCharType="begin"/>
    </w:r>
    <w:r w:rsidRPr="00D61DB1">
      <w:rPr>
        <w:b/>
        <w:sz w:val="18"/>
      </w:rPr>
      <w:instrText xml:space="preserve"> PAGE  \* MERGEFORMAT </w:instrText>
    </w:r>
    <w:r w:rsidRPr="00D61DB1">
      <w:rPr>
        <w:b/>
        <w:sz w:val="18"/>
      </w:rPr>
      <w:fldChar w:fldCharType="separate"/>
    </w:r>
    <w:r w:rsidR="001D38C0">
      <w:rPr>
        <w:b/>
        <w:noProof/>
        <w:sz w:val="18"/>
      </w:rPr>
      <w:t>88</w:t>
    </w:r>
    <w:r w:rsidRPr="00D61DB1">
      <w:rPr>
        <w:b/>
        <w:sz w:val="18"/>
      </w:rPr>
      <w:fldChar w:fldCharType="end"/>
    </w:r>
    <w:r>
      <w:rPr>
        <w:b/>
        <w:sz w:val="18"/>
      </w:rPr>
      <w:tab/>
    </w:r>
    <w:r>
      <w:t>GE.10-41638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D0" w:rsidRPr="00D61DB1" w:rsidRDefault="00BA24D0" w:rsidP="00D61DB1">
    <w:pPr>
      <w:pStyle w:val="Footer"/>
      <w:tabs>
        <w:tab w:val="right" w:pos="9598"/>
      </w:tabs>
      <w:rPr>
        <w:b/>
        <w:sz w:val="18"/>
      </w:rPr>
    </w:pPr>
    <w:r>
      <w:t>GE.10-41638</w:t>
    </w:r>
    <w:r>
      <w:tab/>
    </w:r>
    <w:r w:rsidRPr="00D61DB1">
      <w:rPr>
        <w:b/>
        <w:sz w:val="18"/>
      </w:rPr>
      <w:fldChar w:fldCharType="begin"/>
    </w:r>
    <w:r w:rsidRPr="00D61DB1">
      <w:rPr>
        <w:b/>
        <w:sz w:val="18"/>
      </w:rPr>
      <w:instrText xml:space="preserve"> PAGE  \* MERGEFORMAT </w:instrText>
    </w:r>
    <w:r w:rsidRPr="00D61DB1">
      <w:rPr>
        <w:b/>
        <w:sz w:val="18"/>
      </w:rPr>
      <w:fldChar w:fldCharType="separate"/>
    </w:r>
    <w:r w:rsidR="001D38C0">
      <w:rPr>
        <w:b/>
        <w:noProof/>
        <w:sz w:val="18"/>
      </w:rPr>
      <w:t>87</w:t>
    </w:r>
    <w:r w:rsidRPr="00D61DB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D0" w:rsidRDefault="00BA24D0">
    <w:pPr>
      <w:pStyle w:val="Footer"/>
    </w:pPr>
    <w:r>
      <w:rPr>
        <w:sz w:val="20"/>
      </w:rPr>
      <w:t>GE.10-41638</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w:t>
    </w:r>
    <w:r w:rsidR="00442F1E">
      <w:rPr>
        <w:sz w:val="20"/>
      </w:rPr>
      <w:t xml:space="preserve">    120410    040510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0E6" w:rsidRPr="001075E9" w:rsidRDefault="003D50E6" w:rsidP="001075E9">
      <w:pPr>
        <w:tabs>
          <w:tab w:val="right" w:pos="2155"/>
        </w:tabs>
        <w:spacing w:after="80" w:line="240" w:lineRule="auto"/>
        <w:ind w:left="680"/>
        <w:rPr>
          <w:u w:val="single"/>
        </w:rPr>
      </w:pPr>
      <w:r>
        <w:rPr>
          <w:u w:val="single"/>
        </w:rPr>
        <w:tab/>
      </w:r>
    </w:p>
  </w:footnote>
  <w:footnote w:type="continuationSeparator" w:id="0">
    <w:p w:rsidR="003D50E6" w:rsidRDefault="003D50E6" w:rsidP="00AE0E02">
      <w:pPr>
        <w:tabs>
          <w:tab w:val="right" w:pos="2155"/>
        </w:tabs>
        <w:spacing w:after="80" w:line="240" w:lineRule="auto"/>
        <w:ind w:left="680"/>
        <w:rPr>
          <w:u w:val="single"/>
        </w:rPr>
      </w:pPr>
      <w:r>
        <w:rPr>
          <w:u w:val="single"/>
        </w:rPr>
        <w:tab/>
      </w:r>
    </w:p>
  </w:footnote>
  <w:footnote w:id="1">
    <w:p w:rsidR="00BA24D0" w:rsidRPr="00CA7A3B" w:rsidRDefault="00BA24D0" w:rsidP="001C18BF">
      <w:pPr>
        <w:pStyle w:val="FootnoteText"/>
      </w:pPr>
      <w:r>
        <w:rPr>
          <w:b/>
        </w:rPr>
        <w:tab/>
      </w:r>
      <w:r w:rsidRPr="003962E0">
        <w:rPr>
          <w:rStyle w:val="FootnoteReference"/>
          <w:b/>
          <w:sz w:val="20"/>
          <w:vertAlign w:val="baseline"/>
        </w:rPr>
        <w:t>*</w:t>
      </w:r>
      <w:r>
        <w:rPr>
          <w:b/>
        </w:rPr>
        <w:tab/>
      </w:r>
      <w:r w:rsidRPr="00CA7A3B">
        <w:rPr>
          <w:bCs/>
        </w:rPr>
        <w:t>Con arreglo a la información transmitida a los Estados partes acerca de la publicación de sus informes, el presente documento no fue objeto de revisión editorial oficial antes de ser enviado a los servicios de traducción de las Naciones Unidas.</w:t>
      </w:r>
    </w:p>
  </w:footnote>
  <w:footnote w:id="2">
    <w:p w:rsidR="00BA24D0" w:rsidRDefault="00BA24D0" w:rsidP="001C18BF">
      <w:pPr>
        <w:pStyle w:val="FootnoteText"/>
      </w:pPr>
      <w:r>
        <w:tab/>
      </w:r>
      <w:r w:rsidRPr="003962E0">
        <w:rPr>
          <w:rStyle w:val="FootnoteReference"/>
          <w:sz w:val="20"/>
          <w:vertAlign w:val="baseline"/>
        </w:rPr>
        <w:t>**</w:t>
      </w:r>
      <w:r>
        <w:tab/>
        <w:t>Los anexos al presente informe pueden consultarse en los archivos de la Secretaría.</w:t>
      </w:r>
    </w:p>
    <w:p w:rsidR="00BA24D0" w:rsidRDefault="00BA24D0" w:rsidP="001C18BF">
      <w:pPr>
        <w:pStyle w:val="FootnoteText"/>
      </w:pPr>
    </w:p>
  </w:footnote>
  <w:footnote w:id="3">
    <w:p w:rsidR="00BA24D0" w:rsidRPr="00F56FE1" w:rsidRDefault="00BA24D0" w:rsidP="004E5DF6">
      <w:pPr>
        <w:pStyle w:val="FootnoteText"/>
        <w:rPr>
          <w:lang w:val="es-GT"/>
        </w:rPr>
      </w:pPr>
      <w:r>
        <w:tab/>
      </w:r>
      <w:r>
        <w:rPr>
          <w:rStyle w:val="FootnoteReference"/>
        </w:rPr>
        <w:footnoteRef/>
      </w:r>
      <w:r>
        <w:tab/>
      </w:r>
      <w:r>
        <w:rPr>
          <w:lang w:val="es-GT"/>
        </w:rPr>
        <w:t>Ley contra el Femicidio y otras formas de violencia contra la mujer, Decreto Nº 22-2008, art. 7.</w:t>
      </w:r>
    </w:p>
  </w:footnote>
  <w:footnote w:id="4">
    <w:p w:rsidR="00BA24D0" w:rsidRPr="00F56FE1" w:rsidRDefault="00BA24D0" w:rsidP="004E5DF6">
      <w:pPr>
        <w:pStyle w:val="FootnoteText"/>
        <w:rPr>
          <w:lang w:val="es-GT"/>
        </w:rPr>
      </w:pPr>
      <w:r>
        <w:tab/>
      </w:r>
      <w:r>
        <w:rPr>
          <w:rStyle w:val="FootnoteReference"/>
        </w:rPr>
        <w:footnoteRef/>
      </w:r>
      <w:r>
        <w:tab/>
        <w:t>Ibíd., art. 3</w:t>
      </w:r>
    </w:p>
  </w:footnote>
  <w:footnote w:id="5">
    <w:p w:rsidR="00BA24D0" w:rsidRPr="0033049D" w:rsidRDefault="00BA24D0" w:rsidP="004E5DF6">
      <w:pPr>
        <w:pStyle w:val="FootnoteText"/>
      </w:pPr>
      <w:r>
        <w:tab/>
      </w:r>
      <w:r>
        <w:rPr>
          <w:rStyle w:val="FootnoteReference"/>
        </w:rPr>
        <w:footnoteRef/>
      </w:r>
      <w:r>
        <w:tab/>
        <w:t xml:space="preserve">Información contenida en el </w:t>
      </w:r>
      <w:r w:rsidRPr="0033049D">
        <w:t xml:space="preserve"> </w:t>
      </w:r>
      <w:r>
        <w:t>séptimo i</w:t>
      </w:r>
      <w:r w:rsidRPr="0033049D">
        <w:t xml:space="preserve">nforme </w:t>
      </w:r>
      <w:r>
        <w:t xml:space="preserve">periódico </w:t>
      </w:r>
      <w:r w:rsidRPr="0033049D">
        <w:t xml:space="preserve">del Estado de Guatemala sobre la aplicación de </w:t>
      </w:r>
      <w:smartTag w:uri="urn:schemas-microsoft-com:office:smarttags" w:element="PersonName">
        <w:smartTagPr>
          <w:attr w:name="ProductID" w:val="la Convenci￳n"/>
        </w:smartTagPr>
        <w:r w:rsidRPr="0033049D">
          <w:t>la Convención</w:t>
        </w:r>
      </w:smartTag>
      <w:r w:rsidRPr="0033049D">
        <w:t xml:space="preserve"> sobre la </w:t>
      </w:r>
      <w:r>
        <w:t>e</w:t>
      </w:r>
      <w:r w:rsidRPr="0033049D">
        <w:t xml:space="preserve">liminación de todas las formas de </w:t>
      </w:r>
      <w:r>
        <w:t>d</w:t>
      </w:r>
      <w:r w:rsidRPr="0033049D">
        <w:t xml:space="preserve">iscriminación contra la </w:t>
      </w:r>
      <w:r>
        <w:t>m</w:t>
      </w:r>
      <w:r w:rsidRPr="0033049D">
        <w:t>ujer</w:t>
      </w:r>
      <w:r>
        <w:t xml:space="preserve"> (CEDAW/C/GUA/7).</w:t>
      </w:r>
    </w:p>
  </w:footnote>
  <w:footnote w:id="6">
    <w:p w:rsidR="00BA24D0" w:rsidRPr="0061614A" w:rsidRDefault="00BA24D0" w:rsidP="004E5DF6">
      <w:pPr>
        <w:pStyle w:val="FootnoteText"/>
        <w:rPr>
          <w:lang w:val="es-GT"/>
        </w:rPr>
      </w:pPr>
      <w:r>
        <w:tab/>
      </w:r>
      <w:r>
        <w:rPr>
          <w:rStyle w:val="FootnoteReference"/>
        </w:rPr>
        <w:footnoteRef/>
      </w:r>
      <w:r>
        <w:tab/>
      </w:r>
      <w:r>
        <w:rPr>
          <w:lang w:val="es-GT"/>
        </w:rPr>
        <w:t xml:space="preserve">Información incluida en el informe XII y XIII del Estado de Guatemala sobre la aplicación de </w:t>
      </w:r>
      <w:smartTag w:uri="urn:schemas-microsoft-com:office:smarttags" w:element="PersonName">
        <w:smartTagPr>
          <w:attr w:name="ProductID" w:val="la Convenci￳n Internacional"/>
        </w:smartTagPr>
        <w:r>
          <w:rPr>
            <w:lang w:val="es-GT"/>
          </w:rPr>
          <w:t>la Convención Internacional</w:t>
        </w:r>
      </w:smartTag>
      <w:r>
        <w:rPr>
          <w:lang w:val="es-GT"/>
        </w:rPr>
        <w:t xml:space="preserve"> para </w:t>
      </w:r>
      <w:smartTag w:uri="urn:schemas-microsoft-com:office:smarttags" w:element="PersonName">
        <w:smartTagPr>
          <w:attr w:name="ProductID" w:val="la Eliminaci￳n"/>
        </w:smartTagPr>
        <w:r>
          <w:rPr>
            <w:lang w:val="es-GT"/>
          </w:rPr>
          <w:t>la Eliminación</w:t>
        </w:r>
      </w:smartTag>
      <w:r>
        <w:rPr>
          <w:lang w:val="es-GT"/>
        </w:rPr>
        <w:t xml:space="preserve"> de todas las Formas de Discriminación Racial (CERD/C/GTM/12-13).</w:t>
      </w:r>
    </w:p>
  </w:footnote>
  <w:footnote w:id="7">
    <w:p w:rsidR="00BA24D0" w:rsidRPr="000B2BD4" w:rsidRDefault="00BA24D0" w:rsidP="004E5DF6">
      <w:pPr>
        <w:pStyle w:val="FootnoteText"/>
        <w:jc w:val="both"/>
        <w:rPr>
          <w:lang w:val="es-GT"/>
        </w:rPr>
      </w:pPr>
      <w:r>
        <w:tab/>
      </w:r>
      <w:r>
        <w:rPr>
          <w:rStyle w:val="FootnoteReference"/>
        </w:rPr>
        <w:footnoteRef/>
      </w:r>
      <w:r>
        <w:tab/>
      </w:r>
      <w:r>
        <w:rPr>
          <w:lang w:val="es-GT"/>
        </w:rPr>
        <w:t>Ibíd.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D0" w:rsidRPr="00D61DB1" w:rsidRDefault="00BA24D0" w:rsidP="00D61DB1">
    <w:pPr>
      <w:pStyle w:val="Header"/>
    </w:pPr>
    <w:r w:rsidRPr="00D61DB1">
      <w:t>CCPR/C/GTM/3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D0" w:rsidRPr="00D61DB1" w:rsidRDefault="00BA24D0" w:rsidP="00D61DB1">
    <w:pPr>
      <w:pStyle w:val="Header"/>
      <w:jc w:val="right"/>
    </w:pPr>
    <w:r w:rsidRPr="00D61DB1">
      <w:t>CCPR/C/GTM/3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CD0AAA"/>
    <w:multiLevelType w:val="hybridMultilevel"/>
    <w:tmpl w:val="AFBC73A2"/>
    <w:lvl w:ilvl="0" w:tplc="09BE2E10">
      <w:start w:val="1"/>
      <w:numFmt w:val="decimal"/>
      <w:lvlText w:val="%1."/>
      <w:lvlJc w:val="left"/>
      <w:pPr>
        <w:tabs>
          <w:tab w:val="num" w:pos="567"/>
        </w:tabs>
        <w:ind w:left="0" w:firstLine="0"/>
      </w:pPr>
      <w:rPr>
        <w:rFonts w:hint="default"/>
        <w:b w:val="0"/>
        <w:bCs/>
        <w:i w:val="0"/>
        <w:iCs/>
      </w:rPr>
    </w:lvl>
    <w:lvl w:ilvl="1" w:tplc="D554821C">
      <w:start w:val="1"/>
      <w:numFmt w:val="lowerLetter"/>
      <w:lvlText w:val="%2)"/>
      <w:lvlJc w:val="left"/>
      <w:pPr>
        <w:tabs>
          <w:tab w:val="num" w:pos="1080"/>
        </w:tabs>
        <w:ind w:left="513" w:firstLine="567"/>
      </w:pPr>
      <w:rPr>
        <w:rFonts w:hint="default"/>
        <w:b w:val="0"/>
        <w:bCs/>
        <w:i w:val="0"/>
        <w:iCs/>
      </w:rPr>
    </w:lvl>
    <w:lvl w:ilvl="2" w:tplc="411EB1FA">
      <w:start w:val="1"/>
      <w:numFmt w:val="bullet"/>
      <w:lvlText w:val="□"/>
      <w:lvlJc w:val="left"/>
      <w:pPr>
        <w:tabs>
          <w:tab w:val="num" w:pos="2376"/>
        </w:tabs>
        <w:ind w:left="2376" w:hanging="396"/>
      </w:pPr>
      <w:rPr>
        <w:rFonts w:ascii="Courier New" w:hAnsi="Courier New" w:hint="default"/>
        <w:b w:val="0"/>
        <w:bCs/>
        <w:i w:val="0"/>
        <w:iC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5D06ED"/>
    <w:multiLevelType w:val="hybridMultilevel"/>
    <w:tmpl w:val="A8BCCA6C"/>
    <w:lvl w:ilvl="0" w:tplc="E4B81D52">
      <w:start w:val="1"/>
      <w:numFmt w:val="lowerLetter"/>
      <w:lvlText w:val="%1)"/>
      <w:lvlJc w:val="left"/>
      <w:pPr>
        <w:tabs>
          <w:tab w:val="num" w:pos="0"/>
        </w:tabs>
        <w:ind w:left="0" w:firstLine="567"/>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A92126"/>
    <w:multiLevelType w:val="hybridMultilevel"/>
    <w:tmpl w:val="B0EA7F2E"/>
    <w:lvl w:ilvl="0" w:tplc="E4B81D52">
      <w:start w:val="1"/>
      <w:numFmt w:val="lowerLetter"/>
      <w:lvlText w:val="%1)"/>
      <w:lvlJc w:val="left"/>
      <w:pPr>
        <w:tabs>
          <w:tab w:val="num" w:pos="0"/>
        </w:tabs>
        <w:ind w:left="0" w:firstLine="567"/>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276E07"/>
    <w:multiLevelType w:val="hybridMultilevel"/>
    <w:tmpl w:val="9D4018AA"/>
    <w:lvl w:ilvl="0" w:tplc="E4B81D52">
      <w:start w:val="1"/>
      <w:numFmt w:val="lowerLetter"/>
      <w:lvlText w:val="%1)"/>
      <w:lvlJc w:val="left"/>
      <w:pPr>
        <w:tabs>
          <w:tab w:val="num" w:pos="0"/>
        </w:tabs>
        <w:ind w:left="0" w:firstLine="567"/>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5D7806"/>
    <w:multiLevelType w:val="hybridMultilevel"/>
    <w:tmpl w:val="AD24E5D0"/>
    <w:lvl w:ilvl="0" w:tplc="E4B81D52">
      <w:start w:val="1"/>
      <w:numFmt w:val="lowerLetter"/>
      <w:lvlText w:val="%1)"/>
      <w:lvlJc w:val="left"/>
      <w:pPr>
        <w:tabs>
          <w:tab w:val="num" w:pos="360"/>
        </w:tabs>
        <w:ind w:left="360" w:firstLine="567"/>
      </w:pPr>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091A55E4"/>
    <w:multiLevelType w:val="hybridMultilevel"/>
    <w:tmpl w:val="8C56519C"/>
    <w:lvl w:ilvl="0" w:tplc="E4B81D52">
      <w:start w:val="1"/>
      <w:numFmt w:val="lowerLetter"/>
      <w:lvlText w:val="%1)"/>
      <w:lvlJc w:val="left"/>
      <w:pPr>
        <w:tabs>
          <w:tab w:val="num" w:pos="360"/>
        </w:tabs>
        <w:ind w:left="360" w:firstLine="567"/>
      </w:pPr>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0D6807F7"/>
    <w:multiLevelType w:val="hybridMultilevel"/>
    <w:tmpl w:val="6B8E8C44"/>
    <w:lvl w:ilvl="0" w:tplc="E4B81D52">
      <w:start w:val="1"/>
      <w:numFmt w:val="lowerLetter"/>
      <w:lvlText w:val="%1)"/>
      <w:lvlJc w:val="left"/>
      <w:pPr>
        <w:tabs>
          <w:tab w:val="num" w:pos="1980"/>
        </w:tabs>
        <w:ind w:left="1980" w:firstLine="567"/>
      </w:pPr>
      <w:rPr>
        <w:rFonts w:ascii="Times New Roman" w:hAnsi="Times New Roman" w:cs="Times New Roman"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7">
    <w:nsid w:val="0E017065"/>
    <w:multiLevelType w:val="hybridMultilevel"/>
    <w:tmpl w:val="40648D7E"/>
    <w:lvl w:ilvl="0" w:tplc="E4B81D52">
      <w:start w:val="1"/>
      <w:numFmt w:val="lowerLetter"/>
      <w:lvlText w:val="%1)"/>
      <w:lvlJc w:val="left"/>
      <w:pPr>
        <w:tabs>
          <w:tab w:val="num" w:pos="360"/>
        </w:tabs>
        <w:ind w:left="360" w:firstLine="567"/>
      </w:pPr>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2627B0D"/>
    <w:multiLevelType w:val="hybridMultilevel"/>
    <w:tmpl w:val="CCF20F0E"/>
    <w:lvl w:ilvl="0" w:tplc="E4B81D52">
      <w:start w:val="1"/>
      <w:numFmt w:val="lowerLetter"/>
      <w:lvlText w:val="%1)"/>
      <w:lvlJc w:val="left"/>
      <w:pPr>
        <w:tabs>
          <w:tab w:val="num" w:pos="0"/>
        </w:tabs>
        <w:ind w:left="0" w:firstLine="567"/>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136C3806"/>
    <w:multiLevelType w:val="hybridMultilevel"/>
    <w:tmpl w:val="8BB29E6A"/>
    <w:lvl w:ilvl="0" w:tplc="E4B81D52">
      <w:start w:val="1"/>
      <w:numFmt w:val="lowerLetter"/>
      <w:lvlText w:val="%1)"/>
      <w:lvlJc w:val="left"/>
      <w:pPr>
        <w:tabs>
          <w:tab w:val="num" w:pos="0"/>
        </w:tabs>
        <w:ind w:left="0" w:firstLine="567"/>
      </w:pPr>
      <w:rPr>
        <w:rFonts w:ascii="Times New Roman" w:hAnsi="Times New Roman" w:cs="Times New Roman" w:hint="default"/>
      </w:rPr>
    </w:lvl>
    <w:lvl w:ilvl="1" w:tplc="C066BFE2">
      <w:start w:val="1"/>
      <w:numFmt w:val="lowerRoman"/>
      <w:lvlText w:val="%2)"/>
      <w:lvlJc w:val="left"/>
      <w:pPr>
        <w:tabs>
          <w:tab w:val="num" w:pos="1560"/>
        </w:tabs>
        <w:ind w:left="1560" w:hanging="480"/>
      </w:pPr>
      <w:rPr>
        <w:rFonts w:hint="default"/>
        <w:b w:val="0"/>
        <w:bCs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13E1652F"/>
    <w:multiLevelType w:val="hybridMultilevel"/>
    <w:tmpl w:val="3168A8A4"/>
    <w:lvl w:ilvl="0" w:tplc="E4B81D52">
      <w:start w:val="1"/>
      <w:numFmt w:val="lowerLetter"/>
      <w:lvlText w:val="%1)"/>
      <w:lvlJc w:val="left"/>
      <w:pPr>
        <w:tabs>
          <w:tab w:val="num" w:pos="0"/>
        </w:tabs>
        <w:ind w:left="0" w:firstLine="567"/>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CB73C87"/>
    <w:multiLevelType w:val="hybridMultilevel"/>
    <w:tmpl w:val="7442AC7C"/>
    <w:lvl w:ilvl="0" w:tplc="E4B81D52">
      <w:start w:val="1"/>
      <w:numFmt w:val="lowerLetter"/>
      <w:lvlText w:val="%1)"/>
      <w:lvlJc w:val="left"/>
      <w:pPr>
        <w:tabs>
          <w:tab w:val="num" w:pos="0"/>
        </w:tabs>
        <w:ind w:left="0" w:firstLine="567"/>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DD11BF3"/>
    <w:multiLevelType w:val="hybridMultilevel"/>
    <w:tmpl w:val="ADC02C5E"/>
    <w:lvl w:ilvl="0" w:tplc="9A620AC6">
      <w:start w:val="1"/>
      <w:numFmt w:val="decimal"/>
      <w:lvlText w:val="%1."/>
      <w:lvlJc w:val="left"/>
      <w:pPr>
        <w:tabs>
          <w:tab w:val="num" w:pos="900"/>
        </w:tabs>
        <w:ind w:left="900" w:hanging="360"/>
      </w:pPr>
      <w:rPr>
        <w:rFonts w:hint="default"/>
        <w:i/>
      </w:rPr>
    </w:lvl>
    <w:lvl w:ilvl="1" w:tplc="9364CE0C">
      <w:numFmt w:val="none"/>
      <w:lvlText w:val=""/>
      <w:lvlJc w:val="left"/>
      <w:pPr>
        <w:tabs>
          <w:tab w:val="num" w:pos="360"/>
        </w:tabs>
      </w:pPr>
    </w:lvl>
    <w:lvl w:ilvl="2" w:tplc="24FAD8F0">
      <w:numFmt w:val="none"/>
      <w:lvlText w:val=""/>
      <w:lvlJc w:val="left"/>
      <w:pPr>
        <w:tabs>
          <w:tab w:val="num" w:pos="360"/>
        </w:tabs>
      </w:pPr>
    </w:lvl>
    <w:lvl w:ilvl="3" w:tplc="08FAB46C">
      <w:numFmt w:val="none"/>
      <w:lvlText w:val=""/>
      <w:lvlJc w:val="left"/>
      <w:pPr>
        <w:tabs>
          <w:tab w:val="num" w:pos="360"/>
        </w:tabs>
      </w:pPr>
    </w:lvl>
    <w:lvl w:ilvl="4" w:tplc="4276391A">
      <w:numFmt w:val="none"/>
      <w:lvlText w:val=""/>
      <w:lvlJc w:val="left"/>
      <w:pPr>
        <w:tabs>
          <w:tab w:val="num" w:pos="360"/>
        </w:tabs>
      </w:pPr>
    </w:lvl>
    <w:lvl w:ilvl="5" w:tplc="13F8707A">
      <w:numFmt w:val="none"/>
      <w:lvlText w:val=""/>
      <w:lvlJc w:val="left"/>
      <w:pPr>
        <w:tabs>
          <w:tab w:val="num" w:pos="360"/>
        </w:tabs>
      </w:pPr>
    </w:lvl>
    <w:lvl w:ilvl="6" w:tplc="8BFA9368">
      <w:numFmt w:val="none"/>
      <w:lvlText w:val=""/>
      <w:lvlJc w:val="left"/>
      <w:pPr>
        <w:tabs>
          <w:tab w:val="num" w:pos="360"/>
        </w:tabs>
      </w:pPr>
    </w:lvl>
    <w:lvl w:ilvl="7" w:tplc="887EC526">
      <w:numFmt w:val="none"/>
      <w:lvlText w:val=""/>
      <w:lvlJc w:val="left"/>
      <w:pPr>
        <w:tabs>
          <w:tab w:val="num" w:pos="360"/>
        </w:tabs>
      </w:pPr>
    </w:lvl>
    <w:lvl w:ilvl="8" w:tplc="C388BDCC">
      <w:numFmt w:val="none"/>
      <w:lvlText w:val=""/>
      <w:lvlJc w:val="left"/>
      <w:pPr>
        <w:tabs>
          <w:tab w:val="num" w:pos="360"/>
        </w:tabs>
      </w:pPr>
    </w:lvl>
  </w:abstractNum>
  <w:abstractNum w:abstractNumId="23">
    <w:nsid w:val="1E8D2E83"/>
    <w:multiLevelType w:val="hybridMultilevel"/>
    <w:tmpl w:val="72F6CA68"/>
    <w:lvl w:ilvl="0" w:tplc="E4B81D52">
      <w:start w:val="1"/>
      <w:numFmt w:val="lowerLetter"/>
      <w:lvlText w:val="%1)"/>
      <w:lvlJc w:val="left"/>
      <w:pPr>
        <w:tabs>
          <w:tab w:val="num" w:pos="360"/>
        </w:tabs>
        <w:ind w:left="360" w:firstLine="567"/>
      </w:pPr>
      <w:rPr>
        <w:rFonts w:ascii="Times New Roman" w:hAnsi="Times New Roman" w:cs="Times New Roman" w:hint="default"/>
      </w:rPr>
    </w:lvl>
    <w:lvl w:ilvl="1" w:tplc="C066BFE2">
      <w:start w:val="1"/>
      <w:numFmt w:val="lowerRoman"/>
      <w:lvlText w:val="%2)"/>
      <w:lvlJc w:val="left"/>
      <w:pPr>
        <w:tabs>
          <w:tab w:val="num" w:pos="1920"/>
        </w:tabs>
        <w:ind w:left="1920" w:hanging="480"/>
      </w:pPr>
      <w:rPr>
        <w:rFonts w:hint="default"/>
        <w:b w:val="0"/>
        <w:bCs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24B46A1"/>
    <w:multiLevelType w:val="hybridMultilevel"/>
    <w:tmpl w:val="ABF423B8"/>
    <w:lvl w:ilvl="0" w:tplc="E4B81D52">
      <w:start w:val="1"/>
      <w:numFmt w:val="lowerLetter"/>
      <w:lvlText w:val="%1)"/>
      <w:lvlJc w:val="left"/>
      <w:pPr>
        <w:tabs>
          <w:tab w:val="num" w:pos="360"/>
        </w:tabs>
        <w:ind w:left="360" w:firstLine="567"/>
      </w:pPr>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0A55878"/>
    <w:multiLevelType w:val="hybridMultilevel"/>
    <w:tmpl w:val="82CC3370"/>
    <w:lvl w:ilvl="0" w:tplc="E4B81D52">
      <w:start w:val="1"/>
      <w:numFmt w:val="lowerLetter"/>
      <w:lvlText w:val="%1)"/>
      <w:lvlJc w:val="left"/>
      <w:pPr>
        <w:tabs>
          <w:tab w:val="num" w:pos="0"/>
        </w:tabs>
        <w:ind w:left="0" w:firstLine="567"/>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6C14294"/>
    <w:multiLevelType w:val="hybridMultilevel"/>
    <w:tmpl w:val="BC20C21E"/>
    <w:lvl w:ilvl="0" w:tplc="E4B81D52">
      <w:start w:val="1"/>
      <w:numFmt w:val="lowerLetter"/>
      <w:lvlText w:val="%1)"/>
      <w:lvlJc w:val="left"/>
      <w:pPr>
        <w:tabs>
          <w:tab w:val="num" w:pos="360"/>
        </w:tabs>
        <w:ind w:left="360" w:firstLine="567"/>
      </w:pPr>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373C3A5D"/>
    <w:multiLevelType w:val="hybridMultilevel"/>
    <w:tmpl w:val="DD6890A8"/>
    <w:lvl w:ilvl="0" w:tplc="100A0017">
      <w:start w:val="1"/>
      <w:numFmt w:val="lowerLetter"/>
      <w:lvlText w:val="%1)"/>
      <w:lvlJc w:val="left"/>
      <w:pPr>
        <w:tabs>
          <w:tab w:val="num" w:pos="720"/>
        </w:tabs>
        <w:ind w:left="720" w:hanging="360"/>
      </w:pPr>
      <w:rPr>
        <w:rFonts w:hint="default"/>
      </w:rPr>
    </w:lvl>
    <w:lvl w:ilvl="1" w:tplc="100A0019" w:tentative="1">
      <w:start w:val="1"/>
      <w:numFmt w:val="lowerLetter"/>
      <w:lvlText w:val="%2."/>
      <w:lvlJc w:val="left"/>
      <w:pPr>
        <w:tabs>
          <w:tab w:val="num" w:pos="1440"/>
        </w:tabs>
        <w:ind w:left="1440" w:hanging="360"/>
      </w:pPr>
    </w:lvl>
    <w:lvl w:ilvl="2" w:tplc="100A001B" w:tentative="1">
      <w:start w:val="1"/>
      <w:numFmt w:val="lowerRoman"/>
      <w:lvlText w:val="%3."/>
      <w:lvlJc w:val="right"/>
      <w:pPr>
        <w:tabs>
          <w:tab w:val="num" w:pos="2160"/>
        </w:tabs>
        <w:ind w:left="2160" w:hanging="180"/>
      </w:pPr>
    </w:lvl>
    <w:lvl w:ilvl="3" w:tplc="100A000F" w:tentative="1">
      <w:start w:val="1"/>
      <w:numFmt w:val="decimal"/>
      <w:lvlText w:val="%4."/>
      <w:lvlJc w:val="left"/>
      <w:pPr>
        <w:tabs>
          <w:tab w:val="num" w:pos="2880"/>
        </w:tabs>
        <w:ind w:left="2880" w:hanging="360"/>
      </w:pPr>
    </w:lvl>
    <w:lvl w:ilvl="4" w:tplc="100A0019" w:tentative="1">
      <w:start w:val="1"/>
      <w:numFmt w:val="lowerLetter"/>
      <w:lvlText w:val="%5."/>
      <w:lvlJc w:val="left"/>
      <w:pPr>
        <w:tabs>
          <w:tab w:val="num" w:pos="3600"/>
        </w:tabs>
        <w:ind w:left="3600" w:hanging="360"/>
      </w:pPr>
    </w:lvl>
    <w:lvl w:ilvl="5" w:tplc="100A001B" w:tentative="1">
      <w:start w:val="1"/>
      <w:numFmt w:val="lowerRoman"/>
      <w:lvlText w:val="%6."/>
      <w:lvlJc w:val="right"/>
      <w:pPr>
        <w:tabs>
          <w:tab w:val="num" w:pos="4320"/>
        </w:tabs>
        <w:ind w:left="4320" w:hanging="180"/>
      </w:pPr>
    </w:lvl>
    <w:lvl w:ilvl="6" w:tplc="100A000F" w:tentative="1">
      <w:start w:val="1"/>
      <w:numFmt w:val="decimal"/>
      <w:lvlText w:val="%7."/>
      <w:lvlJc w:val="left"/>
      <w:pPr>
        <w:tabs>
          <w:tab w:val="num" w:pos="5040"/>
        </w:tabs>
        <w:ind w:left="5040" w:hanging="360"/>
      </w:pPr>
    </w:lvl>
    <w:lvl w:ilvl="7" w:tplc="100A0019" w:tentative="1">
      <w:start w:val="1"/>
      <w:numFmt w:val="lowerLetter"/>
      <w:lvlText w:val="%8."/>
      <w:lvlJc w:val="left"/>
      <w:pPr>
        <w:tabs>
          <w:tab w:val="num" w:pos="5760"/>
        </w:tabs>
        <w:ind w:left="5760" w:hanging="360"/>
      </w:pPr>
    </w:lvl>
    <w:lvl w:ilvl="8" w:tplc="100A001B" w:tentative="1">
      <w:start w:val="1"/>
      <w:numFmt w:val="lowerRoman"/>
      <w:lvlText w:val="%9."/>
      <w:lvlJc w:val="right"/>
      <w:pPr>
        <w:tabs>
          <w:tab w:val="num" w:pos="6480"/>
        </w:tabs>
        <w:ind w:left="6480" w:hanging="180"/>
      </w:pPr>
    </w:lvl>
  </w:abstractNum>
  <w:abstractNum w:abstractNumId="29">
    <w:nsid w:val="377E2998"/>
    <w:multiLevelType w:val="hybridMultilevel"/>
    <w:tmpl w:val="C23287FA"/>
    <w:lvl w:ilvl="0" w:tplc="E4B81D52">
      <w:start w:val="1"/>
      <w:numFmt w:val="lowerLetter"/>
      <w:lvlText w:val="%1)"/>
      <w:lvlJc w:val="left"/>
      <w:pPr>
        <w:tabs>
          <w:tab w:val="num" w:pos="0"/>
        </w:tabs>
        <w:ind w:left="0" w:firstLine="567"/>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8B66728"/>
    <w:multiLevelType w:val="hybridMultilevel"/>
    <w:tmpl w:val="66BA8C66"/>
    <w:lvl w:ilvl="0" w:tplc="E4B81D52">
      <w:start w:val="1"/>
      <w:numFmt w:val="lowerLetter"/>
      <w:lvlText w:val="%1)"/>
      <w:lvlJc w:val="left"/>
      <w:pPr>
        <w:tabs>
          <w:tab w:val="num" w:pos="900"/>
        </w:tabs>
        <w:ind w:left="900" w:firstLine="567"/>
      </w:pPr>
      <w:rPr>
        <w:rFonts w:ascii="Times New Roman" w:hAnsi="Times New Roman" w:cs="Times New Roman"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1">
    <w:nsid w:val="398679AD"/>
    <w:multiLevelType w:val="hybridMultilevel"/>
    <w:tmpl w:val="4FC4A980"/>
    <w:lvl w:ilvl="0" w:tplc="E4B81D52">
      <w:start w:val="1"/>
      <w:numFmt w:val="lowerLetter"/>
      <w:lvlText w:val="%1)"/>
      <w:lvlJc w:val="left"/>
      <w:pPr>
        <w:tabs>
          <w:tab w:val="num" w:pos="1980"/>
        </w:tabs>
        <w:ind w:left="1980" w:firstLine="567"/>
      </w:pPr>
      <w:rPr>
        <w:rFonts w:ascii="Times New Roman" w:hAnsi="Times New Roman" w:cs="Times New Roman"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2">
    <w:nsid w:val="3CF65C7F"/>
    <w:multiLevelType w:val="hybridMultilevel"/>
    <w:tmpl w:val="A1744F16"/>
    <w:lvl w:ilvl="0" w:tplc="E4B81D52">
      <w:start w:val="1"/>
      <w:numFmt w:val="lowerLetter"/>
      <w:lvlText w:val="%1)"/>
      <w:lvlJc w:val="left"/>
      <w:pPr>
        <w:tabs>
          <w:tab w:val="num" w:pos="0"/>
        </w:tabs>
        <w:ind w:left="0" w:firstLine="567"/>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34E3B8B"/>
    <w:multiLevelType w:val="hybridMultilevel"/>
    <w:tmpl w:val="6E5079EA"/>
    <w:lvl w:ilvl="0" w:tplc="D554821C">
      <w:start w:val="1"/>
      <w:numFmt w:val="lowerLetter"/>
      <w:lvlText w:val="%1)"/>
      <w:lvlJc w:val="left"/>
      <w:pPr>
        <w:tabs>
          <w:tab w:val="num" w:pos="1068"/>
        </w:tabs>
        <w:ind w:left="501" w:firstLine="567"/>
      </w:pPr>
      <w:rPr>
        <w:rFonts w:hint="default"/>
        <w:b w:val="0"/>
        <w:i w:val="0"/>
      </w:rPr>
    </w:lvl>
    <w:lvl w:ilvl="1" w:tplc="0C0A0019">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4">
    <w:nsid w:val="43CB0D57"/>
    <w:multiLevelType w:val="hybridMultilevel"/>
    <w:tmpl w:val="09B83C6C"/>
    <w:lvl w:ilvl="0" w:tplc="D554821C">
      <w:start w:val="1"/>
      <w:numFmt w:val="lowerLetter"/>
      <w:lvlText w:val="%1)"/>
      <w:lvlJc w:val="left"/>
      <w:pPr>
        <w:tabs>
          <w:tab w:val="num" w:pos="567"/>
        </w:tabs>
        <w:ind w:left="0" w:firstLine="567"/>
      </w:pPr>
      <w:rPr>
        <w:rFonts w:hint="default"/>
        <w:b w:val="0"/>
        <w:i w:val="0"/>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35">
    <w:nsid w:val="44A24DF3"/>
    <w:multiLevelType w:val="hybridMultilevel"/>
    <w:tmpl w:val="60A63272"/>
    <w:lvl w:ilvl="0" w:tplc="E4B81D52">
      <w:start w:val="1"/>
      <w:numFmt w:val="lowerLetter"/>
      <w:lvlText w:val="%1)"/>
      <w:lvlJc w:val="left"/>
      <w:pPr>
        <w:tabs>
          <w:tab w:val="num" w:pos="0"/>
        </w:tabs>
        <w:ind w:left="0" w:firstLine="567"/>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4A708AA"/>
    <w:multiLevelType w:val="hybridMultilevel"/>
    <w:tmpl w:val="0FEEA47E"/>
    <w:lvl w:ilvl="0" w:tplc="E4B81D52">
      <w:start w:val="1"/>
      <w:numFmt w:val="lowerLetter"/>
      <w:lvlText w:val="%1)"/>
      <w:lvlJc w:val="left"/>
      <w:pPr>
        <w:tabs>
          <w:tab w:val="num" w:pos="1260"/>
        </w:tabs>
        <w:ind w:left="1260" w:firstLine="567"/>
      </w:pPr>
      <w:rPr>
        <w:rFonts w:ascii="Times New Roman" w:hAnsi="Times New Roman" w:cs="Times New Roman"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7">
    <w:nsid w:val="461F55EE"/>
    <w:multiLevelType w:val="hybridMultilevel"/>
    <w:tmpl w:val="A70027A0"/>
    <w:lvl w:ilvl="0" w:tplc="E4B81D52">
      <w:start w:val="1"/>
      <w:numFmt w:val="lowerLetter"/>
      <w:lvlText w:val="%1)"/>
      <w:lvlJc w:val="left"/>
      <w:pPr>
        <w:tabs>
          <w:tab w:val="num" w:pos="360"/>
        </w:tabs>
        <w:ind w:left="360" w:firstLine="567"/>
      </w:pPr>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480A729D"/>
    <w:multiLevelType w:val="hybridMultilevel"/>
    <w:tmpl w:val="84D8C84A"/>
    <w:lvl w:ilvl="0" w:tplc="E4B81D52">
      <w:start w:val="1"/>
      <w:numFmt w:val="lowerLetter"/>
      <w:lvlText w:val="%1)"/>
      <w:lvlJc w:val="left"/>
      <w:pPr>
        <w:tabs>
          <w:tab w:val="num" w:pos="0"/>
        </w:tabs>
        <w:ind w:left="0" w:firstLine="567"/>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82D2EBB"/>
    <w:multiLevelType w:val="hybridMultilevel"/>
    <w:tmpl w:val="01E06B68"/>
    <w:lvl w:ilvl="0" w:tplc="E4B81D52">
      <w:start w:val="1"/>
      <w:numFmt w:val="lowerLetter"/>
      <w:lvlText w:val="%1)"/>
      <w:lvlJc w:val="left"/>
      <w:pPr>
        <w:tabs>
          <w:tab w:val="num" w:pos="0"/>
        </w:tabs>
        <w:ind w:left="0" w:firstLine="567"/>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84418FF"/>
    <w:multiLevelType w:val="hybridMultilevel"/>
    <w:tmpl w:val="F2B218A8"/>
    <w:lvl w:ilvl="0" w:tplc="AB1CC956">
      <w:start w:val="1"/>
      <w:numFmt w:val="lowerRoman"/>
      <w:lvlText w:val="%1)"/>
      <w:lvlJc w:val="right"/>
      <w:pPr>
        <w:tabs>
          <w:tab w:val="num" w:pos="2520"/>
        </w:tabs>
        <w:ind w:left="2520" w:hanging="180"/>
      </w:pPr>
      <w:rPr>
        <w:rFonts w:hint="default"/>
      </w:rPr>
    </w:lvl>
    <w:lvl w:ilvl="1" w:tplc="AB1CC956">
      <w:start w:val="1"/>
      <w:numFmt w:val="lowerRoman"/>
      <w:lvlText w:val="%2)"/>
      <w:lvlJc w:val="right"/>
      <w:pPr>
        <w:tabs>
          <w:tab w:val="num" w:pos="2340"/>
        </w:tabs>
        <w:ind w:left="2340" w:hanging="18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nsid w:val="491919D8"/>
    <w:multiLevelType w:val="hybridMultilevel"/>
    <w:tmpl w:val="3D7C0BA4"/>
    <w:lvl w:ilvl="0" w:tplc="E4B81D52">
      <w:start w:val="1"/>
      <w:numFmt w:val="lowerLetter"/>
      <w:lvlText w:val="%1)"/>
      <w:lvlJc w:val="left"/>
      <w:pPr>
        <w:tabs>
          <w:tab w:val="num" w:pos="0"/>
        </w:tabs>
        <w:ind w:left="0" w:firstLine="567"/>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FEB42AB"/>
    <w:multiLevelType w:val="hybridMultilevel"/>
    <w:tmpl w:val="CC789C5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50EE7564"/>
    <w:multiLevelType w:val="hybridMultilevel"/>
    <w:tmpl w:val="89BA4534"/>
    <w:lvl w:ilvl="0" w:tplc="D554821C">
      <w:start w:val="1"/>
      <w:numFmt w:val="lowerLetter"/>
      <w:lvlText w:val="%1)"/>
      <w:lvlJc w:val="left"/>
      <w:pPr>
        <w:tabs>
          <w:tab w:val="num" w:pos="567"/>
        </w:tabs>
        <w:ind w:left="0" w:firstLine="567"/>
      </w:pPr>
      <w:rPr>
        <w:rFonts w:hint="default"/>
        <w:b w:val="0"/>
        <w:i w:val="0"/>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44">
    <w:nsid w:val="52A416C7"/>
    <w:multiLevelType w:val="hybridMultilevel"/>
    <w:tmpl w:val="EE9800B8"/>
    <w:lvl w:ilvl="0" w:tplc="E4B81D52">
      <w:start w:val="1"/>
      <w:numFmt w:val="lowerLetter"/>
      <w:lvlText w:val="%1)"/>
      <w:lvlJc w:val="left"/>
      <w:pPr>
        <w:tabs>
          <w:tab w:val="num" w:pos="360"/>
        </w:tabs>
        <w:ind w:left="360" w:firstLine="567"/>
      </w:pPr>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57437CFD"/>
    <w:multiLevelType w:val="hybridMultilevel"/>
    <w:tmpl w:val="7A1851D8"/>
    <w:lvl w:ilvl="0" w:tplc="E4B81D52">
      <w:start w:val="1"/>
      <w:numFmt w:val="lowerLetter"/>
      <w:lvlText w:val="%1)"/>
      <w:lvlJc w:val="left"/>
      <w:pPr>
        <w:tabs>
          <w:tab w:val="num" w:pos="0"/>
        </w:tabs>
        <w:ind w:left="0" w:firstLine="567"/>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809293F"/>
    <w:multiLevelType w:val="hybridMultilevel"/>
    <w:tmpl w:val="0B668446"/>
    <w:lvl w:ilvl="0" w:tplc="E4B81D52">
      <w:start w:val="1"/>
      <w:numFmt w:val="lowerLetter"/>
      <w:lvlText w:val="%1)"/>
      <w:lvlJc w:val="left"/>
      <w:pPr>
        <w:tabs>
          <w:tab w:val="num" w:pos="0"/>
        </w:tabs>
        <w:ind w:left="0" w:firstLine="567"/>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BB464F9"/>
    <w:multiLevelType w:val="hybridMultilevel"/>
    <w:tmpl w:val="C5642B8E"/>
    <w:lvl w:ilvl="0" w:tplc="E4B81D52">
      <w:start w:val="1"/>
      <w:numFmt w:val="lowerLetter"/>
      <w:lvlText w:val="%1)"/>
      <w:lvlJc w:val="left"/>
      <w:pPr>
        <w:tabs>
          <w:tab w:val="num" w:pos="0"/>
        </w:tabs>
        <w:ind w:left="0" w:firstLine="567"/>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655959AA"/>
    <w:multiLevelType w:val="hybridMultilevel"/>
    <w:tmpl w:val="149866F2"/>
    <w:lvl w:ilvl="0" w:tplc="E4B81D52">
      <w:start w:val="1"/>
      <w:numFmt w:val="lowerLetter"/>
      <w:lvlText w:val="%1)"/>
      <w:lvlJc w:val="left"/>
      <w:pPr>
        <w:tabs>
          <w:tab w:val="num" w:pos="0"/>
        </w:tabs>
        <w:ind w:left="0" w:firstLine="567"/>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6C3E4A58"/>
    <w:multiLevelType w:val="hybridMultilevel"/>
    <w:tmpl w:val="904E90E6"/>
    <w:lvl w:ilvl="0" w:tplc="E4B81D52">
      <w:start w:val="1"/>
      <w:numFmt w:val="lowerLetter"/>
      <w:lvlText w:val="%1)"/>
      <w:lvlJc w:val="left"/>
      <w:pPr>
        <w:tabs>
          <w:tab w:val="num" w:pos="360"/>
        </w:tabs>
        <w:ind w:left="360" w:firstLine="567"/>
      </w:pPr>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6E297C53"/>
    <w:multiLevelType w:val="hybridMultilevel"/>
    <w:tmpl w:val="93DC0DB8"/>
    <w:lvl w:ilvl="0" w:tplc="E4B81D52">
      <w:start w:val="1"/>
      <w:numFmt w:val="lowerLetter"/>
      <w:lvlText w:val="%1)"/>
      <w:lvlJc w:val="left"/>
      <w:pPr>
        <w:tabs>
          <w:tab w:val="num" w:pos="1140"/>
        </w:tabs>
        <w:ind w:left="1140" w:firstLine="567"/>
      </w:pPr>
      <w:rPr>
        <w:rFonts w:ascii="Times New Roman" w:hAnsi="Times New Roman" w:cs="Times New Roman"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53">
    <w:nsid w:val="71077C86"/>
    <w:multiLevelType w:val="hybridMultilevel"/>
    <w:tmpl w:val="00C25F58"/>
    <w:lvl w:ilvl="0" w:tplc="E4B81D52">
      <w:start w:val="1"/>
      <w:numFmt w:val="lowerLetter"/>
      <w:lvlText w:val="%1)"/>
      <w:lvlJc w:val="left"/>
      <w:pPr>
        <w:tabs>
          <w:tab w:val="num" w:pos="0"/>
        </w:tabs>
        <w:ind w:left="0" w:firstLine="567"/>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727E280B"/>
    <w:multiLevelType w:val="hybridMultilevel"/>
    <w:tmpl w:val="C936BA28"/>
    <w:lvl w:ilvl="0" w:tplc="E4B81D52">
      <w:start w:val="1"/>
      <w:numFmt w:val="lowerLetter"/>
      <w:lvlText w:val="%1)"/>
      <w:lvlJc w:val="left"/>
      <w:pPr>
        <w:tabs>
          <w:tab w:val="num" w:pos="0"/>
        </w:tabs>
        <w:ind w:left="0" w:firstLine="567"/>
      </w:pPr>
      <w:rPr>
        <w:rFonts w:ascii="Times New Roman" w:hAnsi="Times New Roman" w:cs="Times New Roman" w:hint="default"/>
      </w:rPr>
    </w:lvl>
    <w:lvl w:ilvl="1" w:tplc="C066BFE2">
      <w:start w:val="1"/>
      <w:numFmt w:val="lowerRoman"/>
      <w:lvlText w:val="%2)"/>
      <w:lvlJc w:val="left"/>
      <w:pPr>
        <w:tabs>
          <w:tab w:val="num" w:pos="1560"/>
        </w:tabs>
        <w:ind w:left="1560" w:hanging="48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4622D3C"/>
    <w:multiLevelType w:val="hybridMultilevel"/>
    <w:tmpl w:val="39C22468"/>
    <w:lvl w:ilvl="0" w:tplc="E4B81D52">
      <w:start w:val="1"/>
      <w:numFmt w:val="lowerLetter"/>
      <w:lvlText w:val="%1)"/>
      <w:lvlJc w:val="left"/>
      <w:pPr>
        <w:tabs>
          <w:tab w:val="num" w:pos="0"/>
        </w:tabs>
        <w:ind w:left="0" w:firstLine="567"/>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4900F6E"/>
    <w:multiLevelType w:val="hybridMultilevel"/>
    <w:tmpl w:val="363A9590"/>
    <w:lvl w:ilvl="0" w:tplc="E4B81D52">
      <w:start w:val="1"/>
      <w:numFmt w:val="lowerLetter"/>
      <w:lvlText w:val="%1)"/>
      <w:lvlJc w:val="left"/>
      <w:pPr>
        <w:tabs>
          <w:tab w:val="num" w:pos="720"/>
        </w:tabs>
        <w:ind w:left="720" w:firstLine="567"/>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
    <w:nsid w:val="755346AD"/>
    <w:multiLevelType w:val="hybridMultilevel"/>
    <w:tmpl w:val="53A2E56A"/>
    <w:lvl w:ilvl="0" w:tplc="E4B81D52">
      <w:start w:val="1"/>
      <w:numFmt w:val="lowerLetter"/>
      <w:lvlText w:val="%1)"/>
      <w:lvlJc w:val="left"/>
      <w:pPr>
        <w:tabs>
          <w:tab w:val="num" w:pos="0"/>
        </w:tabs>
        <w:ind w:left="0" w:firstLine="567"/>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8151991"/>
    <w:multiLevelType w:val="hybridMultilevel"/>
    <w:tmpl w:val="F7BECB20"/>
    <w:lvl w:ilvl="0" w:tplc="E4B81D52">
      <w:start w:val="1"/>
      <w:numFmt w:val="lowerLetter"/>
      <w:lvlText w:val="%1)"/>
      <w:lvlJc w:val="left"/>
      <w:pPr>
        <w:tabs>
          <w:tab w:val="num" w:pos="360"/>
        </w:tabs>
        <w:ind w:left="360" w:firstLine="567"/>
      </w:pPr>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0"/>
  </w:num>
  <w:num w:numId="2">
    <w:abstractNumId w:val="26"/>
  </w:num>
  <w:num w:numId="3">
    <w:abstractNumId w:val="60"/>
  </w:num>
  <w:num w:numId="4">
    <w:abstractNumId w:val="54"/>
  </w:num>
  <w:num w:numId="5">
    <w:abstractNumId w:val="4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2"/>
  </w:num>
  <w:num w:numId="17">
    <w:abstractNumId w:val="33"/>
  </w:num>
  <w:num w:numId="18">
    <w:abstractNumId w:val="34"/>
  </w:num>
  <w:num w:numId="19">
    <w:abstractNumId w:val="28"/>
  </w:num>
  <w:num w:numId="20">
    <w:abstractNumId w:val="10"/>
  </w:num>
  <w:num w:numId="21">
    <w:abstractNumId w:val="43"/>
  </w:num>
  <w:num w:numId="22">
    <w:abstractNumId w:val="40"/>
  </w:num>
  <w:num w:numId="23">
    <w:abstractNumId w:val="21"/>
  </w:num>
  <w:num w:numId="24">
    <w:abstractNumId w:val="55"/>
  </w:num>
  <w:num w:numId="25">
    <w:abstractNumId w:val="18"/>
  </w:num>
  <w:num w:numId="26">
    <w:abstractNumId w:val="30"/>
  </w:num>
  <w:num w:numId="27">
    <w:abstractNumId w:val="11"/>
  </w:num>
  <w:num w:numId="28">
    <w:abstractNumId w:val="12"/>
  </w:num>
  <w:num w:numId="29">
    <w:abstractNumId w:val="20"/>
  </w:num>
  <w:num w:numId="30">
    <w:abstractNumId w:val="19"/>
  </w:num>
  <w:num w:numId="31">
    <w:abstractNumId w:val="56"/>
  </w:num>
  <w:num w:numId="32">
    <w:abstractNumId w:val="47"/>
  </w:num>
  <w:num w:numId="33">
    <w:abstractNumId w:val="35"/>
  </w:num>
  <w:num w:numId="34">
    <w:abstractNumId w:val="41"/>
  </w:num>
  <w:num w:numId="35">
    <w:abstractNumId w:val="53"/>
  </w:num>
  <w:num w:numId="36">
    <w:abstractNumId w:val="51"/>
  </w:num>
  <w:num w:numId="37">
    <w:abstractNumId w:val="32"/>
  </w:num>
  <w:num w:numId="38">
    <w:abstractNumId w:val="25"/>
  </w:num>
  <w:num w:numId="39">
    <w:abstractNumId w:val="49"/>
  </w:num>
  <w:num w:numId="40">
    <w:abstractNumId w:val="37"/>
  </w:num>
  <w:num w:numId="41">
    <w:abstractNumId w:val="27"/>
  </w:num>
  <w:num w:numId="42">
    <w:abstractNumId w:val="36"/>
  </w:num>
  <w:num w:numId="43">
    <w:abstractNumId w:val="38"/>
  </w:num>
  <w:num w:numId="44">
    <w:abstractNumId w:val="52"/>
  </w:num>
  <w:num w:numId="45">
    <w:abstractNumId w:val="29"/>
  </w:num>
  <w:num w:numId="46">
    <w:abstractNumId w:val="23"/>
  </w:num>
  <w:num w:numId="47">
    <w:abstractNumId w:val="46"/>
  </w:num>
  <w:num w:numId="48">
    <w:abstractNumId w:val="44"/>
  </w:num>
  <w:num w:numId="49">
    <w:abstractNumId w:val="59"/>
  </w:num>
  <w:num w:numId="50">
    <w:abstractNumId w:val="13"/>
  </w:num>
  <w:num w:numId="51">
    <w:abstractNumId w:val="58"/>
  </w:num>
  <w:num w:numId="52">
    <w:abstractNumId w:val="15"/>
  </w:num>
  <w:num w:numId="53">
    <w:abstractNumId w:val="16"/>
  </w:num>
  <w:num w:numId="54">
    <w:abstractNumId w:val="39"/>
  </w:num>
  <w:num w:numId="55">
    <w:abstractNumId w:val="14"/>
  </w:num>
  <w:num w:numId="56">
    <w:abstractNumId w:val="57"/>
  </w:num>
  <w:num w:numId="57">
    <w:abstractNumId w:val="31"/>
  </w:num>
  <w:num w:numId="58">
    <w:abstractNumId w:val="17"/>
  </w:num>
  <w:num w:numId="59">
    <w:abstractNumId w:val="24"/>
  </w:num>
  <w:num w:numId="60">
    <w:abstractNumId w:val="45"/>
  </w:num>
  <w:num w:numId="61">
    <w:abstractNumId w:val="4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7D9F"/>
    <w:rsid w:val="00006BB9"/>
    <w:rsid w:val="000120FC"/>
    <w:rsid w:val="0005274F"/>
    <w:rsid w:val="000556DC"/>
    <w:rsid w:val="000678AE"/>
    <w:rsid w:val="0007352F"/>
    <w:rsid w:val="000773F6"/>
    <w:rsid w:val="000A36A2"/>
    <w:rsid w:val="000B57E7"/>
    <w:rsid w:val="000E30D0"/>
    <w:rsid w:val="000F09DF"/>
    <w:rsid w:val="000F61B2"/>
    <w:rsid w:val="000F6A60"/>
    <w:rsid w:val="0010638A"/>
    <w:rsid w:val="001075E9"/>
    <w:rsid w:val="0010767E"/>
    <w:rsid w:val="00131519"/>
    <w:rsid w:val="00132BCD"/>
    <w:rsid w:val="00143FB1"/>
    <w:rsid w:val="00160FF7"/>
    <w:rsid w:val="00162104"/>
    <w:rsid w:val="00180183"/>
    <w:rsid w:val="00196389"/>
    <w:rsid w:val="001C18BF"/>
    <w:rsid w:val="001C1D16"/>
    <w:rsid w:val="001C2EBD"/>
    <w:rsid w:val="001C7A89"/>
    <w:rsid w:val="001C7E59"/>
    <w:rsid w:val="001D38C0"/>
    <w:rsid w:val="001E62D3"/>
    <w:rsid w:val="002028D6"/>
    <w:rsid w:val="0022765D"/>
    <w:rsid w:val="00246038"/>
    <w:rsid w:val="002A061F"/>
    <w:rsid w:val="002A2EFC"/>
    <w:rsid w:val="002A6FA7"/>
    <w:rsid w:val="002B40FD"/>
    <w:rsid w:val="002B5F09"/>
    <w:rsid w:val="002C0E18"/>
    <w:rsid w:val="002C33BB"/>
    <w:rsid w:val="002D0F0F"/>
    <w:rsid w:val="002D5AAC"/>
    <w:rsid w:val="002D7C8D"/>
    <w:rsid w:val="002F13FE"/>
    <w:rsid w:val="00301299"/>
    <w:rsid w:val="00322004"/>
    <w:rsid w:val="00325E3A"/>
    <w:rsid w:val="0033061C"/>
    <w:rsid w:val="0033302C"/>
    <w:rsid w:val="0033690C"/>
    <w:rsid w:val="003402C2"/>
    <w:rsid w:val="00370CFF"/>
    <w:rsid w:val="00381C24"/>
    <w:rsid w:val="003958D0"/>
    <w:rsid w:val="003962E0"/>
    <w:rsid w:val="003B1201"/>
    <w:rsid w:val="003D2C82"/>
    <w:rsid w:val="003D50E6"/>
    <w:rsid w:val="003E1F6E"/>
    <w:rsid w:val="00416D79"/>
    <w:rsid w:val="00416E49"/>
    <w:rsid w:val="0043359B"/>
    <w:rsid w:val="004429FD"/>
    <w:rsid w:val="00442F1E"/>
    <w:rsid w:val="0045326D"/>
    <w:rsid w:val="00454E07"/>
    <w:rsid w:val="00454FA0"/>
    <w:rsid w:val="00482CB9"/>
    <w:rsid w:val="004875CF"/>
    <w:rsid w:val="004A4391"/>
    <w:rsid w:val="004C050A"/>
    <w:rsid w:val="004C4419"/>
    <w:rsid w:val="004C6777"/>
    <w:rsid w:val="004D1729"/>
    <w:rsid w:val="004E4B46"/>
    <w:rsid w:val="004E5DF6"/>
    <w:rsid w:val="004E79BD"/>
    <w:rsid w:val="004F3107"/>
    <w:rsid w:val="004F40E1"/>
    <w:rsid w:val="0050108D"/>
    <w:rsid w:val="00526531"/>
    <w:rsid w:val="00537816"/>
    <w:rsid w:val="00572E19"/>
    <w:rsid w:val="00587DA5"/>
    <w:rsid w:val="005967D0"/>
    <w:rsid w:val="005D586B"/>
    <w:rsid w:val="005F0B42"/>
    <w:rsid w:val="0060791E"/>
    <w:rsid w:val="00614642"/>
    <w:rsid w:val="00631FFB"/>
    <w:rsid w:val="006518E1"/>
    <w:rsid w:val="00655A21"/>
    <w:rsid w:val="0067577E"/>
    <w:rsid w:val="00676AAF"/>
    <w:rsid w:val="006808A9"/>
    <w:rsid w:val="006A663E"/>
    <w:rsid w:val="006A7D43"/>
    <w:rsid w:val="006B2707"/>
    <w:rsid w:val="006B7C09"/>
    <w:rsid w:val="006D2ECE"/>
    <w:rsid w:val="006D4FBF"/>
    <w:rsid w:val="006F35EE"/>
    <w:rsid w:val="007021FF"/>
    <w:rsid w:val="007076CB"/>
    <w:rsid w:val="00721764"/>
    <w:rsid w:val="007967DF"/>
    <w:rsid w:val="007B1830"/>
    <w:rsid w:val="007C6248"/>
    <w:rsid w:val="007C7E1D"/>
    <w:rsid w:val="007F1B6E"/>
    <w:rsid w:val="007F4FA5"/>
    <w:rsid w:val="00815FD0"/>
    <w:rsid w:val="00820AA3"/>
    <w:rsid w:val="00833C83"/>
    <w:rsid w:val="00834B71"/>
    <w:rsid w:val="0086445C"/>
    <w:rsid w:val="00874F96"/>
    <w:rsid w:val="008803E2"/>
    <w:rsid w:val="00883CA9"/>
    <w:rsid w:val="008A08D7"/>
    <w:rsid w:val="008A13F9"/>
    <w:rsid w:val="008B0983"/>
    <w:rsid w:val="008D5DB6"/>
    <w:rsid w:val="008E2361"/>
    <w:rsid w:val="0090323A"/>
    <w:rsid w:val="00905411"/>
    <w:rsid w:val="00906890"/>
    <w:rsid w:val="00916396"/>
    <w:rsid w:val="00933BE8"/>
    <w:rsid w:val="009342BB"/>
    <w:rsid w:val="00940D3F"/>
    <w:rsid w:val="00941BC1"/>
    <w:rsid w:val="00942109"/>
    <w:rsid w:val="00943FE6"/>
    <w:rsid w:val="009517CC"/>
    <w:rsid w:val="00951972"/>
    <w:rsid w:val="0095570A"/>
    <w:rsid w:val="00963777"/>
    <w:rsid w:val="009653D9"/>
    <w:rsid w:val="00976F07"/>
    <w:rsid w:val="009A1027"/>
    <w:rsid w:val="009A4D8E"/>
    <w:rsid w:val="009B452A"/>
    <w:rsid w:val="009B4E5E"/>
    <w:rsid w:val="009D55A6"/>
    <w:rsid w:val="009F213B"/>
    <w:rsid w:val="009F2235"/>
    <w:rsid w:val="009F73BE"/>
    <w:rsid w:val="00A07535"/>
    <w:rsid w:val="00A17DFD"/>
    <w:rsid w:val="00A4738F"/>
    <w:rsid w:val="00A62E39"/>
    <w:rsid w:val="00A917B3"/>
    <w:rsid w:val="00AA228F"/>
    <w:rsid w:val="00AB4B51"/>
    <w:rsid w:val="00AD767F"/>
    <w:rsid w:val="00AE0E02"/>
    <w:rsid w:val="00AE4CC4"/>
    <w:rsid w:val="00AE523E"/>
    <w:rsid w:val="00AF5116"/>
    <w:rsid w:val="00AF63BB"/>
    <w:rsid w:val="00B10CC7"/>
    <w:rsid w:val="00B20A3F"/>
    <w:rsid w:val="00B466A5"/>
    <w:rsid w:val="00B62458"/>
    <w:rsid w:val="00B70E0E"/>
    <w:rsid w:val="00B93D28"/>
    <w:rsid w:val="00BA24D0"/>
    <w:rsid w:val="00BC0754"/>
    <w:rsid w:val="00BD33EE"/>
    <w:rsid w:val="00BD6730"/>
    <w:rsid w:val="00C11FF5"/>
    <w:rsid w:val="00C33381"/>
    <w:rsid w:val="00C473B6"/>
    <w:rsid w:val="00C56FC7"/>
    <w:rsid w:val="00C60F0C"/>
    <w:rsid w:val="00C76505"/>
    <w:rsid w:val="00C805C9"/>
    <w:rsid w:val="00C82716"/>
    <w:rsid w:val="00C96CAC"/>
    <w:rsid w:val="00CA1679"/>
    <w:rsid w:val="00CD3A41"/>
    <w:rsid w:val="00CE7192"/>
    <w:rsid w:val="00D0544B"/>
    <w:rsid w:val="00D13AEE"/>
    <w:rsid w:val="00D27D57"/>
    <w:rsid w:val="00D5042C"/>
    <w:rsid w:val="00D60B7F"/>
    <w:rsid w:val="00D61DB1"/>
    <w:rsid w:val="00D80BBB"/>
    <w:rsid w:val="00D81BCD"/>
    <w:rsid w:val="00D90138"/>
    <w:rsid w:val="00DB5145"/>
    <w:rsid w:val="00DD2DCC"/>
    <w:rsid w:val="00DE44AD"/>
    <w:rsid w:val="00E03023"/>
    <w:rsid w:val="00E045DE"/>
    <w:rsid w:val="00E1336C"/>
    <w:rsid w:val="00E258B4"/>
    <w:rsid w:val="00E61F94"/>
    <w:rsid w:val="00E73F76"/>
    <w:rsid w:val="00E8778C"/>
    <w:rsid w:val="00EA16CF"/>
    <w:rsid w:val="00EA20EC"/>
    <w:rsid w:val="00EB4BA9"/>
    <w:rsid w:val="00ED7C4F"/>
    <w:rsid w:val="00EF1360"/>
    <w:rsid w:val="00EF3220"/>
    <w:rsid w:val="00EF6A42"/>
    <w:rsid w:val="00F03B96"/>
    <w:rsid w:val="00F2349A"/>
    <w:rsid w:val="00F378BB"/>
    <w:rsid w:val="00F44B33"/>
    <w:rsid w:val="00F47D9F"/>
    <w:rsid w:val="00F60B7E"/>
    <w:rsid w:val="00F74494"/>
    <w:rsid w:val="00F746BA"/>
    <w:rsid w:val="00F75D19"/>
    <w:rsid w:val="00F94155"/>
    <w:rsid w:val="00FD2EF7"/>
    <w:rsid w:val="00FD4AD6"/>
    <w:rsid w:val="00FF1E5D"/>
    <w:rsid w:val="00FF6B8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link w:val="Heading2Char"/>
    <w:qFormat/>
    <w:rsid w:val="00C76505"/>
    <w:pPr>
      <w:keepNext/>
      <w:outlineLvl w:val="1"/>
    </w:pPr>
    <w:rPr>
      <w:rFonts w:cs="Arial"/>
      <w:bCs/>
      <w:iCs/>
      <w:szCs w:val="28"/>
    </w:rPr>
  </w:style>
  <w:style w:type="paragraph" w:styleId="Heading3">
    <w:name w:val="heading 3"/>
    <w:basedOn w:val="Normal"/>
    <w:next w:val="Normal"/>
    <w:link w:val="Heading3Char"/>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ar"/>
    <w:rsid w:val="00C76505"/>
    <w:pPr>
      <w:keepNext/>
      <w:keepLines/>
      <w:tabs>
        <w:tab w:val="right" w:pos="851"/>
      </w:tabs>
      <w:suppressAutoHyphens/>
      <w:spacing w:before="360" w:after="240" w:line="300" w:lineRule="exact"/>
      <w:ind w:left="1134" w:right="1134" w:hanging="1134"/>
    </w:pPr>
    <w:rPr>
      <w:b/>
      <w:sz w:val="28"/>
    </w:rPr>
  </w:style>
  <w:style w:type="character" w:customStyle="1" w:styleId="Heading2Char">
    <w:name w:val="Heading 2 Char"/>
    <w:link w:val="Heading2"/>
    <w:rsid w:val="001C18BF"/>
    <w:rPr>
      <w:rFonts w:cs="Arial"/>
      <w:bCs/>
      <w:iCs/>
      <w:szCs w:val="28"/>
      <w:lang w:val="es-ES" w:eastAsia="es-ES" w:bidi="ar-SA"/>
    </w:rPr>
  </w:style>
  <w:style w:type="character" w:customStyle="1" w:styleId="Heading3Char">
    <w:name w:val="Heading 3 Char"/>
    <w:link w:val="Heading3"/>
    <w:rsid w:val="001C18BF"/>
    <w:rPr>
      <w:rFonts w:ascii="Arial" w:hAnsi="Arial" w:cs="Arial"/>
      <w:b/>
      <w:bCs/>
      <w:sz w:val="26"/>
      <w:szCs w:val="26"/>
      <w:lang w:val="es-ES" w:eastAsia="es-ES" w:bidi="ar-SA"/>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1"/>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link w:val="BodyTextChar"/>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paragraph" w:customStyle="1" w:styleId="Sinespaciado">
    <w:name w:val="Sin espaciado"/>
    <w:qFormat/>
    <w:rsid w:val="001C18BF"/>
    <w:rPr>
      <w:rFonts w:ascii="Calibri" w:eastAsia="Calibri" w:hAnsi="Calibri"/>
      <w:sz w:val="22"/>
      <w:szCs w:val="22"/>
      <w:lang w:val="es-ES" w:eastAsia="en-US"/>
    </w:rPr>
  </w:style>
  <w:style w:type="paragraph" w:styleId="DocumentMap">
    <w:name w:val="Document Map"/>
    <w:basedOn w:val="Normal"/>
    <w:semiHidden/>
    <w:rsid w:val="001C18BF"/>
    <w:pPr>
      <w:shd w:val="clear" w:color="auto" w:fill="000080"/>
      <w:spacing w:line="240" w:lineRule="auto"/>
    </w:pPr>
    <w:rPr>
      <w:rFonts w:ascii="Tahoma" w:hAnsi="Tahoma" w:cs="Tahoma"/>
      <w:lang w:val="es-GT" w:eastAsia="es-GT"/>
    </w:rPr>
  </w:style>
  <w:style w:type="paragraph" w:styleId="CommentText">
    <w:name w:val="annotation text"/>
    <w:basedOn w:val="Normal"/>
    <w:semiHidden/>
    <w:rsid w:val="001C18BF"/>
    <w:pPr>
      <w:spacing w:line="240" w:lineRule="auto"/>
    </w:pPr>
    <w:rPr>
      <w:lang w:val="es-GT" w:eastAsia="es-GT"/>
    </w:rPr>
  </w:style>
  <w:style w:type="paragraph" w:styleId="CommentSubject">
    <w:name w:val="annotation subject"/>
    <w:basedOn w:val="CommentText"/>
    <w:next w:val="CommentText"/>
    <w:semiHidden/>
    <w:rsid w:val="001C18BF"/>
    <w:rPr>
      <w:b/>
      <w:bCs/>
    </w:rPr>
  </w:style>
  <w:style w:type="paragraph" w:styleId="BalloonText">
    <w:name w:val="Balloon Text"/>
    <w:basedOn w:val="Normal"/>
    <w:semiHidden/>
    <w:rsid w:val="001C18BF"/>
    <w:pPr>
      <w:spacing w:line="240" w:lineRule="auto"/>
    </w:pPr>
    <w:rPr>
      <w:rFonts w:ascii="Tahoma" w:hAnsi="Tahoma" w:cs="Tahoma"/>
      <w:sz w:val="16"/>
      <w:szCs w:val="16"/>
      <w:lang w:val="es-GT" w:eastAsia="es-GT"/>
    </w:rPr>
  </w:style>
  <w:style w:type="character" w:customStyle="1" w:styleId="BodyTextChar">
    <w:name w:val="Body Text Char"/>
    <w:link w:val="BodyText"/>
    <w:rsid w:val="001C18BF"/>
    <w:rPr>
      <w:lang w:val="es-ES" w:eastAsia="es-ES" w:bidi="ar-SA"/>
    </w:rPr>
  </w:style>
  <w:style w:type="paragraph" w:customStyle="1" w:styleId="Default">
    <w:name w:val="Default"/>
    <w:rsid w:val="001C18BF"/>
    <w:pPr>
      <w:autoSpaceDE w:val="0"/>
      <w:autoSpaceDN w:val="0"/>
      <w:adjustRightInd w:val="0"/>
    </w:pPr>
    <w:rPr>
      <w:color w:val="000000"/>
      <w:sz w:val="24"/>
      <w:szCs w:val="24"/>
      <w:lang w:val="es-ES" w:eastAsia="es-ES"/>
    </w:rPr>
  </w:style>
  <w:style w:type="character" w:customStyle="1" w:styleId="FootnoteTextChar1">
    <w:name w:val="Footnote Text Char1"/>
    <w:aliases w:val="5_G Char"/>
    <w:link w:val="FootnoteText"/>
    <w:rsid w:val="001C18BF"/>
    <w:rPr>
      <w:sz w:val="18"/>
      <w:lang w:val="es-ES" w:eastAsia="es-ES" w:bidi="ar-SA"/>
    </w:rPr>
  </w:style>
  <w:style w:type="paragraph" w:customStyle="1" w:styleId="documentdescription">
    <w:name w:val="documentdescription"/>
    <w:basedOn w:val="Normal"/>
    <w:rsid w:val="001C18BF"/>
    <w:pPr>
      <w:spacing w:before="100" w:beforeAutospacing="1" w:after="100" w:afterAutospacing="1" w:line="240" w:lineRule="auto"/>
    </w:pPr>
    <w:rPr>
      <w:sz w:val="24"/>
      <w:szCs w:val="24"/>
    </w:rPr>
  </w:style>
  <w:style w:type="paragraph" w:customStyle="1" w:styleId="Prrafodelista">
    <w:name w:val="Párrafo de lista"/>
    <w:basedOn w:val="Normal"/>
    <w:qFormat/>
    <w:rsid w:val="001C18BF"/>
    <w:pPr>
      <w:spacing w:line="240" w:lineRule="auto"/>
      <w:ind w:left="720"/>
      <w:contextualSpacing/>
    </w:pPr>
    <w:rPr>
      <w:sz w:val="24"/>
      <w:szCs w:val="24"/>
      <w:lang w:val="es-GT" w:eastAsia="es-GT"/>
    </w:rPr>
  </w:style>
  <w:style w:type="paragraph" w:customStyle="1" w:styleId="msotitle3">
    <w:name w:val="msotitle3"/>
    <w:rsid w:val="001C18BF"/>
    <w:rPr>
      <w:rFonts w:ascii="Gill Sans MT Condensed" w:hAnsi="Gill Sans MT Condensed"/>
      <w:b/>
      <w:bCs/>
      <w:color w:val="000000"/>
      <w:kern w:val="28"/>
      <w:sz w:val="44"/>
      <w:szCs w:val="44"/>
      <w:lang w:val="es-ES" w:eastAsia="es-ES"/>
    </w:rPr>
  </w:style>
  <w:style w:type="character" w:customStyle="1" w:styleId="FootnoteTextChar">
    <w:name w:val="Footnote Text Char"/>
    <w:rsid w:val="001C18BF"/>
    <w:rPr>
      <w:sz w:val="24"/>
      <w:lang w:val="en-GB" w:eastAsia="en-US" w:bidi="ar-SA"/>
    </w:rPr>
  </w:style>
  <w:style w:type="character" w:customStyle="1" w:styleId="HChGCar">
    <w:name w:val="_ H _Ch_G Car"/>
    <w:link w:val="HChG"/>
    <w:rsid w:val="001C18BF"/>
    <w:rPr>
      <w:b/>
      <w:sz w:val="28"/>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nr.gob.gt/portal/images/documentos/AG258-2003.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pnr.gob.gt/portal/images/documentos/acuerdo%20gubernativo%20no.%20619-2005.pdf" TargetMode="External"/><Relationship Id="rId4" Type="http://schemas.openxmlformats.org/officeDocument/2006/relationships/webSettings" Target="webSettings.xml"/><Relationship Id="rId9" Type="http://schemas.openxmlformats.org/officeDocument/2006/relationships/hyperlink" Target="http://pnr.gob.gt/portal/images/documentos/acuerdo%20gubernativo%20no%20188-2004.pdf"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112</Pages>
  <Words>57952</Words>
  <Characters>318738</Characters>
  <Application>Microsoft Office Word</Application>
  <DocSecurity>4</DocSecurity>
  <Lines>2656</Lines>
  <Paragraphs>751</Paragraphs>
  <ScaleCrop>false</ScaleCrop>
  <HeadingPairs>
    <vt:vector size="2" baseType="variant">
      <vt:variant>
        <vt:lpstr>Título</vt:lpstr>
      </vt:variant>
      <vt:variant>
        <vt:i4>1</vt:i4>
      </vt:variant>
    </vt:vector>
  </HeadingPairs>
  <TitlesOfParts>
    <vt:vector size="1" baseType="lpstr">
      <vt:lpstr>CCPR/C/GTM/3    10-41638</vt:lpstr>
    </vt:vector>
  </TitlesOfParts>
  <Company/>
  <LinksUpToDate>false</LinksUpToDate>
  <CharactersWithSpaces>375939</CharactersWithSpaces>
  <SharedDoc>false</SharedDoc>
  <HLinks>
    <vt:vector size="18" baseType="variant">
      <vt:variant>
        <vt:i4>3604533</vt:i4>
      </vt:variant>
      <vt:variant>
        <vt:i4>6</vt:i4>
      </vt:variant>
      <vt:variant>
        <vt:i4>0</vt:i4>
      </vt:variant>
      <vt:variant>
        <vt:i4>5</vt:i4>
      </vt:variant>
      <vt:variant>
        <vt:lpwstr>http://pnr.gob.gt/portal/images/documentos/acuerdo gubernativo no. 619-2005.pdf</vt:lpwstr>
      </vt:variant>
      <vt:variant>
        <vt:lpwstr/>
      </vt:variant>
      <vt:variant>
        <vt:i4>7929917</vt:i4>
      </vt:variant>
      <vt:variant>
        <vt:i4>3</vt:i4>
      </vt:variant>
      <vt:variant>
        <vt:i4>0</vt:i4>
      </vt:variant>
      <vt:variant>
        <vt:i4>5</vt:i4>
      </vt:variant>
      <vt:variant>
        <vt:lpwstr>http://pnr.gob.gt/portal/images/documentos/acuerdo gubernativo no 188-2004.pdf</vt:lpwstr>
      </vt:variant>
      <vt:variant>
        <vt:lpwstr/>
      </vt:variant>
      <vt:variant>
        <vt:i4>655361</vt:i4>
      </vt:variant>
      <vt:variant>
        <vt:i4>0</vt:i4>
      </vt:variant>
      <vt:variant>
        <vt:i4>0</vt:i4>
      </vt:variant>
      <vt:variant>
        <vt:i4>5</vt:i4>
      </vt:variant>
      <vt:variant>
        <vt:lpwstr>http://pnr.gob.gt/portal/images/documentos/AG258-2003.pdf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CCPR/C/GTM/3    10-41638</dc:title>
  <dc:subject>FINAL</dc:subject>
  <dc:creator>BC</dc:creator>
  <cp:keywords/>
  <dc:description/>
  <cp:lastModifiedBy>Admieng</cp:lastModifiedBy>
  <cp:revision>2</cp:revision>
  <cp:lastPrinted>2010-05-04T10:11:00Z</cp:lastPrinted>
  <dcterms:created xsi:type="dcterms:W3CDTF">2010-05-04T10:26:00Z</dcterms:created>
  <dcterms:modified xsi:type="dcterms:W3CDTF">2010-05-04T10:26:00Z</dcterms:modified>
</cp:coreProperties>
</file>