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754447" w:rsidP="00754447">
            <w:pPr>
              <w:bidi w:val="0"/>
              <w:spacing w:after="20"/>
              <w:jc w:val="left"/>
              <w:rPr>
                <w:szCs w:val="20"/>
              </w:rPr>
            </w:pPr>
            <w:r w:rsidRPr="00754447">
              <w:rPr>
                <w:sz w:val="40"/>
                <w:szCs w:val="20"/>
              </w:rPr>
              <w:t>CRC</w:t>
            </w:r>
            <w:r>
              <w:rPr>
                <w:szCs w:val="20"/>
              </w:rPr>
              <w:t>/C/BIH/CO/2-4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754447" w:rsidRDefault="00754447" w:rsidP="00754447">
            <w:pPr>
              <w:bidi w:val="0"/>
              <w:spacing w:before="240"/>
              <w:jc w:val="left"/>
            </w:pPr>
            <w:r>
              <w:t>Distr.: General</w:t>
            </w:r>
          </w:p>
          <w:p w:rsidR="00754447" w:rsidRDefault="00754447" w:rsidP="00754447">
            <w:pPr>
              <w:bidi w:val="0"/>
              <w:jc w:val="left"/>
            </w:pPr>
            <w:r>
              <w:t>29 November 2012</w:t>
            </w:r>
          </w:p>
          <w:p w:rsidR="00754447" w:rsidRDefault="00754447" w:rsidP="00754447">
            <w:pPr>
              <w:bidi w:val="0"/>
              <w:jc w:val="left"/>
            </w:pPr>
            <w:r>
              <w:t>Arabic</w:t>
            </w:r>
          </w:p>
          <w:p w:rsidR="00257225" w:rsidRPr="008B4BC6" w:rsidRDefault="00754447" w:rsidP="00754447">
            <w:pPr>
              <w:bidi w:val="0"/>
              <w:jc w:val="left"/>
            </w:pPr>
            <w:r>
              <w:t>Original: English</w:t>
            </w:r>
          </w:p>
        </w:tc>
      </w:tr>
    </w:tbl>
    <w:p w:rsidR="00754447" w:rsidRPr="00884740" w:rsidRDefault="00754447" w:rsidP="008473E8">
      <w:pPr>
        <w:spacing w:before="120" w:line="380" w:lineRule="exact"/>
        <w:rPr>
          <w:rFonts w:hint="cs"/>
          <w:b/>
          <w:bCs/>
          <w:sz w:val="36"/>
          <w:szCs w:val="36"/>
          <w:rtl/>
        </w:rPr>
      </w:pPr>
      <w:r w:rsidRPr="00884740">
        <w:rPr>
          <w:rFonts w:hint="cs"/>
          <w:b/>
          <w:bCs/>
          <w:sz w:val="36"/>
          <w:szCs w:val="36"/>
          <w:rtl/>
        </w:rPr>
        <w:t>لجنة حقوق الطفل</w:t>
      </w:r>
    </w:p>
    <w:p w:rsidR="00754447" w:rsidRPr="00A564DA" w:rsidRDefault="00754447" w:rsidP="00550D51">
      <w:pPr>
        <w:pStyle w:val="HChGA"/>
        <w:rPr>
          <w:spacing w:val="-6"/>
          <w:rtl/>
        </w:rPr>
      </w:pPr>
      <w:r w:rsidRPr="00A564DA">
        <w:rPr>
          <w:spacing w:val="-6"/>
        </w:rPr>
        <w:tab/>
      </w:r>
      <w:r w:rsidRPr="00A564DA">
        <w:rPr>
          <w:spacing w:val="-6"/>
        </w:rPr>
        <w:tab/>
      </w:r>
      <w:r w:rsidRPr="00A564DA">
        <w:rPr>
          <w:spacing w:val="-6"/>
          <w:rtl/>
        </w:rPr>
        <w:t>الملاحظات الختامية</w:t>
      </w:r>
      <w:r w:rsidRPr="00A564DA">
        <w:rPr>
          <w:rFonts w:hint="cs"/>
          <w:spacing w:val="-6"/>
          <w:rtl/>
        </w:rPr>
        <w:t xml:space="preserve"> على </w:t>
      </w:r>
      <w:r w:rsidRPr="00A564DA">
        <w:rPr>
          <w:spacing w:val="-6"/>
          <w:rtl/>
        </w:rPr>
        <w:t xml:space="preserve">التقرير الجامع </w:t>
      </w:r>
      <w:r w:rsidRPr="00A564DA">
        <w:rPr>
          <w:rFonts w:hint="cs"/>
          <w:spacing w:val="-6"/>
          <w:rtl/>
        </w:rPr>
        <w:t xml:space="preserve">للتقارير الدورية من الثاني إلى الرابع للبوسنة والهرسك، التي اعتمدتها لجنة حقوق الطفل في دورتها الحادية والستين (17 أيلول/سبتمبر </w:t>
      </w:r>
      <w:r w:rsidR="00550D51">
        <w:rPr>
          <w:rFonts w:hint="cs"/>
          <w:spacing w:val="-6"/>
          <w:rtl/>
        </w:rPr>
        <w:t>-</w:t>
      </w:r>
      <w:r w:rsidRPr="00A564DA">
        <w:rPr>
          <w:rFonts w:hint="cs"/>
          <w:spacing w:val="-6"/>
          <w:rtl/>
        </w:rPr>
        <w:t xml:space="preserve"> 5 تشرين الأول/أكتوبر</w:t>
      </w:r>
      <w:r w:rsidR="00746398" w:rsidRPr="00A564DA">
        <w:rPr>
          <w:rFonts w:hint="eastAsia"/>
          <w:spacing w:val="-6"/>
          <w:rtl/>
        </w:rPr>
        <w:t> </w:t>
      </w:r>
      <w:r w:rsidRPr="00A564DA">
        <w:rPr>
          <w:rFonts w:hint="cs"/>
          <w:spacing w:val="-6"/>
          <w:rtl/>
        </w:rPr>
        <w:t>2012)</w:t>
      </w:r>
    </w:p>
    <w:p w:rsidR="00754447" w:rsidRPr="00884740" w:rsidRDefault="00754447" w:rsidP="001A21B0">
      <w:pPr>
        <w:pStyle w:val="SingleTxtGA"/>
      </w:pPr>
      <w:r w:rsidRPr="00884740">
        <w:rPr>
          <w:rFonts w:hint="cs"/>
          <w:rtl/>
        </w:rPr>
        <w:t>1-</w:t>
      </w:r>
      <w:r w:rsidRPr="00884740">
        <w:rPr>
          <w:rFonts w:hint="cs"/>
          <w:rtl/>
        </w:rPr>
        <w:tab/>
        <w:t xml:space="preserve">نظرت اللجنة في التقرير الجامع </w:t>
      </w:r>
      <w:r>
        <w:rPr>
          <w:rFonts w:hint="cs"/>
          <w:rtl/>
        </w:rPr>
        <w:t xml:space="preserve">للتقارير الدورية من الثاني إلى الرابع </w:t>
      </w:r>
      <w:r w:rsidR="001A21B0">
        <w:rPr>
          <w:rFonts w:hint="cs"/>
          <w:rtl/>
        </w:rPr>
        <w:t>للبوسنة</w:t>
      </w:r>
      <w:r w:rsidR="001A21B0">
        <w:rPr>
          <w:rFonts w:hint="eastAsia"/>
          <w:rtl/>
        </w:rPr>
        <w:t> </w:t>
      </w:r>
      <w:r w:rsidR="001A21B0">
        <w:rPr>
          <w:rFonts w:hint="cs"/>
          <w:rtl/>
        </w:rPr>
        <w:t xml:space="preserve">والهرسك </w:t>
      </w:r>
      <w:r w:rsidRPr="00884740">
        <w:t>(CRC/C/</w:t>
      </w:r>
      <w:r>
        <w:t>BIH</w:t>
      </w:r>
      <w:r w:rsidRPr="00884740">
        <w:t>/2-</w:t>
      </w:r>
      <w:r>
        <w:t>4</w:t>
      </w:r>
      <w:r w:rsidRPr="00884740">
        <w:t>)</w:t>
      </w:r>
      <w:r w:rsidRPr="00884740">
        <w:rPr>
          <w:rFonts w:hint="cs"/>
          <w:rtl/>
        </w:rPr>
        <w:t xml:space="preserve"> في جلستيها 173</w:t>
      </w:r>
      <w:r>
        <w:rPr>
          <w:rFonts w:hint="cs"/>
          <w:rtl/>
        </w:rPr>
        <w:t>0</w:t>
      </w:r>
      <w:r w:rsidRPr="00884740">
        <w:rPr>
          <w:rFonts w:hint="cs"/>
          <w:rtl/>
        </w:rPr>
        <w:t xml:space="preserve"> و173</w:t>
      </w:r>
      <w:r>
        <w:rPr>
          <w:rFonts w:hint="cs"/>
          <w:rtl/>
        </w:rPr>
        <w:t>1</w:t>
      </w:r>
      <w:r w:rsidRPr="00884740">
        <w:rPr>
          <w:rFonts w:hint="cs"/>
          <w:rtl/>
        </w:rPr>
        <w:t xml:space="preserve"> (انظر </w:t>
      </w:r>
      <w:r w:rsidRPr="00884740">
        <w:t>CRC/C/SR.173</w:t>
      </w:r>
      <w:r>
        <w:t>0</w:t>
      </w:r>
      <w:r w:rsidRPr="00884740">
        <w:rPr>
          <w:rFonts w:hint="cs"/>
          <w:rtl/>
        </w:rPr>
        <w:t xml:space="preserve"> و</w:t>
      </w:r>
      <w:r w:rsidRPr="00884740">
        <w:t>173</w:t>
      </w:r>
      <w:r>
        <w:t>1</w:t>
      </w:r>
      <w:r w:rsidRPr="00884740">
        <w:rPr>
          <w:rFonts w:hint="cs"/>
          <w:rtl/>
        </w:rPr>
        <w:t xml:space="preserve">)، المعقودتين في </w:t>
      </w:r>
      <w:r>
        <w:rPr>
          <w:rFonts w:hint="cs"/>
          <w:rtl/>
        </w:rPr>
        <w:t>19</w:t>
      </w:r>
      <w:r w:rsidRPr="00884740">
        <w:rPr>
          <w:rFonts w:hint="cs"/>
          <w:rtl/>
        </w:rPr>
        <w:t xml:space="preserve"> أيلول/سبتمبر 2012، و</w:t>
      </w:r>
      <w:r>
        <w:rPr>
          <w:rFonts w:hint="cs"/>
          <w:rtl/>
        </w:rPr>
        <w:t xml:space="preserve">اعتمدت في جلستها 1754، </w:t>
      </w:r>
      <w:r w:rsidRPr="00884740">
        <w:rPr>
          <w:rFonts w:hint="cs"/>
          <w:rtl/>
        </w:rPr>
        <w:t>المعقودة في 5 تشرين الأول/أكتوبر 2012، الملاحظات الختامية التالية.</w:t>
      </w:r>
    </w:p>
    <w:p w:rsidR="00754447" w:rsidRPr="00884740" w:rsidRDefault="00754447" w:rsidP="00EC53DD">
      <w:pPr>
        <w:pStyle w:val="HChGA"/>
        <w:rPr>
          <w:rFonts w:hint="cs"/>
          <w:rtl/>
        </w:rPr>
      </w:pPr>
      <w:r>
        <w:rPr>
          <w:rFonts w:hint="cs"/>
          <w:rtl/>
        </w:rPr>
        <w:tab/>
      </w:r>
      <w:r w:rsidRPr="00884740">
        <w:rPr>
          <w:rFonts w:hint="cs"/>
          <w:rtl/>
        </w:rPr>
        <w:t>أولاً-</w:t>
      </w:r>
      <w:r w:rsidRPr="00884740">
        <w:rPr>
          <w:rFonts w:hint="cs"/>
          <w:rtl/>
        </w:rPr>
        <w:tab/>
        <w:t>مقدمة</w:t>
      </w:r>
    </w:p>
    <w:p w:rsidR="00754447" w:rsidRDefault="00554F48" w:rsidP="00554F48">
      <w:pPr>
        <w:pStyle w:val="SingleTxtGA"/>
        <w:rPr>
          <w:rFonts w:hint="cs"/>
          <w:rtl/>
        </w:rPr>
      </w:pPr>
      <w:r>
        <w:rPr>
          <w:rFonts w:hint="cs"/>
          <w:rtl/>
        </w:rPr>
        <w:t>2-</w:t>
      </w:r>
      <w:r>
        <w:rPr>
          <w:rFonts w:hint="cs"/>
          <w:rtl/>
        </w:rPr>
        <w:tab/>
      </w:r>
      <w:r w:rsidR="00754447" w:rsidRPr="00847562">
        <w:rPr>
          <w:rFonts w:hint="cs"/>
          <w:rtl/>
        </w:rPr>
        <w:t xml:space="preserve">ترحب اللجنة بتقديم الدولة الطرف التقرير الجامع </w:t>
      </w:r>
      <w:r w:rsidR="00754447">
        <w:rPr>
          <w:rFonts w:hint="cs"/>
          <w:rtl/>
        </w:rPr>
        <w:t>لتقارير</w:t>
      </w:r>
      <w:r>
        <w:rPr>
          <w:rFonts w:hint="cs"/>
          <w:rtl/>
        </w:rPr>
        <w:t>ها</w:t>
      </w:r>
      <w:r w:rsidR="00754447">
        <w:rPr>
          <w:rFonts w:hint="cs"/>
          <w:rtl/>
        </w:rPr>
        <w:t xml:space="preserve"> الدورية من الثاني إلى الرابع</w:t>
      </w:r>
      <w:r w:rsidR="00754447" w:rsidRPr="00847562">
        <w:rPr>
          <w:rFonts w:hint="cs"/>
          <w:rtl/>
        </w:rPr>
        <w:t xml:space="preserve"> </w:t>
      </w:r>
      <w:r w:rsidR="00754447" w:rsidRPr="00847562">
        <w:t>(CRC/C/</w:t>
      </w:r>
      <w:r>
        <w:t>BIH</w:t>
      </w:r>
      <w:r w:rsidR="00754447" w:rsidRPr="00847562">
        <w:t>/2-</w:t>
      </w:r>
      <w:r w:rsidR="00754447">
        <w:t>4</w:t>
      </w:r>
      <w:r w:rsidR="00754447" w:rsidRPr="00847562">
        <w:t>)</w:t>
      </w:r>
      <w:r w:rsidR="00754447" w:rsidRPr="00847562">
        <w:rPr>
          <w:rFonts w:hint="cs"/>
          <w:rtl/>
        </w:rPr>
        <w:t xml:space="preserve"> وكذلك بالردود الخطية على قائمة </w:t>
      </w:r>
      <w:r>
        <w:rPr>
          <w:rFonts w:hint="cs"/>
          <w:rtl/>
        </w:rPr>
        <w:t>القضايا</w:t>
      </w:r>
      <w:r w:rsidR="00754447" w:rsidRPr="00847562">
        <w:rPr>
          <w:rFonts w:hint="cs"/>
          <w:rtl/>
        </w:rPr>
        <w:t xml:space="preserve"> </w:t>
      </w:r>
      <w:r w:rsidR="00754447" w:rsidRPr="00847562">
        <w:t>(CRC/C/</w:t>
      </w:r>
      <w:r w:rsidR="00754447">
        <w:t>BIH</w:t>
      </w:r>
      <w:r w:rsidR="00754447" w:rsidRPr="00847562">
        <w:t>/Q/2</w:t>
      </w:r>
      <w:r>
        <w:noBreakHyphen/>
      </w:r>
      <w:r w:rsidR="00754447">
        <w:t>4</w:t>
      </w:r>
      <w:r w:rsidR="00754447" w:rsidRPr="00847562">
        <w:t>/Add.1)</w:t>
      </w:r>
      <w:r w:rsidR="00754447" w:rsidRPr="00847562">
        <w:rPr>
          <w:rFonts w:hint="cs"/>
          <w:rtl/>
        </w:rPr>
        <w:t>، التي أتاحت فهماً أفضل ل</w:t>
      </w:r>
      <w:r>
        <w:rPr>
          <w:rFonts w:hint="cs"/>
          <w:rtl/>
        </w:rPr>
        <w:t>ل</w:t>
      </w:r>
      <w:r w:rsidR="00754447" w:rsidRPr="00847562">
        <w:rPr>
          <w:rFonts w:hint="cs"/>
          <w:rtl/>
        </w:rPr>
        <w:t xml:space="preserve">حالة في الدولة الطرف. كما تعرب اللجنة عن تقديرها للحوار البناء </w:t>
      </w:r>
      <w:r w:rsidR="00754447">
        <w:rPr>
          <w:rFonts w:hint="cs"/>
          <w:rtl/>
        </w:rPr>
        <w:t xml:space="preserve">والمنفتح </w:t>
      </w:r>
      <w:r w:rsidR="00754447" w:rsidRPr="00847562">
        <w:rPr>
          <w:rFonts w:hint="cs"/>
          <w:rtl/>
        </w:rPr>
        <w:t>الذي أجرته مع وفد الدولة الطرف الرفيع المستوى والمتعدد الاختصاصات.</w:t>
      </w:r>
    </w:p>
    <w:p w:rsidR="00754447" w:rsidRPr="00847562" w:rsidRDefault="00895986" w:rsidP="00895986">
      <w:pPr>
        <w:pStyle w:val="SingleTxtGA"/>
        <w:rPr>
          <w:rFonts w:hint="cs"/>
          <w:spacing w:val="-4"/>
          <w:rtl/>
        </w:rPr>
      </w:pPr>
      <w:r>
        <w:rPr>
          <w:rFonts w:hint="cs"/>
          <w:rtl/>
          <w:lang w:bidi="ar"/>
        </w:rPr>
        <w:t>3-</w:t>
      </w:r>
      <w:r>
        <w:rPr>
          <w:rFonts w:hint="cs"/>
          <w:rtl/>
          <w:lang w:bidi="ar"/>
        </w:rPr>
        <w:tab/>
      </w:r>
      <w:r w:rsidR="00754447">
        <w:rPr>
          <w:rFonts w:hint="cs"/>
          <w:rtl/>
          <w:lang w:bidi="ar"/>
        </w:rPr>
        <w:t>وتذكّر اللجنة الدولة الطرف بأن هذه الملاحظات الختامية ينبغي أن تُقرأ مقترنة بما اعتمدته في عام 2010 من ملاحظات ختامية على التقرير</w:t>
      </w:r>
      <w:r w:rsidR="00890F99">
        <w:rPr>
          <w:rFonts w:hint="cs"/>
          <w:rtl/>
          <w:lang w:bidi="ar"/>
        </w:rPr>
        <w:t>ين</w:t>
      </w:r>
      <w:r w:rsidR="00754447">
        <w:rPr>
          <w:rFonts w:hint="cs"/>
          <w:rtl/>
          <w:lang w:bidi="ar"/>
        </w:rPr>
        <w:t xml:space="preserve"> الأولي</w:t>
      </w:r>
      <w:r w:rsidR="00890F99">
        <w:rPr>
          <w:rFonts w:hint="cs"/>
          <w:rtl/>
          <w:lang w:bidi="ar"/>
        </w:rPr>
        <w:t>ين</w:t>
      </w:r>
      <w:r w:rsidR="00754447">
        <w:rPr>
          <w:rFonts w:hint="cs"/>
          <w:rtl/>
          <w:lang w:bidi="ar"/>
        </w:rPr>
        <w:t xml:space="preserve"> المقدّم</w:t>
      </w:r>
      <w:r w:rsidR="00890F99">
        <w:rPr>
          <w:rFonts w:hint="cs"/>
          <w:rtl/>
          <w:lang w:bidi="ar"/>
        </w:rPr>
        <w:t>ين</w:t>
      </w:r>
      <w:r w:rsidR="00754447">
        <w:rPr>
          <w:rFonts w:hint="cs"/>
          <w:rtl/>
          <w:lang w:bidi="ar"/>
        </w:rPr>
        <w:t xml:space="preserve"> من الدولة الطرف بموجب البروتوكول الاختياري لاتفاقية حقوق الطفل بشأن اشتراك الأطفال في المنازعات المسلحة (</w:t>
      </w:r>
      <w:r w:rsidR="00754447">
        <w:rPr>
          <w:rFonts w:hint="cs"/>
          <w:lang w:bidi="ar"/>
        </w:rPr>
        <w:t>CRC/C/OPAC/</w:t>
      </w:r>
      <w:r w:rsidR="00754447">
        <w:rPr>
          <w:lang w:val="fr-CH" w:bidi="ar"/>
        </w:rPr>
        <w:t>BIH</w:t>
      </w:r>
      <w:r w:rsidR="00754447">
        <w:rPr>
          <w:rFonts w:hint="cs"/>
          <w:lang w:bidi="ar"/>
        </w:rPr>
        <w:t>/CO/1</w:t>
      </w:r>
      <w:r w:rsidR="00754447">
        <w:rPr>
          <w:rFonts w:hint="cs"/>
          <w:rtl/>
          <w:lang w:bidi="ar"/>
        </w:rPr>
        <w:t>)</w:t>
      </w:r>
      <w:r w:rsidR="00754447">
        <w:rPr>
          <w:rFonts w:hint="cs"/>
          <w:spacing w:val="-4"/>
          <w:rtl/>
        </w:rPr>
        <w:t xml:space="preserve"> وبموجب </w:t>
      </w:r>
      <w:r w:rsidR="00754447">
        <w:rPr>
          <w:rFonts w:hint="cs"/>
          <w:rtl/>
          <w:lang w:bidi="ar"/>
        </w:rPr>
        <w:t xml:space="preserve">البروتوكول الاختياري الملحق باتفاقية حقوق الطفل بشأن بيع الأطفال واستغلال الأطفال </w:t>
      </w:r>
      <w:r w:rsidR="00754447">
        <w:rPr>
          <w:rFonts w:hint="cs"/>
          <w:rtl/>
        </w:rPr>
        <w:t xml:space="preserve">في </w:t>
      </w:r>
      <w:r w:rsidR="00890F99">
        <w:rPr>
          <w:rFonts w:hint="cs"/>
          <w:rtl/>
        </w:rPr>
        <w:t xml:space="preserve">البغاء وفي </w:t>
      </w:r>
      <w:r w:rsidR="00754447">
        <w:rPr>
          <w:rFonts w:hint="cs"/>
          <w:rtl/>
          <w:lang w:bidi="ar"/>
        </w:rPr>
        <w:t>المواد الإباحية (</w:t>
      </w:r>
      <w:r w:rsidR="00754447">
        <w:rPr>
          <w:rFonts w:hint="cs"/>
          <w:lang w:bidi="ar"/>
        </w:rPr>
        <w:t>CRC/C/OP</w:t>
      </w:r>
      <w:r w:rsidR="00754447">
        <w:rPr>
          <w:lang w:bidi="ar"/>
        </w:rPr>
        <w:t>SC</w:t>
      </w:r>
      <w:r w:rsidR="00754447">
        <w:rPr>
          <w:rFonts w:hint="cs"/>
          <w:lang w:bidi="ar"/>
        </w:rPr>
        <w:t>/</w:t>
      </w:r>
      <w:r w:rsidR="00754447">
        <w:rPr>
          <w:lang w:val="fr-CH" w:bidi="ar"/>
        </w:rPr>
        <w:t>BIH</w:t>
      </w:r>
      <w:r w:rsidR="00754447">
        <w:rPr>
          <w:rFonts w:hint="cs"/>
          <w:lang w:bidi="ar"/>
        </w:rPr>
        <w:t>/CO/1</w:t>
      </w:r>
      <w:r w:rsidR="00754447">
        <w:rPr>
          <w:rFonts w:hint="cs"/>
          <w:rtl/>
          <w:lang w:bidi="ar"/>
        </w:rPr>
        <w:t>)</w:t>
      </w:r>
      <w:r w:rsidR="00754447">
        <w:rPr>
          <w:rFonts w:hint="cs"/>
          <w:spacing w:val="-4"/>
          <w:rtl/>
        </w:rPr>
        <w:t>.</w:t>
      </w:r>
    </w:p>
    <w:p w:rsidR="00754447" w:rsidRPr="00884740" w:rsidRDefault="00754447" w:rsidP="001A6307">
      <w:pPr>
        <w:pStyle w:val="HChGA"/>
        <w:spacing w:before="120"/>
        <w:rPr>
          <w:rFonts w:hint="cs"/>
          <w:rtl/>
        </w:rPr>
      </w:pPr>
      <w:r>
        <w:rPr>
          <w:rFonts w:hint="cs"/>
          <w:rtl/>
        </w:rPr>
        <w:tab/>
      </w:r>
      <w:r w:rsidRPr="00884740">
        <w:rPr>
          <w:rFonts w:hint="cs"/>
          <w:rtl/>
        </w:rPr>
        <w:t>ثانياً-</w:t>
      </w:r>
      <w:r w:rsidRPr="00884740">
        <w:rPr>
          <w:rFonts w:hint="cs"/>
          <w:rtl/>
        </w:rPr>
        <w:tab/>
        <w:t>تدابير المتابعة التي اتخذتها الدولة الطرف والتقدم الذي أحرزته</w:t>
      </w:r>
    </w:p>
    <w:p w:rsidR="00754447" w:rsidRPr="00884740" w:rsidRDefault="00422C17" w:rsidP="008473E8">
      <w:pPr>
        <w:pStyle w:val="SingleTxtGA"/>
        <w:rPr>
          <w:rFonts w:hint="cs"/>
          <w:rtl/>
        </w:rPr>
      </w:pPr>
      <w:r>
        <w:rPr>
          <w:rFonts w:hint="cs"/>
          <w:rtl/>
        </w:rPr>
        <w:t>4-</w:t>
      </w:r>
      <w:r>
        <w:rPr>
          <w:rFonts w:hint="cs"/>
          <w:rtl/>
        </w:rPr>
        <w:tab/>
      </w:r>
      <w:r w:rsidR="00754447">
        <w:rPr>
          <w:rFonts w:hint="cs"/>
          <w:rtl/>
        </w:rPr>
        <w:t>ترحب</w:t>
      </w:r>
      <w:r w:rsidR="00D46903">
        <w:rPr>
          <w:rFonts w:hint="cs"/>
          <w:rtl/>
        </w:rPr>
        <w:t xml:space="preserve"> اللجنة بسحب الدولة الطرف تحفظ</w:t>
      </w:r>
      <w:r w:rsidR="00754447">
        <w:rPr>
          <w:rFonts w:hint="cs"/>
          <w:rtl/>
        </w:rPr>
        <w:t xml:space="preserve">ها على المادة 9 من الاتفاقية. كما تعتبر اللجنة </w:t>
      </w:r>
      <w:r w:rsidR="00754447" w:rsidRPr="00884740">
        <w:rPr>
          <w:rFonts w:hint="cs"/>
          <w:rtl/>
        </w:rPr>
        <w:t>اعتماد التشريعات التالية</w:t>
      </w:r>
      <w:r w:rsidR="00754447" w:rsidRPr="004A661B">
        <w:rPr>
          <w:rFonts w:hint="cs"/>
          <w:rtl/>
        </w:rPr>
        <w:t xml:space="preserve"> </w:t>
      </w:r>
      <w:r w:rsidR="00754447">
        <w:rPr>
          <w:rFonts w:hint="cs"/>
          <w:rtl/>
        </w:rPr>
        <w:t>خطوة إيجابية</w:t>
      </w:r>
      <w:r w:rsidR="00754447" w:rsidRPr="00884740">
        <w:rPr>
          <w:rFonts w:hint="cs"/>
          <w:rtl/>
        </w:rPr>
        <w:t>:</w:t>
      </w:r>
      <w:r w:rsidR="00754447">
        <w:rPr>
          <w:rFonts w:hint="cs"/>
          <w:rtl/>
        </w:rPr>
        <w:t xml:space="preserve"> </w:t>
      </w:r>
    </w:p>
    <w:p w:rsidR="00754447" w:rsidRPr="00884740" w:rsidRDefault="00754447" w:rsidP="00476843">
      <w:pPr>
        <w:pStyle w:val="SingleTxtGA"/>
        <w:rPr>
          <w:rFonts w:hint="cs"/>
          <w:rtl/>
        </w:rPr>
      </w:pPr>
      <w:r w:rsidRPr="00884740">
        <w:rPr>
          <w:rFonts w:hint="cs"/>
          <w:rtl/>
        </w:rPr>
        <w:tab/>
        <w:t>(أ)</w:t>
      </w:r>
      <w:r w:rsidRPr="00884740">
        <w:rPr>
          <w:rFonts w:hint="cs"/>
          <w:rtl/>
        </w:rPr>
        <w:tab/>
        <w:t xml:space="preserve">قانون </w:t>
      </w:r>
      <w:r>
        <w:rPr>
          <w:rFonts w:hint="cs"/>
          <w:rtl/>
        </w:rPr>
        <w:t>تسجيل المواليد</w:t>
      </w:r>
      <w:r w:rsidRPr="00884740">
        <w:rPr>
          <w:rFonts w:hint="cs"/>
          <w:rtl/>
        </w:rPr>
        <w:t xml:space="preserve"> </w:t>
      </w:r>
      <w:r>
        <w:rPr>
          <w:rFonts w:hint="cs"/>
          <w:rtl/>
        </w:rPr>
        <w:t xml:space="preserve">في اتحاد البوسنة والهرسك، المعتمد </w:t>
      </w:r>
      <w:r w:rsidRPr="00884740">
        <w:rPr>
          <w:rFonts w:hint="cs"/>
          <w:rtl/>
        </w:rPr>
        <w:t xml:space="preserve">في </w:t>
      </w:r>
      <w:r>
        <w:rPr>
          <w:rFonts w:hint="cs"/>
          <w:rtl/>
        </w:rPr>
        <w:t>تموز/</w:t>
      </w:r>
      <w:r w:rsidR="00476843">
        <w:rPr>
          <w:rFonts w:hint="cs"/>
          <w:rtl/>
        </w:rPr>
        <w:t xml:space="preserve"> </w:t>
      </w:r>
      <w:r>
        <w:rPr>
          <w:rFonts w:hint="cs"/>
          <w:rtl/>
        </w:rPr>
        <w:t>يوليه</w:t>
      </w:r>
      <w:r w:rsidR="00476843">
        <w:rPr>
          <w:rFonts w:hint="eastAsia"/>
          <w:rtl/>
        </w:rPr>
        <w:t> </w:t>
      </w:r>
      <w:r>
        <w:rPr>
          <w:rFonts w:hint="cs"/>
          <w:rtl/>
        </w:rPr>
        <w:t>2011</w:t>
      </w:r>
      <w:r w:rsidRPr="00884740">
        <w:rPr>
          <w:rFonts w:hint="cs"/>
          <w:rtl/>
        </w:rPr>
        <w:t>؛</w:t>
      </w:r>
    </w:p>
    <w:p w:rsidR="00754447" w:rsidRPr="00884740" w:rsidRDefault="00754447" w:rsidP="00592667">
      <w:pPr>
        <w:pStyle w:val="SingleTxtGA"/>
        <w:rPr>
          <w:rFonts w:hint="cs"/>
          <w:rtl/>
        </w:rPr>
      </w:pPr>
      <w:r w:rsidRPr="00884740">
        <w:rPr>
          <w:rFonts w:hint="cs"/>
          <w:rtl/>
        </w:rPr>
        <w:tab/>
        <w:t>(ب)</w:t>
      </w:r>
      <w:r w:rsidRPr="00884740">
        <w:rPr>
          <w:rFonts w:hint="cs"/>
          <w:rtl/>
        </w:rPr>
        <w:tab/>
      </w:r>
      <w:r>
        <w:rPr>
          <w:rFonts w:hint="cs"/>
          <w:rtl/>
        </w:rPr>
        <w:t>قانون حماية ومعاملة الأطفال والأحداث الجانحين في جمهورية صربسكا، المعتمد في كانون الثاني/يناير 2011</w:t>
      </w:r>
      <w:r w:rsidRPr="00884740">
        <w:rPr>
          <w:rFonts w:hint="cs"/>
          <w:rtl/>
        </w:rPr>
        <w:t>؛</w:t>
      </w:r>
    </w:p>
    <w:p w:rsidR="00754447" w:rsidRPr="00884740" w:rsidRDefault="00754447" w:rsidP="00592667">
      <w:pPr>
        <w:pStyle w:val="SingleTxtGA"/>
        <w:rPr>
          <w:rFonts w:hint="cs"/>
          <w:rtl/>
        </w:rPr>
      </w:pPr>
      <w:r w:rsidRPr="00884740">
        <w:rPr>
          <w:rFonts w:hint="cs"/>
          <w:rtl/>
        </w:rPr>
        <w:tab/>
        <w:t>(ج)</w:t>
      </w:r>
      <w:r w:rsidRPr="00884740">
        <w:rPr>
          <w:rFonts w:hint="cs"/>
          <w:rtl/>
        </w:rPr>
        <w:tab/>
      </w:r>
      <w:r>
        <w:rPr>
          <w:rFonts w:hint="cs"/>
          <w:rtl/>
        </w:rPr>
        <w:t xml:space="preserve">قانون الرعاية الصحية في اتحاد البوسنة والهرسك المعتمد في عام 2010، </w:t>
      </w:r>
      <w:r w:rsidR="00592667">
        <w:rPr>
          <w:rFonts w:hint="cs"/>
          <w:rtl/>
        </w:rPr>
        <w:t>الذي ي</w:t>
      </w:r>
      <w:r>
        <w:rPr>
          <w:rFonts w:hint="cs"/>
          <w:rtl/>
        </w:rPr>
        <w:t xml:space="preserve">هدف </w:t>
      </w:r>
      <w:r w:rsidR="00592667">
        <w:rPr>
          <w:rFonts w:hint="cs"/>
          <w:rtl/>
        </w:rPr>
        <w:t xml:space="preserve">إلى </w:t>
      </w:r>
      <w:r>
        <w:rPr>
          <w:rFonts w:hint="cs"/>
          <w:rtl/>
        </w:rPr>
        <w:t>تنظيم توفير الحماية الصحية للأقليات القومية؛</w:t>
      </w:r>
    </w:p>
    <w:p w:rsidR="00754447" w:rsidRPr="00884740" w:rsidRDefault="00754447" w:rsidP="00592667">
      <w:pPr>
        <w:pStyle w:val="SingleTxtGA"/>
        <w:rPr>
          <w:rFonts w:hint="cs"/>
          <w:rtl/>
        </w:rPr>
      </w:pPr>
      <w:r w:rsidRPr="00884740">
        <w:rPr>
          <w:rFonts w:hint="cs"/>
          <w:rtl/>
        </w:rPr>
        <w:tab/>
        <w:t>(د)</w:t>
      </w:r>
      <w:r w:rsidRPr="00884740">
        <w:rPr>
          <w:rFonts w:hint="cs"/>
          <w:rtl/>
        </w:rPr>
        <w:tab/>
      </w:r>
      <w:r>
        <w:rPr>
          <w:rFonts w:hint="cs"/>
          <w:rtl/>
        </w:rPr>
        <w:t>قانون تسجيل المواليد في جمهورية صربسكا، المعتمد في تشرين الأول/أكتوبر 2009؛</w:t>
      </w:r>
    </w:p>
    <w:p w:rsidR="00754447" w:rsidRPr="00884740" w:rsidRDefault="00754447" w:rsidP="00476843">
      <w:pPr>
        <w:pStyle w:val="SingleTxtGA"/>
        <w:rPr>
          <w:rFonts w:hint="cs"/>
          <w:rtl/>
        </w:rPr>
      </w:pPr>
      <w:r w:rsidRPr="00884740">
        <w:rPr>
          <w:rFonts w:hint="cs"/>
          <w:rtl/>
        </w:rPr>
        <w:tab/>
        <w:t>(ﻫ)</w:t>
      </w:r>
      <w:r w:rsidRPr="00884740">
        <w:rPr>
          <w:rFonts w:hint="cs"/>
          <w:rtl/>
        </w:rPr>
        <w:tab/>
      </w:r>
      <w:r>
        <w:rPr>
          <w:rFonts w:hint="cs"/>
          <w:rtl/>
        </w:rPr>
        <w:t xml:space="preserve">قانون </w:t>
      </w:r>
      <w:r w:rsidR="00592667">
        <w:rPr>
          <w:rFonts w:hint="cs"/>
          <w:rtl/>
        </w:rPr>
        <w:t>حظر</w:t>
      </w:r>
      <w:r>
        <w:rPr>
          <w:rFonts w:hint="cs"/>
          <w:rtl/>
        </w:rPr>
        <w:t xml:space="preserve"> التمييز، المعتمد في تموز/يوليه 2009</w:t>
      </w:r>
      <w:r w:rsidRPr="00884740">
        <w:rPr>
          <w:rFonts w:hint="cs"/>
          <w:rtl/>
        </w:rPr>
        <w:t>؛</w:t>
      </w:r>
    </w:p>
    <w:p w:rsidR="00754447" w:rsidRPr="00884740" w:rsidRDefault="00754447" w:rsidP="00476843">
      <w:pPr>
        <w:pStyle w:val="SingleTxtGA"/>
        <w:rPr>
          <w:rFonts w:hint="cs"/>
          <w:rtl/>
        </w:rPr>
      </w:pPr>
      <w:r>
        <w:rPr>
          <w:rFonts w:hint="cs"/>
          <w:rtl/>
        </w:rPr>
        <w:t>5</w:t>
      </w:r>
      <w:r w:rsidRPr="00884740">
        <w:rPr>
          <w:rFonts w:hint="cs"/>
          <w:rtl/>
        </w:rPr>
        <w:t>-</w:t>
      </w:r>
      <w:r w:rsidRPr="00884740">
        <w:rPr>
          <w:rFonts w:hint="cs"/>
          <w:rtl/>
        </w:rPr>
        <w:tab/>
        <w:t xml:space="preserve">وترحب اللجنة أيضاً </w:t>
      </w:r>
      <w:r>
        <w:rPr>
          <w:rFonts w:hint="cs"/>
          <w:rtl/>
        </w:rPr>
        <w:t>بانضمام</w:t>
      </w:r>
      <w:r w:rsidRPr="00884740">
        <w:rPr>
          <w:rFonts w:hint="cs"/>
          <w:rtl/>
        </w:rPr>
        <w:t xml:space="preserve"> الدولة الطرف </w:t>
      </w:r>
      <w:r w:rsidR="00592667">
        <w:rPr>
          <w:rFonts w:hint="cs"/>
          <w:rtl/>
        </w:rPr>
        <w:t>ل</w:t>
      </w:r>
      <w:r>
        <w:rPr>
          <w:rFonts w:hint="cs"/>
          <w:rtl/>
        </w:rPr>
        <w:t>لصكوك التالية</w:t>
      </w:r>
      <w:r w:rsidR="00476843">
        <w:rPr>
          <w:rFonts w:hint="cs"/>
          <w:rtl/>
        </w:rPr>
        <w:t xml:space="preserve"> أو تصديقها عليها</w:t>
      </w:r>
      <w:r w:rsidRPr="00884740">
        <w:rPr>
          <w:rFonts w:hint="cs"/>
          <w:rtl/>
        </w:rPr>
        <w:t>:</w:t>
      </w:r>
    </w:p>
    <w:p w:rsidR="00754447" w:rsidRPr="00884740" w:rsidRDefault="00754447" w:rsidP="00B773C2">
      <w:pPr>
        <w:pStyle w:val="SingleTxtGA"/>
        <w:rPr>
          <w:rFonts w:hint="cs"/>
          <w:rtl/>
        </w:rPr>
      </w:pPr>
      <w:r w:rsidRPr="00884740">
        <w:rPr>
          <w:rFonts w:hint="cs"/>
          <w:rtl/>
        </w:rPr>
        <w:tab/>
        <w:t>(أ)</w:t>
      </w:r>
      <w:r w:rsidRPr="00884740">
        <w:rPr>
          <w:rFonts w:hint="cs"/>
          <w:rtl/>
        </w:rPr>
        <w:tab/>
        <w:t>اتفاقية حقوق الأشخاص ذوي الإعاقة</w:t>
      </w:r>
      <w:r>
        <w:rPr>
          <w:rFonts w:hint="cs"/>
          <w:rtl/>
        </w:rPr>
        <w:t>،</w:t>
      </w:r>
      <w:r w:rsidRPr="00884740">
        <w:rPr>
          <w:rFonts w:hint="cs"/>
          <w:rtl/>
        </w:rPr>
        <w:t xml:space="preserve"> في </w:t>
      </w:r>
      <w:r>
        <w:rPr>
          <w:rFonts w:hint="cs"/>
          <w:rtl/>
        </w:rPr>
        <w:t>آذار/مارس 2010</w:t>
      </w:r>
      <w:r w:rsidRPr="00884740">
        <w:rPr>
          <w:rFonts w:hint="cs"/>
          <w:rtl/>
        </w:rPr>
        <w:t>؛</w:t>
      </w:r>
    </w:p>
    <w:p w:rsidR="00754447" w:rsidRDefault="00754447" w:rsidP="00B773C2">
      <w:pPr>
        <w:pStyle w:val="SingleTxtGA"/>
        <w:rPr>
          <w:rFonts w:hint="cs"/>
          <w:rtl/>
        </w:rPr>
      </w:pPr>
      <w:r w:rsidRPr="00884740">
        <w:rPr>
          <w:rFonts w:hint="cs"/>
          <w:rtl/>
        </w:rPr>
        <w:tab/>
        <w:t>(ب)</w:t>
      </w:r>
      <w:r w:rsidRPr="00884740">
        <w:rPr>
          <w:rFonts w:hint="cs"/>
          <w:rtl/>
        </w:rPr>
        <w:tab/>
      </w:r>
      <w:r>
        <w:rPr>
          <w:rFonts w:hint="cs"/>
          <w:rtl/>
        </w:rPr>
        <w:t>البروتوكول الاختياري لاتفاقية مناهضة التعذيب وغيره من ضروب المعاملة أو العقوبة القاسية أو اللاإنسانية أو المهينة، في تشرين الأول/أكتوبر 2008؛</w:t>
      </w:r>
    </w:p>
    <w:p w:rsidR="00754447" w:rsidRPr="00884740" w:rsidRDefault="00754447" w:rsidP="00B773C2">
      <w:pPr>
        <w:pStyle w:val="SingleTxtGA"/>
        <w:rPr>
          <w:rFonts w:hint="cs"/>
          <w:rtl/>
        </w:rPr>
      </w:pPr>
      <w:r w:rsidRPr="00884740">
        <w:rPr>
          <w:rFonts w:hint="cs"/>
          <w:rtl/>
        </w:rPr>
        <w:tab/>
        <w:t>(ج)</w:t>
      </w:r>
      <w:r w:rsidRPr="00884740">
        <w:rPr>
          <w:rFonts w:hint="cs"/>
          <w:rtl/>
        </w:rPr>
        <w:tab/>
      </w:r>
      <w:r>
        <w:rPr>
          <w:rFonts w:hint="cs"/>
          <w:rtl/>
        </w:rPr>
        <w:t>الاتفاقية الدولية لحماية جميع الأشخاص من الاختفاء القسري، في آذار/مارس 2012</w:t>
      </w:r>
      <w:r w:rsidRPr="00884740">
        <w:rPr>
          <w:rFonts w:hint="cs"/>
          <w:rtl/>
        </w:rPr>
        <w:t>؛</w:t>
      </w:r>
    </w:p>
    <w:p w:rsidR="00754447" w:rsidRPr="00884740" w:rsidRDefault="00754447" w:rsidP="00B773C2">
      <w:pPr>
        <w:pStyle w:val="SingleTxtGA"/>
        <w:rPr>
          <w:rFonts w:hint="cs"/>
          <w:rtl/>
        </w:rPr>
      </w:pPr>
      <w:r w:rsidRPr="00884740">
        <w:rPr>
          <w:rFonts w:hint="cs"/>
          <w:rtl/>
        </w:rPr>
        <w:tab/>
        <w:t>(د)</w:t>
      </w:r>
      <w:r w:rsidRPr="00884740">
        <w:rPr>
          <w:rFonts w:hint="cs"/>
          <w:rtl/>
        </w:rPr>
        <w:tab/>
      </w:r>
      <w:r w:rsidR="0018300F">
        <w:rPr>
          <w:rFonts w:hint="cs"/>
          <w:rtl/>
        </w:rPr>
        <w:t xml:space="preserve">اتفاقية </w:t>
      </w:r>
      <w:r>
        <w:rPr>
          <w:rFonts w:hint="cs"/>
          <w:rtl/>
        </w:rPr>
        <w:t xml:space="preserve">مجلس </w:t>
      </w:r>
      <w:r w:rsidR="0018300F">
        <w:rPr>
          <w:rFonts w:hint="cs"/>
          <w:rtl/>
        </w:rPr>
        <w:t>أوروبا</w:t>
      </w:r>
      <w:r>
        <w:rPr>
          <w:rFonts w:hint="cs"/>
          <w:rtl/>
        </w:rPr>
        <w:t xml:space="preserve"> بشأن إجراءات مكافحة الاتجار بالبشر، في كانون الثاني/يناير 2008</w:t>
      </w:r>
      <w:r w:rsidRPr="00884740">
        <w:rPr>
          <w:rFonts w:hint="cs"/>
          <w:rtl/>
        </w:rPr>
        <w:t>؛</w:t>
      </w:r>
    </w:p>
    <w:p w:rsidR="00754447" w:rsidRPr="00884740" w:rsidRDefault="00754447" w:rsidP="00B01F2D">
      <w:pPr>
        <w:pStyle w:val="SingleTxtGA"/>
        <w:rPr>
          <w:rFonts w:hint="cs"/>
          <w:rtl/>
          <w:lang w:bidi="ar"/>
        </w:rPr>
      </w:pPr>
      <w:r w:rsidRPr="00884740">
        <w:rPr>
          <w:rFonts w:hint="cs"/>
          <w:rtl/>
        </w:rPr>
        <w:tab/>
        <w:t>(ﻫ)</w:t>
      </w:r>
      <w:r w:rsidRPr="00884740">
        <w:rPr>
          <w:rFonts w:hint="cs"/>
          <w:rtl/>
        </w:rPr>
        <w:tab/>
      </w:r>
      <w:r>
        <w:rPr>
          <w:rFonts w:hint="cs"/>
          <w:rtl/>
        </w:rPr>
        <w:t xml:space="preserve">اتفاقية </w:t>
      </w:r>
      <w:r w:rsidR="0018300F">
        <w:rPr>
          <w:rFonts w:hint="cs"/>
          <w:rtl/>
        </w:rPr>
        <w:t xml:space="preserve">مجلس أوروبا </w:t>
      </w:r>
      <w:r>
        <w:rPr>
          <w:rFonts w:hint="cs"/>
          <w:rtl/>
        </w:rPr>
        <w:t xml:space="preserve">بشأن </w:t>
      </w:r>
      <w:r>
        <w:rPr>
          <w:rFonts w:hint="cs"/>
          <w:rtl/>
          <w:lang w:bidi="ar"/>
        </w:rPr>
        <w:t>الجريمة الحاسوبية وبروتوكولها الإضافي بشأن تجريم أعمال العنصرية وكره الأجانب المرتكبة بواسطة النظم الحاسوبية، في أيار/مايو 2006</w:t>
      </w:r>
      <w:r w:rsidR="00B01F2D">
        <w:rPr>
          <w:rFonts w:hint="cs"/>
          <w:rtl/>
        </w:rPr>
        <w:t>.</w:t>
      </w:r>
    </w:p>
    <w:p w:rsidR="00754447" w:rsidRPr="00884740" w:rsidRDefault="00B773C2" w:rsidP="00552579">
      <w:pPr>
        <w:pStyle w:val="SingleTxtGA"/>
        <w:rPr>
          <w:rFonts w:hint="cs"/>
          <w:rtl/>
        </w:rPr>
      </w:pPr>
      <w:r>
        <w:rPr>
          <w:rFonts w:hint="cs"/>
          <w:rtl/>
        </w:rPr>
        <w:t>6-</w:t>
      </w:r>
      <w:r>
        <w:rPr>
          <w:rFonts w:hint="cs"/>
          <w:rtl/>
        </w:rPr>
        <w:tab/>
      </w:r>
      <w:r w:rsidR="00754447" w:rsidRPr="00884740">
        <w:rPr>
          <w:rFonts w:hint="cs"/>
          <w:rtl/>
        </w:rPr>
        <w:t xml:space="preserve">وترحب اللجنة أيضاً باعتماد </w:t>
      </w:r>
      <w:r w:rsidR="00754447">
        <w:rPr>
          <w:rFonts w:hint="cs"/>
          <w:rtl/>
        </w:rPr>
        <w:t>التدابير المؤسسية والسياس</w:t>
      </w:r>
      <w:r w:rsidR="0018300F">
        <w:rPr>
          <w:rFonts w:hint="cs"/>
          <w:rtl/>
        </w:rPr>
        <w:t>ات</w:t>
      </w:r>
      <w:r w:rsidR="00754447">
        <w:rPr>
          <w:rFonts w:hint="cs"/>
          <w:rtl/>
        </w:rPr>
        <w:t>ية</w:t>
      </w:r>
      <w:r w:rsidR="00754447" w:rsidRPr="00884740">
        <w:rPr>
          <w:rFonts w:hint="cs"/>
          <w:rtl/>
        </w:rPr>
        <w:t xml:space="preserve"> التالية:</w:t>
      </w:r>
    </w:p>
    <w:p w:rsidR="00754447" w:rsidRPr="00884740" w:rsidRDefault="00754447" w:rsidP="00552579">
      <w:pPr>
        <w:pStyle w:val="SingleTxtGA"/>
        <w:rPr>
          <w:rFonts w:hint="cs"/>
          <w:rtl/>
        </w:rPr>
      </w:pPr>
      <w:r w:rsidRPr="00884740">
        <w:rPr>
          <w:rFonts w:hint="cs"/>
          <w:rtl/>
        </w:rPr>
        <w:tab/>
        <w:t>(أ)</w:t>
      </w:r>
      <w:r w:rsidRPr="00884740">
        <w:rPr>
          <w:rFonts w:hint="cs"/>
          <w:rtl/>
        </w:rPr>
        <w:tab/>
      </w:r>
      <w:r>
        <w:rPr>
          <w:rFonts w:hint="cs"/>
          <w:rtl/>
        </w:rPr>
        <w:t>السياسات الإطارية الخاصة بتحسين نمو الأطفال الصغار ونمائهم</w:t>
      </w:r>
      <w:r w:rsidR="00B258A0">
        <w:rPr>
          <w:rFonts w:hint="cs"/>
          <w:rtl/>
        </w:rPr>
        <w:t xml:space="preserve"> مبكراً في البوسنة والهرسك</w:t>
      </w:r>
      <w:r>
        <w:rPr>
          <w:rFonts w:hint="cs"/>
          <w:rtl/>
        </w:rPr>
        <w:t>،</w:t>
      </w:r>
      <w:r w:rsidRPr="00884740">
        <w:rPr>
          <w:rFonts w:hint="cs"/>
          <w:rtl/>
        </w:rPr>
        <w:t xml:space="preserve"> </w:t>
      </w:r>
      <w:r>
        <w:rPr>
          <w:rFonts w:hint="cs"/>
          <w:rtl/>
        </w:rPr>
        <w:t>في آذار/مارس 2012</w:t>
      </w:r>
      <w:r w:rsidRPr="00884740">
        <w:rPr>
          <w:rFonts w:hint="cs"/>
          <w:rtl/>
        </w:rPr>
        <w:t>؛</w:t>
      </w:r>
    </w:p>
    <w:p w:rsidR="00754447" w:rsidRPr="00884740" w:rsidRDefault="00754447" w:rsidP="00552579">
      <w:pPr>
        <w:pStyle w:val="SingleTxtGA"/>
        <w:rPr>
          <w:rFonts w:hint="cs"/>
          <w:rtl/>
        </w:rPr>
      </w:pPr>
      <w:r w:rsidRPr="00884740">
        <w:rPr>
          <w:rFonts w:hint="cs"/>
          <w:rtl/>
        </w:rPr>
        <w:tab/>
        <w:t>(ب)</w:t>
      </w:r>
      <w:r w:rsidRPr="00884740">
        <w:rPr>
          <w:rFonts w:hint="cs"/>
          <w:rtl/>
        </w:rPr>
        <w:tab/>
      </w:r>
      <w:r>
        <w:rPr>
          <w:rFonts w:hint="cs"/>
          <w:rtl/>
        </w:rPr>
        <w:t>خطة العمل المتعلقة بأطفال البوسنة والهرسك (2011-2014)</w:t>
      </w:r>
      <w:r w:rsidRPr="00884740">
        <w:rPr>
          <w:rFonts w:hint="cs"/>
          <w:rtl/>
        </w:rPr>
        <w:t>؛</w:t>
      </w:r>
    </w:p>
    <w:p w:rsidR="00754447" w:rsidRPr="00884740" w:rsidRDefault="00754447" w:rsidP="00552579">
      <w:pPr>
        <w:pStyle w:val="SingleTxtGA"/>
        <w:rPr>
          <w:rFonts w:hint="cs"/>
          <w:rtl/>
        </w:rPr>
      </w:pPr>
      <w:r w:rsidRPr="00884740">
        <w:rPr>
          <w:rFonts w:hint="cs"/>
          <w:rtl/>
        </w:rPr>
        <w:tab/>
        <w:t>(ج)</w:t>
      </w:r>
      <w:r w:rsidRPr="00884740">
        <w:rPr>
          <w:rFonts w:hint="cs"/>
          <w:rtl/>
        </w:rPr>
        <w:tab/>
      </w:r>
      <w:r>
        <w:rPr>
          <w:rFonts w:hint="cs"/>
          <w:rtl/>
        </w:rPr>
        <w:t>الاستراتيجية الوطنية لمكافحة المخدرات ومنع إدمان المخدرات وقمعه في البوسنة والهرسك</w:t>
      </w:r>
      <w:r w:rsidRPr="00884740">
        <w:rPr>
          <w:rFonts w:hint="cs"/>
          <w:rtl/>
        </w:rPr>
        <w:t xml:space="preserve"> (</w:t>
      </w:r>
      <w:r>
        <w:rPr>
          <w:rFonts w:hint="cs"/>
          <w:rtl/>
        </w:rPr>
        <w:t>2009-2013</w:t>
      </w:r>
      <w:r w:rsidRPr="00884740">
        <w:rPr>
          <w:rFonts w:hint="cs"/>
          <w:rtl/>
        </w:rPr>
        <w:t>)؛</w:t>
      </w:r>
    </w:p>
    <w:p w:rsidR="00754447" w:rsidRPr="00884740" w:rsidRDefault="00754447" w:rsidP="00552579">
      <w:pPr>
        <w:pStyle w:val="SingleTxtGA"/>
        <w:rPr>
          <w:rFonts w:hint="cs"/>
          <w:rtl/>
        </w:rPr>
      </w:pPr>
      <w:r w:rsidRPr="00884740">
        <w:rPr>
          <w:rFonts w:hint="cs"/>
          <w:rtl/>
        </w:rPr>
        <w:tab/>
        <w:t>(د)</w:t>
      </w:r>
      <w:r w:rsidRPr="00884740">
        <w:rPr>
          <w:rFonts w:hint="cs"/>
          <w:rtl/>
        </w:rPr>
        <w:tab/>
      </w:r>
      <w:r>
        <w:rPr>
          <w:rFonts w:hint="cs"/>
          <w:rtl/>
        </w:rPr>
        <w:t>خطة العمل الوطنية المتعلقة بمكافحة الاتجار بالبشر</w:t>
      </w:r>
      <w:r w:rsidRPr="00884740">
        <w:rPr>
          <w:rFonts w:hint="cs"/>
          <w:rtl/>
        </w:rPr>
        <w:t xml:space="preserve"> (</w:t>
      </w:r>
      <w:r>
        <w:rPr>
          <w:rFonts w:hint="cs"/>
          <w:rtl/>
        </w:rPr>
        <w:t>2008-2012</w:t>
      </w:r>
      <w:r w:rsidRPr="00884740">
        <w:rPr>
          <w:rFonts w:hint="cs"/>
          <w:rtl/>
        </w:rPr>
        <w:t>)؛</w:t>
      </w:r>
    </w:p>
    <w:p w:rsidR="00754447" w:rsidRPr="0011617F" w:rsidRDefault="00754447" w:rsidP="00552579">
      <w:pPr>
        <w:pStyle w:val="SingleTxtGA"/>
        <w:rPr>
          <w:rFonts w:hint="cs"/>
          <w:rtl/>
        </w:rPr>
      </w:pPr>
      <w:r w:rsidRPr="0011617F">
        <w:rPr>
          <w:rFonts w:hint="cs"/>
          <w:rtl/>
        </w:rPr>
        <w:tab/>
        <w:t>(ﻫ)</w:t>
      </w:r>
      <w:r w:rsidRPr="0011617F">
        <w:rPr>
          <w:rFonts w:hint="cs"/>
          <w:rtl/>
        </w:rPr>
        <w:tab/>
        <w:t>خطة تنفيذ التوجيه الاستراتيجي المتعلق بتطوير التعليم في البوسنة والهرسك (2008-2015)؛</w:t>
      </w:r>
    </w:p>
    <w:p w:rsidR="00754447" w:rsidRPr="00884740" w:rsidRDefault="00754447" w:rsidP="00552579">
      <w:pPr>
        <w:pStyle w:val="SingleTxtGA"/>
        <w:rPr>
          <w:rFonts w:hint="cs"/>
          <w:rtl/>
        </w:rPr>
      </w:pPr>
      <w:r w:rsidRPr="00884740">
        <w:rPr>
          <w:rFonts w:hint="cs"/>
          <w:rtl/>
        </w:rPr>
        <w:tab/>
        <w:t>(و)</w:t>
      </w:r>
      <w:r w:rsidRPr="00884740">
        <w:rPr>
          <w:rFonts w:hint="cs"/>
          <w:rtl/>
        </w:rPr>
        <w:tab/>
      </w:r>
      <w:r>
        <w:rPr>
          <w:rFonts w:hint="cs"/>
          <w:rtl/>
        </w:rPr>
        <w:t>الاستراتيجية الوطنية لمكافحة العنف ضد الأطفال</w:t>
      </w:r>
      <w:r w:rsidRPr="00884740">
        <w:rPr>
          <w:rFonts w:hint="cs"/>
          <w:rtl/>
        </w:rPr>
        <w:t xml:space="preserve"> (</w:t>
      </w:r>
      <w:r>
        <w:rPr>
          <w:rFonts w:hint="cs"/>
          <w:rtl/>
        </w:rPr>
        <w:t>2011-2014</w:t>
      </w:r>
      <w:r w:rsidRPr="00884740">
        <w:rPr>
          <w:rFonts w:hint="cs"/>
          <w:rtl/>
        </w:rPr>
        <w:t>)؛</w:t>
      </w:r>
    </w:p>
    <w:p w:rsidR="00754447" w:rsidRPr="00884740" w:rsidRDefault="00754447" w:rsidP="00552579">
      <w:pPr>
        <w:pStyle w:val="SingleTxtGA"/>
        <w:rPr>
          <w:rFonts w:hint="cs"/>
          <w:rtl/>
        </w:rPr>
      </w:pPr>
      <w:r w:rsidRPr="00884740">
        <w:rPr>
          <w:rFonts w:hint="cs"/>
          <w:rtl/>
        </w:rPr>
        <w:tab/>
        <w:t>(ز)</w:t>
      </w:r>
      <w:r w:rsidRPr="00884740">
        <w:rPr>
          <w:rFonts w:hint="cs"/>
          <w:rtl/>
        </w:rPr>
        <w:tab/>
      </w:r>
      <w:r>
        <w:rPr>
          <w:rFonts w:hint="cs"/>
          <w:rtl/>
        </w:rPr>
        <w:t xml:space="preserve">خطة العمل المنقحة </w:t>
      </w:r>
      <w:r w:rsidR="00552579">
        <w:rPr>
          <w:rFonts w:hint="cs"/>
          <w:rtl/>
        </w:rPr>
        <w:t>ل</w:t>
      </w:r>
      <w:r>
        <w:rPr>
          <w:rFonts w:hint="cs"/>
          <w:rtl/>
        </w:rPr>
        <w:t xml:space="preserve">عام 2010 </w:t>
      </w:r>
      <w:r w:rsidR="00552579">
        <w:rPr>
          <w:rFonts w:hint="cs"/>
          <w:rtl/>
        </w:rPr>
        <w:t xml:space="preserve">بشأن </w:t>
      </w:r>
      <w:r>
        <w:rPr>
          <w:rFonts w:hint="cs"/>
          <w:rtl/>
        </w:rPr>
        <w:t>احتياجات الروما في مجال التعليم</w:t>
      </w:r>
      <w:r w:rsidR="00552579">
        <w:rPr>
          <w:rFonts w:hint="cs"/>
          <w:rtl/>
        </w:rPr>
        <w:t>.</w:t>
      </w:r>
    </w:p>
    <w:p w:rsidR="00754447" w:rsidRPr="00884740" w:rsidRDefault="00754447" w:rsidP="00B01F2D">
      <w:pPr>
        <w:pStyle w:val="HChGA"/>
        <w:rPr>
          <w:rFonts w:hint="cs"/>
          <w:rtl/>
        </w:rPr>
      </w:pPr>
      <w:r>
        <w:rPr>
          <w:rFonts w:hint="cs"/>
          <w:rtl/>
        </w:rPr>
        <w:tab/>
        <w:t>ثالث</w:t>
      </w:r>
      <w:r w:rsidRPr="00884740">
        <w:rPr>
          <w:rFonts w:hint="cs"/>
          <w:rtl/>
        </w:rPr>
        <w:t>اً-</w:t>
      </w:r>
      <w:r w:rsidRPr="00884740">
        <w:rPr>
          <w:rFonts w:hint="cs"/>
          <w:rtl/>
        </w:rPr>
        <w:tab/>
        <w:t>دواعي القلق الرئيسية والتوصيات</w:t>
      </w:r>
    </w:p>
    <w:p w:rsidR="00754447" w:rsidRPr="00884740" w:rsidRDefault="00754447" w:rsidP="00C464F6">
      <w:pPr>
        <w:pStyle w:val="H1GA"/>
        <w:rPr>
          <w:rFonts w:hint="cs"/>
          <w:rtl/>
        </w:rPr>
      </w:pPr>
      <w:r w:rsidRPr="00884740">
        <w:rPr>
          <w:rFonts w:hint="cs"/>
          <w:rtl/>
        </w:rPr>
        <w:tab/>
        <w:t>ألف-</w:t>
      </w:r>
      <w:r>
        <w:rPr>
          <w:rFonts w:hint="cs"/>
          <w:rtl/>
        </w:rPr>
        <w:tab/>
        <w:t>تدابير التنفيذ العامة (المواد 4 و42 والفقرة 6 من المادة 44 من ا</w:t>
      </w:r>
      <w:r w:rsidRPr="00884740">
        <w:rPr>
          <w:rFonts w:hint="cs"/>
          <w:rtl/>
        </w:rPr>
        <w:t>لاتفاقية)</w:t>
      </w:r>
    </w:p>
    <w:p w:rsidR="00754447" w:rsidRPr="00884740" w:rsidRDefault="00754447" w:rsidP="00B01F2D">
      <w:pPr>
        <w:pStyle w:val="H23GA"/>
        <w:rPr>
          <w:rFonts w:hint="cs"/>
          <w:rtl/>
        </w:rPr>
      </w:pPr>
      <w:r>
        <w:rPr>
          <w:rFonts w:hint="cs"/>
          <w:rtl/>
        </w:rPr>
        <w:tab/>
      </w:r>
      <w:r>
        <w:rPr>
          <w:rFonts w:hint="cs"/>
          <w:rtl/>
        </w:rPr>
        <w:tab/>
        <w:t>التوصيات</w:t>
      </w:r>
      <w:r w:rsidRPr="00884740">
        <w:rPr>
          <w:rFonts w:hint="cs"/>
          <w:rtl/>
        </w:rPr>
        <w:t xml:space="preserve"> </w:t>
      </w:r>
      <w:r w:rsidR="0011617F">
        <w:rPr>
          <w:rFonts w:hint="cs"/>
          <w:rtl/>
        </w:rPr>
        <w:t>السابقة للجنة</w:t>
      </w:r>
    </w:p>
    <w:p w:rsidR="00754447" w:rsidRPr="00884740" w:rsidRDefault="00441E43" w:rsidP="00550D51">
      <w:pPr>
        <w:pStyle w:val="SingleTxtGA"/>
        <w:rPr>
          <w:rFonts w:hint="cs"/>
          <w:rtl/>
        </w:rPr>
      </w:pPr>
      <w:r>
        <w:rPr>
          <w:rFonts w:hint="cs"/>
          <w:rtl/>
        </w:rPr>
        <w:t>7-</w:t>
      </w:r>
      <w:r>
        <w:rPr>
          <w:rFonts w:hint="cs"/>
          <w:rtl/>
        </w:rPr>
        <w:tab/>
      </w:r>
      <w:r w:rsidR="00754447">
        <w:rPr>
          <w:rFonts w:hint="cs"/>
          <w:rtl/>
        </w:rPr>
        <w:t>ترحب اللجنة بجهود</w:t>
      </w:r>
      <w:r w:rsidR="00754447" w:rsidRPr="00884740">
        <w:rPr>
          <w:rFonts w:hint="cs"/>
          <w:rtl/>
        </w:rPr>
        <w:t xml:space="preserve"> الدولة الطرف الرامية إلى تنفيذ الملاحظات الختامية على تقريرها الأولي </w:t>
      </w:r>
      <w:r w:rsidR="00754447" w:rsidRPr="00884740">
        <w:t>(CRC/C/15/Add.</w:t>
      </w:r>
      <w:r w:rsidR="00754447">
        <w:rPr>
          <w:lang w:val="fr-CH"/>
        </w:rPr>
        <w:t>260</w:t>
      </w:r>
      <w:r w:rsidR="00754447" w:rsidRPr="00884740">
        <w:t>)</w:t>
      </w:r>
      <w:r w:rsidR="00754447" w:rsidRPr="00884740">
        <w:rPr>
          <w:rFonts w:hint="cs"/>
          <w:rtl/>
        </w:rPr>
        <w:t xml:space="preserve">، التي اعتمدتها في عام </w:t>
      </w:r>
      <w:r w:rsidR="00754447">
        <w:rPr>
          <w:rFonts w:hint="cs"/>
          <w:rtl/>
        </w:rPr>
        <w:t>2005</w:t>
      </w:r>
      <w:r w:rsidR="00754447" w:rsidRPr="00884740">
        <w:rPr>
          <w:rFonts w:hint="cs"/>
          <w:rtl/>
        </w:rPr>
        <w:t xml:space="preserve">، </w:t>
      </w:r>
      <w:r w:rsidR="00754447">
        <w:rPr>
          <w:rFonts w:hint="cs"/>
          <w:rtl/>
        </w:rPr>
        <w:t>غير أن</w:t>
      </w:r>
      <w:r w:rsidR="00754447" w:rsidRPr="00884740">
        <w:rPr>
          <w:rFonts w:hint="cs"/>
          <w:rtl/>
        </w:rPr>
        <w:t xml:space="preserve">ها </w:t>
      </w:r>
      <w:r w:rsidR="0011617F">
        <w:rPr>
          <w:rFonts w:hint="cs"/>
          <w:rtl/>
        </w:rPr>
        <w:t>تلاحظ مع الأسف</w:t>
      </w:r>
      <w:r w:rsidR="00754447" w:rsidRPr="00884740">
        <w:rPr>
          <w:rFonts w:hint="cs"/>
          <w:rtl/>
        </w:rPr>
        <w:t xml:space="preserve"> عدم تنفيذ بعض توصيات اللجنة الواردة في </w:t>
      </w:r>
      <w:r w:rsidR="00754447">
        <w:rPr>
          <w:rFonts w:hint="cs"/>
          <w:rtl/>
        </w:rPr>
        <w:t xml:space="preserve">تلك </w:t>
      </w:r>
      <w:r w:rsidR="00754447" w:rsidRPr="00884740">
        <w:rPr>
          <w:rFonts w:hint="cs"/>
          <w:rtl/>
        </w:rPr>
        <w:t>الملاحظات</w:t>
      </w:r>
      <w:r w:rsidR="00754447">
        <w:rPr>
          <w:rFonts w:hint="cs"/>
          <w:rtl/>
        </w:rPr>
        <w:t xml:space="preserve"> تنفيذا</w:t>
      </w:r>
      <w:r w:rsidR="007F3537">
        <w:rPr>
          <w:rFonts w:hint="cs"/>
          <w:rtl/>
        </w:rPr>
        <w:t>ً</w:t>
      </w:r>
      <w:r w:rsidR="00754447">
        <w:rPr>
          <w:rFonts w:hint="cs"/>
          <w:rtl/>
        </w:rPr>
        <w:t xml:space="preserve"> كاملا</w:t>
      </w:r>
      <w:r w:rsidR="007F3537">
        <w:rPr>
          <w:rFonts w:hint="cs"/>
          <w:rtl/>
        </w:rPr>
        <w:t>ً</w:t>
      </w:r>
      <w:r w:rsidR="00754447" w:rsidRPr="00884740">
        <w:rPr>
          <w:rFonts w:hint="cs"/>
          <w:rtl/>
        </w:rPr>
        <w:t>.</w:t>
      </w:r>
    </w:p>
    <w:p w:rsidR="00754447" w:rsidRDefault="00441E43" w:rsidP="00441E43">
      <w:pPr>
        <w:pStyle w:val="SingleTxtGA"/>
        <w:rPr>
          <w:rFonts w:hint="cs"/>
          <w:rtl/>
        </w:rPr>
      </w:pPr>
      <w:r>
        <w:rPr>
          <w:rFonts w:hint="cs"/>
          <w:rtl/>
        </w:rPr>
        <w:t>8-</w:t>
      </w:r>
      <w:r>
        <w:rPr>
          <w:rFonts w:hint="cs"/>
          <w:rtl/>
        </w:rPr>
        <w:tab/>
      </w:r>
      <w:r w:rsidR="00754447" w:rsidRPr="00C513DD">
        <w:rPr>
          <w:rFonts w:hint="cs"/>
          <w:b/>
          <w:bCs/>
          <w:rtl/>
        </w:rPr>
        <w:t xml:space="preserve">تحث اللجنة الدولةَ الطرفَ على اتخاذ جميع التدابير الضرورية لتنفيذ ما لم ينفذ </w:t>
      </w:r>
      <w:r w:rsidR="00754447">
        <w:rPr>
          <w:rFonts w:hint="cs"/>
          <w:b/>
          <w:bCs/>
          <w:rtl/>
        </w:rPr>
        <w:t>كليا</w:t>
      </w:r>
      <w:r>
        <w:rPr>
          <w:rFonts w:hint="cs"/>
          <w:b/>
          <w:bCs/>
          <w:rtl/>
        </w:rPr>
        <w:t>ً</w:t>
      </w:r>
      <w:r w:rsidR="00754447">
        <w:rPr>
          <w:rFonts w:hint="cs"/>
          <w:b/>
          <w:bCs/>
          <w:rtl/>
        </w:rPr>
        <w:t xml:space="preserve"> أو</w:t>
      </w:r>
      <w:r w:rsidR="00754447" w:rsidRPr="00C513DD">
        <w:rPr>
          <w:rFonts w:hint="cs"/>
          <w:b/>
          <w:bCs/>
          <w:rtl/>
        </w:rPr>
        <w:t xml:space="preserve"> </w:t>
      </w:r>
      <w:r>
        <w:rPr>
          <w:rFonts w:hint="cs"/>
          <w:b/>
          <w:bCs/>
          <w:rtl/>
        </w:rPr>
        <w:t>بالقدر الكافي</w:t>
      </w:r>
      <w:r w:rsidR="00754447" w:rsidRPr="00C513DD">
        <w:rPr>
          <w:rFonts w:hint="cs"/>
          <w:b/>
          <w:bCs/>
          <w:rtl/>
        </w:rPr>
        <w:t xml:space="preserve"> من التوصيات الواردة في الملاحظات الختامية السابقة (</w:t>
      </w:r>
      <w:r w:rsidR="00754447" w:rsidRPr="00C513DD">
        <w:rPr>
          <w:b/>
          <w:bCs/>
        </w:rPr>
        <w:t>CRC/C/15/Add.</w:t>
      </w:r>
      <w:r w:rsidR="00754447" w:rsidRPr="00C513DD">
        <w:rPr>
          <w:b/>
          <w:bCs/>
          <w:lang w:val="fr-CH"/>
        </w:rPr>
        <w:t>260</w:t>
      </w:r>
      <w:r w:rsidR="00754447">
        <w:rPr>
          <w:rFonts w:hint="cs"/>
          <w:b/>
          <w:bCs/>
          <w:rtl/>
        </w:rPr>
        <w:t>)</w:t>
      </w:r>
      <w:r w:rsidR="00754447" w:rsidRPr="00C513DD">
        <w:rPr>
          <w:rFonts w:hint="cs"/>
          <w:b/>
          <w:bCs/>
          <w:rtl/>
        </w:rPr>
        <w:t>، وبخاصة التوصيات المتعلقة بالتنسيق والبيئة الأسرية والتبني والصحة والضمان الاجتماعي ومستوى المعيشة</w:t>
      </w:r>
      <w:r w:rsidR="00754447" w:rsidRPr="00884740">
        <w:rPr>
          <w:rFonts w:hint="cs"/>
          <w:rtl/>
        </w:rPr>
        <w:t>.</w:t>
      </w:r>
    </w:p>
    <w:p w:rsidR="00754447" w:rsidRPr="002961EE" w:rsidRDefault="00441E43" w:rsidP="00441E43">
      <w:pPr>
        <w:pStyle w:val="H23GA"/>
        <w:rPr>
          <w:rFonts w:hint="cs"/>
          <w:rtl/>
        </w:rPr>
      </w:pPr>
      <w:r>
        <w:rPr>
          <w:rFonts w:hint="cs"/>
          <w:rtl/>
        </w:rPr>
        <w:tab/>
      </w:r>
      <w:r>
        <w:rPr>
          <w:rFonts w:hint="cs"/>
          <w:rtl/>
        </w:rPr>
        <w:tab/>
      </w:r>
      <w:r w:rsidR="00754447" w:rsidRPr="002961EE">
        <w:rPr>
          <w:rFonts w:hint="cs"/>
          <w:rtl/>
        </w:rPr>
        <w:t>التشريعات</w:t>
      </w:r>
    </w:p>
    <w:p w:rsidR="00754447" w:rsidRPr="007F3537" w:rsidRDefault="00117E7D" w:rsidP="00550D51">
      <w:pPr>
        <w:pStyle w:val="SingleTxtGA"/>
        <w:rPr>
          <w:rFonts w:hint="cs"/>
          <w:spacing w:val="-2"/>
          <w:rtl/>
        </w:rPr>
      </w:pPr>
      <w:r w:rsidRPr="007F3537">
        <w:rPr>
          <w:rFonts w:hint="cs"/>
          <w:spacing w:val="-2"/>
          <w:rtl/>
        </w:rPr>
        <w:t>9-</w:t>
      </w:r>
      <w:r w:rsidRPr="007F3537">
        <w:rPr>
          <w:rFonts w:hint="cs"/>
          <w:spacing w:val="-2"/>
          <w:rtl/>
        </w:rPr>
        <w:tab/>
      </w:r>
      <w:r w:rsidR="00754447" w:rsidRPr="007F3537">
        <w:rPr>
          <w:rFonts w:hint="cs"/>
          <w:spacing w:val="-2"/>
          <w:rtl/>
        </w:rPr>
        <w:t>تلاحظ اللجنة أن معظم قوانين الدولة الطرف باتت تتوافق مع أحكام الاتفاقية</w:t>
      </w:r>
      <w:r w:rsidR="007F3537" w:rsidRPr="007F3537">
        <w:rPr>
          <w:rFonts w:hint="cs"/>
          <w:spacing w:val="-2"/>
          <w:rtl/>
        </w:rPr>
        <w:t>،</w:t>
      </w:r>
      <w:r w:rsidR="00754447" w:rsidRPr="007F3537">
        <w:rPr>
          <w:rFonts w:hint="cs"/>
          <w:spacing w:val="-2"/>
          <w:rtl/>
        </w:rPr>
        <w:t xml:space="preserve"> غير</w:t>
      </w:r>
      <w:r w:rsidR="007F3537">
        <w:rPr>
          <w:rFonts w:hint="eastAsia"/>
          <w:spacing w:val="-2"/>
          <w:rtl/>
        </w:rPr>
        <w:t> </w:t>
      </w:r>
      <w:r w:rsidR="00754447" w:rsidRPr="007F3537">
        <w:rPr>
          <w:rFonts w:hint="cs"/>
          <w:spacing w:val="-2"/>
          <w:rtl/>
        </w:rPr>
        <w:t>أنها تظل قلقة إزاء استمرار افتقار الدولة الطرف إلى تشريع وطني شامل بشأن حقوق الطفل يسمح بتنفيذ الاتفاقية تنفيذا</w:t>
      </w:r>
      <w:r w:rsidRPr="007F3537">
        <w:rPr>
          <w:rFonts w:hint="cs"/>
          <w:spacing w:val="-2"/>
          <w:rtl/>
        </w:rPr>
        <w:t>ً</w:t>
      </w:r>
      <w:r w:rsidR="00754447" w:rsidRPr="007F3537">
        <w:rPr>
          <w:rFonts w:hint="cs"/>
          <w:spacing w:val="-2"/>
          <w:rtl/>
        </w:rPr>
        <w:t xml:space="preserve"> كاملا</w:t>
      </w:r>
      <w:r w:rsidRPr="007F3537">
        <w:rPr>
          <w:rFonts w:hint="cs"/>
          <w:spacing w:val="-2"/>
          <w:rtl/>
        </w:rPr>
        <w:t>ً</w:t>
      </w:r>
      <w:r w:rsidR="00754447" w:rsidRPr="007F3537">
        <w:rPr>
          <w:rFonts w:hint="cs"/>
          <w:spacing w:val="-2"/>
          <w:rtl/>
        </w:rPr>
        <w:t xml:space="preserve"> ومباشرا</w:t>
      </w:r>
      <w:r w:rsidRPr="007F3537">
        <w:rPr>
          <w:rFonts w:hint="cs"/>
          <w:spacing w:val="-2"/>
          <w:rtl/>
        </w:rPr>
        <w:t>ً</w:t>
      </w:r>
      <w:r w:rsidR="00754447" w:rsidRPr="007F3537">
        <w:rPr>
          <w:rFonts w:hint="cs"/>
          <w:spacing w:val="-2"/>
          <w:rtl/>
        </w:rPr>
        <w:t xml:space="preserve"> في قانونها الوطني. وتلاحظ اللجنة أيضا</w:t>
      </w:r>
      <w:r w:rsidRPr="007F3537">
        <w:rPr>
          <w:rFonts w:hint="cs"/>
          <w:spacing w:val="-2"/>
          <w:rtl/>
        </w:rPr>
        <w:t>ً</w:t>
      </w:r>
      <w:r w:rsidR="00754447" w:rsidRPr="007F3537">
        <w:rPr>
          <w:rFonts w:hint="cs"/>
          <w:spacing w:val="-2"/>
          <w:rtl/>
        </w:rPr>
        <w:t xml:space="preserve"> أن غياب هذا التشريع أدّى، في ظل البنية السياسية والإدارية المعقدة للدولة الطرف (كيانان و10 ك</w:t>
      </w:r>
      <w:r w:rsidR="00550D51">
        <w:rPr>
          <w:rFonts w:hint="cs"/>
          <w:spacing w:val="-2"/>
          <w:rtl/>
        </w:rPr>
        <w:t>ا</w:t>
      </w:r>
      <w:r w:rsidR="00754447" w:rsidRPr="007F3537">
        <w:rPr>
          <w:rFonts w:hint="cs"/>
          <w:spacing w:val="-2"/>
          <w:rtl/>
        </w:rPr>
        <w:t>نتونات ومقاطعة إدارية)، إلى إعمال حقوق الطفل داخل أراضيها إعمال</w:t>
      </w:r>
      <w:r w:rsidR="007F3537" w:rsidRPr="007F3537">
        <w:rPr>
          <w:rFonts w:hint="cs"/>
          <w:spacing w:val="-2"/>
          <w:rtl/>
        </w:rPr>
        <w:t>اً</w:t>
      </w:r>
      <w:r w:rsidR="00754447" w:rsidRPr="007F3537">
        <w:rPr>
          <w:rFonts w:hint="cs"/>
          <w:spacing w:val="-2"/>
          <w:rtl/>
        </w:rPr>
        <w:t xml:space="preserve"> غير متسق، فإعمال حقوق الأطفال الذين يعيشون أوضاعا</w:t>
      </w:r>
      <w:r w:rsidR="008473E8">
        <w:rPr>
          <w:rFonts w:hint="cs"/>
          <w:spacing w:val="-2"/>
          <w:rtl/>
        </w:rPr>
        <w:t>ً</w:t>
      </w:r>
      <w:r w:rsidR="00754447" w:rsidRPr="007F3537">
        <w:rPr>
          <w:rFonts w:hint="cs"/>
          <w:spacing w:val="-2"/>
          <w:rtl/>
        </w:rPr>
        <w:t xml:space="preserve"> متشابهة يختلف باختلاف المناطق التي يعيشون فيها.</w:t>
      </w:r>
    </w:p>
    <w:p w:rsidR="00754447" w:rsidRPr="000B47F4" w:rsidRDefault="00D83635" w:rsidP="000B47F4">
      <w:pPr>
        <w:pStyle w:val="SingleTxtGA"/>
        <w:rPr>
          <w:rFonts w:hint="cs"/>
          <w:b/>
          <w:bCs/>
          <w:rtl/>
          <w:lang w:bidi="ar"/>
        </w:rPr>
      </w:pPr>
      <w:r>
        <w:rPr>
          <w:rFonts w:hint="cs"/>
          <w:rtl/>
        </w:rPr>
        <w:t>10-</w:t>
      </w:r>
      <w:r>
        <w:rPr>
          <w:rFonts w:hint="cs"/>
          <w:rtl/>
        </w:rPr>
        <w:tab/>
      </w:r>
      <w:r w:rsidR="00754447" w:rsidRPr="000B47F4">
        <w:rPr>
          <w:rFonts w:hint="cs"/>
          <w:b/>
          <w:bCs/>
          <w:rtl/>
          <w:lang w:bidi="ar"/>
        </w:rPr>
        <w:t xml:space="preserve">توصي اللجنة بأن تنظر الدولة الطرف في سن قانون وطني شامل بشأن حقوق الطفل يتضمن </w:t>
      </w:r>
      <w:r w:rsidR="007F3537" w:rsidRPr="000B47F4">
        <w:rPr>
          <w:rFonts w:hint="cs"/>
          <w:b/>
          <w:bCs/>
          <w:rtl/>
          <w:lang w:bidi="ar"/>
        </w:rPr>
        <w:t>مبادئ و</w:t>
      </w:r>
      <w:r w:rsidR="00754447" w:rsidRPr="000B47F4">
        <w:rPr>
          <w:rFonts w:hint="cs"/>
          <w:b/>
          <w:bCs/>
          <w:rtl/>
          <w:lang w:bidi="ar"/>
        </w:rPr>
        <w:t>أحكام الاتفاقية وبروتوكوليها الاختياريين</w:t>
      </w:r>
      <w:r w:rsidR="007F3537" w:rsidRPr="000B47F4">
        <w:rPr>
          <w:rFonts w:hint="cs"/>
          <w:b/>
          <w:bCs/>
          <w:rtl/>
          <w:lang w:bidi="ar"/>
        </w:rPr>
        <w:t xml:space="preserve"> بشكل كامل</w:t>
      </w:r>
      <w:r w:rsidR="00754447" w:rsidRPr="000B47F4">
        <w:rPr>
          <w:rFonts w:hint="cs"/>
          <w:b/>
          <w:bCs/>
          <w:rtl/>
          <w:lang w:bidi="ar"/>
        </w:rPr>
        <w:t xml:space="preserve">، وينصّ على مبادئ توجيهية واضحة بشأن تطبيقها </w:t>
      </w:r>
      <w:r w:rsidR="007F3537" w:rsidRPr="000B47F4">
        <w:rPr>
          <w:rFonts w:hint="cs"/>
          <w:b/>
          <w:bCs/>
          <w:rtl/>
          <w:lang w:bidi="ar"/>
        </w:rPr>
        <w:t>المتسق</w:t>
      </w:r>
      <w:r w:rsidR="00754447" w:rsidRPr="000B47F4">
        <w:rPr>
          <w:rFonts w:hint="cs"/>
          <w:b/>
          <w:bCs/>
          <w:rtl/>
          <w:lang w:bidi="ar"/>
        </w:rPr>
        <w:t xml:space="preserve"> والمباشر في </w:t>
      </w:r>
      <w:r w:rsidR="007F3537" w:rsidRPr="000B47F4">
        <w:rPr>
          <w:rFonts w:hint="cs"/>
          <w:b/>
          <w:bCs/>
          <w:rtl/>
          <w:lang w:bidi="ar"/>
        </w:rPr>
        <w:t>كامل إقليم الدولة الطرف</w:t>
      </w:r>
      <w:r w:rsidR="00754447" w:rsidRPr="000B47F4">
        <w:rPr>
          <w:rFonts w:hint="cs"/>
          <w:b/>
          <w:bCs/>
          <w:rtl/>
          <w:lang w:bidi="ar"/>
        </w:rPr>
        <w:t>.</w:t>
      </w:r>
    </w:p>
    <w:p w:rsidR="00754447" w:rsidRPr="006A6807" w:rsidRDefault="00AA1FC6" w:rsidP="00AA1FC6">
      <w:pPr>
        <w:pStyle w:val="H23GA"/>
        <w:rPr>
          <w:rFonts w:hint="cs"/>
          <w:rtl/>
        </w:rPr>
      </w:pPr>
      <w:r>
        <w:rPr>
          <w:rFonts w:hint="cs"/>
          <w:rtl/>
        </w:rPr>
        <w:tab/>
      </w:r>
      <w:r>
        <w:rPr>
          <w:rFonts w:hint="cs"/>
          <w:rtl/>
        </w:rPr>
        <w:tab/>
      </w:r>
      <w:r w:rsidR="00754447" w:rsidRPr="006A6807">
        <w:rPr>
          <w:rFonts w:hint="cs"/>
          <w:rtl/>
        </w:rPr>
        <w:t>السياسات والاستراتيجيات الشاملة</w:t>
      </w:r>
    </w:p>
    <w:p w:rsidR="00754447" w:rsidRDefault="00D83635" w:rsidP="00D83635">
      <w:pPr>
        <w:pStyle w:val="SingleTxtGA"/>
        <w:rPr>
          <w:rFonts w:hint="cs"/>
          <w:rtl/>
          <w:lang w:bidi="ar"/>
        </w:rPr>
      </w:pPr>
      <w:r>
        <w:rPr>
          <w:rFonts w:hint="cs"/>
          <w:rtl/>
        </w:rPr>
        <w:t>11-</w:t>
      </w:r>
      <w:r>
        <w:rPr>
          <w:rFonts w:hint="cs"/>
          <w:rtl/>
        </w:rPr>
        <w:tab/>
      </w:r>
      <w:r w:rsidR="00754447">
        <w:rPr>
          <w:rFonts w:hint="cs"/>
          <w:rtl/>
          <w:lang w:bidi="ar"/>
        </w:rPr>
        <w:t>ترى اللجنة أن</w:t>
      </w:r>
      <w:r w:rsidR="00754447" w:rsidRPr="00827A7F">
        <w:rPr>
          <w:rFonts w:hint="cs"/>
          <w:rtl/>
          <w:lang w:bidi="ar"/>
        </w:rPr>
        <w:t xml:space="preserve"> اعتماد خطة العمل المتعلقة بالأطفال للفت</w:t>
      </w:r>
      <w:r w:rsidR="00754447">
        <w:rPr>
          <w:rFonts w:hint="cs"/>
          <w:rtl/>
          <w:lang w:bidi="ar"/>
        </w:rPr>
        <w:t>رة 2011-2014 في تموز/يوليه 2011، خطوة إيجابية تهدف</w:t>
      </w:r>
      <w:r w:rsidR="00754447" w:rsidRPr="00827A7F">
        <w:rPr>
          <w:rFonts w:hint="cs"/>
          <w:rtl/>
          <w:lang w:bidi="ar"/>
        </w:rPr>
        <w:t xml:space="preserve"> </w:t>
      </w:r>
      <w:r w:rsidR="00754447">
        <w:rPr>
          <w:rFonts w:hint="cs"/>
          <w:rtl/>
          <w:lang w:bidi="ar"/>
        </w:rPr>
        <w:t xml:space="preserve">إلى </w:t>
      </w:r>
      <w:r w:rsidR="00754447" w:rsidRPr="00827A7F">
        <w:rPr>
          <w:rFonts w:hint="cs"/>
          <w:rtl/>
          <w:lang w:bidi="ar"/>
        </w:rPr>
        <w:t xml:space="preserve">تعزيز القدرات المؤسسية والتنسيق </w:t>
      </w:r>
      <w:r w:rsidR="00754447">
        <w:rPr>
          <w:rFonts w:hint="cs"/>
          <w:rtl/>
          <w:lang w:bidi="ar"/>
        </w:rPr>
        <w:t>والتعاون بين القطاعات</w:t>
      </w:r>
      <w:r w:rsidR="00754447" w:rsidRPr="00827A7F">
        <w:rPr>
          <w:rFonts w:hint="cs"/>
          <w:rtl/>
          <w:lang w:bidi="ar"/>
        </w:rPr>
        <w:t xml:space="preserve"> على جميع المستويات الحكومية. غير أن اللجنة تلاحظ بقلق أن النظام ا</w:t>
      </w:r>
      <w:r w:rsidR="00754447">
        <w:rPr>
          <w:rFonts w:hint="cs"/>
          <w:rtl/>
          <w:lang w:bidi="ar"/>
        </w:rPr>
        <w:t>لإداري في الدولة الطرف نظام شديد التجزئة و</w:t>
      </w:r>
      <w:r w:rsidR="00754447">
        <w:rPr>
          <w:rFonts w:hint="cs"/>
          <w:rtl/>
        </w:rPr>
        <w:t>ينطوي على</w:t>
      </w:r>
      <w:r w:rsidR="00754447">
        <w:rPr>
          <w:rFonts w:hint="cs"/>
          <w:rtl/>
          <w:lang w:bidi="ar"/>
        </w:rPr>
        <w:t xml:space="preserve"> </w:t>
      </w:r>
      <w:r w:rsidR="00C01959">
        <w:rPr>
          <w:rFonts w:hint="cs"/>
          <w:rtl/>
          <w:lang w:bidi="ar"/>
        </w:rPr>
        <w:t>قيود</w:t>
      </w:r>
      <w:r w:rsidR="00754447">
        <w:rPr>
          <w:rFonts w:hint="cs"/>
          <w:rtl/>
          <w:lang w:bidi="ar"/>
        </w:rPr>
        <w:t xml:space="preserve"> مالية وتقنية </w:t>
      </w:r>
      <w:r w:rsidR="00550D51">
        <w:rPr>
          <w:rFonts w:hint="cs"/>
          <w:rtl/>
          <w:lang w:bidi="ar"/>
        </w:rPr>
        <w:t>و</w:t>
      </w:r>
      <w:r w:rsidR="00C01959">
        <w:rPr>
          <w:rFonts w:hint="cs"/>
          <w:rtl/>
          <w:lang w:bidi="ar"/>
        </w:rPr>
        <w:t>قيود متعلقة بالصلاحيات أمام</w:t>
      </w:r>
      <w:r w:rsidR="00C90C2D">
        <w:rPr>
          <w:rFonts w:hint="cs"/>
          <w:rtl/>
          <w:lang w:bidi="ar"/>
        </w:rPr>
        <w:t xml:space="preserve"> تنفيذ خطة العمل.</w:t>
      </w:r>
    </w:p>
    <w:p w:rsidR="00754447" w:rsidRDefault="009944CC" w:rsidP="009944CC">
      <w:pPr>
        <w:pStyle w:val="SingleTxtGA"/>
        <w:rPr>
          <w:rFonts w:hint="cs"/>
          <w:rtl/>
        </w:rPr>
      </w:pPr>
      <w:r>
        <w:rPr>
          <w:rFonts w:hint="cs"/>
          <w:rtl/>
          <w:lang w:bidi="ar"/>
        </w:rPr>
        <w:t>12-</w:t>
      </w:r>
      <w:r>
        <w:rPr>
          <w:rFonts w:hint="cs"/>
          <w:rtl/>
          <w:lang w:bidi="ar"/>
        </w:rPr>
        <w:tab/>
      </w:r>
      <w:r w:rsidR="00754447" w:rsidRPr="009944CC">
        <w:rPr>
          <w:rFonts w:hint="cs"/>
          <w:b/>
          <w:bCs/>
          <w:rtl/>
        </w:rPr>
        <w:t xml:space="preserve">توصي اللجنة بأن </w:t>
      </w:r>
      <w:r w:rsidR="00C90C2D" w:rsidRPr="009944CC">
        <w:rPr>
          <w:rFonts w:hint="cs"/>
          <w:b/>
          <w:bCs/>
          <w:rtl/>
        </w:rPr>
        <w:t xml:space="preserve">تكفل </w:t>
      </w:r>
      <w:r w:rsidR="00754447" w:rsidRPr="009944CC">
        <w:rPr>
          <w:rFonts w:hint="cs"/>
          <w:b/>
          <w:bCs/>
          <w:rtl/>
        </w:rPr>
        <w:t xml:space="preserve">الدولة الطرف </w:t>
      </w:r>
      <w:r w:rsidR="00C90C2D" w:rsidRPr="009944CC">
        <w:rPr>
          <w:rFonts w:hint="cs"/>
          <w:b/>
          <w:bCs/>
          <w:rtl/>
        </w:rPr>
        <w:t xml:space="preserve">توفير </w:t>
      </w:r>
      <w:r w:rsidR="00754447" w:rsidRPr="009944CC">
        <w:rPr>
          <w:rFonts w:hint="cs"/>
          <w:b/>
          <w:bCs/>
          <w:rtl/>
        </w:rPr>
        <w:t xml:space="preserve">الموارد البشرية </w:t>
      </w:r>
      <w:r w:rsidR="00550D51">
        <w:rPr>
          <w:rFonts w:hint="cs"/>
          <w:b/>
          <w:bCs/>
          <w:rtl/>
        </w:rPr>
        <w:t>و</w:t>
      </w:r>
      <w:r w:rsidR="00C90C2D" w:rsidRPr="009944CC">
        <w:rPr>
          <w:rFonts w:hint="cs"/>
          <w:b/>
          <w:bCs/>
          <w:rtl/>
        </w:rPr>
        <w:t>التقنية والمالية</w:t>
      </w:r>
      <w:r w:rsidR="00754447" w:rsidRPr="009944CC">
        <w:rPr>
          <w:rFonts w:hint="cs"/>
          <w:b/>
          <w:bCs/>
          <w:rtl/>
        </w:rPr>
        <w:t xml:space="preserve"> الكافية لتنفيذ خطة عملها تنفيذا</w:t>
      </w:r>
      <w:r w:rsidR="00C90C2D" w:rsidRPr="009944CC">
        <w:rPr>
          <w:rFonts w:hint="cs"/>
          <w:b/>
          <w:bCs/>
          <w:rtl/>
        </w:rPr>
        <w:t>ً</w:t>
      </w:r>
      <w:r w:rsidR="00754447" w:rsidRPr="009944CC">
        <w:rPr>
          <w:rFonts w:hint="cs"/>
          <w:b/>
          <w:bCs/>
          <w:rtl/>
        </w:rPr>
        <w:t xml:space="preserve"> شاملا</w:t>
      </w:r>
      <w:r w:rsidR="00C90C2D" w:rsidRPr="009944CC">
        <w:rPr>
          <w:rFonts w:hint="cs"/>
          <w:b/>
          <w:bCs/>
          <w:rtl/>
        </w:rPr>
        <w:t>ً</w:t>
      </w:r>
      <w:r w:rsidR="00754447" w:rsidRPr="009944CC">
        <w:rPr>
          <w:rFonts w:hint="cs"/>
          <w:b/>
          <w:bCs/>
          <w:rtl/>
        </w:rPr>
        <w:t xml:space="preserve"> ومتسقا</w:t>
      </w:r>
      <w:r w:rsidR="00C90C2D" w:rsidRPr="009944CC">
        <w:rPr>
          <w:rFonts w:hint="cs"/>
          <w:b/>
          <w:bCs/>
          <w:rtl/>
        </w:rPr>
        <w:t>ً</w:t>
      </w:r>
      <w:r w:rsidR="00754447" w:rsidRPr="009944CC">
        <w:rPr>
          <w:rFonts w:hint="cs"/>
          <w:b/>
          <w:bCs/>
          <w:rtl/>
        </w:rPr>
        <w:t xml:space="preserve"> في جميع </w:t>
      </w:r>
      <w:r w:rsidR="00C90C2D" w:rsidRPr="009944CC">
        <w:rPr>
          <w:rFonts w:hint="cs"/>
          <w:b/>
          <w:bCs/>
          <w:rtl/>
        </w:rPr>
        <w:t>أنحائها</w:t>
      </w:r>
      <w:r w:rsidR="00754447" w:rsidRPr="009944CC">
        <w:rPr>
          <w:rFonts w:hint="cs"/>
          <w:b/>
          <w:bCs/>
          <w:rtl/>
        </w:rPr>
        <w:t xml:space="preserve">. </w:t>
      </w:r>
      <w:r w:rsidR="00C90C2D" w:rsidRPr="009944CC">
        <w:rPr>
          <w:rFonts w:hint="cs"/>
          <w:b/>
          <w:bCs/>
          <w:rtl/>
        </w:rPr>
        <w:t>وتوصي</w:t>
      </w:r>
      <w:r w:rsidR="00754447" w:rsidRPr="009944CC">
        <w:rPr>
          <w:rFonts w:hint="cs"/>
          <w:b/>
          <w:bCs/>
          <w:rtl/>
        </w:rPr>
        <w:t xml:space="preserve"> اللجنة أيضا</w:t>
      </w:r>
      <w:r w:rsidR="00C90C2D" w:rsidRPr="009944CC">
        <w:rPr>
          <w:rFonts w:hint="cs"/>
          <w:b/>
          <w:bCs/>
          <w:rtl/>
        </w:rPr>
        <w:t>ً</w:t>
      </w:r>
      <w:r w:rsidR="00754447" w:rsidRPr="009944CC">
        <w:rPr>
          <w:rFonts w:hint="cs"/>
          <w:b/>
          <w:bCs/>
          <w:rtl/>
        </w:rPr>
        <w:t xml:space="preserve"> بتنفيذ خطة العمل بالتش</w:t>
      </w:r>
      <w:r w:rsidR="00C90C2D" w:rsidRPr="009944CC">
        <w:rPr>
          <w:rFonts w:hint="cs"/>
          <w:b/>
          <w:bCs/>
          <w:rtl/>
        </w:rPr>
        <w:t>اور مع الأطفال والمجتمع المدني.</w:t>
      </w:r>
    </w:p>
    <w:p w:rsidR="00754447" w:rsidRPr="00C20193" w:rsidRDefault="008473E8" w:rsidP="008473E8">
      <w:pPr>
        <w:pStyle w:val="H23GA"/>
        <w:rPr>
          <w:rFonts w:hint="cs"/>
          <w:rtl/>
          <w:lang w:bidi="ar"/>
        </w:rPr>
      </w:pPr>
      <w:r>
        <w:rPr>
          <w:rFonts w:hint="cs"/>
          <w:rtl/>
          <w:lang w:bidi="ar"/>
        </w:rPr>
        <w:tab/>
      </w:r>
      <w:r>
        <w:rPr>
          <w:rFonts w:hint="cs"/>
          <w:rtl/>
          <w:lang w:bidi="ar"/>
        </w:rPr>
        <w:tab/>
      </w:r>
      <w:r w:rsidR="00754447" w:rsidRPr="00C20193">
        <w:rPr>
          <w:rFonts w:hint="cs"/>
          <w:rtl/>
          <w:lang w:bidi="ar"/>
        </w:rPr>
        <w:t>التنسيق</w:t>
      </w:r>
    </w:p>
    <w:p w:rsidR="00754447" w:rsidRDefault="007139ED" w:rsidP="00550D51">
      <w:pPr>
        <w:pStyle w:val="SingleTxtGA"/>
        <w:rPr>
          <w:rFonts w:hint="cs"/>
          <w:rtl/>
          <w:lang w:bidi="ar"/>
        </w:rPr>
      </w:pPr>
      <w:r>
        <w:rPr>
          <w:rFonts w:hint="cs"/>
          <w:rtl/>
          <w:lang w:bidi="ar"/>
        </w:rPr>
        <w:t>13-</w:t>
      </w:r>
      <w:r>
        <w:rPr>
          <w:rFonts w:hint="cs"/>
          <w:rtl/>
          <w:lang w:bidi="ar"/>
        </w:rPr>
        <w:tab/>
      </w:r>
      <w:r w:rsidR="00754447">
        <w:rPr>
          <w:rFonts w:hint="cs"/>
          <w:rtl/>
          <w:lang w:bidi="ar"/>
        </w:rPr>
        <w:t xml:space="preserve">تلاحظ اللجنة أنه في الوقت الذي يعهد فيه </w:t>
      </w:r>
      <w:r>
        <w:rPr>
          <w:rFonts w:hint="cs"/>
          <w:rtl/>
          <w:lang w:bidi="ar"/>
        </w:rPr>
        <w:t>بتنسيق</w:t>
      </w:r>
      <w:r w:rsidR="00754447">
        <w:rPr>
          <w:rFonts w:hint="cs"/>
          <w:rtl/>
          <w:lang w:bidi="ar"/>
        </w:rPr>
        <w:t xml:space="preserve"> </w:t>
      </w:r>
      <w:r w:rsidR="00550D51">
        <w:rPr>
          <w:rFonts w:hint="cs"/>
          <w:rtl/>
          <w:lang w:bidi="ar"/>
        </w:rPr>
        <w:t xml:space="preserve">تنفيذ </w:t>
      </w:r>
      <w:r w:rsidR="00754447">
        <w:rPr>
          <w:rFonts w:hint="cs"/>
          <w:rtl/>
          <w:lang w:bidi="ar"/>
        </w:rPr>
        <w:t>الاتفاقية إلى وزارة حقوق الإنسان و</w:t>
      </w:r>
      <w:r>
        <w:rPr>
          <w:rFonts w:hint="cs"/>
          <w:rtl/>
          <w:lang w:bidi="ar"/>
        </w:rPr>
        <w:t xml:space="preserve">شؤون </w:t>
      </w:r>
      <w:r w:rsidR="00754447">
        <w:rPr>
          <w:rFonts w:hint="cs"/>
          <w:rtl/>
          <w:lang w:bidi="ar"/>
        </w:rPr>
        <w:t>اللاجئين في الدولة الطرف</w:t>
      </w:r>
      <w:r>
        <w:rPr>
          <w:rFonts w:hint="cs"/>
          <w:rtl/>
          <w:lang w:bidi="ar"/>
        </w:rPr>
        <w:t>،</w:t>
      </w:r>
      <w:r w:rsidR="00754447">
        <w:rPr>
          <w:rFonts w:hint="cs"/>
          <w:rtl/>
          <w:lang w:bidi="ar"/>
        </w:rPr>
        <w:t xml:space="preserve"> تقسّم مسؤولية حقوق الطفل على عدد كبير ج</w:t>
      </w:r>
      <w:r>
        <w:rPr>
          <w:rFonts w:hint="cs"/>
          <w:rtl/>
          <w:lang w:bidi="ar"/>
        </w:rPr>
        <w:t>دا</w:t>
      </w:r>
      <w:r w:rsidR="00D83635">
        <w:rPr>
          <w:rFonts w:hint="cs"/>
          <w:rtl/>
          <w:lang w:bidi="ar"/>
        </w:rPr>
        <w:t>ً</w:t>
      </w:r>
      <w:r>
        <w:rPr>
          <w:rFonts w:hint="cs"/>
          <w:rtl/>
          <w:lang w:bidi="ar"/>
        </w:rPr>
        <w:t xml:space="preserve"> من الوزارات التنفيذية على صُع</w:t>
      </w:r>
      <w:r w:rsidR="00754447">
        <w:rPr>
          <w:rFonts w:hint="cs"/>
          <w:rtl/>
          <w:lang w:bidi="ar"/>
        </w:rPr>
        <w:t>د الكيان والمقاطعة والكانتون. وتشعر اللجنة بالقلق إزاء غياب التنسيق الفعال لتنفيذ الاتفاقية في جميع أنحاء البلد تنفيذا</w:t>
      </w:r>
      <w:r w:rsidR="008473E8">
        <w:rPr>
          <w:rFonts w:hint="cs"/>
          <w:rtl/>
          <w:lang w:bidi="ar"/>
        </w:rPr>
        <w:t>ً</w:t>
      </w:r>
      <w:r w:rsidR="00754447">
        <w:rPr>
          <w:rFonts w:hint="cs"/>
          <w:rtl/>
          <w:lang w:bidi="ar"/>
        </w:rPr>
        <w:t xml:space="preserve"> متسقا</w:t>
      </w:r>
      <w:r w:rsidR="008473E8">
        <w:rPr>
          <w:rFonts w:hint="cs"/>
          <w:rtl/>
          <w:lang w:bidi="ar"/>
        </w:rPr>
        <w:t>ً</w:t>
      </w:r>
      <w:r w:rsidR="00754447">
        <w:rPr>
          <w:rFonts w:hint="cs"/>
          <w:rtl/>
          <w:lang w:bidi="ar"/>
        </w:rPr>
        <w:t>. كما تعرب اللجنة عن أسفها لعدم تجديد ولاية المجلس المعني بالأطفال في عام 2007 بسبب عدم الاتفاق على إجراءات انتخاب أعضائه</w:t>
      </w:r>
      <w:r w:rsidR="00550D51">
        <w:rPr>
          <w:rFonts w:hint="cs"/>
          <w:rtl/>
          <w:lang w:bidi="ar"/>
        </w:rPr>
        <w:t>،</w:t>
      </w:r>
      <w:r w:rsidR="00754447">
        <w:rPr>
          <w:rFonts w:hint="cs"/>
          <w:rtl/>
          <w:lang w:bidi="ar"/>
        </w:rPr>
        <w:t xml:space="preserve"> وذلك رغم توصيتها السابقة بتعزيز هذا المجلس (</w:t>
      </w:r>
      <w:r w:rsidR="00754447">
        <w:rPr>
          <w:lang w:bidi="ar"/>
        </w:rPr>
        <w:t>CRC/C/15/Add.260</w:t>
      </w:r>
      <w:r w:rsidR="00D83635">
        <w:rPr>
          <w:rFonts w:hint="cs"/>
          <w:rtl/>
        </w:rPr>
        <w:t>،</w:t>
      </w:r>
      <w:r w:rsidR="00D83635" w:rsidRPr="00D83635">
        <w:rPr>
          <w:rFonts w:hint="cs"/>
          <w:rtl/>
          <w:lang w:bidi="ar"/>
        </w:rPr>
        <w:t xml:space="preserve"> </w:t>
      </w:r>
      <w:r w:rsidR="00D83635">
        <w:rPr>
          <w:rFonts w:hint="cs"/>
          <w:rtl/>
          <w:lang w:bidi="ar"/>
        </w:rPr>
        <w:t>الفقرة 13</w:t>
      </w:r>
      <w:r w:rsidR="00754447">
        <w:rPr>
          <w:rFonts w:hint="cs"/>
          <w:rtl/>
          <w:lang w:bidi="ar"/>
        </w:rPr>
        <w:t xml:space="preserve">). ويساور اللجنة قلق لأن ذلك يعوق بشكل كبير وضع </w:t>
      </w:r>
      <w:r>
        <w:rPr>
          <w:rFonts w:hint="cs"/>
          <w:rtl/>
          <w:lang w:bidi="ar"/>
        </w:rPr>
        <w:t xml:space="preserve">وتنسيق وإعمال </w:t>
      </w:r>
      <w:r w:rsidR="00754447">
        <w:rPr>
          <w:rFonts w:hint="cs"/>
          <w:rtl/>
          <w:lang w:bidi="ar"/>
        </w:rPr>
        <w:t>سياسات حكومية متسقة لتنفيذ الاتفاق</w:t>
      </w:r>
      <w:r w:rsidR="00C50E03">
        <w:rPr>
          <w:rFonts w:hint="cs"/>
          <w:rtl/>
          <w:lang w:bidi="ar"/>
        </w:rPr>
        <w:t>ية.</w:t>
      </w:r>
    </w:p>
    <w:p w:rsidR="00754447" w:rsidRDefault="00D55F20" w:rsidP="00D55F20">
      <w:pPr>
        <w:pStyle w:val="SingleTxtGA"/>
        <w:rPr>
          <w:rFonts w:hint="cs"/>
          <w:rtl/>
        </w:rPr>
      </w:pPr>
      <w:r>
        <w:rPr>
          <w:rFonts w:hint="cs"/>
          <w:rtl/>
          <w:lang w:bidi="ar"/>
        </w:rPr>
        <w:t>14-</w:t>
      </w:r>
      <w:r>
        <w:rPr>
          <w:rFonts w:hint="cs"/>
          <w:rtl/>
          <w:lang w:bidi="ar"/>
        </w:rPr>
        <w:tab/>
      </w:r>
      <w:r w:rsidR="00754447" w:rsidRPr="00D55F20">
        <w:rPr>
          <w:rFonts w:hint="cs"/>
          <w:b/>
          <w:bCs/>
          <w:rtl/>
        </w:rPr>
        <w:t>وتحث اللجنة الدولة الطرف على اتخاذ التدابير اللازمة لبلوغ الأهداف التالية:</w:t>
      </w:r>
    </w:p>
    <w:p w:rsidR="00754447" w:rsidRPr="00C619FF" w:rsidRDefault="00754447" w:rsidP="00BD5057">
      <w:pPr>
        <w:pStyle w:val="SingleTxtGA"/>
        <w:spacing w:after="60"/>
        <w:rPr>
          <w:rFonts w:hint="cs"/>
          <w:b/>
          <w:bCs/>
          <w:rtl/>
        </w:rPr>
      </w:pPr>
      <w:r w:rsidRPr="00C619FF">
        <w:rPr>
          <w:rFonts w:hint="cs"/>
          <w:b/>
          <w:bCs/>
          <w:rtl/>
        </w:rPr>
        <w:tab/>
        <w:t>(أ)</w:t>
      </w:r>
      <w:r w:rsidRPr="00C619FF">
        <w:rPr>
          <w:rFonts w:hint="cs"/>
          <w:b/>
          <w:bCs/>
          <w:rtl/>
        </w:rPr>
        <w:tab/>
        <w:t>ضمان احترام حقوق الطفل في جميع أنحاء الدولة الطرف وعلى جميع المستويات الحكومية: حكومة الب</w:t>
      </w:r>
      <w:r w:rsidR="008473E8">
        <w:rPr>
          <w:rFonts w:hint="cs"/>
          <w:b/>
          <w:bCs/>
          <w:rtl/>
        </w:rPr>
        <w:t>لد والكيان والمقاطعة والكانتون؛</w:t>
      </w:r>
    </w:p>
    <w:p w:rsidR="00754447" w:rsidRPr="00C619FF" w:rsidRDefault="00754447" w:rsidP="00BD5057">
      <w:pPr>
        <w:pStyle w:val="SingleTxtGA"/>
        <w:spacing w:after="60"/>
        <w:rPr>
          <w:rFonts w:hint="cs"/>
          <w:b/>
          <w:bCs/>
          <w:rtl/>
        </w:rPr>
      </w:pPr>
      <w:r w:rsidRPr="00C619FF">
        <w:rPr>
          <w:rFonts w:hint="cs"/>
          <w:b/>
          <w:bCs/>
          <w:rtl/>
        </w:rPr>
        <w:tab/>
        <w:t>(ب)</w:t>
      </w:r>
      <w:r w:rsidRPr="00C619FF">
        <w:rPr>
          <w:rFonts w:hint="cs"/>
          <w:b/>
          <w:bCs/>
          <w:rtl/>
        </w:rPr>
        <w:tab/>
        <w:t>تعزيز الدور التنسيقي لوزارة حقوق الإنسان و</w:t>
      </w:r>
      <w:r w:rsidR="00640958" w:rsidRPr="00C619FF">
        <w:rPr>
          <w:rFonts w:hint="cs"/>
          <w:b/>
          <w:bCs/>
          <w:rtl/>
        </w:rPr>
        <w:t xml:space="preserve">شؤون </w:t>
      </w:r>
      <w:r w:rsidRPr="00C619FF">
        <w:rPr>
          <w:rFonts w:hint="cs"/>
          <w:b/>
          <w:bCs/>
          <w:rtl/>
        </w:rPr>
        <w:t xml:space="preserve">اللاجئين بضمان تزويد الوزارة بما يكفي من الصلاحيات ومن الموارد البشرية والتقنية والمالية لتنسيق الأعمال المتعلقة بحقوق الطفل تنسيقاً فعالاً في مختلف القطاعات وعلى </w:t>
      </w:r>
      <w:r w:rsidR="00640958" w:rsidRPr="00C619FF">
        <w:rPr>
          <w:rFonts w:hint="cs"/>
          <w:b/>
          <w:bCs/>
          <w:rtl/>
        </w:rPr>
        <w:t>صُعد</w:t>
      </w:r>
      <w:r w:rsidRPr="00C619FF">
        <w:rPr>
          <w:rFonts w:hint="cs"/>
          <w:b/>
          <w:bCs/>
          <w:rtl/>
        </w:rPr>
        <w:t xml:space="preserve"> البلد والكيان والمقاطعة والكانتون؛</w:t>
      </w:r>
    </w:p>
    <w:p w:rsidR="00754447" w:rsidRPr="00C619FF" w:rsidRDefault="00754447" w:rsidP="00BD5057">
      <w:pPr>
        <w:pStyle w:val="SingleTxtGA"/>
        <w:spacing w:after="60"/>
        <w:rPr>
          <w:rFonts w:hint="cs"/>
          <w:b/>
          <w:bCs/>
          <w:rtl/>
        </w:rPr>
      </w:pPr>
      <w:r w:rsidRPr="00C619FF">
        <w:rPr>
          <w:rFonts w:hint="cs"/>
          <w:b/>
          <w:bCs/>
          <w:rtl/>
        </w:rPr>
        <w:tab/>
        <w:t>(ج)</w:t>
      </w:r>
      <w:r w:rsidRPr="00C619FF">
        <w:rPr>
          <w:rFonts w:hint="cs"/>
          <w:b/>
          <w:bCs/>
          <w:rtl/>
        </w:rPr>
        <w:tab/>
        <w:t>توطيد دور وزارة حقوق الإنسان و</w:t>
      </w:r>
      <w:r w:rsidR="00640958" w:rsidRPr="00C619FF">
        <w:rPr>
          <w:rFonts w:hint="cs"/>
          <w:b/>
          <w:bCs/>
          <w:rtl/>
        </w:rPr>
        <w:t xml:space="preserve">شؤون </w:t>
      </w:r>
      <w:r w:rsidRPr="00C619FF">
        <w:rPr>
          <w:rFonts w:hint="cs"/>
          <w:b/>
          <w:bCs/>
          <w:rtl/>
        </w:rPr>
        <w:t>اللاجئين ومركزها القيادي في الدفاع عن حقوق الطفل وصياغة السياسات ورصد تنفيذ البرامج وتعبئة الموارد لصالح الأطفال؛</w:t>
      </w:r>
    </w:p>
    <w:p w:rsidR="00640958" w:rsidRPr="00C619FF" w:rsidRDefault="00640958" w:rsidP="00BD5057">
      <w:pPr>
        <w:pStyle w:val="SingleTxtGA"/>
        <w:spacing w:after="60"/>
        <w:rPr>
          <w:rFonts w:hint="cs"/>
          <w:b/>
          <w:bCs/>
          <w:rtl/>
        </w:rPr>
      </w:pPr>
      <w:r w:rsidRPr="00C619FF">
        <w:rPr>
          <w:rFonts w:hint="cs"/>
          <w:b/>
          <w:bCs/>
          <w:rtl/>
        </w:rPr>
        <w:tab/>
        <w:t>(د)</w:t>
      </w:r>
      <w:r w:rsidRPr="00C619FF">
        <w:rPr>
          <w:rFonts w:hint="cs"/>
          <w:b/>
          <w:bCs/>
          <w:rtl/>
        </w:rPr>
        <w:tab/>
        <w:t>إعادة تفعيل المجلس المعني بالأطفال للمساعدة في القيام بما سبق؛</w:t>
      </w:r>
    </w:p>
    <w:p w:rsidR="00754447" w:rsidRPr="00C619FF" w:rsidRDefault="00754447" w:rsidP="00C619FF">
      <w:pPr>
        <w:pStyle w:val="SingleTxtGA"/>
        <w:rPr>
          <w:rFonts w:hint="cs"/>
          <w:b/>
          <w:bCs/>
          <w:rtl/>
        </w:rPr>
      </w:pPr>
      <w:r w:rsidRPr="00C619FF">
        <w:rPr>
          <w:rFonts w:hint="cs"/>
          <w:b/>
          <w:bCs/>
          <w:rtl/>
        </w:rPr>
        <w:tab/>
        <w:t>(</w:t>
      </w:r>
      <w:r w:rsidR="00640958" w:rsidRPr="00C619FF">
        <w:rPr>
          <w:rFonts w:hint="cs"/>
          <w:b/>
          <w:bCs/>
          <w:sz w:val="30"/>
          <w:rtl/>
        </w:rPr>
        <w:t>ﻫ</w:t>
      </w:r>
      <w:r w:rsidRPr="00C619FF">
        <w:rPr>
          <w:rFonts w:hint="cs"/>
          <w:b/>
          <w:bCs/>
          <w:rtl/>
        </w:rPr>
        <w:t>)</w:t>
      </w:r>
      <w:r w:rsidRPr="00C619FF">
        <w:rPr>
          <w:rFonts w:hint="cs"/>
          <w:b/>
          <w:bCs/>
          <w:rtl/>
        </w:rPr>
        <w:tab/>
        <w:t>ترشيد عمل مختلف الهيئات المعنية بحقوق الطفل وتزويدها بالموارد البشرية والمالية اللازمة لأداء دورها بفعالية.</w:t>
      </w:r>
    </w:p>
    <w:p w:rsidR="00754447" w:rsidRDefault="00C619FF" w:rsidP="00C619FF">
      <w:pPr>
        <w:pStyle w:val="H23GA"/>
        <w:rPr>
          <w:rFonts w:hint="cs"/>
          <w:rtl/>
        </w:rPr>
      </w:pPr>
      <w:r>
        <w:rPr>
          <w:rFonts w:hint="cs"/>
          <w:rtl/>
        </w:rPr>
        <w:tab/>
      </w:r>
      <w:r>
        <w:rPr>
          <w:rFonts w:hint="cs"/>
          <w:rtl/>
        </w:rPr>
        <w:tab/>
      </w:r>
      <w:r w:rsidR="00754447">
        <w:rPr>
          <w:rFonts w:hint="cs"/>
          <w:rtl/>
        </w:rPr>
        <w:t>تخصيص الموارد</w:t>
      </w:r>
    </w:p>
    <w:p w:rsidR="00754447" w:rsidRPr="007A4FF3" w:rsidRDefault="00C619FF" w:rsidP="00D41BFE">
      <w:pPr>
        <w:pStyle w:val="SingleTxtGA"/>
        <w:rPr>
          <w:rFonts w:hint="cs"/>
          <w:spacing w:val="-4"/>
          <w:rtl/>
        </w:rPr>
      </w:pPr>
      <w:r w:rsidRPr="007A4FF3">
        <w:rPr>
          <w:rFonts w:hint="cs"/>
          <w:spacing w:val="-4"/>
          <w:rtl/>
        </w:rPr>
        <w:t>15-</w:t>
      </w:r>
      <w:r w:rsidRPr="007A4FF3">
        <w:rPr>
          <w:rFonts w:hint="cs"/>
          <w:spacing w:val="-4"/>
          <w:rtl/>
        </w:rPr>
        <w:tab/>
      </w:r>
      <w:r w:rsidR="00754447" w:rsidRPr="007A4FF3">
        <w:rPr>
          <w:rFonts w:hint="cs"/>
          <w:spacing w:val="-4"/>
          <w:rtl/>
        </w:rPr>
        <w:t>تلاحظ اللجنة أن الدولة الطرف تخصص حصصا</w:t>
      </w:r>
      <w:r w:rsidR="005C4A39">
        <w:rPr>
          <w:rFonts w:hint="cs"/>
          <w:spacing w:val="-4"/>
          <w:rtl/>
        </w:rPr>
        <w:t>ً</w:t>
      </w:r>
      <w:r w:rsidR="00754447" w:rsidRPr="007A4FF3">
        <w:rPr>
          <w:rFonts w:hint="cs"/>
          <w:spacing w:val="-4"/>
          <w:rtl/>
        </w:rPr>
        <w:t xml:space="preserve"> كبيرة من ميزانيتها الوطنية لمسألة الحماية الاجتماعية، غير أنها تشعر بالقلق لأن معظم هذه </w:t>
      </w:r>
      <w:r w:rsidR="008D2790" w:rsidRPr="007A4FF3">
        <w:rPr>
          <w:rFonts w:hint="cs"/>
          <w:spacing w:val="-4"/>
          <w:rtl/>
        </w:rPr>
        <w:t>النفقات</w:t>
      </w:r>
      <w:r w:rsidR="00754447" w:rsidRPr="007A4FF3">
        <w:rPr>
          <w:rFonts w:hint="cs"/>
          <w:spacing w:val="-4"/>
          <w:rtl/>
        </w:rPr>
        <w:t xml:space="preserve"> تصرف </w:t>
      </w:r>
      <w:r w:rsidR="008D2790" w:rsidRPr="007A4FF3">
        <w:rPr>
          <w:rFonts w:hint="cs"/>
          <w:spacing w:val="-4"/>
          <w:rtl/>
        </w:rPr>
        <w:t>لفئات المتضررين من</w:t>
      </w:r>
      <w:r w:rsidR="00754447" w:rsidRPr="007A4FF3">
        <w:rPr>
          <w:rFonts w:hint="cs"/>
          <w:spacing w:val="-4"/>
          <w:rtl/>
        </w:rPr>
        <w:t xml:space="preserve"> الحرب مما يقلص حصة الأموال المتاحة لغيرهم من المستضعفين، كالأطفال وأسرهم، الذين لديهم احتياجات مماثلة أو أكبر. وتشعر اللجنة بالقلق أيضا</w:t>
      </w:r>
      <w:r w:rsidR="00B63A97">
        <w:rPr>
          <w:rFonts w:hint="cs"/>
          <w:spacing w:val="-4"/>
          <w:rtl/>
        </w:rPr>
        <w:t>ً</w:t>
      </w:r>
      <w:r w:rsidR="00754447" w:rsidRPr="007A4FF3">
        <w:rPr>
          <w:rFonts w:hint="cs"/>
          <w:spacing w:val="-4"/>
          <w:rtl/>
        </w:rPr>
        <w:t xml:space="preserve"> إزاء استمرار التفاوت الكبير في حجم المساعدة الاجتماعية </w:t>
      </w:r>
      <w:r w:rsidR="008D2790" w:rsidRPr="007A4FF3">
        <w:rPr>
          <w:rFonts w:hint="cs"/>
          <w:spacing w:val="-4"/>
          <w:rtl/>
        </w:rPr>
        <w:t>المتاحة</w:t>
      </w:r>
      <w:r w:rsidR="00754447" w:rsidRPr="007A4FF3">
        <w:rPr>
          <w:rFonts w:hint="cs"/>
          <w:spacing w:val="-4"/>
          <w:rtl/>
        </w:rPr>
        <w:t xml:space="preserve"> في مختلف </w:t>
      </w:r>
      <w:r w:rsidR="008D2790" w:rsidRPr="007A4FF3">
        <w:rPr>
          <w:rFonts w:hint="cs"/>
          <w:spacing w:val="-4"/>
          <w:rtl/>
        </w:rPr>
        <w:t>أقاليم الدولة الطرف</w:t>
      </w:r>
      <w:r w:rsidR="00754447" w:rsidRPr="007A4FF3">
        <w:rPr>
          <w:rFonts w:hint="cs"/>
          <w:spacing w:val="-4"/>
          <w:rtl/>
        </w:rPr>
        <w:t xml:space="preserve">. وفي هذا السياق، تعرب اللجنة عن قلقها الخاص إزاء الإجراء الأخير القاضي بتخفيض مستوى بدلات إعالة الأطفال المقدمة في جمهورية صربسكا. وإلى جانب ذلك، تعرب اللجنة عن قلقها إزاء غياب تشريع ينص على تنظيم وتمويل </w:t>
      </w:r>
      <w:r w:rsidR="00D41BFE">
        <w:rPr>
          <w:rFonts w:hint="cs"/>
          <w:spacing w:val="-4"/>
          <w:rtl/>
        </w:rPr>
        <w:t>الاستحقاقات</w:t>
      </w:r>
      <w:r w:rsidR="00754447" w:rsidRPr="007A4FF3">
        <w:rPr>
          <w:rFonts w:hint="cs"/>
          <w:spacing w:val="-4"/>
          <w:rtl/>
        </w:rPr>
        <w:t xml:space="preserve"> الاجتماعية المقدمة إلى الأطفال وأسرهم في عدد من كانتونات اتحاد البوسنة</w:t>
      </w:r>
      <w:r w:rsidR="00B63A97">
        <w:rPr>
          <w:rFonts w:hint="eastAsia"/>
          <w:spacing w:val="-4"/>
          <w:rtl/>
        </w:rPr>
        <w:t> </w:t>
      </w:r>
      <w:r w:rsidR="00754447" w:rsidRPr="007A4FF3">
        <w:rPr>
          <w:rFonts w:hint="cs"/>
          <w:spacing w:val="-4"/>
          <w:rtl/>
        </w:rPr>
        <w:t>والهرسك، مما يحول دون حصولهم ع</w:t>
      </w:r>
      <w:r w:rsidR="008D2790" w:rsidRPr="007A4FF3">
        <w:rPr>
          <w:rFonts w:hint="cs"/>
          <w:spacing w:val="-4"/>
          <w:rtl/>
        </w:rPr>
        <w:t xml:space="preserve">لى هذه </w:t>
      </w:r>
      <w:r w:rsidR="00D41BFE">
        <w:rPr>
          <w:rFonts w:hint="cs"/>
          <w:spacing w:val="-4"/>
          <w:rtl/>
        </w:rPr>
        <w:t xml:space="preserve">الاستحقاقات </w:t>
      </w:r>
      <w:r w:rsidR="008D2790" w:rsidRPr="007A4FF3">
        <w:rPr>
          <w:rFonts w:hint="cs"/>
          <w:spacing w:val="-4"/>
          <w:rtl/>
        </w:rPr>
        <w:t>في مناطق عديدة.</w:t>
      </w:r>
    </w:p>
    <w:p w:rsidR="00754447" w:rsidRPr="00BD5057" w:rsidRDefault="00D41BFE" w:rsidP="00C464F6">
      <w:pPr>
        <w:pStyle w:val="SingleTxtGA"/>
        <w:rPr>
          <w:rFonts w:hint="cs"/>
          <w:b/>
          <w:bCs/>
          <w:spacing w:val="-2"/>
          <w:rtl/>
        </w:rPr>
      </w:pPr>
      <w:r w:rsidRPr="00BD5057">
        <w:rPr>
          <w:rFonts w:hint="cs"/>
          <w:spacing w:val="-2"/>
          <w:rtl/>
        </w:rPr>
        <w:t>16-</w:t>
      </w:r>
      <w:r w:rsidRPr="00BD5057">
        <w:rPr>
          <w:rFonts w:hint="cs"/>
          <w:spacing w:val="-2"/>
          <w:rtl/>
        </w:rPr>
        <w:tab/>
      </w:r>
      <w:r w:rsidR="00754447" w:rsidRPr="00BD5057">
        <w:rPr>
          <w:rFonts w:hint="cs"/>
          <w:b/>
          <w:bCs/>
          <w:spacing w:val="-2"/>
          <w:rtl/>
        </w:rPr>
        <w:t>تكرر اللجنة توصيتها السابقة (</w:t>
      </w:r>
      <w:r w:rsidR="00754447" w:rsidRPr="00BD5057">
        <w:rPr>
          <w:b/>
          <w:bCs/>
          <w:spacing w:val="-2"/>
          <w:szCs w:val="20"/>
        </w:rPr>
        <w:t>CRC/C/15/Add.260</w:t>
      </w:r>
      <w:r w:rsidR="00EB479C" w:rsidRPr="00BD5057">
        <w:rPr>
          <w:rFonts w:hint="cs"/>
          <w:b/>
          <w:bCs/>
          <w:spacing w:val="-2"/>
          <w:rtl/>
        </w:rPr>
        <w:t>،</w:t>
      </w:r>
      <w:r w:rsidR="00754447" w:rsidRPr="00BD5057">
        <w:rPr>
          <w:rFonts w:hint="cs"/>
          <w:b/>
          <w:bCs/>
          <w:spacing w:val="-2"/>
          <w:rtl/>
        </w:rPr>
        <w:t xml:space="preserve"> الفقرة 17) بأن تنسق الدولة الطرف بين الكيانين إنفاقها في مجال حماية حقوق الطفل على نحو يضمن حداً أدنى من الحماية الاجتماعية والصحية لجميع الأطفال في كافة أنحاء البلد. وعلاوة</w:t>
      </w:r>
      <w:r w:rsidRPr="00BD5057">
        <w:rPr>
          <w:rFonts w:hint="cs"/>
          <w:b/>
          <w:bCs/>
          <w:spacing w:val="-2"/>
          <w:rtl/>
        </w:rPr>
        <w:t>ً</w:t>
      </w:r>
      <w:r w:rsidR="00754447" w:rsidRPr="00BD5057">
        <w:rPr>
          <w:rFonts w:hint="cs"/>
          <w:b/>
          <w:bCs/>
          <w:spacing w:val="-2"/>
          <w:rtl/>
        </w:rPr>
        <w:t xml:space="preserve"> على ذلك، وفي ضوء التوصيات المقدمة من اللجنة أثناء يوم المناقشة العامة الذي نظمته في عام</w:t>
      </w:r>
      <w:r w:rsidR="00C464F6" w:rsidRPr="00BD5057">
        <w:rPr>
          <w:rFonts w:hint="eastAsia"/>
          <w:b/>
          <w:bCs/>
          <w:spacing w:val="-2"/>
          <w:rtl/>
        </w:rPr>
        <w:t> </w:t>
      </w:r>
      <w:r w:rsidR="00754447" w:rsidRPr="00BD5057">
        <w:rPr>
          <w:rFonts w:hint="cs"/>
          <w:b/>
          <w:bCs/>
          <w:spacing w:val="-2"/>
          <w:rtl/>
        </w:rPr>
        <w:t>2007 بشأن "الموارد المخصصة لإعمال حقوق الطفل - مسؤولية الدول"، توصي اللجنة بما يلي:</w:t>
      </w:r>
    </w:p>
    <w:p w:rsidR="00754447" w:rsidRPr="00301F71" w:rsidRDefault="00301F71" w:rsidP="00BD5057">
      <w:pPr>
        <w:pStyle w:val="SingleTxtGA"/>
        <w:spacing w:after="60"/>
        <w:rPr>
          <w:rFonts w:hint="cs"/>
          <w:b/>
          <w:bCs/>
          <w:sz w:val="30"/>
          <w:rtl/>
        </w:rPr>
      </w:pPr>
      <w:r>
        <w:rPr>
          <w:rFonts w:hint="cs"/>
          <w:b/>
          <w:bCs/>
          <w:rtl/>
        </w:rPr>
        <w:tab/>
        <w:t>(أ)</w:t>
      </w:r>
      <w:r>
        <w:rPr>
          <w:rFonts w:hint="cs"/>
          <w:b/>
          <w:bCs/>
          <w:rtl/>
        </w:rPr>
        <w:tab/>
      </w:r>
      <w:r w:rsidR="00754447" w:rsidRPr="00301F71">
        <w:rPr>
          <w:rFonts w:hint="cs"/>
          <w:b/>
          <w:bCs/>
          <w:rtl/>
        </w:rPr>
        <w:t>أن تعتمد الدولة الطرف عملية ميزنة تراعي على نحو مناسب احتياجات الطفل على صعيد البلد والإقليم، مع تخصيص اعتمادات واضحة للأطفال في القطاعات والوكالات المعنية، وأن تضع أيضاً مؤشرات محددة ونظاماً للتعقب</w:t>
      </w:r>
      <w:r w:rsidR="00754447" w:rsidRPr="00301F71">
        <w:rPr>
          <w:rFonts w:hint="cs"/>
          <w:b/>
          <w:bCs/>
          <w:sz w:val="30"/>
          <w:rtl/>
        </w:rPr>
        <w:t>؛</w:t>
      </w:r>
    </w:p>
    <w:p w:rsidR="00754447" w:rsidRPr="00301F71" w:rsidRDefault="00301F71" w:rsidP="00BD5057">
      <w:pPr>
        <w:pStyle w:val="SingleTxtGA"/>
        <w:spacing w:after="60"/>
        <w:rPr>
          <w:rFonts w:hint="cs"/>
          <w:b/>
          <w:bCs/>
          <w:sz w:val="30"/>
          <w:rtl/>
          <w:lang w:bidi="ar"/>
        </w:rPr>
      </w:pPr>
      <w:r>
        <w:rPr>
          <w:rFonts w:hint="cs"/>
          <w:b/>
          <w:bCs/>
          <w:rtl/>
        </w:rPr>
        <w:tab/>
        <w:t>(ب)</w:t>
      </w:r>
      <w:r>
        <w:rPr>
          <w:rFonts w:hint="cs"/>
          <w:b/>
          <w:bCs/>
          <w:rtl/>
        </w:rPr>
        <w:tab/>
      </w:r>
      <w:r w:rsidR="00754447" w:rsidRPr="00301F71">
        <w:rPr>
          <w:rFonts w:hint="cs"/>
          <w:b/>
          <w:bCs/>
          <w:rtl/>
        </w:rPr>
        <w:t xml:space="preserve">أن تضع الدولة الطرف آليات </w:t>
      </w:r>
      <w:r w:rsidR="00754447" w:rsidRPr="00301F71">
        <w:rPr>
          <w:rFonts w:hint="cs"/>
          <w:b/>
          <w:bCs/>
          <w:rtl/>
          <w:lang w:bidi="ar"/>
        </w:rPr>
        <w:t>لرصد وتقييم فعالية نظام توزيع الموارد المخصصة لتنفيذ الاتفاقية ومدى كفايته وإنصافه</w:t>
      </w:r>
      <w:r w:rsidR="00754447" w:rsidRPr="00301F71">
        <w:rPr>
          <w:rFonts w:hint="cs"/>
          <w:b/>
          <w:bCs/>
          <w:sz w:val="30"/>
          <w:rtl/>
          <w:lang w:bidi="ar"/>
        </w:rPr>
        <w:t>؛</w:t>
      </w:r>
    </w:p>
    <w:p w:rsidR="00754447" w:rsidRPr="00301F71" w:rsidRDefault="00301F71" w:rsidP="00301F71">
      <w:pPr>
        <w:pStyle w:val="SingleTxtGA"/>
        <w:rPr>
          <w:rFonts w:hint="cs"/>
          <w:b/>
          <w:bCs/>
          <w:sz w:val="30"/>
          <w:rtl/>
          <w:lang w:bidi="ar"/>
        </w:rPr>
      </w:pPr>
      <w:r>
        <w:rPr>
          <w:rFonts w:hint="cs"/>
          <w:b/>
          <w:bCs/>
          <w:sz w:val="30"/>
          <w:rtl/>
          <w:lang w:bidi="ar"/>
        </w:rPr>
        <w:tab/>
      </w:r>
      <w:r w:rsidR="00754447" w:rsidRPr="00301F71">
        <w:rPr>
          <w:rFonts w:hint="cs"/>
          <w:b/>
          <w:bCs/>
          <w:sz w:val="30"/>
          <w:rtl/>
          <w:lang w:bidi="ar"/>
        </w:rPr>
        <w:t>(ج)</w:t>
      </w:r>
      <w:r>
        <w:rPr>
          <w:rFonts w:hint="cs"/>
          <w:b/>
          <w:bCs/>
          <w:sz w:val="30"/>
          <w:rtl/>
          <w:lang w:bidi="ar"/>
        </w:rPr>
        <w:tab/>
      </w:r>
      <w:r w:rsidR="00754447" w:rsidRPr="00301F71">
        <w:rPr>
          <w:rFonts w:hint="cs"/>
          <w:b/>
          <w:bCs/>
          <w:sz w:val="30"/>
          <w:rtl/>
          <w:lang w:bidi="ar"/>
        </w:rPr>
        <w:t>أن تسنّ الدولة الطرف تشريع</w:t>
      </w:r>
      <w:r w:rsidR="005C4A39">
        <w:rPr>
          <w:rFonts w:hint="cs"/>
          <w:b/>
          <w:bCs/>
          <w:sz w:val="30"/>
          <w:rtl/>
          <w:lang w:bidi="ar"/>
        </w:rPr>
        <w:t xml:space="preserve">اً </w:t>
      </w:r>
      <w:r w:rsidR="00754447" w:rsidRPr="00301F71">
        <w:rPr>
          <w:rFonts w:hint="cs"/>
          <w:b/>
          <w:bCs/>
          <w:sz w:val="30"/>
          <w:rtl/>
          <w:lang w:bidi="ar"/>
        </w:rPr>
        <w:t>ينص على تنظيم التمويل العادل و</w:t>
      </w:r>
      <w:r w:rsidR="00965C30" w:rsidRPr="00301F71">
        <w:rPr>
          <w:rFonts w:hint="cs"/>
          <w:b/>
          <w:bCs/>
          <w:sz w:val="30"/>
          <w:rtl/>
          <w:lang w:bidi="ar"/>
        </w:rPr>
        <w:t>الاستحقاقات</w:t>
      </w:r>
      <w:r w:rsidR="00754447" w:rsidRPr="00301F71">
        <w:rPr>
          <w:rFonts w:hint="cs"/>
          <w:b/>
          <w:bCs/>
          <w:sz w:val="30"/>
          <w:rtl/>
          <w:lang w:bidi="ar"/>
        </w:rPr>
        <w:t xml:space="preserve"> الاجتماعية المقدمة إلى الأطفال وأسرهم في جميع أنحاء البوسنة والهرسك.</w:t>
      </w:r>
    </w:p>
    <w:p w:rsidR="00754447" w:rsidRPr="00B35196" w:rsidRDefault="008E0AA5" w:rsidP="008E0AA5">
      <w:pPr>
        <w:pStyle w:val="H23GA"/>
        <w:rPr>
          <w:rFonts w:hint="cs"/>
          <w:rtl/>
          <w:lang w:bidi="ar"/>
        </w:rPr>
      </w:pPr>
      <w:r>
        <w:rPr>
          <w:rFonts w:hint="cs"/>
          <w:rtl/>
          <w:lang w:bidi="ar"/>
        </w:rPr>
        <w:tab/>
      </w:r>
      <w:r>
        <w:rPr>
          <w:rFonts w:hint="cs"/>
          <w:rtl/>
          <w:lang w:bidi="ar"/>
        </w:rPr>
        <w:tab/>
      </w:r>
      <w:r w:rsidR="00754447" w:rsidRPr="00B35196">
        <w:rPr>
          <w:rFonts w:hint="cs"/>
          <w:rtl/>
          <w:lang w:bidi="ar"/>
        </w:rPr>
        <w:t>جمع البيانات</w:t>
      </w:r>
    </w:p>
    <w:p w:rsidR="00754447" w:rsidRPr="004D0172" w:rsidRDefault="008012AE" w:rsidP="00550D51">
      <w:pPr>
        <w:pStyle w:val="SingleTxtGA"/>
        <w:rPr>
          <w:rFonts w:hint="cs"/>
          <w:rtl/>
          <w:lang w:bidi="ar"/>
        </w:rPr>
      </w:pPr>
      <w:r>
        <w:rPr>
          <w:rFonts w:hint="cs"/>
          <w:rtl/>
          <w:lang w:bidi="ar"/>
        </w:rPr>
        <w:t>17-</w:t>
      </w:r>
      <w:r>
        <w:rPr>
          <w:rFonts w:hint="cs"/>
          <w:rtl/>
          <w:lang w:bidi="ar"/>
        </w:rPr>
        <w:tab/>
      </w:r>
      <w:r w:rsidR="00754447">
        <w:rPr>
          <w:rFonts w:hint="cs"/>
          <w:rtl/>
          <w:lang w:bidi="ar"/>
        </w:rPr>
        <w:t>تلاحظ اللجنة أن الدولة الطرف تبذل جهود</w:t>
      </w:r>
      <w:r w:rsidR="005C4A39">
        <w:rPr>
          <w:rFonts w:hint="cs"/>
          <w:rtl/>
          <w:lang w:bidi="ar"/>
        </w:rPr>
        <w:t xml:space="preserve">اً </w:t>
      </w:r>
      <w:r w:rsidR="00754447">
        <w:rPr>
          <w:rFonts w:hint="cs"/>
          <w:rtl/>
          <w:lang w:bidi="ar"/>
        </w:rPr>
        <w:t xml:space="preserve">في سبيل جمع البيانات المتاحة بشأن الأطفال عن طريق إنشاء قاعدة بيانات مشتركة لنظام معلومات التنمية. غير أن اللجنة تظل شديدة القلق إزاء الافتقار إلى بيانات إحصائية عن تنفيذ الاتفاقية في الدولة الطرف وإزاء ضعف قدرات مكاتبها الإحصائية. </w:t>
      </w:r>
      <w:r w:rsidR="00965C30">
        <w:rPr>
          <w:rFonts w:hint="cs"/>
          <w:rtl/>
          <w:lang w:bidi="ar"/>
        </w:rPr>
        <w:t>كما تكرر</w:t>
      </w:r>
      <w:r w:rsidR="00754447">
        <w:rPr>
          <w:rFonts w:hint="cs"/>
          <w:rtl/>
          <w:lang w:bidi="ar"/>
        </w:rPr>
        <w:t xml:space="preserve"> اللجنة </w:t>
      </w:r>
      <w:r w:rsidR="00965C30">
        <w:rPr>
          <w:rFonts w:hint="cs"/>
          <w:rtl/>
          <w:lang w:bidi="ar"/>
        </w:rPr>
        <w:t xml:space="preserve">إعرابها عن </w:t>
      </w:r>
      <w:r w:rsidR="00754447">
        <w:rPr>
          <w:rFonts w:hint="cs"/>
          <w:rtl/>
          <w:lang w:bidi="ar"/>
        </w:rPr>
        <w:t xml:space="preserve">القلق إزاء عدم </w:t>
      </w:r>
      <w:r w:rsidR="00754447">
        <w:rPr>
          <w:rFonts w:hint="cs"/>
          <w:rtl/>
        </w:rPr>
        <w:t>تقسيم المسؤوليات المتعلقة بجمع وتوحيد وتحليل البيانات تقسيم</w:t>
      </w:r>
      <w:r w:rsidR="005C4A39">
        <w:rPr>
          <w:rFonts w:hint="cs"/>
          <w:rtl/>
        </w:rPr>
        <w:t xml:space="preserve">اً </w:t>
      </w:r>
      <w:r w:rsidR="00754447">
        <w:rPr>
          <w:rFonts w:hint="cs"/>
          <w:rtl/>
        </w:rPr>
        <w:t>واضح</w:t>
      </w:r>
      <w:r w:rsidR="005C4A39">
        <w:rPr>
          <w:rFonts w:hint="cs"/>
          <w:rtl/>
        </w:rPr>
        <w:t xml:space="preserve">اً </w:t>
      </w:r>
      <w:r w:rsidR="00754447">
        <w:rPr>
          <w:rFonts w:hint="cs"/>
          <w:rtl/>
        </w:rPr>
        <w:t>بين مختلف الهيئات الحكومية وعدم إجراء أي تعداد وطني للسكان منذ عام 1991 (</w:t>
      </w:r>
      <w:r w:rsidR="00754447" w:rsidRPr="004D0172">
        <w:rPr>
          <w:szCs w:val="20"/>
        </w:rPr>
        <w:t>CRC/C/15/Add.260</w:t>
      </w:r>
      <w:r w:rsidR="00965C30">
        <w:rPr>
          <w:rFonts w:hint="cs"/>
          <w:rtl/>
          <w:lang w:bidi="ar"/>
        </w:rPr>
        <w:t xml:space="preserve">، </w:t>
      </w:r>
      <w:r w:rsidR="00965C30">
        <w:rPr>
          <w:rFonts w:hint="cs"/>
          <w:rtl/>
        </w:rPr>
        <w:t>الفقرة 18</w:t>
      </w:r>
      <w:r w:rsidR="00754447">
        <w:rPr>
          <w:rFonts w:hint="cs"/>
          <w:rtl/>
          <w:lang w:bidi="ar"/>
        </w:rPr>
        <w:t>). وعلاوة</w:t>
      </w:r>
      <w:r w:rsidR="00965C30">
        <w:rPr>
          <w:rFonts w:hint="cs"/>
          <w:rtl/>
          <w:lang w:bidi="ar"/>
        </w:rPr>
        <w:t>ً</w:t>
      </w:r>
      <w:r w:rsidR="00754447">
        <w:rPr>
          <w:rFonts w:hint="cs"/>
          <w:rtl/>
          <w:lang w:bidi="ar"/>
        </w:rPr>
        <w:t xml:space="preserve"> على ذلك، تعرب اللجنة عن قلقها لأن قاعدة بيانات نظام معلومات التنمية لا </w:t>
      </w:r>
      <w:r w:rsidR="00170B4E">
        <w:rPr>
          <w:rFonts w:hint="cs"/>
          <w:rtl/>
          <w:lang w:bidi="ar"/>
        </w:rPr>
        <w:t>تشمل</w:t>
      </w:r>
      <w:r w:rsidR="00754447">
        <w:rPr>
          <w:rFonts w:hint="cs"/>
          <w:rtl/>
          <w:lang w:bidi="ar"/>
        </w:rPr>
        <w:t xml:space="preserve"> أية عملية لضمان الجودة تسمح بالتأكد من مدى موثوقية بيان</w:t>
      </w:r>
      <w:r w:rsidR="00170B4E">
        <w:rPr>
          <w:rFonts w:hint="cs"/>
          <w:rtl/>
          <w:lang w:bidi="ar"/>
        </w:rPr>
        <w:t>اتها.</w:t>
      </w:r>
    </w:p>
    <w:p w:rsidR="00754447" w:rsidRPr="00DC258A" w:rsidRDefault="00754447" w:rsidP="00550D51">
      <w:pPr>
        <w:pStyle w:val="SingleTxtGA"/>
        <w:rPr>
          <w:rFonts w:hint="cs"/>
          <w:b/>
          <w:bCs/>
          <w:rtl/>
        </w:rPr>
      </w:pPr>
      <w:r>
        <w:rPr>
          <w:rFonts w:hint="cs"/>
          <w:rtl/>
        </w:rPr>
        <w:t>18-</w:t>
      </w:r>
      <w:r w:rsidR="00550D51">
        <w:rPr>
          <w:rFonts w:hint="cs"/>
          <w:rtl/>
        </w:rPr>
        <w:tab/>
      </w:r>
      <w:r w:rsidRPr="00DC258A">
        <w:rPr>
          <w:rFonts w:hint="cs"/>
          <w:b/>
          <w:bCs/>
          <w:rtl/>
        </w:rPr>
        <w:t>وتكرر اللجنة توصيتها السابقة بأن تقوم الدولة الطرف على وجه الاستعجال بإجراء تعداد للسكان، وأن تضع نظاماً منسقاً لجمع البيانات على نحوٍ شامل، بحيث تغطي هذه البيانات جميع الأطفال دون الثامنة عشرة وتكون مصنفة بحسب فئات الأطفال المحتاجين إلى حماية خاصة (</w:t>
      </w:r>
      <w:r w:rsidRPr="00DC258A">
        <w:rPr>
          <w:b/>
          <w:bCs/>
          <w:lang w:val="de-CH"/>
        </w:rPr>
        <w:t>CRC/C/15/Add.260</w:t>
      </w:r>
      <w:r w:rsidR="00A15D5A" w:rsidRPr="00DC258A">
        <w:rPr>
          <w:rFonts w:hint="cs"/>
          <w:b/>
          <w:bCs/>
          <w:rtl/>
        </w:rPr>
        <w:t>، الفقرة 19)</w:t>
      </w:r>
      <w:r w:rsidRPr="00DC258A">
        <w:rPr>
          <w:rFonts w:hint="cs"/>
          <w:b/>
          <w:bCs/>
          <w:rtl/>
        </w:rPr>
        <w:t>.</w:t>
      </w:r>
      <w:r w:rsidRPr="00DC258A">
        <w:rPr>
          <w:rFonts w:hint="cs"/>
          <w:b/>
          <w:bCs/>
          <w:rtl/>
          <w:lang w:val="fr-CH"/>
        </w:rPr>
        <w:t xml:space="preserve"> وبناء</w:t>
      </w:r>
      <w:r w:rsidR="002E18B7" w:rsidRPr="00DC258A">
        <w:rPr>
          <w:rFonts w:hint="cs"/>
          <w:b/>
          <w:bCs/>
          <w:rtl/>
          <w:lang w:val="fr-CH"/>
        </w:rPr>
        <w:t>ً</w:t>
      </w:r>
      <w:r w:rsidRPr="00DC258A">
        <w:rPr>
          <w:rFonts w:hint="cs"/>
          <w:b/>
          <w:bCs/>
          <w:rtl/>
          <w:lang w:val="fr-CH"/>
        </w:rPr>
        <w:t xml:space="preserve"> على ذلك،</w:t>
      </w:r>
      <w:r w:rsidRPr="00DC258A">
        <w:rPr>
          <w:rFonts w:hint="cs"/>
          <w:b/>
          <w:bCs/>
          <w:rtl/>
        </w:rPr>
        <w:t xml:space="preserve"> توصي اللجنة تحديد</w:t>
      </w:r>
      <w:r w:rsidR="005C4A39">
        <w:rPr>
          <w:rFonts w:hint="cs"/>
          <w:b/>
          <w:bCs/>
          <w:rtl/>
        </w:rPr>
        <w:t xml:space="preserve">اً </w:t>
      </w:r>
      <w:r w:rsidRPr="00DC258A">
        <w:rPr>
          <w:rFonts w:hint="cs"/>
          <w:b/>
          <w:bCs/>
          <w:rtl/>
        </w:rPr>
        <w:t>بأن تصنف الدولة الطرف البيانات بحسب خصائص منها السن و</w:t>
      </w:r>
      <w:r w:rsidR="00FC476D" w:rsidRPr="00DC258A">
        <w:rPr>
          <w:rFonts w:hint="cs"/>
          <w:b/>
          <w:bCs/>
          <w:rtl/>
        </w:rPr>
        <w:t xml:space="preserve">نوع </w:t>
      </w:r>
      <w:r w:rsidRPr="00DC258A">
        <w:rPr>
          <w:rFonts w:hint="cs"/>
          <w:b/>
          <w:bCs/>
          <w:rtl/>
        </w:rPr>
        <w:t>الجنس والأصل الإثني والإعاقة والحالة الاقتصادية والاجتماعية والموقع الجغرافي</w:t>
      </w:r>
      <w:r w:rsidR="00DC258A">
        <w:rPr>
          <w:rFonts w:hint="cs"/>
          <w:b/>
          <w:bCs/>
          <w:rtl/>
        </w:rPr>
        <w:t>.</w:t>
      </w:r>
    </w:p>
    <w:p w:rsidR="00754447" w:rsidRDefault="00DC258A" w:rsidP="00DC258A">
      <w:pPr>
        <w:pStyle w:val="H23GA"/>
        <w:rPr>
          <w:rFonts w:hint="cs"/>
          <w:rtl/>
        </w:rPr>
      </w:pPr>
      <w:r>
        <w:rPr>
          <w:rFonts w:hint="cs"/>
          <w:rtl/>
        </w:rPr>
        <w:tab/>
      </w:r>
      <w:r>
        <w:rPr>
          <w:rFonts w:hint="cs"/>
          <w:rtl/>
        </w:rPr>
        <w:tab/>
      </w:r>
      <w:r w:rsidR="00754447">
        <w:rPr>
          <w:rFonts w:hint="cs"/>
          <w:rtl/>
        </w:rPr>
        <w:t>الرصد المستقل</w:t>
      </w:r>
    </w:p>
    <w:p w:rsidR="00754447" w:rsidRPr="00F67B60" w:rsidRDefault="00754447" w:rsidP="00BD5057">
      <w:pPr>
        <w:pStyle w:val="SingleTxtGA"/>
        <w:rPr>
          <w:rFonts w:hint="cs"/>
          <w:rtl/>
        </w:rPr>
      </w:pPr>
      <w:r w:rsidRPr="008012AE">
        <w:rPr>
          <w:rFonts w:hint="cs"/>
          <w:rtl/>
        </w:rPr>
        <w:t>19-</w:t>
      </w:r>
      <w:r w:rsidR="008012AE">
        <w:rPr>
          <w:rFonts w:hint="cs"/>
          <w:b/>
          <w:bCs/>
          <w:rtl/>
        </w:rPr>
        <w:tab/>
      </w:r>
      <w:r w:rsidRPr="00F67B60">
        <w:rPr>
          <w:rFonts w:hint="cs"/>
          <w:rtl/>
        </w:rPr>
        <w:t xml:space="preserve">ترحب اللجنة بإنشاء إدارة حماية حقوق الطفل داخل أمانة مظالم حقوق الإنسان في </w:t>
      </w:r>
      <w:r w:rsidR="00645183">
        <w:rPr>
          <w:rFonts w:hint="cs"/>
          <w:rtl/>
        </w:rPr>
        <w:t xml:space="preserve">كيان </w:t>
      </w:r>
      <w:r w:rsidRPr="00F67B60">
        <w:rPr>
          <w:rFonts w:hint="cs"/>
          <w:rtl/>
        </w:rPr>
        <w:t>اتحاد البوسنة والهرسك، وبإنشاء أمانة</w:t>
      </w:r>
      <w:r>
        <w:rPr>
          <w:rFonts w:hint="cs"/>
          <w:rtl/>
        </w:rPr>
        <w:t xml:space="preserve"> </w:t>
      </w:r>
      <w:r w:rsidRPr="00F67B60">
        <w:rPr>
          <w:rFonts w:hint="cs"/>
          <w:rtl/>
        </w:rPr>
        <w:t xml:space="preserve">مظالم </w:t>
      </w:r>
      <w:r>
        <w:rPr>
          <w:rFonts w:hint="cs"/>
          <w:rtl/>
        </w:rPr>
        <w:t>مستقلة معنية ب</w:t>
      </w:r>
      <w:r w:rsidRPr="00F67B60">
        <w:rPr>
          <w:rFonts w:hint="cs"/>
          <w:rtl/>
        </w:rPr>
        <w:t xml:space="preserve">الأطفال في جمهورية صربسكا في عام 2008. غير أن اللجنة تلاحظ أن السلطات المعنية على </w:t>
      </w:r>
      <w:r w:rsidR="00645183">
        <w:rPr>
          <w:rFonts w:hint="cs"/>
          <w:rtl/>
        </w:rPr>
        <w:t>صُع</w:t>
      </w:r>
      <w:r>
        <w:rPr>
          <w:rFonts w:hint="cs"/>
          <w:rtl/>
        </w:rPr>
        <w:t>د الدولة أو</w:t>
      </w:r>
      <w:r w:rsidR="00BD5057">
        <w:rPr>
          <w:rFonts w:hint="eastAsia"/>
          <w:rtl/>
        </w:rPr>
        <w:t> </w:t>
      </w:r>
      <w:r>
        <w:rPr>
          <w:rFonts w:hint="cs"/>
          <w:rtl/>
        </w:rPr>
        <w:t>الكيان أو المقاطعة</w:t>
      </w:r>
      <w:r w:rsidRPr="00F67B60">
        <w:rPr>
          <w:rFonts w:hint="cs"/>
          <w:rtl/>
        </w:rPr>
        <w:t xml:space="preserve"> أو الكانتون لم تنفذ </w:t>
      </w:r>
      <w:r>
        <w:rPr>
          <w:rFonts w:hint="cs"/>
          <w:rtl/>
        </w:rPr>
        <w:t>بعدّ</w:t>
      </w:r>
      <w:r w:rsidRPr="00F67B60">
        <w:rPr>
          <w:rFonts w:hint="cs"/>
          <w:rtl/>
        </w:rPr>
        <w:t xml:space="preserve"> توصيات هذه الآليات المعنية بحقوق الطفل.</w:t>
      </w:r>
    </w:p>
    <w:p w:rsidR="00754447" w:rsidRPr="00471FB2" w:rsidRDefault="00754447" w:rsidP="00DC258A">
      <w:pPr>
        <w:pStyle w:val="SingleTxtGA"/>
        <w:rPr>
          <w:rFonts w:hint="cs"/>
          <w:b/>
          <w:bCs/>
          <w:spacing w:val="-2"/>
          <w:rtl/>
        </w:rPr>
      </w:pPr>
      <w:r w:rsidRPr="00471FB2">
        <w:rPr>
          <w:rFonts w:hint="cs"/>
          <w:spacing w:val="-2"/>
          <w:rtl/>
        </w:rPr>
        <w:t>20-</w:t>
      </w:r>
      <w:r w:rsidR="008012AE" w:rsidRPr="00471FB2">
        <w:rPr>
          <w:rFonts w:hint="cs"/>
          <w:spacing w:val="-2"/>
          <w:rtl/>
        </w:rPr>
        <w:tab/>
      </w:r>
      <w:r w:rsidRPr="00471FB2">
        <w:rPr>
          <w:rFonts w:hint="cs"/>
          <w:b/>
          <w:bCs/>
          <w:spacing w:val="-2"/>
          <w:rtl/>
        </w:rPr>
        <w:t>إن اللجنة، إذ تضع في اعتبارها تعليقها العام رقم 2 (</w:t>
      </w:r>
      <w:r w:rsidRPr="00471FB2">
        <w:rPr>
          <w:b/>
          <w:bCs/>
          <w:spacing w:val="-2"/>
          <w:lang w:val="de-CH"/>
        </w:rPr>
        <w:t>CRC/GC/2002/2</w:t>
      </w:r>
      <w:r w:rsidR="00E63517" w:rsidRPr="00471FB2">
        <w:rPr>
          <w:rFonts w:hint="cs"/>
          <w:b/>
          <w:bCs/>
          <w:spacing w:val="-2"/>
          <w:rtl/>
        </w:rPr>
        <w:t>، 2002)</w:t>
      </w:r>
      <w:r w:rsidRPr="00471FB2">
        <w:rPr>
          <w:rFonts w:hint="cs"/>
          <w:b/>
          <w:bCs/>
          <w:spacing w:val="-2"/>
          <w:rtl/>
        </w:rPr>
        <w:t xml:space="preserve">، توصي الدولةَ الطرفَ باتخاذ التدابير المناسبة لضمان تزويد </w:t>
      </w:r>
      <w:r w:rsidRPr="00471FB2">
        <w:rPr>
          <w:rFonts w:hint="cs"/>
          <w:b/>
          <w:bCs/>
          <w:spacing w:val="-2"/>
          <w:rtl/>
          <w:lang w:val="fr-CH"/>
        </w:rPr>
        <w:t>إدارتها المعنية بحماية حقوق الطفل في اتحاد البوسنة والهرسك وأمانة المظالم المعنية بالأطفال في جمهورية صربسكا</w:t>
      </w:r>
      <w:r w:rsidRPr="00471FB2">
        <w:rPr>
          <w:rFonts w:hint="cs"/>
          <w:b/>
          <w:bCs/>
          <w:spacing w:val="-2"/>
          <w:rtl/>
        </w:rPr>
        <w:t xml:space="preserve"> بما يكفي من الموارد البشرية والتقنية والمالية وبما يلزم من حصانات لكي تضطلع بعملها على نحو فعّال، بما في ذلك معالجة الشكاوى المقدمة من الأطفال معالجة سريعة تراعي مشاعر الأطفال، وضمان متابعة توصيات هاتين الآليتين المعنيتين بحقوق الطفل متابعة مناسبة.</w:t>
      </w:r>
    </w:p>
    <w:p w:rsidR="00754447" w:rsidRDefault="00A65D9C" w:rsidP="00550D51">
      <w:pPr>
        <w:pStyle w:val="H23GA"/>
        <w:rPr>
          <w:rFonts w:hint="cs"/>
          <w:rtl/>
        </w:rPr>
      </w:pPr>
      <w:r>
        <w:rPr>
          <w:rFonts w:hint="cs"/>
          <w:rtl/>
        </w:rPr>
        <w:tab/>
      </w:r>
      <w:r>
        <w:rPr>
          <w:rFonts w:hint="cs"/>
          <w:rtl/>
        </w:rPr>
        <w:tab/>
      </w:r>
      <w:r w:rsidR="00550D51">
        <w:rPr>
          <w:rFonts w:hint="cs"/>
          <w:rtl/>
        </w:rPr>
        <w:t>النشر والتوعية</w:t>
      </w:r>
    </w:p>
    <w:p w:rsidR="00754447" w:rsidRDefault="008012AE" w:rsidP="00A65D9C">
      <w:pPr>
        <w:pStyle w:val="SingleTxtGA"/>
        <w:rPr>
          <w:rFonts w:hint="cs"/>
          <w:b/>
          <w:bCs/>
          <w:rtl/>
        </w:rPr>
      </w:pPr>
      <w:r>
        <w:rPr>
          <w:rFonts w:hint="cs"/>
          <w:rtl/>
        </w:rPr>
        <w:t>21-</w:t>
      </w:r>
      <w:r>
        <w:rPr>
          <w:rFonts w:hint="cs"/>
          <w:rtl/>
        </w:rPr>
        <w:tab/>
      </w:r>
      <w:r w:rsidR="00754447" w:rsidRPr="00A65D9C">
        <w:rPr>
          <w:rFonts w:hint="cs"/>
          <w:rtl/>
        </w:rPr>
        <w:t xml:space="preserve">تلاحظ اللجنة بتقدير نشر </w:t>
      </w:r>
      <w:r w:rsidR="00D47350" w:rsidRPr="00A65D9C">
        <w:rPr>
          <w:rFonts w:hint="cs"/>
          <w:rtl/>
        </w:rPr>
        <w:t>التقرير الجامع</w:t>
      </w:r>
      <w:r w:rsidR="00754447" w:rsidRPr="00A65D9C">
        <w:rPr>
          <w:rFonts w:hint="cs"/>
          <w:rtl/>
        </w:rPr>
        <w:t xml:space="preserve"> </w:t>
      </w:r>
      <w:r w:rsidR="00550D51">
        <w:rPr>
          <w:rFonts w:hint="cs"/>
          <w:rtl/>
        </w:rPr>
        <w:t xml:space="preserve">للتقارير </w:t>
      </w:r>
      <w:r w:rsidR="00754447" w:rsidRPr="00A65D9C">
        <w:rPr>
          <w:rFonts w:hint="cs"/>
          <w:rtl/>
        </w:rPr>
        <w:t>الدورية من الثاني إلى الرابع المقدمة بموجب</w:t>
      </w:r>
      <w:r w:rsidR="00754447">
        <w:rPr>
          <w:rFonts w:hint="cs"/>
          <w:rtl/>
        </w:rPr>
        <w:t xml:space="preserve"> الاتفاقية</w:t>
      </w:r>
      <w:r w:rsidR="00754447" w:rsidRPr="00E5648A">
        <w:rPr>
          <w:rFonts w:hint="cs"/>
          <w:rtl/>
        </w:rPr>
        <w:t xml:space="preserve"> على الموقع الإلكتروني لوزارة حقوق الإنسان و</w:t>
      </w:r>
      <w:r w:rsidR="00D47350">
        <w:rPr>
          <w:rFonts w:hint="cs"/>
          <w:rtl/>
        </w:rPr>
        <w:t xml:space="preserve">شؤون </w:t>
      </w:r>
      <w:r w:rsidR="00754447" w:rsidRPr="00E5648A">
        <w:rPr>
          <w:rFonts w:hint="cs"/>
          <w:rtl/>
        </w:rPr>
        <w:t>اللاجئين و</w:t>
      </w:r>
      <w:r w:rsidR="00754447">
        <w:rPr>
          <w:rFonts w:hint="cs"/>
          <w:rtl/>
        </w:rPr>
        <w:t>زيادة نشاط الدولة الطرف ووسائط</w:t>
      </w:r>
      <w:r w:rsidR="00754447" w:rsidRPr="00E5648A">
        <w:rPr>
          <w:rFonts w:hint="cs"/>
          <w:rtl/>
        </w:rPr>
        <w:t xml:space="preserve"> إعلامها في </w:t>
      </w:r>
      <w:r w:rsidR="00754447">
        <w:rPr>
          <w:rFonts w:hint="cs"/>
          <w:rtl/>
        </w:rPr>
        <w:t xml:space="preserve">مجال </w:t>
      </w:r>
      <w:r w:rsidR="00754447" w:rsidRPr="00E5648A">
        <w:rPr>
          <w:rFonts w:hint="cs"/>
          <w:rtl/>
        </w:rPr>
        <w:t>التوعية بحقوق الطفل و</w:t>
      </w:r>
      <w:r w:rsidR="00754447">
        <w:rPr>
          <w:rFonts w:hint="cs"/>
          <w:rtl/>
        </w:rPr>
        <w:t>ب</w:t>
      </w:r>
      <w:r w:rsidR="00754447" w:rsidRPr="00E5648A">
        <w:rPr>
          <w:rFonts w:hint="cs"/>
          <w:rtl/>
        </w:rPr>
        <w:t>الاتفاقية على الصعيد الوطني</w:t>
      </w:r>
      <w:r w:rsidR="00754447">
        <w:rPr>
          <w:rFonts w:hint="cs"/>
          <w:rtl/>
        </w:rPr>
        <w:t xml:space="preserve">. غير أن اللجنة يساورها </w:t>
      </w:r>
      <w:r w:rsidR="00754447" w:rsidRPr="00E5648A">
        <w:rPr>
          <w:rFonts w:hint="cs"/>
          <w:rtl/>
        </w:rPr>
        <w:t xml:space="preserve">قلق </w:t>
      </w:r>
      <w:r w:rsidR="00754447">
        <w:rPr>
          <w:rFonts w:hint="cs"/>
          <w:rtl/>
        </w:rPr>
        <w:t xml:space="preserve">إزاء </w:t>
      </w:r>
      <w:r w:rsidR="00754447" w:rsidRPr="00730946">
        <w:rPr>
          <w:rFonts w:hint="cs"/>
          <w:rtl/>
        </w:rPr>
        <w:t xml:space="preserve">تدني مستوى وعي </w:t>
      </w:r>
      <w:r w:rsidR="00754447">
        <w:rPr>
          <w:rFonts w:hint="cs"/>
          <w:rtl/>
        </w:rPr>
        <w:t xml:space="preserve">الأطفال وإلمامهم </w:t>
      </w:r>
      <w:r w:rsidR="00754447" w:rsidRPr="00730946">
        <w:rPr>
          <w:rFonts w:hint="cs"/>
          <w:rtl/>
        </w:rPr>
        <w:t>بالاتفاقية</w:t>
      </w:r>
      <w:r w:rsidR="00A65D9C">
        <w:rPr>
          <w:rFonts w:hint="cs"/>
          <w:rtl/>
        </w:rPr>
        <w:t>.</w:t>
      </w:r>
    </w:p>
    <w:p w:rsidR="00754447" w:rsidRPr="008933C8" w:rsidRDefault="002539C3" w:rsidP="00550D51">
      <w:pPr>
        <w:pStyle w:val="SingleTxtGA"/>
        <w:rPr>
          <w:rFonts w:hint="cs"/>
          <w:b/>
          <w:bCs/>
          <w:rtl/>
        </w:rPr>
      </w:pPr>
      <w:r>
        <w:rPr>
          <w:rFonts w:hint="cs"/>
          <w:rtl/>
        </w:rPr>
        <w:t>22-</w:t>
      </w:r>
      <w:r>
        <w:rPr>
          <w:rFonts w:hint="cs"/>
          <w:rtl/>
        </w:rPr>
        <w:tab/>
      </w:r>
      <w:r w:rsidR="00754447" w:rsidRPr="008933C8">
        <w:rPr>
          <w:rFonts w:hint="cs"/>
          <w:b/>
          <w:bCs/>
          <w:rtl/>
        </w:rPr>
        <w:t xml:space="preserve">توصي اللجنة الدولة الطرف </w:t>
      </w:r>
      <w:r w:rsidR="00D47350" w:rsidRPr="008933C8">
        <w:rPr>
          <w:rFonts w:hint="cs"/>
          <w:b/>
          <w:bCs/>
          <w:rtl/>
        </w:rPr>
        <w:t>بمواصلة</w:t>
      </w:r>
      <w:r w:rsidR="00754447" w:rsidRPr="008933C8">
        <w:rPr>
          <w:rFonts w:hint="cs"/>
          <w:b/>
          <w:bCs/>
          <w:rtl/>
        </w:rPr>
        <w:t xml:space="preserve"> تعزيز مشاركة وسائط الإعلام في التوعية بالاتفاقية على نحو </w:t>
      </w:r>
      <w:r w:rsidR="00D47350" w:rsidRPr="008933C8">
        <w:rPr>
          <w:rFonts w:hint="cs"/>
          <w:b/>
          <w:bCs/>
          <w:rtl/>
        </w:rPr>
        <w:t>ملائم للطفل</w:t>
      </w:r>
      <w:r w:rsidR="00754447" w:rsidRPr="008933C8">
        <w:rPr>
          <w:rFonts w:hint="cs"/>
          <w:b/>
          <w:bCs/>
          <w:rtl/>
        </w:rPr>
        <w:t>، وبخاصة من خلال تكثيف استخدام الصحافة والإذاعة والتلفزيون والإنترنت وغيرها من وسائط الإعلام، ومشاركة الأطفال ا</w:t>
      </w:r>
      <w:r w:rsidR="008933C8">
        <w:rPr>
          <w:rFonts w:hint="cs"/>
          <w:b/>
          <w:bCs/>
          <w:rtl/>
        </w:rPr>
        <w:t>لفعالة في أنشطة التوعية العامة.</w:t>
      </w:r>
    </w:p>
    <w:p w:rsidR="00754447" w:rsidRDefault="008933C8" w:rsidP="00BD5057">
      <w:pPr>
        <w:pStyle w:val="H23GA"/>
        <w:keepNext w:val="0"/>
        <w:keepLines w:val="0"/>
        <w:rPr>
          <w:rFonts w:hint="cs"/>
          <w:rtl/>
        </w:rPr>
      </w:pPr>
      <w:r>
        <w:rPr>
          <w:rFonts w:hint="cs"/>
          <w:rtl/>
        </w:rPr>
        <w:tab/>
      </w:r>
      <w:r>
        <w:rPr>
          <w:rFonts w:hint="cs"/>
          <w:rtl/>
        </w:rPr>
        <w:tab/>
      </w:r>
      <w:r w:rsidR="00754447">
        <w:rPr>
          <w:rFonts w:hint="cs"/>
          <w:rtl/>
        </w:rPr>
        <w:t>التدريب</w:t>
      </w:r>
    </w:p>
    <w:p w:rsidR="00754447" w:rsidRPr="00D6279B" w:rsidRDefault="002539C3" w:rsidP="00BD5057">
      <w:pPr>
        <w:pStyle w:val="SingleTxtGA"/>
        <w:spacing w:line="370" w:lineRule="exact"/>
        <w:rPr>
          <w:rFonts w:hint="cs"/>
          <w:b/>
          <w:bCs/>
          <w:spacing w:val="-2"/>
          <w:rtl/>
        </w:rPr>
      </w:pPr>
      <w:r>
        <w:rPr>
          <w:rFonts w:hint="cs"/>
          <w:spacing w:val="-2"/>
          <w:rtl/>
        </w:rPr>
        <w:t>23-</w:t>
      </w:r>
      <w:r>
        <w:rPr>
          <w:rFonts w:hint="cs"/>
          <w:spacing w:val="-2"/>
          <w:rtl/>
        </w:rPr>
        <w:tab/>
      </w:r>
      <w:r w:rsidR="00754447" w:rsidRPr="00D6279B">
        <w:rPr>
          <w:rFonts w:hint="cs"/>
          <w:spacing w:val="-2"/>
          <w:rtl/>
        </w:rPr>
        <w:t>تلاحظ اللجنة أن الدولة الطرف قامت بأنشطة لتدريب وتثقيف العاملين في جهازها القضائي وموظفيها المعنيين بإنفاذ القانون والعاملين في الخدمة المدنية</w:t>
      </w:r>
      <w:r w:rsidR="00D47350" w:rsidRPr="00D6279B">
        <w:rPr>
          <w:rFonts w:hint="cs"/>
          <w:spacing w:val="-2"/>
          <w:rtl/>
        </w:rPr>
        <w:t xml:space="preserve"> بشأن الاتفاقية</w:t>
      </w:r>
      <w:r w:rsidR="00754447" w:rsidRPr="00D6279B">
        <w:rPr>
          <w:rFonts w:hint="cs"/>
          <w:spacing w:val="-2"/>
          <w:rtl/>
        </w:rPr>
        <w:t xml:space="preserve">. غير أنّ اللجنة يساورها قلق لأن </w:t>
      </w:r>
      <w:r w:rsidR="00E9400D" w:rsidRPr="00D6279B">
        <w:rPr>
          <w:rFonts w:hint="cs"/>
          <w:spacing w:val="-2"/>
          <w:rtl/>
        </w:rPr>
        <w:t>المشاركة الفاعلة</w:t>
      </w:r>
      <w:r w:rsidR="00754447" w:rsidRPr="00D6279B">
        <w:rPr>
          <w:rFonts w:hint="cs"/>
          <w:spacing w:val="-2"/>
          <w:rtl/>
        </w:rPr>
        <w:t xml:space="preserve"> </w:t>
      </w:r>
      <w:r w:rsidR="00550D51">
        <w:rPr>
          <w:rFonts w:hint="cs"/>
          <w:spacing w:val="-2"/>
          <w:rtl/>
        </w:rPr>
        <w:t>ل</w:t>
      </w:r>
      <w:r w:rsidR="00754447" w:rsidRPr="00D6279B">
        <w:rPr>
          <w:rFonts w:hint="cs"/>
          <w:spacing w:val="-2"/>
          <w:rtl/>
        </w:rPr>
        <w:t xml:space="preserve">لدولة الطرف </w:t>
      </w:r>
      <w:r w:rsidR="00E9400D" w:rsidRPr="00D6279B">
        <w:rPr>
          <w:rFonts w:hint="cs"/>
          <w:spacing w:val="-2"/>
          <w:rtl/>
        </w:rPr>
        <w:t xml:space="preserve">في </w:t>
      </w:r>
      <w:r w:rsidR="00754447" w:rsidRPr="00D6279B">
        <w:rPr>
          <w:rFonts w:hint="cs"/>
          <w:spacing w:val="-2"/>
          <w:rtl/>
        </w:rPr>
        <w:t xml:space="preserve">توفير معظم هذه الدورات التدريبية </w:t>
      </w:r>
      <w:r w:rsidR="00E9400D" w:rsidRPr="00D6279B">
        <w:rPr>
          <w:rFonts w:hint="cs"/>
          <w:spacing w:val="-2"/>
          <w:rtl/>
        </w:rPr>
        <w:t>ت</w:t>
      </w:r>
      <w:r w:rsidR="00754447" w:rsidRPr="00D6279B">
        <w:rPr>
          <w:rFonts w:hint="cs"/>
          <w:spacing w:val="-2"/>
          <w:rtl/>
        </w:rPr>
        <w:t>ظل محدود</w:t>
      </w:r>
      <w:r w:rsidR="00550D51">
        <w:rPr>
          <w:rFonts w:hint="cs"/>
          <w:spacing w:val="-2"/>
          <w:rtl/>
        </w:rPr>
        <w:t>ة</w:t>
      </w:r>
      <w:r w:rsidR="00754447" w:rsidRPr="00D6279B">
        <w:rPr>
          <w:rFonts w:hint="cs"/>
          <w:spacing w:val="-2"/>
          <w:rtl/>
        </w:rPr>
        <w:t>، ولأن البرامج التدريبية الحالية التي تقدمها بالأساس منظمات غير حكومية مدعومة من مانحين دوليين ليست كافية لضمان الكفاءة التقنية فيما يتعلق بالاتفاقية وتطبيقها.</w:t>
      </w:r>
    </w:p>
    <w:p w:rsidR="00754447" w:rsidRPr="002539C3" w:rsidRDefault="008F57AA" w:rsidP="00BD5057">
      <w:pPr>
        <w:pStyle w:val="SingleTxtGA"/>
        <w:spacing w:line="370" w:lineRule="exact"/>
        <w:rPr>
          <w:rFonts w:hint="cs"/>
          <w:spacing w:val="-2"/>
          <w:rtl/>
        </w:rPr>
      </w:pPr>
      <w:r w:rsidRPr="002539C3">
        <w:rPr>
          <w:rFonts w:hint="cs"/>
          <w:spacing w:val="-2"/>
          <w:rtl/>
        </w:rPr>
        <w:t>24-</w:t>
      </w:r>
      <w:r w:rsidRPr="002539C3">
        <w:rPr>
          <w:rFonts w:hint="cs"/>
          <w:spacing w:val="-2"/>
          <w:rtl/>
        </w:rPr>
        <w:tab/>
      </w:r>
      <w:r w:rsidR="00754447" w:rsidRPr="002539C3">
        <w:rPr>
          <w:rFonts w:hint="cs"/>
          <w:b/>
          <w:bCs/>
          <w:spacing w:val="-2"/>
          <w:rtl/>
        </w:rPr>
        <w:t xml:space="preserve">تكرر اللجنة توصيتها </w:t>
      </w:r>
      <w:r w:rsidR="00E9400D" w:rsidRPr="002539C3">
        <w:rPr>
          <w:rFonts w:hint="cs"/>
          <w:b/>
          <w:bCs/>
          <w:spacing w:val="-2"/>
          <w:rtl/>
        </w:rPr>
        <w:t xml:space="preserve">السابقة </w:t>
      </w:r>
      <w:r w:rsidR="00754447" w:rsidRPr="002539C3">
        <w:rPr>
          <w:rFonts w:hint="cs"/>
          <w:b/>
          <w:bCs/>
          <w:spacing w:val="-2"/>
          <w:rtl/>
        </w:rPr>
        <w:t xml:space="preserve">بأن تضطلع الدولة الطرف في المقام الأول بمسؤولية توفير دورات تدريبية كافية ومنهجية و/أو برامج للتوعية بحقوق الأطفال لفائدة الفئات المهنية التي تعمل مع الأطفال ومن أجلهم، </w:t>
      </w:r>
      <w:r w:rsidR="00FF16D5" w:rsidRPr="002539C3">
        <w:rPr>
          <w:rFonts w:hint="cs"/>
          <w:b/>
          <w:bCs/>
          <w:spacing w:val="-2"/>
          <w:rtl/>
        </w:rPr>
        <w:t>لا </w:t>
      </w:r>
      <w:r w:rsidR="00754447" w:rsidRPr="002539C3">
        <w:rPr>
          <w:rFonts w:hint="cs"/>
          <w:b/>
          <w:bCs/>
          <w:spacing w:val="-2"/>
          <w:rtl/>
        </w:rPr>
        <w:t>سيما الموظفون المكلفون بإنفاذ القانون، وكذلك البرلمانيون والقضاة والمحامون والعاملون في قطاع الصحة والمدرسون والمشرفون على إدارة المدارس وغيرهم</w:t>
      </w:r>
      <w:r w:rsidR="00E44B67" w:rsidRPr="002539C3">
        <w:rPr>
          <w:rFonts w:hint="cs"/>
          <w:b/>
          <w:bCs/>
          <w:spacing w:val="-2"/>
          <w:rtl/>
        </w:rPr>
        <w:t>،</w:t>
      </w:r>
      <w:r w:rsidR="00754447" w:rsidRPr="002539C3">
        <w:rPr>
          <w:rFonts w:hint="cs"/>
          <w:b/>
          <w:bCs/>
          <w:spacing w:val="-2"/>
          <w:rtl/>
        </w:rPr>
        <w:t xml:space="preserve"> حسب الاقتضاء (</w:t>
      </w:r>
      <w:r w:rsidR="00754447" w:rsidRPr="002539C3">
        <w:rPr>
          <w:b/>
          <w:bCs/>
          <w:spacing w:val="-2"/>
          <w:lang w:val="fr-CH"/>
        </w:rPr>
        <w:t>CRC/C/15/Add.260</w:t>
      </w:r>
      <w:r w:rsidR="009265E9" w:rsidRPr="002539C3">
        <w:rPr>
          <w:rFonts w:hint="cs"/>
          <w:b/>
          <w:bCs/>
          <w:spacing w:val="-2"/>
          <w:rtl/>
        </w:rPr>
        <w:t>، الفقرة 24)</w:t>
      </w:r>
    </w:p>
    <w:p w:rsidR="00754447" w:rsidRDefault="0077765A" w:rsidP="0077765A">
      <w:pPr>
        <w:pStyle w:val="H23GA"/>
        <w:rPr>
          <w:rFonts w:hint="cs"/>
          <w:rtl/>
        </w:rPr>
      </w:pPr>
      <w:r>
        <w:rPr>
          <w:rFonts w:hint="cs"/>
          <w:rtl/>
        </w:rPr>
        <w:tab/>
      </w:r>
      <w:r>
        <w:rPr>
          <w:rFonts w:hint="cs"/>
          <w:rtl/>
        </w:rPr>
        <w:tab/>
      </w:r>
      <w:r w:rsidR="00754447">
        <w:rPr>
          <w:rFonts w:hint="cs"/>
          <w:rtl/>
        </w:rPr>
        <w:t>التعاون مع المجتمع المدني</w:t>
      </w:r>
    </w:p>
    <w:p w:rsidR="00754447" w:rsidRDefault="00754447" w:rsidP="00BD5057">
      <w:pPr>
        <w:pStyle w:val="SingleTxtGA"/>
        <w:spacing w:line="370" w:lineRule="exact"/>
        <w:rPr>
          <w:rFonts w:hint="cs"/>
          <w:b/>
          <w:bCs/>
          <w:rtl/>
        </w:rPr>
      </w:pPr>
      <w:r w:rsidRPr="0077765A">
        <w:rPr>
          <w:rFonts w:hint="cs"/>
          <w:rtl/>
        </w:rPr>
        <w:t>25-</w:t>
      </w:r>
      <w:r w:rsidR="00931DA7">
        <w:rPr>
          <w:rFonts w:hint="cs"/>
          <w:b/>
          <w:bCs/>
          <w:rtl/>
        </w:rPr>
        <w:tab/>
      </w:r>
      <w:r w:rsidRPr="00EC7E37">
        <w:rPr>
          <w:rFonts w:hint="cs"/>
          <w:rtl/>
        </w:rPr>
        <w:t xml:space="preserve">تلاحظ </w:t>
      </w:r>
      <w:r>
        <w:rPr>
          <w:rFonts w:hint="cs"/>
          <w:rtl/>
        </w:rPr>
        <w:t xml:space="preserve">اللجنة بتقدير </w:t>
      </w:r>
      <w:r w:rsidRPr="00EC7E37">
        <w:rPr>
          <w:rFonts w:hint="cs"/>
          <w:rtl/>
        </w:rPr>
        <w:t>استمرار توسع المجتمع المدني والمنظمات غير الحكومية المعنية بحقوق الطفل في الدولة الطرف. غير أن اللجنة قلقة لأن المنظمات غير الحكومية تؤدي دورا</w:t>
      </w:r>
      <w:r w:rsidR="00931DA7">
        <w:rPr>
          <w:rFonts w:hint="cs"/>
          <w:rtl/>
        </w:rPr>
        <w:t>ً</w:t>
      </w:r>
      <w:r w:rsidRPr="00EC7E37">
        <w:rPr>
          <w:rFonts w:hint="cs"/>
          <w:rtl/>
        </w:rPr>
        <w:t xml:space="preserve"> رئيسيا</w:t>
      </w:r>
      <w:r w:rsidR="00931DA7">
        <w:rPr>
          <w:rFonts w:hint="cs"/>
          <w:rtl/>
        </w:rPr>
        <w:t>ً</w:t>
      </w:r>
      <w:r w:rsidRPr="00EC7E37">
        <w:rPr>
          <w:rFonts w:hint="cs"/>
          <w:rtl/>
        </w:rPr>
        <w:t xml:space="preserve"> في توفير خدمات حماية الطفل في الدولة الطرف </w:t>
      </w:r>
      <w:r>
        <w:rPr>
          <w:rFonts w:hint="cs"/>
          <w:rtl/>
        </w:rPr>
        <w:t xml:space="preserve">لكن نشاطها يعتمد على </w:t>
      </w:r>
      <w:r w:rsidR="00783A8A">
        <w:rPr>
          <w:rFonts w:hint="cs"/>
          <w:rtl/>
        </w:rPr>
        <w:t>المانحين الأجانب</w:t>
      </w:r>
      <w:r>
        <w:rPr>
          <w:rFonts w:hint="cs"/>
          <w:rtl/>
        </w:rPr>
        <w:t xml:space="preserve"> وتظل مطالبة بدفع</w:t>
      </w:r>
      <w:r w:rsidRPr="00EC7E37">
        <w:rPr>
          <w:rFonts w:hint="cs"/>
          <w:rtl/>
        </w:rPr>
        <w:t xml:space="preserve"> الضرائب </w:t>
      </w:r>
      <w:r>
        <w:rPr>
          <w:rFonts w:hint="cs"/>
          <w:rtl/>
        </w:rPr>
        <w:t>ك</w:t>
      </w:r>
      <w:r w:rsidRPr="00EC7E37">
        <w:rPr>
          <w:rFonts w:hint="cs"/>
          <w:rtl/>
        </w:rPr>
        <w:t>أي كيان خاص</w:t>
      </w:r>
      <w:r>
        <w:rPr>
          <w:rFonts w:hint="cs"/>
          <w:rtl/>
        </w:rPr>
        <w:t xml:space="preserve"> يهدف إلى الربح</w:t>
      </w:r>
      <w:r w:rsidRPr="00EC7E37">
        <w:rPr>
          <w:rFonts w:hint="cs"/>
          <w:rtl/>
        </w:rPr>
        <w:t xml:space="preserve">، </w:t>
      </w:r>
      <w:r>
        <w:rPr>
          <w:rFonts w:hint="cs"/>
          <w:rtl/>
        </w:rPr>
        <w:t>م</w:t>
      </w:r>
      <w:r w:rsidRPr="00EC7E37">
        <w:rPr>
          <w:rFonts w:hint="cs"/>
          <w:rtl/>
        </w:rPr>
        <w:t xml:space="preserve">ما يفاقم </w:t>
      </w:r>
      <w:r>
        <w:rPr>
          <w:rFonts w:hint="cs"/>
          <w:rtl/>
        </w:rPr>
        <w:t>مشاكلها المتعلقة بالموارد</w:t>
      </w:r>
      <w:r w:rsidR="00783A8A">
        <w:rPr>
          <w:rFonts w:hint="cs"/>
          <w:b/>
          <w:bCs/>
          <w:rtl/>
        </w:rPr>
        <w:t>.</w:t>
      </w:r>
    </w:p>
    <w:p w:rsidR="00754447" w:rsidRDefault="00931DA7" w:rsidP="00BD5057">
      <w:pPr>
        <w:pStyle w:val="SingleTxtGA"/>
        <w:spacing w:line="370" w:lineRule="exact"/>
        <w:rPr>
          <w:rFonts w:hint="cs"/>
          <w:rtl/>
        </w:rPr>
      </w:pPr>
      <w:r>
        <w:rPr>
          <w:rFonts w:hint="cs"/>
          <w:rtl/>
        </w:rPr>
        <w:t>26-</w:t>
      </w:r>
      <w:r>
        <w:rPr>
          <w:rFonts w:hint="cs"/>
          <w:rtl/>
        </w:rPr>
        <w:tab/>
      </w:r>
      <w:r w:rsidR="00754447" w:rsidRPr="00931DA7">
        <w:rPr>
          <w:rFonts w:hint="cs"/>
          <w:b/>
          <w:bCs/>
          <w:rtl/>
        </w:rPr>
        <w:t>إن اللجنة إذ تذكر الدولة الطرف بالتزامها الرئيسي المتمثل في ضمان تمتع الأطفال بحقوقهم بموجب الاتفاقية، تحثّها على النظر في تحسين ظروف عمل المجتمع المدني والمنظمات غير الحكومية بطرق منها توفير التمويل وتخفيض المعدلات الضريبية. وتوصي اللجنة كذلك بأن تؤدي الدولة الطرف دورا</w:t>
      </w:r>
      <w:r w:rsidR="00783A8A" w:rsidRPr="00931DA7">
        <w:rPr>
          <w:rFonts w:hint="cs"/>
          <w:b/>
          <w:bCs/>
          <w:rtl/>
        </w:rPr>
        <w:t>ً</w:t>
      </w:r>
      <w:r w:rsidR="00754447" w:rsidRPr="00931DA7">
        <w:rPr>
          <w:rFonts w:hint="cs"/>
          <w:b/>
          <w:bCs/>
          <w:rtl/>
        </w:rPr>
        <w:t xml:space="preserve"> أنشط في تقديم الخدمات الأساسية إلى الأطفال، علما</w:t>
      </w:r>
      <w:r w:rsidR="00783A8A" w:rsidRPr="00931DA7">
        <w:rPr>
          <w:rFonts w:hint="cs"/>
          <w:b/>
          <w:bCs/>
          <w:rtl/>
        </w:rPr>
        <w:t>ً</w:t>
      </w:r>
      <w:r w:rsidR="00754447" w:rsidRPr="00931DA7">
        <w:rPr>
          <w:rFonts w:hint="cs"/>
          <w:b/>
          <w:bCs/>
          <w:rtl/>
        </w:rPr>
        <w:t xml:space="preserve"> </w:t>
      </w:r>
      <w:r w:rsidR="00783A8A" w:rsidRPr="00931DA7">
        <w:rPr>
          <w:rFonts w:hint="cs"/>
          <w:b/>
          <w:bCs/>
          <w:rtl/>
        </w:rPr>
        <w:t>ب</w:t>
      </w:r>
      <w:r w:rsidR="00754447" w:rsidRPr="00931DA7">
        <w:rPr>
          <w:rFonts w:hint="cs"/>
          <w:b/>
          <w:bCs/>
          <w:rtl/>
        </w:rPr>
        <w:t>أن المنظمات غير الحكومية هي التي تقدم جل هذه الخدمات حاليا</w:t>
      </w:r>
      <w:r w:rsidR="00783A8A" w:rsidRPr="00931DA7">
        <w:rPr>
          <w:rFonts w:hint="cs"/>
          <w:b/>
          <w:bCs/>
          <w:rtl/>
        </w:rPr>
        <w:t>ً</w:t>
      </w:r>
      <w:r w:rsidR="00754447" w:rsidRPr="00931DA7">
        <w:rPr>
          <w:rFonts w:hint="cs"/>
          <w:b/>
          <w:bCs/>
          <w:rtl/>
        </w:rPr>
        <w:t>.</w:t>
      </w:r>
    </w:p>
    <w:p w:rsidR="00754447" w:rsidRDefault="00931DA7" w:rsidP="00931DA7">
      <w:pPr>
        <w:pStyle w:val="H23GA"/>
        <w:rPr>
          <w:rFonts w:hint="cs"/>
          <w:rtl/>
        </w:rPr>
      </w:pPr>
      <w:r>
        <w:rPr>
          <w:rFonts w:hint="cs"/>
          <w:rtl/>
        </w:rPr>
        <w:tab/>
      </w:r>
      <w:r>
        <w:rPr>
          <w:rFonts w:hint="cs"/>
          <w:rtl/>
        </w:rPr>
        <w:tab/>
      </w:r>
      <w:r w:rsidR="00754447">
        <w:rPr>
          <w:rFonts w:hint="cs"/>
          <w:rtl/>
        </w:rPr>
        <w:t>حقوق الطفل وقطاع الأعمال التجارية</w:t>
      </w:r>
    </w:p>
    <w:p w:rsidR="00754447" w:rsidRDefault="00931DA7" w:rsidP="00BD5057">
      <w:pPr>
        <w:pStyle w:val="SingleTxtGA"/>
        <w:spacing w:line="360" w:lineRule="exact"/>
        <w:rPr>
          <w:rFonts w:hint="cs"/>
          <w:rtl/>
        </w:rPr>
      </w:pPr>
      <w:r>
        <w:rPr>
          <w:rFonts w:hint="cs"/>
          <w:rtl/>
        </w:rPr>
        <w:t>27-</w:t>
      </w:r>
      <w:r>
        <w:rPr>
          <w:rFonts w:hint="cs"/>
          <w:rtl/>
        </w:rPr>
        <w:tab/>
      </w:r>
      <w:r w:rsidR="00754447">
        <w:rPr>
          <w:rFonts w:hint="cs"/>
          <w:rtl/>
        </w:rPr>
        <w:t xml:space="preserve">تعرب اللجنة عن قلقها لأن الشركات متعددة الجنسيات والشركات الوطنية التي تعمل في </w:t>
      </w:r>
      <w:r w:rsidR="00783A8A">
        <w:rPr>
          <w:rFonts w:hint="cs"/>
          <w:rtl/>
        </w:rPr>
        <w:t>الدولة الطرف</w:t>
      </w:r>
      <w:r w:rsidR="00754447">
        <w:rPr>
          <w:rFonts w:hint="cs"/>
          <w:rtl/>
        </w:rPr>
        <w:t>، لا</w:t>
      </w:r>
      <w:r w:rsidR="002F3C11">
        <w:rPr>
          <w:rFonts w:hint="eastAsia"/>
          <w:rtl/>
        </w:rPr>
        <w:t> </w:t>
      </w:r>
      <w:r w:rsidR="00754447">
        <w:rPr>
          <w:rFonts w:hint="cs"/>
          <w:rtl/>
        </w:rPr>
        <w:t>سيما في قطاع إنتاج الصلب وقطاع الأمن، والتي غالبا</w:t>
      </w:r>
      <w:r w:rsidR="002F3C11">
        <w:rPr>
          <w:rFonts w:hint="cs"/>
          <w:rtl/>
        </w:rPr>
        <w:t>ً</w:t>
      </w:r>
      <w:r w:rsidR="00754447">
        <w:rPr>
          <w:rFonts w:hint="cs"/>
          <w:rtl/>
        </w:rPr>
        <w:t xml:space="preserve"> ما تتعاقد معها مؤسسات حكومية</w:t>
      </w:r>
      <w:r w:rsidR="00754447">
        <w:rPr>
          <w:rFonts w:hint="cs"/>
          <w:b/>
          <w:bCs/>
          <w:rtl/>
        </w:rPr>
        <w:t xml:space="preserve">، </w:t>
      </w:r>
      <w:r w:rsidR="00754447">
        <w:rPr>
          <w:rFonts w:hint="cs"/>
          <w:rtl/>
        </w:rPr>
        <w:t xml:space="preserve">تزاول نشاطها في غياب أطر عمل تنظيمية واضحة. ويساور اللجنة قلق خاص إزاء عدم رصد </w:t>
      </w:r>
      <w:r w:rsidR="00550D51">
        <w:rPr>
          <w:rFonts w:hint="cs"/>
          <w:rtl/>
        </w:rPr>
        <w:t>حقوق الإنسان الدولية والمعايير</w:t>
      </w:r>
      <w:r w:rsidR="00F57F39">
        <w:rPr>
          <w:rFonts w:hint="cs"/>
          <w:rtl/>
        </w:rPr>
        <w:t xml:space="preserve"> </w:t>
      </w:r>
      <w:r w:rsidR="00754447" w:rsidRPr="00884740">
        <w:rPr>
          <w:rFonts w:hint="cs"/>
          <w:rtl/>
        </w:rPr>
        <w:t>البيئية وغيرها من المعايير</w:t>
      </w:r>
      <w:r w:rsidR="00754447">
        <w:rPr>
          <w:rFonts w:hint="cs"/>
          <w:rtl/>
        </w:rPr>
        <w:t xml:space="preserve"> </w:t>
      </w:r>
      <w:r w:rsidR="00550D51">
        <w:rPr>
          <w:rFonts w:hint="cs"/>
          <w:rtl/>
        </w:rPr>
        <w:t xml:space="preserve">الدولية </w:t>
      </w:r>
      <w:r w:rsidR="00754447">
        <w:rPr>
          <w:rFonts w:hint="cs"/>
          <w:rtl/>
        </w:rPr>
        <w:t>وحمايتها وتنفيذها على النحو الواجب</w:t>
      </w:r>
      <w:r w:rsidR="00026F02">
        <w:rPr>
          <w:rFonts w:hint="cs"/>
          <w:rtl/>
        </w:rPr>
        <w:t>، لضمان ألا</w:t>
      </w:r>
      <w:r w:rsidR="00754447">
        <w:rPr>
          <w:rFonts w:hint="cs"/>
          <w:rtl/>
        </w:rPr>
        <w:t xml:space="preserve"> يؤثر القطاع الخاص سلب</w:t>
      </w:r>
      <w:r w:rsidR="005C4A39">
        <w:rPr>
          <w:rFonts w:hint="cs"/>
          <w:rtl/>
        </w:rPr>
        <w:t xml:space="preserve">اً </w:t>
      </w:r>
      <w:r w:rsidR="00754447">
        <w:rPr>
          <w:rFonts w:hint="cs"/>
          <w:rtl/>
        </w:rPr>
        <w:t>على الأشخاص بمن فيهم الأطفال وعلى الأسر والمجتمعات. وإذ تسلّم اللجنة بأن المفتشية الاتحادية في الدولة الطرف تعكف على التحقيق في بع</w:t>
      </w:r>
      <w:r w:rsidR="00026F02">
        <w:rPr>
          <w:rFonts w:hint="cs"/>
          <w:rtl/>
        </w:rPr>
        <w:t xml:space="preserve">ض الانتهاكات ومعاقبة مرتكبيها، </w:t>
      </w:r>
      <w:r w:rsidR="00754447">
        <w:rPr>
          <w:rFonts w:hint="cs"/>
          <w:rtl/>
        </w:rPr>
        <w:t>يساورها قلق أيضا</w:t>
      </w:r>
      <w:r w:rsidR="002F3C11">
        <w:rPr>
          <w:rFonts w:hint="cs"/>
          <w:rtl/>
        </w:rPr>
        <w:t>ً</w:t>
      </w:r>
      <w:r w:rsidR="00754447">
        <w:rPr>
          <w:rFonts w:hint="cs"/>
          <w:rtl/>
        </w:rPr>
        <w:t xml:space="preserve"> لأن التصدي لمشاكل التأثيرات البيئية والصحية المترتبة على الأنشطة التجارية يفتقر إلى الشفافية </w:t>
      </w:r>
      <w:r w:rsidR="00026F02">
        <w:rPr>
          <w:rFonts w:hint="cs"/>
          <w:rtl/>
        </w:rPr>
        <w:t>التي ت</w:t>
      </w:r>
      <w:r w:rsidR="00754447">
        <w:rPr>
          <w:rFonts w:hint="cs"/>
          <w:rtl/>
        </w:rPr>
        <w:t>سمح برقابة ومشاركة عامتين مستنيرتين.</w:t>
      </w:r>
    </w:p>
    <w:p w:rsidR="00754447" w:rsidRPr="002F3C11" w:rsidRDefault="002F3C11" w:rsidP="00BD5057">
      <w:pPr>
        <w:pStyle w:val="SingleTxtGA"/>
        <w:spacing w:line="360" w:lineRule="exact"/>
        <w:rPr>
          <w:rFonts w:hint="cs"/>
          <w:b/>
          <w:bCs/>
          <w:rtl/>
        </w:rPr>
      </w:pPr>
      <w:r>
        <w:rPr>
          <w:rFonts w:hint="cs"/>
          <w:rtl/>
        </w:rPr>
        <w:t>28-</w:t>
      </w:r>
      <w:r>
        <w:rPr>
          <w:rFonts w:hint="cs"/>
          <w:rtl/>
        </w:rPr>
        <w:tab/>
      </w:r>
      <w:r w:rsidR="00754447" w:rsidRPr="002F3C11">
        <w:rPr>
          <w:rFonts w:hint="cs"/>
          <w:b/>
          <w:bCs/>
          <w:rtl/>
        </w:rPr>
        <w:t>في ضوء قرار مجلس حقوق الإنسان 8/7 المؤرخ 18 حزي</w:t>
      </w:r>
      <w:r w:rsidR="00550D51">
        <w:rPr>
          <w:rFonts w:hint="cs"/>
          <w:b/>
          <w:bCs/>
          <w:rtl/>
        </w:rPr>
        <w:t>ران/يونيه 2008 الذي اعتمد فيه "</w:t>
      </w:r>
      <w:r w:rsidR="00754447" w:rsidRPr="002F3C11">
        <w:rPr>
          <w:rFonts w:hint="cs"/>
          <w:b/>
          <w:bCs/>
          <w:rtl/>
        </w:rPr>
        <w:t xml:space="preserve">إطار الحماية والاحترام والانتصاف" وقراره 17/4 المؤرخ 16 حزيران/يونيه 2011، اللذين يدعوان إلى مراعاة حقوق الطفل عند بحث العلاقة بين </w:t>
      </w:r>
      <w:r w:rsidR="00CB7559" w:rsidRPr="002F3C11">
        <w:rPr>
          <w:rFonts w:hint="cs"/>
          <w:b/>
          <w:bCs/>
          <w:rtl/>
        </w:rPr>
        <w:t>الأعمال</w:t>
      </w:r>
      <w:r w:rsidR="00754447" w:rsidRPr="002F3C11">
        <w:rPr>
          <w:rFonts w:hint="cs"/>
          <w:b/>
          <w:bCs/>
          <w:rtl/>
        </w:rPr>
        <w:t xml:space="preserve"> التجارية وحقوق الإنسان، توصي اللجنة الدولة الطرف بما يلي:</w:t>
      </w:r>
    </w:p>
    <w:p w:rsidR="00754447" w:rsidRPr="002F3C11" w:rsidRDefault="002F3C11" w:rsidP="002F3C11">
      <w:pPr>
        <w:pStyle w:val="SingleTxtGA"/>
        <w:rPr>
          <w:rFonts w:hint="cs"/>
          <w:b/>
          <w:bCs/>
          <w:rtl/>
        </w:rPr>
      </w:pPr>
      <w:r>
        <w:rPr>
          <w:rFonts w:hint="cs"/>
          <w:b/>
          <w:bCs/>
          <w:rtl/>
        </w:rPr>
        <w:tab/>
        <w:t>(أ)</w:t>
      </w:r>
      <w:r>
        <w:rPr>
          <w:rFonts w:hint="cs"/>
          <w:b/>
          <w:bCs/>
          <w:rtl/>
        </w:rPr>
        <w:tab/>
      </w:r>
      <w:r w:rsidR="00754447" w:rsidRPr="002F3C11">
        <w:rPr>
          <w:rFonts w:hint="cs"/>
          <w:b/>
          <w:bCs/>
          <w:rtl/>
        </w:rPr>
        <w:t>أن تبحث إطارها التشريعي (المدني والجنائي والإداري) و</w:t>
      </w:r>
      <w:r w:rsidR="00CB7559" w:rsidRPr="002F3C11">
        <w:rPr>
          <w:rFonts w:hint="cs"/>
          <w:b/>
          <w:bCs/>
          <w:rtl/>
        </w:rPr>
        <w:t>تكيفه</w:t>
      </w:r>
      <w:r w:rsidR="00754447" w:rsidRPr="002F3C11">
        <w:rPr>
          <w:rFonts w:hint="cs"/>
          <w:b/>
          <w:bCs/>
          <w:rtl/>
        </w:rPr>
        <w:t xml:space="preserve"> لضمان خضوع الشركات وفروعها، العاملة داخل </w:t>
      </w:r>
      <w:r w:rsidR="00CB7559" w:rsidRPr="002F3C11">
        <w:rPr>
          <w:rFonts w:hint="cs"/>
          <w:b/>
          <w:bCs/>
          <w:rtl/>
        </w:rPr>
        <w:t xml:space="preserve">إقليم </w:t>
      </w:r>
      <w:r w:rsidR="00754447" w:rsidRPr="002F3C11">
        <w:rPr>
          <w:rFonts w:hint="cs"/>
          <w:b/>
          <w:bCs/>
          <w:rtl/>
        </w:rPr>
        <w:t>الدولة الطرف أو المد</w:t>
      </w:r>
      <w:r w:rsidR="00CB7559" w:rsidRPr="002F3C11">
        <w:rPr>
          <w:rFonts w:hint="cs"/>
          <w:b/>
          <w:bCs/>
          <w:rtl/>
        </w:rPr>
        <w:t>ارة انطلاق</w:t>
      </w:r>
      <w:r w:rsidR="005C4A39">
        <w:rPr>
          <w:rFonts w:hint="cs"/>
          <w:b/>
          <w:bCs/>
          <w:rtl/>
        </w:rPr>
        <w:t xml:space="preserve">اً </w:t>
      </w:r>
      <w:r w:rsidR="00CB7559" w:rsidRPr="002F3C11">
        <w:rPr>
          <w:rFonts w:hint="cs"/>
          <w:b/>
          <w:bCs/>
          <w:rtl/>
        </w:rPr>
        <w:t>منه</w:t>
      </w:r>
      <w:r w:rsidR="00754447" w:rsidRPr="002F3C11">
        <w:rPr>
          <w:rFonts w:hint="cs"/>
          <w:b/>
          <w:bCs/>
          <w:rtl/>
        </w:rPr>
        <w:t xml:space="preserve">، للمساءلة القانونية عن انتهاكات حقوق الإنسان، </w:t>
      </w:r>
      <w:r w:rsidR="00CB7559" w:rsidRPr="002F3C11">
        <w:rPr>
          <w:rFonts w:hint="cs"/>
          <w:b/>
          <w:bCs/>
          <w:rtl/>
        </w:rPr>
        <w:t>ولا </w:t>
      </w:r>
      <w:r w:rsidR="00754447" w:rsidRPr="002F3C11">
        <w:rPr>
          <w:rFonts w:hint="cs"/>
          <w:b/>
          <w:bCs/>
          <w:rtl/>
        </w:rPr>
        <w:t>سيما حقوق الطفل، وأن تضع آليات لرصد هذه الانتهاكات وأن تحقق فيها وتوفر للضحايا سبل الانتصاف، بهدف تحسين المساءلة والشفافية ومنع الانتهاكات؛</w:t>
      </w:r>
    </w:p>
    <w:p w:rsidR="00754447" w:rsidRPr="002F3C11" w:rsidRDefault="002F3C11" w:rsidP="002F3C11">
      <w:pPr>
        <w:pStyle w:val="SingleTxtGA"/>
        <w:rPr>
          <w:rFonts w:hint="cs"/>
          <w:b/>
          <w:bCs/>
        </w:rPr>
      </w:pPr>
      <w:r>
        <w:rPr>
          <w:rFonts w:hint="cs"/>
          <w:b/>
          <w:bCs/>
          <w:rtl/>
        </w:rPr>
        <w:tab/>
        <w:t>(ب)</w:t>
      </w:r>
      <w:r>
        <w:rPr>
          <w:rFonts w:hint="cs"/>
          <w:b/>
          <w:bCs/>
          <w:rtl/>
        </w:rPr>
        <w:tab/>
      </w:r>
      <w:r w:rsidR="00754447" w:rsidRPr="002F3C11">
        <w:rPr>
          <w:rFonts w:hint="cs"/>
          <w:b/>
          <w:bCs/>
          <w:rtl/>
        </w:rPr>
        <w:t xml:space="preserve">أن تتخذ التدابير التي تضمن </w:t>
      </w:r>
      <w:r w:rsidR="00CB7559" w:rsidRPr="002F3C11">
        <w:rPr>
          <w:rFonts w:hint="cs"/>
          <w:b/>
          <w:bCs/>
          <w:rtl/>
        </w:rPr>
        <w:t>أن الشركات</w:t>
      </w:r>
      <w:r w:rsidR="00754447" w:rsidRPr="002F3C11">
        <w:rPr>
          <w:rFonts w:hint="cs"/>
          <w:b/>
          <w:bCs/>
          <w:rtl/>
        </w:rPr>
        <w:t xml:space="preserve"> الخاصة، لا</w:t>
      </w:r>
      <w:r w:rsidR="00550D51">
        <w:rPr>
          <w:rFonts w:hint="cs"/>
          <w:b/>
          <w:bCs/>
          <w:rtl/>
        </w:rPr>
        <w:t xml:space="preserve"> </w:t>
      </w:r>
      <w:r w:rsidR="00754447" w:rsidRPr="002F3C11">
        <w:rPr>
          <w:rFonts w:hint="cs"/>
          <w:b/>
          <w:bCs/>
          <w:rtl/>
        </w:rPr>
        <w:t xml:space="preserve">سيما </w:t>
      </w:r>
      <w:r w:rsidR="00CB7559" w:rsidRPr="002F3C11">
        <w:rPr>
          <w:rFonts w:hint="cs"/>
          <w:b/>
          <w:bCs/>
          <w:rtl/>
        </w:rPr>
        <w:t>شركات</w:t>
      </w:r>
      <w:r w:rsidR="00754447" w:rsidRPr="002F3C11">
        <w:rPr>
          <w:rFonts w:hint="cs"/>
          <w:b/>
          <w:bCs/>
          <w:rtl/>
        </w:rPr>
        <w:t xml:space="preserve"> قطاع الصلب و</w:t>
      </w:r>
      <w:r w:rsidR="00CB7559" w:rsidRPr="002F3C11">
        <w:rPr>
          <w:rFonts w:hint="cs"/>
          <w:b/>
          <w:bCs/>
          <w:rtl/>
        </w:rPr>
        <w:t>شركات</w:t>
      </w:r>
      <w:r w:rsidR="00754447" w:rsidRPr="002F3C11">
        <w:rPr>
          <w:rFonts w:hint="cs"/>
          <w:b/>
          <w:bCs/>
          <w:rtl/>
        </w:rPr>
        <w:t xml:space="preserve"> توفير خدمات الأمن، بما فيها المتعاقدة مع الدولة، </w:t>
      </w:r>
      <w:r w:rsidR="00CB7559" w:rsidRPr="002F3C11">
        <w:rPr>
          <w:rFonts w:hint="cs"/>
          <w:b/>
          <w:bCs/>
          <w:rtl/>
        </w:rPr>
        <w:t>تزاول</w:t>
      </w:r>
      <w:r w:rsidR="00754447" w:rsidRPr="002F3C11">
        <w:rPr>
          <w:rFonts w:hint="cs"/>
          <w:b/>
          <w:bCs/>
          <w:rtl/>
        </w:rPr>
        <w:t xml:space="preserve"> نشاطها في إطار ضمانات تنظيمية مناسبة تكفل </w:t>
      </w:r>
      <w:r w:rsidR="00CB7559" w:rsidRPr="002F3C11">
        <w:rPr>
          <w:rFonts w:hint="cs"/>
          <w:b/>
          <w:bCs/>
          <w:rtl/>
        </w:rPr>
        <w:t xml:space="preserve">الامتثال </w:t>
      </w:r>
      <w:r w:rsidR="00550D51">
        <w:rPr>
          <w:rFonts w:hint="cs"/>
          <w:b/>
          <w:bCs/>
          <w:rtl/>
        </w:rPr>
        <w:t>ل</w:t>
      </w:r>
      <w:r w:rsidR="00754447" w:rsidRPr="002F3C11">
        <w:rPr>
          <w:rFonts w:hint="cs"/>
          <w:b/>
          <w:bCs/>
          <w:rtl/>
        </w:rPr>
        <w:t>لاتفاقية وبروتوكوليها الاختياريين.</w:t>
      </w:r>
    </w:p>
    <w:p w:rsidR="00754447" w:rsidRPr="00730946" w:rsidRDefault="00C464F6" w:rsidP="00C464F6">
      <w:pPr>
        <w:pStyle w:val="H1GA"/>
        <w:rPr>
          <w:rFonts w:hint="cs"/>
          <w:rtl/>
        </w:rPr>
      </w:pPr>
      <w:r>
        <w:rPr>
          <w:rFonts w:hint="cs"/>
          <w:rtl/>
        </w:rPr>
        <w:tab/>
      </w:r>
      <w:r w:rsidR="00754447" w:rsidRPr="00730946">
        <w:rPr>
          <w:rFonts w:hint="cs"/>
          <w:rtl/>
        </w:rPr>
        <w:t>باء-</w:t>
      </w:r>
      <w:r w:rsidR="00754447" w:rsidRPr="00730946">
        <w:rPr>
          <w:rFonts w:hint="cs"/>
          <w:rtl/>
        </w:rPr>
        <w:tab/>
        <w:t>المبادئ العامة (المواد 2 و3 و6 و12 من الاتفاقية)</w:t>
      </w:r>
    </w:p>
    <w:p w:rsidR="00754447" w:rsidRPr="00E43A97" w:rsidRDefault="00754447" w:rsidP="00295A5E">
      <w:pPr>
        <w:pStyle w:val="H23GA"/>
        <w:rPr>
          <w:rFonts w:hint="cs"/>
          <w:rtl/>
        </w:rPr>
      </w:pPr>
      <w:r>
        <w:rPr>
          <w:rFonts w:hint="cs"/>
          <w:rtl/>
        </w:rPr>
        <w:tab/>
      </w:r>
      <w:r w:rsidRPr="00E43A97">
        <w:rPr>
          <w:rFonts w:hint="cs"/>
          <w:rtl/>
        </w:rPr>
        <w:tab/>
        <w:t xml:space="preserve">عدم </w:t>
      </w:r>
      <w:r w:rsidRPr="00295A5E">
        <w:rPr>
          <w:rFonts w:hint="cs"/>
          <w:rtl/>
        </w:rPr>
        <w:t>التمييز</w:t>
      </w:r>
    </w:p>
    <w:p w:rsidR="00754447" w:rsidRDefault="00754447" w:rsidP="00B7131A">
      <w:pPr>
        <w:pStyle w:val="SingleTxtGA"/>
        <w:rPr>
          <w:rFonts w:hint="cs"/>
          <w:rtl/>
        </w:rPr>
      </w:pPr>
      <w:r w:rsidRPr="00730946">
        <w:rPr>
          <w:rFonts w:hint="cs"/>
          <w:rtl/>
        </w:rPr>
        <w:t>29</w:t>
      </w:r>
      <w:r w:rsidR="00B7131A">
        <w:rPr>
          <w:rFonts w:hint="cs"/>
          <w:rtl/>
        </w:rPr>
        <w:t>-</w:t>
      </w:r>
      <w:r w:rsidR="00B7131A">
        <w:rPr>
          <w:rFonts w:hint="cs"/>
          <w:rtl/>
        </w:rPr>
        <w:tab/>
      </w:r>
      <w:r>
        <w:rPr>
          <w:rFonts w:hint="cs"/>
          <w:rtl/>
        </w:rPr>
        <w:t xml:space="preserve">ترحب اللجنة باعتماد قانون </w:t>
      </w:r>
      <w:r w:rsidR="00CB7559">
        <w:rPr>
          <w:rFonts w:hint="cs"/>
          <w:rtl/>
        </w:rPr>
        <w:t>مكافحة</w:t>
      </w:r>
      <w:r>
        <w:rPr>
          <w:rFonts w:hint="cs"/>
          <w:rtl/>
        </w:rPr>
        <w:t xml:space="preserve"> التمييز في تموز/يوليه 2009 وخطة العمل المنقحة المتعلقة باحتياجات الروما في مجال التعليم في تموز/يوليه 2010. غير أن اللجنة تلاحظ بقلق أن التمييز العنصري لا يزال ظاهرة خطيرة ومتفشية في الدولة الطرف. وتشعر اللجنة بقلق خاص إزاء الأمور التالية:</w:t>
      </w:r>
    </w:p>
    <w:p w:rsidR="00754447" w:rsidRDefault="00E67F28" w:rsidP="00E67F28">
      <w:pPr>
        <w:pStyle w:val="SingleTxtGA"/>
        <w:rPr>
          <w:rFonts w:hint="cs"/>
          <w:rtl/>
        </w:rPr>
      </w:pPr>
      <w:r>
        <w:rPr>
          <w:rFonts w:hint="cs"/>
          <w:rtl/>
        </w:rPr>
        <w:tab/>
        <w:t>(أ)</w:t>
      </w:r>
      <w:r>
        <w:rPr>
          <w:rFonts w:hint="cs"/>
          <w:rtl/>
        </w:rPr>
        <w:tab/>
      </w:r>
      <w:r w:rsidR="00754447">
        <w:rPr>
          <w:rFonts w:hint="cs"/>
          <w:rtl/>
        </w:rPr>
        <w:t xml:space="preserve">عدم توافق تشريعات الدولة الطرف بما يكفي مع قانون </w:t>
      </w:r>
      <w:r w:rsidR="00CB7559">
        <w:rPr>
          <w:rFonts w:hint="cs"/>
          <w:rtl/>
        </w:rPr>
        <w:t>مكافحة</w:t>
      </w:r>
      <w:r w:rsidR="00754447">
        <w:rPr>
          <w:rFonts w:hint="cs"/>
          <w:rtl/>
        </w:rPr>
        <w:t xml:space="preserve"> التمييز مما</w:t>
      </w:r>
      <w:r>
        <w:rPr>
          <w:rFonts w:hint="eastAsia"/>
          <w:rtl/>
        </w:rPr>
        <w:t> </w:t>
      </w:r>
      <w:r w:rsidR="00754447">
        <w:rPr>
          <w:rFonts w:hint="cs"/>
          <w:rtl/>
        </w:rPr>
        <w:t xml:space="preserve">يفضي إلى ضعف تطبيقها من الناحية العملية، وهو ما تعكسه قلة عدد الشكاوى المتعلقة بالتمييز وتدني الوعي العام بسبل الانتصاف القانونية المتاحة في حالات التعرض </w:t>
      </w:r>
      <w:r w:rsidR="00A14A39">
        <w:rPr>
          <w:rFonts w:hint="cs"/>
          <w:rtl/>
        </w:rPr>
        <w:t>للتمييز؛</w:t>
      </w:r>
    </w:p>
    <w:p w:rsidR="00754447" w:rsidRDefault="004A1E36" w:rsidP="00964362">
      <w:pPr>
        <w:pStyle w:val="SingleTxtGA"/>
        <w:rPr>
          <w:rFonts w:hint="cs"/>
        </w:rPr>
      </w:pPr>
      <w:r>
        <w:rPr>
          <w:rFonts w:hint="cs"/>
          <w:rtl/>
        </w:rPr>
        <w:tab/>
        <w:t>(ب)</w:t>
      </w:r>
      <w:r>
        <w:rPr>
          <w:rFonts w:hint="cs"/>
          <w:rtl/>
        </w:rPr>
        <w:tab/>
      </w:r>
      <w:r w:rsidR="00754447">
        <w:rPr>
          <w:rFonts w:hint="cs"/>
          <w:rtl/>
        </w:rPr>
        <w:t>استمرار تفشي التمييز في مجال التعليم، بطرق منها استمرار الدولة الطرف في تطبيق سياسة "مدرستين تحت سقف واحد" وسياسات المدارس أحادية الإثنية حيث تُشكَّل الفصول على أساس إثني مما يفضي إلى التحاق الأطفال حصرا</w:t>
      </w:r>
      <w:r w:rsidR="00A14A39">
        <w:rPr>
          <w:rFonts w:hint="cs"/>
          <w:rtl/>
        </w:rPr>
        <w:t>ً</w:t>
      </w:r>
      <w:r w:rsidR="00754447">
        <w:rPr>
          <w:rFonts w:hint="cs"/>
          <w:rtl/>
        </w:rPr>
        <w:t xml:space="preserve"> با</w:t>
      </w:r>
      <w:r>
        <w:rPr>
          <w:rFonts w:hint="cs"/>
          <w:rtl/>
        </w:rPr>
        <w:t>لمدارس الخاصة بجماعتهم الإثنية؛</w:t>
      </w:r>
    </w:p>
    <w:p w:rsidR="00754447" w:rsidRDefault="004A1E36" w:rsidP="004A1E36">
      <w:pPr>
        <w:pStyle w:val="SingleTxtGA"/>
        <w:rPr>
          <w:rFonts w:hint="cs"/>
          <w:rtl/>
        </w:rPr>
      </w:pPr>
      <w:r>
        <w:rPr>
          <w:rFonts w:hint="cs"/>
          <w:rtl/>
        </w:rPr>
        <w:tab/>
      </w:r>
      <w:r w:rsidR="00754447">
        <w:rPr>
          <w:rFonts w:hint="cs"/>
          <w:rtl/>
        </w:rPr>
        <w:t>(ج)</w:t>
      </w:r>
      <w:r>
        <w:rPr>
          <w:rFonts w:hint="cs"/>
          <w:rtl/>
        </w:rPr>
        <w:tab/>
      </w:r>
      <w:r w:rsidR="00754447">
        <w:rPr>
          <w:rFonts w:hint="cs"/>
          <w:rtl/>
        </w:rPr>
        <w:t>عدم تنفيذ خطة العمل الوطنية المتعلقة باحتياجات أفراد أقلية الروما وغيرها من الأقليات القومية في مجال التعليم تنفيذا</w:t>
      </w:r>
      <w:r w:rsidR="00A14A39">
        <w:rPr>
          <w:rFonts w:hint="cs"/>
          <w:rtl/>
        </w:rPr>
        <w:t>ً</w:t>
      </w:r>
      <w:r w:rsidR="00754447">
        <w:rPr>
          <w:rFonts w:hint="cs"/>
          <w:rtl/>
        </w:rPr>
        <w:t xml:space="preserve"> فعالا</w:t>
      </w:r>
      <w:r w:rsidR="00A14A39">
        <w:rPr>
          <w:rFonts w:hint="cs"/>
          <w:rtl/>
        </w:rPr>
        <w:t>ً</w:t>
      </w:r>
      <w:r w:rsidR="00754447">
        <w:rPr>
          <w:rFonts w:hint="cs"/>
          <w:rtl/>
        </w:rPr>
        <w:t xml:space="preserve"> نظرا</w:t>
      </w:r>
      <w:r w:rsidR="00A14A39">
        <w:rPr>
          <w:rFonts w:hint="cs"/>
          <w:rtl/>
        </w:rPr>
        <w:t>ً</w:t>
      </w:r>
      <w:r w:rsidR="00754447">
        <w:rPr>
          <w:rFonts w:hint="cs"/>
          <w:rtl/>
        </w:rPr>
        <w:t xml:space="preserve"> لضعف مخصصاتها من الميزانية والغموض الذي يكتنف تقاسم ا</w:t>
      </w:r>
      <w:r w:rsidR="00CB7559">
        <w:rPr>
          <w:rFonts w:hint="cs"/>
          <w:rtl/>
        </w:rPr>
        <w:t>لمسؤوليات بين الجهات المعنية؛ و</w:t>
      </w:r>
      <w:r w:rsidR="00754447">
        <w:rPr>
          <w:rFonts w:hint="cs"/>
          <w:rtl/>
        </w:rPr>
        <w:t xml:space="preserve">استمرار تعرض أطفال الروما </w:t>
      </w:r>
      <w:r w:rsidR="00CB7559">
        <w:rPr>
          <w:rFonts w:hint="cs"/>
          <w:rtl/>
        </w:rPr>
        <w:t>بشكل متكرر</w:t>
      </w:r>
      <w:r w:rsidR="00754447">
        <w:rPr>
          <w:rFonts w:hint="cs"/>
          <w:rtl/>
        </w:rPr>
        <w:t xml:space="preserve"> </w:t>
      </w:r>
      <w:r w:rsidR="00550D51">
        <w:rPr>
          <w:rFonts w:hint="cs"/>
          <w:rtl/>
        </w:rPr>
        <w:t xml:space="preserve">للتمييز </w:t>
      </w:r>
      <w:r w:rsidR="00754447">
        <w:rPr>
          <w:rFonts w:hint="cs"/>
          <w:rtl/>
        </w:rPr>
        <w:t xml:space="preserve">الواسع والخطير مما يسفر عن حدوث </w:t>
      </w:r>
      <w:r w:rsidR="00CB7559">
        <w:rPr>
          <w:rFonts w:hint="cs"/>
          <w:rtl/>
        </w:rPr>
        <w:t>أمور</w:t>
      </w:r>
      <w:r w:rsidR="00754447">
        <w:rPr>
          <w:rFonts w:hint="cs"/>
          <w:rtl/>
        </w:rPr>
        <w:t xml:space="preserve"> منها الانتهاكات السافرة لحقهم في التعليم وفي الرعاية الصحية؛</w:t>
      </w:r>
    </w:p>
    <w:p w:rsidR="00754447" w:rsidRPr="00550D51" w:rsidRDefault="004A1E36" w:rsidP="004A1E36">
      <w:pPr>
        <w:pStyle w:val="SingleTxtGA"/>
        <w:rPr>
          <w:rFonts w:hint="cs"/>
          <w:spacing w:val="-4"/>
          <w:rtl/>
        </w:rPr>
      </w:pPr>
      <w:r w:rsidRPr="00550D51">
        <w:rPr>
          <w:rFonts w:hint="cs"/>
          <w:spacing w:val="-4"/>
          <w:rtl/>
        </w:rPr>
        <w:tab/>
      </w:r>
      <w:r w:rsidR="00754447" w:rsidRPr="00550D51">
        <w:rPr>
          <w:rFonts w:hint="cs"/>
          <w:spacing w:val="-4"/>
          <w:rtl/>
        </w:rPr>
        <w:t>(د)</w:t>
      </w:r>
      <w:r w:rsidRPr="00550D51">
        <w:rPr>
          <w:rFonts w:hint="cs"/>
          <w:spacing w:val="-4"/>
          <w:rtl/>
        </w:rPr>
        <w:tab/>
      </w:r>
      <w:r w:rsidR="00754447" w:rsidRPr="00550D51">
        <w:rPr>
          <w:rFonts w:hint="cs"/>
          <w:spacing w:val="-4"/>
          <w:rtl/>
        </w:rPr>
        <w:t xml:space="preserve">عدم استجابة الدولة الطرف إلى التوصيات </w:t>
      </w:r>
      <w:r w:rsidR="00CB7559" w:rsidRPr="00550D51">
        <w:rPr>
          <w:rFonts w:hint="cs"/>
          <w:spacing w:val="-4"/>
          <w:rtl/>
        </w:rPr>
        <w:t>ال</w:t>
      </w:r>
      <w:r w:rsidR="00754447" w:rsidRPr="00550D51">
        <w:rPr>
          <w:rFonts w:hint="cs"/>
          <w:spacing w:val="-4"/>
          <w:rtl/>
        </w:rPr>
        <w:t xml:space="preserve">سابقة </w:t>
      </w:r>
      <w:r w:rsidR="00550D51" w:rsidRPr="00550D51">
        <w:rPr>
          <w:rFonts w:hint="cs"/>
          <w:spacing w:val="-4"/>
          <w:rtl/>
        </w:rPr>
        <w:t xml:space="preserve">للجنة </w:t>
      </w:r>
      <w:r w:rsidR="00754447" w:rsidRPr="00550D51">
        <w:rPr>
          <w:rFonts w:hint="cs"/>
          <w:spacing w:val="-4"/>
          <w:rtl/>
        </w:rPr>
        <w:t>(</w:t>
      </w:r>
      <w:r w:rsidR="00754447" w:rsidRPr="00550D51">
        <w:rPr>
          <w:spacing w:val="-4"/>
        </w:rPr>
        <w:t>CRC/C/15/Add.260</w:t>
      </w:r>
      <w:r w:rsidR="00CB7559" w:rsidRPr="00550D51">
        <w:rPr>
          <w:rFonts w:hint="cs"/>
          <w:spacing w:val="-4"/>
          <w:rtl/>
        </w:rPr>
        <w:t>، الفقرتان 26 و27)</w:t>
      </w:r>
      <w:r w:rsidR="00754447" w:rsidRPr="00550D51">
        <w:rPr>
          <w:rFonts w:hint="cs"/>
          <w:spacing w:val="-4"/>
          <w:rtl/>
        </w:rPr>
        <w:t xml:space="preserve"> بشأن اعتماد مدونة لقواعد السلوك في مجال التمييز يكون هدفها </w:t>
      </w:r>
      <w:r w:rsidR="00CB7559" w:rsidRPr="00550D51">
        <w:rPr>
          <w:rFonts w:hint="cs"/>
          <w:spacing w:val="-4"/>
          <w:rtl/>
        </w:rPr>
        <w:t>حظر</w:t>
      </w:r>
      <w:r w:rsidR="00754447" w:rsidRPr="00550D51">
        <w:rPr>
          <w:rFonts w:hint="cs"/>
          <w:spacing w:val="-4"/>
          <w:rtl/>
        </w:rPr>
        <w:t xml:space="preserve"> القوالب النمطية وأوجه الوصم التي تستهدف الأقليات و/أو الجماعات العرقية في وسائط الإعلام، واتخاذ تدابير في سبيل متابعة</w:t>
      </w:r>
      <w:r w:rsidR="00754447" w:rsidRPr="00550D51">
        <w:rPr>
          <w:rFonts w:hint="cs"/>
          <w:b/>
          <w:bCs/>
          <w:spacing w:val="-4"/>
          <w:rtl/>
        </w:rPr>
        <w:t xml:space="preserve"> </w:t>
      </w:r>
      <w:r w:rsidR="00754447" w:rsidRPr="00550D51">
        <w:rPr>
          <w:rFonts w:hint="cs"/>
          <w:spacing w:val="-4"/>
          <w:rtl/>
        </w:rPr>
        <w:t>الإعلان وبرنامج العمل المعتمدين في المؤتمر العالمي لمكافحة العنصرية والتمييز العنصري وكره الأجانب وما يتصل بذلك من تعصب.</w:t>
      </w:r>
    </w:p>
    <w:p w:rsidR="00754447" w:rsidRPr="00080693" w:rsidRDefault="00A14A39" w:rsidP="00A14A39">
      <w:pPr>
        <w:pStyle w:val="SingleTxtGA"/>
        <w:rPr>
          <w:rFonts w:hint="cs"/>
          <w:rtl/>
        </w:rPr>
      </w:pPr>
      <w:r>
        <w:rPr>
          <w:rFonts w:hint="cs"/>
          <w:rtl/>
        </w:rPr>
        <w:t>30-</w:t>
      </w:r>
      <w:r>
        <w:rPr>
          <w:rFonts w:hint="cs"/>
          <w:rtl/>
        </w:rPr>
        <w:tab/>
      </w:r>
      <w:r w:rsidR="00754447" w:rsidRPr="00A14A39">
        <w:rPr>
          <w:rFonts w:hint="cs"/>
          <w:b/>
          <w:bCs/>
          <w:rtl/>
        </w:rPr>
        <w:t>و</w:t>
      </w:r>
      <w:r w:rsidR="00CB7559" w:rsidRPr="00A14A39">
        <w:rPr>
          <w:rFonts w:hint="cs"/>
          <w:b/>
          <w:bCs/>
          <w:rtl/>
        </w:rPr>
        <w:t>تحث</w:t>
      </w:r>
      <w:r w:rsidR="00754447" w:rsidRPr="00A14A39">
        <w:rPr>
          <w:rFonts w:hint="cs"/>
          <w:b/>
          <w:bCs/>
          <w:rtl/>
        </w:rPr>
        <w:t xml:space="preserve"> اللجنة</w:t>
      </w:r>
      <w:r w:rsidR="00115B3C">
        <w:rPr>
          <w:rFonts w:hint="cs"/>
          <w:b/>
          <w:bCs/>
          <w:rtl/>
        </w:rPr>
        <w:t>،</w:t>
      </w:r>
      <w:r w:rsidR="00754447" w:rsidRPr="00A14A39">
        <w:rPr>
          <w:rFonts w:hint="cs"/>
          <w:b/>
          <w:bCs/>
          <w:rtl/>
        </w:rPr>
        <w:t xml:space="preserve"> عمل</w:t>
      </w:r>
      <w:r w:rsidR="005C4A39">
        <w:rPr>
          <w:rFonts w:hint="cs"/>
          <w:b/>
          <w:bCs/>
          <w:rtl/>
        </w:rPr>
        <w:t xml:space="preserve">اً </w:t>
      </w:r>
      <w:r w:rsidR="00754447" w:rsidRPr="00A14A39">
        <w:rPr>
          <w:rFonts w:hint="cs"/>
          <w:b/>
          <w:bCs/>
          <w:rtl/>
        </w:rPr>
        <w:t>بالمادة 2 من الاتفاقية</w:t>
      </w:r>
      <w:r w:rsidR="00CB7559" w:rsidRPr="00A14A39">
        <w:rPr>
          <w:rFonts w:hint="cs"/>
          <w:b/>
          <w:bCs/>
          <w:rtl/>
        </w:rPr>
        <w:t>،</w:t>
      </w:r>
      <w:r w:rsidR="00754447" w:rsidRPr="00A14A39">
        <w:rPr>
          <w:rFonts w:hint="cs"/>
          <w:b/>
          <w:bCs/>
          <w:rtl/>
        </w:rPr>
        <w:t xml:space="preserve"> </w:t>
      </w:r>
      <w:r w:rsidR="00CB7559" w:rsidRPr="00A14A39">
        <w:rPr>
          <w:rFonts w:hint="cs"/>
          <w:b/>
          <w:bCs/>
          <w:rtl/>
        </w:rPr>
        <w:t>على</w:t>
      </w:r>
      <w:r w:rsidR="00754447" w:rsidRPr="00A14A39">
        <w:rPr>
          <w:rFonts w:hint="cs"/>
          <w:b/>
          <w:bCs/>
          <w:rtl/>
        </w:rPr>
        <w:t xml:space="preserve"> </w:t>
      </w:r>
      <w:r w:rsidR="00550D51">
        <w:rPr>
          <w:rFonts w:hint="cs"/>
          <w:b/>
          <w:bCs/>
          <w:rtl/>
        </w:rPr>
        <w:t xml:space="preserve">ما </w:t>
      </w:r>
      <w:r w:rsidR="00754447" w:rsidRPr="00A14A39">
        <w:rPr>
          <w:rFonts w:hint="cs"/>
          <w:b/>
          <w:bCs/>
          <w:rtl/>
        </w:rPr>
        <w:t>يلي:</w:t>
      </w:r>
    </w:p>
    <w:p w:rsidR="00754447" w:rsidRPr="002E02C6" w:rsidRDefault="002E02C6" w:rsidP="00115B3C">
      <w:pPr>
        <w:pStyle w:val="SingleTxtGA"/>
        <w:rPr>
          <w:rFonts w:hint="cs"/>
          <w:b/>
          <w:bCs/>
        </w:rPr>
      </w:pPr>
      <w:r>
        <w:rPr>
          <w:rFonts w:hint="cs"/>
          <w:b/>
          <w:bCs/>
          <w:rtl/>
        </w:rPr>
        <w:tab/>
        <w:t>(أ)</w:t>
      </w:r>
      <w:r>
        <w:rPr>
          <w:rFonts w:hint="cs"/>
          <w:b/>
          <w:bCs/>
          <w:rtl/>
        </w:rPr>
        <w:tab/>
      </w:r>
      <w:r w:rsidR="00754447" w:rsidRPr="002E02C6">
        <w:rPr>
          <w:rFonts w:hint="cs"/>
          <w:b/>
          <w:bCs/>
          <w:rtl/>
        </w:rPr>
        <w:t>أن تتخذ الدولة الطرف</w:t>
      </w:r>
      <w:r w:rsidR="00CB7559" w:rsidRPr="002E02C6">
        <w:rPr>
          <w:rFonts w:hint="cs"/>
          <w:b/>
          <w:bCs/>
          <w:rtl/>
        </w:rPr>
        <w:t xml:space="preserve"> المزيد من</w:t>
      </w:r>
      <w:r w:rsidR="00754447" w:rsidRPr="002E02C6">
        <w:rPr>
          <w:rFonts w:hint="cs"/>
          <w:b/>
          <w:bCs/>
          <w:rtl/>
        </w:rPr>
        <w:t xml:space="preserve"> </w:t>
      </w:r>
      <w:r w:rsidR="00CB7559" w:rsidRPr="002E02C6">
        <w:rPr>
          <w:rFonts w:hint="cs"/>
          <w:b/>
          <w:bCs/>
          <w:rtl/>
        </w:rPr>
        <w:t>ال</w:t>
      </w:r>
      <w:r w:rsidR="00754447" w:rsidRPr="002E02C6">
        <w:rPr>
          <w:rFonts w:hint="cs"/>
          <w:b/>
          <w:bCs/>
          <w:rtl/>
        </w:rPr>
        <w:t xml:space="preserve">تدابير </w:t>
      </w:r>
      <w:r w:rsidR="00CB7559" w:rsidRPr="002E02C6">
        <w:rPr>
          <w:rFonts w:hint="cs"/>
          <w:b/>
          <w:bCs/>
          <w:rtl/>
        </w:rPr>
        <w:t>ال</w:t>
      </w:r>
      <w:r w:rsidR="00754447" w:rsidRPr="002E02C6">
        <w:rPr>
          <w:rFonts w:hint="cs"/>
          <w:b/>
          <w:bCs/>
          <w:rtl/>
        </w:rPr>
        <w:t xml:space="preserve">تشريعية </w:t>
      </w:r>
      <w:r w:rsidR="00115B3C">
        <w:rPr>
          <w:rFonts w:hint="cs"/>
          <w:b/>
          <w:bCs/>
          <w:rtl/>
        </w:rPr>
        <w:t>ب</w:t>
      </w:r>
      <w:r w:rsidR="00CB7559" w:rsidRPr="002E02C6">
        <w:rPr>
          <w:rFonts w:hint="cs"/>
          <w:b/>
          <w:bCs/>
          <w:rtl/>
        </w:rPr>
        <w:t>هدف</w:t>
      </w:r>
      <w:r w:rsidR="00754447" w:rsidRPr="002E02C6">
        <w:rPr>
          <w:rFonts w:hint="cs"/>
          <w:b/>
          <w:bCs/>
          <w:rtl/>
        </w:rPr>
        <w:t xml:space="preserve"> تنسيق تشريعاتها تنسيقا</w:t>
      </w:r>
      <w:r w:rsidR="005C4A39">
        <w:rPr>
          <w:rFonts w:hint="cs"/>
          <w:b/>
          <w:bCs/>
          <w:rtl/>
        </w:rPr>
        <w:t>ً</w:t>
      </w:r>
      <w:r w:rsidR="00754447" w:rsidRPr="002E02C6">
        <w:rPr>
          <w:rFonts w:hint="cs"/>
          <w:b/>
          <w:bCs/>
          <w:rtl/>
        </w:rPr>
        <w:t xml:space="preserve"> منهجي</w:t>
      </w:r>
      <w:r w:rsidR="005C4A39">
        <w:rPr>
          <w:rFonts w:hint="cs"/>
          <w:b/>
          <w:bCs/>
          <w:rtl/>
        </w:rPr>
        <w:t xml:space="preserve">اً </w:t>
      </w:r>
      <w:r w:rsidR="00754447" w:rsidRPr="002E02C6">
        <w:rPr>
          <w:rFonts w:hint="cs"/>
          <w:b/>
          <w:bCs/>
          <w:rtl/>
        </w:rPr>
        <w:t>مع مقتضيات القانون الذي سنته في عام 2009 لمكافحة التمييز، و</w:t>
      </w:r>
      <w:r w:rsidR="00CB7559" w:rsidRPr="002E02C6">
        <w:rPr>
          <w:rFonts w:hint="cs"/>
          <w:b/>
          <w:bCs/>
          <w:rtl/>
        </w:rPr>
        <w:t xml:space="preserve">تعمل على </w:t>
      </w:r>
      <w:r w:rsidR="00754447" w:rsidRPr="002E02C6">
        <w:rPr>
          <w:rFonts w:hint="cs"/>
          <w:b/>
          <w:bCs/>
          <w:rtl/>
        </w:rPr>
        <w:t xml:space="preserve">توعية الناس بسبل الانتصاف القانونية المتاحة في حالات التمييز، بطرق منها إتاحة المعلومات عن كيفية تقديم </w:t>
      </w:r>
      <w:r w:rsidR="00734B9A" w:rsidRPr="002E02C6">
        <w:rPr>
          <w:rFonts w:hint="cs"/>
          <w:b/>
          <w:bCs/>
          <w:rtl/>
        </w:rPr>
        <w:t>الشكاوى</w:t>
      </w:r>
      <w:r w:rsidR="00754447" w:rsidRPr="002E02C6">
        <w:rPr>
          <w:rFonts w:hint="cs"/>
          <w:b/>
          <w:bCs/>
          <w:rtl/>
        </w:rPr>
        <w:t xml:space="preserve"> إلى أمانة مظالم حقوق الإنسان في البوسنة والهرسك، وبخاصة ضد مؤسسات التعليم والرعاية الصحية التي غالب</w:t>
      </w:r>
      <w:r w:rsidR="005C4A39">
        <w:rPr>
          <w:rFonts w:hint="cs"/>
          <w:b/>
          <w:bCs/>
          <w:rtl/>
        </w:rPr>
        <w:t xml:space="preserve">اً </w:t>
      </w:r>
      <w:r w:rsidR="00754447" w:rsidRPr="002E02C6">
        <w:rPr>
          <w:rFonts w:hint="cs"/>
          <w:b/>
          <w:bCs/>
          <w:rtl/>
        </w:rPr>
        <w:t>ما يتعرض فيها الأطفال للتمييز؛</w:t>
      </w:r>
    </w:p>
    <w:p w:rsidR="00754447" w:rsidRPr="002E02C6" w:rsidRDefault="002E02C6" w:rsidP="002E02C6">
      <w:pPr>
        <w:pStyle w:val="SingleTxtGA"/>
        <w:rPr>
          <w:rFonts w:hint="cs"/>
          <w:b/>
          <w:bCs/>
        </w:rPr>
      </w:pPr>
      <w:r>
        <w:rPr>
          <w:rFonts w:hint="cs"/>
          <w:b/>
          <w:bCs/>
          <w:rtl/>
        </w:rPr>
        <w:tab/>
        <w:t>(ب)</w:t>
      </w:r>
      <w:r>
        <w:rPr>
          <w:rFonts w:hint="cs"/>
          <w:b/>
          <w:bCs/>
          <w:rtl/>
        </w:rPr>
        <w:tab/>
      </w:r>
      <w:r w:rsidR="00754447" w:rsidRPr="002E02C6">
        <w:rPr>
          <w:rFonts w:hint="cs"/>
          <w:b/>
          <w:bCs/>
          <w:rtl/>
        </w:rPr>
        <w:t xml:space="preserve">أن تبادر الدولة الطرف </w:t>
      </w:r>
      <w:r w:rsidR="00734B9A" w:rsidRPr="002E02C6">
        <w:rPr>
          <w:rFonts w:hint="cs"/>
          <w:b/>
          <w:bCs/>
          <w:rtl/>
        </w:rPr>
        <w:t xml:space="preserve">فوراً </w:t>
      </w:r>
      <w:r w:rsidR="00754447" w:rsidRPr="002E02C6">
        <w:rPr>
          <w:rFonts w:hint="cs"/>
          <w:b/>
          <w:bCs/>
          <w:rtl/>
        </w:rPr>
        <w:t>إلى وقف الفصل بين الأطفال في المدارس على أساس إثني من خلال إلغاء سياسة "مدرستين تحت سقف واحد" وسياسة المد</w:t>
      </w:r>
      <w:r w:rsidR="00734B9A" w:rsidRPr="002E02C6">
        <w:rPr>
          <w:rFonts w:hint="cs"/>
          <w:b/>
          <w:bCs/>
          <w:rtl/>
        </w:rPr>
        <w:t>ارس أحادية الإ</w:t>
      </w:r>
      <w:r w:rsidR="00754447" w:rsidRPr="002E02C6">
        <w:rPr>
          <w:rFonts w:hint="cs"/>
          <w:b/>
          <w:bCs/>
          <w:rtl/>
        </w:rPr>
        <w:t xml:space="preserve">ثنية، وأن تكفل، </w:t>
      </w:r>
      <w:r w:rsidR="00734B9A" w:rsidRPr="002E02C6">
        <w:rPr>
          <w:rFonts w:hint="cs"/>
          <w:b/>
          <w:bCs/>
          <w:rtl/>
        </w:rPr>
        <w:t>في هذا السياق</w:t>
      </w:r>
      <w:r w:rsidR="00754447" w:rsidRPr="002E02C6">
        <w:rPr>
          <w:rFonts w:hint="cs"/>
          <w:b/>
          <w:bCs/>
          <w:rtl/>
        </w:rPr>
        <w:t xml:space="preserve">، توفير تدابير دعم كافية وموظفين مدربين </w:t>
      </w:r>
      <w:r w:rsidR="00DB593D" w:rsidRPr="002E02C6">
        <w:rPr>
          <w:rFonts w:hint="cs"/>
          <w:b/>
          <w:bCs/>
          <w:rtl/>
        </w:rPr>
        <w:t xml:space="preserve">تدريباً جيداً </w:t>
      </w:r>
      <w:r w:rsidR="00754447" w:rsidRPr="002E02C6">
        <w:rPr>
          <w:rFonts w:hint="cs"/>
          <w:b/>
          <w:bCs/>
          <w:rtl/>
        </w:rPr>
        <w:t>في قطاع التعليم سعيا</w:t>
      </w:r>
      <w:r w:rsidR="00006AC0" w:rsidRPr="002E02C6">
        <w:rPr>
          <w:rFonts w:hint="cs"/>
          <w:b/>
          <w:bCs/>
          <w:rtl/>
        </w:rPr>
        <w:t>ً</w:t>
      </w:r>
      <w:r w:rsidR="00754447" w:rsidRPr="002E02C6">
        <w:rPr>
          <w:rFonts w:hint="cs"/>
          <w:b/>
          <w:bCs/>
          <w:rtl/>
        </w:rPr>
        <w:t xml:space="preserve"> إلى تيسير التنوع والاندماج الإثنيين في المدارس؛</w:t>
      </w:r>
    </w:p>
    <w:p w:rsidR="00754447" w:rsidRPr="002E02C6" w:rsidRDefault="002E02C6" w:rsidP="002E02C6">
      <w:pPr>
        <w:pStyle w:val="SingleTxtGA"/>
        <w:rPr>
          <w:rFonts w:hint="cs"/>
          <w:b/>
          <w:bCs/>
          <w:spacing w:val="-4"/>
          <w:rtl/>
        </w:rPr>
      </w:pPr>
      <w:r w:rsidRPr="002E02C6">
        <w:rPr>
          <w:rFonts w:hint="cs"/>
          <w:b/>
          <w:bCs/>
          <w:spacing w:val="-4"/>
          <w:rtl/>
        </w:rPr>
        <w:tab/>
        <w:t>(ج)</w:t>
      </w:r>
      <w:r w:rsidRPr="002E02C6">
        <w:rPr>
          <w:rFonts w:hint="cs"/>
          <w:b/>
          <w:bCs/>
          <w:spacing w:val="-4"/>
          <w:rtl/>
        </w:rPr>
        <w:tab/>
      </w:r>
      <w:r w:rsidR="00754447" w:rsidRPr="002E02C6">
        <w:rPr>
          <w:rFonts w:hint="cs"/>
          <w:b/>
          <w:bCs/>
          <w:spacing w:val="-4"/>
          <w:rtl/>
        </w:rPr>
        <w:t>أن تتخذ الدولة الطرف تدابير فعالة لضمان تنفيذ خطة عملها المنقحة المتعلقة باحتياجات الروما في مجال التعليم، بطرق منها تخصيص الموارد البشرية والتقنية والمالية الكافية و</w:t>
      </w:r>
      <w:r w:rsidR="0030354F" w:rsidRPr="002E02C6">
        <w:rPr>
          <w:rFonts w:hint="cs"/>
          <w:b/>
          <w:bCs/>
          <w:spacing w:val="-4"/>
          <w:rtl/>
        </w:rPr>
        <w:t>ال</w:t>
      </w:r>
      <w:r w:rsidR="00754447" w:rsidRPr="002E02C6">
        <w:rPr>
          <w:rFonts w:hint="cs"/>
          <w:b/>
          <w:bCs/>
          <w:spacing w:val="-4"/>
          <w:rtl/>
        </w:rPr>
        <w:t xml:space="preserve">تحديد </w:t>
      </w:r>
      <w:r w:rsidR="0030354F" w:rsidRPr="002E02C6">
        <w:rPr>
          <w:rFonts w:hint="cs"/>
          <w:b/>
          <w:bCs/>
          <w:spacing w:val="-4"/>
          <w:rtl/>
        </w:rPr>
        <w:t>الواضح ل</w:t>
      </w:r>
      <w:r w:rsidR="00754447" w:rsidRPr="002E02C6">
        <w:rPr>
          <w:rFonts w:hint="cs"/>
          <w:b/>
          <w:bCs/>
          <w:spacing w:val="-4"/>
          <w:rtl/>
        </w:rPr>
        <w:t>مسؤولي</w:t>
      </w:r>
      <w:r w:rsidR="0030354F" w:rsidRPr="002E02C6">
        <w:rPr>
          <w:rFonts w:hint="cs"/>
          <w:b/>
          <w:bCs/>
          <w:spacing w:val="-4"/>
          <w:rtl/>
        </w:rPr>
        <w:t>ات</w:t>
      </w:r>
      <w:r w:rsidR="00754447" w:rsidRPr="002E02C6">
        <w:rPr>
          <w:rFonts w:hint="cs"/>
          <w:b/>
          <w:bCs/>
          <w:spacing w:val="-4"/>
          <w:rtl/>
        </w:rPr>
        <w:t xml:space="preserve"> الجهات الحكومية المعنية و/أو الجهات المعنية المختصة</w:t>
      </w:r>
      <w:r>
        <w:rPr>
          <w:rFonts w:hint="cs"/>
          <w:b/>
          <w:bCs/>
          <w:spacing w:val="-4"/>
          <w:rtl/>
        </w:rPr>
        <w:t>.</w:t>
      </w:r>
    </w:p>
    <w:p w:rsidR="00754447" w:rsidRPr="002E02C6" w:rsidRDefault="00FC79B2" w:rsidP="00115B3C">
      <w:pPr>
        <w:pStyle w:val="SingleTxtGA"/>
        <w:rPr>
          <w:rFonts w:hint="cs"/>
          <w:b/>
          <w:bCs/>
          <w:rtl/>
        </w:rPr>
      </w:pPr>
      <w:r>
        <w:rPr>
          <w:rFonts w:hint="cs"/>
          <w:b/>
          <w:bCs/>
          <w:rtl/>
        </w:rPr>
        <w:tab/>
        <w:t>(د)</w:t>
      </w:r>
      <w:r>
        <w:rPr>
          <w:rFonts w:hint="cs"/>
          <w:b/>
          <w:bCs/>
          <w:rtl/>
        </w:rPr>
        <w:tab/>
      </w:r>
      <w:r w:rsidR="00754447" w:rsidRPr="002E02C6">
        <w:rPr>
          <w:rFonts w:hint="cs"/>
          <w:b/>
          <w:bCs/>
          <w:rtl/>
        </w:rPr>
        <w:t>أن تضع، بالتشاور مع وسائط الإعلام، مدونة لقواعد السلوك يكون هدفها القضاء على القوالب النمطية وأوجه الوصم التي تستهدف الأقليات و/أو الجماعات العرقية في وسائط الإعلام، وذلك عمل</w:t>
      </w:r>
      <w:r w:rsidR="005C4A39">
        <w:rPr>
          <w:rFonts w:hint="cs"/>
          <w:b/>
          <w:bCs/>
          <w:rtl/>
        </w:rPr>
        <w:t xml:space="preserve">اً </w:t>
      </w:r>
      <w:r w:rsidR="00754447" w:rsidRPr="002E02C6">
        <w:rPr>
          <w:rFonts w:hint="cs"/>
          <w:b/>
          <w:bCs/>
          <w:rtl/>
        </w:rPr>
        <w:t xml:space="preserve">بالتوصيات </w:t>
      </w:r>
      <w:r w:rsidR="00DB6BC0" w:rsidRPr="002E02C6">
        <w:rPr>
          <w:rFonts w:hint="cs"/>
          <w:b/>
          <w:bCs/>
          <w:rtl/>
        </w:rPr>
        <w:t>السابقة</w:t>
      </w:r>
      <w:r w:rsidR="00754447" w:rsidRPr="002E02C6">
        <w:rPr>
          <w:rFonts w:hint="cs"/>
          <w:b/>
          <w:bCs/>
          <w:rtl/>
        </w:rPr>
        <w:t xml:space="preserve"> </w:t>
      </w:r>
      <w:r w:rsidR="00754447" w:rsidRPr="002E02C6">
        <w:rPr>
          <w:rFonts w:hint="cs"/>
          <w:b/>
          <w:bCs/>
          <w:rtl/>
          <w:lang w:val="fr-CH"/>
        </w:rPr>
        <w:t xml:space="preserve">للجنة </w:t>
      </w:r>
      <w:r w:rsidR="00754447" w:rsidRPr="002E02C6">
        <w:rPr>
          <w:rFonts w:hint="cs"/>
          <w:b/>
          <w:bCs/>
          <w:rtl/>
        </w:rPr>
        <w:t>(</w:t>
      </w:r>
      <w:r w:rsidR="00754447" w:rsidRPr="002E02C6">
        <w:rPr>
          <w:b/>
          <w:bCs/>
          <w:lang w:val="de-CH"/>
        </w:rPr>
        <w:t>CRC/C/15/Add.260</w:t>
      </w:r>
      <w:r w:rsidR="00DB6BC0" w:rsidRPr="002E02C6">
        <w:rPr>
          <w:rFonts w:hint="cs"/>
          <w:b/>
          <w:bCs/>
          <w:rtl/>
        </w:rPr>
        <w:t>، الفقرة 26)؛</w:t>
      </w:r>
    </w:p>
    <w:p w:rsidR="00754447" w:rsidRPr="002E02C6" w:rsidRDefault="00FC79B2" w:rsidP="002E02C6">
      <w:pPr>
        <w:pStyle w:val="SingleTxtGA"/>
        <w:rPr>
          <w:b/>
          <w:bCs/>
        </w:rPr>
      </w:pPr>
      <w:r>
        <w:rPr>
          <w:rFonts w:hint="cs"/>
          <w:b/>
          <w:bCs/>
          <w:rtl/>
        </w:rPr>
        <w:tab/>
      </w:r>
      <w:r w:rsidR="002E02C6" w:rsidRPr="002E02C6">
        <w:rPr>
          <w:rFonts w:hint="cs"/>
          <w:b/>
          <w:bCs/>
          <w:rtl/>
        </w:rPr>
        <w:t>(</w:t>
      </w:r>
      <w:r w:rsidR="002E02C6" w:rsidRPr="002E02C6">
        <w:rPr>
          <w:rFonts w:hint="cs"/>
          <w:b/>
          <w:bCs/>
          <w:sz w:val="30"/>
          <w:rtl/>
        </w:rPr>
        <w:t>ﻫ</w:t>
      </w:r>
      <w:r>
        <w:rPr>
          <w:rFonts w:hint="cs"/>
          <w:b/>
          <w:bCs/>
          <w:rtl/>
        </w:rPr>
        <w:t>)</w:t>
      </w:r>
      <w:r>
        <w:rPr>
          <w:rFonts w:hint="cs"/>
          <w:b/>
          <w:bCs/>
          <w:rtl/>
        </w:rPr>
        <w:tab/>
      </w:r>
      <w:r w:rsidR="00754447" w:rsidRPr="002E02C6">
        <w:rPr>
          <w:rFonts w:hint="cs"/>
          <w:b/>
          <w:bCs/>
          <w:rtl/>
        </w:rPr>
        <w:t>أن تضمّن تقريرها الدوري المقبل معلومات محددة عما تتخذه من تدابير وما تضعه من برامج تتصل باتفاقية حقوق الطفل من أجل متابعة الإعلان وبرنامج العمل المعتمدين في المؤتمر العالمي لمكافحة العنصرية والتمييز العنصري وكره الأجانب وما يتصل بذلك من تعصب، مع مراعاة تعليق اللجنة العام رقم 1 (</w:t>
      </w:r>
      <w:r w:rsidR="00754447" w:rsidRPr="002E02C6">
        <w:rPr>
          <w:b/>
          <w:bCs/>
          <w:lang w:val="de-CH"/>
        </w:rPr>
        <w:t>CRC/GC/2001/1</w:t>
      </w:r>
      <w:r w:rsidR="00DB6BC0" w:rsidRPr="002E02C6">
        <w:rPr>
          <w:rFonts w:hint="cs"/>
          <w:b/>
          <w:bCs/>
          <w:rtl/>
        </w:rPr>
        <w:t>، 2001)</w:t>
      </w:r>
      <w:r w:rsidR="00754447" w:rsidRPr="002E02C6">
        <w:rPr>
          <w:rFonts w:hint="cs"/>
          <w:b/>
          <w:bCs/>
          <w:rtl/>
        </w:rPr>
        <w:t>.</w:t>
      </w:r>
    </w:p>
    <w:p w:rsidR="00754447" w:rsidRDefault="00FC79B2" w:rsidP="00FC79B2">
      <w:pPr>
        <w:pStyle w:val="H23GA"/>
        <w:rPr>
          <w:rFonts w:hint="cs"/>
          <w:rtl/>
          <w:lang w:val="fr-CH"/>
        </w:rPr>
      </w:pPr>
      <w:r>
        <w:rPr>
          <w:rFonts w:hint="cs"/>
          <w:rtl/>
          <w:lang w:val="fr-CH"/>
        </w:rPr>
        <w:tab/>
      </w:r>
      <w:r>
        <w:rPr>
          <w:rFonts w:hint="cs"/>
          <w:rtl/>
          <w:lang w:val="fr-CH"/>
        </w:rPr>
        <w:tab/>
      </w:r>
      <w:r w:rsidR="00754447">
        <w:rPr>
          <w:rFonts w:hint="cs"/>
          <w:rtl/>
          <w:lang w:val="fr-CH"/>
        </w:rPr>
        <w:t>مصالح الطفل الفضلى</w:t>
      </w:r>
    </w:p>
    <w:p w:rsidR="00754447" w:rsidRDefault="003C18FD" w:rsidP="003C18FD">
      <w:pPr>
        <w:pStyle w:val="SingleTxtGA"/>
        <w:rPr>
          <w:rFonts w:hint="cs"/>
          <w:rtl/>
        </w:rPr>
      </w:pPr>
      <w:r>
        <w:rPr>
          <w:rFonts w:hint="cs"/>
          <w:rtl/>
          <w:lang w:val="fr-CH"/>
        </w:rPr>
        <w:t>31-</w:t>
      </w:r>
      <w:r>
        <w:rPr>
          <w:rFonts w:hint="cs"/>
          <w:rtl/>
          <w:lang w:val="fr-CH"/>
        </w:rPr>
        <w:tab/>
      </w:r>
      <w:r w:rsidR="00754447" w:rsidRPr="003C18FD">
        <w:rPr>
          <w:rFonts w:hint="cs"/>
          <w:rtl/>
        </w:rPr>
        <w:t>تلاحظ اللجنة أن أغلبية قوانين الدولة الطرف تراعي مبدأ مصالح الطفل الفضلى،</w:t>
      </w:r>
      <w:r w:rsidR="00754447">
        <w:rPr>
          <w:rFonts w:hint="cs"/>
          <w:rtl/>
        </w:rPr>
        <w:t xml:space="preserve"> لكنها تشعر بالقلق لأن هذا المبدأ لا يطبق على النحو الواجب في حالة الأطفال المحرومين من بيئة أسرية. كما يساورها قلق خاص لعدم إعطاء الأسبقية لمصالح الطفل الفضلى عند تنظيم وتنفيذ إيداع الأطفال المحرومين من بيئة أسرية في مختلف أشكال الرعاية البديلة، بما فيها مؤسسات الرعاية.</w:t>
      </w:r>
    </w:p>
    <w:p w:rsidR="00754447" w:rsidRPr="003C18FD" w:rsidRDefault="003C18FD" w:rsidP="003C18FD">
      <w:pPr>
        <w:pStyle w:val="SingleTxtGA"/>
        <w:rPr>
          <w:rFonts w:hint="cs"/>
          <w:b/>
          <w:bCs/>
          <w:spacing w:val="-2"/>
          <w:rtl/>
        </w:rPr>
      </w:pPr>
      <w:r w:rsidRPr="003C18FD">
        <w:rPr>
          <w:rFonts w:hint="cs"/>
          <w:spacing w:val="-2"/>
          <w:rtl/>
        </w:rPr>
        <w:t>32-</w:t>
      </w:r>
      <w:r w:rsidRPr="003C18FD">
        <w:rPr>
          <w:rFonts w:hint="cs"/>
          <w:spacing w:val="-2"/>
          <w:rtl/>
        </w:rPr>
        <w:tab/>
      </w:r>
      <w:r w:rsidR="00754447" w:rsidRPr="003C18FD">
        <w:rPr>
          <w:rFonts w:hint="cs"/>
          <w:b/>
          <w:bCs/>
          <w:spacing w:val="-2"/>
          <w:rtl/>
        </w:rPr>
        <w:t xml:space="preserve">تحث اللجنة الدولة الطرف على تكثيف جهودها الرامية إلى ضمان الإلمام على نطاق واسع بمبدأ مصالح الطفل الفضلى وإدماجه على نحو مناسب </w:t>
      </w:r>
      <w:r w:rsidR="00F171BB" w:rsidRPr="003C18FD">
        <w:rPr>
          <w:rFonts w:hint="cs"/>
          <w:b/>
          <w:bCs/>
          <w:spacing w:val="-2"/>
          <w:rtl/>
        </w:rPr>
        <w:t xml:space="preserve">وتطبيقه باستمرار </w:t>
      </w:r>
      <w:r w:rsidR="00754447" w:rsidRPr="003C18FD">
        <w:rPr>
          <w:rFonts w:hint="cs"/>
          <w:b/>
          <w:bCs/>
          <w:spacing w:val="-2"/>
          <w:rtl/>
        </w:rPr>
        <w:t>في جميع الإجراءات التشريعية والإدارية والقضائية وفي جميع السياسات والبرامج والمشاريع المتصلة بالأطفال،</w:t>
      </w:r>
      <w:r w:rsidR="00115B3C">
        <w:rPr>
          <w:rFonts w:hint="cs"/>
          <w:b/>
          <w:bCs/>
          <w:spacing w:val="-2"/>
          <w:rtl/>
        </w:rPr>
        <w:t xml:space="preserve"> </w:t>
      </w:r>
      <w:r w:rsidR="00DB6BC0" w:rsidRPr="003C18FD">
        <w:rPr>
          <w:rFonts w:hint="cs"/>
          <w:b/>
          <w:bCs/>
          <w:spacing w:val="-2"/>
          <w:rtl/>
        </w:rPr>
        <w:t>لا</w:t>
      </w:r>
      <w:r w:rsidR="00DB6BC0" w:rsidRPr="003C18FD">
        <w:rPr>
          <w:rFonts w:hint="eastAsia"/>
          <w:b/>
          <w:bCs/>
          <w:spacing w:val="-2"/>
          <w:rtl/>
        </w:rPr>
        <w:t> </w:t>
      </w:r>
      <w:r w:rsidR="00754447" w:rsidRPr="003C18FD">
        <w:rPr>
          <w:rFonts w:hint="cs"/>
          <w:b/>
          <w:bCs/>
          <w:spacing w:val="-2"/>
          <w:rtl/>
        </w:rPr>
        <w:t>سيما المحرومون من بيئة أسرية، والمؤثرة في حياتهم</w:t>
      </w:r>
      <w:r w:rsidR="00F12D1E" w:rsidRPr="003C18FD">
        <w:rPr>
          <w:rFonts w:hint="cs"/>
          <w:b/>
          <w:bCs/>
          <w:spacing w:val="-2"/>
          <w:rtl/>
        </w:rPr>
        <w:t>.</w:t>
      </w:r>
      <w:r w:rsidR="00754447" w:rsidRPr="003C18FD">
        <w:rPr>
          <w:rFonts w:hint="cs"/>
          <w:b/>
          <w:bCs/>
          <w:spacing w:val="-2"/>
          <w:rtl/>
        </w:rPr>
        <w:t xml:space="preserve"> وفي هذا السياق، تشجَّع الدولة الطرف على وضع إجراءات ومعايير ترمي إلى إسداء المشورة لتحديد مصالح الطفل الفضلى في كل مجال، ونشرها في مؤسسات الرعاية الاجتماعية العامة والخاصة والمحاكم والسلطات الإدارية والهيئات التشريعية. وينبغي أيضا</w:t>
      </w:r>
      <w:r>
        <w:rPr>
          <w:rFonts w:hint="cs"/>
          <w:b/>
          <w:bCs/>
          <w:spacing w:val="-2"/>
          <w:rtl/>
        </w:rPr>
        <w:t>ً</w:t>
      </w:r>
      <w:r w:rsidR="00754447" w:rsidRPr="003C18FD">
        <w:rPr>
          <w:rFonts w:hint="cs"/>
          <w:b/>
          <w:bCs/>
          <w:spacing w:val="-2"/>
          <w:rtl/>
        </w:rPr>
        <w:t xml:space="preserve"> أن يقوم المنطق القانوني لجميع الأحكام والق</w:t>
      </w:r>
      <w:r w:rsidR="00F12D1E" w:rsidRPr="003C18FD">
        <w:rPr>
          <w:rFonts w:hint="cs"/>
          <w:b/>
          <w:bCs/>
          <w:spacing w:val="-2"/>
          <w:rtl/>
        </w:rPr>
        <w:t>رارات القضائية والإدارية على هذا</w:t>
      </w:r>
      <w:r w:rsidR="00754447" w:rsidRPr="003C18FD">
        <w:rPr>
          <w:rFonts w:hint="cs"/>
          <w:b/>
          <w:bCs/>
          <w:spacing w:val="-2"/>
          <w:rtl/>
        </w:rPr>
        <w:t xml:space="preserve"> المبدأ. وتشدد اللجنة على ضرورة أن تولي الدولة الطرف، عند تنفيذ هذه التوصية، اهتماماً خاصاً لضمان أسبقية مبدأ مصالح الطفل الفضلى، لا</w:t>
      </w:r>
      <w:r w:rsidR="00F12D1E" w:rsidRPr="003C18FD">
        <w:rPr>
          <w:rFonts w:hint="eastAsia"/>
          <w:b/>
          <w:bCs/>
          <w:spacing w:val="-2"/>
          <w:rtl/>
        </w:rPr>
        <w:t> </w:t>
      </w:r>
      <w:r w:rsidR="00754447" w:rsidRPr="003C18FD">
        <w:rPr>
          <w:rFonts w:hint="cs"/>
          <w:b/>
          <w:bCs/>
          <w:spacing w:val="-2"/>
          <w:rtl/>
        </w:rPr>
        <w:t>سيما فيما يتعلق بضمان مراعاة المبدأ مراعاة كاملة عند تنظيم وتنفيذ إيداع الأطفال في مختلف أشكال الرعاية البديلة، بما فيها مؤسسات الرعاية.</w:t>
      </w:r>
    </w:p>
    <w:p w:rsidR="00754447" w:rsidRPr="00FA279B" w:rsidRDefault="003C18FD" w:rsidP="003C18FD">
      <w:pPr>
        <w:pStyle w:val="H23GA"/>
        <w:rPr>
          <w:rFonts w:hint="cs"/>
          <w:rtl/>
        </w:rPr>
      </w:pPr>
      <w:r>
        <w:rPr>
          <w:rFonts w:hint="cs"/>
          <w:rtl/>
        </w:rPr>
        <w:tab/>
      </w:r>
      <w:r>
        <w:rPr>
          <w:rFonts w:hint="cs"/>
          <w:rtl/>
        </w:rPr>
        <w:tab/>
      </w:r>
      <w:r w:rsidR="00754447" w:rsidRPr="00FA279B">
        <w:rPr>
          <w:rFonts w:hint="cs"/>
          <w:rtl/>
        </w:rPr>
        <w:t>احترام آراء الأطفال</w:t>
      </w:r>
    </w:p>
    <w:p w:rsidR="00754447" w:rsidRDefault="00D033F8" w:rsidP="003C18FD">
      <w:pPr>
        <w:pStyle w:val="SingleTxtGA"/>
        <w:rPr>
          <w:rFonts w:hint="cs"/>
          <w:rtl/>
        </w:rPr>
      </w:pPr>
      <w:r>
        <w:rPr>
          <w:rFonts w:hint="cs"/>
          <w:rtl/>
        </w:rPr>
        <w:t>33-</w:t>
      </w:r>
      <w:r>
        <w:rPr>
          <w:rFonts w:hint="cs"/>
          <w:rtl/>
        </w:rPr>
        <w:tab/>
      </w:r>
      <w:r w:rsidR="00754447">
        <w:rPr>
          <w:rFonts w:hint="cs"/>
          <w:rtl/>
        </w:rPr>
        <w:t xml:space="preserve">تلاحظ اللجنة أن تشريعات الدولة الطرف، بما فيها قوانين الأسرة وغيرها من القوانين ذات الصلة، تقر بحق الأطفال في التعبير عن رأيهم </w:t>
      </w:r>
      <w:r>
        <w:rPr>
          <w:rFonts w:hint="cs"/>
          <w:rtl/>
        </w:rPr>
        <w:t>في</w:t>
      </w:r>
      <w:r w:rsidR="00754447">
        <w:rPr>
          <w:rFonts w:hint="cs"/>
          <w:rtl/>
        </w:rPr>
        <w:t xml:space="preserve"> الإجراءات القضائية ذات الصلة، وتعتبر ذلك خطوة إيجابية. كما تلاحظ أن الدولة الطرف أطلقت في عام 2009 برنامج تعزيز نظام الحماية الاجتماعية وإدماج الأطفال من أجل دعم مشاركة الأطفال على المستوى المجتمعي وتحسينها. غير أن اللجنة يساورها قلق إزاء ما يلي:</w:t>
      </w:r>
    </w:p>
    <w:p w:rsidR="00754447" w:rsidRPr="00927AF9" w:rsidRDefault="003C18FD" w:rsidP="003C18FD">
      <w:pPr>
        <w:pStyle w:val="SingleTxtGA"/>
        <w:rPr>
          <w:rFonts w:hint="cs"/>
          <w:b/>
          <w:bCs/>
          <w:lang w:val="fr-CH"/>
        </w:rPr>
      </w:pPr>
      <w:r>
        <w:rPr>
          <w:rFonts w:hint="cs"/>
          <w:rtl/>
        </w:rPr>
        <w:tab/>
        <w:t>(أ)</w:t>
      </w:r>
      <w:r>
        <w:rPr>
          <w:rFonts w:hint="cs"/>
          <w:rtl/>
        </w:rPr>
        <w:tab/>
      </w:r>
      <w:r w:rsidR="00754447">
        <w:rPr>
          <w:rFonts w:hint="cs"/>
          <w:rtl/>
        </w:rPr>
        <w:t>الحالات النادرة التي تنفذ فيها فعلي</w:t>
      </w:r>
      <w:r w:rsidR="005C4A39">
        <w:rPr>
          <w:rFonts w:hint="cs"/>
          <w:rtl/>
        </w:rPr>
        <w:t xml:space="preserve">اً </w:t>
      </w:r>
      <w:r w:rsidR="00754447">
        <w:rPr>
          <w:rFonts w:hint="cs"/>
          <w:rtl/>
        </w:rPr>
        <w:t>التشريعات التي تقر بحقوق الأطفال في التعبير عن رأيهم بشأن القرارات المؤثرة عليهم، بما في ذلك الإجراءات القضائية ذات الصلة، وعدم رصد هذه التشريعات رصد</w:t>
      </w:r>
      <w:r w:rsidR="005C4A39">
        <w:rPr>
          <w:rFonts w:hint="cs"/>
          <w:rtl/>
        </w:rPr>
        <w:t xml:space="preserve">اً </w:t>
      </w:r>
      <w:r w:rsidR="00754447">
        <w:rPr>
          <w:rFonts w:hint="cs"/>
          <w:rtl/>
        </w:rPr>
        <w:t>منهجي</w:t>
      </w:r>
      <w:r w:rsidR="005C4A39">
        <w:rPr>
          <w:rFonts w:hint="cs"/>
          <w:rtl/>
        </w:rPr>
        <w:t xml:space="preserve">اً </w:t>
      </w:r>
      <w:r w:rsidR="00754447">
        <w:rPr>
          <w:rFonts w:hint="cs"/>
          <w:rtl/>
        </w:rPr>
        <w:t xml:space="preserve">من قبل </w:t>
      </w:r>
      <w:r>
        <w:rPr>
          <w:rFonts w:hint="cs"/>
          <w:rtl/>
        </w:rPr>
        <w:t>المرشدين الاجتماعيين والمحاكم؛</w:t>
      </w:r>
    </w:p>
    <w:p w:rsidR="00754447" w:rsidRPr="00DB61ED" w:rsidRDefault="003C18FD" w:rsidP="003C18FD">
      <w:pPr>
        <w:pStyle w:val="SingleTxtGA"/>
        <w:rPr>
          <w:rFonts w:hint="cs"/>
          <w:b/>
          <w:bCs/>
          <w:lang w:val="fr-CH"/>
        </w:rPr>
      </w:pPr>
      <w:r>
        <w:rPr>
          <w:rFonts w:hint="cs"/>
          <w:rtl/>
        </w:rPr>
        <w:tab/>
        <w:t>(ب)</w:t>
      </w:r>
      <w:r>
        <w:rPr>
          <w:rFonts w:hint="cs"/>
          <w:rtl/>
        </w:rPr>
        <w:tab/>
      </w:r>
      <w:r w:rsidR="00D033F8">
        <w:rPr>
          <w:rFonts w:hint="cs"/>
          <w:rtl/>
        </w:rPr>
        <w:t>الحالات النادرة التي تراعى</w:t>
      </w:r>
      <w:r w:rsidR="00754447">
        <w:rPr>
          <w:rFonts w:hint="cs"/>
          <w:rtl/>
        </w:rPr>
        <w:t xml:space="preserve"> فيها </w:t>
      </w:r>
      <w:r w:rsidR="00D033F8">
        <w:rPr>
          <w:rFonts w:hint="cs"/>
          <w:rtl/>
        </w:rPr>
        <w:t xml:space="preserve">آراء الأطفال عند وضع </w:t>
      </w:r>
      <w:r w:rsidR="00754447">
        <w:rPr>
          <w:rFonts w:hint="cs"/>
          <w:rtl/>
        </w:rPr>
        <w:t>المق</w:t>
      </w:r>
      <w:r w:rsidR="00D033F8">
        <w:rPr>
          <w:rFonts w:hint="cs"/>
          <w:rtl/>
        </w:rPr>
        <w:t>ررات الدراسية والمواد التعليمية</w:t>
      </w:r>
      <w:r w:rsidR="00754447">
        <w:rPr>
          <w:rFonts w:hint="cs"/>
          <w:rtl/>
        </w:rPr>
        <w:t>، وضعف المشاركة في مجالس الطلاب، رغم وجودها في معظم المدارس، بسبب تدني الوعي وقلة سبل المشاركة النشطة المباشرة و</w:t>
      </w:r>
      <w:r w:rsidR="00D033F8">
        <w:rPr>
          <w:rFonts w:hint="cs"/>
          <w:rtl/>
        </w:rPr>
        <w:t xml:space="preserve">إمكانية </w:t>
      </w:r>
      <w:r w:rsidR="00754447">
        <w:rPr>
          <w:rFonts w:hint="cs"/>
          <w:rtl/>
        </w:rPr>
        <w:t xml:space="preserve">التأثير الحقيقي </w:t>
      </w:r>
      <w:r w:rsidR="00D033F8">
        <w:rPr>
          <w:rFonts w:hint="cs"/>
          <w:rtl/>
        </w:rPr>
        <w:t xml:space="preserve">على </w:t>
      </w:r>
      <w:r w:rsidR="00754447">
        <w:rPr>
          <w:rFonts w:hint="cs"/>
          <w:rtl/>
        </w:rPr>
        <w:t>صنع القرارات في الشؤون المدرسية؛</w:t>
      </w:r>
    </w:p>
    <w:p w:rsidR="00754447" w:rsidRDefault="003C18FD" w:rsidP="003C18FD">
      <w:pPr>
        <w:pStyle w:val="SingleTxtGA"/>
        <w:rPr>
          <w:rFonts w:hint="cs"/>
          <w:rtl/>
        </w:rPr>
      </w:pPr>
      <w:r>
        <w:rPr>
          <w:rFonts w:hint="cs"/>
          <w:rtl/>
        </w:rPr>
        <w:tab/>
      </w:r>
      <w:r w:rsidR="00754447">
        <w:rPr>
          <w:rFonts w:hint="cs"/>
          <w:rtl/>
        </w:rPr>
        <w:t>(ج)</w:t>
      </w:r>
      <w:r>
        <w:rPr>
          <w:rFonts w:hint="cs"/>
          <w:rtl/>
        </w:rPr>
        <w:tab/>
      </w:r>
      <w:r w:rsidR="00754447">
        <w:rPr>
          <w:rFonts w:hint="cs"/>
          <w:rtl/>
        </w:rPr>
        <w:t>نقص الموارد المخصصة لبرنامج تعزيز نظام الحماية الاجتماعية وإدماج</w:t>
      </w:r>
      <w:r>
        <w:rPr>
          <w:rFonts w:hint="eastAsia"/>
          <w:rtl/>
        </w:rPr>
        <w:t> </w:t>
      </w:r>
      <w:r w:rsidR="00754447">
        <w:rPr>
          <w:rFonts w:hint="cs"/>
          <w:rtl/>
        </w:rPr>
        <w:t>الأطفال.</w:t>
      </w:r>
    </w:p>
    <w:p w:rsidR="00754447" w:rsidRPr="00AE5029" w:rsidRDefault="002E3BB2" w:rsidP="00AE5029">
      <w:pPr>
        <w:pStyle w:val="SingleTxtGA"/>
        <w:rPr>
          <w:rFonts w:hint="cs"/>
          <w:b/>
          <w:bCs/>
          <w:rtl/>
        </w:rPr>
      </w:pPr>
      <w:r>
        <w:rPr>
          <w:rFonts w:hint="cs"/>
          <w:rtl/>
        </w:rPr>
        <w:t>34-</w:t>
      </w:r>
      <w:r>
        <w:rPr>
          <w:rFonts w:hint="cs"/>
          <w:rtl/>
        </w:rPr>
        <w:tab/>
      </w:r>
      <w:r w:rsidR="00754447" w:rsidRPr="00AE5029">
        <w:rPr>
          <w:rFonts w:hint="cs"/>
          <w:b/>
          <w:bCs/>
          <w:rtl/>
        </w:rPr>
        <w:t>توجه اللجنة انتباه الدولة الطرف إلى تعليقها العام رقم</w:t>
      </w:r>
      <w:r w:rsidR="00AE5029">
        <w:rPr>
          <w:rFonts w:hint="eastAsia"/>
          <w:b/>
          <w:bCs/>
          <w:rtl/>
        </w:rPr>
        <w:t> </w:t>
      </w:r>
      <w:r w:rsidR="00754447" w:rsidRPr="00AE5029">
        <w:rPr>
          <w:rFonts w:hint="cs"/>
          <w:b/>
          <w:bCs/>
          <w:rtl/>
        </w:rPr>
        <w:t>12</w:t>
      </w:r>
      <w:r w:rsidR="00AE5029">
        <w:rPr>
          <w:rFonts w:hint="cs"/>
          <w:b/>
          <w:bCs/>
          <w:rtl/>
        </w:rPr>
        <w:t xml:space="preserve"> (</w:t>
      </w:r>
      <w:r w:rsidR="00754447" w:rsidRPr="00AE5029">
        <w:rPr>
          <w:b/>
          <w:bCs/>
        </w:rPr>
        <w:t>CRC/C/GC/12</w:t>
      </w:r>
      <w:r w:rsidR="00D033F8" w:rsidRPr="00AE5029">
        <w:rPr>
          <w:rFonts w:hint="cs"/>
          <w:b/>
          <w:bCs/>
          <w:rtl/>
        </w:rPr>
        <w:t>،</w:t>
      </w:r>
      <w:r w:rsidR="00AE5029">
        <w:rPr>
          <w:rFonts w:hint="eastAsia"/>
          <w:b/>
          <w:bCs/>
          <w:rtl/>
        </w:rPr>
        <w:t> </w:t>
      </w:r>
      <w:r w:rsidR="00D033F8" w:rsidRPr="00AE5029">
        <w:rPr>
          <w:rFonts w:hint="cs"/>
          <w:b/>
          <w:bCs/>
          <w:rtl/>
        </w:rPr>
        <w:t>2009)</w:t>
      </w:r>
      <w:r w:rsidR="00754447" w:rsidRPr="00AE5029">
        <w:rPr>
          <w:rFonts w:hint="cs"/>
          <w:b/>
          <w:bCs/>
          <w:rtl/>
        </w:rPr>
        <w:t xml:space="preserve"> وتوصيها باتخاذ التدابير اللازمة لتعزيز حق الأطفال في إسماع صوتهم وفق</w:t>
      </w:r>
      <w:r w:rsidR="005C4A39">
        <w:rPr>
          <w:rFonts w:hint="cs"/>
          <w:b/>
          <w:bCs/>
          <w:rtl/>
        </w:rPr>
        <w:t xml:space="preserve">اً </w:t>
      </w:r>
      <w:r w:rsidR="00754447" w:rsidRPr="00AE5029">
        <w:rPr>
          <w:rFonts w:hint="cs"/>
          <w:b/>
          <w:bCs/>
          <w:rtl/>
        </w:rPr>
        <w:t>للمادة 12 من الاتفاقية. وتوصي الدولةَ الطرفَ، في هذا السياق، بما يلي:</w:t>
      </w:r>
    </w:p>
    <w:p w:rsidR="00754447" w:rsidRPr="002E3BB2" w:rsidRDefault="002E3BB2" w:rsidP="002E3BB2">
      <w:pPr>
        <w:pStyle w:val="SingleTxtGA"/>
        <w:rPr>
          <w:rFonts w:hint="cs"/>
          <w:b/>
          <w:bCs/>
        </w:rPr>
      </w:pPr>
      <w:r>
        <w:rPr>
          <w:rFonts w:hint="cs"/>
          <w:b/>
          <w:bCs/>
          <w:rtl/>
        </w:rPr>
        <w:tab/>
        <w:t>(أ)</w:t>
      </w:r>
      <w:r>
        <w:rPr>
          <w:rFonts w:hint="cs"/>
          <w:b/>
          <w:bCs/>
          <w:rtl/>
        </w:rPr>
        <w:tab/>
      </w:r>
      <w:r w:rsidR="00754447" w:rsidRPr="002E3BB2">
        <w:rPr>
          <w:rFonts w:hint="cs"/>
          <w:b/>
          <w:bCs/>
          <w:rtl/>
        </w:rPr>
        <w:t>اتخاذ تدابير لضمان تنفيذ التشريعات التي تقر بحق الأطفال في التعبير عن رأيهم في الإجراءات القضائية ذات الصلة تنفيذ</w:t>
      </w:r>
      <w:r w:rsidR="005C4A39">
        <w:rPr>
          <w:rFonts w:hint="cs"/>
          <w:b/>
          <w:bCs/>
          <w:rtl/>
        </w:rPr>
        <w:t xml:space="preserve">اً </w:t>
      </w:r>
      <w:r w:rsidR="00754447" w:rsidRPr="002E3BB2">
        <w:rPr>
          <w:rFonts w:hint="cs"/>
          <w:b/>
          <w:bCs/>
          <w:rtl/>
        </w:rPr>
        <w:t>فعليا</w:t>
      </w:r>
      <w:r w:rsidR="005C4A39">
        <w:rPr>
          <w:rFonts w:hint="cs"/>
          <w:b/>
          <w:bCs/>
          <w:rtl/>
        </w:rPr>
        <w:t>ً</w:t>
      </w:r>
      <w:r w:rsidR="00754447" w:rsidRPr="002E3BB2">
        <w:rPr>
          <w:rFonts w:hint="cs"/>
          <w:b/>
          <w:bCs/>
          <w:rtl/>
        </w:rPr>
        <w:t>، بطرق منها النظر في وضع نظم و/أو إجراءات تسمح للمرشدين الاجتماعيين والمحاكم برصد مدى التقيد بالمبدأ؛</w:t>
      </w:r>
    </w:p>
    <w:p w:rsidR="00754447" w:rsidRPr="002E3BB2" w:rsidRDefault="002E3BB2" w:rsidP="002E3BB2">
      <w:pPr>
        <w:pStyle w:val="SingleTxtGA"/>
        <w:rPr>
          <w:rFonts w:hint="cs"/>
          <w:b/>
          <w:bCs/>
        </w:rPr>
      </w:pPr>
      <w:r>
        <w:rPr>
          <w:rFonts w:hint="cs"/>
          <w:b/>
          <w:bCs/>
          <w:rtl/>
        </w:rPr>
        <w:tab/>
        <w:t>(ب)</w:t>
      </w:r>
      <w:r>
        <w:rPr>
          <w:rFonts w:hint="cs"/>
          <w:b/>
          <w:bCs/>
          <w:rtl/>
        </w:rPr>
        <w:tab/>
      </w:r>
      <w:r w:rsidR="00754447" w:rsidRPr="002E3BB2">
        <w:rPr>
          <w:rFonts w:hint="cs"/>
          <w:b/>
          <w:bCs/>
          <w:rtl/>
        </w:rPr>
        <w:t>بلورة برامج وأنشطة للتوعية في سبيل تعزيز مشاركة جميع الأطفال مشاركة مجدية ومدعّمة داخل الأسرة والمجتمع والمدرسة، بما في ذلك داخل هيئات مج</w:t>
      </w:r>
      <w:r w:rsidR="00D033F8" w:rsidRPr="002E3BB2">
        <w:rPr>
          <w:rFonts w:hint="cs"/>
          <w:b/>
          <w:bCs/>
          <w:rtl/>
        </w:rPr>
        <w:t>ا</w:t>
      </w:r>
      <w:r w:rsidR="00754447" w:rsidRPr="002E3BB2">
        <w:rPr>
          <w:rFonts w:hint="cs"/>
          <w:b/>
          <w:bCs/>
          <w:rtl/>
        </w:rPr>
        <w:t>لس الطلاب - مع إيلاء اهتمام خاص للأطفال الضعفاء؛</w:t>
      </w:r>
    </w:p>
    <w:p w:rsidR="00754447" w:rsidRPr="002E3BB2" w:rsidRDefault="002E3BB2" w:rsidP="002E3BB2">
      <w:pPr>
        <w:pStyle w:val="SingleTxtGA"/>
        <w:rPr>
          <w:rFonts w:hint="cs"/>
          <w:b/>
          <w:bCs/>
        </w:rPr>
      </w:pPr>
      <w:r>
        <w:rPr>
          <w:rFonts w:hint="cs"/>
          <w:b/>
          <w:bCs/>
          <w:rtl/>
        </w:rPr>
        <w:tab/>
      </w:r>
      <w:r w:rsidR="00754447" w:rsidRPr="002E3BB2">
        <w:rPr>
          <w:rFonts w:hint="cs"/>
          <w:b/>
          <w:bCs/>
          <w:rtl/>
        </w:rPr>
        <w:t>(ج)</w:t>
      </w:r>
      <w:r>
        <w:rPr>
          <w:rFonts w:hint="cs"/>
          <w:b/>
          <w:bCs/>
          <w:rtl/>
        </w:rPr>
        <w:tab/>
      </w:r>
      <w:r w:rsidR="00754447" w:rsidRPr="002E3BB2">
        <w:rPr>
          <w:rFonts w:hint="cs"/>
          <w:b/>
          <w:bCs/>
          <w:rtl/>
        </w:rPr>
        <w:t xml:space="preserve">ضمان توفير ما يكفي من الموارد البشرية والتقنية والمالية لتنفيذ برنامج تعزيز نظام الحماية الاجتماعية </w:t>
      </w:r>
      <w:r w:rsidR="00D033F8" w:rsidRPr="002E3BB2">
        <w:rPr>
          <w:rFonts w:hint="cs"/>
          <w:b/>
          <w:bCs/>
          <w:rtl/>
        </w:rPr>
        <w:t>وإدماج الأطفال تنفيذاً فعلياً.</w:t>
      </w:r>
    </w:p>
    <w:p w:rsidR="00754447" w:rsidRPr="009737EE" w:rsidRDefault="00754447" w:rsidP="00FB1848">
      <w:pPr>
        <w:pStyle w:val="H1GA"/>
        <w:rPr>
          <w:rFonts w:hint="cs"/>
          <w:rtl/>
        </w:rPr>
      </w:pPr>
      <w:r w:rsidRPr="009737EE">
        <w:rPr>
          <w:rFonts w:hint="cs"/>
          <w:rtl/>
        </w:rPr>
        <w:tab/>
        <w:t>جيم-</w:t>
      </w:r>
      <w:r w:rsidRPr="009737EE">
        <w:rPr>
          <w:rFonts w:hint="cs"/>
          <w:rtl/>
        </w:rPr>
        <w:tab/>
        <w:t>الحقوق والحريات المدنية (المواد 7 و8 و13-17 و19 و37(أ) من</w:t>
      </w:r>
      <w:r w:rsidR="00FB1848">
        <w:rPr>
          <w:rFonts w:hint="eastAsia"/>
          <w:rtl/>
        </w:rPr>
        <w:t> </w:t>
      </w:r>
      <w:r w:rsidRPr="009737EE">
        <w:rPr>
          <w:rFonts w:hint="cs"/>
          <w:rtl/>
        </w:rPr>
        <w:t>الاتفاقية)</w:t>
      </w:r>
    </w:p>
    <w:p w:rsidR="00754447" w:rsidRPr="008F4678" w:rsidRDefault="00811F9F" w:rsidP="00811F9F">
      <w:pPr>
        <w:pStyle w:val="H23GA"/>
        <w:rPr>
          <w:rFonts w:hint="cs"/>
          <w:rtl/>
          <w:lang w:val="fr-CH"/>
        </w:rPr>
      </w:pPr>
      <w:r>
        <w:rPr>
          <w:rFonts w:hint="cs"/>
          <w:rtl/>
        </w:rPr>
        <w:tab/>
      </w:r>
      <w:r>
        <w:rPr>
          <w:rFonts w:hint="cs"/>
          <w:rtl/>
        </w:rPr>
        <w:tab/>
      </w:r>
      <w:r w:rsidR="00754447" w:rsidRPr="008F4678">
        <w:rPr>
          <w:rFonts w:hint="cs"/>
          <w:rtl/>
        </w:rPr>
        <w:t xml:space="preserve">تسجيل </w:t>
      </w:r>
      <w:r w:rsidR="00D033F8">
        <w:rPr>
          <w:rFonts w:hint="cs"/>
          <w:rtl/>
        </w:rPr>
        <w:t>المواليد</w:t>
      </w:r>
    </w:p>
    <w:p w:rsidR="00754447" w:rsidRDefault="00811F9F" w:rsidP="00765ED2">
      <w:pPr>
        <w:pStyle w:val="SingleTxtGA"/>
        <w:rPr>
          <w:rFonts w:hint="cs"/>
          <w:rtl/>
          <w:lang w:val="fr-CH"/>
        </w:rPr>
      </w:pPr>
      <w:r>
        <w:rPr>
          <w:rFonts w:hint="cs"/>
          <w:rtl/>
          <w:lang w:val="fr-CH"/>
        </w:rPr>
        <w:t>35-</w:t>
      </w:r>
      <w:r>
        <w:rPr>
          <w:rFonts w:hint="cs"/>
          <w:rtl/>
          <w:lang w:val="fr-CH"/>
        </w:rPr>
        <w:tab/>
      </w:r>
      <w:r w:rsidR="00754447">
        <w:rPr>
          <w:rFonts w:hint="cs"/>
          <w:rtl/>
          <w:lang w:val="fr-CH"/>
        </w:rPr>
        <w:t xml:space="preserve">ترحب اللجنة بتصديق الدولة الطرف في تشرين الأول/أكتوبر 2011 على إعلان زغرب بهدف سد الثغرات المتصلة </w:t>
      </w:r>
      <w:r w:rsidR="00115B3C">
        <w:rPr>
          <w:rFonts w:hint="cs"/>
          <w:rtl/>
          <w:lang w:val="fr-CH"/>
        </w:rPr>
        <w:t xml:space="preserve">بالتوثيق </w:t>
      </w:r>
      <w:r w:rsidR="00D033F8">
        <w:rPr>
          <w:rFonts w:hint="cs"/>
          <w:rtl/>
          <w:lang w:val="fr-CH"/>
        </w:rPr>
        <w:t>والتسجيل المدني</w:t>
      </w:r>
      <w:r w:rsidR="00754447">
        <w:rPr>
          <w:rFonts w:hint="cs"/>
          <w:rtl/>
          <w:lang w:val="fr-CH"/>
        </w:rPr>
        <w:t xml:space="preserve"> في جنوب شرق أوروبا. وترى اللجنة أيض</w:t>
      </w:r>
      <w:r w:rsidR="005C4A39">
        <w:rPr>
          <w:rFonts w:hint="cs"/>
          <w:rtl/>
          <w:lang w:val="fr-CH"/>
        </w:rPr>
        <w:t xml:space="preserve">اً </w:t>
      </w:r>
      <w:r w:rsidR="00754447">
        <w:rPr>
          <w:rFonts w:hint="cs"/>
          <w:rtl/>
          <w:lang w:val="fr-CH"/>
        </w:rPr>
        <w:t xml:space="preserve">أن اعتماد تشريع لتسجيل </w:t>
      </w:r>
      <w:r w:rsidR="00D033F8">
        <w:rPr>
          <w:rFonts w:hint="cs"/>
          <w:rtl/>
          <w:lang w:val="fr-CH"/>
        </w:rPr>
        <w:t>المواليد</w:t>
      </w:r>
      <w:r w:rsidR="00754447">
        <w:rPr>
          <w:rFonts w:hint="cs"/>
          <w:rtl/>
          <w:lang w:val="fr-CH"/>
        </w:rPr>
        <w:t xml:space="preserve"> في جمهورية صربسكا في تشرين الأول/</w:t>
      </w:r>
      <w:r>
        <w:rPr>
          <w:rFonts w:hint="cs"/>
          <w:rtl/>
          <w:lang w:val="fr-CH"/>
        </w:rPr>
        <w:t xml:space="preserve"> </w:t>
      </w:r>
      <w:r w:rsidR="00754447">
        <w:rPr>
          <w:rFonts w:hint="cs"/>
          <w:rtl/>
          <w:lang w:val="fr-CH"/>
        </w:rPr>
        <w:t>أكتوبر</w:t>
      </w:r>
      <w:r>
        <w:rPr>
          <w:rFonts w:hint="eastAsia"/>
          <w:rtl/>
          <w:lang w:val="fr-CH"/>
        </w:rPr>
        <w:t> </w:t>
      </w:r>
      <w:r w:rsidR="00754447">
        <w:rPr>
          <w:rFonts w:hint="cs"/>
          <w:rtl/>
          <w:lang w:val="fr-CH"/>
        </w:rPr>
        <w:t xml:space="preserve">2009، وفي اتحاد البوسنة والهرسك في تموز/يوليه 2011، يمثل خطوة إيجابية. غير أنها تظل قلقة إزاء افتقار الدولة الطرف حتى الآن إلى نظام شامل ومجاني لتسجيل </w:t>
      </w:r>
      <w:r w:rsidR="00D033F8">
        <w:rPr>
          <w:rFonts w:hint="cs"/>
          <w:rtl/>
          <w:lang w:val="fr-CH"/>
        </w:rPr>
        <w:t>المواليد</w:t>
      </w:r>
      <w:r w:rsidR="00754447">
        <w:rPr>
          <w:rFonts w:hint="cs"/>
          <w:rtl/>
          <w:lang w:val="fr-CH"/>
        </w:rPr>
        <w:t xml:space="preserve"> مما</w:t>
      </w:r>
      <w:r w:rsidR="00765ED2">
        <w:rPr>
          <w:rFonts w:hint="eastAsia"/>
          <w:rtl/>
          <w:lang w:val="fr-CH"/>
        </w:rPr>
        <w:t> </w:t>
      </w:r>
      <w:r w:rsidR="00754447">
        <w:rPr>
          <w:rFonts w:hint="cs"/>
          <w:rtl/>
          <w:lang w:val="fr-CH"/>
        </w:rPr>
        <w:t xml:space="preserve">يعيق تسجيل الأطفال المولودين خارج المستشفيات والأطفال </w:t>
      </w:r>
      <w:r w:rsidR="00D033F8">
        <w:rPr>
          <w:rFonts w:hint="cs"/>
          <w:rtl/>
          <w:lang w:val="fr-CH"/>
        </w:rPr>
        <w:t>المقيمين</w:t>
      </w:r>
      <w:r w:rsidR="00754447">
        <w:rPr>
          <w:rFonts w:hint="cs"/>
          <w:rtl/>
          <w:lang w:val="fr-CH"/>
        </w:rPr>
        <w:t xml:space="preserve"> في المناطق النائية وأطفال اللاجئين والأقليات. وتشعر اللجنة بقلق خاص إزاء ما يلي:</w:t>
      </w:r>
    </w:p>
    <w:p w:rsidR="00754447" w:rsidRDefault="00811F9F" w:rsidP="00811F9F">
      <w:pPr>
        <w:pStyle w:val="SingleTxtGA"/>
        <w:rPr>
          <w:rFonts w:hint="cs"/>
          <w:rtl/>
          <w:lang w:val="fr-CH"/>
        </w:rPr>
      </w:pPr>
      <w:r>
        <w:rPr>
          <w:rFonts w:hint="cs"/>
          <w:rtl/>
          <w:lang w:val="fr-CH"/>
        </w:rPr>
        <w:tab/>
      </w:r>
      <w:r w:rsidR="00754447">
        <w:rPr>
          <w:rFonts w:hint="cs"/>
          <w:rtl/>
          <w:lang w:val="fr-CH"/>
        </w:rPr>
        <w:t>(أ)</w:t>
      </w:r>
      <w:r>
        <w:rPr>
          <w:rFonts w:hint="cs"/>
          <w:rtl/>
          <w:lang w:val="fr-CH"/>
        </w:rPr>
        <w:tab/>
      </w:r>
      <w:r w:rsidR="00754447">
        <w:rPr>
          <w:rFonts w:hint="cs"/>
          <w:rtl/>
          <w:lang w:val="fr-CH"/>
        </w:rPr>
        <w:t>نقص مكاتب التسجيل في المناطق الريفية والمناطق النائية؛</w:t>
      </w:r>
    </w:p>
    <w:p w:rsidR="00754447" w:rsidRDefault="00811F9F" w:rsidP="00811F9F">
      <w:pPr>
        <w:pStyle w:val="SingleTxtGA"/>
        <w:rPr>
          <w:rFonts w:hint="cs"/>
          <w:rtl/>
          <w:lang w:val="fr-CH"/>
        </w:rPr>
      </w:pPr>
      <w:r>
        <w:rPr>
          <w:rFonts w:hint="cs"/>
          <w:rtl/>
          <w:lang w:val="fr-CH"/>
        </w:rPr>
        <w:tab/>
      </w:r>
      <w:r w:rsidR="00754447">
        <w:rPr>
          <w:rFonts w:hint="cs"/>
          <w:rtl/>
          <w:lang w:val="fr-CH"/>
        </w:rPr>
        <w:t>(ب)</w:t>
      </w:r>
      <w:r>
        <w:rPr>
          <w:rFonts w:hint="cs"/>
          <w:rtl/>
          <w:lang w:val="fr-CH"/>
        </w:rPr>
        <w:tab/>
      </w:r>
      <w:r w:rsidR="00754447">
        <w:rPr>
          <w:rFonts w:hint="cs"/>
          <w:rtl/>
          <w:lang w:val="fr-CH"/>
        </w:rPr>
        <w:t>عدم تسجيل المولودين خارج المستشفيات مجانا</w:t>
      </w:r>
      <w:r>
        <w:rPr>
          <w:rFonts w:hint="cs"/>
          <w:rtl/>
          <w:lang w:val="fr-CH"/>
        </w:rPr>
        <w:t>ً</w:t>
      </w:r>
      <w:r w:rsidR="00754447">
        <w:rPr>
          <w:rFonts w:hint="cs"/>
          <w:rtl/>
          <w:lang w:val="fr-CH"/>
        </w:rPr>
        <w:t>؛</w:t>
      </w:r>
    </w:p>
    <w:p w:rsidR="00754447" w:rsidRDefault="00811F9F" w:rsidP="00811F9F">
      <w:pPr>
        <w:pStyle w:val="SingleTxtGA"/>
        <w:rPr>
          <w:rFonts w:hint="cs"/>
          <w:rtl/>
          <w:lang w:val="fr-CH"/>
        </w:rPr>
      </w:pPr>
      <w:r>
        <w:rPr>
          <w:rFonts w:hint="cs"/>
          <w:rtl/>
          <w:lang w:val="fr-CH"/>
        </w:rPr>
        <w:tab/>
      </w:r>
      <w:r w:rsidR="00754447">
        <w:rPr>
          <w:rFonts w:hint="cs"/>
          <w:rtl/>
          <w:lang w:val="fr-CH"/>
        </w:rPr>
        <w:t>(ج)</w:t>
      </w:r>
      <w:r>
        <w:rPr>
          <w:rFonts w:hint="cs"/>
          <w:rtl/>
          <w:lang w:val="fr-CH"/>
        </w:rPr>
        <w:tab/>
      </w:r>
      <w:r w:rsidR="00754447">
        <w:rPr>
          <w:rFonts w:hint="cs"/>
          <w:rtl/>
          <w:lang w:val="fr-CH"/>
        </w:rPr>
        <w:t>الصعوبات التي تواجهها أسر الأقليات الإثنية، ولا</w:t>
      </w:r>
      <w:r>
        <w:rPr>
          <w:rFonts w:hint="eastAsia"/>
          <w:rtl/>
          <w:lang w:val="fr-CH"/>
        </w:rPr>
        <w:t> </w:t>
      </w:r>
      <w:r w:rsidR="00754447">
        <w:rPr>
          <w:rFonts w:hint="cs"/>
          <w:rtl/>
          <w:lang w:val="fr-CH"/>
        </w:rPr>
        <w:t xml:space="preserve">سيما الروما، بسبب غياب خدمات الترجمة التحريرية والترجمة </w:t>
      </w:r>
      <w:r w:rsidR="00D033F8">
        <w:rPr>
          <w:rFonts w:hint="cs"/>
          <w:rtl/>
          <w:lang w:val="fr-CH"/>
        </w:rPr>
        <w:t>الشفوية</w:t>
      </w:r>
      <w:r w:rsidR="00754447">
        <w:rPr>
          <w:rFonts w:hint="cs"/>
          <w:rtl/>
          <w:lang w:val="fr-CH"/>
        </w:rPr>
        <w:t>؛</w:t>
      </w:r>
    </w:p>
    <w:p w:rsidR="00754447" w:rsidRDefault="00811F9F" w:rsidP="00811F9F">
      <w:pPr>
        <w:pStyle w:val="SingleTxtGA"/>
        <w:rPr>
          <w:rFonts w:hint="cs"/>
          <w:rtl/>
          <w:lang w:val="fr-CH"/>
        </w:rPr>
      </w:pPr>
      <w:r>
        <w:rPr>
          <w:rFonts w:hint="cs"/>
          <w:rtl/>
          <w:lang w:val="fr-CH"/>
        </w:rPr>
        <w:tab/>
      </w:r>
      <w:r w:rsidR="00754447">
        <w:rPr>
          <w:rFonts w:hint="cs"/>
          <w:rtl/>
          <w:lang w:val="fr-CH"/>
        </w:rPr>
        <w:t>(د)</w:t>
      </w:r>
      <w:r>
        <w:rPr>
          <w:rFonts w:hint="cs"/>
          <w:rtl/>
          <w:lang w:val="fr-CH"/>
        </w:rPr>
        <w:tab/>
      </w:r>
      <w:r w:rsidR="00754447">
        <w:rPr>
          <w:rFonts w:hint="cs"/>
          <w:rtl/>
          <w:lang w:val="fr-CH"/>
        </w:rPr>
        <w:t xml:space="preserve">اعتماد تسجيل </w:t>
      </w:r>
      <w:r w:rsidR="00D033F8">
        <w:rPr>
          <w:rFonts w:hint="cs"/>
          <w:rtl/>
          <w:lang w:val="fr-CH"/>
        </w:rPr>
        <w:t>المواليد</w:t>
      </w:r>
      <w:r w:rsidR="00754447">
        <w:rPr>
          <w:rFonts w:hint="cs"/>
          <w:rtl/>
          <w:lang w:val="fr-CH"/>
        </w:rPr>
        <w:t xml:space="preserve"> على وضع أبوي الطفل في الهجرة، مما يسيء بشكل خاص إلى جماعة الروما التي </w:t>
      </w:r>
      <w:r w:rsidR="00D033F8">
        <w:rPr>
          <w:rFonts w:hint="cs"/>
          <w:rtl/>
          <w:lang w:val="fr-CH"/>
        </w:rPr>
        <w:t>تقل</w:t>
      </w:r>
      <w:r w:rsidR="00754447">
        <w:rPr>
          <w:rFonts w:hint="cs"/>
          <w:rtl/>
          <w:lang w:val="fr-CH"/>
        </w:rPr>
        <w:t xml:space="preserve"> فيها </w:t>
      </w:r>
      <w:r w:rsidR="00D033F8">
        <w:rPr>
          <w:rFonts w:hint="cs"/>
          <w:rtl/>
          <w:lang w:val="fr-CH"/>
        </w:rPr>
        <w:t>بوضوح</w:t>
      </w:r>
      <w:r w:rsidR="00754447">
        <w:rPr>
          <w:rFonts w:hint="cs"/>
          <w:rtl/>
          <w:lang w:val="fr-CH"/>
        </w:rPr>
        <w:t xml:space="preserve"> معدلات </w:t>
      </w:r>
      <w:r w:rsidR="00D033F8">
        <w:rPr>
          <w:rFonts w:hint="cs"/>
          <w:rtl/>
          <w:lang w:val="fr-CH"/>
        </w:rPr>
        <w:t xml:space="preserve">حيازة </w:t>
      </w:r>
      <w:r w:rsidR="00754447">
        <w:rPr>
          <w:rFonts w:hint="cs"/>
          <w:rtl/>
          <w:lang w:val="fr-CH"/>
        </w:rPr>
        <w:t xml:space="preserve">الآباء </w:t>
      </w:r>
      <w:r w:rsidR="00D033F8">
        <w:rPr>
          <w:rFonts w:hint="cs"/>
          <w:rtl/>
          <w:lang w:val="fr-CH"/>
        </w:rPr>
        <w:t>ل</w:t>
      </w:r>
      <w:r w:rsidR="00754447">
        <w:rPr>
          <w:rFonts w:hint="cs"/>
          <w:rtl/>
          <w:lang w:val="fr-CH"/>
        </w:rPr>
        <w:t>لوثائق الضرورية؛</w:t>
      </w:r>
    </w:p>
    <w:p w:rsidR="00754447" w:rsidRDefault="00811F9F" w:rsidP="006E0B9D">
      <w:pPr>
        <w:pStyle w:val="SingleTxtGA"/>
        <w:rPr>
          <w:rFonts w:hint="cs"/>
          <w:rtl/>
          <w:lang w:val="fr-CH"/>
        </w:rPr>
      </w:pPr>
      <w:r>
        <w:rPr>
          <w:rFonts w:hint="cs"/>
          <w:rtl/>
          <w:lang w:val="fr-CH"/>
        </w:rPr>
        <w:tab/>
      </w:r>
      <w:r w:rsidR="00F61609">
        <w:rPr>
          <w:rFonts w:hint="cs"/>
          <w:rtl/>
          <w:lang w:val="fr-CH"/>
        </w:rPr>
        <w:t>(</w:t>
      </w:r>
      <w:r w:rsidR="00F61609" w:rsidRPr="00F61609">
        <w:rPr>
          <w:rFonts w:hint="cs"/>
          <w:sz w:val="30"/>
          <w:rtl/>
          <w:lang w:val="fr-CH"/>
        </w:rPr>
        <w:t>ﻫ</w:t>
      </w:r>
      <w:r w:rsidR="00754447">
        <w:rPr>
          <w:rFonts w:hint="cs"/>
          <w:rtl/>
          <w:lang w:val="fr-CH"/>
        </w:rPr>
        <w:t>)</w:t>
      </w:r>
      <w:r w:rsidR="006E0B9D">
        <w:rPr>
          <w:rFonts w:hint="cs"/>
          <w:rtl/>
          <w:lang w:val="fr-CH"/>
        </w:rPr>
        <w:tab/>
      </w:r>
      <w:r w:rsidR="00754447">
        <w:rPr>
          <w:rFonts w:hint="cs"/>
          <w:rtl/>
          <w:lang w:val="fr-CH"/>
        </w:rPr>
        <w:t>نقص وعي الناس، لا</w:t>
      </w:r>
      <w:r w:rsidR="00F61609">
        <w:rPr>
          <w:rFonts w:hint="eastAsia"/>
          <w:rtl/>
          <w:lang w:val="fr-CH"/>
        </w:rPr>
        <w:t> </w:t>
      </w:r>
      <w:r w:rsidR="00754447">
        <w:rPr>
          <w:rFonts w:hint="cs"/>
          <w:rtl/>
          <w:lang w:val="fr-CH"/>
        </w:rPr>
        <w:t>سيما</w:t>
      </w:r>
      <w:r w:rsidR="00F61609">
        <w:rPr>
          <w:rFonts w:hint="cs"/>
          <w:rtl/>
          <w:lang w:val="fr-CH"/>
        </w:rPr>
        <w:t xml:space="preserve"> الروما، بأهمية تسجيل المواليد.</w:t>
      </w:r>
    </w:p>
    <w:p w:rsidR="00754447" w:rsidRDefault="00754447" w:rsidP="00115B3C">
      <w:pPr>
        <w:pStyle w:val="SingleTxtGA"/>
        <w:rPr>
          <w:rFonts w:hint="cs"/>
          <w:rtl/>
        </w:rPr>
      </w:pPr>
      <w:r>
        <w:rPr>
          <w:rFonts w:hint="cs"/>
          <w:rtl/>
          <w:lang w:val="fr-CH"/>
        </w:rPr>
        <w:t>36-</w:t>
      </w:r>
      <w:r w:rsidR="00A6293B">
        <w:rPr>
          <w:rFonts w:hint="cs"/>
          <w:rtl/>
          <w:lang w:val="fr-CH"/>
        </w:rPr>
        <w:tab/>
      </w:r>
      <w:r w:rsidRPr="00A6293B">
        <w:rPr>
          <w:rFonts w:hint="cs"/>
          <w:b/>
          <w:bCs/>
          <w:rtl/>
        </w:rPr>
        <w:t xml:space="preserve">تحث اللجنة الدولة الطرف على أن تتخذ تدابير فورية وملموسة لتنفيذ إعلان زغرب، بطرق منها إجراء مراجعة مفصلة للعملية المتبعة في تسجيل </w:t>
      </w:r>
      <w:r w:rsidR="00F61609" w:rsidRPr="00A6293B">
        <w:rPr>
          <w:rFonts w:hint="cs"/>
          <w:b/>
          <w:bCs/>
          <w:rtl/>
        </w:rPr>
        <w:t>المواليد</w:t>
      </w:r>
      <w:r w:rsidRPr="00A6293B">
        <w:rPr>
          <w:rFonts w:hint="cs"/>
          <w:b/>
          <w:bCs/>
          <w:rtl/>
        </w:rPr>
        <w:t xml:space="preserve"> بهدف ضمان تسجيل جميع الأطفال المولودين داخل أراضيها عند الولادة </w:t>
      </w:r>
      <w:r w:rsidR="00F61609" w:rsidRPr="00A6293B">
        <w:rPr>
          <w:rFonts w:hint="cs"/>
          <w:b/>
          <w:bCs/>
          <w:rtl/>
        </w:rPr>
        <w:t>وعدم حرمان</w:t>
      </w:r>
      <w:r w:rsidRPr="00A6293B">
        <w:rPr>
          <w:rFonts w:hint="cs"/>
          <w:b/>
          <w:bCs/>
          <w:rtl/>
        </w:rPr>
        <w:t xml:space="preserve"> أيّ طفل من التسجيل بسبب عراقيل إجرائية. وفي هذا السياق، توصي اللجنة بما يلي:</w:t>
      </w:r>
    </w:p>
    <w:p w:rsidR="00754447" w:rsidRPr="003F2BAB" w:rsidRDefault="003F2BAB" w:rsidP="003F2BAB">
      <w:pPr>
        <w:pStyle w:val="SingleTxtGA"/>
        <w:rPr>
          <w:rFonts w:hint="cs"/>
          <w:b/>
          <w:bCs/>
          <w:rtl/>
        </w:rPr>
      </w:pPr>
      <w:r>
        <w:rPr>
          <w:rFonts w:hint="cs"/>
          <w:b/>
          <w:bCs/>
          <w:rtl/>
        </w:rPr>
        <w:tab/>
      </w:r>
      <w:r w:rsidR="00754447" w:rsidRPr="003F2BAB">
        <w:rPr>
          <w:rFonts w:hint="cs"/>
          <w:b/>
          <w:bCs/>
          <w:rtl/>
        </w:rPr>
        <w:t>(أ)</w:t>
      </w:r>
      <w:r>
        <w:rPr>
          <w:rFonts w:hint="cs"/>
          <w:b/>
          <w:bCs/>
          <w:rtl/>
        </w:rPr>
        <w:tab/>
      </w:r>
      <w:r w:rsidR="00754447" w:rsidRPr="003F2BAB">
        <w:rPr>
          <w:rFonts w:hint="cs"/>
          <w:b/>
          <w:bCs/>
          <w:rtl/>
        </w:rPr>
        <w:t xml:space="preserve">أن تنظر الدولة الطرف في زيادة عدد مكاتب تسجيل </w:t>
      </w:r>
      <w:r w:rsidR="00F61609" w:rsidRPr="003F2BAB">
        <w:rPr>
          <w:rFonts w:hint="cs"/>
          <w:b/>
          <w:bCs/>
          <w:rtl/>
        </w:rPr>
        <w:t>المواليد</w:t>
      </w:r>
      <w:r w:rsidR="00754447" w:rsidRPr="003F2BAB">
        <w:rPr>
          <w:rFonts w:hint="cs"/>
          <w:b/>
          <w:bCs/>
          <w:rtl/>
        </w:rPr>
        <w:t xml:space="preserve"> في المناطق الريفية والنائية؛</w:t>
      </w:r>
    </w:p>
    <w:p w:rsidR="00754447" w:rsidRPr="003F2BAB" w:rsidRDefault="003F2BAB" w:rsidP="003F2BAB">
      <w:pPr>
        <w:pStyle w:val="SingleTxtGA"/>
        <w:rPr>
          <w:rFonts w:hint="cs"/>
          <w:b/>
          <w:bCs/>
          <w:rtl/>
        </w:rPr>
      </w:pPr>
      <w:r>
        <w:rPr>
          <w:rFonts w:hint="cs"/>
          <w:b/>
          <w:bCs/>
          <w:rtl/>
        </w:rPr>
        <w:tab/>
      </w:r>
      <w:r w:rsidR="00754447" w:rsidRPr="003F2BAB">
        <w:rPr>
          <w:rFonts w:hint="cs"/>
          <w:b/>
          <w:bCs/>
          <w:rtl/>
        </w:rPr>
        <w:t>(ب)</w:t>
      </w:r>
      <w:r>
        <w:rPr>
          <w:rFonts w:hint="cs"/>
          <w:b/>
          <w:bCs/>
          <w:rtl/>
        </w:rPr>
        <w:tab/>
      </w:r>
      <w:r w:rsidR="00754447" w:rsidRPr="003F2BAB">
        <w:rPr>
          <w:rFonts w:hint="cs"/>
          <w:b/>
          <w:bCs/>
          <w:rtl/>
        </w:rPr>
        <w:t xml:space="preserve">أن </w:t>
      </w:r>
      <w:r w:rsidR="00F61609" w:rsidRPr="003F2BAB">
        <w:rPr>
          <w:rFonts w:hint="cs"/>
          <w:b/>
          <w:bCs/>
          <w:rtl/>
        </w:rPr>
        <w:t>تصدر</w:t>
      </w:r>
      <w:r w:rsidR="00754447" w:rsidRPr="003F2BAB">
        <w:rPr>
          <w:rFonts w:hint="cs"/>
          <w:b/>
          <w:bCs/>
          <w:rtl/>
        </w:rPr>
        <w:t xml:space="preserve"> الدولة الطرف شهادات الميلاد مجانا</w:t>
      </w:r>
      <w:r w:rsidR="00F61609" w:rsidRPr="003F2BAB">
        <w:rPr>
          <w:rFonts w:hint="cs"/>
          <w:b/>
          <w:bCs/>
          <w:rtl/>
        </w:rPr>
        <w:t>ً</w:t>
      </w:r>
      <w:r w:rsidR="00754447" w:rsidRPr="003F2BAB">
        <w:rPr>
          <w:rFonts w:hint="cs"/>
          <w:b/>
          <w:bCs/>
          <w:rtl/>
        </w:rPr>
        <w:t>؛</w:t>
      </w:r>
    </w:p>
    <w:p w:rsidR="00754447" w:rsidRPr="003F2BAB" w:rsidRDefault="003F2BAB" w:rsidP="003F2BAB">
      <w:pPr>
        <w:pStyle w:val="SingleTxtGA"/>
        <w:rPr>
          <w:rFonts w:hint="cs"/>
          <w:b/>
          <w:bCs/>
          <w:rtl/>
        </w:rPr>
      </w:pPr>
      <w:r>
        <w:rPr>
          <w:rFonts w:hint="cs"/>
          <w:b/>
          <w:bCs/>
          <w:rtl/>
        </w:rPr>
        <w:tab/>
      </w:r>
      <w:r w:rsidR="00754447" w:rsidRPr="003F2BAB">
        <w:rPr>
          <w:rFonts w:hint="cs"/>
          <w:b/>
          <w:bCs/>
          <w:rtl/>
        </w:rPr>
        <w:t>(ج)</w:t>
      </w:r>
      <w:r>
        <w:rPr>
          <w:rFonts w:hint="cs"/>
          <w:b/>
          <w:bCs/>
          <w:rtl/>
        </w:rPr>
        <w:tab/>
      </w:r>
      <w:r w:rsidR="00754447" w:rsidRPr="003F2BAB">
        <w:rPr>
          <w:rFonts w:hint="cs"/>
          <w:b/>
          <w:bCs/>
          <w:rtl/>
        </w:rPr>
        <w:t>أن تقدم الدولة الطرف دعما</w:t>
      </w:r>
      <w:r>
        <w:rPr>
          <w:rFonts w:hint="cs"/>
          <w:b/>
          <w:bCs/>
          <w:rtl/>
        </w:rPr>
        <w:t>ً</w:t>
      </w:r>
      <w:r w:rsidR="00754447" w:rsidRPr="003F2BAB">
        <w:rPr>
          <w:rFonts w:hint="cs"/>
          <w:b/>
          <w:bCs/>
          <w:rtl/>
        </w:rPr>
        <w:t xml:space="preserve"> خاصا</w:t>
      </w:r>
      <w:r>
        <w:rPr>
          <w:rFonts w:hint="cs"/>
          <w:b/>
          <w:bCs/>
          <w:rtl/>
        </w:rPr>
        <w:t>ً</w:t>
      </w:r>
      <w:r w:rsidR="00754447" w:rsidRPr="003F2BAB">
        <w:rPr>
          <w:rFonts w:hint="cs"/>
          <w:b/>
          <w:bCs/>
          <w:rtl/>
        </w:rPr>
        <w:t xml:space="preserve"> إلى الأميين أو الأشخاص الذين لا</w:t>
      </w:r>
      <w:r>
        <w:rPr>
          <w:rFonts w:hint="eastAsia"/>
          <w:b/>
          <w:bCs/>
          <w:rtl/>
        </w:rPr>
        <w:t> </w:t>
      </w:r>
      <w:r w:rsidR="00754447" w:rsidRPr="003F2BAB">
        <w:rPr>
          <w:rFonts w:hint="cs"/>
          <w:b/>
          <w:bCs/>
          <w:rtl/>
        </w:rPr>
        <w:t>يحملون وثائق هوية لمساعدتهم على تسجيل مواليدهم؛</w:t>
      </w:r>
    </w:p>
    <w:p w:rsidR="00754447" w:rsidRPr="003F2BAB" w:rsidRDefault="003F2BAB" w:rsidP="003F2BAB">
      <w:pPr>
        <w:pStyle w:val="SingleTxtGA"/>
        <w:rPr>
          <w:rFonts w:hint="cs"/>
          <w:b/>
          <w:bCs/>
          <w:rtl/>
        </w:rPr>
      </w:pPr>
      <w:r>
        <w:rPr>
          <w:rFonts w:hint="cs"/>
          <w:b/>
          <w:bCs/>
          <w:rtl/>
        </w:rPr>
        <w:tab/>
      </w:r>
      <w:r w:rsidR="00754447" w:rsidRPr="003F2BAB">
        <w:rPr>
          <w:rFonts w:hint="cs"/>
          <w:b/>
          <w:bCs/>
          <w:rtl/>
        </w:rPr>
        <w:t>(د)</w:t>
      </w:r>
      <w:r>
        <w:rPr>
          <w:rFonts w:hint="cs"/>
          <w:b/>
          <w:bCs/>
          <w:rtl/>
        </w:rPr>
        <w:tab/>
      </w:r>
      <w:r w:rsidR="00754447" w:rsidRPr="003F2BAB">
        <w:rPr>
          <w:rFonts w:hint="cs"/>
          <w:b/>
          <w:bCs/>
          <w:rtl/>
        </w:rPr>
        <w:t xml:space="preserve">أن </w:t>
      </w:r>
      <w:r w:rsidR="00F61609" w:rsidRPr="003F2BAB">
        <w:rPr>
          <w:rFonts w:hint="cs"/>
          <w:b/>
          <w:bCs/>
          <w:rtl/>
        </w:rPr>
        <w:t>تصدر</w:t>
      </w:r>
      <w:r w:rsidR="00754447" w:rsidRPr="003F2BAB">
        <w:rPr>
          <w:rFonts w:hint="cs"/>
          <w:b/>
          <w:bCs/>
          <w:rtl/>
        </w:rPr>
        <w:t xml:space="preserve"> الدولة الطرف شهادات الميلاد لجميع الأطفال المولودين داخل أراضيها، بصرف النظر عن </w:t>
      </w:r>
      <w:r>
        <w:rPr>
          <w:rFonts w:hint="cs"/>
          <w:b/>
          <w:bCs/>
          <w:rtl/>
        </w:rPr>
        <w:t>وضع الطفل و/أو أبويه في الهجرة؛</w:t>
      </w:r>
    </w:p>
    <w:p w:rsidR="00754447" w:rsidRPr="003F2BAB" w:rsidRDefault="003F2BAB" w:rsidP="003F2BAB">
      <w:pPr>
        <w:pStyle w:val="SingleTxtGA"/>
        <w:rPr>
          <w:rFonts w:hint="cs"/>
          <w:b/>
          <w:bCs/>
          <w:rtl/>
        </w:rPr>
      </w:pPr>
      <w:r>
        <w:rPr>
          <w:rFonts w:hint="cs"/>
          <w:b/>
          <w:bCs/>
          <w:rtl/>
        </w:rPr>
        <w:tab/>
      </w:r>
      <w:r w:rsidR="00754447" w:rsidRPr="003F2BAB">
        <w:rPr>
          <w:rFonts w:hint="cs"/>
          <w:b/>
          <w:bCs/>
          <w:rtl/>
        </w:rPr>
        <w:t>(</w:t>
      </w:r>
      <w:r w:rsidRPr="003F2BAB">
        <w:rPr>
          <w:rFonts w:hint="cs"/>
          <w:b/>
          <w:bCs/>
          <w:sz w:val="30"/>
          <w:rtl/>
        </w:rPr>
        <w:t>ﻫ</w:t>
      </w:r>
      <w:r w:rsidR="00754447" w:rsidRPr="003F2BAB">
        <w:rPr>
          <w:rFonts w:hint="cs"/>
          <w:b/>
          <w:bCs/>
          <w:rtl/>
        </w:rPr>
        <w:t>)</w:t>
      </w:r>
      <w:r>
        <w:rPr>
          <w:rFonts w:hint="cs"/>
          <w:b/>
          <w:bCs/>
          <w:rtl/>
        </w:rPr>
        <w:tab/>
      </w:r>
      <w:r w:rsidR="00754447" w:rsidRPr="003F2BAB">
        <w:rPr>
          <w:rFonts w:hint="cs"/>
          <w:b/>
          <w:bCs/>
          <w:rtl/>
        </w:rPr>
        <w:t xml:space="preserve">توعية الناس، لا سيما الروما، بأهمية تسجيل </w:t>
      </w:r>
      <w:r w:rsidR="00F61609" w:rsidRPr="003F2BAB">
        <w:rPr>
          <w:rFonts w:hint="cs"/>
          <w:b/>
          <w:bCs/>
          <w:rtl/>
        </w:rPr>
        <w:t>المواليد</w:t>
      </w:r>
      <w:r w:rsidR="00754447" w:rsidRPr="003F2BAB">
        <w:rPr>
          <w:rFonts w:hint="cs"/>
          <w:b/>
          <w:bCs/>
          <w:rtl/>
        </w:rPr>
        <w:t>.</w:t>
      </w:r>
    </w:p>
    <w:p w:rsidR="00754447" w:rsidRPr="00EF2C3B" w:rsidRDefault="003F2BAB" w:rsidP="003F2BAB">
      <w:pPr>
        <w:pStyle w:val="H23GA"/>
        <w:rPr>
          <w:rFonts w:hint="cs"/>
          <w:rtl/>
          <w:lang w:val="fr-CH"/>
        </w:rPr>
      </w:pPr>
      <w:r>
        <w:rPr>
          <w:rFonts w:hint="cs"/>
          <w:rtl/>
          <w:lang w:val="fr-CH"/>
        </w:rPr>
        <w:tab/>
      </w:r>
      <w:r>
        <w:rPr>
          <w:rFonts w:hint="cs"/>
          <w:rtl/>
          <w:lang w:val="fr-CH"/>
        </w:rPr>
        <w:tab/>
      </w:r>
      <w:r w:rsidR="00754447" w:rsidRPr="00EF2C3B">
        <w:rPr>
          <w:rFonts w:hint="cs"/>
          <w:rtl/>
          <w:lang w:val="fr-CH"/>
        </w:rPr>
        <w:t>الحق في الخصوصية</w:t>
      </w:r>
    </w:p>
    <w:p w:rsidR="00754447" w:rsidRDefault="00F61609" w:rsidP="003F2BAB">
      <w:pPr>
        <w:pStyle w:val="SingleTxtGA"/>
        <w:rPr>
          <w:rFonts w:hint="cs"/>
          <w:rtl/>
          <w:lang w:val="fr-CH"/>
        </w:rPr>
      </w:pPr>
      <w:r>
        <w:rPr>
          <w:rFonts w:hint="cs"/>
          <w:rtl/>
          <w:lang w:val="fr-CH"/>
        </w:rPr>
        <w:t>37-</w:t>
      </w:r>
      <w:r>
        <w:rPr>
          <w:rFonts w:hint="cs"/>
          <w:rtl/>
          <w:lang w:val="fr-CH"/>
        </w:rPr>
        <w:tab/>
      </w:r>
      <w:r w:rsidR="00754447">
        <w:rPr>
          <w:rFonts w:hint="cs"/>
          <w:rtl/>
          <w:lang w:val="fr-CH"/>
        </w:rPr>
        <w:t xml:space="preserve">تلاحظ اللجنة أن دستور الدولة الطرف </w:t>
      </w:r>
      <w:r>
        <w:rPr>
          <w:rFonts w:hint="cs"/>
          <w:rtl/>
          <w:lang w:val="fr-CH"/>
        </w:rPr>
        <w:t>يكرس الحق في الخصوصية، غير أن</w:t>
      </w:r>
      <w:r w:rsidR="00754447">
        <w:rPr>
          <w:rFonts w:hint="cs"/>
          <w:rtl/>
          <w:lang w:val="fr-CH"/>
        </w:rPr>
        <w:t xml:space="preserve"> </w:t>
      </w:r>
      <w:r>
        <w:rPr>
          <w:rFonts w:hint="cs"/>
          <w:rtl/>
          <w:lang w:val="fr-CH"/>
        </w:rPr>
        <w:t xml:space="preserve">القلق </w:t>
      </w:r>
      <w:r w:rsidR="00754447">
        <w:rPr>
          <w:rFonts w:hint="cs"/>
          <w:rtl/>
          <w:lang w:val="fr-CH"/>
        </w:rPr>
        <w:t>يساورها إزاء سلوك الصحفيين غير الأخلاقي وغير المهني المتكرر والمتمثل في نشر البيانات الشخصية المفصلة للأطفال والشباب ضحايا الجرائم أو المجرمين. وفي هذا السياق، تشعر اللجنة أيضا</w:t>
      </w:r>
      <w:r>
        <w:rPr>
          <w:rFonts w:hint="cs"/>
          <w:rtl/>
          <w:lang w:val="fr-CH"/>
        </w:rPr>
        <w:t>ً</w:t>
      </w:r>
      <w:r w:rsidR="00754447">
        <w:rPr>
          <w:rFonts w:hint="cs"/>
          <w:rtl/>
          <w:lang w:val="fr-CH"/>
        </w:rPr>
        <w:t xml:space="preserve"> بالقلق </w:t>
      </w:r>
      <w:r>
        <w:rPr>
          <w:rFonts w:hint="cs"/>
          <w:rtl/>
          <w:lang w:val="fr-CH"/>
        </w:rPr>
        <w:t xml:space="preserve">لأنه على الرغم من وجود مدونة </w:t>
      </w:r>
      <w:r w:rsidR="00115B3C">
        <w:rPr>
          <w:rFonts w:hint="cs"/>
          <w:rtl/>
          <w:lang w:val="fr-CH"/>
        </w:rPr>
        <w:t>ل</w:t>
      </w:r>
      <w:r>
        <w:rPr>
          <w:rFonts w:hint="cs"/>
          <w:rtl/>
          <w:lang w:val="fr-CH"/>
        </w:rPr>
        <w:t>أخلاقيات المهنة</w:t>
      </w:r>
      <w:r w:rsidR="00754447">
        <w:rPr>
          <w:rFonts w:hint="cs"/>
          <w:rtl/>
          <w:lang w:val="fr-CH"/>
        </w:rPr>
        <w:t xml:space="preserve"> خاصة بالصحفيين </w:t>
      </w:r>
      <w:r>
        <w:rPr>
          <w:rFonts w:hint="cs"/>
          <w:rtl/>
          <w:lang w:val="fr-CH"/>
        </w:rPr>
        <w:t>في الدولة الطرف، فإنه</w:t>
      </w:r>
      <w:r w:rsidR="00754447">
        <w:rPr>
          <w:rFonts w:hint="cs"/>
          <w:rtl/>
          <w:lang w:val="fr-CH"/>
        </w:rPr>
        <w:t xml:space="preserve"> لا توجد أي آلية إنفاذ تضمن الامتثال، ولأن وكالة تنظيم الاتصالات في الدولة الطرف لا تتدخل في الوقت المناسب في حالات انتهاك خصوصية الطفل، ولا</w:t>
      </w:r>
      <w:r w:rsidR="003F2BAB">
        <w:rPr>
          <w:rFonts w:hint="eastAsia"/>
          <w:rtl/>
          <w:lang w:val="fr-CH"/>
        </w:rPr>
        <w:t> </w:t>
      </w:r>
      <w:r w:rsidR="00754447">
        <w:rPr>
          <w:rFonts w:hint="cs"/>
          <w:rtl/>
          <w:lang w:val="fr-CH"/>
        </w:rPr>
        <w:t>تفرض عق</w:t>
      </w:r>
      <w:r w:rsidR="003F2BAB">
        <w:rPr>
          <w:rFonts w:hint="cs"/>
          <w:rtl/>
          <w:lang w:val="fr-CH"/>
        </w:rPr>
        <w:t>وبات متناسبة مع هذه الانتهاكات.</w:t>
      </w:r>
    </w:p>
    <w:p w:rsidR="00754447" w:rsidRPr="003F2BAB" w:rsidRDefault="003F2BAB" w:rsidP="00115B3C">
      <w:pPr>
        <w:pStyle w:val="SingleTxtGA"/>
        <w:rPr>
          <w:rFonts w:hint="cs"/>
          <w:b/>
          <w:bCs/>
          <w:rtl/>
        </w:rPr>
      </w:pPr>
      <w:r>
        <w:rPr>
          <w:rFonts w:hint="cs"/>
          <w:rtl/>
          <w:lang w:val="fr-CH"/>
        </w:rPr>
        <w:t>38-</w:t>
      </w:r>
      <w:r w:rsidR="00895D05">
        <w:rPr>
          <w:rFonts w:hint="cs"/>
          <w:rtl/>
          <w:lang w:val="fr-CH"/>
        </w:rPr>
        <w:tab/>
      </w:r>
      <w:r w:rsidR="00754447" w:rsidRPr="003F2BAB">
        <w:rPr>
          <w:rFonts w:hint="cs"/>
          <w:b/>
          <w:bCs/>
          <w:rtl/>
        </w:rPr>
        <w:t>توصي اللجنة بأن تنظر الدولة الطرف في سن تشريع وطني يمنع وسائط الإعلام و/أو الصحفيين من نشر البيانات الشخصية المفصلة للأطفال ويضمن عقوبات متناسبة مع هذا السلوك. كما تحث الدولة الطرف على أن توفر للأطفال الذين يقدمون شكاوى بشأن انتهاك حقهم في الخصوصية آليات خاصة بالأطفال وملائمة لهم</w:t>
      </w:r>
      <w:r w:rsidR="00F61609" w:rsidRPr="003F2BAB">
        <w:rPr>
          <w:rFonts w:hint="cs"/>
          <w:b/>
          <w:bCs/>
          <w:rtl/>
        </w:rPr>
        <w:t>، وأن تزيد من حما</w:t>
      </w:r>
      <w:r w:rsidR="00115B3C">
        <w:rPr>
          <w:rFonts w:hint="cs"/>
          <w:b/>
          <w:bCs/>
          <w:rtl/>
        </w:rPr>
        <w:t>ية</w:t>
      </w:r>
      <w:r w:rsidR="00F61609" w:rsidRPr="003F2BAB">
        <w:rPr>
          <w:rFonts w:hint="cs"/>
          <w:b/>
          <w:bCs/>
          <w:rtl/>
        </w:rPr>
        <w:t xml:space="preserve"> الأطفال المشاركين في الإجراءات الجنائية.</w:t>
      </w:r>
      <w:r w:rsidR="00754447" w:rsidRPr="003F2BAB">
        <w:rPr>
          <w:rFonts w:hint="cs"/>
          <w:b/>
          <w:bCs/>
          <w:rtl/>
        </w:rPr>
        <w:t xml:space="preserve"> وعلاوة</w:t>
      </w:r>
      <w:r w:rsidR="00F61609" w:rsidRPr="003F2BAB">
        <w:rPr>
          <w:rFonts w:hint="cs"/>
          <w:b/>
          <w:bCs/>
          <w:rtl/>
        </w:rPr>
        <w:t>ً</w:t>
      </w:r>
      <w:r w:rsidR="00754447" w:rsidRPr="003F2BAB">
        <w:rPr>
          <w:rFonts w:hint="cs"/>
          <w:b/>
          <w:bCs/>
          <w:rtl/>
        </w:rPr>
        <w:t xml:space="preserve"> على ذلك، توصي اللجنة بأن تنظر الدولة الطرف في تنظيم حملات لتوعية الصحفيين وغيرهم من العاملين في وسائط الإعلام بالاتفاقية وبحق الأطفال في الخصوصية</w:t>
      </w:r>
      <w:r w:rsidR="00754447" w:rsidRPr="003F2BAB">
        <w:rPr>
          <w:rFonts w:hint="cs"/>
          <w:b/>
          <w:bCs/>
          <w:rtl/>
          <w:lang w:val="fr-CH"/>
        </w:rPr>
        <w:t>.</w:t>
      </w:r>
    </w:p>
    <w:p w:rsidR="00754447" w:rsidRPr="00884740" w:rsidRDefault="00115B3C" w:rsidP="00BD5057">
      <w:pPr>
        <w:pStyle w:val="H1GA"/>
        <w:rPr>
          <w:rFonts w:hint="cs"/>
          <w:rtl/>
        </w:rPr>
      </w:pPr>
      <w:r>
        <w:rPr>
          <w:rFonts w:hint="cs"/>
          <w:rtl/>
        </w:rPr>
        <w:tab/>
        <w:t>دال</w:t>
      </w:r>
      <w:r w:rsidR="00754447" w:rsidRPr="00895D05">
        <w:rPr>
          <w:rFonts w:hint="cs"/>
          <w:rtl/>
        </w:rPr>
        <w:t>-</w:t>
      </w:r>
      <w:r>
        <w:rPr>
          <w:rFonts w:hint="cs"/>
          <w:rtl/>
        </w:rPr>
        <w:tab/>
      </w:r>
      <w:r w:rsidR="00754447">
        <w:rPr>
          <w:rFonts w:hint="cs"/>
          <w:rtl/>
        </w:rPr>
        <w:t>العنف</w:t>
      </w:r>
      <w:r w:rsidR="00754447" w:rsidRPr="00884740">
        <w:rPr>
          <w:rFonts w:hint="cs"/>
          <w:rtl/>
        </w:rPr>
        <w:t xml:space="preserve"> ضد الأطفال (المادة 19، والفقرة (أ) من المادة 37</w:t>
      </w:r>
      <w:r w:rsidR="00754447">
        <w:rPr>
          <w:rFonts w:hint="cs"/>
          <w:rtl/>
        </w:rPr>
        <w:t>،</w:t>
      </w:r>
      <w:r w:rsidR="00754447" w:rsidRPr="00884740">
        <w:rPr>
          <w:rFonts w:hint="cs"/>
          <w:rtl/>
        </w:rPr>
        <w:t xml:space="preserve"> والمادة 39 من</w:t>
      </w:r>
      <w:r w:rsidR="00895D05">
        <w:rPr>
          <w:rFonts w:hint="eastAsia"/>
          <w:rtl/>
        </w:rPr>
        <w:t> </w:t>
      </w:r>
      <w:r w:rsidR="00754447" w:rsidRPr="00884740">
        <w:rPr>
          <w:rFonts w:hint="cs"/>
          <w:rtl/>
        </w:rPr>
        <w:t>الاتفاقية)</w:t>
      </w:r>
    </w:p>
    <w:p w:rsidR="00754447" w:rsidRPr="00462EAD" w:rsidRDefault="005C33FB" w:rsidP="005C33FB">
      <w:pPr>
        <w:pStyle w:val="H23GA"/>
        <w:rPr>
          <w:rFonts w:hint="cs"/>
          <w:rtl/>
          <w:lang w:val="fr-CH"/>
        </w:rPr>
      </w:pPr>
      <w:r>
        <w:rPr>
          <w:rFonts w:hint="cs"/>
          <w:rtl/>
          <w:lang w:val="fr-CH"/>
        </w:rPr>
        <w:tab/>
      </w:r>
      <w:r>
        <w:rPr>
          <w:rFonts w:hint="cs"/>
          <w:rtl/>
          <w:lang w:val="fr-CH"/>
        </w:rPr>
        <w:tab/>
      </w:r>
      <w:r w:rsidR="00754447" w:rsidRPr="00462EAD">
        <w:rPr>
          <w:rFonts w:hint="cs"/>
          <w:rtl/>
          <w:lang w:val="fr-CH"/>
        </w:rPr>
        <w:t>العقاب البدني</w:t>
      </w:r>
    </w:p>
    <w:p w:rsidR="00754447" w:rsidRDefault="005C33FB" w:rsidP="005C33FB">
      <w:pPr>
        <w:pStyle w:val="SingleTxtGA"/>
        <w:rPr>
          <w:rFonts w:hint="cs"/>
          <w:rtl/>
          <w:lang w:val="fr-CH"/>
        </w:rPr>
      </w:pPr>
      <w:r>
        <w:rPr>
          <w:rFonts w:hint="cs"/>
          <w:rtl/>
          <w:lang w:val="fr-CH"/>
        </w:rPr>
        <w:t>39-</w:t>
      </w:r>
      <w:r>
        <w:rPr>
          <w:rFonts w:hint="cs"/>
          <w:rtl/>
          <w:lang w:val="fr-CH"/>
        </w:rPr>
        <w:tab/>
      </w:r>
      <w:r w:rsidR="00754447">
        <w:rPr>
          <w:rFonts w:hint="cs"/>
          <w:rtl/>
          <w:lang w:val="fr-CH"/>
        </w:rPr>
        <w:t>تلاحظ اللجنة أن قانون الدولة الطرف يمنع العقاب البدني في المدارس، ويمنعه كجزاء على ارتكاب جريمة وكإجراء تأديبي في السجون</w:t>
      </w:r>
      <w:r w:rsidR="00973A1C">
        <w:rPr>
          <w:rFonts w:hint="cs"/>
          <w:rtl/>
          <w:lang w:val="fr-CH"/>
        </w:rPr>
        <w:t xml:space="preserve"> بكل أنحاء الدولة الطرف</w:t>
      </w:r>
      <w:r w:rsidR="00754447">
        <w:rPr>
          <w:rFonts w:hint="cs"/>
          <w:rtl/>
          <w:lang w:val="fr-CH"/>
        </w:rPr>
        <w:t xml:space="preserve">، ويمنعه في المنزل منذ اعتماد قانون الحماية من العنف المنزلي </w:t>
      </w:r>
      <w:r w:rsidR="00973A1C">
        <w:rPr>
          <w:rFonts w:hint="cs"/>
          <w:rtl/>
          <w:lang w:val="fr-CH"/>
        </w:rPr>
        <w:t>ل</w:t>
      </w:r>
      <w:r w:rsidR="00754447">
        <w:rPr>
          <w:rFonts w:hint="cs"/>
          <w:rtl/>
          <w:lang w:val="fr-CH"/>
        </w:rPr>
        <w:t xml:space="preserve">عام 2005، وتعتبر ذلك خطوة إيجابية، </w:t>
      </w:r>
      <w:r w:rsidR="00973A1C">
        <w:rPr>
          <w:rFonts w:hint="cs"/>
          <w:rtl/>
          <w:lang w:val="fr-CH"/>
        </w:rPr>
        <w:t>ولكن</w:t>
      </w:r>
      <w:r w:rsidR="00754447">
        <w:rPr>
          <w:rFonts w:hint="cs"/>
          <w:rtl/>
          <w:lang w:val="fr-CH"/>
        </w:rPr>
        <w:t xml:space="preserve"> يساورها قلق شديد إزاء </w:t>
      </w:r>
      <w:r w:rsidR="00973A1C">
        <w:rPr>
          <w:rFonts w:hint="cs"/>
          <w:rtl/>
          <w:lang w:val="fr-CH"/>
        </w:rPr>
        <w:t xml:space="preserve">استمرار </w:t>
      </w:r>
      <w:r w:rsidR="00754447">
        <w:rPr>
          <w:rFonts w:hint="cs"/>
          <w:rtl/>
          <w:lang w:val="fr-CH"/>
        </w:rPr>
        <w:t>تفشي العقاب البدني في المنزل. وعلاوة</w:t>
      </w:r>
      <w:r>
        <w:rPr>
          <w:rFonts w:hint="cs"/>
          <w:rtl/>
          <w:lang w:val="fr-CH"/>
        </w:rPr>
        <w:t>ً</w:t>
      </w:r>
      <w:r w:rsidR="00754447">
        <w:rPr>
          <w:rFonts w:hint="cs"/>
          <w:rtl/>
          <w:lang w:val="fr-CH"/>
        </w:rPr>
        <w:t xml:space="preserve"> على ذلك، يساور اللجنة قلق لأن بعض درجات العنف مقبولة على نطاق واسع في "تأديب" الأطفال.</w:t>
      </w:r>
    </w:p>
    <w:p w:rsidR="00754447" w:rsidRDefault="005C33FB" w:rsidP="005C33FB">
      <w:pPr>
        <w:pStyle w:val="SingleTxtGA"/>
        <w:rPr>
          <w:rFonts w:hint="cs"/>
          <w:rtl/>
        </w:rPr>
      </w:pPr>
      <w:r>
        <w:rPr>
          <w:rFonts w:hint="cs"/>
          <w:rtl/>
          <w:lang w:val="fr-CH"/>
        </w:rPr>
        <w:t>40-</w:t>
      </w:r>
      <w:r>
        <w:rPr>
          <w:rFonts w:hint="cs"/>
          <w:rtl/>
          <w:lang w:val="fr-CH"/>
        </w:rPr>
        <w:tab/>
      </w:r>
      <w:r w:rsidR="00754447" w:rsidRPr="005C33FB">
        <w:rPr>
          <w:rFonts w:hint="cs"/>
          <w:b/>
          <w:bCs/>
          <w:rtl/>
          <w:lang w:val="fr-CH"/>
        </w:rPr>
        <w:t xml:space="preserve">توصي اللجنة بأن تتخذ الدولة الطرف </w:t>
      </w:r>
      <w:r w:rsidR="00754447" w:rsidRPr="005C33FB">
        <w:rPr>
          <w:rFonts w:hint="cs"/>
          <w:b/>
          <w:bCs/>
          <w:rtl/>
        </w:rPr>
        <w:t>جميع التدابير المناسبة لحظر العقاب البدني حظراً صريحاً في جميع الأماكن، بما فيها المنزل</w:t>
      </w:r>
      <w:r w:rsidR="00973A1C" w:rsidRPr="005C33FB">
        <w:rPr>
          <w:rFonts w:hint="cs"/>
          <w:b/>
          <w:bCs/>
          <w:rtl/>
        </w:rPr>
        <w:t>، في كل أنحاء إقليمها</w:t>
      </w:r>
      <w:r w:rsidR="00754447" w:rsidRPr="005C33FB">
        <w:rPr>
          <w:rFonts w:hint="cs"/>
          <w:b/>
          <w:bCs/>
          <w:rtl/>
        </w:rPr>
        <w:t>. وعلاوة</w:t>
      </w:r>
      <w:r w:rsidR="00973A1C" w:rsidRPr="005C33FB">
        <w:rPr>
          <w:rFonts w:hint="cs"/>
          <w:b/>
          <w:bCs/>
          <w:rtl/>
        </w:rPr>
        <w:t>ً</w:t>
      </w:r>
      <w:r w:rsidR="00754447" w:rsidRPr="005C33FB">
        <w:rPr>
          <w:rFonts w:hint="cs"/>
          <w:b/>
          <w:bCs/>
          <w:rtl/>
        </w:rPr>
        <w:t xml:space="preserve"> على ذلك، توصيها اللجنة بأن تعزز برامج التوعية والتثقيف، بما في ذلك الحملات ذات الصلة، وبأ</w:t>
      </w:r>
      <w:r w:rsidR="005D13B9" w:rsidRPr="005C33FB">
        <w:rPr>
          <w:rFonts w:hint="cs"/>
          <w:b/>
          <w:bCs/>
          <w:rtl/>
        </w:rPr>
        <w:t>ن</w:t>
      </w:r>
      <w:r w:rsidR="00754447" w:rsidRPr="005C33FB">
        <w:rPr>
          <w:rFonts w:hint="cs"/>
          <w:b/>
          <w:bCs/>
          <w:rtl/>
        </w:rPr>
        <w:t xml:space="preserve"> توسع نطاقها وتشرك الأطفال فيها، بغية تشجيع استخدام أشكال تأديب إيجابية وبديلة واحترام حقوق الطفل، والتوعية في الوقت ذاته بنتائج العقاب البدني السلبية.</w:t>
      </w:r>
    </w:p>
    <w:p w:rsidR="00754447" w:rsidRDefault="001B73E7" w:rsidP="001B73E7">
      <w:pPr>
        <w:pStyle w:val="H23GA"/>
        <w:rPr>
          <w:rFonts w:hint="cs"/>
          <w:rtl/>
        </w:rPr>
      </w:pPr>
      <w:r>
        <w:rPr>
          <w:rFonts w:hint="cs"/>
          <w:rtl/>
        </w:rPr>
        <w:tab/>
      </w:r>
      <w:r>
        <w:rPr>
          <w:rFonts w:hint="cs"/>
          <w:rtl/>
        </w:rPr>
        <w:tab/>
      </w:r>
      <w:r w:rsidR="005D13B9">
        <w:rPr>
          <w:rFonts w:hint="cs"/>
          <w:rtl/>
        </w:rPr>
        <w:t>إساءة المعاملة</w:t>
      </w:r>
      <w:r w:rsidR="00754447">
        <w:rPr>
          <w:rFonts w:hint="cs"/>
          <w:rtl/>
        </w:rPr>
        <w:t xml:space="preserve"> والإهمال</w:t>
      </w:r>
    </w:p>
    <w:p w:rsidR="00754447" w:rsidRDefault="00754447" w:rsidP="001B73E7">
      <w:pPr>
        <w:pStyle w:val="SingleTxtGA"/>
        <w:rPr>
          <w:rFonts w:hint="cs"/>
          <w:rtl/>
          <w:lang w:val="fr-CH"/>
        </w:rPr>
      </w:pPr>
      <w:r w:rsidRPr="001B73E7">
        <w:rPr>
          <w:rFonts w:hint="cs"/>
          <w:rtl/>
        </w:rPr>
        <w:t>41-</w:t>
      </w:r>
      <w:r w:rsidR="001B73E7">
        <w:rPr>
          <w:rFonts w:hint="cs"/>
          <w:b/>
          <w:bCs/>
          <w:rtl/>
        </w:rPr>
        <w:tab/>
      </w:r>
      <w:r w:rsidRPr="00503D8B">
        <w:rPr>
          <w:rFonts w:hint="cs"/>
          <w:rtl/>
        </w:rPr>
        <w:t xml:space="preserve">ترحب اللجنة </w:t>
      </w:r>
      <w:r>
        <w:rPr>
          <w:rFonts w:hint="cs"/>
          <w:rtl/>
        </w:rPr>
        <w:t>باع</w:t>
      </w:r>
      <w:r w:rsidR="005D13B9">
        <w:rPr>
          <w:rFonts w:hint="cs"/>
          <w:rtl/>
        </w:rPr>
        <w:t>تماد الدولةِ الطرفِ استراتيجية م</w:t>
      </w:r>
      <w:r w:rsidRPr="00503D8B">
        <w:rPr>
          <w:rFonts w:hint="cs"/>
          <w:rtl/>
        </w:rPr>
        <w:t xml:space="preserve">كافحة العنف ضد الأطفال </w:t>
      </w:r>
      <w:r w:rsidR="005D13B9">
        <w:rPr>
          <w:rFonts w:hint="cs"/>
          <w:rtl/>
        </w:rPr>
        <w:t>لل</w:t>
      </w:r>
      <w:r>
        <w:rPr>
          <w:rFonts w:hint="cs"/>
          <w:rtl/>
        </w:rPr>
        <w:t>فترة</w:t>
      </w:r>
      <w:r w:rsidR="001B73E7">
        <w:rPr>
          <w:rFonts w:hint="eastAsia"/>
          <w:rtl/>
        </w:rPr>
        <w:t> </w:t>
      </w:r>
      <w:r w:rsidRPr="00503D8B">
        <w:rPr>
          <w:rFonts w:hint="cs"/>
          <w:rtl/>
        </w:rPr>
        <w:t>2011-2014</w:t>
      </w:r>
      <w:r>
        <w:rPr>
          <w:rFonts w:hint="cs"/>
          <w:rtl/>
        </w:rPr>
        <w:t>، وبتدريب العاملين مع الأطفال أو لأجلهم تدريب</w:t>
      </w:r>
      <w:r w:rsidR="005C4A39">
        <w:rPr>
          <w:rFonts w:hint="cs"/>
          <w:rtl/>
        </w:rPr>
        <w:t xml:space="preserve">اً </w:t>
      </w:r>
      <w:r>
        <w:rPr>
          <w:rFonts w:hint="cs"/>
          <w:rtl/>
        </w:rPr>
        <w:t>عملي</w:t>
      </w:r>
      <w:r w:rsidR="005C4A39">
        <w:rPr>
          <w:rFonts w:hint="cs"/>
          <w:rtl/>
        </w:rPr>
        <w:t xml:space="preserve">اً </w:t>
      </w:r>
      <w:r>
        <w:rPr>
          <w:rFonts w:hint="cs"/>
          <w:rtl/>
        </w:rPr>
        <w:t>مكثف</w:t>
      </w:r>
      <w:r w:rsidR="005C4A39">
        <w:rPr>
          <w:rFonts w:hint="cs"/>
          <w:rtl/>
        </w:rPr>
        <w:t xml:space="preserve">اً </w:t>
      </w:r>
      <w:r>
        <w:rPr>
          <w:rFonts w:hint="cs"/>
          <w:rtl/>
        </w:rPr>
        <w:t xml:space="preserve">على كيفية كشف تعرض الأطفال للعنف المنزلي والتصدي له. </w:t>
      </w:r>
      <w:r>
        <w:rPr>
          <w:rFonts w:hint="cs"/>
          <w:rtl/>
          <w:lang w:val="fr-CH"/>
        </w:rPr>
        <w:t xml:space="preserve">غير أن اللجنة تشعر بالقلق لأن عدم تناسق </w:t>
      </w:r>
      <w:r w:rsidR="005D13B9">
        <w:rPr>
          <w:rFonts w:hint="cs"/>
          <w:rtl/>
          <w:lang w:val="fr-CH"/>
        </w:rPr>
        <w:t>ال</w:t>
      </w:r>
      <w:r>
        <w:rPr>
          <w:rFonts w:hint="cs"/>
          <w:rtl/>
          <w:lang w:val="fr-CH"/>
        </w:rPr>
        <w:t xml:space="preserve">تشريعات المتعلقة بالعنف المنزلي </w:t>
      </w:r>
      <w:r w:rsidR="005D13B9">
        <w:rPr>
          <w:rFonts w:hint="cs"/>
          <w:rtl/>
          <w:lang w:val="fr-CH"/>
        </w:rPr>
        <w:t xml:space="preserve">في كل أنحاء الدولة الطرف </w:t>
      </w:r>
      <w:r>
        <w:rPr>
          <w:rFonts w:hint="cs"/>
          <w:rtl/>
          <w:lang w:val="fr-CH"/>
        </w:rPr>
        <w:t>يعوق إلى حد كبير ضمان منع جميع أشكال العنف ضد الأطفال ومعاقبة مرتكبيها. و</w:t>
      </w:r>
      <w:r w:rsidR="005D13B9">
        <w:rPr>
          <w:rFonts w:hint="cs"/>
          <w:rtl/>
          <w:lang w:val="fr-CH"/>
        </w:rPr>
        <w:t xml:space="preserve">إضافة ًإلى ذلك، </w:t>
      </w:r>
      <w:r>
        <w:rPr>
          <w:rFonts w:hint="cs"/>
          <w:rtl/>
          <w:lang w:val="fr-CH"/>
        </w:rPr>
        <w:t>يساور اللجنة القلق لأن الافتقار إلى قاعدة بيانات وطنية بشأن العنف ضد الأطفال في المنزل يحول أيض</w:t>
      </w:r>
      <w:r w:rsidR="005C4A39">
        <w:rPr>
          <w:rFonts w:hint="cs"/>
          <w:rtl/>
          <w:lang w:val="fr-CH"/>
        </w:rPr>
        <w:t xml:space="preserve">اً </w:t>
      </w:r>
      <w:r>
        <w:rPr>
          <w:rFonts w:hint="cs"/>
          <w:rtl/>
          <w:lang w:val="fr-CH"/>
        </w:rPr>
        <w:t>دون إجراء تقييم شامل لمدى انتشار هذه الظاهرة وأسبابها وطبيعتها. وعلاوة على ذلك، تشعر اللجنة بالقلق إزاء النقص المستمر في تدابير نشر المعلومات المتعلقة بتأثير العنف المنزلي على الأطفال وفي تدابير تشجيع ال</w:t>
      </w:r>
      <w:r w:rsidR="005D13B9">
        <w:rPr>
          <w:rFonts w:hint="cs"/>
          <w:rtl/>
          <w:lang w:val="fr-CH"/>
        </w:rPr>
        <w:t>إبلاغ عن حالات إساءة معاملة الأطفال.</w:t>
      </w:r>
    </w:p>
    <w:p w:rsidR="00754447" w:rsidRPr="00D2375B" w:rsidRDefault="00754447" w:rsidP="00115B3C">
      <w:pPr>
        <w:pStyle w:val="SingleTxtGA"/>
        <w:rPr>
          <w:rFonts w:hint="cs"/>
          <w:b/>
          <w:bCs/>
          <w:rtl/>
          <w:lang w:val="fr-CH"/>
        </w:rPr>
      </w:pPr>
      <w:r>
        <w:rPr>
          <w:rFonts w:hint="cs"/>
          <w:rtl/>
          <w:lang w:val="fr-CH"/>
        </w:rPr>
        <w:t>42-</w:t>
      </w:r>
      <w:r w:rsidR="00D2375B">
        <w:rPr>
          <w:rFonts w:hint="cs"/>
          <w:rtl/>
          <w:lang w:val="fr-CH"/>
        </w:rPr>
        <w:tab/>
      </w:r>
      <w:r w:rsidRPr="00D2375B">
        <w:rPr>
          <w:rFonts w:hint="cs"/>
          <w:b/>
          <w:bCs/>
          <w:rtl/>
          <w:lang w:val="fr-CH"/>
        </w:rPr>
        <w:t>توصي اللجنة بأن تتخذ الدولة الطرف تدابير ملموسة ترمي إلى ضمان تناسق التشريعات المتعلقة بالعنف المنزلي في جميع كياناتها وأقاليمها. وعلاوة</w:t>
      </w:r>
      <w:r w:rsidR="005D13B9" w:rsidRPr="00D2375B">
        <w:rPr>
          <w:rFonts w:hint="cs"/>
          <w:b/>
          <w:bCs/>
          <w:rtl/>
          <w:lang w:val="fr-CH"/>
        </w:rPr>
        <w:t>ً</w:t>
      </w:r>
      <w:r w:rsidRPr="00D2375B">
        <w:rPr>
          <w:rFonts w:hint="cs"/>
          <w:b/>
          <w:bCs/>
          <w:rtl/>
          <w:lang w:val="fr-CH"/>
        </w:rPr>
        <w:t xml:space="preserve"> على ذلك، توصي اللجنة الدولة الطرف بوضع قاعدة بيانات وطنية بشأن جميع حالات العنف </w:t>
      </w:r>
      <w:r w:rsidR="005D13B9" w:rsidRPr="00D2375B">
        <w:rPr>
          <w:rFonts w:hint="cs"/>
          <w:b/>
          <w:bCs/>
          <w:rtl/>
          <w:lang w:val="fr-CH"/>
        </w:rPr>
        <w:t xml:space="preserve">المنزلي </w:t>
      </w:r>
      <w:r w:rsidRPr="00D2375B">
        <w:rPr>
          <w:rFonts w:hint="cs"/>
          <w:b/>
          <w:bCs/>
          <w:rtl/>
          <w:lang w:val="fr-CH"/>
        </w:rPr>
        <w:t xml:space="preserve">ضد الأطفال بغية إجراء تقييم شامل لمدى انتشار ظاهرة العنف وأسبابها وطبيعتها. </w:t>
      </w:r>
      <w:r w:rsidR="005D13B9" w:rsidRPr="00D2375B">
        <w:rPr>
          <w:rFonts w:hint="cs"/>
          <w:b/>
          <w:bCs/>
          <w:rtl/>
          <w:lang w:val="fr-CH"/>
        </w:rPr>
        <w:t xml:space="preserve">كما </w:t>
      </w:r>
      <w:r w:rsidRPr="00D2375B">
        <w:rPr>
          <w:rFonts w:hint="cs"/>
          <w:b/>
          <w:bCs/>
          <w:rtl/>
          <w:lang w:val="fr-CH"/>
        </w:rPr>
        <w:t xml:space="preserve">تكرر اللجنة توصيتها السابقة بأن تعزز الدولة الطرف </w:t>
      </w:r>
      <w:r w:rsidRPr="00D2375B">
        <w:rPr>
          <w:rFonts w:hint="cs"/>
          <w:b/>
          <w:bCs/>
          <w:rtl/>
        </w:rPr>
        <w:t xml:space="preserve">برامج التوعية والتثقيف، بما في ذلك الحملات ذات الصلة، بمشاركة الأطفال، بغية منع </w:t>
      </w:r>
      <w:r w:rsidR="005D13B9" w:rsidRPr="00D2375B">
        <w:rPr>
          <w:rFonts w:hint="cs"/>
          <w:b/>
          <w:bCs/>
          <w:rtl/>
        </w:rPr>
        <w:t>ومكافحة إساءة معاملة</w:t>
      </w:r>
      <w:r w:rsidRPr="00D2375B">
        <w:rPr>
          <w:rFonts w:hint="cs"/>
          <w:b/>
          <w:bCs/>
          <w:rtl/>
        </w:rPr>
        <w:t xml:space="preserve"> الأطفال.</w:t>
      </w:r>
      <w:r w:rsidRPr="00D2375B">
        <w:rPr>
          <w:rFonts w:hint="cs"/>
          <w:b/>
          <w:bCs/>
          <w:rtl/>
          <w:lang w:val="fr-CH"/>
        </w:rPr>
        <w:t xml:space="preserve"> (</w:t>
      </w:r>
      <w:r w:rsidRPr="00D2375B">
        <w:rPr>
          <w:b/>
          <w:bCs/>
        </w:rPr>
        <w:t>CRC/C/15/Add.260</w:t>
      </w:r>
      <w:r w:rsidR="005D13B9" w:rsidRPr="00D2375B">
        <w:rPr>
          <w:rFonts w:hint="cs"/>
          <w:b/>
          <w:bCs/>
          <w:rtl/>
          <w:lang w:val="fr-CH"/>
        </w:rPr>
        <w:t xml:space="preserve">، </w:t>
      </w:r>
      <w:r w:rsidR="005D13B9" w:rsidRPr="00D2375B">
        <w:rPr>
          <w:rFonts w:hint="cs"/>
          <w:b/>
          <w:bCs/>
          <w:rtl/>
        </w:rPr>
        <w:t>الفقرة 43(د))</w:t>
      </w:r>
      <w:r w:rsidRPr="00D2375B">
        <w:rPr>
          <w:rFonts w:hint="cs"/>
          <w:b/>
          <w:bCs/>
          <w:rtl/>
          <w:lang w:val="fr-CH"/>
        </w:rPr>
        <w:t>. وينبغي أيض</w:t>
      </w:r>
      <w:r w:rsidR="005C4A39">
        <w:rPr>
          <w:rFonts w:hint="cs"/>
          <w:b/>
          <w:bCs/>
          <w:rtl/>
          <w:lang w:val="fr-CH"/>
        </w:rPr>
        <w:t xml:space="preserve">اً </w:t>
      </w:r>
      <w:r w:rsidRPr="00D2375B">
        <w:rPr>
          <w:rFonts w:hint="cs"/>
          <w:b/>
          <w:bCs/>
          <w:rtl/>
          <w:lang w:val="fr-CH"/>
        </w:rPr>
        <w:t xml:space="preserve">أن </w:t>
      </w:r>
      <w:r w:rsidRPr="00D2375B">
        <w:rPr>
          <w:rFonts w:hint="cs"/>
          <w:b/>
          <w:bCs/>
          <w:rtl/>
        </w:rPr>
        <w:t xml:space="preserve">تعزز الدولة الطرف التدابير الرامية إلى تشجيع الإبلاغ عن حالات </w:t>
      </w:r>
      <w:r w:rsidR="002558BB" w:rsidRPr="00D2375B">
        <w:rPr>
          <w:rFonts w:hint="cs"/>
          <w:b/>
          <w:bCs/>
          <w:rtl/>
        </w:rPr>
        <w:t>إساءة معاملة</w:t>
      </w:r>
      <w:r w:rsidRPr="00D2375B">
        <w:rPr>
          <w:rFonts w:hint="cs"/>
          <w:b/>
          <w:bCs/>
          <w:rtl/>
        </w:rPr>
        <w:t xml:space="preserve"> الأطفال ومقاضاة الجناة</w:t>
      </w:r>
      <w:r w:rsidR="00D2375B">
        <w:rPr>
          <w:rFonts w:hint="cs"/>
          <w:b/>
          <w:bCs/>
          <w:rtl/>
          <w:lang w:val="fr-CH"/>
        </w:rPr>
        <w:t xml:space="preserve"> (الفقرة</w:t>
      </w:r>
      <w:r w:rsidR="00D2375B">
        <w:rPr>
          <w:rFonts w:hint="eastAsia"/>
          <w:b/>
          <w:bCs/>
          <w:rtl/>
          <w:lang w:val="fr-CH"/>
        </w:rPr>
        <w:t> </w:t>
      </w:r>
      <w:r w:rsidR="00D2375B">
        <w:rPr>
          <w:rFonts w:hint="cs"/>
          <w:b/>
          <w:bCs/>
          <w:rtl/>
          <w:lang w:val="fr-CH"/>
        </w:rPr>
        <w:t>43</w:t>
      </w:r>
      <w:r w:rsidRPr="00D2375B">
        <w:rPr>
          <w:rFonts w:hint="cs"/>
          <w:b/>
          <w:bCs/>
          <w:rtl/>
          <w:lang w:val="fr-CH"/>
        </w:rPr>
        <w:t>(و) من المرجع ذاته).</w:t>
      </w:r>
    </w:p>
    <w:p w:rsidR="00754447" w:rsidRPr="00D00D7A" w:rsidRDefault="00D2375B" w:rsidP="00D2375B">
      <w:pPr>
        <w:pStyle w:val="H23GA"/>
        <w:rPr>
          <w:rFonts w:hint="cs"/>
          <w:rtl/>
          <w:lang w:val="fr-CH"/>
        </w:rPr>
      </w:pPr>
      <w:r>
        <w:rPr>
          <w:rFonts w:hint="cs"/>
          <w:rtl/>
          <w:lang w:val="fr-CH"/>
        </w:rPr>
        <w:tab/>
      </w:r>
      <w:r>
        <w:rPr>
          <w:rFonts w:hint="cs"/>
          <w:rtl/>
          <w:lang w:val="fr-CH"/>
        </w:rPr>
        <w:tab/>
      </w:r>
      <w:r w:rsidR="00754447" w:rsidRPr="00D00D7A">
        <w:rPr>
          <w:rFonts w:hint="cs"/>
          <w:rtl/>
          <w:lang w:val="fr-CH"/>
        </w:rPr>
        <w:t>الاستغلال والاعتداء الجنسيان</w:t>
      </w:r>
    </w:p>
    <w:p w:rsidR="00754447" w:rsidRDefault="00754447" w:rsidP="00D2375B">
      <w:pPr>
        <w:pStyle w:val="SingleTxtGA"/>
        <w:rPr>
          <w:rFonts w:hint="cs"/>
          <w:kern w:val="16"/>
          <w:rtl/>
          <w:lang w:bidi="ar"/>
        </w:rPr>
      </w:pPr>
      <w:r>
        <w:rPr>
          <w:rFonts w:hint="cs"/>
          <w:rtl/>
          <w:lang w:val="fr-CH"/>
        </w:rPr>
        <w:t>43-</w:t>
      </w:r>
      <w:r w:rsidR="00D2375B">
        <w:rPr>
          <w:rFonts w:hint="cs"/>
          <w:rtl/>
          <w:lang w:val="fr-CH"/>
        </w:rPr>
        <w:tab/>
      </w:r>
      <w:r>
        <w:rPr>
          <w:rFonts w:hint="cs"/>
          <w:rtl/>
          <w:lang w:val="fr-CH"/>
        </w:rPr>
        <w:t xml:space="preserve">ترحب اللجنة باعتماد الدولة الطرف </w:t>
      </w:r>
      <w:r>
        <w:rPr>
          <w:rFonts w:hint="cs"/>
          <w:kern w:val="16"/>
          <w:rtl/>
          <w:lang w:bidi="ar"/>
        </w:rPr>
        <w:t xml:space="preserve">خطة عمل الفترة 2010-2012 من أجل تحسين نظام حماية الأطفال من الاستغلال في المواد الإباحية وغيره من أشكال الاستغلال والاعتداء الجنسيين باستخدام تكنولوجيات </w:t>
      </w:r>
      <w:r w:rsidR="002558BB">
        <w:rPr>
          <w:rFonts w:hint="cs"/>
          <w:kern w:val="16"/>
          <w:rtl/>
          <w:lang w:bidi="ar"/>
        </w:rPr>
        <w:t>المعلومات و</w:t>
      </w:r>
      <w:r>
        <w:rPr>
          <w:rFonts w:hint="cs"/>
          <w:kern w:val="16"/>
          <w:rtl/>
          <w:lang w:bidi="ar"/>
        </w:rPr>
        <w:t>الاتصالات في البوسنة والهرسك. غير أنه</w:t>
      </w:r>
      <w:r w:rsidR="002558BB">
        <w:rPr>
          <w:rFonts w:hint="cs"/>
          <w:kern w:val="16"/>
          <w:rtl/>
          <w:lang w:bidi="ar"/>
        </w:rPr>
        <w:t>ا</w:t>
      </w:r>
      <w:r>
        <w:rPr>
          <w:rFonts w:hint="cs"/>
          <w:kern w:val="16"/>
          <w:rtl/>
          <w:lang w:bidi="ar"/>
        </w:rPr>
        <w:t xml:space="preserve"> تشعر بالقلق إزاء ما يلي:</w:t>
      </w:r>
    </w:p>
    <w:p w:rsidR="00754447" w:rsidRDefault="00754447" w:rsidP="00D2375B">
      <w:pPr>
        <w:pStyle w:val="SingleTxtGA"/>
        <w:rPr>
          <w:rFonts w:hint="cs"/>
          <w:kern w:val="16"/>
          <w:rtl/>
          <w:lang w:bidi="ar"/>
        </w:rPr>
      </w:pPr>
      <w:r>
        <w:rPr>
          <w:rFonts w:hint="cs"/>
          <w:kern w:val="16"/>
          <w:rtl/>
          <w:lang w:bidi="ar"/>
        </w:rPr>
        <w:tab/>
        <w:t>(أ)</w:t>
      </w:r>
      <w:r w:rsidR="00D2375B">
        <w:rPr>
          <w:rFonts w:hint="cs"/>
          <w:kern w:val="16"/>
          <w:rtl/>
          <w:lang w:bidi="ar"/>
        </w:rPr>
        <w:tab/>
      </w:r>
      <w:r>
        <w:rPr>
          <w:rFonts w:hint="cs"/>
          <w:kern w:val="16"/>
          <w:rtl/>
          <w:lang w:bidi="ar"/>
        </w:rPr>
        <w:t>غياب إطار للتعاون عبر الحدود يسمح بملاحقة الجناة ومساعدة الضحايا والشهود وحمايتهم؛</w:t>
      </w:r>
    </w:p>
    <w:p w:rsidR="00754447" w:rsidRDefault="00754447" w:rsidP="00D2375B">
      <w:pPr>
        <w:pStyle w:val="SingleTxtGA"/>
        <w:rPr>
          <w:rFonts w:hint="cs"/>
          <w:rtl/>
          <w:lang w:val="fr-CH"/>
        </w:rPr>
      </w:pPr>
      <w:r>
        <w:rPr>
          <w:rFonts w:hint="cs"/>
          <w:kern w:val="16"/>
          <w:rtl/>
          <w:lang w:bidi="ar"/>
        </w:rPr>
        <w:tab/>
        <w:t>(ب)</w:t>
      </w:r>
      <w:r w:rsidR="00D2375B">
        <w:rPr>
          <w:rFonts w:hint="cs"/>
          <w:kern w:val="16"/>
          <w:rtl/>
          <w:lang w:bidi="ar"/>
        </w:rPr>
        <w:tab/>
      </w:r>
      <w:r>
        <w:rPr>
          <w:rFonts w:hint="cs"/>
          <w:kern w:val="16"/>
          <w:rtl/>
          <w:lang w:bidi="ar"/>
        </w:rPr>
        <w:t xml:space="preserve">قلة الحالات التي تتناسب فيها العقوبات المتصلة بالاستغلال والاعتداء الجنسيين المنصوص عليها في </w:t>
      </w:r>
      <w:r w:rsidR="002558BB">
        <w:rPr>
          <w:rFonts w:hint="cs"/>
          <w:kern w:val="16"/>
          <w:rtl/>
          <w:lang w:bidi="ar"/>
        </w:rPr>
        <w:t>القوانين الجنائية على صعيد</w:t>
      </w:r>
      <w:r w:rsidR="00115B3C">
        <w:rPr>
          <w:rFonts w:hint="cs"/>
          <w:kern w:val="16"/>
          <w:rtl/>
          <w:lang w:bidi="ar"/>
        </w:rPr>
        <w:t>ي</w:t>
      </w:r>
      <w:r w:rsidR="002558BB">
        <w:rPr>
          <w:rFonts w:hint="cs"/>
          <w:kern w:val="16"/>
          <w:rtl/>
          <w:lang w:bidi="ar"/>
        </w:rPr>
        <w:t xml:space="preserve"> الدولة</w:t>
      </w:r>
      <w:r>
        <w:rPr>
          <w:rFonts w:hint="cs"/>
          <w:kern w:val="16"/>
          <w:rtl/>
          <w:lang w:bidi="ar"/>
        </w:rPr>
        <w:t xml:space="preserve"> والكيان، من حيث </w:t>
      </w:r>
      <w:r w:rsidR="002558BB">
        <w:rPr>
          <w:rFonts w:hint="cs"/>
          <w:kern w:val="16"/>
          <w:rtl/>
          <w:lang w:bidi="ar"/>
        </w:rPr>
        <w:t xml:space="preserve">النوع </w:t>
      </w:r>
      <w:r>
        <w:rPr>
          <w:rFonts w:hint="cs"/>
          <w:kern w:val="16"/>
          <w:rtl/>
          <w:lang w:bidi="ar"/>
        </w:rPr>
        <w:t>والمدة،</w:t>
      </w:r>
      <w:r>
        <w:rPr>
          <w:rFonts w:hint="cs"/>
          <w:rtl/>
          <w:lang w:val="fr-CH" w:bidi="ar"/>
        </w:rPr>
        <w:t xml:space="preserve"> مع </w:t>
      </w:r>
      <w:r>
        <w:rPr>
          <w:rFonts w:hint="cs"/>
          <w:rtl/>
          <w:lang w:val="fr-CH"/>
        </w:rPr>
        <w:t>خطورة الجرائم؛</w:t>
      </w:r>
    </w:p>
    <w:p w:rsidR="00754447" w:rsidRDefault="00754447" w:rsidP="00D2375B">
      <w:pPr>
        <w:pStyle w:val="SingleTxtGA"/>
        <w:rPr>
          <w:rFonts w:hint="cs"/>
          <w:rtl/>
          <w:lang w:val="fr-CH"/>
        </w:rPr>
      </w:pPr>
      <w:r>
        <w:rPr>
          <w:rFonts w:hint="cs"/>
          <w:rtl/>
          <w:lang w:val="fr-CH"/>
        </w:rPr>
        <w:tab/>
        <w:t>(ج)</w:t>
      </w:r>
      <w:r w:rsidR="00D2375B">
        <w:rPr>
          <w:rFonts w:hint="cs"/>
          <w:rtl/>
          <w:lang w:val="fr-CH"/>
        </w:rPr>
        <w:tab/>
      </w:r>
      <w:r>
        <w:rPr>
          <w:rFonts w:hint="cs"/>
          <w:rtl/>
          <w:lang w:val="fr-CH"/>
        </w:rPr>
        <w:t>نقص الموارد المالية لتنفيذ خطة العمل.</w:t>
      </w:r>
    </w:p>
    <w:p w:rsidR="000E6861" w:rsidRPr="006E7590" w:rsidRDefault="000E6861" w:rsidP="000E6861">
      <w:pPr>
        <w:pStyle w:val="SingleTxtGA"/>
        <w:rPr>
          <w:b/>
          <w:bCs/>
          <w:rtl/>
          <w:lang w:val="fr-CH"/>
        </w:rPr>
      </w:pPr>
      <w:r w:rsidRPr="006E7590">
        <w:rPr>
          <w:rtl/>
          <w:lang w:val="fr-CH"/>
        </w:rPr>
        <w:t>44</w:t>
      </w:r>
      <w:r>
        <w:rPr>
          <w:rtl/>
          <w:lang w:val="fr-CH"/>
        </w:rPr>
        <w:t>-</w:t>
      </w:r>
      <w:r>
        <w:rPr>
          <w:rFonts w:hint="cs"/>
          <w:rtl/>
          <w:lang w:val="fr-CH"/>
        </w:rPr>
        <w:tab/>
      </w:r>
      <w:r w:rsidRPr="006E7590">
        <w:rPr>
          <w:b/>
          <w:bCs/>
          <w:rtl/>
          <w:lang w:val="fr-CH"/>
        </w:rPr>
        <w:t>توصي اللجنة الدولة الطرف بما يلي:</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(أ)</w:t>
      </w:r>
      <w:r w:rsidRPr="006E7590">
        <w:rPr>
          <w:rFonts w:hint="cs"/>
          <w:b/>
          <w:bCs/>
          <w:rtl/>
          <w:lang w:val="fr-CH"/>
        </w:rPr>
        <w:tab/>
      </w:r>
      <w:r w:rsidRPr="006E7590">
        <w:rPr>
          <w:b/>
          <w:bCs/>
          <w:rtl/>
          <w:lang w:val="fr-CH"/>
        </w:rPr>
        <w:t xml:space="preserve">أن تسنّ تشريعات وأطر عمل قانونية مناسبة لضمان </w:t>
      </w:r>
      <w:r w:rsidRPr="006E7590">
        <w:rPr>
          <w:rFonts w:hint="cs"/>
          <w:b/>
          <w:bCs/>
          <w:rtl/>
          <w:lang w:val="fr-CH"/>
        </w:rPr>
        <w:t xml:space="preserve">الفعالية في </w:t>
      </w:r>
      <w:r w:rsidRPr="006E7590">
        <w:rPr>
          <w:b/>
          <w:bCs/>
          <w:rtl/>
          <w:lang w:val="fr-CH"/>
        </w:rPr>
        <w:t>ملاحقة الجناة ومساعدة الضحايا والشهود وحمايتهم؛</w:t>
      </w:r>
    </w:p>
    <w:p w:rsidR="000E6861" w:rsidRPr="006E7590" w:rsidRDefault="000E6861" w:rsidP="00115B3C">
      <w:pPr>
        <w:pStyle w:val="SingleTxtGA"/>
        <w:rPr>
          <w:rFonts w:hint="cs"/>
          <w:b/>
          <w:bCs/>
          <w:rtl/>
          <w:lang w:val="fr-CH"/>
        </w:rPr>
      </w:pPr>
      <w:r w:rsidRPr="006E7590">
        <w:rPr>
          <w:rFonts w:hint="cs"/>
          <w:b/>
          <w:bCs/>
          <w:rtl/>
          <w:lang w:val="fr-CH"/>
        </w:rPr>
        <w:tab/>
      </w:r>
      <w:r w:rsidRPr="006E7590">
        <w:rPr>
          <w:b/>
          <w:bCs/>
          <w:rtl/>
          <w:lang w:val="fr-CH"/>
        </w:rPr>
        <w:t>(ب)</w:t>
      </w:r>
      <w:r w:rsidRPr="006E7590">
        <w:rPr>
          <w:rFonts w:hint="cs"/>
          <w:b/>
          <w:bCs/>
          <w:rtl/>
          <w:lang w:val="fr-CH"/>
        </w:rPr>
        <w:tab/>
      </w:r>
      <w:r w:rsidRPr="006E7590">
        <w:rPr>
          <w:b/>
          <w:bCs/>
          <w:rtl/>
          <w:lang w:val="fr-CH"/>
        </w:rPr>
        <w:t xml:space="preserve">أن تضمن، في نطاق ولايتها القضائية وفي جميع أنحاء البلد، معاقبة مرتكبي جرائم الاستغلال والاعتداء الجنسيين </w:t>
      </w:r>
      <w:r w:rsidRPr="006E7590">
        <w:rPr>
          <w:rFonts w:hint="cs"/>
          <w:b/>
          <w:bCs/>
          <w:rtl/>
          <w:lang w:val="fr-CH"/>
        </w:rPr>
        <w:t xml:space="preserve">بحق الأطفال </w:t>
      </w:r>
      <w:r w:rsidRPr="006E7590">
        <w:rPr>
          <w:b/>
          <w:bCs/>
          <w:rtl/>
          <w:lang w:val="fr-CH"/>
        </w:rPr>
        <w:t>بعقوبات تتناسب وخطورة هذه الجرائم</w:t>
      </w:r>
      <w:r w:rsidR="00115B3C">
        <w:rPr>
          <w:rFonts w:hint="cs"/>
          <w:b/>
          <w:bCs/>
          <w:rtl/>
          <w:lang w:val="fr-CH"/>
        </w:rPr>
        <w:t>؛</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(ج)</w:t>
      </w:r>
      <w:r w:rsidRPr="006E7590">
        <w:rPr>
          <w:rFonts w:hint="cs"/>
          <w:b/>
          <w:bCs/>
          <w:rtl/>
          <w:lang w:val="fr-CH"/>
        </w:rPr>
        <w:tab/>
      </w:r>
      <w:r w:rsidRPr="006E7590">
        <w:rPr>
          <w:b/>
          <w:bCs/>
          <w:rtl/>
          <w:lang w:val="fr-CH"/>
        </w:rPr>
        <w:t xml:space="preserve">أن تضمن توفير الموارد البشرية والتقنية والمالية الكافية لتنفيذ خطة عمل الفترة 2010-2012 من أجل تحسين نظام حماية الأطفال من الاستغلال في المواد الإباحية وغيره من أشكال الاستغلال والاعتداء الجنسيين باستخدام تكنولوجيات </w:t>
      </w:r>
      <w:r w:rsidRPr="006E7590">
        <w:rPr>
          <w:rFonts w:hint="cs"/>
          <w:b/>
          <w:bCs/>
          <w:rtl/>
          <w:lang w:val="fr-CH"/>
        </w:rPr>
        <w:t>المعلومات و</w:t>
      </w:r>
      <w:r w:rsidRPr="006E7590">
        <w:rPr>
          <w:b/>
          <w:bCs/>
          <w:rtl/>
          <w:lang w:val="fr-CH"/>
        </w:rPr>
        <w:t xml:space="preserve">الاتصالات في البوسنة والهرسك. </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عدم تعرّض الأطفال لجميع أشكال العنف</w:t>
      </w:r>
    </w:p>
    <w:p w:rsidR="000E6861" w:rsidRPr="006E7590" w:rsidRDefault="000E6861" w:rsidP="00115B3C">
      <w:pPr>
        <w:pStyle w:val="SingleTxtGA"/>
        <w:rPr>
          <w:b/>
          <w:bCs/>
          <w:rtl/>
          <w:lang w:val="fr-CH"/>
        </w:rPr>
      </w:pPr>
      <w:r>
        <w:rPr>
          <w:rFonts w:hint="cs"/>
          <w:rtl/>
          <w:lang w:val="fr-CH"/>
        </w:rPr>
        <w:t>45</w:t>
      </w:r>
      <w:r w:rsidRPr="006E7590">
        <w:rPr>
          <w:rtl/>
          <w:lang w:val="fr-CH"/>
        </w:rPr>
        <w:t>-</w:t>
      </w:r>
      <w:r w:rsidRPr="006E7590">
        <w:rPr>
          <w:rtl/>
          <w:lang w:val="fr-CH"/>
        </w:rPr>
        <w:tab/>
      </w:r>
      <w:r w:rsidRPr="006E7590">
        <w:rPr>
          <w:b/>
          <w:bCs/>
          <w:rtl/>
          <w:lang w:val="fr-CH"/>
        </w:rPr>
        <w:t>إن اللجنة إذ تشير إلى توصيات دراسة الأمم المتحدة بشأن العنف ضد الأطفال (</w:t>
      </w:r>
      <w:r w:rsidRPr="006E7590">
        <w:rPr>
          <w:b/>
          <w:bCs/>
          <w:lang w:val="fr-CH"/>
        </w:rPr>
        <w:t>A/61/299</w:t>
      </w:r>
      <w:r w:rsidRPr="006E7590">
        <w:rPr>
          <w:b/>
          <w:bCs/>
          <w:rtl/>
          <w:lang w:val="fr-CH"/>
        </w:rPr>
        <w:t xml:space="preserve">)، توصي الدولة الطرف بأن تمنح الأولوية للقضاء على جميع أشكال العنف ضد الأطفال. وتوصي اللجنة الدولة الطرف كذلك بمراعاة التعليق العام رقم 13 </w:t>
      </w:r>
      <w:r w:rsidRPr="006E7590">
        <w:rPr>
          <w:b/>
          <w:bCs/>
          <w:lang w:val="fr-CH"/>
        </w:rPr>
        <w:t>CRC/C/GC/13)</w:t>
      </w:r>
      <w:r w:rsidRPr="006E7590">
        <w:rPr>
          <w:b/>
          <w:bCs/>
          <w:rtl/>
          <w:lang w:val="fr-CH"/>
        </w:rPr>
        <w:t xml:space="preserve">، </w:t>
      </w:r>
      <w:r w:rsidR="00115B3C">
        <w:rPr>
          <w:rFonts w:hint="cs"/>
          <w:b/>
          <w:bCs/>
          <w:rtl/>
          <w:lang w:val="fr-CH"/>
        </w:rPr>
        <w:t>2011</w:t>
      </w:r>
      <w:r w:rsidRPr="006E7590">
        <w:rPr>
          <w:b/>
          <w:bCs/>
          <w:rtl/>
          <w:lang w:val="fr-CH"/>
        </w:rPr>
        <w:t>) وخاصة بما يلي:</w:t>
      </w:r>
    </w:p>
    <w:p w:rsidR="000E6861" w:rsidRPr="006E7590" w:rsidRDefault="000E6861" w:rsidP="000E6861">
      <w:pPr>
        <w:pStyle w:val="SingleTxtGA"/>
        <w:rPr>
          <w:b/>
          <w:bCs/>
          <w:rtl/>
          <w:lang w:val="fr-CH"/>
        </w:rPr>
      </w:pPr>
      <w:r w:rsidRPr="006E7590">
        <w:rPr>
          <w:b/>
          <w:bCs/>
          <w:rtl/>
          <w:lang w:val="fr-CH"/>
        </w:rPr>
        <w:tab/>
        <w:t>(أ)</w:t>
      </w:r>
      <w:r w:rsidRPr="006E7590">
        <w:rPr>
          <w:b/>
          <w:bCs/>
          <w:rtl/>
          <w:lang w:val="fr-CH"/>
        </w:rPr>
        <w:tab/>
        <w:t>وضع استراتيجية وطنية شاملة لمنع جميع أشكال العنف ضد الأطفال والتصدي لها؛</w:t>
      </w:r>
    </w:p>
    <w:p w:rsidR="000E6861" w:rsidRPr="006E7590" w:rsidRDefault="000E6861" w:rsidP="000E6861">
      <w:pPr>
        <w:pStyle w:val="SingleTxtGA"/>
        <w:rPr>
          <w:b/>
          <w:bCs/>
          <w:rtl/>
          <w:lang w:val="fr-CH"/>
        </w:rPr>
      </w:pPr>
      <w:r w:rsidRPr="006E7590">
        <w:rPr>
          <w:b/>
          <w:bCs/>
          <w:rtl/>
          <w:lang w:val="fr-CH"/>
        </w:rPr>
        <w:tab/>
        <w:t>(ب)</w:t>
      </w:r>
      <w:r w:rsidRPr="006E7590">
        <w:rPr>
          <w:b/>
          <w:bCs/>
          <w:rtl/>
          <w:lang w:val="fr-CH"/>
        </w:rPr>
        <w:tab/>
        <w:t xml:space="preserve">اعتماد إطار عمل وطني </w:t>
      </w:r>
      <w:r>
        <w:rPr>
          <w:rFonts w:hint="cs"/>
          <w:b/>
          <w:bCs/>
          <w:rtl/>
          <w:lang w:val="fr-CH"/>
        </w:rPr>
        <w:t xml:space="preserve">للتنسيق </w:t>
      </w:r>
      <w:r w:rsidRPr="006E7590">
        <w:rPr>
          <w:b/>
          <w:bCs/>
          <w:rtl/>
          <w:lang w:val="fr-CH"/>
        </w:rPr>
        <w:t>من أجل التصدي لجميع أشكال العنف ضد الأطفال؛</w:t>
      </w:r>
    </w:p>
    <w:p w:rsidR="000E6861" w:rsidRPr="006E7590" w:rsidRDefault="000E6861" w:rsidP="000E6861">
      <w:pPr>
        <w:pStyle w:val="SingleTxtGA"/>
        <w:rPr>
          <w:b/>
          <w:bCs/>
          <w:rtl/>
          <w:lang w:val="fr-CH"/>
        </w:rPr>
      </w:pPr>
      <w:r w:rsidRPr="006E7590">
        <w:rPr>
          <w:b/>
          <w:bCs/>
          <w:rtl/>
          <w:lang w:val="fr-CH"/>
        </w:rPr>
        <w:tab/>
        <w:t>(ج)</w:t>
      </w:r>
      <w:r w:rsidRPr="006E7590">
        <w:rPr>
          <w:b/>
          <w:bCs/>
          <w:rtl/>
          <w:lang w:val="fr-CH"/>
        </w:rPr>
        <w:tab/>
        <w:t>إيلاء اهتمام خاص للبعد الجنساني للعنف؛</w:t>
      </w:r>
    </w:p>
    <w:p w:rsidR="000E6861" w:rsidRPr="006E7590" w:rsidRDefault="000E6861" w:rsidP="000E6861">
      <w:pPr>
        <w:pStyle w:val="SingleTxtGA"/>
        <w:rPr>
          <w:b/>
          <w:bCs/>
          <w:rtl/>
          <w:lang w:val="fr-CH"/>
        </w:rPr>
      </w:pPr>
      <w:r w:rsidRPr="006E7590">
        <w:rPr>
          <w:b/>
          <w:bCs/>
          <w:rtl/>
          <w:lang w:val="fr-CH"/>
        </w:rPr>
        <w:tab/>
        <w:t>(د)</w:t>
      </w:r>
      <w:r w:rsidRPr="006E7590">
        <w:rPr>
          <w:b/>
          <w:bCs/>
          <w:rtl/>
          <w:lang w:val="fr-CH"/>
        </w:rPr>
        <w:tab/>
        <w:t>التعاون مع الممثلة الخاصة للأمين العام المعنية بالعنف ضد الأطفال وغيرها من مؤسسات الأمم المتحدة ذات الصلة.</w:t>
      </w:r>
    </w:p>
    <w:p w:rsidR="000E6861" w:rsidRPr="006E7590" w:rsidRDefault="000E6861" w:rsidP="00BD5057">
      <w:pPr>
        <w:pStyle w:val="H1GA"/>
        <w:spacing w:before="120"/>
        <w:rPr>
          <w:rtl/>
          <w:lang w:val="fr-CH"/>
        </w:rPr>
      </w:pPr>
      <w:r>
        <w:rPr>
          <w:rFonts w:hint="cs"/>
          <w:rtl/>
          <w:lang w:val="fr-CH"/>
        </w:rPr>
        <w:tab/>
      </w:r>
      <w:r w:rsidRPr="006E7590">
        <w:rPr>
          <w:rtl/>
          <w:lang w:val="fr-CH"/>
        </w:rPr>
        <w:t>هاء-</w:t>
      </w:r>
      <w:r w:rsidRPr="006E7590">
        <w:rPr>
          <w:rtl/>
          <w:lang w:val="fr-CH"/>
        </w:rPr>
        <w:tab/>
        <w:t>البيئة الأسرية والرعاية البديلة (المادة 5 والمادة 18 (الفقرتان 1 و2)، والمواد</w:t>
      </w:r>
      <w:r>
        <w:rPr>
          <w:rFonts w:hint="cs"/>
          <w:rtl/>
          <w:lang w:val="fr-CH"/>
        </w:rPr>
        <w:t> </w:t>
      </w:r>
      <w:r w:rsidRPr="006E7590">
        <w:rPr>
          <w:rtl/>
          <w:lang w:val="fr-CH"/>
        </w:rPr>
        <w:t>9-11، و19-21، و25، و27 (الفقرة 4)، و39 من الاتفاقية)</w:t>
      </w:r>
    </w:p>
    <w:p w:rsidR="000E6861" w:rsidRPr="006E7590" w:rsidRDefault="000E6861" w:rsidP="00BD5057">
      <w:pPr>
        <w:pStyle w:val="H23GA"/>
        <w:spacing w:line="374" w:lineRule="exact"/>
        <w:rPr>
          <w:rtl/>
          <w:lang w:val="fr-CH"/>
        </w:rPr>
      </w:pPr>
      <w:r w:rsidRPr="006E7590">
        <w:rPr>
          <w:rtl/>
          <w:lang w:val="fr-CH"/>
        </w:rPr>
        <w:tab/>
      </w:r>
      <w:r w:rsidRPr="006E7590">
        <w:rPr>
          <w:rtl/>
          <w:lang w:val="fr-CH"/>
        </w:rPr>
        <w:tab/>
        <w:t>البيئة الأسرية</w:t>
      </w:r>
    </w:p>
    <w:p w:rsidR="000E6861" w:rsidRPr="006E7590" w:rsidRDefault="000E6861" w:rsidP="00BD5057">
      <w:pPr>
        <w:pStyle w:val="SingleTxtGA"/>
        <w:spacing w:line="374" w:lineRule="exact"/>
        <w:rPr>
          <w:rtl/>
          <w:lang w:val="fr-CH"/>
        </w:rPr>
      </w:pPr>
      <w:r w:rsidRPr="006E7590">
        <w:rPr>
          <w:rtl/>
          <w:lang w:val="fr-CH"/>
        </w:rPr>
        <w:t>46</w:t>
      </w:r>
      <w:r>
        <w:rPr>
          <w:rtl/>
          <w:lang w:val="fr-CH"/>
        </w:rPr>
        <w:t>-</w:t>
      </w:r>
      <w:r>
        <w:rPr>
          <w:rFonts w:hint="cs"/>
          <w:rtl/>
          <w:lang w:val="fr-CH"/>
        </w:rPr>
        <w:tab/>
      </w:r>
      <w:r w:rsidRPr="006E7590">
        <w:rPr>
          <w:rtl/>
          <w:lang w:val="fr-CH"/>
        </w:rPr>
        <w:t>ترحّب اللجنة ببرنامج عام 2008 لتعزيز نظام الحماية الاجتماعية وإدماج الأطفال في البوسنة والهرسك، غير أنها تعرب عن أسفها إزاء نقص الموارد المالية والبشرية المتاحة لهذه المراكز. ولهذا السبب باتت المراكز عاجزة عن منع تفكك الأسر في الحالات التي كان يمكن فيها إيجاد حل بديل، وعن تلبية احتياجات الأطفال المحرومين من رعاية الأبوين. وعلاوة على ذلك، تشعر اللجنة بالقلق إزاء افتقار هذه المراكز إلى اختصاصات واضحة تركّز على توفير الدعم الاجتماعي، ولهذا عادة ما ينصبّ جلّ عملها على المسائل الإدارية المتصلة بتسجيل المستفيدين وتقييم المعايير القانونية الرسمية لإعمال الحق في المساعدة الاجتماعية بدل</w:t>
      </w:r>
      <w:r>
        <w:rPr>
          <w:rtl/>
          <w:lang w:val="fr-CH"/>
        </w:rPr>
        <w:t xml:space="preserve">اً </w:t>
      </w:r>
      <w:r w:rsidRPr="006E7590">
        <w:rPr>
          <w:rtl/>
          <w:lang w:val="fr-CH"/>
        </w:rPr>
        <w:t xml:space="preserve">من توفير الدعم للأسر. </w:t>
      </w:r>
    </w:p>
    <w:p w:rsidR="000E6861" w:rsidRPr="002F5C7A" w:rsidRDefault="000E6861" w:rsidP="00BD5057">
      <w:pPr>
        <w:pStyle w:val="SingleTxtGA"/>
        <w:spacing w:line="374" w:lineRule="exact"/>
        <w:rPr>
          <w:b/>
          <w:bCs/>
          <w:rtl/>
          <w:lang w:val="fr-CH"/>
        </w:rPr>
      </w:pPr>
      <w:r w:rsidRPr="006E7590">
        <w:rPr>
          <w:rtl/>
          <w:lang w:val="fr-CH"/>
        </w:rPr>
        <w:t>47</w:t>
      </w:r>
      <w:r>
        <w:rPr>
          <w:rtl/>
          <w:lang w:val="fr-CH"/>
        </w:rPr>
        <w:t>-</w:t>
      </w:r>
      <w:r>
        <w:rPr>
          <w:rFonts w:hint="cs"/>
          <w:rtl/>
          <w:lang w:val="fr-CH"/>
        </w:rPr>
        <w:tab/>
      </w:r>
      <w:r w:rsidRPr="002F5C7A">
        <w:rPr>
          <w:b/>
          <w:bCs/>
          <w:rtl/>
          <w:lang w:val="fr-CH"/>
        </w:rPr>
        <w:t>تكرّر اللجنة توصيتها السابقة بأن توفر الدولة الطرف الموارد البشرية والتقنية والمالية الكافية لمراكز العمل الاجتماعي، وأن تضمن التدريب المنهجي لموظفي هذه المراكز وتتخذ جميع التدابير اللازمة الأخرى لضمان جودة وفعالية وشفافية جميع الأنشطة التي تضطلع بها هذه المؤسسات (</w:t>
      </w:r>
      <w:r w:rsidRPr="002F5C7A">
        <w:rPr>
          <w:b/>
          <w:bCs/>
          <w:lang w:val="fr-CH"/>
        </w:rPr>
        <w:t>CRC/C/15/Add.260</w:t>
      </w:r>
      <w:r w:rsidRPr="002F5C7A">
        <w:rPr>
          <w:rFonts w:hint="cs"/>
          <w:b/>
          <w:bCs/>
          <w:rtl/>
          <w:lang w:val="fr-CH"/>
        </w:rPr>
        <w:t>، الفقرة 37</w:t>
      </w:r>
      <w:r w:rsidRPr="002F5C7A">
        <w:rPr>
          <w:b/>
          <w:bCs/>
          <w:rtl/>
          <w:lang w:val="fr-CH"/>
        </w:rPr>
        <w:t xml:space="preserve">). </w:t>
      </w:r>
      <w:r w:rsidR="00115B3C">
        <w:rPr>
          <w:rFonts w:hint="cs"/>
          <w:b/>
          <w:bCs/>
          <w:rtl/>
          <w:lang w:val="fr-CH"/>
        </w:rPr>
        <w:t>و</w:t>
      </w:r>
      <w:r w:rsidRPr="002F5C7A">
        <w:rPr>
          <w:b/>
          <w:bCs/>
          <w:rtl/>
          <w:lang w:val="fr-CH"/>
        </w:rPr>
        <w:t>توصيها كذلك بأن تعطي الأولوية للتدريب وبناء القدرات فيما يتعلق بمنع التفكك الأسري وأن تسند إلى مراكز العمل الاجتماعي اختصاصات واضحة تركز على توفير خدمات الدعم. وفي هذا السياق، توصي اللجنة كذلك بأن تنظر الدولة الطرف في وضع آلية مستقلة لتدبير العمل الإداري المتصل بتسجيل المستفيدين وتقييم المعايير القانونية الرسمية لإعمال الحق في المساعدة الاجتماعية.</w:t>
      </w:r>
    </w:p>
    <w:p w:rsidR="000E6861" w:rsidRPr="006E7590" w:rsidRDefault="000E6861" w:rsidP="00BD5057">
      <w:pPr>
        <w:pStyle w:val="H23GA"/>
        <w:spacing w:line="374" w:lineRule="exact"/>
        <w:rPr>
          <w:rtl/>
          <w:lang w:val="fr-CH"/>
        </w:rPr>
      </w:pPr>
      <w:r>
        <w:rPr>
          <w:rFonts w:hint="cs"/>
          <w:rtl/>
          <w:lang w:val="fr-CH"/>
        </w:rPr>
        <w:tab/>
      </w:r>
      <w:r>
        <w:rPr>
          <w:rFonts w:hint="cs"/>
          <w:rtl/>
          <w:lang w:val="fr-CH"/>
        </w:rPr>
        <w:tab/>
      </w:r>
      <w:r w:rsidRPr="006E7590">
        <w:rPr>
          <w:rtl/>
          <w:lang w:val="fr-CH"/>
        </w:rPr>
        <w:t>الأطفال المحرومون من بيئة أسرية</w:t>
      </w:r>
    </w:p>
    <w:p w:rsidR="000E6861" w:rsidRPr="006E7590" w:rsidRDefault="000E6861" w:rsidP="00BD5057">
      <w:pPr>
        <w:pStyle w:val="SingleTxtGA"/>
        <w:spacing w:line="374" w:lineRule="exact"/>
        <w:rPr>
          <w:rtl/>
          <w:lang w:val="fr-CH"/>
        </w:rPr>
      </w:pPr>
      <w:r w:rsidRPr="006E7590">
        <w:rPr>
          <w:rtl/>
          <w:lang w:val="fr-CH"/>
        </w:rPr>
        <w:t>48-</w:t>
      </w:r>
      <w:r w:rsidRPr="006E7590">
        <w:rPr>
          <w:rtl/>
          <w:lang w:val="fr-CH"/>
        </w:rPr>
        <w:tab/>
        <w:t xml:space="preserve">ترحب اللجنة باعتماد سياسة حماية الأطفال المحرومين من الرعاية الأبوية والأسر المعرضة لخطر الانفصال </w:t>
      </w:r>
      <w:r>
        <w:rPr>
          <w:rFonts w:hint="cs"/>
          <w:rtl/>
          <w:lang w:val="fr-CH"/>
        </w:rPr>
        <w:t xml:space="preserve">في </w:t>
      </w:r>
      <w:r w:rsidRPr="006E7590">
        <w:rPr>
          <w:rtl/>
          <w:lang w:val="fr-CH"/>
        </w:rPr>
        <w:t>اتحاد البوسنة والهرسك (2006-2016). و</w:t>
      </w:r>
      <w:r>
        <w:rPr>
          <w:rFonts w:hint="cs"/>
          <w:rtl/>
          <w:lang w:val="fr-CH"/>
        </w:rPr>
        <w:t>تلاحظ</w:t>
      </w:r>
      <w:r w:rsidRPr="006E7590">
        <w:rPr>
          <w:rtl/>
          <w:lang w:val="fr-CH"/>
        </w:rPr>
        <w:t xml:space="preserve"> اللجنة </w:t>
      </w:r>
      <w:r>
        <w:rPr>
          <w:rFonts w:hint="cs"/>
          <w:rtl/>
          <w:lang w:val="fr-CH"/>
        </w:rPr>
        <w:t>ما</w:t>
      </w:r>
      <w:r>
        <w:rPr>
          <w:rFonts w:hint="eastAsia"/>
          <w:rtl/>
          <w:lang w:val="fr-CH"/>
        </w:rPr>
        <w:t> </w:t>
      </w:r>
      <w:r>
        <w:rPr>
          <w:rFonts w:hint="cs"/>
          <w:rtl/>
          <w:lang w:val="fr-CH"/>
        </w:rPr>
        <w:t xml:space="preserve">تفيد به </w:t>
      </w:r>
      <w:r w:rsidRPr="006E7590">
        <w:rPr>
          <w:rtl/>
          <w:lang w:val="fr-CH"/>
        </w:rPr>
        <w:t xml:space="preserve">الدولة الطرف </w:t>
      </w:r>
      <w:r>
        <w:rPr>
          <w:rFonts w:hint="cs"/>
          <w:rtl/>
          <w:lang w:val="fr-CH"/>
        </w:rPr>
        <w:t xml:space="preserve">من </w:t>
      </w:r>
      <w:r w:rsidRPr="006E7590">
        <w:rPr>
          <w:rtl/>
          <w:lang w:val="fr-CH"/>
        </w:rPr>
        <w:t xml:space="preserve">أنها تطبق سياسة تسعى قدر الإمكان إلى توفير رعاية </w:t>
      </w:r>
      <w:r>
        <w:rPr>
          <w:rFonts w:hint="cs"/>
          <w:rtl/>
          <w:lang w:val="fr-CH"/>
        </w:rPr>
        <w:t xml:space="preserve">ذات طابع أسري </w:t>
      </w:r>
      <w:r w:rsidRPr="006E7590">
        <w:rPr>
          <w:rtl/>
          <w:lang w:val="fr-CH"/>
        </w:rPr>
        <w:t>للأطفال المحرومين من رعاية الوالدين</w:t>
      </w:r>
      <w:r w:rsidR="00115B3C">
        <w:rPr>
          <w:rFonts w:hint="cs"/>
          <w:rtl/>
          <w:lang w:val="fr-CH"/>
        </w:rPr>
        <w:t>،</w:t>
      </w:r>
      <w:r w:rsidRPr="006E7590">
        <w:rPr>
          <w:rtl/>
          <w:lang w:val="fr-CH"/>
        </w:rPr>
        <w:t xml:space="preserve"> غير أنها تعرب عن قلقها إزاء ما يلي: </w:t>
      </w:r>
    </w:p>
    <w:p w:rsidR="000E6861" w:rsidRPr="006E7590" w:rsidRDefault="000E6861" w:rsidP="00BD5057">
      <w:pPr>
        <w:pStyle w:val="SingleTxtGA"/>
        <w:spacing w:line="374" w:lineRule="exact"/>
        <w:rPr>
          <w:rtl/>
          <w:lang w:val="fr-CH"/>
        </w:rPr>
      </w:pPr>
      <w:r>
        <w:rPr>
          <w:rFonts w:hint="cs"/>
          <w:rtl/>
          <w:lang w:val="fr-CH"/>
        </w:rPr>
        <w:tab/>
      </w:r>
      <w:r w:rsidRPr="006E7590">
        <w:rPr>
          <w:rtl/>
          <w:lang w:val="fr-CH"/>
        </w:rPr>
        <w:t>(أ‌)</w:t>
      </w:r>
      <w:r w:rsidRPr="006E7590">
        <w:rPr>
          <w:rtl/>
          <w:lang w:val="fr-CH"/>
        </w:rPr>
        <w:tab/>
        <w:t>إيداع الأطفال في مؤسسات الرعاية لا لسبب سوى وضع أسرهم الاقتصادي العسير؛</w:t>
      </w:r>
    </w:p>
    <w:p w:rsidR="000E6861" w:rsidRPr="006E7590" w:rsidRDefault="000E6861" w:rsidP="00BD5057">
      <w:pPr>
        <w:pStyle w:val="SingleTxtGA"/>
        <w:spacing w:line="374" w:lineRule="exact"/>
        <w:rPr>
          <w:rtl/>
          <w:lang w:val="fr-CH"/>
        </w:rPr>
      </w:pPr>
      <w:r>
        <w:rPr>
          <w:rFonts w:hint="cs"/>
          <w:rtl/>
          <w:lang w:val="fr-CH"/>
        </w:rPr>
        <w:tab/>
      </w:r>
      <w:r w:rsidRPr="006E7590">
        <w:rPr>
          <w:rtl/>
          <w:lang w:val="fr-CH"/>
        </w:rPr>
        <w:t>(ب‌)</w:t>
      </w:r>
      <w:r w:rsidRPr="006E7590">
        <w:rPr>
          <w:rtl/>
          <w:lang w:val="fr-CH"/>
        </w:rPr>
        <w:tab/>
        <w:t xml:space="preserve">نقص بدائل الرعاية </w:t>
      </w:r>
      <w:r>
        <w:rPr>
          <w:rFonts w:hint="cs"/>
          <w:rtl/>
          <w:lang w:val="fr-CH"/>
        </w:rPr>
        <w:t xml:space="preserve">ذات الطابع </w:t>
      </w:r>
      <w:r>
        <w:rPr>
          <w:rtl/>
          <w:lang w:val="fr-CH"/>
        </w:rPr>
        <w:t>الأسري والمجتمعي</w:t>
      </w:r>
      <w:r w:rsidRPr="006E7590">
        <w:rPr>
          <w:rtl/>
          <w:lang w:val="fr-CH"/>
        </w:rPr>
        <w:t xml:space="preserve"> المتاحة للأطفال المحرومين من بيئة أسرية أو الأطفال المحتاجين إلى حماية خاصة مما يسفر في الغالب عن إيداع الأطفال في مؤسسات الرعاية؛ وضعف الجهود الرامية إلى جمع شمل </w:t>
      </w:r>
      <w:r>
        <w:rPr>
          <w:rFonts w:hint="cs"/>
          <w:rtl/>
          <w:lang w:val="fr-CH"/>
        </w:rPr>
        <w:t xml:space="preserve">هؤلاء </w:t>
      </w:r>
      <w:r w:rsidRPr="006E7590">
        <w:rPr>
          <w:rtl/>
          <w:lang w:val="fr-CH"/>
        </w:rPr>
        <w:t>الأطفال بأسرهم الطبيعية مما يؤدي إلى بقاء الكثيرين منهم في هذه المؤسسات حتى سن 18؛</w:t>
      </w:r>
    </w:p>
    <w:p w:rsidR="000E6861" w:rsidRPr="006E7590" w:rsidRDefault="000E6861" w:rsidP="000E6861">
      <w:pPr>
        <w:pStyle w:val="SingleTxtGA"/>
        <w:rPr>
          <w:rFonts w:hint="cs"/>
          <w:rtl/>
          <w:lang w:val="fr-CH"/>
        </w:rPr>
      </w:pPr>
      <w:r>
        <w:rPr>
          <w:rFonts w:hint="cs"/>
          <w:rtl/>
          <w:lang w:val="fr-CH"/>
        </w:rPr>
        <w:tab/>
      </w:r>
      <w:r w:rsidRPr="006E7590">
        <w:rPr>
          <w:rtl/>
          <w:lang w:val="fr-CH"/>
        </w:rPr>
        <w:t>(ج‌)</w:t>
      </w:r>
      <w:r w:rsidRPr="006E7590">
        <w:rPr>
          <w:rtl/>
          <w:lang w:val="fr-CH"/>
        </w:rPr>
        <w:tab/>
        <w:t>إيداع الأطفال في مؤسسات خارج إقليم إقامتهم الرسمية مما يحرمهم من الرعاية الطبية بسبب العوائق الإدارية المتصلة بإعادة توطينهم</w:t>
      </w:r>
      <w:r>
        <w:rPr>
          <w:rFonts w:hint="cs"/>
          <w:rtl/>
          <w:lang w:val="fr-CH"/>
        </w:rPr>
        <w:t>؛</w:t>
      </w:r>
    </w:p>
    <w:p w:rsidR="000E6861" w:rsidRPr="006E7590" w:rsidRDefault="000E6861" w:rsidP="000E6861">
      <w:pPr>
        <w:pStyle w:val="SingleTxtGA"/>
        <w:rPr>
          <w:rtl/>
          <w:lang w:val="fr-CH"/>
        </w:rPr>
      </w:pPr>
      <w:r>
        <w:rPr>
          <w:rFonts w:hint="cs"/>
          <w:rtl/>
          <w:lang w:val="fr-CH"/>
        </w:rPr>
        <w:tab/>
      </w:r>
      <w:r w:rsidRPr="006E7590">
        <w:rPr>
          <w:rtl/>
          <w:lang w:val="fr-CH"/>
        </w:rPr>
        <w:t>(د‌)</w:t>
      </w:r>
      <w:r w:rsidRPr="006E7590">
        <w:rPr>
          <w:rtl/>
          <w:lang w:val="fr-CH"/>
        </w:rPr>
        <w:tab/>
        <w:t>نقص عدد الموظفي</w:t>
      </w:r>
      <w:r>
        <w:rPr>
          <w:rFonts w:hint="cs"/>
          <w:rtl/>
          <w:lang w:val="fr-CH"/>
        </w:rPr>
        <w:t>ن</w:t>
      </w:r>
      <w:r w:rsidRPr="006E7590">
        <w:rPr>
          <w:rtl/>
          <w:lang w:val="fr-CH"/>
        </w:rPr>
        <w:t xml:space="preserve"> في مراكز العمل الاجتماعي مما يتسبب في نقص الاهتمام بنماء الأطفال الموجودين في المؤسسات؛</w:t>
      </w:r>
    </w:p>
    <w:p w:rsidR="000E6861" w:rsidRPr="006E7590" w:rsidRDefault="000E6861" w:rsidP="000E6861">
      <w:pPr>
        <w:pStyle w:val="SingleTxtGA"/>
        <w:rPr>
          <w:rFonts w:hint="cs"/>
          <w:rtl/>
          <w:lang w:val="fr-CH"/>
        </w:rPr>
      </w:pPr>
      <w:r>
        <w:rPr>
          <w:rFonts w:hint="cs"/>
          <w:rtl/>
          <w:lang w:val="fr-CH"/>
        </w:rPr>
        <w:tab/>
      </w:r>
      <w:r w:rsidRPr="006E7590">
        <w:rPr>
          <w:rtl/>
          <w:lang w:val="fr-CH"/>
        </w:rPr>
        <w:t>(ه</w:t>
      </w:r>
      <w:r>
        <w:rPr>
          <w:rFonts w:hint="cs"/>
          <w:rtl/>
          <w:lang w:val="fr-CH"/>
        </w:rPr>
        <w:t>‍(</w:t>
      </w:r>
      <w:r>
        <w:rPr>
          <w:rFonts w:hint="cs"/>
          <w:rtl/>
          <w:lang w:val="fr-CH"/>
        </w:rPr>
        <w:tab/>
      </w:r>
      <w:r w:rsidRPr="006E7590">
        <w:rPr>
          <w:rtl/>
          <w:lang w:val="fr-CH"/>
        </w:rPr>
        <w:t xml:space="preserve">غياب نظام شامل لكفالة الأطفال، ونقص الأموال اللازمة لتغطية تكاليف إيداع الأطفال </w:t>
      </w:r>
      <w:r>
        <w:rPr>
          <w:rFonts w:hint="cs"/>
          <w:rtl/>
          <w:lang w:val="fr-CH"/>
        </w:rPr>
        <w:t xml:space="preserve">لدى </w:t>
      </w:r>
      <w:r>
        <w:rPr>
          <w:rtl/>
          <w:lang w:val="fr-CH"/>
        </w:rPr>
        <w:t>أسر</w:t>
      </w:r>
      <w:r w:rsidRPr="006E7590">
        <w:rPr>
          <w:rtl/>
          <w:lang w:val="fr-CH"/>
        </w:rPr>
        <w:t xml:space="preserve"> حاضنة وعدم توافر هذه الأموال بشكل منتظم، مما ينجم عنه عادة، في ظل هذه الظروف، تدني مستويات الرعاية</w:t>
      </w:r>
      <w:r>
        <w:rPr>
          <w:rFonts w:hint="cs"/>
          <w:rtl/>
          <w:lang w:val="fr-CH"/>
        </w:rPr>
        <w:t>؛</w:t>
      </w:r>
    </w:p>
    <w:p w:rsidR="000E6861" w:rsidRPr="006E7590" w:rsidRDefault="000E6861" w:rsidP="000E6861">
      <w:pPr>
        <w:pStyle w:val="SingleTxtGA"/>
        <w:rPr>
          <w:rtl/>
          <w:lang w:val="fr-CH"/>
        </w:rPr>
      </w:pPr>
      <w:r>
        <w:rPr>
          <w:rFonts w:hint="cs"/>
          <w:rtl/>
          <w:lang w:val="fr-CH"/>
        </w:rPr>
        <w:tab/>
      </w:r>
      <w:r w:rsidRPr="006E7590">
        <w:rPr>
          <w:rtl/>
          <w:lang w:val="fr-CH"/>
        </w:rPr>
        <w:t>(و</w:t>
      </w:r>
      <w:r>
        <w:rPr>
          <w:rtl/>
          <w:lang w:val="fr-CH"/>
        </w:rPr>
        <w:t>)</w:t>
      </w:r>
      <w:r>
        <w:rPr>
          <w:rFonts w:hint="cs"/>
          <w:rtl/>
          <w:lang w:val="fr-CH"/>
        </w:rPr>
        <w:tab/>
      </w:r>
      <w:r w:rsidRPr="006E7590">
        <w:rPr>
          <w:rtl/>
          <w:lang w:val="fr-CH"/>
        </w:rPr>
        <w:t>سوء إعداد الأطفال والشباب الذين يغادرون نظام الرعاية العام ونقص الدعم المقدم إليهم؛</w:t>
      </w:r>
    </w:p>
    <w:p w:rsidR="000E6861" w:rsidRPr="006E7590" w:rsidRDefault="000E6861" w:rsidP="000E6861">
      <w:pPr>
        <w:pStyle w:val="SingleTxtGA"/>
        <w:rPr>
          <w:rtl/>
          <w:lang w:val="fr-CH"/>
        </w:rPr>
      </w:pPr>
      <w:r>
        <w:rPr>
          <w:rFonts w:hint="cs"/>
          <w:rtl/>
          <w:lang w:val="fr-CH"/>
        </w:rPr>
        <w:tab/>
      </w:r>
      <w:r w:rsidRPr="006E7590">
        <w:rPr>
          <w:rtl/>
          <w:lang w:val="fr-CH"/>
        </w:rPr>
        <w:t>(ز</w:t>
      </w:r>
      <w:r>
        <w:rPr>
          <w:rtl/>
          <w:lang w:val="fr-CH"/>
        </w:rPr>
        <w:t>)</w:t>
      </w:r>
      <w:r>
        <w:rPr>
          <w:rFonts w:hint="cs"/>
          <w:rtl/>
          <w:lang w:val="fr-CH"/>
        </w:rPr>
        <w:tab/>
      </w:r>
      <w:r w:rsidRPr="006E7590">
        <w:rPr>
          <w:rtl/>
          <w:lang w:val="fr-CH"/>
        </w:rPr>
        <w:t>عدم تشجيع جمع شمل الأطفال بأسرهم الطبيعية في إطار نظام الرعاية البديلة القائم حتى عندما يكون هذا الخيار صالحا</w:t>
      </w:r>
      <w:r w:rsidR="00115B3C">
        <w:rPr>
          <w:rFonts w:hint="cs"/>
          <w:rtl/>
          <w:lang w:val="fr-CH"/>
        </w:rPr>
        <w:t>ً</w:t>
      </w:r>
      <w:r w:rsidRPr="006E7590">
        <w:rPr>
          <w:rtl/>
          <w:lang w:val="fr-CH"/>
        </w:rPr>
        <w:t>.</w:t>
      </w:r>
    </w:p>
    <w:p w:rsidR="000E6861" w:rsidRPr="006E7590" w:rsidRDefault="000E6861" w:rsidP="000E6861">
      <w:pPr>
        <w:pStyle w:val="SingleTxtGA"/>
        <w:rPr>
          <w:b/>
          <w:bCs/>
          <w:rtl/>
          <w:lang w:val="fr-CH"/>
        </w:rPr>
      </w:pPr>
      <w:r w:rsidRPr="006E7590">
        <w:rPr>
          <w:rtl/>
          <w:lang w:val="fr-CH"/>
        </w:rPr>
        <w:t>49-</w:t>
      </w:r>
      <w:r w:rsidRPr="006E7590">
        <w:rPr>
          <w:rtl/>
          <w:lang w:val="fr-CH"/>
        </w:rPr>
        <w:tab/>
      </w:r>
      <w:r w:rsidRPr="006E7590">
        <w:rPr>
          <w:b/>
          <w:bCs/>
          <w:rtl/>
          <w:lang w:val="fr-CH"/>
        </w:rPr>
        <w:t>تحث اللجنة الدولة الطرف على ما يلي:</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(أ‌)</w:t>
      </w:r>
      <w:r w:rsidRPr="006E7590">
        <w:rPr>
          <w:b/>
          <w:bCs/>
          <w:rtl/>
          <w:lang w:val="fr-CH"/>
        </w:rPr>
        <w:tab/>
        <w:t>أن تقوم حيثما أمكن بتيسير الرعاية الأسرية للأطفال ودعمها، وأن تضمن عند قيامها بذلك عدم إيداع الأطفال في مؤسسة رعاية خارج الأسرة لا لسبب سوى قساوة الظروف الاجتماعية والاقتصادية؛</w:t>
      </w:r>
    </w:p>
    <w:p w:rsidR="000E6861" w:rsidRPr="006E7590" w:rsidRDefault="000E6861" w:rsidP="000E6861">
      <w:pPr>
        <w:pStyle w:val="SingleTxtGA"/>
        <w:rPr>
          <w:rFonts w:hint="cs"/>
          <w:b/>
          <w:bCs/>
          <w:rtl/>
          <w:lang w:val="fr-CH"/>
        </w:rPr>
      </w:pPr>
      <w:r w:rsidRPr="006E7590">
        <w:rPr>
          <w:rFonts w:hint="cs"/>
          <w:b/>
          <w:bCs/>
          <w:rtl/>
          <w:lang w:val="fr-CH"/>
        </w:rPr>
        <w:tab/>
      </w:r>
      <w:r w:rsidRPr="006E7590">
        <w:rPr>
          <w:b/>
          <w:bCs/>
          <w:rtl/>
          <w:lang w:val="fr-CH"/>
        </w:rPr>
        <w:t>(ب‌)</w:t>
      </w:r>
      <w:r w:rsidRPr="006E7590">
        <w:rPr>
          <w:b/>
          <w:bCs/>
          <w:rtl/>
          <w:lang w:val="fr-CH"/>
        </w:rPr>
        <w:tab/>
        <w:t>أن تجري مراجعة شاملة ودورية لعمليات إيداع الأطفال في المؤسسات</w:t>
      </w:r>
      <w:r>
        <w:rPr>
          <w:b/>
          <w:bCs/>
          <w:rtl/>
          <w:lang w:val="fr-CH"/>
        </w:rPr>
        <w:t>، وأن تنتبه</w:t>
      </w:r>
      <w:r w:rsidRPr="006E7590">
        <w:rPr>
          <w:b/>
          <w:bCs/>
          <w:rtl/>
          <w:lang w:val="fr-CH"/>
        </w:rPr>
        <w:t xml:space="preserve"> عند قيامها بذلك إلى ما يحمله الأطفال من أمارات سوء المعاملة؛ وأن تيسّر، حيثما اقتضت مصالح الطفل الفضلى ذلك، الاتصال بين الطفل وأسرته الطبيعية لتشجيع</w:t>
      </w:r>
      <w:r>
        <w:rPr>
          <w:b/>
          <w:bCs/>
          <w:rtl/>
          <w:lang w:val="fr-CH"/>
        </w:rPr>
        <w:t xml:space="preserve"> لم الشمل ودعمه حيثما أمكن ذلك</w:t>
      </w:r>
      <w:r>
        <w:rPr>
          <w:rFonts w:hint="cs"/>
          <w:b/>
          <w:bCs/>
          <w:rtl/>
          <w:lang w:val="fr-CH"/>
        </w:rPr>
        <w:t>؛</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(ج)</w:t>
      </w:r>
      <w:r w:rsidRPr="006E7590">
        <w:rPr>
          <w:rFonts w:hint="cs"/>
          <w:b/>
          <w:bCs/>
          <w:rtl/>
          <w:lang w:val="fr-CH"/>
        </w:rPr>
        <w:tab/>
      </w:r>
      <w:r w:rsidRPr="006E7590">
        <w:rPr>
          <w:b/>
          <w:bCs/>
          <w:rtl/>
          <w:lang w:val="fr-CH"/>
        </w:rPr>
        <w:t>أن تضمن المساواة بين الأطفال المودعين في مرافق الرعاية وغيرهم في فرص الحصول على الرعاية الطبية والتعليم؛</w:t>
      </w:r>
    </w:p>
    <w:p w:rsidR="000E6861" w:rsidRPr="004E37F8" w:rsidRDefault="000E6861" w:rsidP="000E6861">
      <w:pPr>
        <w:pStyle w:val="SingleTxtGA"/>
        <w:rPr>
          <w:b/>
          <w:bCs/>
          <w:spacing w:val="2"/>
          <w:rtl/>
          <w:lang w:val="fr-CH"/>
        </w:rPr>
      </w:pPr>
      <w:r w:rsidRPr="004E37F8">
        <w:rPr>
          <w:rFonts w:hint="cs"/>
          <w:b/>
          <w:bCs/>
          <w:spacing w:val="2"/>
          <w:rtl/>
          <w:lang w:val="fr-CH"/>
        </w:rPr>
        <w:tab/>
      </w:r>
      <w:r w:rsidRPr="004E37F8">
        <w:rPr>
          <w:b/>
          <w:bCs/>
          <w:spacing w:val="2"/>
          <w:rtl/>
          <w:lang w:val="fr-CH"/>
        </w:rPr>
        <w:t>(د)</w:t>
      </w:r>
      <w:r w:rsidRPr="004E37F8">
        <w:rPr>
          <w:rFonts w:hint="cs"/>
          <w:b/>
          <w:bCs/>
          <w:spacing w:val="2"/>
          <w:rtl/>
          <w:lang w:val="fr-CH"/>
        </w:rPr>
        <w:tab/>
      </w:r>
      <w:r w:rsidRPr="004E37F8">
        <w:rPr>
          <w:b/>
          <w:bCs/>
          <w:spacing w:val="2"/>
          <w:rtl/>
          <w:lang w:val="fr-CH"/>
        </w:rPr>
        <w:t>أن تزيد عدد المرشدين الاجتماعيين لضمان إمكانية تلبية احتياجات كل طفل بصورة فعالة، وأن تضع معايير لانتقاء وتدريب ودعم وتقييم العاملين في مجال رعاية الأطفال؛</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(ه</w:t>
      </w:r>
      <w:r>
        <w:rPr>
          <w:rFonts w:hint="cs"/>
          <w:b/>
          <w:bCs/>
          <w:rtl/>
          <w:lang w:val="fr-CH"/>
        </w:rPr>
        <w:t>‍(</w:t>
      </w:r>
      <w:r w:rsidRPr="006E7590">
        <w:rPr>
          <w:rFonts w:hint="cs"/>
          <w:b/>
          <w:bCs/>
          <w:rtl/>
          <w:lang w:val="fr-CH"/>
        </w:rPr>
        <w:tab/>
      </w:r>
      <w:r w:rsidRPr="006E7590">
        <w:rPr>
          <w:b/>
          <w:bCs/>
          <w:rtl/>
          <w:lang w:val="fr-CH"/>
        </w:rPr>
        <w:t>أن تضع نظام كفالة وطني</w:t>
      </w:r>
      <w:r>
        <w:rPr>
          <w:b/>
          <w:bCs/>
          <w:rtl/>
          <w:lang w:val="fr-CH"/>
        </w:rPr>
        <w:t xml:space="preserve">اً </w:t>
      </w:r>
      <w:r w:rsidRPr="006E7590">
        <w:rPr>
          <w:b/>
          <w:bCs/>
          <w:rtl/>
          <w:lang w:val="fr-CH"/>
        </w:rPr>
        <w:t>شامل</w:t>
      </w:r>
      <w:r>
        <w:rPr>
          <w:b/>
          <w:bCs/>
          <w:rtl/>
          <w:lang w:val="fr-CH"/>
        </w:rPr>
        <w:t xml:space="preserve">اً </w:t>
      </w:r>
      <w:r w:rsidRPr="006E7590">
        <w:rPr>
          <w:b/>
          <w:bCs/>
          <w:rtl/>
          <w:lang w:val="fr-CH"/>
        </w:rPr>
        <w:t>ومتسق</w:t>
      </w:r>
      <w:r>
        <w:rPr>
          <w:b/>
          <w:bCs/>
          <w:rtl/>
          <w:lang w:val="fr-CH"/>
        </w:rPr>
        <w:t xml:space="preserve">اً </w:t>
      </w:r>
      <w:r w:rsidRPr="006E7590">
        <w:rPr>
          <w:b/>
          <w:bCs/>
          <w:rtl/>
          <w:lang w:val="fr-CH"/>
        </w:rPr>
        <w:t xml:space="preserve">وتضمن توفير </w:t>
      </w:r>
      <w:r>
        <w:rPr>
          <w:rFonts w:hint="cs"/>
          <w:b/>
          <w:bCs/>
          <w:rtl/>
          <w:lang w:val="fr-CH"/>
        </w:rPr>
        <w:t xml:space="preserve">ما يكفي من </w:t>
      </w:r>
      <w:r w:rsidRPr="006E7590">
        <w:rPr>
          <w:b/>
          <w:bCs/>
          <w:rtl/>
          <w:lang w:val="fr-CH"/>
        </w:rPr>
        <w:t xml:space="preserve">الأموال </w:t>
      </w:r>
      <w:r>
        <w:rPr>
          <w:rFonts w:hint="cs"/>
          <w:b/>
          <w:bCs/>
          <w:rtl/>
          <w:lang w:val="fr-CH"/>
        </w:rPr>
        <w:t xml:space="preserve">والدعم </w:t>
      </w:r>
      <w:r w:rsidRPr="006E7590">
        <w:rPr>
          <w:b/>
          <w:bCs/>
          <w:rtl/>
          <w:lang w:val="fr-CH"/>
        </w:rPr>
        <w:t xml:space="preserve">في الوقت المناسب </w:t>
      </w:r>
      <w:r>
        <w:rPr>
          <w:rFonts w:hint="cs"/>
          <w:b/>
          <w:bCs/>
          <w:rtl/>
          <w:lang w:val="fr-CH"/>
        </w:rPr>
        <w:t>ل</w:t>
      </w:r>
      <w:r w:rsidRPr="006E7590">
        <w:rPr>
          <w:b/>
          <w:bCs/>
          <w:rtl/>
          <w:lang w:val="fr-CH"/>
        </w:rPr>
        <w:t>لأسر الحاضنة كمكمل لسائر أشكال الرعاية البديلة؛</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(و)</w:t>
      </w:r>
      <w:r w:rsidRPr="006E7590">
        <w:rPr>
          <w:rFonts w:hint="cs"/>
          <w:b/>
          <w:bCs/>
          <w:rtl/>
          <w:lang w:val="fr-CH"/>
        </w:rPr>
        <w:tab/>
      </w:r>
      <w:r w:rsidRPr="006E7590">
        <w:rPr>
          <w:b/>
          <w:bCs/>
          <w:rtl/>
          <w:lang w:val="fr-CH"/>
        </w:rPr>
        <w:t>أن تعد الشباب وتدعمهم على النحو المناسب قبل مغادرة مرافق الرعاية من خلال إشراكهم في مرحلة مبكرة في تخطيط عملية الانتقال و</w:t>
      </w:r>
      <w:r>
        <w:rPr>
          <w:rFonts w:hint="cs"/>
          <w:b/>
          <w:bCs/>
          <w:rtl/>
          <w:lang w:val="fr-CH"/>
        </w:rPr>
        <w:t>إتاحة ال</w:t>
      </w:r>
      <w:r>
        <w:rPr>
          <w:b/>
          <w:bCs/>
          <w:rtl/>
          <w:lang w:val="fr-CH"/>
        </w:rPr>
        <w:t>مساعد</w:t>
      </w:r>
      <w:r>
        <w:rPr>
          <w:rFonts w:hint="cs"/>
          <w:b/>
          <w:bCs/>
          <w:rtl/>
          <w:lang w:val="fr-CH"/>
        </w:rPr>
        <w:t>ة</w:t>
      </w:r>
      <w:r w:rsidRPr="006E7590">
        <w:rPr>
          <w:b/>
          <w:bCs/>
          <w:rtl/>
          <w:lang w:val="fr-CH"/>
        </w:rPr>
        <w:t xml:space="preserve"> بعد مغادرة مؤسسة الرعاية؛</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(ز)</w:t>
      </w:r>
      <w:r w:rsidRPr="006E7590">
        <w:rPr>
          <w:rFonts w:hint="cs"/>
          <w:b/>
          <w:bCs/>
          <w:rtl/>
          <w:lang w:val="fr-CH"/>
        </w:rPr>
        <w:tab/>
      </w:r>
      <w:r w:rsidRPr="006E7590">
        <w:rPr>
          <w:b/>
          <w:bCs/>
          <w:rtl/>
          <w:lang w:val="fr-CH"/>
        </w:rPr>
        <w:t>أن تيسر جمع شمل الأطفال بأسرهم الطبيعية عند الإمكان؛</w:t>
      </w:r>
    </w:p>
    <w:p w:rsidR="000E6861" w:rsidRPr="006E7590" w:rsidRDefault="000E6861" w:rsidP="000E6861">
      <w:pPr>
        <w:pStyle w:val="SingleTxtGA"/>
        <w:rPr>
          <w:b/>
          <w:bCs/>
          <w:rtl/>
          <w:lang w:val="fr-CH"/>
        </w:rPr>
      </w:pPr>
      <w:r w:rsidRPr="006E7590">
        <w:rPr>
          <w:rFonts w:hint="cs"/>
          <w:b/>
          <w:bCs/>
          <w:rtl/>
          <w:lang w:val="fr-CH"/>
        </w:rPr>
        <w:tab/>
      </w:r>
      <w:r w:rsidRPr="006E7590">
        <w:rPr>
          <w:b/>
          <w:bCs/>
          <w:rtl/>
          <w:lang w:val="fr-CH"/>
        </w:rPr>
        <w:t>(ح)</w:t>
      </w:r>
      <w:r w:rsidRPr="006E7590">
        <w:rPr>
          <w:rFonts w:hint="cs"/>
          <w:b/>
          <w:bCs/>
          <w:rtl/>
          <w:lang w:val="fr-CH"/>
        </w:rPr>
        <w:tab/>
      </w:r>
      <w:r w:rsidRPr="006E7590">
        <w:rPr>
          <w:b/>
          <w:bCs/>
          <w:rtl/>
          <w:lang w:val="fr-CH"/>
        </w:rPr>
        <w:t>أن تتيح ما يلزم من الموارد البشرية والتقنية والمالية للنهوض بأوضاع الأطفال في مراكز الرعاية البديلة.</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التبني</w:t>
      </w:r>
    </w:p>
    <w:p w:rsidR="000E6861" w:rsidRPr="006E7590" w:rsidRDefault="000E6861" w:rsidP="000E6861">
      <w:pPr>
        <w:pStyle w:val="SingleTxtGA"/>
        <w:rPr>
          <w:rtl/>
          <w:lang w:val="fr-CH"/>
        </w:rPr>
      </w:pPr>
      <w:r w:rsidRPr="006E7590">
        <w:rPr>
          <w:rtl/>
          <w:lang w:val="fr-CH"/>
        </w:rPr>
        <w:t>50-</w:t>
      </w:r>
      <w:r w:rsidRPr="006E7590">
        <w:rPr>
          <w:rtl/>
          <w:lang w:val="fr-CH"/>
        </w:rPr>
        <w:tab/>
        <w:t>تعرب اللجنة من جديد عن قلقها إزاء اعتماد الدولة الطرف تشريع</w:t>
      </w:r>
      <w:r>
        <w:rPr>
          <w:rtl/>
          <w:lang w:val="fr-CH"/>
        </w:rPr>
        <w:t xml:space="preserve">اً </w:t>
      </w:r>
      <w:r w:rsidRPr="006E7590">
        <w:rPr>
          <w:rtl/>
          <w:lang w:val="fr-CH"/>
        </w:rPr>
        <w:t>بشأن التبني لا</w:t>
      </w:r>
      <w:r>
        <w:rPr>
          <w:rFonts w:hint="cs"/>
          <w:rtl/>
          <w:lang w:val="fr-CH"/>
        </w:rPr>
        <w:t> </w:t>
      </w:r>
      <w:r w:rsidRPr="006E7590">
        <w:rPr>
          <w:rtl/>
          <w:lang w:val="fr-CH"/>
        </w:rPr>
        <w:t>يتوافق تمام</w:t>
      </w:r>
      <w:r>
        <w:rPr>
          <w:rtl/>
          <w:lang w:val="fr-CH"/>
        </w:rPr>
        <w:t xml:space="preserve">اً </w:t>
      </w:r>
      <w:r w:rsidRPr="006E7590">
        <w:rPr>
          <w:rtl/>
          <w:lang w:val="fr-CH"/>
        </w:rPr>
        <w:t>مع أحكام الاتفاقية (</w:t>
      </w:r>
      <w:r w:rsidRPr="006E7590">
        <w:rPr>
          <w:lang w:val="fr-CH"/>
        </w:rPr>
        <w:t>CRC/C/15/Add.260</w:t>
      </w:r>
      <w:r>
        <w:rPr>
          <w:rFonts w:hint="cs"/>
          <w:rtl/>
          <w:lang w:val="fr-CH"/>
        </w:rPr>
        <w:t>،</w:t>
      </w:r>
      <w:r w:rsidRPr="00A41311">
        <w:rPr>
          <w:rtl/>
          <w:lang w:val="fr-CH"/>
        </w:rPr>
        <w:t xml:space="preserve"> </w:t>
      </w:r>
      <w:r w:rsidRPr="006E7590">
        <w:rPr>
          <w:rtl/>
          <w:lang w:val="fr-CH"/>
        </w:rPr>
        <w:t>الفقرة 38). وفي هذا السياق، تشعر اللجنة بالقلق أيضا</w:t>
      </w:r>
      <w:r w:rsidR="00115B3C">
        <w:rPr>
          <w:rFonts w:hint="cs"/>
          <w:rtl/>
          <w:lang w:val="fr-CH"/>
        </w:rPr>
        <w:t>ً</w:t>
      </w:r>
      <w:r w:rsidRPr="006E7590">
        <w:rPr>
          <w:rtl/>
          <w:lang w:val="fr-CH"/>
        </w:rPr>
        <w:t xml:space="preserve"> إزاء اختلاف تشريعات التبني في كياني الدولة الطرف وأقاليمها، مما</w:t>
      </w:r>
      <w:r>
        <w:rPr>
          <w:rFonts w:hint="cs"/>
          <w:rtl/>
          <w:lang w:val="fr-CH"/>
        </w:rPr>
        <w:t> </w:t>
      </w:r>
      <w:r w:rsidRPr="006E7590">
        <w:rPr>
          <w:rtl/>
          <w:lang w:val="fr-CH"/>
        </w:rPr>
        <w:t>يسفر عن غموض تشريعي وثغرات في مجال الحماية. وعلاوة على ذلك يساور اللجنة قلق خاص إزاء ما يلي:</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انخفاض معدلات التبني بسبب إجراءات التبني المعقدة والطويلة؛ وغياب التنسيق بين مؤسسات الحماية الاجتماعية؛ وعدم وجود قاعدة بيانات بشأن الأطفال المؤهلين للتبني والطلبات المقدمة من الأشخاص الراغبين في التبني؛</w:t>
      </w:r>
    </w:p>
    <w:p w:rsidR="000E6861" w:rsidRPr="006E7590" w:rsidRDefault="000E6861" w:rsidP="000E6861">
      <w:pPr>
        <w:pStyle w:val="SingleTxtGA"/>
        <w:rPr>
          <w:rFonts w:hint="cs"/>
          <w:rtl/>
          <w:lang w:val="fr-CH"/>
        </w:rPr>
      </w:pPr>
      <w:r>
        <w:rPr>
          <w:rFonts w:hint="cs"/>
          <w:rtl/>
          <w:lang w:val="fr-CH"/>
        </w:rPr>
        <w:tab/>
      </w:r>
      <w:r w:rsidRPr="006E7590">
        <w:rPr>
          <w:rtl/>
          <w:lang w:val="fr-CH"/>
        </w:rPr>
        <w:t>(ب‌)</w:t>
      </w:r>
      <w:r w:rsidRPr="006E7590">
        <w:rPr>
          <w:rtl/>
          <w:lang w:val="fr-CH"/>
        </w:rPr>
        <w:tab/>
        <w:t xml:space="preserve">تحديد السن القصوى لتبني الأطفال في جمهورية صربسكا </w:t>
      </w:r>
      <w:r>
        <w:rPr>
          <w:rFonts w:hint="cs"/>
          <w:rtl/>
          <w:lang w:val="fr-CH"/>
        </w:rPr>
        <w:t>ب</w:t>
      </w:r>
      <w:r w:rsidRPr="006E7590">
        <w:rPr>
          <w:rtl/>
          <w:lang w:val="fr-CH"/>
        </w:rPr>
        <w:t>خمس سنوات مما</w:t>
      </w:r>
      <w:r>
        <w:rPr>
          <w:rFonts w:hint="cs"/>
          <w:rtl/>
          <w:lang w:val="fr-CH"/>
        </w:rPr>
        <w:t> </w:t>
      </w:r>
      <w:r w:rsidRPr="006E7590">
        <w:rPr>
          <w:rtl/>
          <w:lang w:val="fr-CH"/>
        </w:rPr>
        <w:t xml:space="preserve">يجعل </w:t>
      </w:r>
      <w:r>
        <w:rPr>
          <w:rtl/>
          <w:lang w:val="fr-CH"/>
        </w:rPr>
        <w:t>معظم الأطفال غير مؤهلين للتبني</w:t>
      </w:r>
      <w:r>
        <w:rPr>
          <w:rFonts w:hint="cs"/>
          <w:rtl/>
          <w:lang w:val="fr-CH"/>
        </w:rPr>
        <w:t>؛</w:t>
      </w:r>
    </w:p>
    <w:p w:rsidR="000E6861" w:rsidRPr="006E7590" w:rsidRDefault="000E6861" w:rsidP="000E6861">
      <w:pPr>
        <w:pStyle w:val="SingleTxtGA"/>
        <w:rPr>
          <w:rFonts w:hint="cs"/>
          <w:rtl/>
          <w:lang w:val="fr-CH"/>
        </w:rPr>
      </w:pPr>
      <w:r>
        <w:rPr>
          <w:rFonts w:hint="cs"/>
          <w:rtl/>
          <w:lang w:val="fr-CH"/>
        </w:rPr>
        <w:tab/>
      </w:r>
      <w:r>
        <w:rPr>
          <w:rtl/>
          <w:lang w:val="fr-CH"/>
        </w:rPr>
        <w:t>(ج)</w:t>
      </w:r>
      <w:r>
        <w:rPr>
          <w:rFonts w:hint="cs"/>
          <w:rtl/>
          <w:lang w:val="fr-CH"/>
        </w:rPr>
        <w:tab/>
      </w:r>
      <w:r w:rsidRPr="006E7590">
        <w:rPr>
          <w:rtl/>
          <w:lang w:val="fr-CH"/>
        </w:rPr>
        <w:t>عدم احتواء تقرير الدولة الطرف بيانات مفصّلة، بحسب معايير منها السن و</w:t>
      </w:r>
      <w:r>
        <w:rPr>
          <w:rFonts w:hint="cs"/>
          <w:rtl/>
          <w:lang w:val="fr-CH"/>
        </w:rPr>
        <w:t xml:space="preserve">نوع </w:t>
      </w:r>
      <w:r w:rsidRPr="006E7590">
        <w:rPr>
          <w:rtl/>
          <w:lang w:val="fr-CH"/>
        </w:rPr>
        <w:t xml:space="preserve">الجنس والوضع الاجتماعي والاقتصادي، عن الأطفال المشمولين بالتبني على الصعيدين </w:t>
      </w:r>
      <w:r>
        <w:rPr>
          <w:rFonts w:hint="cs"/>
          <w:rtl/>
          <w:lang w:val="fr-CH"/>
        </w:rPr>
        <w:t xml:space="preserve">المحلي </w:t>
      </w:r>
      <w:r w:rsidRPr="006E7590">
        <w:rPr>
          <w:rtl/>
          <w:lang w:val="fr-CH"/>
        </w:rPr>
        <w:t xml:space="preserve">والدولي، رغم أنه قد طُلب منها ذلك بشكل محدد في التوصيات السابقة </w:t>
      </w:r>
      <w:r>
        <w:rPr>
          <w:rFonts w:hint="cs"/>
          <w:rtl/>
          <w:lang w:val="fr-CH"/>
        </w:rPr>
        <w:t xml:space="preserve">للجنة </w:t>
      </w:r>
      <w:r w:rsidRPr="006E7590">
        <w:rPr>
          <w:rtl/>
          <w:lang w:val="fr-CH"/>
        </w:rPr>
        <w:t>(</w:t>
      </w:r>
      <w:r w:rsidRPr="006E7590">
        <w:rPr>
          <w:lang w:val="fr-CH"/>
        </w:rPr>
        <w:t>CRC/C/15/Add.260</w:t>
      </w:r>
      <w:r>
        <w:rPr>
          <w:rFonts w:hint="cs"/>
          <w:rtl/>
          <w:lang w:val="fr-CH"/>
        </w:rPr>
        <w:t>،</w:t>
      </w:r>
      <w:r w:rsidRPr="00A41311">
        <w:rPr>
          <w:rtl/>
          <w:lang w:val="fr-CH"/>
        </w:rPr>
        <w:t xml:space="preserve"> </w:t>
      </w:r>
      <w:r w:rsidRPr="006E7590">
        <w:rPr>
          <w:rtl/>
          <w:lang w:val="fr-CH"/>
        </w:rPr>
        <w:t>الفقرة 39</w:t>
      </w:r>
      <w:r>
        <w:rPr>
          <w:rtl/>
          <w:lang w:val="fr-CH"/>
        </w:rPr>
        <w:t xml:space="preserve">). </w:t>
      </w:r>
    </w:p>
    <w:p w:rsidR="000E6861" w:rsidRPr="00A41311" w:rsidRDefault="000E6861" w:rsidP="000E6861">
      <w:pPr>
        <w:pStyle w:val="SingleTxtGA"/>
        <w:rPr>
          <w:b/>
          <w:bCs/>
          <w:rtl/>
          <w:lang w:val="fr-CH"/>
        </w:rPr>
      </w:pPr>
      <w:r w:rsidRPr="006E7590">
        <w:rPr>
          <w:rtl/>
          <w:lang w:val="fr-CH"/>
        </w:rPr>
        <w:t>51-</w:t>
      </w:r>
      <w:r w:rsidRPr="006E7590">
        <w:rPr>
          <w:rtl/>
          <w:lang w:val="fr-CH"/>
        </w:rPr>
        <w:tab/>
      </w:r>
      <w:r w:rsidRPr="00A41311">
        <w:rPr>
          <w:b/>
          <w:bCs/>
          <w:rtl/>
          <w:lang w:val="fr-CH"/>
        </w:rPr>
        <w:t>تكرّر اللجنة توصيتها السابقة (</w:t>
      </w:r>
      <w:r w:rsidRPr="00A41311">
        <w:rPr>
          <w:b/>
          <w:bCs/>
          <w:lang w:val="fr-CH"/>
        </w:rPr>
        <w:t>CRC/C/15/Add.260</w:t>
      </w:r>
      <w:r>
        <w:rPr>
          <w:rFonts w:hint="cs"/>
          <w:b/>
          <w:bCs/>
          <w:rtl/>
          <w:lang w:val="fr-CH"/>
        </w:rPr>
        <w:t>،</w:t>
      </w:r>
      <w:r w:rsidRPr="00A41311">
        <w:rPr>
          <w:b/>
          <w:bCs/>
          <w:rtl/>
          <w:lang w:val="fr-CH"/>
        </w:rPr>
        <w:t xml:space="preserve"> الفقرة 39) وتحث الدولة الطرف على أن تسرع في اتخاذ التدابير التشريعية والإدارية وغيرها من التدابير اللازمة </w:t>
      </w:r>
      <w:r>
        <w:rPr>
          <w:rFonts w:hint="cs"/>
          <w:b/>
          <w:bCs/>
          <w:rtl/>
          <w:lang w:val="fr-CH"/>
        </w:rPr>
        <w:t xml:space="preserve">لضمان أن </w:t>
      </w:r>
      <w:r w:rsidRPr="00A41311">
        <w:rPr>
          <w:b/>
          <w:bCs/>
          <w:rtl/>
          <w:lang w:val="fr-CH"/>
        </w:rPr>
        <w:t xml:space="preserve">تكون إجراءات التبني متوافقة توافقاً تاماً مع أحكام المادة 21 من الاتفاقية، وأن تنظر في الانضمام إلى اتفاقية لاهاي بشأن حماية الأطفال والتعاون في مجال التبني على الصعيد الدولي. وعلاوة على ذلك، توصي اللجنة الدولة الطرف بما يلي: </w:t>
      </w:r>
    </w:p>
    <w:p w:rsidR="000E6861" w:rsidRPr="00A41311" w:rsidRDefault="000E6861" w:rsidP="00010E45">
      <w:pPr>
        <w:pStyle w:val="SingleTxtGA"/>
        <w:rPr>
          <w:b/>
          <w:bCs/>
          <w:rtl/>
          <w:lang w:val="fr-CH"/>
        </w:rPr>
      </w:pPr>
      <w:r w:rsidRPr="00A41311">
        <w:rPr>
          <w:rFonts w:hint="cs"/>
          <w:b/>
          <w:bCs/>
          <w:rtl/>
          <w:lang w:val="fr-CH"/>
        </w:rPr>
        <w:tab/>
      </w:r>
      <w:r w:rsidRPr="00A41311">
        <w:rPr>
          <w:b/>
          <w:bCs/>
          <w:rtl/>
          <w:lang w:val="fr-CH"/>
        </w:rPr>
        <w:t>(أ‌)</w:t>
      </w:r>
      <w:r w:rsidRPr="00A41311">
        <w:rPr>
          <w:b/>
          <w:bCs/>
          <w:rtl/>
          <w:lang w:val="fr-CH"/>
        </w:rPr>
        <w:tab/>
        <w:t xml:space="preserve">أن تيسّر عمليات التبني، بطرق منها تبسيط إجراءات التبني وترشيدها </w:t>
      </w:r>
      <w:r w:rsidRPr="00A41311">
        <w:rPr>
          <w:rFonts w:hint="cs"/>
          <w:b/>
          <w:bCs/>
          <w:rtl/>
          <w:lang w:val="fr-CH"/>
        </w:rPr>
        <w:t xml:space="preserve">مع </w:t>
      </w:r>
      <w:r w:rsidRPr="00A41311">
        <w:rPr>
          <w:b/>
          <w:bCs/>
          <w:rtl/>
          <w:lang w:val="fr-CH"/>
        </w:rPr>
        <w:t xml:space="preserve">كفالة الضمانات المنصوص عليها في الاتفاقية، وأن </w:t>
      </w:r>
      <w:r w:rsidRPr="00A41311">
        <w:rPr>
          <w:rFonts w:hint="cs"/>
          <w:b/>
          <w:bCs/>
          <w:rtl/>
          <w:lang w:val="fr-CH"/>
        </w:rPr>
        <w:t xml:space="preserve">تُنشئ </w:t>
      </w:r>
      <w:r w:rsidRPr="00A41311">
        <w:rPr>
          <w:b/>
          <w:bCs/>
          <w:rtl/>
          <w:lang w:val="fr-CH"/>
        </w:rPr>
        <w:t xml:space="preserve">لمؤسساتها المعنية بالحماية الاجتماعية قاعدة بيانات متكاملة وشاملة تضم معلومات عن </w:t>
      </w:r>
      <w:r w:rsidRPr="00A41311">
        <w:rPr>
          <w:rFonts w:hint="cs"/>
          <w:b/>
          <w:bCs/>
          <w:rtl/>
          <w:lang w:val="fr-CH"/>
        </w:rPr>
        <w:t>الأطفال المؤهلين للت</w:t>
      </w:r>
      <w:r w:rsidR="00010E45">
        <w:rPr>
          <w:rFonts w:hint="cs"/>
          <w:b/>
          <w:bCs/>
          <w:rtl/>
          <w:lang w:val="fr-CH"/>
        </w:rPr>
        <w:t>بني</w:t>
      </w:r>
      <w:r w:rsidRPr="00A41311">
        <w:rPr>
          <w:rFonts w:hint="cs"/>
          <w:b/>
          <w:bCs/>
          <w:rtl/>
          <w:lang w:val="fr-CH"/>
        </w:rPr>
        <w:t xml:space="preserve"> والأشخاص الراغبين في التبني </w:t>
      </w:r>
      <w:r w:rsidRPr="00A41311">
        <w:rPr>
          <w:b/>
          <w:bCs/>
          <w:rtl/>
          <w:lang w:val="fr-CH"/>
        </w:rPr>
        <w:t>على الصعيد الوطني؛</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(ب‌)</w:t>
      </w:r>
      <w:r w:rsidRPr="00A41311">
        <w:rPr>
          <w:b/>
          <w:bCs/>
          <w:rtl/>
          <w:lang w:val="fr-CH"/>
        </w:rPr>
        <w:tab/>
        <w:t>أن تنظر في رفع الحد الأقصى لسن التبني</w:t>
      </w:r>
      <w:r>
        <w:rPr>
          <w:b/>
          <w:bCs/>
          <w:rtl/>
          <w:lang w:val="fr-CH"/>
        </w:rPr>
        <w:t xml:space="preserve"> </w:t>
      </w:r>
      <w:r w:rsidRPr="00A41311">
        <w:rPr>
          <w:b/>
          <w:bCs/>
          <w:rtl/>
          <w:lang w:val="fr-CH"/>
        </w:rPr>
        <w:t>في جمهورية صربسكا؛</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(ج)</w:t>
      </w:r>
      <w:r w:rsidRPr="00A41311">
        <w:rPr>
          <w:rFonts w:hint="cs"/>
          <w:b/>
          <w:bCs/>
          <w:rtl/>
          <w:lang w:val="fr-CH"/>
        </w:rPr>
        <w:tab/>
      </w:r>
      <w:r w:rsidRPr="00A41311">
        <w:rPr>
          <w:b/>
          <w:bCs/>
          <w:rtl/>
          <w:lang w:val="fr-CH"/>
        </w:rPr>
        <w:t>أن تستجيب إلى التوصية السابقة (</w:t>
      </w:r>
      <w:r w:rsidRPr="00A41311">
        <w:rPr>
          <w:b/>
          <w:bCs/>
          <w:lang w:val="fr-CH"/>
        </w:rPr>
        <w:t>CRC/C/15/Add.260</w:t>
      </w:r>
      <w:r>
        <w:rPr>
          <w:rFonts w:hint="cs"/>
          <w:b/>
          <w:bCs/>
          <w:rtl/>
          <w:lang w:val="fr-CH"/>
        </w:rPr>
        <w:t>،</w:t>
      </w:r>
      <w:r w:rsidRPr="00A41311">
        <w:rPr>
          <w:b/>
          <w:bCs/>
          <w:rtl/>
          <w:lang w:val="fr-CH"/>
        </w:rPr>
        <w:t xml:space="preserve"> الفقرة 39) وتسرع في جمع بيانات مفصّلة عن الأطفال المشمولين بعمليات التبني على الصعيدين المحلي والدولي، وتدرجها في تقريرها المقبل إلى اللجنة.</w:t>
      </w:r>
      <w:r>
        <w:rPr>
          <w:b/>
          <w:bCs/>
          <w:rtl/>
          <w:lang w:val="fr-CH"/>
        </w:rPr>
        <w:t xml:space="preserve"> </w:t>
      </w:r>
    </w:p>
    <w:p w:rsidR="000E6861" w:rsidRPr="006E7590" w:rsidRDefault="000E6861" w:rsidP="00BD5057">
      <w:pPr>
        <w:pStyle w:val="H1GA"/>
        <w:spacing w:before="120"/>
        <w:rPr>
          <w:rtl/>
          <w:lang w:val="fr-CH"/>
        </w:rPr>
      </w:pPr>
      <w:r>
        <w:rPr>
          <w:rFonts w:hint="cs"/>
          <w:rtl/>
          <w:lang w:val="fr-CH"/>
        </w:rPr>
        <w:tab/>
      </w:r>
      <w:r w:rsidRPr="006E7590">
        <w:rPr>
          <w:rtl/>
          <w:lang w:val="fr-CH"/>
        </w:rPr>
        <w:t>واو-</w:t>
      </w:r>
      <w:r w:rsidRPr="006E7590">
        <w:rPr>
          <w:rtl/>
          <w:lang w:val="fr-CH"/>
        </w:rPr>
        <w:tab/>
        <w:t>الإعاقة والصحة الأساسية والرعاية (المواد 6 و18 (الفقرة 3) و23 و24 و26 و27 (الفقرات 1-3) من الاتفاقية)</w:t>
      </w:r>
    </w:p>
    <w:p w:rsidR="000E6861" w:rsidRPr="006E7590" w:rsidRDefault="000E6861" w:rsidP="000E6861">
      <w:pPr>
        <w:pStyle w:val="H23GA"/>
        <w:rPr>
          <w:rtl/>
          <w:lang w:val="fr-CH"/>
        </w:rPr>
      </w:pPr>
      <w:r w:rsidRPr="006E7590">
        <w:rPr>
          <w:rtl/>
          <w:lang w:val="fr-CH"/>
        </w:rPr>
        <w:tab/>
      </w:r>
      <w:r w:rsidRPr="006E7590">
        <w:rPr>
          <w:rtl/>
          <w:lang w:val="fr-CH"/>
        </w:rPr>
        <w:tab/>
        <w:t>الأطفال ذوو الإعاقة</w:t>
      </w:r>
    </w:p>
    <w:p w:rsidR="000E6861" w:rsidRPr="006E7590" w:rsidRDefault="000E6861" w:rsidP="000E6861">
      <w:pPr>
        <w:pStyle w:val="SingleTxtGA"/>
        <w:rPr>
          <w:rtl/>
          <w:lang w:val="fr-CH"/>
        </w:rPr>
      </w:pPr>
      <w:r w:rsidRPr="006E7590">
        <w:rPr>
          <w:rtl/>
          <w:lang w:val="fr-CH"/>
        </w:rPr>
        <w:t>52-</w:t>
      </w:r>
      <w:r w:rsidRPr="006E7590">
        <w:rPr>
          <w:rtl/>
          <w:lang w:val="fr-CH"/>
        </w:rPr>
        <w:tab/>
        <w:t xml:space="preserve">ترحّب اللجنة بتصديق الدولة الطرف في عام 2010 على اتفاقية حقوق الأشخاص ذوي الإعاقة. غير أنه يساورها قلق إزاء عدم اتخاذ أية خطوات </w:t>
      </w:r>
      <w:r>
        <w:rPr>
          <w:rFonts w:hint="cs"/>
          <w:rtl/>
          <w:lang w:val="fr-CH"/>
        </w:rPr>
        <w:t xml:space="preserve">ملموسة </w:t>
      </w:r>
      <w:r w:rsidRPr="006E7590">
        <w:rPr>
          <w:rtl/>
          <w:lang w:val="fr-CH"/>
        </w:rPr>
        <w:t>لتعريف الإعاقة تعريفا</w:t>
      </w:r>
      <w:r>
        <w:rPr>
          <w:rFonts w:hint="cs"/>
          <w:rtl/>
          <w:lang w:val="fr-CH"/>
        </w:rPr>
        <w:t>ً</w:t>
      </w:r>
      <w:r w:rsidRPr="006E7590">
        <w:rPr>
          <w:rtl/>
          <w:lang w:val="fr-CH"/>
        </w:rPr>
        <w:t xml:space="preserve"> تشريعيا</w:t>
      </w:r>
      <w:r>
        <w:rPr>
          <w:rFonts w:hint="cs"/>
          <w:rtl/>
          <w:lang w:val="fr-CH"/>
        </w:rPr>
        <w:t>ً</w:t>
      </w:r>
      <w:r w:rsidRPr="006E7590">
        <w:rPr>
          <w:rtl/>
          <w:lang w:val="fr-CH"/>
        </w:rPr>
        <w:t xml:space="preserve"> واضحا</w:t>
      </w:r>
      <w:r>
        <w:rPr>
          <w:rFonts w:hint="cs"/>
          <w:rtl/>
          <w:lang w:val="fr-CH"/>
        </w:rPr>
        <w:t>ً</w:t>
      </w:r>
      <w:r w:rsidRPr="006E7590">
        <w:rPr>
          <w:rtl/>
          <w:lang w:val="fr-CH"/>
        </w:rPr>
        <w:t xml:space="preserve"> وضمان توافق </w:t>
      </w:r>
      <w:r>
        <w:rPr>
          <w:rFonts w:hint="cs"/>
          <w:rtl/>
          <w:lang w:val="fr-CH"/>
        </w:rPr>
        <w:t>ال</w:t>
      </w:r>
      <w:r w:rsidRPr="006E7590">
        <w:rPr>
          <w:rtl/>
          <w:lang w:val="fr-CH"/>
        </w:rPr>
        <w:t xml:space="preserve">تشريعات </w:t>
      </w:r>
      <w:r>
        <w:rPr>
          <w:rFonts w:hint="cs"/>
          <w:rtl/>
          <w:lang w:val="fr-CH"/>
        </w:rPr>
        <w:t xml:space="preserve">على صُعُد </w:t>
      </w:r>
      <w:r w:rsidRPr="006E7590">
        <w:rPr>
          <w:rtl/>
          <w:lang w:val="fr-CH"/>
        </w:rPr>
        <w:t>البلد والكيان والكانتون مع أحكام هذه الاتفاقية. وتشعر اللجنة بقلق خاص إزاء ما يلي:</w:t>
      </w:r>
    </w:p>
    <w:p w:rsidR="000E6861" w:rsidRPr="006E7590" w:rsidRDefault="000E6861" w:rsidP="000E6861">
      <w:pPr>
        <w:pStyle w:val="SingleTxtGA"/>
        <w:rPr>
          <w:rFonts w:hint="cs"/>
          <w:rtl/>
          <w:lang w:val="fr-CH"/>
        </w:rPr>
      </w:pPr>
      <w:r>
        <w:rPr>
          <w:rFonts w:hint="cs"/>
          <w:rtl/>
          <w:lang w:val="fr-CH"/>
        </w:rPr>
        <w:tab/>
      </w:r>
      <w:r w:rsidRPr="006E7590">
        <w:rPr>
          <w:rtl/>
          <w:lang w:val="fr-CH"/>
        </w:rPr>
        <w:t>(أ‌)</w:t>
      </w:r>
      <w:r w:rsidRPr="006E7590">
        <w:rPr>
          <w:rtl/>
          <w:lang w:val="fr-CH"/>
        </w:rPr>
        <w:tab/>
        <w:t>نطاق التعليم الشامل الذي يظل محدود</w:t>
      </w:r>
      <w:r>
        <w:rPr>
          <w:rtl/>
          <w:lang w:val="fr-CH"/>
        </w:rPr>
        <w:t xml:space="preserve">اً </w:t>
      </w:r>
      <w:r w:rsidRPr="006E7590">
        <w:rPr>
          <w:rtl/>
          <w:lang w:val="fr-CH"/>
        </w:rPr>
        <w:t>جد</w:t>
      </w:r>
      <w:r>
        <w:rPr>
          <w:rtl/>
          <w:lang w:val="fr-CH"/>
        </w:rPr>
        <w:t xml:space="preserve">اً </w:t>
      </w:r>
      <w:r w:rsidRPr="006E7590">
        <w:rPr>
          <w:rtl/>
          <w:lang w:val="fr-CH"/>
        </w:rPr>
        <w:t>إذ يبقى معظم الأطفال ذوي الإعاقة في منازلهم أو يدرسون في عزلة المؤسسات/المدارس الخاصة مما يؤدي إلى وصمهم وحرمانهم من</w:t>
      </w:r>
      <w:r>
        <w:rPr>
          <w:rtl/>
          <w:lang w:val="fr-CH"/>
        </w:rPr>
        <w:t xml:space="preserve"> فرص العمل والخدمات الاجتماعية</w:t>
      </w:r>
      <w:r>
        <w:rPr>
          <w:rFonts w:hint="cs"/>
          <w:rtl/>
          <w:lang w:val="fr-CH"/>
        </w:rPr>
        <w:t>؛</w:t>
      </w:r>
    </w:p>
    <w:p w:rsidR="000E6861" w:rsidRPr="005F2B4F" w:rsidRDefault="000E6861" w:rsidP="000E6861">
      <w:pPr>
        <w:pStyle w:val="SingleTxtGA"/>
        <w:rPr>
          <w:rFonts w:hint="cs"/>
          <w:spacing w:val="1"/>
          <w:rtl/>
          <w:lang w:val="fr-CH"/>
        </w:rPr>
      </w:pPr>
      <w:r w:rsidRPr="005F2B4F">
        <w:rPr>
          <w:rFonts w:hint="cs"/>
          <w:spacing w:val="1"/>
          <w:rtl/>
          <w:lang w:val="fr-CH"/>
        </w:rPr>
        <w:tab/>
      </w:r>
      <w:r w:rsidRPr="005F2B4F">
        <w:rPr>
          <w:spacing w:val="1"/>
          <w:rtl/>
          <w:lang w:val="fr-CH"/>
        </w:rPr>
        <w:t>(ب‌)</w:t>
      </w:r>
      <w:r w:rsidRPr="005F2B4F">
        <w:rPr>
          <w:spacing w:val="1"/>
          <w:rtl/>
          <w:lang w:val="fr-CH"/>
        </w:rPr>
        <w:tab/>
        <w:t xml:space="preserve">نقص الرعاية والدعم وعدم ملاءمتهما، إذ يفتقر مقدمو الخدمات في مراكز </w:t>
      </w:r>
      <w:r w:rsidRPr="005F2B4F">
        <w:rPr>
          <w:rFonts w:hint="cs"/>
          <w:spacing w:val="1"/>
          <w:rtl/>
          <w:lang w:val="fr-CH"/>
        </w:rPr>
        <w:t>معينة ل</w:t>
      </w:r>
      <w:r w:rsidRPr="005F2B4F">
        <w:rPr>
          <w:spacing w:val="1"/>
          <w:rtl/>
          <w:lang w:val="fr-CH"/>
        </w:rPr>
        <w:t>لحماية الاجتماعية والرعاية الصحية إلى التجهيزات المناسبة والمؤهلات الكافية لتقديم ما</w:t>
      </w:r>
      <w:r w:rsidRPr="005F2B4F">
        <w:rPr>
          <w:rFonts w:hint="cs"/>
          <w:spacing w:val="1"/>
          <w:rtl/>
          <w:lang w:val="fr-CH"/>
        </w:rPr>
        <w:t> </w:t>
      </w:r>
      <w:r w:rsidRPr="005F2B4F">
        <w:rPr>
          <w:spacing w:val="1"/>
          <w:rtl/>
          <w:lang w:val="fr-CH"/>
        </w:rPr>
        <w:t>يلزم من الخدمات والدعم لتلبية احتياجات الأطفال ذوي الإعاقة دونما حاجة إلى ترك أسرهم</w:t>
      </w:r>
      <w:r w:rsidRPr="005F2B4F">
        <w:rPr>
          <w:rFonts w:hint="cs"/>
          <w:spacing w:val="1"/>
          <w:rtl/>
          <w:lang w:val="fr-CH"/>
        </w:rPr>
        <w:t>؛</w:t>
      </w:r>
    </w:p>
    <w:p w:rsidR="000E6861" w:rsidRPr="006E7590" w:rsidRDefault="000E6861" w:rsidP="000E6861">
      <w:pPr>
        <w:pStyle w:val="SingleTxtGA"/>
        <w:rPr>
          <w:rtl/>
          <w:lang w:val="fr-CH"/>
        </w:rPr>
      </w:pPr>
      <w:r>
        <w:rPr>
          <w:rFonts w:hint="cs"/>
          <w:rtl/>
          <w:lang w:val="fr-CH"/>
        </w:rPr>
        <w:tab/>
      </w:r>
      <w:r>
        <w:rPr>
          <w:rtl/>
          <w:lang w:val="fr-CH"/>
        </w:rPr>
        <w:t>(ج)</w:t>
      </w:r>
      <w:r>
        <w:rPr>
          <w:rFonts w:hint="cs"/>
          <w:rtl/>
          <w:lang w:val="fr-CH"/>
        </w:rPr>
        <w:tab/>
      </w:r>
      <w:r w:rsidRPr="006E7590">
        <w:rPr>
          <w:rtl/>
          <w:lang w:val="fr-CH"/>
        </w:rPr>
        <w:t>ضعف تطبيق الأحكام القانونية في مجال البناء مما يؤدي إلى استمرار العقبات الهندسية والمادية في الأماكن العامة بما فيها المدارس؛</w:t>
      </w:r>
    </w:p>
    <w:p w:rsidR="000E6861" w:rsidRPr="006E7590" w:rsidRDefault="000E6861" w:rsidP="000E6861">
      <w:pPr>
        <w:pStyle w:val="SingleTxtGA"/>
        <w:rPr>
          <w:rtl/>
          <w:lang w:val="fr-CH"/>
        </w:rPr>
      </w:pPr>
      <w:r>
        <w:rPr>
          <w:rFonts w:hint="cs"/>
          <w:rtl/>
          <w:lang w:val="fr-CH"/>
        </w:rPr>
        <w:tab/>
      </w:r>
      <w:r>
        <w:rPr>
          <w:rtl/>
          <w:lang w:val="fr-CH"/>
        </w:rPr>
        <w:t>(د)</w:t>
      </w:r>
      <w:r>
        <w:rPr>
          <w:rFonts w:hint="cs"/>
          <w:rtl/>
          <w:lang w:val="fr-CH"/>
        </w:rPr>
        <w:tab/>
      </w:r>
      <w:r w:rsidRPr="006E7590">
        <w:rPr>
          <w:rtl/>
          <w:lang w:val="fr-CH"/>
        </w:rPr>
        <w:t>وجود فوارق في توفير الحماية بين الأشخاص المعوقين نتيجة الحرب والأشخاص المعوقين منذ الولادة أو نتيجة حادث أو مرض، ولا</w:t>
      </w:r>
      <w:r>
        <w:rPr>
          <w:rFonts w:hint="cs"/>
          <w:rtl/>
          <w:lang w:val="fr-CH"/>
        </w:rPr>
        <w:t> </w:t>
      </w:r>
      <w:r w:rsidRPr="006E7590">
        <w:rPr>
          <w:rtl/>
          <w:lang w:val="fr-CH"/>
        </w:rPr>
        <w:t xml:space="preserve">سيما الأطفال، مما يؤدي إلى حماية منقوصة وضعيفة للفئة الثانية. </w:t>
      </w:r>
    </w:p>
    <w:p w:rsidR="000E6861" w:rsidRPr="00A41311" w:rsidRDefault="000E6861" w:rsidP="000E6861">
      <w:pPr>
        <w:pStyle w:val="SingleTxtGA"/>
        <w:rPr>
          <w:b/>
          <w:bCs/>
          <w:rtl/>
          <w:lang w:val="fr-CH"/>
        </w:rPr>
      </w:pPr>
      <w:r w:rsidRPr="006E7590">
        <w:rPr>
          <w:rtl/>
          <w:lang w:val="fr-CH"/>
        </w:rPr>
        <w:t>53-</w:t>
      </w:r>
      <w:r w:rsidRPr="006E7590">
        <w:rPr>
          <w:rtl/>
          <w:lang w:val="fr-CH"/>
        </w:rPr>
        <w:tab/>
      </w:r>
      <w:r w:rsidRPr="00A41311">
        <w:rPr>
          <w:b/>
          <w:bCs/>
          <w:rtl/>
          <w:lang w:val="fr-CH"/>
        </w:rPr>
        <w:t>تحث اللجنة، في ضوء تعليقها العام رقم 9</w:t>
      </w:r>
      <w:r>
        <w:rPr>
          <w:rFonts w:hint="cs"/>
          <w:b/>
          <w:bCs/>
          <w:rtl/>
          <w:lang w:val="fr-CH"/>
        </w:rPr>
        <w:t xml:space="preserve"> </w:t>
      </w:r>
      <w:r w:rsidRPr="00A41311">
        <w:rPr>
          <w:b/>
          <w:bCs/>
          <w:rtl/>
          <w:lang w:val="fr-CH"/>
        </w:rPr>
        <w:t>(</w:t>
      </w:r>
      <w:r w:rsidRPr="00A41311">
        <w:rPr>
          <w:b/>
          <w:bCs/>
          <w:lang w:val="fr-CH"/>
        </w:rPr>
        <w:t>CRC/C/GC/9</w:t>
      </w:r>
      <w:r w:rsidRPr="00A41311">
        <w:rPr>
          <w:b/>
          <w:bCs/>
          <w:rtl/>
          <w:lang w:val="fr-CH"/>
        </w:rPr>
        <w:t xml:space="preserve"> و</w:t>
      </w:r>
      <w:r w:rsidRPr="00A41311">
        <w:rPr>
          <w:b/>
          <w:bCs/>
          <w:lang w:val="fr-CH"/>
        </w:rPr>
        <w:t>Corr.1</w:t>
      </w:r>
      <w:r w:rsidRPr="00A41311">
        <w:rPr>
          <w:b/>
          <w:bCs/>
          <w:rtl/>
          <w:lang w:val="fr-CH"/>
        </w:rPr>
        <w:t>،</w:t>
      </w:r>
      <w:r>
        <w:rPr>
          <w:rFonts w:hint="cs"/>
          <w:b/>
          <w:bCs/>
          <w:rtl/>
          <w:lang w:val="fr-CH"/>
        </w:rPr>
        <w:t xml:space="preserve"> 2006</w:t>
      </w:r>
      <w:r>
        <w:rPr>
          <w:b/>
          <w:bCs/>
          <w:rtl/>
          <w:lang w:val="fr-CH"/>
        </w:rPr>
        <w:t>)</w:t>
      </w:r>
      <w:r w:rsidRPr="00A41311">
        <w:rPr>
          <w:b/>
          <w:bCs/>
          <w:rtl/>
          <w:lang w:val="fr-CH"/>
        </w:rPr>
        <w:t>، الدولةَ الطرفَ على أن تضع تعريف</w:t>
      </w:r>
      <w:r>
        <w:rPr>
          <w:b/>
          <w:bCs/>
          <w:rtl/>
          <w:lang w:val="fr-CH"/>
        </w:rPr>
        <w:t xml:space="preserve">اً </w:t>
      </w:r>
      <w:r w:rsidRPr="00A41311">
        <w:rPr>
          <w:b/>
          <w:bCs/>
          <w:rtl/>
          <w:lang w:val="fr-CH"/>
        </w:rPr>
        <w:t>تشريعي</w:t>
      </w:r>
      <w:r>
        <w:rPr>
          <w:b/>
          <w:bCs/>
          <w:rtl/>
          <w:lang w:val="fr-CH"/>
        </w:rPr>
        <w:t xml:space="preserve">اً </w:t>
      </w:r>
      <w:r w:rsidRPr="00A41311">
        <w:rPr>
          <w:b/>
          <w:bCs/>
          <w:rtl/>
          <w:lang w:val="fr-CH"/>
        </w:rPr>
        <w:t>واضح</w:t>
      </w:r>
      <w:r>
        <w:rPr>
          <w:b/>
          <w:bCs/>
          <w:rtl/>
          <w:lang w:val="fr-CH"/>
        </w:rPr>
        <w:t xml:space="preserve">اً </w:t>
      </w:r>
      <w:r w:rsidRPr="00A41311">
        <w:rPr>
          <w:b/>
          <w:bCs/>
          <w:rtl/>
          <w:lang w:val="fr-CH"/>
        </w:rPr>
        <w:t xml:space="preserve">للإعاقة وتضمن اتساق التشريعات والسياسات والممارسات في جميع أنحاء البلاد مع مواد الاتفاقية، ومنها المادتان 23 و27، </w:t>
      </w:r>
      <w:r>
        <w:rPr>
          <w:rFonts w:hint="cs"/>
          <w:b/>
          <w:bCs/>
          <w:rtl/>
          <w:lang w:val="fr-CH"/>
        </w:rPr>
        <w:t>لا </w:t>
      </w:r>
      <w:r w:rsidRPr="00A41311">
        <w:rPr>
          <w:b/>
          <w:bCs/>
          <w:rtl/>
          <w:lang w:val="fr-CH"/>
        </w:rPr>
        <w:t xml:space="preserve">سيما فيما يتعلق </w:t>
      </w:r>
      <w:r>
        <w:rPr>
          <w:rFonts w:hint="cs"/>
          <w:b/>
          <w:bCs/>
          <w:rtl/>
          <w:lang w:val="fr-CH"/>
        </w:rPr>
        <w:t>ب</w:t>
      </w:r>
      <w:r w:rsidRPr="00A41311">
        <w:rPr>
          <w:b/>
          <w:bCs/>
          <w:rtl/>
          <w:lang w:val="fr-CH"/>
        </w:rPr>
        <w:t xml:space="preserve">الإعاقات الإدراكية والعقلية، تلبية لاحتياجات الأطفال ذوي الإعاقة </w:t>
      </w:r>
      <w:r>
        <w:rPr>
          <w:rFonts w:hint="cs"/>
          <w:b/>
          <w:bCs/>
          <w:rtl/>
          <w:lang w:val="fr-CH"/>
        </w:rPr>
        <w:t>بفعالية و</w:t>
      </w:r>
      <w:r w:rsidRPr="00A41311">
        <w:rPr>
          <w:b/>
          <w:bCs/>
          <w:rtl/>
          <w:lang w:val="fr-CH"/>
        </w:rPr>
        <w:t>دون تمييز. وعلاوة على ذلك، توصي اللجنة الدولة الطرف بما يلي:</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(أ‌)</w:t>
      </w:r>
      <w:r w:rsidRPr="00A41311">
        <w:rPr>
          <w:b/>
          <w:bCs/>
          <w:rtl/>
          <w:lang w:val="fr-CH"/>
        </w:rPr>
        <w:tab/>
        <w:t>ضمان تمتع الأطفال ذوي الإعاقة بحقهم في التعليم، وتيسير إدماجهم في نظام التعليم العام قدر المستطاع، بطرق منها وضع خطة عمل بشأن تعليم الأطفال ذوي الإعاقة لتحديد أوجه القصور الحالية في الموارد على وجه الخصوص ووضع أهداف واضحة مرتبطة بجداول زمنية عملية لتنفيذ التدابير الرامية إلى تلبية احتياجات الأطفال ذوي الإعاقة</w:t>
      </w:r>
      <w:r>
        <w:rPr>
          <w:rFonts w:hint="cs"/>
          <w:b/>
          <w:bCs/>
          <w:rtl/>
          <w:lang w:val="fr-CH"/>
        </w:rPr>
        <w:t xml:space="preserve"> في مجال التعليم</w:t>
      </w:r>
      <w:r w:rsidRPr="00A41311">
        <w:rPr>
          <w:b/>
          <w:bCs/>
          <w:rtl/>
          <w:lang w:val="fr-CH"/>
        </w:rPr>
        <w:t>؛</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(ب‌)</w:t>
      </w:r>
      <w:r w:rsidRPr="00A41311">
        <w:rPr>
          <w:b/>
          <w:bCs/>
          <w:rtl/>
          <w:lang w:val="fr-CH"/>
        </w:rPr>
        <w:tab/>
        <w:t xml:space="preserve">تعزيز تدابير دعم الوالدين لرعاية أطفالهم المعوقين، وضمان مراعاة </w:t>
      </w:r>
      <w:r>
        <w:rPr>
          <w:rFonts w:hint="cs"/>
          <w:b/>
          <w:bCs/>
          <w:rtl/>
          <w:lang w:val="fr-CH"/>
        </w:rPr>
        <w:t xml:space="preserve">مبدأ </w:t>
      </w:r>
      <w:r w:rsidRPr="00A41311">
        <w:rPr>
          <w:b/>
          <w:bCs/>
          <w:rtl/>
          <w:lang w:val="fr-CH"/>
        </w:rPr>
        <w:t>مصالح الطفل الفضلى مراعاة كاملة، إن لزم إيداع الطفل في مركز للرعاية، وإيداعه في مركز مزوّد بالموارد البشرية والتقنية والمالية الكافية لتقديم ما يلزم من الخدمات والدعم للأطفال ذوي الإعاقة وأسرهم؛</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(ج)</w:t>
      </w:r>
      <w:r w:rsidRPr="00A41311">
        <w:rPr>
          <w:rFonts w:hint="cs"/>
          <w:b/>
          <w:bCs/>
          <w:rtl/>
          <w:lang w:val="fr-CH"/>
        </w:rPr>
        <w:tab/>
      </w:r>
      <w:r w:rsidRPr="00A41311">
        <w:rPr>
          <w:b/>
          <w:bCs/>
          <w:rtl/>
          <w:lang w:val="fr-CH"/>
        </w:rPr>
        <w:t xml:space="preserve">ضمان أن </w:t>
      </w:r>
      <w:r>
        <w:rPr>
          <w:rFonts w:hint="cs"/>
          <w:b/>
          <w:bCs/>
          <w:rtl/>
          <w:lang w:val="fr-CH"/>
        </w:rPr>
        <w:t>ت</w:t>
      </w:r>
      <w:r w:rsidRPr="00A41311">
        <w:rPr>
          <w:b/>
          <w:bCs/>
          <w:rtl/>
          <w:lang w:val="fr-CH"/>
        </w:rPr>
        <w:t xml:space="preserve">تصدى الأحكام القانونية في مجال البناء </w:t>
      </w:r>
      <w:r>
        <w:rPr>
          <w:rFonts w:hint="cs"/>
          <w:b/>
          <w:bCs/>
          <w:rtl/>
          <w:lang w:val="fr-CH"/>
        </w:rPr>
        <w:t xml:space="preserve">وتطبيقها </w:t>
      </w:r>
      <w:r w:rsidRPr="00A41311">
        <w:rPr>
          <w:b/>
          <w:bCs/>
          <w:rtl/>
          <w:lang w:val="fr-CH"/>
        </w:rPr>
        <w:t>للعقبات البيئية التي تمنع الأطفال المعوقين من أن يشاركوا في المجتمع مشاركة كاملة وفعالة على قدم المساواة مع غيرهم؛</w:t>
      </w:r>
    </w:p>
    <w:p w:rsidR="000E6861" w:rsidRPr="00A41311" w:rsidRDefault="000E6861" w:rsidP="000E6861">
      <w:pPr>
        <w:pStyle w:val="SingleTxtGA"/>
        <w:rPr>
          <w:b/>
          <w:bCs/>
          <w:rtl/>
          <w:lang w:val="fr-CH"/>
        </w:rPr>
      </w:pPr>
      <w:r w:rsidRPr="00A41311">
        <w:rPr>
          <w:rFonts w:hint="cs"/>
          <w:b/>
          <w:bCs/>
          <w:rtl/>
          <w:lang w:val="fr-CH"/>
        </w:rPr>
        <w:tab/>
      </w:r>
      <w:r w:rsidRPr="00A41311">
        <w:rPr>
          <w:b/>
          <w:bCs/>
          <w:rtl/>
          <w:lang w:val="fr-CH"/>
        </w:rPr>
        <w:t>(د)</w:t>
      </w:r>
      <w:r w:rsidRPr="00A41311">
        <w:rPr>
          <w:rFonts w:hint="cs"/>
          <w:b/>
          <w:bCs/>
          <w:rtl/>
          <w:lang w:val="fr-CH"/>
        </w:rPr>
        <w:tab/>
      </w:r>
      <w:r w:rsidRPr="00A41311">
        <w:rPr>
          <w:b/>
          <w:bCs/>
          <w:rtl/>
          <w:lang w:val="fr-CH"/>
        </w:rPr>
        <w:t>التصدي لفوارق توفير الحماية بين الأشخاص المعوقين نتيجة الحرب و</w:t>
      </w:r>
      <w:r>
        <w:rPr>
          <w:rFonts w:hint="cs"/>
          <w:b/>
          <w:bCs/>
          <w:rtl/>
          <w:lang w:val="fr-CH"/>
        </w:rPr>
        <w:t xml:space="preserve">الأطفال </w:t>
      </w:r>
      <w:r w:rsidRPr="00A41311">
        <w:rPr>
          <w:b/>
          <w:bCs/>
          <w:rtl/>
          <w:lang w:val="fr-CH"/>
        </w:rPr>
        <w:t>المعوقين منذ الولادة أو نتيجة حادث أو مرض لضمان توفير الحماية والدعم للفئة الأخيرة على قدم المساواة مع الأولى.</w:t>
      </w:r>
      <w:r>
        <w:rPr>
          <w:b/>
          <w:bCs/>
          <w:rtl/>
          <w:lang w:val="fr-CH"/>
        </w:rPr>
        <w:t xml:space="preserve"> </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الصحة والخدمات الصحية</w:t>
      </w:r>
    </w:p>
    <w:p w:rsidR="000E6861" w:rsidRPr="006E7590" w:rsidRDefault="000E6861" w:rsidP="000E6861">
      <w:pPr>
        <w:pStyle w:val="SingleTxtGA"/>
        <w:rPr>
          <w:rtl/>
          <w:lang w:val="fr-CH"/>
        </w:rPr>
      </w:pPr>
      <w:r w:rsidRPr="006E7590">
        <w:rPr>
          <w:rtl/>
          <w:lang w:val="fr-CH"/>
        </w:rPr>
        <w:t>54-</w:t>
      </w:r>
      <w:r w:rsidRPr="006E7590">
        <w:rPr>
          <w:rtl/>
          <w:lang w:val="fr-CH"/>
        </w:rPr>
        <w:tab/>
        <w:t>أعربت اللجنة من جديد عن قلقها لأنه يصعب على جميع الأطفال الاستفادة من خدمات الرعاية الصحية على قدم المساواة في ظل البنية السياسية المعقدة لهذا البلد وعدم توحيد القوانين والسياسات (</w:t>
      </w:r>
      <w:r w:rsidRPr="006E7590">
        <w:rPr>
          <w:lang w:val="fr-CH"/>
        </w:rPr>
        <w:t>CRC/C/15/Add.260</w:t>
      </w:r>
      <w:r>
        <w:rPr>
          <w:rFonts w:hint="cs"/>
          <w:rtl/>
          <w:lang w:val="fr-CH"/>
        </w:rPr>
        <w:t>،</w:t>
      </w:r>
      <w:r w:rsidRPr="00A41311">
        <w:rPr>
          <w:rtl/>
          <w:lang w:val="fr-CH"/>
        </w:rPr>
        <w:t xml:space="preserve"> </w:t>
      </w:r>
      <w:r w:rsidRPr="006E7590">
        <w:rPr>
          <w:rtl/>
          <w:lang w:val="fr-CH"/>
        </w:rPr>
        <w:t xml:space="preserve">الفقرة 47). ويساور اللجنة قلق خاص إزاء ما يلي: </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 xml:space="preserve">استمرار حرمان نسبة كبيرة من أفراد الروما من التأمين </w:t>
      </w:r>
      <w:r>
        <w:rPr>
          <w:rFonts w:hint="cs"/>
          <w:rtl/>
          <w:lang w:val="fr-CH"/>
        </w:rPr>
        <w:t xml:space="preserve">الصحي </w:t>
      </w:r>
      <w:r w:rsidRPr="006E7590">
        <w:rPr>
          <w:rtl/>
          <w:lang w:val="fr-CH"/>
        </w:rPr>
        <w:t xml:space="preserve">رغم اعتماد </w:t>
      </w:r>
      <w:r>
        <w:rPr>
          <w:rFonts w:hint="cs"/>
          <w:rtl/>
          <w:lang w:val="fr-CH"/>
        </w:rPr>
        <w:t xml:space="preserve">قانون </w:t>
      </w:r>
      <w:r w:rsidRPr="006E7590">
        <w:rPr>
          <w:rtl/>
          <w:lang w:val="fr-CH"/>
        </w:rPr>
        <w:t xml:space="preserve">الرعاية الصحية </w:t>
      </w:r>
      <w:r>
        <w:rPr>
          <w:rFonts w:hint="cs"/>
          <w:rtl/>
          <w:lang w:val="fr-CH"/>
        </w:rPr>
        <w:t xml:space="preserve">لاتحاد البوسنة والهرسك لعام 2010، الذي يهدف إلى </w:t>
      </w:r>
      <w:r w:rsidRPr="006E7590">
        <w:rPr>
          <w:rtl/>
          <w:lang w:val="fr-CH"/>
        </w:rPr>
        <w:t xml:space="preserve">تنظيم توفير الحماية الصحية </w:t>
      </w:r>
      <w:r>
        <w:rPr>
          <w:rFonts w:hint="cs"/>
          <w:rtl/>
          <w:lang w:val="fr-CH"/>
        </w:rPr>
        <w:t>للأقليات القومية</w:t>
      </w:r>
      <w:r w:rsidRPr="006E7590">
        <w:rPr>
          <w:rtl/>
          <w:lang w:val="fr-CH"/>
        </w:rPr>
        <w:t>؛</w:t>
      </w:r>
    </w:p>
    <w:p w:rsidR="000E6861" w:rsidRPr="006E7590" w:rsidRDefault="000E6861" w:rsidP="000E6861">
      <w:pPr>
        <w:pStyle w:val="SingleTxtGA"/>
        <w:rPr>
          <w:rFonts w:hint="cs"/>
          <w:rtl/>
          <w:lang w:val="fr-CH"/>
        </w:rPr>
      </w:pPr>
      <w:r>
        <w:rPr>
          <w:rFonts w:hint="cs"/>
          <w:rtl/>
          <w:lang w:val="fr-CH"/>
        </w:rPr>
        <w:tab/>
      </w:r>
      <w:r w:rsidRPr="006E7590">
        <w:rPr>
          <w:rtl/>
          <w:lang w:val="fr-CH"/>
        </w:rPr>
        <w:t>(ب‌)</w:t>
      </w:r>
      <w:r w:rsidRPr="006E7590">
        <w:rPr>
          <w:rtl/>
          <w:lang w:val="fr-CH"/>
        </w:rPr>
        <w:tab/>
        <w:t>تراجع معدلات التحصين في الفترة 2005-2011 والانخفاض الشديد في مستوى تغطية الفئات المستضعفة، إذ لا يتجاوز عدد أطفال الروما المشمولين</w:t>
      </w:r>
      <w:r>
        <w:rPr>
          <w:rtl/>
          <w:lang w:val="fr-CH"/>
        </w:rPr>
        <w:t xml:space="preserve"> بالتحصين الكامل</w:t>
      </w:r>
      <w:r>
        <w:rPr>
          <w:rFonts w:hint="cs"/>
          <w:rtl/>
          <w:lang w:val="fr-CH"/>
        </w:rPr>
        <w:t> </w:t>
      </w:r>
      <w:r>
        <w:rPr>
          <w:rtl/>
          <w:lang w:val="fr-CH"/>
        </w:rPr>
        <w:t>40 في المائة</w:t>
      </w:r>
      <w:r>
        <w:rPr>
          <w:rFonts w:hint="cs"/>
          <w:rtl/>
          <w:lang w:val="fr-CH"/>
        </w:rPr>
        <w:t>؛</w:t>
      </w:r>
    </w:p>
    <w:p w:rsidR="000E6861" w:rsidRPr="006E7590" w:rsidRDefault="000E6861" w:rsidP="000E6861">
      <w:pPr>
        <w:pStyle w:val="SingleTxtGA"/>
        <w:rPr>
          <w:rtl/>
          <w:lang w:val="fr-CH"/>
        </w:rPr>
      </w:pPr>
      <w:r>
        <w:rPr>
          <w:rFonts w:hint="cs"/>
          <w:rtl/>
          <w:lang w:val="fr-CH"/>
        </w:rPr>
        <w:tab/>
      </w:r>
      <w:r>
        <w:rPr>
          <w:rtl/>
          <w:lang w:val="fr-CH"/>
        </w:rPr>
        <w:t>(ج)</w:t>
      </w:r>
      <w:r>
        <w:rPr>
          <w:rFonts w:hint="cs"/>
          <w:rtl/>
          <w:lang w:val="fr-CH"/>
        </w:rPr>
        <w:tab/>
      </w:r>
      <w:r w:rsidRPr="006E7590">
        <w:rPr>
          <w:rtl/>
          <w:lang w:val="fr-CH"/>
        </w:rPr>
        <w:t>استمرار ارتفاع معدلات الإصابة بفقر الدم بسبب نقص الحديد لدى الأطفال والنساء الحوامل والمرضعات؛</w:t>
      </w:r>
    </w:p>
    <w:p w:rsidR="000E6861" w:rsidRPr="006E7590" w:rsidRDefault="000E6861" w:rsidP="000E6861">
      <w:pPr>
        <w:pStyle w:val="SingleTxtGA"/>
        <w:rPr>
          <w:rFonts w:hint="cs"/>
          <w:rtl/>
          <w:lang w:val="fr-CH"/>
        </w:rPr>
      </w:pPr>
      <w:r>
        <w:rPr>
          <w:rFonts w:hint="cs"/>
          <w:rtl/>
          <w:lang w:val="fr-CH"/>
        </w:rPr>
        <w:tab/>
      </w:r>
      <w:r>
        <w:rPr>
          <w:rtl/>
          <w:lang w:val="fr-CH"/>
        </w:rPr>
        <w:t>(د)</w:t>
      </w:r>
      <w:r>
        <w:rPr>
          <w:rFonts w:hint="cs"/>
          <w:rtl/>
          <w:lang w:val="fr-CH"/>
        </w:rPr>
        <w:tab/>
      </w:r>
      <w:r w:rsidRPr="006E7590">
        <w:rPr>
          <w:rtl/>
          <w:lang w:val="fr-CH"/>
        </w:rPr>
        <w:t xml:space="preserve">نقص الممارسات الملائمة للأطفال في المستشفيات إذ تنخفض معدلات الاستئناس المبكر بالرضاعة الطبيعية، واستفادة أقل من 20 في المائة من مجموع الأطفال </w:t>
      </w:r>
      <w:r>
        <w:rPr>
          <w:rFonts w:hint="cs"/>
          <w:rtl/>
          <w:lang w:val="fr-CH"/>
        </w:rPr>
        <w:t xml:space="preserve">الذي تقل أعمارهم عن </w:t>
      </w:r>
      <w:r w:rsidRPr="006E7590">
        <w:rPr>
          <w:rtl/>
          <w:lang w:val="fr-CH"/>
        </w:rPr>
        <w:t>ستة أ</w:t>
      </w:r>
      <w:r>
        <w:rPr>
          <w:rtl/>
          <w:lang w:val="fr-CH"/>
        </w:rPr>
        <w:t>شهر من الرضاعة الطبيعية الحصرية</w:t>
      </w:r>
      <w:r>
        <w:rPr>
          <w:rFonts w:hint="cs"/>
          <w:rtl/>
          <w:lang w:val="fr-CH"/>
        </w:rPr>
        <w:t>؛</w:t>
      </w:r>
    </w:p>
    <w:p w:rsidR="000E6861" w:rsidRPr="006E7590" w:rsidRDefault="000E6861" w:rsidP="000E6861">
      <w:pPr>
        <w:pStyle w:val="SingleTxtGA"/>
        <w:rPr>
          <w:rtl/>
          <w:lang w:val="fr-CH"/>
        </w:rPr>
      </w:pPr>
      <w:r>
        <w:rPr>
          <w:rFonts w:hint="cs"/>
          <w:rtl/>
          <w:lang w:val="fr-CH"/>
        </w:rPr>
        <w:tab/>
      </w:r>
      <w:r>
        <w:rPr>
          <w:rtl/>
          <w:lang w:val="fr-CH"/>
        </w:rPr>
        <w:t>(ه</w:t>
      </w:r>
      <w:r>
        <w:rPr>
          <w:rFonts w:hint="cs"/>
          <w:rtl/>
          <w:lang w:val="fr-CH"/>
        </w:rPr>
        <w:t>‍(</w:t>
      </w:r>
      <w:r>
        <w:rPr>
          <w:rFonts w:hint="cs"/>
          <w:rtl/>
          <w:lang w:val="fr-CH"/>
        </w:rPr>
        <w:tab/>
      </w:r>
      <w:r w:rsidRPr="006E7590">
        <w:rPr>
          <w:rtl/>
          <w:lang w:val="fr-CH"/>
        </w:rPr>
        <w:t xml:space="preserve">عدم إنفاذ المدونة الدولية لتسويق بدائل لبن الأم على الصعيد الوطني وغياب آلية </w:t>
      </w:r>
      <w:r>
        <w:rPr>
          <w:rFonts w:hint="cs"/>
          <w:rtl/>
          <w:lang w:val="fr-CH"/>
        </w:rPr>
        <w:t>ل</w:t>
      </w:r>
      <w:r>
        <w:rPr>
          <w:rtl/>
          <w:lang w:val="fr-CH"/>
        </w:rPr>
        <w:t>لرصد المنهجي</w:t>
      </w:r>
      <w:r w:rsidRPr="006E7590">
        <w:rPr>
          <w:rtl/>
          <w:lang w:val="fr-CH"/>
        </w:rPr>
        <w:t xml:space="preserve"> مما يترتب عليه انتهاك واسع للمدونة.</w:t>
      </w:r>
      <w:r>
        <w:rPr>
          <w:rtl/>
          <w:lang w:val="fr-CH"/>
        </w:rPr>
        <w:t xml:space="preserve"> </w:t>
      </w:r>
    </w:p>
    <w:p w:rsidR="000E6861" w:rsidRPr="00D25D35" w:rsidRDefault="000E6861" w:rsidP="000E6861">
      <w:pPr>
        <w:pStyle w:val="SingleTxtGA"/>
        <w:rPr>
          <w:b/>
          <w:bCs/>
          <w:rtl/>
          <w:lang w:val="fr-CH"/>
        </w:rPr>
      </w:pPr>
      <w:r w:rsidRPr="006E7590">
        <w:rPr>
          <w:rtl/>
          <w:lang w:val="fr-CH"/>
        </w:rPr>
        <w:t>55-</w:t>
      </w:r>
      <w:r w:rsidRPr="006E7590">
        <w:rPr>
          <w:rtl/>
          <w:lang w:val="fr-CH"/>
        </w:rPr>
        <w:tab/>
      </w:r>
      <w:r w:rsidRPr="00D25D35">
        <w:rPr>
          <w:b/>
          <w:bCs/>
          <w:rtl/>
          <w:lang w:val="fr-CH"/>
        </w:rPr>
        <w:t xml:space="preserve">تكرر اللجنة توصيتها </w:t>
      </w:r>
      <w:r w:rsidRPr="00D25D35">
        <w:rPr>
          <w:rFonts w:hint="cs"/>
          <w:b/>
          <w:bCs/>
          <w:rtl/>
          <w:lang w:val="fr-CH"/>
        </w:rPr>
        <w:t xml:space="preserve">السابقة </w:t>
      </w:r>
      <w:r w:rsidRPr="00D25D35">
        <w:rPr>
          <w:b/>
          <w:bCs/>
          <w:rtl/>
          <w:lang w:val="fr-CH"/>
        </w:rPr>
        <w:t>بأن تتخذ الدولة الطرف جميع التدابير اللازمة لضمان تمتع كافة الأطفال بخدمات صحية جيدة، مع إيلاء اهتمام خاص للأطفال المستضعفين، ولا</w:t>
      </w:r>
      <w:r w:rsidRPr="00D25D35">
        <w:rPr>
          <w:rFonts w:hint="cs"/>
          <w:b/>
          <w:bCs/>
          <w:rtl/>
          <w:lang w:val="fr-CH"/>
        </w:rPr>
        <w:t> </w:t>
      </w:r>
      <w:r w:rsidRPr="00D25D35">
        <w:rPr>
          <w:b/>
          <w:bCs/>
          <w:rtl/>
          <w:lang w:val="fr-CH"/>
        </w:rPr>
        <w:t>سيما أطفال الروما (</w:t>
      </w:r>
      <w:r w:rsidRPr="00D25D35">
        <w:rPr>
          <w:b/>
          <w:bCs/>
          <w:lang w:val="fr-CH"/>
        </w:rPr>
        <w:t>CRC/C/15/Add.260</w:t>
      </w:r>
      <w:r w:rsidRPr="00D25D35">
        <w:rPr>
          <w:rFonts w:hint="cs"/>
          <w:b/>
          <w:bCs/>
          <w:rtl/>
          <w:lang w:val="fr-CH"/>
        </w:rPr>
        <w:t>،</w:t>
      </w:r>
      <w:r w:rsidRPr="00D25D35">
        <w:rPr>
          <w:b/>
          <w:bCs/>
          <w:rtl/>
          <w:lang w:val="fr-CH"/>
        </w:rPr>
        <w:t xml:space="preserve"> الفقرة 49). وعلاوة على ذلك توصي اللجنة الدولة الطرف بما يلي:</w:t>
      </w:r>
    </w:p>
    <w:p w:rsidR="000E6861" w:rsidRPr="00D25D35" w:rsidRDefault="000E6861" w:rsidP="000E6861">
      <w:pPr>
        <w:pStyle w:val="SingleTxtGA"/>
        <w:rPr>
          <w:b/>
          <w:bCs/>
          <w:rtl/>
          <w:lang w:val="fr-CH"/>
        </w:rPr>
      </w:pPr>
      <w:r w:rsidRPr="00D25D35">
        <w:rPr>
          <w:rFonts w:hint="cs"/>
          <w:b/>
          <w:bCs/>
          <w:rtl/>
          <w:lang w:val="fr-CH"/>
        </w:rPr>
        <w:tab/>
      </w:r>
      <w:r w:rsidRPr="00D25D35">
        <w:rPr>
          <w:b/>
          <w:bCs/>
          <w:rtl/>
          <w:lang w:val="fr-CH"/>
        </w:rPr>
        <w:t>(أ‌)</w:t>
      </w:r>
      <w:r w:rsidRPr="00D25D35">
        <w:rPr>
          <w:b/>
          <w:bCs/>
          <w:rtl/>
          <w:lang w:val="fr-CH"/>
        </w:rPr>
        <w:tab/>
        <w:t xml:space="preserve">اتخاذ تدابير عاجلة ومحددة لضمان تنفيذ قانون الرعاية الصحية </w:t>
      </w:r>
      <w:r>
        <w:rPr>
          <w:rFonts w:hint="cs"/>
          <w:b/>
          <w:bCs/>
          <w:rtl/>
          <w:lang w:val="fr-CH"/>
        </w:rPr>
        <w:t>ل</w:t>
      </w:r>
      <w:r w:rsidRPr="00D25D35">
        <w:rPr>
          <w:b/>
          <w:bCs/>
          <w:rtl/>
          <w:lang w:val="fr-CH"/>
        </w:rPr>
        <w:t xml:space="preserve">اتحاد البوسنة والهرسك </w:t>
      </w:r>
      <w:r>
        <w:rPr>
          <w:rFonts w:hint="cs"/>
          <w:b/>
          <w:bCs/>
          <w:rtl/>
          <w:lang w:val="fr-CH"/>
        </w:rPr>
        <w:t>ل</w:t>
      </w:r>
      <w:r w:rsidRPr="00D25D35">
        <w:rPr>
          <w:b/>
          <w:bCs/>
          <w:rtl/>
          <w:lang w:val="fr-CH"/>
        </w:rPr>
        <w:t>عام 2010 تنفيذ</w:t>
      </w:r>
      <w:r>
        <w:rPr>
          <w:b/>
          <w:bCs/>
          <w:rtl/>
          <w:lang w:val="fr-CH"/>
        </w:rPr>
        <w:t xml:space="preserve">اً </w:t>
      </w:r>
      <w:r w:rsidRPr="00D25D35">
        <w:rPr>
          <w:b/>
          <w:bCs/>
          <w:rtl/>
          <w:lang w:val="fr-CH"/>
        </w:rPr>
        <w:t xml:space="preserve">يضمن تغطية </w:t>
      </w:r>
      <w:r>
        <w:rPr>
          <w:rFonts w:hint="cs"/>
          <w:b/>
          <w:bCs/>
          <w:rtl/>
          <w:lang w:val="fr-CH"/>
        </w:rPr>
        <w:t xml:space="preserve">التأمين </w:t>
      </w:r>
      <w:r w:rsidRPr="00D25D35">
        <w:rPr>
          <w:b/>
          <w:bCs/>
          <w:rtl/>
          <w:lang w:val="fr-CH"/>
        </w:rPr>
        <w:t>ال</w:t>
      </w:r>
      <w:r>
        <w:rPr>
          <w:b/>
          <w:bCs/>
          <w:rtl/>
          <w:lang w:val="fr-CH"/>
        </w:rPr>
        <w:t>صحي</w:t>
      </w:r>
      <w:r w:rsidRPr="00D25D35">
        <w:rPr>
          <w:b/>
          <w:bCs/>
          <w:rtl/>
          <w:lang w:val="fr-CH"/>
        </w:rPr>
        <w:t xml:space="preserve"> لجميع أفراد الروما؛</w:t>
      </w:r>
    </w:p>
    <w:p w:rsidR="000E6861" w:rsidRPr="005F2B4F" w:rsidRDefault="000E6861" w:rsidP="000E6861">
      <w:pPr>
        <w:pStyle w:val="SingleTxtGA"/>
        <w:rPr>
          <w:b/>
          <w:bCs/>
          <w:spacing w:val="-4"/>
          <w:rtl/>
          <w:lang w:val="fr-CH"/>
        </w:rPr>
      </w:pPr>
      <w:r w:rsidRPr="005F2B4F">
        <w:rPr>
          <w:rFonts w:hint="cs"/>
          <w:b/>
          <w:bCs/>
          <w:spacing w:val="-4"/>
          <w:rtl/>
          <w:lang w:val="fr-CH"/>
        </w:rPr>
        <w:tab/>
      </w:r>
      <w:r w:rsidRPr="005F2B4F">
        <w:rPr>
          <w:b/>
          <w:bCs/>
          <w:spacing w:val="-4"/>
          <w:rtl/>
          <w:lang w:val="fr-CH"/>
        </w:rPr>
        <w:t>(ب‌)</w:t>
      </w:r>
      <w:r w:rsidRPr="005F2B4F">
        <w:rPr>
          <w:b/>
          <w:bCs/>
          <w:spacing w:val="-4"/>
          <w:rtl/>
          <w:lang w:val="fr-CH"/>
        </w:rPr>
        <w:tab/>
        <w:t>تخصيص موارد بشرية وتقنية ومالية كافية لتعزيز برامجها المتعلقة بالتطعيم من خلال وضع جداول زمنية وأهداف واضحة، مع إيلاء اهتمام خاص للأطفال المستضعفين؛</w:t>
      </w:r>
    </w:p>
    <w:p w:rsidR="000E6861" w:rsidRPr="00D25D35" w:rsidRDefault="000E6861" w:rsidP="000E6861">
      <w:pPr>
        <w:pStyle w:val="SingleTxtGA"/>
        <w:rPr>
          <w:b/>
          <w:bCs/>
          <w:rtl/>
          <w:lang w:val="fr-CH"/>
        </w:rPr>
      </w:pPr>
      <w:r w:rsidRPr="00D25D35">
        <w:rPr>
          <w:rFonts w:hint="cs"/>
          <w:b/>
          <w:bCs/>
          <w:rtl/>
          <w:lang w:val="fr-CH"/>
        </w:rPr>
        <w:tab/>
      </w:r>
      <w:r w:rsidRPr="00D25D35">
        <w:rPr>
          <w:b/>
          <w:bCs/>
          <w:rtl/>
          <w:lang w:val="fr-CH"/>
        </w:rPr>
        <w:t>(ج)</w:t>
      </w:r>
      <w:r w:rsidRPr="00D25D35">
        <w:rPr>
          <w:rFonts w:hint="cs"/>
          <w:b/>
          <w:bCs/>
          <w:rtl/>
          <w:lang w:val="fr-CH"/>
        </w:rPr>
        <w:tab/>
      </w:r>
      <w:r w:rsidRPr="00D25D35">
        <w:rPr>
          <w:b/>
          <w:bCs/>
          <w:rtl/>
          <w:lang w:val="fr-CH"/>
        </w:rPr>
        <w:t>النظر في وضع برنامج وطني لأقراص الحديد يقوم على استخدام أقراص الحديد لعلاج فقر الدم الناتج عن نقص الحديد، والتفكير أثناء قيامها بذلك في طلب المساعدة التقنية من منظمة الصحة العالمية؛</w:t>
      </w:r>
    </w:p>
    <w:p w:rsidR="000E6861" w:rsidRPr="00D25D35" w:rsidRDefault="000E6861" w:rsidP="000E6861">
      <w:pPr>
        <w:pStyle w:val="SingleTxtGA"/>
        <w:rPr>
          <w:rFonts w:hint="cs"/>
          <w:b/>
          <w:bCs/>
          <w:rtl/>
          <w:lang w:val="fr-CH"/>
        </w:rPr>
      </w:pPr>
      <w:r w:rsidRPr="00D25D35">
        <w:rPr>
          <w:rFonts w:hint="cs"/>
          <w:b/>
          <w:bCs/>
          <w:rtl/>
          <w:lang w:val="fr-CH"/>
        </w:rPr>
        <w:tab/>
      </w:r>
      <w:r w:rsidRPr="00D25D35">
        <w:rPr>
          <w:b/>
          <w:bCs/>
          <w:rtl/>
          <w:lang w:val="fr-CH"/>
        </w:rPr>
        <w:t>(د)</w:t>
      </w:r>
      <w:r w:rsidRPr="00D25D35">
        <w:rPr>
          <w:rFonts w:hint="cs"/>
          <w:b/>
          <w:bCs/>
          <w:rtl/>
          <w:lang w:val="fr-CH"/>
        </w:rPr>
        <w:tab/>
      </w:r>
      <w:r w:rsidRPr="00D25D35">
        <w:rPr>
          <w:b/>
          <w:bCs/>
          <w:rtl/>
          <w:lang w:val="fr-CH"/>
        </w:rPr>
        <w:t>النظر في إحياء برنامجها المتعلق بتشجيع الرضاعة الطبيعية، وتمويل مبادرة المستشفيات الملائمة للأطفال، وإنفاذ المدونة الدولية لتسويق بدائل لبن الأم على الصعيد الوطني</w:t>
      </w:r>
      <w:r>
        <w:rPr>
          <w:rFonts w:hint="cs"/>
          <w:b/>
          <w:bCs/>
          <w:rtl/>
          <w:lang w:val="fr-CH"/>
        </w:rPr>
        <w:t>،</w:t>
      </w:r>
      <w:r w:rsidRPr="00D25D35">
        <w:rPr>
          <w:b/>
          <w:bCs/>
          <w:rtl/>
          <w:lang w:val="fr-CH"/>
        </w:rPr>
        <w:t xml:space="preserve"> </w:t>
      </w:r>
      <w:r>
        <w:rPr>
          <w:rFonts w:hint="cs"/>
          <w:b/>
          <w:bCs/>
          <w:rtl/>
          <w:lang w:val="fr-CH"/>
        </w:rPr>
        <w:t xml:space="preserve">مع </w:t>
      </w:r>
      <w:r w:rsidRPr="00D25D35">
        <w:rPr>
          <w:b/>
          <w:bCs/>
          <w:rtl/>
          <w:lang w:val="fr-CH"/>
        </w:rPr>
        <w:t>وضع آليات رصد فعالة وفرض عقوبات تتناسب و</w:t>
      </w:r>
      <w:r>
        <w:rPr>
          <w:b/>
          <w:bCs/>
          <w:rtl/>
          <w:lang w:val="fr-CH"/>
        </w:rPr>
        <w:t xml:space="preserve">انتهاكات المدونة. </w:t>
      </w:r>
    </w:p>
    <w:p w:rsidR="000E6861" w:rsidRPr="006E7590" w:rsidRDefault="000E6861" w:rsidP="000E6861">
      <w:pPr>
        <w:pStyle w:val="SingleTxtGA"/>
        <w:rPr>
          <w:rtl/>
          <w:lang w:val="fr-CH"/>
        </w:rPr>
      </w:pPr>
      <w:r w:rsidRPr="006E7590">
        <w:rPr>
          <w:rtl/>
          <w:lang w:val="fr-CH"/>
        </w:rPr>
        <w:t>56-</w:t>
      </w:r>
      <w:r w:rsidRPr="006E7590">
        <w:rPr>
          <w:rtl/>
          <w:lang w:val="fr-CH"/>
        </w:rPr>
        <w:tab/>
        <w:t>إن اللجنة إذ تلاحظ أن الدولة الطرف ترصد الوضع عن كثب، وفق</w:t>
      </w:r>
      <w:r>
        <w:rPr>
          <w:rtl/>
          <w:lang w:val="fr-CH"/>
        </w:rPr>
        <w:t xml:space="preserve">اً </w:t>
      </w:r>
      <w:r w:rsidRPr="006E7590">
        <w:rPr>
          <w:rtl/>
          <w:lang w:val="fr-CH"/>
        </w:rPr>
        <w:t xml:space="preserve">لما ذكرته أثناء الحوار، تعرب </w:t>
      </w:r>
      <w:r>
        <w:rPr>
          <w:rFonts w:hint="cs"/>
          <w:rtl/>
          <w:lang w:val="fr-CH"/>
        </w:rPr>
        <w:t xml:space="preserve">مع ذلك </w:t>
      </w:r>
      <w:r w:rsidRPr="006E7590">
        <w:rPr>
          <w:rtl/>
          <w:lang w:val="fr-CH"/>
        </w:rPr>
        <w:t>عن قلقها إزاء الآثار الصحية الضارة التي أسفر عنها تلوث 15 موقع</w:t>
      </w:r>
      <w:r>
        <w:rPr>
          <w:rtl/>
          <w:lang w:val="fr-CH"/>
        </w:rPr>
        <w:t xml:space="preserve">اً </w:t>
      </w:r>
      <w:r w:rsidRPr="006E7590">
        <w:rPr>
          <w:rtl/>
          <w:lang w:val="fr-CH"/>
        </w:rPr>
        <w:t xml:space="preserve">باليورانيوم المستنفد وأدّت إلى زيادة كبيرة في حالات الإصابة بداء السرطان، </w:t>
      </w:r>
      <w:r>
        <w:rPr>
          <w:rFonts w:hint="cs"/>
          <w:rtl/>
          <w:lang w:val="fr-CH"/>
        </w:rPr>
        <w:t>لا </w:t>
      </w:r>
      <w:r w:rsidRPr="006E7590">
        <w:rPr>
          <w:rtl/>
          <w:lang w:val="fr-CH"/>
        </w:rPr>
        <w:t>سيما في صفوف الأطفال الذين ما</w:t>
      </w:r>
      <w:r>
        <w:rPr>
          <w:rFonts w:hint="cs"/>
          <w:rtl/>
          <w:lang w:val="fr-CH"/>
        </w:rPr>
        <w:t> </w:t>
      </w:r>
      <w:r w:rsidRPr="006E7590">
        <w:rPr>
          <w:rtl/>
          <w:lang w:val="fr-CH"/>
        </w:rPr>
        <w:t>زالوا يعيشون في هذه المواقع.</w:t>
      </w:r>
    </w:p>
    <w:p w:rsidR="000E6861" w:rsidRPr="002F5C7A" w:rsidRDefault="000E6861" w:rsidP="000E6861">
      <w:pPr>
        <w:pStyle w:val="SingleTxtGA"/>
        <w:rPr>
          <w:b/>
          <w:bCs/>
          <w:rtl/>
          <w:lang w:val="fr-CH"/>
        </w:rPr>
      </w:pPr>
      <w:r w:rsidRPr="006E7590">
        <w:rPr>
          <w:rtl/>
          <w:lang w:val="fr-CH"/>
        </w:rPr>
        <w:t>57-</w:t>
      </w:r>
      <w:r w:rsidRPr="006E7590">
        <w:rPr>
          <w:rtl/>
          <w:lang w:val="fr-CH"/>
        </w:rPr>
        <w:tab/>
      </w:r>
      <w:r w:rsidRPr="002F5C7A">
        <w:rPr>
          <w:b/>
          <w:bCs/>
          <w:rtl/>
          <w:lang w:val="fr-CH"/>
        </w:rPr>
        <w:t xml:space="preserve">وتحث اللجنة الدولة الطرف على إجراء تقييم سريع لحالة المواقع الملوثة باليورانيوم المستنفذ، وإجلاء سكان هذه المواقع </w:t>
      </w:r>
      <w:r w:rsidRPr="002F5C7A">
        <w:rPr>
          <w:rFonts w:hint="cs"/>
          <w:b/>
          <w:bCs/>
          <w:rtl/>
          <w:lang w:val="fr-CH"/>
        </w:rPr>
        <w:t xml:space="preserve">مع </w:t>
      </w:r>
      <w:r w:rsidRPr="002F5C7A">
        <w:rPr>
          <w:b/>
          <w:bCs/>
          <w:rtl/>
          <w:lang w:val="fr-CH"/>
        </w:rPr>
        <w:t>إيلاء الاعتبار الواجب لحقوق الإنسان الخاصة بهم واحتياجاتهم من حيث إعادة توطينهم، ووضع برنامج ملموس لتطهير المواقع الملوثة. كما</w:t>
      </w:r>
      <w:r w:rsidRPr="002F5C7A">
        <w:rPr>
          <w:rFonts w:hint="cs"/>
          <w:b/>
          <w:bCs/>
          <w:rtl/>
          <w:lang w:val="fr-CH"/>
        </w:rPr>
        <w:t> </w:t>
      </w:r>
      <w:r w:rsidRPr="002F5C7A">
        <w:rPr>
          <w:b/>
          <w:bCs/>
          <w:rtl/>
          <w:lang w:val="fr-CH"/>
        </w:rPr>
        <w:t xml:space="preserve">تحثها اللجنة على الإسراع في تقييم التأثير المحتمل لهذا التلوث </w:t>
      </w:r>
      <w:r w:rsidRPr="002F5C7A">
        <w:rPr>
          <w:rFonts w:hint="cs"/>
          <w:b/>
          <w:bCs/>
          <w:rtl/>
          <w:lang w:val="fr-CH"/>
        </w:rPr>
        <w:t xml:space="preserve">باليورانيوم </w:t>
      </w:r>
      <w:r w:rsidRPr="002F5C7A">
        <w:rPr>
          <w:b/>
          <w:bCs/>
          <w:rtl/>
          <w:lang w:val="fr-CH"/>
        </w:rPr>
        <w:t xml:space="preserve">وتحديد ضحاياه </w:t>
      </w:r>
      <w:r w:rsidRPr="002F5C7A">
        <w:rPr>
          <w:rFonts w:hint="cs"/>
          <w:b/>
          <w:bCs/>
          <w:rtl/>
          <w:lang w:val="fr-CH"/>
        </w:rPr>
        <w:t>المحتملين لا </w:t>
      </w:r>
      <w:r w:rsidRPr="002F5C7A">
        <w:rPr>
          <w:b/>
          <w:bCs/>
          <w:rtl/>
          <w:lang w:val="fr-CH"/>
        </w:rPr>
        <w:t>سيما في صفوف النساء الحوامل والأطفال لضمان إمدادهم على وجه السرعة بالخدمات الصحية الضرورية.</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صحة المراهقين</w:t>
      </w:r>
    </w:p>
    <w:p w:rsidR="000E6861" w:rsidRPr="006E7590" w:rsidRDefault="000E6861" w:rsidP="000E6861">
      <w:pPr>
        <w:pStyle w:val="SingleTxtGA"/>
        <w:rPr>
          <w:rtl/>
          <w:lang w:val="fr-CH"/>
        </w:rPr>
      </w:pPr>
      <w:r w:rsidRPr="006E7590">
        <w:rPr>
          <w:rtl/>
          <w:lang w:val="fr-CH"/>
        </w:rPr>
        <w:t>58-</w:t>
      </w:r>
      <w:r w:rsidRPr="006E7590">
        <w:rPr>
          <w:rtl/>
          <w:lang w:val="fr-CH"/>
        </w:rPr>
        <w:tab/>
        <w:t xml:space="preserve">تعرب اللجنة عن قلقها إزاء استمرار المراهقين </w:t>
      </w:r>
      <w:r>
        <w:rPr>
          <w:rFonts w:hint="cs"/>
          <w:rtl/>
          <w:lang w:val="fr-CH"/>
        </w:rPr>
        <w:t xml:space="preserve">في الدولة الطرف </w:t>
      </w:r>
      <w:r w:rsidRPr="006E7590">
        <w:rPr>
          <w:rtl/>
          <w:lang w:val="fr-CH"/>
        </w:rPr>
        <w:t>في تعاطي الكحول والتبغ والعقاقير غير المشروعة على نطاق واسع. وبناء على ذلك، تعرب اللجنة عن قلقها أيض</w:t>
      </w:r>
      <w:r>
        <w:rPr>
          <w:rtl/>
          <w:lang w:val="fr-CH"/>
        </w:rPr>
        <w:t xml:space="preserve">اً </w:t>
      </w:r>
      <w:r w:rsidRPr="006E7590">
        <w:rPr>
          <w:rtl/>
          <w:lang w:val="fr-CH"/>
        </w:rPr>
        <w:t xml:space="preserve">إزاء انتشار الإعلانات "غير المباشرة" للكحول والتبغ وعدم تنظيمها في الدولة الطرف. </w:t>
      </w:r>
    </w:p>
    <w:p w:rsidR="000E6861" w:rsidRPr="00D25D35" w:rsidRDefault="000E6861" w:rsidP="000E6861">
      <w:pPr>
        <w:pStyle w:val="SingleTxtGA"/>
        <w:rPr>
          <w:b/>
          <w:bCs/>
          <w:rtl/>
          <w:lang w:val="fr-CH"/>
        </w:rPr>
      </w:pPr>
      <w:r w:rsidRPr="006E7590">
        <w:rPr>
          <w:rtl/>
          <w:lang w:val="fr-CH"/>
        </w:rPr>
        <w:t>59-</w:t>
      </w:r>
      <w:r w:rsidRPr="006E7590">
        <w:rPr>
          <w:rtl/>
          <w:lang w:val="fr-CH"/>
        </w:rPr>
        <w:tab/>
      </w:r>
      <w:r w:rsidRPr="00D25D35">
        <w:rPr>
          <w:b/>
          <w:bCs/>
          <w:rtl/>
          <w:lang w:val="fr-CH"/>
        </w:rPr>
        <w:t>توصي اللجنة، إذ تشير إلى تعليقها العام رقم 4</w:t>
      </w:r>
      <w:r>
        <w:rPr>
          <w:rFonts w:hint="cs"/>
          <w:b/>
          <w:bCs/>
          <w:rtl/>
          <w:lang w:val="fr-CH"/>
        </w:rPr>
        <w:t xml:space="preserve"> </w:t>
      </w:r>
      <w:r w:rsidRPr="00D25D35">
        <w:rPr>
          <w:b/>
          <w:bCs/>
          <w:rtl/>
          <w:lang w:val="fr-CH"/>
        </w:rPr>
        <w:t>(</w:t>
      </w:r>
      <w:r>
        <w:rPr>
          <w:b/>
          <w:bCs/>
        </w:rPr>
        <w:t>CRC/GC/2003/4</w:t>
      </w:r>
      <w:r>
        <w:rPr>
          <w:rFonts w:hint="cs"/>
          <w:b/>
          <w:bCs/>
          <w:rtl/>
          <w:lang w:val="fr-CH"/>
        </w:rPr>
        <w:t xml:space="preserve">، </w:t>
      </w:r>
      <w:r>
        <w:rPr>
          <w:b/>
          <w:bCs/>
          <w:rtl/>
          <w:lang w:val="fr-CH"/>
        </w:rPr>
        <w:t>2003)</w:t>
      </w:r>
      <w:r w:rsidRPr="00D25D35">
        <w:rPr>
          <w:b/>
          <w:bCs/>
          <w:rtl/>
          <w:lang w:val="fr-CH"/>
        </w:rPr>
        <w:t xml:space="preserve">، بأن تجمع الدولة الطرف بانتظام معلومات عن تعاطي </w:t>
      </w:r>
      <w:r>
        <w:rPr>
          <w:rFonts w:hint="cs"/>
          <w:b/>
          <w:bCs/>
          <w:rtl/>
          <w:lang w:val="fr-CH"/>
        </w:rPr>
        <w:t xml:space="preserve">المراهقين </w:t>
      </w:r>
      <w:r w:rsidRPr="00D25D35">
        <w:rPr>
          <w:b/>
          <w:bCs/>
          <w:rtl/>
          <w:lang w:val="fr-CH"/>
        </w:rPr>
        <w:t xml:space="preserve">الكحول والتبغ </w:t>
      </w:r>
      <w:r>
        <w:rPr>
          <w:rFonts w:hint="cs"/>
          <w:b/>
          <w:bCs/>
          <w:rtl/>
          <w:lang w:val="fr-CH"/>
        </w:rPr>
        <w:t>و</w:t>
      </w:r>
      <w:r w:rsidRPr="00D25D35">
        <w:rPr>
          <w:b/>
          <w:bCs/>
          <w:rtl/>
          <w:lang w:val="fr-CH"/>
        </w:rPr>
        <w:t xml:space="preserve">العقاقير غير المشروعة، وأن تتخذ التدابير الضرورية </w:t>
      </w:r>
      <w:r>
        <w:rPr>
          <w:rFonts w:hint="cs"/>
          <w:b/>
          <w:bCs/>
          <w:rtl/>
          <w:lang w:val="fr-CH"/>
        </w:rPr>
        <w:t xml:space="preserve">لإنفاذ </w:t>
      </w:r>
      <w:r w:rsidRPr="00D25D35">
        <w:rPr>
          <w:b/>
          <w:bCs/>
          <w:rtl/>
          <w:lang w:val="fr-CH"/>
        </w:rPr>
        <w:t xml:space="preserve">حظر بيع هذه المنتجات للأطفال </w:t>
      </w:r>
      <w:r>
        <w:rPr>
          <w:rFonts w:hint="cs"/>
          <w:b/>
          <w:bCs/>
          <w:rtl/>
          <w:lang w:val="fr-CH"/>
        </w:rPr>
        <w:t xml:space="preserve">إنفاذاً </w:t>
      </w:r>
      <w:r w:rsidRPr="00D25D35">
        <w:rPr>
          <w:b/>
          <w:bCs/>
          <w:rtl/>
          <w:lang w:val="fr-CH"/>
        </w:rPr>
        <w:t>فعالا</w:t>
      </w:r>
      <w:r>
        <w:rPr>
          <w:rFonts w:hint="cs"/>
          <w:b/>
          <w:bCs/>
          <w:rtl/>
          <w:lang w:val="fr-CH"/>
        </w:rPr>
        <w:t>ً</w:t>
      </w:r>
      <w:r w:rsidRPr="00D25D35">
        <w:rPr>
          <w:b/>
          <w:bCs/>
          <w:rtl/>
          <w:lang w:val="fr-CH"/>
        </w:rPr>
        <w:t xml:space="preserve">. وتوصي اللجنة أيضاً بأن تنظر الدولة الطرف في حظر جميع أشكال الإعلان الرامية إلى ترويج المنتجات الكحولية والتبغ في التلفزيون والإذاعة والإنترنت وفي المنشورات وغيرها من وسائط الإعلام التي عادة ما </w:t>
      </w:r>
      <w:r>
        <w:rPr>
          <w:rFonts w:hint="cs"/>
          <w:b/>
          <w:bCs/>
          <w:rtl/>
          <w:lang w:val="fr-CH"/>
        </w:rPr>
        <w:t xml:space="preserve">يطلع عليها </w:t>
      </w:r>
      <w:r w:rsidRPr="00D25D35">
        <w:rPr>
          <w:b/>
          <w:bCs/>
          <w:rtl/>
          <w:lang w:val="fr-CH"/>
        </w:rPr>
        <w:t>الأطفال.</w:t>
      </w:r>
    </w:p>
    <w:p w:rsidR="000E6861" w:rsidRPr="006E7590" w:rsidRDefault="000E6861" w:rsidP="00010E45">
      <w:pPr>
        <w:pStyle w:val="H23GA"/>
        <w:rPr>
          <w:rtl/>
          <w:lang w:val="fr-CH"/>
        </w:rPr>
      </w:pPr>
      <w:r>
        <w:rPr>
          <w:rFonts w:hint="cs"/>
          <w:rtl/>
          <w:lang w:val="fr-CH"/>
        </w:rPr>
        <w:tab/>
      </w:r>
      <w:r>
        <w:rPr>
          <w:rFonts w:hint="cs"/>
          <w:rtl/>
          <w:lang w:val="fr-CH"/>
        </w:rPr>
        <w:tab/>
      </w:r>
      <w:r w:rsidRPr="006E7590">
        <w:rPr>
          <w:rtl/>
          <w:lang w:val="fr-CH"/>
        </w:rPr>
        <w:t>مستو</w:t>
      </w:r>
      <w:r w:rsidR="00010E45">
        <w:rPr>
          <w:rFonts w:hint="cs"/>
          <w:rtl/>
          <w:lang w:val="fr-CH"/>
        </w:rPr>
        <w:t>ى</w:t>
      </w:r>
      <w:r w:rsidRPr="006E7590">
        <w:rPr>
          <w:rtl/>
          <w:lang w:val="fr-CH"/>
        </w:rPr>
        <w:t xml:space="preserve"> المعيشة</w:t>
      </w:r>
    </w:p>
    <w:p w:rsidR="000E6861" w:rsidRPr="006E7590" w:rsidRDefault="000E6861" w:rsidP="000E6861">
      <w:pPr>
        <w:pStyle w:val="SingleTxtGA"/>
        <w:rPr>
          <w:rtl/>
          <w:lang w:val="fr-CH"/>
        </w:rPr>
      </w:pPr>
      <w:r w:rsidRPr="006E7590">
        <w:rPr>
          <w:rtl/>
          <w:lang w:val="fr-CH"/>
        </w:rPr>
        <w:t>60-</w:t>
      </w:r>
      <w:r w:rsidRPr="006E7590">
        <w:rPr>
          <w:rtl/>
          <w:lang w:val="fr-CH"/>
        </w:rPr>
        <w:tab/>
        <w:t>تلاحظ اللجنة أن للأطفال حق</w:t>
      </w:r>
      <w:r>
        <w:rPr>
          <w:rtl/>
          <w:lang w:val="fr-CH"/>
        </w:rPr>
        <w:t xml:space="preserve">اً </w:t>
      </w:r>
      <w:r w:rsidRPr="006E7590">
        <w:rPr>
          <w:rtl/>
          <w:lang w:val="fr-CH"/>
        </w:rPr>
        <w:t>مباشر</w:t>
      </w:r>
      <w:r>
        <w:rPr>
          <w:rtl/>
          <w:lang w:val="fr-CH"/>
        </w:rPr>
        <w:t xml:space="preserve">اً </w:t>
      </w:r>
      <w:r w:rsidRPr="006E7590">
        <w:rPr>
          <w:rtl/>
          <w:lang w:val="fr-CH"/>
        </w:rPr>
        <w:t>في الانتفاع بالضمان الاجتماعي، بما في ذلك التأمين الاجتماعي، وتعتبر ذلك خطوة إيجابية. غير أن اللجنة تظل قلقة لأن هذا الحق يقتصر فيما يبدو على الأطفال دون سن الخامسة عشرة. كما يستمر قلقها العميق لأن فئة واسعة من الأطفال تعيش تحت عتبة الفقر في الدولة الطرف مما يؤدي إلى حرمانها من السكن ومرافق الراحة والرعاية الصحية والتعليم، وهو ما يعوق إلى حد كبير إعمال حقوقها. وعلاوة على ذلك، تلاحظ اللجنة أن الدولة الطرف تنفق على الصحة والرفاه الاجتماعي أكثر من ثلاثة أضعاف متوسط الإنفاق الإقليمي</w:t>
      </w:r>
      <w:r>
        <w:rPr>
          <w:rFonts w:hint="cs"/>
          <w:rtl/>
          <w:lang w:val="fr-CH"/>
        </w:rPr>
        <w:t>،</w:t>
      </w:r>
      <w:r w:rsidRPr="006E7590">
        <w:rPr>
          <w:rtl/>
          <w:lang w:val="fr-CH"/>
        </w:rPr>
        <w:t xml:space="preserve"> لكنها تعرب عن قلقها لأن نظام الرفاه الاجتماعي الحالي لا يلبي احتياجات الفقراء بما يكفي.</w:t>
      </w:r>
      <w:r>
        <w:rPr>
          <w:rtl/>
          <w:lang w:val="fr-CH"/>
        </w:rPr>
        <w:t xml:space="preserve"> </w:t>
      </w:r>
    </w:p>
    <w:p w:rsidR="000E6861" w:rsidRPr="00D25D35" w:rsidRDefault="000E6861" w:rsidP="000E6861">
      <w:pPr>
        <w:pStyle w:val="SingleTxtGA"/>
        <w:rPr>
          <w:b/>
          <w:bCs/>
          <w:rtl/>
          <w:lang w:val="fr-CH"/>
        </w:rPr>
      </w:pPr>
      <w:r w:rsidRPr="006E7590">
        <w:rPr>
          <w:rtl/>
          <w:lang w:val="fr-CH"/>
        </w:rPr>
        <w:t>61-</w:t>
      </w:r>
      <w:r w:rsidRPr="006E7590">
        <w:rPr>
          <w:rtl/>
          <w:lang w:val="fr-CH"/>
        </w:rPr>
        <w:tab/>
      </w:r>
      <w:r w:rsidRPr="00D25D35">
        <w:rPr>
          <w:b/>
          <w:bCs/>
          <w:rtl/>
          <w:lang w:val="fr-CH"/>
        </w:rPr>
        <w:t>توصي اللجنة بأن تضمن الدولة الطرف استفادة جميع الأطفال من الحق المباشر في الضمان الاجتماعي، بما في ذلك التأمين الاجتماعي، وأن تتخذ التدابير الضرورية لإعمال هذا الحق إعمال</w:t>
      </w:r>
      <w:r>
        <w:rPr>
          <w:b/>
          <w:bCs/>
          <w:rtl/>
          <w:lang w:val="fr-CH"/>
        </w:rPr>
        <w:t xml:space="preserve">اً </w:t>
      </w:r>
      <w:r w:rsidRPr="00D25D35">
        <w:rPr>
          <w:b/>
          <w:bCs/>
          <w:rtl/>
          <w:lang w:val="fr-CH"/>
        </w:rPr>
        <w:t>كاملا</w:t>
      </w:r>
      <w:r>
        <w:rPr>
          <w:rFonts w:hint="cs"/>
          <w:b/>
          <w:bCs/>
          <w:rtl/>
          <w:lang w:val="fr-CH"/>
        </w:rPr>
        <w:t>ً</w:t>
      </w:r>
      <w:r w:rsidRPr="00D25D35">
        <w:rPr>
          <w:b/>
          <w:bCs/>
          <w:rtl/>
          <w:lang w:val="fr-CH"/>
        </w:rPr>
        <w:t xml:space="preserve">. وتكرر اللجنة كذلك توصيتها </w:t>
      </w:r>
      <w:r>
        <w:rPr>
          <w:rFonts w:hint="cs"/>
          <w:b/>
          <w:bCs/>
          <w:rtl/>
          <w:lang w:val="fr-CH"/>
        </w:rPr>
        <w:t xml:space="preserve">السابقة </w:t>
      </w:r>
      <w:r w:rsidRPr="00D25D35">
        <w:rPr>
          <w:b/>
          <w:bCs/>
          <w:rtl/>
          <w:lang w:val="fr-CH"/>
        </w:rPr>
        <w:t>بأن تتخذ الدولة الطرف جميع التدابير اللازمة لتوفير الدعم والمساعدة المادية للأسر المحرومة اقتصادياً، بما</w:t>
      </w:r>
      <w:r>
        <w:rPr>
          <w:rFonts w:hint="cs"/>
          <w:b/>
          <w:bCs/>
          <w:rtl/>
          <w:lang w:val="fr-CH"/>
        </w:rPr>
        <w:t> </w:t>
      </w:r>
      <w:r w:rsidRPr="00D25D35">
        <w:rPr>
          <w:b/>
          <w:bCs/>
          <w:rtl/>
          <w:lang w:val="fr-CH"/>
        </w:rPr>
        <w:t>في ذلك وضع برامج تستهدف فئات الأسر الأكثر احتياجاً بغية ضمان حق جميع الأطفال في التمتع بمستوى معيشة لائق (</w:t>
      </w:r>
      <w:r w:rsidRPr="00D25D35">
        <w:rPr>
          <w:b/>
          <w:bCs/>
          <w:lang w:val="fr-CH"/>
        </w:rPr>
        <w:t>CRC/C/15/Add.260</w:t>
      </w:r>
      <w:r>
        <w:rPr>
          <w:rFonts w:hint="cs"/>
          <w:b/>
          <w:bCs/>
          <w:rtl/>
          <w:lang w:val="fr-CH"/>
        </w:rPr>
        <w:t>،</w:t>
      </w:r>
      <w:r w:rsidRPr="00D25D35">
        <w:rPr>
          <w:b/>
          <w:bCs/>
          <w:rtl/>
          <w:lang w:val="fr-CH"/>
        </w:rPr>
        <w:t xml:space="preserve"> الفقرة 55)</w:t>
      </w:r>
      <w:r>
        <w:rPr>
          <w:rFonts w:hint="cs"/>
          <w:b/>
          <w:bCs/>
          <w:rtl/>
          <w:lang w:val="fr-CH"/>
        </w:rPr>
        <w:t>.</w:t>
      </w:r>
      <w:r w:rsidRPr="00D25D35">
        <w:rPr>
          <w:b/>
          <w:bCs/>
          <w:rtl/>
          <w:lang w:val="fr-CH"/>
        </w:rPr>
        <w:t xml:space="preserve"> و</w:t>
      </w:r>
      <w:r>
        <w:rPr>
          <w:rFonts w:hint="cs"/>
          <w:b/>
          <w:bCs/>
          <w:rtl/>
          <w:lang w:val="fr-CH"/>
        </w:rPr>
        <w:t xml:space="preserve">في هذا السياق، </w:t>
      </w:r>
      <w:r w:rsidRPr="00D25D35">
        <w:rPr>
          <w:b/>
          <w:bCs/>
          <w:rtl/>
          <w:lang w:val="fr-CH"/>
        </w:rPr>
        <w:t>توصي اللجنة الدولة الطرف بما يلي:</w:t>
      </w:r>
    </w:p>
    <w:p w:rsidR="000E6861" w:rsidRPr="00D25D35" w:rsidRDefault="000E6861" w:rsidP="000E6861">
      <w:pPr>
        <w:pStyle w:val="SingleTxtGA"/>
        <w:rPr>
          <w:b/>
          <w:bCs/>
          <w:rtl/>
          <w:lang w:val="fr-CH"/>
        </w:rPr>
      </w:pPr>
      <w:r w:rsidRPr="00D25D35">
        <w:rPr>
          <w:rFonts w:hint="cs"/>
          <w:b/>
          <w:bCs/>
          <w:rtl/>
          <w:lang w:val="fr-CH"/>
        </w:rPr>
        <w:tab/>
      </w:r>
      <w:r w:rsidRPr="00D25D35">
        <w:rPr>
          <w:b/>
          <w:bCs/>
          <w:rtl/>
          <w:lang w:val="fr-CH"/>
        </w:rPr>
        <w:t>(أ‌)</w:t>
      </w:r>
      <w:r w:rsidRPr="00D25D35">
        <w:rPr>
          <w:b/>
          <w:bCs/>
          <w:rtl/>
          <w:lang w:val="fr-CH"/>
        </w:rPr>
        <w:tab/>
        <w:t xml:space="preserve">أن تضع استراتيجيات وبرامج بشأن الحد من الفقر على الصعيدين المحلي والمجتمعي، بحيث تضمن العدل في الحصول على </w:t>
      </w:r>
      <w:r>
        <w:rPr>
          <w:rFonts w:hint="cs"/>
          <w:b/>
          <w:bCs/>
          <w:rtl/>
          <w:lang w:val="fr-CH"/>
        </w:rPr>
        <w:t>ال</w:t>
      </w:r>
      <w:r w:rsidRPr="00D25D35">
        <w:rPr>
          <w:b/>
          <w:bCs/>
          <w:rtl/>
          <w:lang w:val="fr-CH"/>
        </w:rPr>
        <w:t xml:space="preserve">خدمات </w:t>
      </w:r>
      <w:r>
        <w:rPr>
          <w:rFonts w:hint="cs"/>
          <w:b/>
          <w:bCs/>
          <w:rtl/>
          <w:lang w:val="fr-CH"/>
        </w:rPr>
        <w:t>ال</w:t>
      </w:r>
      <w:r w:rsidRPr="00D25D35">
        <w:rPr>
          <w:b/>
          <w:bCs/>
          <w:rtl/>
          <w:lang w:val="fr-CH"/>
        </w:rPr>
        <w:t>أساسية مثل التغذية الكافية والإسكان والمياه والصرف الصحي، والخدمات الصحية والاجتماعية والتعليم؛</w:t>
      </w:r>
    </w:p>
    <w:p w:rsidR="000E6861" w:rsidRPr="005F2B4F" w:rsidRDefault="000E6861" w:rsidP="000E6861">
      <w:pPr>
        <w:pStyle w:val="SingleTxtGA"/>
        <w:rPr>
          <w:rFonts w:hint="cs"/>
          <w:b/>
          <w:bCs/>
          <w:spacing w:val="-3"/>
          <w:rtl/>
          <w:lang w:val="fr-CH"/>
        </w:rPr>
      </w:pPr>
      <w:r w:rsidRPr="005F2B4F">
        <w:rPr>
          <w:rFonts w:hint="cs"/>
          <w:b/>
          <w:bCs/>
          <w:spacing w:val="-3"/>
          <w:rtl/>
          <w:lang w:val="fr-CH"/>
        </w:rPr>
        <w:tab/>
      </w:r>
      <w:r w:rsidRPr="005F2B4F">
        <w:rPr>
          <w:b/>
          <w:bCs/>
          <w:spacing w:val="-3"/>
          <w:rtl/>
          <w:lang w:val="fr-CH"/>
        </w:rPr>
        <w:t>(ب‌)</w:t>
      </w:r>
      <w:r w:rsidRPr="005F2B4F">
        <w:rPr>
          <w:b/>
          <w:bCs/>
          <w:spacing w:val="-3"/>
          <w:rtl/>
          <w:lang w:val="fr-CH"/>
        </w:rPr>
        <w:tab/>
        <w:t>أن تعتمد تدابير خاصة مؤقتة وإجراءات إيجابية وتتخذ تدابير لتحسين توافر الوظائف للشباب والأطفال بهدف رفع مستوى معيشة أطفالها المعوزين وأسرها المعدومة</w:t>
      </w:r>
      <w:r w:rsidRPr="005F2B4F">
        <w:rPr>
          <w:rFonts w:hint="cs"/>
          <w:b/>
          <w:bCs/>
          <w:spacing w:val="-3"/>
          <w:rtl/>
          <w:lang w:val="fr-CH"/>
        </w:rPr>
        <w:t>؛</w:t>
      </w:r>
    </w:p>
    <w:p w:rsidR="000E6861" w:rsidRPr="00D25D35" w:rsidRDefault="000E6861" w:rsidP="000E6861">
      <w:pPr>
        <w:pStyle w:val="SingleTxtGA"/>
        <w:rPr>
          <w:rFonts w:hint="cs"/>
          <w:b/>
          <w:bCs/>
          <w:rtl/>
          <w:lang w:val="fr-CH"/>
        </w:rPr>
      </w:pPr>
      <w:r w:rsidRPr="00D25D35">
        <w:rPr>
          <w:rFonts w:hint="cs"/>
          <w:b/>
          <w:bCs/>
          <w:rtl/>
          <w:lang w:val="fr-CH"/>
        </w:rPr>
        <w:tab/>
      </w:r>
      <w:r w:rsidRPr="00D25D35">
        <w:rPr>
          <w:b/>
          <w:bCs/>
          <w:rtl/>
          <w:lang w:val="fr-CH"/>
        </w:rPr>
        <w:t>(ج) أن تنظر في اعتماد نظام شامل لبدلات إعالة الأطفال من أجل تصحيح الفوارق و</w:t>
      </w:r>
      <w:r>
        <w:rPr>
          <w:rFonts w:hint="cs"/>
          <w:b/>
          <w:bCs/>
          <w:rtl/>
          <w:lang w:val="fr-CH"/>
        </w:rPr>
        <w:t xml:space="preserve">ضمان </w:t>
      </w:r>
      <w:r w:rsidRPr="00D25D35">
        <w:rPr>
          <w:b/>
          <w:bCs/>
          <w:rtl/>
          <w:lang w:val="fr-CH"/>
        </w:rPr>
        <w:t>مست</w:t>
      </w:r>
      <w:r>
        <w:rPr>
          <w:b/>
          <w:bCs/>
          <w:rtl/>
          <w:lang w:val="fr-CH"/>
        </w:rPr>
        <w:t>وى معيشي مناسب لجميع أطفالها</w:t>
      </w:r>
      <w:r>
        <w:rPr>
          <w:rFonts w:hint="cs"/>
          <w:b/>
          <w:bCs/>
          <w:rtl/>
          <w:lang w:val="fr-CH"/>
        </w:rPr>
        <w:t>.</w:t>
      </w:r>
    </w:p>
    <w:p w:rsidR="000E6861" w:rsidRPr="006E7590" w:rsidRDefault="000E6861" w:rsidP="000E6861">
      <w:pPr>
        <w:pStyle w:val="H1GA"/>
        <w:rPr>
          <w:rtl/>
          <w:lang w:val="fr-CH"/>
        </w:rPr>
      </w:pPr>
      <w:r>
        <w:rPr>
          <w:rFonts w:hint="cs"/>
          <w:rtl/>
          <w:lang w:val="fr-CH"/>
        </w:rPr>
        <w:tab/>
      </w:r>
      <w:r>
        <w:rPr>
          <w:rtl/>
          <w:lang w:val="fr-CH"/>
        </w:rPr>
        <w:t>زاي-</w:t>
      </w:r>
      <w:r w:rsidRPr="006E7590">
        <w:rPr>
          <w:rtl/>
          <w:lang w:val="fr-CH"/>
        </w:rPr>
        <w:tab/>
        <w:t>التعليم والأنشطة الترفيهية والثقافية (المواد 28 و29 و31 من الاتفاقية)</w:t>
      </w:r>
    </w:p>
    <w:p w:rsidR="000E6861" w:rsidRPr="006E7590" w:rsidRDefault="000E6861" w:rsidP="000E6861">
      <w:pPr>
        <w:pStyle w:val="H23GA"/>
        <w:rPr>
          <w:rtl/>
          <w:lang w:val="fr-CH"/>
        </w:rPr>
      </w:pPr>
      <w:r>
        <w:rPr>
          <w:rFonts w:hint="cs"/>
          <w:rtl/>
          <w:lang w:val="fr-CH"/>
        </w:rPr>
        <w:tab/>
      </w:r>
      <w:r w:rsidRPr="006E7590">
        <w:rPr>
          <w:rtl/>
          <w:lang w:val="fr-CH"/>
        </w:rPr>
        <w:tab/>
        <w:t>التعليم، بما في ذلك التدريب المهني والمشورة</w:t>
      </w:r>
    </w:p>
    <w:p w:rsidR="000E6861" w:rsidRPr="006E7590" w:rsidRDefault="000E6861" w:rsidP="000E6861">
      <w:pPr>
        <w:pStyle w:val="SingleTxtGA"/>
        <w:rPr>
          <w:rtl/>
          <w:lang w:val="fr-CH"/>
        </w:rPr>
      </w:pPr>
      <w:r w:rsidRPr="006E7590">
        <w:rPr>
          <w:rtl/>
          <w:lang w:val="fr-CH"/>
        </w:rPr>
        <w:t>62-</w:t>
      </w:r>
      <w:r w:rsidRPr="006E7590">
        <w:rPr>
          <w:rtl/>
          <w:lang w:val="fr-CH"/>
        </w:rPr>
        <w:tab/>
        <w:t>ترحب اللجنة باعتماد الدولة الطرف القانون الإطاري المتعلق بالتعليم قبل المدرسي. وتلاحظ أيض</w:t>
      </w:r>
      <w:r>
        <w:rPr>
          <w:rtl/>
          <w:lang w:val="fr-CH"/>
        </w:rPr>
        <w:t xml:space="preserve">اً </w:t>
      </w:r>
      <w:r w:rsidRPr="006E7590">
        <w:rPr>
          <w:rtl/>
          <w:lang w:val="fr-CH"/>
        </w:rPr>
        <w:t>أن الدولة الطرف اعتمدت في عام 2007 استراتيجية لتطوير التعليم قبل المدرسي (2007-2013)</w:t>
      </w:r>
      <w:r>
        <w:rPr>
          <w:rtl/>
          <w:lang w:val="fr-CH"/>
        </w:rPr>
        <w:t xml:space="preserve">، </w:t>
      </w:r>
      <w:r w:rsidRPr="006E7590">
        <w:rPr>
          <w:rtl/>
          <w:lang w:val="fr-CH"/>
        </w:rPr>
        <w:t>وأن نسبة التسجيل في التعليم الابتدائي بلغت 98 في المائة، وأنها نفّّذت على نطاق واسع مقرّر تعليم أساسي يمتد على تسع سنوات، وتعتبر ذلك خطوة إيجابية. غير أن اللجنة تظل قلقة إزاء ما يلي:</w:t>
      </w:r>
    </w:p>
    <w:p w:rsidR="000E6861" w:rsidRPr="006E7590" w:rsidRDefault="000E6861" w:rsidP="00BD5057">
      <w:pPr>
        <w:pStyle w:val="SingleTxtGA"/>
        <w:spacing w:after="80"/>
        <w:rPr>
          <w:rtl/>
          <w:lang w:val="fr-CH"/>
        </w:rPr>
      </w:pPr>
      <w:r>
        <w:rPr>
          <w:rFonts w:hint="cs"/>
          <w:rtl/>
          <w:lang w:val="fr-CH"/>
        </w:rPr>
        <w:tab/>
      </w:r>
      <w:r w:rsidRPr="006E7590">
        <w:rPr>
          <w:rtl/>
          <w:lang w:val="fr-CH"/>
        </w:rPr>
        <w:t>(أ‌)</w:t>
      </w:r>
      <w:r w:rsidRPr="006E7590">
        <w:rPr>
          <w:rtl/>
          <w:lang w:val="fr-CH"/>
        </w:rPr>
        <w:tab/>
        <w:t xml:space="preserve">إصلاحات قطاع التعليم الأخيرة المتمثلة في تخفيض الإنفاق وإغلاق المدارس </w:t>
      </w:r>
      <w:r>
        <w:rPr>
          <w:rFonts w:hint="cs"/>
          <w:rtl/>
          <w:lang w:val="fr-CH"/>
        </w:rPr>
        <w:t xml:space="preserve">التابعة </w:t>
      </w:r>
      <w:r w:rsidRPr="006E7590">
        <w:rPr>
          <w:rtl/>
          <w:lang w:val="fr-CH"/>
        </w:rPr>
        <w:t>في المناطق النائية، مما يعوق حصول الأطفال على التعليم في هذه المناطق؛</w:t>
      </w:r>
    </w:p>
    <w:p w:rsidR="000E6861" w:rsidRPr="006E7590" w:rsidRDefault="000E6861" w:rsidP="00BD5057">
      <w:pPr>
        <w:pStyle w:val="SingleTxtGA"/>
        <w:spacing w:after="80"/>
        <w:rPr>
          <w:rFonts w:hint="cs"/>
          <w:rtl/>
          <w:lang w:val="fr-CH"/>
        </w:rPr>
      </w:pPr>
      <w:r>
        <w:rPr>
          <w:rFonts w:hint="cs"/>
          <w:rtl/>
          <w:lang w:val="fr-CH"/>
        </w:rPr>
        <w:tab/>
      </w:r>
      <w:r w:rsidRPr="006E7590">
        <w:rPr>
          <w:rtl/>
          <w:lang w:val="fr-CH"/>
        </w:rPr>
        <w:t>(ب‌)</w:t>
      </w:r>
      <w:r w:rsidRPr="006E7590">
        <w:rPr>
          <w:rtl/>
          <w:lang w:val="fr-CH"/>
        </w:rPr>
        <w:tab/>
        <w:t xml:space="preserve">عدم توفير الكتب </w:t>
      </w:r>
      <w:r>
        <w:rPr>
          <w:rFonts w:hint="cs"/>
          <w:rtl/>
          <w:lang w:val="fr-CH"/>
        </w:rPr>
        <w:t xml:space="preserve">المدرسية </w:t>
      </w:r>
      <w:r w:rsidRPr="006E7590">
        <w:rPr>
          <w:rtl/>
          <w:lang w:val="fr-CH"/>
        </w:rPr>
        <w:t>والنقل المدرسي مجان</w:t>
      </w:r>
      <w:r>
        <w:rPr>
          <w:rtl/>
          <w:lang w:val="fr-CH"/>
        </w:rPr>
        <w:t xml:space="preserve">اً </w:t>
      </w:r>
      <w:r w:rsidRPr="006E7590">
        <w:rPr>
          <w:rtl/>
          <w:lang w:val="fr-CH"/>
        </w:rPr>
        <w:t xml:space="preserve">في معظم المدارس الابتدائية والثانوية، مما يفاقم الصعوبات التي يواجهها أطفال الأسر ذات الدخل المنخفض في الحصول على التعليم، ويساهم في انخفاض نسبة إكمال </w:t>
      </w:r>
      <w:r>
        <w:rPr>
          <w:rtl/>
          <w:lang w:val="fr-CH"/>
        </w:rPr>
        <w:t>التعليم الثانوي (31 في المائة)</w:t>
      </w:r>
      <w:r>
        <w:rPr>
          <w:rFonts w:hint="cs"/>
          <w:rtl/>
          <w:lang w:val="fr-CH"/>
        </w:rPr>
        <w:t>؛</w:t>
      </w:r>
    </w:p>
    <w:p w:rsidR="000E6861" w:rsidRPr="006E7590" w:rsidRDefault="000E6861" w:rsidP="00BD5057">
      <w:pPr>
        <w:pStyle w:val="SingleTxtGA"/>
        <w:spacing w:after="80"/>
        <w:rPr>
          <w:rFonts w:hint="cs"/>
          <w:rtl/>
          <w:lang w:val="fr-CH"/>
        </w:rPr>
      </w:pPr>
      <w:r>
        <w:rPr>
          <w:rFonts w:hint="cs"/>
          <w:rtl/>
          <w:lang w:val="fr-CH"/>
        </w:rPr>
        <w:tab/>
      </w:r>
      <w:r>
        <w:rPr>
          <w:rtl/>
          <w:lang w:val="fr-CH"/>
        </w:rPr>
        <w:t>(ج)</w:t>
      </w:r>
      <w:r>
        <w:rPr>
          <w:rFonts w:hint="cs"/>
          <w:rtl/>
          <w:lang w:val="fr-CH"/>
        </w:rPr>
        <w:tab/>
      </w:r>
      <w:r w:rsidRPr="006E7590">
        <w:rPr>
          <w:rtl/>
          <w:lang w:val="fr-CH"/>
        </w:rPr>
        <w:t>أوضاع المدارس الابتدائية التي غالب</w:t>
      </w:r>
      <w:r>
        <w:rPr>
          <w:rtl/>
          <w:lang w:val="fr-CH"/>
        </w:rPr>
        <w:t xml:space="preserve">اً </w:t>
      </w:r>
      <w:r w:rsidRPr="006E7590">
        <w:rPr>
          <w:rtl/>
          <w:lang w:val="fr-CH"/>
        </w:rPr>
        <w:t>ما لا تستوفي معايير النظافة والتج</w:t>
      </w:r>
      <w:r>
        <w:rPr>
          <w:rtl/>
          <w:lang w:val="fr-CH"/>
        </w:rPr>
        <w:t>هيزات والتدريس على النحو الواجب</w:t>
      </w:r>
      <w:r>
        <w:rPr>
          <w:rFonts w:hint="cs"/>
          <w:rtl/>
          <w:lang w:val="fr-CH"/>
        </w:rPr>
        <w:t>؛</w:t>
      </w:r>
    </w:p>
    <w:p w:rsidR="000E6861" w:rsidRPr="006E7590" w:rsidRDefault="000E6861" w:rsidP="00BD5057">
      <w:pPr>
        <w:pStyle w:val="SingleTxtGA"/>
        <w:spacing w:after="80"/>
        <w:rPr>
          <w:rtl/>
          <w:lang w:val="fr-CH"/>
        </w:rPr>
      </w:pPr>
      <w:r>
        <w:rPr>
          <w:rFonts w:hint="cs"/>
          <w:rtl/>
          <w:lang w:val="fr-CH"/>
        </w:rPr>
        <w:tab/>
      </w:r>
      <w:r>
        <w:rPr>
          <w:rtl/>
          <w:lang w:val="fr-CH"/>
        </w:rPr>
        <w:t>(د)</w:t>
      </w:r>
      <w:r>
        <w:rPr>
          <w:rFonts w:hint="cs"/>
          <w:rtl/>
          <w:lang w:val="fr-CH"/>
        </w:rPr>
        <w:tab/>
      </w:r>
      <w:r w:rsidRPr="006E7590">
        <w:rPr>
          <w:rtl/>
          <w:lang w:val="fr-CH"/>
        </w:rPr>
        <w:t xml:space="preserve">نقص دروس اللغة والدعم اللغوي، ونقص برامج الإعداد المدرسي وبرامج الدعم التي تلبي احتياجات </w:t>
      </w:r>
      <w:r>
        <w:rPr>
          <w:rFonts w:hint="cs"/>
          <w:rtl/>
          <w:lang w:val="fr-CH"/>
        </w:rPr>
        <w:t>ال</w:t>
      </w:r>
      <w:r w:rsidRPr="006E7590">
        <w:rPr>
          <w:rtl/>
          <w:lang w:val="fr-CH"/>
        </w:rPr>
        <w:t xml:space="preserve">تعليم </w:t>
      </w:r>
      <w:r>
        <w:rPr>
          <w:rFonts w:hint="cs"/>
          <w:rtl/>
          <w:lang w:val="fr-CH"/>
        </w:rPr>
        <w:t>ل</w:t>
      </w:r>
      <w:r w:rsidRPr="006E7590">
        <w:rPr>
          <w:rtl/>
          <w:lang w:val="fr-CH"/>
        </w:rPr>
        <w:t>أطفال أقلية الروما وغيرها من الأقليات الإثنية؛</w:t>
      </w:r>
    </w:p>
    <w:p w:rsidR="000E6861" w:rsidRPr="006E7590" w:rsidRDefault="000E6861" w:rsidP="00BD5057">
      <w:pPr>
        <w:pStyle w:val="SingleTxtGA"/>
        <w:spacing w:after="80"/>
        <w:rPr>
          <w:rFonts w:hint="cs"/>
          <w:rtl/>
          <w:lang w:val="fr-CH"/>
        </w:rPr>
      </w:pPr>
      <w:r w:rsidRPr="00D25D35">
        <w:rPr>
          <w:rFonts w:hint="cs"/>
          <w:spacing w:val="-2"/>
          <w:rtl/>
          <w:lang w:val="fr-CH"/>
        </w:rPr>
        <w:tab/>
      </w:r>
      <w:r w:rsidRPr="00D25D35">
        <w:rPr>
          <w:spacing w:val="-2"/>
          <w:rtl/>
          <w:lang w:val="fr-CH"/>
        </w:rPr>
        <w:t>(ه</w:t>
      </w:r>
      <w:r w:rsidRPr="00D25D35">
        <w:rPr>
          <w:rFonts w:hint="cs"/>
          <w:spacing w:val="-2"/>
          <w:rtl/>
          <w:lang w:val="fr-CH"/>
        </w:rPr>
        <w:t>‍(</w:t>
      </w:r>
      <w:r w:rsidRPr="00D25D35">
        <w:rPr>
          <w:rFonts w:hint="cs"/>
          <w:spacing w:val="-2"/>
          <w:rtl/>
          <w:lang w:val="fr-CH"/>
        </w:rPr>
        <w:tab/>
      </w:r>
      <w:r w:rsidRPr="00D25D35">
        <w:rPr>
          <w:spacing w:val="-2"/>
          <w:rtl/>
          <w:lang w:val="fr-CH"/>
        </w:rPr>
        <w:t>معدل الأطفال في التعليم قبل المدرسي الذي يظل منخفضا</w:t>
      </w:r>
      <w:r w:rsidRPr="00D25D35">
        <w:rPr>
          <w:rFonts w:hint="cs"/>
          <w:spacing w:val="-2"/>
          <w:rtl/>
          <w:lang w:val="fr-CH"/>
        </w:rPr>
        <w:t>ً،</w:t>
      </w:r>
      <w:r w:rsidRPr="00D25D35">
        <w:rPr>
          <w:spacing w:val="-2"/>
          <w:rtl/>
          <w:lang w:val="fr-CH"/>
        </w:rPr>
        <w:t xml:space="preserve"> إذ لا</w:t>
      </w:r>
      <w:r w:rsidRPr="00D25D35">
        <w:rPr>
          <w:rFonts w:hint="cs"/>
          <w:spacing w:val="-2"/>
          <w:rtl/>
          <w:lang w:val="fr-CH"/>
        </w:rPr>
        <w:t> </w:t>
      </w:r>
      <w:r w:rsidRPr="00D25D35">
        <w:rPr>
          <w:spacing w:val="-2"/>
          <w:rtl/>
          <w:lang w:val="fr-CH"/>
        </w:rPr>
        <w:t>يتجاوز</w:t>
      </w:r>
      <w:r w:rsidRPr="00D25D35">
        <w:rPr>
          <w:rFonts w:hint="cs"/>
          <w:spacing w:val="-2"/>
          <w:rtl/>
          <w:lang w:val="fr-CH"/>
        </w:rPr>
        <w:t> </w:t>
      </w:r>
      <w:r w:rsidRPr="00D25D35">
        <w:rPr>
          <w:spacing w:val="-2"/>
          <w:rtl/>
          <w:lang w:val="fr-CH"/>
        </w:rPr>
        <w:t>9</w:t>
      </w:r>
      <w:r>
        <w:rPr>
          <w:rtl/>
          <w:lang w:val="fr-CH"/>
        </w:rPr>
        <w:t xml:space="preserve"> في المائة</w:t>
      </w:r>
      <w:r>
        <w:rPr>
          <w:rFonts w:hint="cs"/>
          <w:rtl/>
          <w:lang w:val="fr-CH"/>
        </w:rPr>
        <w:t>؛</w:t>
      </w:r>
    </w:p>
    <w:p w:rsidR="000E6861" w:rsidRPr="006E7590" w:rsidRDefault="000E6861" w:rsidP="000E6861">
      <w:pPr>
        <w:pStyle w:val="SingleTxtGA"/>
        <w:rPr>
          <w:rtl/>
          <w:lang w:val="fr-CH"/>
        </w:rPr>
      </w:pPr>
      <w:r>
        <w:rPr>
          <w:rFonts w:hint="cs"/>
          <w:rtl/>
          <w:lang w:val="fr-CH"/>
        </w:rPr>
        <w:tab/>
      </w:r>
      <w:r>
        <w:rPr>
          <w:rtl/>
          <w:lang w:val="fr-CH"/>
        </w:rPr>
        <w:t>(و)</w:t>
      </w:r>
      <w:r>
        <w:rPr>
          <w:rFonts w:hint="cs"/>
          <w:rtl/>
          <w:lang w:val="fr-CH"/>
        </w:rPr>
        <w:tab/>
      </w:r>
      <w:r w:rsidRPr="006E7590">
        <w:rPr>
          <w:rtl/>
          <w:lang w:val="fr-CH"/>
        </w:rPr>
        <w:t xml:space="preserve">الفوارق الشاسعة في نوعية التعليم بين المناطق الحضرية والريفية، ونقص التدريب المتاح للمعلمين وما يترتب على ذلك من آثار سلبية على نوعية التعليم في مدارس الدولة الطرف. </w:t>
      </w:r>
    </w:p>
    <w:p w:rsidR="000E6861" w:rsidRPr="00712443" w:rsidRDefault="000E6861" w:rsidP="000E6861">
      <w:pPr>
        <w:pStyle w:val="SingleTxtGA"/>
        <w:rPr>
          <w:b/>
          <w:bCs/>
          <w:rtl/>
          <w:lang w:val="fr-CH"/>
        </w:rPr>
      </w:pPr>
      <w:r w:rsidRPr="006E7590">
        <w:rPr>
          <w:rtl/>
          <w:lang w:val="fr-CH"/>
        </w:rPr>
        <w:t>63-</w:t>
      </w:r>
      <w:r w:rsidRPr="006E7590">
        <w:rPr>
          <w:rtl/>
          <w:lang w:val="fr-CH"/>
        </w:rPr>
        <w:tab/>
      </w:r>
      <w:r w:rsidRPr="00712443">
        <w:rPr>
          <w:b/>
          <w:bCs/>
          <w:rtl/>
          <w:lang w:val="fr-CH"/>
        </w:rPr>
        <w:t>توصي اللجنة الدولة الطرف بما يلي:</w:t>
      </w:r>
    </w:p>
    <w:p w:rsidR="000E6861" w:rsidRPr="00712443" w:rsidRDefault="000E6861" w:rsidP="00BD5057">
      <w:pPr>
        <w:pStyle w:val="SingleTxtGA"/>
        <w:spacing w:after="60"/>
        <w:rPr>
          <w:b/>
          <w:bCs/>
          <w:rtl/>
          <w:lang w:val="fr-CH"/>
        </w:rPr>
      </w:pPr>
      <w:r w:rsidRPr="00712443">
        <w:rPr>
          <w:rFonts w:hint="cs"/>
          <w:b/>
          <w:bCs/>
          <w:rtl/>
          <w:lang w:val="fr-CH"/>
        </w:rPr>
        <w:tab/>
      </w:r>
      <w:r w:rsidRPr="00712443">
        <w:rPr>
          <w:b/>
          <w:bCs/>
          <w:rtl/>
          <w:lang w:val="fr-CH"/>
        </w:rPr>
        <w:t>(أ‌)</w:t>
      </w:r>
      <w:r w:rsidRPr="00712443">
        <w:rPr>
          <w:b/>
          <w:bCs/>
          <w:rtl/>
          <w:lang w:val="fr-CH"/>
        </w:rPr>
        <w:tab/>
        <w:t>أن تراعي الفقرة 1(ه</w:t>
      </w:r>
      <w:r w:rsidRPr="00712443">
        <w:rPr>
          <w:rFonts w:hint="cs"/>
          <w:b/>
          <w:bCs/>
          <w:rtl/>
          <w:lang w:val="fr-CH"/>
        </w:rPr>
        <w:t>‍(</w:t>
      </w:r>
      <w:r w:rsidRPr="00712443">
        <w:rPr>
          <w:b/>
          <w:bCs/>
          <w:rtl/>
          <w:lang w:val="fr-CH"/>
        </w:rPr>
        <w:t xml:space="preserve"> من المادة 28 من الاتفاقية </w:t>
      </w:r>
      <w:r>
        <w:rPr>
          <w:rFonts w:hint="cs"/>
          <w:b/>
          <w:bCs/>
          <w:rtl/>
          <w:lang w:val="fr-CH"/>
        </w:rPr>
        <w:t xml:space="preserve">مراعاة </w:t>
      </w:r>
      <w:r w:rsidRPr="00712443">
        <w:rPr>
          <w:b/>
          <w:bCs/>
          <w:rtl/>
          <w:lang w:val="fr-CH"/>
        </w:rPr>
        <w:t>كامل</w:t>
      </w:r>
      <w:r>
        <w:rPr>
          <w:rFonts w:hint="cs"/>
          <w:b/>
          <w:bCs/>
          <w:rtl/>
          <w:lang w:val="fr-CH"/>
        </w:rPr>
        <w:t>ة</w:t>
      </w:r>
      <w:r w:rsidRPr="00712443">
        <w:rPr>
          <w:b/>
          <w:bCs/>
          <w:rtl/>
          <w:lang w:val="fr-CH"/>
        </w:rPr>
        <w:t xml:space="preserve"> في إصلاحها الجاري لقطاع التعليم الذي يشمل إغلاق المدارس </w:t>
      </w:r>
      <w:r>
        <w:rPr>
          <w:rFonts w:hint="cs"/>
          <w:b/>
          <w:bCs/>
          <w:rtl/>
          <w:lang w:val="fr-CH"/>
        </w:rPr>
        <w:t xml:space="preserve">التابعة </w:t>
      </w:r>
      <w:r w:rsidRPr="00712443">
        <w:rPr>
          <w:b/>
          <w:bCs/>
          <w:rtl/>
          <w:lang w:val="fr-CH"/>
        </w:rPr>
        <w:t xml:space="preserve">في المناطق الريفية وتبعات ذلك على حصول الأطفال على التعليم في هذه المناطق؛ </w:t>
      </w:r>
    </w:p>
    <w:p w:rsidR="000E6861" w:rsidRPr="00712443" w:rsidRDefault="000E6861" w:rsidP="00BD5057">
      <w:pPr>
        <w:pStyle w:val="SingleTxtGA"/>
        <w:spacing w:after="60"/>
        <w:rPr>
          <w:b/>
          <w:bCs/>
          <w:rtl/>
          <w:lang w:val="fr-CH"/>
        </w:rPr>
      </w:pPr>
      <w:r w:rsidRPr="00712443">
        <w:rPr>
          <w:rFonts w:hint="cs"/>
          <w:b/>
          <w:bCs/>
          <w:rtl/>
          <w:lang w:val="fr-CH"/>
        </w:rPr>
        <w:tab/>
      </w:r>
      <w:r w:rsidRPr="00712443">
        <w:rPr>
          <w:b/>
          <w:bCs/>
          <w:rtl/>
          <w:lang w:val="fr-CH"/>
        </w:rPr>
        <w:t>(ب‌)</w:t>
      </w:r>
      <w:r w:rsidRPr="00712443">
        <w:rPr>
          <w:b/>
          <w:bCs/>
          <w:rtl/>
          <w:lang w:val="fr-CH"/>
        </w:rPr>
        <w:tab/>
        <w:t>أن تتخذ، طبق</w:t>
      </w:r>
      <w:r>
        <w:rPr>
          <w:b/>
          <w:bCs/>
          <w:rtl/>
          <w:lang w:val="fr-CH"/>
        </w:rPr>
        <w:t xml:space="preserve">اً </w:t>
      </w:r>
      <w:r w:rsidRPr="00712443">
        <w:rPr>
          <w:b/>
          <w:bCs/>
          <w:rtl/>
          <w:lang w:val="fr-CH"/>
        </w:rPr>
        <w:t>للفقرة 1(ب) من المادة 28 من الاتفاقية، تدابير ترمي إلى توفير التعليم الثانوي وإتاحته لجميع الأطفال</w:t>
      </w:r>
      <w:r>
        <w:rPr>
          <w:rFonts w:hint="cs"/>
          <w:b/>
          <w:bCs/>
          <w:rtl/>
          <w:lang w:val="fr-CH"/>
        </w:rPr>
        <w:t>،</w:t>
      </w:r>
      <w:r w:rsidRPr="00712443">
        <w:rPr>
          <w:b/>
          <w:bCs/>
          <w:rtl/>
          <w:lang w:val="fr-CH"/>
        </w:rPr>
        <w:t xml:space="preserve"> مثل اعتماد التعليم المجاني وتقديم المساعدة المالية عند الحاجة؛</w:t>
      </w:r>
    </w:p>
    <w:p w:rsidR="000E6861" w:rsidRPr="00712443" w:rsidRDefault="000E6861" w:rsidP="00BD5057">
      <w:pPr>
        <w:pStyle w:val="SingleTxtGA"/>
        <w:spacing w:after="60"/>
        <w:rPr>
          <w:b/>
          <w:bCs/>
          <w:rtl/>
          <w:lang w:val="fr-CH"/>
        </w:rPr>
      </w:pPr>
      <w:r w:rsidRPr="00712443">
        <w:rPr>
          <w:rFonts w:hint="cs"/>
          <w:b/>
          <w:bCs/>
          <w:rtl/>
          <w:lang w:val="fr-CH"/>
        </w:rPr>
        <w:tab/>
      </w:r>
      <w:r w:rsidRPr="00712443">
        <w:rPr>
          <w:b/>
          <w:bCs/>
          <w:rtl/>
          <w:lang w:val="fr-CH"/>
        </w:rPr>
        <w:t>(ج)</w:t>
      </w:r>
      <w:r w:rsidRPr="00712443">
        <w:rPr>
          <w:rFonts w:hint="cs"/>
          <w:b/>
          <w:bCs/>
          <w:rtl/>
          <w:lang w:val="fr-CH"/>
        </w:rPr>
        <w:tab/>
      </w:r>
      <w:r w:rsidRPr="00712443">
        <w:rPr>
          <w:b/>
          <w:bCs/>
          <w:rtl/>
          <w:lang w:val="fr-CH"/>
        </w:rPr>
        <w:t>أن تضمن تخصيص ما يكفي من الموارد لضمان استيفاء مدارسها معايير النظافة والتجهيزات والتدريس على النحو الواجب؛</w:t>
      </w:r>
    </w:p>
    <w:p w:rsidR="000E6861" w:rsidRPr="00712443" w:rsidRDefault="000E6861" w:rsidP="00BD5057">
      <w:pPr>
        <w:pStyle w:val="SingleTxtGA"/>
        <w:spacing w:after="60"/>
        <w:rPr>
          <w:b/>
          <w:bCs/>
          <w:rtl/>
          <w:lang w:val="fr-CH"/>
        </w:rPr>
      </w:pPr>
      <w:r w:rsidRPr="00712443">
        <w:rPr>
          <w:rFonts w:hint="cs"/>
          <w:b/>
          <w:bCs/>
          <w:rtl/>
          <w:lang w:val="fr-CH"/>
        </w:rPr>
        <w:tab/>
      </w:r>
      <w:r w:rsidRPr="00712443">
        <w:rPr>
          <w:b/>
          <w:bCs/>
          <w:rtl/>
          <w:lang w:val="fr-CH"/>
        </w:rPr>
        <w:t>(د)</w:t>
      </w:r>
      <w:r w:rsidRPr="00712443">
        <w:rPr>
          <w:rFonts w:hint="cs"/>
          <w:b/>
          <w:bCs/>
          <w:rtl/>
          <w:lang w:val="fr-CH"/>
        </w:rPr>
        <w:tab/>
      </w:r>
      <w:r w:rsidRPr="00712443">
        <w:rPr>
          <w:b/>
          <w:bCs/>
          <w:rtl/>
          <w:lang w:val="fr-CH"/>
        </w:rPr>
        <w:t xml:space="preserve">أن تعتمد تدابير محددة ترمي إلى مكافحة التمييز فيما يتعلق بحصول أطفال الروما على التعليم بطرق منها تقديم </w:t>
      </w:r>
      <w:r>
        <w:rPr>
          <w:rFonts w:hint="cs"/>
          <w:b/>
          <w:bCs/>
          <w:rtl/>
          <w:lang w:val="fr-CH"/>
        </w:rPr>
        <w:t xml:space="preserve">المزيد من </w:t>
      </w:r>
      <w:r w:rsidRPr="00712443">
        <w:rPr>
          <w:b/>
          <w:bCs/>
          <w:rtl/>
          <w:lang w:val="fr-CH"/>
        </w:rPr>
        <w:t xml:space="preserve">دروس اللغة والدعم اللغوي ووضع برامج الإعداد المدرسي وبرامج الدعم لتلبية احتياجات </w:t>
      </w:r>
      <w:r>
        <w:rPr>
          <w:rFonts w:hint="cs"/>
          <w:b/>
          <w:bCs/>
          <w:rtl/>
          <w:lang w:val="fr-CH"/>
        </w:rPr>
        <w:t>ال</w:t>
      </w:r>
      <w:r w:rsidRPr="00712443">
        <w:rPr>
          <w:b/>
          <w:bCs/>
          <w:rtl/>
          <w:lang w:val="fr-CH"/>
        </w:rPr>
        <w:t xml:space="preserve">تعليم </w:t>
      </w:r>
      <w:r>
        <w:rPr>
          <w:rFonts w:hint="cs"/>
          <w:b/>
          <w:bCs/>
          <w:rtl/>
          <w:lang w:val="fr-CH"/>
        </w:rPr>
        <w:t>ل</w:t>
      </w:r>
      <w:r w:rsidRPr="00712443">
        <w:rPr>
          <w:b/>
          <w:bCs/>
          <w:rtl/>
          <w:lang w:val="fr-CH"/>
        </w:rPr>
        <w:t>أطفال أقلية الروما وغيرها من الأقليات، وأن تضمن عند قيامها بذلك عدم تطبيق هذه التدابير الإضافية على نحو يفاقم الوصم أو الفصل؛</w:t>
      </w:r>
    </w:p>
    <w:p w:rsidR="000E6861" w:rsidRPr="005F2B4F" w:rsidRDefault="000E6861" w:rsidP="000E6861">
      <w:pPr>
        <w:pStyle w:val="SingleTxtGA"/>
        <w:rPr>
          <w:b/>
          <w:bCs/>
          <w:spacing w:val="-2"/>
          <w:rtl/>
          <w:lang w:val="fr-CH"/>
        </w:rPr>
      </w:pPr>
      <w:r w:rsidRPr="005F2B4F">
        <w:rPr>
          <w:rFonts w:hint="cs"/>
          <w:b/>
          <w:bCs/>
          <w:spacing w:val="-2"/>
          <w:rtl/>
          <w:lang w:val="fr-CH"/>
        </w:rPr>
        <w:tab/>
      </w:r>
      <w:r w:rsidRPr="005F2B4F">
        <w:rPr>
          <w:b/>
          <w:bCs/>
          <w:spacing w:val="-2"/>
          <w:rtl/>
          <w:lang w:val="fr-CH"/>
        </w:rPr>
        <w:t>(ه</w:t>
      </w:r>
      <w:r w:rsidRPr="005F2B4F">
        <w:rPr>
          <w:rFonts w:hint="cs"/>
          <w:b/>
          <w:bCs/>
          <w:spacing w:val="-2"/>
          <w:rtl/>
          <w:lang w:val="fr-CH"/>
        </w:rPr>
        <w:t>‍(</w:t>
      </w:r>
      <w:r w:rsidRPr="005F2B4F">
        <w:rPr>
          <w:rFonts w:hint="cs"/>
          <w:b/>
          <w:bCs/>
          <w:spacing w:val="-2"/>
          <w:rtl/>
          <w:lang w:val="fr-CH"/>
        </w:rPr>
        <w:tab/>
      </w:r>
      <w:r w:rsidRPr="005F2B4F">
        <w:rPr>
          <w:b/>
          <w:bCs/>
          <w:spacing w:val="-2"/>
          <w:rtl/>
          <w:lang w:val="fr-CH"/>
        </w:rPr>
        <w:t xml:space="preserve">أن تمضي في تحسين نوعية خدماتها المتعلقة بالتعليم والرعاية في مرحلة مبكرة من الطفولة وتوسيع نطاق تغطيتها، بطرق منها تقديم هذه الرعاية على سبيل الأولوية إلى جميع الأطفال المتراوحة أعمارهم بين أقل من سنة و3 سنوات </w:t>
      </w:r>
      <w:r w:rsidRPr="005F2B4F">
        <w:rPr>
          <w:rFonts w:hint="cs"/>
          <w:b/>
          <w:bCs/>
          <w:spacing w:val="-2"/>
          <w:rtl/>
          <w:lang w:val="fr-CH"/>
        </w:rPr>
        <w:t>و</w:t>
      </w:r>
      <w:r w:rsidRPr="005F2B4F">
        <w:rPr>
          <w:b/>
          <w:bCs/>
          <w:spacing w:val="-2"/>
          <w:rtl/>
          <w:lang w:val="fr-CH"/>
        </w:rPr>
        <w:t xml:space="preserve">حرصاً على ضمان تقديم هذه الرعاية على نحو </w:t>
      </w:r>
      <w:r w:rsidRPr="005F2B4F">
        <w:rPr>
          <w:rFonts w:hint="cs"/>
          <w:b/>
          <w:bCs/>
          <w:spacing w:val="-2"/>
          <w:rtl/>
          <w:lang w:val="fr-CH"/>
        </w:rPr>
        <w:t xml:space="preserve">كلي </w:t>
      </w:r>
      <w:r w:rsidRPr="005F2B4F">
        <w:rPr>
          <w:b/>
          <w:bCs/>
          <w:spacing w:val="-2"/>
          <w:rtl/>
          <w:lang w:val="fr-CH"/>
        </w:rPr>
        <w:t>يشمل النماء العام للطفل وتعزيز قدرات الوالدين؛</w:t>
      </w:r>
    </w:p>
    <w:p w:rsidR="000E6861" w:rsidRPr="00712443" w:rsidRDefault="000E6861" w:rsidP="000E6861">
      <w:pPr>
        <w:pStyle w:val="SingleTxtGA"/>
        <w:rPr>
          <w:b/>
          <w:bCs/>
          <w:rtl/>
          <w:lang w:val="fr-CH"/>
        </w:rPr>
      </w:pPr>
      <w:r w:rsidRPr="00712443">
        <w:rPr>
          <w:rFonts w:hint="cs"/>
          <w:b/>
          <w:bCs/>
          <w:rtl/>
          <w:lang w:val="fr-CH"/>
        </w:rPr>
        <w:tab/>
      </w:r>
      <w:r w:rsidRPr="00712443">
        <w:rPr>
          <w:b/>
          <w:bCs/>
          <w:rtl/>
          <w:lang w:val="fr-CH"/>
        </w:rPr>
        <w:t>(و)</w:t>
      </w:r>
      <w:r w:rsidRPr="00712443">
        <w:rPr>
          <w:rFonts w:hint="cs"/>
          <w:b/>
          <w:bCs/>
          <w:rtl/>
          <w:lang w:val="fr-CH"/>
        </w:rPr>
        <w:tab/>
      </w:r>
      <w:r w:rsidRPr="00712443">
        <w:rPr>
          <w:b/>
          <w:bCs/>
          <w:rtl/>
          <w:lang w:val="fr-CH"/>
        </w:rPr>
        <w:t xml:space="preserve">أن تخصص موارد بشرية وتقنية ومالية </w:t>
      </w:r>
      <w:r>
        <w:rPr>
          <w:rFonts w:hint="cs"/>
          <w:b/>
          <w:bCs/>
          <w:rtl/>
          <w:lang w:val="fr-CH"/>
        </w:rPr>
        <w:t xml:space="preserve">على وجه التحديد </w:t>
      </w:r>
      <w:r w:rsidRPr="00712443">
        <w:rPr>
          <w:b/>
          <w:bCs/>
          <w:rtl/>
          <w:lang w:val="fr-CH"/>
        </w:rPr>
        <w:t>لتحسين نوعية التعليم في المناطق الريفية، وأن تعيد النظر في عمليتها الوطنية المتعلقة بتأهيل المعلمين وتدريبهم وتعزّزها بهدف الارتقاء بنوعية التعليم عموما</w:t>
      </w:r>
      <w:r w:rsidR="00010E45">
        <w:rPr>
          <w:rFonts w:hint="cs"/>
          <w:b/>
          <w:bCs/>
          <w:rtl/>
          <w:lang w:val="fr-CH"/>
        </w:rPr>
        <w:t>ً</w:t>
      </w:r>
      <w:r w:rsidRPr="00712443">
        <w:rPr>
          <w:b/>
          <w:bCs/>
          <w:rtl/>
          <w:lang w:val="fr-CH"/>
        </w:rPr>
        <w:t>.</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التثقيف في مجال</w:t>
      </w:r>
      <w:r>
        <w:rPr>
          <w:rFonts w:hint="cs"/>
          <w:rtl/>
          <w:lang w:val="fr-CH"/>
        </w:rPr>
        <w:t>ي</w:t>
      </w:r>
      <w:r w:rsidRPr="006E7590">
        <w:rPr>
          <w:rtl/>
          <w:lang w:val="fr-CH"/>
        </w:rPr>
        <w:t xml:space="preserve"> حقوق الإنسان والسلام</w:t>
      </w:r>
    </w:p>
    <w:p w:rsidR="000E6861" w:rsidRPr="006E7590" w:rsidRDefault="000E6861" w:rsidP="000E6861">
      <w:pPr>
        <w:pStyle w:val="SingleTxtGA"/>
        <w:rPr>
          <w:rtl/>
          <w:lang w:val="fr-CH"/>
        </w:rPr>
      </w:pPr>
      <w:r w:rsidRPr="006E7590">
        <w:rPr>
          <w:rtl/>
          <w:lang w:val="fr-CH"/>
        </w:rPr>
        <w:t>64-</w:t>
      </w:r>
      <w:r w:rsidRPr="006E7590">
        <w:rPr>
          <w:rtl/>
          <w:lang w:val="fr-CH"/>
        </w:rPr>
        <w:tab/>
        <w:t xml:space="preserve">ترى اللجنة أن التثقيف في مجال حقوق الإنسان في مدارس جمهورية صربسكا ومقاطعة برشكو أمر إيجابي، غير أنها تلاحظ بقلق أن اتحاد البوسنة والهرسك ألغى </w:t>
      </w:r>
      <w:r>
        <w:rPr>
          <w:rFonts w:hint="cs"/>
          <w:rtl/>
          <w:lang w:val="fr-CH"/>
        </w:rPr>
        <w:t xml:space="preserve">التثقيف في مجالي </w:t>
      </w:r>
      <w:r w:rsidRPr="006E7590">
        <w:rPr>
          <w:rtl/>
          <w:lang w:val="fr-CH"/>
        </w:rPr>
        <w:t>الديمقراطية وحقوق الإنسان من مقررات مدارسه الابتدائية كجزء من التغييرات التي تضمنتها السياسة المعتمدة في أيلول/سبتمبر 2010 والمتعلقة بالتعليم الابتدائي الممتد على تسع سنوات. وعلاوة على ذلك، تعرب اللجنة من جديد عن قلقها إزاء عدم وجود برامج تدرج بانتظام التثقيف في مجال السلام في المقررات الدراسية (</w:t>
      </w:r>
      <w:r w:rsidRPr="006E7590">
        <w:rPr>
          <w:lang w:val="fr-CH"/>
        </w:rPr>
        <w:t>CRC/C/OPAC/BIH/CO/1</w:t>
      </w:r>
      <w:r>
        <w:rPr>
          <w:rFonts w:hint="cs"/>
          <w:rtl/>
          <w:lang w:val="fr-CH"/>
        </w:rPr>
        <w:t>،</w:t>
      </w:r>
      <w:r w:rsidRPr="00712443">
        <w:rPr>
          <w:rtl/>
          <w:lang w:val="fr-CH"/>
        </w:rPr>
        <w:t xml:space="preserve"> </w:t>
      </w:r>
      <w:r w:rsidRPr="006E7590">
        <w:rPr>
          <w:rtl/>
          <w:lang w:val="fr-CH"/>
        </w:rPr>
        <w:t xml:space="preserve">الفقرة 12). </w:t>
      </w:r>
    </w:p>
    <w:p w:rsidR="000E6861" w:rsidRPr="00712443" w:rsidRDefault="000E6861" w:rsidP="000E6861">
      <w:pPr>
        <w:pStyle w:val="SingleTxtGA"/>
        <w:rPr>
          <w:b/>
          <w:bCs/>
          <w:rtl/>
          <w:lang w:val="fr-CH"/>
        </w:rPr>
      </w:pPr>
      <w:r w:rsidRPr="006E7590">
        <w:rPr>
          <w:rtl/>
          <w:lang w:val="fr-CH"/>
        </w:rPr>
        <w:t>65-</w:t>
      </w:r>
      <w:r w:rsidRPr="006E7590">
        <w:rPr>
          <w:rtl/>
          <w:lang w:val="fr-CH"/>
        </w:rPr>
        <w:tab/>
      </w:r>
      <w:r w:rsidRPr="00712443">
        <w:rPr>
          <w:b/>
          <w:bCs/>
          <w:rtl/>
          <w:lang w:val="fr-CH"/>
        </w:rPr>
        <w:t xml:space="preserve">تحث اللجنة الدولة الطرف على وضع خطة عمل وطنية بشأن التثقيف في مجال حقوق الإنسان لضمان توفير هذا التعليم في جميع أنحاء البلاد، عملاً بالتوصيات الواردة في إطار </w:t>
      </w:r>
      <w:r>
        <w:rPr>
          <w:rFonts w:hint="cs"/>
          <w:b/>
          <w:bCs/>
          <w:rtl/>
          <w:lang w:val="fr-CH"/>
        </w:rPr>
        <w:t>ال</w:t>
      </w:r>
      <w:r w:rsidRPr="00712443">
        <w:rPr>
          <w:b/>
          <w:bCs/>
          <w:rtl/>
          <w:lang w:val="fr-CH"/>
        </w:rPr>
        <w:t xml:space="preserve">برنامج </w:t>
      </w:r>
      <w:r>
        <w:rPr>
          <w:rFonts w:hint="cs"/>
          <w:b/>
          <w:bCs/>
          <w:rtl/>
          <w:lang w:val="fr-CH"/>
        </w:rPr>
        <w:t>العالمي ل</w:t>
      </w:r>
      <w:r w:rsidRPr="00712443">
        <w:rPr>
          <w:b/>
          <w:bCs/>
          <w:rtl/>
          <w:lang w:val="fr-CH"/>
        </w:rPr>
        <w:t>لتثقيف في مجال حقوق الإنسان. وفي هذا الصدد، توجّه اللجنة انتباه الدولة الطرف إلى تعليق اللجنة العام رقم 1. وعلاوة على ذلك، توصي اللجنة بأن تتخذ الدولة الطرف تدابير فعالة لإدراج التثقيف في مجال السلام في المقررات الدراسية وتشجيع ثقافة السلام والتسامح في المدارس. و</w:t>
      </w:r>
      <w:r>
        <w:rPr>
          <w:rFonts w:hint="cs"/>
          <w:b/>
          <w:bCs/>
          <w:rtl/>
          <w:lang w:val="fr-CH"/>
        </w:rPr>
        <w:t xml:space="preserve">كما </w:t>
      </w:r>
      <w:r w:rsidRPr="00712443">
        <w:rPr>
          <w:b/>
          <w:bCs/>
          <w:rtl/>
          <w:lang w:val="fr-CH"/>
        </w:rPr>
        <w:t xml:space="preserve">تشجع اللجنة الدولة الطرف على إدراج التثقيف في مجال السلام في مناهج تدريب المعلمين. </w:t>
      </w:r>
    </w:p>
    <w:p w:rsidR="000E6861" w:rsidRPr="006E7590" w:rsidRDefault="000E6861" w:rsidP="000E6861">
      <w:pPr>
        <w:pStyle w:val="H1GA"/>
        <w:rPr>
          <w:rtl/>
          <w:lang w:val="fr-CH"/>
        </w:rPr>
      </w:pPr>
      <w:r>
        <w:rPr>
          <w:rFonts w:hint="cs"/>
          <w:rtl/>
          <w:lang w:val="fr-CH"/>
        </w:rPr>
        <w:tab/>
      </w:r>
      <w:r>
        <w:rPr>
          <w:rtl/>
          <w:lang w:val="fr-CH"/>
        </w:rPr>
        <w:t>حاء</w:t>
      </w:r>
      <w:r w:rsidRPr="006E7590">
        <w:rPr>
          <w:rtl/>
          <w:lang w:val="fr-CH"/>
        </w:rPr>
        <w:t>-</w:t>
      </w:r>
      <w:r w:rsidRPr="006E7590">
        <w:rPr>
          <w:rtl/>
          <w:lang w:val="fr-CH"/>
        </w:rPr>
        <w:tab/>
        <w:t>تدابير الحماية الخاصة (المواد 22 و30 و38 و39 و40، والفقرات (ب) و(ج) و(د) من المادة 37، والمواد 32-36 من الاتفاقية)</w:t>
      </w:r>
    </w:p>
    <w:p w:rsidR="000E6861" w:rsidRPr="006E7590" w:rsidRDefault="000E6861" w:rsidP="000E6861">
      <w:pPr>
        <w:pStyle w:val="H23GA"/>
        <w:rPr>
          <w:rtl/>
          <w:lang w:val="fr-CH"/>
        </w:rPr>
      </w:pPr>
      <w:r>
        <w:rPr>
          <w:rFonts w:hint="cs"/>
          <w:rtl/>
          <w:lang w:val="fr-CH"/>
        </w:rPr>
        <w:tab/>
      </w:r>
      <w:r w:rsidRPr="006E7590">
        <w:rPr>
          <w:rtl/>
          <w:lang w:val="fr-CH"/>
        </w:rPr>
        <w:tab/>
        <w:t>أطفال المهاجرين وملتمسي اللجوء واللاجئين</w:t>
      </w:r>
    </w:p>
    <w:p w:rsidR="000E6861" w:rsidRPr="006E7590" w:rsidRDefault="000E6861" w:rsidP="000E6861">
      <w:pPr>
        <w:pStyle w:val="SingleTxtGA"/>
        <w:rPr>
          <w:rtl/>
          <w:lang w:val="fr-CH"/>
        </w:rPr>
      </w:pPr>
      <w:r w:rsidRPr="006E7590">
        <w:rPr>
          <w:rtl/>
          <w:lang w:val="fr-CH"/>
        </w:rPr>
        <w:t>66-</w:t>
      </w:r>
      <w:r w:rsidRPr="006E7590">
        <w:rPr>
          <w:rtl/>
          <w:lang w:val="fr-CH"/>
        </w:rPr>
        <w:tab/>
        <w:t xml:space="preserve">تلاحظ اللجنة اعتماد الاستراتيجية المنقحة </w:t>
      </w:r>
      <w:r>
        <w:rPr>
          <w:rFonts w:hint="cs"/>
          <w:rtl/>
          <w:lang w:val="fr-CH"/>
        </w:rPr>
        <w:t xml:space="preserve">لعام 2010 </w:t>
      </w:r>
      <w:r w:rsidRPr="006E7590">
        <w:rPr>
          <w:rtl/>
          <w:lang w:val="fr-CH"/>
        </w:rPr>
        <w:t>لتنفيذ المرفق السابع لاتفاق دايتون للسلام</w:t>
      </w:r>
      <w:r>
        <w:rPr>
          <w:rFonts w:hint="cs"/>
          <w:rtl/>
          <w:lang w:val="fr-CH"/>
        </w:rPr>
        <w:t>،</w:t>
      </w:r>
      <w:r w:rsidRPr="006E7590">
        <w:rPr>
          <w:rtl/>
          <w:lang w:val="fr-CH"/>
        </w:rPr>
        <w:t xml:space="preserve"> الذي ينص على تدابير ترمي إلى تعزيز حصول أطفال العائدين والمشردين داخلي</w:t>
      </w:r>
      <w:r>
        <w:rPr>
          <w:rtl/>
          <w:lang w:val="fr-CH"/>
        </w:rPr>
        <w:t xml:space="preserve">اً </w:t>
      </w:r>
      <w:r w:rsidRPr="006E7590">
        <w:rPr>
          <w:rtl/>
          <w:lang w:val="fr-CH"/>
        </w:rPr>
        <w:t xml:space="preserve">على الحقوق. غير أنها لا تزال قلقة إزاء ما يلي: </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استمرار عيش أطفال العائدين من أقلية الروما وغيرها من الأقليات في ظروف غير لائقة، وعيش أطفال المشردين داخلي</w:t>
      </w:r>
      <w:r>
        <w:rPr>
          <w:rtl/>
          <w:lang w:val="fr-CH"/>
        </w:rPr>
        <w:t xml:space="preserve">اً </w:t>
      </w:r>
      <w:r w:rsidRPr="006E7590">
        <w:rPr>
          <w:rtl/>
          <w:lang w:val="fr-CH"/>
        </w:rPr>
        <w:t>في المراكز الجماعية التي تظل موجودة رغم انتهاء النزاع منذ 16 سنة؛</w:t>
      </w:r>
    </w:p>
    <w:p w:rsidR="000E6861" w:rsidRPr="006E7590" w:rsidRDefault="000E6861" w:rsidP="000E6861">
      <w:pPr>
        <w:pStyle w:val="SingleTxtGA"/>
        <w:rPr>
          <w:rtl/>
          <w:lang w:val="fr-CH"/>
        </w:rPr>
      </w:pPr>
      <w:r>
        <w:rPr>
          <w:rFonts w:hint="cs"/>
          <w:rtl/>
          <w:lang w:val="fr-CH"/>
        </w:rPr>
        <w:tab/>
      </w:r>
      <w:r w:rsidRPr="006E7590">
        <w:rPr>
          <w:rtl/>
          <w:lang w:val="fr-CH"/>
        </w:rPr>
        <w:t>(ب‌)</w:t>
      </w:r>
      <w:r w:rsidRPr="006E7590">
        <w:rPr>
          <w:rtl/>
          <w:lang w:val="fr-CH"/>
        </w:rPr>
        <w:tab/>
        <w:t xml:space="preserve">عدم ضمان </w:t>
      </w:r>
      <w:r>
        <w:rPr>
          <w:rFonts w:hint="cs"/>
          <w:rtl/>
          <w:lang w:val="fr-CH"/>
        </w:rPr>
        <w:t xml:space="preserve">حصول </w:t>
      </w:r>
      <w:r w:rsidRPr="006E7590">
        <w:rPr>
          <w:rtl/>
          <w:lang w:val="fr-CH"/>
        </w:rPr>
        <w:t>أطفال ملتمسي اللجوء وأطفال المشردين داخليا</w:t>
      </w:r>
      <w:r>
        <w:rPr>
          <w:rFonts w:hint="cs"/>
          <w:rtl/>
          <w:lang w:val="fr-CH"/>
        </w:rPr>
        <w:t>ً</w:t>
      </w:r>
      <w:r w:rsidRPr="006E7590">
        <w:rPr>
          <w:rtl/>
          <w:lang w:val="fr-CH"/>
        </w:rPr>
        <w:t xml:space="preserve"> وأطفال العائدين </w:t>
      </w:r>
      <w:r>
        <w:rPr>
          <w:rFonts w:hint="cs"/>
          <w:rtl/>
          <w:lang w:val="fr-CH"/>
        </w:rPr>
        <w:t xml:space="preserve">على </w:t>
      </w:r>
      <w:r w:rsidRPr="006E7590">
        <w:rPr>
          <w:rtl/>
          <w:lang w:val="fr-CH"/>
        </w:rPr>
        <w:t>الرعاية الصحية الملائمة إذ ليس لهم حق إلا في الرعاية الصحية "الأساسية" التي لا يعرّفها القانون وغالب</w:t>
      </w:r>
      <w:r>
        <w:rPr>
          <w:rtl/>
          <w:lang w:val="fr-CH"/>
        </w:rPr>
        <w:t xml:space="preserve">اً </w:t>
      </w:r>
      <w:r w:rsidRPr="006E7590">
        <w:rPr>
          <w:rtl/>
          <w:lang w:val="fr-CH"/>
        </w:rPr>
        <w:t>ما تكون غير كافية؛ وتدمير العديد من مرافق الرعاية الصحية الريفية أو افتقارها إلى التجهيزات اللازمة مما يسفر عن حرمان العائدين إلى الأرياف من الرعاية الصحية المحلية؛</w:t>
      </w:r>
    </w:p>
    <w:p w:rsidR="000E6861" w:rsidRPr="005F2B4F" w:rsidRDefault="000E6861" w:rsidP="000E6861">
      <w:pPr>
        <w:pStyle w:val="SingleTxtGA"/>
        <w:rPr>
          <w:spacing w:val="-4"/>
          <w:rtl/>
          <w:lang w:val="fr-CH"/>
        </w:rPr>
      </w:pPr>
      <w:r w:rsidRPr="005F2B4F">
        <w:rPr>
          <w:rFonts w:hint="cs"/>
          <w:spacing w:val="-4"/>
          <w:rtl/>
          <w:lang w:val="fr-CH"/>
        </w:rPr>
        <w:tab/>
      </w:r>
      <w:r w:rsidRPr="005F2B4F">
        <w:rPr>
          <w:spacing w:val="-4"/>
          <w:rtl/>
          <w:lang w:val="fr-CH"/>
        </w:rPr>
        <w:t>(ج)</w:t>
      </w:r>
      <w:r w:rsidRPr="005F2B4F">
        <w:rPr>
          <w:rFonts w:hint="cs"/>
          <w:spacing w:val="-4"/>
          <w:rtl/>
          <w:lang w:val="fr-CH"/>
        </w:rPr>
        <w:tab/>
        <w:t xml:space="preserve">الصعوبات </w:t>
      </w:r>
      <w:r w:rsidRPr="005F2B4F">
        <w:rPr>
          <w:spacing w:val="-4"/>
          <w:rtl/>
          <w:lang w:val="fr-CH"/>
        </w:rPr>
        <w:t xml:space="preserve">التي غالباً ما يواجهها العائدون من أفراد الأقليات، بما فيها </w:t>
      </w:r>
      <w:r w:rsidRPr="005F2B4F">
        <w:rPr>
          <w:rFonts w:hint="cs"/>
          <w:spacing w:val="-4"/>
          <w:rtl/>
          <w:lang w:val="fr-CH"/>
        </w:rPr>
        <w:t xml:space="preserve">إثنية </w:t>
      </w:r>
      <w:r w:rsidRPr="005F2B4F">
        <w:rPr>
          <w:spacing w:val="-4"/>
          <w:rtl/>
          <w:lang w:val="fr-CH"/>
        </w:rPr>
        <w:t xml:space="preserve">الروما، والمشردون داخلياً في تغطية تكاليف التعليم المترتبة مثلاً على اقتناء اللوازم المدرسية والنقل؛ </w:t>
      </w:r>
    </w:p>
    <w:p w:rsidR="000E6861" w:rsidRPr="006E7590" w:rsidRDefault="000E6861" w:rsidP="000E6861">
      <w:pPr>
        <w:pStyle w:val="SingleTxtGA"/>
        <w:rPr>
          <w:rtl/>
          <w:lang w:val="fr-CH"/>
        </w:rPr>
      </w:pPr>
      <w:r>
        <w:rPr>
          <w:rFonts w:hint="cs"/>
          <w:rtl/>
          <w:lang w:val="fr-CH"/>
        </w:rPr>
        <w:tab/>
      </w:r>
      <w:r>
        <w:rPr>
          <w:rtl/>
          <w:lang w:val="fr-CH"/>
        </w:rPr>
        <w:t>(د)</w:t>
      </w:r>
      <w:r>
        <w:rPr>
          <w:rFonts w:hint="cs"/>
          <w:rtl/>
          <w:lang w:val="fr-CH"/>
        </w:rPr>
        <w:tab/>
      </w:r>
      <w:r w:rsidRPr="006E7590">
        <w:rPr>
          <w:rtl/>
          <w:lang w:val="fr-CH"/>
        </w:rPr>
        <w:t>عدم توفير الدولة الطرف المساعدة القانونية للمشردين داخلي</w:t>
      </w:r>
      <w:r>
        <w:rPr>
          <w:rtl/>
          <w:lang w:val="fr-CH"/>
        </w:rPr>
        <w:t xml:space="preserve">اً </w:t>
      </w:r>
      <w:r w:rsidRPr="006E7590">
        <w:rPr>
          <w:rtl/>
          <w:lang w:val="fr-CH"/>
        </w:rPr>
        <w:t>وأفراد الأقليات العائدين واللاجئين وملتمسي اللجوء والأشخاص المعرضين لانعدام الجنسية.</w:t>
      </w:r>
    </w:p>
    <w:p w:rsidR="000E6861" w:rsidRPr="00712443" w:rsidRDefault="000E6861" w:rsidP="000E6861">
      <w:pPr>
        <w:pStyle w:val="SingleTxtGA"/>
        <w:rPr>
          <w:b/>
          <w:bCs/>
          <w:rtl/>
          <w:lang w:val="fr-CH"/>
        </w:rPr>
      </w:pPr>
      <w:r w:rsidRPr="006E7590">
        <w:rPr>
          <w:rtl/>
          <w:lang w:val="fr-CH"/>
        </w:rPr>
        <w:t>67-</w:t>
      </w:r>
      <w:r w:rsidRPr="006E7590">
        <w:rPr>
          <w:rtl/>
          <w:lang w:val="fr-CH"/>
        </w:rPr>
        <w:tab/>
      </w:r>
      <w:r w:rsidRPr="00712443">
        <w:rPr>
          <w:b/>
          <w:bCs/>
          <w:rtl/>
          <w:lang w:val="fr-CH"/>
        </w:rPr>
        <w:t>توصي اللجنة الدولة الطرف بما يلي:</w:t>
      </w:r>
    </w:p>
    <w:p w:rsidR="000E6861" w:rsidRPr="00712443" w:rsidRDefault="000E6861" w:rsidP="000E6861">
      <w:pPr>
        <w:pStyle w:val="SingleTxtGA"/>
        <w:rPr>
          <w:b/>
          <w:bCs/>
          <w:rtl/>
          <w:lang w:val="fr-CH"/>
        </w:rPr>
      </w:pPr>
      <w:r>
        <w:rPr>
          <w:rFonts w:hint="cs"/>
          <w:b/>
          <w:bCs/>
          <w:rtl/>
          <w:lang w:val="fr-CH"/>
        </w:rPr>
        <w:tab/>
      </w:r>
      <w:r w:rsidRPr="00712443">
        <w:rPr>
          <w:b/>
          <w:bCs/>
          <w:rtl/>
          <w:lang w:val="fr-CH"/>
        </w:rPr>
        <w:t>(أ‌)</w:t>
      </w:r>
      <w:r w:rsidRPr="00712443">
        <w:rPr>
          <w:b/>
          <w:bCs/>
          <w:rtl/>
          <w:lang w:val="fr-CH"/>
        </w:rPr>
        <w:tab/>
        <w:t xml:space="preserve">أن تنفذ التدابير المنصوص عليها في الاستراتيجية المنقحة لتنفيذ المرفق السابع لاتفاق دايتون للسلام </w:t>
      </w:r>
      <w:r>
        <w:rPr>
          <w:rFonts w:hint="cs"/>
          <w:b/>
          <w:bCs/>
          <w:rtl/>
          <w:lang w:val="fr-CH"/>
        </w:rPr>
        <w:t xml:space="preserve">وخطة عمل إسكان الروما تنفيذاً كاملاً </w:t>
      </w:r>
      <w:r w:rsidRPr="00712443">
        <w:rPr>
          <w:b/>
          <w:bCs/>
          <w:rtl/>
          <w:lang w:val="fr-CH"/>
        </w:rPr>
        <w:t>لتمكين أطفال المشردين داخلي</w:t>
      </w:r>
      <w:r>
        <w:rPr>
          <w:b/>
          <w:bCs/>
          <w:rtl/>
          <w:lang w:val="fr-CH"/>
        </w:rPr>
        <w:t xml:space="preserve">اً </w:t>
      </w:r>
      <w:r w:rsidRPr="00712443">
        <w:rPr>
          <w:b/>
          <w:bCs/>
          <w:rtl/>
          <w:lang w:val="fr-CH"/>
        </w:rPr>
        <w:t>وأطفال العائدين وأطفال أقلية الروما من العيش في ظروف ملائمة؛</w:t>
      </w:r>
    </w:p>
    <w:p w:rsidR="000E6861" w:rsidRPr="00712443" w:rsidRDefault="000E6861" w:rsidP="000E6861">
      <w:pPr>
        <w:pStyle w:val="SingleTxtGA"/>
        <w:rPr>
          <w:b/>
          <w:bCs/>
          <w:rtl/>
          <w:lang w:val="fr-CH"/>
        </w:rPr>
      </w:pPr>
      <w:r>
        <w:rPr>
          <w:rFonts w:hint="cs"/>
          <w:b/>
          <w:bCs/>
          <w:rtl/>
          <w:lang w:val="fr-CH"/>
        </w:rPr>
        <w:tab/>
      </w:r>
      <w:r w:rsidRPr="00712443">
        <w:rPr>
          <w:b/>
          <w:bCs/>
          <w:rtl/>
          <w:lang w:val="fr-CH"/>
        </w:rPr>
        <w:t>(ب‌)</w:t>
      </w:r>
      <w:r w:rsidRPr="00712443">
        <w:rPr>
          <w:b/>
          <w:bCs/>
          <w:rtl/>
          <w:lang w:val="fr-CH"/>
        </w:rPr>
        <w:tab/>
        <w:t>أن تضع خطة عمل منسقة وتنفذها مستعينة ب</w:t>
      </w:r>
      <w:r>
        <w:rPr>
          <w:rFonts w:hint="cs"/>
          <w:b/>
          <w:bCs/>
          <w:rtl/>
          <w:lang w:val="fr-CH"/>
        </w:rPr>
        <w:t xml:space="preserve">كل </w:t>
      </w:r>
      <w:r w:rsidRPr="00712443">
        <w:rPr>
          <w:b/>
          <w:bCs/>
          <w:rtl/>
          <w:lang w:val="fr-CH"/>
        </w:rPr>
        <w:t xml:space="preserve">الموارد المتاحة لها على الصعيدين الوطني والدولي من أجل تنفيذ تدابير الرعاية الصحية المنصوص عليها في الاستراتيجية المنقحة لتنفيذ المرفق السابع لاتفاق دايتون للسلام </w:t>
      </w:r>
      <w:r>
        <w:rPr>
          <w:rFonts w:hint="cs"/>
          <w:b/>
          <w:bCs/>
          <w:rtl/>
          <w:lang w:val="fr-CH"/>
        </w:rPr>
        <w:t xml:space="preserve">تنفيذاً كاملاً </w:t>
      </w:r>
      <w:r w:rsidRPr="00712443">
        <w:rPr>
          <w:b/>
          <w:bCs/>
          <w:rtl/>
          <w:lang w:val="fr-CH"/>
        </w:rPr>
        <w:t>بهدف ضمان حصول أطفال المشردين داخلي</w:t>
      </w:r>
      <w:r>
        <w:rPr>
          <w:b/>
          <w:bCs/>
          <w:rtl/>
          <w:lang w:val="fr-CH"/>
        </w:rPr>
        <w:t xml:space="preserve">اً </w:t>
      </w:r>
      <w:r w:rsidRPr="00712443">
        <w:rPr>
          <w:b/>
          <w:bCs/>
          <w:rtl/>
          <w:lang w:val="fr-CH"/>
        </w:rPr>
        <w:t>وأطفال العائدين على أفضل رعاية صحية ممكنة؛</w:t>
      </w:r>
    </w:p>
    <w:p w:rsidR="000E6861" w:rsidRPr="00712443" w:rsidRDefault="000E6861" w:rsidP="000E6861">
      <w:pPr>
        <w:pStyle w:val="SingleTxtGA"/>
        <w:rPr>
          <w:b/>
          <w:bCs/>
          <w:rtl/>
          <w:lang w:val="fr-CH"/>
        </w:rPr>
      </w:pPr>
      <w:r>
        <w:rPr>
          <w:rFonts w:hint="cs"/>
          <w:b/>
          <w:bCs/>
          <w:rtl/>
          <w:lang w:val="fr-CH"/>
        </w:rPr>
        <w:tab/>
      </w:r>
      <w:r>
        <w:rPr>
          <w:b/>
          <w:bCs/>
          <w:rtl/>
          <w:lang w:val="fr-CH"/>
        </w:rPr>
        <w:t>(ج)</w:t>
      </w:r>
      <w:r>
        <w:rPr>
          <w:rFonts w:hint="cs"/>
          <w:b/>
          <w:bCs/>
          <w:rtl/>
          <w:lang w:val="fr-CH"/>
        </w:rPr>
        <w:tab/>
      </w:r>
      <w:r w:rsidRPr="00712443">
        <w:rPr>
          <w:b/>
          <w:bCs/>
          <w:rtl/>
          <w:lang w:val="fr-CH"/>
        </w:rPr>
        <w:t xml:space="preserve">أن تقدم الدعم المالي لتيسير حصول أطفال </w:t>
      </w:r>
      <w:r>
        <w:rPr>
          <w:rFonts w:hint="cs"/>
          <w:b/>
          <w:bCs/>
          <w:rtl/>
          <w:lang w:val="fr-CH"/>
        </w:rPr>
        <w:t>الأقليات و</w:t>
      </w:r>
      <w:r w:rsidRPr="00712443">
        <w:rPr>
          <w:b/>
          <w:bCs/>
          <w:rtl/>
          <w:lang w:val="fr-CH"/>
        </w:rPr>
        <w:t>العائدين والمشردين داخلي</w:t>
      </w:r>
      <w:r>
        <w:rPr>
          <w:b/>
          <w:bCs/>
          <w:rtl/>
          <w:lang w:val="fr-CH"/>
        </w:rPr>
        <w:t xml:space="preserve">اً </w:t>
      </w:r>
      <w:r w:rsidRPr="00712443">
        <w:rPr>
          <w:b/>
          <w:bCs/>
          <w:rtl/>
          <w:lang w:val="fr-CH"/>
        </w:rPr>
        <w:t xml:space="preserve">والروما على التعليم، بما يشمل اتخاذ تدابير ترمي إلى ضمان حصول </w:t>
      </w:r>
      <w:r>
        <w:rPr>
          <w:rFonts w:hint="cs"/>
          <w:b/>
          <w:bCs/>
          <w:rtl/>
          <w:lang w:val="fr-CH"/>
        </w:rPr>
        <w:t xml:space="preserve">جميع </w:t>
      </w:r>
      <w:r w:rsidRPr="00712443">
        <w:rPr>
          <w:b/>
          <w:bCs/>
          <w:rtl/>
          <w:lang w:val="fr-CH"/>
        </w:rPr>
        <w:t>الأطفال بسهولة على التعليم دون الخوف من التعرض للتمييز؛</w:t>
      </w:r>
    </w:p>
    <w:p w:rsidR="000E6861" w:rsidRPr="00712443" w:rsidRDefault="000E6861" w:rsidP="000E6861">
      <w:pPr>
        <w:pStyle w:val="SingleTxtGA"/>
        <w:rPr>
          <w:b/>
          <w:bCs/>
          <w:rtl/>
          <w:lang w:val="fr-CH"/>
        </w:rPr>
      </w:pPr>
      <w:r>
        <w:rPr>
          <w:rFonts w:hint="cs"/>
          <w:b/>
          <w:bCs/>
          <w:rtl/>
          <w:lang w:val="fr-CH"/>
        </w:rPr>
        <w:tab/>
      </w:r>
      <w:r>
        <w:rPr>
          <w:b/>
          <w:bCs/>
          <w:rtl/>
          <w:lang w:val="fr-CH"/>
        </w:rPr>
        <w:t>(د)</w:t>
      </w:r>
      <w:r>
        <w:rPr>
          <w:rFonts w:hint="cs"/>
          <w:b/>
          <w:bCs/>
          <w:rtl/>
          <w:lang w:val="fr-CH"/>
        </w:rPr>
        <w:tab/>
      </w:r>
      <w:r w:rsidRPr="00712443">
        <w:rPr>
          <w:b/>
          <w:bCs/>
          <w:rtl/>
          <w:lang w:val="fr-CH"/>
        </w:rPr>
        <w:t xml:space="preserve">أن تنظر في الإسراع </w:t>
      </w:r>
      <w:r>
        <w:rPr>
          <w:rFonts w:hint="cs"/>
          <w:b/>
          <w:bCs/>
          <w:rtl/>
          <w:lang w:val="fr-CH"/>
        </w:rPr>
        <w:t>ب</w:t>
      </w:r>
      <w:r w:rsidRPr="00712443">
        <w:rPr>
          <w:b/>
          <w:bCs/>
          <w:rtl/>
          <w:lang w:val="fr-CH"/>
        </w:rPr>
        <w:t xml:space="preserve">اعتماد قانونها بشأن الحق في المساعدة القانونية المجانية </w:t>
      </w:r>
      <w:r>
        <w:rPr>
          <w:rFonts w:hint="cs"/>
          <w:b/>
          <w:bCs/>
          <w:rtl/>
          <w:lang w:val="fr-CH"/>
        </w:rPr>
        <w:t>الذي لم يُبت فيه بعد وي</w:t>
      </w:r>
      <w:r w:rsidRPr="00712443">
        <w:rPr>
          <w:b/>
          <w:bCs/>
          <w:rtl/>
          <w:lang w:val="fr-CH"/>
        </w:rPr>
        <w:t xml:space="preserve">هدف </w:t>
      </w:r>
      <w:r>
        <w:rPr>
          <w:rFonts w:hint="cs"/>
          <w:b/>
          <w:bCs/>
          <w:rtl/>
          <w:lang w:val="fr-CH"/>
        </w:rPr>
        <w:t xml:space="preserve">إلى </w:t>
      </w:r>
      <w:r w:rsidRPr="00712443">
        <w:rPr>
          <w:b/>
          <w:bCs/>
          <w:rtl/>
          <w:lang w:val="fr-CH"/>
        </w:rPr>
        <w:t>تقديم المساعدة القانونية مجان</w:t>
      </w:r>
      <w:r>
        <w:rPr>
          <w:b/>
          <w:bCs/>
          <w:rtl/>
          <w:lang w:val="fr-CH"/>
        </w:rPr>
        <w:t xml:space="preserve">اً </w:t>
      </w:r>
      <w:r w:rsidRPr="00712443">
        <w:rPr>
          <w:b/>
          <w:bCs/>
          <w:rtl/>
          <w:lang w:val="fr-CH"/>
        </w:rPr>
        <w:t>لمن يتعذّر عليهم دفع تكاليفها بمن فيهم المحتاجون إلى حماية دولية وعديمو الجنسية وضحايا الاتجار والأحداث غير المصحوبين</w:t>
      </w:r>
      <w:r>
        <w:rPr>
          <w:rFonts w:hint="cs"/>
          <w:b/>
          <w:bCs/>
          <w:rtl/>
          <w:lang w:val="fr-CH"/>
        </w:rPr>
        <w:t xml:space="preserve"> بذويهم</w:t>
      </w:r>
      <w:r w:rsidRPr="00712443">
        <w:rPr>
          <w:b/>
          <w:bCs/>
          <w:rtl/>
          <w:lang w:val="fr-CH"/>
        </w:rPr>
        <w:t>.</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الأطفال في النزاعات المسلحة</w:t>
      </w:r>
      <w:r>
        <w:rPr>
          <w:rtl/>
          <w:lang w:val="fr-CH"/>
        </w:rPr>
        <w:t xml:space="preserve"> </w:t>
      </w:r>
    </w:p>
    <w:p w:rsidR="000E6861" w:rsidRPr="006E7590" w:rsidRDefault="000E6861" w:rsidP="000E6861">
      <w:pPr>
        <w:pStyle w:val="SingleTxtGA"/>
        <w:rPr>
          <w:rtl/>
          <w:lang w:val="fr-CH"/>
        </w:rPr>
      </w:pPr>
      <w:r w:rsidRPr="006E7590">
        <w:rPr>
          <w:rtl/>
          <w:lang w:val="fr-CH"/>
        </w:rPr>
        <w:t>68-</w:t>
      </w:r>
      <w:r w:rsidRPr="006E7590">
        <w:rPr>
          <w:rtl/>
          <w:lang w:val="fr-CH"/>
        </w:rPr>
        <w:tab/>
        <w:t xml:space="preserve">تكرر اللجنة ملاحظاتها </w:t>
      </w:r>
      <w:r>
        <w:rPr>
          <w:rFonts w:hint="cs"/>
          <w:rtl/>
          <w:lang w:val="fr-CH"/>
        </w:rPr>
        <w:t xml:space="preserve">السابقة </w:t>
      </w:r>
      <w:r w:rsidRPr="006E7590">
        <w:rPr>
          <w:rtl/>
          <w:lang w:val="fr-CH"/>
        </w:rPr>
        <w:t>التي قدمتها عقب النظر في التقرير الأولي المقدم من البوسنة والهرسك بموجب البروتوكول الاختياري لاتفاقية حقوق الطفل بشأن اشتراك الأطفال في المنازعات المسلحة، والتي أعربت فيها عن قلقها بالخصوص إزاء تشريعات الدولة والكيانين التي لا تحظر ولا تجرّم صراحةً تجنيد أشخاص دون سن 18 واستخدامهم في النزاع المسلح (</w:t>
      </w:r>
      <w:r w:rsidRPr="006E7590">
        <w:rPr>
          <w:lang w:val="fr-CH"/>
        </w:rPr>
        <w:t>CRC/C/OPAC/BIH/CO/1</w:t>
      </w:r>
      <w:r>
        <w:rPr>
          <w:rFonts w:hint="cs"/>
          <w:rtl/>
          <w:lang w:val="fr-CH"/>
        </w:rPr>
        <w:t>، الفقرتان 13 و14</w:t>
      </w:r>
      <w:r w:rsidRPr="006E7590">
        <w:rPr>
          <w:rtl/>
          <w:lang w:val="fr-CH"/>
        </w:rPr>
        <w:t>).</w:t>
      </w:r>
    </w:p>
    <w:p w:rsidR="000E6861" w:rsidRPr="00712443" w:rsidRDefault="000E6861" w:rsidP="000E6861">
      <w:pPr>
        <w:pStyle w:val="SingleTxtGA"/>
        <w:rPr>
          <w:b/>
          <w:bCs/>
          <w:rtl/>
          <w:lang w:val="fr-CH"/>
        </w:rPr>
      </w:pPr>
      <w:r w:rsidRPr="006E7590">
        <w:rPr>
          <w:rtl/>
          <w:lang w:val="fr-CH"/>
        </w:rPr>
        <w:t>69-</w:t>
      </w:r>
      <w:r w:rsidRPr="006E7590">
        <w:rPr>
          <w:rtl/>
          <w:lang w:val="fr-CH"/>
        </w:rPr>
        <w:tab/>
      </w:r>
      <w:r w:rsidRPr="00712443">
        <w:rPr>
          <w:b/>
          <w:bCs/>
          <w:rtl/>
          <w:lang w:val="fr-CH"/>
        </w:rPr>
        <w:t>تكرر اللجنة توصيتها بأن تعتمد الدولة الطرف جميع التدابير القانونية اللازمة لضمان أن يتضمن القانون الجنائي في الدولة الطرف تجريم</w:t>
      </w:r>
      <w:r>
        <w:rPr>
          <w:b/>
          <w:bCs/>
          <w:rtl/>
          <w:lang w:val="fr-CH"/>
        </w:rPr>
        <w:t xml:space="preserve">اً </w:t>
      </w:r>
      <w:r w:rsidRPr="00712443">
        <w:rPr>
          <w:b/>
          <w:bCs/>
          <w:rtl/>
          <w:lang w:val="fr-CH"/>
        </w:rPr>
        <w:t>صريح</w:t>
      </w:r>
      <w:r>
        <w:rPr>
          <w:b/>
          <w:bCs/>
          <w:rtl/>
          <w:lang w:val="fr-CH"/>
        </w:rPr>
        <w:t xml:space="preserve">اً </w:t>
      </w:r>
      <w:r w:rsidRPr="00712443">
        <w:rPr>
          <w:b/>
          <w:bCs/>
          <w:rtl/>
          <w:lang w:val="fr-CH"/>
        </w:rPr>
        <w:t>لانتهاك أحكام البرتوكول الاختياري المتعلقة بتجنيد الأطفال وإشراكهم في أعمال القتال، وذلك على ص</w:t>
      </w:r>
      <w:r>
        <w:rPr>
          <w:rFonts w:hint="cs"/>
          <w:b/>
          <w:bCs/>
          <w:rtl/>
          <w:lang w:val="fr-CH"/>
        </w:rPr>
        <w:t>ُ</w:t>
      </w:r>
      <w:r w:rsidRPr="00712443">
        <w:rPr>
          <w:b/>
          <w:bCs/>
          <w:rtl/>
          <w:lang w:val="fr-CH"/>
        </w:rPr>
        <w:t>ع</w:t>
      </w:r>
      <w:r>
        <w:rPr>
          <w:rFonts w:hint="cs"/>
          <w:b/>
          <w:bCs/>
          <w:rtl/>
          <w:lang w:val="fr-CH"/>
        </w:rPr>
        <w:t>ُ</w:t>
      </w:r>
      <w:r w:rsidRPr="00712443">
        <w:rPr>
          <w:b/>
          <w:bCs/>
          <w:rtl/>
          <w:lang w:val="fr-CH"/>
        </w:rPr>
        <w:t>د الدولة والكيان والمقاطعة.</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الاستغلال الاقتصادي وأطفال الشوارع</w:t>
      </w:r>
    </w:p>
    <w:p w:rsidR="000E6861" w:rsidRPr="006E7590" w:rsidRDefault="00010E45" w:rsidP="000E6861">
      <w:pPr>
        <w:pStyle w:val="SingleTxtGA"/>
        <w:rPr>
          <w:rtl/>
          <w:lang w:val="fr-CH"/>
        </w:rPr>
      </w:pPr>
      <w:r>
        <w:rPr>
          <w:rtl/>
          <w:lang w:val="fr-CH"/>
        </w:rPr>
        <w:t>70-</w:t>
      </w:r>
      <w:r>
        <w:rPr>
          <w:rtl/>
          <w:lang w:val="fr-CH"/>
        </w:rPr>
        <w:tab/>
      </w:r>
      <w:r w:rsidR="000E6861" w:rsidRPr="006E7590">
        <w:rPr>
          <w:rtl/>
          <w:lang w:val="fr-CH"/>
        </w:rPr>
        <w:t>تعرب اللجنة عن قلقها لأن التسول يمثل أحد أبرز أشكال استغلال الأطفال في الدولة الطرف. وتلاحظ أن الدولة الطرف اتخذت تدابير بهذا الخصوص على الصعيد المحلي لكنها تفتقر إلى نهج منتظم لمعالجة هذه المسألة. وفي هذا السياق، يساور اللجنة قلق خاص إزاء ما يلي:</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 xml:space="preserve">عدم إقرار القانون الجنائي </w:t>
      </w:r>
      <w:r>
        <w:rPr>
          <w:rFonts w:hint="cs"/>
          <w:rtl/>
          <w:lang w:val="fr-CH"/>
        </w:rPr>
        <w:t xml:space="preserve">في الدولة الطرف </w:t>
      </w:r>
      <w:r w:rsidRPr="006E7590">
        <w:rPr>
          <w:rtl/>
          <w:lang w:val="fr-CH"/>
        </w:rPr>
        <w:t>بأن إجبار الأطفال على التسول يمثل أحد أشكال الاتجار؛</w:t>
      </w:r>
    </w:p>
    <w:p w:rsidR="000E6861" w:rsidRPr="006E7590" w:rsidRDefault="000E6861" w:rsidP="000E6861">
      <w:pPr>
        <w:pStyle w:val="SingleTxtGA"/>
        <w:rPr>
          <w:rtl/>
          <w:lang w:val="fr-CH"/>
        </w:rPr>
      </w:pPr>
      <w:r>
        <w:rPr>
          <w:rFonts w:hint="cs"/>
          <w:rtl/>
          <w:lang w:val="fr-CH"/>
        </w:rPr>
        <w:tab/>
      </w:r>
      <w:r w:rsidRPr="006E7590">
        <w:rPr>
          <w:rtl/>
          <w:lang w:val="fr-CH"/>
        </w:rPr>
        <w:t>(ب‌)</w:t>
      </w:r>
      <w:r w:rsidRPr="006E7590">
        <w:rPr>
          <w:rtl/>
          <w:lang w:val="fr-CH"/>
        </w:rPr>
        <w:tab/>
        <w:t xml:space="preserve">غياب إطار منسق للتعاون بين القطاعات من أجل التصدي لمسألة الاستغلال الاقتصادي، بما في ذلك </w:t>
      </w:r>
      <w:r>
        <w:rPr>
          <w:rFonts w:hint="cs"/>
          <w:rtl/>
          <w:lang w:val="fr-CH"/>
        </w:rPr>
        <w:t>ال</w:t>
      </w:r>
      <w:r w:rsidRPr="006E7590">
        <w:rPr>
          <w:rtl/>
          <w:lang w:val="fr-CH"/>
        </w:rPr>
        <w:t>إجبار على التسول؛</w:t>
      </w:r>
    </w:p>
    <w:p w:rsidR="000E6861" w:rsidRPr="006E7590" w:rsidRDefault="000E6861" w:rsidP="00010E45">
      <w:pPr>
        <w:pStyle w:val="SingleTxtGA"/>
        <w:rPr>
          <w:rtl/>
          <w:lang w:val="fr-CH"/>
        </w:rPr>
      </w:pPr>
      <w:r>
        <w:rPr>
          <w:rFonts w:hint="cs"/>
          <w:rtl/>
          <w:lang w:val="fr-CH"/>
        </w:rPr>
        <w:tab/>
      </w:r>
      <w:r w:rsidRPr="006E7590">
        <w:rPr>
          <w:rtl/>
          <w:lang w:val="fr-CH"/>
        </w:rPr>
        <w:t>(ج)</w:t>
      </w:r>
      <w:r w:rsidR="00010E45">
        <w:rPr>
          <w:rFonts w:hint="cs"/>
          <w:rtl/>
          <w:lang w:val="fr-CH"/>
        </w:rPr>
        <w:tab/>
      </w:r>
      <w:r w:rsidRPr="006E7590">
        <w:rPr>
          <w:rtl/>
          <w:lang w:val="fr-CH"/>
        </w:rPr>
        <w:t>نقص مراكز الرعاية النهارية و/أو المراكز الاجتماعية لحماية أطفال الشوارع و</w:t>
      </w:r>
      <w:r>
        <w:rPr>
          <w:rFonts w:hint="cs"/>
          <w:rtl/>
          <w:lang w:val="fr-CH"/>
        </w:rPr>
        <w:t>إعادة تأهيلهم</w:t>
      </w:r>
      <w:r w:rsidRPr="006E7590">
        <w:rPr>
          <w:rtl/>
          <w:lang w:val="fr-CH"/>
        </w:rPr>
        <w:t xml:space="preserve"> وإعادة إدماجهم. </w:t>
      </w:r>
    </w:p>
    <w:p w:rsidR="000E6861" w:rsidRPr="00712443" w:rsidRDefault="000E6861" w:rsidP="000E6861">
      <w:pPr>
        <w:pStyle w:val="SingleTxtGA"/>
        <w:rPr>
          <w:b/>
          <w:bCs/>
          <w:rtl/>
          <w:lang w:val="fr-CH"/>
        </w:rPr>
      </w:pPr>
      <w:r w:rsidRPr="006E7590">
        <w:rPr>
          <w:rtl/>
          <w:lang w:val="fr-CH"/>
        </w:rPr>
        <w:t>71-</w:t>
      </w:r>
      <w:r w:rsidRPr="006E7590">
        <w:rPr>
          <w:rtl/>
          <w:lang w:val="fr-CH"/>
        </w:rPr>
        <w:tab/>
      </w:r>
      <w:r w:rsidRPr="00712443">
        <w:rPr>
          <w:b/>
          <w:bCs/>
          <w:rtl/>
          <w:lang w:val="fr-CH"/>
        </w:rPr>
        <w:t>توصي اللجنة الدولة الطرف بما يلي:</w:t>
      </w:r>
    </w:p>
    <w:p w:rsidR="000E6861" w:rsidRPr="00712443" w:rsidRDefault="000E6861" w:rsidP="00BD5057">
      <w:pPr>
        <w:pStyle w:val="SingleTxtGA"/>
        <w:spacing w:after="80"/>
        <w:rPr>
          <w:b/>
          <w:bCs/>
          <w:rtl/>
          <w:lang w:val="fr-CH"/>
        </w:rPr>
      </w:pPr>
      <w:r w:rsidRPr="00712443">
        <w:rPr>
          <w:rFonts w:hint="cs"/>
          <w:b/>
          <w:bCs/>
          <w:rtl/>
          <w:lang w:val="fr-CH"/>
        </w:rPr>
        <w:tab/>
      </w:r>
      <w:r>
        <w:rPr>
          <w:b/>
          <w:bCs/>
          <w:rtl/>
          <w:lang w:val="fr-CH"/>
        </w:rPr>
        <w:t>(أ‌)</w:t>
      </w:r>
      <w:r>
        <w:rPr>
          <w:b/>
          <w:bCs/>
          <w:rtl/>
          <w:lang w:val="fr-CH"/>
        </w:rPr>
        <w:tab/>
        <w:t>سن تشريع</w:t>
      </w:r>
      <w:r w:rsidRPr="00712443">
        <w:rPr>
          <w:b/>
          <w:bCs/>
          <w:rtl/>
          <w:lang w:val="fr-CH"/>
        </w:rPr>
        <w:t xml:space="preserve"> ينص على فرض عقوبات جنائية على الأشخاص الذين يستغلون الأطفال من خلال إجبارهم على التسول؛</w:t>
      </w:r>
    </w:p>
    <w:p w:rsidR="000E6861" w:rsidRPr="00712443" w:rsidRDefault="000E6861" w:rsidP="00BD5057">
      <w:pPr>
        <w:pStyle w:val="SingleTxtGA"/>
        <w:spacing w:after="80"/>
        <w:rPr>
          <w:b/>
          <w:bCs/>
          <w:rtl/>
          <w:lang w:val="fr-CH"/>
        </w:rPr>
      </w:pPr>
      <w:r w:rsidRPr="00712443">
        <w:rPr>
          <w:rFonts w:hint="cs"/>
          <w:b/>
          <w:bCs/>
          <w:rtl/>
          <w:lang w:val="fr-CH"/>
        </w:rPr>
        <w:tab/>
      </w:r>
      <w:r w:rsidRPr="00712443">
        <w:rPr>
          <w:b/>
          <w:bCs/>
          <w:rtl/>
          <w:lang w:val="fr-CH"/>
        </w:rPr>
        <w:t>(ب‌)</w:t>
      </w:r>
      <w:r w:rsidRPr="00712443">
        <w:rPr>
          <w:b/>
          <w:bCs/>
          <w:rtl/>
          <w:lang w:val="fr-CH"/>
        </w:rPr>
        <w:tab/>
        <w:t xml:space="preserve">وضع إطار وطني للتعاون القطاعي بين منظماتها </w:t>
      </w:r>
      <w:r>
        <w:rPr>
          <w:rFonts w:hint="cs"/>
          <w:b/>
          <w:bCs/>
          <w:rtl/>
          <w:lang w:val="fr-CH"/>
        </w:rPr>
        <w:t>و</w:t>
      </w:r>
      <w:r w:rsidRPr="00712443">
        <w:rPr>
          <w:b/>
          <w:bCs/>
          <w:rtl/>
          <w:lang w:val="fr-CH"/>
        </w:rPr>
        <w:t xml:space="preserve">وكالاتها الحكومية المعنية بغية التصدي لمسألة </w:t>
      </w:r>
      <w:r>
        <w:rPr>
          <w:rFonts w:hint="cs"/>
          <w:b/>
          <w:bCs/>
          <w:rtl/>
          <w:lang w:val="fr-CH"/>
        </w:rPr>
        <w:t>ال</w:t>
      </w:r>
      <w:r w:rsidRPr="00712443">
        <w:rPr>
          <w:b/>
          <w:bCs/>
          <w:rtl/>
          <w:lang w:val="fr-CH"/>
        </w:rPr>
        <w:t xml:space="preserve">استغلال </w:t>
      </w:r>
      <w:r>
        <w:rPr>
          <w:rFonts w:hint="cs"/>
          <w:b/>
          <w:bCs/>
          <w:rtl/>
          <w:lang w:val="fr-CH"/>
        </w:rPr>
        <w:t>ال</w:t>
      </w:r>
      <w:r>
        <w:rPr>
          <w:b/>
          <w:bCs/>
          <w:rtl/>
          <w:lang w:val="fr-CH"/>
        </w:rPr>
        <w:t>اقتصادي</w:t>
      </w:r>
      <w:r w:rsidRPr="00712443">
        <w:rPr>
          <w:b/>
          <w:bCs/>
          <w:rtl/>
          <w:lang w:val="fr-CH"/>
        </w:rPr>
        <w:t xml:space="preserve"> بطرق منها </w:t>
      </w:r>
      <w:r>
        <w:rPr>
          <w:rFonts w:hint="cs"/>
          <w:b/>
          <w:bCs/>
          <w:rtl/>
          <w:lang w:val="fr-CH"/>
        </w:rPr>
        <w:t>ال</w:t>
      </w:r>
      <w:r>
        <w:rPr>
          <w:b/>
          <w:bCs/>
          <w:rtl/>
          <w:lang w:val="fr-CH"/>
        </w:rPr>
        <w:t>إجبار</w:t>
      </w:r>
      <w:r w:rsidRPr="00712443">
        <w:rPr>
          <w:b/>
          <w:bCs/>
          <w:rtl/>
          <w:lang w:val="fr-CH"/>
        </w:rPr>
        <w:t xml:space="preserve"> على التسول؛</w:t>
      </w:r>
    </w:p>
    <w:p w:rsidR="000E6861" w:rsidRPr="00712443" w:rsidRDefault="000E6861" w:rsidP="00BD5057">
      <w:pPr>
        <w:pStyle w:val="SingleTxtGA"/>
        <w:spacing w:after="80"/>
        <w:rPr>
          <w:b/>
          <w:bCs/>
          <w:rtl/>
          <w:lang w:val="fr-CH"/>
        </w:rPr>
      </w:pPr>
      <w:r w:rsidRPr="00712443">
        <w:rPr>
          <w:rFonts w:hint="cs"/>
          <w:b/>
          <w:bCs/>
          <w:rtl/>
          <w:lang w:val="fr-CH"/>
        </w:rPr>
        <w:tab/>
      </w:r>
      <w:r w:rsidRPr="00712443">
        <w:rPr>
          <w:b/>
          <w:bCs/>
          <w:rtl/>
          <w:lang w:val="fr-CH"/>
        </w:rPr>
        <w:t>(ج)</w:t>
      </w:r>
      <w:r w:rsidRPr="00712443">
        <w:rPr>
          <w:rFonts w:hint="cs"/>
          <w:b/>
          <w:bCs/>
          <w:rtl/>
          <w:lang w:val="fr-CH"/>
        </w:rPr>
        <w:tab/>
      </w:r>
      <w:r w:rsidRPr="00712443">
        <w:rPr>
          <w:b/>
          <w:bCs/>
          <w:rtl/>
          <w:lang w:val="fr-CH"/>
        </w:rPr>
        <w:t xml:space="preserve">توفير الحماية والمساعدة الوافيتين لأطفال الشوارع من أجل </w:t>
      </w:r>
      <w:r>
        <w:rPr>
          <w:rFonts w:hint="cs"/>
          <w:b/>
          <w:bCs/>
          <w:rtl/>
          <w:lang w:val="fr-CH"/>
        </w:rPr>
        <w:t xml:space="preserve">إعادة تأهيلهم </w:t>
      </w:r>
      <w:r w:rsidRPr="00712443">
        <w:rPr>
          <w:b/>
          <w:bCs/>
          <w:rtl/>
          <w:lang w:val="fr-CH"/>
        </w:rPr>
        <w:t xml:space="preserve">وإعادة </w:t>
      </w:r>
      <w:r>
        <w:rPr>
          <w:rFonts w:hint="cs"/>
          <w:b/>
          <w:bCs/>
          <w:rtl/>
          <w:lang w:val="fr-CH"/>
        </w:rPr>
        <w:t>إ</w:t>
      </w:r>
      <w:r w:rsidRPr="00712443">
        <w:rPr>
          <w:b/>
          <w:bCs/>
          <w:rtl/>
          <w:lang w:val="fr-CH"/>
        </w:rPr>
        <w:t>دماجهم</w:t>
      </w:r>
      <w:r>
        <w:rPr>
          <w:rFonts w:hint="cs"/>
          <w:b/>
          <w:bCs/>
          <w:rtl/>
          <w:lang w:val="fr-CH"/>
        </w:rPr>
        <w:t>،</w:t>
      </w:r>
      <w:r w:rsidRPr="00712443">
        <w:rPr>
          <w:b/>
          <w:bCs/>
          <w:rtl/>
          <w:lang w:val="fr-CH"/>
        </w:rPr>
        <w:t xml:space="preserve"> ووضع استراتيجية شاملة تعالج الأسباب الأساسية لهذه الظاهرة، وذلك بالتعاون مع المنظمات المعنية بمساعدة هؤلاء الأطفال؛</w:t>
      </w:r>
    </w:p>
    <w:p w:rsidR="000E6861" w:rsidRPr="00712443" w:rsidRDefault="000E6861" w:rsidP="00BD5057">
      <w:pPr>
        <w:pStyle w:val="SingleTxtGA"/>
        <w:spacing w:after="80"/>
        <w:rPr>
          <w:b/>
          <w:bCs/>
          <w:rtl/>
          <w:lang w:val="fr-CH"/>
        </w:rPr>
      </w:pPr>
      <w:r w:rsidRPr="00712443">
        <w:rPr>
          <w:rFonts w:hint="cs"/>
          <w:b/>
          <w:bCs/>
          <w:rtl/>
          <w:lang w:val="fr-CH"/>
        </w:rPr>
        <w:tab/>
      </w:r>
      <w:r w:rsidRPr="00712443">
        <w:rPr>
          <w:b/>
          <w:bCs/>
          <w:rtl/>
          <w:lang w:val="fr-CH"/>
        </w:rPr>
        <w:t>(د)</w:t>
      </w:r>
      <w:r w:rsidRPr="00712443">
        <w:rPr>
          <w:rFonts w:hint="cs"/>
          <w:b/>
          <w:bCs/>
          <w:rtl/>
          <w:lang w:val="fr-CH"/>
        </w:rPr>
        <w:tab/>
      </w:r>
      <w:r w:rsidRPr="00712443">
        <w:rPr>
          <w:b/>
          <w:bCs/>
          <w:rtl/>
          <w:lang w:val="fr-CH"/>
        </w:rPr>
        <w:t>إذكاء الوعي العام بحقوق أطفال الشوارع واحتياجاتهم ومكافحة المفاهيم الخاطئة وأوجه التحامل المتصلة بهم؛</w:t>
      </w:r>
    </w:p>
    <w:p w:rsidR="000E6861" w:rsidRPr="00712443" w:rsidRDefault="000E6861" w:rsidP="00010E45">
      <w:pPr>
        <w:pStyle w:val="SingleTxtGA"/>
        <w:rPr>
          <w:rFonts w:hint="cs"/>
          <w:b/>
          <w:bCs/>
          <w:rtl/>
          <w:lang w:val="fr-CH"/>
        </w:rPr>
      </w:pPr>
      <w:r w:rsidRPr="00712443">
        <w:rPr>
          <w:rFonts w:hint="cs"/>
          <w:b/>
          <w:bCs/>
          <w:rtl/>
          <w:lang w:val="fr-CH"/>
        </w:rPr>
        <w:tab/>
      </w:r>
      <w:r w:rsidRPr="00712443">
        <w:rPr>
          <w:b/>
          <w:bCs/>
          <w:rtl/>
          <w:lang w:val="fr-CH"/>
        </w:rPr>
        <w:t>(ه</w:t>
      </w:r>
      <w:r w:rsidRPr="00712443">
        <w:rPr>
          <w:rFonts w:hint="cs"/>
          <w:b/>
          <w:bCs/>
          <w:rtl/>
          <w:lang w:val="fr-CH"/>
        </w:rPr>
        <w:t>‍(</w:t>
      </w:r>
      <w:r w:rsidRPr="00712443">
        <w:rPr>
          <w:rFonts w:hint="cs"/>
          <w:b/>
          <w:bCs/>
          <w:rtl/>
          <w:lang w:val="fr-CH"/>
        </w:rPr>
        <w:tab/>
      </w:r>
      <w:r w:rsidRPr="00712443">
        <w:rPr>
          <w:b/>
          <w:bCs/>
          <w:rtl/>
          <w:lang w:val="fr-CH"/>
        </w:rPr>
        <w:t>ضمان التشاور مع أطفال الشوارع عند تصميم البرامج الرامية إلى حمايتهم وتحسين نمائهم</w:t>
      </w:r>
      <w:r w:rsidR="00010E45">
        <w:rPr>
          <w:rFonts w:hint="cs"/>
          <w:b/>
          <w:bCs/>
          <w:rtl/>
          <w:lang w:val="fr-CH"/>
        </w:rPr>
        <w:t>.</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 xml:space="preserve">البيع والاتجار والاختطاف </w:t>
      </w:r>
    </w:p>
    <w:p w:rsidR="000E6861" w:rsidRPr="006E7590" w:rsidRDefault="000E6861" w:rsidP="000E6861">
      <w:pPr>
        <w:pStyle w:val="SingleTxtGA"/>
        <w:rPr>
          <w:rtl/>
          <w:lang w:val="fr-CH"/>
        </w:rPr>
      </w:pPr>
      <w:r w:rsidRPr="006E7590">
        <w:rPr>
          <w:rtl/>
          <w:lang w:val="fr-CH"/>
        </w:rPr>
        <w:t>72-</w:t>
      </w:r>
      <w:r w:rsidRPr="006E7590">
        <w:rPr>
          <w:rtl/>
          <w:lang w:val="fr-CH"/>
        </w:rPr>
        <w:tab/>
        <w:t>ترحب اللجنة باعتماد الدولة الطرف الخطة الوطنية لمكافحة الاتجار بالبشر (2008-2012). غير أن اللجنة تظل قلقة إزاء ما يلي:</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 xml:space="preserve">الفوارق الجوهرية بين عدد </w:t>
      </w:r>
      <w:r>
        <w:rPr>
          <w:rFonts w:hint="cs"/>
          <w:rtl/>
          <w:lang w:val="fr-CH"/>
        </w:rPr>
        <w:t xml:space="preserve">حوادث </w:t>
      </w:r>
      <w:r w:rsidRPr="006E7590">
        <w:rPr>
          <w:rtl/>
          <w:lang w:val="fr-CH"/>
        </w:rPr>
        <w:t xml:space="preserve">الاتجار التي </w:t>
      </w:r>
      <w:r>
        <w:rPr>
          <w:rFonts w:hint="cs"/>
          <w:rtl/>
          <w:lang w:val="fr-CH"/>
        </w:rPr>
        <w:t xml:space="preserve">أفادت </w:t>
      </w:r>
      <w:r w:rsidRPr="006E7590">
        <w:rPr>
          <w:rtl/>
          <w:lang w:val="fr-CH"/>
        </w:rPr>
        <w:t xml:space="preserve">الشرطة </w:t>
      </w:r>
      <w:r>
        <w:rPr>
          <w:rFonts w:hint="cs"/>
          <w:rtl/>
          <w:lang w:val="fr-CH"/>
        </w:rPr>
        <w:t xml:space="preserve">بوقوعها </w:t>
      </w:r>
      <w:r w:rsidRPr="006E7590">
        <w:rPr>
          <w:rtl/>
          <w:lang w:val="fr-CH"/>
        </w:rPr>
        <w:t>وعدد أوامر التحقيق الصادرة عن المدّعين العامين</w:t>
      </w:r>
      <w:r>
        <w:rPr>
          <w:rFonts w:hint="cs"/>
          <w:rtl/>
          <w:lang w:val="fr-CH"/>
        </w:rPr>
        <w:t xml:space="preserve"> نتيجة لها</w:t>
      </w:r>
      <w:r w:rsidRPr="006E7590">
        <w:rPr>
          <w:rtl/>
          <w:lang w:val="fr-CH"/>
        </w:rPr>
        <w:t>؛</w:t>
      </w:r>
    </w:p>
    <w:p w:rsidR="000E6861" w:rsidRPr="006E7590" w:rsidRDefault="000E6861" w:rsidP="000E6861">
      <w:pPr>
        <w:pStyle w:val="SingleTxtGA"/>
        <w:rPr>
          <w:rtl/>
          <w:lang w:val="fr-CH"/>
        </w:rPr>
      </w:pPr>
      <w:r>
        <w:rPr>
          <w:rFonts w:hint="cs"/>
          <w:rtl/>
          <w:lang w:val="fr-CH"/>
        </w:rPr>
        <w:tab/>
      </w:r>
      <w:r w:rsidRPr="006E7590">
        <w:rPr>
          <w:rtl/>
          <w:lang w:val="fr-CH"/>
        </w:rPr>
        <w:t>(ب‌)</w:t>
      </w:r>
      <w:r w:rsidRPr="006E7590">
        <w:rPr>
          <w:rtl/>
          <w:lang w:val="fr-CH"/>
        </w:rPr>
        <w:tab/>
        <w:t>فرض المحاكم بجميع درجاتها عقوبات غير متناسبة مع خطورة حالات الاتجار، بما فيها حالات الاتجار بالأطفال؛</w:t>
      </w:r>
    </w:p>
    <w:p w:rsidR="000E6861" w:rsidRPr="004E37F8" w:rsidRDefault="000E6861" w:rsidP="000E6861">
      <w:pPr>
        <w:pStyle w:val="SingleTxtGA"/>
        <w:rPr>
          <w:spacing w:val="-6"/>
          <w:rtl/>
          <w:lang w:val="fr-CH"/>
        </w:rPr>
      </w:pPr>
      <w:r w:rsidRPr="004E37F8">
        <w:rPr>
          <w:rFonts w:hint="cs"/>
          <w:spacing w:val="-6"/>
          <w:rtl/>
          <w:lang w:val="fr-CH"/>
        </w:rPr>
        <w:tab/>
      </w:r>
      <w:r w:rsidRPr="004E37F8">
        <w:rPr>
          <w:spacing w:val="-6"/>
          <w:rtl/>
          <w:lang w:val="fr-CH"/>
        </w:rPr>
        <w:t>(ج)</w:t>
      </w:r>
      <w:r w:rsidRPr="004E37F8">
        <w:rPr>
          <w:rFonts w:hint="cs"/>
          <w:spacing w:val="-6"/>
          <w:rtl/>
          <w:lang w:val="fr-CH"/>
        </w:rPr>
        <w:tab/>
      </w:r>
      <w:r w:rsidRPr="004E37F8">
        <w:rPr>
          <w:spacing w:val="-6"/>
          <w:rtl/>
          <w:lang w:val="fr-CH"/>
        </w:rPr>
        <w:t>الحالات التي اعتبرت فيها شهادة الطفل الضحية غير كافية لإثبات جريمة الجاني؛</w:t>
      </w:r>
    </w:p>
    <w:p w:rsidR="000E6861" w:rsidRPr="006E7590" w:rsidRDefault="000E6861" w:rsidP="000E6861">
      <w:pPr>
        <w:pStyle w:val="SingleTxtGA"/>
        <w:rPr>
          <w:rtl/>
          <w:lang w:val="fr-CH"/>
        </w:rPr>
      </w:pPr>
      <w:r>
        <w:rPr>
          <w:rFonts w:hint="cs"/>
          <w:rtl/>
          <w:lang w:val="fr-CH"/>
        </w:rPr>
        <w:tab/>
      </w:r>
      <w:r>
        <w:rPr>
          <w:rtl/>
          <w:lang w:val="fr-CH"/>
        </w:rPr>
        <w:t>(د)</w:t>
      </w:r>
      <w:r>
        <w:rPr>
          <w:rFonts w:hint="cs"/>
          <w:rtl/>
          <w:lang w:val="fr-CH"/>
        </w:rPr>
        <w:tab/>
      </w:r>
      <w:r w:rsidRPr="006E7590">
        <w:rPr>
          <w:rtl/>
          <w:lang w:val="fr-CH"/>
        </w:rPr>
        <w:t xml:space="preserve">التقارير التي تفيد بأن الفتيات، وبخاصة </w:t>
      </w:r>
      <w:r>
        <w:rPr>
          <w:rFonts w:hint="cs"/>
          <w:rtl/>
          <w:lang w:val="fr-CH"/>
        </w:rPr>
        <w:t xml:space="preserve">من إثنية </w:t>
      </w:r>
      <w:r w:rsidRPr="006E7590">
        <w:rPr>
          <w:rtl/>
          <w:lang w:val="fr-CH"/>
        </w:rPr>
        <w:t>الروما، يتعرضن للاتجار لغرض الزواج بالإكراه و/أو الاستعباد المنزلي.</w:t>
      </w:r>
      <w:r>
        <w:rPr>
          <w:rtl/>
          <w:lang w:val="fr-CH"/>
        </w:rPr>
        <w:t xml:space="preserve"> </w:t>
      </w:r>
    </w:p>
    <w:p w:rsidR="000E6861" w:rsidRPr="009F43D7" w:rsidRDefault="000E6861" w:rsidP="000E6861">
      <w:pPr>
        <w:pStyle w:val="SingleTxtGA"/>
        <w:rPr>
          <w:b/>
          <w:bCs/>
          <w:rtl/>
          <w:lang w:val="fr-CH"/>
        </w:rPr>
      </w:pPr>
      <w:r w:rsidRPr="006E7590">
        <w:rPr>
          <w:rtl/>
          <w:lang w:val="fr-CH"/>
        </w:rPr>
        <w:t>73-</w:t>
      </w:r>
      <w:r w:rsidRPr="006E7590">
        <w:rPr>
          <w:rtl/>
          <w:lang w:val="fr-CH"/>
        </w:rPr>
        <w:tab/>
      </w:r>
      <w:r w:rsidRPr="009F43D7">
        <w:rPr>
          <w:b/>
          <w:bCs/>
          <w:rtl/>
          <w:lang w:val="fr-CH"/>
        </w:rPr>
        <w:t>وتوصي اللجنة الدولة الطرف بما يلي:</w:t>
      </w:r>
    </w:p>
    <w:p w:rsidR="000E6861" w:rsidRPr="009F43D7" w:rsidRDefault="000E6861" w:rsidP="00BD5057">
      <w:pPr>
        <w:pStyle w:val="SingleTxtGA"/>
        <w:spacing w:after="60"/>
        <w:rPr>
          <w:b/>
          <w:bCs/>
          <w:rtl/>
          <w:lang w:val="fr-CH"/>
        </w:rPr>
      </w:pPr>
      <w:r w:rsidRPr="009F43D7">
        <w:rPr>
          <w:rFonts w:hint="cs"/>
          <w:b/>
          <w:bCs/>
          <w:rtl/>
          <w:lang w:val="fr-CH"/>
        </w:rPr>
        <w:tab/>
      </w:r>
      <w:r w:rsidRPr="009F43D7">
        <w:rPr>
          <w:b/>
          <w:bCs/>
          <w:rtl/>
          <w:lang w:val="fr-CH"/>
        </w:rPr>
        <w:t>(أ‌)</w:t>
      </w:r>
      <w:r w:rsidRPr="009F43D7">
        <w:rPr>
          <w:b/>
          <w:bCs/>
          <w:rtl/>
          <w:lang w:val="fr-CH"/>
        </w:rPr>
        <w:tab/>
        <w:t>اتخاذ تدابير لضمان إجراء التحقيقات الواجبة والسليمة في جميع حالات الاتجار، بطرق</w:t>
      </w:r>
      <w:r>
        <w:rPr>
          <w:b/>
          <w:bCs/>
          <w:rtl/>
          <w:lang w:val="fr-CH"/>
        </w:rPr>
        <w:t xml:space="preserve"> منها النظر في إنشاء مرصد مستقل</w:t>
      </w:r>
      <w:r w:rsidRPr="009F43D7">
        <w:rPr>
          <w:b/>
          <w:bCs/>
          <w:rtl/>
          <w:lang w:val="fr-CH"/>
        </w:rPr>
        <w:t>؛</w:t>
      </w:r>
    </w:p>
    <w:p w:rsidR="000E6861" w:rsidRPr="009F43D7" w:rsidRDefault="000E6861" w:rsidP="00BD5057">
      <w:pPr>
        <w:pStyle w:val="SingleTxtGA"/>
        <w:spacing w:after="60"/>
        <w:rPr>
          <w:b/>
          <w:bCs/>
          <w:rtl/>
          <w:lang w:val="fr-CH"/>
        </w:rPr>
      </w:pPr>
      <w:r w:rsidRPr="009F43D7">
        <w:rPr>
          <w:rFonts w:hint="cs"/>
          <w:b/>
          <w:bCs/>
          <w:rtl/>
          <w:lang w:val="fr-CH"/>
        </w:rPr>
        <w:tab/>
      </w:r>
      <w:r w:rsidRPr="009F43D7">
        <w:rPr>
          <w:b/>
          <w:bCs/>
          <w:rtl/>
          <w:lang w:val="fr-CH"/>
        </w:rPr>
        <w:t>(ب‌)</w:t>
      </w:r>
      <w:r w:rsidRPr="009F43D7">
        <w:rPr>
          <w:b/>
          <w:bCs/>
          <w:rtl/>
          <w:lang w:val="fr-CH"/>
        </w:rPr>
        <w:tab/>
        <w:t>ضمان معاقبة الجناة بعقوبات تتناسب وخطورة حالات الاتجار، وبخاصة حالات الاتجار بالأطفال؛</w:t>
      </w:r>
    </w:p>
    <w:p w:rsidR="000E6861" w:rsidRPr="005F2B4F" w:rsidRDefault="000E6861" w:rsidP="00BD5057">
      <w:pPr>
        <w:pStyle w:val="SingleTxtGA"/>
        <w:spacing w:after="60"/>
        <w:rPr>
          <w:b/>
          <w:bCs/>
          <w:spacing w:val="-6"/>
          <w:rtl/>
          <w:lang w:val="fr-CH"/>
        </w:rPr>
      </w:pPr>
      <w:r w:rsidRPr="005F2B4F">
        <w:rPr>
          <w:rFonts w:hint="cs"/>
          <w:b/>
          <w:bCs/>
          <w:spacing w:val="-6"/>
          <w:rtl/>
          <w:lang w:val="fr-CH"/>
        </w:rPr>
        <w:tab/>
      </w:r>
      <w:r w:rsidRPr="005F2B4F">
        <w:rPr>
          <w:b/>
          <w:bCs/>
          <w:spacing w:val="-6"/>
          <w:rtl/>
          <w:lang w:val="fr-CH"/>
        </w:rPr>
        <w:t>(ج‌)</w:t>
      </w:r>
      <w:r w:rsidRPr="005F2B4F">
        <w:rPr>
          <w:b/>
          <w:bCs/>
          <w:spacing w:val="-6"/>
          <w:rtl/>
          <w:lang w:val="fr-CH"/>
        </w:rPr>
        <w:tab/>
        <w:t xml:space="preserve">ضمان عدم الاستناد إلى سن الضحية أبداً كأساس وحيد لعدم قبول شهادته؛ </w:t>
      </w:r>
    </w:p>
    <w:p w:rsidR="000E6861" w:rsidRPr="009F43D7" w:rsidRDefault="000E6861" w:rsidP="000E6861">
      <w:pPr>
        <w:pStyle w:val="SingleTxtGA"/>
        <w:rPr>
          <w:b/>
          <w:bCs/>
          <w:rtl/>
          <w:lang w:val="fr-CH"/>
        </w:rPr>
      </w:pPr>
      <w:r w:rsidRPr="009F43D7">
        <w:rPr>
          <w:rFonts w:hint="cs"/>
          <w:b/>
          <w:bCs/>
          <w:rtl/>
          <w:lang w:val="fr-CH"/>
        </w:rPr>
        <w:tab/>
      </w:r>
      <w:r>
        <w:rPr>
          <w:b/>
          <w:bCs/>
          <w:rtl/>
          <w:lang w:val="fr-CH"/>
        </w:rPr>
        <w:t>(د)</w:t>
      </w:r>
      <w:r>
        <w:rPr>
          <w:rFonts w:hint="cs"/>
          <w:b/>
          <w:bCs/>
          <w:rtl/>
          <w:lang w:val="fr-CH"/>
        </w:rPr>
        <w:tab/>
      </w:r>
      <w:r w:rsidRPr="009F43D7">
        <w:rPr>
          <w:b/>
          <w:bCs/>
          <w:rtl/>
          <w:lang w:val="fr-CH"/>
        </w:rPr>
        <w:t>تخصيص موارد بشرية وتقنية ومالية محددة للتحقيق في الاتجار لأغراض الزواج بالإكراه و/أو الاستعباد.</w:t>
      </w:r>
    </w:p>
    <w:p w:rsidR="000E6861" w:rsidRPr="006E7590" w:rsidRDefault="000E6861" w:rsidP="000E6861">
      <w:pPr>
        <w:pStyle w:val="H23GA"/>
        <w:rPr>
          <w:rtl/>
          <w:lang w:val="fr-CH"/>
        </w:rPr>
      </w:pPr>
      <w:r>
        <w:rPr>
          <w:rFonts w:hint="cs"/>
          <w:rtl/>
          <w:lang w:val="fr-CH"/>
        </w:rPr>
        <w:tab/>
      </w:r>
      <w:r>
        <w:rPr>
          <w:rFonts w:hint="cs"/>
          <w:rtl/>
          <w:lang w:val="fr-CH"/>
        </w:rPr>
        <w:tab/>
      </w:r>
      <w:r w:rsidRPr="006E7590">
        <w:rPr>
          <w:rtl/>
          <w:lang w:val="fr-CH"/>
        </w:rPr>
        <w:t xml:space="preserve">متابعة الملاحظات الختامية والتوصيات التي قدمتها اللجنة في مرحلة سابقة بشأن البروتوكول الاختياري الملحق باتفاقية حقوق الطفل بشأن بيع الأطفال واستغلال الأطفال </w:t>
      </w:r>
      <w:r>
        <w:rPr>
          <w:rFonts w:hint="cs"/>
          <w:rtl/>
          <w:lang w:val="fr-CH"/>
        </w:rPr>
        <w:t>في البغاء و</w:t>
      </w:r>
      <w:r w:rsidRPr="006E7590">
        <w:rPr>
          <w:rtl/>
          <w:lang w:val="fr-CH"/>
        </w:rPr>
        <w:t xml:space="preserve">في المواد الإباحية </w:t>
      </w:r>
    </w:p>
    <w:p w:rsidR="000E6861" w:rsidRPr="006E7590" w:rsidRDefault="000E6861" w:rsidP="000E6861">
      <w:pPr>
        <w:pStyle w:val="SingleTxtGA"/>
        <w:rPr>
          <w:rtl/>
          <w:lang w:val="fr-CH"/>
        </w:rPr>
      </w:pPr>
      <w:r w:rsidRPr="006E7590">
        <w:rPr>
          <w:rtl/>
          <w:lang w:val="fr-CH"/>
        </w:rPr>
        <w:t>74-</w:t>
      </w:r>
      <w:r w:rsidRPr="006E7590">
        <w:rPr>
          <w:rtl/>
          <w:lang w:val="fr-CH"/>
        </w:rPr>
        <w:tab/>
        <w:t>تلاحظ اللجنة أن الدولة الطرف كانت بصدد تع</w:t>
      </w:r>
      <w:r>
        <w:rPr>
          <w:rtl/>
          <w:lang w:val="fr-CH"/>
        </w:rPr>
        <w:t>ديل القانون الجنائي في عام</w:t>
      </w:r>
      <w:r>
        <w:rPr>
          <w:rFonts w:hint="cs"/>
          <w:rtl/>
          <w:lang w:val="fr-CH"/>
        </w:rPr>
        <w:t> </w:t>
      </w:r>
      <w:r>
        <w:rPr>
          <w:rtl/>
          <w:lang w:val="fr-CH"/>
        </w:rPr>
        <w:t>2012</w:t>
      </w:r>
      <w:r>
        <w:rPr>
          <w:rFonts w:hint="cs"/>
          <w:rtl/>
          <w:lang w:val="fr-CH"/>
        </w:rPr>
        <w:t>،</w:t>
      </w:r>
      <w:r w:rsidRPr="006E7590">
        <w:rPr>
          <w:rtl/>
          <w:lang w:val="fr-CH"/>
        </w:rPr>
        <w:t xml:space="preserve"> غير أنها تظل قلقة إزاء عدم تنفيذ توصياتها السابقة </w:t>
      </w:r>
      <w:r>
        <w:rPr>
          <w:rFonts w:hint="cs"/>
          <w:rtl/>
          <w:lang w:val="fr-CH"/>
        </w:rPr>
        <w:t xml:space="preserve">تنفيذاً كاملاً </w:t>
      </w:r>
      <w:r w:rsidRPr="006E7590">
        <w:rPr>
          <w:rtl/>
          <w:lang w:val="fr-CH"/>
        </w:rPr>
        <w:t>(</w:t>
      </w:r>
      <w:r w:rsidRPr="006E7590">
        <w:rPr>
          <w:lang w:val="fr-CH"/>
        </w:rPr>
        <w:t>CRC/C/OPSC/BIH/CO/1</w:t>
      </w:r>
      <w:r w:rsidRPr="006E7590">
        <w:rPr>
          <w:rtl/>
          <w:lang w:val="fr-CH"/>
        </w:rPr>
        <w:t xml:space="preserve">). وتكرر اللجنة الملاحظات السابقة التي قدمتها عقب النظر في التقرير الأولي المقدم من الدولة الطرف بموجب البروتوكول الاختياري الملحق باتفاقية حقوق الطفل بشأن بيع الأطفال واستغلال الأطفال </w:t>
      </w:r>
      <w:r>
        <w:rPr>
          <w:rFonts w:hint="cs"/>
          <w:rtl/>
          <w:lang w:val="fr-CH"/>
        </w:rPr>
        <w:t>في البغاء و</w:t>
      </w:r>
      <w:r w:rsidRPr="006E7590">
        <w:rPr>
          <w:rtl/>
          <w:lang w:val="fr-CH"/>
        </w:rPr>
        <w:t xml:space="preserve">في المواد الإباحية، التي أعربت فيها عن قلقها بالخصوص لأن القوانين الجنائية للدولة والكيانين لا تتضمن بالكامل جميع الجرائم المشمولة بالبروتوكول الاختياري، ولأنها غير متسقة من حيث حظر هذه الجرائم وتجريمها، وما </w:t>
      </w:r>
      <w:r>
        <w:rPr>
          <w:rFonts w:hint="cs"/>
          <w:rtl/>
          <w:lang w:val="fr-CH"/>
        </w:rPr>
        <w:t xml:space="preserve">ينطبق </w:t>
      </w:r>
      <w:r w:rsidRPr="006E7590">
        <w:rPr>
          <w:rtl/>
          <w:lang w:val="fr-CH"/>
        </w:rPr>
        <w:t xml:space="preserve">عليها من عقوبات (الفقرة 26 من المرجع ذاته). ولا تزال اللجنة قلقة </w:t>
      </w:r>
      <w:r>
        <w:rPr>
          <w:rFonts w:hint="cs"/>
          <w:rtl/>
          <w:lang w:val="fr-CH"/>
        </w:rPr>
        <w:t xml:space="preserve">على وجه الخصوص </w:t>
      </w:r>
      <w:r w:rsidRPr="006E7590">
        <w:rPr>
          <w:rtl/>
          <w:lang w:val="fr-CH"/>
        </w:rPr>
        <w:t>لأن استخدام الأطفال في العمل القسري والحصول بطرق غير سليمة على الموافقة على تبني الطفل أمران غير مشمولين بالقانون الجنائي للبوسنة والهرسك (المرجع نفسه). وتكرر اللجنة كذلك قلقها لأن التشريع الجنائي لا يجيز ممارسة الولاية القضائية خارج الإقليم في جميع الحالات المشار إليها في الفقرة 2 من المادة 4 من البروتوكول الاختياري ولأن الولاية القضائية خارج الإقليم تخضع لمعيار التجريم المزدوج (الفقرة 30 من المرجع ذاته).</w:t>
      </w:r>
    </w:p>
    <w:p w:rsidR="000E6861" w:rsidRPr="009F43D7" w:rsidRDefault="000E6861" w:rsidP="000E6861">
      <w:pPr>
        <w:pStyle w:val="SingleTxtGA"/>
        <w:rPr>
          <w:b/>
          <w:bCs/>
          <w:rtl/>
          <w:lang w:val="fr-CH"/>
        </w:rPr>
      </w:pPr>
      <w:r w:rsidRPr="006E7590">
        <w:rPr>
          <w:rtl/>
          <w:lang w:val="fr-CH"/>
        </w:rPr>
        <w:t>75-</w:t>
      </w:r>
      <w:r w:rsidRPr="006E7590">
        <w:rPr>
          <w:rtl/>
          <w:lang w:val="fr-CH"/>
        </w:rPr>
        <w:tab/>
      </w:r>
      <w:r w:rsidRPr="009F43D7">
        <w:rPr>
          <w:b/>
          <w:bCs/>
          <w:rtl/>
          <w:lang w:val="fr-CH"/>
        </w:rPr>
        <w:t>تكرر اللجنة توصياتها بأن تعدّل الدولة الطرف تشريعاتها لضمان تجريم الأفعال الإجرامية المشمولة بالبروتوكول الاختياري تجريم</w:t>
      </w:r>
      <w:r>
        <w:rPr>
          <w:b/>
          <w:bCs/>
          <w:rtl/>
          <w:lang w:val="fr-CH"/>
        </w:rPr>
        <w:t xml:space="preserve">اً </w:t>
      </w:r>
      <w:r w:rsidRPr="009F43D7">
        <w:rPr>
          <w:b/>
          <w:bCs/>
          <w:rtl/>
          <w:lang w:val="fr-CH"/>
        </w:rPr>
        <w:t>كامل</w:t>
      </w:r>
      <w:r>
        <w:rPr>
          <w:b/>
          <w:bCs/>
          <w:rtl/>
          <w:lang w:val="fr-CH"/>
        </w:rPr>
        <w:t xml:space="preserve">اً </w:t>
      </w:r>
      <w:r w:rsidRPr="009F43D7">
        <w:rPr>
          <w:b/>
          <w:bCs/>
          <w:rtl/>
          <w:lang w:val="fr-CH"/>
        </w:rPr>
        <w:t xml:space="preserve">واتساقها في القوانين الجنائية على مستوى الدولة والكيان والمقاطعة، وأن تتخذ خطوات لضمان أن يجيز لها التشريع المحلي </w:t>
      </w:r>
      <w:r>
        <w:rPr>
          <w:rFonts w:hint="cs"/>
          <w:b/>
          <w:bCs/>
          <w:rtl/>
          <w:lang w:val="fr-CH"/>
        </w:rPr>
        <w:t>إقرار و</w:t>
      </w:r>
      <w:r w:rsidRPr="009F43D7">
        <w:rPr>
          <w:b/>
          <w:bCs/>
          <w:rtl/>
          <w:lang w:val="fr-CH"/>
        </w:rPr>
        <w:t xml:space="preserve">ممارسة الولاية القضائية خارج الإقليم على الجرائم المشمولة بالبروتوكول الاختياري دون تطبيق معيار التجريم المزدوج. وتوصي اللجنة أيضاً بأن تعتبر الدولة الطرف البروتوكول الاختياري أساساً قانونياً لتسليم </w:t>
      </w:r>
      <w:r>
        <w:rPr>
          <w:rFonts w:hint="cs"/>
          <w:b/>
          <w:bCs/>
          <w:rtl/>
          <w:lang w:val="fr-CH"/>
        </w:rPr>
        <w:t xml:space="preserve">المجرمين </w:t>
      </w:r>
      <w:r w:rsidRPr="009F43D7">
        <w:rPr>
          <w:b/>
          <w:bCs/>
          <w:rtl/>
          <w:lang w:val="fr-CH"/>
        </w:rPr>
        <w:t>دون اشتراط وجود معاهدة ثنائية (الفقرة 2 من المادة 5 من البروتوكول الاختياري).</w:t>
      </w:r>
    </w:p>
    <w:p w:rsidR="000E6861" w:rsidRPr="006E7590" w:rsidRDefault="000E6861" w:rsidP="000E6861">
      <w:pPr>
        <w:pStyle w:val="H23GA"/>
        <w:rPr>
          <w:rtl/>
          <w:lang w:val="fr-CH"/>
        </w:rPr>
      </w:pPr>
      <w:r>
        <w:rPr>
          <w:rFonts w:hint="cs"/>
          <w:rtl/>
          <w:lang w:val="fr-CH"/>
        </w:rPr>
        <w:tab/>
      </w:r>
      <w:r>
        <w:rPr>
          <w:rFonts w:hint="cs"/>
          <w:rtl/>
          <w:lang w:val="fr-CH"/>
        </w:rPr>
        <w:tab/>
        <w:t xml:space="preserve">إدارة شؤون </w:t>
      </w:r>
      <w:r w:rsidRPr="006E7590">
        <w:rPr>
          <w:rtl/>
          <w:lang w:val="fr-CH"/>
        </w:rPr>
        <w:t>قضاء الأحداث</w:t>
      </w:r>
    </w:p>
    <w:p w:rsidR="000E6861" w:rsidRPr="006E7590" w:rsidRDefault="000E6861" w:rsidP="000E6861">
      <w:pPr>
        <w:pStyle w:val="SingleTxtGA"/>
        <w:rPr>
          <w:rtl/>
          <w:lang w:val="fr-CH"/>
        </w:rPr>
      </w:pPr>
      <w:r w:rsidRPr="006E7590">
        <w:rPr>
          <w:rtl/>
          <w:lang w:val="fr-CH"/>
        </w:rPr>
        <w:t>76-</w:t>
      </w:r>
      <w:r w:rsidRPr="006E7590">
        <w:rPr>
          <w:rtl/>
          <w:lang w:val="fr-CH"/>
        </w:rPr>
        <w:tab/>
        <w:t xml:space="preserve">تلاحظ اللجنة أن جمهورية صربسكا اعتمدت في عام 2011 القانون الجديد المتعلق بحماية </w:t>
      </w:r>
      <w:r>
        <w:rPr>
          <w:rFonts w:hint="cs"/>
          <w:rtl/>
          <w:lang w:val="fr-CH"/>
        </w:rPr>
        <w:t xml:space="preserve">ومعاملة </w:t>
      </w:r>
      <w:r>
        <w:rPr>
          <w:rtl/>
          <w:lang w:val="fr-CH"/>
        </w:rPr>
        <w:t>الأطفال والأحداث الجانحين</w:t>
      </w:r>
      <w:r w:rsidRPr="006E7590">
        <w:rPr>
          <w:rtl/>
          <w:lang w:val="fr-CH"/>
        </w:rPr>
        <w:t>، وتعتبر ذلك خطوة إيجابية. غير أن اللجنة تعرب عن قلقها إزاء المسائل التالية</w:t>
      </w:r>
      <w:r>
        <w:rPr>
          <w:rFonts w:hint="cs"/>
          <w:rtl/>
          <w:lang w:val="fr-CH"/>
        </w:rPr>
        <w:t xml:space="preserve"> على الصعيد الوطني</w:t>
      </w:r>
      <w:r w:rsidRPr="006E7590">
        <w:rPr>
          <w:rtl/>
          <w:lang w:val="fr-CH"/>
        </w:rPr>
        <w:t>:</w:t>
      </w:r>
    </w:p>
    <w:p w:rsidR="000E6861" w:rsidRPr="006E7590" w:rsidRDefault="000E6861" w:rsidP="000E6861">
      <w:pPr>
        <w:pStyle w:val="SingleTxtGA"/>
        <w:rPr>
          <w:rtl/>
          <w:lang w:val="fr-CH"/>
        </w:rPr>
      </w:pPr>
      <w:r>
        <w:rPr>
          <w:rFonts w:hint="cs"/>
          <w:rtl/>
          <w:lang w:val="fr-CH"/>
        </w:rPr>
        <w:tab/>
      </w:r>
      <w:r w:rsidRPr="006E7590">
        <w:rPr>
          <w:rtl/>
          <w:lang w:val="fr-CH"/>
        </w:rPr>
        <w:t>(أ‌)</w:t>
      </w:r>
      <w:r w:rsidRPr="006E7590">
        <w:rPr>
          <w:rtl/>
          <w:lang w:val="fr-CH"/>
        </w:rPr>
        <w:tab/>
        <w:t xml:space="preserve">نقص التدابير البديلة لاحتجاز الأطفال الجانحين </w:t>
      </w:r>
      <w:r w:rsidR="00010E45">
        <w:rPr>
          <w:rFonts w:hint="cs"/>
          <w:rtl/>
          <w:lang w:val="fr-CH"/>
        </w:rPr>
        <w:t>و</w:t>
      </w:r>
      <w:r w:rsidRPr="006E7590">
        <w:rPr>
          <w:rtl/>
          <w:lang w:val="fr-CH"/>
        </w:rPr>
        <w:t>أشكال إعادة تأهيلهم، فضل</w:t>
      </w:r>
      <w:r>
        <w:rPr>
          <w:rtl/>
          <w:lang w:val="fr-CH"/>
        </w:rPr>
        <w:t xml:space="preserve">اً </w:t>
      </w:r>
      <w:r w:rsidRPr="006E7590">
        <w:rPr>
          <w:rtl/>
          <w:lang w:val="fr-CH"/>
        </w:rPr>
        <w:t>عن وجود حالات يحتجز فيها الأطفال مع البالغين؛</w:t>
      </w:r>
    </w:p>
    <w:p w:rsidR="000E6861" w:rsidRPr="006E7590" w:rsidRDefault="000E6861" w:rsidP="000E6861">
      <w:pPr>
        <w:pStyle w:val="SingleTxtGA"/>
        <w:rPr>
          <w:rtl/>
          <w:lang w:val="fr-CH"/>
        </w:rPr>
      </w:pPr>
      <w:r>
        <w:rPr>
          <w:rFonts w:hint="cs"/>
          <w:rtl/>
          <w:lang w:val="fr-CH"/>
        </w:rPr>
        <w:tab/>
      </w:r>
      <w:r w:rsidRPr="006E7590">
        <w:rPr>
          <w:rtl/>
          <w:lang w:val="fr-CH"/>
        </w:rPr>
        <w:t>(ب‌)</w:t>
      </w:r>
      <w:r w:rsidRPr="006E7590">
        <w:rPr>
          <w:rtl/>
          <w:lang w:val="fr-CH"/>
        </w:rPr>
        <w:tab/>
        <w:t>إمكانية احتجاز الأطفال رهن المحاكمة ولفترات مطوّلة؛</w:t>
      </w:r>
    </w:p>
    <w:p w:rsidR="000E6861" w:rsidRPr="006E7590" w:rsidRDefault="000E6861" w:rsidP="000E6861">
      <w:pPr>
        <w:pStyle w:val="SingleTxtGA"/>
        <w:rPr>
          <w:rtl/>
          <w:lang w:val="fr-CH"/>
        </w:rPr>
      </w:pPr>
      <w:r>
        <w:rPr>
          <w:rFonts w:hint="cs"/>
          <w:rtl/>
          <w:lang w:val="fr-CH"/>
        </w:rPr>
        <w:tab/>
      </w:r>
      <w:r>
        <w:rPr>
          <w:rtl/>
          <w:lang w:val="fr-CH"/>
        </w:rPr>
        <w:t>(ج)</w:t>
      </w:r>
      <w:r>
        <w:rPr>
          <w:rFonts w:hint="cs"/>
          <w:rtl/>
          <w:lang w:val="fr-CH"/>
        </w:rPr>
        <w:tab/>
      </w:r>
      <w:r w:rsidRPr="006E7590">
        <w:rPr>
          <w:rtl/>
          <w:lang w:val="fr-CH"/>
        </w:rPr>
        <w:t xml:space="preserve">عدم ضمان </w:t>
      </w:r>
      <w:r>
        <w:rPr>
          <w:rFonts w:hint="cs"/>
          <w:rtl/>
          <w:lang w:val="fr-CH"/>
        </w:rPr>
        <w:t>حصول ا</w:t>
      </w:r>
      <w:r w:rsidRPr="006E7590">
        <w:rPr>
          <w:rtl/>
          <w:lang w:val="fr-CH"/>
        </w:rPr>
        <w:t>لمحتجزين دون سن الثامنة عشرة</w:t>
      </w:r>
      <w:r>
        <w:rPr>
          <w:rFonts w:hint="cs"/>
          <w:rtl/>
          <w:lang w:val="fr-CH"/>
        </w:rPr>
        <w:t xml:space="preserve"> على التعليم</w:t>
      </w:r>
      <w:r w:rsidRPr="006E7590">
        <w:rPr>
          <w:rtl/>
          <w:lang w:val="fr-CH"/>
        </w:rPr>
        <w:t>؛</w:t>
      </w:r>
    </w:p>
    <w:p w:rsidR="000E6861" w:rsidRPr="005F2B4F" w:rsidRDefault="000E6861" w:rsidP="000E6861">
      <w:pPr>
        <w:pStyle w:val="SingleTxtGA"/>
        <w:rPr>
          <w:spacing w:val="-8"/>
          <w:rtl/>
          <w:lang w:val="fr-CH"/>
        </w:rPr>
      </w:pPr>
      <w:r w:rsidRPr="005F2B4F">
        <w:rPr>
          <w:rFonts w:hint="cs"/>
          <w:spacing w:val="-8"/>
          <w:rtl/>
          <w:lang w:val="fr-CH"/>
        </w:rPr>
        <w:tab/>
      </w:r>
      <w:r w:rsidRPr="005F2B4F">
        <w:rPr>
          <w:spacing w:val="-8"/>
          <w:rtl/>
          <w:lang w:val="fr-CH"/>
        </w:rPr>
        <w:t>(د)</w:t>
      </w:r>
      <w:r w:rsidRPr="005F2B4F">
        <w:rPr>
          <w:rFonts w:hint="cs"/>
          <w:spacing w:val="-8"/>
          <w:rtl/>
          <w:lang w:val="fr-CH"/>
        </w:rPr>
        <w:tab/>
      </w:r>
      <w:r w:rsidRPr="005F2B4F">
        <w:rPr>
          <w:spacing w:val="-8"/>
          <w:rtl/>
          <w:lang w:val="fr-CH"/>
        </w:rPr>
        <w:t xml:space="preserve">عدم إجراء رصد منتظم ومستقل </w:t>
      </w:r>
      <w:r w:rsidRPr="005F2B4F">
        <w:rPr>
          <w:rFonts w:hint="cs"/>
          <w:spacing w:val="-8"/>
          <w:rtl/>
          <w:lang w:val="fr-CH"/>
        </w:rPr>
        <w:t xml:space="preserve">لتنفيذ </w:t>
      </w:r>
      <w:r w:rsidRPr="005F2B4F">
        <w:rPr>
          <w:spacing w:val="-8"/>
          <w:rtl/>
          <w:lang w:val="fr-CH"/>
        </w:rPr>
        <w:t>عقوبات السجن المفروضة على الأحداث؛</w:t>
      </w:r>
    </w:p>
    <w:p w:rsidR="000E6861" w:rsidRPr="006E7590" w:rsidRDefault="000E6861" w:rsidP="000E6861">
      <w:pPr>
        <w:pStyle w:val="SingleTxtGA"/>
        <w:rPr>
          <w:rtl/>
          <w:lang w:val="fr-CH"/>
        </w:rPr>
      </w:pPr>
      <w:r>
        <w:rPr>
          <w:rFonts w:hint="cs"/>
          <w:rtl/>
          <w:lang w:val="fr-CH"/>
        </w:rPr>
        <w:tab/>
      </w:r>
      <w:r w:rsidRPr="006E7590">
        <w:rPr>
          <w:rtl/>
          <w:lang w:val="fr-CH"/>
        </w:rPr>
        <w:t>(ه</w:t>
      </w:r>
      <w:r>
        <w:rPr>
          <w:rFonts w:hint="cs"/>
          <w:rtl/>
          <w:lang w:val="fr-CH"/>
        </w:rPr>
        <w:t>‍(</w:t>
      </w:r>
      <w:r>
        <w:rPr>
          <w:rFonts w:hint="cs"/>
          <w:rtl/>
          <w:lang w:val="fr-CH"/>
        </w:rPr>
        <w:tab/>
      </w:r>
      <w:r w:rsidRPr="006E7590">
        <w:rPr>
          <w:rtl/>
          <w:lang w:val="fr-CH"/>
        </w:rPr>
        <w:t>عدم حصول معظم المهنيين العاملين مع الأطفال الجانحين أو من أجلهم على تدريب أو تثقيف محددين في مجال حقوق الطفل؛</w:t>
      </w:r>
    </w:p>
    <w:p w:rsidR="000E6861" w:rsidRPr="006E7590" w:rsidRDefault="000E6861" w:rsidP="000E6861">
      <w:pPr>
        <w:pStyle w:val="SingleTxtGA"/>
        <w:rPr>
          <w:rtl/>
          <w:lang w:val="fr-CH"/>
        </w:rPr>
      </w:pPr>
      <w:r>
        <w:rPr>
          <w:rFonts w:hint="cs"/>
          <w:rtl/>
          <w:lang w:val="fr-CH"/>
        </w:rPr>
        <w:tab/>
      </w:r>
      <w:r>
        <w:rPr>
          <w:rtl/>
          <w:lang w:val="fr-CH"/>
        </w:rPr>
        <w:t>(و)</w:t>
      </w:r>
      <w:r>
        <w:rPr>
          <w:rFonts w:hint="cs"/>
          <w:rtl/>
          <w:lang w:val="fr-CH"/>
        </w:rPr>
        <w:tab/>
      </w:r>
      <w:r w:rsidRPr="006E7590">
        <w:rPr>
          <w:rtl/>
          <w:lang w:val="fr-CH"/>
        </w:rPr>
        <w:t>استمرار تعرض الأطفال الجانحين، بسبب نقص الوعي، لأشكال وصم خطيرة من جانب وسائط الإعلام وعموم الناس؛</w:t>
      </w:r>
    </w:p>
    <w:p w:rsidR="000E6861" w:rsidRPr="006E7590" w:rsidRDefault="000E6861" w:rsidP="00010E45">
      <w:pPr>
        <w:pStyle w:val="SingleTxtGA"/>
        <w:rPr>
          <w:rtl/>
          <w:lang w:val="fr-CH"/>
        </w:rPr>
      </w:pPr>
      <w:r>
        <w:rPr>
          <w:rFonts w:hint="cs"/>
          <w:rtl/>
          <w:lang w:val="fr-CH"/>
        </w:rPr>
        <w:tab/>
      </w:r>
      <w:r w:rsidRPr="006E7590">
        <w:rPr>
          <w:rtl/>
          <w:lang w:val="fr-CH"/>
        </w:rPr>
        <w:t>(ز)</w:t>
      </w:r>
      <w:r w:rsidR="00010E45">
        <w:rPr>
          <w:rFonts w:hint="cs"/>
          <w:rtl/>
          <w:lang w:val="fr-CH"/>
        </w:rPr>
        <w:tab/>
      </w:r>
      <w:r w:rsidRPr="006E7590">
        <w:rPr>
          <w:rtl/>
          <w:lang w:val="fr-CH"/>
        </w:rPr>
        <w:t>عدم توافر بيانات شاملة عن الأطفال الجانحين وغياب إمكانية تقييم أوضاعهم على الصعيد الوطني بسبب اختلاف المعايير التي تستخدمها نظم جمع البيانات في الكيانين مما</w:t>
      </w:r>
      <w:r>
        <w:rPr>
          <w:rFonts w:hint="cs"/>
          <w:rtl/>
          <w:lang w:val="fr-CH"/>
        </w:rPr>
        <w:t> </w:t>
      </w:r>
      <w:r w:rsidRPr="006E7590">
        <w:rPr>
          <w:rtl/>
          <w:lang w:val="fr-CH"/>
        </w:rPr>
        <w:t>يعوق فهم نظام قضاء الأحداث الحالي فهم</w:t>
      </w:r>
      <w:r>
        <w:rPr>
          <w:rtl/>
          <w:lang w:val="fr-CH"/>
        </w:rPr>
        <w:t xml:space="preserve">اً </w:t>
      </w:r>
      <w:r w:rsidRPr="006E7590">
        <w:rPr>
          <w:rtl/>
          <w:lang w:val="fr-CH"/>
        </w:rPr>
        <w:t xml:space="preserve">أعمق. </w:t>
      </w:r>
    </w:p>
    <w:p w:rsidR="000E6861" w:rsidRPr="009F43D7" w:rsidRDefault="000E6861" w:rsidP="000E6861">
      <w:pPr>
        <w:pStyle w:val="SingleTxtGA"/>
        <w:rPr>
          <w:b/>
          <w:bCs/>
          <w:rtl/>
          <w:lang w:val="fr-CH"/>
        </w:rPr>
      </w:pPr>
      <w:r w:rsidRPr="006E7590">
        <w:rPr>
          <w:rtl/>
          <w:lang w:val="fr-CH"/>
        </w:rPr>
        <w:t>77-</w:t>
      </w:r>
      <w:r w:rsidRPr="006E7590">
        <w:rPr>
          <w:rtl/>
          <w:lang w:val="fr-CH"/>
        </w:rPr>
        <w:tab/>
      </w:r>
      <w:r w:rsidRPr="009F43D7">
        <w:rPr>
          <w:b/>
          <w:bCs/>
          <w:rtl/>
          <w:lang w:val="fr-CH"/>
        </w:rPr>
        <w:t>وتوصي اللجنة الدولةَ الطرفَ بأن تجعل نظام قضاء الأحداث متماشياً تماماً مع الاتفاقية، ولا سيما المواد 37 و39 و40، ومع سائر المعايير ذات الصلة،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والقواعد المتعلقة بحماية الأحداث المجرَّدين من حرِّيتهم (قواعد هافانا)، و</w:t>
      </w:r>
      <w:r>
        <w:rPr>
          <w:rFonts w:hint="cs"/>
          <w:b/>
          <w:bCs/>
          <w:rtl/>
          <w:lang w:val="fr-CH"/>
        </w:rPr>
        <w:t>ال</w:t>
      </w:r>
      <w:r w:rsidRPr="009F43D7">
        <w:rPr>
          <w:b/>
          <w:bCs/>
          <w:rtl/>
          <w:lang w:val="fr-CH"/>
        </w:rPr>
        <w:t>مبادئ التوجيهية للعمل المتعلق بالأطفال في نظام العدالة الجنائية</w:t>
      </w:r>
      <w:r>
        <w:rPr>
          <w:rFonts w:hint="cs"/>
          <w:b/>
          <w:bCs/>
          <w:rtl/>
          <w:lang w:val="fr-CH"/>
        </w:rPr>
        <w:t>،</w:t>
      </w:r>
      <w:r w:rsidRPr="009F43D7">
        <w:rPr>
          <w:b/>
          <w:bCs/>
          <w:rtl/>
          <w:lang w:val="fr-CH"/>
        </w:rPr>
        <w:t xml:space="preserve"> وتعليق اللجنة العام رقم</w:t>
      </w:r>
      <w:r>
        <w:rPr>
          <w:rFonts w:hint="cs"/>
          <w:b/>
          <w:bCs/>
          <w:rtl/>
          <w:lang w:val="fr-CH"/>
        </w:rPr>
        <w:t> </w:t>
      </w:r>
      <w:r w:rsidRPr="009F43D7">
        <w:rPr>
          <w:b/>
          <w:bCs/>
          <w:rtl/>
          <w:lang w:val="fr-CH"/>
        </w:rPr>
        <w:t>10(</w:t>
      </w:r>
      <w:r w:rsidRPr="009F43D7">
        <w:rPr>
          <w:b/>
          <w:bCs/>
          <w:lang w:val="fr-CH"/>
        </w:rPr>
        <w:t>CRC/GC/10</w:t>
      </w:r>
      <w:r>
        <w:rPr>
          <w:rFonts w:hint="cs"/>
          <w:b/>
          <w:bCs/>
          <w:rtl/>
          <w:lang w:val="fr-CH"/>
        </w:rPr>
        <w:t>، 2007</w:t>
      </w:r>
      <w:r w:rsidRPr="009F43D7">
        <w:rPr>
          <w:b/>
          <w:bCs/>
          <w:rtl/>
          <w:lang w:val="fr-CH"/>
        </w:rPr>
        <w:t>). وعلاوة على ذلك، توصي اللجنة الدولة الطرف بما</w:t>
      </w:r>
      <w:r>
        <w:rPr>
          <w:rFonts w:hint="cs"/>
          <w:b/>
          <w:bCs/>
          <w:rtl/>
          <w:lang w:val="fr-CH"/>
        </w:rPr>
        <w:t> </w:t>
      </w:r>
      <w:r w:rsidRPr="009F43D7">
        <w:rPr>
          <w:b/>
          <w:bCs/>
          <w:rtl/>
          <w:lang w:val="fr-CH"/>
        </w:rPr>
        <w:t xml:space="preserve">يلي على </w:t>
      </w:r>
      <w:r>
        <w:rPr>
          <w:rFonts w:hint="cs"/>
          <w:b/>
          <w:bCs/>
          <w:rtl/>
          <w:lang w:val="fr-CH"/>
        </w:rPr>
        <w:t xml:space="preserve">وجه </w:t>
      </w:r>
      <w:r w:rsidRPr="009F43D7">
        <w:rPr>
          <w:b/>
          <w:bCs/>
          <w:rtl/>
          <w:lang w:val="fr-CH"/>
        </w:rPr>
        <w:t>التحديد:</w:t>
      </w:r>
    </w:p>
    <w:p w:rsidR="000E6861" w:rsidRPr="009F43D7" w:rsidRDefault="000E6861" w:rsidP="00BD5057">
      <w:pPr>
        <w:pStyle w:val="SingleTxtGA"/>
        <w:spacing w:after="60"/>
        <w:rPr>
          <w:b/>
          <w:bCs/>
          <w:rtl/>
          <w:lang w:val="fr-CH"/>
        </w:rPr>
      </w:pPr>
      <w:r w:rsidRPr="009F43D7">
        <w:rPr>
          <w:rFonts w:hint="cs"/>
          <w:b/>
          <w:bCs/>
          <w:rtl/>
          <w:lang w:val="fr-CH"/>
        </w:rPr>
        <w:tab/>
      </w:r>
      <w:r w:rsidRPr="009F43D7">
        <w:rPr>
          <w:b/>
          <w:bCs/>
          <w:rtl/>
          <w:lang w:val="fr-CH"/>
        </w:rPr>
        <w:t>(أ‌)</w:t>
      </w:r>
      <w:r w:rsidRPr="009F43D7">
        <w:rPr>
          <w:b/>
          <w:bCs/>
          <w:rtl/>
          <w:lang w:val="fr-CH"/>
        </w:rPr>
        <w:tab/>
        <w:t xml:space="preserve">تخصيص الموارد البشرية والتقنية والمالية اللازمة لضمان تدابير بديلة </w:t>
      </w:r>
      <w:r>
        <w:rPr>
          <w:rFonts w:hint="cs"/>
          <w:b/>
          <w:bCs/>
          <w:rtl/>
          <w:lang w:val="fr-CH"/>
        </w:rPr>
        <w:t xml:space="preserve">مناسبة </w:t>
      </w:r>
      <w:r w:rsidRPr="009F43D7">
        <w:rPr>
          <w:b/>
          <w:bCs/>
          <w:rtl/>
          <w:lang w:val="fr-CH"/>
        </w:rPr>
        <w:t>لاحتجاز الأطفال الجانحين وأشكال إعادة تأهيلهم، وضمان عدم احتجاز الأطفال مع البالغين؛</w:t>
      </w:r>
    </w:p>
    <w:p w:rsidR="000E6861" w:rsidRPr="009F43D7" w:rsidRDefault="000E6861" w:rsidP="00BD5057">
      <w:pPr>
        <w:pStyle w:val="SingleTxtGA"/>
        <w:spacing w:after="60"/>
        <w:rPr>
          <w:b/>
          <w:bCs/>
          <w:rtl/>
          <w:lang w:val="fr-CH"/>
        </w:rPr>
      </w:pPr>
      <w:r w:rsidRPr="009F43D7">
        <w:rPr>
          <w:rFonts w:hint="cs"/>
          <w:b/>
          <w:bCs/>
          <w:rtl/>
          <w:lang w:val="fr-CH"/>
        </w:rPr>
        <w:tab/>
      </w:r>
      <w:r w:rsidRPr="009F43D7">
        <w:rPr>
          <w:b/>
          <w:bCs/>
          <w:rtl/>
          <w:lang w:val="fr-CH"/>
        </w:rPr>
        <w:t>(ب‌)</w:t>
      </w:r>
      <w:r w:rsidRPr="009F43D7">
        <w:rPr>
          <w:b/>
          <w:bCs/>
          <w:rtl/>
          <w:lang w:val="fr-CH"/>
        </w:rPr>
        <w:tab/>
        <w:t>تجنب اللجوء إلى احتجاز الأطفال رهن المحاكمة، وضمان أن يكون هذا الاحتجاز قصير</w:t>
      </w:r>
      <w:r>
        <w:rPr>
          <w:b/>
          <w:bCs/>
          <w:rtl/>
          <w:lang w:val="fr-CH"/>
        </w:rPr>
        <w:t xml:space="preserve">اً </w:t>
      </w:r>
      <w:r w:rsidRPr="009F43D7">
        <w:rPr>
          <w:b/>
          <w:bCs/>
          <w:rtl/>
          <w:lang w:val="fr-CH"/>
        </w:rPr>
        <w:t>قدر الإمكان في حال اللجوء إليه؛</w:t>
      </w:r>
    </w:p>
    <w:p w:rsidR="000E6861" w:rsidRPr="009F43D7" w:rsidRDefault="000E6861" w:rsidP="00BD5057">
      <w:pPr>
        <w:pStyle w:val="SingleTxtGA"/>
        <w:spacing w:after="60"/>
        <w:rPr>
          <w:b/>
          <w:bCs/>
          <w:spacing w:val="-2"/>
          <w:rtl/>
          <w:lang w:val="fr-CH"/>
        </w:rPr>
      </w:pPr>
      <w:r w:rsidRPr="009F43D7">
        <w:rPr>
          <w:rFonts w:hint="cs"/>
          <w:b/>
          <w:bCs/>
          <w:spacing w:val="-2"/>
          <w:rtl/>
          <w:lang w:val="fr-CH"/>
        </w:rPr>
        <w:tab/>
      </w:r>
      <w:r w:rsidRPr="009F43D7">
        <w:rPr>
          <w:b/>
          <w:bCs/>
          <w:spacing w:val="-2"/>
          <w:rtl/>
          <w:lang w:val="fr-CH"/>
        </w:rPr>
        <w:t>(ج)</w:t>
      </w:r>
      <w:r w:rsidRPr="009F43D7">
        <w:rPr>
          <w:rFonts w:hint="cs"/>
          <w:b/>
          <w:bCs/>
          <w:spacing w:val="-2"/>
          <w:rtl/>
          <w:lang w:val="fr-CH"/>
        </w:rPr>
        <w:tab/>
      </w:r>
      <w:r w:rsidRPr="009F43D7">
        <w:rPr>
          <w:b/>
          <w:bCs/>
          <w:spacing w:val="-2"/>
          <w:rtl/>
          <w:lang w:val="fr-CH"/>
        </w:rPr>
        <w:t xml:space="preserve">اتخاذ تدابير لضمان حصول المحتجزين دون سن الثامنة عشرة على التعليم؛ </w:t>
      </w:r>
    </w:p>
    <w:p w:rsidR="000E6861" w:rsidRPr="009F43D7" w:rsidRDefault="000E6861" w:rsidP="00BD5057">
      <w:pPr>
        <w:pStyle w:val="SingleTxtGA"/>
        <w:spacing w:after="60"/>
        <w:rPr>
          <w:b/>
          <w:bCs/>
          <w:rtl/>
          <w:lang w:val="fr-CH"/>
        </w:rPr>
      </w:pPr>
      <w:r w:rsidRPr="009F43D7">
        <w:rPr>
          <w:rFonts w:hint="cs"/>
          <w:b/>
          <w:bCs/>
          <w:rtl/>
          <w:lang w:val="fr-CH"/>
        </w:rPr>
        <w:tab/>
      </w:r>
      <w:r>
        <w:rPr>
          <w:b/>
          <w:bCs/>
          <w:rtl/>
          <w:lang w:val="fr-CH"/>
        </w:rPr>
        <w:t>(د)</w:t>
      </w:r>
      <w:r>
        <w:rPr>
          <w:rFonts w:hint="cs"/>
          <w:b/>
          <w:bCs/>
          <w:rtl/>
          <w:lang w:val="fr-CH"/>
        </w:rPr>
        <w:tab/>
      </w:r>
      <w:r w:rsidRPr="009F43D7">
        <w:rPr>
          <w:b/>
          <w:bCs/>
          <w:rtl/>
          <w:lang w:val="fr-CH"/>
        </w:rPr>
        <w:t xml:space="preserve">الإسراع بوضع آلية وقائية وطنية لرصد </w:t>
      </w:r>
      <w:r>
        <w:rPr>
          <w:rFonts w:hint="cs"/>
          <w:b/>
          <w:bCs/>
          <w:rtl/>
          <w:lang w:val="fr-CH"/>
        </w:rPr>
        <w:t xml:space="preserve">تنفيذ </w:t>
      </w:r>
      <w:r w:rsidRPr="009F43D7">
        <w:rPr>
          <w:b/>
          <w:bCs/>
          <w:rtl/>
          <w:lang w:val="fr-CH"/>
        </w:rPr>
        <w:t>عقوبات السجن المفروضة على الأحداث؛</w:t>
      </w:r>
    </w:p>
    <w:p w:rsidR="000E6861" w:rsidRPr="009F43D7" w:rsidRDefault="000E6861" w:rsidP="00BD5057">
      <w:pPr>
        <w:pStyle w:val="SingleTxtGA"/>
        <w:spacing w:after="60"/>
        <w:rPr>
          <w:b/>
          <w:bCs/>
          <w:rtl/>
          <w:lang w:val="fr-CH"/>
        </w:rPr>
      </w:pPr>
      <w:r w:rsidRPr="009F43D7">
        <w:rPr>
          <w:rFonts w:hint="cs"/>
          <w:b/>
          <w:bCs/>
          <w:rtl/>
          <w:lang w:val="fr-CH"/>
        </w:rPr>
        <w:tab/>
      </w:r>
      <w:r w:rsidRPr="009F43D7">
        <w:rPr>
          <w:b/>
          <w:bCs/>
          <w:rtl/>
          <w:lang w:val="fr-CH"/>
        </w:rPr>
        <w:t>(ه</w:t>
      </w:r>
      <w:r>
        <w:rPr>
          <w:rFonts w:hint="cs"/>
          <w:b/>
          <w:bCs/>
          <w:rtl/>
          <w:lang w:val="fr-CH"/>
        </w:rPr>
        <w:t>‍(</w:t>
      </w:r>
      <w:r>
        <w:rPr>
          <w:rFonts w:hint="cs"/>
          <w:b/>
          <w:bCs/>
          <w:rtl/>
          <w:lang w:val="fr-CH"/>
        </w:rPr>
        <w:tab/>
      </w:r>
      <w:r w:rsidRPr="009F43D7">
        <w:rPr>
          <w:b/>
          <w:bCs/>
          <w:rtl/>
          <w:lang w:val="fr-CH"/>
        </w:rPr>
        <w:t>تدريب العاملين مع الأطفال الجانحين أو من أجلهم تدريب</w:t>
      </w:r>
      <w:r>
        <w:rPr>
          <w:b/>
          <w:bCs/>
          <w:rtl/>
          <w:lang w:val="fr-CH"/>
        </w:rPr>
        <w:t xml:space="preserve">اً </w:t>
      </w:r>
      <w:r w:rsidRPr="009F43D7">
        <w:rPr>
          <w:b/>
          <w:bCs/>
          <w:rtl/>
          <w:lang w:val="fr-CH"/>
        </w:rPr>
        <w:t>شامل</w:t>
      </w:r>
      <w:r>
        <w:rPr>
          <w:b/>
          <w:bCs/>
          <w:rtl/>
          <w:lang w:val="fr-CH"/>
        </w:rPr>
        <w:t xml:space="preserve">اً </w:t>
      </w:r>
      <w:r w:rsidRPr="009F43D7">
        <w:rPr>
          <w:b/>
          <w:bCs/>
          <w:rtl/>
          <w:lang w:val="fr-CH"/>
        </w:rPr>
        <w:t>على حقوق الطفل وقضاء الأحداث؛</w:t>
      </w:r>
    </w:p>
    <w:p w:rsidR="000E6861" w:rsidRPr="009F43D7" w:rsidRDefault="000E6861" w:rsidP="00BD5057">
      <w:pPr>
        <w:pStyle w:val="SingleTxtGA"/>
        <w:spacing w:after="60"/>
        <w:rPr>
          <w:b/>
          <w:bCs/>
          <w:rtl/>
          <w:lang w:val="fr-CH"/>
        </w:rPr>
      </w:pPr>
      <w:r w:rsidRPr="009F43D7">
        <w:rPr>
          <w:rFonts w:hint="cs"/>
          <w:b/>
          <w:bCs/>
          <w:rtl/>
          <w:lang w:val="fr-CH"/>
        </w:rPr>
        <w:tab/>
      </w:r>
      <w:r>
        <w:rPr>
          <w:b/>
          <w:bCs/>
          <w:rtl/>
          <w:lang w:val="fr-CH"/>
        </w:rPr>
        <w:t>(و)</w:t>
      </w:r>
      <w:r>
        <w:rPr>
          <w:rFonts w:hint="cs"/>
          <w:b/>
          <w:bCs/>
          <w:rtl/>
          <w:lang w:val="fr-CH"/>
        </w:rPr>
        <w:tab/>
      </w:r>
      <w:r w:rsidRPr="009F43D7">
        <w:rPr>
          <w:b/>
          <w:bCs/>
          <w:rtl/>
          <w:lang w:val="fr-CH"/>
        </w:rPr>
        <w:t>توع</w:t>
      </w:r>
      <w:r>
        <w:rPr>
          <w:b/>
          <w:bCs/>
          <w:rtl/>
          <w:lang w:val="fr-CH"/>
        </w:rPr>
        <w:t>ية الأطفال الجانحين وإنفاذ مدون</w:t>
      </w:r>
      <w:r>
        <w:rPr>
          <w:rFonts w:hint="cs"/>
          <w:b/>
          <w:bCs/>
          <w:rtl/>
          <w:lang w:val="fr-CH"/>
        </w:rPr>
        <w:t>ات</w:t>
      </w:r>
      <w:r w:rsidRPr="009F43D7">
        <w:rPr>
          <w:b/>
          <w:bCs/>
          <w:rtl/>
          <w:lang w:val="fr-CH"/>
        </w:rPr>
        <w:t xml:space="preserve"> السلوك الخاصة بوسائط الإعلام والصحافة لمنع تعرضهم للوصم من قِبل وسائط الإعلام وعموم الناس؛</w:t>
      </w:r>
    </w:p>
    <w:p w:rsidR="000E6861" w:rsidRPr="009F43D7" w:rsidRDefault="000E6861" w:rsidP="00BD5057">
      <w:pPr>
        <w:pStyle w:val="SingleTxtGA"/>
        <w:rPr>
          <w:b/>
          <w:bCs/>
          <w:rtl/>
          <w:lang w:val="fr-CH"/>
        </w:rPr>
      </w:pPr>
      <w:r w:rsidRPr="009F43D7">
        <w:rPr>
          <w:rFonts w:hint="cs"/>
          <w:b/>
          <w:bCs/>
          <w:rtl/>
          <w:lang w:val="fr-CH"/>
        </w:rPr>
        <w:tab/>
      </w:r>
      <w:r>
        <w:rPr>
          <w:b/>
          <w:bCs/>
          <w:rtl/>
          <w:lang w:val="fr-CH"/>
        </w:rPr>
        <w:t>(ز)</w:t>
      </w:r>
      <w:r>
        <w:rPr>
          <w:rFonts w:hint="cs"/>
          <w:b/>
          <w:bCs/>
          <w:rtl/>
          <w:lang w:val="fr-CH"/>
        </w:rPr>
        <w:tab/>
      </w:r>
      <w:r w:rsidRPr="009F43D7">
        <w:rPr>
          <w:b/>
          <w:bCs/>
          <w:rtl/>
          <w:lang w:val="fr-CH"/>
        </w:rPr>
        <w:t>إنشاء قاعدة بيانات شاملة بشأن الأطفال الجانحين بغية تيسير تحليل أوضاعهم على الصعيد الوطني، واستخدام نتائج هذا التحليل لتحسين نظام قضاء الأحداث في الدولة الطرف.</w:t>
      </w:r>
    </w:p>
    <w:p w:rsidR="000E6861" w:rsidRPr="006E7590" w:rsidRDefault="000E6861" w:rsidP="000E6861">
      <w:pPr>
        <w:pStyle w:val="H1GA"/>
        <w:rPr>
          <w:rtl/>
          <w:lang w:val="fr-CH"/>
        </w:rPr>
      </w:pPr>
      <w:r>
        <w:rPr>
          <w:rFonts w:hint="cs"/>
          <w:rtl/>
          <w:lang w:val="fr-CH"/>
        </w:rPr>
        <w:tab/>
      </w:r>
      <w:r>
        <w:rPr>
          <w:rtl/>
          <w:lang w:val="fr-CH"/>
        </w:rPr>
        <w:t>طاء-</w:t>
      </w:r>
      <w:r w:rsidRPr="006E7590">
        <w:rPr>
          <w:rtl/>
          <w:lang w:val="fr-CH"/>
        </w:rPr>
        <w:tab/>
        <w:t>التصديق على الصكوك الدولية لحقوق الإنسان</w:t>
      </w:r>
    </w:p>
    <w:p w:rsidR="000E6861" w:rsidRPr="009F43D7" w:rsidRDefault="000E6861" w:rsidP="000E6861">
      <w:pPr>
        <w:pStyle w:val="SingleTxtGA"/>
        <w:rPr>
          <w:b/>
          <w:bCs/>
          <w:rtl/>
          <w:lang w:val="fr-CH"/>
        </w:rPr>
      </w:pPr>
      <w:r>
        <w:rPr>
          <w:rtl/>
          <w:lang w:val="fr-CH"/>
        </w:rPr>
        <w:t>78-</w:t>
      </w:r>
      <w:r>
        <w:rPr>
          <w:rFonts w:hint="cs"/>
          <w:rtl/>
          <w:lang w:val="fr-CH"/>
        </w:rPr>
        <w:tab/>
      </w:r>
      <w:r w:rsidRPr="009F43D7">
        <w:rPr>
          <w:b/>
          <w:bCs/>
          <w:rtl/>
          <w:lang w:val="fr-CH"/>
        </w:rPr>
        <w:t>تشجع اللجنة الدولة الطرف، من أجل تعزيز إعمال حقوق الطفل</w:t>
      </w:r>
      <w:r w:rsidRPr="009F43D7">
        <w:rPr>
          <w:rFonts w:hint="cs"/>
          <w:b/>
          <w:bCs/>
          <w:rtl/>
          <w:lang w:val="fr-CH"/>
        </w:rPr>
        <w:t xml:space="preserve"> بقدر أكبر</w:t>
      </w:r>
      <w:r w:rsidRPr="009F43D7">
        <w:rPr>
          <w:b/>
          <w:bCs/>
          <w:rtl/>
          <w:lang w:val="fr-CH"/>
        </w:rPr>
        <w:t>، على الانضمام إلى البروتوكول الاختياري لاتفاقية حقوق الطفل المتعلق بإجراء تقديم البلاغات وجميع الصكوك الرئيسية لحقوق الإنسان، بما فيها اتفاقية منظمة العمل الدولية رقم</w:t>
      </w:r>
      <w:r w:rsidRPr="009F43D7">
        <w:rPr>
          <w:rFonts w:hint="cs"/>
          <w:b/>
          <w:bCs/>
          <w:rtl/>
          <w:lang w:val="fr-CH"/>
        </w:rPr>
        <w:t> </w:t>
      </w:r>
      <w:r w:rsidRPr="009F43D7">
        <w:rPr>
          <w:b/>
          <w:bCs/>
          <w:rtl/>
          <w:lang w:val="fr-CH"/>
        </w:rPr>
        <w:t>189</w:t>
      </w:r>
      <w:r w:rsidRPr="009F43D7">
        <w:rPr>
          <w:rFonts w:hint="cs"/>
          <w:b/>
          <w:bCs/>
          <w:rtl/>
          <w:lang w:val="fr-CH"/>
        </w:rPr>
        <w:t>(2011)</w:t>
      </w:r>
      <w:r w:rsidRPr="009F43D7">
        <w:rPr>
          <w:b/>
          <w:bCs/>
          <w:rtl/>
          <w:lang w:val="fr-CH"/>
        </w:rPr>
        <w:t xml:space="preserve"> بشأن العمل اللائق للعمال المنزليين.</w:t>
      </w:r>
    </w:p>
    <w:p w:rsidR="000E6861" w:rsidRPr="006E7590" w:rsidRDefault="000E6861" w:rsidP="00BD5057">
      <w:pPr>
        <w:pStyle w:val="H1GA"/>
        <w:keepNext w:val="0"/>
        <w:keepLines w:val="0"/>
        <w:suppressAutoHyphens w:val="0"/>
        <w:rPr>
          <w:rtl/>
          <w:lang w:val="fr-CH"/>
        </w:rPr>
      </w:pPr>
      <w:r>
        <w:rPr>
          <w:rFonts w:hint="cs"/>
          <w:rtl/>
          <w:lang w:val="fr-CH"/>
        </w:rPr>
        <w:tab/>
      </w:r>
      <w:r>
        <w:rPr>
          <w:rtl/>
          <w:lang w:val="fr-CH"/>
        </w:rPr>
        <w:t>ياء</w:t>
      </w:r>
      <w:r>
        <w:rPr>
          <w:rFonts w:hint="cs"/>
          <w:rtl/>
          <w:lang w:val="fr-CH"/>
        </w:rPr>
        <w:t>-</w:t>
      </w:r>
      <w:r>
        <w:rPr>
          <w:rFonts w:hint="cs"/>
          <w:rtl/>
          <w:lang w:val="fr-CH"/>
        </w:rPr>
        <w:tab/>
      </w:r>
      <w:r w:rsidRPr="006E7590">
        <w:rPr>
          <w:rtl/>
          <w:lang w:val="fr-CH"/>
        </w:rPr>
        <w:t>التعاون مع الهيئات الإقليمية والدولية</w:t>
      </w:r>
    </w:p>
    <w:p w:rsidR="000E6861" w:rsidRPr="009F43D7" w:rsidRDefault="000E6861" w:rsidP="00BD5057">
      <w:pPr>
        <w:pStyle w:val="SingleTxtGA"/>
        <w:rPr>
          <w:b/>
          <w:bCs/>
          <w:rtl/>
          <w:lang w:val="fr-CH"/>
        </w:rPr>
      </w:pPr>
      <w:r>
        <w:rPr>
          <w:rFonts w:hint="cs"/>
          <w:rtl/>
          <w:lang w:val="fr-CH"/>
        </w:rPr>
        <w:t>79</w:t>
      </w:r>
      <w:r w:rsidRPr="006E7590">
        <w:rPr>
          <w:rtl/>
          <w:lang w:val="fr-CH"/>
        </w:rPr>
        <w:t>-</w:t>
      </w:r>
      <w:r w:rsidRPr="006E7590">
        <w:rPr>
          <w:rtl/>
          <w:lang w:val="fr-CH"/>
        </w:rPr>
        <w:tab/>
      </w:r>
      <w:r w:rsidRPr="009F43D7">
        <w:rPr>
          <w:b/>
          <w:bCs/>
          <w:rtl/>
          <w:lang w:val="fr-CH"/>
        </w:rPr>
        <w:t>توصي اللجنة الدولة الطرف بالتعاون مع مجلس أوروبا من أجل تنفيذ الاتفاقية وغيرها من صكوك حقوق الإنسان في كل من الدولة الطرف وغيرها من الدول الأعضاء في مجلس أوروبا.</w:t>
      </w:r>
    </w:p>
    <w:p w:rsidR="000E6861" w:rsidRPr="006E7590" w:rsidRDefault="000E6861" w:rsidP="00BD5057">
      <w:pPr>
        <w:pStyle w:val="H1GA"/>
        <w:spacing w:before="120"/>
        <w:rPr>
          <w:rFonts w:hint="cs"/>
          <w:rtl/>
          <w:lang w:val="fr-CH"/>
        </w:rPr>
      </w:pPr>
      <w:r>
        <w:rPr>
          <w:rFonts w:hint="cs"/>
          <w:rtl/>
          <w:lang w:val="fr-CH"/>
        </w:rPr>
        <w:tab/>
      </w:r>
      <w:r w:rsidR="00765ED2">
        <w:rPr>
          <w:rtl/>
          <w:lang w:val="fr-CH"/>
        </w:rPr>
        <w:t>كاف-</w:t>
      </w:r>
      <w:r w:rsidR="00765ED2">
        <w:rPr>
          <w:rtl/>
          <w:lang w:val="fr-CH"/>
        </w:rPr>
        <w:tab/>
        <w:t>المتابعة والنشر</w:t>
      </w:r>
    </w:p>
    <w:p w:rsidR="000E6861" w:rsidRPr="003E7DBD" w:rsidRDefault="000E6861" w:rsidP="000E6861">
      <w:pPr>
        <w:pStyle w:val="SingleTxtGA"/>
        <w:rPr>
          <w:b/>
          <w:bCs/>
          <w:rtl/>
          <w:lang w:val="fr-CH"/>
        </w:rPr>
      </w:pPr>
      <w:r>
        <w:rPr>
          <w:rFonts w:hint="cs"/>
          <w:rtl/>
          <w:lang w:val="fr-CH"/>
        </w:rPr>
        <w:t>80</w:t>
      </w:r>
      <w:r w:rsidRPr="006E7590">
        <w:rPr>
          <w:rtl/>
          <w:lang w:val="fr-CH"/>
        </w:rPr>
        <w:t>-</w:t>
      </w:r>
      <w:r w:rsidRPr="006E7590">
        <w:rPr>
          <w:rtl/>
          <w:lang w:val="fr-CH"/>
        </w:rPr>
        <w:tab/>
      </w:r>
      <w:r w:rsidRPr="003E7DBD">
        <w:rPr>
          <w:b/>
          <w:bCs/>
          <w:rtl/>
          <w:lang w:val="fr-CH"/>
        </w:rPr>
        <w:t xml:space="preserve">توصي اللجنة بأن تتخذ الدولة الطرف جميع التدابير المناسبة لضمان تنفيذ هذه التوصيات تنفيذاً تاماً عن طريق اتخاذ إجراءات منها إحالتها إلى أعضاء الحكومة </w:t>
      </w:r>
      <w:r>
        <w:rPr>
          <w:rFonts w:hint="cs"/>
          <w:b/>
          <w:bCs/>
          <w:rtl/>
          <w:lang w:val="fr-CH"/>
        </w:rPr>
        <w:t xml:space="preserve">والبرلمان </w:t>
      </w:r>
      <w:r w:rsidRPr="003E7DBD">
        <w:rPr>
          <w:b/>
          <w:bCs/>
          <w:rtl/>
          <w:lang w:val="fr-CH"/>
        </w:rPr>
        <w:t>والهيئات الإقل</w:t>
      </w:r>
      <w:r>
        <w:rPr>
          <w:b/>
          <w:bCs/>
          <w:rtl/>
          <w:lang w:val="fr-CH"/>
        </w:rPr>
        <w:t>يمية وغيرها من الحكومات المحلية</w:t>
      </w:r>
      <w:r>
        <w:rPr>
          <w:rFonts w:hint="cs"/>
          <w:b/>
          <w:bCs/>
          <w:rtl/>
          <w:lang w:val="fr-CH"/>
        </w:rPr>
        <w:t>، متى كان ذلك مناسباً</w:t>
      </w:r>
      <w:r w:rsidR="00010E45">
        <w:rPr>
          <w:rFonts w:hint="cs"/>
          <w:b/>
          <w:bCs/>
          <w:rtl/>
          <w:lang w:val="fr-CH"/>
        </w:rPr>
        <w:t>،</w:t>
      </w:r>
      <w:r>
        <w:rPr>
          <w:rFonts w:hint="cs"/>
          <w:b/>
          <w:bCs/>
          <w:rtl/>
          <w:lang w:val="fr-CH"/>
        </w:rPr>
        <w:t xml:space="preserve"> </w:t>
      </w:r>
      <w:r w:rsidRPr="003E7DBD">
        <w:rPr>
          <w:b/>
          <w:bCs/>
          <w:rtl/>
          <w:lang w:val="fr-CH"/>
        </w:rPr>
        <w:t xml:space="preserve">كي تنظر فيها على النحو الواجب وتتخذ المزيد من الإجراءات بشأنها. </w:t>
      </w:r>
    </w:p>
    <w:p w:rsidR="000E6861" w:rsidRPr="003E7DBD" w:rsidRDefault="000E6861" w:rsidP="000E6861">
      <w:pPr>
        <w:pStyle w:val="SingleTxtGA"/>
        <w:rPr>
          <w:b/>
          <w:bCs/>
          <w:rtl/>
          <w:lang w:val="fr-CH"/>
        </w:rPr>
      </w:pPr>
      <w:r>
        <w:rPr>
          <w:rFonts w:hint="cs"/>
          <w:rtl/>
          <w:lang w:val="fr-CH"/>
        </w:rPr>
        <w:t>81</w:t>
      </w:r>
      <w:r w:rsidRPr="006E7590">
        <w:rPr>
          <w:rtl/>
          <w:lang w:val="fr-CH"/>
        </w:rPr>
        <w:t>-</w:t>
      </w:r>
      <w:r w:rsidRPr="006E7590">
        <w:rPr>
          <w:rtl/>
          <w:lang w:val="fr-CH"/>
        </w:rPr>
        <w:tab/>
      </w:r>
      <w:r w:rsidRPr="003E7DBD">
        <w:rPr>
          <w:b/>
          <w:bCs/>
          <w:rtl/>
          <w:lang w:val="fr-CH"/>
        </w:rPr>
        <w:t>وتوصي اللجنة الدولة الطرف كذلك بأن تتيح على نطاق واسع التقرير الجامع لتقاريرها</w:t>
      </w:r>
      <w:r>
        <w:rPr>
          <w:b/>
          <w:bCs/>
          <w:rtl/>
          <w:lang w:val="fr-CH"/>
        </w:rPr>
        <w:t xml:space="preserve"> </w:t>
      </w:r>
      <w:r w:rsidRPr="003E7DBD">
        <w:rPr>
          <w:b/>
          <w:bCs/>
          <w:rtl/>
          <w:lang w:val="fr-CH"/>
        </w:rPr>
        <w:t xml:space="preserve">الدورية من الثاني إلى الرابع والردود الخطية التي قدمتها والتوصيات ذات الصلة (الملاحظات الختامية)، وذلك باللغات المستخدمة في البلد، بوسائل منها الإنترنت (على سبيل المثال لا الحصر)، ليَطَّلع عليها الجمهور عامةً ومنظمات المجتمع المدني ووسائط الإعلام ومجموعات الشباب والفئات المهنية والأطفال، بهدف إثارة النقاش وإشاعة الوعي بالاتفاقية وبروتوكولاتها الاختيارية وتنفيذها ورصدها. </w:t>
      </w:r>
    </w:p>
    <w:p w:rsidR="000E6861" w:rsidRPr="006E7590" w:rsidRDefault="000E6861" w:rsidP="000E6861">
      <w:pPr>
        <w:pStyle w:val="H1GA"/>
        <w:rPr>
          <w:rFonts w:hint="cs"/>
          <w:rtl/>
          <w:lang w:val="fr-CH"/>
        </w:rPr>
      </w:pPr>
      <w:r>
        <w:rPr>
          <w:rFonts w:hint="cs"/>
          <w:rtl/>
          <w:lang w:val="fr-CH"/>
        </w:rPr>
        <w:tab/>
      </w:r>
      <w:r w:rsidR="00010E45">
        <w:rPr>
          <w:rtl/>
          <w:lang w:val="fr-CH"/>
        </w:rPr>
        <w:t>لام-</w:t>
      </w:r>
      <w:r w:rsidR="00010E45">
        <w:rPr>
          <w:rtl/>
          <w:lang w:val="fr-CH"/>
        </w:rPr>
        <w:tab/>
        <w:t>التقرير المقبل</w:t>
      </w:r>
    </w:p>
    <w:p w:rsidR="000E6861" w:rsidRPr="003E7DBD" w:rsidRDefault="000E6861" w:rsidP="000E6861">
      <w:pPr>
        <w:pStyle w:val="SingleTxtGA"/>
        <w:rPr>
          <w:b/>
          <w:bCs/>
          <w:rtl/>
          <w:lang w:val="fr-CH"/>
        </w:rPr>
      </w:pPr>
      <w:r>
        <w:rPr>
          <w:rFonts w:hint="cs"/>
          <w:rtl/>
          <w:lang w:val="fr-CH"/>
        </w:rPr>
        <w:t>82</w:t>
      </w:r>
      <w:r w:rsidRPr="006E7590">
        <w:rPr>
          <w:rtl/>
          <w:lang w:val="fr-CH"/>
        </w:rPr>
        <w:t>-</w:t>
      </w:r>
      <w:r w:rsidRPr="006E7590">
        <w:rPr>
          <w:rtl/>
          <w:lang w:val="fr-CH"/>
        </w:rPr>
        <w:tab/>
      </w:r>
      <w:r w:rsidRPr="003E7DBD">
        <w:rPr>
          <w:b/>
          <w:bCs/>
          <w:rtl/>
          <w:lang w:val="fr-CH"/>
        </w:rPr>
        <w:t xml:space="preserve">تدعو اللجنة الدولة الطرف إلى أن تقدم تقريرها الجامع </w:t>
      </w:r>
      <w:r>
        <w:rPr>
          <w:rFonts w:hint="cs"/>
          <w:b/>
          <w:bCs/>
          <w:rtl/>
          <w:lang w:val="fr-CH"/>
        </w:rPr>
        <w:t xml:space="preserve">للتقريرين الدوريين الخامس والسادس </w:t>
      </w:r>
      <w:r w:rsidRPr="003E7DBD">
        <w:rPr>
          <w:b/>
          <w:bCs/>
          <w:rtl/>
          <w:lang w:val="fr-CH"/>
        </w:rPr>
        <w:t>بحلول 5 أيلول/سبتمبر 2017، وأن تدرج فيه المعلومات المتعلقة بتنفيذ هذه الملاحظات الختامية. وتوجه اللجنة الاهتمام إلى مبادئها التوجيهية المنسقة لتقديم التقارير والخاصة بمعاهدة بعينها، التي اعتمدت في 1 تشرين الأول/أكتوبر 2010 (</w:t>
      </w:r>
      <w:r w:rsidRPr="003E7DBD">
        <w:rPr>
          <w:b/>
          <w:bCs/>
          <w:lang w:val="fr-CH"/>
        </w:rPr>
        <w:t>CRC/C/58/Rev.2</w:t>
      </w:r>
      <w:r w:rsidRPr="003E7DBD">
        <w:rPr>
          <w:b/>
          <w:bCs/>
          <w:rtl/>
          <w:lang w:val="fr-CH"/>
        </w:rPr>
        <w:t xml:space="preserve"> و</w:t>
      </w:r>
      <w:r w:rsidRPr="003E7DBD">
        <w:rPr>
          <w:b/>
          <w:bCs/>
          <w:lang w:val="fr-CH"/>
        </w:rPr>
        <w:t>Corr.1</w:t>
      </w:r>
      <w:r w:rsidRPr="003E7DBD">
        <w:rPr>
          <w:b/>
          <w:bCs/>
          <w:rtl/>
          <w:lang w:val="fr-CH"/>
        </w:rPr>
        <w:t>)، وتذكِّر الدولة الطرف بأن التقارير التي تعد في المستقبل ينبغي أن تمتثل للمبادئ التوجيهية وألا يتجاوز عدد صفحاتها 60 صفحة. وتحث اللجنة الدولة الطرف على تقديم تقريرها وفقاً للمبادئ التوجيهية. وفي حال تجاوز التقرير المقدم عدد الصفحات المحدد سيطلب إلى الدولة الطرف مراجعة تقريرها وإعادة تقديمه وفقاً للمبادئ التوجيهية المشار إليها أعلاه. وتذّكر اللجنة الدولة الطرف بأنه في حال عدم تمكنها من مراجعة التقرير وإعادة تقديمه فلا يمكن ضمان ترجمة التقرير لأغراض النظر فيه من جانب هيئة المعاهدة.</w:t>
      </w:r>
    </w:p>
    <w:p w:rsidR="000E6861" w:rsidRPr="005F2B4F" w:rsidRDefault="000E6861" w:rsidP="000E6861">
      <w:pPr>
        <w:pStyle w:val="SingleTxtGA"/>
        <w:rPr>
          <w:b/>
          <w:bCs/>
          <w:spacing w:val="-2"/>
          <w:rtl/>
          <w:lang w:val="fr-CH"/>
        </w:rPr>
      </w:pPr>
      <w:r w:rsidRPr="005F2B4F">
        <w:rPr>
          <w:rFonts w:hint="cs"/>
          <w:spacing w:val="-2"/>
          <w:rtl/>
          <w:lang w:val="fr-CH"/>
        </w:rPr>
        <w:t>83</w:t>
      </w:r>
      <w:r w:rsidRPr="005F2B4F">
        <w:rPr>
          <w:spacing w:val="-2"/>
          <w:rtl/>
          <w:lang w:val="fr-CH"/>
        </w:rPr>
        <w:t>-</w:t>
      </w:r>
      <w:r w:rsidRPr="005F2B4F">
        <w:rPr>
          <w:spacing w:val="-2"/>
          <w:rtl/>
          <w:lang w:val="fr-CH"/>
        </w:rPr>
        <w:tab/>
      </w:r>
      <w:r w:rsidRPr="005F2B4F">
        <w:rPr>
          <w:b/>
          <w:bCs/>
          <w:spacing w:val="-2"/>
          <w:rtl/>
          <w:lang w:val="fr-CH"/>
        </w:rPr>
        <w:t xml:space="preserve">وتدعو اللجنة الدولة الطرف كذلك إلى تقديم وثيقة أساسية تتضمن آخر المستجدات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(الفصل الأول من الوثيقة </w:t>
      </w:r>
      <w:r w:rsidRPr="005F2B4F">
        <w:rPr>
          <w:b/>
          <w:bCs/>
          <w:spacing w:val="-2"/>
          <w:lang w:val="fr-CH"/>
        </w:rPr>
        <w:t>HRI/GEN/2/Rev.6</w:t>
      </w:r>
      <w:r w:rsidRPr="005F2B4F">
        <w:rPr>
          <w:b/>
          <w:bCs/>
          <w:spacing w:val="-2"/>
          <w:rtl/>
          <w:lang w:val="fr-CH"/>
        </w:rPr>
        <w:t>).</w:t>
      </w:r>
    </w:p>
    <w:p w:rsidR="000E6861" w:rsidRPr="006E7590" w:rsidRDefault="000E6861" w:rsidP="000E6861">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0E6861" w:rsidRPr="006E7590" w:rsidSect="00754447">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26" w:rsidRPr="00FE6865" w:rsidRDefault="00FB3F26" w:rsidP="00FE6865">
      <w:pPr>
        <w:pStyle w:val="Footer"/>
      </w:pPr>
    </w:p>
  </w:endnote>
  <w:endnote w:type="continuationSeparator" w:id="0">
    <w:p w:rsidR="00FB3F26" w:rsidRDefault="00FB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C8" w:rsidRPr="00754447" w:rsidRDefault="00A218C8" w:rsidP="00754447">
    <w:pPr>
      <w:pStyle w:val="Footer"/>
      <w:tabs>
        <w:tab w:val="right" w:pos="9598"/>
      </w:tabs>
    </w:pPr>
    <w:r>
      <w:t>GE.12-48318</w:t>
    </w:r>
    <w:r>
      <w:tab/>
    </w:r>
    <w:r w:rsidRPr="00754447">
      <w:rPr>
        <w:b/>
        <w:sz w:val="18"/>
      </w:rPr>
      <w:fldChar w:fldCharType="begin"/>
    </w:r>
    <w:r w:rsidRPr="00754447">
      <w:rPr>
        <w:b/>
        <w:sz w:val="18"/>
      </w:rPr>
      <w:instrText xml:space="preserve"> PAGE  \* MERGEFORMAT </w:instrText>
    </w:r>
    <w:r w:rsidRPr="00754447">
      <w:rPr>
        <w:b/>
        <w:sz w:val="18"/>
      </w:rPr>
      <w:fldChar w:fldCharType="separate"/>
    </w:r>
    <w:r w:rsidR="0039747D">
      <w:rPr>
        <w:b/>
        <w:noProof/>
        <w:sz w:val="18"/>
      </w:rPr>
      <w:t>28</w:t>
    </w:r>
    <w:r w:rsidRPr="0075444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C8" w:rsidRPr="00754447" w:rsidRDefault="00A218C8" w:rsidP="00754447">
    <w:pPr>
      <w:pStyle w:val="Footer"/>
      <w:tabs>
        <w:tab w:val="right" w:pos="9598"/>
      </w:tabs>
      <w:rPr>
        <w:b/>
        <w:sz w:val="18"/>
      </w:rPr>
    </w:pPr>
    <w:r w:rsidRPr="00754447">
      <w:rPr>
        <w:b/>
        <w:sz w:val="18"/>
      </w:rPr>
      <w:fldChar w:fldCharType="begin"/>
    </w:r>
    <w:r w:rsidRPr="00754447">
      <w:rPr>
        <w:b/>
        <w:sz w:val="18"/>
      </w:rPr>
      <w:instrText xml:space="preserve"> PAGE  \* MERGEFORMAT </w:instrText>
    </w:r>
    <w:r w:rsidRPr="00754447">
      <w:rPr>
        <w:b/>
        <w:sz w:val="18"/>
      </w:rPr>
      <w:fldChar w:fldCharType="separate"/>
    </w:r>
    <w:r w:rsidR="0039747D">
      <w:rPr>
        <w:b/>
        <w:noProof/>
        <w:sz w:val="18"/>
      </w:rPr>
      <w:t>29</w:t>
    </w:r>
    <w:r w:rsidRPr="00754447">
      <w:rPr>
        <w:b/>
        <w:sz w:val="18"/>
      </w:rPr>
      <w:fldChar w:fldCharType="end"/>
    </w:r>
    <w:r>
      <w:rPr>
        <w:b/>
        <w:sz w:val="18"/>
      </w:rPr>
      <w:tab/>
    </w:r>
    <w:r>
      <w:t>GE.12-48318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C8" w:rsidRDefault="00A218C8" w:rsidP="00550D51">
    <w:pPr>
      <w:pStyle w:val="Footer"/>
      <w:jc w:val="right"/>
    </w:pPr>
    <w:r>
      <w:rPr>
        <w:sz w:val="20"/>
      </w:rPr>
      <w:t>(A)   GE.12-48318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090113     110113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26" w:rsidRDefault="00FB3F26" w:rsidP="00DC09F9">
      <w:pPr>
        <w:pStyle w:val="Footer"/>
        <w:bidi/>
        <w:spacing w:after="80" w:line="200" w:lineRule="exact"/>
        <w:ind w:left="680"/>
      </w:pPr>
      <w:r>
        <w:rPr>
          <w:rFonts w:hint="cs"/>
          <w:rtl/>
        </w:rPr>
        <w:t>__________</w:t>
      </w:r>
    </w:p>
  </w:footnote>
  <w:footnote w:type="continuationSeparator" w:id="0">
    <w:p w:rsidR="00FB3F26" w:rsidRDefault="00FB3F26"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C8" w:rsidRPr="00754447" w:rsidRDefault="00A218C8" w:rsidP="00754447">
    <w:pPr>
      <w:pStyle w:val="Header"/>
      <w:jc w:val="right"/>
    </w:pPr>
    <w:r w:rsidRPr="00754447">
      <w:t>CRC/C/BIH/CO/2-4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C8" w:rsidRPr="00754447" w:rsidRDefault="00A218C8" w:rsidP="00754447">
    <w:pPr>
      <w:pStyle w:val="Header"/>
      <w:jc w:val="left"/>
    </w:pPr>
    <w:r w:rsidRPr="00754447">
      <w:t>CRC/C/BIH/CO/2-4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056"/>
    <w:multiLevelType w:val="hybridMultilevel"/>
    <w:tmpl w:val="D9807C6A"/>
    <w:lvl w:ilvl="0" w:tplc="AD8A2708">
      <w:start w:val="1"/>
      <w:numFmt w:val="arabicAlpha"/>
      <w:lvlText w:val="(%1)"/>
      <w:lvlJc w:val="left"/>
      <w:pPr>
        <w:ind w:left="2652" w:hanging="720"/>
      </w:pPr>
      <w:rPr>
        <w:rFonts w:hint="default"/>
      </w:rPr>
    </w:lvl>
    <w:lvl w:ilvl="1" w:tplc="100C0019" w:tentative="1">
      <w:start w:val="1"/>
      <w:numFmt w:val="lowerLetter"/>
      <w:lvlText w:val="%2."/>
      <w:lvlJc w:val="left"/>
      <w:pPr>
        <w:ind w:left="3012" w:hanging="360"/>
      </w:pPr>
    </w:lvl>
    <w:lvl w:ilvl="2" w:tplc="100C001B" w:tentative="1">
      <w:start w:val="1"/>
      <w:numFmt w:val="lowerRoman"/>
      <w:lvlText w:val="%3."/>
      <w:lvlJc w:val="right"/>
      <w:pPr>
        <w:ind w:left="3732" w:hanging="180"/>
      </w:pPr>
    </w:lvl>
    <w:lvl w:ilvl="3" w:tplc="100C000F" w:tentative="1">
      <w:start w:val="1"/>
      <w:numFmt w:val="decimal"/>
      <w:lvlText w:val="%4."/>
      <w:lvlJc w:val="left"/>
      <w:pPr>
        <w:ind w:left="4452" w:hanging="360"/>
      </w:pPr>
    </w:lvl>
    <w:lvl w:ilvl="4" w:tplc="100C0019" w:tentative="1">
      <w:start w:val="1"/>
      <w:numFmt w:val="lowerLetter"/>
      <w:lvlText w:val="%5."/>
      <w:lvlJc w:val="left"/>
      <w:pPr>
        <w:ind w:left="5172" w:hanging="360"/>
      </w:pPr>
    </w:lvl>
    <w:lvl w:ilvl="5" w:tplc="100C001B" w:tentative="1">
      <w:start w:val="1"/>
      <w:numFmt w:val="lowerRoman"/>
      <w:lvlText w:val="%6."/>
      <w:lvlJc w:val="right"/>
      <w:pPr>
        <w:ind w:left="5892" w:hanging="180"/>
      </w:pPr>
    </w:lvl>
    <w:lvl w:ilvl="6" w:tplc="100C000F" w:tentative="1">
      <w:start w:val="1"/>
      <w:numFmt w:val="decimal"/>
      <w:lvlText w:val="%7."/>
      <w:lvlJc w:val="left"/>
      <w:pPr>
        <w:ind w:left="6612" w:hanging="360"/>
      </w:pPr>
    </w:lvl>
    <w:lvl w:ilvl="7" w:tplc="100C0019" w:tentative="1">
      <w:start w:val="1"/>
      <w:numFmt w:val="lowerLetter"/>
      <w:lvlText w:val="%8."/>
      <w:lvlJc w:val="left"/>
      <w:pPr>
        <w:ind w:left="7332" w:hanging="360"/>
      </w:pPr>
    </w:lvl>
    <w:lvl w:ilvl="8" w:tplc="100C001B" w:tentative="1">
      <w:start w:val="1"/>
      <w:numFmt w:val="lowerRoman"/>
      <w:lvlText w:val="%9."/>
      <w:lvlJc w:val="right"/>
      <w:pPr>
        <w:ind w:left="8052" w:hanging="180"/>
      </w:pPr>
    </w:lvl>
  </w:abstractNum>
  <w:abstractNum w:abstractNumId="1">
    <w:nsid w:val="05DE5760"/>
    <w:multiLevelType w:val="hybridMultilevel"/>
    <w:tmpl w:val="13BEC5BE"/>
    <w:lvl w:ilvl="0" w:tplc="4B521B28">
      <w:start w:val="1"/>
      <w:numFmt w:val="arabicAlpha"/>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7D73EBE"/>
    <w:multiLevelType w:val="hybridMultilevel"/>
    <w:tmpl w:val="004001D0"/>
    <w:lvl w:ilvl="0" w:tplc="9C169FE8">
      <w:start w:val="1"/>
      <w:numFmt w:val="arabicAlpha"/>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1323E0D"/>
    <w:multiLevelType w:val="hybridMultilevel"/>
    <w:tmpl w:val="0B981092"/>
    <w:lvl w:ilvl="0" w:tplc="895E64FE">
      <w:start w:val="48"/>
      <w:numFmt w:val="decimal"/>
      <w:lvlText w:val="%1-"/>
      <w:lvlJc w:val="left"/>
      <w:pPr>
        <w:tabs>
          <w:tab w:val="num" w:pos="1365"/>
        </w:tabs>
        <w:ind w:left="1365" w:hanging="645"/>
      </w:pPr>
      <w:rPr>
        <w:rFonts w:hint="default"/>
      </w:rPr>
    </w:lvl>
    <w:lvl w:ilvl="1" w:tplc="2794B5DE">
      <w:start w:val="1"/>
      <w:numFmt w:val="arabicAlpha"/>
      <w:lvlText w:val="(%2)"/>
      <w:lvlJc w:val="left"/>
      <w:pPr>
        <w:tabs>
          <w:tab w:val="num" w:pos="1800"/>
        </w:tabs>
        <w:ind w:left="1800" w:hanging="360"/>
      </w:pPr>
      <w:rPr>
        <w:rFonts w:hint="default"/>
        <w:lang w:val="fr-CH"/>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4667DE9"/>
    <w:multiLevelType w:val="hybridMultilevel"/>
    <w:tmpl w:val="958A5764"/>
    <w:lvl w:ilvl="0" w:tplc="27846238">
      <w:start w:val="1"/>
      <w:numFmt w:val="arabicAlpha"/>
      <w:lvlText w:val="(%1)"/>
      <w:lvlJc w:val="left"/>
      <w:pPr>
        <w:ind w:left="1440" w:hanging="72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0">
    <w:nsid w:val="4F232DCE"/>
    <w:multiLevelType w:val="hybridMultilevel"/>
    <w:tmpl w:val="3D9C1C34"/>
    <w:lvl w:ilvl="0" w:tplc="B148C6F6">
      <w:start w:val="1"/>
      <w:numFmt w:val="arabicAlpha"/>
      <w:lvlText w:val="(%1)"/>
      <w:lvlJc w:val="left"/>
      <w:pPr>
        <w:ind w:left="2651" w:hanging="720"/>
      </w:pPr>
      <w:rPr>
        <w:rFonts w:hint="default"/>
      </w:rPr>
    </w:lvl>
    <w:lvl w:ilvl="1" w:tplc="100C0019" w:tentative="1">
      <w:start w:val="1"/>
      <w:numFmt w:val="lowerLetter"/>
      <w:lvlText w:val="%2."/>
      <w:lvlJc w:val="left"/>
      <w:pPr>
        <w:ind w:left="3011" w:hanging="360"/>
      </w:pPr>
    </w:lvl>
    <w:lvl w:ilvl="2" w:tplc="100C001B" w:tentative="1">
      <w:start w:val="1"/>
      <w:numFmt w:val="lowerRoman"/>
      <w:lvlText w:val="%3."/>
      <w:lvlJc w:val="right"/>
      <w:pPr>
        <w:ind w:left="3731" w:hanging="180"/>
      </w:pPr>
    </w:lvl>
    <w:lvl w:ilvl="3" w:tplc="100C000F" w:tentative="1">
      <w:start w:val="1"/>
      <w:numFmt w:val="decimal"/>
      <w:lvlText w:val="%4."/>
      <w:lvlJc w:val="left"/>
      <w:pPr>
        <w:ind w:left="4451" w:hanging="360"/>
      </w:pPr>
    </w:lvl>
    <w:lvl w:ilvl="4" w:tplc="100C0019" w:tentative="1">
      <w:start w:val="1"/>
      <w:numFmt w:val="lowerLetter"/>
      <w:lvlText w:val="%5."/>
      <w:lvlJc w:val="left"/>
      <w:pPr>
        <w:ind w:left="5171" w:hanging="360"/>
      </w:pPr>
    </w:lvl>
    <w:lvl w:ilvl="5" w:tplc="100C001B" w:tentative="1">
      <w:start w:val="1"/>
      <w:numFmt w:val="lowerRoman"/>
      <w:lvlText w:val="%6."/>
      <w:lvlJc w:val="right"/>
      <w:pPr>
        <w:ind w:left="5891" w:hanging="180"/>
      </w:pPr>
    </w:lvl>
    <w:lvl w:ilvl="6" w:tplc="100C000F" w:tentative="1">
      <w:start w:val="1"/>
      <w:numFmt w:val="decimal"/>
      <w:lvlText w:val="%7."/>
      <w:lvlJc w:val="left"/>
      <w:pPr>
        <w:ind w:left="6611" w:hanging="360"/>
      </w:pPr>
    </w:lvl>
    <w:lvl w:ilvl="7" w:tplc="100C0019" w:tentative="1">
      <w:start w:val="1"/>
      <w:numFmt w:val="lowerLetter"/>
      <w:lvlText w:val="%8."/>
      <w:lvlJc w:val="left"/>
      <w:pPr>
        <w:ind w:left="7331" w:hanging="360"/>
      </w:pPr>
    </w:lvl>
    <w:lvl w:ilvl="8" w:tplc="100C001B" w:tentative="1">
      <w:start w:val="1"/>
      <w:numFmt w:val="lowerRoman"/>
      <w:lvlText w:val="%9."/>
      <w:lvlJc w:val="right"/>
      <w:pPr>
        <w:ind w:left="8051" w:hanging="180"/>
      </w:pPr>
    </w:lvl>
  </w:abstractNum>
  <w:abstractNum w:abstractNumId="11">
    <w:nsid w:val="52DA47ED"/>
    <w:multiLevelType w:val="hybridMultilevel"/>
    <w:tmpl w:val="833E7660"/>
    <w:lvl w:ilvl="0" w:tplc="3FF62F0E">
      <w:start w:val="2"/>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2">
    <w:nsid w:val="5CF97AC6"/>
    <w:multiLevelType w:val="hybridMultilevel"/>
    <w:tmpl w:val="C8BEC57C"/>
    <w:lvl w:ilvl="0" w:tplc="881292A0">
      <w:start w:val="1"/>
      <w:numFmt w:val="arabicAlpha"/>
      <w:lvlText w:val="(%1)"/>
      <w:lvlJc w:val="left"/>
      <w:pPr>
        <w:tabs>
          <w:tab w:val="num" w:pos="1440"/>
        </w:tabs>
        <w:ind w:left="1440" w:hanging="720"/>
      </w:pPr>
      <w:rPr>
        <w:rFonts w:hint="default"/>
      </w:rPr>
    </w:lvl>
    <w:lvl w:ilvl="1" w:tplc="BCA46E76">
      <w:start w:val="5"/>
      <w:numFmt w:val="arabicAlpha"/>
      <w:lvlText w:val="(%2)"/>
      <w:lvlJc w:val="left"/>
      <w:pPr>
        <w:tabs>
          <w:tab w:val="num" w:pos="2295"/>
        </w:tabs>
        <w:ind w:left="2295" w:hanging="85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345D76"/>
    <w:multiLevelType w:val="hybridMultilevel"/>
    <w:tmpl w:val="6DC82F0E"/>
    <w:lvl w:ilvl="0" w:tplc="DCDEB926">
      <w:start w:val="8"/>
      <w:numFmt w:val="arabicAlpha"/>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B1C65D0"/>
    <w:multiLevelType w:val="hybridMultilevel"/>
    <w:tmpl w:val="AA6ED84A"/>
    <w:lvl w:ilvl="0" w:tplc="7B78213E">
      <w:start w:val="5"/>
      <w:numFmt w:val="arabicAlpha"/>
      <w:lvlText w:val="(%1)"/>
      <w:lvlJc w:val="left"/>
      <w:pPr>
        <w:ind w:left="1800" w:hanging="360"/>
      </w:pPr>
      <w:rPr>
        <w:rFonts w:hint="default"/>
        <w:sz w:val="30"/>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16"/>
  </w:num>
  <w:num w:numId="6">
    <w:abstractNumId w:val="9"/>
  </w:num>
  <w:num w:numId="7">
    <w:abstractNumId w:val="2"/>
  </w:num>
  <w:num w:numId="8">
    <w:abstractNumId w:val="11"/>
  </w:num>
  <w:num w:numId="9">
    <w:abstractNumId w:val="10"/>
  </w:num>
  <w:num w:numId="10">
    <w:abstractNumId w:val="3"/>
  </w:num>
  <w:num w:numId="11">
    <w:abstractNumId w:val="0"/>
  </w:num>
  <w:num w:numId="12">
    <w:abstractNumId w:val="8"/>
  </w:num>
  <w:num w:numId="13">
    <w:abstractNumId w:val="1"/>
  </w:num>
  <w:num w:numId="14">
    <w:abstractNumId w:val="4"/>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EB8"/>
    <w:rsid w:val="00006AC0"/>
    <w:rsid w:val="00010E45"/>
    <w:rsid w:val="00026F02"/>
    <w:rsid w:val="00040E25"/>
    <w:rsid w:val="00042149"/>
    <w:rsid w:val="000648EA"/>
    <w:rsid w:val="000776FB"/>
    <w:rsid w:val="000957C8"/>
    <w:rsid w:val="000A1CBA"/>
    <w:rsid w:val="000B47F4"/>
    <w:rsid w:val="000B52F2"/>
    <w:rsid w:val="000C71A4"/>
    <w:rsid w:val="000D0EAE"/>
    <w:rsid w:val="000D5380"/>
    <w:rsid w:val="000D6654"/>
    <w:rsid w:val="000E6861"/>
    <w:rsid w:val="000F0264"/>
    <w:rsid w:val="000F2EBF"/>
    <w:rsid w:val="000F5FF6"/>
    <w:rsid w:val="00113FA5"/>
    <w:rsid w:val="00115B3C"/>
    <w:rsid w:val="0011617F"/>
    <w:rsid w:val="00117E7D"/>
    <w:rsid w:val="001455A0"/>
    <w:rsid w:val="001602A3"/>
    <w:rsid w:val="00170B4E"/>
    <w:rsid w:val="0018300F"/>
    <w:rsid w:val="001A21B0"/>
    <w:rsid w:val="001A5161"/>
    <w:rsid w:val="001A60BD"/>
    <w:rsid w:val="001A6307"/>
    <w:rsid w:val="001B73E7"/>
    <w:rsid w:val="00226BCA"/>
    <w:rsid w:val="0023736D"/>
    <w:rsid w:val="002539C3"/>
    <w:rsid w:val="002558BB"/>
    <w:rsid w:val="00257225"/>
    <w:rsid w:val="00295A5E"/>
    <w:rsid w:val="002A3957"/>
    <w:rsid w:val="002E02C6"/>
    <w:rsid w:val="002E18B7"/>
    <w:rsid w:val="002E3BB2"/>
    <w:rsid w:val="002F3C11"/>
    <w:rsid w:val="00301F71"/>
    <w:rsid w:val="0030354F"/>
    <w:rsid w:val="00310160"/>
    <w:rsid w:val="00334409"/>
    <w:rsid w:val="00341A8C"/>
    <w:rsid w:val="003519E6"/>
    <w:rsid w:val="00371067"/>
    <w:rsid w:val="0039747D"/>
    <w:rsid w:val="003A0AF8"/>
    <w:rsid w:val="003B4356"/>
    <w:rsid w:val="003C18FD"/>
    <w:rsid w:val="003D75CC"/>
    <w:rsid w:val="003F08A8"/>
    <w:rsid w:val="003F2BAB"/>
    <w:rsid w:val="00422C17"/>
    <w:rsid w:val="004250E3"/>
    <w:rsid w:val="0043538E"/>
    <w:rsid w:val="00441E43"/>
    <w:rsid w:val="00471FB2"/>
    <w:rsid w:val="00472A81"/>
    <w:rsid w:val="00476843"/>
    <w:rsid w:val="004A1E36"/>
    <w:rsid w:val="004B2C92"/>
    <w:rsid w:val="004D6A3A"/>
    <w:rsid w:val="004F4AD7"/>
    <w:rsid w:val="00550D51"/>
    <w:rsid w:val="00552579"/>
    <w:rsid w:val="00554F48"/>
    <w:rsid w:val="00557CD3"/>
    <w:rsid w:val="00571432"/>
    <w:rsid w:val="005732A2"/>
    <w:rsid w:val="005762A5"/>
    <w:rsid w:val="00590BA3"/>
    <w:rsid w:val="00592667"/>
    <w:rsid w:val="005A218B"/>
    <w:rsid w:val="005B7AE0"/>
    <w:rsid w:val="005C33FB"/>
    <w:rsid w:val="005C4A39"/>
    <w:rsid w:val="005D13B9"/>
    <w:rsid w:val="005D746C"/>
    <w:rsid w:val="005F146F"/>
    <w:rsid w:val="005F2984"/>
    <w:rsid w:val="005F71B6"/>
    <w:rsid w:val="006041C4"/>
    <w:rsid w:val="00640958"/>
    <w:rsid w:val="00645183"/>
    <w:rsid w:val="00660FD4"/>
    <w:rsid w:val="006A4425"/>
    <w:rsid w:val="006B4669"/>
    <w:rsid w:val="006E0B9D"/>
    <w:rsid w:val="006F6BF8"/>
    <w:rsid w:val="00707BDF"/>
    <w:rsid w:val="00710727"/>
    <w:rsid w:val="007139ED"/>
    <w:rsid w:val="00715F45"/>
    <w:rsid w:val="00731B84"/>
    <w:rsid w:val="00734AE7"/>
    <w:rsid w:val="00734B9A"/>
    <w:rsid w:val="00746398"/>
    <w:rsid w:val="00754447"/>
    <w:rsid w:val="00765ED2"/>
    <w:rsid w:val="0077765A"/>
    <w:rsid w:val="00783A8A"/>
    <w:rsid w:val="00786F6E"/>
    <w:rsid w:val="007A4FF3"/>
    <w:rsid w:val="007D1BD8"/>
    <w:rsid w:val="007E197F"/>
    <w:rsid w:val="007F07DC"/>
    <w:rsid w:val="007F3537"/>
    <w:rsid w:val="007F68C4"/>
    <w:rsid w:val="008012AE"/>
    <w:rsid w:val="00811F9F"/>
    <w:rsid w:val="008153DE"/>
    <w:rsid w:val="008473E8"/>
    <w:rsid w:val="00852A10"/>
    <w:rsid w:val="00862634"/>
    <w:rsid w:val="00866C59"/>
    <w:rsid w:val="00877306"/>
    <w:rsid w:val="00890F99"/>
    <w:rsid w:val="008933C8"/>
    <w:rsid w:val="00895986"/>
    <w:rsid w:val="00895D05"/>
    <w:rsid w:val="008A6242"/>
    <w:rsid w:val="008B4BC6"/>
    <w:rsid w:val="008D2790"/>
    <w:rsid w:val="008E0AA5"/>
    <w:rsid w:val="008E1775"/>
    <w:rsid w:val="008F4972"/>
    <w:rsid w:val="008F57AA"/>
    <w:rsid w:val="00901E57"/>
    <w:rsid w:val="009265E9"/>
    <w:rsid w:val="00931DA7"/>
    <w:rsid w:val="00935F0E"/>
    <w:rsid w:val="0095208F"/>
    <w:rsid w:val="00964362"/>
    <w:rsid w:val="00965C30"/>
    <w:rsid w:val="00973A1C"/>
    <w:rsid w:val="00977B3F"/>
    <w:rsid w:val="009814AE"/>
    <w:rsid w:val="009874AE"/>
    <w:rsid w:val="009944CC"/>
    <w:rsid w:val="00996BBE"/>
    <w:rsid w:val="009D1DD5"/>
    <w:rsid w:val="00A11DDA"/>
    <w:rsid w:val="00A14A39"/>
    <w:rsid w:val="00A15D5A"/>
    <w:rsid w:val="00A218C8"/>
    <w:rsid w:val="00A25093"/>
    <w:rsid w:val="00A26157"/>
    <w:rsid w:val="00A265C3"/>
    <w:rsid w:val="00A43F9A"/>
    <w:rsid w:val="00A50B05"/>
    <w:rsid w:val="00A543D4"/>
    <w:rsid w:val="00A564DA"/>
    <w:rsid w:val="00A6293B"/>
    <w:rsid w:val="00A65D9C"/>
    <w:rsid w:val="00A96A00"/>
    <w:rsid w:val="00AA1FC6"/>
    <w:rsid w:val="00AD0014"/>
    <w:rsid w:val="00AD4CF2"/>
    <w:rsid w:val="00AE5029"/>
    <w:rsid w:val="00AF0BBA"/>
    <w:rsid w:val="00B01F2D"/>
    <w:rsid w:val="00B258A0"/>
    <w:rsid w:val="00B30468"/>
    <w:rsid w:val="00B63A97"/>
    <w:rsid w:val="00B7131A"/>
    <w:rsid w:val="00B773C2"/>
    <w:rsid w:val="00BB10BE"/>
    <w:rsid w:val="00BB2C41"/>
    <w:rsid w:val="00BC55C8"/>
    <w:rsid w:val="00BC5C10"/>
    <w:rsid w:val="00BD5057"/>
    <w:rsid w:val="00BE2964"/>
    <w:rsid w:val="00C01959"/>
    <w:rsid w:val="00C24FBD"/>
    <w:rsid w:val="00C464F6"/>
    <w:rsid w:val="00C473BA"/>
    <w:rsid w:val="00C50E03"/>
    <w:rsid w:val="00C611ED"/>
    <w:rsid w:val="00C619FF"/>
    <w:rsid w:val="00C6490A"/>
    <w:rsid w:val="00C64FE1"/>
    <w:rsid w:val="00C71432"/>
    <w:rsid w:val="00C8345E"/>
    <w:rsid w:val="00C90C2D"/>
    <w:rsid w:val="00CA18F1"/>
    <w:rsid w:val="00CA5F7C"/>
    <w:rsid w:val="00CB7559"/>
    <w:rsid w:val="00D033F8"/>
    <w:rsid w:val="00D2375B"/>
    <w:rsid w:val="00D41BFE"/>
    <w:rsid w:val="00D46903"/>
    <w:rsid w:val="00D47350"/>
    <w:rsid w:val="00D51067"/>
    <w:rsid w:val="00D55F20"/>
    <w:rsid w:val="00D6279B"/>
    <w:rsid w:val="00D70E2F"/>
    <w:rsid w:val="00D74677"/>
    <w:rsid w:val="00D75657"/>
    <w:rsid w:val="00D81CC9"/>
    <w:rsid w:val="00D83635"/>
    <w:rsid w:val="00D960AD"/>
    <w:rsid w:val="00DA0E0E"/>
    <w:rsid w:val="00DB0C39"/>
    <w:rsid w:val="00DB352F"/>
    <w:rsid w:val="00DB3F87"/>
    <w:rsid w:val="00DB593D"/>
    <w:rsid w:val="00DB6BC0"/>
    <w:rsid w:val="00DB7679"/>
    <w:rsid w:val="00DC09F9"/>
    <w:rsid w:val="00DC258A"/>
    <w:rsid w:val="00DF1702"/>
    <w:rsid w:val="00DF4DD8"/>
    <w:rsid w:val="00DF668E"/>
    <w:rsid w:val="00E14D2B"/>
    <w:rsid w:val="00E20DBA"/>
    <w:rsid w:val="00E44B67"/>
    <w:rsid w:val="00E63517"/>
    <w:rsid w:val="00E660D6"/>
    <w:rsid w:val="00E67F28"/>
    <w:rsid w:val="00E771AB"/>
    <w:rsid w:val="00E9400D"/>
    <w:rsid w:val="00EA796F"/>
    <w:rsid w:val="00EB077B"/>
    <w:rsid w:val="00EB479C"/>
    <w:rsid w:val="00EC50B9"/>
    <w:rsid w:val="00EC53DD"/>
    <w:rsid w:val="00ED26A0"/>
    <w:rsid w:val="00F12792"/>
    <w:rsid w:val="00F12D1E"/>
    <w:rsid w:val="00F160F0"/>
    <w:rsid w:val="00F171BB"/>
    <w:rsid w:val="00F1727A"/>
    <w:rsid w:val="00F34764"/>
    <w:rsid w:val="00F54E3C"/>
    <w:rsid w:val="00F57F39"/>
    <w:rsid w:val="00F61609"/>
    <w:rsid w:val="00F874BD"/>
    <w:rsid w:val="00FB1848"/>
    <w:rsid w:val="00FB3505"/>
    <w:rsid w:val="00FB3F26"/>
    <w:rsid w:val="00FC476D"/>
    <w:rsid w:val="00FC79B2"/>
    <w:rsid w:val="00FD4EB8"/>
    <w:rsid w:val="00FE55A3"/>
    <w:rsid w:val="00FE6865"/>
    <w:rsid w:val="00FF16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ar"/>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ar"/>
    <w:rsid w:val="005A218B"/>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SingleTxtGACar">
    <w:name w:val="_ Single Txt_GA Car"/>
    <w:link w:val="SingleTxtGA"/>
    <w:rsid w:val="00754447"/>
    <w:rPr>
      <w:rFonts w:cs="Traditional Arabic"/>
      <w:szCs w:val="30"/>
      <w:lang w:val="en-US" w:eastAsia="en-US" w:bidi="ar-SA"/>
    </w:rPr>
  </w:style>
  <w:style w:type="character" w:customStyle="1" w:styleId="H23GACar">
    <w:name w:val="_ H_2/3_GA Car"/>
    <w:link w:val="H23GA"/>
    <w:rsid w:val="005A218B"/>
    <w:rPr>
      <w:rFonts w:cs="Traditional Arabic"/>
      <w:b/>
      <w:bCs/>
      <w:szCs w:val="30"/>
      <w:lang w:val="en-US" w:eastAsia="ar-SA" w:bidi="ar-SA"/>
    </w:rPr>
  </w:style>
  <w:style w:type="character" w:customStyle="1" w:styleId="H1GACar">
    <w:name w:val="_ H_1_GA Car"/>
    <w:link w:val="H1GA"/>
    <w:rsid w:val="00754447"/>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8953</Words>
  <Characters>47541</Characters>
  <Application>Microsoft Office Word</Application>
  <DocSecurity>4</DocSecurity>
  <Lines>864</Lines>
  <Paragraphs>350</Paragraphs>
  <ScaleCrop>false</ScaleCrop>
  <HeadingPairs>
    <vt:vector size="2" baseType="variant">
      <vt:variant>
        <vt:lpstr>Title</vt:lpstr>
      </vt:variant>
      <vt:variant>
        <vt:i4>1</vt:i4>
      </vt:variant>
    </vt:vector>
  </HeadingPairs>
  <TitlesOfParts>
    <vt:vector size="1" baseType="lpstr">
      <vt:lpstr>CRC/C/BIH/CO/2-4</vt:lpstr>
    </vt:vector>
  </TitlesOfParts>
  <Company>CSD</Company>
  <LinksUpToDate>false</LinksUpToDate>
  <CharactersWithSpaces>56144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CRC/C/BIH/CO/2-4</dc:title>
  <dc:subject>FATHI</dc:subject>
  <dc:creator>Joumana</dc:creator>
  <cp:keywords/>
  <dc:description/>
  <cp:lastModifiedBy>BALAN</cp:lastModifiedBy>
  <cp:revision>3</cp:revision>
  <cp:lastPrinted>2013-01-11T09:45:00Z</cp:lastPrinted>
  <dcterms:created xsi:type="dcterms:W3CDTF">2013-01-11T09:45:00Z</dcterms:created>
  <dcterms:modified xsi:type="dcterms:W3CDTF">2013-01-11T09:46:00Z</dcterms:modified>
</cp:coreProperties>
</file>