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4E59CF" w:rsidP="004E59CF">
            <w:pPr>
              <w:bidi w:val="0"/>
              <w:spacing w:after="20"/>
              <w:jc w:val="left"/>
              <w:rPr>
                <w:szCs w:val="20"/>
              </w:rPr>
            </w:pPr>
            <w:r w:rsidRPr="004E59CF">
              <w:rPr>
                <w:sz w:val="40"/>
                <w:szCs w:val="20"/>
              </w:rPr>
              <w:t>CMW</w:t>
            </w:r>
            <w:r>
              <w:rPr>
                <w:szCs w:val="20"/>
              </w:rPr>
              <w:t>/C/GC/1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F976C0">
            <w:pPr>
              <w:jc w:val="center"/>
              <w:rPr>
                <w:rFonts w:hint="cs"/>
                <w:szCs w:val="60"/>
                <w:rtl/>
              </w:rPr>
            </w:pPr>
          </w:p>
        </w:tc>
        <w:tc>
          <w:tcPr>
            <w:tcW w:w="3612" w:type="dxa"/>
            <w:tcBorders>
              <w:top w:val="single" w:sz="4" w:space="0" w:color="auto"/>
              <w:bottom w:val="single" w:sz="12" w:space="0" w:color="auto"/>
            </w:tcBorders>
          </w:tcPr>
          <w:p w:rsidR="004E59CF" w:rsidRDefault="004E59CF" w:rsidP="004E59CF">
            <w:pPr>
              <w:bidi w:val="0"/>
              <w:spacing w:before="240"/>
              <w:jc w:val="left"/>
            </w:pPr>
            <w:r>
              <w:t>Distr.: General</w:t>
            </w:r>
          </w:p>
          <w:p w:rsidR="004E59CF" w:rsidRDefault="004E59CF" w:rsidP="004E59CF">
            <w:pPr>
              <w:bidi w:val="0"/>
              <w:jc w:val="left"/>
            </w:pPr>
            <w:r>
              <w:t>23 February 2011</w:t>
            </w:r>
          </w:p>
          <w:p w:rsidR="004E59CF" w:rsidRDefault="004E59CF" w:rsidP="004E59CF">
            <w:pPr>
              <w:bidi w:val="0"/>
              <w:jc w:val="left"/>
            </w:pPr>
            <w:r>
              <w:t>Arabic</w:t>
            </w:r>
          </w:p>
          <w:p w:rsidR="00257225" w:rsidRPr="008B4BC6" w:rsidRDefault="004E59CF" w:rsidP="004E59CF">
            <w:pPr>
              <w:bidi w:val="0"/>
              <w:jc w:val="left"/>
            </w:pPr>
            <w:r>
              <w:t>Original: English</w:t>
            </w:r>
          </w:p>
        </w:tc>
      </w:tr>
    </w:tbl>
    <w:p w:rsidR="00692271" w:rsidRPr="004F36CE" w:rsidRDefault="00692271" w:rsidP="00692271">
      <w:pPr>
        <w:spacing w:before="120" w:line="380" w:lineRule="exact"/>
        <w:rPr>
          <w:rFonts w:hint="cs"/>
          <w:b/>
          <w:bCs/>
          <w:sz w:val="26"/>
          <w:szCs w:val="36"/>
          <w:rtl/>
          <w:lang w:val="fr-CH"/>
        </w:rPr>
      </w:pPr>
      <w:r>
        <w:rPr>
          <w:rFonts w:hint="cs"/>
          <w:b/>
          <w:bCs/>
          <w:sz w:val="26"/>
          <w:szCs w:val="36"/>
          <w:rtl/>
          <w:lang w:val="fr-CH"/>
        </w:rPr>
        <w:t>اللجنة المعنية بحماية حقوق جميع العمال المهاجرين وأفراد أسرهم</w:t>
      </w:r>
    </w:p>
    <w:p w:rsidR="00692271" w:rsidRDefault="00692271" w:rsidP="00692271">
      <w:pPr>
        <w:pStyle w:val="HChGA"/>
        <w:rPr>
          <w:rFonts w:hint="cs"/>
          <w:rtl/>
          <w:lang w:val="fr-CH"/>
        </w:rPr>
      </w:pPr>
      <w:r>
        <w:rPr>
          <w:rFonts w:hint="cs"/>
          <w:rtl/>
          <w:lang w:val="fr-CH"/>
        </w:rPr>
        <w:tab/>
      </w:r>
      <w:r>
        <w:rPr>
          <w:rFonts w:hint="cs"/>
          <w:rtl/>
          <w:lang w:val="fr-CH"/>
        </w:rPr>
        <w:tab/>
        <w:t>التعليق العام رقم 1 بشأن العمال ال</w:t>
      </w:r>
      <w:r w:rsidR="006E006B">
        <w:rPr>
          <w:rFonts w:hint="cs"/>
          <w:rtl/>
          <w:lang w:val="fr-CH"/>
        </w:rPr>
        <w:t>منزل</w:t>
      </w:r>
      <w:r>
        <w:rPr>
          <w:rFonts w:hint="cs"/>
          <w:rtl/>
          <w:lang w:val="fr-CH"/>
        </w:rPr>
        <w:t>يين المهاجرين</w:t>
      </w:r>
    </w:p>
    <w:p w:rsidR="00692271" w:rsidRPr="004F36CE" w:rsidRDefault="00692271" w:rsidP="00692271">
      <w:pPr>
        <w:pStyle w:val="HChGA"/>
        <w:rPr>
          <w:rFonts w:hint="cs"/>
          <w:rtl/>
          <w:lang w:val="fr-CH"/>
        </w:rPr>
      </w:pPr>
      <w:r>
        <w:rPr>
          <w:rFonts w:hint="cs"/>
          <w:rtl/>
          <w:lang w:val="fr-CH"/>
        </w:rPr>
        <w:tab/>
        <w:t>أولاً -</w:t>
      </w:r>
      <w:r>
        <w:rPr>
          <w:rFonts w:hint="cs"/>
          <w:rtl/>
          <w:lang w:val="fr-CH"/>
        </w:rPr>
        <w:tab/>
        <w:t>مقدمة</w:t>
      </w:r>
    </w:p>
    <w:p w:rsidR="00692271" w:rsidRDefault="00692271" w:rsidP="00CE4F2E">
      <w:pPr>
        <w:pStyle w:val="SingleTxtGA"/>
        <w:rPr>
          <w:rFonts w:hint="cs"/>
          <w:rtl/>
          <w:lang w:val="fr-CH"/>
        </w:rPr>
      </w:pPr>
      <w:r>
        <w:rPr>
          <w:rFonts w:hint="cs"/>
          <w:rtl/>
          <w:lang w:val="fr-CH"/>
        </w:rPr>
        <w:t>1-</w:t>
      </w:r>
      <w:r>
        <w:rPr>
          <w:rFonts w:hint="cs"/>
          <w:rtl/>
          <w:lang w:val="fr-CH"/>
        </w:rPr>
        <w:tab/>
        <w:t>إن العمل ال</w:t>
      </w:r>
      <w:r w:rsidR="006E006B">
        <w:rPr>
          <w:rFonts w:hint="cs"/>
          <w:rtl/>
          <w:lang w:val="fr-CH"/>
        </w:rPr>
        <w:t>منزل</w:t>
      </w:r>
      <w:r>
        <w:rPr>
          <w:rFonts w:hint="cs"/>
          <w:rtl/>
          <w:lang w:val="fr-CH"/>
        </w:rPr>
        <w:t>ي وظيفة مهمة لملايين الأفراد وقد تصل نسبته إلى 10 في المائة من إجمالي العمالة في بعض البلدان</w:t>
      </w:r>
      <w:r>
        <w:rPr>
          <w:vertAlign w:val="superscript"/>
          <w:rtl/>
          <w:lang w:val="fr-CH"/>
        </w:rPr>
        <w:t>(</w:t>
      </w:r>
      <w:r>
        <w:rPr>
          <w:rStyle w:val="FootnoteReference"/>
          <w:rtl/>
          <w:lang w:val="fr-CH"/>
        </w:rPr>
        <w:footnoteReference w:id="1"/>
      </w:r>
      <w:r>
        <w:rPr>
          <w:vertAlign w:val="superscript"/>
          <w:rtl/>
          <w:lang w:val="fr-CH"/>
        </w:rPr>
        <w:t>)</w:t>
      </w:r>
      <w:r>
        <w:rPr>
          <w:rFonts w:hint="cs"/>
          <w:rtl/>
          <w:lang w:val="fr-CH"/>
        </w:rPr>
        <w:t xml:space="preserve">. وسُجِّلت على مدى العقود الماضية زيادة </w:t>
      </w:r>
      <w:r>
        <w:rPr>
          <w:rFonts w:hint="cs"/>
          <w:rtl/>
        </w:rPr>
        <w:t xml:space="preserve">في </w:t>
      </w:r>
      <w:r>
        <w:rPr>
          <w:rFonts w:hint="cs"/>
          <w:rtl/>
          <w:lang w:val="fr-CH"/>
        </w:rPr>
        <w:t>عدد المهاجرين من العمال ال</w:t>
      </w:r>
      <w:r w:rsidR="006E006B">
        <w:rPr>
          <w:rFonts w:hint="cs"/>
          <w:rtl/>
          <w:lang w:val="fr-CH"/>
        </w:rPr>
        <w:t>منزل</w:t>
      </w:r>
      <w:r>
        <w:rPr>
          <w:rFonts w:hint="cs"/>
          <w:rtl/>
          <w:lang w:val="fr-CH"/>
        </w:rPr>
        <w:t>يين. وتمثل النساء الأغلبية الساحقة من هؤلاء العمال.</w:t>
      </w:r>
    </w:p>
    <w:p w:rsidR="00692271" w:rsidRDefault="00692271" w:rsidP="009B2506">
      <w:pPr>
        <w:pStyle w:val="SingleTxtGA"/>
        <w:rPr>
          <w:rFonts w:hint="cs"/>
          <w:rtl/>
          <w:lang w:val="fr-CH"/>
        </w:rPr>
      </w:pPr>
      <w:r>
        <w:rPr>
          <w:rFonts w:hint="cs"/>
          <w:rtl/>
          <w:lang w:val="fr-CH"/>
        </w:rPr>
        <w:t>2-</w:t>
      </w:r>
      <w:r>
        <w:rPr>
          <w:rFonts w:hint="cs"/>
          <w:rtl/>
          <w:lang w:val="fr-CH"/>
        </w:rPr>
        <w:tab/>
        <w:t>وقد لاحظت اللجنة المعنية بحقوق جميع العمال المهاجرين وأفراد أسرهم (يُشار إليها فيما يلي باللجنة) عدم وجود إشارات صريحة إلى العمل ال</w:t>
      </w:r>
      <w:r w:rsidR="006E006B">
        <w:rPr>
          <w:rFonts w:hint="cs"/>
          <w:rtl/>
          <w:lang w:val="fr-CH"/>
        </w:rPr>
        <w:t>منزل</w:t>
      </w:r>
      <w:r>
        <w:rPr>
          <w:rFonts w:hint="cs"/>
          <w:rtl/>
          <w:lang w:val="fr-CH"/>
        </w:rPr>
        <w:t>ي أو العمال ال</w:t>
      </w:r>
      <w:r w:rsidR="006E006B">
        <w:rPr>
          <w:rFonts w:hint="cs"/>
          <w:rtl/>
          <w:lang w:val="fr-CH"/>
        </w:rPr>
        <w:t>منزل</w:t>
      </w:r>
      <w:r>
        <w:rPr>
          <w:rFonts w:hint="cs"/>
          <w:rtl/>
          <w:lang w:val="fr-CH"/>
        </w:rPr>
        <w:t xml:space="preserve">يين في مجموعة واسعة من الأُطر القانونية الدولية، فقررت، في دورتها الحادية عشرة المعقودة في </w:t>
      </w:r>
      <w:r w:rsidRPr="00E27AEE">
        <w:rPr>
          <w:rFonts w:hint="cs"/>
          <w:sz w:val="30"/>
          <w:rtl/>
          <w:lang w:val="fr-CH"/>
        </w:rPr>
        <w:t xml:space="preserve">تشرين الأول/أكتوبر </w:t>
      </w:r>
      <w:r>
        <w:rPr>
          <w:rFonts w:hint="cs"/>
          <w:rtl/>
          <w:lang w:val="fr-CH"/>
        </w:rPr>
        <w:t>2009، إصدار تعليق عام تُرشد به الدول إلى كيفية الوفاء بالتزاماتها بموجب الاتفاقية الدولية لحماية حقوق جميع العمال المهاجرين وأفراد أسرهم (يُشار إليها فيما</w:t>
      </w:r>
      <w:r w:rsidR="009B2506">
        <w:rPr>
          <w:rFonts w:hint="eastAsia"/>
          <w:rtl/>
          <w:lang w:val="fr-CH"/>
        </w:rPr>
        <w:t> </w:t>
      </w:r>
      <w:r>
        <w:rPr>
          <w:rFonts w:hint="cs"/>
          <w:rtl/>
          <w:lang w:val="fr-CH"/>
        </w:rPr>
        <w:t>يلي بالاتفاقية) حيال العمال ال</w:t>
      </w:r>
      <w:r w:rsidR="006E006B">
        <w:rPr>
          <w:rFonts w:hint="cs"/>
          <w:rtl/>
          <w:lang w:val="fr-CH"/>
        </w:rPr>
        <w:t>منزل</w:t>
      </w:r>
      <w:r>
        <w:rPr>
          <w:rFonts w:hint="cs"/>
          <w:rtl/>
          <w:lang w:val="fr-CH"/>
        </w:rPr>
        <w:t xml:space="preserve">يين المهاجرين. ونظَّمت اللجنة يوم مناقشة عامة بهذا الشأن في 14 </w:t>
      </w:r>
      <w:r w:rsidRPr="00DE3481">
        <w:rPr>
          <w:rFonts w:hint="cs"/>
          <w:sz w:val="30"/>
          <w:rtl/>
          <w:lang w:val="fr-CH"/>
        </w:rPr>
        <w:t xml:space="preserve">تشرين الأول/أكتوبر </w:t>
      </w:r>
      <w:r>
        <w:rPr>
          <w:rFonts w:hint="cs"/>
          <w:rtl/>
          <w:lang w:val="fr-CH"/>
        </w:rPr>
        <w:t>2009، واجتذبت هذه المناقشة مشاركة قوية من الدول والمنظمات الدولية والمنظمات غير الحكومية والمنظمات التجارية والمجتمع المدني والمهاجرين</w:t>
      </w:r>
      <w:r w:rsidR="00CB4EF7">
        <w:rPr>
          <w:rFonts w:hint="cs"/>
          <w:rtl/>
          <w:lang w:val="fr-CH"/>
        </w:rPr>
        <w:t>،</w:t>
      </w:r>
      <w:r>
        <w:rPr>
          <w:rFonts w:hint="cs"/>
          <w:rtl/>
          <w:lang w:val="fr-CH"/>
        </w:rPr>
        <w:t xml:space="preserve"> وقُدِّم في هذا الصدد عدد من الآراء المكتوبة والدراسات. ويستند هذا التعليق العام إلى هذه الإسهامات وإلى خبرة اللجنة في استعراض ما تُقدمه الدول الأطراف من تقارير عن تنفيذ الاتفاقية.</w:t>
      </w:r>
    </w:p>
    <w:p w:rsidR="00692271" w:rsidRPr="00D726E1" w:rsidRDefault="00692271" w:rsidP="003765C7">
      <w:pPr>
        <w:pStyle w:val="SingleTxtGA"/>
        <w:spacing w:line="360" w:lineRule="exact"/>
        <w:rPr>
          <w:rFonts w:hint="cs"/>
          <w:rtl/>
          <w:lang w:val="fr-CH"/>
        </w:rPr>
      </w:pPr>
      <w:r>
        <w:rPr>
          <w:rFonts w:hint="cs"/>
          <w:rtl/>
          <w:lang w:val="fr-CH"/>
        </w:rPr>
        <w:t>3-</w:t>
      </w:r>
      <w:r>
        <w:rPr>
          <w:rFonts w:hint="cs"/>
          <w:rtl/>
          <w:lang w:val="fr-CH"/>
        </w:rPr>
        <w:tab/>
        <w:t>ويُقصد بمصطلح "العامل المهاجر"، كما جاء تعريفه في الاتفاقية، أي شخص "سيزاول أو يزاول أو ما برح يزاول نشاطاً مقابل أجر في دولة ليس من رعاياها"</w:t>
      </w:r>
      <w:r>
        <w:rPr>
          <w:vertAlign w:val="superscript"/>
          <w:rtl/>
          <w:lang w:val="fr-CH"/>
        </w:rPr>
        <w:t>(</w:t>
      </w:r>
      <w:r>
        <w:rPr>
          <w:rStyle w:val="FootnoteReference"/>
          <w:rtl/>
          <w:lang w:val="fr-CH"/>
        </w:rPr>
        <w:footnoteReference w:id="2"/>
      </w:r>
      <w:r>
        <w:rPr>
          <w:vertAlign w:val="superscript"/>
          <w:rtl/>
          <w:lang w:val="fr-CH"/>
        </w:rPr>
        <w:t>)</w:t>
      </w:r>
      <w:r>
        <w:rPr>
          <w:rFonts w:hint="cs"/>
          <w:rtl/>
          <w:lang w:val="fr-CH"/>
        </w:rPr>
        <w:t xml:space="preserve">. وبناء عليه، توفر الاتفاقية الحماية على نحو صريح للعمال المهاجرين وأفراد أسرهم </w:t>
      </w:r>
      <w:r w:rsidR="0084598E">
        <w:rPr>
          <w:rFonts w:hint="cs"/>
          <w:rtl/>
          <w:lang w:val="fr-CH"/>
        </w:rPr>
        <w:t>لا </w:t>
      </w:r>
      <w:r>
        <w:rPr>
          <w:rFonts w:hint="cs"/>
          <w:rtl/>
          <w:lang w:val="fr-CH"/>
        </w:rPr>
        <w:t>عندما يكون المهاجر يعمل فعلياً فحسب بل "خلال كامل عملية هجرة العمال المهاجرين وأفراد أسرهم، وتشمل هذه العملية التحضير للهجرة</w:t>
      </w:r>
      <w:r w:rsidR="003E485A">
        <w:rPr>
          <w:rFonts w:hint="cs"/>
          <w:rtl/>
          <w:lang w:val="fr-CH"/>
        </w:rPr>
        <w:t>،</w:t>
      </w:r>
      <w:r>
        <w:rPr>
          <w:rFonts w:hint="cs"/>
          <w:rtl/>
          <w:lang w:val="fr-CH"/>
        </w:rPr>
        <w:t xml:space="preserve"> والمغادرة</w:t>
      </w:r>
      <w:r w:rsidR="003E485A">
        <w:rPr>
          <w:rFonts w:hint="cs"/>
          <w:rtl/>
          <w:lang w:val="fr-CH"/>
        </w:rPr>
        <w:t>،</w:t>
      </w:r>
      <w:r>
        <w:rPr>
          <w:rFonts w:hint="cs"/>
          <w:rtl/>
          <w:lang w:val="fr-CH"/>
        </w:rPr>
        <w:t xml:space="preserve"> والعبور</w:t>
      </w:r>
      <w:r w:rsidR="003E485A">
        <w:rPr>
          <w:rFonts w:hint="cs"/>
          <w:rtl/>
          <w:lang w:val="fr-CH"/>
        </w:rPr>
        <w:t>،</w:t>
      </w:r>
      <w:r>
        <w:rPr>
          <w:rFonts w:hint="cs"/>
          <w:rtl/>
          <w:lang w:val="fr-CH"/>
        </w:rPr>
        <w:t xml:space="preserve"> وفترة الإقامة بكاملها</w:t>
      </w:r>
      <w:r w:rsidR="003E485A">
        <w:rPr>
          <w:rFonts w:hint="cs"/>
          <w:rtl/>
          <w:lang w:val="fr-CH"/>
        </w:rPr>
        <w:t>،</w:t>
      </w:r>
      <w:r>
        <w:rPr>
          <w:rFonts w:hint="cs"/>
          <w:rtl/>
          <w:lang w:val="fr-CH"/>
        </w:rPr>
        <w:t xml:space="preserve"> ومزاولة نشاط مقابل أجر في دولة العمل</w:t>
      </w:r>
      <w:r w:rsidR="003E485A">
        <w:rPr>
          <w:rFonts w:hint="cs"/>
          <w:rtl/>
          <w:lang w:val="fr-CH"/>
        </w:rPr>
        <w:t>،</w:t>
      </w:r>
      <w:r>
        <w:rPr>
          <w:rFonts w:hint="cs"/>
          <w:rtl/>
          <w:lang w:val="fr-CH"/>
        </w:rPr>
        <w:t xml:space="preserve"> وكذلك العودة إلى دولة المنشأ أو دولة الإقامة العادية</w:t>
      </w:r>
      <w:r w:rsidR="003E485A">
        <w:rPr>
          <w:rFonts w:hint="cs"/>
          <w:rtl/>
          <w:lang w:val="fr-CH"/>
        </w:rPr>
        <w:t>"</w:t>
      </w:r>
      <w:r>
        <w:rPr>
          <w:vertAlign w:val="superscript"/>
          <w:rtl/>
          <w:lang w:val="fr-CH"/>
        </w:rPr>
        <w:t>(</w:t>
      </w:r>
      <w:r>
        <w:rPr>
          <w:rStyle w:val="FootnoteReference"/>
          <w:rtl/>
          <w:lang w:val="fr-CH"/>
        </w:rPr>
        <w:footnoteReference w:id="3"/>
      </w:r>
      <w:r>
        <w:rPr>
          <w:vertAlign w:val="superscript"/>
          <w:rtl/>
          <w:lang w:val="fr-CH"/>
        </w:rPr>
        <w:t>)</w:t>
      </w:r>
      <w:r>
        <w:rPr>
          <w:rFonts w:hint="cs"/>
          <w:rtl/>
          <w:lang w:val="fr-CH"/>
        </w:rPr>
        <w:t>.</w:t>
      </w:r>
    </w:p>
    <w:p w:rsidR="00692271" w:rsidRDefault="00692271" w:rsidP="003765C7">
      <w:pPr>
        <w:pStyle w:val="SingleTxtGA"/>
        <w:spacing w:line="360" w:lineRule="exact"/>
        <w:rPr>
          <w:rFonts w:hint="cs"/>
          <w:rtl/>
          <w:lang w:val="fr-CH"/>
        </w:rPr>
      </w:pPr>
      <w:r>
        <w:rPr>
          <w:rFonts w:hint="cs"/>
          <w:rtl/>
          <w:lang w:val="fr-CH"/>
        </w:rPr>
        <w:t>4-</w:t>
      </w:r>
      <w:r>
        <w:rPr>
          <w:rFonts w:hint="cs"/>
          <w:rtl/>
          <w:lang w:val="fr-CH"/>
        </w:rPr>
        <w:tab/>
        <w:t>ويعتبر بعض المهاجرين حائزين لوثائق أو في وضع نظامي، في حين يعتبر آخرون غير حائزين للوثائق أو في وضع غير نظامي، بحسب وضعهم الإداري بموجب قوانين الهجرة الوطنية. ولأن الاتفاقية تحدد الحقوق التي تنطبق على جميع العمال المهاجرين بصرف النظر عن وضعهم</w:t>
      </w:r>
      <w:r>
        <w:rPr>
          <w:vertAlign w:val="superscript"/>
          <w:rtl/>
          <w:lang w:val="fr-CH"/>
        </w:rPr>
        <w:t>(</w:t>
      </w:r>
      <w:r>
        <w:rPr>
          <w:rStyle w:val="FootnoteReference"/>
          <w:rtl/>
          <w:lang w:val="fr-CH"/>
        </w:rPr>
        <w:footnoteReference w:id="4"/>
      </w:r>
      <w:r>
        <w:rPr>
          <w:vertAlign w:val="superscript"/>
          <w:rtl/>
          <w:lang w:val="fr-CH"/>
        </w:rPr>
        <w:t>)</w:t>
      </w:r>
      <w:r>
        <w:rPr>
          <w:rFonts w:hint="cs"/>
          <w:rtl/>
          <w:lang w:val="fr-CH"/>
        </w:rPr>
        <w:t>، ثم تميز حقوق المهاجرين الحائزين لوثائق أو في وضع نظامي</w:t>
      </w:r>
      <w:r>
        <w:rPr>
          <w:vertAlign w:val="superscript"/>
          <w:rtl/>
          <w:lang w:val="fr-CH"/>
        </w:rPr>
        <w:t>(</w:t>
      </w:r>
      <w:r>
        <w:rPr>
          <w:rStyle w:val="FootnoteReference"/>
          <w:rtl/>
          <w:lang w:val="fr-CH"/>
        </w:rPr>
        <w:footnoteReference w:id="5"/>
      </w:r>
      <w:r>
        <w:rPr>
          <w:vertAlign w:val="superscript"/>
          <w:rtl/>
          <w:lang w:val="fr-CH"/>
        </w:rPr>
        <w:t>)</w:t>
      </w:r>
      <w:r>
        <w:rPr>
          <w:rFonts w:hint="cs"/>
          <w:rtl/>
          <w:lang w:val="fr-CH"/>
        </w:rPr>
        <w:t>، فإن هذا التعليق العام يشير إلى جميع العمال ال</w:t>
      </w:r>
      <w:r w:rsidR="006E006B">
        <w:rPr>
          <w:rFonts w:hint="cs"/>
          <w:rtl/>
          <w:lang w:val="fr-CH"/>
        </w:rPr>
        <w:t>منزل</w:t>
      </w:r>
      <w:r>
        <w:rPr>
          <w:rFonts w:hint="cs"/>
          <w:rtl/>
          <w:lang w:val="fr-CH"/>
        </w:rPr>
        <w:t>يين المهاجرين، ما لم يُذكر خلاف ذلك صراحةً.</w:t>
      </w:r>
    </w:p>
    <w:p w:rsidR="00692271" w:rsidRDefault="00692271" w:rsidP="00493ADB">
      <w:pPr>
        <w:pStyle w:val="SingleTxtGA"/>
        <w:spacing w:line="360" w:lineRule="exact"/>
        <w:rPr>
          <w:rFonts w:hint="cs"/>
          <w:rtl/>
          <w:lang w:val="fr-CH"/>
        </w:rPr>
      </w:pPr>
      <w:r>
        <w:rPr>
          <w:rFonts w:hint="cs"/>
          <w:rtl/>
          <w:lang w:val="fr-CH"/>
        </w:rPr>
        <w:t>5-</w:t>
      </w:r>
      <w:r>
        <w:rPr>
          <w:rFonts w:hint="cs"/>
          <w:rtl/>
          <w:lang w:val="fr-CH"/>
        </w:rPr>
        <w:tab/>
        <w:t>ولم يُعرَّف مصطلح "العمل ال</w:t>
      </w:r>
      <w:r w:rsidR="006E006B">
        <w:rPr>
          <w:rFonts w:hint="cs"/>
          <w:rtl/>
          <w:lang w:val="fr-CH"/>
        </w:rPr>
        <w:t>منزل</w:t>
      </w:r>
      <w:r>
        <w:rPr>
          <w:rFonts w:hint="cs"/>
          <w:rtl/>
          <w:lang w:val="fr-CH"/>
        </w:rPr>
        <w:t>ي" أو "العامل ال</w:t>
      </w:r>
      <w:r w:rsidR="006E006B">
        <w:rPr>
          <w:rFonts w:hint="cs"/>
          <w:rtl/>
          <w:lang w:val="fr-CH"/>
        </w:rPr>
        <w:t>منزل</w:t>
      </w:r>
      <w:r>
        <w:rPr>
          <w:rFonts w:hint="cs"/>
          <w:rtl/>
          <w:lang w:val="fr-CH"/>
        </w:rPr>
        <w:t>ي" في أي صكوك دولية بعد. غير</w:t>
      </w:r>
      <w:r w:rsidR="00493ADB">
        <w:rPr>
          <w:rFonts w:hint="eastAsia"/>
          <w:rtl/>
          <w:lang w:val="fr-CH"/>
        </w:rPr>
        <w:t> </w:t>
      </w:r>
      <w:r>
        <w:rPr>
          <w:rFonts w:hint="cs"/>
          <w:rtl/>
          <w:lang w:val="fr-CH"/>
        </w:rPr>
        <w:t>أن اللجنة تلاحظ، بالاستناد إلى عناصر مشتركة في التعاريف الواردة في التشريعات الوطنية</w:t>
      </w:r>
      <w:r>
        <w:rPr>
          <w:vertAlign w:val="superscript"/>
          <w:rtl/>
          <w:lang w:val="fr-CH"/>
        </w:rPr>
        <w:t>(</w:t>
      </w:r>
      <w:r>
        <w:rPr>
          <w:rStyle w:val="FootnoteReference"/>
          <w:rtl/>
          <w:lang w:val="fr-CH"/>
        </w:rPr>
        <w:footnoteReference w:id="6"/>
      </w:r>
      <w:r>
        <w:rPr>
          <w:vertAlign w:val="superscript"/>
          <w:rtl/>
          <w:lang w:val="fr-CH"/>
        </w:rPr>
        <w:t>)</w:t>
      </w:r>
      <w:r>
        <w:rPr>
          <w:rFonts w:hint="cs"/>
          <w:rtl/>
          <w:lang w:val="fr-CH"/>
        </w:rPr>
        <w:t>، أن مصطلح "العامل ال</w:t>
      </w:r>
      <w:r w:rsidR="006E006B">
        <w:rPr>
          <w:rFonts w:hint="cs"/>
          <w:rtl/>
          <w:lang w:val="fr-CH"/>
        </w:rPr>
        <w:t>منزل</w:t>
      </w:r>
      <w:r>
        <w:rPr>
          <w:rFonts w:hint="cs"/>
          <w:rtl/>
          <w:lang w:val="fr-CH"/>
        </w:rPr>
        <w:t>ي" يشير بصفة عامة إلى شخص يؤدي عملاً في إطار علاقة استخدام في منازل خاصة تابعة لغيره من الناس أو لفائدة المقيمين في تلك المنازل، سواء أكان يقيم مع الأسرة أم لا يقيم معها.</w:t>
      </w:r>
    </w:p>
    <w:p w:rsidR="00692271" w:rsidRDefault="00692271" w:rsidP="003765C7">
      <w:pPr>
        <w:pStyle w:val="SingleTxtGA"/>
        <w:spacing w:line="360" w:lineRule="exact"/>
        <w:rPr>
          <w:rFonts w:hint="cs"/>
          <w:rtl/>
          <w:lang w:val="fr-CH"/>
        </w:rPr>
      </w:pPr>
      <w:r>
        <w:rPr>
          <w:rFonts w:hint="cs"/>
          <w:rtl/>
          <w:lang w:val="fr-CH"/>
        </w:rPr>
        <w:t>6-</w:t>
      </w:r>
      <w:r>
        <w:rPr>
          <w:rFonts w:hint="cs"/>
          <w:rtl/>
          <w:lang w:val="fr-CH"/>
        </w:rPr>
        <w:tab/>
        <w:t>وترى اللجنة أن العمال ال</w:t>
      </w:r>
      <w:r w:rsidR="006E006B">
        <w:rPr>
          <w:rFonts w:hint="cs"/>
          <w:rtl/>
          <w:lang w:val="fr-CH"/>
        </w:rPr>
        <w:t>منزل</w:t>
      </w:r>
      <w:r>
        <w:rPr>
          <w:rFonts w:hint="cs"/>
          <w:rtl/>
          <w:lang w:val="fr-CH"/>
        </w:rPr>
        <w:t xml:space="preserve">يين المهاجرين مشمولون بمصطلح "العامل المهاجر" كما جاء تعريفه في الفقرة 2 من المادة 2 من الاتفاقية، وأن أي </w:t>
      </w:r>
      <w:r w:rsidR="00DC68F7">
        <w:rPr>
          <w:rFonts w:hint="cs"/>
          <w:rtl/>
          <w:lang w:val="fr-CH"/>
        </w:rPr>
        <w:t>تمييز</w:t>
      </w:r>
      <w:r>
        <w:rPr>
          <w:rFonts w:hint="cs"/>
          <w:rtl/>
          <w:lang w:val="fr-CH"/>
        </w:rPr>
        <w:t xml:space="preserve"> يُقصد به استبعاد العمال ال</w:t>
      </w:r>
      <w:r w:rsidR="006E006B">
        <w:rPr>
          <w:rFonts w:hint="cs"/>
          <w:rtl/>
          <w:lang w:val="fr-CH"/>
        </w:rPr>
        <w:t>منزل</w:t>
      </w:r>
      <w:r>
        <w:rPr>
          <w:rFonts w:hint="cs"/>
          <w:rtl/>
          <w:lang w:val="fr-CH"/>
        </w:rPr>
        <w:t>يين المهاجرين من الحماية سيشكِّل انتهاكاً واضحاً لأحكام الاتفاقية.</w:t>
      </w:r>
    </w:p>
    <w:p w:rsidR="00692271" w:rsidRPr="00544256" w:rsidRDefault="00692271" w:rsidP="00544256">
      <w:pPr>
        <w:pStyle w:val="SingleTxtGA"/>
        <w:spacing w:line="360" w:lineRule="exact"/>
        <w:rPr>
          <w:rFonts w:hint="cs"/>
          <w:spacing w:val="-2"/>
          <w:rtl/>
          <w:lang w:val="fr-CH"/>
        </w:rPr>
      </w:pPr>
      <w:r w:rsidRPr="00544256">
        <w:rPr>
          <w:rFonts w:hint="cs"/>
          <w:spacing w:val="-2"/>
          <w:rtl/>
          <w:lang w:val="fr-CH"/>
        </w:rPr>
        <w:t>7-</w:t>
      </w:r>
      <w:r w:rsidRPr="00544256">
        <w:rPr>
          <w:rFonts w:hint="cs"/>
          <w:spacing w:val="-2"/>
          <w:rtl/>
          <w:lang w:val="fr-CH"/>
        </w:rPr>
        <w:tab/>
        <w:t>وفي حين ينطبق الكثير من القضايا والشواغل المتصلة بحقوق الإنسان والمحدَّدة في هذا التعليق العام على جميع العمال ال</w:t>
      </w:r>
      <w:r w:rsidR="006E006B">
        <w:rPr>
          <w:rFonts w:hint="cs"/>
          <w:spacing w:val="-2"/>
          <w:rtl/>
          <w:lang w:val="fr-CH"/>
        </w:rPr>
        <w:t>منزل</w:t>
      </w:r>
      <w:r w:rsidRPr="00544256">
        <w:rPr>
          <w:rFonts w:hint="cs"/>
          <w:spacing w:val="-2"/>
          <w:rtl/>
          <w:lang w:val="fr-CH"/>
        </w:rPr>
        <w:t>يين، فإن عدداً من القضايا والشواغل يخص حالة العمال ال</w:t>
      </w:r>
      <w:r w:rsidR="006E006B">
        <w:rPr>
          <w:rFonts w:hint="cs"/>
          <w:spacing w:val="-2"/>
          <w:rtl/>
          <w:lang w:val="fr-CH"/>
        </w:rPr>
        <w:t>منزل</w:t>
      </w:r>
      <w:r w:rsidRPr="00544256">
        <w:rPr>
          <w:rFonts w:hint="cs"/>
          <w:spacing w:val="-2"/>
          <w:rtl/>
          <w:lang w:val="fr-CH"/>
        </w:rPr>
        <w:t>يين المهاجرين دون غيرهم. وبصفة عامة، يواجه العمال ال</w:t>
      </w:r>
      <w:r w:rsidR="006E006B">
        <w:rPr>
          <w:rFonts w:hint="cs"/>
          <w:spacing w:val="-2"/>
          <w:rtl/>
          <w:lang w:val="fr-CH"/>
        </w:rPr>
        <w:t>منزل</w:t>
      </w:r>
      <w:r w:rsidRPr="00544256">
        <w:rPr>
          <w:rFonts w:hint="cs"/>
          <w:spacing w:val="-2"/>
          <w:rtl/>
          <w:lang w:val="fr-CH"/>
        </w:rPr>
        <w:t xml:space="preserve">يون المهاجرون بقدر أكبر خطر التعرض لأشكال معينة من الاستغلال والإساءة. </w:t>
      </w:r>
      <w:r w:rsidR="00DC68F7" w:rsidRPr="00544256">
        <w:rPr>
          <w:rFonts w:hint="cs"/>
          <w:spacing w:val="-2"/>
          <w:rtl/>
          <w:lang w:val="fr-CH"/>
        </w:rPr>
        <w:t xml:space="preserve">ويتأتى ضعفهم من </w:t>
      </w:r>
      <w:r w:rsidRPr="00544256">
        <w:rPr>
          <w:rFonts w:hint="cs"/>
          <w:spacing w:val="-2"/>
          <w:rtl/>
          <w:lang w:val="fr-CH"/>
        </w:rPr>
        <w:t>العزلة والاعتماد على الغير، وهي حالة يمكن أن تشمل العناصر التالية: عزلة العيش في بلد أجنبي غالباً ما يتحدث سكانه بلغة أجنبية والبُعد عن الأسرة؛ ونقص نُظُم الدعم الأساسي وعدم التعود على الثقافة وعلى قوانين الهجرة والعمل الوطنية؛ والاعتماد على الوظيفة وعلى صاحب العمل بسبب الديون المتصلة بالهجرة وبسبب الوضع القانوني وممارسات صاحب العمل التي تُقيِّد حريتهم في مغادرة مكان العمل، ومجرد كَون مكان عمل المهاجر قد يكون مأواه الوحيد؛ واعتماد أفراد الأسرة في بلد المنشأ على التحويلات التي يرسلها العامل ال</w:t>
      </w:r>
      <w:r w:rsidR="006E006B">
        <w:rPr>
          <w:rFonts w:hint="cs"/>
          <w:spacing w:val="-2"/>
          <w:rtl/>
          <w:lang w:val="fr-CH"/>
        </w:rPr>
        <w:t>منزل</w:t>
      </w:r>
      <w:r w:rsidRPr="00544256">
        <w:rPr>
          <w:rFonts w:hint="cs"/>
          <w:spacing w:val="-2"/>
          <w:rtl/>
          <w:lang w:val="fr-CH"/>
        </w:rPr>
        <w:t>ي. وتتعرض العاملات ال</w:t>
      </w:r>
      <w:r w:rsidR="006E006B">
        <w:rPr>
          <w:rFonts w:hint="cs"/>
          <w:spacing w:val="-2"/>
          <w:rtl/>
          <w:lang w:val="fr-CH"/>
        </w:rPr>
        <w:t>منزل</w:t>
      </w:r>
      <w:r w:rsidRPr="00544256">
        <w:rPr>
          <w:rFonts w:hint="cs"/>
          <w:spacing w:val="-2"/>
          <w:rtl/>
          <w:lang w:val="fr-CH"/>
        </w:rPr>
        <w:t xml:space="preserve">يات المهاجرات </w:t>
      </w:r>
      <w:r w:rsidR="00DC68F7" w:rsidRPr="00544256">
        <w:rPr>
          <w:rFonts w:hint="cs"/>
          <w:spacing w:val="-2"/>
          <w:rtl/>
          <w:lang w:val="fr-CH"/>
        </w:rPr>
        <w:t>ل</w:t>
      </w:r>
      <w:r w:rsidRPr="00544256">
        <w:rPr>
          <w:rFonts w:hint="cs"/>
          <w:spacing w:val="-2"/>
          <w:rtl/>
          <w:lang w:val="fr-CH"/>
        </w:rPr>
        <w:t xml:space="preserve">مخاطر إضافية تتصل بنوع الجنس، بما في ذلك العنف الجنساني. وتتفاقم هذه المخاطر وأوجه الضعف </w:t>
      </w:r>
      <w:r w:rsidR="00DC68F7" w:rsidRPr="00544256">
        <w:rPr>
          <w:rFonts w:hint="cs"/>
          <w:spacing w:val="-2"/>
          <w:rtl/>
          <w:lang w:val="fr-CH"/>
        </w:rPr>
        <w:t xml:space="preserve">في حالة </w:t>
      </w:r>
      <w:r w:rsidRPr="00544256">
        <w:rPr>
          <w:rFonts w:hint="cs"/>
          <w:spacing w:val="-2"/>
          <w:rtl/>
          <w:lang w:val="fr-CH"/>
        </w:rPr>
        <w:t>العمال ال</w:t>
      </w:r>
      <w:r w:rsidR="006E006B">
        <w:rPr>
          <w:rFonts w:hint="cs"/>
          <w:spacing w:val="-2"/>
          <w:rtl/>
          <w:lang w:val="fr-CH"/>
        </w:rPr>
        <w:t>منزل</w:t>
      </w:r>
      <w:r w:rsidRPr="00544256">
        <w:rPr>
          <w:rFonts w:hint="cs"/>
          <w:spacing w:val="-2"/>
          <w:rtl/>
          <w:lang w:val="fr-CH"/>
        </w:rPr>
        <w:t xml:space="preserve">يين المهاجرين غير الحائزين لوثائق أو في وضع غير نظامي، لأسباب منها أنهم غالباً ما يتعرضون لخطر الترحيل </w:t>
      </w:r>
      <w:r w:rsidR="00DC68F7" w:rsidRPr="00544256">
        <w:rPr>
          <w:rFonts w:hint="cs"/>
          <w:spacing w:val="-2"/>
          <w:rtl/>
          <w:lang w:val="fr-CH"/>
        </w:rPr>
        <w:t>إذا</w:t>
      </w:r>
      <w:r w:rsidR="00544256">
        <w:rPr>
          <w:rFonts w:hint="eastAsia"/>
          <w:spacing w:val="-2"/>
          <w:rtl/>
          <w:lang w:val="fr-CH"/>
        </w:rPr>
        <w:t> </w:t>
      </w:r>
      <w:r w:rsidR="00DC68F7" w:rsidRPr="00544256">
        <w:rPr>
          <w:rFonts w:hint="cs"/>
          <w:spacing w:val="-2"/>
          <w:rtl/>
          <w:lang w:val="fr-CH"/>
        </w:rPr>
        <w:t xml:space="preserve">ما اتصلوا </w:t>
      </w:r>
      <w:r w:rsidRPr="00544256">
        <w:rPr>
          <w:rFonts w:hint="cs"/>
          <w:spacing w:val="-2"/>
          <w:rtl/>
          <w:lang w:val="fr-CH"/>
        </w:rPr>
        <w:t>بالسلطات الحكومية لالتماس الحماية من صاحب عمل يسيء معاملتهم.</w:t>
      </w:r>
    </w:p>
    <w:p w:rsidR="00692271" w:rsidRPr="00582DF8" w:rsidRDefault="00F22D25" w:rsidP="00F22D25">
      <w:pPr>
        <w:pStyle w:val="H1GA"/>
        <w:rPr>
          <w:rFonts w:hint="cs"/>
          <w:rtl/>
          <w:lang w:val="fr-CH"/>
        </w:rPr>
      </w:pPr>
      <w:r>
        <w:rPr>
          <w:rFonts w:hint="cs"/>
          <w:rtl/>
          <w:lang w:val="fr-CH"/>
        </w:rPr>
        <w:tab/>
      </w:r>
      <w:r w:rsidR="00692271">
        <w:rPr>
          <w:rFonts w:hint="cs"/>
          <w:rtl/>
          <w:lang w:val="fr-CH"/>
        </w:rPr>
        <w:t>ألف -</w:t>
      </w:r>
      <w:r w:rsidR="00692271">
        <w:rPr>
          <w:rFonts w:hint="cs"/>
          <w:rtl/>
          <w:lang w:val="fr-CH"/>
        </w:rPr>
        <w:tab/>
        <w:t>المشاكل التي يواجهها العمال ال</w:t>
      </w:r>
      <w:r w:rsidR="006E006B">
        <w:rPr>
          <w:rFonts w:hint="cs"/>
          <w:rtl/>
          <w:lang w:val="fr-CH"/>
        </w:rPr>
        <w:t>منزل</w:t>
      </w:r>
      <w:r w:rsidR="00692271">
        <w:rPr>
          <w:rFonts w:hint="cs"/>
          <w:rtl/>
          <w:lang w:val="fr-CH"/>
        </w:rPr>
        <w:t>يون المهاجرون وأفراد أسرهم</w:t>
      </w:r>
    </w:p>
    <w:p w:rsidR="00692271" w:rsidRDefault="00692271" w:rsidP="00CE4F2E">
      <w:pPr>
        <w:pStyle w:val="SingleTxtGA"/>
        <w:rPr>
          <w:rFonts w:hint="cs"/>
          <w:rtl/>
          <w:lang w:val="fr-CH"/>
        </w:rPr>
      </w:pPr>
      <w:r>
        <w:rPr>
          <w:rFonts w:hint="cs"/>
          <w:rtl/>
          <w:lang w:val="fr-CH"/>
        </w:rPr>
        <w:t>8-</w:t>
      </w:r>
      <w:r>
        <w:rPr>
          <w:rFonts w:hint="cs"/>
          <w:rtl/>
          <w:lang w:val="fr-CH"/>
        </w:rPr>
        <w:tab/>
        <w:t>إن ضعف العمال ال</w:t>
      </w:r>
      <w:r w:rsidR="006E006B">
        <w:rPr>
          <w:rFonts w:hint="cs"/>
          <w:rtl/>
          <w:lang w:val="fr-CH"/>
        </w:rPr>
        <w:t>منزل</w:t>
      </w:r>
      <w:r>
        <w:rPr>
          <w:rFonts w:hint="cs"/>
          <w:rtl/>
          <w:lang w:val="fr-CH"/>
        </w:rPr>
        <w:t>يين المهاجرين لا يبدأ وينتهي في مكان العمل. ذلك أن العمال ال</w:t>
      </w:r>
      <w:r w:rsidR="006E006B">
        <w:rPr>
          <w:rFonts w:hint="cs"/>
          <w:rtl/>
          <w:lang w:val="fr-CH"/>
        </w:rPr>
        <w:t>منزل</w:t>
      </w:r>
      <w:r>
        <w:rPr>
          <w:rFonts w:hint="cs"/>
          <w:rtl/>
          <w:lang w:val="fr-CH"/>
        </w:rPr>
        <w:t>يين المهاجرين يواجهون الخطر على امتداد دورة الهجرة ويتعرضون بسبب عدد من العوامل لانتهاكات حقوق الإنسان الخاصة بهم، بما فيها تلك المحمية بموجب الاتفاقية.</w:t>
      </w:r>
    </w:p>
    <w:p w:rsidR="00692271" w:rsidRPr="000641C0" w:rsidRDefault="00F22D25" w:rsidP="003E485A">
      <w:pPr>
        <w:pStyle w:val="H23GA"/>
        <w:rPr>
          <w:rFonts w:hint="cs"/>
          <w:rtl/>
          <w:lang w:val="fr-CH"/>
        </w:rPr>
      </w:pPr>
      <w:r>
        <w:rPr>
          <w:rFonts w:hint="cs"/>
          <w:rtl/>
          <w:lang w:val="fr-CH"/>
        </w:rPr>
        <w:tab/>
      </w:r>
      <w:r>
        <w:rPr>
          <w:rFonts w:hint="cs"/>
          <w:rtl/>
          <w:lang w:val="fr-CH"/>
        </w:rPr>
        <w:tab/>
      </w:r>
      <w:r w:rsidR="00692271">
        <w:rPr>
          <w:rFonts w:hint="cs"/>
          <w:rtl/>
          <w:lang w:val="fr-CH"/>
        </w:rPr>
        <w:t>التوظيف، وما قبل الرحيل، وفي بلدان العبور</w:t>
      </w:r>
    </w:p>
    <w:p w:rsidR="00692271" w:rsidRDefault="00692271" w:rsidP="001E4FC9">
      <w:pPr>
        <w:pStyle w:val="SingleTxtGA"/>
        <w:rPr>
          <w:rFonts w:hint="cs"/>
          <w:rtl/>
          <w:lang w:val="fr-CH"/>
        </w:rPr>
      </w:pPr>
      <w:r>
        <w:rPr>
          <w:rFonts w:hint="cs"/>
          <w:rtl/>
          <w:lang w:val="fr-CH"/>
        </w:rPr>
        <w:t>9-</w:t>
      </w:r>
      <w:r>
        <w:rPr>
          <w:rFonts w:hint="cs"/>
          <w:rtl/>
          <w:lang w:val="fr-CH"/>
        </w:rPr>
        <w:tab/>
        <w:t>في بلدان كثيرة، يتقاضى</w:t>
      </w:r>
      <w:r w:rsidR="00F22D25">
        <w:rPr>
          <w:rFonts w:hint="cs"/>
          <w:rtl/>
          <w:lang w:val="fr-CH"/>
        </w:rPr>
        <w:t xml:space="preserve"> سماسرة العمل</w:t>
      </w:r>
      <w:r>
        <w:rPr>
          <w:rFonts w:hint="cs"/>
          <w:rtl/>
          <w:lang w:val="fr-CH"/>
        </w:rPr>
        <w:t xml:space="preserve"> </w:t>
      </w:r>
      <w:r w:rsidR="00F22D25">
        <w:rPr>
          <w:rFonts w:hint="cs"/>
          <w:rtl/>
          <w:lang w:val="fr-CH"/>
        </w:rPr>
        <w:t>و</w:t>
      </w:r>
      <w:r>
        <w:rPr>
          <w:rFonts w:hint="cs"/>
          <w:rtl/>
          <w:lang w:val="fr-CH"/>
        </w:rPr>
        <w:t>وكالات التوظيف وغيرهم من الوسطاء رسوماً باهظة من العمال ال</w:t>
      </w:r>
      <w:r w:rsidR="006E006B">
        <w:rPr>
          <w:rFonts w:hint="cs"/>
          <w:rtl/>
          <w:lang w:val="fr-CH"/>
        </w:rPr>
        <w:t>منزل</w:t>
      </w:r>
      <w:r>
        <w:rPr>
          <w:rFonts w:hint="cs"/>
          <w:rtl/>
          <w:lang w:val="fr-CH"/>
        </w:rPr>
        <w:t xml:space="preserve">يين المهاجرين ولا يقدمون </w:t>
      </w:r>
      <w:r w:rsidR="00F22D25">
        <w:rPr>
          <w:rFonts w:hint="cs"/>
          <w:rtl/>
          <w:lang w:val="fr-CH"/>
        </w:rPr>
        <w:t xml:space="preserve">للمهاجرين </w:t>
      </w:r>
      <w:r>
        <w:rPr>
          <w:rFonts w:hint="cs"/>
          <w:rtl/>
          <w:lang w:val="fr-CH"/>
        </w:rPr>
        <w:t>معلومات دقيقة أو عقوداً مكتوبة</w:t>
      </w:r>
      <w:r w:rsidR="00F22D25">
        <w:rPr>
          <w:rFonts w:hint="cs"/>
          <w:rtl/>
          <w:lang w:val="fr-CH"/>
        </w:rPr>
        <w:t xml:space="preserve"> أو يهيئونهم تهيئة فعلية قبل السفر</w:t>
      </w:r>
      <w:r>
        <w:rPr>
          <w:rFonts w:hint="cs"/>
          <w:rtl/>
          <w:lang w:val="fr-CH"/>
        </w:rPr>
        <w:t xml:space="preserve">. وعلى وجه الخصوص، غالباً ما </w:t>
      </w:r>
      <w:r w:rsidR="0084598E">
        <w:rPr>
          <w:rFonts w:hint="cs"/>
          <w:rtl/>
          <w:lang w:val="fr-CH"/>
        </w:rPr>
        <w:t>لا </w:t>
      </w:r>
      <w:r>
        <w:rPr>
          <w:rFonts w:hint="cs"/>
          <w:rtl/>
          <w:lang w:val="fr-CH"/>
        </w:rPr>
        <w:t>يُزوَّد العمال بمعلومات عن حقوقهم وعن سُبُل الإبلاغ عن التجاوزات. ويتعرض بعض العمال ال</w:t>
      </w:r>
      <w:r w:rsidR="006E006B">
        <w:rPr>
          <w:rFonts w:hint="cs"/>
          <w:rtl/>
          <w:lang w:val="fr-CH"/>
        </w:rPr>
        <w:t>منزل</w:t>
      </w:r>
      <w:r>
        <w:rPr>
          <w:rFonts w:hint="cs"/>
          <w:rtl/>
          <w:lang w:val="fr-CH"/>
        </w:rPr>
        <w:t>يين الساعين إلى الهجرة للنصب على أيدي وكلاء توظيف غير قانونيين يحملونهم على دفع أموال لقاء تأشيرات أو وثائق مزيفة ووظائف وهمية.</w:t>
      </w:r>
    </w:p>
    <w:p w:rsidR="00692271" w:rsidRDefault="00692271" w:rsidP="00CE4F2E">
      <w:pPr>
        <w:pStyle w:val="SingleTxtGA"/>
        <w:rPr>
          <w:rFonts w:hint="cs"/>
          <w:rtl/>
          <w:lang w:val="fr-CH"/>
        </w:rPr>
      </w:pPr>
      <w:r>
        <w:rPr>
          <w:rFonts w:hint="cs"/>
          <w:rtl/>
          <w:lang w:val="fr-CH"/>
        </w:rPr>
        <w:t>10-</w:t>
      </w:r>
      <w:r>
        <w:rPr>
          <w:rFonts w:hint="cs"/>
          <w:rtl/>
          <w:lang w:val="fr-CH"/>
        </w:rPr>
        <w:tab/>
        <w:t>ولدى عبور البلدان الأجنبية، تتعرض النساء والفتيات بصفة خاصة لخطر الاعتداء الجسدي والجنسي من جانب الوكلاء والوسطاء.</w:t>
      </w:r>
    </w:p>
    <w:p w:rsidR="00692271" w:rsidRPr="00EC2AE2" w:rsidRDefault="00D243AB" w:rsidP="003E485A">
      <w:pPr>
        <w:pStyle w:val="H23GA"/>
        <w:rPr>
          <w:rFonts w:hint="cs"/>
          <w:rtl/>
          <w:lang w:val="fr-CH"/>
        </w:rPr>
      </w:pPr>
      <w:r>
        <w:rPr>
          <w:rFonts w:hint="cs"/>
          <w:rtl/>
          <w:lang w:val="fr-CH"/>
        </w:rPr>
        <w:tab/>
      </w:r>
      <w:r>
        <w:rPr>
          <w:rFonts w:hint="cs"/>
          <w:rtl/>
          <w:lang w:val="fr-CH"/>
        </w:rPr>
        <w:tab/>
      </w:r>
      <w:r w:rsidR="00692271">
        <w:rPr>
          <w:rFonts w:hint="cs"/>
          <w:rtl/>
          <w:lang w:val="fr-CH"/>
        </w:rPr>
        <w:t>عند الوصول وأثناء العمل</w:t>
      </w:r>
    </w:p>
    <w:p w:rsidR="00692271" w:rsidRDefault="00692271" w:rsidP="00CE4F2E">
      <w:pPr>
        <w:pStyle w:val="SingleTxtGA"/>
        <w:rPr>
          <w:rFonts w:hint="cs"/>
          <w:rtl/>
          <w:lang w:val="fr-CH"/>
        </w:rPr>
      </w:pPr>
      <w:r>
        <w:rPr>
          <w:rFonts w:hint="cs"/>
          <w:rtl/>
          <w:lang w:val="fr-CH"/>
        </w:rPr>
        <w:t>11-</w:t>
      </w:r>
      <w:r>
        <w:rPr>
          <w:rFonts w:hint="cs"/>
          <w:rtl/>
          <w:lang w:val="fr-CH"/>
        </w:rPr>
        <w:tab/>
        <w:t>كثيراً ما يُترك المهاجرون على الأرصفة لدى وصولهم، تُثقِل كاهلهم ديون الهجرة وهم ب</w:t>
      </w:r>
      <w:r w:rsidR="0084598E">
        <w:rPr>
          <w:rFonts w:hint="cs"/>
          <w:rtl/>
          <w:lang w:val="fr-CH"/>
        </w:rPr>
        <w:t>لا </w:t>
      </w:r>
      <w:r>
        <w:rPr>
          <w:rFonts w:hint="cs"/>
          <w:rtl/>
          <w:lang w:val="fr-CH"/>
        </w:rPr>
        <w:t>عمل و</w:t>
      </w:r>
      <w:r w:rsidR="0084598E">
        <w:rPr>
          <w:rFonts w:hint="cs"/>
          <w:rtl/>
          <w:lang w:val="fr-CH"/>
        </w:rPr>
        <w:t>لا </w:t>
      </w:r>
      <w:r>
        <w:rPr>
          <w:rFonts w:hint="cs"/>
          <w:rtl/>
          <w:lang w:val="fr-CH"/>
        </w:rPr>
        <w:t>وثائق قانونية، مما يجعلهم عرضة للإساءة والاستغلال. وحتى في حال توقيع عقود قبل الرحيل، يُضطر الكثيرون من العمال ال</w:t>
      </w:r>
      <w:r w:rsidR="006E006B">
        <w:rPr>
          <w:rFonts w:hint="cs"/>
          <w:rtl/>
          <w:lang w:val="fr-CH"/>
        </w:rPr>
        <w:t>منزل</w:t>
      </w:r>
      <w:r>
        <w:rPr>
          <w:rFonts w:hint="cs"/>
          <w:rtl/>
          <w:lang w:val="fr-CH"/>
        </w:rPr>
        <w:t xml:space="preserve">يين المهاجرين إلى توقيع عقود جديدة لدى وصولهم، وتنص هذه العقود غالباً على راتب أدنى وظروف عمل وسكن مختلفة مقارنة بما كان متفقاً عليه أو موعوداً به، ويكون ذلك غالباً بلغة </w:t>
      </w:r>
      <w:r w:rsidR="0084598E">
        <w:rPr>
          <w:rFonts w:hint="cs"/>
          <w:rtl/>
          <w:lang w:val="fr-CH"/>
        </w:rPr>
        <w:t>لا </w:t>
      </w:r>
      <w:r>
        <w:rPr>
          <w:rFonts w:hint="cs"/>
          <w:rtl/>
          <w:lang w:val="fr-CH"/>
        </w:rPr>
        <w:t>يفهمونها وفي غياب المشورة القانونية وتحت الإكراه.</w:t>
      </w:r>
    </w:p>
    <w:p w:rsidR="00692271" w:rsidRDefault="00692271" w:rsidP="00CE4F2E">
      <w:pPr>
        <w:pStyle w:val="SingleTxtGA"/>
        <w:rPr>
          <w:rFonts w:hint="cs"/>
          <w:rtl/>
          <w:lang w:val="fr-CH"/>
        </w:rPr>
      </w:pPr>
      <w:r>
        <w:rPr>
          <w:rFonts w:hint="cs"/>
          <w:rtl/>
          <w:lang w:val="fr-CH"/>
        </w:rPr>
        <w:t>12-</w:t>
      </w:r>
      <w:r>
        <w:rPr>
          <w:rFonts w:hint="cs"/>
          <w:rtl/>
          <w:lang w:val="fr-CH"/>
        </w:rPr>
        <w:tab/>
        <w:t xml:space="preserve">وكثيراً ما يحتفظ صاحب العمل بجواز السفر، مما يُشدِّد العزلة والاعتماد </w:t>
      </w:r>
      <w:r w:rsidR="005C6D95">
        <w:rPr>
          <w:rFonts w:hint="cs"/>
          <w:rtl/>
          <w:lang w:val="fr-CH"/>
        </w:rPr>
        <w:t>على صاحب العمل</w:t>
      </w:r>
      <w:r>
        <w:rPr>
          <w:rFonts w:hint="cs"/>
          <w:rtl/>
          <w:lang w:val="fr-CH"/>
        </w:rPr>
        <w:t xml:space="preserve"> ويُقيِّد تنقل العامل المهاجر خارج ال</w:t>
      </w:r>
      <w:r w:rsidR="006E006B">
        <w:rPr>
          <w:rFonts w:hint="cs"/>
          <w:rtl/>
          <w:lang w:val="fr-CH"/>
        </w:rPr>
        <w:t>منزل</w:t>
      </w:r>
      <w:r>
        <w:rPr>
          <w:rFonts w:hint="cs"/>
          <w:rtl/>
          <w:lang w:val="fr-CH"/>
        </w:rPr>
        <w:t xml:space="preserve"> وكذلك خارج البلد.</w:t>
      </w:r>
    </w:p>
    <w:p w:rsidR="00692271" w:rsidRDefault="00692271" w:rsidP="00CE4F2E">
      <w:pPr>
        <w:pStyle w:val="SingleTxtGA"/>
        <w:rPr>
          <w:rFonts w:hint="cs"/>
          <w:rtl/>
          <w:lang w:val="fr-CH"/>
        </w:rPr>
      </w:pPr>
      <w:r>
        <w:rPr>
          <w:rFonts w:hint="cs"/>
          <w:rtl/>
          <w:lang w:val="fr-CH"/>
        </w:rPr>
        <w:t>13-</w:t>
      </w:r>
      <w:r>
        <w:rPr>
          <w:rFonts w:hint="cs"/>
          <w:rtl/>
          <w:lang w:val="fr-CH"/>
        </w:rPr>
        <w:tab/>
        <w:t>وفي مكان العمل، يتعرض الكثيرون لظروف عمل استغلالية تشمل ما يلي:</w:t>
      </w:r>
    </w:p>
    <w:p w:rsidR="00692271" w:rsidRDefault="00692271" w:rsidP="00CE4F2E">
      <w:pPr>
        <w:pStyle w:val="SingleTxtGA"/>
        <w:rPr>
          <w:rFonts w:hint="cs"/>
          <w:rtl/>
          <w:lang w:val="fr-CH"/>
        </w:rPr>
      </w:pPr>
      <w:r>
        <w:rPr>
          <w:rFonts w:hint="cs"/>
          <w:rtl/>
          <w:lang w:val="fr-CH"/>
        </w:rPr>
        <w:tab/>
        <w:t>(أ)</w:t>
      </w:r>
      <w:r>
        <w:rPr>
          <w:rFonts w:hint="cs"/>
          <w:rtl/>
          <w:lang w:val="fr-CH"/>
        </w:rPr>
        <w:tab/>
        <w:t>التقييد الجزئي بل الكلي للتنقل خارج ال</w:t>
      </w:r>
      <w:r w:rsidR="006E006B">
        <w:rPr>
          <w:rFonts w:hint="cs"/>
          <w:rtl/>
          <w:lang w:val="fr-CH"/>
        </w:rPr>
        <w:t>منزل</w:t>
      </w:r>
      <w:r>
        <w:rPr>
          <w:rFonts w:hint="cs"/>
          <w:rtl/>
          <w:lang w:val="fr-CH"/>
        </w:rPr>
        <w:t xml:space="preserve"> وللاتصال بأناس خارجه، بمَن في ذلك أفراد الأسرة في بلد المنشأ؛</w:t>
      </w:r>
    </w:p>
    <w:p w:rsidR="00692271" w:rsidRDefault="00692271" w:rsidP="00CE4F2E">
      <w:pPr>
        <w:pStyle w:val="SingleTxtGA"/>
        <w:rPr>
          <w:rFonts w:hint="cs"/>
          <w:rtl/>
          <w:lang w:val="fr-CH"/>
        </w:rPr>
      </w:pPr>
      <w:r>
        <w:rPr>
          <w:rFonts w:hint="cs"/>
          <w:rtl/>
          <w:lang w:val="fr-CH"/>
        </w:rPr>
        <w:tab/>
        <w:t>(ب)</w:t>
      </w:r>
      <w:r>
        <w:rPr>
          <w:rFonts w:hint="cs"/>
          <w:rtl/>
          <w:lang w:val="fr-CH"/>
        </w:rPr>
        <w:tab/>
        <w:t xml:space="preserve">ساعات عمل مفرطة </w:t>
      </w:r>
      <w:r w:rsidR="005C6D95">
        <w:rPr>
          <w:rFonts w:hint="cs"/>
          <w:rtl/>
          <w:lang w:val="fr-CH"/>
        </w:rPr>
        <w:t>و</w:t>
      </w:r>
      <w:r>
        <w:rPr>
          <w:rFonts w:hint="cs"/>
          <w:rtl/>
          <w:lang w:val="fr-CH"/>
        </w:rPr>
        <w:t>غير محدَّدة في الغالب. وكثيراً ما يُنتظَر، ضمناً أو صراحةً، من العامل ال</w:t>
      </w:r>
      <w:r w:rsidR="006E006B">
        <w:rPr>
          <w:rFonts w:hint="cs"/>
          <w:rtl/>
          <w:lang w:val="fr-CH"/>
        </w:rPr>
        <w:t>منزل</w:t>
      </w:r>
      <w:r>
        <w:rPr>
          <w:rFonts w:hint="cs"/>
          <w:rtl/>
          <w:lang w:val="fr-CH"/>
        </w:rPr>
        <w:t>ي المهاجر المقيم في بيت صاحب العمل بصفة خاصة أن يكون متفرغاً تمام التفرغ ومستعداً للعمل في أي وقت؛</w:t>
      </w:r>
    </w:p>
    <w:p w:rsidR="00692271" w:rsidRDefault="00692271" w:rsidP="00CE4F2E">
      <w:pPr>
        <w:pStyle w:val="SingleTxtGA"/>
        <w:rPr>
          <w:rFonts w:hint="cs"/>
          <w:rtl/>
          <w:lang w:val="fr-CH"/>
        </w:rPr>
      </w:pPr>
      <w:r>
        <w:rPr>
          <w:rFonts w:hint="cs"/>
          <w:rtl/>
          <w:lang w:val="fr-CH"/>
        </w:rPr>
        <w:tab/>
        <w:t>(ج)</w:t>
      </w:r>
      <w:r>
        <w:rPr>
          <w:rFonts w:hint="cs"/>
          <w:rtl/>
          <w:lang w:val="fr-CH"/>
        </w:rPr>
        <w:tab/>
        <w:t xml:space="preserve">أوقات راحة وترفيه غير كافية. </w:t>
      </w:r>
      <w:r w:rsidR="005C6D95">
        <w:rPr>
          <w:rFonts w:hint="cs"/>
          <w:rtl/>
          <w:lang w:val="fr-CH"/>
        </w:rPr>
        <w:t>ف</w:t>
      </w:r>
      <w:r w:rsidR="0084598E">
        <w:rPr>
          <w:rFonts w:hint="cs"/>
          <w:rtl/>
          <w:lang w:val="fr-CH"/>
        </w:rPr>
        <w:t>لا </w:t>
      </w:r>
      <w:r>
        <w:rPr>
          <w:rFonts w:hint="cs"/>
          <w:rtl/>
          <w:lang w:val="fr-CH"/>
        </w:rPr>
        <w:t>يتمتع الكثيرون من العمال ال</w:t>
      </w:r>
      <w:r w:rsidR="006E006B">
        <w:rPr>
          <w:rFonts w:hint="cs"/>
          <w:rtl/>
          <w:lang w:val="fr-CH"/>
        </w:rPr>
        <w:t>منزل</w:t>
      </w:r>
      <w:r>
        <w:rPr>
          <w:rFonts w:hint="cs"/>
          <w:rtl/>
          <w:lang w:val="fr-CH"/>
        </w:rPr>
        <w:t>يين المهاجرين بأي يوم إجازة متفق عليه؛ ويُسمَح لآخرين بيوم إجازة واحد في الشهر</w:t>
      </w:r>
      <w:r w:rsidR="005C6D95">
        <w:rPr>
          <w:rFonts w:hint="cs"/>
          <w:rtl/>
          <w:lang w:val="fr-CH"/>
        </w:rPr>
        <w:t xml:space="preserve">، </w:t>
      </w:r>
      <w:r w:rsidR="0084598E">
        <w:rPr>
          <w:rFonts w:hint="cs"/>
          <w:rtl/>
          <w:lang w:val="fr-CH"/>
        </w:rPr>
        <w:t>لا </w:t>
      </w:r>
      <w:r w:rsidR="005C6D95">
        <w:rPr>
          <w:rFonts w:hint="cs"/>
          <w:rtl/>
          <w:lang w:val="fr-CH"/>
        </w:rPr>
        <w:t>غير</w:t>
      </w:r>
      <w:r>
        <w:rPr>
          <w:rFonts w:hint="cs"/>
          <w:rtl/>
          <w:lang w:val="fr-CH"/>
        </w:rPr>
        <w:t xml:space="preserve">. وكثيراً ما يقوم صاحب العمل بإلغاء ذلك اليوم أو تغييره </w:t>
      </w:r>
      <w:r w:rsidR="005C6D95">
        <w:rPr>
          <w:rFonts w:hint="cs"/>
          <w:rtl/>
          <w:lang w:val="fr-CH"/>
        </w:rPr>
        <w:t>تعسفاً</w:t>
      </w:r>
      <w:r>
        <w:rPr>
          <w:rFonts w:hint="cs"/>
          <w:rtl/>
          <w:lang w:val="fr-CH"/>
        </w:rPr>
        <w:t>؛ وعندما يكون صاحب العمل في إجازة أو يكون العامل مريضاً، تُخصَم من الراتب الأيام التي لم يعمل فيها العامل. ويتعرض آخرون للتوبيخ أو للتهديد بفقدان وظائفهم حتى بوجود أسباب مشروعة تبرر غيابهم مثل المرض أو الطوارئ الشخصية/العائلية؛</w:t>
      </w:r>
    </w:p>
    <w:p w:rsidR="00692271" w:rsidRDefault="00692271" w:rsidP="00CE4F2E">
      <w:pPr>
        <w:pStyle w:val="SingleTxtGA"/>
        <w:rPr>
          <w:rFonts w:hint="cs"/>
          <w:rtl/>
          <w:lang w:val="fr-CH"/>
        </w:rPr>
      </w:pPr>
      <w:r>
        <w:rPr>
          <w:rFonts w:hint="cs"/>
          <w:rtl/>
          <w:lang w:val="fr-CH"/>
        </w:rPr>
        <w:tab/>
        <w:t>(د)</w:t>
      </w:r>
      <w:r>
        <w:rPr>
          <w:rFonts w:hint="cs"/>
          <w:rtl/>
          <w:lang w:val="fr-CH"/>
        </w:rPr>
        <w:tab/>
        <w:t>تقييد قدرتهم على السفر حتى للشؤون الأسرية الضرورية مثل المرض الخطير أو الفواجع؛</w:t>
      </w:r>
    </w:p>
    <w:p w:rsidR="00692271" w:rsidRDefault="00692271" w:rsidP="003765C7">
      <w:pPr>
        <w:pStyle w:val="SingleTxtGA"/>
        <w:rPr>
          <w:lang w:val="fr-CH"/>
        </w:rPr>
      </w:pPr>
      <w:r>
        <w:rPr>
          <w:rFonts w:hint="cs"/>
          <w:rtl/>
          <w:lang w:val="fr-CH"/>
        </w:rPr>
        <w:tab/>
        <w:t>(</w:t>
      </w:r>
      <w:r w:rsidRPr="00AF61F2">
        <w:rPr>
          <w:rFonts w:hint="cs"/>
          <w:sz w:val="30"/>
          <w:rtl/>
          <w:lang w:val="fr-CH"/>
        </w:rPr>
        <w:t>ﻫ</w:t>
      </w:r>
      <w:r>
        <w:rPr>
          <w:rFonts w:hint="cs"/>
          <w:rtl/>
          <w:lang w:val="fr-CH"/>
        </w:rPr>
        <w:t>)</w:t>
      </w:r>
      <w:r>
        <w:rPr>
          <w:rFonts w:hint="cs"/>
          <w:rtl/>
          <w:lang w:val="fr-CH"/>
        </w:rPr>
        <w:tab/>
        <w:t>الرواتب المنخفضة وتأخر دفع الرواتب أو الامتناع عنه. ونتيجة لعدم وجود</w:t>
      </w:r>
      <w:r w:rsidR="003765C7">
        <w:rPr>
          <w:rFonts w:hint="eastAsia"/>
          <w:rtl/>
          <w:lang w:val="fr-CH"/>
        </w:rPr>
        <w:t> </w:t>
      </w:r>
      <w:r>
        <w:rPr>
          <w:rFonts w:hint="cs"/>
          <w:rtl/>
          <w:lang w:val="fr-CH"/>
        </w:rPr>
        <w:t xml:space="preserve">أو عدم تطبيق قوانين </w:t>
      </w:r>
      <w:r w:rsidR="005C6D95">
        <w:rPr>
          <w:rFonts w:hint="cs"/>
          <w:rtl/>
          <w:lang w:val="fr-CH"/>
        </w:rPr>
        <w:t>الحد الأدنى لأجور ا</w:t>
      </w:r>
      <w:r>
        <w:rPr>
          <w:rFonts w:hint="cs"/>
          <w:rtl/>
          <w:lang w:val="fr-CH"/>
        </w:rPr>
        <w:t>لعمال ال</w:t>
      </w:r>
      <w:r w:rsidR="006E006B">
        <w:rPr>
          <w:rFonts w:hint="cs"/>
          <w:rtl/>
          <w:lang w:val="fr-CH"/>
        </w:rPr>
        <w:t>منزل</w:t>
      </w:r>
      <w:r>
        <w:rPr>
          <w:rFonts w:hint="cs"/>
          <w:rtl/>
          <w:lang w:val="fr-CH"/>
        </w:rPr>
        <w:t>يين في معظم البلدان، يُدفع للكثيرين من العمال ال</w:t>
      </w:r>
      <w:r w:rsidR="006E006B">
        <w:rPr>
          <w:rFonts w:hint="cs"/>
          <w:rtl/>
          <w:lang w:val="fr-CH"/>
        </w:rPr>
        <w:t>منزل</w:t>
      </w:r>
      <w:r>
        <w:rPr>
          <w:rFonts w:hint="cs"/>
          <w:rtl/>
          <w:lang w:val="fr-CH"/>
        </w:rPr>
        <w:t>يين المهاجرين جزء فقط مما يُدفع لغيرهم من العمال في قطاعات مشابهة، وذلك في الغالب دون أي تحويلات قابلة للتقصي في كشوف الحسابات المصرفية، أو</w:t>
      </w:r>
      <w:r w:rsidR="003765C7">
        <w:rPr>
          <w:rFonts w:hint="eastAsia"/>
          <w:rtl/>
          <w:lang w:val="fr-CH"/>
        </w:rPr>
        <w:t> </w:t>
      </w:r>
      <w:r>
        <w:rPr>
          <w:rFonts w:hint="cs"/>
          <w:rtl/>
          <w:lang w:val="fr-CH"/>
        </w:rPr>
        <w:t>تُدفَع لهم رواتب عينية؛</w:t>
      </w:r>
    </w:p>
    <w:p w:rsidR="00692271" w:rsidRDefault="00692271" w:rsidP="00CE4F2E">
      <w:pPr>
        <w:pStyle w:val="SingleTxtGA"/>
        <w:rPr>
          <w:rFonts w:hint="cs"/>
          <w:rtl/>
          <w:lang w:val="fr-CH"/>
        </w:rPr>
      </w:pPr>
      <w:r>
        <w:rPr>
          <w:rFonts w:hint="cs"/>
          <w:rtl/>
          <w:lang w:val="fr-CH"/>
        </w:rPr>
        <w:tab/>
        <w:t>(و)</w:t>
      </w:r>
      <w:r>
        <w:rPr>
          <w:rFonts w:hint="cs"/>
          <w:rtl/>
          <w:lang w:val="fr-CH"/>
        </w:rPr>
        <w:tab/>
        <w:t>عدم التمتع بحماية الضمان الاجتماعي، بما في ذلك التأمين من المرض والاستحقاقات الأسرية وحقوق المعاش التراكمية؛</w:t>
      </w:r>
    </w:p>
    <w:p w:rsidR="00692271" w:rsidRDefault="00692271" w:rsidP="00CE4F2E">
      <w:pPr>
        <w:pStyle w:val="SingleTxtGA"/>
        <w:rPr>
          <w:rFonts w:hint="cs"/>
          <w:rtl/>
          <w:lang w:val="fr-CH"/>
        </w:rPr>
      </w:pPr>
      <w:r>
        <w:rPr>
          <w:rFonts w:hint="cs"/>
          <w:rtl/>
          <w:lang w:val="fr-CH"/>
        </w:rPr>
        <w:tab/>
        <w:t>(ز)</w:t>
      </w:r>
      <w:r>
        <w:rPr>
          <w:rFonts w:hint="cs"/>
          <w:rtl/>
          <w:lang w:val="fr-CH"/>
        </w:rPr>
        <w:tab/>
        <w:t>التعرض للاعتداء والتحرش النفسيين والجسديين والجنسيين من قبل أصحاب العمل ووكلاء التوظيف أو الوسطاء؛</w:t>
      </w:r>
    </w:p>
    <w:p w:rsidR="00692271" w:rsidRDefault="00692271" w:rsidP="00CE4F2E">
      <w:pPr>
        <w:pStyle w:val="SingleTxtGA"/>
        <w:rPr>
          <w:rFonts w:hint="cs"/>
          <w:rtl/>
          <w:lang w:val="fr-CH"/>
        </w:rPr>
      </w:pPr>
      <w:r>
        <w:rPr>
          <w:rFonts w:hint="cs"/>
          <w:rtl/>
          <w:lang w:val="fr-CH"/>
        </w:rPr>
        <w:tab/>
        <w:t>(ح)</w:t>
      </w:r>
      <w:r>
        <w:rPr>
          <w:rFonts w:hint="cs"/>
          <w:rtl/>
          <w:lang w:val="fr-CH"/>
        </w:rPr>
        <w:tab/>
        <w:t>ظروف السكن غير الملائمة وغير الصحية والمهينة.</w:t>
      </w:r>
    </w:p>
    <w:p w:rsidR="00692271" w:rsidRDefault="00692271" w:rsidP="00CE4F2E">
      <w:pPr>
        <w:pStyle w:val="SingleTxtGA"/>
        <w:rPr>
          <w:rFonts w:hint="cs"/>
          <w:rtl/>
          <w:lang w:val="fr-CH"/>
        </w:rPr>
      </w:pPr>
      <w:r>
        <w:rPr>
          <w:rFonts w:hint="cs"/>
          <w:rtl/>
          <w:lang w:val="fr-CH"/>
        </w:rPr>
        <w:t>14-</w:t>
      </w:r>
      <w:r>
        <w:rPr>
          <w:rFonts w:hint="cs"/>
          <w:rtl/>
          <w:lang w:val="fr-CH"/>
        </w:rPr>
        <w:tab/>
        <w:t>ويتفاقم خطر الإساءة في حالة العمال ال</w:t>
      </w:r>
      <w:r w:rsidR="006E006B">
        <w:rPr>
          <w:rFonts w:hint="cs"/>
          <w:rtl/>
          <w:lang w:val="fr-CH"/>
        </w:rPr>
        <w:t>منزل</w:t>
      </w:r>
      <w:r>
        <w:rPr>
          <w:rFonts w:hint="cs"/>
          <w:rtl/>
          <w:lang w:val="fr-CH"/>
        </w:rPr>
        <w:t>يين الأطفال، الذين يشكلون نسبة كبيرة من العمال ال</w:t>
      </w:r>
      <w:r w:rsidR="006E006B">
        <w:rPr>
          <w:rFonts w:hint="cs"/>
          <w:rtl/>
          <w:lang w:val="fr-CH"/>
        </w:rPr>
        <w:t>منزل</w:t>
      </w:r>
      <w:r>
        <w:rPr>
          <w:rFonts w:hint="cs"/>
          <w:rtl/>
          <w:lang w:val="fr-CH"/>
        </w:rPr>
        <w:t>يين. فصغر سنهم وعزلتهم وانفصالهم عن أسرهم وأقرانهم واعتمادهم شبه الكامل على أصحاب عملهم عوامل تذكي حدة تعرضهم لانتهاكات حقوقهم بموجب الاتفاقية، بما فيها الحق الأساسي في الحصول على التعليم.</w:t>
      </w:r>
    </w:p>
    <w:p w:rsidR="00692271" w:rsidRDefault="0084628E" w:rsidP="003E485A">
      <w:pPr>
        <w:pStyle w:val="H23GA"/>
        <w:rPr>
          <w:rFonts w:hint="cs"/>
          <w:rtl/>
          <w:lang w:val="fr-CH"/>
        </w:rPr>
      </w:pPr>
      <w:r>
        <w:rPr>
          <w:rFonts w:hint="cs"/>
          <w:rtl/>
          <w:lang w:val="fr-CH"/>
        </w:rPr>
        <w:tab/>
      </w:r>
      <w:r>
        <w:rPr>
          <w:rFonts w:hint="cs"/>
          <w:rtl/>
          <w:lang w:val="fr-CH"/>
        </w:rPr>
        <w:tab/>
      </w:r>
      <w:r w:rsidR="00692271">
        <w:rPr>
          <w:rFonts w:hint="cs"/>
          <w:rtl/>
          <w:lang w:val="fr-CH"/>
        </w:rPr>
        <w:t>الأسر الباقية في بلد المنشأ</w:t>
      </w:r>
    </w:p>
    <w:p w:rsidR="00692271" w:rsidRDefault="00692271" w:rsidP="00CE4F2E">
      <w:pPr>
        <w:pStyle w:val="SingleTxtGA"/>
        <w:rPr>
          <w:rFonts w:hint="cs"/>
          <w:rtl/>
          <w:lang w:val="fr-CH"/>
        </w:rPr>
      </w:pPr>
      <w:r>
        <w:rPr>
          <w:rFonts w:hint="cs"/>
          <w:rtl/>
          <w:lang w:val="fr-CH"/>
        </w:rPr>
        <w:t>15-</w:t>
      </w:r>
      <w:r>
        <w:rPr>
          <w:rFonts w:hint="cs"/>
          <w:rtl/>
          <w:lang w:val="fr-CH"/>
        </w:rPr>
        <w:tab/>
      </w:r>
      <w:r w:rsidR="0084628E">
        <w:rPr>
          <w:rFonts w:hint="cs"/>
          <w:rtl/>
          <w:lang w:val="fr-CH"/>
        </w:rPr>
        <w:t>يؤثر</w:t>
      </w:r>
      <w:r>
        <w:rPr>
          <w:rFonts w:hint="cs"/>
          <w:rtl/>
          <w:lang w:val="fr-CH"/>
        </w:rPr>
        <w:t xml:space="preserve"> طول غياب العمال ال</w:t>
      </w:r>
      <w:r w:rsidR="006E006B">
        <w:rPr>
          <w:rFonts w:hint="cs"/>
          <w:rtl/>
          <w:lang w:val="fr-CH"/>
        </w:rPr>
        <w:t>منزل</w:t>
      </w:r>
      <w:r>
        <w:rPr>
          <w:rFonts w:hint="cs"/>
          <w:rtl/>
          <w:lang w:val="fr-CH"/>
        </w:rPr>
        <w:t xml:space="preserve">يين المهاجرين </w:t>
      </w:r>
      <w:r w:rsidR="0084628E">
        <w:rPr>
          <w:rFonts w:hint="cs"/>
          <w:rtl/>
          <w:lang w:val="fr-CH"/>
        </w:rPr>
        <w:t>تأثيراً سلبياً</w:t>
      </w:r>
      <w:r>
        <w:rPr>
          <w:rFonts w:hint="cs"/>
          <w:rtl/>
          <w:lang w:val="fr-CH"/>
        </w:rPr>
        <w:t xml:space="preserve"> على وحدة أسرهم وعلى رفاه أفراد تلك الأسر الاجتماعي والنفسي ويفضي في أحيان كثيرة أيضاً إلى انتهاكات لحقوق الأطفال الباقين في بلد المنشأ.</w:t>
      </w:r>
    </w:p>
    <w:p w:rsidR="00692271" w:rsidRDefault="0084628E" w:rsidP="003E485A">
      <w:pPr>
        <w:pStyle w:val="H23GA"/>
        <w:rPr>
          <w:rFonts w:hint="cs"/>
          <w:rtl/>
          <w:lang w:val="fr-CH"/>
        </w:rPr>
      </w:pPr>
      <w:r>
        <w:rPr>
          <w:rFonts w:hint="cs"/>
          <w:rtl/>
          <w:lang w:val="fr-CH"/>
        </w:rPr>
        <w:tab/>
      </w:r>
      <w:r>
        <w:rPr>
          <w:rFonts w:hint="cs"/>
          <w:rtl/>
          <w:lang w:val="fr-CH"/>
        </w:rPr>
        <w:tab/>
        <w:t xml:space="preserve">عند </w:t>
      </w:r>
      <w:r w:rsidR="00692271">
        <w:rPr>
          <w:rFonts w:hint="cs"/>
          <w:rtl/>
          <w:lang w:val="fr-CH"/>
        </w:rPr>
        <w:t>العودة</w:t>
      </w:r>
    </w:p>
    <w:p w:rsidR="00692271" w:rsidRDefault="00692271" w:rsidP="00CE4F2E">
      <w:pPr>
        <w:pStyle w:val="SingleTxtGA"/>
        <w:rPr>
          <w:rFonts w:hint="cs"/>
          <w:rtl/>
          <w:lang w:val="fr-CH"/>
        </w:rPr>
      </w:pPr>
      <w:r>
        <w:rPr>
          <w:rFonts w:hint="cs"/>
          <w:rtl/>
          <w:lang w:val="fr-CH"/>
        </w:rPr>
        <w:t>16-</w:t>
      </w:r>
      <w:r>
        <w:rPr>
          <w:rFonts w:hint="cs"/>
          <w:rtl/>
          <w:lang w:val="fr-CH"/>
        </w:rPr>
        <w:tab/>
        <w:t>قد يواجه العمال ال</w:t>
      </w:r>
      <w:r w:rsidR="006E006B">
        <w:rPr>
          <w:rFonts w:hint="cs"/>
          <w:rtl/>
          <w:lang w:val="fr-CH"/>
        </w:rPr>
        <w:t>منزل</w:t>
      </w:r>
      <w:r>
        <w:rPr>
          <w:rFonts w:hint="cs"/>
          <w:rtl/>
          <w:lang w:val="fr-CH"/>
        </w:rPr>
        <w:t>يون المهاجرون صعوبات في الاندماج من جديد في سوق العمل وفي المجتمع في بلدان منشئهم لدى عودتهم. وقد يواجهون أيضاً صعوبات تتصل بنقل استحقاقاتهم من المعاشات والضمان الاجتماعي.</w:t>
      </w:r>
    </w:p>
    <w:p w:rsidR="00692271" w:rsidRPr="00544256" w:rsidRDefault="00692271" w:rsidP="00544256">
      <w:pPr>
        <w:pStyle w:val="SingleTxtGA"/>
        <w:rPr>
          <w:rFonts w:hint="cs"/>
          <w:spacing w:val="-2"/>
          <w:rtl/>
          <w:lang w:val="fr-CH"/>
        </w:rPr>
      </w:pPr>
      <w:r w:rsidRPr="00544256">
        <w:rPr>
          <w:rFonts w:hint="cs"/>
          <w:spacing w:val="-2"/>
          <w:rtl/>
          <w:lang w:val="fr-CH"/>
        </w:rPr>
        <w:t>17-</w:t>
      </w:r>
      <w:r w:rsidRPr="00544256">
        <w:rPr>
          <w:rFonts w:hint="cs"/>
          <w:spacing w:val="-2"/>
          <w:rtl/>
          <w:lang w:val="fr-CH"/>
        </w:rPr>
        <w:tab/>
        <w:t>ولا يستطيع الكثيرون من المهاجرين التماس الانتصاف من انتهاكات حقوقهم من قبل أصحاب عملهم لأنه لا يحق لهم البقاء في بلد العمل بعد انتهاء علاقة العمل. ونتيجة لذلك، قد</w:t>
      </w:r>
      <w:r w:rsidR="00544256">
        <w:rPr>
          <w:rFonts w:hint="eastAsia"/>
          <w:spacing w:val="-2"/>
          <w:rtl/>
          <w:lang w:val="fr-CH"/>
        </w:rPr>
        <w:t> </w:t>
      </w:r>
      <w:r w:rsidRPr="00544256">
        <w:rPr>
          <w:rFonts w:hint="cs"/>
          <w:spacing w:val="-2"/>
          <w:rtl/>
          <w:lang w:val="fr-CH"/>
        </w:rPr>
        <w:t>يعود العمال ال</w:t>
      </w:r>
      <w:r w:rsidR="006E006B">
        <w:rPr>
          <w:rFonts w:hint="cs"/>
          <w:spacing w:val="-2"/>
          <w:rtl/>
          <w:lang w:val="fr-CH"/>
        </w:rPr>
        <w:t>منزل</w:t>
      </w:r>
      <w:r w:rsidRPr="00544256">
        <w:rPr>
          <w:rFonts w:hint="cs"/>
          <w:spacing w:val="-2"/>
          <w:rtl/>
          <w:lang w:val="fr-CH"/>
        </w:rPr>
        <w:t>يون المهاجرون إلى بلدان المنشأ بأجور أدنى من مستحقاتهم ودون إمكانية التماس التعويض والانتصاف. أما الذين يعودون إلى بلدان منشئهم فارين من علاقة عمل استغلالية فغالباً ما لا يصلون إلى آليات الدعم ولا يمكنهم التماس الانتصاف القانوني.</w:t>
      </w:r>
    </w:p>
    <w:p w:rsidR="00692271" w:rsidRPr="00605A12" w:rsidRDefault="00BD24E6" w:rsidP="00BD24E6">
      <w:pPr>
        <w:pStyle w:val="H1GA"/>
        <w:rPr>
          <w:rFonts w:hint="cs"/>
          <w:rtl/>
          <w:lang w:val="fr-CH"/>
        </w:rPr>
      </w:pPr>
      <w:r>
        <w:rPr>
          <w:rFonts w:hint="cs"/>
          <w:rtl/>
          <w:lang w:val="fr-CH"/>
        </w:rPr>
        <w:tab/>
      </w:r>
      <w:r w:rsidR="00692271" w:rsidRPr="00605A12">
        <w:rPr>
          <w:rFonts w:hint="cs"/>
          <w:rtl/>
          <w:lang w:val="fr-CH"/>
        </w:rPr>
        <w:t>باء</w:t>
      </w:r>
      <w:r>
        <w:rPr>
          <w:rFonts w:hint="cs"/>
          <w:rtl/>
          <w:lang w:val="fr-CH"/>
        </w:rPr>
        <w:t xml:space="preserve"> </w:t>
      </w:r>
      <w:r w:rsidR="00692271" w:rsidRPr="00605A12">
        <w:rPr>
          <w:rFonts w:hint="cs"/>
          <w:rtl/>
          <w:lang w:val="fr-CH"/>
        </w:rPr>
        <w:t>-</w:t>
      </w:r>
      <w:r w:rsidR="00692271" w:rsidRPr="00605A12">
        <w:rPr>
          <w:rFonts w:hint="cs"/>
          <w:rtl/>
          <w:lang w:val="fr-CH"/>
        </w:rPr>
        <w:tab/>
        <w:t>الثغرات في الحماية</w:t>
      </w:r>
    </w:p>
    <w:p w:rsidR="00692271" w:rsidRDefault="00BD24E6" w:rsidP="003E485A">
      <w:pPr>
        <w:pStyle w:val="H23GA"/>
        <w:rPr>
          <w:rFonts w:hint="cs"/>
          <w:rtl/>
          <w:lang w:val="fr-CH"/>
        </w:rPr>
      </w:pPr>
      <w:r>
        <w:rPr>
          <w:rFonts w:hint="cs"/>
          <w:rtl/>
          <w:lang w:val="fr-CH"/>
        </w:rPr>
        <w:tab/>
      </w:r>
      <w:r>
        <w:rPr>
          <w:rFonts w:hint="cs"/>
          <w:rtl/>
          <w:lang w:val="fr-CH"/>
        </w:rPr>
        <w:tab/>
      </w:r>
      <w:r w:rsidR="00692271">
        <w:rPr>
          <w:rFonts w:hint="cs"/>
          <w:rtl/>
          <w:lang w:val="fr-CH"/>
        </w:rPr>
        <w:t>ثغرات الحماية: الجانب القانوني</w:t>
      </w:r>
    </w:p>
    <w:p w:rsidR="00692271" w:rsidRDefault="00692271" w:rsidP="001E4FC9">
      <w:pPr>
        <w:pStyle w:val="SingleTxtGA"/>
        <w:rPr>
          <w:rFonts w:hint="cs"/>
          <w:rtl/>
          <w:lang w:val="fr-CH"/>
        </w:rPr>
      </w:pPr>
      <w:r>
        <w:rPr>
          <w:rFonts w:hint="cs"/>
          <w:rtl/>
          <w:lang w:val="fr-CH"/>
        </w:rPr>
        <w:t>18-</w:t>
      </w:r>
      <w:r>
        <w:rPr>
          <w:rFonts w:hint="cs"/>
          <w:rtl/>
          <w:lang w:val="fr-CH"/>
        </w:rPr>
        <w:tab/>
        <w:t>تعرض مجموعة واسعة من المعاهدات الدولية بوضوح حقوق الإنسان، بما فيها حقوق العمال، باعتبارها حقوقاً أساسية للبشر كافة، بمن فيهم العمال كافة</w:t>
      </w:r>
      <w:r>
        <w:rPr>
          <w:vertAlign w:val="superscript"/>
          <w:rtl/>
          <w:lang w:val="fr-CH"/>
        </w:rPr>
        <w:t>(</w:t>
      </w:r>
      <w:r>
        <w:rPr>
          <w:rStyle w:val="FootnoteReference"/>
          <w:rtl/>
          <w:lang w:val="fr-CH"/>
        </w:rPr>
        <w:footnoteReference w:id="7"/>
      </w:r>
      <w:r>
        <w:rPr>
          <w:vertAlign w:val="superscript"/>
          <w:rtl/>
          <w:lang w:val="fr-CH"/>
        </w:rPr>
        <w:t>)</w:t>
      </w:r>
      <w:r>
        <w:rPr>
          <w:rFonts w:hint="cs"/>
          <w:rtl/>
          <w:lang w:val="fr-CH"/>
        </w:rPr>
        <w:t>. وتمشياً مع المعاهدات الأخرى لحقوق الإنسان، تشمل الحماية التي توفرها الاتفاقية من ظروف العمل المسيئة والاستغلالية جميع العمال المهاجرين بصرف النظر عن وضعهم في الهجرة. وفي هذا الصدد، تلاحظ اللجنة بقلق أن الفئات الرئيسية من القوانين الوطنية كثيراً ما تتجاهل أو</w:t>
      </w:r>
      <w:r w:rsidR="001E4FC9">
        <w:rPr>
          <w:rFonts w:hint="eastAsia"/>
          <w:rtl/>
          <w:lang w:val="fr-CH"/>
        </w:rPr>
        <w:t> </w:t>
      </w:r>
      <w:r>
        <w:rPr>
          <w:rFonts w:hint="cs"/>
          <w:rtl/>
          <w:lang w:val="fr-CH"/>
        </w:rPr>
        <w:t>تستبعد صراحة العمل ال</w:t>
      </w:r>
      <w:r w:rsidR="006E006B">
        <w:rPr>
          <w:rFonts w:hint="cs"/>
          <w:rtl/>
          <w:lang w:val="fr-CH"/>
        </w:rPr>
        <w:t>منزل</w:t>
      </w:r>
      <w:r>
        <w:rPr>
          <w:rFonts w:hint="cs"/>
          <w:rtl/>
          <w:lang w:val="fr-CH"/>
        </w:rPr>
        <w:t>ي والعمال ال</w:t>
      </w:r>
      <w:r w:rsidR="006E006B">
        <w:rPr>
          <w:rFonts w:hint="cs"/>
          <w:rtl/>
          <w:lang w:val="fr-CH"/>
        </w:rPr>
        <w:t>منزل</w:t>
      </w:r>
      <w:r>
        <w:rPr>
          <w:rFonts w:hint="cs"/>
          <w:rtl/>
          <w:lang w:val="fr-CH"/>
        </w:rPr>
        <w:t>يين على نحو يساهم في ممارسات العمل الاستغلالية ويحد من سبل الجبر القانوني في حالات الانتهاكات.</w:t>
      </w:r>
    </w:p>
    <w:p w:rsidR="00692271" w:rsidRPr="001E4FC9" w:rsidRDefault="00692271" w:rsidP="001E4FC9">
      <w:pPr>
        <w:pStyle w:val="SingleTxtGA"/>
        <w:spacing w:line="360" w:lineRule="exact"/>
        <w:rPr>
          <w:rFonts w:hint="cs"/>
          <w:rtl/>
          <w:lang w:val="fr-CH"/>
        </w:rPr>
      </w:pPr>
      <w:r w:rsidRPr="001E4FC9">
        <w:rPr>
          <w:rFonts w:hint="cs"/>
          <w:rtl/>
          <w:lang w:val="fr-CH"/>
        </w:rPr>
        <w:t>19-</w:t>
      </w:r>
      <w:r w:rsidRPr="001E4FC9">
        <w:rPr>
          <w:rFonts w:hint="cs"/>
          <w:rtl/>
          <w:lang w:val="fr-CH"/>
        </w:rPr>
        <w:tab/>
      </w:r>
      <w:r w:rsidRPr="001E4FC9">
        <w:rPr>
          <w:rFonts w:hint="cs"/>
          <w:i/>
          <w:iCs/>
          <w:rtl/>
          <w:lang w:val="fr-CH"/>
        </w:rPr>
        <w:t>قانون العمل</w:t>
      </w:r>
      <w:r w:rsidRPr="001E4FC9">
        <w:rPr>
          <w:rFonts w:hint="cs"/>
          <w:rtl/>
          <w:lang w:val="fr-CH"/>
        </w:rPr>
        <w:t>. في بلدان كثيرة، لا يعترف القانون بالعمال ال</w:t>
      </w:r>
      <w:r w:rsidR="006E006B" w:rsidRPr="001E4FC9">
        <w:rPr>
          <w:rFonts w:hint="cs"/>
          <w:rtl/>
          <w:lang w:val="fr-CH"/>
        </w:rPr>
        <w:t>منزل</w:t>
      </w:r>
      <w:r w:rsidRPr="001E4FC9">
        <w:rPr>
          <w:rFonts w:hint="cs"/>
          <w:rtl/>
          <w:lang w:val="fr-CH"/>
        </w:rPr>
        <w:t>يين على أنهم "عمال" لهم الحق في الحماية المكفولة للعمال. وي</w:t>
      </w:r>
      <w:r w:rsidR="00BD24E6" w:rsidRPr="001E4FC9">
        <w:rPr>
          <w:rFonts w:hint="cs"/>
          <w:rtl/>
          <w:lang w:val="fr-CH"/>
        </w:rPr>
        <w:t>ُ</w:t>
      </w:r>
      <w:r w:rsidRPr="001E4FC9">
        <w:rPr>
          <w:rFonts w:hint="cs"/>
          <w:rtl/>
          <w:lang w:val="fr-CH"/>
        </w:rPr>
        <w:t xml:space="preserve">ستخدم عدد من الفرضيات والتعاريف الخاصة لاستبعاد </w:t>
      </w:r>
      <w:r w:rsidR="00BD24E6" w:rsidRPr="001E4FC9">
        <w:rPr>
          <w:rFonts w:hint="cs"/>
          <w:rtl/>
          <w:lang w:val="fr-CH"/>
        </w:rPr>
        <w:t xml:space="preserve">العمال </w:t>
      </w:r>
      <w:r w:rsidRPr="001E4FC9">
        <w:rPr>
          <w:rFonts w:hint="cs"/>
          <w:rtl/>
          <w:lang w:val="fr-CH"/>
        </w:rPr>
        <w:t>ال</w:t>
      </w:r>
      <w:r w:rsidR="006E006B" w:rsidRPr="001E4FC9">
        <w:rPr>
          <w:rFonts w:hint="cs"/>
          <w:rtl/>
          <w:lang w:val="fr-CH"/>
        </w:rPr>
        <w:t>منزل</w:t>
      </w:r>
      <w:r w:rsidRPr="001E4FC9">
        <w:rPr>
          <w:rFonts w:hint="cs"/>
          <w:rtl/>
          <w:lang w:val="fr-CH"/>
        </w:rPr>
        <w:t xml:space="preserve">يين من الحماية التي توفرها قوانين العمل، بما في ذلك اعتبارهم عاملين لدى أفراد، </w:t>
      </w:r>
      <w:r w:rsidR="00BD24E6" w:rsidRPr="001E4FC9">
        <w:rPr>
          <w:rFonts w:hint="cs"/>
          <w:rtl/>
          <w:lang w:val="fr-CH"/>
        </w:rPr>
        <w:t xml:space="preserve">لا يعتبرون، وفقاً لتلك الفرضيات والتعاريف، </w:t>
      </w:r>
      <w:r w:rsidRPr="001E4FC9">
        <w:rPr>
          <w:rFonts w:hint="cs"/>
          <w:rtl/>
          <w:lang w:val="fr-CH"/>
        </w:rPr>
        <w:t>"أصحاب عمل". كذلك فإن الرؤى التقليدية التي تختصر العمل ال</w:t>
      </w:r>
      <w:r w:rsidR="006E006B" w:rsidRPr="001E4FC9">
        <w:rPr>
          <w:rFonts w:hint="cs"/>
          <w:rtl/>
          <w:lang w:val="fr-CH"/>
        </w:rPr>
        <w:t>منزل</w:t>
      </w:r>
      <w:r w:rsidRPr="001E4FC9">
        <w:rPr>
          <w:rFonts w:hint="cs"/>
          <w:rtl/>
          <w:lang w:val="fr-CH"/>
        </w:rPr>
        <w:t>ي في وظائف مقترنة بعمل غير مأجور تؤديه النساء والبنات في ال</w:t>
      </w:r>
      <w:r w:rsidR="006E006B" w:rsidRPr="001E4FC9">
        <w:rPr>
          <w:rFonts w:hint="cs"/>
          <w:rtl/>
          <w:lang w:val="fr-CH"/>
        </w:rPr>
        <w:t>منزل</w:t>
      </w:r>
      <w:r w:rsidRPr="001E4FC9">
        <w:rPr>
          <w:rFonts w:hint="cs"/>
          <w:rtl/>
          <w:lang w:val="fr-CH"/>
        </w:rPr>
        <w:t xml:space="preserve"> والرؤى التقليدية التي تعتبر العمال ال</w:t>
      </w:r>
      <w:r w:rsidR="006E006B" w:rsidRPr="001E4FC9">
        <w:rPr>
          <w:rFonts w:hint="cs"/>
          <w:rtl/>
          <w:lang w:val="fr-CH"/>
        </w:rPr>
        <w:t>منزل</w:t>
      </w:r>
      <w:r w:rsidRPr="001E4FC9">
        <w:rPr>
          <w:rFonts w:hint="cs"/>
          <w:rtl/>
          <w:lang w:val="fr-CH"/>
        </w:rPr>
        <w:t>يين "مساعدين للأسرة" كثيراً ما تعرقل توسيع نطاق قوانين العمل الوطنية بحيث تشمل بصورة فعالة العمل ال</w:t>
      </w:r>
      <w:r w:rsidR="006E006B" w:rsidRPr="001E4FC9">
        <w:rPr>
          <w:rFonts w:hint="cs"/>
          <w:rtl/>
          <w:lang w:val="fr-CH"/>
        </w:rPr>
        <w:t>منزل</w:t>
      </w:r>
      <w:r w:rsidRPr="001E4FC9">
        <w:rPr>
          <w:rFonts w:hint="cs"/>
          <w:rtl/>
          <w:lang w:val="fr-CH"/>
        </w:rPr>
        <w:t>ي. و</w:t>
      </w:r>
      <w:r w:rsidR="0084598E" w:rsidRPr="001E4FC9">
        <w:rPr>
          <w:rFonts w:hint="cs"/>
          <w:rtl/>
          <w:lang w:val="fr-CH"/>
        </w:rPr>
        <w:t>لا </w:t>
      </w:r>
      <w:r w:rsidRPr="001E4FC9">
        <w:rPr>
          <w:rFonts w:hint="cs"/>
          <w:rtl/>
          <w:lang w:val="fr-CH"/>
        </w:rPr>
        <w:t>يستطيع العمال ال</w:t>
      </w:r>
      <w:r w:rsidR="006E006B" w:rsidRPr="001E4FC9">
        <w:rPr>
          <w:rFonts w:hint="cs"/>
          <w:rtl/>
          <w:lang w:val="fr-CH"/>
        </w:rPr>
        <w:t>منزل</w:t>
      </w:r>
      <w:r w:rsidRPr="001E4FC9">
        <w:rPr>
          <w:rFonts w:hint="cs"/>
          <w:rtl/>
          <w:lang w:val="fr-CH"/>
        </w:rPr>
        <w:t>يون ممارسة الحقوق والحريات التي يمنحها قانون العمل لغيرهم من العمال، وذلك بسبب "عدم الاعتراف" لهم، بحكم الواقع و/أو</w:t>
      </w:r>
      <w:r w:rsidR="009013DB" w:rsidRPr="001E4FC9">
        <w:rPr>
          <w:rFonts w:hint="eastAsia"/>
          <w:rtl/>
          <w:lang w:val="fr-CH"/>
        </w:rPr>
        <w:t> </w:t>
      </w:r>
      <w:r w:rsidRPr="001E4FC9">
        <w:rPr>
          <w:rFonts w:hint="cs"/>
          <w:rtl/>
          <w:lang w:val="fr-CH"/>
        </w:rPr>
        <w:t xml:space="preserve">القانون، </w:t>
      </w:r>
      <w:r w:rsidR="00CE4F2E" w:rsidRPr="001E4FC9">
        <w:rPr>
          <w:rFonts w:hint="cs"/>
          <w:rtl/>
          <w:lang w:val="fr-CH"/>
        </w:rPr>
        <w:t>بمركز</w:t>
      </w:r>
      <w:r w:rsidRPr="001E4FC9">
        <w:rPr>
          <w:rFonts w:hint="cs"/>
          <w:rtl/>
          <w:lang w:val="fr-CH"/>
        </w:rPr>
        <w:t xml:space="preserve"> "العمال".</w:t>
      </w:r>
    </w:p>
    <w:p w:rsidR="00692271" w:rsidRPr="001E4FC9" w:rsidRDefault="00692271" w:rsidP="001E4FC9">
      <w:pPr>
        <w:pStyle w:val="SingleTxtGA"/>
        <w:spacing w:line="360" w:lineRule="exact"/>
        <w:rPr>
          <w:rFonts w:hint="cs"/>
          <w:rtl/>
          <w:lang w:val="fr-CH"/>
        </w:rPr>
      </w:pPr>
      <w:r w:rsidRPr="001E4FC9">
        <w:rPr>
          <w:rFonts w:hint="cs"/>
          <w:rtl/>
          <w:lang w:val="fr-CH"/>
        </w:rPr>
        <w:t>20-</w:t>
      </w:r>
      <w:r w:rsidRPr="001E4FC9">
        <w:rPr>
          <w:rFonts w:hint="cs"/>
          <w:rtl/>
          <w:lang w:val="fr-CH"/>
        </w:rPr>
        <w:tab/>
        <w:t>وتتضمن بعض قوانين العمل الوطنية تدابير حماية للعمل ال</w:t>
      </w:r>
      <w:r w:rsidR="006E006B" w:rsidRPr="001E4FC9">
        <w:rPr>
          <w:rFonts w:hint="cs"/>
          <w:rtl/>
          <w:lang w:val="fr-CH"/>
        </w:rPr>
        <w:t>منزل</w:t>
      </w:r>
      <w:r w:rsidRPr="001E4FC9">
        <w:rPr>
          <w:rFonts w:hint="cs"/>
          <w:rtl/>
          <w:lang w:val="fr-CH"/>
        </w:rPr>
        <w:t>ي والعمال ال</w:t>
      </w:r>
      <w:r w:rsidR="006E006B" w:rsidRPr="001E4FC9">
        <w:rPr>
          <w:rFonts w:hint="cs"/>
          <w:rtl/>
          <w:lang w:val="fr-CH"/>
        </w:rPr>
        <w:t>منزل</w:t>
      </w:r>
      <w:r w:rsidRPr="001E4FC9">
        <w:rPr>
          <w:rFonts w:hint="cs"/>
          <w:rtl/>
          <w:lang w:val="fr-CH"/>
        </w:rPr>
        <w:t>يين، لكنها تستبعد العمال ال</w:t>
      </w:r>
      <w:r w:rsidR="006E006B" w:rsidRPr="001E4FC9">
        <w:rPr>
          <w:rFonts w:hint="cs"/>
          <w:rtl/>
          <w:lang w:val="fr-CH"/>
        </w:rPr>
        <w:t>منزل</w:t>
      </w:r>
      <w:r w:rsidRPr="001E4FC9">
        <w:rPr>
          <w:rFonts w:hint="cs"/>
          <w:rtl/>
          <w:lang w:val="fr-CH"/>
        </w:rPr>
        <w:t>يين المهاجرين من نطاق البعض من هذه التدابير أو جميعها. وعلى سبيل المثال، كثيراً ما تقيد قدرة العمال ال</w:t>
      </w:r>
      <w:r w:rsidR="006E006B" w:rsidRPr="001E4FC9">
        <w:rPr>
          <w:rFonts w:hint="cs"/>
          <w:rtl/>
          <w:lang w:val="fr-CH"/>
        </w:rPr>
        <w:t>منزل</w:t>
      </w:r>
      <w:r w:rsidRPr="001E4FC9">
        <w:rPr>
          <w:rFonts w:hint="cs"/>
          <w:rtl/>
          <w:lang w:val="fr-CH"/>
        </w:rPr>
        <w:t>يين المهاجرين على التنظيم من أجل الدفاع عن حقوقهم كعمال. وفي حالات أخرى تنطبق فيها قوانين العمل أو غيرها من المعايير وتدابير الحماية على العمال ال</w:t>
      </w:r>
      <w:r w:rsidR="006E006B" w:rsidRPr="001E4FC9">
        <w:rPr>
          <w:rFonts w:hint="cs"/>
          <w:rtl/>
          <w:lang w:val="fr-CH"/>
        </w:rPr>
        <w:t>منزل</w:t>
      </w:r>
      <w:r w:rsidRPr="001E4FC9">
        <w:rPr>
          <w:rFonts w:hint="cs"/>
          <w:rtl/>
          <w:lang w:val="fr-CH"/>
        </w:rPr>
        <w:t>يين وعلى العمال ال</w:t>
      </w:r>
      <w:r w:rsidR="006E006B" w:rsidRPr="001E4FC9">
        <w:rPr>
          <w:rFonts w:hint="cs"/>
          <w:rtl/>
          <w:lang w:val="fr-CH"/>
        </w:rPr>
        <w:t>منزل</w:t>
      </w:r>
      <w:r w:rsidRPr="001E4FC9">
        <w:rPr>
          <w:rFonts w:hint="cs"/>
          <w:rtl/>
          <w:lang w:val="fr-CH"/>
        </w:rPr>
        <w:t>يين المهاجرين، يمكن أن تحظر القوانين عمليات الرصد وتفتيش العمل في المنازل.</w:t>
      </w:r>
    </w:p>
    <w:p w:rsidR="00692271" w:rsidRPr="001E4FC9" w:rsidRDefault="00692271" w:rsidP="001E4FC9">
      <w:pPr>
        <w:pStyle w:val="SingleTxtGA"/>
        <w:spacing w:line="360" w:lineRule="exact"/>
        <w:rPr>
          <w:rFonts w:hint="cs"/>
          <w:rtl/>
          <w:lang w:val="fr-CH"/>
        </w:rPr>
      </w:pPr>
      <w:r w:rsidRPr="001E4FC9">
        <w:rPr>
          <w:rFonts w:hint="cs"/>
          <w:rtl/>
          <w:lang w:val="fr-CH"/>
        </w:rPr>
        <w:t>21-</w:t>
      </w:r>
      <w:r w:rsidRPr="001E4FC9">
        <w:rPr>
          <w:rFonts w:hint="cs"/>
          <w:rtl/>
          <w:lang w:val="fr-CH"/>
        </w:rPr>
        <w:tab/>
      </w:r>
      <w:r w:rsidRPr="001E4FC9">
        <w:rPr>
          <w:rFonts w:hint="cs"/>
          <w:i/>
          <w:iCs/>
          <w:rtl/>
          <w:lang w:val="fr-CH"/>
        </w:rPr>
        <w:t>قانون الهجرة</w:t>
      </w:r>
      <w:r w:rsidRPr="001E4FC9">
        <w:rPr>
          <w:rFonts w:hint="cs"/>
          <w:rtl/>
          <w:lang w:val="fr-CH"/>
        </w:rPr>
        <w:t xml:space="preserve">. كثيراً ما تكون القوانين الناظمة لشروط دخول بلدان العمل </w:t>
      </w:r>
      <w:r w:rsidR="00CE4F2E" w:rsidRPr="001E4FC9">
        <w:rPr>
          <w:rFonts w:hint="cs"/>
          <w:rtl/>
          <w:lang w:val="fr-CH"/>
        </w:rPr>
        <w:t>والإقامة</w:t>
      </w:r>
      <w:r w:rsidRPr="001E4FC9">
        <w:rPr>
          <w:rFonts w:hint="cs"/>
          <w:rtl/>
          <w:lang w:val="fr-CH"/>
        </w:rPr>
        <w:t xml:space="preserve"> فيها مصدرا</w:t>
      </w:r>
      <w:r w:rsidR="00CE4F2E" w:rsidRPr="001E4FC9">
        <w:rPr>
          <w:rFonts w:hint="cs"/>
          <w:rtl/>
          <w:lang w:val="fr-CH"/>
        </w:rPr>
        <w:t>ً</w:t>
      </w:r>
      <w:r w:rsidRPr="001E4FC9">
        <w:rPr>
          <w:rFonts w:hint="cs"/>
          <w:rtl/>
          <w:lang w:val="fr-CH"/>
        </w:rPr>
        <w:t xml:space="preserve"> لأوجه ضعف محددة بالنسبة إلى العمال ال</w:t>
      </w:r>
      <w:r w:rsidR="006E006B" w:rsidRPr="001E4FC9">
        <w:rPr>
          <w:rFonts w:hint="cs"/>
          <w:rtl/>
          <w:lang w:val="fr-CH"/>
        </w:rPr>
        <w:t>منزل</w:t>
      </w:r>
      <w:r w:rsidRPr="001E4FC9">
        <w:rPr>
          <w:rFonts w:hint="cs"/>
          <w:rtl/>
          <w:lang w:val="fr-CH"/>
        </w:rPr>
        <w:t>يين المهاجرين. فقوانين الهجرة المفرطة التقييد يمكن أن تؤدي إلى ارتفاع أعداد العمال ال</w:t>
      </w:r>
      <w:r w:rsidR="006E006B" w:rsidRPr="001E4FC9">
        <w:rPr>
          <w:rFonts w:hint="cs"/>
          <w:rtl/>
          <w:lang w:val="fr-CH"/>
        </w:rPr>
        <w:t>منزل</w:t>
      </w:r>
      <w:r w:rsidRPr="001E4FC9">
        <w:rPr>
          <w:rFonts w:hint="cs"/>
          <w:rtl/>
          <w:lang w:val="fr-CH"/>
        </w:rPr>
        <w:t>يين المهاجرين غير الحائزين لوثائق أو في وضع غير نظامي، والمعرضين بصفة خاصة من ثم لانتهاكات حقوق الإنسان. وحتى في حالة العمال الحائزين للوثائق أو الذين يتمتعون بوضع نظامي في الهجرة، تظهر أوجه ضعف مماثلة حيثما ربطت القوانين وضعهم باستمرار رعايتهم من قبل أصحاب عمل محددين. ونتيجة لذلك، قد يتعرض العمال ال</w:t>
      </w:r>
      <w:r w:rsidR="006E006B" w:rsidRPr="001E4FC9">
        <w:rPr>
          <w:rFonts w:hint="cs"/>
          <w:rtl/>
          <w:lang w:val="fr-CH"/>
        </w:rPr>
        <w:t>منزل</w:t>
      </w:r>
      <w:r w:rsidRPr="001E4FC9">
        <w:rPr>
          <w:rFonts w:hint="cs"/>
          <w:rtl/>
          <w:lang w:val="fr-CH"/>
        </w:rPr>
        <w:t>يون المهاجرون للترحيل إذا ما حاولوا الفرار من علاقة عمل استغلالية أو التمسوا الانتصاف القانوني من أصحاب عملهم.</w:t>
      </w:r>
    </w:p>
    <w:p w:rsidR="00692271" w:rsidRPr="001E4FC9" w:rsidRDefault="00692271" w:rsidP="001E4FC9">
      <w:pPr>
        <w:pStyle w:val="SingleTxtGA"/>
        <w:spacing w:line="360" w:lineRule="exact"/>
        <w:rPr>
          <w:rFonts w:hint="cs"/>
          <w:rtl/>
          <w:lang w:val="fr-CH"/>
        </w:rPr>
      </w:pPr>
      <w:r w:rsidRPr="001E4FC9">
        <w:rPr>
          <w:rFonts w:hint="cs"/>
          <w:rtl/>
          <w:lang w:val="fr-CH"/>
        </w:rPr>
        <w:t>22-</w:t>
      </w:r>
      <w:r w:rsidRPr="001E4FC9">
        <w:rPr>
          <w:rFonts w:hint="cs"/>
          <w:rtl/>
          <w:lang w:val="fr-CH"/>
        </w:rPr>
        <w:tab/>
        <w:t>وفي بعض البلدان، تفقد الحوامل أو من تُكشف إصابتهن بفيروس نقص المناعة البشرية من المهاجرات، بمن فيهن العاملات ال</w:t>
      </w:r>
      <w:r w:rsidR="006E006B" w:rsidRPr="001E4FC9">
        <w:rPr>
          <w:rFonts w:hint="cs"/>
          <w:rtl/>
          <w:lang w:val="fr-CH"/>
        </w:rPr>
        <w:t>منزل</w:t>
      </w:r>
      <w:r w:rsidRPr="001E4FC9">
        <w:rPr>
          <w:rFonts w:hint="cs"/>
          <w:rtl/>
          <w:lang w:val="fr-CH"/>
        </w:rPr>
        <w:t xml:space="preserve">يات، تصريح إقامتهن بموجب القوانين المتعلقة بتصريح الإقامة وشروط سند الضمان. وكثيراً ما تخضع العاملات المهاجرات </w:t>
      </w:r>
      <w:r w:rsidR="00CE4F2E" w:rsidRPr="001E4FC9">
        <w:rPr>
          <w:rFonts w:hint="cs"/>
          <w:rtl/>
          <w:lang w:val="fr-CH"/>
        </w:rPr>
        <w:t>لاختبارات</w:t>
      </w:r>
      <w:r w:rsidRPr="001E4FC9">
        <w:rPr>
          <w:rFonts w:hint="cs"/>
          <w:rtl/>
          <w:lang w:val="fr-CH"/>
        </w:rPr>
        <w:t xml:space="preserve"> طبية إلزامية تتصل بصحتهن الجنسية والإنجابية دون موافقة أو مشورة.</w:t>
      </w:r>
    </w:p>
    <w:p w:rsidR="00692271" w:rsidRPr="001E4FC9" w:rsidRDefault="00692271" w:rsidP="001E4FC9">
      <w:pPr>
        <w:pStyle w:val="SingleTxtGA"/>
        <w:spacing w:line="360" w:lineRule="exact"/>
        <w:rPr>
          <w:rFonts w:hint="cs"/>
          <w:rtl/>
          <w:lang w:val="fr-CH"/>
        </w:rPr>
      </w:pPr>
      <w:r w:rsidRPr="001E4FC9">
        <w:rPr>
          <w:rFonts w:hint="cs"/>
          <w:rtl/>
          <w:lang w:val="fr-CH"/>
        </w:rPr>
        <w:t>23-</w:t>
      </w:r>
      <w:r w:rsidRPr="001E4FC9">
        <w:rPr>
          <w:rFonts w:hint="cs"/>
          <w:rtl/>
          <w:lang w:val="fr-CH"/>
        </w:rPr>
        <w:tab/>
      </w:r>
      <w:r w:rsidRPr="001E4FC9">
        <w:rPr>
          <w:rFonts w:hint="cs"/>
          <w:i/>
          <w:iCs/>
          <w:rtl/>
          <w:lang w:val="fr-CH"/>
        </w:rPr>
        <w:t>قانون العقود</w:t>
      </w:r>
      <w:r w:rsidRPr="001E4FC9">
        <w:rPr>
          <w:rFonts w:hint="cs"/>
          <w:rtl/>
          <w:lang w:val="fr-CH"/>
        </w:rPr>
        <w:t>. كثيراً ما لا تنطبق القوانين واللوائح الوطنية المتعلقة بالعقود على العمل ال</w:t>
      </w:r>
      <w:r w:rsidR="006E006B" w:rsidRPr="001E4FC9">
        <w:rPr>
          <w:rFonts w:hint="cs"/>
          <w:rtl/>
          <w:lang w:val="fr-CH"/>
        </w:rPr>
        <w:t>منزل</w:t>
      </w:r>
      <w:r w:rsidRPr="001E4FC9">
        <w:rPr>
          <w:rFonts w:hint="cs"/>
          <w:rtl/>
          <w:lang w:val="fr-CH"/>
        </w:rPr>
        <w:t>ي و/أو العمال ال</w:t>
      </w:r>
      <w:r w:rsidR="006E006B" w:rsidRPr="001E4FC9">
        <w:rPr>
          <w:rFonts w:hint="cs"/>
          <w:rtl/>
          <w:lang w:val="fr-CH"/>
        </w:rPr>
        <w:t>منزل</w:t>
      </w:r>
      <w:r w:rsidRPr="001E4FC9">
        <w:rPr>
          <w:rFonts w:hint="cs"/>
          <w:rtl/>
          <w:lang w:val="fr-CH"/>
        </w:rPr>
        <w:t>يين إما بصفة مطلقة أو لأسباب عملية تتعلق بكون العمل ال</w:t>
      </w:r>
      <w:r w:rsidR="006E006B" w:rsidRPr="001E4FC9">
        <w:rPr>
          <w:rFonts w:hint="cs"/>
          <w:rtl/>
          <w:lang w:val="fr-CH"/>
        </w:rPr>
        <w:t>منزل</w:t>
      </w:r>
      <w:r w:rsidRPr="001E4FC9">
        <w:rPr>
          <w:rFonts w:hint="cs"/>
          <w:rtl/>
          <w:lang w:val="fr-CH"/>
        </w:rPr>
        <w:t>ي يؤدى في سوق العمل غير المنظمة.</w:t>
      </w:r>
    </w:p>
    <w:p w:rsidR="00692271" w:rsidRPr="001E4FC9" w:rsidRDefault="00692271" w:rsidP="001E4FC9">
      <w:pPr>
        <w:pStyle w:val="SingleTxtGA"/>
        <w:spacing w:line="360" w:lineRule="exact"/>
        <w:rPr>
          <w:rFonts w:hint="cs"/>
          <w:rtl/>
          <w:lang w:val="fr-CH"/>
        </w:rPr>
      </w:pPr>
      <w:r w:rsidRPr="001E4FC9">
        <w:rPr>
          <w:rFonts w:hint="cs"/>
          <w:rtl/>
          <w:lang w:val="fr-CH"/>
        </w:rPr>
        <w:t>24-</w:t>
      </w:r>
      <w:r w:rsidRPr="001E4FC9">
        <w:rPr>
          <w:rFonts w:hint="cs"/>
          <w:rtl/>
          <w:lang w:val="fr-CH"/>
        </w:rPr>
        <w:tab/>
      </w:r>
      <w:r w:rsidRPr="001E4FC9">
        <w:rPr>
          <w:rFonts w:hint="cs"/>
          <w:i/>
          <w:iCs/>
          <w:rtl/>
          <w:lang w:val="fr-CH"/>
        </w:rPr>
        <w:t>قوانين الضمان الاجتماعي</w:t>
      </w:r>
      <w:r w:rsidRPr="001E4FC9">
        <w:rPr>
          <w:rFonts w:hint="cs"/>
          <w:rtl/>
          <w:lang w:val="fr-CH"/>
        </w:rPr>
        <w:t>. كثيراً ما يُستبعد العمال ال</w:t>
      </w:r>
      <w:r w:rsidR="006E006B" w:rsidRPr="001E4FC9">
        <w:rPr>
          <w:rFonts w:hint="cs"/>
          <w:rtl/>
          <w:lang w:val="fr-CH"/>
        </w:rPr>
        <w:t>منزل</w:t>
      </w:r>
      <w:r w:rsidRPr="001E4FC9">
        <w:rPr>
          <w:rFonts w:hint="cs"/>
          <w:rtl/>
          <w:lang w:val="fr-CH"/>
        </w:rPr>
        <w:t xml:space="preserve">يون، لا سيما المهاجرون، من نطاق الحقوق </w:t>
      </w:r>
      <w:r w:rsidR="000048A3" w:rsidRPr="001E4FC9">
        <w:rPr>
          <w:rFonts w:hint="cs"/>
          <w:rtl/>
          <w:lang w:val="fr-CH"/>
        </w:rPr>
        <w:t>بموجب</w:t>
      </w:r>
      <w:r w:rsidRPr="001E4FC9">
        <w:rPr>
          <w:rFonts w:hint="cs"/>
          <w:rtl/>
          <w:lang w:val="fr-CH"/>
        </w:rPr>
        <w:t xml:space="preserve"> القوانين الوطنية المتعلقة بالضمان الاجتماعي. وعدم التمتع باستحقاقات الضمان الاجتماعي وبتغطية رعاية صحية تراعي نوع الجنس يتسبب في تفاقم ضعف العمال ال</w:t>
      </w:r>
      <w:r w:rsidR="006E006B" w:rsidRPr="001E4FC9">
        <w:rPr>
          <w:rFonts w:hint="cs"/>
          <w:rtl/>
          <w:lang w:val="fr-CH"/>
        </w:rPr>
        <w:t>منزل</w:t>
      </w:r>
      <w:r w:rsidRPr="001E4FC9">
        <w:rPr>
          <w:rFonts w:hint="cs"/>
          <w:rtl/>
          <w:lang w:val="fr-CH"/>
        </w:rPr>
        <w:t>يين المهاجرين واعتمادهم على أصحاب عملهم.</w:t>
      </w:r>
    </w:p>
    <w:p w:rsidR="00692271" w:rsidRDefault="000048A3" w:rsidP="003E485A">
      <w:pPr>
        <w:pStyle w:val="H23GA"/>
        <w:rPr>
          <w:rFonts w:hint="cs"/>
          <w:rtl/>
          <w:lang w:val="fr-CH"/>
        </w:rPr>
      </w:pPr>
      <w:r>
        <w:rPr>
          <w:rFonts w:hint="cs"/>
          <w:rtl/>
          <w:lang w:val="fr-CH"/>
        </w:rPr>
        <w:tab/>
      </w:r>
      <w:r>
        <w:rPr>
          <w:rFonts w:hint="cs"/>
          <w:rtl/>
          <w:lang w:val="fr-CH"/>
        </w:rPr>
        <w:tab/>
      </w:r>
      <w:r w:rsidR="00692271">
        <w:rPr>
          <w:rFonts w:hint="cs"/>
          <w:rtl/>
          <w:lang w:val="fr-CH"/>
        </w:rPr>
        <w:t>ثغرات الحماية: الجانب العملي</w:t>
      </w:r>
    </w:p>
    <w:p w:rsidR="00692271" w:rsidRDefault="00692271" w:rsidP="009013DB">
      <w:pPr>
        <w:pStyle w:val="SingleTxtGA"/>
        <w:rPr>
          <w:rFonts w:hint="cs"/>
          <w:rtl/>
          <w:lang w:val="fr-CH"/>
        </w:rPr>
      </w:pPr>
      <w:r>
        <w:rPr>
          <w:rFonts w:hint="cs"/>
          <w:rtl/>
          <w:lang w:val="fr-CH"/>
        </w:rPr>
        <w:t>25-</w:t>
      </w:r>
      <w:r>
        <w:rPr>
          <w:rFonts w:hint="cs"/>
          <w:rtl/>
          <w:lang w:val="fr-CH"/>
        </w:rPr>
        <w:tab/>
        <w:t>حتى وإن نصت القوانين الوطنية على تدابير حماية معينة للعمال ال</w:t>
      </w:r>
      <w:r w:rsidR="006E006B">
        <w:rPr>
          <w:rFonts w:hint="cs"/>
          <w:rtl/>
          <w:lang w:val="fr-CH"/>
        </w:rPr>
        <w:t>منزل</w:t>
      </w:r>
      <w:r>
        <w:rPr>
          <w:rFonts w:hint="cs"/>
          <w:rtl/>
          <w:lang w:val="fr-CH"/>
        </w:rPr>
        <w:t>يين المهاجرين، غالباً ما توجد فجوة بين تدابير الحماية التي يتمتع بها هؤلاء العمال في القانون وتلك المتاحة لهم في الواقع العملي. وترتبط بعض العقبات العملية بما يكتسيه العمل ال</w:t>
      </w:r>
      <w:r w:rsidR="006E006B">
        <w:rPr>
          <w:rFonts w:hint="cs"/>
          <w:rtl/>
          <w:lang w:val="fr-CH"/>
        </w:rPr>
        <w:t>منزل</w:t>
      </w:r>
      <w:r>
        <w:rPr>
          <w:rFonts w:hint="cs"/>
          <w:rtl/>
          <w:lang w:val="fr-CH"/>
        </w:rPr>
        <w:t>ي من طابع "خفي" وبعوامل تمنع العمال ال</w:t>
      </w:r>
      <w:r w:rsidR="006E006B">
        <w:rPr>
          <w:rFonts w:hint="cs"/>
          <w:rtl/>
          <w:lang w:val="fr-CH"/>
        </w:rPr>
        <w:t>منزل</w:t>
      </w:r>
      <w:r>
        <w:rPr>
          <w:rFonts w:hint="cs"/>
          <w:rtl/>
          <w:lang w:val="fr-CH"/>
        </w:rPr>
        <w:t>يين المهاجرين من المطالبة بحقوقهم أو تثنيهم عن</w:t>
      </w:r>
      <w:r w:rsidR="009013DB">
        <w:rPr>
          <w:rFonts w:hint="eastAsia"/>
          <w:rtl/>
          <w:lang w:val="fr-CH"/>
        </w:rPr>
        <w:t> </w:t>
      </w:r>
      <w:r>
        <w:rPr>
          <w:rFonts w:hint="cs"/>
          <w:rtl/>
          <w:lang w:val="fr-CH"/>
        </w:rPr>
        <w:t>ذلك.</w:t>
      </w:r>
    </w:p>
    <w:p w:rsidR="00692271" w:rsidRDefault="00692271" w:rsidP="00484A8E">
      <w:pPr>
        <w:pStyle w:val="SingleTxtGA"/>
        <w:rPr>
          <w:rFonts w:hint="cs"/>
          <w:rtl/>
          <w:lang w:val="fr-CH"/>
        </w:rPr>
      </w:pPr>
      <w:r>
        <w:rPr>
          <w:rFonts w:hint="cs"/>
          <w:rtl/>
          <w:lang w:val="fr-CH"/>
        </w:rPr>
        <w:t>26-</w:t>
      </w:r>
      <w:r>
        <w:rPr>
          <w:rFonts w:hint="cs"/>
          <w:rtl/>
          <w:lang w:val="fr-CH"/>
        </w:rPr>
        <w:tab/>
        <w:t>وتتسبب طائفة من العوامل المكونة للعمل ال</w:t>
      </w:r>
      <w:r w:rsidR="006E006B">
        <w:rPr>
          <w:rFonts w:hint="cs"/>
          <w:rtl/>
          <w:lang w:val="fr-CH"/>
        </w:rPr>
        <w:t>منزل</w:t>
      </w:r>
      <w:r>
        <w:rPr>
          <w:rFonts w:hint="cs"/>
          <w:rtl/>
          <w:lang w:val="fr-CH"/>
        </w:rPr>
        <w:t>ي في حد ذاته، والعمل ال</w:t>
      </w:r>
      <w:r w:rsidR="006E006B">
        <w:rPr>
          <w:rFonts w:hint="cs"/>
          <w:rtl/>
          <w:lang w:val="fr-CH"/>
        </w:rPr>
        <w:t>منزل</w:t>
      </w:r>
      <w:r>
        <w:rPr>
          <w:rFonts w:hint="cs"/>
          <w:rtl/>
          <w:lang w:val="fr-CH"/>
        </w:rPr>
        <w:t>ي الذي يؤديه المهاجرون بصفة خاصة، في حجب التجاوزات عن الأنظار، وتجعل من الصعب الكشف عن احتياجات العمال من الحماية.</w:t>
      </w:r>
    </w:p>
    <w:p w:rsidR="00EE65B1" w:rsidRDefault="00EE65B1" w:rsidP="000005B8">
      <w:pPr>
        <w:pStyle w:val="SingleTxtGA"/>
        <w:rPr>
          <w:rFonts w:hint="cs"/>
          <w:rtl/>
          <w:lang w:val="fr-CH"/>
        </w:rPr>
      </w:pPr>
      <w:r>
        <w:rPr>
          <w:rFonts w:hint="cs"/>
          <w:rtl/>
          <w:lang w:val="fr-CH"/>
        </w:rPr>
        <w:tab/>
        <w:t>(أ)</w:t>
      </w:r>
      <w:r>
        <w:rPr>
          <w:rFonts w:hint="cs"/>
          <w:rtl/>
          <w:lang w:val="fr-CH"/>
        </w:rPr>
        <w:tab/>
        <w:t xml:space="preserve">أماكن العمل محجوبة عن الأنظار خلف أبواب </w:t>
      </w:r>
      <w:r w:rsidR="000005B8">
        <w:rPr>
          <w:rFonts w:hint="cs"/>
          <w:rtl/>
          <w:lang w:val="fr-CH"/>
        </w:rPr>
        <w:t>مغلقة</w:t>
      </w:r>
      <w:r>
        <w:rPr>
          <w:rFonts w:hint="cs"/>
          <w:rtl/>
          <w:lang w:val="fr-CH"/>
        </w:rPr>
        <w:t>؛</w:t>
      </w:r>
    </w:p>
    <w:p w:rsidR="00EE65B1" w:rsidRDefault="00EE65B1" w:rsidP="000005B8">
      <w:pPr>
        <w:pStyle w:val="SingleTxtGA"/>
        <w:rPr>
          <w:rFonts w:hint="cs"/>
          <w:rtl/>
          <w:lang w:val="fr-CH"/>
        </w:rPr>
      </w:pPr>
      <w:r>
        <w:rPr>
          <w:rFonts w:hint="cs"/>
          <w:rtl/>
          <w:lang w:val="fr-CH"/>
        </w:rPr>
        <w:tab/>
        <w:t>(ب)</w:t>
      </w:r>
      <w:r>
        <w:rPr>
          <w:rFonts w:hint="cs"/>
          <w:rtl/>
          <w:lang w:val="fr-CH"/>
        </w:rPr>
        <w:tab/>
        <w:t>عادةً ما يكون العمل ال</w:t>
      </w:r>
      <w:r w:rsidR="006E006B">
        <w:rPr>
          <w:rFonts w:hint="cs"/>
          <w:rtl/>
          <w:lang w:val="fr-CH"/>
        </w:rPr>
        <w:t>منزل</w:t>
      </w:r>
      <w:r>
        <w:rPr>
          <w:rFonts w:hint="cs"/>
          <w:rtl/>
          <w:lang w:val="fr-CH"/>
        </w:rPr>
        <w:t xml:space="preserve">ي جزءاً من سوق العمل غير المنظم حيث </w:t>
      </w:r>
      <w:r w:rsidR="0084598E">
        <w:rPr>
          <w:rFonts w:hint="cs"/>
          <w:rtl/>
          <w:lang w:val="fr-CH"/>
        </w:rPr>
        <w:t>لا </w:t>
      </w:r>
      <w:r>
        <w:rPr>
          <w:rFonts w:hint="cs"/>
          <w:rtl/>
          <w:lang w:val="fr-CH"/>
        </w:rPr>
        <w:t>يسجل العمل و</w:t>
      </w:r>
      <w:r w:rsidR="0084598E">
        <w:rPr>
          <w:rFonts w:hint="cs"/>
          <w:rtl/>
          <w:lang w:val="fr-CH"/>
        </w:rPr>
        <w:t>لا </w:t>
      </w:r>
      <w:r>
        <w:rPr>
          <w:rFonts w:hint="cs"/>
          <w:rtl/>
          <w:lang w:val="fr-CH"/>
        </w:rPr>
        <w:t>العمال؛</w:t>
      </w:r>
    </w:p>
    <w:p w:rsidR="00EE65B1" w:rsidRDefault="00EE65B1" w:rsidP="000005B8">
      <w:pPr>
        <w:pStyle w:val="SingleTxtGA"/>
        <w:rPr>
          <w:rFonts w:hint="cs"/>
          <w:rtl/>
          <w:lang w:val="fr-CH"/>
        </w:rPr>
      </w:pPr>
      <w:r>
        <w:rPr>
          <w:rFonts w:hint="cs"/>
          <w:rtl/>
          <w:lang w:val="fr-CH"/>
        </w:rPr>
        <w:tab/>
        <w:t>(ج)</w:t>
      </w:r>
      <w:r>
        <w:rPr>
          <w:rFonts w:hint="cs"/>
          <w:rtl/>
          <w:lang w:val="fr-CH"/>
        </w:rPr>
        <w:tab/>
        <w:t>عزلة العمال المادية والاجتماعية تحول دون اتخاذ إجراءات فردية وجماعية؛</w:t>
      </w:r>
    </w:p>
    <w:p w:rsidR="00EE65B1" w:rsidRDefault="00EE65B1" w:rsidP="000005B8">
      <w:pPr>
        <w:pStyle w:val="SingleTxtGA"/>
        <w:rPr>
          <w:rFonts w:hint="cs"/>
          <w:rtl/>
          <w:lang w:val="fr-CH"/>
        </w:rPr>
      </w:pPr>
      <w:r>
        <w:rPr>
          <w:rFonts w:hint="cs"/>
          <w:rtl/>
          <w:lang w:val="fr-CH"/>
        </w:rPr>
        <w:tab/>
      </w:r>
      <w:r w:rsidR="000005B8">
        <w:rPr>
          <w:rFonts w:hint="cs"/>
          <w:rtl/>
          <w:lang w:val="fr-CH"/>
        </w:rPr>
        <w:t>(د)</w:t>
      </w:r>
      <w:r w:rsidR="000005B8">
        <w:rPr>
          <w:rFonts w:hint="cs"/>
          <w:rtl/>
          <w:lang w:val="fr-CH"/>
        </w:rPr>
        <w:tab/>
        <w:t>ت</w:t>
      </w:r>
      <w:r>
        <w:rPr>
          <w:rFonts w:hint="cs"/>
          <w:rtl/>
          <w:lang w:val="fr-CH"/>
        </w:rPr>
        <w:t>تسبب كثرة أماكن العمل وتشتتها الجغرافي والقوانين الوطنية المتعلقة بالخصوصية في تعقيد عمليات التفتيش والرصد الفعالة من قِبل إدارات العمل</w:t>
      </w:r>
      <w:r w:rsidR="00D74327">
        <w:rPr>
          <w:rFonts w:hint="cs"/>
          <w:rtl/>
          <w:lang w:val="fr-CH"/>
        </w:rPr>
        <w:t>.</w:t>
      </w:r>
    </w:p>
    <w:p w:rsidR="00EE65B1" w:rsidRDefault="00EE65B1" w:rsidP="000005B8">
      <w:pPr>
        <w:pStyle w:val="SingleTxtGA"/>
        <w:rPr>
          <w:rFonts w:hint="cs"/>
          <w:rtl/>
          <w:lang w:val="fr-CH"/>
        </w:rPr>
      </w:pPr>
      <w:r>
        <w:rPr>
          <w:rFonts w:hint="cs"/>
          <w:rtl/>
          <w:lang w:val="fr-CH"/>
        </w:rPr>
        <w:t>27-</w:t>
      </w:r>
      <w:r>
        <w:rPr>
          <w:rFonts w:hint="cs"/>
          <w:rtl/>
          <w:lang w:val="fr-CH"/>
        </w:rPr>
        <w:tab/>
        <w:t>وبسبب عدد من العوامل، يصعب على العمال ال</w:t>
      </w:r>
      <w:r w:rsidR="006E006B">
        <w:rPr>
          <w:rFonts w:hint="cs"/>
          <w:rtl/>
          <w:lang w:val="fr-CH"/>
        </w:rPr>
        <w:t>منزل</w:t>
      </w:r>
      <w:r>
        <w:rPr>
          <w:rFonts w:hint="cs"/>
          <w:rtl/>
          <w:lang w:val="fr-CH"/>
        </w:rPr>
        <w:t>يين المهاجرين المطالبة بحقوقهم والتماس الجبر في حال وقوع انتهاكات. ومن تلك العوامل ما يلي:</w:t>
      </w:r>
    </w:p>
    <w:p w:rsidR="00EE65B1" w:rsidRDefault="00EE65B1" w:rsidP="000005B8">
      <w:pPr>
        <w:pStyle w:val="SingleTxtGA"/>
        <w:rPr>
          <w:rFonts w:hint="cs"/>
          <w:rtl/>
          <w:lang w:val="fr-CH"/>
        </w:rPr>
      </w:pPr>
      <w:r>
        <w:rPr>
          <w:rFonts w:hint="cs"/>
          <w:rtl/>
          <w:lang w:val="fr-CH"/>
        </w:rPr>
        <w:tab/>
        <w:t>(أ)</w:t>
      </w:r>
      <w:r>
        <w:rPr>
          <w:rFonts w:hint="cs"/>
          <w:rtl/>
          <w:lang w:val="fr-CH"/>
        </w:rPr>
        <w:tab/>
        <w:t>كثيراً ما لا تتاح آليات محددة لتلقي ومعالجة الشكاوى الواردة من العمال</w:t>
      </w:r>
      <w:r w:rsidR="000005B8">
        <w:rPr>
          <w:rFonts w:hint="eastAsia"/>
          <w:rtl/>
          <w:lang w:val="fr-CH"/>
        </w:rPr>
        <w:t> </w:t>
      </w:r>
      <w:r>
        <w:rPr>
          <w:rFonts w:hint="cs"/>
          <w:rtl/>
          <w:lang w:val="fr-CH"/>
        </w:rPr>
        <w:t>ال</w:t>
      </w:r>
      <w:r w:rsidR="006E006B">
        <w:rPr>
          <w:rFonts w:hint="cs"/>
          <w:rtl/>
          <w:lang w:val="fr-CH"/>
        </w:rPr>
        <w:t>منزل</w:t>
      </w:r>
      <w:r>
        <w:rPr>
          <w:rFonts w:hint="cs"/>
          <w:rtl/>
          <w:lang w:val="fr-CH"/>
        </w:rPr>
        <w:t>يين؛</w:t>
      </w:r>
    </w:p>
    <w:p w:rsidR="00EE65B1" w:rsidRDefault="00EE65B1" w:rsidP="00D74327">
      <w:pPr>
        <w:pStyle w:val="SingleTxtGA"/>
        <w:rPr>
          <w:rFonts w:hint="cs"/>
          <w:rtl/>
          <w:lang w:val="fr-CH"/>
        </w:rPr>
      </w:pPr>
      <w:r>
        <w:rPr>
          <w:rFonts w:hint="cs"/>
          <w:rtl/>
          <w:lang w:val="fr-CH"/>
        </w:rPr>
        <w:tab/>
        <w:t>(ب)</w:t>
      </w:r>
      <w:r>
        <w:rPr>
          <w:rFonts w:hint="cs"/>
          <w:rtl/>
          <w:lang w:val="fr-CH"/>
        </w:rPr>
        <w:tab/>
        <w:t>كثيراً ما لا يعرف العمال ال</w:t>
      </w:r>
      <w:r w:rsidR="006E006B">
        <w:rPr>
          <w:rFonts w:hint="cs"/>
          <w:rtl/>
          <w:lang w:val="fr-CH"/>
        </w:rPr>
        <w:t>منزل</w:t>
      </w:r>
      <w:r>
        <w:rPr>
          <w:rFonts w:hint="cs"/>
          <w:rtl/>
          <w:lang w:val="fr-CH"/>
        </w:rPr>
        <w:t xml:space="preserve">يون المهاجرون الجهة التي يعرضون عليها مشاكلهم </w:t>
      </w:r>
      <w:r w:rsidR="00D74327">
        <w:rPr>
          <w:rFonts w:hint="cs"/>
          <w:rtl/>
          <w:lang w:val="fr-CH"/>
        </w:rPr>
        <w:t>المتعلقة</w:t>
      </w:r>
      <w:r>
        <w:rPr>
          <w:rFonts w:hint="cs"/>
          <w:rtl/>
          <w:lang w:val="fr-CH"/>
        </w:rPr>
        <w:t xml:space="preserve"> </w:t>
      </w:r>
      <w:r w:rsidR="00D74327">
        <w:rPr>
          <w:rFonts w:hint="cs"/>
          <w:rtl/>
          <w:lang w:val="fr-CH"/>
        </w:rPr>
        <w:t>ب</w:t>
      </w:r>
      <w:r>
        <w:rPr>
          <w:rFonts w:hint="cs"/>
          <w:rtl/>
          <w:lang w:val="fr-CH"/>
        </w:rPr>
        <w:t>العمل أو قد يترددون في الاتصال بالشرطة أو بسلطات العمل خوفاً من الترحيل. وتمثل حواجز اللغة وتكاليف الإجراءات الإدارية والقانونية وازعين إضافيين؛</w:t>
      </w:r>
    </w:p>
    <w:p w:rsidR="00EE65B1" w:rsidRPr="00C32362" w:rsidRDefault="00EE65B1" w:rsidP="001E4FC9">
      <w:pPr>
        <w:pStyle w:val="SingleTxtGA"/>
        <w:rPr>
          <w:rFonts w:hint="cs"/>
          <w:spacing w:val="-2"/>
          <w:rtl/>
          <w:lang w:val="fr-CH"/>
        </w:rPr>
      </w:pPr>
      <w:r w:rsidRPr="00C32362">
        <w:rPr>
          <w:rFonts w:hint="cs"/>
          <w:spacing w:val="-2"/>
          <w:rtl/>
          <w:lang w:val="fr-CH"/>
        </w:rPr>
        <w:tab/>
        <w:t>(ج)</w:t>
      </w:r>
      <w:r w:rsidRPr="00C32362">
        <w:rPr>
          <w:rFonts w:hint="cs"/>
          <w:spacing w:val="-2"/>
          <w:rtl/>
          <w:lang w:val="fr-CH"/>
        </w:rPr>
        <w:tab/>
        <w:t>قد لا يبل</w:t>
      </w:r>
      <w:r w:rsidR="00D74327" w:rsidRPr="00C32362">
        <w:rPr>
          <w:rFonts w:hint="cs"/>
          <w:spacing w:val="-2"/>
          <w:rtl/>
          <w:lang w:val="fr-CH"/>
        </w:rPr>
        <w:t>ِّ</w:t>
      </w:r>
      <w:r w:rsidRPr="00C32362">
        <w:rPr>
          <w:rFonts w:hint="cs"/>
          <w:spacing w:val="-2"/>
          <w:rtl/>
          <w:lang w:val="fr-CH"/>
        </w:rPr>
        <w:t>غ العمال ال</w:t>
      </w:r>
      <w:r w:rsidR="006E006B">
        <w:rPr>
          <w:rFonts w:hint="cs"/>
          <w:spacing w:val="-2"/>
          <w:rtl/>
          <w:lang w:val="fr-CH"/>
        </w:rPr>
        <w:t>منزل</w:t>
      </w:r>
      <w:r w:rsidRPr="00C32362">
        <w:rPr>
          <w:rFonts w:hint="cs"/>
          <w:spacing w:val="-2"/>
          <w:rtl/>
          <w:lang w:val="fr-CH"/>
        </w:rPr>
        <w:t>يون المهاجرون المعتمدون على أصحاب عملهم لضمان وضعهم في الهجرة عما يتعرضون له من تجاوزات خوفاً من التوقيف أو الاحتجاز أو الترحيل. وفي بعض البلدان، لا يمكن للشخص الضحية</w:t>
      </w:r>
      <w:r w:rsidR="00D74327" w:rsidRPr="00C32362">
        <w:rPr>
          <w:rFonts w:hint="cs"/>
          <w:spacing w:val="-2"/>
          <w:rtl/>
          <w:lang w:val="fr-CH"/>
        </w:rPr>
        <w:t>،</w:t>
      </w:r>
      <w:r w:rsidRPr="00C32362">
        <w:rPr>
          <w:rFonts w:hint="cs"/>
          <w:spacing w:val="-2"/>
          <w:rtl/>
          <w:lang w:val="fr-CH"/>
        </w:rPr>
        <w:t xml:space="preserve"> إذا ما رفع شكوى رسمية على صاحب عمله، أن يبحث عن وظيفة أخرى ريثما يبت في القضية ولا أن يغادر البلد في أثناء ذلك. وهذه القيود، إضافة إلى طول آجال الفصل في القضايا أحياناً، تحمل العمال ال</w:t>
      </w:r>
      <w:r w:rsidR="006E006B">
        <w:rPr>
          <w:rFonts w:hint="cs"/>
          <w:spacing w:val="-2"/>
          <w:rtl/>
          <w:lang w:val="fr-CH"/>
        </w:rPr>
        <w:t>منزل</w:t>
      </w:r>
      <w:r w:rsidRPr="00C32362">
        <w:rPr>
          <w:rFonts w:hint="cs"/>
          <w:spacing w:val="-2"/>
          <w:rtl/>
          <w:lang w:val="fr-CH"/>
        </w:rPr>
        <w:t xml:space="preserve">يين </w:t>
      </w:r>
      <w:r w:rsidR="00D74327" w:rsidRPr="00C32362">
        <w:rPr>
          <w:rFonts w:hint="cs"/>
          <w:spacing w:val="-2"/>
          <w:rtl/>
          <w:lang w:val="fr-CH"/>
        </w:rPr>
        <w:t xml:space="preserve">في كثير من الأحيان </w:t>
      </w:r>
      <w:r w:rsidRPr="00C32362">
        <w:rPr>
          <w:rFonts w:hint="cs"/>
          <w:spacing w:val="-2"/>
          <w:rtl/>
          <w:lang w:val="fr-CH"/>
        </w:rPr>
        <w:t>على اختيار عدم تقديم شكاواهم أو سحبها بغية العودة إلى بلدانهم سريعاً</w:t>
      </w:r>
      <w:r w:rsidR="001E4FC9">
        <w:rPr>
          <w:rFonts w:hint="cs"/>
          <w:spacing w:val="-2"/>
          <w:rtl/>
          <w:lang w:val="fr-CH"/>
        </w:rPr>
        <w:t>.</w:t>
      </w:r>
    </w:p>
    <w:p w:rsidR="00EE65B1" w:rsidRDefault="00EE65B1" w:rsidP="00C32362">
      <w:pPr>
        <w:pStyle w:val="H1GA"/>
        <w:rPr>
          <w:rFonts w:hint="cs"/>
          <w:rtl/>
          <w:lang w:val="fr-CH"/>
        </w:rPr>
      </w:pPr>
      <w:r>
        <w:rPr>
          <w:rFonts w:hint="cs"/>
          <w:rtl/>
          <w:lang w:val="fr-CH"/>
        </w:rPr>
        <w:tab/>
        <w:t>جيم -</w:t>
      </w:r>
      <w:r>
        <w:rPr>
          <w:rFonts w:hint="cs"/>
          <w:rtl/>
          <w:lang w:val="fr-CH"/>
        </w:rPr>
        <w:tab/>
      </w:r>
      <w:r w:rsidR="00C32362">
        <w:rPr>
          <w:rFonts w:hint="cs"/>
          <w:rtl/>
          <w:lang w:val="fr-CH"/>
        </w:rPr>
        <w:t xml:space="preserve">توصيات </w:t>
      </w:r>
      <w:r>
        <w:rPr>
          <w:rFonts w:hint="cs"/>
          <w:rtl/>
          <w:lang w:val="fr-CH"/>
        </w:rPr>
        <w:t>مقدمة إلى الدول الأطراف</w:t>
      </w:r>
    </w:p>
    <w:p w:rsidR="00EE65B1" w:rsidRDefault="00EE65B1" w:rsidP="003E485A">
      <w:pPr>
        <w:pStyle w:val="H23GA"/>
        <w:rPr>
          <w:rFonts w:hint="cs"/>
          <w:rtl/>
          <w:lang w:val="fr-CH"/>
        </w:rPr>
      </w:pPr>
      <w:r>
        <w:rPr>
          <w:rFonts w:hint="cs"/>
          <w:rtl/>
          <w:lang w:val="fr-CH"/>
        </w:rPr>
        <w:tab/>
      </w:r>
      <w:r>
        <w:rPr>
          <w:rFonts w:hint="cs"/>
          <w:rtl/>
          <w:lang w:val="fr-CH"/>
        </w:rPr>
        <w:tab/>
        <w:t>التوعية والتدريب قبل الرحيل</w:t>
      </w:r>
    </w:p>
    <w:p w:rsidR="00EE65B1" w:rsidRDefault="00EE65B1" w:rsidP="001E4FC9">
      <w:pPr>
        <w:pStyle w:val="SingleTxtGA"/>
        <w:rPr>
          <w:rFonts w:hint="cs"/>
          <w:rtl/>
          <w:lang w:val="fr-CH"/>
        </w:rPr>
      </w:pPr>
      <w:r>
        <w:rPr>
          <w:rFonts w:hint="cs"/>
          <w:rtl/>
          <w:lang w:val="fr-CH"/>
        </w:rPr>
        <w:t>28-</w:t>
      </w:r>
      <w:r>
        <w:rPr>
          <w:rFonts w:hint="cs"/>
          <w:rtl/>
          <w:lang w:val="fr-CH"/>
        </w:rPr>
        <w:tab/>
        <w:t>سعياً إلى إرشاد المواطنين الذين يفكرون في الهجرة لمزاولة العمل ال</w:t>
      </w:r>
      <w:r w:rsidR="006E006B">
        <w:rPr>
          <w:rFonts w:hint="cs"/>
          <w:rtl/>
          <w:lang w:val="fr-CH"/>
        </w:rPr>
        <w:t>منزل</w:t>
      </w:r>
      <w:r>
        <w:rPr>
          <w:rFonts w:hint="cs"/>
          <w:rtl/>
          <w:lang w:val="fr-CH"/>
        </w:rPr>
        <w:t>ي، ينبغي أن تتخذ الدول الأطراف تدابير مناسبة لنشر معلومات عن حقوقهم بموجب الاتفاقية وعن شروط قبولهم وتوظيفهم وكذلك حقوقهم والتزاماتهم بموجب قوانين الدول الأخرى وممارساتها (المادة 33). ويمكن أن تشمل هذه التوعية ما يلي:</w:t>
      </w:r>
    </w:p>
    <w:p w:rsidR="00EE65B1" w:rsidRDefault="00EE65B1" w:rsidP="001E4FC9">
      <w:pPr>
        <w:pStyle w:val="SingleTxtGA"/>
        <w:rPr>
          <w:rFonts w:hint="cs"/>
          <w:rtl/>
          <w:lang w:val="fr-CH"/>
        </w:rPr>
      </w:pPr>
      <w:r>
        <w:rPr>
          <w:rFonts w:hint="cs"/>
          <w:rtl/>
          <w:lang w:val="fr-CH"/>
        </w:rPr>
        <w:tab/>
        <w:t>(أ)</w:t>
      </w:r>
      <w:r>
        <w:rPr>
          <w:rFonts w:hint="cs"/>
          <w:rtl/>
          <w:lang w:val="fr-CH"/>
        </w:rPr>
        <w:tab/>
        <w:t>معلومات عن مختلف أنواع العمل ال</w:t>
      </w:r>
      <w:r w:rsidR="006E006B">
        <w:rPr>
          <w:rFonts w:hint="cs"/>
          <w:rtl/>
          <w:lang w:val="fr-CH"/>
        </w:rPr>
        <w:t>منزل</w:t>
      </w:r>
      <w:r>
        <w:rPr>
          <w:rFonts w:hint="cs"/>
          <w:rtl/>
          <w:lang w:val="fr-CH"/>
        </w:rPr>
        <w:t>ي وترتيباته؛</w:t>
      </w:r>
    </w:p>
    <w:p w:rsidR="00EE65B1" w:rsidRPr="00E25A2C" w:rsidRDefault="00EE65B1" w:rsidP="001E4FC9">
      <w:pPr>
        <w:pStyle w:val="SingleTxtGA"/>
        <w:rPr>
          <w:rFonts w:hint="cs"/>
          <w:spacing w:val="-4"/>
          <w:rtl/>
          <w:lang w:val="fr-CH"/>
        </w:rPr>
      </w:pPr>
      <w:r w:rsidRPr="00E25A2C">
        <w:rPr>
          <w:rFonts w:hint="cs"/>
          <w:spacing w:val="-4"/>
          <w:rtl/>
          <w:lang w:val="fr-CH"/>
        </w:rPr>
        <w:tab/>
        <w:t>(ب)</w:t>
      </w:r>
      <w:r w:rsidRPr="00E25A2C">
        <w:rPr>
          <w:rFonts w:hint="cs"/>
          <w:spacing w:val="-4"/>
          <w:rtl/>
          <w:lang w:val="fr-CH"/>
        </w:rPr>
        <w:tab/>
        <w:t>معلومات أساسية عن الأطر القانونية واجبة التطبيق، الوطني منها وعبر الوطني</w:t>
      </w:r>
      <w:r w:rsidR="00E25A2C" w:rsidRPr="00E25A2C">
        <w:rPr>
          <w:rFonts w:hint="cs"/>
          <w:spacing w:val="-4"/>
          <w:rtl/>
          <w:lang w:val="fr-CH"/>
        </w:rPr>
        <w:t>ة</w:t>
      </w:r>
      <w:r w:rsidRPr="00E25A2C">
        <w:rPr>
          <w:rFonts w:hint="cs"/>
          <w:spacing w:val="-4"/>
          <w:rtl/>
          <w:lang w:val="fr-CH"/>
        </w:rPr>
        <w:t>؛</w:t>
      </w:r>
    </w:p>
    <w:p w:rsidR="00EE65B1" w:rsidRDefault="00EE65B1" w:rsidP="001E4FC9">
      <w:pPr>
        <w:pStyle w:val="SingleTxtGA"/>
        <w:rPr>
          <w:rFonts w:hint="cs"/>
          <w:rtl/>
          <w:lang w:val="fr-CH"/>
        </w:rPr>
      </w:pPr>
      <w:r>
        <w:rPr>
          <w:rFonts w:hint="cs"/>
          <w:rtl/>
          <w:lang w:val="fr-CH"/>
        </w:rPr>
        <w:tab/>
        <w:t>(ج)</w:t>
      </w:r>
      <w:r>
        <w:rPr>
          <w:rFonts w:hint="cs"/>
          <w:rtl/>
          <w:lang w:val="fr-CH"/>
        </w:rPr>
        <w:tab/>
        <w:t>معلومات وأفكار أساسية بخصوص ما يلي:</w:t>
      </w:r>
    </w:p>
    <w:p w:rsidR="00EE65B1" w:rsidRDefault="00EE65B1" w:rsidP="001E4FC9">
      <w:pPr>
        <w:pStyle w:val="Roman2GA"/>
        <w:tabs>
          <w:tab w:val="clear" w:pos="2438"/>
          <w:tab w:val="left" w:pos="2618"/>
        </w:tabs>
        <w:ind w:left="2618" w:hanging="497"/>
        <w:rPr>
          <w:rFonts w:hint="cs"/>
          <w:lang w:val="fr-CH"/>
        </w:rPr>
      </w:pPr>
      <w:r>
        <w:rPr>
          <w:rFonts w:hint="cs"/>
          <w:rtl/>
          <w:lang w:val="fr-CH"/>
        </w:rPr>
        <w:t>الرسوم والديون المتصلة بالهجرة؛</w:t>
      </w:r>
    </w:p>
    <w:p w:rsidR="00EE65B1" w:rsidRDefault="00EE65B1" w:rsidP="001E4FC9">
      <w:pPr>
        <w:pStyle w:val="Roman2GA"/>
        <w:tabs>
          <w:tab w:val="clear" w:pos="2438"/>
          <w:tab w:val="left" w:pos="2618"/>
        </w:tabs>
        <w:ind w:left="2618" w:hanging="497"/>
        <w:rPr>
          <w:rFonts w:hint="cs"/>
          <w:lang w:val="fr-CH"/>
        </w:rPr>
      </w:pPr>
      <w:r>
        <w:rPr>
          <w:rFonts w:hint="cs"/>
          <w:rtl/>
          <w:lang w:val="fr-CH"/>
        </w:rPr>
        <w:t xml:space="preserve">الجوانب الأسرية </w:t>
      </w:r>
      <w:r w:rsidR="00E25A2C">
        <w:rPr>
          <w:rFonts w:hint="cs"/>
          <w:rtl/>
          <w:lang w:val="fr-CH"/>
        </w:rPr>
        <w:t>وآثار</w:t>
      </w:r>
      <w:r>
        <w:rPr>
          <w:rFonts w:hint="cs"/>
          <w:rtl/>
          <w:lang w:val="fr-CH"/>
        </w:rPr>
        <w:t xml:space="preserve"> الهجرة على الحياة الأسرية، مثل الانفصال، والحق في الزيارات الأسرية أو العودة، والحمل أثناء العمل، وأمور أخرى؛</w:t>
      </w:r>
    </w:p>
    <w:p w:rsidR="00EE65B1" w:rsidRDefault="00EE65B1" w:rsidP="001E4FC9">
      <w:pPr>
        <w:pStyle w:val="Roman2GA"/>
        <w:tabs>
          <w:tab w:val="clear" w:pos="2438"/>
          <w:tab w:val="left" w:pos="2618"/>
        </w:tabs>
        <w:ind w:left="2618" w:hanging="497"/>
        <w:rPr>
          <w:rFonts w:hint="cs"/>
          <w:rtl/>
          <w:lang w:val="fr-CH"/>
        </w:rPr>
      </w:pPr>
      <w:r>
        <w:rPr>
          <w:rFonts w:hint="cs"/>
          <w:rtl/>
          <w:lang w:val="fr-CH"/>
        </w:rPr>
        <w:t>المخاطر الأخرى المتصلة بالعمل ال</w:t>
      </w:r>
      <w:r w:rsidR="006E006B">
        <w:rPr>
          <w:rFonts w:hint="cs"/>
          <w:rtl/>
          <w:lang w:val="fr-CH"/>
        </w:rPr>
        <w:t>منزل</w:t>
      </w:r>
      <w:r>
        <w:rPr>
          <w:rFonts w:hint="cs"/>
          <w:rtl/>
          <w:lang w:val="fr-CH"/>
        </w:rPr>
        <w:t>ي خارج بلد المنشأ.</w:t>
      </w:r>
    </w:p>
    <w:p w:rsidR="00EE65B1" w:rsidRDefault="00EE65B1" w:rsidP="001E4FC9">
      <w:pPr>
        <w:pStyle w:val="SingleTxtGA"/>
        <w:rPr>
          <w:rFonts w:hint="cs"/>
          <w:rtl/>
          <w:lang w:val="fr-CH"/>
        </w:rPr>
      </w:pPr>
      <w:r>
        <w:rPr>
          <w:rFonts w:hint="cs"/>
          <w:rtl/>
          <w:lang w:val="fr-CH"/>
        </w:rPr>
        <w:t>29-</w:t>
      </w:r>
      <w:r>
        <w:rPr>
          <w:rFonts w:hint="cs"/>
          <w:rtl/>
          <w:lang w:val="fr-CH"/>
        </w:rPr>
        <w:tab/>
        <w:t xml:space="preserve">وبخصوص العمال الذين </w:t>
      </w:r>
      <w:r w:rsidR="00E25A2C">
        <w:rPr>
          <w:rFonts w:hint="cs"/>
          <w:rtl/>
          <w:lang w:val="fr-CH"/>
        </w:rPr>
        <w:t>قرروا</w:t>
      </w:r>
      <w:r>
        <w:rPr>
          <w:rFonts w:hint="cs"/>
          <w:rtl/>
          <w:lang w:val="fr-CH"/>
        </w:rPr>
        <w:t xml:space="preserve"> الهجرة لمزاولة العمل ال</w:t>
      </w:r>
      <w:r w:rsidR="006E006B">
        <w:rPr>
          <w:rFonts w:hint="cs"/>
          <w:rtl/>
          <w:lang w:val="fr-CH"/>
        </w:rPr>
        <w:t>منزل</w:t>
      </w:r>
      <w:r>
        <w:rPr>
          <w:rFonts w:hint="cs"/>
          <w:rtl/>
          <w:lang w:val="fr-CH"/>
        </w:rPr>
        <w:t>ي، تشج</w:t>
      </w:r>
      <w:r w:rsidR="00E25A2C">
        <w:rPr>
          <w:rFonts w:hint="cs"/>
          <w:rtl/>
          <w:lang w:val="fr-CH"/>
        </w:rPr>
        <w:t>َّ</w:t>
      </w:r>
      <w:r>
        <w:rPr>
          <w:rFonts w:hint="cs"/>
          <w:rtl/>
          <w:lang w:val="fr-CH"/>
        </w:rPr>
        <w:t>ع الدول الأطراف على إعداد برامج محددة</w:t>
      </w:r>
      <w:r w:rsidR="00E25A2C">
        <w:rPr>
          <w:rFonts w:hint="cs"/>
          <w:rtl/>
          <w:lang w:val="fr-CH"/>
        </w:rPr>
        <w:t xml:space="preserve"> بشكل أكبر</w:t>
      </w:r>
      <w:r>
        <w:rPr>
          <w:rFonts w:hint="cs"/>
          <w:rtl/>
          <w:lang w:val="fr-CH"/>
        </w:rPr>
        <w:t xml:space="preserve"> للتدريب والتوعية قبل الرحيل. ويمكن إعداد هذا التدريب بالتشاور مع المنظمات غير الحكومية المعنية والعمال ال</w:t>
      </w:r>
      <w:r w:rsidR="006E006B">
        <w:rPr>
          <w:rFonts w:hint="cs"/>
          <w:rtl/>
          <w:lang w:val="fr-CH"/>
        </w:rPr>
        <w:t>منزل</w:t>
      </w:r>
      <w:r>
        <w:rPr>
          <w:rFonts w:hint="cs"/>
          <w:rtl/>
          <w:lang w:val="fr-CH"/>
        </w:rPr>
        <w:t>يين المهاجرين وأسرهم ووكالات التوظيف المع</w:t>
      </w:r>
      <w:r w:rsidR="00E25A2C">
        <w:rPr>
          <w:rFonts w:hint="cs"/>
          <w:rtl/>
          <w:lang w:val="fr-CH"/>
        </w:rPr>
        <w:t>تمدة والموثوق بها، ويمكن أن يشمل</w:t>
      </w:r>
      <w:r>
        <w:rPr>
          <w:rFonts w:hint="cs"/>
          <w:rtl/>
          <w:lang w:val="fr-CH"/>
        </w:rPr>
        <w:t xml:space="preserve"> هذا التدريب:</w:t>
      </w:r>
    </w:p>
    <w:p w:rsidR="00EE65B1" w:rsidRDefault="00EE65B1" w:rsidP="001E4FC9">
      <w:pPr>
        <w:pStyle w:val="SingleTxtGA"/>
        <w:rPr>
          <w:rFonts w:hint="cs"/>
          <w:rtl/>
          <w:lang w:val="fr-CH"/>
        </w:rPr>
      </w:pPr>
      <w:r>
        <w:rPr>
          <w:rFonts w:hint="cs"/>
          <w:rtl/>
          <w:lang w:val="fr-CH"/>
        </w:rPr>
        <w:tab/>
        <w:t>(أ)</w:t>
      </w:r>
      <w:r>
        <w:rPr>
          <w:rFonts w:hint="cs"/>
          <w:rtl/>
          <w:lang w:val="fr-CH"/>
        </w:rPr>
        <w:tab/>
        <w:t>مقرر</w:t>
      </w:r>
      <w:r w:rsidR="00E25A2C">
        <w:rPr>
          <w:rFonts w:hint="cs"/>
          <w:rtl/>
          <w:lang w:val="fr-CH"/>
        </w:rPr>
        <w:t>اً</w:t>
      </w:r>
      <w:r>
        <w:rPr>
          <w:rFonts w:hint="cs"/>
          <w:rtl/>
          <w:lang w:val="fr-CH"/>
        </w:rPr>
        <w:t xml:space="preserve"> شامل</w:t>
      </w:r>
      <w:r w:rsidR="00E25A2C">
        <w:rPr>
          <w:rFonts w:hint="cs"/>
          <w:rtl/>
          <w:lang w:val="fr-CH"/>
        </w:rPr>
        <w:t>اً</w:t>
      </w:r>
      <w:r w:rsidR="006047A0">
        <w:rPr>
          <w:rFonts w:hint="cs"/>
          <w:rtl/>
          <w:lang w:val="fr-CH"/>
        </w:rPr>
        <w:t xml:space="preserve"> للتعريف ب</w:t>
      </w:r>
      <w:r>
        <w:rPr>
          <w:rFonts w:hint="cs"/>
          <w:rtl/>
          <w:lang w:val="fr-CH"/>
        </w:rPr>
        <w:t>حقوق</w:t>
      </w:r>
      <w:r w:rsidR="006047A0">
        <w:rPr>
          <w:rFonts w:hint="cs"/>
          <w:rtl/>
          <w:lang w:val="fr-CH"/>
        </w:rPr>
        <w:t xml:space="preserve"> العامل</w:t>
      </w:r>
      <w:r>
        <w:rPr>
          <w:rFonts w:hint="cs"/>
          <w:rtl/>
          <w:lang w:val="fr-CH"/>
        </w:rPr>
        <w:t xml:space="preserve"> يشمل الأطر الدولية والوطنية</w:t>
      </w:r>
      <w:r w:rsidR="006047A0">
        <w:rPr>
          <w:rFonts w:hint="cs"/>
          <w:rtl/>
          <w:lang w:val="fr-CH"/>
        </w:rPr>
        <w:t xml:space="preserve"> على السواء</w:t>
      </w:r>
      <w:r>
        <w:rPr>
          <w:rFonts w:hint="cs"/>
          <w:rtl/>
          <w:lang w:val="fr-CH"/>
        </w:rPr>
        <w:t xml:space="preserve"> ويستخدم الاتفاقية مرجعاً؛</w:t>
      </w:r>
    </w:p>
    <w:p w:rsidR="00EE65B1" w:rsidRPr="006047A0" w:rsidRDefault="00EE65B1" w:rsidP="001E4FC9">
      <w:pPr>
        <w:pStyle w:val="SingleTxtGA"/>
        <w:rPr>
          <w:rFonts w:hint="cs"/>
          <w:rtl/>
          <w:lang w:val="fr-CH"/>
        </w:rPr>
      </w:pPr>
      <w:r w:rsidRPr="006047A0">
        <w:rPr>
          <w:rFonts w:hint="cs"/>
          <w:rtl/>
          <w:lang w:val="fr-CH"/>
        </w:rPr>
        <w:tab/>
        <w:t>(ب)</w:t>
      </w:r>
      <w:r w:rsidRPr="006047A0">
        <w:rPr>
          <w:rFonts w:hint="cs"/>
          <w:rtl/>
          <w:lang w:val="fr-CH"/>
        </w:rPr>
        <w:tab/>
        <w:t>توجيه</w:t>
      </w:r>
      <w:r w:rsidR="006047A0" w:rsidRPr="006047A0">
        <w:rPr>
          <w:rFonts w:hint="cs"/>
          <w:rtl/>
          <w:lang w:val="fr-CH"/>
        </w:rPr>
        <w:t xml:space="preserve">اً لمعرفة </w:t>
      </w:r>
      <w:r w:rsidRPr="006047A0">
        <w:rPr>
          <w:rFonts w:hint="cs"/>
          <w:rtl/>
          <w:lang w:val="fr-CH"/>
        </w:rPr>
        <w:t xml:space="preserve">واجبات </w:t>
      </w:r>
      <w:r w:rsidR="006047A0" w:rsidRPr="006047A0">
        <w:rPr>
          <w:rFonts w:hint="cs"/>
          <w:rtl/>
          <w:lang w:val="fr-CH"/>
        </w:rPr>
        <w:t xml:space="preserve">العامل </w:t>
      </w:r>
      <w:r w:rsidRPr="006047A0">
        <w:rPr>
          <w:rFonts w:hint="cs"/>
          <w:rtl/>
          <w:lang w:val="fr-CH"/>
        </w:rPr>
        <w:t>يتعلق بجوانب أساسية من قانون بلد العمل وثقافته؛</w:t>
      </w:r>
    </w:p>
    <w:p w:rsidR="00EE65B1" w:rsidRDefault="00EE65B1" w:rsidP="001E4FC9">
      <w:pPr>
        <w:pStyle w:val="SingleTxtGA"/>
        <w:rPr>
          <w:rFonts w:hint="cs"/>
          <w:rtl/>
          <w:lang w:val="fr-CH"/>
        </w:rPr>
      </w:pPr>
      <w:r>
        <w:rPr>
          <w:rFonts w:hint="cs"/>
          <w:rtl/>
          <w:lang w:val="fr-CH"/>
        </w:rPr>
        <w:tab/>
        <w:t>(ج)</w:t>
      </w:r>
      <w:r>
        <w:rPr>
          <w:rFonts w:hint="cs"/>
          <w:rtl/>
          <w:lang w:val="fr-CH"/>
        </w:rPr>
        <w:tab/>
        <w:t>تدريب</w:t>
      </w:r>
      <w:r w:rsidR="006047A0">
        <w:rPr>
          <w:rFonts w:hint="cs"/>
          <w:rtl/>
          <w:lang w:val="fr-CH"/>
        </w:rPr>
        <w:t>اً</w:t>
      </w:r>
      <w:r>
        <w:rPr>
          <w:rFonts w:hint="cs"/>
          <w:rtl/>
          <w:lang w:val="fr-CH"/>
        </w:rPr>
        <w:t xml:space="preserve"> لإذكاء الوعي، يشمل قضايا الهجرة وظروف العمل والضمان الاجتماعي والديون والتمويل والرسوم المتصلة بالعمل والمعرفة الأساسية بأساليب تسوية المنازعات وسُبُل الجبر؛</w:t>
      </w:r>
    </w:p>
    <w:p w:rsidR="00EE65B1" w:rsidRDefault="00EE65B1" w:rsidP="001E4FC9">
      <w:pPr>
        <w:pStyle w:val="SingleTxtGA"/>
        <w:rPr>
          <w:rFonts w:hint="cs"/>
          <w:rtl/>
          <w:lang w:val="fr-CH"/>
        </w:rPr>
      </w:pPr>
      <w:r>
        <w:rPr>
          <w:rFonts w:hint="cs"/>
          <w:rtl/>
          <w:lang w:val="fr-CH"/>
        </w:rPr>
        <w:tab/>
        <w:t>(د)</w:t>
      </w:r>
      <w:r>
        <w:rPr>
          <w:rFonts w:hint="cs"/>
          <w:rtl/>
          <w:lang w:val="fr-CH"/>
        </w:rPr>
        <w:tab/>
        <w:t>المعرفة المالية بما يشمل معلومات عن التحويلات ومخططات الادخار؛</w:t>
      </w:r>
    </w:p>
    <w:p w:rsidR="00EE65B1" w:rsidRDefault="00EE65B1" w:rsidP="001E4FC9">
      <w:pPr>
        <w:pStyle w:val="SingleTxtGA"/>
        <w:rPr>
          <w:rFonts w:hint="cs"/>
          <w:rtl/>
          <w:lang w:val="fr-CH"/>
        </w:rPr>
      </w:pPr>
      <w:r>
        <w:rPr>
          <w:rFonts w:hint="cs"/>
          <w:rtl/>
          <w:lang w:val="fr-CH"/>
        </w:rPr>
        <w:tab/>
        <w:t>(</w:t>
      </w:r>
      <w:r w:rsidRPr="001168E3">
        <w:rPr>
          <w:rFonts w:hint="cs"/>
          <w:sz w:val="30"/>
          <w:rtl/>
          <w:lang w:val="fr-CH"/>
        </w:rPr>
        <w:t>ﻫ</w:t>
      </w:r>
      <w:r>
        <w:rPr>
          <w:rFonts w:hint="cs"/>
          <w:rtl/>
          <w:lang w:val="fr-CH"/>
        </w:rPr>
        <w:t>)</w:t>
      </w:r>
      <w:r>
        <w:rPr>
          <w:rFonts w:hint="cs"/>
          <w:rtl/>
          <w:lang w:val="fr-CH"/>
        </w:rPr>
        <w:tab/>
        <w:t>معلومات الاتصال المتعلقة بالمساعدة في حالات الطوارئ</w:t>
      </w:r>
      <w:r w:rsidR="006047A0">
        <w:rPr>
          <w:rFonts w:hint="cs"/>
          <w:rtl/>
          <w:lang w:val="fr-CH"/>
        </w:rPr>
        <w:t>،</w:t>
      </w:r>
      <w:r>
        <w:rPr>
          <w:rFonts w:hint="cs"/>
          <w:rtl/>
          <w:lang w:val="fr-CH"/>
        </w:rPr>
        <w:t xml:space="preserve"> بما يشمل السفارات والقنصليات ومنظمات المجتمع المدني المختصة في بلدان العمل؛</w:t>
      </w:r>
    </w:p>
    <w:p w:rsidR="00EE65B1" w:rsidRDefault="00EE65B1" w:rsidP="001E4FC9">
      <w:pPr>
        <w:pStyle w:val="SingleTxtGA"/>
        <w:rPr>
          <w:rFonts w:hint="cs"/>
          <w:rtl/>
          <w:lang w:val="fr-CH"/>
        </w:rPr>
      </w:pPr>
      <w:r>
        <w:rPr>
          <w:rFonts w:hint="cs"/>
          <w:rtl/>
          <w:lang w:val="fr-CH"/>
        </w:rPr>
        <w:tab/>
        <w:t>(و)</w:t>
      </w:r>
      <w:r>
        <w:rPr>
          <w:rFonts w:hint="cs"/>
          <w:rtl/>
          <w:lang w:val="fr-CH"/>
        </w:rPr>
        <w:tab/>
        <w:t xml:space="preserve">غير ذلك من المعلومات اللازمة بشأن الجوانب اللوجستية والسلامة والصحة وقضايا حقوق الإنسان ونقاط المساعدة </w:t>
      </w:r>
      <w:r w:rsidR="006047A0">
        <w:rPr>
          <w:rFonts w:hint="cs"/>
          <w:rtl/>
          <w:lang w:val="fr-CH"/>
        </w:rPr>
        <w:t>على امتداد</w:t>
      </w:r>
      <w:r>
        <w:rPr>
          <w:rFonts w:hint="cs"/>
          <w:rtl/>
          <w:lang w:val="fr-CH"/>
        </w:rPr>
        <w:t xml:space="preserve"> عملية الهجرة بأكملها. </w:t>
      </w:r>
    </w:p>
    <w:p w:rsidR="00EE65B1" w:rsidRDefault="00EE65B1" w:rsidP="001E4FC9">
      <w:pPr>
        <w:pStyle w:val="SingleTxtGA"/>
        <w:rPr>
          <w:rFonts w:hint="cs"/>
          <w:rtl/>
          <w:lang w:val="fr-CH"/>
        </w:rPr>
      </w:pPr>
      <w:r>
        <w:rPr>
          <w:rFonts w:hint="cs"/>
          <w:rtl/>
          <w:lang w:val="fr-CH"/>
        </w:rPr>
        <w:t>30-</w:t>
      </w:r>
      <w:r>
        <w:rPr>
          <w:rFonts w:hint="cs"/>
          <w:rtl/>
          <w:lang w:val="fr-CH"/>
        </w:rPr>
        <w:tab/>
        <w:t>وحيثما كان مناسباً، يمكن أن تدعم الدول الأطراف أيضاً تدريب المهاجرين قبل الرحيل من خلال تقديم ما يلي:</w:t>
      </w:r>
    </w:p>
    <w:p w:rsidR="00EE65B1" w:rsidRDefault="00EE65B1" w:rsidP="001E4FC9">
      <w:pPr>
        <w:pStyle w:val="SingleTxtGA"/>
        <w:rPr>
          <w:rFonts w:hint="cs"/>
          <w:rtl/>
          <w:lang w:val="fr-CH"/>
        </w:rPr>
      </w:pPr>
      <w:r>
        <w:rPr>
          <w:rFonts w:hint="cs"/>
          <w:rtl/>
          <w:lang w:val="fr-CH"/>
        </w:rPr>
        <w:tab/>
        <w:t>(أ)</w:t>
      </w:r>
      <w:r>
        <w:rPr>
          <w:rFonts w:hint="cs"/>
          <w:rtl/>
          <w:lang w:val="fr-CH"/>
        </w:rPr>
        <w:tab/>
        <w:t>تهيئة لغوية أساسية؛</w:t>
      </w:r>
    </w:p>
    <w:p w:rsidR="00EE65B1" w:rsidRDefault="00EE65B1" w:rsidP="001E4FC9">
      <w:pPr>
        <w:pStyle w:val="SingleTxtGA"/>
        <w:rPr>
          <w:rFonts w:hint="cs"/>
          <w:rtl/>
          <w:lang w:val="fr-CH"/>
        </w:rPr>
      </w:pPr>
      <w:r>
        <w:rPr>
          <w:rFonts w:hint="cs"/>
          <w:rtl/>
          <w:lang w:val="fr-CH"/>
        </w:rPr>
        <w:tab/>
        <w:t>(ب)</w:t>
      </w:r>
      <w:r>
        <w:rPr>
          <w:rFonts w:hint="cs"/>
          <w:rtl/>
          <w:lang w:val="fr-CH"/>
        </w:rPr>
        <w:tab/>
        <w:t>تدريب على أنواع محددة من العمل</w:t>
      </w:r>
      <w:r w:rsidR="006047A0">
        <w:rPr>
          <w:rFonts w:hint="cs"/>
          <w:rtl/>
          <w:lang w:val="fr-CH"/>
        </w:rPr>
        <w:t>،</w:t>
      </w:r>
      <w:r>
        <w:rPr>
          <w:rFonts w:hint="cs"/>
          <w:rtl/>
          <w:lang w:val="fr-CH"/>
        </w:rPr>
        <w:t xml:space="preserve"> بما يشمل المهارات الوظيفية الرئيسية حيثما كان مناسباً؛</w:t>
      </w:r>
    </w:p>
    <w:p w:rsidR="00EE65B1" w:rsidRDefault="00EE65B1" w:rsidP="001E4FC9">
      <w:pPr>
        <w:pStyle w:val="SingleTxtGA"/>
        <w:rPr>
          <w:rFonts w:hint="cs"/>
          <w:rtl/>
          <w:lang w:val="fr-CH"/>
        </w:rPr>
      </w:pPr>
      <w:r>
        <w:rPr>
          <w:rFonts w:hint="cs"/>
          <w:rtl/>
          <w:lang w:val="fr-CH"/>
        </w:rPr>
        <w:tab/>
        <w:t>(ج)</w:t>
      </w:r>
      <w:r>
        <w:rPr>
          <w:rFonts w:hint="cs"/>
          <w:rtl/>
          <w:lang w:val="fr-CH"/>
        </w:rPr>
        <w:tab/>
        <w:t>توجيه خاص بثقافة بلد المقصد.</w:t>
      </w:r>
    </w:p>
    <w:p w:rsidR="00EE65B1" w:rsidRDefault="00EE65B1" w:rsidP="003E485A">
      <w:pPr>
        <w:pStyle w:val="H23GA"/>
        <w:rPr>
          <w:rFonts w:hint="cs"/>
          <w:rtl/>
          <w:lang w:val="fr-CH"/>
        </w:rPr>
      </w:pPr>
      <w:r>
        <w:rPr>
          <w:rFonts w:hint="cs"/>
          <w:rtl/>
          <w:lang w:val="fr-CH"/>
        </w:rPr>
        <w:tab/>
      </w:r>
      <w:r>
        <w:rPr>
          <w:rFonts w:hint="cs"/>
          <w:rtl/>
          <w:lang w:val="fr-CH"/>
        </w:rPr>
        <w:tab/>
        <w:t>التعاون بين الدول</w:t>
      </w:r>
    </w:p>
    <w:p w:rsidR="00EE65B1" w:rsidRDefault="00EE65B1" w:rsidP="006047A0">
      <w:pPr>
        <w:pStyle w:val="SingleTxtGA"/>
        <w:rPr>
          <w:rFonts w:hint="cs"/>
          <w:rtl/>
          <w:lang w:val="fr-CH"/>
        </w:rPr>
      </w:pPr>
      <w:r>
        <w:rPr>
          <w:rFonts w:hint="cs"/>
          <w:rtl/>
          <w:lang w:val="fr-CH"/>
        </w:rPr>
        <w:t>31-</w:t>
      </w:r>
      <w:r>
        <w:rPr>
          <w:rFonts w:hint="cs"/>
          <w:rtl/>
          <w:lang w:val="fr-CH"/>
        </w:rPr>
        <w:tab/>
        <w:t xml:space="preserve">تتقاسم دول المنشأ ودول العبور ودول العمل المسؤولية عن تنظيم ورصد عمليتي الانتداب والتوظيف. </w:t>
      </w:r>
    </w:p>
    <w:p w:rsidR="00EE65B1" w:rsidRDefault="00EE65B1" w:rsidP="006047A0">
      <w:pPr>
        <w:pStyle w:val="SingleTxtGA"/>
        <w:rPr>
          <w:rFonts w:hint="cs"/>
          <w:rtl/>
          <w:lang w:val="fr-CH"/>
        </w:rPr>
      </w:pPr>
      <w:r>
        <w:rPr>
          <w:rFonts w:hint="cs"/>
          <w:rtl/>
          <w:lang w:val="fr-CH"/>
        </w:rPr>
        <w:t>32-</w:t>
      </w:r>
      <w:r>
        <w:rPr>
          <w:rFonts w:hint="cs"/>
          <w:rtl/>
          <w:lang w:val="fr-CH"/>
        </w:rPr>
        <w:tab/>
        <w:t>وتمشياً مع أحكام المادتين 64 و65، ت</w:t>
      </w:r>
      <w:r w:rsidR="006047A0">
        <w:rPr>
          <w:rFonts w:hint="cs"/>
          <w:rtl/>
          <w:lang w:val="fr-CH"/>
        </w:rPr>
        <w:t>ُ</w:t>
      </w:r>
      <w:r>
        <w:rPr>
          <w:rFonts w:hint="cs"/>
          <w:rtl/>
          <w:lang w:val="fr-CH"/>
        </w:rPr>
        <w:t>شج</w:t>
      </w:r>
      <w:r w:rsidR="006047A0">
        <w:rPr>
          <w:rFonts w:hint="cs"/>
          <w:rtl/>
          <w:lang w:val="fr-CH"/>
        </w:rPr>
        <w:t>َّ</w:t>
      </w:r>
      <w:r>
        <w:rPr>
          <w:rFonts w:hint="cs"/>
          <w:rtl/>
          <w:lang w:val="fr-CH"/>
        </w:rPr>
        <w:t>ع دول المنشأ على التعاون في المسائل التالية:</w:t>
      </w:r>
    </w:p>
    <w:p w:rsidR="00EE65B1" w:rsidRDefault="006047A0" w:rsidP="006047A0">
      <w:pPr>
        <w:pStyle w:val="SingleTxtGA"/>
        <w:rPr>
          <w:rFonts w:hint="cs"/>
          <w:rtl/>
          <w:lang w:val="fr-CH"/>
        </w:rPr>
      </w:pPr>
      <w:r>
        <w:rPr>
          <w:rFonts w:hint="cs"/>
          <w:rtl/>
          <w:lang w:val="fr-CH"/>
        </w:rPr>
        <w:tab/>
        <w:t>(أ)</w:t>
      </w:r>
      <w:r>
        <w:rPr>
          <w:rFonts w:hint="cs"/>
          <w:rtl/>
          <w:lang w:val="fr-CH"/>
        </w:rPr>
        <w:tab/>
        <w:t xml:space="preserve">وضع أطر واتفاقات شفافة </w:t>
      </w:r>
      <w:r w:rsidR="00EE65B1">
        <w:rPr>
          <w:rFonts w:hint="cs"/>
          <w:rtl/>
          <w:lang w:val="fr-CH"/>
        </w:rPr>
        <w:t>تراعي الحاجة إلى الحماية، بما في ذلك الاتفاقات الإقليمية والثنا</w:t>
      </w:r>
      <w:r>
        <w:rPr>
          <w:rFonts w:hint="cs"/>
          <w:rtl/>
          <w:lang w:val="fr-CH"/>
        </w:rPr>
        <w:t>ئية و</w:t>
      </w:r>
      <w:r w:rsidR="00EE65B1">
        <w:rPr>
          <w:rFonts w:hint="cs"/>
          <w:rtl/>
          <w:lang w:val="fr-CH"/>
        </w:rPr>
        <w:t>متعددة الأطراف المبرمة بين الدول؛</w:t>
      </w:r>
    </w:p>
    <w:p w:rsidR="00EE65B1" w:rsidRDefault="00EE65B1" w:rsidP="006047A0">
      <w:pPr>
        <w:pStyle w:val="SingleTxtGA"/>
        <w:rPr>
          <w:rFonts w:hint="cs"/>
          <w:rtl/>
          <w:lang w:val="fr-CH"/>
        </w:rPr>
      </w:pPr>
      <w:r>
        <w:rPr>
          <w:rFonts w:hint="cs"/>
          <w:rtl/>
          <w:lang w:val="fr-CH"/>
        </w:rPr>
        <w:tab/>
        <w:t>(ب)</w:t>
      </w:r>
      <w:r>
        <w:rPr>
          <w:rFonts w:hint="cs"/>
          <w:rtl/>
          <w:lang w:val="fr-CH"/>
        </w:rPr>
        <w:tab/>
        <w:t>استخدام عقود عمل نموذجية وموحدة وملزمة تتضمن شروطاً عادلة وتامة وواضحة ومعايير عمل قابلة للإنفاذ - ومنفذة بالفعل - من قِبل أجهزة القانون في بلدان المنشأ والعمل. وهذه العقود النموذجية، إلى جانب الخدمات التي تتيح للعمال ال</w:t>
      </w:r>
      <w:r w:rsidR="006E006B">
        <w:rPr>
          <w:rFonts w:hint="cs"/>
          <w:rtl/>
          <w:lang w:val="fr-CH"/>
        </w:rPr>
        <w:t>منزل</w:t>
      </w:r>
      <w:r>
        <w:rPr>
          <w:rFonts w:hint="cs"/>
          <w:rtl/>
          <w:lang w:val="fr-CH"/>
        </w:rPr>
        <w:t>يين المهاجرين الحصول على المشورة والتوجيه أو تقديم الشكاوى يمكن أيضاً أن تُدمج بصورة مفيدة في الاتفاقات الثنائية ومتعددة الأطراف المبرمة بين بلدان المنشأ وبلدان العمل؛</w:t>
      </w:r>
    </w:p>
    <w:p w:rsidR="00EE65B1" w:rsidRDefault="00EE65B1" w:rsidP="006047A0">
      <w:pPr>
        <w:pStyle w:val="SingleTxtGA"/>
        <w:rPr>
          <w:rFonts w:hint="cs"/>
          <w:rtl/>
          <w:lang w:val="fr-CH"/>
        </w:rPr>
      </w:pPr>
      <w:r>
        <w:rPr>
          <w:rFonts w:hint="cs"/>
          <w:rtl/>
          <w:lang w:val="fr-CH"/>
        </w:rPr>
        <w:tab/>
        <w:t>(ج)</w:t>
      </w:r>
      <w:r>
        <w:rPr>
          <w:rFonts w:hint="cs"/>
          <w:rtl/>
          <w:lang w:val="fr-CH"/>
        </w:rPr>
        <w:tab/>
        <w:t>الإبلاغ المنتظم والعام عن تدفقات العمال ال</w:t>
      </w:r>
      <w:r w:rsidR="006E006B">
        <w:rPr>
          <w:rFonts w:hint="cs"/>
          <w:rtl/>
          <w:lang w:val="fr-CH"/>
        </w:rPr>
        <w:t>منزل</w:t>
      </w:r>
      <w:r>
        <w:rPr>
          <w:rFonts w:hint="cs"/>
          <w:rtl/>
          <w:lang w:val="fr-CH"/>
        </w:rPr>
        <w:t xml:space="preserve">يين المهاجرين والعمالة </w:t>
      </w:r>
      <w:r w:rsidR="006047A0">
        <w:rPr>
          <w:rFonts w:hint="cs"/>
          <w:rtl/>
          <w:lang w:val="fr-CH"/>
        </w:rPr>
        <w:t>وقضايا</w:t>
      </w:r>
      <w:r>
        <w:rPr>
          <w:rFonts w:hint="cs"/>
          <w:rtl/>
          <w:lang w:val="fr-CH"/>
        </w:rPr>
        <w:t xml:space="preserve"> الحقوق والتدريب وغيره</w:t>
      </w:r>
      <w:r w:rsidR="006047A0">
        <w:rPr>
          <w:rFonts w:hint="cs"/>
          <w:rtl/>
          <w:lang w:val="fr-CH"/>
        </w:rPr>
        <w:t>ا من البرامج ومسائل إقامة العدل</w:t>
      </w:r>
      <w:r>
        <w:rPr>
          <w:rFonts w:hint="cs"/>
          <w:rtl/>
          <w:lang w:val="fr-CH"/>
        </w:rPr>
        <w:t>.</w:t>
      </w:r>
    </w:p>
    <w:p w:rsidR="00EE65B1" w:rsidRDefault="00EE65B1" w:rsidP="003E485A">
      <w:pPr>
        <w:pStyle w:val="H23GA"/>
        <w:rPr>
          <w:rFonts w:hint="cs"/>
          <w:rtl/>
          <w:lang w:val="fr-CH"/>
        </w:rPr>
      </w:pPr>
      <w:r>
        <w:rPr>
          <w:rFonts w:hint="cs"/>
          <w:rtl/>
          <w:lang w:val="fr-CH"/>
        </w:rPr>
        <w:tab/>
      </w:r>
      <w:r>
        <w:rPr>
          <w:rFonts w:hint="cs"/>
          <w:rtl/>
          <w:lang w:val="fr-CH"/>
        </w:rPr>
        <w:tab/>
        <w:t>وكالات التوظيف</w:t>
      </w:r>
    </w:p>
    <w:p w:rsidR="00EE65B1" w:rsidRDefault="00EE65B1" w:rsidP="006047A0">
      <w:pPr>
        <w:pStyle w:val="SingleTxtGA"/>
        <w:rPr>
          <w:rFonts w:hint="cs"/>
          <w:rtl/>
          <w:lang w:val="fr-CH"/>
        </w:rPr>
      </w:pPr>
      <w:r>
        <w:rPr>
          <w:rFonts w:hint="cs"/>
          <w:rtl/>
          <w:lang w:val="fr-CH"/>
        </w:rPr>
        <w:t>33-</w:t>
      </w:r>
      <w:r>
        <w:rPr>
          <w:rFonts w:hint="cs"/>
          <w:rtl/>
          <w:lang w:val="fr-CH"/>
        </w:rPr>
        <w:tab/>
        <w:t xml:space="preserve">يجب على الدول الأطراف، طبقاً للمادة 66، أن تقوم على نحو فعال بتنظيم </w:t>
      </w:r>
      <w:r w:rsidR="006047A0">
        <w:rPr>
          <w:rFonts w:hint="cs"/>
          <w:rtl/>
          <w:lang w:val="fr-CH"/>
        </w:rPr>
        <w:t>ومراقبة</w:t>
      </w:r>
      <w:r>
        <w:rPr>
          <w:rFonts w:hint="cs"/>
          <w:rtl/>
          <w:lang w:val="fr-CH"/>
        </w:rPr>
        <w:t xml:space="preserve"> سماسرة العمل ووكالات التوظيف والوسطاء الآخرين لضمان احترامهم حقوق العمال ال</w:t>
      </w:r>
      <w:r w:rsidR="006E006B">
        <w:rPr>
          <w:rFonts w:hint="cs"/>
          <w:rtl/>
          <w:lang w:val="fr-CH"/>
        </w:rPr>
        <w:t>منزل</w:t>
      </w:r>
      <w:r>
        <w:rPr>
          <w:rFonts w:hint="cs"/>
          <w:rtl/>
          <w:lang w:val="fr-CH"/>
        </w:rPr>
        <w:t>يين.</w:t>
      </w:r>
    </w:p>
    <w:p w:rsidR="00EE65B1" w:rsidRPr="00847E19" w:rsidRDefault="00EE65B1" w:rsidP="000A68EB">
      <w:pPr>
        <w:pStyle w:val="SingleTxtGA"/>
        <w:rPr>
          <w:rFonts w:hint="cs"/>
          <w:rtl/>
          <w:lang w:val="fr-CH"/>
        </w:rPr>
      </w:pPr>
      <w:r w:rsidRPr="00847E19">
        <w:rPr>
          <w:rFonts w:hint="cs"/>
          <w:rtl/>
          <w:lang w:val="fr-CH"/>
        </w:rPr>
        <w:t>34-</w:t>
      </w:r>
      <w:r w:rsidRPr="00847E19">
        <w:rPr>
          <w:rFonts w:hint="cs"/>
          <w:rtl/>
          <w:lang w:val="fr-CH"/>
        </w:rPr>
        <w:tab/>
        <w:t xml:space="preserve">ويجب أن تخضع الوكالات </w:t>
      </w:r>
      <w:r w:rsidR="006B79C1" w:rsidRPr="00847E19">
        <w:rPr>
          <w:rFonts w:hint="cs"/>
          <w:rtl/>
          <w:lang w:val="fr-CH"/>
        </w:rPr>
        <w:t>العاملة</w:t>
      </w:r>
      <w:r w:rsidRPr="00847E19">
        <w:rPr>
          <w:rFonts w:hint="cs"/>
          <w:rtl/>
          <w:lang w:val="fr-CH"/>
        </w:rPr>
        <w:t xml:space="preserve"> في </w:t>
      </w:r>
      <w:r w:rsidR="008F4092" w:rsidRPr="00847E19">
        <w:rPr>
          <w:rFonts w:hint="cs"/>
          <w:rtl/>
          <w:lang w:val="fr-CH"/>
        </w:rPr>
        <w:t xml:space="preserve">مجال </w:t>
      </w:r>
      <w:r w:rsidRPr="00847E19">
        <w:rPr>
          <w:rFonts w:hint="cs"/>
          <w:rtl/>
          <w:lang w:val="fr-CH"/>
        </w:rPr>
        <w:t>نقل العم</w:t>
      </w:r>
      <w:r w:rsidR="006B79C1" w:rsidRPr="00847E19">
        <w:rPr>
          <w:rFonts w:hint="cs"/>
          <w:rtl/>
          <w:lang w:val="fr-CH"/>
        </w:rPr>
        <w:t>ال ال</w:t>
      </w:r>
      <w:r w:rsidR="006E006B">
        <w:rPr>
          <w:rFonts w:hint="cs"/>
          <w:rtl/>
          <w:lang w:val="fr-CH"/>
        </w:rPr>
        <w:t>منزل</w:t>
      </w:r>
      <w:r w:rsidR="006B79C1" w:rsidRPr="00847E19">
        <w:rPr>
          <w:rFonts w:hint="cs"/>
          <w:rtl/>
          <w:lang w:val="fr-CH"/>
        </w:rPr>
        <w:t xml:space="preserve">يين المهاجرين، سواءً </w:t>
      </w:r>
      <w:r w:rsidRPr="00847E19">
        <w:rPr>
          <w:rFonts w:hint="cs"/>
          <w:rtl/>
          <w:lang w:val="fr-CH"/>
        </w:rPr>
        <w:t xml:space="preserve">في بلدان المنشأ أم العبور أم العمالة، للترخيص والموافقة والإشراف من قبل السلطات العامة. ويمكن أن </w:t>
      </w:r>
      <w:r w:rsidR="006B79C1" w:rsidRPr="00847E19">
        <w:rPr>
          <w:rFonts w:hint="cs"/>
          <w:rtl/>
          <w:lang w:val="fr-CH"/>
        </w:rPr>
        <w:t xml:space="preserve">يتخذ </w:t>
      </w:r>
      <w:r w:rsidRPr="00847E19">
        <w:rPr>
          <w:rFonts w:hint="cs"/>
          <w:rtl/>
          <w:lang w:val="fr-CH"/>
        </w:rPr>
        <w:t xml:space="preserve">ذلك </w:t>
      </w:r>
      <w:r w:rsidR="006B79C1" w:rsidRPr="00847E19">
        <w:rPr>
          <w:rFonts w:hint="cs"/>
          <w:rtl/>
          <w:lang w:val="fr-CH"/>
        </w:rPr>
        <w:t xml:space="preserve">أشكالاً </w:t>
      </w:r>
      <w:r w:rsidRPr="00847E19">
        <w:rPr>
          <w:rFonts w:hint="cs"/>
          <w:rtl/>
          <w:lang w:val="fr-CH"/>
        </w:rPr>
        <w:t xml:space="preserve">رسمية ونظامية وشفافة وخاضعة </w:t>
      </w:r>
      <w:r w:rsidR="006B79C1" w:rsidRPr="00847E19">
        <w:rPr>
          <w:rFonts w:hint="cs"/>
          <w:rtl/>
          <w:lang w:val="fr-CH"/>
        </w:rPr>
        <w:t xml:space="preserve">لتنظيم </w:t>
      </w:r>
      <w:r w:rsidRPr="00847E19">
        <w:rPr>
          <w:rFonts w:hint="cs"/>
          <w:rtl/>
          <w:lang w:val="fr-CH"/>
        </w:rPr>
        <w:t>الدولة من الترتيبات التالية:</w:t>
      </w:r>
    </w:p>
    <w:p w:rsidR="00EE65B1" w:rsidRDefault="00EE65B1" w:rsidP="000A68EB">
      <w:pPr>
        <w:pStyle w:val="SingleTxtGA"/>
        <w:rPr>
          <w:rFonts w:hint="cs"/>
          <w:rtl/>
          <w:lang w:val="fr-CH"/>
        </w:rPr>
      </w:pPr>
      <w:r>
        <w:rPr>
          <w:rFonts w:hint="cs"/>
          <w:rtl/>
          <w:lang w:val="fr-CH"/>
        </w:rPr>
        <w:tab/>
        <w:t>(أ)</w:t>
      </w:r>
      <w:r>
        <w:rPr>
          <w:rFonts w:hint="cs"/>
          <w:rtl/>
          <w:lang w:val="fr-CH"/>
        </w:rPr>
        <w:tab/>
        <w:t xml:space="preserve">الترخيص بما </w:t>
      </w:r>
      <w:r w:rsidR="008F4092">
        <w:rPr>
          <w:rFonts w:hint="cs"/>
          <w:rtl/>
          <w:lang w:val="fr-CH"/>
        </w:rPr>
        <w:t xml:space="preserve">قد </w:t>
      </w:r>
      <w:r>
        <w:rPr>
          <w:rFonts w:hint="cs"/>
          <w:rtl/>
          <w:lang w:val="fr-CH"/>
        </w:rPr>
        <w:t xml:space="preserve">يشمل عمليات </w:t>
      </w:r>
      <w:r w:rsidR="008F4092">
        <w:rPr>
          <w:rFonts w:hint="cs"/>
          <w:rtl/>
          <w:lang w:val="fr-CH"/>
        </w:rPr>
        <w:t>الاعتماد والتجديد الدوري</w:t>
      </w:r>
      <w:r>
        <w:rPr>
          <w:rFonts w:hint="cs"/>
          <w:rtl/>
          <w:lang w:val="fr-CH"/>
        </w:rPr>
        <w:t>؛</w:t>
      </w:r>
    </w:p>
    <w:p w:rsidR="00EE65B1" w:rsidRDefault="00EE65B1" w:rsidP="000A68EB">
      <w:pPr>
        <w:pStyle w:val="SingleTxtGA"/>
        <w:rPr>
          <w:rFonts w:hint="cs"/>
          <w:rtl/>
          <w:lang w:val="fr-CH"/>
        </w:rPr>
      </w:pPr>
      <w:r>
        <w:rPr>
          <w:rFonts w:hint="cs"/>
          <w:rtl/>
          <w:lang w:val="fr-CH"/>
        </w:rPr>
        <w:tab/>
        <w:t>(ب)</w:t>
      </w:r>
      <w:r>
        <w:rPr>
          <w:rFonts w:hint="cs"/>
          <w:rtl/>
          <w:lang w:val="fr-CH"/>
        </w:rPr>
        <w:tab/>
        <w:t>الرصد والتفتيش والتقييم؛</w:t>
      </w:r>
    </w:p>
    <w:p w:rsidR="00EE65B1" w:rsidRDefault="00EE65B1" w:rsidP="000A68EB">
      <w:pPr>
        <w:pStyle w:val="SingleTxtGA"/>
        <w:rPr>
          <w:rFonts w:hint="cs"/>
          <w:rtl/>
          <w:lang w:val="fr-CH"/>
        </w:rPr>
      </w:pPr>
      <w:r>
        <w:rPr>
          <w:rFonts w:hint="cs"/>
          <w:rtl/>
          <w:lang w:val="fr-CH"/>
        </w:rPr>
        <w:tab/>
        <w:t>(ج)</w:t>
      </w:r>
      <w:r>
        <w:rPr>
          <w:rFonts w:hint="cs"/>
          <w:rtl/>
          <w:lang w:val="fr-CH"/>
        </w:rPr>
        <w:tab/>
        <w:t>العقوبات والجزاءات؛</w:t>
      </w:r>
    </w:p>
    <w:p w:rsidR="00EE65B1" w:rsidRDefault="00EE65B1" w:rsidP="000A68EB">
      <w:pPr>
        <w:pStyle w:val="SingleTxtGA"/>
        <w:rPr>
          <w:rFonts w:hint="cs"/>
          <w:rtl/>
          <w:lang w:val="fr-CH"/>
        </w:rPr>
      </w:pPr>
      <w:r>
        <w:rPr>
          <w:rFonts w:hint="cs"/>
          <w:rtl/>
          <w:lang w:val="fr-CH"/>
        </w:rPr>
        <w:tab/>
        <w:t>(د)</w:t>
      </w:r>
      <w:r>
        <w:rPr>
          <w:rFonts w:hint="cs"/>
          <w:rtl/>
          <w:lang w:val="fr-CH"/>
        </w:rPr>
        <w:tab/>
        <w:t>نظم التسجيل والإبلاغ، بما فيها الصيغ الشبكية المتاحة لعامة الناس بسهولة وعلى نطاق واسع، مع اهتمام خاص بالشكاوى والمنازعات التي يكون العمال طرفاً فيها.</w:t>
      </w:r>
    </w:p>
    <w:p w:rsidR="00EE65B1" w:rsidRDefault="00EE65B1" w:rsidP="000A68EB">
      <w:pPr>
        <w:pStyle w:val="SingleTxtGA"/>
        <w:rPr>
          <w:rFonts w:hint="cs"/>
          <w:rtl/>
          <w:lang w:val="fr-CH"/>
        </w:rPr>
      </w:pPr>
      <w:r>
        <w:rPr>
          <w:rFonts w:hint="cs"/>
          <w:rtl/>
          <w:lang w:val="fr-CH"/>
        </w:rPr>
        <w:t>35-</w:t>
      </w:r>
      <w:r>
        <w:rPr>
          <w:rFonts w:hint="cs"/>
          <w:rtl/>
          <w:lang w:val="fr-CH"/>
        </w:rPr>
        <w:tab/>
        <w:t xml:space="preserve">وينبغي أن تضع الدول الأطراف </w:t>
      </w:r>
      <w:r w:rsidR="008F4092">
        <w:rPr>
          <w:rFonts w:hint="cs"/>
          <w:rtl/>
          <w:lang w:val="fr-CH"/>
        </w:rPr>
        <w:t>معايير</w:t>
      </w:r>
      <w:r>
        <w:rPr>
          <w:rFonts w:hint="cs"/>
          <w:rtl/>
          <w:lang w:val="fr-CH"/>
        </w:rPr>
        <w:t xml:space="preserve"> محددة تتعلق بحقوق العمال ال</w:t>
      </w:r>
      <w:r w:rsidR="006E006B">
        <w:rPr>
          <w:rFonts w:hint="cs"/>
          <w:rtl/>
          <w:lang w:val="fr-CH"/>
        </w:rPr>
        <w:t>منزل</w:t>
      </w:r>
      <w:r>
        <w:rPr>
          <w:rFonts w:hint="cs"/>
          <w:rtl/>
          <w:lang w:val="fr-CH"/>
        </w:rPr>
        <w:t xml:space="preserve">يين المهاجرين وأن تكفل </w:t>
      </w:r>
      <w:r w:rsidR="008F4092">
        <w:rPr>
          <w:rFonts w:hint="cs"/>
          <w:rtl/>
          <w:lang w:val="fr-CH"/>
        </w:rPr>
        <w:t xml:space="preserve">وقف </w:t>
      </w:r>
      <w:r>
        <w:rPr>
          <w:rFonts w:hint="cs"/>
          <w:rtl/>
          <w:lang w:val="fr-CH"/>
        </w:rPr>
        <w:t xml:space="preserve">نشاط الوكالات التي لا </w:t>
      </w:r>
      <w:r w:rsidR="008F4092">
        <w:rPr>
          <w:rFonts w:hint="cs"/>
          <w:rtl/>
          <w:lang w:val="fr-CH"/>
        </w:rPr>
        <w:t xml:space="preserve">تتقيد بتلك المعايير </w:t>
      </w:r>
      <w:r>
        <w:rPr>
          <w:rFonts w:hint="cs"/>
          <w:rtl/>
          <w:lang w:val="fr-CH"/>
        </w:rPr>
        <w:t xml:space="preserve">والقواعد. ويمكن أن توضع تلك </w:t>
      </w:r>
      <w:r w:rsidR="008F4092">
        <w:rPr>
          <w:rFonts w:hint="cs"/>
          <w:rtl/>
          <w:lang w:val="fr-CH"/>
        </w:rPr>
        <w:t xml:space="preserve">المعايير </w:t>
      </w:r>
      <w:r>
        <w:rPr>
          <w:rFonts w:hint="cs"/>
          <w:rtl/>
          <w:lang w:val="fr-CH"/>
        </w:rPr>
        <w:t>على نحو مفيد في إطار مشاورات مع منظمات العمال المهاجرين ذاتها والمنظمات غير الحكومية المعنية بالعمال المهاجرين ومنظمات العمال وأصحاب العمل.</w:t>
      </w:r>
    </w:p>
    <w:p w:rsidR="00EE65B1" w:rsidRDefault="00EE65B1" w:rsidP="008F4092">
      <w:pPr>
        <w:pStyle w:val="SingleTxtGA"/>
        <w:rPr>
          <w:rFonts w:hint="cs"/>
          <w:rtl/>
          <w:lang w:val="fr-CH"/>
        </w:rPr>
      </w:pPr>
      <w:r>
        <w:rPr>
          <w:rFonts w:hint="cs"/>
          <w:rtl/>
          <w:lang w:val="fr-CH"/>
        </w:rPr>
        <w:t>36-</w:t>
      </w:r>
      <w:r>
        <w:rPr>
          <w:rFonts w:hint="cs"/>
          <w:rtl/>
          <w:lang w:val="fr-CH"/>
        </w:rPr>
        <w:tab/>
        <w:t xml:space="preserve">وعلاوة على ذلك، تُشجع الدول الأطراف على اعتماد مدونات لقواعد السلوك في مجال </w:t>
      </w:r>
      <w:r w:rsidR="008F4092">
        <w:rPr>
          <w:rFonts w:hint="cs"/>
          <w:rtl/>
          <w:lang w:val="fr-CH"/>
        </w:rPr>
        <w:t xml:space="preserve">استخدام </w:t>
      </w:r>
      <w:r>
        <w:rPr>
          <w:rFonts w:hint="cs"/>
          <w:rtl/>
          <w:lang w:val="fr-CH"/>
        </w:rPr>
        <w:t>العمال ال</w:t>
      </w:r>
      <w:r w:rsidR="006E006B">
        <w:rPr>
          <w:rFonts w:hint="cs"/>
          <w:rtl/>
          <w:lang w:val="fr-CH"/>
        </w:rPr>
        <w:t>منزل</w:t>
      </w:r>
      <w:r>
        <w:rPr>
          <w:rFonts w:hint="cs"/>
          <w:rtl/>
          <w:lang w:val="fr-CH"/>
        </w:rPr>
        <w:t>يين المهاجرين، تشمل قواعد محددة تنظم الرسوم والمبالغ المخصومة من الرواتب</w:t>
      </w:r>
      <w:r w:rsidR="008F4092">
        <w:rPr>
          <w:rFonts w:hint="cs"/>
          <w:rtl/>
          <w:lang w:val="fr-CH"/>
        </w:rPr>
        <w:t>،</w:t>
      </w:r>
      <w:r>
        <w:rPr>
          <w:rFonts w:hint="cs"/>
          <w:rtl/>
          <w:lang w:val="fr-CH"/>
        </w:rPr>
        <w:t xml:space="preserve"> وأن تنص على جزاءات وعقوبات مناسبة لإنفاذ تلك القواعد. وينبغي أن تحظر الدول الأطراف رسوم </w:t>
      </w:r>
      <w:r w:rsidR="008F4092">
        <w:rPr>
          <w:rFonts w:hint="cs"/>
          <w:rtl/>
          <w:lang w:val="fr-CH"/>
        </w:rPr>
        <w:t xml:space="preserve">الاستخدام </w:t>
      </w:r>
      <w:r>
        <w:rPr>
          <w:rFonts w:hint="cs"/>
          <w:rtl/>
          <w:lang w:val="fr-CH"/>
        </w:rPr>
        <w:t>التي يدفعها العمال المهاجرون</w:t>
      </w:r>
      <w:r w:rsidR="008F4092">
        <w:rPr>
          <w:rFonts w:hint="cs"/>
          <w:rtl/>
          <w:lang w:val="fr-CH"/>
        </w:rPr>
        <w:t>،</w:t>
      </w:r>
      <w:r>
        <w:rPr>
          <w:rFonts w:hint="cs"/>
          <w:rtl/>
          <w:lang w:val="fr-CH"/>
        </w:rPr>
        <w:t xml:space="preserve"> بما فيها المبالغ المخصومة من الرواتب. </w:t>
      </w:r>
    </w:p>
    <w:p w:rsidR="00EE65B1" w:rsidRDefault="00EE65B1" w:rsidP="003E485A">
      <w:pPr>
        <w:pStyle w:val="H23GA"/>
        <w:rPr>
          <w:rFonts w:hint="cs"/>
          <w:rtl/>
          <w:lang w:val="fr-CH"/>
        </w:rPr>
      </w:pPr>
      <w:r>
        <w:rPr>
          <w:rFonts w:hint="cs"/>
          <w:rtl/>
          <w:lang w:val="fr-CH"/>
        </w:rPr>
        <w:tab/>
      </w:r>
      <w:r>
        <w:rPr>
          <w:rFonts w:hint="cs"/>
          <w:rtl/>
          <w:lang w:val="fr-CH"/>
        </w:rPr>
        <w:tab/>
        <w:t>شروط العمل</w:t>
      </w:r>
    </w:p>
    <w:p w:rsidR="00EE65B1" w:rsidRDefault="00EE65B1" w:rsidP="00E52F78">
      <w:pPr>
        <w:pStyle w:val="SingleTxtGA"/>
        <w:rPr>
          <w:rFonts w:hint="cs"/>
          <w:rtl/>
          <w:lang w:val="fr-CH"/>
        </w:rPr>
      </w:pPr>
      <w:r>
        <w:rPr>
          <w:rFonts w:hint="cs"/>
          <w:rtl/>
          <w:lang w:val="fr-CH"/>
        </w:rPr>
        <w:t>37-</w:t>
      </w:r>
      <w:r>
        <w:rPr>
          <w:rFonts w:hint="cs"/>
          <w:rtl/>
          <w:lang w:val="fr-CH"/>
        </w:rPr>
        <w:tab/>
        <w:t>ينبغي التصدي لحقوق العمال ال</w:t>
      </w:r>
      <w:r w:rsidR="006E006B">
        <w:rPr>
          <w:rFonts w:hint="cs"/>
          <w:rtl/>
          <w:lang w:val="fr-CH"/>
        </w:rPr>
        <w:t>منزل</w:t>
      </w:r>
      <w:r>
        <w:rPr>
          <w:rFonts w:hint="cs"/>
          <w:rtl/>
          <w:lang w:val="fr-CH"/>
        </w:rPr>
        <w:t>يين المهاجرين ضمن الإطار الأوسع للعمل اللائق للعمال ال</w:t>
      </w:r>
      <w:r w:rsidR="006E006B">
        <w:rPr>
          <w:rFonts w:hint="cs"/>
          <w:rtl/>
          <w:lang w:val="fr-CH"/>
        </w:rPr>
        <w:t>منزل</w:t>
      </w:r>
      <w:r>
        <w:rPr>
          <w:rFonts w:hint="cs"/>
          <w:rtl/>
          <w:lang w:val="fr-CH"/>
        </w:rPr>
        <w:t>يين. وفي هذا الصدد، ترى اللجنة أن التشريعات الوطنية ينبغي أن تنظم العمل ال</w:t>
      </w:r>
      <w:r w:rsidR="006E006B">
        <w:rPr>
          <w:rFonts w:hint="cs"/>
          <w:rtl/>
          <w:lang w:val="fr-CH"/>
        </w:rPr>
        <w:t>منزل</w:t>
      </w:r>
      <w:r>
        <w:rPr>
          <w:rFonts w:hint="cs"/>
          <w:rtl/>
          <w:lang w:val="fr-CH"/>
        </w:rPr>
        <w:t>ي تنظيماً مناسباً لضمان تمتع العمال ال</w:t>
      </w:r>
      <w:r w:rsidR="006E006B">
        <w:rPr>
          <w:rFonts w:hint="cs"/>
          <w:rtl/>
          <w:lang w:val="fr-CH"/>
        </w:rPr>
        <w:t>منزل</w:t>
      </w:r>
      <w:r>
        <w:rPr>
          <w:rFonts w:hint="cs"/>
          <w:rtl/>
          <w:lang w:val="fr-CH"/>
        </w:rPr>
        <w:t>يين بمستوى الحماية ذاته الذي يتمتع به غيرهم من العمال</w:t>
      </w:r>
      <w:r>
        <w:rPr>
          <w:vertAlign w:val="superscript"/>
          <w:rtl/>
          <w:lang w:val="fr-CH"/>
        </w:rPr>
        <w:t>(</w:t>
      </w:r>
      <w:r>
        <w:rPr>
          <w:rStyle w:val="FootnoteReference"/>
          <w:rtl/>
          <w:lang w:val="fr-CH"/>
        </w:rPr>
        <w:footnoteReference w:id="8"/>
      </w:r>
      <w:r>
        <w:rPr>
          <w:vertAlign w:val="superscript"/>
          <w:rtl/>
          <w:lang w:val="fr-CH"/>
        </w:rPr>
        <w:t>)</w:t>
      </w:r>
      <w:r>
        <w:rPr>
          <w:rFonts w:hint="cs"/>
          <w:rtl/>
          <w:lang w:val="fr-CH"/>
        </w:rPr>
        <w:t>.</w:t>
      </w:r>
    </w:p>
    <w:p w:rsidR="00EE65B1" w:rsidRPr="001E4FC9" w:rsidRDefault="00EE65B1" w:rsidP="001E4FC9">
      <w:pPr>
        <w:pStyle w:val="SingleTxtGA"/>
        <w:rPr>
          <w:rFonts w:hint="cs"/>
          <w:rtl/>
          <w:lang w:val="fr-CH"/>
        </w:rPr>
      </w:pPr>
      <w:r w:rsidRPr="001E4FC9">
        <w:rPr>
          <w:rFonts w:hint="cs"/>
          <w:rtl/>
          <w:lang w:val="fr-CH"/>
        </w:rPr>
        <w:t>38-</w:t>
      </w:r>
      <w:r w:rsidRPr="001E4FC9">
        <w:rPr>
          <w:rFonts w:hint="cs"/>
          <w:rtl/>
          <w:lang w:val="fr-CH"/>
        </w:rPr>
        <w:tab/>
        <w:t>وبناءً عليه، ينبغي توسيع نطاق حماية العمال في القانون الوطني بحيث تشمل العمال ال</w:t>
      </w:r>
      <w:r w:rsidR="006E006B" w:rsidRPr="001E4FC9">
        <w:rPr>
          <w:rFonts w:hint="cs"/>
          <w:rtl/>
          <w:lang w:val="fr-CH"/>
        </w:rPr>
        <w:t>منزل</w:t>
      </w:r>
      <w:r w:rsidRPr="001E4FC9">
        <w:rPr>
          <w:rFonts w:hint="cs"/>
          <w:rtl/>
          <w:lang w:val="fr-CH"/>
        </w:rPr>
        <w:t xml:space="preserve">يين لضمان تمتعهم بالحماية على قدم المساواة مع غيرهم بموجب القانون، بما في ذلك الأحكام </w:t>
      </w:r>
      <w:r w:rsidR="0050415B" w:rsidRPr="001E4FC9">
        <w:rPr>
          <w:rFonts w:hint="cs"/>
          <w:rtl/>
          <w:lang w:val="fr-CH"/>
        </w:rPr>
        <w:t xml:space="preserve">المتعلقة بالحد الأدنى للأجور </w:t>
      </w:r>
      <w:r w:rsidRPr="001E4FC9">
        <w:rPr>
          <w:rFonts w:hint="cs"/>
          <w:rtl/>
          <w:lang w:val="fr-CH"/>
        </w:rPr>
        <w:t>وساعات العمل وأيام الراحة والحرية النقابية والضمان الاجتماعي فيما يتصل بأمور منها الأمومة وحقوق المعاشات والتأمين الصحي، إضافة إلى الأحكام الأخرى الخاصة بظروف العمل ال</w:t>
      </w:r>
      <w:r w:rsidR="006E006B" w:rsidRPr="001E4FC9">
        <w:rPr>
          <w:rFonts w:hint="cs"/>
          <w:rtl/>
          <w:lang w:val="fr-CH"/>
        </w:rPr>
        <w:t>منزل</w:t>
      </w:r>
      <w:r w:rsidRPr="001E4FC9">
        <w:rPr>
          <w:rFonts w:hint="cs"/>
          <w:rtl/>
          <w:lang w:val="fr-CH"/>
        </w:rPr>
        <w:t>ي. وفي هذا الصدد، ينبغي أن يتمتع العمال ال</w:t>
      </w:r>
      <w:r w:rsidR="006E006B" w:rsidRPr="001E4FC9">
        <w:rPr>
          <w:rFonts w:hint="cs"/>
          <w:rtl/>
          <w:lang w:val="fr-CH"/>
        </w:rPr>
        <w:t>منزل</w:t>
      </w:r>
      <w:r w:rsidRPr="001E4FC9">
        <w:rPr>
          <w:rFonts w:hint="cs"/>
          <w:rtl/>
          <w:lang w:val="fr-CH"/>
        </w:rPr>
        <w:t xml:space="preserve">يون المهاجرون بمعاملة </w:t>
      </w:r>
      <w:r w:rsidR="0084598E" w:rsidRPr="001E4FC9">
        <w:rPr>
          <w:rFonts w:hint="cs"/>
          <w:rtl/>
          <w:lang w:val="fr-CH"/>
        </w:rPr>
        <w:t>لا </w:t>
      </w:r>
      <w:r w:rsidRPr="001E4FC9">
        <w:rPr>
          <w:rFonts w:hint="cs"/>
          <w:rtl/>
          <w:lang w:val="fr-CH"/>
        </w:rPr>
        <w:t>تقل مراعاةً عن المعاملة التي تنطبق على رعايا دولة العمل (المادة</w:t>
      </w:r>
      <w:r w:rsidR="001E4FC9">
        <w:rPr>
          <w:rFonts w:hint="eastAsia"/>
          <w:rtl/>
          <w:lang w:val="fr-CH"/>
        </w:rPr>
        <w:t> </w:t>
      </w:r>
      <w:r w:rsidRPr="001E4FC9">
        <w:rPr>
          <w:rFonts w:hint="cs"/>
          <w:rtl/>
          <w:lang w:val="fr-CH"/>
        </w:rPr>
        <w:t>25).</w:t>
      </w:r>
    </w:p>
    <w:p w:rsidR="00EE65B1" w:rsidRDefault="00EE65B1" w:rsidP="00565618">
      <w:pPr>
        <w:pStyle w:val="SingleTxtGA"/>
        <w:rPr>
          <w:rFonts w:hint="cs"/>
          <w:rtl/>
          <w:lang w:val="fr-CH"/>
        </w:rPr>
      </w:pPr>
      <w:r>
        <w:rPr>
          <w:rFonts w:hint="cs"/>
          <w:rtl/>
          <w:lang w:val="fr-CH"/>
        </w:rPr>
        <w:t>39-</w:t>
      </w:r>
      <w:r>
        <w:rPr>
          <w:rFonts w:hint="cs"/>
          <w:rtl/>
          <w:lang w:val="fr-CH"/>
        </w:rPr>
        <w:tab/>
        <w:t>وينبغي أن تحمي الدول حق العمال ال</w:t>
      </w:r>
      <w:r w:rsidR="006E006B">
        <w:rPr>
          <w:rFonts w:hint="cs"/>
          <w:rtl/>
          <w:lang w:val="fr-CH"/>
        </w:rPr>
        <w:t>منزل</w:t>
      </w:r>
      <w:r>
        <w:rPr>
          <w:rFonts w:hint="cs"/>
          <w:rtl/>
          <w:lang w:val="fr-CH"/>
        </w:rPr>
        <w:t>يين المهاجرين في حرية التنقل والإقامة، وذلك بسُبُل منها ضمان أ</w:t>
      </w:r>
      <w:r w:rsidR="0084598E">
        <w:rPr>
          <w:rFonts w:hint="cs"/>
          <w:rtl/>
          <w:lang w:val="fr-CH"/>
        </w:rPr>
        <w:t>لا </w:t>
      </w:r>
      <w:r>
        <w:rPr>
          <w:rFonts w:hint="cs"/>
          <w:rtl/>
          <w:lang w:val="fr-CH"/>
        </w:rPr>
        <w:t>يفرض عليهم العيش مع أصحاب عملهم أو البقاء في ال</w:t>
      </w:r>
      <w:r w:rsidR="006E006B">
        <w:rPr>
          <w:rFonts w:hint="cs"/>
          <w:rtl/>
          <w:lang w:val="fr-CH"/>
        </w:rPr>
        <w:t>منزل</w:t>
      </w:r>
      <w:r>
        <w:rPr>
          <w:rFonts w:hint="cs"/>
          <w:rtl/>
          <w:lang w:val="fr-CH"/>
        </w:rPr>
        <w:t xml:space="preserve"> خارج أوقات العمل (المادة 39). وينبغي أن تكفل الدول أيضاً احتفاظ العمال ال</w:t>
      </w:r>
      <w:r w:rsidR="006E006B">
        <w:rPr>
          <w:rFonts w:hint="cs"/>
          <w:rtl/>
          <w:lang w:val="fr-CH"/>
        </w:rPr>
        <w:t>منزل</w:t>
      </w:r>
      <w:r>
        <w:rPr>
          <w:rFonts w:hint="cs"/>
          <w:rtl/>
          <w:lang w:val="fr-CH"/>
        </w:rPr>
        <w:t>يين المهاجرين بوثائق السفر والهوية (المادة 21). وعلاوة على ذلك، ينبغي أن تتخذ الدول جميع التدابير اللازمة في سبيل تشجيع تغيير العقليات بحيث يغدو العمل ال</w:t>
      </w:r>
      <w:r w:rsidR="006E006B">
        <w:rPr>
          <w:rFonts w:hint="cs"/>
          <w:rtl/>
          <w:lang w:val="fr-CH"/>
        </w:rPr>
        <w:t>منزل</w:t>
      </w:r>
      <w:r>
        <w:rPr>
          <w:rFonts w:hint="cs"/>
          <w:rtl/>
          <w:lang w:val="fr-CH"/>
        </w:rPr>
        <w:t>ي عملاً معترفاً به والعمال ال</w:t>
      </w:r>
      <w:r w:rsidR="006E006B">
        <w:rPr>
          <w:rFonts w:hint="cs"/>
          <w:rtl/>
          <w:lang w:val="fr-CH"/>
        </w:rPr>
        <w:t>منزل</w:t>
      </w:r>
      <w:r>
        <w:rPr>
          <w:rFonts w:hint="cs"/>
          <w:rtl/>
          <w:lang w:val="fr-CH"/>
        </w:rPr>
        <w:t>يون عمال</w:t>
      </w:r>
      <w:r w:rsidR="00A227CA">
        <w:rPr>
          <w:rFonts w:hint="cs"/>
          <w:rtl/>
          <w:lang w:val="fr-CH"/>
        </w:rPr>
        <w:t>اً</w:t>
      </w:r>
      <w:r>
        <w:rPr>
          <w:rFonts w:hint="cs"/>
          <w:rtl/>
          <w:lang w:val="fr-CH"/>
        </w:rPr>
        <w:t xml:space="preserve"> معترفاً بهم </w:t>
      </w:r>
      <w:r w:rsidR="00A227CA">
        <w:rPr>
          <w:rFonts w:hint="cs"/>
          <w:rtl/>
          <w:lang w:val="fr-CH"/>
        </w:rPr>
        <w:t xml:space="preserve">يتمتعون بحقوق أساسية، </w:t>
      </w:r>
      <w:r>
        <w:rPr>
          <w:rFonts w:hint="cs"/>
          <w:rtl/>
          <w:lang w:val="fr-CH"/>
        </w:rPr>
        <w:t xml:space="preserve">بما فيها حقوق العمل. </w:t>
      </w:r>
    </w:p>
    <w:p w:rsidR="00EE65B1" w:rsidRDefault="00EE65B1" w:rsidP="00565618">
      <w:pPr>
        <w:pStyle w:val="SingleTxtGA"/>
        <w:rPr>
          <w:rFonts w:hint="cs"/>
          <w:rtl/>
          <w:lang w:val="fr-CH"/>
        </w:rPr>
      </w:pPr>
      <w:r>
        <w:rPr>
          <w:rFonts w:hint="cs"/>
          <w:rtl/>
          <w:lang w:val="fr-CH"/>
        </w:rPr>
        <w:t>40-</w:t>
      </w:r>
      <w:r>
        <w:rPr>
          <w:rFonts w:hint="cs"/>
          <w:rtl/>
          <w:lang w:val="fr-CH"/>
        </w:rPr>
        <w:tab/>
        <w:t>وتشجع الدول الأطراف على ضمان حصول العمال ال</w:t>
      </w:r>
      <w:r w:rsidR="006E006B">
        <w:rPr>
          <w:rFonts w:hint="cs"/>
          <w:rtl/>
          <w:lang w:val="fr-CH"/>
        </w:rPr>
        <w:t>منزل</w:t>
      </w:r>
      <w:r>
        <w:rPr>
          <w:rFonts w:hint="cs"/>
          <w:rtl/>
          <w:lang w:val="fr-CH"/>
        </w:rPr>
        <w:t xml:space="preserve">يين المهاجرين على شروط عمل واضحة </w:t>
      </w:r>
      <w:r w:rsidR="0016262E">
        <w:rPr>
          <w:rFonts w:hint="cs"/>
          <w:rtl/>
          <w:lang w:val="fr-CH"/>
        </w:rPr>
        <w:t>و</w:t>
      </w:r>
      <w:r>
        <w:rPr>
          <w:rFonts w:hint="cs"/>
          <w:rtl/>
          <w:lang w:val="fr-CH"/>
        </w:rPr>
        <w:t xml:space="preserve">مكتوبة بلغة يفهمونها </w:t>
      </w:r>
      <w:r w:rsidR="00A26085">
        <w:rPr>
          <w:rFonts w:hint="cs"/>
          <w:rtl/>
          <w:lang w:val="fr-CH"/>
        </w:rPr>
        <w:t>وتبين</w:t>
      </w:r>
      <w:r>
        <w:rPr>
          <w:rFonts w:hint="cs"/>
          <w:rtl/>
          <w:lang w:val="fr-CH"/>
        </w:rPr>
        <w:t xml:space="preserve"> بالتحديد واجباتهم وساعات عملهم وأجورهم وأيام راحتهم وغير ذلك من شروط العمل في عقود حرة ومنصفة وتحظى بموافقتهم الكاملة. وعلى وجه الخصوص، يمكن أن تنظر الدول في وضع أحكام نموذجية أو موحدة لهذا الغرض.</w:t>
      </w:r>
    </w:p>
    <w:p w:rsidR="00EE65B1" w:rsidRDefault="00EE65B1" w:rsidP="00565618">
      <w:pPr>
        <w:pStyle w:val="SingleTxtGA"/>
        <w:rPr>
          <w:rFonts w:hint="cs"/>
          <w:rtl/>
          <w:lang w:val="fr-CH"/>
        </w:rPr>
      </w:pPr>
      <w:r>
        <w:rPr>
          <w:rFonts w:hint="cs"/>
          <w:rtl/>
          <w:lang w:val="fr-CH"/>
        </w:rPr>
        <w:t>41-</w:t>
      </w:r>
      <w:r>
        <w:rPr>
          <w:rFonts w:hint="cs"/>
          <w:rtl/>
          <w:lang w:val="fr-CH"/>
        </w:rPr>
        <w:tab/>
        <w:t>وينبغي أن تُضمن الدول الأطراف تشريعاتها الوطنية أحكاماً تتعلق بآليات رصد ظروف عمل العمال ال</w:t>
      </w:r>
      <w:r w:rsidR="006E006B">
        <w:rPr>
          <w:rFonts w:hint="cs"/>
          <w:rtl/>
          <w:lang w:val="fr-CH"/>
        </w:rPr>
        <w:t>منزل</w:t>
      </w:r>
      <w:r>
        <w:rPr>
          <w:rFonts w:hint="cs"/>
          <w:rtl/>
          <w:lang w:val="fr-CH"/>
        </w:rPr>
        <w:t>يين المهاجرين وأن تعزز خدمات تفتيش العمل بحيث تقوم بهذا الرصد وتتلقى الشكاوى المتعلقة بالانتهاكات المزعومة وتحقق فيها وتعالجها.</w:t>
      </w:r>
    </w:p>
    <w:p w:rsidR="00692271" w:rsidRPr="008E6E03" w:rsidRDefault="00E52F78" w:rsidP="003E485A">
      <w:pPr>
        <w:pStyle w:val="H23GA"/>
        <w:rPr>
          <w:rFonts w:hint="cs"/>
          <w:rtl/>
          <w:lang w:val="fr-CH"/>
        </w:rPr>
      </w:pPr>
      <w:r>
        <w:rPr>
          <w:rFonts w:hint="cs"/>
          <w:rtl/>
          <w:lang w:val="fr-CH"/>
        </w:rPr>
        <w:tab/>
      </w:r>
      <w:r>
        <w:rPr>
          <w:rFonts w:hint="cs"/>
          <w:rtl/>
          <w:lang w:val="fr-CH"/>
        </w:rPr>
        <w:tab/>
      </w:r>
      <w:r w:rsidR="00692271" w:rsidRPr="008E6E03">
        <w:rPr>
          <w:rFonts w:hint="cs"/>
          <w:rtl/>
          <w:lang w:val="fr-CH"/>
        </w:rPr>
        <w:t>الضمان الاجتماعي والخدمات الصحية</w:t>
      </w:r>
    </w:p>
    <w:p w:rsidR="00692271" w:rsidRDefault="00692271" w:rsidP="00565618">
      <w:pPr>
        <w:pStyle w:val="SingleTxtGA"/>
        <w:spacing w:after="140"/>
        <w:rPr>
          <w:rFonts w:hint="cs"/>
          <w:rtl/>
          <w:lang w:val="fr-CH"/>
        </w:rPr>
      </w:pPr>
      <w:r>
        <w:rPr>
          <w:rFonts w:hint="cs"/>
          <w:rtl/>
          <w:lang w:val="fr-CH"/>
        </w:rPr>
        <w:t>42-</w:t>
      </w:r>
      <w:r>
        <w:rPr>
          <w:rFonts w:hint="cs"/>
          <w:rtl/>
          <w:lang w:val="fr-CH"/>
        </w:rPr>
        <w:tab/>
        <w:t>ينبغي أن تكفل الدول الأطراف حصول العمال ال</w:t>
      </w:r>
      <w:r w:rsidR="006E006B">
        <w:rPr>
          <w:rFonts w:hint="cs"/>
          <w:rtl/>
          <w:lang w:val="fr-CH"/>
        </w:rPr>
        <w:t>منزل</w:t>
      </w:r>
      <w:r>
        <w:rPr>
          <w:rFonts w:hint="cs"/>
          <w:rtl/>
          <w:lang w:val="fr-CH"/>
        </w:rPr>
        <w:t>يين المهاجرين على استحقاقات الضمان الاجتماعي حرصاً على معاملتهم كما يعامل الرعايا (المادة 27).</w:t>
      </w:r>
    </w:p>
    <w:p w:rsidR="00692271" w:rsidRDefault="00692271" w:rsidP="00565618">
      <w:pPr>
        <w:pStyle w:val="SingleTxtGA"/>
        <w:spacing w:after="140"/>
        <w:rPr>
          <w:rFonts w:hint="cs"/>
          <w:rtl/>
          <w:lang w:val="fr-CH"/>
        </w:rPr>
      </w:pPr>
      <w:r>
        <w:rPr>
          <w:rFonts w:hint="cs"/>
          <w:rtl/>
          <w:lang w:val="fr-CH"/>
        </w:rPr>
        <w:t>43-</w:t>
      </w:r>
      <w:r>
        <w:rPr>
          <w:rFonts w:hint="cs"/>
          <w:rtl/>
          <w:lang w:val="fr-CH"/>
        </w:rPr>
        <w:tab/>
        <w:t>وينبغي أن تكفل الدول تلقي جميع العمال ال</w:t>
      </w:r>
      <w:r w:rsidR="006E006B">
        <w:rPr>
          <w:rFonts w:hint="cs"/>
          <w:rtl/>
          <w:lang w:val="fr-CH"/>
        </w:rPr>
        <w:t>منزل</w:t>
      </w:r>
      <w:r>
        <w:rPr>
          <w:rFonts w:hint="cs"/>
          <w:rtl/>
          <w:lang w:val="fr-CH"/>
        </w:rPr>
        <w:t xml:space="preserve">يين المهاجرين أية عناية طبية </w:t>
      </w:r>
      <w:r w:rsidR="000A68EB">
        <w:rPr>
          <w:rFonts w:hint="cs"/>
          <w:rtl/>
          <w:lang w:val="fr-CH"/>
        </w:rPr>
        <w:t xml:space="preserve">يحتاجون إليها </w:t>
      </w:r>
      <w:r>
        <w:rPr>
          <w:rFonts w:hint="cs"/>
          <w:rtl/>
          <w:lang w:val="fr-CH"/>
        </w:rPr>
        <w:t xml:space="preserve">بصورة عاجلة لتفادي أن يلحق </w:t>
      </w:r>
      <w:r w:rsidR="000A68EB">
        <w:rPr>
          <w:rFonts w:hint="cs"/>
          <w:rtl/>
          <w:lang w:val="fr-CH"/>
        </w:rPr>
        <w:t>بصحتهم ضرر</w:t>
      </w:r>
      <w:r>
        <w:rPr>
          <w:rFonts w:hint="cs"/>
          <w:rtl/>
          <w:lang w:val="fr-CH"/>
        </w:rPr>
        <w:t xml:space="preserve"> لا يمكن علاجه (المادة 28). وينبغي إيلاء اهتمام خاص للعاملات ال</w:t>
      </w:r>
      <w:r w:rsidR="006E006B">
        <w:rPr>
          <w:rFonts w:hint="cs"/>
          <w:rtl/>
          <w:lang w:val="fr-CH"/>
        </w:rPr>
        <w:t>منزل</w:t>
      </w:r>
      <w:r>
        <w:rPr>
          <w:rFonts w:hint="cs"/>
          <w:rtl/>
          <w:lang w:val="fr-CH"/>
        </w:rPr>
        <w:t>يات المهاجرات في وضع غير نظامي، اللاتي يزددن ضعفاً بصفة خاصة أثناء الحمل، إذ يحجمن في الغالب عن الاتصال بخدمات الصحة العامة خوفاً من الترحيل. وينبغي أ</w:t>
      </w:r>
      <w:r w:rsidR="0084598E">
        <w:rPr>
          <w:rFonts w:hint="cs"/>
          <w:rtl/>
          <w:lang w:val="fr-CH"/>
        </w:rPr>
        <w:t>لا </w:t>
      </w:r>
      <w:r>
        <w:rPr>
          <w:rFonts w:hint="cs"/>
          <w:rtl/>
          <w:lang w:val="fr-CH"/>
        </w:rPr>
        <w:t xml:space="preserve">تطلب الدول إلى المؤسسات العامة للرعاية الصحية أن تنقل إلى سلطات الهجرة بيانات عن الوضع النظامي أو غير النظامي للمريض. </w:t>
      </w:r>
    </w:p>
    <w:p w:rsidR="00692271" w:rsidRDefault="00692271" w:rsidP="00565618">
      <w:pPr>
        <w:pStyle w:val="SingleTxtGA"/>
        <w:spacing w:after="140"/>
        <w:rPr>
          <w:rFonts w:hint="cs"/>
          <w:rtl/>
          <w:lang w:val="fr-CH"/>
        </w:rPr>
      </w:pPr>
      <w:r>
        <w:rPr>
          <w:rFonts w:hint="cs"/>
          <w:rtl/>
          <w:lang w:val="fr-CH"/>
        </w:rPr>
        <w:t>44-</w:t>
      </w:r>
      <w:r>
        <w:rPr>
          <w:rFonts w:hint="cs"/>
          <w:rtl/>
          <w:lang w:val="fr-CH"/>
        </w:rPr>
        <w:tab/>
        <w:t>وينبغي أن تكفل الدول تمتع العمال ال</w:t>
      </w:r>
      <w:r w:rsidR="006E006B">
        <w:rPr>
          <w:rFonts w:hint="cs"/>
          <w:rtl/>
          <w:lang w:val="fr-CH"/>
        </w:rPr>
        <w:t>منزل</w:t>
      </w:r>
      <w:r>
        <w:rPr>
          <w:rFonts w:hint="cs"/>
          <w:rtl/>
          <w:lang w:val="fr-CH"/>
        </w:rPr>
        <w:t xml:space="preserve">يين المهاجرين الحائزين لوثائق أو في وضع نظامي بالمساواة في المعاملة مع رعايا دولة العمل فيما يتصل بالخدمات الاجتماعية والصحية (المادة </w:t>
      </w:r>
      <w:r w:rsidR="000A68EB">
        <w:rPr>
          <w:rFonts w:hint="cs"/>
          <w:rtl/>
          <w:lang w:val="fr-CH"/>
        </w:rPr>
        <w:t>43</w:t>
      </w:r>
      <w:r>
        <w:rPr>
          <w:rFonts w:hint="cs"/>
          <w:rtl/>
          <w:lang w:val="fr-CH"/>
        </w:rPr>
        <w:t xml:space="preserve">(1)(ه‍((. وعلاوة على ذلك، تذكِّر اللجنة بالتزامات الدول بموجب معاهدات دولية رئيسية أخرى لحقوق الإنسان، </w:t>
      </w:r>
      <w:r w:rsidR="0084598E">
        <w:rPr>
          <w:rFonts w:hint="cs"/>
          <w:rtl/>
          <w:lang w:val="fr-CH"/>
        </w:rPr>
        <w:t>لا </w:t>
      </w:r>
      <w:r>
        <w:rPr>
          <w:rFonts w:hint="cs"/>
          <w:rtl/>
          <w:lang w:val="fr-CH"/>
        </w:rPr>
        <w:t>سيما العهد الدولي الخاص بالحقوق الاقتصادية والاجتماعية والثقافية، باتخاذ التدابير المناسبة في سبيل أن تكفل لجميع الأشخاص الخاضعين لولايتها، بصرف النظر عن وضعهم في الهجرة، أعلى مستوى يمكن بلوغه من الصحة البدنية والعقلية والرعاية والخدمات والعناية الطبية عند المرض</w:t>
      </w:r>
      <w:r>
        <w:rPr>
          <w:vertAlign w:val="superscript"/>
          <w:rtl/>
          <w:lang w:val="fr-CH"/>
        </w:rPr>
        <w:t>(</w:t>
      </w:r>
      <w:r>
        <w:rPr>
          <w:rStyle w:val="FootnoteReference"/>
          <w:rtl/>
          <w:lang w:val="fr-CH"/>
        </w:rPr>
        <w:footnoteReference w:id="9"/>
      </w:r>
      <w:r>
        <w:rPr>
          <w:vertAlign w:val="superscript"/>
          <w:rtl/>
          <w:lang w:val="fr-CH"/>
        </w:rPr>
        <w:t>)</w:t>
      </w:r>
      <w:r>
        <w:rPr>
          <w:rFonts w:hint="cs"/>
          <w:rtl/>
          <w:lang w:val="fr-CH"/>
        </w:rPr>
        <w:t xml:space="preserve">. </w:t>
      </w:r>
    </w:p>
    <w:p w:rsidR="00692271" w:rsidRPr="008E6E03" w:rsidRDefault="00E52F78" w:rsidP="003E485A">
      <w:pPr>
        <w:pStyle w:val="H23GA"/>
        <w:rPr>
          <w:rFonts w:hint="cs"/>
          <w:rtl/>
          <w:lang w:val="fr-CH"/>
        </w:rPr>
      </w:pPr>
      <w:r>
        <w:rPr>
          <w:rFonts w:hint="cs"/>
          <w:rtl/>
          <w:lang w:val="fr-CH"/>
        </w:rPr>
        <w:tab/>
      </w:r>
      <w:r>
        <w:rPr>
          <w:rFonts w:hint="cs"/>
          <w:rtl/>
          <w:lang w:val="fr-CH"/>
        </w:rPr>
        <w:tab/>
      </w:r>
      <w:r w:rsidR="00692271" w:rsidRPr="008E6E03">
        <w:rPr>
          <w:rFonts w:hint="cs"/>
          <w:rtl/>
          <w:lang w:val="fr-CH"/>
        </w:rPr>
        <w:t>حق التنظيم من أجل المفاوضة الجماعية والحماية</w:t>
      </w:r>
    </w:p>
    <w:p w:rsidR="00692271" w:rsidRDefault="00692271" w:rsidP="00DC1DB4">
      <w:pPr>
        <w:pStyle w:val="SingleTxtGA"/>
        <w:rPr>
          <w:rFonts w:hint="cs"/>
          <w:rtl/>
          <w:lang w:val="fr-CH"/>
        </w:rPr>
      </w:pPr>
      <w:r>
        <w:rPr>
          <w:rFonts w:hint="cs"/>
          <w:rtl/>
          <w:lang w:val="fr-CH"/>
        </w:rPr>
        <w:t>45-</w:t>
      </w:r>
      <w:r>
        <w:rPr>
          <w:rFonts w:hint="cs"/>
          <w:rtl/>
          <w:lang w:val="fr-CH"/>
        </w:rPr>
        <w:tab/>
        <w:t>إن حق التنظيم والمشاركة في المفاوضة الجماعية أساسي لتعبير العمال ال</w:t>
      </w:r>
      <w:r w:rsidR="006E006B">
        <w:rPr>
          <w:rFonts w:hint="cs"/>
          <w:rtl/>
          <w:lang w:val="fr-CH"/>
        </w:rPr>
        <w:t>منزل</w:t>
      </w:r>
      <w:r>
        <w:rPr>
          <w:rFonts w:hint="cs"/>
          <w:rtl/>
          <w:lang w:val="fr-CH"/>
        </w:rPr>
        <w:t xml:space="preserve">يين المهاجرين عن احتياجاتهم ودفاعهم عن حقوقهم، </w:t>
      </w:r>
      <w:r w:rsidR="00565618">
        <w:rPr>
          <w:rFonts w:hint="cs"/>
          <w:rtl/>
          <w:lang w:val="fr-CH"/>
        </w:rPr>
        <w:t>و</w:t>
      </w:r>
      <w:r w:rsidR="00DC1DB4">
        <w:rPr>
          <w:rFonts w:hint="cs"/>
          <w:rtl/>
          <w:lang w:val="fr-CH"/>
        </w:rPr>
        <w:t>خاصة</w:t>
      </w:r>
      <w:r>
        <w:rPr>
          <w:rFonts w:hint="cs"/>
          <w:rtl/>
          <w:lang w:val="fr-CH"/>
        </w:rPr>
        <w:t xml:space="preserve"> من خلال النقابات (المادتان 26 و40) ومنظمات العمال.</w:t>
      </w:r>
    </w:p>
    <w:p w:rsidR="00692271" w:rsidRDefault="00692271" w:rsidP="00E52F78">
      <w:pPr>
        <w:pStyle w:val="SingleTxtGA"/>
        <w:rPr>
          <w:rFonts w:hint="cs"/>
          <w:rtl/>
          <w:lang w:val="fr-CH"/>
        </w:rPr>
      </w:pPr>
      <w:r>
        <w:rPr>
          <w:rFonts w:hint="cs"/>
          <w:rtl/>
          <w:lang w:val="fr-CH"/>
        </w:rPr>
        <w:t>46-</w:t>
      </w:r>
      <w:r>
        <w:rPr>
          <w:rFonts w:hint="cs"/>
          <w:rtl/>
          <w:lang w:val="fr-CH"/>
        </w:rPr>
        <w:tab/>
        <w:t xml:space="preserve">وينبغي أن تعترف قوانين الدول الأطراف، </w:t>
      </w:r>
      <w:r w:rsidR="0084598E">
        <w:rPr>
          <w:rFonts w:hint="cs"/>
          <w:rtl/>
          <w:lang w:val="fr-CH"/>
        </w:rPr>
        <w:t>لا </w:t>
      </w:r>
      <w:r>
        <w:rPr>
          <w:rFonts w:hint="cs"/>
          <w:rtl/>
          <w:lang w:val="fr-CH"/>
        </w:rPr>
        <w:t>سيما بلدان عمل العمال ال</w:t>
      </w:r>
      <w:r w:rsidR="006E006B">
        <w:rPr>
          <w:rFonts w:hint="cs"/>
          <w:rtl/>
          <w:lang w:val="fr-CH"/>
        </w:rPr>
        <w:t>منزل</w:t>
      </w:r>
      <w:r>
        <w:rPr>
          <w:rFonts w:hint="cs"/>
          <w:rtl/>
          <w:lang w:val="fr-CH"/>
        </w:rPr>
        <w:t xml:space="preserve">يين المهاجرين، بحق هؤلاء في تشكيل منظمات والانضمام إليها بصرف النظر عن وضعهم في الهجرة (المادة 26). وينبغي أيضا تشجيع التنظيم الذاتي. </w:t>
      </w:r>
    </w:p>
    <w:p w:rsidR="00692271" w:rsidRDefault="00692271" w:rsidP="00E52F78">
      <w:pPr>
        <w:pStyle w:val="SingleTxtGA"/>
        <w:rPr>
          <w:rFonts w:hint="cs"/>
          <w:rtl/>
          <w:lang w:val="fr-CH"/>
        </w:rPr>
      </w:pPr>
      <w:r>
        <w:rPr>
          <w:rFonts w:hint="cs"/>
          <w:rtl/>
          <w:lang w:val="fr-CH"/>
        </w:rPr>
        <w:t>47-</w:t>
      </w:r>
      <w:r>
        <w:rPr>
          <w:rFonts w:hint="cs"/>
          <w:rtl/>
          <w:lang w:val="fr-CH"/>
        </w:rPr>
        <w:tab/>
        <w:t>وتشجع الدول الأطراف على تزويد العمال ال</w:t>
      </w:r>
      <w:r w:rsidR="006E006B">
        <w:rPr>
          <w:rFonts w:hint="cs"/>
          <w:rtl/>
          <w:lang w:val="fr-CH"/>
        </w:rPr>
        <w:t>منزل</w:t>
      </w:r>
      <w:r>
        <w:rPr>
          <w:rFonts w:hint="cs"/>
          <w:rtl/>
          <w:lang w:val="fr-CH"/>
        </w:rPr>
        <w:t>يين المهاجرين بمعلومات عن الجمعيات المختصة التي يمكن أن تساعدهم في بلد/مدينة المنشأ والعمل.</w:t>
      </w:r>
    </w:p>
    <w:p w:rsidR="00692271" w:rsidRPr="005633A3" w:rsidRDefault="00E52F78" w:rsidP="003E485A">
      <w:pPr>
        <w:pStyle w:val="H23GA"/>
        <w:rPr>
          <w:rFonts w:hint="cs"/>
          <w:rtl/>
          <w:lang w:val="fr-CH"/>
        </w:rPr>
      </w:pPr>
      <w:r>
        <w:rPr>
          <w:rFonts w:hint="cs"/>
          <w:rtl/>
          <w:lang w:val="fr-CH"/>
        </w:rPr>
        <w:tab/>
      </w:r>
      <w:r>
        <w:rPr>
          <w:rFonts w:hint="cs"/>
          <w:rtl/>
          <w:lang w:val="fr-CH"/>
        </w:rPr>
        <w:tab/>
      </w:r>
      <w:r w:rsidR="00692271" w:rsidRPr="005633A3">
        <w:rPr>
          <w:rFonts w:hint="cs"/>
          <w:rtl/>
          <w:lang w:val="fr-CH"/>
        </w:rPr>
        <w:t>حرية الدين أو المعتقد وحرية التعبير</w:t>
      </w:r>
    </w:p>
    <w:p w:rsidR="00692271" w:rsidRDefault="00692271" w:rsidP="00DC1DB4">
      <w:pPr>
        <w:pStyle w:val="SingleTxtGA"/>
        <w:rPr>
          <w:rFonts w:hint="cs"/>
          <w:rtl/>
          <w:lang w:val="fr-CH"/>
        </w:rPr>
      </w:pPr>
      <w:r>
        <w:rPr>
          <w:rFonts w:hint="cs"/>
          <w:rtl/>
          <w:lang w:val="fr-CH"/>
        </w:rPr>
        <w:t>48-</w:t>
      </w:r>
      <w:r>
        <w:rPr>
          <w:rFonts w:hint="cs"/>
          <w:rtl/>
          <w:lang w:val="fr-CH"/>
        </w:rPr>
        <w:tab/>
        <w:t>ينبغي أن تتخذ الدول الأطراف تدابير فعالة لضمان حرية العمال ال</w:t>
      </w:r>
      <w:r w:rsidR="006E006B">
        <w:rPr>
          <w:rFonts w:hint="cs"/>
          <w:rtl/>
          <w:lang w:val="fr-CH"/>
        </w:rPr>
        <w:t>منزل</w:t>
      </w:r>
      <w:r>
        <w:rPr>
          <w:rFonts w:hint="cs"/>
          <w:rtl/>
          <w:lang w:val="fr-CH"/>
        </w:rPr>
        <w:t xml:space="preserve">يين المهاجرين في ممارسة الدين أو المعتقد الذي يختارونه، وكذلك حريتهم في التعبير عن آرائهم بصفة فردية أو جماعية وفي سياق عام وخاص، طبقاً للمادتين 12 و13 من </w:t>
      </w:r>
      <w:r w:rsidR="00DC1DB4">
        <w:rPr>
          <w:rFonts w:hint="cs"/>
          <w:rtl/>
          <w:lang w:val="fr-CH"/>
        </w:rPr>
        <w:t>الاتفاقية و</w:t>
      </w:r>
      <w:r>
        <w:rPr>
          <w:rFonts w:hint="cs"/>
          <w:rtl/>
          <w:lang w:val="fr-CH"/>
        </w:rPr>
        <w:t>معايير دولية أخرى لحقوق الإنسان (المادتان 12 و13).</w:t>
      </w:r>
    </w:p>
    <w:p w:rsidR="00692271" w:rsidRPr="005633A3" w:rsidRDefault="00E52F78" w:rsidP="003E485A">
      <w:pPr>
        <w:pStyle w:val="H23GA"/>
        <w:rPr>
          <w:rFonts w:hint="cs"/>
          <w:rtl/>
          <w:lang w:val="fr-CH"/>
        </w:rPr>
      </w:pPr>
      <w:r>
        <w:rPr>
          <w:rFonts w:hint="cs"/>
          <w:rtl/>
          <w:lang w:val="fr-CH"/>
        </w:rPr>
        <w:tab/>
      </w:r>
      <w:r>
        <w:rPr>
          <w:rFonts w:hint="cs"/>
          <w:rtl/>
          <w:lang w:val="fr-CH"/>
        </w:rPr>
        <w:tab/>
      </w:r>
      <w:r w:rsidR="00692271" w:rsidRPr="005633A3">
        <w:rPr>
          <w:rFonts w:hint="cs"/>
          <w:rtl/>
          <w:lang w:val="fr-CH"/>
        </w:rPr>
        <w:t>الوصول إلى العدالة وسبل الانتصاف</w:t>
      </w:r>
    </w:p>
    <w:p w:rsidR="00692271" w:rsidRDefault="00692271" w:rsidP="000E231C">
      <w:pPr>
        <w:pStyle w:val="SingleTxtGA"/>
        <w:spacing w:line="360" w:lineRule="exact"/>
        <w:rPr>
          <w:rFonts w:hint="cs"/>
          <w:rtl/>
          <w:lang w:val="fr-CH"/>
        </w:rPr>
      </w:pPr>
      <w:r>
        <w:rPr>
          <w:rFonts w:hint="cs"/>
          <w:rtl/>
          <w:lang w:val="fr-CH"/>
        </w:rPr>
        <w:t>49-</w:t>
      </w:r>
      <w:r>
        <w:rPr>
          <w:rFonts w:hint="cs"/>
          <w:rtl/>
          <w:lang w:val="fr-CH"/>
        </w:rPr>
        <w:tab/>
        <w:t>ينبغي أن تكفل دول العمل وصول جميع العمال ال</w:t>
      </w:r>
      <w:r w:rsidR="006E006B">
        <w:rPr>
          <w:rFonts w:hint="cs"/>
          <w:rtl/>
          <w:lang w:val="fr-CH"/>
        </w:rPr>
        <w:t>منزل</w:t>
      </w:r>
      <w:r>
        <w:rPr>
          <w:rFonts w:hint="cs"/>
          <w:rtl/>
          <w:lang w:val="fr-CH"/>
        </w:rPr>
        <w:t>يين المهاجرين إلى آليات رفع الشكاوى المتعلقة بانتهاكات حقوقهم (الفقرة 1 من المادة 18 والمادة 83). وينبغي أن تكفل الدول الأطراف التحقيق في هذه الشكاوى على النحو المناسب وفي غضون فترة زمنية معقولة وتوقيع العقوبات المناسبة على المنتهكين. وتيسيراً للوصول إلى آليات الجبر، يمكن أن تقوم الدول الأطراف مثلاً بتعيين أمين مظالم معني بالعمال ال</w:t>
      </w:r>
      <w:r w:rsidR="006E006B">
        <w:rPr>
          <w:rFonts w:hint="cs"/>
          <w:rtl/>
          <w:lang w:val="fr-CH"/>
        </w:rPr>
        <w:t>منزل</w:t>
      </w:r>
      <w:r>
        <w:rPr>
          <w:rFonts w:hint="cs"/>
          <w:rtl/>
          <w:lang w:val="fr-CH"/>
        </w:rPr>
        <w:t>يين. وينبغي أن تكفل الدول الأطراف</w:t>
      </w:r>
      <w:r w:rsidR="000E231C">
        <w:rPr>
          <w:rFonts w:hint="cs"/>
          <w:rtl/>
          <w:lang w:val="fr-CH"/>
        </w:rPr>
        <w:t xml:space="preserve"> أيضاً</w:t>
      </w:r>
      <w:r>
        <w:rPr>
          <w:rFonts w:hint="cs"/>
          <w:rtl/>
          <w:lang w:val="fr-CH"/>
        </w:rPr>
        <w:t xml:space="preserve"> إمكانية حصول العمال ال</w:t>
      </w:r>
      <w:r w:rsidR="006E006B">
        <w:rPr>
          <w:rFonts w:hint="cs"/>
          <w:rtl/>
          <w:lang w:val="fr-CH"/>
        </w:rPr>
        <w:t>منزل</w:t>
      </w:r>
      <w:r>
        <w:rPr>
          <w:rFonts w:hint="cs"/>
          <w:rtl/>
          <w:lang w:val="fr-CH"/>
        </w:rPr>
        <w:t>يين المهاجرين على الجبر والانتصاف القانونيين في حال انتهاك حقوقهم من قبل أصحاب العمل الذين يتمتعون بالحصانة الدبلوماسية بموجب اتفاقية فيينا بشأن العلاقات الدبلوماسية.</w:t>
      </w:r>
    </w:p>
    <w:p w:rsidR="00692271" w:rsidRDefault="00692271" w:rsidP="000E231C">
      <w:pPr>
        <w:pStyle w:val="SingleTxtGA"/>
        <w:rPr>
          <w:rFonts w:hint="cs"/>
          <w:rtl/>
          <w:lang w:val="fr-CH"/>
        </w:rPr>
      </w:pPr>
      <w:r>
        <w:rPr>
          <w:rFonts w:hint="cs"/>
          <w:rtl/>
          <w:lang w:val="fr-CH"/>
        </w:rPr>
        <w:t>50-</w:t>
      </w:r>
      <w:r>
        <w:rPr>
          <w:rFonts w:hint="cs"/>
          <w:rtl/>
          <w:lang w:val="fr-CH"/>
        </w:rPr>
        <w:tab/>
        <w:t xml:space="preserve">وحرصاً على ضمان وصول </w:t>
      </w:r>
      <w:r w:rsidR="000E231C">
        <w:rPr>
          <w:rFonts w:hint="cs"/>
          <w:rtl/>
          <w:lang w:val="fr-CH"/>
        </w:rPr>
        <w:t>جميع العمال ال</w:t>
      </w:r>
      <w:r w:rsidR="006E006B">
        <w:rPr>
          <w:rFonts w:hint="cs"/>
          <w:rtl/>
          <w:lang w:val="fr-CH"/>
        </w:rPr>
        <w:t>منزل</w:t>
      </w:r>
      <w:r w:rsidR="000E231C">
        <w:rPr>
          <w:rFonts w:hint="cs"/>
          <w:rtl/>
          <w:lang w:val="fr-CH"/>
        </w:rPr>
        <w:t>يين المهاجرين الفع</w:t>
      </w:r>
      <w:r>
        <w:rPr>
          <w:rFonts w:hint="cs"/>
          <w:rtl/>
          <w:lang w:val="fr-CH"/>
        </w:rPr>
        <w:t>ل</w:t>
      </w:r>
      <w:r w:rsidR="000E231C">
        <w:rPr>
          <w:rFonts w:hint="cs"/>
          <w:rtl/>
          <w:lang w:val="fr-CH"/>
        </w:rPr>
        <w:t>ي إلى العدالة وسبل الانتصاف</w:t>
      </w:r>
      <w:r>
        <w:rPr>
          <w:rFonts w:hint="cs"/>
          <w:rtl/>
          <w:lang w:val="fr-CH"/>
        </w:rPr>
        <w:t>، ترى اللجنة أن</w:t>
      </w:r>
      <w:r w:rsidR="000E231C">
        <w:rPr>
          <w:rFonts w:hint="cs"/>
          <w:rtl/>
          <w:lang w:val="fr-CH"/>
        </w:rPr>
        <w:t>ه</w:t>
      </w:r>
      <w:r>
        <w:rPr>
          <w:rFonts w:hint="cs"/>
          <w:rtl/>
          <w:lang w:val="fr-CH"/>
        </w:rPr>
        <w:t xml:space="preserve"> ينبغي أن يتاح </w:t>
      </w:r>
      <w:r w:rsidR="000E231C">
        <w:rPr>
          <w:rFonts w:hint="cs"/>
          <w:rtl/>
          <w:lang w:val="fr-CH"/>
        </w:rPr>
        <w:t xml:space="preserve">لهؤلاء العمال </w:t>
      </w:r>
      <w:r>
        <w:rPr>
          <w:rFonts w:hint="cs"/>
          <w:rtl/>
          <w:lang w:val="fr-CH"/>
        </w:rPr>
        <w:t>الوصول إلى المحاكم وغير ذلك من الآليات القضائية دون خوف من الترحيل، وأن يتس</w:t>
      </w:r>
      <w:r w:rsidR="000E231C">
        <w:rPr>
          <w:rFonts w:hint="cs"/>
          <w:rtl/>
          <w:lang w:val="fr-CH"/>
        </w:rPr>
        <w:t>نى لهم الحصول على مأوى مؤقت يلجؤ</w:t>
      </w:r>
      <w:r>
        <w:rPr>
          <w:rFonts w:hint="cs"/>
          <w:rtl/>
          <w:lang w:val="fr-CH"/>
        </w:rPr>
        <w:t>ون إليه عند الحاجة فراراً من ظروف عملهم الاستغلالية. وتشجع الدول الأطراف على النظر في اعتماد إجراءات قانونية سريعة أو مقيدة زمنياً لمعالجة شكاوى العمال ال</w:t>
      </w:r>
      <w:r w:rsidR="006E006B">
        <w:rPr>
          <w:rFonts w:hint="cs"/>
          <w:rtl/>
          <w:lang w:val="fr-CH"/>
        </w:rPr>
        <w:t>منزل</w:t>
      </w:r>
      <w:r>
        <w:rPr>
          <w:rFonts w:hint="cs"/>
          <w:rtl/>
          <w:lang w:val="fr-CH"/>
        </w:rPr>
        <w:t xml:space="preserve">يين المهاجرين. كما تشجع على إبرام اتفاقات ثنائية تكفل بها للمهاجرين العائدين إلى بلد منشئهم الوصول إلى العدالة في بلد العمل، بما يشمل التظلم من الإساءة والمطالبة بالأجور والاستحقاقات غير المدفوعة. </w:t>
      </w:r>
    </w:p>
    <w:p w:rsidR="00692271" w:rsidRPr="005633A3" w:rsidRDefault="00E52F78" w:rsidP="003E485A">
      <w:pPr>
        <w:pStyle w:val="H23GA"/>
        <w:rPr>
          <w:rFonts w:hint="cs"/>
          <w:rtl/>
          <w:lang w:val="fr-CH"/>
        </w:rPr>
      </w:pPr>
      <w:r>
        <w:rPr>
          <w:rFonts w:hint="cs"/>
          <w:rtl/>
          <w:lang w:val="fr-CH"/>
        </w:rPr>
        <w:tab/>
      </w:r>
      <w:r>
        <w:rPr>
          <w:rFonts w:hint="cs"/>
          <w:rtl/>
          <w:lang w:val="fr-CH"/>
        </w:rPr>
        <w:tab/>
      </w:r>
      <w:r w:rsidR="00692271" w:rsidRPr="005633A3">
        <w:rPr>
          <w:rFonts w:hint="cs"/>
          <w:rtl/>
          <w:lang w:val="fr-CH"/>
        </w:rPr>
        <w:t>الحصول على وضع نظامي في الهجرة</w:t>
      </w:r>
    </w:p>
    <w:p w:rsidR="00692271" w:rsidRDefault="00692271" w:rsidP="00E52F78">
      <w:pPr>
        <w:pStyle w:val="SingleTxtGA"/>
        <w:rPr>
          <w:rFonts w:hint="cs"/>
          <w:rtl/>
          <w:lang w:val="fr-CH"/>
        </w:rPr>
      </w:pPr>
      <w:r>
        <w:rPr>
          <w:rFonts w:hint="cs"/>
          <w:rtl/>
          <w:lang w:val="fr-CH"/>
        </w:rPr>
        <w:t>51-</w:t>
      </w:r>
      <w:r>
        <w:rPr>
          <w:rFonts w:hint="cs"/>
          <w:rtl/>
          <w:lang w:val="fr-CH"/>
        </w:rPr>
        <w:tab/>
        <w:t>سعياً إلى منع الهجرة غير النظامية والتهريب والاتجار بالبشر، ينبغي أن تكفل الدول الأطراف وصول العمال ال</w:t>
      </w:r>
      <w:r w:rsidR="006E006B">
        <w:rPr>
          <w:rFonts w:hint="cs"/>
          <w:rtl/>
          <w:lang w:val="fr-CH"/>
        </w:rPr>
        <w:t>منزل</w:t>
      </w:r>
      <w:r>
        <w:rPr>
          <w:rFonts w:hint="cs"/>
          <w:rtl/>
          <w:lang w:val="fr-CH"/>
        </w:rPr>
        <w:t>يين المهاجرين إلى قنوات الهجرة النظامية على أساس الطلب الحقيقي (المادة 68).</w:t>
      </w:r>
    </w:p>
    <w:p w:rsidR="00692271" w:rsidRDefault="00692271" w:rsidP="000E402D">
      <w:pPr>
        <w:pStyle w:val="SingleTxtGA"/>
        <w:rPr>
          <w:rFonts w:hint="cs"/>
          <w:rtl/>
          <w:lang w:val="fr-CH"/>
        </w:rPr>
      </w:pPr>
      <w:r>
        <w:rPr>
          <w:rFonts w:hint="cs"/>
          <w:rtl/>
          <w:lang w:val="fr-CH"/>
        </w:rPr>
        <w:t>52-</w:t>
      </w:r>
      <w:r>
        <w:rPr>
          <w:rFonts w:hint="cs"/>
          <w:rtl/>
          <w:lang w:val="fr-CH"/>
        </w:rPr>
        <w:tab/>
        <w:t>وينبغي أن تتخذ الدول الأطراف تدابير مناسبة في سبيل التصدي لحالة الضعف الشديد التي يعيشها العمال ال</w:t>
      </w:r>
      <w:r w:rsidR="006E006B">
        <w:rPr>
          <w:rFonts w:hint="cs"/>
          <w:rtl/>
          <w:lang w:val="fr-CH"/>
        </w:rPr>
        <w:t>منزل</w:t>
      </w:r>
      <w:r w:rsidR="00D610DC">
        <w:rPr>
          <w:rFonts w:hint="cs"/>
          <w:rtl/>
          <w:lang w:val="fr-CH"/>
        </w:rPr>
        <w:t>يون المهاجرون غير الحائزي</w:t>
      </w:r>
      <w:r>
        <w:rPr>
          <w:rFonts w:hint="cs"/>
          <w:rtl/>
          <w:lang w:val="fr-CH"/>
        </w:rPr>
        <w:t>ن للوثائق</w:t>
      </w:r>
      <w:r w:rsidR="000E402D">
        <w:rPr>
          <w:rFonts w:hint="cs"/>
          <w:rtl/>
          <w:lang w:val="fr-CH"/>
        </w:rPr>
        <w:t>،</w:t>
      </w:r>
      <w:r>
        <w:rPr>
          <w:rFonts w:hint="cs"/>
          <w:rtl/>
          <w:lang w:val="fr-CH"/>
        </w:rPr>
        <w:t xml:space="preserve"> </w:t>
      </w:r>
      <w:r w:rsidR="0084598E">
        <w:rPr>
          <w:rFonts w:hint="cs"/>
          <w:rtl/>
          <w:lang w:val="fr-CH"/>
        </w:rPr>
        <w:t>لا </w:t>
      </w:r>
      <w:r>
        <w:rPr>
          <w:rFonts w:hint="cs"/>
          <w:rtl/>
          <w:lang w:val="fr-CH"/>
        </w:rPr>
        <w:t xml:space="preserve">سيما النساء والأطفال منهم. وعلى وجه الخصوص، ينبغي أن تنظر الدول الأطراف في اعتماد سياسات، بما يشمل برامج لتسوية الأوضاع في الهجرة، من أجل </w:t>
      </w:r>
      <w:r w:rsidR="000E402D">
        <w:rPr>
          <w:rFonts w:hint="cs"/>
          <w:rtl/>
          <w:lang w:val="fr-CH"/>
        </w:rPr>
        <w:t xml:space="preserve">تجنب </w:t>
      </w:r>
      <w:r>
        <w:rPr>
          <w:rFonts w:hint="cs"/>
          <w:rtl/>
          <w:lang w:val="fr-CH"/>
        </w:rPr>
        <w:t>أو معالجة الحالات التي يكون فيها العمال ال</w:t>
      </w:r>
      <w:r w:rsidR="006E006B">
        <w:rPr>
          <w:rFonts w:hint="cs"/>
          <w:rtl/>
          <w:lang w:val="fr-CH"/>
        </w:rPr>
        <w:t>منزل</w:t>
      </w:r>
      <w:r>
        <w:rPr>
          <w:rFonts w:hint="cs"/>
          <w:rtl/>
          <w:lang w:val="fr-CH"/>
        </w:rPr>
        <w:t xml:space="preserve">يون المهاجرون بلا وثائق أو معرضين لأن يصبحوا في وضع غير نظامي (المادة 69). </w:t>
      </w:r>
    </w:p>
    <w:p w:rsidR="00692271" w:rsidRDefault="00692271" w:rsidP="00CD53E4">
      <w:pPr>
        <w:pStyle w:val="SingleTxtGA"/>
        <w:rPr>
          <w:rFonts w:hint="cs"/>
          <w:rtl/>
          <w:lang w:val="fr-CH"/>
        </w:rPr>
      </w:pPr>
      <w:r>
        <w:rPr>
          <w:rFonts w:hint="cs"/>
          <w:rtl/>
          <w:lang w:val="fr-CH"/>
        </w:rPr>
        <w:t>53-</w:t>
      </w:r>
      <w:r>
        <w:rPr>
          <w:rFonts w:hint="cs"/>
          <w:rtl/>
          <w:lang w:val="fr-CH"/>
        </w:rPr>
        <w:tab/>
        <w:t>وينبغي أن تتفادى الدول الأطراف جعل وضع العمال ال</w:t>
      </w:r>
      <w:r w:rsidR="006E006B">
        <w:rPr>
          <w:rFonts w:hint="cs"/>
          <w:rtl/>
          <w:lang w:val="fr-CH"/>
        </w:rPr>
        <w:t>منزل</w:t>
      </w:r>
      <w:r>
        <w:rPr>
          <w:rFonts w:hint="cs"/>
          <w:rtl/>
          <w:lang w:val="fr-CH"/>
        </w:rPr>
        <w:t xml:space="preserve">يين المهاجرين مشروطاً برعاية أو وصاية صاحب عمل محدد، ذلك أن </w:t>
      </w:r>
      <w:r w:rsidR="00CD53E4">
        <w:rPr>
          <w:rFonts w:hint="cs"/>
          <w:rtl/>
          <w:lang w:val="fr-CH"/>
        </w:rPr>
        <w:t>أي ترتيب من هذا القبيل يمكن أن ي</w:t>
      </w:r>
      <w:r>
        <w:rPr>
          <w:rFonts w:hint="cs"/>
          <w:rtl/>
          <w:lang w:val="fr-CH"/>
        </w:rPr>
        <w:t>قيِّد على نحو مفرط حرية تنقل العمال ال</w:t>
      </w:r>
      <w:r w:rsidR="006E006B">
        <w:rPr>
          <w:rFonts w:hint="cs"/>
          <w:rtl/>
          <w:lang w:val="fr-CH"/>
        </w:rPr>
        <w:t>منزل</w:t>
      </w:r>
      <w:r w:rsidR="00CD53E4">
        <w:rPr>
          <w:rFonts w:hint="cs"/>
          <w:rtl/>
          <w:lang w:val="fr-CH"/>
        </w:rPr>
        <w:t>يين المهاجرين (المادة 39) وي</w:t>
      </w:r>
      <w:r>
        <w:rPr>
          <w:rFonts w:hint="cs"/>
          <w:rtl/>
          <w:lang w:val="fr-CH"/>
        </w:rPr>
        <w:t>زيد تعرضهم للاستغلال والإساءة، بما</w:t>
      </w:r>
      <w:r w:rsidR="00D610DC">
        <w:rPr>
          <w:rFonts w:hint="eastAsia"/>
          <w:rtl/>
          <w:lang w:val="fr-CH"/>
        </w:rPr>
        <w:t> </w:t>
      </w:r>
      <w:r>
        <w:rPr>
          <w:rFonts w:hint="cs"/>
          <w:rtl/>
          <w:lang w:val="fr-CH"/>
        </w:rPr>
        <w:t>في ذلك العمل القسري أو السخرة (المادة 11).</w:t>
      </w:r>
    </w:p>
    <w:p w:rsidR="00692271" w:rsidRPr="005633A3" w:rsidRDefault="00E52F78" w:rsidP="003E485A">
      <w:pPr>
        <w:pStyle w:val="H23GA"/>
        <w:rPr>
          <w:rFonts w:hint="cs"/>
          <w:rtl/>
          <w:lang w:val="fr-CH"/>
        </w:rPr>
      </w:pPr>
      <w:r>
        <w:rPr>
          <w:rFonts w:hint="cs"/>
          <w:rtl/>
          <w:lang w:val="fr-CH"/>
        </w:rPr>
        <w:tab/>
      </w:r>
      <w:r>
        <w:rPr>
          <w:rFonts w:hint="cs"/>
          <w:rtl/>
          <w:lang w:val="fr-CH"/>
        </w:rPr>
        <w:tab/>
      </w:r>
      <w:r w:rsidR="00692271" w:rsidRPr="005633A3">
        <w:rPr>
          <w:rFonts w:hint="cs"/>
          <w:rtl/>
          <w:lang w:val="fr-CH"/>
        </w:rPr>
        <w:t>احترام وحدة الأسرة</w:t>
      </w:r>
    </w:p>
    <w:p w:rsidR="00692271" w:rsidRDefault="00692271" w:rsidP="00CD1D7A">
      <w:pPr>
        <w:pStyle w:val="SingleTxtGA"/>
        <w:rPr>
          <w:rFonts w:hint="cs"/>
          <w:rtl/>
          <w:lang w:val="fr-CH"/>
        </w:rPr>
      </w:pPr>
      <w:r>
        <w:rPr>
          <w:rFonts w:hint="cs"/>
          <w:rtl/>
          <w:lang w:val="fr-CH"/>
        </w:rPr>
        <w:t>54-</w:t>
      </w:r>
      <w:r>
        <w:rPr>
          <w:rFonts w:hint="cs"/>
          <w:rtl/>
          <w:lang w:val="fr-CH"/>
        </w:rPr>
        <w:tab/>
        <w:t>ينبغي أن تتخذ الدول الأطراف تدابير مناسبة لحماية وحدة أسر العمال ال</w:t>
      </w:r>
      <w:r w:rsidR="006E006B">
        <w:rPr>
          <w:rFonts w:hint="cs"/>
          <w:rtl/>
          <w:lang w:val="fr-CH"/>
        </w:rPr>
        <w:t>منزل</w:t>
      </w:r>
      <w:r>
        <w:rPr>
          <w:rFonts w:hint="cs"/>
          <w:rtl/>
          <w:lang w:val="fr-CH"/>
        </w:rPr>
        <w:t>يين المهاجرين في وضع نظامي (الفقرة 1 من المادة 44). وعلى وجه الخصوص، ينبغي أن تتاح للعمال</w:t>
      </w:r>
      <w:r w:rsidRPr="00366FA8">
        <w:rPr>
          <w:rFonts w:hint="cs"/>
          <w:rtl/>
          <w:lang w:val="fr-CH"/>
        </w:rPr>
        <w:t xml:space="preserve"> </w:t>
      </w:r>
      <w:r>
        <w:rPr>
          <w:rFonts w:hint="cs"/>
          <w:rtl/>
          <w:lang w:val="fr-CH"/>
        </w:rPr>
        <w:t>ال</w:t>
      </w:r>
      <w:r w:rsidR="006E006B">
        <w:rPr>
          <w:rFonts w:hint="cs"/>
          <w:rtl/>
          <w:lang w:val="fr-CH"/>
        </w:rPr>
        <w:t>منزل</w:t>
      </w:r>
      <w:r>
        <w:rPr>
          <w:rFonts w:hint="cs"/>
          <w:rtl/>
          <w:lang w:val="fr-CH"/>
        </w:rPr>
        <w:t xml:space="preserve">يين المهاجرين فرص معقولة للاتصال بأسرهم والتنقل لأسباب أسرية، بما في ذلك فرص التواصل مع أفراد الأسرة الباقين في بلد المنشأ، والسفر للمشاركة في المناسبات العائلية الرئيسية مثل الجنائز، </w:t>
      </w:r>
      <w:r w:rsidR="00CD1D7A">
        <w:rPr>
          <w:rFonts w:hint="cs"/>
          <w:rtl/>
          <w:lang w:val="fr-CH"/>
        </w:rPr>
        <w:t>وفي حالة</w:t>
      </w:r>
      <w:r>
        <w:rPr>
          <w:rFonts w:hint="cs"/>
          <w:rtl/>
          <w:lang w:val="fr-CH"/>
        </w:rPr>
        <w:t xml:space="preserve"> المهاجرين المغتربين فترات طويلة تحديداً، زيارة الأزواج والأبناء في بلدان أخرى. وينبغي أن تكفل الدول الأطراف السماح للأطفال المنفصلين عن أحد الوالدين أو كليهما بالبقاء على اتصال مباشر ومنتظم معهما.</w:t>
      </w:r>
    </w:p>
    <w:p w:rsidR="00692271" w:rsidRPr="00CD1D7A" w:rsidRDefault="00692271" w:rsidP="00CD1D7A">
      <w:pPr>
        <w:pStyle w:val="SingleTxtGA"/>
        <w:rPr>
          <w:rFonts w:hint="cs"/>
          <w:spacing w:val="-2"/>
          <w:rtl/>
          <w:lang w:val="fr-CH"/>
        </w:rPr>
      </w:pPr>
      <w:r w:rsidRPr="00CD1D7A">
        <w:rPr>
          <w:rFonts w:hint="cs"/>
          <w:spacing w:val="-2"/>
          <w:rtl/>
          <w:lang w:val="fr-CH"/>
        </w:rPr>
        <w:t>55-</w:t>
      </w:r>
      <w:r w:rsidRPr="00CD1D7A">
        <w:rPr>
          <w:rFonts w:hint="cs"/>
          <w:spacing w:val="-2"/>
          <w:rtl/>
          <w:lang w:val="fr-CH"/>
        </w:rPr>
        <w:tab/>
        <w:t>وعلاوة على ذلك، ينبغي أن تتخذ الدول الأطراف تدابير مناسبة فيما يتعلق بالعمال ال</w:t>
      </w:r>
      <w:r w:rsidR="006E006B">
        <w:rPr>
          <w:rFonts w:hint="cs"/>
          <w:spacing w:val="-2"/>
          <w:rtl/>
          <w:lang w:val="fr-CH"/>
        </w:rPr>
        <w:t>منزل</w:t>
      </w:r>
      <w:r w:rsidRPr="00CD1D7A">
        <w:rPr>
          <w:rFonts w:hint="cs"/>
          <w:spacing w:val="-2"/>
          <w:rtl/>
          <w:lang w:val="fr-CH"/>
        </w:rPr>
        <w:t>يين المهاجرين في وضع نظامي لتيسير جمع شملهم بأزواجهم وأبنائهم (الفقرة 2 من المادة</w:t>
      </w:r>
      <w:r w:rsidR="00CD1D7A">
        <w:rPr>
          <w:rFonts w:hint="eastAsia"/>
          <w:spacing w:val="-2"/>
          <w:rtl/>
          <w:lang w:val="fr-CH"/>
        </w:rPr>
        <w:t> </w:t>
      </w:r>
      <w:r w:rsidRPr="00CD1D7A">
        <w:rPr>
          <w:rFonts w:hint="cs"/>
          <w:spacing w:val="-2"/>
          <w:rtl/>
          <w:lang w:val="fr-CH"/>
        </w:rPr>
        <w:t>44). وفي حال وفاة عامل مهاجر في وضع نظامي أو الطلاق منه، ينبغي أن تنظر الدول الأطراف بعين العطف في منح أفراد أسرة ذلك العامل المهاجر إذناً بالبقاء فيها (المادة 50).</w:t>
      </w:r>
    </w:p>
    <w:p w:rsidR="00692271" w:rsidRPr="005633A3" w:rsidRDefault="00E52F78" w:rsidP="003E485A">
      <w:pPr>
        <w:pStyle w:val="H23GA"/>
        <w:rPr>
          <w:rFonts w:hint="cs"/>
          <w:rtl/>
          <w:lang w:val="fr-CH"/>
        </w:rPr>
      </w:pPr>
      <w:r>
        <w:rPr>
          <w:rFonts w:hint="cs"/>
          <w:rtl/>
          <w:lang w:val="fr-CH"/>
        </w:rPr>
        <w:tab/>
      </w:r>
      <w:r>
        <w:rPr>
          <w:rFonts w:hint="cs"/>
          <w:rtl/>
          <w:lang w:val="fr-CH"/>
        </w:rPr>
        <w:tab/>
      </w:r>
      <w:r w:rsidR="00692271" w:rsidRPr="005633A3">
        <w:rPr>
          <w:rFonts w:hint="cs"/>
          <w:rtl/>
          <w:lang w:val="fr-CH"/>
        </w:rPr>
        <w:t>تدابير الحماية الخاصة بالأطفال</w:t>
      </w:r>
    </w:p>
    <w:p w:rsidR="00692271" w:rsidRDefault="00692271" w:rsidP="00083410">
      <w:pPr>
        <w:pStyle w:val="SingleTxtGA"/>
        <w:spacing w:line="360" w:lineRule="exact"/>
        <w:rPr>
          <w:rFonts w:hint="cs"/>
          <w:rtl/>
          <w:lang w:val="fr-CH"/>
        </w:rPr>
      </w:pPr>
      <w:r>
        <w:rPr>
          <w:rFonts w:hint="cs"/>
          <w:rtl/>
          <w:lang w:val="fr-CH"/>
        </w:rPr>
        <w:t>56-</w:t>
      </w:r>
      <w:r>
        <w:rPr>
          <w:rFonts w:hint="cs"/>
          <w:rtl/>
          <w:lang w:val="fr-CH"/>
        </w:rPr>
        <w:tab/>
        <w:t>تمشياً مع اتفاقية حقوق الطفل ومع الصكوك ذات الصلة لمنظمة العمل الدولية، ينبغي أن تكفل الدول عدم قيام الأطفال المهاجرين بأي نوع من أنواع العمل ال</w:t>
      </w:r>
      <w:r w:rsidR="006E006B">
        <w:rPr>
          <w:rFonts w:hint="cs"/>
          <w:rtl/>
          <w:lang w:val="fr-CH"/>
        </w:rPr>
        <w:t>منزل</w:t>
      </w:r>
      <w:r>
        <w:rPr>
          <w:rFonts w:hint="cs"/>
          <w:rtl/>
          <w:lang w:val="fr-CH"/>
        </w:rPr>
        <w:t>ي يرجح أن يكون له تأثير خطر أو ضار على صحتهم أو نموهم البدني أو العقلي أو الروحي أو النفسي أو الاجتماعي. وينبغي أن تمتنع الدول عن اعتماد سياسات ترمي إلى استخدام الأطفال المهاجرين في العمل ال</w:t>
      </w:r>
      <w:r w:rsidR="006E006B">
        <w:rPr>
          <w:rFonts w:hint="cs"/>
          <w:rtl/>
          <w:lang w:val="fr-CH"/>
        </w:rPr>
        <w:t>منزل</w:t>
      </w:r>
      <w:r>
        <w:rPr>
          <w:rFonts w:hint="cs"/>
          <w:rtl/>
          <w:lang w:val="fr-CH"/>
        </w:rPr>
        <w:t xml:space="preserve">ي. </w:t>
      </w:r>
    </w:p>
    <w:p w:rsidR="00692271" w:rsidRDefault="00692271" w:rsidP="00083410">
      <w:pPr>
        <w:pStyle w:val="SingleTxtGA"/>
        <w:spacing w:line="360" w:lineRule="exact"/>
        <w:rPr>
          <w:rFonts w:hint="cs"/>
          <w:rtl/>
          <w:lang w:val="fr-CH"/>
        </w:rPr>
      </w:pPr>
      <w:r>
        <w:rPr>
          <w:rFonts w:hint="cs"/>
          <w:rtl/>
          <w:lang w:val="fr-CH"/>
        </w:rPr>
        <w:t>57-</w:t>
      </w:r>
      <w:r>
        <w:rPr>
          <w:rFonts w:hint="cs"/>
          <w:rtl/>
          <w:lang w:val="fr-CH"/>
        </w:rPr>
        <w:tab/>
        <w:t xml:space="preserve">وتكفل الدول الأطراف حصول جميع الأطفال المهاجرين، بصرف النظر عن وضعهم في الهجرة، على التعليم الابتدائي المجاني </w:t>
      </w:r>
      <w:r w:rsidR="00CD1D7A">
        <w:rPr>
          <w:rFonts w:hint="cs"/>
          <w:rtl/>
          <w:lang w:val="fr-CH"/>
        </w:rPr>
        <w:t>والإلزامي</w:t>
      </w:r>
      <w:r>
        <w:rPr>
          <w:rFonts w:hint="cs"/>
          <w:rtl/>
          <w:lang w:val="fr-CH"/>
        </w:rPr>
        <w:t xml:space="preserve"> وعلى التعليم الثانوي على أساس المساواة في المعاملة مع رعايا الدولة المعنية (المادة 30)، كما تكفل أ</w:t>
      </w:r>
      <w:r w:rsidR="0084598E">
        <w:rPr>
          <w:rFonts w:hint="cs"/>
          <w:rtl/>
          <w:lang w:val="fr-CH"/>
        </w:rPr>
        <w:t>لا </w:t>
      </w:r>
      <w:r>
        <w:rPr>
          <w:rFonts w:hint="cs"/>
          <w:rtl/>
          <w:lang w:val="fr-CH"/>
        </w:rPr>
        <w:t>يعرقل العمل ال</w:t>
      </w:r>
      <w:r w:rsidR="006E006B">
        <w:rPr>
          <w:rFonts w:hint="cs"/>
          <w:rtl/>
          <w:lang w:val="fr-CH"/>
        </w:rPr>
        <w:t>منزل</w:t>
      </w:r>
      <w:r>
        <w:rPr>
          <w:rFonts w:hint="cs"/>
          <w:rtl/>
          <w:lang w:val="fr-CH"/>
        </w:rPr>
        <w:t>ي الذي يقوم به الأطفال تعليمهم. وينبغي أ</w:t>
      </w:r>
      <w:r w:rsidR="0084598E">
        <w:rPr>
          <w:rFonts w:hint="cs"/>
          <w:rtl/>
          <w:lang w:val="fr-CH"/>
        </w:rPr>
        <w:t>لا </w:t>
      </w:r>
      <w:r>
        <w:rPr>
          <w:rFonts w:hint="cs"/>
          <w:rtl/>
          <w:lang w:val="fr-CH"/>
        </w:rPr>
        <w:t>يطلب إلى المدارس أن تنقل إلى سلطات الهجرة بيانات عن وضع التلاميذ النظامي أو غير النظامي.</w:t>
      </w:r>
    </w:p>
    <w:p w:rsidR="00692271" w:rsidRPr="00CD1D7A" w:rsidRDefault="00692271" w:rsidP="00565618">
      <w:pPr>
        <w:pStyle w:val="SingleTxtGA"/>
        <w:spacing w:line="360" w:lineRule="exact"/>
        <w:rPr>
          <w:rFonts w:hint="cs"/>
          <w:spacing w:val="-2"/>
          <w:rtl/>
          <w:lang w:val="fr-CH"/>
        </w:rPr>
      </w:pPr>
      <w:r w:rsidRPr="00CD1D7A">
        <w:rPr>
          <w:rFonts w:hint="cs"/>
          <w:spacing w:val="-2"/>
          <w:rtl/>
          <w:lang w:val="fr-CH"/>
        </w:rPr>
        <w:t>58-</w:t>
      </w:r>
      <w:r w:rsidRPr="00CD1D7A">
        <w:rPr>
          <w:rFonts w:hint="cs"/>
          <w:spacing w:val="-2"/>
          <w:rtl/>
          <w:lang w:val="fr-CH"/>
        </w:rPr>
        <w:tab/>
        <w:t>ويسجل أبناء العمال ال</w:t>
      </w:r>
      <w:r w:rsidR="006E006B">
        <w:rPr>
          <w:rFonts w:hint="cs"/>
          <w:spacing w:val="-2"/>
          <w:rtl/>
          <w:lang w:val="fr-CH"/>
        </w:rPr>
        <w:t>منزل</w:t>
      </w:r>
      <w:r w:rsidRPr="00CD1D7A">
        <w:rPr>
          <w:rFonts w:hint="cs"/>
          <w:spacing w:val="-2"/>
          <w:rtl/>
          <w:lang w:val="fr-CH"/>
        </w:rPr>
        <w:t>يين المهاجرين فور ولادتهم بصرف النظر عن وضع والديهم في الهجرة، ويمنحون شهادات الميلاد وغيرها من وثائق الهوية. وينبغي أن تتخذ الدول جميع التدابير المناسبة لضمان عدم حرمان الأطفال من الحصول على جنسية (المادة 29)</w:t>
      </w:r>
      <w:r w:rsidR="00565618">
        <w:rPr>
          <w:rFonts w:hint="cs"/>
          <w:spacing w:val="-2"/>
          <w:rtl/>
          <w:lang w:val="fr-CH"/>
        </w:rPr>
        <w:t>.</w:t>
      </w:r>
    </w:p>
    <w:p w:rsidR="00692271" w:rsidRPr="00CD1D7A" w:rsidRDefault="00692271" w:rsidP="00083410">
      <w:pPr>
        <w:pStyle w:val="SingleTxtGA"/>
        <w:spacing w:line="360" w:lineRule="exact"/>
        <w:rPr>
          <w:rFonts w:hint="cs"/>
          <w:spacing w:val="-4"/>
          <w:rtl/>
          <w:lang w:val="fr-CH"/>
        </w:rPr>
      </w:pPr>
      <w:r w:rsidRPr="00CD1D7A">
        <w:rPr>
          <w:rFonts w:hint="cs"/>
          <w:spacing w:val="-4"/>
          <w:rtl/>
          <w:lang w:val="fr-CH"/>
        </w:rPr>
        <w:t>59-</w:t>
      </w:r>
      <w:r w:rsidRPr="00CD1D7A">
        <w:rPr>
          <w:rFonts w:hint="cs"/>
          <w:spacing w:val="-4"/>
          <w:rtl/>
          <w:lang w:val="fr-CH"/>
        </w:rPr>
        <w:tab/>
        <w:t>وينبغي أن تلغي الدول الأطراف السياسات والممارسات التمييزية التي تنكر أو تقيد حقوق أبناء العمال ال</w:t>
      </w:r>
      <w:r w:rsidR="006E006B">
        <w:rPr>
          <w:rFonts w:hint="cs"/>
          <w:spacing w:val="-4"/>
          <w:rtl/>
          <w:lang w:val="fr-CH"/>
        </w:rPr>
        <w:t>منزل</w:t>
      </w:r>
      <w:r w:rsidRPr="00CD1D7A">
        <w:rPr>
          <w:rFonts w:hint="cs"/>
          <w:spacing w:val="-4"/>
          <w:rtl/>
          <w:lang w:val="fr-CH"/>
        </w:rPr>
        <w:t>يين المهاجرين</w:t>
      </w:r>
      <w:r w:rsidR="00CD1D7A">
        <w:rPr>
          <w:rFonts w:hint="cs"/>
          <w:spacing w:val="-4"/>
          <w:rtl/>
          <w:lang w:val="fr-CH"/>
        </w:rPr>
        <w:t>،</w:t>
      </w:r>
      <w:r w:rsidRPr="00CD1D7A">
        <w:rPr>
          <w:rFonts w:hint="cs"/>
          <w:spacing w:val="-4"/>
          <w:rtl/>
          <w:lang w:val="fr-CH"/>
        </w:rPr>
        <w:t xml:space="preserve"> </w:t>
      </w:r>
      <w:r w:rsidR="0084598E">
        <w:rPr>
          <w:rFonts w:hint="cs"/>
          <w:spacing w:val="-4"/>
          <w:rtl/>
          <w:lang w:val="fr-CH"/>
        </w:rPr>
        <w:t>لا </w:t>
      </w:r>
      <w:r w:rsidRPr="00CD1D7A">
        <w:rPr>
          <w:rFonts w:hint="cs"/>
          <w:spacing w:val="-4"/>
          <w:rtl/>
          <w:lang w:val="fr-CH"/>
        </w:rPr>
        <w:t>سيما حقهم في الصحة والتعليم (المادتان 28 و30).</w:t>
      </w:r>
    </w:p>
    <w:p w:rsidR="00692271" w:rsidRDefault="00E52F78" w:rsidP="003E485A">
      <w:pPr>
        <w:pStyle w:val="H23GA"/>
        <w:rPr>
          <w:rFonts w:hint="cs"/>
          <w:rtl/>
          <w:lang w:val="fr-CH"/>
        </w:rPr>
      </w:pPr>
      <w:r>
        <w:rPr>
          <w:rFonts w:hint="cs"/>
          <w:rtl/>
          <w:lang w:val="fr-CH"/>
        </w:rPr>
        <w:tab/>
      </w:r>
      <w:r>
        <w:rPr>
          <w:rFonts w:hint="cs"/>
          <w:rtl/>
          <w:lang w:val="fr-CH"/>
        </w:rPr>
        <w:tab/>
      </w:r>
      <w:r w:rsidR="00692271">
        <w:rPr>
          <w:rFonts w:hint="cs"/>
          <w:rtl/>
          <w:lang w:val="fr-CH"/>
        </w:rPr>
        <w:t>المنظور الجنساني</w:t>
      </w:r>
    </w:p>
    <w:p w:rsidR="00692271" w:rsidRDefault="00692271" w:rsidP="00CD1D7A">
      <w:pPr>
        <w:pStyle w:val="SingleTxtGA"/>
        <w:rPr>
          <w:rFonts w:hint="cs"/>
          <w:rtl/>
          <w:lang w:val="fr-CH"/>
        </w:rPr>
      </w:pPr>
      <w:r>
        <w:rPr>
          <w:rFonts w:hint="cs"/>
          <w:rtl/>
          <w:lang w:val="fr-CH"/>
        </w:rPr>
        <w:t>60-</w:t>
      </w:r>
      <w:r>
        <w:rPr>
          <w:rFonts w:hint="cs"/>
          <w:rtl/>
          <w:lang w:val="fr-CH"/>
        </w:rPr>
        <w:tab/>
        <w:t xml:space="preserve">لاحظت اللجنة المعنية بالقضاء على التمييز ضد المرأة أن وضع المهاجرات الإناث يختلف عن وضع المهاجرين الذكور فيما يتصل بأمور منها قنوات الهجرة المستخدمة وقطاعات الاستخدام في سوق العمل وأشكال الإساءة </w:t>
      </w:r>
      <w:r w:rsidR="00CD1D7A">
        <w:rPr>
          <w:rFonts w:hint="cs"/>
          <w:rtl/>
          <w:lang w:val="fr-CH"/>
        </w:rPr>
        <w:t xml:space="preserve">اللواتي يتعرضن </w:t>
      </w:r>
      <w:r>
        <w:rPr>
          <w:rFonts w:hint="cs"/>
          <w:rtl/>
          <w:lang w:val="fr-CH"/>
        </w:rPr>
        <w:t>لها وعواقبها وآثارها</w:t>
      </w:r>
      <w:r>
        <w:rPr>
          <w:vertAlign w:val="superscript"/>
          <w:rtl/>
          <w:lang w:val="fr-CH"/>
        </w:rPr>
        <w:t>(</w:t>
      </w:r>
      <w:r>
        <w:rPr>
          <w:rStyle w:val="FootnoteReference"/>
          <w:rtl/>
          <w:lang w:val="fr-CH"/>
        </w:rPr>
        <w:footnoteReference w:id="10"/>
      </w:r>
      <w:r>
        <w:rPr>
          <w:vertAlign w:val="superscript"/>
          <w:rtl/>
          <w:lang w:val="fr-CH"/>
        </w:rPr>
        <w:t>)</w:t>
      </w:r>
      <w:r>
        <w:rPr>
          <w:rFonts w:hint="cs"/>
          <w:rtl/>
          <w:lang w:val="fr-CH"/>
        </w:rPr>
        <w:t>. وتسليماً بكون معظم العمال ال</w:t>
      </w:r>
      <w:r w:rsidR="006E006B">
        <w:rPr>
          <w:rFonts w:hint="cs"/>
          <w:rtl/>
          <w:lang w:val="fr-CH"/>
        </w:rPr>
        <w:t>منزل</w:t>
      </w:r>
      <w:r>
        <w:rPr>
          <w:rFonts w:hint="cs"/>
          <w:rtl/>
          <w:lang w:val="fr-CH"/>
        </w:rPr>
        <w:t xml:space="preserve">يين نساء وفتيات، ومراعاةً للأدوار التقليدية ولما تتسم به سوق العمل من تقسيم جنساني ولتفشي العنف الجنساني على صعيد عالمي ولتأنيث الفقر وهجرة العمال في العالم، ينبغي أن تدمج الدول منظوراً جنسانياً في جهودها الرامية إلى فهم المشاكل الخاصة التي يواجهنها وأن تضع سُبُلاً للانتصاف من التمييز الجنساني الذي يتعرضن له </w:t>
      </w:r>
      <w:r w:rsidR="00CD1D7A">
        <w:rPr>
          <w:rFonts w:hint="cs"/>
          <w:rtl/>
          <w:lang w:val="fr-CH"/>
        </w:rPr>
        <w:t>طوال</w:t>
      </w:r>
      <w:r>
        <w:rPr>
          <w:rFonts w:hint="cs"/>
          <w:rtl/>
          <w:lang w:val="fr-CH"/>
        </w:rPr>
        <w:t xml:space="preserve"> عملية الهجرة.</w:t>
      </w:r>
    </w:p>
    <w:p w:rsidR="00692271" w:rsidRDefault="00692271" w:rsidP="00CD1D7A">
      <w:pPr>
        <w:pStyle w:val="SingleTxtGA"/>
        <w:rPr>
          <w:rFonts w:hint="cs"/>
          <w:rtl/>
          <w:lang w:val="fr-CH"/>
        </w:rPr>
      </w:pPr>
      <w:r>
        <w:rPr>
          <w:rFonts w:hint="cs"/>
          <w:rtl/>
          <w:lang w:val="fr-CH"/>
        </w:rPr>
        <w:t>61-</w:t>
      </w:r>
      <w:r>
        <w:rPr>
          <w:rFonts w:hint="cs"/>
          <w:rtl/>
          <w:lang w:val="fr-CH"/>
        </w:rPr>
        <w:tab/>
        <w:t>وينبغي أن تلغي الدول الأطراف الموانع الخاصة بجنس محدد والقيود التمييزية المفروضة على هجرة النساء على أساس العمر أو الحالة الزوجية أو الحمل أو وضع الأمومة (المادتان 1 و7)، بما في ذلك القيود التي تشترط من النساء الحصول على موافقة أزواجهن أو أولياء أمورهن من الذكور للحصول على جواز سفر أو للسفر (المادة 8) أو الأحكام التي تمنع العاملات ال</w:t>
      </w:r>
      <w:r w:rsidR="006E006B">
        <w:rPr>
          <w:rFonts w:hint="cs"/>
          <w:rtl/>
          <w:lang w:val="fr-CH"/>
        </w:rPr>
        <w:t>منزل</w:t>
      </w:r>
      <w:r>
        <w:rPr>
          <w:rFonts w:hint="cs"/>
          <w:rtl/>
          <w:lang w:val="fr-CH"/>
        </w:rPr>
        <w:t>يات المهاجرات من الزواج برجال من رعايا بلد العمل أو من المقيمين فيه بصفة دائمة (المادة 14)، أو تحول دون تأمين سكن مستقل لهن. وينبغي أن تلغي الدول الأطراف أيضاً القوانين واللوائح والممارسات التمييزية المتصلة بفيروس نقص المناعة البشرية، بما فيها تلك التي تسفر عن فقدان تأشيرات العمل بسبب الوضع من حيث الإصابة بفيروس نقص المناعة البشرية، وأن تكفل عدم خضوع العمال ال</w:t>
      </w:r>
      <w:r w:rsidR="006E006B">
        <w:rPr>
          <w:rFonts w:hint="cs"/>
          <w:rtl/>
          <w:lang w:val="fr-CH"/>
        </w:rPr>
        <w:t>منزل</w:t>
      </w:r>
      <w:r>
        <w:rPr>
          <w:rFonts w:hint="cs"/>
          <w:rtl/>
          <w:lang w:val="fr-CH"/>
        </w:rPr>
        <w:t>يين المهاجرين للكشف الطبي، بما في ذلك الكشف عن الحمل أو عن فيروس نقص المناعة البشرية، إ</w:t>
      </w:r>
      <w:r w:rsidR="0084598E">
        <w:rPr>
          <w:rFonts w:hint="cs"/>
          <w:rtl/>
          <w:lang w:val="fr-CH"/>
        </w:rPr>
        <w:t>لا </w:t>
      </w:r>
      <w:r>
        <w:rPr>
          <w:rFonts w:hint="cs"/>
          <w:rtl/>
          <w:lang w:val="fr-CH"/>
        </w:rPr>
        <w:t>بصفة طوعية ورهنا بموافقتهم المستنيرة.</w:t>
      </w:r>
    </w:p>
    <w:p w:rsidR="00692271" w:rsidRDefault="0067451C" w:rsidP="003E485A">
      <w:pPr>
        <w:pStyle w:val="H23GA"/>
        <w:rPr>
          <w:rFonts w:hint="cs"/>
          <w:rtl/>
          <w:lang w:val="fr-CH"/>
        </w:rPr>
      </w:pPr>
      <w:r>
        <w:rPr>
          <w:rFonts w:hint="cs"/>
          <w:rtl/>
          <w:lang w:val="fr-CH"/>
        </w:rPr>
        <w:tab/>
      </w:r>
      <w:r w:rsidR="00692271">
        <w:rPr>
          <w:rFonts w:hint="cs"/>
          <w:rtl/>
          <w:lang w:val="fr-CH"/>
        </w:rPr>
        <w:tab/>
        <w:t>السفارات والقنصليات</w:t>
      </w:r>
    </w:p>
    <w:p w:rsidR="00692271" w:rsidRDefault="00692271" w:rsidP="0067451C">
      <w:pPr>
        <w:pStyle w:val="SingleTxtGA"/>
        <w:rPr>
          <w:rFonts w:hint="cs"/>
          <w:rtl/>
          <w:lang w:val="fr-CH"/>
        </w:rPr>
      </w:pPr>
      <w:r>
        <w:rPr>
          <w:rFonts w:hint="cs"/>
          <w:rtl/>
          <w:lang w:val="fr-CH"/>
        </w:rPr>
        <w:t>62-</w:t>
      </w:r>
      <w:r>
        <w:rPr>
          <w:rFonts w:hint="cs"/>
          <w:rtl/>
          <w:lang w:val="fr-CH"/>
        </w:rPr>
        <w:tab/>
        <w:t>في حين تتحمل دول العمل المسؤولية الرئيسية عن حماية حقوق العمال ال</w:t>
      </w:r>
      <w:r w:rsidR="006E006B">
        <w:rPr>
          <w:rFonts w:hint="cs"/>
          <w:rtl/>
          <w:lang w:val="fr-CH"/>
        </w:rPr>
        <w:t>منزل</w:t>
      </w:r>
      <w:r>
        <w:rPr>
          <w:rFonts w:hint="cs"/>
          <w:rtl/>
          <w:lang w:val="fr-CH"/>
        </w:rPr>
        <w:t xml:space="preserve">يين المهاجرين، ينبغي أن تؤدي سفارات بلدان المنشأ وقنصلياتها دوراً نشطاً في حماية حقوق رعاياها المستخدمين كعمال </w:t>
      </w:r>
      <w:r w:rsidR="006E006B">
        <w:rPr>
          <w:rFonts w:hint="cs"/>
          <w:rtl/>
          <w:lang w:val="fr-CH"/>
        </w:rPr>
        <w:t>منزل</w:t>
      </w:r>
      <w:r>
        <w:rPr>
          <w:rFonts w:hint="cs"/>
          <w:rtl/>
          <w:lang w:val="fr-CH"/>
        </w:rPr>
        <w:t>يين مهاجرين. وعلى وجه الخصوص، تشجع سفارات بلدان المنشأ وقنصلياتها الموجودة في بلدان عمل العمال ال</w:t>
      </w:r>
      <w:r w:rsidR="006E006B">
        <w:rPr>
          <w:rFonts w:hint="cs"/>
          <w:rtl/>
          <w:lang w:val="fr-CH"/>
        </w:rPr>
        <w:t>منزل</w:t>
      </w:r>
      <w:r>
        <w:rPr>
          <w:rFonts w:hint="cs"/>
          <w:rtl/>
          <w:lang w:val="fr-CH"/>
        </w:rPr>
        <w:t>يين المهاجرين على القيام، بالتنسيق مع سلطات بلد العمل، بالأمور التالية:</w:t>
      </w:r>
    </w:p>
    <w:p w:rsidR="00692271" w:rsidRDefault="00692271" w:rsidP="0067451C">
      <w:pPr>
        <w:pStyle w:val="SingleTxtGA"/>
        <w:rPr>
          <w:rFonts w:hint="cs"/>
          <w:rtl/>
          <w:lang w:val="fr-CH"/>
        </w:rPr>
      </w:pPr>
      <w:r>
        <w:rPr>
          <w:rFonts w:hint="cs"/>
          <w:rtl/>
          <w:lang w:val="fr-CH"/>
        </w:rPr>
        <w:tab/>
        <w:t>(أ)</w:t>
      </w:r>
      <w:r>
        <w:rPr>
          <w:rFonts w:hint="cs"/>
          <w:rtl/>
          <w:lang w:val="fr-CH"/>
        </w:rPr>
        <w:tab/>
        <w:t>أن تكفل توافر موظفين مدربين تدريباً ملائماً وآليات مناسبة (بما في ذلك الخطوط الهاتفية المباشرة) لتلقي الشكاوى المقدمة من العمال ال</w:t>
      </w:r>
      <w:r w:rsidR="006E006B">
        <w:rPr>
          <w:rFonts w:hint="cs"/>
          <w:rtl/>
          <w:lang w:val="fr-CH"/>
        </w:rPr>
        <w:t>منزل</w:t>
      </w:r>
      <w:r>
        <w:rPr>
          <w:rFonts w:hint="cs"/>
          <w:rtl/>
          <w:lang w:val="fr-CH"/>
        </w:rPr>
        <w:t>يين المهاجرين ومعالجتها بسبل منها توفير المساعدة القانونية؛</w:t>
      </w:r>
    </w:p>
    <w:p w:rsidR="00692271" w:rsidRDefault="00692271" w:rsidP="0067451C">
      <w:pPr>
        <w:pStyle w:val="SingleTxtGA"/>
        <w:rPr>
          <w:rFonts w:hint="cs"/>
          <w:rtl/>
          <w:lang w:val="fr-CH"/>
        </w:rPr>
      </w:pPr>
      <w:r>
        <w:rPr>
          <w:rFonts w:hint="cs"/>
          <w:rtl/>
          <w:lang w:val="fr-CH"/>
        </w:rPr>
        <w:tab/>
        <w:t>(ب)</w:t>
      </w:r>
      <w:r>
        <w:rPr>
          <w:rFonts w:hint="cs"/>
          <w:rtl/>
          <w:lang w:val="fr-CH"/>
        </w:rPr>
        <w:tab/>
        <w:t>أن توفر المشورة وتيسر الحصول على مأوى ملائم للعمال ال</w:t>
      </w:r>
      <w:r w:rsidR="006E006B">
        <w:rPr>
          <w:rFonts w:hint="cs"/>
          <w:rtl/>
          <w:lang w:val="fr-CH"/>
        </w:rPr>
        <w:t>منزل</w:t>
      </w:r>
      <w:r>
        <w:rPr>
          <w:rFonts w:hint="cs"/>
          <w:rtl/>
          <w:lang w:val="fr-CH"/>
        </w:rPr>
        <w:t>يين المهاجرين، لا سيما النساء والأطفال، الفارين من ظروف استخدام استغلالية؛</w:t>
      </w:r>
    </w:p>
    <w:p w:rsidR="00692271" w:rsidRDefault="00692271" w:rsidP="0067451C">
      <w:pPr>
        <w:pStyle w:val="SingleTxtGA"/>
        <w:rPr>
          <w:rFonts w:hint="cs"/>
          <w:rtl/>
          <w:lang w:val="fr-CH"/>
        </w:rPr>
      </w:pPr>
      <w:r>
        <w:rPr>
          <w:rFonts w:hint="cs"/>
          <w:rtl/>
          <w:lang w:val="fr-CH"/>
        </w:rPr>
        <w:tab/>
        <w:t>(ج)</w:t>
      </w:r>
      <w:r>
        <w:rPr>
          <w:rFonts w:hint="cs"/>
          <w:rtl/>
          <w:lang w:val="fr-CH"/>
        </w:rPr>
        <w:tab/>
        <w:t>أن تسرع في تجهيز وثائق السفر المؤقتة وتذاكر العودة لتجنب مكوث العمال ال</w:t>
      </w:r>
      <w:r w:rsidR="006E006B">
        <w:rPr>
          <w:rFonts w:hint="cs"/>
          <w:rtl/>
          <w:lang w:val="fr-CH"/>
        </w:rPr>
        <w:t>منزل</w:t>
      </w:r>
      <w:r>
        <w:rPr>
          <w:rFonts w:hint="cs"/>
          <w:rtl/>
          <w:lang w:val="fr-CH"/>
        </w:rPr>
        <w:t>يين المهاجرين المنكوبين في الملاجئ لفترات زمنية طويلة؛</w:t>
      </w:r>
    </w:p>
    <w:p w:rsidR="00692271" w:rsidRDefault="00692271" w:rsidP="0067451C">
      <w:pPr>
        <w:pStyle w:val="SingleTxtGA"/>
        <w:rPr>
          <w:rFonts w:hint="cs"/>
          <w:rtl/>
          <w:lang w:val="fr-CH"/>
        </w:rPr>
      </w:pPr>
      <w:r>
        <w:rPr>
          <w:rFonts w:hint="cs"/>
          <w:rtl/>
          <w:lang w:val="fr-CH"/>
        </w:rPr>
        <w:tab/>
        <w:t>(د)</w:t>
      </w:r>
      <w:r>
        <w:rPr>
          <w:rFonts w:hint="cs"/>
          <w:rtl/>
          <w:lang w:val="fr-CH"/>
        </w:rPr>
        <w:tab/>
        <w:t>أن تتلقى وتسجل وتنقل المعلومات التي يمكن أن تفيد العمال ال</w:t>
      </w:r>
      <w:r w:rsidR="006E006B">
        <w:rPr>
          <w:rFonts w:hint="cs"/>
          <w:rtl/>
          <w:lang w:val="fr-CH"/>
        </w:rPr>
        <w:t>منزل</w:t>
      </w:r>
      <w:r>
        <w:rPr>
          <w:rFonts w:hint="cs"/>
          <w:rtl/>
          <w:lang w:val="fr-CH"/>
        </w:rPr>
        <w:t>يين المهاجرين في بلد العمل والعمال الساعين إلى الهجرة الذين لم يغادروا بلدانهم بعد والتي تتعلق بالأمور التالية:</w:t>
      </w:r>
    </w:p>
    <w:p w:rsidR="00692271" w:rsidRDefault="00692271" w:rsidP="00565618">
      <w:pPr>
        <w:pStyle w:val="Roman2GA"/>
        <w:numPr>
          <w:ilvl w:val="0"/>
          <w:numId w:val="48"/>
        </w:numPr>
        <w:tabs>
          <w:tab w:val="clear" w:pos="2438"/>
        </w:tabs>
        <w:ind w:left="2618" w:hanging="577"/>
        <w:rPr>
          <w:rFonts w:hint="cs"/>
          <w:lang w:val="fr-CH"/>
        </w:rPr>
      </w:pPr>
      <w:r>
        <w:rPr>
          <w:rFonts w:hint="cs"/>
          <w:rtl/>
          <w:lang w:val="fr-CH"/>
        </w:rPr>
        <w:t>ظروف البلد والعمل الحقيقية؛</w:t>
      </w:r>
    </w:p>
    <w:p w:rsidR="00692271" w:rsidRDefault="00692271" w:rsidP="0008183D">
      <w:pPr>
        <w:pStyle w:val="Roman2GA"/>
        <w:tabs>
          <w:tab w:val="clear" w:pos="2438"/>
        </w:tabs>
        <w:ind w:left="2611" w:hanging="518"/>
        <w:rPr>
          <w:rFonts w:hint="cs"/>
          <w:rtl/>
          <w:lang w:val="fr-CH"/>
        </w:rPr>
      </w:pPr>
      <w:r>
        <w:rPr>
          <w:rFonts w:hint="cs"/>
          <w:rtl/>
          <w:lang w:val="fr-CH"/>
        </w:rPr>
        <w:t>تجربة العمال ال</w:t>
      </w:r>
      <w:r w:rsidR="006E006B">
        <w:rPr>
          <w:rFonts w:hint="cs"/>
          <w:rtl/>
          <w:lang w:val="fr-CH"/>
        </w:rPr>
        <w:t>منزل</w:t>
      </w:r>
      <w:r>
        <w:rPr>
          <w:rFonts w:hint="cs"/>
          <w:rtl/>
          <w:lang w:val="fr-CH"/>
        </w:rPr>
        <w:t>يين المهاجرين، بما في ذلك السفر والوصول والرسوم والديون المتصلة بالهجرة وتأثيرات الهجرة على الأسر والمنازعات في مكان العمل ومسائل الحقوق والوصول إلى العدالة.</w:t>
      </w:r>
    </w:p>
    <w:p w:rsidR="00692271" w:rsidRDefault="00692271" w:rsidP="0067451C">
      <w:pPr>
        <w:pStyle w:val="SingleTxtGA"/>
        <w:rPr>
          <w:rFonts w:hint="cs"/>
          <w:rtl/>
          <w:lang w:val="fr-CH"/>
        </w:rPr>
      </w:pPr>
      <w:r>
        <w:rPr>
          <w:rFonts w:hint="cs"/>
          <w:rtl/>
          <w:lang w:val="fr-CH"/>
        </w:rPr>
        <w:t>63-</w:t>
      </w:r>
      <w:r>
        <w:rPr>
          <w:rFonts w:hint="cs"/>
          <w:rtl/>
          <w:lang w:val="fr-CH"/>
        </w:rPr>
        <w:tab/>
        <w:t>وتشجع سفارات بلدان المنشأ وقنصلياتها على التعاون فيما بينها من أجل تحديد وكالات التوظيف الاستغلالية ودعم سياسات الحماية المناسبة الخاصة بالعمال ال</w:t>
      </w:r>
      <w:r w:rsidR="006E006B">
        <w:rPr>
          <w:rFonts w:hint="cs"/>
          <w:rtl/>
          <w:lang w:val="fr-CH"/>
        </w:rPr>
        <w:t>منزل</w:t>
      </w:r>
      <w:r>
        <w:rPr>
          <w:rFonts w:hint="cs"/>
          <w:rtl/>
          <w:lang w:val="fr-CH"/>
        </w:rPr>
        <w:t>يين المهاجرين.</w:t>
      </w:r>
    </w:p>
    <w:p w:rsidR="00692271" w:rsidRDefault="00692271" w:rsidP="0067451C">
      <w:pPr>
        <w:pStyle w:val="SingleTxtGA"/>
        <w:rPr>
          <w:rFonts w:hint="cs"/>
          <w:rtl/>
          <w:lang w:val="fr-CH"/>
        </w:rPr>
      </w:pPr>
      <w:r>
        <w:rPr>
          <w:rFonts w:hint="cs"/>
          <w:rtl/>
          <w:lang w:val="fr-CH"/>
        </w:rPr>
        <w:t>64-</w:t>
      </w:r>
      <w:r>
        <w:rPr>
          <w:rFonts w:hint="cs"/>
          <w:rtl/>
          <w:lang w:val="fr-CH"/>
        </w:rPr>
        <w:tab/>
        <w:t xml:space="preserve">وفي حال احتجاز عامل </w:t>
      </w:r>
      <w:r w:rsidR="006E006B">
        <w:rPr>
          <w:rFonts w:hint="cs"/>
          <w:rtl/>
          <w:lang w:val="fr-CH"/>
        </w:rPr>
        <w:t>منزل</w:t>
      </w:r>
      <w:r>
        <w:rPr>
          <w:rFonts w:hint="cs"/>
          <w:rtl/>
          <w:lang w:val="fr-CH"/>
        </w:rPr>
        <w:t>ي مهاجر أو فرد من أفراد أسرته، تتصل السفارات أو القنصليات بالشخص المحتجز بغية الترتيب لزيارات المسؤولين القنصليين المعنيين، وذلك بالتشاور مع دولة العمل (الفقرة 7 من المادة 16 والمادة 23).</w:t>
      </w:r>
    </w:p>
    <w:p w:rsidR="00692271" w:rsidRDefault="0067451C" w:rsidP="003E485A">
      <w:pPr>
        <w:pStyle w:val="H23GA"/>
        <w:rPr>
          <w:rFonts w:hint="cs"/>
          <w:rtl/>
          <w:lang w:val="fr-CH"/>
        </w:rPr>
      </w:pPr>
      <w:r>
        <w:rPr>
          <w:rFonts w:hint="cs"/>
          <w:rtl/>
          <w:lang w:val="fr-CH"/>
        </w:rPr>
        <w:tab/>
      </w:r>
      <w:r w:rsidR="00692271">
        <w:rPr>
          <w:rFonts w:hint="cs"/>
          <w:rtl/>
          <w:lang w:val="fr-CH"/>
        </w:rPr>
        <w:tab/>
        <w:t>مشاركة العمال ال</w:t>
      </w:r>
      <w:r w:rsidR="006E006B">
        <w:rPr>
          <w:rFonts w:hint="cs"/>
          <w:rtl/>
          <w:lang w:val="fr-CH"/>
        </w:rPr>
        <w:t>منزل</w:t>
      </w:r>
      <w:r w:rsidR="00692271">
        <w:rPr>
          <w:rFonts w:hint="cs"/>
          <w:rtl/>
          <w:lang w:val="fr-CH"/>
        </w:rPr>
        <w:t>يين المهاجرين والمجتمع المدني</w:t>
      </w:r>
    </w:p>
    <w:p w:rsidR="00692271" w:rsidRDefault="00692271" w:rsidP="004319B3">
      <w:pPr>
        <w:pStyle w:val="SingleTxtGA"/>
        <w:rPr>
          <w:rFonts w:hint="cs"/>
          <w:rtl/>
          <w:lang w:val="fr-CH"/>
        </w:rPr>
      </w:pPr>
      <w:r>
        <w:rPr>
          <w:rFonts w:hint="cs"/>
          <w:rtl/>
          <w:lang w:val="fr-CH"/>
        </w:rPr>
        <w:t>65-</w:t>
      </w:r>
      <w:r>
        <w:rPr>
          <w:rFonts w:hint="cs"/>
          <w:rtl/>
          <w:lang w:val="fr-CH"/>
        </w:rPr>
        <w:tab/>
        <w:t xml:space="preserve">تشدد اللجنة على أهمية إجراء مشاورات </w:t>
      </w:r>
      <w:r w:rsidR="004319B3">
        <w:rPr>
          <w:rFonts w:hint="cs"/>
          <w:rtl/>
          <w:lang w:val="fr-CH"/>
        </w:rPr>
        <w:t>حقيقية</w:t>
      </w:r>
      <w:r>
        <w:rPr>
          <w:rFonts w:hint="cs"/>
          <w:rtl/>
          <w:lang w:val="fr-CH"/>
        </w:rPr>
        <w:t xml:space="preserve"> مع العمال ال</w:t>
      </w:r>
      <w:r w:rsidR="006E006B">
        <w:rPr>
          <w:rFonts w:hint="cs"/>
          <w:rtl/>
          <w:lang w:val="fr-CH"/>
        </w:rPr>
        <w:t>منزل</w:t>
      </w:r>
      <w:r>
        <w:rPr>
          <w:rFonts w:hint="cs"/>
          <w:rtl/>
          <w:lang w:val="fr-CH"/>
        </w:rPr>
        <w:t>يين المهاجرين ومنظمات المجتمع المدني لدى وضع وتنفيذ التدابير التشريعية وغير التشريعية المتصلة بالعمال ال</w:t>
      </w:r>
      <w:r w:rsidR="006E006B">
        <w:rPr>
          <w:rFonts w:hint="cs"/>
          <w:rtl/>
          <w:lang w:val="fr-CH"/>
        </w:rPr>
        <w:t>منزل</w:t>
      </w:r>
      <w:r>
        <w:rPr>
          <w:rFonts w:hint="cs"/>
          <w:rtl/>
          <w:lang w:val="fr-CH"/>
        </w:rPr>
        <w:t>يين المهاجرين وبحماية حقوقهم.</w:t>
      </w:r>
    </w:p>
    <w:p w:rsidR="00692271" w:rsidRDefault="0067451C" w:rsidP="003E485A">
      <w:pPr>
        <w:pStyle w:val="H23GA"/>
        <w:rPr>
          <w:rFonts w:hint="cs"/>
          <w:rtl/>
          <w:lang w:val="fr-CH"/>
        </w:rPr>
      </w:pPr>
      <w:r>
        <w:rPr>
          <w:rFonts w:hint="cs"/>
          <w:rtl/>
          <w:lang w:val="fr-CH"/>
        </w:rPr>
        <w:tab/>
      </w:r>
      <w:r w:rsidR="00692271">
        <w:rPr>
          <w:rFonts w:hint="cs"/>
          <w:rtl/>
          <w:lang w:val="fr-CH"/>
        </w:rPr>
        <w:tab/>
        <w:t>الرصد وإعداد التقارير</w:t>
      </w:r>
    </w:p>
    <w:p w:rsidR="00692271" w:rsidRDefault="00692271" w:rsidP="004319B3">
      <w:pPr>
        <w:pStyle w:val="SingleTxtGA"/>
        <w:rPr>
          <w:rFonts w:hint="cs"/>
          <w:rtl/>
          <w:lang w:val="fr-CH"/>
        </w:rPr>
      </w:pPr>
      <w:r>
        <w:rPr>
          <w:rFonts w:hint="cs"/>
          <w:rtl/>
          <w:lang w:val="fr-CH"/>
        </w:rPr>
        <w:t>66-</w:t>
      </w:r>
      <w:r>
        <w:rPr>
          <w:rFonts w:hint="cs"/>
          <w:rtl/>
          <w:lang w:val="fr-CH"/>
        </w:rPr>
        <w:tab/>
        <w:t>ينبغي أن تضمّن الدول الأطراف تقاريرها معلومات عن الجهود الرامية إلى رصد حالة العمال ال</w:t>
      </w:r>
      <w:r w:rsidR="006E006B">
        <w:rPr>
          <w:rFonts w:hint="cs"/>
          <w:rtl/>
          <w:lang w:val="fr-CH"/>
        </w:rPr>
        <w:t>منزل</w:t>
      </w:r>
      <w:r>
        <w:rPr>
          <w:rFonts w:hint="cs"/>
          <w:rtl/>
          <w:lang w:val="fr-CH"/>
        </w:rPr>
        <w:t xml:space="preserve">يين المهاجرين، بما يشمل تقديم بيانات إحصائية، إضافة إلى الجهود المبذولة لحماية حقوقهم بموجب الاتفاقية، </w:t>
      </w:r>
      <w:r w:rsidR="004319B3">
        <w:rPr>
          <w:rFonts w:hint="cs"/>
          <w:rtl/>
          <w:lang w:val="fr-CH"/>
        </w:rPr>
        <w:t>واضعة</w:t>
      </w:r>
      <w:r>
        <w:rPr>
          <w:rFonts w:hint="cs"/>
          <w:rtl/>
          <w:lang w:val="fr-CH"/>
        </w:rPr>
        <w:t xml:space="preserve"> في اعتبارها التوصيات الواردة في هذا التعليق العام.</w:t>
      </w:r>
    </w:p>
    <w:p w:rsidR="00273183" w:rsidRPr="00273183" w:rsidRDefault="00273183" w:rsidP="00273183">
      <w:pPr>
        <w:pStyle w:val="SingleTxtGA"/>
        <w:jc w:val="center"/>
        <w:rPr>
          <w:rFonts w:hint="cs"/>
          <w:u w:val="single"/>
          <w:rtl/>
          <w:lang w:val="fr-CH"/>
        </w:rPr>
      </w:pPr>
      <w:r>
        <w:rPr>
          <w:rFonts w:hint="cs"/>
          <w:u w:val="single"/>
          <w:rtl/>
          <w:lang w:val="fr-CH"/>
        </w:rPr>
        <w:tab/>
      </w:r>
      <w:r>
        <w:rPr>
          <w:rFonts w:hint="cs"/>
          <w:u w:val="single"/>
          <w:rtl/>
          <w:lang w:val="fr-CH"/>
        </w:rPr>
        <w:tab/>
      </w:r>
      <w:r>
        <w:rPr>
          <w:rFonts w:hint="cs"/>
          <w:u w:val="single"/>
          <w:rtl/>
          <w:lang w:val="fr-CH"/>
        </w:rPr>
        <w:tab/>
      </w:r>
    </w:p>
    <w:sectPr w:rsidR="00273183" w:rsidRPr="0027318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C3" w:rsidRPr="00FE6865" w:rsidRDefault="002205C3" w:rsidP="00FE6865">
      <w:pPr>
        <w:pStyle w:val="Footer"/>
      </w:pPr>
    </w:p>
  </w:endnote>
  <w:endnote w:type="continuationSeparator" w:id="0">
    <w:p w:rsidR="002205C3" w:rsidRDefault="0022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CF" w:rsidRPr="004E59CF" w:rsidRDefault="004E59CF" w:rsidP="004E59CF">
    <w:pPr>
      <w:pStyle w:val="Footer"/>
      <w:tabs>
        <w:tab w:val="right" w:pos="9598"/>
      </w:tabs>
    </w:pPr>
    <w:r>
      <w:t>GE.11-41180</w:t>
    </w:r>
    <w:r>
      <w:tab/>
    </w:r>
    <w:r w:rsidRPr="004E59CF">
      <w:rPr>
        <w:b/>
        <w:sz w:val="18"/>
      </w:rPr>
      <w:fldChar w:fldCharType="begin"/>
    </w:r>
    <w:r w:rsidRPr="004E59CF">
      <w:rPr>
        <w:b/>
        <w:sz w:val="18"/>
      </w:rPr>
      <w:instrText xml:space="preserve"> PAGE  \* MERGEFORMAT </w:instrText>
    </w:r>
    <w:r w:rsidRPr="004E59CF">
      <w:rPr>
        <w:b/>
        <w:sz w:val="18"/>
      </w:rPr>
      <w:fldChar w:fldCharType="separate"/>
    </w:r>
    <w:r w:rsidR="00BB6B21">
      <w:rPr>
        <w:b/>
        <w:noProof/>
        <w:sz w:val="18"/>
      </w:rPr>
      <w:t>16</w:t>
    </w:r>
    <w:r w:rsidRPr="004E59C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CF" w:rsidRPr="004E59CF" w:rsidRDefault="004E59CF" w:rsidP="004E59CF">
    <w:pPr>
      <w:pStyle w:val="Footer"/>
      <w:tabs>
        <w:tab w:val="right" w:pos="9598"/>
      </w:tabs>
      <w:rPr>
        <w:b/>
        <w:sz w:val="18"/>
      </w:rPr>
    </w:pPr>
    <w:r w:rsidRPr="004E59CF">
      <w:rPr>
        <w:b/>
        <w:sz w:val="18"/>
      </w:rPr>
      <w:fldChar w:fldCharType="begin"/>
    </w:r>
    <w:r w:rsidRPr="004E59CF">
      <w:rPr>
        <w:b/>
        <w:sz w:val="18"/>
      </w:rPr>
      <w:instrText xml:space="preserve"> PAGE  \* MERGEFORMAT </w:instrText>
    </w:r>
    <w:r w:rsidRPr="004E59CF">
      <w:rPr>
        <w:b/>
        <w:sz w:val="18"/>
      </w:rPr>
      <w:fldChar w:fldCharType="separate"/>
    </w:r>
    <w:r w:rsidR="00BB6B21">
      <w:rPr>
        <w:b/>
        <w:noProof/>
        <w:sz w:val="18"/>
      </w:rPr>
      <w:t>15</w:t>
    </w:r>
    <w:r w:rsidRPr="004E59CF">
      <w:rPr>
        <w:b/>
        <w:sz w:val="18"/>
      </w:rPr>
      <w:fldChar w:fldCharType="end"/>
    </w:r>
    <w:r>
      <w:rPr>
        <w:b/>
        <w:sz w:val="18"/>
      </w:rPr>
      <w:tab/>
    </w:r>
    <w:r>
      <w:t>GE.11-41180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CB" w:rsidRDefault="004E59CF" w:rsidP="004E59CF">
    <w:pPr>
      <w:pStyle w:val="Footer"/>
      <w:jc w:val="right"/>
    </w:pPr>
    <w:r>
      <w:rPr>
        <w:sz w:val="20"/>
      </w:rPr>
      <w:t>(A)   GE.11-41180</w:t>
    </w:r>
    <w:r w:rsidR="00CA60C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8A21C6">
      <w:rPr>
        <w:sz w:val="20"/>
      </w:rPr>
      <w:t xml:space="preserve">    280311    290311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C3" w:rsidRDefault="002205C3" w:rsidP="00E101A8">
      <w:pPr>
        <w:pStyle w:val="Footer"/>
        <w:bidi/>
        <w:spacing w:after="80" w:line="200" w:lineRule="exact"/>
        <w:ind w:left="680"/>
      </w:pPr>
      <w:r>
        <w:rPr>
          <w:rFonts w:hint="cs"/>
          <w:rtl/>
        </w:rPr>
        <w:t>__________</w:t>
      </w:r>
    </w:p>
  </w:footnote>
  <w:footnote w:type="continuationSeparator" w:id="0">
    <w:p w:rsidR="002205C3" w:rsidRDefault="002205C3" w:rsidP="00E101A8">
      <w:pPr>
        <w:pStyle w:val="Footer"/>
        <w:bidi/>
        <w:spacing w:after="80" w:line="200" w:lineRule="exact"/>
        <w:ind w:left="680"/>
      </w:pPr>
      <w:r>
        <w:rPr>
          <w:rFonts w:hint="cs"/>
          <w:rtl/>
        </w:rPr>
        <w:t>__________</w:t>
      </w:r>
    </w:p>
  </w:footnote>
  <w:footnote w:id="1">
    <w:p w:rsidR="00692271" w:rsidRPr="00281F2F" w:rsidRDefault="00692271" w:rsidP="00544256">
      <w:pPr>
        <w:pStyle w:val="FootnoteText"/>
        <w:numPr>
          <w:ilvl w:val="0"/>
          <w:numId w:val="40"/>
        </w:numPr>
        <w:tabs>
          <w:tab w:val="clear" w:pos="1293"/>
        </w:tabs>
        <w:spacing w:after="60" w:line="300" w:lineRule="exact"/>
        <w:ind w:left="1247" w:right="1247"/>
        <w:rPr>
          <w:rFonts w:hint="cs"/>
          <w:sz w:val="26"/>
          <w:szCs w:val="26"/>
        </w:rPr>
      </w:pPr>
      <w:r w:rsidRPr="00281F2F">
        <w:rPr>
          <w:rFonts w:hint="cs"/>
          <w:sz w:val="26"/>
          <w:szCs w:val="26"/>
          <w:rtl/>
        </w:rPr>
        <w:t xml:space="preserve">لا توجد بيانات </w:t>
      </w:r>
      <w:r>
        <w:rPr>
          <w:rFonts w:hint="cs"/>
          <w:sz w:val="26"/>
          <w:szCs w:val="26"/>
          <w:rtl/>
        </w:rPr>
        <w:t>دقيقة بشأن عدد العمال ال</w:t>
      </w:r>
      <w:r w:rsidR="006E006B">
        <w:rPr>
          <w:rFonts w:hint="cs"/>
          <w:sz w:val="26"/>
          <w:szCs w:val="26"/>
          <w:rtl/>
        </w:rPr>
        <w:t>منزل</w:t>
      </w:r>
      <w:r>
        <w:rPr>
          <w:rFonts w:hint="cs"/>
          <w:sz w:val="26"/>
          <w:szCs w:val="26"/>
          <w:rtl/>
        </w:rPr>
        <w:t>يين في العالم، ويُعزى ذلك في جزء منه إلى انتشار العمل</w:t>
      </w:r>
      <w:r w:rsidR="00CB4EF7">
        <w:rPr>
          <w:rFonts w:hint="eastAsia"/>
          <w:sz w:val="26"/>
          <w:szCs w:val="26"/>
          <w:rtl/>
        </w:rPr>
        <w:t> </w:t>
      </w:r>
      <w:r>
        <w:rPr>
          <w:rFonts w:hint="cs"/>
          <w:sz w:val="26"/>
          <w:szCs w:val="26"/>
          <w:rtl/>
        </w:rPr>
        <w:t>ال</w:t>
      </w:r>
      <w:r w:rsidR="006E006B">
        <w:rPr>
          <w:rFonts w:hint="cs"/>
          <w:sz w:val="26"/>
          <w:szCs w:val="26"/>
          <w:rtl/>
        </w:rPr>
        <w:t>منزل</w:t>
      </w:r>
      <w:r>
        <w:rPr>
          <w:rFonts w:hint="cs"/>
          <w:sz w:val="26"/>
          <w:szCs w:val="26"/>
          <w:rtl/>
        </w:rPr>
        <w:t>ي غير المُعلَن ولكَون الإحصاءات الوطنية قلما تعد العمال ال</w:t>
      </w:r>
      <w:r w:rsidR="006E006B">
        <w:rPr>
          <w:rFonts w:hint="cs"/>
          <w:sz w:val="26"/>
          <w:szCs w:val="26"/>
          <w:rtl/>
        </w:rPr>
        <w:t>منزل</w:t>
      </w:r>
      <w:r>
        <w:rPr>
          <w:rFonts w:hint="cs"/>
          <w:sz w:val="26"/>
          <w:szCs w:val="26"/>
          <w:rtl/>
        </w:rPr>
        <w:t>يين كفئة على حدة. غير أن المتاح من هذه البيانات يُفيد بأن العمل ال</w:t>
      </w:r>
      <w:r w:rsidR="006E006B">
        <w:rPr>
          <w:rFonts w:hint="cs"/>
          <w:sz w:val="26"/>
          <w:szCs w:val="26"/>
          <w:rtl/>
        </w:rPr>
        <w:t>منزل</w:t>
      </w:r>
      <w:r>
        <w:rPr>
          <w:rFonts w:hint="cs"/>
          <w:sz w:val="26"/>
          <w:szCs w:val="26"/>
          <w:rtl/>
        </w:rPr>
        <w:t>ي يمثل ما بين 4 و10 في المائة من إجمالي العمالة في البلدان النامية وما</w:t>
      </w:r>
      <w:r w:rsidR="00CB4EF7">
        <w:rPr>
          <w:rFonts w:hint="eastAsia"/>
          <w:sz w:val="26"/>
          <w:szCs w:val="26"/>
          <w:rtl/>
        </w:rPr>
        <w:t> </w:t>
      </w:r>
      <w:r>
        <w:rPr>
          <w:rFonts w:hint="cs"/>
          <w:sz w:val="26"/>
          <w:szCs w:val="26"/>
          <w:rtl/>
        </w:rPr>
        <w:t>بين 1 و2.5 في المائة منها في البلدان الصناعية. انظر منظمة العمل الدولية (2009)، "العمل</w:t>
      </w:r>
      <w:r w:rsidR="00544256">
        <w:rPr>
          <w:rFonts w:hint="eastAsia"/>
          <w:sz w:val="26"/>
          <w:szCs w:val="26"/>
          <w:rtl/>
        </w:rPr>
        <w:t> </w:t>
      </w:r>
      <w:r>
        <w:rPr>
          <w:rFonts w:hint="cs"/>
          <w:sz w:val="26"/>
          <w:szCs w:val="26"/>
          <w:rtl/>
        </w:rPr>
        <w:t>اللائق</w:t>
      </w:r>
      <w:r w:rsidR="00CB4EF7">
        <w:rPr>
          <w:rFonts w:hint="cs"/>
          <w:sz w:val="26"/>
          <w:szCs w:val="26"/>
          <w:rtl/>
        </w:rPr>
        <w:t xml:space="preserve"> من</w:t>
      </w:r>
      <w:r w:rsidR="00CB4EF7">
        <w:rPr>
          <w:rFonts w:hint="eastAsia"/>
          <w:sz w:val="26"/>
          <w:szCs w:val="26"/>
          <w:rtl/>
        </w:rPr>
        <w:t> </w:t>
      </w:r>
      <w:r w:rsidR="00CB4EF7">
        <w:rPr>
          <w:rFonts w:hint="cs"/>
          <w:sz w:val="26"/>
          <w:szCs w:val="26"/>
          <w:rtl/>
        </w:rPr>
        <w:t>أجل ا</w:t>
      </w:r>
      <w:r>
        <w:rPr>
          <w:rFonts w:hint="cs"/>
          <w:sz w:val="26"/>
          <w:szCs w:val="26"/>
          <w:rtl/>
        </w:rPr>
        <w:t>لعمال ال</w:t>
      </w:r>
      <w:r w:rsidR="006E006B">
        <w:rPr>
          <w:rFonts w:hint="cs"/>
          <w:sz w:val="26"/>
          <w:szCs w:val="26"/>
          <w:rtl/>
        </w:rPr>
        <w:t>منزل</w:t>
      </w:r>
      <w:r w:rsidR="00CB4EF7">
        <w:rPr>
          <w:rFonts w:hint="cs"/>
          <w:sz w:val="26"/>
          <w:szCs w:val="26"/>
          <w:rtl/>
        </w:rPr>
        <w:t xml:space="preserve">يين"، التقرير الرابع (1)، </w:t>
      </w:r>
      <w:r>
        <w:rPr>
          <w:rFonts w:hint="cs"/>
          <w:sz w:val="26"/>
          <w:szCs w:val="26"/>
          <w:rtl/>
        </w:rPr>
        <w:t xml:space="preserve">مؤتمر </w:t>
      </w:r>
      <w:r w:rsidR="00CB4EF7">
        <w:rPr>
          <w:rFonts w:hint="cs"/>
          <w:sz w:val="26"/>
          <w:szCs w:val="26"/>
          <w:rtl/>
        </w:rPr>
        <w:t xml:space="preserve">العمل </w:t>
      </w:r>
      <w:r>
        <w:rPr>
          <w:rFonts w:hint="cs"/>
          <w:sz w:val="26"/>
          <w:szCs w:val="26"/>
          <w:rtl/>
        </w:rPr>
        <w:t xml:space="preserve">الدولي، الدورة </w:t>
      </w:r>
      <w:r w:rsidR="00CB4EF7">
        <w:rPr>
          <w:rFonts w:hint="cs"/>
          <w:sz w:val="26"/>
          <w:szCs w:val="26"/>
          <w:rtl/>
        </w:rPr>
        <w:t>99</w:t>
      </w:r>
      <w:r>
        <w:rPr>
          <w:rFonts w:hint="cs"/>
          <w:sz w:val="26"/>
          <w:szCs w:val="26"/>
          <w:rtl/>
        </w:rPr>
        <w:t>، 2010.</w:t>
      </w:r>
    </w:p>
  </w:footnote>
  <w:footnote w:id="2">
    <w:p w:rsidR="00692271" w:rsidRDefault="00692271" w:rsidP="00692271">
      <w:pPr>
        <w:pStyle w:val="FootnoteText"/>
        <w:numPr>
          <w:ilvl w:val="0"/>
          <w:numId w:val="40"/>
        </w:numPr>
        <w:spacing w:after="60" w:line="300" w:lineRule="exact"/>
        <w:ind w:left="1247" w:right="1247"/>
        <w:rPr>
          <w:rFonts w:hint="cs"/>
        </w:rPr>
      </w:pPr>
      <w:r>
        <w:rPr>
          <w:rFonts w:hint="cs"/>
          <w:sz w:val="26"/>
          <w:szCs w:val="26"/>
          <w:rtl/>
        </w:rPr>
        <w:t>تستبعد المادة 3 من الاتفاقية من نطاق تطبيقها عدداً من فئات العمال، بمَن فيهم موظفو المنظمات الدولية والموظفون الذين تستخدمهم الدول خارج إقليمها، والمستثمرون المقيمون خارج بلد منشئهم الذين تخضع أوضاعهم للقانون الدولي العام أو لاتفاقات محددة، والطلبة والمتدربون، والملاحون والعاملون في المنشآت البحرية الذين لم يُسمح لهم بالإقامة وبمزاولة نشاط مقابل أجر في دولة العمل. وعلاوة على ذلك، لا تنطبق الاتفاقية على اللاجئين وعديمي الجنسية ما لم ينص التشريع الوطني على هذا الانطباق (المادة 3(د)).</w:t>
      </w:r>
    </w:p>
  </w:footnote>
  <w:footnote w:id="3">
    <w:p w:rsidR="00692271" w:rsidRDefault="00692271" w:rsidP="00692271">
      <w:pPr>
        <w:pStyle w:val="FootnoteText"/>
        <w:numPr>
          <w:ilvl w:val="0"/>
          <w:numId w:val="40"/>
        </w:numPr>
        <w:tabs>
          <w:tab w:val="clear" w:pos="1293"/>
        </w:tabs>
        <w:spacing w:after="60" w:line="300" w:lineRule="exact"/>
        <w:ind w:left="1247" w:right="1247"/>
        <w:rPr>
          <w:rFonts w:hint="cs"/>
        </w:rPr>
      </w:pPr>
      <w:r>
        <w:rPr>
          <w:rFonts w:hint="cs"/>
          <w:sz w:val="26"/>
          <w:szCs w:val="26"/>
          <w:rtl/>
        </w:rPr>
        <w:t>المادة 1 من الاتفاقية.</w:t>
      </w:r>
    </w:p>
  </w:footnote>
  <w:footnote w:id="4">
    <w:p w:rsidR="00692271" w:rsidRDefault="00692271" w:rsidP="00692271">
      <w:pPr>
        <w:pStyle w:val="FootnoteText"/>
        <w:numPr>
          <w:ilvl w:val="0"/>
          <w:numId w:val="40"/>
        </w:numPr>
        <w:tabs>
          <w:tab w:val="clear" w:pos="1293"/>
        </w:tabs>
        <w:spacing w:after="60" w:line="300" w:lineRule="exact"/>
        <w:ind w:left="1247" w:right="1247"/>
        <w:rPr>
          <w:rFonts w:hint="cs"/>
        </w:rPr>
      </w:pPr>
      <w:r>
        <w:rPr>
          <w:rFonts w:hint="cs"/>
          <w:sz w:val="26"/>
          <w:szCs w:val="26"/>
          <w:rtl/>
        </w:rPr>
        <w:t>الجزء الثالث من الاتفاقية.</w:t>
      </w:r>
    </w:p>
  </w:footnote>
  <w:footnote w:id="5">
    <w:p w:rsidR="00692271" w:rsidRDefault="00692271" w:rsidP="00692271">
      <w:pPr>
        <w:pStyle w:val="FootnoteText"/>
        <w:numPr>
          <w:ilvl w:val="0"/>
          <w:numId w:val="40"/>
        </w:numPr>
        <w:tabs>
          <w:tab w:val="clear" w:pos="1293"/>
        </w:tabs>
        <w:spacing w:after="60" w:line="300" w:lineRule="exact"/>
        <w:ind w:left="1247" w:right="1247"/>
        <w:rPr>
          <w:rFonts w:hint="cs"/>
        </w:rPr>
      </w:pPr>
      <w:r>
        <w:rPr>
          <w:rFonts w:hint="cs"/>
          <w:sz w:val="26"/>
          <w:szCs w:val="26"/>
          <w:rtl/>
        </w:rPr>
        <w:t>الجزء الرابع من الاتفاقية.</w:t>
      </w:r>
    </w:p>
  </w:footnote>
  <w:footnote w:id="6">
    <w:p w:rsidR="00692271" w:rsidRPr="009134C8" w:rsidRDefault="00692271" w:rsidP="00DC68F7">
      <w:pPr>
        <w:pStyle w:val="FootnoteText"/>
        <w:numPr>
          <w:ilvl w:val="0"/>
          <w:numId w:val="40"/>
        </w:numPr>
        <w:tabs>
          <w:tab w:val="clear" w:pos="1293"/>
        </w:tabs>
        <w:spacing w:after="60" w:line="300" w:lineRule="exact"/>
        <w:ind w:left="1247" w:right="1247"/>
        <w:rPr>
          <w:rFonts w:hint="cs"/>
          <w:sz w:val="18"/>
        </w:rPr>
      </w:pPr>
      <w:r>
        <w:rPr>
          <w:rFonts w:hint="cs"/>
          <w:sz w:val="26"/>
          <w:szCs w:val="26"/>
          <w:rtl/>
        </w:rPr>
        <w:t>انظر منظمة العمل الدولية (2009)، "العمل اللائق من أجل العمال ال</w:t>
      </w:r>
      <w:r w:rsidR="006E006B">
        <w:rPr>
          <w:rFonts w:hint="cs"/>
          <w:sz w:val="26"/>
          <w:szCs w:val="26"/>
          <w:rtl/>
        </w:rPr>
        <w:t>منزل</w:t>
      </w:r>
      <w:r>
        <w:rPr>
          <w:rFonts w:hint="cs"/>
          <w:sz w:val="26"/>
          <w:szCs w:val="26"/>
          <w:rtl/>
        </w:rPr>
        <w:t xml:space="preserve">يين"، التقرير الرابع (1)، مؤتمر العمل </w:t>
      </w:r>
      <w:r w:rsidRPr="009134C8">
        <w:rPr>
          <w:rFonts w:hint="cs"/>
          <w:sz w:val="18"/>
          <w:szCs w:val="26"/>
          <w:rtl/>
        </w:rPr>
        <w:t xml:space="preserve">الدولي، الدورة </w:t>
      </w:r>
      <w:r w:rsidR="00DC68F7">
        <w:rPr>
          <w:rFonts w:hint="cs"/>
          <w:sz w:val="18"/>
          <w:szCs w:val="26"/>
          <w:rtl/>
        </w:rPr>
        <w:t>99</w:t>
      </w:r>
      <w:r w:rsidRPr="009134C8">
        <w:rPr>
          <w:rFonts w:hint="cs"/>
          <w:sz w:val="18"/>
          <w:szCs w:val="26"/>
          <w:rtl/>
        </w:rPr>
        <w:t>، 2010؛</w:t>
      </w:r>
      <w:r w:rsidR="00790B8A">
        <w:rPr>
          <w:rFonts w:hint="cs"/>
          <w:sz w:val="18"/>
          <w:szCs w:val="26"/>
          <w:rtl/>
        </w:rPr>
        <w:t xml:space="preserve"> و</w:t>
      </w:r>
      <w:r w:rsidRPr="009134C8">
        <w:rPr>
          <w:sz w:val="18"/>
        </w:rPr>
        <w:t xml:space="preserve">José Maria Ramirez-Machado, </w:t>
      </w:r>
      <w:r w:rsidRPr="009134C8">
        <w:rPr>
          <w:i/>
          <w:sz w:val="18"/>
        </w:rPr>
        <w:t>Domestic Work, Conditions of Work and Employment: A Legal Perspective,</w:t>
      </w:r>
      <w:r w:rsidRPr="009134C8">
        <w:rPr>
          <w:sz w:val="18"/>
        </w:rPr>
        <w:t xml:space="preserve"> ILO (2003)</w:t>
      </w:r>
      <w:r>
        <w:rPr>
          <w:rFonts w:hint="cs"/>
          <w:sz w:val="18"/>
          <w:rtl/>
        </w:rPr>
        <w:t>.</w:t>
      </w:r>
    </w:p>
  </w:footnote>
  <w:footnote w:id="7">
    <w:p w:rsidR="00692271" w:rsidRPr="00737931" w:rsidRDefault="00692271" w:rsidP="00544256">
      <w:pPr>
        <w:pStyle w:val="FootnoteText"/>
        <w:numPr>
          <w:ilvl w:val="0"/>
          <w:numId w:val="41"/>
        </w:numPr>
        <w:tabs>
          <w:tab w:val="clear" w:pos="1292"/>
        </w:tabs>
        <w:spacing w:after="60" w:line="300" w:lineRule="exact"/>
        <w:ind w:right="1247"/>
        <w:rPr>
          <w:rFonts w:hint="cs"/>
          <w:sz w:val="26"/>
          <w:szCs w:val="26"/>
        </w:rPr>
      </w:pPr>
      <w:r w:rsidRPr="00737931">
        <w:rPr>
          <w:rFonts w:hint="cs"/>
          <w:sz w:val="26"/>
          <w:szCs w:val="26"/>
          <w:rtl/>
        </w:rPr>
        <w:t xml:space="preserve">تتضمن جميع المعاهدات الدولية </w:t>
      </w:r>
      <w:r>
        <w:rPr>
          <w:rFonts w:hint="cs"/>
          <w:sz w:val="26"/>
          <w:szCs w:val="26"/>
          <w:rtl/>
        </w:rPr>
        <w:t>الأساسية لحقوق الإنسان معايير وضمانات مهمة لحماية العمال ال</w:t>
      </w:r>
      <w:r w:rsidR="006E006B">
        <w:rPr>
          <w:rFonts w:hint="cs"/>
          <w:sz w:val="26"/>
          <w:szCs w:val="26"/>
          <w:rtl/>
        </w:rPr>
        <w:t>منزل</w:t>
      </w:r>
      <w:r>
        <w:rPr>
          <w:rFonts w:hint="cs"/>
          <w:sz w:val="26"/>
          <w:szCs w:val="26"/>
          <w:rtl/>
        </w:rPr>
        <w:t>يين المهاجرين. واهتمت عدة هيئات أخرى لرصد معاهدات حقوق الإنسان اهتماماً خاصاً بحالة المهاجرين والعمال المهاجرين بمن فيهم العمال ال</w:t>
      </w:r>
      <w:r w:rsidR="006E006B">
        <w:rPr>
          <w:rFonts w:hint="cs"/>
          <w:sz w:val="26"/>
          <w:szCs w:val="26"/>
          <w:rtl/>
        </w:rPr>
        <w:t>منزل</w:t>
      </w:r>
      <w:r>
        <w:rPr>
          <w:rFonts w:hint="cs"/>
          <w:sz w:val="26"/>
          <w:szCs w:val="26"/>
          <w:rtl/>
        </w:rPr>
        <w:t>يون المهاجرون. انظر على وجه التحديد اللجنة المعنية بالقضاء على التمييز ضد المرأة، التوصية العامة رقم 26(2008) بشأن العاملات المهاجرات؛ و</w:t>
      </w:r>
      <w:r w:rsidR="00BD24E6">
        <w:rPr>
          <w:rFonts w:hint="cs"/>
          <w:sz w:val="26"/>
          <w:szCs w:val="26"/>
          <w:rtl/>
        </w:rPr>
        <w:t>ال</w:t>
      </w:r>
      <w:r>
        <w:rPr>
          <w:rFonts w:hint="cs"/>
          <w:sz w:val="26"/>
          <w:szCs w:val="26"/>
          <w:rtl/>
        </w:rPr>
        <w:t xml:space="preserve">لجنة </w:t>
      </w:r>
      <w:r w:rsidR="00BD24E6">
        <w:rPr>
          <w:rFonts w:hint="cs"/>
          <w:sz w:val="26"/>
          <w:szCs w:val="26"/>
          <w:rtl/>
        </w:rPr>
        <w:t>المعنية ب</w:t>
      </w:r>
      <w:r>
        <w:rPr>
          <w:rFonts w:hint="cs"/>
          <w:sz w:val="26"/>
          <w:szCs w:val="26"/>
          <w:rtl/>
        </w:rPr>
        <w:t>الحقوق الاقتصادية والاجتماعية، التعليق العام رقم 18(2005) بشأن الحق في العمل؛ ولجنة حقوق الطفل، التعليق العام رقم 6(2005) بشأن معاملة الأطفال غير المصحوبين والمنفصلين عن ذويهم خارج بلد</w:t>
      </w:r>
      <w:r w:rsidR="00BD24E6">
        <w:rPr>
          <w:rFonts w:hint="cs"/>
          <w:sz w:val="26"/>
          <w:szCs w:val="26"/>
          <w:rtl/>
        </w:rPr>
        <w:t xml:space="preserve"> منشئهم</w:t>
      </w:r>
      <w:r>
        <w:rPr>
          <w:rFonts w:hint="cs"/>
          <w:sz w:val="26"/>
          <w:szCs w:val="26"/>
          <w:rtl/>
        </w:rPr>
        <w:t xml:space="preserve">؛ ولجنة القضاء على التمييز العنصري، </w:t>
      </w:r>
      <w:r w:rsidR="00BD24E6">
        <w:rPr>
          <w:rFonts w:hint="cs"/>
          <w:sz w:val="26"/>
          <w:szCs w:val="26"/>
          <w:rtl/>
        </w:rPr>
        <w:t xml:space="preserve">التوصية العامة </w:t>
      </w:r>
      <w:r>
        <w:rPr>
          <w:rFonts w:hint="cs"/>
          <w:sz w:val="26"/>
          <w:szCs w:val="26"/>
          <w:rtl/>
        </w:rPr>
        <w:t>رقم 30(2004) بشأن التمييز ضد غير</w:t>
      </w:r>
      <w:r w:rsidR="00544256">
        <w:rPr>
          <w:rFonts w:hint="eastAsia"/>
          <w:sz w:val="26"/>
          <w:szCs w:val="26"/>
          <w:rtl/>
        </w:rPr>
        <w:t> </w:t>
      </w:r>
      <w:r>
        <w:rPr>
          <w:rFonts w:hint="cs"/>
          <w:sz w:val="26"/>
          <w:szCs w:val="26"/>
          <w:rtl/>
        </w:rPr>
        <w:t>المواطنين؛ واللجنة المعنية بحقوق الإنسان، التعليق العام رقم 15(1986) بشأن وضع الأجانب بموجب</w:t>
      </w:r>
      <w:r w:rsidR="00544256">
        <w:rPr>
          <w:rFonts w:hint="eastAsia"/>
          <w:sz w:val="26"/>
          <w:szCs w:val="26"/>
          <w:rtl/>
        </w:rPr>
        <w:t> </w:t>
      </w:r>
      <w:r>
        <w:rPr>
          <w:rFonts w:hint="cs"/>
          <w:sz w:val="26"/>
          <w:szCs w:val="26"/>
          <w:rtl/>
        </w:rPr>
        <w:t>العهد.</w:t>
      </w:r>
    </w:p>
  </w:footnote>
  <w:footnote w:id="8">
    <w:p w:rsidR="00EE65B1" w:rsidRPr="003B4F27" w:rsidRDefault="00EE65B1" w:rsidP="00EE65B1">
      <w:pPr>
        <w:pStyle w:val="FootnoteText"/>
        <w:numPr>
          <w:ilvl w:val="0"/>
          <w:numId w:val="44"/>
        </w:numPr>
        <w:tabs>
          <w:tab w:val="clear" w:pos="1293"/>
        </w:tabs>
        <w:spacing w:after="60" w:line="300" w:lineRule="exact"/>
        <w:ind w:right="1247"/>
        <w:rPr>
          <w:rFonts w:hint="cs"/>
          <w:sz w:val="18"/>
          <w:szCs w:val="26"/>
        </w:rPr>
      </w:pPr>
      <w:r w:rsidRPr="003B4F27">
        <w:rPr>
          <w:rFonts w:hint="cs"/>
          <w:sz w:val="18"/>
          <w:szCs w:val="26"/>
          <w:rtl/>
        </w:rPr>
        <w:t xml:space="preserve">تتماشى هذه التوصية مع الفقرة 10 من التعليق العام رقم 18(2005) الصادر عن </w:t>
      </w:r>
      <w:r w:rsidR="0050415B">
        <w:rPr>
          <w:rFonts w:hint="cs"/>
          <w:sz w:val="18"/>
          <w:szCs w:val="26"/>
          <w:rtl/>
        </w:rPr>
        <w:t>ال</w:t>
      </w:r>
      <w:r w:rsidRPr="003B4F27">
        <w:rPr>
          <w:rFonts w:hint="cs"/>
          <w:sz w:val="18"/>
          <w:szCs w:val="26"/>
          <w:rtl/>
        </w:rPr>
        <w:t>لجنة</w:t>
      </w:r>
      <w:r w:rsidR="0050415B">
        <w:rPr>
          <w:rFonts w:hint="cs"/>
          <w:sz w:val="18"/>
          <w:szCs w:val="26"/>
          <w:rtl/>
        </w:rPr>
        <w:t xml:space="preserve"> المعنية</w:t>
      </w:r>
      <w:r w:rsidRPr="003B4F27">
        <w:rPr>
          <w:rFonts w:hint="cs"/>
          <w:sz w:val="18"/>
          <w:szCs w:val="26"/>
          <w:rtl/>
        </w:rPr>
        <w:t xml:space="preserve"> </w:t>
      </w:r>
      <w:r w:rsidR="0050415B">
        <w:rPr>
          <w:rFonts w:hint="cs"/>
          <w:sz w:val="18"/>
          <w:szCs w:val="26"/>
          <w:rtl/>
        </w:rPr>
        <w:t>ب</w:t>
      </w:r>
      <w:r w:rsidRPr="003B4F27">
        <w:rPr>
          <w:rFonts w:hint="cs"/>
          <w:sz w:val="18"/>
          <w:szCs w:val="26"/>
          <w:rtl/>
        </w:rPr>
        <w:t>الحقوق الاقتصادية والاجتماعية والثقافية والمتعلق بالحق في العمل.</w:t>
      </w:r>
    </w:p>
  </w:footnote>
  <w:footnote w:id="9">
    <w:p w:rsidR="00692271" w:rsidRPr="00E52F78" w:rsidRDefault="00692271" w:rsidP="00114FBE">
      <w:pPr>
        <w:pStyle w:val="FootnoteText"/>
        <w:numPr>
          <w:ilvl w:val="0"/>
          <w:numId w:val="42"/>
        </w:numPr>
        <w:spacing w:after="60" w:line="300" w:lineRule="exact"/>
        <w:ind w:left="1293" w:right="1247"/>
        <w:rPr>
          <w:rFonts w:hint="cs"/>
          <w:szCs w:val="26"/>
        </w:rPr>
      </w:pPr>
      <w:r w:rsidRPr="00E52F78">
        <w:rPr>
          <w:rFonts w:hint="cs"/>
          <w:szCs w:val="26"/>
          <w:rtl/>
        </w:rPr>
        <w:t xml:space="preserve">انظر العهد الدولي الخاص بالحقوق الاقتصادية والاجتماعية والثقافية، المادة 12. فكما تبرزه </w:t>
      </w:r>
      <w:r w:rsidR="000A68EB">
        <w:rPr>
          <w:rFonts w:hint="cs"/>
          <w:szCs w:val="26"/>
          <w:rtl/>
        </w:rPr>
        <w:t>ال</w:t>
      </w:r>
      <w:r w:rsidRPr="00E52F78">
        <w:rPr>
          <w:rFonts w:hint="cs"/>
          <w:szCs w:val="26"/>
          <w:rtl/>
        </w:rPr>
        <w:t xml:space="preserve">لجنة </w:t>
      </w:r>
      <w:r w:rsidR="000A68EB">
        <w:rPr>
          <w:rFonts w:hint="cs"/>
          <w:szCs w:val="26"/>
          <w:rtl/>
        </w:rPr>
        <w:t>المعنية ب</w:t>
      </w:r>
      <w:r w:rsidRPr="00E52F78">
        <w:rPr>
          <w:rFonts w:hint="cs"/>
          <w:szCs w:val="26"/>
          <w:rtl/>
        </w:rPr>
        <w:t>الحقوق الاقتصادية والاجتماعية وا</w:t>
      </w:r>
      <w:r w:rsidR="00114FBE">
        <w:rPr>
          <w:rFonts w:hint="cs"/>
          <w:szCs w:val="26"/>
          <w:rtl/>
        </w:rPr>
        <w:t>لثقافية في تعليقها العام رقم 20</w:t>
      </w:r>
      <w:r w:rsidRPr="00E52F78">
        <w:rPr>
          <w:rFonts w:hint="cs"/>
          <w:szCs w:val="26"/>
          <w:rtl/>
        </w:rPr>
        <w:t>(2009) بشأن عدم التمييز في الحقوق الاقتصادية والاجتماعية والثقافية، تطبق الحقوق المنصوص عليها في العهد "على الجميع بمن فيهم غير المواطنين، كاللاجئين وطالبي اللجوء والأشخاص عديمي الجنسية والعمال المهاجرين وضحايا الاتجار الدولي، بغض النظر عن المركز القانوني والوثائق القانونية" (الفقرة 30). وانظر أيضاً لجنة القضاء على جميع أشكال التمييز العنصري، التعليق العام رقم 30(2004) بشأن التمييز ضد غير المواطنين.</w:t>
      </w:r>
    </w:p>
  </w:footnote>
  <w:footnote w:id="10">
    <w:p w:rsidR="00692271" w:rsidRPr="00A15FF0" w:rsidRDefault="00692271" w:rsidP="00692271">
      <w:pPr>
        <w:pStyle w:val="FootnoteText"/>
        <w:numPr>
          <w:ilvl w:val="0"/>
          <w:numId w:val="43"/>
        </w:numPr>
        <w:tabs>
          <w:tab w:val="clear" w:pos="1293"/>
        </w:tabs>
        <w:spacing w:after="60" w:line="300" w:lineRule="exact"/>
        <w:ind w:right="1247"/>
        <w:rPr>
          <w:rFonts w:hint="cs"/>
          <w:sz w:val="18"/>
          <w:szCs w:val="26"/>
        </w:rPr>
      </w:pPr>
      <w:r w:rsidRPr="00A15FF0">
        <w:rPr>
          <w:rFonts w:hint="cs"/>
          <w:sz w:val="18"/>
          <w:szCs w:val="26"/>
          <w:rtl/>
        </w:rPr>
        <w:t>اللجنة المعنية بالقضاء على التمييز ضد المرأة، التوصية العامة رقم 26(2008) بشأن العاملات المهاجرات، الفقرة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CF" w:rsidRPr="004E59CF" w:rsidRDefault="004E59CF" w:rsidP="004E59CF">
    <w:pPr>
      <w:pStyle w:val="Header"/>
      <w:jc w:val="right"/>
    </w:pPr>
    <w:r w:rsidRPr="004E59CF">
      <w:t>CMW/C/GC/1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CB" w:rsidRPr="004E59CF" w:rsidRDefault="004E59CF" w:rsidP="004E59CF">
    <w:pPr>
      <w:pStyle w:val="Header"/>
      <w:jc w:val="left"/>
    </w:pPr>
    <w:r w:rsidRPr="004E59CF">
      <w:t>CMW/C/GC/1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CB" w:rsidRDefault="00CA60C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1.8pt;margin-top:25.65pt;width:243pt;height:97.65pt;z-index:2" o:allowincell="f" filled="f" stroked="f">
          <v:textbox style="mso-next-textbox:#_x0000_s2053" inset="0,0,0,0">
            <w:txbxContent>
              <w:p w:rsidR="00CA60CB" w:rsidRPr="00F976C0" w:rsidRDefault="00CA60CB" w:rsidP="00F976C0">
                <w:pPr>
                  <w:spacing w:line="560" w:lineRule="exact"/>
                  <w:rPr>
                    <w:rFonts w:hint="cs"/>
                  </w:rPr>
                </w:pPr>
                <w:r w:rsidRPr="006041C4">
                  <w:rPr>
                    <w:rFonts w:hint="cs"/>
                    <w:b/>
                    <w:bCs/>
                    <w:sz w:val="56"/>
                    <w:szCs w:val="56"/>
                    <w:rtl/>
                  </w:rPr>
                  <w:t>الاتفاقية الدولي</w:t>
                </w:r>
                <w:r>
                  <w:rPr>
                    <w:rFonts w:hint="cs"/>
                    <w:b/>
                    <w:bCs/>
                    <w:sz w:val="56"/>
                    <w:szCs w:val="56"/>
                    <w:rtl/>
                  </w:rPr>
                  <w:t>ـ</w:t>
                </w:r>
                <w:r w:rsidRPr="006041C4">
                  <w:rPr>
                    <w:rFonts w:hint="cs"/>
                    <w:b/>
                    <w:bCs/>
                    <w:sz w:val="56"/>
                    <w:szCs w:val="56"/>
                    <w:rtl/>
                  </w:rPr>
                  <w:t>ة لحماي</w:t>
                </w:r>
                <w:r>
                  <w:rPr>
                    <w:rFonts w:hint="cs"/>
                    <w:b/>
                    <w:bCs/>
                    <w:sz w:val="56"/>
                    <w:szCs w:val="56"/>
                    <w:rtl/>
                  </w:rPr>
                  <w:t>ـ</w:t>
                </w:r>
                <w:r w:rsidRPr="006041C4">
                  <w:rPr>
                    <w:rFonts w:hint="cs"/>
                    <w:b/>
                    <w:bCs/>
                    <w:sz w:val="56"/>
                    <w:szCs w:val="56"/>
                    <w:rtl/>
                  </w:rPr>
                  <w:t>ة جميع العمال المهاجرين وأفراد أسرهم</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1F039D"/>
    <w:multiLevelType w:val="hybridMultilevel"/>
    <w:tmpl w:val="56EE5C66"/>
    <w:lvl w:ilvl="0" w:tplc="9FD42A2E">
      <w:start w:val="9"/>
      <w:numFmt w:val="decimal"/>
      <w:lvlRestart w:val="0"/>
      <w:lvlText w:val="(%1)"/>
      <w:lvlJc w:val="right"/>
      <w:pPr>
        <w:tabs>
          <w:tab w:val="num" w:pos="1292"/>
        </w:tabs>
        <w:ind w:left="1292" w:hanging="227"/>
      </w:pPr>
      <w:rPr>
        <w:rFonts w:ascii="Traditional Arabic" w:hAnsi="Traditional Arabic" w:cs="Traditional Arabic" w:hint="cs"/>
        <w:sz w:val="26"/>
        <w:szCs w:val="26"/>
        <w:vertAlign w:val="baseli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1946499D"/>
    <w:multiLevelType w:val="multilevel"/>
    <w:tmpl w:val="9C5295AC"/>
    <w:lvl w:ilvl="0">
      <w:start w:val="1"/>
      <w:numFmt w:val="decimal"/>
      <w:lvlText w:val="'%1'"/>
      <w:lvlJc w:val="right"/>
      <w:pPr>
        <w:tabs>
          <w:tab w:val="num" w:pos="2438"/>
        </w:tabs>
        <w:ind w:left="2438" w:hanging="397"/>
      </w:pPr>
      <w:rPr>
        <w:rFonts w:ascii="Georgia" w:hAnsi="Georgia" w:cs="Traditional Arabic" w:hint="default"/>
        <w:sz w:val="20"/>
        <w:szCs w:val="28"/>
      </w:rPr>
    </w:lvl>
    <w:lvl w:ilvl="1">
      <w:start w:val="1"/>
      <w:numFmt w:val="bullet"/>
      <w:lvlText w:val="o"/>
      <w:lvlJc w:val="left"/>
      <w:pPr>
        <w:tabs>
          <w:tab w:val="num" w:pos="3595"/>
        </w:tabs>
        <w:ind w:left="3595" w:hanging="360"/>
      </w:pPr>
      <w:rPr>
        <w:rFonts w:ascii="Courier New" w:hAnsi="Courier New" w:cs="Courier New" w:hint="default"/>
      </w:rPr>
    </w:lvl>
    <w:lvl w:ilvl="2">
      <w:start w:val="1"/>
      <w:numFmt w:val="bullet"/>
      <w:lvlText w:val=""/>
      <w:lvlJc w:val="left"/>
      <w:pPr>
        <w:tabs>
          <w:tab w:val="num" w:pos="4315"/>
        </w:tabs>
        <w:ind w:left="4315" w:hanging="360"/>
      </w:pPr>
      <w:rPr>
        <w:rFonts w:ascii="Wingdings" w:hAnsi="Wingdings" w:hint="default"/>
      </w:rPr>
    </w:lvl>
    <w:lvl w:ilvl="3">
      <w:start w:val="1"/>
      <w:numFmt w:val="bullet"/>
      <w:lvlText w:val=""/>
      <w:lvlJc w:val="left"/>
      <w:pPr>
        <w:tabs>
          <w:tab w:val="num" w:pos="5035"/>
        </w:tabs>
        <w:ind w:left="5035" w:hanging="360"/>
      </w:pPr>
      <w:rPr>
        <w:rFonts w:ascii="Symbol" w:hAnsi="Symbol" w:hint="default"/>
      </w:rPr>
    </w:lvl>
    <w:lvl w:ilvl="4">
      <w:start w:val="1"/>
      <w:numFmt w:val="bullet"/>
      <w:lvlText w:val="o"/>
      <w:lvlJc w:val="left"/>
      <w:pPr>
        <w:tabs>
          <w:tab w:val="num" w:pos="5755"/>
        </w:tabs>
        <w:ind w:left="5755" w:hanging="360"/>
      </w:pPr>
      <w:rPr>
        <w:rFonts w:ascii="Courier New" w:hAnsi="Courier New" w:cs="Courier New" w:hint="default"/>
      </w:rPr>
    </w:lvl>
    <w:lvl w:ilvl="5">
      <w:start w:val="1"/>
      <w:numFmt w:val="bullet"/>
      <w:lvlText w:val=""/>
      <w:lvlJc w:val="left"/>
      <w:pPr>
        <w:tabs>
          <w:tab w:val="num" w:pos="6475"/>
        </w:tabs>
        <w:ind w:left="6475" w:hanging="360"/>
      </w:pPr>
      <w:rPr>
        <w:rFonts w:ascii="Wingdings" w:hAnsi="Wingdings" w:hint="default"/>
      </w:rPr>
    </w:lvl>
    <w:lvl w:ilvl="6">
      <w:start w:val="1"/>
      <w:numFmt w:val="bullet"/>
      <w:lvlText w:val=""/>
      <w:lvlJc w:val="left"/>
      <w:pPr>
        <w:tabs>
          <w:tab w:val="num" w:pos="7195"/>
        </w:tabs>
        <w:ind w:left="7195" w:hanging="360"/>
      </w:pPr>
      <w:rPr>
        <w:rFonts w:ascii="Symbol" w:hAnsi="Symbol" w:hint="default"/>
      </w:rPr>
    </w:lvl>
    <w:lvl w:ilvl="7">
      <w:start w:val="1"/>
      <w:numFmt w:val="bullet"/>
      <w:lvlText w:val="o"/>
      <w:lvlJc w:val="left"/>
      <w:pPr>
        <w:tabs>
          <w:tab w:val="num" w:pos="7915"/>
        </w:tabs>
        <w:ind w:left="7915" w:hanging="360"/>
      </w:pPr>
      <w:rPr>
        <w:rFonts w:ascii="Courier New" w:hAnsi="Courier New" w:cs="Courier New" w:hint="default"/>
      </w:rPr>
    </w:lvl>
    <w:lvl w:ilvl="8">
      <w:start w:val="1"/>
      <w:numFmt w:val="bullet"/>
      <w:lvlText w:val=""/>
      <w:lvlJc w:val="left"/>
      <w:pPr>
        <w:tabs>
          <w:tab w:val="num" w:pos="8635"/>
        </w:tabs>
        <w:ind w:left="8635" w:hanging="360"/>
      </w:pPr>
      <w:rPr>
        <w:rFonts w:ascii="Wingdings" w:hAnsi="Wingdings" w:hint="default"/>
      </w:r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BEA0B2F2"/>
    <w:lvl w:ilvl="0" w:tplc="FD9A838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C931E0"/>
    <w:multiLevelType w:val="hybridMultilevel"/>
    <w:tmpl w:val="A51215BE"/>
    <w:lvl w:ilvl="0" w:tplc="FE3ABDDC">
      <w:start w:val="7"/>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26A2F83"/>
    <w:multiLevelType w:val="multilevel"/>
    <w:tmpl w:val="F88E26C4"/>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5B396B03"/>
    <w:multiLevelType w:val="hybridMultilevel"/>
    <w:tmpl w:val="5B88DC36"/>
    <w:lvl w:ilvl="0" w:tplc="8CE00F88">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86B8D22C">
      <w:start w:val="1"/>
      <w:numFmt w:val="decimal"/>
      <w:lvlRestart w:val="0"/>
      <w:lvlText w:val="(%2)"/>
      <w:lvlJc w:val="right"/>
      <w:pPr>
        <w:tabs>
          <w:tab w:val="num" w:pos="1353"/>
        </w:tabs>
        <w:ind w:left="1353" w:hanging="227"/>
      </w:pPr>
      <w:rPr>
        <w:rFonts w:hint="default"/>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2">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3E1D1A"/>
    <w:multiLevelType w:val="hybridMultilevel"/>
    <w:tmpl w:val="3ED4BEC6"/>
    <w:lvl w:ilvl="0" w:tplc="205248D4">
      <w:start w:val="8"/>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4">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5">
    <w:nsid w:val="71994132"/>
    <w:multiLevelType w:val="hybridMultilevel"/>
    <w:tmpl w:val="4560E7C0"/>
    <w:lvl w:ilvl="0" w:tplc="048E36BA">
      <w:start w:val="10"/>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E32A09"/>
    <w:multiLevelType w:val="hybridMultilevel"/>
    <w:tmpl w:val="BB02E870"/>
    <w:lvl w:ilvl="0" w:tplc="2690E61A">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8">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
  </w:num>
  <w:num w:numId="3">
    <w:abstractNumId w:val="17"/>
  </w:num>
  <w:num w:numId="4">
    <w:abstractNumId w:val="14"/>
  </w:num>
  <w:num w:numId="5">
    <w:abstractNumId w:val="10"/>
  </w:num>
  <w:num w:numId="6">
    <w:abstractNumId w:val="27"/>
  </w:num>
  <w:num w:numId="7">
    <w:abstractNumId w:val="13"/>
  </w:num>
  <w:num w:numId="8">
    <w:abstractNumId w:val="11"/>
  </w:num>
  <w:num w:numId="9">
    <w:abstractNumId w:val="15"/>
  </w:num>
  <w:num w:numId="10">
    <w:abstractNumId w:val="26"/>
  </w:num>
  <w:num w:numId="11">
    <w:abstractNumId w:val="1"/>
  </w:num>
  <w:num w:numId="12">
    <w:abstractNumId w:val="17"/>
  </w:num>
  <w:num w:numId="13">
    <w:abstractNumId w:val="14"/>
  </w:num>
  <w:num w:numId="14">
    <w:abstractNumId w:val="10"/>
  </w:num>
  <w:num w:numId="15">
    <w:abstractNumId w:val="27"/>
  </w:num>
  <w:num w:numId="16">
    <w:abstractNumId w:val="1"/>
  </w:num>
  <w:num w:numId="17">
    <w:abstractNumId w:val="17"/>
  </w:num>
  <w:num w:numId="18">
    <w:abstractNumId w:val="14"/>
  </w:num>
  <w:num w:numId="19">
    <w:abstractNumId w:val="10"/>
  </w:num>
  <w:num w:numId="20">
    <w:abstractNumId w:val="27"/>
  </w:num>
  <w:num w:numId="21">
    <w:abstractNumId w:val="1"/>
  </w:num>
  <w:num w:numId="22">
    <w:abstractNumId w:val="17"/>
  </w:num>
  <w:num w:numId="23">
    <w:abstractNumId w:val="10"/>
  </w:num>
  <w:num w:numId="24">
    <w:abstractNumId w:val="27"/>
  </w:num>
  <w:num w:numId="25">
    <w:abstractNumId w:val="17"/>
  </w:num>
  <w:num w:numId="26">
    <w:abstractNumId w:val="1"/>
  </w:num>
  <w:num w:numId="27">
    <w:abstractNumId w:val="3"/>
  </w:num>
  <w:num w:numId="28">
    <w:abstractNumId w:val="2"/>
  </w:num>
  <w:num w:numId="29">
    <w:abstractNumId w:val="19"/>
  </w:num>
  <w:num w:numId="30">
    <w:abstractNumId w:val="4"/>
  </w:num>
  <w:num w:numId="31">
    <w:abstractNumId w:val="9"/>
  </w:num>
  <w:num w:numId="32">
    <w:abstractNumId w:val="18"/>
  </w:num>
  <w:num w:numId="33">
    <w:abstractNumId w:val="22"/>
  </w:num>
  <w:num w:numId="34">
    <w:abstractNumId w:val="28"/>
  </w:num>
  <w:num w:numId="35">
    <w:abstractNumId w:val="7"/>
  </w:num>
  <w:num w:numId="36">
    <w:abstractNumId w:val="20"/>
  </w:num>
  <w:num w:numId="37">
    <w:abstractNumId w:val="24"/>
  </w:num>
  <w:num w:numId="38">
    <w:abstractNumId w:val="0"/>
  </w:num>
  <w:num w:numId="39">
    <w:abstractNumId w:val="8"/>
  </w:num>
  <w:num w:numId="40">
    <w:abstractNumId w:val="21"/>
  </w:num>
  <w:num w:numId="41">
    <w:abstractNumId w:val="12"/>
  </w:num>
  <w:num w:numId="42">
    <w:abstractNumId w:val="5"/>
  </w:num>
  <w:num w:numId="43">
    <w:abstractNumId w:val="25"/>
  </w:num>
  <w:num w:numId="44">
    <w:abstractNumId w:val="23"/>
  </w:num>
  <w:num w:numId="45">
    <w:abstractNumId w:val="16"/>
  </w:num>
  <w:num w:numId="46">
    <w:abstractNumId w:val="10"/>
    <w:lvlOverride w:ilvl="0">
      <w:startOverride w:val="1"/>
    </w:lvlOverride>
  </w:num>
  <w:num w:numId="47">
    <w:abstractNumId w:val="6"/>
  </w:num>
  <w:num w:numId="48">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0CB"/>
    <w:rsid w:val="000005B8"/>
    <w:rsid w:val="000048A3"/>
    <w:rsid w:val="00040E25"/>
    <w:rsid w:val="00042149"/>
    <w:rsid w:val="000648EA"/>
    <w:rsid w:val="0008183D"/>
    <w:rsid w:val="00083410"/>
    <w:rsid w:val="000957C8"/>
    <w:rsid w:val="00097049"/>
    <w:rsid w:val="000A04D5"/>
    <w:rsid w:val="000A68EB"/>
    <w:rsid w:val="000B52F2"/>
    <w:rsid w:val="000D0EAE"/>
    <w:rsid w:val="000D5380"/>
    <w:rsid w:val="000D6654"/>
    <w:rsid w:val="000E103D"/>
    <w:rsid w:val="000E231C"/>
    <w:rsid w:val="000E402D"/>
    <w:rsid w:val="000F0264"/>
    <w:rsid w:val="000F2EBF"/>
    <w:rsid w:val="000F3A9F"/>
    <w:rsid w:val="000F5FF6"/>
    <w:rsid w:val="001022B5"/>
    <w:rsid w:val="00113FA5"/>
    <w:rsid w:val="00114FBE"/>
    <w:rsid w:val="001455A0"/>
    <w:rsid w:val="001602A3"/>
    <w:rsid w:val="0016262E"/>
    <w:rsid w:val="00185BEF"/>
    <w:rsid w:val="001A5161"/>
    <w:rsid w:val="001A60BD"/>
    <w:rsid w:val="001E4FC9"/>
    <w:rsid w:val="002205C3"/>
    <w:rsid w:val="00232277"/>
    <w:rsid w:val="0023736D"/>
    <w:rsid w:val="00257225"/>
    <w:rsid w:val="00273183"/>
    <w:rsid w:val="00310160"/>
    <w:rsid w:val="00341A8C"/>
    <w:rsid w:val="003519E6"/>
    <w:rsid w:val="003765C7"/>
    <w:rsid w:val="003B4356"/>
    <w:rsid w:val="003D3419"/>
    <w:rsid w:val="003E485A"/>
    <w:rsid w:val="003F08A8"/>
    <w:rsid w:val="004250E3"/>
    <w:rsid w:val="004319B3"/>
    <w:rsid w:val="00444EF2"/>
    <w:rsid w:val="00472A81"/>
    <w:rsid w:val="00484A8E"/>
    <w:rsid w:val="00493ADB"/>
    <w:rsid w:val="004A20A6"/>
    <w:rsid w:val="004B2C92"/>
    <w:rsid w:val="004D6A3A"/>
    <w:rsid w:val="004E59CF"/>
    <w:rsid w:val="004F4AD7"/>
    <w:rsid w:val="0050415B"/>
    <w:rsid w:val="00533DC4"/>
    <w:rsid w:val="00544256"/>
    <w:rsid w:val="00557CD3"/>
    <w:rsid w:val="00565618"/>
    <w:rsid w:val="00571432"/>
    <w:rsid w:val="005732A2"/>
    <w:rsid w:val="005762A5"/>
    <w:rsid w:val="005830A7"/>
    <w:rsid w:val="00590BA3"/>
    <w:rsid w:val="005B46D9"/>
    <w:rsid w:val="005B7AE0"/>
    <w:rsid w:val="005C6D95"/>
    <w:rsid w:val="005F146F"/>
    <w:rsid w:val="005F71B6"/>
    <w:rsid w:val="006047A0"/>
    <w:rsid w:val="00654786"/>
    <w:rsid w:val="00660FD4"/>
    <w:rsid w:val="0067451C"/>
    <w:rsid w:val="00692271"/>
    <w:rsid w:val="006A4425"/>
    <w:rsid w:val="006B00A4"/>
    <w:rsid w:val="006B4669"/>
    <w:rsid w:val="006B79C1"/>
    <w:rsid w:val="006E006B"/>
    <w:rsid w:val="006F6BF8"/>
    <w:rsid w:val="00707BDF"/>
    <w:rsid w:val="00710727"/>
    <w:rsid w:val="00715F45"/>
    <w:rsid w:val="00731815"/>
    <w:rsid w:val="00731B84"/>
    <w:rsid w:val="00734AE7"/>
    <w:rsid w:val="00773AE0"/>
    <w:rsid w:val="00790B8A"/>
    <w:rsid w:val="0079344E"/>
    <w:rsid w:val="007E197F"/>
    <w:rsid w:val="007F68C4"/>
    <w:rsid w:val="008153DE"/>
    <w:rsid w:val="0084598E"/>
    <w:rsid w:val="0084628E"/>
    <w:rsid w:val="00847E19"/>
    <w:rsid w:val="00852A10"/>
    <w:rsid w:val="00862634"/>
    <w:rsid w:val="00866C59"/>
    <w:rsid w:val="00877306"/>
    <w:rsid w:val="008A21C6"/>
    <w:rsid w:val="008A6242"/>
    <w:rsid w:val="008B4BC6"/>
    <w:rsid w:val="008F4092"/>
    <w:rsid w:val="009013DB"/>
    <w:rsid w:val="00901E57"/>
    <w:rsid w:val="009070DF"/>
    <w:rsid w:val="00933724"/>
    <w:rsid w:val="00935F0E"/>
    <w:rsid w:val="0095208F"/>
    <w:rsid w:val="00977B3F"/>
    <w:rsid w:val="009814AE"/>
    <w:rsid w:val="009901D3"/>
    <w:rsid w:val="00994FC0"/>
    <w:rsid w:val="00996BBE"/>
    <w:rsid w:val="009B2506"/>
    <w:rsid w:val="009B2C03"/>
    <w:rsid w:val="009D1DD5"/>
    <w:rsid w:val="009F722C"/>
    <w:rsid w:val="00A13242"/>
    <w:rsid w:val="00A227CA"/>
    <w:rsid w:val="00A26085"/>
    <w:rsid w:val="00A26157"/>
    <w:rsid w:val="00A265C3"/>
    <w:rsid w:val="00A43F9A"/>
    <w:rsid w:val="00A53F38"/>
    <w:rsid w:val="00A543D4"/>
    <w:rsid w:val="00A61761"/>
    <w:rsid w:val="00AD0014"/>
    <w:rsid w:val="00AD4CF2"/>
    <w:rsid w:val="00AE0EF1"/>
    <w:rsid w:val="00AF0BBA"/>
    <w:rsid w:val="00B30468"/>
    <w:rsid w:val="00B44E31"/>
    <w:rsid w:val="00BA4F7E"/>
    <w:rsid w:val="00BB2C41"/>
    <w:rsid w:val="00BB6B21"/>
    <w:rsid w:val="00BC55C8"/>
    <w:rsid w:val="00BC5C10"/>
    <w:rsid w:val="00BD24E6"/>
    <w:rsid w:val="00BE2964"/>
    <w:rsid w:val="00C21623"/>
    <w:rsid w:val="00C24FBD"/>
    <w:rsid w:val="00C32362"/>
    <w:rsid w:val="00C473BA"/>
    <w:rsid w:val="00C611ED"/>
    <w:rsid w:val="00C6490A"/>
    <w:rsid w:val="00C64FE1"/>
    <w:rsid w:val="00C74296"/>
    <w:rsid w:val="00C8345E"/>
    <w:rsid w:val="00CA5F7C"/>
    <w:rsid w:val="00CA60CB"/>
    <w:rsid w:val="00CB4EF7"/>
    <w:rsid w:val="00CD1D7A"/>
    <w:rsid w:val="00CD47B4"/>
    <w:rsid w:val="00CD53E4"/>
    <w:rsid w:val="00CE4F2E"/>
    <w:rsid w:val="00D243AB"/>
    <w:rsid w:val="00D51067"/>
    <w:rsid w:val="00D610DC"/>
    <w:rsid w:val="00D74327"/>
    <w:rsid w:val="00D75657"/>
    <w:rsid w:val="00D960AD"/>
    <w:rsid w:val="00DA0E0E"/>
    <w:rsid w:val="00DB0C39"/>
    <w:rsid w:val="00DB7291"/>
    <w:rsid w:val="00DB7679"/>
    <w:rsid w:val="00DC14FD"/>
    <w:rsid w:val="00DC1DB4"/>
    <w:rsid w:val="00DC68F7"/>
    <w:rsid w:val="00DF1702"/>
    <w:rsid w:val="00DF4DD8"/>
    <w:rsid w:val="00DF668E"/>
    <w:rsid w:val="00E04826"/>
    <w:rsid w:val="00E101A8"/>
    <w:rsid w:val="00E14D2B"/>
    <w:rsid w:val="00E20DBA"/>
    <w:rsid w:val="00E25A2C"/>
    <w:rsid w:val="00E52F78"/>
    <w:rsid w:val="00E643DF"/>
    <w:rsid w:val="00E6524A"/>
    <w:rsid w:val="00E660D6"/>
    <w:rsid w:val="00E771AB"/>
    <w:rsid w:val="00EA05A5"/>
    <w:rsid w:val="00EA796F"/>
    <w:rsid w:val="00EB0139"/>
    <w:rsid w:val="00EB077B"/>
    <w:rsid w:val="00EB4462"/>
    <w:rsid w:val="00EC50B9"/>
    <w:rsid w:val="00ED26A0"/>
    <w:rsid w:val="00EE65B1"/>
    <w:rsid w:val="00F16291"/>
    <w:rsid w:val="00F1727A"/>
    <w:rsid w:val="00F22D25"/>
    <w:rsid w:val="00F34764"/>
    <w:rsid w:val="00F54E3C"/>
    <w:rsid w:val="00F85F97"/>
    <w:rsid w:val="00F874BD"/>
    <w:rsid w:val="00F976C0"/>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D3419"/>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5"/>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6066">
      <w:bodyDiv w:val="1"/>
      <w:marLeft w:val="0"/>
      <w:marRight w:val="0"/>
      <w:marTop w:val="0"/>
      <w:marBottom w:val="0"/>
      <w:divBdr>
        <w:top w:val="none" w:sz="0" w:space="0" w:color="auto"/>
        <w:left w:val="none" w:sz="0" w:space="0" w:color="auto"/>
        <w:bottom w:val="none" w:sz="0" w:space="0" w:color="auto"/>
        <w:right w:val="none" w:sz="0" w:space="0" w:color="auto"/>
      </w:divBdr>
    </w:div>
    <w:div w:id="908535701">
      <w:bodyDiv w:val="1"/>
      <w:marLeft w:val="0"/>
      <w:marRight w:val="0"/>
      <w:marTop w:val="0"/>
      <w:marBottom w:val="0"/>
      <w:divBdr>
        <w:top w:val="none" w:sz="0" w:space="0" w:color="auto"/>
        <w:left w:val="none" w:sz="0" w:space="0" w:color="auto"/>
        <w:bottom w:val="none" w:sz="0" w:space="0" w:color="auto"/>
        <w:right w:val="none" w:sz="0" w:space="0" w:color="auto"/>
      </w:divBdr>
    </w:div>
    <w:div w:id="1535115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16</Pages>
  <Words>4376</Words>
  <Characters>24948</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CMW/C/GC/1</vt:lpstr>
    </vt:vector>
  </TitlesOfParts>
  <Company>CSD</Company>
  <LinksUpToDate>false</LinksUpToDate>
  <CharactersWithSpaces>29266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CMW/C/GC/1</dc:title>
  <dc:subject>BELFALAH/ZEDANE</dc:subject>
  <dc:creator>Gamal</dc:creator>
  <cp:keywords/>
  <dc:description>Morcos</dc:description>
  <cp:lastModifiedBy>Gamal</cp:lastModifiedBy>
  <cp:revision>2</cp:revision>
  <cp:lastPrinted>2009-10-16T07:54:00Z</cp:lastPrinted>
  <dcterms:created xsi:type="dcterms:W3CDTF">2011-03-29T13:01:00Z</dcterms:created>
  <dcterms:modified xsi:type="dcterms:W3CDTF">2011-03-29T13:01:00Z</dcterms:modified>
</cp:coreProperties>
</file>