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E412F" w:rsidTr="003972E0">
        <w:trPr>
          <w:trHeight w:val="851"/>
        </w:trPr>
        <w:tc>
          <w:tcPr>
            <w:tcW w:w="1276" w:type="dxa"/>
            <w:tcBorders>
              <w:top w:val="nil"/>
              <w:left w:val="nil"/>
              <w:bottom w:val="single" w:sz="4" w:space="0" w:color="auto"/>
              <w:right w:val="nil"/>
            </w:tcBorders>
          </w:tcPr>
          <w:p w:rsidR="00446DE4" w:rsidRPr="00CE412F"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CE412F" w:rsidRDefault="00B3317B" w:rsidP="00473FF8">
            <w:pPr>
              <w:spacing w:after="80" w:line="340" w:lineRule="exact"/>
              <w:rPr>
                <w:sz w:val="28"/>
                <w:szCs w:val="28"/>
              </w:rPr>
            </w:pPr>
            <w:r w:rsidRPr="00CE412F">
              <w:rPr>
                <w:sz w:val="28"/>
                <w:szCs w:val="28"/>
              </w:rPr>
              <w:t>United Nations</w:t>
            </w:r>
          </w:p>
        </w:tc>
        <w:tc>
          <w:tcPr>
            <w:tcW w:w="6232" w:type="dxa"/>
            <w:gridSpan w:val="2"/>
            <w:tcBorders>
              <w:top w:val="nil"/>
              <w:left w:val="nil"/>
              <w:bottom w:val="single" w:sz="4" w:space="0" w:color="auto"/>
              <w:right w:val="nil"/>
            </w:tcBorders>
            <w:vAlign w:val="bottom"/>
          </w:tcPr>
          <w:p w:rsidR="00446DE4" w:rsidRPr="00CE412F" w:rsidRDefault="00105100" w:rsidP="00105100">
            <w:pPr>
              <w:suppressAutoHyphens w:val="0"/>
              <w:spacing w:after="20"/>
              <w:jc w:val="right"/>
            </w:pPr>
            <w:r w:rsidRPr="00CE412F">
              <w:rPr>
                <w:sz w:val="40"/>
              </w:rPr>
              <w:t>CRC</w:t>
            </w:r>
            <w:r w:rsidRPr="00CE412F">
              <w:t>/C/OPSC/AUS/1</w:t>
            </w:r>
          </w:p>
        </w:tc>
      </w:tr>
      <w:tr w:rsidR="003107FA" w:rsidRPr="00CE412F" w:rsidTr="003972E0">
        <w:trPr>
          <w:trHeight w:val="2835"/>
        </w:trPr>
        <w:tc>
          <w:tcPr>
            <w:tcW w:w="1276" w:type="dxa"/>
            <w:tcBorders>
              <w:top w:val="single" w:sz="4" w:space="0" w:color="auto"/>
              <w:left w:val="nil"/>
              <w:bottom w:val="single" w:sz="12" w:space="0" w:color="auto"/>
              <w:right w:val="nil"/>
            </w:tcBorders>
          </w:tcPr>
          <w:p w:rsidR="003107FA" w:rsidRPr="00CE412F" w:rsidRDefault="00942BE3" w:rsidP="00942BE3">
            <w:pPr>
              <w:spacing w:before="120"/>
              <w:jc w:val="center"/>
            </w:pPr>
            <w:r w:rsidRPr="00CE41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CE412F" w:rsidRDefault="001E3807" w:rsidP="005C50EF">
            <w:pPr>
              <w:spacing w:before="120" w:line="420" w:lineRule="exact"/>
              <w:rPr>
                <w:b/>
                <w:sz w:val="40"/>
                <w:szCs w:val="40"/>
              </w:rPr>
            </w:pPr>
            <w:r w:rsidRPr="00CE412F">
              <w:rPr>
                <w:b/>
                <w:sz w:val="40"/>
                <w:szCs w:val="40"/>
              </w:rPr>
              <w:t>Convention on the</w:t>
            </w:r>
            <w:r w:rsidRPr="00CE412F">
              <w:rPr>
                <w:b/>
                <w:sz w:val="40"/>
                <w:szCs w:val="40"/>
              </w:rPr>
              <w:br/>
              <w:t>Rights of the Child</w:t>
            </w:r>
          </w:p>
        </w:tc>
        <w:tc>
          <w:tcPr>
            <w:tcW w:w="2835" w:type="dxa"/>
            <w:tcBorders>
              <w:top w:val="single" w:sz="4" w:space="0" w:color="auto"/>
              <w:left w:val="nil"/>
              <w:bottom w:val="single" w:sz="12" w:space="0" w:color="auto"/>
              <w:right w:val="nil"/>
            </w:tcBorders>
          </w:tcPr>
          <w:p w:rsidR="00105100" w:rsidRPr="00CE412F" w:rsidRDefault="00105100" w:rsidP="00105100">
            <w:pPr>
              <w:suppressAutoHyphens w:val="0"/>
              <w:spacing w:before="240" w:line="240" w:lineRule="exact"/>
            </w:pPr>
            <w:r w:rsidRPr="00CE412F">
              <w:t>Distr.: General</w:t>
            </w:r>
          </w:p>
          <w:p w:rsidR="00105100" w:rsidRPr="00CE412F" w:rsidRDefault="00105100" w:rsidP="00105100">
            <w:pPr>
              <w:suppressAutoHyphens w:val="0"/>
            </w:pPr>
            <w:r w:rsidRPr="00CE412F">
              <w:t>25 May 2011</w:t>
            </w:r>
          </w:p>
          <w:p w:rsidR="00105100" w:rsidRPr="00CE412F" w:rsidRDefault="00105100" w:rsidP="00105100">
            <w:pPr>
              <w:suppressAutoHyphens w:val="0"/>
            </w:pPr>
          </w:p>
          <w:p w:rsidR="003107FA" w:rsidRPr="00CE412F" w:rsidRDefault="00105100" w:rsidP="00105100">
            <w:pPr>
              <w:suppressAutoHyphens w:val="0"/>
            </w:pPr>
            <w:r w:rsidRPr="00CE412F">
              <w:t>Original: English</w:t>
            </w:r>
          </w:p>
        </w:tc>
      </w:tr>
    </w:tbl>
    <w:p w:rsidR="00105100" w:rsidRPr="00CE412F" w:rsidRDefault="00105100">
      <w:pPr>
        <w:spacing w:before="120"/>
        <w:rPr>
          <w:b/>
          <w:sz w:val="24"/>
          <w:szCs w:val="24"/>
        </w:rPr>
      </w:pPr>
      <w:r w:rsidRPr="00CE412F">
        <w:rPr>
          <w:b/>
          <w:sz w:val="24"/>
          <w:szCs w:val="24"/>
        </w:rPr>
        <w:t>Committee on the Rights of the Child</w:t>
      </w:r>
    </w:p>
    <w:p w:rsidR="005563B3" w:rsidRPr="00CE412F" w:rsidRDefault="005563B3" w:rsidP="005563B3">
      <w:pPr>
        <w:pStyle w:val="HMG"/>
      </w:pPr>
      <w:r w:rsidRPr="00CE412F">
        <w:tab/>
      </w:r>
      <w:r w:rsidRPr="00CE412F">
        <w:tab/>
        <w:t>Consideration of reports submitted by States parties under article 12, paragraph 1 of the Optional Protocol to the Convention on the Rights of the Child on the sale of children, child prostitution and child pornography</w:t>
      </w:r>
    </w:p>
    <w:p w:rsidR="005563B3" w:rsidRPr="00CE412F" w:rsidRDefault="005563B3" w:rsidP="005563B3">
      <w:pPr>
        <w:pStyle w:val="HChG"/>
      </w:pPr>
      <w:bookmarkStart w:id="0" w:name="_Toc164509060"/>
      <w:r w:rsidRPr="00CE412F">
        <w:tab/>
      </w:r>
      <w:r w:rsidRPr="00CE412F">
        <w:tab/>
      </w:r>
      <w:bookmarkEnd w:id="0"/>
      <w:r w:rsidRPr="00CE412F">
        <w:t>Initial reports of States parties due in 2008</w:t>
      </w:r>
    </w:p>
    <w:p w:rsidR="005563B3" w:rsidRPr="00CE412F" w:rsidRDefault="005563B3" w:rsidP="005563B3">
      <w:pPr>
        <w:pStyle w:val="HMG"/>
      </w:pPr>
      <w:r w:rsidRPr="00CE412F">
        <w:tab/>
      </w:r>
      <w:r w:rsidRPr="00CE412F">
        <w:tab/>
        <w:t>Australia</w:t>
      </w:r>
      <w:r w:rsidRPr="00CE412F">
        <w:rPr>
          <w:rStyle w:val="FootnoteReference"/>
          <w:b w:val="0"/>
          <w:sz w:val="20"/>
          <w:vertAlign w:val="baseline"/>
        </w:rPr>
        <w:footnoteReference w:customMarkFollows="1" w:id="2"/>
        <w:t>*</w:t>
      </w:r>
    </w:p>
    <w:p w:rsidR="005563B3" w:rsidRPr="00CE412F" w:rsidRDefault="005563B3" w:rsidP="005563B3">
      <w:pPr>
        <w:pStyle w:val="SingleTxtG"/>
        <w:jc w:val="right"/>
      </w:pPr>
      <w:r w:rsidRPr="00CE412F">
        <w:t>[25 June 2009]</w:t>
      </w:r>
    </w:p>
    <w:p w:rsidR="005563B3" w:rsidRPr="00CE412F" w:rsidRDefault="005563B3" w:rsidP="005563B3">
      <w:pPr>
        <w:spacing w:after="120"/>
        <w:rPr>
          <w:sz w:val="28"/>
        </w:rPr>
      </w:pPr>
      <w:r w:rsidRPr="00CE412F">
        <w:br w:type="page"/>
      </w:r>
      <w:r w:rsidRPr="00CE412F">
        <w:rPr>
          <w:sz w:val="28"/>
        </w:rPr>
        <w:t>Contents</w:t>
      </w:r>
    </w:p>
    <w:p w:rsidR="005563B3" w:rsidRPr="00CE412F" w:rsidRDefault="005563B3" w:rsidP="005563B3">
      <w:pPr>
        <w:tabs>
          <w:tab w:val="right" w:pos="8929"/>
          <w:tab w:val="right" w:pos="9638"/>
        </w:tabs>
        <w:spacing w:after="120"/>
        <w:ind w:left="283"/>
      </w:pPr>
      <w:r w:rsidRPr="00CE412F">
        <w:rPr>
          <w:i/>
          <w:sz w:val="18"/>
        </w:rPr>
        <w:tab/>
        <w:t>Paragraphs</w:t>
      </w:r>
      <w:r w:rsidRPr="00CE412F">
        <w:rPr>
          <w:i/>
          <w:sz w:val="18"/>
        </w:rPr>
        <w:tab/>
        <w:t>Page</w:t>
      </w:r>
    </w:p>
    <w:p w:rsidR="005563B3" w:rsidRPr="00CE412F" w:rsidRDefault="005563B3" w:rsidP="00CE09ED">
      <w:pPr>
        <w:tabs>
          <w:tab w:val="right" w:pos="850"/>
          <w:tab w:val="left" w:pos="1134"/>
          <w:tab w:val="left" w:pos="1559"/>
          <w:tab w:val="left" w:pos="1984"/>
          <w:tab w:val="right" w:leader="dot" w:pos="8929"/>
          <w:tab w:val="right" w:pos="9638"/>
        </w:tabs>
        <w:spacing w:after="120"/>
      </w:pPr>
      <w:r w:rsidRPr="00CE412F">
        <w:tab/>
      </w:r>
      <w:r w:rsidRPr="00CE412F">
        <w:tab/>
        <w:t>Abbreviations</w:t>
      </w:r>
      <w:r w:rsidRPr="00CE412F">
        <w:tab/>
      </w:r>
      <w:r w:rsidRPr="00CE412F">
        <w:tab/>
      </w:r>
      <w:r w:rsidR="00C43299">
        <w:t>3</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t>I.</w:t>
      </w:r>
      <w:r w:rsidRPr="00CE412F">
        <w:tab/>
        <w:t>Executive summary</w:t>
      </w:r>
      <w:r w:rsidRPr="00CE412F">
        <w:tab/>
      </w:r>
      <w:r w:rsidRPr="00CE412F">
        <w:tab/>
        <w:t>1–5</w:t>
      </w:r>
      <w:r w:rsidRPr="00CE412F">
        <w:tab/>
      </w:r>
      <w:r w:rsidR="00C43299">
        <w:t>4</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t>II.</w:t>
      </w:r>
      <w:r w:rsidRPr="00CE412F">
        <w:tab/>
        <w:t>Introduction</w:t>
      </w:r>
      <w:r w:rsidRPr="00CE412F">
        <w:tab/>
      </w:r>
      <w:r w:rsidRPr="00CE412F">
        <w:tab/>
        <w:t>6–14</w:t>
      </w:r>
      <w:r w:rsidRPr="00CE412F">
        <w:tab/>
      </w:r>
      <w:r w:rsidR="00C43299">
        <w:t>4</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r>
      <w:r w:rsidRPr="00CE412F">
        <w:tab/>
        <w:t>A.</w:t>
      </w:r>
      <w:r w:rsidRPr="00CE412F">
        <w:tab/>
        <w:t>Preparation and structure of report</w:t>
      </w:r>
      <w:r w:rsidRPr="00CE412F">
        <w:tab/>
      </w:r>
      <w:r w:rsidRPr="00CE412F">
        <w:tab/>
        <w:t>6–10</w:t>
      </w:r>
      <w:r w:rsidRPr="00CE412F">
        <w:tab/>
      </w:r>
      <w:r w:rsidR="00C43299">
        <w:t>4</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r>
      <w:r w:rsidRPr="00CE412F">
        <w:tab/>
        <w:t>B.</w:t>
      </w:r>
      <w:r w:rsidRPr="00CE412F">
        <w:tab/>
        <w:t>Consultation with State and Territory Governments</w:t>
      </w:r>
      <w:r w:rsidRPr="00CE412F">
        <w:tab/>
      </w:r>
      <w:r w:rsidRPr="00CE412F">
        <w:tab/>
        <w:t>11–12</w:t>
      </w:r>
      <w:r w:rsidRPr="00CE412F">
        <w:tab/>
      </w:r>
      <w:r w:rsidR="00C43299">
        <w:t>5</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r>
      <w:r w:rsidRPr="00CE412F">
        <w:tab/>
        <w:t>C.</w:t>
      </w:r>
      <w:r w:rsidRPr="00CE412F">
        <w:tab/>
        <w:t>Consultation with non-governmental organizations (NGOs)</w:t>
      </w:r>
      <w:r w:rsidRPr="00CE412F">
        <w:tab/>
      </w:r>
      <w:r w:rsidRPr="00CE412F">
        <w:tab/>
        <w:t>13</w:t>
      </w:r>
      <w:r w:rsidRPr="00CE412F">
        <w:tab/>
      </w:r>
      <w:r w:rsidR="00C43299">
        <w:t>5</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r>
      <w:r w:rsidRPr="00CE412F">
        <w:tab/>
        <w:t>D.</w:t>
      </w:r>
      <w:r w:rsidRPr="00CE412F">
        <w:tab/>
        <w:t>External Territories</w:t>
      </w:r>
      <w:r w:rsidRPr="00CE412F">
        <w:tab/>
      </w:r>
      <w:r w:rsidRPr="00CE412F">
        <w:tab/>
        <w:t>14</w:t>
      </w:r>
      <w:r w:rsidRPr="00CE412F">
        <w:tab/>
      </w:r>
      <w:r w:rsidR="00C43299">
        <w:t>5</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t>III.</w:t>
      </w:r>
      <w:r w:rsidRPr="00CE412F">
        <w:tab/>
        <w:t>Implementation of the Optional Protocol</w:t>
      </w:r>
      <w:r w:rsidRPr="00CE412F">
        <w:tab/>
      </w:r>
      <w:r w:rsidRPr="00CE412F">
        <w:tab/>
        <w:t>15–82</w:t>
      </w:r>
      <w:r w:rsidRPr="00CE412F">
        <w:tab/>
      </w:r>
      <w:r w:rsidR="00C43299">
        <w:t>5</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r>
      <w:r w:rsidRPr="00CE412F">
        <w:tab/>
        <w:t>A.</w:t>
      </w:r>
      <w:r w:rsidRPr="00CE412F">
        <w:tab/>
        <w:t>General measures of implementation</w:t>
      </w:r>
      <w:r w:rsidRPr="00CE412F">
        <w:tab/>
      </w:r>
      <w:r w:rsidRPr="00CE412F">
        <w:tab/>
        <w:t>15–33</w:t>
      </w:r>
      <w:r w:rsidRPr="00CE412F">
        <w:tab/>
      </w:r>
      <w:r w:rsidR="00C43299">
        <w:t>5</w:t>
      </w:r>
    </w:p>
    <w:p w:rsidR="005563B3" w:rsidRPr="00CE412F" w:rsidRDefault="005563B3" w:rsidP="005563B3">
      <w:pPr>
        <w:tabs>
          <w:tab w:val="right" w:pos="850"/>
          <w:tab w:val="left" w:pos="1134"/>
          <w:tab w:val="left" w:pos="1559"/>
          <w:tab w:val="left" w:pos="1984"/>
          <w:tab w:val="left" w:leader="dot" w:pos="7654"/>
          <w:tab w:val="right" w:pos="8929"/>
          <w:tab w:val="right" w:pos="9638"/>
        </w:tabs>
        <w:spacing w:after="120"/>
      </w:pPr>
      <w:r w:rsidRPr="00CE412F">
        <w:tab/>
      </w:r>
      <w:r w:rsidRPr="00CE412F">
        <w:tab/>
        <w:t>B.</w:t>
      </w:r>
      <w:r w:rsidRPr="00CE412F">
        <w:tab/>
        <w:t>General Convention principles</w:t>
      </w:r>
      <w:r w:rsidRPr="00CE412F">
        <w:tab/>
      </w:r>
      <w:r w:rsidRPr="00CE412F">
        <w:tab/>
        <w:t>34–35</w:t>
      </w:r>
      <w:r w:rsidRPr="00CE412F">
        <w:tab/>
      </w:r>
      <w:r w:rsidR="00C43299">
        <w:t>8</w:t>
      </w:r>
    </w:p>
    <w:p w:rsidR="005563B3" w:rsidRPr="00CE412F" w:rsidRDefault="005563B3" w:rsidP="005563B3">
      <w:pPr>
        <w:tabs>
          <w:tab w:val="right" w:pos="850"/>
          <w:tab w:val="left" w:pos="1134"/>
          <w:tab w:val="left" w:pos="1559"/>
          <w:tab w:val="left" w:leader="dot" w:pos="7654"/>
          <w:tab w:val="right" w:pos="8929"/>
          <w:tab w:val="right" w:pos="9638"/>
        </w:tabs>
        <w:spacing w:after="120"/>
      </w:pPr>
      <w:r w:rsidRPr="00CE412F">
        <w:tab/>
      </w:r>
      <w:r w:rsidRPr="00CE412F">
        <w:tab/>
        <w:t>C.</w:t>
      </w:r>
      <w:r w:rsidRPr="00CE412F">
        <w:tab/>
        <w:t>Data</w:t>
      </w:r>
      <w:r w:rsidRPr="00CE412F">
        <w:tab/>
      </w:r>
      <w:r w:rsidRPr="00CE412F">
        <w:tab/>
        <w:t>36–49</w:t>
      </w:r>
      <w:r w:rsidRPr="00CE412F">
        <w:tab/>
      </w:r>
      <w:r w:rsidR="00C43299">
        <w:t>8</w:t>
      </w:r>
    </w:p>
    <w:p w:rsidR="005563B3" w:rsidRPr="00CE412F" w:rsidRDefault="005563B3" w:rsidP="005563B3">
      <w:pPr>
        <w:tabs>
          <w:tab w:val="right" w:pos="850"/>
          <w:tab w:val="left" w:pos="1134"/>
          <w:tab w:val="left" w:pos="1559"/>
          <w:tab w:val="left" w:leader="dot" w:pos="7654"/>
          <w:tab w:val="right" w:pos="8929"/>
          <w:tab w:val="right" w:pos="9638"/>
        </w:tabs>
        <w:spacing w:after="120"/>
      </w:pPr>
      <w:r w:rsidRPr="00CE412F">
        <w:tab/>
      </w:r>
      <w:r w:rsidRPr="00CE412F">
        <w:tab/>
        <w:t>D.</w:t>
      </w:r>
      <w:r w:rsidRPr="00CE412F">
        <w:tab/>
        <w:t>Prevention</w:t>
      </w:r>
      <w:r w:rsidRPr="00CE412F">
        <w:tab/>
      </w:r>
      <w:r w:rsidRPr="00CE412F">
        <w:tab/>
        <w:t>50–55</w:t>
      </w:r>
      <w:r w:rsidRPr="00CE412F">
        <w:tab/>
      </w:r>
      <w:r w:rsidR="00C43299">
        <w:t>10</w:t>
      </w:r>
    </w:p>
    <w:p w:rsidR="005563B3" w:rsidRPr="00CE412F" w:rsidRDefault="005563B3" w:rsidP="005563B3">
      <w:pPr>
        <w:tabs>
          <w:tab w:val="right" w:pos="850"/>
          <w:tab w:val="left" w:pos="1134"/>
          <w:tab w:val="left" w:pos="1559"/>
          <w:tab w:val="left" w:leader="dot" w:pos="7654"/>
          <w:tab w:val="right" w:pos="8929"/>
          <w:tab w:val="right" w:pos="9638"/>
        </w:tabs>
        <w:spacing w:after="120"/>
      </w:pPr>
      <w:r w:rsidRPr="00CE412F">
        <w:tab/>
      </w:r>
      <w:r w:rsidRPr="00CE412F">
        <w:tab/>
        <w:t>E.</w:t>
      </w:r>
      <w:r w:rsidRPr="00CE412F">
        <w:tab/>
        <w:t>Prohibition and related matters</w:t>
      </w:r>
      <w:r w:rsidRPr="00CE412F">
        <w:tab/>
      </w:r>
      <w:r w:rsidRPr="00CE412F">
        <w:tab/>
        <w:t>56–57</w:t>
      </w:r>
      <w:r w:rsidRPr="00CE412F">
        <w:tab/>
      </w:r>
      <w:r w:rsidR="00C43299">
        <w:t>11</w:t>
      </w:r>
    </w:p>
    <w:p w:rsidR="005563B3" w:rsidRPr="00CE412F" w:rsidRDefault="005563B3" w:rsidP="005563B3">
      <w:pPr>
        <w:tabs>
          <w:tab w:val="right" w:pos="850"/>
          <w:tab w:val="left" w:pos="1134"/>
          <w:tab w:val="left" w:pos="1559"/>
          <w:tab w:val="left" w:leader="dot" w:pos="7654"/>
          <w:tab w:val="right" w:pos="8929"/>
          <w:tab w:val="right" w:pos="9638"/>
        </w:tabs>
        <w:spacing w:after="120"/>
      </w:pPr>
      <w:r w:rsidRPr="00CE412F">
        <w:tab/>
      </w:r>
      <w:r w:rsidRPr="00CE412F">
        <w:tab/>
        <w:t>F.</w:t>
      </w:r>
      <w:r w:rsidRPr="00CE412F">
        <w:tab/>
      </w:r>
      <w:r w:rsidR="00D26B83">
        <w:t>Protection of the rights of victims</w:t>
      </w:r>
      <w:r w:rsidRPr="00CE412F">
        <w:tab/>
      </w:r>
      <w:r w:rsidRPr="00CE412F">
        <w:tab/>
        <w:t>58–63</w:t>
      </w:r>
      <w:r w:rsidRPr="00CE412F">
        <w:tab/>
      </w:r>
      <w:r w:rsidR="00C43299">
        <w:t>12</w:t>
      </w:r>
    </w:p>
    <w:p w:rsidR="005563B3" w:rsidRPr="00CE412F" w:rsidRDefault="005563B3" w:rsidP="005563B3">
      <w:pPr>
        <w:tabs>
          <w:tab w:val="right" w:pos="850"/>
          <w:tab w:val="left" w:pos="1134"/>
          <w:tab w:val="left" w:pos="1559"/>
          <w:tab w:val="left" w:leader="dot" w:pos="7654"/>
          <w:tab w:val="right" w:pos="8929"/>
          <w:tab w:val="right" w:pos="9638"/>
        </w:tabs>
        <w:spacing w:after="120"/>
      </w:pPr>
      <w:r w:rsidRPr="00CE412F">
        <w:tab/>
      </w:r>
      <w:r w:rsidRPr="00CE412F">
        <w:tab/>
        <w:t>G.</w:t>
      </w:r>
      <w:r w:rsidRPr="00CE412F">
        <w:tab/>
        <w:t>International assistance and cooperation</w:t>
      </w:r>
      <w:r w:rsidRPr="00CE412F">
        <w:tab/>
      </w:r>
      <w:r w:rsidRPr="00CE412F">
        <w:tab/>
        <w:t>64–81</w:t>
      </w:r>
      <w:r w:rsidRPr="00CE412F">
        <w:tab/>
      </w:r>
      <w:r w:rsidR="00C43299">
        <w:t>12</w:t>
      </w:r>
    </w:p>
    <w:p w:rsidR="005563B3" w:rsidRPr="00CE412F" w:rsidRDefault="005563B3" w:rsidP="005563B3">
      <w:pPr>
        <w:tabs>
          <w:tab w:val="right" w:pos="850"/>
          <w:tab w:val="left" w:pos="1134"/>
          <w:tab w:val="left" w:pos="1559"/>
          <w:tab w:val="left" w:leader="dot" w:pos="7654"/>
          <w:tab w:val="right" w:pos="8929"/>
          <w:tab w:val="right" w:pos="9638"/>
        </w:tabs>
        <w:spacing w:after="120"/>
      </w:pPr>
      <w:r w:rsidRPr="00CE412F">
        <w:tab/>
      </w:r>
      <w:r w:rsidRPr="00CE412F">
        <w:tab/>
        <w:t>H.</w:t>
      </w:r>
      <w:r w:rsidRPr="00CE412F">
        <w:tab/>
        <w:t>Other legal provisions</w:t>
      </w:r>
      <w:r w:rsidRPr="00CE412F">
        <w:tab/>
      </w:r>
      <w:r w:rsidRPr="00CE412F">
        <w:tab/>
        <w:t>82</w:t>
      </w:r>
      <w:r w:rsidRPr="00CE412F">
        <w:tab/>
      </w:r>
      <w:r w:rsidR="00C43299">
        <w:t>15</w:t>
      </w:r>
    </w:p>
    <w:p w:rsidR="005563B3" w:rsidRPr="00CE412F" w:rsidRDefault="005563B3" w:rsidP="005563B3">
      <w:pPr>
        <w:tabs>
          <w:tab w:val="right" w:pos="850"/>
          <w:tab w:val="left" w:pos="1134"/>
          <w:tab w:val="left" w:pos="1559"/>
          <w:tab w:val="left" w:pos="1984"/>
          <w:tab w:val="left" w:leader="dot" w:pos="8787"/>
          <w:tab w:val="right" w:pos="9638"/>
        </w:tabs>
        <w:spacing w:after="120"/>
      </w:pPr>
      <w:r w:rsidRPr="00CE412F">
        <w:tab/>
        <w:t>Annexes</w:t>
      </w:r>
    </w:p>
    <w:p w:rsidR="005563B3" w:rsidRPr="00CE412F" w:rsidRDefault="00C43299" w:rsidP="005563B3">
      <w:pPr>
        <w:tabs>
          <w:tab w:val="right" w:pos="850"/>
          <w:tab w:val="left" w:pos="1134"/>
          <w:tab w:val="left" w:pos="1559"/>
          <w:tab w:val="left" w:pos="1984"/>
          <w:tab w:val="left" w:leader="dot" w:pos="8787"/>
          <w:tab w:val="right" w:pos="9638"/>
        </w:tabs>
        <w:spacing w:after="120"/>
      </w:pPr>
      <w:r>
        <w:tab/>
        <w:t>1.</w:t>
      </w:r>
      <w:r>
        <w:tab/>
        <w:t>State and T</w:t>
      </w:r>
      <w:r w:rsidR="005563B3" w:rsidRPr="00CE412F">
        <w:t>erritory measures to implement the Optional Protocol</w:t>
      </w:r>
      <w:r w:rsidR="005563B3" w:rsidRPr="00CE412F">
        <w:tab/>
      </w:r>
      <w:r w:rsidR="005563B3" w:rsidRPr="00CE412F">
        <w:tab/>
      </w:r>
      <w:r>
        <w:t>16</w:t>
      </w:r>
    </w:p>
    <w:p w:rsidR="005563B3" w:rsidRPr="00CE412F" w:rsidRDefault="005563B3" w:rsidP="005563B3">
      <w:pPr>
        <w:tabs>
          <w:tab w:val="right" w:pos="850"/>
          <w:tab w:val="left" w:pos="1134"/>
          <w:tab w:val="left" w:pos="1559"/>
          <w:tab w:val="left" w:pos="1984"/>
          <w:tab w:val="left" w:leader="dot" w:pos="8787"/>
          <w:tab w:val="right" w:pos="9638"/>
        </w:tabs>
        <w:spacing w:after="120"/>
      </w:pPr>
      <w:r w:rsidRPr="00CE412F">
        <w:tab/>
        <w:t>2.</w:t>
      </w:r>
      <w:r w:rsidRPr="00CE412F">
        <w:tab/>
      </w:r>
      <w:r w:rsidR="00836A5C" w:rsidRPr="00CE412F">
        <w:t>Legislation and administrative arrangements</w:t>
      </w:r>
      <w:r w:rsidR="00836A5C" w:rsidRPr="00CE412F">
        <w:tab/>
      </w:r>
      <w:r w:rsidR="00836A5C" w:rsidRPr="00CE412F">
        <w:tab/>
      </w:r>
      <w:r w:rsidR="00C43299">
        <w:t>27</w:t>
      </w:r>
    </w:p>
    <w:p w:rsidR="00836A5C" w:rsidRPr="00CE412F" w:rsidRDefault="00836A5C" w:rsidP="005563B3">
      <w:pPr>
        <w:tabs>
          <w:tab w:val="right" w:pos="850"/>
          <w:tab w:val="left" w:pos="1134"/>
          <w:tab w:val="left" w:pos="1559"/>
          <w:tab w:val="left" w:pos="1984"/>
          <w:tab w:val="left" w:leader="dot" w:pos="8787"/>
          <w:tab w:val="right" w:pos="9638"/>
        </w:tabs>
        <w:spacing w:after="120"/>
      </w:pPr>
      <w:r w:rsidRPr="00CE412F">
        <w:tab/>
        <w:t>3.</w:t>
      </w:r>
      <w:r w:rsidRPr="00CE412F">
        <w:tab/>
        <w:t>Criminal offences</w:t>
      </w:r>
      <w:r w:rsidRPr="00CE412F">
        <w:tab/>
      </w:r>
      <w:r w:rsidRPr="00CE412F">
        <w:tab/>
      </w:r>
      <w:r w:rsidR="00C43299">
        <w:t>30</w:t>
      </w:r>
    </w:p>
    <w:p w:rsidR="005563B3" w:rsidRPr="00CE412F" w:rsidRDefault="005563B3" w:rsidP="00836A5C">
      <w:pPr>
        <w:pStyle w:val="HChG"/>
      </w:pPr>
      <w:r w:rsidRPr="00CE412F">
        <w:br w:type="page"/>
      </w:r>
      <w:r w:rsidRPr="00CE412F">
        <w:tab/>
      </w:r>
      <w:r w:rsidRPr="00CE412F">
        <w:tab/>
        <w:t>Abbreviations</w:t>
      </w:r>
    </w:p>
    <w:p w:rsidR="005563B3" w:rsidRPr="00CE412F" w:rsidRDefault="00836A5C" w:rsidP="00836A5C">
      <w:pPr>
        <w:pStyle w:val="SingleTxtG"/>
        <w:tabs>
          <w:tab w:val="left" w:pos="2300"/>
        </w:tabs>
      </w:pPr>
      <w:r w:rsidRPr="00CE412F">
        <w:t>ACT</w:t>
      </w:r>
      <w:r w:rsidRPr="00CE412F">
        <w:tab/>
      </w:r>
      <w:r w:rsidR="005563B3" w:rsidRPr="00CE412F">
        <w:t>Australian Capital Territory</w:t>
      </w:r>
    </w:p>
    <w:p w:rsidR="005563B3" w:rsidRPr="00CE412F" w:rsidRDefault="005563B3" w:rsidP="00836A5C">
      <w:pPr>
        <w:pStyle w:val="SingleTxtG"/>
        <w:tabs>
          <w:tab w:val="left" w:pos="2300"/>
        </w:tabs>
      </w:pPr>
      <w:r w:rsidRPr="00CE412F">
        <w:t>AFP</w:t>
      </w:r>
      <w:r w:rsidRPr="00CE412F">
        <w:tab/>
        <w:t>Australian Federal Police</w:t>
      </w:r>
    </w:p>
    <w:p w:rsidR="005563B3" w:rsidRPr="00CE412F" w:rsidRDefault="005563B3" w:rsidP="00836A5C">
      <w:pPr>
        <w:pStyle w:val="SingleTxtG"/>
        <w:tabs>
          <w:tab w:val="left" w:pos="2300"/>
        </w:tabs>
      </w:pPr>
      <w:r w:rsidRPr="00CE412F">
        <w:t>AGD</w:t>
      </w:r>
      <w:r w:rsidRPr="00CE412F">
        <w:tab/>
        <w:t>Commonwealth Attorney-General</w:t>
      </w:r>
      <w:r w:rsidR="00CE412F">
        <w:t>’</w:t>
      </w:r>
      <w:r w:rsidRPr="00CE412F">
        <w:t>s Department</w:t>
      </w:r>
    </w:p>
    <w:p w:rsidR="005563B3" w:rsidRPr="00CE412F" w:rsidRDefault="005563B3" w:rsidP="00836A5C">
      <w:pPr>
        <w:pStyle w:val="SingleTxtG"/>
        <w:tabs>
          <w:tab w:val="left" w:pos="2300"/>
        </w:tabs>
      </w:pPr>
      <w:r w:rsidRPr="00CE412F">
        <w:t>AIC</w:t>
      </w:r>
      <w:r w:rsidRPr="00CE412F">
        <w:tab/>
        <w:t>Australian Institute of Criminology</w:t>
      </w:r>
    </w:p>
    <w:p w:rsidR="005563B3" w:rsidRPr="00CE412F" w:rsidRDefault="005563B3" w:rsidP="00836A5C">
      <w:pPr>
        <w:pStyle w:val="SingleTxtG"/>
        <w:tabs>
          <w:tab w:val="left" w:pos="2300"/>
        </w:tabs>
      </w:pPr>
      <w:r w:rsidRPr="00CE412F">
        <w:t>AusAID</w:t>
      </w:r>
      <w:r w:rsidRPr="00CE412F">
        <w:tab/>
        <w:t>Australian Agency for International Development</w:t>
      </w:r>
    </w:p>
    <w:p w:rsidR="005563B3" w:rsidRPr="00CE412F" w:rsidRDefault="005563B3" w:rsidP="00836A5C">
      <w:pPr>
        <w:pStyle w:val="SingleTxtG"/>
        <w:tabs>
          <w:tab w:val="left" w:pos="2300"/>
        </w:tabs>
      </w:pPr>
      <w:r w:rsidRPr="00CE412F">
        <w:t>CDPP</w:t>
      </w:r>
      <w:r w:rsidRPr="00CE412F">
        <w:tab/>
        <w:t>Commonwealth Director of Public Prosecutions</w:t>
      </w:r>
    </w:p>
    <w:p w:rsidR="005563B3" w:rsidRPr="00CE412F" w:rsidRDefault="005563B3" w:rsidP="00836A5C">
      <w:pPr>
        <w:pStyle w:val="SingleTxtG"/>
        <w:tabs>
          <w:tab w:val="left" w:pos="2300"/>
        </w:tabs>
      </w:pPr>
      <w:r w:rsidRPr="00CE412F">
        <w:t>Cth</w:t>
      </w:r>
      <w:r w:rsidRPr="00CE412F">
        <w:tab/>
        <w:t>Commonwealth of Australia</w:t>
      </w:r>
    </w:p>
    <w:p w:rsidR="005563B3" w:rsidRPr="00CE412F" w:rsidRDefault="005563B3" w:rsidP="00836A5C">
      <w:pPr>
        <w:pStyle w:val="SingleTxtG"/>
        <w:tabs>
          <w:tab w:val="left" w:pos="2300"/>
        </w:tabs>
      </w:pPr>
      <w:r w:rsidRPr="00CE412F">
        <w:t>DIAC</w:t>
      </w:r>
      <w:r w:rsidRPr="00CE412F">
        <w:tab/>
        <w:t>Department of Immigration and Citizenship</w:t>
      </w:r>
    </w:p>
    <w:p w:rsidR="005563B3" w:rsidRPr="00CE412F" w:rsidRDefault="005563B3" w:rsidP="00836A5C">
      <w:pPr>
        <w:pStyle w:val="SingleTxtG"/>
        <w:tabs>
          <w:tab w:val="left" w:pos="2300"/>
        </w:tabs>
      </w:pPr>
      <w:r w:rsidRPr="00CE412F">
        <w:t>NSW</w:t>
      </w:r>
      <w:r w:rsidRPr="00CE412F">
        <w:tab/>
        <w:t>New South Wales</w:t>
      </w:r>
    </w:p>
    <w:p w:rsidR="005563B3" w:rsidRPr="00CE412F" w:rsidRDefault="005563B3" w:rsidP="00836A5C">
      <w:pPr>
        <w:pStyle w:val="SingleTxtG"/>
        <w:tabs>
          <w:tab w:val="left" w:pos="2300"/>
        </w:tabs>
      </w:pPr>
      <w:r w:rsidRPr="00CE412F">
        <w:t>NGO</w:t>
      </w:r>
      <w:r w:rsidRPr="00CE412F">
        <w:tab/>
        <w:t>Non-Government Organisation</w:t>
      </w:r>
    </w:p>
    <w:p w:rsidR="005563B3" w:rsidRPr="00CE412F" w:rsidRDefault="005563B3" w:rsidP="00836A5C">
      <w:pPr>
        <w:pStyle w:val="SingleTxtG"/>
        <w:tabs>
          <w:tab w:val="left" w:pos="2300"/>
        </w:tabs>
      </w:pPr>
      <w:r w:rsidRPr="00CE412F">
        <w:t>NT</w:t>
      </w:r>
      <w:r w:rsidRPr="00CE412F">
        <w:tab/>
        <w:t>Northern Territory</w:t>
      </w:r>
    </w:p>
    <w:p w:rsidR="005563B3" w:rsidRPr="00CE412F" w:rsidRDefault="005563B3" w:rsidP="00836A5C">
      <w:pPr>
        <w:pStyle w:val="SingleTxtG"/>
        <w:tabs>
          <w:tab w:val="left" w:pos="2300"/>
        </w:tabs>
      </w:pPr>
      <w:r w:rsidRPr="00CE412F">
        <w:t>CPOT</w:t>
      </w:r>
      <w:r w:rsidRPr="00CE412F">
        <w:tab/>
        <w:t>Child Protection Operations Team</w:t>
      </w:r>
    </w:p>
    <w:p w:rsidR="005563B3" w:rsidRPr="00CE412F" w:rsidRDefault="005563B3" w:rsidP="00836A5C">
      <w:pPr>
        <w:pStyle w:val="SingleTxtG"/>
        <w:tabs>
          <w:tab w:val="left" w:pos="2300"/>
        </w:tabs>
      </w:pPr>
      <w:r w:rsidRPr="00CE412F">
        <w:t>Qld</w:t>
      </w:r>
      <w:r w:rsidRPr="00CE412F">
        <w:tab/>
        <w:t>Queensland</w:t>
      </w:r>
    </w:p>
    <w:p w:rsidR="005563B3" w:rsidRPr="00CE412F" w:rsidRDefault="005563B3" w:rsidP="00836A5C">
      <w:pPr>
        <w:pStyle w:val="SingleTxtG"/>
        <w:tabs>
          <w:tab w:val="left" w:pos="2300"/>
        </w:tabs>
      </w:pPr>
      <w:r w:rsidRPr="00CE412F">
        <w:t>SA</w:t>
      </w:r>
      <w:r w:rsidRPr="00CE412F">
        <w:tab/>
        <w:t>South Australia</w:t>
      </w:r>
    </w:p>
    <w:p w:rsidR="005563B3" w:rsidRPr="00CE412F" w:rsidRDefault="005563B3" w:rsidP="00836A5C">
      <w:pPr>
        <w:pStyle w:val="SingleTxtG"/>
        <w:tabs>
          <w:tab w:val="left" w:pos="2300"/>
        </w:tabs>
      </w:pPr>
      <w:r w:rsidRPr="00CE412F">
        <w:t>Tas</w:t>
      </w:r>
      <w:r w:rsidRPr="00CE412F">
        <w:tab/>
        <w:t>Tasmania</w:t>
      </w:r>
    </w:p>
    <w:p w:rsidR="005563B3" w:rsidRPr="00CE412F" w:rsidRDefault="005563B3" w:rsidP="00836A5C">
      <w:pPr>
        <w:pStyle w:val="SingleTxtG"/>
        <w:tabs>
          <w:tab w:val="left" w:pos="2300"/>
        </w:tabs>
      </w:pPr>
      <w:r w:rsidRPr="00CE412F">
        <w:t>TSET</w:t>
      </w:r>
      <w:r w:rsidRPr="00CE412F">
        <w:tab/>
        <w:t>Transnational Sexual Exploitation and Trafficking</w:t>
      </w:r>
    </w:p>
    <w:p w:rsidR="005563B3" w:rsidRPr="00CE412F" w:rsidRDefault="005563B3" w:rsidP="00836A5C">
      <w:pPr>
        <w:pStyle w:val="SingleTxtG"/>
        <w:tabs>
          <w:tab w:val="left" w:pos="2300"/>
        </w:tabs>
      </w:pPr>
      <w:r w:rsidRPr="00CE412F">
        <w:t>UN</w:t>
      </w:r>
      <w:r w:rsidRPr="00CE412F">
        <w:tab/>
        <w:t>United Nations</w:t>
      </w:r>
    </w:p>
    <w:p w:rsidR="005563B3" w:rsidRPr="00CE412F" w:rsidRDefault="005563B3" w:rsidP="00836A5C">
      <w:pPr>
        <w:pStyle w:val="SingleTxtG"/>
        <w:tabs>
          <w:tab w:val="left" w:pos="2300"/>
        </w:tabs>
      </w:pPr>
      <w:r w:rsidRPr="00CE412F">
        <w:t>UNICEF</w:t>
      </w:r>
      <w:r w:rsidRPr="00CE412F">
        <w:tab/>
        <w:t>United Nations Children</w:t>
      </w:r>
      <w:r w:rsidR="00CE412F">
        <w:t>’</w:t>
      </w:r>
      <w:r w:rsidRPr="00CE412F">
        <w:t>s Fund</w:t>
      </w:r>
    </w:p>
    <w:p w:rsidR="005563B3" w:rsidRPr="00CE412F" w:rsidRDefault="005563B3" w:rsidP="00836A5C">
      <w:pPr>
        <w:pStyle w:val="SingleTxtG"/>
        <w:tabs>
          <w:tab w:val="left" w:pos="2300"/>
        </w:tabs>
      </w:pPr>
      <w:r w:rsidRPr="00CE412F">
        <w:t>VGT</w:t>
      </w:r>
      <w:r w:rsidRPr="00CE412F">
        <w:tab/>
        <w:t>Virtual Global Taskforce</w:t>
      </w:r>
    </w:p>
    <w:p w:rsidR="005563B3" w:rsidRPr="00CE412F" w:rsidRDefault="005563B3" w:rsidP="00836A5C">
      <w:pPr>
        <w:pStyle w:val="SingleTxtG"/>
        <w:tabs>
          <w:tab w:val="left" w:pos="2300"/>
        </w:tabs>
      </w:pPr>
      <w:r w:rsidRPr="00CE412F">
        <w:t>Vic</w:t>
      </w:r>
      <w:r w:rsidRPr="00CE412F">
        <w:tab/>
        <w:t>Victoria</w:t>
      </w:r>
    </w:p>
    <w:p w:rsidR="005563B3" w:rsidRPr="00CE412F" w:rsidRDefault="005563B3" w:rsidP="00836A5C">
      <w:pPr>
        <w:pStyle w:val="SingleTxtG"/>
        <w:tabs>
          <w:tab w:val="left" w:pos="2300"/>
        </w:tabs>
      </w:pPr>
      <w:r w:rsidRPr="00CE412F">
        <w:t>WA</w:t>
      </w:r>
      <w:r w:rsidRPr="00CE412F">
        <w:tab/>
        <w:t>Western Australia</w:t>
      </w:r>
    </w:p>
    <w:p w:rsidR="005563B3" w:rsidRPr="00CE412F" w:rsidRDefault="005563B3" w:rsidP="00836A5C">
      <w:pPr>
        <w:pStyle w:val="HChG"/>
      </w:pPr>
      <w:r w:rsidRPr="00CE412F">
        <w:br w:type="page"/>
      </w:r>
      <w:r w:rsidR="00836A5C" w:rsidRPr="00CE412F">
        <w:tab/>
      </w:r>
      <w:r w:rsidRPr="00CE412F">
        <w:t>I.</w:t>
      </w:r>
      <w:r w:rsidRPr="00CE412F">
        <w:tab/>
        <w:t>Executive summary</w:t>
      </w:r>
    </w:p>
    <w:p w:rsidR="005563B3" w:rsidRPr="00CE412F" w:rsidRDefault="005563B3" w:rsidP="005563B3">
      <w:pPr>
        <w:pStyle w:val="SingleTxtG"/>
      </w:pPr>
      <w:r w:rsidRPr="00CE412F">
        <w:t>1.</w:t>
      </w:r>
      <w:r w:rsidRPr="00CE412F">
        <w:tab/>
        <w:t>The Australian Government is pleased to present to the Committee on the Rights of the Child Australia</w:t>
      </w:r>
      <w:r w:rsidR="00CE412F">
        <w:t>’</w:t>
      </w:r>
      <w:r w:rsidRPr="00CE412F">
        <w:t>s initial report under the Optional Protocol to the Convention on the Rights of the Child on the sale of children, child prostitution and child pornography (Optional Protocol).</w:t>
      </w:r>
    </w:p>
    <w:p w:rsidR="005563B3" w:rsidRPr="00CE412F" w:rsidRDefault="005563B3" w:rsidP="005563B3">
      <w:pPr>
        <w:pStyle w:val="SingleTxtG"/>
      </w:pPr>
      <w:r w:rsidRPr="00CE412F">
        <w:t>2.</w:t>
      </w:r>
      <w:r w:rsidRPr="00CE412F">
        <w:tab/>
        <w:t>The Optional Protocol was developed to protect children from the worst forms of commercial sexual exploitation. It further elaborates some of the important protections for children contained in the Convention on the Rights of the Child (the Convention). UNICEF estimates that one million children (mainly girls, but also a significant number of boys) enter the multi-billion dollar commercial sex trade every year. The Optional Protocol requires States parties to criminalize (domestically and transnationally) serious violations of children</w:t>
      </w:r>
      <w:r w:rsidR="00CE412F">
        <w:t>’</w:t>
      </w:r>
      <w:r w:rsidRPr="00CE412F">
        <w:t>s rights, including the sale of children for the purposes of sexual exploitation, organ transfer, forced labour and certain adoptions, as well as offences relating to child prostitution and pornography.</w:t>
      </w:r>
    </w:p>
    <w:p w:rsidR="005563B3" w:rsidRPr="00CE412F" w:rsidRDefault="005563B3" w:rsidP="005563B3">
      <w:pPr>
        <w:pStyle w:val="SingleTxtG"/>
      </w:pPr>
      <w:r w:rsidRPr="00CE412F">
        <w:t>3.</w:t>
      </w:r>
      <w:r w:rsidRPr="00CE412F">
        <w:tab/>
        <w:t>Australia was an active participant in the development and negotiation of the text of the Optional Protocol. Australia remains strongly supportive of, and has a continuing commitment to, the promotion and protection of the rights enunciated in the protocol, and also to the broader goals of the Convention.</w:t>
      </w:r>
    </w:p>
    <w:p w:rsidR="005563B3" w:rsidRPr="00CE412F" w:rsidRDefault="005563B3" w:rsidP="005563B3">
      <w:pPr>
        <w:pStyle w:val="SingleTxtG"/>
      </w:pPr>
      <w:r w:rsidRPr="00CE412F">
        <w:t>4.</w:t>
      </w:r>
      <w:r w:rsidRPr="00CE412F">
        <w:tab/>
        <w:t>Australia has taken many steps to implement the Optional Protocol and is satisfied that it has measures in place that will secure the rights of children under the terms of both the Convention and Optional Protocol.</w:t>
      </w:r>
    </w:p>
    <w:p w:rsidR="005563B3" w:rsidRPr="00CE412F" w:rsidRDefault="005563B3" w:rsidP="005563B3">
      <w:pPr>
        <w:pStyle w:val="SingleTxtG"/>
      </w:pPr>
      <w:r w:rsidRPr="00CE412F">
        <w:t>5.</w:t>
      </w:r>
      <w:r w:rsidRPr="00CE412F">
        <w:tab/>
        <w:t>This report should also be read in conjunction with Australia</w:t>
      </w:r>
      <w:r w:rsidR="00CE412F">
        <w:t>’</w:t>
      </w:r>
      <w:r w:rsidRPr="00CE412F">
        <w:t>s fourth report under the Convention and Australia</w:t>
      </w:r>
      <w:r w:rsidR="00CE412F">
        <w:t>’</w:t>
      </w:r>
      <w:r w:rsidRPr="00CE412F">
        <w:t>s common core document.</w:t>
      </w:r>
    </w:p>
    <w:p w:rsidR="005563B3" w:rsidRPr="00CE412F" w:rsidRDefault="00836A5C" w:rsidP="00836A5C">
      <w:pPr>
        <w:pStyle w:val="HChG"/>
      </w:pPr>
      <w:r w:rsidRPr="00CE412F">
        <w:tab/>
      </w:r>
      <w:r w:rsidR="005563B3" w:rsidRPr="00CE412F">
        <w:t>II.</w:t>
      </w:r>
      <w:r w:rsidR="005563B3" w:rsidRPr="00CE412F">
        <w:tab/>
        <w:t>Introduction</w:t>
      </w:r>
    </w:p>
    <w:p w:rsidR="005563B3" w:rsidRPr="00CE412F" w:rsidRDefault="005563B3" w:rsidP="00836A5C">
      <w:pPr>
        <w:pStyle w:val="H1G"/>
      </w:pPr>
      <w:r w:rsidRPr="00CE412F">
        <w:tab/>
        <w:t>A.</w:t>
      </w:r>
      <w:r w:rsidRPr="00CE412F">
        <w:tab/>
        <w:t>Preparation and structure of report</w:t>
      </w:r>
    </w:p>
    <w:p w:rsidR="005563B3" w:rsidRPr="00CE412F" w:rsidRDefault="005563B3" w:rsidP="005563B3">
      <w:pPr>
        <w:pStyle w:val="SingleTxtG"/>
      </w:pPr>
      <w:r w:rsidRPr="00CE412F">
        <w:t>6.</w:t>
      </w:r>
      <w:r w:rsidRPr="00CE412F">
        <w:tab/>
        <w:t>Australia signed the Optional Protocol on 18 December 2001 and ratified it on 8 January 2007. It entered into force for Australia on 8 February 2007 pursuant to article 14, paragraph2 of the Optional Protocol.</w:t>
      </w:r>
    </w:p>
    <w:p w:rsidR="005563B3" w:rsidRPr="00CE412F" w:rsidRDefault="005563B3" w:rsidP="005563B3">
      <w:pPr>
        <w:pStyle w:val="SingleTxtG"/>
      </w:pPr>
      <w:r w:rsidRPr="00CE412F">
        <w:t>7.</w:t>
      </w:r>
      <w:r w:rsidRPr="00CE412F">
        <w:tab/>
        <w:t>This is Australia</w:t>
      </w:r>
      <w:r w:rsidR="00CE412F">
        <w:t>’</w:t>
      </w:r>
      <w:r w:rsidRPr="00CE412F">
        <w:t xml:space="preserve">s initial report to the Committee on the Rights of the Child (the Committee) submitted under article 12, paragraph 1 of the Optional Protocol. </w:t>
      </w:r>
    </w:p>
    <w:p w:rsidR="005563B3" w:rsidRPr="00CE412F" w:rsidRDefault="005563B3" w:rsidP="005563B3">
      <w:pPr>
        <w:pStyle w:val="SingleTxtG"/>
      </w:pPr>
      <w:r w:rsidRPr="00CE412F">
        <w:t>8</w:t>
      </w:r>
      <w:r w:rsidR="00D26B83">
        <w:t>.</w:t>
      </w:r>
      <w:r w:rsidRPr="00CE412F">
        <w:tab/>
        <w:t>This report has been prepared in accordance with the Committee</w:t>
      </w:r>
      <w:r w:rsidR="00CE412F">
        <w:t>’</w:t>
      </w:r>
      <w:r w:rsidRPr="00CE412F">
        <w:t>s revised guidelines regarding initial reports to be submitted by States parties under article 12, paragraph 1 of the Optional Protocol</w:t>
      </w:r>
      <w:r w:rsidR="00836A5C" w:rsidRPr="00CE412F">
        <w:rPr>
          <w:rStyle w:val="FootnoteReference"/>
        </w:rPr>
        <w:footnoteReference w:id="3"/>
      </w:r>
      <w:r w:rsidRPr="00CE412F">
        <w:t xml:space="preserve"> and the harmonized guidelines on reporting under the international human rights treaties, including guidelines on a common core document and treaty-specific targeted documents.</w:t>
      </w:r>
      <w:r w:rsidR="00836A5C" w:rsidRPr="00CE412F">
        <w:rPr>
          <w:rStyle w:val="FootnoteReference"/>
        </w:rPr>
        <w:footnoteReference w:id="4"/>
      </w:r>
      <w:r w:rsidRPr="00CE412F">
        <w:t xml:space="preserve"> Accordingly this report is a supplement to Australia</w:t>
      </w:r>
      <w:r w:rsidR="00CE412F">
        <w:t>’</w:t>
      </w:r>
      <w:r w:rsidRPr="00CE412F">
        <w:t>s Common Core Document of June 2006</w:t>
      </w:r>
      <w:r w:rsidR="00836A5C" w:rsidRPr="00CE412F">
        <w:rPr>
          <w:rStyle w:val="FootnoteReference"/>
        </w:rPr>
        <w:footnoteReference w:id="5"/>
      </w:r>
      <w:r w:rsidRPr="00CE412F">
        <w:t xml:space="preserve"> and should be read in conjunction with that core document and with Australia</w:t>
      </w:r>
      <w:r w:rsidR="00CE412F">
        <w:t>’</w:t>
      </w:r>
      <w:r w:rsidRPr="00CE412F">
        <w:t xml:space="preserve">s fourth report under the Convention on the Rights of the Child. </w:t>
      </w:r>
    </w:p>
    <w:p w:rsidR="005563B3" w:rsidRPr="00CE412F" w:rsidRDefault="005563B3" w:rsidP="005563B3">
      <w:pPr>
        <w:pStyle w:val="SingleTxtG"/>
      </w:pPr>
      <w:r w:rsidRPr="00CE412F">
        <w:t>9.</w:t>
      </w:r>
      <w:r w:rsidRPr="00CE412F">
        <w:tab/>
        <w:t xml:space="preserve">This supplementary report addresses information on the specific steps taken to implement the Optional Protocol. </w:t>
      </w:r>
    </w:p>
    <w:p w:rsidR="005563B3" w:rsidRPr="00CE412F" w:rsidRDefault="005563B3" w:rsidP="005563B3">
      <w:pPr>
        <w:pStyle w:val="SingleTxtG"/>
      </w:pPr>
      <w:r w:rsidRPr="00CE412F">
        <w:t>10.</w:t>
      </w:r>
      <w:r w:rsidRPr="00CE412F">
        <w:tab/>
        <w:t xml:space="preserve">The reporting period for this report is January 2007 to December 2008. </w:t>
      </w:r>
    </w:p>
    <w:p w:rsidR="005563B3" w:rsidRPr="00CE412F" w:rsidRDefault="005563B3" w:rsidP="00836A5C">
      <w:pPr>
        <w:pStyle w:val="H1G"/>
      </w:pPr>
      <w:r w:rsidRPr="00CE412F">
        <w:tab/>
        <w:t>B.</w:t>
      </w:r>
      <w:r w:rsidRPr="00CE412F">
        <w:tab/>
        <w:t>Consultation with State and Territory Governments</w:t>
      </w:r>
    </w:p>
    <w:p w:rsidR="005563B3" w:rsidRPr="00CE412F" w:rsidRDefault="005563B3" w:rsidP="005563B3">
      <w:pPr>
        <w:pStyle w:val="SingleTxtG"/>
      </w:pPr>
      <w:r w:rsidRPr="00CE412F">
        <w:t>11.</w:t>
      </w:r>
      <w:r w:rsidRPr="00CE412F">
        <w:tab/>
        <w:t>Australia</w:t>
      </w:r>
      <w:r w:rsidR="00CE412F">
        <w:t>’</w:t>
      </w:r>
      <w:r w:rsidRPr="00CE412F">
        <w:t>s federal system is described in paragraphs 16 to 31 of Australia</w:t>
      </w:r>
      <w:r w:rsidR="00CE412F">
        <w:t>’</w:t>
      </w:r>
      <w:r w:rsidRPr="00CE412F">
        <w:t>s Common Core Document. As the State and Territory Governments are responsible for many of the government activities that give effect to the Optional Protocol, extensive consultations have occurred between the Australian Government and State and Territory Governments in implementing the Optional Protocol.</w:t>
      </w:r>
    </w:p>
    <w:p w:rsidR="005563B3" w:rsidRPr="00CE412F" w:rsidRDefault="005563B3" w:rsidP="005563B3">
      <w:pPr>
        <w:pStyle w:val="SingleTxtG"/>
      </w:pPr>
      <w:r w:rsidRPr="00CE412F">
        <w:t>12.</w:t>
      </w:r>
      <w:r w:rsidRPr="00CE412F">
        <w:tab/>
        <w:t>The measures taken by the State and Territory Governments are set out in annex 1 to this report. Further detail regarding these measures can be provided at the Committee</w:t>
      </w:r>
      <w:r w:rsidR="00CE412F">
        <w:t>’</w:t>
      </w:r>
      <w:r w:rsidRPr="00CE412F">
        <w:t>s request. The report itself describes the measures taken by the Australian Government.</w:t>
      </w:r>
    </w:p>
    <w:p w:rsidR="005563B3" w:rsidRPr="00CE412F" w:rsidRDefault="005563B3" w:rsidP="001314D2">
      <w:pPr>
        <w:pStyle w:val="H1G"/>
      </w:pPr>
      <w:r w:rsidRPr="00CE412F">
        <w:tab/>
        <w:t>C.</w:t>
      </w:r>
      <w:r w:rsidRPr="00CE412F">
        <w:tab/>
        <w:t>Consultation with non-governmental organizations (NGOs)</w:t>
      </w:r>
    </w:p>
    <w:p w:rsidR="005563B3" w:rsidRPr="00CE412F" w:rsidRDefault="005563B3" w:rsidP="005563B3">
      <w:pPr>
        <w:pStyle w:val="SingleTxtG"/>
      </w:pPr>
      <w:r w:rsidRPr="00CE412F">
        <w:t>13.</w:t>
      </w:r>
      <w:r w:rsidRPr="00CE412F">
        <w:tab/>
        <w:t>The Government sought the views of NGOs in drafting this report and took them into account as appropriate.</w:t>
      </w:r>
    </w:p>
    <w:p w:rsidR="005563B3" w:rsidRPr="00CE412F" w:rsidRDefault="005563B3" w:rsidP="001314D2">
      <w:pPr>
        <w:pStyle w:val="H1G"/>
      </w:pPr>
      <w:r w:rsidRPr="00CE412F">
        <w:tab/>
        <w:t>D.</w:t>
      </w:r>
      <w:r w:rsidRPr="00CE412F">
        <w:tab/>
        <w:t>External Territories</w:t>
      </w:r>
    </w:p>
    <w:p w:rsidR="005563B3" w:rsidRPr="00CE412F" w:rsidRDefault="005563B3" w:rsidP="005563B3">
      <w:pPr>
        <w:pStyle w:val="SingleTxtG"/>
      </w:pPr>
      <w:r w:rsidRPr="00CE412F">
        <w:t>14.</w:t>
      </w:r>
      <w:r w:rsidRPr="00CE412F">
        <w:tab/>
        <w:t>The territory of Australia includes a number of external Territories. Of these, only Norfolk Island and the Indian Ocean Territories, comprising the Territory of Cocos (Keeling) Islands and the Territory of Christmas Island, are inhabited. Norfolk Island is essentially self-governing, for example, it has its own health and social security systems. However, the Australian Government retains the power of veto over legislation in some areas.</w:t>
      </w:r>
    </w:p>
    <w:p w:rsidR="005563B3" w:rsidRPr="00CE412F" w:rsidRDefault="001314D2" w:rsidP="001314D2">
      <w:pPr>
        <w:pStyle w:val="HChG"/>
      </w:pPr>
      <w:r w:rsidRPr="00CE412F">
        <w:tab/>
      </w:r>
      <w:r w:rsidR="005563B3" w:rsidRPr="00CE412F">
        <w:t>III.</w:t>
      </w:r>
      <w:r w:rsidR="005563B3" w:rsidRPr="00CE412F">
        <w:tab/>
        <w:t>Implementation of the Optional Protocol</w:t>
      </w:r>
    </w:p>
    <w:p w:rsidR="005563B3" w:rsidRPr="00CE412F" w:rsidRDefault="005563B3" w:rsidP="001314D2">
      <w:pPr>
        <w:pStyle w:val="H1G"/>
      </w:pPr>
      <w:r w:rsidRPr="00CE412F">
        <w:tab/>
        <w:t>A.</w:t>
      </w:r>
      <w:r w:rsidRPr="00CE412F">
        <w:tab/>
        <w:t>General measures of implementation</w:t>
      </w:r>
    </w:p>
    <w:p w:rsidR="005563B3" w:rsidRPr="00CE412F" w:rsidRDefault="005563B3" w:rsidP="005563B3">
      <w:pPr>
        <w:pStyle w:val="SingleTxtG"/>
      </w:pPr>
      <w:r w:rsidRPr="00CE412F">
        <w:t>15.</w:t>
      </w:r>
      <w:r w:rsidRPr="00CE412F">
        <w:tab/>
        <w:t>Child exploitation is a serious issue for the international community and for Australia. Recent policy and legislative initiatives at both the Commonwealth and State and Territory levels have demonstrated Australia</w:t>
      </w:r>
      <w:r w:rsidR="00CE412F">
        <w:t>’</w:t>
      </w:r>
      <w:r w:rsidRPr="00CE412F">
        <w:t xml:space="preserve">s commitment to adopt strong measures to combat slavery, sexual servitude and people trafficking, especially with regard to children. </w:t>
      </w:r>
    </w:p>
    <w:p w:rsidR="005563B3" w:rsidRPr="00CE412F" w:rsidRDefault="005563B3" w:rsidP="005563B3">
      <w:pPr>
        <w:pStyle w:val="SingleTxtG"/>
      </w:pPr>
      <w:r w:rsidRPr="00CE412F">
        <w:t>16.</w:t>
      </w:r>
      <w:r w:rsidRPr="00CE412F">
        <w:tab/>
        <w:t xml:space="preserve">At the Commonwealth level, compliance with the obligations of the Optional Protocol is established under the </w:t>
      </w:r>
      <w:r w:rsidRPr="00CE412F">
        <w:rPr>
          <w:i/>
        </w:rPr>
        <w:t>Criminal Code Act 1995</w:t>
      </w:r>
      <w:r w:rsidRPr="00CE412F">
        <w:t xml:space="preserve"> (Cth), the </w:t>
      </w:r>
      <w:r w:rsidRPr="00CE412F">
        <w:rPr>
          <w:i/>
        </w:rPr>
        <w:t>Crimes Act 1914</w:t>
      </w:r>
      <w:r w:rsidRPr="00CE412F">
        <w:t xml:space="preserve"> (Cth) and the </w:t>
      </w:r>
      <w:r w:rsidRPr="00CE412F">
        <w:rPr>
          <w:i/>
        </w:rPr>
        <w:t>Customs Act 1901</w:t>
      </w:r>
      <w:r w:rsidRPr="00CE412F">
        <w:t xml:space="preserve"> (Cth). Jurisdictional requirements are met by these Acts, in combination with the </w:t>
      </w:r>
      <w:r w:rsidRPr="00CE412F">
        <w:rPr>
          <w:i/>
        </w:rPr>
        <w:t>Crimes at Sea Act 2000</w:t>
      </w:r>
      <w:r w:rsidRPr="00CE412F">
        <w:t xml:space="preserve"> (Cth) and the </w:t>
      </w:r>
      <w:r w:rsidRPr="00CE412F">
        <w:rPr>
          <w:i/>
        </w:rPr>
        <w:t>Crimes (Aviation) Act 1991</w:t>
      </w:r>
      <w:r w:rsidRPr="00CE412F">
        <w:t xml:space="preserve"> (Cth). Obligations relating to adoption are met by the operation of the State and Territory adoption legislation and the Commonwealth migration laws. Much of the subject matter of the Optional Protocol depends on State and Territory legislation and policy measures, notably those regarding child prostitution and child pornography. The Commonwealth is satisfied that the legislation of each of the States and Territories complies with the Optional Protocol. </w:t>
      </w:r>
    </w:p>
    <w:p w:rsidR="005563B3" w:rsidRPr="00CE412F" w:rsidRDefault="005563B3" w:rsidP="001314D2">
      <w:pPr>
        <w:pStyle w:val="H23G"/>
      </w:pPr>
      <w:r w:rsidRPr="00CE412F">
        <w:tab/>
      </w:r>
      <w:r w:rsidRPr="00CE412F">
        <w:tab/>
        <w:t>Criminal law obligations</w:t>
      </w:r>
    </w:p>
    <w:p w:rsidR="005563B3" w:rsidRPr="00CE412F" w:rsidRDefault="005563B3" w:rsidP="005563B3">
      <w:pPr>
        <w:pStyle w:val="SingleTxtG"/>
      </w:pPr>
      <w:r w:rsidRPr="00CE412F">
        <w:t>17.</w:t>
      </w:r>
      <w:r w:rsidRPr="00CE412F">
        <w:tab/>
        <w:t>At the Commonwealth level, the</w:t>
      </w:r>
      <w:r w:rsidR="001314D2" w:rsidRPr="00CE412F">
        <w:t>re are offences in relation to:</w:t>
      </w:r>
    </w:p>
    <w:p w:rsidR="005563B3" w:rsidRPr="00CE412F" w:rsidRDefault="005563B3" w:rsidP="001314D2">
      <w:pPr>
        <w:pStyle w:val="Bullet1G"/>
      </w:pPr>
      <w:r w:rsidRPr="00CE412F">
        <w:t xml:space="preserve">Child sex tourism that takes place outside Australia under the </w:t>
      </w:r>
      <w:r w:rsidRPr="00CE412F">
        <w:rPr>
          <w:i/>
        </w:rPr>
        <w:t>Crimes Act 1914</w:t>
      </w:r>
      <w:r w:rsidR="001314D2" w:rsidRPr="00CE412F">
        <w:rPr>
          <w:rStyle w:val="FootnoteReference"/>
        </w:rPr>
        <w:footnoteReference w:id="6"/>
      </w:r>
    </w:p>
    <w:p w:rsidR="005563B3" w:rsidRPr="00CE412F" w:rsidRDefault="005563B3" w:rsidP="001314D2">
      <w:pPr>
        <w:pStyle w:val="Bullet1G"/>
      </w:pPr>
      <w:r w:rsidRPr="00CE412F">
        <w:t>Slavery, sexual servitude and deceptive recruitment for sexual services, sale of a child, debt bondage and people trafficking under the Criminal Code</w:t>
      </w:r>
      <w:r w:rsidR="001314D2" w:rsidRPr="00CE412F">
        <w:rPr>
          <w:rStyle w:val="FootnoteReference"/>
        </w:rPr>
        <w:footnoteReference w:id="7"/>
      </w:r>
    </w:p>
    <w:p w:rsidR="005563B3" w:rsidRPr="00CE412F" w:rsidRDefault="005563B3" w:rsidP="001314D2">
      <w:pPr>
        <w:pStyle w:val="Bullet1G"/>
      </w:pPr>
      <w:r w:rsidRPr="00CE412F">
        <w:t xml:space="preserve">Online child sexual abuse under the Criminal Code including using a carriage service for child pornography material; possessing, controlling, producing, supplying or obtaining child pornography material for use through a carriage service; using a carriage service for child abuse material; possessing, controlling, producing, supplying or obtaining child abuse material for use through a carriage service; using a carriage service to procure persons under 16 years of age; and using a carriage service to </w:t>
      </w:r>
      <w:r w:rsidR="00CE412F">
        <w:t>“</w:t>
      </w:r>
      <w:r w:rsidRPr="00CE412F">
        <w:t>groom</w:t>
      </w:r>
      <w:r w:rsidR="00CE412F">
        <w:t>”</w:t>
      </w:r>
      <w:r w:rsidRPr="00CE412F">
        <w:t xml:space="preserve"> persons under 16 years of age</w:t>
      </w:r>
      <w:r w:rsidR="001314D2" w:rsidRPr="00CE412F">
        <w:rPr>
          <w:rStyle w:val="FootnoteReference"/>
        </w:rPr>
        <w:footnoteReference w:id="8"/>
      </w:r>
    </w:p>
    <w:p w:rsidR="005563B3" w:rsidRPr="00CE412F" w:rsidRDefault="005563B3" w:rsidP="005563B3">
      <w:pPr>
        <w:pStyle w:val="SingleTxtG"/>
      </w:pPr>
      <w:r w:rsidRPr="00CE412F">
        <w:t>18.</w:t>
      </w:r>
      <w:r w:rsidRPr="00CE412F">
        <w:tab/>
        <w:t xml:space="preserve">It is also an offence to attempt to commit one of these offences or to participate or be complicit </w:t>
      </w:r>
      <w:r w:rsidR="001314D2" w:rsidRPr="00CE412F">
        <w:t>in the commission of them.</w:t>
      </w:r>
    </w:p>
    <w:p w:rsidR="005563B3" w:rsidRPr="00CE412F" w:rsidRDefault="005563B3" w:rsidP="005563B3">
      <w:pPr>
        <w:pStyle w:val="SingleTxtG"/>
      </w:pPr>
      <w:r w:rsidRPr="00CE412F">
        <w:t>19.</w:t>
      </w:r>
      <w:r w:rsidRPr="00CE412F">
        <w:tab/>
        <w:t>The Optional Protocol requires that States take measures to prohibit the production and dissemination of material that advertises the offences in the Optional Protocol, for example an advertisement for an Internet site that displays child pornography. Australia has enacted legislation to ensure that th</w:t>
      </w:r>
      <w:r w:rsidR="001314D2" w:rsidRPr="00CE412F">
        <w:t>ese are offences (see annex 3).</w:t>
      </w:r>
    </w:p>
    <w:p w:rsidR="005563B3" w:rsidRPr="00CE412F" w:rsidRDefault="005563B3" w:rsidP="005563B3">
      <w:pPr>
        <w:pStyle w:val="SingleTxtG"/>
      </w:pPr>
      <w:r w:rsidRPr="00CE412F">
        <w:t>20.</w:t>
      </w:r>
      <w:r w:rsidRPr="00CE412F">
        <w:tab/>
        <w:t>The legislation mentioned above allows the Australian Government to prosecute the relevant offences where they are committed inside Australia, or on board an Australian registered ship or aircraft or where the extradition of an alleged offender who is an Australian national is refused and the person is in Australia. Some offences also pro</w:t>
      </w:r>
      <w:r w:rsidR="001314D2" w:rsidRPr="00CE412F">
        <w:t>vide for extended jurisdiction.</w:t>
      </w:r>
    </w:p>
    <w:p w:rsidR="005563B3" w:rsidRPr="00CE412F" w:rsidRDefault="005563B3" w:rsidP="005563B3">
      <w:pPr>
        <w:pStyle w:val="SingleTxtG"/>
      </w:pPr>
      <w:r w:rsidRPr="00CE412F">
        <w:t>21.</w:t>
      </w:r>
      <w:r w:rsidRPr="00CE412F">
        <w:tab/>
        <w:t>Australia ensures the rights and best interests of the child are protected throughout the process of prosecuting an alleged offender. In particular, the vulnerability and special needs of child witnesses are recognized and the interests of the child in criminal justice processes are protected. Proper rehabilitation assistance is available for vi</w:t>
      </w:r>
      <w:r w:rsidR="001314D2" w:rsidRPr="00CE412F">
        <w:t>ctims of the relevant offences.</w:t>
      </w:r>
    </w:p>
    <w:p w:rsidR="005563B3" w:rsidRPr="00CE412F" w:rsidRDefault="005563B3" w:rsidP="005563B3">
      <w:pPr>
        <w:pStyle w:val="SingleTxtG"/>
      </w:pPr>
      <w:r w:rsidRPr="00CE412F">
        <w:t>22.</w:t>
      </w:r>
      <w:r w:rsidRPr="00CE412F">
        <w:tab/>
        <w:t>The Australian Government keeps its criminal law framework in relation to the sale of children, child prostitution and child pornography under ongoing review and amends this framework in resp</w:t>
      </w:r>
      <w:r w:rsidR="001314D2" w:rsidRPr="00CE412F">
        <w:t>onse to operational experience.</w:t>
      </w:r>
    </w:p>
    <w:p w:rsidR="005563B3" w:rsidRPr="00CE412F" w:rsidRDefault="005563B3" w:rsidP="001314D2">
      <w:pPr>
        <w:pStyle w:val="H23G"/>
      </w:pPr>
      <w:r w:rsidRPr="00CE412F">
        <w:tab/>
      </w:r>
      <w:r w:rsidRPr="00CE412F">
        <w:tab/>
        <w:t>Extradition, mutual assistance and other international cooperation obligations</w:t>
      </w:r>
    </w:p>
    <w:p w:rsidR="005563B3" w:rsidRPr="00CE412F" w:rsidRDefault="005563B3" w:rsidP="005563B3">
      <w:pPr>
        <w:pStyle w:val="SingleTxtG"/>
      </w:pPr>
      <w:r w:rsidRPr="00CE412F">
        <w:t>23.</w:t>
      </w:r>
      <w:r w:rsidRPr="00CE412F">
        <w:tab/>
        <w:t xml:space="preserve">Australia is able to make extradition requests under the </w:t>
      </w:r>
      <w:r w:rsidRPr="00CE412F">
        <w:rPr>
          <w:i/>
        </w:rPr>
        <w:t>Extradition Act 1988</w:t>
      </w:r>
      <w:r w:rsidRPr="00CE412F">
        <w:t xml:space="preserve"> (Cth) for the offences under the Optional Protocol where no extradition treaty exists between Australia and another country, if that country is a State Party to the Protocol. On 8 February 2007, the </w:t>
      </w:r>
      <w:r w:rsidRPr="00CE412F">
        <w:rPr>
          <w:i/>
        </w:rPr>
        <w:t>Extradition (Optional Protocol to the Convention on the Rights of the Child on the Sale of Children, Child Prostitution and Child Pornography) Regulations 2006</w:t>
      </w:r>
      <w:r w:rsidRPr="00CE412F">
        <w:t xml:space="preserve"> (the Regulations) entered into force. The Regulations currently adopt a </w:t>
      </w:r>
      <w:r w:rsidR="00CE412F">
        <w:t>‘</w:t>
      </w:r>
      <w:r w:rsidRPr="00CE412F">
        <w:t>list-based</w:t>
      </w:r>
      <w:r w:rsidR="00CE412F">
        <w:t>’</w:t>
      </w:r>
      <w:r w:rsidRPr="00CE412F">
        <w:t xml:space="preserve"> approach in prescribing States Parties to the Optional Protocol in a schedule to the Regulations. This enables Australia to receive requests from prescribed States Parties, or other countries where an extradition relationship exists between Australia and that country, for the extradition of a person where the offence is committed outside Australia.</w:t>
      </w:r>
    </w:p>
    <w:p w:rsidR="005563B3" w:rsidRPr="00CE412F" w:rsidRDefault="005563B3" w:rsidP="005563B3">
      <w:pPr>
        <w:pStyle w:val="SingleTxtG"/>
      </w:pPr>
      <w:r w:rsidRPr="00CE412F">
        <w:t>24.</w:t>
      </w:r>
      <w:r w:rsidRPr="00CE412F">
        <w:tab/>
        <w:t>Since the Protocol entered into force, Australia has not made or received any extradition requests under the Protocol, or for any offenc</w:t>
      </w:r>
      <w:r w:rsidR="001314D2" w:rsidRPr="00CE412F">
        <w:t>es referred to in the Protocol.</w:t>
      </w:r>
    </w:p>
    <w:p w:rsidR="005563B3" w:rsidRPr="00CE412F" w:rsidRDefault="005563B3" w:rsidP="005563B3">
      <w:pPr>
        <w:pStyle w:val="SingleTxtG"/>
      </w:pPr>
      <w:r w:rsidRPr="00CE412F">
        <w:t>25.</w:t>
      </w:r>
      <w:r w:rsidRPr="00CE412F">
        <w:tab/>
        <w:t>Australia is able to provide mutual assistance to other States Parties, to assist in the investigation or prosecution of the relevant offences or to take action in restraining or forfeiting the proceeds of such offences. Under Australia</w:t>
      </w:r>
      <w:r w:rsidR="00CE412F">
        <w:t>’</w:t>
      </w:r>
      <w:r w:rsidRPr="00CE412F">
        <w:t xml:space="preserve">s mutual assistance legislation, Australia is able to provide assistance to any country without the need </w:t>
      </w:r>
      <w:r w:rsidR="001314D2" w:rsidRPr="00CE412F">
        <w:t>for a mutual assistance treaty.</w:t>
      </w:r>
    </w:p>
    <w:p w:rsidR="005563B3" w:rsidRPr="00CE412F" w:rsidRDefault="005563B3" w:rsidP="005563B3">
      <w:pPr>
        <w:pStyle w:val="SingleTxtG"/>
      </w:pPr>
      <w:r w:rsidRPr="00CE412F">
        <w:t>26.</w:t>
      </w:r>
      <w:r w:rsidRPr="00CE412F">
        <w:tab/>
        <w:t>The Australian Federal Police (AFP) has an international network which enables it to engage with the police forces of other States Parties in the inve</w:t>
      </w:r>
      <w:r w:rsidR="001314D2" w:rsidRPr="00CE412F">
        <w:t>stigation of relevant offences.</w:t>
      </w:r>
    </w:p>
    <w:p w:rsidR="005563B3" w:rsidRPr="00CE412F" w:rsidRDefault="005563B3" w:rsidP="005563B3">
      <w:pPr>
        <w:pStyle w:val="SingleTxtG"/>
      </w:pPr>
      <w:r w:rsidRPr="00CE412F">
        <w:t>27.</w:t>
      </w:r>
      <w:r w:rsidRPr="00CE412F">
        <w:tab/>
        <w:t>The Australian Government has taken a strong stance on people trafficking and child exploitation in the region. Australia has strengthened international cooperation arrangements for the prevention, detection, investigation, prosecution and punishment of the offences relevant to the Protocol, for the assistance of child victims and to address the root causes of the offences by providing appropriate assistance to other countries, most particula</w:t>
      </w:r>
      <w:r w:rsidR="001314D2" w:rsidRPr="00CE412F">
        <w:t>rly in the Asia-Pacific region.</w:t>
      </w:r>
    </w:p>
    <w:p w:rsidR="005563B3" w:rsidRPr="00CE412F" w:rsidRDefault="005563B3" w:rsidP="001314D2">
      <w:pPr>
        <w:pStyle w:val="H23G"/>
      </w:pPr>
      <w:r w:rsidRPr="00CE412F">
        <w:tab/>
      </w:r>
      <w:r w:rsidRPr="00CE412F">
        <w:tab/>
        <w:t>Proceeds of crime obligations</w:t>
      </w:r>
    </w:p>
    <w:p w:rsidR="005563B3" w:rsidRPr="00CE412F" w:rsidRDefault="005563B3" w:rsidP="005563B3">
      <w:pPr>
        <w:pStyle w:val="SingleTxtG"/>
      </w:pPr>
      <w:r w:rsidRPr="00CE412F">
        <w:t>28.</w:t>
      </w:r>
      <w:r w:rsidRPr="00CE412F">
        <w:tab/>
        <w:t xml:space="preserve">Australia ensures that the instruments and proceeds of crime are subject to seizure and confiscation. The </w:t>
      </w:r>
      <w:r w:rsidRPr="00CE412F">
        <w:rPr>
          <w:i/>
        </w:rPr>
        <w:t>Proceeds of Crime Act 2002</w:t>
      </w:r>
      <w:r w:rsidRPr="00CE412F">
        <w:t xml:space="preserve"> (Cth) provides for the confiscation of proceeds and instruments of Commonwealth crimes. The Act contains provisions enabling the forfeiture of proceeds of crime on a civil standard of proof (balance of probabilities). The Act could be applied to confiscate proceeds (and instruments) of offences against children.</w:t>
      </w:r>
    </w:p>
    <w:p w:rsidR="005563B3" w:rsidRPr="00CE412F" w:rsidRDefault="005563B3" w:rsidP="001314D2">
      <w:pPr>
        <w:pStyle w:val="H23G"/>
      </w:pPr>
      <w:r w:rsidRPr="00CE412F">
        <w:tab/>
      </w:r>
      <w:r w:rsidRPr="00CE412F">
        <w:tab/>
        <w:t>Government agencies responsible</w:t>
      </w:r>
    </w:p>
    <w:p w:rsidR="005563B3" w:rsidRPr="00CE412F" w:rsidRDefault="005563B3" w:rsidP="005563B3">
      <w:pPr>
        <w:pStyle w:val="SingleTxtG"/>
      </w:pPr>
      <w:r w:rsidRPr="00CE412F">
        <w:t>29.</w:t>
      </w:r>
      <w:r w:rsidRPr="00CE412F">
        <w:tab/>
        <w:t>The Australian Government is taking a strong leadership role through concerted domestic, bilateral, regional and international efforts to encourage domestic cooperation between the States and Territories, local governments,</w:t>
      </w:r>
      <w:r w:rsidR="001314D2" w:rsidRPr="00CE412F">
        <w:t xml:space="preserve"> NGOs and the community sector.</w:t>
      </w:r>
    </w:p>
    <w:p w:rsidR="005563B3" w:rsidRPr="00CE412F" w:rsidRDefault="005563B3" w:rsidP="005563B3">
      <w:pPr>
        <w:pStyle w:val="SingleTxtG"/>
      </w:pPr>
      <w:r w:rsidRPr="00CE412F">
        <w:t>30.</w:t>
      </w:r>
      <w:r w:rsidRPr="00CE412F">
        <w:tab/>
        <w:t>The AFP Transnational Sexual Exploitation and Trafficking (TSET) Team was established in October 2003 to investigate claims of slavery, sexual servitude and child sex tourism. Child sex tourism offences are now investigated by the Child Protection Operations Team (CPOT). The 23-member TSET Team is highly mobile, intelligence-driven and able to respond flexibly and quickly to emerging cases anywhere in Australia. It brings together investigators and specialist analysts to tackle people trafficking and sexual exploitation. It targets and investigates trafficking syndicates and makes a substantial impact on combating sexual servitude in Australia.</w:t>
      </w:r>
    </w:p>
    <w:p w:rsidR="005563B3" w:rsidRPr="00CE412F" w:rsidRDefault="005563B3" w:rsidP="005563B3">
      <w:pPr>
        <w:pStyle w:val="SingleTxtG"/>
      </w:pPr>
      <w:r w:rsidRPr="00CE412F">
        <w:t>31.</w:t>
      </w:r>
      <w:r w:rsidRPr="00CE412F">
        <w:tab/>
        <w:t>The AFP CPOT (formerly the Online Child Sex Exploitation Team) commenced work in January 2005 focussing on investigation, providing national assessment and coordination capability for all international and national referrals of offences relating to images and material depicting child pornography and child abuse material on the Internet as well as the use of the Internet to abuse children. A team of 60 investigators provides capacity across a range of functions including intelligence targeting and infiltration, investigation and computer forensics, prevention and education. CPOT brings together international law enforcement agencies and organisations to collaboratively pursue and combat the e</w:t>
      </w:r>
      <w:r w:rsidR="001314D2" w:rsidRPr="00CE412F">
        <w:t>xploitation of children online.</w:t>
      </w:r>
    </w:p>
    <w:p w:rsidR="005563B3" w:rsidRPr="00CE412F" w:rsidRDefault="005563B3" w:rsidP="005563B3">
      <w:pPr>
        <w:pStyle w:val="SingleTxtG"/>
      </w:pPr>
      <w:r w:rsidRPr="00CE412F">
        <w:t>32.</w:t>
      </w:r>
      <w:r w:rsidRPr="00CE412F">
        <w:tab/>
        <w:t>The Department of Immigration and Citizenship (DIAC) and the AFP collaborate in training immigration compliance officers under the curriculum of the College of Immigration on how to identify possible indicators of people trafficking during compliance field operations and are instructed to refer any matters to the AFP for investigation under an agreed referral protocol. This training invites pa</w:t>
      </w:r>
      <w:r w:rsidR="001314D2" w:rsidRPr="00CE412F">
        <w:t>rticipation from relevant NGOs.</w:t>
      </w:r>
    </w:p>
    <w:p w:rsidR="005563B3" w:rsidRPr="00CE412F" w:rsidRDefault="005563B3" w:rsidP="005563B3">
      <w:pPr>
        <w:pStyle w:val="SingleTxtG"/>
      </w:pPr>
      <w:r w:rsidRPr="00CE412F">
        <w:t>33.</w:t>
      </w:r>
      <w:r w:rsidRPr="00CE412F">
        <w:tab/>
        <w:t>The Attorney-General</w:t>
      </w:r>
      <w:r w:rsidR="00CE412F">
        <w:t>’</w:t>
      </w:r>
      <w:r w:rsidRPr="00CE412F">
        <w:t>s Department, as the Australian Central Authority under the Hague Convention on Protection of Children and Co-operation in respect of Intercountry Adoption (Hague Convention), is responsible for ensuring that Australia meets its obligations under that Convention. The Attorney-General</w:t>
      </w:r>
      <w:r w:rsidR="00CE412F">
        <w:t>’</w:t>
      </w:r>
      <w:r w:rsidRPr="00CE412F">
        <w:t>s Department has taken on primary responsibility for all of Australia</w:t>
      </w:r>
      <w:r w:rsidR="00CE412F">
        <w:t>’</w:t>
      </w:r>
      <w:r w:rsidRPr="00CE412F">
        <w:t>s in</w:t>
      </w:r>
      <w:r w:rsidR="001314D2" w:rsidRPr="00CE412F">
        <w:t>tercountry adoption programmes.</w:t>
      </w:r>
    </w:p>
    <w:p w:rsidR="005563B3" w:rsidRPr="00CE412F" w:rsidRDefault="005563B3" w:rsidP="001314D2">
      <w:pPr>
        <w:pStyle w:val="H1G"/>
      </w:pPr>
      <w:r w:rsidRPr="00CE412F">
        <w:tab/>
        <w:t>B.</w:t>
      </w:r>
      <w:r w:rsidRPr="00CE412F">
        <w:tab/>
        <w:t>General Convention principles</w:t>
      </w:r>
    </w:p>
    <w:p w:rsidR="005563B3" w:rsidRPr="00CE412F" w:rsidRDefault="005563B3" w:rsidP="005563B3">
      <w:pPr>
        <w:pStyle w:val="SingleTxtG"/>
      </w:pPr>
      <w:r w:rsidRPr="00CE412F">
        <w:t>34.</w:t>
      </w:r>
      <w:r w:rsidRPr="00CE412F">
        <w:tab/>
        <w:t>The general principles, which include non-discrimination, best interests of the child, right to life, survival and development, and respect for the views of the child, are all reflected in the legislation and policy to i</w:t>
      </w:r>
      <w:r w:rsidR="001314D2" w:rsidRPr="00CE412F">
        <w:t>mplement the Optional Protocol.</w:t>
      </w:r>
    </w:p>
    <w:p w:rsidR="005563B3" w:rsidRPr="00CE412F" w:rsidRDefault="005563B3" w:rsidP="005563B3">
      <w:pPr>
        <w:pStyle w:val="SingleTxtG"/>
      </w:pPr>
      <w:r w:rsidRPr="00CE412F">
        <w:t>35.</w:t>
      </w:r>
      <w:r w:rsidRPr="00CE412F">
        <w:tab/>
        <w:t>Australia</w:t>
      </w:r>
      <w:r w:rsidR="00CE412F">
        <w:t>’</w:t>
      </w:r>
      <w:r w:rsidRPr="00CE412F">
        <w:t>s interpretation of these principles and means of implementation are outlined in Australia</w:t>
      </w:r>
      <w:r w:rsidR="00CE412F">
        <w:t>’</w:t>
      </w:r>
      <w:r w:rsidRPr="00CE412F">
        <w:t>s First, Second and Third Combined and Fourth Reports under the Convention.</w:t>
      </w:r>
    </w:p>
    <w:p w:rsidR="005563B3" w:rsidRPr="00CE412F" w:rsidRDefault="001314D2" w:rsidP="001314D2">
      <w:pPr>
        <w:pStyle w:val="H1G"/>
      </w:pPr>
      <w:r w:rsidRPr="00CE412F">
        <w:tab/>
      </w:r>
      <w:r w:rsidR="005563B3" w:rsidRPr="00CE412F">
        <w:t>C.</w:t>
      </w:r>
      <w:r w:rsidR="005563B3" w:rsidRPr="00CE412F">
        <w:tab/>
        <w:t>Data</w:t>
      </w:r>
    </w:p>
    <w:p w:rsidR="005563B3" w:rsidRPr="00CE412F" w:rsidRDefault="005563B3" w:rsidP="005563B3">
      <w:pPr>
        <w:pStyle w:val="SingleTxtG"/>
      </w:pPr>
      <w:r w:rsidRPr="00CE412F">
        <w:t>36.</w:t>
      </w:r>
      <w:r w:rsidRPr="00CE412F">
        <w:tab/>
        <w:t>Since 2004, the AFP</w:t>
      </w:r>
      <w:r w:rsidR="00CE412F">
        <w:t>’</w:t>
      </w:r>
      <w:r w:rsidRPr="00CE412F">
        <w:t>s TSET Team has investigated over 250 cases relating to allegations involving slavery, deceptive recruiting and sexual servitude. In Australia, as in other countries, women represent the majority of trafficking victims (there have been no confirmed reports of children being traffic</w:t>
      </w:r>
      <w:r w:rsidR="001314D2" w:rsidRPr="00CE412F">
        <w:t>ked into, or within Australia).</w:t>
      </w:r>
    </w:p>
    <w:p w:rsidR="005563B3" w:rsidRPr="00CE412F" w:rsidRDefault="005563B3" w:rsidP="005563B3">
      <w:pPr>
        <w:pStyle w:val="SingleTxtG"/>
      </w:pPr>
      <w:r w:rsidRPr="00CE412F">
        <w:t>37.</w:t>
      </w:r>
      <w:r w:rsidRPr="00CE412F">
        <w:tab/>
        <w:t>The AFP has also investigated more than 150 allegations of child sex tourism offences. It is a crime for Australian citizens or permanent residents to engage in, facilitate or benefit from sexual activity with children (under 16 years of age) whilst overseas. These offences carry penalties of up to 17 years imprisonment for individuals and up to $500,000 in fines for companies. Since 1994, 29 Australians have been charged with child sex tourism offenc</w:t>
      </w:r>
      <w:r w:rsidR="001314D2" w:rsidRPr="00CE412F">
        <w:t>es resulting in 20 convictions.</w:t>
      </w:r>
    </w:p>
    <w:p w:rsidR="005563B3" w:rsidRPr="00CE412F" w:rsidRDefault="005563B3" w:rsidP="00961761">
      <w:pPr>
        <w:pStyle w:val="SingleTxtG"/>
      </w:pPr>
      <w:r w:rsidRPr="00CE412F">
        <w:t>38.</w:t>
      </w:r>
      <w:r w:rsidRPr="00CE412F">
        <w:tab/>
        <w:t>CPOT has seen substantial success in the investigation and prosecution of online offenders. Since CPOT</w:t>
      </w:r>
      <w:r w:rsidR="00CE412F">
        <w:t>’</w:t>
      </w:r>
      <w:r w:rsidRPr="00CE412F">
        <w:t>s in</w:t>
      </w:r>
      <w:r w:rsidR="001314D2" w:rsidRPr="00CE412F">
        <w:t>ception in January 2005 it has:</w:t>
      </w:r>
    </w:p>
    <w:p w:rsidR="005563B3" w:rsidRPr="00CE412F" w:rsidRDefault="005563B3" w:rsidP="001314D2">
      <w:pPr>
        <w:pStyle w:val="Bullet1G"/>
      </w:pPr>
      <w:r w:rsidRPr="00CE412F">
        <w:t>Received in excess of 850 referrals from the Virtual Global Taskforce (VGT);</w:t>
      </w:r>
      <w:r w:rsidR="001314D2" w:rsidRPr="00CE412F">
        <w:rPr>
          <w:rStyle w:val="FootnoteReference"/>
        </w:rPr>
        <w:footnoteReference w:id="9"/>
      </w:r>
      <w:r w:rsidRPr="00CE412F">
        <w:t xml:space="preserve"> the AFP</w:t>
      </w:r>
      <w:r w:rsidR="00CE412F">
        <w:t>’</w:t>
      </w:r>
      <w:r w:rsidRPr="00CE412F">
        <w:t>s International Network; Australian and State Government Departments, members of the public; State and Territory police</w:t>
      </w:r>
      <w:r w:rsidR="001314D2" w:rsidRPr="00CE412F">
        <w:t xml:space="preserve"> and Internet Service Providers</w:t>
      </w:r>
    </w:p>
    <w:p w:rsidR="005563B3" w:rsidRPr="00CE412F" w:rsidRDefault="005563B3" w:rsidP="00D008ED">
      <w:pPr>
        <w:pStyle w:val="Bullet1G"/>
      </w:pPr>
      <w:r w:rsidRPr="00CE412F">
        <w:t xml:space="preserve">Referred more than 800 </w:t>
      </w:r>
      <w:r w:rsidR="00CE412F">
        <w:t>‘</w:t>
      </w:r>
      <w:r w:rsidRPr="00CE412F">
        <w:t>persons of interest</w:t>
      </w:r>
      <w:r w:rsidR="00CE412F">
        <w:t>’</w:t>
      </w:r>
      <w:r w:rsidRPr="00CE412F">
        <w:t xml:space="preserve"> packages to State and Territory police</w:t>
      </w:r>
    </w:p>
    <w:p w:rsidR="005563B3" w:rsidRPr="00CE412F" w:rsidRDefault="005563B3" w:rsidP="00D008ED">
      <w:pPr>
        <w:pStyle w:val="Bullet1G"/>
      </w:pPr>
      <w:r w:rsidRPr="00CE412F">
        <w:t>Laid more than</w:t>
      </w:r>
      <w:r w:rsidR="00D008ED" w:rsidRPr="00CE412F">
        <w:t xml:space="preserve"> 366 charges against 271 people</w:t>
      </w:r>
    </w:p>
    <w:p w:rsidR="005563B3" w:rsidRPr="00CE412F" w:rsidRDefault="005563B3" w:rsidP="005563B3">
      <w:pPr>
        <w:pStyle w:val="SingleTxtG"/>
      </w:pPr>
      <w:r w:rsidRPr="00CE412F">
        <w:tab/>
        <w:t>Thirty-two persons have now been convicted since the inception of CPOT with a further 11 awaiting sentencing.</w:t>
      </w:r>
    </w:p>
    <w:p w:rsidR="005563B3" w:rsidRPr="00CE412F" w:rsidRDefault="005563B3" w:rsidP="005563B3">
      <w:pPr>
        <w:pStyle w:val="SingleTxtG"/>
      </w:pPr>
      <w:r w:rsidRPr="00CE412F">
        <w:t>39.</w:t>
      </w:r>
      <w:r w:rsidRPr="00CE412F">
        <w:tab/>
        <w:t>CPOT has worked on or assisted with investigations referred from Australian State and Territory Police, Government and NGOs, Internet Service Providers and Internet Content Hosts, the Australian Communications and Media Authority, Australian High Tech Crime Centre, international law enforcement agencies, Interpol, United Kingdom (UK) Child Exploitation Online Protection Centre, the VGT and members of the public.</w:t>
      </w:r>
    </w:p>
    <w:p w:rsidR="005563B3" w:rsidRPr="00CE412F" w:rsidRDefault="005563B3" w:rsidP="005563B3">
      <w:pPr>
        <w:pStyle w:val="SingleTxtG"/>
      </w:pPr>
      <w:r w:rsidRPr="00CE412F">
        <w:t>40.</w:t>
      </w:r>
      <w:r w:rsidRPr="00CE412F">
        <w:tab/>
        <w:t>CPOT is currently investigating a number of allegations of adults using the Internet, including social networking sites, to engage in chat with children for the purpose of groom</w:t>
      </w:r>
      <w:r w:rsidR="00D008ED" w:rsidRPr="00CE412F">
        <w:t>ing them for sexual encounters.</w:t>
      </w:r>
    </w:p>
    <w:p w:rsidR="005563B3" w:rsidRPr="00CE412F" w:rsidRDefault="005563B3" w:rsidP="005563B3">
      <w:pPr>
        <w:pStyle w:val="SingleTxtG"/>
      </w:pPr>
      <w:r w:rsidRPr="00CE412F">
        <w:t>41.</w:t>
      </w:r>
      <w:r w:rsidRPr="00CE412F">
        <w:tab/>
        <w:t>In addition to these investigations the AFP has completed one successful prosecution of a male for grooming a child. He received a gaol sentence of two years and nine months for grooming and an additional two years for possession</w:t>
      </w:r>
      <w:r w:rsidR="00D008ED" w:rsidRPr="00CE412F">
        <w:t xml:space="preserve"> of child pornography material.</w:t>
      </w:r>
    </w:p>
    <w:p w:rsidR="005563B3" w:rsidRPr="00CE412F" w:rsidRDefault="005563B3" w:rsidP="005563B3">
      <w:pPr>
        <w:pStyle w:val="SingleTxtG"/>
      </w:pPr>
      <w:r w:rsidRPr="00CE412F">
        <w:t>42.</w:t>
      </w:r>
      <w:r w:rsidRPr="00CE412F">
        <w:tab/>
        <w:t>Two matters are currently before the Courts in which the AFP has charged two men with using the Internet to groom children (</w:t>
      </w:r>
      <w:r w:rsidR="00D008ED" w:rsidRPr="00CE412F">
        <w:t>the two cases are not related).</w:t>
      </w:r>
    </w:p>
    <w:p w:rsidR="005563B3" w:rsidRPr="00CE412F" w:rsidRDefault="005563B3" w:rsidP="005563B3">
      <w:pPr>
        <w:pStyle w:val="SingleTxtG"/>
      </w:pPr>
      <w:r w:rsidRPr="00CE412F">
        <w:t>43.</w:t>
      </w:r>
      <w:r w:rsidRPr="00CE412F">
        <w:tab/>
        <w:t>The AFP</w:t>
      </w:r>
      <w:r w:rsidR="00CE412F">
        <w:t>’</w:t>
      </w:r>
      <w:r w:rsidRPr="00CE412F">
        <w:t xml:space="preserve">s Operation Lobate is an ongoing operation involving the collaborative efforts of federal, state and territory law enforcement agencies. To date, Operation Lobate has led to the execution of five warrants, the arrest of four people and the conviction of three persons on child pornography offences across Australia. Three people have already faced court and a further person </w:t>
      </w:r>
      <w:r w:rsidR="00D008ED" w:rsidRPr="00CE412F">
        <w:t>is currently before the courts.</w:t>
      </w:r>
    </w:p>
    <w:p w:rsidR="005563B3" w:rsidRPr="00CE412F" w:rsidRDefault="005563B3" w:rsidP="005563B3">
      <w:pPr>
        <w:pStyle w:val="SingleTxtG"/>
      </w:pPr>
      <w:r w:rsidRPr="00CE412F">
        <w:t>44.</w:t>
      </w:r>
      <w:r w:rsidRPr="00CE412F">
        <w:tab/>
        <w:t>The AFP</w:t>
      </w:r>
      <w:r w:rsidR="00CE412F">
        <w:t>’</w:t>
      </w:r>
      <w:r w:rsidRPr="00CE412F">
        <w:t xml:space="preserve">s Operation Irenic was conducted November 2007 during which the AFP executed 44 search warrants and arrested 23 people. Five individuals have appeared before court and been sentenced and one person was sentenced </w:t>
      </w:r>
      <w:r w:rsidR="00D008ED" w:rsidRPr="00CE412F">
        <w:t>to 9 months periodic detention.</w:t>
      </w:r>
    </w:p>
    <w:p w:rsidR="005563B3" w:rsidRPr="00CE412F" w:rsidRDefault="005563B3" w:rsidP="005563B3">
      <w:pPr>
        <w:pStyle w:val="SingleTxtG"/>
      </w:pPr>
      <w:r w:rsidRPr="00CE412F">
        <w:t>45.</w:t>
      </w:r>
      <w:r w:rsidRPr="00CE412F">
        <w:tab/>
        <w:t>In May 2008 AFP Operation Centurion was conducted. 303 search warrants were executed and 100 people arrested on child exploitation charges. One person appeared before Court and was senten</w:t>
      </w:r>
      <w:r w:rsidR="00D008ED" w:rsidRPr="00CE412F">
        <w:t>ced to 20 months</w:t>
      </w:r>
      <w:r w:rsidR="00CE412F">
        <w:t>’</w:t>
      </w:r>
      <w:r w:rsidR="00D008ED" w:rsidRPr="00CE412F">
        <w:t xml:space="preserve"> imprisonment.</w:t>
      </w:r>
    </w:p>
    <w:p w:rsidR="005563B3" w:rsidRPr="00CE412F" w:rsidRDefault="005563B3" w:rsidP="005563B3">
      <w:pPr>
        <w:pStyle w:val="SingleTxtG"/>
      </w:pPr>
      <w:r w:rsidRPr="00CE412F">
        <w:t>46.</w:t>
      </w:r>
      <w:r w:rsidRPr="00CE412F">
        <w:tab/>
        <w:t>Since Commonwealth legislation in relation to online child sexual abuse was enacted in 2005, sentences handed down have ranged from a fine of $1200 for the offence of accessing child pornography to a custodial sentence of three years and six months for grooming a person under the age of</w:t>
      </w:r>
      <w:r w:rsidR="00D008ED" w:rsidRPr="00CE412F">
        <w:t xml:space="preserve"> 16 years.</w:t>
      </w:r>
    </w:p>
    <w:p w:rsidR="005563B3" w:rsidRPr="00CE412F" w:rsidRDefault="005563B3" w:rsidP="005563B3">
      <w:pPr>
        <w:pStyle w:val="SingleTxtG"/>
      </w:pPr>
      <w:r w:rsidRPr="00CE412F">
        <w:t>47.</w:t>
      </w:r>
      <w:r w:rsidRPr="00CE412F">
        <w:tab/>
        <w:t>Since January 2008 there have been 150 arr</w:t>
      </w:r>
      <w:r w:rsidR="00D008ED" w:rsidRPr="00CE412F">
        <w:t>ests concerning allegations of:</w:t>
      </w:r>
    </w:p>
    <w:p w:rsidR="005563B3" w:rsidRPr="00CE412F" w:rsidRDefault="005563B3" w:rsidP="00D008ED">
      <w:pPr>
        <w:pStyle w:val="Bullet1G"/>
      </w:pPr>
      <w:r w:rsidRPr="00CE412F">
        <w:t>Using a carriage service</w:t>
      </w:r>
      <w:r w:rsidR="00D008ED" w:rsidRPr="00CE412F">
        <w:t xml:space="preserve"> for child pornography material</w:t>
      </w:r>
    </w:p>
    <w:p w:rsidR="005563B3" w:rsidRPr="00CE412F" w:rsidRDefault="005563B3" w:rsidP="00D008ED">
      <w:pPr>
        <w:pStyle w:val="Bullet1G"/>
      </w:pPr>
      <w:r w:rsidRPr="00CE412F">
        <w:t>Possessing, controlling, producing, supplying or obtaining child pornography material for</w:t>
      </w:r>
      <w:r w:rsidR="00D008ED" w:rsidRPr="00CE412F">
        <w:t xml:space="preserve"> use through a carriage service</w:t>
      </w:r>
    </w:p>
    <w:p w:rsidR="005563B3" w:rsidRPr="00CE412F" w:rsidRDefault="005563B3" w:rsidP="00D008ED">
      <w:pPr>
        <w:pStyle w:val="Bullet1G"/>
      </w:pPr>
      <w:r w:rsidRPr="00CE412F">
        <w:t>Using a carriage servi</w:t>
      </w:r>
      <w:r w:rsidR="00D008ED" w:rsidRPr="00CE412F">
        <w:t>ce for child abuse material, or</w:t>
      </w:r>
    </w:p>
    <w:p w:rsidR="005563B3" w:rsidRPr="00CE412F" w:rsidRDefault="005563B3" w:rsidP="00D008ED">
      <w:pPr>
        <w:pStyle w:val="Bullet1G"/>
      </w:pPr>
      <w:r w:rsidRPr="00CE412F">
        <w:t>Possessing, controlling, producing, supplying or obtaining child abuse material for</w:t>
      </w:r>
      <w:r w:rsidR="00D008ED" w:rsidRPr="00CE412F">
        <w:t xml:space="preserve"> use through a carriage service</w:t>
      </w:r>
    </w:p>
    <w:p w:rsidR="005563B3" w:rsidRPr="00CE412F" w:rsidRDefault="005563B3" w:rsidP="005563B3">
      <w:pPr>
        <w:pStyle w:val="SingleTxtG"/>
      </w:pPr>
      <w:r w:rsidRPr="00CE412F">
        <w:t>48.</w:t>
      </w:r>
      <w:r w:rsidRPr="00CE412F">
        <w:tab/>
        <w:t>Following a 12-month investigation into an online child abuse image and video-sharing network, in December 2008 the AFP identified 22 suspects in NSW, Vic and Qld. As part of this operation (Operation Resistance), CPOT seized more than 15,000 videos and 500,000 images of child abuse which were shared between members of a peer-to-peer network. The AFP executed 28 search warrants, resulting in 19 men being arrested and three other matters being pursued through other court processes. Operation Resistance began when the AFP received a referral from the Brazilian Federal Police in December 2007.</w:t>
      </w:r>
    </w:p>
    <w:p w:rsidR="005563B3" w:rsidRPr="00CE412F" w:rsidRDefault="005563B3" w:rsidP="005563B3">
      <w:pPr>
        <w:pStyle w:val="SingleTxtG"/>
      </w:pPr>
      <w:r w:rsidRPr="00CE412F">
        <w:t>49.</w:t>
      </w:r>
      <w:r w:rsidRPr="00CE412F">
        <w:tab/>
        <w:t>To date there have been no prosecutions for the offence of trafficking in children or the offence of domestic trafficking in children.</w:t>
      </w:r>
    </w:p>
    <w:p w:rsidR="005563B3" w:rsidRPr="00CE412F" w:rsidRDefault="005563B3" w:rsidP="00D008ED">
      <w:pPr>
        <w:pStyle w:val="H1G"/>
      </w:pPr>
      <w:r w:rsidRPr="00CE412F">
        <w:tab/>
        <w:t>D.</w:t>
      </w:r>
      <w:r w:rsidRPr="00CE412F">
        <w:tab/>
        <w:t>Prevention</w:t>
      </w:r>
    </w:p>
    <w:p w:rsidR="005563B3" w:rsidRPr="00CE412F" w:rsidRDefault="005563B3" w:rsidP="005563B3">
      <w:pPr>
        <w:pStyle w:val="SingleTxtG"/>
      </w:pPr>
      <w:r w:rsidRPr="00CE412F">
        <w:t>50.</w:t>
      </w:r>
      <w:r w:rsidRPr="00CE412F">
        <w:tab/>
        <w:t>To facilitate the domestic deterrence and prevention of trafficking, the Australian Government has provided funding of over $58 million for Australia</w:t>
      </w:r>
      <w:r w:rsidR="00CE412F">
        <w:t>’</w:t>
      </w:r>
      <w:r w:rsidRPr="00CE412F">
        <w:t xml:space="preserve">s anti-trafficking strategy. The Strategy focuses on preventing, investigating and prosecuting trafficking offences, including those involving children, as well as providing support for all victims of trafficking. </w:t>
      </w:r>
    </w:p>
    <w:p w:rsidR="005563B3" w:rsidRPr="00CE412F" w:rsidRDefault="005563B3" w:rsidP="005563B3">
      <w:pPr>
        <w:pStyle w:val="SingleTxtG"/>
      </w:pPr>
      <w:r w:rsidRPr="00CE412F">
        <w:t>51.</w:t>
      </w:r>
      <w:r w:rsidRPr="00CE412F">
        <w:tab/>
        <w:t>The key measures in the Government</w:t>
      </w:r>
      <w:r w:rsidR="00CE412F">
        <w:t>’</w:t>
      </w:r>
      <w:r w:rsidRPr="00CE412F">
        <w:t xml:space="preserve">s Strategy for the next four years will consist of: </w:t>
      </w:r>
    </w:p>
    <w:p w:rsidR="005563B3" w:rsidRPr="00CE412F" w:rsidRDefault="005563B3" w:rsidP="00D008ED">
      <w:pPr>
        <w:pStyle w:val="Bullet1G"/>
      </w:pPr>
      <w:r w:rsidRPr="00CE412F">
        <w:t xml:space="preserve">Funding for the Australian Institute of Criminology (AIC) for research into </w:t>
      </w:r>
      <w:r w:rsidR="00D008ED" w:rsidRPr="00CE412F">
        <w:t>regional trafficking activities.</w:t>
      </w:r>
    </w:p>
    <w:p w:rsidR="005563B3" w:rsidRPr="00CE412F" w:rsidRDefault="005563B3" w:rsidP="00D008ED">
      <w:pPr>
        <w:pStyle w:val="Bullet1G"/>
      </w:pPr>
      <w:r w:rsidRPr="00CE412F">
        <w:t>Funding for DIAC for the establishment of two additional Senior Migration Compliance (Trafficking) posit</w:t>
      </w:r>
      <w:r w:rsidR="00D008ED" w:rsidRPr="00CE412F">
        <w:t>ions in the Asia region.</w:t>
      </w:r>
    </w:p>
    <w:p w:rsidR="005563B3" w:rsidRPr="00CE412F" w:rsidRDefault="005563B3" w:rsidP="00D008ED">
      <w:pPr>
        <w:pStyle w:val="Bullet1G"/>
      </w:pPr>
      <w:r w:rsidRPr="00CE412F">
        <w:t>Funding for the Attorney-General</w:t>
      </w:r>
      <w:r w:rsidR="00CE412F">
        <w:t>’</w:t>
      </w:r>
      <w:r w:rsidRPr="00CE412F">
        <w:t>s Department (AGD) to facilitate its ongoing role as the lead agency for the Government</w:t>
      </w:r>
      <w:r w:rsidR="00CE412F">
        <w:t>’</w:t>
      </w:r>
      <w:r w:rsidRPr="00CE412F">
        <w:t>s strategy in</w:t>
      </w:r>
      <w:r w:rsidR="00D008ED" w:rsidRPr="00CE412F">
        <w:t>cluding an information campaign.</w:t>
      </w:r>
    </w:p>
    <w:p w:rsidR="005563B3" w:rsidRPr="00CE412F" w:rsidRDefault="005563B3" w:rsidP="00D008ED">
      <w:pPr>
        <w:pStyle w:val="Bullet1G"/>
      </w:pPr>
      <w:r w:rsidRPr="00CE412F">
        <w:t>Increased funding for inve</w:t>
      </w:r>
      <w:r w:rsidR="00D008ED" w:rsidRPr="00CE412F">
        <w:t>stigation activities by the AFP.</w:t>
      </w:r>
    </w:p>
    <w:p w:rsidR="005563B3" w:rsidRPr="00CE412F" w:rsidRDefault="005563B3" w:rsidP="00D008ED">
      <w:pPr>
        <w:pStyle w:val="Bullet1G"/>
      </w:pPr>
      <w:r w:rsidRPr="00CE412F">
        <w:t>Funding for pro</w:t>
      </w:r>
      <w:r w:rsidR="00D008ED" w:rsidRPr="00CE412F">
        <w:t>secution activities by the CDPP.</w:t>
      </w:r>
    </w:p>
    <w:p w:rsidR="005563B3" w:rsidRPr="00CE412F" w:rsidRDefault="005563B3" w:rsidP="00D008ED">
      <w:pPr>
        <w:pStyle w:val="Bullet1G"/>
      </w:pPr>
      <w:r w:rsidRPr="00CE412F">
        <w:t>Funding for the Office for Women to extend the victim support programme to victims who are returnin</w:t>
      </w:r>
      <w:r w:rsidR="00D008ED" w:rsidRPr="00CE412F">
        <w:t>g to Australia to give evidence.</w:t>
      </w:r>
    </w:p>
    <w:p w:rsidR="005563B3" w:rsidRPr="00CE412F" w:rsidRDefault="005563B3" w:rsidP="00D008ED">
      <w:pPr>
        <w:pStyle w:val="Bullet1G"/>
      </w:pPr>
      <w:r w:rsidRPr="00CE412F">
        <w:t xml:space="preserve">A Communication Awareness Strategy which targets victims of trafficking who are working in the legal or illegal sex industry in Australia, as well as others who are likely to come into contact with these people </w:t>
      </w:r>
      <w:r w:rsidR="00D008ED" w:rsidRPr="00CE412F">
        <w:t>–</w:t>
      </w:r>
      <w:r w:rsidRPr="00CE412F">
        <w:t xml:space="preserve"> for example, other sex workers, clients, brothel owners and managers, brothel regulators, migration agents, sex worker outreach organisations, and providers of sexual health services. The communications products also provide information on where victims of trafficking can seek assistance and how to report suspected cases of trafficking.</w:t>
      </w:r>
    </w:p>
    <w:p w:rsidR="005563B3" w:rsidRPr="00CE412F" w:rsidRDefault="005563B3" w:rsidP="005563B3">
      <w:pPr>
        <w:pStyle w:val="SingleTxtG"/>
      </w:pPr>
      <w:r w:rsidRPr="00CE412F">
        <w:t>52.</w:t>
      </w:r>
      <w:r w:rsidRPr="00CE412F">
        <w:tab/>
        <w:t>CPOT has in place key measures which are aimed at reducing the incidence and impact of online child sex exploitation through the development, coordination and promotion of national and international prevention activities and programmes. The key prevention focus areas are: offenders (deterrence), facilitators (education and cooperation) and victims (education and awareness). The AFP</w:t>
      </w:r>
      <w:r w:rsidR="00CE412F">
        <w:t>’</w:t>
      </w:r>
      <w:r w:rsidRPr="00CE412F">
        <w:t>s CPOT works closely with NGOs, government agencies and the community to develop, promote and implem</w:t>
      </w:r>
      <w:r w:rsidR="00D008ED" w:rsidRPr="00CE412F">
        <w:t>ent crime reduction strategies.</w:t>
      </w:r>
    </w:p>
    <w:p w:rsidR="005563B3" w:rsidRPr="00CE412F" w:rsidRDefault="005563B3" w:rsidP="005563B3">
      <w:pPr>
        <w:pStyle w:val="SingleTxtG"/>
      </w:pPr>
      <w:r w:rsidRPr="00CE412F">
        <w:t>53.</w:t>
      </w:r>
      <w:r w:rsidRPr="00CE412F">
        <w:tab/>
        <w:t>In addition to the awareness strategy and AFP programmes, in 2003 the Australian Government appointed a Senior Migration Officer (Trafficking) to Bangkok to focus exclusively on people trafficking issues. The position helps to stop people trafficking at its source by vetting immigration caseloads for fraud that may lead to trafficking and profiling possible victims and offenders. The position has also helped to facilitate the Australian Government</w:t>
      </w:r>
      <w:r w:rsidR="00CE412F">
        <w:t>’</w:t>
      </w:r>
      <w:r w:rsidRPr="00CE412F">
        <w:t>s contribution to local trafficking investigations and prosecutions. In May 2007, the Government expanded on this initiative to appoint two additional trafficking specialist positions in Beijing and Manila. The Senior Migration Officer (Trafficking) positions supplement the work of the Government</w:t>
      </w:r>
      <w:r w:rsidR="00CE412F">
        <w:t>’</w:t>
      </w:r>
      <w:r w:rsidRPr="00CE412F">
        <w:t>s already established offshore immigration compliance network comprising some 30 specialist overseas compliance officers and 22 Airport Liaison Officers who are stationed at</w:t>
      </w:r>
      <w:r w:rsidR="00D008ED" w:rsidRPr="00CE412F">
        <w:t xml:space="preserve"> key departure points overseas.</w:t>
      </w:r>
    </w:p>
    <w:p w:rsidR="005563B3" w:rsidRPr="00CE412F" w:rsidRDefault="005563B3" w:rsidP="005563B3">
      <w:pPr>
        <w:pStyle w:val="SingleTxtG"/>
      </w:pPr>
      <w:r w:rsidRPr="00CE412F">
        <w:t>54.</w:t>
      </w:r>
      <w:r w:rsidRPr="00CE412F">
        <w:tab/>
        <w:t>The Australian Government also trains and provides information sessions on a range of Australian extraterritorial offences, including those offences covered by the Optional Protocol. For example, the Department of Foreign Affairs and Trade provides training to officers overseas, or to be posted overseas, on Australian offences that have extraterritorial application (such as child sex tourism and trafficking) and posted officers</w:t>
      </w:r>
      <w:r w:rsidR="00CE412F">
        <w:t>’</w:t>
      </w:r>
      <w:r w:rsidRPr="00CE412F">
        <w:t xml:space="preserve"> obligations to report any allegations or admi</w:t>
      </w:r>
      <w:r w:rsidR="00D008ED" w:rsidRPr="00CE412F">
        <w:t>ssions regarding such offences.</w:t>
      </w:r>
    </w:p>
    <w:p w:rsidR="005563B3" w:rsidRPr="00CE412F" w:rsidRDefault="005563B3" w:rsidP="005563B3">
      <w:pPr>
        <w:pStyle w:val="SingleTxtG"/>
      </w:pPr>
      <w:r w:rsidRPr="00CE412F">
        <w:t>55.</w:t>
      </w:r>
      <w:r w:rsidRPr="00CE412F">
        <w:tab/>
        <w:t>Consular assistance is not extended to protecting Australians from the consequences of actions that are prohibited under Australian law, including trafficking-related offences. If an Australian consular client makes admissions in relation to the sexual exploitation of children, they are advised that any information they provide in relation to child sex activities will be reported directly to the Australian Federal Police. Where a consular officer becomes aware of child sex allegations involving a consular client, the consular officer must report the matter immediately, so that it can be referred to the AFP.</w:t>
      </w:r>
    </w:p>
    <w:p w:rsidR="005563B3" w:rsidRPr="00CE412F" w:rsidRDefault="005563B3" w:rsidP="00D008ED">
      <w:pPr>
        <w:pStyle w:val="H1G"/>
      </w:pPr>
      <w:r w:rsidRPr="00CE412F">
        <w:tab/>
        <w:t>E.</w:t>
      </w:r>
      <w:r w:rsidRPr="00CE412F">
        <w:tab/>
        <w:t>Prohibition and related matters</w:t>
      </w:r>
    </w:p>
    <w:p w:rsidR="005563B3" w:rsidRPr="00CE412F" w:rsidRDefault="005563B3" w:rsidP="00D008ED">
      <w:pPr>
        <w:pStyle w:val="H23G"/>
      </w:pPr>
      <w:r w:rsidRPr="00CE412F">
        <w:tab/>
      </w:r>
      <w:r w:rsidRPr="00CE412F">
        <w:tab/>
        <w:t>Criminal law</w:t>
      </w:r>
    </w:p>
    <w:p w:rsidR="005563B3" w:rsidRPr="00CE412F" w:rsidRDefault="005563B3" w:rsidP="005563B3">
      <w:pPr>
        <w:pStyle w:val="SingleTxtG"/>
      </w:pPr>
      <w:r w:rsidRPr="00CE412F">
        <w:t>56.</w:t>
      </w:r>
      <w:r w:rsidRPr="00CE412F">
        <w:tab/>
        <w:t xml:space="preserve">Where it has been identified that there may be a person of interest, the AFP works collaboratively with its State, Territory and international partners to ensure that any significant persons of interest are followed up by the appropriate jurisdiction. The results of this work are summarised under the heading </w:t>
      </w:r>
      <w:r w:rsidR="00CE412F">
        <w:t>‘</w:t>
      </w:r>
      <w:r w:rsidRPr="00CE412F">
        <w:t>Data</w:t>
      </w:r>
      <w:r w:rsidR="00CE412F">
        <w:t>’</w:t>
      </w:r>
      <w:r w:rsidRPr="00CE412F">
        <w:t xml:space="preserve"> above.</w:t>
      </w:r>
    </w:p>
    <w:p w:rsidR="005563B3" w:rsidRPr="00CE412F" w:rsidRDefault="005563B3" w:rsidP="00D008ED">
      <w:pPr>
        <w:pStyle w:val="H23G"/>
      </w:pPr>
      <w:r w:rsidRPr="00CE412F">
        <w:tab/>
      </w:r>
      <w:r w:rsidRPr="00CE412F">
        <w:tab/>
        <w:t>Adoption</w:t>
      </w:r>
    </w:p>
    <w:p w:rsidR="005563B3" w:rsidRPr="00CE412F" w:rsidRDefault="005563B3" w:rsidP="005563B3">
      <w:pPr>
        <w:pStyle w:val="SingleTxtG"/>
      </w:pPr>
      <w:r w:rsidRPr="00CE412F">
        <w:t>57.</w:t>
      </w:r>
      <w:r w:rsidRPr="00CE412F">
        <w:tab/>
        <w:t>The Optional Protocol contains provisions requiring States Parties to criminalize the improper inducement of consent for adoption. Private adoption arrangements are unlawful in most States and Territories. Australia also relies on migration legislation when fulfilling its international obligations under the Optional Protocol. In order to meet the migration requirements, and obtain a visa for an adopted child to enter Australia, the overseas adoption must have the approval of the relevant State and Territory authority. There is no provision to grant a visa to a child who has been adopted overseas under private arrangements unless the adoptive parent has been genuinely resident overseas for 12 months at the time of the visa application and meets the requirements of the Migration Regulations.</w:t>
      </w:r>
    </w:p>
    <w:p w:rsidR="005563B3" w:rsidRPr="00CE412F" w:rsidRDefault="005563B3" w:rsidP="00D008ED">
      <w:pPr>
        <w:pStyle w:val="H1G"/>
      </w:pPr>
      <w:r w:rsidRPr="00CE412F">
        <w:tab/>
        <w:t>F.</w:t>
      </w:r>
      <w:r w:rsidRPr="00CE412F">
        <w:tab/>
        <w:t>Protection of the rights of victims</w:t>
      </w:r>
    </w:p>
    <w:p w:rsidR="005563B3" w:rsidRPr="00CE412F" w:rsidRDefault="005563B3" w:rsidP="00D008ED">
      <w:pPr>
        <w:pStyle w:val="H23G"/>
      </w:pPr>
      <w:r w:rsidRPr="00CE412F">
        <w:tab/>
      </w:r>
      <w:r w:rsidRPr="00CE412F">
        <w:tab/>
        <w:t>Protection of victims in society</w:t>
      </w:r>
    </w:p>
    <w:p w:rsidR="005563B3" w:rsidRPr="00CE412F" w:rsidRDefault="005563B3" w:rsidP="005563B3">
      <w:pPr>
        <w:pStyle w:val="SingleTxtG"/>
      </w:pPr>
      <w:r w:rsidRPr="00CE412F">
        <w:t>58.</w:t>
      </w:r>
      <w:r w:rsidRPr="00CE412F">
        <w:tab/>
        <w:t>The Australian Government has introduced a comprehensive victim support package to take account of the welfare of all victims of trafficking, children or adults, and child victims of pros</w:t>
      </w:r>
      <w:r w:rsidR="00D008ED" w:rsidRPr="00CE412F">
        <w:t>titution, sale and pornography.</w:t>
      </w:r>
    </w:p>
    <w:p w:rsidR="005563B3" w:rsidRPr="00CE412F" w:rsidRDefault="005563B3" w:rsidP="005563B3">
      <w:pPr>
        <w:pStyle w:val="SingleTxtG"/>
      </w:pPr>
      <w:r w:rsidRPr="00CE412F">
        <w:t>59.</w:t>
      </w:r>
      <w:r w:rsidRPr="00CE412F">
        <w:tab/>
        <w:t>Any non-citizen minor located by authorities working in the sex industry is automatically considered a victim of people trafficking in accordance with the Protocol to Prevent, Suppress and Punish Trafficking in Persons, Especially Women and Children, supplementing the United Nations Convention against Transnational Organized Crime. Where a minor is identified as a victim the matter would be referred to the relevant State/Territory authority responsible for child protection issues and a case management approach with specific attention to the rights and welfare needs of the child would be implemented.</w:t>
      </w:r>
    </w:p>
    <w:p w:rsidR="005563B3" w:rsidRPr="00CE412F" w:rsidRDefault="005563B3" w:rsidP="005563B3">
      <w:pPr>
        <w:pStyle w:val="SingleTxtG"/>
      </w:pPr>
      <w:r w:rsidRPr="00CE412F">
        <w:t>60.</w:t>
      </w:r>
      <w:r w:rsidRPr="00CE412F">
        <w:tab/>
        <w:t>Where any non-citizen, regardless of age, is identified as a person of interest in a people trafficking-related matter the victim may be granted a visa allowing them to remain in Australia for certain periods of time. The victim may be granted a permanent visa if the Minister for Immigration and Citizenship is satisfied that the person would be in danger if retur</w:t>
      </w:r>
      <w:r w:rsidR="00D008ED" w:rsidRPr="00CE412F">
        <w:t>ned to his or her home country.</w:t>
      </w:r>
    </w:p>
    <w:p w:rsidR="005563B3" w:rsidRPr="00CE412F" w:rsidRDefault="005563B3" w:rsidP="005563B3">
      <w:pPr>
        <w:pStyle w:val="SingleTxtG"/>
      </w:pPr>
      <w:r w:rsidRPr="00CE412F">
        <w:t>61.</w:t>
      </w:r>
      <w:r w:rsidRPr="00CE412F">
        <w:tab/>
        <w:t>The Australian Government also has in place reintegration assistance which may be afforded to victims of trafficking who choose to retur</w:t>
      </w:r>
      <w:r w:rsidR="00D008ED" w:rsidRPr="00CE412F">
        <w:t>n to their countries of origin.</w:t>
      </w:r>
    </w:p>
    <w:p w:rsidR="005563B3" w:rsidRPr="00CE412F" w:rsidRDefault="005563B3" w:rsidP="005563B3">
      <w:pPr>
        <w:pStyle w:val="SingleTxtG"/>
      </w:pPr>
      <w:r w:rsidRPr="00CE412F">
        <w:t>62.</w:t>
      </w:r>
      <w:r w:rsidRPr="00CE412F">
        <w:tab/>
        <w:t>The Government has also introduced training to increase awareness among police and immigration officials who come into contact with victims of trafficking during field operations. The training is designed to better help officers recognize indicators of trafficking and respond appropriately by ensuring that victims are removed from servitude and placed in a secu</w:t>
      </w:r>
      <w:r w:rsidR="00D008ED" w:rsidRPr="00CE412F">
        <w:t>re, supportive environment.</w:t>
      </w:r>
    </w:p>
    <w:p w:rsidR="005563B3" w:rsidRPr="00CE412F" w:rsidRDefault="005563B3" w:rsidP="00D008ED">
      <w:pPr>
        <w:pStyle w:val="H23G"/>
      </w:pPr>
      <w:r w:rsidRPr="00CE412F">
        <w:tab/>
      </w:r>
      <w:r w:rsidRPr="00CE412F">
        <w:tab/>
        <w:t>Protection of victims in criminal proceedings</w:t>
      </w:r>
    </w:p>
    <w:p w:rsidR="005563B3" w:rsidRPr="00CE412F" w:rsidRDefault="005563B3" w:rsidP="005563B3">
      <w:pPr>
        <w:pStyle w:val="SingleTxtG"/>
      </w:pPr>
      <w:r w:rsidRPr="00CE412F">
        <w:t>63.</w:t>
      </w:r>
      <w:r w:rsidRPr="00CE412F">
        <w:tab/>
        <w:t>To protect children in Australian proceedings, CPOT has the capability to pursue offenders off-shore through existing relationships with foreign law enforcement agencies, in addition to the networks of the VGT and the Australian High Tech Crime Centre.</w:t>
      </w:r>
    </w:p>
    <w:p w:rsidR="005563B3" w:rsidRPr="00CE412F" w:rsidRDefault="005563B3" w:rsidP="00D008ED">
      <w:pPr>
        <w:pStyle w:val="H1G"/>
      </w:pPr>
      <w:r w:rsidRPr="00CE412F">
        <w:tab/>
        <w:t>G.</w:t>
      </w:r>
      <w:r w:rsidRPr="00CE412F">
        <w:tab/>
        <w:t>International assistance and cooperation</w:t>
      </w:r>
    </w:p>
    <w:p w:rsidR="005563B3" w:rsidRPr="00CE412F" w:rsidRDefault="005563B3" w:rsidP="00D008ED">
      <w:pPr>
        <w:pStyle w:val="H23G"/>
      </w:pPr>
      <w:r w:rsidRPr="00CE412F">
        <w:tab/>
      </w:r>
      <w:r w:rsidRPr="00CE412F">
        <w:tab/>
        <w:t>International assistance</w:t>
      </w:r>
    </w:p>
    <w:p w:rsidR="005563B3" w:rsidRPr="00CE412F" w:rsidRDefault="005563B3" w:rsidP="005563B3">
      <w:pPr>
        <w:pStyle w:val="SingleTxtG"/>
      </w:pPr>
      <w:r w:rsidRPr="00CE412F">
        <w:t>64.</w:t>
      </w:r>
      <w:r w:rsidRPr="00CE412F">
        <w:tab/>
        <w:t>The AFP, through its international network, is actively engaged with countries in Asia, the Pacific and South America to facilitate efforts in combating child sex offences. Australia (through the AFP) is a member of the VGT. Through these arrangements, international cooperation, information exchange and capacity-building programmes have enhanced efforts to identify and investigate those involved in the sexual exploitation of children. The AFP also supports local law enforcement efforts by providing investigative assistance, forensic support, computer foren</w:t>
      </w:r>
      <w:r w:rsidR="00D008ED" w:rsidRPr="00CE412F">
        <w:t>sics and international liaison.</w:t>
      </w:r>
    </w:p>
    <w:p w:rsidR="005563B3" w:rsidRPr="00CE412F" w:rsidRDefault="005563B3" w:rsidP="005563B3">
      <w:pPr>
        <w:pStyle w:val="SingleTxtG"/>
      </w:pPr>
      <w:r w:rsidRPr="00CE412F">
        <w:t>65.</w:t>
      </w:r>
      <w:r w:rsidRPr="00CE412F">
        <w:tab/>
        <w:t>A total of 55 Australians have been arrested overseas for child sexual exploitation offences, resulting in a further 29 convictions.</w:t>
      </w:r>
    </w:p>
    <w:p w:rsidR="005563B3" w:rsidRPr="00CE412F" w:rsidRDefault="005563B3" w:rsidP="005563B3">
      <w:pPr>
        <w:pStyle w:val="SingleTxtG"/>
      </w:pPr>
      <w:r w:rsidRPr="00CE412F">
        <w:t>66.</w:t>
      </w:r>
      <w:r w:rsidRPr="00CE412F">
        <w:tab/>
        <w:t>The AFP, in collaboration with national and international partners, has successfully identified and charged numerous offenders with online child sexual exploitation offences, including grooming and procurin</w:t>
      </w:r>
      <w:r w:rsidR="00D008ED" w:rsidRPr="00CE412F">
        <w:t>g, since the inception of CPOT.</w:t>
      </w:r>
    </w:p>
    <w:p w:rsidR="005563B3" w:rsidRPr="00CE412F" w:rsidRDefault="005563B3" w:rsidP="005563B3">
      <w:pPr>
        <w:pStyle w:val="SingleTxtG"/>
      </w:pPr>
      <w:r w:rsidRPr="00CE412F">
        <w:t>67.</w:t>
      </w:r>
      <w:r w:rsidRPr="00CE412F">
        <w:tab/>
        <w:t>Internationally, one AFP investigation has resulted in 63 arrests across 35 countries with 14 of the arrests being contact offenders, and 22 childr</w:t>
      </w:r>
      <w:r w:rsidR="00D008ED" w:rsidRPr="00CE412F">
        <w:t>en rescued as victims of abuse.</w:t>
      </w:r>
    </w:p>
    <w:p w:rsidR="005563B3" w:rsidRPr="00CE412F" w:rsidRDefault="005563B3" w:rsidP="005563B3">
      <w:pPr>
        <w:pStyle w:val="SingleTxtG"/>
      </w:pPr>
      <w:r w:rsidRPr="00CE412F">
        <w:t>68.</w:t>
      </w:r>
      <w:r w:rsidRPr="00CE412F">
        <w:tab/>
        <w:t>The Regional Legal Assistance Unit in AGD has also provided assistance to countries in the Asia-Pacific region to criminalize people smuggling and develop legislative frameworks facilitating international legal cooperation for smug</w:t>
      </w:r>
      <w:r w:rsidR="00D008ED" w:rsidRPr="00CE412F">
        <w:t>gling and trafficking offences.</w:t>
      </w:r>
    </w:p>
    <w:p w:rsidR="005563B3" w:rsidRPr="00CE412F" w:rsidRDefault="005563B3" w:rsidP="00D008ED">
      <w:pPr>
        <w:pStyle w:val="H23G"/>
      </w:pPr>
      <w:r w:rsidRPr="00CE412F">
        <w:tab/>
      </w:r>
      <w:r w:rsidRPr="00CE412F">
        <w:tab/>
        <w:t>International cooperation</w:t>
      </w:r>
    </w:p>
    <w:p w:rsidR="005563B3" w:rsidRPr="00CE412F" w:rsidRDefault="005563B3" w:rsidP="005563B3">
      <w:pPr>
        <w:pStyle w:val="SingleTxtG"/>
      </w:pPr>
      <w:r w:rsidRPr="00CE412F">
        <w:t>69.</w:t>
      </w:r>
      <w:r w:rsidRPr="00CE412F">
        <w:tab/>
        <w:t>At the United General Assembly, Australia regularly co-sponsors resolutions on the rights of the child and trafficking in women and girls. Among other things, these resolutions call on all States to take practical measures to address the issues they cover, including through criminalisation of child exploitation, effective prosecution of offenders and adequate support and rehabilitation for victims. The resolutions also call on all States to ratify the Convention on the Rights of the Child and the Optional Protocol. More generally, Australia has demonstrated its commitment to the objectives of the Convention and the Optional Protocol through statements delivered to the General Assembly, the Commission on the Status of Wome</w:t>
      </w:r>
      <w:r w:rsidR="00D008ED" w:rsidRPr="00CE412F">
        <w:t>n and the Human Rights Council.</w:t>
      </w:r>
    </w:p>
    <w:p w:rsidR="005563B3" w:rsidRPr="00CE412F" w:rsidRDefault="005563B3" w:rsidP="005563B3">
      <w:pPr>
        <w:pStyle w:val="SingleTxtG"/>
      </w:pPr>
      <w:r w:rsidRPr="00CE412F">
        <w:t>70.</w:t>
      </w:r>
      <w:r w:rsidRPr="00CE412F">
        <w:tab/>
        <w:t>Australia, through the Australian Agency for International Development (AusAID), supports the protection of children in a number of direct and indirect ways. With its focus on poverty reduction and sustainable development, the aid programme addresses the fundamental causes of exploitation of children in developing countries. Support for improved governance, in particular strengthening basic service delivery, law and justice, human rights and developing civil society, contribute to an environment where protection of children can be strengthened and where exploi</w:t>
      </w:r>
      <w:r w:rsidR="00D008ED" w:rsidRPr="00CE412F">
        <w:t>tation is less likely to occur.</w:t>
      </w:r>
    </w:p>
    <w:p w:rsidR="005563B3" w:rsidRPr="00CE412F" w:rsidRDefault="005563B3" w:rsidP="005563B3">
      <w:pPr>
        <w:pStyle w:val="SingleTxtG"/>
      </w:pPr>
      <w:r w:rsidRPr="00CE412F">
        <w:t>71.</w:t>
      </w:r>
      <w:r w:rsidRPr="00CE412F">
        <w:tab/>
        <w:t>Children</w:t>
      </w:r>
      <w:r w:rsidR="00CE412F">
        <w:t>’</w:t>
      </w:r>
      <w:r w:rsidRPr="00CE412F">
        <w:t>s rights, including in relation to trafficking, are discussed in Australia</w:t>
      </w:r>
      <w:r w:rsidR="00CE412F">
        <w:t>’</w:t>
      </w:r>
      <w:r w:rsidRPr="00CE412F">
        <w:t>s bilateral human rights dialogues with China, Laos and Vietnam. The $21 million, five-year Asia Regional Trafficking in Persons project, which began in August 2006, builds on the achievements of the Asia Regional Cooperation to Prevent People Trafficking project (2003–2006) and aims to promote a more effective and coordinated approach to people trafficking by criminal justice systems of governments in the Asia region. This is being achieved through capacity building and resources to strengthen law enforcement responses to trafficking, to strengthen judicial and prosecutorial responses to trafficking, and to enhance policy, legal, research and outreach capability in the region to address this issue. ARTIP partner countries currently include Thailand, Lao PDR, Cambodia, Burma and Indonesia, and the project will expand to include Vietnam by the end of 2008, and finally the Philippines in 2009.</w:t>
      </w:r>
    </w:p>
    <w:p w:rsidR="005563B3" w:rsidRPr="00CE412F" w:rsidRDefault="005563B3" w:rsidP="005563B3">
      <w:pPr>
        <w:pStyle w:val="SingleTxtG"/>
      </w:pPr>
      <w:r w:rsidRPr="00CE412F">
        <w:t>72.</w:t>
      </w:r>
      <w:r w:rsidRPr="00CE412F">
        <w:tab/>
        <w:t>A number of other initiatives through development assistance programmes aim to reduce the risks of exploitation of children in the region. The Australian Government works closely with UNICEF as a key partner in its development cooperation programme. Australia</w:t>
      </w:r>
      <w:r w:rsidR="00CE412F">
        <w:t>’</w:t>
      </w:r>
      <w:r w:rsidRPr="00CE412F">
        <w:t>s core funding to UNICEF contributes to their work on protecting children from violence, exploitation and abuse. In 2007–2008, Australia provided $13.7 million in core funding to UNICEF. In December 2008, AusAID signed a partnership framework with UNICEF, and will increase its core funding to UNICEF from $14.5 million in 2008–2009 to $34.1 million in 2011–12. Australia was also Vice-President of the UNICEF Board Bureau in 2007 and contributed to the development of UNIC</w:t>
      </w:r>
      <w:r w:rsidR="00D008ED" w:rsidRPr="00CE412F">
        <w:t>EF</w:t>
      </w:r>
      <w:r w:rsidR="00CE412F">
        <w:t>’</w:t>
      </w:r>
      <w:r w:rsidR="00D008ED" w:rsidRPr="00CE412F">
        <w:t>s child protection strategy.</w:t>
      </w:r>
    </w:p>
    <w:p w:rsidR="005563B3" w:rsidRPr="00CE412F" w:rsidRDefault="005563B3" w:rsidP="005563B3">
      <w:pPr>
        <w:pStyle w:val="SingleTxtG"/>
      </w:pPr>
      <w:r w:rsidRPr="00CE412F">
        <w:t>73</w:t>
      </w:r>
      <w:r w:rsidR="00D26B83">
        <w:t>.</w:t>
      </w:r>
      <w:r w:rsidRPr="00CE412F">
        <w:tab/>
        <w:t>In addition, the aid programme funds a range of projects addressing child protection/anti-trafficking that are being implemented by UN agencies and NGOs. These include UNICEF</w:t>
      </w:r>
      <w:r w:rsidR="00CE412F">
        <w:t>’</w:t>
      </w:r>
      <w:r w:rsidRPr="00CE412F">
        <w:t xml:space="preserve">s 4-year, $2.73 million project in the Philippines </w:t>
      </w:r>
      <w:r w:rsidR="00CE412F">
        <w:t>‘</w:t>
      </w:r>
      <w:r w:rsidRPr="00CE412F">
        <w:t>Children in Need of Special Protection</w:t>
      </w:r>
      <w:r w:rsidR="00CE412F">
        <w:t>’</w:t>
      </w:r>
      <w:r w:rsidRPr="00CE412F">
        <w:t xml:space="preserve"> to protect children from trafficking and address the needs of children in armed conflict areas; a $1.2 million annual contribution to UNICEF</w:t>
      </w:r>
      <w:r w:rsidR="00CE412F">
        <w:t>’</w:t>
      </w:r>
      <w:r w:rsidRPr="00CE412F">
        <w:t xml:space="preserve">s </w:t>
      </w:r>
      <w:r w:rsidR="00CE412F">
        <w:t>‘</w:t>
      </w:r>
      <w:r w:rsidRPr="00CE412F">
        <w:t>Pacific Child Protection Programme</w:t>
      </w:r>
      <w:r w:rsidR="00CE412F">
        <w:t>’</w:t>
      </w:r>
      <w:r w:rsidRPr="00CE412F">
        <w:t xml:space="preserve"> which addresses all issues of child abuse, exploitation and violence, including the commercial sexual exploitation of children; World Vision</w:t>
      </w:r>
      <w:r w:rsidR="00CE412F">
        <w:t>’</w:t>
      </w:r>
      <w:r w:rsidRPr="00CE412F">
        <w:t xml:space="preserve">s 6-year, $800,000 project </w:t>
      </w:r>
      <w:r w:rsidR="00CE412F">
        <w:t>‘</w:t>
      </w:r>
      <w:r w:rsidRPr="00CE412F">
        <w:t>Assistance, Support and Protection for Migrant and Trafficked Women and Children</w:t>
      </w:r>
      <w:r w:rsidR="00CE412F">
        <w:t>’</w:t>
      </w:r>
      <w:r w:rsidRPr="00CE412F">
        <w:t xml:space="preserve"> which aims to reduce migrant community vulnerability to trafficking in Thai-Burma border areas; and World Vision/Save the Children</w:t>
      </w:r>
      <w:r w:rsidR="00CE412F">
        <w:t>’</w:t>
      </w:r>
      <w:r w:rsidRPr="00CE412F">
        <w:t xml:space="preserve">s 3 year, $2.036 million project in Cambodia, </w:t>
      </w:r>
      <w:r w:rsidR="00CE412F">
        <w:t>‘</w:t>
      </w:r>
      <w:r w:rsidRPr="00CE412F">
        <w:t>Mobilising Communities for Child Protection</w:t>
      </w:r>
      <w:r w:rsidR="00CE412F">
        <w:t>’</w:t>
      </w:r>
      <w:r w:rsidRPr="00CE412F">
        <w:t xml:space="preserve"> which aims to increase capacity of families and communities to value and safeguard children from sexual abuse and exploitation by strengthening/pro</w:t>
      </w:r>
      <w:r w:rsidR="00D008ED" w:rsidRPr="00CE412F">
        <w:t>moting child protection models.</w:t>
      </w:r>
    </w:p>
    <w:p w:rsidR="005563B3" w:rsidRPr="00CE412F" w:rsidRDefault="005563B3" w:rsidP="005563B3">
      <w:pPr>
        <w:pStyle w:val="SingleTxtG"/>
      </w:pPr>
      <w:r w:rsidRPr="00CE412F">
        <w:t>74.</w:t>
      </w:r>
      <w:r w:rsidRPr="00CE412F">
        <w:tab/>
        <w:t xml:space="preserve">AusAID is providing $0.5 million to the Australian organisation Child Wise to assist ASEAN with the development of a 5-year </w:t>
      </w:r>
      <w:r w:rsidR="00CE412F">
        <w:t>‘</w:t>
      </w:r>
      <w:r w:rsidRPr="00CE412F">
        <w:t>Transition Plan for a Sustainable Response to Child Sex Tourism in South East Asia</w:t>
      </w:r>
      <w:r w:rsidR="00CE412F">
        <w:t>’</w:t>
      </w:r>
      <w:r w:rsidRPr="00CE412F">
        <w:t xml:space="preserve"> in conjunction with the ASEAN Regional Task Force on Child Sex Tourism. It will include a sustainable training plan; potential for public-private partnership; and strengthening and institutionalising the ASEAN Regional Task Force</w:t>
      </w:r>
      <w:r w:rsidR="00CE412F">
        <w:t>’</w:t>
      </w:r>
      <w:r w:rsidRPr="00CE412F">
        <w:t>s work. Previous support to ChildWise helped to establish the ASEAN Regional Taskforce to Prevent Child-Sex Tourism in 2005. The Taskforce has played a crucial role in the oversight of the regional response to child-sex tourism and each year, the information gathered is published in the form of the ASEAN Child-Sex Tourism Review.</w:t>
      </w:r>
    </w:p>
    <w:p w:rsidR="005563B3" w:rsidRPr="00CE412F" w:rsidRDefault="005563B3" w:rsidP="005563B3">
      <w:pPr>
        <w:pStyle w:val="SingleTxtG"/>
      </w:pPr>
      <w:r w:rsidRPr="00CE412F">
        <w:t>75.</w:t>
      </w:r>
      <w:r w:rsidRPr="00CE412F">
        <w:tab/>
        <w:t xml:space="preserve">AusAID and the Australian Federal Police provided funding of $690,000 in 2005 for the 3-year, </w:t>
      </w:r>
      <w:r w:rsidR="00CE412F">
        <w:t>‘</w:t>
      </w:r>
      <w:r w:rsidRPr="00CE412F">
        <w:t>Preventing the Sexual Exploitation of Children in ASEAN Tourism Destinations through Community and Professional Education</w:t>
      </w:r>
      <w:r w:rsidR="00CE412F">
        <w:t>’</w:t>
      </w:r>
      <w:r w:rsidRPr="00CE412F">
        <w:t xml:space="preserve"> project. This project aimed to establish </w:t>
      </w:r>
      <w:r w:rsidR="00CE412F">
        <w:t>‘</w:t>
      </w:r>
      <w:r w:rsidRPr="00CE412F">
        <w:t>Child Wise Tourism</w:t>
      </w:r>
      <w:r w:rsidR="00CE412F">
        <w:t>’</w:t>
      </w:r>
      <w:r w:rsidRPr="00CE412F">
        <w:t xml:space="preserve"> principles in the work of National Tourism Administrations to prevent child sex tourism in participating countries (Burma, Cambodia, Indonesia, Lao PDR, P</w:t>
      </w:r>
      <w:r w:rsidR="00D008ED" w:rsidRPr="00CE412F">
        <w:t>hilippines, Thailand, Vietnam).</w:t>
      </w:r>
    </w:p>
    <w:p w:rsidR="005563B3" w:rsidRPr="00CE412F" w:rsidRDefault="005563B3" w:rsidP="005563B3">
      <w:pPr>
        <w:pStyle w:val="SingleTxtG"/>
      </w:pPr>
      <w:r w:rsidRPr="00CE412F">
        <w:t>76.</w:t>
      </w:r>
      <w:r w:rsidRPr="00CE412F">
        <w:tab/>
        <w:t xml:space="preserve">The aid programme also supports projects that assist the recovery and reintegration of victims of trafficking, including the $665,000, 4-year, </w:t>
      </w:r>
      <w:r w:rsidR="00CE412F">
        <w:t>‘</w:t>
      </w:r>
      <w:r w:rsidRPr="00CE412F">
        <w:t>Return and Reintegration of Trafficked Women and Children Project Phase II</w:t>
      </w:r>
      <w:r w:rsidR="00CE412F">
        <w:t>’</w:t>
      </w:r>
      <w:r w:rsidRPr="00CE412F">
        <w:t xml:space="preserve">, delivered through the International Organisation for Migration (IOM), and the US$330,094 </w:t>
      </w:r>
      <w:r w:rsidR="00CE412F">
        <w:t>‘</w:t>
      </w:r>
      <w:r w:rsidRPr="00CE412F">
        <w:t>Thai Returnees Pilot Project</w:t>
      </w:r>
      <w:r w:rsidR="00CE412F">
        <w:t>’</w:t>
      </w:r>
      <w:r w:rsidRPr="00CE412F">
        <w:t xml:space="preserve"> for returning victims of trafficking from Australia to Th</w:t>
      </w:r>
      <w:r w:rsidR="00D008ED" w:rsidRPr="00CE412F">
        <w:t>ailand which commenced in 2006.</w:t>
      </w:r>
    </w:p>
    <w:p w:rsidR="005563B3" w:rsidRPr="00CE412F" w:rsidRDefault="005563B3" w:rsidP="005563B3">
      <w:pPr>
        <w:pStyle w:val="SingleTxtG"/>
      </w:pPr>
      <w:r w:rsidRPr="00CE412F">
        <w:t>77.</w:t>
      </w:r>
      <w:r w:rsidRPr="00CE412F">
        <w:tab/>
        <w:t>AusAID also introduced a comprehensive child protection policy covering all aspects of its international development operations in March 2008. The policy articulates Australia</w:t>
      </w:r>
      <w:r w:rsidR="00CE412F">
        <w:t>’</w:t>
      </w:r>
      <w:r w:rsidRPr="00CE412F">
        <w:t>s zero tolerance approach to child abuse and child pornography and provides a clear framework for managing and reducing the risks of child abuse by persons engaged in delivering Australian aid programme activities (including AusAID staff and all contractors and non-government o</w:t>
      </w:r>
      <w:r w:rsidR="00D008ED" w:rsidRPr="00CE412F">
        <w:t>rganisations funded by AusAID).</w:t>
      </w:r>
    </w:p>
    <w:p w:rsidR="005563B3" w:rsidRPr="00CE412F" w:rsidRDefault="005563B3" w:rsidP="005563B3">
      <w:pPr>
        <w:pStyle w:val="SingleTxtG"/>
      </w:pPr>
      <w:r w:rsidRPr="00CE412F">
        <w:t>78.</w:t>
      </w:r>
      <w:r w:rsidRPr="00CE412F">
        <w:tab/>
        <w:t>The policy includes enhanced codes of conduct and strengthened recruitment and screening processes for AusAID staff and mandatory child protection compliance standards for contractors and non-government organisations funded by AusAID. A dedicated position of Child Protection Officer has been created within AusAID to oversee implementation of the policy. Compliance is actively monitored by AusAID through a range of new and</w:t>
      </w:r>
      <w:r w:rsidR="00D008ED" w:rsidRPr="00CE412F">
        <w:t xml:space="preserve"> existing mechanisms.</w:t>
      </w:r>
    </w:p>
    <w:p w:rsidR="005563B3" w:rsidRPr="00CE412F" w:rsidRDefault="005563B3" w:rsidP="005563B3">
      <w:pPr>
        <w:pStyle w:val="SingleTxtG"/>
      </w:pPr>
      <w:r w:rsidRPr="00CE412F">
        <w:t>79.</w:t>
      </w:r>
      <w:r w:rsidRPr="00CE412F">
        <w:tab/>
        <w:t>The Australian Government is at the forefront of regional efforts to combat people smuggling and trafficking. The Australian Government and the Indonesian Government co-chair the Bali Process on People Smuggling, Trafficking in Persons and Related Transnational Crime which has played a key role in combating people trafficking in many countries in the region. Through the Bali Process, Australia devised model legislation on people trafficking which has subsequently been used by many regional countries in the develo</w:t>
      </w:r>
      <w:r w:rsidR="00D008ED" w:rsidRPr="00CE412F">
        <w:t>pment of their own legislation.</w:t>
      </w:r>
    </w:p>
    <w:p w:rsidR="005563B3" w:rsidRPr="00CE412F" w:rsidRDefault="005563B3" w:rsidP="005563B3">
      <w:pPr>
        <w:pStyle w:val="SingleTxtG"/>
      </w:pPr>
      <w:r w:rsidRPr="00CE412F">
        <w:t>80.</w:t>
      </w:r>
      <w:r w:rsidRPr="00CE412F">
        <w:tab/>
        <w:t>A number of anti-trafficking and anti-child sex tourism activities have been held under the auspices of the Bali Process, including a workshop on support for victims of trafficking which was held in Bali, Indonesia in November 2006 and a workshop on strategies to combat child sex tourism held in Manila, the Philippines in June 2006.</w:t>
      </w:r>
    </w:p>
    <w:p w:rsidR="005563B3" w:rsidRPr="00CE412F" w:rsidRDefault="005563B3" w:rsidP="005563B3">
      <w:pPr>
        <w:pStyle w:val="SingleTxtG"/>
      </w:pPr>
      <w:r w:rsidRPr="00CE412F">
        <w:t>81.</w:t>
      </w:r>
      <w:r w:rsidRPr="00CE412F">
        <w:tab/>
        <w:t>The Australian Government also supports a number of aid projects that focus on regional cooperation and aim to improve the recovery and reintegration of victims of trafficking, including the Return and Reintegration of Trafficked Women and Children in the Mekong Region Project, delivered through the International Organisation for Migration (IOM) that was completed in March 2007, and the Regional Pilot Project for Returning Victims of Trafficking from Australia to Thailand.</w:t>
      </w:r>
    </w:p>
    <w:p w:rsidR="005563B3" w:rsidRPr="00CE412F" w:rsidRDefault="005563B3" w:rsidP="00D008ED">
      <w:pPr>
        <w:pStyle w:val="H1G"/>
      </w:pPr>
      <w:r w:rsidRPr="00CE412F">
        <w:tab/>
        <w:t>H.</w:t>
      </w:r>
      <w:r w:rsidRPr="00CE412F">
        <w:tab/>
        <w:t>Other legal provisions</w:t>
      </w:r>
    </w:p>
    <w:p w:rsidR="005563B3" w:rsidRPr="00CE412F" w:rsidRDefault="005563B3" w:rsidP="005563B3">
      <w:pPr>
        <w:pStyle w:val="SingleTxtG"/>
      </w:pPr>
      <w:r w:rsidRPr="00CE412F">
        <w:t>82.</w:t>
      </w:r>
      <w:r w:rsidRPr="00CE412F">
        <w:tab/>
        <w:t xml:space="preserve">On 14 September 2005 Australia ratified the Protocol to Prevent, Suppress and Punish Trafficking in Persons, Especially Women and Children, supplementing the United Nations Convention against Transnational Organized Crime. The </w:t>
      </w:r>
      <w:r w:rsidRPr="00CE412F">
        <w:rPr>
          <w:i/>
        </w:rPr>
        <w:t>Criminal Code Amendment (Trafficking in Persons Offences) Act 2005</w:t>
      </w:r>
      <w:r w:rsidRPr="00CE412F">
        <w:t xml:space="preserve"> (Cth) fulfils Australia</w:t>
      </w:r>
      <w:r w:rsidR="00CE412F">
        <w:t>’</w:t>
      </w:r>
      <w:r w:rsidRPr="00CE412F">
        <w:t>s legislative obligations under the Protocol. The Act creates new and revised trafficking in persons offences that criminalize trafficking in persons.</w:t>
      </w:r>
    </w:p>
    <w:p w:rsidR="005563B3" w:rsidRPr="00CE412F" w:rsidRDefault="005563B3" w:rsidP="00D008ED">
      <w:pPr>
        <w:pStyle w:val="HChG"/>
      </w:pPr>
      <w:r w:rsidRPr="00CE412F">
        <w:br w:type="page"/>
        <w:t>Annexes</w:t>
      </w:r>
    </w:p>
    <w:p w:rsidR="00D008ED" w:rsidRPr="00CE412F" w:rsidRDefault="00D008ED" w:rsidP="00D008ED">
      <w:pPr>
        <w:pStyle w:val="HChG"/>
      </w:pPr>
      <w:r w:rsidRPr="00CE412F">
        <w:tab/>
        <w:t>Annex 1</w:t>
      </w:r>
    </w:p>
    <w:p w:rsidR="005563B3" w:rsidRPr="00CE412F" w:rsidRDefault="00FC52A7" w:rsidP="00FC52A7">
      <w:pPr>
        <w:pStyle w:val="HChG"/>
      </w:pPr>
      <w:r w:rsidRPr="00CE412F">
        <w:tab/>
      </w:r>
      <w:r w:rsidRPr="00CE412F">
        <w:tab/>
      </w:r>
      <w:r w:rsidR="005563B3" w:rsidRPr="00CE412F">
        <w:t>State and Territory measures to implement the Optional Protocol</w:t>
      </w:r>
    </w:p>
    <w:p w:rsidR="005563B3" w:rsidRPr="00CE412F" w:rsidRDefault="005563B3" w:rsidP="00FC52A7">
      <w:pPr>
        <w:pStyle w:val="H1G"/>
      </w:pPr>
      <w:r w:rsidRPr="00CE412F">
        <w:tab/>
      </w:r>
      <w:r w:rsidRPr="00CE412F">
        <w:tab/>
        <w:t>General measures of implementation</w:t>
      </w:r>
    </w:p>
    <w:p w:rsidR="005563B3" w:rsidRPr="00CE412F" w:rsidRDefault="005563B3" w:rsidP="00FC52A7">
      <w:pPr>
        <w:pStyle w:val="H23G"/>
      </w:pPr>
      <w:r w:rsidRPr="00CE412F">
        <w:tab/>
      </w:r>
      <w:r w:rsidRPr="00CE412F">
        <w:tab/>
        <w:t>Criminal law obligations</w:t>
      </w:r>
    </w:p>
    <w:p w:rsidR="005563B3" w:rsidRPr="00CE412F" w:rsidRDefault="005563B3" w:rsidP="00FC52A7">
      <w:pPr>
        <w:pStyle w:val="H4G"/>
      </w:pPr>
      <w:r w:rsidRPr="00CE412F">
        <w:tab/>
      </w:r>
      <w:r w:rsidRPr="00CE412F">
        <w:tab/>
        <w:t>Western Australia</w:t>
      </w:r>
    </w:p>
    <w:p w:rsidR="005563B3" w:rsidRPr="00CE412F" w:rsidRDefault="005563B3" w:rsidP="005563B3">
      <w:pPr>
        <w:pStyle w:val="SingleTxtG"/>
      </w:pPr>
      <w:r w:rsidRPr="00CE412F">
        <w:t>1.</w:t>
      </w:r>
      <w:r w:rsidRPr="00CE412F">
        <w:tab/>
        <w:t xml:space="preserve">A </w:t>
      </w:r>
      <w:r w:rsidR="00CE412F">
        <w:t>“</w:t>
      </w:r>
      <w:r w:rsidRPr="00CE412F">
        <w:t>child</w:t>
      </w:r>
      <w:r w:rsidR="00CE412F">
        <w:t>”</w:t>
      </w:r>
      <w:r w:rsidRPr="00CE412F">
        <w:t xml:space="preserve"> for the purposes of the relevant West Australian legislation is a person under the age of 18 years. There are no specific references to sale of children and child prostitution in WA laws, however these matters would be taken up under child abuse and neglect in the </w:t>
      </w:r>
      <w:r w:rsidRPr="00CE412F">
        <w:rPr>
          <w:i/>
        </w:rPr>
        <w:t>Children and Community Services Act 2004</w:t>
      </w:r>
      <w:r w:rsidRPr="00CE412F">
        <w:t xml:space="preserve"> (WA). Child abuse amounting to assault would be an offence under the </w:t>
      </w:r>
      <w:r w:rsidRPr="00CE412F">
        <w:rPr>
          <w:i/>
        </w:rPr>
        <w:t>Criminal Code</w:t>
      </w:r>
      <w:r w:rsidRPr="00CE412F">
        <w:t xml:space="preserve"> (WA). The </w:t>
      </w:r>
      <w:r w:rsidRPr="00CE412F">
        <w:rPr>
          <w:i/>
        </w:rPr>
        <w:t>Working with Children (Criminal Record Checking) Act 2004</w:t>
      </w:r>
      <w:r w:rsidRPr="00CE412F">
        <w:t xml:space="preserve"> (WA) and the </w:t>
      </w:r>
      <w:r w:rsidRPr="00CE412F">
        <w:rPr>
          <w:i/>
        </w:rPr>
        <w:t>Community Protection (Offender Reporting) Act 2004</w:t>
      </w:r>
      <w:r w:rsidRPr="00CE412F">
        <w:t xml:space="preserve"> (WA) make similar provisions in relation to child abuse and child pornography. The </w:t>
      </w:r>
      <w:r w:rsidRPr="00CE412F">
        <w:rPr>
          <w:i/>
        </w:rPr>
        <w:t>Children and Community Services Act 2004</w:t>
      </w:r>
      <w:r w:rsidRPr="00CE412F">
        <w:t xml:space="preserve"> (WA) provides that child abuse is one of the matters that triggers the application of the Act for the protection of a child. </w:t>
      </w:r>
    </w:p>
    <w:p w:rsidR="005563B3" w:rsidRPr="00CE412F" w:rsidRDefault="005563B3" w:rsidP="005563B3">
      <w:pPr>
        <w:pStyle w:val="SingleTxtG"/>
      </w:pPr>
      <w:r w:rsidRPr="00CE412F">
        <w:t>2.</w:t>
      </w:r>
      <w:r w:rsidRPr="00CE412F">
        <w:tab/>
        <w:t xml:space="preserve">There are offences relating to making, giving or receiving or agreeing to make, give or receive, payment or reward for or in consideration of adoptions or associated processes (s 122(1) </w:t>
      </w:r>
      <w:r w:rsidRPr="00CE412F">
        <w:rPr>
          <w:i/>
        </w:rPr>
        <w:t>Adoption Act 1994</w:t>
      </w:r>
      <w:r w:rsidR="00FC52A7" w:rsidRPr="00CE412F">
        <w:t xml:space="preserve"> (WA)).</w:t>
      </w:r>
    </w:p>
    <w:p w:rsidR="005563B3" w:rsidRPr="00CE412F" w:rsidRDefault="00FC52A7" w:rsidP="00FC52A7">
      <w:pPr>
        <w:pStyle w:val="H4G"/>
      </w:pPr>
      <w:r w:rsidRPr="00CE412F">
        <w:tab/>
      </w:r>
      <w:r w:rsidRPr="00CE412F">
        <w:tab/>
        <w:t>Tasmania</w:t>
      </w:r>
    </w:p>
    <w:p w:rsidR="005563B3" w:rsidRPr="00CE412F" w:rsidRDefault="005563B3" w:rsidP="005563B3">
      <w:pPr>
        <w:pStyle w:val="SingleTxtG"/>
      </w:pPr>
      <w:r w:rsidRPr="00CE412F">
        <w:t>3.</w:t>
      </w:r>
      <w:r w:rsidRPr="00CE412F">
        <w:tab/>
        <w:t xml:space="preserve">In Tasmania, the </w:t>
      </w:r>
      <w:r w:rsidRPr="00D26B83">
        <w:rPr>
          <w:i/>
        </w:rPr>
        <w:t>Sex Industry Act 2005</w:t>
      </w:r>
      <w:r w:rsidRPr="00CE412F">
        <w:t xml:space="preserve"> (Tas) makes</w:t>
      </w:r>
      <w:r w:rsidR="00FC52A7" w:rsidRPr="00CE412F">
        <w:t xml:space="preserve"> it an offence for a person to:</w:t>
      </w:r>
    </w:p>
    <w:p w:rsidR="005563B3" w:rsidRPr="00CE412F" w:rsidRDefault="005563B3" w:rsidP="00FC52A7">
      <w:pPr>
        <w:pStyle w:val="Bullet1G"/>
      </w:pPr>
      <w:r w:rsidRPr="00CE412F">
        <w:t>Procure, cause or permit a child to provide sexual services in a sexual services business (section 9)</w:t>
      </w:r>
    </w:p>
    <w:p w:rsidR="005563B3" w:rsidRPr="00CE412F" w:rsidRDefault="005563B3" w:rsidP="00FC52A7">
      <w:pPr>
        <w:pStyle w:val="Bullet1G"/>
      </w:pPr>
      <w:r w:rsidRPr="00CE412F">
        <w:t>Receive a fee or reward where the person knows or might reasonably be expected to know is derived either directly or indirectly from sexual services provided by a chil</w:t>
      </w:r>
      <w:r w:rsidR="00FC52A7" w:rsidRPr="00CE412F">
        <w:t>d in a sexual services business</w:t>
      </w:r>
    </w:p>
    <w:p w:rsidR="005563B3" w:rsidRPr="00CE412F" w:rsidRDefault="005563B3" w:rsidP="005563B3">
      <w:pPr>
        <w:pStyle w:val="SingleTxtG"/>
      </w:pPr>
      <w:r w:rsidRPr="00CE412F">
        <w:t>4.</w:t>
      </w:r>
      <w:r w:rsidRPr="00CE412F">
        <w:tab/>
        <w:t xml:space="preserve">The </w:t>
      </w:r>
      <w:r w:rsidRPr="00CE412F">
        <w:rPr>
          <w:i/>
        </w:rPr>
        <w:t>Criminal Code Act 1924</w:t>
      </w:r>
      <w:r w:rsidRPr="00CE412F">
        <w:t xml:space="preserve"> (Tas) creates a number of offences in relation to child exploitation materials, including offences in relation to production (section 130), access (section 130C), possession (section 130B), distribution (section 130A), communicating with intent to procure persons under 17 years of age to engage in unlawful sexual acts (section 125D(1)) and making a communication with intent to expose a person under 17 years of age to indecent material (section 125D(2)). The Act also contains a number of other offences in relation to sexual and indecent acts committed against young persons under the age of 17 years.</w:t>
      </w:r>
    </w:p>
    <w:p w:rsidR="005563B3" w:rsidRPr="00CE412F" w:rsidRDefault="005563B3" w:rsidP="005563B3">
      <w:pPr>
        <w:pStyle w:val="SingleTxtG"/>
      </w:pPr>
      <w:r w:rsidRPr="00CE412F">
        <w:t>5.</w:t>
      </w:r>
      <w:r w:rsidRPr="00CE412F">
        <w:tab/>
        <w:t xml:space="preserve">The </w:t>
      </w:r>
      <w:r w:rsidRPr="00CE412F">
        <w:rPr>
          <w:i/>
        </w:rPr>
        <w:t>Classification (Publications, Films and Computer Games) Enforcement Act 1995</w:t>
      </w:r>
      <w:r w:rsidRPr="00CE412F">
        <w:t xml:space="preserve"> (Tas) also contains offences for making, reproducing, possessing, distributing and procuring children for involvement in</w:t>
      </w:r>
      <w:r w:rsidR="00FC52A7" w:rsidRPr="00CE412F">
        <w:t xml:space="preserve"> child exploitation material.</w:t>
      </w:r>
    </w:p>
    <w:p w:rsidR="005563B3" w:rsidRPr="00CE412F" w:rsidRDefault="00FC52A7" w:rsidP="00FC52A7">
      <w:pPr>
        <w:pStyle w:val="H4G"/>
      </w:pPr>
      <w:r w:rsidRPr="00CE412F">
        <w:tab/>
      </w:r>
      <w:r w:rsidRPr="00CE412F">
        <w:tab/>
        <w:t>South Australia</w:t>
      </w:r>
    </w:p>
    <w:p w:rsidR="005563B3" w:rsidRPr="00CE412F" w:rsidRDefault="005563B3" w:rsidP="005563B3">
      <w:pPr>
        <w:pStyle w:val="SingleTxtG"/>
      </w:pPr>
      <w:r w:rsidRPr="00CE412F">
        <w:t>6.</w:t>
      </w:r>
      <w:r w:rsidRPr="00CE412F">
        <w:tab/>
        <w:t xml:space="preserve">In South Australia, the relevant laws are found in the </w:t>
      </w:r>
      <w:r w:rsidRPr="00CE412F">
        <w:rPr>
          <w:i/>
        </w:rPr>
        <w:t>Criminal Law Consolidation Act 1935</w:t>
      </w:r>
      <w:r w:rsidRPr="00CE412F">
        <w:t xml:space="preserve"> (SA). The principal relevant offences are the offences of producing, disseminating or possessing child pornography (Division 11A); procuring a child to commit an indecent act (section 58) and use of children in commercial</w:t>
      </w:r>
      <w:r w:rsidR="00FC52A7" w:rsidRPr="00CE412F">
        <w:t xml:space="preserve"> sexual services (Division 12).</w:t>
      </w:r>
    </w:p>
    <w:p w:rsidR="005563B3" w:rsidRPr="00CE412F" w:rsidRDefault="005563B3" w:rsidP="005563B3">
      <w:pPr>
        <w:pStyle w:val="SingleTxtG"/>
      </w:pPr>
      <w:r w:rsidRPr="00CE412F">
        <w:t>7.</w:t>
      </w:r>
      <w:r w:rsidRPr="00CE412F">
        <w:tab/>
        <w:t xml:space="preserve">The </w:t>
      </w:r>
      <w:r w:rsidRPr="00CE412F">
        <w:rPr>
          <w:i/>
        </w:rPr>
        <w:t>Adoption Act 1988</w:t>
      </w:r>
      <w:r w:rsidRPr="00CE412F">
        <w:t xml:space="preserve"> (SA) also contains provisions to regulate adoption and protect against abuse. </w:t>
      </w:r>
    </w:p>
    <w:p w:rsidR="005563B3" w:rsidRPr="00CE412F" w:rsidRDefault="005563B3" w:rsidP="00FC52A7">
      <w:pPr>
        <w:pStyle w:val="H4G"/>
      </w:pPr>
      <w:r w:rsidRPr="00CE412F">
        <w:tab/>
      </w:r>
      <w:r w:rsidRPr="00CE412F">
        <w:tab/>
        <w:t>Queensla</w:t>
      </w:r>
      <w:r w:rsidR="00FC52A7" w:rsidRPr="00CE412F">
        <w:t>nd</w:t>
      </w:r>
    </w:p>
    <w:p w:rsidR="005563B3" w:rsidRPr="00CE412F" w:rsidRDefault="005563B3" w:rsidP="005563B3">
      <w:pPr>
        <w:pStyle w:val="SingleTxtG"/>
      </w:pPr>
      <w:r w:rsidRPr="00CE412F">
        <w:t>8.</w:t>
      </w:r>
      <w:r w:rsidRPr="00CE412F">
        <w:tab/>
        <w:t xml:space="preserve">The Criminal Law in Queensland is codified in the </w:t>
      </w:r>
      <w:r w:rsidRPr="00CE412F">
        <w:rPr>
          <w:i/>
        </w:rPr>
        <w:t>Criminal Code 1899</w:t>
      </w:r>
      <w:r w:rsidRPr="00CE412F">
        <w:t xml:space="preserve"> (the Code). Chapter 22 of the Code is entitled </w:t>
      </w:r>
      <w:r w:rsidR="00CE412F">
        <w:t>‘</w:t>
      </w:r>
      <w:r w:rsidRPr="00CE412F">
        <w:rPr>
          <w:i/>
        </w:rPr>
        <w:t>Offences against Morality</w:t>
      </w:r>
      <w:r w:rsidR="00CE412F">
        <w:t>’</w:t>
      </w:r>
      <w:r w:rsidRPr="00CE412F">
        <w:t xml:space="preserve"> and contains Queensland</w:t>
      </w:r>
      <w:r w:rsidR="00CE412F">
        <w:t>’</w:t>
      </w:r>
      <w:r w:rsidRPr="00CE412F">
        <w:t>s child sex offences. The relevant offences contained in this chapter cover actual child sexual abuse as well as involvement in chil</w:t>
      </w:r>
      <w:r w:rsidR="00FC52A7" w:rsidRPr="00CE412F">
        <w:t>d pornography and prostitution.</w:t>
      </w:r>
    </w:p>
    <w:p w:rsidR="005563B3" w:rsidRPr="00CE412F" w:rsidRDefault="00FC52A7" w:rsidP="005563B3">
      <w:pPr>
        <w:pStyle w:val="SingleTxtG"/>
      </w:pPr>
      <w:r w:rsidRPr="00CE412F">
        <w:t>9.</w:t>
      </w:r>
      <w:r w:rsidRPr="00CE412F">
        <w:tab/>
        <w:t>It is also an offence to:</w:t>
      </w:r>
    </w:p>
    <w:p w:rsidR="005563B3" w:rsidRPr="00CE412F" w:rsidRDefault="00FC52A7" w:rsidP="00FC52A7">
      <w:pPr>
        <w:pStyle w:val="Bullet1G"/>
      </w:pPr>
      <w:r w:rsidRPr="00CE412F">
        <w:t>Attempt to commit such offences</w:t>
      </w:r>
    </w:p>
    <w:p w:rsidR="005563B3" w:rsidRPr="00CE412F" w:rsidRDefault="005563B3" w:rsidP="00FC52A7">
      <w:pPr>
        <w:pStyle w:val="Bullet1G"/>
      </w:pPr>
      <w:r w:rsidRPr="00CE412F">
        <w:t xml:space="preserve">Aid, counsel or procure </w:t>
      </w:r>
      <w:r w:rsidR="00FC52A7" w:rsidRPr="00CE412F">
        <w:t>another to commit such offences or</w:t>
      </w:r>
    </w:p>
    <w:p w:rsidR="005563B3" w:rsidRPr="00CE412F" w:rsidRDefault="005563B3" w:rsidP="00FC52A7">
      <w:pPr>
        <w:pStyle w:val="Bullet1G"/>
      </w:pPr>
      <w:r w:rsidRPr="00CE412F">
        <w:t>Do or omit to do any act for the purpose of enabling or aiding a person to commit the relevant offences</w:t>
      </w:r>
    </w:p>
    <w:p w:rsidR="005563B3" w:rsidRPr="00CE412F" w:rsidRDefault="005563B3" w:rsidP="005563B3">
      <w:pPr>
        <w:pStyle w:val="SingleTxtG"/>
      </w:pPr>
      <w:r w:rsidRPr="00CE412F">
        <w:t>10.</w:t>
      </w:r>
      <w:r w:rsidRPr="00CE412F">
        <w:tab/>
        <w:t xml:space="preserve">The </w:t>
      </w:r>
      <w:r w:rsidRPr="00CE412F">
        <w:rPr>
          <w:i/>
        </w:rPr>
        <w:t>Classification of Computer Games and Images Act 1995</w:t>
      </w:r>
      <w:r w:rsidRPr="00CE412F">
        <w:t xml:space="preserve"> (Qld) creates offences of producing, selling or p</w:t>
      </w:r>
      <w:r w:rsidR="00FC52A7" w:rsidRPr="00CE412F">
        <w:t>ossessing child abuse material.</w:t>
      </w:r>
    </w:p>
    <w:p w:rsidR="005563B3" w:rsidRPr="00CE412F" w:rsidRDefault="005563B3" w:rsidP="005563B3">
      <w:pPr>
        <w:pStyle w:val="SingleTxtG"/>
      </w:pPr>
      <w:r w:rsidRPr="00CE412F">
        <w:t>11.</w:t>
      </w:r>
      <w:r w:rsidRPr="00CE412F">
        <w:tab/>
        <w:t xml:space="preserve">With regard to child pornography material there are legislative provisions relating to forfeiture. The </w:t>
      </w:r>
      <w:r w:rsidRPr="00CE412F">
        <w:rPr>
          <w:i/>
        </w:rPr>
        <w:t>Classification of Computer Games and Images Act 1995</w:t>
      </w:r>
      <w:r w:rsidRPr="00CE412F">
        <w:t xml:space="preserve"> gives the court discretion to order forfeiture of the offending film, computer game or publication and anything used in connection with the offence when a person has been convicted of an offence under those Acts, and in some circumstances where a conviction has not occurred. </w:t>
      </w:r>
    </w:p>
    <w:p w:rsidR="005563B3" w:rsidRPr="00CE412F" w:rsidRDefault="00FC52A7" w:rsidP="00FC52A7">
      <w:pPr>
        <w:pStyle w:val="H4G"/>
      </w:pPr>
      <w:r w:rsidRPr="00CE412F">
        <w:tab/>
      </w:r>
      <w:r w:rsidRPr="00CE412F">
        <w:tab/>
        <w:t>ACT</w:t>
      </w:r>
    </w:p>
    <w:p w:rsidR="005563B3" w:rsidRPr="00CE412F" w:rsidRDefault="005563B3" w:rsidP="005563B3">
      <w:pPr>
        <w:pStyle w:val="SingleTxtG"/>
      </w:pPr>
      <w:r w:rsidRPr="00CE412F">
        <w:t>12.</w:t>
      </w:r>
      <w:r w:rsidRPr="00CE412F">
        <w:tab/>
        <w:t xml:space="preserve">The criminal legislation giving effect to the protections under the Convention and Optional Protocol is the </w:t>
      </w:r>
      <w:r w:rsidRPr="00CE412F">
        <w:rPr>
          <w:i/>
        </w:rPr>
        <w:t>Crimes Act 1900</w:t>
      </w:r>
      <w:r w:rsidRPr="00CE412F">
        <w:t xml:space="preserve"> (ACT), </w:t>
      </w:r>
      <w:r w:rsidRPr="00CE412F">
        <w:rPr>
          <w:i/>
        </w:rPr>
        <w:t>Prostitution Act 1992</w:t>
      </w:r>
      <w:r w:rsidRPr="00CE412F">
        <w:t xml:space="preserve"> (ACT), and </w:t>
      </w:r>
      <w:r w:rsidRPr="00CE412F">
        <w:rPr>
          <w:i/>
        </w:rPr>
        <w:t>Criminal Code 2002</w:t>
      </w:r>
      <w:r w:rsidRPr="00CE412F">
        <w:t xml:space="preserve"> (ACT). Other legislation contains supporting provisions, namely the </w:t>
      </w:r>
      <w:r w:rsidRPr="00CE412F">
        <w:rPr>
          <w:i/>
        </w:rPr>
        <w:t>Crimes (Child Sex Offenders) Act 2005</w:t>
      </w:r>
      <w:r w:rsidRPr="00CE412F">
        <w:t xml:space="preserve"> (ACT), </w:t>
      </w:r>
      <w:r w:rsidRPr="00CE412F">
        <w:rPr>
          <w:i/>
        </w:rPr>
        <w:t>Crimes (Sentencing) Act 2005</w:t>
      </w:r>
      <w:r w:rsidRPr="00CE412F">
        <w:t xml:space="preserve"> (ACT), and </w:t>
      </w:r>
      <w:r w:rsidRPr="00CE412F">
        <w:rPr>
          <w:i/>
        </w:rPr>
        <w:t>Victims of Crime Act 1994</w:t>
      </w:r>
      <w:r w:rsidRPr="00CE412F">
        <w:t xml:space="preserve"> (ACT).</w:t>
      </w:r>
    </w:p>
    <w:p w:rsidR="005563B3" w:rsidRPr="00CE412F" w:rsidRDefault="005563B3" w:rsidP="005563B3">
      <w:pPr>
        <w:pStyle w:val="SingleTxtG"/>
      </w:pPr>
      <w:r w:rsidRPr="00CE412F">
        <w:t>13.</w:t>
      </w:r>
      <w:r w:rsidRPr="00CE412F">
        <w:tab/>
        <w:t xml:space="preserve">The ACT </w:t>
      </w:r>
      <w:r w:rsidRPr="00CE412F">
        <w:rPr>
          <w:i/>
        </w:rPr>
        <w:t>Human Rights Act 2004</w:t>
      </w:r>
      <w:r w:rsidRPr="00CE412F">
        <w:t xml:space="preserve"> incorporates provisions of the </w:t>
      </w:r>
      <w:r w:rsidRPr="00CE412F">
        <w:rPr>
          <w:i/>
        </w:rPr>
        <w:t>International Covenant on Civil and Political Rights</w:t>
      </w:r>
      <w:r w:rsidRPr="00CE412F">
        <w:t xml:space="preserve"> (ICCPR) into ACT law. Various provisions in the ICCPR protect the rights of the child, including articles 10, 14, 23 and 24. The Human Rights Act requires that all ACT legislation be interpreted and applied consistently with human rights unless legislation clearly authorizes otherwise. It is intended that the Human Rights Act will be interpreted and applied consistently with international law and internationally accepted standards. The ACT judiciary and other public officials may refer to the Convention, the International Covenant on Civil and Political Rights and other related rules and guidelines for the purpose of interpreting the Human Rights Act.</w:t>
      </w:r>
    </w:p>
    <w:p w:rsidR="005563B3" w:rsidRPr="00CE412F" w:rsidRDefault="005563B3" w:rsidP="00FC52A7">
      <w:pPr>
        <w:pStyle w:val="H4G"/>
      </w:pPr>
      <w:r w:rsidRPr="00CE412F">
        <w:tab/>
      </w:r>
      <w:r w:rsidRPr="00CE412F">
        <w:tab/>
        <w:t>NSW</w:t>
      </w:r>
    </w:p>
    <w:p w:rsidR="005563B3" w:rsidRPr="00CE412F" w:rsidRDefault="005563B3" w:rsidP="00FC52A7">
      <w:pPr>
        <w:pStyle w:val="SingleTxtG"/>
      </w:pPr>
      <w:r w:rsidRPr="00CE412F">
        <w:t>14.</w:t>
      </w:r>
      <w:r w:rsidRPr="00CE412F">
        <w:tab/>
        <w:t>NSW legislation criminalizes:</w:t>
      </w:r>
    </w:p>
    <w:p w:rsidR="005563B3" w:rsidRPr="00CE412F" w:rsidRDefault="005563B3" w:rsidP="00FC52A7">
      <w:pPr>
        <w:pStyle w:val="Bullet1G"/>
      </w:pPr>
      <w:r w:rsidRPr="00CE412F">
        <w:t>Child sexual assault, sexual servitude, child abduction and procuring for prostitution</w:t>
      </w:r>
    </w:p>
    <w:p w:rsidR="005563B3" w:rsidRPr="00CE412F" w:rsidRDefault="005563B3" w:rsidP="00FC52A7">
      <w:pPr>
        <w:pStyle w:val="Bullet1G"/>
      </w:pPr>
      <w:r w:rsidRPr="00CE412F">
        <w:t xml:space="preserve">Child prostitution and child pornography, including promoting, using premises for, engaging in or obtaining benefit from child prostitution, using children for pornographic purposes, and production, dissemination and </w:t>
      </w:r>
      <w:r w:rsidR="00FC52A7" w:rsidRPr="00CE412F">
        <w:t>possession of child pornography</w:t>
      </w:r>
    </w:p>
    <w:p w:rsidR="005563B3" w:rsidRPr="00CE412F" w:rsidRDefault="005563B3" w:rsidP="00FC52A7">
      <w:pPr>
        <w:pStyle w:val="SingleTxtG"/>
      </w:pPr>
      <w:r w:rsidRPr="00CE412F">
        <w:t>15.</w:t>
      </w:r>
      <w:r w:rsidRPr="00CE412F">
        <w:tab/>
        <w:t xml:space="preserve">Offences specifically concerning procurement or </w:t>
      </w:r>
      <w:r w:rsidR="00CE412F">
        <w:t>‘</w:t>
      </w:r>
      <w:r w:rsidRPr="00CE412F">
        <w:t>grooming</w:t>
      </w:r>
      <w:r w:rsidR="00CE412F">
        <w:t>’</w:t>
      </w:r>
      <w:r w:rsidRPr="00CE412F">
        <w:t xml:space="preserve"> of children for sexual activity are shortly to be introduced. It is also an offence to attempt, aid or abet, or be complicit in the commissio</w:t>
      </w:r>
      <w:r w:rsidR="006B31BC" w:rsidRPr="00CE412F">
        <w:t>n of any of the above offences.</w:t>
      </w:r>
    </w:p>
    <w:p w:rsidR="005563B3" w:rsidRPr="00CE412F" w:rsidRDefault="005563B3" w:rsidP="00FC52A7">
      <w:pPr>
        <w:pStyle w:val="SingleTxtG"/>
      </w:pPr>
      <w:r w:rsidRPr="00CE412F">
        <w:t>16.</w:t>
      </w:r>
      <w:r w:rsidRPr="00CE412F">
        <w:tab/>
        <w:t xml:space="preserve">Significant protections are available for children participating in the criminal justice system, including pre-recording of interviews, remote witness </w:t>
      </w:r>
      <w:r w:rsidR="006B31BC" w:rsidRPr="00CE412F">
        <w:t>facilities and support persons.</w:t>
      </w:r>
    </w:p>
    <w:p w:rsidR="005563B3" w:rsidRPr="00CE412F" w:rsidRDefault="005563B3" w:rsidP="006B31BC">
      <w:pPr>
        <w:pStyle w:val="H4G"/>
      </w:pPr>
      <w:r w:rsidRPr="00CE412F">
        <w:tab/>
      </w:r>
      <w:r w:rsidRPr="00CE412F">
        <w:tab/>
        <w:t xml:space="preserve">Victoria </w:t>
      </w:r>
    </w:p>
    <w:p w:rsidR="005563B3" w:rsidRPr="00CE412F" w:rsidRDefault="005563B3" w:rsidP="00FC52A7">
      <w:pPr>
        <w:pStyle w:val="SingleTxtG"/>
      </w:pPr>
      <w:r w:rsidRPr="00CE412F">
        <w:t>17.</w:t>
      </w:r>
      <w:r w:rsidRPr="00CE412F">
        <w:tab/>
        <w:t xml:space="preserve">In Victoria, there are criminal offences under the </w:t>
      </w:r>
      <w:r w:rsidRPr="00CE412F">
        <w:rPr>
          <w:i/>
        </w:rPr>
        <w:t>Crimes Act 1958</w:t>
      </w:r>
      <w:r w:rsidRPr="00CE412F">
        <w:t xml:space="preserve"> (Vic) for production of child pornography, the </w:t>
      </w:r>
      <w:r w:rsidRPr="00CE412F">
        <w:rPr>
          <w:i/>
        </w:rPr>
        <w:t>Classification (Publications, Film and Computer Games) (Enforcement) Act 1995</w:t>
      </w:r>
      <w:r w:rsidRPr="00CE412F">
        <w:t xml:space="preserve"> (Vic) for publication of child pornography, and the </w:t>
      </w:r>
      <w:r w:rsidRPr="00CE412F">
        <w:rPr>
          <w:i/>
        </w:rPr>
        <w:t>Prostitution Control Act 199</w:t>
      </w:r>
      <w:r w:rsidR="006B31BC" w:rsidRPr="00CE412F">
        <w:rPr>
          <w:i/>
        </w:rPr>
        <w:t>4</w:t>
      </w:r>
      <w:r w:rsidR="006B31BC" w:rsidRPr="00CE412F">
        <w:t xml:space="preserve"> (Vic) for child prostitution.</w:t>
      </w:r>
    </w:p>
    <w:p w:rsidR="005563B3" w:rsidRPr="00CE412F" w:rsidRDefault="005563B3" w:rsidP="00FC52A7">
      <w:pPr>
        <w:pStyle w:val="SingleTxtG"/>
      </w:pPr>
      <w:r w:rsidRPr="00CE412F">
        <w:t>18.</w:t>
      </w:r>
      <w:r w:rsidRPr="00CE412F">
        <w:tab/>
        <w:t>While these offences directly address the relevant criminal conduct regarding sale of children, child prostitution and child pornography, there are related offences which may be relevant to this area. These offences are for broader criminal conduct and may not in all instances constitute offences specifically against children. They include facilitating child sexual abuse, abduction, forcing a victim into sexual servitude and deceptive recruiting for sexual services.</w:t>
      </w:r>
    </w:p>
    <w:p w:rsidR="005563B3" w:rsidRPr="00CE412F" w:rsidRDefault="005563B3" w:rsidP="006B31BC">
      <w:pPr>
        <w:pStyle w:val="H23G"/>
      </w:pPr>
      <w:r w:rsidRPr="00CE412F">
        <w:tab/>
      </w:r>
      <w:r w:rsidRPr="00CE412F">
        <w:tab/>
        <w:t>Government agencies responsible</w:t>
      </w:r>
    </w:p>
    <w:p w:rsidR="005563B3" w:rsidRPr="00CE412F" w:rsidRDefault="005563B3" w:rsidP="006B31BC">
      <w:pPr>
        <w:pStyle w:val="H4G"/>
      </w:pPr>
      <w:r w:rsidRPr="00CE412F">
        <w:tab/>
      </w:r>
      <w:r w:rsidRPr="00CE412F">
        <w:tab/>
        <w:t>Western Australia</w:t>
      </w:r>
    </w:p>
    <w:p w:rsidR="005563B3" w:rsidRPr="00CE412F" w:rsidRDefault="005563B3" w:rsidP="00FC52A7">
      <w:pPr>
        <w:pStyle w:val="SingleTxtG"/>
      </w:pPr>
      <w:r w:rsidRPr="00CE412F">
        <w:t>19.</w:t>
      </w:r>
      <w:r w:rsidRPr="00CE412F">
        <w:tab/>
        <w:t xml:space="preserve">The West Australian Department for Child Protection assists in the administration of both the </w:t>
      </w:r>
      <w:r w:rsidRPr="00CE412F">
        <w:rPr>
          <w:i/>
        </w:rPr>
        <w:t>Adoption Act 1994</w:t>
      </w:r>
      <w:r w:rsidRPr="00CE412F">
        <w:t xml:space="preserve"> (WA) and the </w:t>
      </w:r>
      <w:r w:rsidRPr="00CE412F">
        <w:rPr>
          <w:i/>
        </w:rPr>
        <w:t>Children and Community Services Act 2004</w:t>
      </w:r>
      <w:r w:rsidRPr="00CE412F">
        <w:t xml:space="preserve"> (WA). The Department for Child Protection would investigate allegations about the employment of a child to perform in an indecent, obscene or pornographic manner in the course of participating in an exhibition or in the making of an advertisement, with possible involvement of, and assistance from, the Western Australia Police and the Labour Relations Division of the Department of Consumer and Employment Protection. </w:t>
      </w:r>
    </w:p>
    <w:p w:rsidR="005563B3" w:rsidRPr="00CE412F" w:rsidRDefault="005563B3" w:rsidP="00FC52A7">
      <w:pPr>
        <w:pStyle w:val="SingleTxtG"/>
      </w:pPr>
      <w:r w:rsidRPr="00CE412F">
        <w:t>20.</w:t>
      </w:r>
      <w:r w:rsidRPr="00CE412F">
        <w:tab/>
        <w:t xml:space="preserve">The Western Australian Government has recently appointed a Commissioner for Children and Young People under the </w:t>
      </w:r>
      <w:r w:rsidRPr="00CE412F">
        <w:rPr>
          <w:i/>
        </w:rPr>
        <w:t>Commissioner for Children and Young People Act 2006</w:t>
      </w:r>
      <w:r w:rsidRPr="00CE412F">
        <w:t xml:space="preserve"> (WA). The Commissioner is an independent and impartial position, which reports directly to Parliament. The Commissioner is an advocate for all children and young people under the age of 18 years in Western Australia, having special regard to the needs of children and young people considered vulnerable, at risk or in care. Special regard is also given to the needs of Aboriginal and Torres Strait Islander children and young people. </w:t>
      </w:r>
    </w:p>
    <w:p w:rsidR="005563B3" w:rsidRPr="00CE412F" w:rsidRDefault="006B31BC" w:rsidP="006B31BC">
      <w:pPr>
        <w:pStyle w:val="H4G"/>
      </w:pPr>
      <w:r w:rsidRPr="00CE412F">
        <w:tab/>
      </w:r>
      <w:r w:rsidRPr="00CE412F">
        <w:tab/>
        <w:t>Tasmania</w:t>
      </w:r>
    </w:p>
    <w:p w:rsidR="005563B3" w:rsidRPr="00CE412F" w:rsidRDefault="005563B3" w:rsidP="00FC52A7">
      <w:pPr>
        <w:pStyle w:val="SingleTxtG"/>
      </w:pPr>
      <w:r w:rsidRPr="00CE412F">
        <w:t>21.</w:t>
      </w:r>
      <w:r w:rsidRPr="00CE412F">
        <w:tab/>
        <w:t xml:space="preserve">The Department of Police and Emergency Management (DPEM) is responsible for the investigation of complaints and enforcement of the legislation relevant to the Protocol. </w:t>
      </w:r>
    </w:p>
    <w:p w:rsidR="005563B3" w:rsidRPr="00CE412F" w:rsidRDefault="005563B3" w:rsidP="00FC52A7">
      <w:pPr>
        <w:pStyle w:val="SingleTxtG"/>
      </w:pPr>
      <w:r w:rsidRPr="00CE412F">
        <w:t>22.</w:t>
      </w:r>
      <w:r w:rsidRPr="00CE412F">
        <w:tab/>
        <w:t xml:space="preserve">The Department of Health and Human Services (Child Protection Services) administers the </w:t>
      </w:r>
      <w:r w:rsidRPr="00CE412F">
        <w:rPr>
          <w:i/>
        </w:rPr>
        <w:t>Children, Young Persons and Their Families Act 1997</w:t>
      </w:r>
      <w:r w:rsidRPr="00CE412F">
        <w:t xml:space="preserve"> (Tas) and has statutory powers under the Act to intervene to provide assistance to children, young people and their families, including providing c</w:t>
      </w:r>
      <w:r w:rsidR="006B31BC" w:rsidRPr="00CE412F">
        <w:t>are and protection to children.</w:t>
      </w:r>
    </w:p>
    <w:p w:rsidR="005563B3" w:rsidRPr="00CE412F" w:rsidRDefault="005563B3" w:rsidP="00FC52A7">
      <w:pPr>
        <w:pStyle w:val="SingleTxtG"/>
      </w:pPr>
      <w:r w:rsidRPr="00CE412F">
        <w:t>23.</w:t>
      </w:r>
      <w:r w:rsidRPr="00CE412F">
        <w:tab/>
        <w:t xml:space="preserve">The Department of Justice is responsible for the administration and review of the </w:t>
      </w:r>
      <w:r w:rsidRPr="00CE412F">
        <w:rPr>
          <w:i/>
        </w:rPr>
        <w:t>Classification (Publications, Films and Computer Games) Enforcement Act 1995</w:t>
      </w:r>
      <w:r w:rsidRPr="00CE412F">
        <w:t xml:space="preserve"> (Tas), </w:t>
      </w:r>
      <w:r w:rsidRPr="00CE412F">
        <w:rPr>
          <w:i/>
        </w:rPr>
        <w:t>Criminal Code Act 1924</w:t>
      </w:r>
      <w:r w:rsidRPr="00CE412F">
        <w:t xml:space="preserve"> (Tas), </w:t>
      </w:r>
      <w:r w:rsidRPr="00CE412F">
        <w:rPr>
          <w:i/>
        </w:rPr>
        <w:t>Police Offences Act 1935</w:t>
      </w:r>
      <w:r w:rsidRPr="00CE412F">
        <w:t xml:space="preserve"> (Tas) and the </w:t>
      </w:r>
      <w:r w:rsidRPr="00CE412F">
        <w:rPr>
          <w:i/>
        </w:rPr>
        <w:t>Sex Industry Act 2005</w:t>
      </w:r>
      <w:r w:rsidR="006B31BC" w:rsidRPr="00CE412F">
        <w:t xml:space="preserve"> (Tas).</w:t>
      </w:r>
    </w:p>
    <w:p w:rsidR="005563B3" w:rsidRPr="00CE412F" w:rsidRDefault="006B31BC" w:rsidP="006B31BC">
      <w:pPr>
        <w:pStyle w:val="H4G"/>
      </w:pPr>
      <w:r w:rsidRPr="00CE412F">
        <w:tab/>
      </w:r>
      <w:r w:rsidRPr="00CE412F">
        <w:tab/>
        <w:t>South Australia</w:t>
      </w:r>
    </w:p>
    <w:p w:rsidR="005563B3" w:rsidRPr="00CE412F" w:rsidRDefault="005563B3" w:rsidP="00FC52A7">
      <w:pPr>
        <w:pStyle w:val="SingleTxtG"/>
      </w:pPr>
      <w:r w:rsidRPr="00CE412F">
        <w:t>24.</w:t>
      </w:r>
      <w:r w:rsidRPr="00CE412F">
        <w:tab/>
        <w:t>The South Australian government agency responsible for implementation of the legislation relevant to the Optional Protocol is the Departmen</w:t>
      </w:r>
      <w:r w:rsidR="006B31BC" w:rsidRPr="00CE412F">
        <w:t>t for Families and Communities.</w:t>
      </w:r>
    </w:p>
    <w:p w:rsidR="005563B3" w:rsidRPr="00CE412F" w:rsidRDefault="005563B3" w:rsidP="006B31BC">
      <w:pPr>
        <w:pStyle w:val="H4G"/>
      </w:pPr>
      <w:r w:rsidRPr="00CE412F">
        <w:tab/>
      </w:r>
      <w:r w:rsidRPr="00CE412F">
        <w:tab/>
        <w:t>Queensl</w:t>
      </w:r>
      <w:r w:rsidR="006B31BC" w:rsidRPr="00CE412F">
        <w:t>and</w:t>
      </w:r>
    </w:p>
    <w:p w:rsidR="005563B3" w:rsidRPr="00CE412F" w:rsidRDefault="005563B3" w:rsidP="00FC52A7">
      <w:pPr>
        <w:pStyle w:val="SingleTxtG"/>
      </w:pPr>
      <w:r w:rsidRPr="00CE412F">
        <w:t>25.</w:t>
      </w:r>
      <w:r w:rsidRPr="00CE412F">
        <w:tab/>
        <w:t xml:space="preserve">The Commission for Children and Young People and Child Guardian (the Commission) is responsible for promoting and protecting the rights, interests and wellbeing of children and young people in Queensland. The </w:t>
      </w:r>
      <w:r w:rsidRPr="00CE412F">
        <w:rPr>
          <w:i/>
        </w:rPr>
        <w:t>Commission for Children and Young People and Child Guardian Act 2000</w:t>
      </w:r>
      <w:r w:rsidRPr="00CE412F">
        <w:t xml:space="preserve"> (Qld) requires action in response to information that a child is, or may be, the victim of a criminal offence. This would include information about the sale of children, child pornography or child prostitution. When the Commissioner becomes aware of this information she must refer the matter to any or all of the following entities:</w:t>
      </w:r>
    </w:p>
    <w:p w:rsidR="005563B3" w:rsidRPr="00CE412F" w:rsidRDefault="006B31BC" w:rsidP="006B31BC">
      <w:pPr>
        <w:pStyle w:val="Bullet1G"/>
      </w:pPr>
      <w:r w:rsidRPr="00CE412F">
        <w:t>The Department of Child Safety</w:t>
      </w:r>
    </w:p>
    <w:p w:rsidR="005563B3" w:rsidRPr="00CE412F" w:rsidRDefault="005563B3" w:rsidP="006B31BC">
      <w:pPr>
        <w:pStyle w:val="Bullet1G"/>
      </w:pPr>
      <w:r w:rsidRPr="00CE412F">
        <w:t>The Qu</w:t>
      </w:r>
      <w:r w:rsidR="006B31BC" w:rsidRPr="00CE412F">
        <w:t>eensland Police Service and/or</w:t>
      </w:r>
    </w:p>
    <w:p w:rsidR="005563B3" w:rsidRPr="00CE412F" w:rsidRDefault="005563B3" w:rsidP="006B31BC">
      <w:pPr>
        <w:pStyle w:val="Bullet1G"/>
      </w:pPr>
      <w:r w:rsidRPr="00CE412F">
        <w:t>The Crime and Misconduct Commission</w:t>
      </w:r>
    </w:p>
    <w:p w:rsidR="005563B3" w:rsidRPr="00CE412F" w:rsidRDefault="005563B3" w:rsidP="00FC52A7">
      <w:pPr>
        <w:pStyle w:val="SingleTxtG"/>
      </w:pPr>
      <w:r w:rsidRPr="00CE412F">
        <w:t>26.</w:t>
      </w:r>
      <w:r w:rsidRPr="00CE412F">
        <w:tab/>
        <w:t xml:space="preserve">Examples of matters which have been actioned by the Commission under the Act include referrals about a youth worker allegedly showing pornography to young people and a father allegedly trying to </w:t>
      </w:r>
      <w:r w:rsidR="006B31BC" w:rsidRPr="00CE412F">
        <w:t>sell his daughter for marriage.</w:t>
      </w:r>
    </w:p>
    <w:p w:rsidR="005563B3" w:rsidRPr="00CE412F" w:rsidRDefault="005563B3" w:rsidP="00FC52A7">
      <w:pPr>
        <w:pStyle w:val="SingleTxtG"/>
      </w:pPr>
      <w:r w:rsidRPr="00CE412F">
        <w:t>27.</w:t>
      </w:r>
      <w:r w:rsidRPr="00CE412F">
        <w:tab/>
        <w:t xml:space="preserve">In 1997, the Queensland Police Service (QPS) State Crime Operations Command formed Task Force Argos, which is principally responsible for the investigation of organised paedophilia, child exploitation via the Internet and the production/possession and distribution of child pornography. </w:t>
      </w:r>
    </w:p>
    <w:p w:rsidR="005563B3" w:rsidRPr="00CE412F" w:rsidRDefault="006B31BC" w:rsidP="006B31BC">
      <w:pPr>
        <w:pStyle w:val="H4G"/>
      </w:pPr>
      <w:r w:rsidRPr="00CE412F">
        <w:tab/>
      </w:r>
      <w:r w:rsidRPr="00CE412F">
        <w:tab/>
        <w:t>ACT</w:t>
      </w:r>
    </w:p>
    <w:p w:rsidR="005563B3" w:rsidRPr="00CE412F" w:rsidRDefault="005563B3" w:rsidP="00FC52A7">
      <w:pPr>
        <w:pStyle w:val="SingleTxtG"/>
      </w:pPr>
      <w:r w:rsidRPr="00CE412F">
        <w:t>28.</w:t>
      </w:r>
      <w:r w:rsidRPr="00CE412F">
        <w:tab/>
        <w:t xml:space="preserve">The key agencies responsible for administering the </w:t>
      </w:r>
      <w:r w:rsidRPr="00CE412F">
        <w:rPr>
          <w:i/>
        </w:rPr>
        <w:t>Children and Young People Act 1999</w:t>
      </w:r>
      <w:r w:rsidRPr="00CE412F">
        <w:t xml:space="preserve"> (ACT), which contains a number of provisions to protect child abuse and exploitation are the Department of Disability, Housing and Community Ser</w:t>
      </w:r>
      <w:r w:rsidR="006B31BC" w:rsidRPr="00CE412F">
        <w:t>vices and the Children</w:t>
      </w:r>
      <w:r w:rsidR="00CE412F">
        <w:t>’</w:t>
      </w:r>
      <w:r w:rsidR="006B31BC" w:rsidRPr="00CE412F">
        <w:t>s Court.</w:t>
      </w:r>
    </w:p>
    <w:p w:rsidR="005563B3" w:rsidRPr="00CE412F" w:rsidRDefault="005563B3" w:rsidP="00FC52A7">
      <w:pPr>
        <w:pStyle w:val="SingleTxtG"/>
      </w:pPr>
      <w:r w:rsidRPr="00CE412F">
        <w:t>29.</w:t>
      </w:r>
      <w:r w:rsidRPr="00CE412F">
        <w:tab/>
        <w:t xml:space="preserve">The key agencies responsible for administering the </w:t>
      </w:r>
      <w:r w:rsidRPr="00CE412F">
        <w:rPr>
          <w:i/>
        </w:rPr>
        <w:t>Adoption Act 1993</w:t>
      </w:r>
      <w:r w:rsidRPr="00CE412F">
        <w:t xml:space="preserve"> (ACT) which contains provisions concerning private and overseas adoption in the ACT are the Department of Disability, Housing and Community </w:t>
      </w:r>
      <w:r w:rsidR="006B31BC" w:rsidRPr="00CE412F">
        <w:t>Services and the Supreme Court.</w:t>
      </w:r>
    </w:p>
    <w:p w:rsidR="005563B3" w:rsidRPr="00CE412F" w:rsidRDefault="006B31BC" w:rsidP="006B31BC">
      <w:pPr>
        <w:pStyle w:val="H4G"/>
      </w:pPr>
      <w:r w:rsidRPr="00CE412F">
        <w:tab/>
      </w:r>
      <w:r w:rsidRPr="00CE412F">
        <w:tab/>
        <w:t>NSW</w:t>
      </w:r>
    </w:p>
    <w:p w:rsidR="005563B3" w:rsidRPr="00CE412F" w:rsidRDefault="005563B3" w:rsidP="00FC52A7">
      <w:pPr>
        <w:pStyle w:val="SingleTxtG"/>
      </w:pPr>
      <w:r w:rsidRPr="00CE412F">
        <w:t>30.</w:t>
      </w:r>
      <w:r w:rsidRPr="00CE412F">
        <w:tab/>
        <w:t>The NSW Police Force</w:t>
      </w:r>
      <w:r w:rsidR="00CE412F">
        <w:t>’</w:t>
      </w:r>
      <w:r w:rsidRPr="00CE412F">
        <w:t>s Child Protection and Sex Crimes Squad provides a centralised specialist investigative response to child abuse and neglect and deals with complex and protracted criminal investigations concerning paedophile activity, child prostitution, child pornography and institutionalised sexual abuse wher</w:t>
      </w:r>
      <w:r w:rsidR="006B31BC" w:rsidRPr="00CE412F">
        <w:t>e there are multiple offenders.</w:t>
      </w:r>
    </w:p>
    <w:p w:rsidR="005563B3" w:rsidRPr="00CE412F" w:rsidRDefault="005563B3" w:rsidP="00FC52A7">
      <w:pPr>
        <w:pStyle w:val="SingleTxtG"/>
      </w:pPr>
      <w:r w:rsidRPr="00CE412F">
        <w:t>31.</w:t>
      </w:r>
      <w:r w:rsidRPr="00CE412F">
        <w:tab/>
        <w:t>The Squad also runs the Child Exploitation Internet Unit, which investigates child pornography and paedophile use of the Internet. The Squad works with the AFP</w:t>
      </w:r>
      <w:r w:rsidR="00CE412F">
        <w:t>’</w:t>
      </w:r>
      <w:r w:rsidRPr="00CE412F">
        <w:t>s CPOT to investigate offences relating to child pornography and use of the Internet to abuse children.</w:t>
      </w:r>
    </w:p>
    <w:p w:rsidR="005563B3" w:rsidRPr="00CE412F" w:rsidRDefault="005563B3" w:rsidP="006B31BC">
      <w:pPr>
        <w:pStyle w:val="H4G"/>
      </w:pPr>
      <w:r w:rsidRPr="00CE412F">
        <w:tab/>
      </w:r>
      <w:r w:rsidRPr="00CE412F">
        <w:tab/>
        <w:t>Victoria</w:t>
      </w:r>
    </w:p>
    <w:p w:rsidR="005563B3" w:rsidRPr="00CE412F" w:rsidRDefault="005563B3" w:rsidP="00FC52A7">
      <w:pPr>
        <w:pStyle w:val="SingleTxtG"/>
      </w:pPr>
      <w:r w:rsidRPr="00CE412F">
        <w:t>32.</w:t>
      </w:r>
      <w:r w:rsidRPr="00CE412F">
        <w:tab/>
        <w:t xml:space="preserve">Victoria Police is responsible for investigation and prosecution of criminal offences in the </w:t>
      </w:r>
      <w:r w:rsidRPr="00CE412F">
        <w:rPr>
          <w:i/>
        </w:rPr>
        <w:t>Crimes Act 1958</w:t>
      </w:r>
      <w:r w:rsidRPr="00CE412F">
        <w:t xml:space="preserve"> (Vic) including those listed above that relate to the rights of the Optional Protocol.</w:t>
      </w:r>
    </w:p>
    <w:p w:rsidR="005563B3" w:rsidRPr="00CE412F" w:rsidRDefault="005563B3" w:rsidP="006B31BC">
      <w:pPr>
        <w:pStyle w:val="H23G"/>
      </w:pPr>
      <w:r w:rsidRPr="00CE412F">
        <w:tab/>
      </w:r>
      <w:r w:rsidRPr="00CE412F">
        <w:tab/>
        <w:t>Data</w:t>
      </w:r>
    </w:p>
    <w:p w:rsidR="005563B3" w:rsidRPr="00CE412F" w:rsidRDefault="005563B3" w:rsidP="006B31BC">
      <w:pPr>
        <w:pStyle w:val="H4G"/>
      </w:pPr>
      <w:r w:rsidRPr="00CE412F">
        <w:tab/>
      </w:r>
      <w:r w:rsidRPr="00CE412F">
        <w:tab/>
        <w:t>Western Australia</w:t>
      </w:r>
    </w:p>
    <w:p w:rsidR="005563B3" w:rsidRPr="00CE412F" w:rsidRDefault="005563B3" w:rsidP="00FC52A7">
      <w:pPr>
        <w:pStyle w:val="SingleTxtG"/>
      </w:pPr>
      <w:r w:rsidRPr="00CE412F">
        <w:t>33.</w:t>
      </w:r>
      <w:r w:rsidRPr="00CE412F">
        <w:tab/>
        <w:t xml:space="preserve">To date, no persons have been charged with the relevant offences under the </w:t>
      </w:r>
      <w:r w:rsidRPr="00CE412F">
        <w:rPr>
          <w:i/>
        </w:rPr>
        <w:t>Adoption Act 1994</w:t>
      </w:r>
      <w:r w:rsidRPr="00CE412F">
        <w:t xml:space="preserve"> (WA) or the </w:t>
      </w:r>
      <w:r w:rsidRPr="00CE412F">
        <w:rPr>
          <w:i/>
        </w:rPr>
        <w:t>Children and Community Services Act 2004</w:t>
      </w:r>
      <w:r w:rsidRPr="00CE412F">
        <w:t xml:space="preserve"> (WA). The relevant offences under the </w:t>
      </w:r>
      <w:r w:rsidRPr="00CE412F">
        <w:rPr>
          <w:i/>
        </w:rPr>
        <w:t>Children and Community Services Act 2004</w:t>
      </w:r>
      <w:r w:rsidRPr="00CE412F">
        <w:t xml:space="preserve"> came into force from 1 March 2006. </w:t>
      </w:r>
    </w:p>
    <w:p w:rsidR="005563B3" w:rsidRPr="00CE412F" w:rsidRDefault="005563B3" w:rsidP="00FC52A7">
      <w:pPr>
        <w:pStyle w:val="SingleTxtG"/>
      </w:pPr>
      <w:r w:rsidRPr="00CE412F">
        <w:t>34.</w:t>
      </w:r>
      <w:r w:rsidRPr="00CE412F">
        <w:tab/>
        <w:t>There are no recent cases where an adult person has been charged wi</w:t>
      </w:r>
      <w:r w:rsidR="006B31BC" w:rsidRPr="00CE412F">
        <w:t>th managing a child prostitute.</w:t>
      </w:r>
    </w:p>
    <w:p w:rsidR="005563B3" w:rsidRPr="00CE412F" w:rsidRDefault="005563B3" w:rsidP="00FC52A7">
      <w:pPr>
        <w:pStyle w:val="SingleTxtG"/>
      </w:pPr>
      <w:r w:rsidRPr="00CE412F">
        <w:t>35.</w:t>
      </w:r>
      <w:r w:rsidRPr="00CE412F">
        <w:tab/>
        <w:t>WA Police intelligence holdings indicate that 430 cases of child pornography have been detected and investigated since 2004, with almost all resulting in the prosecution of offenders. The WA Police Child Protection Squad currently has 53 active investigations relating to child pornography. The AFP CPOT works cooperatively with the WA Police, with three AFP members attache</w:t>
      </w:r>
      <w:r w:rsidR="006B31BC" w:rsidRPr="00CE412F">
        <w:t>d to the Child Protection Team.</w:t>
      </w:r>
    </w:p>
    <w:p w:rsidR="005563B3" w:rsidRPr="00CE412F" w:rsidRDefault="005563B3" w:rsidP="006B31BC">
      <w:pPr>
        <w:pStyle w:val="H4G"/>
      </w:pPr>
      <w:r w:rsidRPr="00CE412F">
        <w:tab/>
      </w:r>
      <w:r w:rsidRPr="00CE412F">
        <w:tab/>
        <w:t>Tasmania</w:t>
      </w:r>
    </w:p>
    <w:p w:rsidR="005563B3" w:rsidRPr="00CE412F" w:rsidRDefault="005563B3" w:rsidP="00FC52A7">
      <w:pPr>
        <w:pStyle w:val="SingleTxtG"/>
      </w:pPr>
      <w:r w:rsidRPr="00CE412F">
        <w:t>36.</w:t>
      </w:r>
      <w:r w:rsidRPr="00CE412F">
        <w:tab/>
        <w:t xml:space="preserve">There have been no prosecutions and investigations under the relevant provisions of the </w:t>
      </w:r>
      <w:r w:rsidRPr="00CE412F">
        <w:rPr>
          <w:i/>
        </w:rPr>
        <w:t>Police Offences Act 1935</w:t>
      </w:r>
      <w:r w:rsidRPr="00CE412F">
        <w:t xml:space="preserve"> (Tas), which </w:t>
      </w:r>
      <w:r w:rsidR="006B31BC" w:rsidRPr="00CE412F">
        <w:t>were only enacted in late 2007.</w:t>
      </w:r>
    </w:p>
    <w:p w:rsidR="005563B3" w:rsidRPr="00CE412F" w:rsidRDefault="005563B3" w:rsidP="00FC52A7">
      <w:pPr>
        <w:pStyle w:val="SingleTxtG"/>
      </w:pPr>
      <w:r w:rsidRPr="00CE412F">
        <w:t>37.</w:t>
      </w:r>
      <w:r w:rsidRPr="00CE412F">
        <w:tab/>
        <w:t xml:space="preserve">There have been a number of prosecutions under the relevant provisions in the </w:t>
      </w:r>
      <w:r w:rsidRPr="00CE412F">
        <w:rPr>
          <w:i/>
        </w:rPr>
        <w:t>Classification (Publications, Films and Computer Games) Enforcement Act 1995</w:t>
      </w:r>
      <w:r w:rsidRPr="00CE412F">
        <w:t xml:space="preserve"> (Tas) an</w:t>
      </w:r>
      <w:r w:rsidR="006B31BC" w:rsidRPr="00CE412F">
        <w:t xml:space="preserve">d </w:t>
      </w:r>
      <w:r w:rsidR="006B31BC" w:rsidRPr="00CE412F">
        <w:rPr>
          <w:i/>
        </w:rPr>
        <w:t>Criminal Code Act 1924</w:t>
      </w:r>
      <w:r w:rsidR="006B31BC" w:rsidRPr="00CE412F">
        <w:t xml:space="preserve"> (Tas).</w:t>
      </w:r>
    </w:p>
    <w:p w:rsidR="005563B3" w:rsidRPr="00CE412F" w:rsidRDefault="006B31BC" w:rsidP="006B31BC">
      <w:pPr>
        <w:pStyle w:val="H4G"/>
      </w:pPr>
      <w:r w:rsidRPr="00CE412F">
        <w:tab/>
      </w:r>
      <w:r w:rsidRPr="00CE412F">
        <w:tab/>
        <w:t>Queensland</w:t>
      </w:r>
    </w:p>
    <w:p w:rsidR="005563B3" w:rsidRPr="00CE412F" w:rsidRDefault="005563B3" w:rsidP="00FC52A7">
      <w:pPr>
        <w:pStyle w:val="SingleTxtG"/>
      </w:pPr>
      <w:r w:rsidRPr="00CE412F">
        <w:t>38.</w:t>
      </w:r>
      <w:r w:rsidRPr="00CE412F">
        <w:tab/>
        <w:t xml:space="preserve">Since 2001 Task </w:t>
      </w:r>
      <w:r w:rsidR="006B31BC" w:rsidRPr="00CE412F">
        <w:t>Force Argos investigators have:</w:t>
      </w:r>
    </w:p>
    <w:p w:rsidR="005563B3" w:rsidRPr="00CE412F" w:rsidRDefault="005563B3" w:rsidP="006B31BC">
      <w:pPr>
        <w:pStyle w:val="Bullet1G"/>
      </w:pPr>
      <w:r w:rsidRPr="00CE412F">
        <w:t>Identified and arrested 100 Australian offenders on a total of 802 charges for using the Internet to procure children for the</w:t>
      </w:r>
      <w:r w:rsidR="006B31BC" w:rsidRPr="00CE412F">
        <w:t xml:space="preserve"> purpose of sexual exploitation</w:t>
      </w:r>
    </w:p>
    <w:p w:rsidR="005563B3" w:rsidRPr="00CE412F" w:rsidRDefault="005563B3" w:rsidP="006B31BC">
      <w:pPr>
        <w:pStyle w:val="Bullet1G"/>
      </w:pPr>
      <w:r w:rsidRPr="00CE412F">
        <w:t>Rescued from situations of sexual exploitation 78 children, with 61 child victims removed from actual sexual contact situations (42 Qld, 7 interstate, 12 overseas) and 17 children identified as having been procured/exposed to sexual offences (15 Queensland, 2 interstate)</w:t>
      </w:r>
    </w:p>
    <w:p w:rsidR="005563B3" w:rsidRPr="00CE412F" w:rsidRDefault="005563B3" w:rsidP="006B31BC">
      <w:pPr>
        <w:pStyle w:val="Bullet1G"/>
      </w:pPr>
      <w:r w:rsidRPr="00CE412F">
        <w:t>Undertaken 1680 Internet based investigations, and have been directly responsible for the arrest of over 400 Australians for the possession and distribution of child pornography</w:t>
      </w:r>
    </w:p>
    <w:p w:rsidR="005563B3" w:rsidRPr="00CE412F" w:rsidRDefault="005563B3" w:rsidP="00FC52A7">
      <w:pPr>
        <w:pStyle w:val="SingleTxtG"/>
      </w:pPr>
      <w:r w:rsidRPr="00CE412F">
        <w:t>39.</w:t>
      </w:r>
      <w:r w:rsidRPr="00CE412F">
        <w:tab/>
        <w:t>Since August 2005 the covert Internet teams have also generated 265 investigative referrals to national and international law enforcement partners, and 125 referrals</w:t>
      </w:r>
      <w:r w:rsidR="006B31BC" w:rsidRPr="00CE412F">
        <w:t xml:space="preserve"> to Queensland regional police.</w:t>
      </w:r>
    </w:p>
    <w:p w:rsidR="005563B3" w:rsidRPr="00CE412F" w:rsidRDefault="006B31BC" w:rsidP="006B31BC">
      <w:pPr>
        <w:pStyle w:val="H4G"/>
      </w:pPr>
      <w:r w:rsidRPr="00CE412F">
        <w:tab/>
      </w:r>
      <w:r w:rsidRPr="00CE412F">
        <w:tab/>
        <w:t>ACT</w:t>
      </w:r>
    </w:p>
    <w:p w:rsidR="005563B3" w:rsidRPr="00CE412F" w:rsidRDefault="005563B3" w:rsidP="00FC52A7">
      <w:pPr>
        <w:pStyle w:val="SingleTxtG"/>
      </w:pPr>
      <w:r w:rsidRPr="00CE412F">
        <w:t>40.</w:t>
      </w:r>
      <w:r w:rsidRPr="00CE412F">
        <w:tab/>
        <w:t xml:space="preserve">There have been no offences detected relating to the sale of children or child prostitution in the ACT since 1 January 2007. However, between 1 January 2007 and August 2008, ACT Policing apprehended 5 people for using a carriage service to groom or procure </w:t>
      </w:r>
      <w:r w:rsidR="006B31BC" w:rsidRPr="00CE412F">
        <w:t>a person under 16 years of age.</w:t>
      </w:r>
    </w:p>
    <w:p w:rsidR="005563B3" w:rsidRPr="00CE412F" w:rsidRDefault="005563B3" w:rsidP="00FC52A7">
      <w:pPr>
        <w:pStyle w:val="SingleTxtG"/>
      </w:pPr>
      <w:r w:rsidRPr="00CE412F">
        <w:t>41.</w:t>
      </w:r>
      <w:r w:rsidRPr="00CE412F">
        <w:tab/>
        <w:t xml:space="preserve">In addition, in the same period of time, ACT Policing apprehended 15 people for possession of child pornography. </w:t>
      </w:r>
    </w:p>
    <w:p w:rsidR="005563B3" w:rsidRPr="00CE412F" w:rsidRDefault="005563B3" w:rsidP="006B31BC">
      <w:pPr>
        <w:pStyle w:val="H4G"/>
      </w:pPr>
      <w:r w:rsidRPr="00CE412F">
        <w:tab/>
      </w:r>
      <w:r w:rsidRPr="00CE412F">
        <w:tab/>
        <w:t>NSW</w:t>
      </w:r>
    </w:p>
    <w:p w:rsidR="005563B3" w:rsidRPr="00CE412F" w:rsidRDefault="005563B3" w:rsidP="006B31BC">
      <w:pPr>
        <w:pStyle w:val="SingleTxtG"/>
      </w:pPr>
      <w:r w:rsidRPr="00CE412F">
        <w:t>42.</w:t>
      </w:r>
      <w:r w:rsidRPr="00CE412F">
        <w:tab/>
        <w:t>Conviction statistics for the period 2000 to 2007 u</w:t>
      </w:r>
      <w:r w:rsidR="006B31BC" w:rsidRPr="00CE412F">
        <w:t xml:space="preserve">nder the </w:t>
      </w:r>
      <w:r w:rsidR="006B31BC" w:rsidRPr="00D26B83">
        <w:rPr>
          <w:i/>
        </w:rPr>
        <w:t>Crimes Act 1900</w:t>
      </w:r>
      <w:r w:rsidR="006B31BC" w:rsidRPr="00CE412F">
        <w:t xml:space="preserve"> (NSW):</w:t>
      </w:r>
    </w:p>
    <w:p w:rsidR="005563B3" w:rsidRPr="00CE412F" w:rsidRDefault="005563B3" w:rsidP="006B31BC">
      <w:pPr>
        <w:pStyle w:val="Bullet1G"/>
      </w:pPr>
      <w:r w:rsidRPr="00CE412F">
        <w:t>Child abduction (incl</w:t>
      </w:r>
      <w:r w:rsidR="006B31BC" w:rsidRPr="00CE412F">
        <w:t>uding attempts) – 8 convictions</w:t>
      </w:r>
    </w:p>
    <w:p w:rsidR="005563B3" w:rsidRPr="00CE412F" w:rsidRDefault="005563B3" w:rsidP="006B31BC">
      <w:pPr>
        <w:pStyle w:val="Bullet1G"/>
      </w:pPr>
      <w:r w:rsidRPr="00CE412F">
        <w:t>Inducing child to participate in prostitution (incl</w:t>
      </w:r>
      <w:r w:rsidR="006B31BC" w:rsidRPr="00CE412F">
        <w:t>uding attempts) – 9 convictions</w:t>
      </w:r>
    </w:p>
    <w:p w:rsidR="005563B3" w:rsidRPr="00CE412F" w:rsidRDefault="005563B3" w:rsidP="006B31BC">
      <w:pPr>
        <w:pStyle w:val="Bullet1G"/>
      </w:pPr>
      <w:r w:rsidRPr="00CE412F">
        <w:t>Obtain benefit from chi</w:t>
      </w:r>
      <w:r w:rsidR="006B31BC" w:rsidRPr="00CE412F">
        <w:t>ld prostitution – 4 convictions</w:t>
      </w:r>
    </w:p>
    <w:p w:rsidR="005563B3" w:rsidRPr="00CE412F" w:rsidRDefault="005563B3" w:rsidP="006B31BC">
      <w:pPr>
        <w:pStyle w:val="Bullet1G"/>
      </w:pPr>
      <w:r w:rsidRPr="00CE412F">
        <w:t>Use premises for ch</w:t>
      </w:r>
      <w:r w:rsidR="006B31BC" w:rsidRPr="00CE412F">
        <w:t>ild prostitution – 1 conviction</w:t>
      </w:r>
    </w:p>
    <w:p w:rsidR="005563B3" w:rsidRPr="00CE412F" w:rsidRDefault="005563B3" w:rsidP="006B31BC">
      <w:pPr>
        <w:pStyle w:val="Bullet1G"/>
      </w:pPr>
      <w:r w:rsidRPr="00CE412F">
        <w:t>Use child under 14 for pornog</w:t>
      </w:r>
      <w:r w:rsidR="006B31BC" w:rsidRPr="00CE412F">
        <w:t>raphic purposes – 2 convictions</w:t>
      </w:r>
    </w:p>
    <w:p w:rsidR="005563B3" w:rsidRPr="00CE412F" w:rsidRDefault="005563B3" w:rsidP="006B31BC">
      <w:pPr>
        <w:pStyle w:val="Bullet1G"/>
      </w:pPr>
      <w:r w:rsidRPr="00CE412F">
        <w:t xml:space="preserve">Use child over 14 for pornographic purposes (including attempts) – 3 convictions (convictions </w:t>
      </w:r>
      <w:r w:rsidR="006B31BC" w:rsidRPr="00CE412F">
        <w:t>from January 2000 to June 2007)</w:t>
      </w:r>
    </w:p>
    <w:p w:rsidR="005563B3" w:rsidRPr="00CE412F" w:rsidRDefault="005563B3" w:rsidP="006B31BC">
      <w:pPr>
        <w:pStyle w:val="Bullet1G"/>
      </w:pPr>
      <w:r w:rsidRPr="00CE412F">
        <w:t>Produce/disseminate child pornography – 5 (convictions from January 2005 to June</w:t>
      </w:r>
      <w:r w:rsidR="006B31BC" w:rsidRPr="00CE412F">
        <w:t xml:space="preserve"> 2007; offence created in 2004)</w:t>
      </w:r>
    </w:p>
    <w:p w:rsidR="005563B3" w:rsidRPr="00CE412F" w:rsidRDefault="005563B3" w:rsidP="006B31BC">
      <w:pPr>
        <w:pStyle w:val="Bullet1G"/>
      </w:pPr>
      <w:r w:rsidRPr="00CE412F">
        <w:t>Possess child pornography – 45 (convictions from January 2005 to June 2007, offence created in 2004)</w:t>
      </w:r>
    </w:p>
    <w:p w:rsidR="005563B3" w:rsidRPr="00CE412F" w:rsidRDefault="005563B3" w:rsidP="006B31BC">
      <w:pPr>
        <w:pStyle w:val="H4G"/>
      </w:pPr>
      <w:r w:rsidRPr="00CE412F">
        <w:tab/>
      </w:r>
      <w:r w:rsidRPr="00CE412F">
        <w:tab/>
        <w:t>Victoria</w:t>
      </w:r>
    </w:p>
    <w:p w:rsidR="005563B3" w:rsidRPr="00CE412F" w:rsidRDefault="005563B3" w:rsidP="006B31BC">
      <w:pPr>
        <w:pStyle w:val="SingleTxtG"/>
      </w:pPr>
      <w:r w:rsidRPr="00CE412F">
        <w:t>43.</w:t>
      </w:r>
      <w:r w:rsidRPr="00CE412F">
        <w:tab/>
        <w:t xml:space="preserve">In 2005–06, Victoria Police recorded 421 offences under the </w:t>
      </w:r>
      <w:r w:rsidRPr="00CE412F">
        <w:rPr>
          <w:i/>
        </w:rPr>
        <w:t>Crimes Act 1958</w:t>
      </w:r>
      <w:r w:rsidRPr="00CE412F">
        <w:t xml:space="preserve"> (Vic) and 3 under the </w:t>
      </w:r>
      <w:r w:rsidRPr="00CE412F">
        <w:rPr>
          <w:i/>
        </w:rPr>
        <w:t>Prostitution Control Act 1994</w:t>
      </w:r>
      <w:r w:rsidRPr="00CE412F">
        <w:t xml:space="preserve"> (Vic). The equivalent figures for 2006–2007 were 282 and 18 respectively. The Crimes Act offences included production and possession of child pornography and procuring minors for pornographic purposes. The Prostitution Control Act offences related to inducing, allowing or benefiting from child prostitution.</w:t>
      </w:r>
    </w:p>
    <w:p w:rsidR="005563B3" w:rsidRPr="00CE412F" w:rsidRDefault="005563B3" w:rsidP="00513091">
      <w:pPr>
        <w:pStyle w:val="H23G"/>
      </w:pPr>
      <w:r w:rsidRPr="00CE412F">
        <w:tab/>
      </w:r>
      <w:r w:rsidRPr="00CE412F">
        <w:tab/>
        <w:t>Prevention</w:t>
      </w:r>
    </w:p>
    <w:p w:rsidR="005563B3" w:rsidRPr="00CE412F" w:rsidRDefault="005563B3" w:rsidP="006B31BC">
      <w:pPr>
        <w:pStyle w:val="SingleTxtG"/>
      </w:pPr>
      <w:r w:rsidRPr="00CE412F">
        <w:t>44.</w:t>
      </w:r>
      <w:r w:rsidRPr="00CE412F">
        <w:tab/>
        <w:t>The States and Territories have instituted methods used to identify children who are especially vulnerable to such practices, such as street children, girls, children living in remote areas and those living in poverty. The following section also describes any campaigns or other measures that have been taken to promote public awareness of the harmful consequences of the sale of children and child pro</w:t>
      </w:r>
      <w:r w:rsidR="00513091" w:rsidRPr="00CE412F">
        <w:t>stitution and pornography.</w:t>
      </w:r>
    </w:p>
    <w:p w:rsidR="005563B3" w:rsidRPr="00CE412F" w:rsidRDefault="00513091" w:rsidP="00513091">
      <w:pPr>
        <w:pStyle w:val="H4G"/>
      </w:pPr>
      <w:r w:rsidRPr="00CE412F">
        <w:tab/>
      </w:r>
      <w:r w:rsidRPr="00CE412F">
        <w:tab/>
        <w:t>Western Australia</w:t>
      </w:r>
    </w:p>
    <w:p w:rsidR="005563B3" w:rsidRPr="00CE412F" w:rsidRDefault="005563B3" w:rsidP="006B31BC">
      <w:pPr>
        <w:pStyle w:val="SingleTxtG"/>
      </w:pPr>
      <w:r w:rsidRPr="00CE412F">
        <w:t>45.</w:t>
      </w:r>
      <w:r w:rsidRPr="00CE412F">
        <w:tab/>
        <w:t xml:space="preserve">The Department for Child Protection and the Labour Relations Division of the Department of Consumer and Employment Protection have produced a publication to promote awareness of the employment of children laws, including the offences relating to the employment of a child to perform in an indecent, obscene or pornographic manner in the course of participating in an exhibition or in </w:t>
      </w:r>
      <w:r w:rsidR="00513091" w:rsidRPr="00CE412F">
        <w:t>the making of an advertisement.</w:t>
      </w:r>
    </w:p>
    <w:p w:rsidR="005563B3" w:rsidRPr="00CE412F" w:rsidRDefault="005563B3" w:rsidP="006B31BC">
      <w:pPr>
        <w:pStyle w:val="SingleTxtG"/>
      </w:pPr>
      <w:r w:rsidRPr="00CE412F">
        <w:t>46.</w:t>
      </w:r>
      <w:r w:rsidRPr="00CE412F">
        <w:tab/>
        <w:t xml:space="preserve">The WA Police received Commonwealth funding to produce and distribute an information DVD to both parents and children (via their schools) on the dangers of cyber predators. The DVD, </w:t>
      </w:r>
      <w:r w:rsidRPr="00CE412F">
        <w:rPr>
          <w:i/>
        </w:rPr>
        <w:t>Keeping Safe on the Internet</w:t>
      </w:r>
      <w:r w:rsidRPr="00CE412F">
        <w:t xml:space="preserve">, warns parents and children about the many and varied ways that Child Exploitation </w:t>
      </w:r>
      <w:r w:rsidR="00513091" w:rsidRPr="00CE412F">
        <w:t>Material is transmitted.</w:t>
      </w:r>
    </w:p>
    <w:p w:rsidR="005563B3" w:rsidRPr="00CE412F" w:rsidRDefault="00513091" w:rsidP="00513091">
      <w:pPr>
        <w:pStyle w:val="H4G"/>
      </w:pPr>
      <w:r w:rsidRPr="00CE412F">
        <w:tab/>
      </w:r>
      <w:r w:rsidRPr="00CE412F">
        <w:tab/>
        <w:t>Tasmania</w:t>
      </w:r>
    </w:p>
    <w:p w:rsidR="005563B3" w:rsidRPr="00CE412F" w:rsidRDefault="005563B3" w:rsidP="006B31BC">
      <w:pPr>
        <w:pStyle w:val="SingleTxtG"/>
      </w:pPr>
      <w:r w:rsidRPr="00CE412F">
        <w:t>47.</w:t>
      </w:r>
      <w:r w:rsidRPr="00CE412F">
        <w:tab/>
        <w:t>Compliance checks are conducted on retail outlets selling restricted and non-restricted materials by the Office of Film and Literature Classification in conjunction with the Department of Justice. Matters are referred to the Department of Police and Emergency Management where prosecution action is appropriate.</w:t>
      </w:r>
    </w:p>
    <w:p w:rsidR="005563B3" w:rsidRPr="00CE412F" w:rsidRDefault="005563B3" w:rsidP="00513091">
      <w:pPr>
        <w:pStyle w:val="H4G"/>
      </w:pPr>
      <w:r w:rsidRPr="00CE412F">
        <w:tab/>
      </w:r>
      <w:r w:rsidRPr="00CE412F">
        <w:tab/>
        <w:t>Queensland</w:t>
      </w:r>
    </w:p>
    <w:p w:rsidR="005563B3" w:rsidRPr="00CE412F" w:rsidRDefault="005563B3" w:rsidP="006B31BC">
      <w:pPr>
        <w:pStyle w:val="SingleTxtG"/>
      </w:pPr>
      <w:r w:rsidRPr="00CE412F">
        <w:t>48.</w:t>
      </w:r>
      <w:r w:rsidRPr="00CE412F">
        <w:tab/>
        <w:t>In 2004 the Queensland Police Service</w:t>
      </w:r>
      <w:r w:rsidR="00CE412F">
        <w:t>’</w:t>
      </w:r>
      <w:r w:rsidRPr="00CE412F">
        <w:t xml:space="preserve">s Argos Task Force implemented and received national support for the </w:t>
      </w:r>
      <w:r w:rsidR="00CE412F">
        <w:t>“</w:t>
      </w:r>
      <w:r w:rsidRPr="00CE412F">
        <w:t>Child Pornography: behind every picture there</w:t>
      </w:r>
      <w:r w:rsidR="00CE412F">
        <w:t>’</w:t>
      </w:r>
      <w:r w:rsidRPr="00CE412F">
        <w:t>s pain</w:t>
      </w:r>
      <w:r w:rsidR="00CE412F">
        <w:t>”</w:t>
      </w:r>
      <w:r w:rsidRPr="00CE412F">
        <w:t xml:space="preserve"> poster campaign. The poster was distributed to law enforcement nationally, and was utilised in the national media to assi</w:t>
      </w:r>
      <w:r w:rsidR="00513091" w:rsidRPr="00CE412F">
        <w:t>st in raising public awareness.</w:t>
      </w:r>
    </w:p>
    <w:p w:rsidR="005563B3" w:rsidRPr="00CE412F" w:rsidRDefault="005563B3" w:rsidP="006B31BC">
      <w:pPr>
        <w:pStyle w:val="SingleTxtG"/>
      </w:pPr>
      <w:r w:rsidRPr="00CE412F">
        <w:t>49.</w:t>
      </w:r>
      <w:r w:rsidRPr="00CE412F">
        <w:tab/>
        <w:t xml:space="preserve">In 2003, as a direct response to the proliferation of online sexual abuse of children, Argos investigators developed an Internet safety awareness booklet </w:t>
      </w:r>
      <w:r w:rsidR="00CE412F">
        <w:t>‘</w:t>
      </w:r>
      <w:r w:rsidRPr="00CE412F">
        <w:t>Who</w:t>
      </w:r>
      <w:r w:rsidR="00CE412F">
        <w:t>’</w:t>
      </w:r>
      <w:r w:rsidRPr="00CE412F">
        <w:t>s chatting to your kids</w:t>
      </w:r>
      <w:r w:rsidR="00CE412F">
        <w:t>’</w:t>
      </w:r>
      <w:r w:rsidRPr="00CE412F">
        <w:t>, to assist in the education of parents and carers about the dangers associated with unsupervised u</w:t>
      </w:r>
      <w:r w:rsidR="00513091" w:rsidRPr="00CE412F">
        <w:t>se of the Internet by children.</w:t>
      </w:r>
    </w:p>
    <w:p w:rsidR="005563B3" w:rsidRPr="00CE412F" w:rsidRDefault="00513091" w:rsidP="00513091">
      <w:pPr>
        <w:pStyle w:val="H4G"/>
      </w:pPr>
      <w:r w:rsidRPr="00CE412F">
        <w:tab/>
      </w:r>
      <w:r w:rsidRPr="00CE412F">
        <w:tab/>
        <w:t>NSW</w:t>
      </w:r>
    </w:p>
    <w:p w:rsidR="005563B3" w:rsidRPr="00CE412F" w:rsidRDefault="005563B3" w:rsidP="006B31BC">
      <w:pPr>
        <w:pStyle w:val="SingleTxtG"/>
      </w:pPr>
      <w:r w:rsidRPr="00CE412F">
        <w:t>50.</w:t>
      </w:r>
      <w:r w:rsidRPr="00CE412F">
        <w:tab/>
        <w:t>The Department of Community Services (DoCS) only conducts intercountry adoptions with countries that are members to the Hague Convention on Intercountry.</w:t>
      </w:r>
    </w:p>
    <w:p w:rsidR="005563B3" w:rsidRPr="00CE412F" w:rsidRDefault="005563B3" w:rsidP="006B31BC">
      <w:pPr>
        <w:pStyle w:val="SingleTxtG"/>
      </w:pPr>
      <w:r w:rsidRPr="00CE412F">
        <w:t>51.</w:t>
      </w:r>
      <w:r w:rsidRPr="00CE412F">
        <w:tab/>
        <w:t xml:space="preserve">DoCS conducts a full Working with Children Check and fingerprint check on all prospective adoptive parents to ensure children are not placed with applicants that have any history of child pornography or child sexual offences. </w:t>
      </w:r>
    </w:p>
    <w:p w:rsidR="005563B3" w:rsidRPr="00CE412F" w:rsidRDefault="005563B3" w:rsidP="006B31BC">
      <w:pPr>
        <w:pStyle w:val="SingleTxtG"/>
      </w:pPr>
      <w:r w:rsidRPr="00CE412F">
        <w:t>52.</w:t>
      </w:r>
      <w:r w:rsidRPr="00CE412F">
        <w:tab/>
        <w:t xml:space="preserve">Under the NSW </w:t>
      </w:r>
      <w:r w:rsidRPr="00CE412F">
        <w:rPr>
          <w:i/>
        </w:rPr>
        <w:t>Commission for Children and Young People Act 1998</w:t>
      </w:r>
      <w:r w:rsidRPr="00CE412F">
        <w:t xml:space="preserve"> people convicted of child pornography or child prostitution offences are prohibited from applying for, or remaining in, c</w:t>
      </w:r>
      <w:r w:rsidR="00513091" w:rsidRPr="00CE412F">
        <w:t>hild-related employment in NSW.</w:t>
      </w:r>
    </w:p>
    <w:p w:rsidR="005563B3" w:rsidRPr="00CE412F" w:rsidRDefault="005563B3" w:rsidP="006B31BC">
      <w:pPr>
        <w:pStyle w:val="SingleTxtG"/>
      </w:pPr>
      <w:r w:rsidRPr="00CE412F">
        <w:t>53.</w:t>
      </w:r>
      <w:r w:rsidRPr="00CE412F">
        <w:tab/>
        <w:t>In response to the NSW Aboriginal Child Sexual Assault Taskforce report, Breaking the Silence: Creating the Future – Addressing child sexual assault in Aboriginal Communities in NSW dated 2006, the NSW Government developed the NSW Interagency Plan to Tackle Child Sexual Assault in Ab</w:t>
      </w:r>
      <w:r w:rsidR="00513091" w:rsidRPr="00CE412F">
        <w:t>original Communities 2006–2011.</w:t>
      </w:r>
    </w:p>
    <w:p w:rsidR="005563B3" w:rsidRPr="00CE412F" w:rsidRDefault="00513091" w:rsidP="00513091">
      <w:pPr>
        <w:pStyle w:val="H4G"/>
      </w:pPr>
      <w:r w:rsidRPr="00CE412F">
        <w:tab/>
      </w:r>
      <w:r w:rsidRPr="00CE412F">
        <w:tab/>
        <w:t>Victoria</w:t>
      </w:r>
    </w:p>
    <w:p w:rsidR="005563B3" w:rsidRPr="00CE412F" w:rsidRDefault="005563B3" w:rsidP="006B31BC">
      <w:pPr>
        <w:pStyle w:val="SingleTxtG"/>
      </w:pPr>
      <w:r w:rsidRPr="00CE412F">
        <w:t>54.</w:t>
      </w:r>
      <w:r w:rsidRPr="00CE412F">
        <w:tab/>
        <w:t>Victoria Police</w:t>
      </w:r>
      <w:r w:rsidR="00CE412F">
        <w:t>’</w:t>
      </w:r>
      <w:r w:rsidRPr="00CE412F">
        <w:t>s Sexual Crimes Squad is currently negotiating with Streetworks – a Department of Human Services initiative about developing targeted strategies to tackle child prostitution in certain suburbs of Melbourne. These will complement existing relationships between Victoria Police and Department of Human Services (DHS) aimed at intelligence collection and investigations t</w:t>
      </w:r>
      <w:r w:rsidR="00513091" w:rsidRPr="00CE412F">
        <w:t>hat target child sex offenders.</w:t>
      </w:r>
    </w:p>
    <w:p w:rsidR="005563B3" w:rsidRPr="00CE412F" w:rsidRDefault="005563B3" w:rsidP="006B31BC">
      <w:pPr>
        <w:pStyle w:val="SingleTxtG"/>
      </w:pPr>
      <w:r w:rsidRPr="00CE412F">
        <w:t>55.</w:t>
      </w:r>
      <w:r w:rsidRPr="00CE412F">
        <w:tab/>
        <w:t>Victoria Police</w:t>
      </w:r>
      <w:r w:rsidR="00CE412F">
        <w:t>’</w:t>
      </w:r>
      <w:r w:rsidRPr="00CE412F">
        <w:t xml:space="preserve">s Sexual Crimes Squad also delivers a range of information and education sessions about child pornography to internal Victoria Police units, other Government, schools and non-government organisations. </w:t>
      </w:r>
    </w:p>
    <w:p w:rsidR="005563B3" w:rsidRPr="00CE412F" w:rsidRDefault="005563B3" w:rsidP="006B31BC">
      <w:pPr>
        <w:pStyle w:val="SingleTxtG"/>
      </w:pPr>
      <w:r w:rsidRPr="00CE412F">
        <w:t>56.</w:t>
      </w:r>
      <w:r w:rsidRPr="00CE412F">
        <w:tab/>
        <w:t>The Community Liaison Scheme (CLS) is a joint State, Territory and Australian Government initiative aimed at improving compliance with classification laws. By educating industry about their obligations under the National Classification Scheme (NCS), the CLS works with business so that accurate and timely classification informa</w:t>
      </w:r>
      <w:r w:rsidR="00513091" w:rsidRPr="00CE412F">
        <w:t>tion is available to consumers.</w:t>
      </w:r>
    </w:p>
    <w:p w:rsidR="005563B3" w:rsidRPr="00CE412F" w:rsidRDefault="005563B3" w:rsidP="00513091">
      <w:pPr>
        <w:pStyle w:val="H4G"/>
      </w:pPr>
      <w:r w:rsidRPr="00CE412F">
        <w:tab/>
      </w:r>
      <w:r w:rsidRPr="00CE412F">
        <w:tab/>
        <w:t xml:space="preserve">Tasmania </w:t>
      </w:r>
    </w:p>
    <w:p w:rsidR="005563B3" w:rsidRPr="00CE412F" w:rsidRDefault="005563B3" w:rsidP="006B31BC">
      <w:pPr>
        <w:pStyle w:val="SingleTxtG"/>
      </w:pPr>
      <w:r w:rsidRPr="00CE412F">
        <w:t>57.</w:t>
      </w:r>
      <w:r w:rsidRPr="00CE412F">
        <w:tab/>
        <w:t xml:space="preserve">The </w:t>
      </w:r>
      <w:r w:rsidRPr="00CE412F">
        <w:rPr>
          <w:i/>
        </w:rPr>
        <w:t>Children, Young Persons and Their Families Act 1997</w:t>
      </w:r>
      <w:r w:rsidRPr="00CE412F">
        <w:t xml:space="preserve"> (Tas) provides a general definition of risk used for the reporting (both voluntary and mandatory) of those children at risk of abuse or neglect. Such reports are assessed by Children and Family Services staff to determine the most appropriate response. Such responses can range from the provision of support to assist children, young people and their families through to statutory intervention by Child Protection Services. In cases where the abuse is of a criminal nature (e.g. child prostitution) the matter is referred to Tasmania Police, who then lead the investigation of the alleged offence, while Children and Family Services take carriage of the care and protection concerns for the young person involved.</w:t>
      </w:r>
    </w:p>
    <w:p w:rsidR="005563B3" w:rsidRPr="00CE412F" w:rsidRDefault="005563B3" w:rsidP="00513091">
      <w:pPr>
        <w:pStyle w:val="H4G"/>
      </w:pPr>
      <w:r w:rsidRPr="00CE412F">
        <w:tab/>
      </w:r>
      <w:r w:rsidRPr="00CE412F">
        <w:tab/>
        <w:t>ACT</w:t>
      </w:r>
    </w:p>
    <w:p w:rsidR="005563B3" w:rsidRPr="00CE412F" w:rsidRDefault="005563B3" w:rsidP="006B31BC">
      <w:pPr>
        <w:pStyle w:val="SingleTxtG"/>
      </w:pPr>
      <w:r w:rsidRPr="00CE412F">
        <w:t>58.</w:t>
      </w:r>
      <w:r w:rsidRPr="00CE412F">
        <w:tab/>
        <w:t xml:space="preserve">Under the </w:t>
      </w:r>
      <w:r w:rsidRPr="00CE412F">
        <w:rPr>
          <w:i/>
        </w:rPr>
        <w:t>Prostitution Act 1992</w:t>
      </w:r>
      <w:r w:rsidRPr="00CE412F">
        <w:t xml:space="preserve"> (ACT), police conduct random checks of licensed brothels within the ACT to ensure that children are not working within these premises. ACT Policing media team, in conjunction with investigators from the Sexual Assault and Child Abuse Team produce media releases on operations and arrests relating to child pornography to educate the community and deter further offences being committed.</w:t>
      </w:r>
    </w:p>
    <w:p w:rsidR="005563B3" w:rsidRPr="00CE412F" w:rsidRDefault="005563B3" w:rsidP="00513091">
      <w:pPr>
        <w:pStyle w:val="H23G"/>
      </w:pPr>
      <w:r w:rsidRPr="00CE412F">
        <w:tab/>
      </w:r>
      <w:r w:rsidRPr="00CE412F">
        <w:tab/>
        <w:t>Protection of the rights of victims</w:t>
      </w:r>
    </w:p>
    <w:p w:rsidR="005563B3" w:rsidRPr="00CE412F" w:rsidRDefault="005563B3" w:rsidP="00513091">
      <w:pPr>
        <w:pStyle w:val="H4G"/>
      </w:pPr>
      <w:r w:rsidRPr="00CE412F">
        <w:tab/>
      </w:r>
      <w:r w:rsidRPr="00CE412F">
        <w:tab/>
        <w:t>Western Australia</w:t>
      </w:r>
    </w:p>
    <w:p w:rsidR="005563B3" w:rsidRPr="00CE412F" w:rsidRDefault="005563B3" w:rsidP="006B31BC">
      <w:pPr>
        <w:pStyle w:val="SingleTxtG"/>
      </w:pPr>
      <w:r w:rsidRPr="00CE412F">
        <w:t>59.</w:t>
      </w:r>
      <w:r w:rsidRPr="00CE412F">
        <w:tab/>
        <w:t xml:space="preserve">The </w:t>
      </w:r>
      <w:r w:rsidRPr="00CE412F">
        <w:rPr>
          <w:i/>
        </w:rPr>
        <w:t>Children and Community Services Act 2004</w:t>
      </w:r>
      <w:r w:rsidRPr="00CE412F">
        <w:t xml:space="preserve"> (WA) contains a general principle of child participation in relation to decisions made under that Act which are likely to have a signif</w:t>
      </w:r>
      <w:r w:rsidR="00513091" w:rsidRPr="00CE412F">
        <w:t>icant impact on a child</w:t>
      </w:r>
      <w:r w:rsidR="00CE412F">
        <w:t>’</w:t>
      </w:r>
      <w:r w:rsidR="00513091" w:rsidRPr="00CE412F">
        <w:t>s life.</w:t>
      </w:r>
    </w:p>
    <w:p w:rsidR="005563B3" w:rsidRPr="00CE412F" w:rsidRDefault="005563B3" w:rsidP="006B31BC">
      <w:pPr>
        <w:pStyle w:val="SingleTxtG"/>
      </w:pPr>
      <w:r w:rsidRPr="00CE412F">
        <w:t>69.</w:t>
      </w:r>
      <w:r w:rsidRPr="00CE412F">
        <w:tab/>
        <w:t xml:space="preserve">The rights of all victims are outlined in the </w:t>
      </w:r>
      <w:r w:rsidRPr="00CE412F">
        <w:rPr>
          <w:i/>
        </w:rPr>
        <w:t>Criminal Investigation Act 2006</w:t>
      </w:r>
      <w:r w:rsidRPr="00CE412F">
        <w:t xml:space="preserve"> (WA). In the case of a child of tender age, this information is passed on to the responsible </w:t>
      </w:r>
      <w:r w:rsidR="00513091" w:rsidRPr="00CE412F">
        <w:t>parent or other legal guardian.</w:t>
      </w:r>
    </w:p>
    <w:p w:rsidR="005563B3" w:rsidRPr="00CE412F" w:rsidRDefault="005563B3" w:rsidP="006B31BC">
      <w:pPr>
        <w:pStyle w:val="SingleTxtG"/>
      </w:pPr>
      <w:r w:rsidRPr="00CE412F">
        <w:t>61.</w:t>
      </w:r>
      <w:r w:rsidRPr="00CE412F">
        <w:tab/>
        <w:t xml:space="preserve">The </w:t>
      </w:r>
      <w:r w:rsidRPr="00CE412F">
        <w:rPr>
          <w:i/>
        </w:rPr>
        <w:t>Children</w:t>
      </w:r>
      <w:r w:rsidR="00CE412F">
        <w:rPr>
          <w:i/>
        </w:rPr>
        <w:t>’</w:t>
      </w:r>
      <w:r w:rsidRPr="00CE412F">
        <w:rPr>
          <w:i/>
        </w:rPr>
        <w:t>s Court of Western Australia Act 1988</w:t>
      </w:r>
      <w:r w:rsidRPr="00CE412F">
        <w:t xml:space="preserve"> (WA) provides that neither the identity of a child, nor any other information which may lead to the identification of the child, is to be disclosed. Child interviews are not disclosed in criminal matters. </w:t>
      </w:r>
    </w:p>
    <w:p w:rsidR="005563B3" w:rsidRPr="00CE412F" w:rsidRDefault="005563B3" w:rsidP="006B31BC">
      <w:pPr>
        <w:pStyle w:val="SingleTxtG"/>
      </w:pPr>
      <w:r w:rsidRPr="00CE412F">
        <w:t>62.</w:t>
      </w:r>
      <w:r w:rsidRPr="00CE412F">
        <w:tab/>
        <w:t>The Child Witness Service provides support services to all children under the age of 18 years throughout the legal p</w:t>
      </w:r>
      <w:r w:rsidR="00513091" w:rsidRPr="00CE412F">
        <w:t>rocess. These services include:</w:t>
      </w:r>
    </w:p>
    <w:p w:rsidR="005563B3" w:rsidRPr="00CE412F" w:rsidRDefault="005563B3" w:rsidP="00513091">
      <w:pPr>
        <w:pStyle w:val="Bullet1G"/>
      </w:pPr>
      <w:r w:rsidRPr="00CE412F">
        <w:t xml:space="preserve">Provision of information regarding their rights, progress of proceedings and the disposition of the case </w:t>
      </w:r>
    </w:p>
    <w:p w:rsidR="005563B3" w:rsidRPr="00CE412F" w:rsidRDefault="005563B3" w:rsidP="00513091">
      <w:pPr>
        <w:pStyle w:val="Bullet1G"/>
      </w:pPr>
      <w:r w:rsidRPr="00CE412F">
        <w:t>Practical and emotional preparation regarding their role in the proceedings and support to provide their evide</w:t>
      </w:r>
      <w:r w:rsidR="00513091" w:rsidRPr="00CE412F">
        <w:t>nce by close circuit television</w:t>
      </w:r>
    </w:p>
    <w:p w:rsidR="005563B3" w:rsidRPr="00CE412F" w:rsidRDefault="005563B3" w:rsidP="00513091">
      <w:pPr>
        <w:pStyle w:val="Bullet1G"/>
      </w:pPr>
      <w:r w:rsidRPr="00CE412F">
        <w:t>A safe, secure location from which to give their evidence outside the cou</w:t>
      </w:r>
      <w:r w:rsidR="00513091" w:rsidRPr="00CE412F">
        <w:t>rtroom to protect their privacy</w:t>
      </w:r>
    </w:p>
    <w:p w:rsidR="005563B3" w:rsidRPr="00CE412F" w:rsidRDefault="005563B3" w:rsidP="00513091">
      <w:pPr>
        <w:pStyle w:val="Bullet1G"/>
      </w:pPr>
      <w:r w:rsidRPr="00CE412F">
        <w:t>Support to write a victim impact statement</w:t>
      </w:r>
    </w:p>
    <w:p w:rsidR="005563B3" w:rsidRPr="00CE412F" w:rsidRDefault="005563B3" w:rsidP="00513091">
      <w:pPr>
        <w:pStyle w:val="Bullet1G"/>
      </w:pPr>
      <w:r w:rsidRPr="00CE412F">
        <w:t>Assessment of the child</w:t>
      </w:r>
      <w:r w:rsidR="00CE412F">
        <w:t>’</w:t>
      </w:r>
      <w:r w:rsidRPr="00CE412F">
        <w:t>s needs and liaison with the Office of the Director of Public Prosecutions to ensure the child</w:t>
      </w:r>
      <w:r w:rsidR="00CE412F">
        <w:t>’</w:t>
      </w:r>
      <w:r w:rsidRPr="00CE412F">
        <w:t>s needs and rights are considered in the proceedings</w:t>
      </w:r>
    </w:p>
    <w:p w:rsidR="005563B3" w:rsidRPr="00CE412F" w:rsidRDefault="005563B3" w:rsidP="00513091">
      <w:pPr>
        <w:pStyle w:val="H4G"/>
      </w:pPr>
      <w:r w:rsidRPr="00CE412F">
        <w:tab/>
      </w:r>
      <w:r w:rsidRPr="00CE412F">
        <w:tab/>
        <w:t>Tasmania</w:t>
      </w:r>
    </w:p>
    <w:p w:rsidR="005563B3" w:rsidRPr="00CE412F" w:rsidRDefault="005563B3" w:rsidP="006B31BC">
      <w:pPr>
        <w:pStyle w:val="SingleTxtG"/>
      </w:pPr>
      <w:r w:rsidRPr="00CE412F">
        <w:t>63</w:t>
      </w:r>
      <w:r w:rsidR="00D26B83">
        <w:t>.</w:t>
      </w:r>
      <w:r w:rsidRPr="00CE412F">
        <w:tab/>
        <w:t xml:space="preserve">The </w:t>
      </w:r>
      <w:r w:rsidRPr="00CE412F">
        <w:rPr>
          <w:i/>
        </w:rPr>
        <w:t>Evidence (Children and Special Witnesses) Act 2001</w:t>
      </w:r>
      <w:r w:rsidRPr="00CE412F">
        <w:t xml:space="preserve"> (Tas) provides rights and protections for child victims including protecting the privacy and identity of child victims.</w:t>
      </w:r>
    </w:p>
    <w:p w:rsidR="005563B3" w:rsidRPr="00CE412F" w:rsidRDefault="005563B3" w:rsidP="006B31BC">
      <w:pPr>
        <w:pStyle w:val="SingleTxtG"/>
      </w:pPr>
      <w:r w:rsidRPr="00CE412F">
        <w:t>64.</w:t>
      </w:r>
      <w:r w:rsidRPr="00CE412F">
        <w:tab/>
        <w:t>As part of the sentencing process, Victim Impact Statements may be presented to</w:t>
      </w:r>
      <w:r w:rsidR="00513091" w:rsidRPr="00CE412F">
        <w:t xml:space="preserve"> the court prior to sentencing.</w:t>
      </w:r>
    </w:p>
    <w:p w:rsidR="005563B3" w:rsidRPr="00CE412F" w:rsidRDefault="005563B3" w:rsidP="006B31BC">
      <w:pPr>
        <w:pStyle w:val="SingleTxtG"/>
      </w:pPr>
      <w:r w:rsidRPr="00CE412F">
        <w:t>65.</w:t>
      </w:r>
      <w:r w:rsidRPr="00CE412F">
        <w:tab/>
        <w:t>Victim Crime Units are set up within each of the Tasmania Police CIB offices. Personnel in these units are specifically trained to deal with child victims and have appropriate procedures and processes in place. Victim Support Services within the Department of Justice provides a range of support services for victims of</w:t>
      </w:r>
      <w:r w:rsidR="00513091" w:rsidRPr="00CE412F">
        <w:t xml:space="preserve"> crime including child victims.</w:t>
      </w:r>
    </w:p>
    <w:p w:rsidR="005563B3" w:rsidRPr="00CE412F" w:rsidRDefault="00513091" w:rsidP="00513091">
      <w:pPr>
        <w:pStyle w:val="H4G"/>
      </w:pPr>
      <w:r w:rsidRPr="00CE412F">
        <w:tab/>
      </w:r>
      <w:r w:rsidRPr="00CE412F">
        <w:tab/>
        <w:t>South Australia</w:t>
      </w:r>
    </w:p>
    <w:p w:rsidR="005563B3" w:rsidRPr="00CE412F" w:rsidRDefault="005563B3" w:rsidP="006B31BC">
      <w:pPr>
        <w:pStyle w:val="SingleTxtG"/>
      </w:pPr>
      <w:r w:rsidRPr="00CE412F">
        <w:t>66.</w:t>
      </w:r>
      <w:r w:rsidRPr="00CE412F">
        <w:tab/>
        <w:t xml:space="preserve">The </w:t>
      </w:r>
      <w:r w:rsidRPr="00CE412F">
        <w:rPr>
          <w:i/>
        </w:rPr>
        <w:t>Victims of Crime Act 2001</w:t>
      </w:r>
      <w:r w:rsidRPr="00CE412F">
        <w:t xml:space="preserve"> (SA) makes comprehensive provision for the rights of all victims, including children, to information about their role in the case. The courts have the power to suppress the publication of evidence where publication could cause hardship to a child, whether the child is a victim of an offence, a</w:t>
      </w:r>
      <w:r w:rsidR="00513091" w:rsidRPr="00CE412F">
        <w:t xml:space="preserve"> witness or otherwise involved.</w:t>
      </w:r>
    </w:p>
    <w:p w:rsidR="005563B3" w:rsidRPr="00CE412F" w:rsidRDefault="005563B3" w:rsidP="006B31BC">
      <w:pPr>
        <w:pStyle w:val="SingleTxtG"/>
      </w:pPr>
      <w:r w:rsidRPr="00CE412F">
        <w:t>67.</w:t>
      </w:r>
      <w:r w:rsidRPr="00CE412F">
        <w:tab/>
        <w:t>Victims of crime are entitled to make witness impact statements before an offender is sentenced. Victims of crime who suffer physical or mental injury may also claim compensation and, in this process, can submit evidence to the court about how the of</w:t>
      </w:r>
      <w:r w:rsidR="00513091" w:rsidRPr="00CE412F">
        <w:t>fence has affected their lives.</w:t>
      </w:r>
    </w:p>
    <w:p w:rsidR="005563B3" w:rsidRPr="00CE412F" w:rsidRDefault="005563B3" w:rsidP="006B31BC">
      <w:pPr>
        <w:pStyle w:val="SingleTxtG"/>
      </w:pPr>
      <w:r w:rsidRPr="00CE412F">
        <w:t>68.</w:t>
      </w:r>
      <w:r w:rsidRPr="00CE412F">
        <w:tab/>
        <w:t>The Witness Assistance Service of the Office of the Director of Public Prosecutions provides a service to ensure that all victims of crime and their immediate family have access to information and support services, and are aware of their rights and responsibilities when dealing wi</w:t>
      </w:r>
      <w:r w:rsidR="00513091" w:rsidRPr="00CE412F">
        <w:t>th the criminal justice system.</w:t>
      </w:r>
    </w:p>
    <w:p w:rsidR="005563B3" w:rsidRPr="00CE412F" w:rsidRDefault="005563B3" w:rsidP="006B31BC">
      <w:pPr>
        <w:pStyle w:val="SingleTxtG"/>
      </w:pPr>
      <w:r w:rsidRPr="00CE412F">
        <w:t>69.</w:t>
      </w:r>
      <w:r w:rsidRPr="00CE412F">
        <w:tab/>
        <w:t xml:space="preserve">The </w:t>
      </w:r>
      <w:r w:rsidRPr="00CE412F">
        <w:rPr>
          <w:i/>
        </w:rPr>
        <w:t>Evidence Act 1929</w:t>
      </w:r>
      <w:r w:rsidRPr="00CE412F">
        <w:t xml:space="preserve"> (SA) also permits the child to be accompanied in court by a companion and to tes</w:t>
      </w:r>
      <w:r w:rsidR="00513091" w:rsidRPr="00CE412F">
        <w:t>tify by CCTV or using a screen.</w:t>
      </w:r>
    </w:p>
    <w:p w:rsidR="005563B3" w:rsidRPr="00CE412F" w:rsidRDefault="00513091" w:rsidP="00513091">
      <w:pPr>
        <w:pStyle w:val="H4G"/>
      </w:pPr>
      <w:r w:rsidRPr="00CE412F">
        <w:tab/>
      </w:r>
      <w:r w:rsidRPr="00CE412F">
        <w:tab/>
        <w:t>Queensland</w:t>
      </w:r>
    </w:p>
    <w:p w:rsidR="005563B3" w:rsidRPr="00CE412F" w:rsidRDefault="005563B3" w:rsidP="006B31BC">
      <w:pPr>
        <w:pStyle w:val="SingleTxtG"/>
      </w:pPr>
      <w:r w:rsidRPr="00CE412F">
        <w:t>70.</w:t>
      </w:r>
      <w:r w:rsidRPr="00CE412F">
        <w:tab/>
        <w:t>Queensland</w:t>
      </w:r>
      <w:r w:rsidR="00CE412F">
        <w:t>’</w:t>
      </w:r>
      <w:r w:rsidRPr="00CE412F">
        <w:t xml:space="preserve">s overarching legislation in this area is the </w:t>
      </w:r>
      <w:r w:rsidRPr="00CE412F">
        <w:rPr>
          <w:i/>
        </w:rPr>
        <w:t>Criminal Offence Victims Act 1995</w:t>
      </w:r>
      <w:r w:rsidRPr="00CE412F">
        <w:t xml:space="preserve"> (COVA). The COVA has a twofold objective – to improve the delivery of justice to victims of crime, and to provide for an improved system for the determination and payment of criminal compensatio</w:t>
      </w:r>
      <w:r w:rsidR="00513091" w:rsidRPr="00CE412F">
        <w:t>n for victims of violent crime.</w:t>
      </w:r>
    </w:p>
    <w:p w:rsidR="005563B3" w:rsidRPr="00CE412F" w:rsidRDefault="005563B3" w:rsidP="006B31BC">
      <w:pPr>
        <w:pStyle w:val="SingleTxtG"/>
      </w:pPr>
      <w:r w:rsidRPr="00CE412F">
        <w:t>71.</w:t>
      </w:r>
      <w:r w:rsidRPr="00CE412F">
        <w:tab/>
        <w:t>The COVA requires that child victims be informed of their rights, their role and the scope, timing and progress of the proceedings and of the disposition of their cases.</w:t>
      </w:r>
    </w:p>
    <w:p w:rsidR="005563B3" w:rsidRPr="00CE412F" w:rsidRDefault="005563B3" w:rsidP="006B31BC">
      <w:pPr>
        <w:pStyle w:val="SingleTxtG"/>
      </w:pPr>
      <w:r w:rsidRPr="00CE412F">
        <w:t>72.</w:t>
      </w:r>
      <w:r w:rsidRPr="00CE412F">
        <w:tab/>
        <w:t>In relation to victims of crime, the Queensland Police Service seeks to ensure that members of the community whose lives are affected, either directly or indirectly, by criminal activity are afforded due consideration to assist them in overcoming the effects of physical or psychological injury and trauma and financial disadvantage. The QPS has implemented a comprehensive range of policies with respect to the rights of victims of crime, including children, to assist in safeguarding their dignity through the provision of just, considerate and informed attention to victims</w:t>
      </w:r>
      <w:r w:rsidR="00513091" w:rsidRPr="00CE412F">
        <w:t xml:space="preserve"> in the application of the law.</w:t>
      </w:r>
    </w:p>
    <w:p w:rsidR="005563B3" w:rsidRPr="00CE412F" w:rsidRDefault="005563B3" w:rsidP="006B31BC">
      <w:pPr>
        <w:pStyle w:val="SingleTxtG"/>
      </w:pPr>
      <w:r w:rsidRPr="00CE412F">
        <w:t>73.</w:t>
      </w:r>
      <w:r w:rsidRPr="00CE412F">
        <w:tab/>
        <w:t xml:space="preserve">The </w:t>
      </w:r>
      <w:r w:rsidRPr="00CE412F">
        <w:rPr>
          <w:i/>
        </w:rPr>
        <w:t>Criminal Law (Sexual Offenders) Act 1978</w:t>
      </w:r>
      <w:r w:rsidRPr="00CE412F">
        <w:t xml:space="preserve"> (Qld) prohibits the publication of identifying particulars of a complainant (including child complainants) in a matter involvi</w:t>
      </w:r>
      <w:r w:rsidR="00513091" w:rsidRPr="00CE412F">
        <w:t>ng offences of a sexual nature.</w:t>
      </w:r>
    </w:p>
    <w:p w:rsidR="005563B3" w:rsidRPr="00CE412F" w:rsidRDefault="00513091" w:rsidP="00513091">
      <w:pPr>
        <w:pStyle w:val="H4G"/>
      </w:pPr>
      <w:r w:rsidRPr="00CE412F">
        <w:tab/>
      </w:r>
      <w:r w:rsidRPr="00CE412F">
        <w:tab/>
        <w:t>NT</w:t>
      </w:r>
    </w:p>
    <w:p w:rsidR="005563B3" w:rsidRPr="00CE412F" w:rsidRDefault="005563B3" w:rsidP="006B31BC">
      <w:pPr>
        <w:pStyle w:val="SingleTxtG"/>
      </w:pPr>
      <w:r w:rsidRPr="00CE412F">
        <w:t>74.</w:t>
      </w:r>
      <w:r w:rsidRPr="00CE412F">
        <w:tab/>
        <w:t xml:space="preserve">The </w:t>
      </w:r>
      <w:r w:rsidRPr="00CE412F">
        <w:rPr>
          <w:i/>
        </w:rPr>
        <w:t>Care and Protection of Children Act 2007</w:t>
      </w:r>
      <w:r w:rsidRPr="00CE412F">
        <w:t xml:space="preserve"> (NT) is designed to ensure children</w:t>
      </w:r>
      <w:r w:rsidR="00CE412F">
        <w:t>’</w:t>
      </w:r>
      <w:r w:rsidRPr="00CE412F">
        <w:t>s right to be heard and to participate in decisions affecting them and to be kept informed of decisions taken regarding their placement away from the family. There are a range of other provisions which ensure children are kept informed and their views are taken into ac</w:t>
      </w:r>
      <w:r w:rsidR="00513091" w:rsidRPr="00CE412F">
        <w:t>count when decisions are taken.</w:t>
      </w:r>
    </w:p>
    <w:p w:rsidR="005563B3" w:rsidRPr="00CE412F" w:rsidRDefault="005563B3" w:rsidP="006B31BC">
      <w:pPr>
        <w:pStyle w:val="SingleTxtG"/>
      </w:pPr>
      <w:r w:rsidRPr="00CE412F">
        <w:t>75.</w:t>
      </w:r>
      <w:r w:rsidRPr="00CE412F">
        <w:tab/>
        <w:t>The Act makes it an offence to disclose a child</w:t>
      </w:r>
      <w:r w:rsidR="00CE412F">
        <w:t>’</w:t>
      </w:r>
      <w:r w:rsidRPr="00CE412F">
        <w:t>s identity when they have been in the care of the State, where statutory child protection has been taken and/or they are in any way involved in a sexual offence (as</w:t>
      </w:r>
      <w:r w:rsidR="00513091" w:rsidRPr="00CE412F">
        <w:t xml:space="preserve"> victim or otherwise involved).</w:t>
      </w:r>
    </w:p>
    <w:p w:rsidR="005563B3" w:rsidRPr="00CE412F" w:rsidRDefault="005563B3" w:rsidP="00513091">
      <w:pPr>
        <w:pStyle w:val="H4G"/>
      </w:pPr>
      <w:r w:rsidRPr="00CE412F">
        <w:tab/>
      </w:r>
      <w:r w:rsidRPr="00CE412F">
        <w:tab/>
      </w:r>
      <w:r w:rsidR="00513091" w:rsidRPr="00CE412F">
        <w:t>ACT</w:t>
      </w:r>
    </w:p>
    <w:p w:rsidR="005563B3" w:rsidRPr="00CE412F" w:rsidRDefault="005563B3" w:rsidP="00513091">
      <w:pPr>
        <w:pStyle w:val="SingleTxtG"/>
      </w:pPr>
      <w:r w:rsidRPr="00CE412F">
        <w:t>76.</w:t>
      </w:r>
      <w:r w:rsidRPr="00CE412F">
        <w:tab/>
        <w:t xml:space="preserve">ACT law makes comprehensive provision for the victims of crime, based on the principles that are set out in the United Nations Declaration of Basic Principles of Justice for Victims of Crime. </w:t>
      </w:r>
    </w:p>
    <w:p w:rsidR="005563B3" w:rsidRPr="00CE412F" w:rsidRDefault="005563B3" w:rsidP="00513091">
      <w:pPr>
        <w:pStyle w:val="SingleTxtG"/>
      </w:pPr>
      <w:r w:rsidRPr="00CE412F">
        <w:t>77.</w:t>
      </w:r>
      <w:r w:rsidRPr="00CE412F">
        <w:tab/>
        <w:t xml:space="preserve">The </w:t>
      </w:r>
      <w:r w:rsidRPr="00CE412F">
        <w:rPr>
          <w:i/>
        </w:rPr>
        <w:t>Victims of Crime Act 1994</w:t>
      </w:r>
      <w:r w:rsidRPr="00CE412F">
        <w:t xml:space="preserve"> (ACT) outlines that in the administration of justice, the following principles are to, as far as practicable and appropriate, govern the treatment of victims: </w:t>
      </w:r>
    </w:p>
    <w:p w:rsidR="005563B3" w:rsidRPr="00CE412F" w:rsidRDefault="005563B3" w:rsidP="00513091">
      <w:pPr>
        <w:pStyle w:val="SingleTxtG"/>
      </w:pPr>
      <w:r w:rsidRPr="00CE412F">
        <w:tab/>
        <w:t>(a)</w:t>
      </w:r>
      <w:r w:rsidRPr="00CE412F">
        <w:tab/>
        <w:t>A victim should be dealt with at all times in a sympathetic, constructive and reassuring way and with appropriate regard to his or her personal</w:t>
      </w:r>
      <w:r w:rsidR="00513091" w:rsidRPr="00CE412F">
        <w:t xml:space="preserve"> situation, rights and dignity;</w:t>
      </w:r>
    </w:p>
    <w:p w:rsidR="005563B3" w:rsidRPr="00CE412F" w:rsidRDefault="005563B3" w:rsidP="00513091">
      <w:pPr>
        <w:pStyle w:val="SingleTxtG"/>
      </w:pPr>
      <w:r w:rsidRPr="00CE412F">
        <w:tab/>
        <w:t>(b)</w:t>
      </w:r>
      <w:r w:rsidRPr="00CE412F">
        <w:tab/>
        <w:t>A victim should be told at reasonable intervals (generally not more than 1 month) of the progress of police investigations about the relevant offence, except if the disclosure might jeopardise the investigation, and, in that case, the victim should be told accordingly;</w:t>
      </w:r>
    </w:p>
    <w:p w:rsidR="005563B3" w:rsidRPr="00CE412F" w:rsidRDefault="005563B3" w:rsidP="00513091">
      <w:pPr>
        <w:pStyle w:val="SingleTxtG"/>
      </w:pPr>
      <w:r w:rsidRPr="00CE412F">
        <w:tab/>
        <w:t>(c)</w:t>
      </w:r>
      <w:r w:rsidRPr="00CE412F">
        <w:tab/>
        <w:t>A victim should be told about the charges laid against the accused and of a</w:t>
      </w:r>
      <w:r w:rsidR="00513091" w:rsidRPr="00CE412F">
        <w:t>ny modification of the charges;</w:t>
      </w:r>
    </w:p>
    <w:p w:rsidR="005563B3" w:rsidRPr="00CE412F" w:rsidRDefault="005563B3" w:rsidP="00513091">
      <w:pPr>
        <w:pStyle w:val="SingleTxtG"/>
      </w:pPr>
      <w:r w:rsidRPr="00CE412F">
        <w:tab/>
        <w:t>(d)</w:t>
      </w:r>
      <w:r w:rsidRPr="00CE412F">
        <w:tab/>
        <w:t>A victim should be told about any decision concerning the accused to accept a plea of guilty to a lesser charge or a guilty plea in return for a recommendation of leniency in sentencing;</w:t>
      </w:r>
    </w:p>
    <w:p w:rsidR="005563B3" w:rsidRPr="00CE412F" w:rsidRDefault="005563B3" w:rsidP="00513091">
      <w:pPr>
        <w:pStyle w:val="SingleTxtG"/>
      </w:pPr>
      <w:r w:rsidRPr="00CE412F">
        <w:tab/>
        <w:t>(e)</w:t>
      </w:r>
      <w:r w:rsidRPr="00CE412F">
        <w:tab/>
        <w:t>A victim should be told about any decision not to proceed wit</w:t>
      </w:r>
      <w:r w:rsidR="00513091" w:rsidRPr="00CE412F">
        <w:t>h a charge against the accused;</w:t>
      </w:r>
    </w:p>
    <w:p w:rsidR="005563B3" w:rsidRPr="00CE412F" w:rsidRDefault="005563B3" w:rsidP="00513091">
      <w:pPr>
        <w:pStyle w:val="SingleTxtG"/>
      </w:pPr>
      <w:r w:rsidRPr="00CE412F">
        <w:tab/>
        <w:t>(f)</w:t>
      </w:r>
      <w:r w:rsidRPr="00CE412F">
        <w:tab/>
        <w:t>If any victim</w:t>
      </w:r>
      <w:r w:rsidR="00CE412F">
        <w:t>’</w:t>
      </w:r>
      <w:r w:rsidRPr="00CE412F">
        <w:t xml:space="preserve">s property is held by the Territory for the purposes of investigation or evidence </w:t>
      </w:r>
      <w:r w:rsidR="00513091" w:rsidRPr="00CE412F">
        <w:t>–</w:t>
      </w:r>
      <w:r w:rsidRPr="00CE412F">
        <w:t xml:space="preserve"> inconvenience to the victim should be minimised and the property returned promptly;</w:t>
      </w:r>
    </w:p>
    <w:p w:rsidR="005563B3" w:rsidRPr="00CE412F" w:rsidRDefault="005563B3" w:rsidP="00513091">
      <w:pPr>
        <w:pStyle w:val="SingleTxtG"/>
      </w:pPr>
      <w:r w:rsidRPr="00CE412F">
        <w:tab/>
        <w:t>(g)</w:t>
      </w:r>
      <w:r w:rsidRPr="00CE412F">
        <w:tab/>
        <w:t>A victim should be told about the trial process and of the rights and responsibilities of witnesses;</w:t>
      </w:r>
    </w:p>
    <w:p w:rsidR="005563B3" w:rsidRPr="00CE412F" w:rsidRDefault="005563B3" w:rsidP="00513091">
      <w:pPr>
        <w:pStyle w:val="SingleTxtG"/>
      </w:pPr>
      <w:r w:rsidRPr="00CE412F">
        <w:tab/>
        <w:t>(h)</w:t>
      </w:r>
      <w:r w:rsidRPr="00CE412F">
        <w:tab/>
        <w:t>A victim should be protected from unnecessary contact with the accused and defence witnesses during the course of the trial;</w:t>
      </w:r>
    </w:p>
    <w:p w:rsidR="005563B3" w:rsidRPr="00CE412F" w:rsidRDefault="005563B3" w:rsidP="00513091">
      <w:pPr>
        <w:pStyle w:val="SingleTxtG"/>
      </w:pPr>
      <w:r w:rsidRPr="00CE412F">
        <w:tab/>
        <w:t>(i)</w:t>
      </w:r>
      <w:r w:rsidRPr="00CE412F">
        <w:tab/>
        <w:t>A victim</w:t>
      </w:r>
      <w:r w:rsidR="00CE412F">
        <w:t>’</w:t>
      </w:r>
      <w:r w:rsidRPr="00CE412F">
        <w:t>s residential address should be withheld unless the court directs otherwise;</w:t>
      </w:r>
    </w:p>
    <w:p w:rsidR="005563B3" w:rsidRPr="00CE412F" w:rsidRDefault="005563B3" w:rsidP="00513091">
      <w:pPr>
        <w:pStyle w:val="SingleTxtG"/>
      </w:pPr>
      <w:r w:rsidRPr="00CE412F">
        <w:tab/>
        <w:t>(j)</w:t>
      </w:r>
      <w:r w:rsidRPr="00CE412F">
        <w:tab/>
        <w:t>A victim should not have to appear at preliminary hearings or committal proceedings unless the court directs the victim to appear;</w:t>
      </w:r>
    </w:p>
    <w:p w:rsidR="005563B3" w:rsidRPr="00CE412F" w:rsidRDefault="005563B3" w:rsidP="00513091">
      <w:pPr>
        <w:pStyle w:val="SingleTxtG"/>
      </w:pPr>
      <w:r w:rsidRPr="00CE412F">
        <w:tab/>
        <w:t>(k)</w:t>
      </w:r>
      <w:r w:rsidRPr="00CE412F">
        <w:tab/>
        <w:t xml:space="preserve">A victim should be given an explanation of the outcome of criminal proceedings and of any sentence and its implications; </w:t>
      </w:r>
    </w:p>
    <w:p w:rsidR="005563B3" w:rsidRPr="00CE412F" w:rsidRDefault="005563B3" w:rsidP="00513091">
      <w:pPr>
        <w:pStyle w:val="SingleTxtG"/>
      </w:pPr>
      <w:r w:rsidRPr="00CE412F">
        <w:tab/>
        <w:t>(l)</w:t>
      </w:r>
      <w:r w:rsidRPr="00CE412F">
        <w:tab/>
        <w:t>A victim who is known to have expressed concern about the need for protection from an offender should be told about the offender</w:t>
      </w:r>
      <w:r w:rsidR="00CE412F">
        <w:t>’</w:t>
      </w:r>
      <w:r w:rsidRPr="00CE412F">
        <w:t xml:space="preserve">s </w:t>
      </w:r>
      <w:r w:rsidR="00513091" w:rsidRPr="00CE412F">
        <w:t>impending release from custody.</w:t>
      </w:r>
    </w:p>
    <w:p w:rsidR="005563B3" w:rsidRPr="00CE412F" w:rsidRDefault="005563B3" w:rsidP="00513091">
      <w:pPr>
        <w:pStyle w:val="H4G"/>
      </w:pPr>
      <w:r w:rsidRPr="00CE412F">
        <w:tab/>
      </w:r>
      <w:r w:rsidRPr="00CE412F">
        <w:tab/>
        <w:t>NSW</w:t>
      </w:r>
    </w:p>
    <w:p w:rsidR="005563B3" w:rsidRPr="00CE412F" w:rsidRDefault="005563B3" w:rsidP="00513091">
      <w:pPr>
        <w:pStyle w:val="SingleTxtG"/>
      </w:pPr>
      <w:r w:rsidRPr="00CE412F">
        <w:t>78.</w:t>
      </w:r>
      <w:r w:rsidRPr="00CE412F">
        <w:tab/>
        <w:t xml:space="preserve">Under section 105 of the NSW </w:t>
      </w:r>
      <w:r w:rsidRPr="00CE412F">
        <w:rPr>
          <w:i/>
        </w:rPr>
        <w:t>Children and Young Persons (Care and Protection) Act 1998</w:t>
      </w:r>
      <w:r w:rsidRPr="00CE412F">
        <w:t xml:space="preserve"> the publication or broadcasting of names of children or young persons the subject of a report or involved in care proceedings is prohibited, with some exceptions. In instances where a child victim of pornography, prostitution and/or sale/trafficking is referred to the Department of Community Services, the Children and Young Persons (Care and Protection) Act allows for the participation of children and young persons in decisions which will have a sig</w:t>
      </w:r>
      <w:r w:rsidR="00513091" w:rsidRPr="00CE412F">
        <w:t>nificant impact on their lives.</w:t>
      </w:r>
    </w:p>
    <w:p w:rsidR="005563B3" w:rsidRPr="00CE412F" w:rsidRDefault="005563B3" w:rsidP="00513091">
      <w:pPr>
        <w:pStyle w:val="H4G"/>
      </w:pPr>
      <w:r w:rsidRPr="00CE412F">
        <w:tab/>
      </w:r>
      <w:r w:rsidRPr="00CE412F">
        <w:tab/>
        <w:t xml:space="preserve">Victoria </w:t>
      </w:r>
    </w:p>
    <w:p w:rsidR="005563B3" w:rsidRPr="00CE412F" w:rsidRDefault="005563B3" w:rsidP="00513091">
      <w:pPr>
        <w:pStyle w:val="SingleTxtG"/>
      </w:pPr>
      <w:r w:rsidRPr="00CE412F">
        <w:t>79.</w:t>
      </w:r>
      <w:r w:rsidRPr="00CE412F">
        <w:tab/>
        <w:t>Victorian law contains measures to inform child victims of their rights, their role and the scope, timing and progress of the proceedings and of the disposition of their cases. These include protecting, as appropriate, the privacy and identity of child victims and taking measures in accordance with national law to avoid the inappropriate dissemination of information that could lead to the identification of child victims.</w:t>
      </w:r>
    </w:p>
    <w:p w:rsidR="005563B3" w:rsidRPr="00CE412F" w:rsidRDefault="005563B3" w:rsidP="00513091">
      <w:pPr>
        <w:pStyle w:val="SingleTxtG"/>
      </w:pPr>
      <w:r w:rsidRPr="00CE412F">
        <w:t>80.</w:t>
      </w:r>
      <w:r w:rsidRPr="00CE412F">
        <w:tab/>
        <w:t>The law attempts to minimise further trauma experienced by children who are the victims of sexual offences by making it easier for them to give evidence in criminal proceedings. It provides for:</w:t>
      </w:r>
    </w:p>
    <w:p w:rsidR="005563B3" w:rsidRPr="00CE412F" w:rsidRDefault="005563B3" w:rsidP="00513091">
      <w:pPr>
        <w:pStyle w:val="Bullet1G"/>
      </w:pPr>
      <w:r w:rsidRPr="00CE412F">
        <w:t>Remote facilities for giving evidence away from</w:t>
      </w:r>
      <w:r w:rsidR="00513091" w:rsidRPr="00CE412F">
        <w:t xml:space="preserve"> the court room and the accused</w:t>
      </w:r>
    </w:p>
    <w:p w:rsidR="005563B3" w:rsidRPr="00CE412F" w:rsidRDefault="005563B3" w:rsidP="00513091">
      <w:pPr>
        <w:pStyle w:val="Bullet1G"/>
      </w:pPr>
      <w:r w:rsidRPr="00CE412F">
        <w:t>A right for a child witness to have a support person</w:t>
      </w:r>
      <w:r w:rsidR="00513091" w:rsidRPr="00CE412F">
        <w:t xml:space="preserve"> with them when giving evidence</w:t>
      </w:r>
    </w:p>
    <w:p w:rsidR="005563B3" w:rsidRPr="00CE412F" w:rsidRDefault="005563B3" w:rsidP="00513091">
      <w:pPr>
        <w:pStyle w:val="Bullet1G"/>
      </w:pPr>
      <w:r w:rsidRPr="00CE412F">
        <w:t>Protection from conf</w:t>
      </w:r>
      <w:r w:rsidR="00513091" w:rsidRPr="00CE412F">
        <w:t>using and harassing questioning</w:t>
      </w:r>
    </w:p>
    <w:p w:rsidR="005563B3" w:rsidRPr="00CE412F" w:rsidRDefault="005563B3" w:rsidP="00513091">
      <w:pPr>
        <w:pStyle w:val="Bullet1G"/>
      </w:pPr>
      <w:r w:rsidRPr="00CE412F">
        <w:t>A prohibition against self-represented accused persons from personally cross-examining a victim</w:t>
      </w:r>
    </w:p>
    <w:p w:rsidR="005563B3" w:rsidRPr="00CE412F" w:rsidRDefault="005563B3" w:rsidP="00513091">
      <w:pPr>
        <w:pStyle w:val="Bullet1G"/>
      </w:pPr>
      <w:r w:rsidRPr="00CE412F">
        <w:t>Strict guidelines for judges when giving warnings to juries where there has been a delay in reporting a sexual assault</w:t>
      </w:r>
    </w:p>
    <w:p w:rsidR="003F1FDB" w:rsidRPr="00CE412F" w:rsidRDefault="005563B3" w:rsidP="003F1FDB">
      <w:pPr>
        <w:pStyle w:val="HChG"/>
      </w:pPr>
      <w:r w:rsidRPr="00CE412F">
        <w:br w:type="page"/>
      </w:r>
      <w:r w:rsidR="00BA348D">
        <w:tab/>
      </w:r>
      <w:r w:rsidRPr="00CE412F">
        <w:t>Annex 2</w:t>
      </w:r>
    </w:p>
    <w:p w:rsidR="005563B3" w:rsidRPr="00CE412F" w:rsidRDefault="003F1FDB" w:rsidP="003F1FDB">
      <w:pPr>
        <w:pStyle w:val="HChG"/>
      </w:pPr>
      <w:r w:rsidRPr="00CE412F">
        <w:tab/>
      </w:r>
      <w:r w:rsidRPr="00CE412F">
        <w:tab/>
      </w:r>
      <w:r w:rsidR="005563B3" w:rsidRPr="00CE412F">
        <w:t>Legislation and administrative arrangements</w:t>
      </w:r>
    </w:p>
    <w:p w:rsidR="005563B3" w:rsidRPr="00CE412F" w:rsidRDefault="003F1FDB" w:rsidP="003F1FDB">
      <w:pPr>
        <w:pStyle w:val="H4G"/>
      </w:pPr>
      <w:r w:rsidRPr="00CE412F">
        <w:tab/>
      </w:r>
      <w:r w:rsidRPr="00CE412F">
        <w:tab/>
      </w:r>
      <w:r w:rsidR="005563B3" w:rsidRPr="00CE412F">
        <w:t>Commonwealth</w:t>
      </w:r>
    </w:p>
    <w:p w:rsidR="005563B3" w:rsidRPr="00CE412F" w:rsidRDefault="005563B3" w:rsidP="00513091">
      <w:pPr>
        <w:pStyle w:val="SingleTxtG"/>
      </w:pPr>
      <w:r w:rsidRPr="00CE412F">
        <w:t>Crimes Act 1914</w:t>
      </w:r>
    </w:p>
    <w:p w:rsidR="005563B3" w:rsidRPr="00CE412F" w:rsidRDefault="005563B3" w:rsidP="00513091">
      <w:pPr>
        <w:pStyle w:val="SingleTxtG"/>
      </w:pPr>
      <w:r w:rsidRPr="00CE412F">
        <w:t xml:space="preserve">Criminal Code Act 1995 Divisions 270 and 271 </w:t>
      </w:r>
    </w:p>
    <w:p w:rsidR="005563B3" w:rsidRPr="00CE412F" w:rsidRDefault="005563B3" w:rsidP="00513091">
      <w:pPr>
        <w:pStyle w:val="SingleTxtG"/>
      </w:pPr>
      <w:r w:rsidRPr="00CE412F">
        <w:t>Extradition Act 1988</w:t>
      </w:r>
    </w:p>
    <w:p w:rsidR="005563B3" w:rsidRPr="00CE412F" w:rsidRDefault="005563B3" w:rsidP="00513091">
      <w:pPr>
        <w:pStyle w:val="SingleTxtG"/>
      </w:pPr>
      <w:r w:rsidRPr="00CE412F">
        <w:t>Extradition (Optional Protocol to the Convention on the Rights of the Child on the Sale of Children, Child Prostitution and Child Pornography) Regulations 2006</w:t>
      </w:r>
    </w:p>
    <w:p w:rsidR="005563B3" w:rsidRPr="00CE412F" w:rsidRDefault="005563B3" w:rsidP="00513091">
      <w:pPr>
        <w:pStyle w:val="SingleTxtG"/>
      </w:pPr>
      <w:r w:rsidRPr="00CE412F">
        <w:t>Migration Act 1958</w:t>
      </w:r>
    </w:p>
    <w:p w:rsidR="005563B3" w:rsidRPr="00CE412F" w:rsidRDefault="005563B3" w:rsidP="00513091">
      <w:pPr>
        <w:pStyle w:val="SingleTxtG"/>
      </w:pPr>
      <w:r w:rsidRPr="00CE412F">
        <w:t xml:space="preserve">Mutual Assistance in Criminal Matters Act 1987 </w:t>
      </w:r>
    </w:p>
    <w:p w:rsidR="005563B3" w:rsidRPr="00CE412F" w:rsidRDefault="005563B3" w:rsidP="00513091">
      <w:pPr>
        <w:pStyle w:val="SingleTxtG"/>
      </w:pPr>
      <w:r w:rsidRPr="00CE412F">
        <w:t>Proceeds of Crime Act 2002</w:t>
      </w:r>
    </w:p>
    <w:p w:rsidR="005563B3" w:rsidRPr="00CE412F" w:rsidRDefault="005563B3" w:rsidP="003F1FDB">
      <w:pPr>
        <w:pStyle w:val="H4G"/>
      </w:pPr>
      <w:r w:rsidRPr="00CE412F">
        <w:tab/>
      </w:r>
      <w:r w:rsidRPr="00CE412F">
        <w:tab/>
        <w:t>Western Australia</w:t>
      </w:r>
    </w:p>
    <w:p w:rsidR="005563B3" w:rsidRPr="00CE412F" w:rsidRDefault="005563B3" w:rsidP="00513091">
      <w:pPr>
        <w:pStyle w:val="SingleTxtG"/>
      </w:pPr>
      <w:r w:rsidRPr="00CE412F">
        <w:t>Adoption Act 1994</w:t>
      </w:r>
    </w:p>
    <w:p w:rsidR="005563B3" w:rsidRPr="00CE412F" w:rsidRDefault="005563B3" w:rsidP="00513091">
      <w:pPr>
        <w:pStyle w:val="SingleTxtG"/>
      </w:pPr>
      <w:r w:rsidRPr="00CE412F">
        <w:t xml:space="preserve">Children and Community Services Act 2004 </w:t>
      </w:r>
    </w:p>
    <w:p w:rsidR="005563B3" w:rsidRPr="00CE412F" w:rsidRDefault="005563B3" w:rsidP="00513091">
      <w:pPr>
        <w:pStyle w:val="SingleTxtG"/>
      </w:pPr>
      <w:r w:rsidRPr="00CE412F">
        <w:t>Children</w:t>
      </w:r>
      <w:r w:rsidR="00CE412F">
        <w:t>’</w:t>
      </w:r>
      <w:r w:rsidRPr="00CE412F">
        <w:t>s Court of Western Australia Act 1988</w:t>
      </w:r>
    </w:p>
    <w:p w:rsidR="005563B3" w:rsidRPr="00CE412F" w:rsidRDefault="005563B3" w:rsidP="00513091">
      <w:pPr>
        <w:pStyle w:val="SingleTxtG"/>
      </w:pPr>
      <w:r w:rsidRPr="00CE412F">
        <w:t>Classification (Publications, Films and Computer Games) Enforcement Act 1996</w:t>
      </w:r>
    </w:p>
    <w:p w:rsidR="005563B3" w:rsidRPr="00CE412F" w:rsidRDefault="005563B3" w:rsidP="00513091">
      <w:pPr>
        <w:pStyle w:val="SingleTxtG"/>
      </w:pPr>
      <w:r w:rsidRPr="00CE412F">
        <w:t>Commissioner for Children and Young People Act 2006</w:t>
      </w:r>
    </w:p>
    <w:p w:rsidR="005563B3" w:rsidRPr="00CE412F" w:rsidRDefault="005563B3" w:rsidP="00513091">
      <w:pPr>
        <w:pStyle w:val="SingleTxtG"/>
      </w:pPr>
      <w:r w:rsidRPr="00CE412F">
        <w:t xml:space="preserve">Community Protection (Offender Reporting) Act 2004 </w:t>
      </w:r>
    </w:p>
    <w:p w:rsidR="005563B3" w:rsidRPr="00CE412F" w:rsidRDefault="005563B3" w:rsidP="00513091">
      <w:pPr>
        <w:pStyle w:val="SingleTxtG"/>
      </w:pPr>
      <w:r w:rsidRPr="00CE412F">
        <w:t>Criminal Code Act Compilation Act 1913</w:t>
      </w:r>
    </w:p>
    <w:p w:rsidR="005563B3" w:rsidRPr="00CE412F" w:rsidRDefault="005563B3" w:rsidP="00513091">
      <w:pPr>
        <w:pStyle w:val="SingleTxtG"/>
      </w:pPr>
      <w:r w:rsidRPr="00CE412F">
        <w:t xml:space="preserve">Criminal Investigation Act 2006 </w:t>
      </w:r>
    </w:p>
    <w:p w:rsidR="005563B3" w:rsidRPr="00CE412F" w:rsidRDefault="005563B3" w:rsidP="00513091">
      <w:pPr>
        <w:pStyle w:val="SingleTxtG"/>
      </w:pPr>
      <w:r w:rsidRPr="00CE412F">
        <w:t>Family Court Act 1997</w:t>
      </w:r>
    </w:p>
    <w:p w:rsidR="005563B3" w:rsidRPr="00CE412F" w:rsidRDefault="005563B3" w:rsidP="00513091">
      <w:pPr>
        <w:pStyle w:val="SingleTxtG"/>
      </w:pPr>
      <w:r w:rsidRPr="00CE412F">
        <w:t xml:space="preserve">Prisoners (International Transfer) Act 2000 </w:t>
      </w:r>
    </w:p>
    <w:p w:rsidR="005563B3" w:rsidRPr="00CE412F" w:rsidRDefault="005563B3" w:rsidP="00513091">
      <w:pPr>
        <w:pStyle w:val="SingleTxtG"/>
      </w:pPr>
      <w:r w:rsidRPr="00CE412F">
        <w:t>Prisons Act 1981</w:t>
      </w:r>
    </w:p>
    <w:p w:rsidR="005563B3" w:rsidRPr="00CE412F" w:rsidRDefault="005563B3" w:rsidP="00513091">
      <w:pPr>
        <w:pStyle w:val="SingleTxtG"/>
      </w:pPr>
      <w:r w:rsidRPr="00CE412F">
        <w:t>Prostitution Act 2000</w:t>
      </w:r>
    </w:p>
    <w:p w:rsidR="005563B3" w:rsidRPr="00CE412F" w:rsidRDefault="005563B3" w:rsidP="00513091">
      <w:pPr>
        <w:pStyle w:val="SingleTxtG"/>
      </w:pPr>
      <w:r w:rsidRPr="00CE412F">
        <w:t xml:space="preserve">Sentence Administration Act 2003 </w:t>
      </w:r>
    </w:p>
    <w:p w:rsidR="005563B3" w:rsidRPr="00CE412F" w:rsidRDefault="005563B3" w:rsidP="00513091">
      <w:pPr>
        <w:pStyle w:val="SingleTxtG"/>
      </w:pPr>
      <w:r w:rsidRPr="00CE412F">
        <w:t>Victims of Crime Act 1994</w:t>
      </w:r>
    </w:p>
    <w:p w:rsidR="005563B3" w:rsidRPr="00CE412F" w:rsidRDefault="005563B3" w:rsidP="00513091">
      <w:pPr>
        <w:pStyle w:val="SingleTxtG"/>
      </w:pPr>
      <w:r w:rsidRPr="00CE412F">
        <w:t>Working with Children (Criminal Record Checking) Act 2004</w:t>
      </w:r>
    </w:p>
    <w:p w:rsidR="005563B3" w:rsidRPr="00CE412F" w:rsidRDefault="005563B3" w:rsidP="003F1FDB">
      <w:pPr>
        <w:pStyle w:val="H4G"/>
      </w:pPr>
      <w:r w:rsidRPr="00CE412F">
        <w:tab/>
      </w:r>
      <w:r w:rsidRPr="00CE412F">
        <w:tab/>
        <w:t>Tasmania</w:t>
      </w:r>
    </w:p>
    <w:p w:rsidR="005563B3" w:rsidRPr="00CE412F" w:rsidRDefault="005563B3" w:rsidP="00513091">
      <w:pPr>
        <w:pStyle w:val="SingleTxtG"/>
      </w:pPr>
      <w:r w:rsidRPr="00CE412F">
        <w:t>Children, Young Persons and Their Families Act 1997</w:t>
      </w:r>
    </w:p>
    <w:p w:rsidR="005563B3" w:rsidRPr="00CE412F" w:rsidRDefault="005563B3" w:rsidP="00513091">
      <w:pPr>
        <w:pStyle w:val="SingleTxtG"/>
      </w:pPr>
      <w:r w:rsidRPr="00CE412F">
        <w:t>Classification (Publications, Films and Computer Games) Enforcement Act 1995</w:t>
      </w:r>
    </w:p>
    <w:p w:rsidR="005563B3" w:rsidRPr="00CE412F" w:rsidRDefault="005563B3" w:rsidP="00513091">
      <w:pPr>
        <w:pStyle w:val="SingleTxtG"/>
      </w:pPr>
      <w:r w:rsidRPr="00CE412F">
        <w:t>Community Protection (Offender Reporting) Act 2005</w:t>
      </w:r>
    </w:p>
    <w:p w:rsidR="005563B3" w:rsidRPr="00CE412F" w:rsidRDefault="005563B3" w:rsidP="00513091">
      <w:pPr>
        <w:pStyle w:val="SingleTxtG"/>
      </w:pPr>
      <w:r w:rsidRPr="00CE412F">
        <w:t>Criminal Code Act 1924</w:t>
      </w:r>
    </w:p>
    <w:p w:rsidR="005563B3" w:rsidRPr="00CE412F" w:rsidRDefault="005563B3" w:rsidP="00513091">
      <w:pPr>
        <w:pStyle w:val="SingleTxtG"/>
      </w:pPr>
      <w:r w:rsidRPr="00CE412F">
        <w:t>Police Offences Act 1935</w:t>
      </w:r>
    </w:p>
    <w:p w:rsidR="005563B3" w:rsidRPr="00CE412F" w:rsidRDefault="005563B3" w:rsidP="00513091">
      <w:pPr>
        <w:pStyle w:val="SingleTxtG"/>
      </w:pPr>
      <w:r w:rsidRPr="00CE412F">
        <w:t>Sex Industry Act 2005</w:t>
      </w:r>
    </w:p>
    <w:p w:rsidR="005563B3" w:rsidRPr="00CE412F" w:rsidRDefault="005563B3" w:rsidP="003F1FDB">
      <w:pPr>
        <w:pStyle w:val="H4G"/>
      </w:pPr>
      <w:r w:rsidRPr="00CE412F">
        <w:tab/>
      </w:r>
      <w:r w:rsidRPr="00CE412F">
        <w:tab/>
        <w:t>South Australia</w:t>
      </w:r>
    </w:p>
    <w:p w:rsidR="005563B3" w:rsidRPr="00CE412F" w:rsidRDefault="005563B3" w:rsidP="00513091">
      <w:pPr>
        <w:pStyle w:val="SingleTxtG"/>
      </w:pPr>
      <w:r w:rsidRPr="00CE412F">
        <w:t>Adoption Act 1988</w:t>
      </w:r>
    </w:p>
    <w:p w:rsidR="005563B3" w:rsidRPr="00CE412F" w:rsidRDefault="005563B3" w:rsidP="00513091">
      <w:pPr>
        <w:pStyle w:val="SingleTxtG"/>
      </w:pPr>
      <w:r w:rsidRPr="00CE412F">
        <w:t>Criminal Law Consolidation Act 1935</w:t>
      </w:r>
    </w:p>
    <w:p w:rsidR="005563B3" w:rsidRPr="00CE412F" w:rsidRDefault="005563B3" w:rsidP="003F1FDB">
      <w:pPr>
        <w:pStyle w:val="H4G"/>
      </w:pPr>
      <w:r w:rsidRPr="00CE412F">
        <w:tab/>
      </w:r>
      <w:r w:rsidRPr="00CE412F">
        <w:tab/>
        <w:t>Australian Capital Territory</w:t>
      </w:r>
    </w:p>
    <w:p w:rsidR="005563B3" w:rsidRPr="00CE412F" w:rsidRDefault="005563B3" w:rsidP="00513091">
      <w:pPr>
        <w:pStyle w:val="SingleTxtG"/>
      </w:pPr>
      <w:r w:rsidRPr="00CE412F">
        <w:t>Adoption Act 1993</w:t>
      </w:r>
    </w:p>
    <w:p w:rsidR="005563B3" w:rsidRPr="00CE412F" w:rsidRDefault="005563B3" w:rsidP="00513091">
      <w:pPr>
        <w:pStyle w:val="SingleTxtG"/>
      </w:pPr>
      <w:r w:rsidRPr="00CE412F">
        <w:t>Bail Act 1992</w:t>
      </w:r>
    </w:p>
    <w:p w:rsidR="005563B3" w:rsidRPr="00CE412F" w:rsidRDefault="005563B3" w:rsidP="00513091">
      <w:pPr>
        <w:pStyle w:val="SingleTxtG"/>
      </w:pPr>
      <w:r w:rsidRPr="00CE412F">
        <w:t>Children and Young People Act 1999</w:t>
      </w:r>
    </w:p>
    <w:p w:rsidR="005563B3" w:rsidRPr="00CE412F" w:rsidRDefault="005563B3" w:rsidP="00513091">
      <w:pPr>
        <w:pStyle w:val="SingleTxtG"/>
      </w:pPr>
      <w:r w:rsidRPr="00CE412F">
        <w:t>Confiscation of Criminal Assets Act 2003</w:t>
      </w:r>
    </w:p>
    <w:p w:rsidR="005563B3" w:rsidRPr="00CE412F" w:rsidRDefault="005563B3" w:rsidP="00513091">
      <w:pPr>
        <w:pStyle w:val="SingleTxtG"/>
      </w:pPr>
      <w:r w:rsidRPr="00CE412F">
        <w:t>Crimes Act 1900</w:t>
      </w:r>
    </w:p>
    <w:p w:rsidR="005563B3" w:rsidRPr="00CE412F" w:rsidRDefault="005563B3" w:rsidP="00513091">
      <w:pPr>
        <w:pStyle w:val="SingleTxtG"/>
      </w:pPr>
      <w:r w:rsidRPr="00CE412F">
        <w:t>Crimes (Child Sex Offenders) Act 2005</w:t>
      </w:r>
    </w:p>
    <w:p w:rsidR="005563B3" w:rsidRPr="00CE412F" w:rsidRDefault="005563B3" w:rsidP="00513091">
      <w:pPr>
        <w:pStyle w:val="SingleTxtG"/>
      </w:pPr>
      <w:r w:rsidRPr="00CE412F">
        <w:t>Crimes (Sentencing) Act 2005</w:t>
      </w:r>
    </w:p>
    <w:p w:rsidR="005563B3" w:rsidRPr="00CE412F" w:rsidRDefault="005563B3" w:rsidP="00513091">
      <w:pPr>
        <w:pStyle w:val="SingleTxtG"/>
      </w:pPr>
      <w:r w:rsidRPr="00CE412F">
        <w:t>Criminal Code 2002</w:t>
      </w:r>
    </w:p>
    <w:p w:rsidR="005563B3" w:rsidRPr="00CE412F" w:rsidRDefault="005563B3" w:rsidP="00513091">
      <w:pPr>
        <w:pStyle w:val="SingleTxtG"/>
      </w:pPr>
      <w:r w:rsidRPr="00CE412F">
        <w:t>Evidence Act 1971</w:t>
      </w:r>
    </w:p>
    <w:p w:rsidR="005563B3" w:rsidRPr="00CE412F" w:rsidRDefault="005563B3" w:rsidP="00513091">
      <w:pPr>
        <w:pStyle w:val="SingleTxtG"/>
      </w:pPr>
      <w:r w:rsidRPr="00CE412F">
        <w:t>Evidence (Miscellaneous Provisions) Act 1991</w:t>
      </w:r>
    </w:p>
    <w:p w:rsidR="005563B3" w:rsidRPr="00CE412F" w:rsidRDefault="005563B3" w:rsidP="00513091">
      <w:pPr>
        <w:pStyle w:val="SingleTxtG"/>
      </w:pPr>
      <w:r w:rsidRPr="00CE412F">
        <w:t>Human Rights Act 2004</w:t>
      </w:r>
    </w:p>
    <w:p w:rsidR="005563B3" w:rsidRPr="00CE412F" w:rsidRDefault="005563B3" w:rsidP="00513091">
      <w:pPr>
        <w:pStyle w:val="SingleTxtG"/>
      </w:pPr>
      <w:r w:rsidRPr="00CE412F">
        <w:t>Legislation Act 2001</w:t>
      </w:r>
    </w:p>
    <w:p w:rsidR="005563B3" w:rsidRPr="00CE412F" w:rsidRDefault="005563B3" w:rsidP="00513091">
      <w:pPr>
        <w:pStyle w:val="SingleTxtG"/>
      </w:pPr>
      <w:r w:rsidRPr="00CE412F">
        <w:t>Witness Protection Act 1996</w:t>
      </w:r>
    </w:p>
    <w:p w:rsidR="005563B3" w:rsidRPr="00CE412F" w:rsidRDefault="005563B3" w:rsidP="00513091">
      <w:pPr>
        <w:pStyle w:val="SingleTxtG"/>
      </w:pPr>
      <w:r w:rsidRPr="00CE412F">
        <w:t>Transplantation and Anatomy Act 1978</w:t>
      </w:r>
    </w:p>
    <w:p w:rsidR="005563B3" w:rsidRPr="00CE412F" w:rsidRDefault="005563B3" w:rsidP="00513091">
      <w:pPr>
        <w:pStyle w:val="SingleTxtG"/>
      </w:pPr>
      <w:r w:rsidRPr="00CE412F">
        <w:t>Victims of Crime (Financial Assistance) Act 1983</w:t>
      </w:r>
    </w:p>
    <w:p w:rsidR="005563B3" w:rsidRPr="00CE412F" w:rsidRDefault="005563B3" w:rsidP="00513091">
      <w:pPr>
        <w:pStyle w:val="SingleTxtG"/>
      </w:pPr>
      <w:r w:rsidRPr="00CE412F">
        <w:t>Victims of Crime Act 1994</w:t>
      </w:r>
    </w:p>
    <w:p w:rsidR="005563B3" w:rsidRPr="00CE412F" w:rsidRDefault="005563B3" w:rsidP="00513091">
      <w:pPr>
        <w:pStyle w:val="SingleTxtG"/>
      </w:pPr>
      <w:r w:rsidRPr="00CE412F">
        <w:t>Witness Protection Act 1996</w:t>
      </w:r>
    </w:p>
    <w:p w:rsidR="005563B3" w:rsidRPr="00CE412F" w:rsidRDefault="005563B3" w:rsidP="003F1FDB">
      <w:pPr>
        <w:pStyle w:val="H4G"/>
      </w:pPr>
      <w:r w:rsidRPr="00CE412F">
        <w:tab/>
      </w:r>
      <w:r w:rsidRPr="00CE412F">
        <w:tab/>
        <w:t>NSW</w:t>
      </w:r>
    </w:p>
    <w:p w:rsidR="005563B3" w:rsidRPr="00CE412F" w:rsidRDefault="005563B3" w:rsidP="00513091">
      <w:pPr>
        <w:pStyle w:val="SingleTxtG"/>
      </w:pPr>
      <w:r w:rsidRPr="00CE412F">
        <w:t>Adoption Act 2000</w:t>
      </w:r>
    </w:p>
    <w:p w:rsidR="005563B3" w:rsidRPr="00CE412F" w:rsidRDefault="005563B3" w:rsidP="00513091">
      <w:pPr>
        <w:pStyle w:val="SingleTxtG"/>
      </w:pPr>
      <w:r w:rsidRPr="00CE412F">
        <w:t>Children and Young Persons (Care and Protection) Act 1998</w:t>
      </w:r>
    </w:p>
    <w:p w:rsidR="005563B3" w:rsidRPr="00CE412F" w:rsidRDefault="005563B3" w:rsidP="00513091">
      <w:pPr>
        <w:pStyle w:val="SingleTxtG"/>
      </w:pPr>
      <w:r w:rsidRPr="00CE412F">
        <w:t>Child Protection (Offenders Registration) Act 2000</w:t>
      </w:r>
    </w:p>
    <w:p w:rsidR="005563B3" w:rsidRPr="00CE412F" w:rsidRDefault="005563B3" w:rsidP="00513091">
      <w:pPr>
        <w:pStyle w:val="SingleTxtG"/>
      </w:pPr>
      <w:r w:rsidRPr="00CE412F">
        <w:t>Children (Criminal Proceedings) Act 1987</w:t>
      </w:r>
    </w:p>
    <w:p w:rsidR="005563B3" w:rsidRPr="00CE412F" w:rsidRDefault="005563B3" w:rsidP="00513091">
      <w:pPr>
        <w:pStyle w:val="SingleTxtG"/>
      </w:pPr>
      <w:r w:rsidRPr="00CE412F">
        <w:t>Commission for Children and Young People Act 1998</w:t>
      </w:r>
    </w:p>
    <w:p w:rsidR="005563B3" w:rsidRPr="00CE412F" w:rsidRDefault="005563B3" w:rsidP="00513091">
      <w:pPr>
        <w:pStyle w:val="SingleTxtG"/>
      </w:pPr>
      <w:r w:rsidRPr="00CE412F">
        <w:t>Crimes Act 1900</w:t>
      </w:r>
    </w:p>
    <w:p w:rsidR="005563B3" w:rsidRPr="00CE412F" w:rsidRDefault="005563B3" w:rsidP="00513091">
      <w:pPr>
        <w:pStyle w:val="SingleTxtG"/>
      </w:pPr>
      <w:r w:rsidRPr="00CE412F">
        <w:t>Criminal Procedure Act 1986</w:t>
      </w:r>
    </w:p>
    <w:p w:rsidR="005563B3" w:rsidRPr="00CE412F" w:rsidRDefault="005563B3" w:rsidP="00513091">
      <w:pPr>
        <w:pStyle w:val="SingleTxtG"/>
      </w:pPr>
      <w:r w:rsidRPr="00CE412F">
        <w:t>Victims Rights Act 1996</w:t>
      </w:r>
    </w:p>
    <w:p w:rsidR="005563B3" w:rsidRPr="00CE412F" w:rsidRDefault="005563B3" w:rsidP="003F1FDB">
      <w:pPr>
        <w:pStyle w:val="H4G"/>
      </w:pPr>
      <w:r w:rsidRPr="00CE412F">
        <w:tab/>
      </w:r>
      <w:r w:rsidRPr="00CE412F">
        <w:tab/>
        <w:t>Victoria</w:t>
      </w:r>
    </w:p>
    <w:p w:rsidR="005563B3" w:rsidRPr="00CE412F" w:rsidRDefault="005563B3" w:rsidP="00513091">
      <w:pPr>
        <w:pStyle w:val="SingleTxtG"/>
      </w:pPr>
      <w:r w:rsidRPr="00CE412F">
        <w:t>Crimes Act 1958</w:t>
      </w:r>
    </w:p>
    <w:p w:rsidR="005563B3" w:rsidRPr="00CE412F" w:rsidRDefault="005563B3" w:rsidP="00513091">
      <w:pPr>
        <w:pStyle w:val="SingleTxtG"/>
      </w:pPr>
      <w:r w:rsidRPr="00CE412F">
        <w:t>Classification (Publications, Film and Computer Games) (Enforcement) Act 1995</w:t>
      </w:r>
    </w:p>
    <w:p w:rsidR="005563B3" w:rsidRPr="00CE412F" w:rsidRDefault="005563B3" w:rsidP="00513091">
      <w:pPr>
        <w:pStyle w:val="SingleTxtG"/>
      </w:pPr>
      <w:r w:rsidRPr="00CE412F">
        <w:t>Prostitution Control Act 1994</w:t>
      </w:r>
    </w:p>
    <w:p w:rsidR="005563B3" w:rsidRPr="00CE412F" w:rsidRDefault="005563B3" w:rsidP="00513091">
      <w:pPr>
        <w:pStyle w:val="SingleTxtG"/>
      </w:pPr>
      <w:r w:rsidRPr="00CE412F">
        <w:t>Judicial Proceedings Reports Act 1958</w:t>
      </w:r>
    </w:p>
    <w:p w:rsidR="005563B3" w:rsidRPr="00CE412F" w:rsidRDefault="005563B3" w:rsidP="00513091">
      <w:pPr>
        <w:pStyle w:val="SingleTxtG"/>
      </w:pPr>
      <w:r w:rsidRPr="00CE412F">
        <w:t>Children Youth and Families Act 2005</w:t>
      </w:r>
    </w:p>
    <w:p w:rsidR="003F1FDB" w:rsidRPr="00CE412F" w:rsidRDefault="005563B3" w:rsidP="003F1FDB">
      <w:pPr>
        <w:pStyle w:val="HChG"/>
        <w:rPr>
          <w:rStyle w:val="HChGChar"/>
        </w:rPr>
      </w:pPr>
      <w:r w:rsidRPr="00CE412F">
        <w:br w:type="page"/>
      </w:r>
      <w:r w:rsidR="00D26B83">
        <w:tab/>
      </w:r>
      <w:r w:rsidRPr="00CE412F">
        <w:t>Annex</w:t>
      </w:r>
      <w:r w:rsidRPr="00CE412F">
        <w:rPr>
          <w:rStyle w:val="HChGChar"/>
        </w:rPr>
        <w:t xml:space="preserve"> 3</w:t>
      </w:r>
    </w:p>
    <w:p w:rsidR="005563B3" w:rsidRPr="00CE412F" w:rsidRDefault="003F1FDB" w:rsidP="003F1FDB">
      <w:pPr>
        <w:pStyle w:val="HChG"/>
      </w:pPr>
      <w:r w:rsidRPr="00CE412F">
        <w:tab/>
      </w:r>
      <w:r w:rsidRPr="00CE412F">
        <w:tab/>
      </w:r>
      <w:r w:rsidR="005563B3" w:rsidRPr="00CE412F">
        <w:t>Criminal offences</w:t>
      </w:r>
    </w:p>
    <w:tbl>
      <w:tblPr>
        <w:tblStyle w:val="BodyText"/>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59"/>
        <w:gridCol w:w="115"/>
        <w:gridCol w:w="3700"/>
        <w:gridCol w:w="2596"/>
      </w:tblGrid>
      <w:tr w:rsidR="005563B3" w:rsidRPr="00CE412F" w:rsidTr="00E467BA">
        <w:trPr>
          <w:tblHeader/>
        </w:trPr>
        <w:tc>
          <w:tcPr>
            <w:tcW w:w="1074" w:type="dxa"/>
            <w:gridSpan w:val="2"/>
            <w:tcBorders>
              <w:bottom w:val="single" w:sz="12" w:space="0" w:color="auto"/>
            </w:tcBorders>
            <w:shd w:val="clear" w:color="auto" w:fill="auto"/>
            <w:tcMar>
              <w:left w:w="108" w:type="dxa"/>
              <w:right w:w="108" w:type="dxa"/>
            </w:tcMar>
            <w:vAlign w:val="bottom"/>
          </w:tcPr>
          <w:p w:rsidR="005563B3" w:rsidRPr="00CE412F" w:rsidRDefault="005563B3" w:rsidP="003F1FDB">
            <w:pPr>
              <w:suppressAutoHyphens w:val="0"/>
              <w:spacing w:before="80" w:after="80" w:line="200" w:lineRule="exact"/>
              <w:ind w:right="113"/>
              <w:rPr>
                <w:i/>
                <w:sz w:val="16"/>
              </w:rPr>
            </w:pPr>
            <w:r w:rsidRPr="00CE412F">
              <w:rPr>
                <w:i/>
                <w:sz w:val="16"/>
              </w:rPr>
              <w:t>Provision</w:t>
            </w:r>
          </w:p>
        </w:tc>
        <w:tc>
          <w:tcPr>
            <w:tcW w:w="3700" w:type="dxa"/>
            <w:tcBorders>
              <w:bottom w:val="single" w:sz="12" w:space="0" w:color="auto"/>
            </w:tcBorders>
            <w:shd w:val="clear" w:color="auto" w:fill="auto"/>
            <w:tcMar>
              <w:left w:w="108" w:type="dxa"/>
              <w:right w:w="108" w:type="dxa"/>
            </w:tcMar>
            <w:vAlign w:val="bottom"/>
          </w:tcPr>
          <w:p w:rsidR="005563B3" w:rsidRPr="00CE412F" w:rsidRDefault="005563B3" w:rsidP="003F1FDB">
            <w:pPr>
              <w:suppressAutoHyphens w:val="0"/>
              <w:spacing w:before="80" w:after="80" w:line="200" w:lineRule="exact"/>
              <w:ind w:right="113"/>
              <w:rPr>
                <w:i/>
                <w:sz w:val="16"/>
              </w:rPr>
            </w:pPr>
            <w:r w:rsidRPr="00CE412F">
              <w:rPr>
                <w:i/>
                <w:sz w:val="16"/>
              </w:rPr>
              <w:t>Offence/prohibition</w:t>
            </w:r>
          </w:p>
        </w:tc>
        <w:tc>
          <w:tcPr>
            <w:tcW w:w="2596" w:type="dxa"/>
            <w:tcBorders>
              <w:bottom w:val="single" w:sz="12" w:space="0" w:color="auto"/>
            </w:tcBorders>
            <w:shd w:val="clear" w:color="auto" w:fill="auto"/>
            <w:tcMar>
              <w:left w:w="108" w:type="dxa"/>
              <w:right w:w="108" w:type="dxa"/>
            </w:tcMar>
            <w:vAlign w:val="bottom"/>
          </w:tcPr>
          <w:p w:rsidR="005563B3" w:rsidRPr="00CE412F" w:rsidRDefault="005563B3" w:rsidP="003F1FDB">
            <w:pPr>
              <w:suppressAutoHyphens w:val="0"/>
              <w:spacing w:before="80" w:after="80" w:line="200" w:lineRule="exact"/>
              <w:ind w:right="113"/>
              <w:rPr>
                <w:i/>
                <w:sz w:val="16"/>
              </w:rPr>
            </w:pPr>
            <w:r w:rsidRPr="00CE412F">
              <w:rPr>
                <w:i/>
                <w:sz w:val="16"/>
              </w:rPr>
              <w:t>Penalty</w:t>
            </w:r>
          </w:p>
        </w:tc>
      </w:tr>
      <w:tr w:rsidR="00D26B83" w:rsidRPr="00CE412F" w:rsidTr="00D26B83">
        <w:trPr>
          <w:trHeight w:hRule="exact" w:val="113"/>
          <w:tblHeader/>
        </w:trPr>
        <w:tc>
          <w:tcPr>
            <w:tcW w:w="7370" w:type="dxa"/>
            <w:gridSpan w:val="4"/>
            <w:tcBorders>
              <w:top w:val="single" w:sz="12" w:space="0" w:color="auto"/>
              <w:bottom w:val="nil"/>
            </w:tcBorders>
            <w:shd w:val="clear" w:color="auto" w:fill="auto"/>
            <w:tcMar>
              <w:left w:w="108" w:type="dxa"/>
              <w:right w:w="108" w:type="dxa"/>
            </w:tcMar>
          </w:tcPr>
          <w:p w:rsidR="00D26B83" w:rsidRPr="00CE412F" w:rsidRDefault="00D26B83" w:rsidP="003F1FDB">
            <w:pPr>
              <w:suppressAutoHyphens w:val="0"/>
              <w:spacing w:before="40" w:after="120" w:line="220" w:lineRule="exact"/>
              <w:ind w:right="113"/>
              <w:rPr>
                <w:b/>
              </w:rPr>
            </w:pPr>
          </w:p>
        </w:tc>
      </w:tr>
      <w:tr w:rsidR="003F1FDB" w:rsidRPr="00CE412F" w:rsidTr="00D26B83">
        <w:tc>
          <w:tcPr>
            <w:tcW w:w="7370" w:type="dxa"/>
            <w:gridSpan w:val="4"/>
            <w:tcBorders>
              <w:top w:val="nil"/>
              <w:bottom w:val="nil"/>
            </w:tcBorders>
            <w:shd w:val="clear" w:color="auto" w:fill="auto"/>
            <w:tcMar>
              <w:left w:w="108" w:type="dxa"/>
              <w:right w:w="108" w:type="dxa"/>
            </w:tcMar>
          </w:tcPr>
          <w:p w:rsidR="003F1FDB" w:rsidRPr="00CE412F" w:rsidRDefault="003F1FDB" w:rsidP="003F1FDB">
            <w:pPr>
              <w:suppressAutoHyphens w:val="0"/>
              <w:spacing w:before="40" w:after="120" w:line="220" w:lineRule="exact"/>
              <w:ind w:right="113"/>
              <w:rPr>
                <w:b/>
              </w:rPr>
            </w:pPr>
            <w:r w:rsidRPr="00CE412F">
              <w:rPr>
                <w:b/>
              </w:rPr>
              <w:t>Western Australia</w:t>
            </w:r>
          </w:p>
        </w:tc>
      </w:tr>
      <w:tr w:rsidR="003F1FDB" w:rsidRPr="00CE412F" w:rsidTr="003F1FDB">
        <w:tc>
          <w:tcPr>
            <w:tcW w:w="7370" w:type="dxa"/>
            <w:gridSpan w:val="4"/>
            <w:tcBorders>
              <w:top w:val="nil"/>
              <w:bottom w:val="nil"/>
            </w:tcBorders>
            <w:shd w:val="clear" w:color="auto" w:fill="auto"/>
            <w:tcMar>
              <w:left w:w="108" w:type="dxa"/>
              <w:right w:w="108" w:type="dxa"/>
            </w:tcMar>
          </w:tcPr>
          <w:p w:rsidR="003F1FDB" w:rsidRPr="00CE412F" w:rsidRDefault="003F1FDB" w:rsidP="003F1FDB">
            <w:pPr>
              <w:suppressAutoHyphens w:val="0"/>
              <w:spacing w:before="40" w:after="120" w:line="220" w:lineRule="exact"/>
              <w:ind w:right="113"/>
              <w:rPr>
                <w:i/>
              </w:rPr>
            </w:pPr>
            <w:r w:rsidRPr="00CE412F">
              <w:rPr>
                <w:i/>
              </w:rPr>
              <w:t>Children and Community Services Act 2004</w:t>
            </w:r>
          </w:p>
        </w:tc>
      </w:tr>
      <w:tr w:rsidR="005563B3" w:rsidRPr="00CE412F" w:rsidTr="00E467BA">
        <w:tc>
          <w:tcPr>
            <w:tcW w:w="1074" w:type="dxa"/>
            <w:gridSpan w:val="2"/>
            <w:tcBorders>
              <w:top w:val="nil"/>
            </w:tcBorders>
            <w:shd w:val="clear" w:color="auto" w:fill="auto"/>
            <w:tcMar>
              <w:left w:w="108" w:type="dxa"/>
              <w:right w:w="108" w:type="dxa"/>
            </w:tcMar>
          </w:tcPr>
          <w:p w:rsidR="005563B3" w:rsidRPr="00CE412F" w:rsidRDefault="003F1FDB" w:rsidP="003F1FDB">
            <w:pPr>
              <w:suppressAutoHyphens w:val="0"/>
              <w:spacing w:before="40" w:after="120" w:line="220" w:lineRule="exact"/>
              <w:ind w:right="113"/>
            </w:pPr>
            <w:r w:rsidRPr="00CE412F">
              <w:t>S</w:t>
            </w:r>
            <w:r w:rsidR="005563B3" w:rsidRPr="00CE412F">
              <w:t>192</w:t>
            </w:r>
          </w:p>
        </w:tc>
        <w:tc>
          <w:tcPr>
            <w:tcW w:w="3700" w:type="dxa"/>
            <w:tcBorders>
              <w:top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Prohibition on employment of child to perform in indecent manner</w:t>
            </w:r>
          </w:p>
        </w:tc>
        <w:tc>
          <w:tcPr>
            <w:tcW w:w="2596" w:type="dxa"/>
            <w:tcBorders>
              <w:top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10 years</w:t>
            </w:r>
          </w:p>
        </w:tc>
      </w:tr>
      <w:tr w:rsidR="005563B3" w:rsidRPr="00CE412F" w:rsidTr="003F1FDB">
        <w:tc>
          <w:tcPr>
            <w:tcW w:w="7370" w:type="dxa"/>
            <w:gridSpan w:val="4"/>
            <w:shd w:val="clear" w:color="auto" w:fill="auto"/>
            <w:tcMar>
              <w:left w:w="108" w:type="dxa"/>
              <w:right w:w="108" w:type="dxa"/>
            </w:tcMar>
          </w:tcPr>
          <w:p w:rsidR="005563B3" w:rsidRPr="00CE412F" w:rsidRDefault="005563B3" w:rsidP="003F1FDB">
            <w:pPr>
              <w:suppressAutoHyphens w:val="0"/>
              <w:spacing w:before="40" w:after="120" w:line="220" w:lineRule="exact"/>
              <w:ind w:right="113"/>
              <w:rPr>
                <w:i/>
              </w:rPr>
            </w:pPr>
            <w:r w:rsidRPr="00CE412F">
              <w:rPr>
                <w:i/>
              </w:rPr>
              <w:t>Prostitution Act 2000</w:t>
            </w:r>
          </w:p>
        </w:tc>
      </w:tr>
      <w:tr w:rsidR="005563B3" w:rsidRPr="00CE412F" w:rsidTr="00E467BA">
        <w:tc>
          <w:tcPr>
            <w:tcW w:w="1074" w:type="dxa"/>
            <w:gridSpan w:val="2"/>
            <w:shd w:val="clear" w:color="auto" w:fill="auto"/>
            <w:tcMar>
              <w:left w:w="108" w:type="dxa"/>
              <w:right w:w="108" w:type="dxa"/>
            </w:tcMar>
          </w:tcPr>
          <w:p w:rsidR="005563B3" w:rsidRPr="00CE412F" w:rsidRDefault="003F1FDB" w:rsidP="003F1FDB">
            <w:pPr>
              <w:suppressAutoHyphens w:val="0"/>
              <w:spacing w:before="40" w:after="120" w:line="220" w:lineRule="exact"/>
              <w:ind w:right="113"/>
            </w:pPr>
            <w:r w:rsidRPr="00CE412F">
              <w:t>S</w:t>
            </w:r>
            <w:r w:rsidR="005563B3" w:rsidRPr="00CE412F">
              <w:t>15</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Acting as a prostitute for a child</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9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S16</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Causing, permitting or seeking to induce child to act as prostitute</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14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S17</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Obtaining payment for prostitution by a child</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14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S18</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Agreement for prostitution by a child</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14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S19</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Child not to seek services of a prostitute</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$6,000</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S20</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Prostitution at place where child present</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1st offence – $25,000; Subsequent offence, 2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S21</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Allowing child to be at place involving prostitution</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1st offence – $25,000; Subsequent offence, 2 years</w:t>
            </w:r>
          </w:p>
        </w:tc>
      </w:tr>
      <w:tr w:rsidR="005563B3" w:rsidRPr="00CE412F" w:rsidTr="003F1FDB">
        <w:tc>
          <w:tcPr>
            <w:tcW w:w="7370" w:type="dxa"/>
            <w:gridSpan w:val="4"/>
            <w:shd w:val="clear" w:color="auto" w:fill="auto"/>
            <w:tcMar>
              <w:left w:w="108" w:type="dxa"/>
              <w:right w:w="108" w:type="dxa"/>
            </w:tcMar>
          </w:tcPr>
          <w:p w:rsidR="005563B3" w:rsidRPr="00CE412F" w:rsidRDefault="005563B3" w:rsidP="003F1FDB">
            <w:pPr>
              <w:suppressAutoHyphens w:val="0"/>
              <w:spacing w:before="40" w:after="120" w:line="220" w:lineRule="exact"/>
              <w:ind w:right="113"/>
              <w:rPr>
                <w:i/>
              </w:rPr>
            </w:pPr>
            <w:r w:rsidRPr="00CE412F">
              <w:rPr>
                <w:i/>
              </w:rPr>
              <w:t>Classification (Publications, Films and Video Games) Act 1996</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S60(1)</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Child pornography – supply or possession with intent to supply</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7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S60(2)</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Child pornography – publication</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S60(3)</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Child pornography – exhibition</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S60(4)</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Child pornography – mere possession (exceptions exist for police investigators and legal counsel)</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S99</w:t>
            </w:r>
          </w:p>
        </w:tc>
        <w:tc>
          <w:tcPr>
            <w:tcW w:w="3700"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 xml:space="preserve">Child pornography is classed as </w:t>
            </w:r>
            <w:r w:rsidR="00CE412F">
              <w:t>‘</w:t>
            </w:r>
            <w:r w:rsidRPr="00CE412F">
              <w:t>objectionable material</w:t>
            </w:r>
            <w:r w:rsidR="00CE412F">
              <w:t>’</w:t>
            </w:r>
            <w:r w:rsidRPr="00CE412F">
              <w:t xml:space="preserve"> – other pornography is generally classed as </w:t>
            </w:r>
            <w:r w:rsidR="00CE412F">
              <w:t>‘</w:t>
            </w:r>
            <w:r w:rsidRPr="00CE412F">
              <w:t>restricted material</w:t>
            </w:r>
            <w:r w:rsidR="00CE412F">
              <w:t>’</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p>
        </w:tc>
      </w:tr>
      <w:tr w:rsidR="005563B3" w:rsidRPr="00CE412F" w:rsidTr="00E000AE">
        <w:tc>
          <w:tcPr>
            <w:tcW w:w="1074" w:type="dxa"/>
            <w:gridSpan w:val="2"/>
            <w:tcBorders>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S101</w:t>
            </w:r>
          </w:p>
        </w:tc>
        <w:tc>
          <w:tcPr>
            <w:tcW w:w="3700" w:type="dxa"/>
            <w:tcBorders>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Transmitting, obtaining, demonstrating, advertising or requesting objectionable material</w:t>
            </w:r>
          </w:p>
        </w:tc>
        <w:tc>
          <w:tcPr>
            <w:tcW w:w="2596" w:type="dxa"/>
            <w:tcBorders>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$15,000 or 18 months</w:t>
            </w:r>
          </w:p>
        </w:tc>
      </w:tr>
      <w:tr w:rsidR="005563B3" w:rsidRPr="00CE412F" w:rsidTr="00E000AE">
        <w:tc>
          <w:tcPr>
            <w:tcW w:w="1074" w:type="dxa"/>
            <w:gridSpan w:val="2"/>
            <w:tcBorders>
              <w:top w:val="nil"/>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S102</w:t>
            </w:r>
          </w:p>
        </w:tc>
        <w:tc>
          <w:tcPr>
            <w:tcW w:w="3700" w:type="dxa"/>
            <w:tcBorders>
              <w:top w:val="nil"/>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Transmitting or making restricted material available to a minor</w:t>
            </w:r>
          </w:p>
        </w:tc>
        <w:tc>
          <w:tcPr>
            <w:tcW w:w="2596" w:type="dxa"/>
            <w:tcBorders>
              <w:top w:val="nil"/>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$5,000</w:t>
            </w:r>
          </w:p>
        </w:tc>
      </w:tr>
      <w:tr w:rsidR="005563B3" w:rsidRPr="00CE412F" w:rsidTr="00E000AE">
        <w:tc>
          <w:tcPr>
            <w:tcW w:w="7370" w:type="dxa"/>
            <w:gridSpan w:val="4"/>
            <w:tcBorders>
              <w:top w:val="nil"/>
            </w:tcBorders>
            <w:shd w:val="clear" w:color="auto" w:fill="auto"/>
            <w:tcMar>
              <w:left w:w="108" w:type="dxa"/>
              <w:right w:w="108" w:type="dxa"/>
            </w:tcMar>
          </w:tcPr>
          <w:p w:rsidR="005563B3" w:rsidRPr="00CE412F" w:rsidRDefault="005563B3" w:rsidP="00F31E4E">
            <w:pPr>
              <w:keepNext/>
              <w:suppressAutoHyphens w:val="0"/>
              <w:spacing w:before="40" w:after="120" w:line="220" w:lineRule="exact"/>
              <w:ind w:right="113"/>
              <w:rPr>
                <w:i/>
              </w:rPr>
            </w:pPr>
            <w:r w:rsidRPr="00CE412F">
              <w:rPr>
                <w:i/>
              </w:rPr>
              <w:t>Community Protection (Offender Reporting) Act 2004</w:t>
            </w:r>
          </w:p>
        </w:tc>
      </w:tr>
      <w:tr w:rsidR="005563B3" w:rsidRPr="00CE412F" w:rsidTr="00F57CC2">
        <w:tc>
          <w:tcPr>
            <w:tcW w:w="1074" w:type="dxa"/>
            <w:gridSpan w:val="2"/>
            <w:shd w:val="clear" w:color="auto" w:fill="auto"/>
            <w:tcMar>
              <w:left w:w="108" w:type="dxa"/>
              <w:right w:w="108" w:type="dxa"/>
            </w:tcMar>
          </w:tcPr>
          <w:p w:rsidR="005563B3" w:rsidRPr="00CE412F" w:rsidRDefault="005563B3" w:rsidP="00D26B83">
            <w:pPr>
              <w:suppressAutoHyphens w:val="0"/>
              <w:spacing w:before="40" w:after="120" w:line="220" w:lineRule="exact"/>
              <w:ind w:right="113"/>
            </w:pPr>
            <w:r w:rsidRPr="00CE412F">
              <w:t>S52;</w:t>
            </w:r>
            <w:r w:rsidRPr="00CE412F">
              <w:br/>
              <w:t>Sch 2</w:t>
            </w:r>
          </w:p>
        </w:tc>
        <w:tc>
          <w:tcPr>
            <w:tcW w:w="6296" w:type="dxa"/>
            <w:gridSpan w:val="2"/>
            <w:shd w:val="clear" w:color="auto" w:fill="auto"/>
            <w:tcMar>
              <w:left w:w="108" w:type="dxa"/>
              <w:right w:w="108" w:type="dxa"/>
            </w:tcMar>
          </w:tcPr>
          <w:p w:rsidR="005563B3" w:rsidRPr="00CE412F" w:rsidRDefault="005563B3" w:rsidP="00D26B83">
            <w:pPr>
              <w:suppressAutoHyphens w:val="0"/>
              <w:spacing w:before="40" w:after="120" w:line="220" w:lineRule="exact"/>
              <w:ind w:right="113"/>
            </w:pPr>
            <w:r w:rsidRPr="00CE412F">
              <w:t>Child pornography offences are reportable and a convict must comply with reporting requirements for 15 years (life for two or more offences)</w:t>
            </w:r>
          </w:p>
        </w:tc>
      </w:tr>
      <w:tr w:rsidR="005563B3" w:rsidRPr="00CE412F" w:rsidTr="003F1FDB">
        <w:tc>
          <w:tcPr>
            <w:tcW w:w="7370" w:type="dxa"/>
            <w:gridSpan w:val="4"/>
            <w:shd w:val="clear" w:color="auto" w:fill="auto"/>
            <w:tcMar>
              <w:left w:w="108" w:type="dxa"/>
              <w:right w:w="108" w:type="dxa"/>
            </w:tcMar>
          </w:tcPr>
          <w:p w:rsidR="005563B3" w:rsidRPr="00CE412F" w:rsidRDefault="005563B3" w:rsidP="003F1FDB">
            <w:pPr>
              <w:suppressAutoHyphens w:val="0"/>
              <w:spacing w:before="40" w:after="120" w:line="220" w:lineRule="exact"/>
              <w:ind w:right="113"/>
              <w:rPr>
                <w:i/>
              </w:rPr>
            </w:pPr>
            <w:r w:rsidRPr="00CE412F">
              <w:rPr>
                <w:i/>
              </w:rPr>
              <w:t>Working with Children (Criminal Record Checking) Act 2004</w:t>
            </w:r>
          </w:p>
        </w:tc>
      </w:tr>
      <w:tr w:rsidR="005563B3" w:rsidRPr="00CE412F" w:rsidTr="00F57CC2">
        <w:tc>
          <w:tcPr>
            <w:tcW w:w="1074"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S12</w:t>
            </w:r>
          </w:p>
        </w:tc>
        <w:tc>
          <w:tcPr>
            <w:tcW w:w="6296" w:type="dxa"/>
            <w:gridSpan w:val="2"/>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CEO of Department for Child Protection must approve anyone convicted of a child pornography offence working with children</w:t>
            </w:r>
          </w:p>
        </w:tc>
      </w:tr>
      <w:tr w:rsidR="005563B3" w:rsidRPr="00CE412F" w:rsidTr="003F1FDB">
        <w:tc>
          <w:tcPr>
            <w:tcW w:w="7370" w:type="dxa"/>
            <w:gridSpan w:val="4"/>
            <w:shd w:val="clear" w:color="auto" w:fill="auto"/>
            <w:tcMar>
              <w:left w:w="108" w:type="dxa"/>
              <w:right w:w="108" w:type="dxa"/>
            </w:tcMar>
          </w:tcPr>
          <w:p w:rsidR="005563B3" w:rsidRPr="00CE412F" w:rsidRDefault="005563B3" w:rsidP="003F1FDB">
            <w:pPr>
              <w:suppressAutoHyphens w:val="0"/>
              <w:spacing w:before="40" w:after="120" w:line="220" w:lineRule="exact"/>
              <w:ind w:right="113"/>
              <w:rPr>
                <w:i/>
              </w:rPr>
            </w:pPr>
            <w:r w:rsidRPr="00CE412F">
              <w:rPr>
                <w:i/>
              </w:rPr>
              <w:t>WA Criminal Code (Schedule to Criminal Code Act Compilation Act 1913)</w:t>
            </w:r>
          </w:p>
        </w:tc>
      </w:tr>
      <w:tr w:rsidR="005563B3" w:rsidRPr="00CE412F" w:rsidTr="00E467BA">
        <w:tc>
          <w:tcPr>
            <w:tcW w:w="1074" w:type="dxa"/>
            <w:gridSpan w:val="2"/>
            <w:shd w:val="clear" w:color="auto" w:fill="auto"/>
            <w:tcMar>
              <w:left w:w="108" w:type="dxa"/>
              <w:right w:w="0" w:type="dxa"/>
            </w:tcMar>
          </w:tcPr>
          <w:p w:rsidR="005563B3" w:rsidRPr="00CE412F" w:rsidRDefault="005563B3" w:rsidP="003F1FDB">
            <w:pPr>
              <w:suppressAutoHyphens w:val="0"/>
              <w:spacing w:before="40" w:after="120" w:line="220" w:lineRule="exact"/>
              <w:ind w:right="113"/>
            </w:pPr>
            <w:r w:rsidRPr="00CE412F">
              <w:t>S557K(4)</w:t>
            </w:r>
          </w:p>
        </w:tc>
        <w:tc>
          <w:tcPr>
            <w:tcW w:w="3700" w:type="dxa"/>
            <w:shd w:val="clear" w:color="auto" w:fill="auto"/>
            <w:tcMar>
              <w:left w:w="108" w:type="dxa"/>
              <w:right w:w="108" w:type="dxa"/>
            </w:tcMar>
          </w:tcPr>
          <w:p w:rsidR="005563B3" w:rsidRPr="00CE412F" w:rsidRDefault="005563B3" w:rsidP="00E467BA">
            <w:pPr>
              <w:suppressAutoHyphens w:val="0"/>
              <w:spacing w:before="40" w:after="120" w:line="220" w:lineRule="exact"/>
            </w:pPr>
            <w:r w:rsidRPr="00CE412F">
              <w:t>Consorting with other child sex offender(s)</w:t>
            </w:r>
          </w:p>
        </w:tc>
        <w:tc>
          <w:tcPr>
            <w:tcW w:w="2596" w:type="dxa"/>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$24,000 or 2 years</w:t>
            </w:r>
          </w:p>
        </w:tc>
      </w:tr>
      <w:tr w:rsidR="005563B3" w:rsidRPr="00CE412F" w:rsidTr="00E467BA">
        <w:tc>
          <w:tcPr>
            <w:tcW w:w="1074" w:type="dxa"/>
            <w:gridSpan w:val="2"/>
            <w:tcBorders>
              <w:bottom w:val="nil"/>
            </w:tcBorders>
            <w:shd w:val="clear" w:color="auto" w:fill="auto"/>
            <w:tcMar>
              <w:left w:w="108" w:type="dxa"/>
              <w:right w:w="0" w:type="dxa"/>
            </w:tcMar>
          </w:tcPr>
          <w:p w:rsidR="005563B3" w:rsidRPr="00CE412F" w:rsidRDefault="005563B3" w:rsidP="003F1FDB">
            <w:pPr>
              <w:suppressAutoHyphens w:val="0"/>
              <w:spacing w:before="40" w:after="120" w:line="220" w:lineRule="exact"/>
              <w:ind w:right="113"/>
            </w:pPr>
            <w:r w:rsidRPr="00CE412F">
              <w:t>S557K(6)</w:t>
            </w:r>
          </w:p>
        </w:tc>
        <w:tc>
          <w:tcPr>
            <w:tcW w:w="3700" w:type="dxa"/>
            <w:tcBorders>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Lurking near school or other public place where children are regularly present</w:t>
            </w:r>
          </w:p>
        </w:tc>
        <w:tc>
          <w:tcPr>
            <w:tcW w:w="2596" w:type="dxa"/>
            <w:tcBorders>
              <w:bottom w:val="nil"/>
            </w:tcBorders>
            <w:shd w:val="clear" w:color="auto" w:fill="auto"/>
            <w:tcMar>
              <w:left w:w="108" w:type="dxa"/>
              <w:right w:w="108" w:type="dxa"/>
            </w:tcMar>
          </w:tcPr>
          <w:p w:rsidR="005563B3" w:rsidRPr="00CE412F" w:rsidRDefault="005563B3" w:rsidP="003F1FDB">
            <w:pPr>
              <w:suppressAutoHyphens w:val="0"/>
              <w:spacing w:before="40" w:after="120" w:line="220" w:lineRule="exact"/>
              <w:ind w:right="113"/>
            </w:pPr>
            <w:r w:rsidRPr="00CE412F">
              <w:t>$24,000 or 2 years</w:t>
            </w:r>
          </w:p>
        </w:tc>
      </w:tr>
      <w:tr w:rsidR="00F57CC2" w:rsidRPr="00CE412F" w:rsidTr="00F57CC2">
        <w:tc>
          <w:tcPr>
            <w:tcW w:w="7370" w:type="dxa"/>
            <w:gridSpan w:val="4"/>
            <w:tcBorders>
              <w:top w:val="nil"/>
              <w:bottom w:val="nil"/>
            </w:tcBorders>
            <w:shd w:val="clear" w:color="auto" w:fill="auto"/>
            <w:tcMar>
              <w:left w:w="108" w:type="dxa"/>
              <w:right w:w="0" w:type="dxa"/>
            </w:tcMar>
          </w:tcPr>
          <w:p w:rsidR="00F57CC2" w:rsidRPr="00CE412F" w:rsidRDefault="00F57CC2" w:rsidP="003F1FDB">
            <w:pPr>
              <w:suppressAutoHyphens w:val="0"/>
              <w:spacing w:before="40" w:after="120" w:line="220" w:lineRule="exact"/>
              <w:ind w:right="113"/>
              <w:rPr>
                <w:b/>
              </w:rPr>
            </w:pPr>
            <w:r w:rsidRPr="00CE412F">
              <w:rPr>
                <w:b/>
              </w:rPr>
              <w:t>Tasmania</w:t>
            </w:r>
          </w:p>
        </w:tc>
      </w:tr>
      <w:tr w:rsidR="00F57CC2" w:rsidRPr="00CE412F" w:rsidTr="00F57CC2">
        <w:tc>
          <w:tcPr>
            <w:tcW w:w="7370" w:type="dxa"/>
            <w:gridSpan w:val="4"/>
            <w:tcBorders>
              <w:top w:val="nil"/>
              <w:bottom w:val="nil"/>
            </w:tcBorders>
            <w:shd w:val="clear" w:color="auto" w:fill="auto"/>
            <w:tcMar>
              <w:left w:w="108" w:type="dxa"/>
              <w:right w:w="0" w:type="dxa"/>
            </w:tcMar>
          </w:tcPr>
          <w:p w:rsidR="00F57CC2" w:rsidRPr="00CE412F" w:rsidRDefault="00F57CC2" w:rsidP="003F1FDB">
            <w:pPr>
              <w:suppressAutoHyphens w:val="0"/>
              <w:spacing w:before="40" w:after="120" w:line="220" w:lineRule="exact"/>
              <w:ind w:right="113"/>
              <w:rPr>
                <w:i/>
              </w:rPr>
            </w:pPr>
            <w:r w:rsidRPr="00CE412F">
              <w:rPr>
                <w:i/>
              </w:rPr>
              <w:t>Criminal Code Act 1924</w:t>
            </w:r>
          </w:p>
        </w:tc>
      </w:tr>
      <w:tr w:rsidR="005563B3" w:rsidRPr="00CE412F" w:rsidTr="00E467BA">
        <w:tc>
          <w:tcPr>
            <w:tcW w:w="1074" w:type="dxa"/>
            <w:gridSpan w:val="2"/>
            <w:tcBorders>
              <w:top w:val="nil"/>
            </w:tcBorders>
            <w:shd w:val="clear" w:color="auto" w:fill="auto"/>
            <w:tcMar>
              <w:left w:w="108" w:type="dxa"/>
              <w:right w:w="108" w:type="dxa"/>
            </w:tcMar>
          </w:tcPr>
          <w:p w:rsidR="005563B3" w:rsidRPr="00CE412F" w:rsidRDefault="00D26B83" w:rsidP="00F57CC2">
            <w:pPr>
              <w:suppressAutoHyphens w:val="0"/>
              <w:spacing w:before="40" w:after="120" w:line="220" w:lineRule="exact"/>
              <w:ind w:right="113"/>
            </w:pPr>
            <w:r>
              <w:t>S</w:t>
            </w:r>
            <w:r w:rsidR="005563B3" w:rsidRPr="00CE412F">
              <w:t>125C</w:t>
            </w:r>
          </w:p>
        </w:tc>
        <w:tc>
          <w:tcPr>
            <w:tcW w:w="3700"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Procuring unlawful sexual intercourse with person under 17 years, &amp;c.</w:t>
            </w:r>
          </w:p>
        </w:tc>
        <w:tc>
          <w:tcPr>
            <w:tcW w:w="2596"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 (maximum)</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S125D</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Communications with intent to procure person under 17 years, &amp;c.</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S130</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Involving person under 18 years in production of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S130A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Production of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S130B</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Distribution of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S130C</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Possession of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S130D</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Accessing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21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S130F</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(Court may order) forfeiture of child exploitation material, &amp;c.</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p>
        </w:tc>
      </w:tr>
      <w:tr w:rsidR="005563B3" w:rsidRPr="00CE412F" w:rsidTr="00F57CC2">
        <w:tc>
          <w:tcPr>
            <w:tcW w:w="7370" w:type="dxa"/>
            <w:gridSpan w:val="4"/>
            <w:shd w:val="clear" w:color="auto" w:fill="auto"/>
            <w:tcMar>
              <w:left w:w="108" w:type="dxa"/>
              <w:right w:w="0" w:type="dxa"/>
            </w:tcMar>
          </w:tcPr>
          <w:p w:rsidR="005563B3" w:rsidRPr="00CE412F" w:rsidRDefault="005563B3" w:rsidP="00F57CC2">
            <w:pPr>
              <w:suppressAutoHyphens w:val="0"/>
              <w:spacing w:before="40" w:after="120" w:line="220" w:lineRule="exact"/>
              <w:ind w:right="113"/>
              <w:rPr>
                <w:i/>
              </w:rPr>
            </w:pPr>
            <w:r w:rsidRPr="00CE412F">
              <w:rPr>
                <w:i/>
              </w:rPr>
              <w:t>Classification (Publications, Films and Computer Games) Enforcement Act 1995</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S72A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Offence to make or reproduce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300PU or 3 years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S73</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Offence to procure child to be involved in making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300PU or 3 years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S73A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Offence to distribute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300PU or 3 years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S74A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Possession of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200PU or 2 years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S74B</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Defences include wrong classification and legitimate purpose</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p>
        </w:tc>
      </w:tr>
      <w:tr w:rsidR="005563B3" w:rsidRPr="00CE412F" w:rsidTr="00237AE4">
        <w:tc>
          <w:tcPr>
            <w:tcW w:w="7370" w:type="dxa"/>
            <w:gridSpan w:val="4"/>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rPr>
                <w:i/>
              </w:rPr>
            </w:pPr>
            <w:r w:rsidRPr="00CE412F">
              <w:rPr>
                <w:i/>
              </w:rPr>
              <w:t>Police Offences Act 1935</w:t>
            </w:r>
          </w:p>
        </w:tc>
      </w:tr>
      <w:tr w:rsidR="005563B3" w:rsidRPr="00CE412F" w:rsidTr="00237AE4">
        <w:tc>
          <w:tcPr>
            <w:tcW w:w="1074" w:type="dxa"/>
            <w:gridSpan w:val="2"/>
            <w:tcBorders>
              <w:top w:val="nil"/>
              <w:bottom w:val="nil"/>
            </w:tcBorders>
            <w:shd w:val="clear" w:color="auto" w:fill="auto"/>
            <w:tcMar>
              <w:left w:w="108" w:type="dxa"/>
              <w:right w:w="108" w:type="dxa"/>
            </w:tcMar>
          </w:tcPr>
          <w:p w:rsidR="005563B3" w:rsidRPr="00CE412F" w:rsidRDefault="005563B3" w:rsidP="00260B38">
            <w:pPr>
              <w:suppressAutoHyphens w:val="0"/>
              <w:spacing w:before="40" w:after="120" w:line="220" w:lineRule="exact"/>
              <w:ind w:right="113"/>
            </w:pPr>
            <w:r w:rsidRPr="00CE412F">
              <w:t>S13A</w:t>
            </w:r>
          </w:p>
        </w:tc>
        <w:tc>
          <w:tcPr>
            <w:tcW w:w="3700" w:type="dxa"/>
            <w:tcBorders>
              <w:top w:val="nil"/>
              <w:bottom w:val="nil"/>
            </w:tcBorders>
            <w:shd w:val="clear" w:color="auto" w:fill="auto"/>
            <w:tcMar>
              <w:left w:w="108" w:type="dxa"/>
              <w:right w:w="108" w:type="dxa"/>
            </w:tcMar>
          </w:tcPr>
          <w:p w:rsidR="005563B3" w:rsidRPr="00CE412F" w:rsidRDefault="005563B3" w:rsidP="00D26B83">
            <w:pPr>
              <w:keepNext/>
              <w:suppressAutoHyphens w:val="0"/>
              <w:spacing w:before="40" w:after="120" w:line="220" w:lineRule="exact"/>
              <w:ind w:right="113"/>
            </w:pPr>
            <w:r w:rsidRPr="00CE412F">
              <w:t>Observation or recording in breach of privacy</w:t>
            </w:r>
          </w:p>
        </w:tc>
        <w:tc>
          <w:tcPr>
            <w:tcW w:w="2596" w:type="dxa"/>
            <w:tcBorders>
              <w:top w:val="nil"/>
              <w:bottom w:val="nil"/>
            </w:tcBorders>
            <w:shd w:val="clear" w:color="auto" w:fill="auto"/>
            <w:tcMar>
              <w:left w:w="108" w:type="dxa"/>
              <w:right w:w="108" w:type="dxa"/>
            </w:tcMar>
          </w:tcPr>
          <w:p w:rsidR="005563B3" w:rsidRPr="00CE412F" w:rsidRDefault="005563B3" w:rsidP="00D26B83">
            <w:pPr>
              <w:keepNext/>
              <w:suppressAutoHyphens w:val="0"/>
              <w:spacing w:before="40" w:after="120" w:line="220" w:lineRule="exact"/>
              <w:ind w:right="113"/>
            </w:pPr>
            <w:r w:rsidRPr="00CE412F">
              <w:t>50PU or 12 months or both</w:t>
            </w:r>
          </w:p>
        </w:tc>
      </w:tr>
      <w:tr w:rsidR="005563B3" w:rsidRPr="00CE412F" w:rsidTr="00237AE4">
        <w:tc>
          <w:tcPr>
            <w:tcW w:w="1074" w:type="dxa"/>
            <w:gridSpan w:val="2"/>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S13B</w:t>
            </w:r>
          </w:p>
        </w:tc>
        <w:tc>
          <w:tcPr>
            <w:tcW w:w="3700"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Publishing or distributing prohibited visual recording</w:t>
            </w:r>
          </w:p>
        </w:tc>
        <w:tc>
          <w:tcPr>
            <w:tcW w:w="2596"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50PU or 12 months or both</w:t>
            </w:r>
          </w:p>
        </w:tc>
      </w:tr>
      <w:tr w:rsidR="005563B3" w:rsidRPr="00CE412F" w:rsidTr="00E467BA">
        <w:tc>
          <w:tcPr>
            <w:tcW w:w="1074" w:type="dxa"/>
            <w:gridSpan w:val="2"/>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S13C</w:t>
            </w:r>
          </w:p>
        </w:tc>
        <w:tc>
          <w:tcPr>
            <w:tcW w:w="3700" w:type="dxa"/>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Possession of prohibited visual recording</w:t>
            </w:r>
          </w:p>
        </w:tc>
        <w:tc>
          <w:tcPr>
            <w:tcW w:w="2596" w:type="dxa"/>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50PU or 12 months or both</w:t>
            </w:r>
          </w:p>
        </w:tc>
      </w:tr>
      <w:tr w:rsidR="00F57CC2" w:rsidRPr="00CE412F" w:rsidTr="009A4B64">
        <w:tc>
          <w:tcPr>
            <w:tcW w:w="7370" w:type="dxa"/>
            <w:gridSpan w:val="4"/>
            <w:tcBorders>
              <w:top w:val="nil"/>
              <w:bottom w:val="nil"/>
            </w:tcBorders>
            <w:shd w:val="clear" w:color="auto" w:fill="auto"/>
            <w:tcMar>
              <w:left w:w="108" w:type="dxa"/>
              <w:right w:w="108" w:type="dxa"/>
            </w:tcMar>
          </w:tcPr>
          <w:p w:rsidR="00F57CC2" w:rsidRPr="00CE412F" w:rsidRDefault="00F57CC2" w:rsidP="00F57CC2">
            <w:pPr>
              <w:suppressAutoHyphens w:val="0"/>
              <w:spacing w:before="40" w:after="120" w:line="220" w:lineRule="exact"/>
              <w:ind w:right="113"/>
              <w:rPr>
                <w:b/>
              </w:rPr>
            </w:pPr>
            <w:r w:rsidRPr="00CE412F">
              <w:rPr>
                <w:b/>
              </w:rPr>
              <w:t>Queensland</w:t>
            </w:r>
          </w:p>
        </w:tc>
      </w:tr>
      <w:tr w:rsidR="00F57CC2" w:rsidRPr="00CE412F" w:rsidTr="009A4B64">
        <w:tc>
          <w:tcPr>
            <w:tcW w:w="7370" w:type="dxa"/>
            <w:gridSpan w:val="4"/>
            <w:tcBorders>
              <w:top w:val="nil"/>
              <w:bottom w:val="nil"/>
            </w:tcBorders>
            <w:shd w:val="clear" w:color="auto" w:fill="auto"/>
            <w:tcMar>
              <w:left w:w="108" w:type="dxa"/>
              <w:right w:w="108" w:type="dxa"/>
            </w:tcMar>
          </w:tcPr>
          <w:p w:rsidR="00F57CC2" w:rsidRPr="00CE412F" w:rsidRDefault="00F57CC2" w:rsidP="00F57CC2">
            <w:pPr>
              <w:suppressAutoHyphens w:val="0"/>
              <w:spacing w:before="40" w:after="120" w:line="220" w:lineRule="exact"/>
              <w:ind w:right="113"/>
              <w:rPr>
                <w:i/>
              </w:rPr>
            </w:pPr>
            <w:r w:rsidRPr="00CE412F">
              <w:rPr>
                <w:i/>
              </w:rPr>
              <w:t>Criminal Code 1899</w:t>
            </w:r>
          </w:p>
        </w:tc>
      </w:tr>
      <w:tr w:rsidR="005563B3" w:rsidRPr="00CE412F" w:rsidTr="00E467BA">
        <w:tc>
          <w:tcPr>
            <w:tcW w:w="1074" w:type="dxa"/>
            <w:gridSpan w:val="2"/>
            <w:tcBorders>
              <w:top w:val="nil"/>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S208</w:t>
            </w:r>
          </w:p>
        </w:tc>
        <w:tc>
          <w:tcPr>
            <w:tcW w:w="3700" w:type="dxa"/>
            <w:tcBorders>
              <w:top w:val="nil"/>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Unlawful sodomy</w:t>
            </w:r>
          </w:p>
        </w:tc>
        <w:tc>
          <w:tcPr>
            <w:tcW w:w="2596" w:type="dxa"/>
            <w:tcBorders>
              <w:top w:val="nil"/>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 (maximum), or life if victim is under 12, or under 18 and descended from perpetrator or in perpetrator</w:t>
            </w:r>
            <w:r w:rsidR="00CE412F">
              <w:t>’</w:t>
            </w:r>
            <w:r w:rsidR="004B62EF">
              <w:t>s care</w:t>
            </w:r>
          </w:p>
        </w:tc>
      </w:tr>
      <w:tr w:rsidR="005563B3" w:rsidRPr="00CE412F" w:rsidTr="00E467BA">
        <w:tc>
          <w:tcPr>
            <w:tcW w:w="1074" w:type="dxa"/>
            <w:gridSpan w:val="2"/>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S209</w:t>
            </w:r>
          </w:p>
        </w:tc>
        <w:tc>
          <w:tcPr>
            <w:tcW w:w="3700"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Attempted sodomy</w:t>
            </w:r>
          </w:p>
        </w:tc>
        <w:tc>
          <w:tcPr>
            <w:tcW w:w="2596"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7 years/12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S210</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Indecent treatment of children under 16</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years/20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S213</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Owner etc. permitting abuse of children on premises</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years/14 years/Life (depending on type of abuse)</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S215</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Carnal knowledge with or of children under 16</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years/life</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S217</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Procuring young person etc. for carnal knowledge</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S218</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Procuring sexual acts by coercion etc.</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S218A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Using Internet etc. to procure children under 16</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5 years/10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S219</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Taking child for immoral purposes</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years/14 years/Life</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S221</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Conspiracy to defile</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S228A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Involving child in making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S228B</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Making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S228C</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Distributing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S228D</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Possessing child exploitation material</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S229B</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Maintaining a sexual relationship with a child</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Life</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S229G</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Procuring prostitution (of child or intellectually disabled person)</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S229H</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Knowingly participating in provision of prostitution</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w:t>
            </w:r>
          </w:p>
        </w:tc>
      </w:tr>
      <w:tr w:rsidR="005563B3" w:rsidRPr="00CE412F" w:rsidTr="0026579C">
        <w:tc>
          <w:tcPr>
            <w:tcW w:w="1074" w:type="dxa"/>
            <w:gridSpan w:val="2"/>
            <w:tcBorders>
              <w:bottom w:val="nil"/>
            </w:tcBorders>
            <w:shd w:val="clear" w:color="auto" w:fill="auto"/>
            <w:tcMar>
              <w:left w:w="108" w:type="dxa"/>
              <w:right w:w="108" w:type="dxa"/>
            </w:tcMar>
          </w:tcPr>
          <w:p w:rsidR="005563B3" w:rsidRPr="00CE412F" w:rsidRDefault="005563B3" w:rsidP="0026579C">
            <w:pPr>
              <w:suppressAutoHyphens w:val="0"/>
              <w:spacing w:before="40" w:after="120" w:line="220" w:lineRule="exact"/>
              <w:ind w:right="113"/>
            </w:pPr>
            <w:r w:rsidRPr="00CE412F">
              <w:t>S229I</w:t>
            </w:r>
          </w:p>
        </w:tc>
        <w:tc>
          <w:tcPr>
            <w:tcW w:w="3700" w:type="dxa"/>
            <w:tcBorders>
              <w:bottom w:val="nil"/>
            </w:tcBorders>
            <w:shd w:val="clear" w:color="auto" w:fill="auto"/>
            <w:tcMar>
              <w:left w:w="108" w:type="dxa"/>
              <w:right w:w="108" w:type="dxa"/>
            </w:tcMar>
          </w:tcPr>
          <w:p w:rsidR="005563B3" w:rsidRPr="00CE412F" w:rsidRDefault="005563B3" w:rsidP="0026579C">
            <w:pPr>
              <w:suppressAutoHyphens w:val="0"/>
              <w:spacing w:before="40" w:after="120" w:line="220" w:lineRule="exact"/>
              <w:ind w:right="113"/>
            </w:pPr>
            <w:r w:rsidRPr="00CE412F">
              <w:t>Persons found in places reasonably suspected of being used for prostitution etc.</w:t>
            </w:r>
          </w:p>
        </w:tc>
        <w:tc>
          <w:tcPr>
            <w:tcW w:w="2596" w:type="dxa"/>
            <w:tcBorders>
              <w:bottom w:val="nil"/>
            </w:tcBorders>
            <w:shd w:val="clear" w:color="auto" w:fill="auto"/>
            <w:tcMar>
              <w:left w:w="108" w:type="dxa"/>
              <w:right w:w="108" w:type="dxa"/>
            </w:tcMar>
          </w:tcPr>
          <w:p w:rsidR="005563B3" w:rsidRPr="00CE412F" w:rsidRDefault="005563B3" w:rsidP="0026579C">
            <w:pPr>
              <w:suppressAutoHyphens w:val="0"/>
              <w:spacing w:before="40" w:after="120" w:line="220" w:lineRule="exact"/>
              <w:ind w:right="113"/>
            </w:pPr>
            <w:r w:rsidRPr="00CE412F">
              <w:t>14 years</w:t>
            </w:r>
          </w:p>
        </w:tc>
      </w:tr>
      <w:tr w:rsidR="005563B3" w:rsidRPr="00CE412F" w:rsidTr="0026579C">
        <w:tc>
          <w:tcPr>
            <w:tcW w:w="1074" w:type="dxa"/>
            <w:gridSpan w:val="2"/>
            <w:tcBorders>
              <w:top w:val="nil"/>
              <w:bottom w:val="nil"/>
            </w:tcBorders>
            <w:shd w:val="clear" w:color="auto" w:fill="auto"/>
            <w:tcMar>
              <w:left w:w="108" w:type="dxa"/>
              <w:right w:w="108" w:type="dxa"/>
            </w:tcMar>
          </w:tcPr>
          <w:p w:rsidR="005563B3" w:rsidRPr="00CE412F" w:rsidRDefault="005563B3" w:rsidP="0026579C">
            <w:pPr>
              <w:keepNext/>
              <w:suppressAutoHyphens w:val="0"/>
              <w:spacing w:before="40" w:after="120" w:line="220" w:lineRule="exact"/>
              <w:ind w:right="113"/>
            </w:pPr>
            <w:r w:rsidRPr="00CE412F">
              <w:t>S229K</w:t>
            </w:r>
          </w:p>
        </w:tc>
        <w:tc>
          <w:tcPr>
            <w:tcW w:w="3700" w:type="dxa"/>
            <w:tcBorders>
              <w:top w:val="nil"/>
              <w:bottom w:val="nil"/>
            </w:tcBorders>
            <w:shd w:val="clear" w:color="auto" w:fill="auto"/>
            <w:tcMar>
              <w:left w:w="108" w:type="dxa"/>
              <w:right w:w="108" w:type="dxa"/>
            </w:tcMar>
          </w:tcPr>
          <w:p w:rsidR="005563B3" w:rsidRPr="00CE412F" w:rsidRDefault="005563B3" w:rsidP="0026579C">
            <w:pPr>
              <w:keepNext/>
              <w:suppressAutoHyphens w:val="0"/>
              <w:spacing w:before="40" w:after="120" w:line="220" w:lineRule="exact"/>
              <w:ind w:right="113"/>
            </w:pPr>
            <w:r w:rsidRPr="00CE412F">
              <w:t>Having an interest in premises used for the purposes of prostitution etc.</w:t>
            </w:r>
          </w:p>
        </w:tc>
        <w:tc>
          <w:tcPr>
            <w:tcW w:w="2596" w:type="dxa"/>
            <w:tcBorders>
              <w:top w:val="nil"/>
              <w:bottom w:val="nil"/>
            </w:tcBorders>
            <w:shd w:val="clear" w:color="auto" w:fill="auto"/>
            <w:tcMar>
              <w:left w:w="108" w:type="dxa"/>
              <w:right w:w="108" w:type="dxa"/>
            </w:tcMar>
          </w:tcPr>
          <w:p w:rsidR="005563B3" w:rsidRPr="00CE412F" w:rsidRDefault="005563B3" w:rsidP="0026579C">
            <w:pPr>
              <w:keepNext/>
              <w:suppressAutoHyphens w:val="0"/>
              <w:spacing w:before="40" w:after="120" w:line="220" w:lineRule="exact"/>
              <w:ind w:right="113"/>
            </w:pPr>
            <w:r w:rsidRPr="00CE412F">
              <w:t>14 years</w:t>
            </w:r>
          </w:p>
        </w:tc>
      </w:tr>
      <w:tr w:rsidR="005563B3" w:rsidRPr="00CE412F" w:rsidTr="0026579C">
        <w:tc>
          <w:tcPr>
            <w:tcW w:w="1074" w:type="dxa"/>
            <w:gridSpan w:val="2"/>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S229L</w:t>
            </w:r>
          </w:p>
        </w:tc>
        <w:tc>
          <w:tcPr>
            <w:tcW w:w="3700"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Permitting young person etc. to be at place used for prostitution</w:t>
            </w:r>
          </w:p>
        </w:tc>
        <w:tc>
          <w:tcPr>
            <w:tcW w:w="2596"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14 years</w:t>
            </w:r>
          </w:p>
        </w:tc>
      </w:tr>
      <w:tr w:rsidR="005563B3" w:rsidRPr="00CE412F" w:rsidTr="00F57CC2">
        <w:tc>
          <w:tcPr>
            <w:tcW w:w="7370" w:type="dxa"/>
            <w:gridSpan w:val="4"/>
            <w:shd w:val="clear" w:color="auto" w:fill="auto"/>
            <w:tcMar>
              <w:left w:w="108" w:type="dxa"/>
              <w:right w:w="108" w:type="dxa"/>
            </w:tcMar>
          </w:tcPr>
          <w:p w:rsidR="005563B3" w:rsidRPr="00CE412F" w:rsidRDefault="005563B3" w:rsidP="00F57CC2">
            <w:pPr>
              <w:suppressAutoHyphens w:val="0"/>
              <w:spacing w:before="40" w:after="120" w:line="220" w:lineRule="exact"/>
              <w:ind w:right="113"/>
              <w:rPr>
                <w:i/>
              </w:rPr>
            </w:pPr>
            <w:r w:rsidRPr="00CE412F">
              <w:rPr>
                <w:i/>
              </w:rPr>
              <w:t>Classification of Computer Games and Images Act 1995</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S24</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Sale of objectionable computer game prohibited</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60PU or 6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S26</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Possession of objectionable computer game</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60PU or 6 months (harsher penalties apply if you demonstrate game in public or if it contains child abuse material)</w:t>
            </w:r>
          </w:p>
        </w:tc>
      </w:tr>
      <w:tr w:rsidR="005563B3" w:rsidRPr="00CE412F" w:rsidTr="00E467BA">
        <w:tc>
          <w:tcPr>
            <w:tcW w:w="1074" w:type="dxa"/>
            <w:gridSpan w:val="2"/>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S27</w:t>
            </w:r>
          </w:p>
        </w:tc>
        <w:tc>
          <w:tcPr>
            <w:tcW w:w="3700" w:type="dxa"/>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Making objectionable computer game</w:t>
            </w:r>
          </w:p>
        </w:tc>
        <w:tc>
          <w:tcPr>
            <w:tcW w:w="2596" w:type="dxa"/>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250PU or 2 years (1000PU or 5 years if it involves child abuse)</w:t>
            </w:r>
          </w:p>
        </w:tc>
      </w:tr>
      <w:tr w:rsidR="00F57CC2" w:rsidRPr="00CE412F" w:rsidTr="009A4B64">
        <w:tc>
          <w:tcPr>
            <w:tcW w:w="7370" w:type="dxa"/>
            <w:gridSpan w:val="4"/>
            <w:tcBorders>
              <w:top w:val="nil"/>
              <w:bottom w:val="nil"/>
            </w:tcBorders>
            <w:shd w:val="clear" w:color="auto" w:fill="auto"/>
            <w:tcMar>
              <w:left w:w="108" w:type="dxa"/>
              <w:right w:w="108" w:type="dxa"/>
            </w:tcMar>
          </w:tcPr>
          <w:p w:rsidR="00F57CC2" w:rsidRPr="00CE412F" w:rsidRDefault="00F57CC2" w:rsidP="00F57CC2">
            <w:pPr>
              <w:suppressAutoHyphens w:val="0"/>
              <w:spacing w:before="40" w:after="120" w:line="220" w:lineRule="exact"/>
              <w:ind w:right="113"/>
              <w:rPr>
                <w:b/>
              </w:rPr>
            </w:pPr>
            <w:r w:rsidRPr="00CE412F">
              <w:rPr>
                <w:b/>
              </w:rPr>
              <w:t>South Australia</w:t>
            </w:r>
          </w:p>
        </w:tc>
      </w:tr>
      <w:tr w:rsidR="00F57CC2" w:rsidRPr="00CE412F" w:rsidTr="009A4B64">
        <w:tc>
          <w:tcPr>
            <w:tcW w:w="7370" w:type="dxa"/>
            <w:gridSpan w:val="4"/>
            <w:tcBorders>
              <w:top w:val="nil"/>
              <w:bottom w:val="nil"/>
            </w:tcBorders>
            <w:shd w:val="clear" w:color="auto" w:fill="auto"/>
            <w:tcMar>
              <w:left w:w="108" w:type="dxa"/>
              <w:right w:w="108" w:type="dxa"/>
            </w:tcMar>
          </w:tcPr>
          <w:p w:rsidR="00F57CC2" w:rsidRPr="00CE412F" w:rsidRDefault="00F57CC2" w:rsidP="00F57CC2">
            <w:pPr>
              <w:suppressAutoHyphens w:val="0"/>
              <w:spacing w:before="40" w:after="120" w:line="220" w:lineRule="exact"/>
              <w:ind w:right="113"/>
              <w:rPr>
                <w:i/>
              </w:rPr>
            </w:pPr>
            <w:r w:rsidRPr="00CE412F">
              <w:rPr>
                <w:i/>
              </w:rPr>
              <w:t>Criminal Law Consolidated Act 1935</w:t>
            </w:r>
          </w:p>
        </w:tc>
      </w:tr>
      <w:tr w:rsidR="005563B3" w:rsidRPr="00CE412F" w:rsidTr="00E467BA">
        <w:tc>
          <w:tcPr>
            <w:tcW w:w="1074" w:type="dxa"/>
            <w:gridSpan w:val="2"/>
            <w:tcBorders>
              <w:top w:val="nil"/>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S58</w:t>
            </w:r>
          </w:p>
        </w:tc>
        <w:tc>
          <w:tcPr>
            <w:tcW w:w="3700" w:type="dxa"/>
            <w:tcBorders>
              <w:top w:val="nil"/>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Acts of gross indecency (involving child under 16)</w:t>
            </w:r>
          </w:p>
        </w:tc>
        <w:tc>
          <w:tcPr>
            <w:tcW w:w="2596" w:type="dxa"/>
            <w:tcBorders>
              <w:top w:val="nil"/>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3 years for first offence</w:t>
            </w:r>
          </w:p>
        </w:tc>
      </w:tr>
      <w:tr w:rsidR="005563B3" w:rsidRPr="00CE412F" w:rsidTr="00E467BA">
        <w:tc>
          <w:tcPr>
            <w:tcW w:w="1074" w:type="dxa"/>
            <w:gridSpan w:val="2"/>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S63</w:t>
            </w:r>
          </w:p>
        </w:tc>
        <w:tc>
          <w:tcPr>
            <w:tcW w:w="3700"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Production or dissemination of child pornography</w:t>
            </w:r>
          </w:p>
        </w:tc>
        <w:tc>
          <w:tcPr>
            <w:tcW w:w="2596" w:type="dxa"/>
            <w:tcBorders>
              <w:top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years/12 years (aggravated)</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S63A</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Possession of child pornography</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5 years/7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S63B</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Procuring child to commit indecent act etc.</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10 years/12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S66</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Sexual servitude and related offences</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Life (if you compel a child under 14 into providing sexual services), 19 years if victim aged 14–18</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S67</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Deceptive recruiting for commercial sexual services</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12 years (child victim)</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S68</w:t>
            </w:r>
          </w:p>
        </w:tc>
        <w:tc>
          <w:tcPr>
            <w:tcW w:w="3700"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Use of children in commercial sexual services</w:t>
            </w:r>
          </w:p>
        </w:tc>
        <w:tc>
          <w:tcPr>
            <w:tcW w:w="2596" w:type="dxa"/>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Life (if victim under 14), otherwise 9 years. Lesser penalties dep</w:t>
            </w:r>
            <w:r w:rsidR="007C4AA6">
              <w:t>ending on degree of involvement</w:t>
            </w:r>
          </w:p>
        </w:tc>
      </w:tr>
      <w:tr w:rsidR="005563B3" w:rsidRPr="00CE412F" w:rsidTr="00F57CC2">
        <w:tc>
          <w:tcPr>
            <w:tcW w:w="7370" w:type="dxa"/>
            <w:gridSpan w:val="4"/>
            <w:shd w:val="clear" w:color="auto" w:fill="auto"/>
            <w:tcMar>
              <w:left w:w="108" w:type="dxa"/>
              <w:right w:w="108" w:type="dxa"/>
            </w:tcMar>
          </w:tcPr>
          <w:p w:rsidR="005563B3" w:rsidRPr="00CE412F" w:rsidRDefault="005563B3" w:rsidP="00F57CC2">
            <w:pPr>
              <w:suppressAutoHyphens w:val="0"/>
              <w:spacing w:before="40" w:after="120" w:line="220" w:lineRule="exact"/>
              <w:ind w:right="113"/>
              <w:rPr>
                <w:i/>
              </w:rPr>
            </w:pPr>
            <w:r w:rsidRPr="00CE412F">
              <w:rPr>
                <w:i/>
              </w:rPr>
              <w:t>Evidence Act 1929</w:t>
            </w:r>
          </w:p>
        </w:tc>
      </w:tr>
      <w:tr w:rsidR="005563B3" w:rsidRPr="00CE412F" w:rsidTr="00E467BA">
        <w:tc>
          <w:tcPr>
            <w:tcW w:w="959" w:type="dxa"/>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r w:rsidRPr="00CE412F">
              <w:t>S69A</w:t>
            </w:r>
          </w:p>
        </w:tc>
        <w:tc>
          <w:tcPr>
            <w:tcW w:w="3815" w:type="dxa"/>
            <w:gridSpan w:val="2"/>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Court may make suppression orders to prevent undue hardship to children</w:t>
            </w:r>
          </w:p>
        </w:tc>
        <w:tc>
          <w:tcPr>
            <w:tcW w:w="2596" w:type="dxa"/>
            <w:tcBorders>
              <w:bottom w:val="nil"/>
            </w:tcBorders>
            <w:shd w:val="clear" w:color="auto" w:fill="auto"/>
            <w:tcMar>
              <w:left w:w="108" w:type="dxa"/>
              <w:right w:w="108" w:type="dxa"/>
            </w:tcMar>
          </w:tcPr>
          <w:p w:rsidR="005563B3" w:rsidRPr="00CE412F" w:rsidRDefault="005563B3" w:rsidP="00F57CC2">
            <w:pPr>
              <w:suppressAutoHyphens w:val="0"/>
              <w:spacing w:before="40" w:after="120" w:line="220" w:lineRule="exact"/>
              <w:ind w:right="113"/>
            </w:pPr>
          </w:p>
        </w:tc>
      </w:tr>
      <w:tr w:rsidR="00A35EA9" w:rsidRPr="00CE412F" w:rsidTr="009A4B64">
        <w:tc>
          <w:tcPr>
            <w:tcW w:w="7370" w:type="dxa"/>
            <w:gridSpan w:val="4"/>
            <w:tcBorders>
              <w:bottom w:val="nil"/>
            </w:tcBorders>
            <w:shd w:val="clear" w:color="auto" w:fill="auto"/>
            <w:tcMar>
              <w:left w:w="108" w:type="dxa"/>
              <w:right w:w="108" w:type="dxa"/>
            </w:tcMar>
          </w:tcPr>
          <w:p w:rsidR="00A35EA9" w:rsidRPr="00CE412F" w:rsidRDefault="00A35EA9" w:rsidP="008975BC">
            <w:pPr>
              <w:keepNext/>
              <w:suppressAutoHyphens w:val="0"/>
              <w:spacing w:before="40" w:after="120" w:line="220" w:lineRule="exact"/>
              <w:ind w:right="113"/>
              <w:rPr>
                <w:b/>
              </w:rPr>
            </w:pPr>
            <w:r w:rsidRPr="00CE412F">
              <w:rPr>
                <w:b/>
              </w:rPr>
              <w:t>ACT</w:t>
            </w:r>
          </w:p>
        </w:tc>
      </w:tr>
      <w:tr w:rsidR="00A35EA9" w:rsidRPr="00CE412F" w:rsidTr="009A4B64">
        <w:tc>
          <w:tcPr>
            <w:tcW w:w="7370" w:type="dxa"/>
            <w:gridSpan w:val="4"/>
            <w:tcBorders>
              <w:bottom w:val="nil"/>
            </w:tcBorders>
            <w:shd w:val="clear" w:color="auto" w:fill="auto"/>
            <w:tcMar>
              <w:left w:w="108" w:type="dxa"/>
              <w:right w:w="108" w:type="dxa"/>
            </w:tcMar>
          </w:tcPr>
          <w:p w:rsidR="00A35EA9" w:rsidRPr="00CE412F" w:rsidRDefault="00A35EA9" w:rsidP="008975BC">
            <w:pPr>
              <w:keepNext/>
              <w:suppressAutoHyphens w:val="0"/>
              <w:spacing w:before="40" w:after="120" w:line="220" w:lineRule="exact"/>
              <w:ind w:right="113"/>
              <w:rPr>
                <w:i/>
              </w:rPr>
            </w:pPr>
            <w:r w:rsidRPr="00CE412F">
              <w:rPr>
                <w:i/>
              </w:rPr>
              <w:t>Adoption Act 1993</w:t>
            </w:r>
          </w:p>
        </w:tc>
      </w:tr>
      <w:tr w:rsidR="005563B3" w:rsidRPr="00CE412F" w:rsidTr="00E467BA">
        <w:tc>
          <w:tcPr>
            <w:tcW w:w="1074" w:type="dxa"/>
            <w:gridSpan w:val="2"/>
            <w:tcBorders>
              <w:top w:val="nil"/>
              <w:bottom w:val="nil"/>
            </w:tcBorders>
            <w:shd w:val="clear" w:color="auto" w:fill="auto"/>
            <w:tcMar>
              <w:left w:w="108" w:type="dxa"/>
              <w:right w:w="108" w:type="dxa"/>
            </w:tcMar>
          </w:tcPr>
          <w:p w:rsidR="005563B3" w:rsidRPr="00CE412F" w:rsidRDefault="005563B3" w:rsidP="008975BC">
            <w:pPr>
              <w:keepNext/>
              <w:suppressAutoHyphens w:val="0"/>
              <w:spacing w:before="40" w:after="120" w:line="220" w:lineRule="exact"/>
              <w:ind w:right="113"/>
            </w:pPr>
            <w:r w:rsidRPr="00CE412F">
              <w:t>S94</w:t>
            </w:r>
          </w:p>
        </w:tc>
        <w:tc>
          <w:tcPr>
            <w:tcW w:w="3700" w:type="dxa"/>
            <w:tcBorders>
              <w:top w:val="nil"/>
              <w:bottom w:val="nil"/>
            </w:tcBorders>
            <w:shd w:val="clear" w:color="auto" w:fill="auto"/>
            <w:tcMar>
              <w:left w:w="108" w:type="dxa"/>
              <w:right w:w="108" w:type="dxa"/>
            </w:tcMar>
          </w:tcPr>
          <w:p w:rsidR="005563B3" w:rsidRPr="00CE412F" w:rsidRDefault="005563B3" w:rsidP="008975BC">
            <w:pPr>
              <w:keepNext/>
              <w:suppressAutoHyphens w:val="0"/>
              <w:spacing w:before="40" w:after="120" w:line="220" w:lineRule="exact"/>
              <w:ind w:right="113"/>
            </w:pPr>
            <w:r w:rsidRPr="00CE412F">
              <w:t>Payment in Consideration of adoptions</w:t>
            </w:r>
          </w:p>
        </w:tc>
        <w:tc>
          <w:tcPr>
            <w:tcW w:w="2596" w:type="dxa"/>
            <w:tcBorders>
              <w:top w:val="nil"/>
              <w:bottom w:val="nil"/>
            </w:tcBorders>
            <w:shd w:val="clear" w:color="auto" w:fill="auto"/>
            <w:tcMar>
              <w:left w:w="108" w:type="dxa"/>
              <w:right w:w="108" w:type="dxa"/>
            </w:tcMar>
          </w:tcPr>
          <w:p w:rsidR="005563B3" w:rsidRPr="00CE412F" w:rsidRDefault="005563B3" w:rsidP="008975BC">
            <w:pPr>
              <w:keepNext/>
              <w:suppressAutoHyphens w:val="0"/>
              <w:spacing w:before="40" w:after="120" w:line="220" w:lineRule="exact"/>
              <w:ind w:right="113"/>
            </w:pPr>
            <w:r w:rsidRPr="00CE412F">
              <w:t>500PU/5 years/both</w:t>
            </w:r>
          </w:p>
        </w:tc>
      </w:tr>
      <w:tr w:rsidR="005563B3" w:rsidRPr="00CE412F" w:rsidTr="00E467BA">
        <w:tc>
          <w:tcPr>
            <w:tcW w:w="1074" w:type="dxa"/>
            <w:gridSpan w:val="2"/>
            <w:tcBorders>
              <w:top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S95</w:t>
            </w:r>
          </w:p>
        </w:tc>
        <w:tc>
          <w:tcPr>
            <w:tcW w:w="3700" w:type="dxa"/>
            <w:tcBorders>
              <w:top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Unauthorised arrangements for adoption</w:t>
            </w:r>
          </w:p>
        </w:tc>
        <w:tc>
          <w:tcPr>
            <w:tcW w:w="2596" w:type="dxa"/>
            <w:tcBorders>
              <w:top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200PU/2 years/both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S96</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Unauthorised advertising</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50PU/6 months/both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S100</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Presenting consent obtained by fraud etc.</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500PU/5 years/both</w:t>
            </w:r>
          </w:p>
        </w:tc>
      </w:tr>
      <w:tr w:rsidR="005563B3" w:rsidRPr="00CE412F" w:rsidTr="00A35EA9">
        <w:tc>
          <w:tcPr>
            <w:tcW w:w="7370" w:type="dxa"/>
            <w:gridSpan w:val="4"/>
            <w:shd w:val="clear" w:color="auto" w:fill="auto"/>
            <w:tcMar>
              <w:left w:w="108" w:type="dxa"/>
              <w:right w:w="108" w:type="dxa"/>
            </w:tcMar>
          </w:tcPr>
          <w:p w:rsidR="005563B3" w:rsidRPr="00CE412F" w:rsidRDefault="005563B3" w:rsidP="00A35EA9">
            <w:pPr>
              <w:suppressAutoHyphens w:val="0"/>
              <w:spacing w:before="40" w:after="120" w:line="220" w:lineRule="exact"/>
              <w:ind w:right="113"/>
              <w:rPr>
                <w:i/>
              </w:rPr>
            </w:pPr>
            <w:r w:rsidRPr="00CE412F">
              <w:rPr>
                <w:i/>
              </w:rPr>
              <w:t>Children and Young People Act 1999</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S369</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Employment of children and young people in certain businesses etc.</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100 PU, 1 years imprisonment,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S370</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Employment of young children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 PU, 6 months imprisonment,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S374(4)</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Dangerous employment</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200 PU, 2 years imprisonment,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S376</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Duty of employers of children and young people</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 PU</w:t>
            </w:r>
          </w:p>
        </w:tc>
      </w:tr>
      <w:tr w:rsidR="005563B3" w:rsidRPr="00CE412F" w:rsidTr="00A35EA9">
        <w:tc>
          <w:tcPr>
            <w:tcW w:w="7370" w:type="dxa"/>
            <w:gridSpan w:val="4"/>
            <w:shd w:val="clear" w:color="auto" w:fill="auto"/>
            <w:tcMar>
              <w:left w:w="108" w:type="dxa"/>
              <w:right w:w="108" w:type="dxa"/>
            </w:tcMar>
          </w:tcPr>
          <w:p w:rsidR="005563B3" w:rsidRPr="00CE412F" w:rsidRDefault="005563B3" w:rsidP="00A35EA9">
            <w:pPr>
              <w:suppressAutoHyphens w:val="0"/>
              <w:spacing w:before="40" w:after="120" w:line="220" w:lineRule="exact"/>
              <w:ind w:right="113"/>
              <w:rPr>
                <w:i/>
              </w:rPr>
            </w:pPr>
            <w:r w:rsidRPr="00CE412F">
              <w:rPr>
                <w:i/>
              </w:rPr>
              <w:t>Criminal Code 2002</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S622</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Supplying controlled drug to child for selling</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Commercial quantity: Imprisonment for life</w:t>
            </w:r>
            <w:r w:rsidR="009A4B64" w:rsidRPr="00CE412F">
              <w:t xml:space="preserve">. </w:t>
            </w:r>
            <w:r w:rsidRPr="00CE412F">
              <w:t>Other quantity: 2500 PU, 25 years imprisonment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S624</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Procuring child to traffic in controlled drug</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Commercial quantity: Imprisonment for life</w:t>
            </w:r>
            <w:r w:rsidR="009A4B64" w:rsidRPr="00CE412F">
              <w:t xml:space="preserve">. </w:t>
            </w:r>
            <w:r w:rsidRPr="00CE412F">
              <w:t>Other quantity: 2500 PU, 25 years imprisonment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S625</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Supplying controlled drug to child</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500/1000/2000PU, imprisonment</w:t>
            </w:r>
            <w:r w:rsidR="009A4B64" w:rsidRPr="00CE412F">
              <w:t xml:space="preserve"> </w:t>
            </w:r>
            <w:r w:rsidRPr="00CE412F">
              <w:t>5/10/25 years, or both</w:t>
            </w:r>
          </w:p>
        </w:tc>
      </w:tr>
      <w:tr w:rsidR="005563B3" w:rsidRPr="00CE412F" w:rsidTr="00A35EA9">
        <w:tc>
          <w:tcPr>
            <w:tcW w:w="7370" w:type="dxa"/>
            <w:gridSpan w:val="4"/>
            <w:shd w:val="clear" w:color="auto" w:fill="auto"/>
            <w:tcMar>
              <w:left w:w="108" w:type="dxa"/>
              <w:right w:w="108" w:type="dxa"/>
            </w:tcMar>
          </w:tcPr>
          <w:p w:rsidR="005563B3" w:rsidRPr="00CE412F" w:rsidRDefault="005563B3" w:rsidP="00A35EA9">
            <w:pPr>
              <w:suppressAutoHyphens w:val="0"/>
              <w:spacing w:before="40" w:after="120" w:line="220" w:lineRule="exact"/>
              <w:ind w:right="113"/>
              <w:rPr>
                <w:i/>
              </w:rPr>
            </w:pPr>
            <w:r w:rsidRPr="00CE412F">
              <w:rPr>
                <w:i/>
              </w:rPr>
              <w:t>Crimes Act 1900</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S37</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Abduction of young person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S38</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Kidnapping</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With grievous bodily harm: 20 years</w:t>
            </w:r>
            <w:r w:rsidR="009A4B64" w:rsidRPr="00CE412F">
              <w:t xml:space="preserve">. </w:t>
            </w:r>
            <w:r w:rsidRPr="00CE412F">
              <w:t>Other case: 15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S39</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Neglect etc. of children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Neglect: 100/200 PU, 1/2 years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S40</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Unlawfully taking child</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10 years</w:t>
            </w:r>
          </w:p>
        </w:tc>
      </w:tr>
      <w:tr w:rsidR="005563B3" w:rsidRPr="00CE412F" w:rsidTr="0037599E">
        <w:tc>
          <w:tcPr>
            <w:tcW w:w="1074" w:type="dxa"/>
            <w:gridSpan w:val="2"/>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S55</w:t>
            </w:r>
          </w:p>
        </w:tc>
        <w:tc>
          <w:tcPr>
            <w:tcW w:w="3700" w:type="dxa"/>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Sexual intercourse with young person</w:t>
            </w:r>
          </w:p>
        </w:tc>
        <w:tc>
          <w:tcPr>
            <w:tcW w:w="2596" w:type="dxa"/>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14/17 years</w:t>
            </w:r>
          </w:p>
        </w:tc>
      </w:tr>
      <w:tr w:rsidR="005563B3" w:rsidRPr="00CE412F" w:rsidTr="0037599E">
        <w:tc>
          <w:tcPr>
            <w:tcW w:w="1074" w:type="dxa"/>
            <w:gridSpan w:val="2"/>
            <w:tcBorders>
              <w:top w:val="nil"/>
              <w:bottom w:val="nil"/>
            </w:tcBorders>
            <w:shd w:val="clear" w:color="auto" w:fill="auto"/>
            <w:tcMar>
              <w:left w:w="108" w:type="dxa"/>
              <w:right w:w="108" w:type="dxa"/>
            </w:tcMar>
          </w:tcPr>
          <w:p w:rsidR="005563B3" w:rsidRPr="00CE412F" w:rsidRDefault="005563B3" w:rsidP="00C836CB">
            <w:pPr>
              <w:keepNext/>
              <w:suppressAutoHyphens w:val="0"/>
              <w:spacing w:before="40" w:after="120" w:line="220" w:lineRule="exact"/>
              <w:ind w:right="113"/>
            </w:pPr>
            <w:r w:rsidRPr="00CE412F">
              <w:t>S56</w:t>
            </w:r>
          </w:p>
        </w:tc>
        <w:tc>
          <w:tcPr>
            <w:tcW w:w="3700" w:type="dxa"/>
            <w:tcBorders>
              <w:top w:val="nil"/>
              <w:bottom w:val="nil"/>
            </w:tcBorders>
            <w:shd w:val="clear" w:color="auto" w:fill="auto"/>
            <w:tcMar>
              <w:left w:w="108" w:type="dxa"/>
              <w:right w:w="108" w:type="dxa"/>
            </w:tcMar>
          </w:tcPr>
          <w:p w:rsidR="005563B3" w:rsidRPr="00CE412F" w:rsidRDefault="005563B3" w:rsidP="00C836CB">
            <w:pPr>
              <w:keepNext/>
              <w:suppressAutoHyphens w:val="0"/>
              <w:spacing w:before="40" w:after="120" w:line="220" w:lineRule="exact"/>
              <w:ind w:right="113"/>
            </w:pPr>
            <w:r w:rsidRPr="00CE412F">
              <w:t>Maintaining a sexual relationship with a young person</w:t>
            </w:r>
          </w:p>
        </w:tc>
        <w:tc>
          <w:tcPr>
            <w:tcW w:w="2596" w:type="dxa"/>
            <w:tcBorders>
              <w:top w:val="nil"/>
              <w:bottom w:val="nil"/>
            </w:tcBorders>
            <w:shd w:val="clear" w:color="auto" w:fill="auto"/>
            <w:tcMar>
              <w:left w:w="108" w:type="dxa"/>
              <w:right w:w="108" w:type="dxa"/>
            </w:tcMar>
          </w:tcPr>
          <w:p w:rsidR="005563B3" w:rsidRPr="00CE412F" w:rsidRDefault="005563B3" w:rsidP="00C836CB">
            <w:pPr>
              <w:keepNext/>
              <w:suppressAutoHyphens w:val="0"/>
              <w:spacing w:before="40" w:after="120" w:line="220" w:lineRule="exact"/>
              <w:ind w:right="113"/>
            </w:pPr>
            <w:r w:rsidRPr="00CE412F">
              <w:t>7 years imprisonment (can be extended where other offences involved)</w:t>
            </w:r>
          </w:p>
        </w:tc>
      </w:tr>
      <w:tr w:rsidR="005563B3" w:rsidRPr="00CE412F" w:rsidTr="0037599E">
        <w:tc>
          <w:tcPr>
            <w:tcW w:w="1074" w:type="dxa"/>
            <w:gridSpan w:val="2"/>
            <w:tcBorders>
              <w:top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S61</w:t>
            </w:r>
          </w:p>
        </w:tc>
        <w:tc>
          <w:tcPr>
            <w:tcW w:w="3700" w:type="dxa"/>
            <w:tcBorders>
              <w:top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Acts of indecency with young people</w:t>
            </w:r>
          </w:p>
        </w:tc>
        <w:tc>
          <w:tcPr>
            <w:tcW w:w="2596" w:type="dxa"/>
            <w:tcBorders>
              <w:top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10/12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S63</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Abduction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S64</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Using child for production of child pornography etc.</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1000/1500 PU, 10/15 years or 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S64A</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Trading in child pornography</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1200 PU/12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S65</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Possessing child pornography</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500 PU/5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S66</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Using the Internet to deprave young people</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Make available pornographic material: 100 PU, 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S74</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Prohibition of female genital mutilation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15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S75</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Removal of child from ACT for genital mutilation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7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S79</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Sexual servitude offences</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Aggravated: 19 years</w:t>
            </w:r>
            <w:r w:rsidR="009A4B64" w:rsidRPr="00CE412F">
              <w:t xml:space="preserve">. </w:t>
            </w:r>
            <w:r w:rsidR="00ED6D37">
              <w:br/>
            </w:r>
            <w:r w:rsidRPr="00CE412F">
              <w:t>Other case: 15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S80</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Deceptive recruiting for sexual services</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Aggravated: 9 years</w:t>
            </w:r>
            <w:r w:rsidR="009A4B64" w:rsidRPr="00CE412F">
              <w:t xml:space="preserve">. </w:t>
            </w:r>
            <w:r w:rsidR="00ED6D37">
              <w:br/>
            </w:r>
            <w:r w:rsidRPr="00CE412F">
              <w:t>Other case: 15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S81</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Increased penalty for aggravated offences</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p>
        </w:tc>
      </w:tr>
      <w:tr w:rsidR="005563B3" w:rsidRPr="00CE412F" w:rsidTr="00A35EA9">
        <w:tc>
          <w:tcPr>
            <w:tcW w:w="7370" w:type="dxa"/>
            <w:gridSpan w:val="4"/>
            <w:shd w:val="clear" w:color="auto" w:fill="auto"/>
            <w:tcMar>
              <w:left w:w="108" w:type="dxa"/>
              <w:right w:w="108" w:type="dxa"/>
            </w:tcMar>
          </w:tcPr>
          <w:p w:rsidR="005563B3" w:rsidRPr="00CE412F" w:rsidRDefault="005563B3" w:rsidP="00A35EA9">
            <w:pPr>
              <w:suppressAutoHyphens w:val="0"/>
              <w:spacing w:before="40" w:after="120" w:line="220" w:lineRule="exact"/>
              <w:ind w:right="113"/>
              <w:rPr>
                <w:i/>
              </w:rPr>
            </w:pPr>
            <w:r w:rsidRPr="00CE412F">
              <w:rPr>
                <w:i/>
              </w:rPr>
              <w:t>Prostitution Act 1992</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S19(2)</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Soliciting</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3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S20</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Causing child to provide commercial sexual services etc.</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Age &lt; 12 years: 1500 PU, 15 years or both</w:t>
            </w:r>
            <w:r w:rsidR="009A4B64" w:rsidRPr="00CE412F">
              <w:t xml:space="preserve">. </w:t>
            </w:r>
            <w:r w:rsidRPr="00CE412F">
              <w:t>Age &gt;12 years: 1000 PU/10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S21</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Proceeds of child prostitution</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7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S23</w:t>
            </w:r>
          </w:p>
        </w:tc>
        <w:tc>
          <w:tcPr>
            <w:tcW w:w="3700"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Child on premises</w:t>
            </w:r>
          </w:p>
        </w:tc>
        <w:tc>
          <w:tcPr>
            <w:tcW w:w="2596" w:type="dxa"/>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20 PU</w:t>
            </w:r>
          </w:p>
        </w:tc>
      </w:tr>
      <w:tr w:rsidR="005563B3" w:rsidRPr="00CE412F" w:rsidTr="00A35EA9">
        <w:tc>
          <w:tcPr>
            <w:tcW w:w="7370" w:type="dxa"/>
            <w:gridSpan w:val="4"/>
            <w:shd w:val="clear" w:color="auto" w:fill="auto"/>
            <w:tcMar>
              <w:left w:w="108" w:type="dxa"/>
              <w:right w:w="108" w:type="dxa"/>
            </w:tcMar>
          </w:tcPr>
          <w:p w:rsidR="005563B3" w:rsidRPr="00CE412F" w:rsidRDefault="005563B3" w:rsidP="00A35EA9">
            <w:pPr>
              <w:suppressAutoHyphens w:val="0"/>
              <w:spacing w:before="40" w:after="120" w:line="220" w:lineRule="exact"/>
              <w:ind w:right="113"/>
              <w:rPr>
                <w:i/>
              </w:rPr>
            </w:pPr>
            <w:r w:rsidRPr="00CE412F">
              <w:rPr>
                <w:i/>
              </w:rPr>
              <w:t>Transplantation &amp; Anatomy Act 1978</w:t>
            </w:r>
          </w:p>
        </w:tc>
      </w:tr>
      <w:tr w:rsidR="005563B3" w:rsidRPr="00CE412F" w:rsidTr="00E467BA">
        <w:tc>
          <w:tcPr>
            <w:tcW w:w="1074" w:type="dxa"/>
            <w:gridSpan w:val="2"/>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S44</w:t>
            </w:r>
          </w:p>
        </w:tc>
        <w:tc>
          <w:tcPr>
            <w:tcW w:w="3700" w:type="dxa"/>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Certain contracts not to be entered into</w:t>
            </w:r>
          </w:p>
        </w:tc>
        <w:tc>
          <w:tcPr>
            <w:tcW w:w="2596" w:type="dxa"/>
            <w:tcBorders>
              <w:bottom w:val="nil"/>
            </w:tcBorders>
            <w:shd w:val="clear" w:color="auto" w:fill="auto"/>
            <w:tcMar>
              <w:left w:w="108" w:type="dxa"/>
              <w:right w:w="108" w:type="dxa"/>
            </w:tcMar>
          </w:tcPr>
          <w:p w:rsidR="005563B3" w:rsidRPr="00CE412F" w:rsidRDefault="005563B3" w:rsidP="00A35EA9">
            <w:pPr>
              <w:suppressAutoHyphens w:val="0"/>
              <w:spacing w:before="40" w:after="120" w:line="220" w:lineRule="exact"/>
              <w:ind w:right="113"/>
            </w:pPr>
            <w:r w:rsidRPr="00CE412F">
              <w:t>50 PU</w:t>
            </w:r>
          </w:p>
        </w:tc>
      </w:tr>
      <w:tr w:rsidR="009A4B64" w:rsidRPr="00CE412F" w:rsidTr="009A4B64">
        <w:tc>
          <w:tcPr>
            <w:tcW w:w="7370" w:type="dxa"/>
            <w:gridSpan w:val="4"/>
            <w:tcBorders>
              <w:top w:val="nil"/>
              <w:bottom w:val="nil"/>
            </w:tcBorders>
            <w:shd w:val="clear" w:color="auto" w:fill="auto"/>
            <w:tcMar>
              <w:left w:w="108" w:type="dxa"/>
              <w:right w:w="108" w:type="dxa"/>
            </w:tcMar>
          </w:tcPr>
          <w:p w:rsidR="009A4B64" w:rsidRPr="00CE412F" w:rsidRDefault="009A4B64" w:rsidP="009A4B64">
            <w:pPr>
              <w:suppressAutoHyphens w:val="0"/>
              <w:spacing w:before="40" w:after="120" w:line="220" w:lineRule="exact"/>
              <w:ind w:right="113"/>
              <w:rPr>
                <w:b/>
              </w:rPr>
            </w:pPr>
            <w:r w:rsidRPr="00CE412F">
              <w:rPr>
                <w:b/>
              </w:rPr>
              <w:t>Victoria</w:t>
            </w:r>
          </w:p>
        </w:tc>
      </w:tr>
      <w:tr w:rsidR="009A4B64" w:rsidRPr="00CE412F" w:rsidTr="009A4B64">
        <w:tc>
          <w:tcPr>
            <w:tcW w:w="7370" w:type="dxa"/>
            <w:gridSpan w:val="4"/>
            <w:tcBorders>
              <w:top w:val="nil"/>
              <w:bottom w:val="nil"/>
            </w:tcBorders>
            <w:shd w:val="clear" w:color="auto" w:fill="auto"/>
            <w:tcMar>
              <w:left w:w="108" w:type="dxa"/>
              <w:right w:w="108" w:type="dxa"/>
            </w:tcMar>
          </w:tcPr>
          <w:p w:rsidR="009A4B64" w:rsidRPr="00CE412F" w:rsidRDefault="009A4B64" w:rsidP="009A4B64">
            <w:pPr>
              <w:suppressAutoHyphens w:val="0"/>
              <w:spacing w:before="40" w:after="120" w:line="220" w:lineRule="exact"/>
              <w:ind w:right="113"/>
              <w:rPr>
                <w:i/>
              </w:rPr>
            </w:pPr>
            <w:r w:rsidRPr="00CE412F">
              <w:rPr>
                <w:i/>
              </w:rPr>
              <w:t>Crimes Act 1958</w:t>
            </w:r>
          </w:p>
        </w:tc>
      </w:tr>
      <w:tr w:rsidR="005563B3" w:rsidRPr="00CE412F" w:rsidTr="00E467BA">
        <w:tc>
          <w:tcPr>
            <w:tcW w:w="1074" w:type="dxa"/>
            <w:gridSpan w:val="2"/>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S49A</w:t>
            </w:r>
          </w:p>
        </w:tc>
        <w:tc>
          <w:tcPr>
            <w:tcW w:w="3700"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Facilitating sexual offences against children</w:t>
            </w:r>
          </w:p>
        </w:tc>
        <w:tc>
          <w:tcPr>
            <w:tcW w:w="2596"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20 years (15 for an attempt)</w:t>
            </w:r>
          </w:p>
        </w:tc>
      </w:tr>
      <w:tr w:rsidR="005563B3" w:rsidRPr="00CE412F" w:rsidTr="00696106">
        <w:tc>
          <w:tcPr>
            <w:tcW w:w="1074" w:type="dxa"/>
            <w:gridSpan w:val="2"/>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S54</w:t>
            </w:r>
          </w:p>
        </w:tc>
        <w:tc>
          <w:tcPr>
            <w:tcW w:w="3700"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Occupier etc. permitting unlawful sexual penetration</w:t>
            </w:r>
          </w:p>
        </w:tc>
        <w:tc>
          <w:tcPr>
            <w:tcW w:w="2596"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15 years (victim under 13)/10 years (victim between 13 and 17)</w:t>
            </w:r>
          </w:p>
        </w:tc>
      </w:tr>
      <w:tr w:rsidR="005563B3" w:rsidRPr="00CE412F" w:rsidTr="00696106">
        <w:tc>
          <w:tcPr>
            <w:tcW w:w="1074" w:type="dxa"/>
            <w:gridSpan w:val="2"/>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S56</w:t>
            </w:r>
          </w:p>
        </w:tc>
        <w:tc>
          <w:tcPr>
            <w:tcW w:w="3700"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Abduction of child under the age of 16</w:t>
            </w:r>
          </w:p>
        </w:tc>
        <w:tc>
          <w:tcPr>
            <w:tcW w:w="2596"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5 years</w:t>
            </w:r>
          </w:p>
        </w:tc>
      </w:tr>
      <w:tr w:rsidR="005563B3" w:rsidRPr="00CE412F" w:rsidTr="00696106">
        <w:tc>
          <w:tcPr>
            <w:tcW w:w="1074" w:type="dxa"/>
            <w:gridSpan w:val="2"/>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S57</w:t>
            </w:r>
          </w:p>
        </w:tc>
        <w:tc>
          <w:tcPr>
            <w:tcW w:w="3700" w:type="dxa"/>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Procuring sexual penetration by threats or fraud</w:t>
            </w:r>
          </w:p>
        </w:tc>
        <w:tc>
          <w:tcPr>
            <w:tcW w:w="2596" w:type="dxa"/>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 (threats)/5 years (fraud)</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S58</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Procuring sexual penetration of a child</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D26B83">
            <w:pPr>
              <w:keepNext/>
              <w:suppressAutoHyphens w:val="0"/>
              <w:spacing w:before="40" w:after="120" w:line="220" w:lineRule="exact"/>
              <w:ind w:right="113"/>
            </w:pPr>
            <w:r w:rsidRPr="00CE412F">
              <w:t>S60AB</w:t>
            </w:r>
          </w:p>
        </w:tc>
        <w:tc>
          <w:tcPr>
            <w:tcW w:w="3700" w:type="dxa"/>
            <w:shd w:val="clear" w:color="auto" w:fill="auto"/>
            <w:tcMar>
              <w:left w:w="108" w:type="dxa"/>
              <w:right w:w="108" w:type="dxa"/>
            </w:tcMar>
          </w:tcPr>
          <w:p w:rsidR="005563B3" w:rsidRPr="00CE412F" w:rsidRDefault="005563B3" w:rsidP="00D26B83">
            <w:pPr>
              <w:keepNext/>
              <w:suppressAutoHyphens w:val="0"/>
              <w:spacing w:before="40" w:after="120" w:line="220" w:lineRule="exact"/>
              <w:ind w:right="113"/>
            </w:pPr>
            <w:r w:rsidRPr="00CE412F">
              <w:t>Sexual servitude (forcing someone into sexual servitude or being involved in such coercion)</w:t>
            </w:r>
          </w:p>
        </w:tc>
        <w:tc>
          <w:tcPr>
            <w:tcW w:w="2596" w:type="dxa"/>
            <w:shd w:val="clear" w:color="auto" w:fill="auto"/>
            <w:tcMar>
              <w:left w:w="108" w:type="dxa"/>
              <w:right w:w="108" w:type="dxa"/>
            </w:tcMar>
          </w:tcPr>
          <w:p w:rsidR="005563B3" w:rsidRPr="00CE412F" w:rsidRDefault="005563B3" w:rsidP="00D26B83">
            <w:pPr>
              <w:keepNext/>
              <w:suppressAutoHyphens w:val="0"/>
              <w:spacing w:before="40" w:after="120" w:line="220" w:lineRule="exact"/>
              <w:ind w:right="113"/>
            </w:pPr>
            <w:r w:rsidRPr="00CE412F">
              <w:t>15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S60AC</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Aggravated sexual servitude (against minor under 18)</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S60AD</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Deceptive recruiting for commercial sexual services</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S60AE</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Aggravated deceptive recruiting for commercial sexual services</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S68</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Production of child pornography</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S69</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Procurement of a minor for child pornography</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S70</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Possession of child pornography</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S70AC</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Sexual performances involving a child</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9A4B64">
        <w:tc>
          <w:tcPr>
            <w:tcW w:w="7370" w:type="dxa"/>
            <w:gridSpan w:val="4"/>
            <w:shd w:val="clear" w:color="auto" w:fill="auto"/>
            <w:tcMar>
              <w:left w:w="108" w:type="dxa"/>
              <w:right w:w="108" w:type="dxa"/>
            </w:tcMar>
          </w:tcPr>
          <w:p w:rsidR="005563B3" w:rsidRPr="00CE412F" w:rsidRDefault="005563B3" w:rsidP="009A4B64">
            <w:pPr>
              <w:suppressAutoHyphens w:val="0"/>
              <w:spacing w:before="40" w:after="120" w:line="220" w:lineRule="exact"/>
              <w:ind w:right="113"/>
              <w:rPr>
                <w:i/>
              </w:rPr>
            </w:pPr>
            <w:r w:rsidRPr="00CE412F">
              <w:rPr>
                <w:i/>
              </w:rPr>
              <w:t>Classification (Publications, Film and Computer Games) (Enforcement) Act 1995</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S57A</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Publication or transmission of child pornography</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9A4B64">
        <w:tc>
          <w:tcPr>
            <w:tcW w:w="7370" w:type="dxa"/>
            <w:gridSpan w:val="4"/>
            <w:shd w:val="clear" w:color="auto" w:fill="auto"/>
            <w:tcMar>
              <w:left w:w="108" w:type="dxa"/>
              <w:right w:w="108" w:type="dxa"/>
            </w:tcMar>
          </w:tcPr>
          <w:p w:rsidR="005563B3" w:rsidRPr="00CE412F" w:rsidRDefault="005563B3" w:rsidP="009A4B64">
            <w:pPr>
              <w:suppressAutoHyphens w:val="0"/>
              <w:spacing w:before="40" w:after="120" w:line="220" w:lineRule="exact"/>
              <w:ind w:right="113"/>
              <w:rPr>
                <w:i/>
              </w:rPr>
            </w:pPr>
            <w:r w:rsidRPr="00CE412F">
              <w:rPr>
                <w:i/>
              </w:rPr>
              <w:t>Prostitution Control Act 1994</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S5</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Causing or inducing a child (under 18) to take part in prostitution</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S6</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Obtaining payment for sexual services provided by a child</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15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S7</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Agreement for provision of sexual services by a child</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15 years</w:t>
            </w:r>
          </w:p>
        </w:tc>
      </w:tr>
      <w:tr w:rsidR="005563B3" w:rsidRPr="00CE412F" w:rsidTr="00E467BA">
        <w:tc>
          <w:tcPr>
            <w:tcW w:w="1074" w:type="dxa"/>
            <w:gridSpan w:val="2"/>
            <w:tcBorders>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S11</w:t>
            </w:r>
          </w:p>
        </w:tc>
        <w:tc>
          <w:tcPr>
            <w:tcW w:w="3700" w:type="dxa"/>
            <w:tcBorders>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Allowing child to take part in prostitution</w:t>
            </w:r>
          </w:p>
        </w:tc>
        <w:tc>
          <w:tcPr>
            <w:tcW w:w="2596" w:type="dxa"/>
            <w:tcBorders>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9A4B64" w:rsidRPr="00CE412F" w:rsidTr="009A4B64">
        <w:tc>
          <w:tcPr>
            <w:tcW w:w="7370" w:type="dxa"/>
            <w:gridSpan w:val="4"/>
            <w:tcBorders>
              <w:top w:val="nil"/>
              <w:bottom w:val="nil"/>
            </w:tcBorders>
            <w:shd w:val="clear" w:color="auto" w:fill="auto"/>
            <w:tcMar>
              <w:left w:w="108" w:type="dxa"/>
              <w:right w:w="108" w:type="dxa"/>
            </w:tcMar>
          </w:tcPr>
          <w:p w:rsidR="009A4B64" w:rsidRPr="00CE412F" w:rsidRDefault="009A4B64" w:rsidP="009A4B64">
            <w:pPr>
              <w:suppressAutoHyphens w:val="0"/>
              <w:spacing w:before="40" w:after="120" w:line="220" w:lineRule="exact"/>
              <w:ind w:right="113"/>
              <w:rPr>
                <w:b/>
              </w:rPr>
            </w:pPr>
            <w:r w:rsidRPr="00CE412F">
              <w:rPr>
                <w:b/>
              </w:rPr>
              <w:t>NSW</w:t>
            </w:r>
          </w:p>
        </w:tc>
      </w:tr>
      <w:tr w:rsidR="009A4B64" w:rsidRPr="00CE412F" w:rsidTr="009A4B64">
        <w:tc>
          <w:tcPr>
            <w:tcW w:w="7370" w:type="dxa"/>
            <w:gridSpan w:val="4"/>
            <w:tcBorders>
              <w:top w:val="nil"/>
              <w:bottom w:val="nil"/>
            </w:tcBorders>
            <w:shd w:val="clear" w:color="auto" w:fill="auto"/>
            <w:tcMar>
              <w:left w:w="108" w:type="dxa"/>
              <w:right w:w="108" w:type="dxa"/>
            </w:tcMar>
          </w:tcPr>
          <w:p w:rsidR="009A4B64" w:rsidRPr="00CE412F" w:rsidRDefault="009A4B64" w:rsidP="009A4B64">
            <w:pPr>
              <w:suppressAutoHyphens w:val="0"/>
              <w:spacing w:before="40" w:after="120" w:line="220" w:lineRule="exact"/>
              <w:ind w:right="113"/>
              <w:rPr>
                <w:i/>
              </w:rPr>
            </w:pPr>
            <w:r w:rsidRPr="00CE412F">
              <w:rPr>
                <w:i/>
              </w:rPr>
              <w:t>Crimes Act 1900</w:t>
            </w:r>
          </w:p>
        </w:tc>
      </w:tr>
      <w:tr w:rsidR="005563B3" w:rsidRPr="00CE412F" w:rsidTr="00E467BA">
        <w:tc>
          <w:tcPr>
            <w:tcW w:w="1074" w:type="dxa"/>
            <w:gridSpan w:val="2"/>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S91D</w:t>
            </w:r>
          </w:p>
        </w:tc>
        <w:tc>
          <w:tcPr>
            <w:tcW w:w="3700"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Promoting/Engaging in act of child prostitution</w:t>
            </w:r>
          </w:p>
        </w:tc>
        <w:tc>
          <w:tcPr>
            <w:tcW w:w="2596" w:type="dxa"/>
            <w:tcBorders>
              <w:top w:val="nil"/>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14 years (victim under 14)/10 years</w:t>
            </w:r>
          </w:p>
        </w:tc>
      </w:tr>
      <w:tr w:rsidR="005563B3" w:rsidRPr="00CE412F" w:rsidTr="00E467BA">
        <w:tc>
          <w:tcPr>
            <w:tcW w:w="1074" w:type="dxa"/>
            <w:gridSpan w:val="2"/>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S91E</w:t>
            </w:r>
          </w:p>
        </w:tc>
        <w:tc>
          <w:tcPr>
            <w:tcW w:w="3700" w:type="dxa"/>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Obtain benefit from child prostitution</w:t>
            </w:r>
          </w:p>
        </w:tc>
        <w:tc>
          <w:tcPr>
            <w:tcW w:w="2596" w:type="dxa"/>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S91F</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Premises not to be used for child prostitution</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7 years</w:t>
            </w:r>
          </w:p>
        </w:tc>
      </w:tr>
      <w:tr w:rsidR="005563B3" w:rsidRPr="00CE412F" w:rsidTr="00822591">
        <w:tc>
          <w:tcPr>
            <w:tcW w:w="1074" w:type="dxa"/>
            <w:gridSpan w:val="2"/>
            <w:tcBorders>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S91G(1)</w:t>
            </w:r>
          </w:p>
        </w:tc>
        <w:tc>
          <w:tcPr>
            <w:tcW w:w="3700" w:type="dxa"/>
            <w:tcBorders>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Child under 14 not to be used for pornographic purposes</w:t>
            </w:r>
          </w:p>
        </w:tc>
        <w:tc>
          <w:tcPr>
            <w:tcW w:w="2596" w:type="dxa"/>
            <w:tcBorders>
              <w:bottom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14 years</w:t>
            </w:r>
          </w:p>
        </w:tc>
      </w:tr>
      <w:tr w:rsidR="005563B3" w:rsidRPr="00CE412F" w:rsidTr="00822591">
        <w:tc>
          <w:tcPr>
            <w:tcW w:w="1074" w:type="dxa"/>
            <w:gridSpan w:val="2"/>
            <w:tcBorders>
              <w:top w:val="nil"/>
              <w:bottom w:val="nil"/>
            </w:tcBorders>
            <w:shd w:val="clear" w:color="auto" w:fill="auto"/>
            <w:tcMar>
              <w:left w:w="108" w:type="dxa"/>
              <w:right w:w="108" w:type="dxa"/>
            </w:tcMar>
          </w:tcPr>
          <w:p w:rsidR="005563B3" w:rsidRPr="00CE412F" w:rsidRDefault="005563B3" w:rsidP="00822591">
            <w:pPr>
              <w:keepNext/>
              <w:suppressAutoHyphens w:val="0"/>
              <w:spacing w:before="40" w:after="120" w:line="220" w:lineRule="exact"/>
              <w:ind w:right="113"/>
            </w:pPr>
            <w:r w:rsidRPr="00CE412F">
              <w:t>S91G(2)</w:t>
            </w:r>
          </w:p>
        </w:tc>
        <w:tc>
          <w:tcPr>
            <w:tcW w:w="3700" w:type="dxa"/>
            <w:tcBorders>
              <w:top w:val="nil"/>
              <w:bottom w:val="nil"/>
            </w:tcBorders>
            <w:shd w:val="clear" w:color="auto" w:fill="auto"/>
            <w:tcMar>
              <w:left w:w="108" w:type="dxa"/>
              <w:right w:w="108" w:type="dxa"/>
            </w:tcMar>
          </w:tcPr>
          <w:p w:rsidR="005563B3" w:rsidRPr="00CE412F" w:rsidRDefault="005563B3" w:rsidP="00822591">
            <w:pPr>
              <w:keepNext/>
              <w:suppressAutoHyphens w:val="0"/>
              <w:spacing w:before="40" w:after="120" w:line="220" w:lineRule="exact"/>
              <w:ind w:right="113"/>
            </w:pPr>
            <w:r w:rsidRPr="00CE412F">
              <w:t>Child over 14 not to be used for pornographic purposes</w:t>
            </w:r>
          </w:p>
        </w:tc>
        <w:tc>
          <w:tcPr>
            <w:tcW w:w="2596" w:type="dxa"/>
            <w:tcBorders>
              <w:top w:val="nil"/>
              <w:bottom w:val="nil"/>
            </w:tcBorders>
            <w:shd w:val="clear" w:color="auto" w:fill="auto"/>
            <w:tcMar>
              <w:left w:w="108" w:type="dxa"/>
              <w:right w:w="108" w:type="dxa"/>
            </w:tcMar>
          </w:tcPr>
          <w:p w:rsidR="005563B3" w:rsidRPr="00CE412F" w:rsidRDefault="005563B3" w:rsidP="00822591">
            <w:pPr>
              <w:keepNext/>
              <w:suppressAutoHyphens w:val="0"/>
              <w:spacing w:before="40" w:after="120" w:line="220" w:lineRule="exact"/>
              <w:ind w:right="113"/>
            </w:pPr>
            <w:r w:rsidRPr="00CE412F">
              <w:t>10 years</w:t>
            </w:r>
          </w:p>
        </w:tc>
      </w:tr>
      <w:tr w:rsidR="005563B3" w:rsidRPr="00CE412F" w:rsidTr="00822591">
        <w:tc>
          <w:tcPr>
            <w:tcW w:w="1074" w:type="dxa"/>
            <w:gridSpan w:val="2"/>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S91H(2)</w:t>
            </w:r>
          </w:p>
        </w:tc>
        <w:tc>
          <w:tcPr>
            <w:tcW w:w="3700" w:type="dxa"/>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Production/Dissemination of child pornography</w:t>
            </w:r>
          </w:p>
        </w:tc>
        <w:tc>
          <w:tcPr>
            <w:tcW w:w="2596" w:type="dxa"/>
            <w:tcBorders>
              <w:top w:val="nil"/>
            </w:tcBorders>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 years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S91H(3)</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Possession of child pornography</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5 years</w:t>
            </w:r>
          </w:p>
        </w:tc>
      </w:tr>
      <w:tr w:rsidR="005563B3" w:rsidRPr="00CE412F" w:rsidTr="009A4B64">
        <w:tc>
          <w:tcPr>
            <w:tcW w:w="7370" w:type="dxa"/>
            <w:gridSpan w:val="4"/>
            <w:shd w:val="clear" w:color="auto" w:fill="auto"/>
            <w:tcMar>
              <w:left w:w="108" w:type="dxa"/>
              <w:right w:w="108" w:type="dxa"/>
            </w:tcMar>
          </w:tcPr>
          <w:p w:rsidR="005563B3" w:rsidRPr="00CE412F" w:rsidRDefault="005563B3" w:rsidP="009A4B64">
            <w:pPr>
              <w:suppressAutoHyphens w:val="0"/>
              <w:spacing w:before="40" w:after="120" w:line="220" w:lineRule="exact"/>
              <w:ind w:right="113"/>
              <w:rPr>
                <w:i/>
              </w:rPr>
            </w:pPr>
            <w:r w:rsidRPr="00CE412F">
              <w:rPr>
                <w:i/>
              </w:rPr>
              <w:t>Child Protection (Offenders Registration) Act 2000</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S4</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Notice to be given when a person is convicted of a registrable child sex offence</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S10</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Registrable person must report annually</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S11</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Registrable person must report changes to relevant personal information</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S17</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Offence of failing to comply with reporting obligations</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100PU/2 years</w:t>
            </w:r>
          </w:p>
        </w:tc>
      </w:tr>
      <w:tr w:rsidR="005563B3" w:rsidRPr="00CE412F" w:rsidTr="009A4B64">
        <w:tc>
          <w:tcPr>
            <w:tcW w:w="7370" w:type="dxa"/>
            <w:gridSpan w:val="4"/>
            <w:shd w:val="clear" w:color="auto" w:fill="auto"/>
            <w:tcMar>
              <w:left w:w="108" w:type="dxa"/>
              <w:right w:w="108" w:type="dxa"/>
            </w:tcMar>
          </w:tcPr>
          <w:p w:rsidR="005563B3" w:rsidRPr="00CE412F" w:rsidRDefault="005563B3" w:rsidP="009A4B64">
            <w:pPr>
              <w:suppressAutoHyphens w:val="0"/>
              <w:spacing w:before="40" w:after="120" w:line="220" w:lineRule="exact"/>
              <w:ind w:right="113"/>
              <w:rPr>
                <w:i/>
              </w:rPr>
            </w:pPr>
            <w:r w:rsidRPr="00CE412F">
              <w:rPr>
                <w:i/>
              </w:rPr>
              <w:t>Adoption Act 2000</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S177</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Payments for NSW adoptions or intercountry adoptions and adoption services (other than authorised payments)</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months/both</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S178</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Unauthorised advertising</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S179</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Making available or supplying prohibited adoption advertising on on-line service</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S181</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False statements</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S183</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Presenting forged consent or other document</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S184</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Undue influence</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w:t>
            </w:r>
          </w:p>
        </w:tc>
      </w:tr>
      <w:tr w:rsidR="005563B3" w:rsidRPr="00CE412F" w:rsidTr="00E467BA">
        <w:tc>
          <w:tcPr>
            <w:tcW w:w="1074" w:type="dxa"/>
            <w:gridSpan w:val="2"/>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S185</w:t>
            </w:r>
          </w:p>
        </w:tc>
        <w:tc>
          <w:tcPr>
            <w:tcW w:w="3700"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Improper witnessing of consent</w:t>
            </w:r>
          </w:p>
        </w:tc>
        <w:tc>
          <w:tcPr>
            <w:tcW w:w="2596" w:type="dxa"/>
            <w:shd w:val="clear" w:color="auto" w:fill="auto"/>
            <w:tcMar>
              <w:left w:w="108" w:type="dxa"/>
              <w:right w:w="108" w:type="dxa"/>
            </w:tcMar>
          </w:tcPr>
          <w:p w:rsidR="005563B3" w:rsidRPr="00CE412F" w:rsidRDefault="005563B3" w:rsidP="009A4B64">
            <w:pPr>
              <w:suppressAutoHyphens w:val="0"/>
              <w:spacing w:before="40" w:after="120" w:line="220" w:lineRule="exact"/>
              <w:ind w:right="113"/>
            </w:pPr>
            <w:r w:rsidRPr="00CE412F">
              <w:t>25PU/12 months</w:t>
            </w:r>
          </w:p>
        </w:tc>
      </w:tr>
    </w:tbl>
    <w:p w:rsidR="009A4B64" w:rsidRPr="00CE412F" w:rsidRDefault="009A4B64" w:rsidP="009A4B64">
      <w:pPr>
        <w:spacing w:before="120"/>
        <w:ind w:left="1134" w:right="1134" w:firstLine="170"/>
        <w:rPr>
          <w:i/>
          <w:sz w:val="18"/>
        </w:rPr>
      </w:pPr>
      <w:r w:rsidRPr="00CE412F">
        <w:rPr>
          <w:i/>
          <w:sz w:val="18"/>
        </w:rPr>
        <w:t>Notes</w:t>
      </w:r>
      <w:r w:rsidR="00C6511B" w:rsidRPr="00CE412F">
        <w:rPr>
          <w:i/>
          <w:sz w:val="18"/>
        </w:rPr>
        <w:t>:</w:t>
      </w:r>
    </w:p>
    <w:p w:rsidR="009A4B64" w:rsidRPr="00CE412F" w:rsidRDefault="009A4B64" w:rsidP="009A4B64">
      <w:pPr>
        <w:ind w:left="1134" w:right="1134" w:firstLine="170"/>
        <w:rPr>
          <w:sz w:val="18"/>
          <w:szCs w:val="18"/>
        </w:rPr>
      </w:pPr>
      <w:r w:rsidRPr="00CE412F">
        <w:rPr>
          <w:i/>
          <w:sz w:val="18"/>
          <w:vertAlign w:val="superscript"/>
        </w:rPr>
        <w:t>1</w:t>
      </w:r>
      <w:r w:rsidRPr="00CE412F">
        <w:rPr>
          <w:i/>
          <w:sz w:val="18"/>
        </w:rPr>
        <w:t xml:space="preserve">  </w:t>
      </w:r>
      <w:r w:rsidRPr="00CE412F">
        <w:rPr>
          <w:sz w:val="18"/>
          <w:szCs w:val="18"/>
        </w:rPr>
        <w:t>The terms of imprisonment referred to above are maximums – Australian legislation rarely provides for minimum sentences.</w:t>
      </w:r>
    </w:p>
    <w:p w:rsidR="009A4B64" w:rsidRPr="00CE412F" w:rsidRDefault="009A4B64" w:rsidP="009A4B64">
      <w:pPr>
        <w:ind w:left="1134" w:right="1134" w:firstLine="170"/>
        <w:rPr>
          <w:sz w:val="18"/>
          <w:szCs w:val="18"/>
        </w:rPr>
      </w:pPr>
      <w:r w:rsidRPr="00CE412F">
        <w:rPr>
          <w:i/>
          <w:sz w:val="18"/>
          <w:szCs w:val="18"/>
          <w:vertAlign w:val="superscript"/>
        </w:rPr>
        <w:t>2</w:t>
      </w:r>
      <w:r w:rsidRPr="00CE412F">
        <w:rPr>
          <w:sz w:val="18"/>
          <w:szCs w:val="18"/>
        </w:rPr>
        <w:t xml:space="preserve">  PU means Penalty Unit, which is an amount of money varying from state to state.</w:t>
      </w:r>
    </w:p>
    <w:p w:rsidR="009A4B64" w:rsidRPr="00CE412F" w:rsidRDefault="009A4B64" w:rsidP="00C6511B">
      <w:pPr>
        <w:spacing w:after="240"/>
        <w:ind w:left="1134" w:right="1134" w:firstLine="170"/>
        <w:rPr>
          <w:sz w:val="18"/>
          <w:szCs w:val="18"/>
        </w:rPr>
      </w:pPr>
      <w:r w:rsidRPr="00CE412F">
        <w:rPr>
          <w:i/>
          <w:sz w:val="18"/>
          <w:szCs w:val="18"/>
          <w:vertAlign w:val="superscript"/>
        </w:rPr>
        <w:t>3</w:t>
      </w:r>
      <w:r w:rsidRPr="00CE412F">
        <w:rPr>
          <w:i/>
          <w:sz w:val="18"/>
        </w:rPr>
        <w:t xml:space="preserve">  </w:t>
      </w:r>
      <w:r w:rsidRPr="00CE412F">
        <w:rPr>
          <w:sz w:val="18"/>
          <w:szCs w:val="18"/>
        </w:rPr>
        <w:t>All states have separate provisions for those who aid, abet, counsel or procure the indictable offences listed above, usually allowing them to be tried as the principal offender but with less severe maximum penalties.</w:t>
      </w:r>
    </w:p>
    <w:p w:rsidR="009A4B64" w:rsidRPr="00CE412F" w:rsidRDefault="009A4B64">
      <w:pPr>
        <w:spacing w:before="240"/>
        <w:jc w:val="center"/>
        <w:rPr>
          <w:u w:val="single"/>
        </w:rPr>
      </w:pPr>
      <w:r w:rsidRPr="00CE412F">
        <w:rPr>
          <w:u w:val="single"/>
        </w:rPr>
        <w:tab/>
      </w:r>
      <w:r w:rsidRPr="00CE412F">
        <w:rPr>
          <w:u w:val="single"/>
        </w:rPr>
        <w:tab/>
      </w:r>
      <w:r w:rsidRPr="00CE412F">
        <w:rPr>
          <w:u w:val="single"/>
        </w:rPr>
        <w:tab/>
      </w:r>
    </w:p>
    <w:sectPr w:rsidR="009A4B64" w:rsidRPr="00CE412F" w:rsidSect="00FC52A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82" w:rsidRDefault="00406082"/>
  </w:endnote>
  <w:endnote w:type="continuationSeparator" w:id="0">
    <w:p w:rsidR="00406082" w:rsidRDefault="00406082"/>
  </w:endnote>
  <w:endnote w:type="continuationNotice" w:id="1">
    <w:p w:rsidR="00406082" w:rsidRDefault="00406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E7" w:rsidRPr="00105100" w:rsidRDefault="007A1DE7" w:rsidP="00105100">
    <w:pPr>
      <w:pStyle w:val="Footer"/>
      <w:tabs>
        <w:tab w:val="right" w:pos="9598"/>
      </w:tabs>
    </w:pPr>
    <w:r w:rsidRPr="00105100">
      <w:rPr>
        <w:b/>
        <w:sz w:val="18"/>
      </w:rPr>
      <w:fldChar w:fldCharType="begin"/>
    </w:r>
    <w:r w:rsidRPr="00105100">
      <w:rPr>
        <w:b/>
        <w:sz w:val="18"/>
      </w:rPr>
      <w:instrText xml:space="preserve"> PAGE  \* MERGEFORMAT </w:instrText>
    </w:r>
    <w:r w:rsidRPr="00105100">
      <w:rPr>
        <w:b/>
        <w:sz w:val="18"/>
      </w:rPr>
      <w:fldChar w:fldCharType="separate"/>
    </w:r>
    <w:r w:rsidR="008C6621">
      <w:rPr>
        <w:b/>
        <w:noProof/>
        <w:sz w:val="18"/>
      </w:rPr>
      <w:t>36</w:t>
    </w:r>
    <w:r w:rsidRPr="00105100">
      <w:rPr>
        <w:b/>
        <w:sz w:val="18"/>
      </w:rPr>
      <w:fldChar w:fldCharType="end"/>
    </w:r>
    <w:r>
      <w:rPr>
        <w:sz w:val="18"/>
      </w:rPr>
      <w:tab/>
    </w:r>
    <w:r>
      <w:t>GE.11-43203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E7" w:rsidRPr="00105100" w:rsidRDefault="007A1DE7" w:rsidP="00105100">
    <w:pPr>
      <w:pStyle w:val="Footer"/>
      <w:tabs>
        <w:tab w:val="right" w:pos="9598"/>
      </w:tabs>
      <w:rPr>
        <w:b/>
        <w:sz w:val="18"/>
      </w:rPr>
    </w:pPr>
    <w:r>
      <w:t>GE.11-43203</w:t>
    </w:r>
    <w:r>
      <w:tab/>
    </w:r>
    <w:r w:rsidRPr="00105100">
      <w:rPr>
        <w:b/>
        <w:sz w:val="18"/>
      </w:rPr>
      <w:fldChar w:fldCharType="begin"/>
    </w:r>
    <w:r w:rsidRPr="00105100">
      <w:rPr>
        <w:b/>
        <w:sz w:val="18"/>
      </w:rPr>
      <w:instrText xml:space="preserve"> PAGE  \* MERGEFORMAT </w:instrText>
    </w:r>
    <w:r w:rsidRPr="00105100">
      <w:rPr>
        <w:b/>
        <w:sz w:val="18"/>
      </w:rPr>
      <w:fldChar w:fldCharType="separate"/>
    </w:r>
    <w:r w:rsidR="008C6621">
      <w:rPr>
        <w:b/>
        <w:noProof/>
        <w:sz w:val="18"/>
      </w:rPr>
      <w:t>37</w:t>
    </w:r>
    <w:r w:rsidRPr="001051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E7" w:rsidRPr="00C01E72" w:rsidRDefault="007A1DE7">
    <w:pPr>
      <w:pStyle w:val="Footer"/>
      <w:rPr>
        <w:sz w:val="20"/>
      </w:rPr>
    </w:pPr>
    <w:r>
      <w:rPr>
        <w:sz w:val="20"/>
      </w:rPr>
      <w:t>GE.11-43203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8C6621">
      <w:rPr>
        <w:sz w:val="20"/>
      </w:rPr>
      <w:t xml:space="preserve">    160611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82" w:rsidRPr="000B175B" w:rsidRDefault="00406082" w:rsidP="000B175B">
      <w:pPr>
        <w:tabs>
          <w:tab w:val="right" w:pos="2155"/>
        </w:tabs>
        <w:spacing w:after="80"/>
        <w:ind w:left="680"/>
        <w:rPr>
          <w:u w:val="single"/>
        </w:rPr>
      </w:pPr>
      <w:r>
        <w:rPr>
          <w:u w:val="single"/>
        </w:rPr>
        <w:tab/>
      </w:r>
    </w:p>
  </w:footnote>
  <w:footnote w:type="continuationSeparator" w:id="0">
    <w:p w:rsidR="00406082" w:rsidRPr="00FC68B7" w:rsidRDefault="00406082" w:rsidP="00FC68B7">
      <w:pPr>
        <w:tabs>
          <w:tab w:val="left" w:pos="2155"/>
        </w:tabs>
        <w:spacing w:after="80"/>
        <w:ind w:left="680"/>
        <w:rPr>
          <w:u w:val="single"/>
        </w:rPr>
      </w:pPr>
      <w:r>
        <w:rPr>
          <w:u w:val="single"/>
        </w:rPr>
        <w:tab/>
      </w:r>
    </w:p>
  </w:footnote>
  <w:footnote w:type="continuationNotice" w:id="1">
    <w:p w:rsidR="00406082" w:rsidRDefault="00406082"/>
  </w:footnote>
  <w:footnote w:id="2">
    <w:p w:rsidR="007A1DE7" w:rsidRPr="005563B3" w:rsidRDefault="007A1DE7">
      <w:pPr>
        <w:pStyle w:val="FootnoteText"/>
      </w:pPr>
      <w:r>
        <w:tab/>
      </w:r>
      <w:r w:rsidRPr="005563B3">
        <w:rPr>
          <w:rStyle w:val="FootnoteReference"/>
          <w:sz w:val="20"/>
          <w:vertAlign w:val="baseline"/>
        </w:rPr>
        <w:t>*</w:t>
      </w:r>
      <w:r>
        <w:rPr>
          <w:sz w:val="20"/>
        </w:rPr>
        <w:tab/>
      </w:r>
      <w:r w:rsidRPr="005563B3">
        <w:rPr>
          <w:szCs w:val="18"/>
          <w:lang w:val="en-US"/>
        </w:rPr>
        <w:t>In accordance with the information transmitted to States parties regarding the processing of their reports, the present document was not formally edited before being sent to the United Nations translation services.</w:t>
      </w:r>
    </w:p>
  </w:footnote>
  <w:footnote w:id="3">
    <w:p w:rsidR="007A1DE7" w:rsidRDefault="007A1DE7" w:rsidP="00836A5C">
      <w:pPr>
        <w:pStyle w:val="FootnoteText"/>
        <w:widowControl w:val="0"/>
        <w:tabs>
          <w:tab w:val="clear" w:pos="1021"/>
          <w:tab w:val="right" w:pos="1020"/>
        </w:tabs>
      </w:pPr>
      <w:r>
        <w:tab/>
      </w:r>
      <w:r>
        <w:rPr>
          <w:rStyle w:val="FootnoteReference"/>
        </w:rPr>
        <w:footnoteRef/>
      </w:r>
      <w:r>
        <w:tab/>
      </w:r>
      <w:r w:rsidRPr="00836A5C">
        <w:rPr>
          <w:szCs w:val="18"/>
        </w:rPr>
        <w:t>Adopted by the Committee at its forty-third session on 29 September 2006: CRC/C/OPSC/2 (3 November 2006).</w:t>
      </w:r>
    </w:p>
  </w:footnote>
  <w:footnote w:id="4">
    <w:p w:rsidR="007A1DE7" w:rsidRDefault="007A1DE7" w:rsidP="00836A5C">
      <w:pPr>
        <w:pStyle w:val="FootnoteText"/>
        <w:widowControl w:val="0"/>
        <w:tabs>
          <w:tab w:val="clear" w:pos="1021"/>
          <w:tab w:val="right" w:pos="1020"/>
        </w:tabs>
      </w:pPr>
      <w:r>
        <w:tab/>
      </w:r>
      <w:r>
        <w:rPr>
          <w:rStyle w:val="FootnoteReference"/>
        </w:rPr>
        <w:footnoteRef/>
      </w:r>
      <w:r>
        <w:tab/>
      </w:r>
      <w:r w:rsidRPr="00836A5C">
        <w:rPr>
          <w:szCs w:val="18"/>
        </w:rPr>
        <w:t>Committee on the Rights of the Child, General Guidelines Regarding the Form and Content of Periodic Reports to be Submitted by States Parties under Article 44, Paragraph 1(b), of the Convention, CRC/C/58/Rev.1 (29 November 2005); Fourth Inter-Committee Meeting, Harmonized guidelines on reporting under the international human rights treaties, including guidelines on a common core document and treaty-specific targeted documents, HRI/MC/2005/3 (1 June 2005).</w:t>
      </w:r>
    </w:p>
  </w:footnote>
  <w:footnote w:id="5">
    <w:p w:rsidR="007A1DE7" w:rsidRDefault="007A1DE7" w:rsidP="00836A5C">
      <w:pPr>
        <w:pStyle w:val="FootnoteText"/>
        <w:widowControl w:val="0"/>
        <w:tabs>
          <w:tab w:val="clear" w:pos="1021"/>
          <w:tab w:val="right" w:pos="1020"/>
        </w:tabs>
      </w:pPr>
      <w:r>
        <w:tab/>
      </w:r>
      <w:r>
        <w:rPr>
          <w:rStyle w:val="FootnoteReference"/>
        </w:rPr>
        <w:footnoteRef/>
      </w:r>
      <w:r>
        <w:tab/>
      </w:r>
      <w:r w:rsidRPr="00836A5C">
        <w:rPr>
          <w:szCs w:val="18"/>
          <w:lang w:val="fr-FR"/>
        </w:rPr>
        <w:t>HRI/CORE/AUS/2007.</w:t>
      </w:r>
    </w:p>
  </w:footnote>
  <w:footnote w:id="6">
    <w:p w:rsidR="007A1DE7" w:rsidRDefault="007A1DE7" w:rsidP="001314D2">
      <w:pPr>
        <w:pStyle w:val="FootnoteText"/>
        <w:widowControl w:val="0"/>
        <w:tabs>
          <w:tab w:val="clear" w:pos="1021"/>
          <w:tab w:val="right" w:pos="1020"/>
        </w:tabs>
      </w:pPr>
      <w:r>
        <w:tab/>
      </w:r>
      <w:r>
        <w:rPr>
          <w:rStyle w:val="FootnoteReference"/>
        </w:rPr>
        <w:footnoteRef/>
      </w:r>
      <w:r>
        <w:tab/>
      </w:r>
      <w:r w:rsidRPr="001314D2">
        <w:rPr>
          <w:szCs w:val="18"/>
          <w:lang w:val="en-US"/>
        </w:rPr>
        <w:t xml:space="preserve">Part IIIA. </w:t>
      </w:r>
      <w:r w:rsidRPr="001314D2">
        <w:rPr>
          <w:szCs w:val="18"/>
        </w:rPr>
        <w:t>The Crimes Act 1914 (Cth) is available at: &lt;http://www.comlaw.gov.au/ComLaw/ Legislation/ActCompilation1.nsf/0/33D99B720D2108B6CA25753E001 0A68C&gt;.</w:t>
      </w:r>
    </w:p>
  </w:footnote>
  <w:footnote w:id="7">
    <w:p w:rsidR="007A1DE7" w:rsidRDefault="007A1DE7" w:rsidP="001314D2">
      <w:pPr>
        <w:pStyle w:val="FootnoteText"/>
        <w:widowControl w:val="0"/>
        <w:tabs>
          <w:tab w:val="clear" w:pos="1021"/>
          <w:tab w:val="right" w:pos="1020"/>
        </w:tabs>
      </w:pPr>
      <w:r>
        <w:tab/>
      </w:r>
      <w:r>
        <w:rPr>
          <w:rStyle w:val="FootnoteReference"/>
        </w:rPr>
        <w:footnoteRef/>
      </w:r>
      <w:r>
        <w:tab/>
      </w:r>
      <w:r w:rsidRPr="001314D2">
        <w:rPr>
          <w:szCs w:val="18"/>
        </w:rPr>
        <w:t>Schedule to the Criminal Code Act 1995 (Cth), available at: &lt;http://www.comlaw.gov.au/ComLaw/ Legislation/ActCompilation1.nsf/0/A2606AF5A9792124CA2575A1000 1B086?OpenDocument&gt;.</w:t>
      </w:r>
    </w:p>
  </w:footnote>
  <w:footnote w:id="8">
    <w:p w:rsidR="007A1DE7" w:rsidRDefault="007A1DE7" w:rsidP="001314D2">
      <w:pPr>
        <w:pStyle w:val="FootnoteText"/>
        <w:widowControl w:val="0"/>
        <w:tabs>
          <w:tab w:val="clear" w:pos="1021"/>
          <w:tab w:val="right" w:pos="1020"/>
        </w:tabs>
      </w:pPr>
      <w:r>
        <w:tab/>
      </w:r>
      <w:r>
        <w:rPr>
          <w:rStyle w:val="FootnoteReference"/>
        </w:rPr>
        <w:footnoteRef/>
      </w:r>
      <w:r>
        <w:tab/>
      </w:r>
      <w:r w:rsidRPr="001314D2">
        <w:rPr>
          <w:i/>
          <w:szCs w:val="18"/>
        </w:rPr>
        <w:t>Crimes Legislation Amendment (Telecommunications Offences and Other Measures) Act (No.2) 2004</w:t>
      </w:r>
      <w:r w:rsidRPr="001314D2">
        <w:rPr>
          <w:szCs w:val="18"/>
        </w:rPr>
        <w:t xml:space="preserve">, </w:t>
      </w:r>
      <w:r w:rsidRPr="001314D2">
        <w:rPr>
          <w:i/>
          <w:szCs w:val="18"/>
        </w:rPr>
        <w:t>available at</w:t>
      </w:r>
      <w:r w:rsidRPr="001314D2">
        <w:rPr>
          <w:szCs w:val="18"/>
        </w:rPr>
        <w:t xml:space="preserve">: </w:t>
      </w:r>
      <w:r w:rsidRPr="001314D2">
        <w:rPr>
          <w:i/>
          <w:szCs w:val="18"/>
        </w:rPr>
        <w:t>&lt;http://www.comlaw.gov.au/ComLaw/Legislation/Act1.nsf/asmade/bytitle/ A0BA7D273D5F7225CA256F72001 197AA?OpenDocument&gt;</w:t>
      </w:r>
      <w:r w:rsidRPr="001314D2">
        <w:rPr>
          <w:szCs w:val="18"/>
        </w:rPr>
        <w:t>.</w:t>
      </w:r>
    </w:p>
  </w:footnote>
  <w:footnote w:id="9">
    <w:p w:rsidR="007A1DE7" w:rsidRDefault="007A1DE7" w:rsidP="001314D2">
      <w:pPr>
        <w:pStyle w:val="FootnoteText"/>
        <w:widowControl w:val="0"/>
        <w:tabs>
          <w:tab w:val="clear" w:pos="1021"/>
          <w:tab w:val="right" w:pos="1020"/>
        </w:tabs>
      </w:pPr>
      <w:r>
        <w:tab/>
      </w:r>
      <w:r>
        <w:rPr>
          <w:rStyle w:val="FootnoteReference"/>
        </w:rPr>
        <w:footnoteRef/>
      </w:r>
      <w:r>
        <w:tab/>
      </w:r>
      <w:r w:rsidRPr="001314D2">
        <w:rPr>
          <w:szCs w:val="18"/>
        </w:rPr>
        <w:t>The VGT is an alliance between local and international law enforcement agencies aiming to make the Internet a safer place, to identify, locate and help children at risk and to hold perpetrators appropriately to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E7" w:rsidRPr="00105100" w:rsidRDefault="007A1DE7" w:rsidP="00105100">
    <w:pPr>
      <w:pStyle w:val="Header"/>
    </w:pPr>
    <w:r w:rsidRPr="00105100">
      <w:t>CRC/C/OPSC/AUS/1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E7" w:rsidRPr="00105100" w:rsidRDefault="007A1DE7" w:rsidP="00105100">
    <w:pPr>
      <w:pStyle w:val="Header"/>
      <w:jc w:val="right"/>
    </w:pPr>
    <w:r w:rsidRPr="00105100">
      <w:t>CRC/C/OPSC/AUS/1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21" w:rsidRDefault="008C6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AF3"/>
    <w:rsid w:val="00010840"/>
    <w:rsid w:val="00050F6B"/>
    <w:rsid w:val="00072C8C"/>
    <w:rsid w:val="00091419"/>
    <w:rsid w:val="000931C0"/>
    <w:rsid w:val="000B175B"/>
    <w:rsid w:val="000B3A0F"/>
    <w:rsid w:val="000B45CA"/>
    <w:rsid w:val="000C11CF"/>
    <w:rsid w:val="000C7A35"/>
    <w:rsid w:val="000E0415"/>
    <w:rsid w:val="00105100"/>
    <w:rsid w:val="001102D6"/>
    <w:rsid w:val="001314D2"/>
    <w:rsid w:val="00172EF0"/>
    <w:rsid w:val="001B4B04"/>
    <w:rsid w:val="001C6663"/>
    <w:rsid w:val="001C7895"/>
    <w:rsid w:val="001D26DF"/>
    <w:rsid w:val="001D2FDC"/>
    <w:rsid w:val="001D6DF9"/>
    <w:rsid w:val="001E3807"/>
    <w:rsid w:val="00211E0B"/>
    <w:rsid w:val="00237785"/>
    <w:rsid w:val="00237AE4"/>
    <w:rsid w:val="00241466"/>
    <w:rsid w:val="00256405"/>
    <w:rsid w:val="00260B38"/>
    <w:rsid w:val="0026579C"/>
    <w:rsid w:val="00285844"/>
    <w:rsid w:val="002D2575"/>
    <w:rsid w:val="00306BCA"/>
    <w:rsid w:val="003107FA"/>
    <w:rsid w:val="003229D8"/>
    <w:rsid w:val="00334678"/>
    <w:rsid w:val="00336125"/>
    <w:rsid w:val="003374C1"/>
    <w:rsid w:val="003407DC"/>
    <w:rsid w:val="00346C62"/>
    <w:rsid w:val="00355C90"/>
    <w:rsid w:val="0037599E"/>
    <w:rsid w:val="0039277A"/>
    <w:rsid w:val="003972E0"/>
    <w:rsid w:val="003C2CC4"/>
    <w:rsid w:val="003D4B23"/>
    <w:rsid w:val="003E38CE"/>
    <w:rsid w:val="003F1FDB"/>
    <w:rsid w:val="00406082"/>
    <w:rsid w:val="00410691"/>
    <w:rsid w:val="004325CB"/>
    <w:rsid w:val="00446DE4"/>
    <w:rsid w:val="00472BEC"/>
    <w:rsid w:val="00473FF8"/>
    <w:rsid w:val="004B62EF"/>
    <w:rsid w:val="00513091"/>
    <w:rsid w:val="00533821"/>
    <w:rsid w:val="00540C2F"/>
    <w:rsid w:val="005420F2"/>
    <w:rsid w:val="005563B3"/>
    <w:rsid w:val="005A274D"/>
    <w:rsid w:val="005B0AF3"/>
    <w:rsid w:val="005B3DB3"/>
    <w:rsid w:val="005C0081"/>
    <w:rsid w:val="005C50EF"/>
    <w:rsid w:val="005F39D2"/>
    <w:rsid w:val="00611FC4"/>
    <w:rsid w:val="006176FB"/>
    <w:rsid w:val="00640B26"/>
    <w:rsid w:val="00682D97"/>
    <w:rsid w:val="00696106"/>
    <w:rsid w:val="006A7392"/>
    <w:rsid w:val="006B31BC"/>
    <w:rsid w:val="006C0D34"/>
    <w:rsid w:val="006C680F"/>
    <w:rsid w:val="006D191E"/>
    <w:rsid w:val="006E564B"/>
    <w:rsid w:val="006F3BFD"/>
    <w:rsid w:val="00723CA7"/>
    <w:rsid w:val="0072632A"/>
    <w:rsid w:val="00753354"/>
    <w:rsid w:val="00770E8D"/>
    <w:rsid w:val="00780A21"/>
    <w:rsid w:val="007A1DE7"/>
    <w:rsid w:val="007A76C0"/>
    <w:rsid w:val="007B6BA5"/>
    <w:rsid w:val="007C3390"/>
    <w:rsid w:val="007C4AA6"/>
    <w:rsid w:val="007C4F4B"/>
    <w:rsid w:val="007F3143"/>
    <w:rsid w:val="007F6611"/>
    <w:rsid w:val="008175E9"/>
    <w:rsid w:val="00822591"/>
    <w:rsid w:val="008242D7"/>
    <w:rsid w:val="00836A5C"/>
    <w:rsid w:val="00871FD5"/>
    <w:rsid w:val="008975BC"/>
    <w:rsid w:val="008979B1"/>
    <w:rsid w:val="008A6B25"/>
    <w:rsid w:val="008A6C4F"/>
    <w:rsid w:val="008C6621"/>
    <w:rsid w:val="008E0E46"/>
    <w:rsid w:val="008E209C"/>
    <w:rsid w:val="008F084C"/>
    <w:rsid w:val="00907CC9"/>
    <w:rsid w:val="00942BE3"/>
    <w:rsid w:val="00960A18"/>
    <w:rsid w:val="00961761"/>
    <w:rsid w:val="00963CBA"/>
    <w:rsid w:val="00991261"/>
    <w:rsid w:val="009A4B64"/>
    <w:rsid w:val="009F1F9A"/>
    <w:rsid w:val="009F3E16"/>
    <w:rsid w:val="00A1427D"/>
    <w:rsid w:val="00A35EA9"/>
    <w:rsid w:val="00A72F22"/>
    <w:rsid w:val="00A748A6"/>
    <w:rsid w:val="00A879A4"/>
    <w:rsid w:val="00B14BE0"/>
    <w:rsid w:val="00B30179"/>
    <w:rsid w:val="00B3317B"/>
    <w:rsid w:val="00B653AE"/>
    <w:rsid w:val="00B81E12"/>
    <w:rsid w:val="00B93068"/>
    <w:rsid w:val="00BA348D"/>
    <w:rsid w:val="00BC74E9"/>
    <w:rsid w:val="00BE618E"/>
    <w:rsid w:val="00C01E72"/>
    <w:rsid w:val="00C10F8A"/>
    <w:rsid w:val="00C43299"/>
    <w:rsid w:val="00C463DD"/>
    <w:rsid w:val="00C6511B"/>
    <w:rsid w:val="00C745C3"/>
    <w:rsid w:val="00C836CB"/>
    <w:rsid w:val="00CE09ED"/>
    <w:rsid w:val="00CE412F"/>
    <w:rsid w:val="00CE4A8F"/>
    <w:rsid w:val="00D008ED"/>
    <w:rsid w:val="00D05106"/>
    <w:rsid w:val="00D2031B"/>
    <w:rsid w:val="00D222FD"/>
    <w:rsid w:val="00D23DFC"/>
    <w:rsid w:val="00D25FE2"/>
    <w:rsid w:val="00D26B83"/>
    <w:rsid w:val="00D43252"/>
    <w:rsid w:val="00D64CFA"/>
    <w:rsid w:val="00D978C6"/>
    <w:rsid w:val="00DA66E9"/>
    <w:rsid w:val="00DA67AD"/>
    <w:rsid w:val="00DB4442"/>
    <w:rsid w:val="00E000AE"/>
    <w:rsid w:val="00E03CFF"/>
    <w:rsid w:val="00E1004A"/>
    <w:rsid w:val="00E130AB"/>
    <w:rsid w:val="00E467BA"/>
    <w:rsid w:val="00E5644E"/>
    <w:rsid w:val="00E7260F"/>
    <w:rsid w:val="00E96630"/>
    <w:rsid w:val="00EC6480"/>
    <w:rsid w:val="00ED6D37"/>
    <w:rsid w:val="00ED7A2A"/>
    <w:rsid w:val="00EF1D7F"/>
    <w:rsid w:val="00EF73DC"/>
    <w:rsid w:val="00F31E4E"/>
    <w:rsid w:val="00F40E75"/>
    <w:rsid w:val="00F50D83"/>
    <w:rsid w:val="00F57CC2"/>
    <w:rsid w:val="00FC52A7"/>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D008ED"/>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12257</Words>
  <Characters>69865</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1143203</vt:lpstr>
    </vt:vector>
  </TitlesOfParts>
  <Company>CSD</Company>
  <LinksUpToDate>false</LinksUpToDate>
  <CharactersWithSpaces>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1143203</dc:title>
  <dc:subject>CRC/C/OPSC/AUS/1</dc:subject>
  <dc:creator>Giltsoff</dc:creator>
  <cp:keywords/>
  <dc:description>Final</dc:description>
  <cp:lastModifiedBy>cg</cp:lastModifiedBy>
  <cp:revision>3</cp:revision>
  <cp:lastPrinted>2011-06-16T08:15:00Z</cp:lastPrinted>
  <dcterms:created xsi:type="dcterms:W3CDTF">2011-06-16T08:15:00Z</dcterms:created>
  <dcterms:modified xsi:type="dcterms:W3CDTF">2011-06-16T08:18:00Z</dcterms:modified>
</cp:coreProperties>
</file>