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D64196">
            <w:pPr>
              <w:spacing w:line="240" w:lineRule="atLeast"/>
              <w:jc w:val="right"/>
              <w:rPr>
                <w:rFonts w:hint="eastAsia"/>
                <w:szCs w:val="21"/>
              </w:rPr>
            </w:pPr>
            <w:r w:rsidRPr="00AC5243">
              <w:rPr>
                <w:sz w:val="40"/>
              </w:rPr>
              <w:t>CRC</w:t>
            </w:r>
            <w:r>
              <w:t>/C/OPSC/RWA/CO/1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E06285" w:rsidP="00DA36A7">
            <w:pPr>
              <w:spacing w:before="240" w:line="240" w:lineRule="atLeast"/>
              <w:rPr>
                <w:rFonts w:hint="eastAsia"/>
                <w:sz w:val="20"/>
              </w:rPr>
            </w:pPr>
            <w:r w:rsidRPr="00DA36A7">
              <w:rPr>
                <w:sz w:val="20"/>
              </w:rPr>
              <w:t>Distr.:</w:t>
            </w:r>
            <w:r w:rsidR="002157A2">
              <w:rPr>
                <w:rFonts w:hint="eastAsia"/>
                <w:sz w:val="20"/>
              </w:rPr>
              <w:t>General</w:t>
            </w:r>
          </w:p>
          <w:p w:rsidR="00E06285" w:rsidRPr="00DA36A7" w:rsidRDefault="002157A2">
            <w:pPr>
              <w:spacing w:line="240" w:lineRule="atLeast"/>
              <w:rPr>
                <w:sz w:val="20"/>
              </w:rPr>
            </w:pPr>
            <w:r>
              <w:rPr>
                <w:rFonts w:hint="eastAsia"/>
                <w:sz w:val="20"/>
              </w:rPr>
              <w:t>8 July</w:t>
            </w:r>
            <w:r w:rsidR="00A64FC3">
              <w:rPr>
                <w:sz w:val="20"/>
              </w:rPr>
              <w:t xml:space="preserve"> 20</w:t>
            </w:r>
            <w:r w:rsidR="00B5603B">
              <w:rPr>
                <w:rFonts w:hint="eastAsia"/>
                <w:sz w:val="20"/>
              </w:rPr>
              <w:t>13</w:t>
            </w:r>
          </w:p>
          <w:p w:rsidR="00E06285" w:rsidRPr="00DA36A7" w:rsidRDefault="00E06285">
            <w:pPr>
              <w:spacing w:line="240" w:lineRule="atLeast"/>
              <w:rPr>
                <w:rFonts w:hint="eastAsia"/>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1B5B95" w:rsidRPr="005F2EE3" w:rsidRDefault="001B5B95" w:rsidP="005F2EE3">
      <w:pPr>
        <w:spacing w:before="120"/>
        <w:rPr>
          <w:rFonts w:eastAsia="SimHei" w:hint="eastAsia"/>
          <w:sz w:val="24"/>
          <w:szCs w:val="24"/>
        </w:rPr>
      </w:pPr>
      <w:r>
        <w:rPr>
          <w:rFonts w:eastAsia="SimHei" w:hint="eastAsia"/>
          <w:sz w:val="24"/>
          <w:szCs w:val="24"/>
        </w:rPr>
        <w:t>儿童权利委员会</w:t>
      </w:r>
    </w:p>
    <w:p w:rsidR="002157A2" w:rsidRPr="002157A2" w:rsidRDefault="001B5B95" w:rsidP="002157A2">
      <w:pPr>
        <w:pStyle w:val="HChGC"/>
        <w:rPr>
          <w:rFonts w:hint="eastAsia"/>
        </w:rPr>
      </w:pPr>
      <w:r>
        <w:rPr>
          <w:rFonts w:hint="eastAsia"/>
        </w:rPr>
        <w:tab/>
      </w:r>
      <w:r w:rsidRPr="004B39C3">
        <w:rPr>
          <w:rFonts w:hint="eastAsia"/>
          <w:spacing w:val="2"/>
        </w:rPr>
        <w:tab/>
      </w:r>
      <w:r w:rsidR="002157A2" w:rsidRPr="004B39C3">
        <w:rPr>
          <w:rFonts w:hint="eastAsia"/>
          <w:spacing w:val="2"/>
        </w:rPr>
        <w:t>委员会在第六十三届会议</w:t>
      </w:r>
      <w:r w:rsidR="002157A2" w:rsidRPr="004B39C3">
        <w:rPr>
          <w:rFonts w:hint="eastAsia"/>
          <w:spacing w:val="2"/>
        </w:rPr>
        <w:t>(2013</w:t>
      </w:r>
      <w:r w:rsidR="002157A2" w:rsidRPr="004B39C3">
        <w:rPr>
          <w:rFonts w:hint="eastAsia"/>
          <w:spacing w:val="2"/>
        </w:rPr>
        <w:t>年</w:t>
      </w:r>
      <w:r w:rsidR="002157A2" w:rsidRPr="004B39C3">
        <w:rPr>
          <w:rFonts w:hint="eastAsia"/>
          <w:spacing w:val="2"/>
        </w:rPr>
        <w:t>5</w:t>
      </w:r>
      <w:r w:rsidR="002157A2" w:rsidRPr="004B39C3">
        <w:rPr>
          <w:rFonts w:hint="eastAsia"/>
          <w:spacing w:val="2"/>
        </w:rPr>
        <w:t>月</w:t>
      </w:r>
      <w:r w:rsidR="002157A2" w:rsidRPr="004B39C3">
        <w:rPr>
          <w:rFonts w:hint="eastAsia"/>
          <w:spacing w:val="2"/>
        </w:rPr>
        <w:t>27</w:t>
      </w:r>
      <w:r w:rsidR="002157A2" w:rsidRPr="004B39C3">
        <w:rPr>
          <w:rFonts w:hint="eastAsia"/>
          <w:spacing w:val="2"/>
        </w:rPr>
        <w:t>日至</w:t>
      </w:r>
      <w:r w:rsidR="002157A2" w:rsidRPr="004B39C3">
        <w:rPr>
          <w:rFonts w:hint="eastAsia"/>
          <w:spacing w:val="2"/>
        </w:rPr>
        <w:t>6</w:t>
      </w:r>
      <w:r w:rsidR="002157A2" w:rsidRPr="004B39C3">
        <w:rPr>
          <w:rFonts w:hint="eastAsia"/>
          <w:spacing w:val="2"/>
        </w:rPr>
        <w:t>月</w:t>
      </w:r>
      <w:r w:rsidR="002157A2" w:rsidRPr="004B39C3">
        <w:rPr>
          <w:rFonts w:hint="eastAsia"/>
          <w:spacing w:val="2"/>
        </w:rPr>
        <w:t>14</w:t>
      </w:r>
      <w:r w:rsidR="002157A2" w:rsidRPr="004B39C3">
        <w:rPr>
          <w:rFonts w:hint="eastAsia"/>
          <w:spacing w:val="2"/>
        </w:rPr>
        <w:t>日</w:t>
      </w:r>
      <w:r w:rsidR="002157A2" w:rsidRPr="004B39C3">
        <w:rPr>
          <w:rFonts w:hint="eastAsia"/>
          <w:spacing w:val="2"/>
        </w:rPr>
        <w:t>)</w:t>
      </w:r>
      <w:r w:rsidR="002157A2" w:rsidRPr="002157A2">
        <w:rPr>
          <w:rFonts w:hint="eastAsia"/>
        </w:rPr>
        <w:t>上通过的关于卢旺达根据《儿童权利公约关于买卖儿童、儿童卖淫和儿童色情制品问题的任择议定书》第</w:t>
      </w:r>
      <w:r w:rsidR="002157A2" w:rsidRPr="002157A2">
        <w:rPr>
          <w:rFonts w:hint="eastAsia"/>
        </w:rPr>
        <w:t>12</w:t>
      </w:r>
      <w:r w:rsidR="002157A2" w:rsidRPr="002157A2">
        <w:rPr>
          <w:rFonts w:hint="eastAsia"/>
        </w:rPr>
        <w:t>条提交的初次报告的结论性意见</w:t>
      </w:r>
    </w:p>
    <w:p w:rsidR="002157A2" w:rsidRPr="002157A2" w:rsidRDefault="002157A2" w:rsidP="002157A2">
      <w:pPr>
        <w:pStyle w:val="SingleTxtGC"/>
        <w:rPr>
          <w:rFonts w:hint="eastAsia"/>
        </w:rPr>
      </w:pPr>
      <w:r w:rsidRPr="002157A2">
        <w:rPr>
          <w:rFonts w:hint="eastAsia"/>
        </w:rPr>
        <w:t xml:space="preserve">1.  </w:t>
      </w:r>
      <w:r w:rsidRPr="002157A2">
        <w:rPr>
          <w:rFonts w:hint="eastAsia"/>
        </w:rPr>
        <w:t>委员会在</w:t>
      </w:r>
      <w:r w:rsidRPr="002157A2">
        <w:rPr>
          <w:rFonts w:hint="eastAsia"/>
        </w:rPr>
        <w:t>5</w:t>
      </w:r>
      <w:r w:rsidRPr="002157A2">
        <w:rPr>
          <w:rFonts w:hint="eastAsia"/>
        </w:rPr>
        <w:t>月</w:t>
      </w:r>
      <w:r w:rsidRPr="002157A2">
        <w:rPr>
          <w:rFonts w:hint="eastAsia"/>
        </w:rPr>
        <w:t>31</w:t>
      </w:r>
      <w:r w:rsidRPr="002157A2">
        <w:rPr>
          <w:rFonts w:hint="eastAsia"/>
        </w:rPr>
        <w:t>日举行的第</w:t>
      </w:r>
      <w:r w:rsidRPr="002157A2">
        <w:rPr>
          <w:rFonts w:hint="eastAsia"/>
        </w:rPr>
        <w:t>1794</w:t>
      </w:r>
      <w:r w:rsidRPr="002157A2">
        <w:rPr>
          <w:rFonts w:hint="eastAsia"/>
        </w:rPr>
        <w:t>次会议</w:t>
      </w:r>
      <w:r w:rsidRPr="002157A2">
        <w:rPr>
          <w:rFonts w:hint="eastAsia"/>
        </w:rPr>
        <w:t>(</w:t>
      </w:r>
      <w:r w:rsidRPr="002157A2">
        <w:rPr>
          <w:rFonts w:hint="eastAsia"/>
        </w:rPr>
        <w:t>见</w:t>
      </w:r>
      <w:r w:rsidRPr="002157A2">
        <w:t>CRC/C/SR.1794)</w:t>
      </w:r>
      <w:r w:rsidRPr="002157A2">
        <w:rPr>
          <w:rFonts w:hint="eastAsia"/>
        </w:rPr>
        <w:t>上审议了卢旺达的初次报告，在</w:t>
      </w:r>
      <w:r w:rsidRPr="002157A2">
        <w:rPr>
          <w:rFonts w:hint="eastAsia"/>
        </w:rPr>
        <w:t>2013</w:t>
      </w:r>
      <w:r w:rsidRPr="002157A2">
        <w:rPr>
          <w:rFonts w:hint="eastAsia"/>
        </w:rPr>
        <w:t>年</w:t>
      </w:r>
      <w:r w:rsidRPr="002157A2">
        <w:rPr>
          <w:rFonts w:hint="eastAsia"/>
        </w:rPr>
        <w:t>6</w:t>
      </w:r>
      <w:r w:rsidRPr="002157A2">
        <w:rPr>
          <w:rFonts w:hint="eastAsia"/>
        </w:rPr>
        <w:t>月</w:t>
      </w:r>
      <w:r w:rsidRPr="002157A2">
        <w:rPr>
          <w:rFonts w:hint="eastAsia"/>
        </w:rPr>
        <w:t>14</w:t>
      </w:r>
      <w:r w:rsidRPr="002157A2">
        <w:rPr>
          <w:rFonts w:hint="eastAsia"/>
        </w:rPr>
        <w:t>日第</w:t>
      </w:r>
      <w:r w:rsidRPr="002157A2">
        <w:rPr>
          <w:rFonts w:hint="eastAsia"/>
        </w:rPr>
        <w:t>1815</w:t>
      </w:r>
      <w:r w:rsidRPr="002157A2">
        <w:rPr>
          <w:rFonts w:hint="eastAsia"/>
        </w:rPr>
        <w:t>次会议上通过了如下结论性意见。</w:t>
      </w:r>
    </w:p>
    <w:p w:rsidR="002157A2" w:rsidRPr="002157A2" w:rsidRDefault="002157A2" w:rsidP="002157A2">
      <w:pPr>
        <w:pStyle w:val="HChGC"/>
        <w:rPr>
          <w:rFonts w:hint="eastAsia"/>
        </w:rPr>
      </w:pPr>
      <w:r w:rsidRPr="002157A2">
        <w:rPr>
          <w:rFonts w:hint="eastAsia"/>
        </w:rPr>
        <w:tab/>
      </w:r>
      <w:r w:rsidRPr="002157A2">
        <w:rPr>
          <w:rFonts w:hint="eastAsia"/>
        </w:rPr>
        <w:t>一</w:t>
      </w:r>
      <w:r w:rsidRPr="002157A2">
        <w:rPr>
          <w:rFonts w:hint="eastAsia"/>
        </w:rPr>
        <w:t>.</w:t>
      </w:r>
      <w:r w:rsidRPr="002157A2">
        <w:rPr>
          <w:rFonts w:hint="eastAsia"/>
        </w:rPr>
        <w:tab/>
      </w:r>
      <w:r w:rsidRPr="002157A2">
        <w:rPr>
          <w:rFonts w:hint="eastAsia"/>
        </w:rPr>
        <w:t>导言</w:t>
      </w:r>
    </w:p>
    <w:p w:rsidR="002157A2" w:rsidRPr="002157A2" w:rsidRDefault="002157A2" w:rsidP="00755250">
      <w:pPr>
        <w:pStyle w:val="SingleTxtGC"/>
        <w:rPr>
          <w:rFonts w:hint="eastAsia"/>
        </w:rPr>
      </w:pPr>
      <w:r w:rsidRPr="002157A2">
        <w:rPr>
          <w:rFonts w:hint="eastAsia"/>
        </w:rPr>
        <w:t xml:space="preserve">2.  </w:t>
      </w:r>
      <w:r w:rsidRPr="002157A2">
        <w:rPr>
          <w:rFonts w:hint="eastAsia"/>
        </w:rPr>
        <w:t>委员会注意到缔约国首次编写文件的困难，欢迎缔约国提交初次报告</w:t>
      </w:r>
      <w:r w:rsidRPr="002157A2">
        <w:t>(CRC/</w:t>
      </w:r>
      <w:r w:rsidR="00D64196">
        <w:rPr>
          <w:rFonts w:hint="eastAsia"/>
        </w:rPr>
        <w:t xml:space="preserve"> </w:t>
      </w:r>
      <w:r w:rsidRPr="002157A2">
        <w:t>C/OPSC/RWA/1)</w:t>
      </w:r>
      <w:r w:rsidRPr="002157A2">
        <w:rPr>
          <w:rFonts w:hint="eastAsia"/>
        </w:rPr>
        <w:t>，提供详细资料，说明该国履行《任择议定书》所保障权利的情况，并对问题单作出书面答复</w:t>
      </w:r>
      <w:r w:rsidRPr="002157A2">
        <w:t>(CRC/C/OPSC/RWA/Q/1/Add.1)</w:t>
      </w:r>
      <w:r w:rsidRPr="002157A2">
        <w:rPr>
          <w:rFonts w:hint="eastAsia"/>
        </w:rPr>
        <w:t>。委员会还赞赏与缔约国跨部门代表团进行的富有建设性的对话。</w:t>
      </w:r>
    </w:p>
    <w:p w:rsidR="002157A2" w:rsidRPr="002157A2" w:rsidRDefault="002157A2" w:rsidP="00755250">
      <w:pPr>
        <w:pStyle w:val="SingleTxtGC"/>
        <w:rPr>
          <w:rFonts w:hint="eastAsia"/>
        </w:rPr>
      </w:pPr>
      <w:r w:rsidRPr="002157A2">
        <w:rPr>
          <w:rFonts w:hint="eastAsia"/>
        </w:rPr>
        <w:t xml:space="preserve">3.  </w:t>
      </w:r>
      <w:r w:rsidRPr="002157A2">
        <w:rPr>
          <w:rFonts w:hint="eastAsia"/>
        </w:rPr>
        <w:t>委员会提醒缔约国，这些结论性意见应与委员会下列结论性意见一并解读：关于缔约国按照《儿童权利公约》提交的第三和第四次合并定期报告的结论性意见</w:t>
      </w:r>
      <w:r w:rsidRPr="002157A2">
        <w:t>(CRC/C/RWA/CO/3-4)</w:t>
      </w:r>
      <w:r w:rsidRPr="002157A2">
        <w:rPr>
          <w:rFonts w:hint="eastAsia"/>
        </w:rPr>
        <w:t>，以及就缔约国按照《关于儿童卷入武装冲突问题的任择议定书》提交的初次报告通过的结论性意见</w:t>
      </w:r>
      <w:r w:rsidRPr="002157A2">
        <w:t>(CRC/C/OPAC/RWA/CO/1)</w:t>
      </w:r>
      <w:r w:rsidRPr="002157A2">
        <w:rPr>
          <w:rFonts w:hint="eastAsia"/>
        </w:rPr>
        <w:t>。</w:t>
      </w:r>
    </w:p>
    <w:p w:rsidR="002157A2" w:rsidRPr="002157A2" w:rsidRDefault="002157A2" w:rsidP="00755250">
      <w:pPr>
        <w:pStyle w:val="HChGC"/>
        <w:rPr>
          <w:rFonts w:hint="eastAsia"/>
          <w:lang w:val="fr-CH"/>
        </w:rPr>
      </w:pPr>
      <w:r w:rsidRPr="002157A2">
        <w:rPr>
          <w:rFonts w:hint="eastAsia"/>
        </w:rPr>
        <w:tab/>
      </w:r>
      <w:r w:rsidRPr="002157A2">
        <w:rPr>
          <w:rFonts w:hint="eastAsia"/>
        </w:rPr>
        <w:t>二</w:t>
      </w:r>
      <w:r w:rsidRPr="002157A2">
        <w:rPr>
          <w:rFonts w:hint="eastAsia"/>
        </w:rPr>
        <w:t>.</w:t>
      </w:r>
      <w:r w:rsidRPr="002157A2">
        <w:rPr>
          <w:rFonts w:hint="eastAsia"/>
        </w:rPr>
        <w:tab/>
      </w:r>
      <w:r w:rsidRPr="002157A2">
        <w:rPr>
          <w:rFonts w:hint="eastAsia"/>
        </w:rPr>
        <w:t>一般性意见</w:t>
      </w:r>
    </w:p>
    <w:p w:rsidR="002157A2" w:rsidRPr="002157A2" w:rsidRDefault="002157A2" w:rsidP="00755250">
      <w:pPr>
        <w:pStyle w:val="H23GC"/>
        <w:rPr>
          <w:rFonts w:hint="eastAsia"/>
        </w:rPr>
      </w:pPr>
      <w:r w:rsidRPr="002157A2">
        <w:rPr>
          <w:rFonts w:hint="eastAsia"/>
        </w:rPr>
        <w:tab/>
      </w:r>
      <w:r w:rsidRPr="002157A2">
        <w:rPr>
          <w:rFonts w:hint="eastAsia"/>
        </w:rPr>
        <w:tab/>
      </w:r>
      <w:r w:rsidRPr="002157A2">
        <w:rPr>
          <w:rFonts w:hint="eastAsia"/>
        </w:rPr>
        <w:t>积极方面</w:t>
      </w:r>
    </w:p>
    <w:p w:rsidR="002157A2" w:rsidRPr="002157A2" w:rsidRDefault="002157A2" w:rsidP="00755250">
      <w:pPr>
        <w:pStyle w:val="SingleTxtGC"/>
        <w:rPr>
          <w:rFonts w:hint="eastAsia"/>
        </w:rPr>
      </w:pPr>
      <w:r w:rsidRPr="002157A2">
        <w:rPr>
          <w:rFonts w:hint="eastAsia"/>
        </w:rPr>
        <w:t xml:space="preserve">4.  </w:t>
      </w:r>
      <w:r w:rsidRPr="002157A2">
        <w:rPr>
          <w:rFonts w:hint="eastAsia"/>
        </w:rPr>
        <w:t>委员会欢迎缔约国在与执行《任择议定书》相关领域采取以下立法措施，包括通过以下法律：</w:t>
      </w:r>
    </w:p>
    <w:p w:rsidR="002157A2" w:rsidRPr="00755250" w:rsidRDefault="002157A2" w:rsidP="00755250">
      <w:pPr>
        <w:pStyle w:val="SingleTxtGC"/>
        <w:numPr>
          <w:ilvl w:val="0"/>
          <w:numId w:val="6"/>
        </w:numPr>
        <w:rPr>
          <w:rFonts w:hint="eastAsia"/>
        </w:rPr>
      </w:pPr>
      <w:r w:rsidRPr="00755250">
        <w:rPr>
          <w:rFonts w:hint="eastAsia"/>
        </w:rPr>
        <w:t>制定《刑法》的</w:t>
      </w:r>
      <w:r w:rsidRPr="00755250">
        <w:rPr>
          <w:rFonts w:hint="eastAsia"/>
        </w:rPr>
        <w:t>2012</w:t>
      </w:r>
      <w:r w:rsidRPr="00755250">
        <w:rPr>
          <w:rFonts w:hint="eastAsia"/>
        </w:rPr>
        <w:t>年</w:t>
      </w:r>
      <w:r w:rsidRPr="00755250">
        <w:rPr>
          <w:rFonts w:hint="eastAsia"/>
        </w:rPr>
        <w:t>5</w:t>
      </w:r>
      <w:r w:rsidRPr="00755250">
        <w:rPr>
          <w:rFonts w:hint="eastAsia"/>
        </w:rPr>
        <w:t>月</w:t>
      </w:r>
      <w:r w:rsidRPr="00755250">
        <w:rPr>
          <w:rFonts w:hint="eastAsia"/>
        </w:rPr>
        <w:t>2</w:t>
      </w:r>
      <w:r w:rsidRPr="00755250">
        <w:rPr>
          <w:rFonts w:hint="eastAsia"/>
        </w:rPr>
        <w:t>日第</w:t>
      </w:r>
      <w:r w:rsidRPr="00755250">
        <w:rPr>
          <w:rFonts w:hint="eastAsia"/>
        </w:rPr>
        <w:t>01/2012/OL</w:t>
      </w:r>
      <w:r w:rsidRPr="00755250">
        <w:rPr>
          <w:rFonts w:hint="eastAsia"/>
        </w:rPr>
        <w:t>号《组织法》，更好地从总体上预防贩运人口，尤其是防止买卖儿童、儿童卖淫和儿童色情制品问题；</w:t>
      </w:r>
    </w:p>
    <w:p w:rsidR="002157A2" w:rsidRPr="00755250" w:rsidRDefault="002157A2" w:rsidP="00755250">
      <w:pPr>
        <w:pStyle w:val="SingleTxtGC"/>
        <w:numPr>
          <w:ilvl w:val="0"/>
          <w:numId w:val="6"/>
        </w:numPr>
        <w:rPr>
          <w:rFonts w:hint="eastAsia"/>
        </w:rPr>
      </w:pPr>
      <w:r w:rsidRPr="00755250">
        <w:rPr>
          <w:rFonts w:hint="eastAsia"/>
        </w:rPr>
        <w:t>与儿童权利和保护儿童相关的</w:t>
      </w:r>
      <w:r w:rsidRPr="00755250">
        <w:rPr>
          <w:rFonts w:hint="eastAsia"/>
        </w:rPr>
        <w:t>2011</w:t>
      </w:r>
      <w:r w:rsidRPr="00755250">
        <w:rPr>
          <w:rFonts w:hint="eastAsia"/>
        </w:rPr>
        <w:t>年</w:t>
      </w:r>
      <w:r w:rsidRPr="00755250">
        <w:rPr>
          <w:rFonts w:hint="eastAsia"/>
        </w:rPr>
        <w:t>12</w:t>
      </w:r>
      <w:r w:rsidRPr="00755250">
        <w:rPr>
          <w:rFonts w:hint="eastAsia"/>
        </w:rPr>
        <w:t>月</w:t>
      </w:r>
      <w:r w:rsidRPr="00755250">
        <w:rPr>
          <w:rFonts w:hint="eastAsia"/>
        </w:rPr>
        <w:t>14</w:t>
      </w:r>
      <w:r w:rsidRPr="00755250">
        <w:rPr>
          <w:rFonts w:hint="eastAsia"/>
        </w:rPr>
        <w:t>日第</w:t>
      </w:r>
      <w:r w:rsidRPr="00755250">
        <w:rPr>
          <w:rFonts w:hint="eastAsia"/>
        </w:rPr>
        <w:t>54/2011</w:t>
      </w:r>
      <w:r w:rsidRPr="00755250">
        <w:rPr>
          <w:rFonts w:hint="eastAsia"/>
        </w:rPr>
        <w:t>号法，该法律禁止奴役、贩运儿童、录用、使用、招收或提供儿童卖淫、制作色情制品或进行色情表演，或从事非法活动；</w:t>
      </w:r>
    </w:p>
    <w:p w:rsidR="002157A2" w:rsidRPr="00755250" w:rsidRDefault="002157A2" w:rsidP="00755250">
      <w:pPr>
        <w:pStyle w:val="SingleTxtGC"/>
        <w:numPr>
          <w:ilvl w:val="0"/>
          <w:numId w:val="6"/>
        </w:numPr>
        <w:rPr>
          <w:rFonts w:hint="eastAsia"/>
        </w:rPr>
      </w:pPr>
      <w:r w:rsidRPr="00755250">
        <w:rPr>
          <w:rFonts w:hint="eastAsia"/>
        </w:rPr>
        <w:t>2009</w:t>
      </w:r>
      <w:r w:rsidRPr="00755250">
        <w:rPr>
          <w:rFonts w:hint="eastAsia"/>
        </w:rPr>
        <w:t>年</w:t>
      </w:r>
      <w:r w:rsidRPr="00755250">
        <w:rPr>
          <w:rFonts w:hint="eastAsia"/>
        </w:rPr>
        <w:t>5</w:t>
      </w:r>
      <w:r w:rsidRPr="00755250">
        <w:rPr>
          <w:rFonts w:hint="eastAsia"/>
        </w:rPr>
        <w:t>月</w:t>
      </w:r>
      <w:r w:rsidRPr="00755250">
        <w:rPr>
          <w:rFonts w:hint="eastAsia"/>
        </w:rPr>
        <w:t>27</w:t>
      </w:r>
      <w:r w:rsidRPr="00755250">
        <w:rPr>
          <w:rFonts w:hint="eastAsia"/>
        </w:rPr>
        <w:t>日第</w:t>
      </w:r>
      <w:r w:rsidRPr="00755250">
        <w:rPr>
          <w:rFonts w:hint="eastAsia"/>
        </w:rPr>
        <w:t>13/2009</w:t>
      </w:r>
      <w:r w:rsidRPr="00755250">
        <w:rPr>
          <w:rFonts w:hint="eastAsia"/>
        </w:rPr>
        <w:t>号法及其后续细则，即</w:t>
      </w:r>
      <w:r w:rsidRPr="00755250">
        <w:rPr>
          <w:rFonts w:hint="eastAsia"/>
        </w:rPr>
        <w:t>2010</w:t>
      </w:r>
      <w:r w:rsidRPr="00755250">
        <w:rPr>
          <w:rFonts w:hint="eastAsia"/>
        </w:rPr>
        <w:t>年</w:t>
      </w:r>
      <w:r w:rsidRPr="00755250">
        <w:rPr>
          <w:rFonts w:hint="eastAsia"/>
        </w:rPr>
        <w:t>7</w:t>
      </w:r>
      <w:r w:rsidRPr="00755250">
        <w:rPr>
          <w:rFonts w:hint="eastAsia"/>
        </w:rPr>
        <w:t>月</w:t>
      </w:r>
      <w:r w:rsidRPr="00755250">
        <w:rPr>
          <w:rFonts w:hint="eastAsia"/>
        </w:rPr>
        <w:t>13</w:t>
      </w:r>
      <w:r w:rsidRPr="00755250">
        <w:rPr>
          <w:rFonts w:hint="eastAsia"/>
        </w:rPr>
        <w:t>日确定最恶劣童工形式清单的第</w:t>
      </w:r>
      <w:r w:rsidRPr="00755250">
        <w:rPr>
          <w:rFonts w:hint="eastAsia"/>
        </w:rPr>
        <w:t>06</w:t>
      </w:r>
      <w:r w:rsidRPr="00755250">
        <w:rPr>
          <w:rFonts w:hint="eastAsia"/>
        </w:rPr>
        <w:t>号部长令；</w:t>
      </w:r>
    </w:p>
    <w:p w:rsidR="002157A2" w:rsidRPr="00755250" w:rsidRDefault="002157A2" w:rsidP="00755250">
      <w:pPr>
        <w:pStyle w:val="SingleTxtGC"/>
        <w:numPr>
          <w:ilvl w:val="0"/>
          <w:numId w:val="6"/>
        </w:numPr>
        <w:rPr>
          <w:rFonts w:hint="eastAsia"/>
        </w:rPr>
      </w:pPr>
      <w:r w:rsidRPr="00755250">
        <w:rPr>
          <w:rFonts w:hint="eastAsia"/>
        </w:rPr>
        <w:t>2008</w:t>
      </w:r>
      <w:r w:rsidRPr="00755250">
        <w:rPr>
          <w:rFonts w:hint="eastAsia"/>
        </w:rPr>
        <w:t>年</w:t>
      </w:r>
      <w:r w:rsidRPr="00755250">
        <w:rPr>
          <w:rFonts w:hint="eastAsia"/>
        </w:rPr>
        <w:t>9</w:t>
      </w:r>
      <w:r w:rsidRPr="00755250">
        <w:rPr>
          <w:rFonts w:hint="eastAsia"/>
        </w:rPr>
        <w:t>月</w:t>
      </w:r>
      <w:r w:rsidRPr="00755250">
        <w:rPr>
          <w:rFonts w:hint="eastAsia"/>
        </w:rPr>
        <w:t>10</w:t>
      </w:r>
      <w:r w:rsidRPr="00755250">
        <w:rPr>
          <w:rFonts w:hint="eastAsia"/>
        </w:rPr>
        <w:t>日关于预防和惩治性别暴力行为的第</w:t>
      </w:r>
      <w:r w:rsidRPr="00755250">
        <w:rPr>
          <w:rFonts w:hint="eastAsia"/>
        </w:rPr>
        <w:t>59/2008</w:t>
      </w:r>
      <w:r w:rsidRPr="00755250">
        <w:rPr>
          <w:rFonts w:hint="eastAsia"/>
        </w:rPr>
        <w:t>号法及其后续细则。</w:t>
      </w:r>
    </w:p>
    <w:p w:rsidR="002157A2" w:rsidRPr="002157A2" w:rsidRDefault="002157A2" w:rsidP="00755250">
      <w:pPr>
        <w:pStyle w:val="SingleTxtGC"/>
        <w:rPr>
          <w:rFonts w:hint="eastAsia"/>
        </w:rPr>
      </w:pPr>
      <w:r w:rsidRPr="002157A2">
        <w:rPr>
          <w:rFonts w:hint="eastAsia"/>
        </w:rPr>
        <w:t xml:space="preserve">5.  </w:t>
      </w:r>
      <w:r w:rsidRPr="002157A2">
        <w:rPr>
          <w:rFonts w:hint="eastAsia"/>
        </w:rPr>
        <w:t>委员会还欢迎为便利《任择议定书》的执行，在创办机构和通过国家计划与方案方面取得的进展，包括：</w:t>
      </w:r>
    </w:p>
    <w:p w:rsidR="002157A2" w:rsidRPr="002157A2" w:rsidRDefault="002157A2" w:rsidP="00755250">
      <w:pPr>
        <w:pStyle w:val="SingleTxtGC"/>
        <w:numPr>
          <w:ilvl w:val="0"/>
          <w:numId w:val="7"/>
        </w:numPr>
        <w:rPr>
          <w:rFonts w:hint="eastAsia"/>
        </w:rPr>
      </w:pPr>
      <w:r w:rsidRPr="002157A2">
        <w:rPr>
          <w:rFonts w:hint="eastAsia"/>
        </w:rPr>
        <w:t>2013</w:t>
      </w:r>
      <w:r w:rsidRPr="002157A2">
        <w:rPr>
          <w:rFonts w:hint="eastAsia"/>
        </w:rPr>
        <w:t>年</w:t>
      </w:r>
      <w:r w:rsidRPr="002157A2">
        <w:rPr>
          <w:rFonts w:hint="eastAsia"/>
        </w:rPr>
        <w:t>2</w:t>
      </w:r>
      <w:r w:rsidRPr="002157A2">
        <w:rPr>
          <w:rFonts w:hint="eastAsia"/>
        </w:rPr>
        <w:t>月的“国家消除童工政策”；</w:t>
      </w:r>
    </w:p>
    <w:p w:rsidR="002157A2" w:rsidRPr="002157A2" w:rsidRDefault="002157A2" w:rsidP="00755250">
      <w:pPr>
        <w:pStyle w:val="SingleTxtGC"/>
        <w:numPr>
          <w:ilvl w:val="0"/>
          <w:numId w:val="7"/>
        </w:numPr>
        <w:rPr>
          <w:rFonts w:hint="eastAsia"/>
        </w:rPr>
      </w:pPr>
      <w:r w:rsidRPr="002157A2">
        <w:rPr>
          <w:rFonts w:hint="eastAsia"/>
        </w:rPr>
        <w:t>在性别和家庭发展部、国际移徙组织及联合国毒品和犯罪问题办公室之间设立了卢旺达贩运人口问题联合方案。</w:t>
      </w:r>
    </w:p>
    <w:p w:rsidR="002157A2" w:rsidRPr="002157A2" w:rsidRDefault="002157A2" w:rsidP="00755250">
      <w:pPr>
        <w:pStyle w:val="HChGC"/>
        <w:rPr>
          <w:rFonts w:hint="eastAsia"/>
        </w:rPr>
      </w:pPr>
      <w:r w:rsidRPr="002157A2">
        <w:rPr>
          <w:rFonts w:hint="eastAsia"/>
        </w:rPr>
        <w:tab/>
      </w:r>
      <w:r w:rsidRPr="002157A2">
        <w:rPr>
          <w:rFonts w:hint="eastAsia"/>
        </w:rPr>
        <w:t>三</w:t>
      </w:r>
      <w:r w:rsidRPr="002157A2">
        <w:rPr>
          <w:rFonts w:hint="eastAsia"/>
        </w:rPr>
        <w:t>.</w:t>
      </w:r>
      <w:r w:rsidRPr="002157A2">
        <w:rPr>
          <w:rFonts w:hint="eastAsia"/>
        </w:rPr>
        <w:tab/>
      </w:r>
      <w:r w:rsidRPr="002157A2">
        <w:rPr>
          <w:rFonts w:hint="eastAsia"/>
        </w:rPr>
        <w:t>数据</w:t>
      </w:r>
    </w:p>
    <w:p w:rsidR="002157A2" w:rsidRPr="002157A2" w:rsidRDefault="002157A2" w:rsidP="00755250">
      <w:pPr>
        <w:pStyle w:val="SingleTxtGC"/>
        <w:rPr>
          <w:rFonts w:hint="eastAsia"/>
        </w:rPr>
      </w:pPr>
      <w:r w:rsidRPr="002157A2">
        <w:rPr>
          <w:rFonts w:hint="eastAsia"/>
        </w:rPr>
        <w:t xml:space="preserve">6.  </w:t>
      </w:r>
      <w:r w:rsidRPr="002157A2">
        <w:rPr>
          <w:rFonts w:hint="eastAsia"/>
        </w:rPr>
        <w:t>委员会表示关切的是，缺乏一个包含《任择议定书》所列所有罪行的综合数据收集系统，因此缔约国未能通报各种政策决定，并分析和评估在执行《任择议定书》方面的进展情况。</w:t>
      </w:r>
    </w:p>
    <w:p w:rsidR="002157A2" w:rsidRPr="00621E75" w:rsidRDefault="002157A2" w:rsidP="00755250">
      <w:pPr>
        <w:pStyle w:val="SingleTxtGC"/>
        <w:rPr>
          <w:rFonts w:eastAsia="SimHei"/>
        </w:rPr>
      </w:pPr>
      <w:r w:rsidRPr="00621E75">
        <w:rPr>
          <w:rFonts w:eastAsia="SimHei" w:hint="eastAsia"/>
        </w:rPr>
        <w:t xml:space="preserve">7.  </w:t>
      </w:r>
      <w:r w:rsidRPr="00621E75">
        <w:rPr>
          <w:rFonts w:eastAsia="SimHei" w:hint="eastAsia"/>
        </w:rPr>
        <w:t>委员会建议缔约国立即设立一个综合性的系统机制，以便收集、分析、监测</w:t>
      </w:r>
      <w:r w:rsidRPr="00621E75">
        <w:rPr>
          <w:rFonts w:eastAsia="SimHei" w:hint="eastAsia"/>
          <w:spacing w:val="4"/>
        </w:rPr>
        <w:t>涉及《任择议定书》所有领域的数据，并进行影响评估。数据应该以性别、年龄、民族和族裔出身、地理位置和社会经济状况进行分类，特别关注处境最为</w:t>
      </w:r>
      <w:r w:rsidRPr="00621E75">
        <w:rPr>
          <w:rFonts w:eastAsia="SimHei" w:hint="eastAsia"/>
        </w:rPr>
        <w:t>脆弱和被边缘化的儿童。还应收集有关起诉和定罪数量的数据，按照犯罪性质分类。</w:t>
      </w:r>
    </w:p>
    <w:p w:rsidR="002157A2" w:rsidRPr="002157A2" w:rsidRDefault="002157A2" w:rsidP="00755250">
      <w:pPr>
        <w:pStyle w:val="HChGC"/>
        <w:rPr>
          <w:rFonts w:hint="eastAsia"/>
        </w:rPr>
      </w:pPr>
      <w:r w:rsidRPr="002157A2">
        <w:rPr>
          <w:rFonts w:hint="eastAsia"/>
        </w:rPr>
        <w:tab/>
      </w:r>
      <w:r w:rsidRPr="002157A2">
        <w:rPr>
          <w:rFonts w:hint="eastAsia"/>
        </w:rPr>
        <w:t>四</w:t>
      </w:r>
      <w:r w:rsidRPr="002157A2">
        <w:rPr>
          <w:rFonts w:hint="eastAsia"/>
        </w:rPr>
        <w:t>.</w:t>
      </w:r>
      <w:r w:rsidRPr="002157A2">
        <w:rPr>
          <w:rFonts w:hint="eastAsia"/>
        </w:rPr>
        <w:tab/>
      </w:r>
      <w:r w:rsidRPr="002157A2">
        <w:rPr>
          <w:rFonts w:hint="eastAsia"/>
        </w:rPr>
        <w:t>一般执行措施</w:t>
      </w:r>
    </w:p>
    <w:p w:rsidR="002157A2" w:rsidRPr="002157A2" w:rsidRDefault="002157A2" w:rsidP="00755250">
      <w:pPr>
        <w:pStyle w:val="H23GC"/>
        <w:rPr>
          <w:rFonts w:hint="eastAsia"/>
        </w:rPr>
      </w:pPr>
      <w:r w:rsidRPr="002157A2">
        <w:rPr>
          <w:rFonts w:hint="eastAsia"/>
        </w:rPr>
        <w:tab/>
      </w:r>
      <w:r w:rsidRPr="002157A2">
        <w:rPr>
          <w:rFonts w:hint="eastAsia"/>
        </w:rPr>
        <w:tab/>
      </w:r>
      <w:r w:rsidRPr="002157A2">
        <w:rPr>
          <w:rFonts w:hint="eastAsia"/>
        </w:rPr>
        <w:t>立法</w:t>
      </w:r>
    </w:p>
    <w:p w:rsidR="002157A2" w:rsidRPr="002157A2" w:rsidRDefault="002157A2" w:rsidP="002157A2">
      <w:pPr>
        <w:pStyle w:val="SingleTxtGC"/>
        <w:rPr>
          <w:rFonts w:eastAsia="SimHei" w:hint="eastAsia"/>
        </w:rPr>
      </w:pPr>
      <w:r w:rsidRPr="00F2760E">
        <w:rPr>
          <w:rFonts w:hint="eastAsia"/>
        </w:rPr>
        <w:t xml:space="preserve">8.  </w:t>
      </w:r>
      <w:r w:rsidRPr="00F2760E">
        <w:rPr>
          <w:rFonts w:hint="eastAsia"/>
        </w:rPr>
        <w:t>委员会欢迎新的《刑法》</w:t>
      </w:r>
      <w:r w:rsidR="00F2760E">
        <w:rPr>
          <w:rFonts w:hint="eastAsia"/>
          <w:spacing w:val="-50"/>
        </w:rPr>
        <w:t>―</w:t>
      </w:r>
      <w:r w:rsidR="00F2760E">
        <w:rPr>
          <w:rFonts w:hint="eastAsia"/>
        </w:rPr>
        <w:t>―</w:t>
      </w:r>
      <w:r w:rsidRPr="00F2760E">
        <w:rPr>
          <w:rFonts w:hint="eastAsia"/>
        </w:rPr>
        <w:t>第</w:t>
      </w:r>
      <w:r w:rsidRPr="00F2760E">
        <w:rPr>
          <w:rFonts w:hint="eastAsia"/>
        </w:rPr>
        <w:t>01/2012/OL</w:t>
      </w:r>
      <w:r w:rsidRPr="00F2760E">
        <w:rPr>
          <w:rFonts w:hint="eastAsia"/>
        </w:rPr>
        <w:t>号法加强了对买卖儿童、儿童卖淫和儿童色情制品问题的预防。然而，委员会表示关切的是，对《刑法》现行条款进行补充的法案，如《关于预防、起诉和制止贩运人口问题的法案》尚未定稿和获得通过。</w:t>
      </w:r>
    </w:p>
    <w:p w:rsidR="002157A2" w:rsidRPr="002157A2" w:rsidRDefault="002157A2" w:rsidP="002157A2">
      <w:pPr>
        <w:pStyle w:val="SingleTxtGC"/>
        <w:rPr>
          <w:rFonts w:eastAsia="SimHei" w:hint="eastAsia"/>
        </w:rPr>
      </w:pPr>
      <w:r w:rsidRPr="002157A2">
        <w:rPr>
          <w:rFonts w:eastAsia="SimHei" w:hint="eastAsia"/>
        </w:rPr>
        <w:t xml:space="preserve">9.  </w:t>
      </w:r>
      <w:r w:rsidRPr="002157A2">
        <w:rPr>
          <w:rFonts w:eastAsia="SimHei" w:hint="eastAsia"/>
        </w:rPr>
        <w:t>委员会请缔约国作为优先事项，加快进程，制定和通过对新通过的《刑法》条款予以补充的法案。</w:t>
      </w:r>
    </w:p>
    <w:p w:rsidR="002157A2" w:rsidRPr="002157A2" w:rsidRDefault="002157A2" w:rsidP="00F2760E">
      <w:pPr>
        <w:pStyle w:val="H23GC"/>
        <w:rPr>
          <w:rFonts w:hint="eastAsia"/>
        </w:rPr>
      </w:pPr>
      <w:r w:rsidRPr="002157A2">
        <w:rPr>
          <w:rFonts w:hint="eastAsia"/>
        </w:rPr>
        <w:tab/>
      </w:r>
      <w:r w:rsidRPr="002157A2">
        <w:rPr>
          <w:rFonts w:hint="eastAsia"/>
        </w:rPr>
        <w:tab/>
      </w:r>
      <w:r w:rsidRPr="002157A2">
        <w:rPr>
          <w:rFonts w:hint="eastAsia"/>
        </w:rPr>
        <w:t>国家行动计划</w:t>
      </w:r>
    </w:p>
    <w:p w:rsidR="002157A2" w:rsidRPr="002157A2" w:rsidRDefault="002157A2" w:rsidP="00F2760E">
      <w:pPr>
        <w:pStyle w:val="SingleTxtGC"/>
        <w:rPr>
          <w:rFonts w:hint="eastAsia"/>
        </w:rPr>
      </w:pPr>
      <w:r w:rsidRPr="002157A2">
        <w:rPr>
          <w:rFonts w:hint="eastAsia"/>
        </w:rPr>
        <w:t xml:space="preserve">10.  </w:t>
      </w:r>
      <w:r w:rsidRPr="002157A2">
        <w:rPr>
          <w:rFonts w:hint="eastAsia"/>
        </w:rPr>
        <w:t>委员会欢迎与《任择议定书》相关的各种行动计划，尤其是“儿童权利综合政策”及其战略计划</w:t>
      </w:r>
      <w:r w:rsidRPr="002157A2">
        <w:rPr>
          <w:rFonts w:hint="eastAsia"/>
        </w:rPr>
        <w:t>(2011</w:t>
      </w:r>
      <w:r w:rsidRPr="002157A2">
        <w:rPr>
          <w:rFonts w:hint="eastAsia"/>
        </w:rPr>
        <w:t>年</w:t>
      </w:r>
      <w:r w:rsidRPr="002157A2">
        <w:rPr>
          <w:rFonts w:hint="eastAsia"/>
        </w:rPr>
        <w:t>)</w:t>
      </w:r>
      <w:r w:rsidRPr="002157A2">
        <w:rPr>
          <w:rFonts w:hint="eastAsia"/>
        </w:rPr>
        <w:t>、“全国孤儿和其他弱势儿童战略行动计划”</w:t>
      </w:r>
      <w:r w:rsidRPr="002157A2">
        <w:rPr>
          <w:rFonts w:hint="eastAsia"/>
        </w:rPr>
        <w:t>(2007-2011</w:t>
      </w:r>
      <w:r w:rsidRPr="002157A2">
        <w:rPr>
          <w:rFonts w:hint="eastAsia"/>
        </w:rPr>
        <w:t>年</w:t>
      </w:r>
      <w:r w:rsidRPr="002157A2">
        <w:rPr>
          <w:rFonts w:hint="eastAsia"/>
        </w:rPr>
        <w:t>)</w:t>
      </w:r>
      <w:r w:rsidRPr="002157A2">
        <w:rPr>
          <w:rFonts w:hint="eastAsia"/>
        </w:rPr>
        <w:t>，以及“全国街头儿童战略计划”</w:t>
      </w:r>
      <w:r w:rsidRPr="002157A2">
        <w:rPr>
          <w:rFonts w:hint="eastAsia"/>
        </w:rPr>
        <w:t>(2005</w:t>
      </w:r>
      <w:r w:rsidRPr="002157A2">
        <w:rPr>
          <w:rFonts w:hint="eastAsia"/>
        </w:rPr>
        <w:t>年</w:t>
      </w:r>
      <w:r w:rsidRPr="002157A2">
        <w:rPr>
          <w:rFonts w:hint="eastAsia"/>
        </w:rPr>
        <w:t>)</w:t>
      </w:r>
      <w:r w:rsidRPr="002157A2">
        <w:rPr>
          <w:rFonts w:hint="eastAsia"/>
        </w:rPr>
        <w:t>，然而，委员会表示关切的是，缺乏一个全面的计划和方案，用于处理《任择议定书》具体包括的所有问题。</w:t>
      </w:r>
    </w:p>
    <w:p w:rsidR="002157A2" w:rsidRPr="002157A2" w:rsidRDefault="002157A2" w:rsidP="002157A2">
      <w:pPr>
        <w:pStyle w:val="SingleTxtGC"/>
        <w:rPr>
          <w:rFonts w:eastAsia="SimHei" w:hint="eastAsia"/>
        </w:rPr>
      </w:pPr>
      <w:r w:rsidRPr="002157A2">
        <w:rPr>
          <w:rFonts w:eastAsia="SimHei" w:hint="eastAsia"/>
        </w:rPr>
        <w:t xml:space="preserve">11.  </w:t>
      </w:r>
      <w:r w:rsidRPr="002157A2">
        <w:rPr>
          <w:rFonts w:eastAsia="SimHei" w:hint="eastAsia"/>
        </w:rPr>
        <w:t>委员会建议缔约国对“儿童权利综合政策”进行审查，具体针对《任择议定书》涵盖的所有问题制定一项全面的行动方案。在执行这些建议时，缔约国应考虑分别于</w:t>
      </w:r>
      <w:r w:rsidRPr="002157A2">
        <w:rPr>
          <w:rFonts w:eastAsia="SimHei" w:hint="eastAsia"/>
        </w:rPr>
        <w:t>1996</w:t>
      </w:r>
      <w:r w:rsidRPr="002157A2">
        <w:rPr>
          <w:rFonts w:eastAsia="SimHei" w:hint="eastAsia"/>
        </w:rPr>
        <w:t>、</w:t>
      </w:r>
      <w:r w:rsidRPr="002157A2">
        <w:rPr>
          <w:rFonts w:eastAsia="SimHei" w:hint="eastAsia"/>
        </w:rPr>
        <w:t>2001</w:t>
      </w:r>
      <w:r w:rsidRPr="002157A2">
        <w:rPr>
          <w:rFonts w:eastAsia="SimHei" w:hint="eastAsia"/>
        </w:rPr>
        <w:t>和</w:t>
      </w:r>
      <w:r w:rsidRPr="002157A2">
        <w:rPr>
          <w:rFonts w:eastAsia="SimHei" w:hint="eastAsia"/>
        </w:rPr>
        <w:t>2008</w:t>
      </w:r>
      <w:r w:rsidRPr="002157A2">
        <w:rPr>
          <w:rFonts w:eastAsia="SimHei" w:hint="eastAsia"/>
        </w:rPr>
        <w:t>年在斯德哥尔摩、横滨和里约热内卢举行的关于防止对儿童进行性剥削的第一、第二和第三届世界大会通过的《宣言和行动议程》及《全球承诺》。</w:t>
      </w:r>
    </w:p>
    <w:p w:rsidR="002157A2" w:rsidRPr="002157A2" w:rsidRDefault="002157A2" w:rsidP="00F2760E">
      <w:pPr>
        <w:pStyle w:val="H23GC"/>
        <w:rPr>
          <w:rFonts w:hint="eastAsia"/>
        </w:rPr>
      </w:pPr>
      <w:r w:rsidRPr="002157A2">
        <w:rPr>
          <w:rFonts w:hint="eastAsia"/>
        </w:rPr>
        <w:tab/>
      </w:r>
      <w:r w:rsidRPr="002157A2">
        <w:rPr>
          <w:rFonts w:hint="eastAsia"/>
        </w:rPr>
        <w:tab/>
      </w:r>
      <w:r w:rsidRPr="002157A2">
        <w:rPr>
          <w:rFonts w:hint="eastAsia"/>
        </w:rPr>
        <w:t>协调和评价</w:t>
      </w:r>
    </w:p>
    <w:p w:rsidR="002157A2" w:rsidRPr="002157A2" w:rsidRDefault="002157A2" w:rsidP="00F2760E">
      <w:pPr>
        <w:pStyle w:val="SingleTxtGC"/>
      </w:pPr>
      <w:r w:rsidRPr="002157A2">
        <w:rPr>
          <w:rFonts w:hint="eastAsia"/>
        </w:rPr>
        <w:t xml:space="preserve">12.  </w:t>
      </w:r>
      <w:r w:rsidRPr="002157A2">
        <w:rPr>
          <w:rFonts w:hint="eastAsia"/>
        </w:rPr>
        <w:t>委员会欢迎缔约国在性别和家庭发展部之下设立全国儿童委员会，作为负责牵头的机构间机关，协调儿童保护方面的政策与方案，包括与《任择议定书》有关的政策与方案的执行工作。然而，委员会表示关切的是，该委员会在省、区和部门各级协调与评估《任择议定书》之下所有活动的能力与权威不足。</w:t>
      </w:r>
    </w:p>
    <w:p w:rsidR="002157A2" w:rsidRPr="002157A2" w:rsidRDefault="002157A2" w:rsidP="002157A2">
      <w:pPr>
        <w:pStyle w:val="SingleTxtGC"/>
        <w:rPr>
          <w:rFonts w:eastAsia="SimHei" w:hint="eastAsia"/>
        </w:rPr>
      </w:pPr>
      <w:r w:rsidRPr="002157A2">
        <w:rPr>
          <w:rFonts w:eastAsia="SimHei" w:hint="eastAsia"/>
        </w:rPr>
        <w:t xml:space="preserve">13.  </w:t>
      </w:r>
      <w:r w:rsidRPr="002157A2">
        <w:rPr>
          <w:rFonts w:eastAsia="SimHei" w:hint="eastAsia"/>
        </w:rPr>
        <w:t>委员会促请缔约国采取一切措施，确保给予全国儿童委员会充分的权威和能力，以协调所有部委和机构及省、区和部门各级对《任择议定书》的执行工作。委员会尤其建议缔约国划拨充足的人力、技术和资金资源，供该委员会履行其任务。</w:t>
      </w:r>
    </w:p>
    <w:p w:rsidR="002157A2" w:rsidRPr="002157A2" w:rsidRDefault="002157A2" w:rsidP="00F2760E">
      <w:pPr>
        <w:pStyle w:val="H23GC"/>
        <w:rPr>
          <w:rFonts w:hint="eastAsia"/>
        </w:rPr>
      </w:pPr>
      <w:r w:rsidRPr="002157A2">
        <w:rPr>
          <w:rFonts w:hint="eastAsia"/>
        </w:rPr>
        <w:tab/>
      </w:r>
      <w:r w:rsidRPr="002157A2">
        <w:rPr>
          <w:rFonts w:hint="eastAsia"/>
        </w:rPr>
        <w:tab/>
      </w:r>
      <w:r w:rsidRPr="002157A2">
        <w:rPr>
          <w:rFonts w:hint="eastAsia"/>
        </w:rPr>
        <w:t>宣传和提高认识</w:t>
      </w:r>
    </w:p>
    <w:p w:rsidR="002157A2" w:rsidRPr="002157A2" w:rsidRDefault="002157A2" w:rsidP="00F2760E">
      <w:pPr>
        <w:pStyle w:val="SingleTxtGC"/>
        <w:rPr>
          <w:rFonts w:hint="eastAsia"/>
        </w:rPr>
      </w:pPr>
      <w:r w:rsidRPr="002157A2">
        <w:rPr>
          <w:rFonts w:hint="eastAsia"/>
        </w:rPr>
        <w:t xml:space="preserve">14.  </w:t>
      </w:r>
      <w:r w:rsidRPr="002157A2">
        <w:rPr>
          <w:rFonts w:hint="eastAsia"/>
        </w:rPr>
        <w:t>委员会表示关切的是，缔约国在宣传有关禁止买卖儿童、儿童卖淫和儿童色情制品问题的《任择议定书》方面缺乏一个系统性综合方针，导致公众、儿童本身和从事儿童工作的专业人员对《任择议定书》的了解和认识程度较低。委员会还关切地注意到，《任择议定书》尚未翻译为缔约国的地方语言。</w:t>
      </w:r>
    </w:p>
    <w:p w:rsidR="002157A2" w:rsidRPr="002157A2" w:rsidRDefault="002157A2" w:rsidP="002157A2">
      <w:pPr>
        <w:pStyle w:val="SingleTxtGC"/>
        <w:rPr>
          <w:rFonts w:eastAsia="SimHei" w:hint="eastAsia"/>
        </w:rPr>
      </w:pPr>
      <w:r w:rsidRPr="002157A2">
        <w:rPr>
          <w:rFonts w:eastAsia="SimHei" w:hint="eastAsia"/>
        </w:rPr>
        <w:t xml:space="preserve">15.  </w:t>
      </w:r>
      <w:r w:rsidRPr="002157A2">
        <w:rPr>
          <w:rFonts w:eastAsia="SimHei" w:hint="eastAsia"/>
        </w:rPr>
        <w:t>委员会建议缔约国加大努力，向广大公众广泛宣传《任择议定书》的条款，包括通过易于儿童理解的方式向儿童进行宣传，并向其家庭和社区宣传。委员会还建议缔约国：</w:t>
      </w:r>
    </w:p>
    <w:p w:rsidR="002157A2" w:rsidRPr="002157A2" w:rsidRDefault="002157A2" w:rsidP="00F2760E">
      <w:pPr>
        <w:pStyle w:val="SingleTxtGC"/>
        <w:numPr>
          <w:ilvl w:val="0"/>
          <w:numId w:val="8"/>
        </w:numPr>
        <w:rPr>
          <w:rFonts w:eastAsia="SimHei" w:hint="eastAsia"/>
        </w:rPr>
      </w:pPr>
      <w:r w:rsidRPr="002157A2">
        <w:rPr>
          <w:rFonts w:eastAsia="SimHei" w:hint="eastAsia"/>
        </w:rPr>
        <w:t>与相关政府机构、民间社会组织、媒体、私营部门、社区和儿童密切合作，开展提高认识方案，包括就《任择议定书》禁止的问题进行宣传，并在国内法中规定防止这类</w:t>
      </w:r>
      <w:r w:rsidR="00DB417C">
        <w:rPr>
          <w:rFonts w:eastAsia="SimHei" w:hint="eastAsia"/>
        </w:rPr>
        <w:t>问题。这类方案应以缔约国的当地语言以及以儿童易于接触的形式提供；</w:t>
      </w:r>
    </w:p>
    <w:p w:rsidR="002157A2" w:rsidRPr="002157A2" w:rsidRDefault="002157A2" w:rsidP="00F2760E">
      <w:pPr>
        <w:pStyle w:val="SingleTxtGC"/>
        <w:numPr>
          <w:ilvl w:val="0"/>
          <w:numId w:val="8"/>
        </w:numPr>
        <w:rPr>
          <w:rFonts w:eastAsia="SimHei" w:hint="eastAsia"/>
        </w:rPr>
      </w:pPr>
      <w:r w:rsidRPr="002157A2">
        <w:rPr>
          <w:rFonts w:eastAsia="SimHei" w:hint="eastAsia"/>
        </w:rPr>
        <w:t>将《任择议定书》译为缔约国的当地语言，并向政府机构、广大公众、儿童及其家庭成员，尤其是向弱势处境儿童广为散发。</w:t>
      </w:r>
    </w:p>
    <w:p w:rsidR="002157A2" w:rsidRPr="002157A2" w:rsidRDefault="002157A2" w:rsidP="00F2760E">
      <w:pPr>
        <w:pStyle w:val="H23GC"/>
        <w:rPr>
          <w:rFonts w:hint="eastAsia"/>
        </w:rPr>
      </w:pPr>
      <w:r w:rsidRPr="002157A2">
        <w:rPr>
          <w:rFonts w:hint="eastAsia"/>
        </w:rPr>
        <w:tab/>
      </w:r>
      <w:r w:rsidRPr="002157A2">
        <w:rPr>
          <w:rFonts w:hint="eastAsia"/>
        </w:rPr>
        <w:tab/>
      </w:r>
      <w:r w:rsidRPr="002157A2">
        <w:rPr>
          <w:rFonts w:hint="eastAsia"/>
        </w:rPr>
        <w:t>培训</w:t>
      </w:r>
    </w:p>
    <w:p w:rsidR="002157A2" w:rsidRPr="002157A2" w:rsidRDefault="002157A2" w:rsidP="00F2760E">
      <w:pPr>
        <w:pStyle w:val="SingleTxtGC"/>
        <w:spacing w:after="160"/>
        <w:rPr>
          <w:rFonts w:hint="eastAsia"/>
        </w:rPr>
      </w:pPr>
      <w:r w:rsidRPr="002157A2">
        <w:rPr>
          <w:rFonts w:hint="eastAsia"/>
        </w:rPr>
        <w:t xml:space="preserve">16.  </w:t>
      </w:r>
      <w:r w:rsidRPr="002157A2">
        <w:rPr>
          <w:rFonts w:hint="eastAsia"/>
        </w:rPr>
        <w:t>委员会注意到缔约国向诉诸司法局法律顾问及执法人员提供有关儿童保护，包括有关识别和帮助贩运人口受害者的培训这一积极举措。然而，委员会表示关切的是，缔约国没有向从事儿童工作的专业人员提供有关《任择议定书》包括的所有领域的系统和专门培训，尤其是有关买卖儿童、儿童卖淫和儿童色情制品问题的培训。</w:t>
      </w:r>
    </w:p>
    <w:p w:rsidR="002157A2" w:rsidRPr="002157A2" w:rsidRDefault="002157A2" w:rsidP="00F2760E">
      <w:pPr>
        <w:pStyle w:val="SingleTxtGC"/>
        <w:spacing w:after="160"/>
        <w:rPr>
          <w:rFonts w:eastAsia="SimHei" w:hint="eastAsia"/>
        </w:rPr>
      </w:pPr>
      <w:r w:rsidRPr="002157A2">
        <w:rPr>
          <w:rFonts w:eastAsia="SimHei" w:hint="eastAsia"/>
        </w:rPr>
        <w:t xml:space="preserve">17.  </w:t>
      </w:r>
      <w:r w:rsidRPr="002157A2">
        <w:rPr>
          <w:rFonts w:eastAsia="SimHei" w:hint="eastAsia"/>
        </w:rPr>
        <w:t>委员会促请缔约国向从事儿童工作的所有专业人员，尤其是向警察、法官、检察官、教师、社会工作者、卫生工作人员和其他专业人员群体提供有关《任择议定书》的专门化和系统培训。委员会还促请缔约国为开展这类培训划拨必要的专向资源。</w:t>
      </w:r>
    </w:p>
    <w:p w:rsidR="002157A2" w:rsidRPr="002157A2" w:rsidRDefault="002157A2" w:rsidP="00F2760E">
      <w:pPr>
        <w:pStyle w:val="H23GC"/>
        <w:rPr>
          <w:rFonts w:hint="eastAsia"/>
        </w:rPr>
      </w:pPr>
      <w:r w:rsidRPr="002157A2">
        <w:rPr>
          <w:rFonts w:hint="eastAsia"/>
        </w:rPr>
        <w:tab/>
      </w:r>
      <w:r w:rsidRPr="002157A2">
        <w:rPr>
          <w:rFonts w:hint="eastAsia"/>
        </w:rPr>
        <w:tab/>
      </w:r>
      <w:r w:rsidRPr="002157A2">
        <w:rPr>
          <w:rFonts w:hint="eastAsia"/>
        </w:rPr>
        <w:t>资源分配</w:t>
      </w:r>
    </w:p>
    <w:p w:rsidR="002157A2" w:rsidRPr="002157A2" w:rsidRDefault="002157A2" w:rsidP="00F2760E">
      <w:pPr>
        <w:pStyle w:val="SingleTxtGC"/>
        <w:spacing w:after="160"/>
        <w:rPr>
          <w:rFonts w:hint="eastAsia"/>
        </w:rPr>
      </w:pPr>
      <w:r w:rsidRPr="002157A2">
        <w:rPr>
          <w:rFonts w:hint="eastAsia"/>
        </w:rPr>
        <w:t xml:space="preserve">18.  </w:t>
      </w:r>
      <w:r w:rsidRPr="002157A2">
        <w:rPr>
          <w:rFonts w:hint="eastAsia"/>
        </w:rPr>
        <w:t>委员会表示遗憾的是，用于执行《任择议定书》的资源不足，包括专门用于防止犯罪和为受害儿童提供援助的明确预算分配不足。</w:t>
      </w:r>
    </w:p>
    <w:p w:rsidR="002157A2" w:rsidRPr="002157A2" w:rsidRDefault="002157A2" w:rsidP="00F2760E">
      <w:pPr>
        <w:pStyle w:val="SingleTxtGC"/>
        <w:spacing w:after="160"/>
        <w:rPr>
          <w:rFonts w:eastAsia="SimHei" w:hint="eastAsia"/>
        </w:rPr>
      </w:pPr>
      <w:r w:rsidRPr="002157A2">
        <w:rPr>
          <w:rFonts w:eastAsia="SimHei" w:hint="eastAsia"/>
        </w:rPr>
        <w:t xml:space="preserve">19.  </w:t>
      </w:r>
      <w:r w:rsidRPr="002157A2">
        <w:rPr>
          <w:rFonts w:eastAsia="SimHei" w:hint="eastAsia"/>
        </w:rPr>
        <w:t>委员会建议缔约国采取一切措施，确保划拨充分的人力、技术和资金资源，并在全国公平分配，用于制定和落实旨在预防、保护受害者，为受害者提供身心康复及重返社会的服务方案。</w:t>
      </w:r>
    </w:p>
    <w:p w:rsidR="002157A2" w:rsidRPr="002157A2" w:rsidRDefault="002157A2" w:rsidP="00F2760E">
      <w:pPr>
        <w:pStyle w:val="HChGC"/>
        <w:rPr>
          <w:rFonts w:hint="eastAsia"/>
        </w:rPr>
      </w:pPr>
      <w:r w:rsidRPr="002157A2">
        <w:rPr>
          <w:rFonts w:hint="eastAsia"/>
        </w:rPr>
        <w:tab/>
      </w:r>
      <w:r w:rsidRPr="002157A2">
        <w:rPr>
          <w:rFonts w:hint="eastAsia"/>
        </w:rPr>
        <w:t>五</w:t>
      </w:r>
      <w:r w:rsidRPr="002157A2">
        <w:rPr>
          <w:rFonts w:hint="eastAsia"/>
        </w:rPr>
        <w:t>.</w:t>
      </w:r>
      <w:r w:rsidRPr="002157A2">
        <w:rPr>
          <w:rFonts w:hint="eastAsia"/>
        </w:rPr>
        <w:tab/>
      </w:r>
      <w:r w:rsidRPr="002157A2">
        <w:rPr>
          <w:rFonts w:hint="eastAsia"/>
        </w:rPr>
        <w:t>防止买卖儿童、儿童卖淫和儿童色情制品</w:t>
      </w:r>
      <w:r w:rsidRPr="002157A2">
        <w:rPr>
          <w:rFonts w:hint="eastAsia"/>
        </w:rPr>
        <w:t>(</w:t>
      </w:r>
      <w:r w:rsidRPr="002157A2">
        <w:rPr>
          <w:rFonts w:hint="eastAsia"/>
        </w:rPr>
        <w:t>第</w:t>
      </w:r>
      <w:r w:rsidRPr="002157A2">
        <w:rPr>
          <w:rFonts w:hint="eastAsia"/>
        </w:rPr>
        <w:t>9</w:t>
      </w:r>
      <w:r w:rsidRPr="002157A2">
        <w:rPr>
          <w:rFonts w:hint="eastAsia"/>
        </w:rPr>
        <w:t>条，第</w:t>
      </w:r>
      <w:r w:rsidRPr="002157A2">
        <w:rPr>
          <w:rFonts w:hint="eastAsia"/>
        </w:rPr>
        <w:t>1</w:t>
      </w:r>
      <w:r w:rsidRPr="002157A2">
        <w:rPr>
          <w:rFonts w:hint="eastAsia"/>
        </w:rPr>
        <w:t>和第</w:t>
      </w:r>
      <w:r w:rsidRPr="002157A2">
        <w:rPr>
          <w:rFonts w:hint="eastAsia"/>
        </w:rPr>
        <w:t>2</w:t>
      </w:r>
      <w:r w:rsidRPr="002157A2">
        <w:rPr>
          <w:rFonts w:hint="eastAsia"/>
        </w:rPr>
        <w:t>款</w:t>
      </w:r>
      <w:r w:rsidRPr="002157A2">
        <w:rPr>
          <w:rFonts w:hint="eastAsia"/>
        </w:rPr>
        <w:t>)</w:t>
      </w:r>
    </w:p>
    <w:p w:rsidR="002157A2" w:rsidRPr="002157A2" w:rsidRDefault="002157A2" w:rsidP="00F2760E">
      <w:pPr>
        <w:pStyle w:val="H23GC"/>
        <w:rPr>
          <w:rFonts w:hint="eastAsia"/>
        </w:rPr>
      </w:pPr>
      <w:r w:rsidRPr="002157A2">
        <w:rPr>
          <w:rFonts w:hint="eastAsia"/>
        </w:rPr>
        <w:tab/>
      </w:r>
      <w:r w:rsidRPr="002157A2">
        <w:rPr>
          <w:rFonts w:hint="eastAsia"/>
        </w:rPr>
        <w:tab/>
      </w:r>
      <w:r w:rsidRPr="002157A2">
        <w:rPr>
          <w:rFonts w:hint="eastAsia"/>
        </w:rPr>
        <w:t>为防止《议定书》所禁止罪行而采取的措施</w:t>
      </w:r>
    </w:p>
    <w:p w:rsidR="002157A2" w:rsidRPr="002157A2" w:rsidRDefault="002157A2" w:rsidP="00F2760E">
      <w:pPr>
        <w:pStyle w:val="SingleTxtGC"/>
        <w:spacing w:after="160"/>
        <w:rPr>
          <w:rFonts w:hint="eastAsia"/>
        </w:rPr>
      </w:pPr>
      <w:r w:rsidRPr="002157A2">
        <w:rPr>
          <w:rFonts w:hint="eastAsia"/>
        </w:rPr>
        <w:t xml:space="preserve">20.  </w:t>
      </w:r>
      <w:r w:rsidRPr="002157A2">
        <w:rPr>
          <w:rFonts w:hint="eastAsia"/>
        </w:rPr>
        <w:t>委员会欢迎缔约国于</w:t>
      </w:r>
      <w:r w:rsidRPr="002157A2">
        <w:rPr>
          <w:rFonts w:hint="eastAsia"/>
        </w:rPr>
        <w:t>2013</w:t>
      </w:r>
      <w:r w:rsidRPr="002157A2">
        <w:rPr>
          <w:rFonts w:hint="eastAsia"/>
        </w:rPr>
        <w:t>年</w:t>
      </w:r>
      <w:r w:rsidRPr="002157A2">
        <w:rPr>
          <w:rFonts w:hint="eastAsia"/>
        </w:rPr>
        <w:t>2</w:t>
      </w:r>
      <w:r w:rsidRPr="002157A2">
        <w:rPr>
          <w:rFonts w:hint="eastAsia"/>
        </w:rPr>
        <w:t>月通过“消除童工国家政策”。然而，委员会表示关切的是：</w:t>
      </w:r>
    </w:p>
    <w:p w:rsidR="002157A2" w:rsidRPr="002157A2" w:rsidRDefault="002157A2" w:rsidP="00550BED">
      <w:pPr>
        <w:pStyle w:val="SingleTxtGC"/>
        <w:numPr>
          <w:ilvl w:val="0"/>
          <w:numId w:val="19"/>
        </w:numPr>
        <w:rPr>
          <w:rFonts w:hint="eastAsia"/>
        </w:rPr>
      </w:pPr>
      <w:r w:rsidRPr="002157A2">
        <w:rPr>
          <w:rFonts w:hint="eastAsia"/>
        </w:rPr>
        <w:t>缔约国没有制定有效和充分的预防战略，如尽早识别易于遭受买卖儿童、儿童卖淫和儿童色情制品问题侵害的儿童群体，也没有采取足够的措施，应对买卖儿童、儿童卖淫和儿童色情制品等问题的根源原因，如贫困、失业、歧视、暴力、艾滋病毒</w:t>
      </w:r>
      <w:r w:rsidRPr="002157A2">
        <w:rPr>
          <w:rFonts w:hint="eastAsia"/>
        </w:rPr>
        <w:t>/</w:t>
      </w:r>
      <w:r w:rsidRPr="002157A2">
        <w:rPr>
          <w:rFonts w:hint="eastAsia"/>
        </w:rPr>
        <w:t>艾滋病和缺乏父母关爱等；</w:t>
      </w:r>
    </w:p>
    <w:p w:rsidR="002157A2" w:rsidRPr="002157A2" w:rsidRDefault="002157A2" w:rsidP="00550BED">
      <w:pPr>
        <w:pStyle w:val="SingleTxtGC"/>
        <w:numPr>
          <w:ilvl w:val="0"/>
          <w:numId w:val="19"/>
        </w:numPr>
        <w:rPr>
          <w:rFonts w:hint="eastAsia"/>
        </w:rPr>
      </w:pPr>
      <w:r w:rsidRPr="002157A2">
        <w:rPr>
          <w:rFonts w:hint="eastAsia"/>
        </w:rPr>
        <w:t>难民和寻求庇护儿童得不到基本的服务，如出生登记和基础及高中教育；</w:t>
      </w:r>
    </w:p>
    <w:p w:rsidR="002157A2" w:rsidRPr="002157A2" w:rsidRDefault="002157A2" w:rsidP="00550BED">
      <w:pPr>
        <w:pStyle w:val="SingleTxtGC"/>
        <w:numPr>
          <w:ilvl w:val="0"/>
          <w:numId w:val="19"/>
        </w:numPr>
        <w:rPr>
          <w:rFonts w:hint="eastAsia"/>
        </w:rPr>
      </w:pPr>
      <w:r w:rsidRPr="002157A2">
        <w:rPr>
          <w:rFonts w:hint="eastAsia"/>
        </w:rPr>
        <w:t>历史上被边缘化群体的女童及难民儿童得不到免于遭受性虐待、剥削和早婚等有害习俗侵害的足够保护。</w:t>
      </w:r>
    </w:p>
    <w:p w:rsidR="002157A2" w:rsidRPr="002157A2" w:rsidRDefault="002157A2" w:rsidP="00F2760E">
      <w:pPr>
        <w:pStyle w:val="SingleTxtGC"/>
        <w:keepNext/>
        <w:keepLines/>
        <w:rPr>
          <w:rFonts w:eastAsia="SimHei" w:hint="eastAsia"/>
        </w:rPr>
      </w:pPr>
      <w:r w:rsidRPr="002157A2">
        <w:rPr>
          <w:rFonts w:eastAsia="SimHei" w:hint="eastAsia"/>
        </w:rPr>
        <w:t xml:space="preserve">21.  </w:t>
      </w:r>
      <w:r w:rsidRPr="002157A2">
        <w:rPr>
          <w:rFonts w:eastAsia="SimHei" w:hint="eastAsia"/>
        </w:rPr>
        <w:t>委员会促请缔约国制定一项全面和具有针对性的方针，以评估和应对《任择议定书》所列罪行的相关根源原因及风险因素，包括贫困、暴力、歧视，艾滋病毒</w:t>
      </w:r>
      <w:r w:rsidRPr="002157A2">
        <w:rPr>
          <w:rFonts w:eastAsia="SimHei" w:hint="eastAsia"/>
        </w:rPr>
        <w:t>/</w:t>
      </w:r>
      <w:r w:rsidRPr="002157A2">
        <w:rPr>
          <w:rFonts w:eastAsia="SimHei" w:hint="eastAsia"/>
        </w:rPr>
        <w:t>艾滋病和缺乏父母关爱等因素，以处境最为脆弱的儿童为重点。委员会具体建议缔约国：</w:t>
      </w:r>
    </w:p>
    <w:p w:rsidR="002157A2" w:rsidRPr="00F2760E" w:rsidRDefault="002157A2" w:rsidP="00F2760E">
      <w:pPr>
        <w:pStyle w:val="SingleTxtGC"/>
        <w:numPr>
          <w:ilvl w:val="0"/>
          <w:numId w:val="10"/>
        </w:numPr>
        <w:rPr>
          <w:rFonts w:eastAsia="SimHei" w:hint="eastAsia"/>
        </w:rPr>
      </w:pPr>
      <w:r w:rsidRPr="00F2760E">
        <w:rPr>
          <w:rFonts w:eastAsia="SimHei" w:hint="eastAsia"/>
        </w:rPr>
        <w:t>采取一切措施，尽早查明特别容易成为买卖儿童和《任择议定书》包括的其他罪行受害者的儿童，将这类措施与现有的儿童保护方案和减贫战略，包括与“</w:t>
      </w:r>
      <w:r w:rsidRPr="00F2760E">
        <w:rPr>
          <w:rFonts w:eastAsia="SimHei" w:hint="eastAsia"/>
        </w:rPr>
        <w:t>2020</w:t>
      </w:r>
      <w:r w:rsidRPr="00F2760E">
        <w:rPr>
          <w:rFonts w:eastAsia="SimHei" w:hint="eastAsia"/>
        </w:rPr>
        <w:t>年愿景</w:t>
      </w:r>
      <w:r w:rsidRPr="00F2760E">
        <w:rPr>
          <w:rFonts w:eastAsia="SimHei"/>
        </w:rPr>
        <w:t>Umurenge</w:t>
      </w:r>
      <w:r w:rsidRPr="00F2760E">
        <w:rPr>
          <w:rFonts w:eastAsia="SimHei" w:hint="eastAsia"/>
        </w:rPr>
        <w:t>方案”及</w:t>
      </w:r>
      <w:r w:rsidRPr="00F2760E">
        <w:rPr>
          <w:rFonts w:eastAsia="SimHei" w:hint="eastAsia"/>
        </w:rPr>
        <w:t>2003</w:t>
      </w:r>
      <w:r w:rsidRPr="00F2760E">
        <w:rPr>
          <w:rFonts w:eastAsia="SimHei" w:hint="eastAsia"/>
        </w:rPr>
        <w:t>年“全国孤儿和其他弱势儿童战略行动计划”相结合；</w:t>
      </w:r>
    </w:p>
    <w:p w:rsidR="002157A2" w:rsidRPr="00F2760E" w:rsidRDefault="002157A2" w:rsidP="00F2760E">
      <w:pPr>
        <w:pStyle w:val="SingleTxtGC"/>
        <w:numPr>
          <w:ilvl w:val="0"/>
          <w:numId w:val="10"/>
        </w:numPr>
        <w:rPr>
          <w:rFonts w:eastAsia="SimHei" w:hint="eastAsia"/>
        </w:rPr>
      </w:pPr>
      <w:r w:rsidRPr="00F2760E">
        <w:rPr>
          <w:rFonts w:eastAsia="SimHei" w:hint="eastAsia"/>
        </w:rPr>
        <w:t>确保为无人陪伴的寻求庇护儿童和难民儿童提供适当的保护措施，包括通过快速和有效的登记程序为其提供免费的出生登记以及在社区层面平等提供免费初等教育、中等教育、卫生和社会服务；</w:t>
      </w:r>
    </w:p>
    <w:p w:rsidR="002157A2" w:rsidRPr="00F2760E" w:rsidRDefault="002157A2" w:rsidP="00F2760E">
      <w:pPr>
        <w:pStyle w:val="SingleTxtGC"/>
        <w:numPr>
          <w:ilvl w:val="0"/>
          <w:numId w:val="10"/>
        </w:numPr>
        <w:rPr>
          <w:rFonts w:eastAsia="SimHei" w:hint="eastAsia"/>
        </w:rPr>
      </w:pPr>
      <w:r w:rsidRPr="00F2760E">
        <w:rPr>
          <w:rFonts w:eastAsia="SimHei" w:hint="eastAsia"/>
        </w:rPr>
        <w:t>采取一切必要措施，保护儿童，尤其是来自历史上被边缘化群体的女童和难民儿童免受性虐待、剥削和早婚等有害习俗的侵害，确保对这类事件进行有效调查，对犯罪者进行起诉。</w:t>
      </w:r>
    </w:p>
    <w:p w:rsidR="002157A2" w:rsidRPr="002157A2" w:rsidRDefault="002157A2" w:rsidP="006B4F3B">
      <w:pPr>
        <w:pStyle w:val="H23GC"/>
        <w:rPr>
          <w:rFonts w:hint="eastAsia"/>
        </w:rPr>
      </w:pPr>
      <w:r w:rsidRPr="002157A2">
        <w:rPr>
          <w:rFonts w:hint="eastAsia"/>
        </w:rPr>
        <w:tab/>
      </w:r>
      <w:r w:rsidRPr="002157A2">
        <w:rPr>
          <w:rFonts w:hint="eastAsia"/>
        </w:rPr>
        <w:tab/>
      </w:r>
      <w:r w:rsidRPr="002157A2">
        <w:rPr>
          <w:rFonts w:hint="eastAsia"/>
        </w:rPr>
        <w:t>贩运儿童</w:t>
      </w:r>
    </w:p>
    <w:p w:rsidR="002157A2" w:rsidRPr="002157A2" w:rsidRDefault="002157A2" w:rsidP="006B4F3B">
      <w:pPr>
        <w:pStyle w:val="SingleTxtGC"/>
        <w:rPr>
          <w:rFonts w:hint="eastAsia"/>
        </w:rPr>
      </w:pPr>
      <w:r w:rsidRPr="002157A2">
        <w:rPr>
          <w:rFonts w:hint="eastAsia"/>
        </w:rPr>
        <w:t xml:space="preserve">22.  </w:t>
      </w:r>
      <w:r w:rsidRPr="002157A2">
        <w:rPr>
          <w:rFonts w:hint="eastAsia"/>
        </w:rPr>
        <w:t>委员会深表关切</w:t>
      </w:r>
      <w:r w:rsidRPr="007B42CC">
        <w:rPr>
          <w:rFonts w:hint="eastAsia"/>
          <w:spacing w:val="4"/>
        </w:rPr>
        <w:t>的是，据卢旺达国民警察报告，在缔约国发生的贩运儿童案件有所增加，特别是难民儿童成为受害者，他们被贩运到东非国家和其他目的地，被强迫从事农业和工业劳动、家政工作和卖淫。委员会关切地注意到，虽然关于性别暴力的第</w:t>
      </w:r>
      <w:r w:rsidRPr="007B42CC">
        <w:rPr>
          <w:rFonts w:hint="eastAsia"/>
          <w:spacing w:val="4"/>
        </w:rPr>
        <w:t>59/2</w:t>
      </w:r>
      <w:r w:rsidRPr="002157A2">
        <w:rPr>
          <w:rFonts w:hint="eastAsia"/>
        </w:rPr>
        <w:t>008</w:t>
      </w:r>
      <w:r w:rsidRPr="002157A2">
        <w:rPr>
          <w:rFonts w:hint="eastAsia"/>
        </w:rPr>
        <w:t>号法禁止性贩运，但并没有对这一行为进行界定。</w:t>
      </w:r>
    </w:p>
    <w:p w:rsidR="002157A2" w:rsidRPr="002157A2" w:rsidRDefault="002157A2" w:rsidP="006B4F3B">
      <w:pPr>
        <w:pStyle w:val="SingleTxtGC"/>
        <w:rPr>
          <w:rFonts w:hint="eastAsia"/>
        </w:rPr>
      </w:pPr>
      <w:r w:rsidRPr="002157A2">
        <w:rPr>
          <w:rFonts w:hint="eastAsia"/>
        </w:rPr>
        <w:t xml:space="preserve">23.  </w:t>
      </w:r>
      <w:r w:rsidRPr="002157A2">
        <w:rPr>
          <w:rFonts w:hint="eastAsia"/>
        </w:rPr>
        <w:t>委员会还表示关切的是，有报告称，发生了少女从难民营失踪的案件，她们的家人不知道她们的下落。</w:t>
      </w:r>
    </w:p>
    <w:p w:rsidR="002157A2" w:rsidRPr="00550BED" w:rsidRDefault="002157A2" w:rsidP="00550BED">
      <w:pPr>
        <w:pStyle w:val="SingleTxtGC"/>
        <w:rPr>
          <w:rFonts w:eastAsia="SimHei" w:hint="eastAsia"/>
        </w:rPr>
      </w:pPr>
      <w:r w:rsidRPr="00550BED">
        <w:rPr>
          <w:rFonts w:eastAsia="SimHei" w:hint="eastAsia"/>
        </w:rPr>
        <w:t xml:space="preserve">24.  </w:t>
      </w:r>
      <w:r w:rsidRPr="00550BED">
        <w:rPr>
          <w:rFonts w:eastAsia="SimHei" w:hint="eastAsia"/>
        </w:rPr>
        <w:t>委员会建议缔</w:t>
      </w:r>
      <w:r w:rsidRPr="000D08E6">
        <w:rPr>
          <w:rFonts w:eastAsia="SimHei" w:hint="eastAsia"/>
          <w:spacing w:val="4"/>
        </w:rPr>
        <w:t>约国根据《任择议定书》的条款，对贩运儿童行为进行界定，禁止所有贩运儿童行为，并制定一项带有针对性措施的全面政策，处理</w:t>
      </w:r>
      <w:r w:rsidRPr="000D08E6">
        <w:rPr>
          <w:rFonts w:eastAsia="SimHei" w:hint="eastAsia"/>
        </w:rPr>
        <w:t>贩运儿童现象的根源原因，以最为弱势和被边缘化的儿童为重点。委员会还促</w:t>
      </w:r>
      <w:r w:rsidRPr="00550BED">
        <w:rPr>
          <w:rFonts w:eastAsia="SimHei" w:hint="eastAsia"/>
        </w:rPr>
        <w:t>请缔约国：</w:t>
      </w:r>
    </w:p>
    <w:p w:rsidR="002157A2" w:rsidRPr="00550BED" w:rsidRDefault="002157A2" w:rsidP="000D08E6">
      <w:pPr>
        <w:pStyle w:val="SingleTxtGC"/>
        <w:numPr>
          <w:ilvl w:val="0"/>
          <w:numId w:val="20"/>
        </w:numPr>
        <w:rPr>
          <w:rFonts w:eastAsia="SimHei" w:hint="eastAsia"/>
        </w:rPr>
      </w:pPr>
      <w:r w:rsidRPr="00550BED">
        <w:rPr>
          <w:rFonts w:eastAsia="SimHei" w:hint="eastAsia"/>
        </w:rPr>
        <w:t>立</w:t>
      </w:r>
      <w:r w:rsidRPr="000D08E6">
        <w:rPr>
          <w:rFonts w:eastAsia="SimHei" w:hint="eastAsia"/>
          <w:spacing w:val="4"/>
        </w:rPr>
        <w:t>即调查有关少女从难民营失踪的报告，查明她们的下落，确保她</w:t>
      </w:r>
      <w:r w:rsidRPr="000D08E6">
        <w:rPr>
          <w:rFonts w:eastAsia="SimHei" w:hint="eastAsia"/>
        </w:rPr>
        <w:t>们与家人安全团聚，并为其提供所有必要的支持，包括心理咨询和医疗服</w:t>
      </w:r>
      <w:r w:rsidRPr="000D08E6">
        <w:rPr>
          <w:rFonts w:eastAsia="SimHei" w:hint="eastAsia"/>
          <w:spacing w:val="4"/>
        </w:rPr>
        <w:t>务。委员会还建议缔约国确保立即逮捕和指控这类绑架和可能的贩运儿童案件的责任者；</w:t>
      </w:r>
    </w:p>
    <w:p w:rsidR="002157A2" w:rsidRPr="000D08E6" w:rsidRDefault="002157A2" w:rsidP="000D08E6">
      <w:pPr>
        <w:pStyle w:val="SingleTxtGC"/>
        <w:numPr>
          <w:ilvl w:val="0"/>
          <w:numId w:val="20"/>
        </w:numPr>
        <w:rPr>
          <w:rFonts w:eastAsia="SimHei" w:hint="eastAsia"/>
        </w:rPr>
      </w:pPr>
      <w:r w:rsidRPr="000D08E6">
        <w:rPr>
          <w:rFonts w:eastAsia="SimHei" w:hint="eastAsia"/>
        </w:rPr>
        <w:t>加强与《任择议定书》所包括罪行相关的调查或刑事指控或引渡程序等方面的国际援助，以处理当前出于强迫劳动和性剥削目的跨国贩运人口的问题。</w:t>
      </w:r>
    </w:p>
    <w:p w:rsidR="002157A2" w:rsidRPr="002157A2" w:rsidRDefault="002157A2" w:rsidP="006B4F3B">
      <w:pPr>
        <w:pStyle w:val="H23GC"/>
        <w:rPr>
          <w:rFonts w:hint="eastAsia"/>
        </w:rPr>
      </w:pPr>
      <w:r w:rsidRPr="002157A2">
        <w:rPr>
          <w:rFonts w:hint="eastAsia"/>
        </w:rPr>
        <w:tab/>
      </w:r>
      <w:r w:rsidRPr="002157A2">
        <w:rPr>
          <w:rFonts w:hint="eastAsia"/>
        </w:rPr>
        <w:tab/>
      </w:r>
      <w:r w:rsidRPr="002157A2">
        <w:rPr>
          <w:rFonts w:hint="eastAsia"/>
        </w:rPr>
        <w:t>儿童色情旅游业</w:t>
      </w:r>
    </w:p>
    <w:p w:rsidR="002157A2" w:rsidRPr="002157A2" w:rsidRDefault="002157A2" w:rsidP="006B4F3B">
      <w:pPr>
        <w:pStyle w:val="SingleTxtGC"/>
        <w:rPr>
          <w:rFonts w:hint="eastAsia"/>
        </w:rPr>
      </w:pPr>
      <w:r w:rsidRPr="002157A2">
        <w:rPr>
          <w:rFonts w:hint="eastAsia"/>
        </w:rPr>
        <w:t xml:space="preserve">25.  </w:t>
      </w:r>
      <w:r w:rsidRPr="002157A2">
        <w:rPr>
          <w:rFonts w:hint="eastAsia"/>
        </w:rPr>
        <w:t>委员会表示关切的是，尽管出现了儿童在商业性性产业受到剥削和被贩运卖淫的大量案件，但没有足够的法律，也缺乏包括提高认识在内的其他措施，以有效防止缔约国的儿童色情旅游业。</w:t>
      </w:r>
    </w:p>
    <w:p w:rsidR="002157A2" w:rsidRPr="002157A2" w:rsidRDefault="002157A2" w:rsidP="002157A2">
      <w:pPr>
        <w:pStyle w:val="SingleTxtGC"/>
        <w:rPr>
          <w:rFonts w:eastAsia="SimHei" w:hint="eastAsia"/>
        </w:rPr>
      </w:pPr>
      <w:r w:rsidRPr="002157A2">
        <w:rPr>
          <w:rFonts w:eastAsia="SimHei" w:hint="eastAsia"/>
        </w:rPr>
        <w:t xml:space="preserve">26.  </w:t>
      </w:r>
      <w:r w:rsidRPr="002157A2">
        <w:rPr>
          <w:rFonts w:eastAsia="SimHei" w:hint="eastAsia"/>
        </w:rPr>
        <w:t>委员会吁请缔约国：</w:t>
      </w:r>
    </w:p>
    <w:p w:rsidR="00E06285" w:rsidRPr="006B4F3B" w:rsidRDefault="002157A2" w:rsidP="006B4F3B">
      <w:pPr>
        <w:pStyle w:val="SingleTxtGC"/>
        <w:numPr>
          <w:ilvl w:val="0"/>
          <w:numId w:val="12"/>
        </w:numPr>
        <w:rPr>
          <w:rFonts w:eastAsia="SimHei" w:hint="eastAsia"/>
        </w:rPr>
      </w:pPr>
      <w:r w:rsidRPr="006B4F3B">
        <w:rPr>
          <w:rFonts w:eastAsia="SimHei" w:hint="eastAsia"/>
        </w:rPr>
        <w:t>制定有效的立法框架，并采取一切必要的行政程序，包括为旅游业制定行为规范，以防止、起诉和消除商业性性产业，包括旅游业对儿童的剥削；</w:t>
      </w:r>
    </w:p>
    <w:p w:rsidR="00755250" w:rsidRPr="006B4F3B" w:rsidRDefault="00755250" w:rsidP="006B4F3B">
      <w:pPr>
        <w:pStyle w:val="SingleTxtGC"/>
        <w:numPr>
          <w:ilvl w:val="0"/>
          <w:numId w:val="12"/>
        </w:numPr>
        <w:rPr>
          <w:rFonts w:eastAsia="SimHei" w:hint="eastAsia"/>
        </w:rPr>
      </w:pPr>
      <w:r w:rsidRPr="006B4F3B">
        <w:rPr>
          <w:rFonts w:eastAsia="SimHei" w:hint="eastAsia"/>
        </w:rPr>
        <w:t>为容易受到性剥削，包括受到儿童色情制品问题侵害的儿童及其家人开展有关这类罪行的宣传方案；</w:t>
      </w:r>
    </w:p>
    <w:p w:rsidR="00755250" w:rsidRPr="006B4F3B" w:rsidRDefault="00755250" w:rsidP="006B4F3B">
      <w:pPr>
        <w:pStyle w:val="SingleTxtGC"/>
        <w:numPr>
          <w:ilvl w:val="0"/>
          <w:numId w:val="12"/>
        </w:numPr>
        <w:rPr>
          <w:rFonts w:eastAsia="SimHei" w:hint="eastAsia"/>
        </w:rPr>
      </w:pPr>
      <w:r w:rsidRPr="006B4F3B">
        <w:rPr>
          <w:rFonts w:eastAsia="SimHei" w:hint="eastAsia"/>
        </w:rPr>
        <w:t>向旅游中介和旅行社广为宣传世界旅游组织《全球旅游业道德守则》，并鼓励这些企业成为《保护儿童免受旅行和旅游中的性剥削行为守则》的签署方。</w:t>
      </w:r>
    </w:p>
    <w:p w:rsidR="00755250" w:rsidRPr="00605308" w:rsidRDefault="00755250" w:rsidP="00605308">
      <w:pPr>
        <w:pStyle w:val="HChGC"/>
        <w:rPr>
          <w:rFonts w:hint="eastAsia"/>
        </w:rPr>
      </w:pPr>
      <w:r>
        <w:rPr>
          <w:rFonts w:hint="eastAsia"/>
        </w:rPr>
        <w:tab/>
      </w:r>
      <w:r>
        <w:rPr>
          <w:rFonts w:hint="eastAsia"/>
        </w:rPr>
        <w:t>六</w:t>
      </w:r>
      <w:r>
        <w:rPr>
          <w:rFonts w:hint="eastAsia"/>
        </w:rPr>
        <w:t>.</w:t>
      </w:r>
      <w:r>
        <w:rPr>
          <w:rFonts w:hint="eastAsia"/>
        </w:rPr>
        <w:tab/>
      </w:r>
      <w:r>
        <w:rPr>
          <w:rFonts w:hint="eastAsia"/>
        </w:rPr>
        <w:t>禁止买卖儿童、儿童卖淫和儿童色情制品及有关事项</w:t>
      </w:r>
      <w:r w:rsidRPr="00605308">
        <w:rPr>
          <w:rFonts w:hint="eastAsia"/>
        </w:rPr>
        <w:t>(</w:t>
      </w:r>
      <w:r w:rsidRPr="00605308">
        <w:rPr>
          <w:rFonts w:hint="eastAsia"/>
        </w:rPr>
        <w:t>第</w:t>
      </w:r>
      <w:r w:rsidRPr="00605308">
        <w:rPr>
          <w:rFonts w:hint="eastAsia"/>
        </w:rPr>
        <w:t>3</w:t>
      </w:r>
      <w:r w:rsidRPr="00605308">
        <w:rPr>
          <w:rFonts w:hint="eastAsia"/>
        </w:rPr>
        <w:t>条、第</w:t>
      </w:r>
      <w:r w:rsidRPr="00605308">
        <w:rPr>
          <w:rFonts w:hint="eastAsia"/>
        </w:rPr>
        <w:t>4</w:t>
      </w:r>
      <w:r w:rsidRPr="00605308">
        <w:rPr>
          <w:rFonts w:hint="eastAsia"/>
        </w:rPr>
        <w:t>条第</w:t>
      </w:r>
      <w:r w:rsidRPr="00605308">
        <w:rPr>
          <w:rFonts w:hint="eastAsia"/>
        </w:rPr>
        <w:t>2</w:t>
      </w:r>
      <w:r w:rsidRPr="00605308">
        <w:rPr>
          <w:rFonts w:hint="eastAsia"/>
        </w:rPr>
        <w:t>和第</w:t>
      </w:r>
      <w:r w:rsidRPr="00605308">
        <w:rPr>
          <w:rFonts w:hint="eastAsia"/>
        </w:rPr>
        <w:t>3</w:t>
      </w:r>
      <w:r w:rsidRPr="00605308">
        <w:rPr>
          <w:rFonts w:hint="eastAsia"/>
        </w:rPr>
        <w:t>款、第</w:t>
      </w:r>
      <w:r w:rsidRPr="00605308">
        <w:rPr>
          <w:rFonts w:hint="eastAsia"/>
        </w:rPr>
        <w:t>5</w:t>
      </w:r>
      <w:r w:rsidRPr="00605308">
        <w:rPr>
          <w:rFonts w:hint="eastAsia"/>
        </w:rPr>
        <w:t>条、第</w:t>
      </w:r>
      <w:r w:rsidRPr="00605308">
        <w:rPr>
          <w:rFonts w:hint="eastAsia"/>
        </w:rPr>
        <w:t>6</w:t>
      </w:r>
      <w:r w:rsidRPr="00605308">
        <w:rPr>
          <w:rFonts w:hint="eastAsia"/>
        </w:rPr>
        <w:t>条和第</w:t>
      </w:r>
      <w:r w:rsidRPr="00605308">
        <w:rPr>
          <w:rFonts w:hint="eastAsia"/>
        </w:rPr>
        <w:t>7</w:t>
      </w:r>
      <w:r w:rsidRPr="00605308">
        <w:rPr>
          <w:rFonts w:hint="eastAsia"/>
        </w:rPr>
        <w:t>条</w:t>
      </w:r>
      <w:r w:rsidRPr="00605308">
        <w:rPr>
          <w:rFonts w:hint="eastAsia"/>
        </w:rPr>
        <w:t>)</w:t>
      </w:r>
    </w:p>
    <w:p w:rsidR="00755250" w:rsidRDefault="00755250" w:rsidP="006B4F3B">
      <w:pPr>
        <w:pStyle w:val="H23GC"/>
        <w:rPr>
          <w:rFonts w:hint="eastAsia"/>
        </w:rPr>
      </w:pPr>
      <w:r>
        <w:rPr>
          <w:rFonts w:hint="eastAsia"/>
        </w:rPr>
        <w:tab/>
      </w:r>
      <w:r>
        <w:rPr>
          <w:rFonts w:hint="eastAsia"/>
        </w:rPr>
        <w:tab/>
      </w:r>
      <w:r>
        <w:rPr>
          <w:rFonts w:hint="eastAsia"/>
        </w:rPr>
        <w:t>现有刑法和法规</w:t>
      </w:r>
    </w:p>
    <w:p w:rsidR="00755250" w:rsidRDefault="00755250" w:rsidP="003350C1">
      <w:pPr>
        <w:pStyle w:val="SingleTxtGC"/>
        <w:rPr>
          <w:rFonts w:hint="eastAsia"/>
        </w:rPr>
      </w:pPr>
      <w:r>
        <w:rPr>
          <w:rFonts w:hint="eastAsia"/>
        </w:rPr>
        <w:t xml:space="preserve">27.  </w:t>
      </w:r>
      <w:r>
        <w:rPr>
          <w:rFonts w:hint="eastAsia"/>
        </w:rPr>
        <w:t>委员会欢迎</w:t>
      </w:r>
      <w:r w:rsidRPr="00550BED">
        <w:rPr>
          <w:rFonts w:hint="eastAsia"/>
          <w:spacing w:val="4"/>
        </w:rPr>
        <w:t>缔约国将招收或买卖儿童卖淫及儿童色情制品定为刑事犯罪。然而，委员会关切地注意到，尽管《任择议定书》的一些条款已纳入国内法律，但国内法还不完</w:t>
      </w:r>
      <w:r>
        <w:rPr>
          <w:rFonts w:hint="eastAsia"/>
        </w:rPr>
        <w:t>全符合所有条款。具体而言，委员会关切地注意到以下问题：</w:t>
      </w:r>
    </w:p>
    <w:p w:rsidR="00755250" w:rsidRDefault="00755250" w:rsidP="006B4F3B">
      <w:pPr>
        <w:pStyle w:val="SingleTxtGC"/>
        <w:numPr>
          <w:ilvl w:val="0"/>
          <w:numId w:val="13"/>
        </w:numPr>
        <w:rPr>
          <w:rFonts w:hint="eastAsia"/>
        </w:rPr>
      </w:pPr>
      <w:r>
        <w:rPr>
          <w:rFonts w:hint="eastAsia"/>
        </w:rPr>
        <w:t>新通过的刑法没有依照《任择议定书》第</w:t>
      </w:r>
      <w:r>
        <w:rPr>
          <w:rFonts w:hint="eastAsia"/>
        </w:rPr>
        <w:t>2</w:t>
      </w:r>
      <w:r>
        <w:rPr>
          <w:rFonts w:hint="eastAsia"/>
        </w:rPr>
        <w:t>条和第</w:t>
      </w:r>
      <w:r>
        <w:rPr>
          <w:rFonts w:hint="eastAsia"/>
        </w:rPr>
        <w:t>3</w:t>
      </w:r>
      <w:r>
        <w:rPr>
          <w:rFonts w:hint="eastAsia"/>
        </w:rPr>
        <w:t>条第</w:t>
      </w:r>
      <w:r>
        <w:rPr>
          <w:rFonts w:hint="eastAsia"/>
        </w:rPr>
        <w:t>1</w:t>
      </w:r>
      <w:r>
        <w:rPr>
          <w:rFonts w:hint="eastAsia"/>
        </w:rPr>
        <w:t>款</w:t>
      </w:r>
      <w:r>
        <w:t>(a)</w:t>
      </w:r>
      <w:r>
        <w:rPr>
          <w:rFonts w:hint="eastAsia"/>
        </w:rPr>
        <w:t>项的定义，界定和禁止所有买卖儿童行为，包括转移儿童器官和使用儿童从事强迫劳动的行为；</w:t>
      </w:r>
    </w:p>
    <w:p w:rsidR="00755250" w:rsidRDefault="00755250" w:rsidP="006B4F3B">
      <w:pPr>
        <w:pStyle w:val="SingleTxtGC"/>
        <w:numPr>
          <w:ilvl w:val="0"/>
          <w:numId w:val="13"/>
        </w:numPr>
        <w:rPr>
          <w:rFonts w:hint="eastAsia"/>
        </w:rPr>
      </w:pPr>
      <w:r>
        <w:rPr>
          <w:rFonts w:hint="eastAsia"/>
        </w:rPr>
        <w:t>尽管《刑法》第</w:t>
      </w:r>
      <w:r>
        <w:rPr>
          <w:rFonts w:hint="eastAsia"/>
        </w:rPr>
        <w:t>229</w:t>
      </w:r>
      <w:r>
        <w:rPr>
          <w:rFonts w:hint="eastAsia"/>
        </w:rPr>
        <w:t>和</w:t>
      </w:r>
      <w:r>
        <w:rPr>
          <w:rFonts w:hint="eastAsia"/>
        </w:rPr>
        <w:t>230</w:t>
      </w:r>
      <w:r>
        <w:rPr>
          <w:rFonts w:hint="eastAsia"/>
        </w:rPr>
        <w:t>条的条款将《任择议定书》第</w:t>
      </w:r>
      <w:r>
        <w:rPr>
          <w:rFonts w:hint="eastAsia"/>
        </w:rPr>
        <w:t>3</w:t>
      </w:r>
      <w:r>
        <w:rPr>
          <w:rFonts w:hint="eastAsia"/>
        </w:rPr>
        <w:t>条第</w:t>
      </w:r>
      <w:r>
        <w:rPr>
          <w:rFonts w:hint="eastAsia"/>
        </w:rPr>
        <w:t>1</w:t>
      </w:r>
      <w:r>
        <w:rPr>
          <w:rFonts w:hint="eastAsia"/>
        </w:rPr>
        <w:t>款</w:t>
      </w:r>
      <w:r>
        <w:t>(c)</w:t>
      </w:r>
      <w:r>
        <w:rPr>
          <w:rFonts w:hint="eastAsia"/>
        </w:rPr>
        <w:t>项提及的许多行为和活动定为刑事犯罪，但法律没有纳入所有罪行，如拥有儿童色情制品和涉及儿童的色情材料。</w:t>
      </w:r>
    </w:p>
    <w:p w:rsidR="00755250" w:rsidRPr="00575D19" w:rsidRDefault="00755250" w:rsidP="003350C1">
      <w:pPr>
        <w:pStyle w:val="SingleTxtGC"/>
        <w:rPr>
          <w:rFonts w:eastAsia="SimHei" w:hint="eastAsia"/>
        </w:rPr>
      </w:pPr>
      <w:r w:rsidRPr="00575D19">
        <w:rPr>
          <w:rFonts w:eastAsia="SimHei" w:hint="eastAsia"/>
        </w:rPr>
        <w:t>2</w:t>
      </w:r>
      <w:r>
        <w:rPr>
          <w:rFonts w:eastAsia="SimHei" w:hint="eastAsia"/>
        </w:rPr>
        <w:t>8.</w:t>
      </w:r>
      <w:r w:rsidRPr="00575D19">
        <w:rPr>
          <w:rFonts w:eastAsia="SimHei" w:hint="eastAsia"/>
        </w:rPr>
        <w:t xml:space="preserve">  </w:t>
      </w:r>
      <w:r w:rsidRPr="00575D19">
        <w:rPr>
          <w:rFonts w:eastAsia="SimHei" w:hint="eastAsia"/>
        </w:rPr>
        <w:t>委员会建议缔约国对《刑法》</w:t>
      </w:r>
      <w:r>
        <w:rPr>
          <w:rFonts w:eastAsia="SimHei" w:hint="eastAsia"/>
        </w:rPr>
        <w:t>进行</w:t>
      </w:r>
      <w:r w:rsidRPr="00575D19">
        <w:rPr>
          <w:rFonts w:eastAsia="SimHei" w:hint="eastAsia"/>
        </w:rPr>
        <w:t>修订</w:t>
      </w:r>
      <w:r>
        <w:rPr>
          <w:rFonts w:eastAsia="SimHei" w:hint="eastAsia"/>
        </w:rPr>
        <w:t>，</w:t>
      </w:r>
      <w:r w:rsidRPr="00575D19">
        <w:rPr>
          <w:rFonts w:eastAsia="SimHei" w:hint="eastAsia"/>
        </w:rPr>
        <w:t>使其完全</w:t>
      </w:r>
      <w:r>
        <w:rPr>
          <w:rFonts w:eastAsia="SimHei" w:hint="eastAsia"/>
        </w:rPr>
        <w:t>符合</w:t>
      </w:r>
      <w:r w:rsidRPr="00575D19">
        <w:rPr>
          <w:rFonts w:eastAsia="SimHei" w:hint="eastAsia"/>
        </w:rPr>
        <w:t>《任择议定书》第</w:t>
      </w:r>
      <w:r w:rsidRPr="00575D19">
        <w:rPr>
          <w:rFonts w:eastAsia="SimHei" w:hint="eastAsia"/>
        </w:rPr>
        <w:t>2</w:t>
      </w:r>
      <w:r w:rsidRPr="00575D19">
        <w:rPr>
          <w:rFonts w:eastAsia="SimHei" w:hint="eastAsia"/>
        </w:rPr>
        <w:t>条和第</w:t>
      </w:r>
      <w:r w:rsidRPr="00575D19">
        <w:rPr>
          <w:rFonts w:eastAsia="SimHei" w:hint="eastAsia"/>
        </w:rPr>
        <w:t>3</w:t>
      </w:r>
      <w:r w:rsidRPr="00575D19">
        <w:rPr>
          <w:rFonts w:eastAsia="SimHei" w:hint="eastAsia"/>
        </w:rPr>
        <w:t>条。具体而言</w:t>
      </w:r>
      <w:r>
        <w:rPr>
          <w:rFonts w:eastAsia="SimHei" w:hint="eastAsia"/>
        </w:rPr>
        <w:t>，</w:t>
      </w:r>
      <w:r w:rsidRPr="00575D19">
        <w:rPr>
          <w:rFonts w:eastAsia="SimHei" w:hint="eastAsia"/>
        </w:rPr>
        <w:t>缔约国应确保将《任择议定书》</w:t>
      </w:r>
      <w:r>
        <w:rPr>
          <w:rFonts w:eastAsia="SimHei" w:hint="eastAsia"/>
        </w:rPr>
        <w:t>列举</w:t>
      </w:r>
      <w:r w:rsidRPr="00575D19">
        <w:rPr>
          <w:rFonts w:eastAsia="SimHei" w:hint="eastAsia"/>
        </w:rPr>
        <w:t>的所有罪行定为刑事犯罪</w:t>
      </w:r>
      <w:r>
        <w:rPr>
          <w:rFonts w:eastAsia="SimHei" w:hint="eastAsia"/>
        </w:rPr>
        <w:t>，</w:t>
      </w:r>
      <w:r w:rsidRPr="00575D19">
        <w:rPr>
          <w:rFonts w:eastAsia="SimHei" w:hint="eastAsia"/>
        </w:rPr>
        <w:t>包括以下罪行</w:t>
      </w:r>
      <w:r>
        <w:rPr>
          <w:rFonts w:eastAsia="SimHei" w:hint="eastAsia"/>
        </w:rPr>
        <w:t>：</w:t>
      </w:r>
    </w:p>
    <w:p w:rsidR="00755250" w:rsidRPr="006B4F3B" w:rsidRDefault="00755250" w:rsidP="006B4F3B">
      <w:pPr>
        <w:pStyle w:val="SingleTxtGC"/>
        <w:numPr>
          <w:ilvl w:val="0"/>
          <w:numId w:val="14"/>
        </w:numPr>
        <w:rPr>
          <w:rFonts w:eastAsia="SimHei" w:hint="eastAsia"/>
        </w:rPr>
      </w:pPr>
      <w:r w:rsidRPr="006B4F3B">
        <w:rPr>
          <w:rFonts w:eastAsia="SimHei" w:hint="eastAsia"/>
        </w:rPr>
        <w:t>出于转移儿童器官以牟利以及使用儿童从事强迫劳动等目的，以任何手段提供、送交或接受儿童；</w:t>
      </w:r>
    </w:p>
    <w:p w:rsidR="00755250" w:rsidRPr="006B4F3B" w:rsidRDefault="00755250" w:rsidP="006B4F3B">
      <w:pPr>
        <w:pStyle w:val="SingleTxtGC"/>
        <w:numPr>
          <w:ilvl w:val="0"/>
          <w:numId w:val="14"/>
        </w:numPr>
        <w:rPr>
          <w:rFonts w:eastAsia="SimHei" w:hint="eastAsia"/>
        </w:rPr>
      </w:pPr>
      <w:r w:rsidRPr="006B4F3B">
        <w:rPr>
          <w:rFonts w:eastAsia="SimHei" w:hint="eastAsia"/>
        </w:rPr>
        <w:t>制作、分销、传送、进口、出口、出售、销售或拥有第</w:t>
      </w:r>
      <w:r w:rsidRPr="006B4F3B">
        <w:rPr>
          <w:rFonts w:eastAsia="SimHei" w:hint="eastAsia"/>
        </w:rPr>
        <w:t>2</w:t>
      </w:r>
      <w:r w:rsidRPr="006B4F3B">
        <w:rPr>
          <w:rFonts w:eastAsia="SimHei" w:hint="eastAsia"/>
        </w:rPr>
        <w:t>条所界定的儿童色情制品。</w:t>
      </w:r>
    </w:p>
    <w:p w:rsidR="00755250" w:rsidRDefault="00755250" w:rsidP="006B4F3B">
      <w:pPr>
        <w:pStyle w:val="H23GC"/>
        <w:rPr>
          <w:rFonts w:hint="eastAsia"/>
        </w:rPr>
      </w:pPr>
      <w:r>
        <w:rPr>
          <w:rFonts w:hint="eastAsia"/>
        </w:rPr>
        <w:tab/>
      </w:r>
      <w:r>
        <w:rPr>
          <w:rFonts w:hint="eastAsia"/>
        </w:rPr>
        <w:tab/>
      </w:r>
      <w:r>
        <w:rPr>
          <w:rFonts w:hint="eastAsia"/>
        </w:rPr>
        <w:t>起诉</w:t>
      </w:r>
    </w:p>
    <w:p w:rsidR="00755250" w:rsidRDefault="00755250" w:rsidP="00550BED">
      <w:pPr>
        <w:pStyle w:val="SingleTxtGC"/>
        <w:rPr>
          <w:rFonts w:hint="eastAsia"/>
        </w:rPr>
      </w:pPr>
      <w:r>
        <w:rPr>
          <w:rFonts w:hint="eastAsia"/>
        </w:rPr>
        <w:t xml:space="preserve">29.  </w:t>
      </w:r>
      <w:r>
        <w:rPr>
          <w:rFonts w:hint="eastAsia"/>
        </w:rPr>
        <w:t>委员会表示关切的是，现有关于《任择议定书》所列罪行的法律执法不力，包括</w:t>
      </w:r>
      <w:r>
        <w:rPr>
          <w:rFonts w:hint="eastAsia"/>
        </w:rPr>
        <w:t>2009</w:t>
      </w:r>
      <w:r>
        <w:rPr>
          <w:rFonts w:hint="eastAsia"/>
        </w:rPr>
        <w:t>年</w:t>
      </w:r>
      <w:r>
        <w:rPr>
          <w:rFonts w:hint="eastAsia"/>
        </w:rPr>
        <w:t>8</w:t>
      </w:r>
      <w:r>
        <w:rPr>
          <w:rFonts w:hint="eastAsia"/>
        </w:rPr>
        <w:t>月</w:t>
      </w:r>
      <w:r>
        <w:rPr>
          <w:rFonts w:hint="eastAsia"/>
        </w:rPr>
        <w:t>12</w:t>
      </w:r>
      <w:r>
        <w:rPr>
          <w:rFonts w:hint="eastAsia"/>
        </w:rPr>
        <w:t>日对媒体进行规定的第</w:t>
      </w:r>
      <w:r>
        <w:rPr>
          <w:rFonts w:hint="eastAsia"/>
        </w:rPr>
        <w:t>22/2009</w:t>
      </w:r>
      <w:r>
        <w:rPr>
          <w:rFonts w:hint="eastAsia"/>
        </w:rPr>
        <w:t>号法，该法禁止向儿童和青年人销售、展览、提供和分销色情和其他不正当信息。委员会还表示关切的是，一些省的执法机构在逮捕和起诉那些《任择议定书》所列罪行犯罪者方面缺乏资源和能力。</w:t>
      </w:r>
    </w:p>
    <w:p w:rsidR="00755250" w:rsidRDefault="00755250" w:rsidP="003350C1">
      <w:pPr>
        <w:pStyle w:val="SingleTxtGC"/>
        <w:rPr>
          <w:rFonts w:eastAsia="SimHei" w:hint="eastAsia"/>
        </w:rPr>
      </w:pPr>
      <w:r w:rsidRPr="00196F23">
        <w:rPr>
          <w:rFonts w:eastAsia="SimHei" w:hint="eastAsia"/>
        </w:rPr>
        <w:t>3</w:t>
      </w:r>
      <w:r>
        <w:rPr>
          <w:rFonts w:eastAsia="SimHei" w:hint="eastAsia"/>
        </w:rPr>
        <w:t>0.</w:t>
      </w:r>
      <w:r w:rsidRPr="00196F23">
        <w:rPr>
          <w:rFonts w:eastAsia="SimHei" w:hint="eastAsia"/>
        </w:rPr>
        <w:t xml:space="preserve">  </w:t>
      </w:r>
      <w:r w:rsidRPr="00196F23">
        <w:rPr>
          <w:rFonts w:eastAsia="SimHei" w:hint="eastAsia"/>
        </w:rPr>
        <w:t>委员会促请</w:t>
      </w:r>
      <w:r>
        <w:rPr>
          <w:rFonts w:eastAsia="SimHei" w:hint="eastAsia"/>
        </w:rPr>
        <w:t>缔约国：</w:t>
      </w:r>
    </w:p>
    <w:p w:rsidR="00755250" w:rsidRPr="006B4F3B" w:rsidRDefault="00755250" w:rsidP="006B4F3B">
      <w:pPr>
        <w:pStyle w:val="SingleTxtGC"/>
        <w:numPr>
          <w:ilvl w:val="0"/>
          <w:numId w:val="15"/>
        </w:numPr>
        <w:rPr>
          <w:rFonts w:eastAsia="SimHei" w:hint="eastAsia"/>
        </w:rPr>
      </w:pPr>
      <w:r w:rsidRPr="006B4F3B">
        <w:rPr>
          <w:rFonts w:eastAsia="SimHei" w:hint="eastAsia"/>
        </w:rPr>
        <w:t>执行现有法律，以保护儿童免受《任择议定书》所列所有犯罪形式的侵害，积极调查这类案件，起诉和惩处所有犯罪者，以加强缔约国现有法律的威慑效果；</w:t>
      </w:r>
    </w:p>
    <w:p w:rsidR="00755250" w:rsidRPr="006B4F3B" w:rsidRDefault="00755250" w:rsidP="006B4F3B">
      <w:pPr>
        <w:pStyle w:val="SingleTxtGC"/>
        <w:numPr>
          <w:ilvl w:val="0"/>
          <w:numId w:val="15"/>
        </w:numPr>
        <w:rPr>
          <w:rFonts w:eastAsia="SimHei" w:hint="eastAsia"/>
        </w:rPr>
      </w:pPr>
      <w:r w:rsidRPr="006B4F3B">
        <w:rPr>
          <w:rFonts w:eastAsia="SimHei" w:hint="eastAsia"/>
        </w:rPr>
        <w:t>采取一切必要措施，增加为执法官员提供的人力、技术和资金资源，提高其对《任择议定书》所列罪行的犯罪者进行调查、起诉和定罪的能力；</w:t>
      </w:r>
    </w:p>
    <w:p w:rsidR="00755250" w:rsidRPr="006B4F3B" w:rsidRDefault="00755250" w:rsidP="006B4F3B">
      <w:pPr>
        <w:pStyle w:val="SingleTxtGC"/>
        <w:numPr>
          <w:ilvl w:val="0"/>
          <w:numId w:val="15"/>
        </w:numPr>
        <w:rPr>
          <w:rFonts w:eastAsia="SimHei" w:hint="eastAsia"/>
        </w:rPr>
      </w:pPr>
      <w:r w:rsidRPr="006B4F3B">
        <w:rPr>
          <w:rFonts w:eastAsia="SimHei" w:hint="eastAsia"/>
        </w:rPr>
        <w:t>在下一次定期报告中提供确切资料，说明对《任择议定书》所列罪行的犯罪者进行调查、起诉和惩处的情况，确保能够在缔约国便捷地获得和公开提供这类资料。</w:t>
      </w:r>
    </w:p>
    <w:p w:rsidR="00755250" w:rsidRDefault="00755250" w:rsidP="006B4F3B">
      <w:pPr>
        <w:pStyle w:val="H23GC"/>
        <w:rPr>
          <w:rFonts w:hint="eastAsia"/>
        </w:rPr>
      </w:pPr>
      <w:r>
        <w:rPr>
          <w:rFonts w:hint="eastAsia"/>
        </w:rPr>
        <w:tab/>
      </w:r>
      <w:r>
        <w:rPr>
          <w:rFonts w:hint="eastAsia"/>
        </w:rPr>
        <w:tab/>
      </w:r>
      <w:r>
        <w:rPr>
          <w:rFonts w:hint="eastAsia"/>
        </w:rPr>
        <w:t>域外管辖权和引渡</w:t>
      </w:r>
    </w:p>
    <w:p w:rsidR="00755250" w:rsidRDefault="00755250" w:rsidP="003350C1">
      <w:pPr>
        <w:pStyle w:val="SingleTxtGC"/>
        <w:rPr>
          <w:rFonts w:hint="eastAsia"/>
        </w:rPr>
      </w:pPr>
      <w:r>
        <w:rPr>
          <w:rFonts w:hint="eastAsia"/>
        </w:rPr>
        <w:t xml:space="preserve">31.  </w:t>
      </w:r>
      <w:r>
        <w:rPr>
          <w:rFonts w:hint="eastAsia"/>
        </w:rPr>
        <w:t>委员会表示关切的是，对缔约国国民在另一国领土上犯下《任择议定书》第</w:t>
      </w:r>
      <w:r>
        <w:rPr>
          <w:rFonts w:hint="eastAsia"/>
        </w:rPr>
        <w:t>3</w:t>
      </w:r>
      <w:r>
        <w:rPr>
          <w:rFonts w:hint="eastAsia"/>
        </w:rPr>
        <w:t>条第</w:t>
      </w:r>
      <w:r>
        <w:rPr>
          <w:rFonts w:hint="eastAsia"/>
        </w:rPr>
        <w:t>1</w:t>
      </w:r>
      <w:r>
        <w:rPr>
          <w:rFonts w:hint="eastAsia"/>
        </w:rPr>
        <w:t>款中提及的罪行，缔约国的法律没有确立其域外管辖权，而法律中包括两国共认犯罪的要求。委员会还表示关切的是，缔约国没有以《任择议定书》作为引渡的法律依据。</w:t>
      </w:r>
    </w:p>
    <w:p w:rsidR="00755250" w:rsidRDefault="00755250" w:rsidP="003350C1">
      <w:pPr>
        <w:pStyle w:val="SingleTxtGC"/>
        <w:rPr>
          <w:rFonts w:eastAsia="SimHei" w:hint="eastAsia"/>
        </w:rPr>
      </w:pPr>
      <w:r w:rsidRPr="00796215">
        <w:rPr>
          <w:rFonts w:eastAsia="SimHei" w:hint="eastAsia"/>
        </w:rPr>
        <w:t>3</w:t>
      </w:r>
      <w:r>
        <w:rPr>
          <w:rFonts w:eastAsia="SimHei" w:hint="eastAsia"/>
        </w:rPr>
        <w:t>2.</w:t>
      </w:r>
      <w:r w:rsidRPr="00796215">
        <w:rPr>
          <w:rFonts w:eastAsia="SimHei" w:hint="eastAsia"/>
        </w:rPr>
        <w:t xml:space="preserve">  </w:t>
      </w:r>
      <w:r w:rsidRPr="00796215">
        <w:rPr>
          <w:rFonts w:eastAsia="SimHei" w:hint="eastAsia"/>
        </w:rPr>
        <w:t>委员会促请缔约国</w:t>
      </w:r>
      <w:r>
        <w:rPr>
          <w:rFonts w:eastAsia="SimHei" w:hint="eastAsia"/>
        </w:rPr>
        <w:t>采取必要的立法措施，制定和确立域外管辖权，以便对其国民在国外犯下《任择议定书》第</w:t>
      </w:r>
      <w:r>
        <w:rPr>
          <w:rFonts w:eastAsia="SimHei" w:hint="eastAsia"/>
        </w:rPr>
        <w:t>3</w:t>
      </w:r>
      <w:r>
        <w:rPr>
          <w:rFonts w:eastAsia="SimHei" w:hint="eastAsia"/>
        </w:rPr>
        <w:t>条第</w:t>
      </w:r>
      <w:r>
        <w:rPr>
          <w:rFonts w:eastAsia="SimHei" w:hint="eastAsia"/>
        </w:rPr>
        <w:t>1</w:t>
      </w:r>
      <w:r>
        <w:rPr>
          <w:rFonts w:eastAsia="SimHei" w:hint="eastAsia"/>
        </w:rPr>
        <w:t>款所列的罪行进行起诉，还应废除对起诉这类罪行规定的两国共认犯罪的要求。委员会还呼吁缔约国根据《任择议定书》第</w:t>
      </w:r>
      <w:r>
        <w:rPr>
          <w:rFonts w:eastAsia="SimHei" w:hint="eastAsia"/>
        </w:rPr>
        <w:t>5</w:t>
      </w:r>
      <w:r>
        <w:rPr>
          <w:rFonts w:eastAsia="SimHei" w:hint="eastAsia"/>
        </w:rPr>
        <w:t>条，在必要时采用《任择议定书》作为引渡的法律依据。</w:t>
      </w:r>
    </w:p>
    <w:p w:rsidR="00755250" w:rsidRDefault="00755250" w:rsidP="003350C1">
      <w:pPr>
        <w:pStyle w:val="HChGC"/>
        <w:rPr>
          <w:rFonts w:hint="eastAsia"/>
        </w:rPr>
      </w:pPr>
      <w:r>
        <w:rPr>
          <w:rFonts w:hint="eastAsia"/>
        </w:rPr>
        <w:tab/>
      </w:r>
      <w:r>
        <w:rPr>
          <w:rFonts w:hint="eastAsia"/>
        </w:rPr>
        <w:t>七</w:t>
      </w:r>
      <w:r>
        <w:rPr>
          <w:rFonts w:hint="eastAsia"/>
        </w:rPr>
        <w:t>.</w:t>
      </w:r>
      <w:r>
        <w:rPr>
          <w:rFonts w:hint="eastAsia"/>
        </w:rPr>
        <w:tab/>
      </w:r>
      <w:r>
        <w:rPr>
          <w:rFonts w:hint="eastAsia"/>
        </w:rPr>
        <w:t>保护受害儿童的权利</w:t>
      </w:r>
      <w:r>
        <w:rPr>
          <w:rFonts w:hint="eastAsia"/>
        </w:rPr>
        <w:t>(</w:t>
      </w:r>
      <w:r>
        <w:rPr>
          <w:rFonts w:hint="eastAsia"/>
        </w:rPr>
        <w:t>第</w:t>
      </w:r>
      <w:r>
        <w:rPr>
          <w:rFonts w:hint="eastAsia"/>
        </w:rPr>
        <w:t>8</w:t>
      </w:r>
      <w:r>
        <w:rPr>
          <w:rFonts w:hint="eastAsia"/>
        </w:rPr>
        <w:t>条和第</w:t>
      </w:r>
      <w:r>
        <w:rPr>
          <w:rFonts w:hint="eastAsia"/>
        </w:rPr>
        <w:t>9</w:t>
      </w:r>
      <w:r>
        <w:rPr>
          <w:rFonts w:hint="eastAsia"/>
        </w:rPr>
        <w:t>条第</w:t>
      </w:r>
      <w:r>
        <w:rPr>
          <w:rFonts w:hint="eastAsia"/>
        </w:rPr>
        <w:t>3</w:t>
      </w:r>
      <w:r>
        <w:rPr>
          <w:rFonts w:hint="eastAsia"/>
        </w:rPr>
        <w:t>和第</w:t>
      </w:r>
      <w:r>
        <w:rPr>
          <w:rFonts w:hint="eastAsia"/>
        </w:rPr>
        <w:t>4</w:t>
      </w:r>
      <w:r>
        <w:rPr>
          <w:rFonts w:hint="eastAsia"/>
        </w:rPr>
        <w:t>款</w:t>
      </w:r>
      <w:r>
        <w:rPr>
          <w:rFonts w:hint="eastAsia"/>
        </w:rPr>
        <w:t>)</w:t>
      </w:r>
    </w:p>
    <w:p w:rsidR="00755250" w:rsidRDefault="00755250" w:rsidP="003350C1">
      <w:pPr>
        <w:pStyle w:val="H1GC"/>
        <w:rPr>
          <w:rFonts w:hint="eastAsia"/>
        </w:rPr>
      </w:pPr>
      <w:r>
        <w:rPr>
          <w:rFonts w:hint="eastAsia"/>
        </w:rPr>
        <w:tab/>
      </w:r>
      <w:r>
        <w:rPr>
          <w:rFonts w:hint="eastAsia"/>
        </w:rPr>
        <w:tab/>
      </w:r>
      <w:r>
        <w:rPr>
          <w:rFonts w:hint="eastAsia"/>
        </w:rPr>
        <w:t>为保护受害儿童的权益而采取的措施</w:t>
      </w:r>
    </w:p>
    <w:p w:rsidR="00755250" w:rsidRDefault="00755250" w:rsidP="003350C1">
      <w:pPr>
        <w:pStyle w:val="SingleTxtGC"/>
        <w:rPr>
          <w:rFonts w:hint="eastAsia"/>
        </w:rPr>
      </w:pPr>
      <w:r>
        <w:rPr>
          <w:rFonts w:hint="eastAsia"/>
        </w:rPr>
        <w:t xml:space="preserve">33.  </w:t>
      </w:r>
      <w:r>
        <w:rPr>
          <w:rFonts w:hint="eastAsia"/>
        </w:rPr>
        <w:t>委员会注意到缔约国在国家检察院之下设立了一个特别机构，对性别暴力罪行进行后续跟进和起诉，然而，委员会对以下问题表示关切：</w:t>
      </w:r>
    </w:p>
    <w:p w:rsidR="00755250" w:rsidRDefault="00755250" w:rsidP="005F2EE3">
      <w:pPr>
        <w:pStyle w:val="SingleTxtGC"/>
        <w:numPr>
          <w:ilvl w:val="0"/>
          <w:numId w:val="16"/>
        </w:numPr>
        <w:rPr>
          <w:rFonts w:hint="eastAsia"/>
        </w:rPr>
      </w:pPr>
      <w:r>
        <w:rPr>
          <w:rFonts w:hint="eastAsia"/>
        </w:rPr>
        <w:t>缔约国在刑事司法程序所有阶段确保受害儿童和证人权益的措施不足；</w:t>
      </w:r>
    </w:p>
    <w:p w:rsidR="00755250" w:rsidRDefault="00755250" w:rsidP="005F2EE3">
      <w:pPr>
        <w:pStyle w:val="SingleTxtGC"/>
        <w:numPr>
          <w:ilvl w:val="0"/>
          <w:numId w:val="16"/>
        </w:numPr>
        <w:rPr>
          <w:rFonts w:hint="eastAsia"/>
        </w:rPr>
      </w:pPr>
      <w:r>
        <w:rPr>
          <w:rFonts w:hint="eastAsia"/>
        </w:rPr>
        <w:t>缺乏充分的资源与程序，无法有效查明贩运人口和性剥削的受害儿童，包括来自外国的儿童；</w:t>
      </w:r>
    </w:p>
    <w:p w:rsidR="00755250" w:rsidRDefault="00755250" w:rsidP="005F2EE3">
      <w:pPr>
        <w:pStyle w:val="SingleTxtGC"/>
        <w:numPr>
          <w:ilvl w:val="0"/>
          <w:numId w:val="16"/>
        </w:numPr>
        <w:rPr>
          <w:rFonts w:hint="eastAsia"/>
        </w:rPr>
      </w:pPr>
      <w:r>
        <w:rPr>
          <w:rFonts w:hint="eastAsia"/>
        </w:rPr>
        <w:t>缔约国的法律不能确保《任择议定书》所列罪行的所有受害儿童不受任何歧视地利用允许他们索取赔偿的程序；</w:t>
      </w:r>
    </w:p>
    <w:p w:rsidR="00755250" w:rsidRDefault="00755250" w:rsidP="005F2EE3">
      <w:pPr>
        <w:pStyle w:val="SingleTxtGC"/>
        <w:numPr>
          <w:ilvl w:val="0"/>
          <w:numId w:val="16"/>
        </w:numPr>
        <w:rPr>
          <w:rFonts w:hint="eastAsia"/>
        </w:rPr>
      </w:pPr>
      <w:r>
        <w:rPr>
          <w:rFonts w:hint="eastAsia"/>
        </w:rPr>
        <w:t>一些被买卖和贩运的受害儿童因被关押在中转中心而再次受害，他们有时在没有任何指控的情况下被关押数周或数月。</w:t>
      </w:r>
    </w:p>
    <w:p w:rsidR="00755250" w:rsidRPr="007B42CC" w:rsidRDefault="00755250" w:rsidP="007B42CC">
      <w:pPr>
        <w:pStyle w:val="SingleTxtGC"/>
        <w:rPr>
          <w:rFonts w:eastAsia="SimHei" w:hint="eastAsia"/>
        </w:rPr>
      </w:pPr>
      <w:r w:rsidRPr="007B42CC">
        <w:rPr>
          <w:rFonts w:eastAsia="SimHei" w:hint="eastAsia"/>
        </w:rPr>
        <w:t xml:space="preserve">34.  </w:t>
      </w:r>
      <w:r w:rsidRPr="007B42CC">
        <w:rPr>
          <w:rFonts w:eastAsia="SimHei" w:hint="eastAsia"/>
        </w:rPr>
        <w:t>委员会建议缔约国加强措施，保护受到《任择议定书》所列罪行侵害的受害儿童的权益，具体而言：</w:t>
      </w:r>
    </w:p>
    <w:p w:rsidR="00755250" w:rsidRPr="007B42CC" w:rsidRDefault="00755250" w:rsidP="007B42CC">
      <w:pPr>
        <w:pStyle w:val="SingleTxtGC"/>
        <w:numPr>
          <w:ilvl w:val="0"/>
          <w:numId w:val="17"/>
        </w:numPr>
        <w:rPr>
          <w:rFonts w:eastAsia="SimHei" w:hint="eastAsia"/>
        </w:rPr>
      </w:pPr>
      <w:r w:rsidRPr="007B42CC">
        <w:rPr>
          <w:rFonts w:eastAsia="SimHei" w:hint="eastAsia"/>
        </w:rPr>
        <w:t>为他们提供免费和高质量的法律援助、心理、医疗和社会支持，并制定一项机制，确保对针对儿童的法律援助进行质量控制；</w:t>
      </w:r>
    </w:p>
    <w:p w:rsidR="00755250" w:rsidRPr="007B42CC" w:rsidRDefault="00755250" w:rsidP="007B42CC">
      <w:pPr>
        <w:pStyle w:val="SingleTxtGC"/>
        <w:numPr>
          <w:ilvl w:val="0"/>
          <w:numId w:val="17"/>
        </w:numPr>
        <w:rPr>
          <w:rFonts w:eastAsia="SimHei" w:hint="eastAsia"/>
        </w:rPr>
      </w:pPr>
      <w:r w:rsidRPr="007B42CC">
        <w:rPr>
          <w:rFonts w:eastAsia="SimHei" w:hint="eastAsia"/>
        </w:rPr>
        <w:t>制定明确的措施，识别买卖儿童、儿童卖淫和儿童色情制品问题的受害者，并为营救、遣返买卖儿童、儿童卖淫和儿童色情制品的受害者以及为他们的康复和重返社会提供指导，同时基于确定“最大利益”原则，在警察和性别与家庭发展部及非政府组织之间加强合作，为特别援助和遣返外国受害儿童及这方面的后续跟进工作制定明确程序；</w:t>
      </w:r>
    </w:p>
    <w:p w:rsidR="00755250" w:rsidRPr="007B42CC" w:rsidRDefault="00755250" w:rsidP="007B42CC">
      <w:pPr>
        <w:pStyle w:val="SingleTxtGC"/>
        <w:numPr>
          <w:ilvl w:val="0"/>
          <w:numId w:val="17"/>
        </w:numPr>
        <w:rPr>
          <w:rFonts w:eastAsia="SimHei" w:hint="eastAsia"/>
        </w:rPr>
      </w:pPr>
      <w:r w:rsidRPr="007B42CC">
        <w:rPr>
          <w:rFonts w:eastAsia="SimHei" w:hint="eastAsia"/>
        </w:rPr>
        <w:t>颁布法律，确保为买卖儿童、儿童卖淫和儿童色情制品的受害者提供补救，包括适当的赔偿；</w:t>
      </w:r>
    </w:p>
    <w:p w:rsidR="00755250" w:rsidRPr="007B42CC" w:rsidRDefault="00755250" w:rsidP="007B42CC">
      <w:pPr>
        <w:pStyle w:val="SingleTxtGC"/>
        <w:numPr>
          <w:ilvl w:val="0"/>
          <w:numId w:val="17"/>
        </w:numPr>
        <w:rPr>
          <w:rFonts w:eastAsia="SimHei" w:hint="eastAsia"/>
        </w:rPr>
      </w:pPr>
      <w:r w:rsidRPr="007B42CC">
        <w:rPr>
          <w:rFonts w:eastAsia="SimHei" w:hint="eastAsia"/>
        </w:rPr>
        <w:t>确保在刑事司法程序的所有阶段对《任择议定书》所列罪行的受害儿童及儿童证人提供保护，确保他们在返回或被遣返之前不经历漫长的等待期，执法和司法机关将其视为受害者而非罪犯。</w:t>
      </w:r>
    </w:p>
    <w:p w:rsidR="00755250" w:rsidRDefault="00755250" w:rsidP="007B42CC">
      <w:pPr>
        <w:pStyle w:val="H23GC"/>
        <w:rPr>
          <w:rFonts w:hint="eastAsia"/>
        </w:rPr>
      </w:pPr>
      <w:r>
        <w:rPr>
          <w:rFonts w:hint="eastAsia"/>
        </w:rPr>
        <w:tab/>
      </w:r>
      <w:r>
        <w:rPr>
          <w:rFonts w:hint="eastAsia"/>
        </w:rPr>
        <w:tab/>
      </w:r>
      <w:r>
        <w:rPr>
          <w:rFonts w:hint="eastAsia"/>
        </w:rPr>
        <w:t>受害者康复和重返社会</w:t>
      </w:r>
    </w:p>
    <w:p w:rsidR="00755250" w:rsidRDefault="00755250" w:rsidP="007B42CC">
      <w:pPr>
        <w:pStyle w:val="SingleTxtGC"/>
        <w:rPr>
          <w:rFonts w:hint="eastAsia"/>
          <w:lang w:val="en-GB"/>
        </w:rPr>
      </w:pPr>
      <w:r>
        <w:rPr>
          <w:rFonts w:hint="eastAsia"/>
        </w:rPr>
        <w:t xml:space="preserve">35.  </w:t>
      </w:r>
      <w:r>
        <w:rPr>
          <w:rFonts w:hint="eastAsia"/>
        </w:rPr>
        <w:t>委员会注意到一项积极举措，即</w:t>
      </w:r>
      <w:r w:rsidRPr="00F40F04">
        <w:rPr>
          <w:lang w:val="en-GB"/>
        </w:rPr>
        <w:t>Isange</w:t>
      </w:r>
      <w:r>
        <w:rPr>
          <w:rFonts w:hint="eastAsia"/>
          <w:lang w:val="en-GB"/>
        </w:rPr>
        <w:t>“一站式服务中心”和中转中心为被贩运的儿童和商业性性工作的受害儿童提供多部门服务，如医疗、心理支持、重返社会服务、短期庇护所，以及警方和法律援助。然而，委员会表示关切的是，缔约国的康复和重返社会措施仅限于贩运人口和商业性性工作的受害者。现有的儿童保护方案没有充分考虑受买卖儿童、儿童卖淫和儿童色情制品问题侵害的儿童的需要。</w:t>
      </w:r>
    </w:p>
    <w:p w:rsidR="00755250" w:rsidRPr="007B42CC" w:rsidRDefault="00755250" w:rsidP="007B42CC">
      <w:pPr>
        <w:pStyle w:val="SingleTxtGC"/>
        <w:rPr>
          <w:rFonts w:eastAsia="SimHei" w:hint="eastAsia"/>
        </w:rPr>
      </w:pPr>
      <w:r w:rsidRPr="007B42CC">
        <w:rPr>
          <w:rFonts w:eastAsia="SimHei" w:hint="eastAsia"/>
          <w:lang w:val="en-GB"/>
        </w:rPr>
        <w:t xml:space="preserve">36.  </w:t>
      </w:r>
      <w:r w:rsidRPr="007B42CC">
        <w:rPr>
          <w:rFonts w:eastAsia="SimHei" w:hint="eastAsia"/>
          <w:lang w:val="en-GB"/>
        </w:rPr>
        <w:t>委员会促请缔约国进一步加强措施，为《任择议定书》所列所有罪行的受害者提供适当援助，包括帮助他们完全重返社会，以及在身体、精神和社会心理方面康复。在这方面，委员会建议缔约国加强</w:t>
      </w:r>
      <w:r w:rsidRPr="007B42CC">
        <w:rPr>
          <w:rFonts w:eastAsia="SimHei"/>
          <w:lang w:val="en-GB"/>
        </w:rPr>
        <w:t>Isange</w:t>
      </w:r>
      <w:r w:rsidRPr="007B42CC">
        <w:rPr>
          <w:rFonts w:eastAsia="SimHei" w:hint="eastAsia"/>
          <w:lang w:val="en-GB"/>
        </w:rPr>
        <w:t>“</w:t>
      </w:r>
      <w:r w:rsidRPr="007B42CC">
        <w:rPr>
          <w:rFonts w:eastAsia="SimHei" w:hint="eastAsia"/>
        </w:rPr>
        <w:t>一站式服务中心”并将其扩展至其他省份，同时制定具体措施，帮助难民和寻求庇护的受害儿童，尤其是帮助那些容易成为《任择议定书》所列罪行的受害儿童重新融入社会。</w:t>
      </w:r>
    </w:p>
    <w:p w:rsidR="00755250" w:rsidRDefault="00755250" w:rsidP="007B42CC">
      <w:pPr>
        <w:pStyle w:val="HChGC"/>
        <w:rPr>
          <w:rFonts w:hint="eastAsia"/>
        </w:rPr>
      </w:pPr>
      <w:r>
        <w:rPr>
          <w:rFonts w:hint="eastAsia"/>
        </w:rPr>
        <w:tab/>
      </w:r>
      <w:r>
        <w:rPr>
          <w:rFonts w:hint="eastAsia"/>
        </w:rPr>
        <w:t>八</w:t>
      </w:r>
      <w:r>
        <w:rPr>
          <w:rFonts w:hint="eastAsia"/>
        </w:rPr>
        <w:t>.</w:t>
      </w:r>
      <w:r>
        <w:rPr>
          <w:rFonts w:hint="eastAsia"/>
        </w:rPr>
        <w:tab/>
      </w:r>
      <w:r>
        <w:rPr>
          <w:rFonts w:hint="eastAsia"/>
        </w:rPr>
        <w:t>国际援助与合作</w:t>
      </w:r>
    </w:p>
    <w:p w:rsidR="00755250" w:rsidRPr="007B42CC" w:rsidRDefault="00755250" w:rsidP="007B42CC">
      <w:pPr>
        <w:pStyle w:val="SingleTxtGC"/>
        <w:rPr>
          <w:rFonts w:eastAsia="SimHei" w:hint="eastAsia"/>
        </w:rPr>
      </w:pPr>
      <w:r w:rsidRPr="007B42CC">
        <w:rPr>
          <w:rFonts w:eastAsia="SimHei" w:hint="eastAsia"/>
        </w:rPr>
        <w:t xml:space="preserve">37.  </w:t>
      </w:r>
      <w:r w:rsidRPr="007B42CC">
        <w:rPr>
          <w:rFonts w:eastAsia="SimHei" w:hint="eastAsia"/>
        </w:rPr>
        <w:t>根据第</w:t>
      </w:r>
      <w:r w:rsidRPr="007B42CC">
        <w:rPr>
          <w:rFonts w:eastAsia="SimHei" w:hint="eastAsia"/>
        </w:rPr>
        <w:t>10</w:t>
      </w:r>
      <w:r w:rsidRPr="007B42CC">
        <w:rPr>
          <w:rFonts w:eastAsia="SimHei" w:hint="eastAsia"/>
        </w:rPr>
        <w:t>条第</w:t>
      </w:r>
      <w:r w:rsidRPr="007B42CC">
        <w:rPr>
          <w:rFonts w:eastAsia="SimHei" w:hint="eastAsia"/>
        </w:rPr>
        <w:t>1</w:t>
      </w:r>
      <w:r w:rsidRPr="007B42CC">
        <w:rPr>
          <w:rFonts w:eastAsia="SimHei" w:hint="eastAsia"/>
        </w:rPr>
        <w:t>款，委员会鼓励缔约国继续通过多边、区域及双边安排，尤其是与邻国之间的安排，包括通过加强协调这类安排执行工作的程序与机制，来巩固国际合作，以加强对《任择议定书》所列任何罪行责任人的防范、侦查、调查、起诉和惩处。</w:t>
      </w:r>
    </w:p>
    <w:p w:rsidR="00755250" w:rsidRDefault="00755250" w:rsidP="007B42CC">
      <w:pPr>
        <w:pStyle w:val="HChGC"/>
        <w:rPr>
          <w:rFonts w:hint="eastAsia"/>
        </w:rPr>
      </w:pPr>
      <w:r>
        <w:rPr>
          <w:rFonts w:hint="eastAsia"/>
        </w:rPr>
        <w:tab/>
      </w:r>
      <w:r>
        <w:rPr>
          <w:rFonts w:hint="eastAsia"/>
        </w:rPr>
        <w:t>九</w:t>
      </w:r>
      <w:r>
        <w:rPr>
          <w:rFonts w:hint="eastAsia"/>
        </w:rPr>
        <w:t>.</w:t>
      </w:r>
      <w:r>
        <w:rPr>
          <w:rFonts w:hint="eastAsia"/>
        </w:rPr>
        <w:tab/>
      </w:r>
      <w:r>
        <w:rPr>
          <w:rFonts w:hint="eastAsia"/>
        </w:rPr>
        <w:t>后续行动和宣传</w:t>
      </w:r>
    </w:p>
    <w:p w:rsidR="00755250" w:rsidRPr="007B42CC" w:rsidRDefault="00755250" w:rsidP="007B42CC">
      <w:pPr>
        <w:pStyle w:val="SingleTxtGC"/>
        <w:rPr>
          <w:rFonts w:eastAsia="SimHei" w:hint="eastAsia"/>
        </w:rPr>
      </w:pPr>
      <w:r w:rsidRPr="007B42CC">
        <w:rPr>
          <w:rFonts w:eastAsia="SimHei" w:hint="eastAsia"/>
        </w:rPr>
        <w:t xml:space="preserve">38.  </w:t>
      </w:r>
      <w:r w:rsidRPr="007B42CC">
        <w:rPr>
          <w:rFonts w:eastAsia="SimHei" w:hint="eastAsia"/>
        </w:rPr>
        <w:t>委员会建议缔约国采取一切适当措施，确保充分落实本建议，为此，除其他外，向国家元首、议会、相关各部、高等法院以及各省和地区当局主管转达这些建议，以便进行适当审议和采取进一步行动。</w:t>
      </w:r>
    </w:p>
    <w:p w:rsidR="00755250" w:rsidRPr="007B42CC" w:rsidRDefault="00755250" w:rsidP="007B42CC">
      <w:pPr>
        <w:pStyle w:val="H23GC"/>
        <w:rPr>
          <w:rFonts w:hint="eastAsia"/>
        </w:rPr>
      </w:pPr>
      <w:r w:rsidRPr="007B42CC">
        <w:rPr>
          <w:rFonts w:hint="eastAsia"/>
        </w:rPr>
        <w:tab/>
      </w:r>
      <w:r w:rsidRPr="007B42CC">
        <w:rPr>
          <w:rFonts w:hint="eastAsia"/>
        </w:rPr>
        <w:tab/>
      </w:r>
      <w:r w:rsidRPr="007B42CC">
        <w:rPr>
          <w:rFonts w:hint="eastAsia"/>
        </w:rPr>
        <w:t>宣传结论性意见</w:t>
      </w:r>
    </w:p>
    <w:p w:rsidR="00755250" w:rsidRPr="007B42CC" w:rsidRDefault="00755250" w:rsidP="007B42CC">
      <w:pPr>
        <w:pStyle w:val="SingleTxtGC"/>
        <w:rPr>
          <w:rFonts w:eastAsia="SimHei" w:hint="eastAsia"/>
        </w:rPr>
      </w:pPr>
      <w:r w:rsidRPr="007B42CC">
        <w:rPr>
          <w:rFonts w:eastAsia="SimHei" w:hint="eastAsia"/>
        </w:rPr>
        <w:t xml:space="preserve">39.  </w:t>
      </w:r>
      <w:r w:rsidRPr="007B42CC">
        <w:rPr>
          <w:rFonts w:eastAsia="SimHei" w:hint="eastAsia"/>
        </w:rPr>
        <w:t>委员会建议通过</w:t>
      </w:r>
      <w:r w:rsidRPr="007B42CC">
        <w:rPr>
          <w:rFonts w:eastAsia="SimHei" w:hint="eastAsia"/>
        </w:rPr>
        <w:t>(</w:t>
      </w:r>
      <w:r w:rsidRPr="007B42CC">
        <w:rPr>
          <w:rFonts w:eastAsia="SimHei" w:hint="eastAsia"/>
        </w:rPr>
        <w:t>但不仅限于</w:t>
      </w:r>
      <w:r w:rsidRPr="007B42CC">
        <w:rPr>
          <w:rFonts w:eastAsia="SimHei" w:hint="eastAsia"/>
        </w:rPr>
        <w:t>)</w:t>
      </w:r>
      <w:r w:rsidRPr="007B42CC">
        <w:rPr>
          <w:rFonts w:eastAsia="SimHei" w:hint="eastAsia"/>
        </w:rPr>
        <w:t>互联网向广大公众、民间社会组织、媒体、青年团体、专业团体和儿童广泛宣传缔约国提交的初次报告和书面答复以及通过的相关建议</w:t>
      </w:r>
      <w:r w:rsidRPr="007B42CC">
        <w:rPr>
          <w:rFonts w:eastAsia="SimHei" w:hint="eastAsia"/>
        </w:rPr>
        <w:t>(</w:t>
      </w:r>
      <w:r w:rsidRPr="007B42CC">
        <w:rPr>
          <w:rFonts w:eastAsia="SimHei" w:hint="eastAsia"/>
        </w:rPr>
        <w:t>结论性意见</w:t>
      </w:r>
      <w:r w:rsidRPr="007B42CC">
        <w:rPr>
          <w:rFonts w:eastAsia="SimHei" w:hint="eastAsia"/>
        </w:rPr>
        <w:t>)</w:t>
      </w:r>
      <w:r w:rsidRPr="007B42CC">
        <w:rPr>
          <w:rFonts w:eastAsia="SimHei" w:hint="eastAsia"/>
        </w:rPr>
        <w:t>，以促进对《任择议定书》及其执行和监测工作的讨论和认识。</w:t>
      </w:r>
    </w:p>
    <w:p w:rsidR="00755250" w:rsidRDefault="00755250" w:rsidP="007B42CC">
      <w:pPr>
        <w:pStyle w:val="HChGC"/>
        <w:rPr>
          <w:rFonts w:hint="eastAsia"/>
        </w:rPr>
      </w:pPr>
      <w:r>
        <w:rPr>
          <w:rFonts w:hint="eastAsia"/>
        </w:rPr>
        <w:tab/>
      </w:r>
      <w:r>
        <w:rPr>
          <w:rFonts w:hint="eastAsia"/>
        </w:rPr>
        <w:t>十</w:t>
      </w:r>
      <w:r>
        <w:rPr>
          <w:rFonts w:hint="eastAsia"/>
        </w:rPr>
        <w:t>.</w:t>
      </w:r>
      <w:r>
        <w:rPr>
          <w:rFonts w:hint="eastAsia"/>
        </w:rPr>
        <w:tab/>
      </w:r>
      <w:r>
        <w:rPr>
          <w:rFonts w:hint="eastAsia"/>
        </w:rPr>
        <w:t>下次报告</w:t>
      </w:r>
    </w:p>
    <w:p w:rsidR="007B42CC" w:rsidRDefault="00755250" w:rsidP="002157A2">
      <w:pPr>
        <w:pStyle w:val="SingleTxtGC"/>
        <w:rPr>
          <w:rFonts w:eastAsia="SimHei" w:hint="eastAsia"/>
        </w:rPr>
      </w:pPr>
      <w:r w:rsidRPr="007B42CC">
        <w:rPr>
          <w:rFonts w:eastAsia="SimHei" w:hint="eastAsia"/>
        </w:rPr>
        <w:t xml:space="preserve">40.  </w:t>
      </w:r>
      <w:r w:rsidRPr="007B42CC">
        <w:rPr>
          <w:rFonts w:eastAsia="SimHei" w:hint="eastAsia"/>
        </w:rPr>
        <w:t>根据第</w:t>
      </w:r>
      <w:r w:rsidRPr="007B42CC">
        <w:rPr>
          <w:rFonts w:eastAsia="SimHei" w:hint="eastAsia"/>
        </w:rPr>
        <w:t>12</w:t>
      </w:r>
      <w:r w:rsidRPr="007B42CC">
        <w:rPr>
          <w:rFonts w:eastAsia="SimHei" w:hint="eastAsia"/>
        </w:rPr>
        <w:t>条第</w:t>
      </w:r>
      <w:r w:rsidRPr="007B42CC">
        <w:rPr>
          <w:rFonts w:eastAsia="SimHei" w:hint="eastAsia"/>
        </w:rPr>
        <w:t>2</w:t>
      </w:r>
      <w:r w:rsidRPr="007B42CC">
        <w:rPr>
          <w:rFonts w:eastAsia="SimHei" w:hint="eastAsia"/>
        </w:rPr>
        <w:t>款，委员会请缔约国在根据《儿童权利公约》第</w:t>
      </w:r>
      <w:r w:rsidRPr="007B42CC">
        <w:rPr>
          <w:rFonts w:eastAsia="SimHei" w:hint="eastAsia"/>
        </w:rPr>
        <w:t>44</w:t>
      </w:r>
      <w:r w:rsidRPr="007B42CC">
        <w:rPr>
          <w:rFonts w:eastAsia="SimHei" w:hint="eastAsia"/>
        </w:rPr>
        <w:t>条提交的下次定期报告中提供进一步资料，说明《任择议定书》及本结论性意见的执行情况。</w:t>
      </w:r>
    </w:p>
    <w:p w:rsidR="007B42CC" w:rsidRDefault="007B42CC" w:rsidP="002157A2">
      <w:pPr>
        <w:pStyle w:val="SingleTxtGC"/>
        <w:rPr>
          <w:rFonts w:eastAsia="SimHei" w:hint="eastAsia"/>
        </w:rPr>
      </w:pPr>
    </w:p>
    <w:p w:rsidR="007B42CC" w:rsidRPr="002D6A9C" w:rsidRDefault="007B42C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B42CC" w:rsidRPr="007B42CC" w:rsidRDefault="007B42CC" w:rsidP="002157A2">
      <w:pPr>
        <w:pStyle w:val="SingleTxtGC"/>
        <w:rPr>
          <w:rFonts w:eastAsia="SimHei" w:hint="eastAsia"/>
        </w:rPr>
      </w:pPr>
    </w:p>
    <w:sectPr w:rsidR="007B42CC" w:rsidRPr="007B42C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AF1" w:rsidRPr="008845C5" w:rsidRDefault="00483AF1"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483AF1" w:rsidRPr="008845C5" w:rsidRDefault="00483AF1"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F1" w:rsidRPr="00D64196" w:rsidRDefault="00483AF1"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Fonts w:eastAsia="SimSun" w:hint="eastAsia"/>
        <w:lang w:eastAsia="zh-CN"/>
      </w:rPr>
      <w:tab/>
    </w:r>
    <w:r w:rsidRPr="00D64196">
      <w:rPr>
        <w:rFonts w:eastAsia="SimSun"/>
        <w:lang w:eastAsia="zh-CN"/>
      </w:rPr>
      <w:t>GE.13-45201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F1" w:rsidRDefault="00483AF1">
    <w:pPr>
      <w:pStyle w:val="Footer"/>
      <w:tabs>
        <w:tab w:val="right" w:pos="9639"/>
      </w:tabs>
    </w:pPr>
    <w:r w:rsidRPr="00D64196">
      <w:rPr>
        <w:rFonts w:eastAsia="SimSun"/>
        <w:lang w:eastAsia="zh-CN"/>
      </w:rPr>
      <w:t>GE.13-45201</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F1" w:rsidRPr="00BE3E22" w:rsidRDefault="00483AF1" w:rsidP="00BE3E22">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45201</w:t>
    </w:r>
    <w:r w:rsidRPr="00EE277A">
      <w:rPr>
        <w:rFonts w:eastAsia="SimSun"/>
        <w:sz w:val="20"/>
        <w:lang w:eastAsia="zh-CN"/>
      </w:rPr>
      <w:t xml:space="preserve"> (C)</w:t>
    </w:r>
    <w:r>
      <w:rPr>
        <w:rFonts w:eastAsia="SimSun"/>
        <w:sz w:val="20"/>
        <w:lang w:eastAsia="zh-CN"/>
      </w:rPr>
      <w:tab/>
    </w:r>
    <w:r>
      <w:rPr>
        <w:rFonts w:eastAsia="SimSun" w:hint="eastAsia"/>
        <w:sz w:val="20"/>
        <w:lang w:eastAsia="zh-CN"/>
      </w:rPr>
      <w:t>120913</w:t>
    </w:r>
    <w:r>
      <w:rPr>
        <w:rFonts w:eastAsia="SimSun"/>
        <w:sz w:val="20"/>
        <w:lang w:eastAsia="zh-CN"/>
      </w:rPr>
      <w:tab/>
    </w:r>
    <w:r>
      <w:rPr>
        <w:rFonts w:eastAsia="SimSun" w:hint="eastAsia"/>
        <w:sz w:val="20"/>
        <w:lang w:eastAsia="zh-CN"/>
      </w:rPr>
      <w:t>20</w:t>
    </w:r>
    <w:r>
      <w:rPr>
        <w:rFonts w:eastAsia="SimSun"/>
        <w:sz w:val="20"/>
        <w:lang w:eastAsia="zh-CN"/>
      </w:rPr>
      <w:t>0</w:t>
    </w:r>
    <w:r>
      <w:rPr>
        <w:rFonts w:eastAsia="SimSun" w:hint="eastAsia"/>
        <w:sz w:val="20"/>
        <w:lang w:eastAsia="zh-CN"/>
      </w:rPr>
      <w:t>913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AF1" w:rsidRPr="00363561" w:rsidRDefault="00483AF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83AF1" w:rsidRPr="00363561" w:rsidRDefault="00483AF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F1" w:rsidRPr="00D64196" w:rsidRDefault="00483AF1">
    <w:pPr>
      <w:pStyle w:val="Header"/>
    </w:pPr>
    <w:r w:rsidRPr="00D64196">
      <w:t>CRC/C/OPSC/RWA/CO/1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F1" w:rsidRPr="00D64196" w:rsidRDefault="00483AF1" w:rsidP="00DA36A7">
    <w:pPr>
      <w:pStyle w:val="Header"/>
      <w:jc w:val="right"/>
      <w:rPr>
        <w:rFonts w:hint="eastAsia"/>
        <w:lang w:eastAsia="zh-CN"/>
      </w:rPr>
    </w:pPr>
    <w:r w:rsidRPr="00D64196">
      <w:rPr>
        <w:lang w:eastAsia="zh-CN"/>
      </w:rPr>
      <w:t>CRC/C/OPSC/RWA/CO/1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7B3"/>
    <w:multiLevelType w:val="hybridMultilevel"/>
    <w:tmpl w:val="E06E5F6A"/>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1E53E6E"/>
    <w:multiLevelType w:val="hybridMultilevel"/>
    <w:tmpl w:val="7BD2BFC2"/>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4A61F69"/>
    <w:multiLevelType w:val="hybridMultilevel"/>
    <w:tmpl w:val="6548D1A6"/>
    <w:lvl w:ilvl="0" w:tplc="4412C07C">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0100767"/>
    <w:multiLevelType w:val="hybridMultilevel"/>
    <w:tmpl w:val="4C40A28A"/>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A8A7253"/>
    <w:multiLevelType w:val="hybridMultilevel"/>
    <w:tmpl w:val="3F8A02CE"/>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85A6FA1"/>
    <w:multiLevelType w:val="hybridMultilevel"/>
    <w:tmpl w:val="97C4C4DE"/>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9AB5B3A"/>
    <w:multiLevelType w:val="hybridMultilevel"/>
    <w:tmpl w:val="F9827196"/>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FCE6537"/>
    <w:multiLevelType w:val="hybridMultilevel"/>
    <w:tmpl w:val="7716E5F6"/>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52A7C9F"/>
    <w:multiLevelType w:val="hybridMultilevel"/>
    <w:tmpl w:val="471EC4B2"/>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92228FB"/>
    <w:multiLevelType w:val="hybridMultilevel"/>
    <w:tmpl w:val="AD8690F8"/>
    <w:lvl w:ilvl="0" w:tplc="4412C07C">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EED789E"/>
    <w:multiLevelType w:val="hybridMultilevel"/>
    <w:tmpl w:val="0CB27D8C"/>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2935EE3"/>
    <w:multiLevelType w:val="hybridMultilevel"/>
    <w:tmpl w:val="CF685B30"/>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75243D5C"/>
    <w:multiLevelType w:val="hybridMultilevel"/>
    <w:tmpl w:val="4642B958"/>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56F70AC"/>
    <w:multiLevelType w:val="hybridMultilevel"/>
    <w:tmpl w:val="7D9412CA"/>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6474516"/>
    <w:multiLevelType w:val="hybridMultilevel"/>
    <w:tmpl w:val="42D0728E"/>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94944A5"/>
    <w:multiLevelType w:val="hybridMultilevel"/>
    <w:tmpl w:val="53C4E962"/>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EB655EA"/>
    <w:multiLevelType w:val="hybridMultilevel"/>
    <w:tmpl w:val="8C50439A"/>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4"/>
  </w:num>
  <w:num w:numId="3">
    <w:abstractNumId w:val="3"/>
  </w:num>
  <w:num w:numId="4">
    <w:abstractNumId w:val="11"/>
  </w:num>
  <w:num w:numId="5">
    <w:abstractNumId w:val="4"/>
  </w:num>
  <w:num w:numId="6">
    <w:abstractNumId w:val="13"/>
  </w:num>
  <w:num w:numId="7">
    <w:abstractNumId w:val="8"/>
  </w:num>
  <w:num w:numId="8">
    <w:abstractNumId w:val="9"/>
  </w:num>
  <w:num w:numId="9">
    <w:abstractNumId w:val="10"/>
  </w:num>
  <w:num w:numId="10">
    <w:abstractNumId w:val="16"/>
  </w:num>
  <w:num w:numId="11">
    <w:abstractNumId w:val="7"/>
  </w:num>
  <w:num w:numId="12">
    <w:abstractNumId w:val="17"/>
  </w:num>
  <w:num w:numId="13">
    <w:abstractNumId w:val="1"/>
  </w:num>
  <w:num w:numId="14">
    <w:abstractNumId w:val="15"/>
  </w:num>
  <w:num w:numId="15">
    <w:abstractNumId w:val="0"/>
  </w:num>
  <w:num w:numId="16">
    <w:abstractNumId w:val="6"/>
  </w:num>
  <w:num w:numId="17">
    <w:abstractNumId w:val="12"/>
  </w:num>
  <w:num w:numId="18">
    <w:abstractNumId w:val="5"/>
  </w:num>
  <w:num w:numId="19">
    <w:abstractNumId w:val="18"/>
  </w:num>
  <w:num w:numId="20">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57A2"/>
    <w:rsid w:val="0002401E"/>
    <w:rsid w:val="000277CB"/>
    <w:rsid w:val="00085957"/>
    <w:rsid w:val="000A3236"/>
    <w:rsid w:val="000B40D6"/>
    <w:rsid w:val="000B5AAE"/>
    <w:rsid w:val="000D08E6"/>
    <w:rsid w:val="001015B9"/>
    <w:rsid w:val="0012768D"/>
    <w:rsid w:val="00172AFC"/>
    <w:rsid w:val="001974C5"/>
    <w:rsid w:val="001B5B95"/>
    <w:rsid w:val="001D5EC5"/>
    <w:rsid w:val="002157A2"/>
    <w:rsid w:val="00252D02"/>
    <w:rsid w:val="00261DBA"/>
    <w:rsid w:val="002B2920"/>
    <w:rsid w:val="002C6169"/>
    <w:rsid w:val="003057D0"/>
    <w:rsid w:val="003350C1"/>
    <w:rsid w:val="00343E38"/>
    <w:rsid w:val="00360A5A"/>
    <w:rsid w:val="00363561"/>
    <w:rsid w:val="003755D0"/>
    <w:rsid w:val="003C59D1"/>
    <w:rsid w:val="003D0921"/>
    <w:rsid w:val="003D0CAD"/>
    <w:rsid w:val="003E1FA3"/>
    <w:rsid w:val="0040530D"/>
    <w:rsid w:val="00430D11"/>
    <w:rsid w:val="004455D3"/>
    <w:rsid w:val="004838FD"/>
    <w:rsid w:val="00483AF1"/>
    <w:rsid w:val="00493C2C"/>
    <w:rsid w:val="004B39C3"/>
    <w:rsid w:val="004E2F17"/>
    <w:rsid w:val="004E626A"/>
    <w:rsid w:val="005069C1"/>
    <w:rsid w:val="00545D76"/>
    <w:rsid w:val="00547708"/>
    <w:rsid w:val="00550BED"/>
    <w:rsid w:val="00557EF8"/>
    <w:rsid w:val="00570754"/>
    <w:rsid w:val="005C5B87"/>
    <w:rsid w:val="005D25AD"/>
    <w:rsid w:val="005E28F8"/>
    <w:rsid w:val="005E47D2"/>
    <w:rsid w:val="005E6EDE"/>
    <w:rsid w:val="005F2EE3"/>
    <w:rsid w:val="00605308"/>
    <w:rsid w:val="006156DF"/>
    <w:rsid w:val="00621E75"/>
    <w:rsid w:val="00636379"/>
    <w:rsid w:val="006465BF"/>
    <w:rsid w:val="0065153A"/>
    <w:rsid w:val="00652A47"/>
    <w:rsid w:val="00666553"/>
    <w:rsid w:val="006A59A2"/>
    <w:rsid w:val="006B4F3B"/>
    <w:rsid w:val="006C22D9"/>
    <w:rsid w:val="006F20AD"/>
    <w:rsid w:val="00720CB2"/>
    <w:rsid w:val="007500A3"/>
    <w:rsid w:val="00755250"/>
    <w:rsid w:val="00787E80"/>
    <w:rsid w:val="007B42CC"/>
    <w:rsid w:val="007F6102"/>
    <w:rsid w:val="007F7187"/>
    <w:rsid w:val="0081277D"/>
    <w:rsid w:val="008233D3"/>
    <w:rsid w:val="008315A9"/>
    <w:rsid w:val="008354CE"/>
    <w:rsid w:val="00840A66"/>
    <w:rsid w:val="00872452"/>
    <w:rsid w:val="008747DC"/>
    <w:rsid w:val="008845C5"/>
    <w:rsid w:val="008C5B1D"/>
    <w:rsid w:val="00961300"/>
    <w:rsid w:val="00966CAE"/>
    <w:rsid w:val="00980E64"/>
    <w:rsid w:val="00981BBE"/>
    <w:rsid w:val="0098424F"/>
    <w:rsid w:val="009A05E0"/>
    <w:rsid w:val="009C1A5F"/>
    <w:rsid w:val="009D1A81"/>
    <w:rsid w:val="009D6897"/>
    <w:rsid w:val="00A075AA"/>
    <w:rsid w:val="00A302DF"/>
    <w:rsid w:val="00A64FC3"/>
    <w:rsid w:val="00AA3046"/>
    <w:rsid w:val="00AA6C5D"/>
    <w:rsid w:val="00AB16A6"/>
    <w:rsid w:val="00AD29BB"/>
    <w:rsid w:val="00AF0610"/>
    <w:rsid w:val="00AF7C1B"/>
    <w:rsid w:val="00B11CC6"/>
    <w:rsid w:val="00B20CF6"/>
    <w:rsid w:val="00B5330B"/>
    <w:rsid w:val="00B5603B"/>
    <w:rsid w:val="00B973F8"/>
    <w:rsid w:val="00BE099F"/>
    <w:rsid w:val="00BE3E22"/>
    <w:rsid w:val="00BF3DDF"/>
    <w:rsid w:val="00BF691A"/>
    <w:rsid w:val="00BF6CF0"/>
    <w:rsid w:val="00C22268"/>
    <w:rsid w:val="00C47CB8"/>
    <w:rsid w:val="00C8436A"/>
    <w:rsid w:val="00CA5F0A"/>
    <w:rsid w:val="00CB3AF4"/>
    <w:rsid w:val="00CC5FAA"/>
    <w:rsid w:val="00CE0552"/>
    <w:rsid w:val="00D143C0"/>
    <w:rsid w:val="00D25318"/>
    <w:rsid w:val="00D26640"/>
    <w:rsid w:val="00D56F18"/>
    <w:rsid w:val="00D64196"/>
    <w:rsid w:val="00D8642F"/>
    <w:rsid w:val="00DA36A7"/>
    <w:rsid w:val="00DB417C"/>
    <w:rsid w:val="00DC4381"/>
    <w:rsid w:val="00E06285"/>
    <w:rsid w:val="00E0787A"/>
    <w:rsid w:val="00E76A86"/>
    <w:rsid w:val="00E90F5E"/>
    <w:rsid w:val="00E9425B"/>
    <w:rsid w:val="00EC2A5C"/>
    <w:rsid w:val="00ED539D"/>
    <w:rsid w:val="00EE16D3"/>
    <w:rsid w:val="00EF0C7A"/>
    <w:rsid w:val="00F0027D"/>
    <w:rsid w:val="00F03C40"/>
    <w:rsid w:val="00F07016"/>
    <w:rsid w:val="00F11C42"/>
    <w:rsid w:val="00F2760E"/>
    <w:rsid w:val="00F55CFA"/>
    <w:rsid w:val="00F65065"/>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9</Pages>
  <Words>1042</Words>
  <Characters>5940</Characters>
  <Application>Microsoft Office Outlook</Application>
  <DocSecurity>4</DocSecurity>
  <Lines>49</Lines>
  <Paragraphs>13</Paragraphs>
  <ScaleCrop>false</ScaleCrop>
  <Company>CSD</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Si</cp:lastModifiedBy>
  <cp:revision>2</cp:revision>
  <cp:lastPrinted>2013-09-20T06:52:00Z</cp:lastPrinted>
  <dcterms:created xsi:type="dcterms:W3CDTF">2013-09-20T06:55:00Z</dcterms:created>
  <dcterms:modified xsi:type="dcterms:W3CDTF">2013-09-20T06:55:00Z</dcterms:modified>
</cp:coreProperties>
</file>