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11447"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p w:rsidR="00000000" w:rsidRDefault="00000000">
            <w:r>
              <w:rPr>
                <w:rFonts w:hint="eastAsia"/>
                <w:lang w:eastAsia="ja-JP"/>
              </w:rPr>
              <w:t>CRC/C/</w:t>
            </w:r>
            <w:r>
              <w:rPr>
                <w:lang w:eastAsia="ja-JP"/>
              </w:rPr>
              <w:t>OPSC/TLS</w:t>
            </w:r>
            <w:r>
              <w:rPr>
                <w:rFonts w:hint="eastAsia"/>
                <w:lang w:eastAsia="ja-JP"/>
              </w:rPr>
              <w:t>/Q/</w:t>
            </w:r>
            <w:r>
              <w:rPr>
                <w:lang w:eastAsia="ja-JP"/>
              </w:rPr>
              <w:t>1</w:t>
            </w:r>
            <w:r>
              <w:br/>
            </w:r>
            <w:r>
              <w:rPr>
                <w:lang w:eastAsia="ja-JP"/>
              </w:rPr>
              <w:t>19</w:t>
            </w:r>
            <w:r>
              <w:rPr>
                <w:rFonts w:hint="eastAsia"/>
                <w:lang w:eastAsia="ja-JP"/>
              </w:rPr>
              <w:t xml:space="preserve"> </w:t>
            </w:r>
            <w:r>
              <w:rPr>
                <w:lang w:eastAsia="ja-JP"/>
              </w:rPr>
              <w:t>October</w:t>
            </w:r>
            <w:r>
              <w:t xml:space="preserve"> 2007</w:t>
            </w:r>
          </w:p>
          <w:p w:rsidR="00000000" w:rsidRDefault="00000000"/>
          <w:p w:rsidR="00000000" w:rsidRDefault="00000000">
            <w:r>
              <w:t xml:space="preserve">Original: </w:t>
            </w:r>
            <w:fldSimple w:instr=" FILLIN &quot;Orig. Lang.&quot; \* MERGEFORMAT ">
              <w:r>
                <w:t>ENGLISH</w:t>
              </w:r>
            </w:fldSimple>
          </w:p>
          <w:p w:rsidR="00000000" w:rsidRDefault="00000000">
            <w:pPr>
              <w:rPr>
                <w:b/>
                <w:bCs/>
              </w:rPr>
            </w:pPr>
          </w:p>
        </w:tc>
      </w:tr>
    </w:tbl>
    <w:p w:rsidR="00000000" w:rsidRDefault="00000000"/>
    <w:p w:rsidR="00000000" w:rsidRDefault="00000000">
      <w:pPr>
        <w:rPr>
          <w:lang w:val="en-US"/>
        </w:rPr>
      </w:pPr>
      <w:r>
        <w:rPr>
          <w:lang w:val="en-US"/>
        </w:rPr>
        <w:t>COMMITTEE ON THE RIGHTS OF THE CHILD</w:t>
      </w:r>
    </w:p>
    <w:p w:rsidR="00000000" w:rsidRDefault="00000000">
      <w:pPr>
        <w:rPr>
          <w:lang w:val="en-US"/>
        </w:rPr>
      </w:pPr>
      <w:r>
        <w:rPr>
          <w:lang w:val="en-US"/>
        </w:rPr>
        <w:t>Forty-</w:t>
      </w:r>
      <w:r>
        <w:rPr>
          <w:rFonts w:hint="eastAsia"/>
          <w:lang w:val="en-US" w:eastAsia="ja-JP"/>
        </w:rPr>
        <w:t>seven</w:t>
      </w:r>
      <w:r>
        <w:rPr>
          <w:lang w:val="en-US"/>
        </w:rPr>
        <w:t>th session</w:t>
      </w:r>
    </w:p>
    <w:p w:rsidR="00000000" w:rsidRDefault="00000000">
      <w:pPr>
        <w:rPr>
          <w:rFonts w:hint="eastAsia"/>
          <w:lang w:val="en-US" w:eastAsia="ja-JP"/>
        </w:rPr>
      </w:pPr>
      <w:r>
        <w:rPr>
          <w:lang w:val="en-US" w:eastAsia="ja-JP"/>
        </w:rPr>
        <w:t>14</w:t>
      </w:r>
      <w:r>
        <w:rPr>
          <w:rFonts w:hint="eastAsia"/>
          <w:lang w:val="en-US" w:eastAsia="ja-JP"/>
        </w:rPr>
        <w:t xml:space="preserve"> January</w:t>
      </w:r>
      <w:r>
        <w:rPr>
          <w:lang w:val="en-US" w:eastAsia="ja-JP"/>
        </w:rPr>
        <w:t xml:space="preserve"> </w:t>
      </w:r>
      <w:r>
        <w:rPr>
          <w:rFonts w:hint="eastAsia"/>
          <w:lang w:val="en-US" w:eastAsia="ja-JP"/>
        </w:rPr>
        <w:t xml:space="preserve">- </w:t>
      </w:r>
      <w:r>
        <w:rPr>
          <w:lang w:val="en-US" w:eastAsia="ja-JP"/>
        </w:rPr>
        <w:t>1</w:t>
      </w:r>
      <w:r>
        <w:rPr>
          <w:rFonts w:hint="eastAsia"/>
          <w:lang w:val="en-US" w:eastAsia="ja-JP"/>
        </w:rPr>
        <w:t xml:space="preserve"> February 2008</w:t>
      </w:r>
    </w:p>
    <w:p w:rsidR="00000000" w:rsidRDefault="00000000">
      <w:pPr>
        <w:rPr>
          <w:lang w:val="en-US"/>
        </w:rPr>
      </w:pPr>
    </w:p>
    <w:p w:rsidR="00000000" w:rsidRDefault="00000000">
      <w:pPr>
        <w:rPr>
          <w:lang w:val="en-US"/>
        </w:rPr>
      </w:pPr>
    </w:p>
    <w:p w:rsidR="00000000" w:rsidRDefault="00000000">
      <w:pPr>
        <w:autoSpaceDE w:val="0"/>
        <w:autoSpaceDN w:val="0"/>
        <w:adjustRightInd w:val="0"/>
        <w:jc w:val="center"/>
        <w:rPr>
          <w:rFonts w:eastAsia="SimSun"/>
          <w:b/>
          <w:bCs/>
          <w:lang w:val="en-US" w:eastAsia="zh-CN"/>
        </w:rPr>
      </w:pPr>
      <w:r>
        <w:rPr>
          <w:rFonts w:eastAsia="SimSun"/>
          <w:b/>
          <w:bCs/>
          <w:lang w:val="en-US" w:eastAsia="zh-CN"/>
        </w:rPr>
        <w:t>OPTIONAL PROTOCOL ON THE SALE OF CHILDREN, CHILD PROSTITUTION AND CHILD PORNOGRAPHY</w:t>
      </w:r>
    </w:p>
    <w:p w:rsidR="00000000" w:rsidRDefault="00000000">
      <w:pPr>
        <w:autoSpaceDE w:val="0"/>
        <w:autoSpaceDN w:val="0"/>
        <w:adjustRightInd w:val="0"/>
        <w:jc w:val="center"/>
        <w:rPr>
          <w:rFonts w:eastAsia="SimSun"/>
          <w:b/>
          <w:bCs/>
          <w:lang w:val="en-US" w:eastAsia="zh-CN"/>
        </w:rPr>
      </w:pPr>
    </w:p>
    <w:p w:rsidR="00000000" w:rsidRDefault="00000000">
      <w:pPr>
        <w:autoSpaceDE w:val="0"/>
        <w:autoSpaceDN w:val="0"/>
        <w:adjustRightInd w:val="0"/>
        <w:jc w:val="center"/>
        <w:rPr>
          <w:rFonts w:eastAsia="SimSun"/>
          <w:b/>
          <w:bCs/>
          <w:lang w:val="en-US" w:eastAsia="zh-CN"/>
        </w:rPr>
      </w:pPr>
      <w:r>
        <w:rPr>
          <w:rFonts w:eastAsia="SimSun"/>
          <w:b/>
          <w:bCs/>
          <w:lang w:val="en-US" w:eastAsia="zh-CN"/>
        </w:rPr>
        <w:t>List of issues to be taken up in connection with the consideration of</w:t>
      </w:r>
    </w:p>
    <w:p w:rsidR="00000000" w:rsidRDefault="00000000">
      <w:pPr>
        <w:autoSpaceDE w:val="0"/>
        <w:autoSpaceDN w:val="0"/>
        <w:adjustRightInd w:val="0"/>
        <w:jc w:val="center"/>
        <w:rPr>
          <w:rFonts w:eastAsia="SimSun"/>
          <w:b/>
          <w:bCs/>
          <w:lang w:val="en-US" w:eastAsia="zh-CN"/>
        </w:rPr>
      </w:pPr>
      <w:r>
        <w:rPr>
          <w:rFonts w:eastAsia="SimSun"/>
          <w:b/>
          <w:bCs/>
          <w:lang w:val="en-US" w:eastAsia="zh-CN"/>
        </w:rPr>
        <w:t>the initial report of Timor-Leste (CRC/C/OPSC/TLS/1)</w:t>
      </w:r>
    </w:p>
    <w:p w:rsidR="00000000" w:rsidRDefault="00000000">
      <w:pPr>
        <w:autoSpaceDE w:val="0"/>
        <w:autoSpaceDN w:val="0"/>
        <w:adjustRightInd w:val="0"/>
        <w:jc w:val="center"/>
        <w:rPr>
          <w:rFonts w:eastAsia="SimSun"/>
          <w:b/>
          <w:bCs/>
          <w:lang w:val="en-US" w:eastAsia="zh-CN"/>
        </w:rPr>
      </w:pPr>
    </w:p>
    <w:p w:rsidR="00000000" w:rsidRDefault="00000000">
      <w:pPr>
        <w:autoSpaceDE w:val="0"/>
        <w:autoSpaceDN w:val="0"/>
        <w:adjustRightInd w:val="0"/>
        <w:rPr>
          <w:b/>
          <w:bCs/>
          <w:lang w:eastAsia="fi-FI"/>
        </w:rPr>
      </w:pPr>
      <w:r>
        <w:rPr>
          <w:b/>
          <w:bCs/>
          <w:lang w:eastAsia="fi-FI"/>
        </w:rPr>
        <w:t xml:space="preserve">The State party is requested to submit </w:t>
      </w:r>
      <w:r>
        <w:rPr>
          <w:b/>
          <w:bCs/>
          <w:u w:val="single"/>
          <w:lang w:eastAsia="fi-FI"/>
        </w:rPr>
        <w:t>in written form</w:t>
      </w:r>
      <w:r>
        <w:rPr>
          <w:b/>
          <w:bCs/>
          <w:lang w:eastAsia="fi-FI"/>
        </w:rPr>
        <w:t xml:space="preserve"> additional and updated information, if possible, </w:t>
      </w:r>
      <w:r>
        <w:rPr>
          <w:b/>
          <w:bCs/>
          <w:u w:val="single"/>
          <w:lang w:eastAsia="fi-FI"/>
        </w:rPr>
        <w:t>before 23 November 2007</w:t>
      </w:r>
      <w:r>
        <w:rPr>
          <w:b/>
          <w:bCs/>
          <w:lang w:eastAsia="fi-FI"/>
        </w:rPr>
        <w:t>.</w:t>
      </w:r>
    </w:p>
    <w:p w:rsidR="00000000" w:rsidRDefault="00000000">
      <w:pPr>
        <w:autoSpaceDE w:val="0"/>
        <w:autoSpaceDN w:val="0"/>
        <w:adjustRightInd w:val="0"/>
        <w:jc w:val="center"/>
        <w:rPr>
          <w:b/>
          <w:bCs/>
          <w:lang w:eastAsia="fi-FI"/>
        </w:rPr>
      </w:pPr>
    </w:p>
    <w:p w:rsidR="00000000" w:rsidRDefault="00000000">
      <w:pPr>
        <w:autoSpaceDE w:val="0"/>
        <w:autoSpaceDN w:val="0"/>
        <w:adjustRightInd w:val="0"/>
        <w:jc w:val="center"/>
        <w:rPr>
          <w:b/>
          <w:bCs/>
          <w:u w:val="single"/>
        </w:rPr>
      </w:pPr>
    </w:p>
    <w:p w:rsidR="00000000" w:rsidRDefault="00000000">
      <w:pPr>
        <w:numPr>
          <w:ilvl w:val="0"/>
          <w:numId w:val="17"/>
        </w:numPr>
        <w:tabs>
          <w:tab w:val="clear" w:pos="720"/>
          <w:tab w:val="num" w:pos="0"/>
        </w:tabs>
        <w:autoSpaceDE w:val="0"/>
        <w:autoSpaceDN w:val="0"/>
        <w:adjustRightInd w:val="0"/>
        <w:ind w:left="28" w:hanging="28"/>
      </w:pPr>
      <w:r>
        <w:t>Please clarify the competence of the Ministry of Labour and Community Reinsertion, the Immigration and Police agencies, the National Commission for the Rights of the Child and other government entities with regard to the implementation of the Optional Protocol, and indicate whether any specific government body is responsible for its coordination.</w:t>
      </w:r>
    </w:p>
    <w:p w:rsidR="00000000" w:rsidRDefault="00000000">
      <w:pPr>
        <w:tabs>
          <w:tab w:val="num" w:pos="0"/>
        </w:tabs>
        <w:autoSpaceDE w:val="0"/>
        <w:autoSpaceDN w:val="0"/>
        <w:adjustRightInd w:val="0"/>
        <w:ind w:left="28" w:hanging="28"/>
      </w:pPr>
    </w:p>
    <w:p w:rsidR="00000000" w:rsidRDefault="00000000">
      <w:pPr>
        <w:numPr>
          <w:ilvl w:val="0"/>
          <w:numId w:val="17"/>
        </w:numPr>
        <w:tabs>
          <w:tab w:val="clear" w:pos="720"/>
          <w:tab w:val="num" w:pos="0"/>
        </w:tabs>
        <w:autoSpaceDE w:val="0"/>
        <w:autoSpaceDN w:val="0"/>
        <w:adjustRightInd w:val="0"/>
        <w:ind w:left="28" w:hanging="28"/>
      </w:pPr>
      <w:r>
        <w:t>Please provide information on plans and measures to publicize and promote the Optional Protocol through awareness-raising among the public at large in accordance with article 9, paragraph 2.</w:t>
      </w:r>
    </w:p>
    <w:p w:rsidR="00000000" w:rsidRDefault="00000000">
      <w:pPr>
        <w:tabs>
          <w:tab w:val="num" w:pos="0"/>
        </w:tabs>
        <w:autoSpaceDE w:val="0"/>
        <w:autoSpaceDN w:val="0"/>
        <w:adjustRightInd w:val="0"/>
        <w:ind w:left="28" w:hanging="28"/>
      </w:pPr>
      <w:r>
        <w:rPr>
          <w:b/>
          <w:bCs/>
        </w:rPr>
        <w:t xml:space="preserve"> </w:t>
      </w:r>
    </w:p>
    <w:p w:rsidR="00000000" w:rsidRDefault="00000000">
      <w:pPr>
        <w:numPr>
          <w:ilvl w:val="0"/>
          <w:numId w:val="17"/>
        </w:numPr>
        <w:tabs>
          <w:tab w:val="clear" w:pos="720"/>
          <w:tab w:val="num" w:pos="0"/>
        </w:tabs>
        <w:autoSpaceDE w:val="0"/>
        <w:autoSpaceDN w:val="0"/>
        <w:adjustRightInd w:val="0"/>
        <w:ind w:left="28" w:hanging="28"/>
      </w:pPr>
      <w:r>
        <w:t>Please inform the Committee about measures adopted to detect and investigate cases of trafficking, sale of children, child prostitution and child pornography. Please provide information on the follow-up and action taken on reported cases of sale of children as noted in the State party's report (para. 9).</w:t>
      </w:r>
    </w:p>
    <w:p w:rsidR="00000000" w:rsidRDefault="00000000">
      <w:pPr>
        <w:tabs>
          <w:tab w:val="num" w:pos="0"/>
        </w:tabs>
        <w:autoSpaceDE w:val="0"/>
        <w:autoSpaceDN w:val="0"/>
        <w:adjustRightInd w:val="0"/>
        <w:ind w:left="28" w:hanging="28"/>
      </w:pPr>
    </w:p>
    <w:p w:rsidR="00000000" w:rsidRDefault="00000000">
      <w:pPr>
        <w:numPr>
          <w:ilvl w:val="0"/>
          <w:numId w:val="17"/>
        </w:numPr>
        <w:tabs>
          <w:tab w:val="clear" w:pos="720"/>
          <w:tab w:val="num" w:pos="0"/>
        </w:tabs>
        <w:autoSpaceDE w:val="0"/>
        <w:autoSpaceDN w:val="0"/>
        <w:adjustRightInd w:val="0"/>
        <w:ind w:left="28" w:hanging="28"/>
      </w:pPr>
      <w:r>
        <w:t>Please inform the Committee whether the State party’s obligation to criminalize all acts and activities listed in paragraph 3 of the Optional Protocol has been fully taken into account in drafting the Penal Code.</w:t>
      </w:r>
      <w:r>
        <w:rPr>
          <w:b/>
          <w:bCs/>
        </w:rPr>
        <w:t xml:space="preserve"> </w:t>
      </w:r>
      <w:r>
        <w:t xml:space="preserve">Please provide the Committee with the text of the draft Penal Code. </w:t>
      </w:r>
    </w:p>
    <w:p w:rsidR="00000000" w:rsidRDefault="00000000">
      <w:pPr>
        <w:tabs>
          <w:tab w:val="num" w:pos="0"/>
        </w:tabs>
        <w:autoSpaceDE w:val="0"/>
        <w:autoSpaceDN w:val="0"/>
        <w:adjustRightInd w:val="0"/>
        <w:ind w:left="28" w:hanging="28"/>
      </w:pPr>
    </w:p>
    <w:p w:rsidR="00000000" w:rsidRDefault="00000000">
      <w:pPr>
        <w:numPr>
          <w:ilvl w:val="0"/>
          <w:numId w:val="17"/>
        </w:numPr>
        <w:tabs>
          <w:tab w:val="clear" w:pos="720"/>
          <w:tab w:val="num" w:pos="0"/>
        </w:tabs>
        <w:autoSpaceDE w:val="0"/>
        <w:autoSpaceDN w:val="0"/>
        <w:adjustRightInd w:val="0"/>
        <w:ind w:left="28" w:hanging="28"/>
      </w:pPr>
      <w:r>
        <w:rPr>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9.35pt;margin-top:39.35pt;width:102.85pt;height:27pt;z-index:1" stroked="f">
            <v:textbox inset="5.85pt,.7pt,5.85pt,.7pt">
              <w:txbxContent>
                <w:p w:rsidR="00000000" w:rsidRDefault="00000000">
                  <w:r>
                    <w:t xml:space="preserve"> GE.07-44698</w:t>
                  </w:r>
                </w:p>
              </w:txbxContent>
            </v:textbox>
          </v:shape>
        </w:pict>
      </w:r>
      <w:r>
        <w:t>Please inform the Committee whether efforts have been made to address the problem of child prostitution identified in the State party’s report.</w:t>
      </w:r>
    </w:p>
    <w:p w:rsidR="00000000" w:rsidRDefault="00000000">
      <w:pPr>
        <w:numPr>
          <w:ilvl w:val="0"/>
          <w:numId w:val="17"/>
        </w:numPr>
        <w:tabs>
          <w:tab w:val="clear" w:pos="720"/>
          <w:tab w:val="num" w:pos="0"/>
        </w:tabs>
        <w:autoSpaceDE w:val="0"/>
        <w:autoSpaceDN w:val="0"/>
        <w:adjustRightInd w:val="0"/>
        <w:ind w:left="28" w:hanging="28"/>
      </w:pPr>
      <w:r>
        <w:t xml:space="preserve">Please inform the Committee on efforts taken to put into place appropriate legislation and mechanisms to survey commercial outlets, street vendors and border entry points. </w:t>
      </w:r>
    </w:p>
    <w:p w:rsidR="00000000" w:rsidRDefault="00000000">
      <w:pPr>
        <w:tabs>
          <w:tab w:val="num" w:pos="0"/>
        </w:tabs>
        <w:autoSpaceDE w:val="0"/>
        <w:autoSpaceDN w:val="0"/>
        <w:adjustRightInd w:val="0"/>
        <w:ind w:left="28" w:hanging="28"/>
      </w:pPr>
    </w:p>
    <w:p w:rsidR="00000000" w:rsidRDefault="00000000">
      <w:pPr>
        <w:numPr>
          <w:ilvl w:val="0"/>
          <w:numId w:val="17"/>
        </w:numPr>
        <w:tabs>
          <w:tab w:val="clear" w:pos="720"/>
          <w:tab w:val="num" w:pos="0"/>
        </w:tabs>
        <w:autoSpaceDE w:val="0"/>
        <w:autoSpaceDN w:val="0"/>
        <w:adjustRightInd w:val="0"/>
        <w:ind w:left="28" w:hanging="28"/>
      </w:pPr>
      <w:r>
        <w:t>Please provide information on the status of the operating procedures on human trafficking drafted by the joint Trafficking Working Group in 2004, and on the inclusion of specific provisions for children in these procedures.</w:t>
      </w:r>
      <w:r>
        <w:rPr>
          <w:b/>
          <w:bCs/>
        </w:rPr>
        <w:t xml:space="preserve"> </w:t>
      </w:r>
      <w:r>
        <w:t>Please also inform the Committee whether the national plan of action on human trafficking, the development of which was urged by the Working Group, has been elaborated.</w:t>
      </w:r>
      <w:r>
        <w:rPr>
          <w:b/>
          <w:bCs/>
        </w:rPr>
        <w:t xml:space="preserve"> </w:t>
      </w:r>
    </w:p>
    <w:p w:rsidR="00000000" w:rsidRDefault="00000000">
      <w:pPr>
        <w:tabs>
          <w:tab w:val="num" w:pos="0"/>
        </w:tabs>
        <w:autoSpaceDE w:val="0"/>
        <w:autoSpaceDN w:val="0"/>
        <w:adjustRightInd w:val="0"/>
        <w:ind w:left="28" w:hanging="28"/>
      </w:pPr>
    </w:p>
    <w:p w:rsidR="00000000" w:rsidRDefault="00000000">
      <w:pPr>
        <w:numPr>
          <w:ilvl w:val="0"/>
          <w:numId w:val="17"/>
        </w:numPr>
        <w:tabs>
          <w:tab w:val="clear" w:pos="720"/>
          <w:tab w:val="num" w:pos="0"/>
        </w:tabs>
        <w:autoSpaceDE w:val="0"/>
        <w:autoSpaceDN w:val="0"/>
        <w:adjustRightInd w:val="0"/>
        <w:ind w:left="28" w:hanging="28"/>
      </w:pPr>
      <w:r>
        <w:t>Please provide more detailed information on measures taken for the protection of children residing in institutions such as orphanages and boarding schools as well as in the internally displaced persons (IDP) camps against acts covered by article 3 of the Optional Protocol.</w:t>
      </w:r>
    </w:p>
    <w:p w:rsidR="00000000" w:rsidRDefault="00000000">
      <w:pPr>
        <w:tabs>
          <w:tab w:val="num" w:pos="0"/>
        </w:tabs>
        <w:autoSpaceDE w:val="0"/>
        <w:autoSpaceDN w:val="0"/>
        <w:adjustRightInd w:val="0"/>
        <w:ind w:left="28" w:hanging="28"/>
      </w:pPr>
    </w:p>
    <w:p w:rsidR="00000000" w:rsidRDefault="00000000">
      <w:pPr>
        <w:numPr>
          <w:ilvl w:val="0"/>
          <w:numId w:val="17"/>
        </w:numPr>
        <w:tabs>
          <w:tab w:val="clear" w:pos="720"/>
          <w:tab w:val="num" w:pos="0"/>
        </w:tabs>
        <w:autoSpaceDE w:val="0"/>
        <w:autoSpaceDN w:val="0"/>
        <w:adjustRightInd w:val="0"/>
        <w:ind w:left="28" w:hanging="28"/>
      </w:pPr>
      <w:r>
        <w:t>Please update the information provided on plans and programmes to improve the protection of child victims of sexual exploitation and trafficking within the court system.</w:t>
      </w:r>
    </w:p>
    <w:p w:rsidR="00000000" w:rsidRDefault="00000000">
      <w:pPr>
        <w:tabs>
          <w:tab w:val="num" w:pos="0"/>
        </w:tabs>
        <w:autoSpaceDE w:val="0"/>
        <w:autoSpaceDN w:val="0"/>
        <w:adjustRightInd w:val="0"/>
        <w:ind w:left="28" w:hanging="28"/>
      </w:pPr>
    </w:p>
    <w:p w:rsidR="00000000" w:rsidRDefault="00000000">
      <w:pPr>
        <w:numPr>
          <w:ilvl w:val="0"/>
          <w:numId w:val="17"/>
        </w:numPr>
        <w:tabs>
          <w:tab w:val="clear" w:pos="720"/>
          <w:tab w:val="num" w:pos="0"/>
        </w:tabs>
        <w:autoSpaceDE w:val="0"/>
        <w:autoSpaceDN w:val="0"/>
        <w:adjustRightInd w:val="0"/>
        <w:ind w:left="28" w:hanging="28"/>
      </w:pPr>
      <w:r>
        <w:t>Please provide information on abuses committed against children, including by non-citizens, peacekeeping and international personnel, and on the investigation, prosecution and conviction relating to such acts, as well as on compensation provided to the victims.</w:t>
      </w:r>
    </w:p>
    <w:p w:rsidR="00000000" w:rsidRDefault="00000000">
      <w:pPr>
        <w:tabs>
          <w:tab w:val="num" w:pos="0"/>
        </w:tabs>
        <w:autoSpaceDE w:val="0"/>
        <w:autoSpaceDN w:val="0"/>
        <w:adjustRightInd w:val="0"/>
        <w:ind w:left="28" w:hanging="28"/>
      </w:pPr>
    </w:p>
    <w:p w:rsidR="00000000" w:rsidRDefault="00000000">
      <w:pPr>
        <w:numPr>
          <w:ilvl w:val="0"/>
          <w:numId w:val="17"/>
        </w:numPr>
        <w:tabs>
          <w:tab w:val="clear" w:pos="720"/>
          <w:tab w:val="num" w:pos="0"/>
        </w:tabs>
        <w:autoSpaceDE w:val="0"/>
        <w:autoSpaceDN w:val="0"/>
        <w:adjustRightInd w:val="0"/>
        <w:ind w:left="28" w:hanging="28"/>
      </w:pPr>
      <w:r>
        <w:t>Please provide the Committee with information on any social reintegration assistance or physical and psychosocial recovery measures available for victims of offences covered by the Optional Protocol, and on measures to increase the number of, and provide special training to, persons working in the area of social reintegration and physical and psychological recovery of child victims?</w:t>
      </w:r>
    </w:p>
    <w:p w:rsidR="00000000" w:rsidRDefault="00000000">
      <w:pPr>
        <w:tabs>
          <w:tab w:val="num" w:pos="0"/>
        </w:tabs>
        <w:autoSpaceDE w:val="0"/>
        <w:autoSpaceDN w:val="0"/>
        <w:adjustRightInd w:val="0"/>
        <w:ind w:left="28" w:hanging="28"/>
      </w:pPr>
    </w:p>
    <w:p w:rsidR="00000000" w:rsidRDefault="00000000">
      <w:pPr>
        <w:tabs>
          <w:tab w:val="num" w:pos="0"/>
        </w:tabs>
        <w:autoSpaceDE w:val="0"/>
        <w:autoSpaceDN w:val="0"/>
        <w:adjustRightInd w:val="0"/>
        <w:ind w:left="28" w:hanging="28"/>
        <w:jc w:val="center"/>
        <w:rPr>
          <w:b/>
          <w:bCs/>
          <w:lang w:eastAsia="fi-FI"/>
        </w:rPr>
      </w:pPr>
    </w:p>
    <w:p w:rsidR="00000000" w:rsidRDefault="00000000">
      <w:pPr>
        <w:tabs>
          <w:tab w:val="num" w:pos="0"/>
        </w:tabs>
        <w:autoSpaceDE w:val="0"/>
        <w:autoSpaceDN w:val="0"/>
        <w:adjustRightInd w:val="0"/>
        <w:ind w:left="28" w:hanging="28"/>
        <w:jc w:val="center"/>
        <w:rPr>
          <w:lang w:eastAsia="fi-FI"/>
        </w:rPr>
      </w:pPr>
    </w:p>
    <w:p w:rsidR="00000000" w:rsidRDefault="00000000">
      <w:pPr>
        <w:tabs>
          <w:tab w:val="num" w:pos="0"/>
        </w:tabs>
        <w:autoSpaceDE w:val="0"/>
        <w:autoSpaceDN w:val="0"/>
        <w:adjustRightInd w:val="0"/>
        <w:ind w:left="28" w:hanging="28"/>
        <w:jc w:val="center"/>
        <w:rPr>
          <w:rFonts w:eastAsia="SimSun"/>
          <w:lang w:eastAsia="zh-CN"/>
        </w:rPr>
      </w:pPr>
      <w:r>
        <w:rPr>
          <w:rFonts w:eastAsia="SimSun"/>
          <w:lang w:eastAsia="zh-CN"/>
        </w:rPr>
        <w:t>-----</w:t>
      </w:r>
    </w:p>
    <w:p w:rsidR="00000000" w:rsidRDefault="00000000">
      <w:pPr>
        <w:tabs>
          <w:tab w:val="num" w:pos="0"/>
        </w:tabs>
        <w:autoSpaceDE w:val="0"/>
        <w:autoSpaceDN w:val="0"/>
        <w:adjustRightInd w:val="0"/>
        <w:ind w:left="28" w:hanging="28"/>
        <w:jc w:val="center"/>
        <w:rPr>
          <w:rFonts w:eastAsia="SimSun"/>
          <w:b/>
          <w:bCs/>
          <w:lang w:val="en-US" w:eastAsia="zh-CN"/>
        </w:rPr>
      </w:pPr>
    </w:p>
    <w:p w:rsidR="00000000" w:rsidRDefault="00000000">
      <w:pPr>
        <w:tabs>
          <w:tab w:val="num" w:pos="0"/>
        </w:tabs>
        <w:ind w:left="28" w:hanging="28"/>
      </w:pPr>
    </w:p>
    <w:sectPr w:rsidR="00000000">
      <w:headerReference w:type="even" r:id="rId9"/>
      <w:headerReference w:type="default" r:id="rId10"/>
      <w:footerReference w:type="even" r:id="rId11"/>
      <w:footerReference w:type="default" r:id="rId12"/>
      <w:pgSz w:w="11907" w:h="16840" w:code="9"/>
      <w:pgMar w:top="1270" w:right="1797" w:bottom="108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eastAsia="ja-JP"/>
      </w:rPr>
    </w:pPr>
    <w:r>
      <w:rPr>
        <w:lang w:val="fr-CH"/>
      </w:rPr>
      <w:t>CRC/C/</w:t>
    </w:r>
    <w:r>
      <w:rPr>
        <w:lang w:val="fr-CH" w:eastAsia="ja-JP"/>
      </w:rPr>
      <w:t>OPSC/TLS</w:t>
    </w:r>
    <w:r>
      <w:rPr>
        <w:lang w:val="fr-CH"/>
      </w:rPr>
      <w:t>/Q/</w:t>
    </w:r>
    <w:r>
      <w:rPr>
        <w:lang w:val="fr-CH" w:eastAsia="ja-JP"/>
      </w:rPr>
      <w:t>1</w:t>
    </w:r>
  </w:p>
  <w:p w:rsidR="00000000" w:rsidRDefault="00000000">
    <w:pPr>
      <w:pStyle w:val="Header"/>
      <w:rPr>
        <w:rStyle w:val="PageNumber"/>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rFonts w:hint="eastAsia"/>
        <w:lang w:val="fr-CH" w:eastAsia="ja-JP"/>
      </w:rPr>
    </w:pPr>
    <w:r>
      <w:rPr>
        <w:lang w:val="fr-CH"/>
      </w:rPr>
      <w:t>CRC/C/</w:t>
    </w:r>
    <w:r>
      <w:rPr>
        <w:rFonts w:hint="eastAsia"/>
        <w:lang w:val="fr-CH" w:eastAsia="ja-JP"/>
      </w:rPr>
      <w:t>GEO</w:t>
    </w:r>
    <w:r>
      <w:rPr>
        <w:lang w:val="fr-CH"/>
      </w:rPr>
      <w:t>/Q/</w:t>
    </w:r>
    <w:r>
      <w:rPr>
        <w:rFonts w:hint="eastAsia"/>
        <w:lang w:val="fr-CH" w:eastAsia="ja-JP"/>
      </w:rPr>
      <w:t>3</w:t>
    </w:r>
  </w:p>
  <w:p w:rsidR="00000000" w:rsidRDefault="00000000">
    <w:pPr>
      <w:pStyle w:val="Header"/>
      <w:jc w:val="right"/>
      <w:rPr>
        <w:rStyle w:val="PageNumber"/>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00000" w:rsidRDefault="00000000">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B5C"/>
    <w:multiLevelType w:val="hybridMultilevel"/>
    <w:tmpl w:val="5C8CEC70"/>
    <w:lvl w:ilvl="0" w:tplc="040B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1">
    <w:nsid w:val="065D527A"/>
    <w:multiLevelType w:val="multilevel"/>
    <w:tmpl w:val="FDA681E8"/>
    <w:lvl w:ilvl="0">
      <w:start w:val="1"/>
      <w:numFmt w:val="decimal"/>
      <w:lvlText w:val="%1."/>
      <w:lvlJc w:val="left"/>
      <w:pPr>
        <w:tabs>
          <w:tab w:val="num" w:pos="360"/>
        </w:tabs>
        <w:ind w:left="360" w:hanging="360"/>
      </w:pPr>
      <w:rPr>
        <w:rFonts w:hint="default"/>
        <w:lang w:val="en-US"/>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921"/>
        </w:tabs>
        <w:ind w:left="921"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DCF5F13"/>
    <w:multiLevelType w:val="hybridMultilevel"/>
    <w:tmpl w:val="2AEE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CE3516"/>
    <w:multiLevelType w:val="multilevel"/>
    <w:tmpl w:val="8EFAB5D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921"/>
        </w:tabs>
        <w:ind w:left="921"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8A32DA4"/>
    <w:multiLevelType w:val="hybridMultilevel"/>
    <w:tmpl w:val="3CEA5D0C"/>
    <w:lvl w:ilvl="0" w:tplc="79D8E100">
      <w:start w:val="2"/>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nsid w:val="2BB90781"/>
    <w:multiLevelType w:val="hybridMultilevel"/>
    <w:tmpl w:val="18FE4198"/>
    <w:lvl w:ilvl="0" w:tplc="B41E7BFA">
      <w:start w:val="1"/>
      <w:numFmt w:val="decimal"/>
      <w:lvlText w:val="%1."/>
      <w:lvlJc w:val="left"/>
      <w:pPr>
        <w:tabs>
          <w:tab w:val="num" w:pos="680"/>
        </w:tabs>
        <w:ind w:left="0" w:firstLine="0"/>
      </w:pPr>
      <w:rPr>
        <w:rFonts w:hint="default"/>
        <w:sz w:val="24"/>
        <w:szCs w:val="24"/>
      </w:rPr>
    </w:lvl>
    <w:lvl w:ilvl="1" w:tplc="DCA2C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160828"/>
    <w:multiLevelType w:val="hybridMultilevel"/>
    <w:tmpl w:val="C3DA39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82EC89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15441E"/>
    <w:multiLevelType w:val="hybridMultilevel"/>
    <w:tmpl w:val="F2541630"/>
    <w:lvl w:ilvl="0" w:tplc="B73613D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CC38D7"/>
    <w:multiLevelType w:val="hybridMultilevel"/>
    <w:tmpl w:val="C700C0CE"/>
    <w:lvl w:ilvl="0" w:tplc="09D47F98">
      <w:start w:val="1"/>
      <w:numFmt w:val="lowerRoman"/>
      <w:lvlText w:val="(%1)"/>
      <w:lvlJc w:val="left"/>
      <w:pPr>
        <w:tabs>
          <w:tab w:val="num" w:pos="1440"/>
        </w:tabs>
        <w:ind w:left="1440" w:hanging="720"/>
      </w:pPr>
      <w:rPr>
        <w:rFonts w:hint="default"/>
      </w:rPr>
    </w:lvl>
    <w:lvl w:ilvl="1" w:tplc="1AAC971C">
      <w:start w:val="7"/>
      <w:numFmt w:val="lowerLetter"/>
      <w:lvlText w:val="(%2)"/>
      <w:lvlJc w:val="left"/>
      <w:pPr>
        <w:tabs>
          <w:tab w:val="num" w:pos="1860"/>
        </w:tabs>
        <w:ind w:left="1860" w:hanging="720"/>
      </w:pPr>
      <w:rPr>
        <w:rFonts w:hint="default"/>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nsid w:val="4BE83B85"/>
    <w:multiLevelType w:val="hybridMultilevel"/>
    <w:tmpl w:val="11FE982E"/>
    <w:lvl w:ilvl="0" w:tplc="0409000F">
      <w:start w:val="1"/>
      <w:numFmt w:val="decimal"/>
      <w:lvlText w:val="%1."/>
      <w:lvlJc w:val="left"/>
      <w:pPr>
        <w:tabs>
          <w:tab w:val="num" w:pos="720"/>
        </w:tabs>
        <w:ind w:left="720" w:hanging="360"/>
      </w:pPr>
      <w:rPr>
        <w:rFonts w:hint="default"/>
      </w:rPr>
    </w:lvl>
    <w:lvl w:ilvl="1" w:tplc="B8122410">
      <w:start w:val="6"/>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A20082"/>
    <w:multiLevelType w:val="multilevel"/>
    <w:tmpl w:val="9124AD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5FDC45C1"/>
    <w:multiLevelType w:val="hybridMultilevel"/>
    <w:tmpl w:val="7E7A86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EA4E35"/>
    <w:multiLevelType w:val="hybridMultilevel"/>
    <w:tmpl w:val="F868506E"/>
    <w:lvl w:ilvl="0" w:tplc="A4D63B9E">
      <w:start w:val="5"/>
      <w:numFmt w:val="decimal"/>
      <w:lvlText w:val="%1."/>
      <w:lvlJc w:val="left"/>
      <w:pPr>
        <w:tabs>
          <w:tab w:val="num" w:pos="1920"/>
        </w:tabs>
        <w:ind w:left="1920" w:hanging="360"/>
      </w:pPr>
      <w:rPr>
        <w:rFonts w:hint="default"/>
      </w:rPr>
    </w:lvl>
    <w:lvl w:ilvl="1" w:tplc="1FFC5B08">
      <w:start w:val="1"/>
      <w:numFmt w:val="lowerLetter"/>
      <w:lvlText w:val="(%2)"/>
      <w:lvlJc w:val="left"/>
      <w:pPr>
        <w:tabs>
          <w:tab w:val="num" w:pos="1965"/>
        </w:tabs>
        <w:ind w:left="1965" w:hanging="885"/>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CB56B9"/>
    <w:multiLevelType w:val="multilevel"/>
    <w:tmpl w:val="54D28E1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921"/>
        </w:tabs>
        <w:ind w:left="921"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713A0DAA"/>
    <w:multiLevelType w:val="hybridMultilevel"/>
    <w:tmpl w:val="FDA681E8"/>
    <w:lvl w:ilvl="0" w:tplc="2E4C8034">
      <w:start w:val="1"/>
      <w:numFmt w:val="decimal"/>
      <w:lvlText w:val="%1."/>
      <w:lvlJc w:val="left"/>
      <w:pPr>
        <w:tabs>
          <w:tab w:val="num" w:pos="360"/>
        </w:tabs>
        <w:ind w:left="360" w:hanging="360"/>
      </w:pPr>
      <w:rPr>
        <w:rFonts w:hint="default"/>
        <w:lang w:val="en-US"/>
      </w:rPr>
    </w:lvl>
    <w:lvl w:ilvl="1" w:tplc="B358AC2E">
      <w:start w:val="1"/>
      <w:numFmt w:val="bullet"/>
      <w:lvlText w:val="("/>
      <w:lvlJc w:val="left"/>
      <w:pPr>
        <w:tabs>
          <w:tab w:val="num" w:pos="1080"/>
        </w:tabs>
        <w:ind w:left="1080" w:hanging="360"/>
      </w:pPr>
      <w:rPr>
        <w:rFonts w:ascii="Times New Roman" w:hAnsi="Times New Roman" w:cs="Times New Roman" w:hint="default"/>
      </w:rPr>
    </w:lvl>
    <w:lvl w:ilvl="2" w:tplc="5CC46952">
      <w:start w:val="1"/>
      <w:numFmt w:val="lowerLetter"/>
      <w:lvlText w:val="(%3)"/>
      <w:lvlJc w:val="left"/>
      <w:pPr>
        <w:tabs>
          <w:tab w:val="num" w:pos="921"/>
        </w:tabs>
        <w:ind w:left="921"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6055E36"/>
    <w:multiLevelType w:val="hybridMultilevel"/>
    <w:tmpl w:val="0C849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EF451E"/>
    <w:multiLevelType w:val="hybridMultilevel"/>
    <w:tmpl w:val="CE842906"/>
    <w:lvl w:ilvl="0" w:tplc="F858FF0A">
      <w:start w:val="8"/>
      <w:numFmt w:val="lowerLetter"/>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4"/>
  </w:num>
  <w:num w:numId="2">
    <w:abstractNumId w:val="2"/>
  </w:num>
  <w:num w:numId="3">
    <w:abstractNumId w:val="9"/>
  </w:num>
  <w:num w:numId="4">
    <w:abstractNumId w:val="11"/>
  </w:num>
  <w:num w:numId="5">
    <w:abstractNumId w:val="15"/>
  </w:num>
  <w:num w:numId="6">
    <w:abstractNumId w:val="14"/>
  </w:num>
  <w:num w:numId="7">
    <w:abstractNumId w:val="10"/>
  </w:num>
  <w:num w:numId="8">
    <w:abstractNumId w:val="13"/>
  </w:num>
  <w:num w:numId="9">
    <w:abstractNumId w:val="3"/>
  </w:num>
  <w:num w:numId="10">
    <w:abstractNumId w:val="1"/>
  </w:num>
  <w:num w:numId="11">
    <w:abstractNumId w:val="8"/>
  </w:num>
  <w:num w:numId="12">
    <w:abstractNumId w:val="0"/>
  </w:num>
  <w:num w:numId="13">
    <w:abstractNumId w:val="16"/>
  </w:num>
  <w:num w:numId="14">
    <w:abstractNumId w:val="12"/>
  </w:num>
  <w:num w:numId="15">
    <w:abstractNumId w:val="7"/>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TrackMoves/>
  <w:defaultTabStop w:val="720"/>
  <w:evenAndOddHeaders/>
  <w:drawingGridHorizontalSpacing w:val="187"/>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tabs>
        <w:tab w:val="left" w:pos="-1099"/>
        <w:tab w:val="left" w:pos="-720"/>
        <w:tab w:val="left" w:pos="0"/>
        <w:tab w:val="left" w:pos="373"/>
        <w:tab w:val="left" w:pos="884"/>
        <w:tab w:val="left" w:pos="2160"/>
      </w:tabs>
      <w:ind w:left="884" w:right="30" w:hanging="434"/>
      <w:jc w:val="both"/>
    </w:pPr>
    <w:rPr>
      <w:rFonts w:ascii="Courier New" w:hAnsi="Courier New"/>
      <w:sz w:val="20"/>
    </w:rPr>
  </w:style>
  <w:style w:type="paragraph" w:styleId="BodyText">
    <w:name w:val="Body Text"/>
    <w:basedOn w:val="Normal"/>
    <w:semiHidden/>
    <w:pPr>
      <w:spacing w:after="120"/>
    </w:pPr>
    <w:rPr>
      <w:szCs w:val="20"/>
    </w:rPr>
  </w:style>
  <w:style w:type="paragraph" w:styleId="Header">
    <w:name w:val="header"/>
    <w:basedOn w:val="Normal"/>
    <w:semiHidden/>
    <w:pPr>
      <w:tabs>
        <w:tab w:val="center" w:pos="4320"/>
        <w:tab w:val="right" w:pos="8640"/>
      </w:tabs>
    </w:pPr>
  </w:style>
  <w:style w:type="paragraph" w:customStyle="1" w:styleId="123">
    <w:name w:val="1.2.3"/>
    <w:basedOn w:val="Normal"/>
    <w:pPr>
      <w:widowControl w:val="0"/>
      <w:numPr>
        <w:numId w:val="11"/>
      </w:numPr>
    </w:pPr>
    <w:rPr>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523</Words>
  <Characters>2984</Characters>
  <Application>Microsoft Office Word</Application>
  <DocSecurity>6</DocSecurity>
  <Lines>24</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International Computing Centre</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guluma</dc:creator>
  <cp:keywords/>
  <dc:description/>
  <cp:lastModifiedBy>csd</cp:lastModifiedBy>
  <cp:revision>4</cp:revision>
  <cp:lastPrinted>2007-10-24T13:53:00Z</cp:lastPrinted>
  <dcterms:created xsi:type="dcterms:W3CDTF">2007-10-24T13:46:00Z</dcterms:created>
  <dcterms:modified xsi:type="dcterms:W3CDTF">2007-10-24T13:53:00Z</dcterms:modified>
</cp:coreProperties>
</file>