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C44C78">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C44C78" w:rsidP="00C44C78">
            <w:pPr>
              <w:jc w:val="right"/>
            </w:pPr>
            <w:r w:rsidRPr="00C44C78">
              <w:rPr>
                <w:sz w:val="40"/>
              </w:rPr>
              <w:t>CRC</w:t>
            </w:r>
            <w:r>
              <w:t>/C/OPSC/NIC/CO/1</w:t>
            </w:r>
          </w:p>
        </w:tc>
      </w:tr>
      <w:tr w:rsidR="003107FA" w:rsidTr="00C44C78">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C44C78" w:rsidRDefault="00C44C78" w:rsidP="00C44C78">
            <w:pPr>
              <w:spacing w:before="240" w:line="240" w:lineRule="exact"/>
            </w:pPr>
            <w:r>
              <w:t>Distr.: General</w:t>
            </w:r>
          </w:p>
          <w:p w:rsidR="00C44C78" w:rsidRDefault="00904E4B" w:rsidP="00C44C78">
            <w:pPr>
              <w:spacing w:line="240" w:lineRule="exact"/>
            </w:pPr>
            <w:r>
              <w:t xml:space="preserve">21 </w:t>
            </w:r>
            <w:r w:rsidR="00C44C78">
              <w:t>October 2010</w:t>
            </w:r>
          </w:p>
          <w:p w:rsidR="00DA0E70" w:rsidRDefault="00DA0E70" w:rsidP="00C44C78">
            <w:pPr>
              <w:spacing w:line="240" w:lineRule="exact"/>
            </w:pPr>
          </w:p>
          <w:p w:rsidR="003107FA" w:rsidRDefault="00C44C78" w:rsidP="00C44C78">
            <w:pPr>
              <w:spacing w:line="240" w:lineRule="exact"/>
            </w:pPr>
            <w:r>
              <w:t>Original: English</w:t>
            </w:r>
          </w:p>
        </w:tc>
      </w:tr>
    </w:tbl>
    <w:p w:rsidR="00C44C78" w:rsidRPr="00A5059C" w:rsidRDefault="00C44C78" w:rsidP="00C44C78">
      <w:pPr>
        <w:rPr>
          <w:b/>
          <w:sz w:val="24"/>
          <w:szCs w:val="24"/>
        </w:rPr>
      </w:pPr>
      <w:r w:rsidRPr="00A5059C">
        <w:rPr>
          <w:b/>
          <w:sz w:val="24"/>
          <w:szCs w:val="24"/>
        </w:rPr>
        <w:t>Committee on the Rights of the Child</w:t>
      </w:r>
    </w:p>
    <w:p w:rsidR="00C44C78" w:rsidRPr="00DA0E70" w:rsidRDefault="00C44C78" w:rsidP="00C44C78">
      <w:pPr>
        <w:rPr>
          <w:b/>
          <w:bCs/>
          <w:lang w:val="en-US"/>
        </w:rPr>
      </w:pPr>
      <w:r w:rsidRPr="00DA0E70">
        <w:rPr>
          <w:b/>
          <w:bCs/>
          <w:lang w:val="en-US"/>
        </w:rPr>
        <w:t>Fifty-fifth session</w:t>
      </w:r>
    </w:p>
    <w:p w:rsidR="00C44C78" w:rsidRPr="001B7207" w:rsidRDefault="00C44C78" w:rsidP="00C44C78">
      <w:r>
        <w:t>13 September</w:t>
      </w:r>
      <w:r w:rsidR="00F9385C">
        <w:t>-</w:t>
      </w:r>
      <w:r>
        <w:t>1 October 2010</w:t>
      </w:r>
    </w:p>
    <w:p w:rsidR="00C44C78" w:rsidRPr="001B7207" w:rsidRDefault="00C44C78" w:rsidP="00C44C78">
      <w:pPr>
        <w:pStyle w:val="HChG"/>
        <w:tabs>
          <w:tab w:val="clear" w:pos="851"/>
        </w:tabs>
        <w:ind w:left="1100" w:right="1039" w:firstLine="0"/>
      </w:pPr>
      <w:r w:rsidRPr="001B7207">
        <w:t>Consideration of reports submitted by States parties under article 12</w:t>
      </w:r>
      <w:r w:rsidR="00F9385C">
        <w:t xml:space="preserve"> (1)</w:t>
      </w:r>
      <w:r w:rsidRPr="001B7207">
        <w:t xml:space="preserve"> of the Optional Protocol to the Convention on the Rights of the Child on the sale of children, child prostitution, and child pornography</w:t>
      </w:r>
    </w:p>
    <w:p w:rsidR="00C44C78" w:rsidRDefault="00C44C78" w:rsidP="00C44C78">
      <w:pPr>
        <w:pStyle w:val="H1G"/>
      </w:pPr>
      <w:r>
        <w:tab/>
      </w:r>
      <w:r>
        <w:tab/>
      </w:r>
      <w:r w:rsidRPr="00B45AFB">
        <w:t xml:space="preserve">Concluding observations: </w:t>
      </w:r>
      <w:smartTag w:uri="urn:schemas-microsoft-com:office:smarttags" w:element="country-region">
        <w:smartTag w:uri="urn:schemas-microsoft-com:office:smarttags" w:element="place">
          <w:r>
            <w:t>Nicaragua</w:t>
          </w:r>
        </w:smartTag>
      </w:smartTag>
    </w:p>
    <w:p w:rsidR="00C44C78" w:rsidRPr="00C44C78" w:rsidRDefault="00C44C78" w:rsidP="000665F0">
      <w:pPr>
        <w:pStyle w:val="SingleTxtG"/>
      </w:pPr>
      <w:r w:rsidRPr="00C44C78">
        <w:rPr>
          <w:szCs w:val="24"/>
        </w:rPr>
        <w:t>1.</w:t>
      </w:r>
      <w:r w:rsidRPr="00C44C78">
        <w:rPr>
          <w:szCs w:val="24"/>
        </w:rPr>
        <w:tab/>
      </w:r>
      <w:r w:rsidRPr="006231B4">
        <w:t>The Committee considered the initial report of Nicaragua (CRC/C/OPSC/NIC/1) at its 1572nd meeting (see CRC/C/SR.1572), held on 24 September 2010, and adopted at its 158</w:t>
      </w:r>
      <w:r w:rsidR="000665F0">
        <w:t>3</w:t>
      </w:r>
      <w:r w:rsidR="000665F0" w:rsidRPr="00F9385C">
        <w:t>rd</w:t>
      </w:r>
      <w:r w:rsidR="000665F0">
        <w:t xml:space="preserve"> </w:t>
      </w:r>
      <w:r w:rsidRPr="006231B4">
        <w:t>meeting, held on 1 October  2010, the following concluding observations.</w:t>
      </w:r>
    </w:p>
    <w:p w:rsidR="00C44C78" w:rsidRPr="00C44C78" w:rsidRDefault="00C44C78" w:rsidP="00C44C78">
      <w:pPr>
        <w:pStyle w:val="HChG"/>
      </w:pPr>
      <w:r>
        <w:tab/>
      </w:r>
      <w:r>
        <w:tab/>
      </w:r>
      <w:r w:rsidRPr="006231B4">
        <w:t>Introduction</w:t>
      </w:r>
    </w:p>
    <w:p w:rsidR="00C44C78" w:rsidRPr="006231B4" w:rsidRDefault="00C44C78" w:rsidP="00C44C78">
      <w:pPr>
        <w:pStyle w:val="SingleTxtG"/>
        <w:rPr>
          <w:bCs/>
        </w:rPr>
      </w:pPr>
      <w:r w:rsidRPr="00C44C78">
        <w:t>2.</w:t>
      </w:r>
      <w:r w:rsidRPr="00C44C78">
        <w:tab/>
        <w:t>The Committee welcomes the submission of the initial report</w:t>
      </w:r>
      <w:r w:rsidR="00F9385C">
        <w:t xml:space="preserve"> of the State party, as well as</w:t>
      </w:r>
      <w:r w:rsidRPr="00C44C78">
        <w:t xml:space="preserve"> its written replies (CRC/C/OPSC/NIC/Q/1/Add.1) to the list of issues and appreciates the constructive dialogue </w:t>
      </w:r>
      <w:r w:rsidR="00F9385C">
        <w:t xml:space="preserve">held </w:t>
      </w:r>
      <w:r w:rsidRPr="00C44C78">
        <w:t xml:space="preserve">with </w:t>
      </w:r>
      <w:r w:rsidR="00F9385C">
        <w:t>the</w:t>
      </w:r>
      <w:r w:rsidRPr="00C44C78">
        <w:t xml:space="preserve"> high-level delegation</w:t>
      </w:r>
      <w:r w:rsidRPr="006231B4">
        <w:t>.</w:t>
      </w:r>
    </w:p>
    <w:p w:rsidR="00C44C78" w:rsidRPr="006231B4" w:rsidRDefault="00C44C78" w:rsidP="00C44C78">
      <w:pPr>
        <w:pStyle w:val="SingleTxtG"/>
        <w:rPr>
          <w:bCs/>
        </w:rPr>
      </w:pPr>
      <w:r w:rsidRPr="00C44C78">
        <w:t>3.</w:t>
      </w:r>
      <w:r w:rsidRPr="00C44C78">
        <w:tab/>
        <w:t>The Committee reminds the State party that the</w:t>
      </w:r>
      <w:r w:rsidR="00F9385C">
        <w:t xml:space="preserve"> present</w:t>
      </w:r>
      <w:r w:rsidRPr="00C44C78">
        <w:t xml:space="preserve"> concluding observations should be read in conjunction with </w:t>
      </w:r>
      <w:r w:rsidR="00F9385C">
        <w:t>the</w:t>
      </w:r>
      <w:r w:rsidRPr="00C44C78">
        <w:t xml:space="preserve"> concluding observations adopted on </w:t>
      </w:r>
      <w:r w:rsidR="00212DAB" w:rsidRPr="00C44C78">
        <w:t xml:space="preserve">1 October 2010 (CRC/C/NIC/CO/4) </w:t>
      </w:r>
      <w:r w:rsidR="00212DAB">
        <w:t xml:space="preserve">following consideration of </w:t>
      </w:r>
      <w:r w:rsidRPr="00C44C78">
        <w:t>the State party’s fourth periodic report</w:t>
      </w:r>
      <w:r w:rsidR="00212DAB">
        <w:t>,</w:t>
      </w:r>
      <w:r w:rsidRPr="00C44C78">
        <w:t xml:space="preserve"> and the concluding observation</w:t>
      </w:r>
      <w:r w:rsidR="000665F0">
        <w:t>s</w:t>
      </w:r>
      <w:r w:rsidR="00212DAB">
        <w:t xml:space="preserve"> also </w:t>
      </w:r>
      <w:r w:rsidRPr="00C44C78">
        <w:t xml:space="preserve">adopted </w:t>
      </w:r>
      <w:r w:rsidR="00212DAB" w:rsidRPr="006231B4">
        <w:t>on 1 October 2010</w:t>
      </w:r>
      <w:r w:rsidR="00212DAB">
        <w:t xml:space="preserve"> </w:t>
      </w:r>
      <w:r w:rsidR="00212DAB" w:rsidRPr="006231B4">
        <w:t>(CRC/C/OPAC/NIC/CO/1)</w:t>
      </w:r>
      <w:r w:rsidR="00212DAB">
        <w:t xml:space="preserve"> following consideration of</w:t>
      </w:r>
      <w:r w:rsidRPr="00C44C78">
        <w:t xml:space="preserve"> the </w:t>
      </w:r>
      <w:r w:rsidR="00212DAB">
        <w:t xml:space="preserve">State party’s </w:t>
      </w:r>
      <w:r w:rsidRPr="00C44C78">
        <w:t>initial report under the O</w:t>
      </w:r>
      <w:r w:rsidRPr="006231B4">
        <w:t xml:space="preserve">ptional Protocol on the involvement of children in armed conflict </w:t>
      </w:r>
    </w:p>
    <w:p w:rsidR="00C44C78" w:rsidRPr="006231B4" w:rsidRDefault="00C44C78" w:rsidP="00C44C78">
      <w:pPr>
        <w:pStyle w:val="HChG"/>
      </w:pPr>
      <w:r>
        <w:tab/>
      </w:r>
      <w:r w:rsidRPr="006231B4">
        <w:t>I.</w:t>
      </w:r>
      <w:r w:rsidRPr="006231B4">
        <w:tab/>
        <w:t xml:space="preserve">General </w:t>
      </w:r>
      <w:r w:rsidR="00212DAB">
        <w:t>o</w:t>
      </w:r>
      <w:r w:rsidRPr="006231B4">
        <w:t>bservations</w:t>
      </w:r>
    </w:p>
    <w:p w:rsidR="00C44C78" w:rsidRPr="006231B4" w:rsidRDefault="00C44C78" w:rsidP="00C44C78">
      <w:pPr>
        <w:pStyle w:val="H1G"/>
      </w:pPr>
      <w:r>
        <w:tab/>
      </w:r>
      <w:r>
        <w:tab/>
      </w:r>
      <w:r w:rsidRPr="006231B4">
        <w:t>Positive aspects</w:t>
      </w:r>
    </w:p>
    <w:p w:rsidR="00C44C78" w:rsidRPr="006231B4" w:rsidRDefault="00C44C78" w:rsidP="00C44C78">
      <w:pPr>
        <w:pStyle w:val="SingleTxtG"/>
      </w:pPr>
      <w:r w:rsidRPr="00C44C78">
        <w:t>4.</w:t>
      </w:r>
      <w:r w:rsidRPr="00C44C78">
        <w:tab/>
      </w:r>
      <w:r w:rsidRPr="006231B4">
        <w:t xml:space="preserve">The Committee notes with appreciation </w:t>
      </w:r>
      <w:r>
        <w:t>that the</w:t>
      </w:r>
      <w:r w:rsidRPr="006231B4">
        <w:t xml:space="preserve"> Penal Code</w:t>
      </w:r>
      <w:r>
        <w:t>, which entered into force</w:t>
      </w:r>
      <w:r w:rsidRPr="006231B4">
        <w:t xml:space="preserve"> in 2008, criminalizes certain aspects of the sale of children, child prostitution and child pornography.</w:t>
      </w:r>
    </w:p>
    <w:p w:rsidR="00C44C78" w:rsidRPr="006231B4" w:rsidRDefault="00C44C78" w:rsidP="00C44C78">
      <w:pPr>
        <w:pStyle w:val="HChG"/>
      </w:pPr>
      <w:r>
        <w:tab/>
        <w:t>II.</w:t>
      </w:r>
      <w:r>
        <w:tab/>
      </w:r>
      <w:r w:rsidRPr="006231B4">
        <w:t>Data</w:t>
      </w:r>
    </w:p>
    <w:p w:rsidR="00C44C78" w:rsidRPr="006231B4" w:rsidRDefault="00C44C78" w:rsidP="00C44C78">
      <w:pPr>
        <w:pStyle w:val="SingleTxtG"/>
      </w:pPr>
      <w:r w:rsidRPr="00C44C78">
        <w:t>5.</w:t>
      </w:r>
      <w:r w:rsidRPr="00C44C78">
        <w:rPr>
          <w:sz w:val="24"/>
          <w:szCs w:val="24"/>
        </w:rPr>
        <w:tab/>
      </w:r>
      <w:r w:rsidRPr="006231B4">
        <w:t>The Committee is concerned about the absence of a comprehensive and systematic data collection</w:t>
      </w:r>
      <w:r w:rsidR="00212DAB">
        <w:t xml:space="preserve"> mechanism</w:t>
      </w:r>
      <w:r w:rsidRPr="006231B4">
        <w:t xml:space="preserve">, </w:t>
      </w:r>
      <w:r w:rsidR="00733319">
        <w:t xml:space="preserve">to </w:t>
      </w:r>
      <w:r w:rsidRPr="006231B4">
        <w:t>analys</w:t>
      </w:r>
      <w:r w:rsidR="00733319">
        <w:t>e</w:t>
      </w:r>
      <w:r w:rsidRPr="006231B4">
        <w:t xml:space="preserve"> and monitor</w:t>
      </w:r>
      <w:r w:rsidR="00733319">
        <w:t xml:space="preserve"> the</w:t>
      </w:r>
      <w:r w:rsidR="00212DAB">
        <w:t xml:space="preserve"> </w:t>
      </w:r>
      <w:r w:rsidRPr="006231B4">
        <w:t>sale of children, child prostitution and child pornography</w:t>
      </w:r>
      <w:r w:rsidR="00733319">
        <w:t>,</w:t>
      </w:r>
      <w:r w:rsidRPr="006231B4">
        <w:t xml:space="preserve"> and the number of children involved in these activities. </w:t>
      </w:r>
    </w:p>
    <w:p w:rsidR="00C44C78" w:rsidRPr="00C44C78" w:rsidRDefault="00C44C78" w:rsidP="00C44C78">
      <w:pPr>
        <w:pStyle w:val="SingleTxtG"/>
        <w:rPr>
          <w:b/>
          <w:bCs/>
        </w:rPr>
      </w:pPr>
      <w:r w:rsidRPr="00C44C78">
        <w:rPr>
          <w:szCs w:val="24"/>
        </w:rPr>
        <w:t>6.</w:t>
      </w:r>
      <w:r w:rsidRPr="00C44C78">
        <w:rPr>
          <w:szCs w:val="24"/>
        </w:rPr>
        <w:tab/>
      </w:r>
      <w:r w:rsidRPr="00C44C78">
        <w:rPr>
          <w:b/>
          <w:bCs/>
        </w:rPr>
        <w:t>The Committee recommends that the State party develop and implement a comprehensive and systematic data collection</w:t>
      </w:r>
      <w:r w:rsidR="00212DAB">
        <w:rPr>
          <w:b/>
          <w:bCs/>
        </w:rPr>
        <w:t xml:space="preserve"> mechanism to</w:t>
      </w:r>
      <w:r w:rsidRPr="00C44C78">
        <w:rPr>
          <w:b/>
          <w:bCs/>
        </w:rPr>
        <w:t xml:space="preserve"> analys</w:t>
      </w:r>
      <w:r w:rsidR="00212DAB">
        <w:rPr>
          <w:b/>
          <w:bCs/>
        </w:rPr>
        <w:t>e</w:t>
      </w:r>
      <w:r w:rsidRPr="00C44C78">
        <w:rPr>
          <w:b/>
          <w:bCs/>
        </w:rPr>
        <w:t>, monitor and</w:t>
      </w:r>
      <w:r w:rsidR="00212DAB">
        <w:rPr>
          <w:b/>
          <w:bCs/>
        </w:rPr>
        <w:t xml:space="preserve"> assess the impact </w:t>
      </w:r>
      <w:r w:rsidR="00733319">
        <w:rPr>
          <w:b/>
          <w:bCs/>
        </w:rPr>
        <w:t xml:space="preserve">of activities in </w:t>
      </w:r>
      <w:r w:rsidRPr="00C44C78">
        <w:rPr>
          <w:b/>
          <w:bCs/>
        </w:rPr>
        <w:t xml:space="preserve">all the areas covered by the Optional Protocol. The data should be disaggregated, </w:t>
      </w:r>
      <w:r w:rsidRPr="00663666">
        <w:rPr>
          <w:b/>
          <w:bCs/>
        </w:rPr>
        <w:t>inter alia</w:t>
      </w:r>
      <w:r w:rsidRPr="00C44C78">
        <w:rPr>
          <w:b/>
          <w:bCs/>
        </w:rPr>
        <w:t>, by nature of offence</w:t>
      </w:r>
      <w:r w:rsidR="00733319">
        <w:rPr>
          <w:b/>
          <w:bCs/>
        </w:rPr>
        <w:t>,</w:t>
      </w:r>
      <w:r w:rsidRPr="00C44C78">
        <w:rPr>
          <w:b/>
          <w:bCs/>
        </w:rPr>
        <w:t xml:space="preserve"> sex, age, national and ethnic origin, urban/rural areas</w:t>
      </w:r>
      <w:r w:rsidR="00733319">
        <w:rPr>
          <w:b/>
          <w:bCs/>
        </w:rPr>
        <w:t xml:space="preserve"> and</w:t>
      </w:r>
      <w:r w:rsidRPr="00C44C78">
        <w:rPr>
          <w:b/>
          <w:bCs/>
        </w:rPr>
        <w:t xml:space="preserve"> socio-economic status, with particular attention to children in vulnerable situations. The Committee recommends </w:t>
      </w:r>
      <w:r w:rsidR="00733319">
        <w:rPr>
          <w:b/>
          <w:bCs/>
        </w:rPr>
        <w:t xml:space="preserve">that </w:t>
      </w:r>
      <w:r w:rsidRPr="00C44C78">
        <w:rPr>
          <w:b/>
          <w:bCs/>
        </w:rPr>
        <w:t>the State party seek technical support from</w:t>
      </w:r>
      <w:r w:rsidR="00733319">
        <w:rPr>
          <w:b/>
          <w:bCs/>
        </w:rPr>
        <w:t>,</w:t>
      </w:r>
      <w:r w:rsidRPr="00C44C78">
        <w:rPr>
          <w:b/>
          <w:bCs/>
        </w:rPr>
        <w:t xml:space="preserve"> </w:t>
      </w:r>
      <w:r w:rsidRPr="00663666">
        <w:rPr>
          <w:b/>
          <w:bCs/>
        </w:rPr>
        <w:t>inter alia</w:t>
      </w:r>
      <w:r w:rsidR="00733319">
        <w:rPr>
          <w:b/>
          <w:bCs/>
          <w:i/>
        </w:rPr>
        <w:t>,</w:t>
      </w:r>
      <w:r w:rsidRPr="00C44C78">
        <w:rPr>
          <w:b/>
          <w:bCs/>
        </w:rPr>
        <w:t xml:space="preserve"> </w:t>
      </w:r>
      <w:r w:rsidR="00733319">
        <w:rPr>
          <w:b/>
          <w:bCs/>
        </w:rPr>
        <w:t>the United Nations Children’s Fund (</w:t>
      </w:r>
      <w:r w:rsidRPr="00C44C78">
        <w:rPr>
          <w:b/>
          <w:bCs/>
        </w:rPr>
        <w:t>UNICEF</w:t>
      </w:r>
      <w:r w:rsidR="00733319">
        <w:rPr>
          <w:b/>
          <w:bCs/>
        </w:rPr>
        <w:t xml:space="preserve">) with regard to </w:t>
      </w:r>
      <w:r w:rsidRPr="00C44C78">
        <w:rPr>
          <w:b/>
          <w:bCs/>
        </w:rPr>
        <w:t xml:space="preserve">the </w:t>
      </w:r>
      <w:r w:rsidR="00733319">
        <w:rPr>
          <w:b/>
          <w:bCs/>
        </w:rPr>
        <w:t xml:space="preserve">above </w:t>
      </w:r>
      <w:r w:rsidRPr="00C44C78">
        <w:rPr>
          <w:b/>
          <w:bCs/>
        </w:rPr>
        <w:t>recommendation.</w:t>
      </w:r>
    </w:p>
    <w:p w:rsidR="00C44C78" w:rsidRPr="006231B4" w:rsidRDefault="00C44C78" w:rsidP="00C44C78">
      <w:pPr>
        <w:pStyle w:val="HChG"/>
      </w:pPr>
      <w:r>
        <w:tab/>
        <w:t>III.</w:t>
      </w:r>
      <w:r>
        <w:tab/>
      </w:r>
      <w:r w:rsidRPr="006231B4">
        <w:t>General measures of implementation</w:t>
      </w:r>
    </w:p>
    <w:p w:rsidR="00C44C78" w:rsidRPr="006231B4" w:rsidRDefault="00C44C78" w:rsidP="00C44C78">
      <w:pPr>
        <w:pStyle w:val="H1G"/>
      </w:pPr>
      <w:r>
        <w:tab/>
      </w:r>
      <w:r>
        <w:tab/>
      </w:r>
      <w:r w:rsidRPr="006231B4">
        <w:t>Legislation</w:t>
      </w:r>
    </w:p>
    <w:p w:rsidR="00C44C78" w:rsidRPr="006231B4" w:rsidRDefault="00C44C78" w:rsidP="00C44C78">
      <w:pPr>
        <w:pStyle w:val="SingleTxtG"/>
      </w:pPr>
      <w:r w:rsidRPr="00C44C78">
        <w:rPr>
          <w:szCs w:val="24"/>
        </w:rPr>
        <w:t>7.</w:t>
      </w:r>
      <w:r w:rsidRPr="00C44C78">
        <w:rPr>
          <w:szCs w:val="24"/>
        </w:rPr>
        <w:tab/>
      </w:r>
      <w:r w:rsidRPr="006231B4">
        <w:t xml:space="preserve">While welcoming the adoption of the Penal Code which entered into force in 2008 and the </w:t>
      </w:r>
      <w:r w:rsidR="00733319">
        <w:t>r</w:t>
      </w:r>
      <w:r w:rsidRPr="006231B4">
        <w:t xml:space="preserve">egulations of the General Tourism law, the Committee </w:t>
      </w:r>
      <w:r w:rsidR="00733319">
        <w:t xml:space="preserve">nonetheless </w:t>
      </w:r>
      <w:r w:rsidRPr="006231B4">
        <w:t>regrets that the State party has not fully implemented its obligations under the Optional Protocol. Furthermore</w:t>
      </w:r>
      <w:r>
        <w:t>,</w:t>
      </w:r>
      <w:r w:rsidRPr="006231B4">
        <w:t xml:space="preserve"> </w:t>
      </w:r>
      <w:r>
        <w:t>t</w:t>
      </w:r>
      <w:r w:rsidRPr="006231B4">
        <w:t>he Committee is concerned that the Penal Procedure Code, adopted in 2001, has not been adapted to the Penal Code of 200</w:t>
      </w:r>
      <w:r>
        <w:t>8</w:t>
      </w:r>
      <w:r w:rsidRPr="006231B4">
        <w:t xml:space="preserve">. </w:t>
      </w:r>
    </w:p>
    <w:p w:rsidR="00C44C78" w:rsidRPr="00C44C78" w:rsidRDefault="00C44C78" w:rsidP="00C44C78">
      <w:pPr>
        <w:pStyle w:val="SingleTxtG"/>
        <w:rPr>
          <w:b/>
          <w:bCs/>
          <w:i/>
          <w:iCs/>
        </w:rPr>
      </w:pPr>
      <w:r w:rsidRPr="00C44C78">
        <w:rPr>
          <w:szCs w:val="24"/>
        </w:rPr>
        <w:t>8.</w:t>
      </w:r>
      <w:r w:rsidRPr="00C44C78">
        <w:rPr>
          <w:szCs w:val="24"/>
        </w:rPr>
        <w:tab/>
      </w:r>
      <w:r w:rsidRPr="00C44C78">
        <w:rPr>
          <w:b/>
          <w:bCs/>
        </w:rPr>
        <w:t xml:space="preserve">The Committee recommends that the State party urgently amend its Penal Procedure Code in order to harmonize it with the Penal Code. The Committee reminds the State party that its legislation must satisfy its obligations with regard to the definition of the sale of children. </w:t>
      </w:r>
      <w:r w:rsidR="0011627D">
        <w:rPr>
          <w:b/>
          <w:bCs/>
        </w:rPr>
        <w:t>Since t</w:t>
      </w:r>
      <w:r w:rsidRPr="00C44C78">
        <w:rPr>
          <w:b/>
          <w:bCs/>
        </w:rPr>
        <w:t xml:space="preserve">he concept of sale of children is not identical to that of trafficking, in order to fully implement the provisions on </w:t>
      </w:r>
      <w:r w:rsidR="0011627D">
        <w:rPr>
          <w:b/>
          <w:bCs/>
        </w:rPr>
        <w:t xml:space="preserve">the </w:t>
      </w:r>
      <w:r w:rsidRPr="00C44C78">
        <w:rPr>
          <w:b/>
          <w:bCs/>
        </w:rPr>
        <w:t xml:space="preserve">sale of children contained in the Optional Protocol, the State party must ensure that its legislation contains specific provisions on the sale of children, as provided </w:t>
      </w:r>
      <w:r w:rsidR="0011627D">
        <w:rPr>
          <w:b/>
          <w:bCs/>
        </w:rPr>
        <w:t>for in</w:t>
      </w:r>
      <w:r w:rsidRPr="00C44C78">
        <w:rPr>
          <w:b/>
          <w:bCs/>
        </w:rPr>
        <w:t xml:space="preserve"> the Optional Protocol.</w:t>
      </w:r>
    </w:p>
    <w:p w:rsidR="00C44C78" w:rsidRPr="006231B4" w:rsidRDefault="00C44C78" w:rsidP="00C44C78">
      <w:pPr>
        <w:pStyle w:val="H1G"/>
      </w:pPr>
      <w:r>
        <w:tab/>
      </w:r>
      <w:r>
        <w:tab/>
      </w:r>
      <w:r w:rsidRPr="006231B4">
        <w:t xml:space="preserve">Coordination and evaluation </w:t>
      </w:r>
    </w:p>
    <w:p w:rsidR="00C44C78" w:rsidRPr="006231B4" w:rsidRDefault="00C44C78" w:rsidP="00C44C78">
      <w:pPr>
        <w:pStyle w:val="SingleTxtG"/>
      </w:pPr>
      <w:r w:rsidRPr="00C44C78">
        <w:t>9.</w:t>
      </w:r>
      <w:r w:rsidRPr="00C44C78">
        <w:tab/>
        <w:t>The Committee regrets that the National Council for the Comprehensive Care and Protection of Children and Adolescents (CONAPINA), established by the Child</w:t>
      </w:r>
      <w:r w:rsidR="00AB4442">
        <w:t>ren and Adolescents</w:t>
      </w:r>
      <w:r w:rsidRPr="00C44C78">
        <w:t xml:space="preserve"> Code</w:t>
      </w:r>
      <w:r w:rsidR="00AB4442">
        <w:t xml:space="preserve">, </w:t>
      </w:r>
      <w:r w:rsidR="00AB4442" w:rsidRPr="00C44C78">
        <w:t>with civil society participation</w:t>
      </w:r>
      <w:r w:rsidR="00AB4442">
        <w:t>,</w:t>
      </w:r>
      <w:r w:rsidRPr="00C44C78">
        <w:t xml:space="preserve"> at </w:t>
      </w:r>
      <w:r w:rsidR="00AB4442">
        <w:t xml:space="preserve">the </w:t>
      </w:r>
      <w:r w:rsidRPr="00C44C78">
        <w:t>presidential level</w:t>
      </w:r>
      <w:r w:rsidR="00476DE3">
        <w:t>,</w:t>
      </w:r>
      <w:r w:rsidRPr="00C44C78">
        <w:t xml:space="preserve"> and which </w:t>
      </w:r>
      <w:r w:rsidR="00AB4442">
        <w:t xml:space="preserve">was </w:t>
      </w:r>
      <w:r w:rsidRPr="00C44C78">
        <w:t xml:space="preserve">previously in charge of coordinating child policies, has lost its authority by virtue of Law 290 (2008) and </w:t>
      </w:r>
      <w:r w:rsidR="00AB4442">
        <w:t>is now under</w:t>
      </w:r>
      <w:r w:rsidRPr="00C44C78">
        <w:t xml:space="preserve"> the Ministry of Family, Adolescence and Childhood (MIFAN), </w:t>
      </w:r>
      <w:r w:rsidR="00AB4442">
        <w:t xml:space="preserve">thereby </w:t>
      </w:r>
      <w:r w:rsidRPr="00C44C78">
        <w:t>affect</w:t>
      </w:r>
      <w:r w:rsidR="00AB4442">
        <w:t>ing</w:t>
      </w:r>
      <w:r w:rsidRPr="00C44C78">
        <w:t xml:space="preserve"> overall coordination, including with civil society. It is further concerned that a new National Social Welfare</w:t>
      </w:r>
      <w:r w:rsidR="00AB4442">
        <w:t xml:space="preserve"> System</w:t>
      </w:r>
      <w:r w:rsidRPr="00C44C78">
        <w:t xml:space="preserve"> (</w:t>
      </w:r>
      <w:r w:rsidRPr="00AB4442">
        <w:rPr>
          <w:i/>
        </w:rPr>
        <w:t>Sistema Nacional de Bienestar Social</w:t>
      </w:r>
      <w:r w:rsidRPr="00C44C78">
        <w:t>) has taken over the overall coordination of social policy, including that related to children, and consequen</w:t>
      </w:r>
      <w:r w:rsidR="00AB4442">
        <w:t>tly</w:t>
      </w:r>
      <w:r w:rsidRPr="00C44C78">
        <w:t>, promotion and protection of children’s rights in general, not only those at risk, have lost specificity and transparency</w:t>
      </w:r>
      <w:r w:rsidRPr="006231B4">
        <w:t>.</w:t>
      </w:r>
    </w:p>
    <w:p w:rsidR="00C44C78" w:rsidRPr="00C44C78" w:rsidRDefault="00C44C78" w:rsidP="00C44C78">
      <w:pPr>
        <w:pStyle w:val="SingleTxtG"/>
        <w:rPr>
          <w:b/>
          <w:bCs/>
        </w:rPr>
      </w:pPr>
      <w:r w:rsidRPr="00C44C78">
        <w:t>10.</w:t>
      </w:r>
      <w:r w:rsidRPr="00C44C78">
        <w:tab/>
      </w:r>
      <w:r w:rsidRPr="00C44C78">
        <w:rPr>
          <w:b/>
          <w:bCs/>
        </w:rPr>
        <w:t>The Committee recommends that the State party consider strengthening the leadership and coordinating functions of CONAPINA</w:t>
      </w:r>
      <w:r w:rsidR="00AB4442">
        <w:rPr>
          <w:b/>
          <w:bCs/>
        </w:rPr>
        <w:t>,</w:t>
      </w:r>
      <w:r w:rsidRPr="00C44C78">
        <w:rPr>
          <w:b/>
          <w:bCs/>
        </w:rPr>
        <w:t xml:space="preserve"> as set out in the Child</w:t>
      </w:r>
      <w:r w:rsidR="00AB4442">
        <w:rPr>
          <w:b/>
          <w:bCs/>
        </w:rPr>
        <w:t>ren and Adolescents</w:t>
      </w:r>
      <w:r w:rsidRPr="00C44C78">
        <w:rPr>
          <w:b/>
          <w:bCs/>
        </w:rPr>
        <w:t xml:space="preserve"> Code, and, in th</w:t>
      </w:r>
      <w:r w:rsidR="00AB4442">
        <w:rPr>
          <w:b/>
          <w:bCs/>
        </w:rPr>
        <w:t>at</w:t>
      </w:r>
      <w:r w:rsidRPr="00C44C78">
        <w:rPr>
          <w:b/>
          <w:bCs/>
        </w:rPr>
        <w:t xml:space="preserve"> respect, streamline the roles and activities of both MIFAN and the </w:t>
      </w:r>
      <w:r w:rsidR="00AB4442" w:rsidRPr="00476DE3">
        <w:rPr>
          <w:b/>
        </w:rPr>
        <w:t>National Social Welfare System</w:t>
      </w:r>
      <w:r w:rsidRPr="00C44C78">
        <w:rPr>
          <w:b/>
          <w:bCs/>
        </w:rPr>
        <w:t xml:space="preserve"> to ensure a comprehensive and well articulated system </w:t>
      </w:r>
      <w:r w:rsidR="00AB4442">
        <w:rPr>
          <w:b/>
          <w:bCs/>
        </w:rPr>
        <w:t xml:space="preserve">to </w:t>
      </w:r>
      <w:r w:rsidRPr="00C44C78">
        <w:rPr>
          <w:b/>
          <w:bCs/>
        </w:rPr>
        <w:t>promot</w:t>
      </w:r>
      <w:r w:rsidR="00AB4442">
        <w:rPr>
          <w:b/>
          <w:bCs/>
        </w:rPr>
        <w:t>e</w:t>
      </w:r>
      <w:r w:rsidRPr="00C44C78">
        <w:rPr>
          <w:b/>
          <w:bCs/>
        </w:rPr>
        <w:t xml:space="preserve"> and protect children’s rights.</w:t>
      </w:r>
    </w:p>
    <w:p w:rsidR="00C44C78" w:rsidRPr="006231B4" w:rsidRDefault="00C44C78" w:rsidP="00C44C78">
      <w:pPr>
        <w:pStyle w:val="H1G"/>
      </w:pPr>
      <w:r>
        <w:tab/>
      </w:r>
      <w:r>
        <w:tab/>
      </w:r>
      <w:r w:rsidRPr="006231B4">
        <w:t>National Plan of Action</w:t>
      </w:r>
    </w:p>
    <w:p w:rsidR="00C44C78" w:rsidRPr="00C44C78" w:rsidRDefault="00C44C78" w:rsidP="00C44C78">
      <w:pPr>
        <w:pStyle w:val="SingleTxtG"/>
      </w:pPr>
      <w:r w:rsidRPr="00C44C78">
        <w:rPr>
          <w:szCs w:val="24"/>
        </w:rPr>
        <w:t>11.</w:t>
      </w:r>
      <w:r w:rsidRPr="00C44C78">
        <w:rPr>
          <w:szCs w:val="24"/>
        </w:rPr>
        <w:tab/>
      </w:r>
      <w:r w:rsidR="00A94EF0">
        <w:rPr>
          <w:szCs w:val="24"/>
        </w:rPr>
        <w:t xml:space="preserve">Based on the statement </w:t>
      </w:r>
      <w:r w:rsidR="00476DE3">
        <w:rPr>
          <w:szCs w:val="24"/>
        </w:rPr>
        <w:t>by</w:t>
      </w:r>
      <w:r w:rsidR="00A94EF0">
        <w:rPr>
          <w:szCs w:val="24"/>
        </w:rPr>
        <w:t xml:space="preserve"> the delegation, t</w:t>
      </w:r>
      <w:r w:rsidRPr="006231B4">
        <w:t xml:space="preserve">he Committee notes that the State party has a new Strategic Plan against Trafficking in Persons (2010-2014) which is implemented by the </w:t>
      </w:r>
      <w:r>
        <w:t xml:space="preserve">National </w:t>
      </w:r>
      <w:r w:rsidRPr="006231B4">
        <w:t>Coalition against Trafficking in Persons (</w:t>
      </w:r>
      <w:r w:rsidRPr="00A94EF0">
        <w:rPr>
          <w:i/>
        </w:rPr>
        <w:t>Coalición Nacional Contra la Trata de Personas</w:t>
      </w:r>
      <w:r w:rsidRPr="006231B4">
        <w:t>). However, the Committee has no information on how th</w:t>
      </w:r>
      <w:r w:rsidR="00A94EF0">
        <w:t>e said p</w:t>
      </w:r>
      <w:r w:rsidRPr="006231B4">
        <w:t>lan is coordinated with the Amor</w:t>
      </w:r>
      <w:r w:rsidR="00A94EF0">
        <w:t xml:space="preserve"> programme (</w:t>
      </w:r>
      <w:r w:rsidR="00A94EF0" w:rsidRPr="00A94EF0">
        <w:rPr>
          <w:i/>
        </w:rPr>
        <w:t>Programa Amor</w:t>
      </w:r>
      <w:r w:rsidR="00A94EF0">
        <w:t>)</w:t>
      </w:r>
      <w:r w:rsidRPr="006231B4">
        <w:t xml:space="preserve">, </w:t>
      </w:r>
      <w:r w:rsidR="00A94EF0">
        <w:t>whether</w:t>
      </w:r>
      <w:r w:rsidRPr="006231B4">
        <w:t xml:space="preserve"> it has the mandate to prevent and combat all offences under the Optional Protocol</w:t>
      </w:r>
      <w:r w:rsidR="00A94EF0">
        <w:t>,</w:t>
      </w:r>
      <w:r w:rsidRPr="006231B4">
        <w:t xml:space="preserve"> and </w:t>
      </w:r>
      <w:r w:rsidR="00A94EF0">
        <w:t>whether</w:t>
      </w:r>
      <w:r w:rsidRPr="006231B4">
        <w:t xml:space="preserve"> it </w:t>
      </w:r>
      <w:r w:rsidR="00A94EF0">
        <w:t xml:space="preserve">has </w:t>
      </w:r>
      <w:r w:rsidRPr="006231B4">
        <w:t xml:space="preserve">adequate human and </w:t>
      </w:r>
      <w:r w:rsidRPr="00C44C78">
        <w:t>financial</w:t>
      </w:r>
      <w:r w:rsidR="00A94EF0">
        <w:t xml:space="preserve"> resources</w:t>
      </w:r>
      <w:r w:rsidRPr="00C44C78">
        <w:t xml:space="preserve">.  </w:t>
      </w:r>
    </w:p>
    <w:p w:rsidR="00C44C78" w:rsidRPr="006231B4" w:rsidRDefault="00C44C78" w:rsidP="00C44C78">
      <w:pPr>
        <w:pStyle w:val="SingleTxtG"/>
        <w:rPr>
          <w:b/>
          <w:bCs/>
        </w:rPr>
      </w:pPr>
      <w:r w:rsidRPr="00C44C78">
        <w:rPr>
          <w:bCs/>
        </w:rPr>
        <w:t>12.</w:t>
      </w:r>
      <w:r w:rsidRPr="00C44C78">
        <w:rPr>
          <w:bCs/>
        </w:rPr>
        <w:tab/>
      </w:r>
      <w:r w:rsidRPr="006231B4">
        <w:rPr>
          <w:b/>
          <w:bCs/>
        </w:rPr>
        <w:t xml:space="preserve">The Committee recommends that the State party: </w:t>
      </w:r>
    </w:p>
    <w:p w:rsidR="00C44C78" w:rsidRPr="00C44C78" w:rsidRDefault="00B72AC2" w:rsidP="00C44C78">
      <w:pPr>
        <w:pStyle w:val="SingleTxtG"/>
        <w:rPr>
          <w:b/>
          <w:bCs/>
        </w:rPr>
      </w:pPr>
      <w:r>
        <w:tab/>
      </w:r>
      <w:r w:rsidR="00C44C78" w:rsidRPr="00C44C78">
        <w:t>(</w:t>
      </w:r>
      <w:r w:rsidR="00C44C78" w:rsidRPr="006231B4">
        <w:t>a)</w:t>
      </w:r>
      <w:r w:rsidR="00C44C78" w:rsidRPr="006231B4">
        <w:tab/>
      </w:r>
      <w:r w:rsidR="00C44C78" w:rsidRPr="00C44C78">
        <w:rPr>
          <w:b/>
          <w:bCs/>
        </w:rPr>
        <w:t xml:space="preserve">Ensure that the new Strategic Plan against Trafficking in Persons (2010-2014) </w:t>
      </w:r>
      <w:r w:rsidR="00A94EF0">
        <w:rPr>
          <w:b/>
          <w:bCs/>
        </w:rPr>
        <w:t xml:space="preserve">has </w:t>
      </w:r>
      <w:r w:rsidR="00C44C78" w:rsidRPr="00C44C78">
        <w:rPr>
          <w:b/>
          <w:bCs/>
        </w:rPr>
        <w:t xml:space="preserve">adequate human and financial </w:t>
      </w:r>
      <w:r w:rsidR="00A94EF0">
        <w:rPr>
          <w:b/>
          <w:bCs/>
        </w:rPr>
        <w:t>resources</w:t>
      </w:r>
      <w:r w:rsidR="00C44C78" w:rsidRPr="00C44C78">
        <w:rPr>
          <w:b/>
          <w:bCs/>
        </w:rPr>
        <w:t>, includes specific time-bound and measurable goals, and is widely disseminated and regularly monitored;</w:t>
      </w:r>
    </w:p>
    <w:p w:rsidR="00C44C78" w:rsidRPr="00C44C78" w:rsidRDefault="00B72AC2" w:rsidP="00C44C78">
      <w:pPr>
        <w:pStyle w:val="SingleTxtG"/>
        <w:rPr>
          <w:b/>
          <w:bCs/>
        </w:rPr>
      </w:pPr>
      <w:r>
        <w:tab/>
      </w:r>
      <w:r w:rsidR="00C44C78" w:rsidRPr="00C44C78">
        <w:t>(</w:t>
      </w:r>
      <w:r w:rsidR="00C44C78" w:rsidRPr="006231B4">
        <w:t>b)</w:t>
      </w:r>
      <w:r w:rsidR="00C44C78" w:rsidRPr="006231B4">
        <w:tab/>
      </w:r>
      <w:r w:rsidR="00C44C78" w:rsidRPr="00C44C78">
        <w:rPr>
          <w:b/>
          <w:bCs/>
        </w:rPr>
        <w:t xml:space="preserve">Pay particular attention to the scope of the Strategic Plan </w:t>
      </w:r>
      <w:r w:rsidR="00A94EF0">
        <w:rPr>
          <w:b/>
          <w:bCs/>
        </w:rPr>
        <w:t>with regard to</w:t>
      </w:r>
      <w:r w:rsidR="00C44C78" w:rsidRPr="00C44C78">
        <w:rPr>
          <w:b/>
          <w:bCs/>
        </w:rPr>
        <w:t xml:space="preserve"> implement</w:t>
      </w:r>
      <w:r w:rsidR="00A94EF0">
        <w:rPr>
          <w:b/>
          <w:bCs/>
        </w:rPr>
        <w:t>ing</w:t>
      </w:r>
      <w:r w:rsidR="00C44C78" w:rsidRPr="00C44C78">
        <w:rPr>
          <w:b/>
          <w:bCs/>
        </w:rPr>
        <w:t xml:space="preserve"> the Optional Protocol, in particular combat</w:t>
      </w:r>
      <w:r w:rsidR="00476DE3">
        <w:rPr>
          <w:b/>
          <w:bCs/>
        </w:rPr>
        <w:t>ing</w:t>
      </w:r>
      <w:r w:rsidR="00C44C78" w:rsidRPr="00C44C78">
        <w:rPr>
          <w:b/>
          <w:bCs/>
        </w:rPr>
        <w:t xml:space="preserve"> and prevent</w:t>
      </w:r>
      <w:r w:rsidR="00476DE3">
        <w:rPr>
          <w:b/>
          <w:bCs/>
        </w:rPr>
        <w:t>ing</w:t>
      </w:r>
      <w:r w:rsidR="00C44C78" w:rsidRPr="00C44C78">
        <w:rPr>
          <w:b/>
          <w:bCs/>
        </w:rPr>
        <w:t xml:space="preserve"> all the offences it covers; </w:t>
      </w:r>
    </w:p>
    <w:p w:rsidR="00C44C78" w:rsidRPr="00C44C78" w:rsidRDefault="00B72AC2" w:rsidP="00C44C78">
      <w:pPr>
        <w:pStyle w:val="SingleTxtG"/>
        <w:rPr>
          <w:b/>
          <w:bCs/>
        </w:rPr>
      </w:pPr>
      <w:r>
        <w:tab/>
      </w:r>
      <w:r w:rsidR="00C44C78" w:rsidRPr="00C44C78">
        <w:t>(</w:t>
      </w:r>
      <w:r w:rsidR="00C44C78" w:rsidRPr="006231B4">
        <w:t>c)</w:t>
      </w:r>
      <w:r w:rsidR="00C44C78" w:rsidRPr="006231B4">
        <w:tab/>
      </w:r>
      <w:r w:rsidR="00C44C78" w:rsidRPr="00C44C78">
        <w:rPr>
          <w:b/>
          <w:bCs/>
        </w:rPr>
        <w:t>Link the Strategic Plan with the Amor</w:t>
      </w:r>
      <w:r w:rsidR="00A94EF0">
        <w:rPr>
          <w:b/>
          <w:bCs/>
        </w:rPr>
        <w:t xml:space="preserve"> programme</w:t>
      </w:r>
      <w:r w:rsidR="00C44C78" w:rsidRPr="00C44C78">
        <w:rPr>
          <w:b/>
          <w:bCs/>
        </w:rPr>
        <w:t xml:space="preserve"> and the National Plan of Action for Children and Adolescents 2002-2011 and/or a new comprehensive plan of action for children; and</w:t>
      </w:r>
    </w:p>
    <w:p w:rsidR="00C44C78" w:rsidRPr="00C44C78" w:rsidRDefault="00B72AC2" w:rsidP="00C44C78">
      <w:pPr>
        <w:pStyle w:val="SingleTxtG"/>
        <w:rPr>
          <w:b/>
          <w:bCs/>
        </w:rPr>
      </w:pPr>
      <w:r>
        <w:tab/>
      </w:r>
      <w:r w:rsidR="00C44C78">
        <w:t>(</w:t>
      </w:r>
      <w:r w:rsidR="00C44C78" w:rsidRPr="006231B4">
        <w:t>d)</w:t>
      </w:r>
      <w:r w:rsidR="00C44C78" w:rsidRPr="006231B4">
        <w:tab/>
      </w:r>
      <w:r w:rsidR="0069734E" w:rsidRPr="00476DE3">
        <w:rPr>
          <w:b/>
        </w:rPr>
        <w:t>Take into account</w:t>
      </w:r>
      <w:r w:rsidR="0069734E">
        <w:t xml:space="preserve"> </w:t>
      </w:r>
      <w:r w:rsidR="00C44C78" w:rsidRPr="00C44C78">
        <w:rPr>
          <w:b/>
          <w:bCs/>
        </w:rPr>
        <w:t>the Declaration</w:t>
      </w:r>
      <w:r w:rsidR="0069734E">
        <w:rPr>
          <w:b/>
          <w:bCs/>
        </w:rPr>
        <w:t>,</w:t>
      </w:r>
      <w:r w:rsidR="00C44C78" w:rsidRPr="00C44C78">
        <w:rPr>
          <w:b/>
          <w:bCs/>
        </w:rPr>
        <w:t xml:space="preserve"> Agenda for Action and Global Commitment adopted at the World Congress against Sexual Exploitation of Children</w:t>
      </w:r>
      <w:r w:rsidR="0069734E">
        <w:rPr>
          <w:b/>
          <w:bCs/>
        </w:rPr>
        <w:t>,</w:t>
      </w:r>
      <w:r w:rsidR="00C44C78" w:rsidRPr="00C44C78">
        <w:rPr>
          <w:b/>
          <w:bCs/>
        </w:rPr>
        <w:t xml:space="preserve"> held in </w:t>
      </w:r>
      <w:smartTag w:uri="urn:schemas-microsoft-com:office:smarttags" w:element="City">
        <w:r w:rsidR="00C44C78" w:rsidRPr="00C44C78">
          <w:rPr>
            <w:b/>
            <w:bCs/>
          </w:rPr>
          <w:t>Stockholm</w:t>
        </w:r>
      </w:smartTag>
      <w:r w:rsidR="0069734E">
        <w:rPr>
          <w:b/>
          <w:bCs/>
        </w:rPr>
        <w:t xml:space="preserve"> (1996)</w:t>
      </w:r>
      <w:r w:rsidR="00C44C78" w:rsidRPr="00C44C78">
        <w:rPr>
          <w:b/>
          <w:bCs/>
        </w:rPr>
        <w:t xml:space="preserve">, </w:t>
      </w:r>
      <w:smartTag w:uri="urn:schemas-microsoft-com:office:smarttags" w:element="City">
        <w:r w:rsidR="00C44C78" w:rsidRPr="00C44C78">
          <w:rPr>
            <w:b/>
            <w:bCs/>
          </w:rPr>
          <w:t>Yokohama</w:t>
        </w:r>
      </w:smartTag>
      <w:r w:rsidR="0069734E">
        <w:rPr>
          <w:b/>
          <w:bCs/>
        </w:rPr>
        <w:t xml:space="preserve"> (2001)</w:t>
      </w:r>
      <w:r w:rsidR="00C44C78" w:rsidRPr="00C44C78">
        <w:rPr>
          <w:b/>
          <w:bCs/>
        </w:rPr>
        <w:t xml:space="preserve"> and </w:t>
      </w:r>
      <w:smartTag w:uri="urn:schemas-microsoft-com:office:smarttags" w:element="place">
        <w:smartTag w:uri="urn:schemas-microsoft-com:office:smarttags" w:element="City">
          <w:r w:rsidR="00C44C78" w:rsidRPr="00C44C78">
            <w:rPr>
              <w:b/>
              <w:bCs/>
            </w:rPr>
            <w:t>Rio de Janeiro</w:t>
          </w:r>
        </w:smartTag>
      </w:smartTag>
      <w:r w:rsidR="0069734E">
        <w:rPr>
          <w:b/>
          <w:bCs/>
        </w:rPr>
        <w:t xml:space="preserve"> (</w:t>
      </w:r>
      <w:r w:rsidR="00C44C78" w:rsidRPr="00C44C78">
        <w:rPr>
          <w:b/>
          <w:bCs/>
        </w:rPr>
        <w:t>2008</w:t>
      </w:r>
      <w:r w:rsidR="0069734E">
        <w:rPr>
          <w:b/>
          <w:bCs/>
        </w:rPr>
        <w:t>).</w:t>
      </w:r>
      <w:r w:rsidR="00C44C78" w:rsidRPr="00C44C78">
        <w:rPr>
          <w:b/>
          <w:bCs/>
        </w:rPr>
        <w:t xml:space="preserve"> </w:t>
      </w:r>
    </w:p>
    <w:p w:rsidR="00C44C78" w:rsidRPr="006231B4" w:rsidRDefault="00C44C78" w:rsidP="00C44C78">
      <w:pPr>
        <w:pStyle w:val="H1G"/>
      </w:pPr>
      <w:r>
        <w:tab/>
      </w:r>
      <w:r>
        <w:tab/>
      </w:r>
      <w:r w:rsidRPr="006231B4">
        <w:t xml:space="preserve">Independent monitoring </w:t>
      </w:r>
    </w:p>
    <w:p w:rsidR="00C44C78" w:rsidRPr="006231B4" w:rsidRDefault="00C44C78" w:rsidP="00C44C78">
      <w:pPr>
        <w:pStyle w:val="SingleTxtG"/>
      </w:pPr>
      <w:r w:rsidRPr="00C44C78">
        <w:t>13.</w:t>
      </w:r>
      <w:r w:rsidRPr="00C44C78">
        <w:tab/>
      </w:r>
      <w:r w:rsidRPr="006231B4">
        <w:t>While welcoming the active involvement of the Office of the Ombudsperson on Human Rights (</w:t>
      </w:r>
      <w:r w:rsidRPr="005F57D2">
        <w:rPr>
          <w:i/>
          <w:iCs/>
        </w:rPr>
        <w:t>Procuraduría Nacional de Derechos Humanos</w:t>
      </w:r>
      <w:r w:rsidRPr="006231B4">
        <w:t>) and the Office of the Special Ombudsperson for the Protection of Children and Adolescents (</w:t>
      </w:r>
      <w:r w:rsidRPr="005F57D2">
        <w:rPr>
          <w:i/>
          <w:iCs/>
        </w:rPr>
        <w:t>Procuraduría Especial de la Niñez y la Adolescencia</w:t>
      </w:r>
      <w:r w:rsidRPr="006231B4">
        <w:t xml:space="preserve">) in the promotion, protection and investigation of violations of children’s rights, the Committee is concerned at the </w:t>
      </w:r>
      <w:r w:rsidR="0069734E">
        <w:t>inadequacy o</w:t>
      </w:r>
      <w:r w:rsidRPr="006231B4">
        <w:t xml:space="preserve">f human, technical and financial resources available for this important work. It is also concerned about undue delays in the </w:t>
      </w:r>
      <w:r>
        <w:t>designation of the Ombudsperson.</w:t>
      </w:r>
    </w:p>
    <w:p w:rsidR="00C44C78" w:rsidRPr="006231B4" w:rsidRDefault="00C44C78" w:rsidP="00C44C78">
      <w:pPr>
        <w:pStyle w:val="SingleTxtG"/>
        <w:rPr>
          <w:b/>
          <w:bCs/>
        </w:rPr>
      </w:pPr>
      <w:r w:rsidRPr="00C44C78">
        <w:t>14.</w:t>
      </w:r>
      <w:r w:rsidRPr="00C44C78">
        <w:rPr>
          <w:bCs/>
          <w:sz w:val="24"/>
          <w:szCs w:val="24"/>
        </w:rPr>
        <w:tab/>
      </w:r>
      <w:r w:rsidRPr="006231B4">
        <w:rPr>
          <w:b/>
          <w:bCs/>
        </w:rPr>
        <w:t xml:space="preserve">The Committee recommends that the State party assign greater </w:t>
      </w:r>
      <w:r>
        <w:rPr>
          <w:b/>
          <w:bCs/>
        </w:rPr>
        <w:t xml:space="preserve">human, technical and </w:t>
      </w:r>
      <w:r w:rsidRPr="006231B4">
        <w:rPr>
          <w:b/>
          <w:bCs/>
        </w:rPr>
        <w:t xml:space="preserve">financial resources to the Office of the Special Ombudsperson for the Protection of Children and Adolescents </w:t>
      </w:r>
      <w:r w:rsidR="0069734E">
        <w:rPr>
          <w:b/>
          <w:bCs/>
        </w:rPr>
        <w:t xml:space="preserve">to ensure </w:t>
      </w:r>
      <w:r w:rsidRPr="006231B4">
        <w:rPr>
          <w:b/>
          <w:bCs/>
        </w:rPr>
        <w:t>ful</w:t>
      </w:r>
      <w:r w:rsidR="0069734E">
        <w:rPr>
          <w:b/>
          <w:bCs/>
        </w:rPr>
        <w:t>l</w:t>
      </w:r>
      <w:r w:rsidRPr="006231B4">
        <w:rPr>
          <w:b/>
          <w:bCs/>
        </w:rPr>
        <w:t xml:space="preserve"> exercise </w:t>
      </w:r>
      <w:r w:rsidR="00476DE3">
        <w:rPr>
          <w:b/>
          <w:bCs/>
        </w:rPr>
        <w:t xml:space="preserve">of </w:t>
      </w:r>
      <w:r w:rsidRPr="006231B4">
        <w:rPr>
          <w:b/>
          <w:bCs/>
        </w:rPr>
        <w:t>its function</w:t>
      </w:r>
      <w:r w:rsidR="00476DE3">
        <w:rPr>
          <w:b/>
          <w:bCs/>
        </w:rPr>
        <w:t xml:space="preserve">s to </w:t>
      </w:r>
      <w:r w:rsidRPr="006231B4">
        <w:rPr>
          <w:b/>
          <w:bCs/>
        </w:rPr>
        <w:t>overs</w:t>
      </w:r>
      <w:r w:rsidR="00476DE3">
        <w:rPr>
          <w:b/>
          <w:bCs/>
        </w:rPr>
        <w:t>ee</w:t>
      </w:r>
      <w:r w:rsidRPr="006231B4">
        <w:rPr>
          <w:b/>
          <w:bCs/>
        </w:rPr>
        <w:t xml:space="preserve"> and defen</w:t>
      </w:r>
      <w:r w:rsidR="00476DE3">
        <w:rPr>
          <w:b/>
          <w:bCs/>
        </w:rPr>
        <w:t>d</w:t>
      </w:r>
      <w:r w:rsidRPr="006231B4">
        <w:rPr>
          <w:b/>
          <w:bCs/>
        </w:rPr>
        <w:t xml:space="preserve"> the rights of children and adolescents. It further recommends</w:t>
      </w:r>
      <w:r w:rsidR="0069734E">
        <w:rPr>
          <w:b/>
          <w:bCs/>
        </w:rPr>
        <w:t xml:space="preserve"> that </w:t>
      </w:r>
      <w:r w:rsidRPr="006231B4">
        <w:rPr>
          <w:b/>
          <w:bCs/>
        </w:rPr>
        <w:t>independence in the designation and operation of</w:t>
      </w:r>
      <w:r>
        <w:rPr>
          <w:b/>
          <w:bCs/>
        </w:rPr>
        <w:t xml:space="preserve"> the Human Rights Ombudsperson</w:t>
      </w:r>
      <w:r w:rsidR="0069734E">
        <w:rPr>
          <w:b/>
          <w:bCs/>
        </w:rPr>
        <w:t xml:space="preserve"> be guaranteed</w:t>
      </w:r>
      <w:r>
        <w:rPr>
          <w:b/>
          <w:bCs/>
        </w:rPr>
        <w:t>.</w:t>
      </w:r>
      <w:r w:rsidRPr="006231B4">
        <w:rPr>
          <w:b/>
          <w:bCs/>
        </w:rPr>
        <w:t xml:space="preserve"> The Committee recommends that the State party take into account the Committee’s general comment No. 2 (2002) on the role of independent national human rights institutions in the promotion and protection of the rights of the child.</w:t>
      </w:r>
    </w:p>
    <w:p w:rsidR="00C44C78" w:rsidRPr="006231B4" w:rsidRDefault="00C44C78" w:rsidP="00C44C78">
      <w:pPr>
        <w:pStyle w:val="H1G"/>
      </w:pPr>
      <w:r>
        <w:tab/>
      </w:r>
      <w:r>
        <w:tab/>
      </w:r>
      <w:r w:rsidRPr="006231B4">
        <w:t>Dissemination and training</w:t>
      </w:r>
    </w:p>
    <w:p w:rsidR="00C44C78" w:rsidRPr="006231B4" w:rsidRDefault="00C44C78" w:rsidP="00C44C78">
      <w:pPr>
        <w:pStyle w:val="SingleTxtG"/>
      </w:pPr>
      <w:r w:rsidRPr="00C44C78">
        <w:t>15.</w:t>
      </w:r>
      <w:r w:rsidRPr="00C44C78">
        <w:rPr>
          <w:sz w:val="24"/>
          <w:szCs w:val="24"/>
        </w:rPr>
        <w:tab/>
      </w:r>
      <w:r w:rsidRPr="006231B4">
        <w:t xml:space="preserve">While welcoming the State party’s efforts to make the provisions of the Optional Protocol </w:t>
      </w:r>
      <w:r w:rsidR="0069734E">
        <w:t xml:space="preserve">regarding, </w:t>
      </w:r>
      <w:r w:rsidR="0069734E" w:rsidRPr="00663666">
        <w:t>inter alia</w:t>
      </w:r>
      <w:r w:rsidR="0069734E">
        <w:t xml:space="preserve">, </w:t>
      </w:r>
      <w:r w:rsidR="0069734E" w:rsidRPr="006231B4">
        <w:t>information and sensiti</w:t>
      </w:r>
      <w:r w:rsidR="00476DE3">
        <w:t>z</w:t>
      </w:r>
      <w:r w:rsidR="0069734E" w:rsidRPr="006231B4">
        <w:t xml:space="preserve">ation actions for teachers and students </w:t>
      </w:r>
      <w:r w:rsidRPr="006231B4">
        <w:t>known</w:t>
      </w:r>
      <w:r w:rsidR="0069734E">
        <w:t xml:space="preserve"> through</w:t>
      </w:r>
      <w:r w:rsidRPr="006231B4">
        <w:t xml:space="preserve"> the Ministry of Education (</w:t>
      </w:r>
      <w:r w:rsidRPr="0069734E">
        <w:rPr>
          <w:i/>
        </w:rPr>
        <w:t>Red de Consejeros Escolares</w:t>
      </w:r>
      <w:r w:rsidRPr="006231B4">
        <w:t>), the Committee is concerned that children and relevant professionals in contact with them, are not sufficiently aware of the provisions of the Optional Protocol.</w:t>
      </w:r>
    </w:p>
    <w:p w:rsidR="00C44C78" w:rsidRPr="006231B4" w:rsidRDefault="00C44C78" w:rsidP="00C44C78">
      <w:pPr>
        <w:pStyle w:val="SingleTxtG"/>
      </w:pPr>
      <w:r w:rsidRPr="00C44C78">
        <w:t>16.</w:t>
      </w:r>
      <w:r w:rsidRPr="00C44C78">
        <w:tab/>
      </w:r>
      <w:r w:rsidRPr="00C44C78">
        <w:rPr>
          <w:b/>
          <w:bCs/>
        </w:rPr>
        <w:t>The Committee recommends that the State party:</w:t>
      </w:r>
    </w:p>
    <w:p w:rsidR="00C44C78" w:rsidRPr="00C44C78" w:rsidRDefault="00B72AC2" w:rsidP="00C44C78">
      <w:pPr>
        <w:pStyle w:val="SingleTxtG"/>
        <w:rPr>
          <w:b/>
          <w:bCs/>
        </w:rPr>
      </w:pPr>
      <w:r>
        <w:rPr>
          <w:szCs w:val="24"/>
        </w:rPr>
        <w:tab/>
      </w:r>
      <w:r w:rsidR="00C44C78" w:rsidRPr="00C44C78">
        <w:rPr>
          <w:szCs w:val="24"/>
        </w:rPr>
        <w:t>(</w:t>
      </w:r>
      <w:r w:rsidR="00C44C78" w:rsidRPr="006231B4">
        <w:rPr>
          <w:szCs w:val="24"/>
        </w:rPr>
        <w:t>a)</w:t>
      </w:r>
      <w:r w:rsidR="00C44C78" w:rsidRPr="006231B4">
        <w:rPr>
          <w:szCs w:val="24"/>
        </w:rPr>
        <w:tab/>
      </w:r>
      <w:r w:rsidR="00C44C78" w:rsidRPr="00C44C78">
        <w:rPr>
          <w:b/>
          <w:bCs/>
        </w:rPr>
        <w:t>In line with article 9</w:t>
      </w:r>
      <w:r w:rsidR="00476DE3">
        <w:rPr>
          <w:b/>
          <w:bCs/>
        </w:rPr>
        <w:t xml:space="preserve">, paragraph </w:t>
      </w:r>
      <w:r w:rsidR="00C44C78" w:rsidRPr="00C44C78">
        <w:rPr>
          <w:b/>
          <w:bCs/>
        </w:rPr>
        <w:t>2</w:t>
      </w:r>
      <w:r w:rsidR="00476DE3">
        <w:rPr>
          <w:b/>
          <w:bCs/>
        </w:rPr>
        <w:t>,</w:t>
      </w:r>
      <w:r w:rsidR="00C44C78" w:rsidRPr="00C44C78">
        <w:rPr>
          <w:b/>
          <w:bCs/>
        </w:rPr>
        <w:t xml:space="preserve"> of the Optional Protocol, make the provisions of the Protocol widely known</w:t>
      </w:r>
      <w:r w:rsidR="0069734E">
        <w:rPr>
          <w:b/>
          <w:bCs/>
        </w:rPr>
        <w:t xml:space="preserve"> in a child-friendly manner</w:t>
      </w:r>
      <w:r w:rsidR="00C44C78" w:rsidRPr="00C44C78">
        <w:rPr>
          <w:b/>
          <w:bCs/>
        </w:rPr>
        <w:t xml:space="preserve"> </w:t>
      </w:r>
      <w:r w:rsidR="0069734E">
        <w:rPr>
          <w:b/>
          <w:bCs/>
        </w:rPr>
        <w:t>to</w:t>
      </w:r>
      <w:r w:rsidR="00C44C78" w:rsidRPr="00C44C78">
        <w:rPr>
          <w:b/>
          <w:bCs/>
        </w:rPr>
        <w:t xml:space="preserve"> the public at large, including children, their families and communities, through</w:t>
      </w:r>
      <w:r w:rsidR="0069734E">
        <w:rPr>
          <w:b/>
          <w:bCs/>
        </w:rPr>
        <w:t>,</w:t>
      </w:r>
      <w:r w:rsidR="00C44C78" w:rsidRPr="00C44C78">
        <w:rPr>
          <w:b/>
          <w:bCs/>
        </w:rPr>
        <w:t xml:space="preserve"> in particular</w:t>
      </w:r>
      <w:r w:rsidR="0069734E">
        <w:rPr>
          <w:b/>
          <w:bCs/>
        </w:rPr>
        <w:t>,</w:t>
      </w:r>
      <w:r w:rsidR="00C44C78" w:rsidRPr="00C44C78">
        <w:rPr>
          <w:b/>
          <w:bCs/>
        </w:rPr>
        <w:t xml:space="preserve"> school curricula and long-term awareness-raising measures;</w:t>
      </w:r>
    </w:p>
    <w:p w:rsidR="00C44C78" w:rsidRPr="00C44C78" w:rsidRDefault="00B72AC2" w:rsidP="00C44C78">
      <w:pPr>
        <w:pStyle w:val="SingleTxtG"/>
        <w:rPr>
          <w:b/>
          <w:bCs/>
        </w:rPr>
      </w:pPr>
      <w:r>
        <w:rPr>
          <w:szCs w:val="24"/>
        </w:rPr>
        <w:tab/>
      </w:r>
      <w:r w:rsidR="00C44C78">
        <w:rPr>
          <w:szCs w:val="24"/>
        </w:rPr>
        <w:t>(</w:t>
      </w:r>
      <w:r w:rsidR="00C44C78" w:rsidRPr="006231B4">
        <w:rPr>
          <w:szCs w:val="24"/>
        </w:rPr>
        <w:t>b)</w:t>
      </w:r>
      <w:r w:rsidR="00C44C78" w:rsidRPr="006231B4">
        <w:rPr>
          <w:szCs w:val="24"/>
        </w:rPr>
        <w:tab/>
      </w:r>
      <w:r w:rsidR="00C44C78" w:rsidRPr="00C44C78">
        <w:rPr>
          <w:b/>
          <w:bCs/>
        </w:rPr>
        <w:t>Enhance cooperation with civil society organisations and the media in order to support awareness</w:t>
      </w:r>
      <w:r w:rsidR="0069734E">
        <w:rPr>
          <w:b/>
          <w:bCs/>
        </w:rPr>
        <w:t>-</w:t>
      </w:r>
      <w:r w:rsidR="00C44C78" w:rsidRPr="00C44C78">
        <w:rPr>
          <w:b/>
          <w:bCs/>
        </w:rPr>
        <w:t>raising and training activities on the provisions of the Optional Protocol;</w:t>
      </w:r>
    </w:p>
    <w:p w:rsidR="00C44C78" w:rsidRPr="00C44C78" w:rsidRDefault="00B72AC2" w:rsidP="00C44C78">
      <w:pPr>
        <w:pStyle w:val="SingleTxtG"/>
        <w:rPr>
          <w:b/>
          <w:bCs/>
        </w:rPr>
      </w:pPr>
      <w:r>
        <w:rPr>
          <w:szCs w:val="24"/>
        </w:rPr>
        <w:tab/>
      </w:r>
      <w:r w:rsidR="00C44C78">
        <w:rPr>
          <w:szCs w:val="24"/>
        </w:rPr>
        <w:t>(</w:t>
      </w:r>
      <w:r w:rsidR="00C44C78" w:rsidRPr="006231B4">
        <w:rPr>
          <w:szCs w:val="24"/>
        </w:rPr>
        <w:t>c)</w:t>
      </w:r>
      <w:r w:rsidR="00C44C78" w:rsidRPr="006231B4">
        <w:rPr>
          <w:szCs w:val="24"/>
        </w:rPr>
        <w:tab/>
      </w:r>
      <w:r w:rsidR="00C44C78" w:rsidRPr="00C44C78">
        <w:rPr>
          <w:b/>
          <w:bCs/>
        </w:rPr>
        <w:t xml:space="preserve">Continue and strengthen systematic education and training on the provisions of the Optional Protocol for all professional groups working with child victims of </w:t>
      </w:r>
      <w:r w:rsidR="00006724">
        <w:rPr>
          <w:b/>
          <w:bCs/>
        </w:rPr>
        <w:t xml:space="preserve">the </w:t>
      </w:r>
      <w:r w:rsidR="00C44C78" w:rsidRPr="00C44C78">
        <w:rPr>
          <w:b/>
          <w:bCs/>
        </w:rPr>
        <w:t xml:space="preserve">crimes covered, </w:t>
      </w:r>
      <w:r w:rsidR="00C44C78" w:rsidRPr="00663666">
        <w:rPr>
          <w:b/>
          <w:bCs/>
        </w:rPr>
        <w:t>inter alia</w:t>
      </w:r>
      <w:r w:rsidR="00006724">
        <w:rPr>
          <w:b/>
          <w:bCs/>
          <w:i/>
        </w:rPr>
        <w:t>,</w:t>
      </w:r>
      <w:r w:rsidR="00C44C78" w:rsidRPr="00C44C78">
        <w:rPr>
          <w:b/>
          <w:bCs/>
        </w:rPr>
        <w:t xml:space="preserve"> police</w:t>
      </w:r>
      <w:r w:rsidR="00006724">
        <w:rPr>
          <w:b/>
          <w:bCs/>
        </w:rPr>
        <w:t xml:space="preserve"> officers</w:t>
      </w:r>
      <w:r w:rsidR="00C44C78" w:rsidRPr="00C44C78">
        <w:rPr>
          <w:b/>
          <w:bCs/>
        </w:rPr>
        <w:t>, lawyers, prosecutors, judges, social workers and immigration officials; and</w:t>
      </w:r>
    </w:p>
    <w:p w:rsidR="00C44C78" w:rsidRPr="00C44C78" w:rsidRDefault="00B72AC2" w:rsidP="00C44C78">
      <w:pPr>
        <w:pStyle w:val="SingleTxtG"/>
        <w:rPr>
          <w:b/>
          <w:bCs/>
        </w:rPr>
      </w:pPr>
      <w:r>
        <w:rPr>
          <w:szCs w:val="24"/>
        </w:rPr>
        <w:tab/>
      </w:r>
      <w:r w:rsidR="00C44C78">
        <w:rPr>
          <w:szCs w:val="24"/>
        </w:rPr>
        <w:t>(</w:t>
      </w:r>
      <w:r w:rsidR="00C44C78" w:rsidRPr="006231B4">
        <w:rPr>
          <w:szCs w:val="24"/>
        </w:rPr>
        <w:t>d)</w:t>
      </w:r>
      <w:r w:rsidR="00C44C78" w:rsidRPr="006231B4">
        <w:rPr>
          <w:szCs w:val="24"/>
        </w:rPr>
        <w:tab/>
      </w:r>
      <w:r w:rsidR="00C44C78" w:rsidRPr="00C44C78">
        <w:rPr>
          <w:b/>
          <w:bCs/>
        </w:rPr>
        <w:t xml:space="preserve">Seek technical support from UNICEF, among others, </w:t>
      </w:r>
      <w:r w:rsidR="00006724">
        <w:rPr>
          <w:b/>
          <w:bCs/>
        </w:rPr>
        <w:t xml:space="preserve">with regard </w:t>
      </w:r>
      <w:r w:rsidR="00C44C78" w:rsidRPr="00C44C78">
        <w:rPr>
          <w:b/>
          <w:bCs/>
        </w:rPr>
        <w:t xml:space="preserve">to the </w:t>
      </w:r>
      <w:r w:rsidR="00006724">
        <w:rPr>
          <w:b/>
          <w:bCs/>
        </w:rPr>
        <w:t xml:space="preserve">above </w:t>
      </w:r>
      <w:r w:rsidR="00C44C78" w:rsidRPr="00C44C78">
        <w:rPr>
          <w:b/>
          <w:bCs/>
        </w:rPr>
        <w:t>recommendations.</w:t>
      </w:r>
    </w:p>
    <w:p w:rsidR="00C44C78" w:rsidRPr="006231B4" w:rsidRDefault="00C44C78" w:rsidP="00F07A37">
      <w:pPr>
        <w:pStyle w:val="H1G"/>
      </w:pPr>
      <w:r>
        <w:tab/>
      </w:r>
      <w:r>
        <w:tab/>
      </w:r>
      <w:r w:rsidRPr="006231B4">
        <w:t>Allocation of resources</w:t>
      </w:r>
    </w:p>
    <w:p w:rsidR="00C44C78" w:rsidRPr="006231B4" w:rsidRDefault="00C44C78" w:rsidP="00F07A37">
      <w:pPr>
        <w:pStyle w:val="SingleTxtG"/>
      </w:pPr>
      <w:r w:rsidRPr="00F07A37">
        <w:t>17.</w:t>
      </w:r>
      <w:r w:rsidRPr="00F07A37">
        <w:tab/>
      </w:r>
      <w:r w:rsidRPr="006231B4">
        <w:t>The Committee notes with concern the State party’s information that no specific budget allocation ha</w:t>
      </w:r>
      <w:r w:rsidR="00006724">
        <w:t>s</w:t>
      </w:r>
      <w:r w:rsidRPr="006231B4">
        <w:t xml:space="preserve"> been made for the implementation of the Optional Protocol.</w:t>
      </w:r>
    </w:p>
    <w:p w:rsidR="00C44C78" w:rsidRPr="006231B4" w:rsidRDefault="00C44C78" w:rsidP="00F07A37">
      <w:pPr>
        <w:pStyle w:val="SingleTxtG"/>
      </w:pPr>
      <w:r w:rsidRPr="00F07A37">
        <w:t>18.</w:t>
      </w:r>
      <w:r w:rsidRPr="00F07A37">
        <w:tab/>
      </w:r>
      <w:r w:rsidRPr="00006724">
        <w:rPr>
          <w:b/>
        </w:rPr>
        <w:t xml:space="preserve">The Committee strongly recommends that the State party provide </w:t>
      </w:r>
      <w:r w:rsidR="00476DE3">
        <w:rPr>
          <w:b/>
        </w:rPr>
        <w:t xml:space="preserve">a </w:t>
      </w:r>
      <w:r w:rsidRPr="00006724">
        <w:rPr>
          <w:b/>
        </w:rPr>
        <w:t>specific budget allocation for the implementation of the Optional Protocol, ensuring a balanced distribution of resources throughout the country and taking into account the rights of children who are particularly vulnerable to acts constituting violations of the Optional Protocol</w:t>
      </w:r>
      <w:r w:rsidRPr="00006724">
        <w:rPr>
          <w:b/>
          <w:lang w:eastAsia="ja-JP"/>
        </w:rPr>
        <w:t>. The Committee further recommends that the State party</w:t>
      </w:r>
      <w:r w:rsidRPr="00006724">
        <w:rPr>
          <w:b/>
        </w:rPr>
        <w:t xml:space="preserve"> introduce resource</w:t>
      </w:r>
      <w:r w:rsidR="00006724">
        <w:rPr>
          <w:b/>
        </w:rPr>
        <w:t>-</w:t>
      </w:r>
      <w:r w:rsidRPr="00006724">
        <w:rPr>
          <w:b/>
        </w:rPr>
        <w:t xml:space="preserve">tracking from a child rights perspective with a view to monitoring resource allocations for children. </w:t>
      </w:r>
    </w:p>
    <w:p w:rsidR="00C44C78" w:rsidRPr="00F07A37" w:rsidRDefault="00F07A37" w:rsidP="00F07A37">
      <w:pPr>
        <w:pStyle w:val="HChG"/>
      </w:pPr>
      <w:r>
        <w:tab/>
        <w:t>IV.</w:t>
      </w:r>
      <w:r>
        <w:tab/>
      </w:r>
      <w:r w:rsidR="00C44C78" w:rsidRPr="006231B4">
        <w:t>Prevention of the sale of children, child prostitution and child pornography</w:t>
      </w:r>
      <w:r>
        <w:t xml:space="preserve"> </w:t>
      </w:r>
      <w:r w:rsidR="00C44C78" w:rsidRPr="006231B4">
        <w:t>(art. 9</w:t>
      </w:r>
      <w:r w:rsidR="00006724">
        <w:t xml:space="preserve"> (</w:t>
      </w:r>
      <w:r w:rsidR="00C44C78" w:rsidRPr="006231B4">
        <w:t>paras. 1 and 2</w:t>
      </w:r>
      <w:r w:rsidR="00006724">
        <w:t>)</w:t>
      </w:r>
      <w:r w:rsidR="00C44C78" w:rsidRPr="006231B4">
        <w:t>)</w:t>
      </w:r>
    </w:p>
    <w:p w:rsidR="00C44C78" w:rsidRPr="006231B4" w:rsidRDefault="00F07A37" w:rsidP="00F07A37">
      <w:pPr>
        <w:pStyle w:val="H1G"/>
      </w:pPr>
      <w:r>
        <w:tab/>
      </w:r>
      <w:r>
        <w:tab/>
      </w:r>
      <w:r w:rsidR="00C44C78" w:rsidRPr="006231B4">
        <w:t>Measures adopted to prevent offences referred to in the Protocol</w:t>
      </w:r>
    </w:p>
    <w:p w:rsidR="00C44C78" w:rsidRPr="006231B4" w:rsidRDefault="00C44C78" w:rsidP="00F07A37">
      <w:pPr>
        <w:pStyle w:val="SingleTxtG"/>
      </w:pPr>
      <w:r w:rsidRPr="00F07A37">
        <w:t>19.</w:t>
      </w:r>
      <w:r w:rsidRPr="006231B4">
        <w:rPr>
          <w:b/>
          <w:bCs/>
        </w:rPr>
        <w:tab/>
      </w:r>
      <w:r w:rsidRPr="006231B4">
        <w:t xml:space="preserve">While noting the development of various offices and programmes for the prevention of offences </w:t>
      </w:r>
      <w:r w:rsidR="00006724">
        <w:t xml:space="preserve">covered by </w:t>
      </w:r>
      <w:r w:rsidRPr="006231B4">
        <w:t xml:space="preserve">the Optional Protocol, such as the National Coalition against Trafficking in Persons, the </w:t>
      </w:r>
      <w:r w:rsidR="00006724">
        <w:t>special p</w:t>
      </w:r>
      <w:r w:rsidRPr="006231B4">
        <w:t xml:space="preserve">olice stations for women and children, the Special Ombudsperson for children and adolescents and the special </w:t>
      </w:r>
      <w:r w:rsidR="00006724">
        <w:t>u</w:t>
      </w:r>
      <w:r w:rsidRPr="006231B4">
        <w:t xml:space="preserve">nit for </w:t>
      </w:r>
      <w:r w:rsidR="00006724">
        <w:t>c</w:t>
      </w:r>
      <w:r w:rsidRPr="006231B4">
        <w:t xml:space="preserve">hildren and adolescents within the </w:t>
      </w:r>
      <w:r w:rsidR="00006724">
        <w:t>O</w:t>
      </w:r>
      <w:r w:rsidRPr="006231B4">
        <w:t xml:space="preserve">ffice of the </w:t>
      </w:r>
      <w:r w:rsidR="00006724">
        <w:t>Public Prosecutor (</w:t>
      </w:r>
      <w:r w:rsidRPr="00006724">
        <w:rPr>
          <w:i/>
        </w:rPr>
        <w:t>Ministerio Publico</w:t>
      </w:r>
      <w:r w:rsidR="00006724">
        <w:t>)</w:t>
      </w:r>
      <w:r w:rsidRPr="006231B4">
        <w:t>, the Committee notes that preventive measures are weak, fragmented and inadequate, and that documentation and research on the root causes, nature and extent of the sale of children, child prostitution and child pornography</w:t>
      </w:r>
      <w:r w:rsidR="00533E9C">
        <w:t xml:space="preserve"> are insufficient</w:t>
      </w:r>
      <w:r w:rsidRPr="006231B4">
        <w:t>.</w:t>
      </w:r>
    </w:p>
    <w:p w:rsidR="00C44C78" w:rsidRPr="006231B4" w:rsidRDefault="00C44C78" w:rsidP="000665F0">
      <w:pPr>
        <w:pStyle w:val="SingleTxtG"/>
      </w:pPr>
      <w:r w:rsidRPr="00F07A37">
        <w:t>20</w:t>
      </w:r>
      <w:r w:rsidRPr="006231B4">
        <w:rPr>
          <w:b/>
          <w:bCs/>
        </w:rPr>
        <w:t>.</w:t>
      </w:r>
      <w:r w:rsidRPr="006231B4">
        <w:rPr>
          <w:b/>
          <w:bCs/>
        </w:rPr>
        <w:tab/>
        <w:t xml:space="preserve">The Committee encourages the State party to carry out further documentation and gender-sensitive research on the nature and extent of the sale of children, child prostitution and child pornography, in order to identify the root causes, extent of </w:t>
      </w:r>
      <w:r w:rsidR="00533E9C">
        <w:rPr>
          <w:b/>
          <w:bCs/>
        </w:rPr>
        <w:t>issues</w:t>
      </w:r>
      <w:r w:rsidRPr="006231B4">
        <w:rPr>
          <w:b/>
          <w:bCs/>
        </w:rPr>
        <w:t xml:space="preserve">, including within the indigenous and </w:t>
      </w:r>
      <w:r w:rsidR="000665F0">
        <w:rPr>
          <w:b/>
          <w:bCs/>
        </w:rPr>
        <w:t>A</w:t>
      </w:r>
      <w:r w:rsidRPr="006231B4">
        <w:rPr>
          <w:b/>
          <w:bCs/>
        </w:rPr>
        <w:t>fro-descendant populations, and undertake prevention measures and adopt targeted measures.</w:t>
      </w:r>
    </w:p>
    <w:p w:rsidR="00C44C78" w:rsidRPr="006231B4" w:rsidRDefault="00C44C78" w:rsidP="00C44C78">
      <w:pPr>
        <w:autoSpaceDE w:val="0"/>
        <w:autoSpaceDN w:val="0"/>
        <w:adjustRightInd w:val="0"/>
        <w:jc w:val="both"/>
        <w:rPr>
          <w:b/>
          <w:bCs/>
        </w:rPr>
      </w:pPr>
    </w:p>
    <w:p w:rsidR="00C44C78" w:rsidRPr="006231B4" w:rsidRDefault="00F07A37" w:rsidP="00F07A37">
      <w:pPr>
        <w:pStyle w:val="H1G"/>
      </w:pPr>
      <w:r>
        <w:tab/>
      </w:r>
      <w:r>
        <w:tab/>
      </w:r>
      <w:r w:rsidR="00C44C78" w:rsidRPr="006231B4">
        <w:t>Child sex tourism</w:t>
      </w:r>
    </w:p>
    <w:p w:rsidR="00C44C78" w:rsidRPr="006231B4" w:rsidRDefault="00C44C78" w:rsidP="00F07A37">
      <w:pPr>
        <w:pStyle w:val="SingleTxtG"/>
      </w:pPr>
      <w:r w:rsidRPr="00F07A37">
        <w:t>21</w:t>
      </w:r>
      <w:r w:rsidRPr="006231B4">
        <w:rPr>
          <w:b/>
          <w:bCs/>
        </w:rPr>
        <w:t>.</w:t>
      </w:r>
      <w:r w:rsidRPr="006231B4">
        <w:rPr>
          <w:b/>
          <w:bCs/>
        </w:rPr>
        <w:tab/>
      </w:r>
      <w:r w:rsidRPr="006231B4">
        <w:t xml:space="preserve">While welcoming </w:t>
      </w:r>
      <w:r w:rsidR="00533E9C">
        <w:t xml:space="preserve">the fact </w:t>
      </w:r>
      <w:r w:rsidRPr="006231B4">
        <w:t xml:space="preserve">that </w:t>
      </w:r>
      <w:r w:rsidR="00533E9C">
        <w:t xml:space="preserve">article 177 of </w:t>
      </w:r>
      <w:r w:rsidRPr="006231B4">
        <w:t>the Penal Code criminalizes the promotion of child sex tourism</w:t>
      </w:r>
      <w:r w:rsidR="00533E9C">
        <w:t>,</w:t>
      </w:r>
      <w:r w:rsidRPr="006231B4">
        <w:t xml:space="preserve"> and the existence of the </w:t>
      </w:r>
      <w:r w:rsidR="00533E9C">
        <w:t>r</w:t>
      </w:r>
      <w:r w:rsidRPr="006231B4">
        <w:t xml:space="preserve">egulations of the General Tourism </w:t>
      </w:r>
      <w:r w:rsidR="00533E9C">
        <w:t>l</w:t>
      </w:r>
      <w:r w:rsidRPr="006231B4">
        <w:t xml:space="preserve">aw, which establish administrative penalties for companies, and the fact that the tourism sector </w:t>
      </w:r>
      <w:r w:rsidR="00533E9C">
        <w:t xml:space="preserve">has </w:t>
      </w:r>
      <w:r w:rsidRPr="006231B4">
        <w:t>adopted a code of conduct, the Committee is concerned that child sex tourism remains a serious problem in the State party, and that children are trafficked within the country for sex tourism.</w:t>
      </w:r>
    </w:p>
    <w:p w:rsidR="00C44C78" w:rsidRPr="006231B4" w:rsidRDefault="00C44C78" w:rsidP="00F07A37">
      <w:pPr>
        <w:pStyle w:val="SingleTxtG"/>
        <w:rPr>
          <w:b/>
          <w:bCs/>
        </w:rPr>
      </w:pPr>
      <w:r w:rsidRPr="00F07A37">
        <w:t>22</w:t>
      </w:r>
      <w:r w:rsidRPr="006231B4">
        <w:rPr>
          <w:b/>
          <w:bCs/>
        </w:rPr>
        <w:t>.</w:t>
      </w:r>
      <w:r w:rsidRPr="006231B4">
        <w:rPr>
          <w:b/>
          <w:bCs/>
        </w:rPr>
        <w:tab/>
        <w:t>The Committee recommends that the State party:</w:t>
      </w:r>
    </w:p>
    <w:p w:rsidR="00C44C78" w:rsidRPr="00F07A37" w:rsidRDefault="00B72AC2" w:rsidP="00F07A37">
      <w:pPr>
        <w:pStyle w:val="SingleTxtG"/>
        <w:rPr>
          <w:rFonts w:eastAsia="SimSun"/>
          <w:b/>
          <w:bCs/>
        </w:rPr>
      </w:pPr>
      <w:r>
        <w:rPr>
          <w:rFonts w:eastAsia="SimSun"/>
        </w:rPr>
        <w:tab/>
      </w:r>
      <w:r w:rsidR="00F07A37" w:rsidRPr="00F07A37">
        <w:rPr>
          <w:rFonts w:eastAsia="SimSun"/>
        </w:rPr>
        <w:t>(</w:t>
      </w:r>
      <w:r w:rsidR="00C44C78" w:rsidRPr="006231B4">
        <w:rPr>
          <w:rFonts w:eastAsia="SimSun"/>
        </w:rPr>
        <w:t>a)</w:t>
      </w:r>
      <w:r w:rsidR="00C44C78" w:rsidRPr="006231B4">
        <w:rPr>
          <w:rFonts w:eastAsia="SimSun"/>
        </w:rPr>
        <w:tab/>
      </w:r>
      <w:r w:rsidR="00C44C78" w:rsidRPr="00F07A37">
        <w:rPr>
          <w:rFonts w:eastAsia="SimSun"/>
          <w:b/>
          <w:bCs/>
        </w:rPr>
        <w:t xml:space="preserve">Take measures to prevent child sex tourism, in particular by earmarking additional funds for public campaigns, </w:t>
      </w:r>
      <w:r w:rsidR="00533E9C">
        <w:rPr>
          <w:rFonts w:eastAsia="SimSun"/>
          <w:b/>
          <w:bCs/>
        </w:rPr>
        <w:t xml:space="preserve">with </w:t>
      </w:r>
      <w:r w:rsidR="00C44C78" w:rsidRPr="00F07A37">
        <w:rPr>
          <w:rFonts w:eastAsia="SimSun"/>
          <w:b/>
          <w:bCs/>
        </w:rPr>
        <w:t>the participation of children, for this purpose;</w:t>
      </w:r>
    </w:p>
    <w:p w:rsidR="00C44C78" w:rsidRPr="00F07A37" w:rsidRDefault="00B72AC2" w:rsidP="00F07A37">
      <w:pPr>
        <w:pStyle w:val="SingleTxtG"/>
        <w:rPr>
          <w:rFonts w:eastAsia="SimSun"/>
          <w:b/>
          <w:bCs/>
        </w:rPr>
      </w:pPr>
      <w:r>
        <w:rPr>
          <w:rFonts w:eastAsia="SimSun"/>
        </w:rPr>
        <w:tab/>
      </w:r>
      <w:r w:rsidR="00F07A37" w:rsidRPr="00F07A37">
        <w:rPr>
          <w:rFonts w:eastAsia="SimSun"/>
        </w:rPr>
        <w:t>(</w:t>
      </w:r>
      <w:r w:rsidR="00C44C78" w:rsidRPr="006231B4">
        <w:rPr>
          <w:rFonts w:eastAsia="SimSun"/>
        </w:rPr>
        <w:t>b)</w:t>
      </w:r>
      <w:r w:rsidR="00C44C78" w:rsidRPr="006231B4">
        <w:rPr>
          <w:rFonts w:eastAsia="SimSun"/>
        </w:rPr>
        <w:tab/>
      </w:r>
      <w:r w:rsidR="00C44C78" w:rsidRPr="00F07A37">
        <w:rPr>
          <w:rFonts w:eastAsia="SimSun"/>
          <w:b/>
          <w:bCs/>
        </w:rPr>
        <w:t>Continue and strengthen, through relevant authorities, cooperation with the tourism industry, NGOs and civil society organizations in order to promote responsible tourism by disseminatin</w:t>
      </w:r>
      <w:r w:rsidR="00533E9C">
        <w:rPr>
          <w:rFonts w:eastAsia="SimSun"/>
          <w:b/>
          <w:bCs/>
        </w:rPr>
        <w:t>g</w:t>
      </w:r>
      <w:r w:rsidR="00C44C78" w:rsidRPr="00F07A37">
        <w:rPr>
          <w:rFonts w:eastAsia="SimSun"/>
          <w:b/>
          <w:bCs/>
        </w:rPr>
        <w:t xml:space="preserve"> the code of conduct among touris</w:t>
      </w:r>
      <w:r w:rsidR="00533E9C">
        <w:rPr>
          <w:rFonts w:eastAsia="SimSun"/>
          <w:b/>
          <w:bCs/>
        </w:rPr>
        <w:t>t</w:t>
      </w:r>
      <w:r w:rsidR="00C44C78" w:rsidRPr="00F07A37">
        <w:rPr>
          <w:rFonts w:eastAsia="SimSun"/>
          <w:b/>
          <w:bCs/>
        </w:rPr>
        <w:t xml:space="preserve"> industry</w:t>
      </w:r>
      <w:r w:rsidR="00533E9C">
        <w:rPr>
          <w:rFonts w:eastAsia="SimSun"/>
          <w:b/>
          <w:bCs/>
        </w:rPr>
        <w:t xml:space="preserve"> personnel</w:t>
      </w:r>
      <w:r w:rsidR="00C44C78" w:rsidRPr="00F07A37">
        <w:rPr>
          <w:rFonts w:eastAsia="SimSun"/>
          <w:b/>
          <w:bCs/>
        </w:rPr>
        <w:t xml:space="preserve"> and </w:t>
      </w:r>
      <w:r w:rsidR="00533E9C">
        <w:rPr>
          <w:rFonts w:eastAsia="SimSun"/>
          <w:b/>
          <w:bCs/>
        </w:rPr>
        <w:t xml:space="preserve">conducting </w:t>
      </w:r>
      <w:r w:rsidR="00C44C78" w:rsidRPr="00F07A37">
        <w:rPr>
          <w:rFonts w:eastAsia="SimSun"/>
          <w:b/>
          <w:bCs/>
        </w:rPr>
        <w:t>awareness-raising campaigns for the general public;</w:t>
      </w:r>
    </w:p>
    <w:p w:rsidR="00C44C78" w:rsidRPr="00F07A37" w:rsidRDefault="00B72AC2" w:rsidP="00F07A37">
      <w:pPr>
        <w:pStyle w:val="SingleTxtG"/>
        <w:rPr>
          <w:rFonts w:eastAsia="SimSun"/>
          <w:b/>
          <w:bCs/>
        </w:rPr>
      </w:pPr>
      <w:r>
        <w:rPr>
          <w:rFonts w:eastAsia="SimSun"/>
        </w:rPr>
        <w:tab/>
      </w:r>
      <w:r w:rsidR="00F07A37" w:rsidRPr="00F07A37">
        <w:rPr>
          <w:rFonts w:eastAsia="SimSun"/>
        </w:rPr>
        <w:t>(</w:t>
      </w:r>
      <w:r w:rsidR="00C44C78" w:rsidRPr="006231B4">
        <w:rPr>
          <w:rFonts w:eastAsia="SimSun"/>
        </w:rPr>
        <w:t>c)</w:t>
      </w:r>
      <w:r w:rsidR="00C44C78" w:rsidRPr="006231B4">
        <w:rPr>
          <w:rFonts w:eastAsia="SimSun"/>
        </w:rPr>
        <w:tab/>
      </w:r>
      <w:r w:rsidR="00C44C78" w:rsidRPr="00F07A37">
        <w:rPr>
          <w:b/>
          <w:bCs/>
        </w:rPr>
        <w:t>Conduct systematic education and training on the provisions of the Optional Protocol for all professional groups working with and for children; and</w:t>
      </w:r>
    </w:p>
    <w:p w:rsidR="00C44C78" w:rsidRPr="00F07A37" w:rsidRDefault="00B72AC2" w:rsidP="00F07A37">
      <w:pPr>
        <w:pStyle w:val="SingleTxtG"/>
        <w:rPr>
          <w:b/>
          <w:bCs/>
        </w:rPr>
      </w:pPr>
      <w:r>
        <w:rPr>
          <w:rFonts w:eastAsia="SimSun"/>
        </w:rPr>
        <w:tab/>
      </w:r>
      <w:r w:rsidR="00F07A37" w:rsidRPr="00F07A37">
        <w:rPr>
          <w:rFonts w:eastAsia="SimSun"/>
        </w:rPr>
        <w:t>(</w:t>
      </w:r>
      <w:r w:rsidR="00C44C78" w:rsidRPr="006231B4">
        <w:rPr>
          <w:rFonts w:eastAsia="SimSun"/>
        </w:rPr>
        <w:t>d)</w:t>
      </w:r>
      <w:r w:rsidR="00C44C78" w:rsidRPr="006231B4">
        <w:rPr>
          <w:rFonts w:eastAsia="SimSun"/>
        </w:rPr>
        <w:tab/>
      </w:r>
      <w:r w:rsidR="00C44C78" w:rsidRPr="00F07A37">
        <w:rPr>
          <w:b/>
          <w:bCs/>
        </w:rPr>
        <w:t>Strengthen the role of the business community with regard to the provisions of the Optional Protocol in light of corporate social responsibility.</w:t>
      </w:r>
    </w:p>
    <w:p w:rsidR="00C44C78" w:rsidRPr="00F07A37" w:rsidRDefault="00F07A37" w:rsidP="00F07A37">
      <w:pPr>
        <w:pStyle w:val="HChG"/>
      </w:pPr>
      <w:r>
        <w:tab/>
        <w:t>V.</w:t>
      </w:r>
      <w:r>
        <w:tab/>
      </w:r>
      <w:r w:rsidR="00C44C78" w:rsidRPr="006231B4">
        <w:t>Prohibition of the sale of children, child pornography and child prostitution</w:t>
      </w:r>
      <w:r>
        <w:t xml:space="preserve"> </w:t>
      </w:r>
      <w:r w:rsidR="00C44C78" w:rsidRPr="006231B4">
        <w:t>and related matters (arts. 3</w:t>
      </w:r>
      <w:r w:rsidR="008317C2">
        <w:t>,</w:t>
      </w:r>
      <w:r w:rsidR="00C44C78" w:rsidRPr="006231B4">
        <w:t xml:space="preserve"> 4</w:t>
      </w:r>
      <w:r w:rsidR="008317C2">
        <w:t xml:space="preserve"> (</w:t>
      </w:r>
      <w:r w:rsidR="00C44C78" w:rsidRPr="006231B4">
        <w:t>paras. 2 and 3</w:t>
      </w:r>
      <w:r w:rsidR="008317C2">
        <w:t>),</w:t>
      </w:r>
      <w:r w:rsidR="00C44C78" w:rsidRPr="006231B4">
        <w:t xml:space="preserve"> 5</w:t>
      </w:r>
      <w:r w:rsidR="008317C2">
        <w:t>-</w:t>
      </w:r>
      <w:r w:rsidR="00C44C78" w:rsidRPr="006231B4">
        <w:t>7)</w:t>
      </w:r>
    </w:p>
    <w:p w:rsidR="00C44C78" w:rsidRPr="00F07A37" w:rsidRDefault="00F07A37" w:rsidP="00F07A37">
      <w:pPr>
        <w:pStyle w:val="H1G"/>
      </w:pPr>
      <w:r>
        <w:tab/>
      </w:r>
      <w:r>
        <w:tab/>
      </w:r>
      <w:r w:rsidR="00C44C78" w:rsidRPr="006231B4">
        <w:t>Existing criminal or penal laws and regulations</w:t>
      </w:r>
    </w:p>
    <w:p w:rsidR="00C44C78" w:rsidRPr="006231B4" w:rsidRDefault="00C44C78" w:rsidP="00F07A37">
      <w:pPr>
        <w:pStyle w:val="SingleTxtG"/>
        <w:rPr>
          <w:b/>
          <w:bCs/>
        </w:rPr>
      </w:pPr>
      <w:r w:rsidRPr="00F07A37">
        <w:t>23.</w:t>
      </w:r>
      <w:r w:rsidRPr="006231B4">
        <w:rPr>
          <w:b/>
          <w:bCs/>
        </w:rPr>
        <w:tab/>
      </w:r>
      <w:r w:rsidRPr="006231B4">
        <w:t>The Committee is concerned that the Penal Code only partly incorporates the offences covered by the Optional Protocol</w:t>
      </w:r>
      <w:r w:rsidR="008317C2">
        <w:t>. I</w:t>
      </w:r>
      <w:r w:rsidRPr="006231B4">
        <w:t xml:space="preserve">t does not criminalize the sale of children for the purpose of transfer of organs of the child for profit or engagement of the child in forced labour, and it does not explicitly cover prostitution of children 14 years of age or older, nor the possession of pornographic material.  </w:t>
      </w:r>
    </w:p>
    <w:p w:rsidR="00C44C78" w:rsidRPr="006231B4" w:rsidRDefault="00C44C78" w:rsidP="00F07A37">
      <w:pPr>
        <w:pStyle w:val="SingleTxtG"/>
        <w:rPr>
          <w:b/>
          <w:bCs/>
        </w:rPr>
      </w:pPr>
      <w:r w:rsidRPr="00F07A37">
        <w:t>24</w:t>
      </w:r>
      <w:r w:rsidRPr="006231B4">
        <w:rPr>
          <w:b/>
          <w:bCs/>
        </w:rPr>
        <w:t>.</w:t>
      </w:r>
      <w:r w:rsidRPr="006231B4">
        <w:rPr>
          <w:b/>
          <w:bCs/>
        </w:rPr>
        <w:tab/>
        <w:t xml:space="preserve">The Committee recommends that the State party revise and </w:t>
      </w:r>
      <w:r w:rsidR="008317C2">
        <w:rPr>
          <w:b/>
          <w:bCs/>
        </w:rPr>
        <w:t>harmonize</w:t>
      </w:r>
      <w:r w:rsidRPr="006231B4">
        <w:rPr>
          <w:b/>
          <w:bCs/>
        </w:rPr>
        <w:t xml:space="preserve"> its penal law </w:t>
      </w:r>
      <w:r w:rsidR="008317C2">
        <w:rPr>
          <w:b/>
          <w:bCs/>
        </w:rPr>
        <w:t>to</w:t>
      </w:r>
      <w:r w:rsidRPr="006231B4">
        <w:rPr>
          <w:b/>
          <w:bCs/>
        </w:rPr>
        <w:t xml:space="preserve"> compl</w:t>
      </w:r>
      <w:r w:rsidR="008317C2">
        <w:rPr>
          <w:b/>
          <w:bCs/>
        </w:rPr>
        <w:t>y fully</w:t>
      </w:r>
      <w:r w:rsidRPr="006231B4">
        <w:rPr>
          <w:b/>
          <w:bCs/>
        </w:rPr>
        <w:t xml:space="preserve"> with articles 2 and 3 of the Optional Protocol. In particular, the State party should criminalize:</w:t>
      </w:r>
    </w:p>
    <w:p w:rsidR="00C44C78" w:rsidRPr="006231B4" w:rsidRDefault="00B72AC2" w:rsidP="00F07A37">
      <w:pPr>
        <w:pStyle w:val="SingleTxtG"/>
      </w:pPr>
      <w:r>
        <w:tab/>
      </w:r>
      <w:r w:rsidR="00F07A37">
        <w:t>(</w:t>
      </w:r>
      <w:r w:rsidR="00C44C78" w:rsidRPr="006231B4">
        <w:t>a)</w:t>
      </w:r>
      <w:r w:rsidR="00C44C78" w:rsidRPr="006231B4">
        <w:tab/>
        <w:t>The sale of children by offering, delivering or accepting, by whatever means, a child for the purpose of sexual exploitation, transfer of the child</w:t>
      </w:r>
      <w:r w:rsidR="008317C2">
        <w:t>’s organs</w:t>
      </w:r>
      <w:r w:rsidR="00C44C78" w:rsidRPr="006231B4">
        <w:t xml:space="preserve"> for profit or engagement of the child in forced labour;</w:t>
      </w:r>
    </w:p>
    <w:p w:rsidR="00C44C78" w:rsidRPr="006231B4" w:rsidRDefault="00B72AC2" w:rsidP="00F07A37">
      <w:pPr>
        <w:pStyle w:val="SingleTxtG"/>
      </w:pPr>
      <w:r>
        <w:tab/>
      </w:r>
      <w:r w:rsidR="00F07A37">
        <w:t>(</w:t>
      </w:r>
      <w:r w:rsidR="00C44C78" w:rsidRPr="006231B4">
        <w:t>b)</w:t>
      </w:r>
      <w:r w:rsidR="00C44C78" w:rsidRPr="006231B4">
        <w:tab/>
        <w:t>Possessing child pornography;</w:t>
      </w:r>
    </w:p>
    <w:p w:rsidR="00C44C78" w:rsidRPr="00F07A37" w:rsidRDefault="00B72AC2" w:rsidP="00F07A37">
      <w:pPr>
        <w:pStyle w:val="SingleTxtG"/>
      </w:pPr>
      <w:r>
        <w:tab/>
      </w:r>
      <w:r w:rsidR="00F07A37">
        <w:t>(</w:t>
      </w:r>
      <w:r w:rsidR="00C44C78" w:rsidRPr="006231B4">
        <w:t xml:space="preserve">c) </w:t>
      </w:r>
      <w:r w:rsidR="008317C2">
        <w:tab/>
        <w:t>A</w:t>
      </w:r>
      <w:r w:rsidR="00C44C78" w:rsidRPr="006231B4">
        <w:t>ttempt to commit any of the</w:t>
      </w:r>
      <w:r w:rsidR="008317C2">
        <w:t xml:space="preserve"> above</w:t>
      </w:r>
      <w:r w:rsidR="00C44C78" w:rsidRPr="006231B4">
        <w:t xml:space="preserve"> acts and complicity or participation in any of these acts; and</w:t>
      </w:r>
    </w:p>
    <w:p w:rsidR="00C44C78" w:rsidRPr="006231B4" w:rsidRDefault="00B72AC2" w:rsidP="00F07A37">
      <w:pPr>
        <w:pStyle w:val="SingleTxtG"/>
      </w:pPr>
      <w:r>
        <w:tab/>
      </w:r>
      <w:r w:rsidR="00F07A37">
        <w:t>(</w:t>
      </w:r>
      <w:r w:rsidR="00C44C78" w:rsidRPr="006231B4">
        <w:t>d)</w:t>
      </w:r>
      <w:r w:rsidR="00C44C78" w:rsidRPr="006231B4">
        <w:tab/>
      </w:r>
      <w:r w:rsidR="008317C2">
        <w:t>P</w:t>
      </w:r>
      <w:r w:rsidR="00C44C78" w:rsidRPr="006231B4">
        <w:t>roduction and dissemination of material advertising any of these acts.</w:t>
      </w:r>
    </w:p>
    <w:p w:rsidR="00C44C78" w:rsidRPr="006231B4" w:rsidRDefault="00C44C78" w:rsidP="00F07A37">
      <w:pPr>
        <w:pStyle w:val="SingleTxtG"/>
        <w:rPr>
          <w:b/>
          <w:bCs/>
        </w:rPr>
      </w:pPr>
    </w:p>
    <w:p w:rsidR="00C44C78" w:rsidRPr="00F07A37" w:rsidRDefault="00F07A37" w:rsidP="00F07A37">
      <w:pPr>
        <w:pStyle w:val="H1G"/>
      </w:pPr>
      <w:r>
        <w:tab/>
      </w:r>
      <w:r>
        <w:tab/>
      </w:r>
      <w:r w:rsidR="00C44C78" w:rsidRPr="006231B4">
        <w:t>Irregular adoption</w:t>
      </w:r>
    </w:p>
    <w:p w:rsidR="00C44C78" w:rsidRPr="006231B4" w:rsidRDefault="00C44C78" w:rsidP="00F07A37">
      <w:pPr>
        <w:pStyle w:val="SingleTxtG"/>
        <w:rPr>
          <w:b/>
          <w:bCs/>
        </w:rPr>
      </w:pPr>
      <w:r w:rsidRPr="00F07A37">
        <w:t>25</w:t>
      </w:r>
      <w:r w:rsidRPr="006231B4">
        <w:rPr>
          <w:b/>
          <w:bCs/>
        </w:rPr>
        <w:t>.</w:t>
      </w:r>
      <w:r w:rsidRPr="006231B4">
        <w:rPr>
          <w:b/>
          <w:bCs/>
        </w:rPr>
        <w:tab/>
      </w:r>
      <w:r w:rsidRPr="006231B4">
        <w:t xml:space="preserve">While noting that article 182 of the Penal Code covers the sale of children for the purpose of illegitimate adoption, the Committee regrets that </w:t>
      </w:r>
      <w:r w:rsidR="008317C2">
        <w:t xml:space="preserve">the act of </w:t>
      </w:r>
      <w:r w:rsidRPr="006231B4">
        <w:t>improperly inducing consent in cases of adoption, as provided for in article 3, paragraph 1 (a)</w:t>
      </w:r>
      <w:r w:rsidR="00476DE3">
        <w:t xml:space="preserve"> </w:t>
      </w:r>
      <w:r w:rsidRPr="006231B4">
        <w:t>(ii)</w:t>
      </w:r>
      <w:r w:rsidR="00476DE3">
        <w:t>,</w:t>
      </w:r>
      <w:r w:rsidRPr="006231B4">
        <w:t xml:space="preserve"> of the Optional Protocol, is not specifically criminalized.</w:t>
      </w:r>
    </w:p>
    <w:p w:rsidR="00C44C78" w:rsidRPr="00F07A37" w:rsidRDefault="00C44C78" w:rsidP="00F07A37">
      <w:pPr>
        <w:pStyle w:val="SingleTxtG"/>
        <w:rPr>
          <w:b/>
          <w:bCs/>
        </w:rPr>
      </w:pPr>
      <w:r w:rsidRPr="00F07A37">
        <w:t>26</w:t>
      </w:r>
      <w:r w:rsidRPr="006231B4">
        <w:rPr>
          <w:b/>
          <w:bCs/>
        </w:rPr>
        <w:t>.</w:t>
      </w:r>
      <w:r w:rsidRPr="006231B4">
        <w:rPr>
          <w:b/>
          <w:bCs/>
        </w:rPr>
        <w:tab/>
      </w:r>
      <w:r w:rsidRPr="006231B4">
        <w:t xml:space="preserve"> </w:t>
      </w:r>
      <w:r w:rsidRPr="006231B4">
        <w:rPr>
          <w:b/>
          <w:bCs/>
        </w:rPr>
        <w:t xml:space="preserve">The Committee recommends that the State party take all necessary measures to ensure that </w:t>
      </w:r>
      <w:r w:rsidR="00F70004">
        <w:rPr>
          <w:b/>
          <w:bCs/>
        </w:rPr>
        <w:t>“</w:t>
      </w:r>
      <w:r w:rsidRPr="006231B4">
        <w:rPr>
          <w:b/>
          <w:bCs/>
        </w:rPr>
        <w:t>improperly inducing consent in cases of adoption</w:t>
      </w:r>
      <w:r w:rsidR="00F70004">
        <w:rPr>
          <w:b/>
          <w:bCs/>
        </w:rPr>
        <w:t>”</w:t>
      </w:r>
      <w:r w:rsidRPr="006231B4">
        <w:rPr>
          <w:b/>
          <w:bCs/>
        </w:rPr>
        <w:t xml:space="preserve"> is criminalised, as stipulated in article 3, paragraph 1 (a) (ii)</w:t>
      </w:r>
      <w:r w:rsidR="00476DE3">
        <w:rPr>
          <w:b/>
          <w:bCs/>
        </w:rPr>
        <w:t>,</w:t>
      </w:r>
      <w:r w:rsidRPr="006231B4">
        <w:rPr>
          <w:b/>
          <w:bCs/>
        </w:rPr>
        <w:t xml:space="preserve"> of the Optional Protocol.</w:t>
      </w:r>
    </w:p>
    <w:p w:rsidR="00C44C78" w:rsidRPr="00F07A37" w:rsidRDefault="00F07A37" w:rsidP="00F07A37">
      <w:pPr>
        <w:pStyle w:val="H1G"/>
      </w:pPr>
      <w:r>
        <w:tab/>
      </w:r>
      <w:r>
        <w:tab/>
      </w:r>
      <w:r w:rsidR="00C44C78" w:rsidRPr="006231B4">
        <w:t>Prosecution</w:t>
      </w:r>
    </w:p>
    <w:p w:rsidR="00C44C78" w:rsidRPr="006231B4" w:rsidRDefault="00C44C78" w:rsidP="00F07A37">
      <w:pPr>
        <w:pStyle w:val="SingleTxtG"/>
        <w:rPr>
          <w:b/>
          <w:bCs/>
        </w:rPr>
      </w:pPr>
      <w:r w:rsidRPr="00F07A37">
        <w:t>27</w:t>
      </w:r>
      <w:r w:rsidRPr="006231B4">
        <w:rPr>
          <w:b/>
          <w:bCs/>
        </w:rPr>
        <w:t>.</w:t>
      </w:r>
      <w:r w:rsidRPr="006231B4">
        <w:rPr>
          <w:b/>
          <w:bCs/>
        </w:rPr>
        <w:tab/>
      </w:r>
      <w:r w:rsidRPr="006231B4">
        <w:t xml:space="preserve">While appreciating the efforts of the State Party to </w:t>
      </w:r>
      <w:r w:rsidR="008317C2">
        <w:t>bring</w:t>
      </w:r>
      <w:r w:rsidRPr="006231B4">
        <w:t xml:space="preserve"> its Penal Code in</w:t>
      </w:r>
      <w:r w:rsidR="008317C2">
        <w:t>to</w:t>
      </w:r>
      <w:r w:rsidRPr="006231B4">
        <w:t xml:space="preserve"> conformity with the Optional Protocol, the Committee is concerned that the number of investigations brought to trial is low and that many cases end with a lack of prosecution or non-lieu. Furthermore, the Committee is concerned by provisions in the Penal Procedure Code </w:t>
      </w:r>
      <w:r w:rsidR="008317C2">
        <w:t xml:space="preserve">that </w:t>
      </w:r>
      <w:r w:rsidRPr="006231B4">
        <w:t>allow</w:t>
      </w:r>
      <w:r w:rsidR="008317C2">
        <w:t xml:space="preserve"> </w:t>
      </w:r>
      <w:r w:rsidRPr="006231B4">
        <w:t>the Public Prosecutor to stop public action in case of withdrawal of the victim’s complaint, even in very serious crimes, including incest.</w:t>
      </w:r>
    </w:p>
    <w:p w:rsidR="00C44C78" w:rsidRPr="006231B4" w:rsidRDefault="00C44C78" w:rsidP="000665F0">
      <w:pPr>
        <w:pStyle w:val="SingleTxtG"/>
        <w:rPr>
          <w:b/>
          <w:bCs/>
        </w:rPr>
      </w:pPr>
      <w:r w:rsidRPr="00F07A37">
        <w:t>28</w:t>
      </w:r>
      <w:r w:rsidRPr="006231B4">
        <w:rPr>
          <w:b/>
          <w:bCs/>
        </w:rPr>
        <w:t>.</w:t>
      </w:r>
      <w:r w:rsidRPr="006231B4">
        <w:rPr>
          <w:b/>
          <w:bCs/>
        </w:rPr>
        <w:tab/>
        <w:t xml:space="preserve">The Committee urges the State party to amend </w:t>
      </w:r>
      <w:r w:rsidR="000665F0">
        <w:rPr>
          <w:b/>
          <w:bCs/>
        </w:rPr>
        <w:t>c</w:t>
      </w:r>
      <w:r w:rsidRPr="006231B4">
        <w:rPr>
          <w:b/>
          <w:bCs/>
        </w:rPr>
        <w:t>hapter 5 of its Penal Procedure Code and strengthen its penal law by providing for the prosecution of all crimes covered by articles 2 and 3 of the Optional Protocol, with a view to prevent</w:t>
      </w:r>
      <w:r w:rsidR="00675D95">
        <w:rPr>
          <w:b/>
          <w:bCs/>
        </w:rPr>
        <w:t>ing</w:t>
      </w:r>
      <w:r w:rsidRPr="006231B4">
        <w:rPr>
          <w:b/>
          <w:bCs/>
        </w:rPr>
        <w:t xml:space="preserve"> impunity and punish</w:t>
      </w:r>
      <w:r w:rsidR="00675D95">
        <w:rPr>
          <w:b/>
          <w:bCs/>
        </w:rPr>
        <w:t>ing</w:t>
      </w:r>
      <w:r w:rsidRPr="006231B4">
        <w:rPr>
          <w:b/>
          <w:bCs/>
        </w:rPr>
        <w:t xml:space="preserve"> perpetrators.</w:t>
      </w:r>
    </w:p>
    <w:p w:rsidR="00C44C78" w:rsidRPr="00F07A37" w:rsidRDefault="00F07A37" w:rsidP="00F07A37">
      <w:pPr>
        <w:pStyle w:val="H1G"/>
      </w:pPr>
      <w:r>
        <w:tab/>
      </w:r>
      <w:r>
        <w:tab/>
      </w:r>
      <w:r w:rsidR="00C44C78" w:rsidRPr="006231B4">
        <w:t>Jurisdiction</w:t>
      </w:r>
    </w:p>
    <w:p w:rsidR="00C44C78" w:rsidRPr="006231B4" w:rsidRDefault="00C44C78" w:rsidP="00F07A37">
      <w:pPr>
        <w:pStyle w:val="SingleTxtG"/>
        <w:rPr>
          <w:b/>
          <w:bCs/>
        </w:rPr>
      </w:pPr>
      <w:r w:rsidRPr="00F07A37">
        <w:t>29</w:t>
      </w:r>
      <w:r w:rsidRPr="00373AC5">
        <w:rPr>
          <w:b/>
          <w:bCs/>
        </w:rPr>
        <w:t>.</w:t>
      </w:r>
      <w:r w:rsidRPr="00373AC5">
        <w:rPr>
          <w:b/>
          <w:bCs/>
        </w:rPr>
        <w:tab/>
      </w:r>
      <w:r w:rsidRPr="006231B4">
        <w:t xml:space="preserve">The Committee welcomes </w:t>
      </w:r>
      <w:r w:rsidR="00675D95">
        <w:t xml:space="preserve">the fact </w:t>
      </w:r>
      <w:r w:rsidRPr="006231B4">
        <w:t>that article 19 of the Penal Procedure Code provides for universal jurisdiction, but is concerned that article 16 of the Penal Code, which lists the offences covered by the principle of universality, does not explicitly refer to the sale of children, child pornography and child prostitution.</w:t>
      </w:r>
    </w:p>
    <w:p w:rsidR="00C44C78" w:rsidRDefault="00C44C78" w:rsidP="00B61586">
      <w:pPr>
        <w:pStyle w:val="SingleTxtG"/>
        <w:rPr>
          <w:b/>
          <w:bCs/>
        </w:rPr>
      </w:pPr>
      <w:r w:rsidRPr="00F07A37">
        <w:t>30</w:t>
      </w:r>
      <w:r>
        <w:rPr>
          <w:b/>
          <w:bCs/>
        </w:rPr>
        <w:t>.</w:t>
      </w:r>
      <w:r>
        <w:rPr>
          <w:b/>
          <w:bCs/>
        </w:rPr>
        <w:tab/>
      </w:r>
      <w:r w:rsidRPr="006231B4">
        <w:rPr>
          <w:b/>
          <w:bCs/>
        </w:rPr>
        <w:t>The Committee recommends that the State party ensure that all legal and practical measures be taken in order to be able to effectively establish jurisdiction over offences</w:t>
      </w:r>
      <w:r w:rsidR="00F70004">
        <w:rPr>
          <w:b/>
          <w:bCs/>
        </w:rPr>
        <w:t>,</w:t>
      </w:r>
      <w:r w:rsidRPr="006231B4">
        <w:rPr>
          <w:b/>
          <w:bCs/>
        </w:rPr>
        <w:t xml:space="preserve"> in accordance with article 4 of the Optional Protocol.</w:t>
      </w:r>
    </w:p>
    <w:p w:rsidR="00C44C78" w:rsidRPr="006231B4" w:rsidRDefault="00B61586" w:rsidP="00B61586">
      <w:pPr>
        <w:pStyle w:val="H1G"/>
      </w:pPr>
      <w:r>
        <w:tab/>
      </w:r>
      <w:r>
        <w:tab/>
      </w:r>
      <w:r w:rsidR="00C44C78" w:rsidRPr="006231B4">
        <w:t>Extradition</w:t>
      </w:r>
    </w:p>
    <w:p w:rsidR="00C44C78" w:rsidRPr="006231B4" w:rsidRDefault="00C44C78" w:rsidP="00B61586">
      <w:pPr>
        <w:pStyle w:val="SingleTxtG"/>
      </w:pPr>
      <w:r w:rsidRPr="006231B4">
        <w:t>31.</w:t>
      </w:r>
      <w:r w:rsidRPr="006231B4">
        <w:tab/>
        <w:t>The Committee notes that according to article 348 of the Penal Procedure Code, extradition is not conditional on the existence of a treaty and requests for extradition are decided upon by the Supreme Court (</w:t>
      </w:r>
      <w:r w:rsidRPr="006231B4">
        <w:rPr>
          <w:i/>
          <w:iCs/>
        </w:rPr>
        <w:t>Sala de lo Penal de la Corte Suprema de Justicia).</w:t>
      </w:r>
      <w:r w:rsidRPr="006231B4">
        <w:t xml:space="preserve"> </w:t>
      </w:r>
    </w:p>
    <w:p w:rsidR="00C44C78" w:rsidRPr="006231B4" w:rsidRDefault="00C44C78" w:rsidP="00B61586">
      <w:pPr>
        <w:pStyle w:val="SingleTxtG"/>
      </w:pPr>
      <w:r w:rsidRPr="006231B4">
        <w:t>32.</w:t>
      </w:r>
      <w:r w:rsidRPr="006231B4">
        <w:tab/>
      </w:r>
      <w:r w:rsidRPr="00B61586">
        <w:rPr>
          <w:b/>
          <w:bCs/>
        </w:rPr>
        <w:t xml:space="preserve">The Committee recommends that the State party: </w:t>
      </w:r>
    </w:p>
    <w:p w:rsidR="00C44C78" w:rsidRPr="00B61586" w:rsidRDefault="00B72AC2" w:rsidP="00B61586">
      <w:pPr>
        <w:pStyle w:val="SingleTxtG"/>
        <w:rPr>
          <w:b/>
          <w:bCs/>
        </w:rPr>
      </w:pPr>
      <w:r>
        <w:tab/>
      </w:r>
      <w:r w:rsidR="00B61586">
        <w:t>(</w:t>
      </w:r>
      <w:r w:rsidR="00C44C78" w:rsidRPr="006231B4">
        <w:t>a)</w:t>
      </w:r>
      <w:r w:rsidR="00C44C78" w:rsidRPr="006231B4">
        <w:tab/>
      </w:r>
      <w:r w:rsidR="00C44C78" w:rsidRPr="00B61586">
        <w:rPr>
          <w:b/>
          <w:bCs/>
        </w:rPr>
        <w:t>Include</w:t>
      </w:r>
      <w:r w:rsidR="00F70004">
        <w:rPr>
          <w:b/>
          <w:bCs/>
        </w:rPr>
        <w:t xml:space="preserve"> as extraditable offences</w:t>
      </w:r>
      <w:r w:rsidR="00C44C78" w:rsidRPr="00B61586">
        <w:rPr>
          <w:b/>
          <w:bCs/>
        </w:rPr>
        <w:t xml:space="preserve"> </w:t>
      </w:r>
      <w:r w:rsidR="00675D95" w:rsidRPr="00B61586">
        <w:rPr>
          <w:b/>
          <w:bCs/>
        </w:rPr>
        <w:t>in a</w:t>
      </w:r>
      <w:r w:rsidR="00675D95">
        <w:rPr>
          <w:b/>
          <w:bCs/>
        </w:rPr>
        <w:t>ll</w:t>
      </w:r>
      <w:r w:rsidR="00675D95" w:rsidRPr="00B61586">
        <w:rPr>
          <w:b/>
          <w:bCs/>
        </w:rPr>
        <w:t xml:space="preserve"> existing extradition treat</w:t>
      </w:r>
      <w:r w:rsidR="00675D95">
        <w:rPr>
          <w:b/>
          <w:bCs/>
        </w:rPr>
        <w:t xml:space="preserve">ies, </w:t>
      </w:r>
      <w:r w:rsidR="00675D95" w:rsidRPr="00B61586">
        <w:rPr>
          <w:b/>
          <w:bCs/>
        </w:rPr>
        <w:t xml:space="preserve">as well as </w:t>
      </w:r>
      <w:r w:rsidR="00675D95">
        <w:rPr>
          <w:b/>
          <w:bCs/>
        </w:rPr>
        <w:t xml:space="preserve">all future </w:t>
      </w:r>
      <w:r w:rsidR="00675D95" w:rsidRPr="00B61586">
        <w:rPr>
          <w:b/>
          <w:bCs/>
        </w:rPr>
        <w:t>extradition treat</w:t>
      </w:r>
      <w:r w:rsidR="00675D95">
        <w:rPr>
          <w:b/>
          <w:bCs/>
        </w:rPr>
        <w:t>ies,</w:t>
      </w:r>
      <w:r w:rsidR="00675D95" w:rsidRPr="00B61586">
        <w:rPr>
          <w:b/>
          <w:bCs/>
        </w:rPr>
        <w:t xml:space="preserve"> </w:t>
      </w:r>
      <w:r w:rsidR="00C44C78" w:rsidRPr="00B61586">
        <w:rPr>
          <w:b/>
          <w:bCs/>
        </w:rPr>
        <w:t xml:space="preserve">the offences </w:t>
      </w:r>
      <w:r w:rsidR="003033B6">
        <w:rPr>
          <w:b/>
          <w:bCs/>
        </w:rPr>
        <w:t>described</w:t>
      </w:r>
      <w:r w:rsidR="00C44C78" w:rsidRPr="00B61586">
        <w:rPr>
          <w:b/>
          <w:bCs/>
        </w:rPr>
        <w:t xml:space="preserve"> in article 3, paragraph 1, of the Optional Protocol; and</w:t>
      </w:r>
    </w:p>
    <w:p w:rsidR="00C44C78" w:rsidRPr="00B61586" w:rsidRDefault="00B72AC2" w:rsidP="00B61586">
      <w:pPr>
        <w:pStyle w:val="SingleTxtG"/>
        <w:rPr>
          <w:b/>
          <w:bCs/>
        </w:rPr>
      </w:pPr>
      <w:r>
        <w:tab/>
      </w:r>
      <w:r w:rsidR="00B61586">
        <w:t>(</w:t>
      </w:r>
      <w:r w:rsidR="00C44C78" w:rsidRPr="006231B4">
        <w:t>b)</w:t>
      </w:r>
      <w:r w:rsidR="00C44C78" w:rsidRPr="006231B4">
        <w:tab/>
      </w:r>
      <w:r w:rsidR="00C44C78" w:rsidRPr="00B61586">
        <w:rPr>
          <w:b/>
          <w:bCs/>
        </w:rPr>
        <w:t xml:space="preserve">Take suitable measures to submit cases to </w:t>
      </w:r>
      <w:r w:rsidR="00675D95">
        <w:rPr>
          <w:b/>
          <w:bCs/>
        </w:rPr>
        <w:t>the</w:t>
      </w:r>
      <w:r w:rsidR="00C44C78" w:rsidRPr="00B61586">
        <w:rPr>
          <w:b/>
          <w:bCs/>
        </w:rPr>
        <w:t xml:space="preserve"> competent authorities for the purpose of prosecution</w:t>
      </w:r>
      <w:r w:rsidR="00675D95">
        <w:rPr>
          <w:b/>
          <w:bCs/>
        </w:rPr>
        <w:t xml:space="preserve"> in the event that</w:t>
      </w:r>
      <w:r w:rsidR="00C44C78" w:rsidRPr="00B61586">
        <w:rPr>
          <w:b/>
          <w:bCs/>
        </w:rPr>
        <w:t xml:space="preserve"> an extradition request</w:t>
      </w:r>
      <w:r w:rsidR="00675D95">
        <w:rPr>
          <w:b/>
          <w:bCs/>
        </w:rPr>
        <w:t xml:space="preserve"> is rejected</w:t>
      </w:r>
      <w:r w:rsidR="00C44C78" w:rsidRPr="00B61586">
        <w:rPr>
          <w:b/>
          <w:bCs/>
        </w:rPr>
        <w:t>.</w:t>
      </w:r>
    </w:p>
    <w:p w:rsidR="00C44C78" w:rsidRPr="00B61586" w:rsidRDefault="00B61586" w:rsidP="00B61586">
      <w:pPr>
        <w:pStyle w:val="HChG"/>
      </w:pPr>
      <w:r>
        <w:tab/>
        <w:t>VI.</w:t>
      </w:r>
      <w:r>
        <w:tab/>
      </w:r>
      <w:r w:rsidR="00C44C78" w:rsidRPr="006231B4">
        <w:t>Protection of the rights of child victims (arts. 8 and 9</w:t>
      </w:r>
      <w:r w:rsidR="003033B6">
        <w:t xml:space="preserve"> (</w:t>
      </w:r>
      <w:r w:rsidR="00C44C78" w:rsidRPr="006231B4">
        <w:t>paras. 3</w:t>
      </w:r>
      <w:r w:rsidR="003033B6">
        <w:t>-</w:t>
      </w:r>
      <w:r w:rsidR="00C44C78" w:rsidRPr="006231B4">
        <w:t>4)</w:t>
      </w:r>
    </w:p>
    <w:p w:rsidR="00C44C78" w:rsidRPr="006231B4" w:rsidRDefault="00B61586" w:rsidP="00B61586">
      <w:pPr>
        <w:pStyle w:val="H1G"/>
      </w:pPr>
      <w:r>
        <w:tab/>
      </w:r>
      <w:r>
        <w:tab/>
      </w:r>
      <w:r w:rsidR="00C44C78" w:rsidRPr="006231B4">
        <w:t>Measures adopted to protect the rights and interests of child victims of offences prohibited under the Protocol</w:t>
      </w:r>
    </w:p>
    <w:p w:rsidR="00C44C78" w:rsidRPr="006231B4" w:rsidRDefault="00C44C78" w:rsidP="00B61586">
      <w:pPr>
        <w:pStyle w:val="SingleTxtG"/>
        <w:rPr>
          <w:b/>
          <w:bCs/>
        </w:rPr>
      </w:pPr>
      <w:r w:rsidRPr="00B61586">
        <w:t>33</w:t>
      </w:r>
      <w:r w:rsidRPr="006231B4">
        <w:rPr>
          <w:b/>
          <w:bCs/>
        </w:rPr>
        <w:t>.</w:t>
      </w:r>
      <w:r w:rsidRPr="006231B4">
        <w:rPr>
          <w:b/>
          <w:bCs/>
        </w:rPr>
        <w:tab/>
      </w:r>
      <w:r w:rsidRPr="006231B4">
        <w:t>The Committee is concerned at the insufficient measures taken to identify child victims and provide them with effective access to judicial remedies.</w:t>
      </w:r>
    </w:p>
    <w:p w:rsidR="00C44C78" w:rsidRPr="006231B4" w:rsidRDefault="00C44C78" w:rsidP="00B61586">
      <w:pPr>
        <w:pStyle w:val="SingleTxtG"/>
        <w:rPr>
          <w:b/>
          <w:bCs/>
        </w:rPr>
      </w:pPr>
      <w:r w:rsidRPr="00B61586">
        <w:t>34</w:t>
      </w:r>
      <w:r w:rsidRPr="006231B4">
        <w:rPr>
          <w:b/>
          <w:bCs/>
        </w:rPr>
        <w:t>.</w:t>
      </w:r>
      <w:r w:rsidRPr="006231B4">
        <w:rPr>
          <w:b/>
          <w:bCs/>
        </w:rPr>
        <w:tab/>
        <w:t>The Committee recommends that the State party allocate sufficient resources and develop comprehensive procedures for the early identification of child victims of offen</w:t>
      </w:r>
      <w:r w:rsidR="003033B6">
        <w:rPr>
          <w:b/>
          <w:bCs/>
        </w:rPr>
        <w:t>c</w:t>
      </w:r>
      <w:r w:rsidRPr="006231B4">
        <w:rPr>
          <w:b/>
          <w:bCs/>
        </w:rPr>
        <w:t xml:space="preserve">es under the Optional Protocol. It further recommends </w:t>
      </w:r>
      <w:r w:rsidR="003033B6">
        <w:rPr>
          <w:b/>
          <w:bCs/>
        </w:rPr>
        <w:t xml:space="preserve">that the State party </w:t>
      </w:r>
      <w:r w:rsidRPr="006231B4">
        <w:rPr>
          <w:b/>
          <w:bCs/>
        </w:rPr>
        <w:t>ensur</w:t>
      </w:r>
      <w:r w:rsidR="003033B6">
        <w:rPr>
          <w:b/>
          <w:bCs/>
        </w:rPr>
        <w:t>e</w:t>
      </w:r>
      <w:r w:rsidRPr="006231B4">
        <w:rPr>
          <w:b/>
          <w:bCs/>
        </w:rPr>
        <w:t xml:space="preserve"> that judges, prosecutors, social workers, medical personnel and police officers are adequately trained on the provisions of the Optional Protocol.</w:t>
      </w:r>
    </w:p>
    <w:p w:rsidR="00C44C78" w:rsidRPr="006231B4" w:rsidRDefault="005C6CFF" w:rsidP="005C6CFF">
      <w:pPr>
        <w:pStyle w:val="H1G"/>
      </w:pPr>
      <w:r>
        <w:tab/>
      </w:r>
      <w:r>
        <w:tab/>
      </w:r>
      <w:r w:rsidR="00C44C78" w:rsidRPr="006231B4">
        <w:t>Criminal justice system protection measures</w:t>
      </w:r>
    </w:p>
    <w:p w:rsidR="00C44C78" w:rsidRPr="006231B4" w:rsidRDefault="00C44C78" w:rsidP="005C6CFF">
      <w:pPr>
        <w:pStyle w:val="SingleTxtG"/>
        <w:rPr>
          <w:b/>
          <w:bCs/>
        </w:rPr>
      </w:pPr>
      <w:r w:rsidRPr="00B61586">
        <w:t>35</w:t>
      </w:r>
      <w:r w:rsidRPr="006231B4">
        <w:rPr>
          <w:b/>
          <w:bCs/>
        </w:rPr>
        <w:t>.</w:t>
      </w:r>
      <w:r w:rsidRPr="006231B4">
        <w:rPr>
          <w:b/>
          <w:bCs/>
        </w:rPr>
        <w:tab/>
      </w:r>
      <w:r w:rsidRPr="006231B4">
        <w:t xml:space="preserve">The Committee is concerned at the lack of measures in place to protect the rights and interests of child victims and witnesses in the criminal justice system. It is particularly concerned that child victims </w:t>
      </w:r>
      <w:r w:rsidR="003033B6">
        <w:t xml:space="preserve">are required </w:t>
      </w:r>
      <w:r w:rsidRPr="006231B4">
        <w:t xml:space="preserve">to be present during proceedings, </w:t>
      </w:r>
      <w:r w:rsidR="003033B6">
        <w:t xml:space="preserve">thereby </w:t>
      </w:r>
      <w:r w:rsidRPr="006231B4">
        <w:t xml:space="preserve">exposing them to re-victimization. </w:t>
      </w:r>
      <w:r w:rsidRPr="006231B4">
        <w:rPr>
          <w:bCs/>
        </w:rPr>
        <w:t>Furthermore</w:t>
      </w:r>
      <w:r>
        <w:rPr>
          <w:bCs/>
        </w:rPr>
        <w:t>, the</w:t>
      </w:r>
      <w:r w:rsidRPr="006231B4">
        <w:t xml:space="preserve"> Committee is concerned that the State party does not systematically provide video or audio devices when interviewing child witnesses and victims, and does not formally limit the number of interviews. </w:t>
      </w:r>
    </w:p>
    <w:p w:rsidR="00C44C78" w:rsidRPr="005F749C" w:rsidRDefault="00C44C78" w:rsidP="005C6CFF">
      <w:pPr>
        <w:pStyle w:val="SingleTxtG"/>
        <w:rPr>
          <w:b/>
          <w:bCs/>
        </w:rPr>
      </w:pPr>
      <w:r w:rsidRPr="006231B4">
        <w:t>36.</w:t>
      </w:r>
      <w:r w:rsidRPr="006231B4">
        <w:tab/>
      </w:r>
      <w:r w:rsidRPr="005F749C">
        <w:rPr>
          <w:b/>
          <w:bCs/>
        </w:rPr>
        <w:t>The Committee recommends that the State party continue and strengthen measures to protect the rights and interests of child victims</w:t>
      </w:r>
      <w:r w:rsidR="00D1356E">
        <w:rPr>
          <w:b/>
          <w:bCs/>
        </w:rPr>
        <w:t xml:space="preserve"> and </w:t>
      </w:r>
      <w:r w:rsidRPr="005F749C">
        <w:rPr>
          <w:b/>
          <w:bCs/>
        </w:rPr>
        <w:t>all children under the age of 18 years, in accordance with article 8, paragraph 1, of the Optional Protocol and the Guidelines on Justice in Matters involving Child Victims and Witnesses of Crime</w:t>
      </w:r>
      <w:r w:rsidR="00D1356E">
        <w:rPr>
          <w:b/>
          <w:bCs/>
        </w:rPr>
        <w:t xml:space="preserve"> (ECOSOC resolution 2005/20)</w:t>
      </w:r>
      <w:r w:rsidRPr="005F749C">
        <w:rPr>
          <w:b/>
          <w:bCs/>
        </w:rPr>
        <w:t xml:space="preserve">, including by providing for video or audio devices when interviewing child victims or witnesses in order to limit the number of interviews and avoid direct contact </w:t>
      </w:r>
      <w:r w:rsidR="00D1356E">
        <w:rPr>
          <w:b/>
          <w:bCs/>
        </w:rPr>
        <w:t>between the child victim and alleged</w:t>
      </w:r>
      <w:r w:rsidRPr="005F749C">
        <w:rPr>
          <w:b/>
          <w:bCs/>
        </w:rPr>
        <w:t xml:space="preserve"> perpetrator.</w:t>
      </w:r>
    </w:p>
    <w:p w:rsidR="00C44C78" w:rsidRPr="005C6CFF" w:rsidRDefault="005C6CFF" w:rsidP="005C6CFF">
      <w:pPr>
        <w:pStyle w:val="H1G"/>
      </w:pPr>
      <w:r>
        <w:tab/>
      </w:r>
      <w:r>
        <w:tab/>
      </w:r>
      <w:r w:rsidR="00C44C78" w:rsidRPr="006231B4">
        <w:t>Recovery and reintegration</w:t>
      </w:r>
    </w:p>
    <w:p w:rsidR="00C44C78" w:rsidRPr="005C6CFF" w:rsidRDefault="00C44C78" w:rsidP="005C6CFF">
      <w:pPr>
        <w:pStyle w:val="SingleTxtG"/>
        <w:rPr>
          <w:b/>
          <w:bCs/>
        </w:rPr>
      </w:pPr>
      <w:r w:rsidRPr="005C6CFF">
        <w:t>37</w:t>
      </w:r>
      <w:r w:rsidRPr="006231B4">
        <w:rPr>
          <w:b/>
          <w:bCs/>
        </w:rPr>
        <w:t>.</w:t>
      </w:r>
      <w:r w:rsidRPr="006231B4">
        <w:rPr>
          <w:b/>
          <w:bCs/>
        </w:rPr>
        <w:tab/>
      </w:r>
      <w:r w:rsidRPr="006231B4">
        <w:t>The Committee is concerned at the absence of sustained intervention over a period of time for victims, in particular of trafficking. It is further concerned that the State party has not put in place measures for the recovery and reintegration of victims of all offences under the Optional Protocol. The Committee regrets the fact that victims of offences under the Optional Protocol w</w:t>
      </w:r>
      <w:r w:rsidR="00D1356E">
        <w:t>ishing</w:t>
      </w:r>
      <w:r w:rsidRPr="006231B4">
        <w:t xml:space="preserve"> to obtain compensation have to introduce a civil process.</w:t>
      </w:r>
    </w:p>
    <w:p w:rsidR="00C44C78" w:rsidRPr="005F749C" w:rsidRDefault="00C44C78" w:rsidP="005C6CFF">
      <w:pPr>
        <w:pStyle w:val="SingleTxtG"/>
        <w:rPr>
          <w:b/>
          <w:bCs/>
        </w:rPr>
      </w:pPr>
      <w:r w:rsidRPr="006231B4">
        <w:t>38.</w:t>
      </w:r>
      <w:r w:rsidRPr="006231B4">
        <w:tab/>
      </w:r>
      <w:r w:rsidRPr="005F749C">
        <w:rPr>
          <w:b/>
          <w:bCs/>
        </w:rPr>
        <w:t>The Committee recommends that the State party:</w:t>
      </w:r>
    </w:p>
    <w:p w:rsidR="00C44C78" w:rsidRPr="005F749C" w:rsidRDefault="00B72AC2" w:rsidP="005C6CFF">
      <w:pPr>
        <w:pStyle w:val="SingleTxtG"/>
        <w:rPr>
          <w:b/>
          <w:bCs/>
        </w:rPr>
      </w:pPr>
      <w:r>
        <w:tab/>
        <w:t>(</w:t>
      </w:r>
      <w:r w:rsidR="00C44C78" w:rsidRPr="006231B4">
        <w:t>a)</w:t>
      </w:r>
      <w:r w:rsidR="00C44C78" w:rsidRPr="006231B4">
        <w:tab/>
      </w:r>
      <w:r w:rsidR="00C44C78" w:rsidRPr="005F749C">
        <w:rPr>
          <w:b/>
          <w:bCs/>
        </w:rPr>
        <w:t>Implement the recovery programme for child victims proposed by the Amor</w:t>
      </w:r>
      <w:r w:rsidR="00D1356E">
        <w:rPr>
          <w:b/>
          <w:bCs/>
        </w:rPr>
        <w:t xml:space="preserve"> programme</w:t>
      </w:r>
      <w:r w:rsidR="00C44C78" w:rsidRPr="005F749C">
        <w:rPr>
          <w:b/>
          <w:bCs/>
        </w:rPr>
        <w:t>, including psychological and health care services, education, training and employment opportunities, and implementation of processes for safe family reinsertion;</w:t>
      </w:r>
    </w:p>
    <w:p w:rsidR="00C44C78" w:rsidRPr="005F749C" w:rsidRDefault="00B72AC2" w:rsidP="005C6CFF">
      <w:pPr>
        <w:pStyle w:val="SingleTxtG"/>
        <w:rPr>
          <w:b/>
          <w:bCs/>
        </w:rPr>
      </w:pPr>
      <w:r>
        <w:tab/>
        <w:t>(</w:t>
      </w:r>
      <w:r w:rsidR="00C44C78" w:rsidRPr="006231B4">
        <w:t>b)</w:t>
      </w:r>
      <w:r w:rsidR="00C44C78" w:rsidRPr="006231B4">
        <w:tab/>
      </w:r>
      <w:r w:rsidR="00C44C78" w:rsidRPr="005F749C">
        <w:rPr>
          <w:b/>
          <w:bCs/>
        </w:rPr>
        <w:t>E</w:t>
      </w:r>
      <w:r w:rsidR="00D1356E">
        <w:rPr>
          <w:b/>
          <w:bCs/>
        </w:rPr>
        <w:t xml:space="preserve">armark </w:t>
      </w:r>
      <w:r w:rsidR="00C44C78" w:rsidRPr="005F749C">
        <w:rPr>
          <w:b/>
          <w:bCs/>
        </w:rPr>
        <w:t>resources to strengthen social reintegration and physical and psychosocial recovery measures, in accordance with article 9, paragraph 3, of the Optional Protocol, in particular by providing interdisciplinary assistance for child victims; and</w:t>
      </w:r>
    </w:p>
    <w:p w:rsidR="00C44C78" w:rsidRPr="005F749C" w:rsidRDefault="00C44C78" w:rsidP="005C6CFF">
      <w:pPr>
        <w:pStyle w:val="SingleTxtG"/>
        <w:rPr>
          <w:b/>
          <w:bCs/>
        </w:rPr>
      </w:pPr>
    </w:p>
    <w:p w:rsidR="00C44C78" w:rsidRPr="005F749C" w:rsidRDefault="00B72AC2" w:rsidP="005C6CFF">
      <w:pPr>
        <w:pStyle w:val="SingleTxtG"/>
        <w:rPr>
          <w:b/>
          <w:bCs/>
        </w:rPr>
      </w:pPr>
      <w:r>
        <w:tab/>
        <w:t>(</w:t>
      </w:r>
      <w:r w:rsidR="00C44C78" w:rsidRPr="006231B4">
        <w:t>c)</w:t>
      </w:r>
      <w:r w:rsidR="00C44C78" w:rsidRPr="006231B4">
        <w:tab/>
      </w:r>
      <w:r w:rsidR="00C44C78" w:rsidRPr="005F749C">
        <w:rPr>
          <w:b/>
          <w:bCs/>
        </w:rPr>
        <w:t>Guarantee that all child victims of the offences described in the Optional Protocol have access to adequate procedures to seek, without discrimination, rapid compensation for damages from those legally responsible, in accordance with article 9, paragraph 4, of the Optional Protocol.</w:t>
      </w:r>
    </w:p>
    <w:p w:rsidR="00C44C78" w:rsidRPr="006231B4" w:rsidRDefault="005C6CFF" w:rsidP="005C6CFF">
      <w:pPr>
        <w:pStyle w:val="HChG"/>
      </w:pPr>
      <w:r>
        <w:tab/>
      </w:r>
      <w:r w:rsidR="00C44C78" w:rsidRPr="006231B4">
        <w:t>VII.</w:t>
      </w:r>
      <w:r>
        <w:tab/>
      </w:r>
      <w:r w:rsidR="00C44C78" w:rsidRPr="006231B4">
        <w:t>International assistance and cooperation</w:t>
      </w:r>
    </w:p>
    <w:p w:rsidR="00C44C78" w:rsidRPr="006231B4" w:rsidRDefault="005C6CFF" w:rsidP="005C6CFF">
      <w:pPr>
        <w:pStyle w:val="H1G"/>
      </w:pPr>
      <w:r>
        <w:tab/>
      </w:r>
      <w:r>
        <w:tab/>
      </w:r>
      <w:r w:rsidR="00C44C78" w:rsidRPr="006231B4">
        <w:t>International cooperation</w:t>
      </w:r>
    </w:p>
    <w:p w:rsidR="00C44C78" w:rsidRPr="005C6CFF" w:rsidRDefault="00C44C78" w:rsidP="005C6CFF">
      <w:pPr>
        <w:pStyle w:val="SingleTxtG"/>
        <w:rPr>
          <w:b/>
          <w:bCs/>
        </w:rPr>
      </w:pPr>
      <w:r w:rsidRPr="006231B4">
        <w:t>39.</w:t>
      </w:r>
      <w:r w:rsidRPr="006231B4">
        <w:tab/>
      </w:r>
      <w:r w:rsidRPr="005C6CFF">
        <w:rPr>
          <w:b/>
          <w:bCs/>
        </w:rPr>
        <w:t xml:space="preserve">The Committee recommends that the State party continue and strengthen international cooperation and conduct research to examine cross-border protection issues between </w:t>
      </w:r>
      <w:smartTag w:uri="urn:schemas-microsoft-com:office:smarttags" w:element="place">
        <w:smartTag w:uri="urn:schemas-microsoft-com:office:smarttags" w:element="country-region">
          <w:r w:rsidRPr="005C6CFF">
            <w:rPr>
              <w:b/>
              <w:bCs/>
            </w:rPr>
            <w:t>Nicaragua</w:t>
          </w:r>
        </w:smartTag>
      </w:smartTag>
      <w:r w:rsidRPr="005C6CFF">
        <w:rPr>
          <w:b/>
          <w:bCs/>
        </w:rPr>
        <w:t xml:space="preserve"> and neighbouring countries. </w:t>
      </w:r>
      <w:r w:rsidRPr="005C6CFF">
        <w:rPr>
          <w:b/>
          <w:bCs/>
          <w:color w:val="000000"/>
        </w:rPr>
        <w:t xml:space="preserve">It also recommends strengthening bilateral and multilateral agreements and cooperation with Interpol and intelligence services. </w:t>
      </w:r>
      <w:r w:rsidRPr="005C6CFF">
        <w:rPr>
          <w:b/>
          <w:bCs/>
        </w:rPr>
        <w:t xml:space="preserve">The </w:t>
      </w:r>
      <w:r w:rsidR="009B3595">
        <w:rPr>
          <w:b/>
          <w:bCs/>
        </w:rPr>
        <w:t xml:space="preserve">Committee further encourages the </w:t>
      </w:r>
      <w:r w:rsidRPr="005C6CFF">
        <w:rPr>
          <w:b/>
          <w:bCs/>
        </w:rPr>
        <w:t>State party to seek technical support from</w:t>
      </w:r>
      <w:r w:rsidR="009B3595">
        <w:rPr>
          <w:b/>
          <w:bCs/>
        </w:rPr>
        <w:t>,</w:t>
      </w:r>
      <w:r w:rsidRPr="005C6CFF">
        <w:rPr>
          <w:b/>
          <w:bCs/>
        </w:rPr>
        <w:t xml:space="preserve"> </w:t>
      </w:r>
      <w:r w:rsidRPr="00D9263E">
        <w:rPr>
          <w:b/>
          <w:bCs/>
        </w:rPr>
        <w:t>inter alia</w:t>
      </w:r>
      <w:r w:rsidR="00D9263E">
        <w:rPr>
          <w:b/>
          <w:bCs/>
          <w:i/>
        </w:rPr>
        <w:t>,</w:t>
      </w:r>
      <w:r w:rsidRPr="005C6CFF">
        <w:rPr>
          <w:b/>
          <w:bCs/>
        </w:rPr>
        <w:t xml:space="preserve"> </w:t>
      </w:r>
      <w:r w:rsidRPr="005C6CFF">
        <w:rPr>
          <w:b/>
          <w:bCs/>
        </w:rPr>
        <w:t>UNICEF and the ILO for the above purpose.</w:t>
      </w:r>
    </w:p>
    <w:p w:rsidR="00C44C78" w:rsidRPr="005C6CFF" w:rsidRDefault="00C44C78" w:rsidP="005C6CFF">
      <w:pPr>
        <w:pStyle w:val="SingleTxtG"/>
        <w:rPr>
          <w:b/>
          <w:bCs/>
        </w:rPr>
      </w:pPr>
      <w:r w:rsidRPr="006231B4">
        <w:t>40.</w:t>
      </w:r>
      <w:r w:rsidRPr="006231B4">
        <w:tab/>
      </w:r>
      <w:r w:rsidRPr="005C6CFF">
        <w:rPr>
          <w:b/>
          <w:bCs/>
        </w:rPr>
        <w:t xml:space="preserve">The Committee urges the State party to accept the </w:t>
      </w:r>
      <w:r w:rsidR="00D9263E">
        <w:rPr>
          <w:b/>
          <w:bCs/>
        </w:rPr>
        <w:t xml:space="preserve">request to </w:t>
      </w:r>
      <w:r w:rsidRPr="005C6CFF">
        <w:rPr>
          <w:b/>
          <w:bCs/>
        </w:rPr>
        <w:t>visit from the Special Rapporteur on the sale of children, child prostitution and child pornography.</w:t>
      </w:r>
    </w:p>
    <w:p w:rsidR="00C44C78" w:rsidRPr="006231B4" w:rsidRDefault="005C6CFF" w:rsidP="005C6CFF">
      <w:pPr>
        <w:pStyle w:val="HChG"/>
      </w:pPr>
      <w:r>
        <w:tab/>
        <w:t>VIII.</w:t>
      </w:r>
      <w:r>
        <w:tab/>
      </w:r>
      <w:r w:rsidR="00C44C78" w:rsidRPr="006231B4">
        <w:t>Follow-up and dissemination</w:t>
      </w:r>
    </w:p>
    <w:p w:rsidR="00C44C78" w:rsidRPr="00225F48" w:rsidRDefault="005C6CFF" w:rsidP="00225F48">
      <w:pPr>
        <w:pStyle w:val="H1G"/>
      </w:pPr>
      <w:r>
        <w:tab/>
      </w:r>
      <w:r>
        <w:tab/>
      </w:r>
      <w:r w:rsidR="00C44C78" w:rsidRPr="006231B4">
        <w:t>Follow-up</w:t>
      </w:r>
    </w:p>
    <w:p w:rsidR="00C44C78" w:rsidRPr="00225F48" w:rsidRDefault="00C44C78" w:rsidP="00225F48">
      <w:pPr>
        <w:pStyle w:val="SingleTxtG"/>
        <w:rPr>
          <w:b/>
          <w:bCs/>
        </w:rPr>
      </w:pPr>
      <w:r w:rsidRPr="006231B4">
        <w:t>41.</w:t>
      </w:r>
      <w:r w:rsidRPr="006231B4">
        <w:tab/>
      </w:r>
      <w:r w:rsidRPr="00225F48">
        <w:rPr>
          <w:b/>
          <w:bCs/>
        </w:rPr>
        <w:t>The Committee recommends that the State party take all appropriate measures to ensure full implementation of the present recommendations, inter alia, by transmitting them to the Head of State, the Supreme Court, National Assembly, relevant ministries and municipal authorities for appropriate consideration and further action.</w:t>
      </w:r>
    </w:p>
    <w:p w:rsidR="00C44C78" w:rsidRPr="00225F48" w:rsidRDefault="00225F48" w:rsidP="00225F48">
      <w:pPr>
        <w:pStyle w:val="H1G"/>
      </w:pPr>
      <w:r>
        <w:tab/>
      </w:r>
      <w:r>
        <w:tab/>
      </w:r>
      <w:r w:rsidR="00C44C78" w:rsidRPr="006231B4">
        <w:t>Dissemination</w:t>
      </w:r>
    </w:p>
    <w:p w:rsidR="00C44C78" w:rsidRPr="005F749C" w:rsidRDefault="00C44C78" w:rsidP="00225F48">
      <w:pPr>
        <w:pStyle w:val="SingleTxtG"/>
        <w:rPr>
          <w:b/>
          <w:bCs/>
        </w:rPr>
      </w:pPr>
      <w:r w:rsidRPr="006231B4">
        <w:t>42.</w:t>
      </w:r>
      <w:r w:rsidRPr="006231B4">
        <w:tab/>
      </w:r>
      <w:r w:rsidRPr="005F749C">
        <w:rPr>
          <w:b/>
          <w:bCs/>
        </w:rPr>
        <w:t>The Committee further recommends that the initial report and written replies submitted by the State party and the related recommendations (concluding observations) adopted be made widely available in the languages of the country, including (but not exclusively) through the Internet to the public at large, civil society organizations, youth groups, professional groups and children, in order to generate debate and awareness of the Optional Protocol, its implementation and monitoring.</w:t>
      </w:r>
    </w:p>
    <w:p w:rsidR="00C44C78" w:rsidRPr="00225F48" w:rsidRDefault="00225F48" w:rsidP="00225F48">
      <w:pPr>
        <w:pStyle w:val="HChG"/>
      </w:pPr>
      <w:r>
        <w:tab/>
        <w:t>IX.</w:t>
      </w:r>
      <w:r>
        <w:tab/>
      </w:r>
      <w:r w:rsidR="00C44C78" w:rsidRPr="006231B4">
        <w:t>Next report</w:t>
      </w:r>
    </w:p>
    <w:p w:rsidR="00C44C78" w:rsidRPr="00225F48" w:rsidRDefault="00C44C78" w:rsidP="000665F0">
      <w:pPr>
        <w:pStyle w:val="SingleTxtG"/>
        <w:rPr>
          <w:b/>
          <w:bCs/>
        </w:rPr>
      </w:pPr>
      <w:r w:rsidRPr="006231B4">
        <w:t>43.</w:t>
      </w:r>
      <w:r w:rsidRPr="006231B4">
        <w:tab/>
      </w:r>
      <w:r w:rsidRPr="00225F48">
        <w:rPr>
          <w:b/>
          <w:bCs/>
        </w:rPr>
        <w:t xml:space="preserve">In accordance with article 12, paragraph 2, the Committee requests the State party to include further information on the implementation of the Optional Protocol in its consolidated fifth and sixth periodic report under the Convention on the Rights of the Child, due on </w:t>
      </w:r>
      <w:r w:rsidR="000665F0">
        <w:rPr>
          <w:b/>
          <w:bCs/>
        </w:rPr>
        <w:t>1 October</w:t>
      </w:r>
      <w:r w:rsidRPr="00225F48">
        <w:rPr>
          <w:b/>
          <w:bCs/>
        </w:rPr>
        <w:t xml:space="preserve"> 201</w:t>
      </w:r>
      <w:r w:rsidR="000665F0">
        <w:rPr>
          <w:b/>
          <w:bCs/>
        </w:rPr>
        <w:t>5</w:t>
      </w:r>
      <w:r w:rsidRPr="00225F48">
        <w:rPr>
          <w:b/>
          <w:bCs/>
        </w:rPr>
        <w:t>.</w:t>
      </w:r>
    </w:p>
    <w:p w:rsidR="003972E0" w:rsidRPr="00225F48" w:rsidRDefault="00225F48" w:rsidP="00225F48">
      <w:pPr>
        <w:pStyle w:val="SingleTxtG"/>
        <w:spacing w:before="240" w:after="0"/>
        <w:jc w:val="center"/>
        <w:rPr>
          <w:u w:val="single"/>
        </w:rPr>
      </w:pPr>
      <w:r>
        <w:rPr>
          <w:u w:val="single"/>
        </w:rPr>
        <w:tab/>
      </w:r>
      <w:r>
        <w:rPr>
          <w:u w:val="single"/>
        </w:rPr>
        <w:tab/>
      </w:r>
      <w:r>
        <w:rPr>
          <w:u w:val="single"/>
        </w:rPr>
        <w:tab/>
      </w:r>
    </w:p>
    <w:sectPr w:rsidR="003972E0" w:rsidRPr="00225F48" w:rsidSect="00C44C7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C69" w:rsidRDefault="00331C69"/>
  </w:endnote>
  <w:endnote w:type="continuationSeparator" w:id="0">
    <w:p w:rsidR="00331C69" w:rsidRDefault="00331C69"/>
  </w:endnote>
  <w:endnote w:type="continuationNotice" w:id="1">
    <w:p w:rsidR="00331C69" w:rsidRDefault="00331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0A" w:rsidRPr="00C44C78" w:rsidRDefault="0058470A" w:rsidP="00C44C78">
    <w:pPr>
      <w:pStyle w:val="Footer"/>
      <w:tabs>
        <w:tab w:val="right" w:pos="9638"/>
      </w:tabs>
    </w:pPr>
    <w:r w:rsidRPr="00C44C78">
      <w:rPr>
        <w:b/>
        <w:sz w:val="18"/>
      </w:rPr>
      <w:fldChar w:fldCharType="begin"/>
    </w:r>
    <w:r w:rsidRPr="00C44C78">
      <w:rPr>
        <w:b/>
        <w:sz w:val="18"/>
      </w:rPr>
      <w:instrText xml:space="preserve"> PAGE  \* MERGEFORMAT </w:instrText>
    </w:r>
    <w:r w:rsidRPr="00C44C78">
      <w:rPr>
        <w:b/>
        <w:sz w:val="18"/>
      </w:rPr>
      <w:fldChar w:fldCharType="separate"/>
    </w:r>
    <w:r w:rsidR="00DA0E70">
      <w:rPr>
        <w:b/>
        <w:noProof/>
        <w:sz w:val="18"/>
      </w:rPr>
      <w:t>2</w:t>
    </w:r>
    <w:r w:rsidRPr="00C44C7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0A" w:rsidRPr="00C44C78" w:rsidRDefault="0058470A" w:rsidP="00C44C78">
    <w:pPr>
      <w:pStyle w:val="Footer"/>
      <w:tabs>
        <w:tab w:val="right" w:pos="9638"/>
      </w:tabs>
      <w:rPr>
        <w:b/>
        <w:sz w:val="18"/>
      </w:rPr>
    </w:pPr>
    <w:r>
      <w:tab/>
    </w:r>
    <w:r w:rsidRPr="00C44C78">
      <w:rPr>
        <w:b/>
        <w:sz w:val="18"/>
      </w:rPr>
      <w:fldChar w:fldCharType="begin"/>
    </w:r>
    <w:r w:rsidRPr="00C44C78">
      <w:rPr>
        <w:b/>
        <w:sz w:val="18"/>
      </w:rPr>
      <w:instrText xml:space="preserve"> PAGE  \* MERGEFORMAT </w:instrText>
    </w:r>
    <w:r w:rsidRPr="00C44C78">
      <w:rPr>
        <w:b/>
        <w:sz w:val="18"/>
      </w:rPr>
      <w:fldChar w:fldCharType="separate"/>
    </w:r>
    <w:r w:rsidR="00DA0E70">
      <w:rPr>
        <w:b/>
        <w:noProof/>
        <w:sz w:val="18"/>
      </w:rPr>
      <w:t>7</w:t>
    </w:r>
    <w:r w:rsidRPr="00C44C7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0A" w:rsidRPr="00C44C78" w:rsidRDefault="0058470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DA0E70">
      <w:t>10-45874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C69" w:rsidRPr="000B175B" w:rsidRDefault="00331C69" w:rsidP="000B175B">
      <w:pPr>
        <w:tabs>
          <w:tab w:val="right" w:pos="2155"/>
        </w:tabs>
        <w:spacing w:after="80"/>
        <w:ind w:left="680"/>
        <w:rPr>
          <w:u w:val="single"/>
        </w:rPr>
      </w:pPr>
      <w:r>
        <w:rPr>
          <w:u w:val="single"/>
        </w:rPr>
        <w:tab/>
      </w:r>
    </w:p>
  </w:footnote>
  <w:footnote w:type="continuationSeparator" w:id="0">
    <w:p w:rsidR="00331C69" w:rsidRPr="00FC68B7" w:rsidRDefault="00331C69" w:rsidP="00FC68B7">
      <w:pPr>
        <w:tabs>
          <w:tab w:val="left" w:pos="2155"/>
        </w:tabs>
        <w:spacing w:after="80"/>
        <w:ind w:left="680"/>
        <w:rPr>
          <w:u w:val="single"/>
        </w:rPr>
      </w:pPr>
      <w:r>
        <w:rPr>
          <w:u w:val="single"/>
        </w:rPr>
        <w:tab/>
      </w:r>
    </w:p>
  </w:footnote>
  <w:footnote w:type="continuationNotice" w:id="1">
    <w:p w:rsidR="00331C69" w:rsidRDefault="00331C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0A" w:rsidRPr="00C44C78" w:rsidRDefault="0058470A">
    <w:pPr>
      <w:pStyle w:val="Header"/>
    </w:pPr>
    <w:r>
      <w:t>CRC/C/OPSC/NIC/CO/1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0A" w:rsidRPr="00C44C78" w:rsidRDefault="0058470A" w:rsidP="00C44C78">
    <w:pPr>
      <w:pStyle w:val="Header"/>
      <w:jc w:val="right"/>
    </w:pPr>
    <w:r>
      <w:t>CRC/C/OPSC/NIC/CO/1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5A21E8C"/>
    <w:multiLevelType w:val="hybridMultilevel"/>
    <w:tmpl w:val="3162C976"/>
    <w:lvl w:ilvl="0" w:tplc="CC6CFD80">
      <w:start w:val="1"/>
      <w:numFmt w:val="decimal"/>
      <w:lvlText w:val="%1."/>
      <w:lvlJc w:val="left"/>
      <w:pPr>
        <w:tabs>
          <w:tab w:val="num" w:pos="680"/>
        </w:tabs>
      </w:pPr>
      <w:rPr>
        <w:rFonts w:cs="Times New Roman" w:hint="default"/>
        <w:b w:val="0"/>
        <w:i w:val="0"/>
        <w:iCs w:val="0"/>
        <w:sz w:val="24"/>
        <w:szCs w:val="24"/>
      </w:rPr>
    </w:lvl>
    <w:lvl w:ilvl="1" w:tplc="0DD04684">
      <w:start w:val="1"/>
      <w:numFmt w:val="lowerLetter"/>
      <w:lvlText w:val="%2)"/>
      <w:lvlJc w:val="left"/>
      <w:pPr>
        <w:tabs>
          <w:tab w:val="num" w:pos="1440"/>
        </w:tabs>
        <w:ind w:left="1440" w:hanging="360"/>
      </w:pPr>
      <w:rPr>
        <w:rFonts w:cs="Times New Roman" w:hint="default"/>
        <w:b w:val="0"/>
        <w:i w:val="0"/>
        <w:iCs w:val="0"/>
        <w:sz w:val="24"/>
        <w:szCs w:val="24"/>
      </w:rPr>
    </w:lvl>
    <w:lvl w:ilvl="2" w:tplc="844837FC">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hint="default"/>
        <w:b w:val="0"/>
        <w:sz w:val="24"/>
        <w:szCs w:val="24"/>
      </w:rPr>
    </w:lvl>
    <w:lvl w:ilvl="4" w:tplc="6276D1A8">
      <w:start w:val="1"/>
      <w:numFmt w:val="lowerLetter"/>
      <w:lvlText w:val="%5)"/>
      <w:lvlJc w:val="left"/>
      <w:pPr>
        <w:tabs>
          <w:tab w:val="num" w:pos="3630"/>
        </w:tabs>
        <w:ind w:left="3630" w:hanging="390"/>
      </w:pPr>
      <w:rPr>
        <w:rFonts w:ascii="Times New Roman" w:eastAsia="SimSun" w:hAnsi="Times New Roman" w:cs="Times New Roman"/>
      </w:rPr>
    </w:lvl>
    <w:lvl w:ilvl="5" w:tplc="918C50EC">
      <w:start w:val="72"/>
      <w:numFmt w:val="decimal"/>
      <w:lvlText w:val="%6."/>
      <w:lvlJc w:val="left"/>
      <w:pPr>
        <w:tabs>
          <w:tab w:val="num" w:pos="4500"/>
        </w:tabs>
        <w:ind w:left="4500" w:hanging="360"/>
      </w:pPr>
      <w:rPr>
        <w:rFonts w:cs="Times New Roman" w:hint="default"/>
        <w:b w:val="0"/>
        <w:i w:val="0"/>
        <w:iCs/>
        <w:sz w:val="24"/>
        <w:szCs w:val="24"/>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
    <w:nsid w:val="247B2DA6"/>
    <w:multiLevelType w:val="hybridMultilevel"/>
    <w:tmpl w:val="E04C48FA"/>
    <w:lvl w:ilvl="0" w:tplc="7F6CBE7E">
      <w:start w:val="1"/>
      <w:numFmt w:val="upperRoman"/>
      <w:lvlText w:val="%1."/>
      <w:lvlJc w:val="left"/>
      <w:pPr>
        <w:tabs>
          <w:tab w:val="num" w:pos="3855"/>
        </w:tabs>
        <w:ind w:left="3855" w:hanging="720"/>
      </w:pPr>
      <w:rPr>
        <w:rFonts w:cs="Times New Roman" w:hint="default"/>
      </w:rPr>
    </w:lvl>
    <w:lvl w:ilvl="1" w:tplc="2D3A90F0">
      <w:start w:val="5"/>
      <w:numFmt w:val="decimal"/>
      <w:lvlText w:val="%2."/>
      <w:lvlJc w:val="left"/>
      <w:pPr>
        <w:tabs>
          <w:tab w:val="num" w:pos="4215"/>
        </w:tabs>
        <w:ind w:left="4215" w:hanging="360"/>
      </w:pPr>
      <w:rPr>
        <w:rFonts w:cs="Times New Roman" w:hint="default"/>
      </w:rPr>
    </w:lvl>
    <w:lvl w:ilvl="2" w:tplc="0409001B" w:tentative="1">
      <w:start w:val="1"/>
      <w:numFmt w:val="lowerRoman"/>
      <w:lvlText w:val="%3."/>
      <w:lvlJc w:val="right"/>
      <w:pPr>
        <w:tabs>
          <w:tab w:val="num" w:pos="4935"/>
        </w:tabs>
        <w:ind w:left="4935" w:hanging="180"/>
      </w:pPr>
      <w:rPr>
        <w:rFonts w:cs="Times New Roman"/>
      </w:rPr>
    </w:lvl>
    <w:lvl w:ilvl="3" w:tplc="0409000F" w:tentative="1">
      <w:start w:val="1"/>
      <w:numFmt w:val="decimal"/>
      <w:lvlText w:val="%4."/>
      <w:lvlJc w:val="left"/>
      <w:pPr>
        <w:tabs>
          <w:tab w:val="num" w:pos="5655"/>
        </w:tabs>
        <w:ind w:left="5655" w:hanging="360"/>
      </w:pPr>
      <w:rPr>
        <w:rFonts w:cs="Times New Roman"/>
      </w:rPr>
    </w:lvl>
    <w:lvl w:ilvl="4" w:tplc="04090019" w:tentative="1">
      <w:start w:val="1"/>
      <w:numFmt w:val="lowerLetter"/>
      <w:lvlText w:val="%5."/>
      <w:lvlJc w:val="left"/>
      <w:pPr>
        <w:tabs>
          <w:tab w:val="num" w:pos="6375"/>
        </w:tabs>
        <w:ind w:left="6375" w:hanging="360"/>
      </w:pPr>
      <w:rPr>
        <w:rFonts w:cs="Times New Roman"/>
      </w:rPr>
    </w:lvl>
    <w:lvl w:ilvl="5" w:tplc="0409001B" w:tentative="1">
      <w:start w:val="1"/>
      <w:numFmt w:val="lowerRoman"/>
      <w:lvlText w:val="%6."/>
      <w:lvlJc w:val="right"/>
      <w:pPr>
        <w:tabs>
          <w:tab w:val="num" w:pos="7095"/>
        </w:tabs>
        <w:ind w:left="7095" w:hanging="180"/>
      </w:pPr>
      <w:rPr>
        <w:rFonts w:cs="Times New Roman"/>
      </w:rPr>
    </w:lvl>
    <w:lvl w:ilvl="6" w:tplc="0409000F" w:tentative="1">
      <w:start w:val="1"/>
      <w:numFmt w:val="decimal"/>
      <w:lvlText w:val="%7."/>
      <w:lvlJc w:val="left"/>
      <w:pPr>
        <w:tabs>
          <w:tab w:val="num" w:pos="7815"/>
        </w:tabs>
        <w:ind w:left="7815" w:hanging="360"/>
      </w:pPr>
      <w:rPr>
        <w:rFonts w:cs="Times New Roman"/>
      </w:rPr>
    </w:lvl>
    <w:lvl w:ilvl="7" w:tplc="04090019" w:tentative="1">
      <w:start w:val="1"/>
      <w:numFmt w:val="lowerLetter"/>
      <w:lvlText w:val="%8."/>
      <w:lvlJc w:val="left"/>
      <w:pPr>
        <w:tabs>
          <w:tab w:val="num" w:pos="8535"/>
        </w:tabs>
        <w:ind w:left="8535" w:hanging="360"/>
      </w:pPr>
      <w:rPr>
        <w:rFonts w:cs="Times New Roman"/>
      </w:rPr>
    </w:lvl>
    <w:lvl w:ilvl="8" w:tplc="0409001B" w:tentative="1">
      <w:start w:val="1"/>
      <w:numFmt w:val="lowerRoman"/>
      <w:lvlText w:val="%9."/>
      <w:lvlJc w:val="right"/>
      <w:pPr>
        <w:tabs>
          <w:tab w:val="num" w:pos="9255"/>
        </w:tabs>
        <w:ind w:left="9255" w:hanging="180"/>
      </w:pPr>
      <w:rPr>
        <w:rFonts w:cs="Times New Roman"/>
      </w:rPr>
    </w:lvl>
  </w:abstractNum>
  <w:abstractNum w:abstractNumId="3">
    <w:nsid w:val="320C31B8"/>
    <w:multiLevelType w:val="hybridMultilevel"/>
    <w:tmpl w:val="2B0E2E0A"/>
    <w:lvl w:ilvl="0" w:tplc="A552CE18">
      <w:start w:val="1"/>
      <w:numFmt w:val="lowerLetter"/>
      <w:lvlText w:val="%1)"/>
      <w:lvlJc w:val="left"/>
      <w:pPr>
        <w:tabs>
          <w:tab w:val="num" w:pos="-2160"/>
        </w:tabs>
        <w:ind w:left="820" w:hanging="460"/>
      </w:pPr>
      <w:rPr>
        <w:rFonts w:eastAsia="Times New Roman" w:hint="default"/>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F5C7AB7"/>
    <w:multiLevelType w:val="hybridMultilevel"/>
    <w:tmpl w:val="4D8A0892"/>
    <w:lvl w:ilvl="0" w:tplc="27426106">
      <w:start w:val="19"/>
      <w:numFmt w:val="decimal"/>
      <w:lvlText w:val="%1."/>
      <w:lvlJc w:val="left"/>
      <w:pPr>
        <w:ind w:left="360" w:hanging="360"/>
      </w:pPr>
      <w:rPr>
        <w:rFonts w:cs="Times New Roman" w:hint="default"/>
        <w:b/>
        <w:bCs/>
        <w:i w:val="0"/>
        <w:iCs w:val="0"/>
      </w:rPr>
    </w:lvl>
    <w:lvl w:ilvl="1" w:tplc="67405E22">
      <w:start w:val="1"/>
      <w:numFmt w:val="lowerLetter"/>
      <w:lvlText w:val="%2)"/>
      <w:lvlJc w:val="left"/>
      <w:pPr>
        <w:tabs>
          <w:tab w:val="num" w:pos="900"/>
        </w:tabs>
        <w:ind w:left="900" w:hanging="360"/>
      </w:pPr>
      <w:rPr>
        <w:rFonts w:hint="default"/>
        <w:b/>
        <w:bCs w:val="0"/>
        <w:i w:val="0"/>
        <w:iCs w:val="0"/>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4C78"/>
    <w:rsid w:val="00006724"/>
    <w:rsid w:val="00010840"/>
    <w:rsid w:val="00015E9C"/>
    <w:rsid w:val="00050F6B"/>
    <w:rsid w:val="0006102D"/>
    <w:rsid w:val="000665F0"/>
    <w:rsid w:val="00072C8C"/>
    <w:rsid w:val="00091419"/>
    <w:rsid w:val="000931C0"/>
    <w:rsid w:val="000B175B"/>
    <w:rsid w:val="000B3A0F"/>
    <w:rsid w:val="000B45CA"/>
    <w:rsid w:val="000C11CF"/>
    <w:rsid w:val="000D6E4E"/>
    <w:rsid w:val="000E0415"/>
    <w:rsid w:val="001102D6"/>
    <w:rsid w:val="0011627D"/>
    <w:rsid w:val="00172EF0"/>
    <w:rsid w:val="00196A9A"/>
    <w:rsid w:val="001B4B04"/>
    <w:rsid w:val="001C6663"/>
    <w:rsid w:val="001C7895"/>
    <w:rsid w:val="001D26DF"/>
    <w:rsid w:val="001D2FDC"/>
    <w:rsid w:val="001E3807"/>
    <w:rsid w:val="00211E0B"/>
    <w:rsid w:val="00212DAB"/>
    <w:rsid w:val="00225F48"/>
    <w:rsid w:val="00237785"/>
    <w:rsid w:val="00241466"/>
    <w:rsid w:val="00256405"/>
    <w:rsid w:val="00285844"/>
    <w:rsid w:val="002F580B"/>
    <w:rsid w:val="003033B6"/>
    <w:rsid w:val="00306BCA"/>
    <w:rsid w:val="003107FA"/>
    <w:rsid w:val="003229D8"/>
    <w:rsid w:val="00331C69"/>
    <w:rsid w:val="00334678"/>
    <w:rsid w:val="00336125"/>
    <w:rsid w:val="003407DC"/>
    <w:rsid w:val="00346C62"/>
    <w:rsid w:val="00355C90"/>
    <w:rsid w:val="0039277A"/>
    <w:rsid w:val="00393F01"/>
    <w:rsid w:val="003972E0"/>
    <w:rsid w:val="003C2CC4"/>
    <w:rsid w:val="003D4B23"/>
    <w:rsid w:val="00410691"/>
    <w:rsid w:val="004325CB"/>
    <w:rsid w:val="00446DE4"/>
    <w:rsid w:val="004700BB"/>
    <w:rsid w:val="00473FF8"/>
    <w:rsid w:val="00476DE3"/>
    <w:rsid w:val="00533821"/>
    <w:rsid w:val="00533E9C"/>
    <w:rsid w:val="00540C2F"/>
    <w:rsid w:val="005420F2"/>
    <w:rsid w:val="0058470A"/>
    <w:rsid w:val="00585664"/>
    <w:rsid w:val="005A274D"/>
    <w:rsid w:val="005A4E88"/>
    <w:rsid w:val="005B0062"/>
    <w:rsid w:val="005B3DB3"/>
    <w:rsid w:val="005C0081"/>
    <w:rsid w:val="005C2E07"/>
    <w:rsid w:val="005C50EF"/>
    <w:rsid w:val="005C6CFF"/>
    <w:rsid w:val="005F749C"/>
    <w:rsid w:val="00611FC4"/>
    <w:rsid w:val="006176FB"/>
    <w:rsid w:val="00640B26"/>
    <w:rsid w:val="00663666"/>
    <w:rsid w:val="00675D95"/>
    <w:rsid w:val="00682D97"/>
    <w:rsid w:val="0069734E"/>
    <w:rsid w:val="006A7392"/>
    <w:rsid w:val="006C0D34"/>
    <w:rsid w:val="006C680F"/>
    <w:rsid w:val="006D191E"/>
    <w:rsid w:val="006E564B"/>
    <w:rsid w:val="00723CA7"/>
    <w:rsid w:val="0072632A"/>
    <w:rsid w:val="00733319"/>
    <w:rsid w:val="00766F51"/>
    <w:rsid w:val="007B6BA5"/>
    <w:rsid w:val="007C3390"/>
    <w:rsid w:val="007C4F4B"/>
    <w:rsid w:val="007F3143"/>
    <w:rsid w:val="007F5046"/>
    <w:rsid w:val="007F6611"/>
    <w:rsid w:val="008175E9"/>
    <w:rsid w:val="008242D7"/>
    <w:rsid w:val="008317C2"/>
    <w:rsid w:val="00851677"/>
    <w:rsid w:val="00871FD5"/>
    <w:rsid w:val="008979B1"/>
    <w:rsid w:val="008A6B25"/>
    <w:rsid w:val="008A6C4F"/>
    <w:rsid w:val="008C6715"/>
    <w:rsid w:val="008E0E46"/>
    <w:rsid w:val="008F084C"/>
    <w:rsid w:val="00904E4B"/>
    <w:rsid w:val="00907CC9"/>
    <w:rsid w:val="00942BE3"/>
    <w:rsid w:val="00960A18"/>
    <w:rsid w:val="00963CBA"/>
    <w:rsid w:val="00991261"/>
    <w:rsid w:val="009A63AC"/>
    <w:rsid w:val="009B3595"/>
    <w:rsid w:val="009F1F9A"/>
    <w:rsid w:val="009F3E16"/>
    <w:rsid w:val="00A1427D"/>
    <w:rsid w:val="00A72F22"/>
    <w:rsid w:val="00A748A6"/>
    <w:rsid w:val="00A879A4"/>
    <w:rsid w:val="00A94EF0"/>
    <w:rsid w:val="00AB4442"/>
    <w:rsid w:val="00B14BE0"/>
    <w:rsid w:val="00B30179"/>
    <w:rsid w:val="00B3317B"/>
    <w:rsid w:val="00B61586"/>
    <w:rsid w:val="00B72AC2"/>
    <w:rsid w:val="00B7507E"/>
    <w:rsid w:val="00B75D73"/>
    <w:rsid w:val="00B81E12"/>
    <w:rsid w:val="00B93068"/>
    <w:rsid w:val="00BC74E9"/>
    <w:rsid w:val="00BE618E"/>
    <w:rsid w:val="00C01E72"/>
    <w:rsid w:val="00C0689E"/>
    <w:rsid w:val="00C44C78"/>
    <w:rsid w:val="00C463DD"/>
    <w:rsid w:val="00C745C3"/>
    <w:rsid w:val="00CE4A8F"/>
    <w:rsid w:val="00D1356E"/>
    <w:rsid w:val="00D2031B"/>
    <w:rsid w:val="00D25FE2"/>
    <w:rsid w:val="00D43252"/>
    <w:rsid w:val="00D9263E"/>
    <w:rsid w:val="00D978C6"/>
    <w:rsid w:val="00DA0E70"/>
    <w:rsid w:val="00DA67AD"/>
    <w:rsid w:val="00DB4442"/>
    <w:rsid w:val="00E03CFF"/>
    <w:rsid w:val="00E130AB"/>
    <w:rsid w:val="00E5644E"/>
    <w:rsid w:val="00E7260F"/>
    <w:rsid w:val="00E96630"/>
    <w:rsid w:val="00ED7A2A"/>
    <w:rsid w:val="00EF1D7F"/>
    <w:rsid w:val="00F07A37"/>
    <w:rsid w:val="00F40E75"/>
    <w:rsid w:val="00F50D83"/>
    <w:rsid w:val="00F575CA"/>
    <w:rsid w:val="00F70004"/>
    <w:rsid w:val="00F9385C"/>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erChar">
    <w:name w:val="Header Char"/>
    <w:aliases w:val="6_G Char"/>
    <w:link w:val="Header"/>
    <w:locked/>
    <w:rsid w:val="00C44C78"/>
    <w:rPr>
      <w:b/>
      <w:sz w:val="18"/>
      <w:lang w:val="en-GB" w:eastAsia="en-US" w:bidi="ar-SA"/>
    </w:rPr>
  </w:style>
  <w:style w:type="paragraph" w:customStyle="1" w:styleId="Default">
    <w:name w:val="Default"/>
    <w:rsid w:val="00C44C78"/>
    <w:pPr>
      <w:autoSpaceDE w:val="0"/>
      <w:autoSpaceDN w:val="0"/>
      <w:adjustRightInd w:val="0"/>
    </w:pPr>
    <w:rPr>
      <w:rFonts w:eastAsia="SimSun"/>
      <w:color w:val="000000"/>
      <w:sz w:val="24"/>
      <w:szCs w:val="24"/>
      <w:lang w:val="en-US" w:eastAsia="zh-CN"/>
    </w:rPr>
  </w:style>
  <w:style w:type="paragraph" w:styleId="ListParagraph">
    <w:name w:val="List Paragraph"/>
    <w:basedOn w:val="Normal"/>
    <w:qFormat/>
    <w:rsid w:val="00C44C78"/>
    <w:pPr>
      <w:suppressAutoHyphens w:val="0"/>
      <w:spacing w:line="240" w:lineRule="auto"/>
      <w:ind w:left="720"/>
      <w:contextualSpacing/>
    </w:pPr>
    <w:rPr>
      <w:rFonts w:eastAsia="Calibri"/>
      <w:sz w:val="24"/>
      <w:szCs w:val="24"/>
    </w:rPr>
  </w:style>
  <w:style w:type="character" w:customStyle="1" w:styleId="SingleTxtGChar">
    <w:name w:val="_ Single Txt_G Char"/>
    <w:link w:val="SingleTxtG"/>
    <w:locked/>
    <w:rsid w:val="00C44C78"/>
    <w:rPr>
      <w:lang w:val="en-GB" w:eastAsia="en-US" w:bidi="ar-SA"/>
    </w:rPr>
  </w:style>
  <w:style w:type="paragraph" w:styleId="BalloonText">
    <w:name w:val="Balloon Text"/>
    <w:basedOn w:val="Normal"/>
    <w:semiHidden/>
    <w:rsid w:val="00F93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3186</Words>
  <Characters>18006</Characters>
  <Application>Microsoft Office Word</Application>
  <DocSecurity>4</DocSecurity>
  <Lines>315</Lines>
  <Paragraphs>123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DCM</cp:lastModifiedBy>
  <cp:revision>2</cp:revision>
  <cp:lastPrinted>2008-01-29T12:20:00Z</cp:lastPrinted>
  <dcterms:created xsi:type="dcterms:W3CDTF">2010-10-22T09:34:00Z</dcterms:created>
  <dcterms:modified xsi:type="dcterms:W3CDTF">2010-10-22T09:34:00Z</dcterms:modified>
</cp:coreProperties>
</file>