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1515"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5B2F0B">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EA256D" w:rsidP="00497CAD">
            <w:pPr>
              <w:spacing w:after="240"/>
            </w:pPr>
            <w:r w:rsidRPr="00EA256D">
              <w:t>CRC/C/OPSC/TZA/CO/1</w:t>
            </w:r>
            <w:bookmarkStart w:id="1" w:name="a3"/>
            <w:r w:rsidR="00133AD6">
              <w:br/>
            </w:r>
            <w:bookmarkEnd w:id="1"/>
            <w:r>
              <w:t>10 octobre</w:t>
            </w:r>
            <w:r w:rsidR="00133AD6">
              <w:t xml:space="preserve"> 200</w:t>
            </w:r>
            <w:r w:rsidR="00497CAD">
              <w:t>8</w:t>
            </w:r>
          </w:p>
          <w:p w:rsidR="00133AD6" w:rsidRDefault="00133AD6" w:rsidP="00497CAD">
            <w:pPr>
              <w:spacing w:after="120"/>
            </w:pPr>
            <w:r>
              <w:t>FRANÇAIS</w:t>
            </w:r>
            <w:r>
              <w:br/>
              <w:t>Original: ANGLAIS</w:t>
            </w:r>
          </w:p>
        </w:tc>
      </w:tr>
    </w:tbl>
    <w:p w:rsidR="005B2F0B" w:rsidRPr="00565C4E" w:rsidRDefault="005B2F0B" w:rsidP="005B2F0B">
      <w:pPr>
        <w:spacing w:before="960" w:after="240"/>
        <w:jc w:val="center"/>
        <w:rPr>
          <w:b/>
          <w:bCs/>
          <w:szCs w:val="24"/>
        </w:rPr>
      </w:pPr>
      <w:r w:rsidRPr="00565C4E">
        <w:rPr>
          <w:b/>
          <w:bCs/>
          <w:szCs w:val="24"/>
        </w:rPr>
        <w:t>COMITÉ DES DROITS DE L</w:t>
      </w:r>
      <w:r>
        <w:rPr>
          <w:b/>
          <w:bCs/>
          <w:szCs w:val="24"/>
        </w:rPr>
        <w:t>’</w:t>
      </w:r>
      <w:r w:rsidRPr="00565C4E">
        <w:rPr>
          <w:b/>
          <w:bCs/>
          <w:szCs w:val="24"/>
        </w:rPr>
        <w:t>ENFANT</w:t>
      </w:r>
    </w:p>
    <w:p w:rsidR="005B2F0B" w:rsidRPr="005B2F0B" w:rsidRDefault="005B2F0B" w:rsidP="005B2F0B">
      <w:pPr>
        <w:spacing w:after="240"/>
        <w:jc w:val="center"/>
        <w:rPr>
          <w:b/>
          <w:bCs/>
          <w:szCs w:val="24"/>
        </w:rPr>
      </w:pPr>
      <w:r w:rsidRPr="005B2F0B">
        <w:rPr>
          <w:b/>
          <w:bCs/>
          <w:szCs w:val="24"/>
        </w:rPr>
        <w:t>Quarante-neuvième session</w:t>
      </w:r>
    </w:p>
    <w:p w:rsidR="005B2F0B" w:rsidRPr="005B2F0B" w:rsidRDefault="005B2F0B" w:rsidP="003C518B">
      <w:pPr>
        <w:spacing w:after="360"/>
        <w:jc w:val="center"/>
        <w:rPr>
          <w:b/>
          <w:bCs/>
          <w:szCs w:val="24"/>
          <w:lang w:val="fr-FR"/>
        </w:rPr>
      </w:pPr>
      <w:r w:rsidRPr="005B2F0B">
        <w:rPr>
          <w:b/>
          <w:bCs/>
          <w:szCs w:val="24"/>
          <w:lang w:val="fr-FR"/>
        </w:rPr>
        <w:t>EXAMEN DES RAPPORTS PRÉSENTÉS PAR LES ÉTATS PARTIES CONFORMÉMENT AU PARAGRAPHE 1 DE L</w:t>
      </w:r>
      <w:r>
        <w:rPr>
          <w:b/>
          <w:bCs/>
          <w:szCs w:val="24"/>
          <w:lang w:val="fr-FR"/>
        </w:rPr>
        <w:t>’</w:t>
      </w:r>
      <w:r w:rsidRPr="005B2F0B">
        <w:rPr>
          <w:b/>
          <w:bCs/>
          <w:szCs w:val="24"/>
          <w:lang w:val="fr-FR"/>
        </w:rPr>
        <w:t xml:space="preserve">ARTICLE 12 </w:t>
      </w:r>
      <w:r>
        <w:rPr>
          <w:b/>
          <w:bCs/>
          <w:szCs w:val="24"/>
          <w:lang w:val="fr-FR"/>
        </w:rPr>
        <w:br/>
      </w:r>
      <w:r w:rsidRPr="005B2F0B">
        <w:rPr>
          <w:b/>
          <w:bCs/>
          <w:szCs w:val="24"/>
          <w:lang w:val="fr-FR"/>
        </w:rPr>
        <w:t xml:space="preserve">DU PROTOCOLE FACULTATIF À LA CONVENTION </w:t>
      </w:r>
      <w:r>
        <w:rPr>
          <w:b/>
          <w:bCs/>
          <w:szCs w:val="24"/>
          <w:lang w:val="fr-FR"/>
        </w:rPr>
        <w:br/>
      </w:r>
      <w:r w:rsidRPr="005B2F0B">
        <w:rPr>
          <w:b/>
          <w:bCs/>
          <w:szCs w:val="24"/>
          <w:lang w:val="fr-FR"/>
        </w:rPr>
        <w:t>RELATIVE AUX DROITS DE L</w:t>
      </w:r>
      <w:r>
        <w:rPr>
          <w:b/>
          <w:bCs/>
          <w:szCs w:val="24"/>
          <w:lang w:val="fr-FR"/>
        </w:rPr>
        <w:t>’</w:t>
      </w:r>
      <w:r w:rsidRPr="005B2F0B">
        <w:rPr>
          <w:b/>
          <w:bCs/>
          <w:szCs w:val="24"/>
          <w:lang w:val="fr-FR"/>
        </w:rPr>
        <w:t xml:space="preserve">ENFANT, </w:t>
      </w:r>
      <w:r>
        <w:rPr>
          <w:b/>
          <w:bCs/>
          <w:szCs w:val="24"/>
          <w:lang w:val="fr-FR"/>
        </w:rPr>
        <w:br/>
      </w:r>
      <w:r w:rsidRPr="005B2F0B">
        <w:rPr>
          <w:b/>
          <w:bCs/>
          <w:szCs w:val="24"/>
          <w:lang w:val="fr-FR"/>
        </w:rPr>
        <w:t>CONCERNANT LA VENTE D</w:t>
      </w:r>
      <w:r>
        <w:rPr>
          <w:b/>
          <w:bCs/>
          <w:szCs w:val="24"/>
          <w:lang w:val="fr-FR"/>
        </w:rPr>
        <w:t>’</w:t>
      </w:r>
      <w:r w:rsidRPr="005B2F0B">
        <w:rPr>
          <w:b/>
          <w:bCs/>
          <w:szCs w:val="24"/>
          <w:lang w:val="fr-FR"/>
        </w:rPr>
        <w:t xml:space="preserve">ENFANTS, </w:t>
      </w:r>
      <w:r>
        <w:rPr>
          <w:b/>
          <w:bCs/>
          <w:szCs w:val="24"/>
          <w:lang w:val="fr-FR"/>
        </w:rPr>
        <w:br/>
      </w:r>
      <w:r w:rsidRPr="005B2F0B">
        <w:rPr>
          <w:b/>
          <w:bCs/>
          <w:szCs w:val="24"/>
          <w:lang w:val="fr-FR"/>
        </w:rPr>
        <w:t>LA PROSTITUTION DES ENFANTS ET</w:t>
      </w:r>
      <w:r>
        <w:rPr>
          <w:b/>
          <w:bCs/>
          <w:szCs w:val="24"/>
          <w:lang w:val="fr-FR"/>
        </w:rPr>
        <w:br/>
      </w:r>
      <w:r w:rsidRPr="005B2F0B">
        <w:rPr>
          <w:b/>
          <w:bCs/>
          <w:szCs w:val="24"/>
          <w:lang w:val="fr-FR"/>
        </w:rPr>
        <w:t>LA PORNOGRAPHIE METTANT</w:t>
      </w:r>
      <w:r>
        <w:rPr>
          <w:b/>
          <w:bCs/>
          <w:szCs w:val="24"/>
          <w:lang w:val="fr-FR"/>
        </w:rPr>
        <w:br/>
      </w:r>
      <w:r w:rsidRPr="005B2F0B">
        <w:rPr>
          <w:b/>
          <w:bCs/>
          <w:szCs w:val="24"/>
          <w:lang w:val="fr-FR"/>
        </w:rPr>
        <w:t>EN SCÈNE DES ENFANTS</w:t>
      </w:r>
    </w:p>
    <w:p w:rsidR="005B2F0B" w:rsidRPr="005B2F0B" w:rsidRDefault="005B2F0B" w:rsidP="003C518B">
      <w:pPr>
        <w:spacing w:after="360"/>
        <w:jc w:val="center"/>
        <w:rPr>
          <w:b/>
          <w:bCs/>
          <w:szCs w:val="24"/>
        </w:rPr>
      </w:pPr>
      <w:r w:rsidRPr="005B2F0B">
        <w:rPr>
          <w:b/>
          <w:bCs/>
          <w:szCs w:val="24"/>
          <w:lang w:val="fr-FR"/>
        </w:rPr>
        <w:t>Observations finales: R</w:t>
      </w:r>
      <w:r w:rsidRPr="005B2F0B">
        <w:rPr>
          <w:b/>
          <w:bCs/>
          <w:szCs w:val="24"/>
        </w:rPr>
        <w:t>épublique-Unie de Tanzanie</w:t>
      </w:r>
    </w:p>
    <w:p w:rsidR="005B2F0B" w:rsidRPr="005B2F0B" w:rsidRDefault="005B2F0B" w:rsidP="005B2F0B">
      <w:pPr>
        <w:spacing w:after="240"/>
        <w:rPr>
          <w:szCs w:val="24"/>
          <w:lang w:val="fr-FR"/>
        </w:rPr>
      </w:pPr>
      <w:r w:rsidRPr="005B2F0B">
        <w:rPr>
          <w:szCs w:val="24"/>
          <w:lang w:val="fr-FR"/>
        </w:rPr>
        <w:t>1.</w:t>
      </w:r>
      <w:r w:rsidRPr="005B2F0B">
        <w:rPr>
          <w:szCs w:val="24"/>
          <w:lang w:val="fr-FR"/>
        </w:rPr>
        <w:tab/>
        <w:t>Le Comité a examiné le rapport initial de la République-Unie de Tanzanie (CRC/C/OPSC/TZA/1) à ses 1363</w:t>
      </w:r>
      <w:r w:rsidRPr="005B2F0B">
        <w:rPr>
          <w:szCs w:val="24"/>
          <w:vertAlign w:val="superscript"/>
          <w:lang w:val="fr-FR"/>
        </w:rPr>
        <w:t>e</w:t>
      </w:r>
      <w:r w:rsidRPr="005B2F0B">
        <w:rPr>
          <w:szCs w:val="24"/>
          <w:lang w:val="fr-FR"/>
        </w:rPr>
        <w:t> et 1364</w:t>
      </w:r>
      <w:r w:rsidRPr="005B2F0B">
        <w:rPr>
          <w:szCs w:val="24"/>
          <w:vertAlign w:val="superscript"/>
          <w:lang w:val="fr-FR"/>
        </w:rPr>
        <w:t>e</w:t>
      </w:r>
      <w:r w:rsidRPr="005B2F0B">
        <w:rPr>
          <w:szCs w:val="24"/>
          <w:lang w:val="fr-FR"/>
        </w:rPr>
        <w:t xml:space="preserve"> séances (voir CRC/C/SR.1363 et CRC/C/SR.1364), le 29 septembre 2008, et a adopté les observations finales ci</w:t>
      </w:r>
      <w:r w:rsidRPr="005B2F0B">
        <w:rPr>
          <w:szCs w:val="24"/>
          <w:lang w:val="fr-FR"/>
        </w:rPr>
        <w:noBreakHyphen/>
        <w:t>après à sa 1369</w:t>
      </w:r>
      <w:r w:rsidRPr="005B2F0B">
        <w:rPr>
          <w:szCs w:val="24"/>
          <w:vertAlign w:val="superscript"/>
          <w:lang w:val="fr-FR"/>
        </w:rPr>
        <w:t>e</w:t>
      </w:r>
      <w:r w:rsidRPr="005B2F0B">
        <w:rPr>
          <w:szCs w:val="24"/>
          <w:lang w:val="fr-FR"/>
        </w:rPr>
        <w:t> séance (CRC/C/SR.1369), le 3 octobre 2008.</w:t>
      </w:r>
    </w:p>
    <w:p w:rsidR="005B2F0B" w:rsidRPr="005B2F0B" w:rsidRDefault="005B2F0B" w:rsidP="005B2F0B">
      <w:pPr>
        <w:keepNext/>
        <w:spacing w:after="240"/>
        <w:jc w:val="center"/>
        <w:rPr>
          <w:b/>
          <w:bCs/>
          <w:szCs w:val="24"/>
        </w:rPr>
      </w:pPr>
      <w:r w:rsidRPr="005B2F0B">
        <w:rPr>
          <w:b/>
          <w:bCs/>
          <w:szCs w:val="24"/>
        </w:rPr>
        <w:t>Introduction</w:t>
      </w:r>
    </w:p>
    <w:p w:rsidR="005B2F0B" w:rsidRPr="005B2F0B" w:rsidRDefault="005B2F0B" w:rsidP="005B2F0B">
      <w:pPr>
        <w:spacing w:after="240"/>
        <w:rPr>
          <w:szCs w:val="24"/>
          <w:lang w:val="fr-FR"/>
        </w:rPr>
      </w:pPr>
      <w:r w:rsidRPr="005B2F0B">
        <w:rPr>
          <w:szCs w:val="24"/>
          <w:lang w:val="fr-FR"/>
        </w:rPr>
        <w:t>2.</w:t>
      </w:r>
      <w:r w:rsidRPr="005B2F0B">
        <w:rPr>
          <w:szCs w:val="24"/>
          <w:lang w:val="fr-FR"/>
        </w:rPr>
        <w:tab/>
        <w:t>Le Comité se félicite de la soumission du rapport initial de l</w:t>
      </w:r>
      <w:r>
        <w:rPr>
          <w:szCs w:val="24"/>
          <w:lang w:val="fr-FR"/>
        </w:rPr>
        <w:t>’</w:t>
      </w:r>
      <w:r w:rsidRPr="005B2F0B">
        <w:rPr>
          <w:szCs w:val="24"/>
          <w:lang w:val="fr-FR"/>
        </w:rPr>
        <w:t>État partie ainsi que des réponses écrites à la liste de points à traiter (CRC/C/OPSC/TZA/Q/1/Add.1). Le Comité se félicite également du dialogue ouvert qui s</w:t>
      </w:r>
      <w:r>
        <w:rPr>
          <w:szCs w:val="24"/>
          <w:lang w:val="fr-FR"/>
        </w:rPr>
        <w:t>’</w:t>
      </w:r>
      <w:r w:rsidRPr="005B2F0B">
        <w:rPr>
          <w:szCs w:val="24"/>
          <w:lang w:val="fr-FR"/>
        </w:rPr>
        <w:t>est établi avec la délégation multisectorielle de haut niveau.</w:t>
      </w:r>
    </w:p>
    <w:p w:rsidR="005B2F0B" w:rsidRPr="005B2F0B" w:rsidRDefault="005B2F0B" w:rsidP="005B2F0B">
      <w:pPr>
        <w:spacing w:after="240"/>
        <w:rPr>
          <w:b/>
          <w:bCs/>
          <w:szCs w:val="24"/>
          <w:lang w:val="fr-FR"/>
        </w:rPr>
      </w:pPr>
      <w:r w:rsidRPr="005B2F0B">
        <w:rPr>
          <w:szCs w:val="24"/>
          <w:lang w:val="fr-FR"/>
        </w:rPr>
        <w:t>3.</w:t>
      </w:r>
      <w:r w:rsidRPr="005B2F0B">
        <w:rPr>
          <w:szCs w:val="24"/>
          <w:lang w:val="fr-FR"/>
        </w:rPr>
        <w:tab/>
        <w:t>Le Comité rappelle à l</w:t>
      </w:r>
      <w:r>
        <w:rPr>
          <w:szCs w:val="24"/>
          <w:lang w:val="fr-FR"/>
        </w:rPr>
        <w:t>’</w:t>
      </w:r>
      <w:r w:rsidRPr="005B2F0B">
        <w:rPr>
          <w:szCs w:val="24"/>
          <w:lang w:val="fr-FR"/>
        </w:rPr>
        <w:t>État partie que les présentes observations finales devraient être lues conjointement avec ses précédentes observations finales (CRC/C/TZA/CO/2), adoptées à l</w:t>
      </w:r>
      <w:r>
        <w:rPr>
          <w:szCs w:val="24"/>
          <w:lang w:val="fr-FR"/>
        </w:rPr>
        <w:t>’</w:t>
      </w:r>
      <w:r w:rsidRPr="005B2F0B">
        <w:rPr>
          <w:szCs w:val="24"/>
          <w:lang w:val="fr-FR"/>
        </w:rPr>
        <w:t>issue de l</w:t>
      </w:r>
      <w:r>
        <w:rPr>
          <w:szCs w:val="24"/>
          <w:lang w:val="fr-FR"/>
        </w:rPr>
        <w:t>’</w:t>
      </w:r>
      <w:r w:rsidRPr="005B2F0B">
        <w:rPr>
          <w:szCs w:val="24"/>
          <w:lang w:val="fr-FR"/>
        </w:rPr>
        <w:t>examen du deuxième rapport périodique de l</w:t>
      </w:r>
      <w:r>
        <w:rPr>
          <w:szCs w:val="24"/>
          <w:lang w:val="fr-FR"/>
        </w:rPr>
        <w:t>’</w:t>
      </w:r>
      <w:r w:rsidRPr="005B2F0B">
        <w:rPr>
          <w:szCs w:val="24"/>
          <w:lang w:val="fr-FR"/>
        </w:rPr>
        <w:t>État partie en juin 2006 et avec celles adoptées le 3 octobre 2008 à l</w:t>
      </w:r>
      <w:r>
        <w:rPr>
          <w:szCs w:val="24"/>
          <w:lang w:val="fr-FR"/>
        </w:rPr>
        <w:t>’</w:t>
      </w:r>
      <w:r w:rsidRPr="005B2F0B">
        <w:rPr>
          <w:szCs w:val="24"/>
          <w:lang w:val="fr-FR"/>
        </w:rPr>
        <w:t>issue de l</w:t>
      </w:r>
      <w:r>
        <w:rPr>
          <w:szCs w:val="24"/>
          <w:lang w:val="fr-FR"/>
        </w:rPr>
        <w:t>’</w:t>
      </w:r>
      <w:r w:rsidRPr="005B2F0B">
        <w:rPr>
          <w:szCs w:val="24"/>
          <w:lang w:val="fr-FR"/>
        </w:rPr>
        <w:t>examen du rapport initial de l</w:t>
      </w:r>
      <w:r>
        <w:rPr>
          <w:szCs w:val="24"/>
          <w:lang w:val="fr-FR"/>
        </w:rPr>
        <w:t>’</w:t>
      </w:r>
      <w:r w:rsidRPr="005B2F0B">
        <w:rPr>
          <w:szCs w:val="24"/>
          <w:lang w:val="fr-FR"/>
        </w:rPr>
        <w:t>État partie présenté au titre du Protocole facultatif concernant l</w:t>
      </w:r>
      <w:r>
        <w:rPr>
          <w:szCs w:val="24"/>
          <w:lang w:val="fr-FR"/>
        </w:rPr>
        <w:t>’</w:t>
      </w:r>
      <w:r w:rsidRPr="005B2F0B">
        <w:rPr>
          <w:szCs w:val="24"/>
          <w:lang w:val="fr-FR"/>
        </w:rPr>
        <w:t>implication d</w:t>
      </w:r>
      <w:r>
        <w:rPr>
          <w:szCs w:val="24"/>
          <w:lang w:val="fr-FR"/>
        </w:rPr>
        <w:t>’</w:t>
      </w:r>
      <w:r w:rsidRPr="005B2F0B">
        <w:rPr>
          <w:szCs w:val="24"/>
          <w:lang w:val="fr-FR"/>
        </w:rPr>
        <w:t>enfants dans les conflits armés (CRC/C/OPAC/TZA/CO/1).</w:t>
      </w:r>
    </w:p>
    <w:p w:rsidR="005B2F0B" w:rsidRPr="005B2F0B" w:rsidRDefault="005B2F0B" w:rsidP="00F56727">
      <w:pPr>
        <w:keepNext/>
        <w:spacing w:after="240"/>
        <w:jc w:val="center"/>
        <w:rPr>
          <w:b/>
          <w:bCs/>
          <w:szCs w:val="24"/>
          <w:lang w:val="fr-FR"/>
        </w:rPr>
      </w:pPr>
      <w:r w:rsidRPr="005B2F0B">
        <w:rPr>
          <w:b/>
          <w:bCs/>
          <w:szCs w:val="24"/>
          <w:lang w:val="fr-FR"/>
        </w:rPr>
        <w:t xml:space="preserve">I. </w:t>
      </w:r>
      <w:r w:rsidR="00A8243A">
        <w:rPr>
          <w:b/>
          <w:bCs/>
          <w:szCs w:val="24"/>
          <w:lang w:val="fr-FR"/>
        </w:rPr>
        <w:t xml:space="preserve"> </w:t>
      </w:r>
      <w:r w:rsidR="003C518B" w:rsidRPr="005B2F0B">
        <w:rPr>
          <w:b/>
          <w:bCs/>
          <w:szCs w:val="24"/>
          <w:lang w:val="fr-FR"/>
        </w:rPr>
        <w:t>OBSERVATIONS GÉNÉRALES</w:t>
      </w:r>
    </w:p>
    <w:p w:rsidR="005B2F0B" w:rsidRPr="005B2F0B" w:rsidRDefault="005B2F0B" w:rsidP="005B2F0B">
      <w:pPr>
        <w:keepNext/>
        <w:spacing w:after="240"/>
        <w:jc w:val="center"/>
        <w:rPr>
          <w:b/>
          <w:bCs/>
          <w:szCs w:val="24"/>
          <w:lang w:val="fr-FR"/>
        </w:rPr>
      </w:pPr>
      <w:r w:rsidRPr="005B2F0B">
        <w:rPr>
          <w:b/>
          <w:bCs/>
          <w:szCs w:val="24"/>
          <w:lang w:val="fr-FR"/>
        </w:rPr>
        <w:t>Aspects positifs</w:t>
      </w:r>
    </w:p>
    <w:p w:rsidR="005B2F0B" w:rsidRPr="005B2F0B" w:rsidRDefault="005B2F0B" w:rsidP="005B2F0B">
      <w:pPr>
        <w:spacing w:after="240"/>
        <w:rPr>
          <w:szCs w:val="24"/>
          <w:lang w:val="fr-FR"/>
        </w:rPr>
      </w:pPr>
      <w:r w:rsidRPr="005B2F0B">
        <w:rPr>
          <w:szCs w:val="24"/>
          <w:lang w:val="fr-FR"/>
        </w:rPr>
        <w:t>4</w:t>
      </w:r>
      <w:r w:rsidRPr="005B2F0B">
        <w:rPr>
          <w:szCs w:val="24"/>
        </w:rPr>
        <w:t>.</w:t>
      </w:r>
      <w:r w:rsidRPr="005B2F0B">
        <w:rPr>
          <w:szCs w:val="24"/>
          <w:lang w:val="fr-FR"/>
        </w:rPr>
        <w:tab/>
        <w:t>Le Comité note avec satisfaction les diverses mesures prises par l</w:t>
      </w:r>
      <w:r>
        <w:rPr>
          <w:szCs w:val="24"/>
          <w:lang w:val="fr-FR"/>
        </w:rPr>
        <w:t>’</w:t>
      </w:r>
      <w:r w:rsidRPr="005B2F0B">
        <w:rPr>
          <w:szCs w:val="24"/>
          <w:lang w:val="fr-FR"/>
        </w:rPr>
        <w:t>État partie dans les domaines relevant du Protocole facultatif, y compris l</w:t>
      </w:r>
      <w:r>
        <w:rPr>
          <w:szCs w:val="24"/>
          <w:lang w:val="fr-FR"/>
        </w:rPr>
        <w:t>’</w:t>
      </w:r>
      <w:r w:rsidRPr="005B2F0B">
        <w:rPr>
          <w:szCs w:val="24"/>
          <w:lang w:val="fr-FR"/>
        </w:rPr>
        <w:t>adoption de:</w:t>
      </w:r>
    </w:p>
    <w:p w:rsidR="005B2F0B" w:rsidRPr="005B2F0B" w:rsidRDefault="00E00575" w:rsidP="005B2F0B">
      <w:pPr>
        <w:spacing w:after="240"/>
        <w:ind w:firstLine="567"/>
        <w:rPr>
          <w:szCs w:val="24"/>
          <w:lang w:val="fr-FR"/>
        </w:rPr>
      </w:pPr>
      <w:r>
        <w:rPr>
          <w:szCs w:val="24"/>
          <w:lang w:val="fr-FR"/>
        </w:rPr>
        <w:t>a)</w:t>
      </w:r>
      <w:r>
        <w:rPr>
          <w:szCs w:val="24"/>
          <w:lang w:val="fr-FR"/>
        </w:rPr>
        <w:tab/>
      </w:r>
      <w:r w:rsidR="005B2F0B" w:rsidRPr="005B2F0B">
        <w:rPr>
          <w:szCs w:val="24"/>
          <w:lang w:val="fr-FR"/>
        </w:rPr>
        <w:t xml:space="preserve">La loi de 2004 </w:t>
      </w:r>
      <w:r w:rsidR="002E5C4A">
        <w:rPr>
          <w:szCs w:val="24"/>
          <w:lang w:val="fr-FR"/>
        </w:rPr>
        <w:t>sur</w:t>
      </w:r>
      <w:r w:rsidR="005B2F0B" w:rsidRPr="005B2F0B">
        <w:rPr>
          <w:szCs w:val="24"/>
          <w:lang w:val="fr-FR"/>
        </w:rPr>
        <w:t xml:space="preserve"> l</w:t>
      </w:r>
      <w:r w:rsidR="005B2F0B">
        <w:rPr>
          <w:szCs w:val="24"/>
          <w:lang w:val="fr-FR"/>
        </w:rPr>
        <w:t>’</w:t>
      </w:r>
      <w:r w:rsidR="005B2F0B" w:rsidRPr="005B2F0B">
        <w:rPr>
          <w:szCs w:val="24"/>
          <w:lang w:val="fr-FR"/>
        </w:rPr>
        <w:t xml:space="preserve">emploi et </w:t>
      </w:r>
      <w:r w:rsidR="002E5C4A">
        <w:rPr>
          <w:szCs w:val="24"/>
          <w:lang w:val="fr-FR"/>
        </w:rPr>
        <w:t>les</w:t>
      </w:r>
      <w:r w:rsidR="005B2F0B" w:rsidRPr="005B2F0B">
        <w:rPr>
          <w:szCs w:val="24"/>
          <w:lang w:val="fr-FR"/>
        </w:rPr>
        <w:t xml:space="preserve"> relations </w:t>
      </w:r>
      <w:r w:rsidR="002E5C4A">
        <w:rPr>
          <w:szCs w:val="24"/>
          <w:lang w:val="fr-FR"/>
        </w:rPr>
        <w:t>de</w:t>
      </w:r>
      <w:r w:rsidR="005B2F0B" w:rsidRPr="005B2F0B">
        <w:rPr>
          <w:szCs w:val="24"/>
          <w:lang w:val="fr-FR"/>
        </w:rPr>
        <w:t xml:space="preserve"> travail;</w:t>
      </w:r>
    </w:p>
    <w:p w:rsidR="005B2F0B" w:rsidRPr="005B2F0B" w:rsidRDefault="00E00575" w:rsidP="005B2F0B">
      <w:pPr>
        <w:spacing w:after="240"/>
        <w:ind w:firstLine="567"/>
        <w:rPr>
          <w:szCs w:val="24"/>
          <w:lang w:val="fr-FR"/>
        </w:rPr>
      </w:pPr>
      <w:r>
        <w:rPr>
          <w:szCs w:val="24"/>
          <w:lang w:val="fr-FR"/>
        </w:rPr>
        <w:t>b)</w:t>
      </w:r>
      <w:r>
        <w:rPr>
          <w:szCs w:val="24"/>
          <w:lang w:val="fr-FR"/>
        </w:rPr>
        <w:tab/>
      </w:r>
      <w:r w:rsidR="005B2F0B" w:rsidRPr="005B2F0B">
        <w:rPr>
          <w:szCs w:val="24"/>
          <w:lang w:val="fr-FR"/>
        </w:rPr>
        <w:t xml:space="preserve">La loi de 2005 de Zanzibar </w:t>
      </w:r>
      <w:r w:rsidR="002E5C4A">
        <w:rPr>
          <w:szCs w:val="24"/>
          <w:lang w:val="fr-FR"/>
        </w:rPr>
        <w:t>sur</w:t>
      </w:r>
      <w:r w:rsidR="005B2F0B" w:rsidRPr="005B2F0B">
        <w:rPr>
          <w:szCs w:val="24"/>
          <w:lang w:val="fr-FR"/>
        </w:rPr>
        <w:t xml:space="preserve"> l</w:t>
      </w:r>
      <w:r w:rsidR="005B2F0B">
        <w:rPr>
          <w:szCs w:val="24"/>
          <w:lang w:val="fr-FR"/>
        </w:rPr>
        <w:t>’</w:t>
      </w:r>
      <w:r w:rsidR="005B2F0B" w:rsidRPr="005B2F0B">
        <w:rPr>
          <w:szCs w:val="24"/>
          <w:lang w:val="fr-FR"/>
        </w:rPr>
        <w:t>emploi;</w:t>
      </w:r>
    </w:p>
    <w:p w:rsidR="005B2F0B" w:rsidRPr="005B2F0B" w:rsidRDefault="00E00575" w:rsidP="005B2F0B">
      <w:pPr>
        <w:spacing w:after="240"/>
        <w:ind w:firstLine="567"/>
        <w:rPr>
          <w:szCs w:val="24"/>
          <w:lang w:val="fr-FR"/>
        </w:rPr>
      </w:pPr>
      <w:r>
        <w:rPr>
          <w:szCs w:val="24"/>
          <w:lang w:val="fr-FR"/>
        </w:rPr>
        <w:t>c)</w:t>
      </w:r>
      <w:r>
        <w:rPr>
          <w:szCs w:val="24"/>
          <w:lang w:val="fr-FR"/>
        </w:rPr>
        <w:tab/>
      </w:r>
      <w:r w:rsidR="005B2F0B" w:rsidRPr="005B2F0B">
        <w:rPr>
          <w:szCs w:val="24"/>
          <w:lang w:val="fr-FR"/>
        </w:rPr>
        <w:t>La loi de 2008 sur la répression de la traite des êtres humains;</w:t>
      </w:r>
    </w:p>
    <w:p w:rsidR="005B2F0B" w:rsidRPr="005B2F0B" w:rsidRDefault="00E00575" w:rsidP="00E00575">
      <w:pPr>
        <w:spacing w:after="240"/>
        <w:ind w:firstLine="567"/>
        <w:rPr>
          <w:szCs w:val="24"/>
          <w:lang w:val="fr-FR"/>
        </w:rPr>
      </w:pPr>
      <w:r>
        <w:rPr>
          <w:szCs w:val="24"/>
          <w:lang w:val="fr-FR"/>
        </w:rPr>
        <w:t>d)</w:t>
      </w:r>
      <w:r>
        <w:rPr>
          <w:szCs w:val="24"/>
          <w:lang w:val="fr-FR"/>
        </w:rPr>
        <w:tab/>
      </w:r>
      <w:r w:rsidR="005B2F0B" w:rsidRPr="005B2F0B">
        <w:rPr>
          <w:szCs w:val="24"/>
          <w:lang w:val="fr-FR"/>
        </w:rPr>
        <w:t>Le plan d</w:t>
      </w:r>
      <w:r w:rsidR="005B2F0B">
        <w:rPr>
          <w:szCs w:val="24"/>
          <w:lang w:val="fr-FR"/>
        </w:rPr>
        <w:t>’</w:t>
      </w:r>
      <w:r w:rsidR="005B2F0B" w:rsidRPr="005B2F0B">
        <w:rPr>
          <w:szCs w:val="24"/>
          <w:lang w:val="fr-FR"/>
        </w:rPr>
        <w:t>action pour la prévention de la violence à l</w:t>
      </w:r>
      <w:r w:rsidR="005B2F0B">
        <w:rPr>
          <w:szCs w:val="24"/>
          <w:lang w:val="fr-FR"/>
        </w:rPr>
        <w:t>’</w:t>
      </w:r>
      <w:r w:rsidR="005B2F0B" w:rsidRPr="005B2F0B">
        <w:rPr>
          <w:szCs w:val="24"/>
          <w:lang w:val="fr-FR"/>
        </w:rPr>
        <w:t xml:space="preserve">égard </w:t>
      </w:r>
      <w:r>
        <w:rPr>
          <w:szCs w:val="24"/>
          <w:lang w:val="fr-FR"/>
        </w:rPr>
        <w:t>des femmes et des enfants (2001</w:t>
      </w:r>
      <w:r>
        <w:rPr>
          <w:szCs w:val="24"/>
          <w:lang w:val="fr-FR"/>
        </w:rPr>
        <w:noBreakHyphen/>
      </w:r>
      <w:r w:rsidR="005B2F0B" w:rsidRPr="005B2F0B">
        <w:rPr>
          <w:szCs w:val="24"/>
          <w:lang w:val="fr-FR"/>
        </w:rPr>
        <w:t>2015);</w:t>
      </w:r>
    </w:p>
    <w:p w:rsidR="005B2F0B" w:rsidRPr="005B2F0B" w:rsidRDefault="00E00575" w:rsidP="005B2F0B">
      <w:pPr>
        <w:spacing w:after="240"/>
        <w:ind w:firstLine="567"/>
        <w:rPr>
          <w:szCs w:val="24"/>
          <w:lang w:val="fr-FR"/>
        </w:rPr>
      </w:pPr>
      <w:r>
        <w:rPr>
          <w:szCs w:val="24"/>
          <w:lang w:val="fr-FR"/>
        </w:rPr>
        <w:t>e)</w:t>
      </w:r>
      <w:r>
        <w:rPr>
          <w:szCs w:val="24"/>
          <w:lang w:val="fr-FR"/>
        </w:rPr>
        <w:tab/>
      </w:r>
      <w:r w:rsidR="005B2F0B" w:rsidRPr="005B2F0B">
        <w:rPr>
          <w:szCs w:val="24"/>
          <w:lang w:val="fr-FR"/>
        </w:rPr>
        <w:t>La stratégie nationale d</w:t>
      </w:r>
      <w:r w:rsidR="005B2F0B">
        <w:rPr>
          <w:szCs w:val="24"/>
          <w:lang w:val="fr-FR"/>
        </w:rPr>
        <w:t>’</w:t>
      </w:r>
      <w:r w:rsidR="005B2F0B" w:rsidRPr="005B2F0B">
        <w:rPr>
          <w:szCs w:val="24"/>
          <w:lang w:val="fr-FR"/>
        </w:rPr>
        <w:t>éliminatio</w:t>
      </w:r>
      <w:r>
        <w:rPr>
          <w:szCs w:val="24"/>
          <w:lang w:val="fr-FR"/>
        </w:rPr>
        <w:t>n du travail des enfants (2005</w:t>
      </w:r>
      <w:r>
        <w:rPr>
          <w:szCs w:val="24"/>
          <w:lang w:val="fr-FR"/>
        </w:rPr>
        <w:noBreakHyphen/>
      </w:r>
      <w:r w:rsidR="005B2F0B" w:rsidRPr="005B2F0B">
        <w:rPr>
          <w:szCs w:val="24"/>
          <w:lang w:val="fr-FR"/>
        </w:rPr>
        <w:t>2010); et</w:t>
      </w:r>
    </w:p>
    <w:p w:rsidR="005B2F0B" w:rsidRPr="005B2F0B" w:rsidRDefault="00E00575" w:rsidP="00E00575">
      <w:pPr>
        <w:spacing w:after="240"/>
        <w:ind w:firstLine="567"/>
        <w:rPr>
          <w:szCs w:val="24"/>
          <w:lang w:val="fr-FR"/>
        </w:rPr>
      </w:pPr>
      <w:r>
        <w:rPr>
          <w:szCs w:val="24"/>
          <w:lang w:val="fr-FR"/>
        </w:rPr>
        <w:t>f)</w:t>
      </w:r>
      <w:r>
        <w:rPr>
          <w:szCs w:val="24"/>
          <w:lang w:val="fr-FR"/>
        </w:rPr>
        <w:tab/>
      </w:r>
      <w:r w:rsidR="005B2F0B" w:rsidRPr="005B2F0B">
        <w:rPr>
          <w:szCs w:val="24"/>
          <w:lang w:val="fr-FR"/>
        </w:rPr>
        <w:t>La mise en place d</w:t>
      </w:r>
      <w:r w:rsidR="005B2F0B">
        <w:rPr>
          <w:szCs w:val="24"/>
          <w:lang w:val="fr-FR"/>
        </w:rPr>
        <w:t>’</w:t>
      </w:r>
      <w:r w:rsidR="005B2F0B" w:rsidRPr="005B2F0B">
        <w:rPr>
          <w:szCs w:val="24"/>
          <w:lang w:val="fr-FR"/>
        </w:rPr>
        <w:t>un réseau tanzanien de femmes policières sur la violence à l</w:t>
      </w:r>
      <w:r w:rsidR="005B2F0B">
        <w:rPr>
          <w:szCs w:val="24"/>
          <w:lang w:val="fr-FR"/>
        </w:rPr>
        <w:t>’</w:t>
      </w:r>
      <w:r w:rsidR="005B2F0B" w:rsidRPr="005B2F0B">
        <w:rPr>
          <w:szCs w:val="24"/>
          <w:lang w:val="fr-FR"/>
        </w:rPr>
        <w:t>égard des femmes et des enfants.</w:t>
      </w:r>
    </w:p>
    <w:p w:rsidR="005B2F0B" w:rsidRPr="005B2F0B" w:rsidRDefault="005B2F0B" w:rsidP="005B2F0B">
      <w:pPr>
        <w:spacing w:after="240"/>
        <w:rPr>
          <w:szCs w:val="24"/>
          <w:lang w:val="fr-FR"/>
        </w:rPr>
      </w:pPr>
      <w:r w:rsidRPr="005B2F0B">
        <w:rPr>
          <w:szCs w:val="24"/>
          <w:lang w:val="fr-FR"/>
        </w:rPr>
        <w:t>5.</w:t>
      </w:r>
      <w:r w:rsidRPr="005B2F0B">
        <w:rPr>
          <w:szCs w:val="24"/>
          <w:lang w:val="fr-FR"/>
        </w:rPr>
        <w:tab/>
        <w:t>Le Comité se félicite également de l</w:t>
      </w:r>
      <w:r>
        <w:rPr>
          <w:szCs w:val="24"/>
          <w:lang w:val="fr-FR"/>
        </w:rPr>
        <w:t>’</w:t>
      </w:r>
      <w:r w:rsidRPr="005B2F0B">
        <w:rPr>
          <w:szCs w:val="24"/>
          <w:lang w:val="fr-FR"/>
        </w:rPr>
        <w:t>adhésion de l</w:t>
      </w:r>
      <w:r>
        <w:rPr>
          <w:szCs w:val="24"/>
          <w:lang w:val="fr-FR"/>
        </w:rPr>
        <w:t>’</w:t>
      </w:r>
      <w:r w:rsidRPr="005B2F0B">
        <w:rPr>
          <w:szCs w:val="24"/>
          <w:lang w:val="fr-FR"/>
        </w:rPr>
        <w:t>État partie aux instruments internationaux suivants ou de leur ratification:</w:t>
      </w:r>
    </w:p>
    <w:p w:rsidR="005B2F0B" w:rsidRPr="005B2F0B" w:rsidRDefault="005B2F0B" w:rsidP="005B2F0B">
      <w:pPr>
        <w:spacing w:after="240"/>
        <w:ind w:firstLine="567"/>
        <w:rPr>
          <w:szCs w:val="24"/>
          <w:lang w:val="fr-FR"/>
        </w:rPr>
      </w:pPr>
      <w:r w:rsidRPr="005B2F0B">
        <w:rPr>
          <w:szCs w:val="24"/>
          <w:lang w:val="fr-FR"/>
        </w:rPr>
        <w:t>a)</w:t>
      </w:r>
      <w:r w:rsidRPr="005B2F0B">
        <w:rPr>
          <w:szCs w:val="24"/>
          <w:lang w:val="fr-FR"/>
        </w:rPr>
        <w:tab/>
        <w:t>Le Protocole facultatif concernant l</w:t>
      </w:r>
      <w:r>
        <w:rPr>
          <w:szCs w:val="24"/>
          <w:lang w:val="fr-FR"/>
        </w:rPr>
        <w:t>’</w:t>
      </w:r>
      <w:r w:rsidRPr="005B2F0B">
        <w:rPr>
          <w:szCs w:val="24"/>
          <w:lang w:val="fr-FR"/>
        </w:rPr>
        <w:t>implication d</w:t>
      </w:r>
      <w:r>
        <w:rPr>
          <w:szCs w:val="24"/>
          <w:lang w:val="fr-FR"/>
        </w:rPr>
        <w:t>’</w:t>
      </w:r>
      <w:r w:rsidRPr="005B2F0B">
        <w:rPr>
          <w:szCs w:val="24"/>
          <w:lang w:val="fr-FR"/>
        </w:rPr>
        <w:t>enfa</w:t>
      </w:r>
      <w:r w:rsidR="004F5F94">
        <w:rPr>
          <w:szCs w:val="24"/>
          <w:lang w:val="fr-FR"/>
        </w:rPr>
        <w:t>nts dans les conflits armés, en </w:t>
      </w:r>
      <w:r w:rsidRPr="005B2F0B">
        <w:rPr>
          <w:szCs w:val="24"/>
          <w:lang w:val="fr-FR"/>
        </w:rPr>
        <w:t>2003;</w:t>
      </w:r>
    </w:p>
    <w:p w:rsidR="005B2F0B" w:rsidRPr="005B2F0B" w:rsidRDefault="002E5C4A" w:rsidP="005B2F0B">
      <w:pPr>
        <w:spacing w:after="240"/>
        <w:ind w:firstLine="567"/>
        <w:rPr>
          <w:szCs w:val="24"/>
          <w:lang w:val="fr-FR"/>
        </w:rPr>
      </w:pPr>
      <w:r>
        <w:rPr>
          <w:szCs w:val="24"/>
          <w:lang w:val="fr-FR"/>
        </w:rPr>
        <w:t>b)</w:t>
      </w:r>
      <w:r>
        <w:rPr>
          <w:szCs w:val="24"/>
          <w:lang w:val="fr-FR"/>
        </w:rPr>
        <w:tab/>
        <w:t xml:space="preserve">La Convention </w:t>
      </w:r>
      <w:r w:rsidRPr="002E5C4A">
        <w:rPr>
          <w:rFonts w:eastAsia="MS Mincho"/>
          <w:szCs w:val="24"/>
          <w:lang w:val="fr-FR"/>
        </w:rPr>
        <w:t>n</w:t>
      </w:r>
      <w:r w:rsidRPr="002E5C4A">
        <w:rPr>
          <w:rFonts w:eastAsia="MS Mincho"/>
          <w:szCs w:val="24"/>
          <w:vertAlign w:val="superscript"/>
          <w:lang w:val="fr-FR"/>
        </w:rPr>
        <w:t>o</w:t>
      </w:r>
      <w:r>
        <w:rPr>
          <w:rFonts w:eastAsia="MS Mincho"/>
          <w:szCs w:val="24"/>
          <w:lang w:val="fr-FR"/>
        </w:rPr>
        <w:t> </w:t>
      </w:r>
      <w:r>
        <w:rPr>
          <w:szCs w:val="24"/>
          <w:lang w:val="fr-FR"/>
        </w:rPr>
        <w:t>182 (1999)</w:t>
      </w:r>
      <w:r w:rsidR="005B2F0B" w:rsidRPr="005B2F0B">
        <w:rPr>
          <w:szCs w:val="24"/>
          <w:lang w:val="fr-FR"/>
        </w:rPr>
        <w:t xml:space="preserve"> de l</w:t>
      </w:r>
      <w:r w:rsidR="005B2F0B">
        <w:rPr>
          <w:szCs w:val="24"/>
          <w:lang w:val="fr-FR"/>
        </w:rPr>
        <w:t>’</w:t>
      </w:r>
      <w:r w:rsidR="005B2F0B" w:rsidRPr="005B2F0B">
        <w:rPr>
          <w:szCs w:val="24"/>
          <w:lang w:val="fr-FR"/>
        </w:rPr>
        <w:t>Organisation internationale du Travail (OIT) concernant l</w:t>
      </w:r>
      <w:r w:rsidR="005B2F0B">
        <w:rPr>
          <w:szCs w:val="24"/>
          <w:lang w:val="fr-FR"/>
        </w:rPr>
        <w:t>’</w:t>
      </w:r>
      <w:r w:rsidR="005B2F0B" w:rsidRPr="005B2F0B">
        <w:rPr>
          <w:szCs w:val="24"/>
          <w:lang w:val="fr-FR"/>
        </w:rPr>
        <w:t>interdiction des pires formes de travail des enfants et l</w:t>
      </w:r>
      <w:r w:rsidR="005B2F0B">
        <w:rPr>
          <w:szCs w:val="24"/>
          <w:lang w:val="fr-FR"/>
        </w:rPr>
        <w:t>’</w:t>
      </w:r>
      <w:r w:rsidR="005B2F0B" w:rsidRPr="005B2F0B">
        <w:rPr>
          <w:szCs w:val="24"/>
          <w:lang w:val="fr-FR"/>
        </w:rPr>
        <w:t>action immédiate en vue de leur élimination, en 2001;</w:t>
      </w:r>
    </w:p>
    <w:p w:rsidR="005B2F0B" w:rsidRPr="005B2F0B" w:rsidRDefault="002E5C4A" w:rsidP="005B2F0B">
      <w:pPr>
        <w:spacing w:after="240"/>
        <w:ind w:firstLine="567"/>
        <w:rPr>
          <w:szCs w:val="24"/>
          <w:lang w:val="fr-FR"/>
        </w:rPr>
      </w:pPr>
      <w:r>
        <w:rPr>
          <w:szCs w:val="24"/>
          <w:lang w:val="fr-FR"/>
        </w:rPr>
        <w:t>c)</w:t>
      </w:r>
      <w:r w:rsidR="005B2F0B" w:rsidRPr="005B2F0B">
        <w:rPr>
          <w:szCs w:val="24"/>
          <w:lang w:val="fr-FR"/>
        </w:rPr>
        <w:tab/>
        <w:t>La Charte africaine des droits et du bien-être de l</w:t>
      </w:r>
      <w:r w:rsidR="005B2F0B">
        <w:rPr>
          <w:szCs w:val="24"/>
          <w:lang w:val="fr-FR"/>
        </w:rPr>
        <w:t>’</w:t>
      </w:r>
      <w:r w:rsidR="005B2F0B" w:rsidRPr="005B2F0B">
        <w:rPr>
          <w:szCs w:val="24"/>
          <w:lang w:val="fr-FR"/>
        </w:rPr>
        <w:t>enfant</w:t>
      </w:r>
      <w:r>
        <w:rPr>
          <w:szCs w:val="24"/>
          <w:lang w:val="fr-FR"/>
        </w:rPr>
        <w:t>,</w:t>
      </w:r>
      <w:r w:rsidR="005B2F0B" w:rsidRPr="005B2F0B">
        <w:rPr>
          <w:szCs w:val="24"/>
          <w:lang w:val="fr-FR"/>
        </w:rPr>
        <w:t xml:space="preserve"> en 2003;</w:t>
      </w:r>
    </w:p>
    <w:p w:rsidR="005B2F0B" w:rsidRPr="005B2F0B" w:rsidRDefault="005B2F0B" w:rsidP="005B2F0B">
      <w:pPr>
        <w:spacing w:after="240"/>
        <w:ind w:firstLine="567"/>
        <w:rPr>
          <w:szCs w:val="24"/>
          <w:lang w:val="fr-FR"/>
        </w:rPr>
      </w:pPr>
      <w:r w:rsidRPr="005B2F0B">
        <w:rPr>
          <w:szCs w:val="24"/>
          <w:lang w:val="fr-FR"/>
        </w:rPr>
        <w:t>d)</w:t>
      </w:r>
      <w:r w:rsidRPr="005B2F0B">
        <w:rPr>
          <w:szCs w:val="24"/>
          <w:lang w:val="fr-FR"/>
        </w:rPr>
        <w:tab/>
        <w:t>La Convention contre la criminalité transnationale organisée</w:t>
      </w:r>
      <w:r w:rsidR="002E5C4A">
        <w:rPr>
          <w:szCs w:val="24"/>
          <w:lang w:val="fr-FR"/>
        </w:rPr>
        <w:t>,</w:t>
      </w:r>
      <w:r w:rsidRPr="005B2F0B">
        <w:rPr>
          <w:szCs w:val="24"/>
          <w:lang w:val="fr-FR"/>
        </w:rPr>
        <w:t xml:space="preserve"> en 2006;</w:t>
      </w:r>
    </w:p>
    <w:p w:rsidR="005B2F0B" w:rsidRPr="005B2F0B" w:rsidRDefault="005B2F0B" w:rsidP="005B2F0B">
      <w:pPr>
        <w:spacing w:after="240"/>
        <w:ind w:firstLine="567"/>
        <w:rPr>
          <w:szCs w:val="24"/>
          <w:lang w:val="fr-FR"/>
        </w:rPr>
      </w:pPr>
      <w:r w:rsidRPr="005B2F0B">
        <w:rPr>
          <w:szCs w:val="24"/>
          <w:lang w:val="fr-FR"/>
        </w:rPr>
        <w:t>e)</w:t>
      </w:r>
      <w:r w:rsidRPr="005B2F0B">
        <w:rPr>
          <w:szCs w:val="24"/>
          <w:lang w:val="fr-FR"/>
        </w:rPr>
        <w:tab/>
        <w:t>Le Protocole visant à prévenir, réprimer et punir la traite des personnes en particulier des femmes et des enfants, additionnel à la Convention des Nations Unies contre la criminalité transnationale organisée</w:t>
      </w:r>
      <w:r w:rsidR="002E5C4A">
        <w:rPr>
          <w:szCs w:val="24"/>
          <w:lang w:val="fr-FR"/>
        </w:rPr>
        <w:t>,</w:t>
      </w:r>
      <w:r w:rsidRPr="005B2F0B">
        <w:rPr>
          <w:szCs w:val="24"/>
          <w:lang w:val="fr-FR"/>
        </w:rPr>
        <w:t xml:space="preserve"> en 2006; et</w:t>
      </w:r>
    </w:p>
    <w:p w:rsidR="005B2F0B" w:rsidRPr="005B2F0B" w:rsidRDefault="00E00575" w:rsidP="005B2F0B">
      <w:pPr>
        <w:spacing w:after="240"/>
        <w:ind w:firstLine="567"/>
        <w:rPr>
          <w:szCs w:val="24"/>
          <w:lang w:val="fr-FR"/>
        </w:rPr>
      </w:pPr>
      <w:r>
        <w:rPr>
          <w:szCs w:val="24"/>
          <w:lang w:val="fr-FR"/>
        </w:rPr>
        <w:t>f)</w:t>
      </w:r>
      <w:r>
        <w:rPr>
          <w:szCs w:val="24"/>
          <w:lang w:val="fr-FR"/>
        </w:rPr>
        <w:tab/>
      </w:r>
      <w:r w:rsidR="005B2F0B" w:rsidRPr="005B2F0B">
        <w:rPr>
          <w:szCs w:val="24"/>
          <w:lang w:val="fr-FR"/>
        </w:rPr>
        <w:t>Le Protocole contre le trafic illicite de migrants par terre, air et mer, additionnel à la Convention des Nations Unies contre la criminalité transnationale organisée</w:t>
      </w:r>
      <w:r w:rsidR="002E5C4A">
        <w:rPr>
          <w:szCs w:val="24"/>
          <w:lang w:val="fr-FR"/>
        </w:rPr>
        <w:t>,</w:t>
      </w:r>
      <w:r w:rsidR="005B2F0B" w:rsidRPr="005B2F0B">
        <w:rPr>
          <w:szCs w:val="24"/>
          <w:lang w:val="fr-FR"/>
        </w:rPr>
        <w:t xml:space="preserve"> en 2006.</w:t>
      </w:r>
    </w:p>
    <w:p w:rsidR="005B2F0B" w:rsidRPr="005B2F0B" w:rsidRDefault="00F56727" w:rsidP="005B2F0B">
      <w:pPr>
        <w:keepNext/>
        <w:spacing w:after="240"/>
        <w:jc w:val="center"/>
        <w:rPr>
          <w:b/>
          <w:bCs/>
          <w:szCs w:val="24"/>
          <w:lang w:val="fr-FR"/>
        </w:rPr>
      </w:pPr>
      <w:r>
        <w:rPr>
          <w:b/>
          <w:bCs/>
          <w:szCs w:val="24"/>
          <w:lang w:val="fr-FR"/>
        </w:rPr>
        <w:t>II.</w:t>
      </w:r>
      <w:r w:rsidR="00A8243A">
        <w:rPr>
          <w:b/>
          <w:bCs/>
          <w:szCs w:val="24"/>
          <w:lang w:val="fr-FR"/>
        </w:rPr>
        <w:t xml:space="preserve">  </w:t>
      </w:r>
      <w:r w:rsidR="003C518B" w:rsidRPr="005B2F0B">
        <w:rPr>
          <w:b/>
          <w:bCs/>
          <w:szCs w:val="24"/>
          <w:lang w:val="fr-FR"/>
        </w:rPr>
        <w:t>DONNÉES</w:t>
      </w:r>
    </w:p>
    <w:p w:rsidR="005B2F0B" w:rsidRPr="005B2F0B" w:rsidRDefault="005B2F0B" w:rsidP="005B2F0B">
      <w:pPr>
        <w:keepNext/>
        <w:spacing w:after="240"/>
        <w:rPr>
          <w:b/>
          <w:bCs/>
          <w:szCs w:val="24"/>
          <w:lang w:val="fr-FR"/>
        </w:rPr>
      </w:pPr>
      <w:r w:rsidRPr="005B2F0B">
        <w:rPr>
          <w:b/>
          <w:bCs/>
          <w:szCs w:val="24"/>
          <w:lang w:val="fr-FR"/>
        </w:rPr>
        <w:t>Collecte de données</w:t>
      </w:r>
    </w:p>
    <w:p w:rsidR="005B2F0B" w:rsidRPr="005B2F0B" w:rsidRDefault="005B2F0B" w:rsidP="005B2F0B">
      <w:pPr>
        <w:spacing w:after="240"/>
        <w:rPr>
          <w:szCs w:val="24"/>
          <w:lang w:val="fr-FR"/>
        </w:rPr>
      </w:pPr>
      <w:r w:rsidRPr="005B2F0B">
        <w:rPr>
          <w:szCs w:val="24"/>
          <w:lang w:val="fr-FR"/>
        </w:rPr>
        <w:t>6.</w:t>
      </w:r>
      <w:r w:rsidRPr="005B2F0B">
        <w:rPr>
          <w:szCs w:val="24"/>
          <w:lang w:val="fr-FR"/>
        </w:rPr>
        <w:tab/>
        <w:t>Le Comité est gravement préoccupé par l</w:t>
      </w:r>
      <w:r>
        <w:rPr>
          <w:szCs w:val="24"/>
          <w:lang w:val="fr-FR"/>
        </w:rPr>
        <w:t>’</w:t>
      </w:r>
      <w:r w:rsidRPr="005B2F0B">
        <w:rPr>
          <w:szCs w:val="24"/>
          <w:lang w:val="fr-FR"/>
        </w:rPr>
        <w:t>absence de données statistiques ventilées par âge, sexe, groupe minoritaire, situation sociale et économique ainsi que</w:t>
      </w:r>
      <w:r w:rsidR="00A8243A">
        <w:rPr>
          <w:szCs w:val="24"/>
          <w:lang w:val="fr-FR"/>
        </w:rPr>
        <w:t xml:space="preserve"> </w:t>
      </w:r>
      <w:r w:rsidRPr="005B2F0B">
        <w:rPr>
          <w:szCs w:val="24"/>
          <w:lang w:val="fr-FR"/>
        </w:rPr>
        <w:t>zone géographique concernant la nature et l</w:t>
      </w:r>
      <w:r>
        <w:rPr>
          <w:szCs w:val="24"/>
          <w:lang w:val="fr-FR"/>
        </w:rPr>
        <w:t>’</w:t>
      </w:r>
      <w:r w:rsidRPr="005B2F0B">
        <w:rPr>
          <w:szCs w:val="24"/>
          <w:lang w:val="fr-FR"/>
        </w:rPr>
        <w:t>ampleur de la vente d</w:t>
      </w:r>
      <w:r>
        <w:rPr>
          <w:szCs w:val="24"/>
          <w:lang w:val="fr-FR"/>
        </w:rPr>
        <w:t>’</w:t>
      </w:r>
      <w:r w:rsidRPr="005B2F0B">
        <w:rPr>
          <w:szCs w:val="24"/>
          <w:lang w:val="fr-FR"/>
        </w:rPr>
        <w:t>enfants, de la prostitution des enfants et de la pornographie mettant en scène des enfants.</w:t>
      </w:r>
    </w:p>
    <w:p w:rsidR="005B2F0B" w:rsidRPr="005B2F0B" w:rsidRDefault="005B2F0B" w:rsidP="005B2F0B">
      <w:pPr>
        <w:spacing w:after="240"/>
        <w:rPr>
          <w:szCs w:val="24"/>
          <w:lang w:val="fr-FR"/>
        </w:rPr>
      </w:pPr>
      <w:r w:rsidRPr="005B2F0B">
        <w:rPr>
          <w:szCs w:val="24"/>
          <w:lang w:val="fr-FR"/>
        </w:rPr>
        <w:t>7.</w:t>
      </w:r>
      <w:r w:rsidRPr="005B2F0B">
        <w:rPr>
          <w:szCs w:val="24"/>
          <w:lang w:val="fr-FR"/>
        </w:rPr>
        <w:tab/>
      </w:r>
      <w:r w:rsidRPr="005B2F0B">
        <w:rPr>
          <w:b/>
          <w:bCs/>
          <w:szCs w:val="24"/>
          <w:lang w:val="fr-FR"/>
        </w:rPr>
        <w:t>Le Comité recommande la mise en place d</w:t>
      </w:r>
      <w:r>
        <w:rPr>
          <w:b/>
          <w:bCs/>
          <w:szCs w:val="24"/>
          <w:lang w:val="fr-FR"/>
        </w:rPr>
        <w:t>’</w:t>
      </w:r>
      <w:r w:rsidRPr="005B2F0B">
        <w:rPr>
          <w:b/>
          <w:bCs/>
          <w:szCs w:val="24"/>
          <w:lang w:val="fr-FR"/>
        </w:rPr>
        <w:t>un système global de collecte de données et d</w:t>
      </w:r>
      <w:r>
        <w:rPr>
          <w:b/>
          <w:bCs/>
          <w:szCs w:val="24"/>
          <w:lang w:val="fr-FR"/>
        </w:rPr>
        <w:t>’</w:t>
      </w:r>
      <w:r w:rsidRPr="005B2F0B">
        <w:rPr>
          <w:b/>
          <w:bCs/>
          <w:szCs w:val="24"/>
          <w:lang w:val="fr-FR"/>
        </w:rPr>
        <w:t>une base de données centrale pour enregistrer les violations des droits de</w:t>
      </w:r>
      <w:r w:rsidR="00A8243A">
        <w:rPr>
          <w:b/>
          <w:bCs/>
          <w:szCs w:val="24"/>
          <w:lang w:val="fr-FR"/>
        </w:rPr>
        <w:t xml:space="preserve"> </w:t>
      </w:r>
      <w:r w:rsidRPr="005B2F0B">
        <w:rPr>
          <w:b/>
          <w:bCs/>
          <w:szCs w:val="24"/>
          <w:lang w:val="fr-FR"/>
        </w:rPr>
        <w:t>l</w:t>
      </w:r>
      <w:r>
        <w:rPr>
          <w:b/>
          <w:bCs/>
          <w:szCs w:val="24"/>
          <w:lang w:val="fr-FR"/>
        </w:rPr>
        <w:t>’</w:t>
      </w:r>
      <w:r w:rsidRPr="005B2F0B">
        <w:rPr>
          <w:b/>
          <w:bCs/>
          <w:szCs w:val="24"/>
          <w:lang w:val="fr-FR"/>
        </w:rPr>
        <w:t xml:space="preserve">enfant, y compris celles relatives aux infractions </w:t>
      </w:r>
      <w:r w:rsidR="002E5C4A">
        <w:rPr>
          <w:b/>
          <w:bCs/>
          <w:szCs w:val="24"/>
          <w:lang w:val="fr-FR"/>
        </w:rPr>
        <w:t>visées</w:t>
      </w:r>
      <w:r w:rsidRPr="005B2F0B">
        <w:rPr>
          <w:b/>
          <w:bCs/>
          <w:szCs w:val="24"/>
          <w:lang w:val="fr-FR"/>
        </w:rPr>
        <w:t xml:space="preserve"> par le Protocole. L</w:t>
      </w:r>
      <w:r>
        <w:rPr>
          <w:b/>
          <w:bCs/>
          <w:szCs w:val="24"/>
          <w:lang w:val="fr-FR"/>
        </w:rPr>
        <w:t>’</w:t>
      </w:r>
      <w:r w:rsidRPr="005B2F0B">
        <w:rPr>
          <w:b/>
          <w:bCs/>
          <w:szCs w:val="24"/>
          <w:lang w:val="fr-FR"/>
        </w:rPr>
        <w:t xml:space="preserve">État partie devrait </w:t>
      </w:r>
      <w:r w:rsidR="002E5C4A">
        <w:rPr>
          <w:b/>
          <w:bCs/>
          <w:szCs w:val="24"/>
          <w:lang w:val="fr-FR"/>
        </w:rPr>
        <w:t>veiller à ce</w:t>
      </w:r>
      <w:r w:rsidRPr="005B2F0B">
        <w:rPr>
          <w:b/>
          <w:bCs/>
          <w:szCs w:val="24"/>
          <w:lang w:val="fr-FR"/>
        </w:rPr>
        <w:t xml:space="preserve"> que des données, ventilées </w:t>
      </w:r>
      <w:r w:rsidR="00074288" w:rsidRPr="005B2F0B">
        <w:rPr>
          <w:b/>
          <w:bCs/>
          <w:szCs w:val="24"/>
          <w:lang w:val="fr-FR"/>
        </w:rPr>
        <w:t>notamment</w:t>
      </w:r>
      <w:r w:rsidRPr="005B2F0B">
        <w:rPr>
          <w:b/>
          <w:bCs/>
          <w:szCs w:val="24"/>
          <w:lang w:val="fr-FR"/>
        </w:rPr>
        <w:t xml:space="preserve"> par âge, sexe, groupe minoritaire, situation sociale et économique et zone géographique, soient </w:t>
      </w:r>
      <w:r w:rsidR="002E5C4A" w:rsidRPr="005B2F0B">
        <w:rPr>
          <w:b/>
          <w:bCs/>
          <w:szCs w:val="24"/>
          <w:lang w:val="fr-FR"/>
        </w:rPr>
        <w:t xml:space="preserve">systématiquement </w:t>
      </w:r>
      <w:r w:rsidRPr="005B2F0B">
        <w:rPr>
          <w:b/>
          <w:bCs/>
          <w:szCs w:val="24"/>
          <w:lang w:val="fr-FR"/>
        </w:rPr>
        <w:t xml:space="preserve">recueillies et analysées, car elles constituent un outil indispensable pour </w:t>
      </w:r>
      <w:r w:rsidR="002E5C4A">
        <w:rPr>
          <w:b/>
          <w:bCs/>
          <w:szCs w:val="24"/>
          <w:lang w:val="fr-FR"/>
        </w:rPr>
        <w:t>évaluer</w:t>
      </w:r>
      <w:r w:rsidRPr="005B2F0B">
        <w:rPr>
          <w:b/>
          <w:bCs/>
          <w:szCs w:val="24"/>
          <w:lang w:val="fr-FR"/>
        </w:rPr>
        <w:t xml:space="preserve"> la mise en œuvre de</w:t>
      </w:r>
      <w:r w:rsidR="002E5C4A">
        <w:rPr>
          <w:b/>
          <w:bCs/>
          <w:szCs w:val="24"/>
          <w:lang w:val="fr-FR"/>
        </w:rPr>
        <w:t>s</w:t>
      </w:r>
      <w:r w:rsidRPr="005B2F0B">
        <w:rPr>
          <w:b/>
          <w:bCs/>
          <w:szCs w:val="24"/>
          <w:lang w:val="fr-FR"/>
        </w:rPr>
        <w:t xml:space="preserve"> politique</w:t>
      </w:r>
      <w:r w:rsidR="002E5C4A">
        <w:rPr>
          <w:b/>
          <w:bCs/>
          <w:szCs w:val="24"/>
          <w:lang w:val="fr-FR"/>
        </w:rPr>
        <w:t>s</w:t>
      </w:r>
      <w:r w:rsidRPr="005B2F0B">
        <w:rPr>
          <w:b/>
          <w:bCs/>
          <w:szCs w:val="24"/>
          <w:lang w:val="fr-FR"/>
        </w:rPr>
        <w:t xml:space="preserve"> </w:t>
      </w:r>
      <w:r w:rsidR="002E5C4A">
        <w:rPr>
          <w:b/>
          <w:bCs/>
          <w:szCs w:val="24"/>
          <w:lang w:val="fr-FR"/>
        </w:rPr>
        <w:t>publiques</w:t>
      </w:r>
      <w:r w:rsidRPr="005B2F0B">
        <w:rPr>
          <w:b/>
          <w:bCs/>
          <w:szCs w:val="24"/>
          <w:lang w:val="fr-FR"/>
        </w:rPr>
        <w:t>. L</w:t>
      </w:r>
      <w:r>
        <w:rPr>
          <w:b/>
          <w:bCs/>
          <w:szCs w:val="24"/>
          <w:lang w:val="fr-FR"/>
        </w:rPr>
        <w:t>’</w:t>
      </w:r>
      <w:r w:rsidRPr="005B2F0B">
        <w:rPr>
          <w:b/>
          <w:bCs/>
          <w:szCs w:val="24"/>
          <w:lang w:val="fr-FR"/>
        </w:rPr>
        <w:t>État partie devrait solliciter à cet effet l</w:t>
      </w:r>
      <w:r>
        <w:rPr>
          <w:b/>
          <w:bCs/>
          <w:szCs w:val="24"/>
          <w:lang w:val="fr-FR"/>
        </w:rPr>
        <w:t>’</w:t>
      </w:r>
      <w:r w:rsidRPr="005B2F0B">
        <w:rPr>
          <w:b/>
          <w:bCs/>
          <w:szCs w:val="24"/>
          <w:lang w:val="fr-FR"/>
        </w:rPr>
        <w:t>assistance des organismes et programmes des Nations Unies, notamment du Fonds des Nations Unies pour l</w:t>
      </w:r>
      <w:r>
        <w:rPr>
          <w:b/>
          <w:bCs/>
          <w:szCs w:val="24"/>
          <w:lang w:val="fr-FR"/>
        </w:rPr>
        <w:t>’</w:t>
      </w:r>
      <w:r w:rsidRPr="005B2F0B">
        <w:rPr>
          <w:b/>
          <w:bCs/>
          <w:szCs w:val="24"/>
          <w:lang w:val="fr-FR"/>
        </w:rPr>
        <w:t xml:space="preserve">enfance (UNICEF). </w:t>
      </w:r>
    </w:p>
    <w:p w:rsidR="005B2F0B" w:rsidRPr="005B2F0B" w:rsidRDefault="005B2F0B" w:rsidP="005B2F0B">
      <w:pPr>
        <w:keepNext/>
        <w:spacing w:after="240"/>
        <w:jc w:val="center"/>
        <w:rPr>
          <w:b/>
          <w:bCs/>
          <w:szCs w:val="24"/>
          <w:lang w:val="fr-FR"/>
        </w:rPr>
      </w:pPr>
      <w:r w:rsidRPr="005B2F0B">
        <w:rPr>
          <w:b/>
          <w:bCs/>
          <w:szCs w:val="24"/>
          <w:lang w:val="fr-FR"/>
        </w:rPr>
        <w:t>III.</w:t>
      </w:r>
      <w:r w:rsidR="00A8243A">
        <w:rPr>
          <w:b/>
          <w:bCs/>
          <w:szCs w:val="24"/>
          <w:lang w:val="fr-FR"/>
        </w:rPr>
        <w:t xml:space="preserve">  </w:t>
      </w:r>
      <w:r w:rsidR="003C518B" w:rsidRPr="005B2F0B">
        <w:rPr>
          <w:b/>
          <w:bCs/>
          <w:szCs w:val="24"/>
          <w:lang w:val="fr-FR"/>
        </w:rPr>
        <w:t>MESURES D</w:t>
      </w:r>
      <w:r w:rsidR="003C518B">
        <w:rPr>
          <w:b/>
          <w:bCs/>
          <w:szCs w:val="24"/>
          <w:lang w:val="fr-FR"/>
        </w:rPr>
        <w:t>’</w:t>
      </w:r>
      <w:r w:rsidR="003C518B" w:rsidRPr="005B2F0B">
        <w:rPr>
          <w:b/>
          <w:bCs/>
          <w:szCs w:val="24"/>
          <w:lang w:val="fr-FR"/>
        </w:rPr>
        <w:t>APPLICATION GÉNÉRALES</w:t>
      </w:r>
    </w:p>
    <w:p w:rsidR="005B2F0B" w:rsidRPr="005B2F0B" w:rsidRDefault="005B2F0B" w:rsidP="005B2F0B">
      <w:pPr>
        <w:keepNext/>
        <w:spacing w:after="240"/>
        <w:rPr>
          <w:b/>
          <w:bCs/>
          <w:szCs w:val="24"/>
          <w:lang w:val="fr-FR"/>
        </w:rPr>
      </w:pPr>
      <w:r w:rsidRPr="005B2F0B">
        <w:rPr>
          <w:b/>
          <w:bCs/>
          <w:szCs w:val="24"/>
          <w:lang w:val="fr-FR"/>
        </w:rPr>
        <w:t>Législation</w:t>
      </w:r>
    </w:p>
    <w:p w:rsidR="005B2F0B" w:rsidRPr="005B2F0B" w:rsidRDefault="005B2F0B" w:rsidP="005B2F0B">
      <w:pPr>
        <w:spacing w:after="240"/>
        <w:rPr>
          <w:szCs w:val="24"/>
          <w:lang w:val="fr-FR"/>
        </w:rPr>
      </w:pPr>
      <w:r w:rsidRPr="005B2F0B">
        <w:rPr>
          <w:szCs w:val="24"/>
          <w:lang w:val="fr-FR"/>
        </w:rPr>
        <w:t>8.</w:t>
      </w:r>
      <w:r w:rsidRPr="005B2F0B">
        <w:rPr>
          <w:szCs w:val="24"/>
          <w:lang w:val="fr-FR"/>
        </w:rPr>
        <w:tab/>
        <w:t>Le Comité note que certaines des dispositions du Protocole facultatif figurent dans la législation de la Tanzanie continentale et de Zanzibar. Il prend également note de l</w:t>
      </w:r>
      <w:r>
        <w:rPr>
          <w:szCs w:val="24"/>
          <w:lang w:val="fr-FR"/>
        </w:rPr>
        <w:t>’</w:t>
      </w:r>
      <w:r w:rsidRPr="005B2F0B">
        <w:rPr>
          <w:szCs w:val="24"/>
          <w:lang w:val="fr-FR"/>
        </w:rPr>
        <w:t xml:space="preserve">adoption prévue </w:t>
      </w:r>
      <w:r w:rsidR="00E00575">
        <w:rPr>
          <w:szCs w:val="24"/>
          <w:lang w:val="fr-FR"/>
        </w:rPr>
        <w:t>d’</w:t>
      </w:r>
      <w:r w:rsidR="003C298D">
        <w:rPr>
          <w:szCs w:val="24"/>
          <w:lang w:val="fr-FR"/>
        </w:rPr>
        <w:t>une</w:t>
      </w:r>
      <w:r w:rsidRPr="005B2F0B">
        <w:rPr>
          <w:szCs w:val="24"/>
          <w:lang w:val="fr-FR"/>
        </w:rPr>
        <w:t xml:space="preserve"> loi sur les enfants.</w:t>
      </w:r>
      <w:r w:rsidR="00A8243A">
        <w:rPr>
          <w:szCs w:val="24"/>
          <w:lang w:val="fr-FR"/>
        </w:rPr>
        <w:t xml:space="preserve"> </w:t>
      </w:r>
      <w:r w:rsidRPr="005B2F0B">
        <w:rPr>
          <w:szCs w:val="24"/>
          <w:lang w:val="fr-FR"/>
        </w:rPr>
        <w:t xml:space="preserve">Toutefois, il demeure préoccupé par le manque de définitions précises et par le fait que toutes les infractions telles que définies aux articles 2 et 3 du Protocole ne sont pas pleinement couvertes par la législation en vigueur. </w:t>
      </w:r>
    </w:p>
    <w:p w:rsidR="005B2F0B" w:rsidRPr="005B2F0B" w:rsidRDefault="00F56727" w:rsidP="005B2F0B">
      <w:pPr>
        <w:spacing w:after="240"/>
        <w:rPr>
          <w:b/>
          <w:bCs/>
          <w:szCs w:val="24"/>
          <w:lang w:val="fr-FR"/>
        </w:rPr>
      </w:pPr>
      <w:r w:rsidRPr="00F56727">
        <w:rPr>
          <w:bCs/>
          <w:szCs w:val="24"/>
          <w:lang w:val="fr-FR"/>
        </w:rPr>
        <w:t>9.</w:t>
      </w:r>
      <w:r w:rsidR="005B2F0B" w:rsidRPr="005B2F0B">
        <w:rPr>
          <w:b/>
          <w:bCs/>
          <w:szCs w:val="24"/>
          <w:lang w:val="fr-FR"/>
        </w:rPr>
        <w:tab/>
        <w:t>Le Comité recommande à l</w:t>
      </w:r>
      <w:r w:rsidR="005B2F0B">
        <w:rPr>
          <w:b/>
          <w:bCs/>
          <w:szCs w:val="24"/>
          <w:lang w:val="fr-FR"/>
        </w:rPr>
        <w:t>’</w:t>
      </w:r>
      <w:r w:rsidR="005B2F0B" w:rsidRPr="005B2F0B">
        <w:rPr>
          <w:b/>
          <w:bCs/>
          <w:szCs w:val="24"/>
          <w:lang w:val="fr-FR"/>
        </w:rPr>
        <w:t>État partie d</w:t>
      </w:r>
      <w:r w:rsidR="005B2F0B">
        <w:rPr>
          <w:b/>
          <w:bCs/>
          <w:szCs w:val="24"/>
          <w:lang w:val="fr-FR"/>
        </w:rPr>
        <w:t>’</w:t>
      </w:r>
      <w:r w:rsidR="005B2F0B" w:rsidRPr="005B2F0B">
        <w:rPr>
          <w:b/>
          <w:bCs/>
          <w:szCs w:val="24"/>
          <w:lang w:val="fr-FR"/>
        </w:rPr>
        <w:t>accélérer le processus de mise en conformité de sa législation nationale avec la définition des infractions visées aux articles 2 et 3 du Protocole facultatif afin d</w:t>
      </w:r>
      <w:r w:rsidR="005B2F0B">
        <w:rPr>
          <w:b/>
          <w:bCs/>
          <w:szCs w:val="24"/>
          <w:lang w:val="fr-FR"/>
        </w:rPr>
        <w:t>’</w:t>
      </w:r>
      <w:r w:rsidR="005B2F0B" w:rsidRPr="005B2F0B">
        <w:rPr>
          <w:b/>
          <w:bCs/>
          <w:szCs w:val="24"/>
          <w:lang w:val="fr-FR"/>
        </w:rPr>
        <w:t>assurer l</w:t>
      </w:r>
      <w:r w:rsidR="005B2F0B">
        <w:rPr>
          <w:b/>
          <w:bCs/>
          <w:szCs w:val="24"/>
          <w:lang w:val="fr-FR"/>
        </w:rPr>
        <w:t>’</w:t>
      </w:r>
      <w:r w:rsidR="005B2F0B" w:rsidRPr="005B2F0B">
        <w:rPr>
          <w:b/>
          <w:bCs/>
          <w:szCs w:val="24"/>
          <w:lang w:val="fr-FR"/>
        </w:rPr>
        <w:t>application effective et appropriée des dispositions du</w:t>
      </w:r>
      <w:r w:rsidR="009214A1">
        <w:rPr>
          <w:b/>
          <w:bCs/>
          <w:szCs w:val="24"/>
          <w:lang w:val="fr-FR"/>
        </w:rPr>
        <w:t> </w:t>
      </w:r>
      <w:r w:rsidR="005B2F0B" w:rsidRPr="005B2F0B">
        <w:rPr>
          <w:b/>
          <w:bCs/>
          <w:szCs w:val="24"/>
          <w:lang w:val="fr-FR"/>
        </w:rPr>
        <w:t>Protocole. Le Comité recommande en outre à l</w:t>
      </w:r>
      <w:r w:rsidR="005B2F0B">
        <w:rPr>
          <w:b/>
          <w:bCs/>
          <w:szCs w:val="24"/>
          <w:lang w:val="fr-FR"/>
        </w:rPr>
        <w:t>’</w:t>
      </w:r>
      <w:r w:rsidR="005B2F0B" w:rsidRPr="005B2F0B">
        <w:rPr>
          <w:b/>
          <w:bCs/>
          <w:szCs w:val="24"/>
          <w:lang w:val="fr-FR"/>
        </w:rPr>
        <w:t>État partie de poursuivre et d</w:t>
      </w:r>
      <w:r w:rsidR="005B2F0B">
        <w:rPr>
          <w:b/>
          <w:bCs/>
          <w:szCs w:val="24"/>
          <w:lang w:val="fr-FR"/>
        </w:rPr>
        <w:t>’</w:t>
      </w:r>
      <w:r w:rsidR="005B2F0B" w:rsidRPr="005B2F0B">
        <w:rPr>
          <w:b/>
          <w:bCs/>
          <w:szCs w:val="24"/>
          <w:lang w:val="fr-FR"/>
        </w:rPr>
        <w:t>achever le</w:t>
      </w:r>
      <w:r w:rsidR="009214A1">
        <w:rPr>
          <w:b/>
          <w:bCs/>
          <w:szCs w:val="24"/>
          <w:lang w:val="fr-FR"/>
        </w:rPr>
        <w:t> </w:t>
      </w:r>
      <w:r w:rsidR="005B2F0B" w:rsidRPr="005B2F0B">
        <w:rPr>
          <w:b/>
          <w:bCs/>
          <w:szCs w:val="24"/>
          <w:lang w:val="fr-FR"/>
        </w:rPr>
        <w:t>processus d</w:t>
      </w:r>
      <w:r w:rsidR="005B2F0B">
        <w:rPr>
          <w:b/>
          <w:bCs/>
          <w:szCs w:val="24"/>
          <w:lang w:val="fr-FR"/>
        </w:rPr>
        <w:t>’</w:t>
      </w:r>
      <w:r w:rsidR="005B2F0B" w:rsidRPr="005B2F0B">
        <w:rPr>
          <w:b/>
          <w:bCs/>
          <w:szCs w:val="24"/>
          <w:lang w:val="fr-FR"/>
        </w:rPr>
        <w:t>adoption de la loi sur les enfants.</w:t>
      </w:r>
    </w:p>
    <w:p w:rsidR="005B2F0B" w:rsidRPr="005B2F0B" w:rsidRDefault="005B2F0B" w:rsidP="00F56727">
      <w:pPr>
        <w:keepNext/>
        <w:spacing w:after="240"/>
        <w:rPr>
          <w:b/>
          <w:bCs/>
          <w:szCs w:val="24"/>
          <w:lang w:val="fr-FR"/>
        </w:rPr>
      </w:pPr>
      <w:r w:rsidRPr="005B2F0B">
        <w:rPr>
          <w:b/>
          <w:bCs/>
          <w:szCs w:val="24"/>
          <w:lang w:val="fr-FR"/>
        </w:rPr>
        <w:t>Plan national d</w:t>
      </w:r>
      <w:r>
        <w:rPr>
          <w:b/>
          <w:bCs/>
          <w:szCs w:val="24"/>
          <w:lang w:val="fr-FR"/>
        </w:rPr>
        <w:t>’</w:t>
      </w:r>
      <w:r w:rsidRPr="005B2F0B">
        <w:rPr>
          <w:b/>
          <w:bCs/>
          <w:szCs w:val="24"/>
          <w:lang w:val="fr-FR"/>
        </w:rPr>
        <w:t>action</w:t>
      </w:r>
    </w:p>
    <w:p w:rsidR="005B2F0B" w:rsidRPr="005B2F0B" w:rsidRDefault="005B2F0B" w:rsidP="005B2F0B">
      <w:pPr>
        <w:spacing w:after="240"/>
        <w:rPr>
          <w:szCs w:val="24"/>
          <w:lang w:val="fr-FR"/>
        </w:rPr>
      </w:pPr>
      <w:r w:rsidRPr="005B2F0B">
        <w:rPr>
          <w:szCs w:val="24"/>
          <w:lang w:val="fr-FR"/>
        </w:rPr>
        <w:t>10.</w:t>
      </w:r>
      <w:r w:rsidRPr="005B2F0B">
        <w:rPr>
          <w:szCs w:val="24"/>
          <w:lang w:val="fr-FR"/>
        </w:rPr>
        <w:tab/>
        <w:t xml:space="preserve">Le Comité est préoccupé </w:t>
      </w:r>
      <w:r w:rsidR="003C298D">
        <w:rPr>
          <w:szCs w:val="24"/>
          <w:lang w:val="fr-FR"/>
        </w:rPr>
        <w:t>par</w:t>
      </w:r>
      <w:r w:rsidRPr="005B2F0B">
        <w:rPr>
          <w:szCs w:val="24"/>
          <w:lang w:val="fr-FR"/>
        </w:rPr>
        <w:t xml:space="preserve"> l</w:t>
      </w:r>
      <w:r>
        <w:rPr>
          <w:szCs w:val="24"/>
          <w:lang w:val="fr-FR"/>
        </w:rPr>
        <w:t>’</w:t>
      </w:r>
      <w:r w:rsidRPr="005B2F0B">
        <w:rPr>
          <w:szCs w:val="24"/>
          <w:lang w:val="fr-FR"/>
        </w:rPr>
        <w:t>absence de plans d</w:t>
      </w:r>
      <w:r>
        <w:rPr>
          <w:szCs w:val="24"/>
          <w:lang w:val="fr-FR"/>
        </w:rPr>
        <w:t>’</w:t>
      </w:r>
      <w:r w:rsidRPr="005B2F0B">
        <w:rPr>
          <w:szCs w:val="24"/>
          <w:lang w:val="fr-FR"/>
        </w:rPr>
        <w:t>action précis assortis de délais pour l</w:t>
      </w:r>
      <w:r>
        <w:rPr>
          <w:szCs w:val="24"/>
          <w:lang w:val="fr-FR"/>
        </w:rPr>
        <w:t>’</w:t>
      </w:r>
      <w:r w:rsidRPr="005B2F0B">
        <w:rPr>
          <w:szCs w:val="24"/>
          <w:lang w:val="fr-FR"/>
        </w:rPr>
        <w:t>application du Protocole facultatif compte tenu du nombre important de cas de ventes d</w:t>
      </w:r>
      <w:r>
        <w:rPr>
          <w:szCs w:val="24"/>
          <w:lang w:val="fr-FR"/>
        </w:rPr>
        <w:t>’</w:t>
      </w:r>
      <w:r w:rsidRPr="005B2F0B">
        <w:rPr>
          <w:szCs w:val="24"/>
          <w:lang w:val="fr-FR"/>
        </w:rPr>
        <w:t>enfants, de prostitution d</w:t>
      </w:r>
      <w:r>
        <w:rPr>
          <w:szCs w:val="24"/>
          <w:lang w:val="fr-FR"/>
        </w:rPr>
        <w:t>’</w:t>
      </w:r>
      <w:r w:rsidRPr="005B2F0B">
        <w:rPr>
          <w:szCs w:val="24"/>
          <w:lang w:val="fr-FR"/>
        </w:rPr>
        <w:t>enfants et de pornographie mettant en scène des enfants signalés dans l</w:t>
      </w:r>
      <w:r>
        <w:rPr>
          <w:szCs w:val="24"/>
          <w:lang w:val="fr-FR"/>
        </w:rPr>
        <w:t>’</w:t>
      </w:r>
      <w:r w:rsidRPr="005B2F0B">
        <w:rPr>
          <w:szCs w:val="24"/>
          <w:lang w:val="fr-FR"/>
        </w:rPr>
        <w:t xml:space="preserve">État partie. </w:t>
      </w:r>
    </w:p>
    <w:p w:rsidR="005B2F0B" w:rsidRPr="005B2F0B" w:rsidRDefault="005B2F0B" w:rsidP="005B2F0B">
      <w:pPr>
        <w:spacing w:after="240"/>
        <w:rPr>
          <w:b/>
          <w:bCs/>
          <w:szCs w:val="24"/>
          <w:lang w:val="fr-FR"/>
        </w:rPr>
      </w:pPr>
      <w:r w:rsidRPr="00F56727">
        <w:rPr>
          <w:bCs/>
          <w:szCs w:val="24"/>
          <w:lang w:val="fr-FR"/>
        </w:rPr>
        <w:t>11.</w:t>
      </w:r>
      <w:r w:rsidRPr="005B2F0B">
        <w:rPr>
          <w:b/>
          <w:bCs/>
          <w:szCs w:val="24"/>
          <w:lang w:val="fr-FR"/>
        </w:rPr>
        <w:tab/>
        <w:t>Le Comité recommande à l</w:t>
      </w:r>
      <w:r>
        <w:rPr>
          <w:b/>
          <w:bCs/>
          <w:szCs w:val="24"/>
          <w:lang w:val="fr-FR"/>
        </w:rPr>
        <w:t>’</w:t>
      </w:r>
      <w:r w:rsidRPr="005B2F0B">
        <w:rPr>
          <w:b/>
          <w:bCs/>
          <w:szCs w:val="24"/>
          <w:lang w:val="fr-FR"/>
        </w:rPr>
        <w:t>État partie d</w:t>
      </w:r>
      <w:r>
        <w:rPr>
          <w:b/>
          <w:bCs/>
          <w:szCs w:val="24"/>
          <w:lang w:val="fr-FR"/>
        </w:rPr>
        <w:t>’</w:t>
      </w:r>
      <w:r w:rsidRPr="005B2F0B">
        <w:rPr>
          <w:b/>
          <w:bCs/>
          <w:szCs w:val="24"/>
          <w:lang w:val="fr-FR"/>
        </w:rPr>
        <w:t>élaborer</w:t>
      </w:r>
      <w:r w:rsidR="003C298D">
        <w:rPr>
          <w:b/>
          <w:bCs/>
          <w:szCs w:val="24"/>
          <w:lang w:val="fr-FR"/>
        </w:rPr>
        <w:t xml:space="preserve"> </w:t>
      </w:r>
      <w:r w:rsidR="003C518B">
        <w:rPr>
          <w:b/>
          <w:bCs/>
          <w:szCs w:val="24"/>
          <w:lang w:val="fr-FR"/>
        </w:rPr>
        <w:t>et de mettre en œuvre</w:t>
      </w:r>
      <w:r w:rsidR="003C298D" w:rsidRPr="005B2F0B">
        <w:rPr>
          <w:b/>
          <w:bCs/>
          <w:szCs w:val="24"/>
          <w:lang w:val="fr-FR"/>
        </w:rPr>
        <w:t xml:space="preserve">, </w:t>
      </w:r>
      <w:r w:rsidR="003C298D">
        <w:rPr>
          <w:b/>
          <w:bCs/>
          <w:szCs w:val="24"/>
          <w:lang w:val="fr-FR"/>
        </w:rPr>
        <w:t>à titre prioritaire</w:t>
      </w:r>
      <w:r w:rsidR="003C298D" w:rsidRPr="005B2F0B">
        <w:rPr>
          <w:b/>
          <w:bCs/>
          <w:szCs w:val="24"/>
          <w:lang w:val="fr-FR"/>
        </w:rPr>
        <w:t xml:space="preserve">, </w:t>
      </w:r>
      <w:r w:rsidRPr="005B2F0B">
        <w:rPr>
          <w:b/>
          <w:bCs/>
          <w:szCs w:val="24"/>
          <w:lang w:val="fr-FR"/>
        </w:rPr>
        <w:t>des plans d</w:t>
      </w:r>
      <w:r>
        <w:rPr>
          <w:b/>
          <w:bCs/>
          <w:szCs w:val="24"/>
          <w:lang w:val="fr-FR"/>
        </w:rPr>
        <w:t>’</w:t>
      </w:r>
      <w:r w:rsidRPr="005B2F0B">
        <w:rPr>
          <w:b/>
          <w:bCs/>
          <w:szCs w:val="24"/>
          <w:lang w:val="fr-FR"/>
        </w:rPr>
        <w:t xml:space="preserve">action </w:t>
      </w:r>
      <w:r w:rsidR="003C298D">
        <w:rPr>
          <w:b/>
          <w:bCs/>
          <w:szCs w:val="24"/>
          <w:lang w:val="fr-FR"/>
        </w:rPr>
        <w:t>visant à</w:t>
      </w:r>
      <w:r w:rsidRPr="005B2F0B">
        <w:rPr>
          <w:b/>
          <w:bCs/>
          <w:szCs w:val="24"/>
          <w:lang w:val="fr-FR"/>
        </w:rPr>
        <w:t xml:space="preserve"> prévenir les violations des dispositions du Protocole facultatif sur toutes l</w:t>
      </w:r>
      <w:r w:rsidR="003C298D">
        <w:rPr>
          <w:b/>
          <w:bCs/>
          <w:szCs w:val="24"/>
          <w:lang w:val="fr-FR"/>
        </w:rPr>
        <w:t xml:space="preserve">es parties de son territoire. </w:t>
      </w:r>
    </w:p>
    <w:p w:rsidR="005B2F0B" w:rsidRPr="005B2F0B" w:rsidRDefault="005B2F0B" w:rsidP="00F56727">
      <w:pPr>
        <w:keepNext/>
        <w:spacing w:after="240"/>
        <w:rPr>
          <w:b/>
          <w:bCs/>
          <w:szCs w:val="24"/>
          <w:lang w:val="fr-FR"/>
        </w:rPr>
      </w:pPr>
      <w:r w:rsidRPr="005B2F0B">
        <w:rPr>
          <w:b/>
          <w:bCs/>
          <w:szCs w:val="24"/>
          <w:lang w:val="fr-FR"/>
        </w:rPr>
        <w:t>Coordination et évaluation</w:t>
      </w:r>
    </w:p>
    <w:p w:rsidR="005B2F0B" w:rsidRPr="005B2F0B" w:rsidRDefault="005B2F0B" w:rsidP="005B2F0B">
      <w:pPr>
        <w:spacing w:after="240"/>
        <w:rPr>
          <w:szCs w:val="24"/>
          <w:lang w:val="fr-FR"/>
        </w:rPr>
      </w:pPr>
      <w:r w:rsidRPr="005B2F0B">
        <w:rPr>
          <w:szCs w:val="24"/>
          <w:lang w:val="fr-FR"/>
        </w:rPr>
        <w:t>12.</w:t>
      </w:r>
      <w:r w:rsidRPr="005B2F0B">
        <w:rPr>
          <w:szCs w:val="24"/>
          <w:lang w:val="fr-FR"/>
        </w:rPr>
        <w:tab/>
        <w:t>Le Comité prend note de la proposition tendant à créer une commission sur les droits de l</w:t>
      </w:r>
      <w:r>
        <w:rPr>
          <w:szCs w:val="24"/>
          <w:lang w:val="fr-FR"/>
        </w:rPr>
        <w:t>’</w:t>
      </w:r>
      <w:r w:rsidRPr="005B2F0B">
        <w:rPr>
          <w:szCs w:val="24"/>
          <w:lang w:val="fr-FR"/>
        </w:rPr>
        <w:t>enfant en Tanzanie continentale afin de coordonner les politiques et droits relatifs aux enfants à tous les niveaux. Il note en outre qu</w:t>
      </w:r>
      <w:r>
        <w:rPr>
          <w:szCs w:val="24"/>
          <w:lang w:val="fr-FR"/>
        </w:rPr>
        <w:t>’</w:t>
      </w:r>
      <w:r w:rsidRPr="005B2F0B">
        <w:rPr>
          <w:szCs w:val="24"/>
          <w:lang w:val="fr-FR"/>
        </w:rPr>
        <w:t>un comité national sur les droits de l</w:t>
      </w:r>
      <w:r>
        <w:rPr>
          <w:szCs w:val="24"/>
          <w:lang w:val="fr-FR"/>
        </w:rPr>
        <w:t>’</w:t>
      </w:r>
      <w:r w:rsidRPr="005B2F0B">
        <w:rPr>
          <w:szCs w:val="24"/>
          <w:lang w:val="fr-FR"/>
        </w:rPr>
        <w:t>enfant a été créé à Zanzibar en 2004. Toutefois, le Comité regrette que les mécanismes de coordination existants soient inadaptés, qu</w:t>
      </w:r>
      <w:r>
        <w:rPr>
          <w:szCs w:val="24"/>
          <w:lang w:val="fr-FR"/>
        </w:rPr>
        <w:t>’</w:t>
      </w:r>
      <w:r w:rsidRPr="005B2F0B">
        <w:rPr>
          <w:szCs w:val="24"/>
          <w:lang w:val="fr-FR"/>
        </w:rPr>
        <w:t>ils manquent de ressources et qu</w:t>
      </w:r>
      <w:r>
        <w:rPr>
          <w:szCs w:val="24"/>
          <w:lang w:val="fr-FR"/>
        </w:rPr>
        <w:t>’</w:t>
      </w:r>
      <w:r w:rsidRPr="005B2F0B">
        <w:rPr>
          <w:szCs w:val="24"/>
          <w:lang w:val="fr-FR"/>
        </w:rPr>
        <w:t>ils n</w:t>
      </w:r>
      <w:r>
        <w:rPr>
          <w:szCs w:val="24"/>
          <w:lang w:val="fr-FR"/>
        </w:rPr>
        <w:t>’</w:t>
      </w:r>
      <w:r w:rsidRPr="005B2F0B">
        <w:rPr>
          <w:szCs w:val="24"/>
          <w:lang w:val="fr-FR"/>
        </w:rPr>
        <w:t xml:space="preserve">aient que peu de liens avec les autorités locales. </w:t>
      </w:r>
    </w:p>
    <w:p w:rsidR="005B2F0B" w:rsidRPr="005B2F0B" w:rsidRDefault="005B2F0B" w:rsidP="003C298D">
      <w:pPr>
        <w:spacing w:after="240"/>
        <w:rPr>
          <w:b/>
          <w:bCs/>
          <w:szCs w:val="24"/>
          <w:lang w:val="fr-FR"/>
        </w:rPr>
      </w:pPr>
      <w:r w:rsidRPr="00F56727">
        <w:rPr>
          <w:bCs/>
          <w:szCs w:val="24"/>
          <w:lang w:val="fr-FR"/>
        </w:rPr>
        <w:t>13.</w:t>
      </w:r>
      <w:r w:rsidRPr="005B2F0B">
        <w:rPr>
          <w:b/>
          <w:bCs/>
          <w:szCs w:val="24"/>
          <w:lang w:val="fr-FR"/>
        </w:rPr>
        <w:tab/>
        <w:t>Le Comité recommande à l</w:t>
      </w:r>
      <w:r>
        <w:rPr>
          <w:b/>
          <w:bCs/>
          <w:szCs w:val="24"/>
          <w:lang w:val="fr-FR"/>
        </w:rPr>
        <w:t>’</w:t>
      </w:r>
      <w:r w:rsidRPr="005B2F0B">
        <w:rPr>
          <w:b/>
          <w:bCs/>
          <w:szCs w:val="24"/>
          <w:lang w:val="fr-FR"/>
        </w:rPr>
        <w:t>État partie de prendre toutes les mesures nécessaires pour désigner un organe national de haut niveau spécifiquement chargé de coordonner et d</w:t>
      </w:r>
      <w:r>
        <w:rPr>
          <w:b/>
          <w:bCs/>
          <w:szCs w:val="24"/>
          <w:lang w:val="fr-FR"/>
        </w:rPr>
        <w:t>’</w:t>
      </w:r>
      <w:r w:rsidRPr="005B2F0B">
        <w:rPr>
          <w:b/>
          <w:bCs/>
          <w:szCs w:val="24"/>
          <w:lang w:val="fr-FR"/>
        </w:rPr>
        <w:t>évaluer l</w:t>
      </w:r>
      <w:r>
        <w:rPr>
          <w:b/>
          <w:bCs/>
          <w:szCs w:val="24"/>
          <w:lang w:val="fr-FR"/>
        </w:rPr>
        <w:t>’</w:t>
      </w:r>
      <w:r w:rsidRPr="005B2F0B">
        <w:rPr>
          <w:b/>
          <w:bCs/>
          <w:szCs w:val="24"/>
          <w:lang w:val="fr-FR"/>
        </w:rPr>
        <w:t>application des dispositions du Protocole facultatif et disposant de ressources humaines et financières suffisantes.</w:t>
      </w:r>
    </w:p>
    <w:p w:rsidR="005B2F0B" w:rsidRPr="005B2F0B" w:rsidRDefault="005B2F0B" w:rsidP="00F56727">
      <w:pPr>
        <w:keepNext/>
        <w:spacing w:after="240"/>
        <w:rPr>
          <w:b/>
          <w:bCs/>
          <w:szCs w:val="24"/>
          <w:lang w:val="fr-FR"/>
        </w:rPr>
      </w:pPr>
      <w:r w:rsidRPr="005B2F0B">
        <w:rPr>
          <w:b/>
          <w:bCs/>
          <w:szCs w:val="24"/>
          <w:lang w:val="fr-FR"/>
        </w:rPr>
        <w:t>Diffusion et formation</w:t>
      </w:r>
    </w:p>
    <w:p w:rsidR="005B2F0B" w:rsidRPr="005B2F0B" w:rsidRDefault="005B2F0B" w:rsidP="005B2F0B">
      <w:pPr>
        <w:spacing w:after="240"/>
        <w:rPr>
          <w:bCs/>
          <w:szCs w:val="24"/>
          <w:lang w:val="fr-FR"/>
        </w:rPr>
      </w:pPr>
      <w:r w:rsidRPr="005B2F0B">
        <w:rPr>
          <w:bCs/>
          <w:szCs w:val="24"/>
          <w:lang w:val="fr-FR"/>
        </w:rPr>
        <w:t>14.</w:t>
      </w:r>
      <w:r w:rsidRPr="005B2F0B">
        <w:rPr>
          <w:bCs/>
          <w:szCs w:val="24"/>
          <w:lang w:val="fr-FR"/>
        </w:rPr>
        <w:tab/>
        <w:t>Le Comité se réjouit des efforts déployés jusqu</w:t>
      </w:r>
      <w:r>
        <w:rPr>
          <w:bCs/>
          <w:szCs w:val="24"/>
          <w:lang w:val="fr-FR"/>
        </w:rPr>
        <w:t>’</w:t>
      </w:r>
      <w:r w:rsidRPr="005B2F0B">
        <w:rPr>
          <w:bCs/>
          <w:szCs w:val="24"/>
          <w:lang w:val="fr-FR"/>
        </w:rPr>
        <w:t>à présent par l</w:t>
      </w:r>
      <w:r>
        <w:rPr>
          <w:bCs/>
          <w:szCs w:val="24"/>
          <w:lang w:val="fr-FR"/>
        </w:rPr>
        <w:t>’</w:t>
      </w:r>
      <w:r w:rsidRPr="005B2F0B">
        <w:rPr>
          <w:bCs/>
          <w:szCs w:val="24"/>
          <w:lang w:val="fr-FR"/>
        </w:rPr>
        <w:t>État partie pour promouvoir le Protocole facultatif, y compris grâce à la traduction de la Convention et de</w:t>
      </w:r>
      <w:r w:rsidR="003C298D">
        <w:rPr>
          <w:bCs/>
          <w:szCs w:val="24"/>
          <w:lang w:val="fr-FR"/>
        </w:rPr>
        <w:t xml:space="preserve"> ses protocole</w:t>
      </w:r>
      <w:r w:rsidR="007263B5">
        <w:rPr>
          <w:bCs/>
          <w:szCs w:val="24"/>
          <w:lang w:val="fr-FR"/>
        </w:rPr>
        <w:t>s</w:t>
      </w:r>
      <w:r w:rsidR="003C298D">
        <w:rPr>
          <w:bCs/>
          <w:szCs w:val="24"/>
          <w:lang w:val="fr-FR"/>
        </w:rPr>
        <w:t xml:space="preserve"> facultatifs</w:t>
      </w:r>
      <w:r w:rsidR="00A8243A">
        <w:rPr>
          <w:bCs/>
          <w:szCs w:val="24"/>
          <w:lang w:val="fr-FR"/>
        </w:rPr>
        <w:t xml:space="preserve"> </w:t>
      </w:r>
      <w:r w:rsidR="003C298D">
        <w:rPr>
          <w:bCs/>
          <w:szCs w:val="24"/>
          <w:lang w:val="fr-FR"/>
        </w:rPr>
        <w:t xml:space="preserve">en </w:t>
      </w:r>
      <w:r w:rsidR="00E00575">
        <w:rPr>
          <w:bCs/>
          <w:szCs w:val="24"/>
          <w:lang w:val="fr-FR"/>
        </w:rPr>
        <w:t>k</w:t>
      </w:r>
      <w:r w:rsidRPr="005B2F0B">
        <w:rPr>
          <w:bCs/>
          <w:szCs w:val="24"/>
          <w:lang w:val="fr-FR"/>
        </w:rPr>
        <w:t>iswahili ainsi qu</w:t>
      </w:r>
      <w:r>
        <w:rPr>
          <w:bCs/>
          <w:szCs w:val="24"/>
          <w:lang w:val="fr-FR"/>
        </w:rPr>
        <w:t>’</w:t>
      </w:r>
      <w:r w:rsidRPr="005B2F0B">
        <w:rPr>
          <w:bCs/>
          <w:szCs w:val="24"/>
          <w:lang w:val="fr-FR"/>
        </w:rPr>
        <w:t xml:space="preserve">au moyen de programmes de formation aux niveaux </w:t>
      </w:r>
      <w:r w:rsidR="003C298D">
        <w:rPr>
          <w:bCs/>
          <w:szCs w:val="24"/>
          <w:lang w:val="fr-FR"/>
        </w:rPr>
        <w:t>des communautés</w:t>
      </w:r>
      <w:r w:rsidRPr="005B2F0B">
        <w:rPr>
          <w:bCs/>
          <w:szCs w:val="24"/>
          <w:lang w:val="fr-FR"/>
        </w:rPr>
        <w:t xml:space="preserve"> et de</w:t>
      </w:r>
      <w:r w:rsidR="003C298D">
        <w:rPr>
          <w:bCs/>
          <w:szCs w:val="24"/>
          <w:lang w:val="fr-FR"/>
        </w:rPr>
        <w:t>s</w:t>
      </w:r>
      <w:r w:rsidRPr="005B2F0B">
        <w:rPr>
          <w:bCs/>
          <w:szCs w:val="24"/>
          <w:lang w:val="fr-FR"/>
        </w:rPr>
        <w:t xml:space="preserve"> district</w:t>
      </w:r>
      <w:r w:rsidR="003C298D">
        <w:rPr>
          <w:bCs/>
          <w:szCs w:val="24"/>
          <w:lang w:val="fr-FR"/>
        </w:rPr>
        <w:t>s</w:t>
      </w:r>
      <w:r w:rsidRPr="005B2F0B">
        <w:rPr>
          <w:bCs/>
          <w:szCs w:val="24"/>
          <w:lang w:val="fr-FR"/>
        </w:rPr>
        <w:t>.</w:t>
      </w:r>
      <w:r w:rsidR="00A8243A">
        <w:rPr>
          <w:bCs/>
          <w:szCs w:val="24"/>
          <w:lang w:val="fr-FR"/>
        </w:rPr>
        <w:t xml:space="preserve"> </w:t>
      </w:r>
      <w:r w:rsidRPr="005B2F0B">
        <w:rPr>
          <w:bCs/>
          <w:szCs w:val="24"/>
          <w:lang w:val="fr-FR"/>
        </w:rPr>
        <w:t xml:space="preserve">Cependant, le Comité </w:t>
      </w:r>
      <w:r w:rsidR="003C298D">
        <w:rPr>
          <w:bCs/>
          <w:szCs w:val="24"/>
          <w:lang w:val="fr-FR"/>
        </w:rPr>
        <w:t>note avec préoccupation</w:t>
      </w:r>
      <w:r w:rsidRPr="005B2F0B">
        <w:rPr>
          <w:bCs/>
          <w:szCs w:val="24"/>
          <w:lang w:val="fr-FR"/>
        </w:rPr>
        <w:t xml:space="preserve"> que le Protocole facultatif </w:t>
      </w:r>
      <w:r w:rsidR="003C298D">
        <w:rPr>
          <w:bCs/>
          <w:szCs w:val="24"/>
          <w:lang w:val="fr-FR"/>
        </w:rPr>
        <w:t>n’est</w:t>
      </w:r>
      <w:r w:rsidRPr="005B2F0B">
        <w:rPr>
          <w:bCs/>
          <w:szCs w:val="24"/>
          <w:lang w:val="fr-FR"/>
        </w:rPr>
        <w:t xml:space="preserve"> toujours pas incorporé aux programmes scolaires et que</w:t>
      </w:r>
      <w:r w:rsidR="00A8243A">
        <w:rPr>
          <w:bCs/>
          <w:szCs w:val="24"/>
          <w:lang w:val="fr-FR"/>
        </w:rPr>
        <w:t xml:space="preserve"> </w:t>
      </w:r>
      <w:r w:rsidRPr="005B2F0B">
        <w:rPr>
          <w:bCs/>
          <w:szCs w:val="24"/>
          <w:lang w:val="fr-FR"/>
        </w:rPr>
        <w:t>la formation des professionnels travaillant avec des enfants victimes d</w:t>
      </w:r>
      <w:r>
        <w:rPr>
          <w:bCs/>
          <w:szCs w:val="24"/>
          <w:lang w:val="fr-FR"/>
        </w:rPr>
        <w:t>’</w:t>
      </w:r>
      <w:r w:rsidRPr="005B2F0B">
        <w:rPr>
          <w:bCs/>
          <w:szCs w:val="24"/>
          <w:lang w:val="fr-FR"/>
        </w:rPr>
        <w:t xml:space="preserve">infractions visées par le Protocole </w:t>
      </w:r>
      <w:r w:rsidR="003C298D">
        <w:rPr>
          <w:bCs/>
          <w:szCs w:val="24"/>
          <w:lang w:val="fr-FR"/>
        </w:rPr>
        <w:t>est</w:t>
      </w:r>
      <w:r w:rsidRPr="005B2F0B">
        <w:rPr>
          <w:bCs/>
          <w:szCs w:val="24"/>
          <w:lang w:val="fr-FR"/>
        </w:rPr>
        <w:t xml:space="preserve"> limitée et non généralisée à l</w:t>
      </w:r>
      <w:r>
        <w:rPr>
          <w:bCs/>
          <w:szCs w:val="24"/>
          <w:lang w:val="fr-FR"/>
        </w:rPr>
        <w:t>’</w:t>
      </w:r>
      <w:r w:rsidRPr="005B2F0B">
        <w:rPr>
          <w:bCs/>
          <w:szCs w:val="24"/>
          <w:lang w:val="fr-FR"/>
        </w:rPr>
        <w:t>ensemble du territoire.</w:t>
      </w:r>
      <w:r w:rsidR="00A8243A">
        <w:rPr>
          <w:bCs/>
          <w:szCs w:val="24"/>
          <w:lang w:val="fr-FR"/>
        </w:rPr>
        <w:t xml:space="preserve"> </w:t>
      </w:r>
      <w:r w:rsidRPr="005B2F0B">
        <w:rPr>
          <w:bCs/>
          <w:szCs w:val="24"/>
          <w:lang w:val="fr-FR"/>
        </w:rPr>
        <w:t>Le C</w:t>
      </w:r>
      <w:r w:rsidR="003C298D">
        <w:rPr>
          <w:bCs/>
          <w:szCs w:val="24"/>
          <w:lang w:val="fr-FR"/>
        </w:rPr>
        <w:t>omité déplore également que le k</w:t>
      </w:r>
      <w:r w:rsidRPr="005B2F0B">
        <w:rPr>
          <w:bCs/>
          <w:szCs w:val="24"/>
          <w:lang w:val="fr-FR"/>
        </w:rPr>
        <w:t>iswahili utilisé pour traduire le Protocole facultatif soit trop technique et difficile.</w:t>
      </w:r>
    </w:p>
    <w:p w:rsidR="005B2F0B" w:rsidRPr="005B2F0B" w:rsidRDefault="005B2F0B" w:rsidP="009214A1">
      <w:pPr>
        <w:keepNext/>
        <w:spacing w:after="240"/>
        <w:rPr>
          <w:b/>
          <w:bCs/>
          <w:szCs w:val="24"/>
          <w:lang w:val="fr-FR"/>
        </w:rPr>
      </w:pPr>
      <w:r w:rsidRPr="00F56727">
        <w:rPr>
          <w:bCs/>
          <w:szCs w:val="24"/>
          <w:lang w:val="fr-FR"/>
        </w:rPr>
        <w:t>15.</w:t>
      </w:r>
      <w:r w:rsidRPr="005B2F0B">
        <w:rPr>
          <w:b/>
          <w:bCs/>
          <w:szCs w:val="24"/>
          <w:lang w:val="fr-FR"/>
        </w:rPr>
        <w:tab/>
        <w:t>Le Comité recommande à l</w:t>
      </w:r>
      <w:r>
        <w:rPr>
          <w:b/>
          <w:bCs/>
          <w:szCs w:val="24"/>
          <w:lang w:val="fr-FR"/>
        </w:rPr>
        <w:t>’</w:t>
      </w:r>
      <w:r w:rsidRPr="005B2F0B">
        <w:rPr>
          <w:b/>
          <w:bCs/>
          <w:szCs w:val="24"/>
          <w:lang w:val="fr-FR"/>
        </w:rPr>
        <w:t>État partie:</w:t>
      </w:r>
    </w:p>
    <w:p w:rsidR="005B2F0B" w:rsidRPr="005B2F0B" w:rsidRDefault="005B2F0B" w:rsidP="00F56727">
      <w:pPr>
        <w:autoSpaceDE w:val="0"/>
        <w:autoSpaceDN w:val="0"/>
        <w:adjustRightInd w:val="0"/>
        <w:spacing w:after="240"/>
        <w:ind w:firstLine="567"/>
        <w:rPr>
          <w:b/>
          <w:szCs w:val="24"/>
          <w:lang w:val="fr-FR"/>
        </w:rPr>
      </w:pPr>
      <w:r w:rsidRPr="005B2F0B">
        <w:rPr>
          <w:b/>
          <w:szCs w:val="24"/>
          <w:lang w:val="fr-FR"/>
        </w:rPr>
        <w:t>a)</w:t>
      </w:r>
      <w:r w:rsidRPr="005B2F0B">
        <w:rPr>
          <w:b/>
          <w:szCs w:val="24"/>
          <w:lang w:val="fr-FR"/>
        </w:rPr>
        <w:tab/>
        <w:t>De renforcer l</w:t>
      </w:r>
      <w:r>
        <w:rPr>
          <w:b/>
          <w:szCs w:val="24"/>
          <w:lang w:val="fr-FR"/>
        </w:rPr>
        <w:t>’</w:t>
      </w:r>
      <w:r w:rsidRPr="005B2F0B">
        <w:rPr>
          <w:b/>
          <w:szCs w:val="24"/>
          <w:lang w:val="fr-FR"/>
        </w:rPr>
        <w:t>éducation et la formation systématiques aux dispositions du Protocole facultatif destinées à l</w:t>
      </w:r>
      <w:r>
        <w:rPr>
          <w:b/>
          <w:szCs w:val="24"/>
          <w:lang w:val="fr-FR"/>
        </w:rPr>
        <w:t>’</w:t>
      </w:r>
      <w:r w:rsidRPr="005B2F0B">
        <w:rPr>
          <w:b/>
          <w:szCs w:val="24"/>
          <w:lang w:val="fr-FR"/>
        </w:rPr>
        <w:t xml:space="preserve">ensemble des groupes professionnels concernés, notamment les enseignants, les travailleurs sociaux, les avocats, les juges, les médias et </w:t>
      </w:r>
      <w:r w:rsidR="009214A1">
        <w:rPr>
          <w:b/>
          <w:szCs w:val="24"/>
          <w:lang w:val="fr-FR"/>
        </w:rPr>
        <w:t>la </w:t>
      </w:r>
      <w:r w:rsidRPr="005B2F0B">
        <w:rPr>
          <w:b/>
          <w:szCs w:val="24"/>
          <w:lang w:val="fr-FR"/>
        </w:rPr>
        <w:t>police sur l</w:t>
      </w:r>
      <w:r>
        <w:rPr>
          <w:b/>
          <w:szCs w:val="24"/>
          <w:lang w:val="fr-FR"/>
        </w:rPr>
        <w:t>’</w:t>
      </w:r>
      <w:r w:rsidRPr="005B2F0B">
        <w:rPr>
          <w:b/>
          <w:szCs w:val="24"/>
          <w:lang w:val="fr-FR"/>
        </w:rPr>
        <w:t>ensemble du territoire de l</w:t>
      </w:r>
      <w:r>
        <w:rPr>
          <w:b/>
          <w:szCs w:val="24"/>
          <w:lang w:val="fr-FR"/>
        </w:rPr>
        <w:t>’</w:t>
      </w:r>
      <w:r w:rsidRPr="005B2F0B">
        <w:rPr>
          <w:b/>
          <w:szCs w:val="24"/>
          <w:lang w:val="fr-FR"/>
        </w:rPr>
        <w:t>État partie en fournissant, entre autres choses, une version du Protocole facultatif mieux adaptée à leurs besoins;</w:t>
      </w:r>
    </w:p>
    <w:p w:rsidR="005B2F0B" w:rsidRPr="005B2F0B" w:rsidRDefault="005B2F0B" w:rsidP="00F56727">
      <w:pPr>
        <w:autoSpaceDE w:val="0"/>
        <w:autoSpaceDN w:val="0"/>
        <w:adjustRightInd w:val="0"/>
        <w:spacing w:after="240"/>
        <w:ind w:firstLine="567"/>
        <w:rPr>
          <w:b/>
          <w:szCs w:val="24"/>
          <w:lang w:val="fr-FR"/>
        </w:rPr>
      </w:pPr>
      <w:r w:rsidRPr="005B2F0B">
        <w:rPr>
          <w:b/>
          <w:szCs w:val="24"/>
          <w:lang w:val="fr-FR"/>
        </w:rPr>
        <w:t>b)</w:t>
      </w:r>
      <w:r w:rsidRPr="005B2F0B">
        <w:rPr>
          <w:b/>
          <w:szCs w:val="24"/>
          <w:lang w:val="fr-FR"/>
        </w:rPr>
        <w:tab/>
        <w:t>De renforcer les mesures visant à diffuser les dispositions du Protocole facultatif auprès de la population, en particulier auprès des enfants et des parents, en s</w:t>
      </w:r>
      <w:r>
        <w:rPr>
          <w:b/>
          <w:szCs w:val="24"/>
          <w:lang w:val="fr-FR"/>
        </w:rPr>
        <w:t>’</w:t>
      </w:r>
      <w:r w:rsidRPr="005B2F0B">
        <w:rPr>
          <w:b/>
          <w:szCs w:val="24"/>
          <w:lang w:val="fr-FR"/>
        </w:rPr>
        <w:t>appuyant sur les programmes scolaires et sur des supports spécialement adaptés aux enfants, y compr</w:t>
      </w:r>
      <w:r w:rsidR="003C298D">
        <w:rPr>
          <w:b/>
          <w:szCs w:val="24"/>
          <w:lang w:val="fr-FR"/>
        </w:rPr>
        <w:t>is une version du Protocole en k</w:t>
      </w:r>
      <w:r w:rsidRPr="005B2F0B">
        <w:rPr>
          <w:b/>
          <w:szCs w:val="24"/>
          <w:lang w:val="fr-FR"/>
        </w:rPr>
        <w:t>iswahili conçue à leur intention;</w:t>
      </w:r>
    </w:p>
    <w:p w:rsidR="005B2F0B" w:rsidRPr="005B2F0B" w:rsidRDefault="005B2F0B" w:rsidP="00F56727">
      <w:pPr>
        <w:autoSpaceDE w:val="0"/>
        <w:autoSpaceDN w:val="0"/>
        <w:adjustRightInd w:val="0"/>
        <w:spacing w:after="240"/>
        <w:ind w:firstLine="567"/>
        <w:rPr>
          <w:b/>
          <w:bCs/>
          <w:szCs w:val="24"/>
          <w:lang w:val="fr-FR"/>
        </w:rPr>
      </w:pPr>
      <w:r w:rsidRPr="005B2F0B">
        <w:rPr>
          <w:b/>
          <w:szCs w:val="24"/>
          <w:lang w:val="fr-FR"/>
        </w:rPr>
        <w:t>c)</w:t>
      </w:r>
      <w:r w:rsidRPr="00F56727">
        <w:rPr>
          <w:b/>
          <w:szCs w:val="24"/>
          <w:lang w:val="fr-FR"/>
        </w:rPr>
        <w:tab/>
        <w:t>De renforcer, en ayant le souci de l’égalité entre les sexes, l’éducation et la</w:t>
      </w:r>
      <w:r w:rsidRPr="005B2F0B">
        <w:rPr>
          <w:b/>
          <w:bCs/>
          <w:szCs w:val="24"/>
          <w:lang w:val="fr-FR"/>
        </w:rPr>
        <w:t xml:space="preserve"> formation systématiques aux dispositions du Protocole de l</w:t>
      </w:r>
      <w:r>
        <w:rPr>
          <w:b/>
          <w:bCs/>
          <w:szCs w:val="24"/>
          <w:lang w:val="fr-FR"/>
        </w:rPr>
        <w:t>’</w:t>
      </w:r>
      <w:r w:rsidRPr="005B2F0B">
        <w:rPr>
          <w:b/>
          <w:bCs/>
          <w:szCs w:val="24"/>
          <w:lang w:val="fr-FR"/>
        </w:rPr>
        <w:t>ensemble des professionnels qui travaillent au contact d</w:t>
      </w:r>
      <w:r>
        <w:rPr>
          <w:b/>
          <w:bCs/>
          <w:szCs w:val="24"/>
          <w:lang w:val="fr-FR"/>
        </w:rPr>
        <w:t>’</w:t>
      </w:r>
      <w:r w:rsidRPr="005B2F0B">
        <w:rPr>
          <w:b/>
          <w:bCs/>
          <w:szCs w:val="24"/>
          <w:lang w:val="fr-FR"/>
        </w:rPr>
        <w:t xml:space="preserve">enfants victimes </w:t>
      </w:r>
      <w:r w:rsidR="003C298D">
        <w:rPr>
          <w:b/>
          <w:bCs/>
          <w:szCs w:val="24"/>
          <w:lang w:val="fr-FR"/>
        </w:rPr>
        <w:t xml:space="preserve">d’infractions </w:t>
      </w:r>
      <w:r w:rsidR="003C5F94">
        <w:rPr>
          <w:b/>
          <w:bCs/>
          <w:szCs w:val="24"/>
          <w:lang w:val="fr-FR"/>
        </w:rPr>
        <w:t>visées</w:t>
      </w:r>
      <w:r w:rsidRPr="005B2F0B">
        <w:rPr>
          <w:b/>
          <w:bCs/>
          <w:szCs w:val="24"/>
          <w:lang w:val="fr-FR"/>
        </w:rPr>
        <w:t xml:space="preserve"> par le Protocole; et</w:t>
      </w:r>
    </w:p>
    <w:p w:rsidR="005B2F0B" w:rsidRPr="005B2F0B" w:rsidRDefault="005B2F0B" w:rsidP="00F56727">
      <w:pPr>
        <w:autoSpaceDE w:val="0"/>
        <w:autoSpaceDN w:val="0"/>
        <w:adjustRightInd w:val="0"/>
        <w:spacing w:after="240"/>
        <w:ind w:firstLine="567"/>
        <w:rPr>
          <w:b/>
          <w:bCs/>
          <w:szCs w:val="24"/>
          <w:lang w:val="fr-FR"/>
        </w:rPr>
      </w:pPr>
      <w:r w:rsidRPr="005B2F0B">
        <w:rPr>
          <w:b/>
          <w:bCs/>
          <w:szCs w:val="24"/>
          <w:lang w:val="fr-FR"/>
        </w:rPr>
        <w:t>d)</w:t>
      </w:r>
      <w:r w:rsidRPr="005B2F0B">
        <w:rPr>
          <w:b/>
          <w:bCs/>
          <w:szCs w:val="24"/>
          <w:lang w:val="fr-FR"/>
        </w:rPr>
        <w:tab/>
        <w:t>En coopération avec la société civile, de favoriser − conformément au paragraphe 2 de l</w:t>
      </w:r>
      <w:r>
        <w:rPr>
          <w:b/>
          <w:bCs/>
          <w:szCs w:val="24"/>
          <w:lang w:val="fr-FR"/>
        </w:rPr>
        <w:t>’</w:t>
      </w:r>
      <w:r w:rsidRPr="005B2F0B">
        <w:rPr>
          <w:b/>
          <w:bCs/>
          <w:szCs w:val="24"/>
          <w:lang w:val="fr-FR"/>
        </w:rPr>
        <w:t>article 9 du Protocole facultatif − la sensibilisation du grand public, y compris les enfants, aux mesures de prévention et aux effets néfastes de toutes les infractions visées par le Protocole facultatif, en assurant une information par tous les moyens appropriés, une éducation et une formation, y compris en encourageant la participation de la communauté et, en particulier, des enfants et des enfants victimes de l</w:t>
      </w:r>
      <w:r>
        <w:rPr>
          <w:b/>
          <w:bCs/>
          <w:szCs w:val="24"/>
          <w:lang w:val="fr-FR"/>
        </w:rPr>
        <w:t>’</w:t>
      </w:r>
      <w:r w:rsidRPr="005B2F0B">
        <w:rPr>
          <w:b/>
          <w:bCs/>
          <w:szCs w:val="24"/>
          <w:lang w:val="fr-FR"/>
        </w:rPr>
        <w:t>un et l</w:t>
      </w:r>
      <w:r>
        <w:rPr>
          <w:b/>
          <w:bCs/>
          <w:szCs w:val="24"/>
          <w:lang w:val="fr-FR"/>
        </w:rPr>
        <w:t>’</w:t>
      </w:r>
      <w:r w:rsidRPr="005B2F0B">
        <w:rPr>
          <w:b/>
          <w:bCs/>
          <w:szCs w:val="24"/>
          <w:lang w:val="fr-FR"/>
        </w:rPr>
        <w:t>autre sexe, à ces programmes d</w:t>
      </w:r>
      <w:r>
        <w:rPr>
          <w:b/>
          <w:bCs/>
          <w:szCs w:val="24"/>
          <w:lang w:val="fr-FR"/>
        </w:rPr>
        <w:t>’</w:t>
      </w:r>
      <w:r w:rsidRPr="005B2F0B">
        <w:rPr>
          <w:b/>
          <w:bCs/>
          <w:szCs w:val="24"/>
          <w:lang w:val="fr-FR"/>
        </w:rPr>
        <w:t>information, d</w:t>
      </w:r>
      <w:r>
        <w:rPr>
          <w:b/>
          <w:bCs/>
          <w:szCs w:val="24"/>
          <w:lang w:val="fr-FR"/>
        </w:rPr>
        <w:t>’</w:t>
      </w:r>
      <w:r w:rsidR="00E00575">
        <w:rPr>
          <w:b/>
          <w:bCs/>
          <w:szCs w:val="24"/>
          <w:lang w:val="fr-FR"/>
        </w:rPr>
        <w:t>éducation et de formation.</w:t>
      </w:r>
    </w:p>
    <w:p w:rsidR="005B2F0B" w:rsidRPr="005B2F0B" w:rsidRDefault="005B2F0B" w:rsidP="00F56727">
      <w:pPr>
        <w:keepNext/>
        <w:autoSpaceDE w:val="0"/>
        <w:autoSpaceDN w:val="0"/>
        <w:adjustRightInd w:val="0"/>
        <w:spacing w:after="240"/>
        <w:rPr>
          <w:b/>
          <w:bCs/>
          <w:szCs w:val="24"/>
          <w:lang w:val="fr-FR"/>
        </w:rPr>
      </w:pPr>
      <w:r w:rsidRPr="005B2F0B">
        <w:rPr>
          <w:b/>
          <w:bCs/>
          <w:szCs w:val="24"/>
          <w:lang w:val="fr-FR"/>
        </w:rPr>
        <w:t>Affectation de ressources</w:t>
      </w:r>
    </w:p>
    <w:p w:rsidR="005B2F0B" w:rsidRPr="005B2F0B" w:rsidRDefault="00460E98" w:rsidP="005B2F0B">
      <w:pPr>
        <w:spacing w:after="240"/>
        <w:rPr>
          <w:szCs w:val="24"/>
          <w:lang w:val="fr-FR"/>
        </w:rPr>
      </w:pPr>
      <w:r>
        <w:rPr>
          <w:szCs w:val="24"/>
          <w:lang w:val="fr-FR"/>
        </w:rPr>
        <w:t>16.</w:t>
      </w:r>
      <w:r>
        <w:rPr>
          <w:szCs w:val="24"/>
          <w:lang w:val="fr-FR"/>
        </w:rPr>
        <w:tab/>
      </w:r>
      <w:r w:rsidR="005B2F0B" w:rsidRPr="005B2F0B">
        <w:rPr>
          <w:szCs w:val="24"/>
          <w:lang w:val="fr-FR"/>
        </w:rPr>
        <w:t>Le Comité se réjouit d</w:t>
      </w:r>
      <w:r w:rsidR="005B2F0B">
        <w:rPr>
          <w:szCs w:val="24"/>
          <w:lang w:val="fr-FR"/>
        </w:rPr>
        <w:t>’</w:t>
      </w:r>
      <w:r w:rsidR="005B2F0B" w:rsidRPr="005B2F0B">
        <w:rPr>
          <w:szCs w:val="24"/>
          <w:lang w:val="fr-FR"/>
        </w:rPr>
        <w:t>apprendre que des efforts sont actuellement faits pour accroître à titre prioritaire les investissements dans l</w:t>
      </w:r>
      <w:r w:rsidR="005B2F0B">
        <w:rPr>
          <w:szCs w:val="24"/>
          <w:lang w:val="fr-FR"/>
        </w:rPr>
        <w:t>’</w:t>
      </w:r>
      <w:r w:rsidR="005B2F0B" w:rsidRPr="005B2F0B">
        <w:rPr>
          <w:szCs w:val="24"/>
          <w:lang w:val="fr-FR"/>
        </w:rPr>
        <w:t>éducation.</w:t>
      </w:r>
      <w:r w:rsidR="00A8243A">
        <w:rPr>
          <w:szCs w:val="24"/>
          <w:lang w:val="fr-FR"/>
        </w:rPr>
        <w:t xml:space="preserve"> </w:t>
      </w:r>
      <w:r w:rsidR="005B2F0B" w:rsidRPr="005B2F0B">
        <w:rPr>
          <w:szCs w:val="24"/>
          <w:lang w:val="fr-FR"/>
        </w:rPr>
        <w:t>Il est toutefois préoccupé par le manque d</w:t>
      </w:r>
      <w:r w:rsidR="005B2F0B">
        <w:rPr>
          <w:szCs w:val="24"/>
          <w:lang w:val="fr-FR"/>
        </w:rPr>
        <w:t>’</w:t>
      </w:r>
      <w:r w:rsidR="005B2F0B" w:rsidRPr="005B2F0B">
        <w:rPr>
          <w:szCs w:val="24"/>
          <w:lang w:val="fr-FR"/>
        </w:rPr>
        <w:t xml:space="preserve">informations sur les ressources allouées à la mise en œuvre des dispositions du Protocole facultatif, en particulier </w:t>
      </w:r>
      <w:r>
        <w:rPr>
          <w:szCs w:val="24"/>
          <w:lang w:val="fr-FR"/>
        </w:rPr>
        <w:t>en ce qui concerne</w:t>
      </w:r>
      <w:r w:rsidR="005B2F0B" w:rsidRPr="005B2F0B">
        <w:rPr>
          <w:szCs w:val="24"/>
          <w:lang w:val="fr-FR"/>
        </w:rPr>
        <w:t xml:space="preserve"> la recherche et la collecte de données, les enquêtes criminelles, l</w:t>
      </w:r>
      <w:r w:rsidR="005B2F0B">
        <w:rPr>
          <w:szCs w:val="24"/>
          <w:lang w:val="fr-FR"/>
        </w:rPr>
        <w:t>’</w:t>
      </w:r>
      <w:r w:rsidR="005B2F0B" w:rsidRPr="005B2F0B">
        <w:rPr>
          <w:szCs w:val="24"/>
          <w:lang w:val="fr-FR"/>
        </w:rPr>
        <w:t>assistance judiciaire et les mesures de réadaptation physique, de soutien psychologique et de réinsertion sociale à l</w:t>
      </w:r>
      <w:r w:rsidR="005B2F0B">
        <w:rPr>
          <w:szCs w:val="24"/>
          <w:lang w:val="fr-FR"/>
        </w:rPr>
        <w:t>’</w:t>
      </w:r>
      <w:r w:rsidR="005B2F0B" w:rsidRPr="005B2F0B">
        <w:rPr>
          <w:szCs w:val="24"/>
          <w:lang w:val="fr-FR"/>
        </w:rPr>
        <w:t>intention des victimes.</w:t>
      </w:r>
    </w:p>
    <w:p w:rsidR="005B2F0B" w:rsidRPr="005B2F0B" w:rsidRDefault="005B2F0B" w:rsidP="005B2F0B">
      <w:pPr>
        <w:spacing w:after="240"/>
        <w:rPr>
          <w:b/>
          <w:szCs w:val="24"/>
          <w:lang w:val="fr-FR"/>
        </w:rPr>
      </w:pPr>
      <w:r w:rsidRPr="00F56727">
        <w:rPr>
          <w:szCs w:val="24"/>
          <w:lang w:val="fr-FR"/>
        </w:rPr>
        <w:t>17.</w:t>
      </w:r>
      <w:r w:rsidRPr="005B2F0B">
        <w:rPr>
          <w:szCs w:val="24"/>
          <w:lang w:val="fr-FR"/>
        </w:rPr>
        <w:tab/>
      </w:r>
      <w:r w:rsidRPr="005B2F0B">
        <w:rPr>
          <w:b/>
          <w:szCs w:val="24"/>
          <w:lang w:val="fr-FR"/>
        </w:rPr>
        <w:t>Le Comité recommande à l</w:t>
      </w:r>
      <w:r>
        <w:rPr>
          <w:b/>
          <w:szCs w:val="24"/>
          <w:lang w:val="fr-FR"/>
        </w:rPr>
        <w:t>’</w:t>
      </w:r>
      <w:r w:rsidRPr="005B2F0B">
        <w:rPr>
          <w:rFonts w:eastAsia="MS Mincho"/>
          <w:b/>
          <w:szCs w:val="24"/>
          <w:lang w:val="fr-FR"/>
        </w:rPr>
        <w:t>État partie,</w:t>
      </w:r>
      <w:r w:rsidRPr="005B2F0B">
        <w:rPr>
          <w:b/>
          <w:szCs w:val="24"/>
          <w:lang w:val="fr-FR"/>
        </w:rPr>
        <w:t xml:space="preserve"> compte dûment tenu des recommandations qu</w:t>
      </w:r>
      <w:r>
        <w:rPr>
          <w:b/>
          <w:szCs w:val="24"/>
          <w:lang w:val="fr-FR"/>
        </w:rPr>
        <w:t>’</w:t>
      </w:r>
      <w:r w:rsidRPr="005B2F0B">
        <w:rPr>
          <w:b/>
          <w:szCs w:val="24"/>
          <w:lang w:val="fr-FR"/>
        </w:rPr>
        <w:t>il a adoptées à la suite de sa journée de débat général tenue en 2007 sur l</w:t>
      </w:r>
      <w:r>
        <w:rPr>
          <w:b/>
          <w:szCs w:val="24"/>
          <w:lang w:val="fr-FR"/>
        </w:rPr>
        <w:t>’</w:t>
      </w:r>
      <w:r w:rsidR="009214A1">
        <w:rPr>
          <w:b/>
          <w:szCs w:val="24"/>
          <w:lang w:val="fr-FR"/>
        </w:rPr>
        <w:t>article 4 de la </w:t>
      </w:r>
      <w:r w:rsidRPr="005B2F0B">
        <w:rPr>
          <w:b/>
          <w:szCs w:val="24"/>
          <w:lang w:val="fr-FR"/>
        </w:rPr>
        <w:t>Convention:</w:t>
      </w:r>
    </w:p>
    <w:p w:rsidR="005B2F0B" w:rsidRPr="005B2F0B" w:rsidRDefault="005B2F0B" w:rsidP="00074288">
      <w:pPr>
        <w:spacing w:after="240"/>
        <w:ind w:firstLine="567"/>
        <w:rPr>
          <w:b/>
          <w:bCs/>
          <w:szCs w:val="24"/>
          <w:lang w:val="fr-FR"/>
        </w:rPr>
      </w:pPr>
      <w:r w:rsidRPr="005B2F0B">
        <w:rPr>
          <w:b/>
          <w:szCs w:val="24"/>
          <w:lang w:val="fr-FR"/>
        </w:rPr>
        <w:t>a)</w:t>
      </w:r>
      <w:r w:rsidRPr="005B2F0B">
        <w:rPr>
          <w:b/>
          <w:szCs w:val="24"/>
          <w:lang w:val="fr-FR"/>
        </w:rPr>
        <w:tab/>
      </w:r>
      <w:r w:rsidRPr="005B2F0B">
        <w:rPr>
          <w:b/>
          <w:bCs/>
          <w:szCs w:val="24"/>
          <w:lang w:val="fr-FR"/>
        </w:rPr>
        <w:t>De dégager les ressources humaines et financières nécessaires à l</w:t>
      </w:r>
      <w:r>
        <w:rPr>
          <w:b/>
          <w:bCs/>
          <w:szCs w:val="24"/>
          <w:lang w:val="fr-FR"/>
        </w:rPr>
        <w:t>’</w:t>
      </w:r>
      <w:r w:rsidRPr="005B2F0B">
        <w:rPr>
          <w:b/>
          <w:bCs/>
          <w:szCs w:val="24"/>
          <w:lang w:val="fr-FR"/>
        </w:rPr>
        <w:t xml:space="preserve">élaboration et la mise en œuvre de projets et de plans, en particulier au niveau local, ayant pour objet la prévention, la protection physique, la réadaptation psychologique et la </w:t>
      </w:r>
      <w:r w:rsidR="00460E98">
        <w:rPr>
          <w:b/>
          <w:bCs/>
          <w:szCs w:val="24"/>
          <w:lang w:val="fr-FR"/>
        </w:rPr>
        <w:t>réinsertion</w:t>
      </w:r>
      <w:r w:rsidRPr="005B2F0B">
        <w:rPr>
          <w:b/>
          <w:bCs/>
          <w:szCs w:val="24"/>
          <w:lang w:val="fr-FR"/>
        </w:rPr>
        <w:t xml:space="preserve"> sociale des victimes ainsi que l</w:t>
      </w:r>
      <w:r>
        <w:rPr>
          <w:b/>
          <w:bCs/>
          <w:szCs w:val="24"/>
          <w:lang w:val="fr-FR"/>
        </w:rPr>
        <w:t>’</w:t>
      </w:r>
      <w:r w:rsidRPr="005B2F0B">
        <w:rPr>
          <w:b/>
          <w:bCs/>
          <w:szCs w:val="24"/>
          <w:lang w:val="fr-FR"/>
        </w:rPr>
        <w:t>exercice de l</w:t>
      </w:r>
      <w:r>
        <w:rPr>
          <w:b/>
          <w:bCs/>
          <w:szCs w:val="24"/>
          <w:lang w:val="fr-FR"/>
        </w:rPr>
        <w:t>’</w:t>
      </w:r>
      <w:r w:rsidRPr="005B2F0B">
        <w:rPr>
          <w:b/>
          <w:bCs/>
          <w:szCs w:val="24"/>
          <w:lang w:val="fr-FR"/>
        </w:rPr>
        <w:t>action publique pour les infractions visées par le Protocole facultatif; et</w:t>
      </w:r>
    </w:p>
    <w:p w:rsidR="005B2F0B" w:rsidRPr="005B2F0B" w:rsidRDefault="005B2F0B" w:rsidP="005B2F0B">
      <w:pPr>
        <w:spacing w:after="240"/>
        <w:ind w:firstLine="567"/>
        <w:rPr>
          <w:b/>
          <w:szCs w:val="24"/>
          <w:lang w:val="fr-FR"/>
        </w:rPr>
      </w:pPr>
      <w:r w:rsidRPr="005B2F0B">
        <w:rPr>
          <w:b/>
          <w:szCs w:val="24"/>
          <w:lang w:val="fr-FR"/>
        </w:rPr>
        <w:t>b)</w:t>
      </w:r>
      <w:r w:rsidRPr="005B2F0B">
        <w:rPr>
          <w:b/>
          <w:szCs w:val="24"/>
          <w:lang w:val="fr-FR"/>
        </w:rPr>
        <w:tab/>
        <w:t>De prendre en compte les droits de l</w:t>
      </w:r>
      <w:r>
        <w:rPr>
          <w:b/>
          <w:szCs w:val="24"/>
          <w:lang w:val="fr-FR"/>
        </w:rPr>
        <w:t>’</w:t>
      </w:r>
      <w:r w:rsidRPr="005B2F0B">
        <w:rPr>
          <w:b/>
          <w:szCs w:val="24"/>
          <w:lang w:val="fr-FR"/>
        </w:rPr>
        <w:t>homme dans l</w:t>
      </w:r>
      <w:r>
        <w:rPr>
          <w:b/>
          <w:szCs w:val="24"/>
          <w:lang w:val="fr-FR"/>
        </w:rPr>
        <w:t>’</w:t>
      </w:r>
      <w:r w:rsidRPr="005B2F0B">
        <w:rPr>
          <w:b/>
          <w:szCs w:val="24"/>
          <w:lang w:val="fr-FR"/>
        </w:rPr>
        <w:t xml:space="preserve">établissement de son budget, en accordant une attention particulière aux enfants, notamment dans la mise en œuvre de la stratégie </w:t>
      </w:r>
      <w:r w:rsidRPr="005B2F0B">
        <w:rPr>
          <w:b/>
          <w:bCs/>
          <w:szCs w:val="24"/>
          <w:lang w:val="fr-FR"/>
        </w:rPr>
        <w:t>nationale de croissance économique et de réduction de la pauvreté, connue sous le nom de Mkukuta en Tanzanie continentale et de Mkuza à Zanzibar</w:t>
      </w:r>
      <w:r w:rsidRPr="005B2F0B">
        <w:rPr>
          <w:b/>
          <w:szCs w:val="24"/>
          <w:lang w:val="fr-FR"/>
        </w:rPr>
        <w:t>.</w:t>
      </w:r>
    </w:p>
    <w:p w:rsidR="005B2F0B" w:rsidRPr="005B2F0B" w:rsidRDefault="005B2F0B" w:rsidP="00F56727">
      <w:pPr>
        <w:keepNext/>
        <w:autoSpaceDE w:val="0"/>
        <w:autoSpaceDN w:val="0"/>
        <w:adjustRightInd w:val="0"/>
        <w:spacing w:after="240"/>
        <w:rPr>
          <w:b/>
          <w:bCs/>
          <w:szCs w:val="24"/>
          <w:lang w:val="fr-FR"/>
        </w:rPr>
      </w:pPr>
      <w:r w:rsidRPr="005B2F0B">
        <w:rPr>
          <w:b/>
          <w:bCs/>
          <w:szCs w:val="24"/>
          <w:lang w:val="fr-FR"/>
        </w:rPr>
        <w:t xml:space="preserve">Suivi indépendant </w:t>
      </w:r>
    </w:p>
    <w:p w:rsidR="005B2F0B" w:rsidRPr="005B2F0B" w:rsidRDefault="005B2F0B" w:rsidP="005B2F0B">
      <w:pPr>
        <w:spacing w:after="240"/>
        <w:rPr>
          <w:szCs w:val="24"/>
          <w:lang w:val="fr-FR"/>
        </w:rPr>
      </w:pPr>
      <w:r w:rsidRPr="005B2F0B">
        <w:rPr>
          <w:szCs w:val="24"/>
          <w:lang w:val="fr-FR"/>
        </w:rPr>
        <w:t>18.</w:t>
      </w:r>
      <w:r w:rsidRPr="005B2F0B">
        <w:rPr>
          <w:szCs w:val="24"/>
          <w:lang w:val="fr-FR"/>
        </w:rPr>
        <w:tab/>
        <w:t>Le Comité réaffirme la préoccupation que lui avait inspiré</w:t>
      </w:r>
      <w:r w:rsidR="00460E98">
        <w:rPr>
          <w:szCs w:val="24"/>
          <w:lang w:val="fr-FR"/>
        </w:rPr>
        <w:t>e</w:t>
      </w:r>
      <w:r w:rsidRPr="005B2F0B">
        <w:rPr>
          <w:szCs w:val="24"/>
          <w:lang w:val="fr-FR"/>
        </w:rPr>
        <w:t xml:space="preserve"> l</w:t>
      </w:r>
      <w:r>
        <w:rPr>
          <w:szCs w:val="24"/>
          <w:lang w:val="fr-FR"/>
        </w:rPr>
        <w:t>’</w:t>
      </w:r>
      <w:r w:rsidRPr="005B2F0B">
        <w:rPr>
          <w:szCs w:val="24"/>
          <w:lang w:val="fr-FR"/>
        </w:rPr>
        <w:t>examen du deuxième rapport périodique présenté par la Tanzanie au titre de la Convention (CRC/C/TZA/CO/2) s</w:t>
      </w:r>
      <w:r>
        <w:rPr>
          <w:szCs w:val="24"/>
          <w:lang w:val="fr-FR"/>
        </w:rPr>
        <w:t>’</w:t>
      </w:r>
      <w:r w:rsidRPr="005B2F0B">
        <w:rPr>
          <w:szCs w:val="24"/>
          <w:lang w:val="fr-FR"/>
        </w:rPr>
        <w:t>agissant de la difficulté à accéder à la Commission des droits de l</w:t>
      </w:r>
      <w:r>
        <w:rPr>
          <w:szCs w:val="24"/>
          <w:lang w:val="fr-FR"/>
        </w:rPr>
        <w:t>’</w:t>
      </w:r>
      <w:r w:rsidRPr="005B2F0B">
        <w:rPr>
          <w:szCs w:val="24"/>
          <w:lang w:val="fr-FR"/>
        </w:rPr>
        <w:t>homme et de la bonne gouvernance et de son indisponibilité pour tous les enfants dans le pays.</w:t>
      </w:r>
    </w:p>
    <w:p w:rsidR="005B2F0B" w:rsidRPr="005B2F0B" w:rsidRDefault="005B2F0B" w:rsidP="005B2F0B">
      <w:pPr>
        <w:spacing w:after="240"/>
        <w:rPr>
          <w:b/>
          <w:szCs w:val="24"/>
          <w:lang w:val="fr-FR"/>
        </w:rPr>
      </w:pPr>
      <w:r w:rsidRPr="005B2F0B">
        <w:rPr>
          <w:szCs w:val="24"/>
          <w:lang w:val="fr-FR"/>
        </w:rPr>
        <w:t>19.</w:t>
      </w:r>
      <w:r w:rsidRPr="005B2F0B">
        <w:rPr>
          <w:szCs w:val="24"/>
          <w:lang w:val="fr-FR"/>
        </w:rPr>
        <w:tab/>
      </w:r>
      <w:r w:rsidRPr="005B2F0B">
        <w:rPr>
          <w:b/>
          <w:szCs w:val="24"/>
          <w:lang w:val="fr-FR"/>
        </w:rPr>
        <w:t>Le Comité recommande à l</w:t>
      </w:r>
      <w:r>
        <w:rPr>
          <w:b/>
          <w:szCs w:val="24"/>
          <w:lang w:val="fr-FR"/>
        </w:rPr>
        <w:t>’</w:t>
      </w:r>
      <w:r w:rsidRPr="005B2F0B">
        <w:rPr>
          <w:b/>
          <w:szCs w:val="24"/>
          <w:lang w:val="fr-FR"/>
        </w:rPr>
        <w:t>État partie de dégager les ressources financières et humaines nécessaires afin de garantir à tous les enfants un accès facile à la Commission des droits de l</w:t>
      </w:r>
      <w:r>
        <w:rPr>
          <w:b/>
          <w:szCs w:val="24"/>
          <w:lang w:val="fr-FR"/>
        </w:rPr>
        <w:t>’</w:t>
      </w:r>
      <w:r w:rsidRPr="005B2F0B">
        <w:rPr>
          <w:b/>
          <w:szCs w:val="24"/>
          <w:lang w:val="fr-FR"/>
        </w:rPr>
        <w:t>homme et de la bonne gouvernance en cas de violation de l</w:t>
      </w:r>
      <w:r>
        <w:rPr>
          <w:b/>
          <w:szCs w:val="24"/>
          <w:lang w:val="fr-FR"/>
        </w:rPr>
        <w:t>’</w:t>
      </w:r>
      <w:r w:rsidRPr="005B2F0B">
        <w:rPr>
          <w:b/>
          <w:szCs w:val="24"/>
          <w:lang w:val="fr-FR"/>
        </w:rPr>
        <w:t xml:space="preserve">un quelconque de leurs droits, notamment ceux visés par le Protocole facultatif. </w:t>
      </w:r>
    </w:p>
    <w:p w:rsidR="005B2F0B" w:rsidRPr="005B2F0B" w:rsidRDefault="005B2F0B" w:rsidP="00F56727">
      <w:pPr>
        <w:keepNext/>
        <w:spacing w:after="240"/>
        <w:jc w:val="center"/>
        <w:rPr>
          <w:b/>
          <w:szCs w:val="24"/>
          <w:lang w:val="fr-FR"/>
        </w:rPr>
      </w:pPr>
      <w:r w:rsidRPr="005B2F0B">
        <w:rPr>
          <w:b/>
          <w:szCs w:val="24"/>
          <w:lang w:val="fr-FR"/>
        </w:rPr>
        <w:t>IV.</w:t>
      </w:r>
      <w:r w:rsidR="00A8243A">
        <w:rPr>
          <w:b/>
          <w:szCs w:val="24"/>
          <w:lang w:val="fr-FR"/>
        </w:rPr>
        <w:t xml:space="preserve">  </w:t>
      </w:r>
      <w:r w:rsidR="009214A1" w:rsidRPr="005B2F0B">
        <w:rPr>
          <w:b/>
          <w:szCs w:val="24"/>
          <w:lang w:val="fr-FR"/>
        </w:rPr>
        <w:t>PRÉVENTION</w:t>
      </w:r>
      <w:r w:rsidR="009214A1" w:rsidRPr="005B2F0B">
        <w:rPr>
          <w:b/>
          <w:bCs/>
          <w:szCs w:val="24"/>
          <w:lang w:val="fr-FR"/>
        </w:rPr>
        <w:t xml:space="preserve"> DE LA VENTE D</w:t>
      </w:r>
      <w:r w:rsidR="009214A1">
        <w:rPr>
          <w:b/>
          <w:bCs/>
          <w:szCs w:val="24"/>
          <w:lang w:val="fr-FR"/>
        </w:rPr>
        <w:t>’ENFANTS, DE LA PROSTITUTION</w:t>
      </w:r>
      <w:r w:rsidR="009214A1">
        <w:rPr>
          <w:b/>
          <w:bCs/>
          <w:szCs w:val="24"/>
          <w:lang w:val="fr-FR"/>
        </w:rPr>
        <w:br/>
      </w:r>
      <w:r w:rsidR="009214A1" w:rsidRPr="005B2F0B">
        <w:rPr>
          <w:b/>
          <w:bCs/>
          <w:szCs w:val="24"/>
          <w:lang w:val="fr-FR"/>
        </w:rPr>
        <w:t xml:space="preserve">DES ENFANTS </w:t>
      </w:r>
      <w:r w:rsidR="009214A1">
        <w:rPr>
          <w:b/>
          <w:bCs/>
          <w:szCs w:val="24"/>
          <w:lang w:val="fr-FR"/>
        </w:rPr>
        <w:t>ET DE LA PORNOGRAPHIE</w:t>
      </w:r>
      <w:r w:rsidR="009214A1">
        <w:rPr>
          <w:b/>
          <w:bCs/>
          <w:szCs w:val="24"/>
          <w:lang w:val="fr-FR"/>
        </w:rPr>
        <w:br/>
        <w:t xml:space="preserve">METTANT </w:t>
      </w:r>
      <w:r w:rsidR="009214A1" w:rsidRPr="005B2F0B">
        <w:rPr>
          <w:b/>
          <w:bCs/>
          <w:szCs w:val="24"/>
          <w:lang w:val="fr-FR"/>
        </w:rPr>
        <w:t>EN SCÈNE DES ENFANTS</w:t>
      </w:r>
      <w:r w:rsidR="009214A1" w:rsidRPr="005B2F0B">
        <w:rPr>
          <w:b/>
          <w:szCs w:val="24"/>
          <w:lang w:val="fr-FR"/>
        </w:rPr>
        <w:t xml:space="preserve"> </w:t>
      </w:r>
    </w:p>
    <w:p w:rsidR="005B2F0B" w:rsidRPr="005B2F0B" w:rsidRDefault="005B2F0B" w:rsidP="005B2F0B">
      <w:pPr>
        <w:spacing w:after="240"/>
        <w:rPr>
          <w:szCs w:val="24"/>
          <w:lang w:val="fr-FR"/>
        </w:rPr>
      </w:pPr>
      <w:r w:rsidRPr="005B2F0B">
        <w:rPr>
          <w:szCs w:val="24"/>
          <w:lang w:val="fr-FR"/>
        </w:rPr>
        <w:t>20.</w:t>
      </w:r>
      <w:r w:rsidRPr="005B2F0B">
        <w:rPr>
          <w:szCs w:val="24"/>
          <w:lang w:val="fr-FR"/>
        </w:rPr>
        <w:tab/>
        <w:t xml:space="preserve">Le Comité prend note des initiatives positives en matière de </w:t>
      </w:r>
      <w:r w:rsidR="00460E98">
        <w:rPr>
          <w:szCs w:val="24"/>
          <w:lang w:val="fr-FR"/>
        </w:rPr>
        <w:t>prévention,</w:t>
      </w:r>
      <w:r w:rsidRPr="005B2F0B">
        <w:rPr>
          <w:szCs w:val="24"/>
          <w:lang w:val="fr-FR"/>
        </w:rPr>
        <w:t xml:space="preserve"> telles que la création d</w:t>
      </w:r>
      <w:r>
        <w:rPr>
          <w:szCs w:val="24"/>
          <w:lang w:val="fr-FR"/>
        </w:rPr>
        <w:t>’</w:t>
      </w:r>
      <w:r w:rsidRPr="005B2F0B">
        <w:rPr>
          <w:szCs w:val="24"/>
          <w:lang w:val="fr-FR"/>
        </w:rPr>
        <w:t>un réseau tanzanien de femmes policières et d</w:t>
      </w:r>
      <w:r>
        <w:rPr>
          <w:szCs w:val="24"/>
          <w:lang w:val="fr-FR"/>
        </w:rPr>
        <w:t>’</w:t>
      </w:r>
      <w:r w:rsidRPr="005B2F0B">
        <w:rPr>
          <w:szCs w:val="24"/>
          <w:lang w:val="fr-FR"/>
        </w:rPr>
        <w:t>une équipe spéciale chargée des questions de violence à l</w:t>
      </w:r>
      <w:r>
        <w:rPr>
          <w:szCs w:val="24"/>
          <w:lang w:val="fr-FR"/>
        </w:rPr>
        <w:t>’</w:t>
      </w:r>
      <w:r w:rsidRPr="005B2F0B">
        <w:rPr>
          <w:szCs w:val="24"/>
          <w:lang w:val="fr-FR"/>
        </w:rPr>
        <w:t>égard des femmes et des enfants.</w:t>
      </w:r>
      <w:r w:rsidR="00A8243A">
        <w:rPr>
          <w:szCs w:val="24"/>
          <w:lang w:val="fr-FR"/>
        </w:rPr>
        <w:t xml:space="preserve"> </w:t>
      </w:r>
      <w:r w:rsidRPr="005B2F0B">
        <w:rPr>
          <w:szCs w:val="24"/>
          <w:lang w:val="fr-FR"/>
        </w:rPr>
        <w:t xml:space="preserve">Toutefois, </w:t>
      </w:r>
      <w:r w:rsidR="00460E98">
        <w:rPr>
          <w:szCs w:val="24"/>
          <w:lang w:val="fr-FR"/>
        </w:rPr>
        <w:t>il</w:t>
      </w:r>
      <w:r w:rsidRPr="005B2F0B">
        <w:rPr>
          <w:szCs w:val="24"/>
          <w:lang w:val="fr-FR"/>
        </w:rPr>
        <w:t xml:space="preserve"> constate avec inquiétude que les mesures de prévention sont inappropriées et </w:t>
      </w:r>
      <w:r w:rsidR="00460E98">
        <w:rPr>
          <w:szCs w:val="24"/>
          <w:lang w:val="fr-FR"/>
        </w:rPr>
        <w:t>peu efficaces</w:t>
      </w:r>
      <w:r w:rsidRPr="005B2F0B">
        <w:rPr>
          <w:szCs w:val="24"/>
          <w:lang w:val="fr-FR"/>
        </w:rPr>
        <w:t xml:space="preserve"> du fait de l</w:t>
      </w:r>
      <w:r>
        <w:rPr>
          <w:szCs w:val="24"/>
          <w:lang w:val="fr-FR"/>
        </w:rPr>
        <w:t>’</w:t>
      </w:r>
      <w:r w:rsidRPr="005B2F0B">
        <w:rPr>
          <w:szCs w:val="24"/>
          <w:lang w:val="fr-FR"/>
        </w:rPr>
        <w:t xml:space="preserve">absence de </w:t>
      </w:r>
      <w:r w:rsidR="00460E98">
        <w:rPr>
          <w:szCs w:val="24"/>
          <w:lang w:val="fr-FR"/>
        </w:rPr>
        <w:t xml:space="preserve">travaux de </w:t>
      </w:r>
      <w:r w:rsidRPr="005B2F0B">
        <w:rPr>
          <w:szCs w:val="24"/>
          <w:lang w:val="fr-FR"/>
        </w:rPr>
        <w:t>recherche et de collecte de données sur les causes premières, la nature et l</w:t>
      </w:r>
      <w:r>
        <w:rPr>
          <w:szCs w:val="24"/>
          <w:lang w:val="fr-FR"/>
        </w:rPr>
        <w:t>’</w:t>
      </w:r>
      <w:r w:rsidRPr="005B2F0B">
        <w:rPr>
          <w:szCs w:val="24"/>
          <w:lang w:val="fr-FR"/>
        </w:rPr>
        <w:t>ampleur de la vente d</w:t>
      </w:r>
      <w:r>
        <w:rPr>
          <w:szCs w:val="24"/>
          <w:lang w:val="fr-FR"/>
        </w:rPr>
        <w:t>’</w:t>
      </w:r>
      <w:r w:rsidRPr="005B2F0B">
        <w:rPr>
          <w:szCs w:val="24"/>
          <w:lang w:val="fr-FR"/>
        </w:rPr>
        <w:t>enfants, de la prostitution des enfants et de la pornographie mettant en scène des enfants ainsi que du tourisme sexuel.</w:t>
      </w:r>
      <w:r w:rsidR="00A8243A">
        <w:rPr>
          <w:szCs w:val="24"/>
          <w:lang w:val="fr-FR"/>
        </w:rPr>
        <w:t xml:space="preserve"> </w:t>
      </w:r>
      <w:r w:rsidRPr="005B2F0B">
        <w:rPr>
          <w:szCs w:val="24"/>
          <w:lang w:val="fr-FR"/>
        </w:rPr>
        <w:t xml:space="preserve">De surcroît, le Comité est profondément préoccupé par les </w:t>
      </w:r>
      <w:r w:rsidR="00460E98">
        <w:rPr>
          <w:szCs w:val="24"/>
          <w:lang w:val="fr-FR"/>
        </w:rPr>
        <w:t>informations</w:t>
      </w:r>
      <w:r w:rsidRPr="005B2F0B">
        <w:rPr>
          <w:szCs w:val="24"/>
          <w:lang w:val="fr-FR"/>
        </w:rPr>
        <w:t xml:space="preserve"> faisant état de vente d</w:t>
      </w:r>
      <w:r>
        <w:rPr>
          <w:szCs w:val="24"/>
          <w:lang w:val="fr-FR"/>
        </w:rPr>
        <w:t>’</w:t>
      </w:r>
      <w:r w:rsidRPr="005B2F0B">
        <w:rPr>
          <w:szCs w:val="24"/>
          <w:lang w:val="fr-FR"/>
        </w:rPr>
        <w:t>enfants à des fins rituelles, y compris les meurtres rituels d</w:t>
      </w:r>
      <w:r>
        <w:rPr>
          <w:szCs w:val="24"/>
          <w:lang w:val="fr-FR"/>
        </w:rPr>
        <w:t>’</w:t>
      </w:r>
      <w:r w:rsidRPr="005B2F0B">
        <w:rPr>
          <w:szCs w:val="24"/>
          <w:lang w:val="fr-FR"/>
        </w:rPr>
        <w:t>enfants albinos.</w:t>
      </w:r>
    </w:p>
    <w:p w:rsidR="005B2F0B" w:rsidRPr="005B2F0B" w:rsidRDefault="005B2F0B" w:rsidP="005B2F0B">
      <w:pPr>
        <w:spacing w:after="240"/>
        <w:rPr>
          <w:b/>
          <w:szCs w:val="24"/>
          <w:lang w:val="fr-FR"/>
        </w:rPr>
      </w:pPr>
      <w:r w:rsidRPr="00F56727">
        <w:rPr>
          <w:bCs/>
          <w:szCs w:val="24"/>
          <w:lang w:val="fr-FR"/>
        </w:rPr>
        <w:t>21.</w:t>
      </w:r>
      <w:r w:rsidRPr="005B2F0B">
        <w:rPr>
          <w:b/>
          <w:bCs/>
          <w:szCs w:val="24"/>
          <w:lang w:val="fr-FR"/>
        </w:rPr>
        <w:tab/>
        <w:t>Le Comité recommande à l</w:t>
      </w:r>
      <w:r>
        <w:rPr>
          <w:b/>
          <w:bCs/>
          <w:szCs w:val="24"/>
          <w:lang w:val="fr-FR"/>
        </w:rPr>
        <w:t>’</w:t>
      </w:r>
      <w:r w:rsidRPr="005B2F0B">
        <w:rPr>
          <w:b/>
          <w:bCs/>
          <w:szCs w:val="24"/>
          <w:lang w:val="fr-FR"/>
        </w:rPr>
        <w:t>État partie d</w:t>
      </w:r>
      <w:r>
        <w:rPr>
          <w:b/>
          <w:bCs/>
          <w:szCs w:val="24"/>
          <w:lang w:val="fr-FR"/>
        </w:rPr>
        <w:t>’</w:t>
      </w:r>
      <w:r w:rsidRPr="005B2F0B">
        <w:rPr>
          <w:b/>
          <w:bCs/>
          <w:szCs w:val="24"/>
          <w:lang w:val="fr-FR"/>
        </w:rPr>
        <w:t xml:space="preserve">accroître ses mesures de prévention, y compris </w:t>
      </w:r>
      <w:r w:rsidR="00471BB7">
        <w:rPr>
          <w:b/>
          <w:bCs/>
          <w:szCs w:val="24"/>
          <w:lang w:val="fr-FR"/>
        </w:rPr>
        <w:t>en allouant des</w:t>
      </w:r>
      <w:r w:rsidRPr="005B2F0B">
        <w:rPr>
          <w:b/>
          <w:bCs/>
          <w:szCs w:val="24"/>
          <w:lang w:val="fr-FR"/>
        </w:rPr>
        <w:t xml:space="preserve"> ressources humaines et financières à la recherche aux niveaux régional et local en vue de lutter contre les causes premières, telles que la pauvreté et certaines pratiques culturelles, qui contribuent à rendre les enfants vulnérables à la vente, à la prostitution, à la pornographie et au tourisme sexuel.</w:t>
      </w:r>
      <w:r w:rsidRPr="005B2F0B">
        <w:rPr>
          <w:szCs w:val="24"/>
          <w:lang w:val="fr-FR"/>
        </w:rPr>
        <w:t xml:space="preserve"> </w:t>
      </w:r>
      <w:r w:rsidRPr="005B2F0B">
        <w:rPr>
          <w:b/>
          <w:szCs w:val="24"/>
          <w:lang w:val="fr-FR"/>
        </w:rPr>
        <w:t>Le Comité exhorte également l</w:t>
      </w:r>
      <w:r>
        <w:rPr>
          <w:b/>
          <w:szCs w:val="24"/>
          <w:lang w:val="fr-FR"/>
        </w:rPr>
        <w:t>’</w:t>
      </w:r>
      <w:r w:rsidRPr="005B2F0B">
        <w:rPr>
          <w:b/>
          <w:szCs w:val="24"/>
          <w:lang w:val="fr-FR"/>
        </w:rPr>
        <w:t>État partie à mener des enquêtes sur les rapports faisant état de vente d</w:t>
      </w:r>
      <w:r>
        <w:rPr>
          <w:b/>
          <w:szCs w:val="24"/>
          <w:lang w:val="fr-FR"/>
        </w:rPr>
        <w:t>’</w:t>
      </w:r>
      <w:r w:rsidRPr="005B2F0B">
        <w:rPr>
          <w:b/>
          <w:szCs w:val="24"/>
          <w:lang w:val="fr-FR"/>
        </w:rPr>
        <w:t>enfants à des fins rituelles et de traduire en justice les auteurs de tels actes.</w:t>
      </w:r>
    </w:p>
    <w:p w:rsidR="005B2F0B" w:rsidRPr="005B2F0B" w:rsidRDefault="00215C3B" w:rsidP="005B2F0B">
      <w:pPr>
        <w:spacing w:after="240"/>
        <w:rPr>
          <w:szCs w:val="24"/>
          <w:lang w:val="fr-FR"/>
        </w:rPr>
      </w:pPr>
      <w:r>
        <w:rPr>
          <w:szCs w:val="24"/>
          <w:lang w:val="fr-FR"/>
        </w:rPr>
        <w:t>22.</w:t>
      </w:r>
      <w:r>
        <w:rPr>
          <w:szCs w:val="24"/>
          <w:lang w:val="fr-FR"/>
        </w:rPr>
        <w:tab/>
      </w:r>
      <w:r w:rsidR="005B2F0B" w:rsidRPr="005B2F0B">
        <w:rPr>
          <w:szCs w:val="24"/>
          <w:lang w:val="fr-FR"/>
        </w:rPr>
        <w:t xml:space="preserve">Le Comité prend note avec inquiétude des informations indiquant que les orphelins et les enfants de familles monoparentales sont particulièrement exposés à la prostitution. </w:t>
      </w:r>
    </w:p>
    <w:p w:rsidR="005B2F0B" w:rsidRPr="005B2F0B" w:rsidRDefault="005B2F0B" w:rsidP="005B2F0B">
      <w:pPr>
        <w:spacing w:after="240"/>
        <w:rPr>
          <w:b/>
          <w:bCs/>
          <w:szCs w:val="24"/>
          <w:lang w:val="fr-FR"/>
        </w:rPr>
      </w:pPr>
      <w:r w:rsidRPr="00F56727">
        <w:rPr>
          <w:bCs/>
          <w:szCs w:val="24"/>
          <w:lang w:val="fr-FR"/>
        </w:rPr>
        <w:t>23.</w:t>
      </w:r>
      <w:r w:rsidRPr="005B2F0B">
        <w:rPr>
          <w:b/>
          <w:bCs/>
          <w:szCs w:val="24"/>
          <w:lang w:val="fr-FR"/>
        </w:rPr>
        <w:tab/>
        <w:t>Le Comité recommande à l</w:t>
      </w:r>
      <w:r>
        <w:rPr>
          <w:b/>
          <w:bCs/>
          <w:szCs w:val="24"/>
          <w:lang w:val="fr-FR"/>
        </w:rPr>
        <w:t>’</w:t>
      </w:r>
      <w:r w:rsidRPr="005B2F0B">
        <w:rPr>
          <w:b/>
          <w:bCs/>
          <w:szCs w:val="24"/>
          <w:lang w:val="fr-FR"/>
        </w:rPr>
        <w:t>État partie d</w:t>
      </w:r>
      <w:r>
        <w:rPr>
          <w:b/>
          <w:bCs/>
          <w:szCs w:val="24"/>
          <w:lang w:val="fr-FR"/>
        </w:rPr>
        <w:t>’</w:t>
      </w:r>
      <w:r w:rsidRPr="005B2F0B">
        <w:rPr>
          <w:b/>
          <w:bCs/>
          <w:szCs w:val="24"/>
          <w:lang w:val="fr-FR"/>
        </w:rPr>
        <w:t>adopter des mesures préventives ciblées pour protéger les droits des enfants vulnérables, tels que les orphelins et les enfants de familles monoparentales, et de les protéger afin qu</w:t>
      </w:r>
      <w:r>
        <w:rPr>
          <w:b/>
          <w:bCs/>
          <w:szCs w:val="24"/>
          <w:lang w:val="fr-FR"/>
        </w:rPr>
        <w:t>’</w:t>
      </w:r>
      <w:r w:rsidRPr="005B2F0B">
        <w:rPr>
          <w:b/>
          <w:bCs/>
          <w:szCs w:val="24"/>
          <w:lang w:val="fr-FR"/>
        </w:rPr>
        <w:t xml:space="preserve">ils ne deviennent pas victimes des infractions visées par le Protocole facultatif. </w:t>
      </w:r>
    </w:p>
    <w:p w:rsidR="005B2F0B" w:rsidRPr="005B2F0B" w:rsidRDefault="005B2F0B" w:rsidP="00F56727">
      <w:pPr>
        <w:keepNext/>
        <w:spacing w:after="240"/>
        <w:rPr>
          <w:b/>
          <w:szCs w:val="24"/>
          <w:lang w:val="fr-FR"/>
        </w:rPr>
      </w:pPr>
      <w:r w:rsidRPr="005B2F0B">
        <w:rPr>
          <w:b/>
          <w:szCs w:val="24"/>
          <w:lang w:val="fr-FR"/>
        </w:rPr>
        <w:t>Enregistrement des naissances</w:t>
      </w:r>
    </w:p>
    <w:p w:rsidR="005B2F0B" w:rsidRPr="005B2F0B" w:rsidRDefault="005B2F0B" w:rsidP="005B2F0B">
      <w:pPr>
        <w:spacing w:after="240"/>
        <w:rPr>
          <w:szCs w:val="24"/>
          <w:lang w:val="fr-FR"/>
        </w:rPr>
      </w:pPr>
      <w:r w:rsidRPr="005B2F0B">
        <w:rPr>
          <w:szCs w:val="24"/>
          <w:lang w:val="fr-FR"/>
        </w:rPr>
        <w:t>24.</w:t>
      </w:r>
      <w:r w:rsidRPr="005B2F0B">
        <w:rPr>
          <w:szCs w:val="24"/>
          <w:lang w:val="fr-FR"/>
        </w:rPr>
        <w:tab/>
        <w:t>Le Comité accueille avec satisfaction les informations indiquant que l</w:t>
      </w:r>
      <w:r w:rsidR="00215C3B">
        <w:rPr>
          <w:szCs w:val="24"/>
          <w:lang w:val="fr-FR"/>
        </w:rPr>
        <w:t>’</w:t>
      </w:r>
      <w:r w:rsidRPr="005B2F0B">
        <w:rPr>
          <w:szCs w:val="24"/>
          <w:lang w:val="fr-FR"/>
        </w:rPr>
        <w:t>organisme d</w:t>
      </w:r>
      <w:r>
        <w:rPr>
          <w:szCs w:val="24"/>
          <w:lang w:val="fr-FR"/>
        </w:rPr>
        <w:t>’</w:t>
      </w:r>
      <w:r w:rsidRPr="005B2F0B">
        <w:rPr>
          <w:szCs w:val="24"/>
          <w:lang w:val="fr-FR"/>
        </w:rPr>
        <w:t>enregistrement, d</w:t>
      </w:r>
      <w:r>
        <w:rPr>
          <w:szCs w:val="24"/>
          <w:lang w:val="fr-FR"/>
        </w:rPr>
        <w:t>’</w:t>
      </w:r>
      <w:r w:rsidRPr="005B2F0B">
        <w:rPr>
          <w:szCs w:val="24"/>
          <w:lang w:val="fr-FR"/>
        </w:rPr>
        <w:t>insolvabilité et de tutelle (RITA) chargé de la restructuration du système d</w:t>
      </w:r>
      <w:r>
        <w:rPr>
          <w:szCs w:val="24"/>
          <w:lang w:val="fr-FR"/>
        </w:rPr>
        <w:t>’</w:t>
      </w:r>
      <w:r w:rsidRPr="005B2F0B">
        <w:rPr>
          <w:szCs w:val="24"/>
          <w:lang w:val="fr-FR"/>
        </w:rPr>
        <w:t>enregistrement des naissances est dorénavant opérationnel, que la campagne qu</w:t>
      </w:r>
      <w:r>
        <w:rPr>
          <w:szCs w:val="24"/>
          <w:lang w:val="fr-FR"/>
        </w:rPr>
        <w:t>’</w:t>
      </w:r>
      <w:r w:rsidRPr="005B2F0B">
        <w:rPr>
          <w:szCs w:val="24"/>
          <w:lang w:val="fr-FR"/>
        </w:rPr>
        <w:t>il a menée pour mieux faire comprendre l</w:t>
      </w:r>
      <w:r>
        <w:rPr>
          <w:szCs w:val="24"/>
          <w:lang w:val="fr-FR"/>
        </w:rPr>
        <w:t>’</w:t>
      </w:r>
      <w:r w:rsidRPr="005B2F0B">
        <w:rPr>
          <w:szCs w:val="24"/>
          <w:lang w:val="fr-FR"/>
        </w:rPr>
        <w:t>importance de l</w:t>
      </w:r>
      <w:r>
        <w:rPr>
          <w:szCs w:val="24"/>
          <w:lang w:val="fr-FR"/>
        </w:rPr>
        <w:t>’</w:t>
      </w:r>
      <w:r w:rsidRPr="005B2F0B">
        <w:rPr>
          <w:szCs w:val="24"/>
          <w:lang w:val="fr-FR"/>
        </w:rPr>
        <w:t>enregistrement des naissances porte ses fruits et qu</w:t>
      </w:r>
      <w:r>
        <w:rPr>
          <w:szCs w:val="24"/>
          <w:lang w:val="fr-FR"/>
        </w:rPr>
        <w:t>’</w:t>
      </w:r>
      <w:r w:rsidRPr="005B2F0B">
        <w:rPr>
          <w:szCs w:val="24"/>
          <w:lang w:val="fr-FR"/>
        </w:rPr>
        <w:t>un grand nombre de nouveau-nés et d</w:t>
      </w:r>
      <w:r>
        <w:rPr>
          <w:szCs w:val="24"/>
          <w:lang w:val="fr-FR"/>
        </w:rPr>
        <w:t>’</w:t>
      </w:r>
      <w:r w:rsidRPr="005B2F0B">
        <w:rPr>
          <w:szCs w:val="24"/>
          <w:lang w:val="fr-FR"/>
        </w:rPr>
        <w:t>enfants sont enregistrés. Toutefois, le Comité demeure préoccupé par le faible taux d</w:t>
      </w:r>
      <w:r>
        <w:rPr>
          <w:szCs w:val="24"/>
          <w:lang w:val="fr-FR"/>
        </w:rPr>
        <w:t>’</w:t>
      </w:r>
      <w:r w:rsidRPr="005B2F0B">
        <w:rPr>
          <w:szCs w:val="24"/>
          <w:lang w:val="fr-FR"/>
        </w:rPr>
        <w:t>enregistrement des naissances dans le pays, notamment dans les zones reculées et rurales, ce qui rend extrêmement difficile la fourniture d</w:t>
      </w:r>
      <w:r>
        <w:rPr>
          <w:szCs w:val="24"/>
          <w:lang w:val="fr-FR"/>
        </w:rPr>
        <w:t>’</w:t>
      </w:r>
      <w:r w:rsidRPr="005B2F0B">
        <w:rPr>
          <w:szCs w:val="24"/>
          <w:lang w:val="fr-FR"/>
        </w:rPr>
        <w:t>une protection et d</w:t>
      </w:r>
      <w:r>
        <w:rPr>
          <w:szCs w:val="24"/>
          <w:lang w:val="fr-FR"/>
        </w:rPr>
        <w:t>’</w:t>
      </w:r>
      <w:r w:rsidRPr="005B2F0B">
        <w:rPr>
          <w:szCs w:val="24"/>
          <w:lang w:val="fr-FR"/>
        </w:rPr>
        <w:t xml:space="preserve">une assistance appropriées aux enfants victimes de violations </w:t>
      </w:r>
      <w:r w:rsidR="00215C3B">
        <w:rPr>
          <w:szCs w:val="24"/>
          <w:lang w:val="fr-FR"/>
        </w:rPr>
        <w:t>des</w:t>
      </w:r>
      <w:r w:rsidRPr="005B2F0B">
        <w:rPr>
          <w:szCs w:val="24"/>
          <w:lang w:val="fr-FR"/>
        </w:rPr>
        <w:t xml:space="preserve"> droits </w:t>
      </w:r>
      <w:r w:rsidR="00215C3B">
        <w:rPr>
          <w:szCs w:val="24"/>
          <w:lang w:val="fr-FR"/>
        </w:rPr>
        <w:t>reconnus par le</w:t>
      </w:r>
      <w:r w:rsidRPr="005B2F0B">
        <w:rPr>
          <w:szCs w:val="24"/>
          <w:lang w:val="fr-FR"/>
        </w:rPr>
        <w:t xml:space="preserve"> Protocole.</w:t>
      </w:r>
    </w:p>
    <w:p w:rsidR="005B2F0B" w:rsidRPr="005B2F0B" w:rsidRDefault="00DC51AA" w:rsidP="005B2F0B">
      <w:pPr>
        <w:spacing w:after="240"/>
        <w:rPr>
          <w:b/>
          <w:szCs w:val="24"/>
          <w:lang w:val="fr-FR"/>
        </w:rPr>
      </w:pPr>
      <w:r w:rsidRPr="00F56727">
        <w:rPr>
          <w:szCs w:val="24"/>
          <w:lang w:val="fr-FR"/>
        </w:rPr>
        <w:t>25.</w:t>
      </w:r>
      <w:r>
        <w:rPr>
          <w:b/>
          <w:szCs w:val="24"/>
          <w:lang w:val="fr-FR"/>
        </w:rPr>
        <w:tab/>
      </w:r>
      <w:r w:rsidR="005B2F0B" w:rsidRPr="005B2F0B">
        <w:rPr>
          <w:b/>
          <w:szCs w:val="24"/>
          <w:lang w:val="fr-FR"/>
        </w:rPr>
        <w:t>Le</w:t>
      </w:r>
      <w:r w:rsidR="005B2F0B" w:rsidRPr="005B2F0B">
        <w:rPr>
          <w:szCs w:val="24"/>
          <w:lang w:val="fr-FR"/>
        </w:rPr>
        <w:t xml:space="preserve"> </w:t>
      </w:r>
      <w:r w:rsidR="005B2F0B" w:rsidRPr="005B2F0B">
        <w:rPr>
          <w:b/>
          <w:szCs w:val="24"/>
          <w:lang w:val="fr-FR"/>
        </w:rPr>
        <w:t>Comité renouvelle la recommandation qu</w:t>
      </w:r>
      <w:r w:rsidR="005B2F0B">
        <w:rPr>
          <w:b/>
          <w:szCs w:val="24"/>
          <w:lang w:val="fr-FR"/>
        </w:rPr>
        <w:t>’</w:t>
      </w:r>
      <w:r w:rsidR="005B2F0B" w:rsidRPr="005B2F0B">
        <w:rPr>
          <w:b/>
          <w:szCs w:val="24"/>
          <w:lang w:val="fr-FR"/>
        </w:rPr>
        <w:t>il a faite à l</w:t>
      </w:r>
      <w:r w:rsidR="005B2F0B">
        <w:rPr>
          <w:b/>
          <w:szCs w:val="24"/>
          <w:lang w:val="fr-FR"/>
        </w:rPr>
        <w:t>’</w:t>
      </w:r>
      <w:r w:rsidR="005B2F0B" w:rsidRPr="005B2F0B">
        <w:rPr>
          <w:b/>
          <w:szCs w:val="24"/>
          <w:lang w:val="fr-FR"/>
        </w:rPr>
        <w:t>issue de l</w:t>
      </w:r>
      <w:r w:rsidR="005B2F0B">
        <w:rPr>
          <w:b/>
          <w:szCs w:val="24"/>
          <w:lang w:val="fr-FR"/>
        </w:rPr>
        <w:t>’</w:t>
      </w:r>
      <w:r w:rsidR="005B2F0B" w:rsidRPr="005B2F0B">
        <w:rPr>
          <w:b/>
          <w:szCs w:val="24"/>
          <w:lang w:val="fr-FR"/>
        </w:rPr>
        <w:t>examen du deuxième rapport périodique soumis par la Tanzanie en application de la Co</w:t>
      </w:r>
      <w:r w:rsidR="00E00575">
        <w:rPr>
          <w:b/>
          <w:szCs w:val="24"/>
          <w:lang w:val="fr-FR"/>
        </w:rPr>
        <w:t>nvention (CRC/C/TZA/CO/2, par</w:t>
      </w:r>
      <w:r w:rsidR="005B2F0B" w:rsidRPr="005B2F0B">
        <w:rPr>
          <w:b/>
          <w:szCs w:val="24"/>
          <w:lang w:val="fr-FR"/>
        </w:rPr>
        <w:t>. 32). L</w:t>
      </w:r>
      <w:r w:rsidR="005B2F0B">
        <w:rPr>
          <w:b/>
          <w:szCs w:val="24"/>
          <w:lang w:val="fr-FR"/>
        </w:rPr>
        <w:t>’</w:t>
      </w:r>
      <w:r w:rsidR="005B2F0B" w:rsidRPr="005B2F0B">
        <w:rPr>
          <w:b/>
          <w:szCs w:val="24"/>
          <w:lang w:val="fr-FR"/>
        </w:rPr>
        <w:t>État partie devrait notamment garantir un enregistrement gratuit des naissances et introduire des unités mobiles d</w:t>
      </w:r>
      <w:r w:rsidR="005B2F0B">
        <w:rPr>
          <w:b/>
          <w:szCs w:val="24"/>
          <w:lang w:val="fr-FR"/>
        </w:rPr>
        <w:t>’</w:t>
      </w:r>
      <w:r w:rsidR="005B2F0B" w:rsidRPr="005B2F0B">
        <w:rPr>
          <w:b/>
          <w:szCs w:val="24"/>
          <w:lang w:val="fr-FR"/>
        </w:rPr>
        <w:t>enregistrement des naissances pour atteindre les zones reculées et les régions rurales dans tout le pays.</w:t>
      </w:r>
    </w:p>
    <w:p w:rsidR="005B2F0B" w:rsidRPr="005B2F0B" w:rsidRDefault="005B2F0B" w:rsidP="00F56727">
      <w:pPr>
        <w:keepNext/>
        <w:spacing w:after="240"/>
        <w:rPr>
          <w:b/>
          <w:bCs/>
          <w:szCs w:val="24"/>
          <w:lang w:val="fr-FR"/>
        </w:rPr>
      </w:pPr>
      <w:r w:rsidRPr="005B2F0B">
        <w:rPr>
          <w:b/>
          <w:bCs/>
          <w:szCs w:val="24"/>
          <w:lang w:val="fr-FR"/>
        </w:rPr>
        <w:t>Sensibilisation</w:t>
      </w:r>
    </w:p>
    <w:p w:rsidR="005B2F0B" w:rsidRPr="005B2F0B" w:rsidRDefault="00DC51AA" w:rsidP="005B2F0B">
      <w:pPr>
        <w:spacing w:after="240"/>
        <w:rPr>
          <w:szCs w:val="24"/>
          <w:lang w:val="fr-FR"/>
        </w:rPr>
      </w:pPr>
      <w:r>
        <w:rPr>
          <w:szCs w:val="24"/>
          <w:lang w:val="fr-FR"/>
        </w:rPr>
        <w:t>26.</w:t>
      </w:r>
      <w:r>
        <w:rPr>
          <w:szCs w:val="24"/>
          <w:lang w:val="fr-FR"/>
        </w:rPr>
        <w:tab/>
      </w:r>
      <w:r w:rsidR="005B2F0B" w:rsidRPr="005B2F0B">
        <w:rPr>
          <w:szCs w:val="24"/>
          <w:lang w:val="fr-FR"/>
        </w:rPr>
        <w:t>Le Comité constate une amélioration de la sensibilisation dans l</w:t>
      </w:r>
      <w:r w:rsidR="005B2F0B">
        <w:rPr>
          <w:szCs w:val="24"/>
          <w:lang w:val="fr-FR"/>
        </w:rPr>
        <w:t>’</w:t>
      </w:r>
      <w:r w:rsidR="005B2F0B" w:rsidRPr="005B2F0B">
        <w:rPr>
          <w:szCs w:val="24"/>
          <w:lang w:val="fr-FR"/>
        </w:rPr>
        <w:t>État partie, notamment pour ce qui est de la traite des enfants, de l</w:t>
      </w:r>
      <w:r w:rsidR="005B2F0B">
        <w:rPr>
          <w:szCs w:val="24"/>
          <w:lang w:val="fr-FR"/>
        </w:rPr>
        <w:t>’</w:t>
      </w:r>
      <w:r w:rsidR="005B2F0B" w:rsidRPr="005B2F0B">
        <w:rPr>
          <w:szCs w:val="24"/>
          <w:lang w:val="fr-FR"/>
        </w:rPr>
        <w:t>utilisation des enfants comme domestiques et de l</w:t>
      </w:r>
      <w:r w:rsidR="005B2F0B">
        <w:rPr>
          <w:szCs w:val="24"/>
          <w:lang w:val="fr-FR"/>
        </w:rPr>
        <w:t>’</w:t>
      </w:r>
      <w:r w:rsidR="005B2F0B" w:rsidRPr="005B2F0B">
        <w:rPr>
          <w:szCs w:val="24"/>
          <w:lang w:val="fr-FR"/>
        </w:rPr>
        <w:t>exploitation sexuelle commerciale des enfants, en raison essentiellement de la collaboration active entre le Gouvernement, l</w:t>
      </w:r>
      <w:r w:rsidR="005B2F0B">
        <w:rPr>
          <w:szCs w:val="24"/>
          <w:lang w:val="fr-FR"/>
        </w:rPr>
        <w:t>’</w:t>
      </w:r>
      <w:r w:rsidR="005B2F0B" w:rsidRPr="005B2F0B">
        <w:rPr>
          <w:szCs w:val="24"/>
          <w:lang w:val="fr-FR"/>
        </w:rPr>
        <w:t>Organisation internationale des migrations (OIM) et le Programme international pour l</w:t>
      </w:r>
      <w:r w:rsidR="005B2F0B">
        <w:rPr>
          <w:szCs w:val="24"/>
          <w:lang w:val="fr-FR"/>
        </w:rPr>
        <w:t>’</w:t>
      </w:r>
      <w:r w:rsidR="005B2F0B" w:rsidRPr="005B2F0B">
        <w:rPr>
          <w:szCs w:val="24"/>
          <w:lang w:val="fr-FR"/>
        </w:rPr>
        <w:t>abolition du travail des enfants (IPEC) de l</w:t>
      </w:r>
      <w:r w:rsidR="005B2F0B">
        <w:rPr>
          <w:szCs w:val="24"/>
          <w:lang w:val="fr-FR"/>
        </w:rPr>
        <w:t>’</w:t>
      </w:r>
      <w:r w:rsidR="005B2F0B" w:rsidRPr="005B2F0B">
        <w:rPr>
          <w:szCs w:val="24"/>
          <w:lang w:val="fr-FR"/>
        </w:rPr>
        <w:t>OIT.</w:t>
      </w:r>
      <w:r w:rsidR="00A8243A">
        <w:rPr>
          <w:szCs w:val="24"/>
          <w:lang w:val="fr-FR"/>
        </w:rPr>
        <w:t xml:space="preserve"> </w:t>
      </w:r>
      <w:r w:rsidR="005B2F0B" w:rsidRPr="005B2F0B">
        <w:rPr>
          <w:szCs w:val="24"/>
          <w:lang w:val="fr-FR"/>
        </w:rPr>
        <w:t>Le Comité demeure néanmoins préoccupé par l</w:t>
      </w:r>
      <w:r w:rsidR="005B2F0B">
        <w:rPr>
          <w:szCs w:val="24"/>
          <w:lang w:val="fr-FR"/>
        </w:rPr>
        <w:t>’</w:t>
      </w:r>
      <w:r w:rsidR="005B2F0B" w:rsidRPr="005B2F0B">
        <w:rPr>
          <w:szCs w:val="24"/>
          <w:lang w:val="fr-FR"/>
        </w:rPr>
        <w:t>absence de sensibilisation particulière aux infractions visées par le Protocole facultatif et à leurs effets néfastes.</w:t>
      </w:r>
    </w:p>
    <w:p w:rsidR="005B2F0B" w:rsidRPr="005B2F0B" w:rsidRDefault="005B2F0B" w:rsidP="007263B5">
      <w:pPr>
        <w:keepNext/>
        <w:spacing w:after="240"/>
        <w:rPr>
          <w:b/>
          <w:szCs w:val="24"/>
          <w:lang w:val="fr-FR"/>
        </w:rPr>
      </w:pPr>
      <w:r w:rsidRPr="00F56727">
        <w:rPr>
          <w:szCs w:val="24"/>
          <w:lang w:val="fr-FR"/>
        </w:rPr>
        <w:t>27.</w:t>
      </w:r>
      <w:r w:rsidRPr="005B2F0B">
        <w:rPr>
          <w:b/>
          <w:szCs w:val="24"/>
          <w:lang w:val="fr-FR"/>
        </w:rPr>
        <w:tab/>
        <w:t>Le Comité recommande à l</w:t>
      </w:r>
      <w:r>
        <w:rPr>
          <w:b/>
          <w:szCs w:val="24"/>
          <w:lang w:val="fr-FR"/>
        </w:rPr>
        <w:t>’</w:t>
      </w:r>
      <w:r w:rsidRPr="005B2F0B">
        <w:rPr>
          <w:b/>
          <w:szCs w:val="24"/>
          <w:lang w:val="fr-FR"/>
        </w:rPr>
        <w:t>État partie:</w:t>
      </w:r>
    </w:p>
    <w:p w:rsidR="005B2F0B" w:rsidRPr="005B2F0B" w:rsidRDefault="005B2F0B" w:rsidP="00F56727">
      <w:pPr>
        <w:spacing w:after="240"/>
        <w:ind w:firstLine="567"/>
        <w:rPr>
          <w:b/>
          <w:szCs w:val="24"/>
          <w:lang w:val="fr-FR"/>
        </w:rPr>
      </w:pPr>
      <w:r w:rsidRPr="005B2F0B">
        <w:rPr>
          <w:b/>
          <w:szCs w:val="24"/>
          <w:lang w:val="fr-FR"/>
        </w:rPr>
        <w:t>a)</w:t>
      </w:r>
      <w:r w:rsidRPr="005B2F0B">
        <w:rPr>
          <w:b/>
          <w:szCs w:val="24"/>
          <w:lang w:val="fr-FR"/>
        </w:rPr>
        <w:tab/>
        <w:t>De sensibiliser le grand public, y compris les enfants, par tous les moyens appropriés d</w:t>
      </w:r>
      <w:r>
        <w:rPr>
          <w:b/>
          <w:szCs w:val="24"/>
          <w:lang w:val="fr-FR"/>
        </w:rPr>
        <w:t>’</w:t>
      </w:r>
      <w:r w:rsidRPr="005B2F0B">
        <w:rPr>
          <w:b/>
          <w:szCs w:val="24"/>
          <w:lang w:val="fr-FR"/>
        </w:rPr>
        <w:t>information et</w:t>
      </w:r>
      <w:r w:rsidR="00A8243A">
        <w:rPr>
          <w:b/>
          <w:szCs w:val="24"/>
          <w:lang w:val="fr-FR"/>
        </w:rPr>
        <w:t xml:space="preserve"> </w:t>
      </w:r>
      <w:r w:rsidRPr="005B2F0B">
        <w:rPr>
          <w:b/>
          <w:szCs w:val="24"/>
          <w:lang w:val="fr-FR"/>
        </w:rPr>
        <w:t>par l</w:t>
      </w:r>
      <w:r>
        <w:rPr>
          <w:b/>
          <w:szCs w:val="24"/>
          <w:lang w:val="fr-FR"/>
        </w:rPr>
        <w:t>’</w:t>
      </w:r>
      <w:r w:rsidRPr="005B2F0B">
        <w:rPr>
          <w:b/>
          <w:szCs w:val="24"/>
          <w:lang w:val="fr-FR"/>
        </w:rPr>
        <w:t>éducation, aux mesures propres à prévenir les pratiques proscrites par le Protocole, ainsi qu</w:t>
      </w:r>
      <w:r>
        <w:rPr>
          <w:b/>
          <w:szCs w:val="24"/>
          <w:lang w:val="fr-FR"/>
        </w:rPr>
        <w:t>’</w:t>
      </w:r>
      <w:r w:rsidRPr="005B2F0B">
        <w:rPr>
          <w:b/>
          <w:szCs w:val="24"/>
          <w:lang w:val="fr-FR"/>
        </w:rPr>
        <w:t>aux effets néfastes de ces dernières;</w:t>
      </w:r>
    </w:p>
    <w:p w:rsidR="005B2F0B" w:rsidRPr="005B2F0B" w:rsidRDefault="005B2F0B" w:rsidP="00F56727">
      <w:pPr>
        <w:spacing w:after="240"/>
        <w:ind w:firstLine="567"/>
        <w:rPr>
          <w:b/>
          <w:szCs w:val="24"/>
          <w:lang w:val="fr-FR"/>
        </w:rPr>
      </w:pPr>
      <w:r w:rsidRPr="005B2F0B">
        <w:rPr>
          <w:b/>
          <w:szCs w:val="24"/>
          <w:lang w:val="fr-FR"/>
        </w:rPr>
        <w:t>b)</w:t>
      </w:r>
      <w:r w:rsidRPr="005B2F0B">
        <w:rPr>
          <w:b/>
          <w:szCs w:val="24"/>
          <w:lang w:val="fr-FR"/>
        </w:rPr>
        <w:tab/>
        <w:t>De garantir la participation de la communauté et, notamment, des enfants et des enfants victimes, à ces programmes de sensibilisation, d</w:t>
      </w:r>
      <w:r>
        <w:rPr>
          <w:b/>
          <w:szCs w:val="24"/>
          <w:lang w:val="fr-FR"/>
        </w:rPr>
        <w:t>’</w:t>
      </w:r>
      <w:r w:rsidRPr="005B2F0B">
        <w:rPr>
          <w:b/>
          <w:szCs w:val="24"/>
          <w:lang w:val="fr-FR"/>
        </w:rPr>
        <w:t>information et d</w:t>
      </w:r>
      <w:r>
        <w:rPr>
          <w:b/>
          <w:szCs w:val="24"/>
          <w:lang w:val="fr-FR"/>
        </w:rPr>
        <w:t>’</w:t>
      </w:r>
      <w:r w:rsidRPr="005B2F0B">
        <w:rPr>
          <w:b/>
          <w:szCs w:val="24"/>
          <w:lang w:val="fr-FR"/>
        </w:rPr>
        <w:t>éducation;</w:t>
      </w:r>
    </w:p>
    <w:p w:rsidR="005B2F0B" w:rsidRPr="005B2F0B" w:rsidRDefault="005B2F0B" w:rsidP="005B2F0B">
      <w:pPr>
        <w:spacing w:after="240"/>
        <w:ind w:firstLine="567"/>
        <w:rPr>
          <w:b/>
          <w:szCs w:val="24"/>
          <w:lang w:val="fr-FR"/>
        </w:rPr>
      </w:pPr>
      <w:r w:rsidRPr="005B2F0B">
        <w:rPr>
          <w:b/>
          <w:szCs w:val="24"/>
          <w:lang w:val="fr-FR"/>
        </w:rPr>
        <w:t>c)</w:t>
      </w:r>
      <w:r w:rsidRPr="005B2F0B">
        <w:rPr>
          <w:b/>
          <w:szCs w:val="24"/>
          <w:lang w:val="fr-FR"/>
        </w:rPr>
        <w:tab/>
        <w:t>De renforcer la coopération avec les organisations de la société civile et les médias afin de soutenir les activités de sensibilisation et d</w:t>
      </w:r>
      <w:r>
        <w:rPr>
          <w:b/>
          <w:szCs w:val="24"/>
          <w:lang w:val="fr-FR"/>
        </w:rPr>
        <w:t>’</w:t>
      </w:r>
      <w:r w:rsidRPr="005B2F0B">
        <w:rPr>
          <w:b/>
          <w:szCs w:val="24"/>
          <w:lang w:val="fr-FR"/>
        </w:rPr>
        <w:t>éducation aux questions relatives au Protocole facultatif.</w:t>
      </w:r>
    </w:p>
    <w:p w:rsidR="005B2F0B" w:rsidRPr="005B2F0B" w:rsidRDefault="005B2F0B" w:rsidP="005B2F0B">
      <w:pPr>
        <w:keepNext/>
        <w:spacing w:after="240"/>
        <w:jc w:val="center"/>
        <w:rPr>
          <w:b/>
          <w:bCs/>
          <w:szCs w:val="24"/>
          <w:lang w:val="fr-FR"/>
        </w:rPr>
      </w:pPr>
      <w:r w:rsidRPr="005B2F0B">
        <w:rPr>
          <w:b/>
          <w:bCs/>
          <w:szCs w:val="24"/>
          <w:lang w:val="fr-FR"/>
        </w:rPr>
        <w:t>V.</w:t>
      </w:r>
      <w:r w:rsidR="00A8243A">
        <w:rPr>
          <w:b/>
          <w:bCs/>
          <w:szCs w:val="24"/>
          <w:lang w:val="fr-FR"/>
        </w:rPr>
        <w:t xml:space="preserve">  </w:t>
      </w:r>
      <w:r w:rsidR="007263B5" w:rsidRPr="005B2F0B">
        <w:rPr>
          <w:b/>
          <w:bCs/>
          <w:szCs w:val="24"/>
          <w:lang w:val="fr-FR"/>
        </w:rPr>
        <w:t>INTERDICTION ET QUESTIONS CONNEXES</w:t>
      </w:r>
    </w:p>
    <w:p w:rsidR="005B2F0B" w:rsidRPr="005B2F0B" w:rsidRDefault="005B2F0B" w:rsidP="005B2F0B">
      <w:pPr>
        <w:keepNext/>
        <w:spacing w:after="240"/>
        <w:rPr>
          <w:b/>
          <w:bCs/>
          <w:szCs w:val="24"/>
          <w:lang w:val="fr-FR"/>
        </w:rPr>
      </w:pPr>
      <w:r w:rsidRPr="005B2F0B">
        <w:rPr>
          <w:b/>
          <w:bCs/>
          <w:szCs w:val="24"/>
          <w:lang w:val="fr-FR"/>
        </w:rPr>
        <w:t>Lois et dispositions pénales existantes</w:t>
      </w:r>
    </w:p>
    <w:p w:rsidR="005B2F0B" w:rsidRPr="005B2F0B" w:rsidRDefault="00B271C5" w:rsidP="005B2F0B">
      <w:pPr>
        <w:spacing w:after="240"/>
        <w:rPr>
          <w:szCs w:val="24"/>
          <w:lang w:val="fr-FR"/>
        </w:rPr>
      </w:pPr>
      <w:r>
        <w:rPr>
          <w:szCs w:val="24"/>
          <w:lang w:val="fr-FR"/>
        </w:rPr>
        <w:t>28.</w:t>
      </w:r>
      <w:r>
        <w:rPr>
          <w:szCs w:val="24"/>
          <w:lang w:val="fr-FR"/>
        </w:rPr>
        <w:tab/>
      </w:r>
      <w:r w:rsidR="005B2F0B" w:rsidRPr="005B2F0B">
        <w:rPr>
          <w:szCs w:val="24"/>
          <w:lang w:val="fr-FR"/>
        </w:rPr>
        <w:t xml:space="preserve">Le Comité prend note des informations </w:t>
      </w:r>
      <w:r w:rsidR="00DC51AA">
        <w:rPr>
          <w:szCs w:val="24"/>
          <w:lang w:val="fr-FR"/>
        </w:rPr>
        <w:t>selon lesquelles</w:t>
      </w:r>
      <w:r w:rsidR="005B2F0B" w:rsidRPr="005B2F0B">
        <w:rPr>
          <w:szCs w:val="24"/>
          <w:lang w:val="fr-FR"/>
        </w:rPr>
        <w:t xml:space="preserve"> toutes les lois relatives aux enfants sont actuellement révisées afin de les rendre conformes aux dispositions de la Convention et de son Protocole facultatif, y compris la</w:t>
      </w:r>
      <w:r w:rsidR="00DC51AA">
        <w:rPr>
          <w:szCs w:val="24"/>
          <w:lang w:val="fr-FR"/>
        </w:rPr>
        <w:t xml:space="preserve"> loi de 1971 sur le mariage, la loi</w:t>
      </w:r>
      <w:r w:rsidR="005B2F0B" w:rsidRPr="005B2F0B">
        <w:rPr>
          <w:szCs w:val="24"/>
          <w:lang w:val="fr-FR"/>
        </w:rPr>
        <w:t xml:space="preserve"> de 2002 de la Tanzanie continentale sur les</w:t>
      </w:r>
      <w:r w:rsidR="00DC51AA">
        <w:rPr>
          <w:szCs w:val="24"/>
          <w:lang w:val="fr-FR"/>
        </w:rPr>
        <w:t xml:space="preserve"> infractions sexuelles et celle</w:t>
      </w:r>
      <w:r w:rsidR="005B2F0B" w:rsidRPr="005B2F0B">
        <w:rPr>
          <w:szCs w:val="24"/>
          <w:lang w:val="fr-FR"/>
        </w:rPr>
        <w:t xml:space="preserve"> de 1998 de Zanzibar ainsi que la loi de 2002 sur l</w:t>
      </w:r>
      <w:r w:rsidR="005B2F0B">
        <w:rPr>
          <w:szCs w:val="24"/>
          <w:lang w:val="fr-FR"/>
        </w:rPr>
        <w:t>’</w:t>
      </w:r>
      <w:r w:rsidR="005B2F0B" w:rsidRPr="005B2F0B">
        <w:rPr>
          <w:szCs w:val="24"/>
          <w:lang w:val="fr-FR"/>
        </w:rPr>
        <w:t>adoption.</w:t>
      </w:r>
      <w:r w:rsidR="00A8243A">
        <w:rPr>
          <w:szCs w:val="24"/>
          <w:lang w:val="fr-FR"/>
        </w:rPr>
        <w:t xml:space="preserve"> </w:t>
      </w:r>
      <w:r w:rsidR="005B2F0B" w:rsidRPr="005B2F0B">
        <w:rPr>
          <w:szCs w:val="24"/>
          <w:lang w:val="fr-FR"/>
        </w:rPr>
        <w:t xml:space="preserve">Néanmoins, le Comité regrette que le Code pénal en vigueur de la Tanzanie continentale et la législation pénale de Zanzibar ne comportent pas de définitions détaillées de la vente des enfants, de la prostitution des enfants et de la pornographie mettant en scène des enfants conformément aux articles 2 et 3 du Protocole facultatif en vue de poursuivre </w:t>
      </w:r>
      <w:r>
        <w:rPr>
          <w:szCs w:val="24"/>
          <w:lang w:val="fr-FR"/>
        </w:rPr>
        <w:t>les</w:t>
      </w:r>
      <w:r w:rsidR="00A8243A">
        <w:rPr>
          <w:szCs w:val="24"/>
          <w:lang w:val="fr-FR"/>
        </w:rPr>
        <w:t xml:space="preserve"> </w:t>
      </w:r>
      <w:r>
        <w:rPr>
          <w:szCs w:val="24"/>
          <w:lang w:val="fr-FR"/>
        </w:rPr>
        <w:t>auteurs des infractions.</w:t>
      </w:r>
      <w:r w:rsidR="00A8243A">
        <w:rPr>
          <w:szCs w:val="24"/>
          <w:lang w:val="fr-FR"/>
        </w:rPr>
        <w:t xml:space="preserve"> </w:t>
      </w:r>
      <w:r w:rsidR="005B2F0B" w:rsidRPr="005B2F0B">
        <w:rPr>
          <w:szCs w:val="24"/>
          <w:lang w:val="fr-FR"/>
        </w:rPr>
        <w:t xml:space="preserve">En outre, le Comité </w:t>
      </w:r>
      <w:r w:rsidR="00DC51AA">
        <w:rPr>
          <w:szCs w:val="24"/>
          <w:lang w:val="fr-FR"/>
        </w:rPr>
        <w:t>s’inquiète de ce</w:t>
      </w:r>
      <w:r w:rsidR="005B2F0B" w:rsidRPr="005B2F0B">
        <w:rPr>
          <w:szCs w:val="24"/>
          <w:lang w:val="fr-FR"/>
        </w:rPr>
        <w:t xml:space="preserve"> que les auteurs d</w:t>
      </w:r>
      <w:r w:rsidR="005B2F0B">
        <w:rPr>
          <w:szCs w:val="24"/>
          <w:lang w:val="fr-FR"/>
        </w:rPr>
        <w:t>’</w:t>
      </w:r>
      <w:r w:rsidR="005B2F0B" w:rsidRPr="005B2F0B">
        <w:rPr>
          <w:szCs w:val="24"/>
          <w:lang w:val="fr-FR"/>
        </w:rPr>
        <w:t xml:space="preserve">infractions visées par le Protocole facultatif, notamment la prostitution des enfants, ne </w:t>
      </w:r>
      <w:r w:rsidR="00DC51AA">
        <w:rPr>
          <w:szCs w:val="24"/>
          <w:lang w:val="fr-FR"/>
        </w:rPr>
        <w:t>sont</w:t>
      </w:r>
      <w:r w:rsidR="005B2F0B" w:rsidRPr="005B2F0B">
        <w:rPr>
          <w:szCs w:val="24"/>
          <w:lang w:val="fr-FR"/>
        </w:rPr>
        <w:t xml:space="preserve"> peut-être pas sanctionnés comme il se devrait dans le cadre des lois en vigueur. </w:t>
      </w:r>
    </w:p>
    <w:p w:rsidR="005B2F0B" w:rsidRPr="005B2F0B" w:rsidRDefault="005B2F0B" w:rsidP="005B2F0B">
      <w:pPr>
        <w:spacing w:after="240"/>
        <w:rPr>
          <w:b/>
          <w:bCs/>
          <w:szCs w:val="24"/>
          <w:lang w:val="fr-FR"/>
        </w:rPr>
      </w:pPr>
      <w:r w:rsidRPr="00F56727">
        <w:rPr>
          <w:bCs/>
          <w:szCs w:val="24"/>
          <w:lang w:val="fr-FR"/>
        </w:rPr>
        <w:t>29.</w:t>
      </w:r>
      <w:r w:rsidRPr="005B2F0B">
        <w:rPr>
          <w:b/>
          <w:bCs/>
          <w:szCs w:val="24"/>
          <w:lang w:val="fr-FR"/>
        </w:rPr>
        <w:tab/>
        <w:t>Le Comité recommande à l</w:t>
      </w:r>
      <w:r>
        <w:rPr>
          <w:b/>
          <w:bCs/>
          <w:szCs w:val="24"/>
          <w:lang w:val="fr-FR"/>
        </w:rPr>
        <w:t>’</w:t>
      </w:r>
      <w:r w:rsidRPr="005B2F0B">
        <w:rPr>
          <w:b/>
          <w:bCs/>
          <w:szCs w:val="24"/>
          <w:lang w:val="fr-FR"/>
        </w:rPr>
        <w:t>État partie d</w:t>
      </w:r>
      <w:r>
        <w:rPr>
          <w:b/>
          <w:bCs/>
          <w:szCs w:val="24"/>
          <w:lang w:val="fr-FR"/>
        </w:rPr>
        <w:t>’</w:t>
      </w:r>
      <w:r w:rsidRPr="005B2F0B">
        <w:rPr>
          <w:b/>
          <w:bCs/>
          <w:szCs w:val="24"/>
          <w:lang w:val="fr-FR"/>
        </w:rPr>
        <w:t xml:space="preserve">accélérer </w:t>
      </w:r>
      <w:r w:rsidR="003A2C46">
        <w:rPr>
          <w:b/>
          <w:bCs/>
          <w:szCs w:val="24"/>
          <w:lang w:val="fr-FR"/>
        </w:rPr>
        <w:t>la révision</w:t>
      </w:r>
      <w:r w:rsidRPr="005B2F0B">
        <w:rPr>
          <w:b/>
          <w:bCs/>
          <w:szCs w:val="24"/>
          <w:lang w:val="fr-FR"/>
        </w:rPr>
        <w:t xml:space="preserve"> de sa législation afin de réprimer efficacement les infractions </w:t>
      </w:r>
      <w:r w:rsidR="00B271C5">
        <w:rPr>
          <w:b/>
          <w:bCs/>
          <w:szCs w:val="24"/>
          <w:lang w:val="fr-FR"/>
        </w:rPr>
        <w:t>visées</w:t>
      </w:r>
      <w:r w:rsidRPr="005B2F0B">
        <w:rPr>
          <w:b/>
          <w:bCs/>
          <w:szCs w:val="24"/>
          <w:lang w:val="fr-FR"/>
        </w:rPr>
        <w:t xml:space="preserve"> par le Protocole facultatif et de garantir que les auteurs de ces infractions, y compris les pr</w:t>
      </w:r>
      <w:r w:rsidR="00B271C5">
        <w:rPr>
          <w:b/>
          <w:bCs/>
          <w:szCs w:val="24"/>
          <w:lang w:val="fr-FR"/>
        </w:rPr>
        <w:t>opriétaires de maisons de passe</w:t>
      </w:r>
      <w:r w:rsidRPr="005B2F0B">
        <w:rPr>
          <w:b/>
          <w:bCs/>
          <w:szCs w:val="24"/>
          <w:lang w:val="fr-FR"/>
        </w:rPr>
        <w:t>, dans les cas de prostitution d</w:t>
      </w:r>
      <w:r>
        <w:rPr>
          <w:b/>
          <w:bCs/>
          <w:szCs w:val="24"/>
          <w:lang w:val="fr-FR"/>
        </w:rPr>
        <w:t>’</w:t>
      </w:r>
      <w:r w:rsidRPr="005B2F0B">
        <w:rPr>
          <w:b/>
          <w:bCs/>
          <w:szCs w:val="24"/>
          <w:lang w:val="fr-FR"/>
        </w:rPr>
        <w:t>enfants, soient dûment traduits en justice.</w:t>
      </w:r>
      <w:r w:rsidR="00A8243A">
        <w:rPr>
          <w:b/>
          <w:bCs/>
          <w:szCs w:val="24"/>
          <w:lang w:val="fr-FR"/>
        </w:rPr>
        <w:t xml:space="preserve"> </w:t>
      </w:r>
    </w:p>
    <w:p w:rsidR="005B2F0B" w:rsidRPr="005B2F0B" w:rsidRDefault="005B2F0B" w:rsidP="00F56727">
      <w:pPr>
        <w:keepNext/>
        <w:autoSpaceDE w:val="0"/>
        <w:autoSpaceDN w:val="0"/>
        <w:adjustRightInd w:val="0"/>
        <w:spacing w:after="240"/>
        <w:rPr>
          <w:b/>
          <w:bCs/>
          <w:szCs w:val="24"/>
          <w:lang w:val="fr-FR"/>
        </w:rPr>
      </w:pPr>
      <w:r w:rsidRPr="005B2F0B">
        <w:rPr>
          <w:b/>
          <w:bCs/>
          <w:szCs w:val="24"/>
          <w:lang w:val="fr-FR"/>
        </w:rPr>
        <w:t>Adoption</w:t>
      </w:r>
    </w:p>
    <w:p w:rsidR="005B2F0B" w:rsidRPr="005B2F0B" w:rsidRDefault="00F56727" w:rsidP="005B2F0B">
      <w:pPr>
        <w:spacing w:after="240"/>
        <w:rPr>
          <w:szCs w:val="24"/>
          <w:lang w:val="fr-FR"/>
        </w:rPr>
      </w:pPr>
      <w:r>
        <w:rPr>
          <w:szCs w:val="24"/>
          <w:lang w:val="fr-FR"/>
        </w:rPr>
        <w:t>30.</w:t>
      </w:r>
      <w:r w:rsidR="005B2F0B" w:rsidRPr="005B2F0B">
        <w:rPr>
          <w:szCs w:val="24"/>
          <w:lang w:val="fr-FR"/>
        </w:rPr>
        <w:tab/>
        <w:t xml:space="preserve">Le Comité est préoccupé par les informations </w:t>
      </w:r>
      <w:r w:rsidR="0035755A">
        <w:rPr>
          <w:szCs w:val="24"/>
          <w:lang w:val="fr-FR"/>
        </w:rPr>
        <w:t>selon lesquelles</w:t>
      </w:r>
      <w:r w:rsidR="005B2F0B" w:rsidRPr="005B2F0B">
        <w:rPr>
          <w:szCs w:val="24"/>
          <w:lang w:val="fr-FR"/>
        </w:rPr>
        <w:t xml:space="preserve"> les enfants </w:t>
      </w:r>
      <w:r w:rsidR="0035755A">
        <w:rPr>
          <w:szCs w:val="24"/>
          <w:lang w:val="fr-FR"/>
        </w:rPr>
        <w:t>pourraient ne</w:t>
      </w:r>
      <w:r w:rsidR="005B2F0B" w:rsidRPr="005B2F0B">
        <w:rPr>
          <w:szCs w:val="24"/>
          <w:lang w:val="fr-FR"/>
        </w:rPr>
        <w:t xml:space="preserve"> pas </w:t>
      </w:r>
      <w:r w:rsidR="0035755A">
        <w:rPr>
          <w:szCs w:val="24"/>
          <w:lang w:val="fr-FR"/>
        </w:rPr>
        <w:t xml:space="preserve">bénéficier </w:t>
      </w:r>
      <w:r w:rsidR="005B2F0B" w:rsidRPr="005B2F0B">
        <w:rPr>
          <w:szCs w:val="24"/>
          <w:lang w:val="fr-FR"/>
        </w:rPr>
        <w:t>d</w:t>
      </w:r>
      <w:r w:rsidR="005B2F0B">
        <w:rPr>
          <w:szCs w:val="24"/>
          <w:lang w:val="fr-FR"/>
        </w:rPr>
        <w:t>’</w:t>
      </w:r>
      <w:r w:rsidR="005B2F0B" w:rsidRPr="005B2F0B">
        <w:rPr>
          <w:szCs w:val="24"/>
          <w:lang w:val="fr-FR"/>
        </w:rPr>
        <w:t xml:space="preserve">une protection </w:t>
      </w:r>
      <w:r w:rsidR="0035755A">
        <w:rPr>
          <w:szCs w:val="24"/>
          <w:lang w:val="fr-FR"/>
        </w:rPr>
        <w:t>suffisante</w:t>
      </w:r>
      <w:r w:rsidR="005B2F0B" w:rsidRPr="005B2F0B">
        <w:rPr>
          <w:szCs w:val="24"/>
          <w:lang w:val="fr-FR"/>
        </w:rPr>
        <w:t xml:space="preserve"> lors des procédures d</w:t>
      </w:r>
      <w:r w:rsidR="005B2F0B">
        <w:rPr>
          <w:szCs w:val="24"/>
          <w:lang w:val="fr-FR"/>
        </w:rPr>
        <w:t>’</w:t>
      </w:r>
      <w:r w:rsidR="005B2F0B" w:rsidRPr="005B2F0B">
        <w:rPr>
          <w:szCs w:val="24"/>
          <w:lang w:val="fr-FR"/>
        </w:rPr>
        <w:t>adoption.</w:t>
      </w:r>
    </w:p>
    <w:p w:rsidR="005B2F0B" w:rsidRPr="005B2F0B" w:rsidRDefault="00FE290F" w:rsidP="005B2F0B">
      <w:pPr>
        <w:spacing w:after="240"/>
        <w:rPr>
          <w:b/>
          <w:bCs/>
          <w:szCs w:val="24"/>
          <w:lang w:val="fr-FR"/>
        </w:rPr>
      </w:pPr>
      <w:r w:rsidRPr="00F56727">
        <w:rPr>
          <w:szCs w:val="24"/>
          <w:lang w:val="fr-FR"/>
        </w:rPr>
        <w:t>31.</w:t>
      </w:r>
      <w:r w:rsidR="005B2F0B" w:rsidRPr="005B2F0B">
        <w:rPr>
          <w:b/>
          <w:szCs w:val="24"/>
          <w:lang w:val="fr-FR"/>
        </w:rPr>
        <w:tab/>
        <w:t>Le Comité recommande à l</w:t>
      </w:r>
      <w:r w:rsidR="005B2F0B">
        <w:rPr>
          <w:b/>
          <w:szCs w:val="24"/>
          <w:lang w:val="fr-FR"/>
        </w:rPr>
        <w:t>’</w:t>
      </w:r>
      <w:r w:rsidR="005B2F0B" w:rsidRPr="005B2F0B">
        <w:rPr>
          <w:b/>
          <w:szCs w:val="24"/>
          <w:lang w:val="fr-FR"/>
        </w:rPr>
        <w:t>État partie d</w:t>
      </w:r>
      <w:r w:rsidR="005B2F0B">
        <w:rPr>
          <w:b/>
          <w:szCs w:val="24"/>
          <w:lang w:val="fr-FR"/>
        </w:rPr>
        <w:t>’</w:t>
      </w:r>
      <w:r w:rsidR="005B2F0B" w:rsidRPr="005B2F0B">
        <w:rPr>
          <w:b/>
          <w:szCs w:val="24"/>
          <w:lang w:val="fr-FR"/>
        </w:rPr>
        <w:t>accélérer l</w:t>
      </w:r>
      <w:r w:rsidR="005B2F0B">
        <w:rPr>
          <w:b/>
          <w:szCs w:val="24"/>
          <w:lang w:val="fr-FR"/>
        </w:rPr>
        <w:t>’</w:t>
      </w:r>
      <w:r w:rsidR="005B2F0B" w:rsidRPr="005B2F0B">
        <w:rPr>
          <w:b/>
          <w:szCs w:val="24"/>
          <w:lang w:val="fr-FR"/>
        </w:rPr>
        <w:t>examen de la loi sur l</w:t>
      </w:r>
      <w:r w:rsidR="005B2F0B">
        <w:rPr>
          <w:b/>
          <w:szCs w:val="24"/>
          <w:lang w:val="fr-FR"/>
        </w:rPr>
        <w:t>’</w:t>
      </w:r>
      <w:r w:rsidR="005B2F0B" w:rsidRPr="005B2F0B">
        <w:rPr>
          <w:b/>
          <w:szCs w:val="24"/>
          <w:lang w:val="fr-FR"/>
        </w:rPr>
        <w:t>adoption conformément aux dispositions du Protocole facultatif.</w:t>
      </w:r>
      <w:r w:rsidR="00A8243A">
        <w:rPr>
          <w:b/>
          <w:szCs w:val="24"/>
          <w:lang w:val="fr-FR"/>
        </w:rPr>
        <w:t xml:space="preserve"> </w:t>
      </w:r>
      <w:r w:rsidR="005B2F0B" w:rsidRPr="005B2F0B">
        <w:rPr>
          <w:b/>
          <w:szCs w:val="24"/>
          <w:lang w:val="fr-FR"/>
        </w:rPr>
        <w:t>I</w:t>
      </w:r>
      <w:r w:rsidR="005B2F0B" w:rsidRPr="005B2F0B">
        <w:rPr>
          <w:b/>
          <w:bCs/>
          <w:szCs w:val="24"/>
          <w:lang w:val="fr-FR"/>
        </w:rPr>
        <w:t>l encourage en outre l</w:t>
      </w:r>
      <w:r w:rsidR="005B2F0B">
        <w:rPr>
          <w:b/>
          <w:bCs/>
          <w:szCs w:val="24"/>
          <w:lang w:val="fr-FR"/>
        </w:rPr>
        <w:t>’</w:t>
      </w:r>
      <w:r w:rsidR="005B2F0B" w:rsidRPr="005B2F0B">
        <w:rPr>
          <w:b/>
          <w:bCs/>
          <w:szCs w:val="24"/>
          <w:lang w:val="fr-FR"/>
        </w:rPr>
        <w:t>État partie à ratifier la Convention de La Haye de 1993 sur la protection des enfants et la coopération en matière d</w:t>
      </w:r>
      <w:r w:rsidR="005B2F0B">
        <w:rPr>
          <w:b/>
          <w:bCs/>
          <w:szCs w:val="24"/>
          <w:lang w:val="fr-FR"/>
        </w:rPr>
        <w:t>’</w:t>
      </w:r>
      <w:r w:rsidR="005B2F0B" w:rsidRPr="005B2F0B">
        <w:rPr>
          <w:b/>
          <w:bCs/>
          <w:szCs w:val="24"/>
          <w:lang w:val="fr-FR"/>
        </w:rPr>
        <w:t xml:space="preserve">adoption internationale. </w:t>
      </w:r>
    </w:p>
    <w:p w:rsidR="005B2F0B" w:rsidRPr="005B2F0B" w:rsidRDefault="0035755A" w:rsidP="00F56727">
      <w:pPr>
        <w:keepNext/>
        <w:spacing w:after="240"/>
        <w:rPr>
          <w:b/>
          <w:szCs w:val="24"/>
          <w:lang w:val="fr-FR"/>
        </w:rPr>
      </w:pPr>
      <w:r>
        <w:rPr>
          <w:b/>
          <w:szCs w:val="24"/>
          <w:lang w:val="fr-FR"/>
        </w:rPr>
        <w:t>Compétence</w:t>
      </w:r>
    </w:p>
    <w:p w:rsidR="005B2F0B" w:rsidRPr="005B2F0B" w:rsidRDefault="00FE290F" w:rsidP="005B2F0B">
      <w:pPr>
        <w:spacing w:after="240"/>
        <w:rPr>
          <w:szCs w:val="24"/>
          <w:lang w:val="fr-FR"/>
        </w:rPr>
      </w:pPr>
      <w:r>
        <w:rPr>
          <w:szCs w:val="24"/>
          <w:lang w:val="fr-FR"/>
        </w:rPr>
        <w:t>32.</w:t>
      </w:r>
      <w:r>
        <w:rPr>
          <w:szCs w:val="24"/>
          <w:lang w:val="fr-FR"/>
        </w:rPr>
        <w:tab/>
      </w:r>
      <w:r w:rsidR="005B2F0B" w:rsidRPr="005B2F0B">
        <w:rPr>
          <w:szCs w:val="24"/>
          <w:lang w:val="fr-FR"/>
        </w:rPr>
        <w:t>Le Comité</w:t>
      </w:r>
      <w:r w:rsidR="00541C3C">
        <w:rPr>
          <w:szCs w:val="24"/>
          <w:lang w:val="fr-FR"/>
        </w:rPr>
        <w:t xml:space="preserve">, </w:t>
      </w:r>
      <w:r w:rsidR="005B2F0B" w:rsidRPr="005B2F0B">
        <w:rPr>
          <w:szCs w:val="24"/>
          <w:lang w:val="fr-FR"/>
        </w:rPr>
        <w:t xml:space="preserve">tout en </w:t>
      </w:r>
      <w:r w:rsidR="00541C3C">
        <w:rPr>
          <w:szCs w:val="24"/>
          <w:lang w:val="fr-FR"/>
        </w:rPr>
        <w:t>se félicitant</w:t>
      </w:r>
      <w:r w:rsidR="005B2F0B" w:rsidRPr="005B2F0B">
        <w:rPr>
          <w:szCs w:val="24"/>
          <w:lang w:val="fr-FR"/>
        </w:rPr>
        <w:t xml:space="preserve"> que l</w:t>
      </w:r>
      <w:r w:rsidR="005B2F0B">
        <w:rPr>
          <w:szCs w:val="24"/>
          <w:lang w:val="fr-FR"/>
        </w:rPr>
        <w:t>’</w:t>
      </w:r>
      <w:r w:rsidR="005B2F0B" w:rsidRPr="005B2F0B">
        <w:rPr>
          <w:szCs w:val="24"/>
          <w:lang w:val="fr-FR"/>
        </w:rPr>
        <w:t>État partie puisse exercer sa compétence conformément à l</w:t>
      </w:r>
      <w:r w:rsidR="005B2F0B">
        <w:rPr>
          <w:szCs w:val="24"/>
          <w:lang w:val="fr-FR"/>
        </w:rPr>
        <w:t>’</w:t>
      </w:r>
      <w:r w:rsidR="005B2F0B" w:rsidRPr="005B2F0B">
        <w:rPr>
          <w:szCs w:val="24"/>
          <w:lang w:val="fr-FR"/>
        </w:rPr>
        <w:t>article 4 du Protocole facultatif, demeure préoccupé par le fait que l</w:t>
      </w:r>
      <w:r w:rsidR="005B2F0B">
        <w:rPr>
          <w:szCs w:val="24"/>
          <w:lang w:val="fr-FR"/>
        </w:rPr>
        <w:t>’</w:t>
      </w:r>
      <w:r w:rsidR="005B2F0B" w:rsidRPr="005B2F0B">
        <w:rPr>
          <w:szCs w:val="24"/>
          <w:lang w:val="fr-FR"/>
        </w:rPr>
        <w:t>exercice de cette compétence puisse se limiter à certaines seulement des infractions couvertes par le Protocole facultatif.</w:t>
      </w:r>
    </w:p>
    <w:p w:rsidR="005B2F0B" w:rsidRPr="005B2F0B" w:rsidRDefault="005B2F0B" w:rsidP="005B2F0B">
      <w:pPr>
        <w:spacing w:after="240"/>
        <w:rPr>
          <w:b/>
          <w:szCs w:val="24"/>
          <w:lang w:val="fr-FR"/>
        </w:rPr>
      </w:pPr>
      <w:r w:rsidRPr="00F56727">
        <w:rPr>
          <w:szCs w:val="24"/>
          <w:lang w:val="fr-FR"/>
        </w:rPr>
        <w:t>33.</w:t>
      </w:r>
      <w:r w:rsidRPr="005B2F0B">
        <w:rPr>
          <w:b/>
          <w:szCs w:val="24"/>
          <w:lang w:val="fr-FR"/>
        </w:rPr>
        <w:tab/>
        <w:t>Le Comité recommande à l</w:t>
      </w:r>
      <w:r>
        <w:rPr>
          <w:b/>
          <w:szCs w:val="24"/>
          <w:lang w:val="fr-FR"/>
        </w:rPr>
        <w:t>’</w:t>
      </w:r>
      <w:r w:rsidRPr="005B2F0B">
        <w:rPr>
          <w:b/>
          <w:szCs w:val="24"/>
          <w:lang w:val="fr-FR"/>
        </w:rPr>
        <w:t>État partie de prendre toutes les mesures nécessaires pour établir sa compétence aux fins de connaître de toutes les infractions visées par le Protocole facultatif conformément à son article 4.</w:t>
      </w:r>
    </w:p>
    <w:p w:rsidR="005B2F0B" w:rsidRPr="005B2F0B" w:rsidRDefault="005B2F0B" w:rsidP="00F56727">
      <w:pPr>
        <w:keepNext/>
        <w:spacing w:after="240"/>
        <w:rPr>
          <w:b/>
          <w:szCs w:val="24"/>
          <w:lang w:val="fr-FR"/>
        </w:rPr>
      </w:pPr>
      <w:r w:rsidRPr="005B2F0B">
        <w:rPr>
          <w:b/>
          <w:szCs w:val="24"/>
          <w:lang w:val="fr-FR"/>
        </w:rPr>
        <w:t>Extradition</w:t>
      </w:r>
    </w:p>
    <w:p w:rsidR="005B2F0B" w:rsidRPr="00E00575" w:rsidRDefault="00541C3C" w:rsidP="005B2F0B">
      <w:pPr>
        <w:spacing w:after="240"/>
        <w:rPr>
          <w:szCs w:val="24"/>
          <w:lang w:val="fr-FR"/>
        </w:rPr>
      </w:pPr>
      <w:r w:rsidRPr="00E00575">
        <w:rPr>
          <w:szCs w:val="24"/>
          <w:lang w:val="fr-FR"/>
        </w:rPr>
        <w:t>34.</w:t>
      </w:r>
      <w:r w:rsidRPr="00E00575">
        <w:rPr>
          <w:szCs w:val="24"/>
          <w:lang w:val="fr-FR"/>
        </w:rPr>
        <w:tab/>
        <w:t>Le C</w:t>
      </w:r>
      <w:r w:rsidR="005B2F0B" w:rsidRPr="00E00575">
        <w:rPr>
          <w:szCs w:val="24"/>
          <w:lang w:val="fr-FR"/>
        </w:rPr>
        <w:t xml:space="preserve">omité </w:t>
      </w:r>
      <w:r w:rsidRPr="00E00575">
        <w:rPr>
          <w:szCs w:val="24"/>
          <w:lang w:val="fr-FR"/>
        </w:rPr>
        <w:t>note</w:t>
      </w:r>
      <w:r w:rsidR="005B2F0B" w:rsidRPr="00E00575">
        <w:rPr>
          <w:szCs w:val="24"/>
          <w:lang w:val="fr-FR"/>
        </w:rPr>
        <w:t xml:space="preserve"> que la prostitution des enfants et la pornographie mettant en scène des enfants sont des infractions considérées comme cas d’extradition au titre de la loi sur l’extradition.</w:t>
      </w:r>
      <w:r w:rsidR="00A8243A" w:rsidRPr="00E00575">
        <w:rPr>
          <w:szCs w:val="24"/>
          <w:lang w:val="fr-FR"/>
        </w:rPr>
        <w:t xml:space="preserve"> </w:t>
      </w:r>
      <w:r w:rsidR="005B2F0B" w:rsidRPr="00E00575">
        <w:rPr>
          <w:szCs w:val="24"/>
          <w:lang w:val="fr-FR"/>
        </w:rPr>
        <w:t xml:space="preserve">Il note également que </w:t>
      </w:r>
      <w:r w:rsidRPr="00E00575">
        <w:rPr>
          <w:szCs w:val="24"/>
          <w:lang w:val="fr-FR"/>
        </w:rPr>
        <w:t>cette</w:t>
      </w:r>
      <w:r w:rsidR="005B2F0B" w:rsidRPr="00E00575">
        <w:rPr>
          <w:szCs w:val="24"/>
          <w:lang w:val="fr-FR"/>
        </w:rPr>
        <w:t xml:space="preserve"> loi est </w:t>
      </w:r>
      <w:r w:rsidRPr="00E00575">
        <w:rPr>
          <w:szCs w:val="24"/>
          <w:lang w:val="fr-FR"/>
        </w:rPr>
        <w:t xml:space="preserve">en cours de révision, afin de tenir compte des </w:t>
      </w:r>
      <w:r w:rsidR="005B2F0B" w:rsidRPr="00E00575">
        <w:rPr>
          <w:szCs w:val="24"/>
          <w:lang w:val="fr-FR"/>
        </w:rPr>
        <w:t>faits nouveaux en matière d’extradition.</w:t>
      </w:r>
      <w:r w:rsidR="00A8243A" w:rsidRPr="00E00575">
        <w:rPr>
          <w:szCs w:val="24"/>
          <w:lang w:val="fr-FR"/>
        </w:rPr>
        <w:t xml:space="preserve"> </w:t>
      </w:r>
      <w:r w:rsidR="005B2F0B" w:rsidRPr="00E00575">
        <w:rPr>
          <w:szCs w:val="24"/>
          <w:lang w:val="fr-FR"/>
        </w:rPr>
        <w:t>Toutefois, le Comité est préoccupé par le fait que l’extradition ne soit pas envisagée lorsque la victime est tanzanienne et que l’infraction est commise à l’étranger.</w:t>
      </w:r>
    </w:p>
    <w:p w:rsidR="005B2F0B" w:rsidRPr="005B2F0B" w:rsidRDefault="005B2F0B" w:rsidP="005B2F0B">
      <w:pPr>
        <w:spacing w:after="240"/>
        <w:rPr>
          <w:b/>
          <w:bCs/>
          <w:szCs w:val="24"/>
          <w:lang w:val="fr-FR"/>
        </w:rPr>
      </w:pPr>
      <w:r w:rsidRPr="00F56727">
        <w:rPr>
          <w:bCs/>
          <w:szCs w:val="24"/>
          <w:lang w:val="fr-FR"/>
        </w:rPr>
        <w:t>35.</w:t>
      </w:r>
      <w:r w:rsidRPr="005B2F0B">
        <w:rPr>
          <w:b/>
          <w:bCs/>
          <w:szCs w:val="24"/>
          <w:lang w:val="fr-FR"/>
        </w:rPr>
        <w:tab/>
        <w:t>Le Comité recommande à l</w:t>
      </w:r>
      <w:r>
        <w:rPr>
          <w:b/>
          <w:bCs/>
          <w:szCs w:val="24"/>
          <w:lang w:val="fr-FR"/>
        </w:rPr>
        <w:t>’</w:t>
      </w:r>
      <w:r w:rsidRPr="005B2F0B">
        <w:rPr>
          <w:b/>
          <w:bCs/>
          <w:szCs w:val="24"/>
          <w:lang w:val="fr-FR"/>
        </w:rPr>
        <w:t>État partie d</w:t>
      </w:r>
      <w:r>
        <w:rPr>
          <w:b/>
          <w:bCs/>
          <w:szCs w:val="24"/>
          <w:lang w:val="fr-FR"/>
        </w:rPr>
        <w:t>’</w:t>
      </w:r>
      <w:r w:rsidRPr="005B2F0B">
        <w:rPr>
          <w:b/>
          <w:bCs/>
          <w:szCs w:val="24"/>
          <w:lang w:val="fr-FR"/>
        </w:rPr>
        <w:t xml:space="preserve">achever </w:t>
      </w:r>
      <w:r w:rsidR="00385232">
        <w:rPr>
          <w:b/>
          <w:bCs/>
          <w:szCs w:val="24"/>
          <w:lang w:val="fr-FR"/>
        </w:rPr>
        <w:t>la révision</w:t>
      </w:r>
      <w:r w:rsidRPr="005B2F0B">
        <w:rPr>
          <w:b/>
          <w:bCs/>
          <w:szCs w:val="24"/>
          <w:lang w:val="fr-FR"/>
        </w:rPr>
        <w:t xml:space="preserve"> de sa loi sur l</w:t>
      </w:r>
      <w:r>
        <w:rPr>
          <w:b/>
          <w:bCs/>
          <w:szCs w:val="24"/>
          <w:lang w:val="fr-FR"/>
        </w:rPr>
        <w:t>’</w:t>
      </w:r>
      <w:r w:rsidRPr="005B2F0B">
        <w:rPr>
          <w:b/>
          <w:bCs/>
          <w:szCs w:val="24"/>
          <w:lang w:val="fr-FR"/>
        </w:rPr>
        <w:t>extradition et de s</w:t>
      </w:r>
      <w:r>
        <w:rPr>
          <w:b/>
          <w:bCs/>
          <w:szCs w:val="24"/>
          <w:lang w:val="fr-FR"/>
        </w:rPr>
        <w:t>’</w:t>
      </w:r>
      <w:r w:rsidRPr="005B2F0B">
        <w:rPr>
          <w:b/>
          <w:bCs/>
          <w:szCs w:val="24"/>
          <w:lang w:val="fr-FR"/>
        </w:rPr>
        <w:t>assurer qu</w:t>
      </w:r>
      <w:r>
        <w:rPr>
          <w:b/>
          <w:bCs/>
          <w:szCs w:val="24"/>
          <w:lang w:val="fr-FR"/>
        </w:rPr>
        <w:t>’</w:t>
      </w:r>
      <w:r w:rsidRPr="005B2F0B">
        <w:rPr>
          <w:b/>
          <w:bCs/>
          <w:szCs w:val="24"/>
          <w:lang w:val="fr-FR"/>
        </w:rPr>
        <w:t>elle est conforme à l</w:t>
      </w:r>
      <w:r>
        <w:rPr>
          <w:b/>
          <w:bCs/>
          <w:szCs w:val="24"/>
          <w:lang w:val="fr-FR"/>
        </w:rPr>
        <w:t>’</w:t>
      </w:r>
      <w:r w:rsidR="00FF74F9">
        <w:rPr>
          <w:b/>
          <w:bCs/>
          <w:szCs w:val="24"/>
          <w:lang w:val="fr-FR"/>
        </w:rPr>
        <w:t xml:space="preserve">alinéa </w:t>
      </w:r>
      <w:r w:rsidR="00FF74F9" w:rsidRPr="00FF74F9">
        <w:rPr>
          <w:b/>
          <w:bCs/>
          <w:i/>
          <w:szCs w:val="24"/>
          <w:lang w:val="fr-FR"/>
        </w:rPr>
        <w:t>b</w:t>
      </w:r>
      <w:r w:rsidRPr="005B2F0B">
        <w:rPr>
          <w:b/>
          <w:bCs/>
          <w:szCs w:val="24"/>
          <w:lang w:val="fr-FR"/>
        </w:rPr>
        <w:t xml:space="preserve"> du paragraphe 2 de l</w:t>
      </w:r>
      <w:r>
        <w:rPr>
          <w:b/>
          <w:bCs/>
          <w:szCs w:val="24"/>
          <w:lang w:val="fr-FR"/>
        </w:rPr>
        <w:t>’</w:t>
      </w:r>
      <w:r w:rsidRPr="005B2F0B">
        <w:rPr>
          <w:b/>
          <w:bCs/>
          <w:szCs w:val="24"/>
          <w:lang w:val="fr-FR"/>
        </w:rPr>
        <w:t>article 4 du Protocole facultatif.</w:t>
      </w:r>
    </w:p>
    <w:p w:rsidR="005B2F0B" w:rsidRPr="005B2F0B" w:rsidRDefault="005B2F0B" w:rsidP="005B2F0B">
      <w:pPr>
        <w:keepNext/>
        <w:spacing w:after="240"/>
        <w:jc w:val="center"/>
        <w:rPr>
          <w:b/>
          <w:bCs/>
          <w:szCs w:val="24"/>
          <w:lang w:val="fr-FR"/>
        </w:rPr>
      </w:pPr>
      <w:r w:rsidRPr="005B2F0B">
        <w:rPr>
          <w:b/>
          <w:szCs w:val="24"/>
          <w:lang w:val="fr-FR"/>
        </w:rPr>
        <w:t>VI.</w:t>
      </w:r>
      <w:r w:rsidR="00A8243A">
        <w:rPr>
          <w:b/>
          <w:szCs w:val="24"/>
          <w:lang w:val="fr-FR"/>
        </w:rPr>
        <w:t xml:space="preserve">  </w:t>
      </w:r>
      <w:r w:rsidR="007263B5" w:rsidRPr="005B2F0B">
        <w:rPr>
          <w:b/>
          <w:bCs/>
          <w:szCs w:val="24"/>
          <w:lang w:val="fr-FR"/>
        </w:rPr>
        <w:t>PROTECTION DES DROITS DES ENFANTS VICTIMES</w:t>
      </w:r>
    </w:p>
    <w:p w:rsidR="005B2F0B" w:rsidRPr="005B2F0B" w:rsidRDefault="005B2F0B" w:rsidP="005B2F0B">
      <w:pPr>
        <w:spacing w:after="240"/>
        <w:rPr>
          <w:b/>
          <w:bCs/>
          <w:szCs w:val="24"/>
          <w:lang w:val="fr-FR"/>
        </w:rPr>
      </w:pPr>
      <w:r w:rsidRPr="005B2F0B">
        <w:rPr>
          <w:b/>
          <w:bCs/>
          <w:szCs w:val="24"/>
          <w:lang w:val="fr-FR"/>
        </w:rPr>
        <w:t>Mesures adoptées pour protéger les droits et intérêts des enfants victimes d</w:t>
      </w:r>
      <w:r>
        <w:rPr>
          <w:b/>
          <w:bCs/>
          <w:szCs w:val="24"/>
          <w:lang w:val="fr-FR"/>
        </w:rPr>
        <w:t>’</w:t>
      </w:r>
      <w:r w:rsidRPr="005B2F0B">
        <w:rPr>
          <w:b/>
          <w:bCs/>
          <w:szCs w:val="24"/>
          <w:lang w:val="fr-FR"/>
        </w:rPr>
        <w:t>infractions proscrites par le Protocole facultatif</w:t>
      </w:r>
    </w:p>
    <w:p w:rsidR="005B2F0B" w:rsidRPr="005B2F0B" w:rsidRDefault="005B2F0B" w:rsidP="005B2F0B">
      <w:pPr>
        <w:spacing w:after="240"/>
        <w:rPr>
          <w:szCs w:val="24"/>
          <w:lang w:val="fr-FR"/>
        </w:rPr>
      </w:pPr>
      <w:r w:rsidRPr="005B2F0B">
        <w:rPr>
          <w:szCs w:val="24"/>
          <w:lang w:val="fr-FR"/>
        </w:rPr>
        <w:t>36.</w:t>
      </w:r>
      <w:r w:rsidRPr="005B2F0B">
        <w:rPr>
          <w:szCs w:val="24"/>
          <w:lang w:val="fr-FR"/>
        </w:rPr>
        <w:tab/>
        <w:t xml:space="preserve">Le Comité prend note des mesures et procédures juridiques </w:t>
      </w:r>
      <w:r w:rsidR="00385232">
        <w:rPr>
          <w:szCs w:val="24"/>
          <w:lang w:val="fr-FR"/>
        </w:rPr>
        <w:t>mises en place</w:t>
      </w:r>
      <w:r w:rsidRPr="005B2F0B">
        <w:rPr>
          <w:szCs w:val="24"/>
          <w:lang w:val="fr-FR"/>
        </w:rPr>
        <w:t xml:space="preserve"> par l</w:t>
      </w:r>
      <w:r>
        <w:rPr>
          <w:szCs w:val="24"/>
          <w:lang w:val="fr-FR"/>
        </w:rPr>
        <w:t>’</w:t>
      </w:r>
      <w:r w:rsidRPr="005B2F0B">
        <w:rPr>
          <w:szCs w:val="24"/>
          <w:lang w:val="fr-FR"/>
        </w:rPr>
        <w:t xml:space="preserve">État partie pour protéger les droits et intérêts des enfants victimes et des témoins lors </w:t>
      </w:r>
      <w:r w:rsidR="00385232">
        <w:rPr>
          <w:szCs w:val="24"/>
          <w:lang w:val="fr-FR"/>
        </w:rPr>
        <w:t>des</w:t>
      </w:r>
      <w:r w:rsidRPr="005B2F0B">
        <w:rPr>
          <w:szCs w:val="24"/>
          <w:lang w:val="fr-FR"/>
        </w:rPr>
        <w:t xml:space="preserve"> procédure</w:t>
      </w:r>
      <w:r w:rsidR="00385232">
        <w:rPr>
          <w:szCs w:val="24"/>
          <w:lang w:val="fr-FR"/>
        </w:rPr>
        <w:t>s</w:t>
      </w:r>
      <w:r w:rsidRPr="005B2F0B">
        <w:rPr>
          <w:szCs w:val="24"/>
          <w:lang w:val="fr-FR"/>
        </w:rPr>
        <w:t xml:space="preserve"> pénale</w:t>
      </w:r>
      <w:r w:rsidR="00385232">
        <w:rPr>
          <w:szCs w:val="24"/>
          <w:lang w:val="fr-FR"/>
        </w:rPr>
        <w:t>s</w:t>
      </w:r>
      <w:r w:rsidRPr="005B2F0B">
        <w:rPr>
          <w:szCs w:val="24"/>
          <w:lang w:val="fr-FR"/>
        </w:rPr>
        <w:t xml:space="preserve">, </w:t>
      </w:r>
      <w:r w:rsidR="00385232">
        <w:rPr>
          <w:szCs w:val="24"/>
          <w:lang w:val="fr-FR"/>
        </w:rPr>
        <w:t>notamment la tenue de</w:t>
      </w:r>
      <w:r w:rsidRPr="005B2F0B">
        <w:rPr>
          <w:szCs w:val="24"/>
          <w:lang w:val="fr-FR"/>
        </w:rPr>
        <w:t xml:space="preserve"> procédures à huis clos.</w:t>
      </w:r>
      <w:r w:rsidR="00A8243A">
        <w:rPr>
          <w:szCs w:val="24"/>
          <w:lang w:val="fr-FR"/>
        </w:rPr>
        <w:t xml:space="preserve"> </w:t>
      </w:r>
      <w:r w:rsidRPr="005B2F0B">
        <w:rPr>
          <w:szCs w:val="24"/>
          <w:lang w:val="fr-FR"/>
        </w:rPr>
        <w:t xml:space="preserve">Toutefois, le Comité est préoccupé par le fait que la législation </w:t>
      </w:r>
      <w:r w:rsidR="00385232">
        <w:rPr>
          <w:szCs w:val="24"/>
          <w:lang w:val="fr-FR"/>
        </w:rPr>
        <w:t>n’est</w:t>
      </w:r>
      <w:r w:rsidRPr="005B2F0B">
        <w:rPr>
          <w:szCs w:val="24"/>
          <w:lang w:val="fr-FR"/>
        </w:rPr>
        <w:t xml:space="preserve"> pas </w:t>
      </w:r>
      <w:r w:rsidR="00385232">
        <w:rPr>
          <w:szCs w:val="24"/>
          <w:lang w:val="fr-FR"/>
        </w:rPr>
        <w:t>complète et ne garantit</w:t>
      </w:r>
      <w:r w:rsidRPr="005B2F0B">
        <w:rPr>
          <w:szCs w:val="24"/>
          <w:lang w:val="fr-FR"/>
        </w:rPr>
        <w:t xml:space="preserve"> pas tous les droits des enfants victimes, notamment leur</w:t>
      </w:r>
      <w:r w:rsidR="00385232">
        <w:rPr>
          <w:szCs w:val="24"/>
          <w:lang w:val="fr-FR"/>
        </w:rPr>
        <w:t xml:space="preserve"> droit</w:t>
      </w:r>
      <w:r w:rsidRPr="005B2F0B">
        <w:rPr>
          <w:szCs w:val="24"/>
          <w:lang w:val="fr-FR"/>
        </w:rPr>
        <w:t xml:space="preserve"> </w:t>
      </w:r>
      <w:r w:rsidR="00385232">
        <w:rPr>
          <w:szCs w:val="24"/>
          <w:lang w:val="fr-FR"/>
        </w:rPr>
        <w:t>au respect de</w:t>
      </w:r>
      <w:r w:rsidRPr="005B2F0B">
        <w:rPr>
          <w:szCs w:val="24"/>
          <w:lang w:val="fr-FR"/>
        </w:rPr>
        <w:t xml:space="preserve"> la vie privée et </w:t>
      </w:r>
      <w:r w:rsidR="00385232">
        <w:rPr>
          <w:szCs w:val="24"/>
          <w:lang w:val="fr-FR"/>
        </w:rPr>
        <w:t>leur droit à</w:t>
      </w:r>
      <w:r w:rsidRPr="005B2F0B">
        <w:rPr>
          <w:szCs w:val="24"/>
          <w:lang w:val="fr-FR"/>
        </w:rPr>
        <w:t xml:space="preserve"> réparation.</w:t>
      </w:r>
    </w:p>
    <w:p w:rsidR="005B2F0B" w:rsidRPr="005B2F0B" w:rsidRDefault="005B2F0B" w:rsidP="005B2F0B">
      <w:pPr>
        <w:spacing w:after="240"/>
        <w:rPr>
          <w:b/>
          <w:szCs w:val="24"/>
          <w:lang w:val="fr-FR"/>
        </w:rPr>
      </w:pPr>
      <w:r w:rsidRPr="00F56727">
        <w:rPr>
          <w:szCs w:val="24"/>
          <w:lang w:val="fr-FR"/>
        </w:rPr>
        <w:t>37.</w:t>
      </w:r>
      <w:r w:rsidRPr="005B2F0B">
        <w:rPr>
          <w:b/>
          <w:szCs w:val="24"/>
          <w:lang w:val="fr-FR"/>
        </w:rPr>
        <w:tab/>
        <w:t>Le Comité recommande à l</w:t>
      </w:r>
      <w:r>
        <w:rPr>
          <w:b/>
          <w:szCs w:val="24"/>
          <w:lang w:val="fr-FR"/>
        </w:rPr>
        <w:t>’</w:t>
      </w:r>
      <w:r w:rsidRPr="005B2F0B">
        <w:rPr>
          <w:b/>
          <w:szCs w:val="24"/>
          <w:lang w:val="fr-FR"/>
        </w:rPr>
        <w:t>État partie:</w:t>
      </w:r>
    </w:p>
    <w:p w:rsidR="005B2F0B" w:rsidRPr="005B2F0B" w:rsidRDefault="005B2F0B" w:rsidP="007D5867">
      <w:pPr>
        <w:spacing w:after="240"/>
        <w:ind w:firstLine="567"/>
        <w:rPr>
          <w:b/>
          <w:szCs w:val="24"/>
          <w:lang w:val="fr-FR"/>
        </w:rPr>
      </w:pPr>
      <w:r w:rsidRPr="005B2F0B">
        <w:rPr>
          <w:b/>
          <w:szCs w:val="24"/>
          <w:lang w:val="fr-FR"/>
        </w:rPr>
        <w:t>a)</w:t>
      </w:r>
      <w:r w:rsidRPr="005B2F0B">
        <w:rPr>
          <w:szCs w:val="24"/>
          <w:lang w:val="fr-FR"/>
        </w:rPr>
        <w:tab/>
      </w:r>
      <w:r w:rsidRPr="005B2F0B">
        <w:rPr>
          <w:b/>
          <w:szCs w:val="24"/>
          <w:lang w:val="fr-FR"/>
        </w:rPr>
        <w:t>D</w:t>
      </w:r>
      <w:r>
        <w:rPr>
          <w:b/>
          <w:szCs w:val="24"/>
          <w:lang w:val="fr-FR"/>
        </w:rPr>
        <w:t>’</w:t>
      </w:r>
      <w:r w:rsidRPr="005B2F0B">
        <w:rPr>
          <w:b/>
          <w:szCs w:val="24"/>
          <w:lang w:val="fr-FR"/>
        </w:rPr>
        <w:t>assurer la protection des enfants victimes à toutes les étapes de la procédure de justice pénale, conformément à l</w:t>
      </w:r>
      <w:r>
        <w:rPr>
          <w:b/>
          <w:szCs w:val="24"/>
          <w:lang w:val="fr-FR"/>
        </w:rPr>
        <w:t>’</w:t>
      </w:r>
      <w:r w:rsidRPr="005B2F0B">
        <w:rPr>
          <w:b/>
          <w:szCs w:val="24"/>
          <w:lang w:val="fr-FR"/>
        </w:rPr>
        <w:t>article 8 du Protocole facultatif et de veiller à ce que l</w:t>
      </w:r>
      <w:r>
        <w:rPr>
          <w:b/>
          <w:szCs w:val="24"/>
          <w:lang w:val="fr-FR"/>
        </w:rPr>
        <w:t>’</w:t>
      </w:r>
      <w:r w:rsidRPr="005B2F0B">
        <w:rPr>
          <w:b/>
          <w:szCs w:val="24"/>
          <w:lang w:val="fr-FR"/>
        </w:rPr>
        <w:t>intérêt supérieur de l</w:t>
      </w:r>
      <w:r>
        <w:rPr>
          <w:b/>
          <w:szCs w:val="24"/>
          <w:lang w:val="fr-FR"/>
        </w:rPr>
        <w:t>’</w:t>
      </w:r>
      <w:r w:rsidRPr="005B2F0B">
        <w:rPr>
          <w:b/>
          <w:szCs w:val="24"/>
          <w:lang w:val="fr-FR"/>
        </w:rPr>
        <w:t>enfant s</w:t>
      </w:r>
      <w:r w:rsidR="00FF74F9">
        <w:rPr>
          <w:b/>
          <w:szCs w:val="24"/>
          <w:lang w:val="fr-FR"/>
        </w:rPr>
        <w:t>oit la considération première. À</w:t>
      </w:r>
      <w:r w:rsidRPr="005B2F0B">
        <w:rPr>
          <w:b/>
          <w:szCs w:val="24"/>
          <w:lang w:val="fr-FR"/>
        </w:rPr>
        <w:t xml:space="preserve"> cet effet, l</w:t>
      </w:r>
      <w:r>
        <w:rPr>
          <w:b/>
          <w:szCs w:val="24"/>
          <w:lang w:val="fr-FR"/>
        </w:rPr>
        <w:t>’</w:t>
      </w:r>
      <w:r w:rsidRPr="005B2F0B">
        <w:rPr>
          <w:b/>
          <w:szCs w:val="24"/>
          <w:lang w:val="fr-FR"/>
        </w:rPr>
        <w:t>État partie devrait être guidé par les lignes directrices des Nations Unies en matière de justice dans les affaires impliquant les enfants victimes et témoins d</w:t>
      </w:r>
      <w:r>
        <w:rPr>
          <w:b/>
          <w:szCs w:val="24"/>
          <w:lang w:val="fr-FR"/>
        </w:rPr>
        <w:t>’</w:t>
      </w:r>
      <w:r w:rsidRPr="005B2F0B">
        <w:rPr>
          <w:b/>
          <w:szCs w:val="24"/>
          <w:lang w:val="fr-FR"/>
        </w:rPr>
        <w:t>actes crimi</w:t>
      </w:r>
      <w:r w:rsidR="007D5867">
        <w:rPr>
          <w:b/>
          <w:szCs w:val="24"/>
          <w:lang w:val="fr-FR"/>
        </w:rPr>
        <w:t>nels (résolution </w:t>
      </w:r>
      <w:r w:rsidRPr="005B2F0B">
        <w:rPr>
          <w:b/>
          <w:szCs w:val="24"/>
          <w:lang w:val="fr-FR"/>
        </w:rPr>
        <w:t>2005/20</w:t>
      </w:r>
      <w:r w:rsidR="007D5867">
        <w:rPr>
          <w:b/>
          <w:szCs w:val="24"/>
          <w:lang w:val="fr-FR"/>
        </w:rPr>
        <w:t xml:space="preserve"> du Conseil économique et social</w:t>
      </w:r>
      <w:r w:rsidRPr="005B2F0B">
        <w:rPr>
          <w:b/>
          <w:szCs w:val="24"/>
          <w:lang w:val="fr-FR"/>
        </w:rPr>
        <w:t>);</w:t>
      </w:r>
    </w:p>
    <w:p w:rsidR="005B2F0B" w:rsidRPr="005B2F0B" w:rsidRDefault="005B2F0B" w:rsidP="007D5867">
      <w:pPr>
        <w:spacing w:after="240"/>
        <w:ind w:firstLine="567"/>
        <w:rPr>
          <w:b/>
          <w:szCs w:val="24"/>
          <w:lang w:val="fr-FR"/>
        </w:rPr>
      </w:pPr>
      <w:r w:rsidRPr="005B2F0B">
        <w:rPr>
          <w:b/>
          <w:szCs w:val="24"/>
          <w:lang w:val="fr-FR"/>
        </w:rPr>
        <w:t>b)</w:t>
      </w:r>
      <w:r w:rsidRPr="005B2F0B">
        <w:rPr>
          <w:b/>
          <w:szCs w:val="24"/>
          <w:lang w:val="fr-FR"/>
        </w:rPr>
        <w:tab/>
        <w:t>De prendre toutes les mesures nécessaires pour garantir l</w:t>
      </w:r>
      <w:r>
        <w:rPr>
          <w:b/>
          <w:szCs w:val="24"/>
          <w:lang w:val="fr-FR"/>
        </w:rPr>
        <w:t>’</w:t>
      </w:r>
      <w:r w:rsidRPr="005B2F0B">
        <w:rPr>
          <w:b/>
          <w:szCs w:val="24"/>
          <w:lang w:val="fr-FR"/>
        </w:rPr>
        <w:t xml:space="preserve">allocation de ressources humaines et financières </w:t>
      </w:r>
      <w:r w:rsidR="00D12187">
        <w:rPr>
          <w:b/>
          <w:szCs w:val="24"/>
          <w:lang w:val="fr-FR"/>
        </w:rPr>
        <w:t xml:space="preserve">suffisantes </w:t>
      </w:r>
      <w:r w:rsidRPr="005B2F0B">
        <w:rPr>
          <w:b/>
          <w:szCs w:val="24"/>
          <w:lang w:val="fr-FR"/>
        </w:rPr>
        <w:t>afin d</w:t>
      </w:r>
      <w:r>
        <w:rPr>
          <w:b/>
          <w:szCs w:val="24"/>
          <w:lang w:val="fr-FR"/>
        </w:rPr>
        <w:t>’</w:t>
      </w:r>
      <w:r w:rsidRPr="005B2F0B">
        <w:rPr>
          <w:b/>
          <w:szCs w:val="24"/>
          <w:lang w:val="fr-FR"/>
        </w:rPr>
        <w:t>améliorer l</w:t>
      </w:r>
      <w:r>
        <w:rPr>
          <w:b/>
          <w:szCs w:val="24"/>
          <w:lang w:val="fr-FR"/>
        </w:rPr>
        <w:t>’</w:t>
      </w:r>
      <w:r w:rsidRPr="005B2F0B">
        <w:rPr>
          <w:b/>
          <w:szCs w:val="24"/>
          <w:lang w:val="fr-FR"/>
        </w:rPr>
        <w:t>assistance juridique aux enfants victimes;</w:t>
      </w:r>
    </w:p>
    <w:p w:rsidR="005B2F0B" w:rsidRPr="005B2F0B" w:rsidRDefault="005B2F0B" w:rsidP="007D5867">
      <w:pPr>
        <w:spacing w:after="240"/>
        <w:ind w:firstLine="567"/>
        <w:rPr>
          <w:b/>
          <w:szCs w:val="24"/>
          <w:lang w:val="fr-FR"/>
        </w:rPr>
      </w:pPr>
      <w:r w:rsidRPr="005B2F0B">
        <w:rPr>
          <w:b/>
          <w:szCs w:val="24"/>
          <w:lang w:val="fr-FR"/>
        </w:rPr>
        <w:t>c)</w:t>
      </w:r>
      <w:r w:rsidRPr="005B2F0B">
        <w:rPr>
          <w:b/>
          <w:szCs w:val="24"/>
          <w:lang w:val="fr-FR"/>
        </w:rPr>
        <w:tab/>
        <w:t>De veiller à ce que tous les enfants victimes des infractions définies dans le Protocole facultatif aient accès à des procédures leur permettant, sans discrimination, de réclamer réparation du préjudice subi aux personnes juridiquement responsables, conformément aux dispositions du paragraphe 4 de l</w:t>
      </w:r>
      <w:r>
        <w:rPr>
          <w:b/>
          <w:szCs w:val="24"/>
          <w:lang w:val="fr-FR"/>
        </w:rPr>
        <w:t>’</w:t>
      </w:r>
      <w:r w:rsidRPr="005B2F0B">
        <w:rPr>
          <w:b/>
          <w:szCs w:val="24"/>
          <w:lang w:val="fr-FR"/>
        </w:rPr>
        <w:t>article 9 du Protocole; et</w:t>
      </w:r>
    </w:p>
    <w:p w:rsidR="005B2F0B" w:rsidRPr="005B2F0B" w:rsidRDefault="00D12187" w:rsidP="00D12187">
      <w:pPr>
        <w:spacing w:after="240"/>
        <w:ind w:firstLine="567"/>
        <w:rPr>
          <w:rFonts w:eastAsia="MS Mincho"/>
          <w:bCs/>
          <w:szCs w:val="24"/>
          <w:lang w:val="fr-FR"/>
        </w:rPr>
      </w:pPr>
      <w:r>
        <w:rPr>
          <w:b/>
          <w:szCs w:val="24"/>
          <w:lang w:val="fr-FR"/>
        </w:rPr>
        <w:t>d)</w:t>
      </w:r>
      <w:r>
        <w:rPr>
          <w:b/>
          <w:szCs w:val="24"/>
          <w:lang w:val="fr-FR"/>
        </w:rPr>
        <w:tab/>
      </w:r>
      <w:r w:rsidR="005B2F0B" w:rsidRPr="005B2F0B">
        <w:rPr>
          <w:rFonts w:eastAsia="MS Mincho"/>
          <w:b/>
          <w:bCs/>
          <w:szCs w:val="24"/>
          <w:lang w:val="fr-FR"/>
        </w:rPr>
        <w:t>D</w:t>
      </w:r>
      <w:r w:rsidR="005B2F0B">
        <w:rPr>
          <w:rFonts w:eastAsia="MS Mincho"/>
          <w:b/>
          <w:bCs/>
          <w:szCs w:val="24"/>
          <w:lang w:val="fr-FR"/>
        </w:rPr>
        <w:t>’</w:t>
      </w:r>
      <w:r w:rsidR="005B2F0B" w:rsidRPr="005B2F0B">
        <w:rPr>
          <w:rFonts w:eastAsia="MS Mincho"/>
          <w:b/>
          <w:bCs/>
          <w:szCs w:val="24"/>
          <w:lang w:val="fr-FR"/>
        </w:rPr>
        <w:t xml:space="preserve">utiliser des procédures adaptées aux enfants afin de les protéger contre </w:t>
      </w:r>
      <w:r>
        <w:rPr>
          <w:rFonts w:eastAsia="MS Mincho"/>
          <w:b/>
          <w:bCs/>
          <w:szCs w:val="24"/>
          <w:lang w:val="fr-FR"/>
        </w:rPr>
        <w:t>d’éventuels traumatismes</w:t>
      </w:r>
      <w:r w:rsidR="005B2F0B" w:rsidRPr="005B2F0B">
        <w:rPr>
          <w:rFonts w:eastAsia="MS Mincho"/>
          <w:b/>
          <w:bCs/>
          <w:szCs w:val="24"/>
          <w:lang w:val="fr-FR"/>
        </w:rPr>
        <w:t xml:space="preserve"> pendant la procédure judiciaire, notamment en prévoyant des salles d</w:t>
      </w:r>
      <w:r w:rsidR="005B2F0B">
        <w:rPr>
          <w:rFonts w:eastAsia="MS Mincho"/>
          <w:b/>
          <w:bCs/>
          <w:szCs w:val="24"/>
          <w:lang w:val="fr-FR"/>
        </w:rPr>
        <w:t>’</w:t>
      </w:r>
      <w:r w:rsidR="005B2F0B" w:rsidRPr="005B2F0B">
        <w:rPr>
          <w:rFonts w:eastAsia="MS Mincho"/>
          <w:b/>
          <w:bCs/>
          <w:szCs w:val="24"/>
          <w:lang w:val="fr-FR"/>
        </w:rPr>
        <w:t>entretien spécialement conçues pour eux et en élaborant des méthodes d</w:t>
      </w:r>
      <w:r w:rsidR="005B2F0B">
        <w:rPr>
          <w:rFonts w:eastAsia="MS Mincho"/>
          <w:b/>
          <w:bCs/>
          <w:szCs w:val="24"/>
          <w:lang w:val="fr-FR"/>
        </w:rPr>
        <w:t>’</w:t>
      </w:r>
      <w:r w:rsidR="005B2F0B" w:rsidRPr="005B2F0B">
        <w:rPr>
          <w:rFonts w:eastAsia="MS Mincho"/>
          <w:b/>
          <w:bCs/>
          <w:szCs w:val="24"/>
          <w:lang w:val="fr-FR"/>
        </w:rPr>
        <w:t>interrogation qui leur soient adaptées, et en réduisant le nombre d</w:t>
      </w:r>
      <w:r w:rsidR="005B2F0B">
        <w:rPr>
          <w:rFonts w:eastAsia="MS Mincho"/>
          <w:b/>
          <w:bCs/>
          <w:szCs w:val="24"/>
          <w:lang w:val="fr-FR"/>
        </w:rPr>
        <w:t>’</w:t>
      </w:r>
      <w:r w:rsidR="005B2F0B" w:rsidRPr="005B2F0B">
        <w:rPr>
          <w:rFonts w:eastAsia="MS Mincho"/>
          <w:b/>
          <w:bCs/>
          <w:szCs w:val="24"/>
          <w:lang w:val="fr-FR"/>
        </w:rPr>
        <w:t>entretiens, de déclarations et d</w:t>
      </w:r>
      <w:r w:rsidR="005B2F0B">
        <w:rPr>
          <w:rFonts w:eastAsia="MS Mincho"/>
          <w:b/>
          <w:bCs/>
          <w:szCs w:val="24"/>
          <w:lang w:val="fr-FR"/>
        </w:rPr>
        <w:t>’</w:t>
      </w:r>
      <w:r w:rsidR="005B2F0B" w:rsidRPr="005B2F0B">
        <w:rPr>
          <w:rFonts w:eastAsia="MS Mincho"/>
          <w:b/>
          <w:bCs/>
          <w:szCs w:val="24"/>
          <w:lang w:val="fr-FR"/>
        </w:rPr>
        <w:t>audiences</w:t>
      </w:r>
      <w:r w:rsidR="005B2F0B" w:rsidRPr="005B2F0B">
        <w:rPr>
          <w:rFonts w:eastAsia="MS Mincho"/>
          <w:bCs/>
          <w:szCs w:val="24"/>
          <w:lang w:val="fr-FR"/>
        </w:rPr>
        <w:t>.</w:t>
      </w:r>
    </w:p>
    <w:p w:rsidR="005B2F0B" w:rsidRPr="005B2F0B" w:rsidRDefault="005B2F0B" w:rsidP="005B2F0B">
      <w:pPr>
        <w:keepNext/>
        <w:spacing w:after="240"/>
        <w:rPr>
          <w:b/>
          <w:bCs/>
          <w:szCs w:val="24"/>
          <w:lang w:val="fr-FR"/>
        </w:rPr>
      </w:pPr>
      <w:r w:rsidRPr="005B2F0B">
        <w:rPr>
          <w:b/>
          <w:bCs/>
          <w:szCs w:val="24"/>
          <w:lang w:val="fr-FR"/>
        </w:rPr>
        <w:t>Rétablissement et réinsertion des victimes</w:t>
      </w:r>
    </w:p>
    <w:p w:rsidR="005B2F0B" w:rsidRPr="005B2F0B" w:rsidRDefault="005B2F0B" w:rsidP="005B2F0B">
      <w:pPr>
        <w:spacing w:after="240"/>
        <w:rPr>
          <w:szCs w:val="24"/>
          <w:lang w:val="fr-FR"/>
        </w:rPr>
      </w:pPr>
      <w:r w:rsidRPr="005B2F0B">
        <w:rPr>
          <w:szCs w:val="24"/>
          <w:lang w:val="fr-FR"/>
        </w:rPr>
        <w:t>38.</w:t>
      </w:r>
      <w:r w:rsidRPr="005B2F0B">
        <w:rPr>
          <w:szCs w:val="24"/>
          <w:lang w:val="fr-FR"/>
        </w:rPr>
        <w:tab/>
        <w:t xml:space="preserve">Le Comité se félicite du programme </w:t>
      </w:r>
      <w:r w:rsidR="00D12187">
        <w:rPr>
          <w:szCs w:val="24"/>
          <w:lang w:val="fr-FR"/>
        </w:rPr>
        <w:t>assorti de délais</w:t>
      </w:r>
      <w:r w:rsidRPr="005B2F0B">
        <w:rPr>
          <w:szCs w:val="24"/>
          <w:lang w:val="fr-FR"/>
        </w:rPr>
        <w:t xml:space="preserve"> adopté en collaboration avec l</w:t>
      </w:r>
      <w:r>
        <w:rPr>
          <w:szCs w:val="24"/>
          <w:lang w:val="fr-FR"/>
        </w:rPr>
        <w:t>’</w:t>
      </w:r>
      <w:r w:rsidR="00D12187">
        <w:rPr>
          <w:szCs w:val="24"/>
          <w:lang w:val="fr-FR"/>
        </w:rPr>
        <w:t>OIT/I</w:t>
      </w:r>
      <w:r w:rsidRPr="005B2F0B">
        <w:rPr>
          <w:szCs w:val="24"/>
          <w:lang w:val="fr-FR"/>
        </w:rPr>
        <w:t>PEC</w:t>
      </w:r>
      <w:r w:rsidR="00FF74F9">
        <w:rPr>
          <w:szCs w:val="24"/>
          <w:lang w:val="fr-FR"/>
        </w:rPr>
        <w:t>,</w:t>
      </w:r>
      <w:r w:rsidRPr="005B2F0B">
        <w:rPr>
          <w:szCs w:val="24"/>
          <w:lang w:val="fr-FR"/>
        </w:rPr>
        <w:t xml:space="preserve"> </w:t>
      </w:r>
      <w:r w:rsidR="00D12187">
        <w:rPr>
          <w:szCs w:val="24"/>
          <w:lang w:val="fr-FR"/>
        </w:rPr>
        <w:t>qui vise</w:t>
      </w:r>
      <w:r w:rsidRPr="005B2F0B">
        <w:rPr>
          <w:szCs w:val="24"/>
          <w:lang w:val="fr-FR"/>
        </w:rPr>
        <w:t xml:space="preserve"> à éliminer les pires formes de travail des enfants dans l</w:t>
      </w:r>
      <w:r>
        <w:rPr>
          <w:szCs w:val="24"/>
          <w:lang w:val="fr-FR"/>
        </w:rPr>
        <w:t>’</w:t>
      </w:r>
      <w:r w:rsidRPr="005B2F0B">
        <w:rPr>
          <w:szCs w:val="24"/>
          <w:lang w:val="fr-FR"/>
        </w:rPr>
        <w:t>État partie, en particulier l</w:t>
      </w:r>
      <w:r>
        <w:rPr>
          <w:szCs w:val="24"/>
          <w:lang w:val="fr-FR"/>
        </w:rPr>
        <w:t>’</w:t>
      </w:r>
      <w:r w:rsidRPr="005B2F0B">
        <w:rPr>
          <w:szCs w:val="24"/>
          <w:lang w:val="fr-FR"/>
        </w:rPr>
        <w:t xml:space="preserve">exploitation sexuelle des enfants à des fins commerciales et </w:t>
      </w:r>
      <w:r w:rsidR="00D12187">
        <w:rPr>
          <w:szCs w:val="24"/>
          <w:lang w:val="fr-FR"/>
        </w:rPr>
        <w:t xml:space="preserve">leur utilisation </w:t>
      </w:r>
      <w:r w:rsidRPr="005B2F0B">
        <w:rPr>
          <w:szCs w:val="24"/>
          <w:lang w:val="fr-FR"/>
        </w:rPr>
        <w:t xml:space="preserve">pour des services domestiques. Il prend également note des efforts déployés </w:t>
      </w:r>
      <w:r w:rsidR="00D12187">
        <w:rPr>
          <w:szCs w:val="24"/>
          <w:lang w:val="fr-FR"/>
        </w:rPr>
        <w:t>dans le cadre du</w:t>
      </w:r>
      <w:r w:rsidRPr="005B2F0B">
        <w:rPr>
          <w:szCs w:val="24"/>
          <w:lang w:val="fr-FR"/>
        </w:rPr>
        <w:t xml:space="preserve"> programme communautaire de 2000 lancé par le département des affaires sociales pour fournir des soins, un appui et une protection aux enfants les plus vulnérables, y compris aux victimes d</w:t>
      </w:r>
      <w:r>
        <w:rPr>
          <w:szCs w:val="24"/>
          <w:lang w:val="fr-FR"/>
        </w:rPr>
        <w:t>’</w:t>
      </w:r>
      <w:r w:rsidRPr="005B2F0B">
        <w:rPr>
          <w:szCs w:val="24"/>
          <w:lang w:val="fr-FR"/>
        </w:rPr>
        <w:t>infractions visées par le Protocole.</w:t>
      </w:r>
      <w:r w:rsidR="00A8243A">
        <w:rPr>
          <w:szCs w:val="24"/>
          <w:lang w:val="fr-FR"/>
        </w:rPr>
        <w:t xml:space="preserve"> </w:t>
      </w:r>
      <w:r w:rsidRPr="005B2F0B">
        <w:rPr>
          <w:szCs w:val="24"/>
          <w:lang w:val="fr-FR"/>
        </w:rPr>
        <w:t xml:space="preserve">Cependant, le Comité constate avec préoccupation que les mesures de </w:t>
      </w:r>
      <w:r w:rsidR="00D12187">
        <w:rPr>
          <w:szCs w:val="24"/>
          <w:lang w:val="fr-FR"/>
        </w:rPr>
        <w:t>réinsertion sociale et</w:t>
      </w:r>
      <w:r w:rsidRPr="005B2F0B">
        <w:rPr>
          <w:szCs w:val="24"/>
          <w:lang w:val="fr-FR"/>
        </w:rPr>
        <w:t xml:space="preserve"> de réadaptation physique et </w:t>
      </w:r>
      <w:r w:rsidR="00D12187">
        <w:rPr>
          <w:szCs w:val="24"/>
          <w:lang w:val="fr-FR"/>
        </w:rPr>
        <w:t>psychosociale destinées aux</w:t>
      </w:r>
      <w:r w:rsidRPr="005B2F0B">
        <w:rPr>
          <w:szCs w:val="24"/>
          <w:lang w:val="fr-FR"/>
        </w:rPr>
        <w:t xml:space="preserve"> enfants victimes sont très insuffisantes.</w:t>
      </w:r>
      <w:r w:rsidR="00A8243A">
        <w:rPr>
          <w:szCs w:val="24"/>
          <w:lang w:val="fr-FR"/>
        </w:rPr>
        <w:t xml:space="preserve"> </w:t>
      </w:r>
      <w:r w:rsidRPr="005B2F0B">
        <w:rPr>
          <w:szCs w:val="24"/>
          <w:lang w:val="fr-FR"/>
        </w:rPr>
        <w:t>Le Comité est également préoccupé par le manque de mécanismes systématiques et coordonnés aux niveaux des district</w:t>
      </w:r>
      <w:r w:rsidR="00D12187">
        <w:rPr>
          <w:szCs w:val="24"/>
          <w:lang w:val="fr-FR"/>
        </w:rPr>
        <w:t>s</w:t>
      </w:r>
      <w:r w:rsidRPr="005B2F0B">
        <w:rPr>
          <w:szCs w:val="24"/>
          <w:lang w:val="fr-FR"/>
        </w:rPr>
        <w:t xml:space="preserve"> et des communautés qui pourraient protéger les droits des enfants victimes et satisfaire à leurs besoins de manière plus globale et coordonnée.</w:t>
      </w:r>
      <w:r w:rsidR="00A8243A">
        <w:rPr>
          <w:szCs w:val="24"/>
          <w:lang w:val="fr-FR"/>
        </w:rPr>
        <w:t xml:space="preserve"> </w:t>
      </w:r>
    </w:p>
    <w:p w:rsidR="005B2F0B" w:rsidRPr="005B2F0B" w:rsidRDefault="005B2F0B" w:rsidP="005B2F0B">
      <w:pPr>
        <w:spacing w:after="240"/>
        <w:rPr>
          <w:szCs w:val="24"/>
          <w:lang w:val="fr-FR"/>
        </w:rPr>
      </w:pPr>
      <w:r w:rsidRPr="00F56727">
        <w:rPr>
          <w:szCs w:val="24"/>
          <w:lang w:val="fr-FR"/>
        </w:rPr>
        <w:t>39.</w:t>
      </w:r>
      <w:r w:rsidRPr="005B2F0B">
        <w:rPr>
          <w:b/>
          <w:szCs w:val="24"/>
          <w:lang w:val="fr-FR"/>
        </w:rPr>
        <w:tab/>
        <w:t>Le Comité recommande à l</w:t>
      </w:r>
      <w:r>
        <w:rPr>
          <w:b/>
          <w:szCs w:val="24"/>
          <w:lang w:val="fr-FR"/>
        </w:rPr>
        <w:t>’</w:t>
      </w:r>
      <w:r w:rsidRPr="005B2F0B">
        <w:rPr>
          <w:b/>
          <w:szCs w:val="24"/>
          <w:lang w:val="fr-FR"/>
        </w:rPr>
        <w:t>État partie:</w:t>
      </w:r>
    </w:p>
    <w:p w:rsidR="005B2F0B" w:rsidRPr="005B2F0B" w:rsidRDefault="005B2F0B" w:rsidP="00D12187">
      <w:pPr>
        <w:spacing w:after="240"/>
        <w:ind w:firstLine="567"/>
        <w:rPr>
          <w:b/>
          <w:szCs w:val="24"/>
          <w:lang w:val="fr-FR"/>
        </w:rPr>
      </w:pPr>
      <w:r w:rsidRPr="005B2F0B">
        <w:rPr>
          <w:b/>
          <w:szCs w:val="24"/>
          <w:lang w:val="fr-FR"/>
        </w:rPr>
        <w:t>a)</w:t>
      </w:r>
      <w:r w:rsidRPr="005B2F0B">
        <w:rPr>
          <w:b/>
          <w:szCs w:val="24"/>
          <w:lang w:val="fr-FR"/>
        </w:rPr>
        <w:tab/>
        <w:t>De faire en sorte que des ressources suffisantes soient affectées à des services destinés à aider tous les enfants victimes, qu</w:t>
      </w:r>
      <w:r>
        <w:rPr>
          <w:b/>
          <w:szCs w:val="24"/>
          <w:lang w:val="fr-FR"/>
        </w:rPr>
        <w:t>’</w:t>
      </w:r>
      <w:r w:rsidRPr="005B2F0B">
        <w:rPr>
          <w:b/>
          <w:szCs w:val="24"/>
          <w:lang w:val="fr-FR"/>
        </w:rPr>
        <w:t>il s</w:t>
      </w:r>
      <w:r>
        <w:rPr>
          <w:b/>
          <w:szCs w:val="24"/>
          <w:lang w:val="fr-FR"/>
        </w:rPr>
        <w:t>’</w:t>
      </w:r>
      <w:r w:rsidRPr="005B2F0B">
        <w:rPr>
          <w:b/>
          <w:szCs w:val="24"/>
          <w:lang w:val="fr-FR"/>
        </w:rPr>
        <w:t>agisse de garçons ou de filles, notamment dans la perspective de leur pleine réinsertion sociale et de leur récupération physique et psychologique complète, conformément aux dispositions du paragraphe 3 de l</w:t>
      </w:r>
      <w:r>
        <w:rPr>
          <w:b/>
          <w:szCs w:val="24"/>
          <w:lang w:val="fr-FR"/>
        </w:rPr>
        <w:t>’</w:t>
      </w:r>
      <w:r w:rsidRPr="005B2F0B">
        <w:rPr>
          <w:b/>
          <w:szCs w:val="24"/>
          <w:lang w:val="fr-FR"/>
        </w:rPr>
        <w:t>article 9 du Protocole facultatif;</w:t>
      </w:r>
    </w:p>
    <w:p w:rsidR="005B2F0B" w:rsidRPr="005B2F0B" w:rsidRDefault="005B2F0B" w:rsidP="00F56727">
      <w:pPr>
        <w:spacing w:after="240"/>
        <w:ind w:firstLine="567"/>
        <w:rPr>
          <w:b/>
          <w:bCs/>
          <w:szCs w:val="24"/>
          <w:lang w:val="fr-FR"/>
        </w:rPr>
      </w:pPr>
      <w:r w:rsidRPr="005B2F0B">
        <w:rPr>
          <w:b/>
          <w:bCs/>
          <w:szCs w:val="24"/>
          <w:lang w:val="fr-FR"/>
        </w:rPr>
        <w:t>b)</w:t>
      </w:r>
      <w:r w:rsidRPr="005B2F0B">
        <w:rPr>
          <w:b/>
          <w:bCs/>
          <w:szCs w:val="24"/>
          <w:lang w:val="fr-FR"/>
        </w:rPr>
        <w:tab/>
        <w:t>De prendre des mesures pour dispenser une formation appropriée, en particulier dans les domaines juridique et psychologique, aux personnes qui s</w:t>
      </w:r>
      <w:r>
        <w:rPr>
          <w:b/>
          <w:bCs/>
          <w:szCs w:val="24"/>
          <w:lang w:val="fr-FR"/>
        </w:rPr>
        <w:t>’</w:t>
      </w:r>
      <w:r w:rsidRPr="005B2F0B">
        <w:rPr>
          <w:b/>
          <w:bCs/>
          <w:szCs w:val="24"/>
          <w:lang w:val="fr-FR"/>
        </w:rPr>
        <w:t>occupent des victimes des infractions proscrites par le Protocole facultatif, conformément aux dispositions du paragraphe 4 de l</w:t>
      </w:r>
      <w:r>
        <w:rPr>
          <w:b/>
          <w:bCs/>
          <w:szCs w:val="24"/>
          <w:lang w:val="fr-FR"/>
        </w:rPr>
        <w:t>’</w:t>
      </w:r>
      <w:r w:rsidRPr="005B2F0B">
        <w:rPr>
          <w:b/>
          <w:bCs/>
          <w:szCs w:val="24"/>
          <w:lang w:val="fr-FR"/>
        </w:rPr>
        <w:t>ar</w:t>
      </w:r>
      <w:r w:rsidR="00FF74F9">
        <w:rPr>
          <w:b/>
          <w:bCs/>
          <w:szCs w:val="24"/>
          <w:lang w:val="fr-FR"/>
        </w:rPr>
        <w:t>ticle 8 du Protocole facultatif.</w:t>
      </w:r>
    </w:p>
    <w:p w:rsidR="005B2F0B" w:rsidRPr="005B2F0B" w:rsidRDefault="00D12187" w:rsidP="00F56727">
      <w:pPr>
        <w:keepNext/>
        <w:spacing w:after="240"/>
        <w:rPr>
          <w:b/>
          <w:bCs/>
          <w:szCs w:val="24"/>
          <w:lang w:val="fr-FR"/>
        </w:rPr>
      </w:pPr>
      <w:r>
        <w:rPr>
          <w:b/>
          <w:bCs/>
          <w:szCs w:val="24"/>
          <w:lang w:val="fr-FR"/>
        </w:rPr>
        <w:t>Service d’assistance téléphonique</w:t>
      </w:r>
    </w:p>
    <w:p w:rsidR="005B2F0B" w:rsidRPr="005B2F0B" w:rsidRDefault="00D12187" w:rsidP="005B2F0B">
      <w:pPr>
        <w:spacing w:after="240"/>
        <w:rPr>
          <w:b/>
          <w:bCs/>
          <w:szCs w:val="24"/>
          <w:lang w:val="fr-FR"/>
        </w:rPr>
      </w:pPr>
      <w:r w:rsidRPr="00F56727">
        <w:rPr>
          <w:bCs/>
          <w:szCs w:val="24"/>
          <w:lang w:val="fr-FR"/>
        </w:rPr>
        <w:t>40.</w:t>
      </w:r>
      <w:r>
        <w:rPr>
          <w:b/>
          <w:bCs/>
          <w:szCs w:val="24"/>
          <w:lang w:val="fr-FR"/>
        </w:rPr>
        <w:tab/>
      </w:r>
      <w:r w:rsidR="005B2F0B" w:rsidRPr="005B2F0B">
        <w:rPr>
          <w:b/>
          <w:bCs/>
          <w:szCs w:val="24"/>
          <w:lang w:val="fr-FR"/>
        </w:rPr>
        <w:t>Le Comité se réjouit des informations communiquées par la délégation de l</w:t>
      </w:r>
      <w:r w:rsidR="005B2F0B">
        <w:rPr>
          <w:b/>
          <w:bCs/>
          <w:szCs w:val="24"/>
          <w:lang w:val="fr-FR"/>
        </w:rPr>
        <w:t>’</w:t>
      </w:r>
      <w:r w:rsidR="005B2F0B" w:rsidRPr="005B2F0B">
        <w:rPr>
          <w:b/>
          <w:bCs/>
          <w:szCs w:val="24"/>
          <w:lang w:val="fr-FR"/>
        </w:rPr>
        <w:t>État partie concernant la mise en place d</w:t>
      </w:r>
      <w:r w:rsidR="005B2F0B">
        <w:rPr>
          <w:b/>
          <w:bCs/>
          <w:szCs w:val="24"/>
          <w:lang w:val="fr-FR"/>
        </w:rPr>
        <w:t>’</w:t>
      </w:r>
      <w:r w:rsidR="005B2F0B" w:rsidRPr="005B2F0B">
        <w:rPr>
          <w:b/>
          <w:bCs/>
          <w:szCs w:val="24"/>
          <w:lang w:val="fr-FR"/>
        </w:rPr>
        <w:t xml:space="preserve">un </w:t>
      </w:r>
      <w:r>
        <w:rPr>
          <w:b/>
          <w:bCs/>
          <w:szCs w:val="24"/>
          <w:lang w:val="fr-FR"/>
        </w:rPr>
        <w:t>service d’assistance téléphonique</w:t>
      </w:r>
      <w:r w:rsidR="005B2F0B" w:rsidRPr="005B2F0B">
        <w:rPr>
          <w:b/>
          <w:bCs/>
          <w:szCs w:val="24"/>
          <w:lang w:val="fr-FR"/>
        </w:rPr>
        <w:t xml:space="preserve"> destiné aux enfants.</w:t>
      </w:r>
      <w:r w:rsidR="00A8243A">
        <w:rPr>
          <w:b/>
          <w:bCs/>
          <w:szCs w:val="24"/>
          <w:lang w:val="fr-FR"/>
        </w:rPr>
        <w:t xml:space="preserve"> </w:t>
      </w:r>
      <w:r w:rsidR="005B2F0B" w:rsidRPr="005B2F0B">
        <w:rPr>
          <w:b/>
          <w:bCs/>
          <w:szCs w:val="24"/>
          <w:lang w:val="fr-FR"/>
        </w:rPr>
        <w:t>Le Comité recommande d</w:t>
      </w:r>
      <w:r w:rsidR="005B2F0B">
        <w:rPr>
          <w:b/>
          <w:bCs/>
          <w:szCs w:val="24"/>
          <w:lang w:val="fr-FR"/>
        </w:rPr>
        <w:t>’</w:t>
      </w:r>
      <w:r w:rsidR="005B2F0B" w:rsidRPr="005B2F0B">
        <w:rPr>
          <w:b/>
          <w:bCs/>
          <w:szCs w:val="24"/>
          <w:lang w:val="fr-FR"/>
        </w:rPr>
        <w:t xml:space="preserve">attribuer à ce service un numéro </w:t>
      </w:r>
      <w:r>
        <w:rPr>
          <w:b/>
          <w:bCs/>
          <w:szCs w:val="24"/>
          <w:lang w:val="fr-FR"/>
        </w:rPr>
        <w:t xml:space="preserve">gratuit </w:t>
      </w:r>
      <w:r w:rsidR="005B2F0B" w:rsidRPr="005B2F0B">
        <w:rPr>
          <w:b/>
          <w:bCs/>
          <w:szCs w:val="24"/>
          <w:lang w:val="fr-FR"/>
        </w:rPr>
        <w:t>à trois chiffre</w:t>
      </w:r>
      <w:r>
        <w:rPr>
          <w:b/>
          <w:bCs/>
          <w:szCs w:val="24"/>
          <w:lang w:val="fr-FR"/>
        </w:rPr>
        <w:t>s</w:t>
      </w:r>
      <w:r w:rsidR="005B2F0B" w:rsidRPr="005B2F0B">
        <w:rPr>
          <w:b/>
          <w:bCs/>
          <w:szCs w:val="24"/>
          <w:lang w:val="fr-FR"/>
        </w:rPr>
        <w:t xml:space="preserve"> </w:t>
      </w:r>
      <w:r>
        <w:rPr>
          <w:b/>
          <w:bCs/>
          <w:szCs w:val="24"/>
          <w:lang w:val="fr-FR"/>
        </w:rPr>
        <w:t>opérationnel vingt-quatre heures sur vingt-quatre</w:t>
      </w:r>
      <w:r w:rsidR="005B2F0B" w:rsidRPr="005B2F0B">
        <w:rPr>
          <w:b/>
          <w:bCs/>
          <w:szCs w:val="24"/>
          <w:lang w:val="fr-FR"/>
        </w:rPr>
        <w:t xml:space="preserve">. </w:t>
      </w:r>
    </w:p>
    <w:p w:rsidR="005B2F0B" w:rsidRPr="005B2F0B" w:rsidRDefault="000C77E1" w:rsidP="00F56727">
      <w:pPr>
        <w:keepNext/>
        <w:spacing w:after="240"/>
        <w:jc w:val="center"/>
        <w:rPr>
          <w:b/>
          <w:szCs w:val="24"/>
          <w:lang w:val="fr-FR"/>
        </w:rPr>
      </w:pPr>
      <w:r>
        <w:rPr>
          <w:b/>
          <w:bCs/>
          <w:szCs w:val="24"/>
          <w:lang w:val="fr-FR"/>
        </w:rPr>
        <w:t>VII.</w:t>
      </w:r>
      <w:r w:rsidR="00A8243A">
        <w:rPr>
          <w:b/>
          <w:bCs/>
          <w:szCs w:val="24"/>
          <w:lang w:val="fr-FR"/>
        </w:rPr>
        <w:t xml:space="preserve">  </w:t>
      </w:r>
      <w:r w:rsidR="007263B5" w:rsidRPr="005B2F0B">
        <w:rPr>
          <w:b/>
          <w:bCs/>
          <w:szCs w:val="24"/>
          <w:lang w:val="fr-FR"/>
        </w:rPr>
        <w:t>ASSISTANCE ET COOPÉRATION INTERNATIONALES</w:t>
      </w:r>
    </w:p>
    <w:p w:rsidR="005B2F0B" w:rsidRPr="005B2F0B" w:rsidRDefault="005B2F0B" w:rsidP="00F56727">
      <w:pPr>
        <w:keepNext/>
        <w:autoSpaceDE w:val="0"/>
        <w:autoSpaceDN w:val="0"/>
        <w:adjustRightInd w:val="0"/>
        <w:spacing w:after="240"/>
        <w:rPr>
          <w:b/>
          <w:bCs/>
          <w:szCs w:val="24"/>
          <w:lang w:val="fr-FR"/>
        </w:rPr>
      </w:pPr>
      <w:r w:rsidRPr="005B2F0B">
        <w:rPr>
          <w:b/>
          <w:bCs/>
          <w:szCs w:val="24"/>
          <w:lang w:val="fr-FR"/>
        </w:rPr>
        <w:t>Coopération internationale</w:t>
      </w:r>
    </w:p>
    <w:p w:rsidR="005B2F0B" w:rsidRPr="005B2F0B" w:rsidRDefault="005B2F0B" w:rsidP="005B2F0B">
      <w:pPr>
        <w:spacing w:after="240"/>
        <w:rPr>
          <w:b/>
          <w:szCs w:val="24"/>
          <w:lang w:val="fr-FR"/>
        </w:rPr>
      </w:pPr>
      <w:r w:rsidRPr="00F56727">
        <w:rPr>
          <w:szCs w:val="24"/>
          <w:lang w:val="fr-FR" w:eastAsia="sv-SE"/>
        </w:rPr>
        <w:t>41.</w:t>
      </w:r>
      <w:r w:rsidRPr="005B2F0B">
        <w:rPr>
          <w:szCs w:val="24"/>
          <w:lang w:val="fr-FR" w:eastAsia="sv-SE"/>
        </w:rPr>
        <w:tab/>
      </w:r>
      <w:r w:rsidRPr="005B2F0B">
        <w:rPr>
          <w:b/>
          <w:szCs w:val="24"/>
          <w:lang w:val="fr-FR" w:eastAsia="sv-SE"/>
        </w:rPr>
        <w:t>Le Comité recommande à l</w:t>
      </w:r>
      <w:r>
        <w:rPr>
          <w:b/>
          <w:szCs w:val="24"/>
          <w:lang w:val="fr-FR" w:eastAsia="sv-SE"/>
        </w:rPr>
        <w:t>’</w:t>
      </w:r>
      <w:r w:rsidRPr="005B2F0B">
        <w:rPr>
          <w:b/>
          <w:szCs w:val="24"/>
          <w:lang w:val="fr-FR" w:eastAsia="sv-SE"/>
        </w:rPr>
        <w:t>État partie, conformément au paragraphe 1 de l</w:t>
      </w:r>
      <w:r>
        <w:rPr>
          <w:b/>
          <w:szCs w:val="24"/>
          <w:lang w:val="fr-FR" w:eastAsia="sv-SE"/>
        </w:rPr>
        <w:t>’</w:t>
      </w:r>
      <w:r w:rsidR="00FF74F9">
        <w:rPr>
          <w:b/>
          <w:szCs w:val="24"/>
          <w:lang w:val="fr-FR" w:eastAsia="sv-SE"/>
        </w:rPr>
        <w:t>article </w:t>
      </w:r>
      <w:r w:rsidRPr="005B2F0B">
        <w:rPr>
          <w:b/>
          <w:szCs w:val="24"/>
          <w:lang w:val="fr-FR" w:eastAsia="sv-SE"/>
        </w:rPr>
        <w:t xml:space="preserve">10 du Protocole facultatif, de prendre toutes les mesures nécessaires pour </w:t>
      </w:r>
      <w:r w:rsidRPr="005B2F0B">
        <w:rPr>
          <w:b/>
          <w:szCs w:val="24"/>
          <w:lang w:val="fr-FR"/>
        </w:rPr>
        <w:t>renforcer la coopération internationale par des accords multilatéraux, régionaux et bilatéraux ayant pour objet de prévenir et d</w:t>
      </w:r>
      <w:r>
        <w:rPr>
          <w:b/>
          <w:szCs w:val="24"/>
          <w:lang w:val="fr-FR"/>
        </w:rPr>
        <w:t>’</w:t>
      </w:r>
      <w:r w:rsidRPr="005B2F0B">
        <w:rPr>
          <w:b/>
          <w:szCs w:val="24"/>
          <w:lang w:val="fr-FR"/>
        </w:rPr>
        <w:t>identifier les actes liés à la vente d</w:t>
      </w:r>
      <w:r>
        <w:rPr>
          <w:b/>
          <w:szCs w:val="24"/>
          <w:lang w:val="fr-FR"/>
        </w:rPr>
        <w:t>’</w:t>
      </w:r>
      <w:r w:rsidRPr="005B2F0B">
        <w:rPr>
          <w:b/>
          <w:szCs w:val="24"/>
          <w:lang w:val="fr-FR"/>
        </w:rPr>
        <w:t>enfants, à la</w:t>
      </w:r>
      <w:r w:rsidR="007263B5">
        <w:rPr>
          <w:b/>
          <w:szCs w:val="24"/>
          <w:lang w:val="fr-FR"/>
        </w:rPr>
        <w:t> </w:t>
      </w:r>
      <w:r w:rsidRPr="005B2F0B">
        <w:rPr>
          <w:b/>
          <w:szCs w:val="24"/>
          <w:lang w:val="fr-FR"/>
        </w:rPr>
        <w:t xml:space="preserve">prostitution des enfants, à la </w:t>
      </w:r>
      <w:r w:rsidR="00D02C46">
        <w:rPr>
          <w:b/>
          <w:szCs w:val="24"/>
          <w:lang w:val="fr-FR"/>
        </w:rPr>
        <w:t>pédo</w:t>
      </w:r>
      <w:r w:rsidRPr="005B2F0B">
        <w:rPr>
          <w:b/>
          <w:szCs w:val="24"/>
          <w:lang w:val="fr-FR"/>
        </w:rPr>
        <w:t>pornog</w:t>
      </w:r>
      <w:r w:rsidR="00D02C46">
        <w:rPr>
          <w:b/>
          <w:szCs w:val="24"/>
          <w:lang w:val="fr-FR"/>
        </w:rPr>
        <w:t>raphie et au tourisme pédophile</w:t>
      </w:r>
      <w:r w:rsidRPr="005B2F0B">
        <w:rPr>
          <w:b/>
          <w:szCs w:val="24"/>
          <w:lang w:val="fr-FR"/>
        </w:rPr>
        <w:t>, d</w:t>
      </w:r>
      <w:r>
        <w:rPr>
          <w:b/>
          <w:szCs w:val="24"/>
          <w:lang w:val="fr-FR"/>
        </w:rPr>
        <w:t>’</w:t>
      </w:r>
      <w:r w:rsidRPr="005B2F0B">
        <w:rPr>
          <w:b/>
          <w:szCs w:val="24"/>
          <w:lang w:val="fr-FR"/>
        </w:rPr>
        <w:t>enquêter sur de tels actes et de poursuivre et punir ceux qui en sont responsables.</w:t>
      </w:r>
    </w:p>
    <w:p w:rsidR="005B2F0B" w:rsidRPr="005B2F0B" w:rsidRDefault="005B2F0B" w:rsidP="005B2F0B">
      <w:pPr>
        <w:spacing w:after="240"/>
        <w:rPr>
          <w:b/>
          <w:bCs/>
          <w:szCs w:val="24"/>
          <w:lang w:val="fr-FR" w:eastAsia="sv-SE"/>
        </w:rPr>
      </w:pPr>
      <w:r w:rsidRPr="00F56727">
        <w:rPr>
          <w:bCs/>
          <w:szCs w:val="24"/>
          <w:lang w:val="fr-FR"/>
        </w:rPr>
        <w:t>42.</w:t>
      </w:r>
      <w:r w:rsidRPr="005B2F0B">
        <w:rPr>
          <w:b/>
          <w:bCs/>
          <w:szCs w:val="24"/>
          <w:lang w:val="fr-FR"/>
        </w:rPr>
        <w:tab/>
        <w:t>Le Comité encourage l</w:t>
      </w:r>
      <w:r>
        <w:rPr>
          <w:b/>
          <w:bCs/>
          <w:szCs w:val="24"/>
          <w:lang w:val="fr-FR"/>
        </w:rPr>
        <w:t>’</w:t>
      </w:r>
      <w:r w:rsidRPr="005B2F0B">
        <w:rPr>
          <w:b/>
          <w:bCs/>
          <w:szCs w:val="24"/>
          <w:lang w:val="fr-FR"/>
        </w:rPr>
        <w:t>État partie à continuer de coopérer avec les institutions spécialisées et les programmes des Nations Unies ainsi qu</w:t>
      </w:r>
      <w:r>
        <w:rPr>
          <w:b/>
          <w:bCs/>
          <w:szCs w:val="24"/>
          <w:lang w:val="fr-FR"/>
        </w:rPr>
        <w:t>’</w:t>
      </w:r>
      <w:r w:rsidRPr="005B2F0B">
        <w:rPr>
          <w:b/>
          <w:bCs/>
          <w:szCs w:val="24"/>
          <w:lang w:val="fr-FR"/>
        </w:rPr>
        <w:t>avec les organisations de la société civile et par le biais de mécanismes bilatéraux pour renforcer les institutions qui s</w:t>
      </w:r>
      <w:r>
        <w:rPr>
          <w:b/>
          <w:bCs/>
          <w:szCs w:val="24"/>
          <w:lang w:val="fr-FR"/>
        </w:rPr>
        <w:t>’</w:t>
      </w:r>
      <w:r w:rsidRPr="005B2F0B">
        <w:rPr>
          <w:b/>
          <w:bCs/>
          <w:szCs w:val="24"/>
          <w:lang w:val="fr-FR"/>
        </w:rPr>
        <w:t>occupent des enfants et pour s</w:t>
      </w:r>
      <w:r>
        <w:rPr>
          <w:b/>
          <w:bCs/>
          <w:szCs w:val="24"/>
          <w:lang w:val="fr-FR"/>
        </w:rPr>
        <w:t>’</w:t>
      </w:r>
      <w:r w:rsidRPr="005B2F0B">
        <w:rPr>
          <w:b/>
          <w:bCs/>
          <w:szCs w:val="24"/>
          <w:lang w:val="fr-FR"/>
        </w:rPr>
        <w:t xml:space="preserve">attaquer aux causes premières du problème, comme la pauvreté et le sous-développement, qui contribuent à rendre les enfants vulnérables à la vente, à la prostitution, à la pornographie et au tourisme sexuel. </w:t>
      </w:r>
    </w:p>
    <w:p w:rsidR="005B2F0B" w:rsidRPr="005B2F0B" w:rsidRDefault="005B2F0B" w:rsidP="005B2F0B">
      <w:pPr>
        <w:spacing w:after="240"/>
        <w:rPr>
          <w:b/>
          <w:bCs/>
          <w:szCs w:val="24"/>
          <w:lang w:val="fr-FR" w:eastAsia="sv-SE"/>
        </w:rPr>
      </w:pPr>
      <w:r w:rsidRPr="00F56727">
        <w:rPr>
          <w:bCs/>
          <w:szCs w:val="24"/>
          <w:lang w:val="fr-FR" w:eastAsia="sv-SE"/>
        </w:rPr>
        <w:t>43.</w:t>
      </w:r>
      <w:r w:rsidRPr="005B2F0B">
        <w:rPr>
          <w:b/>
          <w:bCs/>
          <w:szCs w:val="24"/>
          <w:lang w:val="fr-FR" w:eastAsia="sv-SE"/>
        </w:rPr>
        <w:tab/>
        <w:t>Le Comité recommande également à l</w:t>
      </w:r>
      <w:r>
        <w:rPr>
          <w:b/>
          <w:bCs/>
          <w:szCs w:val="24"/>
          <w:lang w:val="fr-FR" w:eastAsia="sv-SE"/>
        </w:rPr>
        <w:t>’</w:t>
      </w:r>
      <w:r w:rsidRPr="005B2F0B">
        <w:rPr>
          <w:b/>
          <w:bCs/>
          <w:szCs w:val="24"/>
          <w:lang w:val="fr-FR" w:eastAsia="sv-SE"/>
        </w:rPr>
        <w:t>État partie de solliciter un appui international dans le cadre de projets de coopération concernant l</w:t>
      </w:r>
      <w:r>
        <w:rPr>
          <w:b/>
          <w:bCs/>
          <w:szCs w:val="24"/>
          <w:lang w:val="fr-FR" w:eastAsia="sv-SE"/>
        </w:rPr>
        <w:t>’</w:t>
      </w:r>
      <w:r w:rsidRPr="005B2F0B">
        <w:rPr>
          <w:b/>
          <w:bCs/>
          <w:szCs w:val="24"/>
          <w:lang w:val="fr-FR" w:eastAsia="sv-SE"/>
        </w:rPr>
        <w:t>application des dispositions du Protocole, notamment pour fournir une assistance aux enfants victimes.</w:t>
      </w:r>
      <w:r w:rsidR="00A8243A">
        <w:rPr>
          <w:b/>
          <w:bCs/>
          <w:szCs w:val="24"/>
          <w:lang w:val="fr-FR" w:eastAsia="sv-SE"/>
        </w:rPr>
        <w:t xml:space="preserve"> </w:t>
      </w:r>
      <w:r w:rsidRPr="005B2F0B">
        <w:rPr>
          <w:b/>
          <w:bCs/>
          <w:szCs w:val="24"/>
          <w:lang w:val="fr-FR" w:eastAsia="sv-SE"/>
        </w:rPr>
        <w:t>L</w:t>
      </w:r>
      <w:r>
        <w:rPr>
          <w:b/>
          <w:bCs/>
          <w:szCs w:val="24"/>
          <w:lang w:val="fr-FR" w:eastAsia="sv-SE"/>
        </w:rPr>
        <w:t>’</w:t>
      </w:r>
      <w:r w:rsidRPr="005B2F0B">
        <w:rPr>
          <w:b/>
          <w:bCs/>
          <w:szCs w:val="24"/>
          <w:lang w:val="fr-FR" w:eastAsia="sv-SE"/>
        </w:rPr>
        <w:t>État partie est encouragé à demander une assistance technique auprès des organisations internationales concernées, y compris l</w:t>
      </w:r>
      <w:r>
        <w:rPr>
          <w:b/>
          <w:bCs/>
          <w:szCs w:val="24"/>
          <w:lang w:val="fr-FR" w:eastAsia="sv-SE"/>
        </w:rPr>
        <w:t>’</w:t>
      </w:r>
      <w:r w:rsidRPr="005B2F0B">
        <w:rPr>
          <w:b/>
          <w:bCs/>
          <w:szCs w:val="24"/>
          <w:lang w:val="fr-FR" w:eastAsia="sv-SE"/>
        </w:rPr>
        <w:t>UNICEF.</w:t>
      </w:r>
    </w:p>
    <w:p w:rsidR="005B2F0B" w:rsidRPr="005B2F0B" w:rsidRDefault="005B2F0B" w:rsidP="005B2F0B">
      <w:pPr>
        <w:keepNext/>
        <w:spacing w:after="240"/>
        <w:jc w:val="center"/>
        <w:rPr>
          <w:b/>
          <w:bCs/>
          <w:szCs w:val="24"/>
          <w:lang w:val="fr-FR"/>
        </w:rPr>
      </w:pPr>
      <w:r w:rsidRPr="005B2F0B">
        <w:rPr>
          <w:b/>
          <w:szCs w:val="24"/>
          <w:lang w:val="fr-FR"/>
        </w:rPr>
        <w:t>VIII.</w:t>
      </w:r>
      <w:r w:rsidR="00A8243A">
        <w:rPr>
          <w:b/>
          <w:szCs w:val="24"/>
          <w:lang w:val="fr-FR"/>
        </w:rPr>
        <w:t xml:space="preserve"> </w:t>
      </w:r>
      <w:r w:rsidR="00A8243A">
        <w:rPr>
          <w:b/>
          <w:bCs/>
          <w:szCs w:val="24"/>
          <w:lang w:val="fr-FR"/>
        </w:rPr>
        <w:t xml:space="preserve"> </w:t>
      </w:r>
      <w:r w:rsidR="007263B5" w:rsidRPr="005B2F0B">
        <w:rPr>
          <w:b/>
          <w:bCs/>
          <w:szCs w:val="24"/>
          <w:lang w:val="fr-FR"/>
        </w:rPr>
        <w:t>SUIVI ET DIFFUSION</w:t>
      </w:r>
    </w:p>
    <w:p w:rsidR="005B2F0B" w:rsidRPr="005B2F0B" w:rsidRDefault="005B2F0B" w:rsidP="00F56727">
      <w:pPr>
        <w:keepNext/>
        <w:spacing w:after="240"/>
        <w:rPr>
          <w:b/>
          <w:bCs/>
          <w:szCs w:val="24"/>
          <w:lang w:val="fr-FR"/>
        </w:rPr>
      </w:pPr>
      <w:r w:rsidRPr="005B2F0B">
        <w:rPr>
          <w:b/>
          <w:bCs/>
          <w:szCs w:val="24"/>
          <w:lang w:val="fr-FR"/>
        </w:rPr>
        <w:t xml:space="preserve">Suivi </w:t>
      </w:r>
    </w:p>
    <w:p w:rsidR="005B2F0B" w:rsidRPr="005B2F0B" w:rsidRDefault="00F56727" w:rsidP="005B2F0B">
      <w:pPr>
        <w:spacing w:after="240"/>
        <w:rPr>
          <w:b/>
          <w:bCs/>
          <w:szCs w:val="24"/>
          <w:lang w:val="fr-FR"/>
        </w:rPr>
      </w:pPr>
      <w:r>
        <w:rPr>
          <w:szCs w:val="24"/>
          <w:lang w:val="fr-FR"/>
        </w:rPr>
        <w:t>44</w:t>
      </w:r>
      <w:r w:rsidR="005B2F0B" w:rsidRPr="00F56727">
        <w:rPr>
          <w:szCs w:val="24"/>
          <w:lang w:val="fr-FR"/>
        </w:rPr>
        <w:t>.</w:t>
      </w:r>
      <w:r w:rsidR="005B2F0B" w:rsidRPr="005B2F0B">
        <w:rPr>
          <w:szCs w:val="24"/>
          <w:lang w:val="fr-FR"/>
        </w:rPr>
        <w:tab/>
      </w:r>
      <w:r w:rsidR="005B2F0B" w:rsidRPr="005B2F0B">
        <w:rPr>
          <w:b/>
          <w:bCs/>
          <w:szCs w:val="24"/>
          <w:lang w:val="fr-FR"/>
        </w:rPr>
        <w:t>Le Comité recommande à l</w:t>
      </w:r>
      <w:r w:rsidR="005B2F0B">
        <w:rPr>
          <w:b/>
          <w:bCs/>
          <w:szCs w:val="24"/>
          <w:lang w:val="fr-FR"/>
        </w:rPr>
        <w:t>’</w:t>
      </w:r>
      <w:r w:rsidR="005B2F0B" w:rsidRPr="005B2F0B">
        <w:rPr>
          <w:b/>
          <w:bCs/>
          <w:szCs w:val="24"/>
          <w:lang w:val="fr-FR"/>
        </w:rPr>
        <w:t>État partie de prendre toutes les mesures appropriées pour assurer la mise en œuvre intégrale des présentes recommandations, notamment en les communiquant aux ministères compétents, à la Chambre des représentants de Zanzibar et au Parlement de l</w:t>
      </w:r>
      <w:r w:rsidR="005B2F0B">
        <w:rPr>
          <w:b/>
          <w:bCs/>
          <w:szCs w:val="24"/>
          <w:lang w:val="fr-FR"/>
        </w:rPr>
        <w:t>’</w:t>
      </w:r>
      <w:r w:rsidR="005B2F0B" w:rsidRPr="005B2F0B">
        <w:rPr>
          <w:b/>
          <w:bCs/>
          <w:szCs w:val="24"/>
          <w:lang w:val="fr-FR"/>
        </w:rPr>
        <w:t>Union ainsi qu</w:t>
      </w:r>
      <w:r w:rsidR="005B2F0B">
        <w:rPr>
          <w:b/>
          <w:bCs/>
          <w:szCs w:val="24"/>
          <w:lang w:val="fr-FR"/>
        </w:rPr>
        <w:t>’</w:t>
      </w:r>
      <w:r w:rsidR="005B2F0B" w:rsidRPr="005B2F0B">
        <w:rPr>
          <w:b/>
          <w:bCs/>
          <w:szCs w:val="24"/>
          <w:lang w:val="fr-FR"/>
        </w:rPr>
        <w:t>aux autorités locales et communautaires, pour examen et suite à donner.</w:t>
      </w:r>
    </w:p>
    <w:p w:rsidR="005B2F0B" w:rsidRPr="005B2F0B" w:rsidRDefault="005B2F0B" w:rsidP="00F56727">
      <w:pPr>
        <w:keepNext/>
        <w:spacing w:after="240"/>
        <w:rPr>
          <w:b/>
          <w:bCs/>
          <w:szCs w:val="24"/>
          <w:lang w:val="fr-FR"/>
        </w:rPr>
      </w:pPr>
      <w:r w:rsidRPr="005B2F0B">
        <w:rPr>
          <w:b/>
          <w:bCs/>
          <w:szCs w:val="24"/>
          <w:lang w:val="fr-FR"/>
        </w:rPr>
        <w:t>Diffusion</w:t>
      </w:r>
    </w:p>
    <w:p w:rsidR="005B2F0B" w:rsidRPr="005B2F0B" w:rsidRDefault="005B2F0B" w:rsidP="005B2F0B">
      <w:pPr>
        <w:spacing w:after="240"/>
        <w:rPr>
          <w:b/>
          <w:bCs/>
          <w:szCs w:val="24"/>
          <w:lang w:val="fr-FR"/>
        </w:rPr>
      </w:pPr>
      <w:r w:rsidRPr="00F56727">
        <w:rPr>
          <w:szCs w:val="24"/>
          <w:lang w:val="fr-FR"/>
        </w:rPr>
        <w:t>45.</w:t>
      </w:r>
      <w:r w:rsidRPr="005B2F0B">
        <w:rPr>
          <w:szCs w:val="24"/>
          <w:lang w:val="fr-FR"/>
        </w:rPr>
        <w:tab/>
      </w:r>
      <w:r w:rsidRPr="005B2F0B">
        <w:rPr>
          <w:b/>
          <w:bCs/>
          <w:szCs w:val="24"/>
          <w:lang w:val="fr-FR"/>
        </w:rPr>
        <w:t xml:space="preserve">Le Comité recommande que le rapport et les réponses écrites </w:t>
      </w:r>
      <w:r w:rsidR="00D02C46">
        <w:rPr>
          <w:b/>
          <w:bCs/>
          <w:szCs w:val="24"/>
          <w:lang w:val="fr-FR"/>
        </w:rPr>
        <w:t>de</w:t>
      </w:r>
      <w:r w:rsidRPr="005B2F0B">
        <w:rPr>
          <w:b/>
          <w:bCs/>
          <w:szCs w:val="24"/>
          <w:lang w:val="fr-FR"/>
        </w:rPr>
        <w:t xml:space="preserve"> l</w:t>
      </w:r>
      <w:r>
        <w:rPr>
          <w:b/>
          <w:bCs/>
          <w:szCs w:val="24"/>
          <w:lang w:val="fr-FR"/>
        </w:rPr>
        <w:t>’</w:t>
      </w:r>
      <w:r w:rsidRPr="005B2F0B">
        <w:rPr>
          <w:b/>
          <w:bCs/>
          <w:szCs w:val="24"/>
          <w:lang w:val="fr-FR"/>
        </w:rPr>
        <w:t xml:space="preserve">État partie et les recommandations connexes (observations finales) qui sont adoptées soient largement diffusés, notamment (mais pas exclusivement) par Internet auprès du grand public, des organismes de la société civile, des associations de jeunes, des associations professionnelles et des enfants, afin de susciter un débat et de faire connaître le Protocole facultatif, </w:t>
      </w:r>
      <w:r w:rsidR="00D02C46">
        <w:rPr>
          <w:b/>
          <w:bCs/>
          <w:szCs w:val="24"/>
          <w:lang w:val="fr-FR"/>
        </w:rPr>
        <w:t>son application et son suivi</w:t>
      </w:r>
      <w:r w:rsidRPr="005B2F0B">
        <w:rPr>
          <w:b/>
          <w:bCs/>
          <w:szCs w:val="24"/>
          <w:lang w:val="fr-FR"/>
        </w:rPr>
        <w:t>.</w:t>
      </w:r>
    </w:p>
    <w:p w:rsidR="005B2F0B" w:rsidRPr="005B2F0B" w:rsidRDefault="005B2F0B" w:rsidP="00F56727">
      <w:pPr>
        <w:keepNext/>
        <w:spacing w:after="240"/>
        <w:jc w:val="center"/>
        <w:rPr>
          <w:b/>
          <w:bCs/>
          <w:szCs w:val="24"/>
          <w:lang w:val="fr-FR"/>
        </w:rPr>
      </w:pPr>
      <w:r w:rsidRPr="005B2F0B">
        <w:rPr>
          <w:b/>
          <w:bCs/>
          <w:szCs w:val="24"/>
          <w:lang w:val="fr-FR"/>
        </w:rPr>
        <w:t>IX.</w:t>
      </w:r>
      <w:r w:rsidR="00A8243A">
        <w:rPr>
          <w:b/>
          <w:bCs/>
          <w:szCs w:val="24"/>
          <w:lang w:val="fr-FR"/>
        </w:rPr>
        <w:t xml:space="preserve">  </w:t>
      </w:r>
      <w:r w:rsidR="007263B5" w:rsidRPr="005B2F0B">
        <w:rPr>
          <w:b/>
          <w:bCs/>
          <w:szCs w:val="24"/>
          <w:lang w:val="fr-FR"/>
        </w:rPr>
        <w:t>PROCHAIN RAPPORT</w:t>
      </w:r>
    </w:p>
    <w:p w:rsidR="005B2F0B" w:rsidRPr="005B2F0B" w:rsidRDefault="005B2F0B" w:rsidP="005B2F0B">
      <w:pPr>
        <w:keepNext/>
        <w:spacing w:after="240"/>
        <w:rPr>
          <w:b/>
          <w:bCs/>
          <w:szCs w:val="24"/>
          <w:lang w:val="fr-FR"/>
        </w:rPr>
      </w:pPr>
      <w:r w:rsidRPr="00F56727">
        <w:rPr>
          <w:szCs w:val="24"/>
          <w:lang w:val="fr-FR"/>
        </w:rPr>
        <w:t>46.</w:t>
      </w:r>
      <w:r w:rsidRPr="005B2F0B">
        <w:rPr>
          <w:szCs w:val="24"/>
          <w:lang w:val="fr-FR"/>
        </w:rPr>
        <w:tab/>
      </w:r>
      <w:r w:rsidRPr="005B2F0B">
        <w:rPr>
          <w:b/>
          <w:bCs/>
          <w:szCs w:val="24"/>
          <w:lang w:val="fr-FR"/>
        </w:rPr>
        <w:t xml:space="preserve">Conformément </w:t>
      </w:r>
      <w:r w:rsidR="00D02C46">
        <w:rPr>
          <w:b/>
          <w:bCs/>
          <w:szCs w:val="24"/>
          <w:lang w:val="fr-FR"/>
        </w:rPr>
        <w:t xml:space="preserve">au paragraphe 2 de </w:t>
      </w:r>
      <w:r w:rsidRPr="005B2F0B">
        <w:rPr>
          <w:b/>
          <w:bCs/>
          <w:szCs w:val="24"/>
          <w:lang w:val="fr-FR"/>
        </w:rPr>
        <w:t>l</w:t>
      </w:r>
      <w:r>
        <w:rPr>
          <w:b/>
          <w:bCs/>
          <w:szCs w:val="24"/>
          <w:lang w:val="fr-FR"/>
        </w:rPr>
        <w:t>’</w:t>
      </w:r>
      <w:r w:rsidRPr="005B2F0B">
        <w:rPr>
          <w:b/>
          <w:bCs/>
          <w:szCs w:val="24"/>
          <w:lang w:val="fr-FR"/>
        </w:rPr>
        <w:t>article 12, le Comité invite l</w:t>
      </w:r>
      <w:r>
        <w:rPr>
          <w:b/>
          <w:bCs/>
          <w:szCs w:val="24"/>
          <w:lang w:val="fr-FR"/>
        </w:rPr>
        <w:t>’</w:t>
      </w:r>
      <w:r w:rsidRPr="005B2F0B">
        <w:rPr>
          <w:b/>
          <w:bCs/>
          <w:szCs w:val="24"/>
          <w:lang w:val="fr-FR"/>
        </w:rPr>
        <w:t xml:space="preserve">État partie à </w:t>
      </w:r>
      <w:r w:rsidR="00D02C46">
        <w:rPr>
          <w:b/>
          <w:bCs/>
          <w:szCs w:val="24"/>
          <w:lang w:val="fr-FR"/>
        </w:rPr>
        <w:t>fournir</w:t>
      </w:r>
      <w:r w:rsidRPr="005B2F0B">
        <w:rPr>
          <w:b/>
          <w:bCs/>
          <w:szCs w:val="24"/>
          <w:lang w:val="fr-FR"/>
        </w:rPr>
        <w:t xml:space="preserve"> des informations complémentaires sur l</w:t>
      </w:r>
      <w:r>
        <w:rPr>
          <w:b/>
          <w:bCs/>
          <w:szCs w:val="24"/>
          <w:lang w:val="fr-FR"/>
        </w:rPr>
        <w:t>’</w:t>
      </w:r>
      <w:r w:rsidRPr="005B2F0B">
        <w:rPr>
          <w:b/>
          <w:bCs/>
          <w:szCs w:val="24"/>
          <w:lang w:val="fr-FR"/>
        </w:rPr>
        <w:t>application du Protocole facultatif dans le prochain rapport périodique qu</w:t>
      </w:r>
      <w:r>
        <w:rPr>
          <w:b/>
          <w:bCs/>
          <w:szCs w:val="24"/>
          <w:lang w:val="fr-FR"/>
        </w:rPr>
        <w:t>’</w:t>
      </w:r>
      <w:r w:rsidRPr="005B2F0B">
        <w:rPr>
          <w:b/>
          <w:bCs/>
          <w:szCs w:val="24"/>
          <w:lang w:val="fr-FR"/>
        </w:rPr>
        <w:t>il présentera au titre de la Convention relative aux droits de l</w:t>
      </w:r>
      <w:r>
        <w:rPr>
          <w:b/>
          <w:bCs/>
          <w:szCs w:val="24"/>
          <w:lang w:val="fr-FR"/>
        </w:rPr>
        <w:t>’</w:t>
      </w:r>
      <w:r w:rsidRPr="005B2F0B">
        <w:rPr>
          <w:b/>
          <w:bCs/>
          <w:szCs w:val="24"/>
          <w:lang w:val="fr-FR"/>
        </w:rPr>
        <w:t>enfant conformément à l</w:t>
      </w:r>
      <w:r>
        <w:rPr>
          <w:b/>
          <w:bCs/>
          <w:szCs w:val="24"/>
          <w:lang w:val="fr-FR"/>
        </w:rPr>
        <w:t>’</w:t>
      </w:r>
      <w:r w:rsidRPr="005B2F0B">
        <w:rPr>
          <w:b/>
          <w:bCs/>
          <w:szCs w:val="24"/>
          <w:lang w:val="fr-FR"/>
        </w:rPr>
        <w:t>article 44 de la Convention, et qui est attendu pour le 9 janvier 2012.</w:t>
      </w:r>
    </w:p>
    <w:p w:rsidR="00133AD6" w:rsidRPr="005B2F0B" w:rsidRDefault="00DA38E4" w:rsidP="00DA38E4">
      <w:pPr>
        <w:spacing w:after="240"/>
        <w:jc w:val="center"/>
        <w:rPr>
          <w:szCs w:val="24"/>
        </w:rPr>
      </w:pPr>
      <w:r>
        <w:rPr>
          <w:szCs w:val="24"/>
        </w:rPr>
        <w:t>-----</w:t>
      </w:r>
    </w:p>
    <w:sectPr w:rsidR="00133AD6" w:rsidRPr="005B2F0B" w:rsidSect="00EA256D">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2F" w:rsidRDefault="0026262F">
      <w:r>
        <w:separator/>
      </w:r>
    </w:p>
  </w:endnote>
  <w:endnote w:type="continuationSeparator" w:id="0">
    <w:p w:rsidR="0026262F" w:rsidRDefault="0026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B" w:rsidRDefault="005B2F0B">
    <w:pPr>
      <w:pStyle w:val="Footer"/>
      <w:spacing w:before="240"/>
    </w:pPr>
    <w:r>
      <w:t>GE.08</w:t>
    </w:r>
    <w:r>
      <w:noBreakHyphen/>
      <w:t>44420 (F)</w:t>
    </w:r>
    <w:r w:rsidR="00A8243A">
      <w:t xml:space="preserve">  </w:t>
    </w:r>
    <w:r w:rsidR="003C518B">
      <w:t xml:space="preserve">  161108    241108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2F" w:rsidRDefault="0026262F">
      <w:r>
        <w:separator/>
      </w:r>
    </w:p>
  </w:footnote>
  <w:footnote w:type="continuationSeparator" w:id="0">
    <w:p w:rsidR="0026262F" w:rsidRDefault="0026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B" w:rsidRDefault="005B2F0B">
    <w:pPr>
      <w:pStyle w:val="Header"/>
    </w:pPr>
    <w:r>
      <w:t>CRC/C/OPSC/TZA/CO/1</w:t>
    </w:r>
  </w:p>
  <w:p w:rsidR="005B2F0B" w:rsidRDefault="005B2F0B">
    <w:pPr>
      <w:pStyle w:val="Header"/>
    </w:pPr>
    <w:r>
      <w:t xml:space="preserve">page </w:t>
    </w:r>
    <w:r>
      <w:fldChar w:fldCharType="begin"/>
    </w:r>
    <w:r>
      <w:instrText xml:space="preserve"> PAGE  \* MERGEFORMAT </w:instrText>
    </w:r>
    <w:r>
      <w:fldChar w:fldCharType="separate"/>
    </w:r>
    <w:r w:rsidR="008A437E">
      <w:rPr>
        <w:noProof/>
      </w:rPr>
      <w:t>10</w:t>
    </w:r>
    <w:r>
      <w:fldChar w:fldCharType="end"/>
    </w:r>
  </w:p>
  <w:p w:rsidR="005B2F0B" w:rsidRDefault="005B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B" w:rsidRDefault="005B2F0B" w:rsidP="00EA256D">
    <w:pPr>
      <w:pStyle w:val="Header"/>
      <w:tabs>
        <w:tab w:val="clear" w:pos="4320"/>
        <w:tab w:val="clear" w:pos="8640"/>
        <w:tab w:val="left" w:pos="6803"/>
      </w:tabs>
    </w:pPr>
    <w:r>
      <w:tab/>
      <w:t>CRC/C/OPSC/TZA/CO/1</w:t>
    </w:r>
  </w:p>
  <w:p w:rsidR="005B2F0B" w:rsidRDefault="005B2F0B" w:rsidP="00EA256D">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A437E">
      <w:rPr>
        <w:noProof/>
      </w:rPr>
      <w:t>9</w:t>
    </w:r>
    <w:r>
      <w:fldChar w:fldCharType="end"/>
    </w:r>
  </w:p>
  <w:p w:rsidR="005B2F0B" w:rsidRDefault="005B2F0B" w:rsidP="00EA256D">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49"/>
    <w:rsid w:val="000639C6"/>
    <w:rsid w:val="00074288"/>
    <w:rsid w:val="000C77E1"/>
    <w:rsid w:val="000E4E91"/>
    <w:rsid w:val="00133AD6"/>
    <w:rsid w:val="001D02CC"/>
    <w:rsid w:val="00215C3B"/>
    <w:rsid w:val="0026262F"/>
    <w:rsid w:val="002E5C4A"/>
    <w:rsid w:val="0035755A"/>
    <w:rsid w:val="00385232"/>
    <w:rsid w:val="003A2C46"/>
    <w:rsid w:val="003C298D"/>
    <w:rsid w:val="003C518B"/>
    <w:rsid w:val="003C5F94"/>
    <w:rsid w:val="00460E98"/>
    <w:rsid w:val="00471BB7"/>
    <w:rsid w:val="00497CAD"/>
    <w:rsid w:val="004F5F94"/>
    <w:rsid w:val="00541C3C"/>
    <w:rsid w:val="005B2F0B"/>
    <w:rsid w:val="005F28C1"/>
    <w:rsid w:val="00653149"/>
    <w:rsid w:val="00675DF9"/>
    <w:rsid w:val="006C5583"/>
    <w:rsid w:val="007263B5"/>
    <w:rsid w:val="007D5867"/>
    <w:rsid w:val="008A437E"/>
    <w:rsid w:val="009214A1"/>
    <w:rsid w:val="00963422"/>
    <w:rsid w:val="009B5CC0"/>
    <w:rsid w:val="009F68DA"/>
    <w:rsid w:val="00A8243A"/>
    <w:rsid w:val="00B271C5"/>
    <w:rsid w:val="00D02C46"/>
    <w:rsid w:val="00D12187"/>
    <w:rsid w:val="00DA38E4"/>
    <w:rsid w:val="00DC51AA"/>
    <w:rsid w:val="00E00575"/>
    <w:rsid w:val="00E36CDC"/>
    <w:rsid w:val="00E70B8B"/>
    <w:rsid w:val="00EA256D"/>
    <w:rsid w:val="00F56727"/>
    <w:rsid w:val="00FE290F"/>
    <w:rsid w:val="00FF1F0C"/>
    <w:rsid w:val="00FF2AEC"/>
    <w:rsid w:val="00FF74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3862</Words>
  <Characters>21800</Characters>
  <Application>Microsoft Office Word</Application>
  <DocSecurity>4</DocSecurity>
  <Lines>362</Lines>
  <Paragraphs>114</Paragraphs>
  <ScaleCrop>false</ScaleCrop>
  <HeadingPairs>
    <vt:vector size="2" baseType="variant">
      <vt:variant>
        <vt:lpstr>Titre</vt:lpstr>
      </vt:variant>
      <vt:variant>
        <vt:i4>1</vt:i4>
      </vt:variant>
    </vt:vector>
  </HeadingPairs>
  <TitlesOfParts>
    <vt:vector size="1" baseType="lpstr">
      <vt:lpstr>CRC/C/OPSC/TZA/CO/1</vt:lpstr>
    </vt:vector>
  </TitlesOfParts>
  <Manager>e.bourion</Manager>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CRC/C/OPSC/TZA/CO/1</dc:title>
  <dc:subject/>
  <dc:creator>e. bourion</dc:creator>
  <cp:keywords/>
  <dc:description/>
  <cp:lastModifiedBy>e. bourion</cp:lastModifiedBy>
  <cp:revision>2</cp:revision>
  <cp:lastPrinted>2006-10-25T11:32:00Z</cp:lastPrinted>
  <dcterms:created xsi:type="dcterms:W3CDTF">2008-11-24T08:47:00Z</dcterms:created>
  <dcterms:modified xsi:type="dcterms:W3CDTF">2008-11-24T08:47:00Z</dcterms:modified>
</cp:coreProperties>
</file>