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B24025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E11C53" w:rsidRDefault="003B4AA7" w:rsidP="00FE47AD">
            <w:pPr>
              <w:jc w:val="right"/>
              <w:rPr>
                <w:lang w:val="en-US"/>
              </w:rPr>
            </w:pPr>
            <w:r w:rsidRPr="00E11C53">
              <w:rPr>
                <w:sz w:val="40"/>
                <w:szCs w:val="40"/>
                <w:lang w:val="en-US"/>
              </w:rPr>
              <w:t>CRC</w:t>
            </w:r>
            <w:r w:rsidRPr="00E11C53">
              <w:rPr>
                <w:lang w:val="en-US"/>
              </w:rPr>
              <w:t>/</w:t>
            </w:r>
            <w:r>
              <w:fldChar w:fldCharType="begin"/>
            </w:r>
            <w:r w:rsidRPr="00E11C5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E11C53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E11C53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E11C5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E11C53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E11C53" w:rsidRPr="00E11C53">
              <w:rPr>
                <w:lang w:val="en-US"/>
              </w:rPr>
              <w:t>C/OPSC/GAB/CO/1</w:t>
            </w:r>
            <w:r>
              <w:fldChar w:fldCharType="end"/>
            </w:r>
          </w:p>
        </w:tc>
      </w:tr>
      <w:tr w:rsidR="003B4AA7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FE47A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97C901" wp14:editId="6107012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FE47A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24025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E11C53">
              <w:rPr>
                <w:lang w:val="en-US"/>
              </w:rPr>
              <w:t>14 July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FE47AD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24025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FE47AD"/>
        </w:tc>
      </w:tr>
    </w:tbl>
    <w:p w:rsidR="00E11C53" w:rsidRPr="00E43052" w:rsidRDefault="00E11C53" w:rsidP="00E43052">
      <w:pPr>
        <w:spacing w:before="120"/>
        <w:rPr>
          <w:b/>
          <w:sz w:val="24"/>
          <w:szCs w:val="24"/>
        </w:rPr>
      </w:pPr>
      <w:r w:rsidRPr="00E43052">
        <w:rPr>
          <w:b/>
          <w:sz w:val="24"/>
          <w:szCs w:val="24"/>
        </w:rPr>
        <w:t>Комитет по правам ребенка</w:t>
      </w:r>
    </w:p>
    <w:p w:rsidR="00E11C53" w:rsidRPr="00E11C53" w:rsidRDefault="00E11C53" w:rsidP="00E43052">
      <w:pPr>
        <w:pStyle w:val="HChGR"/>
      </w:pPr>
      <w:r w:rsidRPr="00E11C53">
        <w:tab/>
      </w:r>
      <w:r w:rsidRPr="00E11C53">
        <w:tab/>
        <w:t>Заключительные замечания по докладу, представленному Габоном в соответствии с пунктом 1 статьи 12 Факультативного протокола к Конвенции о</w:t>
      </w:r>
      <w:r w:rsidR="00E43052">
        <w:rPr>
          <w:lang w:val="en-US"/>
        </w:rPr>
        <w:t> </w:t>
      </w:r>
      <w:r w:rsidRPr="00E11C53">
        <w:t>правах ребенка, касающегося торговли детьми, детской проституции и детской порнографии</w:t>
      </w:r>
      <w:r w:rsidRPr="00E43052">
        <w:rPr>
          <w:b w:val="0"/>
          <w:sz w:val="20"/>
        </w:rPr>
        <w:footnoteReference w:customMarkFollows="1" w:id="1"/>
        <w:t>*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1.</w:t>
      </w:r>
      <w:r w:rsidRPr="00E11C53">
        <w:tab/>
        <w:t>Комитет рассмотрел первоначальный доклад Габона (CRC/C/</w:t>
      </w:r>
      <w:r w:rsidR="00E43052" w:rsidRPr="00E43052">
        <w:br/>
      </w:r>
      <w:r w:rsidRPr="00E11C53">
        <w:t>OPSC/GAB/1) на своем 21</w:t>
      </w:r>
      <w:r w:rsidR="006B5464" w:rsidRPr="006B5464">
        <w:t>2</w:t>
      </w:r>
      <w:r w:rsidRPr="00E11C53">
        <w:t>2-м заседании (см. CRC/C/SR.21</w:t>
      </w:r>
      <w:r w:rsidR="006B5464" w:rsidRPr="006B5464">
        <w:t>2</w:t>
      </w:r>
      <w:r w:rsidRPr="00E11C53">
        <w:t>2), состоявшемся 27 мая 2016 года, и на своем 2132-м заседании (см. CRC/C/SR.2132), состоя</w:t>
      </w:r>
      <w:r w:rsidRPr="00E11C53">
        <w:t>в</w:t>
      </w:r>
      <w:r w:rsidRPr="00E11C53">
        <w:t xml:space="preserve">шемся 3 июня 2016 года, принял следующие заключительные замечания. </w:t>
      </w:r>
    </w:p>
    <w:p w:rsidR="00E11C53" w:rsidRPr="00E11C53" w:rsidRDefault="00E11C53" w:rsidP="00E43052">
      <w:pPr>
        <w:pStyle w:val="HChGR"/>
      </w:pPr>
      <w:r w:rsidRPr="00E11C53">
        <w:tab/>
        <w:t>I.</w:t>
      </w:r>
      <w:r w:rsidRPr="00E11C53">
        <w:tab/>
        <w:t>Введение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2.</w:t>
      </w:r>
      <w:r w:rsidRPr="00E11C53">
        <w:tab/>
        <w:t>Комитет приветствует представление государством-участником первон</w:t>
      </w:r>
      <w:r w:rsidRPr="00E11C53">
        <w:t>а</w:t>
      </w:r>
      <w:r w:rsidRPr="00E11C53">
        <w:t>чального доклада,  однако выражает сожаление по поводу отсутствия письме</w:t>
      </w:r>
      <w:r w:rsidRPr="00E11C53">
        <w:t>н</w:t>
      </w:r>
      <w:r w:rsidRPr="00E11C53">
        <w:t>ных ответов на перечень вопросов, которые позволили бы получить более по</w:t>
      </w:r>
      <w:r w:rsidRPr="00E11C53">
        <w:t>л</w:t>
      </w:r>
      <w:r w:rsidRPr="00E11C53">
        <w:t>ное понимание положения в государстве-участнике. Комитет выражает призн</w:t>
      </w:r>
      <w:r w:rsidRPr="00E11C53">
        <w:t>а</w:t>
      </w:r>
      <w:r w:rsidRPr="00E11C53">
        <w:t>тельность за конструктивный диалог с делегацией высокого уровня госуда</w:t>
      </w:r>
      <w:r w:rsidRPr="00E11C53">
        <w:t>р</w:t>
      </w:r>
      <w:r w:rsidRPr="00E11C53">
        <w:t>ства-участника.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3.</w:t>
      </w:r>
      <w:r w:rsidRPr="00E11C53">
        <w:tab/>
        <w:t>Комитет напоминает государству-участнику, что настоящие заключител</w:t>
      </w:r>
      <w:r w:rsidRPr="00E11C53">
        <w:t>ь</w:t>
      </w:r>
      <w:r w:rsidRPr="00E11C53">
        <w:t>ные замечания должны рассматриваться совместно с заключительными замеч</w:t>
      </w:r>
      <w:r w:rsidRPr="00E11C53">
        <w:t>а</w:t>
      </w:r>
      <w:r w:rsidRPr="00E11C53">
        <w:t>ниями по объединенным третьему и четвертому периодическим докладам гос</w:t>
      </w:r>
      <w:r w:rsidRPr="00E11C53">
        <w:t>у</w:t>
      </w:r>
      <w:r w:rsidRPr="00E11C53">
        <w:t>дарства-участника по Конвенции (CRC/C/GAB/CO/2), которые были приняты 3</w:t>
      </w:r>
      <w:r w:rsidR="00657B1D">
        <w:rPr>
          <w:lang w:val="en-US"/>
        </w:rPr>
        <w:t> </w:t>
      </w:r>
      <w:r w:rsidRPr="00E11C53">
        <w:t>июня 2016 года.</w:t>
      </w:r>
    </w:p>
    <w:p w:rsidR="00E11C53" w:rsidRPr="00E11C53" w:rsidRDefault="00E11C53" w:rsidP="00E43052">
      <w:pPr>
        <w:pStyle w:val="HChGR"/>
      </w:pPr>
      <w:r w:rsidRPr="00E11C53">
        <w:tab/>
        <w:t>II.</w:t>
      </w:r>
      <w:r w:rsidRPr="00E11C53">
        <w:tab/>
        <w:t>Общие замечания</w:t>
      </w:r>
    </w:p>
    <w:p w:rsidR="00E11C53" w:rsidRPr="00E11C53" w:rsidRDefault="00E11C53" w:rsidP="00E43052">
      <w:pPr>
        <w:pStyle w:val="H1GR"/>
        <w:rPr>
          <w:lang w:val="x-none"/>
        </w:rPr>
      </w:pPr>
      <w:r w:rsidRPr="00E11C53">
        <w:tab/>
      </w:r>
      <w:r w:rsidRPr="00E11C53">
        <w:tab/>
        <w:t>Позитивные аспекты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4.</w:t>
      </w:r>
      <w:r w:rsidRPr="00E11C53">
        <w:tab/>
        <w:t xml:space="preserve">Комитет с удовлетворением отмечает ратификацию государством-участником: </w:t>
      </w:r>
    </w:p>
    <w:p w:rsidR="00E11C53" w:rsidRPr="00E11C53" w:rsidRDefault="00657B1D" w:rsidP="00E11C53">
      <w:pPr>
        <w:pStyle w:val="SingleTxtGR"/>
        <w:rPr>
          <w:lang w:val="x-none"/>
        </w:rPr>
      </w:pPr>
      <w:r w:rsidRPr="00240D88">
        <w:lastRenderedPageBreak/>
        <w:tab/>
      </w:r>
      <w:r w:rsidR="00E11C53" w:rsidRPr="00E11C53">
        <w:t>а)</w:t>
      </w:r>
      <w:r w:rsidR="00E11C53" w:rsidRPr="00E11C53">
        <w:tab/>
        <w:t>Протокола о предупреждении и пресечении торговли людьми, ос</w:t>
      </w:r>
      <w:r w:rsidR="00E11C53" w:rsidRPr="00E11C53">
        <w:t>о</w:t>
      </w:r>
      <w:r w:rsidR="00E11C53" w:rsidRPr="00E11C53">
        <w:t>бенно женщинами и детьми, и наказании за нее, дополняющего Конвенцию О</w:t>
      </w:r>
      <w:r w:rsidR="00E11C53" w:rsidRPr="00E11C53">
        <w:t>р</w:t>
      </w:r>
      <w:r w:rsidR="00E11C53" w:rsidRPr="00E11C53">
        <w:t xml:space="preserve">ганизации Объединенных Наций против транснациональной организованной преступности, в октябре 2010 года; </w:t>
      </w:r>
    </w:p>
    <w:p w:rsidR="00E11C53" w:rsidRPr="00E11C53" w:rsidRDefault="00657B1D" w:rsidP="00E11C53">
      <w:pPr>
        <w:pStyle w:val="SingleTxtGR"/>
        <w:rPr>
          <w:lang w:val="x-none"/>
        </w:rPr>
      </w:pPr>
      <w:r w:rsidRPr="00240D88">
        <w:tab/>
      </w:r>
      <w:r w:rsidR="00E11C53" w:rsidRPr="00E11C53">
        <w:t>b)</w:t>
      </w:r>
      <w:r w:rsidR="00E11C53" w:rsidRPr="00E11C53">
        <w:tab/>
        <w:t>Конвенции МОТ</w:t>
      </w:r>
      <w:r w:rsidR="006B5464">
        <w:t xml:space="preserve"> </w:t>
      </w:r>
      <w:r w:rsidR="006B5464" w:rsidRPr="00E11C53">
        <w:t xml:space="preserve">№ 138 </w:t>
      </w:r>
      <w:r w:rsidR="006B5464" w:rsidRPr="006B5464">
        <w:t>1973</w:t>
      </w:r>
      <w:r w:rsidR="006B5464">
        <w:t xml:space="preserve"> года </w:t>
      </w:r>
      <w:r w:rsidR="00E11C53" w:rsidRPr="00E11C53">
        <w:t>о минимальном возрасте для приема на работу, в октябре 2010 года.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5.</w:t>
      </w:r>
      <w:r w:rsidRPr="00E11C53">
        <w:tab/>
        <w:t>Комитет приветствует различные принятые государством-участником м</w:t>
      </w:r>
      <w:r w:rsidRPr="00E11C53">
        <w:t>е</w:t>
      </w:r>
      <w:r w:rsidRPr="00E11C53">
        <w:t>ры в областях, имеющих отношение к осуществлению Факультативного прот</w:t>
      </w:r>
      <w:r w:rsidRPr="00E11C53">
        <w:t>о</w:t>
      </w:r>
      <w:r w:rsidRPr="00E11C53">
        <w:t>кола, включая принятие:</w:t>
      </w:r>
    </w:p>
    <w:p w:rsidR="00E11C53" w:rsidRPr="00E11C53" w:rsidRDefault="00657B1D" w:rsidP="00E11C53">
      <w:pPr>
        <w:pStyle w:val="SingleTxtGR"/>
        <w:rPr>
          <w:lang w:val="x-none"/>
        </w:rPr>
      </w:pPr>
      <w:r w:rsidRPr="00240D88">
        <w:tab/>
      </w:r>
      <w:r w:rsidR="00E11C53" w:rsidRPr="00E11C53">
        <w:t>a)</w:t>
      </w:r>
      <w:r w:rsidR="00E11C53" w:rsidRPr="00E11C53">
        <w:tab/>
        <w:t>Трудового кодекса, в 2011 году, включающего положения о запр</w:t>
      </w:r>
      <w:r w:rsidR="00E11C53" w:rsidRPr="00E11C53">
        <w:t>е</w:t>
      </w:r>
      <w:r w:rsidR="00E11C53" w:rsidRPr="00E11C53">
        <w:t>щении детского труда до достижения 16 лет;</w:t>
      </w:r>
    </w:p>
    <w:p w:rsidR="00E11C53" w:rsidRPr="00E11C53" w:rsidRDefault="00657B1D" w:rsidP="00E11C53">
      <w:pPr>
        <w:pStyle w:val="SingleTxtGR"/>
      </w:pPr>
      <w:r w:rsidRPr="00240D88">
        <w:tab/>
      </w:r>
      <w:r w:rsidR="00E11C53" w:rsidRPr="00E11C53">
        <w:t>b)</w:t>
      </w:r>
      <w:r w:rsidR="00E11C53" w:rsidRPr="00E11C53">
        <w:tab/>
        <w:t>Закона № 39/2010 от 25 ноября 2010 года о создании специальной системы юридической помощи для детей.</w:t>
      </w:r>
    </w:p>
    <w:p w:rsidR="00E11C53" w:rsidRPr="00E11C53" w:rsidRDefault="00E11C53" w:rsidP="00657B1D">
      <w:pPr>
        <w:pStyle w:val="HChGR"/>
      </w:pPr>
      <w:r w:rsidRPr="00E11C53">
        <w:tab/>
        <w:t>III.</w:t>
      </w:r>
      <w:r w:rsidRPr="00E11C53">
        <w:tab/>
        <w:t>Данные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>Сбор данных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6.</w:t>
      </w:r>
      <w:r w:rsidRPr="00E11C53">
        <w:tab/>
        <w:t>Комитет серьезно озабочен отсутствием подробной информации о кол</w:t>
      </w:r>
      <w:r w:rsidRPr="00E11C53">
        <w:t>и</w:t>
      </w:r>
      <w:r w:rsidRPr="00E11C53">
        <w:t xml:space="preserve">честве зафиксированных случаев правонарушений, подпадающих под действие Факультативного протокола, а также о числе возбужденных дел и вынесенных приговоров.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7.</w:t>
      </w:r>
      <w:r w:rsidRPr="00E11C53">
        <w:tab/>
      </w:r>
      <w:r w:rsidRPr="00E11C53">
        <w:rPr>
          <w:b/>
        </w:rPr>
        <w:t xml:space="preserve">Комитет настоятельно призывает государство-участник: </w:t>
      </w:r>
    </w:p>
    <w:p w:rsidR="00E11C53" w:rsidRPr="00E11C53" w:rsidRDefault="00657B1D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E11C53">
        <w:rPr>
          <w:b/>
        </w:rPr>
        <w:t>а)</w:t>
      </w:r>
      <w:r w:rsidR="00E11C53" w:rsidRPr="00E11C53">
        <w:rPr>
          <w:b/>
        </w:rPr>
        <w:tab/>
        <w:t>разработать и внедрить всеобъемлющую, скоординированную и эффективную систему сбора данных по всем областям, охватываемым Факультативным протоколом, включая торговлю детьми, детскую прост</w:t>
      </w:r>
      <w:r w:rsidR="00E11C53" w:rsidRPr="00E11C53">
        <w:rPr>
          <w:b/>
        </w:rPr>
        <w:t>и</w:t>
      </w:r>
      <w:r w:rsidR="00E11C53" w:rsidRPr="00E11C53">
        <w:rPr>
          <w:b/>
        </w:rPr>
        <w:t>туцию и детскую порнографию, с тем чтобы обеспечить эффективный ан</w:t>
      </w:r>
      <w:r w:rsidR="00E11C53" w:rsidRPr="00E11C53">
        <w:rPr>
          <w:b/>
        </w:rPr>
        <w:t>а</w:t>
      </w:r>
      <w:r w:rsidR="00E11C53" w:rsidRPr="00E11C53">
        <w:rPr>
          <w:b/>
        </w:rPr>
        <w:t>лиз и мониторинг положения детей, а также дать оценку действенности принятых мер. Все данные должны быть дезагрегированы, в частности по признаку пола, возраста, национальности, этнической принадлежности и социально-экономического положения;</w:t>
      </w:r>
    </w:p>
    <w:p w:rsidR="00E11C53" w:rsidRPr="00E11C53" w:rsidRDefault="00657B1D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E11C53">
        <w:rPr>
          <w:b/>
        </w:rPr>
        <w:t>b)</w:t>
      </w:r>
      <w:r w:rsidR="00E11C53" w:rsidRPr="00E11C53">
        <w:rPr>
          <w:b/>
        </w:rPr>
        <w:tab/>
        <w:t>провести анализ ситуации в области торговли детьми, в том числе ее взаимосвязи с детскими браками, калечащими операциями на женских половых органах, детской порнографией, детской проституцией, контрабандной перевозкой детей и незаконной миграцией;</w:t>
      </w:r>
    </w:p>
    <w:p w:rsidR="00E11C53" w:rsidRPr="00E11C53" w:rsidRDefault="00657B1D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E11C53">
        <w:rPr>
          <w:b/>
        </w:rPr>
        <w:t>с)</w:t>
      </w:r>
      <w:r w:rsidR="00E11C53" w:rsidRPr="00E11C53">
        <w:rPr>
          <w:b/>
        </w:rPr>
        <w:tab/>
        <w:t>вести сбор данных о количестве возбужденных уголовных дел и вынесенных обвинительных приговоров в разбивке по видам преступл</w:t>
      </w:r>
      <w:r w:rsidR="00E11C53" w:rsidRPr="00E11C53">
        <w:rPr>
          <w:b/>
        </w:rPr>
        <w:t>е</w:t>
      </w:r>
      <w:r w:rsidR="00E11C53" w:rsidRPr="00E11C53">
        <w:rPr>
          <w:b/>
        </w:rPr>
        <w:t>ний.</w:t>
      </w:r>
      <w:r w:rsidR="00E11C53" w:rsidRPr="00E11C53">
        <w:t xml:space="preserve"> </w:t>
      </w:r>
    </w:p>
    <w:p w:rsidR="00E11C53" w:rsidRPr="00E11C53" w:rsidRDefault="00E11C53" w:rsidP="00657B1D">
      <w:pPr>
        <w:pStyle w:val="HChGR"/>
      </w:pPr>
      <w:r w:rsidRPr="00E11C53">
        <w:tab/>
        <w:t>IV.</w:t>
      </w:r>
      <w:r w:rsidRPr="00E11C53">
        <w:tab/>
        <w:t>Общие меры по осуществлению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>Законодательство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8.</w:t>
      </w:r>
      <w:r w:rsidRPr="00E11C53">
        <w:tab/>
        <w:t>Комитет отмечает, что торговля детьми запрещена в соответствии с Зак</w:t>
      </w:r>
      <w:r w:rsidRPr="00E11C53">
        <w:t>о</w:t>
      </w:r>
      <w:r w:rsidRPr="00E11C53">
        <w:t>ном № 09/2004. Вместе с тем Комитет обеспокоен тем, что ни з</w:t>
      </w:r>
      <w:r w:rsidR="006B5464">
        <w:t>акон, ни проект кодекса о детях</w:t>
      </w:r>
      <w:r w:rsidRPr="00E11C53">
        <w:t xml:space="preserve"> полностью не охватывают всех преступлений, запрещенных в соответствии с Факультативным протоколом, в том числе торговлю детьми, </w:t>
      </w:r>
      <w:r w:rsidR="00EA3F05">
        <w:t>–</w:t>
      </w:r>
      <w:r w:rsidRPr="00E11C53">
        <w:t xml:space="preserve"> концепция которой схожа, но не идентична контрабандной перевозке детей, </w:t>
      </w:r>
      <w:r w:rsidR="00EA3F05">
        <w:t>–</w:t>
      </w:r>
      <w:r w:rsidRPr="00E11C53">
        <w:t xml:space="preserve"> а также детскую проституцию.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9.</w:t>
      </w:r>
      <w:r w:rsidRPr="00E11C53">
        <w:tab/>
        <w:t>Комитет рекомендует государству-участнику обеспечить, чтобы все де</w:t>
      </w:r>
      <w:r w:rsidRPr="00E11C53">
        <w:t>я</w:t>
      </w:r>
      <w:r w:rsidRPr="00E11C53">
        <w:t xml:space="preserve">ния и виды деятельности, о которых говорится в Факультативном протоколе, были в полной мере охвачены его уголовным правом, в том числе торговля детьми, детская проституция и детская порнография. 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Всесторонняя политика и стратегия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10.</w:t>
      </w:r>
      <w:r w:rsidRPr="00E11C53">
        <w:tab/>
        <w:t>Комитет отмечает роль Национального комитета по контролю за ос</w:t>
      </w:r>
      <w:r w:rsidRPr="00E11C53">
        <w:t>у</w:t>
      </w:r>
      <w:r w:rsidRPr="00E11C53">
        <w:t>ществлением общей платформы действий по борьбе с торговлей детьми в целях трудовой эксплуатации в разработке национального плана действий по борьбе с торговлей детьми. Вместе с тем Комитет выражает обеспокоенность по поводу отсутствия национальной политики и стратегии в области предупреждения то</w:t>
      </w:r>
      <w:r w:rsidRPr="00E11C53">
        <w:t>р</w:t>
      </w:r>
      <w:r w:rsidRPr="00E11C53">
        <w:t xml:space="preserve">говли детьми и защиты детей, пострадавших от сексуальной эксплуатации.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11.</w:t>
      </w:r>
      <w:r w:rsidRPr="00E11C53">
        <w:tab/>
      </w:r>
      <w:r w:rsidRPr="00E11C53">
        <w:rPr>
          <w:b/>
        </w:rPr>
        <w:t>Комитет рекомендует государству-участнику включить все вопросы, охватываемые Факультативным протоколом, во всеобъемлющую политику и стратегию по правам детей. При этом государству-участнику следует о</w:t>
      </w:r>
      <w:r w:rsidRPr="00E11C53">
        <w:rPr>
          <w:b/>
        </w:rPr>
        <w:t>б</w:t>
      </w:r>
      <w:r w:rsidRPr="00E11C53">
        <w:rPr>
          <w:b/>
        </w:rPr>
        <w:t>ратить особое внимание на вопросы осуществления всех положений Ф</w:t>
      </w:r>
      <w:r w:rsidRPr="00E11C53">
        <w:rPr>
          <w:b/>
        </w:rPr>
        <w:t>а</w:t>
      </w:r>
      <w:r w:rsidRPr="00E11C53">
        <w:rPr>
          <w:b/>
        </w:rPr>
        <w:t>культативного протокола с учетом Декларации и Плана действий, а также Глобального обязательства, принятых на первом, втором и третьем Вс</w:t>
      </w:r>
      <w:r w:rsidRPr="00E11C53">
        <w:rPr>
          <w:b/>
        </w:rPr>
        <w:t>е</w:t>
      </w:r>
      <w:r w:rsidRPr="00E11C53">
        <w:rPr>
          <w:b/>
        </w:rPr>
        <w:t>мирных конгрессах против сексуальной эксплуатации детей, состоявшихся в Стокгольме, Йокогаме и Рио-де-Жанейро соответственно в 1996, 2001 и 2008 годах.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>Координация и оценка</w:t>
      </w:r>
    </w:p>
    <w:p w:rsidR="00E11C53" w:rsidRPr="00E11C53" w:rsidRDefault="00E11C53" w:rsidP="00E11C53">
      <w:pPr>
        <w:pStyle w:val="SingleTxtGR"/>
        <w:rPr>
          <w:b/>
          <w:i/>
          <w:iCs/>
          <w:lang w:val="x-none"/>
        </w:rPr>
      </w:pPr>
      <w:r w:rsidRPr="00E11C53">
        <w:t>12.</w:t>
      </w:r>
      <w:r w:rsidRPr="00E11C53">
        <w:tab/>
        <w:t>Комитет отмечает работу Национального комитета по наблюдению за осуществлением прав детей, однако при этом выражает озабоченность по пов</w:t>
      </w:r>
      <w:r w:rsidRPr="00E11C53">
        <w:t>о</w:t>
      </w:r>
      <w:r w:rsidRPr="00E11C53">
        <w:t>ду недостаточного выделения ресурсов, что затрудняет эффективное функци</w:t>
      </w:r>
      <w:r w:rsidRPr="00E11C53">
        <w:t>о</w:t>
      </w:r>
      <w:r w:rsidRPr="00E11C53">
        <w:t>ниров</w:t>
      </w:r>
      <w:r w:rsidR="006B5464">
        <w:t xml:space="preserve">ание Центра по наблюдению и </w:t>
      </w:r>
      <w:r w:rsidRPr="00E11C53">
        <w:t xml:space="preserve">снижает его координационный потенциал, в том числе в областях, охватываемых Факультативным протоколом. </w:t>
      </w:r>
    </w:p>
    <w:p w:rsidR="00E11C53" w:rsidRPr="00E11C53" w:rsidRDefault="00E11C53" w:rsidP="00E11C53">
      <w:pPr>
        <w:pStyle w:val="SingleTxtGR"/>
        <w:rPr>
          <w:b/>
          <w:i/>
          <w:iCs/>
          <w:lang w:val="x-none"/>
        </w:rPr>
      </w:pPr>
      <w:r w:rsidRPr="00E11C53">
        <w:t>13.</w:t>
      </w:r>
      <w:r w:rsidRPr="00E11C53">
        <w:tab/>
      </w:r>
      <w:r w:rsidRPr="00E11C53">
        <w:rPr>
          <w:b/>
        </w:rPr>
        <w:t>Ссылаясь на свои заключительные замечания по Конвенции (см.</w:t>
      </w:r>
      <w:r w:rsidR="00EA3F05">
        <w:rPr>
          <w:b/>
        </w:rPr>
        <w:t> </w:t>
      </w:r>
      <w:r w:rsidRPr="00E11C53">
        <w:rPr>
          <w:b/>
          <w:lang w:val="en-US"/>
        </w:rPr>
        <w:t>CRC</w:t>
      </w:r>
      <w:r w:rsidRPr="006B5464">
        <w:rPr>
          <w:b/>
        </w:rPr>
        <w:t>/</w:t>
      </w:r>
      <w:r w:rsidRPr="00E11C53">
        <w:rPr>
          <w:b/>
          <w:lang w:val="en-US"/>
        </w:rPr>
        <w:t>C</w:t>
      </w:r>
      <w:r w:rsidRPr="006B5464">
        <w:rPr>
          <w:b/>
        </w:rPr>
        <w:t>/</w:t>
      </w:r>
      <w:r w:rsidRPr="00E11C53">
        <w:rPr>
          <w:b/>
          <w:lang w:val="en-US"/>
        </w:rPr>
        <w:t>GAB</w:t>
      </w:r>
      <w:r w:rsidRPr="006B5464">
        <w:rPr>
          <w:b/>
        </w:rPr>
        <w:t>/</w:t>
      </w:r>
      <w:r w:rsidRPr="00E11C53">
        <w:rPr>
          <w:b/>
          <w:lang w:val="en-US"/>
        </w:rPr>
        <w:t>CO</w:t>
      </w:r>
      <w:r w:rsidRPr="006B5464">
        <w:rPr>
          <w:b/>
        </w:rPr>
        <w:t xml:space="preserve">/2, </w:t>
      </w:r>
      <w:r w:rsidRPr="00E11C53">
        <w:rPr>
          <w:b/>
        </w:rPr>
        <w:t>пункты</w:t>
      </w:r>
      <w:r w:rsidRPr="006B5464">
        <w:rPr>
          <w:b/>
        </w:rPr>
        <w:t xml:space="preserve"> </w:t>
      </w:r>
      <w:r w:rsidRPr="00E11C53">
        <w:rPr>
          <w:b/>
        </w:rPr>
        <w:t>12 и</w:t>
      </w:r>
      <w:r w:rsidR="006B5464">
        <w:rPr>
          <w:b/>
        </w:rPr>
        <w:t xml:space="preserve"> </w:t>
      </w:r>
      <w:r w:rsidRPr="00E11C53">
        <w:rPr>
          <w:b/>
        </w:rPr>
        <w:t>13), Комитет рекомендует государству-участнику выделить для Национального наблюдательного центра по пр</w:t>
      </w:r>
      <w:r w:rsidRPr="00E11C53">
        <w:rPr>
          <w:b/>
        </w:rPr>
        <w:t>а</w:t>
      </w:r>
      <w:r w:rsidRPr="00E11C53">
        <w:rPr>
          <w:b/>
        </w:rPr>
        <w:t>вам детей необходимые технические и финансовые ресурсы, чтобы он мог эффективно работать и осуществлять координацию, играть ведущую роль и обеспечивать общий надзор в целях мониторинга и оценки видов де</w:t>
      </w:r>
      <w:r w:rsidRPr="00E11C53">
        <w:rPr>
          <w:b/>
        </w:rPr>
        <w:t>я</w:t>
      </w:r>
      <w:r w:rsidRPr="00E11C53">
        <w:rPr>
          <w:b/>
        </w:rPr>
        <w:t>тельности, касающихся прав детей, предусмотренных Факультативным протоколом, которые осуществляются в рамках отраслевых министерств на национальном и местном уровнях управления</w:t>
      </w:r>
      <w:r w:rsidRPr="00657B1D">
        <w:rPr>
          <w:b/>
        </w:rPr>
        <w:t>.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>Распространение информации, повышение осведомленности и</w:t>
      </w:r>
      <w:r w:rsidR="00657B1D">
        <w:rPr>
          <w:lang w:val="en-US"/>
        </w:rPr>
        <w:t> </w:t>
      </w:r>
      <w:r w:rsidRPr="00E11C53">
        <w:t>обучение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14.</w:t>
      </w:r>
      <w:r w:rsidRPr="00E11C53">
        <w:tab/>
        <w:t>Комитет приветствует работу по распространению информационных м</w:t>
      </w:r>
      <w:r w:rsidRPr="00E11C53">
        <w:t>а</w:t>
      </w:r>
      <w:r w:rsidRPr="00E11C53">
        <w:t>териалов о Факультативном протоколе среди сотрудников полиции, преподав</w:t>
      </w:r>
      <w:r w:rsidRPr="00E11C53">
        <w:t>а</w:t>
      </w:r>
      <w:r w:rsidRPr="00E11C53">
        <w:t>телей, неправительственных организаций, религиозных лидеров и детей, кот</w:t>
      </w:r>
      <w:r w:rsidRPr="00E11C53">
        <w:t>о</w:t>
      </w:r>
      <w:r w:rsidRPr="00E11C53">
        <w:t>рая ведется с 2010 года. Вместе с тем Комитет выражает обеспокоенность по поводу по-прежнему низкого уровня знаний о Факультативном протоколе среди сотрудников правоохранительных органов, специалистов, работающих с детьми и в интересах детей, родителей, попечителей и самих детей.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15.</w:t>
      </w:r>
      <w:r w:rsidRPr="00E11C53">
        <w:tab/>
      </w:r>
      <w:r w:rsidRPr="00E11C53">
        <w:rPr>
          <w:b/>
        </w:rPr>
        <w:t>Комитет рекомендует государству-участнику включить вопросы, к</w:t>
      </w:r>
      <w:r w:rsidRPr="00E11C53">
        <w:rPr>
          <w:b/>
        </w:rPr>
        <w:t>а</w:t>
      </w:r>
      <w:r w:rsidRPr="00E11C53">
        <w:rPr>
          <w:b/>
        </w:rPr>
        <w:t>сающиеся положений Факультативного протокола в учебные программы для сотрудников правоохранительных органов и других специалистов, р</w:t>
      </w:r>
      <w:r w:rsidRPr="00E11C53">
        <w:rPr>
          <w:b/>
        </w:rPr>
        <w:t>а</w:t>
      </w:r>
      <w:r w:rsidRPr="00E11C53">
        <w:rPr>
          <w:b/>
        </w:rPr>
        <w:t>ботающих с детьми и в интересах детей, а также в школьные учебные пр</w:t>
      </w:r>
      <w:r w:rsidRPr="00E11C53">
        <w:rPr>
          <w:b/>
        </w:rPr>
        <w:t>о</w:t>
      </w:r>
      <w:r w:rsidRPr="00E11C53">
        <w:rPr>
          <w:b/>
        </w:rPr>
        <w:t>граммы для детей и в учебные программы для родителей и опекунов</w:t>
      </w:r>
      <w:r w:rsidRPr="00657B1D">
        <w:rPr>
          <w:b/>
        </w:rPr>
        <w:t xml:space="preserve">. 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>Выделение ресурсов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16.</w:t>
      </w:r>
      <w:r w:rsidRPr="00E11C53">
        <w:tab/>
        <w:t>Комитет выражает обеспокоенность по поводу недостаточного объема средств, выделяемых на борьбу с торговлей детьми, детской проституцией и детской порнографией, в том числе для профилактики преступлений, упомин</w:t>
      </w:r>
      <w:r w:rsidRPr="00E11C53">
        <w:t>а</w:t>
      </w:r>
      <w:r w:rsidRPr="00E11C53">
        <w:t>емых в Факультативном протоколе, и оказания помощи, реабилитации и реи</w:t>
      </w:r>
      <w:r w:rsidRPr="00E11C53">
        <w:t>н</w:t>
      </w:r>
      <w:r w:rsidRPr="00E11C53">
        <w:t>теграции пострадавших детей в общество.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17.</w:t>
      </w:r>
      <w:r w:rsidRPr="00E11C53">
        <w:tab/>
      </w:r>
      <w:r w:rsidRPr="00E11C53">
        <w:rPr>
          <w:b/>
        </w:rPr>
        <w:t>Комитет рекомендует государству-участнику:</w:t>
      </w:r>
      <w:r w:rsidRPr="00E11C53">
        <w:t xml:space="preserve"> </w:t>
      </w:r>
    </w:p>
    <w:p w:rsidR="00E11C53" w:rsidRPr="00657B1D" w:rsidRDefault="00657B1D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657B1D">
        <w:rPr>
          <w:b/>
        </w:rPr>
        <w:t>a)</w:t>
      </w:r>
      <w:r w:rsidR="00E11C53" w:rsidRPr="00657B1D">
        <w:rPr>
          <w:b/>
        </w:rPr>
        <w:tab/>
        <w:t>выделять достаточные ресурсы для эффективного функцион</w:t>
      </w:r>
      <w:r w:rsidR="00E11C53" w:rsidRPr="00657B1D">
        <w:rPr>
          <w:b/>
        </w:rPr>
        <w:t>и</w:t>
      </w:r>
      <w:r w:rsidR="00E11C53" w:rsidRPr="00657B1D">
        <w:rPr>
          <w:b/>
        </w:rPr>
        <w:t>рования национальных структур по борьбе с торговлей детьми, детской проституцией и детской порнографией, включая национальное агентство по запрещению контрабандной перевозки детей и провинциальные ком</w:t>
      </w:r>
      <w:r w:rsidR="00E11C53" w:rsidRPr="00657B1D">
        <w:rPr>
          <w:b/>
        </w:rPr>
        <w:t>и</w:t>
      </w:r>
      <w:r w:rsidR="00E11C53" w:rsidRPr="00657B1D">
        <w:rPr>
          <w:b/>
        </w:rPr>
        <w:t>теты по вопросам профилактики и борьбы с контрабандной перевозкой д</w:t>
      </w:r>
      <w:r w:rsidR="00E11C53" w:rsidRPr="00657B1D">
        <w:rPr>
          <w:b/>
        </w:rPr>
        <w:t>е</w:t>
      </w:r>
      <w:r w:rsidR="00E11C53" w:rsidRPr="00657B1D">
        <w:rPr>
          <w:b/>
        </w:rPr>
        <w:t>тей;</w:t>
      </w:r>
    </w:p>
    <w:p w:rsidR="00E11C53" w:rsidRPr="00657B1D" w:rsidRDefault="00657B1D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657B1D">
        <w:rPr>
          <w:b/>
        </w:rPr>
        <w:t>b)</w:t>
      </w:r>
      <w:r w:rsidR="00E11C53" w:rsidRPr="00657B1D">
        <w:rPr>
          <w:b/>
        </w:rPr>
        <w:tab/>
        <w:t>выделять ресурсы на профилактику преступлений, упомина</w:t>
      </w:r>
      <w:r w:rsidR="00E11C53" w:rsidRPr="00657B1D">
        <w:rPr>
          <w:b/>
        </w:rPr>
        <w:t>е</w:t>
      </w:r>
      <w:r w:rsidR="00E11C53" w:rsidRPr="00657B1D">
        <w:rPr>
          <w:b/>
        </w:rPr>
        <w:t>мых в Факультативном протоколе, и оказание помощи детям, ставшим жертвами торговли и сексуальной эксплуатации, с целью недопущения их повторной виктимизации и содействия их реинтеграции в общество.</w:t>
      </w:r>
    </w:p>
    <w:p w:rsidR="00E11C53" w:rsidRPr="00E11C53" w:rsidRDefault="00E11C53" w:rsidP="00657B1D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Гражданское общество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18.</w:t>
      </w:r>
      <w:r w:rsidRPr="00E11C53">
        <w:tab/>
        <w:t>Комитет приветствует консультации с гражданским обществом на общ</w:t>
      </w:r>
      <w:r w:rsidRPr="00E11C53">
        <w:t>е</w:t>
      </w:r>
      <w:r w:rsidRPr="00E11C53">
        <w:t>национальном уровне в целях утверждения доклада государства-участника, о</w:t>
      </w:r>
      <w:r w:rsidRPr="00E11C53">
        <w:t>д</w:t>
      </w:r>
      <w:r w:rsidRPr="00E11C53">
        <w:t>нако выражает обеспокоенность по поводу отсутствия институционального с</w:t>
      </w:r>
      <w:r w:rsidRPr="00E11C53">
        <w:t>о</w:t>
      </w:r>
      <w:r w:rsidRPr="00E11C53">
        <w:t>трудничества с организациями гражданского общества в деле разработки и осуществления программ по оказанию помощи детям, ставшим жертвами пр</w:t>
      </w:r>
      <w:r w:rsidRPr="00E11C53">
        <w:t>е</w:t>
      </w:r>
      <w:r w:rsidRPr="00E11C53">
        <w:t xml:space="preserve">ступлений, предусмотренных Факультативным протоколом, а также по поводу сокращения объема ресурсов, выделяемых организациям, работающим в этой области.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19.</w:t>
      </w:r>
      <w:r w:rsidRPr="00E11C53">
        <w:tab/>
      </w:r>
      <w:r w:rsidRPr="00E11C53">
        <w:rPr>
          <w:b/>
        </w:rPr>
        <w:t>Комитет рекомендует государству-участнику наладить партнерские связи с организациями гражданского общества с целью разработки и ос</w:t>
      </w:r>
      <w:r w:rsidRPr="00E11C53">
        <w:rPr>
          <w:b/>
        </w:rPr>
        <w:t>у</w:t>
      </w:r>
      <w:r w:rsidRPr="00E11C53">
        <w:rPr>
          <w:b/>
        </w:rPr>
        <w:t>ществления надлежащих программ помощи, психосоциальной реабилит</w:t>
      </w:r>
      <w:r w:rsidRPr="00E11C53">
        <w:rPr>
          <w:b/>
        </w:rPr>
        <w:t>а</w:t>
      </w:r>
      <w:r w:rsidRPr="00E11C53">
        <w:rPr>
          <w:b/>
        </w:rPr>
        <w:t>ции и социальной реинтеграции детей, ставших жертвами преступлений, предусмотренных Факультативным протоколом</w:t>
      </w:r>
      <w:r w:rsidRPr="00657B1D">
        <w:rPr>
          <w:b/>
        </w:rPr>
        <w:t>.</w:t>
      </w:r>
    </w:p>
    <w:p w:rsidR="00E11C53" w:rsidRPr="00E11C53" w:rsidRDefault="00E11C53" w:rsidP="00657B1D">
      <w:pPr>
        <w:pStyle w:val="HChGR"/>
      </w:pPr>
      <w:r w:rsidRPr="00E11C53">
        <w:tab/>
        <w:t>V.</w:t>
      </w:r>
      <w:r w:rsidRPr="00E11C53">
        <w:tab/>
        <w:t>Предупреждение торговли детьми, детской проституции и детской порнографии (пункты 1 и 2 статьи 9)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>Меры, принятые с целью предупреждения преступлений, запрещенных Протоколом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20.</w:t>
      </w:r>
      <w:r w:rsidRPr="00E11C53">
        <w:tab/>
        <w:t>Комитет приветствует организацию обучения, проведение совещаний и информационно-просветительских мероприятий государством-участником в целях предотвращения и борьбы с торговлей детьми, и отмечает сотруднич</w:t>
      </w:r>
      <w:r w:rsidRPr="00E11C53">
        <w:t>е</w:t>
      </w:r>
      <w:r w:rsidRPr="00E11C53">
        <w:t>ство с Бенином, Мали и Того. Вместе с тем он выражает обеспокоенность по поводу отсутствия конкретных мер по предотвращению совершения и повтор</w:t>
      </w:r>
      <w:r w:rsidRPr="00E11C53">
        <w:t>е</w:t>
      </w:r>
      <w:r w:rsidRPr="00E11C53">
        <w:t>ния преступлений, запрещенных по Факультативному протоколу, несмотря на имеющуюся информацию о тенденциях и причинах, включая детей, живущих в нищете, детей, работающих в качестве домашней прислуги, детские браки и д</w:t>
      </w:r>
      <w:r w:rsidRPr="00E11C53">
        <w:t>е</w:t>
      </w:r>
      <w:r w:rsidRPr="00E11C53">
        <w:t>тей, живущих или работающих на улице.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21.</w:t>
      </w:r>
      <w:r w:rsidRPr="00E11C53">
        <w:tab/>
      </w:r>
      <w:r w:rsidRPr="00E11C53">
        <w:rPr>
          <w:b/>
        </w:rPr>
        <w:t>Комитет рекомендует государству-участнику</w:t>
      </w:r>
      <w:r w:rsidRPr="00E11C53">
        <w:t>: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240D88">
        <w:tab/>
      </w:r>
      <w:r w:rsidR="00E11C53" w:rsidRPr="0042425B">
        <w:rPr>
          <w:b/>
        </w:rPr>
        <w:t>a)</w:t>
      </w:r>
      <w:r w:rsidR="00E11C53" w:rsidRPr="0042425B">
        <w:rPr>
          <w:b/>
        </w:rPr>
        <w:tab/>
        <w:t>принять комплексный адресный подход, предусматривающий устранение коренных причин и факторов риска совершения правонаруш</w:t>
      </w:r>
      <w:r w:rsidR="00E11C53" w:rsidRPr="0042425B">
        <w:rPr>
          <w:b/>
        </w:rPr>
        <w:t>е</w:t>
      </w:r>
      <w:r w:rsidR="00E11C53" w:rsidRPr="0042425B">
        <w:rPr>
          <w:b/>
        </w:rPr>
        <w:t>ний, охватываемых Факультативным протоколом, включая детскую н</w:t>
      </w:r>
      <w:r w:rsidR="00E11C53" w:rsidRPr="0042425B">
        <w:rPr>
          <w:b/>
        </w:rPr>
        <w:t>и</w:t>
      </w:r>
      <w:r w:rsidR="00E11C53" w:rsidRPr="0042425B">
        <w:rPr>
          <w:b/>
        </w:rPr>
        <w:t>щету, работу детей в качестве прислуги, детские браки и детей, живущих или работающих на улице, и ориентированный на детей, находящихся в наиболее уязвимом положении и подвергающихся опасности стать жертв</w:t>
      </w:r>
      <w:r w:rsidR="00E11C53" w:rsidRPr="0042425B">
        <w:rPr>
          <w:b/>
        </w:rPr>
        <w:t>а</w:t>
      </w:r>
      <w:r w:rsidR="00E11C53" w:rsidRPr="0042425B">
        <w:rPr>
          <w:b/>
        </w:rPr>
        <w:t>ми правонарушений, охватываемых Факультативным протоколом;</w:t>
      </w:r>
    </w:p>
    <w:p w:rsidR="00E11C53" w:rsidRPr="00E11C53" w:rsidRDefault="0042425B" w:rsidP="00E11C53">
      <w:pPr>
        <w:pStyle w:val="SingleTxtGR"/>
        <w:rPr>
          <w:b/>
          <w:lang w:val="x-none"/>
        </w:rPr>
      </w:pPr>
      <w:r w:rsidRPr="00240D88">
        <w:rPr>
          <w:b/>
        </w:rPr>
        <w:tab/>
      </w:r>
      <w:r w:rsidR="00E11C53" w:rsidRPr="0042425B">
        <w:rPr>
          <w:b/>
        </w:rPr>
        <w:t>b)</w:t>
      </w:r>
      <w:r w:rsidR="00E11C53" w:rsidRPr="0042425B">
        <w:rPr>
          <w:b/>
        </w:rPr>
        <w:tab/>
        <w:t>активизировать усилия по выявлению, регистрации и оказ</w:t>
      </w:r>
      <w:r w:rsidR="00E11C53" w:rsidRPr="0042425B">
        <w:rPr>
          <w:b/>
        </w:rPr>
        <w:t>а</w:t>
      </w:r>
      <w:r w:rsidR="00E11C53" w:rsidRPr="0042425B">
        <w:rPr>
          <w:b/>
        </w:rPr>
        <w:t>нию помощи детям, которым грозит опасность стать или которые уже ст</w:t>
      </w:r>
      <w:r w:rsidR="00E11C53" w:rsidRPr="0042425B">
        <w:rPr>
          <w:b/>
        </w:rPr>
        <w:t>а</w:t>
      </w:r>
      <w:r w:rsidR="00E11C53" w:rsidRPr="0042425B">
        <w:rPr>
          <w:b/>
        </w:rPr>
        <w:t>ли жертвами преступлений, предусмотренных Факультативным проток</w:t>
      </w:r>
      <w:r w:rsidR="00E11C53" w:rsidRPr="0042425B">
        <w:rPr>
          <w:b/>
        </w:rPr>
        <w:t>о</w:t>
      </w:r>
      <w:r w:rsidR="00E11C53" w:rsidRPr="0042425B">
        <w:rPr>
          <w:b/>
        </w:rPr>
        <w:t>лом, в том числе по линии провинциальных комитетов по профилактике и борьбе с контрабандной перевозкой детей, организаций гражданского о</w:t>
      </w:r>
      <w:r w:rsidR="00E11C53" w:rsidRPr="0042425B">
        <w:rPr>
          <w:b/>
        </w:rPr>
        <w:t>б</w:t>
      </w:r>
      <w:r w:rsidR="00E11C53" w:rsidRPr="0042425B">
        <w:rPr>
          <w:b/>
        </w:rPr>
        <w:t xml:space="preserve">щества и местных общинных организаций. 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>Меры по предупреждению и пресечению сексуальной эксплуатации детей и посягательств сексуального характера в</w:t>
      </w:r>
      <w:r w:rsidR="0042425B">
        <w:rPr>
          <w:lang w:val="en-US"/>
        </w:rPr>
        <w:t> </w:t>
      </w:r>
      <w:r w:rsidRPr="00E11C53">
        <w:t>Интернете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22.</w:t>
      </w:r>
      <w:r w:rsidRPr="00E11C53">
        <w:tab/>
        <w:t>Комитет приветствует проведение государством-участником в сотрудн</w:t>
      </w:r>
      <w:r w:rsidRPr="00E11C53">
        <w:t>и</w:t>
      </w:r>
      <w:r w:rsidRPr="00E11C53">
        <w:t>честве с Международным союзом электросвязи для национальных заинтерес</w:t>
      </w:r>
      <w:r w:rsidRPr="00E11C53">
        <w:t>о</w:t>
      </w:r>
      <w:r w:rsidRPr="00E11C53">
        <w:t>ванных сторон семинара по проблемам защиты детей в Интернете, который с</w:t>
      </w:r>
      <w:r w:rsidRPr="00E11C53">
        <w:t>о</w:t>
      </w:r>
      <w:r w:rsidRPr="00E11C53">
        <w:t>стоялся в Либревиле в период с 6 по 8 мая 2015 года, с целью разработки стр</w:t>
      </w:r>
      <w:r w:rsidRPr="00E11C53">
        <w:t>а</w:t>
      </w:r>
      <w:r w:rsidRPr="00E11C53">
        <w:t>тегий содействия защите детей в Интернете. Вместе с тем Комитет выражает обеспокоенность по поводу отсутствия информации о национальной стратегии реагирования.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23.</w:t>
      </w:r>
      <w:r w:rsidRPr="00E11C53">
        <w:tab/>
      </w:r>
      <w:r w:rsidRPr="00E11C53">
        <w:rPr>
          <w:b/>
        </w:rPr>
        <w:t xml:space="preserve">Ссылаясь на резолюции Совета по правам человека 31/7 </w:t>
      </w:r>
      <w:r w:rsidR="0042425B">
        <w:rPr>
          <w:b/>
        </w:rPr>
        <w:t>«</w:t>
      </w:r>
      <w:r w:rsidRPr="00E11C53">
        <w:rPr>
          <w:b/>
        </w:rPr>
        <w:t>Права р</w:t>
      </w:r>
      <w:r w:rsidRPr="00E11C53">
        <w:rPr>
          <w:b/>
        </w:rPr>
        <w:t>е</w:t>
      </w:r>
      <w:r w:rsidRPr="00E11C53">
        <w:rPr>
          <w:b/>
        </w:rPr>
        <w:t>бенка: использование информационно-коммуникационных технологий и сексуальная эксплуатация детей</w:t>
      </w:r>
      <w:r w:rsidR="0042425B">
        <w:rPr>
          <w:b/>
        </w:rPr>
        <w:t>»</w:t>
      </w:r>
      <w:r w:rsidRPr="00E11C53">
        <w:rPr>
          <w:b/>
        </w:rPr>
        <w:t xml:space="preserve"> и итоговые документы встреч на высшем уровне в 2014 и 2015 годах в рамках инициативы </w:t>
      </w:r>
      <w:r w:rsidR="0042425B">
        <w:rPr>
          <w:b/>
        </w:rPr>
        <w:t>«</w:t>
      </w:r>
      <w:r w:rsidRPr="00E11C53">
        <w:rPr>
          <w:b/>
        </w:rPr>
        <w:t>Мы защищаем</w:t>
      </w:r>
      <w:r w:rsidR="0042425B">
        <w:rPr>
          <w:b/>
        </w:rPr>
        <w:t>»</w:t>
      </w:r>
      <w:r w:rsidRPr="00E11C53">
        <w:rPr>
          <w:b/>
        </w:rPr>
        <w:t>, сост</w:t>
      </w:r>
      <w:r w:rsidRPr="00E11C53">
        <w:rPr>
          <w:b/>
        </w:rPr>
        <w:t>о</w:t>
      </w:r>
      <w:r w:rsidRPr="00E11C53">
        <w:rPr>
          <w:b/>
        </w:rPr>
        <w:t>явшиеся соответственно в Лондоне и Абу-Даби, Комитет рекомендует гос</w:t>
      </w:r>
      <w:r w:rsidRPr="00E11C53">
        <w:rPr>
          <w:b/>
        </w:rPr>
        <w:t>у</w:t>
      </w:r>
      <w:r w:rsidRPr="00E11C53">
        <w:rPr>
          <w:b/>
        </w:rPr>
        <w:t>дарству-участнику принять национальные меры по предупреждению и и</w:t>
      </w:r>
      <w:r w:rsidRPr="00E11C53">
        <w:rPr>
          <w:b/>
        </w:rPr>
        <w:t>с</w:t>
      </w:r>
      <w:r w:rsidRPr="00E11C53">
        <w:rPr>
          <w:b/>
        </w:rPr>
        <w:t>коренению сексуальной эксплуатации детей и посягательств сексуального характера на детей в Интернете в тесном сотрудничестве с соответству</w:t>
      </w:r>
      <w:r w:rsidRPr="00E11C53">
        <w:rPr>
          <w:b/>
        </w:rPr>
        <w:t>ю</w:t>
      </w:r>
      <w:r w:rsidRPr="00E11C53">
        <w:rPr>
          <w:b/>
        </w:rPr>
        <w:t>щими секторами и организациями, в том числе, как минимум</w:t>
      </w:r>
      <w:r w:rsidRPr="0042425B">
        <w:rPr>
          <w:b/>
        </w:rPr>
        <w:t>: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а)</w:t>
      </w:r>
      <w:r w:rsidR="00E11C53" w:rsidRPr="0042425B">
        <w:rPr>
          <w:b/>
        </w:rPr>
        <w:tab/>
        <w:t>принять национальную политику по предупреждению и иск</w:t>
      </w:r>
      <w:r w:rsidR="00E11C53" w:rsidRPr="0042425B">
        <w:rPr>
          <w:b/>
        </w:rPr>
        <w:t>о</w:t>
      </w:r>
      <w:r w:rsidR="00E11C53" w:rsidRPr="0042425B">
        <w:rPr>
          <w:b/>
        </w:rPr>
        <w:t>ренению сексуальной эксплуатации детей и посягательств сексуального характера на детей в Интернете на основе соответствующей нормативно-правовой базы; учредить специальный орган по координации и надзору; и создать возможности по проведению анализа, научных исследований и м</w:t>
      </w:r>
      <w:r w:rsidR="00E11C53" w:rsidRPr="0042425B">
        <w:rPr>
          <w:b/>
        </w:rPr>
        <w:t>о</w:t>
      </w:r>
      <w:r w:rsidR="00E11C53" w:rsidRPr="0042425B">
        <w:rPr>
          <w:b/>
        </w:rPr>
        <w:t xml:space="preserve">ниторинга; 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b)</w:t>
      </w:r>
      <w:r w:rsidR="00E11C53" w:rsidRPr="0042425B">
        <w:rPr>
          <w:b/>
        </w:rPr>
        <w:tab/>
        <w:t>создать специализированную, активную и динамичную систему уголовного правосудия, ориентированную на защиту интересов потерпе</w:t>
      </w:r>
      <w:r w:rsidR="00E11C53" w:rsidRPr="0042425B">
        <w:rPr>
          <w:b/>
        </w:rPr>
        <w:t>в</w:t>
      </w:r>
      <w:r w:rsidR="00E11C53" w:rsidRPr="0042425B">
        <w:rPr>
          <w:b/>
        </w:rPr>
        <w:t>ших, укомплектовав ее подготовленными полицейскими, прокурорскими и судебными кадрами; вести работу с правонарушителями в целях пред</w:t>
      </w:r>
      <w:r w:rsidR="00E11C53" w:rsidRPr="0042425B">
        <w:rPr>
          <w:b/>
        </w:rPr>
        <w:t>у</w:t>
      </w:r>
      <w:r w:rsidR="00E11C53" w:rsidRPr="0042425B">
        <w:rPr>
          <w:b/>
        </w:rPr>
        <w:t>преждения рецидивов на национальном и международном уровнях; и с</w:t>
      </w:r>
      <w:r w:rsidR="00E11C53" w:rsidRPr="0042425B">
        <w:rPr>
          <w:b/>
        </w:rPr>
        <w:t>о</w:t>
      </w:r>
      <w:r w:rsidR="00E11C53" w:rsidRPr="0042425B">
        <w:rPr>
          <w:b/>
        </w:rPr>
        <w:t>здать национальную базу данных, связанную с базой данных Междунаро</w:t>
      </w:r>
      <w:r w:rsidR="00E11C53" w:rsidRPr="0042425B">
        <w:rPr>
          <w:b/>
        </w:rPr>
        <w:t>д</w:t>
      </w:r>
      <w:r w:rsidR="00E11C53" w:rsidRPr="0042425B">
        <w:rPr>
          <w:b/>
        </w:rPr>
        <w:t>ной организаци</w:t>
      </w:r>
      <w:r w:rsidR="00AF27B4">
        <w:rPr>
          <w:b/>
        </w:rPr>
        <w:t>и</w:t>
      </w:r>
      <w:r w:rsidR="00E11C53" w:rsidRPr="0042425B">
        <w:rPr>
          <w:b/>
        </w:rPr>
        <w:t xml:space="preserve"> уголовной полиции (Интерпол);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c)</w:t>
      </w:r>
      <w:r w:rsidR="00E11C53" w:rsidRPr="0042425B">
        <w:rPr>
          <w:b/>
        </w:rPr>
        <w:tab/>
        <w:t>создать соответствующие службы помощи детям, включая предоставление им комплексных услуг в ходе расследования, судебного разбирательства и опеки после освобождения; предоставить подготовле</w:t>
      </w:r>
      <w:r w:rsidR="00E11C53" w:rsidRPr="0042425B">
        <w:rPr>
          <w:b/>
        </w:rPr>
        <w:t>н</w:t>
      </w:r>
      <w:r w:rsidR="00E11C53" w:rsidRPr="0042425B">
        <w:rPr>
          <w:b/>
        </w:rPr>
        <w:t>ных специалистов для работы с детьми и в интересах детей; и разработать доступные процедуры подачи жалоб, получения компенсации и правовой защиты;</w:t>
      </w:r>
    </w:p>
    <w:p w:rsidR="00E11C53" w:rsidRPr="00E11C53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d)</w:t>
      </w:r>
      <w:r w:rsidR="00E11C53" w:rsidRPr="0042425B">
        <w:rPr>
          <w:b/>
        </w:rPr>
        <w:tab/>
        <w:t>разработать стратегию по предупреждению и искоренению се</w:t>
      </w:r>
      <w:r w:rsidR="00E11C53" w:rsidRPr="0042425B">
        <w:rPr>
          <w:b/>
        </w:rPr>
        <w:t>к</w:t>
      </w:r>
      <w:r w:rsidR="00E11C53" w:rsidRPr="0042425B">
        <w:rPr>
          <w:b/>
        </w:rPr>
        <w:t>суальной эксплуатации детей и посягательств сексуального характера на детей в Интернете, в том числе программу информирования общественн</w:t>
      </w:r>
      <w:r w:rsidR="00E11C53" w:rsidRPr="0042425B">
        <w:rPr>
          <w:b/>
        </w:rPr>
        <w:t>о</w:t>
      </w:r>
      <w:r w:rsidR="00E11C53" w:rsidRPr="0042425B">
        <w:rPr>
          <w:b/>
        </w:rPr>
        <w:t>сти в целях повышения осведомленности, углубления знаний и предста</w:t>
      </w:r>
      <w:r w:rsidR="00E11C53" w:rsidRPr="0042425B">
        <w:rPr>
          <w:b/>
        </w:rPr>
        <w:t>в</w:t>
      </w:r>
      <w:r w:rsidR="00E11C53" w:rsidRPr="0042425B">
        <w:rPr>
          <w:b/>
        </w:rPr>
        <w:t>ления данных о случаях сексуальной эксплуатации детей и посягательств сексуального характера в Интернете; обеспечить участие детей в разрабо</w:t>
      </w:r>
      <w:r w:rsidR="00E11C53" w:rsidRPr="0042425B">
        <w:rPr>
          <w:b/>
        </w:rPr>
        <w:t>т</w:t>
      </w:r>
      <w:r w:rsidR="00E11C53" w:rsidRPr="0042425B">
        <w:rPr>
          <w:b/>
        </w:rPr>
        <w:t>ке политики и соответствующих процедур; Интернет-сектор должен взять на себя обязательство блокировать и устранять сетевой контент, связа</w:t>
      </w:r>
      <w:r w:rsidR="00E11C53" w:rsidRPr="0042425B">
        <w:rPr>
          <w:b/>
        </w:rPr>
        <w:t>н</w:t>
      </w:r>
      <w:r w:rsidR="00E11C53" w:rsidRPr="0042425B">
        <w:rPr>
          <w:b/>
        </w:rPr>
        <w:t>ный с сексуальной эксплуатацией детей и посягательствами сексуального характера на детей, сообщать о подобных инцидентах в правоохранител</w:t>
      </w:r>
      <w:r w:rsidR="00E11C53" w:rsidRPr="0042425B">
        <w:rPr>
          <w:b/>
        </w:rPr>
        <w:t>ь</w:t>
      </w:r>
      <w:r w:rsidR="00E11C53" w:rsidRPr="0042425B">
        <w:rPr>
          <w:b/>
        </w:rPr>
        <w:t>ные органы и разрабатывать инновационные решения; наладить тесное сотрудничество с организациями, ведущими борьбу с сексуальной эксплу</w:t>
      </w:r>
      <w:r w:rsidR="00E11C53" w:rsidRPr="0042425B">
        <w:rPr>
          <w:b/>
        </w:rPr>
        <w:t>а</w:t>
      </w:r>
      <w:r w:rsidR="00E11C53" w:rsidRPr="0042425B">
        <w:rPr>
          <w:b/>
        </w:rPr>
        <w:t>тацией и посягательствами сексуального характера на детей в Интернете; а также обеспечить корректное и информированное освещение этой пр</w:t>
      </w:r>
      <w:r w:rsidR="00E11C53" w:rsidRPr="0042425B">
        <w:rPr>
          <w:b/>
        </w:rPr>
        <w:t>о</w:t>
      </w:r>
      <w:r w:rsidR="00E11C53" w:rsidRPr="0042425B">
        <w:rPr>
          <w:b/>
        </w:rPr>
        <w:t>блемы в средствах массовой информации.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>Детский секс-туризм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24.</w:t>
      </w:r>
      <w:r w:rsidRPr="00E11C53">
        <w:tab/>
        <w:t>Комитет выражает серьезную озабоченность в связи с отсутствием ко</w:t>
      </w:r>
      <w:r w:rsidRPr="00E11C53">
        <w:t>н</w:t>
      </w:r>
      <w:r w:rsidRPr="00E11C53">
        <w:t>кретных исследований и данных, касающихся сексуальной эксплуатации детей в сфере туризма и порнографии, а также отсутствием мер по борьбе с комме</w:t>
      </w:r>
      <w:r w:rsidRPr="00E11C53">
        <w:t>р</w:t>
      </w:r>
      <w:r w:rsidRPr="00E11C53">
        <w:t xml:space="preserve">ческой сексуальной эксплуатацией девочек, в частности в Порт-Жантиле.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25.</w:t>
      </w:r>
      <w:r w:rsidRPr="00E11C53">
        <w:tab/>
      </w:r>
      <w:r w:rsidRPr="00E11C53">
        <w:rPr>
          <w:b/>
        </w:rPr>
        <w:t>Комитет рекомендует государству-участнику</w:t>
      </w:r>
      <w:r w:rsidRPr="0042425B">
        <w:rPr>
          <w:b/>
        </w:rPr>
        <w:t>:</w:t>
      </w:r>
      <w:r w:rsidRPr="00E11C53">
        <w:t xml:space="preserve"> </w:t>
      </w:r>
    </w:p>
    <w:p w:rsidR="00E11C53" w:rsidRPr="00E11C53" w:rsidRDefault="0042425B" w:rsidP="00E11C53">
      <w:pPr>
        <w:pStyle w:val="SingleTxtGR"/>
        <w:rPr>
          <w:b/>
          <w:lang w:val="x-none"/>
        </w:rPr>
      </w:pPr>
      <w:r>
        <w:tab/>
      </w:r>
      <w:r w:rsidR="00E11C53" w:rsidRPr="0042425B">
        <w:rPr>
          <w:b/>
        </w:rPr>
        <w:t>a)</w:t>
      </w:r>
      <w:r w:rsidR="00E11C53" w:rsidRPr="00E11C53">
        <w:tab/>
      </w:r>
      <w:r w:rsidR="00E11C53" w:rsidRPr="00E11C53">
        <w:rPr>
          <w:b/>
        </w:rPr>
        <w:t>изучить коренные причины и факторы риска, связанные с се</w:t>
      </w:r>
      <w:r w:rsidR="00E11C53" w:rsidRPr="00E11C53">
        <w:rPr>
          <w:b/>
        </w:rPr>
        <w:t>к</w:t>
      </w:r>
      <w:r w:rsidR="00E11C53" w:rsidRPr="00E11C53">
        <w:rPr>
          <w:b/>
        </w:rPr>
        <w:t>суальной эксплуатации детей  в сфере туризма и детской порнографией, особенно в отношении девочек, и принять необходимые меры для предо</w:t>
      </w:r>
      <w:r w:rsidR="00E11C53" w:rsidRPr="00E11C53">
        <w:rPr>
          <w:b/>
        </w:rPr>
        <w:t>т</w:t>
      </w:r>
      <w:r w:rsidR="00E11C53" w:rsidRPr="00E11C53">
        <w:rPr>
          <w:b/>
        </w:rPr>
        <w:t>вращения таких преступлений, в частности в Порт-Жантиле</w:t>
      </w:r>
      <w:r w:rsidR="00E11C53" w:rsidRPr="0042425B">
        <w:rPr>
          <w:b/>
        </w:rPr>
        <w:t>;</w:t>
      </w:r>
      <w:r w:rsidR="00E11C53" w:rsidRPr="00E11C53">
        <w:t xml:space="preserve"> 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>
        <w:tab/>
      </w:r>
      <w:r w:rsidR="00E11C53" w:rsidRPr="0042425B">
        <w:rPr>
          <w:b/>
        </w:rPr>
        <w:t>b)</w:t>
      </w:r>
      <w:r w:rsidR="00E11C53" w:rsidRPr="0042425B">
        <w:rPr>
          <w:b/>
        </w:rPr>
        <w:tab/>
        <w:t>вести в секторе туризма разъяснительную работу о пагубных последствиях детского секс-туризма, обеспечить широкое распространение принятого Всемирной туристской организацией Глобального этического кодекса туризма среди бюро путешествий и туристических агентств и пр</w:t>
      </w:r>
      <w:r w:rsidR="00E11C53" w:rsidRPr="0042425B">
        <w:rPr>
          <w:b/>
        </w:rPr>
        <w:t>и</w:t>
      </w:r>
      <w:r w:rsidR="00E11C53" w:rsidRPr="0042425B">
        <w:rPr>
          <w:b/>
        </w:rPr>
        <w:t xml:space="preserve">звать эти предприятия подписать Кодекс поведения для защиты детей от сексуальной эксплуатации в сфере путешествий и туризма. </w:t>
      </w:r>
    </w:p>
    <w:p w:rsidR="00E11C53" w:rsidRPr="00E11C53" w:rsidRDefault="00E11C53" w:rsidP="0042425B">
      <w:pPr>
        <w:pStyle w:val="HChGR"/>
      </w:pPr>
      <w:r w:rsidRPr="00E11C53">
        <w:tab/>
        <w:t>VI.</w:t>
      </w:r>
      <w:r w:rsidRPr="00E11C53">
        <w:tab/>
        <w:t>Запрещение торговли детьми, детской порнографии и</w:t>
      </w:r>
      <w:r w:rsidR="0042425B">
        <w:t> </w:t>
      </w:r>
      <w:r w:rsidRPr="00E11C53">
        <w:t>детской проституции и связанные с этим вопросы (статья 3, пу</w:t>
      </w:r>
      <w:r w:rsidR="00AF27B4">
        <w:t>нкты 2 и 3 статьи 4</w:t>
      </w:r>
      <w:r w:rsidRPr="00E11C53">
        <w:t xml:space="preserve"> и статьи 5–7)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>Действующие законы и положения в области уголовного и</w:t>
      </w:r>
      <w:r w:rsidR="0042425B">
        <w:t> </w:t>
      </w:r>
      <w:r w:rsidRPr="00E11C53">
        <w:t xml:space="preserve">уголовно-исполнительного права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26.</w:t>
      </w:r>
      <w:r w:rsidRPr="00E11C53">
        <w:tab/>
        <w:t xml:space="preserve">Комитет отмечает, что в законодательстве Габона под </w:t>
      </w:r>
      <w:r w:rsidR="0042425B">
        <w:t>«</w:t>
      </w:r>
      <w:r w:rsidRPr="00E11C53">
        <w:t>контрабандной перевозкой детей</w:t>
      </w:r>
      <w:r w:rsidR="0042425B">
        <w:t>»</w:t>
      </w:r>
      <w:r w:rsidRPr="00E11C53">
        <w:t xml:space="preserve"> понимается </w:t>
      </w:r>
      <w:r w:rsidR="0042425B">
        <w:t>«</w:t>
      </w:r>
      <w:r w:rsidRPr="00E11C53">
        <w:t>торговля детьми</w:t>
      </w:r>
      <w:r w:rsidR="0042425B">
        <w:t>»</w:t>
      </w:r>
      <w:r w:rsidRPr="00E11C53">
        <w:t>, концепция которой опред</w:t>
      </w:r>
      <w:r w:rsidRPr="00E11C53">
        <w:t>е</w:t>
      </w:r>
      <w:r w:rsidRPr="00E11C53">
        <w:t>лена в Факультативном протоколе. Кроме того</w:t>
      </w:r>
      <w:r w:rsidR="00AF27B4">
        <w:t>,</w:t>
      </w:r>
      <w:r w:rsidRPr="00E11C53">
        <w:t xml:space="preserve"> Комитет в этой связи отмечает положения статьи 3 Закона № 09/2004 о предотвращении торговли людьми и борьбе с ней в Габоне, а также статьи 11 и 12, запрещающие торговлю детьми для целей экономической </w:t>
      </w:r>
      <w:r w:rsidR="00AF27B4">
        <w:t>эксплуатации (пункты</w:t>
      </w:r>
      <w:r w:rsidRPr="00E11C53">
        <w:t xml:space="preserve"> 16 и 17). Он по-прежнему обеспокоен тем, что эти правовые положения не охватывают все деяния и виды деятельности, связанные с торговлей детьми, детской проституцией и детской порнографией, как это предусмотрено в Факультативном протоколе.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27.</w:t>
      </w:r>
      <w:r w:rsidRPr="00E11C53">
        <w:tab/>
      </w:r>
      <w:r w:rsidRPr="00E11C53">
        <w:rPr>
          <w:b/>
        </w:rPr>
        <w:t>Комитет рекомендует государству-участнику определить и кримин</w:t>
      </w:r>
      <w:r w:rsidRPr="00E11C53">
        <w:rPr>
          <w:b/>
        </w:rPr>
        <w:t>а</w:t>
      </w:r>
      <w:r w:rsidRPr="00E11C53">
        <w:rPr>
          <w:b/>
        </w:rPr>
        <w:t>лизировать торговлю детьми в соответствии со стат</w:t>
      </w:r>
      <w:r w:rsidR="00AF27B4">
        <w:rPr>
          <w:b/>
        </w:rPr>
        <w:t>ьей 3 Факультативного протокола</w:t>
      </w:r>
      <w:r w:rsidRPr="00E11C53">
        <w:rPr>
          <w:b/>
        </w:rPr>
        <w:t xml:space="preserve"> и не ограничивать это определение только контрабандной пер</w:t>
      </w:r>
      <w:r w:rsidRPr="00E11C53">
        <w:rPr>
          <w:b/>
        </w:rPr>
        <w:t>е</w:t>
      </w:r>
      <w:r w:rsidRPr="00E11C53">
        <w:rPr>
          <w:b/>
        </w:rPr>
        <w:t>возкой детей. В частности, государству-участнику следует в явной форме определить и установить уголовную ответственность за</w:t>
      </w:r>
      <w:r w:rsidRPr="0042425B">
        <w:rPr>
          <w:b/>
        </w:rPr>
        <w:t>: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>
        <w:tab/>
      </w:r>
      <w:r w:rsidR="00E11C53" w:rsidRPr="0042425B">
        <w:rPr>
          <w:b/>
        </w:rPr>
        <w:t>a)</w:t>
      </w:r>
      <w:r w:rsidR="00E11C53" w:rsidRPr="0042425B">
        <w:rPr>
          <w:b/>
        </w:rPr>
        <w:tab/>
        <w:t>передач</w:t>
      </w:r>
      <w:r w:rsidR="00AF27B4">
        <w:rPr>
          <w:b/>
        </w:rPr>
        <w:t>у</w:t>
      </w:r>
      <w:r w:rsidR="00E11C53" w:rsidRPr="0042425B">
        <w:rPr>
          <w:b/>
        </w:rPr>
        <w:t xml:space="preserve"> органов ребенка за вознаграждение и принудител</w:t>
      </w:r>
      <w:r w:rsidR="00E11C53" w:rsidRPr="0042425B">
        <w:rPr>
          <w:b/>
        </w:rPr>
        <w:t>ь</w:t>
      </w:r>
      <w:r w:rsidR="00E11C53" w:rsidRPr="0042425B">
        <w:rPr>
          <w:b/>
        </w:rPr>
        <w:t>ный труд детей в качестве формы торговли детьми;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b)</w:t>
      </w:r>
      <w:r w:rsidR="00E11C53" w:rsidRPr="0042425B">
        <w:rPr>
          <w:b/>
        </w:rPr>
        <w:tab/>
        <w:t xml:space="preserve">предложение, получение, передачу или предоставление ребенка для целей детской проституции; </w:t>
      </w:r>
    </w:p>
    <w:p w:rsidR="00E11C53" w:rsidRPr="00E11C53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c)</w:t>
      </w:r>
      <w:r w:rsidR="00E11C53" w:rsidRPr="0042425B">
        <w:rPr>
          <w:b/>
        </w:rPr>
        <w:tab/>
        <w:t>производство, распределение, распространение, импорт, эк</w:t>
      </w:r>
      <w:r w:rsidR="00E11C53" w:rsidRPr="0042425B">
        <w:rPr>
          <w:b/>
        </w:rPr>
        <w:t>с</w:t>
      </w:r>
      <w:r w:rsidR="00E11C53" w:rsidRPr="0042425B">
        <w:rPr>
          <w:b/>
        </w:rPr>
        <w:t>порт, предложение, продажу или хранение детской порнографии</w:t>
      </w:r>
      <w:r w:rsidRPr="0042425B">
        <w:rPr>
          <w:b/>
        </w:rPr>
        <w:t>.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Безнаказанность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28.</w:t>
      </w:r>
      <w:r w:rsidRPr="00E11C53">
        <w:tab/>
        <w:t>Комитет обеспокоен тем, что многие дети становятся жертвами престу</w:t>
      </w:r>
      <w:r w:rsidRPr="00E11C53">
        <w:t>п</w:t>
      </w:r>
      <w:r w:rsidRPr="00E11C53">
        <w:t>лений, предусмотренных Факультативным протоколом, и что количество ра</w:t>
      </w:r>
      <w:r w:rsidRPr="00E11C53">
        <w:t>с</w:t>
      </w:r>
      <w:r w:rsidRPr="00E11C53">
        <w:t xml:space="preserve">следований, судебных преследований и обвинительных приговоров, является крайне низким, что способствует безнаказанности.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29.</w:t>
      </w:r>
      <w:r w:rsidRPr="00E11C53">
        <w:tab/>
      </w:r>
      <w:r w:rsidRPr="00E11C53">
        <w:rPr>
          <w:b/>
        </w:rPr>
        <w:t>Комитет настоятельно призывает государство-участник активизир</w:t>
      </w:r>
      <w:r w:rsidRPr="00E11C53">
        <w:rPr>
          <w:b/>
        </w:rPr>
        <w:t>о</w:t>
      </w:r>
      <w:r w:rsidRPr="00E11C53">
        <w:rPr>
          <w:b/>
        </w:rPr>
        <w:t>вать усилия по борьбе с безнаказанностью правонарушителей и обеспечить расследование преступлений, охватываемых Факультативным проток</w:t>
      </w:r>
      <w:r w:rsidRPr="00E11C53">
        <w:rPr>
          <w:b/>
        </w:rPr>
        <w:t>о</w:t>
      </w:r>
      <w:r w:rsidRPr="00E11C53">
        <w:rPr>
          <w:b/>
        </w:rPr>
        <w:t>лом, судебное преследование и должное наказание виновных. В частности, Комитет рекомендует государству-участнику</w:t>
      </w:r>
      <w:r w:rsidRPr="0042425B">
        <w:rPr>
          <w:b/>
        </w:rPr>
        <w:t>: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>
        <w:tab/>
      </w:r>
      <w:r w:rsidR="00E11C53" w:rsidRPr="0042425B">
        <w:rPr>
          <w:b/>
        </w:rPr>
        <w:t>а)</w:t>
      </w:r>
      <w:r w:rsidR="00E11C53" w:rsidRPr="0042425B">
        <w:rPr>
          <w:b/>
        </w:rPr>
        <w:tab/>
        <w:t>проинструктировать в ясной форме всех сотрудников прокур</w:t>
      </w:r>
      <w:r w:rsidR="00E11C53" w:rsidRPr="0042425B">
        <w:rPr>
          <w:b/>
        </w:rPr>
        <w:t>а</w:t>
      </w:r>
      <w:r w:rsidR="00E11C53" w:rsidRPr="0042425B">
        <w:rPr>
          <w:b/>
        </w:rPr>
        <w:t>туры в отношении необходимости оперативного преследования в судебном порядке по подобным делам, а также обеспечить систематическое уголо</w:t>
      </w:r>
      <w:r w:rsidR="00E11C53" w:rsidRPr="0042425B">
        <w:rPr>
          <w:b/>
        </w:rPr>
        <w:t>в</w:t>
      </w:r>
      <w:r w:rsidR="00E11C53" w:rsidRPr="0042425B">
        <w:rPr>
          <w:b/>
        </w:rPr>
        <w:t>ное преследование лиц, совершивших преступления, охватываемые Ф</w:t>
      </w:r>
      <w:r w:rsidR="00E11C53" w:rsidRPr="0042425B">
        <w:rPr>
          <w:b/>
        </w:rPr>
        <w:t>а</w:t>
      </w:r>
      <w:r w:rsidR="00E11C53" w:rsidRPr="0042425B">
        <w:rPr>
          <w:b/>
        </w:rPr>
        <w:t xml:space="preserve">культативным протоколом; </w:t>
      </w:r>
    </w:p>
    <w:p w:rsidR="00E11C53" w:rsidRPr="0042425B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b)</w:t>
      </w:r>
      <w:r w:rsidR="00E11C53" w:rsidRPr="0042425B">
        <w:rPr>
          <w:b/>
        </w:rPr>
        <w:tab/>
        <w:t>обеспечить регулярный и систематический сбор данные о ра</w:t>
      </w:r>
      <w:r w:rsidR="00E11C53" w:rsidRPr="0042425B">
        <w:rPr>
          <w:b/>
        </w:rPr>
        <w:t>с</w:t>
      </w:r>
      <w:r w:rsidR="00E11C53" w:rsidRPr="0042425B">
        <w:rPr>
          <w:b/>
        </w:rPr>
        <w:t>следуемых делах, судебном преследовании и осуждении лиц, виновных в совершении преступлений, охватываемых Факультативным протоколом;</w:t>
      </w:r>
    </w:p>
    <w:p w:rsidR="00E11C53" w:rsidRPr="00E11C53" w:rsidRDefault="0042425B" w:rsidP="00E11C53">
      <w:pPr>
        <w:pStyle w:val="SingleTxtGR"/>
        <w:rPr>
          <w:b/>
          <w:lang w:val="x-none"/>
        </w:rPr>
      </w:pPr>
      <w:r w:rsidRPr="0042425B">
        <w:rPr>
          <w:b/>
        </w:rPr>
        <w:tab/>
      </w:r>
      <w:r w:rsidR="00E11C53" w:rsidRPr="0042425B">
        <w:rPr>
          <w:b/>
        </w:rPr>
        <w:t>c)</w:t>
      </w:r>
      <w:r w:rsidR="00E11C53" w:rsidRPr="0042425B">
        <w:rPr>
          <w:b/>
        </w:rPr>
        <w:tab/>
        <w:t>Комитет рекомендует государству-участнику принять все нео</w:t>
      </w:r>
      <w:r w:rsidR="00E11C53" w:rsidRPr="0042425B">
        <w:rPr>
          <w:b/>
        </w:rPr>
        <w:t>б</w:t>
      </w:r>
      <w:r w:rsidR="00E11C53" w:rsidRPr="0042425B">
        <w:rPr>
          <w:b/>
        </w:rPr>
        <w:t>ходимые меры для обеспечения эффективного расследования всех случаев торговли детьми, детской проституции и детской порнографии и привл</w:t>
      </w:r>
      <w:r w:rsidR="00E11C53" w:rsidRPr="0042425B">
        <w:rPr>
          <w:b/>
        </w:rPr>
        <w:t>е</w:t>
      </w:r>
      <w:r w:rsidR="00E11C53" w:rsidRPr="0042425B">
        <w:rPr>
          <w:b/>
        </w:rPr>
        <w:t>чения виновных к ответственности, а также установления для них соо</w:t>
      </w:r>
      <w:r w:rsidR="00E11C53" w:rsidRPr="0042425B">
        <w:rPr>
          <w:b/>
        </w:rPr>
        <w:t>т</w:t>
      </w:r>
      <w:r w:rsidR="00E11C53" w:rsidRPr="0042425B">
        <w:rPr>
          <w:b/>
        </w:rPr>
        <w:t>ветствующего наказания, соразмерного тяжести содеянного.</w:t>
      </w:r>
      <w:r w:rsidR="00E11C53" w:rsidRPr="00E11C53">
        <w:t xml:space="preserve"> 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Ответственность юридических лиц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30.</w:t>
      </w:r>
      <w:r w:rsidRPr="00E11C53">
        <w:tab/>
        <w:t>Комитет выражает сожаление в связи с отсутствием информации об о</w:t>
      </w:r>
      <w:r w:rsidRPr="00E11C53">
        <w:t>т</w:t>
      </w:r>
      <w:r w:rsidRPr="00E11C53">
        <w:t>ветственности юридических лиц, включая предприятия, в соответствии с зак</w:t>
      </w:r>
      <w:r w:rsidRPr="00E11C53">
        <w:t>о</w:t>
      </w:r>
      <w:r w:rsidRPr="00E11C53">
        <w:t>нодательством государства-участника в отношении преступлений, охватыва</w:t>
      </w:r>
      <w:r w:rsidRPr="00E11C53">
        <w:t>е</w:t>
      </w:r>
      <w:r w:rsidRPr="00E11C53">
        <w:t>мых Факультативным протоколом.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31.</w:t>
      </w:r>
      <w:r w:rsidRPr="00E11C53">
        <w:tab/>
      </w:r>
      <w:r w:rsidRPr="00E11C53">
        <w:rPr>
          <w:b/>
        </w:rPr>
        <w:t>Комитет рекомендует государству-участнику внести в свое законод</w:t>
      </w:r>
      <w:r w:rsidRPr="00E11C53">
        <w:rPr>
          <w:b/>
        </w:rPr>
        <w:t>а</w:t>
      </w:r>
      <w:r w:rsidRPr="00E11C53">
        <w:rPr>
          <w:b/>
        </w:rPr>
        <w:t>тельство изменения для установления уголовной ответственности юрид</w:t>
      </w:r>
      <w:r w:rsidRPr="00E11C53">
        <w:rPr>
          <w:b/>
        </w:rPr>
        <w:t>и</w:t>
      </w:r>
      <w:r w:rsidRPr="00E11C53">
        <w:rPr>
          <w:b/>
        </w:rPr>
        <w:t>ческих лиц за преступления, указанные в Факультативном протоколе, в</w:t>
      </w:r>
      <w:r w:rsidR="00115DE1">
        <w:rPr>
          <w:b/>
        </w:rPr>
        <w:t> </w:t>
      </w:r>
      <w:r w:rsidRPr="00E11C53">
        <w:rPr>
          <w:b/>
        </w:rPr>
        <w:t>соответствии с пунктом 4 статьи 3 Факультативного протокола</w:t>
      </w:r>
      <w:r w:rsidRPr="00115DE1">
        <w:rPr>
          <w:b/>
        </w:rPr>
        <w:t>.</w:t>
      </w:r>
    </w:p>
    <w:p w:rsidR="00E11C53" w:rsidRPr="00E11C53" w:rsidRDefault="00E11C53" w:rsidP="0042425B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Экстерриториальная юрисдикция и выдача </w:t>
      </w:r>
    </w:p>
    <w:p w:rsidR="00E11C53" w:rsidRPr="00E11C53" w:rsidRDefault="00E11C53" w:rsidP="00E11C53">
      <w:pPr>
        <w:pStyle w:val="SingleTxtGR"/>
      </w:pPr>
      <w:r w:rsidRPr="00E11C53">
        <w:t>32.</w:t>
      </w:r>
      <w:r w:rsidRPr="00E11C53">
        <w:tab/>
        <w:t>Комитет принимает к сведению  содержащуюся в докладе г</w:t>
      </w:r>
      <w:r w:rsidR="00115DE1">
        <w:t>осударства-участника (пункты 20–</w:t>
      </w:r>
      <w:r w:rsidRPr="00E11C53">
        <w:t>35) информацию о случаях, когда национальные суды обладают компетенцией по расследованию преступлений, охватываемых Ф</w:t>
      </w:r>
      <w:r w:rsidRPr="00E11C53">
        <w:t>а</w:t>
      </w:r>
      <w:r w:rsidRPr="00E11C53">
        <w:t>культативным протоколом,</w:t>
      </w:r>
      <w:r w:rsidR="00115DE1">
        <w:t xml:space="preserve"> в соответствии со статьями 526–</w:t>
      </w:r>
      <w:r w:rsidRPr="00E11C53">
        <w:t>528 Уголовно-процессуального кодекса. В то же время Комитет выражает сожаление в связи с тем, что государством-участником не было принято никаких мер в целях уст</w:t>
      </w:r>
      <w:r w:rsidRPr="00E11C53">
        <w:t>а</w:t>
      </w:r>
      <w:r w:rsidRPr="00E11C53">
        <w:t>новления своей экстерриториальной юрисдикции в отношении преступлений, указанных в пункте 1 статьи 3 Факультативного протокола, когда предполага</w:t>
      </w:r>
      <w:r w:rsidRPr="00E11C53">
        <w:t>е</w:t>
      </w:r>
      <w:r w:rsidRPr="00E11C53">
        <w:t>мым преступником является гражданин Габона, или когда Габон является его постоянным местом жительства, или когда пострадавший является граждан</w:t>
      </w:r>
      <w:r w:rsidRPr="00E11C53">
        <w:t>и</w:t>
      </w:r>
      <w:r w:rsidRPr="00E11C53">
        <w:t>ном Габона.</w:t>
      </w:r>
    </w:p>
    <w:p w:rsidR="00E11C53" w:rsidRPr="00E11C53" w:rsidRDefault="00E11C53" w:rsidP="00E11C53">
      <w:pPr>
        <w:pStyle w:val="SingleTxtGR"/>
        <w:rPr>
          <w:b/>
          <w:bCs/>
          <w:lang w:val="x-none"/>
        </w:rPr>
      </w:pPr>
      <w:r w:rsidRPr="00E11C53">
        <w:t>33.</w:t>
      </w:r>
      <w:r w:rsidRPr="00E11C53">
        <w:tab/>
      </w:r>
      <w:r w:rsidRPr="00E11C53">
        <w:rPr>
          <w:b/>
        </w:rPr>
        <w:t>Комитет настоятельно призывает государство-участник принять н</w:t>
      </w:r>
      <w:r w:rsidRPr="00E11C53">
        <w:rPr>
          <w:b/>
        </w:rPr>
        <w:t>е</w:t>
      </w:r>
      <w:r w:rsidRPr="00E11C53">
        <w:rPr>
          <w:b/>
        </w:rPr>
        <w:t>обходимые меры для установления своей экстерриториальной юрисдикции в отношении преступлений, указанных в статье 3 (1) Факультативного протокола, когда предполагаемым преступником является гражданин Г</w:t>
      </w:r>
      <w:r w:rsidRPr="00E11C53">
        <w:rPr>
          <w:b/>
        </w:rPr>
        <w:t>а</w:t>
      </w:r>
      <w:r w:rsidRPr="00E11C53">
        <w:rPr>
          <w:b/>
        </w:rPr>
        <w:t>бона, или когда Габон является его постоянным местом жительства, или когда пострадавший является гражданином Габона</w:t>
      </w:r>
      <w:r w:rsidRPr="00115DE1">
        <w:rPr>
          <w:b/>
        </w:rPr>
        <w:t>.</w:t>
      </w:r>
    </w:p>
    <w:p w:rsidR="00E11C53" w:rsidRPr="00E11C53" w:rsidRDefault="00115DE1" w:rsidP="00115DE1">
      <w:pPr>
        <w:pStyle w:val="H1GR"/>
      </w:pPr>
      <w:r>
        <w:tab/>
      </w:r>
      <w:r>
        <w:tab/>
      </w:r>
      <w:r w:rsidR="00E11C53" w:rsidRPr="00E11C53">
        <w:t>Выдача</w:t>
      </w:r>
    </w:p>
    <w:p w:rsidR="00E11C53" w:rsidRPr="00E11C53" w:rsidRDefault="00E11C53" w:rsidP="00E11C53">
      <w:pPr>
        <w:pStyle w:val="SingleTxtGR"/>
        <w:rPr>
          <w:b/>
          <w:bCs/>
          <w:lang w:val="x-none"/>
        </w:rPr>
      </w:pPr>
      <w:r w:rsidRPr="00E11C53">
        <w:t>34.</w:t>
      </w:r>
      <w:r w:rsidRPr="00E11C53">
        <w:tab/>
      </w:r>
      <w:r w:rsidRPr="00E11C53">
        <w:rPr>
          <w:b/>
        </w:rPr>
        <w:t>Комитет рекомендует государству-участнику рассматривать Факул</w:t>
      </w:r>
      <w:r w:rsidRPr="00E11C53">
        <w:rPr>
          <w:b/>
        </w:rPr>
        <w:t>ь</w:t>
      </w:r>
      <w:r w:rsidRPr="00E11C53">
        <w:rPr>
          <w:b/>
        </w:rPr>
        <w:t>тативный протокол в качестве правовой основы для экстрадиции в отн</w:t>
      </w:r>
      <w:r w:rsidRPr="00E11C53">
        <w:rPr>
          <w:b/>
        </w:rPr>
        <w:t>о</w:t>
      </w:r>
      <w:r w:rsidRPr="00E11C53">
        <w:rPr>
          <w:b/>
        </w:rPr>
        <w:t>шении преступлений, указанных в Протоколе, при отсутствии какого-либо двустороннего договора об экстрадиции с другой соответствующей страной</w:t>
      </w:r>
      <w:r w:rsidRPr="00115DE1">
        <w:rPr>
          <w:b/>
        </w:rPr>
        <w:t>.</w:t>
      </w:r>
      <w:r w:rsidRPr="00E11C53">
        <w:t xml:space="preserve"> </w:t>
      </w:r>
    </w:p>
    <w:p w:rsidR="00E11C53" w:rsidRPr="00E11C53" w:rsidRDefault="00E11C53" w:rsidP="00115DE1">
      <w:pPr>
        <w:pStyle w:val="HChGR"/>
      </w:pPr>
      <w:r w:rsidRPr="00E11C53">
        <w:tab/>
        <w:t>VII.</w:t>
      </w:r>
      <w:r w:rsidRPr="00E11C53">
        <w:tab/>
        <w:t>Защита прав детей-жертв (статья 8 и пункты 3 и 4 статьи 9)</w:t>
      </w:r>
    </w:p>
    <w:p w:rsidR="00E11C53" w:rsidRPr="00E11C53" w:rsidRDefault="00E11C53" w:rsidP="00115DE1">
      <w:pPr>
        <w:pStyle w:val="H1GR"/>
        <w:rPr>
          <w:lang w:val="x-none"/>
        </w:rPr>
      </w:pPr>
      <w:r w:rsidRPr="00E11C53">
        <w:tab/>
      </w:r>
      <w:r w:rsidRPr="00E11C53">
        <w:tab/>
        <w:t>Меры, принимаемые для защиты прав и интересов детей – жертв преступлений, запрещенных по Факультативному протоколу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35.</w:t>
      </w:r>
      <w:r w:rsidRPr="00E11C53">
        <w:tab/>
        <w:t>Комитет приветствует специальные меры защиты для детей, ставших жертвами торговли людьми, предусмотренные в Законе № 09/2004 и соотве</w:t>
      </w:r>
      <w:r w:rsidRPr="00E11C53">
        <w:t>т</w:t>
      </w:r>
      <w:r w:rsidRPr="00E11C53">
        <w:t>ствующем национальном руководстве о порядке оказания помощи детям, ста</w:t>
      </w:r>
      <w:r w:rsidRPr="00E11C53">
        <w:t>в</w:t>
      </w:r>
      <w:r w:rsidRPr="00E11C53">
        <w:t>шим жертвами торговли людьми. Вместе с тем он обеспокоен тем, что дети, ставшие жертвами торговли детьми, проституции и порнографии, не могут во</w:t>
      </w:r>
      <w:r w:rsidRPr="00E11C53">
        <w:t>с</w:t>
      </w:r>
      <w:r w:rsidRPr="00E11C53">
        <w:t>пользоваться этими специальными мерами защиты, поскольку эти меры не охватывают все преступления, указанные в Факультативном протоколе. Ком</w:t>
      </w:r>
      <w:r w:rsidRPr="00E11C53">
        <w:t>и</w:t>
      </w:r>
      <w:r w:rsidRPr="00E11C53">
        <w:t>тет выражает серьезную озабоченность по поводу отсутствия мер, направле</w:t>
      </w:r>
      <w:r w:rsidRPr="00E11C53">
        <w:t>н</w:t>
      </w:r>
      <w:r w:rsidRPr="00E11C53">
        <w:t>ных на защиту прав не являющихся габонцами детей, ставших жертвами пр</w:t>
      </w:r>
      <w:r w:rsidRPr="00E11C53">
        <w:t>е</w:t>
      </w:r>
      <w:r w:rsidRPr="00E11C53">
        <w:t>ступлений, предусмотренных в Факультативном протоколе, в течение их пр</w:t>
      </w:r>
      <w:r w:rsidRPr="00E11C53">
        <w:t>е</w:t>
      </w:r>
      <w:r w:rsidRPr="00E11C53">
        <w:t>бывания в государстве-участнике и по их возвращению в свою страну прои</w:t>
      </w:r>
      <w:r w:rsidRPr="00E11C53">
        <w:t>с</w:t>
      </w:r>
      <w:r w:rsidRPr="00E11C53">
        <w:t xml:space="preserve">хождения.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36.</w:t>
      </w:r>
      <w:r w:rsidRPr="00E11C53">
        <w:tab/>
      </w:r>
      <w:r w:rsidRPr="00E11C53">
        <w:rPr>
          <w:b/>
        </w:rPr>
        <w:t>В свете пункта 3 статьи 9 Факультативного протокола Комитет р</w:t>
      </w:r>
      <w:r w:rsidRPr="00E11C53">
        <w:rPr>
          <w:b/>
        </w:rPr>
        <w:t>е</w:t>
      </w:r>
      <w:r w:rsidRPr="00E11C53">
        <w:rPr>
          <w:b/>
        </w:rPr>
        <w:t>комендует государству-участнику пересмотреть Закон № 09/2004 и соотве</w:t>
      </w:r>
      <w:r w:rsidRPr="00E11C53">
        <w:rPr>
          <w:b/>
        </w:rPr>
        <w:t>т</w:t>
      </w:r>
      <w:r w:rsidRPr="00E11C53">
        <w:rPr>
          <w:b/>
        </w:rPr>
        <w:t>ствующие национальные руководства по процедурам оказания помощи д</w:t>
      </w:r>
      <w:r w:rsidRPr="00E11C53">
        <w:rPr>
          <w:b/>
        </w:rPr>
        <w:t>е</w:t>
      </w:r>
      <w:r w:rsidRPr="00E11C53">
        <w:rPr>
          <w:b/>
        </w:rPr>
        <w:t>тям, ставшим жертвами торговли людьми, с тем чтобы распространить специальные меры защиты на детей, ставших жертвами любого из пр</w:t>
      </w:r>
      <w:r w:rsidRPr="00E11C53">
        <w:rPr>
          <w:b/>
        </w:rPr>
        <w:t>е</w:t>
      </w:r>
      <w:r w:rsidRPr="00E11C53">
        <w:rPr>
          <w:b/>
        </w:rPr>
        <w:t>ступлений, предусмотренных Факультативным протоколом. В соотве</w:t>
      </w:r>
      <w:r w:rsidRPr="00E11C53">
        <w:rPr>
          <w:b/>
        </w:rPr>
        <w:t>т</w:t>
      </w:r>
      <w:r w:rsidRPr="00E11C53">
        <w:rPr>
          <w:b/>
        </w:rPr>
        <w:t>ствии со статьями 9 и 10 Факультативного протокола Комитет настоятел</w:t>
      </w:r>
      <w:r w:rsidRPr="00E11C53">
        <w:rPr>
          <w:b/>
        </w:rPr>
        <w:t>ь</w:t>
      </w:r>
      <w:r w:rsidRPr="00E11C53">
        <w:rPr>
          <w:b/>
        </w:rPr>
        <w:t>но призывает государство-участник безотлагательно подписать проекты двусторонних соглашений с Бенином, Мали, Нигерией и Того, чтобы обе</w:t>
      </w:r>
      <w:r w:rsidRPr="00E11C53">
        <w:rPr>
          <w:b/>
        </w:rPr>
        <w:t>с</w:t>
      </w:r>
      <w:r w:rsidRPr="00E11C53">
        <w:rPr>
          <w:b/>
        </w:rPr>
        <w:t>печить возможность предоставления эффективной юридической помощи и содействовать физическому и психологическому восстановлению и полной реинтеграции приехавших из этих стран детей, ставших жертвами пр</w:t>
      </w:r>
      <w:r w:rsidRPr="00E11C53">
        <w:rPr>
          <w:b/>
        </w:rPr>
        <w:t>е</w:t>
      </w:r>
      <w:r w:rsidRPr="00E11C53">
        <w:rPr>
          <w:b/>
        </w:rPr>
        <w:t>ступлений, предусмотренных Факультативным протоколом</w:t>
      </w:r>
      <w:r w:rsidRPr="00115DE1">
        <w:rPr>
          <w:b/>
        </w:rPr>
        <w:t>.</w:t>
      </w:r>
      <w:r w:rsidRPr="00E11C53">
        <w:t xml:space="preserve"> </w:t>
      </w:r>
    </w:p>
    <w:p w:rsidR="00E11C53" w:rsidRPr="00E11C53" w:rsidRDefault="00E11C53" w:rsidP="00115DE1">
      <w:pPr>
        <w:pStyle w:val="H1GR"/>
        <w:rPr>
          <w:lang w:val="x-none"/>
        </w:rPr>
      </w:pPr>
      <w:r w:rsidRPr="00E11C53">
        <w:tab/>
      </w:r>
      <w:r w:rsidRPr="00E11C53">
        <w:tab/>
        <w:t>Меры защиты в рамках системы уголовного правосудия</w:t>
      </w:r>
    </w:p>
    <w:p w:rsidR="00E11C53" w:rsidRPr="00E11C53" w:rsidRDefault="00E11C53" w:rsidP="00E11C53">
      <w:pPr>
        <w:pStyle w:val="SingleTxtGR"/>
        <w:rPr>
          <w:i/>
          <w:iCs/>
          <w:lang w:val="x-none"/>
        </w:rPr>
      </w:pPr>
      <w:r w:rsidRPr="00E11C53">
        <w:t>37.</w:t>
      </w:r>
      <w:r w:rsidRPr="00E11C53">
        <w:tab/>
        <w:t xml:space="preserve">Комитет приветствует учреждение в соответствии с Законом № 39/2010 специальной системы правовой помощи детям, а также создание судов по делам несовершеннолетних и </w:t>
      </w:r>
      <w:r w:rsidR="00EA3F05">
        <w:t>«</w:t>
      </w:r>
      <w:r w:rsidRPr="00E11C53">
        <w:t>приемной</w:t>
      </w:r>
      <w:r w:rsidR="00EA3F05">
        <w:t>»</w:t>
      </w:r>
      <w:r w:rsidRPr="00E11C53">
        <w:t xml:space="preserve"> в Генеральном директорате по делам семьи и Генеральном директорате по защите прав вдов и сирот; создание в Министе</w:t>
      </w:r>
      <w:r w:rsidRPr="00E11C53">
        <w:t>р</w:t>
      </w:r>
      <w:r w:rsidRPr="00E11C53">
        <w:t>стве юстиции службы по защите молодежи; а также создание в департаменте полиции специальных подразделений по содействию получению показаний у детей и проведению расследований и судебного преследования с участием д</w:t>
      </w:r>
      <w:r w:rsidRPr="00E11C53">
        <w:t>е</w:t>
      </w:r>
      <w:r w:rsidRPr="00E11C53">
        <w:t>тей. Вместе с тем Комитет выражает обеспокоенность по поводу низкой эффе</w:t>
      </w:r>
      <w:r w:rsidRPr="00E11C53">
        <w:t>к</w:t>
      </w:r>
      <w:r w:rsidRPr="00E11C53">
        <w:t>тивности осуществления этих мер и ограниченного доступа к надлежащим и бесплатным юридическим услугам детей, ставших жертвами преступлений, предусмотренных Факультативным протоколом. Он также выражает озабоче</w:t>
      </w:r>
      <w:r w:rsidRPr="00E11C53">
        <w:t>н</w:t>
      </w:r>
      <w:r w:rsidRPr="00E11C53">
        <w:t>ность в связи с положениями Уголовно-процессуального кодекса, в соотве</w:t>
      </w:r>
      <w:r w:rsidRPr="00E11C53">
        <w:t>т</w:t>
      </w:r>
      <w:r w:rsidRPr="00E11C53">
        <w:t>ствии с которыми уголовные суды проводят заседания только два раза в год, при этом отсутствуют какие-либо требования в отношении первоочередного рассмотрения дел, касающихся детей.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38.</w:t>
      </w:r>
      <w:r w:rsidRPr="00E11C53">
        <w:tab/>
      </w:r>
      <w:r w:rsidRPr="00E11C53">
        <w:rPr>
          <w:b/>
        </w:rPr>
        <w:t>Комитет рекомендует государству-участнику</w:t>
      </w:r>
      <w:r w:rsidRPr="00115DE1">
        <w:rPr>
          <w:b/>
        </w:rPr>
        <w:t>:</w:t>
      </w:r>
    </w:p>
    <w:p w:rsidR="00E11C53" w:rsidRPr="00115DE1" w:rsidRDefault="00115DE1" w:rsidP="00E11C53">
      <w:pPr>
        <w:pStyle w:val="SingleTxtGR"/>
        <w:rPr>
          <w:b/>
          <w:lang w:val="x-none"/>
        </w:rPr>
      </w:pPr>
      <w:r>
        <w:tab/>
      </w:r>
      <w:r w:rsidR="00E11C53" w:rsidRPr="00115DE1">
        <w:rPr>
          <w:b/>
        </w:rPr>
        <w:t>a)</w:t>
      </w:r>
      <w:r w:rsidR="00E11C53" w:rsidRPr="00115DE1">
        <w:rPr>
          <w:b/>
        </w:rPr>
        <w:tab/>
        <w:t>принять надлежащие меры для незамедлительного исполнения положений Закона № 39/2010 и обеспечения того, чтобы каждый ребенок, ставший жертвой преступлений, охватываемых Факультативным прот</w:t>
      </w:r>
      <w:r w:rsidR="00E11C53" w:rsidRPr="00115DE1">
        <w:rPr>
          <w:b/>
        </w:rPr>
        <w:t>о</w:t>
      </w:r>
      <w:r w:rsidR="00E11C53" w:rsidRPr="00115DE1">
        <w:rPr>
          <w:b/>
        </w:rPr>
        <w:t>колом, мог эффективно воспользоваться мерами защиты, а также дост</w:t>
      </w:r>
      <w:r w:rsidR="00E11C53" w:rsidRPr="00115DE1">
        <w:rPr>
          <w:b/>
        </w:rPr>
        <w:t>а</w:t>
      </w:r>
      <w:r w:rsidR="00E11C53" w:rsidRPr="00115DE1">
        <w:rPr>
          <w:b/>
        </w:rPr>
        <w:t xml:space="preserve">точными и бесплатными юридическими услугами; </w:t>
      </w:r>
    </w:p>
    <w:p w:rsidR="00E11C53" w:rsidRPr="00E11C53" w:rsidRDefault="00115DE1" w:rsidP="00E11C53">
      <w:pPr>
        <w:pStyle w:val="SingleTxtGR"/>
        <w:rPr>
          <w:b/>
          <w:lang w:val="x-none"/>
        </w:rPr>
      </w:pPr>
      <w:r w:rsidRPr="00115DE1">
        <w:rPr>
          <w:b/>
        </w:rPr>
        <w:tab/>
      </w:r>
      <w:r w:rsidR="00E11C53" w:rsidRPr="00115DE1">
        <w:rPr>
          <w:b/>
        </w:rPr>
        <w:t>b)</w:t>
      </w:r>
      <w:r w:rsidR="00E11C53" w:rsidRPr="00115DE1">
        <w:rPr>
          <w:b/>
        </w:rPr>
        <w:tab/>
        <w:t>пересмотреть Уголовно-процессуальный кодекс, с тем чтобы сессии уголовного суда проводились по мере необходимости, при этом д</w:t>
      </w:r>
      <w:r w:rsidR="00E11C53" w:rsidRPr="00115DE1">
        <w:rPr>
          <w:b/>
        </w:rPr>
        <w:t>е</w:t>
      </w:r>
      <w:r w:rsidR="00E11C53" w:rsidRPr="00115DE1">
        <w:rPr>
          <w:b/>
        </w:rPr>
        <w:t>лам детей</w:t>
      </w:r>
      <w:r w:rsidR="00AF27B4">
        <w:rPr>
          <w:b/>
        </w:rPr>
        <w:t xml:space="preserve"> – </w:t>
      </w:r>
      <w:r w:rsidR="00E11C53" w:rsidRPr="00115DE1">
        <w:rPr>
          <w:b/>
        </w:rPr>
        <w:t>жертв преступлений, предусмотренных Факультативным пр</w:t>
      </w:r>
      <w:r w:rsidR="00E11C53" w:rsidRPr="00115DE1">
        <w:rPr>
          <w:b/>
        </w:rPr>
        <w:t>о</w:t>
      </w:r>
      <w:r w:rsidR="00E11C53" w:rsidRPr="00115DE1">
        <w:rPr>
          <w:b/>
        </w:rPr>
        <w:t>токолом, уделялось особое внимание.</w:t>
      </w:r>
    </w:p>
    <w:p w:rsidR="00E11C53" w:rsidRPr="00E11C53" w:rsidRDefault="00E11C53" w:rsidP="00115DE1">
      <w:pPr>
        <w:pStyle w:val="H1GR"/>
        <w:rPr>
          <w:lang w:val="x-none"/>
        </w:rPr>
      </w:pPr>
      <w:r w:rsidRPr="00E11C53">
        <w:tab/>
      </w:r>
      <w:r w:rsidRPr="00E11C53">
        <w:tab/>
        <w:t xml:space="preserve">Восстановление и реинтеграция жертв 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39.</w:t>
      </w:r>
      <w:r w:rsidRPr="00E11C53">
        <w:tab/>
        <w:t>Комитет приветствует создание структур для содействия реабилитации, а также физическому и психологическому восстановлению детей, ставших жер</w:t>
      </w:r>
      <w:r w:rsidRPr="00E11C53">
        <w:t>т</w:t>
      </w:r>
      <w:r w:rsidRPr="00E11C53">
        <w:t>вами преступлений, предусмотренных Факультативным протоколом. Вместе с тем Комитет выражает сожаление по поводу отсутствия государственных пр</w:t>
      </w:r>
      <w:r w:rsidRPr="00E11C53">
        <w:t>о</w:t>
      </w:r>
      <w:r w:rsidRPr="00E11C53">
        <w:t>грамм восстановления и реинтеграции, а также того, что работа по социальной реинтеграции и помощи жертвам ведется в основном неправительственными организациями. Комитет также обеспокоен сокращением выделяемых ресурсов и отсутствием достаточных средств для обеспечения эффективного функцион</w:t>
      </w:r>
      <w:r w:rsidRPr="00E11C53">
        <w:t>и</w:t>
      </w:r>
      <w:r w:rsidRPr="00E11C53">
        <w:t xml:space="preserve">рования этих неправительственных организаций. 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40.</w:t>
      </w:r>
      <w:r w:rsidRPr="00E11C53">
        <w:tab/>
      </w:r>
      <w:r w:rsidRPr="00E11C53">
        <w:rPr>
          <w:b/>
        </w:rPr>
        <w:t>Комитет рекомендует государству-участнику повысить доступность государственных социальных услуг и укрепить потенциал государстве</w:t>
      </w:r>
      <w:r w:rsidRPr="00E11C53">
        <w:rPr>
          <w:b/>
        </w:rPr>
        <w:t>н</w:t>
      </w:r>
      <w:r w:rsidRPr="00E11C53">
        <w:rPr>
          <w:b/>
        </w:rPr>
        <w:t>ных учреждений в целях координации помощи детям</w:t>
      </w:r>
      <w:r w:rsidR="00AF27B4">
        <w:rPr>
          <w:b/>
        </w:rPr>
        <w:t xml:space="preserve"> – </w:t>
      </w:r>
      <w:r w:rsidRPr="00E11C53">
        <w:rPr>
          <w:b/>
        </w:rPr>
        <w:t>жертвам правон</w:t>
      </w:r>
      <w:r w:rsidRPr="00E11C53">
        <w:rPr>
          <w:b/>
        </w:rPr>
        <w:t>а</w:t>
      </w:r>
      <w:r w:rsidRPr="00E11C53">
        <w:rPr>
          <w:b/>
        </w:rPr>
        <w:t>рушений, охватываемых Факультативным протоколом. Комитет также р</w:t>
      </w:r>
      <w:r w:rsidRPr="00E11C53">
        <w:rPr>
          <w:b/>
        </w:rPr>
        <w:t>е</w:t>
      </w:r>
      <w:r w:rsidRPr="00E11C53">
        <w:rPr>
          <w:b/>
        </w:rPr>
        <w:t>комендует государству-участнику увеличить объем выделяемых ресурсов неправительственным организациям, занимающимся вопросами социал</w:t>
      </w:r>
      <w:r w:rsidRPr="00E11C53">
        <w:rPr>
          <w:b/>
        </w:rPr>
        <w:t>ь</w:t>
      </w:r>
      <w:r w:rsidRPr="00E11C53">
        <w:rPr>
          <w:b/>
        </w:rPr>
        <w:t xml:space="preserve">ной реинтеграции и помощи детям, а также сформировать регулярный и предсказуемый бюджет для работы в этой </w:t>
      </w:r>
      <w:bookmarkStart w:id="0" w:name="_GoBack"/>
      <w:bookmarkEnd w:id="0"/>
      <w:r w:rsidRPr="00E11C53">
        <w:rPr>
          <w:b/>
        </w:rPr>
        <w:t>области</w:t>
      </w:r>
      <w:r w:rsidRPr="00B24025">
        <w:rPr>
          <w:b/>
        </w:rPr>
        <w:t>.</w:t>
      </w:r>
      <w:r w:rsidRPr="00E11C53">
        <w:t xml:space="preserve"> </w:t>
      </w:r>
    </w:p>
    <w:p w:rsidR="00E11C53" w:rsidRPr="00E11C53" w:rsidRDefault="00E11C53" w:rsidP="00115DE1">
      <w:pPr>
        <w:pStyle w:val="HChGR"/>
      </w:pPr>
      <w:r w:rsidRPr="00E11C53">
        <w:tab/>
        <w:t>VIII.</w:t>
      </w:r>
      <w:r w:rsidRPr="00E11C53">
        <w:tab/>
        <w:t>Международная помощь и сотрудничество (статья 10)</w:t>
      </w:r>
    </w:p>
    <w:p w:rsidR="00E11C53" w:rsidRPr="00E11C53" w:rsidRDefault="00E11C53" w:rsidP="00115DE1">
      <w:pPr>
        <w:pStyle w:val="H1GR"/>
        <w:rPr>
          <w:lang w:val="x-none"/>
        </w:rPr>
      </w:pPr>
      <w:r w:rsidRPr="00E11C53">
        <w:tab/>
      </w:r>
      <w:r w:rsidRPr="00E11C53">
        <w:tab/>
        <w:t>Многосторонние, двусторонние и региональные соглашения</w:t>
      </w:r>
    </w:p>
    <w:p w:rsidR="00E11C53" w:rsidRPr="00E11C53" w:rsidRDefault="00E11C53" w:rsidP="00E11C53">
      <w:pPr>
        <w:pStyle w:val="SingleTxtGR"/>
        <w:rPr>
          <w:lang w:val="x-none"/>
        </w:rPr>
      </w:pPr>
      <w:r w:rsidRPr="00E11C53">
        <w:t>41.</w:t>
      </w:r>
      <w:r w:rsidRPr="00E11C53">
        <w:tab/>
      </w:r>
      <w:r w:rsidRPr="00E11C53">
        <w:rPr>
          <w:b/>
        </w:rPr>
        <w:t>В свете пункта 1 статьи 10 Факультативного протокола Комитет пр</w:t>
      </w:r>
      <w:r w:rsidRPr="00E11C53">
        <w:rPr>
          <w:b/>
        </w:rPr>
        <w:t>и</w:t>
      </w:r>
      <w:r w:rsidRPr="00E11C53">
        <w:rPr>
          <w:b/>
        </w:rPr>
        <w:t>зывает государство-участник продолжать укреплять международное с</w:t>
      </w:r>
      <w:r w:rsidRPr="00E11C53">
        <w:rPr>
          <w:b/>
        </w:rPr>
        <w:t>о</w:t>
      </w:r>
      <w:r w:rsidRPr="00E11C53">
        <w:rPr>
          <w:b/>
        </w:rPr>
        <w:t>трудничество путем заключения многосторонних, региональных и двуст</w:t>
      </w:r>
      <w:r w:rsidRPr="00E11C53">
        <w:rPr>
          <w:b/>
        </w:rPr>
        <w:t>о</w:t>
      </w:r>
      <w:r w:rsidRPr="00E11C53">
        <w:rPr>
          <w:b/>
        </w:rPr>
        <w:t>ронних соглашений, особенно с соседними странами, в том числе за счет укрепления процедур и механизмов координации осуществления таких д</w:t>
      </w:r>
      <w:r w:rsidRPr="00E11C53">
        <w:rPr>
          <w:b/>
        </w:rPr>
        <w:t>о</w:t>
      </w:r>
      <w:r w:rsidRPr="00E11C53">
        <w:rPr>
          <w:b/>
        </w:rPr>
        <w:t>говоренностей в целях более эффективного предупреждения, обнаружения, расследования, уголовного преследования и наказания лиц, виновных в совершении любого из правонарушений, подпадающих под действие Ф</w:t>
      </w:r>
      <w:r w:rsidRPr="00E11C53">
        <w:rPr>
          <w:b/>
        </w:rPr>
        <w:t>а</w:t>
      </w:r>
      <w:r w:rsidRPr="00E11C53">
        <w:rPr>
          <w:b/>
        </w:rPr>
        <w:t>культативного протокола.</w:t>
      </w:r>
    </w:p>
    <w:p w:rsidR="00E11C53" w:rsidRPr="00E11C53" w:rsidRDefault="00E11C53" w:rsidP="00115DE1">
      <w:pPr>
        <w:pStyle w:val="HChGR"/>
      </w:pPr>
      <w:r w:rsidRPr="00E11C53">
        <w:tab/>
        <w:t>IX.</w:t>
      </w:r>
      <w:r w:rsidRPr="00E11C53">
        <w:tab/>
        <w:t>Последующие меры и распространение информации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42.</w:t>
      </w:r>
      <w:r w:rsidRPr="00E11C53">
        <w:tab/>
      </w:r>
      <w:r w:rsidRPr="00E11C53">
        <w:rPr>
          <w:b/>
        </w:rPr>
        <w:t>Комитет рекомендует государству-участнику принять все надлеж</w:t>
      </w:r>
      <w:r w:rsidRPr="00E11C53">
        <w:rPr>
          <w:b/>
        </w:rPr>
        <w:t>а</w:t>
      </w:r>
      <w:r w:rsidRPr="00E11C53">
        <w:rPr>
          <w:b/>
        </w:rPr>
        <w:t>щие меры для обеспечения полного осуществления настоящих рекоменд</w:t>
      </w:r>
      <w:r w:rsidRPr="00E11C53">
        <w:rPr>
          <w:b/>
        </w:rPr>
        <w:t>а</w:t>
      </w:r>
      <w:r w:rsidRPr="00E11C53">
        <w:rPr>
          <w:b/>
        </w:rPr>
        <w:t xml:space="preserve">ций, в частности путем </w:t>
      </w:r>
      <w:r w:rsidR="00AF27B4">
        <w:rPr>
          <w:b/>
        </w:rPr>
        <w:t xml:space="preserve">передачи </w:t>
      </w:r>
      <w:r w:rsidRPr="00E11C53">
        <w:rPr>
          <w:b/>
        </w:rPr>
        <w:t>их государственным министерствам, па</w:t>
      </w:r>
      <w:r w:rsidRPr="00E11C53">
        <w:rPr>
          <w:b/>
        </w:rPr>
        <w:t>р</w:t>
      </w:r>
      <w:r w:rsidRPr="00E11C53">
        <w:rPr>
          <w:b/>
        </w:rPr>
        <w:t>ламенту и национальным и местным органам власти для надлежащего рассмотрения и принятия последующих мер</w:t>
      </w:r>
      <w:r w:rsidRPr="00115DE1">
        <w:rPr>
          <w:b/>
        </w:rPr>
        <w:t>.</w:t>
      </w:r>
    </w:p>
    <w:p w:rsidR="00E11C53" w:rsidRPr="00E11C53" w:rsidRDefault="00E11C53" w:rsidP="00E11C53">
      <w:pPr>
        <w:pStyle w:val="SingleTxtGR"/>
        <w:rPr>
          <w:b/>
          <w:lang w:val="x-none"/>
        </w:rPr>
      </w:pPr>
      <w:r w:rsidRPr="00E11C53">
        <w:t>43.</w:t>
      </w:r>
      <w:r w:rsidRPr="00E11C53">
        <w:tab/>
      </w:r>
      <w:r w:rsidRPr="00E11C53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настоящих заключительных замечаний, в том числе (но не только) через Интернет, среди населения в целом, организаций гражданского общества, молодежных групп, профессиональных групп и детей, в целях проведения дискуссий и кампаний по повышению уровня информированности о Ф</w:t>
      </w:r>
      <w:r w:rsidRPr="00E11C53">
        <w:rPr>
          <w:b/>
        </w:rPr>
        <w:t>а</w:t>
      </w:r>
      <w:r w:rsidRPr="00E11C53">
        <w:rPr>
          <w:b/>
        </w:rPr>
        <w:t>культативном протоколе, его осуществлении и соответствующем монит</w:t>
      </w:r>
      <w:r w:rsidRPr="00E11C53">
        <w:rPr>
          <w:b/>
        </w:rPr>
        <w:t>о</w:t>
      </w:r>
      <w:r w:rsidRPr="00E11C53">
        <w:rPr>
          <w:b/>
        </w:rPr>
        <w:t>ринге</w:t>
      </w:r>
      <w:r w:rsidRPr="00115DE1">
        <w:rPr>
          <w:b/>
        </w:rPr>
        <w:t xml:space="preserve">. </w:t>
      </w:r>
    </w:p>
    <w:p w:rsidR="00E11C53" w:rsidRPr="00E11C53" w:rsidRDefault="00E11C53" w:rsidP="00115DE1">
      <w:pPr>
        <w:pStyle w:val="HChGR"/>
      </w:pPr>
      <w:r w:rsidRPr="00E11C53">
        <w:tab/>
        <w:t>X.</w:t>
      </w:r>
      <w:r w:rsidRPr="00E11C53">
        <w:tab/>
        <w:t>Следующий доклад</w:t>
      </w:r>
    </w:p>
    <w:p w:rsidR="003B4AA7" w:rsidRDefault="00E11C53" w:rsidP="00E11C53">
      <w:pPr>
        <w:pStyle w:val="SingleTxtGR"/>
        <w:rPr>
          <w:b/>
        </w:rPr>
      </w:pPr>
      <w:r w:rsidRPr="00E11C53">
        <w:t>44.</w:t>
      </w:r>
      <w:r w:rsidRPr="00E11C53">
        <w:tab/>
      </w:r>
      <w:r w:rsidRPr="00E11C53">
        <w:rPr>
          <w:b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E11C53">
        <w:rPr>
          <w:b/>
        </w:rPr>
        <w:t>р</w:t>
      </w:r>
      <w:r w:rsidRPr="00E11C53">
        <w:rPr>
          <w:b/>
        </w:rPr>
        <w:t>мацию об осуществлении Факультативного протокола и настоящих закл</w:t>
      </w:r>
      <w:r w:rsidRPr="00E11C53">
        <w:rPr>
          <w:b/>
        </w:rPr>
        <w:t>ю</w:t>
      </w:r>
      <w:r w:rsidRPr="00E11C53">
        <w:rPr>
          <w:b/>
        </w:rPr>
        <w:t>чительных замечаний в свой следующий периодический доклад, подлеж</w:t>
      </w:r>
      <w:r w:rsidRPr="00E11C53">
        <w:rPr>
          <w:b/>
        </w:rPr>
        <w:t>а</w:t>
      </w:r>
      <w:r w:rsidRPr="00E11C53">
        <w:rPr>
          <w:b/>
        </w:rPr>
        <w:t>щий представлению в соответствии со статьей 44 Конвенции.</w:t>
      </w:r>
    </w:p>
    <w:p w:rsidR="00115DE1" w:rsidRPr="00115DE1" w:rsidRDefault="00115DE1" w:rsidP="00115D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5DE1" w:rsidRPr="00115DE1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53" w:rsidRDefault="00E11C53" w:rsidP="00B471C5">
      <w:r>
        <w:separator/>
      </w:r>
    </w:p>
  </w:endnote>
  <w:endnote w:type="continuationSeparator" w:id="0">
    <w:p w:rsidR="00E11C53" w:rsidRDefault="00E11C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24025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E43052">
      <w:rPr>
        <w:lang w:val="en-US"/>
      </w:rPr>
      <w:t>12094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lang w:val="en-US"/>
      </w:rPr>
      <w:t>GE.16-</w:t>
    </w:r>
    <w:r w:rsidR="00E43052">
      <w:rPr>
        <w:lang w:val="en-US"/>
      </w:rPr>
      <w:t>12094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24025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02D95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1C3ABC" w:rsidRDefault="00B02D9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43052">
            <w:rPr>
              <w:lang w:val="en-US"/>
            </w:rPr>
            <w:t>12094</w:t>
          </w:r>
          <w:r w:rsidRPr="001C3ABC">
            <w:rPr>
              <w:lang w:val="en-US"/>
            </w:rPr>
            <w:t xml:space="preserve"> (R)</w:t>
          </w:r>
          <w:r w:rsidR="00B24025">
            <w:rPr>
              <w:lang w:val="en-US"/>
            </w:rPr>
            <w:t xml:space="preserve">  191016   19</w:t>
          </w:r>
          <w:r w:rsidR="00E43052">
            <w:rPr>
              <w:lang w:val="en-US"/>
            </w:rPr>
            <w:t>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02D95" w:rsidRDefault="00B02D95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02D95" w:rsidRPr="00E43052" w:rsidRDefault="00E43052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OPSC/GAB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OPSC/GAB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2D95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E43052" w:rsidRDefault="00E4305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430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</w:tr>
  </w:tbl>
  <w:p w:rsidR="005F00D3" w:rsidRDefault="00B24025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53" w:rsidRPr="009141DC" w:rsidRDefault="00E11C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11C53" w:rsidRPr="00D1261C" w:rsidRDefault="00E11C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11C53" w:rsidRPr="00E93F28" w:rsidRDefault="00E11C53" w:rsidP="00E11C53">
      <w:pPr>
        <w:pStyle w:val="aa"/>
        <w:rPr>
          <w:lang w:val="ru-RU"/>
        </w:rPr>
      </w:pPr>
      <w:r>
        <w:rPr>
          <w:lang w:val="ru-RU"/>
        </w:rPr>
        <w:tab/>
      </w:r>
      <w:r w:rsidRPr="00E43052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семьдесят второй сессии (17 мая – 3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3B4AA7">
    <w:pPr>
      <w:pStyle w:val="a3"/>
      <w:rPr>
        <w:lang w:val="en-US"/>
      </w:rPr>
    </w:pPr>
    <w:r>
      <w:rPr>
        <w:lang w:val="en-US"/>
      </w:rPr>
      <w:t>CRC/</w:t>
    </w:r>
    <w:r w:rsidR="00E43052" w:rsidRPr="00E43052">
      <w:rPr>
        <w:lang w:val="en-US"/>
      </w:rPr>
      <w:t>C/OPSC/GAB/CO/1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3"/>
      <w:rPr>
        <w:lang w:val="en-US"/>
      </w:rPr>
    </w:pPr>
    <w:r>
      <w:rPr>
        <w:lang w:val="en-US"/>
      </w:rPr>
      <w:tab/>
      <w:t>CRC/</w:t>
    </w:r>
    <w:r w:rsidR="00E43052" w:rsidRPr="00E43052">
      <w:rPr>
        <w:lang w:val="en-US"/>
      </w:rPr>
      <w:t>C/OPSC/GAB/CO/1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3"/>
    <w:rsid w:val="000450D1"/>
    <w:rsid w:val="000F2A4F"/>
    <w:rsid w:val="00115DE1"/>
    <w:rsid w:val="00150957"/>
    <w:rsid w:val="001E1CB6"/>
    <w:rsid w:val="001E6A65"/>
    <w:rsid w:val="00203F84"/>
    <w:rsid w:val="00240D88"/>
    <w:rsid w:val="002722D7"/>
    <w:rsid w:val="00275188"/>
    <w:rsid w:val="0028687D"/>
    <w:rsid w:val="002B091C"/>
    <w:rsid w:val="002D0CCB"/>
    <w:rsid w:val="00345C79"/>
    <w:rsid w:val="00366A39"/>
    <w:rsid w:val="003B4AA7"/>
    <w:rsid w:val="003D5B52"/>
    <w:rsid w:val="0042425B"/>
    <w:rsid w:val="0048005C"/>
    <w:rsid w:val="004E242B"/>
    <w:rsid w:val="00544379"/>
    <w:rsid w:val="00566944"/>
    <w:rsid w:val="005D56BF"/>
    <w:rsid w:val="00657B1D"/>
    <w:rsid w:val="00665D8D"/>
    <w:rsid w:val="006A7A3B"/>
    <w:rsid w:val="006B5464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07C0C"/>
    <w:rsid w:val="009141DC"/>
    <w:rsid w:val="009174A1"/>
    <w:rsid w:val="0098674D"/>
    <w:rsid w:val="00997ACA"/>
    <w:rsid w:val="00A03FB7"/>
    <w:rsid w:val="00A75A11"/>
    <w:rsid w:val="00AD1DCC"/>
    <w:rsid w:val="00AD7EAD"/>
    <w:rsid w:val="00AF27B4"/>
    <w:rsid w:val="00B02D95"/>
    <w:rsid w:val="00B24025"/>
    <w:rsid w:val="00B35A32"/>
    <w:rsid w:val="00B432C6"/>
    <w:rsid w:val="00B471C5"/>
    <w:rsid w:val="00B6474A"/>
    <w:rsid w:val="00BC4E96"/>
    <w:rsid w:val="00BE1742"/>
    <w:rsid w:val="00CD1631"/>
    <w:rsid w:val="00D1261C"/>
    <w:rsid w:val="00D75DCE"/>
    <w:rsid w:val="00DD35AC"/>
    <w:rsid w:val="00DD479F"/>
    <w:rsid w:val="00E11C53"/>
    <w:rsid w:val="00E15E48"/>
    <w:rsid w:val="00E43052"/>
    <w:rsid w:val="00EA3F05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1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C5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E11C5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1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C5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rsid w:val="00E11C5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EEDD-33C0-4496-A676-6187878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TPSRUS1</cp:lastModifiedBy>
  <cp:revision>2</cp:revision>
  <cp:lastPrinted>2016-10-19T18:32:00Z</cp:lastPrinted>
  <dcterms:created xsi:type="dcterms:W3CDTF">2016-10-19T19:29:00Z</dcterms:created>
  <dcterms:modified xsi:type="dcterms:W3CDTF">2016-10-19T19:29:00Z</dcterms:modified>
</cp:coreProperties>
</file>