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24F77" w:rsidTr="0018649F">
        <w:trPr>
          <w:trHeight w:hRule="exact" w:val="851"/>
        </w:trPr>
        <w:tc>
          <w:tcPr>
            <w:tcW w:w="1276" w:type="dxa"/>
            <w:tcBorders>
              <w:bottom w:val="single" w:sz="4" w:space="0" w:color="auto"/>
            </w:tcBorders>
          </w:tcPr>
          <w:p w:rsidR="002D5AAC" w:rsidRDefault="002D5AAC" w:rsidP="009E1414">
            <w:pPr>
              <w:pStyle w:val="Sinespaciado"/>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FF5D93" w:rsidRDefault="00FF5D93" w:rsidP="00FF5D93">
            <w:pPr>
              <w:jc w:val="right"/>
              <w:rPr>
                <w:lang w:val="en-US"/>
              </w:rPr>
            </w:pPr>
            <w:r w:rsidRPr="00FF5D93">
              <w:rPr>
                <w:sz w:val="40"/>
                <w:lang w:val="en-US"/>
              </w:rPr>
              <w:t>CRC</w:t>
            </w:r>
            <w:r w:rsidRPr="00FF5D93">
              <w:rPr>
                <w:lang w:val="en-US"/>
              </w:rPr>
              <w:t>/C/OPSC/CHE/CO/1</w:t>
            </w:r>
          </w:p>
        </w:tc>
      </w:tr>
      <w:tr w:rsidR="002D5AAC" w:rsidTr="0018649F">
        <w:trPr>
          <w:trHeight w:hRule="exact" w:val="2835"/>
        </w:trPr>
        <w:tc>
          <w:tcPr>
            <w:tcW w:w="1276" w:type="dxa"/>
            <w:tcBorders>
              <w:top w:val="single" w:sz="4" w:space="0" w:color="auto"/>
              <w:bottom w:val="single" w:sz="12" w:space="0" w:color="auto"/>
            </w:tcBorders>
          </w:tcPr>
          <w:p w:rsidR="002D5AAC" w:rsidRDefault="0088583D"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FF5D93" w:rsidP="00DD299D">
            <w:pPr>
              <w:spacing w:before="240"/>
            </w:pPr>
            <w:r>
              <w:t>Distr. general</w:t>
            </w:r>
          </w:p>
          <w:p w:rsidR="00FF5D93" w:rsidRDefault="00FF5D93" w:rsidP="00FF5D93">
            <w:pPr>
              <w:spacing w:line="240" w:lineRule="exact"/>
            </w:pPr>
            <w:r>
              <w:t>26 de febrero de 2015</w:t>
            </w:r>
          </w:p>
          <w:p w:rsidR="00FF5D93" w:rsidRDefault="00FF5D93" w:rsidP="00FF5D93">
            <w:pPr>
              <w:spacing w:line="240" w:lineRule="exact"/>
            </w:pPr>
            <w:r>
              <w:t>Español</w:t>
            </w:r>
          </w:p>
          <w:p w:rsidR="00FF5D93" w:rsidRDefault="00FF5D93" w:rsidP="00FF5D93">
            <w:pPr>
              <w:spacing w:line="240" w:lineRule="exact"/>
            </w:pPr>
            <w:r>
              <w:t>Original: inglés</w:t>
            </w:r>
          </w:p>
        </w:tc>
      </w:tr>
    </w:tbl>
    <w:p w:rsidR="00FF5D93" w:rsidRPr="00FF5D93" w:rsidRDefault="00FF5D93" w:rsidP="00FF5D93">
      <w:pPr>
        <w:spacing w:before="120" w:line="480" w:lineRule="auto"/>
        <w:rPr>
          <w:b/>
          <w:sz w:val="24"/>
          <w:szCs w:val="24"/>
        </w:rPr>
      </w:pPr>
      <w:r w:rsidRPr="00FF5D93">
        <w:rPr>
          <w:b/>
          <w:sz w:val="24"/>
          <w:szCs w:val="24"/>
        </w:rPr>
        <w:t>Comité de los Derechos del Niño</w:t>
      </w:r>
    </w:p>
    <w:p w:rsidR="00FF5D93" w:rsidRPr="00B7029D" w:rsidRDefault="00FF5D93" w:rsidP="00FF5D93">
      <w:pPr>
        <w:pStyle w:val="HChG"/>
      </w:pPr>
      <w:r w:rsidRPr="00B7029D">
        <w:tab/>
      </w:r>
      <w:r w:rsidRPr="00B7029D">
        <w:tab/>
        <w:t xml:space="preserve">Observaciones finales sobre el informe presentado </w:t>
      </w:r>
      <w:r>
        <w:br/>
      </w:r>
      <w:r w:rsidRPr="00B7029D">
        <w:t xml:space="preserve">por Suiza en virtud del artículo 12, párrafo 1, del </w:t>
      </w:r>
      <w:r>
        <w:br/>
      </w:r>
      <w:r w:rsidRPr="00B7029D">
        <w:t xml:space="preserve">Protocolo Facultativo de la Convención sobre los </w:t>
      </w:r>
      <w:r>
        <w:br/>
      </w:r>
      <w:r w:rsidRPr="00B7029D">
        <w:t xml:space="preserve">Derechos del Niño relativo a la venta de niños, la </w:t>
      </w:r>
      <w:r>
        <w:br/>
      </w:r>
      <w:r w:rsidRPr="00B7029D">
        <w:t>prostitución infantil y la utilización de niños en la pornografía</w:t>
      </w:r>
      <w:r w:rsidRPr="00824F77">
        <w:rPr>
          <w:rStyle w:val="Refdenotaalpie"/>
          <w:b w:val="0"/>
          <w:sz w:val="20"/>
          <w:vertAlign w:val="baseline"/>
        </w:rPr>
        <w:footnoteReference w:customMarkFollows="1" w:id="1"/>
        <w:t>*</w:t>
      </w:r>
    </w:p>
    <w:p w:rsidR="00FF5D93" w:rsidRPr="00B7029D" w:rsidRDefault="00FF5D93" w:rsidP="00FF5D93">
      <w:pPr>
        <w:pStyle w:val="SingleTxtG"/>
      </w:pPr>
      <w:r>
        <w:rPr>
          <w:bCs/>
        </w:rPr>
        <w:t>1.</w:t>
      </w:r>
      <w:r>
        <w:rPr>
          <w:bCs/>
        </w:rPr>
        <w:tab/>
        <w:t xml:space="preserve">El </w:t>
      </w:r>
      <w:r w:rsidRPr="00B7029D">
        <w:t>Comité examinó el informe inicial de Suiza</w:t>
      </w:r>
      <w:r w:rsidR="008A405C">
        <w:t xml:space="preserve"> (CRC/C/OPSC/CHE/1) en su 1963ª </w:t>
      </w:r>
      <w:r w:rsidRPr="00B7029D">
        <w:t>sesión, celebrada el 22 de enero de 2015 (véase CRC/C/SR.1963</w:t>
      </w:r>
      <w:r>
        <w:t>),</w:t>
      </w:r>
      <w:r w:rsidR="009D4995">
        <w:t xml:space="preserve"> y en su </w:t>
      </w:r>
      <w:r w:rsidR="008A405C">
        <w:t>1983ª </w:t>
      </w:r>
      <w:r w:rsidRPr="00B7029D">
        <w:t xml:space="preserve">sesión, celebrada el 30 de enero de 2015 (véase CRC/C/SR.1983), aprobó las observaciones finales que figuran a continuación. </w:t>
      </w:r>
    </w:p>
    <w:p w:rsidR="00FF5D93" w:rsidRPr="00B7029D" w:rsidRDefault="00FF5D93" w:rsidP="00FF5D93">
      <w:pPr>
        <w:pStyle w:val="HChG"/>
      </w:pPr>
      <w:r w:rsidRPr="00B7029D">
        <w:tab/>
        <w:t>I.</w:t>
      </w:r>
      <w:r w:rsidRPr="00B7029D">
        <w:tab/>
        <w:t>Introducción</w:t>
      </w:r>
    </w:p>
    <w:p w:rsidR="00FF5D93" w:rsidRPr="00B7029D" w:rsidRDefault="00FF5D93" w:rsidP="00FF5D93">
      <w:pPr>
        <w:pStyle w:val="SingleTxtG"/>
      </w:pPr>
      <w:r w:rsidRPr="00B7029D">
        <w:rPr>
          <w:bCs/>
        </w:rPr>
        <w:t>2.</w:t>
      </w:r>
      <w:r w:rsidRPr="00B7029D">
        <w:rPr>
          <w:bCs/>
        </w:rPr>
        <w:tab/>
      </w:r>
      <w:r w:rsidRPr="00B7029D">
        <w:t xml:space="preserve">El Comité acoge con agrado la presentación por el Estado parte de su informe inicial y sus respuestas escritas a la lista de cuestiones (CRC/C/OPSC/CHE/Q/1/Add.1). El Comité valora el diálogo constructivo </w:t>
      </w:r>
      <w:r>
        <w:t>sos</w:t>
      </w:r>
      <w:r w:rsidRPr="00B7029D">
        <w:t>tenido con la delegación multisectorial del Estado parte.</w:t>
      </w:r>
    </w:p>
    <w:p w:rsidR="00FF5D93" w:rsidRPr="00B7029D" w:rsidRDefault="00FF5D93" w:rsidP="00FF5D93">
      <w:pPr>
        <w:pStyle w:val="SingleTxtG"/>
      </w:pPr>
      <w:r w:rsidRPr="00B7029D">
        <w:rPr>
          <w:bCs/>
        </w:rPr>
        <w:t>3.</w:t>
      </w:r>
      <w:r w:rsidRPr="00B7029D">
        <w:rPr>
          <w:bCs/>
        </w:rPr>
        <w:tab/>
      </w:r>
      <w:r w:rsidRPr="00B7029D">
        <w:t>El Comité recuerda al Estado parte que las presentes observaciones finales deben leerse conjuntamente con las observaciones finales sobre los informes periódicos segundo, tercero y cuarto combinados</w:t>
      </w:r>
      <w:r>
        <w:t>,</w:t>
      </w:r>
      <w:r w:rsidRPr="00B7029D">
        <w:t xml:space="preserve"> presentados por el Estado parte en virtud de la Convención sobre los Derechos del Niño (CRC/C/CHE/CO/2-4), aprobadas el 30 de enero de 2015.</w:t>
      </w:r>
    </w:p>
    <w:p w:rsidR="00FF5D93" w:rsidRPr="00B7029D" w:rsidRDefault="00FF5D93" w:rsidP="00FF5D93">
      <w:pPr>
        <w:pStyle w:val="HChG"/>
      </w:pPr>
      <w:r w:rsidRPr="00B7029D">
        <w:tab/>
        <w:t>II.</w:t>
      </w:r>
      <w:r w:rsidRPr="00B7029D">
        <w:tab/>
        <w:t>Observaciones generales</w:t>
      </w:r>
    </w:p>
    <w:p w:rsidR="00FF5D93" w:rsidRPr="00B7029D" w:rsidRDefault="00FF5D93" w:rsidP="00FF5D93">
      <w:pPr>
        <w:pStyle w:val="H23G"/>
      </w:pPr>
      <w:r w:rsidRPr="00B7029D">
        <w:tab/>
      </w:r>
      <w:r w:rsidRPr="00B7029D">
        <w:tab/>
        <w:t>Aspectos positivos</w:t>
      </w:r>
    </w:p>
    <w:p w:rsidR="00FF5D93" w:rsidRPr="00B7029D" w:rsidRDefault="00FF5D93" w:rsidP="00FF5D93">
      <w:pPr>
        <w:pStyle w:val="SingleTxtG"/>
      </w:pPr>
      <w:r w:rsidRPr="00B7029D">
        <w:rPr>
          <w:bCs/>
        </w:rPr>
        <w:t>4.</w:t>
      </w:r>
      <w:r w:rsidRPr="00B7029D">
        <w:rPr>
          <w:bCs/>
        </w:rPr>
        <w:tab/>
      </w:r>
      <w:r w:rsidRPr="00B7029D">
        <w:t xml:space="preserve">El Comité </w:t>
      </w:r>
      <w:r>
        <w:t xml:space="preserve">toma nota con aprecio de </w:t>
      </w:r>
      <w:r w:rsidRPr="00B7029D">
        <w:t>la ratificación por el Estado parte de</w:t>
      </w:r>
      <w:r>
        <w:t xml:space="preserve"> </w:t>
      </w:r>
      <w:r w:rsidRPr="00B7029D">
        <w:t>los siguientes instrumentos</w:t>
      </w:r>
      <w:r>
        <w:t>, entre otros</w:t>
      </w:r>
      <w:r w:rsidRPr="00B7029D">
        <w:t xml:space="preserve">: </w:t>
      </w:r>
    </w:p>
    <w:p w:rsidR="00FF5D93" w:rsidRPr="00B7029D" w:rsidRDefault="00FF5D93" w:rsidP="00FF5D93">
      <w:pPr>
        <w:pStyle w:val="SingleTxtG"/>
      </w:pPr>
      <w:r>
        <w:lastRenderedPageBreak/>
        <w:tab/>
      </w:r>
      <w:r w:rsidRPr="00B7029D">
        <w:t>a)</w:t>
      </w:r>
      <w:r w:rsidRPr="00B7029D">
        <w:tab/>
        <w:t xml:space="preserve">El Convenio del Consejo de Europa para la Protección de los Niños contra la Explotación y el Abuso Sexual, en marzo de 2014; </w:t>
      </w:r>
    </w:p>
    <w:p w:rsidR="00FF5D93" w:rsidRPr="00B7029D" w:rsidRDefault="00FF5D93" w:rsidP="00FF5D93">
      <w:pPr>
        <w:pStyle w:val="SingleTxtG"/>
      </w:pPr>
      <w:r>
        <w:tab/>
      </w:r>
      <w:r w:rsidRPr="00B7029D">
        <w:t>b)</w:t>
      </w:r>
      <w:r w:rsidRPr="00B7029D">
        <w:tab/>
        <w:t>La Convención de las Naciones Unidas contra la Delincuencia Organizada Transnacional, en octubre de 2006;</w:t>
      </w:r>
    </w:p>
    <w:p w:rsidR="00FF5D93" w:rsidRPr="00B7029D" w:rsidRDefault="00FF5D93" w:rsidP="00FF5D93">
      <w:pPr>
        <w:pStyle w:val="SingleTxtG"/>
      </w:pPr>
      <w:r>
        <w:tab/>
      </w:r>
      <w:r w:rsidRPr="00B7029D">
        <w:t xml:space="preserve">c) </w:t>
      </w:r>
      <w:r w:rsidRPr="00B7029D">
        <w:tab/>
        <w:t xml:space="preserve">El Protocolo para Prevenir, Reprimir y Sancionar la Trata de Personas, Especialmente Mujeres y Niños, que complementa la Convención de las Naciones Unidas contra la Delincuencia Organizada Transnacional, en octubre de 2006; </w:t>
      </w:r>
    </w:p>
    <w:p w:rsidR="00FF5D93" w:rsidRPr="00B7029D" w:rsidRDefault="00FF5D93" w:rsidP="00FF5D93">
      <w:pPr>
        <w:pStyle w:val="SingleTxtG"/>
      </w:pPr>
      <w:r>
        <w:tab/>
      </w:r>
      <w:r w:rsidRPr="00B7029D">
        <w:t>d)</w:t>
      </w:r>
      <w:r w:rsidRPr="00B7029D">
        <w:tab/>
        <w:t>El Protocolo contra el Tráfico Ilícito de Migrantes por Tierra, Mar y Aire, que complementa la Convención de las Naciones Unidas contra la Delincuencia Organizada Transnacional, en octubre de 2006;</w:t>
      </w:r>
    </w:p>
    <w:p w:rsidR="00FF5D93" w:rsidRPr="00B7029D" w:rsidRDefault="00FF5D93" w:rsidP="00FF5D93">
      <w:pPr>
        <w:pStyle w:val="SingleTxtG"/>
      </w:pPr>
      <w:r w:rsidRPr="00B7029D">
        <w:rPr>
          <w:bCs/>
        </w:rPr>
        <w:t>5.</w:t>
      </w:r>
      <w:r w:rsidRPr="00B7029D">
        <w:rPr>
          <w:bCs/>
        </w:rPr>
        <w:tab/>
      </w:r>
      <w:r w:rsidRPr="00B7029D">
        <w:t>El Comité acoge con satisfacción las diversas medidas adoptadas por el Estado parte en ámbitos relacionados con la aplicación del Protocolo Facultativo, en particular:</w:t>
      </w:r>
    </w:p>
    <w:p w:rsidR="00FF5D93" w:rsidRPr="00B7029D" w:rsidRDefault="00FF5D93" w:rsidP="00FF5D93">
      <w:pPr>
        <w:pStyle w:val="SingleTxtG"/>
      </w:pPr>
      <w:r>
        <w:tab/>
      </w:r>
      <w:r w:rsidRPr="00B7029D">
        <w:t>a)</w:t>
      </w:r>
      <w:r w:rsidRPr="00B7029D">
        <w:tab/>
        <w:t>Las diversas revisiones del Código Penal que, entre otras cosas, ampli</w:t>
      </w:r>
      <w:r>
        <w:t>aron</w:t>
      </w:r>
      <w:r w:rsidRPr="00B7029D">
        <w:t xml:space="preserve"> la definición de la trata de personas; </w:t>
      </w:r>
      <w:r>
        <w:t xml:space="preserve">elevaron </w:t>
      </w:r>
      <w:r w:rsidRPr="00B7029D">
        <w:t>de 16 a 18 años el límite de edad para ejercer la prostitución de manera voluntaria</w:t>
      </w:r>
      <w:r>
        <w:t xml:space="preserve">, tipificaron </w:t>
      </w:r>
      <w:r w:rsidRPr="00B7029D">
        <w:t>como delito el consumo sin posesión de pornografía infantil</w:t>
      </w:r>
      <w:r w:rsidR="00824F77">
        <w:t xml:space="preserve"> y</w:t>
      </w:r>
      <w:r>
        <w:t xml:space="preserve"> prohibieron </w:t>
      </w:r>
      <w:r w:rsidRPr="00B7029D">
        <w:t>a las personas que hubieran sido condenadas por dedicarse a la trata de personas, mantener relaciones sexuales con niño</w:t>
      </w:r>
      <w:r>
        <w:t>s</w:t>
      </w:r>
      <w:r w:rsidRPr="00B7029D">
        <w:t xml:space="preserve"> y acceder a determinado</w:t>
      </w:r>
      <w:r>
        <w:t>s</w:t>
      </w:r>
      <w:r w:rsidRPr="00B7029D">
        <w:t xml:space="preserve"> tipo</w:t>
      </w:r>
      <w:r>
        <w:t>s</w:t>
      </w:r>
      <w:r w:rsidRPr="00B7029D">
        <w:t xml:space="preserve"> de pornografía que incluyera</w:t>
      </w:r>
      <w:r>
        <w:t>n</w:t>
      </w:r>
      <w:r w:rsidRPr="00B7029D">
        <w:t xml:space="preserve"> actos de índole sexual con niños, </w:t>
      </w:r>
      <w:r>
        <w:t xml:space="preserve">entre otros motivos, </w:t>
      </w:r>
      <w:r w:rsidRPr="00B7029D">
        <w:t xml:space="preserve">ejercer actividades que </w:t>
      </w:r>
      <w:r>
        <w:t xml:space="preserve">requirieran </w:t>
      </w:r>
      <w:r w:rsidRPr="00B7029D">
        <w:t xml:space="preserve">un contacto frecuente con niños o </w:t>
      </w:r>
      <w:r>
        <w:t>dirigirse a ellos</w:t>
      </w:r>
      <w:r w:rsidRPr="00B7029D">
        <w:t xml:space="preserve">; </w:t>
      </w:r>
    </w:p>
    <w:p w:rsidR="00FF5D93" w:rsidRPr="00B7029D" w:rsidRDefault="00FF5D93" w:rsidP="00FF5D93">
      <w:pPr>
        <w:pStyle w:val="SingleTxtG"/>
      </w:pPr>
      <w:r>
        <w:tab/>
      </w:r>
      <w:r w:rsidRPr="00B7029D">
        <w:t>b)</w:t>
      </w:r>
      <w:r w:rsidRPr="00B7029D">
        <w:tab/>
        <w:t xml:space="preserve">Las enmiendas a la Constitución Federal y el Código Penal que, entre otras cosas, garantizan la imprescriptibilidad del derecho a enjuiciar los delitos sexuales contra niños impúberes y de las penas previstas para esos delitos. </w:t>
      </w:r>
    </w:p>
    <w:p w:rsidR="00FF5D93" w:rsidRPr="00B7029D" w:rsidRDefault="00FF5D93" w:rsidP="00FF5D93">
      <w:pPr>
        <w:pStyle w:val="SingleTxtG"/>
      </w:pPr>
      <w:r w:rsidRPr="00B7029D">
        <w:rPr>
          <w:bCs/>
        </w:rPr>
        <w:t>6.</w:t>
      </w:r>
      <w:r w:rsidRPr="00B7029D">
        <w:rPr>
          <w:bCs/>
        </w:rPr>
        <w:tab/>
      </w:r>
      <w:r w:rsidRPr="00B7029D">
        <w:t>El C</w:t>
      </w:r>
      <w:bookmarkStart w:id="0" w:name="_GoBack"/>
      <w:bookmarkEnd w:id="0"/>
      <w:r w:rsidRPr="00B7029D">
        <w:t>omité acoge con satisfacción los progresos realizados en la creación de instituciones y la aprobación de planes y programas nacionales para facilitar la aplicación del Protocolo Facultativo, en particular:</w:t>
      </w:r>
    </w:p>
    <w:p w:rsidR="00FF5D93" w:rsidRPr="00B7029D" w:rsidRDefault="00FF5D93" w:rsidP="00FF5D93">
      <w:pPr>
        <w:pStyle w:val="SingleTxtG"/>
      </w:pPr>
      <w:r>
        <w:tab/>
      </w:r>
      <w:r w:rsidRPr="00B7029D">
        <w:t>a)</w:t>
      </w:r>
      <w:r w:rsidRPr="00B7029D">
        <w:tab/>
        <w:t xml:space="preserve">La aprobación del Plan de Acción Nacional contra la Trata de Personas (2012-2014); </w:t>
      </w:r>
    </w:p>
    <w:p w:rsidR="00FF5D93" w:rsidRPr="00B7029D" w:rsidRDefault="00FF5D93" w:rsidP="00FF5D93">
      <w:pPr>
        <w:pStyle w:val="SingleTxtG"/>
      </w:pPr>
      <w:r>
        <w:tab/>
      </w:r>
      <w:r w:rsidRPr="00B7029D">
        <w:t>b)</w:t>
      </w:r>
      <w:r w:rsidRPr="00B7029D">
        <w:tab/>
        <w:t>El establecimiento del Servicio Nacional de Coordinación de la Lucha contra la Delincuencia en Internet y el Servicio de Coordinación contra la Trata de Personas y el Tráfico Ilícito de Migrantes y del Comisionado de la Lucha contra la Pedofilia y la Pornografía de la Policía Judicial Federal en 2003 y 2007, respectivamente.</w:t>
      </w:r>
    </w:p>
    <w:p w:rsidR="00FF5D93" w:rsidRPr="00B7029D" w:rsidRDefault="00FF5D93" w:rsidP="00FF5D93">
      <w:pPr>
        <w:pStyle w:val="HChG"/>
      </w:pPr>
      <w:r w:rsidRPr="00B7029D">
        <w:tab/>
        <w:t>III.</w:t>
      </w:r>
      <w:r w:rsidRPr="00B7029D">
        <w:tab/>
        <w:t>Datos</w:t>
      </w:r>
    </w:p>
    <w:p w:rsidR="00FF5D93" w:rsidRPr="00B7029D" w:rsidRDefault="00FF5D93" w:rsidP="00FF5D93">
      <w:pPr>
        <w:pStyle w:val="H23G"/>
      </w:pPr>
      <w:r w:rsidRPr="00B7029D">
        <w:tab/>
      </w:r>
      <w:r w:rsidRPr="00B7029D">
        <w:tab/>
        <w:t>Reunión de datos</w:t>
      </w:r>
    </w:p>
    <w:p w:rsidR="00FF5D93" w:rsidRPr="00B7029D" w:rsidRDefault="00FF5D93" w:rsidP="00FF5D93">
      <w:pPr>
        <w:pStyle w:val="SingleTxtG"/>
      </w:pPr>
      <w:r w:rsidRPr="00B7029D">
        <w:rPr>
          <w:bCs/>
        </w:rPr>
        <w:t>7.</w:t>
      </w:r>
      <w:r w:rsidRPr="00B7029D">
        <w:rPr>
          <w:bCs/>
        </w:rPr>
        <w:tab/>
      </w:r>
      <w:r w:rsidRPr="00B7029D">
        <w:t xml:space="preserve">Preocupa al Comité que el Estado parte carezca de un sistema integral de reunión de datos y de datos desglosados sobre todos los delitos contemplados en el Protocolo Facultativo, lo que limita su capacidad de vigilar y evaluar </w:t>
      </w:r>
      <w:r>
        <w:t xml:space="preserve">esos </w:t>
      </w:r>
      <w:r w:rsidRPr="00B7029D">
        <w:t xml:space="preserve">delitos. </w:t>
      </w:r>
    </w:p>
    <w:p w:rsidR="00FF5D93" w:rsidRPr="00B7029D" w:rsidRDefault="00FF5D93" w:rsidP="00FF5D93">
      <w:pPr>
        <w:pStyle w:val="SingleTxtG"/>
        <w:rPr>
          <w:b/>
        </w:rPr>
      </w:pPr>
      <w:r w:rsidRPr="00B7029D">
        <w:rPr>
          <w:bCs/>
        </w:rPr>
        <w:t>8.</w:t>
      </w:r>
      <w:r w:rsidRPr="00B7029D">
        <w:rPr>
          <w:bCs/>
        </w:rPr>
        <w:tab/>
      </w:r>
      <w:r w:rsidRPr="00B7029D">
        <w:rPr>
          <w:b/>
        </w:rPr>
        <w:t xml:space="preserve">En </w:t>
      </w:r>
      <w:r>
        <w:rPr>
          <w:b/>
        </w:rPr>
        <w:t xml:space="preserve">relación con </w:t>
      </w:r>
      <w:r w:rsidRPr="00B7029D">
        <w:rPr>
          <w:b/>
        </w:rPr>
        <w:t>sus observaciones finales sobre la aplicación de la Convención (CRC/C/CHE/CO/2-4, párrs. 16 y 17), el Comité recomienda al Estado parte que elabore y ponga en marcha un mecanismo integral y sistemático de reunión, análisis</w:t>
      </w:r>
      <w:r>
        <w:rPr>
          <w:b/>
        </w:rPr>
        <w:t xml:space="preserve"> y seguimiento de datos</w:t>
      </w:r>
      <w:r w:rsidRPr="00B7029D">
        <w:rPr>
          <w:b/>
        </w:rPr>
        <w:t>, y evaluación del impacto</w:t>
      </w:r>
      <w:r>
        <w:rPr>
          <w:b/>
        </w:rPr>
        <w:t>,</w:t>
      </w:r>
      <w:r w:rsidRPr="00B7029D">
        <w:rPr>
          <w:b/>
        </w:rPr>
        <w:t xml:space="preserve"> en relación con todos los ámbitos abarcados por el Protocolo Facultativo. Los datos deben estar desglosados por sexo, edad, origen nacional y étnico y situación geográfica y socioeconómica, </w:t>
      </w:r>
      <w:r w:rsidRPr="00702404">
        <w:rPr>
          <w:b/>
        </w:rPr>
        <w:t xml:space="preserve">entre otras cosas, </w:t>
      </w:r>
      <w:r w:rsidR="00702404">
        <w:rPr>
          <w:b/>
        </w:rPr>
        <w:t xml:space="preserve">con atención </w:t>
      </w:r>
      <w:r w:rsidRPr="00B7029D">
        <w:rPr>
          <w:b/>
        </w:rPr>
        <w:t xml:space="preserve">especial a los grupos de niños más vulnerables. También deben </w:t>
      </w:r>
      <w:r w:rsidRPr="00B7029D">
        <w:rPr>
          <w:b/>
        </w:rPr>
        <w:lastRenderedPageBreak/>
        <w:t>recabarse datos sobre el número de enjuiciamientos y condenas, desglosados en función de la naturaleza del delito.</w:t>
      </w:r>
      <w:r w:rsidRPr="00B7029D">
        <w:tab/>
      </w:r>
    </w:p>
    <w:p w:rsidR="00FF5D93" w:rsidRPr="00B7029D" w:rsidRDefault="00FF5D93" w:rsidP="00702404">
      <w:pPr>
        <w:pStyle w:val="HChG"/>
      </w:pPr>
      <w:r w:rsidRPr="00B7029D">
        <w:tab/>
        <w:t>IV.</w:t>
      </w:r>
      <w:r w:rsidRPr="00B7029D">
        <w:tab/>
        <w:t>Medidas generales de aplicación</w:t>
      </w:r>
    </w:p>
    <w:p w:rsidR="00FF5D93" w:rsidRPr="00B7029D" w:rsidRDefault="00FF5D93" w:rsidP="00702404">
      <w:pPr>
        <w:pStyle w:val="H23G"/>
      </w:pPr>
      <w:r w:rsidRPr="00B7029D">
        <w:tab/>
      </w:r>
      <w:r w:rsidRPr="00B7029D">
        <w:tab/>
        <w:t xml:space="preserve">Plan de acción nacional </w:t>
      </w:r>
    </w:p>
    <w:p w:rsidR="00FF5D93" w:rsidRPr="00B7029D" w:rsidRDefault="00FF5D93" w:rsidP="00FF5D93">
      <w:pPr>
        <w:pStyle w:val="SingleTxtG"/>
      </w:pPr>
      <w:r w:rsidRPr="00B7029D">
        <w:rPr>
          <w:bCs/>
        </w:rPr>
        <w:t>9.</w:t>
      </w:r>
      <w:r w:rsidRPr="00B7029D">
        <w:rPr>
          <w:bCs/>
        </w:rPr>
        <w:tab/>
      </w:r>
      <w:r w:rsidRPr="00B7029D">
        <w:t xml:space="preserve">El Comité acoge con satisfacción la aprobación del Plan de Acción Nacional contra la Trata de Personas (2012-2014), que incluye 23 medidas de prevención, sensibilización, enjuiciamiento penal, protección y apoyo </w:t>
      </w:r>
      <w:r w:rsidR="00AA7E1D">
        <w:t xml:space="preserve">a las víctimas y colaboración. </w:t>
      </w:r>
      <w:r w:rsidRPr="00B7029D">
        <w:t xml:space="preserve">No obstante, el Comité lamenta la falta de una política y una estrategia integrales sobre la infancia que </w:t>
      </w:r>
      <w:r w:rsidR="00702404">
        <w:t xml:space="preserve">abarquen </w:t>
      </w:r>
      <w:r w:rsidRPr="00B7029D">
        <w:t xml:space="preserve">todas las cuestiones </w:t>
      </w:r>
      <w:r w:rsidR="00702404">
        <w:t xml:space="preserve">a que se refiere </w:t>
      </w:r>
      <w:r w:rsidRPr="00B7029D">
        <w:t xml:space="preserve">el Protocolo Facultativo. </w:t>
      </w:r>
    </w:p>
    <w:p w:rsidR="00FF5D93" w:rsidRPr="00B7029D" w:rsidRDefault="00FF5D93" w:rsidP="00FF5D93">
      <w:pPr>
        <w:pStyle w:val="SingleTxtG"/>
        <w:rPr>
          <w:b/>
        </w:rPr>
      </w:pPr>
      <w:r w:rsidRPr="00B7029D">
        <w:rPr>
          <w:bCs/>
        </w:rPr>
        <w:t>10.</w:t>
      </w:r>
      <w:r w:rsidRPr="00B7029D">
        <w:rPr>
          <w:bCs/>
        </w:rPr>
        <w:tab/>
      </w:r>
      <w:r w:rsidRPr="00B7029D">
        <w:rPr>
          <w:b/>
        </w:rPr>
        <w:t xml:space="preserve">En </w:t>
      </w:r>
      <w:r w:rsidR="00702404">
        <w:rPr>
          <w:b/>
        </w:rPr>
        <w:t xml:space="preserve">lo tocante </w:t>
      </w:r>
      <w:r w:rsidRPr="00B7029D">
        <w:rPr>
          <w:b/>
        </w:rPr>
        <w:t xml:space="preserve">a sus observaciones finales sobre la aplicación de la Convención (CRC/C/CHE/CO/2-4, párrs. 10 y 11), el Comité recomienda al Estado parte que apruebe una política y una estrategia integrales que </w:t>
      </w:r>
      <w:r w:rsidR="00702404">
        <w:rPr>
          <w:b/>
        </w:rPr>
        <w:t xml:space="preserve">prevean </w:t>
      </w:r>
      <w:r w:rsidRPr="00B7029D">
        <w:rPr>
          <w:b/>
        </w:rPr>
        <w:t xml:space="preserve">amplias medidas en todos los ámbitos abarcados por el Protocolo Facultativo y asigne recursos humanos, técnicos y financieros suficientes para su ejecución. Debería prestarse especial atención a la prevención y protección, la recuperación física y psicológica y la reintegración social de los niños víctimas. El Comité alienta al Estado parte a que garantice la evaluación periódica de esa política y estrategia. </w:t>
      </w:r>
    </w:p>
    <w:p w:rsidR="00FF5D93" w:rsidRPr="00B7029D" w:rsidRDefault="00FF5D93" w:rsidP="00702404">
      <w:pPr>
        <w:pStyle w:val="H23G"/>
      </w:pPr>
      <w:r w:rsidRPr="00B7029D">
        <w:tab/>
      </w:r>
      <w:r w:rsidRPr="00B7029D">
        <w:tab/>
        <w:t>Coordinación y evaluación</w:t>
      </w:r>
    </w:p>
    <w:p w:rsidR="00FF5D93" w:rsidRPr="00B7029D" w:rsidRDefault="00FF5D93" w:rsidP="00FF5D93">
      <w:pPr>
        <w:pStyle w:val="SingleTxtG"/>
      </w:pPr>
      <w:r w:rsidRPr="00B7029D">
        <w:rPr>
          <w:bCs/>
        </w:rPr>
        <w:t>11.</w:t>
      </w:r>
      <w:r w:rsidRPr="00B7029D">
        <w:rPr>
          <w:bCs/>
        </w:rPr>
        <w:tab/>
      </w:r>
      <w:r w:rsidRPr="00B7029D">
        <w:t xml:space="preserve">El Comité observa que, según informa el Estado parte, está considerando la posibilidad de establecer un grupo de trabajo integrado por varios ministerios federales y por la Conferencia de Directores Cantonales de Asuntos Sociales, que se encargará del seguimiento de las recomendaciones del Comité. Sin embargo, el Comité está preocupado por la falta de coordinación general en la aplicación de los Protocolos a nivel federal y cantonal. </w:t>
      </w:r>
    </w:p>
    <w:p w:rsidR="00FF5D93" w:rsidRPr="00B7029D" w:rsidRDefault="00FF5D93" w:rsidP="00FF5D93">
      <w:pPr>
        <w:pStyle w:val="SingleTxtG"/>
        <w:rPr>
          <w:b/>
        </w:rPr>
      </w:pPr>
      <w:r w:rsidRPr="00B7029D">
        <w:rPr>
          <w:bCs/>
        </w:rPr>
        <w:t>12.</w:t>
      </w:r>
      <w:r w:rsidRPr="00B7029D">
        <w:rPr>
          <w:bCs/>
        </w:rPr>
        <w:tab/>
      </w:r>
      <w:r w:rsidRPr="00B7029D">
        <w:rPr>
          <w:b/>
        </w:rPr>
        <w:t xml:space="preserve">En referencia a sus observaciones finales sobre la aplicación de la Convención (CRC/C/CHE/CO/2-4, párrs. 12 y 13), el Comité recomienda al Estado parte que designe un órgano de coordinación que pueda dirigir y supervisar de manera efectiva y global la vigilancia y evaluación de las actividades relativas a los derechos del niño </w:t>
      </w:r>
      <w:r w:rsidR="00702404">
        <w:rPr>
          <w:b/>
        </w:rPr>
        <w:t xml:space="preserve">realizadas </w:t>
      </w:r>
      <w:r w:rsidRPr="00B7029D">
        <w:rPr>
          <w:b/>
        </w:rPr>
        <w:t xml:space="preserve">en el marco del Protocolo Facultativo a nivel intersectorial, federal, cantonal y comunal. El Estado parte debería garantizar que el órgano de coordinación dispusiera de los recursos humanos, técnicos y financieros necesarios para su funcionamiento eficaz. </w:t>
      </w:r>
    </w:p>
    <w:p w:rsidR="00FF5D93" w:rsidRPr="00B7029D" w:rsidRDefault="00FF5D93" w:rsidP="00702404">
      <w:pPr>
        <w:pStyle w:val="H23G"/>
      </w:pPr>
      <w:r w:rsidRPr="00B7029D">
        <w:tab/>
      </w:r>
      <w:r w:rsidRPr="00B7029D">
        <w:tab/>
        <w:t>Difusión, sensibilización y capacitación</w:t>
      </w:r>
    </w:p>
    <w:p w:rsidR="00FF5D93" w:rsidRPr="00B7029D" w:rsidRDefault="00FF5D93" w:rsidP="00FF5D93">
      <w:pPr>
        <w:pStyle w:val="SingleTxtG"/>
      </w:pPr>
      <w:r w:rsidRPr="00B7029D">
        <w:rPr>
          <w:bCs/>
        </w:rPr>
        <w:t>13.</w:t>
      </w:r>
      <w:r w:rsidRPr="00B7029D">
        <w:rPr>
          <w:bCs/>
        </w:rPr>
        <w:tab/>
      </w:r>
      <w:r w:rsidRPr="00B7029D">
        <w:t>El Comité observa que, según se informa, se está preparando un</w:t>
      </w:r>
      <w:r w:rsidR="00702404">
        <w:t>a</w:t>
      </w:r>
      <w:r w:rsidRPr="00B7029D">
        <w:t xml:space="preserve"> campaña nacional de sensibilización sobre la trata de personas para el período 2017-2018. También observa que se han puesto en </w:t>
      </w:r>
      <w:r w:rsidR="00702404">
        <w:t xml:space="preserve">ejecución </w:t>
      </w:r>
      <w:r w:rsidRPr="00B7029D">
        <w:t xml:space="preserve">diversas iniciativas de información y capacitación, en particular a través de un programa nacional sobre los jóvenes y los medios de comunicación destinado a concienciar </w:t>
      </w:r>
      <w:r w:rsidR="00702404">
        <w:t xml:space="preserve">al público </w:t>
      </w:r>
      <w:r w:rsidRPr="00B7029D">
        <w:t xml:space="preserve">sobre los riesgos </w:t>
      </w:r>
      <w:r w:rsidR="00702404">
        <w:t xml:space="preserve">inherentes a </w:t>
      </w:r>
      <w:r w:rsidRPr="00B7029D">
        <w:t>los nuevos medios de comunicación. No obstante, preocupa al Comité que las medidas adoptadas no se</w:t>
      </w:r>
      <w:r w:rsidR="00702404">
        <w:t>an sistemáticas ni abarquen todos lo</w:t>
      </w:r>
      <w:r w:rsidRPr="00B7029D">
        <w:t xml:space="preserve">s </w:t>
      </w:r>
      <w:r w:rsidR="00702404">
        <w:t xml:space="preserve">ámbitos </w:t>
      </w:r>
      <w:r w:rsidRPr="00B7029D">
        <w:t xml:space="preserve">del Protocolo Facultativo. </w:t>
      </w:r>
    </w:p>
    <w:p w:rsidR="00FF5D93" w:rsidRPr="00B7029D" w:rsidRDefault="00FF5D93" w:rsidP="00FF5D93">
      <w:pPr>
        <w:pStyle w:val="SingleTxtG"/>
        <w:rPr>
          <w:b/>
        </w:rPr>
      </w:pPr>
      <w:r w:rsidRPr="00B7029D">
        <w:rPr>
          <w:bCs/>
        </w:rPr>
        <w:t>14.</w:t>
      </w:r>
      <w:r w:rsidRPr="00B7029D">
        <w:rPr>
          <w:bCs/>
        </w:rPr>
        <w:tab/>
      </w:r>
      <w:r w:rsidRPr="00B7029D">
        <w:rPr>
          <w:b/>
        </w:rPr>
        <w:t>El Comité recomienda que el Estado parte:</w:t>
      </w:r>
    </w:p>
    <w:p w:rsidR="00FF5D93" w:rsidRPr="00B7029D" w:rsidRDefault="00702404" w:rsidP="00FF5D93">
      <w:pPr>
        <w:pStyle w:val="SingleTxtG"/>
        <w:rPr>
          <w:b/>
        </w:rPr>
      </w:pPr>
      <w:r>
        <w:rPr>
          <w:b/>
        </w:rPr>
        <w:tab/>
      </w:r>
      <w:r w:rsidR="00FF5D93" w:rsidRPr="00B7029D">
        <w:rPr>
          <w:b/>
        </w:rPr>
        <w:t>a)</w:t>
      </w:r>
      <w:r w:rsidR="00FF5D93" w:rsidRPr="00B7029D">
        <w:rPr>
          <w:b/>
        </w:rPr>
        <w:tab/>
      </w:r>
      <w:r>
        <w:rPr>
          <w:b/>
        </w:rPr>
        <w:t xml:space="preserve">Dedique más </w:t>
      </w:r>
      <w:r w:rsidR="00FF5D93" w:rsidRPr="00B7029D">
        <w:rPr>
          <w:b/>
        </w:rPr>
        <w:t xml:space="preserve">esfuerzos </w:t>
      </w:r>
      <w:r>
        <w:rPr>
          <w:b/>
        </w:rPr>
        <w:t>a la difusión sistemática</w:t>
      </w:r>
      <w:r w:rsidR="00FF5D93" w:rsidRPr="00B7029D">
        <w:rPr>
          <w:b/>
        </w:rPr>
        <w:t xml:space="preserve"> </w:t>
      </w:r>
      <w:r>
        <w:rPr>
          <w:b/>
        </w:rPr>
        <w:t xml:space="preserve">de </w:t>
      </w:r>
      <w:r w:rsidR="00FF5D93" w:rsidRPr="00B7029D">
        <w:rPr>
          <w:b/>
        </w:rPr>
        <w:t>las disposiciones del Protocolo Facultativo entre la población en general, y, en particular, entre los niños de una manera apropiada para ellos, sus familias y sus comunidades;</w:t>
      </w:r>
    </w:p>
    <w:p w:rsidR="00FF5D93" w:rsidRPr="00B7029D" w:rsidRDefault="00702404" w:rsidP="00FF5D93">
      <w:pPr>
        <w:pStyle w:val="SingleTxtG"/>
        <w:rPr>
          <w:b/>
        </w:rPr>
      </w:pPr>
      <w:r>
        <w:rPr>
          <w:b/>
        </w:rPr>
        <w:lastRenderedPageBreak/>
        <w:tab/>
      </w:r>
      <w:r w:rsidR="00FF5D93" w:rsidRPr="00B7029D">
        <w:rPr>
          <w:b/>
        </w:rPr>
        <w:t>b)</w:t>
      </w:r>
      <w:r w:rsidR="00FF5D93" w:rsidRPr="00B7029D">
        <w:rPr>
          <w:b/>
        </w:rPr>
        <w:tab/>
        <w:t xml:space="preserve">Elabore, en estrecha cooperación con los organismos competentes del </w:t>
      </w:r>
      <w:r>
        <w:rPr>
          <w:b/>
        </w:rPr>
        <w:t>sector público</w:t>
      </w:r>
      <w:r w:rsidR="00FF5D93" w:rsidRPr="00B7029D">
        <w:rPr>
          <w:b/>
        </w:rPr>
        <w:t xml:space="preserve">, las organizaciones de la sociedad civil, los medios de comunicación, el sector privado, las comunidades y los niños, programas de sensibilización sobre todas las cuestiones que se contemplan en el Protocolo Facultativo y sobre las medidas de protección previstas en las leyes nacionales para combatir dichas prácticas; </w:t>
      </w:r>
    </w:p>
    <w:p w:rsidR="00FF5D93" w:rsidRPr="00B7029D" w:rsidRDefault="00702404" w:rsidP="00FF5D93">
      <w:pPr>
        <w:pStyle w:val="SingleTxtG"/>
        <w:rPr>
          <w:b/>
        </w:rPr>
      </w:pPr>
      <w:r>
        <w:rPr>
          <w:b/>
        </w:rPr>
        <w:tab/>
      </w:r>
      <w:r w:rsidR="00FF5D93" w:rsidRPr="00B7029D">
        <w:rPr>
          <w:b/>
        </w:rPr>
        <w:t>c)</w:t>
      </w:r>
      <w:r w:rsidR="00FF5D93" w:rsidRPr="00B7029D">
        <w:rPr>
          <w:b/>
        </w:rPr>
        <w:tab/>
        <w:t xml:space="preserve">Amplíe y refuerce sus actividades de </w:t>
      </w:r>
      <w:r>
        <w:rPr>
          <w:b/>
        </w:rPr>
        <w:t xml:space="preserve">formación y procure </w:t>
      </w:r>
      <w:r w:rsidR="00FF5D93" w:rsidRPr="00B7029D">
        <w:rPr>
          <w:b/>
        </w:rPr>
        <w:t>que sean sistemáticas y multidisciplinarias</w:t>
      </w:r>
      <w:r>
        <w:rPr>
          <w:b/>
        </w:rPr>
        <w:t>,</w:t>
      </w:r>
      <w:r w:rsidR="00FF5D93" w:rsidRPr="00B7029D">
        <w:rPr>
          <w:b/>
        </w:rPr>
        <w:t xml:space="preserve"> abarquen tod</w:t>
      </w:r>
      <w:r>
        <w:rPr>
          <w:b/>
        </w:rPr>
        <w:t>o</w:t>
      </w:r>
      <w:r w:rsidR="00FF5D93" w:rsidRPr="00B7029D">
        <w:rPr>
          <w:b/>
        </w:rPr>
        <w:t>s l</w:t>
      </w:r>
      <w:r>
        <w:rPr>
          <w:b/>
        </w:rPr>
        <w:t>o</w:t>
      </w:r>
      <w:r w:rsidR="00FF5D93" w:rsidRPr="00B7029D">
        <w:rPr>
          <w:b/>
        </w:rPr>
        <w:t xml:space="preserve">s </w:t>
      </w:r>
      <w:r>
        <w:rPr>
          <w:b/>
        </w:rPr>
        <w:t xml:space="preserve">ámbitos </w:t>
      </w:r>
      <w:r w:rsidR="00FF5D93" w:rsidRPr="00B7029D">
        <w:rPr>
          <w:b/>
        </w:rPr>
        <w:t>del Protocolo Facultativo</w:t>
      </w:r>
      <w:r>
        <w:rPr>
          <w:b/>
        </w:rPr>
        <w:t xml:space="preserve">, y vayan dirigidas </w:t>
      </w:r>
      <w:r w:rsidR="00FF5D93" w:rsidRPr="00B7029D">
        <w:rPr>
          <w:b/>
        </w:rPr>
        <w:t xml:space="preserve">a todos los profesionales competentes que trabajen con </w:t>
      </w:r>
      <w:r>
        <w:rPr>
          <w:b/>
        </w:rPr>
        <w:t xml:space="preserve">o para los </w:t>
      </w:r>
      <w:r w:rsidR="00FF5D93" w:rsidRPr="00B7029D">
        <w:rPr>
          <w:b/>
        </w:rPr>
        <w:t>niños, especialmente los jueces, los fiscales, los trabajadores sociales, los agentes del orden público y los funcionarios de inmigración a todos los niveles.</w:t>
      </w:r>
    </w:p>
    <w:p w:rsidR="00FF5D93" w:rsidRPr="00B7029D" w:rsidRDefault="00FF5D93" w:rsidP="00702404">
      <w:pPr>
        <w:pStyle w:val="H23G"/>
      </w:pPr>
      <w:r w:rsidRPr="00B7029D">
        <w:tab/>
      </w:r>
      <w:r w:rsidRPr="00B7029D">
        <w:tab/>
        <w:t>Asignación de recursos</w:t>
      </w:r>
    </w:p>
    <w:p w:rsidR="00FF5D93" w:rsidRPr="00B7029D" w:rsidRDefault="00FF5D93" w:rsidP="00FF5D93">
      <w:pPr>
        <w:pStyle w:val="SingleTxtG"/>
      </w:pPr>
      <w:r w:rsidRPr="00B7029D">
        <w:rPr>
          <w:bCs/>
        </w:rPr>
        <w:t>15.</w:t>
      </w:r>
      <w:r w:rsidRPr="00B7029D">
        <w:rPr>
          <w:bCs/>
        </w:rPr>
        <w:tab/>
      </w:r>
      <w:r w:rsidRPr="00B7029D">
        <w:t xml:space="preserve">Al Comité le preocupa que el Estado parte no haya facilitado información suficiente sobre el presupuesto </w:t>
      </w:r>
      <w:r w:rsidR="00C268C1">
        <w:t>específico</w:t>
      </w:r>
      <w:r w:rsidRPr="00B7029D">
        <w:t xml:space="preserve"> </w:t>
      </w:r>
      <w:r w:rsidR="00C268C1">
        <w:t>par</w:t>
      </w:r>
      <w:r w:rsidRPr="00B7029D">
        <w:t xml:space="preserve">a las actividades contempladas en el Protocolo Facultativo, </w:t>
      </w:r>
      <w:r w:rsidR="00C268C1">
        <w:t xml:space="preserve">puesto que </w:t>
      </w:r>
      <w:r w:rsidRPr="00B7029D">
        <w:t>la falta de un presupuesto obstaculiza de manera importante su aplicación.</w:t>
      </w:r>
    </w:p>
    <w:p w:rsidR="00FF5D93" w:rsidRPr="00B7029D" w:rsidRDefault="00FF5D93" w:rsidP="00FF5D93">
      <w:pPr>
        <w:pStyle w:val="SingleTxtG"/>
        <w:rPr>
          <w:b/>
        </w:rPr>
      </w:pPr>
      <w:r w:rsidRPr="00B7029D">
        <w:rPr>
          <w:bCs/>
        </w:rPr>
        <w:t>16.</w:t>
      </w:r>
      <w:r w:rsidRPr="00B7029D">
        <w:rPr>
          <w:bCs/>
        </w:rPr>
        <w:tab/>
      </w:r>
      <w:r w:rsidRPr="00B7029D">
        <w:rPr>
          <w:b/>
        </w:rPr>
        <w:t>El Comité recomienda al Estado parte que asigne recursos suficientes y específicos para la aplicación efectiva del Protocolo Facultativo a nivel federal y cantonal.</w:t>
      </w:r>
    </w:p>
    <w:p w:rsidR="00FF5D93" w:rsidRPr="00B7029D" w:rsidRDefault="00FF5D93" w:rsidP="00C268C1">
      <w:pPr>
        <w:pStyle w:val="HChG"/>
      </w:pPr>
      <w:r w:rsidRPr="00B7029D">
        <w:tab/>
        <w:t>V.</w:t>
      </w:r>
      <w:r w:rsidRPr="00B7029D">
        <w:tab/>
        <w:t xml:space="preserve">Prevención de la venta de niños, la prostitución infantil </w:t>
      </w:r>
      <w:r w:rsidR="00C268C1">
        <w:br/>
      </w:r>
      <w:r w:rsidRPr="00B7029D">
        <w:t>y la utilización de niños en la pornografía (artículo 9, párrafos 1 y 2)</w:t>
      </w:r>
    </w:p>
    <w:p w:rsidR="00FF5D93" w:rsidRPr="00B7029D" w:rsidRDefault="00FF5D93" w:rsidP="00C268C1">
      <w:pPr>
        <w:pStyle w:val="H23G"/>
      </w:pPr>
      <w:r w:rsidRPr="00B7029D">
        <w:tab/>
      </w:r>
      <w:r w:rsidRPr="00B7029D">
        <w:tab/>
        <w:t xml:space="preserve">Medidas adoptadas para prevenir los delitos a que se hace referencia </w:t>
      </w:r>
      <w:r w:rsidR="00C268C1">
        <w:br/>
      </w:r>
      <w:r w:rsidR="00824F77">
        <w:t>en el Protocolo F</w:t>
      </w:r>
      <w:r w:rsidRPr="00B7029D">
        <w:t>acultativo</w:t>
      </w:r>
    </w:p>
    <w:p w:rsidR="00FF5D93" w:rsidRPr="00B7029D" w:rsidRDefault="00FF5D93" w:rsidP="00FF5D93">
      <w:pPr>
        <w:pStyle w:val="SingleTxtG"/>
      </w:pPr>
      <w:r w:rsidRPr="00B7029D">
        <w:rPr>
          <w:bCs/>
        </w:rPr>
        <w:t>17.</w:t>
      </w:r>
      <w:r w:rsidRPr="00B7029D">
        <w:rPr>
          <w:bCs/>
        </w:rPr>
        <w:tab/>
      </w:r>
      <w:r w:rsidRPr="00B7029D">
        <w:t xml:space="preserve">Si bien </w:t>
      </w:r>
      <w:r w:rsidR="00C268C1">
        <w:t xml:space="preserve">toma nota de </w:t>
      </w:r>
      <w:r w:rsidRPr="00B7029D">
        <w:t xml:space="preserve">los esfuerzos del Estado parte para prevenir los delitos a que </w:t>
      </w:r>
      <w:r w:rsidR="00C268C1">
        <w:t xml:space="preserve">se </w:t>
      </w:r>
      <w:r w:rsidRPr="00B7029D">
        <w:t xml:space="preserve">hace referencia en el Protocolo, </w:t>
      </w:r>
      <w:r w:rsidR="00C268C1">
        <w:t>a</w:t>
      </w:r>
      <w:r w:rsidRPr="00B7029D">
        <w:t xml:space="preserve">l Comité </w:t>
      </w:r>
      <w:r w:rsidR="00C268C1">
        <w:t>le</w:t>
      </w:r>
      <w:r w:rsidRPr="00B7029D">
        <w:t xml:space="preserve"> preocupa </w:t>
      </w:r>
      <w:r w:rsidR="00C268C1">
        <w:t>que las medidas esté</w:t>
      </w:r>
      <w:r w:rsidRPr="00B7029D">
        <w:t>n fragmentadas y no abar</w:t>
      </w:r>
      <w:r w:rsidR="00C268C1">
        <w:t>que</w:t>
      </w:r>
      <w:r w:rsidRPr="00B7029D">
        <w:t>n todos los ámbitos del Protocolo. En particular, preocupa al Comité que:</w:t>
      </w:r>
    </w:p>
    <w:p w:rsidR="00FF5D93" w:rsidRPr="00B7029D" w:rsidRDefault="00C268C1" w:rsidP="00FF5D93">
      <w:pPr>
        <w:pStyle w:val="SingleTxtG"/>
      </w:pPr>
      <w:r>
        <w:tab/>
      </w:r>
      <w:r w:rsidR="00FF5D93" w:rsidRPr="00B7029D">
        <w:t>a)</w:t>
      </w:r>
      <w:r w:rsidR="00FF5D93" w:rsidRPr="00B7029D">
        <w:tab/>
        <w:t xml:space="preserve">El Estado parte carezca de programas </w:t>
      </w:r>
      <w:r>
        <w:t xml:space="preserve">destinados </w:t>
      </w:r>
      <w:r w:rsidR="00FF5D93" w:rsidRPr="00B7029D">
        <w:t>específicamente a los niños en situaciones de vulnerabilidad y marginación;</w:t>
      </w:r>
    </w:p>
    <w:p w:rsidR="00FF5D93" w:rsidRPr="00B7029D" w:rsidRDefault="00C268C1" w:rsidP="00FF5D93">
      <w:pPr>
        <w:pStyle w:val="SingleTxtG"/>
      </w:pPr>
      <w:r>
        <w:tab/>
      </w:r>
      <w:r w:rsidR="00FF5D93" w:rsidRPr="00B7029D">
        <w:t>b)</w:t>
      </w:r>
      <w:r w:rsidR="00FF5D93" w:rsidRPr="00B7029D">
        <w:tab/>
        <w:t xml:space="preserve">No haya suficientes mecanismos para detectar los casos de niños </w:t>
      </w:r>
      <w:r>
        <w:t xml:space="preserve">que corren el </w:t>
      </w:r>
      <w:r w:rsidR="00FF5D93" w:rsidRPr="00B7029D">
        <w:t>riesgo de ser víctimas de delitos contemplados en el Protocolo Facultativo</w:t>
      </w:r>
      <w:r>
        <w:t>,</w:t>
      </w:r>
      <w:r w:rsidR="00FF5D93" w:rsidRPr="00B7029D">
        <w:t xml:space="preserve"> y hacer el seguimiento correspondiente; </w:t>
      </w:r>
    </w:p>
    <w:p w:rsidR="00FF5D93" w:rsidRPr="00B7029D" w:rsidRDefault="00C268C1" w:rsidP="00FF5D93">
      <w:pPr>
        <w:pStyle w:val="SingleTxtG"/>
      </w:pPr>
      <w:r>
        <w:tab/>
      </w:r>
      <w:r w:rsidR="00FF5D93" w:rsidRPr="00B7029D">
        <w:t>c)</w:t>
      </w:r>
      <w:r w:rsidR="00FF5D93" w:rsidRPr="00B7029D">
        <w:tab/>
        <w:t>A menudo la labor de prevención corra a cargo de organizaciones no gubernamentales con escaso apoyo financiero del Estado parte.</w:t>
      </w:r>
    </w:p>
    <w:p w:rsidR="00FF5D93" w:rsidRPr="00B7029D" w:rsidRDefault="00FF5D93" w:rsidP="00FF5D93">
      <w:pPr>
        <w:pStyle w:val="SingleTxtG"/>
        <w:rPr>
          <w:b/>
        </w:rPr>
      </w:pPr>
      <w:r w:rsidRPr="00B7029D">
        <w:rPr>
          <w:bCs/>
        </w:rPr>
        <w:t>18.</w:t>
      </w:r>
      <w:r w:rsidRPr="00B7029D">
        <w:rPr>
          <w:bCs/>
        </w:rPr>
        <w:tab/>
      </w:r>
      <w:r w:rsidRPr="00B7029D">
        <w:rPr>
          <w:b/>
        </w:rPr>
        <w:t>El Comité recomienda al Estado parte que amplíe y refuerce sus medid</w:t>
      </w:r>
      <w:r w:rsidR="00C268C1">
        <w:rPr>
          <w:b/>
        </w:rPr>
        <w:t>as preventivas para abarcar todo</w:t>
      </w:r>
      <w:r w:rsidRPr="00B7029D">
        <w:rPr>
          <w:b/>
        </w:rPr>
        <w:t>s l</w:t>
      </w:r>
      <w:r w:rsidR="00C268C1">
        <w:rPr>
          <w:b/>
        </w:rPr>
        <w:t>o</w:t>
      </w:r>
      <w:r w:rsidRPr="00B7029D">
        <w:rPr>
          <w:b/>
        </w:rPr>
        <w:t xml:space="preserve">s </w:t>
      </w:r>
      <w:r w:rsidR="00C268C1">
        <w:rPr>
          <w:b/>
        </w:rPr>
        <w:t xml:space="preserve">ámbitos </w:t>
      </w:r>
      <w:r w:rsidRPr="00B7029D">
        <w:rPr>
          <w:b/>
        </w:rPr>
        <w:t>del Protocolo Facultativo</w:t>
      </w:r>
      <w:r w:rsidR="00C268C1">
        <w:rPr>
          <w:b/>
        </w:rPr>
        <w:t>,</w:t>
      </w:r>
      <w:r w:rsidRPr="00B7029D">
        <w:rPr>
          <w:b/>
        </w:rPr>
        <w:t xml:space="preserve"> y en particular</w:t>
      </w:r>
      <w:r w:rsidR="00C268C1">
        <w:rPr>
          <w:b/>
        </w:rPr>
        <w:t xml:space="preserve"> que</w:t>
      </w:r>
      <w:r w:rsidRPr="00B7029D">
        <w:rPr>
          <w:b/>
        </w:rPr>
        <w:t>:</w:t>
      </w:r>
    </w:p>
    <w:p w:rsidR="00FF5D93" w:rsidRPr="00B7029D" w:rsidRDefault="00C268C1" w:rsidP="00FF5D93">
      <w:pPr>
        <w:pStyle w:val="SingleTxtG"/>
        <w:rPr>
          <w:b/>
        </w:rPr>
      </w:pPr>
      <w:r>
        <w:rPr>
          <w:b/>
        </w:rPr>
        <w:tab/>
      </w:r>
      <w:r w:rsidR="00FF5D93" w:rsidRPr="00B7029D">
        <w:rPr>
          <w:b/>
        </w:rPr>
        <w:t>a)</w:t>
      </w:r>
      <w:r w:rsidR="00FF5D93" w:rsidRPr="00B7029D">
        <w:rPr>
          <w:b/>
        </w:rPr>
        <w:tab/>
        <w:t xml:space="preserve">Establezca programas especiales de prevención </w:t>
      </w:r>
      <w:r>
        <w:rPr>
          <w:b/>
        </w:rPr>
        <w:t xml:space="preserve">destinados </w:t>
      </w:r>
      <w:r w:rsidR="00FF5D93" w:rsidRPr="00B7029D">
        <w:rPr>
          <w:b/>
        </w:rPr>
        <w:t>a los niños en situación de vulnerabilidad y marginación, incluidos los niños romaníes o pertenecientes a otra</w:t>
      </w:r>
      <w:r>
        <w:rPr>
          <w:b/>
        </w:rPr>
        <w:t>s</w:t>
      </w:r>
      <w:r w:rsidR="00FF5D93" w:rsidRPr="00B7029D">
        <w:rPr>
          <w:b/>
        </w:rPr>
        <w:t xml:space="preserve"> minoría</w:t>
      </w:r>
      <w:r>
        <w:rPr>
          <w:b/>
        </w:rPr>
        <w:t>s</w:t>
      </w:r>
      <w:r w:rsidR="00FF5D93" w:rsidRPr="00B7029D">
        <w:rPr>
          <w:b/>
        </w:rPr>
        <w:t xml:space="preserve"> étnica</w:t>
      </w:r>
      <w:r>
        <w:rPr>
          <w:b/>
        </w:rPr>
        <w:t>s</w:t>
      </w:r>
      <w:r w:rsidR="00FF5D93" w:rsidRPr="00B7029D">
        <w:rPr>
          <w:b/>
        </w:rPr>
        <w:t xml:space="preserve">, los niños internados en instituciones, los niños que viven en la calle, los niños afectados por la migración, los niños solicitantes de asilo y refugiados y las niñas que son víctimas de la violencia doméstica; </w:t>
      </w:r>
    </w:p>
    <w:p w:rsidR="00FF5D93" w:rsidRPr="00B7029D" w:rsidRDefault="00C268C1" w:rsidP="00FF5D93">
      <w:pPr>
        <w:pStyle w:val="SingleTxtG"/>
        <w:rPr>
          <w:b/>
        </w:rPr>
      </w:pPr>
      <w:r>
        <w:rPr>
          <w:b/>
        </w:rPr>
        <w:tab/>
      </w:r>
      <w:r w:rsidR="00FF5D93" w:rsidRPr="00B7029D">
        <w:rPr>
          <w:b/>
        </w:rPr>
        <w:t>b)</w:t>
      </w:r>
      <w:r w:rsidR="00FF5D93" w:rsidRPr="00B7029D">
        <w:rPr>
          <w:b/>
        </w:rPr>
        <w:tab/>
        <w:t xml:space="preserve">Establezca mecanismos y procedimientos para la identificación de los niños víctimas de los delitos contemplados en el Protocolo Facultativo, en particular </w:t>
      </w:r>
      <w:r>
        <w:rPr>
          <w:b/>
        </w:rPr>
        <w:lastRenderedPageBreak/>
        <w:t xml:space="preserve">los que están </w:t>
      </w:r>
      <w:r w:rsidR="00FF5D93" w:rsidRPr="00B7029D">
        <w:rPr>
          <w:b/>
        </w:rPr>
        <w:t>en situaciones de vulnerabilidad, así como para prestarles apoyo psicosocial y elaborar programas de sensibilización;</w:t>
      </w:r>
    </w:p>
    <w:p w:rsidR="00FF5D93" w:rsidRPr="00B7029D" w:rsidRDefault="00C268C1" w:rsidP="00FF5D93">
      <w:pPr>
        <w:pStyle w:val="SingleTxtG"/>
        <w:rPr>
          <w:b/>
        </w:rPr>
      </w:pPr>
      <w:r>
        <w:rPr>
          <w:b/>
        </w:rPr>
        <w:tab/>
      </w:r>
      <w:r w:rsidR="00FF5D93" w:rsidRPr="00B7029D">
        <w:rPr>
          <w:b/>
        </w:rPr>
        <w:t>c)</w:t>
      </w:r>
      <w:r w:rsidR="00FF5D93" w:rsidRPr="00B7029D">
        <w:rPr>
          <w:b/>
        </w:rPr>
        <w:tab/>
        <w:t>Apoye a las organizaciones no gubernamentales pertinentes;</w:t>
      </w:r>
    </w:p>
    <w:p w:rsidR="00FF5D93" w:rsidRPr="00B7029D" w:rsidRDefault="00C268C1" w:rsidP="00FF5D93">
      <w:pPr>
        <w:pStyle w:val="SingleTxtG"/>
        <w:rPr>
          <w:b/>
        </w:rPr>
      </w:pPr>
      <w:r>
        <w:rPr>
          <w:b/>
        </w:rPr>
        <w:tab/>
      </w:r>
      <w:r w:rsidR="00FF5D93" w:rsidRPr="00B7029D">
        <w:rPr>
          <w:b/>
        </w:rPr>
        <w:t>d)</w:t>
      </w:r>
      <w:r w:rsidR="00FF5D93" w:rsidRPr="00B7029D">
        <w:rPr>
          <w:b/>
        </w:rPr>
        <w:tab/>
        <w:t>Realice estudios para evaluar el alcance de la explotación sexual y la trata de niños, en particular la prostitución infantil y la utilización de niños en la pornografía, especialmente en Internet.</w:t>
      </w:r>
    </w:p>
    <w:p w:rsidR="00FF5D93" w:rsidRPr="00B7029D" w:rsidRDefault="00FF5D93" w:rsidP="00C268C1">
      <w:pPr>
        <w:pStyle w:val="H23G"/>
      </w:pPr>
      <w:r w:rsidRPr="00B7029D">
        <w:tab/>
      </w:r>
      <w:r w:rsidRPr="00B7029D">
        <w:tab/>
        <w:t>Utilización de niños en el turismo sexual</w:t>
      </w:r>
    </w:p>
    <w:p w:rsidR="00FF5D93" w:rsidRPr="00B7029D" w:rsidRDefault="00FF5D93" w:rsidP="00FF5D93">
      <w:pPr>
        <w:pStyle w:val="SingleTxtG"/>
      </w:pPr>
      <w:r w:rsidRPr="00B7029D">
        <w:rPr>
          <w:bCs/>
        </w:rPr>
        <w:t>19.</w:t>
      </w:r>
      <w:r w:rsidRPr="00B7029D">
        <w:rPr>
          <w:bCs/>
        </w:rPr>
        <w:tab/>
      </w:r>
      <w:r w:rsidRPr="00B7029D">
        <w:t xml:space="preserve">El Comité celebra las medidas adoptadas por el Estado parte para prevenir la utilización de niños en el turismo sexual, como la campaña educativa conjunta del Estado parte, Alemania y Austria para proteger a los niños de la explotación sexual en el turismo, y la elaboración de un Código de Conducta para la Protección de los Niños frente a la Explotación Sexual en el Turismo y la Industria de Viajes. No obstante, preocupa al Comité la falta de un marco regulador eficaz y la insuficiencia de las medidas adoptadas para prevenir y combatir de manera efectiva la utilización de niños en el turismo sexual en el extranjero. </w:t>
      </w:r>
    </w:p>
    <w:p w:rsidR="00FF5D93" w:rsidRPr="00B7029D" w:rsidRDefault="00FF5D93" w:rsidP="00FF5D93">
      <w:pPr>
        <w:pStyle w:val="SingleTxtG"/>
        <w:rPr>
          <w:b/>
        </w:rPr>
      </w:pPr>
      <w:r w:rsidRPr="00B7029D">
        <w:rPr>
          <w:bCs/>
        </w:rPr>
        <w:t>20.</w:t>
      </w:r>
      <w:r w:rsidRPr="00B7029D">
        <w:rPr>
          <w:bCs/>
        </w:rPr>
        <w:tab/>
      </w:r>
      <w:r w:rsidRPr="00B7029D">
        <w:rPr>
          <w:b/>
        </w:rPr>
        <w:t>El Comité insta al Estado parte a que:</w:t>
      </w:r>
    </w:p>
    <w:p w:rsidR="00FF5D93" w:rsidRPr="00B7029D" w:rsidRDefault="00C268C1" w:rsidP="00FF5D93">
      <w:pPr>
        <w:pStyle w:val="SingleTxtG"/>
        <w:rPr>
          <w:b/>
        </w:rPr>
      </w:pPr>
      <w:r>
        <w:rPr>
          <w:b/>
        </w:rPr>
        <w:tab/>
      </w:r>
      <w:r w:rsidR="00FF5D93" w:rsidRPr="00B7029D">
        <w:rPr>
          <w:b/>
        </w:rPr>
        <w:t>a)</w:t>
      </w:r>
      <w:r w:rsidR="00FF5D93" w:rsidRPr="00B7029D">
        <w:rPr>
          <w:b/>
        </w:rPr>
        <w:tab/>
        <w:t>Establezca y aplique un marco regulador eficaz y adopte todas las medidas legislativas, administrativas, sociales y de otro tipo necesarias para prevenir y eliminar la utilización de niños en el turismo sexual;</w:t>
      </w:r>
    </w:p>
    <w:p w:rsidR="00FF5D93" w:rsidRPr="00B7029D" w:rsidRDefault="00C268C1" w:rsidP="00FF5D93">
      <w:pPr>
        <w:pStyle w:val="SingleTxtG"/>
        <w:rPr>
          <w:b/>
        </w:rPr>
      </w:pPr>
      <w:r>
        <w:rPr>
          <w:b/>
        </w:rPr>
        <w:tab/>
      </w:r>
      <w:r w:rsidR="00FF5D93" w:rsidRPr="00B7029D">
        <w:rPr>
          <w:b/>
        </w:rPr>
        <w:t>b)</w:t>
      </w:r>
      <w:r w:rsidR="00FF5D93" w:rsidRPr="00B7029D">
        <w:rPr>
          <w:b/>
        </w:rPr>
        <w:tab/>
        <w:t>Siga reforzando su cooperación internacional mediante acuerdos multilaterales, regionales y bilaterales para prevenir la utilización de niños en el turismo sexual</w:t>
      </w:r>
      <w:r>
        <w:rPr>
          <w:b/>
        </w:rPr>
        <w:t xml:space="preserve"> y poner fin a esta práctica</w:t>
      </w:r>
      <w:r w:rsidR="00FF5D93" w:rsidRPr="00B7029D">
        <w:rPr>
          <w:b/>
        </w:rPr>
        <w:t>;</w:t>
      </w:r>
    </w:p>
    <w:p w:rsidR="00FF5D93" w:rsidRPr="00B7029D" w:rsidRDefault="00C268C1" w:rsidP="00FF5D93">
      <w:pPr>
        <w:pStyle w:val="SingleTxtG"/>
        <w:rPr>
          <w:b/>
        </w:rPr>
      </w:pPr>
      <w:r>
        <w:rPr>
          <w:b/>
        </w:rPr>
        <w:tab/>
      </w:r>
      <w:r w:rsidR="00FF5D93" w:rsidRPr="00B7029D">
        <w:rPr>
          <w:b/>
        </w:rPr>
        <w:t>c)</w:t>
      </w:r>
      <w:r w:rsidR="00FF5D93" w:rsidRPr="00B7029D">
        <w:rPr>
          <w:b/>
        </w:rPr>
        <w:tab/>
        <w:t xml:space="preserve">Aumente </w:t>
      </w:r>
      <w:r>
        <w:rPr>
          <w:b/>
        </w:rPr>
        <w:t xml:space="preserve">el número de </w:t>
      </w:r>
      <w:r w:rsidR="00FF5D93" w:rsidRPr="00B7029D">
        <w:rPr>
          <w:b/>
        </w:rPr>
        <w:t>actividades de divulgación en el sector turístico sobre los efectos perjudiciales de la utilización de niños en el turismo sexual</w:t>
      </w:r>
      <w:r>
        <w:rPr>
          <w:b/>
        </w:rPr>
        <w:t>,</w:t>
      </w:r>
      <w:r w:rsidR="00FF5D93" w:rsidRPr="00B7029D">
        <w:rPr>
          <w:b/>
        </w:rPr>
        <w:t xml:space="preserve"> y difunda ampliamente el Código Ético Mundial para el Turismo de la Organización Mundial del Turismo entre los agentes de viajes y las agencias de turismo; </w:t>
      </w:r>
    </w:p>
    <w:p w:rsidR="00FF5D93" w:rsidRPr="00B7029D" w:rsidRDefault="00C268C1" w:rsidP="00FF5D93">
      <w:pPr>
        <w:pStyle w:val="SingleTxtG"/>
        <w:rPr>
          <w:b/>
        </w:rPr>
      </w:pPr>
      <w:r>
        <w:rPr>
          <w:b/>
        </w:rPr>
        <w:tab/>
      </w:r>
      <w:r w:rsidR="00FF5D93" w:rsidRPr="00B7029D">
        <w:rPr>
          <w:b/>
        </w:rPr>
        <w:t>d)</w:t>
      </w:r>
      <w:r w:rsidR="00FF5D93" w:rsidRPr="00B7029D">
        <w:rPr>
          <w:b/>
        </w:rPr>
        <w:tab/>
        <w:t>Aliente a estas entidades a suscribir el Código de Conducta para la Protección de los Niños frente a la Explotación Sexual en el Turismo y la Industria de Viajes.</w:t>
      </w:r>
    </w:p>
    <w:p w:rsidR="00FF5D93" w:rsidRPr="00B7029D" w:rsidRDefault="00FF5D93" w:rsidP="00C268C1">
      <w:pPr>
        <w:pStyle w:val="HChG"/>
      </w:pPr>
      <w:r w:rsidRPr="00B7029D">
        <w:tab/>
        <w:t>VI.</w:t>
      </w:r>
      <w:r w:rsidRPr="00B7029D">
        <w:tab/>
        <w:t xml:space="preserve">Prohibición de la venta de niños, la utilización de niños </w:t>
      </w:r>
      <w:r w:rsidR="00C268C1">
        <w:br/>
      </w:r>
      <w:r w:rsidRPr="00B7029D">
        <w:t xml:space="preserve">en la pornografía y la prostitución infantil y asuntos </w:t>
      </w:r>
      <w:r w:rsidR="00C268C1">
        <w:br/>
      </w:r>
      <w:r w:rsidRPr="00B7029D">
        <w:t>conexos (artículos 3; 4, párrafos 2 y 3; 5; 6; y 7)</w:t>
      </w:r>
    </w:p>
    <w:p w:rsidR="00FF5D93" w:rsidRPr="00B7029D" w:rsidRDefault="00FF5D93" w:rsidP="00C268C1">
      <w:pPr>
        <w:pStyle w:val="H23G"/>
      </w:pPr>
      <w:r w:rsidRPr="00B7029D">
        <w:tab/>
      </w:r>
      <w:r w:rsidRPr="00B7029D">
        <w:tab/>
        <w:t>Leyes y reglamentos penales vigentes</w:t>
      </w:r>
    </w:p>
    <w:p w:rsidR="00FF5D93" w:rsidRPr="00B7029D" w:rsidRDefault="00FF5D93" w:rsidP="00FF5D93">
      <w:pPr>
        <w:pStyle w:val="SingleTxtG"/>
      </w:pPr>
      <w:r w:rsidRPr="00B7029D">
        <w:rPr>
          <w:bCs/>
        </w:rPr>
        <w:t>21.</w:t>
      </w:r>
      <w:r w:rsidRPr="00B7029D">
        <w:rPr>
          <w:bCs/>
        </w:rPr>
        <w:tab/>
      </w:r>
      <w:r w:rsidR="00C268C1">
        <w:t xml:space="preserve">Aunque </w:t>
      </w:r>
      <w:r w:rsidRPr="00B7029D">
        <w:t>acoge con agrado las enmiendas introducidas en la Constitución Federal y el Código Penal para reflejar mejor las disposicio</w:t>
      </w:r>
      <w:r w:rsidR="00C268C1">
        <w:t>nes del Protocolo Facultativo, a</w:t>
      </w:r>
      <w:r w:rsidRPr="00B7029D">
        <w:t xml:space="preserve">l </w:t>
      </w:r>
      <w:r w:rsidR="00C268C1">
        <w:t>C</w:t>
      </w:r>
      <w:r w:rsidRPr="00B7029D">
        <w:t xml:space="preserve">omité </w:t>
      </w:r>
      <w:r w:rsidR="00C268C1">
        <w:t xml:space="preserve">le </w:t>
      </w:r>
      <w:r w:rsidRPr="00B7029D">
        <w:t xml:space="preserve">preocupa que el Código Penal no especifique debidamente todos los delitos contemplados en el Protocolo Facultativo. En particular, preocupa al Comité que: </w:t>
      </w:r>
    </w:p>
    <w:p w:rsidR="00FF5D93" w:rsidRPr="00B7029D" w:rsidRDefault="00C268C1" w:rsidP="00FF5D93">
      <w:pPr>
        <w:pStyle w:val="SingleTxtG"/>
      </w:pPr>
      <w:r>
        <w:tab/>
      </w:r>
      <w:r w:rsidR="00FF5D93" w:rsidRPr="00B7029D">
        <w:t>a)</w:t>
      </w:r>
      <w:r w:rsidR="00FF5D93" w:rsidRPr="00B7029D">
        <w:tab/>
        <w:t xml:space="preserve">No todas las formas de venta de niños enunciadas en el artículo 2 a) y el artículo 3, párrafo 1 a) i), del Protocolo Facultativo </w:t>
      </w:r>
      <w:r>
        <w:t>estén clasificadas</w:t>
      </w:r>
      <w:r w:rsidR="00FF5D93" w:rsidRPr="00B7029D">
        <w:t xml:space="preserve"> como delitos distintos de la trata de personas; </w:t>
      </w:r>
    </w:p>
    <w:p w:rsidR="00FF5D93" w:rsidRPr="00B7029D" w:rsidRDefault="00C268C1" w:rsidP="00FF5D93">
      <w:pPr>
        <w:pStyle w:val="SingleTxtG"/>
      </w:pPr>
      <w:r>
        <w:tab/>
      </w:r>
      <w:r w:rsidR="00FF5D93" w:rsidRPr="00B7029D">
        <w:t>b)</w:t>
      </w:r>
      <w:r w:rsidR="00FF5D93" w:rsidRPr="00B7029D">
        <w:tab/>
      </w:r>
      <w:r>
        <w:t xml:space="preserve">No haya leyes en el </w:t>
      </w:r>
      <w:r w:rsidR="00FF5D93" w:rsidRPr="00B7029D">
        <w:t xml:space="preserve">Estado parte que </w:t>
      </w:r>
      <w:r>
        <w:t xml:space="preserve">se refieran </w:t>
      </w:r>
      <w:r w:rsidR="00FF5D93" w:rsidRPr="00B7029D">
        <w:t xml:space="preserve">específicamente </w:t>
      </w:r>
      <w:r>
        <w:t xml:space="preserve">a </w:t>
      </w:r>
      <w:r w:rsidR="00FF5D93" w:rsidRPr="00B7029D">
        <w:t xml:space="preserve">la captación de niños con fines sexuales </w:t>
      </w:r>
      <w:r w:rsidR="00FF5D93" w:rsidRPr="00C268C1">
        <w:rPr>
          <w:i/>
        </w:rPr>
        <w:t>(grooming)</w:t>
      </w:r>
      <w:r w:rsidR="00FF5D93" w:rsidRPr="00B7029D">
        <w:t xml:space="preserve"> y el sexteo por medio de la tecnología de la información y las comunicaciones; </w:t>
      </w:r>
    </w:p>
    <w:p w:rsidR="00FF5D93" w:rsidRPr="00B7029D" w:rsidRDefault="00C268C1" w:rsidP="00FF5D93">
      <w:pPr>
        <w:pStyle w:val="SingleTxtG"/>
      </w:pPr>
      <w:r>
        <w:lastRenderedPageBreak/>
        <w:tab/>
      </w:r>
      <w:r w:rsidR="00FF5D93" w:rsidRPr="00B7029D">
        <w:t>c)</w:t>
      </w:r>
      <w:r w:rsidR="00FF5D93" w:rsidRPr="00B7029D">
        <w:tab/>
        <w:t xml:space="preserve">La definición de pornografía infantil no incluya la producción, venta y distribución de imágenes y vídeos que muestren a niños desnudos pero no se consideren pornográficos en contextos específicos; </w:t>
      </w:r>
    </w:p>
    <w:p w:rsidR="00FF5D93" w:rsidRPr="00B7029D" w:rsidRDefault="00C268C1" w:rsidP="00FF5D93">
      <w:pPr>
        <w:pStyle w:val="SingleTxtG"/>
      </w:pPr>
      <w:r>
        <w:tab/>
      </w:r>
      <w:r w:rsidR="00FF5D93" w:rsidRPr="00B7029D">
        <w:t>d)</w:t>
      </w:r>
      <w:r w:rsidR="00FF5D93" w:rsidRPr="00B7029D">
        <w:tab/>
        <w:t xml:space="preserve">Algunas disposiciones del Código Penal que castigan delitos contemplados en el Protocolo Facultativo, en particular la exposición de niños a documentos pornográficos, </w:t>
      </w:r>
      <w:r>
        <w:t xml:space="preserve">protejan </w:t>
      </w:r>
      <w:r w:rsidR="00FF5D93" w:rsidRPr="00B7029D">
        <w:t xml:space="preserve">únicamente a los niños menores de 16 años. </w:t>
      </w:r>
    </w:p>
    <w:p w:rsidR="00FF5D93" w:rsidRPr="00B7029D" w:rsidRDefault="00FF5D93" w:rsidP="00FF5D93">
      <w:pPr>
        <w:pStyle w:val="SingleTxtG"/>
        <w:rPr>
          <w:b/>
        </w:rPr>
      </w:pPr>
      <w:r w:rsidRPr="00B7029D">
        <w:rPr>
          <w:bCs/>
        </w:rPr>
        <w:t>22.</w:t>
      </w:r>
      <w:r w:rsidRPr="00B7029D">
        <w:rPr>
          <w:bCs/>
        </w:rPr>
        <w:tab/>
      </w:r>
      <w:r w:rsidRPr="00B7029D">
        <w:rPr>
          <w:b/>
        </w:rPr>
        <w:t>El Comité recomienda al Estado parte que siga revisando su Código Penal y demás leyes pertinentes y adaptándolos para que se ajusten plenamente a los artículos 2 y 3 del Protocolo Facultativo. En particular, el Estado parte debería:</w:t>
      </w:r>
    </w:p>
    <w:p w:rsidR="00FF5D93" w:rsidRPr="00B7029D" w:rsidRDefault="00C268C1" w:rsidP="00FF5D93">
      <w:pPr>
        <w:pStyle w:val="SingleTxtG"/>
        <w:rPr>
          <w:b/>
        </w:rPr>
      </w:pPr>
      <w:r>
        <w:rPr>
          <w:b/>
        </w:rPr>
        <w:tab/>
      </w:r>
      <w:r w:rsidR="00FF5D93" w:rsidRPr="00B7029D">
        <w:rPr>
          <w:b/>
        </w:rPr>
        <w:t>a)</w:t>
      </w:r>
      <w:r w:rsidR="00FF5D93" w:rsidRPr="00B7029D">
        <w:rPr>
          <w:b/>
        </w:rPr>
        <w:tab/>
        <w:t xml:space="preserve">Definir, controlar y tipificar como delito la venta de niños de conformidad con el artículo 3 del Protocolo, </w:t>
      </w:r>
      <w:r>
        <w:rPr>
          <w:b/>
        </w:rPr>
        <w:t xml:space="preserve">por tratarse de </w:t>
      </w:r>
      <w:r w:rsidR="00FF5D93" w:rsidRPr="00B7029D">
        <w:rPr>
          <w:b/>
        </w:rPr>
        <w:t>un concepto que es similar, pero no idéntico, al de la trata de personas;</w:t>
      </w:r>
    </w:p>
    <w:p w:rsidR="00FF5D93" w:rsidRPr="00B7029D" w:rsidRDefault="00C268C1" w:rsidP="00FF5D93">
      <w:pPr>
        <w:pStyle w:val="SingleTxtG"/>
        <w:rPr>
          <w:b/>
        </w:rPr>
      </w:pPr>
      <w:r>
        <w:rPr>
          <w:b/>
        </w:rPr>
        <w:tab/>
      </w:r>
      <w:r w:rsidR="00FF5D93" w:rsidRPr="00B7029D">
        <w:rPr>
          <w:b/>
        </w:rPr>
        <w:t>b)</w:t>
      </w:r>
      <w:r w:rsidR="00FF5D93" w:rsidRPr="00B7029D">
        <w:rPr>
          <w:b/>
        </w:rPr>
        <w:tab/>
      </w:r>
      <w:r>
        <w:rPr>
          <w:b/>
        </w:rPr>
        <w:t xml:space="preserve">Procurar </w:t>
      </w:r>
      <w:r w:rsidR="00FF5D93" w:rsidRPr="00B7029D">
        <w:rPr>
          <w:b/>
        </w:rPr>
        <w:t xml:space="preserve">que se tipifiquen expresamente como tales todos los delitos contemplados en el Protocolo Facultativo, incluidos la captación de niños con fines sexuales </w:t>
      </w:r>
      <w:r w:rsidR="00FF5D93" w:rsidRPr="00C268C1">
        <w:rPr>
          <w:b/>
          <w:i/>
        </w:rPr>
        <w:t>(grooming)</w:t>
      </w:r>
      <w:r w:rsidR="00FF5D93" w:rsidRPr="00B7029D">
        <w:rPr>
          <w:b/>
        </w:rPr>
        <w:t xml:space="preserve"> y el sexteo por medio de la tecnología de la información y las comunicaciones, </w:t>
      </w:r>
      <w:r>
        <w:rPr>
          <w:b/>
        </w:rPr>
        <w:t xml:space="preserve">así como </w:t>
      </w:r>
      <w:r w:rsidR="00FF5D93" w:rsidRPr="00B7029D">
        <w:rPr>
          <w:b/>
        </w:rPr>
        <w:t xml:space="preserve">la producción, venta y distribución de imágenes o vídeos de niños desnudos en contextos específicos; </w:t>
      </w:r>
    </w:p>
    <w:p w:rsidR="00FF5D93" w:rsidRPr="00B7029D" w:rsidRDefault="00C268C1" w:rsidP="00FF5D93">
      <w:pPr>
        <w:pStyle w:val="SingleTxtG"/>
        <w:rPr>
          <w:b/>
        </w:rPr>
      </w:pPr>
      <w:r>
        <w:rPr>
          <w:b/>
        </w:rPr>
        <w:tab/>
      </w:r>
      <w:r w:rsidR="00FF5D93" w:rsidRPr="00B7029D">
        <w:rPr>
          <w:b/>
        </w:rPr>
        <w:t>c)</w:t>
      </w:r>
      <w:r w:rsidR="00FF5D93" w:rsidRPr="00B7029D">
        <w:rPr>
          <w:b/>
        </w:rPr>
        <w:tab/>
      </w:r>
      <w:r>
        <w:rPr>
          <w:b/>
        </w:rPr>
        <w:t xml:space="preserve">Hacer de modo </w:t>
      </w:r>
      <w:r w:rsidR="00FF5D93" w:rsidRPr="00B7029D">
        <w:rPr>
          <w:b/>
        </w:rPr>
        <w:t>que todos los niños menores de 18 años estén plenamente protegidos por el Código Penal.</w:t>
      </w:r>
    </w:p>
    <w:p w:rsidR="00FF5D93" w:rsidRPr="00B7029D" w:rsidRDefault="00FF5D93" w:rsidP="00C268C1">
      <w:pPr>
        <w:pStyle w:val="H23G"/>
      </w:pPr>
      <w:r w:rsidRPr="00B7029D">
        <w:tab/>
      </w:r>
      <w:r w:rsidRPr="00B7029D">
        <w:tab/>
        <w:t>Jurisdicción extraterritorial</w:t>
      </w:r>
    </w:p>
    <w:p w:rsidR="00FF5D93" w:rsidRPr="00B7029D" w:rsidRDefault="00FF5D93" w:rsidP="00FF5D93">
      <w:pPr>
        <w:pStyle w:val="SingleTxtG"/>
      </w:pPr>
      <w:r w:rsidRPr="00B7029D">
        <w:rPr>
          <w:bCs/>
        </w:rPr>
        <w:t>23.</w:t>
      </w:r>
      <w:r w:rsidRPr="00B7029D">
        <w:rPr>
          <w:bCs/>
        </w:rPr>
        <w:tab/>
      </w:r>
      <w:r w:rsidRPr="00B7029D">
        <w:t>Si bien valora positivamente que el ejercicio de la jurisdicción extraterritorial en el enjuiciamiento de delitos contra niños previsto en el artículo 5 del Código Penal no requiera la doble incriminación, al Comité le preocupa que la no aplicación de es</w:t>
      </w:r>
      <w:r w:rsidR="007E4887">
        <w:t>t</w:t>
      </w:r>
      <w:r w:rsidRPr="00B7029D">
        <w:t>e requisito no rija para todos los niños víctimas menores de 18 años ni para todos los delitos contemplados en el Protocolo Facultativo.</w:t>
      </w:r>
    </w:p>
    <w:p w:rsidR="00FF5D93" w:rsidRPr="00B7029D" w:rsidRDefault="00FF5D93" w:rsidP="00FF5D93">
      <w:pPr>
        <w:pStyle w:val="SingleTxtG"/>
        <w:rPr>
          <w:b/>
        </w:rPr>
      </w:pPr>
      <w:r w:rsidRPr="00B7029D">
        <w:rPr>
          <w:bCs/>
        </w:rPr>
        <w:t>24.</w:t>
      </w:r>
      <w:r w:rsidRPr="00B7029D">
        <w:rPr>
          <w:bCs/>
        </w:rPr>
        <w:tab/>
      </w:r>
      <w:r w:rsidRPr="00B7029D">
        <w:rPr>
          <w:b/>
        </w:rPr>
        <w:t xml:space="preserve">El Comité recomienda al Estado parte que </w:t>
      </w:r>
      <w:r w:rsidR="007E4887">
        <w:rPr>
          <w:b/>
        </w:rPr>
        <w:t xml:space="preserve">tome las disposiciones necesarias </w:t>
      </w:r>
      <w:r w:rsidRPr="00B7029D">
        <w:rPr>
          <w:b/>
        </w:rPr>
        <w:t>para que la legislación nacional le permita establecer y ejercer la jurisdicción extraterritorial, incluso sin aplicar el criterio de doble incriminación, sobre todos los delitos contemplados en el Protocolo Facultativo y todo</w:t>
      </w:r>
      <w:r w:rsidR="007E4887">
        <w:rPr>
          <w:b/>
        </w:rPr>
        <w:t>s los niños víctimas menores de </w:t>
      </w:r>
      <w:r w:rsidRPr="00B7029D">
        <w:rPr>
          <w:b/>
        </w:rPr>
        <w:t xml:space="preserve">18 años. </w:t>
      </w:r>
    </w:p>
    <w:p w:rsidR="00FF5D93" w:rsidRPr="00B7029D" w:rsidRDefault="00FF5D93" w:rsidP="00C268C1">
      <w:pPr>
        <w:pStyle w:val="HChG"/>
      </w:pPr>
      <w:r w:rsidRPr="00B7029D">
        <w:tab/>
        <w:t>VII.</w:t>
      </w:r>
      <w:r w:rsidRPr="00B7029D">
        <w:tab/>
        <w:t xml:space="preserve">Protección de los derechos de los niños víctimas </w:t>
      </w:r>
      <w:r w:rsidR="00C268C1">
        <w:br/>
      </w:r>
      <w:r w:rsidRPr="00B7029D">
        <w:t>(artículos 8 y 9, párrafos 3 y 4)</w:t>
      </w:r>
    </w:p>
    <w:p w:rsidR="00FF5D93" w:rsidRPr="00B7029D" w:rsidRDefault="00FF5D93" w:rsidP="007E4887">
      <w:pPr>
        <w:pStyle w:val="H23G"/>
      </w:pPr>
      <w:r w:rsidRPr="00B7029D">
        <w:tab/>
      </w:r>
      <w:r w:rsidRPr="00B7029D">
        <w:tab/>
        <w:t xml:space="preserve">Medidas adoptadas para proteger los derechos e intereses de los niños víctimas </w:t>
      </w:r>
      <w:r w:rsidR="007E4887">
        <w:br/>
      </w:r>
      <w:r w:rsidRPr="00B7029D">
        <w:t xml:space="preserve">de delitos a que se hace referencia en el Protocolo </w:t>
      </w:r>
      <w:r w:rsidR="00824F77">
        <w:t>F</w:t>
      </w:r>
      <w:r w:rsidRPr="00B7029D">
        <w:t>acultativo</w:t>
      </w:r>
    </w:p>
    <w:p w:rsidR="00FF5D93" w:rsidRPr="00B7029D" w:rsidRDefault="00FF5D93" w:rsidP="00FF5D93">
      <w:pPr>
        <w:pStyle w:val="SingleTxtG"/>
      </w:pPr>
      <w:r w:rsidRPr="00B7029D">
        <w:rPr>
          <w:bCs/>
        </w:rPr>
        <w:t>25.</w:t>
      </w:r>
      <w:r w:rsidRPr="00B7029D">
        <w:rPr>
          <w:bCs/>
        </w:rPr>
        <w:tab/>
      </w:r>
      <w:r w:rsidRPr="00B7029D">
        <w:t>Si bien observa que la Ley Federal de Apoyo a las Víctimas establece normas mínimas de asistencia a las víctimas, el Comité está preocupado por:</w:t>
      </w:r>
    </w:p>
    <w:p w:rsidR="00FF5D93" w:rsidRPr="00B7029D" w:rsidRDefault="007E4887" w:rsidP="00FF5D93">
      <w:pPr>
        <w:pStyle w:val="SingleTxtG"/>
      </w:pPr>
      <w:r>
        <w:tab/>
      </w:r>
      <w:r w:rsidR="00FF5D93" w:rsidRPr="00B7029D">
        <w:t>a)</w:t>
      </w:r>
      <w:r w:rsidR="00FF5D93" w:rsidRPr="00B7029D">
        <w:tab/>
      </w:r>
      <w:r>
        <w:t xml:space="preserve">Las </w:t>
      </w:r>
      <w:r w:rsidR="00FF5D93" w:rsidRPr="00B7029D">
        <w:t xml:space="preserve">disparidades </w:t>
      </w:r>
      <w:r>
        <w:t xml:space="preserve">existentes </w:t>
      </w:r>
      <w:r w:rsidR="00FF5D93" w:rsidRPr="00B7029D">
        <w:t xml:space="preserve">entre los cantones en la aplicación de esas normas; </w:t>
      </w:r>
    </w:p>
    <w:p w:rsidR="00FF5D93" w:rsidRPr="00B7029D" w:rsidRDefault="007E4887" w:rsidP="00FF5D93">
      <w:pPr>
        <w:pStyle w:val="SingleTxtG"/>
      </w:pPr>
      <w:r>
        <w:tab/>
      </w:r>
      <w:r w:rsidR="00FF5D93" w:rsidRPr="00B7029D">
        <w:t>b)</w:t>
      </w:r>
      <w:r w:rsidR="00FF5D93" w:rsidRPr="00B7029D">
        <w:tab/>
        <w:t xml:space="preserve">La </w:t>
      </w:r>
      <w:r>
        <w:t xml:space="preserve">insuficiente </w:t>
      </w:r>
      <w:r w:rsidR="00FF5D93" w:rsidRPr="00B7029D">
        <w:t xml:space="preserve">identificación de las víctimas de </w:t>
      </w:r>
      <w:r>
        <w:t xml:space="preserve">la </w:t>
      </w:r>
      <w:r w:rsidR="00FF5D93" w:rsidRPr="00B7029D">
        <w:t xml:space="preserve">utilización de niños en la pornografía, </w:t>
      </w:r>
      <w:r>
        <w:t xml:space="preserve">el hecho de que las fuerzas del orden a menudo no reconocen como víctimas a los niños sometidos a </w:t>
      </w:r>
      <w:r w:rsidR="00FF5D93" w:rsidRPr="00B7029D">
        <w:t xml:space="preserve">la trata de personas y </w:t>
      </w:r>
      <w:r>
        <w:t xml:space="preserve">los frecuentes casos de </w:t>
      </w:r>
      <w:r w:rsidR="00FF5D93" w:rsidRPr="00B7029D">
        <w:t xml:space="preserve">niños que son explotados u obligados a mendigar o robar </w:t>
      </w:r>
      <w:r>
        <w:t xml:space="preserve">y </w:t>
      </w:r>
      <w:r w:rsidR="00FF5D93" w:rsidRPr="00B7029D">
        <w:t xml:space="preserve">no son considerados víctimas. </w:t>
      </w:r>
    </w:p>
    <w:p w:rsidR="00FF5D93" w:rsidRPr="00B7029D" w:rsidRDefault="00FF5D93" w:rsidP="00FF5D93">
      <w:pPr>
        <w:pStyle w:val="SingleTxtG"/>
        <w:rPr>
          <w:b/>
        </w:rPr>
      </w:pPr>
      <w:r w:rsidRPr="00B7029D">
        <w:rPr>
          <w:bCs/>
        </w:rPr>
        <w:lastRenderedPageBreak/>
        <w:t>26.</w:t>
      </w:r>
      <w:r w:rsidRPr="00B7029D">
        <w:rPr>
          <w:bCs/>
        </w:rPr>
        <w:tab/>
      </w:r>
      <w:r w:rsidRPr="00B7029D">
        <w:rPr>
          <w:b/>
        </w:rPr>
        <w:t>El Comité recomienda al Estado parte que refuerce las medidas encaminadas a proteger los derechos e intereses de los niños víctimas de cualquier delito contemplado en el Protocolo Facultativo y, en particular:</w:t>
      </w:r>
    </w:p>
    <w:p w:rsidR="00FF5D93" w:rsidRPr="00B7029D" w:rsidRDefault="007E4887" w:rsidP="00FF5D93">
      <w:pPr>
        <w:pStyle w:val="SingleTxtG"/>
        <w:rPr>
          <w:b/>
        </w:rPr>
      </w:pPr>
      <w:r>
        <w:rPr>
          <w:b/>
        </w:rPr>
        <w:tab/>
      </w:r>
      <w:r w:rsidR="00FF5D93" w:rsidRPr="00B7029D">
        <w:rPr>
          <w:b/>
        </w:rPr>
        <w:t>a)</w:t>
      </w:r>
      <w:r w:rsidR="00FF5D93" w:rsidRPr="00B7029D">
        <w:rPr>
          <w:b/>
        </w:rPr>
        <w:tab/>
        <w:t xml:space="preserve">Garantice que las normas establecidas en la Ley Federal de Apoyo a las Víctimas se apliquen por igual en todos los cantones; </w:t>
      </w:r>
    </w:p>
    <w:p w:rsidR="00FF5D93" w:rsidRPr="00B7029D" w:rsidRDefault="007E4887" w:rsidP="00FF5D93">
      <w:pPr>
        <w:pStyle w:val="SingleTxtG"/>
        <w:rPr>
          <w:b/>
        </w:rPr>
      </w:pPr>
      <w:r>
        <w:rPr>
          <w:b/>
        </w:rPr>
        <w:tab/>
      </w:r>
      <w:r w:rsidR="00FF5D93" w:rsidRPr="00B7029D">
        <w:rPr>
          <w:b/>
        </w:rPr>
        <w:t>b)</w:t>
      </w:r>
      <w:r w:rsidR="00FF5D93" w:rsidRPr="00B7029D">
        <w:rPr>
          <w:b/>
        </w:rPr>
        <w:tab/>
      </w:r>
      <w:r>
        <w:rPr>
          <w:b/>
        </w:rPr>
        <w:t xml:space="preserve">Procure </w:t>
      </w:r>
      <w:r w:rsidR="00FF5D93" w:rsidRPr="00B7029D">
        <w:rPr>
          <w:b/>
        </w:rPr>
        <w:t xml:space="preserve">que los niños víctimas de los delitos contemplados en el Protocolo sean considerados víctimas y no delincuentes, y que el personal encargado de la identificación de los niños víctimas, como jueces, fiscales, agentes del orden, trabajadores sociales, personal médico, funcionarios de inmigración y demás profesionales que trabajan con los niños víctimas, reciba </w:t>
      </w:r>
      <w:r>
        <w:rPr>
          <w:b/>
        </w:rPr>
        <w:t xml:space="preserve">formación </w:t>
      </w:r>
      <w:r w:rsidR="00FF5D93" w:rsidRPr="00B7029D">
        <w:rPr>
          <w:b/>
        </w:rPr>
        <w:t>sobre los derechos del niño, la protección del niño y técnicas de entrevista.</w:t>
      </w:r>
    </w:p>
    <w:p w:rsidR="00FF5D93" w:rsidRPr="00B7029D" w:rsidRDefault="00FF5D93" w:rsidP="007E4887">
      <w:pPr>
        <w:pStyle w:val="H23G"/>
      </w:pPr>
      <w:r w:rsidRPr="00B7029D">
        <w:tab/>
      </w:r>
      <w:r w:rsidRPr="00B7029D">
        <w:tab/>
        <w:t>Medidas de protección del sistema de justicia penal</w:t>
      </w:r>
    </w:p>
    <w:p w:rsidR="00FF5D93" w:rsidRPr="00B7029D" w:rsidRDefault="00FF5D93" w:rsidP="00FF5D93">
      <w:pPr>
        <w:pStyle w:val="SingleTxtG"/>
      </w:pPr>
      <w:r w:rsidRPr="00B7029D">
        <w:rPr>
          <w:bCs/>
        </w:rPr>
        <w:t>27.</w:t>
      </w:r>
      <w:r w:rsidRPr="00B7029D">
        <w:rPr>
          <w:bCs/>
        </w:rPr>
        <w:tab/>
      </w:r>
      <w:r w:rsidRPr="00B7029D">
        <w:t xml:space="preserve">Si bien </w:t>
      </w:r>
      <w:r w:rsidR="007E4887">
        <w:t xml:space="preserve">celebra </w:t>
      </w:r>
      <w:r w:rsidRPr="00B7029D">
        <w:t xml:space="preserve">que el Código de Procedimiento Penal prevea disposiciones especiales para los niños víctimas y testigos de delitos, el Comité está preocupado por el hecho de que los niños de muy corta edad no estén suficientemente protegidos y que el personal que trabaja con niños víctimas no esté debidamente capacitado. El Comité también está preocupado por la falta de información sobre los programas existentes para los autores de delitos contemplados en el Protocolo Facultativo. </w:t>
      </w:r>
    </w:p>
    <w:p w:rsidR="00FF5D93" w:rsidRPr="00B7029D" w:rsidRDefault="00FF5D93" w:rsidP="00FF5D93">
      <w:pPr>
        <w:pStyle w:val="SingleTxtG"/>
        <w:rPr>
          <w:b/>
        </w:rPr>
      </w:pPr>
      <w:r w:rsidRPr="00B7029D">
        <w:rPr>
          <w:bCs/>
        </w:rPr>
        <w:t>28.</w:t>
      </w:r>
      <w:r w:rsidRPr="00B7029D">
        <w:rPr>
          <w:bCs/>
        </w:rPr>
        <w:tab/>
      </w:r>
      <w:r w:rsidRPr="00B7029D">
        <w:rPr>
          <w:b/>
        </w:rPr>
        <w:t>El Comité recomienda que el Estado parte:</w:t>
      </w:r>
    </w:p>
    <w:p w:rsidR="00FF5D93" w:rsidRPr="00B7029D" w:rsidRDefault="007E4887" w:rsidP="00FF5D93">
      <w:pPr>
        <w:pStyle w:val="SingleTxtG"/>
        <w:rPr>
          <w:b/>
        </w:rPr>
      </w:pPr>
      <w:r>
        <w:rPr>
          <w:b/>
        </w:rPr>
        <w:tab/>
      </w:r>
      <w:r w:rsidR="00FF5D93" w:rsidRPr="00B7029D">
        <w:rPr>
          <w:b/>
        </w:rPr>
        <w:t>a)</w:t>
      </w:r>
      <w:r w:rsidR="00FF5D93" w:rsidRPr="00B7029D">
        <w:rPr>
          <w:b/>
        </w:rPr>
        <w:tab/>
        <w:t xml:space="preserve">Garantice a todos los niños </w:t>
      </w:r>
      <w:r>
        <w:rPr>
          <w:b/>
        </w:rPr>
        <w:t xml:space="preserve">que sean </w:t>
      </w:r>
      <w:r w:rsidR="00FF5D93" w:rsidRPr="00B7029D">
        <w:rPr>
          <w:b/>
        </w:rPr>
        <w:t>víctimas o testigos de delitos la protección previs</w:t>
      </w:r>
      <w:r w:rsidR="00824F77">
        <w:rPr>
          <w:b/>
        </w:rPr>
        <w:t>ta en el Protocolo Facultativo.</w:t>
      </w:r>
    </w:p>
    <w:p w:rsidR="00FF5D93" w:rsidRPr="00B7029D" w:rsidRDefault="007E4887" w:rsidP="00FF5D93">
      <w:pPr>
        <w:pStyle w:val="SingleTxtG"/>
        <w:rPr>
          <w:b/>
        </w:rPr>
      </w:pPr>
      <w:r>
        <w:rPr>
          <w:b/>
        </w:rPr>
        <w:tab/>
      </w:r>
      <w:r w:rsidR="00FF5D93" w:rsidRPr="00B7029D">
        <w:rPr>
          <w:b/>
        </w:rPr>
        <w:t>b)</w:t>
      </w:r>
      <w:r w:rsidR="00FF5D93" w:rsidRPr="00B7029D">
        <w:rPr>
          <w:b/>
        </w:rPr>
        <w:tab/>
      </w:r>
      <w:r>
        <w:rPr>
          <w:b/>
        </w:rPr>
        <w:t xml:space="preserve">Procure </w:t>
      </w:r>
      <w:r w:rsidR="00FF5D93" w:rsidRPr="00B7029D">
        <w:rPr>
          <w:b/>
        </w:rPr>
        <w:t xml:space="preserve">que jueces, fiscales, </w:t>
      </w:r>
      <w:r>
        <w:rPr>
          <w:b/>
        </w:rPr>
        <w:t xml:space="preserve">agentes de </w:t>
      </w:r>
      <w:r w:rsidR="00FF5D93" w:rsidRPr="00B7029D">
        <w:rPr>
          <w:b/>
        </w:rPr>
        <w:t xml:space="preserve">policía, trabajadores sociales, personal médico y demás profesionales que trabajan con niños </w:t>
      </w:r>
      <w:r>
        <w:rPr>
          <w:b/>
        </w:rPr>
        <w:t xml:space="preserve">que son </w:t>
      </w:r>
      <w:r w:rsidR="00FF5D93" w:rsidRPr="00B7029D">
        <w:rPr>
          <w:b/>
        </w:rPr>
        <w:t xml:space="preserve">víctimas </w:t>
      </w:r>
      <w:r>
        <w:rPr>
          <w:b/>
        </w:rPr>
        <w:t>o</w:t>
      </w:r>
      <w:r w:rsidR="00FF5D93" w:rsidRPr="00B7029D">
        <w:rPr>
          <w:b/>
        </w:rPr>
        <w:t xml:space="preserve"> testigos reciban formación para facilitar una interacción fluida con ellos en todas las fases del procedimiento penal y judicial. </w:t>
      </w:r>
      <w:r>
        <w:rPr>
          <w:b/>
        </w:rPr>
        <w:t xml:space="preserve">A </w:t>
      </w:r>
      <w:r w:rsidR="00FF5D93" w:rsidRPr="00B7029D">
        <w:rPr>
          <w:b/>
        </w:rPr>
        <w:t xml:space="preserve">este </w:t>
      </w:r>
      <w:r>
        <w:rPr>
          <w:b/>
        </w:rPr>
        <w:t>respecto</w:t>
      </w:r>
      <w:r w:rsidR="00FF5D93" w:rsidRPr="00B7029D">
        <w:rPr>
          <w:b/>
        </w:rPr>
        <w:t>, el Estado parte debería guiarse por las Directrices sobre la Justicia en Asuntos Concernientes a los Niños Víctimas y Testigos de Delitos (anexo de la resolución 2005/20 d</w:t>
      </w:r>
      <w:r w:rsidR="00824F77">
        <w:rPr>
          <w:b/>
        </w:rPr>
        <w:t>el Consejo Económico y Social).</w:t>
      </w:r>
    </w:p>
    <w:p w:rsidR="00FF5D93" w:rsidRPr="00B7029D" w:rsidRDefault="007E4887" w:rsidP="00FF5D93">
      <w:pPr>
        <w:pStyle w:val="SingleTxtG"/>
        <w:rPr>
          <w:b/>
        </w:rPr>
      </w:pPr>
      <w:r>
        <w:rPr>
          <w:b/>
        </w:rPr>
        <w:tab/>
      </w:r>
      <w:r w:rsidR="00FF5D93" w:rsidRPr="00B7029D">
        <w:rPr>
          <w:b/>
        </w:rPr>
        <w:t>c)</w:t>
      </w:r>
      <w:r w:rsidR="00FF5D93" w:rsidRPr="00B7029D">
        <w:rPr>
          <w:b/>
        </w:rPr>
        <w:tab/>
        <w:t>Establezca programas para los autores de esos delitos.</w:t>
      </w:r>
    </w:p>
    <w:p w:rsidR="00FF5D93" w:rsidRPr="00B7029D" w:rsidRDefault="00FF5D93" w:rsidP="007E4887">
      <w:pPr>
        <w:pStyle w:val="H23G"/>
      </w:pPr>
      <w:r w:rsidRPr="00B7029D">
        <w:tab/>
      </w:r>
      <w:r w:rsidRPr="00B7029D">
        <w:tab/>
        <w:t xml:space="preserve">Recuperación y reintegración de las víctimas </w:t>
      </w:r>
    </w:p>
    <w:p w:rsidR="00FF5D93" w:rsidRPr="00B7029D" w:rsidRDefault="00FF5D93" w:rsidP="00FF5D93">
      <w:pPr>
        <w:pStyle w:val="SingleTxtG"/>
      </w:pPr>
      <w:r w:rsidRPr="00B7029D">
        <w:rPr>
          <w:bCs/>
        </w:rPr>
        <w:t>29.</w:t>
      </w:r>
      <w:r w:rsidRPr="00B7029D">
        <w:rPr>
          <w:bCs/>
        </w:rPr>
        <w:tab/>
      </w:r>
      <w:r w:rsidRPr="00B7029D">
        <w:t>El Comité está preocupado por la escasez de medidas para asegurar la recuperación y reintegración de los niños víctimas de cualquier delito contemplado en el Protocolo Facultativo. En particular, al Comité le preocupa que no todos los cantones tengan y financien servicios y centros especializados para los niños víctimas y que no existan alojamientos seguros.</w:t>
      </w:r>
    </w:p>
    <w:p w:rsidR="00FF5D93" w:rsidRPr="00B7029D" w:rsidRDefault="00FF5D93" w:rsidP="00FF5D93">
      <w:pPr>
        <w:pStyle w:val="SingleTxtG"/>
        <w:rPr>
          <w:b/>
        </w:rPr>
      </w:pPr>
      <w:r w:rsidRPr="00B7029D">
        <w:rPr>
          <w:bCs/>
        </w:rPr>
        <w:t>30.</w:t>
      </w:r>
      <w:r w:rsidRPr="00B7029D">
        <w:rPr>
          <w:bCs/>
        </w:rPr>
        <w:tab/>
      </w:r>
      <w:r w:rsidRPr="00B7029D">
        <w:rPr>
          <w:b/>
        </w:rPr>
        <w:t>El Comité recomienda al Estado parte que adopte todas las medidas necesarias para que se proporcione a los niños víctimas de delitos contemplados en el Protocolo Facultativo una asistencia adecuada, en particular para su recuperación física y psicológica y su plena reintegración social, entre otras cosas mediante:</w:t>
      </w:r>
    </w:p>
    <w:p w:rsidR="00FF5D93" w:rsidRPr="00B7029D" w:rsidRDefault="007E4887" w:rsidP="00FF5D93">
      <w:pPr>
        <w:pStyle w:val="SingleTxtG"/>
        <w:rPr>
          <w:b/>
        </w:rPr>
      </w:pPr>
      <w:r>
        <w:rPr>
          <w:b/>
        </w:rPr>
        <w:tab/>
      </w:r>
      <w:r w:rsidR="00FF5D93" w:rsidRPr="00B7029D">
        <w:rPr>
          <w:b/>
        </w:rPr>
        <w:t>a)</w:t>
      </w:r>
      <w:r w:rsidR="00FF5D93" w:rsidRPr="00B7029D">
        <w:rPr>
          <w:b/>
        </w:rPr>
        <w:tab/>
        <w:t xml:space="preserve">La elaboración de programas de apoyo a corto, mediano y largo plazo a todos los niños víctimas de delitos contemplados en el Protocolo Facultativo; </w:t>
      </w:r>
    </w:p>
    <w:p w:rsidR="00FF5D93" w:rsidRPr="00B7029D" w:rsidRDefault="007E4887" w:rsidP="00FF5D93">
      <w:pPr>
        <w:pStyle w:val="SingleTxtG"/>
        <w:rPr>
          <w:b/>
        </w:rPr>
      </w:pPr>
      <w:r>
        <w:rPr>
          <w:b/>
        </w:rPr>
        <w:tab/>
      </w:r>
      <w:r w:rsidR="00FF5D93" w:rsidRPr="00B7029D">
        <w:rPr>
          <w:b/>
        </w:rPr>
        <w:t>b)</w:t>
      </w:r>
      <w:r w:rsidR="00FF5D93" w:rsidRPr="00B7029D">
        <w:rPr>
          <w:b/>
        </w:rPr>
        <w:tab/>
        <w:t>El establecimiento, directamente o mediante proveedores de servicios, de los servicios especializados y la asistencia adecuada que necesitan los niños que han sido víctimas de la trata, de la venta con fines de explotación sexual o económica o de otro delito contemplado en el Protocolo Facultativo en todo su territorio y la asignación de recursos humanos, técnicos y financieros</w:t>
      </w:r>
      <w:r w:rsidRPr="007E4887">
        <w:rPr>
          <w:b/>
        </w:rPr>
        <w:t xml:space="preserve"> </w:t>
      </w:r>
      <w:r w:rsidRPr="00B7029D">
        <w:rPr>
          <w:b/>
        </w:rPr>
        <w:t>suficientes</w:t>
      </w:r>
      <w:r w:rsidR="00FF5D93" w:rsidRPr="00B7029D">
        <w:rPr>
          <w:b/>
        </w:rPr>
        <w:t xml:space="preserve">; </w:t>
      </w:r>
    </w:p>
    <w:p w:rsidR="00FF5D93" w:rsidRPr="00B7029D" w:rsidRDefault="007E4887" w:rsidP="00FF5D93">
      <w:pPr>
        <w:pStyle w:val="SingleTxtG"/>
        <w:rPr>
          <w:b/>
        </w:rPr>
      </w:pPr>
      <w:r>
        <w:rPr>
          <w:b/>
        </w:rPr>
        <w:lastRenderedPageBreak/>
        <w:tab/>
      </w:r>
      <w:r w:rsidR="00FF5D93" w:rsidRPr="00B7029D">
        <w:rPr>
          <w:b/>
        </w:rPr>
        <w:t>c)</w:t>
      </w:r>
      <w:r w:rsidR="00FF5D93" w:rsidRPr="00B7029D">
        <w:rPr>
          <w:b/>
        </w:rPr>
        <w:tab/>
        <w:t xml:space="preserve">La adopción de las medidas necesarias para facilitar y </w:t>
      </w:r>
      <w:r>
        <w:rPr>
          <w:b/>
        </w:rPr>
        <w:t xml:space="preserve">mejorar </w:t>
      </w:r>
      <w:r w:rsidR="00FF5D93" w:rsidRPr="00B7029D">
        <w:rPr>
          <w:b/>
        </w:rPr>
        <w:t xml:space="preserve">el acceso de los niños víctimas de delitos </w:t>
      </w:r>
      <w:r>
        <w:rPr>
          <w:b/>
        </w:rPr>
        <w:t>—</w:t>
      </w:r>
      <w:r w:rsidR="00FF5D93" w:rsidRPr="00B7029D">
        <w:rPr>
          <w:b/>
        </w:rPr>
        <w:t>en particular los que se encuentran en las situaciones más vulnerables</w:t>
      </w:r>
      <w:r>
        <w:rPr>
          <w:b/>
        </w:rPr>
        <w:t>—</w:t>
      </w:r>
      <w:r w:rsidR="00FF5D93" w:rsidRPr="00B7029D">
        <w:rPr>
          <w:b/>
        </w:rPr>
        <w:t xml:space="preserve"> a un alojamiento adecuado, y para que esa</w:t>
      </w:r>
      <w:r>
        <w:rPr>
          <w:b/>
        </w:rPr>
        <w:t>s</w:t>
      </w:r>
      <w:r w:rsidR="00FF5D93" w:rsidRPr="00B7029D">
        <w:rPr>
          <w:b/>
        </w:rPr>
        <w:t xml:space="preserve"> infraestructura</w:t>
      </w:r>
      <w:r>
        <w:rPr>
          <w:b/>
        </w:rPr>
        <w:t>s</w:t>
      </w:r>
      <w:r w:rsidR="00FF5D93" w:rsidRPr="00B7029D">
        <w:rPr>
          <w:b/>
        </w:rPr>
        <w:t xml:space="preserve"> esté</w:t>
      </w:r>
      <w:r>
        <w:rPr>
          <w:b/>
        </w:rPr>
        <w:t>n</w:t>
      </w:r>
      <w:r w:rsidR="00FF5D93" w:rsidRPr="00B7029D">
        <w:rPr>
          <w:b/>
        </w:rPr>
        <w:t xml:space="preserve"> disponible</w:t>
      </w:r>
      <w:r>
        <w:rPr>
          <w:b/>
        </w:rPr>
        <w:t>s</w:t>
      </w:r>
      <w:r w:rsidR="00FF5D93" w:rsidRPr="00B7029D">
        <w:rPr>
          <w:b/>
        </w:rPr>
        <w:t xml:space="preserve"> en medida suficiente y adecuada y esté</w:t>
      </w:r>
      <w:r>
        <w:rPr>
          <w:b/>
        </w:rPr>
        <w:t>n</w:t>
      </w:r>
      <w:r w:rsidR="00FF5D93" w:rsidRPr="00B7029D">
        <w:rPr>
          <w:b/>
        </w:rPr>
        <w:t xml:space="preserve"> bien equipada</w:t>
      </w:r>
      <w:r>
        <w:rPr>
          <w:b/>
        </w:rPr>
        <w:t>s</w:t>
      </w:r>
      <w:r w:rsidR="00FF5D93" w:rsidRPr="00B7029D">
        <w:rPr>
          <w:b/>
        </w:rPr>
        <w:t>.</w:t>
      </w:r>
    </w:p>
    <w:p w:rsidR="00FF5D93" w:rsidRPr="00B7029D" w:rsidRDefault="00FF5D93" w:rsidP="007E4887">
      <w:pPr>
        <w:pStyle w:val="HChG"/>
      </w:pPr>
      <w:r w:rsidRPr="00B7029D">
        <w:tab/>
        <w:t>VIII.</w:t>
      </w:r>
      <w:r w:rsidRPr="00B7029D">
        <w:tab/>
        <w:t>Asistencia y cooperación internacionales (artículo 10)</w:t>
      </w:r>
    </w:p>
    <w:p w:rsidR="00FF5D93" w:rsidRPr="00B7029D" w:rsidRDefault="00FF5D93" w:rsidP="007E4887">
      <w:pPr>
        <w:pStyle w:val="H23G"/>
      </w:pPr>
      <w:r w:rsidRPr="00B7029D">
        <w:tab/>
      </w:r>
      <w:r w:rsidRPr="00B7029D">
        <w:tab/>
        <w:t>Acuerdos multilaterales, bilaterales y regionales</w:t>
      </w:r>
    </w:p>
    <w:p w:rsidR="00FF5D93" w:rsidRPr="00B7029D" w:rsidRDefault="00FF5D93" w:rsidP="00FF5D93">
      <w:pPr>
        <w:pStyle w:val="SingleTxtG"/>
        <w:rPr>
          <w:b/>
        </w:rPr>
      </w:pPr>
      <w:r w:rsidRPr="00B7029D">
        <w:rPr>
          <w:bCs/>
        </w:rPr>
        <w:t>31.</w:t>
      </w:r>
      <w:r w:rsidRPr="00B7029D">
        <w:rPr>
          <w:bCs/>
        </w:rPr>
        <w:tab/>
      </w:r>
      <w:r w:rsidRPr="00B7029D">
        <w:rPr>
          <w:b/>
        </w:rPr>
        <w:t xml:space="preserve">El Comité alienta al Estado parte a que siga fortaleciendo la cooperación internacional mediante acuerdos multilaterales, regionales y bilaterales, en especial con los países vecinos, entre otras cosas reforzando los procedimientos y mecanismos para coordinar la aplicación de tales acuerdos, con miras a mejorar la prevención y detección y la investigación, el enjuiciamiento y el castigo de los responsables de cualquiera de los delitos </w:t>
      </w:r>
      <w:r w:rsidR="007E4887">
        <w:rPr>
          <w:b/>
        </w:rPr>
        <w:t xml:space="preserve">contemplados en </w:t>
      </w:r>
      <w:r w:rsidRPr="00B7029D">
        <w:rPr>
          <w:b/>
        </w:rPr>
        <w:t xml:space="preserve">el Protocolo Facultativo. </w:t>
      </w:r>
    </w:p>
    <w:p w:rsidR="00FF5D93" w:rsidRPr="00B7029D" w:rsidRDefault="00FF5D93" w:rsidP="007E4887">
      <w:pPr>
        <w:pStyle w:val="HChG"/>
      </w:pPr>
      <w:r w:rsidRPr="00B7029D">
        <w:tab/>
        <w:t>IX.</w:t>
      </w:r>
      <w:r w:rsidRPr="00B7029D">
        <w:tab/>
        <w:t>Seguimiento y difusión</w:t>
      </w:r>
    </w:p>
    <w:p w:rsidR="00FF5D93" w:rsidRPr="00B7029D" w:rsidRDefault="00FF5D93" w:rsidP="007E4887">
      <w:pPr>
        <w:pStyle w:val="H23G"/>
      </w:pPr>
      <w:r w:rsidRPr="00B7029D">
        <w:tab/>
      </w:r>
      <w:r w:rsidRPr="00B7029D">
        <w:tab/>
        <w:t>Seguimiento</w:t>
      </w:r>
    </w:p>
    <w:p w:rsidR="00FF5D93" w:rsidRPr="00B7029D" w:rsidRDefault="00FF5D93" w:rsidP="00FF5D93">
      <w:pPr>
        <w:pStyle w:val="SingleTxtG"/>
        <w:rPr>
          <w:b/>
        </w:rPr>
      </w:pPr>
      <w:r w:rsidRPr="00B7029D">
        <w:rPr>
          <w:bCs/>
        </w:rPr>
        <w:t>32.</w:t>
      </w:r>
      <w:r w:rsidRPr="00B7029D">
        <w:rPr>
          <w:bCs/>
        </w:rPr>
        <w:tab/>
      </w:r>
      <w:r w:rsidRPr="00B7029D">
        <w:rPr>
          <w:b/>
        </w:rPr>
        <w:t>El Comité recomienda al Estado parte que adopte todas las medidas necesarias para lograr la plena aplicación de las prese</w:t>
      </w:r>
      <w:r w:rsidR="007E4887">
        <w:rPr>
          <w:b/>
        </w:rPr>
        <w:t>ntes recomendaciones, entre otra</w:t>
      </w:r>
      <w:r w:rsidRPr="00B7029D">
        <w:rPr>
          <w:b/>
        </w:rPr>
        <w:t xml:space="preserve">s </w:t>
      </w:r>
      <w:r w:rsidR="007E4887">
        <w:rPr>
          <w:b/>
        </w:rPr>
        <w:t>cosas</w:t>
      </w:r>
      <w:r w:rsidRPr="00B7029D">
        <w:rPr>
          <w:b/>
        </w:rPr>
        <w:t>, transmitiéndolas a los ministerios gubernamentales competentes, el Parlamento y las autoridades nacionales y locales para que las estudien debidamente y actúen en consecuencia.</w:t>
      </w:r>
    </w:p>
    <w:p w:rsidR="00FF5D93" w:rsidRPr="00B7029D" w:rsidRDefault="00FF5D93" w:rsidP="007E4887">
      <w:pPr>
        <w:pStyle w:val="H23G"/>
      </w:pPr>
      <w:r w:rsidRPr="00B7029D">
        <w:tab/>
      </w:r>
      <w:r w:rsidRPr="00B7029D">
        <w:tab/>
        <w:t xml:space="preserve">Difusión de las observaciones finales </w:t>
      </w:r>
    </w:p>
    <w:p w:rsidR="00FF5D93" w:rsidRPr="00B7029D" w:rsidRDefault="00FF5D93" w:rsidP="00FF5D93">
      <w:pPr>
        <w:pStyle w:val="SingleTxtG"/>
        <w:rPr>
          <w:b/>
        </w:rPr>
      </w:pPr>
      <w:r w:rsidRPr="00B7029D">
        <w:rPr>
          <w:bCs/>
        </w:rPr>
        <w:t>33.</w:t>
      </w:r>
      <w:r w:rsidRPr="00B7029D">
        <w:rPr>
          <w:bCs/>
        </w:rPr>
        <w:tab/>
      </w:r>
      <w:r w:rsidRPr="00B7029D">
        <w:rPr>
          <w:b/>
        </w:rPr>
        <w:t>El Comité recomienda que el informe inicial, las respuestas escritas pr</w:t>
      </w:r>
      <w:r w:rsidR="007E4887">
        <w:rPr>
          <w:b/>
        </w:rPr>
        <w:t>e</w:t>
      </w:r>
      <w:r w:rsidRPr="00B7029D">
        <w:rPr>
          <w:b/>
        </w:rPr>
        <w:t xml:space="preserve">sentadas por el Estado parte y las correspondientes recomendaciones (observaciones finales) del Comité se difundan ampliamente, entre otros medios (aunque no exclusivamente) a través de Internet, entre la población en general, las organizaciones de la sociedad civil, los grupos de jóvenes, las asociaciones profesionales y los niños, a fin de generar debate y concienciar sobre el Protocolo Facultativo, su aplicación y su seguimiento. </w:t>
      </w:r>
    </w:p>
    <w:p w:rsidR="00FF5D93" w:rsidRPr="00B7029D" w:rsidRDefault="00FF5D93" w:rsidP="007E4887">
      <w:pPr>
        <w:pStyle w:val="HChG"/>
      </w:pPr>
      <w:r w:rsidRPr="00B7029D">
        <w:tab/>
        <w:t>X.</w:t>
      </w:r>
      <w:r w:rsidRPr="00B7029D">
        <w:tab/>
        <w:t>Próximo informe</w:t>
      </w:r>
    </w:p>
    <w:p w:rsidR="00FF5D93" w:rsidRPr="00B7029D" w:rsidRDefault="00FF5D93" w:rsidP="00FF5D93">
      <w:pPr>
        <w:pStyle w:val="SingleTxtG"/>
        <w:rPr>
          <w:b/>
        </w:rPr>
      </w:pPr>
      <w:r w:rsidRPr="00B7029D">
        <w:rPr>
          <w:bCs/>
        </w:rPr>
        <w:t>34.</w:t>
      </w:r>
      <w:r w:rsidRPr="00B7029D">
        <w:rPr>
          <w:bCs/>
        </w:rPr>
        <w:tab/>
      </w:r>
      <w:r w:rsidRPr="00B7029D">
        <w:rPr>
          <w:b/>
        </w:rPr>
        <w:t>De conformidad con el artículo 12, párrafo 2, del Protocolo Facultativo, el Comité pide al Estado parte que incluya información adicional sobre la aplicación de dicho Protocolo en su próximo informe per</w:t>
      </w:r>
      <w:r w:rsidR="00AA7E1D">
        <w:rPr>
          <w:b/>
        </w:rPr>
        <w:t>iód</w:t>
      </w:r>
      <w:r w:rsidRPr="00B7029D">
        <w:rPr>
          <w:b/>
        </w:rPr>
        <w:t>ico que debe presentar en virtud del artículo 44 de la Convención sobre los Derechos del Niño.</w:t>
      </w:r>
    </w:p>
    <w:p w:rsidR="00381C24" w:rsidRPr="007E4887" w:rsidRDefault="007E4887" w:rsidP="007E4887">
      <w:pPr>
        <w:pStyle w:val="SingleTxtG"/>
        <w:spacing w:before="240"/>
        <w:jc w:val="center"/>
        <w:rPr>
          <w:u w:val="single"/>
        </w:rPr>
      </w:pPr>
      <w:r>
        <w:rPr>
          <w:u w:val="single"/>
        </w:rPr>
        <w:tab/>
      </w:r>
      <w:r>
        <w:rPr>
          <w:u w:val="single"/>
        </w:rPr>
        <w:tab/>
      </w:r>
      <w:r>
        <w:rPr>
          <w:u w:val="single"/>
        </w:rPr>
        <w:tab/>
      </w:r>
    </w:p>
    <w:sectPr w:rsidR="00381C24" w:rsidRPr="007E4887" w:rsidSect="00FF5D9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3F" w:rsidRPr="007C2DEF" w:rsidRDefault="00971E3F" w:rsidP="007C2DEF">
      <w:pPr>
        <w:pStyle w:val="Piedepgina"/>
      </w:pPr>
    </w:p>
  </w:endnote>
  <w:endnote w:type="continuationSeparator" w:id="0">
    <w:p w:rsidR="00971E3F" w:rsidRPr="007C2DEF" w:rsidRDefault="00971E3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93" w:rsidRPr="00FF5D93" w:rsidRDefault="00FF5D93" w:rsidP="00FF5D93">
    <w:pPr>
      <w:pStyle w:val="Piedepgina"/>
      <w:tabs>
        <w:tab w:val="right" w:pos="9638"/>
      </w:tabs>
    </w:pPr>
    <w:r w:rsidRPr="00FF5D93">
      <w:rPr>
        <w:b/>
        <w:sz w:val="18"/>
      </w:rPr>
      <w:fldChar w:fldCharType="begin"/>
    </w:r>
    <w:r w:rsidRPr="00FF5D93">
      <w:rPr>
        <w:b/>
        <w:sz w:val="18"/>
      </w:rPr>
      <w:instrText xml:space="preserve"> PAGE  \* MERGEFORMAT </w:instrText>
    </w:r>
    <w:r w:rsidRPr="00FF5D93">
      <w:rPr>
        <w:b/>
        <w:sz w:val="18"/>
      </w:rPr>
      <w:fldChar w:fldCharType="separate"/>
    </w:r>
    <w:r w:rsidR="003F6B0C">
      <w:rPr>
        <w:b/>
        <w:noProof/>
        <w:sz w:val="18"/>
      </w:rPr>
      <w:t>8</w:t>
    </w:r>
    <w:r w:rsidRPr="00FF5D93">
      <w:rPr>
        <w:b/>
        <w:sz w:val="18"/>
      </w:rPr>
      <w:fldChar w:fldCharType="end"/>
    </w:r>
    <w:r>
      <w:rPr>
        <w:b/>
        <w:sz w:val="18"/>
      </w:rPr>
      <w:tab/>
    </w:r>
    <w:r>
      <w:t>GE.15-03610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93" w:rsidRPr="00FF5D93" w:rsidRDefault="00FF5D93" w:rsidP="00FF5D93">
    <w:pPr>
      <w:pStyle w:val="Piedepgina"/>
      <w:tabs>
        <w:tab w:val="right" w:pos="9638"/>
      </w:tabs>
      <w:rPr>
        <w:b/>
        <w:sz w:val="18"/>
      </w:rPr>
    </w:pPr>
    <w:r>
      <w:t>GE.15-03610</w:t>
    </w:r>
    <w:r>
      <w:tab/>
    </w:r>
    <w:r w:rsidRPr="00FF5D93">
      <w:rPr>
        <w:b/>
        <w:sz w:val="18"/>
      </w:rPr>
      <w:fldChar w:fldCharType="begin"/>
    </w:r>
    <w:r w:rsidRPr="00FF5D93">
      <w:rPr>
        <w:b/>
        <w:sz w:val="18"/>
      </w:rPr>
      <w:instrText xml:space="preserve"> PAGE  \* MERGEFORMAT </w:instrText>
    </w:r>
    <w:r w:rsidRPr="00FF5D93">
      <w:rPr>
        <w:b/>
        <w:sz w:val="18"/>
      </w:rPr>
      <w:fldChar w:fldCharType="separate"/>
    </w:r>
    <w:r w:rsidR="003F6B0C">
      <w:rPr>
        <w:b/>
        <w:noProof/>
        <w:sz w:val="18"/>
      </w:rPr>
      <w:t>7</w:t>
    </w:r>
    <w:r w:rsidRPr="00FF5D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FF5D93" w:rsidP="00FF5D93">
    <w:pPr>
      <w:pStyle w:val="Piedepgina"/>
      <w:spacing w:before="240"/>
      <w:rPr>
        <w:sz w:val="20"/>
      </w:rPr>
    </w:pPr>
    <w:r>
      <w:rPr>
        <w:sz w:val="20"/>
      </w:rPr>
      <w:t>GE.</w:t>
    </w:r>
    <w:r w:rsidR="0088583D">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15-03610  (S)    220415    230415</w:t>
    </w:r>
  </w:p>
  <w:p w:rsidR="00FF5D93" w:rsidRPr="00FF5D93" w:rsidRDefault="00FF5D93" w:rsidP="00FF5D9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8583D">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3F" w:rsidRPr="001075E9" w:rsidRDefault="00971E3F" w:rsidP="001075E9">
      <w:pPr>
        <w:tabs>
          <w:tab w:val="right" w:pos="2155"/>
        </w:tabs>
        <w:spacing w:after="80" w:line="240" w:lineRule="auto"/>
        <w:ind w:left="680"/>
        <w:rPr>
          <w:u w:val="single"/>
        </w:rPr>
      </w:pPr>
      <w:r>
        <w:rPr>
          <w:u w:val="single"/>
        </w:rPr>
        <w:tab/>
      </w:r>
    </w:p>
  </w:footnote>
  <w:footnote w:type="continuationSeparator" w:id="0">
    <w:p w:rsidR="00971E3F" w:rsidRDefault="00971E3F" w:rsidP="007C2DEF">
      <w:pPr>
        <w:tabs>
          <w:tab w:val="right" w:pos="2155"/>
        </w:tabs>
        <w:spacing w:after="80" w:line="240" w:lineRule="auto"/>
        <w:ind w:left="680"/>
        <w:rPr>
          <w:u w:val="single"/>
        </w:rPr>
      </w:pPr>
      <w:r>
        <w:rPr>
          <w:u w:val="single"/>
        </w:rPr>
        <w:tab/>
      </w:r>
    </w:p>
  </w:footnote>
  <w:footnote w:id="1">
    <w:p w:rsidR="00FF5D93" w:rsidRPr="00FF5D93" w:rsidRDefault="00FF5D93">
      <w:pPr>
        <w:pStyle w:val="Textonotapie"/>
        <w:rPr>
          <w:sz w:val="20"/>
        </w:rPr>
      </w:pPr>
      <w:r>
        <w:tab/>
      </w:r>
      <w:r w:rsidRPr="00FF5D93">
        <w:rPr>
          <w:rStyle w:val="Refdenotaalpie"/>
          <w:sz w:val="20"/>
          <w:vertAlign w:val="baseline"/>
        </w:rPr>
        <w:t>*</w:t>
      </w:r>
      <w:r w:rsidRPr="00FF5D93">
        <w:rPr>
          <w:rStyle w:val="Refdenotaalpie"/>
          <w:vertAlign w:val="baseline"/>
        </w:rPr>
        <w:tab/>
      </w:r>
      <w:r w:rsidRPr="00FF5D93">
        <w:t>Aprobadas por el Comité en su 68º período de sesiones (12 a 30 de enero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93" w:rsidRPr="00FF5D93" w:rsidRDefault="00FF5D93">
    <w:pPr>
      <w:pStyle w:val="Encabezado"/>
      <w:rPr>
        <w:lang w:val="en-US"/>
      </w:rPr>
    </w:pPr>
    <w:r w:rsidRPr="00FF5D93">
      <w:rPr>
        <w:lang w:val="en-US"/>
      </w:rPr>
      <w:t>CRC/C/OPSC/CHE/CO/1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93" w:rsidRPr="00FF5D93" w:rsidRDefault="00FF5D93" w:rsidP="00FF5D93">
    <w:pPr>
      <w:pStyle w:val="Encabezado"/>
      <w:jc w:val="right"/>
      <w:rPr>
        <w:lang w:val="en-US"/>
      </w:rPr>
    </w:pPr>
    <w:r w:rsidRPr="00FF5D93">
      <w:rPr>
        <w:lang w:val="en-US"/>
      </w:rPr>
      <w:t>CRC/C/OPSC/CHE/CO/1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24C542C"/>
    <w:multiLevelType w:val="hybridMultilevel"/>
    <w:tmpl w:val="D3863BC6"/>
    <w:lvl w:ilvl="0" w:tplc="768661C2">
      <w:start w:val="1"/>
      <w:numFmt w:val="decimal"/>
      <w:lvlText w:val="%1."/>
      <w:lvlJc w:val="left"/>
      <w:pPr>
        <w:ind w:left="1689" w:hanging="555"/>
      </w:pPr>
      <w:rPr>
        <w:b w:val="0"/>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3F"/>
    <w:rsid w:val="00002131"/>
    <w:rsid w:val="00023B74"/>
    <w:rsid w:val="00033EE1"/>
    <w:rsid w:val="000A496F"/>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0D53"/>
    <w:rsid w:val="003958D0"/>
    <w:rsid w:val="003B00E5"/>
    <w:rsid w:val="003F6B0C"/>
    <w:rsid w:val="004043B6"/>
    <w:rsid w:val="00414A16"/>
    <w:rsid w:val="00427F10"/>
    <w:rsid w:val="00454E07"/>
    <w:rsid w:val="004D45DB"/>
    <w:rsid w:val="0050108D"/>
    <w:rsid w:val="00536DF4"/>
    <w:rsid w:val="00572E19"/>
    <w:rsid w:val="005A182D"/>
    <w:rsid w:val="005C43E4"/>
    <w:rsid w:val="005D7179"/>
    <w:rsid w:val="005F0B42"/>
    <w:rsid w:val="005F2AD1"/>
    <w:rsid w:val="006565C0"/>
    <w:rsid w:val="006B3A76"/>
    <w:rsid w:val="006F35EE"/>
    <w:rsid w:val="006F7B0F"/>
    <w:rsid w:val="007021FF"/>
    <w:rsid w:val="00702404"/>
    <w:rsid w:val="00757357"/>
    <w:rsid w:val="00776F73"/>
    <w:rsid w:val="007A059A"/>
    <w:rsid w:val="007C2DEF"/>
    <w:rsid w:val="007E16A7"/>
    <w:rsid w:val="007E4887"/>
    <w:rsid w:val="007F4281"/>
    <w:rsid w:val="008136D8"/>
    <w:rsid w:val="00824F77"/>
    <w:rsid w:val="00834B71"/>
    <w:rsid w:val="0086445C"/>
    <w:rsid w:val="00867322"/>
    <w:rsid w:val="008675EF"/>
    <w:rsid w:val="0088583D"/>
    <w:rsid w:val="008A08D7"/>
    <w:rsid w:val="008A3EA3"/>
    <w:rsid w:val="008A405C"/>
    <w:rsid w:val="008C2B1A"/>
    <w:rsid w:val="008E1429"/>
    <w:rsid w:val="00906890"/>
    <w:rsid w:val="00951972"/>
    <w:rsid w:val="00971E3F"/>
    <w:rsid w:val="009C646E"/>
    <w:rsid w:val="009D4995"/>
    <w:rsid w:val="009E1414"/>
    <w:rsid w:val="00A43957"/>
    <w:rsid w:val="00A61395"/>
    <w:rsid w:val="00A917B3"/>
    <w:rsid w:val="00A97C80"/>
    <w:rsid w:val="00AA7E1D"/>
    <w:rsid w:val="00AB4B51"/>
    <w:rsid w:val="00B10CC7"/>
    <w:rsid w:val="00B62458"/>
    <w:rsid w:val="00B8687E"/>
    <w:rsid w:val="00BD33EE"/>
    <w:rsid w:val="00C268C1"/>
    <w:rsid w:val="00C60F0C"/>
    <w:rsid w:val="00C67843"/>
    <w:rsid w:val="00C805C9"/>
    <w:rsid w:val="00CA1679"/>
    <w:rsid w:val="00D15EAE"/>
    <w:rsid w:val="00D318C7"/>
    <w:rsid w:val="00D33D63"/>
    <w:rsid w:val="00D3529D"/>
    <w:rsid w:val="00D83653"/>
    <w:rsid w:val="00D90138"/>
    <w:rsid w:val="00DD299D"/>
    <w:rsid w:val="00DF63E3"/>
    <w:rsid w:val="00E23796"/>
    <w:rsid w:val="00E73F76"/>
    <w:rsid w:val="00EF1360"/>
    <w:rsid w:val="00EF3220"/>
    <w:rsid w:val="00F23FB6"/>
    <w:rsid w:val="00F80811"/>
    <w:rsid w:val="00F94155"/>
    <w:rsid w:val="00FA3077"/>
    <w:rsid w:val="00FB2D3D"/>
    <w:rsid w:val="00FD2EF7"/>
    <w:rsid w:val="00FF5D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character" w:customStyle="1" w:styleId="TextonotapieCar">
    <w:name w:val="Texto nota pie Car"/>
    <w:aliases w:val="5_G Car"/>
    <w:link w:val="Textonotapie"/>
    <w:rsid w:val="00FF5D93"/>
    <w:rPr>
      <w:sz w:val="18"/>
      <w:lang w:val="es-ES" w:eastAsia="es-ES"/>
    </w:rPr>
  </w:style>
  <w:style w:type="character" w:customStyle="1" w:styleId="SingleTxtGChar">
    <w:name w:val="_ Single Txt_G Char"/>
    <w:link w:val="SingleTxtG"/>
    <w:locked/>
    <w:rsid w:val="00FF5D93"/>
    <w:rPr>
      <w:lang w:val="es-ES" w:eastAsia="es-ES"/>
    </w:rPr>
  </w:style>
  <w:style w:type="paragraph" w:styleId="Textodeglobo">
    <w:name w:val="Balloon Text"/>
    <w:basedOn w:val="Normal"/>
    <w:link w:val="TextodegloboCar"/>
    <w:semiHidden/>
    <w:rsid w:val="00390D5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90D5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character" w:customStyle="1" w:styleId="TextonotapieCar">
    <w:name w:val="Texto nota pie Car"/>
    <w:aliases w:val="5_G Car"/>
    <w:link w:val="Textonotapie"/>
    <w:rsid w:val="00FF5D93"/>
    <w:rPr>
      <w:sz w:val="18"/>
      <w:lang w:val="es-ES" w:eastAsia="es-ES"/>
    </w:rPr>
  </w:style>
  <w:style w:type="character" w:customStyle="1" w:styleId="SingleTxtGChar">
    <w:name w:val="_ Single Txt_G Char"/>
    <w:link w:val="SingleTxtG"/>
    <w:locked/>
    <w:rsid w:val="00FF5D93"/>
    <w:rPr>
      <w:lang w:val="es-ES" w:eastAsia="es-ES"/>
    </w:rPr>
  </w:style>
  <w:style w:type="paragraph" w:styleId="Textodeglobo">
    <w:name w:val="Balloon Text"/>
    <w:basedOn w:val="Normal"/>
    <w:link w:val="TextodegloboCar"/>
    <w:semiHidden/>
    <w:rsid w:val="00390D5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90D5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1AD0-8FB2-4791-9343-DF30458D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8</Pages>
  <Words>3444</Words>
  <Characters>18748</Characters>
  <Application>Microsoft Office Word</Application>
  <DocSecurity>0</DocSecurity>
  <Lines>329</Lines>
  <Paragraphs>108</Paragraphs>
  <ScaleCrop>false</ScaleCrop>
  <HeadingPairs>
    <vt:vector size="2" baseType="variant">
      <vt:variant>
        <vt:lpstr>Título</vt:lpstr>
      </vt:variant>
      <vt:variant>
        <vt:i4>1</vt:i4>
      </vt:variant>
    </vt:vector>
  </HeadingPairs>
  <TitlesOfParts>
    <vt:vector size="1" baseType="lpstr">
      <vt:lpstr>CRC/C/OPSC/CHE/CO/1</vt:lpstr>
    </vt:vector>
  </TitlesOfParts>
  <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CRC/C/OPSC/CHE/CO/1</dc:title>
  <dc:subject>FINAL</dc:subject>
  <dc:creator>Javier Rodríguez</dc:creator>
  <cp:keywords/>
  <dc:description/>
  <cp:lastModifiedBy>Javier Rodríguez</cp:lastModifiedBy>
  <cp:revision>3</cp:revision>
  <cp:lastPrinted>2015-04-23T08:54:00Z</cp:lastPrinted>
  <dcterms:created xsi:type="dcterms:W3CDTF">2015-04-23T08:54:00Z</dcterms:created>
  <dcterms:modified xsi:type="dcterms:W3CDTF">2015-04-23T08:55:00Z</dcterms:modified>
</cp:coreProperties>
</file>