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0E6DC8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C1A88">
            <w:pPr>
              <w:pStyle w:val="H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1C1A88" w:rsidRDefault="001C1A88" w:rsidP="001C1A88">
            <w:pPr>
              <w:jc w:val="right"/>
              <w:rPr>
                <w:lang w:val="en-US"/>
              </w:rPr>
            </w:pPr>
            <w:r w:rsidRPr="001C1A88">
              <w:rPr>
                <w:sz w:val="40"/>
                <w:lang w:val="en-US"/>
              </w:rPr>
              <w:t>CRC</w:t>
            </w:r>
            <w:r w:rsidRPr="001C1A88">
              <w:rPr>
                <w:lang w:val="en-US"/>
              </w:rPr>
              <w:t>/C/OPSC/MWI/CO/1</w:t>
            </w:r>
          </w:p>
        </w:tc>
      </w:tr>
      <w:tr w:rsidR="002D5AAC" w:rsidRPr="000E6DC8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1384B9" wp14:editId="2AD7B98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C1A88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C1A88" w:rsidRDefault="001C1A88" w:rsidP="001C1A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March 2017</w:t>
            </w:r>
          </w:p>
          <w:p w:rsidR="001C1A88" w:rsidRDefault="001C1A88" w:rsidP="001C1A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C1A88" w:rsidRPr="00B937DF" w:rsidRDefault="001C1A88" w:rsidP="001C1A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C1A88" w:rsidRPr="001C1A88" w:rsidRDefault="001C1A88" w:rsidP="001C1A88">
      <w:pPr>
        <w:spacing w:before="120"/>
        <w:rPr>
          <w:b/>
          <w:bCs/>
          <w:sz w:val="24"/>
          <w:szCs w:val="24"/>
        </w:rPr>
      </w:pPr>
      <w:r w:rsidRPr="001C1A88">
        <w:rPr>
          <w:b/>
          <w:bCs/>
          <w:sz w:val="24"/>
          <w:szCs w:val="24"/>
        </w:rPr>
        <w:t>Комитет по правам ребенка</w:t>
      </w:r>
    </w:p>
    <w:p w:rsidR="001C1A88" w:rsidRPr="001C1A88" w:rsidRDefault="001C1A88" w:rsidP="001C1A88">
      <w:pPr>
        <w:pStyle w:val="HChGR"/>
      </w:pPr>
      <w:r w:rsidRPr="001C1A88">
        <w:tab/>
      </w:r>
      <w:r w:rsidRPr="001C1A88">
        <w:tab/>
        <w:t>Заключительные замечания по докладу, представленному Малави в соответствии с пунктом 1 статьи 12 Факульта</w:t>
      </w:r>
      <w:r>
        <w:t>тивного протокола к Конвенции о</w:t>
      </w:r>
      <w:r>
        <w:rPr>
          <w:lang w:val="en-US"/>
        </w:rPr>
        <w:t> </w:t>
      </w:r>
      <w:r w:rsidRPr="001C1A88">
        <w:t>правах ребенка, касающегося торговли детьми, детской проституции и детской порнографии</w:t>
      </w:r>
      <w:r w:rsidRPr="002C1330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1C1A88" w:rsidRPr="001C1A88" w:rsidRDefault="001C1A88" w:rsidP="001C1A88">
      <w:pPr>
        <w:pStyle w:val="SingleTxtGR"/>
      </w:pPr>
      <w:r w:rsidRPr="001C1A88">
        <w:t>1.</w:t>
      </w:r>
      <w:r w:rsidRPr="001C1A88">
        <w:tab/>
        <w:t>Комитет рассмотрел доклад Малави (CRC/C/OPSC/MWI/1) на своих 2185-м и 2186-м заседаниях (см. CRC/C/SR.2185 и 2186), с</w:t>
      </w:r>
      <w:r w:rsidR="00C13D16">
        <w:t>остоявшихся 30 и 31</w:t>
      </w:r>
      <w:r w:rsidR="00C13D16">
        <w:rPr>
          <w:lang w:val="en-US"/>
        </w:rPr>
        <w:t> </w:t>
      </w:r>
      <w:r w:rsidRPr="001C1A88">
        <w:t>января 2017 года, и на своем 2193-м заседании (см. CRC/C/SR.2193), сост</w:t>
      </w:r>
      <w:r w:rsidRPr="001C1A88">
        <w:t>о</w:t>
      </w:r>
      <w:r w:rsidRPr="001C1A88">
        <w:t>явшемся 3 февраля 2017 года, принял нижеследующие заключительные замеч</w:t>
      </w:r>
      <w:r w:rsidRPr="001C1A88">
        <w:t>а</w:t>
      </w:r>
      <w:r w:rsidRPr="001C1A88">
        <w:t>ния.</w:t>
      </w:r>
    </w:p>
    <w:p w:rsidR="001C1A88" w:rsidRPr="001C1A88" w:rsidRDefault="002C1330" w:rsidP="002C1330">
      <w:pPr>
        <w:pStyle w:val="HChGR"/>
      </w:pPr>
      <w:r w:rsidRPr="000E6DC8">
        <w:tab/>
      </w:r>
      <w:r w:rsidR="001C1A88" w:rsidRPr="001C1A88">
        <w:t>I.</w:t>
      </w:r>
      <w:r w:rsidR="001C1A88" w:rsidRPr="001C1A88">
        <w:tab/>
        <w:t>Введение</w:t>
      </w:r>
    </w:p>
    <w:p w:rsidR="001C1A88" w:rsidRPr="001C1A88" w:rsidRDefault="001C1A88" w:rsidP="001C1A88">
      <w:pPr>
        <w:pStyle w:val="SingleTxtGR"/>
      </w:pPr>
      <w:r w:rsidRPr="001C1A88">
        <w:t>2.</w:t>
      </w:r>
      <w:r w:rsidRPr="001C1A88">
        <w:tab/>
        <w:t>Комитет приветствует представление доклада государства-участника и отмечает получение в день проведения диалога его письменных ответов на п</w:t>
      </w:r>
      <w:r w:rsidRPr="001C1A88">
        <w:t>е</w:t>
      </w:r>
      <w:r w:rsidRPr="001C1A88">
        <w:t>речень вопросов (CRC/C/OPSC/MWI/Q/1/Add.1). Комитет высоко оценивает конструктивный диалог, проведенный с делегацией государства-участника в</w:t>
      </w:r>
      <w:r w:rsidRPr="001C1A88">
        <w:t>ы</w:t>
      </w:r>
      <w:r w:rsidRPr="001C1A88">
        <w:t>сокого уровня, включающей представителей многих секторов.</w:t>
      </w:r>
    </w:p>
    <w:p w:rsidR="001C1A88" w:rsidRPr="001C1A88" w:rsidRDefault="001C1A88" w:rsidP="001C1A88">
      <w:pPr>
        <w:pStyle w:val="SingleTxtGR"/>
      </w:pPr>
      <w:r w:rsidRPr="001C1A88">
        <w:t>3.</w:t>
      </w:r>
      <w:r w:rsidRPr="001C1A88">
        <w:tab/>
        <w:t>Комитет напоминает государству-участнику о том, что настоящие закл</w:t>
      </w:r>
      <w:r w:rsidRPr="001C1A88">
        <w:t>ю</w:t>
      </w:r>
      <w:r w:rsidRPr="001C1A88">
        <w:t>чительные замечания следует рассматривать в совокупности с заключительн</w:t>
      </w:r>
      <w:r w:rsidRPr="001C1A88">
        <w:t>ы</w:t>
      </w:r>
      <w:r w:rsidRPr="001C1A88">
        <w:t>ми замечаниями по объединенным третьему</w:t>
      </w:r>
      <w:r w:rsidR="00C13D16" w:rsidRPr="00C13D16">
        <w:t>–</w:t>
      </w:r>
      <w:r w:rsidRPr="001C1A88">
        <w:t>пятому периодическим докладам, представленным государством-участником по Конвенции (CRC/C/MWI/CO/3-5), и по докладу государства-участника, представленному по Факультативному протоколу, касающемуся участия детей в вооруженных конфликтах (CRC/C/</w:t>
      </w:r>
      <w:r w:rsidR="00C13D16" w:rsidRPr="00C13D16">
        <w:br/>
      </w:r>
      <w:r w:rsidRPr="001C1A88">
        <w:t>OPAC/MWI/CO/1), которые были приняты 3 февраля 2017 года.</w:t>
      </w:r>
    </w:p>
    <w:p w:rsidR="001C1A88" w:rsidRPr="001C1A88" w:rsidRDefault="002C1330" w:rsidP="002C1330">
      <w:pPr>
        <w:pStyle w:val="HChGR"/>
      </w:pPr>
      <w:r w:rsidRPr="00C13D16">
        <w:tab/>
      </w:r>
      <w:r w:rsidR="001C1A88" w:rsidRPr="001C1A88">
        <w:t>II.</w:t>
      </w:r>
      <w:r w:rsidR="001C1A88" w:rsidRPr="001C1A88">
        <w:tab/>
        <w:t>Общие замечания</w:t>
      </w:r>
    </w:p>
    <w:p w:rsidR="001C1A88" w:rsidRPr="001C1A88" w:rsidRDefault="001C1A88" w:rsidP="002C1330">
      <w:pPr>
        <w:pStyle w:val="H23GR"/>
      </w:pPr>
      <w:r w:rsidRPr="001C1A88">
        <w:tab/>
      </w:r>
      <w:r w:rsidRPr="001C1A88">
        <w:tab/>
        <w:t>Позитивные аспекты</w:t>
      </w:r>
    </w:p>
    <w:p w:rsidR="001C1A88" w:rsidRPr="001C1A88" w:rsidRDefault="001C1A88" w:rsidP="001C1A88">
      <w:pPr>
        <w:pStyle w:val="SingleTxtGR"/>
      </w:pPr>
      <w:r w:rsidRPr="001C1A88">
        <w:t>4.</w:t>
      </w:r>
      <w:r w:rsidRPr="001C1A88">
        <w:tab/>
        <w:t>Комитет приветствует различные принятые государством-участником м</w:t>
      </w:r>
      <w:r w:rsidRPr="001C1A88">
        <w:t>е</w:t>
      </w:r>
      <w:r w:rsidRPr="001C1A88">
        <w:t>ры в областях, имеющих отношение к осуществлению Факультативного прот</w:t>
      </w:r>
      <w:r w:rsidRPr="001C1A88">
        <w:t>о</w:t>
      </w:r>
      <w:r w:rsidRPr="001C1A88">
        <w:t>кола, включая принятие:</w:t>
      </w:r>
    </w:p>
    <w:p w:rsidR="001C1A88" w:rsidRPr="001C1A88" w:rsidRDefault="002C1330" w:rsidP="001C1A88">
      <w:pPr>
        <w:pStyle w:val="SingleTxtGR"/>
      </w:pPr>
      <w:r w:rsidRPr="000E6DC8">
        <w:tab/>
      </w:r>
      <w:r w:rsidR="001C1A88" w:rsidRPr="001C1A88">
        <w:t>а)</w:t>
      </w:r>
      <w:r w:rsidR="001C1A88" w:rsidRPr="001C1A88">
        <w:tab/>
        <w:t xml:space="preserve">Закона о борьбе с торговлей людьми 2015 года, устанавливающего уголовную ответственность за торговлю детьми и содержащего положения о предоставлении помощи и защиты жертвам; </w:t>
      </w:r>
    </w:p>
    <w:p w:rsidR="001C1A88" w:rsidRPr="001C1A88" w:rsidRDefault="002C1330" w:rsidP="001C1A88">
      <w:pPr>
        <w:pStyle w:val="SingleTxtGR"/>
      </w:pPr>
      <w:r w:rsidRPr="000E6DC8">
        <w:lastRenderedPageBreak/>
        <w:tab/>
      </w:r>
      <w:r w:rsidR="001C1A88" w:rsidRPr="001C1A88">
        <w:t>b)</w:t>
      </w:r>
      <w:r w:rsidR="001C1A88" w:rsidRPr="001C1A88">
        <w:tab/>
        <w:t>Закона о национальной регистрации, вступившего в силу в 2015 г</w:t>
      </w:r>
      <w:r w:rsidR="001C1A88" w:rsidRPr="001C1A88">
        <w:t>о</w:t>
      </w:r>
      <w:r w:rsidR="001C1A88" w:rsidRPr="001C1A88">
        <w:t xml:space="preserve">ду, предусматривающего обязательную и всеобщую регистрацию рождений; </w:t>
      </w:r>
    </w:p>
    <w:p w:rsidR="001C1A88" w:rsidRPr="001C1A88" w:rsidRDefault="002C1330" w:rsidP="001C1A88">
      <w:pPr>
        <w:pStyle w:val="SingleTxtGR"/>
      </w:pPr>
      <w:r w:rsidRPr="000E6DC8">
        <w:tab/>
      </w:r>
      <w:r w:rsidR="001C1A88" w:rsidRPr="001C1A88">
        <w:t>c)</w:t>
      </w:r>
      <w:r w:rsidR="001C1A88" w:rsidRPr="001C1A88">
        <w:tab/>
        <w:t>Закона о внесении поправок в Уголовный кодекс 2011 года, вкл</w:t>
      </w:r>
      <w:r w:rsidR="001C1A88" w:rsidRPr="001C1A88">
        <w:t>ю</w:t>
      </w:r>
      <w:r w:rsidR="001C1A88" w:rsidRPr="001C1A88">
        <w:t>чающего новую главу о преступлениях против нравственности в отношении д</w:t>
      </w:r>
      <w:r w:rsidR="001C1A88" w:rsidRPr="001C1A88">
        <w:t>е</w:t>
      </w:r>
      <w:r w:rsidR="001C1A88" w:rsidRPr="001C1A88">
        <w:t>тей.</w:t>
      </w:r>
    </w:p>
    <w:p w:rsidR="001C1A88" w:rsidRPr="001C1A88" w:rsidRDefault="002C1330" w:rsidP="002C1330">
      <w:pPr>
        <w:pStyle w:val="HChGR"/>
      </w:pPr>
      <w:r w:rsidRPr="000E6DC8">
        <w:tab/>
      </w:r>
      <w:r w:rsidR="001C1A88" w:rsidRPr="001C1A88">
        <w:t>III.</w:t>
      </w:r>
      <w:r w:rsidR="001C1A88" w:rsidRPr="001C1A88">
        <w:tab/>
        <w:t>Сбор данных</w:t>
      </w:r>
    </w:p>
    <w:p w:rsidR="001C1A88" w:rsidRPr="001C1A88" w:rsidRDefault="001C1A88" w:rsidP="001C1A88">
      <w:pPr>
        <w:pStyle w:val="SingleTxtGR"/>
      </w:pPr>
      <w:r w:rsidRPr="001C1A88">
        <w:t>5.</w:t>
      </w:r>
      <w:r w:rsidRPr="001C1A88">
        <w:tab/>
        <w:t>Комитет принимает к сведению усилия государства-участника по сбору данных на основе полицейской статистики и комплексной системы управления информацией. Вместе с тем он обеспокоен отсутствием всеобъемлющей сист</w:t>
      </w:r>
      <w:r w:rsidRPr="001C1A88">
        <w:t>е</w:t>
      </w:r>
      <w:r w:rsidRPr="001C1A88">
        <w:t>мы сбора данных и дезагрегированных статистических показателей по всем преступлениям, которые охватываются Факультативным протоколом, что огр</w:t>
      </w:r>
      <w:r w:rsidRPr="001C1A88">
        <w:t>а</w:t>
      </w:r>
      <w:r w:rsidRPr="001C1A88">
        <w:t>ничивает возможности государства-участника в области мониторинга и оценки правонарушений, регулируемых положениями Факультативного протокола.</w:t>
      </w:r>
    </w:p>
    <w:p w:rsidR="001C1A88" w:rsidRPr="002C1330" w:rsidRDefault="001C1A88" w:rsidP="001C1A88">
      <w:pPr>
        <w:pStyle w:val="SingleTxtGR"/>
        <w:rPr>
          <w:b/>
          <w:bCs/>
        </w:rPr>
      </w:pPr>
      <w:r w:rsidRPr="001C1A88">
        <w:rPr>
          <w:bCs/>
        </w:rPr>
        <w:t>6.</w:t>
      </w:r>
      <w:r w:rsidRPr="001C1A88">
        <w:rPr>
          <w:bCs/>
        </w:rPr>
        <w:tab/>
      </w:r>
      <w:r w:rsidRPr="002C1330">
        <w:rPr>
          <w:b/>
          <w:bCs/>
        </w:rPr>
        <w:t>Комитет рекомендует государству-участнику активизировать усилия по разработке и внедрению всеобъемлющей, скоординированной и эффе</w:t>
      </w:r>
      <w:r w:rsidRPr="002C1330">
        <w:rPr>
          <w:b/>
          <w:bCs/>
        </w:rPr>
        <w:t>к</w:t>
      </w:r>
      <w:r w:rsidRPr="002C1330">
        <w:rPr>
          <w:b/>
          <w:bCs/>
        </w:rPr>
        <w:t>тивной системы сбора, анализа и мониторинга данных и оценки возде</w:t>
      </w:r>
      <w:r w:rsidRPr="002C1330">
        <w:rPr>
          <w:b/>
          <w:bCs/>
        </w:rPr>
        <w:t>й</w:t>
      </w:r>
      <w:r w:rsidRPr="002C1330">
        <w:rPr>
          <w:b/>
          <w:bCs/>
        </w:rPr>
        <w:t>ствия по всем областям, охватываемым Факультативным протоколом, включая детскую проституцию, детскую порнографию и детский секс-туризм как внутри страны, так и за ее пределами, а также информации о расследованиях, судебных делах и защите. Данные должны быть дезагр</w:t>
      </w:r>
      <w:r w:rsidRPr="002C1330">
        <w:rPr>
          <w:b/>
          <w:bCs/>
        </w:rPr>
        <w:t>е</w:t>
      </w:r>
      <w:r w:rsidRPr="002C1330">
        <w:rPr>
          <w:b/>
          <w:bCs/>
        </w:rPr>
        <w:t>гированы, в частности по полу, возрасту, национальной и этнической пр</w:t>
      </w:r>
      <w:r w:rsidRPr="002C1330">
        <w:rPr>
          <w:b/>
          <w:bCs/>
        </w:rPr>
        <w:t>и</w:t>
      </w:r>
      <w:r w:rsidRPr="002C1330">
        <w:rPr>
          <w:b/>
          <w:bCs/>
        </w:rPr>
        <w:t>надлежности, географическому местонахождению и социально-экономи</w:t>
      </w:r>
      <w:r w:rsidR="00C13D16" w:rsidRPr="00C13D16">
        <w:rPr>
          <w:b/>
          <w:bCs/>
        </w:rPr>
        <w:t>-</w:t>
      </w:r>
      <w:r w:rsidRPr="002C1330">
        <w:rPr>
          <w:b/>
          <w:bCs/>
        </w:rPr>
        <w:t>ческому положению, при этом особое внимание должно уделяться детям, подвергающимся опасности стать жертвами преступлений по Факульт</w:t>
      </w:r>
      <w:r w:rsidRPr="002C1330">
        <w:rPr>
          <w:b/>
          <w:bCs/>
        </w:rPr>
        <w:t>а</w:t>
      </w:r>
      <w:r w:rsidRPr="002C1330">
        <w:rPr>
          <w:b/>
          <w:bCs/>
        </w:rPr>
        <w:t>тивному протоколу.</w:t>
      </w:r>
    </w:p>
    <w:p w:rsidR="001C1A88" w:rsidRPr="001C1A88" w:rsidRDefault="002C1330" w:rsidP="002C1330">
      <w:pPr>
        <w:pStyle w:val="HChGR"/>
      </w:pPr>
      <w:r w:rsidRPr="00C13D16">
        <w:tab/>
      </w:r>
      <w:r w:rsidR="001C1A88" w:rsidRPr="001C1A88">
        <w:t>IV.</w:t>
      </w:r>
      <w:r w:rsidR="001C1A88" w:rsidRPr="001C1A88">
        <w:tab/>
        <w:t>Общие меры по осуществлению</w:t>
      </w:r>
    </w:p>
    <w:p w:rsidR="001C1A88" w:rsidRPr="001C1A88" w:rsidRDefault="001C1A88" w:rsidP="002C1330">
      <w:pPr>
        <w:pStyle w:val="H23GR"/>
      </w:pPr>
      <w:r w:rsidRPr="001C1A88">
        <w:tab/>
      </w:r>
      <w:r w:rsidRPr="001C1A88">
        <w:tab/>
        <w:t>Законодательство</w:t>
      </w:r>
    </w:p>
    <w:p w:rsidR="001C1A88" w:rsidRPr="001C1A88" w:rsidRDefault="001C1A88" w:rsidP="001C1A88">
      <w:pPr>
        <w:pStyle w:val="SingleTxtGR"/>
      </w:pPr>
      <w:r w:rsidRPr="001C1A88">
        <w:t>7.</w:t>
      </w:r>
      <w:r w:rsidRPr="001C1A88">
        <w:tab/>
        <w:t>Комитет отмечает, что государство-участник приняло ряд законодател</w:t>
      </w:r>
      <w:r w:rsidRPr="001C1A88">
        <w:t>ь</w:t>
      </w:r>
      <w:r w:rsidRPr="001C1A88">
        <w:t>ных актов в соответствии с Факультативным протоколом. Однако он обеспокоен тем, что законодательство государства-участника не определяет и не устанавл</w:t>
      </w:r>
      <w:r w:rsidRPr="001C1A88">
        <w:t>и</w:t>
      </w:r>
      <w:r w:rsidRPr="001C1A88">
        <w:t>вает уголовную ответственность за все формы торговли детьми, перечисленные в статьях 2 и 3 Факультативного протокола, которые являются преступлением, аналогичным, но не идентичным торговле людьми.</w:t>
      </w:r>
    </w:p>
    <w:p w:rsidR="001C1A88" w:rsidRPr="001C1A88" w:rsidRDefault="001C1A88" w:rsidP="001C1A88">
      <w:pPr>
        <w:pStyle w:val="SingleTxtGR"/>
        <w:rPr>
          <w:bCs/>
        </w:rPr>
      </w:pPr>
      <w:r w:rsidRPr="001C1A88">
        <w:rPr>
          <w:bCs/>
        </w:rPr>
        <w:t>8.</w:t>
      </w:r>
      <w:r w:rsidRPr="001C1A88">
        <w:rPr>
          <w:bCs/>
        </w:rPr>
        <w:tab/>
      </w:r>
      <w:r w:rsidRPr="00A7166C">
        <w:rPr>
          <w:b/>
          <w:bCs/>
        </w:rPr>
        <w:t>Комитет рекомендует государству-участнику в явной форме опред</w:t>
      </w:r>
      <w:r w:rsidRPr="00A7166C">
        <w:rPr>
          <w:b/>
          <w:bCs/>
        </w:rPr>
        <w:t>е</w:t>
      </w:r>
      <w:r w:rsidRPr="00A7166C">
        <w:rPr>
          <w:b/>
          <w:bCs/>
        </w:rPr>
        <w:t>лить и криминализировать все формы торговли детьми и детской порн</w:t>
      </w:r>
      <w:r w:rsidRPr="00A7166C">
        <w:rPr>
          <w:b/>
          <w:bCs/>
        </w:rPr>
        <w:t>о</w:t>
      </w:r>
      <w:r w:rsidRPr="00A7166C">
        <w:rPr>
          <w:b/>
          <w:bCs/>
        </w:rPr>
        <w:t>графии.</w:t>
      </w:r>
      <w:r w:rsidRPr="001C1A88">
        <w:rPr>
          <w:bCs/>
        </w:rPr>
        <w:t xml:space="preserve"> </w:t>
      </w:r>
    </w:p>
    <w:p w:rsidR="001C1A88" w:rsidRPr="001C1A88" w:rsidRDefault="001C1A88" w:rsidP="002C1330">
      <w:pPr>
        <w:pStyle w:val="H23GR"/>
      </w:pPr>
      <w:r w:rsidRPr="001C1A88">
        <w:tab/>
      </w:r>
      <w:r w:rsidRPr="001C1A88">
        <w:tab/>
        <w:t xml:space="preserve">Всеобъемлющая политика и стратегия </w:t>
      </w:r>
    </w:p>
    <w:p w:rsidR="001C1A88" w:rsidRPr="001C1A88" w:rsidRDefault="001C1A88" w:rsidP="001C1A88">
      <w:pPr>
        <w:pStyle w:val="SingleTxtGR"/>
      </w:pPr>
      <w:r w:rsidRPr="001C1A88">
        <w:t>9.</w:t>
      </w:r>
      <w:r w:rsidRPr="001C1A88">
        <w:tab/>
        <w:t>Отмечая принятие государством-участником Национального плана де</w:t>
      </w:r>
      <w:r w:rsidRPr="001C1A88">
        <w:t>й</w:t>
      </w:r>
      <w:r w:rsidRPr="001C1A88">
        <w:t>ствий в интересах детей, находящихся в уязвимом положении, на 2015</w:t>
      </w:r>
      <w:r w:rsidR="00A7166C" w:rsidRPr="00A7166C">
        <w:t>–</w:t>
      </w:r>
      <w:r w:rsidRPr="001C1A88">
        <w:t>2019 г</w:t>
      </w:r>
      <w:r w:rsidRPr="001C1A88">
        <w:t>о</w:t>
      </w:r>
      <w:r w:rsidRPr="001C1A88">
        <w:t xml:space="preserve">ды, Комитет выражает озабоченность по поводу недостаточной информации о национальном плане действий в интересах детей, который включает меры по борьбе с торговлей детьми, детской проституцией и детской порнографией. </w:t>
      </w:r>
    </w:p>
    <w:p w:rsidR="001C1A88" w:rsidRPr="00570239" w:rsidRDefault="001C1A88" w:rsidP="001C1A88">
      <w:pPr>
        <w:pStyle w:val="SingleTxtGR"/>
        <w:rPr>
          <w:b/>
          <w:bCs/>
        </w:rPr>
      </w:pPr>
      <w:r w:rsidRPr="001C1A88">
        <w:rPr>
          <w:bCs/>
        </w:rPr>
        <w:t>10.</w:t>
      </w:r>
      <w:r w:rsidRPr="001C1A88">
        <w:rPr>
          <w:bCs/>
        </w:rPr>
        <w:tab/>
      </w:r>
      <w:r w:rsidRPr="00570239">
        <w:rPr>
          <w:b/>
          <w:bCs/>
        </w:rPr>
        <w:t>Комитет рекомендует государству-участнику включить борьбу с то</w:t>
      </w:r>
      <w:r w:rsidRPr="00570239">
        <w:rPr>
          <w:b/>
          <w:bCs/>
        </w:rPr>
        <w:t>р</w:t>
      </w:r>
      <w:r w:rsidRPr="00570239">
        <w:rPr>
          <w:b/>
          <w:bCs/>
        </w:rPr>
        <w:t>говлей детьми, детской проституцией и детской порнографией в Наци</w:t>
      </w:r>
      <w:r w:rsidRPr="00570239">
        <w:rPr>
          <w:b/>
          <w:bCs/>
        </w:rPr>
        <w:t>о</w:t>
      </w:r>
      <w:r w:rsidRPr="00570239">
        <w:rPr>
          <w:b/>
          <w:bCs/>
        </w:rPr>
        <w:t>нальный план действий в интересах детей, находящихся в уязвимом пол</w:t>
      </w:r>
      <w:r w:rsidRPr="00570239">
        <w:rPr>
          <w:b/>
          <w:bCs/>
        </w:rPr>
        <w:t>о</w:t>
      </w:r>
      <w:r w:rsidRPr="00570239">
        <w:rPr>
          <w:b/>
          <w:bCs/>
        </w:rPr>
        <w:t>жении, на 2015–2019 годы и выд</w:t>
      </w:r>
      <w:r w:rsidR="00C13D16">
        <w:rPr>
          <w:b/>
          <w:bCs/>
        </w:rPr>
        <w:t>е</w:t>
      </w:r>
      <w:r w:rsidRPr="00570239">
        <w:rPr>
          <w:b/>
          <w:bCs/>
        </w:rPr>
        <w:t>лить надлежащие людские, технические и финансовые ресурсы для его осуществления. Государству-участнику след</w:t>
      </w:r>
      <w:r w:rsidRPr="00570239">
        <w:rPr>
          <w:b/>
          <w:bCs/>
        </w:rPr>
        <w:t>у</w:t>
      </w:r>
      <w:r w:rsidRPr="00570239">
        <w:rPr>
          <w:b/>
          <w:bCs/>
        </w:rPr>
        <w:t>ет учитывать итоги Всемирных конгрессов против сексуальной эксплуат</w:t>
      </w:r>
      <w:r w:rsidRPr="00570239">
        <w:rPr>
          <w:b/>
          <w:bCs/>
        </w:rPr>
        <w:t>а</w:t>
      </w:r>
      <w:r w:rsidRPr="00570239">
        <w:rPr>
          <w:b/>
          <w:bCs/>
        </w:rPr>
        <w:t>ции детей в коммерческих целях.</w:t>
      </w:r>
    </w:p>
    <w:p w:rsidR="001C1A88" w:rsidRPr="001C1A88" w:rsidRDefault="001C1A88" w:rsidP="00570239">
      <w:pPr>
        <w:pStyle w:val="H23GR"/>
      </w:pPr>
      <w:r w:rsidRPr="001C1A88">
        <w:lastRenderedPageBreak/>
        <w:tab/>
      </w:r>
      <w:r w:rsidRPr="001C1A88">
        <w:tab/>
        <w:t>Координация и оценка</w:t>
      </w:r>
    </w:p>
    <w:p w:rsidR="001C1A88" w:rsidRPr="001C1A88" w:rsidRDefault="001C1A88" w:rsidP="001C1A88">
      <w:pPr>
        <w:pStyle w:val="SingleTxtGR"/>
      </w:pPr>
      <w:r w:rsidRPr="001C1A88">
        <w:t>11.</w:t>
      </w:r>
      <w:r w:rsidRPr="001C1A88">
        <w:tab/>
        <w:t>Комитет отмечает, что Министерство по вопросам гендерного равенства, по делам детей и социального обеспечения отвечает за разработку политики и надзор в отношении всех вопросов, касающихся детей. Вместе с тем Комитет обеспокоен тем, что министерство не располагает потенциалом и ресурсами для эффективного выполнения своих обязанностей по координации и осуществл</w:t>
      </w:r>
      <w:r w:rsidRPr="001C1A88">
        <w:t>е</w:t>
      </w:r>
      <w:r w:rsidRPr="001C1A88">
        <w:t>нию различных законов по защите детей в соответствии с Факультативным пр</w:t>
      </w:r>
      <w:r w:rsidRPr="001C1A88">
        <w:t>о</w:t>
      </w:r>
      <w:r w:rsidRPr="001C1A88">
        <w:t xml:space="preserve">токолом. </w:t>
      </w:r>
    </w:p>
    <w:p w:rsidR="001C1A88" w:rsidRPr="00570239" w:rsidRDefault="001C1A88" w:rsidP="001C1A88">
      <w:pPr>
        <w:pStyle w:val="SingleTxtGR"/>
        <w:rPr>
          <w:b/>
          <w:bCs/>
        </w:rPr>
      </w:pPr>
      <w:r w:rsidRPr="001C1A88">
        <w:rPr>
          <w:bCs/>
        </w:rPr>
        <w:t>12.</w:t>
      </w:r>
      <w:r w:rsidRPr="001C1A88">
        <w:rPr>
          <w:bCs/>
        </w:rPr>
        <w:tab/>
      </w:r>
      <w:r w:rsidRPr="00570239">
        <w:rPr>
          <w:b/>
          <w:bCs/>
        </w:rPr>
        <w:t>Ссылаясь на пункты 7 и 8 своих заключительных замечаний по Ко</w:t>
      </w:r>
      <w:r w:rsidRPr="00570239">
        <w:rPr>
          <w:b/>
          <w:bCs/>
        </w:rPr>
        <w:t>н</w:t>
      </w:r>
      <w:r w:rsidRPr="00570239">
        <w:rPr>
          <w:b/>
          <w:bCs/>
        </w:rPr>
        <w:t>венции, Комитет рекомендует государству-участнику обеспечить более э</w:t>
      </w:r>
      <w:r w:rsidRPr="00570239">
        <w:rPr>
          <w:b/>
          <w:bCs/>
        </w:rPr>
        <w:t>ф</w:t>
      </w:r>
      <w:r w:rsidRPr="00570239">
        <w:rPr>
          <w:b/>
          <w:bCs/>
        </w:rPr>
        <w:t>фективную координацию деятельности Министерства по вопросам генде</w:t>
      </w:r>
      <w:r w:rsidRPr="00570239">
        <w:rPr>
          <w:b/>
          <w:bCs/>
        </w:rPr>
        <w:t>р</w:t>
      </w:r>
      <w:r w:rsidRPr="00570239">
        <w:rPr>
          <w:b/>
          <w:bCs/>
        </w:rPr>
        <w:t>ного равенства, по делам детей и социального обеспечения и национал</w:t>
      </w:r>
      <w:r w:rsidRPr="00570239">
        <w:rPr>
          <w:b/>
          <w:bCs/>
        </w:rPr>
        <w:t>ь</w:t>
      </w:r>
      <w:r w:rsidRPr="00570239">
        <w:rPr>
          <w:b/>
          <w:bCs/>
        </w:rPr>
        <w:t>ных технических рабочих групп по вопросам разработки и осуществления политики в области прав ребенка и выделить министерству достаточные ресурсы для осуществления им руководства и эффективного общего надз</w:t>
      </w:r>
      <w:r w:rsidRPr="00570239">
        <w:rPr>
          <w:b/>
          <w:bCs/>
        </w:rPr>
        <w:t>о</w:t>
      </w:r>
      <w:r w:rsidRPr="00570239">
        <w:rPr>
          <w:b/>
          <w:bCs/>
        </w:rPr>
        <w:t>ра, а также мониторинга и оценки деятельности в области прав ребенка в соответствии с Конвенцией и Факультативными протоколами к ней в ра</w:t>
      </w:r>
      <w:r w:rsidRPr="00570239">
        <w:rPr>
          <w:b/>
          <w:bCs/>
        </w:rPr>
        <w:t>м</w:t>
      </w:r>
      <w:r w:rsidRPr="00570239">
        <w:rPr>
          <w:b/>
          <w:bCs/>
        </w:rPr>
        <w:t>ках отраслевых министерств, центральных и местных органов власти.</w:t>
      </w:r>
    </w:p>
    <w:p w:rsidR="001C1A88" w:rsidRPr="001C1A88" w:rsidRDefault="001C1A88" w:rsidP="00570239">
      <w:pPr>
        <w:pStyle w:val="H23GR"/>
      </w:pPr>
      <w:r w:rsidRPr="001C1A88">
        <w:tab/>
      </w:r>
      <w:r w:rsidRPr="001C1A88">
        <w:tab/>
        <w:t>Распространение информации и повышение осведомленности</w:t>
      </w:r>
    </w:p>
    <w:p w:rsidR="001C1A88" w:rsidRPr="001C1A88" w:rsidRDefault="001C1A88" w:rsidP="001C1A88">
      <w:pPr>
        <w:pStyle w:val="SingleTxtGR"/>
      </w:pPr>
      <w:r w:rsidRPr="001C1A88">
        <w:t>13.</w:t>
      </w:r>
      <w:r w:rsidRPr="001C1A88">
        <w:tab/>
        <w:t>Комитет отмечает, что Комиссия по правам человека Малави участвует в распространении международных документов по правам человека, а Министе</w:t>
      </w:r>
      <w:r w:rsidRPr="001C1A88">
        <w:t>р</w:t>
      </w:r>
      <w:r w:rsidRPr="001C1A88">
        <w:t>ство по вопросам гендерного равенства, по делам детей и социального обесп</w:t>
      </w:r>
      <w:r w:rsidRPr="001C1A88">
        <w:t>е</w:t>
      </w:r>
      <w:r w:rsidRPr="001C1A88">
        <w:t>чения проводит подготовку по вопросам, касающимся Закона об уходе за дет</w:t>
      </w:r>
      <w:r w:rsidRPr="001C1A88">
        <w:t>ь</w:t>
      </w:r>
      <w:r w:rsidRPr="001C1A88">
        <w:t>ми, защите и правосудии, Закона о борьбе с торговлей людьми и Факультати</w:t>
      </w:r>
      <w:r w:rsidRPr="001C1A88">
        <w:t>в</w:t>
      </w:r>
      <w:r w:rsidRPr="001C1A88">
        <w:t>ного протокола. Вместе с тем он по-прежнему обеспокоен недостаточными усилиями по распространению информации и повышению осведомленности о вопросах, охватываемых Факультативным протоколом.</w:t>
      </w:r>
    </w:p>
    <w:p w:rsidR="001C1A88" w:rsidRPr="00570239" w:rsidRDefault="001C1A88" w:rsidP="001C1A88">
      <w:pPr>
        <w:pStyle w:val="SingleTxtGR"/>
        <w:rPr>
          <w:b/>
          <w:bCs/>
        </w:rPr>
      </w:pPr>
      <w:r w:rsidRPr="001C1A88">
        <w:t>14.</w:t>
      </w:r>
      <w:r w:rsidRPr="001C1A88">
        <w:tab/>
      </w:r>
      <w:r w:rsidRPr="00570239">
        <w:rPr>
          <w:b/>
          <w:bCs/>
        </w:rPr>
        <w:t>Комитет рекомендует государству-участнику активизировать усилия по доведению информации обо всех положениях Факультативного прот</w:t>
      </w:r>
      <w:r w:rsidRPr="00570239">
        <w:rPr>
          <w:b/>
          <w:bCs/>
        </w:rPr>
        <w:t>о</w:t>
      </w:r>
      <w:r w:rsidRPr="00570239">
        <w:rPr>
          <w:b/>
          <w:bCs/>
        </w:rPr>
        <w:t>кола до сведения широкой общественности. В этой связи государству-участнику следует:</w:t>
      </w:r>
    </w:p>
    <w:p w:rsidR="001C1A88" w:rsidRPr="00570239" w:rsidRDefault="00570239" w:rsidP="001C1A88">
      <w:pPr>
        <w:pStyle w:val="SingleTxtGR"/>
        <w:rPr>
          <w:b/>
          <w:bCs/>
        </w:rPr>
      </w:pPr>
      <w:r w:rsidRPr="000E6DC8">
        <w:rPr>
          <w:b/>
          <w:bCs/>
        </w:rPr>
        <w:tab/>
      </w:r>
      <w:r w:rsidR="001C1A88" w:rsidRPr="00570239">
        <w:rPr>
          <w:b/>
          <w:bCs/>
        </w:rPr>
        <w:t>а)</w:t>
      </w:r>
      <w:r w:rsidR="001C1A88" w:rsidRPr="00570239">
        <w:rPr>
          <w:b/>
          <w:bCs/>
        </w:rPr>
        <w:tab/>
        <w:t>разработать и осуществлять специальные, всеобъемлющие и долгосрочные программы по повышению осведомленности с уделением особого внимания превентивным мерам, программам оказания помощи и механизмам представления сообщений в отношении всех преступлений, охватываемых Факультативным протоколом, на национальном, реги</w:t>
      </w:r>
      <w:r w:rsidR="001C1A88" w:rsidRPr="00570239">
        <w:rPr>
          <w:b/>
          <w:bCs/>
        </w:rPr>
        <w:t>о</w:t>
      </w:r>
      <w:r w:rsidR="001C1A88" w:rsidRPr="00570239">
        <w:rPr>
          <w:b/>
          <w:bCs/>
        </w:rPr>
        <w:t>нальном и местном уровнях, в том числе в сотрудничестве со средствами массовой информации;</w:t>
      </w:r>
    </w:p>
    <w:p w:rsidR="001C1A88" w:rsidRPr="00570239" w:rsidRDefault="00570239" w:rsidP="001C1A88">
      <w:pPr>
        <w:pStyle w:val="SingleTxtGR"/>
        <w:rPr>
          <w:b/>
          <w:bCs/>
        </w:rPr>
      </w:pPr>
      <w:r w:rsidRPr="000E6DC8">
        <w:rPr>
          <w:b/>
          <w:bCs/>
        </w:rPr>
        <w:tab/>
      </w:r>
      <w:r w:rsidR="001C1A88" w:rsidRPr="00570239">
        <w:rPr>
          <w:b/>
          <w:bCs/>
        </w:rPr>
        <w:t>b)</w:t>
      </w:r>
      <w:r w:rsidR="001C1A88" w:rsidRPr="00570239">
        <w:rPr>
          <w:b/>
          <w:bCs/>
        </w:rPr>
        <w:tab/>
        <w:t>обеспечить эффективный мониторинг и оценку принятых пр</w:t>
      </w:r>
      <w:r w:rsidR="001C1A88" w:rsidRPr="00570239">
        <w:rPr>
          <w:b/>
          <w:bCs/>
        </w:rPr>
        <w:t>о</w:t>
      </w:r>
      <w:r w:rsidR="001C1A88" w:rsidRPr="00570239">
        <w:rPr>
          <w:b/>
          <w:bCs/>
        </w:rPr>
        <w:t>грамм с целью выявления возможных недостатков и принятия мер по их устранению;</w:t>
      </w:r>
    </w:p>
    <w:p w:rsidR="001C1A88" w:rsidRPr="00570239" w:rsidRDefault="00570239" w:rsidP="001C1A88">
      <w:pPr>
        <w:pStyle w:val="SingleTxtGR"/>
        <w:rPr>
          <w:b/>
          <w:bCs/>
        </w:rPr>
      </w:pPr>
      <w:r w:rsidRPr="000E6DC8">
        <w:rPr>
          <w:b/>
          <w:bCs/>
        </w:rPr>
        <w:tab/>
      </w:r>
      <w:r w:rsidR="001C1A88" w:rsidRPr="00570239">
        <w:rPr>
          <w:b/>
          <w:bCs/>
        </w:rPr>
        <w:t>c)</w:t>
      </w:r>
      <w:r w:rsidR="001C1A88" w:rsidRPr="00570239">
        <w:rPr>
          <w:b/>
          <w:bCs/>
        </w:rPr>
        <w:tab/>
        <w:t>включить вопросы, касающиеся положений Факультативного протокола, в школьные программы на всех уровнях системы образования с использованием соответствующих материалов, разработанных специал</w:t>
      </w:r>
      <w:r w:rsidR="001C1A88" w:rsidRPr="00570239">
        <w:rPr>
          <w:b/>
          <w:bCs/>
        </w:rPr>
        <w:t>ь</w:t>
      </w:r>
      <w:r w:rsidR="001C1A88" w:rsidRPr="00570239">
        <w:rPr>
          <w:b/>
          <w:bCs/>
        </w:rPr>
        <w:t xml:space="preserve">но для детей. </w:t>
      </w:r>
    </w:p>
    <w:p w:rsidR="001C1A88" w:rsidRPr="001C1A88" w:rsidRDefault="001C1A88" w:rsidP="00570239">
      <w:pPr>
        <w:pStyle w:val="H23GR"/>
      </w:pPr>
      <w:r w:rsidRPr="001C1A88">
        <w:tab/>
      </w:r>
      <w:r w:rsidRPr="001C1A88">
        <w:tab/>
        <w:t>Обучение</w:t>
      </w:r>
    </w:p>
    <w:p w:rsidR="001C1A88" w:rsidRPr="001C1A88" w:rsidRDefault="001C1A88" w:rsidP="001C1A88">
      <w:pPr>
        <w:pStyle w:val="SingleTxtGR"/>
      </w:pPr>
      <w:r w:rsidRPr="001C1A88">
        <w:t>15.</w:t>
      </w:r>
      <w:r w:rsidRPr="001C1A88">
        <w:tab/>
        <w:t>Комитет принимает к сведению представленную информацию о разли</w:t>
      </w:r>
      <w:r w:rsidRPr="001C1A88">
        <w:t>ч</w:t>
      </w:r>
      <w:r w:rsidRPr="001C1A88">
        <w:t>ных учебных мероприятиях Министерства по вопросам гендерного равенства, по делам детей и социального обеспечения и разработке пособия для обучения тех, кто занимается практическим осуществлением Закона об уходе за детьми, защите и правосудии. Он, однако, обеспокоен тем, что принятые меры не явл</w:t>
      </w:r>
      <w:r w:rsidRPr="001C1A88">
        <w:t>я</w:t>
      </w:r>
      <w:r w:rsidRPr="001C1A88">
        <w:t xml:space="preserve">ются систематическими и не охватывают должным образом все преступления, подпадающие под Факультативный протокол. Он также обеспокоен тем, что не </w:t>
      </w:r>
      <w:r w:rsidRPr="001C1A88">
        <w:lastRenderedPageBreak/>
        <w:t>все основные субъекты, отвечающие за осуществление Факультативного прот</w:t>
      </w:r>
      <w:r w:rsidRPr="001C1A88">
        <w:t>о</w:t>
      </w:r>
      <w:r w:rsidRPr="001C1A88">
        <w:t>кола, в частности судьи, сотрудники правоохранительных органов, прокуроры, социальные работники, следователи по делам, связанным с торговлей детьми, и сотрудники иммиграционных органов</w:t>
      </w:r>
      <w:r w:rsidR="00A7166C">
        <w:t>,</w:t>
      </w:r>
      <w:r w:rsidRPr="001C1A88">
        <w:t xml:space="preserve"> проходят систематическую подготовку по положениям Факультативного протокола. </w:t>
      </w:r>
    </w:p>
    <w:p w:rsidR="001C1A88" w:rsidRPr="00570239" w:rsidRDefault="001C1A88" w:rsidP="001C1A88">
      <w:pPr>
        <w:pStyle w:val="SingleTxtGR"/>
        <w:rPr>
          <w:b/>
          <w:bCs/>
        </w:rPr>
      </w:pPr>
      <w:r w:rsidRPr="001C1A88">
        <w:t>16.</w:t>
      </w:r>
      <w:r w:rsidRPr="001C1A88">
        <w:rPr>
          <w:bCs/>
        </w:rPr>
        <w:tab/>
      </w:r>
      <w:r w:rsidRPr="00570239">
        <w:rPr>
          <w:b/>
          <w:bCs/>
        </w:rPr>
        <w:t>Комитет рекомендует государству-участнику расширить и дополн</w:t>
      </w:r>
      <w:r w:rsidRPr="00570239">
        <w:rPr>
          <w:b/>
          <w:bCs/>
        </w:rPr>
        <w:t>и</w:t>
      </w:r>
      <w:r w:rsidRPr="00570239">
        <w:rPr>
          <w:b/>
          <w:bCs/>
        </w:rPr>
        <w:t>тельно повысить эффективность проводимых им мероприятий по профе</w:t>
      </w:r>
      <w:r w:rsidRPr="00570239">
        <w:rPr>
          <w:b/>
          <w:bCs/>
        </w:rPr>
        <w:t>с</w:t>
      </w:r>
      <w:r w:rsidRPr="00570239">
        <w:rPr>
          <w:b/>
          <w:bCs/>
        </w:rPr>
        <w:t>сиональной подготовке. В этой связи государству-участнику следует обе</w:t>
      </w:r>
      <w:r w:rsidRPr="00570239">
        <w:rPr>
          <w:b/>
          <w:bCs/>
        </w:rPr>
        <w:t>с</w:t>
      </w:r>
      <w:r w:rsidRPr="00570239">
        <w:rPr>
          <w:b/>
          <w:bCs/>
        </w:rPr>
        <w:t>печить, чтобы такие мероприятия носили систематический и междисц</w:t>
      </w:r>
      <w:r w:rsidRPr="00570239">
        <w:rPr>
          <w:b/>
          <w:bCs/>
        </w:rPr>
        <w:t>и</w:t>
      </w:r>
      <w:r w:rsidRPr="00570239">
        <w:rPr>
          <w:b/>
          <w:bCs/>
        </w:rPr>
        <w:t>плинарный характер, охватывали все области применения Факультати</w:t>
      </w:r>
      <w:r w:rsidRPr="00570239">
        <w:rPr>
          <w:b/>
          <w:bCs/>
        </w:rPr>
        <w:t>в</w:t>
      </w:r>
      <w:r w:rsidRPr="00570239">
        <w:rPr>
          <w:b/>
          <w:bCs/>
        </w:rPr>
        <w:t>ного протокола и были доступны всем соответствующим специалистам, работающим с детьми и в их интересах, включая судей, сотрудников пр</w:t>
      </w:r>
      <w:r w:rsidRPr="00570239">
        <w:rPr>
          <w:b/>
          <w:bCs/>
        </w:rPr>
        <w:t>а</w:t>
      </w:r>
      <w:r w:rsidRPr="00570239">
        <w:rPr>
          <w:b/>
          <w:bCs/>
        </w:rPr>
        <w:t>воохранительных органов, прокуроров, социальных работников, следов</w:t>
      </w:r>
      <w:r w:rsidRPr="00570239">
        <w:rPr>
          <w:b/>
          <w:bCs/>
        </w:rPr>
        <w:t>а</w:t>
      </w:r>
      <w:r w:rsidRPr="00570239">
        <w:rPr>
          <w:b/>
          <w:bCs/>
        </w:rPr>
        <w:t xml:space="preserve">телей и сотрудников иммиграционных служб. </w:t>
      </w:r>
    </w:p>
    <w:p w:rsidR="001C1A88" w:rsidRPr="001C1A88" w:rsidRDefault="001C1A88" w:rsidP="00570239">
      <w:pPr>
        <w:pStyle w:val="H23GR"/>
      </w:pPr>
      <w:r w:rsidRPr="001C1A88">
        <w:tab/>
      </w:r>
      <w:r w:rsidRPr="001C1A88">
        <w:tab/>
        <w:t>Выделение ресурсов</w:t>
      </w:r>
    </w:p>
    <w:p w:rsidR="001C1A88" w:rsidRPr="001C1A88" w:rsidRDefault="001C1A88" w:rsidP="001C1A88">
      <w:pPr>
        <w:pStyle w:val="SingleTxtGR"/>
      </w:pPr>
      <w:r w:rsidRPr="001C1A88">
        <w:t>17.</w:t>
      </w:r>
      <w:r w:rsidRPr="001C1A88">
        <w:tab/>
        <w:t>Комитет принимает к сведению действующие в государстве-участнике бюджетные ограничения. Вместе с тем он выражает обеспокоенность по поводу того, что ресурсов, выделяемых Министерству по вопросам гендерного раве</w:t>
      </w:r>
      <w:r w:rsidRPr="001C1A88">
        <w:t>н</w:t>
      </w:r>
      <w:r w:rsidRPr="001C1A88">
        <w:t>ства, по делам детей и социального обеспечения, недостаточно для эффекти</w:t>
      </w:r>
      <w:r w:rsidRPr="001C1A88">
        <w:t>в</w:t>
      </w:r>
      <w:r w:rsidRPr="001C1A88">
        <w:t>ного осуществления им своих программ и деятельности в соответствии с Ф</w:t>
      </w:r>
      <w:r w:rsidRPr="001C1A88">
        <w:t>а</w:t>
      </w:r>
      <w:r w:rsidRPr="001C1A88">
        <w:t>культативным протоколом.</w:t>
      </w:r>
    </w:p>
    <w:p w:rsidR="001C1A88" w:rsidRPr="00570239" w:rsidRDefault="001C1A88" w:rsidP="001C1A88">
      <w:pPr>
        <w:pStyle w:val="SingleTxtGR"/>
        <w:rPr>
          <w:b/>
          <w:bCs/>
        </w:rPr>
      </w:pPr>
      <w:r w:rsidRPr="001C1A88">
        <w:t>18.</w:t>
      </w:r>
      <w:r w:rsidRPr="001C1A88">
        <w:tab/>
      </w:r>
      <w:r w:rsidRPr="00570239">
        <w:rPr>
          <w:b/>
          <w:bCs/>
        </w:rPr>
        <w:t>Комитет рекомендует государству-участнику обеспечить выделение достаточных и целевых ресурсов для эффективного осуществления Ф</w:t>
      </w:r>
      <w:r w:rsidRPr="00570239">
        <w:rPr>
          <w:b/>
          <w:bCs/>
        </w:rPr>
        <w:t>а</w:t>
      </w:r>
      <w:r w:rsidRPr="00570239">
        <w:rPr>
          <w:b/>
          <w:bCs/>
        </w:rPr>
        <w:t>культативного протокола во всех охватываемых им областях. Комитет также рекомендует, чтобы Министерство по вопросам гендерного раве</w:t>
      </w:r>
      <w:r w:rsidRPr="00570239">
        <w:rPr>
          <w:b/>
          <w:bCs/>
        </w:rPr>
        <w:t>н</w:t>
      </w:r>
      <w:r w:rsidRPr="00570239">
        <w:rPr>
          <w:b/>
          <w:bCs/>
        </w:rPr>
        <w:t>ства, по делам детей и социального обеспечения было достаточным обр</w:t>
      </w:r>
      <w:r w:rsidRPr="00570239">
        <w:rPr>
          <w:b/>
          <w:bCs/>
        </w:rPr>
        <w:t>а</w:t>
      </w:r>
      <w:r w:rsidRPr="00570239">
        <w:rPr>
          <w:b/>
          <w:bCs/>
        </w:rPr>
        <w:t>зом укомплектовано кадрами с целью эффективного осуществления мер защиты, предотвращения и реагирования.</w:t>
      </w:r>
    </w:p>
    <w:p w:rsidR="001C1A88" w:rsidRPr="001C1A88" w:rsidRDefault="00570239" w:rsidP="00570239">
      <w:pPr>
        <w:pStyle w:val="HChGR"/>
      </w:pPr>
      <w:r w:rsidRPr="000E6DC8">
        <w:tab/>
      </w:r>
      <w:r w:rsidR="001C1A88" w:rsidRPr="001C1A88">
        <w:t>V.</w:t>
      </w:r>
      <w:r w:rsidR="001C1A88" w:rsidRPr="001C1A88">
        <w:tab/>
        <w:t xml:space="preserve">Предупреждение торговли детьми, детской проституции и детской порнографии </w:t>
      </w:r>
      <w:r w:rsidRPr="00570239">
        <w:br/>
      </w:r>
      <w:r w:rsidR="001C1A88" w:rsidRPr="001C1A88">
        <w:t>(пункты 1 и 2 статьи 9)</w:t>
      </w:r>
    </w:p>
    <w:p w:rsidR="001C1A88" w:rsidRPr="001C1A88" w:rsidRDefault="001C1A88" w:rsidP="00570239">
      <w:pPr>
        <w:pStyle w:val="H23GR"/>
      </w:pPr>
      <w:r w:rsidRPr="001C1A88">
        <w:tab/>
      </w:r>
      <w:r w:rsidRPr="001C1A88">
        <w:tab/>
        <w:t>Меры, принятые с целью предупреждения преступлений, наказуе</w:t>
      </w:r>
      <w:r w:rsidR="00570239">
        <w:t>мых по</w:t>
      </w:r>
      <w:r w:rsidR="00570239">
        <w:rPr>
          <w:lang w:val="en-US"/>
        </w:rPr>
        <w:t> </w:t>
      </w:r>
      <w:r w:rsidRPr="001C1A88">
        <w:t>Факультативному протоколу</w:t>
      </w:r>
    </w:p>
    <w:p w:rsidR="001C1A88" w:rsidRPr="001C1A88" w:rsidRDefault="001C1A88" w:rsidP="001C1A88">
      <w:pPr>
        <w:pStyle w:val="SingleTxtGR"/>
      </w:pPr>
      <w:r w:rsidRPr="001C1A88">
        <w:t>19.</w:t>
      </w:r>
      <w:r w:rsidRPr="001C1A88">
        <w:tab/>
        <w:t>Комитет принимает к сведению усилия, предпринятые государством-участником для создания механизма защиты детей в рамках общин, в частности общинных и полицейских подразделений по оказанию помощи потерпевшим. Вместе с тем Комитет обеспокоен тем, что:</w:t>
      </w:r>
    </w:p>
    <w:p w:rsidR="001C1A88" w:rsidRPr="001C1A88" w:rsidRDefault="00570239" w:rsidP="001C1A88">
      <w:pPr>
        <w:pStyle w:val="SingleTxtGR"/>
      </w:pPr>
      <w:r w:rsidRPr="000E6DC8">
        <w:tab/>
      </w:r>
      <w:r w:rsidR="001C1A88" w:rsidRPr="001C1A88">
        <w:t>а)</w:t>
      </w:r>
      <w:r w:rsidR="001C1A88" w:rsidRPr="001C1A88">
        <w:tab/>
        <w:t>эти подразделения функционируют неэффективно в силу недост</w:t>
      </w:r>
      <w:r w:rsidR="001C1A88" w:rsidRPr="001C1A88">
        <w:t>а</w:t>
      </w:r>
      <w:r w:rsidR="001C1A88" w:rsidRPr="001C1A88">
        <w:t>точной поддер</w:t>
      </w:r>
      <w:r w:rsidR="00A7166C">
        <w:t>жки и нехватки людских ресурсов</w:t>
      </w:r>
      <w:r w:rsidR="001C1A88" w:rsidRPr="001C1A88">
        <w:t>;</w:t>
      </w:r>
    </w:p>
    <w:p w:rsidR="001C1A88" w:rsidRPr="001C1A88" w:rsidRDefault="00570239" w:rsidP="001C1A88">
      <w:pPr>
        <w:pStyle w:val="SingleTxtGR"/>
      </w:pPr>
      <w:r w:rsidRPr="000E6DC8">
        <w:tab/>
      </w:r>
      <w:r w:rsidR="001C1A88" w:rsidRPr="001C1A88">
        <w:t>b)</w:t>
      </w:r>
      <w:r w:rsidR="001C1A88" w:rsidRPr="001C1A88">
        <w:tab/>
        <w:t>до сих пор не созданы Национальный координационный комитет по борьбе с торговлей людьми, а также приюты и безопасные убежища для ух</w:t>
      </w:r>
      <w:r w:rsidR="001C1A88" w:rsidRPr="001C1A88">
        <w:t>о</w:t>
      </w:r>
      <w:r w:rsidR="001C1A88" w:rsidRPr="001C1A88">
        <w:t>да за детьми и их защиты;</w:t>
      </w:r>
    </w:p>
    <w:p w:rsidR="001C1A88" w:rsidRPr="001C1A88" w:rsidRDefault="00570239" w:rsidP="001C1A88">
      <w:pPr>
        <w:pStyle w:val="SingleTxtGR"/>
      </w:pPr>
      <w:r w:rsidRPr="000E6DC8">
        <w:tab/>
      </w:r>
      <w:r w:rsidR="001C1A88" w:rsidRPr="001C1A88">
        <w:t>c)</w:t>
      </w:r>
      <w:r w:rsidR="001C1A88" w:rsidRPr="001C1A88">
        <w:tab/>
        <w:t>государство-участник не смогло выполнить свои обязательства по финансовому участию в программе социального субсидирования, направленной на защиту детей и сокращение масштабов крайней нищеты и голода, которые являются факторами, подвергающими детей опасности торговли и простит</w:t>
      </w:r>
      <w:r w:rsidR="001C1A88" w:rsidRPr="001C1A88">
        <w:t>у</w:t>
      </w:r>
      <w:r w:rsidR="001C1A88" w:rsidRPr="001C1A88">
        <w:t>ции;</w:t>
      </w:r>
    </w:p>
    <w:p w:rsidR="001C1A88" w:rsidRPr="001C1A88" w:rsidRDefault="00570239" w:rsidP="001C1A88">
      <w:pPr>
        <w:pStyle w:val="SingleTxtGR"/>
      </w:pPr>
      <w:r w:rsidRPr="000E6DC8">
        <w:tab/>
      </w:r>
      <w:r w:rsidR="001C1A88" w:rsidRPr="001C1A88">
        <w:t>d)</w:t>
      </w:r>
      <w:r w:rsidR="001C1A88" w:rsidRPr="001C1A88">
        <w:tab/>
        <w:t>возможности для регистрации рождений до выписки матери из больницы ограничены, а осведомленность о Законе о национальной регистр</w:t>
      </w:r>
      <w:r w:rsidR="001C1A88" w:rsidRPr="001C1A88">
        <w:t>а</w:t>
      </w:r>
      <w:r w:rsidR="001C1A88" w:rsidRPr="001C1A88">
        <w:t>ции и его осуществление находятся на низком уровне;</w:t>
      </w:r>
    </w:p>
    <w:p w:rsidR="001C1A88" w:rsidRPr="001C1A88" w:rsidRDefault="00570239" w:rsidP="001C1A88">
      <w:pPr>
        <w:pStyle w:val="SingleTxtGR"/>
      </w:pPr>
      <w:r w:rsidRPr="000E6DC8">
        <w:lastRenderedPageBreak/>
        <w:tab/>
      </w:r>
      <w:r w:rsidR="001C1A88" w:rsidRPr="001C1A88">
        <w:t>e)</w:t>
      </w:r>
      <w:r w:rsidR="001C1A88" w:rsidRPr="001C1A88">
        <w:tab/>
        <w:t>в стране по-прежнему практикуются такие виды вредной традиц</w:t>
      </w:r>
      <w:r w:rsidR="001C1A88" w:rsidRPr="001C1A88">
        <w:t>и</w:t>
      </w:r>
      <w:r w:rsidR="001C1A88" w:rsidRPr="001C1A88">
        <w:t xml:space="preserve">онной практики, как </w:t>
      </w:r>
      <w:r w:rsidR="001C1A88" w:rsidRPr="001C1A88">
        <w:rPr>
          <w:i/>
        </w:rPr>
        <w:t>купимбира</w:t>
      </w:r>
      <w:r w:rsidR="001C1A88" w:rsidRPr="001C1A88">
        <w:t xml:space="preserve"> и </w:t>
      </w:r>
      <w:r w:rsidR="001C1A88" w:rsidRPr="001C1A88">
        <w:rPr>
          <w:i/>
        </w:rPr>
        <w:t>кутомера</w:t>
      </w:r>
      <w:r w:rsidR="001C1A88" w:rsidRPr="001C1A88">
        <w:t>, когда девочек отдают в дар или продают с целью заключения принудительного брака;</w:t>
      </w:r>
    </w:p>
    <w:p w:rsidR="001C1A88" w:rsidRPr="001C1A88" w:rsidRDefault="00570239" w:rsidP="001C1A88">
      <w:pPr>
        <w:pStyle w:val="SingleTxtGR"/>
      </w:pPr>
      <w:r w:rsidRPr="00570239">
        <w:tab/>
      </w:r>
      <w:r w:rsidR="001C1A88" w:rsidRPr="001C1A88">
        <w:t>f)</w:t>
      </w:r>
      <w:r w:rsidR="001C1A88" w:rsidRPr="001C1A88">
        <w:tab/>
        <w:t>система консультирования и последующей деятельности в рамках существующих механизмов защиты детей для выявления детей, которые могут стать жертвами преступлений, предусмотренных Факультативным протоколом, недостаточно эффективна;</w:t>
      </w:r>
    </w:p>
    <w:p w:rsidR="001C1A88" w:rsidRPr="001C1A88" w:rsidRDefault="00570239" w:rsidP="001C1A88">
      <w:pPr>
        <w:pStyle w:val="SingleTxtGR"/>
      </w:pPr>
      <w:r w:rsidRPr="000E6DC8">
        <w:tab/>
      </w:r>
      <w:r w:rsidR="001C1A88" w:rsidRPr="001C1A88">
        <w:t>g)</w:t>
      </w:r>
      <w:r w:rsidR="001C1A88" w:rsidRPr="001C1A88">
        <w:tab/>
        <w:t>имеется ограниченная информация об усилиях по защите детей, находящихся в уязвимом положении, включая детей</w:t>
      </w:r>
      <w:r w:rsidR="00A7166C">
        <w:t xml:space="preserve"> – </w:t>
      </w:r>
      <w:r w:rsidR="001C1A88" w:rsidRPr="001C1A88">
        <w:t>просителей убежища, д</w:t>
      </w:r>
      <w:r w:rsidR="001C1A88" w:rsidRPr="001C1A88">
        <w:t>е</w:t>
      </w:r>
      <w:r w:rsidR="001C1A88" w:rsidRPr="001C1A88">
        <w:t>тей-беженцев, несопровождаемых детей и де</w:t>
      </w:r>
      <w:r w:rsidR="00A7166C">
        <w:t>тей, не имеющих документов.</w:t>
      </w:r>
    </w:p>
    <w:p w:rsidR="001C1A88" w:rsidRPr="00570239" w:rsidRDefault="001C1A88" w:rsidP="001C1A88">
      <w:pPr>
        <w:pStyle w:val="SingleTxtGR"/>
        <w:rPr>
          <w:b/>
          <w:bCs/>
        </w:rPr>
      </w:pPr>
      <w:r w:rsidRPr="001C1A88">
        <w:t>20.</w:t>
      </w:r>
      <w:r w:rsidRPr="001C1A88">
        <w:tab/>
      </w:r>
      <w:r w:rsidRPr="00570239">
        <w:rPr>
          <w:b/>
          <w:bCs/>
        </w:rPr>
        <w:t>Комитет рекомендует государству-участнику активизировать проф</w:t>
      </w:r>
      <w:r w:rsidRPr="00570239">
        <w:rPr>
          <w:b/>
          <w:bCs/>
        </w:rPr>
        <w:t>и</w:t>
      </w:r>
      <w:r w:rsidRPr="00570239">
        <w:rPr>
          <w:b/>
          <w:bCs/>
        </w:rPr>
        <w:t>лактические меры и распространить их на все области, охватываемые Ф</w:t>
      </w:r>
      <w:r w:rsidRPr="00570239">
        <w:rPr>
          <w:b/>
          <w:bCs/>
        </w:rPr>
        <w:t>а</w:t>
      </w:r>
      <w:r w:rsidRPr="00570239">
        <w:rPr>
          <w:b/>
          <w:bCs/>
        </w:rPr>
        <w:t>культативным протоколом, в частности:</w:t>
      </w:r>
    </w:p>
    <w:p w:rsidR="001C1A88" w:rsidRPr="00570239" w:rsidRDefault="00570239" w:rsidP="001C1A88">
      <w:pPr>
        <w:pStyle w:val="SingleTxtGR"/>
        <w:rPr>
          <w:b/>
          <w:bCs/>
        </w:rPr>
      </w:pPr>
      <w:r w:rsidRPr="000E6DC8">
        <w:rPr>
          <w:b/>
          <w:bCs/>
        </w:rPr>
        <w:tab/>
      </w:r>
      <w:r w:rsidR="001C1A88" w:rsidRPr="00570239">
        <w:rPr>
          <w:b/>
          <w:bCs/>
        </w:rPr>
        <w:t>а)</w:t>
      </w:r>
      <w:r w:rsidR="001C1A88" w:rsidRPr="00570239">
        <w:rPr>
          <w:b/>
          <w:bCs/>
        </w:rPr>
        <w:tab/>
        <w:t>обеспечить общинные и полицейские подразделения по оказ</w:t>
      </w:r>
      <w:r w:rsidR="001C1A88" w:rsidRPr="00570239">
        <w:rPr>
          <w:b/>
          <w:bCs/>
        </w:rPr>
        <w:t>а</w:t>
      </w:r>
      <w:r w:rsidR="001C1A88" w:rsidRPr="00570239">
        <w:rPr>
          <w:b/>
          <w:bCs/>
        </w:rPr>
        <w:t>нию помощи жертвам достаточными ресурсами, в частности завершить процесс набора общинных социальных работников по вопросам защиты детей и включить их в категорию государственных служащих с соотве</w:t>
      </w:r>
      <w:r w:rsidR="001C1A88" w:rsidRPr="00570239">
        <w:rPr>
          <w:b/>
          <w:bCs/>
        </w:rPr>
        <w:t>т</w:t>
      </w:r>
      <w:r w:rsidR="001C1A88" w:rsidRPr="00570239">
        <w:rPr>
          <w:b/>
          <w:bCs/>
        </w:rPr>
        <w:t>ствующей заработной платой;</w:t>
      </w:r>
    </w:p>
    <w:p w:rsidR="001C1A88" w:rsidRPr="00570239" w:rsidRDefault="00570239" w:rsidP="001C1A88">
      <w:pPr>
        <w:pStyle w:val="SingleTxtGR"/>
        <w:rPr>
          <w:b/>
          <w:bCs/>
        </w:rPr>
      </w:pPr>
      <w:r w:rsidRPr="000E6DC8">
        <w:rPr>
          <w:b/>
          <w:bCs/>
        </w:rPr>
        <w:tab/>
      </w:r>
      <w:r w:rsidR="001C1A88" w:rsidRPr="00570239">
        <w:rPr>
          <w:b/>
          <w:bCs/>
        </w:rPr>
        <w:t>b)</w:t>
      </w:r>
      <w:r w:rsidR="001C1A88" w:rsidRPr="00570239">
        <w:rPr>
          <w:b/>
          <w:bCs/>
        </w:rPr>
        <w:tab/>
        <w:t>ускорить создание и начало работы Национального координ</w:t>
      </w:r>
      <w:r w:rsidR="001C1A88" w:rsidRPr="00570239">
        <w:rPr>
          <w:b/>
          <w:bCs/>
        </w:rPr>
        <w:t>а</w:t>
      </w:r>
      <w:r w:rsidR="001C1A88" w:rsidRPr="00570239">
        <w:rPr>
          <w:b/>
          <w:bCs/>
        </w:rPr>
        <w:t>ционного комитета по борьбе с торговлей людьми, а также социальных приютов и центров для ухода за детьми и их защиты;</w:t>
      </w:r>
    </w:p>
    <w:p w:rsidR="001C1A88" w:rsidRPr="00570239" w:rsidRDefault="00570239" w:rsidP="001C1A88">
      <w:pPr>
        <w:pStyle w:val="SingleTxtGR"/>
        <w:rPr>
          <w:b/>
          <w:bCs/>
        </w:rPr>
      </w:pPr>
      <w:r w:rsidRPr="000E6DC8">
        <w:rPr>
          <w:b/>
          <w:bCs/>
        </w:rPr>
        <w:tab/>
      </w:r>
      <w:r w:rsidR="001C1A88" w:rsidRPr="00570239">
        <w:rPr>
          <w:b/>
          <w:bCs/>
        </w:rPr>
        <w:t>c)</w:t>
      </w:r>
      <w:r w:rsidR="001C1A88" w:rsidRPr="00570239">
        <w:rPr>
          <w:b/>
          <w:bCs/>
        </w:rPr>
        <w:tab/>
        <w:t>участвовать в совместном финансировании, как это было с</w:t>
      </w:r>
      <w:r w:rsidR="001C1A88" w:rsidRPr="00570239">
        <w:rPr>
          <w:b/>
          <w:bCs/>
        </w:rPr>
        <w:t>о</w:t>
      </w:r>
      <w:r w:rsidR="001C1A88" w:rsidRPr="00570239">
        <w:rPr>
          <w:b/>
          <w:bCs/>
        </w:rPr>
        <w:t>гласовано в рамках программы социального субсидирования, в целях обеспечения устойчивой донорской поддержки;</w:t>
      </w:r>
    </w:p>
    <w:p w:rsidR="001C1A88" w:rsidRPr="00570239" w:rsidRDefault="00570239" w:rsidP="001C1A88">
      <w:pPr>
        <w:pStyle w:val="SingleTxtGR"/>
        <w:rPr>
          <w:b/>
          <w:bCs/>
        </w:rPr>
      </w:pPr>
      <w:r w:rsidRPr="000E6DC8">
        <w:rPr>
          <w:b/>
          <w:bCs/>
        </w:rPr>
        <w:tab/>
      </w:r>
      <w:r w:rsidR="001C1A88" w:rsidRPr="00570239">
        <w:rPr>
          <w:b/>
          <w:bCs/>
        </w:rPr>
        <w:t>d)</w:t>
      </w:r>
      <w:r w:rsidR="001C1A88" w:rsidRPr="00570239">
        <w:rPr>
          <w:b/>
          <w:bCs/>
        </w:rPr>
        <w:tab/>
        <w:t>с учетом пункта 18 заключительных замечаний по Конвенции ускорить процесс расширения охвата регистрации рождения в медици</w:t>
      </w:r>
      <w:r w:rsidR="001C1A88" w:rsidRPr="00570239">
        <w:rPr>
          <w:b/>
          <w:bCs/>
        </w:rPr>
        <w:t>н</w:t>
      </w:r>
      <w:r w:rsidR="001C1A88" w:rsidRPr="00570239">
        <w:rPr>
          <w:b/>
          <w:bCs/>
        </w:rPr>
        <w:t>ских учреждениях, использования мобильных регистрационных структур и создания возможностей регистрации на уровне традиционных органов власти в целях обеспечения доступности регистрации рождений для всех;</w:t>
      </w:r>
    </w:p>
    <w:p w:rsidR="001C1A88" w:rsidRPr="00570239" w:rsidRDefault="00570239" w:rsidP="001C1A88">
      <w:pPr>
        <w:pStyle w:val="SingleTxtGR"/>
        <w:rPr>
          <w:b/>
          <w:bCs/>
        </w:rPr>
      </w:pPr>
      <w:r w:rsidRPr="000E6DC8">
        <w:rPr>
          <w:b/>
          <w:bCs/>
        </w:rPr>
        <w:tab/>
      </w:r>
      <w:r w:rsidR="001C1A88" w:rsidRPr="00570239">
        <w:rPr>
          <w:b/>
          <w:bCs/>
        </w:rPr>
        <w:t>e)</w:t>
      </w:r>
      <w:r w:rsidR="001C1A88" w:rsidRPr="00570239">
        <w:rPr>
          <w:b/>
          <w:bCs/>
        </w:rPr>
        <w:tab/>
        <w:t>принять все необходимые меры для ликвидации вредной пра</w:t>
      </w:r>
      <w:r w:rsidR="001C1A88" w:rsidRPr="00570239">
        <w:rPr>
          <w:b/>
          <w:bCs/>
        </w:rPr>
        <w:t>к</w:t>
      </w:r>
      <w:r w:rsidR="001C1A88" w:rsidRPr="00570239">
        <w:rPr>
          <w:b/>
          <w:bCs/>
        </w:rPr>
        <w:t xml:space="preserve">тики, известной как </w:t>
      </w:r>
      <w:r w:rsidR="001C1A88" w:rsidRPr="00570239">
        <w:rPr>
          <w:b/>
          <w:bCs/>
          <w:i/>
        </w:rPr>
        <w:t>купимбира</w:t>
      </w:r>
      <w:r w:rsidR="001C1A88" w:rsidRPr="00570239">
        <w:rPr>
          <w:b/>
          <w:bCs/>
        </w:rPr>
        <w:t xml:space="preserve"> и </w:t>
      </w:r>
      <w:r w:rsidR="001C1A88" w:rsidRPr="00570239">
        <w:rPr>
          <w:b/>
          <w:bCs/>
          <w:i/>
        </w:rPr>
        <w:t>кутомера</w:t>
      </w:r>
      <w:r w:rsidR="001C1A88" w:rsidRPr="00570239">
        <w:rPr>
          <w:b/>
          <w:bCs/>
        </w:rPr>
        <w:t>;</w:t>
      </w:r>
    </w:p>
    <w:p w:rsidR="001C1A88" w:rsidRPr="00570239" w:rsidRDefault="00570239" w:rsidP="001C1A88">
      <w:pPr>
        <w:pStyle w:val="SingleTxtGR"/>
        <w:rPr>
          <w:b/>
          <w:bCs/>
        </w:rPr>
      </w:pPr>
      <w:r w:rsidRPr="000E6DC8">
        <w:rPr>
          <w:b/>
          <w:bCs/>
        </w:rPr>
        <w:tab/>
      </w:r>
      <w:r w:rsidR="001C1A88" w:rsidRPr="00570239">
        <w:rPr>
          <w:b/>
          <w:bCs/>
        </w:rPr>
        <w:t>f)</w:t>
      </w:r>
      <w:r w:rsidR="001C1A88" w:rsidRPr="00570239">
        <w:rPr>
          <w:b/>
          <w:bCs/>
        </w:rPr>
        <w:tab/>
        <w:t>укрепить процедуры консультирования и последующей де</w:t>
      </w:r>
      <w:r w:rsidR="001C1A88" w:rsidRPr="00570239">
        <w:rPr>
          <w:b/>
          <w:bCs/>
        </w:rPr>
        <w:t>я</w:t>
      </w:r>
      <w:r w:rsidR="001C1A88" w:rsidRPr="00570239">
        <w:rPr>
          <w:b/>
          <w:bCs/>
        </w:rPr>
        <w:t>тельности, специализированные механизмы и процедуры для выявления детей, подвергающихся риску стать жертвами преступлений, охватыва</w:t>
      </w:r>
      <w:r w:rsidR="001C1A88" w:rsidRPr="00570239">
        <w:rPr>
          <w:b/>
          <w:bCs/>
        </w:rPr>
        <w:t>е</w:t>
      </w:r>
      <w:r w:rsidR="001C1A88" w:rsidRPr="00570239">
        <w:rPr>
          <w:b/>
          <w:bCs/>
        </w:rPr>
        <w:t>мых Факультативным протоколом, в частности среди детей, находящихся в уязвимом положении, таких как дети из числа мигрантов и беженцев, безнадзорные дети, дети-альбиносы, дети, работающие в качестве дома</w:t>
      </w:r>
      <w:r w:rsidR="001C1A88" w:rsidRPr="00570239">
        <w:rPr>
          <w:b/>
          <w:bCs/>
        </w:rPr>
        <w:t>ш</w:t>
      </w:r>
      <w:r w:rsidR="001C1A88" w:rsidRPr="00570239">
        <w:rPr>
          <w:b/>
          <w:bCs/>
        </w:rPr>
        <w:t>ней прислуги, и дети из малообеспеченных семей, и активизировать пр</w:t>
      </w:r>
      <w:r w:rsidR="001C1A88" w:rsidRPr="00570239">
        <w:rPr>
          <w:b/>
          <w:bCs/>
        </w:rPr>
        <w:t>о</w:t>
      </w:r>
      <w:r w:rsidR="001C1A88" w:rsidRPr="00570239">
        <w:rPr>
          <w:b/>
          <w:bCs/>
        </w:rPr>
        <w:t>граммы профилактики и защиты потенциальных жертв, в особенности д</w:t>
      </w:r>
      <w:r w:rsidR="001C1A88" w:rsidRPr="00570239">
        <w:rPr>
          <w:b/>
          <w:bCs/>
        </w:rPr>
        <w:t>е</w:t>
      </w:r>
      <w:r w:rsidR="001C1A88" w:rsidRPr="00570239">
        <w:rPr>
          <w:b/>
          <w:bCs/>
        </w:rPr>
        <w:t>вочек;</w:t>
      </w:r>
    </w:p>
    <w:p w:rsidR="001C1A88" w:rsidRPr="00570239" w:rsidRDefault="00570239" w:rsidP="001C1A88">
      <w:pPr>
        <w:pStyle w:val="SingleTxtGR"/>
        <w:rPr>
          <w:b/>
          <w:bCs/>
        </w:rPr>
      </w:pPr>
      <w:r w:rsidRPr="000E6DC8">
        <w:rPr>
          <w:b/>
          <w:bCs/>
        </w:rPr>
        <w:tab/>
      </w:r>
      <w:r w:rsidR="001C1A88" w:rsidRPr="00570239">
        <w:rPr>
          <w:b/>
          <w:bCs/>
        </w:rPr>
        <w:t>g)</w:t>
      </w:r>
      <w:r w:rsidR="001C1A88" w:rsidRPr="00570239">
        <w:rPr>
          <w:b/>
          <w:bCs/>
        </w:rPr>
        <w:tab/>
        <w:t>укрепить усилия по обеспечению того, чтобы меры профила</w:t>
      </w:r>
      <w:r w:rsidR="001C1A88" w:rsidRPr="00570239">
        <w:rPr>
          <w:b/>
          <w:bCs/>
        </w:rPr>
        <w:t>к</w:t>
      </w:r>
      <w:r w:rsidR="001C1A88" w:rsidRPr="00570239">
        <w:rPr>
          <w:b/>
          <w:bCs/>
        </w:rPr>
        <w:t>тики охватывали также детей, находящихся в уязвимом положении, вкл</w:t>
      </w:r>
      <w:r w:rsidR="001C1A88" w:rsidRPr="00570239">
        <w:rPr>
          <w:b/>
          <w:bCs/>
        </w:rPr>
        <w:t>ю</w:t>
      </w:r>
      <w:r w:rsidR="001C1A88" w:rsidRPr="00570239">
        <w:rPr>
          <w:b/>
          <w:bCs/>
        </w:rPr>
        <w:t>чая просителей убежища и детей-беженцев, несопровождаемых мигрантов и детей без документов.</w:t>
      </w:r>
    </w:p>
    <w:p w:rsidR="001C1A88" w:rsidRPr="001C1A88" w:rsidRDefault="001C1A88" w:rsidP="00570239">
      <w:pPr>
        <w:pStyle w:val="H23GR"/>
      </w:pPr>
      <w:r w:rsidRPr="001C1A88">
        <w:tab/>
      </w:r>
      <w:r w:rsidRPr="001C1A88">
        <w:tab/>
        <w:t xml:space="preserve">Усыновление/удочерение </w:t>
      </w:r>
    </w:p>
    <w:p w:rsidR="001C1A88" w:rsidRPr="001C1A88" w:rsidRDefault="001C1A88" w:rsidP="001C1A88">
      <w:pPr>
        <w:pStyle w:val="SingleTxtGR"/>
      </w:pPr>
      <w:r w:rsidRPr="001C1A88">
        <w:t>21.</w:t>
      </w:r>
      <w:r w:rsidRPr="001C1A88">
        <w:tab/>
        <w:t>Комитет отмечает, что Комиссия по правовым вопросам завершила пер</w:t>
      </w:r>
      <w:r w:rsidRPr="001C1A88">
        <w:t>е</w:t>
      </w:r>
      <w:r w:rsidRPr="001C1A88">
        <w:t>смотр Закона об усыновлении/удочерении и что государство-участник разраб</w:t>
      </w:r>
      <w:r w:rsidRPr="001C1A88">
        <w:t>а</w:t>
      </w:r>
      <w:r w:rsidRPr="001C1A88">
        <w:t>тывает руководящие принципы для всех заинтересованных сторон в вопросах усыновления. Однако он обеспокоен отсутствием прогресса в деле принятия пересмотренного Закона об усыновлении/удочерении.</w:t>
      </w:r>
    </w:p>
    <w:p w:rsidR="001C1A88" w:rsidRPr="00570239" w:rsidRDefault="001C1A88" w:rsidP="001C1A88">
      <w:pPr>
        <w:pStyle w:val="SingleTxtGR"/>
        <w:rPr>
          <w:b/>
          <w:bCs/>
        </w:rPr>
      </w:pPr>
      <w:r w:rsidRPr="001C1A88">
        <w:t>22.</w:t>
      </w:r>
      <w:r w:rsidRPr="001C1A88">
        <w:tab/>
      </w:r>
      <w:r w:rsidRPr="00570239">
        <w:rPr>
          <w:b/>
          <w:bCs/>
        </w:rPr>
        <w:t>Со ссылкой на пункт 30 своих заключительных замечаний по Ко</w:t>
      </w:r>
      <w:r w:rsidRPr="00570239">
        <w:rPr>
          <w:b/>
          <w:bCs/>
        </w:rPr>
        <w:t>н</w:t>
      </w:r>
      <w:r w:rsidRPr="00570239">
        <w:rPr>
          <w:b/>
          <w:bCs/>
        </w:rPr>
        <w:t xml:space="preserve">венции Комитет рекомендует государству-участнику как можно скорее </w:t>
      </w:r>
      <w:r w:rsidRPr="00570239">
        <w:rPr>
          <w:b/>
          <w:bCs/>
        </w:rPr>
        <w:lastRenderedPageBreak/>
        <w:t>принять пересмотренный Закон об усыновлении/удочерении, завершить работу над руководящими принципами для всех заинтересованных сторон в вопросах усыновления, повысить осведомленность о процедурах усыно</w:t>
      </w:r>
      <w:r w:rsidRPr="00570239">
        <w:rPr>
          <w:b/>
          <w:bCs/>
        </w:rPr>
        <w:t>в</w:t>
      </w:r>
      <w:r w:rsidRPr="00570239">
        <w:rPr>
          <w:b/>
          <w:bCs/>
        </w:rPr>
        <w:t>ления/удочерения и соответствующих положениях и поддерживать и поо</w:t>
      </w:r>
      <w:r w:rsidRPr="00570239">
        <w:rPr>
          <w:b/>
          <w:bCs/>
        </w:rPr>
        <w:t>щ</w:t>
      </w:r>
      <w:r w:rsidRPr="00570239">
        <w:rPr>
          <w:b/>
          <w:bCs/>
        </w:rPr>
        <w:t>рять практику официального национального усыновления. Он также р</w:t>
      </w:r>
      <w:r w:rsidRPr="00570239">
        <w:rPr>
          <w:b/>
          <w:bCs/>
        </w:rPr>
        <w:t>е</w:t>
      </w:r>
      <w:r w:rsidRPr="00570239">
        <w:rPr>
          <w:b/>
          <w:bCs/>
        </w:rPr>
        <w:t>комендует государству-участнику активизировать свои усилия по обесп</w:t>
      </w:r>
      <w:r w:rsidRPr="00570239">
        <w:rPr>
          <w:b/>
          <w:bCs/>
        </w:rPr>
        <w:t>е</w:t>
      </w:r>
      <w:r w:rsidRPr="00570239">
        <w:rPr>
          <w:b/>
          <w:bCs/>
        </w:rPr>
        <w:t>чению того, чтобы все усыновления полностью соответствовали принц</w:t>
      </w:r>
      <w:r w:rsidRPr="00570239">
        <w:rPr>
          <w:b/>
          <w:bCs/>
        </w:rPr>
        <w:t>и</w:t>
      </w:r>
      <w:r w:rsidRPr="00570239">
        <w:rPr>
          <w:b/>
          <w:bCs/>
        </w:rPr>
        <w:t>пам и положениям Конвенции о правах ребенка, Гаагской конвенции о з</w:t>
      </w:r>
      <w:r w:rsidRPr="00570239">
        <w:rPr>
          <w:b/>
          <w:bCs/>
        </w:rPr>
        <w:t>а</w:t>
      </w:r>
      <w:r w:rsidRPr="00570239">
        <w:rPr>
          <w:b/>
          <w:bCs/>
        </w:rPr>
        <w:t xml:space="preserve">щите детей и сотрудничестве в вопросах международного усыновления и других соответствующих международных документов. </w:t>
      </w:r>
    </w:p>
    <w:p w:rsidR="001C1A88" w:rsidRPr="001C1A88" w:rsidRDefault="001C1A88" w:rsidP="00570239">
      <w:pPr>
        <w:pStyle w:val="H23GR"/>
      </w:pPr>
      <w:r w:rsidRPr="001C1A88">
        <w:tab/>
      </w:r>
      <w:r w:rsidRPr="001C1A88">
        <w:tab/>
        <w:t>Детский секс-туризм</w:t>
      </w:r>
    </w:p>
    <w:p w:rsidR="001C1A88" w:rsidRPr="001C1A88" w:rsidRDefault="001C1A88" w:rsidP="001C1A88">
      <w:pPr>
        <w:pStyle w:val="SingleTxtGR"/>
      </w:pPr>
      <w:r w:rsidRPr="001C1A88">
        <w:t>23.</w:t>
      </w:r>
      <w:r w:rsidRPr="001C1A88">
        <w:tab/>
        <w:t>Комитет обеспокоен сообщениями о случаях детского секс-туризма на курортах, расположенных на берегу озера Малави, что признает само госуда</w:t>
      </w:r>
      <w:r w:rsidRPr="001C1A88">
        <w:t>р</w:t>
      </w:r>
      <w:r w:rsidRPr="001C1A88">
        <w:t>ство-участник в своем докладе (см. CRC/C/OPSC/MWI/1, пункты 31 и 32).</w:t>
      </w:r>
    </w:p>
    <w:p w:rsidR="001C1A88" w:rsidRPr="00E42E07" w:rsidRDefault="001C1A88" w:rsidP="001C1A88">
      <w:pPr>
        <w:pStyle w:val="SingleTxtGR"/>
        <w:rPr>
          <w:b/>
          <w:bCs/>
        </w:rPr>
      </w:pPr>
      <w:r w:rsidRPr="001C1A88">
        <w:t>24.</w:t>
      </w:r>
      <w:r w:rsidRPr="00E42E07">
        <w:rPr>
          <w:b/>
        </w:rPr>
        <w:tab/>
      </w:r>
      <w:r w:rsidRPr="00E42E07">
        <w:rPr>
          <w:b/>
          <w:bCs/>
        </w:rPr>
        <w:t>Комитет настоятельно рекомендует государству-участнику проводить в туристической индустрии разъяснительные мероприятия по вопросу о пагубных последствиях вовлечения детей в секс-туризм, обеспечивать ш</w:t>
      </w:r>
      <w:r w:rsidRPr="00E42E07">
        <w:rPr>
          <w:b/>
          <w:bCs/>
        </w:rPr>
        <w:t>и</w:t>
      </w:r>
      <w:r w:rsidRPr="00E42E07">
        <w:rPr>
          <w:b/>
          <w:bCs/>
        </w:rPr>
        <w:t>рокое распространение Глобального этического кодекса туризма Всеми</w:t>
      </w:r>
      <w:r w:rsidRPr="00E42E07">
        <w:rPr>
          <w:b/>
          <w:bCs/>
        </w:rPr>
        <w:t>р</w:t>
      </w:r>
      <w:r w:rsidRPr="00E42E07">
        <w:rPr>
          <w:b/>
          <w:bCs/>
        </w:rPr>
        <w:t>ной туристской организации среди бюро путешествий и туристических агентств и продолжать поощрять их к подписанию Кодекса поведения для защиты детей от сексуальной эксплуатации в контексте путешествий и т</w:t>
      </w:r>
      <w:r w:rsidRPr="00E42E07">
        <w:rPr>
          <w:b/>
          <w:bCs/>
        </w:rPr>
        <w:t>у</w:t>
      </w:r>
      <w:r w:rsidRPr="00E42E07">
        <w:rPr>
          <w:b/>
          <w:bCs/>
        </w:rPr>
        <w:t>ризма. Он также настоятельно призывает государство-участник ввести строгие наказания для виновных без каких-либо исключений.</w:t>
      </w:r>
    </w:p>
    <w:p w:rsidR="001C1A88" w:rsidRPr="001C1A88" w:rsidRDefault="001C1A88" w:rsidP="00E42E07">
      <w:pPr>
        <w:pStyle w:val="H23GR"/>
      </w:pPr>
      <w:r w:rsidRPr="001C1A88">
        <w:tab/>
      </w:r>
      <w:r w:rsidRPr="001C1A88">
        <w:tab/>
        <w:t>Меры по предупреждению и пресечению сексуальной эксплуата</w:t>
      </w:r>
      <w:r w:rsidR="00E42E07">
        <w:t>ции детей и</w:t>
      </w:r>
      <w:r w:rsidR="00E42E07">
        <w:rPr>
          <w:lang w:val="en-US"/>
        </w:rPr>
        <w:t> </w:t>
      </w:r>
      <w:r w:rsidRPr="001C1A88">
        <w:t>посягательств сексуального характера в Интернете</w:t>
      </w:r>
    </w:p>
    <w:p w:rsidR="001C1A88" w:rsidRPr="001C1A88" w:rsidRDefault="001C1A88" w:rsidP="001C1A88">
      <w:pPr>
        <w:pStyle w:val="SingleTxtGR"/>
      </w:pPr>
      <w:r w:rsidRPr="001C1A88">
        <w:t>25.</w:t>
      </w:r>
      <w:r w:rsidRPr="001C1A88">
        <w:tab/>
        <w:t xml:space="preserve">Комитет обеспокоен отсутствием политики предотвращения сексуальной эксплуатации детей и надругательств над детьми в Интернете. </w:t>
      </w:r>
    </w:p>
    <w:p w:rsidR="001C1A88" w:rsidRPr="00E42E07" w:rsidRDefault="001C1A88" w:rsidP="001C1A88">
      <w:pPr>
        <w:pStyle w:val="SingleTxtGR"/>
        <w:rPr>
          <w:b/>
          <w:bCs/>
        </w:rPr>
      </w:pPr>
      <w:r w:rsidRPr="001C1A88">
        <w:t>26.</w:t>
      </w:r>
      <w:r w:rsidRPr="001C1A88">
        <w:tab/>
      </w:r>
      <w:r w:rsidRPr="00E42E07">
        <w:rPr>
          <w:b/>
          <w:bCs/>
        </w:rPr>
        <w:t xml:space="preserve">Ссылаясь на резолюцию Совета по правам человека 31/7 о правах ребенка, использовании информационно-коммуникационных технологий и сексуальной эксплуатации детей, а также на итоговые решения встреч на высшем уровне </w:t>
      </w:r>
      <w:r w:rsidR="0006271F">
        <w:rPr>
          <w:b/>
          <w:bCs/>
        </w:rPr>
        <w:t>«</w:t>
      </w:r>
      <w:r w:rsidRPr="00E42E07">
        <w:rPr>
          <w:b/>
          <w:bCs/>
        </w:rPr>
        <w:t>WePROTECT</w:t>
      </w:r>
      <w:r w:rsidR="0006271F">
        <w:rPr>
          <w:b/>
          <w:bCs/>
        </w:rPr>
        <w:t>»</w:t>
      </w:r>
      <w:r w:rsidRPr="00E42E07">
        <w:rPr>
          <w:b/>
          <w:bCs/>
        </w:rPr>
        <w:t xml:space="preserve"> 2014 и 2015 годов, Комитет рекомендует государству-участнику принять стратегию по предупреждению сексуал</w:t>
      </w:r>
      <w:r w:rsidRPr="00E42E07">
        <w:rPr>
          <w:b/>
          <w:bCs/>
        </w:rPr>
        <w:t>ь</w:t>
      </w:r>
      <w:r w:rsidRPr="00E42E07">
        <w:rPr>
          <w:b/>
          <w:bCs/>
        </w:rPr>
        <w:t>ной эксплуатации детей и других противоправных действий в отношении детей в онлайновой среде, включая программы просвещения общественн</w:t>
      </w:r>
      <w:r w:rsidRPr="00E42E07">
        <w:rPr>
          <w:b/>
          <w:bCs/>
        </w:rPr>
        <w:t>о</w:t>
      </w:r>
      <w:r w:rsidRPr="00E42E07">
        <w:rPr>
          <w:b/>
          <w:bCs/>
        </w:rPr>
        <w:t>сти в целях повышения осведомленности, обязательные программы школьного обучения по вопросам поведения в Интернете и безопасности, а также получение информации и сообщение об онлайновых преступлениях, связанных с сексуальной эксплуатацией детей и другими противоправн</w:t>
      </w:r>
      <w:r w:rsidRPr="00E42E07">
        <w:rPr>
          <w:b/>
          <w:bCs/>
        </w:rPr>
        <w:t>ы</w:t>
      </w:r>
      <w:r w:rsidRPr="00E42E07">
        <w:rPr>
          <w:b/>
          <w:bCs/>
        </w:rPr>
        <w:t>ми действиями в отношении детей, и по обеспечению участия детей в ра</w:t>
      </w:r>
      <w:r w:rsidRPr="00E42E07">
        <w:rPr>
          <w:b/>
          <w:bCs/>
        </w:rPr>
        <w:t>з</w:t>
      </w:r>
      <w:r w:rsidRPr="00E42E07">
        <w:rPr>
          <w:b/>
          <w:bCs/>
        </w:rPr>
        <w:t>работке политики и практики.</w:t>
      </w:r>
    </w:p>
    <w:p w:rsidR="001C1A88" w:rsidRPr="001C1A88" w:rsidRDefault="00E42E07" w:rsidP="00E42E07">
      <w:pPr>
        <w:pStyle w:val="HChGR"/>
      </w:pPr>
      <w:r w:rsidRPr="0006271F">
        <w:tab/>
      </w:r>
      <w:r w:rsidR="001C1A88" w:rsidRPr="001C1A88">
        <w:t>VI.</w:t>
      </w:r>
      <w:r w:rsidR="001C1A88" w:rsidRPr="001C1A88">
        <w:tab/>
        <w:t>Запрещение торговл</w:t>
      </w:r>
      <w:r>
        <w:t>и детьми, детской порнографии и</w:t>
      </w:r>
      <w:r>
        <w:rPr>
          <w:lang w:val="en-US"/>
        </w:rPr>
        <w:t> </w:t>
      </w:r>
      <w:r w:rsidR="001C1A88" w:rsidRPr="001C1A88">
        <w:t>детской проституции и связанные с этим вопросы (статьи 3; пункты 2 и 3 статьи 4; и 5</w:t>
      </w:r>
      <w:r w:rsidRPr="00E42E07">
        <w:t>–</w:t>
      </w:r>
      <w:r w:rsidR="001C1A88" w:rsidRPr="001C1A88">
        <w:t>7)</w:t>
      </w:r>
    </w:p>
    <w:p w:rsidR="001C1A88" w:rsidRPr="001C1A88" w:rsidRDefault="001C1A88" w:rsidP="00E42E07">
      <w:pPr>
        <w:pStyle w:val="H23GR"/>
      </w:pPr>
      <w:r w:rsidRPr="001C1A88">
        <w:tab/>
      </w:r>
      <w:r w:rsidRPr="001C1A88">
        <w:tab/>
        <w:t xml:space="preserve">Действующие законы и положения в области уголовного </w:t>
      </w:r>
      <w:r w:rsidR="00E42E07" w:rsidRPr="00E42E07">
        <w:br/>
      </w:r>
      <w:r w:rsidRPr="001C1A88">
        <w:t>и уголовно-исполнительного права</w:t>
      </w:r>
    </w:p>
    <w:p w:rsidR="001C1A88" w:rsidRPr="001C1A88" w:rsidRDefault="001C1A88" w:rsidP="001C1A88">
      <w:pPr>
        <w:pStyle w:val="SingleTxtGR"/>
      </w:pPr>
      <w:r w:rsidRPr="001C1A88">
        <w:t>27.</w:t>
      </w:r>
      <w:r w:rsidRPr="001C1A88">
        <w:tab/>
        <w:t>Комитет приветствует внесение в 2011 году поправок в Уголовный кодекс в целях более полного отражения в нем положений Факультативного протокола. Вместе с тем он обеспокоен тем, что Уголовный кодекс не содержит определ</w:t>
      </w:r>
      <w:r w:rsidRPr="001C1A88">
        <w:t>е</w:t>
      </w:r>
      <w:r w:rsidRPr="001C1A88">
        <w:t xml:space="preserve">ния и криминализации всех форм торговли детьми. </w:t>
      </w:r>
    </w:p>
    <w:p w:rsidR="001C1A88" w:rsidRPr="00E42E07" w:rsidRDefault="001C1A88" w:rsidP="001C1A88">
      <w:pPr>
        <w:pStyle w:val="SingleTxtGR"/>
        <w:rPr>
          <w:b/>
          <w:bCs/>
        </w:rPr>
      </w:pPr>
      <w:r w:rsidRPr="001C1A88">
        <w:t>28.</w:t>
      </w:r>
      <w:r w:rsidRPr="001C1A88">
        <w:tab/>
      </w:r>
      <w:r w:rsidRPr="00E42E07">
        <w:rPr>
          <w:b/>
          <w:bCs/>
        </w:rPr>
        <w:t>Комитет рекомендует государству-участнику определить и кримин</w:t>
      </w:r>
      <w:r w:rsidRPr="00E42E07">
        <w:rPr>
          <w:b/>
          <w:bCs/>
        </w:rPr>
        <w:t>а</w:t>
      </w:r>
      <w:r w:rsidRPr="00E42E07">
        <w:rPr>
          <w:b/>
          <w:bCs/>
        </w:rPr>
        <w:t>лизировать торговлю детьми в соответствии со статьями 2 и 3 Факульт</w:t>
      </w:r>
      <w:r w:rsidRPr="00E42E07">
        <w:rPr>
          <w:b/>
          <w:bCs/>
        </w:rPr>
        <w:t>а</w:t>
      </w:r>
      <w:r w:rsidRPr="00E42E07">
        <w:rPr>
          <w:b/>
          <w:bCs/>
        </w:rPr>
        <w:lastRenderedPageBreak/>
        <w:t>тивного протокола и обеспечить, чтобы такое определение не ограничив</w:t>
      </w:r>
      <w:r w:rsidRPr="00E42E07">
        <w:rPr>
          <w:b/>
          <w:bCs/>
        </w:rPr>
        <w:t>а</w:t>
      </w:r>
      <w:r w:rsidRPr="00E42E07">
        <w:rPr>
          <w:b/>
          <w:bCs/>
        </w:rPr>
        <w:t>лось случаями продажи детей. В частности, государству-участнику следует в явной форме определить и установить уголовную ответственность за:</w:t>
      </w:r>
    </w:p>
    <w:p w:rsidR="001C1A88" w:rsidRPr="00E42E07" w:rsidRDefault="00E42E07" w:rsidP="001C1A88">
      <w:pPr>
        <w:pStyle w:val="SingleTxtGR"/>
        <w:rPr>
          <w:b/>
          <w:bCs/>
        </w:rPr>
      </w:pPr>
      <w:r w:rsidRPr="000E6DC8">
        <w:rPr>
          <w:b/>
          <w:bCs/>
        </w:rPr>
        <w:tab/>
      </w:r>
      <w:r w:rsidR="001C1A88" w:rsidRPr="00E42E07">
        <w:rPr>
          <w:b/>
          <w:bCs/>
        </w:rPr>
        <w:t>а)</w:t>
      </w:r>
      <w:r w:rsidR="001C1A88" w:rsidRPr="00E42E07">
        <w:rPr>
          <w:b/>
          <w:bCs/>
        </w:rPr>
        <w:tab/>
        <w:t>продажу детей посредством незаконного усыновления;</w:t>
      </w:r>
    </w:p>
    <w:p w:rsidR="001C1A88" w:rsidRPr="00E42E07" w:rsidRDefault="00E42E07" w:rsidP="001C1A88">
      <w:pPr>
        <w:pStyle w:val="SingleTxtGR"/>
        <w:rPr>
          <w:b/>
          <w:bCs/>
        </w:rPr>
      </w:pPr>
      <w:r w:rsidRPr="000E6DC8">
        <w:rPr>
          <w:b/>
          <w:bCs/>
        </w:rPr>
        <w:tab/>
      </w:r>
      <w:r w:rsidR="001C1A88" w:rsidRPr="00E42E07">
        <w:rPr>
          <w:b/>
          <w:bCs/>
        </w:rPr>
        <w:t>b)</w:t>
      </w:r>
      <w:r w:rsidR="001C1A88" w:rsidRPr="00E42E07">
        <w:rPr>
          <w:b/>
          <w:bCs/>
        </w:rPr>
        <w:tab/>
        <w:t>передачу органов ребенка за вознаграждение;</w:t>
      </w:r>
    </w:p>
    <w:p w:rsidR="001C1A88" w:rsidRPr="00E42E07" w:rsidRDefault="00E42E07" w:rsidP="001C1A88">
      <w:pPr>
        <w:pStyle w:val="SingleTxtGR"/>
        <w:rPr>
          <w:b/>
          <w:bCs/>
        </w:rPr>
      </w:pPr>
      <w:r w:rsidRPr="000E6DC8">
        <w:rPr>
          <w:b/>
          <w:bCs/>
        </w:rPr>
        <w:tab/>
      </w:r>
      <w:r w:rsidR="001C1A88" w:rsidRPr="00E42E07">
        <w:rPr>
          <w:b/>
          <w:bCs/>
        </w:rPr>
        <w:t>c)</w:t>
      </w:r>
      <w:r w:rsidR="001C1A88" w:rsidRPr="00E42E07">
        <w:rPr>
          <w:b/>
          <w:bCs/>
        </w:rPr>
        <w:tab/>
        <w:t>использование ребенка на принудительных работах.</w:t>
      </w:r>
    </w:p>
    <w:p w:rsidR="001C1A88" w:rsidRPr="001C1A88" w:rsidRDefault="001C1A88" w:rsidP="001C1A88">
      <w:pPr>
        <w:pStyle w:val="SingleTxtGR"/>
      </w:pPr>
      <w:r w:rsidRPr="001C1A88">
        <w:t>29.</w:t>
      </w:r>
      <w:r w:rsidRPr="001C1A88">
        <w:tab/>
        <w:t>Комитет обеспокоен тем, что преступление в виде детской порнографии четко не запрещено и что Закон о цензуре не распространяется на электронные средства массовой информации и Интернет, которые являются наиболее ра</w:t>
      </w:r>
      <w:r w:rsidRPr="001C1A88">
        <w:t>с</w:t>
      </w:r>
      <w:r w:rsidRPr="001C1A88">
        <w:t>пространенными способами распространения порнографических материалов.</w:t>
      </w:r>
    </w:p>
    <w:p w:rsidR="001C1A88" w:rsidRPr="00E42E07" w:rsidRDefault="001C1A88" w:rsidP="001C1A88">
      <w:pPr>
        <w:pStyle w:val="SingleTxtGR"/>
        <w:rPr>
          <w:b/>
          <w:bCs/>
        </w:rPr>
      </w:pPr>
      <w:r w:rsidRPr="001C1A88">
        <w:t>30.</w:t>
      </w:r>
      <w:r w:rsidRPr="00E42E07">
        <w:rPr>
          <w:b/>
        </w:rPr>
        <w:tab/>
      </w:r>
      <w:r w:rsidRPr="00E42E07">
        <w:rPr>
          <w:b/>
          <w:bCs/>
        </w:rPr>
        <w:t>Комитет рекомендует государству-участнику в соответствии со ст</w:t>
      </w:r>
      <w:r w:rsidRPr="00E42E07">
        <w:rPr>
          <w:b/>
          <w:bCs/>
        </w:rPr>
        <w:t>а</w:t>
      </w:r>
      <w:r w:rsidRPr="00E42E07">
        <w:rPr>
          <w:b/>
          <w:bCs/>
        </w:rPr>
        <w:t>тьями 2 c) и 3 b) и c) Факультативного протокола внести поправки в свой Уголовный кодекс и Закон о цензуре с целью четкого установления уголо</w:t>
      </w:r>
      <w:r w:rsidRPr="00E42E07">
        <w:rPr>
          <w:b/>
          <w:bCs/>
        </w:rPr>
        <w:t>в</w:t>
      </w:r>
      <w:r w:rsidRPr="00E42E07">
        <w:rPr>
          <w:b/>
          <w:bCs/>
        </w:rPr>
        <w:t>ной ответственности за детскую порнографию, в том числе с использов</w:t>
      </w:r>
      <w:r w:rsidRPr="00E42E07">
        <w:rPr>
          <w:b/>
          <w:bCs/>
        </w:rPr>
        <w:t>а</w:t>
      </w:r>
      <w:r w:rsidRPr="00E42E07">
        <w:rPr>
          <w:b/>
          <w:bCs/>
        </w:rPr>
        <w:t>нием электронных средств массовой информации и Интернета.</w:t>
      </w:r>
    </w:p>
    <w:p w:rsidR="001C1A88" w:rsidRPr="001C1A88" w:rsidRDefault="001C1A88" w:rsidP="00E42E07">
      <w:pPr>
        <w:pStyle w:val="H23GR"/>
      </w:pPr>
      <w:r w:rsidRPr="001C1A88">
        <w:tab/>
      </w:r>
      <w:r w:rsidRPr="001C1A88">
        <w:tab/>
        <w:t>Безнаказанность</w:t>
      </w:r>
    </w:p>
    <w:p w:rsidR="001C1A88" w:rsidRPr="001C1A88" w:rsidRDefault="001C1A88" w:rsidP="001C1A88">
      <w:pPr>
        <w:pStyle w:val="SingleTxtGR"/>
      </w:pPr>
      <w:r w:rsidRPr="001C1A88">
        <w:t>31.</w:t>
      </w:r>
      <w:r w:rsidRPr="001C1A88">
        <w:tab/>
        <w:t>Комитет глубоко обеспокоен недостаточной информацией о количестве дел, которые были должным образом расследованы, и о числе правонарушит</w:t>
      </w:r>
      <w:r w:rsidRPr="001C1A88">
        <w:t>е</w:t>
      </w:r>
      <w:r w:rsidRPr="001C1A88">
        <w:t>лей, которые были привлечены к ответственности и понесли наказание.</w:t>
      </w:r>
    </w:p>
    <w:p w:rsidR="001C1A88" w:rsidRPr="00E42E07" w:rsidRDefault="001C1A88" w:rsidP="001C1A88">
      <w:pPr>
        <w:pStyle w:val="SingleTxtGR"/>
        <w:rPr>
          <w:b/>
          <w:bCs/>
        </w:rPr>
      </w:pPr>
      <w:r w:rsidRPr="001C1A88">
        <w:t>32.</w:t>
      </w:r>
      <w:r w:rsidRPr="001C1A88">
        <w:tab/>
      </w:r>
      <w:r w:rsidRPr="00E42E07">
        <w:rPr>
          <w:b/>
          <w:bCs/>
        </w:rPr>
        <w:t>Комитет рекомендует государству-участнику принять все меры, н</w:t>
      </w:r>
      <w:r w:rsidRPr="00E42E07">
        <w:rPr>
          <w:b/>
          <w:bCs/>
        </w:rPr>
        <w:t>е</w:t>
      </w:r>
      <w:r w:rsidRPr="00E42E07">
        <w:rPr>
          <w:b/>
          <w:bCs/>
        </w:rPr>
        <w:t>обходимые для обеспечения эффективного расследования всех случаев то</w:t>
      </w:r>
      <w:r w:rsidRPr="00E42E07">
        <w:rPr>
          <w:b/>
          <w:bCs/>
        </w:rPr>
        <w:t>р</w:t>
      </w:r>
      <w:r w:rsidRPr="00E42E07">
        <w:rPr>
          <w:b/>
          <w:bCs/>
        </w:rPr>
        <w:t xml:space="preserve">говли детьми, детской проституции и детской порнографии, привлечения виновных к ответственности и установления для них соответствующего наказания, соразмерного тяжести содеянного. </w:t>
      </w:r>
    </w:p>
    <w:p w:rsidR="001C1A88" w:rsidRPr="001C1A88" w:rsidRDefault="00E42E07" w:rsidP="00E42E07">
      <w:pPr>
        <w:pStyle w:val="H23GR"/>
      </w:pPr>
      <w:r w:rsidRPr="000E6DC8">
        <w:tab/>
      </w:r>
      <w:r w:rsidR="001C1A88" w:rsidRPr="001C1A88">
        <w:tab/>
        <w:t xml:space="preserve">Ответственность юридических лиц </w:t>
      </w:r>
    </w:p>
    <w:p w:rsidR="001C1A88" w:rsidRPr="001C1A88" w:rsidRDefault="001C1A88" w:rsidP="001C1A88">
      <w:pPr>
        <w:pStyle w:val="SingleTxtGR"/>
      </w:pPr>
      <w:r w:rsidRPr="001C1A88">
        <w:t>33.</w:t>
      </w:r>
      <w:r w:rsidRPr="001C1A88">
        <w:tab/>
        <w:t>Комитет приветствует включение ответственности юридических лиц в Закон о борьбе с торговлей людьми. Однако он обеспокоен тем, что этот закон не охватывает все преступления, предусмотренные Факультативным проток</w:t>
      </w:r>
      <w:r w:rsidRPr="001C1A88">
        <w:t>о</w:t>
      </w:r>
      <w:r w:rsidRPr="001C1A88">
        <w:t>лом, а также тем, что отсутствуют законы, регулирующие порядок деятельности агентств по трудоустройству.</w:t>
      </w:r>
    </w:p>
    <w:p w:rsidR="001C1A88" w:rsidRPr="00E42E07" w:rsidRDefault="001C1A88" w:rsidP="001C1A88">
      <w:pPr>
        <w:pStyle w:val="SingleTxtGR"/>
        <w:rPr>
          <w:b/>
          <w:bCs/>
        </w:rPr>
      </w:pPr>
      <w:r w:rsidRPr="001C1A88">
        <w:t>34.</w:t>
      </w:r>
      <w:r w:rsidRPr="00E42E07">
        <w:rPr>
          <w:b/>
        </w:rPr>
        <w:tab/>
      </w:r>
      <w:r w:rsidRPr="00E42E07">
        <w:rPr>
          <w:b/>
          <w:bCs/>
        </w:rPr>
        <w:t>Комитет рекомендует государству-участнику включить в свое уг</w:t>
      </w:r>
      <w:r w:rsidRPr="00E42E07">
        <w:rPr>
          <w:b/>
          <w:bCs/>
        </w:rPr>
        <w:t>о</w:t>
      </w:r>
      <w:r w:rsidRPr="00E42E07">
        <w:rPr>
          <w:b/>
          <w:bCs/>
        </w:rPr>
        <w:t>ловное законодательство и законодательство о борьбе с торговлей людьми четко сформулированное положение об ответственности юридических лиц, которые участвуют в каком-либо из преступлений, охваченных Факульт</w:t>
      </w:r>
      <w:r w:rsidRPr="00E42E07">
        <w:rPr>
          <w:b/>
          <w:bCs/>
        </w:rPr>
        <w:t>а</w:t>
      </w:r>
      <w:r w:rsidRPr="00E42E07">
        <w:rPr>
          <w:b/>
          <w:bCs/>
        </w:rPr>
        <w:t>тивным протоколом, и принять законы, регулирующие деятельность агентств по трудоустройству, включая установление правовых санкций, соразмерных тяжести совершенных преступлений.</w:t>
      </w:r>
    </w:p>
    <w:p w:rsidR="001C1A88" w:rsidRPr="001C1A88" w:rsidRDefault="001C1A88" w:rsidP="00E42E07">
      <w:pPr>
        <w:pStyle w:val="H23GR"/>
      </w:pPr>
      <w:r w:rsidRPr="001C1A88">
        <w:tab/>
      </w:r>
      <w:r w:rsidRPr="001C1A88">
        <w:tab/>
        <w:t>Экстерриториальная юрисдикция и выдача</w:t>
      </w:r>
    </w:p>
    <w:p w:rsidR="001C1A88" w:rsidRPr="001C1A88" w:rsidRDefault="001C1A88" w:rsidP="001C1A88">
      <w:pPr>
        <w:pStyle w:val="SingleTxtGR"/>
      </w:pPr>
      <w:r w:rsidRPr="001C1A88">
        <w:t>35.</w:t>
      </w:r>
      <w:r w:rsidRPr="001C1A88">
        <w:tab/>
        <w:t>Комитет обеспокоен отсутствием законодательства об экстерриториал</w:t>
      </w:r>
      <w:r w:rsidRPr="001C1A88">
        <w:t>ь</w:t>
      </w:r>
      <w:r w:rsidRPr="001C1A88">
        <w:t xml:space="preserve">ной юрисдикции и экстрадиции в отношении всех преступлений, охватываемых Факультативным протоколом. </w:t>
      </w:r>
    </w:p>
    <w:p w:rsidR="001C1A88" w:rsidRPr="00E42E07" w:rsidRDefault="001C1A88" w:rsidP="001C1A88">
      <w:pPr>
        <w:pStyle w:val="SingleTxtGR"/>
        <w:rPr>
          <w:b/>
          <w:bCs/>
        </w:rPr>
      </w:pPr>
      <w:r w:rsidRPr="001C1A88">
        <w:t>36.</w:t>
      </w:r>
      <w:r w:rsidRPr="001C1A88">
        <w:tab/>
      </w:r>
      <w:r w:rsidRPr="00E42E07">
        <w:rPr>
          <w:b/>
          <w:bCs/>
        </w:rPr>
        <w:t>Комитет рекомендует государству-участнику принять все меры, н</w:t>
      </w:r>
      <w:r w:rsidRPr="00E42E07">
        <w:rPr>
          <w:b/>
          <w:bCs/>
        </w:rPr>
        <w:t>е</w:t>
      </w:r>
      <w:r w:rsidRPr="00E42E07">
        <w:rPr>
          <w:b/>
          <w:bCs/>
        </w:rPr>
        <w:t>обходимые для обеспечения того, чтобы его национальное законодател</w:t>
      </w:r>
      <w:r w:rsidRPr="00E42E07">
        <w:rPr>
          <w:b/>
          <w:bCs/>
        </w:rPr>
        <w:t>ь</w:t>
      </w:r>
      <w:r w:rsidRPr="00E42E07">
        <w:rPr>
          <w:b/>
          <w:bCs/>
        </w:rPr>
        <w:t xml:space="preserve">ство позволяло ему устанавливать и осуществлять экстерриториальную юрисдикцию в отношении всех преступлений согласно Факультативному протоколу. Он также рекомендует государству-участнику включить эти преступления во все будущие договоры о выдаче и рассмотреть вопрос об использовании Факультативного протокола в качестве основы для выдачи в отсутствие договора о выдаче. </w:t>
      </w:r>
    </w:p>
    <w:p w:rsidR="001C1A88" w:rsidRPr="001C1A88" w:rsidRDefault="00E42E07" w:rsidP="00E42E07">
      <w:pPr>
        <w:pStyle w:val="HChGR"/>
      </w:pPr>
      <w:r w:rsidRPr="000E6DC8">
        <w:lastRenderedPageBreak/>
        <w:tab/>
      </w:r>
      <w:r w:rsidR="001C1A88" w:rsidRPr="001C1A88">
        <w:t>VII.</w:t>
      </w:r>
      <w:r w:rsidR="001C1A88" w:rsidRPr="001C1A88">
        <w:tab/>
        <w:t>Защита прав детей-жертв (статья 8 и пункты 3 и 4 статьи 9)</w:t>
      </w:r>
    </w:p>
    <w:p w:rsidR="001C1A88" w:rsidRPr="001C1A88" w:rsidRDefault="001C1A88" w:rsidP="00E42E07">
      <w:pPr>
        <w:pStyle w:val="H23GR"/>
      </w:pPr>
      <w:r w:rsidRPr="001C1A88">
        <w:tab/>
      </w:r>
      <w:r w:rsidRPr="001C1A88">
        <w:tab/>
        <w:t>Меры по защите детей, которые стали жертвами преступлений, запрещенных согласно Факультативному протоколу</w:t>
      </w:r>
    </w:p>
    <w:p w:rsidR="001C1A88" w:rsidRPr="001C1A88" w:rsidRDefault="001C1A88" w:rsidP="001C1A88">
      <w:pPr>
        <w:pStyle w:val="SingleTxtGR"/>
      </w:pPr>
      <w:r w:rsidRPr="001C1A88">
        <w:t>37.</w:t>
      </w:r>
      <w:r w:rsidRPr="001C1A88">
        <w:tab/>
        <w:t xml:space="preserve">Комитет принимает к сведению усилия государства-участника, однако по-прежнему озабочен тем, что: </w:t>
      </w:r>
    </w:p>
    <w:p w:rsidR="001C1A88" w:rsidRPr="001C1A88" w:rsidRDefault="00E42E07" w:rsidP="001C1A88">
      <w:pPr>
        <w:pStyle w:val="SingleTxtGR"/>
      </w:pPr>
      <w:r w:rsidRPr="000E6DC8">
        <w:tab/>
      </w:r>
      <w:r w:rsidR="001C1A88" w:rsidRPr="001C1A88">
        <w:t>а)</w:t>
      </w:r>
      <w:r w:rsidR="001C1A88" w:rsidRPr="001C1A88">
        <w:tab/>
        <w:t>действующая система для выявления жертв детской порнографии, детской проституции и торговли детьми, включая продажу детей, неадекватна и</w:t>
      </w:r>
      <w:r w:rsidR="001C1A88">
        <w:t xml:space="preserve"> </w:t>
      </w:r>
      <w:r w:rsidR="001C1A88" w:rsidRPr="001C1A88">
        <w:t xml:space="preserve">неэффективна; </w:t>
      </w:r>
    </w:p>
    <w:p w:rsidR="001C1A88" w:rsidRPr="001C1A88" w:rsidRDefault="00E42E07" w:rsidP="001C1A88">
      <w:pPr>
        <w:pStyle w:val="SingleTxtGR"/>
      </w:pPr>
      <w:r w:rsidRPr="000E6DC8">
        <w:tab/>
      </w:r>
      <w:r w:rsidR="001C1A88" w:rsidRPr="001C1A88">
        <w:t>b)</w:t>
      </w:r>
      <w:r w:rsidR="001C1A88" w:rsidRPr="001C1A88">
        <w:tab/>
        <w:t>правоохранительные, пограничные и иммиграционные органы не имеют конкретных процедур для систематического выявления детей-жертв на границах или в любом ином месте и предоставления им надлежащих услуг, в частности помощи и защиты;</w:t>
      </w:r>
    </w:p>
    <w:p w:rsidR="001C1A88" w:rsidRPr="001C1A88" w:rsidRDefault="00E42E07" w:rsidP="001C1A88">
      <w:pPr>
        <w:pStyle w:val="SingleTxtGR"/>
      </w:pPr>
      <w:r w:rsidRPr="000E6DC8">
        <w:tab/>
      </w:r>
      <w:r w:rsidR="001C1A88" w:rsidRPr="001C1A88">
        <w:t>c)</w:t>
      </w:r>
      <w:r w:rsidR="001C1A88" w:rsidRPr="001C1A88">
        <w:tab/>
        <w:t>сотрудники правоохранительных органов рассматривают детей, ставших жертвами преступлений, предусмотренных Факультативным проток</w:t>
      </w:r>
      <w:r w:rsidR="001C1A88" w:rsidRPr="001C1A88">
        <w:t>о</w:t>
      </w:r>
      <w:r w:rsidR="001C1A88" w:rsidRPr="001C1A88">
        <w:t>лом, в качестве правонарушителей;</w:t>
      </w:r>
    </w:p>
    <w:p w:rsidR="001C1A88" w:rsidRPr="001C1A88" w:rsidRDefault="00E42E07" w:rsidP="001C1A88">
      <w:pPr>
        <w:pStyle w:val="SingleTxtGR"/>
      </w:pPr>
      <w:r w:rsidRPr="000E6DC8">
        <w:tab/>
      </w:r>
      <w:r w:rsidR="001C1A88" w:rsidRPr="001C1A88">
        <w:t>d)</w:t>
      </w:r>
      <w:r w:rsidR="001C1A88" w:rsidRPr="001C1A88">
        <w:tab/>
        <w:t>дети, ставшие жертвами преступлений, предусмотренных Факул</w:t>
      </w:r>
      <w:r w:rsidR="001C1A88" w:rsidRPr="001C1A88">
        <w:t>ь</w:t>
      </w:r>
      <w:r w:rsidR="001C1A88" w:rsidRPr="001C1A88">
        <w:t>тативным протоколом, де-факто не способны добиваться компенсации за де</w:t>
      </w:r>
      <w:r w:rsidR="001C1A88" w:rsidRPr="001C1A88">
        <w:t>я</w:t>
      </w:r>
      <w:r w:rsidR="001C1A88" w:rsidRPr="001C1A88">
        <w:t>ния, совершенные против них, в силу ограниченной поддержки, несмотря на наличие де-юре положений о такой компенсации.</w:t>
      </w:r>
    </w:p>
    <w:p w:rsidR="001C1A88" w:rsidRPr="0006271F" w:rsidRDefault="001C1A88" w:rsidP="001C1A88">
      <w:pPr>
        <w:pStyle w:val="SingleTxtGR"/>
        <w:rPr>
          <w:b/>
          <w:bCs/>
        </w:rPr>
      </w:pPr>
      <w:r w:rsidRPr="001C1A88">
        <w:t>38.</w:t>
      </w:r>
      <w:r w:rsidRPr="001C1A88">
        <w:rPr>
          <w:bCs/>
        </w:rPr>
        <w:tab/>
      </w:r>
      <w:r w:rsidRPr="0006271F">
        <w:rPr>
          <w:b/>
          <w:bCs/>
        </w:rPr>
        <w:t>В свете пункта 3 статьи 9 Факультативного протокола Комитет р</w:t>
      </w:r>
      <w:r w:rsidRPr="0006271F">
        <w:rPr>
          <w:b/>
          <w:bCs/>
        </w:rPr>
        <w:t>е</w:t>
      </w:r>
      <w:r w:rsidRPr="0006271F">
        <w:rPr>
          <w:b/>
          <w:bCs/>
        </w:rPr>
        <w:t>комендует государству-участнику:</w:t>
      </w:r>
    </w:p>
    <w:p w:rsidR="001C1A88" w:rsidRPr="00E42E07" w:rsidRDefault="00E42E07" w:rsidP="001C1A88">
      <w:pPr>
        <w:pStyle w:val="SingleTxtGR"/>
        <w:rPr>
          <w:b/>
          <w:bCs/>
        </w:rPr>
      </w:pPr>
      <w:r w:rsidRPr="000E6DC8">
        <w:rPr>
          <w:b/>
          <w:bCs/>
        </w:rPr>
        <w:tab/>
      </w:r>
      <w:r w:rsidR="001C1A88" w:rsidRPr="0006271F">
        <w:rPr>
          <w:b/>
          <w:bCs/>
        </w:rPr>
        <w:t>а)</w:t>
      </w:r>
      <w:r w:rsidR="001C1A88" w:rsidRPr="0006271F">
        <w:rPr>
          <w:b/>
          <w:bCs/>
        </w:rPr>
        <w:tab/>
        <w:t xml:space="preserve">создать механизмы и процедуры раннего выявления детей </w:t>
      </w:r>
      <w:r w:rsidR="0006271F">
        <w:rPr>
          <w:b/>
          <w:bCs/>
        </w:rPr>
        <w:t>–</w:t>
      </w:r>
      <w:r w:rsidR="001C1A88" w:rsidRPr="0006271F">
        <w:rPr>
          <w:b/>
          <w:bCs/>
        </w:rPr>
        <w:t xml:space="preserve"> жертв пре</w:t>
      </w:r>
      <w:r w:rsidR="001C1A88" w:rsidRPr="00E42E07">
        <w:rPr>
          <w:b/>
          <w:bCs/>
        </w:rPr>
        <w:t>ступлений, предусмотренн</w:t>
      </w:r>
      <w:r w:rsidR="002C083A">
        <w:rPr>
          <w:b/>
          <w:bCs/>
        </w:rPr>
        <w:t>ых Факультативным протоколом, и </w:t>
      </w:r>
      <w:r w:rsidR="001C1A88" w:rsidRPr="00E42E07">
        <w:rPr>
          <w:b/>
          <w:bCs/>
        </w:rPr>
        <w:t>обеспечить, чтобы сотрудники, отвечающие за такую идентификацию, включая сотрудников правоохранительных, пограничных и иммиграцио</w:t>
      </w:r>
      <w:r w:rsidR="001C1A88" w:rsidRPr="00E42E07">
        <w:rPr>
          <w:b/>
          <w:bCs/>
        </w:rPr>
        <w:t>н</w:t>
      </w:r>
      <w:r w:rsidR="001C1A88" w:rsidRPr="00E42E07">
        <w:rPr>
          <w:b/>
          <w:bCs/>
        </w:rPr>
        <w:t>ных органов, судей, прокуроров, социальных работников и медицинский персонал, проходили подготовку по вопросам прав ребенка, защиты детей и проведения собеседований с учетом интересов детей;</w:t>
      </w:r>
    </w:p>
    <w:p w:rsidR="001C1A88" w:rsidRPr="00E42E07" w:rsidRDefault="00E42E07" w:rsidP="001C1A88">
      <w:pPr>
        <w:pStyle w:val="SingleTxtGR"/>
        <w:rPr>
          <w:b/>
          <w:bCs/>
        </w:rPr>
      </w:pPr>
      <w:r w:rsidRPr="0006271F">
        <w:rPr>
          <w:b/>
          <w:bCs/>
        </w:rPr>
        <w:tab/>
      </w:r>
      <w:r w:rsidR="001C1A88" w:rsidRPr="00E42E07">
        <w:rPr>
          <w:b/>
          <w:bCs/>
        </w:rPr>
        <w:t>b)</w:t>
      </w:r>
      <w:r w:rsidR="001C1A88" w:rsidRPr="00E42E07">
        <w:rPr>
          <w:b/>
          <w:bCs/>
        </w:rPr>
        <w:tab/>
        <w:t>обеспечить, чтобы дети, ставшие жертвами преступлений, предусмотренных Факультативным протоколом, не рассматривались в к</w:t>
      </w:r>
      <w:r w:rsidR="001C1A88" w:rsidRPr="00E42E07">
        <w:rPr>
          <w:b/>
          <w:bCs/>
        </w:rPr>
        <w:t>а</w:t>
      </w:r>
      <w:r w:rsidR="001C1A88" w:rsidRPr="00E42E07">
        <w:rPr>
          <w:b/>
          <w:bCs/>
        </w:rPr>
        <w:t>честве преступников и не подвергались наказанию за преступления, св</w:t>
      </w:r>
      <w:r w:rsidR="001C1A88" w:rsidRPr="00E42E07">
        <w:rPr>
          <w:b/>
          <w:bCs/>
        </w:rPr>
        <w:t>я</w:t>
      </w:r>
      <w:r w:rsidR="001C1A88" w:rsidRPr="00E42E07">
        <w:rPr>
          <w:b/>
          <w:bCs/>
        </w:rPr>
        <w:t>занные с их положением, а получали надлежащую поддержку;</w:t>
      </w:r>
    </w:p>
    <w:p w:rsidR="001C1A88" w:rsidRPr="00E42E07" w:rsidRDefault="00E42E07" w:rsidP="001C1A88">
      <w:pPr>
        <w:pStyle w:val="SingleTxtGR"/>
        <w:rPr>
          <w:b/>
          <w:bCs/>
        </w:rPr>
      </w:pPr>
      <w:r w:rsidRPr="000E6DC8">
        <w:rPr>
          <w:b/>
          <w:bCs/>
        </w:rPr>
        <w:tab/>
      </w:r>
      <w:r w:rsidR="001C1A88" w:rsidRPr="00E42E07">
        <w:rPr>
          <w:b/>
          <w:bCs/>
        </w:rPr>
        <w:t>c)</w:t>
      </w:r>
      <w:r w:rsidR="001C1A88" w:rsidRPr="00E42E07">
        <w:rPr>
          <w:b/>
          <w:bCs/>
        </w:rPr>
        <w:tab/>
        <w:t>предоставить всем детям бесплатную или субсидируемую юр</w:t>
      </w:r>
      <w:r w:rsidR="001C1A88" w:rsidRPr="00E42E07">
        <w:rPr>
          <w:b/>
          <w:bCs/>
        </w:rPr>
        <w:t>и</w:t>
      </w:r>
      <w:r w:rsidR="001C1A88" w:rsidRPr="00E42E07">
        <w:rPr>
          <w:b/>
          <w:bCs/>
        </w:rPr>
        <w:t>дическую помощь и поддержку детских психологов и социальных работн</w:t>
      </w:r>
      <w:r w:rsidR="001C1A88" w:rsidRPr="00E42E07">
        <w:rPr>
          <w:b/>
          <w:bCs/>
        </w:rPr>
        <w:t>и</w:t>
      </w:r>
      <w:r w:rsidR="001C1A88" w:rsidRPr="00E42E07">
        <w:rPr>
          <w:b/>
          <w:bCs/>
        </w:rPr>
        <w:t>ков, а также обеспечить, чтобы они имели доступ к учитывающим интер</w:t>
      </w:r>
      <w:r w:rsidR="001C1A88" w:rsidRPr="00E42E07">
        <w:rPr>
          <w:b/>
          <w:bCs/>
        </w:rPr>
        <w:t>е</w:t>
      </w:r>
      <w:r w:rsidR="001C1A88" w:rsidRPr="00E42E07">
        <w:rPr>
          <w:b/>
          <w:bCs/>
        </w:rPr>
        <w:t>сы ребенка и пол механизмам подачи и рассмотрения жалоб для получ</w:t>
      </w:r>
      <w:r w:rsidR="001C1A88" w:rsidRPr="00E42E07">
        <w:rPr>
          <w:b/>
          <w:bCs/>
        </w:rPr>
        <w:t>е</w:t>
      </w:r>
      <w:r w:rsidR="001C1A88" w:rsidRPr="00E42E07">
        <w:rPr>
          <w:b/>
          <w:bCs/>
        </w:rPr>
        <w:t>ния, без какой-либо дискриминации, компенсации и возмещения ущерба.</w:t>
      </w:r>
    </w:p>
    <w:p w:rsidR="001C1A88" w:rsidRPr="001C1A88" w:rsidRDefault="001C1A88" w:rsidP="00E42E07">
      <w:pPr>
        <w:pStyle w:val="H23GR"/>
      </w:pPr>
      <w:r w:rsidRPr="001C1A88">
        <w:tab/>
      </w:r>
      <w:r w:rsidRPr="001C1A88">
        <w:tab/>
        <w:t xml:space="preserve">Реабилитация и реинтеграция жертв </w:t>
      </w:r>
    </w:p>
    <w:p w:rsidR="001C1A88" w:rsidRPr="001C1A88" w:rsidRDefault="001C1A88" w:rsidP="001C1A88">
      <w:pPr>
        <w:pStyle w:val="SingleTxtGR"/>
      </w:pPr>
      <w:r w:rsidRPr="001C1A88">
        <w:t>39.</w:t>
      </w:r>
      <w:r w:rsidRPr="001C1A88">
        <w:tab/>
        <w:t>Комитет принимает к сведению тот факт, что в Лилонгве действует гос</w:t>
      </w:r>
      <w:r w:rsidRPr="001C1A88">
        <w:t>у</w:t>
      </w:r>
      <w:r w:rsidRPr="001C1A88">
        <w:t>дарственный центр социальной реабилитации для жертв торговли людьми. Вместе с тем он обеспокоен тем, что этот центр не обеспечен достаточными р</w:t>
      </w:r>
      <w:r w:rsidRPr="001C1A88">
        <w:t>е</w:t>
      </w:r>
      <w:r w:rsidRPr="001C1A88">
        <w:t>сурсами, н</w:t>
      </w:r>
      <w:bookmarkStart w:id="0" w:name="_GoBack"/>
      <w:bookmarkEnd w:id="0"/>
      <w:r w:rsidRPr="001C1A88">
        <w:t>е имеет долгосрочной поддержки и не приспособлен для размещения детей-жертв, в результате чего некоторые из них возвращаются туда, откуда б</w:t>
      </w:r>
      <w:r w:rsidRPr="001C1A88">
        <w:t>ы</w:t>
      </w:r>
      <w:r w:rsidRPr="001C1A88">
        <w:t xml:space="preserve">ли вызволены, или опять становятся жертвами торговли. </w:t>
      </w:r>
    </w:p>
    <w:p w:rsidR="001C1A88" w:rsidRPr="001C1A88" w:rsidRDefault="001C1A88" w:rsidP="001C1A88">
      <w:pPr>
        <w:pStyle w:val="SingleTxtGR"/>
        <w:rPr>
          <w:bCs/>
        </w:rPr>
      </w:pPr>
      <w:r w:rsidRPr="001C1A88">
        <w:t>40.</w:t>
      </w:r>
      <w:r w:rsidRPr="001C1A88">
        <w:tab/>
      </w:r>
      <w:r w:rsidRPr="00A7166C">
        <w:rPr>
          <w:b/>
          <w:bCs/>
        </w:rPr>
        <w:t>Комитет рекомендует государству-участнику выделять надлежащие людские, финансовые и технические ресурсы Центру социальной реабил</w:t>
      </w:r>
      <w:r w:rsidRPr="00A7166C">
        <w:rPr>
          <w:b/>
          <w:bCs/>
        </w:rPr>
        <w:t>и</w:t>
      </w:r>
      <w:r w:rsidRPr="00A7166C">
        <w:rPr>
          <w:b/>
          <w:bCs/>
        </w:rPr>
        <w:t>тации в Лилонгве и иным подобным учреждениям, а также поощрять ф</w:t>
      </w:r>
      <w:r w:rsidRPr="00A7166C">
        <w:rPr>
          <w:b/>
          <w:bCs/>
        </w:rPr>
        <w:t>и</w:t>
      </w:r>
      <w:r w:rsidRPr="00A7166C">
        <w:rPr>
          <w:b/>
          <w:bCs/>
        </w:rPr>
        <w:t>зическую и психологическую реабилитацию и полную реинтеграцию д</w:t>
      </w:r>
      <w:r w:rsidRPr="00A7166C">
        <w:rPr>
          <w:b/>
          <w:bCs/>
        </w:rPr>
        <w:t>е</w:t>
      </w:r>
      <w:r w:rsidRPr="00A7166C">
        <w:rPr>
          <w:b/>
          <w:bCs/>
        </w:rPr>
        <w:t>тей-жертв в соответствии с пунктом 3 статьи 9 Факультативного проток</w:t>
      </w:r>
      <w:r w:rsidRPr="00A7166C">
        <w:rPr>
          <w:b/>
          <w:bCs/>
        </w:rPr>
        <w:t>о</w:t>
      </w:r>
      <w:r w:rsidRPr="00A7166C">
        <w:rPr>
          <w:b/>
          <w:bCs/>
        </w:rPr>
        <w:t>ла.</w:t>
      </w:r>
    </w:p>
    <w:p w:rsidR="001C1A88" w:rsidRPr="001C1A88" w:rsidRDefault="00E42E07" w:rsidP="00E42E07">
      <w:pPr>
        <w:pStyle w:val="HChGR"/>
      </w:pPr>
      <w:r w:rsidRPr="000E6DC8">
        <w:lastRenderedPageBreak/>
        <w:tab/>
      </w:r>
      <w:r w:rsidR="001C1A88" w:rsidRPr="001C1A88">
        <w:t>VIII.</w:t>
      </w:r>
      <w:r w:rsidR="001C1A88" w:rsidRPr="001C1A88">
        <w:tab/>
        <w:t>Международная помощь и сотрудничество (статья 10)</w:t>
      </w:r>
    </w:p>
    <w:p w:rsidR="001C1A88" w:rsidRPr="001C1A88" w:rsidRDefault="001C1A88" w:rsidP="00E42E07">
      <w:pPr>
        <w:pStyle w:val="H23GR"/>
      </w:pPr>
      <w:r w:rsidRPr="001C1A88">
        <w:tab/>
      </w:r>
      <w:r w:rsidRPr="001C1A88">
        <w:tab/>
        <w:t>Многосторонние, двусторонние и региональные соглашения</w:t>
      </w:r>
    </w:p>
    <w:p w:rsidR="001C1A88" w:rsidRPr="001C1A88" w:rsidRDefault="001C1A88" w:rsidP="001C1A88">
      <w:pPr>
        <w:pStyle w:val="SingleTxtGR"/>
      </w:pPr>
      <w:r w:rsidRPr="001C1A88">
        <w:t>41.</w:t>
      </w:r>
      <w:r w:rsidRPr="001C1A88">
        <w:tab/>
        <w:t>В свете пункта 1 статьи 10 Факультативного протокола Комитет призыв</w:t>
      </w:r>
      <w:r w:rsidRPr="001C1A88">
        <w:t>а</w:t>
      </w:r>
      <w:r w:rsidRPr="001C1A88">
        <w:t>ет государство-участник продолжать развивать международное сотрудничество в рамках многосторонних, региональных и двусторонних соглашений, особенно с соседними странами, в том числе путем укрепления процедур и механизмов координации осуществления этих соглашений, в целях более эффективного предупреждения, обнаружения, расследования, уголовного преследования и наказания лиц, виновных в совершении любого из преступлений, охватываемых Факультативным протоколом.</w:t>
      </w:r>
    </w:p>
    <w:p w:rsidR="001C1A88" w:rsidRPr="001C1A88" w:rsidRDefault="00E42E07" w:rsidP="00E42E07">
      <w:pPr>
        <w:pStyle w:val="HChGR"/>
      </w:pPr>
      <w:r w:rsidRPr="000E6DC8">
        <w:tab/>
      </w:r>
      <w:r w:rsidR="001C1A88" w:rsidRPr="001C1A88">
        <w:t>IX.</w:t>
      </w:r>
      <w:r w:rsidR="001C1A88" w:rsidRPr="001C1A88">
        <w:tab/>
        <w:t>Последующие меры и распространение информации</w:t>
      </w:r>
    </w:p>
    <w:p w:rsidR="001C1A88" w:rsidRPr="00E42E07" w:rsidRDefault="001C1A88" w:rsidP="001C1A88">
      <w:pPr>
        <w:pStyle w:val="SingleTxtGR"/>
        <w:rPr>
          <w:b/>
          <w:bCs/>
        </w:rPr>
      </w:pPr>
      <w:r w:rsidRPr="001C1A88">
        <w:rPr>
          <w:bCs/>
        </w:rPr>
        <w:t>42.</w:t>
      </w:r>
      <w:r w:rsidRPr="001C1A88">
        <w:rPr>
          <w:bCs/>
        </w:rPr>
        <w:tab/>
      </w:r>
      <w:r w:rsidRPr="00E42E07">
        <w:rPr>
          <w:b/>
          <w:bCs/>
        </w:rPr>
        <w:t>Комитет рекомендует государству-участнику принять все надлеж</w:t>
      </w:r>
      <w:r w:rsidRPr="00E42E07">
        <w:rPr>
          <w:b/>
          <w:bCs/>
        </w:rPr>
        <w:t>а</w:t>
      </w:r>
      <w:r w:rsidRPr="00E42E07">
        <w:rPr>
          <w:b/>
          <w:bCs/>
        </w:rPr>
        <w:t>щие меры для обеспечения полного выполнения рекомендаций, содерж</w:t>
      </w:r>
      <w:r w:rsidRPr="00E42E07">
        <w:rPr>
          <w:b/>
          <w:bCs/>
        </w:rPr>
        <w:t>а</w:t>
      </w:r>
      <w:r w:rsidRPr="00E42E07">
        <w:rPr>
          <w:b/>
          <w:bCs/>
        </w:rPr>
        <w:t>щихся в настоящих заключительных замечаниях, в частности путем их препровождения соответствующим министерствам, парламенту, наци</w:t>
      </w:r>
      <w:r w:rsidRPr="00E42E07">
        <w:rPr>
          <w:b/>
          <w:bCs/>
        </w:rPr>
        <w:t>о</w:t>
      </w:r>
      <w:r w:rsidRPr="00E42E07">
        <w:rPr>
          <w:b/>
          <w:bCs/>
        </w:rPr>
        <w:t>нальным и местным органам власти для надлежащего рассмотрения и принятия дальнейших мер.</w:t>
      </w:r>
    </w:p>
    <w:p w:rsidR="001C1A88" w:rsidRPr="001C1A88" w:rsidRDefault="001C1A88" w:rsidP="001C1A88">
      <w:pPr>
        <w:pStyle w:val="SingleTxtGR"/>
        <w:rPr>
          <w:bCs/>
        </w:rPr>
      </w:pPr>
      <w:r w:rsidRPr="001C1A88">
        <w:rPr>
          <w:bCs/>
        </w:rPr>
        <w:t>43.</w:t>
      </w:r>
      <w:r w:rsidRPr="001C1A88">
        <w:rPr>
          <w:bCs/>
        </w:rPr>
        <w:tab/>
      </w:r>
      <w:r w:rsidRPr="00A7166C">
        <w:rPr>
          <w:b/>
          <w:bCs/>
        </w:rPr>
        <w:t>Комитет рекомендует обеспечить широкое распространение доклада, письменных ответов на перечень вопросов и настоящих заключительных замечаний, в том числе (но не исключительно) через Интернет, среди нас</w:t>
      </w:r>
      <w:r w:rsidRPr="00A7166C">
        <w:rPr>
          <w:b/>
          <w:bCs/>
        </w:rPr>
        <w:t>е</w:t>
      </w:r>
      <w:r w:rsidRPr="00A7166C">
        <w:rPr>
          <w:b/>
          <w:bCs/>
        </w:rPr>
        <w:t>ления в целом, организаций гражданского общества, молодежных групп, профессиональных групп и детей, в целях проведения дискуссий и инфо</w:t>
      </w:r>
      <w:r w:rsidRPr="00A7166C">
        <w:rPr>
          <w:b/>
          <w:bCs/>
        </w:rPr>
        <w:t>р</w:t>
      </w:r>
      <w:r w:rsidRPr="00A7166C">
        <w:rPr>
          <w:b/>
          <w:bCs/>
        </w:rPr>
        <w:t>мационно-просветительской работы по вопросам Факультативного прот</w:t>
      </w:r>
      <w:r w:rsidRPr="00A7166C">
        <w:rPr>
          <w:b/>
          <w:bCs/>
        </w:rPr>
        <w:t>о</w:t>
      </w:r>
      <w:r w:rsidRPr="00A7166C">
        <w:rPr>
          <w:b/>
          <w:bCs/>
        </w:rPr>
        <w:t>кола, его ос</w:t>
      </w:r>
      <w:r w:rsidRPr="00A7166C">
        <w:rPr>
          <w:b/>
          <w:bCs/>
        </w:rPr>
        <w:t>у</w:t>
      </w:r>
      <w:r w:rsidRPr="00A7166C">
        <w:rPr>
          <w:b/>
          <w:bCs/>
        </w:rPr>
        <w:t>ществлени</w:t>
      </w:r>
      <w:r w:rsidR="00A7166C">
        <w:rPr>
          <w:b/>
          <w:bCs/>
        </w:rPr>
        <w:t>я</w:t>
      </w:r>
      <w:r w:rsidRPr="00A7166C">
        <w:rPr>
          <w:b/>
          <w:bCs/>
        </w:rPr>
        <w:t xml:space="preserve"> и мониторинга.</w:t>
      </w:r>
    </w:p>
    <w:p w:rsidR="001C1A88" w:rsidRPr="001C1A88" w:rsidRDefault="0045505E" w:rsidP="0045505E">
      <w:pPr>
        <w:pStyle w:val="HChGR"/>
      </w:pPr>
      <w:r w:rsidRPr="000E6DC8">
        <w:tab/>
      </w:r>
      <w:r w:rsidR="001C1A88" w:rsidRPr="001C1A88">
        <w:t>X.</w:t>
      </w:r>
      <w:r w:rsidR="001C1A88" w:rsidRPr="001C1A88">
        <w:tab/>
        <w:t>Следующий доклад</w:t>
      </w:r>
    </w:p>
    <w:p w:rsidR="001C1A88" w:rsidRPr="001C1A88" w:rsidRDefault="001C1A88" w:rsidP="001C1A88">
      <w:pPr>
        <w:pStyle w:val="SingleTxtGR"/>
      </w:pPr>
      <w:r w:rsidRPr="001C1A88">
        <w:rPr>
          <w:bCs/>
        </w:rPr>
        <w:t>44.</w:t>
      </w:r>
      <w:r w:rsidRPr="001C1A88">
        <w:rPr>
          <w:bCs/>
        </w:rPr>
        <w:tab/>
      </w:r>
      <w:r w:rsidRPr="00A7166C">
        <w:rPr>
          <w:b/>
          <w:bCs/>
        </w:rPr>
        <w:t>В соответствии с пунктом 2 статьи 12 Факультативного протокола Комитет просит государство-участник включить дополнительную инфо</w:t>
      </w:r>
      <w:r w:rsidRPr="00A7166C">
        <w:rPr>
          <w:b/>
          <w:bCs/>
        </w:rPr>
        <w:t>р</w:t>
      </w:r>
      <w:r w:rsidRPr="00A7166C">
        <w:rPr>
          <w:b/>
          <w:bCs/>
        </w:rPr>
        <w:t>мацию об осуществлении Факультативного протокола в свой следующий периодический доклад по Конвенции о правах ребенка, подлежащий пре</w:t>
      </w:r>
      <w:r w:rsidRPr="00A7166C">
        <w:rPr>
          <w:b/>
          <w:bCs/>
        </w:rPr>
        <w:t>д</w:t>
      </w:r>
      <w:r w:rsidRPr="00A7166C">
        <w:rPr>
          <w:b/>
          <w:bCs/>
        </w:rPr>
        <w:t>ставлению в соотве</w:t>
      </w:r>
      <w:r w:rsidRPr="00A7166C">
        <w:rPr>
          <w:b/>
          <w:bCs/>
        </w:rPr>
        <w:t>т</w:t>
      </w:r>
      <w:r w:rsidRPr="00A7166C">
        <w:rPr>
          <w:b/>
          <w:bCs/>
        </w:rPr>
        <w:t>ствии со статьей 44 Конвенции.</w:t>
      </w:r>
      <w:r w:rsidR="0006271F">
        <w:rPr>
          <w:bCs/>
        </w:rPr>
        <w:t xml:space="preserve"> </w:t>
      </w:r>
    </w:p>
    <w:p w:rsidR="00381C24" w:rsidRPr="0045505E" w:rsidRDefault="0045505E" w:rsidP="0045505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45505E" w:rsidSect="001C1A8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07" w:rsidRPr="00A312BC" w:rsidRDefault="00E42E07" w:rsidP="00A312BC"/>
  </w:endnote>
  <w:endnote w:type="continuationSeparator" w:id="0">
    <w:p w:rsidR="00E42E07" w:rsidRPr="00A312BC" w:rsidRDefault="00E42E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7" w:rsidRPr="001C1A88" w:rsidRDefault="00E42E07">
    <w:pPr>
      <w:pStyle w:val="a8"/>
    </w:pPr>
    <w:r w:rsidRPr="001C1A88">
      <w:rPr>
        <w:b/>
        <w:sz w:val="18"/>
      </w:rPr>
      <w:fldChar w:fldCharType="begin"/>
    </w:r>
    <w:r w:rsidRPr="001C1A88">
      <w:rPr>
        <w:b/>
        <w:sz w:val="18"/>
      </w:rPr>
      <w:instrText xml:space="preserve"> PAGE  \* MERGEFORMAT </w:instrText>
    </w:r>
    <w:r w:rsidRPr="001C1A88">
      <w:rPr>
        <w:b/>
        <w:sz w:val="18"/>
      </w:rPr>
      <w:fldChar w:fldCharType="separate"/>
    </w:r>
    <w:r w:rsidR="004423FE">
      <w:rPr>
        <w:b/>
        <w:noProof/>
        <w:sz w:val="18"/>
      </w:rPr>
      <w:t>8</w:t>
    </w:r>
    <w:r w:rsidRPr="001C1A88">
      <w:rPr>
        <w:b/>
        <w:sz w:val="18"/>
      </w:rPr>
      <w:fldChar w:fldCharType="end"/>
    </w:r>
    <w:r>
      <w:rPr>
        <w:b/>
        <w:sz w:val="18"/>
      </w:rPr>
      <w:tab/>
    </w:r>
    <w:r>
      <w:t>GE.17-04168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7" w:rsidRPr="001C1A88" w:rsidRDefault="00E42E07" w:rsidP="001C1A88">
    <w:pPr>
      <w:pStyle w:val="a8"/>
      <w:tabs>
        <w:tab w:val="clear" w:pos="9639"/>
        <w:tab w:val="right" w:pos="9638"/>
      </w:tabs>
      <w:rPr>
        <w:b/>
        <w:sz w:val="18"/>
      </w:rPr>
    </w:pPr>
    <w:r>
      <w:t>GE.17-04168</w:t>
    </w:r>
    <w:r>
      <w:tab/>
    </w:r>
    <w:r w:rsidRPr="001C1A88">
      <w:rPr>
        <w:b/>
        <w:sz w:val="18"/>
      </w:rPr>
      <w:fldChar w:fldCharType="begin"/>
    </w:r>
    <w:r w:rsidRPr="001C1A88">
      <w:rPr>
        <w:b/>
        <w:sz w:val="18"/>
      </w:rPr>
      <w:instrText xml:space="preserve"> PAGE  \* MERGEFORMAT </w:instrText>
    </w:r>
    <w:r w:rsidRPr="001C1A88">
      <w:rPr>
        <w:b/>
        <w:sz w:val="18"/>
      </w:rPr>
      <w:fldChar w:fldCharType="separate"/>
    </w:r>
    <w:r w:rsidR="004423FE">
      <w:rPr>
        <w:b/>
        <w:noProof/>
        <w:sz w:val="18"/>
      </w:rPr>
      <w:t>9</w:t>
    </w:r>
    <w:r w:rsidRPr="001C1A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7" w:rsidRPr="001C1A88" w:rsidRDefault="00E42E07" w:rsidP="001C1A88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8B55523" wp14:editId="2F8FC33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17-04168  (R)</w:t>
    </w:r>
    <w:r>
      <w:rPr>
        <w:lang w:val="en-US"/>
      </w:rPr>
      <w:t xml:space="preserve">  030417  </w:t>
    </w:r>
    <w:r w:rsidR="00A7166C">
      <w:rPr>
        <w:lang w:val="en-US"/>
      </w:rPr>
      <w:t>04</w:t>
    </w:r>
    <w:r>
      <w:rPr>
        <w:lang w:val="en-US"/>
      </w:rPr>
      <w:t>0417</w:t>
    </w:r>
    <w:r>
      <w:br/>
    </w:r>
    <w:r w:rsidRPr="001C1A88">
      <w:rPr>
        <w:rFonts w:ascii="C39T30Lfz" w:hAnsi="C39T30Lfz"/>
        <w:spacing w:val="0"/>
        <w:w w:val="100"/>
        <w:sz w:val="56"/>
      </w:rPr>
      <w:t></w:t>
    </w:r>
    <w:r w:rsidRPr="001C1A88">
      <w:rPr>
        <w:rFonts w:ascii="C39T30Lfz" w:hAnsi="C39T30Lfz"/>
        <w:spacing w:val="0"/>
        <w:w w:val="100"/>
        <w:sz w:val="56"/>
      </w:rPr>
      <w:t></w:t>
    </w:r>
    <w:r w:rsidRPr="001C1A88">
      <w:rPr>
        <w:rFonts w:ascii="C39T30Lfz" w:hAnsi="C39T30Lfz"/>
        <w:spacing w:val="0"/>
        <w:w w:val="100"/>
        <w:sz w:val="56"/>
      </w:rPr>
      <w:t></w:t>
    </w:r>
    <w:r w:rsidRPr="001C1A88">
      <w:rPr>
        <w:rFonts w:ascii="C39T30Lfz" w:hAnsi="C39T30Lfz"/>
        <w:spacing w:val="0"/>
        <w:w w:val="100"/>
        <w:sz w:val="56"/>
      </w:rPr>
      <w:t></w:t>
    </w:r>
    <w:r w:rsidRPr="001C1A88">
      <w:rPr>
        <w:rFonts w:ascii="C39T30Lfz" w:hAnsi="C39T30Lfz"/>
        <w:spacing w:val="0"/>
        <w:w w:val="100"/>
        <w:sz w:val="56"/>
      </w:rPr>
      <w:t></w:t>
    </w:r>
    <w:r w:rsidRPr="001C1A88">
      <w:rPr>
        <w:rFonts w:ascii="C39T30Lfz" w:hAnsi="C39T30Lfz"/>
        <w:spacing w:val="0"/>
        <w:w w:val="100"/>
        <w:sz w:val="56"/>
      </w:rPr>
      <w:t></w:t>
    </w:r>
    <w:r w:rsidRPr="001C1A88">
      <w:rPr>
        <w:rFonts w:ascii="C39T30Lfz" w:hAnsi="C39T30Lfz"/>
        <w:spacing w:val="0"/>
        <w:w w:val="100"/>
        <w:sz w:val="56"/>
      </w:rPr>
      <w:t></w:t>
    </w:r>
    <w:r w:rsidRPr="001C1A88">
      <w:rPr>
        <w:rFonts w:ascii="C39T30Lfz" w:hAnsi="C39T30Lfz"/>
        <w:spacing w:val="0"/>
        <w:w w:val="100"/>
        <w:sz w:val="56"/>
      </w:rPr>
      <w:t></w:t>
    </w:r>
    <w:r w:rsidRPr="001C1A8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CRC/C/OPSC/MWI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C/C/OPSC/MWI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07" w:rsidRPr="001075E9" w:rsidRDefault="00E42E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42E07" w:rsidRDefault="00E42E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42E07" w:rsidRPr="001C1A88" w:rsidRDefault="00E42E07">
      <w:pPr>
        <w:pStyle w:val="ad"/>
        <w:rPr>
          <w:sz w:val="20"/>
          <w:lang w:val="ru-RU"/>
        </w:rPr>
      </w:pPr>
      <w:r>
        <w:tab/>
      </w:r>
      <w:r w:rsidRPr="001C1A88">
        <w:rPr>
          <w:rStyle w:val="aa"/>
          <w:sz w:val="20"/>
          <w:vertAlign w:val="baseline"/>
          <w:lang w:val="ru-RU"/>
        </w:rPr>
        <w:t>*</w:t>
      </w:r>
      <w:r w:rsidRPr="001C1A88">
        <w:rPr>
          <w:rStyle w:val="aa"/>
          <w:vertAlign w:val="baseline"/>
          <w:lang w:val="ru-RU"/>
        </w:rPr>
        <w:tab/>
      </w:r>
      <w:r w:rsidRPr="001C1A88">
        <w:rPr>
          <w:lang w:val="ru-RU"/>
        </w:rPr>
        <w:t>Приняты Комитетом на его семьдесят четвертой сес</w:t>
      </w:r>
      <w:r>
        <w:rPr>
          <w:lang w:val="ru-RU"/>
        </w:rPr>
        <w:t>сии (16 января – 3 февраля 2017</w:t>
      </w:r>
      <w:r>
        <w:rPr>
          <w:lang w:val="en-US"/>
        </w:rPr>
        <w:t> </w:t>
      </w:r>
      <w:r w:rsidRPr="001C1A88"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7" w:rsidRPr="001C1A88" w:rsidRDefault="001D599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4423FE">
      <w:t>CRC/C/</w:t>
    </w:r>
    <w:proofErr w:type="spellStart"/>
    <w:r w:rsidR="004423FE">
      <w:t>OPSC</w:t>
    </w:r>
    <w:proofErr w:type="spellEnd"/>
    <w:r w:rsidR="004423FE">
      <w:t>/</w:t>
    </w:r>
    <w:proofErr w:type="spellStart"/>
    <w:r w:rsidR="004423FE">
      <w:t>MWI</w:t>
    </w:r>
    <w:proofErr w:type="spellEnd"/>
    <w:r w:rsidR="004423FE">
      <w:t>/CO/1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7" w:rsidRPr="001C1A88" w:rsidRDefault="001D599F" w:rsidP="001C1A8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423FE">
      <w:t>CRC/C/</w:t>
    </w:r>
    <w:proofErr w:type="spellStart"/>
    <w:r w:rsidR="004423FE">
      <w:t>OPSC</w:t>
    </w:r>
    <w:proofErr w:type="spellEnd"/>
    <w:r w:rsidR="004423FE">
      <w:t>/</w:t>
    </w:r>
    <w:proofErr w:type="spellStart"/>
    <w:r w:rsidR="004423FE">
      <w:t>MWI</w:t>
    </w:r>
    <w:proofErr w:type="spellEnd"/>
    <w:r w:rsidR="004423FE">
      <w:t>/CO/1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99"/>
    <w:rsid w:val="00033EE1"/>
    <w:rsid w:val="00042B72"/>
    <w:rsid w:val="000558BD"/>
    <w:rsid w:val="0006271F"/>
    <w:rsid w:val="000B57E7"/>
    <w:rsid w:val="000B6373"/>
    <w:rsid w:val="000E6DC8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1A88"/>
    <w:rsid w:val="001C7A89"/>
    <w:rsid w:val="001D599F"/>
    <w:rsid w:val="00284D66"/>
    <w:rsid w:val="002A2EFC"/>
    <w:rsid w:val="002B0FF6"/>
    <w:rsid w:val="002B74B1"/>
    <w:rsid w:val="002C083A"/>
    <w:rsid w:val="002C0E18"/>
    <w:rsid w:val="002C1330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A5E8C"/>
    <w:rsid w:val="003B00E5"/>
    <w:rsid w:val="00407B78"/>
    <w:rsid w:val="00424203"/>
    <w:rsid w:val="004423FE"/>
    <w:rsid w:val="00452493"/>
    <w:rsid w:val="00453318"/>
    <w:rsid w:val="00454E07"/>
    <w:rsid w:val="0045505E"/>
    <w:rsid w:val="00472C5C"/>
    <w:rsid w:val="0050108D"/>
    <w:rsid w:val="00513081"/>
    <w:rsid w:val="00517901"/>
    <w:rsid w:val="00526683"/>
    <w:rsid w:val="00570239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90D8F"/>
    <w:rsid w:val="009A24AC"/>
    <w:rsid w:val="00A10705"/>
    <w:rsid w:val="00A14DA8"/>
    <w:rsid w:val="00A312BC"/>
    <w:rsid w:val="00A7166C"/>
    <w:rsid w:val="00A84021"/>
    <w:rsid w:val="00A84D35"/>
    <w:rsid w:val="00A917B3"/>
    <w:rsid w:val="00AB4B51"/>
    <w:rsid w:val="00AC06B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13D16"/>
    <w:rsid w:val="00C60F0C"/>
    <w:rsid w:val="00C805C9"/>
    <w:rsid w:val="00C858ED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A2099"/>
    <w:rsid w:val="00DD78D1"/>
    <w:rsid w:val="00DE32CD"/>
    <w:rsid w:val="00DF71B9"/>
    <w:rsid w:val="00E42E07"/>
    <w:rsid w:val="00E73F76"/>
    <w:rsid w:val="00E82DC6"/>
    <w:rsid w:val="00EA2C9F"/>
    <w:rsid w:val="00EA420E"/>
    <w:rsid w:val="00ED0BDA"/>
    <w:rsid w:val="00EF1360"/>
    <w:rsid w:val="00EF3220"/>
    <w:rsid w:val="00F3418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5</TotalTime>
  <Pages>9</Pages>
  <Words>3032</Words>
  <Characters>22158</Characters>
  <Application>Microsoft Office Word</Application>
  <DocSecurity>0</DocSecurity>
  <Lines>428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CRC/C/OPSC/MWI/CO/1</vt:lpstr>
      <vt:lpstr>A/</vt:lpstr>
    </vt:vector>
  </TitlesOfParts>
  <Company>DCM</Company>
  <LinksUpToDate>false</LinksUpToDate>
  <CharactersWithSpaces>25182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CRC/C/OPSC/MWI/CO/1</dc:title>
  <dc:subject/>
  <dc:creator>Izotova Elena</dc:creator>
  <cp:keywords/>
  <cp:lastModifiedBy>Anna PETELINA</cp:lastModifiedBy>
  <cp:revision>3</cp:revision>
  <cp:lastPrinted>2017-04-04T08:45:00Z</cp:lastPrinted>
  <dcterms:created xsi:type="dcterms:W3CDTF">2017-04-04T08:45:00Z</dcterms:created>
  <dcterms:modified xsi:type="dcterms:W3CDTF">2017-04-04T08:50:00Z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