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RPr="00062633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626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062633" w:rsidRDefault="00062633" w:rsidP="00062633">
            <w:pPr>
              <w:jc w:val="right"/>
              <w:rPr>
                <w:lang w:val="en-US"/>
              </w:rPr>
            </w:pPr>
            <w:r w:rsidRPr="00062633">
              <w:rPr>
                <w:sz w:val="40"/>
                <w:lang w:val="en-US"/>
              </w:rPr>
              <w:t>CRC</w:t>
            </w:r>
            <w:r w:rsidRPr="00062633">
              <w:rPr>
                <w:lang w:val="en-US"/>
              </w:rPr>
              <w:t>/C/OPSC/RUS/CO/1</w:t>
            </w:r>
          </w:p>
        </w:tc>
      </w:tr>
      <w:tr w:rsidR="002D5AAC" w:rsidRPr="00062633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316D437" wp14:editId="6DD7F8C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62633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62633" w:rsidRDefault="00062633" w:rsidP="0006263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July 2018</w:t>
            </w:r>
          </w:p>
          <w:p w:rsidR="00062633" w:rsidRDefault="00062633" w:rsidP="0006263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62633" w:rsidRPr="00B937DF" w:rsidRDefault="00062633" w:rsidP="0006263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062633" w:rsidRPr="00062633" w:rsidRDefault="00062633" w:rsidP="00062633">
      <w:pPr>
        <w:pStyle w:val="SingleTxtGR"/>
        <w:spacing w:before="120"/>
        <w:ind w:left="0"/>
        <w:rPr>
          <w:b/>
          <w:bCs/>
          <w:sz w:val="24"/>
          <w:szCs w:val="24"/>
        </w:rPr>
      </w:pPr>
      <w:r w:rsidRPr="00062633">
        <w:rPr>
          <w:b/>
          <w:bCs/>
          <w:sz w:val="24"/>
          <w:szCs w:val="24"/>
        </w:rPr>
        <w:t>Комитет по правам ребенка</w:t>
      </w:r>
    </w:p>
    <w:p w:rsidR="00062633" w:rsidRPr="00062633" w:rsidRDefault="00062633" w:rsidP="00062633">
      <w:pPr>
        <w:pStyle w:val="HChGR"/>
      </w:pPr>
      <w:r w:rsidRPr="00062633">
        <w:tab/>
      </w:r>
      <w:r w:rsidRPr="00062633">
        <w:tab/>
        <w:t>Заключительные замечания по докладу, представленному Российской Федерацией в соответствии с пунктом 1 статьи 12 Факультативного протокола к</w:t>
      </w:r>
      <w:r>
        <w:rPr>
          <w:lang w:val="en-US"/>
        </w:rPr>
        <w:t> </w:t>
      </w:r>
      <w:r w:rsidRPr="00062633">
        <w:t>Конвенции о правах ребенка, касающегося торговли детьми, детской проституции и детской порнографии</w:t>
      </w:r>
      <w:r w:rsidRPr="00062633">
        <w:rPr>
          <w:b w:val="0"/>
          <w:bCs/>
          <w:sz w:val="20"/>
        </w:rPr>
        <w:footnoteReference w:customMarkFollows="1" w:id="1"/>
        <w:t>*</w:t>
      </w:r>
    </w:p>
    <w:p w:rsidR="00062633" w:rsidRPr="00062633" w:rsidRDefault="00062633" w:rsidP="00062633">
      <w:pPr>
        <w:pStyle w:val="HChGR"/>
      </w:pPr>
      <w:r w:rsidRPr="00062633">
        <w:tab/>
        <w:t>I.</w:t>
      </w:r>
      <w:r w:rsidRPr="00062633">
        <w:tab/>
        <w:t>Введение</w:t>
      </w:r>
    </w:p>
    <w:p w:rsidR="00062633" w:rsidRPr="00062633" w:rsidRDefault="00062633" w:rsidP="00062633">
      <w:pPr>
        <w:pStyle w:val="SingleTxtGR"/>
      </w:pPr>
      <w:r w:rsidRPr="00062633">
        <w:t>1.</w:t>
      </w:r>
      <w:r w:rsidRPr="00062633">
        <w:tab/>
        <w:t>Комитет рассмотрел доклад Российской Федерации (CRC/C/OPSC/RUS/1) на своем 2293-м заседании (см. CRC/C/SR.2293), состоявшемся 22 мая 2018 года, и</w:t>
      </w:r>
      <w:r w:rsidR="002A660D">
        <w:rPr>
          <w:lang w:val="en-US"/>
        </w:rPr>
        <w:t> </w:t>
      </w:r>
      <w:r w:rsidRPr="00062633">
        <w:t>принял настоящие заключительные замечания на своем 2310-м заседании, состоявшемся 1 июня 2018 года.</w:t>
      </w:r>
    </w:p>
    <w:p w:rsidR="00062633" w:rsidRPr="00062633" w:rsidRDefault="00062633" w:rsidP="00062633">
      <w:pPr>
        <w:pStyle w:val="SingleTxtGR"/>
      </w:pPr>
      <w:r w:rsidRPr="00062633">
        <w:t>2.</w:t>
      </w:r>
      <w:r w:rsidRPr="00062633">
        <w:tab/>
        <w:t xml:space="preserve">Комитет приветствует представление доклада государства-участника и письменные ответы на перечень вопросов (CRC/C/OPSC/RUS/Q/1/Add.1). Комитет дает высокую оценку конструктивному диалогу, состоявшемуся с высокопоставленной и многопрофильной делегацией государства-участника. </w:t>
      </w:r>
    </w:p>
    <w:p w:rsidR="00062633" w:rsidRPr="00062633" w:rsidRDefault="00062633" w:rsidP="002A660D">
      <w:pPr>
        <w:pStyle w:val="HChGR"/>
      </w:pPr>
      <w:r w:rsidRPr="00062633">
        <w:tab/>
        <w:t>II.</w:t>
      </w:r>
      <w:r w:rsidRPr="00062633">
        <w:tab/>
        <w:t>Общие замечания</w:t>
      </w:r>
    </w:p>
    <w:p w:rsidR="00062633" w:rsidRPr="00062633" w:rsidRDefault="00062633" w:rsidP="00062633">
      <w:pPr>
        <w:pStyle w:val="H23GR"/>
      </w:pPr>
      <w:r w:rsidRPr="00062633">
        <w:tab/>
      </w:r>
      <w:r w:rsidRPr="00062633">
        <w:tab/>
        <w:t>Позитивные аспекты</w:t>
      </w:r>
    </w:p>
    <w:p w:rsidR="00062633" w:rsidRPr="00062633" w:rsidRDefault="00062633" w:rsidP="00062633">
      <w:pPr>
        <w:pStyle w:val="SingleTxtGR"/>
      </w:pPr>
      <w:r w:rsidRPr="00062633">
        <w:t>3.</w:t>
      </w:r>
      <w:r w:rsidRPr="00062633">
        <w:tab/>
        <w:t>Комитет приветствует принятые государством-участником меры в областях, имеющих отношение к осуществлению Факультативного протокола, включая принятие следующих законодательных актов:</w:t>
      </w:r>
    </w:p>
    <w:p w:rsidR="00062633" w:rsidRPr="00062633" w:rsidRDefault="00062633" w:rsidP="00062633">
      <w:pPr>
        <w:pStyle w:val="SingleTxtGR"/>
      </w:pPr>
      <w:r w:rsidRPr="00062633">
        <w:tab/>
        <w:t>a)</w:t>
      </w:r>
      <w:r w:rsidRPr="00062633">
        <w:tab/>
        <w:t>Федеральный закон от 23 июня 2016 года № 199-ФЗ «О внесении изменений в статью 242.1 Уголовного кодекса Российской Федерации в целях противодействия обороту порнографической продукции с использованием несовершеннолетних и (или) среди несовершеннолетних»;</w:t>
      </w:r>
    </w:p>
    <w:p w:rsidR="00062633" w:rsidRPr="00062633" w:rsidRDefault="00062633" w:rsidP="00062633">
      <w:pPr>
        <w:pStyle w:val="SingleTxtGR"/>
      </w:pPr>
      <w:r w:rsidRPr="00062633">
        <w:tab/>
        <w:t>b)</w:t>
      </w:r>
      <w:r w:rsidRPr="00062633">
        <w:tab/>
        <w:t>Федеральный закон от 28 декабря 2013 года № 432-ФЗ «О внесении изменений в отдельные законодательные акты Российской Федерации в целях совершенствования прав потерпевших в уголовном судопроизводстве»;</w:t>
      </w:r>
    </w:p>
    <w:p w:rsidR="00062633" w:rsidRPr="00062633" w:rsidRDefault="00062633" w:rsidP="00062633">
      <w:pPr>
        <w:pStyle w:val="SingleTxtGR"/>
      </w:pPr>
      <w:r w:rsidRPr="00062633">
        <w:tab/>
        <w:t>c)</w:t>
      </w:r>
      <w:r w:rsidRPr="00062633">
        <w:tab/>
        <w:t xml:space="preserve">Федеральный закон от 2 июля 2013 года № 167-ФЗ «О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родителей»; </w:t>
      </w:r>
    </w:p>
    <w:p w:rsidR="00062633" w:rsidRPr="00062633" w:rsidRDefault="00062633" w:rsidP="00062633">
      <w:pPr>
        <w:pStyle w:val="SingleTxtGR"/>
      </w:pPr>
      <w:r w:rsidRPr="00062633">
        <w:tab/>
        <w:t>d)</w:t>
      </w:r>
      <w:r w:rsidRPr="00062633">
        <w:tab/>
        <w:t xml:space="preserve">Федеральный закон от 29 февраля 2012 года № 14-ФЗ «О внесении изменений в Уголовный кодекс Российской Федерации и отдельные законодательные </w:t>
      </w:r>
      <w:r w:rsidRPr="00062633">
        <w:lastRenderedPageBreak/>
        <w:t>акты Российской Федерации в целях усиления ответственности за преступления сексуального характера, совершенные в отношении несовершеннолетних».</w:t>
      </w:r>
    </w:p>
    <w:p w:rsidR="00062633" w:rsidRPr="00062633" w:rsidRDefault="00062633" w:rsidP="00062633">
      <w:pPr>
        <w:pStyle w:val="SingleTxtGR"/>
      </w:pPr>
      <w:r w:rsidRPr="00062633">
        <w:t>4.</w:t>
      </w:r>
      <w:r w:rsidRPr="00062633">
        <w:tab/>
        <w:t>Комитет дает высокую оценку прогрессу, достигнутому в принятии национальных планов и программ, способствующих осуществлению Факультативного протокола, включая принятие Национальной стратегии действий в интересах детей на 2012–2017 годы, утвержденной Указом Президента Российской Федерации от 1 июня 2012 года № 761.</w:t>
      </w:r>
    </w:p>
    <w:p w:rsidR="00062633" w:rsidRPr="00062633" w:rsidRDefault="00062633" w:rsidP="00062633">
      <w:pPr>
        <w:pStyle w:val="HChGR"/>
      </w:pPr>
      <w:r w:rsidRPr="00062633">
        <w:tab/>
        <w:t>III.</w:t>
      </w:r>
      <w:r w:rsidRPr="00062633">
        <w:tab/>
        <w:t>Данные</w:t>
      </w:r>
    </w:p>
    <w:p w:rsidR="00062633" w:rsidRPr="00062633" w:rsidRDefault="00062633" w:rsidP="00062633">
      <w:pPr>
        <w:pStyle w:val="H23GR"/>
      </w:pPr>
      <w:r w:rsidRPr="00062633">
        <w:tab/>
      </w:r>
      <w:r w:rsidRPr="00062633">
        <w:tab/>
        <w:t>Сбор данных</w:t>
      </w:r>
    </w:p>
    <w:p w:rsidR="00062633" w:rsidRPr="00062633" w:rsidRDefault="00062633" w:rsidP="00062633">
      <w:pPr>
        <w:pStyle w:val="SingleTxtGR"/>
      </w:pPr>
      <w:r w:rsidRPr="00062633">
        <w:t>5.</w:t>
      </w:r>
      <w:r w:rsidRPr="00062633">
        <w:tab/>
        <w:t xml:space="preserve">Комитет с удовлетворением принимает к сведению представленные государством-участником данные о преступлениях в отношении детей, обозначенных в Факультативном протоколе. Тем не менее Комитет с обеспокоенностью отмечает, что: </w:t>
      </w:r>
    </w:p>
    <w:p w:rsidR="00062633" w:rsidRPr="00062633" w:rsidRDefault="00062633" w:rsidP="00062633">
      <w:pPr>
        <w:pStyle w:val="SingleTxtGR"/>
      </w:pPr>
      <w:r w:rsidRPr="00062633">
        <w:tab/>
        <w:t>a)</w:t>
      </w:r>
      <w:r w:rsidRPr="00062633">
        <w:tab/>
        <w:t>данные не дезагрегированы, в частности по признакам гражданства, этнического происхождения, социально-экономического положения, инвалидности и географического местонахождения, а также не позволяют определить, происходит ли ребенок из семьи мигрантов или является несопровождаемым ребенком-мигрантом;</w:t>
      </w:r>
    </w:p>
    <w:p w:rsidR="00062633" w:rsidRPr="00062633" w:rsidRDefault="00062633" w:rsidP="00062633">
      <w:pPr>
        <w:pStyle w:val="SingleTxtGR"/>
      </w:pPr>
      <w:r w:rsidRPr="00062633">
        <w:tab/>
        <w:t>b)</w:t>
      </w:r>
      <w:r w:rsidRPr="00062633">
        <w:tab/>
        <w:t>отсутствуют данные о детях – жертвах преступлений, перечисленных в Факультативном протоколе, которым была оказана помощь в связи с их физической и психологической реабилитацией, социальной реинтеграцией и получением компенсации или возмещения за причиненный вред.</w:t>
      </w:r>
    </w:p>
    <w:p w:rsidR="00062633" w:rsidRPr="00062633" w:rsidRDefault="00062633" w:rsidP="00062633">
      <w:pPr>
        <w:pStyle w:val="SingleTxtGR"/>
        <w:rPr>
          <w:b/>
          <w:bCs/>
        </w:rPr>
      </w:pPr>
      <w:r w:rsidRPr="00062633">
        <w:t>6.</w:t>
      </w:r>
      <w:r w:rsidRPr="00062633">
        <w:tab/>
      </w:r>
      <w:r w:rsidRPr="00062633">
        <w:rPr>
          <w:b/>
          <w:bCs/>
        </w:rPr>
        <w:t>Комитет настоятельно призывает государство-участник:</w:t>
      </w:r>
    </w:p>
    <w:p w:rsidR="00062633" w:rsidRPr="00062633" w:rsidRDefault="00062633" w:rsidP="00062633">
      <w:pPr>
        <w:pStyle w:val="SingleTxtGR"/>
        <w:rPr>
          <w:b/>
          <w:bCs/>
        </w:rPr>
      </w:pPr>
      <w:r w:rsidRPr="00062633">
        <w:tab/>
      </w:r>
      <w:r w:rsidRPr="00062633">
        <w:rPr>
          <w:b/>
        </w:rPr>
        <w:t>a)</w:t>
      </w:r>
      <w:r w:rsidRPr="00062633">
        <w:tab/>
      </w:r>
      <w:r w:rsidRPr="00062633">
        <w:rPr>
          <w:b/>
          <w:bCs/>
        </w:rPr>
        <w:t>разработать и внедрить всеобъемлющий механизм систематического сбора данных, в том числе в целях анализа, мониторинга и оценки воздействия, по всем преступлениям, указанным в Факультативном протоколе, и с охватом всей территории государства-участника;</w:t>
      </w:r>
    </w:p>
    <w:p w:rsidR="00062633" w:rsidRPr="00062633" w:rsidRDefault="00062633" w:rsidP="00062633">
      <w:pPr>
        <w:pStyle w:val="SingleTxtGR"/>
        <w:rPr>
          <w:b/>
          <w:bCs/>
        </w:rPr>
      </w:pPr>
      <w:r w:rsidRPr="00062633">
        <w:tab/>
      </w:r>
      <w:r w:rsidRPr="00062633">
        <w:rPr>
          <w:b/>
        </w:rPr>
        <w:t>b)</w:t>
      </w:r>
      <w:r w:rsidRPr="00062633">
        <w:tab/>
      </w:r>
      <w:r w:rsidRPr="00062633">
        <w:rPr>
          <w:b/>
          <w:bCs/>
        </w:rPr>
        <w:t>дезагрегировать данные, в частности по признакам пола, возраста, гражданства, этнического происхождения, социально-экономического положения, инвалидности и географического местонахождения, и уделить внимание детям, подверженным особому риску стать жертвами правонарушений, обозначенных Факультативным протоколом, в частности детям семей-мигрантов и несопровождаемым детям-мигрантам.</w:t>
      </w:r>
    </w:p>
    <w:p w:rsidR="00062633" w:rsidRPr="00062633" w:rsidRDefault="00062633" w:rsidP="00062633">
      <w:pPr>
        <w:pStyle w:val="HChGR"/>
      </w:pPr>
      <w:r w:rsidRPr="00062633">
        <w:tab/>
        <w:t>IV.</w:t>
      </w:r>
      <w:r w:rsidRPr="00062633">
        <w:tab/>
        <w:t>Общие меры по осуществлению</w:t>
      </w:r>
    </w:p>
    <w:p w:rsidR="00062633" w:rsidRPr="00062633" w:rsidRDefault="00062633" w:rsidP="00062633">
      <w:pPr>
        <w:pStyle w:val="H1GR"/>
      </w:pPr>
      <w:r w:rsidRPr="00062633">
        <w:tab/>
      </w:r>
      <w:r w:rsidRPr="00062633">
        <w:tab/>
        <w:t>Общие принципы Конвенции о правах ребенка (статьи 2, 3, 6 и 12)</w:t>
      </w:r>
    </w:p>
    <w:p w:rsidR="00062633" w:rsidRPr="00062633" w:rsidRDefault="00062633" w:rsidP="00062633">
      <w:pPr>
        <w:pStyle w:val="H23GR"/>
      </w:pPr>
      <w:r w:rsidRPr="00062633">
        <w:tab/>
      </w:r>
      <w:r w:rsidRPr="00062633">
        <w:tab/>
        <w:t xml:space="preserve">Всеобъемлющая политика и стратегия </w:t>
      </w:r>
    </w:p>
    <w:p w:rsidR="00062633" w:rsidRPr="00062633" w:rsidRDefault="00062633" w:rsidP="00062633">
      <w:pPr>
        <w:pStyle w:val="SingleTxtGR"/>
      </w:pPr>
      <w:r w:rsidRPr="00062633">
        <w:t>7.</w:t>
      </w:r>
      <w:r w:rsidRPr="00062633">
        <w:tab/>
        <w:t xml:space="preserve">Отмечая Национальную стратегию действий в интересах детей на </w:t>
      </w:r>
      <w:r w:rsidR="00D54D4F">
        <w:br/>
      </w:r>
      <w:r w:rsidRPr="00062633">
        <w:t>2012–2017</w:t>
      </w:r>
      <w:r w:rsidR="00D54D4F">
        <w:rPr>
          <w:lang w:val="en-US"/>
        </w:rPr>
        <w:t> </w:t>
      </w:r>
      <w:r w:rsidRPr="00062633">
        <w:t>годы, которая направлена на борьбу с насилием в отношении детей, и Указ Президента о провозглашении 2018</w:t>
      </w:r>
      <w:r w:rsidR="002A660D" w:rsidRPr="002A660D">
        <w:t>–</w:t>
      </w:r>
      <w:r w:rsidRPr="00062633">
        <w:t xml:space="preserve">2027 годов «Десятилетием детства», </w:t>
      </w:r>
      <w:r w:rsidR="002A660D">
        <w:t>Комитет,</w:t>
      </w:r>
      <w:r w:rsidRPr="00062633">
        <w:t xml:space="preserve"> вместе с тем</w:t>
      </w:r>
      <w:r w:rsidR="002A660D">
        <w:t>,</w:t>
      </w:r>
      <w:r w:rsidRPr="00062633">
        <w:t xml:space="preserve"> выражает сожаление в связи с отсутствием всеобъемлющей стратегии, охватывающей все аспекты, предусмотренные Факультативным протоколом, включая все формы торговли детьми, указанные в статьях 2 и 3 Факультативного протокола.</w:t>
      </w:r>
    </w:p>
    <w:p w:rsidR="00062633" w:rsidRPr="00062633" w:rsidRDefault="00062633" w:rsidP="00062633">
      <w:pPr>
        <w:pStyle w:val="SingleTxtGR"/>
      </w:pPr>
      <w:r w:rsidRPr="00062633">
        <w:t>8.</w:t>
      </w:r>
      <w:r w:rsidRPr="00062633">
        <w:tab/>
      </w:r>
      <w:r w:rsidRPr="00062633">
        <w:rPr>
          <w:b/>
          <w:bCs/>
        </w:rPr>
        <w:t xml:space="preserve">Комитет рекомендует государству-участнику разработать всеобъемлющую стратегию, направленную на борьбу со всеми правонарушениями, обозначенными в Факультативном протоколе, и выделить надлежащие людские, технические и финансовые ресурсы на ее осуществление. При этом государству-участнику следует уделять особое внимание предотвращению и запрещению правонарушений, а также реабилитации и реинтеграции жертв в соответствии с </w:t>
      </w:r>
      <w:r w:rsidRPr="00062633">
        <w:rPr>
          <w:b/>
          <w:bCs/>
        </w:rPr>
        <w:lastRenderedPageBreak/>
        <w:t>положениями Факультативного протокола и с учетом итоговых документов всемирных конгрессов против сексуальной эксплуатации детей в коммерческих целях.</w:t>
      </w:r>
    </w:p>
    <w:p w:rsidR="00062633" w:rsidRPr="00062633" w:rsidRDefault="00062633" w:rsidP="00062633">
      <w:pPr>
        <w:pStyle w:val="H23GR"/>
      </w:pPr>
      <w:r w:rsidRPr="00062633">
        <w:tab/>
      </w:r>
      <w:r w:rsidRPr="00062633">
        <w:tab/>
        <w:t>Координация и оценка</w:t>
      </w:r>
    </w:p>
    <w:p w:rsidR="00062633" w:rsidRPr="00062633" w:rsidRDefault="00062633" w:rsidP="00062633">
      <w:pPr>
        <w:pStyle w:val="SingleTxtGR"/>
      </w:pPr>
      <w:r w:rsidRPr="00062633">
        <w:t>9.</w:t>
      </w:r>
      <w:r w:rsidRPr="00062633">
        <w:tab/>
        <w:t xml:space="preserve">Комитет принимает к сведению представленную государством-участником информацию о Правительственной комиссии по делам несовершеннолетних и защите их прав, а также о региональных комиссиях. Он также отмечает, что функции по осуществлению Факультативного протокола возложены как на профильные федеральные и местные органы исполнительной власти, так и на Уполномоченного при Президенте Российской Федерации по правам ребенка и уполномоченных по правам ребенка в субъектах Российской Федерации. Вместе с тем Комитет выражает обеспокоенность по поводу отсутствия единого национального органа, координирующего работу по осуществлению Факультативного протокола. </w:t>
      </w:r>
    </w:p>
    <w:p w:rsidR="00062633" w:rsidRPr="00062633" w:rsidRDefault="00062633" w:rsidP="00062633">
      <w:pPr>
        <w:pStyle w:val="SingleTxtGR"/>
      </w:pPr>
      <w:r w:rsidRPr="00062633">
        <w:t>10.</w:t>
      </w:r>
      <w:r w:rsidRPr="00062633">
        <w:tab/>
      </w:r>
      <w:r w:rsidRPr="00062633">
        <w:rPr>
          <w:b/>
          <w:bCs/>
        </w:rPr>
        <w:t>Комитет рекомендует государству-участнику учредить национальный орган, уполномоченный координировать реализуемые федеральными и местными органами власти политику и меры, направленные на осуществление положений Факультативного протокола.</w:t>
      </w:r>
    </w:p>
    <w:p w:rsidR="00062633" w:rsidRPr="00062633" w:rsidRDefault="00062633" w:rsidP="00062633">
      <w:pPr>
        <w:pStyle w:val="H23GR"/>
      </w:pPr>
      <w:r w:rsidRPr="00062633">
        <w:tab/>
      </w:r>
      <w:r w:rsidRPr="00062633">
        <w:tab/>
        <w:t>Независимый мониторинг</w:t>
      </w:r>
    </w:p>
    <w:p w:rsidR="00062633" w:rsidRPr="00062633" w:rsidRDefault="00062633" w:rsidP="00062633">
      <w:pPr>
        <w:pStyle w:val="SingleTxtGR"/>
      </w:pPr>
      <w:r w:rsidRPr="00062633">
        <w:t>11.</w:t>
      </w:r>
      <w:r w:rsidRPr="00062633">
        <w:tab/>
      </w:r>
      <w:r w:rsidRPr="00062633">
        <w:rPr>
          <w:b/>
          <w:bCs/>
        </w:rPr>
        <w:t>Комитет повторяет свои рекомендации в рамках Конвенции (CRC/RUS/CO/4-5, пункт 17), касающиеся введения государством-участником прозрачного и состязательного регулируемого законодательством процесса выдвижения кандидатур и назначения на все должности уполномоченных по правам ребенка, а также предоставления аппарату уполномоченных надлежащих людских, технических и финансовых ресурсов, а их персоналу − необходимой подготовки по вопросам прав ребенка.</w:t>
      </w:r>
    </w:p>
    <w:p w:rsidR="00062633" w:rsidRPr="00062633" w:rsidRDefault="00062633" w:rsidP="00062633">
      <w:pPr>
        <w:pStyle w:val="H23GR"/>
      </w:pPr>
      <w:r w:rsidRPr="00062633">
        <w:tab/>
      </w:r>
      <w:r w:rsidRPr="00062633">
        <w:tab/>
        <w:t xml:space="preserve">Распространение информации и повышение осведомленности </w:t>
      </w:r>
    </w:p>
    <w:p w:rsidR="00062633" w:rsidRPr="00062633" w:rsidRDefault="00062633" w:rsidP="00062633">
      <w:pPr>
        <w:pStyle w:val="SingleTxtGR"/>
      </w:pPr>
      <w:r w:rsidRPr="00062633">
        <w:t>12.</w:t>
      </w:r>
      <w:r w:rsidRPr="00062633">
        <w:tab/>
        <w:t>Комитет отмечает, что информация о Факультативном протоколе распространяется через систему правового просвещения на федеральном и местном уровнях, а также в процессе просветительской деятельности уполномоченных по правам ребенка. Тем не менее Комитет с обеспокоенностью отмечает, что Факультативный протокол не включен в школьную программу и что детей не информируют на систематической основе о положениях этого документа.</w:t>
      </w:r>
    </w:p>
    <w:p w:rsidR="00062633" w:rsidRPr="00062633" w:rsidRDefault="00062633" w:rsidP="00062633">
      <w:pPr>
        <w:pStyle w:val="SingleTxtGR"/>
      </w:pPr>
      <w:r w:rsidRPr="00062633">
        <w:t>13.</w:t>
      </w:r>
      <w:r w:rsidRPr="00062633">
        <w:tab/>
      </w:r>
      <w:r w:rsidRPr="00062633">
        <w:rPr>
          <w:b/>
          <w:bCs/>
        </w:rPr>
        <w:t>Комитет рекомендует государству-участнику обеспечить широкую информированность населения, особенно детей и членов их семей, обо всех положениях Факультативного протокола, в частности путем разработки и осуществления конкретных долгосрочных информационно-просветительских программ как на федеральном, так и местном уровнях и включить положения Факультативного протокола в учебные программы на всех уровнях системы образования, используя специально разработанные для детей материалы. Он</w:t>
      </w:r>
      <w:r w:rsidR="00D54D4F">
        <w:rPr>
          <w:b/>
          <w:bCs/>
          <w:lang w:val="en-US"/>
        </w:rPr>
        <w:t> </w:t>
      </w:r>
      <w:r w:rsidRPr="00062633">
        <w:rPr>
          <w:b/>
          <w:bCs/>
        </w:rPr>
        <w:t>также рекомендует государству-участнику активизировать усилия по распространению среди широкой публики информации о необходимости предотвращать преступления, обозначенные в Факультативном протоколе, и</w:t>
      </w:r>
      <w:r w:rsidR="002A660D">
        <w:rPr>
          <w:b/>
          <w:bCs/>
        </w:rPr>
        <w:t> </w:t>
      </w:r>
      <w:r w:rsidRPr="00062633">
        <w:rPr>
          <w:b/>
          <w:bCs/>
        </w:rPr>
        <w:t>бороться с ними, уделяя внимание детям, особенно подверженным риску стать жертвами, и их родителям.</w:t>
      </w:r>
    </w:p>
    <w:p w:rsidR="00062633" w:rsidRPr="00062633" w:rsidRDefault="00062633" w:rsidP="00062633">
      <w:pPr>
        <w:pStyle w:val="H23GR"/>
      </w:pPr>
      <w:r w:rsidRPr="00062633">
        <w:tab/>
      </w:r>
      <w:r w:rsidRPr="00062633">
        <w:tab/>
        <w:t>Профессиональная подготовка</w:t>
      </w:r>
    </w:p>
    <w:p w:rsidR="00062633" w:rsidRPr="00062633" w:rsidRDefault="00062633" w:rsidP="00062633">
      <w:pPr>
        <w:pStyle w:val="SingleTxtGR"/>
      </w:pPr>
      <w:r w:rsidRPr="00062633">
        <w:t>14.</w:t>
      </w:r>
      <w:r w:rsidRPr="00062633">
        <w:tab/>
        <w:t xml:space="preserve">Комитет высоко оценивает проводимую для учителей и других работников сферы образования подготовку по вопросам предупреждения вовлечения учащихся в сферу сексуальной эксплуатации и профилактики совершения сексуальных злоупотреблений в отношении детей и подростков, обучающихся в дошкольных, общих и профессиональных учебных заведениях. Вместе с тем Комитет отмечает ограниченность имеющейся информации о такой подготовке, касающейся положений </w:t>
      </w:r>
      <w:r w:rsidRPr="00062633">
        <w:lastRenderedPageBreak/>
        <w:t>Факультативного протокола, для всех других специалистов, работающих с детьми и в их интересах.</w:t>
      </w:r>
    </w:p>
    <w:p w:rsidR="00062633" w:rsidRPr="00062633" w:rsidRDefault="00062633" w:rsidP="00062633">
      <w:pPr>
        <w:pStyle w:val="SingleTxtGR"/>
      </w:pPr>
      <w:r w:rsidRPr="00062633">
        <w:t>15.</w:t>
      </w:r>
      <w:r w:rsidRPr="00062633">
        <w:tab/>
      </w:r>
      <w:r w:rsidRPr="00062633">
        <w:rPr>
          <w:b/>
          <w:bCs/>
        </w:rPr>
        <w:t>Комитет рекомендует государству-участнику расширить деятельность по профессиональной подготовке и еще больше повысить ее эффективность. В этой связи государству-участнику следует обеспечить систематический и междисциплинарный характер такой деятельности, охват всех областей применения Факультативного протокола и организацию такой подготовки для всех соответствующих специалистов, работающих с детьми и в их интересах, включая судей, сотрудников правоохранительных органов, прокуроров, социальных работников, следователей и сотрудников иммиграционных служб, а</w:t>
      </w:r>
      <w:r w:rsidR="00D54D4F">
        <w:rPr>
          <w:b/>
          <w:bCs/>
          <w:lang w:val="en-US"/>
        </w:rPr>
        <w:t> </w:t>
      </w:r>
      <w:r w:rsidRPr="00062633">
        <w:rPr>
          <w:b/>
          <w:bCs/>
        </w:rPr>
        <w:t>также тех, кто работает в сфере туризма, включая работников отелей.</w:t>
      </w:r>
    </w:p>
    <w:p w:rsidR="00062633" w:rsidRPr="00062633" w:rsidRDefault="00062633" w:rsidP="00062633">
      <w:pPr>
        <w:pStyle w:val="H23GR"/>
      </w:pPr>
      <w:r w:rsidRPr="00062633">
        <w:tab/>
      </w:r>
      <w:r w:rsidRPr="00062633">
        <w:tab/>
        <w:t>Распределение ресурсов</w:t>
      </w:r>
    </w:p>
    <w:p w:rsidR="00062633" w:rsidRPr="00062633" w:rsidRDefault="00062633" w:rsidP="00062633">
      <w:pPr>
        <w:pStyle w:val="SingleTxtGR"/>
      </w:pPr>
      <w:r w:rsidRPr="00062633">
        <w:t>16.</w:t>
      </w:r>
      <w:r w:rsidRPr="00062633">
        <w:tab/>
        <w:t>Комитет с сожалением отмечает отсутствие информации о распределении бюджетных ресурсов, направленных на осуществление Факультативного протокола, и</w:t>
      </w:r>
      <w:r w:rsidR="002A660D">
        <w:t> </w:t>
      </w:r>
      <w:r w:rsidRPr="00062633">
        <w:t>оценке влияния, эффективности, справедливости и прозрачности такого распределения.</w:t>
      </w:r>
    </w:p>
    <w:p w:rsidR="00062633" w:rsidRPr="00062633" w:rsidRDefault="00062633" w:rsidP="00062633">
      <w:pPr>
        <w:pStyle w:val="SingleTxtGR"/>
      </w:pPr>
      <w:r w:rsidRPr="00062633">
        <w:t>17.</w:t>
      </w:r>
      <w:r w:rsidR="007308C1">
        <w:tab/>
      </w:r>
      <w:r w:rsidRPr="00062633">
        <w:rPr>
          <w:b/>
          <w:bCs/>
        </w:rPr>
        <w:t>В свете своего замечания общего порядка № 19 (2016) о государственных бюджетных ассигнованиях для осуществления прав детей Комитет рекомендует государству-участнику выделять достаточные и четко определяемые бюджетные средства на реализацию мер по всем аспектам, охватываемым Факультативным протоколом, и проводить оценку эффективности, результативности, справедливости и прозрачности распределения ресурсов на осуществление Факультативного протокола.</w:t>
      </w:r>
    </w:p>
    <w:p w:rsidR="00062633" w:rsidRPr="00062633" w:rsidRDefault="00062633" w:rsidP="00062633">
      <w:pPr>
        <w:pStyle w:val="HChGR"/>
      </w:pPr>
      <w:r w:rsidRPr="00062633">
        <w:tab/>
        <w:t>V.</w:t>
      </w:r>
      <w:r w:rsidRPr="00062633">
        <w:tab/>
        <w:t>Предотвращение торговли детьми, детской проституции и детской порнографии (пункты 1 и 2 статьи 9)</w:t>
      </w:r>
    </w:p>
    <w:p w:rsidR="00062633" w:rsidRPr="00062633" w:rsidRDefault="00062633" w:rsidP="00062633">
      <w:pPr>
        <w:pStyle w:val="H23GR"/>
      </w:pPr>
      <w:r w:rsidRPr="00062633">
        <w:tab/>
      </w:r>
      <w:r w:rsidRPr="00062633">
        <w:tab/>
        <w:t>Меры, принятые с целью предупреждения преступлений, запрещенных Факультативным протоколом</w:t>
      </w:r>
    </w:p>
    <w:p w:rsidR="00062633" w:rsidRPr="00062633" w:rsidRDefault="00062633" w:rsidP="00062633">
      <w:pPr>
        <w:pStyle w:val="SingleTxtGR"/>
      </w:pPr>
      <w:r w:rsidRPr="00062633">
        <w:t>18.</w:t>
      </w:r>
      <w:r w:rsidRPr="00062633">
        <w:tab/>
        <w:t xml:space="preserve">Отмечая предоставленную государством-участником информацию о деятельности по предотвращению преступлений, обозначенных в Факультативном протоколе, в частности указанную в пункте 176 доклада государства-участника, </w:t>
      </w:r>
      <w:r w:rsidR="004A1BB9">
        <w:t>Комитет,</w:t>
      </w:r>
      <w:r w:rsidRPr="00062633">
        <w:t xml:space="preserve"> вместе с тем</w:t>
      </w:r>
      <w:r w:rsidR="004A1BB9">
        <w:t>,</w:t>
      </w:r>
      <w:r w:rsidRPr="00062633">
        <w:t xml:space="preserve"> крайне обеспокоен недостаточными усилиями по выявлению детей, нуждающихся в защите, среди детей из уязвимых и социально отчужденных групп, таких как мигранты, просители убежища и беженцы, детей, содержащихся в местах заключения, детей в закрытых учреждениях, детей-инвалидов и детей в психиатрических учреждениях. Комитет также выражает обеспокоенность тем, что дети-жертвы и дети, которые могут стать жертвами правонарушений, указанных в Факультативном протоколе, рассматриваются как потенциальные правонарушители. </w:t>
      </w:r>
    </w:p>
    <w:p w:rsidR="00062633" w:rsidRPr="00062633" w:rsidRDefault="00062633" w:rsidP="00062633">
      <w:pPr>
        <w:pStyle w:val="SingleTxtGR"/>
        <w:rPr>
          <w:b/>
          <w:bCs/>
        </w:rPr>
      </w:pPr>
      <w:r w:rsidRPr="00062633">
        <w:t>19.</w:t>
      </w:r>
      <w:r w:rsidRPr="00062633">
        <w:tab/>
      </w:r>
      <w:r w:rsidRPr="00062633">
        <w:rPr>
          <w:b/>
          <w:bCs/>
        </w:rPr>
        <w:t>Комитет настоятельно призывает государство-участник активизировать свои усилия, направленные на определение и выявление детей, которые могут стать жертвами правонарушений, указанных в Факультативном протоколе, особенно среди детей-мигрантов, детей-просителей убежища, детей-беженцев, детей, содержащихся в местах заключения, детей в закрытых учреждениях, детей-инвалидов и детей в психиатрических учреждениях. Он также рекомендует государству-участнику проводить подготовку среди сотрудников правоохранительных органов и выработать стандартный порядок действий, чтобы всегда рассматривать жертв или детей, которые могут стать жертвами правонарушений, указанных в Факультативном протоколе, не как правонарушителей, а как жертв или потенциальных жертв.</w:t>
      </w:r>
    </w:p>
    <w:p w:rsidR="00062633" w:rsidRPr="00062633" w:rsidRDefault="00062633" w:rsidP="00062633">
      <w:pPr>
        <w:pStyle w:val="H23GR"/>
      </w:pPr>
      <w:r w:rsidRPr="00062633">
        <w:tab/>
      </w:r>
      <w:r w:rsidRPr="00062633">
        <w:tab/>
        <w:t>Экономическая эксплуатация детей</w:t>
      </w:r>
    </w:p>
    <w:p w:rsidR="00062633" w:rsidRPr="00062633" w:rsidRDefault="00062633" w:rsidP="00062633">
      <w:pPr>
        <w:pStyle w:val="SingleTxtGR"/>
        <w:rPr>
          <w:b/>
          <w:bCs/>
        </w:rPr>
      </w:pPr>
      <w:r w:rsidRPr="00062633">
        <w:t>20.</w:t>
      </w:r>
      <w:r w:rsidRPr="00062633">
        <w:tab/>
      </w:r>
      <w:r w:rsidRPr="00062633">
        <w:rPr>
          <w:b/>
          <w:bCs/>
        </w:rPr>
        <w:t xml:space="preserve">Комитет рекомендует государству-участнику продолжать принимать меры по предупреждению торговли детьми в целях эксплуатации их труда, в том </w:t>
      </w:r>
      <w:r w:rsidRPr="00062633">
        <w:rPr>
          <w:b/>
          <w:bCs/>
        </w:rPr>
        <w:lastRenderedPageBreak/>
        <w:t>числе, помимо прочего, путем активизации усилий по борьбе с торговлей детьми в целях экономической эксплуатации в стране и за ее пределами. Он также рекомендует государству-участнику принять меры, обеспечивающие доступ всех детей к образованию вне зависимости от правового статуса их родителей в стране, для того чтобы они не стали жертвами торговли или трудовой эксплуатации. Кроме того, Комитет рекомендует государству-участнику собирать данные о числе, поле, возрасте, этнической принадлежности и происхождении детей, которые подвергаются экономической эксплуатации.</w:t>
      </w:r>
    </w:p>
    <w:p w:rsidR="00062633" w:rsidRPr="00062633" w:rsidRDefault="00062633" w:rsidP="00062633">
      <w:pPr>
        <w:pStyle w:val="H23GR"/>
      </w:pPr>
      <w:r w:rsidRPr="00062633">
        <w:tab/>
      </w:r>
      <w:r w:rsidRPr="00062633">
        <w:tab/>
        <w:t>Детские браки</w:t>
      </w:r>
    </w:p>
    <w:p w:rsidR="00062633" w:rsidRPr="00062633" w:rsidRDefault="00062633" w:rsidP="00062633">
      <w:pPr>
        <w:pStyle w:val="SingleTxtGR"/>
        <w:rPr>
          <w:b/>
          <w:bCs/>
        </w:rPr>
      </w:pPr>
      <w:r w:rsidRPr="00062633">
        <w:t>21.</w:t>
      </w:r>
      <w:r w:rsidRPr="00062633">
        <w:tab/>
      </w:r>
      <w:r w:rsidRPr="00062633">
        <w:rPr>
          <w:b/>
          <w:bCs/>
        </w:rPr>
        <w:t>Комитет рекомендует государству-участнику ввести минимальный возраст вступления в брак, составляющий 18 лет для девочек и мальчиков на всей территории страны, чтобы избежать детских браков, особенно на Северном Кавказе, и не позволять использовать подобные местные традиции как прикрытие для торговли детьми.</w:t>
      </w:r>
    </w:p>
    <w:p w:rsidR="00062633" w:rsidRPr="00062633" w:rsidRDefault="00062633" w:rsidP="00062633">
      <w:pPr>
        <w:pStyle w:val="H23GR"/>
      </w:pPr>
      <w:r w:rsidRPr="00062633">
        <w:tab/>
      </w:r>
      <w:r w:rsidRPr="00062633">
        <w:tab/>
        <w:t xml:space="preserve">Суррогатное материнство </w:t>
      </w:r>
    </w:p>
    <w:p w:rsidR="00062633" w:rsidRPr="00062633" w:rsidRDefault="00062633" w:rsidP="00062633">
      <w:pPr>
        <w:pStyle w:val="SingleTxtGR"/>
        <w:rPr>
          <w:b/>
          <w:bCs/>
        </w:rPr>
      </w:pPr>
      <w:r w:rsidRPr="00062633">
        <w:t>22.</w:t>
      </w:r>
      <w:r w:rsidRPr="00062633">
        <w:tab/>
      </w:r>
      <w:r w:rsidRPr="00062633">
        <w:rPr>
          <w:b/>
          <w:bCs/>
        </w:rPr>
        <w:t>Отмечая, что суррогатное материнство является сложной темой, которая вызывает множество различных вопросов, Комитет в свете статей 1 и 2 Факультативного протокола рекомендует государству-участнику ужесточить свое законодательство с целью не допускать договоренностей о суророгатном материнстве, которые могут привести к торговле детьми.</w:t>
      </w:r>
    </w:p>
    <w:p w:rsidR="00062633" w:rsidRPr="00062633" w:rsidRDefault="00062633" w:rsidP="00062633">
      <w:pPr>
        <w:pStyle w:val="H23GR"/>
      </w:pPr>
      <w:r w:rsidRPr="00062633">
        <w:tab/>
      </w:r>
      <w:r w:rsidRPr="00062633">
        <w:tab/>
        <w:t>Сексуальная эксплуатация детей в сфере путешествий и туризма</w:t>
      </w:r>
    </w:p>
    <w:p w:rsidR="00062633" w:rsidRPr="00062633" w:rsidRDefault="00062633" w:rsidP="00062633">
      <w:pPr>
        <w:pStyle w:val="SingleTxtGR"/>
      </w:pPr>
      <w:r w:rsidRPr="00062633">
        <w:t>23.</w:t>
      </w:r>
      <w:r w:rsidRPr="00062633">
        <w:tab/>
        <w:t>Комитет обеспокоен предположениями о том, что</w:t>
      </w:r>
      <w:r w:rsidR="00DC110A">
        <w:t>,</w:t>
      </w:r>
      <w:r w:rsidRPr="00062633">
        <w:t xml:space="preserve"> несмотря на существенное сокращение такого явления, были зарегистрированы случаи посещения государства-участника иностранцами с целью секс-туризма, причем некоторые из них выбирали в качестве объектов именно детей. Комитет также обеспокоен сообщениями о том, что внутренние туристы составляют большую часть тех, кто путешествует ради сексуальной эксплуатации детей в сфере путешествий и туризма, и что граждане государства-участника, совершившие преступление на сексуальной почве, выезжают за границу в целях сексуальной эксплуатации детей.</w:t>
      </w:r>
    </w:p>
    <w:p w:rsidR="00062633" w:rsidRPr="00062633" w:rsidRDefault="00062633" w:rsidP="00062633">
      <w:pPr>
        <w:pStyle w:val="SingleTxtGR"/>
        <w:rPr>
          <w:b/>
          <w:bCs/>
        </w:rPr>
      </w:pPr>
      <w:r w:rsidRPr="00062633">
        <w:t>24.</w:t>
      </w:r>
      <w:r w:rsidRPr="00062633">
        <w:tab/>
      </w:r>
      <w:r w:rsidRPr="00062633">
        <w:rPr>
          <w:b/>
          <w:bCs/>
        </w:rPr>
        <w:t>Комитет рекомендует государству-участнику усилить меры по борьбе с туризмом в целях сексуальной эксплуатации детей и проводить информационно-разъяснительную работу с представителями сферы путешествий и туризма о пагубных последствиях сексуальной эксплуатации детей. Он также рекомендует государству-участнику широко распространять Глобальный этический кодекс туризма среди туристических агентств и бюро путешествий и поощрять их к подписанию Кодекса поведения для защиты детей от сексуальной эксплуатации в сфере путешествий и туризма. Он также настоятельно призывает государство-участник наказывать соответствующим образом лиц, виновных в сексуальной эксплуатации детей в сфере путешествий и туризма как внутри страны, так и за ее пределами с учетом тяжести совершенного преступления.</w:t>
      </w:r>
    </w:p>
    <w:p w:rsidR="00062633" w:rsidRPr="00062633" w:rsidRDefault="00062633" w:rsidP="00062633">
      <w:pPr>
        <w:pStyle w:val="H23GR"/>
      </w:pPr>
      <w:r w:rsidRPr="00062633">
        <w:tab/>
      </w:r>
      <w:r w:rsidRPr="00062633">
        <w:tab/>
        <w:t>Меры по предупреждению и пресечению сексуальной эксплуатации детей и</w:t>
      </w:r>
      <w:r w:rsidR="006A126F">
        <w:t> </w:t>
      </w:r>
      <w:r w:rsidRPr="00062633">
        <w:t>надругательств над ними в Интернете</w:t>
      </w:r>
    </w:p>
    <w:p w:rsidR="00062633" w:rsidRPr="00062633" w:rsidRDefault="00062633" w:rsidP="00062633">
      <w:pPr>
        <w:pStyle w:val="SingleTxtGR"/>
      </w:pPr>
      <w:r w:rsidRPr="00062633">
        <w:t>25.</w:t>
      </w:r>
      <w:r w:rsidRPr="00062633">
        <w:tab/>
        <w:t>Комитет отмечает Федеральный закон № 149 от 27 июля 2006 года «Об</w:t>
      </w:r>
      <w:r w:rsidR="00D54D4F">
        <w:rPr>
          <w:lang w:val="en-US"/>
        </w:rPr>
        <w:t> </w:t>
      </w:r>
      <w:r w:rsidRPr="00062633">
        <w:t>информации, информационных технологиях и о защите информации», в котором собран консолидированный список веб-сайтов, содержащих информацию, включая детскую порнографию, которая запрещена к распространению на территории государства-участника. Комитет приветствует усилия государства-участника, направленные на блокировку многих из таких запрещенных сайтов; однако он с обеспокоенностью отмечает предполагаемый значительный рост числа сайтов с детской порнографией с 2009 года.</w:t>
      </w:r>
    </w:p>
    <w:p w:rsidR="00062633" w:rsidRPr="00062633" w:rsidRDefault="00062633" w:rsidP="00062633">
      <w:pPr>
        <w:pStyle w:val="SingleTxtGR"/>
        <w:rPr>
          <w:b/>
          <w:bCs/>
        </w:rPr>
      </w:pPr>
      <w:r w:rsidRPr="00062633">
        <w:t>26.</w:t>
      </w:r>
      <w:r w:rsidRPr="00062633">
        <w:tab/>
      </w:r>
      <w:r w:rsidRPr="00062633">
        <w:rPr>
          <w:b/>
          <w:bCs/>
        </w:rPr>
        <w:t xml:space="preserve">Ссылаясь на резолюцию 31/7 Совета по правам человека о правах ребенка, в которой рассматриваются вопросы информационно-коммуникационных </w:t>
      </w:r>
      <w:r w:rsidRPr="00062633">
        <w:rPr>
          <w:b/>
          <w:bCs/>
        </w:rPr>
        <w:lastRenderedPageBreak/>
        <w:t>технологий и сексуальной эксплуатации детей, а также на итоговые документы встреч на высшем уровне, которые проходили в 2014 году в Лондоне и в 2015 году в Абу-Даби под лозунгом «Мы защищаем», Комитет рекомендует государству-участнику принять на общенациональном уровне программу предупреждения и пресечения сексуальной эксплуатации детей и надругательств над ними в Интернете в тесном сотрудничестве с соответствующими отраслями и организациями, в том числе предусматривающую:</w:t>
      </w:r>
    </w:p>
    <w:p w:rsidR="00062633" w:rsidRPr="00062633" w:rsidRDefault="00062633" w:rsidP="00062633">
      <w:pPr>
        <w:pStyle w:val="SingleTxtGR"/>
        <w:rPr>
          <w:b/>
          <w:bCs/>
        </w:rPr>
      </w:pPr>
      <w:r w:rsidRPr="00062633">
        <w:tab/>
      </w:r>
      <w:r w:rsidRPr="00062633">
        <w:rPr>
          <w:b/>
        </w:rPr>
        <w:t>a)</w:t>
      </w:r>
      <w:r w:rsidRPr="00062633">
        <w:tab/>
      </w:r>
      <w:r w:rsidRPr="00062633">
        <w:rPr>
          <w:b/>
          <w:bCs/>
        </w:rPr>
        <w:t xml:space="preserve">национальную политику по предупреждению и пресечению сексуальной эксплуатации детей и надругательств над ними в Интернете на основе выработки надлежащей правовой базы, создания специального координационно-контрольного органа, а также целевых аналитических, исследовательских и мониторинговых механизмов; </w:t>
      </w:r>
    </w:p>
    <w:p w:rsidR="00062633" w:rsidRPr="00062633" w:rsidRDefault="00062633" w:rsidP="00062633">
      <w:pPr>
        <w:pStyle w:val="SingleTxtGR"/>
        <w:rPr>
          <w:b/>
          <w:bCs/>
        </w:rPr>
      </w:pPr>
      <w:r w:rsidRPr="00062633">
        <w:tab/>
      </w:r>
      <w:r w:rsidRPr="00062633">
        <w:rPr>
          <w:b/>
        </w:rPr>
        <w:t>b)</w:t>
      </w:r>
      <w:r w:rsidRPr="00062633">
        <w:tab/>
      </w:r>
      <w:r w:rsidRPr="00062633">
        <w:rPr>
          <w:b/>
          <w:bCs/>
        </w:rPr>
        <w:t xml:space="preserve">стратегию по предотвращению сексуальной эксплуатации детей и надругательств над ними в Интернете, включая: </w:t>
      </w:r>
    </w:p>
    <w:p w:rsidR="00062633" w:rsidRPr="00062633" w:rsidRDefault="00062633" w:rsidP="00062633">
      <w:pPr>
        <w:pStyle w:val="SingleTxtGR"/>
        <w:ind w:left="1701" w:hanging="567"/>
        <w:rPr>
          <w:b/>
          <w:bCs/>
        </w:rPr>
      </w:pPr>
      <w:r w:rsidRPr="00062633">
        <w:tab/>
      </w:r>
      <w:r w:rsidRPr="00062633">
        <w:rPr>
          <w:b/>
        </w:rPr>
        <w:t>i)</w:t>
      </w:r>
      <w:r w:rsidRPr="00062633">
        <w:tab/>
      </w:r>
      <w:r w:rsidRPr="00062633">
        <w:rPr>
          <w:b/>
          <w:bCs/>
        </w:rPr>
        <w:t xml:space="preserve">программу повышения осведомленности населения и обязательного школьного просвещения по вопросам поведения и безопасности в Интернете, а также по уведомлению о совершаемых в Интернете правонарушениях в форме сексуальной эксплуатации детей и надругательств над ними; </w:t>
      </w:r>
    </w:p>
    <w:p w:rsidR="00062633" w:rsidRPr="00062633" w:rsidRDefault="00062633" w:rsidP="00062633">
      <w:pPr>
        <w:pStyle w:val="SingleTxtGR"/>
        <w:rPr>
          <w:b/>
          <w:bCs/>
        </w:rPr>
      </w:pPr>
      <w:r w:rsidRPr="00062633">
        <w:tab/>
      </w:r>
      <w:r w:rsidRPr="00062633">
        <w:rPr>
          <w:b/>
        </w:rPr>
        <w:t>ii)</w:t>
      </w:r>
      <w:r w:rsidRPr="00062633">
        <w:tab/>
      </w:r>
      <w:r w:rsidRPr="00062633">
        <w:rPr>
          <w:b/>
          <w:bCs/>
        </w:rPr>
        <w:t xml:space="preserve">участие детей в разработке политики и практики; </w:t>
      </w:r>
    </w:p>
    <w:p w:rsidR="00062633" w:rsidRPr="00062633" w:rsidRDefault="00062633" w:rsidP="00062633">
      <w:pPr>
        <w:pStyle w:val="SingleTxtGR"/>
        <w:ind w:left="1701" w:hanging="567"/>
        <w:rPr>
          <w:b/>
          <w:bCs/>
        </w:rPr>
      </w:pPr>
      <w:r>
        <w:rPr>
          <w:b/>
        </w:rPr>
        <w:tab/>
      </w:r>
      <w:r w:rsidRPr="00062633">
        <w:rPr>
          <w:b/>
        </w:rPr>
        <w:t>iii)</w:t>
      </w:r>
      <w:r w:rsidRPr="00062633">
        <w:tab/>
      </w:r>
      <w:r w:rsidRPr="00062633">
        <w:rPr>
          <w:b/>
          <w:bCs/>
        </w:rPr>
        <w:t xml:space="preserve">привлечение отрасли информационных технологий к блокировке и удалению из Интернета ненадлежащего контента, а также к уведомлению правоохранительных органов о соответствующих инцидентах и разработке инновационных решений; </w:t>
      </w:r>
    </w:p>
    <w:p w:rsidR="00062633" w:rsidRPr="00062633" w:rsidRDefault="00062633" w:rsidP="00062633">
      <w:pPr>
        <w:pStyle w:val="SingleTxtGR"/>
        <w:ind w:left="1701" w:hanging="567"/>
        <w:rPr>
          <w:b/>
          <w:bCs/>
        </w:rPr>
      </w:pPr>
      <w:r>
        <w:rPr>
          <w:b/>
        </w:rPr>
        <w:tab/>
      </w:r>
      <w:r w:rsidRPr="00062633">
        <w:rPr>
          <w:b/>
        </w:rPr>
        <w:t>iv)</w:t>
      </w:r>
      <w:r w:rsidRPr="00062633">
        <w:tab/>
      </w:r>
      <w:r w:rsidRPr="00062633">
        <w:rPr>
          <w:b/>
          <w:bCs/>
        </w:rPr>
        <w:t>тесное сотрудничество с организациями, занимающимися борьбой с сексуальной эксплуатацией детей в Интернете;</w:t>
      </w:r>
    </w:p>
    <w:p w:rsidR="00062633" w:rsidRPr="00062633" w:rsidRDefault="00062633" w:rsidP="00062633">
      <w:pPr>
        <w:pStyle w:val="SingleTxtGR"/>
        <w:rPr>
          <w:b/>
          <w:bCs/>
        </w:rPr>
      </w:pPr>
      <w:r w:rsidRPr="00062633">
        <w:rPr>
          <w:b/>
          <w:bCs/>
        </w:rPr>
        <w:tab/>
        <w:t>v)</w:t>
      </w:r>
      <w:r w:rsidRPr="00062633">
        <w:rPr>
          <w:b/>
          <w:bCs/>
        </w:rPr>
        <w:tab/>
        <w:t>этичную и осведомленную работу средств массовой информации;</w:t>
      </w:r>
    </w:p>
    <w:p w:rsidR="00062633" w:rsidRPr="00062633" w:rsidRDefault="00062633" w:rsidP="00062633">
      <w:pPr>
        <w:pStyle w:val="SingleTxtGR"/>
        <w:rPr>
          <w:b/>
          <w:bCs/>
        </w:rPr>
      </w:pPr>
      <w:r w:rsidRPr="00062633">
        <w:tab/>
      </w:r>
      <w:r w:rsidRPr="00062633">
        <w:rPr>
          <w:b/>
        </w:rPr>
        <w:t>c)</w:t>
      </w:r>
      <w:r w:rsidRPr="00062633">
        <w:tab/>
      </w:r>
      <w:r w:rsidRPr="00062633">
        <w:rPr>
          <w:b/>
          <w:bCs/>
        </w:rPr>
        <w:t>систему оказания надлежащих услуг по поддержке детей, включая комплексные услуги во время следствия, судебного процесса и реабилитации, наличие подготовленных специалистов, работающих с детьми или в их интересах, а также доступные процедуры подачи жалоб, получения компенсации и средств правовой защиты;</w:t>
      </w:r>
    </w:p>
    <w:p w:rsidR="00062633" w:rsidRPr="00062633" w:rsidRDefault="00062633" w:rsidP="00062633">
      <w:pPr>
        <w:pStyle w:val="SingleTxtGR"/>
        <w:rPr>
          <w:b/>
          <w:bCs/>
        </w:rPr>
      </w:pPr>
      <w:r w:rsidRPr="00062633">
        <w:tab/>
      </w:r>
      <w:r w:rsidRPr="00062633">
        <w:rPr>
          <w:b/>
        </w:rPr>
        <w:t>d)</w:t>
      </w:r>
      <w:r w:rsidRPr="00062633">
        <w:tab/>
      </w:r>
      <w:r w:rsidRPr="00062633">
        <w:rPr>
          <w:b/>
          <w:bCs/>
        </w:rPr>
        <w:t>ориентированную на детей, действующую на упреждение, оперативно реагирующую и учитывающую интересы жертв систему уголовного правосудия со специально обученными сотрудниками полиции, прокуратуры и судебных органов, проведение профилактической работы с преступниками в целях предупреждения рецидивов на национальном и международном уровнях, а</w:t>
      </w:r>
      <w:r w:rsidR="00D54D4F">
        <w:rPr>
          <w:b/>
          <w:bCs/>
          <w:lang w:val="en-US"/>
        </w:rPr>
        <w:t> </w:t>
      </w:r>
      <w:r w:rsidRPr="00062633">
        <w:rPr>
          <w:b/>
          <w:bCs/>
        </w:rPr>
        <w:t>также поддержание национальной базы данных, связанной с базой данных Международной организации уголовной полиции (Интерпол).</w:t>
      </w:r>
    </w:p>
    <w:p w:rsidR="00062633" w:rsidRPr="00062633" w:rsidRDefault="00062633" w:rsidP="00062633">
      <w:pPr>
        <w:pStyle w:val="HChGR"/>
      </w:pPr>
      <w:r w:rsidRPr="00062633">
        <w:tab/>
        <w:t>VI.</w:t>
      </w:r>
      <w:r w:rsidRPr="00062633">
        <w:tab/>
        <w:t>Запрет на торговлю детьми, детскую порнографию, детскую проституцию и связанные с этим вопросы (статья 3, пункты 2 и 3 статьи 4 и статьи 5–7)</w:t>
      </w:r>
    </w:p>
    <w:p w:rsidR="00062633" w:rsidRPr="00062633" w:rsidRDefault="00062633" w:rsidP="00062633">
      <w:pPr>
        <w:pStyle w:val="H23GR"/>
      </w:pPr>
      <w:r w:rsidRPr="00062633">
        <w:tab/>
      </w:r>
      <w:r w:rsidRPr="00062633">
        <w:tab/>
        <w:t>Действующие уголовные законы и нормативные положения</w:t>
      </w:r>
    </w:p>
    <w:p w:rsidR="00062633" w:rsidRPr="00062633" w:rsidRDefault="00062633" w:rsidP="00062633">
      <w:pPr>
        <w:pStyle w:val="SingleTxtGR"/>
      </w:pPr>
      <w:r w:rsidRPr="00062633">
        <w:t>27.</w:t>
      </w:r>
      <w:r w:rsidRPr="00062633">
        <w:tab/>
        <w:t>Комитет отмечает, что большинство элементов преступлений в соответствии со статьями 2 и 3 Факультативного протокола охватываются положениями Уголовного кодекса Российской Федерации. Однако Комитет обеспокоен тем, что внутреннее законодательство не полностью соответствует положениям Факультативного протокола. В частности, Комитет обеспокоен тем, что:</w:t>
      </w:r>
    </w:p>
    <w:p w:rsidR="00062633" w:rsidRPr="00062633" w:rsidRDefault="00062633" w:rsidP="00062633">
      <w:pPr>
        <w:pStyle w:val="SingleTxtGR"/>
      </w:pPr>
      <w:r w:rsidRPr="00062633">
        <w:lastRenderedPageBreak/>
        <w:tab/>
        <w:t>a)</w:t>
      </w:r>
      <w:r w:rsidRPr="00062633">
        <w:tab/>
        <w:t>в закондательстве государства-участника нет определения детской проституции и торговли детьми (данное преступление похоже на торговлю людьми, но не совпадает с ней), при этом не все их формы криминализованы;</w:t>
      </w:r>
    </w:p>
    <w:p w:rsidR="00062633" w:rsidRPr="00062633" w:rsidRDefault="00062633" w:rsidP="00062633">
      <w:pPr>
        <w:pStyle w:val="SingleTxtGR"/>
      </w:pPr>
      <w:r w:rsidRPr="00062633">
        <w:tab/>
        <w:t>b)</w:t>
      </w:r>
      <w:r w:rsidRPr="00062633">
        <w:tab/>
        <w:t>в законодательстве государства-участника, в частности в статьях 242.1 и 242.2 Уголовного кодекса, не установлена уголовная ответственность за хранение детской порнографии или поиск детей для порнографии или их подготовку к занятиям проституцией и порнографией;</w:t>
      </w:r>
    </w:p>
    <w:p w:rsidR="00062633" w:rsidRPr="00062633" w:rsidRDefault="00062633" w:rsidP="00062633">
      <w:pPr>
        <w:pStyle w:val="SingleTxtGR"/>
      </w:pPr>
      <w:r w:rsidRPr="00062633">
        <w:tab/>
        <w:t>c)</w:t>
      </w:r>
      <w:r w:rsidRPr="00062633">
        <w:tab/>
        <w:t xml:space="preserve">уголовные дела по некоторым преступлениям, указанным в Факультативном протоколе, при определенных обстоятельствах могут быть закрыты, если жертва заберет заявление; </w:t>
      </w:r>
    </w:p>
    <w:p w:rsidR="00062633" w:rsidRPr="00062633" w:rsidRDefault="00062633" w:rsidP="00062633">
      <w:pPr>
        <w:pStyle w:val="SingleTxtGR"/>
      </w:pPr>
      <w:r w:rsidRPr="00062633">
        <w:tab/>
        <w:t>d)</w:t>
      </w:r>
      <w:r w:rsidRPr="00062633">
        <w:tab/>
        <w:t>действие положения о сроке давности не позволяет ребенку подать заявление по достижению совершеннолетия.</w:t>
      </w:r>
    </w:p>
    <w:p w:rsidR="00062633" w:rsidRPr="00062633" w:rsidRDefault="00062633" w:rsidP="00062633">
      <w:pPr>
        <w:pStyle w:val="SingleTxtGR"/>
        <w:rPr>
          <w:b/>
          <w:bCs/>
        </w:rPr>
      </w:pPr>
      <w:r w:rsidRPr="00062633">
        <w:t>28.</w:t>
      </w:r>
      <w:r w:rsidRPr="00062633">
        <w:tab/>
      </w:r>
      <w:r w:rsidRPr="00062633">
        <w:rPr>
          <w:b/>
          <w:bCs/>
        </w:rPr>
        <w:t>Комитет рекомендует государству-участнику:</w:t>
      </w:r>
    </w:p>
    <w:p w:rsidR="00062633" w:rsidRPr="00062633" w:rsidRDefault="00062633" w:rsidP="00062633">
      <w:pPr>
        <w:pStyle w:val="SingleTxtGR"/>
        <w:rPr>
          <w:b/>
          <w:bCs/>
        </w:rPr>
      </w:pPr>
      <w:r w:rsidRPr="00062633">
        <w:tab/>
      </w:r>
      <w:r w:rsidRPr="00513375">
        <w:rPr>
          <w:b/>
        </w:rPr>
        <w:t>a)</w:t>
      </w:r>
      <w:r w:rsidRPr="00062633">
        <w:tab/>
      </w:r>
      <w:r w:rsidRPr="00062633">
        <w:rPr>
          <w:b/>
          <w:bCs/>
        </w:rPr>
        <w:t xml:space="preserve">дать определение всем преступлениям, в частности всем формам торговли детьми и детской проституции, а также всем элементам детской порнографии, конкретно запретить их и ввести за них уголовную ответственность в соответствии со статьями 2 и 3 Факультативного протокола; </w:t>
      </w:r>
    </w:p>
    <w:p w:rsidR="00062633" w:rsidRPr="00062633" w:rsidRDefault="00062633" w:rsidP="00062633">
      <w:pPr>
        <w:pStyle w:val="SingleTxtGR"/>
        <w:rPr>
          <w:b/>
          <w:bCs/>
        </w:rPr>
      </w:pPr>
      <w:r w:rsidRPr="00062633">
        <w:tab/>
      </w:r>
      <w:r w:rsidRPr="00513375">
        <w:rPr>
          <w:b/>
        </w:rPr>
        <w:t>b)</w:t>
      </w:r>
      <w:r w:rsidRPr="00062633">
        <w:tab/>
      </w:r>
      <w:r w:rsidRPr="00062633">
        <w:rPr>
          <w:b/>
          <w:bCs/>
        </w:rPr>
        <w:t>обеспечить продолжение рассмотрени</w:t>
      </w:r>
      <w:r w:rsidR="006A126F">
        <w:rPr>
          <w:b/>
          <w:bCs/>
        </w:rPr>
        <w:t>я</w:t>
      </w:r>
      <w:r w:rsidRPr="00062633">
        <w:rPr>
          <w:b/>
          <w:bCs/>
        </w:rPr>
        <w:t xml:space="preserve"> уголовного дела, связанного с преступлениями, указанными в Факультативном протоколе, если жертва забирает заявление; </w:t>
      </w:r>
    </w:p>
    <w:p w:rsidR="00062633" w:rsidRPr="00062633" w:rsidRDefault="00062633" w:rsidP="00062633">
      <w:pPr>
        <w:pStyle w:val="SingleTxtGR"/>
        <w:rPr>
          <w:b/>
          <w:bCs/>
        </w:rPr>
      </w:pPr>
      <w:r w:rsidRPr="00062633">
        <w:tab/>
      </w:r>
      <w:r w:rsidRPr="00513375">
        <w:rPr>
          <w:b/>
        </w:rPr>
        <w:t>c)</w:t>
      </w:r>
      <w:r w:rsidRPr="00062633">
        <w:tab/>
      </w:r>
      <w:r w:rsidRPr="00062633">
        <w:rPr>
          <w:b/>
          <w:bCs/>
        </w:rPr>
        <w:t>отменить срок давности в отношении преступлений, охватываемых Факультативным протоколом.</w:t>
      </w:r>
    </w:p>
    <w:p w:rsidR="00062633" w:rsidRPr="00062633" w:rsidRDefault="00062633" w:rsidP="00513375">
      <w:pPr>
        <w:pStyle w:val="H23GR"/>
      </w:pPr>
      <w:r w:rsidRPr="00062633">
        <w:tab/>
      </w:r>
      <w:r w:rsidRPr="00062633">
        <w:tab/>
        <w:t xml:space="preserve">Ответственность юридических лиц </w:t>
      </w:r>
    </w:p>
    <w:p w:rsidR="00062633" w:rsidRPr="00062633" w:rsidRDefault="00062633" w:rsidP="00062633">
      <w:pPr>
        <w:pStyle w:val="SingleTxtGR"/>
      </w:pPr>
      <w:r w:rsidRPr="00062633">
        <w:t>29.</w:t>
      </w:r>
      <w:r w:rsidRPr="00062633">
        <w:tab/>
        <w:t xml:space="preserve">Комитет обеспокоен тем, что, согласно законодательству государства-участника, юридические лица несут не уголовную, а административную ответственность в соответствии с Кодексом об административных правонарушениях, в том числе за преступления, указанные в Факультативном протоколе. </w:t>
      </w:r>
    </w:p>
    <w:p w:rsidR="00062633" w:rsidRPr="00062633" w:rsidRDefault="00062633" w:rsidP="00062633">
      <w:pPr>
        <w:pStyle w:val="SingleTxtGR"/>
      </w:pPr>
      <w:r w:rsidRPr="00062633">
        <w:t>30.</w:t>
      </w:r>
      <w:r w:rsidRPr="00062633">
        <w:tab/>
      </w:r>
      <w:r w:rsidRPr="00062633">
        <w:rPr>
          <w:b/>
          <w:bCs/>
        </w:rPr>
        <w:t>Комитет рекомендует государству-участнику прямо предусмотреть в своем уголовном законодательстве ответственность юридических лиц, причастных к совершению любых преступлений, упомянутых в Факультативном протоколе, и</w:t>
      </w:r>
      <w:r w:rsidR="00D54D4F">
        <w:rPr>
          <w:b/>
          <w:bCs/>
          <w:lang w:val="en-US"/>
        </w:rPr>
        <w:t> </w:t>
      </w:r>
      <w:r w:rsidRPr="00062633">
        <w:rPr>
          <w:b/>
          <w:bCs/>
        </w:rPr>
        <w:t>установить правовые санкции, соразмерные тяжести совершенных преступлений.</w:t>
      </w:r>
    </w:p>
    <w:p w:rsidR="00062633" w:rsidRPr="00062633" w:rsidRDefault="00062633" w:rsidP="00513375">
      <w:pPr>
        <w:pStyle w:val="H23GR"/>
      </w:pPr>
      <w:r w:rsidRPr="00062633">
        <w:tab/>
      </w:r>
      <w:r w:rsidRPr="00062633">
        <w:tab/>
        <w:t>Экстерриториальная юрисдикция и экстрадиция</w:t>
      </w:r>
    </w:p>
    <w:p w:rsidR="00062633" w:rsidRPr="00062633" w:rsidRDefault="00062633" w:rsidP="00062633">
      <w:pPr>
        <w:pStyle w:val="SingleTxtGR"/>
      </w:pPr>
      <w:r w:rsidRPr="00062633">
        <w:t>31.</w:t>
      </w:r>
      <w:r w:rsidRPr="00062633">
        <w:tab/>
        <w:t>Ссылаясь на информацию, указанную в пунктах 194 и 240</w:t>
      </w:r>
      <w:r w:rsidR="006A126F">
        <w:t>–</w:t>
      </w:r>
      <w:r w:rsidRPr="00062633">
        <w:t>253 доклада Российской Федерации, Комитет отмечает, что государство-участник не представило никакой конкретной информации о том, может ли Факультативный протокол быть использован как основание для экстрадиции людей, подозреваемых в нарушении его положений.</w:t>
      </w:r>
    </w:p>
    <w:p w:rsidR="00062633" w:rsidRPr="00062633" w:rsidRDefault="00062633" w:rsidP="00062633">
      <w:pPr>
        <w:pStyle w:val="SingleTxtGR"/>
        <w:rPr>
          <w:b/>
          <w:bCs/>
        </w:rPr>
      </w:pPr>
      <w:r w:rsidRPr="00062633">
        <w:t>32.</w:t>
      </w:r>
      <w:r w:rsidRPr="00062633">
        <w:tab/>
      </w:r>
      <w:r w:rsidRPr="00062633">
        <w:rPr>
          <w:b/>
          <w:bCs/>
        </w:rPr>
        <w:t>В отсутствие договора или соглашения Комитет рекомендует государству-участнику считать Факультативный протокол основанием для экстрадиции.</w:t>
      </w:r>
    </w:p>
    <w:p w:rsidR="00062633" w:rsidRPr="00062633" w:rsidRDefault="00062633" w:rsidP="00513375">
      <w:pPr>
        <w:pStyle w:val="HChGR"/>
      </w:pPr>
      <w:r w:rsidRPr="00062633">
        <w:tab/>
        <w:t>VII.</w:t>
      </w:r>
      <w:r w:rsidRPr="00062633">
        <w:tab/>
        <w:t>Защита прав детей-жертв (статья 8 и пункты 3 и 4 статьи</w:t>
      </w:r>
      <w:r w:rsidR="00513375">
        <w:rPr>
          <w:lang w:val="en-US"/>
        </w:rPr>
        <w:t> </w:t>
      </w:r>
      <w:r w:rsidRPr="00062633">
        <w:t>9)</w:t>
      </w:r>
    </w:p>
    <w:p w:rsidR="00062633" w:rsidRPr="00062633" w:rsidRDefault="00062633" w:rsidP="00513375">
      <w:pPr>
        <w:pStyle w:val="H23GR"/>
      </w:pPr>
      <w:r w:rsidRPr="00062633">
        <w:tab/>
      </w:r>
      <w:r w:rsidRPr="00062633">
        <w:tab/>
        <w:t>Меры, принимаемые для защиты прав и интересов детей – жертв правонарушений, запрещенных согласно Факультативному протоколу</w:t>
      </w:r>
    </w:p>
    <w:p w:rsidR="00062633" w:rsidRPr="00062633" w:rsidRDefault="00062633" w:rsidP="00062633">
      <w:pPr>
        <w:pStyle w:val="SingleTxtGR"/>
      </w:pPr>
      <w:r w:rsidRPr="00062633">
        <w:t>33.</w:t>
      </w:r>
      <w:r w:rsidRPr="00062633">
        <w:tab/>
        <w:t xml:space="preserve">Отмечая усилия, предпринимаемые государством-участником для оказания помощи жертвам преступлений, указанных в Факультативном протоколе, включая поправки к статье 191 (1) Уголовно-процессуального кодекса от 1 января 2015 года, Комитет по-прежнему обеспокоен: </w:t>
      </w:r>
    </w:p>
    <w:p w:rsidR="00062633" w:rsidRPr="00062633" w:rsidRDefault="00062633" w:rsidP="00062633">
      <w:pPr>
        <w:pStyle w:val="SingleTxtGR"/>
      </w:pPr>
      <w:r w:rsidRPr="00062633">
        <w:lastRenderedPageBreak/>
        <w:tab/>
        <w:t>a)</w:t>
      </w:r>
      <w:r w:rsidRPr="00062633">
        <w:tab/>
        <w:t>отношением к жертвам преступлений, указанных в Факультативном протоколе, например к детям, вовлеченным в проституцию, со стороны правоохранительных органов, которые рассматривают их не как жертв преступления, а как преступников;</w:t>
      </w:r>
    </w:p>
    <w:p w:rsidR="00062633" w:rsidRPr="00062633" w:rsidRDefault="00062633" w:rsidP="00062633">
      <w:pPr>
        <w:pStyle w:val="SingleTxtGR"/>
      </w:pPr>
      <w:r w:rsidRPr="00062633">
        <w:tab/>
        <w:t>b)</w:t>
      </w:r>
      <w:r w:rsidRPr="00062633">
        <w:tab/>
        <w:t>отсутствием информации о статусе проекта федерального закона</w:t>
      </w:r>
      <w:r w:rsidR="006A126F">
        <w:t> </w:t>
      </w:r>
      <w:r w:rsidRPr="00062633">
        <w:t>№</w:t>
      </w:r>
      <w:r w:rsidR="006A126F">
        <w:t> </w:t>
      </w:r>
      <w:r w:rsidRPr="00062633">
        <w:t xml:space="preserve">113190-6 о внесении изменений в Кодекс Российской Федерации об административных правонарушениях с целью уточнить возраст привлечения к административной ответственности за занятие проституцией; </w:t>
      </w:r>
    </w:p>
    <w:p w:rsidR="00062633" w:rsidRPr="00062633" w:rsidRDefault="00062633" w:rsidP="00062633">
      <w:pPr>
        <w:pStyle w:val="SingleTxtGR"/>
      </w:pPr>
      <w:r w:rsidRPr="00062633">
        <w:tab/>
        <w:t>c)</w:t>
      </w:r>
      <w:r w:rsidRPr="00062633">
        <w:tab/>
        <w:t>по-прежнему недостаточным уровнем услуг по реабилитации и реинтеграции детей</w:t>
      </w:r>
      <w:r w:rsidR="00DB0FD3">
        <w:t xml:space="preserve"> – </w:t>
      </w:r>
      <w:r w:rsidRPr="00062633">
        <w:t>жертв преступлений, указанных в Факультативном протоколе.</w:t>
      </w:r>
    </w:p>
    <w:p w:rsidR="00062633" w:rsidRPr="00062633" w:rsidRDefault="00062633" w:rsidP="00062633">
      <w:pPr>
        <w:pStyle w:val="SingleTxtGR"/>
        <w:rPr>
          <w:b/>
          <w:bCs/>
        </w:rPr>
      </w:pPr>
      <w:r w:rsidRPr="00062633">
        <w:t>34.</w:t>
      </w:r>
      <w:r w:rsidRPr="00062633">
        <w:tab/>
      </w:r>
      <w:r w:rsidRPr="00062633">
        <w:rPr>
          <w:b/>
          <w:bCs/>
        </w:rPr>
        <w:t>В свете пункта 3 статьи 9 Факультативного протокола Комитет рекомендует государству-участнику:</w:t>
      </w:r>
    </w:p>
    <w:p w:rsidR="00062633" w:rsidRPr="00062633" w:rsidRDefault="00062633" w:rsidP="00062633">
      <w:pPr>
        <w:pStyle w:val="SingleTxtGR"/>
        <w:rPr>
          <w:b/>
          <w:bCs/>
        </w:rPr>
      </w:pPr>
      <w:r w:rsidRPr="00062633">
        <w:tab/>
      </w:r>
      <w:r w:rsidRPr="00513375">
        <w:rPr>
          <w:b/>
        </w:rPr>
        <w:t>a)</w:t>
      </w:r>
      <w:r w:rsidRPr="00062633">
        <w:tab/>
      </w:r>
      <w:r w:rsidRPr="00062633">
        <w:rPr>
          <w:b/>
          <w:bCs/>
        </w:rPr>
        <w:t>создать механизмы и процедуры раннего выявления детей – жертв преступлений, указанных в Факультативном протоколе, и обеспечить, чтобы сотрудники, отвечающие за такое выявление, включая сотрудников правоохранительных, пограничных и иммиграционных органов, судей, прокуроров, социальных работников и медицинский персонал, проходили подготовку по вопросам прав ребенка, защиты детей и проведения собеседований с учетом интересов детей;</w:t>
      </w:r>
    </w:p>
    <w:p w:rsidR="00062633" w:rsidRPr="00062633" w:rsidRDefault="00062633" w:rsidP="00062633">
      <w:pPr>
        <w:pStyle w:val="SingleTxtGR"/>
        <w:rPr>
          <w:b/>
          <w:bCs/>
        </w:rPr>
      </w:pPr>
      <w:r w:rsidRPr="00062633">
        <w:tab/>
      </w:r>
      <w:r w:rsidRPr="00513375">
        <w:rPr>
          <w:b/>
        </w:rPr>
        <w:t>b)</w:t>
      </w:r>
      <w:r w:rsidRPr="00062633">
        <w:tab/>
      </w:r>
      <w:r w:rsidRPr="00062633">
        <w:rPr>
          <w:b/>
          <w:bCs/>
        </w:rPr>
        <w:t>обеспечить, чтобы дети, ставшие жертвами преступлений, указанных в Факультативном протоколе, включая детей, занимающихся проституцией, не рассматривались в качестве преступников и не подвергались наказанию за преступления, связанные с их положением, а получали надлежащую поддержку;</w:t>
      </w:r>
    </w:p>
    <w:p w:rsidR="00062633" w:rsidRPr="00062633" w:rsidRDefault="00062633" w:rsidP="00062633">
      <w:pPr>
        <w:pStyle w:val="SingleTxtGR"/>
        <w:rPr>
          <w:b/>
          <w:bCs/>
        </w:rPr>
      </w:pPr>
      <w:r w:rsidRPr="00062633">
        <w:tab/>
      </w:r>
      <w:r w:rsidRPr="00513375">
        <w:rPr>
          <w:b/>
        </w:rPr>
        <w:t>c)</w:t>
      </w:r>
      <w:r w:rsidRPr="00062633">
        <w:tab/>
      </w:r>
      <w:r w:rsidRPr="00062633">
        <w:rPr>
          <w:b/>
          <w:bCs/>
        </w:rPr>
        <w:t>предоставить всем детям-жертвам бесплатную юридическую помощь и поддержку детских психологов и социальных работников, а также обеспечить им доступ к учитывающим интересы и пол ребенка механизмам подачи и рассмотрения жалоб для получения, без какой-либо дискриминации, компенсации и возмещения ущерба;</w:t>
      </w:r>
    </w:p>
    <w:p w:rsidR="00062633" w:rsidRPr="00062633" w:rsidRDefault="00062633" w:rsidP="00062633">
      <w:pPr>
        <w:pStyle w:val="SingleTxtGR"/>
        <w:rPr>
          <w:b/>
          <w:bCs/>
        </w:rPr>
      </w:pPr>
      <w:r w:rsidRPr="00062633">
        <w:tab/>
      </w:r>
      <w:r w:rsidRPr="00513375">
        <w:rPr>
          <w:b/>
        </w:rPr>
        <w:t>d)</w:t>
      </w:r>
      <w:r w:rsidRPr="00062633">
        <w:tab/>
      </w:r>
      <w:r w:rsidRPr="00062633">
        <w:rPr>
          <w:b/>
          <w:bCs/>
        </w:rPr>
        <w:t>увеличить объем ресурсов, выделяемых на услуги, предназначенные для детей, ставших жертвами правонарушений, указанных в Факультативном протоколе, и обеспечить достаточное число пригодных для проживания убежищ как для немедленной помощи, так и для долгосрочных услуг, особенно в целях воссоединения семей, когда это необходимо, или помещения их в семейные условия для полного физического и психологического восстановления;</w:t>
      </w:r>
    </w:p>
    <w:p w:rsidR="00062633" w:rsidRPr="00062633" w:rsidRDefault="00062633" w:rsidP="00062633">
      <w:pPr>
        <w:pStyle w:val="SingleTxtGR"/>
        <w:rPr>
          <w:b/>
          <w:bCs/>
        </w:rPr>
      </w:pPr>
      <w:r w:rsidRPr="00062633">
        <w:tab/>
      </w:r>
      <w:r w:rsidRPr="00513375">
        <w:rPr>
          <w:b/>
        </w:rPr>
        <w:t>e)</w:t>
      </w:r>
      <w:r w:rsidRPr="00062633">
        <w:tab/>
      </w:r>
      <w:r w:rsidRPr="00062633">
        <w:rPr>
          <w:b/>
          <w:bCs/>
        </w:rPr>
        <w:t>оказывать поддержку неправительственным организация</w:t>
      </w:r>
      <w:r w:rsidR="00DB0FD3">
        <w:rPr>
          <w:b/>
          <w:bCs/>
        </w:rPr>
        <w:t xml:space="preserve">м, предоставляющим услуги детям – </w:t>
      </w:r>
      <w:bookmarkStart w:id="0" w:name="_GoBack"/>
      <w:bookmarkEnd w:id="0"/>
      <w:r w:rsidRPr="00062633">
        <w:rPr>
          <w:b/>
          <w:bCs/>
        </w:rPr>
        <w:t>жертвам всех правонарушений, указанных в Факультативном протоколе, и проводить регулярный контроль и оценку предоставляемых им услуг.</w:t>
      </w:r>
    </w:p>
    <w:p w:rsidR="00062633" w:rsidRPr="00062633" w:rsidRDefault="00062633" w:rsidP="00513375">
      <w:pPr>
        <w:pStyle w:val="HChGR"/>
      </w:pPr>
      <w:r w:rsidRPr="00062633">
        <w:tab/>
        <w:t>VIII.</w:t>
      </w:r>
      <w:r w:rsidRPr="00062633">
        <w:tab/>
        <w:t>Международная помощь и сотрудничество (статья 10)</w:t>
      </w:r>
    </w:p>
    <w:p w:rsidR="00062633" w:rsidRPr="00062633" w:rsidRDefault="00062633" w:rsidP="00062633">
      <w:pPr>
        <w:pStyle w:val="SingleTxtGR"/>
        <w:rPr>
          <w:b/>
          <w:bCs/>
        </w:rPr>
      </w:pPr>
      <w:r w:rsidRPr="00062633">
        <w:t>35.</w:t>
      </w:r>
      <w:r w:rsidRPr="00062633">
        <w:tab/>
      </w:r>
      <w:r w:rsidRPr="00062633">
        <w:rPr>
          <w:b/>
          <w:bCs/>
        </w:rPr>
        <w:t>В свете пункта 1 статьи 10 Факультативного протокола Комитет призывает государство-участник продолжать работу по укреплению международного сотрудничества на основе многосторонних, региональных и двусторонних договоренностей, особенно с соседними странами, в том числе путем укрепления процедур и механизмов координации работы по осуществлению таких договоренностей, в целях достижения прогресса в деле предупреждения правонарушений, охватываемых Факультативным протоколом, а также выявления, расследования, уголовного преследования и наказания лиц, виновных в совершении любого из таких правонарушений.</w:t>
      </w:r>
    </w:p>
    <w:p w:rsidR="00062633" w:rsidRPr="00062633" w:rsidRDefault="00062633" w:rsidP="00513375">
      <w:pPr>
        <w:pStyle w:val="HChGR"/>
      </w:pPr>
      <w:r w:rsidRPr="00062633">
        <w:lastRenderedPageBreak/>
        <w:tab/>
        <w:t>IX.</w:t>
      </w:r>
      <w:r w:rsidRPr="00062633">
        <w:tab/>
        <w:t>Ратификация Факультативного протокола, касающегося процедуры сообщений</w:t>
      </w:r>
    </w:p>
    <w:p w:rsidR="00062633" w:rsidRPr="00062633" w:rsidRDefault="00062633" w:rsidP="00062633">
      <w:pPr>
        <w:pStyle w:val="SingleTxtGR"/>
        <w:rPr>
          <w:b/>
          <w:bCs/>
        </w:rPr>
      </w:pPr>
      <w:r w:rsidRPr="00062633">
        <w:t>36.</w:t>
      </w:r>
      <w:r w:rsidRPr="00062633">
        <w:tab/>
      </w:r>
      <w:r w:rsidRPr="00062633">
        <w:rPr>
          <w:b/>
          <w:bCs/>
        </w:rPr>
        <w:t>Комитет рекомендует государству-участнику в целях дальнейшего усиления работы по осуществлению прав детей ратифицировать Факультативный протокол, касающийся процедуры сообщений.</w:t>
      </w:r>
    </w:p>
    <w:p w:rsidR="00062633" w:rsidRPr="00062633" w:rsidRDefault="00062633" w:rsidP="00513375">
      <w:pPr>
        <w:pStyle w:val="HChGR"/>
      </w:pPr>
      <w:r w:rsidRPr="00062633">
        <w:tab/>
        <w:t>X.</w:t>
      </w:r>
      <w:r w:rsidRPr="00062633">
        <w:tab/>
        <w:t>Меры по осуществлению и представление докладов</w:t>
      </w:r>
    </w:p>
    <w:p w:rsidR="00062633" w:rsidRPr="00062633" w:rsidRDefault="00062633" w:rsidP="00513375">
      <w:pPr>
        <w:pStyle w:val="H1GR"/>
      </w:pPr>
      <w:r w:rsidRPr="00062633">
        <w:tab/>
        <w:t>A.</w:t>
      </w:r>
      <w:r w:rsidRPr="00062633">
        <w:tab/>
        <w:t>Последующие меры и распространение информации</w:t>
      </w:r>
    </w:p>
    <w:p w:rsidR="00062633" w:rsidRPr="00062633" w:rsidRDefault="00062633" w:rsidP="00062633">
      <w:pPr>
        <w:pStyle w:val="SingleTxtGR"/>
        <w:rPr>
          <w:b/>
          <w:bCs/>
        </w:rPr>
      </w:pPr>
      <w:r w:rsidRPr="00062633">
        <w:t>37.</w:t>
      </w:r>
      <w:r w:rsidRPr="00062633">
        <w:tab/>
      </w:r>
      <w:r w:rsidRPr="00062633">
        <w:rPr>
          <w:b/>
          <w:bCs/>
        </w:rPr>
        <w:t>Комитет рекомендует государству-участнику принять все надлежащие меры для обеспечения осуществления в полном объеме рекомендаций, содержащихся в настоящих заключительных замечаниях, в том числе посредством их препровождения президенту, парламенту, соответствующим министерствам и судебным органам для должного рассмотрения и реализации дальнейших мер.</w:t>
      </w:r>
    </w:p>
    <w:p w:rsidR="00062633" w:rsidRPr="00062633" w:rsidRDefault="00062633" w:rsidP="00062633">
      <w:pPr>
        <w:pStyle w:val="SingleTxtGR"/>
        <w:rPr>
          <w:b/>
          <w:bCs/>
        </w:rPr>
      </w:pPr>
      <w:r w:rsidRPr="00062633">
        <w:t>38.</w:t>
      </w:r>
      <w:r w:rsidRPr="00062633">
        <w:tab/>
      </w:r>
      <w:r w:rsidRPr="00062633">
        <w:rPr>
          <w:b/>
          <w:bCs/>
        </w:rPr>
        <w:t>Комитет рекомендует обеспечить широкое распространение доклада и письменных ответов на перечень вопросов, представленных государством-участником, а также настоящих заключительных замечаний, в том числе через Интернет, среди широкой общественности, организаций гражданского общества, молодежных групп, профессиональных групп и детей в целях стимулирования дискуссии и повышения осведомленности о Факультативном протоколе, его осуществлении и мониторинге.</w:t>
      </w:r>
    </w:p>
    <w:p w:rsidR="00062633" w:rsidRPr="00062633" w:rsidRDefault="00062633" w:rsidP="00513375">
      <w:pPr>
        <w:pStyle w:val="H1GR"/>
      </w:pPr>
      <w:r w:rsidRPr="00062633">
        <w:tab/>
        <w:t>B.</w:t>
      </w:r>
      <w:r w:rsidRPr="00062633">
        <w:tab/>
        <w:t>Следующий периодический доклад</w:t>
      </w:r>
    </w:p>
    <w:p w:rsidR="00062633" w:rsidRDefault="00062633" w:rsidP="00062633">
      <w:pPr>
        <w:pStyle w:val="SingleTxtGR"/>
        <w:rPr>
          <w:b/>
          <w:bCs/>
        </w:rPr>
      </w:pPr>
      <w:r w:rsidRPr="00062633">
        <w:t>39.</w:t>
      </w:r>
      <w:r w:rsidRPr="00062633">
        <w:tab/>
      </w:r>
      <w:r w:rsidRPr="00062633">
        <w:rPr>
          <w:b/>
          <w:bCs/>
        </w:rPr>
        <w:t>В соответствии с пунктом 2 статьи 12 Факультативного протокола Комитет просит государство-участник включить дополнительную информацию об осуществлении Факультативного протокола и настоящих заключительных замечаний в его следующий периодический доклад, подлежащий представлению в соответствии со статьей 44 Конвенции.</w:t>
      </w:r>
    </w:p>
    <w:p w:rsidR="00381C24" w:rsidRPr="00062633" w:rsidRDefault="00062633" w:rsidP="00062633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062633" w:rsidSect="000626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0B8" w:rsidRPr="00A312BC" w:rsidRDefault="00DF60B8" w:rsidP="00A312BC"/>
  </w:endnote>
  <w:endnote w:type="continuationSeparator" w:id="0">
    <w:p w:rsidR="00DF60B8" w:rsidRPr="00A312BC" w:rsidRDefault="00DF60B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633" w:rsidRPr="00062633" w:rsidRDefault="00062633">
    <w:pPr>
      <w:pStyle w:val="a8"/>
    </w:pPr>
    <w:r w:rsidRPr="00062633">
      <w:rPr>
        <w:b/>
        <w:sz w:val="18"/>
      </w:rPr>
      <w:fldChar w:fldCharType="begin"/>
    </w:r>
    <w:r w:rsidRPr="00062633">
      <w:rPr>
        <w:b/>
        <w:sz w:val="18"/>
      </w:rPr>
      <w:instrText xml:space="preserve"> PAGE  \* MERGEFORMAT </w:instrText>
    </w:r>
    <w:r w:rsidRPr="00062633">
      <w:rPr>
        <w:b/>
        <w:sz w:val="18"/>
      </w:rPr>
      <w:fldChar w:fldCharType="separate"/>
    </w:r>
    <w:r w:rsidR="00867950">
      <w:rPr>
        <w:b/>
        <w:noProof/>
        <w:sz w:val="18"/>
      </w:rPr>
      <w:t>6</w:t>
    </w:r>
    <w:r w:rsidRPr="00062633">
      <w:rPr>
        <w:b/>
        <w:sz w:val="18"/>
      </w:rPr>
      <w:fldChar w:fldCharType="end"/>
    </w:r>
    <w:r>
      <w:rPr>
        <w:b/>
        <w:sz w:val="18"/>
      </w:rPr>
      <w:tab/>
    </w:r>
    <w:r>
      <w:t>GE.18-10942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633" w:rsidRPr="00062633" w:rsidRDefault="00062633" w:rsidP="00062633">
    <w:pPr>
      <w:pStyle w:val="a8"/>
      <w:tabs>
        <w:tab w:val="clear" w:pos="9639"/>
        <w:tab w:val="right" w:pos="9638"/>
      </w:tabs>
      <w:rPr>
        <w:b/>
        <w:sz w:val="18"/>
      </w:rPr>
    </w:pPr>
    <w:r>
      <w:t>GE.18-10942</w:t>
    </w:r>
    <w:r>
      <w:tab/>
    </w:r>
    <w:r w:rsidRPr="00062633">
      <w:rPr>
        <w:b/>
        <w:sz w:val="18"/>
      </w:rPr>
      <w:fldChar w:fldCharType="begin"/>
    </w:r>
    <w:r w:rsidRPr="00062633">
      <w:rPr>
        <w:b/>
        <w:sz w:val="18"/>
      </w:rPr>
      <w:instrText xml:space="preserve"> PAGE  \* MERGEFORMAT </w:instrText>
    </w:r>
    <w:r w:rsidRPr="00062633">
      <w:rPr>
        <w:b/>
        <w:sz w:val="18"/>
      </w:rPr>
      <w:fldChar w:fldCharType="separate"/>
    </w:r>
    <w:r w:rsidR="00867950">
      <w:rPr>
        <w:b/>
        <w:noProof/>
        <w:sz w:val="18"/>
      </w:rPr>
      <w:t>9</w:t>
    </w:r>
    <w:r w:rsidRPr="0006263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062633" w:rsidRDefault="00062633" w:rsidP="0006263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18-10942  (R)</w:t>
    </w:r>
    <w:r w:rsidR="002A660D">
      <w:rPr>
        <w:lang w:val="en-US"/>
      </w:rPr>
      <w:t xml:space="preserve">  310818  030918</w:t>
    </w:r>
    <w:r>
      <w:br/>
    </w:r>
    <w:r w:rsidRPr="00062633">
      <w:rPr>
        <w:rFonts w:ascii="C39T30Lfz" w:hAnsi="C39T30Lfz"/>
        <w:kern w:val="14"/>
        <w:sz w:val="56"/>
      </w:rPr>
      <w:t></w:t>
    </w:r>
    <w:r w:rsidRPr="00062633">
      <w:rPr>
        <w:rFonts w:ascii="C39T30Lfz" w:hAnsi="C39T30Lfz"/>
        <w:kern w:val="14"/>
        <w:sz w:val="56"/>
      </w:rPr>
      <w:t></w:t>
    </w:r>
    <w:r w:rsidRPr="00062633">
      <w:rPr>
        <w:rFonts w:ascii="C39T30Lfz" w:hAnsi="C39T30Lfz"/>
        <w:kern w:val="14"/>
        <w:sz w:val="56"/>
      </w:rPr>
      <w:t></w:t>
    </w:r>
    <w:r w:rsidRPr="00062633">
      <w:rPr>
        <w:rFonts w:ascii="C39T30Lfz" w:hAnsi="C39T30Lfz"/>
        <w:kern w:val="14"/>
        <w:sz w:val="56"/>
      </w:rPr>
      <w:t></w:t>
    </w:r>
    <w:r w:rsidRPr="00062633">
      <w:rPr>
        <w:rFonts w:ascii="C39T30Lfz" w:hAnsi="C39T30Lfz"/>
        <w:kern w:val="14"/>
        <w:sz w:val="56"/>
      </w:rPr>
      <w:t></w:t>
    </w:r>
    <w:r w:rsidRPr="00062633">
      <w:rPr>
        <w:rFonts w:ascii="C39T30Lfz" w:hAnsi="C39T30Lfz"/>
        <w:kern w:val="14"/>
        <w:sz w:val="56"/>
      </w:rPr>
      <w:t></w:t>
    </w:r>
    <w:r w:rsidRPr="00062633">
      <w:rPr>
        <w:rFonts w:ascii="C39T30Lfz" w:hAnsi="C39T30Lfz"/>
        <w:kern w:val="14"/>
        <w:sz w:val="56"/>
      </w:rPr>
      <w:t></w:t>
    </w:r>
    <w:r w:rsidRPr="00062633">
      <w:rPr>
        <w:rFonts w:ascii="C39T30Lfz" w:hAnsi="C39T30Lfz"/>
        <w:kern w:val="14"/>
        <w:sz w:val="56"/>
      </w:rPr>
      <w:t></w:t>
    </w:r>
    <w:r w:rsidRPr="0006263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C/C/OPSC/RUS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OPSC/RUS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0B8" w:rsidRPr="001075E9" w:rsidRDefault="00DF60B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F60B8" w:rsidRDefault="00DF60B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62633" w:rsidRPr="003A5D27" w:rsidRDefault="00062633" w:rsidP="00062633">
      <w:pPr>
        <w:pStyle w:val="ad"/>
      </w:pPr>
      <w:r>
        <w:tab/>
      </w:r>
      <w:r w:rsidRPr="00062633">
        <w:rPr>
          <w:sz w:val="20"/>
        </w:rPr>
        <w:t>*</w:t>
      </w:r>
      <w:r>
        <w:tab/>
        <w:t>Приняты Комитетом на его семьдесят восьмой сессии (14 мая – 1 июня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633" w:rsidRPr="00062633" w:rsidRDefault="00062633">
    <w:pPr>
      <w:pStyle w:val="a5"/>
    </w:pPr>
    <w:fldSimple w:instr=" TITLE  \* MERGEFORMAT ">
      <w:r w:rsidR="00867950">
        <w:t>CRC/C/OPSC/RUS/CO/1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633" w:rsidRPr="00062633" w:rsidRDefault="00062633" w:rsidP="00062633">
    <w:pPr>
      <w:pStyle w:val="a5"/>
      <w:jc w:val="right"/>
    </w:pPr>
    <w:fldSimple w:instr=" TITLE  \* MERGEFORMAT ">
      <w:r w:rsidR="00867950">
        <w:t>CRC/C/OPSC/RUS/CO/1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0D" w:rsidRDefault="002A660D" w:rsidP="002A660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B8"/>
    <w:rsid w:val="00033EE1"/>
    <w:rsid w:val="00042B72"/>
    <w:rsid w:val="000558BD"/>
    <w:rsid w:val="00062633"/>
    <w:rsid w:val="0007139F"/>
    <w:rsid w:val="000B57E7"/>
    <w:rsid w:val="000B6373"/>
    <w:rsid w:val="000F09DF"/>
    <w:rsid w:val="000F61B2"/>
    <w:rsid w:val="001075E9"/>
    <w:rsid w:val="0011585E"/>
    <w:rsid w:val="001734C2"/>
    <w:rsid w:val="00180183"/>
    <w:rsid w:val="0018024D"/>
    <w:rsid w:val="0018649F"/>
    <w:rsid w:val="00196389"/>
    <w:rsid w:val="001B3EF6"/>
    <w:rsid w:val="001C7A89"/>
    <w:rsid w:val="00284D66"/>
    <w:rsid w:val="002A2EFC"/>
    <w:rsid w:val="002A660D"/>
    <w:rsid w:val="002B0FF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B00E5"/>
    <w:rsid w:val="00407B78"/>
    <w:rsid w:val="00424203"/>
    <w:rsid w:val="00452493"/>
    <w:rsid w:val="00453318"/>
    <w:rsid w:val="00454E07"/>
    <w:rsid w:val="00472C5C"/>
    <w:rsid w:val="004A1BB9"/>
    <w:rsid w:val="0050108D"/>
    <w:rsid w:val="00513081"/>
    <w:rsid w:val="00513375"/>
    <w:rsid w:val="00517901"/>
    <w:rsid w:val="00526683"/>
    <w:rsid w:val="005709E0"/>
    <w:rsid w:val="00572E19"/>
    <w:rsid w:val="005961C8"/>
    <w:rsid w:val="005D7914"/>
    <w:rsid w:val="005E2B41"/>
    <w:rsid w:val="005F0B42"/>
    <w:rsid w:val="00654AB1"/>
    <w:rsid w:val="00681A10"/>
    <w:rsid w:val="006A126F"/>
    <w:rsid w:val="006A1ED8"/>
    <w:rsid w:val="006C2031"/>
    <w:rsid w:val="006D461A"/>
    <w:rsid w:val="006E766D"/>
    <w:rsid w:val="006F35EE"/>
    <w:rsid w:val="007021FF"/>
    <w:rsid w:val="00712895"/>
    <w:rsid w:val="007308C1"/>
    <w:rsid w:val="00757357"/>
    <w:rsid w:val="007B4656"/>
    <w:rsid w:val="00806737"/>
    <w:rsid w:val="00825F8D"/>
    <w:rsid w:val="00834B71"/>
    <w:rsid w:val="0086445C"/>
    <w:rsid w:val="00867950"/>
    <w:rsid w:val="00894693"/>
    <w:rsid w:val="008A08D7"/>
    <w:rsid w:val="008B6909"/>
    <w:rsid w:val="00906890"/>
    <w:rsid w:val="00911BE4"/>
    <w:rsid w:val="00951972"/>
    <w:rsid w:val="009608F3"/>
    <w:rsid w:val="009A24AC"/>
    <w:rsid w:val="00A10705"/>
    <w:rsid w:val="00A14DA8"/>
    <w:rsid w:val="00A312BC"/>
    <w:rsid w:val="00A65BF1"/>
    <w:rsid w:val="00A84021"/>
    <w:rsid w:val="00A84D35"/>
    <w:rsid w:val="00A917B3"/>
    <w:rsid w:val="00A978E4"/>
    <w:rsid w:val="00AB4B51"/>
    <w:rsid w:val="00B10CC7"/>
    <w:rsid w:val="00B36DF7"/>
    <w:rsid w:val="00B539E7"/>
    <w:rsid w:val="00B55AFB"/>
    <w:rsid w:val="00B62458"/>
    <w:rsid w:val="00B937DF"/>
    <w:rsid w:val="00BA684A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121D2"/>
    <w:rsid w:val="00D33D63"/>
    <w:rsid w:val="00D47D44"/>
    <w:rsid w:val="00D53C43"/>
    <w:rsid w:val="00D54D4F"/>
    <w:rsid w:val="00D90028"/>
    <w:rsid w:val="00D90138"/>
    <w:rsid w:val="00D94340"/>
    <w:rsid w:val="00DB0FD3"/>
    <w:rsid w:val="00DC110A"/>
    <w:rsid w:val="00DD78D1"/>
    <w:rsid w:val="00DE32CD"/>
    <w:rsid w:val="00DF60B8"/>
    <w:rsid w:val="00DF71B9"/>
    <w:rsid w:val="00E73F76"/>
    <w:rsid w:val="00E82DC6"/>
    <w:rsid w:val="00EA2C9F"/>
    <w:rsid w:val="00EA420E"/>
    <w:rsid w:val="00EB3840"/>
    <w:rsid w:val="00ED0BDA"/>
    <w:rsid w:val="00EE112E"/>
    <w:rsid w:val="00EF1360"/>
    <w:rsid w:val="00EF3220"/>
    <w:rsid w:val="00F34187"/>
    <w:rsid w:val="00F43903"/>
    <w:rsid w:val="00F94155"/>
    <w:rsid w:val="00F9783F"/>
    <w:rsid w:val="00FD2EF7"/>
    <w:rsid w:val="00FE447E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7B640F"/>
  <w15:docId w15:val="{5F83453F-0665-4E8B-9857-8B0F955F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654AB1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EE112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EE112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EE112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EE112E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EE112E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EE112E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EE112E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EE112E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E112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E112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EE112E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EE112E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EE112E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EE112E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EE112E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EE112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EE112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E112E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EE112E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EE112E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EE112E"/>
  </w:style>
  <w:style w:type="character" w:customStyle="1" w:styleId="af0">
    <w:name w:val="Текст концевой сноски Знак"/>
    <w:aliases w:val="2_GR Знак"/>
    <w:basedOn w:val="a0"/>
    <w:link w:val="af"/>
    <w:rsid w:val="00EE112E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EE112E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EE112E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EE112E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1</TotalTime>
  <Pages>9</Pages>
  <Words>3050</Words>
  <Characters>22444</Characters>
  <Application>Microsoft Office Word</Application>
  <DocSecurity>0</DocSecurity>
  <Lines>415</Lines>
  <Paragraphs>111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CRC/C/OPSC/RUS/CO/1</vt:lpstr>
      <vt:lpstr>A/</vt:lpstr>
      <vt:lpstr>A/</vt:lpstr>
    </vt:vector>
  </TitlesOfParts>
  <Company>DCM</Company>
  <LinksUpToDate>false</LinksUpToDate>
  <CharactersWithSpaces>25491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CRC/C/OPSC/RUS/CO/1</dc:title>
  <dc:subject/>
  <dc:creator>Olga OVTCHINNIKOVA</dc:creator>
  <cp:keywords/>
  <cp:lastModifiedBy>Olga Ovchinnikova</cp:lastModifiedBy>
  <cp:revision>3</cp:revision>
  <cp:lastPrinted>2018-09-03T09:14:00Z</cp:lastPrinted>
  <dcterms:created xsi:type="dcterms:W3CDTF">2018-09-03T09:14:00Z</dcterms:created>
  <dcterms:modified xsi:type="dcterms:W3CDTF">2018-09-03T09:15:00Z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