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606EDF">
        <w:trPr>
          <w:trHeight w:hRule="exact" w:val="851"/>
        </w:trPr>
        <w:tc>
          <w:tcPr>
            <w:tcW w:w="1274" w:type="dxa"/>
            <w:tcBorders>
              <w:bottom w:val="single" w:sz="4" w:space="0" w:color="auto"/>
            </w:tcBorders>
          </w:tcPr>
          <w:p w:rsidR="006B3E27" w:rsidRPr="00A54442" w:rsidRDefault="006B3E27" w:rsidP="00A54442">
            <w:pPr>
              <w:bidi w:val="0"/>
              <w:jc w:val="right"/>
              <w:rPr>
                <w:szCs w:val="20"/>
              </w:rPr>
            </w:pPr>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C04EAD" w:rsidP="00C04EAD">
            <w:pPr>
              <w:bidi w:val="0"/>
              <w:spacing w:after="20"/>
              <w:jc w:val="left"/>
              <w:rPr>
                <w:szCs w:val="20"/>
              </w:rPr>
            </w:pPr>
            <w:r w:rsidRPr="00C04EAD">
              <w:rPr>
                <w:sz w:val="40"/>
                <w:szCs w:val="20"/>
              </w:rPr>
              <w:t>CRPD</w:t>
            </w:r>
            <w:r>
              <w:rPr>
                <w:szCs w:val="20"/>
              </w:rPr>
              <w:t>/C/JOR/Q/1</w:t>
            </w:r>
          </w:p>
        </w:tc>
      </w:tr>
      <w:tr w:rsidR="006B3E27" w:rsidRPr="00ED7442" w:rsidTr="00606EDF">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38D803FC" wp14:editId="521DAA1F">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606EDF">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C04EAD" w:rsidP="00C04EAD">
            <w:pPr>
              <w:bidi w:val="0"/>
              <w:spacing w:before="240"/>
              <w:jc w:val="left"/>
              <w:rPr>
                <w:szCs w:val="20"/>
              </w:rPr>
            </w:pPr>
            <w:r>
              <w:rPr>
                <w:szCs w:val="20"/>
              </w:rPr>
              <w:t>Distr.: General</w:t>
            </w:r>
          </w:p>
          <w:p w:rsidR="00C04EAD" w:rsidRDefault="00C04EAD" w:rsidP="00C04EAD">
            <w:pPr>
              <w:bidi w:val="0"/>
              <w:jc w:val="left"/>
              <w:rPr>
                <w:szCs w:val="20"/>
              </w:rPr>
            </w:pPr>
            <w:r>
              <w:rPr>
                <w:szCs w:val="20"/>
              </w:rPr>
              <w:t>29 September 2016</w:t>
            </w:r>
            <w:bookmarkStart w:id="0" w:name="_GoBack"/>
            <w:bookmarkEnd w:id="0"/>
          </w:p>
          <w:p w:rsidR="00C04EAD" w:rsidRDefault="00C04EAD" w:rsidP="00C04EAD">
            <w:pPr>
              <w:bidi w:val="0"/>
              <w:jc w:val="left"/>
              <w:rPr>
                <w:szCs w:val="20"/>
              </w:rPr>
            </w:pPr>
            <w:r>
              <w:rPr>
                <w:szCs w:val="20"/>
              </w:rPr>
              <w:t>Arabic</w:t>
            </w:r>
          </w:p>
          <w:p w:rsidR="00C04EAD" w:rsidRDefault="00C04EAD" w:rsidP="00C04EAD">
            <w:pPr>
              <w:bidi w:val="0"/>
              <w:jc w:val="left"/>
              <w:rPr>
                <w:szCs w:val="20"/>
              </w:rPr>
            </w:pPr>
            <w:r>
              <w:rPr>
                <w:szCs w:val="20"/>
              </w:rPr>
              <w:t>Original: English</w:t>
            </w:r>
          </w:p>
          <w:p w:rsidR="00C04EAD" w:rsidRPr="00A54442" w:rsidRDefault="00C04EAD" w:rsidP="00C04EAD">
            <w:pPr>
              <w:bidi w:val="0"/>
              <w:jc w:val="left"/>
              <w:rPr>
                <w:szCs w:val="20"/>
              </w:rPr>
            </w:pPr>
            <w:r>
              <w:t>Arabic, English, French and</w:t>
            </w:r>
            <w:r>
              <w:br/>
              <w:t>Spanish only</w:t>
            </w:r>
          </w:p>
        </w:tc>
      </w:tr>
    </w:tbl>
    <w:p w:rsidR="00C04EAD" w:rsidRPr="00C04EAD" w:rsidRDefault="00C04EAD" w:rsidP="00C04EAD">
      <w:pPr>
        <w:spacing w:before="120" w:line="380" w:lineRule="exact"/>
        <w:rPr>
          <w:b/>
          <w:bCs/>
          <w:sz w:val="26"/>
          <w:szCs w:val="36"/>
          <w:rtl/>
          <w:lang w:eastAsia="zh-TW"/>
        </w:rPr>
      </w:pPr>
      <w:r w:rsidRPr="00C04EAD">
        <w:rPr>
          <w:b/>
          <w:bCs/>
          <w:sz w:val="26"/>
          <w:szCs w:val="36"/>
          <w:rtl/>
          <w:lang w:eastAsia="zh-TW"/>
        </w:rPr>
        <w:t>اللجنة المعنية بحقوق الأشخاص ذوي الإعاقة</w:t>
      </w:r>
    </w:p>
    <w:p w:rsidR="00C04EAD" w:rsidRPr="00437F1D" w:rsidRDefault="00C04EAD" w:rsidP="00C04EAD">
      <w:pPr>
        <w:pStyle w:val="HChGA"/>
        <w:rPr>
          <w:rtl/>
          <w:lang w:eastAsia="zh-TW"/>
        </w:rPr>
      </w:pPr>
      <w:r>
        <w:rPr>
          <w:rFonts w:hint="cs"/>
          <w:rtl/>
          <w:lang w:eastAsia="zh-TW"/>
        </w:rPr>
        <w:tab/>
      </w:r>
      <w:r>
        <w:rPr>
          <w:rFonts w:hint="cs"/>
          <w:rtl/>
          <w:lang w:eastAsia="zh-TW"/>
        </w:rPr>
        <w:tab/>
      </w:r>
      <w:r w:rsidRPr="00437F1D">
        <w:rPr>
          <w:rFonts w:hint="cs"/>
          <w:rtl/>
          <w:lang w:eastAsia="zh-TW"/>
        </w:rPr>
        <w:t>قائمة</w:t>
      </w:r>
      <w:r w:rsidRPr="00437F1D">
        <w:rPr>
          <w:rtl/>
          <w:lang w:eastAsia="zh-TW"/>
        </w:rPr>
        <w:t xml:space="preserve"> </w:t>
      </w:r>
      <w:r w:rsidRPr="00437F1D">
        <w:rPr>
          <w:rFonts w:hint="cs"/>
          <w:rtl/>
          <w:lang w:eastAsia="zh-TW"/>
        </w:rPr>
        <w:t>القضايا</w:t>
      </w:r>
      <w:r w:rsidRPr="00437F1D">
        <w:rPr>
          <w:rtl/>
          <w:lang w:eastAsia="zh-TW"/>
        </w:rPr>
        <w:t xml:space="preserve"> </w:t>
      </w:r>
      <w:r w:rsidRPr="00437F1D">
        <w:rPr>
          <w:rFonts w:hint="cs"/>
          <w:rtl/>
          <w:lang w:eastAsia="zh-TW"/>
        </w:rPr>
        <w:t>المتصلة</w:t>
      </w:r>
      <w:r w:rsidRPr="00437F1D">
        <w:rPr>
          <w:rtl/>
          <w:lang w:eastAsia="zh-TW"/>
        </w:rPr>
        <w:t xml:space="preserve"> </w:t>
      </w:r>
      <w:r w:rsidRPr="00437F1D">
        <w:rPr>
          <w:rFonts w:hint="cs"/>
          <w:rtl/>
          <w:lang w:eastAsia="zh-TW"/>
        </w:rPr>
        <w:t>بالتقرير</w:t>
      </w:r>
      <w:r w:rsidRPr="00437F1D">
        <w:rPr>
          <w:rtl/>
          <w:lang w:eastAsia="zh-TW"/>
        </w:rPr>
        <w:t xml:space="preserve"> </w:t>
      </w:r>
      <w:r w:rsidRPr="00437F1D">
        <w:rPr>
          <w:rFonts w:hint="cs"/>
          <w:rtl/>
          <w:lang w:eastAsia="zh-TW"/>
        </w:rPr>
        <w:t>الأولي</w:t>
      </w:r>
      <w:r w:rsidRPr="00437F1D">
        <w:rPr>
          <w:rtl/>
          <w:lang w:eastAsia="zh-TW"/>
        </w:rPr>
        <w:t xml:space="preserve"> </w:t>
      </w:r>
      <w:r w:rsidRPr="00437F1D">
        <w:rPr>
          <w:rFonts w:hint="cs"/>
          <w:rtl/>
          <w:lang w:eastAsia="zh-TW"/>
        </w:rPr>
        <w:t>للأردن</w:t>
      </w:r>
      <w:r w:rsidRPr="00C04EAD">
        <w:rPr>
          <w:rStyle w:val="FootnoteReference"/>
          <w:sz w:val="20"/>
          <w:vertAlign w:val="baseline"/>
          <w:rtl/>
          <w:lang w:eastAsia="zh-TW"/>
        </w:rPr>
        <w:footnoteReference w:customMarkFollows="1" w:id="1"/>
        <w:t>*</w:t>
      </w:r>
      <w:r w:rsidRPr="00437F1D">
        <w:rPr>
          <w:rtl/>
          <w:lang w:eastAsia="zh-TW"/>
        </w:rPr>
        <w:t xml:space="preserve"> </w:t>
      </w:r>
    </w:p>
    <w:p w:rsidR="00C04EAD" w:rsidRPr="00437F1D" w:rsidRDefault="00C04EAD" w:rsidP="00C04EAD">
      <w:pPr>
        <w:pStyle w:val="H1GA"/>
        <w:rPr>
          <w:rFonts w:eastAsia="SimSun"/>
          <w:rtl/>
          <w:lang w:eastAsia="zh-TW"/>
        </w:rPr>
      </w:pPr>
      <w:r>
        <w:rPr>
          <w:rFonts w:hint="cs"/>
          <w:rtl/>
          <w:lang w:eastAsia="zh-TW"/>
        </w:rPr>
        <w:tab/>
      </w:r>
      <w:r w:rsidRPr="00437F1D">
        <w:rPr>
          <w:rtl/>
          <w:lang w:eastAsia="zh-TW"/>
        </w:rPr>
        <w:t>ألف</w:t>
      </w:r>
      <w:r>
        <w:rPr>
          <w:rFonts w:hint="cs"/>
          <w:rtl/>
          <w:lang w:eastAsia="zh-TW"/>
        </w:rPr>
        <w:t>-</w:t>
      </w:r>
      <w:r>
        <w:rPr>
          <w:rFonts w:hint="cs"/>
          <w:rtl/>
          <w:lang w:eastAsia="zh-TW"/>
        </w:rPr>
        <w:tab/>
      </w:r>
      <w:r w:rsidRPr="00437F1D">
        <w:rPr>
          <w:rtl/>
          <w:lang w:eastAsia="zh-TW"/>
        </w:rPr>
        <w:t>الغرض والالتزامات العامة (المواد من 1 إلى 4)</w:t>
      </w:r>
      <w:r w:rsidRPr="00437F1D">
        <w:rPr>
          <w:rFonts w:ascii="MS Mincho" w:eastAsia="MS Mincho" w:hAnsi="MS Mincho" w:cs="MS Mincho" w:hint="eastAsia"/>
          <w:rtl/>
          <w:lang w:eastAsia="zh-TW"/>
        </w:rPr>
        <w:t>‬</w:t>
      </w:r>
      <w:r w:rsidRPr="00437F1D">
        <w:rPr>
          <w:rtl/>
          <w:lang w:eastAsia="zh-TW"/>
        </w:rPr>
        <w:t xml:space="preserve"> </w:t>
      </w:r>
    </w:p>
    <w:p w:rsidR="00C04EAD" w:rsidRPr="00437F1D" w:rsidRDefault="00C04EAD" w:rsidP="00C04EAD">
      <w:pPr>
        <w:pStyle w:val="SingleTxtGA"/>
        <w:rPr>
          <w:rFonts w:eastAsia="Calibri"/>
          <w:rtl/>
          <w:lang w:eastAsia="zh-TW"/>
        </w:rPr>
      </w:pPr>
      <w:r w:rsidRPr="00437F1D">
        <w:rPr>
          <w:rtl/>
          <w:lang w:eastAsia="zh-TW"/>
        </w:rPr>
        <w:t>١-</w:t>
      </w:r>
      <w:r>
        <w:rPr>
          <w:rFonts w:hint="cs"/>
          <w:rtl/>
          <w:lang w:eastAsia="zh-TW"/>
        </w:rPr>
        <w:tab/>
      </w:r>
      <w:r w:rsidRPr="00437F1D">
        <w:rPr>
          <w:rtl/>
          <w:lang w:eastAsia="zh-TW"/>
        </w:rPr>
        <w:t xml:space="preserve">يرجى تقديم معلومات محدّثة عن تقييم التقدم المحرز تحديداً في إطار الاستراتيجية الوطنية للأشخاص ذوي الإعاقة للفترة 2007-2015، وعن أي خطط رامية إلى تجديد هذه الاستراتيجية، بمشاركة فعالة من جانب منظمات الأشخاص ذوي الإعاقة. </w:t>
      </w:r>
    </w:p>
    <w:p w:rsidR="00C04EAD" w:rsidRPr="00437F1D" w:rsidRDefault="00C04EAD" w:rsidP="00C04EAD">
      <w:pPr>
        <w:pStyle w:val="SingleTxtGA"/>
        <w:rPr>
          <w:rFonts w:eastAsia="Calibri"/>
          <w:bCs/>
          <w:rtl/>
          <w:lang w:eastAsia="zh-TW"/>
        </w:rPr>
      </w:pPr>
      <w:r w:rsidRPr="00437F1D">
        <w:rPr>
          <w:rtl/>
          <w:lang w:eastAsia="zh-TW"/>
        </w:rPr>
        <w:t>٢-</w:t>
      </w:r>
      <w:r>
        <w:rPr>
          <w:rFonts w:hint="cs"/>
          <w:rtl/>
          <w:lang w:eastAsia="zh-TW"/>
        </w:rPr>
        <w:tab/>
      </w:r>
      <w:r w:rsidRPr="00437F1D">
        <w:rPr>
          <w:rtl/>
          <w:lang w:eastAsia="zh-TW"/>
        </w:rPr>
        <w:t xml:space="preserve">يرجى بيان التدابير التي اتخذت لمواءمة القوانين والسياسات مواءمة كاملة مع معايير الاتفاقية، ولا سيما لمواءمة مفهوم الإعاقة مع نموذج الإعاقة القائم على حقوق الإنسان المنصوص عليه في القانون رقم 31 لسنة 2007. </w:t>
      </w:r>
    </w:p>
    <w:p w:rsidR="00C04EAD" w:rsidRPr="00437F1D" w:rsidRDefault="00C04EAD" w:rsidP="00C04EAD">
      <w:pPr>
        <w:pStyle w:val="H1GA"/>
        <w:rPr>
          <w:rFonts w:eastAsia="SimSun"/>
          <w:rtl/>
          <w:lang w:eastAsia="zh-TW"/>
        </w:rPr>
      </w:pPr>
      <w:r>
        <w:rPr>
          <w:rFonts w:hint="cs"/>
          <w:rtl/>
          <w:lang w:eastAsia="zh-TW"/>
        </w:rPr>
        <w:tab/>
      </w:r>
      <w:r w:rsidRPr="00437F1D">
        <w:rPr>
          <w:rtl/>
          <w:lang w:eastAsia="zh-TW"/>
        </w:rPr>
        <w:t>باء-</w:t>
      </w:r>
      <w:r>
        <w:rPr>
          <w:rFonts w:hint="cs"/>
          <w:rtl/>
          <w:lang w:eastAsia="zh-TW"/>
        </w:rPr>
        <w:tab/>
      </w:r>
      <w:r w:rsidRPr="00437F1D">
        <w:rPr>
          <w:rtl/>
          <w:lang w:eastAsia="zh-TW"/>
        </w:rPr>
        <w:t>الحقوق المحدَّدة (المواد من 5 إلى 30)</w:t>
      </w:r>
    </w:p>
    <w:p w:rsidR="00C04EAD" w:rsidRPr="00437F1D" w:rsidRDefault="00C04EAD" w:rsidP="00E97C46">
      <w:pPr>
        <w:pStyle w:val="H23GA"/>
        <w:spacing w:before="240"/>
        <w:rPr>
          <w:rFonts w:eastAsia="Calibri"/>
          <w:rtl/>
        </w:rPr>
      </w:pPr>
      <w:r>
        <w:rPr>
          <w:rFonts w:hint="cs"/>
          <w:rtl/>
        </w:rPr>
        <w:tab/>
      </w:r>
      <w:r>
        <w:rPr>
          <w:rFonts w:hint="cs"/>
          <w:rtl/>
        </w:rPr>
        <w:tab/>
      </w:r>
      <w:r w:rsidRPr="00437F1D">
        <w:rPr>
          <w:rFonts w:hint="cs"/>
          <w:rtl/>
        </w:rPr>
        <w:t>المساواة</w:t>
      </w:r>
      <w:r w:rsidRPr="00437F1D">
        <w:rPr>
          <w:rtl/>
        </w:rPr>
        <w:t xml:space="preserve"> </w:t>
      </w:r>
      <w:r w:rsidRPr="00437F1D">
        <w:rPr>
          <w:rFonts w:hint="cs"/>
          <w:rtl/>
        </w:rPr>
        <w:t>وعدم</w:t>
      </w:r>
      <w:r w:rsidRPr="00437F1D">
        <w:rPr>
          <w:rtl/>
        </w:rPr>
        <w:t xml:space="preserve"> </w:t>
      </w:r>
      <w:r w:rsidRPr="00437F1D">
        <w:rPr>
          <w:rFonts w:hint="cs"/>
          <w:rtl/>
        </w:rPr>
        <w:t>التمييز</w:t>
      </w:r>
      <w:r w:rsidRPr="00437F1D">
        <w:rPr>
          <w:rtl/>
        </w:rPr>
        <w:t xml:space="preserve"> (</w:t>
      </w:r>
      <w:r w:rsidRPr="00437F1D">
        <w:rPr>
          <w:rFonts w:hint="cs"/>
          <w:rtl/>
        </w:rPr>
        <w:t>المادة</w:t>
      </w:r>
      <w:r w:rsidRPr="00437F1D">
        <w:rPr>
          <w:rtl/>
        </w:rPr>
        <w:t xml:space="preserve"> 5)</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٣-</w:t>
      </w:r>
      <w:r>
        <w:rPr>
          <w:rFonts w:hint="cs"/>
          <w:rtl/>
          <w:lang w:eastAsia="zh-TW"/>
        </w:rPr>
        <w:tab/>
      </w:r>
      <w:r w:rsidRPr="00437F1D">
        <w:rPr>
          <w:rtl/>
          <w:lang w:eastAsia="zh-TW"/>
        </w:rPr>
        <w:t xml:space="preserve">يرجى تقديم معلومات مفصلة عن التدابير المتخذة لتوفير الترتيبات </w:t>
      </w:r>
      <w:proofErr w:type="spellStart"/>
      <w:r w:rsidRPr="00437F1D">
        <w:rPr>
          <w:rtl/>
          <w:lang w:eastAsia="zh-TW"/>
        </w:rPr>
        <w:t>التيسيرية</w:t>
      </w:r>
      <w:proofErr w:type="spellEnd"/>
      <w:r w:rsidRPr="00437F1D">
        <w:rPr>
          <w:rtl/>
          <w:lang w:eastAsia="zh-TW"/>
        </w:rPr>
        <w:t xml:space="preserve"> المعقولة وبيانات عن الانتهاكات المبلغ عنها والتحقيقات التي أجريت فيها وطبيعة الجزاءات المفروضة على مرتكبيها.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النساء</w:t>
      </w:r>
      <w:r w:rsidRPr="00437F1D">
        <w:rPr>
          <w:rtl/>
        </w:rPr>
        <w:t xml:space="preserve"> </w:t>
      </w:r>
      <w:r w:rsidRPr="00437F1D">
        <w:rPr>
          <w:rFonts w:hint="cs"/>
          <w:rtl/>
        </w:rPr>
        <w:t>ذوات</w:t>
      </w:r>
      <w:r w:rsidRPr="00437F1D">
        <w:rPr>
          <w:rtl/>
        </w:rPr>
        <w:t xml:space="preserve"> </w:t>
      </w:r>
      <w:r w:rsidRPr="00437F1D">
        <w:rPr>
          <w:rFonts w:hint="cs"/>
          <w:rtl/>
        </w:rPr>
        <w:t>الإعاقة</w:t>
      </w:r>
      <w:r w:rsidRPr="00437F1D">
        <w:rPr>
          <w:rtl/>
        </w:rPr>
        <w:t xml:space="preserve"> (</w:t>
      </w:r>
      <w:r w:rsidRPr="00437F1D">
        <w:rPr>
          <w:rFonts w:hint="cs"/>
          <w:rtl/>
        </w:rPr>
        <w:t>المادة</w:t>
      </w:r>
      <w:r w:rsidRPr="00437F1D">
        <w:rPr>
          <w:rtl/>
        </w:rPr>
        <w:t xml:space="preserve"> 6)</w:t>
      </w:r>
      <w:r w:rsidRPr="00437F1D">
        <w:rPr>
          <w:rFonts w:ascii="MS Mincho" w:eastAsia="MS Mincho" w:hAnsi="MS Mincho" w:cs="MS Mincho" w:hint="eastAsia"/>
          <w:rtl/>
        </w:rPr>
        <w:t>‬</w:t>
      </w:r>
      <w:r w:rsidRPr="00437F1D">
        <w:rPr>
          <w:rtl/>
        </w:rPr>
        <w:t xml:space="preserve"> </w:t>
      </w:r>
    </w:p>
    <w:p w:rsidR="00C04EAD" w:rsidRPr="00437F1D" w:rsidRDefault="00C04EAD" w:rsidP="00C04EAD">
      <w:pPr>
        <w:pStyle w:val="SingleTxtGA"/>
        <w:rPr>
          <w:rFonts w:eastAsia="SimSun"/>
          <w:rtl/>
          <w:lang w:eastAsia="zh-TW"/>
        </w:rPr>
      </w:pPr>
      <w:r w:rsidRPr="00437F1D">
        <w:rPr>
          <w:rtl/>
          <w:lang w:eastAsia="zh-TW"/>
        </w:rPr>
        <w:t>٤-</w:t>
      </w:r>
      <w:r>
        <w:rPr>
          <w:rFonts w:hint="cs"/>
          <w:rtl/>
          <w:lang w:eastAsia="zh-TW"/>
        </w:rPr>
        <w:tab/>
      </w:r>
      <w:r w:rsidRPr="00437F1D">
        <w:rPr>
          <w:rtl/>
          <w:lang w:eastAsia="zh-TW"/>
        </w:rPr>
        <w:t xml:space="preserve">يرجى تقديم معلومات عن التدابير المتخذة لإدراج حقوق النساء والفتيات ذوات الإعاقة في الاستراتيجية الوطنية للمرأة ولمكافحة </w:t>
      </w:r>
      <w:r>
        <w:rPr>
          <w:rtl/>
          <w:lang w:eastAsia="zh-TW"/>
        </w:rPr>
        <w:t xml:space="preserve">التمييز الذي يتعرضن له في جميع </w:t>
      </w:r>
      <w:r w:rsidRPr="00437F1D">
        <w:rPr>
          <w:rtl/>
          <w:lang w:eastAsia="zh-TW"/>
        </w:rPr>
        <w:t xml:space="preserve">مناحي الحياة، ولا سيما قضايا التمييز الناشئة عن الممارسات التقليدية ذات الأبعاد الثقافية. </w:t>
      </w:r>
    </w:p>
    <w:p w:rsidR="00C04EAD" w:rsidRPr="00437F1D" w:rsidRDefault="00C04EAD" w:rsidP="00947574">
      <w:pPr>
        <w:pStyle w:val="SingleTxtGA"/>
        <w:spacing w:line="360" w:lineRule="exact"/>
        <w:rPr>
          <w:rFonts w:eastAsia="SimSun"/>
          <w:rtl/>
          <w:lang w:eastAsia="zh-TW"/>
        </w:rPr>
      </w:pPr>
      <w:r w:rsidRPr="00437F1D">
        <w:rPr>
          <w:rtl/>
          <w:lang w:eastAsia="zh-TW"/>
        </w:rPr>
        <w:lastRenderedPageBreak/>
        <w:t>٥-</w:t>
      </w:r>
      <w:r>
        <w:rPr>
          <w:rFonts w:hint="cs"/>
          <w:rtl/>
          <w:lang w:eastAsia="zh-TW"/>
        </w:rPr>
        <w:tab/>
      </w:r>
      <w:r w:rsidRPr="00437F1D">
        <w:rPr>
          <w:rtl/>
          <w:lang w:eastAsia="zh-TW"/>
        </w:rPr>
        <w:t xml:space="preserve">يرجى تقديم معلومات مستكملة عن السبل التي تضمن للنساء والفتيات ذوات الإعاقة إمكانية الحصول على خدمات الصحة الإنجابية الملائمة. </w:t>
      </w:r>
    </w:p>
    <w:p w:rsidR="00C04EAD" w:rsidRPr="00437F1D" w:rsidRDefault="00C04EAD" w:rsidP="00947574">
      <w:pPr>
        <w:pStyle w:val="H23GA"/>
        <w:spacing w:before="240" w:line="360" w:lineRule="exact"/>
        <w:rPr>
          <w:rFonts w:eastAsia="SimSun"/>
          <w:rtl/>
        </w:rPr>
      </w:pPr>
      <w:r>
        <w:rPr>
          <w:rFonts w:hint="cs"/>
          <w:rtl/>
        </w:rPr>
        <w:tab/>
      </w:r>
      <w:r>
        <w:rPr>
          <w:rFonts w:hint="cs"/>
          <w:rtl/>
        </w:rPr>
        <w:tab/>
      </w:r>
      <w:r w:rsidRPr="00437F1D">
        <w:rPr>
          <w:rFonts w:hint="cs"/>
          <w:rtl/>
        </w:rPr>
        <w:t>الأطفال</w:t>
      </w:r>
      <w:r w:rsidRPr="00437F1D">
        <w:rPr>
          <w:rtl/>
        </w:rPr>
        <w:t xml:space="preserve"> </w:t>
      </w:r>
      <w:r w:rsidRPr="00437F1D">
        <w:rPr>
          <w:rFonts w:hint="cs"/>
          <w:rtl/>
        </w:rPr>
        <w:t>ذوو</w:t>
      </w:r>
      <w:r w:rsidRPr="00437F1D">
        <w:rPr>
          <w:rtl/>
        </w:rPr>
        <w:t xml:space="preserve"> </w:t>
      </w:r>
      <w:r w:rsidRPr="00437F1D">
        <w:rPr>
          <w:rFonts w:hint="cs"/>
          <w:rtl/>
        </w:rPr>
        <w:t>الإعاقة</w:t>
      </w:r>
      <w:r w:rsidRPr="00437F1D">
        <w:rPr>
          <w:rtl/>
        </w:rPr>
        <w:t xml:space="preserve"> (المادة 7)</w:t>
      </w:r>
      <w:r w:rsidRPr="00437F1D">
        <w:rPr>
          <w:rFonts w:ascii="MS Mincho" w:eastAsia="MS Mincho" w:hAnsi="MS Mincho" w:cs="MS Mincho" w:hint="eastAsia"/>
          <w:rtl/>
        </w:rPr>
        <w:t>‬</w:t>
      </w:r>
    </w:p>
    <w:p w:rsidR="00C04EAD" w:rsidRPr="00437F1D" w:rsidRDefault="00C04EAD" w:rsidP="00947574">
      <w:pPr>
        <w:pStyle w:val="SingleTxtGA"/>
        <w:spacing w:line="360" w:lineRule="exact"/>
        <w:rPr>
          <w:rFonts w:eastAsia="SimSun"/>
          <w:rtl/>
          <w:lang w:eastAsia="zh-TW"/>
        </w:rPr>
      </w:pPr>
      <w:r w:rsidRPr="00437F1D">
        <w:rPr>
          <w:rtl/>
          <w:lang w:eastAsia="zh-TW"/>
        </w:rPr>
        <w:t>٦-</w:t>
      </w:r>
      <w:r>
        <w:rPr>
          <w:rFonts w:hint="cs"/>
          <w:rtl/>
          <w:lang w:eastAsia="zh-TW"/>
        </w:rPr>
        <w:tab/>
      </w:r>
      <w:r w:rsidRPr="00437F1D">
        <w:rPr>
          <w:rtl/>
          <w:lang w:eastAsia="zh-TW"/>
        </w:rPr>
        <w:t xml:space="preserve">يرجى بيان السبل التي أُدرجت بها حقوق الأطفال ذوي الإعاقة في الاستراتيجية الوطنية للطفولة. ويرجى تحديد التدابير المتخذة لضمان حماية الأطفال ذوي الإعاقة حماية كاملة من جميع أشكال العقوبة البدنية في جميع السياقات، والكيفية التي نفذت بها هذه التدابير عملياً. </w:t>
      </w:r>
      <w:r>
        <w:rPr>
          <w:rFonts w:hint="cs"/>
          <w:rtl/>
          <w:lang w:eastAsia="zh-TW"/>
        </w:rPr>
        <w:t>و</w:t>
      </w:r>
      <w:r w:rsidRPr="00437F1D">
        <w:rPr>
          <w:rtl/>
          <w:lang w:eastAsia="zh-TW"/>
        </w:rPr>
        <w:t>يرجى تقديم تفاصيل عن الخطوات المتخذة لكفالة رصد حالة العنف ضد الأطفال ذوي الإعاقة في مراكز التعليم الخاص رصداً مستقلاً ومستمراً، بمشاركة منظمات الأشخاص ذوي الإعاقة، وكفالة شفافية تقارير الرصد ونشرها.</w:t>
      </w:r>
    </w:p>
    <w:p w:rsidR="00C04EAD" w:rsidRPr="00437F1D" w:rsidRDefault="00C04EAD" w:rsidP="00947574">
      <w:pPr>
        <w:pStyle w:val="H23GA"/>
        <w:spacing w:before="240" w:line="360" w:lineRule="exact"/>
        <w:rPr>
          <w:rFonts w:eastAsia="SimSun"/>
          <w:rtl/>
        </w:rPr>
      </w:pPr>
      <w:r>
        <w:rPr>
          <w:rFonts w:hint="cs"/>
          <w:rtl/>
        </w:rPr>
        <w:tab/>
      </w:r>
      <w:r>
        <w:rPr>
          <w:rFonts w:hint="cs"/>
          <w:rtl/>
        </w:rPr>
        <w:tab/>
      </w:r>
      <w:r w:rsidRPr="00437F1D">
        <w:rPr>
          <w:rFonts w:hint="cs"/>
          <w:rtl/>
        </w:rPr>
        <w:t>إذكاء</w:t>
      </w:r>
      <w:r w:rsidRPr="00437F1D">
        <w:rPr>
          <w:rtl/>
        </w:rPr>
        <w:t xml:space="preserve"> </w:t>
      </w:r>
      <w:r w:rsidRPr="00437F1D">
        <w:rPr>
          <w:rFonts w:hint="cs"/>
          <w:rtl/>
        </w:rPr>
        <w:t>الوعي</w:t>
      </w:r>
      <w:r w:rsidRPr="00437F1D">
        <w:rPr>
          <w:rtl/>
        </w:rPr>
        <w:t xml:space="preserve"> (</w:t>
      </w:r>
      <w:r w:rsidRPr="00437F1D">
        <w:rPr>
          <w:rFonts w:hint="cs"/>
          <w:rtl/>
        </w:rPr>
        <w:t>المادة</w:t>
      </w:r>
      <w:r w:rsidRPr="00437F1D">
        <w:rPr>
          <w:rtl/>
        </w:rPr>
        <w:t xml:space="preserve"> 8)</w:t>
      </w:r>
      <w:r w:rsidRPr="00437F1D">
        <w:rPr>
          <w:rFonts w:ascii="MS Mincho" w:eastAsia="MS Mincho" w:hAnsi="MS Mincho" w:cs="MS Mincho" w:hint="eastAsia"/>
          <w:rtl/>
        </w:rPr>
        <w:t>‬</w:t>
      </w:r>
    </w:p>
    <w:p w:rsidR="00C04EAD" w:rsidRPr="00437F1D" w:rsidRDefault="00C04EAD" w:rsidP="00947574">
      <w:pPr>
        <w:pStyle w:val="SingleTxtGA"/>
        <w:spacing w:line="360" w:lineRule="exact"/>
        <w:rPr>
          <w:rtl/>
          <w:lang w:eastAsia="zh-TW"/>
        </w:rPr>
      </w:pPr>
      <w:r w:rsidRPr="00437F1D">
        <w:rPr>
          <w:rtl/>
          <w:lang w:eastAsia="zh-TW"/>
        </w:rPr>
        <w:t>٧-</w:t>
      </w:r>
      <w:r>
        <w:rPr>
          <w:rFonts w:hint="cs"/>
          <w:rtl/>
          <w:lang w:eastAsia="zh-TW"/>
        </w:rPr>
        <w:tab/>
      </w:r>
      <w:r w:rsidRPr="00437F1D">
        <w:rPr>
          <w:rtl/>
          <w:lang w:eastAsia="zh-TW"/>
        </w:rPr>
        <w:t xml:space="preserve">يرجى تقديم معلومات عن أي حملات إعلامية </w:t>
      </w:r>
      <w:r>
        <w:rPr>
          <w:rFonts w:hint="cs"/>
          <w:rtl/>
          <w:lang w:eastAsia="zh-TW"/>
        </w:rPr>
        <w:t xml:space="preserve">نُفذت </w:t>
      </w:r>
      <w:r w:rsidRPr="00437F1D">
        <w:rPr>
          <w:rtl/>
          <w:lang w:eastAsia="zh-TW"/>
        </w:rPr>
        <w:t xml:space="preserve">بالتزامن مع اعتماد القوانين ذات الصلة المتعلقة بحقوق الأشخاص ذوي الإعاقة والقوانين الرامية إلى حل قضايا التمييز بحق الأشخاص ذوي الإعاقة بهدف إحداث تحول ثقافي. </w:t>
      </w:r>
    </w:p>
    <w:p w:rsidR="00C04EAD" w:rsidRPr="00437F1D" w:rsidRDefault="00C04EAD" w:rsidP="00947574">
      <w:pPr>
        <w:pStyle w:val="H23GA"/>
        <w:spacing w:before="240" w:line="360" w:lineRule="exact"/>
        <w:rPr>
          <w:rFonts w:eastAsia="SimSun"/>
          <w:rtl/>
        </w:rPr>
      </w:pPr>
      <w:r>
        <w:rPr>
          <w:rFonts w:hint="cs"/>
          <w:rtl/>
        </w:rPr>
        <w:tab/>
      </w:r>
      <w:r>
        <w:rPr>
          <w:rFonts w:hint="cs"/>
          <w:rtl/>
        </w:rPr>
        <w:tab/>
      </w:r>
      <w:r w:rsidRPr="00437F1D">
        <w:rPr>
          <w:rFonts w:hint="cs"/>
          <w:rtl/>
        </w:rPr>
        <w:t>إمكانية</w:t>
      </w:r>
      <w:r w:rsidRPr="00437F1D">
        <w:rPr>
          <w:rtl/>
        </w:rPr>
        <w:t xml:space="preserve"> </w:t>
      </w:r>
      <w:r w:rsidRPr="00437F1D">
        <w:rPr>
          <w:rFonts w:hint="cs"/>
          <w:rtl/>
        </w:rPr>
        <w:t>الوصول</w:t>
      </w:r>
      <w:r w:rsidRPr="00437F1D">
        <w:rPr>
          <w:rtl/>
        </w:rPr>
        <w:t xml:space="preserve"> (</w:t>
      </w:r>
      <w:r w:rsidRPr="00437F1D">
        <w:rPr>
          <w:rFonts w:hint="cs"/>
          <w:rtl/>
        </w:rPr>
        <w:t>المادة</w:t>
      </w:r>
      <w:r w:rsidRPr="00437F1D">
        <w:rPr>
          <w:rtl/>
        </w:rPr>
        <w:t xml:space="preserve"> 9)</w:t>
      </w:r>
      <w:r w:rsidRPr="00437F1D">
        <w:rPr>
          <w:rFonts w:ascii="MS Mincho" w:eastAsia="MS Mincho" w:hAnsi="MS Mincho" w:cs="MS Mincho" w:hint="eastAsia"/>
          <w:rtl/>
        </w:rPr>
        <w:t>‬</w:t>
      </w:r>
    </w:p>
    <w:p w:rsidR="00C04EAD" w:rsidRPr="00437F1D" w:rsidRDefault="00C04EAD" w:rsidP="00947574">
      <w:pPr>
        <w:pStyle w:val="SingleTxtGA"/>
        <w:spacing w:line="360" w:lineRule="exact"/>
        <w:rPr>
          <w:rFonts w:eastAsia="SimSun"/>
          <w:rtl/>
          <w:lang w:eastAsia="zh-TW"/>
        </w:rPr>
      </w:pPr>
      <w:r w:rsidRPr="00437F1D">
        <w:rPr>
          <w:rtl/>
          <w:lang w:eastAsia="zh-TW"/>
        </w:rPr>
        <w:t>٨-</w:t>
      </w:r>
      <w:r>
        <w:rPr>
          <w:rFonts w:hint="cs"/>
          <w:rtl/>
          <w:lang w:eastAsia="zh-TW"/>
        </w:rPr>
        <w:tab/>
      </w:r>
      <w:r w:rsidRPr="00437F1D">
        <w:rPr>
          <w:rtl/>
          <w:lang w:eastAsia="zh-TW"/>
        </w:rPr>
        <w:t xml:space="preserve">يرجى إبلاغ اللجنة </w:t>
      </w:r>
      <w:r>
        <w:rPr>
          <w:rFonts w:hint="cs"/>
          <w:rtl/>
          <w:lang w:eastAsia="zh-TW"/>
        </w:rPr>
        <w:t>ب</w:t>
      </w:r>
      <w:r w:rsidRPr="00437F1D">
        <w:rPr>
          <w:rtl/>
          <w:lang w:eastAsia="zh-TW"/>
        </w:rPr>
        <w:t>الخطوات الرامية إلى رصد الامتثال للإطار القانوني المنظم لتيسير وصول الأشخاص ذوي الإعاقة إلى المباني والمرافق العامة، وتعزيزه بسبل منها استخدام الجزاءات العقابية. ويرجى تقديم تفاصيل عن الخطوات المتخذة لضمان تطبيق ذلك القانون.</w:t>
      </w:r>
    </w:p>
    <w:p w:rsidR="00C04EAD" w:rsidRPr="00437F1D" w:rsidRDefault="00C04EAD" w:rsidP="00947574">
      <w:pPr>
        <w:pStyle w:val="SingleTxtGA"/>
        <w:spacing w:line="360" w:lineRule="exact"/>
        <w:rPr>
          <w:rFonts w:eastAsia="SimSun"/>
          <w:rtl/>
          <w:lang w:eastAsia="zh-TW"/>
        </w:rPr>
      </w:pPr>
      <w:r w:rsidRPr="00437F1D">
        <w:rPr>
          <w:rtl/>
          <w:lang w:eastAsia="zh-TW"/>
        </w:rPr>
        <w:t>٩-</w:t>
      </w:r>
      <w:r>
        <w:rPr>
          <w:rFonts w:hint="cs"/>
          <w:rtl/>
          <w:lang w:eastAsia="zh-TW"/>
        </w:rPr>
        <w:tab/>
      </w:r>
      <w:r w:rsidRPr="00437F1D">
        <w:rPr>
          <w:rtl/>
          <w:lang w:eastAsia="zh-TW"/>
        </w:rPr>
        <w:t>يرجى تقديم تفاصيل عن السبل التي تكفل بها الاستراتيجية الوطنية للأشخاص ذوي الإعاقة إمكانية وصول الأشخاص ذوي الإعاقة وصولاً كاملاً إلى مختلف وسائل تكنولوجيا المعلومات والاتصالات وإلى التكنولوجيات والخدمات ذات الصلة المتاحة للجمهور.</w:t>
      </w:r>
    </w:p>
    <w:p w:rsidR="00C04EAD" w:rsidRPr="00437F1D" w:rsidRDefault="00C04EAD" w:rsidP="00947574">
      <w:pPr>
        <w:pStyle w:val="H23GA"/>
        <w:spacing w:before="240" w:line="360" w:lineRule="exact"/>
        <w:rPr>
          <w:rFonts w:eastAsia="SimSun"/>
          <w:rtl/>
        </w:rPr>
      </w:pPr>
      <w:r>
        <w:rPr>
          <w:rFonts w:hint="cs"/>
          <w:rtl/>
        </w:rPr>
        <w:tab/>
      </w:r>
      <w:r>
        <w:rPr>
          <w:rFonts w:hint="cs"/>
          <w:rtl/>
        </w:rPr>
        <w:tab/>
      </w:r>
      <w:r w:rsidRPr="00437F1D">
        <w:rPr>
          <w:rFonts w:hint="cs"/>
          <w:rtl/>
        </w:rPr>
        <w:t>حالات</w:t>
      </w:r>
      <w:r w:rsidRPr="00437F1D">
        <w:rPr>
          <w:rtl/>
        </w:rPr>
        <w:t xml:space="preserve"> </w:t>
      </w:r>
      <w:r w:rsidRPr="00437F1D">
        <w:rPr>
          <w:rFonts w:hint="cs"/>
          <w:rtl/>
        </w:rPr>
        <w:t>الخطر</w:t>
      </w:r>
      <w:r w:rsidRPr="00437F1D">
        <w:rPr>
          <w:rtl/>
        </w:rPr>
        <w:t xml:space="preserve"> </w:t>
      </w:r>
      <w:r w:rsidRPr="00437F1D">
        <w:rPr>
          <w:rFonts w:hint="cs"/>
          <w:rtl/>
        </w:rPr>
        <w:t>والطوارئ</w:t>
      </w:r>
      <w:r w:rsidRPr="00437F1D">
        <w:rPr>
          <w:rtl/>
        </w:rPr>
        <w:t xml:space="preserve"> </w:t>
      </w:r>
      <w:r w:rsidRPr="00437F1D">
        <w:rPr>
          <w:rFonts w:hint="cs"/>
          <w:rtl/>
        </w:rPr>
        <w:t>الإنسانية</w:t>
      </w:r>
      <w:r w:rsidRPr="00437F1D">
        <w:rPr>
          <w:rtl/>
        </w:rPr>
        <w:t xml:space="preserve"> (</w:t>
      </w:r>
      <w:r w:rsidRPr="00437F1D">
        <w:rPr>
          <w:rFonts w:hint="cs"/>
          <w:rtl/>
        </w:rPr>
        <w:t>المادة</w:t>
      </w:r>
      <w:r w:rsidRPr="00437F1D">
        <w:rPr>
          <w:rtl/>
        </w:rPr>
        <w:t xml:space="preserve"> 11)</w:t>
      </w:r>
      <w:r w:rsidRPr="00437F1D">
        <w:rPr>
          <w:rFonts w:ascii="MS Mincho" w:eastAsia="MS Mincho" w:hAnsi="MS Mincho" w:cs="MS Mincho" w:hint="eastAsia"/>
          <w:rtl/>
        </w:rPr>
        <w:t>‬</w:t>
      </w:r>
    </w:p>
    <w:p w:rsidR="00C04EAD" w:rsidRPr="00437F1D" w:rsidRDefault="00C04EAD" w:rsidP="00947574">
      <w:pPr>
        <w:pStyle w:val="SingleTxtGA"/>
        <w:spacing w:line="360" w:lineRule="exact"/>
        <w:rPr>
          <w:rFonts w:eastAsia="SimSun"/>
          <w:rtl/>
          <w:lang w:eastAsia="zh-TW"/>
        </w:rPr>
      </w:pPr>
      <w:r w:rsidRPr="00437F1D">
        <w:rPr>
          <w:rtl/>
          <w:lang w:eastAsia="zh-TW"/>
        </w:rPr>
        <w:t>١٠-</w:t>
      </w:r>
      <w:r>
        <w:rPr>
          <w:rFonts w:hint="cs"/>
          <w:rtl/>
          <w:lang w:eastAsia="zh-TW"/>
        </w:rPr>
        <w:tab/>
      </w:r>
      <w:r w:rsidRPr="00437F1D">
        <w:rPr>
          <w:rtl/>
          <w:lang w:eastAsia="zh-TW"/>
        </w:rPr>
        <w:t>يرجى تقديم تفاصيل عن التدابير المتخذة لكفالة وصول الأشخاص ذوي الإعاقة، ولا</w:t>
      </w:r>
      <w:r>
        <w:rPr>
          <w:rFonts w:hint="cs"/>
          <w:rtl/>
          <w:lang w:eastAsia="zh-TW"/>
        </w:rPr>
        <w:t> </w:t>
      </w:r>
      <w:r w:rsidRPr="00437F1D">
        <w:rPr>
          <w:rtl/>
          <w:lang w:eastAsia="zh-TW"/>
        </w:rPr>
        <w:t xml:space="preserve">سيما أولئك الذين يعيشون في مخيمات اللاجئين، إلى خدمات المساعدة الإنسانية وخدمات الطوارئ، ولا سيما فيما يتعلق بالأجهزة المساعِدة </w:t>
      </w:r>
      <w:proofErr w:type="spellStart"/>
      <w:r>
        <w:rPr>
          <w:rFonts w:hint="cs"/>
          <w:rtl/>
          <w:lang w:eastAsia="zh-TW"/>
        </w:rPr>
        <w:t>والمآوي</w:t>
      </w:r>
      <w:proofErr w:type="spellEnd"/>
      <w:r w:rsidRPr="00437F1D">
        <w:rPr>
          <w:rtl/>
          <w:lang w:eastAsia="zh-TW"/>
        </w:rPr>
        <w:t xml:space="preserve"> والإغاثة والخدمات والمرافق الأخرى، بما يشمل خدمات الدعم الاجتماعي والخدمات الصحية. </w:t>
      </w:r>
    </w:p>
    <w:p w:rsidR="00C04EAD" w:rsidRPr="00437F1D" w:rsidRDefault="00C04EAD" w:rsidP="00947574">
      <w:pPr>
        <w:pStyle w:val="H23GA"/>
        <w:spacing w:before="240" w:line="360" w:lineRule="exact"/>
        <w:rPr>
          <w:rFonts w:eastAsia="Calibri"/>
          <w:rtl/>
        </w:rPr>
      </w:pPr>
      <w:r>
        <w:rPr>
          <w:rFonts w:hint="cs"/>
          <w:rtl/>
        </w:rPr>
        <w:tab/>
      </w:r>
      <w:r>
        <w:rPr>
          <w:rFonts w:hint="cs"/>
          <w:rtl/>
        </w:rPr>
        <w:tab/>
      </w:r>
      <w:r w:rsidRPr="00437F1D">
        <w:rPr>
          <w:rtl/>
        </w:rPr>
        <w:t>الاعتـراف بالأشخاص ذوي الإعاقة على قدم المساواة مع الآخرين</w:t>
      </w:r>
      <w:r w:rsidRPr="00437F1D">
        <w:rPr>
          <w:rFonts w:hint="cs"/>
          <w:rtl/>
        </w:rPr>
        <w:t xml:space="preserve"> </w:t>
      </w:r>
      <w:r w:rsidRPr="00437F1D">
        <w:rPr>
          <w:rtl/>
        </w:rPr>
        <w:t>أمام القانون (المادة</w:t>
      </w:r>
      <w:r>
        <w:rPr>
          <w:rFonts w:hint="cs"/>
          <w:rtl/>
        </w:rPr>
        <w:t> </w:t>
      </w:r>
      <w:r w:rsidRPr="00437F1D">
        <w:rPr>
          <w:rtl/>
        </w:rPr>
        <w:t>12)</w:t>
      </w:r>
      <w:r w:rsidRPr="00437F1D">
        <w:rPr>
          <w:rFonts w:ascii="MS Mincho" w:eastAsia="MS Mincho" w:hAnsi="MS Mincho" w:cs="MS Mincho" w:hint="eastAsia"/>
          <w:rtl/>
        </w:rPr>
        <w:t>‬</w:t>
      </w:r>
      <w:r w:rsidRPr="00437F1D">
        <w:rPr>
          <w:rtl/>
        </w:rPr>
        <w:t xml:space="preserve"> </w:t>
      </w:r>
    </w:p>
    <w:p w:rsidR="00C04EAD" w:rsidRPr="00C04EAD" w:rsidRDefault="00C04EAD" w:rsidP="00947574">
      <w:pPr>
        <w:pStyle w:val="SingleTxtGA"/>
        <w:spacing w:line="360" w:lineRule="exact"/>
        <w:rPr>
          <w:rFonts w:eastAsia="SimSun"/>
          <w:spacing w:val="-2"/>
          <w:rtl/>
          <w:lang w:eastAsia="zh-TW"/>
        </w:rPr>
      </w:pPr>
      <w:r w:rsidRPr="00C04EAD">
        <w:rPr>
          <w:spacing w:val="-2"/>
          <w:rtl/>
          <w:lang w:eastAsia="zh-TW"/>
        </w:rPr>
        <w:t>١١-</w:t>
      </w:r>
      <w:r w:rsidRPr="00C04EAD">
        <w:rPr>
          <w:rFonts w:hint="cs"/>
          <w:spacing w:val="-2"/>
          <w:rtl/>
          <w:lang w:eastAsia="zh-TW"/>
        </w:rPr>
        <w:tab/>
      </w:r>
      <w:r w:rsidRPr="00C04EAD">
        <w:rPr>
          <w:spacing w:val="-2"/>
          <w:rtl/>
          <w:lang w:eastAsia="zh-TW"/>
        </w:rPr>
        <w:t xml:space="preserve">يرجى تقديم معلومات محدّثة عن الإصلاحات القانونية المقررة، بما فيها الإصلاحات التي ستُدخل على القانون المدني (القانون رقم 43 لسنة 1976)، بغية إلغاء نظام الوكالة في اتخاذ القرارات والاستعاضة عنه بنظم المساعدة على اتخاذ القرارات في إطار ممارسة الأهلية القانونية. </w:t>
      </w:r>
    </w:p>
    <w:p w:rsidR="00C04EAD" w:rsidRPr="00437F1D" w:rsidRDefault="00C04EAD" w:rsidP="00C04EAD">
      <w:pPr>
        <w:pStyle w:val="SingleTxtGA"/>
        <w:rPr>
          <w:rFonts w:eastAsia="SimSun"/>
          <w:rtl/>
          <w:lang w:eastAsia="zh-TW"/>
        </w:rPr>
      </w:pPr>
      <w:r w:rsidRPr="00437F1D">
        <w:rPr>
          <w:rtl/>
          <w:lang w:eastAsia="zh-TW"/>
        </w:rPr>
        <w:lastRenderedPageBreak/>
        <w:t>١٢-</w:t>
      </w:r>
      <w:r>
        <w:rPr>
          <w:rFonts w:hint="cs"/>
          <w:rtl/>
          <w:lang w:eastAsia="zh-TW"/>
        </w:rPr>
        <w:tab/>
      </w:r>
      <w:r w:rsidRPr="00437F1D">
        <w:rPr>
          <w:rtl/>
          <w:lang w:eastAsia="zh-TW"/>
        </w:rPr>
        <w:t xml:space="preserve">يرجى توضيح التدابير المتخذة لكفالة حق جميع الأشخاص ذوي الإعاقة، على قدم المساواة مع الآخرين، في التملك ووراثة الممتلكات وإدارة شؤونهم المالية، بما فيها مسك الحسابات المصرفية والاستفادة من الخدمات المصرفية، وفي الحصول على الخدمات الإلكترونية. </w:t>
      </w:r>
    </w:p>
    <w:p w:rsidR="00C04EAD" w:rsidRPr="00437F1D" w:rsidRDefault="00C04EAD" w:rsidP="00E97C46">
      <w:pPr>
        <w:pStyle w:val="H23GA"/>
        <w:spacing w:before="240"/>
        <w:rPr>
          <w:rFonts w:eastAsia="Calibri"/>
          <w:rtl/>
        </w:rPr>
      </w:pPr>
      <w:r>
        <w:rPr>
          <w:rFonts w:hint="cs"/>
          <w:rtl/>
        </w:rPr>
        <w:tab/>
      </w:r>
      <w:r>
        <w:rPr>
          <w:rFonts w:hint="cs"/>
          <w:rtl/>
        </w:rPr>
        <w:tab/>
      </w:r>
      <w:r w:rsidRPr="00437F1D">
        <w:rPr>
          <w:rFonts w:hint="cs"/>
          <w:rtl/>
        </w:rPr>
        <w:t>إمكانية</w:t>
      </w:r>
      <w:r w:rsidRPr="00437F1D">
        <w:rPr>
          <w:rtl/>
        </w:rPr>
        <w:t xml:space="preserve"> </w:t>
      </w:r>
      <w:r w:rsidRPr="00437F1D">
        <w:rPr>
          <w:rFonts w:hint="cs"/>
          <w:rtl/>
        </w:rPr>
        <w:t>اللجوء</w:t>
      </w:r>
      <w:r w:rsidRPr="00437F1D">
        <w:rPr>
          <w:rtl/>
        </w:rPr>
        <w:t xml:space="preserve"> </w:t>
      </w:r>
      <w:r w:rsidRPr="00437F1D">
        <w:rPr>
          <w:rFonts w:hint="cs"/>
          <w:rtl/>
        </w:rPr>
        <w:t>إلى</w:t>
      </w:r>
      <w:r w:rsidRPr="00437F1D">
        <w:rPr>
          <w:rtl/>
        </w:rPr>
        <w:t xml:space="preserve"> </w:t>
      </w:r>
      <w:r w:rsidRPr="00437F1D">
        <w:rPr>
          <w:rFonts w:hint="cs"/>
          <w:rtl/>
        </w:rPr>
        <w:t>القضاء</w:t>
      </w:r>
      <w:r w:rsidRPr="00437F1D">
        <w:rPr>
          <w:rtl/>
        </w:rPr>
        <w:t xml:space="preserve"> (</w:t>
      </w:r>
      <w:r w:rsidRPr="00437F1D">
        <w:rPr>
          <w:rFonts w:hint="cs"/>
          <w:rtl/>
        </w:rPr>
        <w:t>المادة</w:t>
      </w:r>
      <w:r w:rsidRPr="00437F1D">
        <w:rPr>
          <w:rtl/>
        </w:rPr>
        <w:t xml:space="preserve"> 13)</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١٣-</w:t>
      </w:r>
      <w:r>
        <w:rPr>
          <w:rFonts w:hint="cs"/>
          <w:rtl/>
          <w:lang w:eastAsia="zh-TW"/>
        </w:rPr>
        <w:tab/>
      </w:r>
      <w:r w:rsidRPr="00437F1D">
        <w:rPr>
          <w:rtl/>
          <w:lang w:eastAsia="zh-TW"/>
        </w:rPr>
        <w:t xml:space="preserve">يرجى إبلاغ اللجنة </w:t>
      </w:r>
      <w:r>
        <w:rPr>
          <w:rFonts w:hint="cs"/>
          <w:rtl/>
          <w:lang w:eastAsia="zh-TW"/>
        </w:rPr>
        <w:t>ب</w:t>
      </w:r>
      <w:r w:rsidRPr="00437F1D">
        <w:rPr>
          <w:rtl/>
          <w:lang w:eastAsia="zh-TW"/>
        </w:rPr>
        <w:t>الخطط الملموسة الرامية إلى إلغاء الفقرة (ب) من المادة 3 من قانون الإجراءات الجنائية وكفالة تمتع الأشخاص ذوي الإعاقة الذهنية والنفسية</w:t>
      </w:r>
      <w:r>
        <w:rPr>
          <w:rFonts w:hint="cs"/>
          <w:rtl/>
          <w:lang w:eastAsia="zh-TW"/>
        </w:rPr>
        <w:t xml:space="preserve"> </w:t>
      </w:r>
      <w:r w:rsidRPr="00437F1D">
        <w:rPr>
          <w:rtl/>
          <w:lang w:eastAsia="zh-TW"/>
        </w:rPr>
        <w:t>-</w:t>
      </w:r>
      <w:r>
        <w:rPr>
          <w:rFonts w:hint="cs"/>
          <w:rtl/>
          <w:lang w:eastAsia="zh-TW"/>
        </w:rPr>
        <w:t xml:space="preserve"> </w:t>
      </w:r>
      <w:r w:rsidRPr="00437F1D">
        <w:rPr>
          <w:rtl/>
          <w:lang w:eastAsia="zh-TW"/>
        </w:rPr>
        <w:t xml:space="preserve">الاجتماعية بإمكانية الاحتكام فعلياً إلى القضاء على قدم المساواة مع الآخرين، وعلى وجه التحديد، عدم فرض قيود عليهم في الاحتكام مباشرةً إلى القضاء.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حرية</w:t>
      </w:r>
      <w:r w:rsidRPr="00437F1D">
        <w:rPr>
          <w:rtl/>
        </w:rPr>
        <w:t xml:space="preserve"> </w:t>
      </w:r>
      <w:r w:rsidRPr="00437F1D">
        <w:rPr>
          <w:rFonts w:hint="cs"/>
          <w:rtl/>
        </w:rPr>
        <w:t>الشخص</w:t>
      </w:r>
      <w:r w:rsidRPr="00437F1D">
        <w:rPr>
          <w:rtl/>
        </w:rPr>
        <w:t xml:space="preserve"> </w:t>
      </w:r>
      <w:r w:rsidRPr="00437F1D">
        <w:rPr>
          <w:rFonts w:hint="cs"/>
          <w:rtl/>
        </w:rPr>
        <w:t>وأمنه</w:t>
      </w:r>
      <w:r w:rsidRPr="00437F1D">
        <w:rPr>
          <w:rtl/>
        </w:rPr>
        <w:t xml:space="preserve"> (</w:t>
      </w:r>
      <w:r w:rsidRPr="00437F1D">
        <w:rPr>
          <w:rFonts w:hint="cs"/>
          <w:rtl/>
        </w:rPr>
        <w:t>المادة</w:t>
      </w:r>
      <w:r w:rsidRPr="00437F1D">
        <w:rPr>
          <w:rtl/>
        </w:rPr>
        <w:t xml:space="preserve"> 14)</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١٤-</w:t>
      </w:r>
      <w:r>
        <w:rPr>
          <w:rFonts w:hint="cs"/>
          <w:rtl/>
          <w:lang w:eastAsia="zh-TW"/>
        </w:rPr>
        <w:tab/>
      </w:r>
      <w:r w:rsidRPr="00437F1D">
        <w:rPr>
          <w:rtl/>
          <w:lang w:eastAsia="zh-TW"/>
        </w:rPr>
        <w:t xml:space="preserve">يرجى تحديد عدد من سُلبت حريتهم على أساس أنهم </w:t>
      </w:r>
      <w:r>
        <w:rPr>
          <w:rFonts w:hint="cs"/>
          <w:rtl/>
          <w:lang w:eastAsia="zh-TW"/>
        </w:rPr>
        <w:t>"</w:t>
      </w:r>
      <w:r w:rsidRPr="00437F1D">
        <w:rPr>
          <w:rtl/>
          <w:lang w:eastAsia="zh-TW"/>
        </w:rPr>
        <w:t>يشكلون خطراً على أنفسهم و/أو على المجتمع</w:t>
      </w:r>
      <w:r>
        <w:rPr>
          <w:rFonts w:hint="cs"/>
          <w:rtl/>
          <w:lang w:eastAsia="zh-TW"/>
        </w:rPr>
        <w:t>"</w:t>
      </w:r>
      <w:r w:rsidRPr="00437F1D">
        <w:rPr>
          <w:rtl/>
          <w:lang w:eastAsia="zh-TW"/>
        </w:rPr>
        <w:t xml:space="preserve"> وعن التدابير المتخذة لإلغاء الأحكام والمعايير والإجراءات التي تطبق في هذه الحالات بما يكفل وجود رقابة </w:t>
      </w:r>
      <w:r w:rsidRPr="00437F1D">
        <w:rPr>
          <w:rFonts w:hint="cs"/>
          <w:rtl/>
          <w:lang w:eastAsia="zh-TW"/>
        </w:rPr>
        <w:t>قضائية</w:t>
      </w:r>
      <w:r w:rsidRPr="00437F1D">
        <w:rPr>
          <w:rtl/>
          <w:lang w:eastAsia="zh-TW"/>
        </w:rPr>
        <w:t xml:space="preserve"> لضمان حرية الأشخاص ذوي الإعاقة وأمنهم.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عدم</w:t>
      </w:r>
      <w:r w:rsidRPr="00437F1D">
        <w:rPr>
          <w:rtl/>
        </w:rPr>
        <w:t xml:space="preserve"> </w:t>
      </w:r>
      <w:r w:rsidRPr="00437F1D">
        <w:rPr>
          <w:rFonts w:hint="cs"/>
          <w:rtl/>
        </w:rPr>
        <w:t>ال</w:t>
      </w:r>
      <w:r w:rsidRPr="00437F1D">
        <w:rPr>
          <w:rtl/>
        </w:rPr>
        <w:t>تعرض للتعذيب أو المعاملة أو العقوبة القاسية أو اللاإنسانية أو المهينة (المادة</w:t>
      </w:r>
      <w:r>
        <w:rPr>
          <w:rFonts w:hint="cs"/>
          <w:rtl/>
        </w:rPr>
        <w:t> </w:t>
      </w:r>
      <w:r w:rsidRPr="00437F1D">
        <w:rPr>
          <w:rtl/>
        </w:rPr>
        <w:t>15)</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١٥-</w:t>
      </w:r>
      <w:r>
        <w:rPr>
          <w:rFonts w:hint="cs"/>
          <w:rtl/>
          <w:lang w:eastAsia="zh-TW"/>
        </w:rPr>
        <w:tab/>
      </w:r>
      <w:r w:rsidRPr="00437F1D">
        <w:rPr>
          <w:rtl/>
          <w:lang w:eastAsia="zh-TW"/>
        </w:rPr>
        <w:t xml:space="preserve">يرجى تقديم تفاصيل عن آلية الرصد الوطنية لمنع التعذيب، بما في ذلك عما إذا كانت الآلية مكلفة برصد جميع السياقات التي قد تُسلب فيها حرية الأشخاص ذوي الإعاقة. </w:t>
      </w:r>
    </w:p>
    <w:p w:rsidR="00C04EAD" w:rsidRPr="00437F1D" w:rsidRDefault="00C04EAD" w:rsidP="00C04EAD">
      <w:pPr>
        <w:pStyle w:val="SingleTxtGA"/>
        <w:rPr>
          <w:rFonts w:eastAsia="SimSun"/>
          <w:rtl/>
          <w:lang w:eastAsia="zh-TW"/>
        </w:rPr>
      </w:pPr>
      <w:r w:rsidRPr="00437F1D">
        <w:rPr>
          <w:rtl/>
          <w:lang w:eastAsia="zh-TW"/>
        </w:rPr>
        <w:t>١٦-</w:t>
      </w:r>
      <w:r>
        <w:rPr>
          <w:rFonts w:hint="cs"/>
          <w:rtl/>
          <w:lang w:eastAsia="zh-TW"/>
        </w:rPr>
        <w:tab/>
      </w:r>
      <w:r w:rsidRPr="00437F1D">
        <w:rPr>
          <w:rtl/>
          <w:lang w:eastAsia="zh-TW"/>
        </w:rPr>
        <w:t>يرجى تقديم معلومات محدّثة عن الخطوات المتخذة لاعتماد التشريع المتعلق بحماية النساء ذوات الإعاقة الذهنية والنفسية</w:t>
      </w:r>
      <w:r>
        <w:rPr>
          <w:rFonts w:hint="cs"/>
          <w:rtl/>
          <w:lang w:eastAsia="zh-TW"/>
        </w:rPr>
        <w:t xml:space="preserve"> </w:t>
      </w:r>
      <w:r w:rsidRPr="00437F1D">
        <w:rPr>
          <w:rtl/>
          <w:lang w:eastAsia="zh-TW"/>
        </w:rPr>
        <w:t>-</w:t>
      </w:r>
      <w:r>
        <w:rPr>
          <w:rFonts w:hint="cs"/>
          <w:rtl/>
          <w:lang w:eastAsia="zh-TW"/>
        </w:rPr>
        <w:t xml:space="preserve"> </w:t>
      </w:r>
      <w:r w:rsidRPr="00437F1D">
        <w:rPr>
          <w:rtl/>
          <w:lang w:eastAsia="zh-TW"/>
        </w:rPr>
        <w:t xml:space="preserve">الاجتماعية من التعقيم القسري.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عدم</w:t>
      </w:r>
      <w:r w:rsidRPr="00437F1D">
        <w:rPr>
          <w:rtl/>
        </w:rPr>
        <w:t xml:space="preserve"> </w:t>
      </w:r>
      <w:r w:rsidRPr="00437F1D">
        <w:rPr>
          <w:rFonts w:hint="cs"/>
          <w:rtl/>
        </w:rPr>
        <w:t>التعرض</w:t>
      </w:r>
      <w:r w:rsidRPr="00437F1D">
        <w:rPr>
          <w:rtl/>
        </w:rPr>
        <w:t xml:space="preserve"> </w:t>
      </w:r>
      <w:r w:rsidRPr="00437F1D">
        <w:rPr>
          <w:rFonts w:hint="cs"/>
          <w:rtl/>
        </w:rPr>
        <w:t>للاستغلال</w:t>
      </w:r>
      <w:r w:rsidRPr="00437F1D">
        <w:rPr>
          <w:rtl/>
        </w:rPr>
        <w:t xml:space="preserve"> </w:t>
      </w:r>
      <w:r w:rsidRPr="00437F1D">
        <w:rPr>
          <w:rFonts w:hint="cs"/>
          <w:rtl/>
        </w:rPr>
        <w:t>والعنف</w:t>
      </w:r>
      <w:r w:rsidRPr="00437F1D">
        <w:rPr>
          <w:rtl/>
        </w:rPr>
        <w:t xml:space="preserve"> </w:t>
      </w:r>
      <w:r w:rsidRPr="00437F1D">
        <w:rPr>
          <w:rFonts w:hint="cs"/>
          <w:rtl/>
        </w:rPr>
        <w:t>والاعتداء</w:t>
      </w:r>
      <w:r w:rsidRPr="00437F1D">
        <w:rPr>
          <w:rtl/>
        </w:rPr>
        <w:t xml:space="preserve"> (</w:t>
      </w:r>
      <w:r w:rsidRPr="00437F1D">
        <w:rPr>
          <w:rFonts w:hint="cs"/>
          <w:rtl/>
        </w:rPr>
        <w:t>المادة</w:t>
      </w:r>
      <w:r w:rsidRPr="00437F1D">
        <w:rPr>
          <w:rtl/>
        </w:rPr>
        <w:t xml:space="preserve"> 16)</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١٧-</w:t>
      </w:r>
      <w:r>
        <w:rPr>
          <w:rFonts w:hint="cs"/>
          <w:rtl/>
          <w:lang w:eastAsia="zh-TW"/>
        </w:rPr>
        <w:tab/>
      </w:r>
      <w:r w:rsidRPr="00437F1D">
        <w:rPr>
          <w:rtl/>
          <w:lang w:eastAsia="zh-TW"/>
        </w:rPr>
        <w:t>يرجى تقديم معلومات عن مدى انتشار العنف ضد الأشخاص ذوي الإعاقة، بمختلف أشكاله، وعن اتجاهاته والتدابير المتخذة لتنفيذ الركيزة المتعلقة بمكافحة العنف وسوء المعاملة في الاستراتيجية الوطنية للأشخاص ذوي الإعاقة. ويرجى تقديم تفاصيل عما هو موجود من خدمات وبرام</w:t>
      </w:r>
      <w:r>
        <w:rPr>
          <w:rtl/>
          <w:lang w:eastAsia="zh-TW"/>
        </w:rPr>
        <w:t xml:space="preserve">ج </w:t>
      </w:r>
      <w:r w:rsidRPr="00437F1D">
        <w:rPr>
          <w:rtl/>
          <w:lang w:eastAsia="zh-TW"/>
        </w:rPr>
        <w:t>لكفالة تعافي ضحايا العنف، ولا سيما النساء والفتيات ذوات الإعاقة، وإعادة تأهيلهم وإدماجهم في المجتمع.</w:t>
      </w:r>
    </w:p>
    <w:p w:rsidR="00C04EAD" w:rsidRPr="00437F1D" w:rsidRDefault="00C04EAD" w:rsidP="00C04EAD">
      <w:pPr>
        <w:pStyle w:val="SingleTxtGA"/>
        <w:rPr>
          <w:rFonts w:eastAsia="SimSun"/>
          <w:rtl/>
          <w:lang w:eastAsia="zh-TW"/>
        </w:rPr>
      </w:pPr>
      <w:r w:rsidRPr="00437F1D">
        <w:rPr>
          <w:rtl/>
          <w:lang w:eastAsia="zh-TW"/>
        </w:rPr>
        <w:t>١٨-</w:t>
      </w:r>
      <w:r>
        <w:rPr>
          <w:rFonts w:hint="cs"/>
          <w:rtl/>
          <w:lang w:eastAsia="zh-TW"/>
        </w:rPr>
        <w:tab/>
      </w:r>
      <w:r w:rsidRPr="00437F1D">
        <w:rPr>
          <w:rtl/>
          <w:lang w:eastAsia="zh-TW"/>
        </w:rPr>
        <w:t>يرجى تقديم تفاصيل عن أي تدريب يقدم إلى أفراد أسر الأشخاص ذوي الإعاقة ومن يتكفلون برعايتهم وإلى العاملين في المجال الصحي وموظفي إنفاذ القانون لتمكينهم من التعرف على جميع أشكال الاستغلال والعنف وسوء المعاملة التي يتعرض لها أولئك الأشخاص، ولا</w:t>
      </w:r>
      <w:r>
        <w:rPr>
          <w:rFonts w:hint="cs"/>
          <w:rtl/>
          <w:lang w:eastAsia="zh-TW"/>
        </w:rPr>
        <w:t> </w:t>
      </w:r>
      <w:r w:rsidRPr="00437F1D">
        <w:rPr>
          <w:rtl/>
          <w:lang w:eastAsia="zh-TW"/>
        </w:rPr>
        <w:t xml:space="preserve">سيما الأيتام منهم. </w:t>
      </w:r>
    </w:p>
    <w:p w:rsidR="00C04EAD" w:rsidRPr="00437F1D" w:rsidRDefault="00C04EAD" w:rsidP="00E97C46">
      <w:pPr>
        <w:pStyle w:val="H23GA"/>
        <w:spacing w:before="240"/>
        <w:rPr>
          <w:rFonts w:eastAsia="SimSun"/>
          <w:rtl/>
        </w:rPr>
      </w:pPr>
      <w:r>
        <w:rPr>
          <w:rFonts w:hint="cs"/>
          <w:rtl/>
        </w:rPr>
        <w:lastRenderedPageBreak/>
        <w:tab/>
      </w:r>
      <w:r>
        <w:rPr>
          <w:rFonts w:hint="cs"/>
          <w:rtl/>
        </w:rPr>
        <w:tab/>
      </w:r>
      <w:r w:rsidRPr="00437F1D">
        <w:rPr>
          <w:rFonts w:hint="cs"/>
          <w:rtl/>
        </w:rPr>
        <w:t>حرية</w:t>
      </w:r>
      <w:r w:rsidRPr="00437F1D">
        <w:rPr>
          <w:rtl/>
        </w:rPr>
        <w:t xml:space="preserve"> </w:t>
      </w:r>
      <w:r w:rsidRPr="00437F1D">
        <w:rPr>
          <w:rFonts w:hint="cs"/>
          <w:rtl/>
        </w:rPr>
        <w:t>التنقل</w:t>
      </w:r>
      <w:r w:rsidRPr="00437F1D">
        <w:rPr>
          <w:rtl/>
        </w:rPr>
        <w:t xml:space="preserve"> </w:t>
      </w:r>
      <w:r w:rsidRPr="00437F1D">
        <w:rPr>
          <w:rFonts w:hint="cs"/>
          <w:rtl/>
        </w:rPr>
        <w:t>والجنسية</w:t>
      </w:r>
      <w:r w:rsidRPr="00437F1D">
        <w:rPr>
          <w:rtl/>
        </w:rPr>
        <w:t xml:space="preserve"> (</w:t>
      </w:r>
      <w:r w:rsidRPr="00437F1D">
        <w:rPr>
          <w:rFonts w:hint="cs"/>
          <w:rtl/>
        </w:rPr>
        <w:t>المادة</w:t>
      </w:r>
      <w:r w:rsidRPr="00437F1D">
        <w:rPr>
          <w:rtl/>
        </w:rPr>
        <w:t xml:space="preserve"> 18)</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١٩-</w:t>
      </w:r>
      <w:r>
        <w:rPr>
          <w:rFonts w:hint="cs"/>
          <w:rtl/>
          <w:lang w:eastAsia="zh-TW"/>
        </w:rPr>
        <w:tab/>
      </w:r>
      <w:r w:rsidRPr="00437F1D">
        <w:rPr>
          <w:rtl/>
          <w:lang w:eastAsia="zh-TW"/>
        </w:rPr>
        <w:t xml:space="preserve">يرجى بيان التدابير المتخذة لضمان تسجيل أي مولود ذي إعاقة، ولا سيما من يعيشون في المناطق الريفية والنائية وفي مخيمات اللاجئين، عند ولادته وإعطائه </w:t>
      </w:r>
      <w:r>
        <w:rPr>
          <w:rFonts w:hint="cs"/>
          <w:rtl/>
          <w:lang w:eastAsia="zh-TW"/>
        </w:rPr>
        <w:t>اسماً</w:t>
      </w:r>
      <w:r w:rsidRPr="00437F1D">
        <w:rPr>
          <w:rtl/>
          <w:lang w:eastAsia="zh-TW"/>
        </w:rPr>
        <w:t xml:space="preserve"> وجنسية، وذلك وفقاً لما ينص عليه قانون الأحوال المدنية رقم 9 لسنة 2001.</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العيش</w:t>
      </w:r>
      <w:r w:rsidRPr="00437F1D">
        <w:rPr>
          <w:rtl/>
        </w:rPr>
        <w:t xml:space="preserve"> </w:t>
      </w:r>
      <w:r w:rsidRPr="00437F1D">
        <w:rPr>
          <w:rFonts w:hint="cs"/>
          <w:rtl/>
        </w:rPr>
        <w:t>المستقل</w:t>
      </w:r>
      <w:r w:rsidRPr="00437F1D">
        <w:rPr>
          <w:rtl/>
        </w:rPr>
        <w:t xml:space="preserve"> </w:t>
      </w:r>
      <w:r w:rsidRPr="00437F1D">
        <w:rPr>
          <w:rFonts w:hint="cs"/>
          <w:rtl/>
        </w:rPr>
        <w:t>والإدماج</w:t>
      </w:r>
      <w:r w:rsidRPr="00437F1D">
        <w:rPr>
          <w:rtl/>
        </w:rPr>
        <w:t xml:space="preserve"> </w:t>
      </w:r>
      <w:r w:rsidRPr="00437F1D">
        <w:rPr>
          <w:rFonts w:hint="cs"/>
          <w:rtl/>
        </w:rPr>
        <w:t>في</w:t>
      </w:r>
      <w:r w:rsidRPr="00437F1D">
        <w:rPr>
          <w:rtl/>
        </w:rPr>
        <w:t xml:space="preserve"> </w:t>
      </w:r>
      <w:r w:rsidRPr="00437F1D">
        <w:rPr>
          <w:rFonts w:hint="cs"/>
          <w:rtl/>
        </w:rPr>
        <w:t>المجتمع</w:t>
      </w:r>
      <w:r w:rsidRPr="00437F1D">
        <w:rPr>
          <w:rtl/>
        </w:rPr>
        <w:t xml:space="preserve"> (</w:t>
      </w:r>
      <w:r w:rsidRPr="00437F1D">
        <w:rPr>
          <w:rFonts w:hint="cs"/>
          <w:rtl/>
        </w:rPr>
        <w:t>المادة</w:t>
      </w:r>
      <w:r w:rsidRPr="00437F1D">
        <w:rPr>
          <w:rtl/>
        </w:rPr>
        <w:t xml:space="preserve"> 19)</w:t>
      </w:r>
      <w:r w:rsidRPr="00437F1D">
        <w:rPr>
          <w:rFonts w:ascii="MS Mincho" w:eastAsia="MS Mincho" w:hAnsi="MS Mincho" w:cs="MS Mincho" w:hint="eastAsia"/>
          <w:rtl/>
        </w:rPr>
        <w:t>‬</w:t>
      </w:r>
      <w:r w:rsidRPr="00437F1D">
        <w:rPr>
          <w:rtl/>
        </w:rPr>
        <w:t xml:space="preserve"> </w:t>
      </w:r>
    </w:p>
    <w:p w:rsidR="00C04EAD" w:rsidRPr="00437F1D" w:rsidRDefault="00C04EAD" w:rsidP="00C04EAD">
      <w:pPr>
        <w:pStyle w:val="SingleTxtGA"/>
        <w:rPr>
          <w:rFonts w:eastAsia="SimSun"/>
          <w:rtl/>
          <w:lang w:eastAsia="zh-TW"/>
        </w:rPr>
      </w:pPr>
      <w:r w:rsidRPr="00437F1D">
        <w:rPr>
          <w:rtl/>
          <w:lang w:eastAsia="zh-TW"/>
        </w:rPr>
        <w:t>٢٠-</w:t>
      </w:r>
      <w:r>
        <w:rPr>
          <w:rFonts w:hint="cs"/>
          <w:rtl/>
          <w:lang w:eastAsia="zh-TW"/>
        </w:rPr>
        <w:tab/>
      </w:r>
      <w:r w:rsidRPr="00437F1D">
        <w:rPr>
          <w:rtl/>
          <w:lang w:eastAsia="zh-TW"/>
        </w:rPr>
        <w:t xml:space="preserve">يرجى إبلاغ اللجنة </w:t>
      </w:r>
      <w:r>
        <w:rPr>
          <w:rFonts w:hint="cs"/>
          <w:rtl/>
          <w:lang w:eastAsia="zh-TW"/>
        </w:rPr>
        <w:t>ب</w:t>
      </w:r>
      <w:r w:rsidRPr="00437F1D">
        <w:rPr>
          <w:rtl/>
          <w:lang w:eastAsia="zh-TW"/>
        </w:rPr>
        <w:t xml:space="preserve">أي استراتيجية وطنية رامية إلى كفالة حصول الأشخاص ذوي الإعاقة، بصرف النظر عن مكان إقامتهم، على طائفة من خدمات المساعدة على العيش في المجتمع وبشكل مستقل، على نحو </w:t>
      </w:r>
      <w:r>
        <w:rPr>
          <w:rtl/>
          <w:lang w:eastAsia="zh-TW"/>
        </w:rPr>
        <w:t>الخدمات التي يديرها الأشخاص ذوو</w:t>
      </w:r>
      <w:r w:rsidRPr="00437F1D">
        <w:rPr>
          <w:rtl/>
          <w:lang w:eastAsia="zh-TW"/>
        </w:rPr>
        <w:t xml:space="preserve"> الإعاقة.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التنقل</w:t>
      </w:r>
      <w:r w:rsidRPr="00437F1D">
        <w:rPr>
          <w:rtl/>
        </w:rPr>
        <w:t xml:space="preserve"> </w:t>
      </w:r>
      <w:r w:rsidRPr="00437F1D">
        <w:rPr>
          <w:rFonts w:hint="cs"/>
          <w:rtl/>
        </w:rPr>
        <w:t>الشخصي</w:t>
      </w:r>
      <w:r w:rsidRPr="00437F1D">
        <w:rPr>
          <w:rtl/>
        </w:rPr>
        <w:t xml:space="preserve"> (</w:t>
      </w:r>
      <w:r w:rsidRPr="00437F1D">
        <w:rPr>
          <w:rFonts w:hint="cs"/>
          <w:rtl/>
        </w:rPr>
        <w:t>المادة</w:t>
      </w:r>
      <w:r w:rsidRPr="00437F1D">
        <w:rPr>
          <w:rtl/>
        </w:rPr>
        <w:t xml:space="preserve"> 20)</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٢١-</w:t>
      </w:r>
      <w:r>
        <w:rPr>
          <w:rFonts w:hint="cs"/>
          <w:rtl/>
          <w:lang w:eastAsia="zh-TW"/>
        </w:rPr>
        <w:tab/>
      </w:r>
      <w:r w:rsidRPr="00437F1D">
        <w:rPr>
          <w:rtl/>
          <w:lang w:eastAsia="zh-TW"/>
        </w:rPr>
        <w:t xml:space="preserve">يرجى تحديد آلية الميزانية العامة والنسبة المخصصة منها لمساعدة الأشخاص ذوي الإعاقة على الحصول على مُعِينات وأجهزة التنقل وغيرها من التكنولوجيات المساعِدة وأشكال الخدمات والوسائل المعينة على العيش، من أجل تحسين استقلالهم الذاتي.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حرية</w:t>
      </w:r>
      <w:r w:rsidRPr="00437F1D">
        <w:rPr>
          <w:rtl/>
        </w:rPr>
        <w:t xml:space="preserve"> </w:t>
      </w:r>
      <w:r w:rsidRPr="00437F1D">
        <w:rPr>
          <w:rFonts w:hint="cs"/>
          <w:rtl/>
        </w:rPr>
        <w:t>التعبير</w:t>
      </w:r>
      <w:r w:rsidRPr="00437F1D">
        <w:rPr>
          <w:rtl/>
        </w:rPr>
        <w:t xml:space="preserve"> </w:t>
      </w:r>
      <w:r w:rsidRPr="00437F1D">
        <w:rPr>
          <w:rFonts w:hint="cs"/>
          <w:rtl/>
        </w:rPr>
        <w:t>والرأي</w:t>
      </w:r>
      <w:r w:rsidRPr="00437F1D">
        <w:rPr>
          <w:rtl/>
        </w:rPr>
        <w:t xml:space="preserve"> </w:t>
      </w:r>
      <w:r w:rsidRPr="00437F1D">
        <w:rPr>
          <w:rFonts w:hint="cs"/>
          <w:rtl/>
        </w:rPr>
        <w:t>والحصول</w:t>
      </w:r>
      <w:r w:rsidRPr="00437F1D">
        <w:rPr>
          <w:rtl/>
        </w:rPr>
        <w:t xml:space="preserve"> </w:t>
      </w:r>
      <w:r w:rsidRPr="00437F1D">
        <w:rPr>
          <w:rFonts w:hint="cs"/>
          <w:rtl/>
        </w:rPr>
        <w:t>على</w:t>
      </w:r>
      <w:r w:rsidRPr="00437F1D">
        <w:rPr>
          <w:rtl/>
        </w:rPr>
        <w:t xml:space="preserve"> </w:t>
      </w:r>
      <w:r w:rsidRPr="00437F1D">
        <w:rPr>
          <w:rFonts w:hint="cs"/>
          <w:rtl/>
        </w:rPr>
        <w:t>المعلومات</w:t>
      </w:r>
      <w:r w:rsidRPr="00437F1D">
        <w:rPr>
          <w:rtl/>
        </w:rPr>
        <w:t xml:space="preserve"> (</w:t>
      </w:r>
      <w:r w:rsidRPr="00437F1D">
        <w:rPr>
          <w:rFonts w:hint="cs"/>
          <w:rtl/>
        </w:rPr>
        <w:t>المادة</w:t>
      </w:r>
      <w:r w:rsidRPr="00437F1D">
        <w:rPr>
          <w:rtl/>
        </w:rPr>
        <w:t xml:space="preserve"> 21)</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٢٢-</w:t>
      </w:r>
      <w:r>
        <w:rPr>
          <w:rFonts w:hint="cs"/>
          <w:rtl/>
          <w:lang w:eastAsia="zh-TW"/>
        </w:rPr>
        <w:tab/>
      </w:r>
      <w:r w:rsidRPr="00437F1D">
        <w:rPr>
          <w:rtl/>
          <w:lang w:eastAsia="zh-TW"/>
        </w:rPr>
        <w:t>يرجى تقديم بيانات محدّثة عما اعتُمد من تشريعات لكفالة أن يوفر مقدمو الخدمات من القطاع الخاص ووسائط الإعلام العامة ما يقدمونه من خدمات ومعلومات بأشكال وأنماط يسهل على الأشخاص ذوي الإعاقة</w:t>
      </w:r>
      <w:r>
        <w:rPr>
          <w:rFonts w:hint="cs"/>
          <w:rtl/>
          <w:lang w:eastAsia="zh-TW"/>
        </w:rPr>
        <w:t xml:space="preserve"> ال</w:t>
      </w:r>
      <w:r w:rsidRPr="00437F1D">
        <w:rPr>
          <w:rtl/>
          <w:lang w:eastAsia="zh-TW"/>
        </w:rPr>
        <w:t>و</w:t>
      </w:r>
      <w:r>
        <w:rPr>
          <w:rFonts w:hint="cs"/>
          <w:rtl/>
          <w:lang w:eastAsia="zh-TW"/>
        </w:rPr>
        <w:t>صو</w:t>
      </w:r>
      <w:r w:rsidRPr="00437F1D">
        <w:rPr>
          <w:rtl/>
          <w:lang w:eastAsia="zh-TW"/>
        </w:rPr>
        <w:t>ل</w:t>
      </w:r>
      <w:r>
        <w:rPr>
          <w:rFonts w:hint="cs"/>
          <w:rtl/>
          <w:lang w:eastAsia="zh-TW"/>
        </w:rPr>
        <w:t xml:space="preserve"> إل</w:t>
      </w:r>
      <w:r w:rsidRPr="00437F1D">
        <w:rPr>
          <w:rtl/>
          <w:lang w:eastAsia="zh-TW"/>
        </w:rPr>
        <w:t xml:space="preserve">يها. </w:t>
      </w:r>
    </w:p>
    <w:p w:rsidR="00C04EAD" w:rsidRPr="00437F1D" w:rsidRDefault="00C04EAD" w:rsidP="00C04EAD">
      <w:pPr>
        <w:pStyle w:val="SingleTxtGA"/>
        <w:rPr>
          <w:rFonts w:eastAsia="SimSun"/>
          <w:rtl/>
          <w:lang w:eastAsia="zh-TW"/>
        </w:rPr>
      </w:pPr>
      <w:r w:rsidRPr="00437F1D">
        <w:rPr>
          <w:rtl/>
          <w:lang w:eastAsia="zh-TW"/>
        </w:rPr>
        <w:t>٢٣-</w:t>
      </w:r>
      <w:r>
        <w:rPr>
          <w:rFonts w:hint="cs"/>
          <w:rtl/>
          <w:lang w:eastAsia="zh-TW"/>
        </w:rPr>
        <w:tab/>
      </w:r>
      <w:r w:rsidRPr="00437F1D">
        <w:rPr>
          <w:rtl/>
          <w:lang w:eastAsia="zh-TW"/>
        </w:rPr>
        <w:t xml:space="preserve">يرجى تقديم بيانات محدثة عن أي خطوات متخذة للاعتراف بلغة الإشارة الأردنية كلغة رسمية.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احترام</w:t>
      </w:r>
      <w:r w:rsidRPr="00437F1D">
        <w:rPr>
          <w:rtl/>
        </w:rPr>
        <w:t xml:space="preserve"> </w:t>
      </w:r>
      <w:r w:rsidRPr="00437F1D">
        <w:rPr>
          <w:rFonts w:hint="cs"/>
          <w:rtl/>
        </w:rPr>
        <w:t>البيت</w:t>
      </w:r>
      <w:r w:rsidRPr="00437F1D">
        <w:rPr>
          <w:rtl/>
        </w:rPr>
        <w:t xml:space="preserve"> </w:t>
      </w:r>
      <w:r w:rsidRPr="00437F1D">
        <w:rPr>
          <w:rFonts w:hint="cs"/>
          <w:rtl/>
        </w:rPr>
        <w:t>والأسرة</w:t>
      </w:r>
      <w:r w:rsidRPr="00437F1D">
        <w:rPr>
          <w:rtl/>
        </w:rPr>
        <w:t xml:space="preserve"> (</w:t>
      </w:r>
      <w:r w:rsidRPr="00437F1D">
        <w:rPr>
          <w:rFonts w:hint="cs"/>
          <w:rtl/>
        </w:rPr>
        <w:t>المادة</w:t>
      </w:r>
      <w:r w:rsidRPr="00437F1D">
        <w:rPr>
          <w:rtl/>
        </w:rPr>
        <w:t xml:space="preserve"> 23)</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٢٤-</w:t>
      </w:r>
      <w:r>
        <w:rPr>
          <w:rFonts w:hint="cs"/>
          <w:rtl/>
          <w:lang w:eastAsia="zh-TW"/>
        </w:rPr>
        <w:tab/>
      </w:r>
      <w:r w:rsidRPr="00437F1D">
        <w:rPr>
          <w:rtl/>
          <w:lang w:eastAsia="zh-TW"/>
        </w:rPr>
        <w:t>يرجى تقديم معلومات عن الموعد المتوخى لإلغاء المادة 12 من قانون الأحوال الشخصية المؤقت لسنة 2010، التي لا تجيز زواج الأشخاص ذوي الإعاقة النفسية والذهنية إلا بإذن قضائي.</w:t>
      </w:r>
    </w:p>
    <w:p w:rsidR="00C04EAD" w:rsidRPr="00C04EAD" w:rsidRDefault="00C04EAD" w:rsidP="00E97C46">
      <w:pPr>
        <w:pStyle w:val="H23GA"/>
        <w:spacing w:before="240"/>
        <w:rPr>
          <w:rFonts w:eastAsia="Calibri" w:cstheme="minorBidi"/>
          <w:rtl/>
        </w:rPr>
      </w:pPr>
      <w:r>
        <w:rPr>
          <w:rFonts w:hint="cs"/>
          <w:rtl/>
        </w:rPr>
        <w:tab/>
      </w:r>
      <w:r>
        <w:rPr>
          <w:rFonts w:hint="cs"/>
          <w:rtl/>
        </w:rPr>
        <w:tab/>
      </w:r>
      <w:r w:rsidRPr="00437F1D">
        <w:rPr>
          <w:rFonts w:hint="cs"/>
          <w:rtl/>
        </w:rPr>
        <w:t>التعليم</w:t>
      </w:r>
      <w:r w:rsidRPr="00437F1D">
        <w:rPr>
          <w:rtl/>
        </w:rPr>
        <w:t xml:space="preserve"> (</w:t>
      </w:r>
      <w:r w:rsidRPr="00437F1D">
        <w:rPr>
          <w:rFonts w:hint="cs"/>
          <w:rtl/>
        </w:rPr>
        <w:t>المادة</w:t>
      </w:r>
      <w:r w:rsidRPr="00437F1D">
        <w:rPr>
          <w:rtl/>
        </w:rPr>
        <w:t xml:space="preserve"> 24)</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٢٥-</w:t>
      </w:r>
      <w:r>
        <w:rPr>
          <w:rFonts w:hint="cs"/>
          <w:rtl/>
          <w:lang w:eastAsia="zh-TW"/>
        </w:rPr>
        <w:tab/>
      </w:r>
      <w:r w:rsidRPr="00437F1D">
        <w:rPr>
          <w:rtl/>
          <w:lang w:eastAsia="zh-TW"/>
        </w:rPr>
        <w:t>يرجى تقديم بيانات محدثة عن عدد الأطفال ذوي الإعاقة المحرومين من التعليم، مصنفة حسب نوع الإعاقة والجنس ومنطقة الإقامة (ريفية/حضرية)، والتدابير المتخذة لتصحيح هذا</w:t>
      </w:r>
      <w:r>
        <w:rPr>
          <w:rFonts w:hint="cs"/>
          <w:rtl/>
          <w:lang w:eastAsia="zh-TW"/>
        </w:rPr>
        <w:t> </w:t>
      </w:r>
      <w:r w:rsidRPr="00437F1D">
        <w:rPr>
          <w:rtl/>
          <w:lang w:eastAsia="zh-TW"/>
        </w:rPr>
        <w:t xml:space="preserve">الوضع. </w:t>
      </w:r>
    </w:p>
    <w:p w:rsidR="00C04EAD" w:rsidRPr="00437F1D" w:rsidRDefault="00C04EAD" w:rsidP="00C04EAD">
      <w:pPr>
        <w:pStyle w:val="SingleTxtGA"/>
        <w:rPr>
          <w:rFonts w:eastAsia="SimSun"/>
          <w:rtl/>
          <w:lang w:eastAsia="zh-TW"/>
        </w:rPr>
      </w:pPr>
      <w:r w:rsidRPr="00437F1D">
        <w:rPr>
          <w:rtl/>
          <w:lang w:eastAsia="zh-TW"/>
        </w:rPr>
        <w:lastRenderedPageBreak/>
        <w:t>٢٦-</w:t>
      </w:r>
      <w:r>
        <w:rPr>
          <w:rFonts w:hint="cs"/>
          <w:rtl/>
          <w:lang w:eastAsia="zh-TW"/>
        </w:rPr>
        <w:tab/>
      </w:r>
      <w:r w:rsidRPr="00437F1D">
        <w:rPr>
          <w:rtl/>
          <w:lang w:eastAsia="zh-TW"/>
        </w:rPr>
        <w:t xml:space="preserve">يرجى إبلاغ اللجنة بالتدابير المتخذة لتذليل العقبات التي تحول دون بلوغ هدف توفير التعليم الشامل لجميع الأشخاص ذوي الإعاقة، والنسبة المخصصة من ميزانية الدولة لزيادة معدلات التحاق الأطفال ذوي الإعاقة بالمدارس العادية وبقائهم فيها. </w:t>
      </w:r>
    </w:p>
    <w:p w:rsidR="00C04EAD" w:rsidRPr="00437F1D" w:rsidRDefault="00C04EAD" w:rsidP="00C04EAD">
      <w:pPr>
        <w:pStyle w:val="SingleTxtGA"/>
        <w:rPr>
          <w:rFonts w:eastAsia="SimSun"/>
          <w:rtl/>
          <w:lang w:eastAsia="zh-TW"/>
        </w:rPr>
      </w:pPr>
      <w:r w:rsidRPr="00437F1D">
        <w:rPr>
          <w:rtl/>
          <w:lang w:eastAsia="zh-TW"/>
        </w:rPr>
        <w:t>٢٧-</w:t>
      </w:r>
      <w:r>
        <w:rPr>
          <w:rFonts w:hint="cs"/>
          <w:rtl/>
          <w:lang w:eastAsia="zh-TW"/>
        </w:rPr>
        <w:tab/>
      </w:r>
      <w:r w:rsidRPr="00437F1D">
        <w:rPr>
          <w:rtl/>
          <w:lang w:eastAsia="zh-TW"/>
        </w:rPr>
        <w:t xml:space="preserve">يرجى تقديم توضيحات بشأن اعتماد تقييم درجة الإعاقة معياراً لتخفيض الرسوم الجامعية للطلاب ذوي الإعاقة ولاختيار المعلمين ذوي الإعاقة. </w:t>
      </w:r>
    </w:p>
    <w:p w:rsidR="00C04EAD" w:rsidRPr="00437F1D" w:rsidRDefault="00C04EAD" w:rsidP="00E97C46">
      <w:pPr>
        <w:pStyle w:val="H23GA"/>
        <w:spacing w:before="240"/>
        <w:rPr>
          <w:rFonts w:eastAsia="Calibri"/>
          <w:rtl/>
        </w:rPr>
      </w:pPr>
      <w:r>
        <w:rPr>
          <w:rFonts w:hint="cs"/>
          <w:rtl/>
        </w:rPr>
        <w:tab/>
      </w:r>
      <w:r>
        <w:rPr>
          <w:rFonts w:hint="cs"/>
          <w:rtl/>
        </w:rPr>
        <w:tab/>
      </w:r>
      <w:r w:rsidRPr="00437F1D">
        <w:rPr>
          <w:rFonts w:hint="cs"/>
          <w:rtl/>
        </w:rPr>
        <w:t>الصحة</w:t>
      </w:r>
      <w:r w:rsidRPr="00437F1D">
        <w:rPr>
          <w:rtl/>
        </w:rPr>
        <w:t xml:space="preserve"> (</w:t>
      </w:r>
      <w:r w:rsidRPr="00437F1D">
        <w:rPr>
          <w:rFonts w:hint="cs"/>
          <w:rtl/>
        </w:rPr>
        <w:t>المادة</w:t>
      </w:r>
      <w:r w:rsidRPr="00437F1D">
        <w:rPr>
          <w:rtl/>
        </w:rPr>
        <w:t xml:space="preserve"> 25)</w:t>
      </w:r>
      <w:r w:rsidRPr="00437F1D">
        <w:rPr>
          <w:rFonts w:ascii="MS Mincho" w:eastAsia="MS Mincho" w:hAnsi="MS Mincho" w:cs="MS Mincho" w:hint="eastAsia"/>
          <w:rtl/>
        </w:rPr>
        <w:t>‬</w:t>
      </w:r>
    </w:p>
    <w:p w:rsidR="00C04EAD" w:rsidRPr="00437F1D" w:rsidRDefault="00C04EAD" w:rsidP="00C04EAD">
      <w:pPr>
        <w:pStyle w:val="SingleTxtGA"/>
        <w:rPr>
          <w:rFonts w:eastAsia="SimSun"/>
          <w:rtl/>
          <w:lang w:eastAsia="zh-TW"/>
        </w:rPr>
      </w:pPr>
      <w:r w:rsidRPr="00437F1D">
        <w:rPr>
          <w:rtl/>
          <w:lang w:eastAsia="zh-TW"/>
        </w:rPr>
        <w:t>٢٨-</w:t>
      </w:r>
      <w:r>
        <w:rPr>
          <w:rFonts w:hint="cs"/>
          <w:rtl/>
          <w:lang w:eastAsia="zh-TW"/>
        </w:rPr>
        <w:tab/>
      </w:r>
      <w:r w:rsidRPr="00437F1D">
        <w:rPr>
          <w:rtl/>
          <w:lang w:eastAsia="zh-TW"/>
        </w:rPr>
        <w:t xml:space="preserve">يرجى تقديم معلومات عن الرعاية الصحية المقدمة إلى الأشخاص ذوي الإعاقة، وعن التدابير المتخذة للارتقاء بتلك الرعاية وزيادة إمكانية الحصول عليها، وعن تدريب العاملين في المجال الطبي.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العمل</w:t>
      </w:r>
      <w:r w:rsidRPr="00437F1D">
        <w:rPr>
          <w:rtl/>
        </w:rPr>
        <w:t xml:space="preserve"> </w:t>
      </w:r>
      <w:r w:rsidRPr="00437F1D">
        <w:rPr>
          <w:rFonts w:hint="cs"/>
          <w:rtl/>
        </w:rPr>
        <w:t>والعمالة</w:t>
      </w:r>
      <w:r w:rsidRPr="00437F1D">
        <w:rPr>
          <w:rtl/>
        </w:rPr>
        <w:t xml:space="preserve"> (</w:t>
      </w:r>
      <w:r w:rsidRPr="00437F1D">
        <w:rPr>
          <w:rFonts w:hint="cs"/>
          <w:rtl/>
        </w:rPr>
        <w:t>المادة</w:t>
      </w:r>
      <w:r w:rsidRPr="00437F1D">
        <w:rPr>
          <w:rtl/>
        </w:rPr>
        <w:t xml:space="preserve"> 27)</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Fonts w:ascii="MS Mincho" w:eastAsia="MS Mincho" w:hAnsi="MS Mincho" w:cs="MS Mincho" w:hint="eastAsia"/>
          <w:rtl/>
        </w:rPr>
        <w:t>‬</w:t>
      </w:r>
      <w:r w:rsidRPr="00437F1D">
        <w:rPr>
          <w:rtl/>
        </w:rPr>
        <w:t xml:space="preserve"> </w:t>
      </w:r>
    </w:p>
    <w:p w:rsidR="00C04EAD" w:rsidRPr="00437F1D" w:rsidRDefault="00C04EAD" w:rsidP="00C04EAD">
      <w:pPr>
        <w:pStyle w:val="SingleTxtGA"/>
        <w:rPr>
          <w:rFonts w:eastAsia="SimSun"/>
          <w:rtl/>
          <w:lang w:eastAsia="zh-TW"/>
        </w:rPr>
      </w:pPr>
      <w:r w:rsidRPr="00437F1D">
        <w:rPr>
          <w:rtl/>
          <w:lang w:eastAsia="zh-TW"/>
        </w:rPr>
        <w:t>٢٩-</w:t>
      </w:r>
      <w:r>
        <w:rPr>
          <w:rFonts w:hint="cs"/>
          <w:rtl/>
          <w:lang w:eastAsia="zh-TW"/>
        </w:rPr>
        <w:tab/>
      </w:r>
      <w:r w:rsidRPr="00437F1D">
        <w:rPr>
          <w:rtl/>
          <w:lang w:eastAsia="zh-TW"/>
        </w:rPr>
        <w:t xml:space="preserve">يرجى تقديم إحصاءات محدّثة عن عدد العاطلين عن العمل من الرجال والنساء ذوي الإعاقة مقارنة بالأشخاص غير المعاقين، ومعلومات عما إذا كانت هناك خطة لوضع استراتيجيات توظيف لفائدة الأشخاص ذوي الإعاقة. </w:t>
      </w:r>
    </w:p>
    <w:p w:rsidR="00C04EAD" w:rsidRPr="00437F1D" w:rsidRDefault="00C04EAD" w:rsidP="00C04EAD">
      <w:pPr>
        <w:pStyle w:val="SingleTxtGA"/>
        <w:rPr>
          <w:rFonts w:eastAsia="SimSun"/>
          <w:rtl/>
          <w:lang w:eastAsia="zh-TW"/>
        </w:rPr>
      </w:pPr>
      <w:r w:rsidRPr="00437F1D">
        <w:rPr>
          <w:rtl/>
          <w:lang w:eastAsia="zh-TW"/>
        </w:rPr>
        <w:t>٣٠-</w:t>
      </w:r>
      <w:r>
        <w:rPr>
          <w:rFonts w:hint="cs"/>
          <w:rtl/>
          <w:lang w:eastAsia="zh-TW"/>
        </w:rPr>
        <w:tab/>
      </w:r>
      <w:r w:rsidRPr="00437F1D">
        <w:rPr>
          <w:rtl/>
          <w:lang w:eastAsia="zh-TW"/>
        </w:rPr>
        <w:t xml:space="preserve">يرجى تقديم تفاصيل عما إذا كانت هناك آليات وإجراءات رامية إلى </w:t>
      </w:r>
      <w:r>
        <w:rPr>
          <w:rtl/>
          <w:lang w:eastAsia="zh-TW"/>
        </w:rPr>
        <w:t>التصدي لما</w:t>
      </w:r>
      <w:r>
        <w:rPr>
          <w:rFonts w:hint="cs"/>
          <w:rtl/>
          <w:lang w:eastAsia="zh-TW"/>
        </w:rPr>
        <w:t> </w:t>
      </w:r>
      <w:r>
        <w:rPr>
          <w:rtl/>
          <w:lang w:eastAsia="zh-TW"/>
        </w:rPr>
        <w:t>يتعرض له الأشخاص ذوو</w:t>
      </w:r>
      <w:r w:rsidRPr="00437F1D">
        <w:rPr>
          <w:rtl/>
          <w:lang w:eastAsia="zh-TW"/>
        </w:rPr>
        <w:t xml:space="preserve"> الإعاقة من تمييز في جميع المسائل المتصلة بالعمالة وظروف العمل، بما يشمل توفير الترتيبات </w:t>
      </w:r>
      <w:proofErr w:type="spellStart"/>
      <w:r w:rsidRPr="00437F1D">
        <w:rPr>
          <w:rtl/>
          <w:lang w:eastAsia="zh-TW"/>
        </w:rPr>
        <w:t>التيسيرية</w:t>
      </w:r>
      <w:proofErr w:type="spellEnd"/>
      <w:r w:rsidRPr="00437F1D">
        <w:rPr>
          <w:rtl/>
          <w:lang w:eastAsia="zh-TW"/>
        </w:rPr>
        <w:t xml:space="preserve"> المعقولة. ويرجى تقديم بيانات إحصائية عن عدد شكاوى التمييز وعن أساليب تسويتها.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مستوى</w:t>
      </w:r>
      <w:r w:rsidRPr="00437F1D">
        <w:rPr>
          <w:rtl/>
        </w:rPr>
        <w:t xml:space="preserve"> </w:t>
      </w:r>
      <w:r w:rsidRPr="00437F1D">
        <w:rPr>
          <w:rFonts w:hint="cs"/>
          <w:rtl/>
        </w:rPr>
        <w:t>المعيشة</w:t>
      </w:r>
      <w:r w:rsidRPr="00437F1D">
        <w:rPr>
          <w:rtl/>
        </w:rPr>
        <w:t xml:space="preserve"> </w:t>
      </w:r>
      <w:r w:rsidRPr="00437F1D">
        <w:rPr>
          <w:rFonts w:hint="cs"/>
          <w:rtl/>
        </w:rPr>
        <w:t>اللائق</w:t>
      </w:r>
      <w:r w:rsidRPr="00437F1D">
        <w:rPr>
          <w:rtl/>
        </w:rPr>
        <w:t xml:space="preserve"> </w:t>
      </w:r>
      <w:r w:rsidRPr="00437F1D">
        <w:rPr>
          <w:rFonts w:hint="cs"/>
          <w:rtl/>
        </w:rPr>
        <w:t>والحماية</w:t>
      </w:r>
      <w:r w:rsidRPr="00437F1D">
        <w:rPr>
          <w:rtl/>
        </w:rPr>
        <w:t xml:space="preserve"> </w:t>
      </w:r>
      <w:r w:rsidRPr="00437F1D">
        <w:rPr>
          <w:rFonts w:hint="cs"/>
          <w:rtl/>
        </w:rPr>
        <w:t>الاجتماعية</w:t>
      </w:r>
      <w:r w:rsidRPr="00437F1D">
        <w:rPr>
          <w:rtl/>
        </w:rPr>
        <w:t xml:space="preserve"> (</w:t>
      </w:r>
      <w:r w:rsidRPr="00437F1D">
        <w:rPr>
          <w:rFonts w:hint="cs"/>
          <w:rtl/>
        </w:rPr>
        <w:t>المادة</w:t>
      </w:r>
      <w:r w:rsidRPr="00437F1D">
        <w:rPr>
          <w:rtl/>
        </w:rPr>
        <w:t xml:space="preserve"> 28)</w:t>
      </w:r>
      <w:r w:rsidRPr="00437F1D">
        <w:rPr>
          <w:rFonts w:ascii="MS Mincho" w:eastAsia="MS Mincho" w:hAnsi="MS Mincho" w:cs="MS Mincho" w:hint="eastAsia"/>
          <w:rtl/>
        </w:rPr>
        <w:t>‬</w:t>
      </w:r>
      <w:r w:rsidRPr="00437F1D">
        <w:rPr>
          <w:rtl/>
        </w:rPr>
        <w:t xml:space="preserve"> </w:t>
      </w:r>
    </w:p>
    <w:p w:rsidR="00C04EAD" w:rsidRPr="00437F1D" w:rsidRDefault="00C04EAD" w:rsidP="00C04EAD">
      <w:pPr>
        <w:pStyle w:val="SingleTxtGA"/>
        <w:rPr>
          <w:rFonts w:eastAsia="SimSun"/>
          <w:rtl/>
          <w:lang w:eastAsia="zh-TW"/>
        </w:rPr>
      </w:pPr>
      <w:r w:rsidRPr="00437F1D">
        <w:rPr>
          <w:rtl/>
          <w:lang w:eastAsia="zh-TW"/>
        </w:rPr>
        <w:t>٣١-</w:t>
      </w:r>
      <w:r>
        <w:rPr>
          <w:rFonts w:hint="cs"/>
          <w:rtl/>
          <w:lang w:eastAsia="zh-TW"/>
        </w:rPr>
        <w:tab/>
      </w:r>
      <w:r w:rsidRPr="00437F1D">
        <w:rPr>
          <w:rtl/>
          <w:lang w:eastAsia="zh-TW"/>
        </w:rPr>
        <w:t xml:space="preserve">يرجى تقديم تفاصيل عن سبل </w:t>
      </w:r>
      <w:r w:rsidRPr="00437F1D">
        <w:rPr>
          <w:rFonts w:hint="cs"/>
          <w:rtl/>
          <w:lang w:eastAsia="zh-TW"/>
        </w:rPr>
        <w:t>إدراج</w:t>
      </w:r>
      <w:r w:rsidRPr="00437F1D">
        <w:rPr>
          <w:rtl/>
          <w:lang w:eastAsia="zh-TW"/>
        </w:rPr>
        <w:t xml:space="preserve"> التدابير المحددة الخاصة بالأشخاص ذوي الإعاقة في صلب الاستراتيجية الوطنية للحد من الفقر. </w:t>
      </w:r>
    </w:p>
    <w:p w:rsidR="00C04EAD" w:rsidRPr="00437F1D" w:rsidRDefault="00C04EAD" w:rsidP="00E97C46">
      <w:pPr>
        <w:pStyle w:val="H23GA"/>
        <w:spacing w:before="240"/>
        <w:rPr>
          <w:rFonts w:eastAsia="SimSun"/>
          <w:rtl/>
        </w:rPr>
      </w:pPr>
      <w:r>
        <w:rPr>
          <w:rFonts w:hint="cs"/>
          <w:rtl/>
        </w:rPr>
        <w:tab/>
      </w:r>
      <w:r>
        <w:rPr>
          <w:rFonts w:hint="cs"/>
          <w:rtl/>
        </w:rPr>
        <w:tab/>
      </w:r>
      <w:r w:rsidRPr="00437F1D">
        <w:rPr>
          <w:rFonts w:hint="cs"/>
          <w:rtl/>
        </w:rPr>
        <w:t>المشاركة</w:t>
      </w:r>
      <w:r w:rsidRPr="00437F1D">
        <w:rPr>
          <w:rtl/>
        </w:rPr>
        <w:t xml:space="preserve"> </w:t>
      </w:r>
      <w:r w:rsidRPr="00437F1D">
        <w:rPr>
          <w:rFonts w:hint="cs"/>
          <w:rtl/>
        </w:rPr>
        <w:t>في</w:t>
      </w:r>
      <w:r w:rsidRPr="00437F1D">
        <w:rPr>
          <w:rtl/>
        </w:rPr>
        <w:t xml:space="preserve"> </w:t>
      </w:r>
      <w:r w:rsidRPr="00437F1D">
        <w:rPr>
          <w:rFonts w:hint="cs"/>
          <w:rtl/>
        </w:rPr>
        <w:t>الحياة</w:t>
      </w:r>
      <w:r w:rsidRPr="00437F1D">
        <w:rPr>
          <w:rtl/>
        </w:rPr>
        <w:t xml:space="preserve"> </w:t>
      </w:r>
      <w:r w:rsidRPr="00437F1D">
        <w:rPr>
          <w:rFonts w:hint="cs"/>
          <w:rtl/>
        </w:rPr>
        <w:t>السياسية</w:t>
      </w:r>
      <w:r w:rsidRPr="00437F1D">
        <w:rPr>
          <w:rtl/>
        </w:rPr>
        <w:t xml:space="preserve"> </w:t>
      </w:r>
      <w:r w:rsidRPr="00437F1D">
        <w:rPr>
          <w:rFonts w:hint="cs"/>
          <w:rtl/>
        </w:rPr>
        <w:t>والعامة</w:t>
      </w:r>
      <w:r w:rsidRPr="00437F1D">
        <w:rPr>
          <w:rtl/>
        </w:rPr>
        <w:t xml:space="preserve"> (</w:t>
      </w:r>
      <w:r w:rsidRPr="00437F1D">
        <w:rPr>
          <w:rFonts w:hint="cs"/>
          <w:rtl/>
        </w:rPr>
        <w:t>المادة</w:t>
      </w:r>
      <w:r w:rsidRPr="00437F1D">
        <w:rPr>
          <w:rtl/>
        </w:rPr>
        <w:t xml:space="preserve"> 29)</w:t>
      </w:r>
      <w:r w:rsidRPr="00437F1D">
        <w:rPr>
          <w:rFonts w:ascii="MS Mincho" w:eastAsia="MS Mincho" w:hAnsi="MS Mincho" w:cs="MS Mincho" w:hint="eastAsia"/>
          <w:rtl/>
        </w:rPr>
        <w:t>‬</w:t>
      </w:r>
    </w:p>
    <w:p w:rsidR="00B54045" w:rsidRDefault="00C04EAD" w:rsidP="00C04EAD">
      <w:pPr>
        <w:pStyle w:val="SingleTxtGA"/>
        <w:rPr>
          <w:rtl/>
          <w:lang w:eastAsia="zh-TW"/>
        </w:rPr>
      </w:pPr>
      <w:r w:rsidRPr="00437F1D">
        <w:rPr>
          <w:rtl/>
          <w:lang w:eastAsia="zh-TW"/>
        </w:rPr>
        <w:t>٣٢</w:t>
      </w:r>
      <w:r>
        <w:rPr>
          <w:rFonts w:hint="cs"/>
          <w:rtl/>
          <w:lang w:eastAsia="zh-TW"/>
        </w:rPr>
        <w:t>-</w:t>
      </w:r>
      <w:r>
        <w:rPr>
          <w:rFonts w:hint="cs"/>
          <w:rtl/>
          <w:lang w:eastAsia="zh-TW"/>
        </w:rPr>
        <w:tab/>
      </w:r>
      <w:r w:rsidRPr="00437F1D">
        <w:rPr>
          <w:rtl/>
          <w:lang w:eastAsia="zh-TW"/>
        </w:rPr>
        <w:t xml:space="preserve">يرجى بيان ما إذا كان من المقرر إلغاء أحكام قانون </w:t>
      </w:r>
      <w:r>
        <w:rPr>
          <w:rFonts w:hint="cs"/>
          <w:rtl/>
          <w:lang w:eastAsia="zh-TW"/>
        </w:rPr>
        <w:t>الانتخاب</w:t>
      </w:r>
      <w:r w:rsidRPr="00437F1D">
        <w:rPr>
          <w:rtl/>
          <w:lang w:eastAsia="zh-TW"/>
        </w:rPr>
        <w:t xml:space="preserve"> التي تستثني الأشخاص ذوي الإعاقة الذهنية والنفسية</w:t>
      </w:r>
      <w:r>
        <w:rPr>
          <w:rFonts w:hint="cs"/>
          <w:rtl/>
          <w:lang w:eastAsia="zh-TW"/>
        </w:rPr>
        <w:t xml:space="preserve"> </w:t>
      </w:r>
      <w:r w:rsidRPr="00437F1D">
        <w:rPr>
          <w:rtl/>
          <w:lang w:eastAsia="zh-TW"/>
        </w:rPr>
        <w:t>-</w:t>
      </w:r>
      <w:r>
        <w:rPr>
          <w:rFonts w:hint="cs"/>
          <w:rtl/>
          <w:lang w:eastAsia="zh-TW"/>
        </w:rPr>
        <w:t xml:space="preserve"> </w:t>
      </w:r>
      <w:r w:rsidRPr="00437F1D">
        <w:rPr>
          <w:rtl/>
          <w:lang w:eastAsia="zh-TW"/>
        </w:rPr>
        <w:t>الاجتماعية من ممارسة حقهم في المشاركة في الانتخابات.</w:t>
      </w:r>
    </w:p>
    <w:p w:rsidR="00C04EAD" w:rsidRPr="00C04EAD" w:rsidRDefault="00C04EAD" w:rsidP="00C04EAD">
      <w:pPr>
        <w:spacing w:before="120"/>
        <w:jc w:val="center"/>
        <w:rPr>
          <w:u w:val="single"/>
          <w:rtl/>
        </w:rPr>
      </w:pPr>
      <w:r>
        <w:rPr>
          <w:u w:val="single"/>
          <w:rtl/>
        </w:rPr>
        <w:tab/>
      </w:r>
      <w:r>
        <w:rPr>
          <w:u w:val="single"/>
          <w:rtl/>
        </w:rPr>
        <w:tab/>
      </w:r>
      <w:r>
        <w:rPr>
          <w:u w:val="single"/>
          <w:rtl/>
        </w:rPr>
        <w:tab/>
      </w:r>
    </w:p>
    <w:sectPr w:rsidR="00C04EAD" w:rsidRPr="00C04EAD" w:rsidSect="0011443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88" w:rsidRPr="002901D9" w:rsidRDefault="00171A88" w:rsidP="002901D9">
      <w:pPr>
        <w:spacing w:after="60" w:line="240" w:lineRule="auto"/>
        <w:rPr>
          <w:i/>
          <w:iCs/>
        </w:rPr>
      </w:pPr>
      <w:r>
        <w:rPr>
          <w:rFonts w:hint="cs"/>
          <w:i/>
          <w:iCs/>
          <w:rtl/>
        </w:rPr>
        <w:t>الحواشي</w:t>
      </w:r>
    </w:p>
  </w:endnote>
  <w:endnote w:type="continuationSeparator" w:id="0">
    <w:p w:rsidR="00171A88" w:rsidRDefault="00171A8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AD" w:rsidRPr="00C04EAD" w:rsidRDefault="00C04EAD" w:rsidP="00CC6003">
    <w:pPr>
      <w:pStyle w:val="Footer"/>
      <w:tabs>
        <w:tab w:val="right" w:pos="9598"/>
      </w:tabs>
      <w:rPr>
        <w:sz w:val="17"/>
      </w:rPr>
    </w:pPr>
    <w:r>
      <w:rPr>
        <w:sz w:val="17"/>
      </w:rPr>
      <w:t>GE.16-</w:t>
    </w:r>
    <w:r w:rsidR="00CC6003">
      <w:rPr>
        <w:sz w:val="17"/>
      </w:rPr>
      <w:t>16809</w:t>
    </w:r>
    <w:r>
      <w:rPr>
        <w:sz w:val="17"/>
      </w:rPr>
      <w:tab/>
    </w:r>
    <w:r w:rsidRPr="007D4FFB">
      <w:rPr>
        <w:b/>
        <w:sz w:val="18"/>
      </w:rPr>
      <w:fldChar w:fldCharType="begin"/>
    </w:r>
    <w:r w:rsidRPr="007D4FFB">
      <w:rPr>
        <w:b/>
        <w:sz w:val="18"/>
      </w:rPr>
      <w:instrText xml:space="preserve"> PAGE  \* MERGEFORMAT </w:instrText>
    </w:r>
    <w:r w:rsidRPr="007D4FFB">
      <w:rPr>
        <w:b/>
        <w:sz w:val="18"/>
      </w:rPr>
      <w:fldChar w:fldCharType="separate"/>
    </w:r>
    <w:r w:rsidR="008D49E0">
      <w:rPr>
        <w:b/>
        <w:noProof/>
        <w:sz w:val="18"/>
      </w:rPr>
      <w:t>2</w:t>
    </w:r>
    <w:r w:rsidRPr="007D4FF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AD" w:rsidRPr="007D4FFB" w:rsidRDefault="00C04EAD" w:rsidP="00CC6003">
    <w:pPr>
      <w:pStyle w:val="Footer"/>
      <w:tabs>
        <w:tab w:val="right" w:pos="9598"/>
      </w:tabs>
      <w:rPr>
        <w:sz w:val="17"/>
      </w:rPr>
    </w:pPr>
    <w:r w:rsidRPr="007D4FFB">
      <w:rPr>
        <w:b/>
        <w:sz w:val="18"/>
      </w:rPr>
      <w:fldChar w:fldCharType="begin"/>
    </w:r>
    <w:r w:rsidRPr="007D4FFB">
      <w:rPr>
        <w:b/>
        <w:sz w:val="18"/>
      </w:rPr>
      <w:instrText xml:space="preserve"> PAGE  \* MERGEFORMAT </w:instrText>
    </w:r>
    <w:r w:rsidRPr="007D4FFB">
      <w:rPr>
        <w:b/>
        <w:sz w:val="18"/>
      </w:rPr>
      <w:fldChar w:fldCharType="separate"/>
    </w:r>
    <w:r w:rsidR="008D49E0">
      <w:rPr>
        <w:b/>
        <w:noProof/>
        <w:sz w:val="18"/>
      </w:rPr>
      <w:t>5</w:t>
    </w:r>
    <w:r w:rsidRPr="007D4FFB">
      <w:rPr>
        <w:b/>
        <w:sz w:val="18"/>
      </w:rPr>
      <w:fldChar w:fldCharType="end"/>
    </w:r>
    <w:r>
      <w:rPr>
        <w:b/>
        <w:sz w:val="18"/>
      </w:rPr>
      <w:tab/>
    </w:r>
    <w:r>
      <w:rPr>
        <w:sz w:val="17"/>
      </w:rPr>
      <w:t>GE.16-</w:t>
    </w:r>
    <w:r w:rsidR="00CC6003">
      <w:rPr>
        <w:sz w:val="17"/>
      </w:rPr>
      <w:t>16809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9" w:rsidRDefault="00C04EAD" w:rsidP="00C04EAD">
    <w:pPr>
      <w:pStyle w:val="Footer"/>
      <w:jc w:val="right"/>
      <w:rPr>
        <w:sz w:val="20"/>
        <w:szCs w:val="20"/>
      </w:rPr>
    </w:pPr>
    <w:r>
      <w:rPr>
        <w:sz w:val="20"/>
        <w:szCs w:val="20"/>
      </w:rPr>
      <w:t>GE.16-</w:t>
    </w:r>
    <w:r w:rsidR="00114439">
      <w:rPr>
        <w:noProof/>
        <w:lang w:val="en-US"/>
      </w:rPr>
      <w:drawing>
        <wp:anchor distT="0" distB="0" distL="114300" distR="114300" simplePos="0" relativeHeight="251659264" behindDoc="1" locked="1" layoutInCell="0" allowOverlap="1" wp14:anchorId="24F89382" wp14:editId="6F3F9F24">
          <wp:simplePos x="0" y="0"/>
          <wp:positionH relativeFrom="margin">
            <wp:posOffset>706755</wp:posOffset>
          </wp:positionH>
          <wp:positionV relativeFrom="page">
            <wp:posOffset>9711055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16809(A)</w:t>
    </w:r>
    <w:r>
      <w:rPr>
        <w:noProof/>
        <w:sz w:val="20"/>
        <w:szCs w:val="20"/>
        <w:lang w:val="en-US"/>
      </w:rPr>
      <w:drawing>
        <wp:anchor distT="0" distB="0" distL="114300" distR="114300" simplePos="0" relativeHeight="251660288" behindDoc="0" locked="0" layoutInCell="1" allowOverlap="1" wp14:anchorId="73C06CB9" wp14:editId="3817DA83">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JOR/Q/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JOR/Q/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br/>
    </w:r>
    <w:r w:rsidRPr="00C04EAD">
      <w:rPr>
        <w:rFonts w:ascii="C39T30Lfz" w:hAnsi="C39T30Lfz"/>
        <w:sz w:val="56"/>
        <w:szCs w:val="20"/>
      </w:rPr>
      <w:t></w:t>
    </w:r>
    <w:r w:rsidRPr="00C04EAD">
      <w:rPr>
        <w:rFonts w:ascii="C39T30Lfz" w:hAnsi="C39T30Lfz"/>
        <w:sz w:val="56"/>
        <w:szCs w:val="20"/>
      </w:rPr>
      <w:t></w:t>
    </w:r>
    <w:r w:rsidRPr="00C04EAD">
      <w:rPr>
        <w:rFonts w:ascii="C39T30Lfz" w:hAnsi="C39T30Lfz"/>
        <w:sz w:val="56"/>
        <w:szCs w:val="20"/>
      </w:rPr>
      <w:t></w:t>
    </w:r>
    <w:r w:rsidRPr="00C04EAD">
      <w:rPr>
        <w:rFonts w:ascii="C39T30Lfz" w:hAnsi="C39T30Lfz"/>
        <w:sz w:val="56"/>
        <w:szCs w:val="20"/>
      </w:rPr>
      <w:t></w:t>
    </w:r>
    <w:r w:rsidRPr="00C04EAD">
      <w:rPr>
        <w:rFonts w:ascii="C39T30Lfz" w:hAnsi="C39T30Lfz"/>
        <w:sz w:val="56"/>
        <w:szCs w:val="20"/>
      </w:rPr>
      <w:t></w:t>
    </w:r>
    <w:r w:rsidRPr="00C04EAD">
      <w:rPr>
        <w:rFonts w:ascii="C39T30Lfz" w:hAnsi="C39T30Lfz"/>
        <w:sz w:val="56"/>
        <w:szCs w:val="20"/>
      </w:rPr>
      <w:t></w:t>
    </w:r>
    <w:r w:rsidRPr="00C04EAD">
      <w:rPr>
        <w:rFonts w:ascii="C39T30Lfz" w:hAnsi="C39T30Lfz"/>
        <w:sz w:val="56"/>
        <w:szCs w:val="20"/>
      </w:rPr>
      <w:t></w:t>
    </w:r>
    <w:r w:rsidRPr="00C04EAD">
      <w:rPr>
        <w:rFonts w:ascii="C39T30Lfz" w:hAnsi="C39T30Lfz"/>
        <w:sz w:val="56"/>
        <w:szCs w:val="20"/>
      </w:rPr>
      <w:t></w:t>
    </w:r>
    <w:r w:rsidRPr="00C04EAD">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88" w:rsidRDefault="00171A88" w:rsidP="00AA3959">
      <w:pPr>
        <w:pStyle w:val="Footer"/>
        <w:bidi/>
        <w:spacing w:after="80" w:line="200" w:lineRule="exact"/>
        <w:ind w:left="680"/>
      </w:pPr>
      <w:r>
        <w:rPr>
          <w:rtl/>
        </w:rPr>
        <w:t>__________</w:t>
      </w:r>
    </w:p>
  </w:footnote>
  <w:footnote w:type="continuationSeparator" w:id="0">
    <w:p w:rsidR="00171A88" w:rsidRDefault="00171A88" w:rsidP="00656392">
      <w:pPr>
        <w:spacing w:line="240" w:lineRule="auto"/>
      </w:pPr>
      <w:r>
        <w:continuationSeparator/>
      </w:r>
    </w:p>
  </w:footnote>
  <w:footnote w:id="1">
    <w:p w:rsidR="00C04EAD" w:rsidRPr="00C04EAD" w:rsidRDefault="00C04EAD" w:rsidP="00C04EAD">
      <w:pPr>
        <w:pStyle w:val="FootnoteText1"/>
      </w:pPr>
      <w:r>
        <w:rPr>
          <w:rtl/>
        </w:rPr>
        <w:t>*</w:t>
      </w:r>
      <w:r>
        <w:rPr>
          <w:rtl/>
        </w:rPr>
        <w:tab/>
      </w:r>
      <w:r w:rsidRPr="00C04EAD">
        <w:rPr>
          <w:rtl/>
        </w:rPr>
        <w:t>اعتمدها الفريق العامل لما قبل الدورة في دورته السادسة (5-9 أيلول/سبتمبر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AD" w:rsidRPr="00C04EAD" w:rsidRDefault="00C04EAD" w:rsidP="00C04EAD">
    <w:pPr>
      <w:pStyle w:val="Header"/>
      <w:jc w:val="right"/>
    </w:pPr>
    <w:r w:rsidRPr="00C04EAD">
      <w:t>CRPD/C/JOR/Q/1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AD" w:rsidRPr="00C04EAD" w:rsidRDefault="00C04EAD" w:rsidP="00C04EAD">
    <w:pPr>
      <w:pStyle w:val="Header"/>
      <w:jc w:val="left"/>
    </w:pPr>
    <w:r w:rsidRPr="00C04EAD">
      <w:t>CRPD/C/JOR/Q/1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71A88"/>
    <w:rsid w:val="000076D5"/>
    <w:rsid w:val="00043663"/>
    <w:rsid w:val="000505CF"/>
    <w:rsid w:val="000D701C"/>
    <w:rsid w:val="000E2A71"/>
    <w:rsid w:val="00114439"/>
    <w:rsid w:val="00152492"/>
    <w:rsid w:val="00160263"/>
    <w:rsid w:val="00171A88"/>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644F5"/>
    <w:rsid w:val="00476CEF"/>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06EDF"/>
    <w:rsid w:val="006453D5"/>
    <w:rsid w:val="00656392"/>
    <w:rsid w:val="0068781D"/>
    <w:rsid w:val="006959B0"/>
    <w:rsid w:val="006A3326"/>
    <w:rsid w:val="006B3E27"/>
    <w:rsid w:val="006B6507"/>
    <w:rsid w:val="006C104C"/>
    <w:rsid w:val="00733704"/>
    <w:rsid w:val="007541BA"/>
    <w:rsid w:val="0078071A"/>
    <w:rsid w:val="00852A9A"/>
    <w:rsid w:val="008D49E0"/>
    <w:rsid w:val="008F49E1"/>
    <w:rsid w:val="0090370F"/>
    <w:rsid w:val="009269D2"/>
    <w:rsid w:val="00942135"/>
    <w:rsid w:val="00947574"/>
    <w:rsid w:val="009521B0"/>
    <w:rsid w:val="009A7E9F"/>
    <w:rsid w:val="009E1769"/>
    <w:rsid w:val="009E5018"/>
    <w:rsid w:val="00A12B37"/>
    <w:rsid w:val="00A50EC0"/>
    <w:rsid w:val="00A54442"/>
    <w:rsid w:val="00AA3959"/>
    <w:rsid w:val="00AB6758"/>
    <w:rsid w:val="00B13763"/>
    <w:rsid w:val="00B477A4"/>
    <w:rsid w:val="00B54045"/>
    <w:rsid w:val="00C04EAD"/>
    <w:rsid w:val="00C438D7"/>
    <w:rsid w:val="00C53FE8"/>
    <w:rsid w:val="00C81B50"/>
    <w:rsid w:val="00CC6003"/>
    <w:rsid w:val="00CD1801"/>
    <w:rsid w:val="00D10EF1"/>
    <w:rsid w:val="00D42810"/>
    <w:rsid w:val="00D914A7"/>
    <w:rsid w:val="00DB63F6"/>
    <w:rsid w:val="00DD13C3"/>
    <w:rsid w:val="00DD596E"/>
    <w:rsid w:val="00DD621E"/>
    <w:rsid w:val="00DF0575"/>
    <w:rsid w:val="00E70E04"/>
    <w:rsid w:val="00E97C46"/>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C04EAD"/>
    <w:pPr>
      <w:suppressAutoHyphens/>
      <w:bidi w:val="0"/>
      <w:spacing w:after="120"/>
      <w:ind w:left="1134" w:right="1134"/>
      <w:jc w:val="both"/>
    </w:pPr>
    <w:rPr>
      <w:rFonts w:cs="Times New Roman"/>
      <w:lang w:val="en-GB"/>
    </w:rPr>
  </w:style>
  <w:style w:type="paragraph" w:customStyle="1" w:styleId="HChG">
    <w:name w:val="_ H _Ch_G"/>
    <w:basedOn w:val="Normal"/>
    <w:next w:val="Normal"/>
    <w:rsid w:val="00C04EAD"/>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C04EAD"/>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C04EAD"/>
    <w:pPr>
      <w:keepNext/>
      <w:keepLines/>
      <w:tabs>
        <w:tab w:val="right" w:pos="851"/>
      </w:tabs>
      <w:suppressAutoHyphens/>
      <w:bidi w:val="0"/>
      <w:spacing w:before="240" w:after="120" w:line="240" w:lineRule="exact"/>
      <w:ind w:left="1134" w:right="1134" w:hanging="1134"/>
      <w:jc w:val="left"/>
    </w:pPr>
    <w:rPr>
      <w:rFonts w:cs="Times New Roman"/>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C04EAD"/>
    <w:pPr>
      <w:suppressAutoHyphens/>
      <w:bidi w:val="0"/>
      <w:spacing w:after="120"/>
      <w:ind w:left="1134" w:right="1134"/>
      <w:jc w:val="both"/>
    </w:pPr>
    <w:rPr>
      <w:rFonts w:cs="Times New Roman"/>
      <w:lang w:val="en-GB"/>
    </w:rPr>
  </w:style>
  <w:style w:type="paragraph" w:customStyle="1" w:styleId="HChG">
    <w:name w:val="_ H _Ch_G"/>
    <w:basedOn w:val="Normal"/>
    <w:next w:val="Normal"/>
    <w:rsid w:val="00C04EAD"/>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C04EAD"/>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C04EAD"/>
    <w:pPr>
      <w:keepNext/>
      <w:keepLines/>
      <w:tabs>
        <w:tab w:val="right" w:pos="851"/>
      </w:tabs>
      <w:suppressAutoHyphens/>
      <w:bidi w:val="0"/>
      <w:spacing w:before="240" w:after="120" w:line="240" w:lineRule="exact"/>
      <w:ind w:left="1134" w:right="1134" w:hanging="1134"/>
      <w:jc w:val="left"/>
    </w:pPr>
    <w:rPr>
      <w:rFonts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7C13-E5E2-483C-876A-FE7D49D0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CRPD/C/JOR/Q/1</vt:lpstr>
    </vt:vector>
  </TitlesOfParts>
  <Company>DCM</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CRPD/C/JOR/Q/1</dc:title>
  <dc:subject>GE. 1616809A</dc:subject>
  <dc:creator>IBAL34 - MAB</dc:creator>
  <cp:keywords>ODS 1621734</cp:keywords>
  <dc:description>Distr.: General_x000d_
Original: English_x000d_
Date: 29 September 2016</dc:description>
  <cp:lastModifiedBy>RKHO13</cp:lastModifiedBy>
  <cp:revision>2</cp:revision>
  <cp:lastPrinted>2016-10-26T12:30:00Z</cp:lastPrinted>
  <dcterms:created xsi:type="dcterms:W3CDTF">2016-10-27T06:24:00Z</dcterms:created>
  <dcterms:modified xsi:type="dcterms:W3CDTF">2016-10-27T06:24:00Z</dcterms:modified>
  <cp:category>Final</cp:category>
</cp:coreProperties>
</file>