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45649E">
        <w:trPr>
          <w:trHeight w:hRule="exact" w:val="851"/>
        </w:trPr>
        <w:tc>
          <w:tcPr>
            <w:tcW w:w="1274" w:type="dxa"/>
            <w:tcBorders>
              <w:bottom w:val="single" w:sz="4" w:space="0" w:color="auto"/>
            </w:tcBorders>
          </w:tcPr>
          <w:p w:rsidR="006B3E27" w:rsidRPr="00983870" w:rsidRDefault="006B3E27" w:rsidP="00E76499">
            <w:pPr>
              <w:bidi w:val="0"/>
              <w:jc w:val="right"/>
            </w:pPr>
          </w:p>
        </w:tc>
        <w:tc>
          <w:tcPr>
            <w:tcW w:w="5104" w:type="dxa"/>
            <w:tcBorders>
              <w:bottom w:val="single" w:sz="4" w:space="0" w:color="auto"/>
            </w:tcBorders>
            <w:vAlign w:val="bottom"/>
          </w:tcPr>
          <w:p w:rsidR="006B3E27" w:rsidRPr="00DB7679" w:rsidRDefault="006B3E27" w:rsidP="00E70E04">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5A7AA8" w:rsidP="00587991">
            <w:pPr>
              <w:bidi w:val="0"/>
              <w:spacing w:after="20"/>
              <w:jc w:val="left"/>
              <w:rPr>
                <w:szCs w:val="20"/>
              </w:rPr>
            </w:pPr>
            <w:r w:rsidRPr="005A7AA8">
              <w:rPr>
                <w:sz w:val="40"/>
                <w:szCs w:val="20"/>
              </w:rPr>
              <w:t>CRC</w:t>
            </w:r>
            <w:r>
              <w:rPr>
                <w:szCs w:val="20"/>
              </w:rPr>
              <w:t>/C/BGR/CO/3-5</w:t>
            </w:r>
          </w:p>
        </w:tc>
      </w:tr>
      <w:tr w:rsidR="006B3E27" w:rsidRPr="00DB7679" w:rsidTr="0045649E">
        <w:trPr>
          <w:trHeight w:hRule="exact" w:val="2835"/>
        </w:trPr>
        <w:tc>
          <w:tcPr>
            <w:tcW w:w="1274" w:type="dxa"/>
            <w:tcBorders>
              <w:top w:val="single" w:sz="4" w:space="0" w:color="auto"/>
              <w:bottom w:val="single" w:sz="12" w:space="0" w:color="auto"/>
            </w:tcBorders>
          </w:tcPr>
          <w:p w:rsidR="006B3E27" w:rsidRPr="00DB7679" w:rsidRDefault="0059622A" w:rsidP="00B477A4">
            <w:pPr>
              <w:jc w:val="center"/>
              <w:rPr>
                <w:rtl/>
              </w:rPr>
            </w:pPr>
            <w:r>
              <w:rPr>
                <w:noProof/>
              </w:rPr>
              <w:drawing>
                <wp:inline distT="0" distB="0" distL="0" distR="0" wp14:anchorId="08191164" wp14:editId="44BCDF0D">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A65558" w:rsidRDefault="001E1CAD" w:rsidP="00A65558">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rsidR="006B3E27" w:rsidRDefault="00587991" w:rsidP="00587991">
            <w:pPr>
              <w:bidi w:val="0"/>
              <w:spacing w:before="240"/>
              <w:jc w:val="left"/>
            </w:pPr>
            <w:r>
              <w:t>Distr.: General</w:t>
            </w:r>
          </w:p>
          <w:p w:rsidR="00587991" w:rsidRDefault="00587991" w:rsidP="00587991">
            <w:pPr>
              <w:bidi w:val="0"/>
              <w:jc w:val="left"/>
            </w:pPr>
            <w:r>
              <w:t>21 November 2016</w:t>
            </w:r>
          </w:p>
          <w:p w:rsidR="00587991" w:rsidRDefault="00587991" w:rsidP="00587991">
            <w:pPr>
              <w:bidi w:val="0"/>
              <w:jc w:val="left"/>
            </w:pPr>
            <w:r>
              <w:t>Arabic</w:t>
            </w:r>
          </w:p>
          <w:p w:rsidR="00587991" w:rsidRPr="008B4BC6" w:rsidRDefault="00587991" w:rsidP="00587991">
            <w:pPr>
              <w:bidi w:val="0"/>
              <w:jc w:val="left"/>
            </w:pPr>
            <w:r>
              <w:t>Original: English</w:t>
            </w:r>
          </w:p>
        </w:tc>
      </w:tr>
    </w:tbl>
    <w:p w:rsidR="00587991" w:rsidRPr="00587991" w:rsidRDefault="00587991" w:rsidP="00587991">
      <w:pPr>
        <w:spacing w:before="120" w:line="380" w:lineRule="exact"/>
        <w:rPr>
          <w:b/>
          <w:bCs/>
          <w:sz w:val="26"/>
          <w:szCs w:val="36"/>
          <w:rtl/>
        </w:rPr>
      </w:pPr>
      <w:r w:rsidRPr="00587991">
        <w:rPr>
          <w:rFonts w:hint="cs"/>
          <w:b/>
          <w:bCs/>
          <w:sz w:val="26"/>
          <w:szCs w:val="36"/>
          <w:rtl/>
        </w:rPr>
        <w:t>لجنة حقوق الطفل</w:t>
      </w:r>
    </w:p>
    <w:p w:rsidR="00587991" w:rsidRPr="00587991" w:rsidRDefault="00587991" w:rsidP="00587991">
      <w:pPr>
        <w:pStyle w:val="HChGA"/>
        <w:rPr>
          <w:rtl/>
        </w:rPr>
      </w:pPr>
      <w:r w:rsidRPr="00587991">
        <w:rPr>
          <w:rFonts w:hint="cs"/>
          <w:rtl/>
        </w:rPr>
        <w:tab/>
      </w:r>
      <w:r w:rsidRPr="00587991">
        <w:rPr>
          <w:rFonts w:hint="cs"/>
          <w:rtl/>
        </w:rPr>
        <w:tab/>
        <w:t>الملاحظات الختامية بشأن التقرير الجامع للتقارير الدورية من الثالث إلى الخامس لبلغاريا</w:t>
      </w:r>
      <w:r w:rsidRPr="00587991">
        <w:rPr>
          <w:rStyle w:val="FootnoteReference"/>
          <w:sz w:val="20"/>
          <w:vertAlign w:val="baseline"/>
          <w:rtl/>
        </w:rPr>
        <w:footnoteReference w:customMarkFollows="1" w:id="1"/>
        <w:t>*</w:t>
      </w:r>
    </w:p>
    <w:p w:rsidR="00587991" w:rsidRPr="00587991" w:rsidRDefault="00587991" w:rsidP="00587991">
      <w:pPr>
        <w:pStyle w:val="HChGA"/>
        <w:rPr>
          <w:rtl/>
        </w:rPr>
      </w:pPr>
      <w:r w:rsidRPr="00587991">
        <w:rPr>
          <w:rFonts w:hint="cs"/>
          <w:rtl/>
        </w:rPr>
        <w:tab/>
        <w:t>أولاً-</w:t>
      </w:r>
      <w:r w:rsidRPr="00587991">
        <w:rPr>
          <w:rFonts w:hint="cs"/>
          <w:rtl/>
        </w:rPr>
        <w:tab/>
        <w:t xml:space="preserve">مقدمة </w:t>
      </w:r>
    </w:p>
    <w:p w:rsidR="00587991" w:rsidRPr="0098567C" w:rsidRDefault="00587991" w:rsidP="00587991">
      <w:pPr>
        <w:pStyle w:val="SingleTxtGA"/>
        <w:rPr>
          <w:spacing w:val="-2"/>
          <w:rtl/>
        </w:rPr>
      </w:pPr>
      <w:r w:rsidRPr="0098567C">
        <w:rPr>
          <w:rFonts w:hint="cs"/>
          <w:spacing w:val="-2"/>
          <w:rtl/>
        </w:rPr>
        <w:t>1-</w:t>
      </w:r>
      <w:r w:rsidRPr="0098567C">
        <w:rPr>
          <w:rFonts w:hint="cs"/>
          <w:spacing w:val="-2"/>
          <w:rtl/>
        </w:rPr>
        <w:tab/>
        <w:t>نظرت اللجنة في التقرير الجامع للتقارير الدورية من الثالث إلى الخامس لبلغاريا (</w:t>
      </w:r>
      <w:r w:rsidRPr="0098567C">
        <w:rPr>
          <w:spacing w:val="-2"/>
        </w:rPr>
        <w:t>CRC/C/BGR/3-5</w:t>
      </w:r>
      <w:r w:rsidRPr="0098567C">
        <w:rPr>
          <w:rFonts w:hint="cs"/>
          <w:spacing w:val="-2"/>
          <w:rtl/>
        </w:rPr>
        <w:t xml:space="preserve">) في جلستيها 2123 و2124 (انظر الوثيقتين </w:t>
      </w:r>
      <w:r w:rsidRPr="0098567C">
        <w:rPr>
          <w:spacing w:val="-2"/>
        </w:rPr>
        <w:t>CRC/C/SR.2123</w:t>
      </w:r>
      <w:r w:rsidRPr="0098567C">
        <w:rPr>
          <w:rFonts w:hint="cs"/>
          <w:spacing w:val="-2"/>
          <w:rtl/>
        </w:rPr>
        <w:t xml:space="preserve"> و</w:t>
      </w:r>
      <w:r w:rsidRPr="0098567C">
        <w:rPr>
          <w:spacing w:val="-2"/>
        </w:rPr>
        <w:t>2124</w:t>
      </w:r>
      <w:r w:rsidRPr="0098567C">
        <w:rPr>
          <w:rFonts w:hint="cs"/>
          <w:spacing w:val="-2"/>
          <w:rtl/>
        </w:rPr>
        <w:t>)، المعقودتين في 30 أيار/مايو 2016، واعتمدت، في جلستها 2132 (</w:t>
      </w:r>
      <w:r w:rsidRPr="0098567C">
        <w:rPr>
          <w:spacing w:val="-2"/>
        </w:rPr>
        <w:t>CRC/C/SR.2132</w:t>
      </w:r>
      <w:r w:rsidRPr="0098567C">
        <w:rPr>
          <w:rFonts w:hint="cs"/>
          <w:spacing w:val="-2"/>
          <w:rtl/>
        </w:rPr>
        <w:t>) المعقودة في 3 حزيران/يونيه 2016 الملاحظات الختامية التالية.</w:t>
      </w:r>
    </w:p>
    <w:p w:rsidR="00587991" w:rsidRPr="00587991" w:rsidRDefault="00587991" w:rsidP="00587991">
      <w:pPr>
        <w:pStyle w:val="SingleTxtGA"/>
        <w:rPr>
          <w:rtl/>
        </w:rPr>
      </w:pPr>
      <w:r w:rsidRPr="00587991">
        <w:rPr>
          <w:rFonts w:hint="cs"/>
          <w:rtl/>
        </w:rPr>
        <w:t>2-</w:t>
      </w:r>
      <w:r w:rsidRPr="00587991">
        <w:rPr>
          <w:rFonts w:hint="cs"/>
          <w:rtl/>
        </w:rPr>
        <w:tab/>
        <w:t>وترحب اللجنة بتقديم الدولة الطرف تقريرها الجامع للتقارير الدورية من الثالث إلى الخامس وبالردود الكتابية على قائمة المسائل (</w:t>
      </w:r>
      <w:r w:rsidRPr="00587991">
        <w:t>CRC/C/BGR/Q/3-5</w:t>
      </w:r>
      <w:r w:rsidRPr="00587991">
        <w:rPr>
          <w:rFonts w:hint="cs"/>
          <w:rtl/>
        </w:rPr>
        <w:t xml:space="preserve">)، ما أتاح فهماً أفضل لحالة حقوق الإنسان في الدولة الطرف. وتعرب اللجنة عن تقديرها للحوار البناء الذي جرى مع الوفد الرفيع المستوى والمتعدد القطاعات للدولة الطرف. </w:t>
      </w:r>
    </w:p>
    <w:p w:rsidR="00587991" w:rsidRPr="00587991" w:rsidRDefault="00587991" w:rsidP="00587991">
      <w:pPr>
        <w:pStyle w:val="HChGA"/>
        <w:rPr>
          <w:rtl/>
        </w:rPr>
      </w:pPr>
      <w:r w:rsidRPr="00587991">
        <w:rPr>
          <w:rFonts w:hint="cs"/>
          <w:rtl/>
        </w:rPr>
        <w:tab/>
        <w:t>ثانياً-</w:t>
      </w:r>
      <w:r w:rsidRPr="00587991">
        <w:rPr>
          <w:rFonts w:hint="cs"/>
          <w:rtl/>
        </w:rPr>
        <w:tab/>
        <w:t>تدابير المتابعة التي اتخذتها الدولة الطرف والتقدم الذي أحرزته</w:t>
      </w:r>
    </w:p>
    <w:p w:rsidR="00587991" w:rsidRPr="00587991" w:rsidRDefault="00587991" w:rsidP="00587991">
      <w:pPr>
        <w:pStyle w:val="SingleTxtGA"/>
        <w:rPr>
          <w:rtl/>
        </w:rPr>
      </w:pPr>
      <w:r w:rsidRPr="00587991">
        <w:rPr>
          <w:rFonts w:hint="cs"/>
          <w:rtl/>
        </w:rPr>
        <w:t>3-</w:t>
      </w:r>
      <w:r w:rsidRPr="00587991">
        <w:rPr>
          <w:rFonts w:hint="cs"/>
          <w:rtl/>
        </w:rPr>
        <w:tab/>
        <w:t>ترحب اللجنة بالتقدم الذي أحرزته الدولة الطرف في ميادين متنوعة، بما في ذلك التصديق على صكوك دولية وإقليمية أو الانضمام إليها وكذلك اعتمادها، منذ استعراضها الأخير، عددا</w:t>
      </w:r>
      <w:r w:rsidR="0098567C">
        <w:rPr>
          <w:rFonts w:hint="cs"/>
          <w:rtl/>
        </w:rPr>
        <w:t>ً</w:t>
      </w:r>
      <w:r w:rsidRPr="00587991">
        <w:rPr>
          <w:rFonts w:hint="cs"/>
          <w:rtl/>
        </w:rPr>
        <w:t xml:space="preserve"> من القوانين والتدابير المؤسسية والسياساتية الجديدة المتعلقة بحقوق الطفل، لا</w:t>
      </w:r>
      <w:r w:rsidRPr="00587991">
        <w:rPr>
          <w:rFonts w:hint="eastAsia"/>
          <w:rtl/>
        </w:rPr>
        <w:t> </w:t>
      </w:r>
      <w:r w:rsidRPr="00587991">
        <w:rPr>
          <w:rFonts w:hint="cs"/>
          <w:rtl/>
        </w:rPr>
        <w:t>سيما السياسة الوطنية لإدماج الروما (2012-2020).</w:t>
      </w:r>
    </w:p>
    <w:p w:rsidR="00587991" w:rsidRPr="00587991" w:rsidRDefault="00587991" w:rsidP="00587991">
      <w:pPr>
        <w:pStyle w:val="SingleTxtGA"/>
        <w:rPr>
          <w:rtl/>
        </w:rPr>
      </w:pPr>
      <w:r w:rsidRPr="00587991">
        <w:rPr>
          <w:rFonts w:hint="cs"/>
          <w:rtl/>
        </w:rPr>
        <w:t>4-</w:t>
      </w:r>
      <w:r w:rsidRPr="00587991">
        <w:rPr>
          <w:rFonts w:hint="cs"/>
          <w:rtl/>
        </w:rPr>
        <w:tab/>
        <w:t>وتلاحظ اللجنة باستحسان توجيه الدولة الطرف دعوة إلى الخبيرة المستقلة المعنية بقضايا الأقليات وتعاونها معها في زيارتها إلى البلد في عام 2011.</w:t>
      </w:r>
    </w:p>
    <w:p w:rsidR="00587991" w:rsidRPr="00587991" w:rsidRDefault="00587991" w:rsidP="00587991">
      <w:pPr>
        <w:pStyle w:val="HChGA"/>
        <w:rPr>
          <w:rtl/>
        </w:rPr>
      </w:pPr>
      <w:r w:rsidRPr="00587991">
        <w:rPr>
          <w:rFonts w:hint="cs"/>
          <w:rtl/>
        </w:rPr>
        <w:lastRenderedPageBreak/>
        <w:tab/>
        <w:t>ثالثاً-</w:t>
      </w:r>
      <w:r w:rsidRPr="00587991">
        <w:rPr>
          <w:rFonts w:hint="cs"/>
          <w:rtl/>
        </w:rPr>
        <w:tab/>
        <w:t>دواعي القلق الرئيسية والتوصيات</w:t>
      </w:r>
    </w:p>
    <w:p w:rsidR="00587991" w:rsidRPr="00587991" w:rsidRDefault="00587991" w:rsidP="00587991">
      <w:pPr>
        <w:pStyle w:val="H1GA"/>
        <w:rPr>
          <w:rtl/>
        </w:rPr>
      </w:pPr>
      <w:r w:rsidRPr="00587991">
        <w:rPr>
          <w:rFonts w:hint="cs"/>
          <w:rtl/>
        </w:rPr>
        <w:tab/>
        <w:t>ألف-</w:t>
      </w:r>
      <w:r w:rsidRPr="00587991">
        <w:rPr>
          <w:rFonts w:hint="cs"/>
          <w:rtl/>
        </w:rPr>
        <w:tab/>
        <w:t>تدابير التنفيذ العامة (المواد 4 و42 و44(6))</w:t>
      </w:r>
    </w:p>
    <w:p w:rsidR="00587991" w:rsidRPr="00587991" w:rsidRDefault="00587991" w:rsidP="00587991">
      <w:pPr>
        <w:pStyle w:val="H23GA"/>
        <w:spacing w:line="370" w:lineRule="exact"/>
        <w:rPr>
          <w:rtl/>
        </w:rPr>
      </w:pPr>
      <w:r w:rsidRPr="00587991">
        <w:rPr>
          <w:rFonts w:hint="cs"/>
          <w:rtl/>
        </w:rPr>
        <w:tab/>
      </w:r>
      <w:r w:rsidRPr="00587991">
        <w:rPr>
          <w:rFonts w:hint="cs"/>
          <w:rtl/>
        </w:rPr>
        <w:tab/>
        <w:t>التوصيات السابقة المقدمة من اللجنة</w:t>
      </w:r>
    </w:p>
    <w:p w:rsidR="00587991" w:rsidRPr="00D16F72" w:rsidRDefault="00587991" w:rsidP="00587991">
      <w:pPr>
        <w:pStyle w:val="SingleTxtGA"/>
        <w:spacing w:line="370" w:lineRule="exact"/>
        <w:rPr>
          <w:b/>
          <w:bCs/>
          <w:rtl/>
        </w:rPr>
      </w:pPr>
      <w:r w:rsidRPr="00587991">
        <w:rPr>
          <w:rFonts w:hint="cs"/>
          <w:rtl/>
        </w:rPr>
        <w:t>5-</w:t>
      </w:r>
      <w:r w:rsidRPr="00587991">
        <w:rPr>
          <w:rFonts w:hint="cs"/>
          <w:rtl/>
        </w:rPr>
        <w:tab/>
      </w:r>
      <w:r w:rsidRPr="00D16F72">
        <w:rPr>
          <w:rFonts w:hint="cs"/>
          <w:b/>
          <w:bCs/>
          <w:rtl/>
        </w:rPr>
        <w:t>توصي اللجنة بأن تتخذ الدولة الطرف جميع التدابير اللازمة من أجل التصدي للتوصيات الواردة في الملاحظات الختامية التي قدمتها في عام 2008 (</w:t>
      </w:r>
      <w:r w:rsidRPr="00D16F72">
        <w:rPr>
          <w:b/>
          <w:bCs/>
        </w:rPr>
        <w:t>CRC/C/BGR/CO/2</w:t>
      </w:r>
      <w:r w:rsidRPr="00D16F72">
        <w:rPr>
          <w:rFonts w:hint="cs"/>
          <w:b/>
          <w:bCs/>
          <w:rtl/>
        </w:rPr>
        <w:t>) والتي لم تُنفَّذ أو نُفِّذت بقدر منقوص.</w:t>
      </w:r>
    </w:p>
    <w:p w:rsidR="00587991" w:rsidRPr="00587991" w:rsidRDefault="00587991" w:rsidP="00587991">
      <w:pPr>
        <w:pStyle w:val="H23GA"/>
        <w:spacing w:before="240" w:line="370" w:lineRule="exact"/>
        <w:rPr>
          <w:rtl/>
        </w:rPr>
      </w:pPr>
      <w:r w:rsidRPr="00587991">
        <w:rPr>
          <w:rFonts w:hint="cs"/>
          <w:rtl/>
        </w:rPr>
        <w:tab/>
      </w:r>
      <w:r w:rsidRPr="00587991">
        <w:rPr>
          <w:rFonts w:hint="cs"/>
          <w:rtl/>
        </w:rPr>
        <w:tab/>
        <w:t>التشريعات</w:t>
      </w:r>
    </w:p>
    <w:p w:rsidR="00587991" w:rsidRPr="00587991" w:rsidRDefault="00587991" w:rsidP="00587991">
      <w:pPr>
        <w:pStyle w:val="SingleTxtGA"/>
        <w:spacing w:line="370" w:lineRule="exact"/>
        <w:rPr>
          <w:spacing w:val="-2"/>
          <w:rtl/>
        </w:rPr>
      </w:pPr>
      <w:r w:rsidRPr="00587991">
        <w:rPr>
          <w:rFonts w:hint="cs"/>
          <w:spacing w:val="-2"/>
          <w:rtl/>
        </w:rPr>
        <w:t>6-</w:t>
      </w:r>
      <w:r w:rsidRPr="00587991">
        <w:rPr>
          <w:rFonts w:hint="cs"/>
          <w:spacing w:val="-2"/>
          <w:rtl/>
        </w:rPr>
        <w:tab/>
        <w:t xml:space="preserve">ترحب اللجنة بالتقدم الذي أحرزته الدولة الطرف في مواءمة تشريعاتها مع مبادئ الاتفاقية بواسطة اعتماد مدونة جديدة للأسرة في عام 2009 وإدخال تعديلات على قانون حماية الطفل وقانون البدلات الأسرية وقانون المساعدة الاجتماعية، لكنها تظل قلقة إزاء عدم الاتساق الذي يشوب تشريعات رئيسية أخرى تتعلق بالطفل، لا سيما قانون الأشخاص والأسرة وقانون حماية الطفل. ويساور اللجنة القلق أيضاً إزاء الثغرات التي تعتري التنفيذ بسبب تفسير القوانين تفسيراً فضفاضاً ناتجاً عن نقص قدرات السلطات القضائية ووعيها بحقوق الطفل. </w:t>
      </w:r>
    </w:p>
    <w:p w:rsidR="00587991" w:rsidRPr="00587991" w:rsidRDefault="00587991" w:rsidP="00587991">
      <w:pPr>
        <w:pStyle w:val="SingleTxtGA"/>
        <w:spacing w:line="370" w:lineRule="exact"/>
        <w:rPr>
          <w:b/>
          <w:bCs/>
          <w:rtl/>
        </w:rPr>
      </w:pPr>
      <w:r w:rsidRPr="00587991">
        <w:rPr>
          <w:rFonts w:hint="cs"/>
          <w:rtl/>
        </w:rPr>
        <w:t>7-</w:t>
      </w:r>
      <w:r w:rsidRPr="00587991">
        <w:rPr>
          <w:rFonts w:hint="cs"/>
          <w:rtl/>
        </w:rPr>
        <w:tab/>
      </w:r>
      <w:r w:rsidRPr="00587991">
        <w:rPr>
          <w:rFonts w:hint="cs"/>
          <w:b/>
          <w:bCs/>
          <w:rtl/>
        </w:rPr>
        <w:t>تذكّر اللجنة بالتوصية الواردة في ملاحظاتها الختامية السابقة (الفقرة 9)</w:t>
      </w:r>
      <w:r w:rsidRPr="00587991">
        <w:rPr>
          <w:vertAlign w:val="superscript"/>
          <w:rtl/>
        </w:rPr>
        <w:t>(</w:t>
      </w:r>
      <w:r w:rsidRPr="00587991">
        <w:rPr>
          <w:rStyle w:val="FootnoteReference"/>
          <w:rtl/>
        </w:rPr>
        <w:footnoteReference w:id="2"/>
      </w:r>
      <w:r w:rsidRPr="00587991">
        <w:rPr>
          <w:vertAlign w:val="superscript"/>
          <w:rtl/>
        </w:rPr>
        <w:t>)</w:t>
      </w:r>
      <w:r w:rsidRPr="00587991">
        <w:rPr>
          <w:rFonts w:hint="cs"/>
          <w:b/>
          <w:bCs/>
          <w:rtl/>
        </w:rPr>
        <w:t xml:space="preserve"> وتشجع الدولة الطرف على المضي في مواءمة تشريعاتها مع مبادئ الاتفاقية وأحكامها. وعلى وجه الخصوص، توصي اللجنة الدولة الطرف بما يلي: </w:t>
      </w:r>
    </w:p>
    <w:p w:rsidR="00587991" w:rsidRPr="00587991" w:rsidRDefault="00587991" w:rsidP="00587991">
      <w:pPr>
        <w:pStyle w:val="SingleTxtGA"/>
        <w:spacing w:line="370" w:lineRule="exact"/>
        <w:rPr>
          <w:b/>
          <w:bCs/>
          <w:rtl/>
        </w:rPr>
      </w:pPr>
      <w:r w:rsidRPr="00587991">
        <w:rPr>
          <w:rFonts w:hint="cs"/>
          <w:rtl/>
        </w:rPr>
        <w:tab/>
        <w:t>(أ)</w:t>
      </w:r>
      <w:r w:rsidRPr="00587991">
        <w:rPr>
          <w:rFonts w:hint="cs"/>
          <w:rtl/>
        </w:rPr>
        <w:tab/>
      </w:r>
      <w:r w:rsidRPr="00587991">
        <w:rPr>
          <w:rFonts w:hint="cs"/>
          <w:b/>
          <w:bCs/>
          <w:rtl/>
        </w:rPr>
        <w:t>اتخاذ تدابير لضمان مواءمة الأحكام الواردة في تشريعات محلية أخرى ذات صلة مع قانون حماية الطفل؛</w:t>
      </w:r>
    </w:p>
    <w:p w:rsidR="00587991" w:rsidRPr="00587991" w:rsidRDefault="00587991" w:rsidP="00587991">
      <w:pPr>
        <w:pStyle w:val="SingleTxtGA"/>
        <w:spacing w:line="370" w:lineRule="exact"/>
        <w:rPr>
          <w:b/>
          <w:bCs/>
          <w:rtl/>
        </w:rPr>
      </w:pPr>
      <w:r w:rsidRPr="00587991">
        <w:rPr>
          <w:rFonts w:hint="cs"/>
          <w:rtl/>
        </w:rPr>
        <w:tab/>
        <w:t>(ب)</w:t>
      </w:r>
      <w:r w:rsidRPr="00587991">
        <w:rPr>
          <w:rFonts w:hint="cs"/>
          <w:rtl/>
        </w:rPr>
        <w:tab/>
      </w:r>
      <w:r w:rsidRPr="00587991">
        <w:rPr>
          <w:rFonts w:hint="cs"/>
          <w:b/>
          <w:bCs/>
          <w:rtl/>
        </w:rPr>
        <w:t xml:space="preserve">اعتماد إجراء لتقييم الآثار على حقوق الطفل فيما يتصل بجميع التشريعات الجديدة المعتمدة على الصعيد الوطني؛ </w:t>
      </w:r>
    </w:p>
    <w:p w:rsidR="00587991" w:rsidRPr="00587991" w:rsidRDefault="00587991" w:rsidP="00587991">
      <w:pPr>
        <w:pStyle w:val="SingleTxtGA"/>
        <w:spacing w:line="370" w:lineRule="exact"/>
        <w:rPr>
          <w:b/>
          <w:bCs/>
          <w:rtl/>
        </w:rPr>
      </w:pPr>
      <w:r w:rsidRPr="00587991">
        <w:rPr>
          <w:rFonts w:hint="cs"/>
          <w:rtl/>
        </w:rPr>
        <w:tab/>
        <w:t>(ج)</w:t>
      </w:r>
      <w:r w:rsidRPr="00587991">
        <w:rPr>
          <w:rFonts w:hint="cs"/>
          <w:rtl/>
        </w:rPr>
        <w:tab/>
      </w:r>
      <w:r w:rsidRPr="00587991">
        <w:rPr>
          <w:rFonts w:hint="cs"/>
          <w:b/>
          <w:bCs/>
          <w:rtl/>
        </w:rPr>
        <w:t xml:space="preserve">توفير فرص بناء القدرات المستمر للقضاة والمدعين العامين والمحامين في مجال القانون الدولي لحقوق الإنسان، عملاً بتوصية المقررة الخاصة المعنية باستقلال القضاة والمحامين (انظر الوثيقة </w:t>
      </w:r>
      <w:r w:rsidRPr="00587991">
        <w:rPr>
          <w:b/>
        </w:rPr>
        <w:t>A/HRC/20/19/Add.2</w:t>
      </w:r>
      <w:r w:rsidRPr="00587991">
        <w:rPr>
          <w:rFonts w:hint="cs"/>
          <w:b/>
          <w:bCs/>
          <w:rtl/>
        </w:rPr>
        <w:t>، الفقرة 105)، وبتركيز خاص على الاتفاقية.</w:t>
      </w:r>
    </w:p>
    <w:p w:rsidR="00587991" w:rsidRPr="00587991" w:rsidRDefault="00587991" w:rsidP="00587991">
      <w:pPr>
        <w:pStyle w:val="H23GA"/>
        <w:spacing w:before="240" w:line="370" w:lineRule="exact"/>
        <w:rPr>
          <w:rtl/>
        </w:rPr>
      </w:pPr>
      <w:r w:rsidRPr="00587991">
        <w:rPr>
          <w:rFonts w:hint="cs"/>
          <w:rtl/>
        </w:rPr>
        <w:tab/>
      </w:r>
      <w:r w:rsidRPr="00587991">
        <w:rPr>
          <w:rFonts w:hint="cs"/>
          <w:rtl/>
        </w:rPr>
        <w:tab/>
        <w:t>السياسة والاستراتيجية الشاملتان</w:t>
      </w:r>
    </w:p>
    <w:p w:rsidR="00587991" w:rsidRPr="00587991" w:rsidRDefault="00587991" w:rsidP="00587991">
      <w:pPr>
        <w:pStyle w:val="SingleTxtGA"/>
        <w:spacing w:line="370" w:lineRule="exact"/>
      </w:pPr>
      <w:r w:rsidRPr="00587991">
        <w:rPr>
          <w:rFonts w:hint="cs"/>
          <w:spacing w:val="-4"/>
          <w:rtl/>
        </w:rPr>
        <w:t>8-</w:t>
      </w:r>
      <w:r w:rsidRPr="00587991">
        <w:rPr>
          <w:rFonts w:hint="cs"/>
          <w:spacing w:val="-4"/>
          <w:rtl/>
        </w:rPr>
        <w:tab/>
        <w:t xml:space="preserve">تلاحظ اللجنة بتقدير اعتماد الاستراتيجية الوطنية الخاصة بالأطفال (2008-2018) </w:t>
      </w:r>
      <w:r w:rsidRPr="00587991">
        <w:rPr>
          <w:rFonts w:hint="cs"/>
          <w:rtl/>
        </w:rPr>
        <w:t xml:space="preserve">باعتبارها وسيلة لتحسين التنسيق وتنفيذ الاتفاقية. بيد أنها قلقة لأن التقدم لم يشمل جميع </w:t>
      </w:r>
      <w:r w:rsidRPr="00587991">
        <w:rPr>
          <w:rFonts w:hint="cs"/>
          <w:rtl/>
        </w:rPr>
        <w:lastRenderedPageBreak/>
        <w:t>الميادين المستهدفة، كما يرد في تقييم الاستراتيجية الخارجي الذي أُجري في عام 2011. ومن دواعي القلق الخاصة عدم التنسيق بين فرادى السياسات القطاعية والتركيز المفرط على الأطفال المعرّضين للخطر. كما تلاحظ اللجنة بأسف أن قانون الأطفال المقترح، الذي ينص على إنشاء لجنة تعنى بحقوق الطفل، لم يُعتمد لأنه لم يحظ بالدعم العام.</w:t>
      </w:r>
    </w:p>
    <w:p w:rsidR="00587991" w:rsidRPr="00587991" w:rsidRDefault="00587991" w:rsidP="00587991">
      <w:pPr>
        <w:pStyle w:val="SingleTxtGA"/>
        <w:spacing w:line="374" w:lineRule="exact"/>
        <w:rPr>
          <w:b/>
          <w:bCs/>
          <w:rtl/>
        </w:rPr>
      </w:pPr>
      <w:r w:rsidRPr="00587991">
        <w:rPr>
          <w:rFonts w:hint="cs"/>
          <w:rtl/>
        </w:rPr>
        <w:t>9-</w:t>
      </w:r>
      <w:r w:rsidRPr="00587991">
        <w:rPr>
          <w:rFonts w:hint="cs"/>
          <w:rtl/>
        </w:rPr>
        <w:tab/>
      </w:r>
      <w:r w:rsidRPr="00587991">
        <w:rPr>
          <w:rFonts w:hint="cs"/>
          <w:b/>
          <w:bCs/>
          <w:rtl/>
        </w:rPr>
        <w:t xml:space="preserve">توصي اللجنة الدولة الطرف بما يلي: </w:t>
      </w:r>
    </w:p>
    <w:p w:rsidR="00587991" w:rsidRPr="00587991" w:rsidRDefault="00587991" w:rsidP="00587991">
      <w:pPr>
        <w:pStyle w:val="SingleTxtGA"/>
        <w:spacing w:line="374" w:lineRule="exact"/>
        <w:rPr>
          <w:b/>
          <w:bCs/>
          <w:rtl/>
        </w:rPr>
      </w:pPr>
      <w:r w:rsidRPr="00587991">
        <w:rPr>
          <w:rFonts w:hint="cs"/>
          <w:rtl/>
        </w:rPr>
        <w:tab/>
        <w:t>(أ)</w:t>
      </w:r>
      <w:r w:rsidRPr="00587991">
        <w:rPr>
          <w:rFonts w:hint="cs"/>
          <w:rtl/>
        </w:rPr>
        <w:tab/>
      </w:r>
      <w:r w:rsidRPr="00587991">
        <w:rPr>
          <w:rFonts w:hint="cs"/>
          <w:b/>
          <w:bCs/>
          <w:rtl/>
        </w:rPr>
        <w:t>النظر في التوصيات المعروضة في التقييم المستقل وتنقيح الاستراتيجية على النحو المناسب لضمان أن تكون جامعة قدر الإمكان وتتضمن جميع الميادين التي تغطيها الاتفاقية وتشمل الأطفال كافة؛</w:t>
      </w:r>
    </w:p>
    <w:p w:rsidR="00587991" w:rsidRPr="00587991" w:rsidRDefault="00587991" w:rsidP="00587991">
      <w:pPr>
        <w:pStyle w:val="SingleTxtGA"/>
        <w:spacing w:line="374" w:lineRule="exact"/>
        <w:rPr>
          <w:b/>
          <w:bCs/>
          <w:rtl/>
        </w:rPr>
      </w:pPr>
      <w:r w:rsidRPr="00587991">
        <w:rPr>
          <w:rFonts w:hint="cs"/>
          <w:rtl/>
        </w:rPr>
        <w:tab/>
        <w:t>(ب)</w:t>
      </w:r>
      <w:r w:rsidRPr="00587991">
        <w:rPr>
          <w:rFonts w:hint="cs"/>
          <w:rtl/>
        </w:rPr>
        <w:tab/>
      </w:r>
      <w:r w:rsidRPr="00587991">
        <w:rPr>
          <w:rFonts w:hint="cs"/>
          <w:b/>
          <w:bCs/>
          <w:rtl/>
        </w:rPr>
        <w:t xml:space="preserve">ضمان دعم الاستراتيجية بالعناصر اللازمة لتطبيقها، بما في ذلك الموارد البشرية والتقنية والمالية الكافية؛ </w:t>
      </w:r>
    </w:p>
    <w:p w:rsidR="00587991" w:rsidRPr="00587991" w:rsidRDefault="00587991" w:rsidP="00587991">
      <w:pPr>
        <w:pStyle w:val="SingleTxtGA"/>
        <w:spacing w:line="374" w:lineRule="exact"/>
        <w:rPr>
          <w:b/>
          <w:bCs/>
          <w:rtl/>
        </w:rPr>
      </w:pPr>
      <w:r w:rsidRPr="00587991">
        <w:rPr>
          <w:rFonts w:hint="cs"/>
          <w:rtl/>
        </w:rPr>
        <w:tab/>
        <w:t>(ج)</w:t>
      </w:r>
      <w:r w:rsidRPr="00587991">
        <w:rPr>
          <w:rFonts w:hint="cs"/>
          <w:rtl/>
        </w:rPr>
        <w:tab/>
      </w:r>
      <w:r w:rsidRPr="00587991">
        <w:rPr>
          <w:rFonts w:hint="cs"/>
          <w:b/>
          <w:bCs/>
          <w:rtl/>
        </w:rPr>
        <w:t>ضمان التشاور مع جميع الجهات المعنية، بمن في ذلك الأطفال، بغية المضي في تطوير الاستراتيجية ومواصلة تقييم فعالية تنفيذها تقييماً منتظماً؛</w:t>
      </w:r>
    </w:p>
    <w:p w:rsidR="00587991" w:rsidRPr="00587991" w:rsidRDefault="00587991" w:rsidP="00587991">
      <w:pPr>
        <w:pStyle w:val="SingleTxtGA"/>
        <w:spacing w:line="374" w:lineRule="exact"/>
        <w:rPr>
          <w:b/>
          <w:bCs/>
          <w:rtl/>
        </w:rPr>
      </w:pPr>
      <w:r w:rsidRPr="00587991">
        <w:rPr>
          <w:rFonts w:hint="cs"/>
          <w:b/>
          <w:bCs/>
          <w:rtl/>
        </w:rPr>
        <w:tab/>
      </w:r>
      <w:r w:rsidRPr="00587991">
        <w:rPr>
          <w:rFonts w:hint="cs"/>
          <w:rtl/>
        </w:rPr>
        <w:t>(د)</w:t>
      </w:r>
      <w:r w:rsidRPr="00587991">
        <w:rPr>
          <w:rFonts w:hint="cs"/>
          <w:rtl/>
        </w:rPr>
        <w:tab/>
      </w:r>
      <w:r w:rsidRPr="00587991">
        <w:rPr>
          <w:rFonts w:hint="cs"/>
          <w:b/>
          <w:bCs/>
          <w:rtl/>
        </w:rPr>
        <w:t>تنظيم حملة للتوعية بفوائد إنشاء لجنة معنية بالأطفال.</w:t>
      </w:r>
    </w:p>
    <w:p w:rsidR="00587991" w:rsidRPr="00587991" w:rsidRDefault="00587991" w:rsidP="00587991">
      <w:pPr>
        <w:pStyle w:val="H23GA"/>
        <w:spacing w:before="240" w:line="374" w:lineRule="exact"/>
        <w:rPr>
          <w:rtl/>
        </w:rPr>
      </w:pPr>
      <w:r w:rsidRPr="00587991">
        <w:rPr>
          <w:rFonts w:hint="cs"/>
          <w:rtl/>
        </w:rPr>
        <w:tab/>
      </w:r>
      <w:r w:rsidRPr="00587991">
        <w:rPr>
          <w:rFonts w:hint="cs"/>
          <w:rtl/>
        </w:rPr>
        <w:tab/>
        <w:t>التنسيق</w:t>
      </w:r>
    </w:p>
    <w:p w:rsidR="00587991" w:rsidRPr="00587991" w:rsidRDefault="00587991" w:rsidP="00587991">
      <w:pPr>
        <w:pStyle w:val="SingleTxtGA"/>
        <w:spacing w:line="374" w:lineRule="exact"/>
        <w:rPr>
          <w:b/>
          <w:bCs/>
          <w:rtl/>
        </w:rPr>
      </w:pPr>
      <w:r w:rsidRPr="00587991">
        <w:rPr>
          <w:rFonts w:hint="cs"/>
          <w:rtl/>
        </w:rPr>
        <w:t>10-</w:t>
      </w:r>
      <w:r w:rsidRPr="00587991">
        <w:rPr>
          <w:rFonts w:hint="cs"/>
          <w:rtl/>
        </w:rPr>
        <w:tab/>
      </w:r>
      <w:r w:rsidRPr="00587991">
        <w:rPr>
          <w:rFonts w:hint="cs"/>
          <w:b/>
          <w:bCs/>
          <w:rtl/>
        </w:rPr>
        <w:t>توصي اللجنة بأن تنشئ الدولة الطرف آلية مؤسسية مشتركة بين الوزارات تُسند إليها ولاية واضحة وسلطة كافية لتنسيق جميع الأنشطة المتصلة بتنفيذ الاتفاقية على المستويات القطاعي والوطني والإقليمي والمحلي. وينبغي أن تكفل الدولة الطرف تزويد آلية التنسيق بالموارد البشرية والتقنية والمالية اللازمة لتشغيلها بصورة فعالة.</w:t>
      </w:r>
    </w:p>
    <w:p w:rsidR="00587991" w:rsidRPr="00587991" w:rsidRDefault="00587991" w:rsidP="00587991">
      <w:pPr>
        <w:pStyle w:val="H23GA"/>
        <w:spacing w:before="240" w:line="374" w:lineRule="exact"/>
        <w:rPr>
          <w:rtl/>
        </w:rPr>
      </w:pPr>
      <w:r w:rsidRPr="00587991">
        <w:rPr>
          <w:rFonts w:hint="cs"/>
          <w:rtl/>
        </w:rPr>
        <w:tab/>
      </w:r>
      <w:r w:rsidRPr="00587991">
        <w:rPr>
          <w:rFonts w:hint="cs"/>
          <w:rtl/>
        </w:rPr>
        <w:tab/>
        <w:t>تخصيص الموارد</w:t>
      </w:r>
    </w:p>
    <w:p w:rsidR="00587991" w:rsidRPr="00587991" w:rsidRDefault="00587991" w:rsidP="00587991">
      <w:pPr>
        <w:pStyle w:val="SingleTxtGA"/>
        <w:spacing w:line="374" w:lineRule="exact"/>
        <w:rPr>
          <w:rtl/>
          <w:lang w:eastAsia="ar-SA"/>
        </w:rPr>
      </w:pPr>
      <w:r w:rsidRPr="00587991">
        <w:rPr>
          <w:rFonts w:hint="cs"/>
          <w:rtl/>
          <w:lang w:eastAsia="ar-SA"/>
        </w:rPr>
        <w:t>11-</w:t>
      </w:r>
      <w:r w:rsidRPr="00587991">
        <w:rPr>
          <w:rFonts w:hint="cs"/>
          <w:rtl/>
          <w:lang w:eastAsia="ar-SA"/>
        </w:rPr>
        <w:tab/>
        <w:t>يساور اللجنة القلق لأن عملية وضع الميزانية في الدولة الطرف لا تشترط تخصيص أموال من الميزانية للأطفال في القطاعات والوكالات المختصة، بما يشمل وضع مؤشرات ونظم تتبع على جميع المستويات، وكذلك تخصيص أموال محددة من الميزانية للأطفال المهمشين وضعاف الحال، مثل الأطفال الروما والأطفال ذوي الإعاقة والأطفال المهاجرين وأطفال اللاجئين وملتمسي اللجوء. كذلك يساور اللجنة القلق لأن الدولة الطرف تسجل أدنى نسبة مخصصة من الناتج المحلي الإجمالي للتعليم الحكومي في الاتحاد الأوروبي.</w:t>
      </w:r>
    </w:p>
    <w:p w:rsidR="00587991" w:rsidRPr="00587991" w:rsidRDefault="00587991" w:rsidP="00587991">
      <w:pPr>
        <w:pStyle w:val="SingleTxtGA"/>
        <w:spacing w:line="374" w:lineRule="exact"/>
        <w:rPr>
          <w:b/>
          <w:bCs/>
          <w:spacing w:val="-2"/>
          <w:rtl/>
          <w:lang w:eastAsia="ar-SA"/>
        </w:rPr>
      </w:pPr>
      <w:r w:rsidRPr="00587991">
        <w:rPr>
          <w:rFonts w:hint="cs"/>
          <w:spacing w:val="-2"/>
          <w:rtl/>
          <w:lang w:eastAsia="ar-SA"/>
        </w:rPr>
        <w:t>12-</w:t>
      </w:r>
      <w:r w:rsidRPr="00587991">
        <w:rPr>
          <w:rFonts w:hint="cs"/>
          <w:spacing w:val="-2"/>
          <w:rtl/>
          <w:lang w:eastAsia="ar-SA"/>
        </w:rPr>
        <w:tab/>
      </w:r>
      <w:r w:rsidRPr="00587991">
        <w:rPr>
          <w:rFonts w:hint="cs"/>
          <w:b/>
          <w:bCs/>
          <w:spacing w:val="-2"/>
          <w:rtl/>
          <w:lang w:eastAsia="ar-SA"/>
        </w:rPr>
        <w:t xml:space="preserve">في ضوء يوم المناقشة العامة الذي خُصص في عام 2007 لموضوع "الموارد المخصصة لإعمال حقوق الطفل - مسؤولية الدول"، توصي اللجنة الدولة الطرف بما يلي: </w:t>
      </w:r>
    </w:p>
    <w:p w:rsidR="00587991" w:rsidRPr="00587991" w:rsidRDefault="00587991" w:rsidP="00587991">
      <w:pPr>
        <w:pStyle w:val="SingleTxtGA"/>
        <w:spacing w:line="374" w:lineRule="exact"/>
        <w:rPr>
          <w:b/>
          <w:bCs/>
          <w:rtl/>
        </w:rPr>
      </w:pPr>
      <w:r w:rsidRPr="00587991">
        <w:rPr>
          <w:rFonts w:hint="cs"/>
          <w:rtl/>
        </w:rPr>
        <w:tab/>
        <w:t>(أ)</w:t>
      </w:r>
      <w:r w:rsidRPr="00587991">
        <w:rPr>
          <w:rFonts w:hint="cs"/>
          <w:rtl/>
        </w:rPr>
        <w:tab/>
      </w:r>
      <w:r w:rsidRPr="00587991">
        <w:rPr>
          <w:rFonts w:hint="cs"/>
          <w:b/>
          <w:bCs/>
          <w:rtl/>
        </w:rPr>
        <w:t>تضمين عملية وضع الميزانية منظوراً يتعلق بحقوق الطفل وتحديد مخصصات واضحة للأطفال في القطاعات والوكالات المختصة، بما يشمل وضع مؤشرات محددة ونظام تتبع؛</w:t>
      </w:r>
    </w:p>
    <w:p w:rsidR="00587991" w:rsidRPr="00587991" w:rsidRDefault="00587991" w:rsidP="00587991">
      <w:pPr>
        <w:pStyle w:val="SingleTxtGA"/>
        <w:rPr>
          <w:b/>
          <w:bCs/>
          <w:rtl/>
        </w:rPr>
      </w:pPr>
      <w:r w:rsidRPr="00587991">
        <w:rPr>
          <w:rFonts w:hint="cs"/>
          <w:rtl/>
        </w:rPr>
        <w:lastRenderedPageBreak/>
        <w:tab/>
        <w:t>(ب)</w:t>
      </w:r>
      <w:r w:rsidRPr="00587991">
        <w:rPr>
          <w:rFonts w:hint="cs"/>
          <w:rtl/>
        </w:rPr>
        <w:tab/>
      </w:r>
      <w:r w:rsidRPr="00587991">
        <w:rPr>
          <w:rFonts w:hint="cs"/>
          <w:b/>
          <w:bCs/>
          <w:rtl/>
        </w:rPr>
        <w:t xml:space="preserve">إنشاء آليات لرصد وتقييم الكفاية والفعالية والمساواة في توزيع الموارد المخصصة لتنفيذ الاتفاقية؛ </w:t>
      </w:r>
    </w:p>
    <w:p w:rsidR="00587991" w:rsidRPr="00587991" w:rsidRDefault="00587991" w:rsidP="00587991">
      <w:pPr>
        <w:pStyle w:val="SingleTxtGA"/>
        <w:rPr>
          <w:b/>
          <w:bCs/>
          <w:rtl/>
        </w:rPr>
      </w:pPr>
      <w:r w:rsidRPr="00587991">
        <w:rPr>
          <w:rFonts w:hint="cs"/>
          <w:rtl/>
        </w:rPr>
        <w:tab/>
        <w:t>(ج)</w:t>
      </w:r>
      <w:r w:rsidRPr="00587991">
        <w:rPr>
          <w:rFonts w:hint="cs"/>
          <w:rtl/>
        </w:rPr>
        <w:tab/>
      </w:r>
      <w:r w:rsidRPr="00587991">
        <w:rPr>
          <w:rFonts w:hint="cs"/>
          <w:b/>
          <w:bCs/>
          <w:rtl/>
        </w:rPr>
        <w:t xml:space="preserve">ضمان </w:t>
      </w:r>
      <w:proofErr w:type="spellStart"/>
      <w:r w:rsidRPr="00587991">
        <w:rPr>
          <w:rFonts w:hint="cs"/>
          <w:b/>
          <w:bCs/>
          <w:rtl/>
        </w:rPr>
        <w:t>ميزنة</w:t>
      </w:r>
      <w:proofErr w:type="spellEnd"/>
      <w:r w:rsidRPr="00587991">
        <w:rPr>
          <w:rFonts w:hint="cs"/>
          <w:b/>
          <w:bCs/>
          <w:rtl/>
        </w:rPr>
        <w:t xml:space="preserve"> تتسم بالشفافية وتقوم على المشاركة، بواسطة الحوار العام، لا سيما مع الأطفال، ومساءلة السلطات على النحو المناسب، بما في ذلك على المستوى المحلي؛</w:t>
      </w:r>
    </w:p>
    <w:p w:rsidR="00587991" w:rsidRPr="00587991" w:rsidRDefault="00587991" w:rsidP="00587991">
      <w:pPr>
        <w:pStyle w:val="SingleTxtGA"/>
        <w:rPr>
          <w:b/>
          <w:bCs/>
          <w:rtl/>
        </w:rPr>
      </w:pPr>
      <w:r w:rsidRPr="00587991">
        <w:rPr>
          <w:rFonts w:hint="cs"/>
          <w:b/>
          <w:bCs/>
          <w:rtl/>
        </w:rPr>
        <w:tab/>
      </w:r>
      <w:r w:rsidRPr="00587991">
        <w:rPr>
          <w:rFonts w:hint="cs"/>
          <w:rtl/>
        </w:rPr>
        <w:t>(د)</w:t>
      </w:r>
      <w:r w:rsidRPr="00587991">
        <w:rPr>
          <w:rFonts w:hint="cs"/>
          <w:rtl/>
        </w:rPr>
        <w:tab/>
      </w:r>
      <w:r w:rsidRPr="00587991">
        <w:rPr>
          <w:rFonts w:hint="cs"/>
          <w:b/>
          <w:bCs/>
          <w:rtl/>
        </w:rPr>
        <w:t>إجراء تقييم شامل لاحتياجات الأطفال من الميزانية وتخصيص الموارد الكافية منها، وفقاً للمادة 4 من الاتفاقية، لإعمال حقوق الطفل؛ وزيادة الميزانية المخصصة للقطاعات الاجتماعية؛ والتصدي للتباينات بالاستناد إلى المؤشرات المتعلقة بحقوق الطفل؛ وعلى وجه الخصوص، زيادة مخصصات قطاعي التعليم والمساعدة الاجتماعية بقدر كبير حتى تبلغ مستويات كافية.</w:t>
      </w:r>
    </w:p>
    <w:p w:rsidR="00587991" w:rsidRPr="00587991" w:rsidRDefault="00587991" w:rsidP="00587991">
      <w:pPr>
        <w:pStyle w:val="H23GA"/>
        <w:spacing w:before="240"/>
        <w:rPr>
          <w:rtl/>
        </w:rPr>
      </w:pPr>
      <w:r w:rsidRPr="00587991">
        <w:rPr>
          <w:rFonts w:hint="cs"/>
          <w:rtl/>
        </w:rPr>
        <w:tab/>
      </w:r>
      <w:r w:rsidRPr="00587991">
        <w:rPr>
          <w:rFonts w:hint="cs"/>
          <w:rtl/>
        </w:rPr>
        <w:tab/>
        <w:t>جمع البيانات</w:t>
      </w:r>
    </w:p>
    <w:p w:rsidR="00587991" w:rsidRPr="00587991" w:rsidRDefault="00587991" w:rsidP="00587991">
      <w:pPr>
        <w:pStyle w:val="SingleTxtGA"/>
        <w:rPr>
          <w:rtl/>
          <w:lang w:eastAsia="ar-SA"/>
        </w:rPr>
      </w:pPr>
      <w:r w:rsidRPr="00587991">
        <w:rPr>
          <w:rFonts w:hint="cs"/>
          <w:rtl/>
          <w:lang w:eastAsia="ar-SA"/>
        </w:rPr>
        <w:t>13-</w:t>
      </w:r>
      <w:r w:rsidRPr="00587991">
        <w:rPr>
          <w:rFonts w:hint="cs"/>
          <w:rtl/>
          <w:lang w:eastAsia="ar-SA"/>
        </w:rPr>
        <w:tab/>
        <w:t>تلاحظ اللجنة جهود الدولة الطرف في سبيل وضع نظام لجمع البيانات تحت إشراف الوكالة الحكومية لحماية الطفل ومعهد الإحصاءات الوطني، لكنها تظل منشغلة لأن الافتقار إلى قاعدة بيانات مركزية موحدة تسبب في ندرة البيانات المصنفة المتعلقة بالأطفال، لا سيما الأطفال ذوي الإعاقة والأطفال المهمشين والأطفال الروما.</w:t>
      </w:r>
    </w:p>
    <w:p w:rsidR="00587991" w:rsidRPr="00587991" w:rsidRDefault="00587991" w:rsidP="00587991">
      <w:pPr>
        <w:pStyle w:val="SingleTxtGA"/>
        <w:rPr>
          <w:b/>
          <w:bCs/>
          <w:rtl/>
          <w:lang w:eastAsia="ar-SA"/>
        </w:rPr>
      </w:pPr>
      <w:r w:rsidRPr="00587991">
        <w:rPr>
          <w:rFonts w:hint="cs"/>
          <w:rtl/>
          <w:lang w:eastAsia="ar-SA"/>
        </w:rPr>
        <w:t>14-</w:t>
      </w:r>
      <w:r w:rsidRPr="00587991">
        <w:rPr>
          <w:rFonts w:hint="cs"/>
          <w:rtl/>
          <w:lang w:eastAsia="ar-SA"/>
        </w:rPr>
        <w:tab/>
      </w:r>
      <w:r w:rsidRPr="00587991">
        <w:rPr>
          <w:rFonts w:hint="cs"/>
          <w:b/>
          <w:bCs/>
          <w:rtl/>
          <w:lang w:eastAsia="ar-SA"/>
        </w:rPr>
        <w:t>توصي اللجنة الدولة الطرف، في ضوء تعليقها العام رقم 5(2003) بشأن التدابير العامة لتنفيذ الاتفاقية، بما يلي:</w:t>
      </w:r>
    </w:p>
    <w:p w:rsidR="00587991" w:rsidRPr="00587991" w:rsidRDefault="00587991" w:rsidP="00587991">
      <w:pPr>
        <w:pStyle w:val="SingleTxtGA"/>
        <w:rPr>
          <w:b/>
          <w:bCs/>
          <w:rtl/>
          <w:lang w:eastAsia="ar-SA"/>
        </w:rPr>
      </w:pPr>
      <w:r w:rsidRPr="00587991">
        <w:rPr>
          <w:rFonts w:hint="cs"/>
          <w:rtl/>
          <w:lang w:eastAsia="ar-SA"/>
        </w:rPr>
        <w:tab/>
        <w:t>(أ)</w:t>
      </w:r>
      <w:r w:rsidRPr="00587991">
        <w:rPr>
          <w:rFonts w:hint="cs"/>
          <w:rtl/>
          <w:lang w:eastAsia="ar-SA"/>
        </w:rPr>
        <w:tab/>
      </w:r>
      <w:r w:rsidRPr="00587991">
        <w:rPr>
          <w:rFonts w:hint="cs"/>
          <w:b/>
          <w:bCs/>
          <w:rtl/>
          <w:lang w:eastAsia="ar-SA"/>
        </w:rPr>
        <w:t>الإسراع في تحسين نظامها المتعلق بجمع البيانات بحيث يغطي جميع ميادين الاتفاقية. وينبغي أن تُصنَّف البيانات بحسب معايير منها السن والجنس والإعاقة والموقع الجغرافي والأصل الإثني والقومي والوضع الاجتماعي - الاقتصادي، بغية تيسير تحليل أوضاع الأطفال كافة لا سيما ضعاف الحال منهم؛</w:t>
      </w:r>
    </w:p>
    <w:p w:rsidR="00587991" w:rsidRPr="00587991" w:rsidRDefault="00587991" w:rsidP="00587991">
      <w:pPr>
        <w:pStyle w:val="SingleTxtGA"/>
        <w:rPr>
          <w:b/>
          <w:bCs/>
          <w:rtl/>
          <w:lang w:eastAsia="ar-SA"/>
        </w:rPr>
      </w:pPr>
      <w:r w:rsidRPr="00587991">
        <w:rPr>
          <w:rFonts w:hint="cs"/>
          <w:rtl/>
          <w:lang w:eastAsia="ar-SA"/>
        </w:rPr>
        <w:tab/>
        <w:t>(ب)</w:t>
      </w:r>
      <w:r w:rsidRPr="00587991">
        <w:rPr>
          <w:rFonts w:hint="cs"/>
          <w:rtl/>
          <w:lang w:eastAsia="ar-SA"/>
        </w:rPr>
        <w:tab/>
      </w:r>
      <w:r w:rsidRPr="00587991">
        <w:rPr>
          <w:rFonts w:hint="cs"/>
          <w:b/>
          <w:bCs/>
          <w:rtl/>
          <w:lang w:eastAsia="ar-SA"/>
        </w:rPr>
        <w:t>ضمان تقاسم البيانات والمؤشرات فيما بين الوزارات المعنية واستخدامها لصياغة ورصد وتقييم السياسات والبرامج والمشاريع بهدف تنفيذ الاتفاقية تنفيذاً فعالاً؛</w:t>
      </w:r>
    </w:p>
    <w:p w:rsidR="00587991" w:rsidRPr="00587991" w:rsidRDefault="00587991" w:rsidP="00587991">
      <w:pPr>
        <w:pStyle w:val="SingleTxtGA"/>
        <w:rPr>
          <w:b/>
          <w:bCs/>
          <w:lang w:eastAsia="ar-SA"/>
        </w:rPr>
      </w:pPr>
      <w:r w:rsidRPr="00587991">
        <w:rPr>
          <w:rFonts w:hint="cs"/>
          <w:rtl/>
          <w:lang w:eastAsia="ar-SA"/>
        </w:rPr>
        <w:tab/>
        <w:t>(ج)</w:t>
      </w:r>
      <w:r w:rsidRPr="00587991">
        <w:rPr>
          <w:rFonts w:hint="cs"/>
          <w:rtl/>
          <w:lang w:eastAsia="ar-SA"/>
        </w:rPr>
        <w:tab/>
      </w:r>
      <w:r w:rsidRPr="00587991">
        <w:rPr>
          <w:rFonts w:hint="cs"/>
          <w:b/>
          <w:bCs/>
          <w:rtl/>
          <w:lang w:eastAsia="ar-SA"/>
        </w:rPr>
        <w:t xml:space="preserve">مراعاة الإطار النظري والمنهجي المعروض في </w:t>
      </w:r>
      <w:r w:rsidRPr="00290CC7">
        <w:rPr>
          <w:rFonts w:hint="cs"/>
          <w:b/>
          <w:bCs/>
          <w:i/>
          <w:iCs/>
          <w:rtl/>
          <w:lang w:eastAsia="ar-SA"/>
        </w:rPr>
        <w:t>"مؤشرات حقوق الإنسان: دليل للقياس والتنفيذ"</w:t>
      </w:r>
      <w:r w:rsidRPr="00587991">
        <w:rPr>
          <w:rFonts w:hint="cs"/>
          <w:b/>
          <w:bCs/>
          <w:rtl/>
          <w:lang w:eastAsia="ar-SA"/>
        </w:rPr>
        <w:t xml:space="preserve"> الذي وضعته مفوضية الأمم المتحدة السامية لحقوق الإنسان، عند إعداد المعلومات الإحصائية وجمعها ونشرها.</w:t>
      </w:r>
    </w:p>
    <w:p w:rsidR="00587991" w:rsidRPr="00587991" w:rsidRDefault="00587991" w:rsidP="00587991">
      <w:pPr>
        <w:pStyle w:val="H23GA"/>
        <w:spacing w:before="240"/>
        <w:rPr>
          <w:rtl/>
        </w:rPr>
      </w:pPr>
      <w:r w:rsidRPr="00587991">
        <w:rPr>
          <w:rFonts w:hint="cs"/>
          <w:rtl/>
        </w:rPr>
        <w:tab/>
      </w:r>
      <w:r w:rsidRPr="00587991">
        <w:rPr>
          <w:rFonts w:hint="cs"/>
          <w:rtl/>
        </w:rPr>
        <w:tab/>
        <w:t>الرصد المستقل</w:t>
      </w:r>
    </w:p>
    <w:p w:rsidR="00587991" w:rsidRPr="00587991" w:rsidRDefault="00587991" w:rsidP="00587991">
      <w:pPr>
        <w:pStyle w:val="SingleTxtGA"/>
        <w:rPr>
          <w:rtl/>
        </w:rPr>
      </w:pPr>
      <w:r w:rsidRPr="00587991">
        <w:rPr>
          <w:rFonts w:hint="cs"/>
          <w:rtl/>
        </w:rPr>
        <w:t>15-</w:t>
      </w:r>
      <w:r w:rsidRPr="00587991">
        <w:rPr>
          <w:rFonts w:hint="cs"/>
          <w:rtl/>
        </w:rPr>
        <w:tab/>
        <w:t>ترحب اللجنة بالخطوات التي اتخذتها الدولة الطرف في سبيل دمج حقوق الطفل في</w:t>
      </w:r>
      <w:r>
        <w:rPr>
          <w:rFonts w:hint="eastAsia"/>
          <w:rtl/>
        </w:rPr>
        <w:t> </w:t>
      </w:r>
      <w:r w:rsidRPr="00587991">
        <w:rPr>
          <w:rFonts w:hint="cs"/>
          <w:rtl/>
        </w:rPr>
        <w:t xml:space="preserve">ولاية أمانة المظالم بواسطة تعديل قانون أمانة المظالم في عام 2012 (المادة 19-1-9)، </w:t>
      </w:r>
      <w:r w:rsidRPr="00587991">
        <w:rPr>
          <w:rFonts w:hint="cs"/>
          <w:rtl/>
        </w:rPr>
        <w:lastRenderedPageBreak/>
        <w:t xml:space="preserve">وتعيين نائب لأمين المظالم يعنى بحقوق الطفل بينما يضطلع أمين المظالم بدور الآلية الوقائية الوطنية. ورغم هذا التقدم، يساور اللجنة القلق لأن حقوق الطفل لا تحظى بالعناية الكافية بسبب نقص موارد أمانة المظالم. </w:t>
      </w:r>
    </w:p>
    <w:p w:rsidR="00587991" w:rsidRPr="00587991" w:rsidRDefault="00587991" w:rsidP="00587991">
      <w:pPr>
        <w:pStyle w:val="SingleTxtGA"/>
        <w:rPr>
          <w:b/>
          <w:bCs/>
          <w:rtl/>
        </w:rPr>
      </w:pPr>
      <w:r w:rsidRPr="00587991">
        <w:rPr>
          <w:rFonts w:hint="cs"/>
          <w:rtl/>
        </w:rPr>
        <w:t>16-</w:t>
      </w:r>
      <w:r w:rsidRPr="00587991">
        <w:rPr>
          <w:rFonts w:hint="cs"/>
          <w:rtl/>
        </w:rPr>
        <w:tab/>
      </w:r>
      <w:r w:rsidRPr="00587991">
        <w:rPr>
          <w:rFonts w:hint="cs"/>
          <w:b/>
          <w:bCs/>
          <w:rtl/>
        </w:rPr>
        <w:t>توصي اللجنة الدولة الطرف، في ضوء تعليقها العام رقم 2(2002) بشأن دور المؤسسات الوطنية المستقلة لحقوق الإنسان في حماية وتعزيز حقوق الطفل، بما يلي:</w:t>
      </w:r>
    </w:p>
    <w:p w:rsidR="00587991" w:rsidRPr="00587991" w:rsidRDefault="00587991" w:rsidP="00587991">
      <w:pPr>
        <w:pStyle w:val="SingleTxtGA"/>
        <w:rPr>
          <w:b/>
          <w:bCs/>
          <w:rtl/>
        </w:rPr>
      </w:pPr>
      <w:r w:rsidRPr="00587991">
        <w:rPr>
          <w:rFonts w:hint="cs"/>
          <w:rtl/>
        </w:rPr>
        <w:tab/>
        <w:t>(أ)</w:t>
      </w:r>
      <w:r w:rsidRPr="00587991">
        <w:rPr>
          <w:rFonts w:hint="cs"/>
          <w:rtl/>
        </w:rPr>
        <w:tab/>
      </w:r>
      <w:r w:rsidRPr="00587991">
        <w:rPr>
          <w:rFonts w:hint="cs"/>
          <w:b/>
          <w:bCs/>
          <w:rtl/>
        </w:rPr>
        <w:t>تعزيز ولاية نائب أمين المظالم لتلقي شكاوى الأطفال والتحقيق فيها ومعالجتها بأسلوب يراعي الطفل، وتخصيص ما يكفي من الموارد التقنية والبشرية والمالية لدعم عمل أمانة المظالم؛</w:t>
      </w:r>
    </w:p>
    <w:p w:rsidR="00587991" w:rsidRPr="00587991" w:rsidRDefault="00587991" w:rsidP="00587991">
      <w:pPr>
        <w:pStyle w:val="SingleTxtGA"/>
        <w:rPr>
          <w:b/>
          <w:bCs/>
          <w:rtl/>
        </w:rPr>
      </w:pPr>
      <w:r w:rsidRPr="00587991">
        <w:rPr>
          <w:rFonts w:hint="cs"/>
          <w:rtl/>
        </w:rPr>
        <w:tab/>
        <w:t>(ب)</w:t>
      </w:r>
      <w:r w:rsidRPr="00587991">
        <w:rPr>
          <w:rFonts w:hint="cs"/>
          <w:rtl/>
        </w:rPr>
        <w:tab/>
      </w:r>
      <w:r w:rsidRPr="00587991">
        <w:rPr>
          <w:rFonts w:hint="cs"/>
          <w:b/>
          <w:bCs/>
          <w:rtl/>
        </w:rPr>
        <w:t>ضمان خصوصية الضحايا الأطفال وحمايتهم، لا سيما في سياق زيارات الرصد والمتابعة التي يجريها أمين المظالم إلى المؤسسات اضطلاعاً بدوره كآلية وقائية</w:t>
      </w:r>
      <w:r w:rsidRPr="00587991">
        <w:rPr>
          <w:rFonts w:hint="eastAsia"/>
          <w:b/>
          <w:bCs/>
          <w:rtl/>
        </w:rPr>
        <w:t> </w:t>
      </w:r>
      <w:r w:rsidRPr="00587991">
        <w:rPr>
          <w:rFonts w:hint="cs"/>
          <w:b/>
          <w:bCs/>
          <w:rtl/>
        </w:rPr>
        <w:t>وطنية؛</w:t>
      </w:r>
    </w:p>
    <w:p w:rsidR="00587991" w:rsidRPr="00587991" w:rsidRDefault="00587991" w:rsidP="00587991">
      <w:pPr>
        <w:pStyle w:val="SingleTxtGA"/>
        <w:rPr>
          <w:b/>
          <w:bCs/>
          <w:rtl/>
        </w:rPr>
      </w:pPr>
      <w:r w:rsidRPr="00587991">
        <w:rPr>
          <w:rFonts w:hint="cs"/>
          <w:rtl/>
        </w:rPr>
        <w:tab/>
        <w:t>(ج)</w:t>
      </w:r>
      <w:r w:rsidRPr="00587991">
        <w:rPr>
          <w:rFonts w:hint="cs"/>
          <w:rtl/>
        </w:rPr>
        <w:tab/>
      </w:r>
      <w:r w:rsidRPr="00587991">
        <w:rPr>
          <w:rFonts w:hint="cs"/>
          <w:b/>
          <w:bCs/>
          <w:rtl/>
        </w:rPr>
        <w:t xml:space="preserve">ضمان تزويد موظفي أمانة المظالم بالتدريب وبناء القدرات المستمرين فيما يتعلق بمسائل حقوق الطفل. </w:t>
      </w:r>
    </w:p>
    <w:p w:rsidR="00587991" w:rsidRPr="00587991" w:rsidRDefault="00587991" w:rsidP="00587991">
      <w:pPr>
        <w:pStyle w:val="H23GA"/>
        <w:spacing w:before="240"/>
        <w:rPr>
          <w:rtl/>
        </w:rPr>
      </w:pPr>
      <w:r w:rsidRPr="00587991">
        <w:rPr>
          <w:rFonts w:hint="cs"/>
          <w:rtl/>
        </w:rPr>
        <w:tab/>
      </w:r>
      <w:r w:rsidRPr="00587991">
        <w:rPr>
          <w:rFonts w:hint="cs"/>
          <w:rtl/>
        </w:rPr>
        <w:tab/>
        <w:t>النشر والتوعية والتدريب</w:t>
      </w:r>
    </w:p>
    <w:p w:rsidR="00587991" w:rsidRPr="00587991" w:rsidRDefault="00587991" w:rsidP="00587991">
      <w:pPr>
        <w:pStyle w:val="SingleTxtGA"/>
        <w:rPr>
          <w:b/>
          <w:bCs/>
          <w:rtl/>
        </w:rPr>
      </w:pPr>
      <w:r w:rsidRPr="00587991">
        <w:rPr>
          <w:rFonts w:hint="cs"/>
          <w:rtl/>
        </w:rPr>
        <w:t>17-</w:t>
      </w:r>
      <w:r w:rsidRPr="00587991">
        <w:rPr>
          <w:rFonts w:hint="cs"/>
          <w:rtl/>
        </w:rPr>
        <w:tab/>
      </w:r>
      <w:r w:rsidRPr="00587991">
        <w:rPr>
          <w:rFonts w:hint="cs"/>
          <w:b/>
          <w:bCs/>
          <w:rtl/>
        </w:rPr>
        <w:t xml:space="preserve">تكرر اللجنة التوصية المقدمة في ملاحظاتها الختامية السابقة (الفقرة 21) وتشجع الدولة الطرف على القيام بما يلي: </w:t>
      </w:r>
    </w:p>
    <w:p w:rsidR="00587991" w:rsidRPr="00587991" w:rsidRDefault="00587991" w:rsidP="00587991">
      <w:pPr>
        <w:pStyle w:val="SingleTxtGA"/>
        <w:rPr>
          <w:b/>
          <w:bCs/>
          <w:rtl/>
        </w:rPr>
      </w:pPr>
      <w:r w:rsidRPr="00587991">
        <w:rPr>
          <w:rFonts w:hint="cs"/>
          <w:rtl/>
        </w:rPr>
        <w:tab/>
        <w:t>(أ)</w:t>
      </w:r>
      <w:r w:rsidRPr="00587991">
        <w:rPr>
          <w:rFonts w:hint="cs"/>
          <w:rtl/>
        </w:rPr>
        <w:tab/>
      </w:r>
      <w:r w:rsidRPr="00587991">
        <w:rPr>
          <w:rFonts w:hint="cs"/>
          <w:b/>
          <w:bCs/>
          <w:rtl/>
        </w:rPr>
        <w:t xml:space="preserve">تعزيز جهودها في سبيل توفير التدريب و/أو التوعية المناسبين والمنهجيين والمتعلقين بحقوق الطفل للفئات المهنية العاملة مع الأطفال ومن أجلها، مثل موظفي إنفاذ القانون والبرلمانيين والقضاة والمحامين والعاملين في قطاع الصحة والمدرسين ومديري المدارس والأكاديميين والمرشدين الاجتماعيين والمهنيين العاملين في وسائط الإعلام وغيرهم، حسب الاقتضاء؛ </w:t>
      </w:r>
    </w:p>
    <w:p w:rsidR="00587991" w:rsidRPr="00587991" w:rsidRDefault="00587991" w:rsidP="00587991">
      <w:pPr>
        <w:pStyle w:val="SingleTxtGA"/>
        <w:rPr>
          <w:b/>
          <w:bCs/>
          <w:rtl/>
        </w:rPr>
      </w:pPr>
      <w:r w:rsidRPr="00587991">
        <w:rPr>
          <w:rFonts w:hint="cs"/>
          <w:rtl/>
        </w:rPr>
        <w:tab/>
        <w:t>(ب)</w:t>
      </w:r>
      <w:r w:rsidRPr="00587991">
        <w:rPr>
          <w:rFonts w:hint="cs"/>
          <w:rtl/>
        </w:rPr>
        <w:tab/>
      </w:r>
      <w:r w:rsidRPr="00587991">
        <w:rPr>
          <w:rFonts w:hint="cs"/>
          <w:b/>
          <w:bCs/>
          <w:rtl/>
        </w:rPr>
        <w:t xml:space="preserve">ضمان تدريس المبادئ والأحكام الواردة في الاتفاقية على نحو منهجي في جميع مستويات المقرر التعليمي؛ </w:t>
      </w:r>
    </w:p>
    <w:p w:rsidR="00587991" w:rsidRPr="00587991" w:rsidRDefault="00587991" w:rsidP="00587991">
      <w:pPr>
        <w:pStyle w:val="SingleTxtGA"/>
        <w:rPr>
          <w:b/>
          <w:bCs/>
          <w:rtl/>
        </w:rPr>
      </w:pPr>
      <w:r w:rsidRPr="00587991">
        <w:rPr>
          <w:rFonts w:hint="cs"/>
          <w:rtl/>
        </w:rPr>
        <w:tab/>
        <w:t>(ج)</w:t>
      </w:r>
      <w:r w:rsidRPr="00587991">
        <w:rPr>
          <w:rFonts w:hint="cs"/>
          <w:rtl/>
        </w:rPr>
        <w:tab/>
      </w:r>
      <w:r w:rsidRPr="00587991">
        <w:rPr>
          <w:rFonts w:hint="cs"/>
          <w:b/>
          <w:bCs/>
          <w:rtl/>
        </w:rPr>
        <w:t>إيلاء عناية خاصة لتشجيع مشاركة الأطفال في التعريف بحقوقهم؛</w:t>
      </w:r>
    </w:p>
    <w:p w:rsidR="00587991" w:rsidRPr="00587991" w:rsidRDefault="00587991" w:rsidP="00587991">
      <w:pPr>
        <w:pStyle w:val="SingleTxtGA"/>
        <w:rPr>
          <w:b/>
          <w:bCs/>
          <w:rtl/>
        </w:rPr>
      </w:pPr>
      <w:r w:rsidRPr="00587991">
        <w:rPr>
          <w:rFonts w:hint="cs"/>
          <w:rtl/>
        </w:rPr>
        <w:tab/>
        <w:t>(د)</w:t>
      </w:r>
      <w:r w:rsidRPr="00587991">
        <w:rPr>
          <w:rFonts w:hint="cs"/>
          <w:rtl/>
        </w:rPr>
        <w:tab/>
      </w:r>
      <w:r w:rsidRPr="00587991">
        <w:rPr>
          <w:rFonts w:hint="cs"/>
          <w:b/>
          <w:bCs/>
          <w:rtl/>
        </w:rPr>
        <w:t>تشجيع وسائط الإعلام على إبداء مراعاتها لحقوق الطفل وضمان إشراك الأطفال في صياغة البرامج؛</w:t>
      </w:r>
    </w:p>
    <w:p w:rsidR="00587991" w:rsidRPr="00587991" w:rsidRDefault="00587991" w:rsidP="00587991">
      <w:pPr>
        <w:pStyle w:val="SingleTxtGA"/>
        <w:rPr>
          <w:b/>
          <w:bCs/>
          <w:rtl/>
        </w:rPr>
      </w:pPr>
      <w:r w:rsidRPr="00587991">
        <w:rPr>
          <w:rFonts w:hint="cs"/>
          <w:rtl/>
        </w:rPr>
        <w:tab/>
        <w:t>(ه)</w:t>
      </w:r>
      <w:r w:rsidRPr="00587991">
        <w:rPr>
          <w:rFonts w:hint="cs"/>
          <w:rtl/>
        </w:rPr>
        <w:tab/>
      </w:r>
      <w:r w:rsidRPr="00587991">
        <w:rPr>
          <w:rFonts w:hint="cs"/>
          <w:b/>
          <w:bCs/>
          <w:rtl/>
        </w:rPr>
        <w:t xml:space="preserve">المضي في تعزيز جهودها الرامية إلى إذكاء الوعي بالاتفاقية ومبادئها وأحكامها، ونشر الاتفاقية في جميع أنحاء البلد، بتعاون وثيق مع المنظمات غير الحكومية وغيرها من الجهات المعنية، وبإيلاء عناية خاصة للمناطق النائية والريفية وأطفال الأقليات. </w:t>
      </w:r>
    </w:p>
    <w:p w:rsidR="00587991" w:rsidRPr="00587991" w:rsidRDefault="00587991" w:rsidP="00587991">
      <w:pPr>
        <w:pStyle w:val="H1GA"/>
        <w:rPr>
          <w:rtl/>
        </w:rPr>
      </w:pPr>
      <w:r w:rsidRPr="00587991">
        <w:rPr>
          <w:rFonts w:hint="cs"/>
          <w:rtl/>
        </w:rPr>
        <w:lastRenderedPageBreak/>
        <w:tab/>
        <w:t>باء-</w:t>
      </w:r>
      <w:r w:rsidRPr="00587991">
        <w:rPr>
          <w:rFonts w:hint="cs"/>
          <w:rtl/>
        </w:rPr>
        <w:tab/>
        <w:t>تعريف الطفل (المادة 1)</w:t>
      </w:r>
    </w:p>
    <w:p w:rsidR="00587991" w:rsidRPr="00587991" w:rsidRDefault="00587991" w:rsidP="00587991">
      <w:pPr>
        <w:pStyle w:val="SingleTxtGA"/>
        <w:rPr>
          <w:b/>
          <w:bCs/>
          <w:rtl/>
        </w:rPr>
      </w:pPr>
      <w:r w:rsidRPr="00587991">
        <w:rPr>
          <w:rFonts w:hint="cs"/>
          <w:rtl/>
        </w:rPr>
        <w:t>18-</w:t>
      </w:r>
      <w:r w:rsidRPr="00587991">
        <w:rPr>
          <w:rFonts w:hint="cs"/>
          <w:rtl/>
        </w:rPr>
        <w:tab/>
      </w:r>
      <w:r w:rsidRPr="00587991">
        <w:rPr>
          <w:rFonts w:hint="cs"/>
          <w:b/>
          <w:bCs/>
          <w:rtl/>
        </w:rPr>
        <w:t xml:space="preserve">توصي اللجنة بأن تعدل الدولة الطرف قانون الأسرة بغية إلغاء جميع الاستثناءات التي تسمح بزواج أي فرد دون سن الثامنة عشرة. </w:t>
      </w:r>
    </w:p>
    <w:p w:rsidR="00587991" w:rsidRPr="00587991" w:rsidRDefault="00587991" w:rsidP="00587991">
      <w:pPr>
        <w:pStyle w:val="H1GA"/>
        <w:rPr>
          <w:rtl/>
        </w:rPr>
      </w:pPr>
      <w:r w:rsidRPr="00587991">
        <w:rPr>
          <w:rFonts w:hint="cs"/>
          <w:rtl/>
        </w:rPr>
        <w:tab/>
        <w:t>جيم-</w:t>
      </w:r>
      <w:r w:rsidRPr="00587991">
        <w:rPr>
          <w:rFonts w:hint="cs"/>
          <w:rtl/>
        </w:rPr>
        <w:tab/>
        <w:t>المبادئ العامة (المواد 2 و3 و6 و12)</w:t>
      </w:r>
    </w:p>
    <w:p w:rsidR="00587991" w:rsidRPr="00587991" w:rsidRDefault="00587991" w:rsidP="00587991">
      <w:pPr>
        <w:pStyle w:val="H23GA"/>
        <w:spacing w:before="240"/>
        <w:rPr>
          <w:rtl/>
        </w:rPr>
      </w:pPr>
      <w:r w:rsidRPr="00587991">
        <w:rPr>
          <w:rFonts w:hint="cs"/>
          <w:rtl/>
        </w:rPr>
        <w:tab/>
      </w:r>
      <w:r w:rsidRPr="00587991">
        <w:rPr>
          <w:rFonts w:hint="cs"/>
          <w:rtl/>
        </w:rPr>
        <w:tab/>
        <w:t>عدم التمييز</w:t>
      </w:r>
    </w:p>
    <w:p w:rsidR="00587991" w:rsidRPr="00587991" w:rsidRDefault="00587991" w:rsidP="00587991">
      <w:pPr>
        <w:pStyle w:val="SingleTxtGA"/>
        <w:rPr>
          <w:rtl/>
        </w:rPr>
      </w:pPr>
      <w:r w:rsidRPr="00587991">
        <w:rPr>
          <w:rFonts w:hint="cs"/>
          <w:spacing w:val="-4"/>
          <w:rtl/>
        </w:rPr>
        <w:t>19-</w:t>
      </w:r>
      <w:r w:rsidRPr="00587991">
        <w:rPr>
          <w:rFonts w:hint="cs"/>
          <w:spacing w:val="-4"/>
          <w:rtl/>
        </w:rPr>
        <w:tab/>
        <w:t>تلاحظ اللجنة باستحسان اعتماد الاستراتيجية الوطنية لإدماج الروما (2012-2020)،</w:t>
      </w:r>
      <w:r w:rsidRPr="00587991">
        <w:rPr>
          <w:rFonts w:hint="cs"/>
          <w:rtl/>
        </w:rPr>
        <w:t xml:space="preserve"> لكنها تظل قلقة بشدة إزاء استمرار التمييز ضد الأطفال الروما. ومن دواعي القلق الخاصة ورود تقارير تفيد بأن التمييز الذي يستهدف الروما في جميع مناحي الحياة يشكل أحد الأسباب الرئيسية لإيداع الأطفال الروما في المؤسسات. كذلك تعرب اللجنة عن قلقها لأن الأطفال الروما، شأنهم في ذلك شأن الأطفال ذوي الإعاقة والأطفال اللاجئين وملتمسي اللجوء وأطفال الأقليات وأطفال المناطق النائية، ما زالوا يتعرضون للتمييز في الحصول على التعليم والرعاية الصحية والسكن اللائق. واللجنة منشغلة أيضاً لأن مفوضية الحماية من التمييز تفتقر إلى وحدة خاصة تعنى بقضايا التمييز ضد الأطفال.</w:t>
      </w:r>
    </w:p>
    <w:p w:rsidR="00587991" w:rsidRPr="00587991" w:rsidRDefault="00587991" w:rsidP="00587991">
      <w:pPr>
        <w:pStyle w:val="SingleTxtGA"/>
        <w:rPr>
          <w:b/>
          <w:bCs/>
          <w:rtl/>
        </w:rPr>
      </w:pPr>
      <w:r w:rsidRPr="00587991">
        <w:rPr>
          <w:rFonts w:hint="cs"/>
          <w:rtl/>
        </w:rPr>
        <w:t>20-</w:t>
      </w:r>
      <w:r w:rsidRPr="00587991">
        <w:rPr>
          <w:rFonts w:hint="cs"/>
          <w:rtl/>
        </w:rPr>
        <w:tab/>
      </w:r>
      <w:r w:rsidRPr="00587991">
        <w:rPr>
          <w:rFonts w:hint="cs"/>
          <w:b/>
          <w:bCs/>
          <w:rtl/>
        </w:rPr>
        <w:t>تحث اللجنة الدولة الطرف على ما يلي:</w:t>
      </w:r>
    </w:p>
    <w:p w:rsidR="00587991" w:rsidRPr="00587991" w:rsidRDefault="00587991" w:rsidP="00587991">
      <w:pPr>
        <w:pStyle w:val="SingleTxtGA"/>
        <w:rPr>
          <w:b/>
          <w:bCs/>
          <w:rtl/>
        </w:rPr>
      </w:pPr>
      <w:r w:rsidRPr="00587991">
        <w:rPr>
          <w:rFonts w:hint="cs"/>
          <w:rtl/>
        </w:rPr>
        <w:tab/>
        <w:t>(أ)</w:t>
      </w:r>
      <w:r w:rsidRPr="00587991">
        <w:rPr>
          <w:rFonts w:hint="cs"/>
          <w:rtl/>
        </w:rPr>
        <w:tab/>
      </w:r>
      <w:r w:rsidRPr="00587991">
        <w:rPr>
          <w:rFonts w:hint="cs"/>
          <w:b/>
          <w:bCs/>
          <w:rtl/>
        </w:rPr>
        <w:t xml:space="preserve">ضمان تنفيذ القوانين المعتمدة التي تحظر التمييز تنفيذاً كاملاً، بسبل منها تدعيم حملات التثقيف العام الرامية إلى التصدي إلى المواقف الاجتماعية السلبية تجاه الأطفال الروما والأطفال ذوي الإعاقة وأطفال الأقليات والأطفال اللاجئين وملتمسي اللجوء؛ </w:t>
      </w:r>
    </w:p>
    <w:p w:rsidR="00587991" w:rsidRPr="00587991" w:rsidRDefault="00587991" w:rsidP="00587991">
      <w:pPr>
        <w:pStyle w:val="SingleTxtGA"/>
        <w:rPr>
          <w:b/>
          <w:bCs/>
          <w:rtl/>
        </w:rPr>
      </w:pPr>
      <w:r w:rsidRPr="00587991">
        <w:rPr>
          <w:rFonts w:hint="cs"/>
          <w:rtl/>
        </w:rPr>
        <w:tab/>
        <w:t>(ب)</w:t>
      </w:r>
      <w:r w:rsidRPr="00587991">
        <w:rPr>
          <w:rFonts w:hint="cs"/>
          <w:rtl/>
        </w:rPr>
        <w:tab/>
      </w:r>
      <w:r w:rsidRPr="00587991">
        <w:rPr>
          <w:rFonts w:hint="cs"/>
          <w:b/>
          <w:bCs/>
          <w:rtl/>
        </w:rPr>
        <w:t>ضمان حصول أطفال المناطق الريفية على تعليم جيد ورعاية صحية مناسبة وسكن لائق؛</w:t>
      </w:r>
    </w:p>
    <w:p w:rsidR="00587991" w:rsidRPr="00587991" w:rsidRDefault="00587991" w:rsidP="00587991">
      <w:pPr>
        <w:pStyle w:val="SingleTxtGA"/>
        <w:rPr>
          <w:b/>
          <w:bCs/>
          <w:rtl/>
        </w:rPr>
      </w:pPr>
      <w:r w:rsidRPr="00587991">
        <w:rPr>
          <w:rFonts w:hint="cs"/>
          <w:rtl/>
        </w:rPr>
        <w:tab/>
        <w:t>(ج)</w:t>
      </w:r>
      <w:r w:rsidRPr="00587991">
        <w:rPr>
          <w:rFonts w:hint="cs"/>
          <w:rtl/>
        </w:rPr>
        <w:tab/>
      </w:r>
      <w:r w:rsidRPr="00587991">
        <w:rPr>
          <w:rFonts w:hint="cs"/>
          <w:b/>
          <w:bCs/>
          <w:rtl/>
        </w:rPr>
        <w:t>تنفيذ الاستراتيجية الوطنية لإدماج الروما (2012-2020) وضمان توافر ما يكفي من الموارد البشرية والتقنية والمالية في هذا الصدد؛</w:t>
      </w:r>
    </w:p>
    <w:p w:rsidR="00587991" w:rsidRPr="00587991" w:rsidRDefault="00587991" w:rsidP="00587991">
      <w:pPr>
        <w:pStyle w:val="SingleTxtGA"/>
        <w:rPr>
          <w:b/>
          <w:bCs/>
          <w:rtl/>
        </w:rPr>
      </w:pPr>
      <w:r w:rsidRPr="00587991">
        <w:rPr>
          <w:rFonts w:hint="cs"/>
          <w:rtl/>
        </w:rPr>
        <w:tab/>
        <w:t>(د)</w:t>
      </w:r>
      <w:r w:rsidRPr="00587991">
        <w:rPr>
          <w:rFonts w:hint="cs"/>
          <w:rtl/>
        </w:rPr>
        <w:tab/>
      </w:r>
      <w:r w:rsidRPr="00587991">
        <w:rPr>
          <w:rFonts w:hint="cs"/>
          <w:b/>
          <w:bCs/>
          <w:rtl/>
        </w:rPr>
        <w:t>إنشاء آلية خاصة داخل مفوضية الحماية من التمييز تعنى بقضايا التمييز ضد الأطفال.</w:t>
      </w:r>
    </w:p>
    <w:p w:rsidR="00587991" w:rsidRPr="00587991" w:rsidRDefault="00587991" w:rsidP="00587991">
      <w:pPr>
        <w:pStyle w:val="H23GA"/>
        <w:spacing w:before="240"/>
        <w:rPr>
          <w:rtl/>
        </w:rPr>
      </w:pPr>
      <w:r w:rsidRPr="00587991">
        <w:rPr>
          <w:rFonts w:hint="cs"/>
          <w:rtl/>
        </w:rPr>
        <w:tab/>
      </w:r>
      <w:r w:rsidRPr="00587991">
        <w:rPr>
          <w:rFonts w:hint="cs"/>
          <w:rtl/>
        </w:rPr>
        <w:tab/>
        <w:t>مصالح الطفل الفضلى</w:t>
      </w:r>
    </w:p>
    <w:p w:rsidR="00587991" w:rsidRPr="00587991" w:rsidRDefault="00587991" w:rsidP="00587991">
      <w:pPr>
        <w:pStyle w:val="SingleTxtGA"/>
        <w:rPr>
          <w:rtl/>
        </w:rPr>
      </w:pPr>
      <w:r w:rsidRPr="00587991">
        <w:rPr>
          <w:rFonts w:hint="cs"/>
          <w:rtl/>
        </w:rPr>
        <w:t>21-</w:t>
      </w:r>
      <w:r w:rsidRPr="00587991">
        <w:rPr>
          <w:rFonts w:hint="cs"/>
          <w:rtl/>
        </w:rPr>
        <w:tab/>
        <w:t xml:space="preserve">ترحب اللجنة بتعديل قانون حماية الطفل في عام 2009 بغية ضمان حق الطفل في إيلاء الاعتبار الأول لمصالحه الفضلى، وتحيط علماً بالإطار العام الذي وضعته الدولة الطرف لضمان مراعاة مصالح الطفل الفضلى باعتبارها مبدأ أساسياً من مبادئ حماية الطفل. بيد أن اللجنة قلقة إزاء سوء الفهم المستمر لمعنى هذا المبدأ وما يستتبعه من مسؤوليات، لا سيما </w:t>
      </w:r>
      <w:r w:rsidRPr="00587991">
        <w:rPr>
          <w:rFonts w:hint="cs"/>
          <w:rtl/>
        </w:rPr>
        <w:lastRenderedPageBreak/>
        <w:t>في</w:t>
      </w:r>
      <w:r w:rsidRPr="00587991">
        <w:rPr>
          <w:rFonts w:hint="eastAsia"/>
          <w:rtl/>
        </w:rPr>
        <w:t> </w:t>
      </w:r>
      <w:r w:rsidRPr="00587991">
        <w:rPr>
          <w:rFonts w:hint="cs"/>
          <w:rtl/>
        </w:rPr>
        <w:t>صفوف موظفي السلطة القضائية والمهنيين العاملين على حماية حقوق الطفل والمرشدين</w:t>
      </w:r>
      <w:r w:rsidRPr="00587991">
        <w:rPr>
          <w:rFonts w:hint="eastAsia"/>
          <w:rtl/>
        </w:rPr>
        <w:t> </w:t>
      </w:r>
      <w:r w:rsidRPr="00587991">
        <w:rPr>
          <w:rFonts w:hint="cs"/>
          <w:rtl/>
        </w:rPr>
        <w:t xml:space="preserve">الاجتماعيين. </w:t>
      </w:r>
    </w:p>
    <w:p w:rsidR="00587991" w:rsidRPr="00587991" w:rsidRDefault="00587991" w:rsidP="00587991">
      <w:pPr>
        <w:pStyle w:val="SingleTxtGA"/>
        <w:rPr>
          <w:b/>
          <w:bCs/>
          <w:rtl/>
        </w:rPr>
      </w:pPr>
      <w:r w:rsidRPr="00587991">
        <w:rPr>
          <w:rFonts w:hint="cs"/>
          <w:rtl/>
        </w:rPr>
        <w:t>22-</w:t>
      </w:r>
      <w:r w:rsidRPr="00587991">
        <w:rPr>
          <w:rFonts w:hint="cs"/>
          <w:rtl/>
        </w:rPr>
        <w:tab/>
      </w:r>
      <w:r w:rsidRPr="00587991">
        <w:rPr>
          <w:rFonts w:hint="cs"/>
          <w:b/>
          <w:bCs/>
          <w:rtl/>
        </w:rPr>
        <w:t xml:space="preserve">توصي اللجنة، في ضوء تعليقها العام رقم 14(2013) بشأن حق الطفل في إيلاء الاعتبار الأول لمصالحه الفضلى، بأن تعزز الدولة الطرف جهودها الرامية إلى ضمان دمج هذا الحق على النحو المناسب وتفسيره وتطبيقه بصورة متسقة في جميع الإجراءات والقرارات التشريعية والإدارية والقضائية، وكذلك في كل السياسات والبرامج والمشاريع المتصلة بالأطفال والمؤثرة فيهم. وفي هذا الصدد، تشجَّع الدولة الطرف على بلورة إجراءات ومعايير لتقديم إرشادات إلى جميع الجهات المختصة في تحديد مصالح الطفل الفضلى في كل مجال وإيلاء تلك المصالح الاعتبار الأول المستحق. </w:t>
      </w:r>
    </w:p>
    <w:p w:rsidR="00587991" w:rsidRPr="00587991" w:rsidRDefault="00587991" w:rsidP="00587991">
      <w:pPr>
        <w:pStyle w:val="H23GA"/>
        <w:spacing w:before="240"/>
        <w:rPr>
          <w:rtl/>
        </w:rPr>
      </w:pPr>
      <w:r w:rsidRPr="00587991">
        <w:rPr>
          <w:rFonts w:hint="cs"/>
          <w:rtl/>
        </w:rPr>
        <w:tab/>
      </w:r>
      <w:r w:rsidRPr="00587991">
        <w:rPr>
          <w:rFonts w:hint="cs"/>
          <w:rtl/>
        </w:rPr>
        <w:tab/>
        <w:t>الحق في الحياة والبقاء والنمو</w:t>
      </w:r>
    </w:p>
    <w:p w:rsidR="00587991" w:rsidRPr="00587991" w:rsidRDefault="00587991" w:rsidP="00587991">
      <w:pPr>
        <w:pStyle w:val="SingleTxtGA"/>
        <w:rPr>
          <w:spacing w:val="-2"/>
          <w:rtl/>
        </w:rPr>
      </w:pPr>
      <w:r w:rsidRPr="00587991">
        <w:rPr>
          <w:rFonts w:hint="cs"/>
          <w:rtl/>
        </w:rPr>
        <w:t>23-</w:t>
      </w:r>
      <w:r w:rsidRPr="00587991">
        <w:rPr>
          <w:rFonts w:hint="cs"/>
          <w:rtl/>
        </w:rPr>
        <w:tab/>
        <w:t>تلاحظ اللجنة باستحسان تراجع معدلات وفيات الأطفال بصورة عامة منذ عام</w:t>
      </w:r>
      <w:r w:rsidRPr="00587991">
        <w:rPr>
          <w:rFonts w:hint="eastAsia"/>
          <w:rtl/>
        </w:rPr>
        <w:t> </w:t>
      </w:r>
      <w:r w:rsidRPr="00587991">
        <w:rPr>
          <w:rFonts w:hint="cs"/>
          <w:rtl/>
        </w:rPr>
        <w:t xml:space="preserve">2008، لكنها قلقة إزاء ارتفاع معدل وفيات الرضع في بعض مناطق البلد، وذلك بسبب عدم توافر الرعاية الصحية المناسبة وتفشي الفقر وسوء التغذية واستمرار الممارسات التقليدية </w:t>
      </w:r>
      <w:r w:rsidRPr="00587991">
        <w:rPr>
          <w:rFonts w:hint="cs"/>
          <w:spacing w:val="-2"/>
          <w:rtl/>
        </w:rPr>
        <w:t xml:space="preserve">الضارة. كذلك يساور اللجنة قلق بالغ إزاء استمرار الادعاءات المتعلقة بالإيذاء الخطير الذي يسفر عن وفاة عدد كبير من الأطفال المتراوحة أعمارهم بين يوم و3 سنوات والمحرومين من رعاية والديهم، والأطفال المصابين بإعاقات ذهنية ونفسية اجتماعية المودعين في المؤسسات لتلقي الرعاية الطبية والاجتماعية الخاصة بالأطفال. ويساور اللجنة القلق أيضاً لأن الفوارق الاجتماعية الاقتصادية تعرض الأطفال المهمشين وأطفال المناطق المحرومة، بصورة خاصة، لخطر الإصابة غير المقصودة بسبب تعرضهم لبيئات غير سليمة في المنزل وفي الطريق وفي أماكن اللعب. </w:t>
      </w:r>
    </w:p>
    <w:p w:rsidR="00587991" w:rsidRPr="00587991" w:rsidRDefault="00587991" w:rsidP="00587991">
      <w:pPr>
        <w:pStyle w:val="SingleTxtGA"/>
        <w:rPr>
          <w:b/>
          <w:bCs/>
          <w:rtl/>
        </w:rPr>
      </w:pPr>
      <w:r w:rsidRPr="00587991">
        <w:rPr>
          <w:rFonts w:hint="cs"/>
          <w:rtl/>
        </w:rPr>
        <w:t>24-</w:t>
      </w:r>
      <w:r w:rsidRPr="00587991">
        <w:rPr>
          <w:rFonts w:hint="cs"/>
          <w:rtl/>
        </w:rPr>
        <w:tab/>
      </w:r>
      <w:r w:rsidRPr="00587991">
        <w:rPr>
          <w:rFonts w:hint="cs"/>
          <w:b/>
          <w:bCs/>
          <w:rtl/>
        </w:rPr>
        <w:t xml:space="preserve">تحث اللجنة الدولة الطرف على ما يلي: </w:t>
      </w:r>
    </w:p>
    <w:p w:rsidR="00587991" w:rsidRPr="00587991" w:rsidRDefault="00587991" w:rsidP="00587991">
      <w:pPr>
        <w:pStyle w:val="SingleTxtGA"/>
        <w:rPr>
          <w:b/>
          <w:bCs/>
          <w:rtl/>
        </w:rPr>
      </w:pPr>
      <w:r w:rsidRPr="00587991">
        <w:rPr>
          <w:rFonts w:hint="cs"/>
          <w:rtl/>
        </w:rPr>
        <w:tab/>
        <w:t>(أ)</w:t>
      </w:r>
      <w:r w:rsidRPr="00587991">
        <w:rPr>
          <w:rFonts w:hint="cs"/>
          <w:rtl/>
        </w:rPr>
        <w:tab/>
      </w:r>
      <w:r w:rsidRPr="00587991">
        <w:rPr>
          <w:rFonts w:hint="cs"/>
          <w:b/>
          <w:bCs/>
          <w:rtl/>
        </w:rPr>
        <w:t>إقرار إجراء للتحقيق الشامل في حالات وفاة الأطفال أو إصابتهم بجروح خطيرة من جراء الإهمال أو الإيذاء، وعلى وجه الخصوص، إجراء تحقيق شامل في الادعاءات المتعلقة بارتفاع عدد وفيات الأطفال في مؤسسات الرعاية الطبية والاجتماعية؛</w:t>
      </w:r>
    </w:p>
    <w:p w:rsidR="00587991" w:rsidRPr="00587991" w:rsidRDefault="00587991" w:rsidP="00587991">
      <w:pPr>
        <w:pStyle w:val="SingleTxtGA"/>
        <w:rPr>
          <w:b/>
          <w:bCs/>
          <w:rtl/>
        </w:rPr>
      </w:pPr>
      <w:r w:rsidRPr="00587991">
        <w:rPr>
          <w:rFonts w:hint="cs"/>
          <w:rtl/>
        </w:rPr>
        <w:tab/>
        <w:t>(ب)</w:t>
      </w:r>
      <w:r w:rsidRPr="00587991">
        <w:rPr>
          <w:rFonts w:hint="cs"/>
          <w:rtl/>
        </w:rPr>
        <w:tab/>
      </w:r>
      <w:r w:rsidRPr="00587991">
        <w:rPr>
          <w:rFonts w:hint="cs"/>
          <w:b/>
          <w:bCs/>
          <w:rtl/>
        </w:rPr>
        <w:t>إجراء تحقيق كامل في جميع ادعاءات إساءة معاملة الأطفال، وضمان التصدي لتلك الأفعال على النحو المناسب بواسطة العمليات القضائية، لتجنب إفلات الجناة من العقاب؛</w:t>
      </w:r>
    </w:p>
    <w:p w:rsidR="00587991" w:rsidRPr="00587991" w:rsidRDefault="00587991" w:rsidP="00587991">
      <w:pPr>
        <w:pStyle w:val="SingleTxtGA"/>
        <w:spacing w:line="374" w:lineRule="exact"/>
        <w:rPr>
          <w:b/>
          <w:bCs/>
          <w:rtl/>
        </w:rPr>
      </w:pPr>
      <w:r w:rsidRPr="00587991">
        <w:rPr>
          <w:rFonts w:hint="cs"/>
          <w:rtl/>
        </w:rPr>
        <w:tab/>
        <w:t>(ج)</w:t>
      </w:r>
      <w:r w:rsidRPr="00587991">
        <w:rPr>
          <w:rFonts w:hint="cs"/>
          <w:rtl/>
        </w:rPr>
        <w:tab/>
      </w:r>
      <w:r w:rsidRPr="00587991">
        <w:rPr>
          <w:rFonts w:hint="cs"/>
          <w:b/>
          <w:bCs/>
          <w:rtl/>
        </w:rPr>
        <w:t>تعزيز الجهود الرامية إلى توسيع نطاق الحصول على الرعاية الصحية المناسبة، بما في ذلك رعاية النساء الحوامل غير المشمولات بالتأمين في فترة ما قبل الوضع، بحيث يشمل أضعف الأسر، وبخاصة منها الأسر المحرومة والمقيمة في المناطق</w:t>
      </w:r>
      <w:r w:rsidRPr="00587991">
        <w:rPr>
          <w:rFonts w:hint="eastAsia"/>
          <w:b/>
          <w:bCs/>
          <w:rtl/>
        </w:rPr>
        <w:t> </w:t>
      </w:r>
      <w:r w:rsidRPr="00587991">
        <w:rPr>
          <w:rFonts w:hint="cs"/>
          <w:b/>
          <w:bCs/>
          <w:rtl/>
        </w:rPr>
        <w:t xml:space="preserve">النائية؛ </w:t>
      </w:r>
    </w:p>
    <w:p w:rsidR="00587991" w:rsidRPr="00587991" w:rsidRDefault="00587991" w:rsidP="00587991">
      <w:pPr>
        <w:pStyle w:val="SingleTxtGA"/>
        <w:spacing w:line="374" w:lineRule="exact"/>
        <w:rPr>
          <w:b/>
          <w:bCs/>
          <w:rtl/>
        </w:rPr>
      </w:pPr>
      <w:r w:rsidRPr="00587991">
        <w:rPr>
          <w:rFonts w:hint="cs"/>
          <w:rtl/>
        </w:rPr>
        <w:lastRenderedPageBreak/>
        <w:tab/>
        <w:t>(د)</w:t>
      </w:r>
      <w:r w:rsidRPr="00587991">
        <w:rPr>
          <w:rFonts w:hint="cs"/>
          <w:rtl/>
        </w:rPr>
        <w:tab/>
      </w:r>
      <w:r w:rsidRPr="00587991">
        <w:rPr>
          <w:rFonts w:hint="cs"/>
          <w:b/>
          <w:bCs/>
          <w:rtl/>
        </w:rPr>
        <w:t>تكثيف حملات التوعية والتثقيف في إطار الاستراتيجية الوطنية للنهوض بسلامة الطرقات.</w:t>
      </w:r>
    </w:p>
    <w:p w:rsidR="00587991" w:rsidRPr="00587991" w:rsidRDefault="00587991" w:rsidP="00587991">
      <w:pPr>
        <w:pStyle w:val="H23GA"/>
        <w:spacing w:before="240" w:line="374" w:lineRule="exact"/>
        <w:rPr>
          <w:rtl/>
        </w:rPr>
      </w:pPr>
      <w:r w:rsidRPr="00587991">
        <w:rPr>
          <w:rFonts w:hint="cs"/>
          <w:rtl/>
        </w:rPr>
        <w:tab/>
      </w:r>
      <w:r w:rsidRPr="00587991">
        <w:rPr>
          <w:rFonts w:hint="cs"/>
          <w:rtl/>
        </w:rPr>
        <w:tab/>
        <w:t>احترام آراء الطفل</w:t>
      </w:r>
    </w:p>
    <w:p w:rsidR="00587991" w:rsidRPr="00587991" w:rsidRDefault="00587991" w:rsidP="00587991">
      <w:pPr>
        <w:pStyle w:val="SingleTxtGA"/>
        <w:rPr>
          <w:rtl/>
        </w:rPr>
      </w:pPr>
      <w:r w:rsidRPr="00587991">
        <w:rPr>
          <w:rFonts w:hint="cs"/>
          <w:rtl/>
        </w:rPr>
        <w:t>25-</w:t>
      </w:r>
      <w:r w:rsidRPr="00587991">
        <w:rPr>
          <w:rFonts w:hint="cs"/>
          <w:rtl/>
        </w:rPr>
        <w:tab/>
        <w:t>ترحب اللجنة بالجهود المبذولة في سبيل ضمان احترام آراء الطفل، بما في ذلك إعطاء هذا المبدأ الأولوية في الاستراتيجية الوطنية الخاصة بالأطفال (2008-2018)، ودمجه في قانون حماية الطفل، لكنها منشغلة لأن إعمال هذا الحق لا يزال خاضعاً للسلطة التقديرية للمهنيين المعنيين بكل حالة. كذلك تعوق الممارسات التقليدية والمواقف الثقافية داخل الأسرة والمدرسة وفي سياقات اجتماعية وقضائية معينة إعمال حق الطفل في التعبير عن رأيه بحرية إعمالاً كاملاً. وإذ تسلم اللجنة بجهود الدولة الطرف في سبيل التصدي لهذه المسألة بواسطة حملات التوعية، تظل قلقة لأن الأطفال المهمشين أو ضعاف الحال، مثل الأطفال الخاضعين للرعاية الإدارية والأطفال ذوي الإعاقة، لا يستشارون في غالب الأحيان في الشؤون المتعلقة بهم.</w:t>
      </w:r>
    </w:p>
    <w:p w:rsidR="00587991" w:rsidRPr="00587991" w:rsidRDefault="00587991" w:rsidP="00587991">
      <w:pPr>
        <w:pStyle w:val="SingleTxtGA"/>
        <w:rPr>
          <w:b/>
          <w:bCs/>
        </w:rPr>
      </w:pPr>
      <w:r w:rsidRPr="00587991">
        <w:rPr>
          <w:rFonts w:hint="cs"/>
          <w:rtl/>
        </w:rPr>
        <w:t>26-</w:t>
      </w:r>
      <w:r w:rsidRPr="00587991">
        <w:rPr>
          <w:rFonts w:hint="cs"/>
          <w:rtl/>
        </w:rPr>
        <w:tab/>
      </w:r>
      <w:r w:rsidRPr="00587991">
        <w:rPr>
          <w:rFonts w:hint="cs"/>
          <w:b/>
          <w:bCs/>
          <w:rtl/>
        </w:rPr>
        <w:t xml:space="preserve">تشير اللجنة إلى تعليقها العام رقم 12(2009) بشأن حق الطفل في الاستماع إليه، وإذ تكرر التوصية الواردة في ملاحظاتها الختامية السابقة (الفقرة 27)، تشجع الدولة الطرف على ضمان إيلاء الاعتبار الواجب لآراء الأطفال، وفقاً للمادة 12 من الاتفاقية، في سياق الأسرة والمدرسة والمحاكم وفي جميع العمليات الإدارية ذات الصلة وغيرها من العمليات التي تهم الأطفال، وذلك بسبل منها اعتماد تشريعات ملائمة وتدريب المهنيين وتوفير أنشطة محددة داخل المدارس وإذكاء الوعي العام. كذلك تشجع الدولة الطرف على العمل بالتعاون مع الجهات المعنية على نشر الاتفاقية (بما في ذلك نشرها بلغات الأقليات) وتعزيز تهيئة الفضاءات المناسبة التي يمكن فيها للأطفال التأثير في السياسة العامة. </w:t>
      </w:r>
    </w:p>
    <w:p w:rsidR="00587991" w:rsidRPr="00587991" w:rsidRDefault="00587991" w:rsidP="00587991">
      <w:pPr>
        <w:pStyle w:val="H1GA"/>
        <w:rPr>
          <w:rtl/>
        </w:rPr>
      </w:pPr>
      <w:r w:rsidRPr="00587991">
        <w:rPr>
          <w:rFonts w:hint="cs"/>
          <w:rtl/>
        </w:rPr>
        <w:tab/>
        <w:t>دال-</w:t>
      </w:r>
      <w:r w:rsidRPr="00587991">
        <w:rPr>
          <w:rFonts w:hint="cs"/>
          <w:rtl/>
        </w:rPr>
        <w:tab/>
        <w:t>العنف بالأطفال (المواد 19 و24(3) و28(2) و34 و37(أ) و39)</w:t>
      </w:r>
    </w:p>
    <w:p w:rsidR="00587991" w:rsidRPr="00587991" w:rsidRDefault="00587991" w:rsidP="00587991">
      <w:pPr>
        <w:pStyle w:val="H23GA"/>
        <w:spacing w:before="240"/>
        <w:rPr>
          <w:rtl/>
        </w:rPr>
      </w:pPr>
      <w:r w:rsidRPr="00587991">
        <w:rPr>
          <w:rFonts w:hint="cs"/>
          <w:rtl/>
        </w:rPr>
        <w:tab/>
      </w:r>
      <w:r w:rsidRPr="00587991">
        <w:rPr>
          <w:rFonts w:hint="cs"/>
          <w:rtl/>
        </w:rPr>
        <w:tab/>
        <w:t>تحرر الطفل من جميع أشكال العنف</w:t>
      </w:r>
    </w:p>
    <w:p w:rsidR="00587991" w:rsidRPr="00587991" w:rsidRDefault="00587991" w:rsidP="00587991">
      <w:pPr>
        <w:pStyle w:val="SingleTxtGA"/>
        <w:rPr>
          <w:rtl/>
        </w:rPr>
      </w:pPr>
      <w:r w:rsidRPr="00587991">
        <w:rPr>
          <w:rFonts w:hint="cs"/>
          <w:rtl/>
        </w:rPr>
        <w:t>27-</w:t>
      </w:r>
      <w:r w:rsidRPr="00587991">
        <w:rPr>
          <w:rFonts w:hint="cs"/>
          <w:rtl/>
        </w:rPr>
        <w:tab/>
        <w:t>تلاحظ اللجنة باستحسان جهود الدولة الطرف في سبيل وضع نظام لحماية الطفل، لا</w:t>
      </w:r>
      <w:r w:rsidRPr="00587991">
        <w:rPr>
          <w:rFonts w:hint="eastAsia"/>
          <w:rtl/>
        </w:rPr>
        <w:t> </w:t>
      </w:r>
      <w:r w:rsidRPr="00587991">
        <w:rPr>
          <w:rFonts w:hint="cs"/>
          <w:rtl/>
        </w:rPr>
        <w:t xml:space="preserve">سيما عن طريق الأحكام المعروضة في قانون حماية الطفل ومدونة الأسرة؛ وإقرار آلية تنسيق تعنى بحالات الأطفال ضحايا العنف أو المعرضين له؛ وإنشاء فريق خبراء معني بالتصدي للترهيب في المدارس؛ وفتح خط مساعدة هاتفية وطني خاص بالأطفال في عام 2009. ورغم هذا التقدم، يساور اللجنة قلق عميق إزاء ما يلي: </w:t>
      </w:r>
    </w:p>
    <w:p w:rsidR="00587991" w:rsidRPr="00587991" w:rsidRDefault="00587991" w:rsidP="00587991">
      <w:pPr>
        <w:pStyle w:val="SingleTxtGA"/>
        <w:rPr>
          <w:rtl/>
        </w:rPr>
      </w:pPr>
      <w:r w:rsidRPr="00587991">
        <w:rPr>
          <w:rFonts w:hint="cs"/>
          <w:rtl/>
        </w:rPr>
        <w:tab/>
        <w:t>(أ)</w:t>
      </w:r>
      <w:r w:rsidRPr="00587991">
        <w:rPr>
          <w:rFonts w:hint="cs"/>
          <w:rtl/>
        </w:rPr>
        <w:tab/>
        <w:t xml:space="preserve">ما يعيشه الأطفال المقيمون في دور الرعاية المؤسسية وما يتعرضون له من معاملة لا إنسانية أو مهينة، بما في ذلك الاعتداء الجسدي والنفسي والجنسي؛ </w:t>
      </w:r>
    </w:p>
    <w:p w:rsidR="00587991" w:rsidRPr="00587991" w:rsidRDefault="00587991" w:rsidP="00587991">
      <w:pPr>
        <w:pStyle w:val="SingleTxtGA"/>
        <w:spacing w:line="374" w:lineRule="exact"/>
        <w:rPr>
          <w:rtl/>
        </w:rPr>
      </w:pPr>
      <w:r w:rsidRPr="00587991">
        <w:rPr>
          <w:rFonts w:hint="cs"/>
          <w:rtl/>
        </w:rPr>
        <w:lastRenderedPageBreak/>
        <w:tab/>
        <w:t>(ب)</w:t>
      </w:r>
      <w:r w:rsidRPr="00587991">
        <w:rPr>
          <w:rFonts w:hint="cs"/>
          <w:rtl/>
        </w:rPr>
        <w:tab/>
        <w:t xml:space="preserve">التقارير التي تفيد بأن الأطفال المودعين في مراكز احتجاز الأحداث والمدارس الداخلية للتربية الاجتماعية والمدارس الإصلاحية ودور الإيداع المؤقت للقصر والأحداث يتعرضون لعقوبات مجحفة، بما فيها الضرب والإيداع التعسفي في الحبس الانفرادي ووجبات الطعام المحدودة؛ </w:t>
      </w:r>
    </w:p>
    <w:p w:rsidR="00587991" w:rsidRPr="00587991" w:rsidRDefault="00587991" w:rsidP="00587991">
      <w:pPr>
        <w:pStyle w:val="SingleTxtGA"/>
        <w:spacing w:line="374" w:lineRule="exact"/>
        <w:rPr>
          <w:rtl/>
        </w:rPr>
      </w:pPr>
      <w:r w:rsidRPr="00587991">
        <w:rPr>
          <w:rFonts w:hint="cs"/>
          <w:rtl/>
        </w:rPr>
        <w:tab/>
        <w:t>(ج)</w:t>
      </w:r>
      <w:r w:rsidRPr="00587991">
        <w:rPr>
          <w:rFonts w:hint="cs"/>
          <w:rtl/>
        </w:rPr>
        <w:tab/>
        <w:t xml:space="preserve">تكرار معاناة الأطفال نتيجة لإجراءات تحقيق رديئة لا توفر الضمانات الكافية للجبر ولا تتبع نهجاً يراعي الأطفال؛ </w:t>
      </w:r>
    </w:p>
    <w:p w:rsidR="00587991" w:rsidRPr="00587991" w:rsidRDefault="00587991" w:rsidP="00587991">
      <w:pPr>
        <w:pStyle w:val="SingleTxtGA"/>
        <w:spacing w:line="374" w:lineRule="exact"/>
        <w:rPr>
          <w:rtl/>
        </w:rPr>
      </w:pPr>
      <w:r w:rsidRPr="00587991">
        <w:rPr>
          <w:rFonts w:hint="cs"/>
          <w:rtl/>
        </w:rPr>
        <w:tab/>
        <w:t>(د)</w:t>
      </w:r>
      <w:r w:rsidRPr="00587991">
        <w:rPr>
          <w:rFonts w:hint="cs"/>
          <w:rtl/>
        </w:rPr>
        <w:tab/>
        <w:t xml:space="preserve">عدم الفهم العام لما يشكل عنفاً بالأطفال، وقدرة المهنيين المحدودة على التعرّف على حالات العنف، ونقص التعاون وتبادل المعلومات بين الوكالات المختصة، والمتابعة غير الكافية؛ </w:t>
      </w:r>
    </w:p>
    <w:p w:rsidR="00587991" w:rsidRPr="00587991" w:rsidRDefault="00587991" w:rsidP="00587991">
      <w:pPr>
        <w:pStyle w:val="SingleTxtGA"/>
        <w:spacing w:line="374" w:lineRule="exact"/>
        <w:rPr>
          <w:rtl/>
        </w:rPr>
      </w:pPr>
      <w:r w:rsidRPr="00587991">
        <w:rPr>
          <w:rFonts w:hint="cs"/>
          <w:rtl/>
        </w:rPr>
        <w:tab/>
        <w:t>(ه)</w:t>
      </w:r>
      <w:r w:rsidRPr="00587991">
        <w:rPr>
          <w:rFonts w:hint="cs"/>
          <w:rtl/>
        </w:rPr>
        <w:tab/>
        <w:t xml:space="preserve">نقص الاستثمار المستمر والدعم المتواصل لضمان اتباع نهج على نطاق المدرسة ككل من أجل التصدي للترهيب. </w:t>
      </w:r>
    </w:p>
    <w:p w:rsidR="00587991" w:rsidRPr="00587991" w:rsidRDefault="00587991" w:rsidP="00587991">
      <w:pPr>
        <w:pStyle w:val="SingleTxtGA"/>
        <w:spacing w:line="374" w:lineRule="exact"/>
        <w:rPr>
          <w:b/>
          <w:bCs/>
          <w:rtl/>
        </w:rPr>
      </w:pPr>
      <w:r w:rsidRPr="00587991">
        <w:rPr>
          <w:rFonts w:hint="cs"/>
          <w:rtl/>
        </w:rPr>
        <w:t>28-</w:t>
      </w:r>
      <w:r w:rsidRPr="00587991">
        <w:rPr>
          <w:rFonts w:hint="cs"/>
          <w:rtl/>
        </w:rPr>
        <w:tab/>
      </w:r>
      <w:r w:rsidRPr="00587991">
        <w:rPr>
          <w:rFonts w:hint="cs"/>
          <w:b/>
          <w:bCs/>
          <w:rtl/>
        </w:rPr>
        <w:t>بالإشارة إلى هدف التنمية المستدامة 16-2 المتعلق بإنهاء ممارسات منها جميع أشكال العنف بالأطفال، تحث اللجنة الدولة الطرف، في ضوء تعليقها العام رقم</w:t>
      </w:r>
      <w:r w:rsidRPr="00587991">
        <w:rPr>
          <w:rFonts w:hint="eastAsia"/>
          <w:b/>
          <w:bCs/>
          <w:rtl/>
        </w:rPr>
        <w:t> </w:t>
      </w:r>
      <w:r w:rsidRPr="00587991">
        <w:rPr>
          <w:rFonts w:hint="cs"/>
          <w:b/>
          <w:bCs/>
          <w:rtl/>
        </w:rPr>
        <w:t>13(2011) بشأن حق الطفل في التحرر من جميع أشكال العنف، على القيام بما</w:t>
      </w:r>
      <w:r w:rsidRPr="00587991">
        <w:rPr>
          <w:rFonts w:hint="eastAsia"/>
          <w:b/>
          <w:bCs/>
          <w:rtl/>
        </w:rPr>
        <w:t> </w:t>
      </w:r>
      <w:r w:rsidRPr="00587991">
        <w:rPr>
          <w:rFonts w:hint="cs"/>
          <w:b/>
          <w:bCs/>
          <w:rtl/>
        </w:rPr>
        <w:t xml:space="preserve">يلي: </w:t>
      </w:r>
    </w:p>
    <w:p w:rsidR="00587991" w:rsidRPr="00587991" w:rsidRDefault="00587991" w:rsidP="00290CC7">
      <w:pPr>
        <w:pStyle w:val="SingleTxtGA"/>
        <w:spacing w:line="374" w:lineRule="exact"/>
        <w:rPr>
          <w:b/>
          <w:bCs/>
          <w:rtl/>
        </w:rPr>
      </w:pPr>
      <w:r w:rsidRPr="00587991">
        <w:rPr>
          <w:rFonts w:hint="cs"/>
          <w:rtl/>
        </w:rPr>
        <w:tab/>
      </w:r>
      <w:r w:rsidRPr="00587991">
        <w:rPr>
          <w:rtl/>
        </w:rPr>
        <w:t>(أ)</w:t>
      </w:r>
      <w:r w:rsidRPr="00587991">
        <w:rPr>
          <w:rtl/>
        </w:rPr>
        <w:tab/>
      </w:r>
      <w:r w:rsidRPr="00587991">
        <w:rPr>
          <w:rFonts w:hint="eastAsia"/>
          <w:b/>
          <w:bCs/>
          <w:rtl/>
        </w:rPr>
        <w:t>التعاون</w:t>
      </w:r>
      <w:r w:rsidRPr="00587991">
        <w:rPr>
          <w:b/>
          <w:bCs/>
          <w:rtl/>
        </w:rPr>
        <w:t xml:space="preserve"> </w:t>
      </w:r>
      <w:r w:rsidRPr="00587991">
        <w:rPr>
          <w:rFonts w:hint="eastAsia"/>
          <w:b/>
          <w:bCs/>
          <w:rtl/>
        </w:rPr>
        <w:t>مع</w:t>
      </w:r>
      <w:r w:rsidRPr="00587991">
        <w:rPr>
          <w:b/>
          <w:bCs/>
          <w:rtl/>
        </w:rPr>
        <w:t xml:space="preserve"> </w:t>
      </w:r>
      <w:r w:rsidRPr="00587991">
        <w:rPr>
          <w:rFonts w:hint="eastAsia"/>
          <w:b/>
          <w:bCs/>
          <w:rtl/>
        </w:rPr>
        <w:t>أمانة</w:t>
      </w:r>
      <w:r w:rsidRPr="00587991">
        <w:rPr>
          <w:b/>
          <w:bCs/>
          <w:rtl/>
        </w:rPr>
        <w:t xml:space="preserve"> </w:t>
      </w:r>
      <w:r w:rsidRPr="00587991">
        <w:rPr>
          <w:rFonts w:hint="eastAsia"/>
          <w:b/>
          <w:bCs/>
          <w:rtl/>
        </w:rPr>
        <w:t>المظالم</w:t>
      </w:r>
      <w:r w:rsidRPr="00587991">
        <w:rPr>
          <w:b/>
          <w:bCs/>
          <w:rtl/>
        </w:rPr>
        <w:t xml:space="preserve"> </w:t>
      </w:r>
      <w:r w:rsidRPr="00587991">
        <w:rPr>
          <w:rFonts w:hint="eastAsia"/>
          <w:b/>
          <w:bCs/>
          <w:rtl/>
        </w:rPr>
        <w:t>بصفتها</w:t>
      </w:r>
      <w:r w:rsidRPr="00587991">
        <w:rPr>
          <w:b/>
          <w:bCs/>
          <w:rtl/>
        </w:rPr>
        <w:t xml:space="preserve"> </w:t>
      </w:r>
      <w:r w:rsidRPr="00587991">
        <w:rPr>
          <w:rFonts w:hint="eastAsia"/>
          <w:b/>
          <w:bCs/>
          <w:rtl/>
        </w:rPr>
        <w:t>الآلية</w:t>
      </w:r>
      <w:r w:rsidRPr="00587991">
        <w:rPr>
          <w:b/>
          <w:bCs/>
          <w:rtl/>
        </w:rPr>
        <w:t xml:space="preserve"> </w:t>
      </w:r>
      <w:r w:rsidRPr="00587991">
        <w:rPr>
          <w:rFonts w:hint="eastAsia"/>
          <w:b/>
          <w:bCs/>
          <w:rtl/>
        </w:rPr>
        <w:t>الوقائية</w:t>
      </w:r>
      <w:r w:rsidRPr="00587991">
        <w:rPr>
          <w:b/>
          <w:bCs/>
          <w:rtl/>
        </w:rPr>
        <w:t xml:space="preserve"> </w:t>
      </w:r>
      <w:r w:rsidRPr="00587991">
        <w:rPr>
          <w:rFonts w:hint="eastAsia"/>
          <w:b/>
          <w:bCs/>
          <w:rtl/>
        </w:rPr>
        <w:t>الوطنية</w:t>
      </w:r>
      <w:r w:rsidRPr="00587991">
        <w:rPr>
          <w:b/>
          <w:bCs/>
          <w:rtl/>
        </w:rPr>
        <w:t xml:space="preserve"> </w:t>
      </w:r>
      <w:r w:rsidRPr="00587991">
        <w:rPr>
          <w:rFonts w:hint="eastAsia"/>
          <w:b/>
          <w:bCs/>
          <w:rtl/>
        </w:rPr>
        <w:t>من</w:t>
      </w:r>
      <w:r w:rsidRPr="00587991">
        <w:rPr>
          <w:b/>
          <w:bCs/>
          <w:rtl/>
        </w:rPr>
        <w:t xml:space="preserve"> </w:t>
      </w:r>
      <w:r w:rsidRPr="00587991">
        <w:rPr>
          <w:rFonts w:hint="eastAsia"/>
          <w:b/>
          <w:bCs/>
          <w:rtl/>
        </w:rPr>
        <w:t>أجل</w:t>
      </w:r>
      <w:r w:rsidRPr="00587991">
        <w:rPr>
          <w:b/>
          <w:bCs/>
          <w:rtl/>
        </w:rPr>
        <w:t xml:space="preserve"> </w:t>
      </w:r>
      <w:r w:rsidRPr="00587991">
        <w:rPr>
          <w:rFonts w:hint="eastAsia"/>
          <w:b/>
          <w:bCs/>
          <w:rtl/>
        </w:rPr>
        <w:t>إقرار</w:t>
      </w:r>
      <w:r w:rsidRPr="00587991">
        <w:rPr>
          <w:b/>
          <w:bCs/>
          <w:rtl/>
        </w:rPr>
        <w:t xml:space="preserve"> </w:t>
      </w:r>
      <w:r w:rsidRPr="00587991">
        <w:rPr>
          <w:rFonts w:hint="eastAsia"/>
          <w:b/>
          <w:bCs/>
          <w:rtl/>
        </w:rPr>
        <w:t>آلية</w:t>
      </w:r>
      <w:r w:rsidRPr="00587991">
        <w:rPr>
          <w:b/>
          <w:bCs/>
          <w:rtl/>
        </w:rPr>
        <w:t xml:space="preserve"> </w:t>
      </w:r>
      <w:r w:rsidRPr="00587991">
        <w:rPr>
          <w:rFonts w:hint="eastAsia"/>
          <w:b/>
          <w:bCs/>
          <w:rtl/>
        </w:rPr>
        <w:t>رصد</w:t>
      </w:r>
      <w:r w:rsidRPr="00587991">
        <w:rPr>
          <w:b/>
          <w:bCs/>
          <w:rtl/>
        </w:rPr>
        <w:t xml:space="preserve"> </w:t>
      </w:r>
      <w:r w:rsidRPr="00587991">
        <w:rPr>
          <w:rFonts w:hint="eastAsia"/>
          <w:b/>
          <w:bCs/>
          <w:rtl/>
        </w:rPr>
        <w:t>لضمان</w:t>
      </w:r>
      <w:r w:rsidRPr="00587991">
        <w:rPr>
          <w:b/>
          <w:bCs/>
          <w:rtl/>
        </w:rPr>
        <w:t xml:space="preserve"> </w:t>
      </w:r>
      <w:r w:rsidRPr="00587991">
        <w:rPr>
          <w:rFonts w:hint="eastAsia"/>
          <w:b/>
          <w:bCs/>
          <w:rtl/>
        </w:rPr>
        <w:t>تحرر</w:t>
      </w:r>
      <w:r w:rsidRPr="00587991">
        <w:rPr>
          <w:b/>
          <w:bCs/>
          <w:rtl/>
        </w:rPr>
        <w:t xml:space="preserve"> </w:t>
      </w:r>
      <w:r w:rsidRPr="00587991">
        <w:rPr>
          <w:rFonts w:hint="eastAsia"/>
          <w:b/>
          <w:bCs/>
          <w:rtl/>
        </w:rPr>
        <w:t>جميع</w:t>
      </w:r>
      <w:r w:rsidRPr="00587991">
        <w:rPr>
          <w:b/>
          <w:bCs/>
          <w:rtl/>
        </w:rPr>
        <w:t xml:space="preserve"> </w:t>
      </w:r>
      <w:r w:rsidRPr="00587991">
        <w:rPr>
          <w:rFonts w:hint="eastAsia"/>
          <w:b/>
          <w:bCs/>
          <w:rtl/>
        </w:rPr>
        <w:t>الأطفال</w:t>
      </w:r>
      <w:r w:rsidRPr="00587991">
        <w:rPr>
          <w:b/>
          <w:bCs/>
          <w:rtl/>
        </w:rPr>
        <w:t xml:space="preserve"> </w:t>
      </w:r>
      <w:r w:rsidRPr="00587991">
        <w:rPr>
          <w:rFonts w:hint="eastAsia"/>
          <w:b/>
          <w:bCs/>
          <w:rtl/>
        </w:rPr>
        <w:t>المسلوبة</w:t>
      </w:r>
      <w:r w:rsidRPr="00587991">
        <w:rPr>
          <w:b/>
          <w:bCs/>
          <w:rtl/>
        </w:rPr>
        <w:t xml:space="preserve"> </w:t>
      </w:r>
      <w:r w:rsidRPr="00587991">
        <w:rPr>
          <w:rFonts w:hint="eastAsia"/>
          <w:b/>
          <w:bCs/>
          <w:rtl/>
        </w:rPr>
        <w:t>حريتهم،</w:t>
      </w:r>
      <w:r w:rsidRPr="00587991">
        <w:rPr>
          <w:b/>
          <w:bCs/>
          <w:rtl/>
        </w:rPr>
        <w:t xml:space="preserve"> </w:t>
      </w:r>
      <w:r w:rsidRPr="00587991">
        <w:rPr>
          <w:rFonts w:hint="eastAsia"/>
          <w:b/>
          <w:bCs/>
          <w:rtl/>
        </w:rPr>
        <w:t>بما</w:t>
      </w:r>
      <w:r w:rsidRPr="00587991">
        <w:rPr>
          <w:b/>
          <w:bCs/>
          <w:rtl/>
        </w:rPr>
        <w:t xml:space="preserve"> </w:t>
      </w:r>
      <w:r w:rsidRPr="00587991">
        <w:rPr>
          <w:rFonts w:hint="eastAsia"/>
          <w:b/>
          <w:bCs/>
          <w:rtl/>
        </w:rPr>
        <w:t>في</w:t>
      </w:r>
      <w:r w:rsidRPr="00587991">
        <w:rPr>
          <w:b/>
          <w:bCs/>
          <w:rtl/>
        </w:rPr>
        <w:t xml:space="preserve"> </w:t>
      </w:r>
      <w:r w:rsidRPr="00587991">
        <w:rPr>
          <w:rFonts w:hint="eastAsia"/>
          <w:b/>
          <w:bCs/>
          <w:rtl/>
        </w:rPr>
        <w:t>ذلك</w:t>
      </w:r>
      <w:r w:rsidRPr="00587991">
        <w:rPr>
          <w:b/>
          <w:bCs/>
          <w:rtl/>
        </w:rPr>
        <w:t xml:space="preserve"> </w:t>
      </w:r>
      <w:r w:rsidRPr="00587991">
        <w:rPr>
          <w:rFonts w:hint="eastAsia"/>
          <w:b/>
          <w:bCs/>
          <w:rtl/>
        </w:rPr>
        <w:t>في</w:t>
      </w:r>
      <w:r w:rsidRPr="00587991">
        <w:rPr>
          <w:b/>
          <w:bCs/>
          <w:rtl/>
        </w:rPr>
        <w:t xml:space="preserve"> </w:t>
      </w:r>
      <w:r w:rsidRPr="00587991">
        <w:rPr>
          <w:rFonts w:hint="eastAsia"/>
          <w:b/>
          <w:bCs/>
          <w:rtl/>
        </w:rPr>
        <w:t>سياق</w:t>
      </w:r>
      <w:r w:rsidRPr="00587991">
        <w:rPr>
          <w:b/>
          <w:bCs/>
          <w:rtl/>
        </w:rPr>
        <w:t xml:space="preserve"> </w:t>
      </w:r>
      <w:r w:rsidRPr="00587991">
        <w:rPr>
          <w:rFonts w:hint="eastAsia"/>
          <w:b/>
          <w:bCs/>
          <w:rtl/>
        </w:rPr>
        <w:t>الإجراءات</w:t>
      </w:r>
      <w:r w:rsidRPr="00587991">
        <w:rPr>
          <w:b/>
          <w:bCs/>
          <w:rtl/>
        </w:rPr>
        <w:t xml:space="preserve"> </w:t>
      </w:r>
      <w:r w:rsidRPr="00587991">
        <w:rPr>
          <w:rFonts w:hint="eastAsia"/>
          <w:b/>
          <w:bCs/>
          <w:rtl/>
        </w:rPr>
        <w:t>الجنائية</w:t>
      </w:r>
      <w:r w:rsidRPr="00587991">
        <w:rPr>
          <w:b/>
          <w:bCs/>
          <w:rtl/>
        </w:rPr>
        <w:t xml:space="preserve"> </w:t>
      </w:r>
      <w:r w:rsidRPr="00587991">
        <w:rPr>
          <w:rFonts w:hint="eastAsia"/>
          <w:b/>
          <w:bCs/>
          <w:rtl/>
        </w:rPr>
        <w:t>أو</w:t>
      </w:r>
      <w:r w:rsidRPr="00587991">
        <w:rPr>
          <w:b/>
          <w:bCs/>
          <w:rtl/>
        </w:rPr>
        <w:t xml:space="preserve"> </w:t>
      </w:r>
      <w:r w:rsidRPr="00587991">
        <w:rPr>
          <w:rFonts w:hint="eastAsia"/>
          <w:b/>
          <w:bCs/>
          <w:rtl/>
        </w:rPr>
        <w:t>الإصلاحية،</w:t>
      </w:r>
      <w:r w:rsidRPr="00587991">
        <w:rPr>
          <w:b/>
          <w:bCs/>
          <w:rtl/>
        </w:rPr>
        <w:t xml:space="preserve"> </w:t>
      </w:r>
      <w:r w:rsidRPr="00587991">
        <w:rPr>
          <w:rFonts w:hint="eastAsia"/>
          <w:b/>
          <w:bCs/>
          <w:rtl/>
        </w:rPr>
        <w:t>من</w:t>
      </w:r>
      <w:r w:rsidRPr="00587991">
        <w:rPr>
          <w:b/>
          <w:bCs/>
          <w:rtl/>
        </w:rPr>
        <w:t xml:space="preserve"> </w:t>
      </w:r>
      <w:r w:rsidRPr="00587991">
        <w:rPr>
          <w:rFonts w:hint="eastAsia"/>
          <w:b/>
          <w:bCs/>
          <w:rtl/>
        </w:rPr>
        <w:t>جميع</w:t>
      </w:r>
      <w:r w:rsidRPr="00587991">
        <w:rPr>
          <w:b/>
          <w:bCs/>
          <w:rtl/>
        </w:rPr>
        <w:t xml:space="preserve"> </w:t>
      </w:r>
      <w:r w:rsidRPr="00587991">
        <w:rPr>
          <w:rFonts w:hint="eastAsia"/>
          <w:b/>
          <w:bCs/>
          <w:rtl/>
        </w:rPr>
        <w:t>أشكال</w:t>
      </w:r>
      <w:r w:rsidRPr="00587991">
        <w:rPr>
          <w:b/>
          <w:bCs/>
          <w:rtl/>
        </w:rPr>
        <w:t xml:space="preserve"> </w:t>
      </w:r>
      <w:r w:rsidRPr="00587991">
        <w:rPr>
          <w:rFonts w:hint="eastAsia"/>
          <w:b/>
          <w:bCs/>
          <w:rtl/>
        </w:rPr>
        <w:t>العنف</w:t>
      </w:r>
      <w:r w:rsidRPr="00587991">
        <w:rPr>
          <w:b/>
          <w:bCs/>
          <w:rtl/>
        </w:rPr>
        <w:t xml:space="preserve"> </w:t>
      </w:r>
      <w:r w:rsidRPr="00587991">
        <w:rPr>
          <w:rFonts w:hint="eastAsia"/>
          <w:b/>
          <w:bCs/>
          <w:rtl/>
        </w:rPr>
        <w:t>والمعاملة</w:t>
      </w:r>
      <w:r w:rsidRPr="00587991">
        <w:rPr>
          <w:b/>
          <w:bCs/>
          <w:rtl/>
        </w:rPr>
        <w:t xml:space="preserve"> </w:t>
      </w:r>
      <w:r w:rsidRPr="00587991">
        <w:rPr>
          <w:rFonts w:hint="eastAsia"/>
          <w:b/>
          <w:bCs/>
          <w:rtl/>
        </w:rPr>
        <w:t>اللاإنسانية</w:t>
      </w:r>
      <w:r w:rsidRPr="00587991">
        <w:rPr>
          <w:b/>
          <w:bCs/>
          <w:rtl/>
        </w:rPr>
        <w:t xml:space="preserve"> </w:t>
      </w:r>
      <w:r w:rsidRPr="00587991">
        <w:rPr>
          <w:rFonts w:hint="eastAsia"/>
          <w:b/>
          <w:bCs/>
          <w:rtl/>
        </w:rPr>
        <w:t>أو</w:t>
      </w:r>
      <w:r w:rsidR="00290CC7">
        <w:rPr>
          <w:rFonts w:hint="cs"/>
          <w:b/>
          <w:bCs/>
          <w:rtl/>
        </w:rPr>
        <w:t> </w:t>
      </w:r>
      <w:r w:rsidRPr="00587991">
        <w:rPr>
          <w:rFonts w:hint="eastAsia"/>
          <w:b/>
          <w:bCs/>
          <w:rtl/>
        </w:rPr>
        <w:t>المهينة،</w:t>
      </w:r>
      <w:r w:rsidRPr="00587991">
        <w:rPr>
          <w:b/>
          <w:bCs/>
          <w:rtl/>
        </w:rPr>
        <w:t xml:space="preserve"> </w:t>
      </w:r>
      <w:r w:rsidRPr="00587991">
        <w:rPr>
          <w:rFonts w:hint="eastAsia"/>
          <w:b/>
          <w:bCs/>
          <w:rtl/>
        </w:rPr>
        <w:t>وضمان</w:t>
      </w:r>
      <w:r w:rsidRPr="00587991">
        <w:rPr>
          <w:b/>
          <w:bCs/>
          <w:rtl/>
        </w:rPr>
        <w:t xml:space="preserve"> </w:t>
      </w:r>
      <w:r w:rsidRPr="00587991">
        <w:rPr>
          <w:rFonts w:hint="eastAsia"/>
          <w:b/>
          <w:bCs/>
          <w:rtl/>
        </w:rPr>
        <w:t>وصولهم</w:t>
      </w:r>
      <w:r w:rsidRPr="00587991">
        <w:rPr>
          <w:b/>
          <w:bCs/>
          <w:rtl/>
        </w:rPr>
        <w:t xml:space="preserve"> </w:t>
      </w:r>
      <w:r w:rsidRPr="00587991">
        <w:rPr>
          <w:rFonts w:hint="eastAsia"/>
          <w:b/>
          <w:bCs/>
          <w:rtl/>
        </w:rPr>
        <w:t>إلى</w:t>
      </w:r>
      <w:r w:rsidRPr="00587991">
        <w:rPr>
          <w:b/>
          <w:bCs/>
          <w:rtl/>
        </w:rPr>
        <w:t xml:space="preserve"> </w:t>
      </w:r>
      <w:r w:rsidRPr="00587991">
        <w:rPr>
          <w:rFonts w:hint="eastAsia"/>
          <w:b/>
          <w:bCs/>
          <w:rtl/>
        </w:rPr>
        <w:t>آلية</w:t>
      </w:r>
      <w:r w:rsidRPr="00587991">
        <w:rPr>
          <w:b/>
          <w:bCs/>
          <w:rtl/>
        </w:rPr>
        <w:t xml:space="preserve"> </w:t>
      </w:r>
      <w:r w:rsidRPr="00587991">
        <w:rPr>
          <w:rFonts w:hint="eastAsia"/>
          <w:b/>
          <w:bCs/>
          <w:rtl/>
        </w:rPr>
        <w:t>آمنة</w:t>
      </w:r>
      <w:r w:rsidRPr="00587991">
        <w:rPr>
          <w:b/>
          <w:bCs/>
          <w:rtl/>
        </w:rPr>
        <w:t xml:space="preserve"> </w:t>
      </w:r>
      <w:r w:rsidRPr="00587991">
        <w:rPr>
          <w:rFonts w:hint="eastAsia"/>
          <w:b/>
          <w:bCs/>
          <w:rtl/>
        </w:rPr>
        <w:t>ومراعية</w:t>
      </w:r>
      <w:r w:rsidRPr="00587991">
        <w:rPr>
          <w:b/>
          <w:bCs/>
          <w:rtl/>
        </w:rPr>
        <w:t xml:space="preserve"> </w:t>
      </w:r>
      <w:r w:rsidRPr="00587991">
        <w:rPr>
          <w:rFonts w:hint="eastAsia"/>
          <w:b/>
          <w:bCs/>
          <w:rtl/>
        </w:rPr>
        <w:t>للطفل</w:t>
      </w:r>
      <w:r w:rsidRPr="00587991">
        <w:rPr>
          <w:b/>
          <w:bCs/>
          <w:rtl/>
        </w:rPr>
        <w:t xml:space="preserve"> </w:t>
      </w:r>
      <w:r w:rsidRPr="00587991">
        <w:rPr>
          <w:rFonts w:hint="eastAsia"/>
          <w:b/>
          <w:bCs/>
          <w:rtl/>
        </w:rPr>
        <w:t>بهدف</w:t>
      </w:r>
      <w:r w:rsidRPr="00587991">
        <w:rPr>
          <w:b/>
          <w:bCs/>
          <w:rtl/>
        </w:rPr>
        <w:t xml:space="preserve"> </w:t>
      </w:r>
      <w:r w:rsidRPr="00587991">
        <w:rPr>
          <w:rFonts w:hint="eastAsia"/>
          <w:b/>
          <w:bCs/>
          <w:rtl/>
        </w:rPr>
        <w:t>إيداع</w:t>
      </w:r>
      <w:r w:rsidRPr="00587991">
        <w:rPr>
          <w:b/>
          <w:bCs/>
          <w:rtl/>
        </w:rPr>
        <w:t xml:space="preserve"> </w:t>
      </w:r>
      <w:r w:rsidRPr="00587991">
        <w:rPr>
          <w:rFonts w:hint="eastAsia"/>
          <w:b/>
          <w:bCs/>
          <w:rtl/>
        </w:rPr>
        <w:t>الشكاوى</w:t>
      </w:r>
      <w:r w:rsidRPr="00587991">
        <w:rPr>
          <w:b/>
          <w:bCs/>
          <w:rtl/>
        </w:rPr>
        <w:t xml:space="preserve"> </w:t>
      </w:r>
      <w:r w:rsidRPr="00587991">
        <w:rPr>
          <w:rFonts w:hint="eastAsia"/>
          <w:b/>
          <w:bCs/>
          <w:rtl/>
        </w:rPr>
        <w:t>المتعلقة</w:t>
      </w:r>
      <w:r w:rsidRPr="00587991">
        <w:rPr>
          <w:b/>
          <w:bCs/>
          <w:rtl/>
        </w:rPr>
        <w:t xml:space="preserve"> </w:t>
      </w:r>
      <w:r w:rsidRPr="00587991">
        <w:rPr>
          <w:rFonts w:hint="eastAsia"/>
          <w:b/>
          <w:bCs/>
          <w:rtl/>
        </w:rPr>
        <w:t>بسلب</w:t>
      </w:r>
      <w:r w:rsidRPr="00587991">
        <w:rPr>
          <w:b/>
          <w:bCs/>
          <w:rtl/>
        </w:rPr>
        <w:t xml:space="preserve"> </w:t>
      </w:r>
      <w:r w:rsidRPr="00587991">
        <w:rPr>
          <w:rFonts w:hint="eastAsia"/>
          <w:b/>
          <w:bCs/>
          <w:rtl/>
        </w:rPr>
        <w:t>حريتهم</w:t>
      </w:r>
      <w:r w:rsidRPr="00587991">
        <w:rPr>
          <w:b/>
          <w:bCs/>
          <w:rtl/>
        </w:rPr>
        <w:t xml:space="preserve"> </w:t>
      </w:r>
      <w:r w:rsidRPr="00587991">
        <w:rPr>
          <w:rFonts w:hint="eastAsia"/>
          <w:b/>
          <w:bCs/>
          <w:rtl/>
        </w:rPr>
        <w:t>وظروف</w:t>
      </w:r>
      <w:r w:rsidRPr="00587991">
        <w:rPr>
          <w:b/>
          <w:bCs/>
          <w:rtl/>
        </w:rPr>
        <w:t xml:space="preserve"> </w:t>
      </w:r>
      <w:r w:rsidRPr="00587991">
        <w:rPr>
          <w:rFonts w:hint="eastAsia"/>
          <w:b/>
          <w:bCs/>
          <w:rtl/>
        </w:rPr>
        <w:t>احتجازهم</w:t>
      </w:r>
      <w:r w:rsidRPr="00587991">
        <w:rPr>
          <w:b/>
          <w:bCs/>
          <w:rtl/>
        </w:rPr>
        <w:t xml:space="preserve"> </w:t>
      </w:r>
      <w:r w:rsidRPr="00587991">
        <w:rPr>
          <w:rFonts w:hint="eastAsia"/>
          <w:b/>
          <w:bCs/>
          <w:rtl/>
        </w:rPr>
        <w:t>أو</w:t>
      </w:r>
      <w:r w:rsidRPr="00587991">
        <w:rPr>
          <w:b/>
          <w:bCs/>
          <w:rtl/>
        </w:rPr>
        <w:t xml:space="preserve"> </w:t>
      </w:r>
      <w:r w:rsidRPr="00587991">
        <w:rPr>
          <w:rFonts w:hint="eastAsia"/>
          <w:b/>
          <w:bCs/>
          <w:rtl/>
        </w:rPr>
        <w:t>إيداعهم</w:t>
      </w:r>
      <w:r w:rsidRPr="00587991">
        <w:rPr>
          <w:b/>
          <w:bCs/>
          <w:rtl/>
        </w:rPr>
        <w:t xml:space="preserve"> </w:t>
      </w:r>
      <w:r w:rsidRPr="00587991">
        <w:rPr>
          <w:rFonts w:hint="eastAsia"/>
          <w:b/>
          <w:bCs/>
          <w:rtl/>
        </w:rPr>
        <w:t>ومعاملتهم؛</w:t>
      </w:r>
      <w:r w:rsidRPr="00587991">
        <w:rPr>
          <w:rFonts w:hint="cs"/>
          <w:b/>
          <w:bCs/>
          <w:rtl/>
        </w:rPr>
        <w:t xml:space="preserve"> </w:t>
      </w:r>
    </w:p>
    <w:p w:rsidR="00587991" w:rsidRPr="00587991" w:rsidRDefault="00587991" w:rsidP="00587991">
      <w:pPr>
        <w:pStyle w:val="SingleTxtGA"/>
        <w:spacing w:line="374" w:lineRule="exact"/>
        <w:rPr>
          <w:b/>
          <w:bCs/>
          <w:rtl/>
        </w:rPr>
      </w:pPr>
      <w:r w:rsidRPr="00587991">
        <w:rPr>
          <w:rFonts w:hint="cs"/>
          <w:rtl/>
        </w:rPr>
        <w:tab/>
        <w:t>(ب)</w:t>
      </w:r>
      <w:r w:rsidRPr="00587991">
        <w:rPr>
          <w:rFonts w:hint="cs"/>
          <w:rtl/>
        </w:rPr>
        <w:tab/>
      </w:r>
      <w:r w:rsidRPr="00587991">
        <w:rPr>
          <w:rFonts w:hint="cs"/>
          <w:b/>
          <w:bCs/>
          <w:rtl/>
        </w:rPr>
        <w:t xml:space="preserve">ضمان استفادة الأطفال ضحايا إساءة المعاملة من برامج الرعاية وإعادة التأهيل المناسبة، وتجنب تكرار المعاناة أياً كان نوعها؛ </w:t>
      </w:r>
    </w:p>
    <w:p w:rsidR="00587991" w:rsidRPr="00587991" w:rsidRDefault="00587991" w:rsidP="00290CC7">
      <w:pPr>
        <w:pStyle w:val="SingleTxtGA"/>
        <w:spacing w:line="374" w:lineRule="exact"/>
        <w:rPr>
          <w:b/>
          <w:bCs/>
          <w:rtl/>
        </w:rPr>
      </w:pPr>
      <w:r w:rsidRPr="00587991">
        <w:rPr>
          <w:rFonts w:hint="cs"/>
          <w:rtl/>
        </w:rPr>
        <w:tab/>
        <w:t>(ج)</w:t>
      </w:r>
      <w:r w:rsidRPr="00587991">
        <w:rPr>
          <w:rFonts w:hint="cs"/>
          <w:b/>
          <w:bCs/>
          <w:rtl/>
        </w:rPr>
        <w:tab/>
        <w:t>تدعيم برامج بناء قدرات المدرسين وموظفي مرافق رعاية الأطفال بهدف تشجيع أشكال التأديب الإيجابية والبديلة واحترام حقوق الطفل وإذكاء الوعي بما</w:t>
      </w:r>
      <w:r w:rsidR="00290CC7">
        <w:rPr>
          <w:rFonts w:hint="eastAsia"/>
          <w:b/>
          <w:bCs/>
          <w:rtl/>
        </w:rPr>
        <w:t> </w:t>
      </w:r>
      <w:r w:rsidRPr="00587991">
        <w:rPr>
          <w:rFonts w:hint="cs"/>
          <w:b/>
          <w:bCs/>
          <w:rtl/>
        </w:rPr>
        <w:t xml:space="preserve">للعقاب البدني من نتائج سلبية على الأطفال؛ </w:t>
      </w:r>
    </w:p>
    <w:p w:rsidR="00587991" w:rsidRPr="00587991" w:rsidRDefault="00587991" w:rsidP="00587991">
      <w:pPr>
        <w:pStyle w:val="SingleTxtGA"/>
        <w:spacing w:line="374" w:lineRule="exact"/>
        <w:rPr>
          <w:b/>
          <w:bCs/>
          <w:rtl/>
        </w:rPr>
      </w:pPr>
      <w:r w:rsidRPr="00587991">
        <w:rPr>
          <w:rFonts w:hint="cs"/>
          <w:rtl/>
        </w:rPr>
        <w:tab/>
        <w:t>(د)</w:t>
      </w:r>
      <w:r w:rsidRPr="00587991">
        <w:rPr>
          <w:rFonts w:hint="cs"/>
          <w:b/>
          <w:bCs/>
          <w:rtl/>
        </w:rPr>
        <w:tab/>
        <w:t xml:space="preserve">ضمان الفعالية في التعاون والتنسيق وتبادل البيانات بين خدمات حماية الطفل والشرطة والنظام القضائي؛ </w:t>
      </w:r>
    </w:p>
    <w:p w:rsidR="00587991" w:rsidRPr="00587991" w:rsidRDefault="00587991" w:rsidP="00587991">
      <w:pPr>
        <w:pStyle w:val="SingleTxtGA"/>
        <w:spacing w:line="374" w:lineRule="exact"/>
        <w:rPr>
          <w:b/>
          <w:bCs/>
          <w:rtl/>
        </w:rPr>
      </w:pPr>
      <w:r w:rsidRPr="00587991">
        <w:rPr>
          <w:rFonts w:hint="cs"/>
          <w:rtl/>
        </w:rPr>
        <w:tab/>
        <w:t>(ه)</w:t>
      </w:r>
      <w:r w:rsidRPr="00587991">
        <w:rPr>
          <w:rFonts w:hint="cs"/>
          <w:b/>
          <w:bCs/>
          <w:rtl/>
        </w:rPr>
        <w:tab/>
        <w:t xml:space="preserve">توفير دورات تدريبية إلزامية بشأن العنف بالأطفال لفائدة جميع المهنيين المختصين؛ </w:t>
      </w:r>
    </w:p>
    <w:p w:rsidR="00587991" w:rsidRPr="00587991" w:rsidRDefault="00587991" w:rsidP="00587991">
      <w:pPr>
        <w:pStyle w:val="SingleTxtGA"/>
        <w:rPr>
          <w:b/>
          <w:bCs/>
          <w:rtl/>
        </w:rPr>
      </w:pPr>
      <w:r w:rsidRPr="00587991">
        <w:rPr>
          <w:rFonts w:hint="cs"/>
          <w:rtl/>
        </w:rPr>
        <w:tab/>
        <w:t>(و)</w:t>
      </w:r>
      <w:r w:rsidRPr="00587991">
        <w:rPr>
          <w:rFonts w:hint="cs"/>
          <w:b/>
          <w:bCs/>
          <w:rtl/>
        </w:rPr>
        <w:tab/>
        <w:t xml:space="preserve">وضع برنامج وطني من أجل التصدي للعنف في المدارس، بدعم من وزارة التعليم والعلوم ووكالات تدريب المدرسين، بهدف وضع المعايير وآليات الرصد </w:t>
      </w:r>
      <w:r w:rsidRPr="00587991">
        <w:rPr>
          <w:rFonts w:hint="cs"/>
          <w:b/>
          <w:bCs/>
          <w:rtl/>
        </w:rPr>
        <w:lastRenderedPageBreak/>
        <w:t xml:space="preserve">واستعراض النظراء فيما يتصل بالعنف في المدارس، وتوفير التدريب لفئات منها أولياء الأمور، فيما يتعلق بمخاطر الترهيب، بما في ذلك الترهيب في الفضاء الافتراضي؛ </w:t>
      </w:r>
    </w:p>
    <w:p w:rsidR="00587991" w:rsidRPr="00587991" w:rsidRDefault="00587991" w:rsidP="00587991">
      <w:pPr>
        <w:pStyle w:val="SingleTxtGA"/>
        <w:rPr>
          <w:b/>
          <w:bCs/>
          <w:rtl/>
        </w:rPr>
      </w:pPr>
      <w:r w:rsidRPr="00587991">
        <w:rPr>
          <w:rFonts w:hint="cs"/>
          <w:rtl/>
        </w:rPr>
        <w:tab/>
        <w:t>(ز)</w:t>
      </w:r>
      <w:r w:rsidRPr="00587991">
        <w:rPr>
          <w:rFonts w:hint="cs"/>
          <w:b/>
          <w:bCs/>
          <w:rtl/>
        </w:rPr>
        <w:tab/>
        <w:t xml:space="preserve">بلورة حملة توعية من أجل تغيير المواقف السائدة فيما يتعلق بالعنف بالأطفال والانتقال نحو ثقافة عدم التسامح مع العنف؛ </w:t>
      </w:r>
    </w:p>
    <w:p w:rsidR="00587991" w:rsidRPr="00587991" w:rsidRDefault="00587991" w:rsidP="00587991">
      <w:pPr>
        <w:pStyle w:val="SingleTxtGA"/>
        <w:rPr>
          <w:b/>
          <w:bCs/>
          <w:rtl/>
        </w:rPr>
      </w:pPr>
      <w:r w:rsidRPr="00587991">
        <w:rPr>
          <w:rFonts w:hint="cs"/>
          <w:rtl/>
        </w:rPr>
        <w:tab/>
        <w:t>(ح)</w:t>
      </w:r>
      <w:r w:rsidRPr="00587991">
        <w:rPr>
          <w:rFonts w:hint="cs"/>
          <w:b/>
          <w:bCs/>
          <w:rtl/>
        </w:rPr>
        <w:tab/>
        <w:t xml:space="preserve">التماس التعاون التقني من منظمة الأمم المتحدة للطفولة ومنظمة الصحة العالمية بهدف التصدي للمسائل آنفة الذكر. </w:t>
      </w:r>
    </w:p>
    <w:p w:rsidR="00587991" w:rsidRPr="00587991" w:rsidRDefault="00587991" w:rsidP="00587991">
      <w:pPr>
        <w:pStyle w:val="H23GA"/>
        <w:spacing w:before="240"/>
        <w:rPr>
          <w:rtl/>
        </w:rPr>
      </w:pPr>
      <w:r w:rsidRPr="00587991">
        <w:rPr>
          <w:rFonts w:hint="cs"/>
          <w:rtl/>
        </w:rPr>
        <w:tab/>
      </w:r>
      <w:r w:rsidRPr="00587991">
        <w:rPr>
          <w:rFonts w:hint="cs"/>
          <w:rtl/>
        </w:rPr>
        <w:tab/>
        <w:t>الإيذاء والإهمال</w:t>
      </w:r>
    </w:p>
    <w:p w:rsidR="00587991" w:rsidRPr="00587991" w:rsidRDefault="00587991" w:rsidP="0098567C">
      <w:pPr>
        <w:pStyle w:val="SingleTxtGA"/>
        <w:rPr>
          <w:rtl/>
        </w:rPr>
      </w:pPr>
      <w:r w:rsidRPr="00587991">
        <w:rPr>
          <w:rFonts w:hint="cs"/>
          <w:rtl/>
        </w:rPr>
        <w:t>29-</w:t>
      </w:r>
      <w:r w:rsidRPr="00587991">
        <w:rPr>
          <w:rFonts w:hint="cs"/>
          <w:rtl/>
        </w:rPr>
        <w:tab/>
        <w:t>تلاحظ اللجنة باستحسان إقرار آلية تنسيق من أجل التصدي لحالات الأطفال ضحايا العنف أو المعرضين له</w:t>
      </w:r>
      <w:r w:rsidRPr="00587991">
        <w:rPr>
          <w:rFonts w:hint="eastAsia"/>
          <w:rtl/>
        </w:rPr>
        <w:t xml:space="preserve">، لكنها تعرب عن قلقها لأن الثغرات التي تعتري التنسيق تمنع الأفرقة المحلية المتعددة التخصصات من العمل على نحو سليم. </w:t>
      </w:r>
      <w:r w:rsidRPr="00587991">
        <w:rPr>
          <w:rFonts w:hint="cs"/>
          <w:rtl/>
        </w:rPr>
        <w:t xml:space="preserve">واللجنة منشغلة أيضاً لعدم وجود ما يكفي من الملاجئ وخدمات المشورة المتاحة للأطفال ضحايا الإيذاء. كذلك يساور اللجنة القلق إزاء تفشي المواقف الاجتماعية التي تعتبر الإيذاء المنزلي شأناً خاصاً. </w:t>
      </w:r>
    </w:p>
    <w:p w:rsidR="00587991" w:rsidRPr="00290CC7" w:rsidRDefault="00587991" w:rsidP="00290CC7">
      <w:pPr>
        <w:pStyle w:val="SingleTxtGA"/>
        <w:rPr>
          <w:b/>
          <w:bCs/>
          <w:rtl/>
        </w:rPr>
      </w:pPr>
      <w:r w:rsidRPr="00587991">
        <w:rPr>
          <w:rFonts w:hint="cs"/>
          <w:rtl/>
        </w:rPr>
        <w:t>30-</w:t>
      </w:r>
      <w:r w:rsidRPr="00587991">
        <w:rPr>
          <w:rFonts w:hint="cs"/>
          <w:rtl/>
        </w:rPr>
        <w:tab/>
      </w:r>
      <w:r w:rsidRPr="00290CC7">
        <w:rPr>
          <w:rFonts w:hint="cs"/>
          <w:b/>
          <w:bCs/>
          <w:rtl/>
        </w:rPr>
        <w:t xml:space="preserve">توصي اللجنة الدولة الطرف بما يلي: </w:t>
      </w:r>
    </w:p>
    <w:p w:rsidR="00587991" w:rsidRPr="00587991" w:rsidRDefault="00587991" w:rsidP="0098567C">
      <w:pPr>
        <w:pStyle w:val="SingleTxtGA"/>
        <w:rPr>
          <w:rtl/>
        </w:rPr>
      </w:pPr>
      <w:r w:rsidRPr="00587991">
        <w:rPr>
          <w:rFonts w:hint="cs"/>
          <w:rtl/>
        </w:rPr>
        <w:tab/>
        <w:t>(أ)</w:t>
      </w:r>
      <w:r w:rsidRPr="00587991">
        <w:rPr>
          <w:rFonts w:hint="cs"/>
          <w:rtl/>
        </w:rPr>
        <w:tab/>
      </w:r>
      <w:r w:rsidRPr="0098567C">
        <w:rPr>
          <w:rFonts w:hint="cs"/>
          <w:b/>
          <w:bCs/>
          <w:rtl/>
        </w:rPr>
        <w:t>المضي في تعزيز برامج وحملات التوعية والتثقيف بمشاركة الأطفال، من أجل وضع استراتيجية شاملة لمنع إيذاء الأطفال ومكافحته؛</w:t>
      </w:r>
      <w:r w:rsidRPr="00587991">
        <w:rPr>
          <w:rFonts w:hint="cs"/>
          <w:rtl/>
        </w:rPr>
        <w:t xml:space="preserve"> </w:t>
      </w:r>
    </w:p>
    <w:p w:rsidR="00587991" w:rsidRPr="0098567C" w:rsidRDefault="00587991" w:rsidP="0098567C">
      <w:pPr>
        <w:pStyle w:val="SingleTxtGA"/>
        <w:rPr>
          <w:b/>
          <w:bCs/>
          <w:rtl/>
        </w:rPr>
      </w:pPr>
      <w:r w:rsidRPr="00587991">
        <w:rPr>
          <w:rFonts w:hint="cs"/>
          <w:rtl/>
        </w:rPr>
        <w:tab/>
        <w:t>(ب)</w:t>
      </w:r>
      <w:r w:rsidRPr="00587991">
        <w:rPr>
          <w:rFonts w:hint="cs"/>
          <w:rtl/>
        </w:rPr>
        <w:tab/>
      </w:r>
      <w:r w:rsidRPr="0098567C">
        <w:rPr>
          <w:rFonts w:hint="cs"/>
          <w:b/>
          <w:bCs/>
          <w:rtl/>
        </w:rPr>
        <w:t xml:space="preserve">إنشاء قاعدة بيانات وطنية تتضمن جميع حالات العنف المنزلي بالأطفال، وإجراء تقييم شامل لمدى هذه الظاهرة وأسبابها وطبيعتها؛ </w:t>
      </w:r>
    </w:p>
    <w:p w:rsidR="00587991" w:rsidRPr="0098567C" w:rsidRDefault="00587991" w:rsidP="0098567C">
      <w:pPr>
        <w:pStyle w:val="SingleTxtGA"/>
        <w:rPr>
          <w:b/>
          <w:bCs/>
          <w:rtl/>
        </w:rPr>
      </w:pPr>
      <w:r w:rsidRPr="00587991">
        <w:rPr>
          <w:rFonts w:hint="cs"/>
          <w:rtl/>
        </w:rPr>
        <w:tab/>
        <w:t>(ج)</w:t>
      </w:r>
      <w:r w:rsidRPr="00587991">
        <w:rPr>
          <w:rFonts w:hint="cs"/>
          <w:rtl/>
        </w:rPr>
        <w:tab/>
      </w:r>
      <w:r w:rsidRPr="0098567C">
        <w:rPr>
          <w:rFonts w:hint="cs"/>
          <w:b/>
          <w:bCs/>
          <w:rtl/>
        </w:rPr>
        <w:t xml:space="preserve">ضمان تخصيص ما يكفي من الموارد البشرية والتقنية والمالية للوكالة الحكومية لحماية الطفل، من أجل تمكينها من تنفيذ برامج طويلة الأجل تهدف إلى معالجة أسباب العنف والإيذاء الأساسية؛ </w:t>
      </w:r>
    </w:p>
    <w:p w:rsidR="00587991" w:rsidRPr="00587991" w:rsidRDefault="00587991" w:rsidP="00587991">
      <w:pPr>
        <w:pStyle w:val="SingleTxtGA"/>
        <w:rPr>
          <w:b/>
          <w:bCs/>
          <w:rtl/>
        </w:rPr>
      </w:pPr>
      <w:r w:rsidRPr="00587991">
        <w:rPr>
          <w:rFonts w:hint="cs"/>
          <w:rtl/>
        </w:rPr>
        <w:tab/>
        <w:t>(د)</w:t>
      </w:r>
      <w:r w:rsidRPr="00587991">
        <w:rPr>
          <w:rFonts w:hint="cs"/>
          <w:rtl/>
        </w:rPr>
        <w:tab/>
      </w:r>
      <w:r w:rsidRPr="00587991">
        <w:rPr>
          <w:rFonts w:hint="cs"/>
          <w:b/>
          <w:bCs/>
          <w:rtl/>
        </w:rPr>
        <w:t xml:space="preserve">تشجيع البرامج المجتمعية الرامية إلى منع ظواهر العنف المنزلي وإيذاء الأطفال وإهمالهم والتصدي لها بسبل منها إشراك ضحايا سابقين ومتطوعين وأفراد المجتمع المحلي وتزويدهم بالدعم التدريبي. </w:t>
      </w:r>
    </w:p>
    <w:p w:rsidR="00587991" w:rsidRPr="00587991" w:rsidRDefault="00587991" w:rsidP="00587991">
      <w:pPr>
        <w:pStyle w:val="H23GA"/>
        <w:spacing w:before="240"/>
        <w:rPr>
          <w:rtl/>
        </w:rPr>
      </w:pPr>
      <w:r w:rsidRPr="00587991">
        <w:rPr>
          <w:rFonts w:hint="cs"/>
          <w:rtl/>
        </w:rPr>
        <w:tab/>
      </w:r>
      <w:r w:rsidRPr="00587991">
        <w:rPr>
          <w:rFonts w:hint="cs"/>
          <w:rtl/>
        </w:rPr>
        <w:tab/>
        <w:t>العقاب البدني</w:t>
      </w:r>
    </w:p>
    <w:p w:rsidR="00587991" w:rsidRPr="00587991" w:rsidRDefault="00587991" w:rsidP="00587991">
      <w:pPr>
        <w:pStyle w:val="SingleTxtGA"/>
        <w:rPr>
          <w:rtl/>
        </w:rPr>
      </w:pPr>
      <w:r w:rsidRPr="00587991">
        <w:rPr>
          <w:rFonts w:hint="cs"/>
          <w:rtl/>
        </w:rPr>
        <w:t>31-</w:t>
      </w:r>
      <w:r w:rsidRPr="00587991">
        <w:rPr>
          <w:rFonts w:hint="cs"/>
          <w:rtl/>
        </w:rPr>
        <w:tab/>
        <w:t xml:space="preserve">تلاحظ اللجنة باستحسان ما ورد في قانون حماية الطفل (المادة 11(2)) ومدونة الأسرة (المادة 125(2)) من أحكام تحظر العنف في جميع الأماكن، بما فيها المنزل، وما جاء في اللائحة التنفيذية لقانون التعليم الحكومي (المادة 129) من أحكام تحظر العنف في المدرسة، لكنها تعرب عن قلقها لأن العقاب البدني ما زال مقبولاً على نطاق واسع في المجتمع باعتباره وسيلة لتأديب الأطفال، وغير محظور صراحة أو مستهدف بالعقاب في التشريعات. </w:t>
      </w:r>
    </w:p>
    <w:p w:rsidR="00587991" w:rsidRPr="00587991" w:rsidRDefault="00587991" w:rsidP="0098567C">
      <w:pPr>
        <w:pStyle w:val="SingleTxtGA"/>
        <w:rPr>
          <w:rtl/>
        </w:rPr>
      </w:pPr>
      <w:r w:rsidRPr="00587991">
        <w:rPr>
          <w:rFonts w:hint="cs"/>
          <w:rtl/>
        </w:rPr>
        <w:lastRenderedPageBreak/>
        <w:t>32-</w:t>
      </w:r>
      <w:r w:rsidRPr="00587991">
        <w:rPr>
          <w:rFonts w:hint="cs"/>
          <w:rtl/>
        </w:rPr>
        <w:tab/>
      </w:r>
      <w:r w:rsidRPr="0098567C">
        <w:rPr>
          <w:rFonts w:hint="cs"/>
          <w:b/>
          <w:bCs/>
          <w:rtl/>
        </w:rPr>
        <w:t>تحث اللجنة الدولة الطرف، في ضوء تعليقها العام رقم 8(2006) بشأن حق الطفل في الحماية من العقوبة البدنية وغيرها من ضروب العقوبة القاسية أو المهينة، على القيام بما يلي:</w:t>
      </w:r>
      <w:r w:rsidRPr="00587991">
        <w:rPr>
          <w:rFonts w:hint="cs"/>
          <w:rtl/>
        </w:rPr>
        <w:t xml:space="preserve"> </w:t>
      </w:r>
    </w:p>
    <w:p w:rsidR="00587991" w:rsidRPr="0098567C" w:rsidRDefault="00587991" w:rsidP="0098567C">
      <w:pPr>
        <w:pStyle w:val="SingleTxtGA"/>
        <w:rPr>
          <w:b/>
          <w:bCs/>
          <w:rtl/>
        </w:rPr>
      </w:pPr>
      <w:r w:rsidRPr="00587991">
        <w:rPr>
          <w:rFonts w:hint="cs"/>
          <w:rtl/>
        </w:rPr>
        <w:tab/>
        <w:t>(أ)</w:t>
      </w:r>
      <w:r w:rsidRPr="00587991">
        <w:rPr>
          <w:rFonts w:hint="cs"/>
          <w:rtl/>
        </w:rPr>
        <w:tab/>
      </w:r>
      <w:r w:rsidRPr="0098567C">
        <w:rPr>
          <w:rFonts w:hint="cs"/>
          <w:b/>
          <w:bCs/>
          <w:rtl/>
        </w:rPr>
        <w:t xml:space="preserve">تضمين التشريعات حظراً صريحاً للعقاب البدني؛ </w:t>
      </w:r>
    </w:p>
    <w:p w:rsidR="00587991" w:rsidRPr="0098567C" w:rsidRDefault="00587991" w:rsidP="0098567C">
      <w:pPr>
        <w:pStyle w:val="SingleTxtGA"/>
        <w:rPr>
          <w:b/>
          <w:bCs/>
          <w:rtl/>
        </w:rPr>
      </w:pPr>
      <w:r w:rsidRPr="00587991">
        <w:rPr>
          <w:rFonts w:hint="cs"/>
          <w:rtl/>
        </w:rPr>
        <w:tab/>
        <w:t>(ب)</w:t>
      </w:r>
      <w:r w:rsidRPr="00587991">
        <w:rPr>
          <w:rFonts w:hint="cs"/>
          <w:rtl/>
        </w:rPr>
        <w:tab/>
      </w:r>
      <w:r w:rsidRPr="0098567C">
        <w:rPr>
          <w:rFonts w:hint="cs"/>
          <w:b/>
          <w:bCs/>
          <w:rtl/>
        </w:rPr>
        <w:t xml:space="preserve">ضمان رصد وإنفاذ حظر العقاب البدني في جميع الأماكن؛ </w:t>
      </w:r>
    </w:p>
    <w:p w:rsidR="00587991" w:rsidRPr="0098567C" w:rsidRDefault="00587991" w:rsidP="0098567C">
      <w:pPr>
        <w:pStyle w:val="SingleTxtGA"/>
        <w:rPr>
          <w:b/>
          <w:bCs/>
          <w:rtl/>
        </w:rPr>
      </w:pPr>
      <w:r w:rsidRPr="00587991">
        <w:rPr>
          <w:rFonts w:hint="cs"/>
          <w:rtl/>
        </w:rPr>
        <w:tab/>
        <w:t>(ج)</w:t>
      </w:r>
      <w:r w:rsidRPr="00587991">
        <w:rPr>
          <w:rFonts w:hint="cs"/>
          <w:rtl/>
        </w:rPr>
        <w:tab/>
      </w:r>
      <w:r w:rsidRPr="0098567C">
        <w:rPr>
          <w:rFonts w:hint="cs"/>
          <w:b/>
          <w:bCs/>
          <w:rtl/>
        </w:rPr>
        <w:t xml:space="preserve">تشجيع أشكال تربية الأطفال والتأديب الإيجابية وغير العنيفة والقائمة على المشاركة، بواسطة حملات التوعية؛ </w:t>
      </w:r>
    </w:p>
    <w:p w:rsidR="00587991" w:rsidRPr="00587991" w:rsidRDefault="00587991" w:rsidP="0098567C">
      <w:pPr>
        <w:pStyle w:val="SingleTxtGA"/>
        <w:rPr>
          <w:rtl/>
        </w:rPr>
      </w:pPr>
      <w:r w:rsidRPr="00587991">
        <w:rPr>
          <w:rFonts w:hint="cs"/>
          <w:rtl/>
        </w:rPr>
        <w:tab/>
        <w:t>(د)</w:t>
      </w:r>
      <w:r w:rsidRPr="00587991">
        <w:rPr>
          <w:rFonts w:hint="cs"/>
          <w:rtl/>
        </w:rPr>
        <w:tab/>
      </w:r>
      <w:r w:rsidRPr="0098567C">
        <w:rPr>
          <w:rFonts w:hint="cs"/>
          <w:b/>
          <w:bCs/>
          <w:rtl/>
        </w:rPr>
        <w:t>ضمان تسليم الجناة إلى السلطات الإدارية والقضائية المختصة.</w:t>
      </w:r>
      <w:r w:rsidRPr="00587991">
        <w:rPr>
          <w:rFonts w:hint="cs"/>
          <w:rtl/>
        </w:rPr>
        <w:t xml:space="preserve"> </w:t>
      </w:r>
    </w:p>
    <w:p w:rsidR="00587991" w:rsidRPr="00587991" w:rsidRDefault="00587991" w:rsidP="00587991">
      <w:pPr>
        <w:pStyle w:val="H23GA"/>
        <w:spacing w:before="240"/>
        <w:rPr>
          <w:rtl/>
        </w:rPr>
      </w:pPr>
      <w:r w:rsidRPr="00587991">
        <w:rPr>
          <w:rFonts w:hint="cs"/>
          <w:rtl/>
        </w:rPr>
        <w:tab/>
      </w:r>
      <w:r w:rsidRPr="00587991">
        <w:rPr>
          <w:rFonts w:hint="cs"/>
          <w:rtl/>
        </w:rPr>
        <w:tab/>
        <w:t>الممارسات الضارة</w:t>
      </w:r>
    </w:p>
    <w:p w:rsidR="00587991" w:rsidRPr="0098567C" w:rsidRDefault="00587991" w:rsidP="0098567C">
      <w:pPr>
        <w:pStyle w:val="SingleTxtGA"/>
        <w:rPr>
          <w:b/>
          <w:bCs/>
          <w:rtl/>
        </w:rPr>
      </w:pPr>
      <w:r w:rsidRPr="00587991">
        <w:rPr>
          <w:rFonts w:hint="cs"/>
          <w:rtl/>
        </w:rPr>
        <w:t>33-</w:t>
      </w:r>
      <w:r w:rsidRPr="00587991">
        <w:rPr>
          <w:rFonts w:hint="cs"/>
          <w:rtl/>
        </w:rPr>
        <w:tab/>
      </w:r>
      <w:r w:rsidRPr="0098567C">
        <w:rPr>
          <w:rFonts w:hint="cs"/>
          <w:b/>
          <w:bCs/>
          <w:rtl/>
        </w:rPr>
        <w:t xml:space="preserve">توصي اللجنة بأن تضع الدولة الطرف نظاماً لتتبع جميع حالات زواج الأطفال داخل الفئات الإثنية، لا سيما زواج البنات الروما، وتزويد الضحايا بالملجأ وبخدمات المشورة وإعادة التأهيل المناسبة. </w:t>
      </w:r>
    </w:p>
    <w:p w:rsidR="00587991" w:rsidRPr="00587991" w:rsidRDefault="00587991" w:rsidP="00587991">
      <w:pPr>
        <w:pStyle w:val="H1GA"/>
        <w:rPr>
          <w:rtl/>
        </w:rPr>
      </w:pPr>
      <w:r w:rsidRPr="00587991">
        <w:rPr>
          <w:rFonts w:hint="cs"/>
          <w:rtl/>
        </w:rPr>
        <w:tab/>
        <w:t>هاء-</w:t>
      </w:r>
      <w:r w:rsidRPr="00587991">
        <w:rPr>
          <w:rFonts w:hint="cs"/>
          <w:rtl/>
        </w:rPr>
        <w:tab/>
        <w:t>البيئة الأسرية والرعاية البديلة (المواد 5، ومن 9 إلى 11، و18(1) و(2)، و20، و21، و25، و27(4))</w:t>
      </w:r>
    </w:p>
    <w:p w:rsidR="00587991" w:rsidRPr="00587991" w:rsidRDefault="00587991" w:rsidP="00587991">
      <w:pPr>
        <w:pStyle w:val="H23GA"/>
        <w:spacing w:before="240"/>
        <w:rPr>
          <w:rtl/>
        </w:rPr>
      </w:pPr>
      <w:r w:rsidRPr="00587991">
        <w:rPr>
          <w:rFonts w:hint="cs"/>
          <w:rtl/>
        </w:rPr>
        <w:tab/>
      </w:r>
      <w:r w:rsidRPr="00587991">
        <w:rPr>
          <w:rFonts w:hint="cs"/>
          <w:rtl/>
        </w:rPr>
        <w:tab/>
        <w:t>الأطفال المحرومون من بيئة أسرية</w:t>
      </w:r>
    </w:p>
    <w:p w:rsidR="00587991" w:rsidRPr="00587991" w:rsidRDefault="00587991" w:rsidP="00290CC7">
      <w:pPr>
        <w:pStyle w:val="SingleTxtGA"/>
        <w:rPr>
          <w:rtl/>
        </w:rPr>
      </w:pPr>
      <w:r w:rsidRPr="00587991">
        <w:rPr>
          <w:rFonts w:hint="cs"/>
          <w:rtl/>
        </w:rPr>
        <w:t>34-</w:t>
      </w:r>
      <w:r w:rsidRPr="00587991">
        <w:rPr>
          <w:rFonts w:hint="cs"/>
          <w:rtl/>
        </w:rPr>
        <w:tab/>
        <w:t xml:space="preserve">ترحب اللجنة بالتقدم المحرز في إطار عملية التخلي عن الإيداع المؤسسي في الدولة الطرف، الذي تمثل في الحد بقدر كبير من عدد الأطفال المودعين في الرعاية المؤسسية والزيادة بقدر كبير أيضاً في عدد الأطفال المودعين في رعاية الأسر الحاضنة، لكنها تظل قلقة بشدة إزاء ما يلي: </w:t>
      </w:r>
    </w:p>
    <w:p w:rsidR="00587991" w:rsidRPr="00290CC7" w:rsidRDefault="00587991" w:rsidP="00290CC7">
      <w:pPr>
        <w:pStyle w:val="SingleTxtGA"/>
        <w:rPr>
          <w:spacing w:val="-2"/>
          <w:rtl/>
        </w:rPr>
      </w:pPr>
      <w:r w:rsidRPr="00290CC7">
        <w:rPr>
          <w:rFonts w:hint="cs"/>
          <w:spacing w:val="-2"/>
          <w:rtl/>
        </w:rPr>
        <w:tab/>
        <w:t>(أ)</w:t>
      </w:r>
      <w:r w:rsidRPr="00290CC7">
        <w:rPr>
          <w:rFonts w:hint="cs"/>
          <w:spacing w:val="-2"/>
          <w:rtl/>
        </w:rPr>
        <w:tab/>
        <w:t xml:space="preserve">لا يزال عدد الأطفال المودعين في الرعاية المؤسسية كبيراً، بمن في ذلك الأطفال الذين لم تتجاوز أعمارهم سن الثالثة، ولا يزال احتمال الفصل الأسري والإيداع المؤسسي عالياً بالنسبة إلى أطفال أكثر الفئات حرماناً، بمن فيهم الأطفال الروما والأطفال ذوو الإعاقة؛ </w:t>
      </w:r>
    </w:p>
    <w:p w:rsidR="00587991" w:rsidRPr="00587991" w:rsidRDefault="00587991" w:rsidP="00290CC7">
      <w:pPr>
        <w:pStyle w:val="SingleTxtGA"/>
        <w:rPr>
          <w:rtl/>
        </w:rPr>
      </w:pPr>
      <w:r w:rsidRPr="00587991">
        <w:rPr>
          <w:rFonts w:hint="cs"/>
          <w:rtl/>
        </w:rPr>
        <w:tab/>
        <w:t>(ب)</w:t>
      </w:r>
      <w:r w:rsidRPr="00587991">
        <w:rPr>
          <w:rFonts w:hint="cs"/>
          <w:rtl/>
        </w:rPr>
        <w:tab/>
        <w:t xml:space="preserve">يتسبب نقص الدعم والتدريب المتاح للمرشدين الاجتماعيين وموظفي مراكز الإيداع لدى الأسر الحاضنة، إلى جانب الثغرات التي تعتري نظام حماية الأطفال، في فصل الأطفال عن أسرهم دون إجراء تقييم وتخطيط سليمين في حين تظل احتمالات إعادة الإيداع المؤسسي عالية؛ </w:t>
      </w:r>
    </w:p>
    <w:p w:rsidR="00587991" w:rsidRPr="00587991" w:rsidRDefault="00587991" w:rsidP="00290CC7">
      <w:pPr>
        <w:pStyle w:val="SingleTxtGA"/>
        <w:rPr>
          <w:rtl/>
        </w:rPr>
      </w:pPr>
      <w:r w:rsidRPr="00587991">
        <w:rPr>
          <w:rFonts w:hint="cs"/>
          <w:rtl/>
        </w:rPr>
        <w:tab/>
        <w:t>(ج)</w:t>
      </w:r>
      <w:r w:rsidRPr="00587991">
        <w:rPr>
          <w:rFonts w:hint="cs"/>
          <w:rtl/>
        </w:rPr>
        <w:tab/>
        <w:t xml:space="preserve">ينفذ مشروع "أنا أيضاً لدي أسرة" بوتيرة بطيئة نسبياً بسبب عدم التنسيق بين الوكالات المختصة، في حين أدى نقص القدرات وسوء إدارة خدمات الكفالة إلى اتخاذ قرارات إيداع غير صائبة؛ </w:t>
      </w:r>
    </w:p>
    <w:p w:rsidR="00587991" w:rsidRPr="00587991" w:rsidRDefault="00587991" w:rsidP="00290CC7">
      <w:pPr>
        <w:pStyle w:val="SingleTxtGA"/>
        <w:rPr>
          <w:rtl/>
        </w:rPr>
      </w:pPr>
      <w:r w:rsidRPr="00587991">
        <w:rPr>
          <w:rFonts w:hint="cs"/>
          <w:rtl/>
        </w:rPr>
        <w:lastRenderedPageBreak/>
        <w:tab/>
        <w:t>(د)</w:t>
      </w:r>
      <w:r w:rsidRPr="00587991">
        <w:rPr>
          <w:rFonts w:hint="cs"/>
          <w:rtl/>
        </w:rPr>
        <w:tab/>
        <w:t xml:space="preserve">كثيراً ما يختار قضاة محاكم الأسرة إيداع الطفل في الرعاية المؤسسية بدلاً من إعطاء الأولوية لدعم الأسرة الأصلية في المحافظة على أطفالها؛ </w:t>
      </w:r>
    </w:p>
    <w:p w:rsidR="00587991" w:rsidRPr="00587991" w:rsidRDefault="00587991" w:rsidP="00290CC7">
      <w:pPr>
        <w:pStyle w:val="SingleTxtGA"/>
        <w:rPr>
          <w:rtl/>
        </w:rPr>
      </w:pPr>
      <w:r w:rsidRPr="00587991">
        <w:rPr>
          <w:rFonts w:hint="cs"/>
          <w:rtl/>
        </w:rPr>
        <w:tab/>
        <w:t>(ه)</w:t>
      </w:r>
      <w:r w:rsidRPr="00587991">
        <w:rPr>
          <w:rFonts w:hint="cs"/>
          <w:rtl/>
        </w:rPr>
        <w:tab/>
        <w:t xml:space="preserve">لا يحصل الأطفال والشباب الذين يغادرون مرافق الرعاية، بمن فيهم ذوو الإعاقة، على ما يكفي من الدعم لإعادة إدماجهم في المجتمع. </w:t>
      </w:r>
    </w:p>
    <w:p w:rsidR="00587991" w:rsidRPr="0098567C" w:rsidRDefault="00587991" w:rsidP="0098567C">
      <w:pPr>
        <w:pStyle w:val="SingleTxtGA"/>
        <w:rPr>
          <w:b/>
          <w:bCs/>
          <w:rtl/>
        </w:rPr>
      </w:pPr>
      <w:r w:rsidRPr="0098567C">
        <w:rPr>
          <w:rFonts w:hint="cs"/>
          <w:rtl/>
        </w:rPr>
        <w:t>35-</w:t>
      </w:r>
      <w:r w:rsidRPr="0098567C">
        <w:rPr>
          <w:rFonts w:hint="cs"/>
          <w:rtl/>
        </w:rPr>
        <w:tab/>
      </w:r>
      <w:r w:rsidRPr="0098567C">
        <w:rPr>
          <w:rFonts w:hint="cs"/>
          <w:b/>
          <w:bCs/>
          <w:rtl/>
        </w:rPr>
        <w:t>توجه اللجنة انتباه الدولة الطرف إلى المبادئ التوجيهية للرعاية البديلة للأطفال</w:t>
      </w:r>
      <w:r w:rsidR="0098567C" w:rsidRPr="0098567C">
        <w:rPr>
          <w:rFonts w:hint="eastAsia"/>
          <w:b/>
          <w:bCs/>
          <w:rtl/>
        </w:rPr>
        <w:t> </w:t>
      </w:r>
      <w:r w:rsidRPr="0098567C">
        <w:rPr>
          <w:rFonts w:hint="cs"/>
          <w:b/>
          <w:bCs/>
          <w:rtl/>
        </w:rPr>
        <w:t>(قرار الجمعية العامة 64/142، المرفق)، وتشدد على أن الفقر المالي والمادي - أو ما يُعزى إليه من ظروف مباشرةٍ وحصريةٍ - ينبغي ألا يكون أبداً المبرر الوحيد لانتزاع طفلٍ من رعاية أبويه أو لاستقبال طفلٍ في ترتيبات الرعاية البديلة أو لمنع إعادة إدماج طفلٍ في المجتمع. وفي هذا الصدد، توصي اللجنة الدولة الطرف بما يلي:</w:t>
      </w:r>
    </w:p>
    <w:p w:rsidR="00587991" w:rsidRPr="00587991" w:rsidRDefault="00587991" w:rsidP="00587991">
      <w:pPr>
        <w:pStyle w:val="SingleTxtGA"/>
        <w:rPr>
          <w:b/>
          <w:bCs/>
          <w:sz w:val="30"/>
          <w:rtl/>
        </w:rPr>
      </w:pPr>
      <w:r w:rsidRPr="00587991">
        <w:rPr>
          <w:rFonts w:hint="cs"/>
          <w:sz w:val="30"/>
          <w:rtl/>
        </w:rPr>
        <w:tab/>
        <w:t>(أ)</w:t>
      </w:r>
      <w:r w:rsidRPr="00587991">
        <w:rPr>
          <w:rFonts w:hint="cs"/>
          <w:sz w:val="30"/>
          <w:rtl/>
        </w:rPr>
        <w:tab/>
      </w:r>
      <w:r w:rsidRPr="00587991">
        <w:rPr>
          <w:rFonts w:hint="cs"/>
          <w:b/>
          <w:bCs/>
          <w:sz w:val="30"/>
          <w:rtl/>
        </w:rPr>
        <w:t>الحد على وجه الاستعجال من إيداع الأطفال دون سن الثالثة، بمن فيهم ذوو الإعاقة، في دور الرعاية المؤسسية، والإسراع في إجراءات إيداع الأطفال لدى الأُسر الحاضنة؛</w:t>
      </w:r>
    </w:p>
    <w:p w:rsidR="00587991" w:rsidRPr="00587991" w:rsidRDefault="00587991" w:rsidP="00587991">
      <w:pPr>
        <w:pStyle w:val="SingleTxtGA"/>
        <w:rPr>
          <w:b/>
          <w:bCs/>
          <w:sz w:val="30"/>
          <w:rtl/>
        </w:rPr>
      </w:pPr>
      <w:r w:rsidRPr="00587991">
        <w:rPr>
          <w:rFonts w:hint="cs"/>
          <w:sz w:val="30"/>
          <w:rtl/>
        </w:rPr>
        <w:tab/>
        <w:t>(ب)</w:t>
      </w:r>
      <w:r w:rsidRPr="00587991">
        <w:rPr>
          <w:rFonts w:hint="cs"/>
          <w:sz w:val="30"/>
          <w:rtl/>
        </w:rPr>
        <w:tab/>
      </w:r>
      <w:r w:rsidRPr="00587991">
        <w:rPr>
          <w:rFonts w:hint="cs"/>
          <w:b/>
          <w:bCs/>
          <w:sz w:val="30"/>
          <w:rtl/>
        </w:rPr>
        <w:t>ضمان تطبيق ضمانات ملائمةٍ ومعايير واضحةٍ تستند إلى احتياجات الطفل ومصالحه الفُضلى عند تحديد ما إذا كان ينبغي إيداع طفلٍ في الرعاية البديلة، لا</w:t>
      </w:r>
      <w:r>
        <w:rPr>
          <w:rFonts w:hint="eastAsia"/>
          <w:b/>
          <w:bCs/>
          <w:sz w:val="30"/>
          <w:rtl/>
        </w:rPr>
        <w:t> </w:t>
      </w:r>
      <w:r w:rsidRPr="00587991">
        <w:rPr>
          <w:rFonts w:hint="cs"/>
          <w:b/>
          <w:bCs/>
          <w:sz w:val="30"/>
          <w:rtl/>
        </w:rPr>
        <w:t>سيما في حالة الأطفال الروما والأطفال ذوي الإعاقة؛</w:t>
      </w:r>
    </w:p>
    <w:p w:rsidR="00587991" w:rsidRPr="00587991" w:rsidRDefault="00587991" w:rsidP="00587991">
      <w:pPr>
        <w:pStyle w:val="SingleTxtGA"/>
        <w:rPr>
          <w:b/>
          <w:bCs/>
          <w:sz w:val="30"/>
          <w:rtl/>
        </w:rPr>
      </w:pPr>
      <w:r w:rsidRPr="00587991">
        <w:rPr>
          <w:rFonts w:hint="cs"/>
          <w:sz w:val="30"/>
          <w:rtl/>
        </w:rPr>
        <w:tab/>
        <w:t>(ج)</w:t>
      </w:r>
      <w:r w:rsidRPr="00587991">
        <w:rPr>
          <w:rFonts w:hint="cs"/>
          <w:sz w:val="30"/>
          <w:rtl/>
        </w:rPr>
        <w:tab/>
      </w:r>
      <w:r w:rsidRPr="00587991">
        <w:rPr>
          <w:rFonts w:hint="cs"/>
          <w:b/>
          <w:bCs/>
          <w:sz w:val="30"/>
          <w:rtl/>
        </w:rPr>
        <w:t>ضمان عدم استخدام الإيداع المؤسسي إلا لفترةٍ وجيزةٍ، بسُبُل منها توفير معلومات عن حقوق الأطفال ذوي الإعاقة وكرامتهم للوالدين الذي ينتظرون استقبال طفلٍ والعاملين في الرعاية الصحية الذين يساعدون الوالدين الجدد؛</w:t>
      </w:r>
    </w:p>
    <w:p w:rsidR="00587991" w:rsidRPr="00587991" w:rsidRDefault="00587991" w:rsidP="00587991">
      <w:pPr>
        <w:pStyle w:val="SingleTxtGA"/>
        <w:rPr>
          <w:b/>
          <w:bCs/>
          <w:sz w:val="30"/>
          <w:rtl/>
        </w:rPr>
      </w:pPr>
      <w:r w:rsidRPr="00587991">
        <w:rPr>
          <w:rFonts w:hint="cs"/>
          <w:sz w:val="30"/>
          <w:rtl/>
        </w:rPr>
        <w:tab/>
        <w:t>(د)</w:t>
      </w:r>
      <w:r w:rsidRPr="00587991">
        <w:rPr>
          <w:rFonts w:hint="cs"/>
          <w:sz w:val="30"/>
          <w:rtl/>
        </w:rPr>
        <w:tab/>
      </w:r>
      <w:r w:rsidRPr="00587991">
        <w:rPr>
          <w:rFonts w:hint="cs"/>
          <w:b/>
          <w:bCs/>
          <w:sz w:val="30"/>
          <w:rtl/>
        </w:rPr>
        <w:t>ضمان تطبيق إجراءات تحضيرية سليمة قبل النقل إلى المراكز الجديدة لإيداع الأطفال لدى الأُسر الحاضنة، بسُبُل منها إشراك الأطفال على النحو المناسب في تلك العملية، وإقرار آلية رصد لضمان حصول الموظفين على ما يكفي من التدريب والإشراف المنتظمين؛</w:t>
      </w:r>
    </w:p>
    <w:p w:rsidR="00587991" w:rsidRPr="00587991" w:rsidRDefault="00587991" w:rsidP="0098567C">
      <w:pPr>
        <w:pStyle w:val="SingleTxtGA"/>
        <w:rPr>
          <w:b/>
          <w:bCs/>
          <w:sz w:val="30"/>
          <w:rtl/>
        </w:rPr>
      </w:pPr>
      <w:r w:rsidRPr="00587991">
        <w:rPr>
          <w:rFonts w:hint="cs"/>
          <w:sz w:val="30"/>
          <w:rtl/>
        </w:rPr>
        <w:tab/>
        <w:t>(ه‍)</w:t>
      </w:r>
      <w:r w:rsidRPr="00587991">
        <w:rPr>
          <w:rFonts w:hint="cs"/>
          <w:sz w:val="30"/>
          <w:rtl/>
        </w:rPr>
        <w:tab/>
      </w:r>
      <w:r w:rsidRPr="00587991">
        <w:rPr>
          <w:rFonts w:hint="cs"/>
          <w:b/>
          <w:bCs/>
          <w:sz w:val="30"/>
          <w:rtl/>
        </w:rPr>
        <w:t>كفالة ما يناسب من الضمانات القانونية والمعايير الواضحة لتحديد ما</w:t>
      </w:r>
      <w:r w:rsidR="0098567C">
        <w:rPr>
          <w:rFonts w:hint="eastAsia"/>
          <w:b/>
          <w:bCs/>
          <w:sz w:val="30"/>
          <w:rtl/>
        </w:rPr>
        <w:t> </w:t>
      </w:r>
      <w:r w:rsidRPr="00587991">
        <w:rPr>
          <w:rFonts w:hint="cs"/>
          <w:b/>
          <w:bCs/>
          <w:sz w:val="30"/>
          <w:rtl/>
        </w:rPr>
        <w:t>إذا كان ينبغي إيداع طفلٍ في الرعاية البديلة، مع مراعاة آراء الطفل ومصالحه الفُضلى، وإنفاذ هذه المعايير بزيادة الوعي بها في أوساط قضاة محاكم الأسرة؛</w:t>
      </w:r>
    </w:p>
    <w:p w:rsidR="00587991" w:rsidRPr="00587991" w:rsidRDefault="00587991" w:rsidP="00587991">
      <w:pPr>
        <w:pStyle w:val="SingleTxtGA"/>
        <w:rPr>
          <w:b/>
          <w:bCs/>
          <w:sz w:val="30"/>
          <w:rtl/>
        </w:rPr>
      </w:pPr>
      <w:r w:rsidRPr="00587991">
        <w:rPr>
          <w:rFonts w:hint="cs"/>
          <w:sz w:val="30"/>
          <w:rtl/>
        </w:rPr>
        <w:tab/>
        <w:t>(و)</w:t>
      </w:r>
      <w:r w:rsidRPr="00587991">
        <w:rPr>
          <w:rFonts w:hint="cs"/>
          <w:sz w:val="30"/>
          <w:rtl/>
        </w:rPr>
        <w:tab/>
      </w:r>
      <w:r w:rsidRPr="00587991">
        <w:rPr>
          <w:rFonts w:hint="cs"/>
          <w:b/>
          <w:bCs/>
          <w:sz w:val="30"/>
          <w:rtl/>
        </w:rPr>
        <w:t>دعم ورصد التواصل المنتظم والمناسب بين الطفل وأسرته، شريطة ألا يتعارض ذلك مع مصالح الطفل الفضلى؛</w:t>
      </w:r>
    </w:p>
    <w:p w:rsidR="00587991" w:rsidRPr="00587991" w:rsidRDefault="00587991" w:rsidP="00587991">
      <w:pPr>
        <w:pStyle w:val="SingleTxtGA"/>
        <w:rPr>
          <w:b/>
          <w:bCs/>
          <w:sz w:val="30"/>
          <w:rtl/>
        </w:rPr>
      </w:pPr>
      <w:r w:rsidRPr="00587991">
        <w:rPr>
          <w:rFonts w:hint="cs"/>
          <w:sz w:val="30"/>
          <w:rtl/>
        </w:rPr>
        <w:tab/>
        <w:t>(ز)</w:t>
      </w:r>
      <w:r w:rsidRPr="00587991">
        <w:rPr>
          <w:rFonts w:hint="cs"/>
          <w:sz w:val="30"/>
          <w:rtl/>
        </w:rPr>
        <w:tab/>
      </w:r>
      <w:r w:rsidRPr="00587991">
        <w:rPr>
          <w:rFonts w:hint="cs"/>
          <w:b/>
          <w:bCs/>
          <w:sz w:val="30"/>
          <w:rtl/>
        </w:rPr>
        <w:t>تعزيز الدعم المقدم إلى الأطفال والشباب الذين يغادرون مؤسسات الرعاية، بمن فيهم ذوو الإعاقة، لتمكينهم من الاندماج من جديد في المجتمع بتوفير إمكانية الحصول على السكن اللائق والخدمات القانونية والصحية والاجتماعية فضلاً عن فرص التعليم والتدريب المهني؛</w:t>
      </w:r>
    </w:p>
    <w:p w:rsidR="00587991" w:rsidRPr="00587991" w:rsidRDefault="00587991" w:rsidP="00587991">
      <w:pPr>
        <w:pStyle w:val="SingleTxtGA"/>
        <w:rPr>
          <w:b/>
          <w:bCs/>
          <w:sz w:val="30"/>
          <w:rtl/>
        </w:rPr>
      </w:pPr>
      <w:r w:rsidRPr="00587991">
        <w:rPr>
          <w:rFonts w:hint="cs"/>
          <w:sz w:val="30"/>
          <w:rtl/>
        </w:rPr>
        <w:lastRenderedPageBreak/>
        <w:tab/>
        <w:t>(ح)</w:t>
      </w:r>
      <w:r w:rsidRPr="00587991">
        <w:rPr>
          <w:rFonts w:hint="cs"/>
          <w:sz w:val="30"/>
          <w:rtl/>
        </w:rPr>
        <w:tab/>
      </w:r>
      <w:r w:rsidRPr="00587991">
        <w:rPr>
          <w:rFonts w:hint="cs"/>
          <w:b/>
          <w:bCs/>
          <w:sz w:val="30"/>
          <w:rtl/>
        </w:rPr>
        <w:t>إذكاء الوعي داخل المجتمع من أجل التصدي لوصم الأطفال المودعين في الرعاية البديلة وللتمييز ضدهم.</w:t>
      </w:r>
    </w:p>
    <w:p w:rsidR="00587991" w:rsidRPr="00587991" w:rsidRDefault="00587991" w:rsidP="00587991">
      <w:pPr>
        <w:pStyle w:val="H23GA"/>
        <w:spacing w:before="240"/>
        <w:rPr>
          <w:rtl/>
        </w:rPr>
      </w:pPr>
      <w:r w:rsidRPr="00587991">
        <w:rPr>
          <w:rFonts w:hint="cs"/>
          <w:rtl/>
        </w:rPr>
        <w:tab/>
      </w:r>
      <w:r w:rsidRPr="00587991">
        <w:rPr>
          <w:rFonts w:hint="cs"/>
          <w:rtl/>
        </w:rPr>
        <w:tab/>
        <w:t>التبني</w:t>
      </w:r>
    </w:p>
    <w:p w:rsidR="00587991" w:rsidRPr="00587991" w:rsidRDefault="00587991" w:rsidP="00587991">
      <w:pPr>
        <w:pStyle w:val="SingleTxtGA"/>
        <w:rPr>
          <w:sz w:val="30"/>
          <w:rtl/>
        </w:rPr>
      </w:pPr>
      <w:r w:rsidRPr="00587991">
        <w:rPr>
          <w:rFonts w:hint="cs"/>
          <w:sz w:val="30"/>
          <w:rtl/>
        </w:rPr>
        <w:t>36-</w:t>
      </w:r>
      <w:r w:rsidRPr="00587991">
        <w:rPr>
          <w:rFonts w:hint="cs"/>
          <w:sz w:val="30"/>
          <w:rtl/>
        </w:rPr>
        <w:tab/>
        <w:t>تلاحظ اللجنة أن عدد حالات تبني الأطفال ذوي الإعاقة والاحتياجات الخاصة قد ازداد، لكنها تظل قلقة لأن عدد حالات تبني الأطفال ذوي الإعاقات الشديدة لم يسجل سوى ارتفاع طفيف بينما ظل عدد حالات تبني أطفال الروما منخفضاً جداً.</w:t>
      </w:r>
    </w:p>
    <w:p w:rsidR="00587991" w:rsidRPr="00587991" w:rsidRDefault="00587991" w:rsidP="00587991">
      <w:pPr>
        <w:pStyle w:val="SingleTxtGA"/>
        <w:rPr>
          <w:b/>
          <w:bCs/>
          <w:sz w:val="30"/>
          <w:rtl/>
        </w:rPr>
      </w:pPr>
      <w:r w:rsidRPr="00587991">
        <w:rPr>
          <w:rFonts w:hint="cs"/>
          <w:sz w:val="30"/>
          <w:rtl/>
        </w:rPr>
        <w:t>37-</w:t>
      </w:r>
      <w:r w:rsidRPr="00587991">
        <w:rPr>
          <w:rFonts w:hint="cs"/>
          <w:sz w:val="30"/>
          <w:rtl/>
        </w:rPr>
        <w:tab/>
      </w:r>
      <w:r w:rsidRPr="00587991">
        <w:rPr>
          <w:rFonts w:hint="cs"/>
          <w:b/>
          <w:bCs/>
          <w:sz w:val="30"/>
          <w:rtl/>
        </w:rPr>
        <w:t>تكرر اللجنة التوصيات المقدمة في ملاحظاتها الختامية السابقة (الفقرة 38) وتوصي كذلك الدولة الطرف بما يلي:</w:t>
      </w:r>
    </w:p>
    <w:p w:rsidR="00587991" w:rsidRPr="00587991" w:rsidRDefault="00587991" w:rsidP="00587991">
      <w:pPr>
        <w:pStyle w:val="SingleTxtGA"/>
        <w:rPr>
          <w:b/>
          <w:bCs/>
          <w:sz w:val="30"/>
          <w:rtl/>
        </w:rPr>
      </w:pPr>
      <w:r w:rsidRPr="00587991">
        <w:rPr>
          <w:rFonts w:hint="cs"/>
          <w:sz w:val="30"/>
          <w:rtl/>
        </w:rPr>
        <w:tab/>
        <w:t>(أ)</w:t>
      </w:r>
      <w:r w:rsidRPr="00587991">
        <w:rPr>
          <w:rFonts w:hint="cs"/>
          <w:sz w:val="30"/>
          <w:rtl/>
        </w:rPr>
        <w:tab/>
      </w:r>
      <w:r w:rsidRPr="00587991">
        <w:rPr>
          <w:rFonts w:hint="cs"/>
          <w:b/>
          <w:bCs/>
          <w:sz w:val="30"/>
          <w:rtl/>
        </w:rPr>
        <w:t>ضمان عدم التمييز ضد الأطفال ذوي الإعاقة والأطفال الروما في عملية التبني ووضع برامج للحد من التصورات السلبية المتصلة بتبني الأطفال ذوي الإعاقات الشديدة والأطفال الروما؛</w:t>
      </w:r>
    </w:p>
    <w:p w:rsidR="00587991" w:rsidRPr="00587991" w:rsidRDefault="00587991" w:rsidP="00587991">
      <w:pPr>
        <w:pStyle w:val="SingleTxtGA"/>
        <w:rPr>
          <w:b/>
          <w:bCs/>
          <w:sz w:val="30"/>
          <w:rtl/>
        </w:rPr>
      </w:pPr>
      <w:r w:rsidRPr="00587991">
        <w:rPr>
          <w:rFonts w:hint="cs"/>
          <w:sz w:val="30"/>
          <w:rtl/>
        </w:rPr>
        <w:tab/>
        <w:t>(ب)</w:t>
      </w:r>
      <w:r w:rsidRPr="00587991">
        <w:rPr>
          <w:rFonts w:hint="cs"/>
          <w:sz w:val="30"/>
          <w:rtl/>
        </w:rPr>
        <w:tab/>
      </w:r>
      <w:r w:rsidRPr="00587991">
        <w:rPr>
          <w:rFonts w:hint="cs"/>
          <w:b/>
          <w:bCs/>
          <w:sz w:val="30"/>
          <w:rtl/>
        </w:rPr>
        <w:t>تعديل مدونة الأسرة لضمان استشارة الأطفال دون سن الرابعة عشرة في جميع القرارات التي تؤثر في حياتهم، بما في ذلك في حالات التبني؛</w:t>
      </w:r>
    </w:p>
    <w:p w:rsidR="00587991" w:rsidRPr="00587991" w:rsidRDefault="00587991" w:rsidP="00587991">
      <w:pPr>
        <w:pStyle w:val="SingleTxtGA"/>
        <w:rPr>
          <w:b/>
          <w:bCs/>
          <w:sz w:val="30"/>
          <w:rtl/>
        </w:rPr>
      </w:pPr>
      <w:r w:rsidRPr="00587991">
        <w:rPr>
          <w:rFonts w:hint="cs"/>
          <w:sz w:val="30"/>
          <w:rtl/>
        </w:rPr>
        <w:tab/>
        <w:t>(ج)</w:t>
      </w:r>
      <w:r w:rsidRPr="00587991">
        <w:rPr>
          <w:rFonts w:hint="cs"/>
          <w:sz w:val="30"/>
          <w:rtl/>
        </w:rPr>
        <w:tab/>
      </w:r>
      <w:r w:rsidRPr="00587991">
        <w:rPr>
          <w:rFonts w:hint="cs"/>
          <w:b/>
          <w:bCs/>
          <w:sz w:val="30"/>
          <w:rtl/>
        </w:rPr>
        <w:t>ضمان تدعيم التنسيق بين الوكالات المختصة وتزويد الموظفين بالتدريب الكافي حرصاً على توفير الدعم الملائم الطويل الأجل للطفل المتبنى والوالدين المتبنين؛</w:t>
      </w:r>
    </w:p>
    <w:p w:rsidR="00587991" w:rsidRPr="00587991" w:rsidRDefault="00587991" w:rsidP="00587991">
      <w:pPr>
        <w:pStyle w:val="SingleTxtGA"/>
        <w:rPr>
          <w:rFonts w:ascii="Times New Roman Bold" w:hAnsi="Times New Roman Bold"/>
          <w:b/>
          <w:bCs/>
          <w:rtl/>
        </w:rPr>
      </w:pPr>
      <w:r w:rsidRPr="00587991">
        <w:rPr>
          <w:rFonts w:hint="cs"/>
          <w:rtl/>
        </w:rPr>
        <w:tab/>
        <w:t>(د)</w:t>
      </w:r>
      <w:r w:rsidRPr="00587991">
        <w:rPr>
          <w:rFonts w:hint="cs"/>
          <w:rtl/>
        </w:rPr>
        <w:tab/>
      </w:r>
      <w:r w:rsidRPr="00587991">
        <w:rPr>
          <w:rFonts w:hint="cs"/>
          <w:b/>
          <w:bCs/>
          <w:rtl/>
        </w:rPr>
        <w:t xml:space="preserve">اعتماد تشريعات تكفل حق الطفل في معرفة أصوله عملاً </w:t>
      </w:r>
      <w:r w:rsidRPr="00587991">
        <w:rPr>
          <w:rFonts w:ascii="Times New Roman Bold" w:hAnsi="Times New Roman Bold" w:hint="cs"/>
          <w:b/>
          <w:bCs/>
          <w:rtl/>
        </w:rPr>
        <w:t>بالتوصية</w:t>
      </w:r>
      <w:r w:rsidRPr="00587991">
        <w:rPr>
          <w:rFonts w:ascii="Times New Roman Bold" w:hAnsi="Times New Roman Bold" w:hint="eastAsia"/>
          <w:b/>
          <w:bCs/>
          <w:rtl/>
        </w:rPr>
        <w:t> </w:t>
      </w:r>
      <w:r w:rsidRPr="00587991">
        <w:rPr>
          <w:rFonts w:ascii="Times New Roman Bold" w:hAnsi="Times New Roman Bold" w:hint="cs"/>
          <w:b/>
          <w:bCs/>
          <w:rtl/>
        </w:rPr>
        <w:t xml:space="preserve">80-79 المقدمة في جولة الاستعراض الدوري الشامل لعام 2011 </w:t>
      </w:r>
      <w:r w:rsidRPr="00587991">
        <w:rPr>
          <w:rFonts w:ascii="Times New Roman Bold" w:hAnsi="Times New Roman Bold"/>
          <w:b/>
          <w:bCs/>
          <w:rtl/>
        </w:rPr>
        <w:t>(</w:t>
      </w:r>
      <w:r w:rsidRPr="00587991">
        <w:rPr>
          <w:rFonts w:ascii="Times New Roman Bold" w:hAnsi="Times New Roman Bold"/>
          <w:b/>
          <w:bCs/>
        </w:rPr>
        <w:t>A/HRC/16/9</w:t>
      </w:r>
      <w:r w:rsidRPr="00587991">
        <w:rPr>
          <w:rFonts w:ascii="Times New Roman Bold" w:hAnsi="Times New Roman Bold"/>
          <w:b/>
          <w:bCs/>
          <w:rtl/>
        </w:rPr>
        <w:t>)</w:t>
      </w:r>
      <w:r w:rsidRPr="00587991">
        <w:rPr>
          <w:rFonts w:ascii="Times New Roman Bold" w:hAnsi="Times New Roman Bold" w:hint="cs"/>
          <w:b/>
          <w:bCs/>
          <w:rtl/>
        </w:rPr>
        <w:t>.</w:t>
      </w:r>
    </w:p>
    <w:p w:rsidR="00587991" w:rsidRPr="00587991" w:rsidRDefault="00587991" w:rsidP="00587991">
      <w:pPr>
        <w:pStyle w:val="H1GA"/>
        <w:rPr>
          <w:rtl/>
        </w:rPr>
      </w:pPr>
      <w:r w:rsidRPr="00587991">
        <w:rPr>
          <w:rFonts w:hint="cs"/>
          <w:rtl/>
        </w:rPr>
        <w:tab/>
        <w:t>واو-</w:t>
      </w:r>
      <w:r w:rsidRPr="00587991">
        <w:rPr>
          <w:rFonts w:hint="cs"/>
          <w:rtl/>
        </w:rPr>
        <w:tab/>
        <w:t>الإعاقة والصحة الأساسية والرفاه (المواد 6 و18(3) و23 و24 و26 و27(1)-(3) و33)</w:t>
      </w:r>
    </w:p>
    <w:p w:rsidR="00587991" w:rsidRPr="00587991" w:rsidRDefault="00587991" w:rsidP="00587991">
      <w:pPr>
        <w:pStyle w:val="H23GA"/>
        <w:spacing w:before="240"/>
        <w:rPr>
          <w:rtl/>
        </w:rPr>
      </w:pPr>
      <w:r w:rsidRPr="00587991">
        <w:rPr>
          <w:rFonts w:hint="cs"/>
          <w:rtl/>
        </w:rPr>
        <w:tab/>
      </w:r>
      <w:r w:rsidRPr="00587991">
        <w:rPr>
          <w:rFonts w:hint="cs"/>
          <w:rtl/>
        </w:rPr>
        <w:tab/>
        <w:t>الأطفال ذوو الإعاقة</w:t>
      </w:r>
    </w:p>
    <w:p w:rsidR="00587991" w:rsidRPr="00587991" w:rsidRDefault="00587991" w:rsidP="00587991">
      <w:pPr>
        <w:pStyle w:val="SingleTxtGA"/>
        <w:rPr>
          <w:sz w:val="30"/>
          <w:rtl/>
        </w:rPr>
      </w:pPr>
      <w:r w:rsidRPr="00587991">
        <w:rPr>
          <w:rFonts w:hint="cs"/>
          <w:sz w:val="30"/>
          <w:rtl/>
        </w:rPr>
        <w:t>38-</w:t>
      </w:r>
      <w:r w:rsidRPr="00587991">
        <w:rPr>
          <w:rFonts w:hint="cs"/>
          <w:sz w:val="30"/>
          <w:rtl/>
        </w:rPr>
        <w:tab/>
        <w:t>ترحب اللجنة بتصديق الدولة الطرف، في عام 2012، على اتفاقية حقوق الأشخاص ذوي الإعاقة، وباعتمادها عدداً من الخطط الوطنية الاستراتيجية، لكنها تُعرب عن قلقها للأسباب التالية:</w:t>
      </w:r>
    </w:p>
    <w:p w:rsidR="00587991" w:rsidRPr="00587991" w:rsidRDefault="00587991" w:rsidP="00587991">
      <w:pPr>
        <w:pStyle w:val="SingleTxtGA"/>
        <w:rPr>
          <w:sz w:val="30"/>
          <w:rtl/>
        </w:rPr>
      </w:pPr>
      <w:r w:rsidRPr="00587991">
        <w:rPr>
          <w:rFonts w:hint="cs"/>
          <w:sz w:val="30"/>
          <w:rtl/>
        </w:rPr>
        <w:tab/>
        <w:t>(أ)</w:t>
      </w:r>
      <w:r w:rsidRPr="00587991">
        <w:rPr>
          <w:rFonts w:hint="cs"/>
          <w:sz w:val="30"/>
          <w:rtl/>
        </w:rPr>
        <w:tab/>
        <w:t>لا يوجد تعريف قانوني موحد للأطفال ذوي الإعاقة ولا بيانات موثوق بها بشأنهم، وهو ما يعوق تقديم الخدمات المقدمة إليهم وتقييمها؛</w:t>
      </w:r>
    </w:p>
    <w:p w:rsidR="00587991" w:rsidRPr="00587991" w:rsidRDefault="00587991" w:rsidP="00587991">
      <w:pPr>
        <w:pStyle w:val="SingleTxtGA"/>
        <w:rPr>
          <w:sz w:val="30"/>
          <w:rtl/>
        </w:rPr>
      </w:pPr>
      <w:r w:rsidRPr="00587991">
        <w:rPr>
          <w:rFonts w:hint="cs"/>
          <w:sz w:val="30"/>
          <w:rtl/>
        </w:rPr>
        <w:tab/>
        <w:t>(ب)</w:t>
      </w:r>
      <w:r w:rsidRPr="00587991">
        <w:rPr>
          <w:rFonts w:hint="cs"/>
          <w:sz w:val="30"/>
          <w:rtl/>
        </w:rPr>
        <w:tab/>
        <w:t>ما زال عدد مفرط من الأطفال ذوي الإعاقة يعيشون في المؤسسات بسبب عوامل منها وصم الأطفال ذوي الإعاقة وتجزؤ نظام المساعدة الاجتماعية الذي لا يشجع الأسر بما يكفي على الاحتفاظ بأطفالها في المنزل ولا يقدم لها دعماً كافياً في هذا الصدد؛</w:t>
      </w:r>
    </w:p>
    <w:p w:rsidR="00587991" w:rsidRPr="00587991" w:rsidRDefault="00587991" w:rsidP="00587991">
      <w:pPr>
        <w:pStyle w:val="SingleTxtGA"/>
        <w:rPr>
          <w:sz w:val="30"/>
          <w:rtl/>
        </w:rPr>
      </w:pPr>
      <w:r w:rsidRPr="00587991">
        <w:rPr>
          <w:rFonts w:hint="cs"/>
          <w:sz w:val="30"/>
          <w:rtl/>
        </w:rPr>
        <w:lastRenderedPageBreak/>
        <w:tab/>
        <w:t>(ج)</w:t>
      </w:r>
      <w:r w:rsidRPr="00587991">
        <w:rPr>
          <w:rFonts w:hint="cs"/>
          <w:sz w:val="30"/>
          <w:rtl/>
        </w:rPr>
        <w:tab/>
        <w:t>قد يقرر الوالدون عدم إلحاق طفلٍ ذي إعاقة بالتعليم الشامل للجميع، دون</w:t>
      </w:r>
      <w:r>
        <w:rPr>
          <w:rFonts w:hint="eastAsia"/>
          <w:sz w:val="30"/>
          <w:rtl/>
        </w:rPr>
        <w:t> </w:t>
      </w:r>
      <w:r w:rsidRPr="00587991">
        <w:rPr>
          <w:rFonts w:hint="cs"/>
          <w:sz w:val="30"/>
          <w:rtl/>
        </w:rPr>
        <w:t>مراعاة مصالحه الفُضلى، ما يُفضي إلى التحاق نسبةٍ كبيرةٍ من الأطفال ذوي الإعاقة بمدارس خاصة؛</w:t>
      </w:r>
    </w:p>
    <w:p w:rsidR="00587991" w:rsidRPr="00587991" w:rsidRDefault="00587991" w:rsidP="00587991">
      <w:pPr>
        <w:pStyle w:val="SingleTxtGA"/>
        <w:rPr>
          <w:sz w:val="30"/>
          <w:rtl/>
        </w:rPr>
      </w:pPr>
      <w:r w:rsidRPr="00587991">
        <w:rPr>
          <w:rFonts w:hint="cs"/>
          <w:sz w:val="30"/>
          <w:rtl/>
        </w:rPr>
        <w:tab/>
        <w:t>(د)</w:t>
      </w:r>
      <w:r w:rsidRPr="00587991">
        <w:rPr>
          <w:rFonts w:hint="cs"/>
          <w:sz w:val="30"/>
          <w:rtl/>
        </w:rPr>
        <w:tab/>
        <w:t>رغم أن مشروع القانون المتعلق بالتعليم التحضيري والمدرسي يقترح وضع نظام تعليمٍ شامل للجميع، لا ينص هذا المشروع على التدابير اللازم اتخاذها لتغيير أساليب التدريس ولا على توفير تدريب متخصص للمدرسين. بيد أنه يقترح إنشاء ثلاث فئات من مراكز الدعم البديل الخاصة بالأطفال ذوي الإعاقة، وهو ما قد يقوض الجهود الرامية إلى ضمان تعليم شامل</w:t>
      </w:r>
      <w:r>
        <w:rPr>
          <w:rFonts w:hint="eastAsia"/>
          <w:sz w:val="30"/>
          <w:rtl/>
        </w:rPr>
        <w:t> </w:t>
      </w:r>
      <w:r w:rsidRPr="00587991">
        <w:rPr>
          <w:rFonts w:hint="cs"/>
          <w:sz w:val="30"/>
          <w:rtl/>
        </w:rPr>
        <w:t>للجميع؛</w:t>
      </w:r>
    </w:p>
    <w:p w:rsidR="00587991" w:rsidRPr="00587991" w:rsidRDefault="00587991" w:rsidP="00587991">
      <w:pPr>
        <w:pStyle w:val="SingleTxtGA"/>
        <w:rPr>
          <w:sz w:val="30"/>
          <w:rtl/>
        </w:rPr>
      </w:pPr>
      <w:r w:rsidRPr="00587991">
        <w:rPr>
          <w:rFonts w:hint="cs"/>
          <w:sz w:val="30"/>
          <w:rtl/>
        </w:rPr>
        <w:tab/>
        <w:t>(ه‍)</w:t>
      </w:r>
      <w:r w:rsidRPr="00587991">
        <w:rPr>
          <w:rFonts w:hint="cs"/>
          <w:sz w:val="30"/>
          <w:rtl/>
        </w:rPr>
        <w:tab/>
        <w:t>يظل مستوى إدماج الأطفال ذوي الإعاقات الذهنية والنفسية الاجتماعية دون المطلوب بسبب نقص الأخصائيين المدربين، بمن فيهم أخصائيو تقويم النطق ومهنيو الصحة العقلية والأطباء النفسيون.</w:t>
      </w:r>
    </w:p>
    <w:p w:rsidR="00587991" w:rsidRPr="00587991" w:rsidRDefault="00587991" w:rsidP="00587991">
      <w:pPr>
        <w:pStyle w:val="SingleTxtGA"/>
        <w:rPr>
          <w:b/>
          <w:bCs/>
          <w:sz w:val="30"/>
          <w:rtl/>
        </w:rPr>
      </w:pPr>
      <w:r w:rsidRPr="00587991">
        <w:rPr>
          <w:rFonts w:hint="cs"/>
          <w:sz w:val="30"/>
          <w:rtl/>
        </w:rPr>
        <w:t>39-</w:t>
      </w:r>
      <w:r w:rsidRPr="00587991">
        <w:rPr>
          <w:rFonts w:hint="cs"/>
          <w:sz w:val="30"/>
          <w:rtl/>
        </w:rPr>
        <w:tab/>
      </w:r>
      <w:r w:rsidRPr="00587991">
        <w:rPr>
          <w:rFonts w:hint="cs"/>
          <w:b/>
          <w:bCs/>
          <w:sz w:val="30"/>
          <w:rtl/>
        </w:rPr>
        <w:t>تحث اللجنة الدولة الطرف، في ضوء تعليقها العام رقم 9(2006) بشأن حقوق الأطفال ذوي الإعاقة، على أن تعتمد نهجاً قائماً على حقوق الإنسان إزاء الإعاقة وأن تضع استراتيجية شاملة لضمان إدماج الأطفال ذوي الإعاقة. كما تحث اللجنة الدولة الطرف على ما يلي:</w:t>
      </w:r>
    </w:p>
    <w:p w:rsidR="00587991" w:rsidRPr="00587991" w:rsidRDefault="00587991" w:rsidP="00587991">
      <w:pPr>
        <w:pStyle w:val="SingleTxtGA"/>
        <w:rPr>
          <w:b/>
          <w:bCs/>
          <w:sz w:val="30"/>
          <w:rtl/>
        </w:rPr>
      </w:pPr>
      <w:r w:rsidRPr="00587991">
        <w:rPr>
          <w:rFonts w:hint="cs"/>
          <w:sz w:val="30"/>
          <w:rtl/>
        </w:rPr>
        <w:tab/>
        <w:t>(أ)</w:t>
      </w:r>
      <w:r w:rsidRPr="00587991">
        <w:rPr>
          <w:rFonts w:hint="cs"/>
          <w:sz w:val="30"/>
          <w:rtl/>
        </w:rPr>
        <w:tab/>
      </w:r>
      <w:r w:rsidRPr="00587991">
        <w:rPr>
          <w:rFonts w:hint="cs"/>
          <w:b/>
          <w:bCs/>
          <w:sz w:val="30"/>
          <w:rtl/>
        </w:rPr>
        <w:t>تعزيز جمع البيانات المتعلقة بالأطفال ذوي الإعاقة وإجراء دراسات وتحاليل بشأن فعالية تنفيذ الاتفاقية والقوانين والسياسات القائمة؛</w:t>
      </w:r>
    </w:p>
    <w:p w:rsidR="00587991" w:rsidRPr="00587991" w:rsidRDefault="00587991" w:rsidP="00587991">
      <w:pPr>
        <w:pStyle w:val="SingleTxtGA"/>
        <w:rPr>
          <w:b/>
          <w:bCs/>
          <w:sz w:val="30"/>
          <w:rtl/>
        </w:rPr>
      </w:pPr>
      <w:r w:rsidRPr="00587991">
        <w:rPr>
          <w:rFonts w:hint="cs"/>
          <w:sz w:val="30"/>
          <w:rtl/>
        </w:rPr>
        <w:tab/>
        <w:t>(ب)</w:t>
      </w:r>
      <w:r w:rsidRPr="00587991">
        <w:rPr>
          <w:rFonts w:hint="cs"/>
          <w:sz w:val="30"/>
          <w:rtl/>
        </w:rPr>
        <w:tab/>
      </w:r>
      <w:r w:rsidRPr="00587991">
        <w:rPr>
          <w:rFonts w:hint="cs"/>
          <w:b/>
          <w:bCs/>
          <w:sz w:val="30"/>
          <w:rtl/>
        </w:rPr>
        <w:t>إصلاح نظام المساعدة الاجتماعية للأطفال ذوي الإعاقة وأُسرهم بغية تحسين التناسق والتنسيق وتجنب الإيداع المؤسسي؛</w:t>
      </w:r>
    </w:p>
    <w:p w:rsidR="00587991" w:rsidRPr="00587991" w:rsidRDefault="00587991" w:rsidP="00587991">
      <w:pPr>
        <w:pStyle w:val="SingleTxtGA"/>
        <w:rPr>
          <w:b/>
          <w:bCs/>
          <w:sz w:val="30"/>
          <w:rtl/>
        </w:rPr>
      </w:pPr>
      <w:r w:rsidRPr="00587991">
        <w:rPr>
          <w:rFonts w:hint="cs"/>
          <w:sz w:val="30"/>
          <w:rtl/>
        </w:rPr>
        <w:tab/>
        <w:t>(ج)</w:t>
      </w:r>
      <w:r w:rsidRPr="00587991">
        <w:rPr>
          <w:rFonts w:hint="cs"/>
          <w:sz w:val="30"/>
          <w:rtl/>
        </w:rPr>
        <w:tab/>
      </w:r>
      <w:r w:rsidRPr="00587991">
        <w:rPr>
          <w:rFonts w:hint="cs"/>
          <w:b/>
          <w:bCs/>
          <w:sz w:val="30"/>
          <w:rtl/>
        </w:rPr>
        <w:t>إعطاء الأولوية للتدابير التي تُيسر إدماج الأطفال ذوي الإعاقة إدماجاً كاملاً، بمن فيهم ذوو الإعاقات الذهنية والنفسية الاجتماعية، في جميع مناحي الحياة العامة، بما في ذلك أنشطة الترفيه والرعاية المجتمعية، وتوفير السكن الاجتماعي المجهز بالترتيبات المعقولة؛</w:t>
      </w:r>
    </w:p>
    <w:p w:rsidR="00587991" w:rsidRPr="00587991" w:rsidRDefault="00587991" w:rsidP="00587991">
      <w:pPr>
        <w:pStyle w:val="SingleTxtGA"/>
        <w:rPr>
          <w:b/>
          <w:bCs/>
          <w:sz w:val="30"/>
          <w:rtl/>
        </w:rPr>
      </w:pPr>
      <w:r w:rsidRPr="00587991">
        <w:rPr>
          <w:rFonts w:hint="cs"/>
          <w:sz w:val="30"/>
          <w:rtl/>
        </w:rPr>
        <w:tab/>
        <w:t>(د)</w:t>
      </w:r>
      <w:r w:rsidRPr="00587991">
        <w:rPr>
          <w:rFonts w:hint="cs"/>
          <w:sz w:val="30"/>
          <w:rtl/>
        </w:rPr>
        <w:tab/>
      </w:r>
      <w:r w:rsidRPr="00587991">
        <w:rPr>
          <w:rFonts w:hint="cs"/>
          <w:b/>
          <w:bCs/>
          <w:sz w:val="30"/>
          <w:rtl/>
        </w:rPr>
        <w:t>تنفيذ حملات توعية بهدف مكافحة وصم الأطفال ذوي الإعاقة والتحيز ضدهم؛</w:t>
      </w:r>
    </w:p>
    <w:p w:rsidR="00587991" w:rsidRPr="00587991" w:rsidRDefault="00587991" w:rsidP="00587991">
      <w:pPr>
        <w:pStyle w:val="SingleTxtGA"/>
        <w:rPr>
          <w:b/>
          <w:bCs/>
          <w:sz w:val="30"/>
          <w:rtl/>
        </w:rPr>
      </w:pPr>
      <w:r w:rsidRPr="00587991">
        <w:rPr>
          <w:rFonts w:hint="cs"/>
          <w:sz w:val="30"/>
          <w:rtl/>
        </w:rPr>
        <w:tab/>
        <w:t>(ه‍)</w:t>
      </w:r>
      <w:r w:rsidRPr="00587991">
        <w:rPr>
          <w:rFonts w:hint="cs"/>
          <w:sz w:val="30"/>
          <w:rtl/>
        </w:rPr>
        <w:tab/>
      </w:r>
      <w:r w:rsidRPr="00587991">
        <w:rPr>
          <w:rFonts w:hint="cs"/>
          <w:b/>
          <w:bCs/>
          <w:sz w:val="30"/>
          <w:rtl/>
        </w:rPr>
        <w:t>ضمان حق جميع الأطفال ذوي الإعاقة في التعليم الشامل للجميع داخل المدارس العادية، دونما حاجةٍ إلى موافقة الوالدين؛</w:t>
      </w:r>
    </w:p>
    <w:p w:rsidR="00587991" w:rsidRPr="00587991" w:rsidRDefault="00587991" w:rsidP="00587991">
      <w:pPr>
        <w:pStyle w:val="SingleTxtGA"/>
        <w:rPr>
          <w:b/>
          <w:bCs/>
          <w:sz w:val="30"/>
          <w:rtl/>
        </w:rPr>
      </w:pPr>
      <w:r w:rsidRPr="00587991">
        <w:rPr>
          <w:rFonts w:hint="cs"/>
          <w:sz w:val="30"/>
          <w:rtl/>
        </w:rPr>
        <w:tab/>
        <w:t>(و)</w:t>
      </w:r>
      <w:r w:rsidRPr="00587991">
        <w:rPr>
          <w:rFonts w:hint="cs"/>
          <w:sz w:val="30"/>
          <w:rtl/>
        </w:rPr>
        <w:tab/>
      </w:r>
      <w:r w:rsidRPr="00587991">
        <w:rPr>
          <w:rFonts w:hint="cs"/>
          <w:b/>
          <w:bCs/>
          <w:sz w:val="30"/>
          <w:rtl/>
        </w:rPr>
        <w:t xml:space="preserve">تدريب وتعيين مدرسين ومهنيين متخصصين في الفصول المدمجة بهدف تقديم الدعم الفردي والعناية الواجبة إلى الأطفال الذين يواجهون صعوبات في التعلم والتصدي لنقص </w:t>
      </w:r>
      <w:proofErr w:type="spellStart"/>
      <w:r w:rsidRPr="00587991">
        <w:rPr>
          <w:rFonts w:hint="cs"/>
          <w:b/>
          <w:bCs/>
          <w:sz w:val="30"/>
          <w:rtl/>
        </w:rPr>
        <w:t>أخصائيي</w:t>
      </w:r>
      <w:proofErr w:type="spellEnd"/>
      <w:r w:rsidRPr="00587991">
        <w:rPr>
          <w:rFonts w:hint="cs"/>
          <w:b/>
          <w:bCs/>
          <w:sz w:val="30"/>
          <w:rtl/>
        </w:rPr>
        <w:t xml:space="preserve"> تقويم النطق والمهنيين المؤهلين لرعاية الأطفال ذوي الإعاقات الذهنية والنفسية الاجتماعية؛</w:t>
      </w:r>
    </w:p>
    <w:p w:rsidR="00587991" w:rsidRPr="00587991" w:rsidRDefault="00587991" w:rsidP="00587991">
      <w:pPr>
        <w:pStyle w:val="SingleTxtGA"/>
        <w:rPr>
          <w:b/>
          <w:bCs/>
          <w:sz w:val="30"/>
          <w:rtl/>
        </w:rPr>
      </w:pPr>
      <w:r w:rsidRPr="00587991">
        <w:rPr>
          <w:rFonts w:hint="cs"/>
          <w:sz w:val="30"/>
          <w:rtl/>
        </w:rPr>
        <w:lastRenderedPageBreak/>
        <w:tab/>
        <w:t>(ح)</w:t>
      </w:r>
      <w:r w:rsidRPr="00587991">
        <w:rPr>
          <w:rFonts w:hint="cs"/>
          <w:sz w:val="30"/>
          <w:rtl/>
        </w:rPr>
        <w:tab/>
      </w:r>
      <w:r w:rsidRPr="00587991">
        <w:rPr>
          <w:rFonts w:hint="cs"/>
          <w:b/>
          <w:bCs/>
          <w:sz w:val="30"/>
          <w:rtl/>
        </w:rPr>
        <w:t>تنقيح مشروع القانون المتعلق بالتعليم التحضيري والمدرسي لضمان ألا يقوض اقتراح الفئات الثلاث من مراكز الدعم البديل الخاصة بالأطفال ذوي الإعاقة الجهود الرامية إلى ضمان تعليمٍ شامل للجميع.</w:t>
      </w:r>
    </w:p>
    <w:p w:rsidR="00587991" w:rsidRPr="00587991" w:rsidRDefault="00587991" w:rsidP="00587991">
      <w:pPr>
        <w:pStyle w:val="H23GA"/>
        <w:spacing w:before="240"/>
        <w:rPr>
          <w:rtl/>
        </w:rPr>
      </w:pPr>
      <w:r w:rsidRPr="00587991">
        <w:rPr>
          <w:rFonts w:hint="cs"/>
          <w:rtl/>
        </w:rPr>
        <w:tab/>
      </w:r>
      <w:r w:rsidRPr="00587991">
        <w:rPr>
          <w:rFonts w:hint="cs"/>
          <w:rtl/>
        </w:rPr>
        <w:tab/>
        <w:t>الصحة والخدمات الصحية</w:t>
      </w:r>
    </w:p>
    <w:p w:rsidR="00587991" w:rsidRPr="00587991" w:rsidRDefault="00587991" w:rsidP="00587991">
      <w:pPr>
        <w:pStyle w:val="SingleTxtGA"/>
        <w:rPr>
          <w:sz w:val="30"/>
          <w:rtl/>
        </w:rPr>
      </w:pPr>
      <w:r w:rsidRPr="00587991">
        <w:rPr>
          <w:rFonts w:hint="cs"/>
          <w:sz w:val="30"/>
          <w:rtl/>
        </w:rPr>
        <w:t>40-</w:t>
      </w:r>
      <w:r w:rsidRPr="00587991">
        <w:rPr>
          <w:rFonts w:hint="cs"/>
          <w:sz w:val="30"/>
          <w:rtl/>
        </w:rPr>
        <w:tab/>
        <w:t>تلاحظ اللجنة ما تبذله الدولة الطرف من جهودٍ في سبيل تحسين خدمات صحة الأمهات والأطفال، بسُبُل منها تنفيذ البرنامج الوطني للنهوض بالرعاية الصحية للأم والطفل (2014-2020)، بيد أنها تظل منشغلة بشدةٍ إزاء ارتفاع معدلات وفيات الرضع والأطفال دون سن الخامسة وحالات الولادات المبتسرة والحمل غير الخاضع للمتابعة الطبية المناسبة. ويساور اللجنة القلق أيضاً لأن جماعة الروما، بمن فيها الأمهات والأطفال الصغار، تعاني ضعفاً خاصاً وما زال يتعذر عليها الوصول إلى خدمات الرعاية الصحية المناسبة والكافية، ما يُفضي إلى ارتفاع معدل الولادات المبكرة. كما تعاني هذه الفئة انخفاض معدلات التحصين من أمراض الطفولة وارتفاع معدلات أمراض الأسنان وسوء التغذية، وهي معاناة تتفاقم بفعل الفقر والعزلة الاجتماعية. واللجنة منشغلة كذلك إزاء نقص المعلومات المتعلقة بالرضاعة الطبيعية في البلد.</w:t>
      </w:r>
    </w:p>
    <w:p w:rsidR="00587991" w:rsidRPr="00290CC7" w:rsidRDefault="00587991" w:rsidP="00290CC7">
      <w:pPr>
        <w:pStyle w:val="SingleTxtGA"/>
        <w:rPr>
          <w:b/>
          <w:bCs/>
          <w:spacing w:val="-2"/>
          <w:rtl/>
        </w:rPr>
      </w:pPr>
      <w:r w:rsidRPr="00290CC7">
        <w:rPr>
          <w:rFonts w:hint="cs"/>
          <w:spacing w:val="-2"/>
          <w:rtl/>
        </w:rPr>
        <w:t>41-</w:t>
      </w:r>
      <w:r w:rsidRPr="00290CC7">
        <w:rPr>
          <w:rFonts w:hint="cs"/>
          <w:spacing w:val="-2"/>
          <w:rtl/>
        </w:rPr>
        <w:tab/>
      </w:r>
      <w:r w:rsidRPr="00290CC7">
        <w:rPr>
          <w:rFonts w:hint="cs"/>
          <w:b/>
          <w:bCs/>
          <w:spacing w:val="-2"/>
          <w:rtl/>
        </w:rPr>
        <w:t xml:space="preserve">تحيط اللجنة علماً بهدفي التنمية المستدامة 3-1 المتعلق بخفض النسبة العالمية للوفيات </w:t>
      </w:r>
      <w:proofErr w:type="spellStart"/>
      <w:r w:rsidRPr="00290CC7">
        <w:rPr>
          <w:rFonts w:hint="cs"/>
          <w:b/>
          <w:bCs/>
          <w:spacing w:val="-2"/>
          <w:rtl/>
        </w:rPr>
        <w:t>النفاسية</w:t>
      </w:r>
      <w:proofErr w:type="spellEnd"/>
      <w:r w:rsidR="00290CC7">
        <w:rPr>
          <w:rFonts w:hint="cs"/>
          <w:b/>
          <w:bCs/>
          <w:spacing w:val="-2"/>
          <w:rtl/>
        </w:rPr>
        <w:t xml:space="preserve"> </w:t>
      </w:r>
      <w:r w:rsidRPr="00290CC7">
        <w:rPr>
          <w:rFonts w:hint="cs"/>
          <w:b/>
          <w:bCs/>
          <w:spacing w:val="-2"/>
          <w:rtl/>
        </w:rPr>
        <w:t>و3-2 المتعلق بوضع حدٍ لوفيات المواليد والأطفال دون سن الخامسة التي يمكن تفاديها، وتوصي الدولة الطرف، في ضوء تعليقها العام رقم 15(2013) بشأن</w:t>
      </w:r>
      <w:r w:rsidRPr="00290CC7">
        <w:rPr>
          <w:rFonts w:hint="eastAsia"/>
          <w:b/>
          <w:bCs/>
          <w:spacing w:val="-2"/>
          <w:rtl/>
        </w:rPr>
        <w:t> </w:t>
      </w:r>
      <w:r w:rsidRPr="00290CC7">
        <w:rPr>
          <w:rFonts w:hint="cs"/>
          <w:b/>
          <w:bCs/>
          <w:spacing w:val="-2"/>
          <w:rtl/>
        </w:rPr>
        <w:t>حق الطفل في التمتع بأعلى مستوى صحي يمكن بلوغه، بالقيام بما يلي:</w:t>
      </w:r>
    </w:p>
    <w:p w:rsidR="00587991" w:rsidRPr="00587991" w:rsidRDefault="00587991" w:rsidP="00587991">
      <w:pPr>
        <w:pStyle w:val="SingleTxtGA"/>
        <w:rPr>
          <w:b/>
          <w:bCs/>
          <w:sz w:val="30"/>
          <w:rtl/>
        </w:rPr>
      </w:pPr>
      <w:r w:rsidRPr="00587991">
        <w:rPr>
          <w:rFonts w:hint="cs"/>
          <w:sz w:val="30"/>
          <w:rtl/>
        </w:rPr>
        <w:tab/>
        <w:t>(أ)</w:t>
      </w:r>
      <w:r w:rsidRPr="00587991">
        <w:rPr>
          <w:rFonts w:hint="cs"/>
          <w:sz w:val="30"/>
          <w:rtl/>
        </w:rPr>
        <w:tab/>
      </w:r>
      <w:r w:rsidRPr="00587991">
        <w:rPr>
          <w:rFonts w:hint="cs"/>
          <w:b/>
          <w:bCs/>
          <w:sz w:val="30"/>
          <w:rtl/>
        </w:rPr>
        <w:t>تخصيص ما يكفي من الموارد البشرية والمالية لضمان تنفيذ البرنامج الوطني للنهوض بالرعاية الصحية للأم والطفل (2014-2020) تنفيذاً كاملاً وتعزيز وزيادة الدعم المقدم إلى الوسطاء الصحيين المعينين حديثاً في مجتمعات الروما؛</w:t>
      </w:r>
    </w:p>
    <w:p w:rsidR="00587991" w:rsidRPr="00587991" w:rsidRDefault="00587991" w:rsidP="00587991">
      <w:pPr>
        <w:pStyle w:val="SingleTxtGA"/>
        <w:rPr>
          <w:b/>
          <w:bCs/>
          <w:sz w:val="30"/>
          <w:rtl/>
        </w:rPr>
      </w:pPr>
      <w:r w:rsidRPr="00587991">
        <w:rPr>
          <w:rFonts w:hint="cs"/>
          <w:sz w:val="30"/>
          <w:rtl/>
        </w:rPr>
        <w:tab/>
        <w:t>(ب)</w:t>
      </w:r>
      <w:r w:rsidRPr="00587991">
        <w:rPr>
          <w:rFonts w:hint="cs"/>
          <w:sz w:val="30"/>
          <w:rtl/>
        </w:rPr>
        <w:tab/>
      </w:r>
      <w:r w:rsidRPr="00587991">
        <w:rPr>
          <w:rFonts w:hint="cs"/>
          <w:b/>
          <w:bCs/>
          <w:sz w:val="30"/>
          <w:rtl/>
        </w:rPr>
        <w:t>ضمان توافر خدمات الرعاية الصحية الأولية والمتخصصة وطب الأسنان لجميع الأطفال في البلد وإمكانية حصولهم بإنصاف على تلك الخدمات، لا سيما في حالة الأطفال المنتمين إلى الفئات المحرومة اجتماعياً واقتصادياً، بمن فيهم الأطفال الروما والأطفال ذوو الإعاقة؛</w:t>
      </w:r>
    </w:p>
    <w:p w:rsidR="00587991" w:rsidRPr="00587991" w:rsidRDefault="00587991" w:rsidP="00587991">
      <w:pPr>
        <w:pStyle w:val="SingleTxtGA"/>
        <w:rPr>
          <w:b/>
          <w:bCs/>
          <w:sz w:val="30"/>
          <w:rtl/>
        </w:rPr>
      </w:pPr>
      <w:r w:rsidRPr="00587991">
        <w:rPr>
          <w:rFonts w:hint="cs"/>
          <w:sz w:val="30"/>
          <w:rtl/>
        </w:rPr>
        <w:tab/>
        <w:t>(ج)</w:t>
      </w:r>
      <w:r w:rsidRPr="00587991">
        <w:rPr>
          <w:rFonts w:hint="cs"/>
          <w:sz w:val="30"/>
          <w:rtl/>
        </w:rPr>
        <w:tab/>
      </w:r>
      <w:r w:rsidRPr="00587991">
        <w:rPr>
          <w:rFonts w:hint="cs"/>
          <w:b/>
          <w:bCs/>
          <w:sz w:val="30"/>
          <w:rtl/>
        </w:rPr>
        <w:t>تعزيز الجهود الرامية إلى ضمان توسيع نطاق الحصول على الرعاية الصحية الملائمة، بما فيها رعاية النساء الحوامل غير المشمولات بالتأمين، بحيث يشمل أضعف الأسر، ولا سيما تلك المقيمة في المناطق المهمشة والنائية؛</w:t>
      </w:r>
    </w:p>
    <w:p w:rsidR="00587991" w:rsidRPr="00587991" w:rsidRDefault="00587991" w:rsidP="00587991">
      <w:pPr>
        <w:pStyle w:val="SingleTxtGA"/>
        <w:rPr>
          <w:b/>
          <w:bCs/>
          <w:rtl/>
        </w:rPr>
      </w:pPr>
      <w:r w:rsidRPr="00587991">
        <w:rPr>
          <w:rFonts w:hint="cs"/>
          <w:rtl/>
        </w:rPr>
        <w:tab/>
        <w:t>(د)</w:t>
      </w:r>
      <w:r w:rsidRPr="00587991">
        <w:rPr>
          <w:rFonts w:hint="cs"/>
          <w:rtl/>
        </w:rPr>
        <w:tab/>
      </w:r>
      <w:r w:rsidRPr="00587991">
        <w:rPr>
          <w:rFonts w:hint="cs"/>
          <w:b/>
          <w:bCs/>
          <w:rtl/>
        </w:rPr>
        <w:t xml:space="preserve">تنفيذ "الإرشادات التقنية بشأن تطبيق نهجٍ قائمٍ على حقوق الإنسان في تنفيذ السياسات والبرامج الرامية إلى الحد من الوفيات والأمراض التي يمكن الوقاية منها لدى الأطفال دون سن الخامسة والقضاء عليها" التي وضعتها مفوضية الأمم المتحدة السامية لحقوق الإنسان </w:t>
      </w:r>
      <w:r w:rsidRPr="00587991">
        <w:rPr>
          <w:b/>
          <w:bCs/>
          <w:rtl/>
        </w:rPr>
        <w:t>(</w:t>
      </w:r>
      <w:r w:rsidRPr="00587991">
        <w:rPr>
          <w:b/>
          <w:bCs/>
        </w:rPr>
        <w:t>A/HRC/27/31</w:t>
      </w:r>
      <w:r w:rsidRPr="00587991">
        <w:rPr>
          <w:b/>
          <w:bCs/>
          <w:rtl/>
        </w:rPr>
        <w:t>)</w:t>
      </w:r>
      <w:r w:rsidRPr="00587991">
        <w:rPr>
          <w:rFonts w:hint="cs"/>
          <w:b/>
          <w:bCs/>
          <w:rtl/>
        </w:rPr>
        <w:t>؛</w:t>
      </w:r>
    </w:p>
    <w:p w:rsidR="00587991" w:rsidRPr="00587991" w:rsidRDefault="00587991" w:rsidP="00587991">
      <w:pPr>
        <w:pStyle w:val="SingleTxtGA"/>
        <w:rPr>
          <w:b/>
          <w:bCs/>
          <w:sz w:val="30"/>
          <w:rtl/>
        </w:rPr>
      </w:pPr>
      <w:r w:rsidRPr="00587991">
        <w:rPr>
          <w:rFonts w:hint="cs"/>
          <w:sz w:val="30"/>
          <w:rtl/>
        </w:rPr>
        <w:lastRenderedPageBreak/>
        <w:tab/>
        <w:t>(ه‍)</w:t>
      </w:r>
      <w:r w:rsidRPr="00587991">
        <w:rPr>
          <w:rFonts w:hint="cs"/>
          <w:sz w:val="30"/>
          <w:rtl/>
        </w:rPr>
        <w:tab/>
      </w:r>
      <w:r w:rsidRPr="00587991">
        <w:rPr>
          <w:rFonts w:hint="cs"/>
          <w:b/>
          <w:bCs/>
          <w:sz w:val="30"/>
          <w:rtl/>
        </w:rPr>
        <w:t xml:space="preserve">تنفيذ مدونة </w:t>
      </w:r>
      <w:r w:rsidRPr="00290CC7">
        <w:rPr>
          <w:rFonts w:hint="cs"/>
          <w:b/>
          <w:bCs/>
          <w:i/>
          <w:iCs/>
          <w:sz w:val="30"/>
          <w:rtl/>
        </w:rPr>
        <w:t>منظمة الصحة العالمية الدولية لتسويق بدائل حليب الأم تنفيذاً كاملاً</w:t>
      </w:r>
      <w:r w:rsidRPr="00587991">
        <w:rPr>
          <w:rFonts w:hint="cs"/>
          <w:b/>
          <w:bCs/>
          <w:sz w:val="30"/>
          <w:rtl/>
        </w:rPr>
        <w:t xml:space="preserve"> ووضع برنامج وطني لحماية الرضاعة الطبيعية وتشجيعها ودعمها بواسطة حملات شاملة، وتقديم الدعم المناسب إلى الأمهات عن طريق هياكل المشورة في المستشفيات والعيادات والمجتمع المحلي، وتنفيذ مبادرة المستشفيات الملائمة للرضع في جميع أنحاء البلد.</w:t>
      </w:r>
    </w:p>
    <w:p w:rsidR="00587991" w:rsidRPr="00587991" w:rsidRDefault="00587991" w:rsidP="00587991">
      <w:pPr>
        <w:pStyle w:val="H23GA"/>
        <w:spacing w:before="240"/>
        <w:rPr>
          <w:rtl/>
        </w:rPr>
      </w:pPr>
      <w:r w:rsidRPr="00587991">
        <w:rPr>
          <w:rFonts w:hint="cs"/>
          <w:rtl/>
        </w:rPr>
        <w:tab/>
      </w:r>
      <w:r w:rsidRPr="00587991">
        <w:rPr>
          <w:rFonts w:hint="cs"/>
          <w:rtl/>
        </w:rPr>
        <w:tab/>
        <w:t>الصحة العقلية</w:t>
      </w:r>
    </w:p>
    <w:p w:rsidR="00587991" w:rsidRPr="00587991" w:rsidRDefault="00587991" w:rsidP="00587991">
      <w:pPr>
        <w:pStyle w:val="SingleTxtGA"/>
        <w:rPr>
          <w:rtl/>
        </w:rPr>
      </w:pPr>
      <w:r w:rsidRPr="00587991">
        <w:rPr>
          <w:rFonts w:hint="cs"/>
          <w:rtl/>
        </w:rPr>
        <w:t>42-</w:t>
      </w:r>
      <w:r w:rsidRPr="00587991">
        <w:rPr>
          <w:rFonts w:hint="cs"/>
          <w:rtl/>
        </w:rPr>
        <w:tab/>
        <w:t>تلاحظ اللجنة اتخاذ الدولة الطرف تدابير معنية من أجل التصدي لمسائل الصحة العقلية وترحب خصوصاً بالتدابير التعليمية والاجتماعية المختلطة المعتمدة لعلاج الأطفال ذوي المشاكل السلوكية. بيد أن اللجنة قلقة بشأن نقص الأخصائيين المؤهلين في الطب النفسي للأطفال والخدمات المجتمعية للصحة العقلية.</w:t>
      </w:r>
    </w:p>
    <w:p w:rsidR="00587991" w:rsidRPr="00587991" w:rsidRDefault="00587991" w:rsidP="00587991">
      <w:pPr>
        <w:pStyle w:val="SingleTxtGA"/>
        <w:rPr>
          <w:b/>
          <w:bCs/>
          <w:rtl/>
        </w:rPr>
      </w:pPr>
      <w:r w:rsidRPr="00587991">
        <w:rPr>
          <w:rFonts w:hint="cs"/>
          <w:rtl/>
        </w:rPr>
        <w:t>43-</w:t>
      </w:r>
      <w:r w:rsidRPr="00587991">
        <w:rPr>
          <w:rFonts w:hint="cs"/>
          <w:rtl/>
        </w:rPr>
        <w:tab/>
      </w:r>
      <w:r w:rsidRPr="00587991">
        <w:rPr>
          <w:rFonts w:hint="cs"/>
          <w:b/>
          <w:bCs/>
          <w:rtl/>
        </w:rPr>
        <w:t xml:space="preserve">توصي اللجنة بإتاحة الخدمات المجتمعية للصحة العقلية وتعزيز العمل الوقائي في المدارس والمنزل ومراكز الرعاية. كما توصي بزيادة عدد أطباء الأمراض العقلية </w:t>
      </w:r>
      <w:proofErr w:type="spellStart"/>
      <w:r w:rsidRPr="00587991">
        <w:rPr>
          <w:rFonts w:hint="cs"/>
          <w:b/>
          <w:bCs/>
          <w:rtl/>
        </w:rPr>
        <w:t>وأخصائيي</w:t>
      </w:r>
      <w:proofErr w:type="spellEnd"/>
      <w:r w:rsidRPr="00587991">
        <w:rPr>
          <w:rFonts w:hint="cs"/>
          <w:b/>
          <w:bCs/>
          <w:rtl/>
        </w:rPr>
        <w:t xml:space="preserve"> الصحة النفسية المعنيين بالأطفال. </w:t>
      </w:r>
    </w:p>
    <w:p w:rsidR="00587991" w:rsidRPr="00587991" w:rsidRDefault="00587991" w:rsidP="00587991">
      <w:pPr>
        <w:pStyle w:val="H23GA"/>
        <w:spacing w:before="240"/>
        <w:rPr>
          <w:rtl/>
        </w:rPr>
      </w:pPr>
      <w:r w:rsidRPr="00587991">
        <w:rPr>
          <w:rFonts w:hint="cs"/>
          <w:rtl/>
        </w:rPr>
        <w:tab/>
      </w:r>
      <w:r w:rsidRPr="00587991">
        <w:rPr>
          <w:rFonts w:hint="cs"/>
          <w:rtl/>
        </w:rPr>
        <w:tab/>
        <w:t>صحة المراهقين</w:t>
      </w:r>
    </w:p>
    <w:p w:rsidR="00587991" w:rsidRPr="00587991" w:rsidRDefault="00587991" w:rsidP="00587991">
      <w:pPr>
        <w:pStyle w:val="SingleTxtGA"/>
        <w:rPr>
          <w:rtl/>
        </w:rPr>
      </w:pPr>
      <w:r w:rsidRPr="00587991">
        <w:rPr>
          <w:rFonts w:hint="cs"/>
          <w:rtl/>
        </w:rPr>
        <w:t>44-</w:t>
      </w:r>
      <w:r w:rsidRPr="00587991">
        <w:rPr>
          <w:rFonts w:hint="cs"/>
          <w:rtl/>
        </w:rPr>
        <w:tab/>
        <w:t xml:space="preserve">ترحب اللجنة بالجهود المبذولة في سبيل النهوض بصحة المراهقين الإنجابية بواسطة البرنامج الوطني للصحة الجنسية والإنجابية (2013-2017)، لكنها تظل قلقة إزاء ارتفاع معدل حمل المراهقات وإجهاضهن. واللجنة قلقة أيضاً إزاء عدم وجود برنامج وطني شامل وسوء التنسيق بين الوكالات، ما يضعف القدرة على بلورة استجابة استراتيجية ومستدامة للوقاية من الحمل المبكر. كذلك تعرب اللجنة عن قلقها إزاء ارتفاع حالات تعاطي الأطفال المخدرات والتبغ والكحول ومواد سامة أخرى. </w:t>
      </w:r>
    </w:p>
    <w:p w:rsidR="00587991" w:rsidRPr="00587991" w:rsidRDefault="00587991" w:rsidP="00587991">
      <w:pPr>
        <w:pStyle w:val="SingleTxtGA"/>
        <w:rPr>
          <w:b/>
          <w:bCs/>
          <w:rtl/>
        </w:rPr>
      </w:pPr>
      <w:r w:rsidRPr="00587991">
        <w:rPr>
          <w:rFonts w:hint="cs"/>
          <w:rtl/>
        </w:rPr>
        <w:t>45-</w:t>
      </w:r>
      <w:r w:rsidRPr="00587991">
        <w:rPr>
          <w:rFonts w:hint="cs"/>
          <w:rtl/>
        </w:rPr>
        <w:tab/>
      </w:r>
      <w:r w:rsidRPr="00587991">
        <w:rPr>
          <w:rFonts w:hint="cs"/>
          <w:b/>
          <w:bCs/>
          <w:rtl/>
        </w:rPr>
        <w:t>توصي اللجنة الدولة الطرف، في ضوء تعليقها العام رقم 4(2003) بشأن صحة المراهقين، بما يلي:</w:t>
      </w:r>
    </w:p>
    <w:p w:rsidR="00587991" w:rsidRPr="00587991" w:rsidRDefault="00587991" w:rsidP="00C36E50">
      <w:pPr>
        <w:pStyle w:val="SingleTxtGA"/>
        <w:rPr>
          <w:b/>
          <w:bCs/>
          <w:rtl/>
        </w:rPr>
      </w:pPr>
      <w:r w:rsidRPr="00587991">
        <w:rPr>
          <w:rFonts w:hint="cs"/>
          <w:rtl/>
        </w:rPr>
        <w:tab/>
        <w:t>(أ)</w:t>
      </w:r>
      <w:r w:rsidRPr="00587991">
        <w:rPr>
          <w:rFonts w:hint="cs"/>
          <w:rtl/>
        </w:rPr>
        <w:tab/>
      </w:r>
      <w:r w:rsidRPr="00587991">
        <w:rPr>
          <w:rFonts w:hint="cs"/>
          <w:b/>
          <w:bCs/>
          <w:rtl/>
        </w:rPr>
        <w:t>توسيع نطاق البرنامج الوطني للصحة الجنسية والإنجابية</w:t>
      </w:r>
      <w:r w:rsidR="00C36E50">
        <w:rPr>
          <w:b/>
          <w:bCs/>
          <w:rtl/>
        </w:rPr>
        <w:br/>
      </w:r>
      <w:r w:rsidRPr="00587991">
        <w:rPr>
          <w:rFonts w:hint="cs"/>
          <w:b/>
          <w:bCs/>
          <w:rtl/>
        </w:rPr>
        <w:t>(2013-2017) بحيث يقدم في إطاره تعليم شامل ومناسب من حيث السن في مجال الصحة الجنسية والإنجابية، بما في ذلك توفير معلومات عن تنظيم الأسرة ووسائل منع الحمل ومخاطر الحمل المبكر والوقاية من الأمراض المنقولة جنسيا ًوعلاجها؛</w:t>
      </w:r>
    </w:p>
    <w:p w:rsidR="00587991" w:rsidRPr="00587991" w:rsidRDefault="00587991" w:rsidP="00587991">
      <w:pPr>
        <w:pStyle w:val="SingleTxtGA"/>
        <w:rPr>
          <w:b/>
          <w:bCs/>
          <w:rtl/>
        </w:rPr>
      </w:pPr>
      <w:r w:rsidRPr="00587991">
        <w:rPr>
          <w:rFonts w:hint="cs"/>
          <w:rtl/>
        </w:rPr>
        <w:tab/>
        <w:t>(ب)</w:t>
      </w:r>
      <w:r w:rsidRPr="00587991">
        <w:rPr>
          <w:rFonts w:hint="cs"/>
          <w:rtl/>
        </w:rPr>
        <w:tab/>
      </w:r>
      <w:r w:rsidRPr="00587991">
        <w:rPr>
          <w:rFonts w:hint="cs"/>
          <w:b/>
          <w:bCs/>
          <w:rtl/>
        </w:rPr>
        <w:t>ضمان وصول المراهقات والمراهقين بلا عراقيل إلى خدمات الصحة الجنسية والإنجابية، بما فيها المشورة السرية ووسائل منع الحمل الحديثة، وتخفيف الشروط المفروضة على الإجهاض؛ وإعمال حق الطفل في التعبير عن رأيه عندما يتعلق الأمر بالمراهقات؛</w:t>
      </w:r>
    </w:p>
    <w:p w:rsidR="00587991" w:rsidRPr="00587991" w:rsidRDefault="00587991" w:rsidP="00587991">
      <w:pPr>
        <w:pStyle w:val="SingleTxtGA"/>
        <w:rPr>
          <w:b/>
          <w:bCs/>
          <w:rtl/>
        </w:rPr>
      </w:pPr>
      <w:r w:rsidRPr="00587991">
        <w:rPr>
          <w:rFonts w:hint="cs"/>
          <w:rtl/>
        </w:rPr>
        <w:lastRenderedPageBreak/>
        <w:tab/>
        <w:t>(ج)</w:t>
      </w:r>
      <w:r w:rsidRPr="00587991">
        <w:rPr>
          <w:rFonts w:hint="cs"/>
          <w:rtl/>
        </w:rPr>
        <w:tab/>
      </w:r>
      <w:r w:rsidRPr="00587991">
        <w:rPr>
          <w:rFonts w:hint="cs"/>
          <w:b/>
          <w:bCs/>
          <w:rtl/>
        </w:rPr>
        <w:t>التصدي لظاهرة تعاطي الأطفال والمراهقين المخدرات، وذلك بسبل منها تزويد الأطفال والمراهقين بمعلومات دقيقة وموضوعية وثقافة عملية فيما يتعلق بالوقاية من إساءة استعمال المواد الضارة - بما فيها التبغ والكحول - وتطوير خدمات لعلاج إدمان المخدرات والتخفيف من ضرره تكون متاحة وملائمة للشباب.</w:t>
      </w:r>
    </w:p>
    <w:p w:rsidR="00587991" w:rsidRPr="00587991" w:rsidRDefault="00587991" w:rsidP="00587991">
      <w:pPr>
        <w:pStyle w:val="H23GA"/>
        <w:spacing w:before="240"/>
        <w:rPr>
          <w:rtl/>
        </w:rPr>
      </w:pPr>
      <w:r w:rsidRPr="00587991">
        <w:rPr>
          <w:rFonts w:hint="cs"/>
          <w:rtl/>
        </w:rPr>
        <w:tab/>
      </w:r>
      <w:r w:rsidRPr="00587991">
        <w:rPr>
          <w:rFonts w:hint="cs"/>
          <w:rtl/>
        </w:rPr>
        <w:tab/>
        <w:t>مستوى المعيشة</w:t>
      </w:r>
    </w:p>
    <w:p w:rsidR="00587991" w:rsidRPr="00587991" w:rsidRDefault="00587991" w:rsidP="00587991">
      <w:pPr>
        <w:pStyle w:val="SingleTxtGA"/>
        <w:rPr>
          <w:rtl/>
        </w:rPr>
      </w:pPr>
      <w:r w:rsidRPr="00587991">
        <w:rPr>
          <w:rFonts w:hint="cs"/>
          <w:rtl/>
        </w:rPr>
        <w:t>46-</w:t>
      </w:r>
      <w:r w:rsidRPr="00587991">
        <w:rPr>
          <w:rFonts w:hint="cs"/>
          <w:rtl/>
        </w:rPr>
        <w:tab/>
        <w:t>تلاحظ اللجنة باستحسان جهود الدولة الطرف في سبيل التصدي للفقر والإقصاء الاجتماعي بواسطة الاستراتيجية الوطنية للحد من الفقر وتشجيع الإدماج الاجتماعي وبرنامج التنمية الوطني، لكنها تظل منشغلة بشدة للأسباب التالية:</w:t>
      </w:r>
    </w:p>
    <w:p w:rsidR="00587991" w:rsidRPr="00587991" w:rsidRDefault="00587991" w:rsidP="00587991">
      <w:pPr>
        <w:pStyle w:val="SingleTxtGA"/>
        <w:rPr>
          <w:rtl/>
        </w:rPr>
      </w:pPr>
      <w:r w:rsidRPr="00587991">
        <w:rPr>
          <w:rFonts w:hint="cs"/>
          <w:rtl/>
        </w:rPr>
        <w:tab/>
        <w:t>(أ)</w:t>
      </w:r>
      <w:r w:rsidRPr="00587991">
        <w:rPr>
          <w:rFonts w:hint="cs"/>
          <w:rtl/>
        </w:rPr>
        <w:tab/>
        <w:t>ما زال أطفال المجتمعات المهمشة والنائية والريفية يتأثرون على نحوٍ مفرط بالفقر، بينما تتعرض الأسر التي يفوق عدد أطفالها الثلاثة والأسر الروما وأسر الأطفال ذوي الإعاقة بقدر أكبر لخطر الفقر المتعدد الأبعاد؛</w:t>
      </w:r>
    </w:p>
    <w:p w:rsidR="00587991" w:rsidRPr="00C36E50" w:rsidRDefault="00587991" w:rsidP="00587991">
      <w:pPr>
        <w:pStyle w:val="SingleTxtGA"/>
        <w:rPr>
          <w:spacing w:val="-2"/>
          <w:rtl/>
        </w:rPr>
      </w:pPr>
      <w:r w:rsidRPr="00C36E50">
        <w:rPr>
          <w:rFonts w:hint="cs"/>
          <w:spacing w:val="-2"/>
          <w:rtl/>
        </w:rPr>
        <w:tab/>
        <w:t>(ب)</w:t>
      </w:r>
      <w:r w:rsidRPr="00C36E50">
        <w:rPr>
          <w:rFonts w:hint="cs"/>
          <w:spacing w:val="-2"/>
          <w:rtl/>
        </w:rPr>
        <w:tab/>
        <w:t xml:space="preserve">ما زال السكن غير اللائق يثير مشكلة، لا سيما في حالة الأسر الروما التي كثيراً ما تتعرض للإخلاء القسري، فيحرم أطفالها من الحصول على الخدمات الأساسية - بما فيها مياه الشرب ومرافق الصرف الصحي النظيفة والمأمونة، ويتعرضون بذلك لمشاكل صحية خطيرة. </w:t>
      </w:r>
    </w:p>
    <w:p w:rsidR="00587991" w:rsidRPr="00587991" w:rsidRDefault="00587991" w:rsidP="00587991">
      <w:pPr>
        <w:pStyle w:val="SingleTxtGA"/>
        <w:rPr>
          <w:b/>
          <w:bCs/>
          <w:rtl/>
        </w:rPr>
      </w:pPr>
      <w:r w:rsidRPr="00587991">
        <w:rPr>
          <w:rFonts w:hint="cs"/>
          <w:rtl/>
        </w:rPr>
        <w:t>47-</w:t>
      </w:r>
      <w:r w:rsidRPr="00587991">
        <w:rPr>
          <w:rFonts w:hint="cs"/>
          <w:rtl/>
        </w:rPr>
        <w:tab/>
      </w:r>
      <w:r w:rsidRPr="00587991">
        <w:rPr>
          <w:rFonts w:hint="cs"/>
          <w:b/>
          <w:bCs/>
          <w:rtl/>
        </w:rPr>
        <w:t>توجه اللجنة انتباه الدولة الطرف إلى هدف التنمية المستدامة 1-3 المتعلق باستحداث نظم وتدابير الحماية الاجتماعية الملائمة على الصعيد الوطني لفائدة الجميع، وتوصي الدولة الطرف بما يلي:</w:t>
      </w:r>
    </w:p>
    <w:p w:rsidR="00587991" w:rsidRPr="00587991" w:rsidRDefault="00587991" w:rsidP="00587991">
      <w:pPr>
        <w:pStyle w:val="SingleTxtGA"/>
        <w:rPr>
          <w:b/>
          <w:bCs/>
          <w:rtl/>
        </w:rPr>
      </w:pPr>
      <w:r w:rsidRPr="00587991">
        <w:rPr>
          <w:rFonts w:hint="cs"/>
          <w:rtl/>
        </w:rPr>
        <w:tab/>
        <w:t>(أ)</w:t>
      </w:r>
      <w:r w:rsidRPr="00587991">
        <w:rPr>
          <w:rFonts w:hint="cs"/>
          <w:rtl/>
        </w:rPr>
        <w:tab/>
      </w:r>
      <w:r w:rsidRPr="00587991">
        <w:rPr>
          <w:rFonts w:hint="cs"/>
          <w:b/>
          <w:bCs/>
          <w:rtl/>
        </w:rPr>
        <w:t>النظر في عقد مشاورات محددة الهدف مع الأسر والأطفال، بمن فيهم ضعفاء الحال، لا سيما الأسر الروما، ومع منظمات المجتمع المدني المعنية بحقوق الطفل، بغية تعزيز الاستراتيجيات والتدابير الرامية إلى الحد من فقر الأطفال؛</w:t>
      </w:r>
    </w:p>
    <w:p w:rsidR="00587991" w:rsidRPr="00587991" w:rsidRDefault="00587991" w:rsidP="00587991">
      <w:pPr>
        <w:pStyle w:val="SingleTxtGA"/>
        <w:rPr>
          <w:b/>
          <w:bCs/>
          <w:rtl/>
        </w:rPr>
      </w:pPr>
      <w:r w:rsidRPr="00587991">
        <w:rPr>
          <w:rFonts w:hint="cs"/>
          <w:rtl/>
        </w:rPr>
        <w:tab/>
        <w:t>(ب)</w:t>
      </w:r>
      <w:r w:rsidRPr="00587991">
        <w:rPr>
          <w:rFonts w:hint="cs"/>
          <w:rtl/>
        </w:rPr>
        <w:tab/>
      </w:r>
      <w:r w:rsidRPr="00587991">
        <w:rPr>
          <w:rFonts w:hint="cs"/>
          <w:b/>
          <w:bCs/>
          <w:rtl/>
        </w:rPr>
        <w:t>تعزيز الدعم المقدم إلى الأطفال الذين يعيشون دون خط الفقر، لا سيما في الأسر وحيدة الوالد والأسر التي يفوق عدد أطفالها الاثنين وأسر الأطفال ذوي الإعاقة، وضمان أن تغطي تدابير الحماية الاجتماعية التكاليف الحقيقية لتوفير معيشة لائقة للأطفال، بما في ذلك النفقات المتعلقة بحقهم في الصحة والطعام المغذي والتعليم والسكن اللائق والمياه ومرافق الصرف الصحي؛</w:t>
      </w:r>
    </w:p>
    <w:p w:rsidR="00587991" w:rsidRPr="00587991" w:rsidRDefault="00587991" w:rsidP="00587991">
      <w:pPr>
        <w:pStyle w:val="SingleTxtGA"/>
        <w:rPr>
          <w:b/>
          <w:bCs/>
          <w:rtl/>
        </w:rPr>
      </w:pPr>
      <w:r w:rsidRPr="00587991">
        <w:rPr>
          <w:rFonts w:hint="cs"/>
          <w:rtl/>
        </w:rPr>
        <w:tab/>
        <w:t>(ج)</w:t>
      </w:r>
      <w:r w:rsidRPr="00587991">
        <w:rPr>
          <w:rFonts w:hint="cs"/>
          <w:rtl/>
        </w:rPr>
        <w:tab/>
      </w:r>
      <w:r w:rsidRPr="00587991">
        <w:rPr>
          <w:rFonts w:hint="cs"/>
          <w:b/>
          <w:bCs/>
          <w:rtl/>
        </w:rPr>
        <w:t>مراجعة تشريعاتها وسياساتها وبرامجها المتعلقة بالسكن بغية منع التشرد والقضاء عليه، مع مراعاة الاحتياجات الخاصة للأطفال، بمن فيهم الأطفال الروما والأطفال ذوو الإعاقة وأسر هؤلاء والشباب المودعون في الرعاية البديلة؛</w:t>
      </w:r>
    </w:p>
    <w:p w:rsidR="00587991" w:rsidRPr="00C36E50" w:rsidRDefault="00587991" w:rsidP="00C36E50">
      <w:pPr>
        <w:pStyle w:val="SingleTxtGA"/>
        <w:rPr>
          <w:b/>
          <w:bCs/>
          <w:spacing w:val="-2"/>
          <w:rtl/>
        </w:rPr>
      </w:pPr>
      <w:r w:rsidRPr="00C36E50">
        <w:rPr>
          <w:rFonts w:hint="cs"/>
          <w:spacing w:val="-2"/>
          <w:rtl/>
        </w:rPr>
        <w:tab/>
        <w:t>(د)</w:t>
      </w:r>
      <w:r w:rsidRPr="00C36E50">
        <w:rPr>
          <w:rFonts w:hint="cs"/>
          <w:spacing w:val="-2"/>
          <w:rtl/>
        </w:rPr>
        <w:tab/>
      </w:r>
      <w:r w:rsidRPr="00C36E50">
        <w:rPr>
          <w:rFonts w:hint="cs"/>
          <w:b/>
          <w:bCs/>
          <w:spacing w:val="-2"/>
          <w:rtl/>
        </w:rPr>
        <w:t xml:space="preserve">ضمان توافق السياسات والمشاريع والممارسات المتعلقة بالتنمية وإدارة الأراضي، بما فيها تلك التي قد تستدعي إعادة توطين السكان، مع المعايير الدولية، </w:t>
      </w:r>
      <w:r w:rsidRPr="00C36E50">
        <w:rPr>
          <w:rFonts w:hint="cs"/>
          <w:b/>
          <w:bCs/>
          <w:spacing w:val="-2"/>
          <w:rtl/>
        </w:rPr>
        <w:lastRenderedPageBreak/>
        <w:t>بما</w:t>
      </w:r>
      <w:r w:rsidR="00C36E50">
        <w:rPr>
          <w:rFonts w:hint="eastAsia"/>
          <w:b/>
          <w:bCs/>
          <w:spacing w:val="-2"/>
          <w:rtl/>
        </w:rPr>
        <w:t> </w:t>
      </w:r>
      <w:r w:rsidRPr="00C36E50">
        <w:rPr>
          <w:rFonts w:hint="cs"/>
          <w:b/>
          <w:bCs/>
          <w:spacing w:val="-2"/>
          <w:rtl/>
        </w:rPr>
        <w:t>فيها المبادئ الأساسية والمبادئ التوجيهية المتعلقة بعمليات الإخلاء والترحيل بدافع التنمية (</w:t>
      </w:r>
      <w:r w:rsidRPr="00C36E50">
        <w:rPr>
          <w:b/>
          <w:bCs/>
          <w:spacing w:val="-2"/>
        </w:rPr>
        <w:t>A/HRC/4/18</w:t>
      </w:r>
      <w:r w:rsidRPr="00C36E50">
        <w:rPr>
          <w:rFonts w:hint="cs"/>
          <w:b/>
          <w:bCs/>
          <w:spacing w:val="-2"/>
          <w:rtl/>
        </w:rPr>
        <w:t xml:space="preserve">، المرفق الأول)، </w:t>
      </w:r>
      <w:r w:rsidRPr="00C36E50">
        <w:rPr>
          <w:rFonts w:hint="cs"/>
          <w:b/>
          <w:bCs/>
          <w:i/>
          <w:iCs/>
          <w:spacing w:val="-2"/>
          <w:rtl/>
        </w:rPr>
        <w:t>والمبادئ التوجيهية الطوعية للإدارة المسؤولة لحيازة الأراضي ومصائد الأسماك والغابات في سياق الأمن الغذائي الوطني،</w:t>
      </w:r>
      <w:r w:rsidRPr="00C36E50">
        <w:rPr>
          <w:rFonts w:hint="cs"/>
          <w:b/>
          <w:bCs/>
          <w:spacing w:val="-2"/>
          <w:rtl/>
        </w:rPr>
        <w:t xml:space="preserve"> التي اعتمدتها منظمة الأمم المتحدة للأغذية والزراعة في عام 2012.</w:t>
      </w:r>
    </w:p>
    <w:p w:rsidR="00587991" w:rsidRPr="00587991" w:rsidRDefault="00587991" w:rsidP="00C36E50">
      <w:pPr>
        <w:pStyle w:val="H1GA"/>
        <w:rPr>
          <w:rtl/>
        </w:rPr>
      </w:pPr>
      <w:r w:rsidRPr="00587991">
        <w:rPr>
          <w:rFonts w:hint="cs"/>
          <w:rtl/>
        </w:rPr>
        <w:tab/>
        <w:t>زاي-</w:t>
      </w:r>
      <w:r w:rsidRPr="00587991">
        <w:rPr>
          <w:rFonts w:hint="cs"/>
          <w:rtl/>
        </w:rPr>
        <w:tab/>
        <w:t>التعليم والترفيه والأنشطة الثقافية (المواد 28 و29 و30 و31)</w:t>
      </w:r>
    </w:p>
    <w:p w:rsidR="00587991" w:rsidRPr="00587991" w:rsidRDefault="00587991" w:rsidP="00587991">
      <w:pPr>
        <w:pStyle w:val="H23GA"/>
        <w:spacing w:before="240"/>
        <w:rPr>
          <w:rtl/>
        </w:rPr>
      </w:pPr>
      <w:r w:rsidRPr="00587991">
        <w:rPr>
          <w:rFonts w:hint="cs"/>
          <w:rtl/>
        </w:rPr>
        <w:tab/>
      </w:r>
      <w:r w:rsidRPr="00587991">
        <w:rPr>
          <w:rFonts w:hint="cs"/>
          <w:rtl/>
        </w:rPr>
        <w:tab/>
        <w:t>التعليم، بما في ذلك التدريب والتوجيه المهنيان</w:t>
      </w:r>
    </w:p>
    <w:p w:rsidR="00587991" w:rsidRPr="00587991" w:rsidRDefault="00587991" w:rsidP="00587991">
      <w:pPr>
        <w:pStyle w:val="SingleTxtGA"/>
        <w:rPr>
          <w:rtl/>
        </w:rPr>
      </w:pPr>
      <w:r w:rsidRPr="00587991">
        <w:rPr>
          <w:rFonts w:hint="cs"/>
          <w:rtl/>
        </w:rPr>
        <w:t>48-</w:t>
      </w:r>
      <w:r w:rsidRPr="00587991">
        <w:rPr>
          <w:rFonts w:hint="cs"/>
          <w:rtl/>
        </w:rPr>
        <w:tab/>
        <w:t>ترحب اللجنة بالجهود المبذولة في سبيل: تخفيض الفوارق بين المناطق الحضرية والريفية في الحصول على تعليم جيد، وتعزيز توفير التعليم في مرحلة مبكرة من الطفولة، وإدماج الأطفال الروما في المدارس العادية، والحد من معدلات التسرب، وضمان حصول الأطفال اللاجئين وملتمسي اللجوء على خدمات التعليم الحكومي والدعم التعليمي المجاني. بيد أن اللجنة تظل منشغلة بشدة للأسباب التالية:</w:t>
      </w:r>
    </w:p>
    <w:p w:rsidR="00587991" w:rsidRPr="00587991" w:rsidRDefault="00587991" w:rsidP="00587991">
      <w:pPr>
        <w:pStyle w:val="SingleTxtGA"/>
        <w:rPr>
          <w:rtl/>
        </w:rPr>
      </w:pPr>
      <w:r w:rsidRPr="00587991">
        <w:rPr>
          <w:rFonts w:hint="cs"/>
          <w:rtl/>
        </w:rPr>
        <w:tab/>
        <w:t>(أ)</w:t>
      </w:r>
      <w:r w:rsidRPr="00587991">
        <w:rPr>
          <w:rFonts w:hint="cs"/>
          <w:rtl/>
        </w:rPr>
        <w:tab/>
        <w:t>ما زال أطفال المناطق الريفية والبلدات الصغيرة يواجهون انعدام المساواة في الحصول على تعليم جيد؛</w:t>
      </w:r>
    </w:p>
    <w:p w:rsidR="00587991" w:rsidRPr="00587991" w:rsidRDefault="00587991" w:rsidP="00587991">
      <w:pPr>
        <w:pStyle w:val="SingleTxtGA"/>
        <w:rPr>
          <w:rtl/>
        </w:rPr>
      </w:pPr>
      <w:r w:rsidRPr="00587991">
        <w:rPr>
          <w:rFonts w:hint="cs"/>
          <w:rtl/>
        </w:rPr>
        <w:tab/>
        <w:t>(ب)</w:t>
      </w:r>
      <w:r w:rsidRPr="00587991">
        <w:rPr>
          <w:rFonts w:hint="cs"/>
          <w:rtl/>
        </w:rPr>
        <w:tab/>
        <w:t>ما زال ارتفاع مستويات التغيب وارتفاع عدد الطلاب المتسربين من المدارس يثير شواغل في مناطق كثيرة من البلد؛</w:t>
      </w:r>
    </w:p>
    <w:p w:rsidR="00587991" w:rsidRPr="00587991" w:rsidRDefault="00587991" w:rsidP="00587991">
      <w:pPr>
        <w:pStyle w:val="SingleTxtGA"/>
        <w:rPr>
          <w:rtl/>
        </w:rPr>
      </w:pPr>
      <w:r w:rsidRPr="00587991">
        <w:rPr>
          <w:rFonts w:hint="cs"/>
          <w:rtl/>
        </w:rPr>
        <w:tab/>
        <w:t>(ج)</w:t>
      </w:r>
      <w:r w:rsidRPr="00587991">
        <w:rPr>
          <w:rFonts w:hint="cs"/>
          <w:rtl/>
        </w:rPr>
        <w:tab/>
        <w:t xml:space="preserve">تظل مشاركة الأطفال الروما، لا سيما البنات، في التعليم التحضيري والابتدائي والثانوي والمهني ضعيفة، إذ يستمر فصل الكثيرين من الأطفال الروما عن غيرهم من الطلاب في النظام المدرسي؛ </w:t>
      </w:r>
    </w:p>
    <w:p w:rsidR="00587991" w:rsidRPr="00587991" w:rsidRDefault="00587991" w:rsidP="00587991">
      <w:pPr>
        <w:pStyle w:val="SingleTxtGA"/>
        <w:rPr>
          <w:rtl/>
        </w:rPr>
      </w:pPr>
      <w:r w:rsidRPr="00587991">
        <w:rPr>
          <w:rFonts w:hint="cs"/>
          <w:rtl/>
        </w:rPr>
        <w:tab/>
        <w:t>(د)</w:t>
      </w:r>
      <w:r w:rsidRPr="00587991">
        <w:rPr>
          <w:rFonts w:hint="cs"/>
          <w:rtl/>
        </w:rPr>
        <w:tab/>
        <w:t>لا يحصل الأطفال ملتمسو اللجوء المودعون في مراكز احتجاز في مناطق نائية على التعليم كامل الوقت.</w:t>
      </w:r>
    </w:p>
    <w:p w:rsidR="00587991" w:rsidRPr="00C36E50" w:rsidRDefault="00587991" w:rsidP="00C36E50">
      <w:pPr>
        <w:pStyle w:val="SingleTxtGA"/>
        <w:rPr>
          <w:b/>
          <w:bCs/>
          <w:rtl/>
        </w:rPr>
      </w:pPr>
      <w:r w:rsidRPr="00C36E50">
        <w:rPr>
          <w:rFonts w:hint="cs"/>
          <w:rtl/>
        </w:rPr>
        <w:t>49-</w:t>
      </w:r>
      <w:r w:rsidRPr="00C36E50">
        <w:rPr>
          <w:rFonts w:hint="cs"/>
          <w:rtl/>
        </w:rPr>
        <w:tab/>
      </w:r>
      <w:r w:rsidRPr="00C36E50">
        <w:rPr>
          <w:rFonts w:hint="cs"/>
          <w:b/>
          <w:bCs/>
          <w:rtl/>
        </w:rPr>
        <w:t>تشير اللجنة إلى هدفي التنمية المستدامة 4-1 و4-2 المتعلقين بضمان أن يتمتع جميع البنات والبنين بتعليم ابتدائي وثانوي مجاني ومنصف وجيد، وأن تتاح لهم فرص التمتع بمستوى جيد من النمو والرعاية والتعليم ما قبل الابتدائي في مرحلة الطفولة المبكرة، بحلول عام 2030، وتوصي الدولة الطرف، في ضوء تعليقها العام رقم</w:t>
      </w:r>
      <w:r w:rsidR="00C36E50">
        <w:rPr>
          <w:rFonts w:hint="eastAsia"/>
          <w:b/>
          <w:bCs/>
          <w:rtl/>
        </w:rPr>
        <w:t> </w:t>
      </w:r>
      <w:r w:rsidRPr="00C36E50">
        <w:rPr>
          <w:rFonts w:hint="cs"/>
          <w:b/>
          <w:bCs/>
          <w:rtl/>
        </w:rPr>
        <w:t>1(2001) بشأن أهداف التعليم، بما يلي:</w:t>
      </w:r>
    </w:p>
    <w:p w:rsidR="00587991" w:rsidRPr="00587991" w:rsidRDefault="00587991" w:rsidP="00587991">
      <w:pPr>
        <w:pStyle w:val="SingleTxtGA"/>
        <w:rPr>
          <w:b/>
          <w:bCs/>
          <w:rtl/>
        </w:rPr>
      </w:pPr>
      <w:r w:rsidRPr="00587991">
        <w:rPr>
          <w:rFonts w:hint="cs"/>
          <w:rtl/>
        </w:rPr>
        <w:tab/>
        <w:t>(أ)</w:t>
      </w:r>
      <w:r w:rsidRPr="00587991">
        <w:rPr>
          <w:rFonts w:hint="cs"/>
          <w:rtl/>
        </w:rPr>
        <w:tab/>
      </w:r>
      <w:r w:rsidRPr="00587991">
        <w:rPr>
          <w:rFonts w:hint="cs"/>
          <w:b/>
          <w:bCs/>
          <w:rtl/>
        </w:rPr>
        <w:t xml:space="preserve">المضي في تعزيز جهودها الرامية إلى تحسين الحصول على تعليم جيد في المناطق الريفية والبلدات الصغيرة، بما يشمل الحصول على التعليم التحضيري والثانوي والعالي؛ </w:t>
      </w:r>
    </w:p>
    <w:p w:rsidR="00587991" w:rsidRPr="00587991" w:rsidRDefault="00587991" w:rsidP="00587991">
      <w:pPr>
        <w:pStyle w:val="SingleTxtGA"/>
        <w:rPr>
          <w:b/>
          <w:bCs/>
          <w:rtl/>
        </w:rPr>
      </w:pPr>
      <w:r w:rsidRPr="00587991">
        <w:rPr>
          <w:rFonts w:hint="cs"/>
          <w:rtl/>
        </w:rPr>
        <w:tab/>
        <w:t>(ب)</w:t>
      </w:r>
      <w:r w:rsidRPr="00587991">
        <w:rPr>
          <w:rFonts w:hint="cs"/>
          <w:rtl/>
        </w:rPr>
        <w:tab/>
      </w:r>
      <w:r w:rsidRPr="00587991">
        <w:rPr>
          <w:rFonts w:hint="cs"/>
          <w:b/>
          <w:bCs/>
          <w:rtl/>
        </w:rPr>
        <w:t>وضع برامج تتضمن آليات رصد وتقييم بهدف الحد من معدلات التسرب؛</w:t>
      </w:r>
    </w:p>
    <w:p w:rsidR="00587991" w:rsidRPr="00587991" w:rsidRDefault="00587991" w:rsidP="0098567C">
      <w:pPr>
        <w:pStyle w:val="SingleTxtGA"/>
        <w:rPr>
          <w:b/>
          <w:bCs/>
          <w:rtl/>
        </w:rPr>
      </w:pPr>
      <w:r w:rsidRPr="00587991">
        <w:rPr>
          <w:rFonts w:hint="cs"/>
          <w:rtl/>
        </w:rPr>
        <w:lastRenderedPageBreak/>
        <w:tab/>
        <w:t>(ج)</w:t>
      </w:r>
      <w:r w:rsidRPr="00587991">
        <w:rPr>
          <w:rFonts w:hint="cs"/>
          <w:rtl/>
        </w:rPr>
        <w:tab/>
      </w:r>
      <w:r w:rsidRPr="00587991">
        <w:rPr>
          <w:rFonts w:hint="cs"/>
          <w:b/>
          <w:bCs/>
          <w:rtl/>
        </w:rPr>
        <w:t>تيسير مشاركة الأطفال الروما وإدماجهم في جميع مستويات التعليم، بما</w:t>
      </w:r>
      <w:r w:rsidR="0098567C">
        <w:rPr>
          <w:rFonts w:hint="eastAsia"/>
          <w:b/>
          <w:bCs/>
          <w:rtl/>
        </w:rPr>
        <w:t> </w:t>
      </w:r>
      <w:r w:rsidRPr="00587991">
        <w:rPr>
          <w:rFonts w:hint="cs"/>
          <w:b/>
          <w:bCs/>
          <w:rtl/>
        </w:rPr>
        <w:t>في ذلك التعليم التحضيري، وتوعية المدرسين وموظفي مراكز المشورة النفسية والبيداغوجية بتاريخ شعب الروما وثقافته، وضمان الاعتماد على اختبارات غير لفظية تراعي الخصوصيات الثقافية؛</w:t>
      </w:r>
    </w:p>
    <w:p w:rsidR="00587991" w:rsidRPr="00587991" w:rsidRDefault="00587991" w:rsidP="00587991">
      <w:pPr>
        <w:pStyle w:val="SingleTxtGA"/>
        <w:rPr>
          <w:b/>
          <w:bCs/>
          <w:rtl/>
        </w:rPr>
      </w:pPr>
      <w:r w:rsidRPr="00587991">
        <w:rPr>
          <w:rFonts w:hint="cs"/>
          <w:rtl/>
        </w:rPr>
        <w:tab/>
        <w:t>(د)</w:t>
      </w:r>
      <w:r w:rsidRPr="00587991">
        <w:rPr>
          <w:rFonts w:hint="cs"/>
          <w:rtl/>
        </w:rPr>
        <w:tab/>
      </w:r>
      <w:r w:rsidRPr="00587991">
        <w:rPr>
          <w:rFonts w:hint="cs"/>
          <w:b/>
          <w:bCs/>
          <w:rtl/>
        </w:rPr>
        <w:t>ضمان تمتع الأطفال متلمسي اللجوء تمتعاً كاملاً بالحق في التعليم، بصرف النظر عن وضعهم ومدة بقائهم أو إقامتهم في البلد، وذلك على قدم المساواة مع غيرهم من الأطفال في بلغاريا.</w:t>
      </w:r>
    </w:p>
    <w:p w:rsidR="00587991" w:rsidRPr="00587991" w:rsidRDefault="00587991" w:rsidP="00C36E50">
      <w:pPr>
        <w:pStyle w:val="H1GA"/>
        <w:rPr>
          <w:rtl/>
        </w:rPr>
      </w:pPr>
      <w:r w:rsidRPr="00587991">
        <w:rPr>
          <w:rFonts w:hint="cs"/>
          <w:rtl/>
        </w:rPr>
        <w:tab/>
        <w:t>حاء-</w:t>
      </w:r>
      <w:r w:rsidRPr="00587991">
        <w:rPr>
          <w:rFonts w:hint="cs"/>
          <w:rtl/>
        </w:rPr>
        <w:tab/>
        <w:t>تدابير الحماية الخاصة (المواد 20 و30 و32 و33 و35 و36 و37</w:t>
      </w:r>
      <w:r w:rsidR="00C36E50">
        <w:rPr>
          <w:rFonts w:hint="eastAsia"/>
          <w:rtl/>
        </w:rPr>
        <w:t> </w:t>
      </w:r>
      <w:r w:rsidRPr="00587991">
        <w:rPr>
          <w:rFonts w:hint="cs"/>
          <w:rtl/>
        </w:rPr>
        <w:t>(ب)-(د) ومن 38 إلى 40)</w:t>
      </w:r>
    </w:p>
    <w:p w:rsidR="00587991" w:rsidRPr="00587991" w:rsidRDefault="00587991" w:rsidP="00C36E50">
      <w:pPr>
        <w:pStyle w:val="H23GA"/>
        <w:spacing w:before="240" w:line="374" w:lineRule="exact"/>
        <w:rPr>
          <w:rtl/>
        </w:rPr>
      </w:pPr>
      <w:r w:rsidRPr="00587991">
        <w:rPr>
          <w:rFonts w:hint="cs"/>
          <w:rtl/>
        </w:rPr>
        <w:tab/>
      </w:r>
      <w:r w:rsidRPr="00587991">
        <w:rPr>
          <w:rFonts w:hint="cs"/>
          <w:rtl/>
        </w:rPr>
        <w:tab/>
        <w:t>الأطفال اللاجئون وملتمسو اللجوء</w:t>
      </w:r>
    </w:p>
    <w:p w:rsidR="00587991" w:rsidRPr="00587991" w:rsidRDefault="00587991" w:rsidP="00C36E50">
      <w:pPr>
        <w:pStyle w:val="SingleTxtGA"/>
        <w:spacing w:line="374" w:lineRule="exact"/>
        <w:rPr>
          <w:rtl/>
        </w:rPr>
      </w:pPr>
      <w:r w:rsidRPr="00587991">
        <w:rPr>
          <w:rFonts w:hint="cs"/>
          <w:rtl/>
        </w:rPr>
        <w:t>50-</w:t>
      </w:r>
      <w:r w:rsidRPr="00587991">
        <w:rPr>
          <w:rFonts w:hint="cs"/>
          <w:rtl/>
        </w:rPr>
        <w:tab/>
        <w:t xml:space="preserve">ترحب اللجنة بتعاون الدولة الطرف المستمر مع مفوضية الأمم المتحدة العليا لشؤون اللاجئين وبالجهود المبذولة في سبيل تحسين مرافق الاستقبال وعملية تسجيل اللاجئين وملتمسي اللجوء، لكنها منشغلة للأسباب التالية: </w:t>
      </w:r>
    </w:p>
    <w:p w:rsidR="00587991" w:rsidRPr="00587991" w:rsidRDefault="00587991" w:rsidP="00C36E50">
      <w:pPr>
        <w:pStyle w:val="SingleTxtGA"/>
        <w:spacing w:line="374" w:lineRule="exact"/>
        <w:rPr>
          <w:rtl/>
        </w:rPr>
      </w:pPr>
      <w:r w:rsidRPr="00587991">
        <w:rPr>
          <w:rFonts w:hint="cs"/>
          <w:rtl/>
        </w:rPr>
        <w:tab/>
        <w:t>(أ)</w:t>
      </w:r>
      <w:r w:rsidRPr="00587991">
        <w:rPr>
          <w:rFonts w:hint="cs"/>
          <w:rtl/>
        </w:rPr>
        <w:tab/>
        <w:t>لم يوضع منذ عام 2014 برنامج محدد الهدف لدعم إدماج اللاجئين؛</w:t>
      </w:r>
    </w:p>
    <w:p w:rsidR="00587991" w:rsidRPr="00587991" w:rsidRDefault="00587991" w:rsidP="00C36E50">
      <w:pPr>
        <w:pStyle w:val="SingleTxtGA"/>
        <w:spacing w:line="374" w:lineRule="exact"/>
        <w:rPr>
          <w:rtl/>
        </w:rPr>
      </w:pPr>
      <w:r w:rsidRPr="00587991">
        <w:rPr>
          <w:rFonts w:hint="cs"/>
          <w:rtl/>
        </w:rPr>
        <w:tab/>
        <w:t>(ب)</w:t>
      </w:r>
      <w:r w:rsidRPr="00587991">
        <w:rPr>
          <w:rFonts w:hint="cs"/>
          <w:rtl/>
        </w:rPr>
        <w:tab/>
        <w:t>نظراً إلى ضيق المساحة في مراكز الاستقبال، يحدث في بعض الحالات أن يودع في غرف مع الكبار أطفال يلتمسون اللجوء وهم غير مصحوبين بذويهم؛ وإضافة إلى ذلك، تشير التقارير إلى أن الاكتظاظ وتدني مستوى النظافة يعرضان الأطفال للخطر؛</w:t>
      </w:r>
    </w:p>
    <w:p w:rsidR="00587991" w:rsidRPr="00587991" w:rsidRDefault="00587991" w:rsidP="00C36E50">
      <w:pPr>
        <w:pStyle w:val="SingleTxtGA"/>
        <w:spacing w:line="374" w:lineRule="exact"/>
        <w:rPr>
          <w:rtl/>
        </w:rPr>
      </w:pPr>
      <w:r w:rsidRPr="00587991">
        <w:rPr>
          <w:rFonts w:hint="cs"/>
          <w:rtl/>
        </w:rPr>
        <w:tab/>
        <w:t>(ج)</w:t>
      </w:r>
      <w:r w:rsidRPr="00587991">
        <w:rPr>
          <w:rFonts w:hint="cs"/>
          <w:rtl/>
        </w:rPr>
        <w:tab/>
        <w:t>لا توجد في ظل اللوائح القائمة آلية عاملة تتولى تعيين وصي على الأطفال غير المصحوبين بذويهم؛</w:t>
      </w:r>
    </w:p>
    <w:p w:rsidR="00587991" w:rsidRPr="00587991" w:rsidRDefault="00587991" w:rsidP="00C36E50">
      <w:pPr>
        <w:pStyle w:val="SingleTxtGA"/>
        <w:spacing w:line="374" w:lineRule="exact"/>
        <w:rPr>
          <w:rtl/>
        </w:rPr>
      </w:pPr>
      <w:r w:rsidRPr="00587991">
        <w:rPr>
          <w:rFonts w:hint="cs"/>
          <w:rtl/>
        </w:rPr>
        <w:tab/>
        <w:t>(د)</w:t>
      </w:r>
      <w:r w:rsidRPr="00587991">
        <w:rPr>
          <w:rFonts w:hint="cs"/>
          <w:rtl/>
        </w:rPr>
        <w:tab/>
        <w:t>رغم التعديلات المدخلة على قانون الأجانب التي تنص على أن الأطفال غير المصحوبين بذويهم يجب ألا يحتجزوا بل ينبغي أن يودعوا في رعاية مديرية المساعدة الاجتماعية، ما زال احتجاز الأطفال يطبق، وقد تصل مدته في ظروف استثنائية إلى ثلاثة أشهر. وبالمثل، اقترح احتجاز ملتمسي اللجوء، بمن فيهم الأطفال، في مراكز استقبال مغلقة لضمان وحدة الأسرة، وذلك دون إيلاء الاعتبار الواجب لمصالح الطفل الفضلى، بما في ذلك نموه الجسدي والعاطفي أو توفير الضمانات الكافية لكفالة الوصول إلى المراجعة القضائية؛</w:t>
      </w:r>
    </w:p>
    <w:p w:rsidR="00587991" w:rsidRPr="00587991" w:rsidRDefault="00587991" w:rsidP="00C36E50">
      <w:pPr>
        <w:pStyle w:val="SingleTxtGA"/>
        <w:spacing w:line="374" w:lineRule="exact"/>
        <w:rPr>
          <w:rtl/>
        </w:rPr>
      </w:pPr>
      <w:r w:rsidRPr="00587991">
        <w:rPr>
          <w:rFonts w:hint="cs"/>
          <w:rtl/>
        </w:rPr>
        <w:tab/>
        <w:t>(ه)</w:t>
      </w:r>
      <w:r w:rsidRPr="00587991">
        <w:rPr>
          <w:rFonts w:hint="cs"/>
          <w:rtl/>
        </w:rPr>
        <w:tab/>
        <w:t xml:space="preserve">لا توجد ترتيبات إدارية أو مالية لضمان توفير المساعدة القانونية المجانية لملتمسي اللجوء، بمن فيهم الأطفال غير المصحوبين بذويهم؛ </w:t>
      </w:r>
    </w:p>
    <w:p w:rsidR="00587991" w:rsidRPr="00587991" w:rsidRDefault="00587991" w:rsidP="00C36E50">
      <w:pPr>
        <w:pStyle w:val="SingleTxtGA"/>
        <w:spacing w:line="374" w:lineRule="exact"/>
        <w:rPr>
          <w:rtl/>
        </w:rPr>
      </w:pPr>
      <w:r w:rsidRPr="00587991">
        <w:rPr>
          <w:rFonts w:hint="cs"/>
          <w:rtl/>
        </w:rPr>
        <w:tab/>
        <w:t>(و)</w:t>
      </w:r>
      <w:r w:rsidRPr="00587991">
        <w:rPr>
          <w:rFonts w:hint="cs"/>
          <w:rtl/>
        </w:rPr>
        <w:tab/>
        <w:t>ليست إجراءات جمع شمل الأسرة متاحة مادياً ومتيسرة اقتصادياً بالنسبة إلى العديد من ملتمسي اللجوء واللاجئين، وهي إجراءات متطلبة إلى حد مفرط من حيث الوثائق المشترط تقديمها والتحقق المادي من مقدمي الطلبات؛</w:t>
      </w:r>
    </w:p>
    <w:p w:rsidR="00587991" w:rsidRPr="00C36E50" w:rsidRDefault="00587991" w:rsidP="00C36E50">
      <w:pPr>
        <w:pStyle w:val="SingleTxtGA"/>
        <w:rPr>
          <w:rtl/>
        </w:rPr>
      </w:pPr>
      <w:r w:rsidRPr="00C36E50">
        <w:rPr>
          <w:rFonts w:hint="cs"/>
          <w:rtl/>
        </w:rPr>
        <w:lastRenderedPageBreak/>
        <w:tab/>
        <w:t>(ز)</w:t>
      </w:r>
      <w:r w:rsidRPr="00C36E50">
        <w:rPr>
          <w:rFonts w:hint="cs"/>
          <w:rtl/>
        </w:rPr>
        <w:tab/>
        <w:t>يؤدي عدم وجود إجراء سليم لتحديد الهوية ونقص المترجمين الشفويين على الحدود إلى تفاقم خطر تصنيف الأطفال غير المصحوبين الذين يدخلون البلد ضمن فئة</w:t>
      </w:r>
      <w:r w:rsidR="00C36E50">
        <w:rPr>
          <w:rFonts w:hint="eastAsia"/>
          <w:rtl/>
        </w:rPr>
        <w:t> </w:t>
      </w:r>
      <w:r w:rsidRPr="00C36E50">
        <w:rPr>
          <w:rFonts w:hint="cs"/>
          <w:rtl/>
        </w:rPr>
        <w:t>"المصحوبين" وإيداعهم من ثم في مراكز احتجاز، أو عدم إحالتهم بسرعة إلى الوكالة الحكومية للاجئين؛</w:t>
      </w:r>
    </w:p>
    <w:p w:rsidR="00587991" w:rsidRPr="00587991" w:rsidRDefault="00587991" w:rsidP="00587991">
      <w:pPr>
        <w:pStyle w:val="SingleTxtGA"/>
        <w:rPr>
          <w:rtl/>
        </w:rPr>
      </w:pPr>
      <w:r w:rsidRPr="00587991">
        <w:rPr>
          <w:rFonts w:hint="cs"/>
          <w:rtl/>
        </w:rPr>
        <w:tab/>
        <w:t>(ح)</w:t>
      </w:r>
      <w:r w:rsidRPr="00587991">
        <w:rPr>
          <w:rFonts w:hint="cs"/>
          <w:rtl/>
        </w:rPr>
        <w:tab/>
        <w:t>يتصاعد خطاب الكراهية الذي يستهدف ملتمسي اللجوء واللاجئين في وسائط الإعلام وفي صفوف المسؤولين السامين.</w:t>
      </w:r>
    </w:p>
    <w:p w:rsidR="00587991" w:rsidRPr="00587991" w:rsidRDefault="00587991" w:rsidP="00587991">
      <w:pPr>
        <w:pStyle w:val="SingleTxtGA"/>
        <w:rPr>
          <w:b/>
          <w:bCs/>
          <w:rtl/>
        </w:rPr>
      </w:pPr>
      <w:r w:rsidRPr="00C36E50">
        <w:rPr>
          <w:rtl/>
        </w:rPr>
        <w:t>51-</w:t>
      </w:r>
      <w:r w:rsidRPr="00C36E50">
        <w:rPr>
          <w:rtl/>
        </w:rPr>
        <w:tab/>
      </w:r>
      <w:r w:rsidRPr="00587991">
        <w:rPr>
          <w:rFonts w:hint="eastAsia"/>
          <w:b/>
          <w:bCs/>
          <w:rtl/>
        </w:rPr>
        <w:t>توصي</w:t>
      </w:r>
      <w:r w:rsidRPr="00587991">
        <w:rPr>
          <w:b/>
          <w:bCs/>
          <w:rtl/>
        </w:rPr>
        <w:t xml:space="preserve"> </w:t>
      </w:r>
      <w:r w:rsidRPr="00587991">
        <w:rPr>
          <w:rFonts w:hint="eastAsia"/>
          <w:b/>
          <w:bCs/>
          <w:rtl/>
        </w:rPr>
        <w:t>اللجنة</w:t>
      </w:r>
      <w:r w:rsidRPr="00587991">
        <w:rPr>
          <w:b/>
          <w:bCs/>
          <w:rtl/>
        </w:rPr>
        <w:t xml:space="preserve"> </w:t>
      </w:r>
      <w:r w:rsidRPr="00587991">
        <w:rPr>
          <w:rFonts w:hint="eastAsia"/>
          <w:b/>
          <w:bCs/>
          <w:rtl/>
        </w:rPr>
        <w:t>الدولة</w:t>
      </w:r>
      <w:r w:rsidRPr="00587991">
        <w:rPr>
          <w:b/>
          <w:bCs/>
          <w:rtl/>
        </w:rPr>
        <w:t xml:space="preserve"> </w:t>
      </w:r>
      <w:r w:rsidRPr="00587991">
        <w:rPr>
          <w:rFonts w:hint="eastAsia"/>
          <w:b/>
          <w:bCs/>
          <w:rtl/>
        </w:rPr>
        <w:t>الطرف،</w:t>
      </w:r>
      <w:r w:rsidRPr="00587991">
        <w:rPr>
          <w:b/>
          <w:bCs/>
          <w:rtl/>
        </w:rPr>
        <w:t xml:space="preserve"> </w:t>
      </w:r>
      <w:r w:rsidRPr="00587991">
        <w:rPr>
          <w:rFonts w:hint="eastAsia"/>
          <w:b/>
          <w:bCs/>
          <w:rtl/>
        </w:rPr>
        <w:t>في</w:t>
      </w:r>
      <w:r w:rsidRPr="00587991">
        <w:rPr>
          <w:b/>
          <w:bCs/>
          <w:rtl/>
        </w:rPr>
        <w:t xml:space="preserve"> ضوء تعليقها العام رقم 6(2005) بشأن معاملة الأطفال غير المصحوبين والمنفصلين عن ذويهم خارج بلدهم الأصلي، بما يلي: </w:t>
      </w:r>
    </w:p>
    <w:p w:rsidR="00587991" w:rsidRPr="00587991" w:rsidRDefault="00587991" w:rsidP="00587991">
      <w:pPr>
        <w:pStyle w:val="SingleTxtGA"/>
        <w:rPr>
          <w:b/>
          <w:bCs/>
          <w:rtl/>
        </w:rPr>
      </w:pPr>
      <w:r w:rsidRPr="00C36E50">
        <w:rPr>
          <w:rtl/>
        </w:rPr>
        <w:tab/>
        <w:t>(أ)</w:t>
      </w:r>
      <w:r w:rsidRPr="00C36E50">
        <w:rPr>
          <w:rtl/>
        </w:rPr>
        <w:tab/>
      </w:r>
      <w:r w:rsidRPr="00587991">
        <w:rPr>
          <w:rFonts w:hint="eastAsia"/>
          <w:b/>
          <w:bCs/>
          <w:rtl/>
        </w:rPr>
        <w:t>ضمان</w:t>
      </w:r>
      <w:r w:rsidRPr="00587991">
        <w:rPr>
          <w:b/>
          <w:bCs/>
          <w:rtl/>
        </w:rPr>
        <w:t xml:space="preserve"> </w:t>
      </w:r>
      <w:r w:rsidRPr="00587991">
        <w:rPr>
          <w:rFonts w:hint="eastAsia"/>
          <w:b/>
          <w:bCs/>
          <w:rtl/>
        </w:rPr>
        <w:t>أخذ</w:t>
      </w:r>
      <w:r w:rsidRPr="00587991">
        <w:rPr>
          <w:b/>
          <w:bCs/>
          <w:rtl/>
        </w:rPr>
        <w:t xml:space="preserve"> </w:t>
      </w:r>
      <w:r w:rsidRPr="00587991">
        <w:rPr>
          <w:rFonts w:hint="eastAsia"/>
          <w:b/>
          <w:bCs/>
          <w:rtl/>
        </w:rPr>
        <w:t>ما</w:t>
      </w:r>
      <w:r w:rsidRPr="00587991">
        <w:rPr>
          <w:b/>
          <w:bCs/>
          <w:rtl/>
        </w:rPr>
        <w:t xml:space="preserve"> </w:t>
      </w:r>
      <w:r w:rsidRPr="00587991">
        <w:rPr>
          <w:rFonts w:hint="eastAsia"/>
          <w:b/>
          <w:bCs/>
          <w:rtl/>
        </w:rPr>
        <w:t>يكفي</w:t>
      </w:r>
      <w:r w:rsidRPr="00587991">
        <w:rPr>
          <w:b/>
          <w:bCs/>
          <w:rtl/>
        </w:rPr>
        <w:t xml:space="preserve"> </w:t>
      </w:r>
      <w:r w:rsidRPr="00587991">
        <w:rPr>
          <w:rFonts w:hint="eastAsia"/>
          <w:b/>
          <w:bCs/>
          <w:rtl/>
        </w:rPr>
        <w:t>من</w:t>
      </w:r>
      <w:r w:rsidRPr="00587991">
        <w:rPr>
          <w:b/>
          <w:bCs/>
          <w:rtl/>
        </w:rPr>
        <w:t xml:space="preserve"> </w:t>
      </w:r>
      <w:r w:rsidRPr="00587991">
        <w:rPr>
          <w:rFonts w:hint="eastAsia"/>
          <w:b/>
          <w:bCs/>
          <w:rtl/>
        </w:rPr>
        <w:t>الاحتياطات</w:t>
      </w:r>
      <w:r w:rsidRPr="00587991">
        <w:rPr>
          <w:b/>
          <w:bCs/>
          <w:rtl/>
        </w:rPr>
        <w:t xml:space="preserve"> </w:t>
      </w:r>
      <w:r w:rsidRPr="00587991">
        <w:rPr>
          <w:rFonts w:hint="eastAsia"/>
          <w:b/>
          <w:bCs/>
          <w:rtl/>
        </w:rPr>
        <w:t>لمنع</w:t>
      </w:r>
      <w:r w:rsidRPr="00587991">
        <w:rPr>
          <w:b/>
          <w:bCs/>
          <w:rtl/>
        </w:rPr>
        <w:t xml:space="preserve"> </w:t>
      </w:r>
      <w:r w:rsidRPr="00587991">
        <w:rPr>
          <w:rFonts w:hint="eastAsia"/>
          <w:b/>
          <w:bCs/>
          <w:rtl/>
        </w:rPr>
        <w:t>إيداع</w:t>
      </w:r>
      <w:r w:rsidRPr="00587991">
        <w:rPr>
          <w:b/>
          <w:bCs/>
          <w:rtl/>
        </w:rPr>
        <w:t xml:space="preserve"> </w:t>
      </w:r>
      <w:r w:rsidRPr="00587991">
        <w:rPr>
          <w:rFonts w:hint="eastAsia"/>
          <w:b/>
          <w:bCs/>
          <w:rtl/>
        </w:rPr>
        <w:t>الأطفال</w:t>
      </w:r>
      <w:r w:rsidRPr="00587991">
        <w:rPr>
          <w:b/>
          <w:bCs/>
          <w:rtl/>
        </w:rPr>
        <w:t xml:space="preserve"> </w:t>
      </w:r>
      <w:r w:rsidRPr="00587991">
        <w:rPr>
          <w:rFonts w:hint="eastAsia"/>
          <w:b/>
          <w:bCs/>
          <w:rtl/>
        </w:rPr>
        <w:t>ملتمسي</w:t>
      </w:r>
      <w:r w:rsidRPr="00587991">
        <w:rPr>
          <w:b/>
          <w:bCs/>
          <w:rtl/>
        </w:rPr>
        <w:t xml:space="preserve"> </w:t>
      </w:r>
      <w:r w:rsidRPr="00587991">
        <w:rPr>
          <w:rFonts w:hint="eastAsia"/>
          <w:b/>
          <w:bCs/>
          <w:rtl/>
        </w:rPr>
        <w:t>اللجوء</w:t>
      </w:r>
      <w:r w:rsidRPr="00587991">
        <w:rPr>
          <w:b/>
          <w:bCs/>
          <w:rtl/>
        </w:rPr>
        <w:t xml:space="preserve"> </w:t>
      </w:r>
      <w:r w:rsidRPr="00587991">
        <w:rPr>
          <w:rFonts w:hint="eastAsia"/>
          <w:b/>
          <w:bCs/>
          <w:rtl/>
        </w:rPr>
        <w:t>غير</w:t>
      </w:r>
      <w:r w:rsidRPr="00587991">
        <w:rPr>
          <w:b/>
          <w:bCs/>
          <w:rtl/>
        </w:rPr>
        <w:t xml:space="preserve"> </w:t>
      </w:r>
      <w:r w:rsidRPr="00587991">
        <w:rPr>
          <w:rFonts w:hint="eastAsia"/>
          <w:b/>
          <w:bCs/>
          <w:rtl/>
        </w:rPr>
        <w:t>المصحوبين</w:t>
      </w:r>
      <w:r w:rsidRPr="00587991">
        <w:rPr>
          <w:b/>
          <w:bCs/>
          <w:rtl/>
        </w:rPr>
        <w:t xml:space="preserve"> </w:t>
      </w:r>
      <w:r w:rsidRPr="00587991">
        <w:rPr>
          <w:rFonts w:hint="eastAsia"/>
          <w:b/>
          <w:bCs/>
          <w:rtl/>
        </w:rPr>
        <w:t>بذويهم</w:t>
      </w:r>
      <w:r w:rsidRPr="00587991">
        <w:rPr>
          <w:b/>
          <w:bCs/>
          <w:rtl/>
        </w:rPr>
        <w:t xml:space="preserve"> </w:t>
      </w:r>
      <w:r w:rsidRPr="00587991">
        <w:rPr>
          <w:rFonts w:hint="eastAsia"/>
          <w:b/>
          <w:bCs/>
          <w:rtl/>
        </w:rPr>
        <w:t>في</w:t>
      </w:r>
      <w:r w:rsidRPr="00587991">
        <w:rPr>
          <w:b/>
          <w:bCs/>
          <w:rtl/>
        </w:rPr>
        <w:t xml:space="preserve"> </w:t>
      </w:r>
      <w:r w:rsidRPr="00587991">
        <w:rPr>
          <w:rFonts w:hint="eastAsia"/>
          <w:b/>
          <w:bCs/>
          <w:rtl/>
        </w:rPr>
        <w:t>غرف</w:t>
      </w:r>
      <w:r w:rsidRPr="00587991">
        <w:rPr>
          <w:b/>
          <w:bCs/>
          <w:rtl/>
        </w:rPr>
        <w:t xml:space="preserve"> </w:t>
      </w:r>
      <w:r w:rsidRPr="00587991">
        <w:rPr>
          <w:rFonts w:hint="eastAsia"/>
          <w:b/>
          <w:bCs/>
          <w:rtl/>
        </w:rPr>
        <w:t>مع</w:t>
      </w:r>
      <w:r w:rsidRPr="00587991">
        <w:rPr>
          <w:b/>
          <w:bCs/>
          <w:rtl/>
        </w:rPr>
        <w:t xml:space="preserve"> </w:t>
      </w:r>
      <w:r w:rsidRPr="00587991">
        <w:rPr>
          <w:rFonts w:hint="eastAsia"/>
          <w:b/>
          <w:bCs/>
          <w:rtl/>
        </w:rPr>
        <w:t>كبار</w:t>
      </w:r>
      <w:r w:rsidRPr="00587991">
        <w:rPr>
          <w:b/>
          <w:bCs/>
          <w:rtl/>
        </w:rPr>
        <w:t xml:space="preserve"> </w:t>
      </w:r>
      <w:r w:rsidRPr="00587991">
        <w:rPr>
          <w:rFonts w:hint="eastAsia"/>
          <w:b/>
          <w:bCs/>
          <w:rtl/>
        </w:rPr>
        <w:t>لا</w:t>
      </w:r>
      <w:r w:rsidRPr="00587991">
        <w:rPr>
          <w:b/>
          <w:bCs/>
          <w:rtl/>
        </w:rPr>
        <w:t xml:space="preserve"> </w:t>
      </w:r>
      <w:r w:rsidRPr="00587991">
        <w:rPr>
          <w:rFonts w:hint="eastAsia"/>
          <w:b/>
          <w:bCs/>
          <w:rtl/>
        </w:rPr>
        <w:t>يمتون</w:t>
      </w:r>
      <w:r w:rsidRPr="00587991">
        <w:rPr>
          <w:b/>
          <w:bCs/>
          <w:rtl/>
        </w:rPr>
        <w:t xml:space="preserve"> </w:t>
      </w:r>
      <w:r w:rsidRPr="00587991">
        <w:rPr>
          <w:rFonts w:hint="eastAsia"/>
          <w:b/>
          <w:bCs/>
          <w:rtl/>
        </w:rPr>
        <w:t>لهم</w:t>
      </w:r>
      <w:r w:rsidRPr="00587991">
        <w:rPr>
          <w:b/>
          <w:bCs/>
          <w:rtl/>
        </w:rPr>
        <w:t xml:space="preserve"> </w:t>
      </w:r>
      <w:r w:rsidRPr="00587991">
        <w:rPr>
          <w:rFonts w:hint="eastAsia"/>
          <w:b/>
          <w:bCs/>
          <w:rtl/>
        </w:rPr>
        <w:t>بصلة؛</w:t>
      </w:r>
    </w:p>
    <w:p w:rsidR="00587991" w:rsidRPr="00587991" w:rsidRDefault="00587991" w:rsidP="00587991">
      <w:pPr>
        <w:pStyle w:val="SingleTxtGA"/>
        <w:rPr>
          <w:b/>
          <w:bCs/>
          <w:rtl/>
        </w:rPr>
      </w:pPr>
      <w:r w:rsidRPr="00C36E50">
        <w:rPr>
          <w:rtl/>
        </w:rPr>
        <w:tab/>
        <w:t>(ب)</w:t>
      </w:r>
      <w:r w:rsidRPr="00C36E50">
        <w:rPr>
          <w:rtl/>
        </w:rPr>
        <w:tab/>
      </w:r>
      <w:r w:rsidRPr="00587991">
        <w:rPr>
          <w:rFonts w:hint="eastAsia"/>
          <w:b/>
          <w:bCs/>
          <w:rtl/>
        </w:rPr>
        <w:t>اتخاذ</w:t>
      </w:r>
      <w:r w:rsidRPr="00587991">
        <w:rPr>
          <w:b/>
          <w:bCs/>
          <w:rtl/>
        </w:rPr>
        <w:t xml:space="preserve"> </w:t>
      </w:r>
      <w:r w:rsidRPr="00587991">
        <w:rPr>
          <w:rFonts w:hint="eastAsia"/>
          <w:b/>
          <w:bCs/>
          <w:rtl/>
        </w:rPr>
        <w:t>جميع</w:t>
      </w:r>
      <w:r w:rsidRPr="00587991">
        <w:rPr>
          <w:b/>
          <w:bCs/>
          <w:rtl/>
        </w:rPr>
        <w:t xml:space="preserve"> </w:t>
      </w:r>
      <w:r w:rsidRPr="00587991">
        <w:rPr>
          <w:rFonts w:hint="eastAsia"/>
          <w:b/>
          <w:bCs/>
          <w:rtl/>
        </w:rPr>
        <w:t>الخطوات</w:t>
      </w:r>
      <w:r w:rsidRPr="00587991">
        <w:rPr>
          <w:b/>
          <w:bCs/>
          <w:rtl/>
        </w:rPr>
        <w:t xml:space="preserve"> </w:t>
      </w:r>
      <w:r w:rsidRPr="00587991">
        <w:rPr>
          <w:rFonts w:hint="eastAsia"/>
          <w:b/>
          <w:bCs/>
          <w:rtl/>
        </w:rPr>
        <w:t>القانونية</w:t>
      </w:r>
      <w:r w:rsidRPr="00587991">
        <w:rPr>
          <w:b/>
          <w:bCs/>
          <w:rtl/>
        </w:rPr>
        <w:t xml:space="preserve"> </w:t>
      </w:r>
      <w:r w:rsidRPr="00587991">
        <w:rPr>
          <w:rFonts w:hint="eastAsia"/>
          <w:b/>
          <w:bCs/>
          <w:rtl/>
        </w:rPr>
        <w:t>والعملية</w:t>
      </w:r>
      <w:r w:rsidRPr="00587991">
        <w:rPr>
          <w:b/>
          <w:bCs/>
          <w:rtl/>
        </w:rPr>
        <w:t xml:space="preserve"> </w:t>
      </w:r>
      <w:r w:rsidRPr="00587991">
        <w:rPr>
          <w:rFonts w:hint="eastAsia"/>
          <w:b/>
          <w:bCs/>
          <w:rtl/>
        </w:rPr>
        <w:t>اللازمة</w:t>
      </w:r>
      <w:r w:rsidRPr="00587991">
        <w:rPr>
          <w:b/>
          <w:bCs/>
          <w:rtl/>
        </w:rPr>
        <w:t xml:space="preserve"> </w:t>
      </w:r>
      <w:r w:rsidRPr="00587991">
        <w:rPr>
          <w:rFonts w:hint="eastAsia"/>
          <w:b/>
          <w:bCs/>
          <w:rtl/>
        </w:rPr>
        <w:t>لضمان</w:t>
      </w:r>
      <w:r w:rsidRPr="00587991">
        <w:rPr>
          <w:b/>
          <w:bCs/>
          <w:rtl/>
        </w:rPr>
        <w:t xml:space="preserve"> </w:t>
      </w:r>
      <w:r w:rsidRPr="00587991">
        <w:rPr>
          <w:rFonts w:hint="eastAsia"/>
          <w:b/>
          <w:bCs/>
          <w:rtl/>
        </w:rPr>
        <w:t>الإسراع</w:t>
      </w:r>
      <w:r w:rsidRPr="00587991">
        <w:rPr>
          <w:b/>
          <w:bCs/>
          <w:rtl/>
        </w:rPr>
        <w:t xml:space="preserve"> </w:t>
      </w:r>
      <w:r w:rsidRPr="00587991">
        <w:rPr>
          <w:rFonts w:hint="eastAsia"/>
          <w:b/>
          <w:bCs/>
          <w:rtl/>
        </w:rPr>
        <w:t>في</w:t>
      </w:r>
      <w:r w:rsidRPr="00587991">
        <w:rPr>
          <w:b/>
          <w:bCs/>
          <w:rtl/>
        </w:rPr>
        <w:t xml:space="preserve"> </w:t>
      </w:r>
      <w:r w:rsidRPr="00587991">
        <w:rPr>
          <w:rFonts w:hint="eastAsia"/>
          <w:b/>
          <w:bCs/>
          <w:rtl/>
        </w:rPr>
        <w:t>تعيين</w:t>
      </w:r>
      <w:r w:rsidRPr="00587991">
        <w:rPr>
          <w:b/>
          <w:bCs/>
          <w:rtl/>
        </w:rPr>
        <w:t xml:space="preserve"> </w:t>
      </w:r>
      <w:r w:rsidRPr="00587991">
        <w:rPr>
          <w:rFonts w:hint="eastAsia"/>
          <w:b/>
          <w:bCs/>
          <w:rtl/>
        </w:rPr>
        <w:t>أوصياء</w:t>
      </w:r>
      <w:r w:rsidRPr="00587991">
        <w:rPr>
          <w:b/>
          <w:bCs/>
          <w:rtl/>
        </w:rPr>
        <w:t xml:space="preserve"> </w:t>
      </w:r>
      <w:r w:rsidRPr="00587991">
        <w:rPr>
          <w:rFonts w:hint="eastAsia"/>
          <w:b/>
          <w:bCs/>
          <w:rtl/>
        </w:rPr>
        <w:t>على</w:t>
      </w:r>
      <w:r w:rsidRPr="00587991">
        <w:rPr>
          <w:b/>
          <w:bCs/>
          <w:rtl/>
        </w:rPr>
        <w:t xml:space="preserve"> </w:t>
      </w:r>
      <w:r w:rsidRPr="00587991">
        <w:rPr>
          <w:rFonts w:hint="eastAsia"/>
          <w:b/>
          <w:bCs/>
          <w:rtl/>
        </w:rPr>
        <w:t>الأطفال</w:t>
      </w:r>
      <w:r w:rsidRPr="00587991">
        <w:rPr>
          <w:b/>
          <w:bCs/>
          <w:rtl/>
        </w:rPr>
        <w:t xml:space="preserve"> </w:t>
      </w:r>
      <w:r w:rsidRPr="00587991">
        <w:rPr>
          <w:rFonts w:hint="eastAsia"/>
          <w:b/>
          <w:bCs/>
          <w:rtl/>
        </w:rPr>
        <w:t>غير</w:t>
      </w:r>
      <w:r w:rsidRPr="00587991">
        <w:rPr>
          <w:b/>
          <w:bCs/>
          <w:rtl/>
        </w:rPr>
        <w:t xml:space="preserve"> </w:t>
      </w:r>
      <w:r w:rsidRPr="00587991">
        <w:rPr>
          <w:rFonts w:hint="eastAsia"/>
          <w:b/>
          <w:bCs/>
          <w:rtl/>
        </w:rPr>
        <w:t>المصحوبين</w:t>
      </w:r>
      <w:r w:rsidRPr="00587991">
        <w:rPr>
          <w:b/>
          <w:bCs/>
          <w:rtl/>
        </w:rPr>
        <w:t xml:space="preserve"> </w:t>
      </w:r>
      <w:r w:rsidRPr="00587991">
        <w:rPr>
          <w:rFonts w:hint="eastAsia"/>
          <w:b/>
          <w:bCs/>
          <w:rtl/>
        </w:rPr>
        <w:t>بذويهم</w:t>
      </w:r>
      <w:r w:rsidRPr="00587991">
        <w:rPr>
          <w:b/>
          <w:bCs/>
          <w:rtl/>
        </w:rPr>
        <w:t xml:space="preserve"> </w:t>
      </w:r>
      <w:r w:rsidRPr="00587991">
        <w:rPr>
          <w:rFonts w:hint="eastAsia"/>
          <w:b/>
          <w:bCs/>
          <w:rtl/>
        </w:rPr>
        <w:t>والمنفصلين</w:t>
      </w:r>
      <w:r w:rsidRPr="00587991">
        <w:rPr>
          <w:b/>
          <w:bCs/>
          <w:rtl/>
        </w:rPr>
        <w:t xml:space="preserve"> </w:t>
      </w:r>
      <w:r w:rsidRPr="00587991">
        <w:rPr>
          <w:rFonts w:hint="eastAsia"/>
          <w:b/>
          <w:bCs/>
          <w:rtl/>
        </w:rPr>
        <w:t>عن</w:t>
      </w:r>
      <w:r w:rsidRPr="00587991">
        <w:rPr>
          <w:b/>
          <w:bCs/>
          <w:rtl/>
        </w:rPr>
        <w:t xml:space="preserve"> </w:t>
      </w:r>
      <w:r w:rsidRPr="00587991">
        <w:rPr>
          <w:rFonts w:hint="eastAsia"/>
          <w:b/>
          <w:bCs/>
          <w:rtl/>
        </w:rPr>
        <w:t>أسرهم؛</w:t>
      </w:r>
    </w:p>
    <w:p w:rsidR="00587991" w:rsidRPr="00587991" w:rsidRDefault="00587991" w:rsidP="00587991">
      <w:pPr>
        <w:pStyle w:val="SingleTxtGA"/>
        <w:rPr>
          <w:b/>
          <w:bCs/>
          <w:rtl/>
        </w:rPr>
      </w:pPr>
      <w:r w:rsidRPr="00C36E50">
        <w:rPr>
          <w:rtl/>
        </w:rPr>
        <w:tab/>
        <w:t>(ج)</w:t>
      </w:r>
      <w:r w:rsidRPr="00587991">
        <w:rPr>
          <w:b/>
          <w:bCs/>
          <w:rtl/>
        </w:rPr>
        <w:tab/>
      </w:r>
      <w:r w:rsidRPr="00587991">
        <w:rPr>
          <w:rFonts w:hint="eastAsia"/>
          <w:b/>
          <w:bCs/>
          <w:rtl/>
        </w:rPr>
        <w:t>تجنب</w:t>
      </w:r>
      <w:r w:rsidRPr="00587991">
        <w:rPr>
          <w:b/>
          <w:bCs/>
          <w:rtl/>
        </w:rPr>
        <w:t xml:space="preserve"> </w:t>
      </w:r>
      <w:r w:rsidRPr="00587991">
        <w:rPr>
          <w:rFonts w:hint="eastAsia"/>
          <w:b/>
          <w:bCs/>
          <w:rtl/>
        </w:rPr>
        <w:t>أي</w:t>
      </w:r>
      <w:r w:rsidRPr="00587991">
        <w:rPr>
          <w:b/>
          <w:bCs/>
          <w:rtl/>
        </w:rPr>
        <w:t xml:space="preserve"> </w:t>
      </w:r>
      <w:r w:rsidRPr="00587991">
        <w:rPr>
          <w:rFonts w:hint="eastAsia"/>
          <w:b/>
          <w:bCs/>
          <w:rtl/>
        </w:rPr>
        <w:t>شكل</w:t>
      </w:r>
      <w:r w:rsidRPr="00587991">
        <w:rPr>
          <w:b/>
          <w:bCs/>
          <w:rtl/>
        </w:rPr>
        <w:t xml:space="preserve"> </w:t>
      </w:r>
      <w:r w:rsidRPr="00587991">
        <w:rPr>
          <w:rFonts w:hint="eastAsia"/>
          <w:b/>
          <w:bCs/>
          <w:rtl/>
        </w:rPr>
        <w:t>من</w:t>
      </w:r>
      <w:r w:rsidRPr="00587991">
        <w:rPr>
          <w:b/>
          <w:bCs/>
          <w:rtl/>
        </w:rPr>
        <w:t xml:space="preserve"> </w:t>
      </w:r>
      <w:r w:rsidRPr="00587991">
        <w:rPr>
          <w:rFonts w:hint="eastAsia"/>
          <w:b/>
          <w:bCs/>
          <w:rtl/>
        </w:rPr>
        <w:t>أشكال</w:t>
      </w:r>
      <w:r w:rsidRPr="00587991">
        <w:rPr>
          <w:b/>
          <w:bCs/>
          <w:rtl/>
        </w:rPr>
        <w:t xml:space="preserve"> </w:t>
      </w:r>
      <w:r w:rsidRPr="00587991">
        <w:rPr>
          <w:rFonts w:hint="eastAsia"/>
          <w:b/>
          <w:bCs/>
          <w:rtl/>
        </w:rPr>
        <w:t>احتجاز</w:t>
      </w:r>
      <w:r w:rsidRPr="00587991">
        <w:rPr>
          <w:b/>
          <w:bCs/>
          <w:rtl/>
        </w:rPr>
        <w:t xml:space="preserve"> </w:t>
      </w:r>
      <w:r w:rsidRPr="00587991">
        <w:rPr>
          <w:rFonts w:hint="eastAsia"/>
          <w:b/>
          <w:bCs/>
          <w:rtl/>
        </w:rPr>
        <w:t>ملتمسي</w:t>
      </w:r>
      <w:r w:rsidRPr="00587991">
        <w:rPr>
          <w:b/>
          <w:bCs/>
          <w:rtl/>
        </w:rPr>
        <w:t xml:space="preserve"> </w:t>
      </w:r>
      <w:r w:rsidRPr="00587991">
        <w:rPr>
          <w:rFonts w:hint="eastAsia"/>
          <w:b/>
          <w:bCs/>
          <w:rtl/>
        </w:rPr>
        <w:t>اللجوء</w:t>
      </w:r>
      <w:r w:rsidRPr="00587991">
        <w:rPr>
          <w:b/>
          <w:bCs/>
          <w:rtl/>
        </w:rPr>
        <w:t xml:space="preserve"> </w:t>
      </w:r>
      <w:r w:rsidRPr="00587991">
        <w:rPr>
          <w:rFonts w:hint="eastAsia"/>
          <w:b/>
          <w:bCs/>
          <w:rtl/>
        </w:rPr>
        <w:t>دون</w:t>
      </w:r>
      <w:r w:rsidRPr="00587991">
        <w:rPr>
          <w:b/>
          <w:bCs/>
          <w:rtl/>
        </w:rPr>
        <w:t xml:space="preserve"> </w:t>
      </w:r>
      <w:r w:rsidRPr="00587991">
        <w:rPr>
          <w:rFonts w:hint="eastAsia"/>
          <w:b/>
          <w:bCs/>
          <w:rtl/>
        </w:rPr>
        <w:t>سن</w:t>
      </w:r>
      <w:r w:rsidRPr="00587991">
        <w:rPr>
          <w:b/>
          <w:bCs/>
          <w:rtl/>
        </w:rPr>
        <w:t xml:space="preserve"> 18 </w:t>
      </w:r>
      <w:r w:rsidRPr="00587991">
        <w:rPr>
          <w:rFonts w:hint="eastAsia"/>
          <w:b/>
          <w:bCs/>
          <w:rtl/>
        </w:rPr>
        <w:t>سنة</w:t>
      </w:r>
      <w:r w:rsidRPr="00587991">
        <w:rPr>
          <w:b/>
          <w:bCs/>
          <w:rtl/>
        </w:rPr>
        <w:t xml:space="preserve"> </w:t>
      </w:r>
      <w:r w:rsidRPr="00587991">
        <w:rPr>
          <w:rFonts w:hint="eastAsia"/>
          <w:b/>
          <w:bCs/>
          <w:rtl/>
        </w:rPr>
        <w:t>والأسر</w:t>
      </w:r>
      <w:r w:rsidRPr="00587991">
        <w:rPr>
          <w:b/>
          <w:bCs/>
          <w:rtl/>
        </w:rPr>
        <w:t xml:space="preserve"> </w:t>
      </w:r>
      <w:r w:rsidRPr="00587991">
        <w:rPr>
          <w:rFonts w:hint="eastAsia"/>
          <w:b/>
          <w:bCs/>
          <w:rtl/>
        </w:rPr>
        <w:t>المصحوبة</w:t>
      </w:r>
      <w:r w:rsidRPr="00587991">
        <w:rPr>
          <w:b/>
          <w:bCs/>
          <w:rtl/>
        </w:rPr>
        <w:t xml:space="preserve"> </w:t>
      </w:r>
      <w:r w:rsidRPr="00587991">
        <w:rPr>
          <w:rFonts w:hint="eastAsia"/>
          <w:b/>
          <w:bCs/>
          <w:rtl/>
        </w:rPr>
        <w:t>بأطفال</w:t>
      </w:r>
      <w:r w:rsidRPr="00587991">
        <w:rPr>
          <w:b/>
          <w:bCs/>
          <w:rtl/>
        </w:rPr>
        <w:t xml:space="preserve"> </w:t>
      </w:r>
      <w:r w:rsidRPr="00587991">
        <w:rPr>
          <w:rFonts w:hint="eastAsia"/>
          <w:b/>
          <w:bCs/>
          <w:rtl/>
        </w:rPr>
        <w:t>والنظر</w:t>
      </w:r>
      <w:r w:rsidRPr="00587991">
        <w:rPr>
          <w:b/>
          <w:bCs/>
          <w:rtl/>
        </w:rPr>
        <w:t xml:space="preserve"> </w:t>
      </w:r>
      <w:r w:rsidRPr="00587991">
        <w:rPr>
          <w:rFonts w:hint="eastAsia"/>
          <w:b/>
          <w:bCs/>
          <w:rtl/>
        </w:rPr>
        <w:t>في</w:t>
      </w:r>
      <w:r w:rsidRPr="00587991">
        <w:rPr>
          <w:b/>
          <w:bCs/>
          <w:rtl/>
        </w:rPr>
        <w:t xml:space="preserve"> </w:t>
      </w:r>
      <w:r w:rsidRPr="00587991">
        <w:rPr>
          <w:rFonts w:hint="eastAsia"/>
          <w:b/>
          <w:bCs/>
          <w:rtl/>
        </w:rPr>
        <w:t>جميع</w:t>
      </w:r>
      <w:r w:rsidRPr="00587991">
        <w:rPr>
          <w:b/>
          <w:bCs/>
          <w:rtl/>
        </w:rPr>
        <w:t xml:space="preserve"> </w:t>
      </w:r>
      <w:r w:rsidRPr="00587991">
        <w:rPr>
          <w:rFonts w:hint="eastAsia"/>
          <w:b/>
          <w:bCs/>
          <w:rtl/>
        </w:rPr>
        <w:t>البدائل</w:t>
      </w:r>
      <w:r w:rsidRPr="00587991">
        <w:rPr>
          <w:b/>
          <w:bCs/>
          <w:rtl/>
        </w:rPr>
        <w:t xml:space="preserve"> </w:t>
      </w:r>
      <w:r w:rsidRPr="00587991">
        <w:rPr>
          <w:rFonts w:hint="eastAsia"/>
          <w:b/>
          <w:bCs/>
          <w:rtl/>
        </w:rPr>
        <w:t>الممكنة</w:t>
      </w:r>
      <w:r w:rsidRPr="00587991">
        <w:rPr>
          <w:b/>
          <w:bCs/>
          <w:rtl/>
        </w:rPr>
        <w:t xml:space="preserve"> </w:t>
      </w:r>
      <w:r w:rsidRPr="00587991">
        <w:rPr>
          <w:rFonts w:hint="eastAsia"/>
          <w:b/>
          <w:bCs/>
          <w:rtl/>
        </w:rPr>
        <w:t>قبل</w:t>
      </w:r>
      <w:r w:rsidRPr="00587991">
        <w:rPr>
          <w:b/>
          <w:bCs/>
          <w:rtl/>
        </w:rPr>
        <w:t xml:space="preserve"> </w:t>
      </w:r>
      <w:r w:rsidRPr="00587991">
        <w:rPr>
          <w:rFonts w:hint="eastAsia"/>
          <w:b/>
          <w:bCs/>
          <w:rtl/>
        </w:rPr>
        <w:t>الاحتجاز،</w:t>
      </w:r>
      <w:r w:rsidRPr="00587991">
        <w:rPr>
          <w:b/>
          <w:bCs/>
          <w:rtl/>
        </w:rPr>
        <w:t xml:space="preserve"> </w:t>
      </w:r>
      <w:r w:rsidRPr="00587991">
        <w:rPr>
          <w:rFonts w:hint="eastAsia"/>
          <w:b/>
          <w:bCs/>
          <w:rtl/>
        </w:rPr>
        <w:t>بما</w:t>
      </w:r>
      <w:r w:rsidRPr="00587991">
        <w:rPr>
          <w:b/>
          <w:bCs/>
          <w:rtl/>
        </w:rPr>
        <w:t xml:space="preserve"> </w:t>
      </w:r>
      <w:r w:rsidRPr="00587991">
        <w:rPr>
          <w:rFonts w:hint="eastAsia"/>
          <w:b/>
          <w:bCs/>
          <w:rtl/>
        </w:rPr>
        <w:t>في</w:t>
      </w:r>
      <w:r w:rsidRPr="00587991">
        <w:rPr>
          <w:b/>
          <w:bCs/>
          <w:rtl/>
        </w:rPr>
        <w:t xml:space="preserve"> </w:t>
      </w:r>
      <w:r w:rsidRPr="00587991">
        <w:rPr>
          <w:rFonts w:hint="eastAsia"/>
          <w:b/>
          <w:bCs/>
          <w:rtl/>
        </w:rPr>
        <w:t>ذلك</w:t>
      </w:r>
      <w:r w:rsidRPr="00587991">
        <w:rPr>
          <w:b/>
          <w:bCs/>
          <w:rtl/>
        </w:rPr>
        <w:t xml:space="preserve"> </w:t>
      </w:r>
      <w:r w:rsidRPr="00587991">
        <w:rPr>
          <w:rFonts w:hint="eastAsia"/>
          <w:b/>
          <w:bCs/>
          <w:rtl/>
        </w:rPr>
        <w:t>الإفراج</w:t>
      </w:r>
      <w:r w:rsidRPr="00587991">
        <w:rPr>
          <w:b/>
          <w:bCs/>
          <w:rtl/>
        </w:rPr>
        <w:t xml:space="preserve"> </w:t>
      </w:r>
      <w:r w:rsidRPr="00587991">
        <w:rPr>
          <w:rFonts w:hint="eastAsia"/>
          <w:b/>
          <w:bCs/>
          <w:rtl/>
        </w:rPr>
        <w:t>المشروط</w:t>
      </w:r>
      <w:r w:rsidRPr="00587991">
        <w:rPr>
          <w:b/>
          <w:bCs/>
          <w:rtl/>
        </w:rPr>
        <w:t xml:space="preserve">. </w:t>
      </w:r>
      <w:r w:rsidRPr="00587991">
        <w:rPr>
          <w:rFonts w:hint="eastAsia"/>
          <w:b/>
          <w:bCs/>
          <w:rtl/>
        </w:rPr>
        <w:t>وفي</w:t>
      </w:r>
      <w:r w:rsidRPr="00587991">
        <w:rPr>
          <w:b/>
          <w:bCs/>
          <w:rtl/>
        </w:rPr>
        <w:t xml:space="preserve"> </w:t>
      </w:r>
      <w:r w:rsidRPr="00587991">
        <w:rPr>
          <w:rFonts w:hint="eastAsia"/>
          <w:b/>
          <w:bCs/>
          <w:rtl/>
        </w:rPr>
        <w:t>هذا</w:t>
      </w:r>
      <w:r w:rsidRPr="00587991">
        <w:rPr>
          <w:b/>
          <w:bCs/>
          <w:rtl/>
        </w:rPr>
        <w:t xml:space="preserve"> </w:t>
      </w:r>
      <w:r w:rsidRPr="00587991">
        <w:rPr>
          <w:rFonts w:hint="eastAsia"/>
          <w:b/>
          <w:bCs/>
          <w:rtl/>
        </w:rPr>
        <w:t>الصدد،</w:t>
      </w:r>
      <w:r w:rsidRPr="00587991">
        <w:rPr>
          <w:b/>
          <w:bCs/>
          <w:rtl/>
        </w:rPr>
        <w:t xml:space="preserve"> </w:t>
      </w:r>
      <w:r w:rsidRPr="00587991">
        <w:rPr>
          <w:rFonts w:hint="eastAsia"/>
          <w:b/>
          <w:bCs/>
          <w:rtl/>
        </w:rPr>
        <w:t>توجه</w:t>
      </w:r>
      <w:r w:rsidRPr="00587991">
        <w:rPr>
          <w:b/>
          <w:bCs/>
          <w:rtl/>
        </w:rPr>
        <w:t xml:space="preserve"> </w:t>
      </w:r>
      <w:r w:rsidRPr="00587991">
        <w:rPr>
          <w:rFonts w:hint="eastAsia"/>
          <w:b/>
          <w:bCs/>
          <w:rtl/>
        </w:rPr>
        <w:t>اللجنة</w:t>
      </w:r>
      <w:r w:rsidRPr="00587991">
        <w:rPr>
          <w:b/>
          <w:bCs/>
          <w:rtl/>
        </w:rPr>
        <w:t xml:space="preserve"> </w:t>
      </w:r>
      <w:r w:rsidRPr="00587991">
        <w:rPr>
          <w:rFonts w:hint="eastAsia"/>
          <w:b/>
          <w:bCs/>
          <w:rtl/>
        </w:rPr>
        <w:t>انتباه</w:t>
      </w:r>
      <w:r w:rsidRPr="00587991">
        <w:rPr>
          <w:b/>
          <w:bCs/>
          <w:rtl/>
        </w:rPr>
        <w:t xml:space="preserve"> </w:t>
      </w:r>
      <w:r w:rsidRPr="00587991">
        <w:rPr>
          <w:rFonts w:hint="eastAsia"/>
          <w:b/>
          <w:bCs/>
          <w:rtl/>
        </w:rPr>
        <w:t>الدولة</w:t>
      </w:r>
      <w:r w:rsidRPr="00587991">
        <w:rPr>
          <w:b/>
          <w:bCs/>
          <w:rtl/>
        </w:rPr>
        <w:t xml:space="preserve"> </w:t>
      </w:r>
      <w:r w:rsidRPr="00587991">
        <w:rPr>
          <w:rFonts w:hint="eastAsia"/>
          <w:b/>
          <w:bCs/>
          <w:rtl/>
        </w:rPr>
        <w:t>الطرف</w:t>
      </w:r>
      <w:r w:rsidRPr="00587991">
        <w:rPr>
          <w:b/>
          <w:bCs/>
          <w:rtl/>
        </w:rPr>
        <w:t xml:space="preserve"> </w:t>
      </w:r>
      <w:r w:rsidRPr="00587991">
        <w:rPr>
          <w:rFonts w:hint="eastAsia"/>
          <w:b/>
          <w:bCs/>
          <w:rtl/>
        </w:rPr>
        <w:t>إلى</w:t>
      </w:r>
      <w:r w:rsidRPr="00587991">
        <w:rPr>
          <w:b/>
          <w:bCs/>
          <w:rtl/>
        </w:rPr>
        <w:t xml:space="preserve"> </w:t>
      </w:r>
      <w:r w:rsidRPr="00290CC7">
        <w:rPr>
          <w:rFonts w:hint="eastAsia"/>
          <w:b/>
          <w:bCs/>
          <w:i/>
          <w:iCs/>
          <w:rtl/>
        </w:rPr>
        <w:t>المبادئ</w:t>
      </w:r>
      <w:r w:rsidRPr="00290CC7">
        <w:rPr>
          <w:b/>
          <w:bCs/>
          <w:i/>
          <w:iCs/>
          <w:rtl/>
        </w:rPr>
        <w:t xml:space="preserve"> </w:t>
      </w:r>
      <w:r w:rsidRPr="00290CC7">
        <w:rPr>
          <w:rFonts w:hint="eastAsia"/>
          <w:b/>
          <w:bCs/>
          <w:i/>
          <w:iCs/>
          <w:rtl/>
        </w:rPr>
        <w:t>التوجيهية</w:t>
      </w:r>
      <w:r w:rsidRPr="00290CC7">
        <w:rPr>
          <w:b/>
          <w:bCs/>
          <w:i/>
          <w:iCs/>
          <w:rtl/>
        </w:rPr>
        <w:t xml:space="preserve"> </w:t>
      </w:r>
      <w:r w:rsidRPr="00290CC7">
        <w:rPr>
          <w:rFonts w:hint="eastAsia"/>
          <w:b/>
          <w:bCs/>
          <w:i/>
          <w:iCs/>
          <w:rtl/>
        </w:rPr>
        <w:t>المنقحة</w:t>
      </w:r>
      <w:r w:rsidRPr="00290CC7">
        <w:rPr>
          <w:b/>
          <w:bCs/>
          <w:i/>
          <w:iCs/>
          <w:rtl/>
        </w:rPr>
        <w:t xml:space="preserve"> </w:t>
      </w:r>
      <w:r w:rsidRPr="00290CC7">
        <w:rPr>
          <w:rFonts w:hint="eastAsia"/>
          <w:b/>
          <w:bCs/>
          <w:i/>
          <w:iCs/>
          <w:rtl/>
        </w:rPr>
        <w:t>ذات</w:t>
      </w:r>
      <w:r w:rsidRPr="00290CC7">
        <w:rPr>
          <w:b/>
          <w:bCs/>
          <w:i/>
          <w:iCs/>
          <w:rtl/>
        </w:rPr>
        <w:t xml:space="preserve"> </w:t>
      </w:r>
      <w:r w:rsidRPr="00290CC7">
        <w:rPr>
          <w:rFonts w:hint="eastAsia"/>
          <w:b/>
          <w:bCs/>
          <w:i/>
          <w:iCs/>
          <w:rtl/>
        </w:rPr>
        <w:t>الصلة</w:t>
      </w:r>
      <w:r w:rsidRPr="00290CC7">
        <w:rPr>
          <w:b/>
          <w:bCs/>
          <w:i/>
          <w:iCs/>
          <w:rtl/>
        </w:rPr>
        <w:t xml:space="preserve"> </w:t>
      </w:r>
      <w:r w:rsidRPr="00290CC7">
        <w:rPr>
          <w:rFonts w:hint="eastAsia"/>
          <w:b/>
          <w:bCs/>
          <w:i/>
          <w:iCs/>
          <w:rtl/>
        </w:rPr>
        <w:t>بالمعايير</w:t>
      </w:r>
      <w:r w:rsidRPr="00290CC7">
        <w:rPr>
          <w:b/>
          <w:bCs/>
          <w:i/>
          <w:iCs/>
          <w:rtl/>
        </w:rPr>
        <w:t xml:space="preserve"> </w:t>
      </w:r>
      <w:r w:rsidRPr="00290CC7">
        <w:rPr>
          <w:rFonts w:hint="eastAsia"/>
          <w:b/>
          <w:bCs/>
          <w:i/>
          <w:iCs/>
          <w:rtl/>
        </w:rPr>
        <w:t>والقواعد</w:t>
      </w:r>
      <w:r w:rsidRPr="00290CC7">
        <w:rPr>
          <w:b/>
          <w:bCs/>
          <w:i/>
          <w:iCs/>
          <w:rtl/>
        </w:rPr>
        <w:t xml:space="preserve"> </w:t>
      </w:r>
      <w:r w:rsidRPr="00290CC7">
        <w:rPr>
          <w:rFonts w:hint="eastAsia"/>
          <w:b/>
          <w:bCs/>
          <w:i/>
          <w:iCs/>
          <w:rtl/>
        </w:rPr>
        <w:t>المنطبقة</w:t>
      </w:r>
      <w:r w:rsidRPr="00290CC7">
        <w:rPr>
          <w:b/>
          <w:bCs/>
          <w:i/>
          <w:iCs/>
          <w:rtl/>
        </w:rPr>
        <w:t xml:space="preserve"> </w:t>
      </w:r>
      <w:r w:rsidRPr="00290CC7">
        <w:rPr>
          <w:rFonts w:hint="eastAsia"/>
          <w:b/>
          <w:bCs/>
          <w:i/>
          <w:iCs/>
          <w:rtl/>
        </w:rPr>
        <w:t>فيما</w:t>
      </w:r>
      <w:r w:rsidRPr="00290CC7">
        <w:rPr>
          <w:b/>
          <w:bCs/>
          <w:i/>
          <w:iCs/>
          <w:rtl/>
        </w:rPr>
        <w:t xml:space="preserve"> </w:t>
      </w:r>
      <w:r w:rsidRPr="00290CC7">
        <w:rPr>
          <w:rFonts w:hint="eastAsia"/>
          <w:b/>
          <w:bCs/>
          <w:i/>
          <w:iCs/>
          <w:rtl/>
        </w:rPr>
        <w:t>يتعلق</w:t>
      </w:r>
      <w:r w:rsidRPr="00290CC7">
        <w:rPr>
          <w:b/>
          <w:bCs/>
          <w:i/>
          <w:iCs/>
          <w:rtl/>
        </w:rPr>
        <w:t xml:space="preserve"> </w:t>
      </w:r>
      <w:r w:rsidRPr="00290CC7">
        <w:rPr>
          <w:rFonts w:hint="eastAsia"/>
          <w:b/>
          <w:bCs/>
          <w:i/>
          <w:iCs/>
          <w:rtl/>
        </w:rPr>
        <w:t>باحتجاز</w:t>
      </w:r>
      <w:r w:rsidRPr="00290CC7">
        <w:rPr>
          <w:b/>
          <w:bCs/>
          <w:i/>
          <w:iCs/>
          <w:rtl/>
        </w:rPr>
        <w:t xml:space="preserve"> </w:t>
      </w:r>
      <w:r w:rsidRPr="00290CC7">
        <w:rPr>
          <w:rFonts w:hint="eastAsia"/>
          <w:b/>
          <w:bCs/>
          <w:i/>
          <w:iCs/>
          <w:rtl/>
        </w:rPr>
        <w:t>ملتمسي</w:t>
      </w:r>
      <w:r w:rsidRPr="00290CC7">
        <w:rPr>
          <w:b/>
          <w:bCs/>
          <w:i/>
          <w:iCs/>
          <w:rtl/>
        </w:rPr>
        <w:t xml:space="preserve"> </w:t>
      </w:r>
      <w:r w:rsidRPr="00290CC7">
        <w:rPr>
          <w:rFonts w:hint="eastAsia"/>
          <w:b/>
          <w:bCs/>
          <w:i/>
          <w:iCs/>
          <w:rtl/>
        </w:rPr>
        <w:t>اللجوء،</w:t>
      </w:r>
      <w:r w:rsidRPr="00290CC7">
        <w:rPr>
          <w:b/>
          <w:bCs/>
          <w:i/>
          <w:iCs/>
          <w:rtl/>
        </w:rPr>
        <w:t xml:space="preserve"> </w:t>
      </w:r>
      <w:r w:rsidRPr="00290CC7">
        <w:rPr>
          <w:rFonts w:hint="eastAsia"/>
          <w:b/>
          <w:bCs/>
          <w:i/>
          <w:iCs/>
          <w:rtl/>
        </w:rPr>
        <w:t>التي</w:t>
      </w:r>
      <w:r w:rsidRPr="00290CC7">
        <w:rPr>
          <w:b/>
          <w:bCs/>
          <w:i/>
          <w:iCs/>
          <w:rtl/>
        </w:rPr>
        <w:t xml:space="preserve"> </w:t>
      </w:r>
      <w:r w:rsidRPr="00290CC7">
        <w:rPr>
          <w:rFonts w:hint="eastAsia"/>
          <w:b/>
          <w:bCs/>
          <w:i/>
          <w:iCs/>
          <w:rtl/>
        </w:rPr>
        <w:t>اعتمدتها</w:t>
      </w:r>
      <w:r w:rsidRPr="00290CC7">
        <w:rPr>
          <w:b/>
          <w:bCs/>
          <w:i/>
          <w:iCs/>
          <w:rtl/>
        </w:rPr>
        <w:t xml:space="preserve"> </w:t>
      </w:r>
      <w:r w:rsidRPr="00290CC7">
        <w:rPr>
          <w:rFonts w:hint="eastAsia"/>
          <w:b/>
          <w:bCs/>
          <w:i/>
          <w:iCs/>
          <w:rtl/>
        </w:rPr>
        <w:t>المفوضية</w:t>
      </w:r>
      <w:r w:rsidRPr="00290CC7">
        <w:rPr>
          <w:b/>
          <w:bCs/>
          <w:i/>
          <w:iCs/>
          <w:rtl/>
        </w:rPr>
        <w:t xml:space="preserve"> </w:t>
      </w:r>
      <w:r w:rsidRPr="00290CC7">
        <w:rPr>
          <w:rFonts w:hint="eastAsia"/>
          <w:b/>
          <w:bCs/>
          <w:i/>
          <w:iCs/>
          <w:rtl/>
        </w:rPr>
        <w:t>العليا</w:t>
      </w:r>
      <w:r w:rsidRPr="00290CC7">
        <w:rPr>
          <w:b/>
          <w:bCs/>
          <w:i/>
          <w:iCs/>
          <w:rtl/>
        </w:rPr>
        <w:t xml:space="preserve"> </w:t>
      </w:r>
      <w:r w:rsidRPr="00290CC7">
        <w:rPr>
          <w:rFonts w:hint="eastAsia"/>
          <w:b/>
          <w:bCs/>
          <w:i/>
          <w:iCs/>
          <w:rtl/>
        </w:rPr>
        <w:t>لشؤون</w:t>
      </w:r>
      <w:r w:rsidRPr="00290CC7">
        <w:rPr>
          <w:b/>
          <w:bCs/>
          <w:i/>
          <w:iCs/>
          <w:rtl/>
        </w:rPr>
        <w:t xml:space="preserve"> </w:t>
      </w:r>
      <w:r w:rsidRPr="00290CC7">
        <w:rPr>
          <w:rFonts w:hint="eastAsia"/>
          <w:b/>
          <w:bCs/>
          <w:i/>
          <w:iCs/>
          <w:rtl/>
        </w:rPr>
        <w:t>اللاجئين</w:t>
      </w:r>
      <w:r w:rsidRPr="00587991">
        <w:rPr>
          <w:b/>
          <w:bCs/>
          <w:rtl/>
        </w:rPr>
        <w:t xml:space="preserve"> </w:t>
      </w:r>
      <w:r w:rsidRPr="00587991">
        <w:rPr>
          <w:rFonts w:hint="eastAsia"/>
          <w:b/>
          <w:bCs/>
          <w:rtl/>
        </w:rPr>
        <w:t>في</w:t>
      </w:r>
      <w:r w:rsidRPr="00587991">
        <w:rPr>
          <w:b/>
          <w:bCs/>
          <w:rtl/>
        </w:rPr>
        <w:t xml:space="preserve"> 26 </w:t>
      </w:r>
      <w:r w:rsidRPr="00587991">
        <w:rPr>
          <w:rFonts w:hint="eastAsia"/>
          <w:b/>
          <w:bCs/>
          <w:rtl/>
        </w:rPr>
        <w:t>شباط</w:t>
      </w:r>
      <w:r w:rsidRPr="00587991">
        <w:rPr>
          <w:b/>
          <w:bCs/>
          <w:rtl/>
        </w:rPr>
        <w:t>/فبراير 1999؛</w:t>
      </w:r>
    </w:p>
    <w:p w:rsidR="00587991" w:rsidRPr="00587991" w:rsidRDefault="00587991" w:rsidP="00587991">
      <w:pPr>
        <w:pStyle w:val="SingleTxtGA"/>
        <w:rPr>
          <w:b/>
          <w:bCs/>
          <w:rtl/>
        </w:rPr>
      </w:pPr>
      <w:r w:rsidRPr="00C36E50">
        <w:rPr>
          <w:rtl/>
        </w:rPr>
        <w:tab/>
        <w:t>(د)</w:t>
      </w:r>
      <w:r w:rsidRPr="00587991">
        <w:rPr>
          <w:b/>
          <w:bCs/>
          <w:rtl/>
        </w:rPr>
        <w:tab/>
      </w:r>
      <w:r w:rsidRPr="00587991">
        <w:rPr>
          <w:rFonts w:hint="eastAsia"/>
          <w:b/>
          <w:bCs/>
          <w:rtl/>
        </w:rPr>
        <w:t>ضمان</w:t>
      </w:r>
      <w:r w:rsidRPr="00587991">
        <w:rPr>
          <w:b/>
          <w:bCs/>
          <w:rtl/>
        </w:rPr>
        <w:t xml:space="preserve"> تزويد جميع الأطفال ملتمسي اللجوء، بصورة منهجية، بمعلومات عن حقوقهم وواجباتهم وعن إجراءات اللجوء والخدمات المتاحة؛ والنظر، في هذا الصدد، في تنقيح التشريعات الوطنية ذات الصلة، بما فيها قانون اللجوء واللاجئين؛ </w:t>
      </w:r>
    </w:p>
    <w:p w:rsidR="00587991" w:rsidRPr="00587991" w:rsidRDefault="00587991" w:rsidP="00587991">
      <w:pPr>
        <w:pStyle w:val="SingleTxtGA"/>
        <w:rPr>
          <w:b/>
          <w:bCs/>
          <w:rtl/>
        </w:rPr>
      </w:pPr>
      <w:r w:rsidRPr="00C36E50">
        <w:rPr>
          <w:rtl/>
        </w:rPr>
        <w:tab/>
        <w:t>(ه)</w:t>
      </w:r>
      <w:r w:rsidRPr="00C36E50">
        <w:rPr>
          <w:b/>
          <w:bCs/>
          <w:rtl/>
        </w:rPr>
        <w:tab/>
      </w:r>
      <w:r w:rsidRPr="00587991">
        <w:rPr>
          <w:rFonts w:hint="eastAsia"/>
          <w:b/>
          <w:bCs/>
          <w:rtl/>
        </w:rPr>
        <w:t>توسيع</w:t>
      </w:r>
      <w:r w:rsidRPr="00587991">
        <w:rPr>
          <w:b/>
          <w:bCs/>
          <w:rtl/>
        </w:rPr>
        <w:t xml:space="preserve"> </w:t>
      </w:r>
      <w:r w:rsidRPr="00587991">
        <w:rPr>
          <w:rFonts w:hint="eastAsia"/>
          <w:b/>
          <w:bCs/>
          <w:rtl/>
        </w:rPr>
        <w:t>نطاق</w:t>
      </w:r>
      <w:r w:rsidRPr="00587991">
        <w:rPr>
          <w:b/>
          <w:bCs/>
          <w:rtl/>
        </w:rPr>
        <w:t xml:space="preserve"> </w:t>
      </w:r>
      <w:r w:rsidRPr="00587991">
        <w:rPr>
          <w:rFonts w:hint="eastAsia"/>
          <w:b/>
          <w:bCs/>
          <w:rtl/>
        </w:rPr>
        <w:t>المساعدة</w:t>
      </w:r>
      <w:r w:rsidRPr="00587991">
        <w:rPr>
          <w:b/>
          <w:bCs/>
          <w:rtl/>
        </w:rPr>
        <w:t xml:space="preserve"> </w:t>
      </w:r>
      <w:r w:rsidRPr="00587991">
        <w:rPr>
          <w:rFonts w:hint="eastAsia"/>
          <w:b/>
          <w:bCs/>
          <w:rtl/>
        </w:rPr>
        <w:t>القانونية</w:t>
      </w:r>
      <w:r w:rsidRPr="00587991">
        <w:rPr>
          <w:b/>
          <w:bCs/>
          <w:rtl/>
        </w:rPr>
        <w:t xml:space="preserve"> </w:t>
      </w:r>
      <w:r w:rsidRPr="00587991">
        <w:rPr>
          <w:rFonts w:hint="eastAsia"/>
          <w:b/>
          <w:bCs/>
          <w:rtl/>
        </w:rPr>
        <w:t>المجانية</w:t>
      </w:r>
      <w:r w:rsidRPr="00587991">
        <w:rPr>
          <w:b/>
          <w:bCs/>
          <w:rtl/>
        </w:rPr>
        <w:t xml:space="preserve"> </w:t>
      </w:r>
      <w:r w:rsidRPr="00587991">
        <w:rPr>
          <w:rFonts w:hint="eastAsia"/>
          <w:b/>
          <w:bCs/>
          <w:rtl/>
        </w:rPr>
        <w:t>المقدمة</w:t>
      </w:r>
      <w:r w:rsidRPr="00587991">
        <w:rPr>
          <w:b/>
          <w:bCs/>
          <w:rtl/>
        </w:rPr>
        <w:t xml:space="preserve"> </w:t>
      </w:r>
      <w:r w:rsidRPr="00587991">
        <w:rPr>
          <w:rFonts w:hint="eastAsia"/>
          <w:b/>
          <w:bCs/>
          <w:rtl/>
        </w:rPr>
        <w:t>إلى</w:t>
      </w:r>
      <w:r w:rsidRPr="00587991">
        <w:rPr>
          <w:b/>
          <w:bCs/>
          <w:rtl/>
        </w:rPr>
        <w:t xml:space="preserve"> </w:t>
      </w:r>
      <w:r w:rsidRPr="00587991">
        <w:rPr>
          <w:rFonts w:hint="eastAsia"/>
          <w:b/>
          <w:bCs/>
          <w:rtl/>
        </w:rPr>
        <w:t>جميع</w:t>
      </w:r>
      <w:r w:rsidRPr="00587991">
        <w:rPr>
          <w:b/>
          <w:bCs/>
          <w:rtl/>
        </w:rPr>
        <w:t xml:space="preserve"> </w:t>
      </w:r>
      <w:r w:rsidRPr="00587991">
        <w:rPr>
          <w:rFonts w:hint="eastAsia"/>
          <w:b/>
          <w:bCs/>
          <w:rtl/>
        </w:rPr>
        <w:t>الأطفال</w:t>
      </w:r>
      <w:r w:rsidRPr="00587991">
        <w:rPr>
          <w:b/>
          <w:bCs/>
          <w:rtl/>
        </w:rPr>
        <w:t xml:space="preserve"> </w:t>
      </w:r>
      <w:r w:rsidRPr="00587991">
        <w:rPr>
          <w:rFonts w:hint="eastAsia"/>
          <w:b/>
          <w:bCs/>
          <w:rtl/>
        </w:rPr>
        <w:t>ملتمسي</w:t>
      </w:r>
      <w:r w:rsidRPr="00587991">
        <w:rPr>
          <w:b/>
          <w:bCs/>
          <w:rtl/>
        </w:rPr>
        <w:t xml:space="preserve"> </w:t>
      </w:r>
      <w:r w:rsidRPr="00587991">
        <w:rPr>
          <w:rFonts w:hint="eastAsia"/>
          <w:b/>
          <w:bCs/>
          <w:rtl/>
        </w:rPr>
        <w:t>اللجوء</w:t>
      </w:r>
      <w:r w:rsidRPr="00587991">
        <w:rPr>
          <w:b/>
          <w:bCs/>
          <w:rtl/>
        </w:rPr>
        <w:t xml:space="preserve"> </w:t>
      </w:r>
      <w:r w:rsidRPr="00587991">
        <w:rPr>
          <w:rFonts w:hint="eastAsia"/>
          <w:b/>
          <w:bCs/>
          <w:rtl/>
        </w:rPr>
        <w:t>واللاجئين</w:t>
      </w:r>
      <w:r w:rsidRPr="00587991">
        <w:rPr>
          <w:b/>
          <w:bCs/>
          <w:rtl/>
        </w:rPr>
        <w:t xml:space="preserve"> </w:t>
      </w:r>
      <w:r w:rsidRPr="00587991">
        <w:rPr>
          <w:rFonts w:hint="eastAsia"/>
          <w:b/>
          <w:bCs/>
          <w:rtl/>
        </w:rPr>
        <w:t>في</w:t>
      </w:r>
      <w:r w:rsidRPr="00587991">
        <w:rPr>
          <w:b/>
          <w:bCs/>
          <w:rtl/>
        </w:rPr>
        <w:t xml:space="preserve"> </w:t>
      </w:r>
      <w:r w:rsidRPr="00587991">
        <w:rPr>
          <w:rFonts w:hint="eastAsia"/>
          <w:b/>
          <w:bCs/>
          <w:rtl/>
        </w:rPr>
        <w:t>كل</w:t>
      </w:r>
      <w:r w:rsidRPr="00587991">
        <w:rPr>
          <w:b/>
          <w:bCs/>
          <w:rtl/>
        </w:rPr>
        <w:t xml:space="preserve"> </w:t>
      </w:r>
      <w:r w:rsidRPr="00587991">
        <w:rPr>
          <w:rFonts w:hint="eastAsia"/>
          <w:b/>
          <w:bCs/>
          <w:rtl/>
        </w:rPr>
        <w:t>مراحل</w:t>
      </w:r>
      <w:r w:rsidRPr="00587991">
        <w:rPr>
          <w:b/>
          <w:bCs/>
          <w:rtl/>
        </w:rPr>
        <w:t xml:space="preserve"> </w:t>
      </w:r>
      <w:r w:rsidRPr="00587991">
        <w:rPr>
          <w:rFonts w:hint="eastAsia"/>
          <w:b/>
          <w:bCs/>
          <w:rtl/>
        </w:rPr>
        <w:t>طلب</w:t>
      </w:r>
      <w:r w:rsidRPr="00587991">
        <w:rPr>
          <w:b/>
          <w:bCs/>
          <w:rtl/>
        </w:rPr>
        <w:t xml:space="preserve"> </w:t>
      </w:r>
      <w:r w:rsidRPr="00587991">
        <w:rPr>
          <w:rFonts w:hint="eastAsia"/>
          <w:b/>
          <w:bCs/>
          <w:rtl/>
        </w:rPr>
        <w:t>الحماية</w:t>
      </w:r>
      <w:r w:rsidRPr="00587991">
        <w:rPr>
          <w:b/>
          <w:bCs/>
          <w:rtl/>
        </w:rPr>
        <w:t xml:space="preserve"> </w:t>
      </w:r>
      <w:r w:rsidRPr="00587991">
        <w:rPr>
          <w:rFonts w:hint="eastAsia"/>
          <w:b/>
          <w:bCs/>
          <w:rtl/>
        </w:rPr>
        <w:t>الدولية،</w:t>
      </w:r>
      <w:r w:rsidRPr="00587991">
        <w:rPr>
          <w:b/>
          <w:bCs/>
          <w:rtl/>
        </w:rPr>
        <w:t xml:space="preserve"> </w:t>
      </w:r>
      <w:r w:rsidRPr="00587991">
        <w:rPr>
          <w:rFonts w:hint="eastAsia"/>
          <w:b/>
          <w:bCs/>
          <w:rtl/>
        </w:rPr>
        <w:t>وذلك</w:t>
      </w:r>
      <w:r w:rsidRPr="00587991">
        <w:rPr>
          <w:b/>
          <w:bCs/>
          <w:rtl/>
        </w:rPr>
        <w:t xml:space="preserve"> </w:t>
      </w:r>
      <w:r w:rsidRPr="00587991">
        <w:rPr>
          <w:rFonts w:hint="eastAsia"/>
          <w:b/>
          <w:bCs/>
          <w:rtl/>
        </w:rPr>
        <w:t>بتعديل</w:t>
      </w:r>
      <w:r w:rsidRPr="00587991">
        <w:rPr>
          <w:b/>
          <w:bCs/>
          <w:rtl/>
        </w:rPr>
        <w:t xml:space="preserve"> </w:t>
      </w:r>
      <w:r w:rsidRPr="00587991">
        <w:rPr>
          <w:rFonts w:hint="eastAsia"/>
          <w:b/>
          <w:bCs/>
          <w:rtl/>
        </w:rPr>
        <w:t>التشريعات</w:t>
      </w:r>
      <w:r w:rsidRPr="00587991">
        <w:rPr>
          <w:b/>
          <w:bCs/>
          <w:rtl/>
        </w:rPr>
        <w:t xml:space="preserve"> </w:t>
      </w:r>
      <w:r w:rsidRPr="00587991">
        <w:rPr>
          <w:rFonts w:hint="eastAsia"/>
          <w:b/>
          <w:bCs/>
          <w:rtl/>
        </w:rPr>
        <w:t>ذات</w:t>
      </w:r>
      <w:r w:rsidRPr="00587991">
        <w:rPr>
          <w:b/>
          <w:bCs/>
          <w:rtl/>
        </w:rPr>
        <w:t xml:space="preserve"> </w:t>
      </w:r>
      <w:r w:rsidRPr="00587991">
        <w:rPr>
          <w:rFonts w:hint="eastAsia"/>
          <w:b/>
          <w:bCs/>
          <w:rtl/>
        </w:rPr>
        <w:t>الصلة</w:t>
      </w:r>
      <w:r w:rsidRPr="00587991">
        <w:rPr>
          <w:b/>
          <w:bCs/>
          <w:rtl/>
        </w:rPr>
        <w:t xml:space="preserve"> </w:t>
      </w:r>
      <w:r w:rsidRPr="00587991">
        <w:rPr>
          <w:rFonts w:hint="eastAsia"/>
          <w:b/>
          <w:bCs/>
          <w:rtl/>
        </w:rPr>
        <w:t>وتوفير</w:t>
      </w:r>
      <w:r w:rsidRPr="00587991">
        <w:rPr>
          <w:b/>
          <w:bCs/>
          <w:rtl/>
        </w:rPr>
        <w:t xml:space="preserve"> </w:t>
      </w:r>
      <w:r w:rsidRPr="00587991">
        <w:rPr>
          <w:rFonts w:hint="eastAsia"/>
          <w:b/>
          <w:bCs/>
          <w:rtl/>
        </w:rPr>
        <w:t>الدعم</w:t>
      </w:r>
      <w:r w:rsidRPr="00587991">
        <w:rPr>
          <w:b/>
          <w:bCs/>
          <w:rtl/>
        </w:rPr>
        <w:t xml:space="preserve"> </w:t>
      </w:r>
      <w:r w:rsidRPr="00587991">
        <w:rPr>
          <w:rFonts w:hint="eastAsia"/>
          <w:b/>
          <w:bCs/>
          <w:rtl/>
        </w:rPr>
        <w:t>المالي</w:t>
      </w:r>
      <w:r w:rsidRPr="00587991">
        <w:rPr>
          <w:b/>
          <w:bCs/>
          <w:rtl/>
        </w:rPr>
        <w:t xml:space="preserve"> </w:t>
      </w:r>
      <w:r w:rsidRPr="00587991">
        <w:rPr>
          <w:rFonts w:hint="eastAsia"/>
          <w:b/>
          <w:bCs/>
          <w:rtl/>
        </w:rPr>
        <w:t>للمنظمات</w:t>
      </w:r>
      <w:r w:rsidRPr="00587991">
        <w:rPr>
          <w:b/>
          <w:bCs/>
          <w:rtl/>
        </w:rPr>
        <w:t xml:space="preserve"> </w:t>
      </w:r>
      <w:r w:rsidRPr="00587991">
        <w:rPr>
          <w:rFonts w:hint="eastAsia"/>
          <w:b/>
          <w:bCs/>
          <w:rtl/>
        </w:rPr>
        <w:t>غير</w:t>
      </w:r>
      <w:r w:rsidRPr="00587991">
        <w:rPr>
          <w:b/>
          <w:bCs/>
          <w:rtl/>
        </w:rPr>
        <w:t xml:space="preserve"> </w:t>
      </w:r>
      <w:r w:rsidRPr="00587991">
        <w:rPr>
          <w:rFonts w:hint="eastAsia"/>
          <w:b/>
          <w:bCs/>
          <w:rtl/>
        </w:rPr>
        <w:t>الحكومية</w:t>
      </w:r>
      <w:r w:rsidRPr="00587991">
        <w:rPr>
          <w:b/>
          <w:bCs/>
          <w:rtl/>
        </w:rPr>
        <w:t xml:space="preserve"> </w:t>
      </w:r>
      <w:r w:rsidRPr="00587991">
        <w:rPr>
          <w:rFonts w:hint="eastAsia"/>
          <w:b/>
          <w:bCs/>
          <w:rtl/>
        </w:rPr>
        <w:t>التي</w:t>
      </w:r>
      <w:r w:rsidRPr="00587991">
        <w:rPr>
          <w:b/>
          <w:bCs/>
          <w:rtl/>
        </w:rPr>
        <w:t xml:space="preserve"> </w:t>
      </w:r>
      <w:r w:rsidRPr="00587991">
        <w:rPr>
          <w:rFonts w:hint="eastAsia"/>
          <w:b/>
          <w:bCs/>
          <w:rtl/>
        </w:rPr>
        <w:t>تقدم</w:t>
      </w:r>
      <w:r w:rsidRPr="00587991">
        <w:rPr>
          <w:b/>
          <w:bCs/>
          <w:rtl/>
        </w:rPr>
        <w:t xml:space="preserve"> </w:t>
      </w:r>
      <w:r w:rsidRPr="00587991">
        <w:rPr>
          <w:rFonts w:hint="eastAsia"/>
          <w:b/>
          <w:bCs/>
          <w:rtl/>
        </w:rPr>
        <w:t>المساعدة</w:t>
      </w:r>
      <w:r w:rsidRPr="00587991">
        <w:rPr>
          <w:b/>
          <w:bCs/>
          <w:rtl/>
        </w:rPr>
        <w:t xml:space="preserve"> </w:t>
      </w:r>
      <w:r w:rsidRPr="00587991">
        <w:rPr>
          <w:rFonts w:hint="eastAsia"/>
          <w:b/>
          <w:bCs/>
          <w:rtl/>
        </w:rPr>
        <w:t>القانونية</w:t>
      </w:r>
      <w:r w:rsidRPr="00587991">
        <w:rPr>
          <w:b/>
          <w:bCs/>
          <w:rtl/>
        </w:rPr>
        <w:t xml:space="preserve"> </w:t>
      </w:r>
      <w:r w:rsidRPr="00587991">
        <w:rPr>
          <w:rFonts w:hint="eastAsia"/>
          <w:b/>
          <w:bCs/>
          <w:rtl/>
        </w:rPr>
        <w:t>إلى</w:t>
      </w:r>
      <w:r w:rsidRPr="00587991">
        <w:rPr>
          <w:b/>
          <w:bCs/>
          <w:rtl/>
        </w:rPr>
        <w:t xml:space="preserve"> </w:t>
      </w:r>
      <w:r w:rsidRPr="00587991">
        <w:rPr>
          <w:rFonts w:hint="eastAsia"/>
          <w:b/>
          <w:bCs/>
          <w:rtl/>
        </w:rPr>
        <w:t>هؤلاء</w:t>
      </w:r>
      <w:r w:rsidRPr="00587991">
        <w:rPr>
          <w:b/>
          <w:bCs/>
          <w:rtl/>
        </w:rPr>
        <w:t xml:space="preserve"> </w:t>
      </w:r>
      <w:r w:rsidRPr="00587991">
        <w:rPr>
          <w:rFonts w:hint="eastAsia"/>
          <w:b/>
          <w:bCs/>
          <w:rtl/>
        </w:rPr>
        <w:t>الأطفال؛</w:t>
      </w:r>
    </w:p>
    <w:p w:rsidR="00587991" w:rsidRPr="00587991" w:rsidRDefault="00587991" w:rsidP="00587991">
      <w:pPr>
        <w:pStyle w:val="SingleTxtGA"/>
        <w:rPr>
          <w:b/>
          <w:bCs/>
          <w:rtl/>
        </w:rPr>
      </w:pPr>
      <w:r w:rsidRPr="00C36E50">
        <w:rPr>
          <w:rtl/>
        </w:rPr>
        <w:tab/>
        <w:t>(و)</w:t>
      </w:r>
      <w:r w:rsidRPr="00587991">
        <w:rPr>
          <w:b/>
          <w:bCs/>
          <w:rtl/>
        </w:rPr>
        <w:tab/>
      </w:r>
      <w:r w:rsidRPr="00587991">
        <w:rPr>
          <w:rFonts w:hint="eastAsia"/>
          <w:b/>
          <w:bCs/>
          <w:rtl/>
        </w:rPr>
        <w:t>ضمان</w:t>
      </w:r>
      <w:r w:rsidRPr="00587991">
        <w:rPr>
          <w:b/>
          <w:bCs/>
          <w:rtl/>
        </w:rPr>
        <w:t xml:space="preserve"> </w:t>
      </w:r>
      <w:r w:rsidRPr="00587991">
        <w:rPr>
          <w:rFonts w:hint="eastAsia"/>
          <w:b/>
          <w:bCs/>
          <w:rtl/>
        </w:rPr>
        <w:t>احترام</w:t>
      </w:r>
      <w:r w:rsidRPr="00587991">
        <w:rPr>
          <w:b/>
          <w:bCs/>
          <w:rtl/>
        </w:rPr>
        <w:t xml:space="preserve"> </w:t>
      </w:r>
      <w:r w:rsidRPr="00587991">
        <w:rPr>
          <w:rFonts w:hint="eastAsia"/>
          <w:b/>
          <w:bCs/>
          <w:rtl/>
        </w:rPr>
        <w:t>مبدأ</w:t>
      </w:r>
      <w:r w:rsidRPr="00587991">
        <w:rPr>
          <w:b/>
          <w:bCs/>
          <w:rtl/>
        </w:rPr>
        <w:t xml:space="preserve"> </w:t>
      </w:r>
      <w:r w:rsidRPr="00587991">
        <w:rPr>
          <w:rFonts w:hint="eastAsia"/>
          <w:b/>
          <w:bCs/>
          <w:rtl/>
        </w:rPr>
        <w:t>عدم</w:t>
      </w:r>
      <w:r w:rsidRPr="00587991">
        <w:rPr>
          <w:b/>
          <w:bCs/>
          <w:rtl/>
        </w:rPr>
        <w:t xml:space="preserve"> </w:t>
      </w:r>
      <w:r w:rsidRPr="00587991">
        <w:rPr>
          <w:rFonts w:hint="eastAsia"/>
          <w:b/>
          <w:bCs/>
          <w:rtl/>
        </w:rPr>
        <w:t>الطرد</w:t>
      </w:r>
      <w:r w:rsidRPr="00587991">
        <w:rPr>
          <w:b/>
          <w:bCs/>
          <w:rtl/>
        </w:rPr>
        <w:t xml:space="preserve"> </w:t>
      </w:r>
      <w:r w:rsidRPr="00587991">
        <w:rPr>
          <w:rFonts w:hint="eastAsia"/>
          <w:b/>
          <w:bCs/>
          <w:rtl/>
        </w:rPr>
        <w:t>احتراماً</w:t>
      </w:r>
      <w:r w:rsidRPr="00587991">
        <w:rPr>
          <w:b/>
          <w:bCs/>
          <w:rtl/>
        </w:rPr>
        <w:t xml:space="preserve"> </w:t>
      </w:r>
      <w:r w:rsidRPr="00587991">
        <w:rPr>
          <w:rFonts w:hint="eastAsia"/>
          <w:b/>
          <w:bCs/>
          <w:rtl/>
        </w:rPr>
        <w:t>كاملاً</w:t>
      </w:r>
      <w:r w:rsidRPr="00587991">
        <w:rPr>
          <w:b/>
          <w:bCs/>
          <w:rtl/>
        </w:rPr>
        <w:t xml:space="preserve"> </w:t>
      </w:r>
      <w:r w:rsidRPr="00587991">
        <w:rPr>
          <w:rFonts w:hint="eastAsia"/>
          <w:b/>
          <w:bCs/>
          <w:rtl/>
        </w:rPr>
        <w:t>وتيسير</w:t>
      </w:r>
      <w:r w:rsidRPr="00587991">
        <w:rPr>
          <w:b/>
          <w:bCs/>
          <w:rtl/>
        </w:rPr>
        <w:t xml:space="preserve"> </w:t>
      </w:r>
      <w:r w:rsidRPr="00587991">
        <w:rPr>
          <w:rFonts w:hint="eastAsia"/>
          <w:b/>
          <w:bCs/>
          <w:rtl/>
        </w:rPr>
        <w:t>وصول</w:t>
      </w:r>
      <w:r w:rsidRPr="00587991">
        <w:rPr>
          <w:b/>
          <w:bCs/>
          <w:rtl/>
        </w:rPr>
        <w:t xml:space="preserve"> </w:t>
      </w:r>
      <w:r w:rsidRPr="00587991">
        <w:rPr>
          <w:rFonts w:hint="eastAsia"/>
          <w:b/>
          <w:bCs/>
          <w:rtl/>
        </w:rPr>
        <w:t>الأطفال</w:t>
      </w:r>
      <w:r w:rsidRPr="00587991">
        <w:rPr>
          <w:b/>
          <w:bCs/>
          <w:rtl/>
        </w:rPr>
        <w:t xml:space="preserve"> </w:t>
      </w:r>
      <w:r w:rsidRPr="00587991">
        <w:rPr>
          <w:rFonts w:hint="eastAsia"/>
          <w:b/>
          <w:bCs/>
          <w:rtl/>
        </w:rPr>
        <w:t>المحتاجين</w:t>
      </w:r>
      <w:r w:rsidRPr="00587991">
        <w:rPr>
          <w:b/>
          <w:bCs/>
          <w:rtl/>
        </w:rPr>
        <w:t xml:space="preserve"> </w:t>
      </w:r>
      <w:r w:rsidRPr="00587991">
        <w:rPr>
          <w:rFonts w:hint="eastAsia"/>
          <w:b/>
          <w:bCs/>
          <w:rtl/>
        </w:rPr>
        <w:t>إلى</w:t>
      </w:r>
      <w:r w:rsidRPr="00587991">
        <w:rPr>
          <w:b/>
          <w:bCs/>
          <w:rtl/>
        </w:rPr>
        <w:t xml:space="preserve"> </w:t>
      </w:r>
      <w:r w:rsidRPr="00587991">
        <w:rPr>
          <w:rFonts w:hint="eastAsia"/>
          <w:b/>
          <w:bCs/>
          <w:rtl/>
        </w:rPr>
        <w:t>الحماية</w:t>
      </w:r>
      <w:r w:rsidRPr="00587991">
        <w:rPr>
          <w:b/>
          <w:bCs/>
          <w:rtl/>
        </w:rPr>
        <w:t xml:space="preserve"> </w:t>
      </w:r>
      <w:r w:rsidRPr="00587991">
        <w:rPr>
          <w:rFonts w:hint="eastAsia"/>
          <w:b/>
          <w:bCs/>
          <w:rtl/>
        </w:rPr>
        <w:t>الدولية</w:t>
      </w:r>
      <w:r w:rsidRPr="00587991">
        <w:rPr>
          <w:b/>
          <w:bCs/>
          <w:rtl/>
        </w:rPr>
        <w:t xml:space="preserve"> </w:t>
      </w:r>
      <w:r w:rsidRPr="00587991">
        <w:rPr>
          <w:rFonts w:hint="eastAsia"/>
          <w:b/>
          <w:bCs/>
          <w:rtl/>
        </w:rPr>
        <w:t>إلى</w:t>
      </w:r>
      <w:r w:rsidRPr="00587991">
        <w:rPr>
          <w:b/>
          <w:bCs/>
          <w:rtl/>
        </w:rPr>
        <w:t xml:space="preserve"> </w:t>
      </w:r>
      <w:r w:rsidRPr="00587991">
        <w:rPr>
          <w:rFonts w:hint="eastAsia"/>
          <w:b/>
          <w:bCs/>
          <w:rtl/>
        </w:rPr>
        <w:t>نظام</w:t>
      </w:r>
      <w:r w:rsidRPr="00587991">
        <w:rPr>
          <w:b/>
          <w:bCs/>
          <w:rtl/>
        </w:rPr>
        <w:t xml:space="preserve"> </w:t>
      </w:r>
      <w:r w:rsidRPr="00587991">
        <w:rPr>
          <w:rFonts w:hint="eastAsia"/>
          <w:b/>
          <w:bCs/>
          <w:rtl/>
        </w:rPr>
        <w:t>اللجوء،</w:t>
      </w:r>
      <w:r w:rsidRPr="00587991">
        <w:rPr>
          <w:b/>
          <w:bCs/>
          <w:rtl/>
        </w:rPr>
        <w:t xml:space="preserve"> </w:t>
      </w:r>
      <w:r w:rsidRPr="00587991">
        <w:rPr>
          <w:rFonts w:hint="eastAsia"/>
          <w:b/>
          <w:bCs/>
          <w:rtl/>
        </w:rPr>
        <w:t>عملا</w:t>
      </w:r>
      <w:r w:rsidR="0098567C">
        <w:rPr>
          <w:rFonts w:hint="cs"/>
          <w:b/>
          <w:bCs/>
          <w:rtl/>
        </w:rPr>
        <w:t>ً</w:t>
      </w:r>
      <w:r w:rsidRPr="00587991">
        <w:rPr>
          <w:b/>
          <w:bCs/>
          <w:rtl/>
        </w:rPr>
        <w:t xml:space="preserve"> </w:t>
      </w:r>
      <w:r w:rsidRPr="00587991">
        <w:rPr>
          <w:rFonts w:hint="eastAsia"/>
          <w:b/>
          <w:bCs/>
          <w:rtl/>
        </w:rPr>
        <w:t>بالفقرات</w:t>
      </w:r>
      <w:r w:rsidRPr="00587991">
        <w:rPr>
          <w:b/>
          <w:bCs/>
          <w:rtl/>
        </w:rPr>
        <w:t xml:space="preserve"> 6 </w:t>
      </w:r>
      <w:r w:rsidRPr="00587991">
        <w:rPr>
          <w:rFonts w:hint="eastAsia"/>
          <w:b/>
          <w:bCs/>
          <w:rtl/>
        </w:rPr>
        <w:t>و</w:t>
      </w:r>
      <w:r w:rsidRPr="00587991">
        <w:rPr>
          <w:b/>
          <w:bCs/>
          <w:rtl/>
        </w:rPr>
        <w:t xml:space="preserve">22 </w:t>
      </w:r>
      <w:r w:rsidRPr="00587991">
        <w:rPr>
          <w:rFonts w:hint="eastAsia"/>
          <w:b/>
          <w:bCs/>
          <w:rtl/>
        </w:rPr>
        <w:t>و</w:t>
      </w:r>
      <w:r w:rsidRPr="00587991">
        <w:rPr>
          <w:b/>
          <w:bCs/>
          <w:rtl/>
        </w:rPr>
        <w:t xml:space="preserve">37 </w:t>
      </w:r>
      <w:r w:rsidRPr="00587991">
        <w:rPr>
          <w:rFonts w:hint="eastAsia"/>
          <w:b/>
          <w:bCs/>
          <w:rtl/>
        </w:rPr>
        <w:t>من</w:t>
      </w:r>
      <w:r w:rsidRPr="00587991">
        <w:rPr>
          <w:b/>
          <w:bCs/>
          <w:rtl/>
        </w:rPr>
        <w:t xml:space="preserve"> </w:t>
      </w:r>
      <w:r w:rsidRPr="00587991">
        <w:rPr>
          <w:rFonts w:hint="eastAsia"/>
          <w:b/>
          <w:bCs/>
          <w:rtl/>
        </w:rPr>
        <w:t>الاتفاقية</w:t>
      </w:r>
      <w:r w:rsidRPr="00587991">
        <w:rPr>
          <w:b/>
          <w:bCs/>
          <w:rtl/>
        </w:rPr>
        <w:t xml:space="preserve"> </w:t>
      </w:r>
      <w:r w:rsidRPr="00587991">
        <w:rPr>
          <w:rFonts w:hint="eastAsia"/>
          <w:b/>
          <w:bCs/>
          <w:rtl/>
        </w:rPr>
        <w:t>وبتعليق</w:t>
      </w:r>
      <w:r w:rsidRPr="00587991">
        <w:rPr>
          <w:b/>
          <w:bCs/>
          <w:rtl/>
        </w:rPr>
        <w:t xml:space="preserve"> </w:t>
      </w:r>
      <w:r w:rsidRPr="00587991">
        <w:rPr>
          <w:rFonts w:hint="eastAsia"/>
          <w:b/>
          <w:bCs/>
          <w:rtl/>
        </w:rPr>
        <w:t>اللجنة</w:t>
      </w:r>
      <w:r w:rsidRPr="00587991">
        <w:rPr>
          <w:b/>
          <w:bCs/>
          <w:rtl/>
        </w:rPr>
        <w:t xml:space="preserve"> </w:t>
      </w:r>
      <w:r w:rsidRPr="00587991">
        <w:rPr>
          <w:rFonts w:hint="eastAsia"/>
          <w:b/>
          <w:bCs/>
          <w:rtl/>
        </w:rPr>
        <w:t>العام</w:t>
      </w:r>
      <w:r w:rsidRPr="00587991">
        <w:rPr>
          <w:b/>
          <w:bCs/>
          <w:rtl/>
        </w:rPr>
        <w:t xml:space="preserve"> </w:t>
      </w:r>
      <w:r w:rsidRPr="00587991">
        <w:rPr>
          <w:rFonts w:hint="eastAsia"/>
          <w:b/>
          <w:bCs/>
          <w:rtl/>
        </w:rPr>
        <w:t>رقم</w:t>
      </w:r>
      <w:r w:rsidRPr="00587991">
        <w:rPr>
          <w:b/>
          <w:bCs/>
          <w:rtl/>
        </w:rPr>
        <w:t xml:space="preserve"> 6 </w:t>
      </w:r>
      <w:r w:rsidRPr="00587991">
        <w:rPr>
          <w:rFonts w:hint="eastAsia"/>
          <w:b/>
          <w:bCs/>
          <w:rtl/>
        </w:rPr>
        <w:t>بشأن</w:t>
      </w:r>
      <w:r w:rsidRPr="00587991">
        <w:rPr>
          <w:b/>
          <w:bCs/>
          <w:rtl/>
        </w:rPr>
        <w:t xml:space="preserve"> </w:t>
      </w:r>
      <w:r w:rsidRPr="00587991">
        <w:rPr>
          <w:rFonts w:hint="eastAsia"/>
          <w:b/>
          <w:bCs/>
          <w:rtl/>
        </w:rPr>
        <w:t>معاملة</w:t>
      </w:r>
      <w:r w:rsidRPr="00587991">
        <w:rPr>
          <w:b/>
          <w:bCs/>
          <w:rtl/>
        </w:rPr>
        <w:t xml:space="preserve"> </w:t>
      </w:r>
      <w:r w:rsidRPr="00587991">
        <w:rPr>
          <w:rFonts w:hint="eastAsia"/>
          <w:b/>
          <w:bCs/>
          <w:rtl/>
        </w:rPr>
        <w:t>الأطفال</w:t>
      </w:r>
      <w:r w:rsidRPr="00587991">
        <w:rPr>
          <w:b/>
          <w:bCs/>
          <w:rtl/>
        </w:rPr>
        <w:t xml:space="preserve"> </w:t>
      </w:r>
      <w:r w:rsidRPr="00587991">
        <w:rPr>
          <w:rFonts w:hint="eastAsia"/>
          <w:b/>
          <w:bCs/>
          <w:rtl/>
        </w:rPr>
        <w:t>غير</w:t>
      </w:r>
      <w:r w:rsidRPr="00587991">
        <w:rPr>
          <w:b/>
          <w:bCs/>
          <w:rtl/>
        </w:rPr>
        <w:t xml:space="preserve"> </w:t>
      </w:r>
      <w:r w:rsidRPr="00587991">
        <w:rPr>
          <w:rFonts w:hint="eastAsia"/>
          <w:b/>
          <w:bCs/>
          <w:rtl/>
        </w:rPr>
        <w:t>المصحوبين</w:t>
      </w:r>
      <w:r w:rsidRPr="00587991">
        <w:rPr>
          <w:b/>
          <w:bCs/>
          <w:rtl/>
        </w:rPr>
        <w:t xml:space="preserve"> </w:t>
      </w:r>
      <w:r w:rsidRPr="00587991">
        <w:rPr>
          <w:rFonts w:hint="eastAsia"/>
          <w:b/>
          <w:bCs/>
          <w:rtl/>
        </w:rPr>
        <w:t>والمنفصلين</w:t>
      </w:r>
      <w:r w:rsidRPr="00587991">
        <w:rPr>
          <w:b/>
          <w:bCs/>
          <w:rtl/>
        </w:rPr>
        <w:t xml:space="preserve"> </w:t>
      </w:r>
      <w:r w:rsidRPr="00587991">
        <w:rPr>
          <w:rFonts w:hint="eastAsia"/>
          <w:b/>
          <w:bCs/>
          <w:rtl/>
        </w:rPr>
        <w:t>عن</w:t>
      </w:r>
      <w:r w:rsidRPr="00587991">
        <w:rPr>
          <w:b/>
          <w:bCs/>
          <w:rtl/>
        </w:rPr>
        <w:t xml:space="preserve"> </w:t>
      </w:r>
      <w:r w:rsidRPr="00587991">
        <w:rPr>
          <w:rFonts w:hint="eastAsia"/>
          <w:b/>
          <w:bCs/>
          <w:rtl/>
        </w:rPr>
        <w:t>ذويهم</w:t>
      </w:r>
      <w:r w:rsidRPr="00587991">
        <w:rPr>
          <w:b/>
          <w:bCs/>
          <w:rtl/>
        </w:rPr>
        <w:t xml:space="preserve"> </w:t>
      </w:r>
      <w:r w:rsidRPr="00587991">
        <w:rPr>
          <w:rFonts w:hint="eastAsia"/>
          <w:b/>
          <w:bCs/>
          <w:rtl/>
        </w:rPr>
        <w:t>خارج</w:t>
      </w:r>
      <w:r w:rsidRPr="00587991">
        <w:rPr>
          <w:b/>
          <w:bCs/>
          <w:rtl/>
        </w:rPr>
        <w:t xml:space="preserve"> </w:t>
      </w:r>
      <w:r w:rsidRPr="00587991">
        <w:rPr>
          <w:rFonts w:hint="eastAsia"/>
          <w:b/>
          <w:bCs/>
          <w:rtl/>
        </w:rPr>
        <w:t>بلدهم</w:t>
      </w:r>
      <w:r w:rsidRPr="00587991">
        <w:rPr>
          <w:b/>
          <w:bCs/>
          <w:rtl/>
        </w:rPr>
        <w:t xml:space="preserve"> </w:t>
      </w:r>
      <w:r w:rsidRPr="00587991">
        <w:rPr>
          <w:rFonts w:hint="eastAsia"/>
          <w:b/>
          <w:bCs/>
          <w:rtl/>
        </w:rPr>
        <w:t>الأصلي؛</w:t>
      </w:r>
    </w:p>
    <w:p w:rsidR="00587991" w:rsidRPr="00587991" w:rsidRDefault="00587991" w:rsidP="00587991">
      <w:pPr>
        <w:pStyle w:val="SingleTxtGA"/>
        <w:rPr>
          <w:b/>
          <w:bCs/>
          <w:rtl/>
        </w:rPr>
      </w:pPr>
      <w:r w:rsidRPr="00C36E50">
        <w:rPr>
          <w:rtl/>
        </w:rPr>
        <w:tab/>
        <w:t>(ز)</w:t>
      </w:r>
      <w:r w:rsidRPr="00587991">
        <w:rPr>
          <w:b/>
          <w:bCs/>
          <w:rtl/>
        </w:rPr>
        <w:tab/>
      </w:r>
      <w:r w:rsidRPr="00587991">
        <w:rPr>
          <w:rFonts w:hint="eastAsia"/>
          <w:b/>
          <w:bCs/>
          <w:rtl/>
        </w:rPr>
        <w:t>اتخاذ</w:t>
      </w:r>
      <w:r w:rsidRPr="00587991">
        <w:rPr>
          <w:b/>
          <w:bCs/>
          <w:rtl/>
        </w:rPr>
        <w:t xml:space="preserve"> </w:t>
      </w:r>
      <w:r w:rsidRPr="00587991">
        <w:rPr>
          <w:rFonts w:hint="eastAsia"/>
          <w:b/>
          <w:bCs/>
          <w:rtl/>
        </w:rPr>
        <w:t>جميع</w:t>
      </w:r>
      <w:r w:rsidRPr="00587991">
        <w:rPr>
          <w:b/>
          <w:bCs/>
          <w:rtl/>
        </w:rPr>
        <w:t xml:space="preserve"> </w:t>
      </w:r>
      <w:r w:rsidRPr="00587991">
        <w:rPr>
          <w:rFonts w:hint="eastAsia"/>
          <w:b/>
          <w:bCs/>
          <w:rtl/>
        </w:rPr>
        <w:t>التدابير</w:t>
      </w:r>
      <w:r w:rsidRPr="00587991">
        <w:rPr>
          <w:b/>
          <w:bCs/>
          <w:rtl/>
        </w:rPr>
        <w:t xml:space="preserve"> </w:t>
      </w:r>
      <w:r w:rsidRPr="00587991">
        <w:rPr>
          <w:rFonts w:hint="eastAsia"/>
          <w:b/>
          <w:bCs/>
          <w:rtl/>
        </w:rPr>
        <w:t>اللازمة</w:t>
      </w:r>
      <w:r w:rsidRPr="00587991">
        <w:rPr>
          <w:b/>
          <w:bCs/>
          <w:rtl/>
        </w:rPr>
        <w:t xml:space="preserve"> </w:t>
      </w:r>
      <w:r w:rsidRPr="00587991">
        <w:rPr>
          <w:rFonts w:hint="eastAsia"/>
          <w:b/>
          <w:bCs/>
          <w:rtl/>
        </w:rPr>
        <w:t>لضمان</w:t>
      </w:r>
      <w:r w:rsidRPr="00587991">
        <w:rPr>
          <w:b/>
          <w:bCs/>
          <w:rtl/>
        </w:rPr>
        <w:t xml:space="preserve"> </w:t>
      </w:r>
      <w:r w:rsidRPr="00587991">
        <w:rPr>
          <w:rFonts w:hint="eastAsia"/>
          <w:b/>
          <w:bCs/>
          <w:rtl/>
        </w:rPr>
        <w:t>احترام</w:t>
      </w:r>
      <w:r w:rsidRPr="00587991">
        <w:rPr>
          <w:b/>
          <w:bCs/>
          <w:rtl/>
        </w:rPr>
        <w:t xml:space="preserve"> </w:t>
      </w:r>
      <w:r w:rsidRPr="00587991">
        <w:rPr>
          <w:rFonts w:hint="eastAsia"/>
          <w:b/>
          <w:bCs/>
          <w:rtl/>
        </w:rPr>
        <w:t>مبدأ</w:t>
      </w:r>
      <w:r w:rsidRPr="00587991">
        <w:rPr>
          <w:b/>
          <w:bCs/>
          <w:rtl/>
        </w:rPr>
        <w:t xml:space="preserve"> </w:t>
      </w:r>
      <w:r w:rsidRPr="00587991">
        <w:rPr>
          <w:rFonts w:hint="eastAsia"/>
          <w:b/>
          <w:bCs/>
          <w:rtl/>
        </w:rPr>
        <w:t>وحدة</w:t>
      </w:r>
      <w:r w:rsidRPr="00587991">
        <w:rPr>
          <w:b/>
          <w:bCs/>
          <w:rtl/>
        </w:rPr>
        <w:t xml:space="preserve"> </w:t>
      </w:r>
      <w:r w:rsidRPr="00587991">
        <w:rPr>
          <w:rFonts w:hint="eastAsia"/>
          <w:b/>
          <w:bCs/>
          <w:rtl/>
        </w:rPr>
        <w:t>الأسرة</w:t>
      </w:r>
      <w:r w:rsidRPr="00587991">
        <w:rPr>
          <w:b/>
          <w:bCs/>
          <w:rtl/>
        </w:rPr>
        <w:t xml:space="preserve"> </w:t>
      </w:r>
      <w:r w:rsidRPr="00587991">
        <w:rPr>
          <w:rFonts w:hint="eastAsia"/>
          <w:b/>
          <w:bCs/>
          <w:rtl/>
        </w:rPr>
        <w:t>في</w:t>
      </w:r>
      <w:r w:rsidRPr="00587991">
        <w:rPr>
          <w:b/>
          <w:bCs/>
          <w:rtl/>
        </w:rPr>
        <w:t xml:space="preserve"> </w:t>
      </w:r>
      <w:r w:rsidRPr="00587991">
        <w:rPr>
          <w:rFonts w:hint="eastAsia"/>
          <w:b/>
          <w:bCs/>
          <w:rtl/>
        </w:rPr>
        <w:t>حالة</w:t>
      </w:r>
      <w:r w:rsidRPr="00587991">
        <w:rPr>
          <w:b/>
          <w:bCs/>
          <w:rtl/>
        </w:rPr>
        <w:t xml:space="preserve"> </w:t>
      </w:r>
      <w:r w:rsidRPr="00587991">
        <w:rPr>
          <w:rFonts w:hint="eastAsia"/>
          <w:b/>
          <w:bCs/>
          <w:rtl/>
        </w:rPr>
        <w:t>اللاجئين</w:t>
      </w:r>
      <w:r w:rsidRPr="00587991">
        <w:rPr>
          <w:b/>
          <w:bCs/>
          <w:rtl/>
        </w:rPr>
        <w:t xml:space="preserve"> </w:t>
      </w:r>
      <w:r w:rsidRPr="00587991">
        <w:rPr>
          <w:rFonts w:hint="eastAsia"/>
          <w:b/>
          <w:bCs/>
          <w:rtl/>
        </w:rPr>
        <w:t>وأبنائهم</w:t>
      </w:r>
      <w:r w:rsidRPr="00587991">
        <w:rPr>
          <w:b/>
          <w:bCs/>
          <w:rtl/>
        </w:rPr>
        <w:t xml:space="preserve"> </w:t>
      </w:r>
      <w:r w:rsidRPr="00587991">
        <w:rPr>
          <w:rFonts w:hint="eastAsia"/>
          <w:b/>
          <w:bCs/>
          <w:rtl/>
        </w:rPr>
        <w:t>وذلك</w:t>
      </w:r>
      <w:r w:rsidRPr="00587991">
        <w:rPr>
          <w:b/>
          <w:bCs/>
          <w:rtl/>
        </w:rPr>
        <w:t xml:space="preserve"> </w:t>
      </w:r>
      <w:r w:rsidRPr="00587991">
        <w:rPr>
          <w:rFonts w:hint="eastAsia"/>
          <w:b/>
          <w:bCs/>
          <w:rtl/>
        </w:rPr>
        <w:t>بسبل</w:t>
      </w:r>
      <w:r w:rsidRPr="00587991">
        <w:rPr>
          <w:b/>
          <w:bCs/>
          <w:rtl/>
        </w:rPr>
        <w:t xml:space="preserve"> </w:t>
      </w:r>
      <w:r w:rsidRPr="00587991">
        <w:rPr>
          <w:rFonts w:hint="eastAsia"/>
          <w:b/>
          <w:bCs/>
          <w:rtl/>
        </w:rPr>
        <w:t>منها</w:t>
      </w:r>
      <w:r w:rsidRPr="00587991">
        <w:rPr>
          <w:b/>
          <w:bCs/>
          <w:rtl/>
        </w:rPr>
        <w:t xml:space="preserve"> </w:t>
      </w:r>
      <w:r w:rsidRPr="00587991">
        <w:rPr>
          <w:rFonts w:hint="eastAsia"/>
          <w:b/>
          <w:bCs/>
          <w:rtl/>
        </w:rPr>
        <w:t>إضفاء</w:t>
      </w:r>
      <w:r w:rsidRPr="00587991">
        <w:rPr>
          <w:b/>
          <w:bCs/>
          <w:rtl/>
        </w:rPr>
        <w:t xml:space="preserve"> </w:t>
      </w:r>
      <w:r w:rsidRPr="00587991">
        <w:rPr>
          <w:rFonts w:hint="eastAsia"/>
          <w:b/>
          <w:bCs/>
          <w:rtl/>
        </w:rPr>
        <w:t>المزيد</w:t>
      </w:r>
      <w:r w:rsidRPr="00587991">
        <w:rPr>
          <w:b/>
          <w:bCs/>
          <w:rtl/>
        </w:rPr>
        <w:t xml:space="preserve"> </w:t>
      </w:r>
      <w:r w:rsidRPr="00587991">
        <w:rPr>
          <w:rFonts w:hint="eastAsia"/>
          <w:b/>
          <w:bCs/>
          <w:rtl/>
        </w:rPr>
        <w:t>من</w:t>
      </w:r>
      <w:r w:rsidRPr="00587991">
        <w:rPr>
          <w:b/>
          <w:bCs/>
          <w:rtl/>
        </w:rPr>
        <w:t xml:space="preserve"> </w:t>
      </w:r>
      <w:r w:rsidRPr="00587991">
        <w:rPr>
          <w:rFonts w:hint="eastAsia"/>
          <w:b/>
          <w:bCs/>
          <w:rtl/>
        </w:rPr>
        <w:t>المرونة</w:t>
      </w:r>
      <w:r w:rsidRPr="00587991">
        <w:rPr>
          <w:b/>
          <w:bCs/>
          <w:rtl/>
        </w:rPr>
        <w:t xml:space="preserve"> </w:t>
      </w:r>
      <w:r w:rsidRPr="00587991">
        <w:rPr>
          <w:rFonts w:hint="eastAsia"/>
          <w:b/>
          <w:bCs/>
          <w:rtl/>
        </w:rPr>
        <w:t>على</w:t>
      </w:r>
      <w:r w:rsidRPr="00587991">
        <w:rPr>
          <w:b/>
          <w:bCs/>
          <w:rtl/>
        </w:rPr>
        <w:t xml:space="preserve"> </w:t>
      </w:r>
      <w:r w:rsidRPr="00587991">
        <w:rPr>
          <w:rFonts w:hint="eastAsia"/>
          <w:b/>
          <w:bCs/>
          <w:rtl/>
        </w:rPr>
        <w:t>المتطلبات</w:t>
      </w:r>
      <w:r w:rsidRPr="00587991">
        <w:rPr>
          <w:b/>
          <w:bCs/>
          <w:rtl/>
        </w:rPr>
        <w:t xml:space="preserve"> </w:t>
      </w:r>
      <w:r w:rsidRPr="00587991">
        <w:rPr>
          <w:rFonts w:hint="eastAsia"/>
          <w:b/>
          <w:bCs/>
          <w:rtl/>
        </w:rPr>
        <w:t>الإدارية</w:t>
      </w:r>
      <w:r w:rsidRPr="00587991">
        <w:rPr>
          <w:b/>
          <w:bCs/>
          <w:rtl/>
        </w:rPr>
        <w:t xml:space="preserve"> </w:t>
      </w:r>
      <w:r w:rsidRPr="00587991">
        <w:rPr>
          <w:rFonts w:hint="eastAsia"/>
          <w:b/>
          <w:bCs/>
          <w:rtl/>
        </w:rPr>
        <w:t>لجمع</w:t>
      </w:r>
      <w:r w:rsidRPr="00587991">
        <w:rPr>
          <w:b/>
          <w:bCs/>
          <w:rtl/>
        </w:rPr>
        <w:t xml:space="preserve"> </w:t>
      </w:r>
      <w:r w:rsidRPr="00587991">
        <w:rPr>
          <w:rFonts w:hint="eastAsia"/>
          <w:b/>
          <w:bCs/>
          <w:rtl/>
        </w:rPr>
        <w:t>شمل</w:t>
      </w:r>
      <w:r w:rsidRPr="00587991">
        <w:rPr>
          <w:b/>
          <w:bCs/>
          <w:rtl/>
        </w:rPr>
        <w:t xml:space="preserve"> </w:t>
      </w:r>
      <w:r w:rsidRPr="00587991">
        <w:rPr>
          <w:rFonts w:hint="eastAsia"/>
          <w:b/>
          <w:bCs/>
          <w:rtl/>
        </w:rPr>
        <w:t>الأسرة</w:t>
      </w:r>
      <w:r w:rsidRPr="00587991">
        <w:rPr>
          <w:b/>
          <w:bCs/>
          <w:rtl/>
        </w:rPr>
        <w:t xml:space="preserve"> </w:t>
      </w:r>
      <w:r w:rsidRPr="00587991">
        <w:rPr>
          <w:rFonts w:hint="eastAsia"/>
          <w:b/>
          <w:bCs/>
          <w:rtl/>
        </w:rPr>
        <w:t>وإتاحتها</w:t>
      </w:r>
      <w:r w:rsidRPr="00587991">
        <w:rPr>
          <w:b/>
          <w:bCs/>
          <w:rtl/>
        </w:rPr>
        <w:t xml:space="preserve"> </w:t>
      </w:r>
      <w:r w:rsidRPr="00587991">
        <w:rPr>
          <w:rFonts w:hint="eastAsia"/>
          <w:b/>
          <w:bCs/>
          <w:rtl/>
        </w:rPr>
        <w:t>بتكلفة</w:t>
      </w:r>
      <w:r w:rsidRPr="00587991">
        <w:rPr>
          <w:b/>
          <w:bCs/>
          <w:rtl/>
        </w:rPr>
        <w:t xml:space="preserve"> </w:t>
      </w:r>
      <w:r w:rsidRPr="00587991">
        <w:rPr>
          <w:rFonts w:hint="eastAsia"/>
          <w:b/>
          <w:bCs/>
          <w:rtl/>
        </w:rPr>
        <w:t>معقولة؛</w:t>
      </w:r>
    </w:p>
    <w:p w:rsidR="00587991" w:rsidRPr="00587991" w:rsidRDefault="00587991" w:rsidP="00587991">
      <w:pPr>
        <w:pStyle w:val="SingleTxtGA"/>
        <w:rPr>
          <w:b/>
          <w:bCs/>
          <w:rtl/>
        </w:rPr>
      </w:pPr>
      <w:r w:rsidRPr="00C36E50">
        <w:rPr>
          <w:rtl/>
        </w:rPr>
        <w:lastRenderedPageBreak/>
        <w:tab/>
        <w:t>(ح)</w:t>
      </w:r>
      <w:r w:rsidRPr="00587991">
        <w:rPr>
          <w:b/>
          <w:bCs/>
          <w:rtl/>
        </w:rPr>
        <w:tab/>
      </w:r>
      <w:r w:rsidRPr="00587991">
        <w:rPr>
          <w:rFonts w:hint="eastAsia"/>
          <w:b/>
          <w:bCs/>
          <w:rtl/>
        </w:rPr>
        <w:t>تنظيم</w:t>
      </w:r>
      <w:r w:rsidRPr="00587991">
        <w:rPr>
          <w:b/>
          <w:bCs/>
          <w:rtl/>
        </w:rPr>
        <w:t xml:space="preserve"> حملات للتصدي لخطاب الكراهية الذي يستهدف ملتمسي اللجوء واللاجئين؛ </w:t>
      </w:r>
    </w:p>
    <w:p w:rsidR="00587991" w:rsidRPr="00587991" w:rsidRDefault="00587991" w:rsidP="00587991">
      <w:pPr>
        <w:pStyle w:val="SingleTxtGA"/>
        <w:rPr>
          <w:b/>
          <w:bCs/>
          <w:rtl/>
        </w:rPr>
      </w:pPr>
      <w:r w:rsidRPr="00C36E50">
        <w:rPr>
          <w:rtl/>
        </w:rPr>
        <w:tab/>
        <w:t>(ط)</w:t>
      </w:r>
      <w:r w:rsidRPr="00587991">
        <w:rPr>
          <w:b/>
          <w:bCs/>
          <w:rtl/>
        </w:rPr>
        <w:tab/>
      </w:r>
      <w:r w:rsidRPr="00587991">
        <w:rPr>
          <w:rFonts w:hint="eastAsia"/>
          <w:b/>
          <w:bCs/>
          <w:rtl/>
        </w:rPr>
        <w:t>تنفيذ</w:t>
      </w:r>
      <w:r w:rsidRPr="00587991">
        <w:rPr>
          <w:b/>
          <w:bCs/>
          <w:rtl/>
        </w:rPr>
        <w:t xml:space="preserve"> الاستراتيجية الوطنية لإدماج الأفراد المتمتعين بالحماية الدولية في بلغاريا (2014-2020) تنفيذاً فعالاً بتركيز خاص على احتياجات الأطفال. </w:t>
      </w:r>
    </w:p>
    <w:p w:rsidR="00587991" w:rsidRPr="00587991" w:rsidRDefault="00587991" w:rsidP="00587991">
      <w:pPr>
        <w:pStyle w:val="H23GA"/>
        <w:spacing w:before="240"/>
        <w:rPr>
          <w:rtl/>
        </w:rPr>
      </w:pPr>
      <w:r w:rsidRPr="00587991">
        <w:rPr>
          <w:rtl/>
        </w:rPr>
        <w:tab/>
      </w:r>
      <w:r w:rsidRPr="00587991">
        <w:rPr>
          <w:rFonts w:hint="cs"/>
          <w:rtl/>
        </w:rPr>
        <w:tab/>
        <w:t>أطفال الأقليات</w:t>
      </w:r>
    </w:p>
    <w:p w:rsidR="00587991" w:rsidRPr="00587991" w:rsidRDefault="00587991" w:rsidP="00587991">
      <w:pPr>
        <w:pStyle w:val="SingleTxtGA"/>
        <w:rPr>
          <w:rtl/>
        </w:rPr>
      </w:pPr>
      <w:r w:rsidRPr="00587991">
        <w:rPr>
          <w:rFonts w:hint="cs"/>
          <w:rtl/>
        </w:rPr>
        <w:t>52-</w:t>
      </w:r>
      <w:r w:rsidRPr="00587991">
        <w:rPr>
          <w:rFonts w:hint="cs"/>
          <w:rtl/>
        </w:rPr>
        <w:tab/>
        <w:t>يساور اللجنة القلق للأسباب التالية:</w:t>
      </w:r>
    </w:p>
    <w:p w:rsidR="00587991" w:rsidRPr="00587991" w:rsidRDefault="00587991" w:rsidP="00587991">
      <w:pPr>
        <w:pStyle w:val="SingleTxtGA"/>
        <w:rPr>
          <w:rtl/>
        </w:rPr>
      </w:pPr>
      <w:r w:rsidRPr="00587991">
        <w:rPr>
          <w:rFonts w:hint="cs"/>
          <w:rtl/>
        </w:rPr>
        <w:tab/>
        <w:t>(أ)</w:t>
      </w:r>
      <w:r w:rsidRPr="00587991">
        <w:rPr>
          <w:rFonts w:hint="cs"/>
          <w:rtl/>
        </w:rPr>
        <w:tab/>
        <w:t xml:space="preserve">لا تزال ممارسات وصم الروما، بمن فيهم الأطفال، والتمييز ضدهم متفشية، ما يعرضهم للعنف ولخطاب الكراهية؛ </w:t>
      </w:r>
    </w:p>
    <w:p w:rsidR="00587991" w:rsidRPr="00587991" w:rsidRDefault="00587991" w:rsidP="00587991">
      <w:pPr>
        <w:pStyle w:val="SingleTxtGA"/>
        <w:rPr>
          <w:rtl/>
        </w:rPr>
      </w:pPr>
      <w:r w:rsidRPr="00587991">
        <w:rPr>
          <w:rFonts w:hint="cs"/>
          <w:rtl/>
        </w:rPr>
        <w:tab/>
        <w:t>(ب)</w:t>
      </w:r>
      <w:r w:rsidRPr="00587991">
        <w:rPr>
          <w:rFonts w:hint="cs"/>
          <w:rtl/>
        </w:rPr>
        <w:tab/>
        <w:t>تتعرض الأسر الروما التي تعيش مع أطفالها في مستوطنات غير نظامية لعمليات الإخلاء القسري؛</w:t>
      </w:r>
    </w:p>
    <w:p w:rsidR="00587991" w:rsidRPr="00587991" w:rsidRDefault="00587991" w:rsidP="00587991">
      <w:pPr>
        <w:pStyle w:val="SingleTxtGA"/>
        <w:rPr>
          <w:rtl/>
        </w:rPr>
      </w:pPr>
      <w:r w:rsidRPr="00587991">
        <w:rPr>
          <w:rFonts w:hint="cs"/>
          <w:rtl/>
        </w:rPr>
        <w:tab/>
        <w:t>(ج)</w:t>
      </w:r>
      <w:r w:rsidRPr="00587991">
        <w:rPr>
          <w:rFonts w:hint="cs"/>
          <w:rtl/>
        </w:rPr>
        <w:tab/>
        <w:t xml:space="preserve">تواجه الأسر الروما صعوبة في الوصول إلى خدمات الحماية الاجتماعية وبرامج الإدماج الاجتماعي. </w:t>
      </w:r>
    </w:p>
    <w:p w:rsidR="00587991" w:rsidRPr="00290CC7" w:rsidRDefault="00587991" w:rsidP="00587991">
      <w:pPr>
        <w:pStyle w:val="SingleTxtGA"/>
        <w:rPr>
          <w:b/>
          <w:bCs/>
          <w:rtl/>
        </w:rPr>
      </w:pPr>
      <w:r w:rsidRPr="00587991">
        <w:rPr>
          <w:rFonts w:hint="cs"/>
          <w:rtl/>
        </w:rPr>
        <w:t>53-</w:t>
      </w:r>
      <w:r w:rsidRPr="00587991">
        <w:rPr>
          <w:rFonts w:hint="cs"/>
          <w:rtl/>
        </w:rPr>
        <w:tab/>
      </w:r>
      <w:r w:rsidRPr="00290CC7">
        <w:rPr>
          <w:rFonts w:hint="cs"/>
          <w:b/>
          <w:bCs/>
          <w:rtl/>
        </w:rPr>
        <w:t>تحث اللجنة الدولة الطرف على ما يلي:</w:t>
      </w:r>
    </w:p>
    <w:p w:rsidR="00587991" w:rsidRPr="00290CC7" w:rsidRDefault="00587991" w:rsidP="00587991">
      <w:pPr>
        <w:pStyle w:val="SingleTxtGA"/>
        <w:rPr>
          <w:b/>
          <w:bCs/>
          <w:rtl/>
        </w:rPr>
      </w:pPr>
      <w:r w:rsidRPr="00587991">
        <w:rPr>
          <w:rFonts w:hint="cs"/>
          <w:rtl/>
        </w:rPr>
        <w:tab/>
        <w:t>(أ)</w:t>
      </w:r>
      <w:r w:rsidRPr="00587991">
        <w:rPr>
          <w:rFonts w:hint="cs"/>
          <w:rtl/>
        </w:rPr>
        <w:tab/>
      </w:r>
      <w:r w:rsidRPr="00290CC7">
        <w:rPr>
          <w:rFonts w:hint="cs"/>
          <w:b/>
          <w:bCs/>
          <w:rtl/>
        </w:rPr>
        <w:t>تنفيذ حملات على جميع المستويات وفي جميع المقاطعات بهدف التصدي للمواقف السلبية تجاه الروما في المجتمع بصفة عامة واتخاذ تدابير فعلية لمنع ما يتعرضون له من عنف وخطاب كراهية؛</w:t>
      </w:r>
    </w:p>
    <w:p w:rsidR="00587991" w:rsidRPr="00290CC7" w:rsidRDefault="00587991" w:rsidP="00587991">
      <w:pPr>
        <w:pStyle w:val="SingleTxtGA"/>
        <w:rPr>
          <w:b/>
          <w:bCs/>
          <w:rtl/>
        </w:rPr>
      </w:pPr>
      <w:r w:rsidRPr="00587991">
        <w:rPr>
          <w:rFonts w:hint="cs"/>
          <w:rtl/>
        </w:rPr>
        <w:tab/>
        <w:t>(ب)</w:t>
      </w:r>
      <w:r w:rsidRPr="00587991">
        <w:rPr>
          <w:rFonts w:hint="cs"/>
          <w:rtl/>
        </w:rPr>
        <w:tab/>
      </w:r>
      <w:r w:rsidRPr="00290CC7">
        <w:rPr>
          <w:rFonts w:hint="cs"/>
          <w:b/>
          <w:bCs/>
          <w:rtl/>
        </w:rPr>
        <w:t xml:space="preserve">تقييم حالة الأطفال الروما الخاصة واتخاذ التدابير اللازمة لتيسير وصولهم إلى ترتيبات الحماية الاجتماعية وبرامج الإدماج الاجتماعي، بسبل منها تحسين مراعاة الجانب الثقافي في الخدمات المقدمة وتعديل نطاق البرامج الاجتماعية. </w:t>
      </w:r>
    </w:p>
    <w:p w:rsidR="00587991" w:rsidRPr="00587991" w:rsidRDefault="00587991" w:rsidP="0098567C">
      <w:pPr>
        <w:pStyle w:val="H23GA"/>
        <w:spacing w:before="240"/>
        <w:rPr>
          <w:rtl/>
        </w:rPr>
      </w:pPr>
      <w:r w:rsidRPr="00587991">
        <w:rPr>
          <w:rtl/>
        </w:rPr>
        <w:tab/>
      </w:r>
      <w:r w:rsidRPr="00587991">
        <w:rPr>
          <w:rFonts w:hint="cs"/>
          <w:rtl/>
        </w:rPr>
        <w:tab/>
        <w:t>الاستغلال الاقتصادي، بما في ذلك عمل الأطفال</w:t>
      </w:r>
    </w:p>
    <w:p w:rsidR="00587991" w:rsidRPr="00ED0A19" w:rsidRDefault="00587991" w:rsidP="00587991">
      <w:pPr>
        <w:pStyle w:val="SingleTxtGA"/>
        <w:rPr>
          <w:spacing w:val="-2"/>
          <w:rtl/>
        </w:rPr>
      </w:pPr>
      <w:r w:rsidRPr="00ED0A19">
        <w:rPr>
          <w:rFonts w:hint="cs"/>
          <w:spacing w:val="-2"/>
          <w:rtl/>
        </w:rPr>
        <w:t>54-</w:t>
      </w:r>
      <w:r w:rsidRPr="00ED0A19">
        <w:rPr>
          <w:rFonts w:hint="cs"/>
          <w:spacing w:val="-2"/>
          <w:rtl/>
        </w:rPr>
        <w:tab/>
        <w:t>تلاحظ اللجنة باستحسان جهود الدولة الطرف في سبيل التصدي لعمل الأطفال، لا سيما في قانون تفتيش العمل المعتمد في عام 2008، وتعاونها مع منظمة العمل الدولية، لكنها قلقة لأن الأطفال ضعاف الحال، لا</w:t>
      </w:r>
      <w:r w:rsidRPr="00ED0A19">
        <w:rPr>
          <w:rFonts w:hint="eastAsia"/>
          <w:spacing w:val="-2"/>
          <w:rtl/>
        </w:rPr>
        <w:t> سيما الأطفال الروما</w:t>
      </w:r>
      <w:r w:rsidRPr="00ED0A19">
        <w:rPr>
          <w:rFonts w:hint="cs"/>
          <w:spacing w:val="-2"/>
          <w:rtl/>
        </w:rPr>
        <w:t>، ما زالوا يتعرضون للعمل الضار والاستغلالي في الاقتصاد غير المنظم، وبخاصة في الزراعة والسياحة وتجارة التجزئة والخدمة المنزلية.</w:t>
      </w:r>
    </w:p>
    <w:p w:rsidR="00587991" w:rsidRPr="00587991" w:rsidRDefault="00587991" w:rsidP="00587991">
      <w:pPr>
        <w:pStyle w:val="SingleTxtGA"/>
        <w:rPr>
          <w:b/>
          <w:bCs/>
          <w:rtl/>
        </w:rPr>
      </w:pPr>
      <w:r w:rsidRPr="00ED0A19">
        <w:rPr>
          <w:rFonts w:hint="cs"/>
          <w:rtl/>
        </w:rPr>
        <w:t>55</w:t>
      </w:r>
      <w:r w:rsidRPr="00ED0A19">
        <w:rPr>
          <w:rtl/>
        </w:rPr>
        <w:t>-</w:t>
      </w:r>
      <w:r w:rsidRPr="00ED0A19">
        <w:rPr>
          <w:rtl/>
        </w:rPr>
        <w:tab/>
      </w:r>
      <w:r w:rsidRPr="00587991">
        <w:rPr>
          <w:rFonts w:hint="eastAsia"/>
          <w:b/>
          <w:bCs/>
          <w:rtl/>
        </w:rPr>
        <w:t>تحث</w:t>
      </w:r>
      <w:r w:rsidRPr="00587991">
        <w:rPr>
          <w:b/>
          <w:bCs/>
          <w:rtl/>
        </w:rPr>
        <w:t xml:space="preserve"> </w:t>
      </w:r>
      <w:r w:rsidRPr="00587991">
        <w:rPr>
          <w:rFonts w:hint="eastAsia"/>
          <w:b/>
          <w:bCs/>
          <w:rtl/>
        </w:rPr>
        <w:t>اللجنة</w:t>
      </w:r>
      <w:r w:rsidRPr="00587991">
        <w:rPr>
          <w:b/>
          <w:bCs/>
          <w:rtl/>
        </w:rPr>
        <w:t xml:space="preserve"> </w:t>
      </w:r>
      <w:r w:rsidRPr="00587991">
        <w:rPr>
          <w:rFonts w:hint="eastAsia"/>
          <w:b/>
          <w:bCs/>
          <w:rtl/>
        </w:rPr>
        <w:t>الدولة</w:t>
      </w:r>
      <w:r w:rsidRPr="00587991">
        <w:rPr>
          <w:b/>
          <w:bCs/>
          <w:rtl/>
        </w:rPr>
        <w:t xml:space="preserve"> </w:t>
      </w:r>
      <w:r w:rsidRPr="00587991">
        <w:rPr>
          <w:rFonts w:hint="eastAsia"/>
          <w:b/>
          <w:bCs/>
          <w:rtl/>
        </w:rPr>
        <w:t>الطرف</w:t>
      </w:r>
      <w:r w:rsidRPr="00587991">
        <w:rPr>
          <w:b/>
          <w:bCs/>
          <w:rtl/>
        </w:rPr>
        <w:t xml:space="preserve"> </w:t>
      </w:r>
      <w:r w:rsidRPr="00587991">
        <w:rPr>
          <w:rFonts w:hint="eastAsia"/>
          <w:b/>
          <w:bCs/>
          <w:rtl/>
        </w:rPr>
        <w:t>على</w:t>
      </w:r>
      <w:r w:rsidRPr="00587991">
        <w:rPr>
          <w:b/>
          <w:bCs/>
          <w:rtl/>
        </w:rPr>
        <w:t xml:space="preserve"> </w:t>
      </w:r>
      <w:r w:rsidRPr="00587991">
        <w:rPr>
          <w:rFonts w:hint="eastAsia"/>
          <w:b/>
          <w:bCs/>
          <w:rtl/>
        </w:rPr>
        <w:t>ما</w:t>
      </w:r>
      <w:r w:rsidRPr="00587991">
        <w:rPr>
          <w:b/>
          <w:bCs/>
          <w:rtl/>
        </w:rPr>
        <w:t xml:space="preserve"> </w:t>
      </w:r>
      <w:r w:rsidRPr="00587991">
        <w:rPr>
          <w:rFonts w:hint="eastAsia"/>
          <w:b/>
          <w:bCs/>
          <w:rtl/>
        </w:rPr>
        <w:t>يلي</w:t>
      </w:r>
      <w:r w:rsidRPr="00587991">
        <w:rPr>
          <w:b/>
          <w:bCs/>
          <w:rtl/>
        </w:rPr>
        <w:t>:</w:t>
      </w:r>
    </w:p>
    <w:p w:rsidR="00587991" w:rsidRPr="00587991" w:rsidRDefault="00587991" w:rsidP="00587991">
      <w:pPr>
        <w:pStyle w:val="SingleTxtGA"/>
        <w:rPr>
          <w:b/>
          <w:bCs/>
          <w:rtl/>
        </w:rPr>
      </w:pPr>
      <w:r w:rsidRPr="00ED0A19">
        <w:rPr>
          <w:rtl/>
        </w:rPr>
        <w:tab/>
        <w:t>(أ)</w:t>
      </w:r>
      <w:r w:rsidRPr="00ED0A19">
        <w:rPr>
          <w:rtl/>
        </w:rPr>
        <w:tab/>
      </w:r>
      <w:r w:rsidRPr="00587991">
        <w:rPr>
          <w:rFonts w:hint="eastAsia"/>
          <w:b/>
          <w:bCs/>
          <w:rtl/>
        </w:rPr>
        <w:t>مواصلة</w:t>
      </w:r>
      <w:r w:rsidRPr="00587991">
        <w:rPr>
          <w:b/>
          <w:bCs/>
          <w:rtl/>
        </w:rPr>
        <w:t xml:space="preserve"> </w:t>
      </w:r>
      <w:r w:rsidRPr="00587991">
        <w:rPr>
          <w:rFonts w:hint="eastAsia"/>
          <w:b/>
          <w:bCs/>
          <w:rtl/>
        </w:rPr>
        <w:t>التماس</w:t>
      </w:r>
      <w:r w:rsidRPr="00587991">
        <w:rPr>
          <w:b/>
          <w:bCs/>
          <w:rtl/>
        </w:rPr>
        <w:t xml:space="preserve"> </w:t>
      </w:r>
      <w:r w:rsidRPr="00587991">
        <w:rPr>
          <w:rFonts w:hint="eastAsia"/>
          <w:b/>
          <w:bCs/>
          <w:rtl/>
        </w:rPr>
        <w:t>المساعدة</w:t>
      </w:r>
      <w:r w:rsidRPr="00587991">
        <w:rPr>
          <w:b/>
          <w:bCs/>
          <w:rtl/>
        </w:rPr>
        <w:t xml:space="preserve"> </w:t>
      </w:r>
      <w:r w:rsidRPr="00587991">
        <w:rPr>
          <w:rFonts w:hint="eastAsia"/>
          <w:b/>
          <w:bCs/>
          <w:rtl/>
        </w:rPr>
        <w:t>التقنية</w:t>
      </w:r>
      <w:r w:rsidRPr="00587991">
        <w:rPr>
          <w:b/>
          <w:bCs/>
          <w:rtl/>
        </w:rPr>
        <w:t xml:space="preserve"> </w:t>
      </w:r>
      <w:r w:rsidRPr="00587991">
        <w:rPr>
          <w:rFonts w:hint="eastAsia"/>
          <w:b/>
          <w:bCs/>
          <w:rtl/>
        </w:rPr>
        <w:t>في</w:t>
      </w:r>
      <w:r w:rsidRPr="00587991">
        <w:rPr>
          <w:b/>
          <w:bCs/>
          <w:rtl/>
        </w:rPr>
        <w:t xml:space="preserve"> </w:t>
      </w:r>
      <w:r w:rsidRPr="00587991">
        <w:rPr>
          <w:rFonts w:hint="eastAsia"/>
          <w:b/>
          <w:bCs/>
          <w:rtl/>
        </w:rPr>
        <w:t>هذا</w:t>
      </w:r>
      <w:r w:rsidRPr="00587991">
        <w:rPr>
          <w:b/>
          <w:bCs/>
          <w:rtl/>
        </w:rPr>
        <w:t xml:space="preserve"> </w:t>
      </w:r>
      <w:r w:rsidRPr="00587991">
        <w:rPr>
          <w:rFonts w:hint="eastAsia"/>
          <w:b/>
          <w:bCs/>
          <w:rtl/>
        </w:rPr>
        <w:t>الصدد</w:t>
      </w:r>
      <w:r w:rsidRPr="00587991">
        <w:rPr>
          <w:b/>
          <w:bCs/>
          <w:rtl/>
        </w:rPr>
        <w:t xml:space="preserve"> </w:t>
      </w:r>
      <w:r w:rsidRPr="00587991">
        <w:rPr>
          <w:rFonts w:hint="eastAsia"/>
          <w:b/>
          <w:bCs/>
          <w:rtl/>
        </w:rPr>
        <w:t>من</w:t>
      </w:r>
      <w:r w:rsidRPr="00587991">
        <w:rPr>
          <w:b/>
          <w:bCs/>
          <w:rtl/>
        </w:rPr>
        <w:t xml:space="preserve"> </w:t>
      </w:r>
      <w:r w:rsidRPr="00587991">
        <w:rPr>
          <w:rFonts w:hint="eastAsia"/>
          <w:b/>
          <w:bCs/>
          <w:rtl/>
        </w:rPr>
        <w:t>البرنامج</w:t>
      </w:r>
      <w:r w:rsidRPr="00587991">
        <w:rPr>
          <w:b/>
          <w:bCs/>
          <w:rtl/>
        </w:rPr>
        <w:t xml:space="preserve"> </w:t>
      </w:r>
      <w:r w:rsidRPr="00587991">
        <w:rPr>
          <w:rFonts w:hint="eastAsia"/>
          <w:b/>
          <w:bCs/>
          <w:rtl/>
        </w:rPr>
        <w:t>الدولي</w:t>
      </w:r>
      <w:r w:rsidRPr="00587991">
        <w:rPr>
          <w:b/>
          <w:bCs/>
          <w:rtl/>
        </w:rPr>
        <w:t xml:space="preserve"> </w:t>
      </w:r>
      <w:r w:rsidRPr="00587991">
        <w:rPr>
          <w:rFonts w:hint="eastAsia"/>
          <w:b/>
          <w:bCs/>
          <w:rtl/>
        </w:rPr>
        <w:t>للقضاء</w:t>
      </w:r>
      <w:r w:rsidRPr="00587991">
        <w:rPr>
          <w:b/>
          <w:bCs/>
          <w:rtl/>
        </w:rPr>
        <w:t xml:space="preserve"> </w:t>
      </w:r>
      <w:r w:rsidRPr="00587991">
        <w:rPr>
          <w:rFonts w:hint="eastAsia"/>
          <w:b/>
          <w:bCs/>
          <w:rtl/>
        </w:rPr>
        <w:t>على</w:t>
      </w:r>
      <w:r w:rsidRPr="00587991">
        <w:rPr>
          <w:b/>
          <w:bCs/>
          <w:rtl/>
        </w:rPr>
        <w:t xml:space="preserve"> </w:t>
      </w:r>
      <w:r w:rsidRPr="00587991">
        <w:rPr>
          <w:rFonts w:hint="eastAsia"/>
          <w:b/>
          <w:bCs/>
          <w:rtl/>
        </w:rPr>
        <w:t>عمل</w:t>
      </w:r>
      <w:r w:rsidRPr="00587991">
        <w:rPr>
          <w:b/>
          <w:bCs/>
          <w:rtl/>
        </w:rPr>
        <w:t xml:space="preserve"> </w:t>
      </w:r>
      <w:r w:rsidRPr="00587991">
        <w:rPr>
          <w:rFonts w:hint="eastAsia"/>
          <w:b/>
          <w:bCs/>
          <w:rtl/>
        </w:rPr>
        <w:t>الأطفال</w:t>
      </w:r>
      <w:r w:rsidRPr="00587991">
        <w:rPr>
          <w:b/>
          <w:bCs/>
          <w:rtl/>
        </w:rPr>
        <w:t xml:space="preserve"> التابع لمنظمة العمل الدولية؛</w:t>
      </w:r>
    </w:p>
    <w:p w:rsidR="00587991" w:rsidRPr="00587991" w:rsidRDefault="00587991" w:rsidP="00587991">
      <w:pPr>
        <w:pStyle w:val="SingleTxtGA"/>
        <w:rPr>
          <w:b/>
          <w:bCs/>
          <w:rtl/>
        </w:rPr>
      </w:pPr>
      <w:r w:rsidRPr="00ED0A19">
        <w:rPr>
          <w:rtl/>
        </w:rPr>
        <w:lastRenderedPageBreak/>
        <w:tab/>
        <w:t>(ب)</w:t>
      </w:r>
      <w:r w:rsidRPr="00ED0A19">
        <w:rPr>
          <w:rtl/>
        </w:rPr>
        <w:tab/>
      </w:r>
      <w:r w:rsidRPr="00587991">
        <w:rPr>
          <w:rFonts w:hint="eastAsia"/>
          <w:b/>
          <w:bCs/>
          <w:rtl/>
        </w:rPr>
        <w:t>اتخاذ</w:t>
      </w:r>
      <w:r w:rsidRPr="00587991">
        <w:rPr>
          <w:b/>
          <w:bCs/>
          <w:rtl/>
        </w:rPr>
        <w:t xml:space="preserve"> جميع التدابير اللازمة لإنفاذ قانون العمل وتنفيذ اتفاقية منظمة العمل الدولية بشأن الحد الأدنى للسن، 1973 (رقم 138) واتفاقيتها المتعلقة بأسوأ أشكال عمل الأطفال، 1999 (رقم 182) تنفيذاً كاملاً؛ </w:t>
      </w:r>
    </w:p>
    <w:p w:rsidR="00587991" w:rsidRPr="00587991" w:rsidRDefault="00587991" w:rsidP="00ED0A19">
      <w:pPr>
        <w:pStyle w:val="SingleTxtGA"/>
        <w:spacing w:line="370" w:lineRule="exact"/>
        <w:rPr>
          <w:b/>
          <w:bCs/>
          <w:rtl/>
        </w:rPr>
      </w:pPr>
      <w:r w:rsidRPr="00ED0A19">
        <w:rPr>
          <w:rtl/>
        </w:rPr>
        <w:tab/>
        <w:t>(ج)</w:t>
      </w:r>
      <w:r w:rsidRPr="00ED0A19">
        <w:rPr>
          <w:rtl/>
        </w:rPr>
        <w:tab/>
      </w:r>
      <w:r w:rsidRPr="00587991">
        <w:rPr>
          <w:rFonts w:hint="eastAsia"/>
          <w:b/>
          <w:bCs/>
          <w:rtl/>
        </w:rPr>
        <w:t>وضع</w:t>
      </w:r>
      <w:r w:rsidRPr="00587991">
        <w:rPr>
          <w:b/>
          <w:bCs/>
          <w:rtl/>
        </w:rPr>
        <w:t xml:space="preserve"> برامج تدريب لمفتشي العمل وزيادة أعدادهم لضمان رصد ممارسات الاستخدام رصداً كافياً. </w:t>
      </w:r>
    </w:p>
    <w:p w:rsidR="00587991" w:rsidRPr="00587991" w:rsidRDefault="00587991" w:rsidP="00ED0A19">
      <w:pPr>
        <w:pStyle w:val="H23GA"/>
        <w:spacing w:before="240" w:line="370" w:lineRule="exact"/>
        <w:rPr>
          <w:rtl/>
        </w:rPr>
      </w:pPr>
      <w:r w:rsidRPr="00587991">
        <w:rPr>
          <w:rtl/>
        </w:rPr>
        <w:tab/>
      </w:r>
      <w:r w:rsidRPr="00587991">
        <w:rPr>
          <w:rFonts w:hint="cs"/>
          <w:rtl/>
        </w:rPr>
        <w:tab/>
        <w:t>الاستغلال الجنسي والاتجار</w:t>
      </w:r>
    </w:p>
    <w:p w:rsidR="00587991" w:rsidRPr="00587991" w:rsidRDefault="00587991" w:rsidP="00ED0A19">
      <w:pPr>
        <w:pStyle w:val="SingleTxtGA"/>
        <w:spacing w:line="370" w:lineRule="exact"/>
        <w:rPr>
          <w:rtl/>
        </w:rPr>
      </w:pPr>
      <w:r w:rsidRPr="00587991">
        <w:rPr>
          <w:rFonts w:hint="cs"/>
          <w:rtl/>
        </w:rPr>
        <w:t>56-</w:t>
      </w:r>
      <w:r w:rsidRPr="00587991">
        <w:rPr>
          <w:rFonts w:hint="cs"/>
          <w:rtl/>
        </w:rPr>
        <w:tab/>
        <w:t>ترحب اللجنة بالتصديق في عام 2011 على اتفاقية مجلس أوروبا لحماية الأطفال من الاستغلال والاعتداء الجنسيين، وبإدخال تعديلات على القانون الجنائي وقانون حماية الطفل، بهدف حماية ضحايا الاتجار. بيد أن اللجنة تظل قلقة للأسباب التالية:</w:t>
      </w:r>
    </w:p>
    <w:p w:rsidR="00587991" w:rsidRPr="00587991" w:rsidRDefault="00587991" w:rsidP="00ED0A19">
      <w:pPr>
        <w:pStyle w:val="SingleTxtGA"/>
        <w:spacing w:line="370" w:lineRule="exact"/>
        <w:rPr>
          <w:rtl/>
        </w:rPr>
      </w:pPr>
      <w:r w:rsidRPr="00587991">
        <w:rPr>
          <w:rFonts w:hint="cs"/>
          <w:rtl/>
        </w:rPr>
        <w:tab/>
        <w:t>(أ)</w:t>
      </w:r>
      <w:r w:rsidRPr="00587991">
        <w:rPr>
          <w:rFonts w:hint="cs"/>
          <w:rtl/>
        </w:rPr>
        <w:tab/>
        <w:t>نقص الكفاءة في تشغيل آلية التنسيق المنشأة في عام 2010 لإحالة القصّر البلغاريين غير المصحوبين المعادين إلى البلد والأطفال البلغاريين ضحايا الاتجار العائدين من</w:t>
      </w:r>
      <w:r w:rsidR="00ED0A19">
        <w:rPr>
          <w:rFonts w:hint="eastAsia"/>
          <w:rtl/>
        </w:rPr>
        <w:t> </w:t>
      </w:r>
      <w:r w:rsidRPr="00587991">
        <w:rPr>
          <w:rFonts w:hint="cs"/>
          <w:rtl/>
        </w:rPr>
        <w:t>الخارج؛</w:t>
      </w:r>
    </w:p>
    <w:p w:rsidR="00587991" w:rsidRPr="00587991" w:rsidRDefault="00587991" w:rsidP="00ED0A19">
      <w:pPr>
        <w:pStyle w:val="SingleTxtGA"/>
        <w:spacing w:line="370" w:lineRule="exact"/>
        <w:rPr>
          <w:rtl/>
        </w:rPr>
      </w:pPr>
      <w:r w:rsidRPr="00587991">
        <w:rPr>
          <w:rFonts w:hint="cs"/>
          <w:rtl/>
        </w:rPr>
        <w:tab/>
        <w:t>(ب)</w:t>
      </w:r>
      <w:r w:rsidRPr="00587991">
        <w:rPr>
          <w:rFonts w:hint="cs"/>
          <w:rtl/>
        </w:rPr>
        <w:tab/>
        <w:t xml:space="preserve">عدم وجود نظام لتقديم الرعاية والدعم المتخصصين إلى الأطفال ضحايا الاتجار الذين غالباً ما يُلحقون بالمراكز الإصلاحية والمدارس الداخلية للتربية الاجتماعية. </w:t>
      </w:r>
    </w:p>
    <w:p w:rsidR="00587991" w:rsidRPr="00587991" w:rsidRDefault="00587991" w:rsidP="00ED0A19">
      <w:pPr>
        <w:pStyle w:val="SingleTxtGA"/>
        <w:spacing w:line="370" w:lineRule="exact"/>
        <w:rPr>
          <w:b/>
          <w:bCs/>
          <w:rtl/>
        </w:rPr>
      </w:pPr>
      <w:r w:rsidRPr="00ED0A19">
        <w:rPr>
          <w:rtl/>
        </w:rPr>
        <w:t>57-</w:t>
      </w:r>
      <w:r w:rsidRPr="00ED0A19">
        <w:rPr>
          <w:rtl/>
        </w:rPr>
        <w:tab/>
      </w:r>
      <w:r w:rsidRPr="00587991">
        <w:rPr>
          <w:rFonts w:hint="eastAsia"/>
          <w:b/>
          <w:bCs/>
          <w:rtl/>
        </w:rPr>
        <w:t>توصي</w:t>
      </w:r>
      <w:r w:rsidRPr="00587991">
        <w:rPr>
          <w:b/>
          <w:bCs/>
          <w:rtl/>
        </w:rPr>
        <w:t xml:space="preserve"> اللجنة الدولة الطرف بما يلي: </w:t>
      </w:r>
    </w:p>
    <w:p w:rsidR="00587991" w:rsidRPr="00587991" w:rsidRDefault="00587991" w:rsidP="00ED0A19">
      <w:pPr>
        <w:pStyle w:val="SingleTxtGA"/>
        <w:spacing w:line="370" w:lineRule="exact"/>
        <w:rPr>
          <w:b/>
          <w:bCs/>
          <w:rtl/>
        </w:rPr>
      </w:pPr>
      <w:r w:rsidRPr="00ED0A19">
        <w:rPr>
          <w:rtl/>
        </w:rPr>
        <w:tab/>
        <w:t>(أ)</w:t>
      </w:r>
      <w:r w:rsidRPr="00ED0A19">
        <w:rPr>
          <w:rtl/>
        </w:rPr>
        <w:tab/>
      </w:r>
      <w:r w:rsidRPr="00587991">
        <w:rPr>
          <w:rFonts w:hint="eastAsia"/>
          <w:b/>
          <w:bCs/>
          <w:rtl/>
        </w:rPr>
        <w:t>وضع</w:t>
      </w:r>
      <w:r w:rsidRPr="00587991">
        <w:rPr>
          <w:b/>
          <w:bCs/>
          <w:rtl/>
        </w:rPr>
        <w:t xml:space="preserve"> </w:t>
      </w:r>
      <w:r w:rsidRPr="00587991">
        <w:rPr>
          <w:rFonts w:hint="eastAsia"/>
          <w:b/>
          <w:bCs/>
          <w:rtl/>
        </w:rPr>
        <w:t>آليات</w:t>
      </w:r>
      <w:r w:rsidRPr="00587991">
        <w:rPr>
          <w:b/>
          <w:bCs/>
          <w:rtl/>
        </w:rPr>
        <w:t xml:space="preserve"> </w:t>
      </w:r>
      <w:r w:rsidRPr="00587991">
        <w:rPr>
          <w:rFonts w:hint="eastAsia"/>
          <w:b/>
          <w:bCs/>
          <w:rtl/>
        </w:rPr>
        <w:t>ملائمة</w:t>
      </w:r>
      <w:r w:rsidRPr="00587991">
        <w:rPr>
          <w:b/>
          <w:bCs/>
          <w:rtl/>
        </w:rPr>
        <w:t xml:space="preserve"> </w:t>
      </w:r>
      <w:r w:rsidRPr="00587991">
        <w:rPr>
          <w:rFonts w:hint="eastAsia"/>
          <w:b/>
          <w:bCs/>
          <w:rtl/>
        </w:rPr>
        <w:t>ومنسقة</w:t>
      </w:r>
      <w:r w:rsidRPr="00587991">
        <w:rPr>
          <w:b/>
          <w:bCs/>
          <w:rtl/>
        </w:rPr>
        <w:t xml:space="preserve"> </w:t>
      </w:r>
      <w:r w:rsidRPr="00587991">
        <w:rPr>
          <w:rFonts w:hint="eastAsia"/>
          <w:b/>
          <w:bCs/>
          <w:rtl/>
        </w:rPr>
        <w:t>للتعرف</w:t>
      </w:r>
      <w:r w:rsidRPr="00587991">
        <w:rPr>
          <w:b/>
          <w:bCs/>
          <w:rtl/>
        </w:rPr>
        <w:t xml:space="preserve"> </w:t>
      </w:r>
      <w:r w:rsidRPr="00587991">
        <w:rPr>
          <w:rFonts w:hint="eastAsia"/>
          <w:b/>
          <w:bCs/>
          <w:rtl/>
        </w:rPr>
        <w:t>على</w:t>
      </w:r>
      <w:r w:rsidRPr="00587991">
        <w:rPr>
          <w:b/>
          <w:bCs/>
          <w:rtl/>
        </w:rPr>
        <w:t xml:space="preserve"> </w:t>
      </w:r>
      <w:r w:rsidRPr="00587991">
        <w:rPr>
          <w:rFonts w:hint="eastAsia"/>
          <w:b/>
          <w:bCs/>
          <w:rtl/>
        </w:rPr>
        <w:t>الأطفال</w:t>
      </w:r>
      <w:r w:rsidRPr="00587991">
        <w:rPr>
          <w:b/>
          <w:bCs/>
          <w:rtl/>
        </w:rPr>
        <w:t xml:space="preserve"> </w:t>
      </w:r>
      <w:r w:rsidRPr="00587991">
        <w:rPr>
          <w:rFonts w:hint="eastAsia"/>
          <w:b/>
          <w:bCs/>
          <w:rtl/>
        </w:rPr>
        <w:t>ضحايا</w:t>
      </w:r>
      <w:r w:rsidRPr="00587991">
        <w:rPr>
          <w:b/>
          <w:bCs/>
          <w:rtl/>
        </w:rPr>
        <w:t xml:space="preserve"> </w:t>
      </w:r>
      <w:r w:rsidRPr="00587991">
        <w:rPr>
          <w:rFonts w:hint="eastAsia"/>
          <w:b/>
          <w:bCs/>
          <w:rtl/>
        </w:rPr>
        <w:t>الاتجار</w:t>
      </w:r>
      <w:r w:rsidRPr="00587991">
        <w:rPr>
          <w:b/>
          <w:bCs/>
          <w:rtl/>
        </w:rPr>
        <w:t xml:space="preserve"> </w:t>
      </w:r>
      <w:r w:rsidRPr="00587991">
        <w:rPr>
          <w:rFonts w:hint="eastAsia"/>
          <w:b/>
          <w:bCs/>
          <w:rtl/>
        </w:rPr>
        <w:t>وحمايتهم،</w:t>
      </w:r>
      <w:r w:rsidRPr="00587991">
        <w:rPr>
          <w:b/>
          <w:bCs/>
          <w:rtl/>
        </w:rPr>
        <w:t xml:space="preserve"> </w:t>
      </w:r>
      <w:r w:rsidRPr="00587991">
        <w:rPr>
          <w:rFonts w:hint="eastAsia"/>
          <w:b/>
          <w:bCs/>
          <w:rtl/>
        </w:rPr>
        <w:t>بما</w:t>
      </w:r>
      <w:r w:rsidRPr="00587991">
        <w:rPr>
          <w:b/>
          <w:bCs/>
          <w:rtl/>
        </w:rPr>
        <w:t xml:space="preserve"> </w:t>
      </w:r>
      <w:r w:rsidRPr="00587991">
        <w:rPr>
          <w:rFonts w:hint="eastAsia"/>
          <w:b/>
          <w:bCs/>
          <w:rtl/>
        </w:rPr>
        <w:t>يشمل</w:t>
      </w:r>
      <w:r w:rsidRPr="00587991">
        <w:rPr>
          <w:b/>
          <w:bCs/>
          <w:rtl/>
        </w:rPr>
        <w:t xml:space="preserve"> </w:t>
      </w:r>
      <w:r w:rsidRPr="00587991">
        <w:rPr>
          <w:rFonts w:hint="eastAsia"/>
          <w:b/>
          <w:bCs/>
          <w:rtl/>
        </w:rPr>
        <w:t>تقاسم</w:t>
      </w:r>
      <w:r w:rsidRPr="00587991">
        <w:rPr>
          <w:b/>
          <w:bCs/>
          <w:rtl/>
        </w:rPr>
        <w:t xml:space="preserve"> </w:t>
      </w:r>
      <w:r w:rsidRPr="00587991">
        <w:rPr>
          <w:rFonts w:hint="eastAsia"/>
          <w:b/>
          <w:bCs/>
          <w:rtl/>
        </w:rPr>
        <w:t>المعلومات</w:t>
      </w:r>
      <w:r w:rsidRPr="00587991">
        <w:rPr>
          <w:b/>
          <w:bCs/>
          <w:rtl/>
        </w:rPr>
        <w:t xml:space="preserve"> </w:t>
      </w:r>
      <w:r w:rsidRPr="00587991">
        <w:rPr>
          <w:rFonts w:hint="eastAsia"/>
          <w:b/>
          <w:bCs/>
          <w:rtl/>
        </w:rPr>
        <w:t>في</w:t>
      </w:r>
      <w:r w:rsidRPr="00587991">
        <w:rPr>
          <w:b/>
          <w:bCs/>
          <w:rtl/>
        </w:rPr>
        <w:t xml:space="preserve"> </w:t>
      </w:r>
      <w:r w:rsidRPr="00587991">
        <w:rPr>
          <w:rFonts w:hint="eastAsia"/>
          <w:b/>
          <w:bCs/>
          <w:rtl/>
        </w:rPr>
        <w:t>الوقت</w:t>
      </w:r>
      <w:r w:rsidRPr="00587991">
        <w:rPr>
          <w:b/>
          <w:bCs/>
          <w:rtl/>
        </w:rPr>
        <w:t xml:space="preserve"> </w:t>
      </w:r>
      <w:r w:rsidRPr="00587991">
        <w:rPr>
          <w:rFonts w:hint="eastAsia"/>
          <w:b/>
          <w:bCs/>
          <w:rtl/>
        </w:rPr>
        <w:t>المناسب</w:t>
      </w:r>
      <w:r w:rsidRPr="00587991">
        <w:rPr>
          <w:b/>
          <w:bCs/>
          <w:rtl/>
        </w:rPr>
        <w:t xml:space="preserve"> </w:t>
      </w:r>
      <w:r w:rsidRPr="00587991">
        <w:rPr>
          <w:rFonts w:hint="eastAsia"/>
          <w:b/>
          <w:bCs/>
          <w:rtl/>
        </w:rPr>
        <w:t>وعلى</w:t>
      </w:r>
      <w:r w:rsidRPr="00587991">
        <w:rPr>
          <w:b/>
          <w:bCs/>
          <w:rtl/>
        </w:rPr>
        <w:t xml:space="preserve"> </w:t>
      </w:r>
      <w:r w:rsidRPr="00587991">
        <w:rPr>
          <w:rFonts w:hint="eastAsia"/>
          <w:b/>
          <w:bCs/>
          <w:rtl/>
        </w:rPr>
        <w:t>نحو</w:t>
      </w:r>
      <w:r w:rsidRPr="00587991">
        <w:rPr>
          <w:b/>
          <w:bCs/>
          <w:rtl/>
        </w:rPr>
        <w:t xml:space="preserve"> </w:t>
      </w:r>
      <w:r w:rsidRPr="00587991">
        <w:rPr>
          <w:rFonts w:hint="eastAsia"/>
          <w:b/>
          <w:bCs/>
          <w:rtl/>
        </w:rPr>
        <w:t>منهجي</w:t>
      </w:r>
      <w:r w:rsidRPr="00587991">
        <w:rPr>
          <w:b/>
          <w:bCs/>
          <w:rtl/>
        </w:rPr>
        <w:t xml:space="preserve"> </w:t>
      </w:r>
      <w:r w:rsidRPr="00587991">
        <w:rPr>
          <w:rFonts w:hint="eastAsia"/>
          <w:b/>
          <w:bCs/>
          <w:rtl/>
        </w:rPr>
        <w:t>بين</w:t>
      </w:r>
      <w:r w:rsidRPr="00587991">
        <w:rPr>
          <w:b/>
          <w:bCs/>
          <w:rtl/>
        </w:rPr>
        <w:t xml:space="preserve"> </w:t>
      </w:r>
      <w:r w:rsidRPr="00587991">
        <w:rPr>
          <w:rFonts w:hint="eastAsia"/>
          <w:b/>
          <w:bCs/>
          <w:rtl/>
        </w:rPr>
        <w:t>الموظفين</w:t>
      </w:r>
      <w:r w:rsidRPr="00587991">
        <w:rPr>
          <w:b/>
          <w:bCs/>
          <w:rtl/>
        </w:rPr>
        <w:t xml:space="preserve"> </w:t>
      </w:r>
      <w:r w:rsidRPr="00587991">
        <w:rPr>
          <w:rFonts w:hint="eastAsia"/>
          <w:b/>
          <w:bCs/>
          <w:rtl/>
        </w:rPr>
        <w:t>المختصين،</w:t>
      </w:r>
      <w:r w:rsidRPr="00587991">
        <w:rPr>
          <w:b/>
          <w:bCs/>
          <w:rtl/>
        </w:rPr>
        <w:t xml:space="preserve"> </w:t>
      </w:r>
      <w:r w:rsidRPr="00587991">
        <w:rPr>
          <w:rFonts w:hint="eastAsia"/>
          <w:b/>
          <w:bCs/>
          <w:rtl/>
        </w:rPr>
        <w:t>وتعزيز</w:t>
      </w:r>
      <w:r w:rsidRPr="00587991">
        <w:rPr>
          <w:b/>
          <w:bCs/>
          <w:rtl/>
        </w:rPr>
        <w:t xml:space="preserve"> </w:t>
      </w:r>
      <w:r w:rsidRPr="00587991">
        <w:rPr>
          <w:rFonts w:hint="eastAsia"/>
          <w:b/>
          <w:bCs/>
          <w:rtl/>
        </w:rPr>
        <w:t>قدرة</w:t>
      </w:r>
      <w:r w:rsidRPr="00587991">
        <w:rPr>
          <w:b/>
          <w:bCs/>
          <w:rtl/>
        </w:rPr>
        <w:t xml:space="preserve"> </w:t>
      </w:r>
      <w:r w:rsidRPr="00587991">
        <w:rPr>
          <w:rFonts w:hint="eastAsia"/>
          <w:b/>
          <w:bCs/>
          <w:rtl/>
        </w:rPr>
        <w:t>أفراد</w:t>
      </w:r>
      <w:r w:rsidRPr="00587991">
        <w:rPr>
          <w:b/>
          <w:bCs/>
          <w:rtl/>
        </w:rPr>
        <w:t xml:space="preserve"> </w:t>
      </w:r>
      <w:r w:rsidRPr="00587991">
        <w:rPr>
          <w:rFonts w:hint="eastAsia"/>
          <w:b/>
          <w:bCs/>
          <w:rtl/>
        </w:rPr>
        <w:t>الشرطة</w:t>
      </w:r>
      <w:r w:rsidRPr="00587991">
        <w:rPr>
          <w:b/>
          <w:bCs/>
          <w:rtl/>
        </w:rPr>
        <w:t xml:space="preserve"> </w:t>
      </w:r>
      <w:r w:rsidRPr="00587991">
        <w:rPr>
          <w:rFonts w:hint="eastAsia"/>
          <w:b/>
          <w:bCs/>
          <w:rtl/>
        </w:rPr>
        <w:t>وحرس</w:t>
      </w:r>
      <w:r w:rsidRPr="00587991">
        <w:rPr>
          <w:b/>
          <w:bCs/>
          <w:rtl/>
        </w:rPr>
        <w:t xml:space="preserve"> </w:t>
      </w:r>
      <w:r w:rsidRPr="00587991">
        <w:rPr>
          <w:rFonts w:hint="eastAsia"/>
          <w:b/>
          <w:bCs/>
          <w:rtl/>
        </w:rPr>
        <w:t>الحدود</w:t>
      </w:r>
      <w:r w:rsidRPr="00587991">
        <w:rPr>
          <w:b/>
          <w:bCs/>
          <w:rtl/>
        </w:rPr>
        <w:t xml:space="preserve"> </w:t>
      </w:r>
      <w:r w:rsidRPr="00587991">
        <w:rPr>
          <w:rFonts w:hint="eastAsia"/>
          <w:b/>
          <w:bCs/>
          <w:rtl/>
        </w:rPr>
        <w:t>ومفتشي</w:t>
      </w:r>
      <w:r w:rsidRPr="00587991">
        <w:rPr>
          <w:b/>
          <w:bCs/>
          <w:rtl/>
        </w:rPr>
        <w:t xml:space="preserve"> </w:t>
      </w:r>
      <w:r w:rsidRPr="00587991">
        <w:rPr>
          <w:rFonts w:hint="eastAsia"/>
          <w:b/>
          <w:bCs/>
          <w:rtl/>
        </w:rPr>
        <w:t>العمل</w:t>
      </w:r>
      <w:r w:rsidRPr="00587991">
        <w:rPr>
          <w:b/>
          <w:bCs/>
          <w:rtl/>
        </w:rPr>
        <w:t xml:space="preserve"> </w:t>
      </w:r>
      <w:r w:rsidRPr="00587991">
        <w:rPr>
          <w:rFonts w:hint="eastAsia"/>
          <w:b/>
          <w:bCs/>
          <w:rtl/>
        </w:rPr>
        <w:t>والمرشدين</w:t>
      </w:r>
      <w:r w:rsidRPr="00587991">
        <w:rPr>
          <w:b/>
          <w:bCs/>
          <w:rtl/>
        </w:rPr>
        <w:t xml:space="preserve"> </w:t>
      </w:r>
      <w:r w:rsidRPr="00587991">
        <w:rPr>
          <w:rFonts w:hint="eastAsia"/>
          <w:b/>
          <w:bCs/>
          <w:rtl/>
        </w:rPr>
        <w:t>الاجتماعيين</w:t>
      </w:r>
      <w:r w:rsidRPr="00587991">
        <w:rPr>
          <w:b/>
          <w:bCs/>
          <w:rtl/>
        </w:rPr>
        <w:t xml:space="preserve"> </w:t>
      </w:r>
      <w:r w:rsidRPr="00587991">
        <w:rPr>
          <w:rFonts w:hint="eastAsia"/>
          <w:b/>
          <w:bCs/>
          <w:rtl/>
        </w:rPr>
        <w:t>على</w:t>
      </w:r>
      <w:r w:rsidRPr="00587991">
        <w:rPr>
          <w:b/>
          <w:bCs/>
          <w:rtl/>
        </w:rPr>
        <w:t xml:space="preserve"> </w:t>
      </w:r>
      <w:r w:rsidRPr="00587991">
        <w:rPr>
          <w:rFonts w:hint="eastAsia"/>
          <w:b/>
          <w:bCs/>
          <w:rtl/>
        </w:rPr>
        <w:t>التعرف</w:t>
      </w:r>
      <w:r w:rsidRPr="00587991">
        <w:rPr>
          <w:b/>
          <w:bCs/>
          <w:rtl/>
        </w:rPr>
        <w:t xml:space="preserve"> </w:t>
      </w:r>
      <w:r w:rsidRPr="00587991">
        <w:rPr>
          <w:rFonts w:hint="eastAsia"/>
          <w:b/>
          <w:bCs/>
          <w:rtl/>
        </w:rPr>
        <w:t>على</w:t>
      </w:r>
      <w:r w:rsidRPr="00587991">
        <w:rPr>
          <w:b/>
          <w:bCs/>
          <w:rtl/>
        </w:rPr>
        <w:t xml:space="preserve"> </w:t>
      </w:r>
      <w:r w:rsidRPr="00587991">
        <w:rPr>
          <w:rFonts w:hint="eastAsia"/>
          <w:b/>
          <w:bCs/>
          <w:rtl/>
        </w:rPr>
        <w:t>الأطفال</w:t>
      </w:r>
      <w:r w:rsidRPr="00587991">
        <w:rPr>
          <w:b/>
          <w:bCs/>
          <w:rtl/>
        </w:rPr>
        <w:t xml:space="preserve"> </w:t>
      </w:r>
      <w:r w:rsidRPr="00587991">
        <w:rPr>
          <w:rFonts w:hint="eastAsia"/>
          <w:b/>
          <w:bCs/>
          <w:rtl/>
        </w:rPr>
        <w:t>ضحايا</w:t>
      </w:r>
      <w:r w:rsidRPr="00587991">
        <w:rPr>
          <w:b/>
          <w:bCs/>
          <w:rtl/>
        </w:rPr>
        <w:t xml:space="preserve"> </w:t>
      </w:r>
      <w:r w:rsidRPr="00587991">
        <w:rPr>
          <w:rFonts w:hint="eastAsia"/>
          <w:b/>
          <w:bCs/>
          <w:rtl/>
        </w:rPr>
        <w:t>الاتجار؛</w:t>
      </w:r>
    </w:p>
    <w:p w:rsidR="00587991" w:rsidRPr="00587991" w:rsidRDefault="00587991" w:rsidP="00ED0A19">
      <w:pPr>
        <w:pStyle w:val="SingleTxtGA"/>
        <w:spacing w:line="370" w:lineRule="exact"/>
        <w:rPr>
          <w:b/>
          <w:bCs/>
          <w:rtl/>
        </w:rPr>
      </w:pPr>
      <w:r w:rsidRPr="00ED0A19">
        <w:rPr>
          <w:rtl/>
        </w:rPr>
        <w:tab/>
        <w:t>(ب)</w:t>
      </w:r>
      <w:r w:rsidRPr="00ED0A19">
        <w:rPr>
          <w:rtl/>
        </w:rPr>
        <w:tab/>
      </w:r>
      <w:r w:rsidRPr="00587991">
        <w:rPr>
          <w:rFonts w:hint="eastAsia"/>
          <w:b/>
          <w:bCs/>
          <w:rtl/>
        </w:rPr>
        <w:t>مضاعفة</w:t>
      </w:r>
      <w:r w:rsidRPr="00587991">
        <w:rPr>
          <w:b/>
          <w:bCs/>
          <w:rtl/>
        </w:rPr>
        <w:t xml:space="preserve"> الجهود في سبيل إذكاء وعي قضاة محاكم الأسرة والنواب العامين وتعزيز كفاءتهم فيما يتصل بالمعايير الوطنية والدولية القائمة وباحترام مصالح الطفل الفضلى ومراعاتها في الإجراءات القانونية المتصلة </w:t>
      </w:r>
      <w:r w:rsidRPr="00587991">
        <w:rPr>
          <w:rFonts w:hint="eastAsia"/>
          <w:b/>
          <w:bCs/>
          <w:rtl/>
        </w:rPr>
        <w:t>بالاتجار</w:t>
      </w:r>
      <w:r w:rsidRPr="00587991">
        <w:rPr>
          <w:b/>
          <w:bCs/>
          <w:rtl/>
        </w:rPr>
        <w:t xml:space="preserve"> بالبشر دون إغفال احتياجات الأطفال ضحايا الاتجار الخاصة بالحماية؛</w:t>
      </w:r>
    </w:p>
    <w:p w:rsidR="00587991" w:rsidRPr="00587991" w:rsidRDefault="00587991" w:rsidP="00ED0A19">
      <w:pPr>
        <w:pStyle w:val="SingleTxtGA"/>
        <w:spacing w:line="370" w:lineRule="exact"/>
        <w:rPr>
          <w:b/>
          <w:bCs/>
          <w:rtl/>
        </w:rPr>
      </w:pPr>
      <w:r w:rsidRPr="00ED0A19">
        <w:rPr>
          <w:rtl/>
        </w:rPr>
        <w:tab/>
        <w:t>(ج)</w:t>
      </w:r>
      <w:r w:rsidRPr="00ED0A19">
        <w:rPr>
          <w:rtl/>
        </w:rPr>
        <w:tab/>
      </w:r>
      <w:r w:rsidRPr="00587991">
        <w:rPr>
          <w:rFonts w:hint="eastAsia"/>
          <w:b/>
          <w:bCs/>
          <w:rtl/>
        </w:rPr>
        <w:t>بالاستناد</w:t>
      </w:r>
      <w:r w:rsidRPr="00587991">
        <w:rPr>
          <w:b/>
          <w:bCs/>
          <w:rtl/>
        </w:rPr>
        <w:t xml:space="preserve"> </w:t>
      </w:r>
      <w:r w:rsidRPr="00587991">
        <w:rPr>
          <w:rFonts w:hint="eastAsia"/>
          <w:b/>
          <w:bCs/>
          <w:rtl/>
        </w:rPr>
        <w:t>إلى</w:t>
      </w:r>
      <w:r w:rsidRPr="00587991">
        <w:rPr>
          <w:b/>
          <w:bCs/>
          <w:rtl/>
        </w:rPr>
        <w:t xml:space="preserve"> </w:t>
      </w:r>
      <w:r w:rsidRPr="00587991">
        <w:rPr>
          <w:rFonts w:hint="eastAsia"/>
          <w:b/>
          <w:bCs/>
          <w:rtl/>
        </w:rPr>
        <w:t>تقييم</w:t>
      </w:r>
      <w:r w:rsidRPr="00587991">
        <w:rPr>
          <w:b/>
          <w:bCs/>
          <w:rtl/>
        </w:rPr>
        <w:t xml:space="preserve"> </w:t>
      </w:r>
      <w:r w:rsidRPr="00587991">
        <w:rPr>
          <w:rFonts w:hint="eastAsia"/>
          <w:b/>
          <w:bCs/>
          <w:rtl/>
        </w:rPr>
        <w:t>نتائج</w:t>
      </w:r>
      <w:r w:rsidRPr="00587991">
        <w:rPr>
          <w:b/>
          <w:bCs/>
          <w:rtl/>
        </w:rPr>
        <w:t xml:space="preserve"> </w:t>
      </w:r>
      <w:r w:rsidRPr="00587991">
        <w:rPr>
          <w:rFonts w:hint="eastAsia"/>
          <w:b/>
          <w:bCs/>
          <w:rtl/>
        </w:rPr>
        <w:t>البرنامج</w:t>
      </w:r>
      <w:r w:rsidRPr="00587991">
        <w:rPr>
          <w:b/>
          <w:bCs/>
          <w:rtl/>
        </w:rPr>
        <w:t xml:space="preserve"> </w:t>
      </w:r>
      <w:r w:rsidRPr="00587991">
        <w:rPr>
          <w:rFonts w:hint="eastAsia"/>
          <w:b/>
          <w:bCs/>
          <w:rtl/>
        </w:rPr>
        <w:t>الوطني</w:t>
      </w:r>
      <w:r w:rsidRPr="00587991">
        <w:rPr>
          <w:b/>
          <w:bCs/>
          <w:rtl/>
        </w:rPr>
        <w:t xml:space="preserve"> </w:t>
      </w:r>
      <w:r w:rsidRPr="00587991">
        <w:rPr>
          <w:rFonts w:hint="eastAsia"/>
          <w:b/>
          <w:bCs/>
          <w:rtl/>
        </w:rPr>
        <w:t>لمنع</w:t>
      </w:r>
      <w:r w:rsidRPr="00587991">
        <w:rPr>
          <w:b/>
          <w:bCs/>
          <w:rtl/>
        </w:rPr>
        <w:t xml:space="preserve"> </w:t>
      </w:r>
      <w:r w:rsidRPr="00587991">
        <w:rPr>
          <w:rFonts w:hint="eastAsia"/>
          <w:b/>
          <w:bCs/>
          <w:rtl/>
        </w:rPr>
        <w:t>الاتجار</w:t>
      </w:r>
      <w:r w:rsidRPr="00587991">
        <w:rPr>
          <w:b/>
          <w:bCs/>
          <w:rtl/>
        </w:rPr>
        <w:t xml:space="preserve"> </w:t>
      </w:r>
      <w:r w:rsidRPr="00587991">
        <w:rPr>
          <w:rFonts w:hint="eastAsia"/>
          <w:b/>
          <w:bCs/>
          <w:rtl/>
        </w:rPr>
        <w:t>بالبشر</w:t>
      </w:r>
      <w:r w:rsidRPr="00587991">
        <w:rPr>
          <w:b/>
          <w:bCs/>
          <w:rtl/>
        </w:rPr>
        <w:t xml:space="preserve"> </w:t>
      </w:r>
      <w:r w:rsidRPr="00587991">
        <w:rPr>
          <w:rFonts w:hint="eastAsia"/>
          <w:b/>
          <w:bCs/>
          <w:rtl/>
        </w:rPr>
        <w:t>ومكافحته</w:t>
      </w:r>
      <w:r w:rsidRPr="00587991">
        <w:rPr>
          <w:b/>
          <w:bCs/>
          <w:rtl/>
        </w:rPr>
        <w:t xml:space="preserve"> </w:t>
      </w:r>
      <w:r w:rsidRPr="00587991">
        <w:rPr>
          <w:rFonts w:hint="eastAsia"/>
          <w:b/>
          <w:bCs/>
          <w:rtl/>
        </w:rPr>
        <w:t>وحماية</w:t>
      </w:r>
      <w:r w:rsidRPr="00587991">
        <w:rPr>
          <w:b/>
          <w:bCs/>
          <w:rtl/>
        </w:rPr>
        <w:t xml:space="preserve"> </w:t>
      </w:r>
      <w:r w:rsidRPr="00587991">
        <w:rPr>
          <w:rFonts w:hint="eastAsia"/>
          <w:b/>
          <w:bCs/>
          <w:rtl/>
        </w:rPr>
        <w:t>الضحايا</w:t>
      </w:r>
      <w:r w:rsidRPr="00587991">
        <w:rPr>
          <w:b/>
          <w:bCs/>
          <w:rtl/>
        </w:rPr>
        <w:t xml:space="preserve"> (كما </w:t>
      </w:r>
      <w:r w:rsidRPr="00587991">
        <w:rPr>
          <w:rFonts w:hint="eastAsia"/>
          <w:b/>
          <w:bCs/>
          <w:rtl/>
        </w:rPr>
        <w:t>أعد</w:t>
      </w:r>
      <w:r w:rsidRPr="00587991">
        <w:rPr>
          <w:b/>
          <w:bCs/>
          <w:rtl/>
        </w:rPr>
        <w:t xml:space="preserve"> </w:t>
      </w:r>
      <w:r w:rsidRPr="00587991">
        <w:rPr>
          <w:rFonts w:hint="eastAsia"/>
          <w:b/>
          <w:bCs/>
          <w:rtl/>
        </w:rPr>
        <w:t>ونفذ</w:t>
      </w:r>
      <w:r w:rsidRPr="00587991">
        <w:rPr>
          <w:b/>
          <w:bCs/>
          <w:rtl/>
        </w:rPr>
        <w:t xml:space="preserve"> </w:t>
      </w:r>
      <w:r w:rsidRPr="00587991">
        <w:rPr>
          <w:rFonts w:hint="eastAsia"/>
          <w:b/>
          <w:bCs/>
          <w:rtl/>
        </w:rPr>
        <w:t>كل</w:t>
      </w:r>
      <w:r w:rsidRPr="00587991">
        <w:rPr>
          <w:b/>
          <w:bCs/>
          <w:rtl/>
        </w:rPr>
        <w:t xml:space="preserve"> </w:t>
      </w:r>
      <w:r w:rsidRPr="00587991">
        <w:rPr>
          <w:rFonts w:hint="eastAsia"/>
          <w:b/>
          <w:bCs/>
          <w:rtl/>
        </w:rPr>
        <w:t>سنة</w:t>
      </w:r>
      <w:r w:rsidRPr="00587991">
        <w:rPr>
          <w:b/>
          <w:bCs/>
          <w:rtl/>
        </w:rPr>
        <w:t xml:space="preserve"> منذ عام 2011)</w:t>
      </w:r>
      <w:r w:rsidRPr="00587991">
        <w:rPr>
          <w:rFonts w:hint="eastAsia"/>
          <w:b/>
          <w:bCs/>
          <w:rtl/>
        </w:rPr>
        <w:t>،</w:t>
      </w:r>
      <w:r w:rsidRPr="00587991">
        <w:rPr>
          <w:b/>
          <w:bCs/>
          <w:rtl/>
        </w:rPr>
        <w:t xml:space="preserve"> تضمين البرنامج في جولته المقبلة تدابير شاملة للتعرف على الأطفال ضحايا الاتجار وحمايتهم ودعمهم، على أن تراعي تلك التدابير مصالحهم الفضلى واحتياجاتهم الخاصة. </w:t>
      </w:r>
    </w:p>
    <w:p w:rsidR="00587991" w:rsidRPr="00587991" w:rsidRDefault="00587991" w:rsidP="00ED0A19">
      <w:pPr>
        <w:pStyle w:val="H23GA"/>
        <w:spacing w:before="240" w:line="370" w:lineRule="exact"/>
        <w:rPr>
          <w:rtl/>
        </w:rPr>
      </w:pPr>
      <w:r w:rsidRPr="00587991">
        <w:rPr>
          <w:rFonts w:hint="cs"/>
          <w:rtl/>
        </w:rPr>
        <w:tab/>
      </w:r>
      <w:r w:rsidRPr="00587991">
        <w:rPr>
          <w:rFonts w:hint="cs"/>
          <w:rtl/>
        </w:rPr>
        <w:tab/>
        <w:t>تدبير شؤون قضاء الأحداث</w:t>
      </w:r>
    </w:p>
    <w:p w:rsidR="00587991" w:rsidRPr="00587991" w:rsidRDefault="00587991" w:rsidP="00ED0A19">
      <w:pPr>
        <w:pStyle w:val="SingleTxtGA"/>
        <w:spacing w:line="370" w:lineRule="exact"/>
        <w:rPr>
          <w:rtl/>
        </w:rPr>
      </w:pPr>
      <w:r w:rsidRPr="00587991">
        <w:rPr>
          <w:rFonts w:hint="cs"/>
          <w:rtl/>
        </w:rPr>
        <w:t>58-</w:t>
      </w:r>
      <w:r w:rsidRPr="00587991">
        <w:rPr>
          <w:rFonts w:hint="cs"/>
          <w:rtl/>
        </w:rPr>
        <w:tab/>
        <w:t xml:space="preserve">تلاحظ اللجنة باستحسان الجهود المبذولة في سبيل إصلاح نظام قضاء الأحداث باعتماد ورقة مفاهيم السياسة العامة المتعلقة بالعدالة من أجل الأطفال، في عام 2011، </w:t>
      </w:r>
      <w:r w:rsidRPr="00587991">
        <w:rPr>
          <w:rFonts w:hint="cs"/>
          <w:rtl/>
        </w:rPr>
        <w:lastRenderedPageBreak/>
        <w:t>وخريطة طريق تنفيذها، في عام 2013، واستراتيجية الإصلاح القضائي لوزارة العدل، في عام</w:t>
      </w:r>
      <w:r w:rsidR="00ED0A19">
        <w:rPr>
          <w:rFonts w:hint="eastAsia"/>
          <w:rtl/>
        </w:rPr>
        <w:t> </w:t>
      </w:r>
      <w:r w:rsidRPr="00587991">
        <w:rPr>
          <w:rFonts w:hint="cs"/>
          <w:rtl/>
        </w:rPr>
        <w:t>2015، وتدريب القضاة في مجال حقوق الطفل، لكنها تظل منشغلة بشدة لأن أغلبية التوصيات الواردة في ملاحظاتها الختامية السابقة، (الفقرة 69) لم تنفَّذ بعد. ويساور اللجنة قلق خاص للأسباب التالية:</w:t>
      </w:r>
    </w:p>
    <w:p w:rsidR="00587991" w:rsidRPr="00587991" w:rsidRDefault="00587991" w:rsidP="00587991">
      <w:pPr>
        <w:pStyle w:val="SingleTxtGA"/>
        <w:rPr>
          <w:rtl/>
        </w:rPr>
      </w:pPr>
      <w:r w:rsidRPr="00587991">
        <w:rPr>
          <w:rFonts w:hint="cs"/>
          <w:rtl/>
        </w:rPr>
        <w:tab/>
        <w:t>(أ)</w:t>
      </w:r>
      <w:r w:rsidRPr="00587991">
        <w:rPr>
          <w:rFonts w:hint="cs"/>
          <w:rtl/>
        </w:rPr>
        <w:tab/>
        <w:t>يتواصل سلب حرية الأطفال منذ سن الثامنة في المرافق الإصلاحية بموجب قانون جنوح الأحداث؛</w:t>
      </w:r>
    </w:p>
    <w:p w:rsidR="00587991" w:rsidRPr="00587991" w:rsidRDefault="00587991" w:rsidP="00587991">
      <w:pPr>
        <w:pStyle w:val="SingleTxtGA"/>
        <w:rPr>
          <w:rtl/>
        </w:rPr>
      </w:pPr>
      <w:r w:rsidRPr="00587991">
        <w:rPr>
          <w:rFonts w:hint="cs"/>
          <w:rtl/>
        </w:rPr>
        <w:tab/>
        <w:t>(ب)</w:t>
      </w:r>
      <w:r w:rsidRPr="00587991">
        <w:rPr>
          <w:rFonts w:hint="cs"/>
          <w:rtl/>
        </w:rPr>
        <w:tab/>
        <w:t>لا تنص التشريعات صراحة على مبدأ عدم سلب الحرية إلاّ كحل أخير ولأقصر فترة ممكنة؛</w:t>
      </w:r>
    </w:p>
    <w:p w:rsidR="00587991" w:rsidRPr="00587991" w:rsidRDefault="00587991" w:rsidP="00587991">
      <w:pPr>
        <w:pStyle w:val="SingleTxtGA"/>
        <w:rPr>
          <w:rtl/>
        </w:rPr>
      </w:pPr>
      <w:r w:rsidRPr="00587991">
        <w:rPr>
          <w:rFonts w:hint="cs"/>
          <w:rtl/>
        </w:rPr>
        <w:tab/>
        <w:t>(ج)</w:t>
      </w:r>
      <w:r w:rsidRPr="00587991">
        <w:rPr>
          <w:rFonts w:hint="cs"/>
          <w:rtl/>
        </w:rPr>
        <w:tab/>
        <w:t>لم تنفَّذ التعديلات المدخلة على قانون جنوح الأحداث وقانون الإجراءات الجنائية، خلافاً لما أوصت به اللجنة في ملاحظاتها الختامية السابقة (الفقرة 69)؛</w:t>
      </w:r>
    </w:p>
    <w:p w:rsidR="00587991" w:rsidRPr="00587991" w:rsidRDefault="00587991" w:rsidP="00587991">
      <w:pPr>
        <w:pStyle w:val="SingleTxtGA"/>
        <w:rPr>
          <w:rtl/>
        </w:rPr>
      </w:pPr>
      <w:r w:rsidRPr="00587991">
        <w:rPr>
          <w:rFonts w:hint="cs"/>
          <w:rtl/>
        </w:rPr>
        <w:tab/>
        <w:t>(د)</w:t>
      </w:r>
      <w:r w:rsidRPr="00587991">
        <w:rPr>
          <w:rFonts w:hint="cs"/>
          <w:rtl/>
        </w:rPr>
        <w:tab/>
        <w:t>ما زال مصطلح "السلوك المعادي للمجتمع" مستخدماً خلافا</w:t>
      </w:r>
      <w:r w:rsidR="0098567C">
        <w:rPr>
          <w:rFonts w:hint="cs"/>
          <w:rtl/>
        </w:rPr>
        <w:t>ً</w:t>
      </w:r>
      <w:r w:rsidRPr="00587991">
        <w:rPr>
          <w:rFonts w:hint="cs"/>
          <w:rtl/>
        </w:rPr>
        <w:t xml:space="preserve"> ما تقتضيه المعايير الدولية؛</w:t>
      </w:r>
    </w:p>
    <w:p w:rsidR="00587991" w:rsidRPr="00587991" w:rsidRDefault="00587991" w:rsidP="00587991">
      <w:pPr>
        <w:pStyle w:val="SingleTxtGA"/>
        <w:rPr>
          <w:rtl/>
        </w:rPr>
      </w:pPr>
      <w:r w:rsidRPr="00587991">
        <w:rPr>
          <w:rFonts w:hint="cs"/>
          <w:rtl/>
        </w:rPr>
        <w:tab/>
        <w:t>(ه)</w:t>
      </w:r>
      <w:r w:rsidRPr="00587991">
        <w:rPr>
          <w:rFonts w:hint="cs"/>
          <w:rtl/>
        </w:rPr>
        <w:tab/>
        <w:t>ما زال عدد كبير من الأطفال يودعون في المرافق الإصلاحية والتعليمية للأحداث في ظل ظروف معيشة غير لائقة، وغالباً ما يفصلون عن المجتمع ككل ويكون اتصالهم بالأسرة محدوداً.</w:t>
      </w:r>
    </w:p>
    <w:p w:rsidR="00587991" w:rsidRPr="00587991" w:rsidRDefault="00587991" w:rsidP="00587991">
      <w:pPr>
        <w:pStyle w:val="SingleTxtGA"/>
        <w:rPr>
          <w:b/>
          <w:bCs/>
          <w:rtl/>
        </w:rPr>
      </w:pPr>
      <w:r w:rsidRPr="00587991">
        <w:rPr>
          <w:rFonts w:hint="cs"/>
          <w:rtl/>
        </w:rPr>
        <w:t>59-</w:t>
      </w:r>
      <w:r w:rsidRPr="00587991">
        <w:rPr>
          <w:rFonts w:hint="cs"/>
          <w:rtl/>
        </w:rPr>
        <w:tab/>
      </w:r>
      <w:r w:rsidRPr="00587991">
        <w:rPr>
          <w:rFonts w:hint="cs"/>
          <w:b/>
          <w:bCs/>
          <w:rtl/>
        </w:rPr>
        <w:t>تشير اللجنة إلى دواعي القلق الآنفة الذكر وتحث الدولة الطرف على تنفيذ التوصيات الواردة في ملاحظاتها الختامية السابقة (الفقرة 69) على سبيل الأولوية.</w:t>
      </w:r>
    </w:p>
    <w:p w:rsidR="00587991" w:rsidRPr="00587991" w:rsidRDefault="00587991" w:rsidP="00587991">
      <w:pPr>
        <w:pStyle w:val="SingleTxtGA"/>
        <w:rPr>
          <w:rtl/>
        </w:rPr>
      </w:pPr>
      <w:r w:rsidRPr="00587991">
        <w:rPr>
          <w:rFonts w:hint="cs"/>
          <w:rtl/>
        </w:rPr>
        <w:t>60-</w:t>
      </w:r>
      <w:r w:rsidRPr="00587991">
        <w:rPr>
          <w:rFonts w:hint="cs"/>
          <w:rtl/>
        </w:rPr>
        <w:tab/>
        <w:t>واللجنة قلقة أيضاً للأسباب التالية:</w:t>
      </w:r>
    </w:p>
    <w:p w:rsidR="00587991" w:rsidRPr="00587991" w:rsidRDefault="00587991" w:rsidP="00587991">
      <w:pPr>
        <w:pStyle w:val="SingleTxtGA"/>
        <w:rPr>
          <w:rtl/>
        </w:rPr>
      </w:pPr>
      <w:r w:rsidRPr="00587991">
        <w:rPr>
          <w:rFonts w:hint="cs"/>
          <w:rtl/>
        </w:rPr>
        <w:tab/>
        <w:t>(أ)</w:t>
      </w:r>
      <w:r w:rsidRPr="00587991">
        <w:rPr>
          <w:rFonts w:hint="cs"/>
          <w:rtl/>
        </w:rPr>
        <w:tab/>
        <w:t>يستمر إيداع الأطفال المصابين بإعاقات ذهنية ونفسية - اجتماعية وبمشاكل صحية خطيرة، مثل فيروس نقص المناعة البشرية/الإيدز، ومدمني المخدرات في المدارس الإصلاحية والمدارس الداخلية للتربية الاجتماعية؛</w:t>
      </w:r>
    </w:p>
    <w:p w:rsidR="00587991" w:rsidRPr="00587991" w:rsidRDefault="00587991" w:rsidP="00587991">
      <w:pPr>
        <w:pStyle w:val="SingleTxtGA"/>
        <w:rPr>
          <w:rtl/>
        </w:rPr>
      </w:pPr>
      <w:r w:rsidRPr="00587991">
        <w:rPr>
          <w:rFonts w:hint="cs"/>
          <w:rtl/>
        </w:rPr>
        <w:tab/>
        <w:t>(ب)</w:t>
      </w:r>
      <w:r w:rsidRPr="00587991">
        <w:rPr>
          <w:rFonts w:hint="cs"/>
          <w:rtl/>
        </w:rPr>
        <w:tab/>
        <w:t>كثيراً ما تُحرم الفتيات الحوامل في المرافق الإصلاحية من ظروف المعيشة اللائقة، بما في ذلك البيئة الآمنة والغذاء الك</w:t>
      </w:r>
      <w:bookmarkStart w:id="0" w:name="_GoBack"/>
      <w:bookmarkEnd w:id="0"/>
      <w:r w:rsidRPr="00587991">
        <w:rPr>
          <w:rFonts w:hint="cs"/>
          <w:rtl/>
        </w:rPr>
        <w:t>افي والتغذية الصحية، علاوة على نقص الوصول إلى الرعاية الطبية المناسبة، ويبدو أن الفصل بين الأم والطفل بعد الولادة أمر شائع؛</w:t>
      </w:r>
    </w:p>
    <w:p w:rsidR="00587991" w:rsidRPr="00587991" w:rsidRDefault="00587991" w:rsidP="00587991">
      <w:pPr>
        <w:pStyle w:val="SingleTxtGA"/>
        <w:rPr>
          <w:rtl/>
        </w:rPr>
      </w:pPr>
      <w:r w:rsidRPr="00587991">
        <w:rPr>
          <w:rFonts w:hint="cs"/>
          <w:rtl/>
        </w:rPr>
        <w:tab/>
        <w:t>(ج)</w:t>
      </w:r>
      <w:r w:rsidRPr="00587991">
        <w:rPr>
          <w:rFonts w:hint="cs"/>
          <w:rtl/>
        </w:rPr>
        <w:tab/>
        <w:t>لا تضمن الدولة للأطفال المشورة والتمثيل القانونيين ولا تخضع المرافق الإصلاحية للمراقبة والرصد الدوريين. ويُعهد بالأطفال إلى دور إيداع القصّر والمراهقين المؤقت بناء على أمر إداري لا يقبل المراجعة القضائية.</w:t>
      </w:r>
    </w:p>
    <w:p w:rsidR="00587991" w:rsidRPr="00587991" w:rsidRDefault="00587991" w:rsidP="00587991">
      <w:pPr>
        <w:pStyle w:val="SingleTxtGA"/>
        <w:rPr>
          <w:b/>
          <w:bCs/>
          <w:rtl/>
        </w:rPr>
      </w:pPr>
      <w:r w:rsidRPr="00587991">
        <w:rPr>
          <w:rFonts w:hint="cs"/>
          <w:rtl/>
        </w:rPr>
        <w:t>61-</w:t>
      </w:r>
      <w:r w:rsidRPr="00587991">
        <w:rPr>
          <w:rFonts w:hint="cs"/>
          <w:rtl/>
        </w:rPr>
        <w:tab/>
      </w:r>
      <w:r w:rsidRPr="00587991">
        <w:rPr>
          <w:rFonts w:hint="cs"/>
          <w:b/>
          <w:bCs/>
          <w:rtl/>
        </w:rPr>
        <w:t xml:space="preserve">تحث اللجنة الدولة الطرف على ما يلي: </w:t>
      </w:r>
    </w:p>
    <w:p w:rsidR="00587991" w:rsidRPr="00587991" w:rsidRDefault="00587991" w:rsidP="00587991">
      <w:pPr>
        <w:pStyle w:val="SingleTxtGA"/>
        <w:rPr>
          <w:rtl/>
        </w:rPr>
      </w:pPr>
      <w:r w:rsidRPr="00587991">
        <w:rPr>
          <w:rFonts w:hint="cs"/>
          <w:b/>
          <w:bCs/>
          <w:rtl/>
        </w:rPr>
        <w:tab/>
      </w:r>
      <w:r w:rsidRPr="00587991">
        <w:rPr>
          <w:rFonts w:hint="cs"/>
          <w:rtl/>
        </w:rPr>
        <w:t>(أ)</w:t>
      </w:r>
      <w:r w:rsidRPr="00587991">
        <w:rPr>
          <w:rFonts w:hint="cs"/>
          <w:rtl/>
        </w:rPr>
        <w:tab/>
      </w:r>
      <w:r w:rsidRPr="00587991">
        <w:rPr>
          <w:rFonts w:hint="cs"/>
          <w:b/>
          <w:bCs/>
          <w:rtl/>
        </w:rPr>
        <w:t>ضمان إمكانية وصول الأطفال المودعين في المرافق التعليمية المتخصصة إلى تدابير الحماية المنصوص عليها في قانون حماية الطفل؛</w:t>
      </w:r>
    </w:p>
    <w:p w:rsidR="00587991" w:rsidRPr="00587991" w:rsidRDefault="00587991" w:rsidP="00587991">
      <w:pPr>
        <w:pStyle w:val="SingleTxtGA"/>
        <w:rPr>
          <w:rtl/>
        </w:rPr>
      </w:pPr>
      <w:r w:rsidRPr="00587991">
        <w:rPr>
          <w:rFonts w:hint="cs"/>
          <w:rtl/>
        </w:rPr>
        <w:lastRenderedPageBreak/>
        <w:tab/>
        <w:t>(ب)</w:t>
      </w:r>
      <w:r w:rsidRPr="00587991">
        <w:rPr>
          <w:rFonts w:hint="cs"/>
          <w:rtl/>
        </w:rPr>
        <w:tab/>
      </w:r>
      <w:r w:rsidRPr="00587991">
        <w:rPr>
          <w:rFonts w:hint="cs"/>
          <w:b/>
          <w:bCs/>
          <w:rtl/>
        </w:rPr>
        <w:t>ضمان توفير ظروف المعيشة اللائقة للفتيات الحوامل في المرافق الإصلاحية، بما يشمل الحق في الغذاء الكافي والتغذية الصحية والرعاية الطبية والبيئة الآمنة؛</w:t>
      </w:r>
    </w:p>
    <w:p w:rsidR="00587991" w:rsidRPr="00587991" w:rsidRDefault="00587991" w:rsidP="00587991">
      <w:pPr>
        <w:pStyle w:val="SingleTxtGA"/>
        <w:rPr>
          <w:b/>
          <w:bCs/>
          <w:rtl/>
        </w:rPr>
      </w:pPr>
      <w:r w:rsidRPr="00587991">
        <w:rPr>
          <w:rFonts w:hint="cs"/>
          <w:rtl/>
        </w:rPr>
        <w:tab/>
        <w:t>(ج)</w:t>
      </w:r>
      <w:r w:rsidRPr="00587991">
        <w:rPr>
          <w:rFonts w:hint="cs"/>
          <w:rtl/>
        </w:rPr>
        <w:tab/>
      </w:r>
      <w:r w:rsidRPr="00587991">
        <w:rPr>
          <w:rFonts w:hint="cs"/>
          <w:b/>
          <w:bCs/>
          <w:rtl/>
        </w:rPr>
        <w:t>رصد تنفيذ بدائل الاحتجاز عندما تقرر المحاكم سلب الحرية لضمان عدم استخدامه إلاّ كحل أخير ولأقصر فترة ممكنة، وضمان أن يخضع سلب الحرية لمراجعة منتظمة بغية إنهائه؛</w:t>
      </w:r>
    </w:p>
    <w:p w:rsidR="00587991" w:rsidRPr="00587991" w:rsidRDefault="00587991" w:rsidP="00587991">
      <w:pPr>
        <w:pStyle w:val="SingleTxtGA"/>
        <w:rPr>
          <w:b/>
          <w:bCs/>
          <w:rtl/>
        </w:rPr>
      </w:pPr>
      <w:r w:rsidRPr="00587991">
        <w:rPr>
          <w:rFonts w:hint="cs"/>
          <w:rtl/>
        </w:rPr>
        <w:tab/>
        <w:t>(د)</w:t>
      </w:r>
      <w:r w:rsidRPr="00587991">
        <w:rPr>
          <w:rFonts w:hint="cs"/>
          <w:rtl/>
        </w:rPr>
        <w:tab/>
      </w:r>
      <w:r w:rsidRPr="00587991">
        <w:rPr>
          <w:rFonts w:hint="cs"/>
          <w:b/>
          <w:bCs/>
          <w:rtl/>
        </w:rPr>
        <w:t>ضمان حصول الأطفال المخالفين للقانون على المساعدة القانونية المتخصصة والمستقلة في مرحلة مبكرة من الإجراءات القانونية وعلى امتدادها؛</w:t>
      </w:r>
    </w:p>
    <w:p w:rsidR="00587991" w:rsidRPr="00587991" w:rsidRDefault="00587991" w:rsidP="00587991">
      <w:pPr>
        <w:pStyle w:val="SingleTxtGA"/>
        <w:rPr>
          <w:b/>
          <w:bCs/>
          <w:rtl/>
        </w:rPr>
      </w:pPr>
      <w:r w:rsidRPr="00587991">
        <w:rPr>
          <w:rFonts w:hint="cs"/>
          <w:b/>
          <w:bCs/>
          <w:rtl/>
        </w:rPr>
        <w:tab/>
      </w:r>
      <w:r w:rsidRPr="00587991">
        <w:rPr>
          <w:rFonts w:hint="cs"/>
          <w:rtl/>
        </w:rPr>
        <w:t>(ه)</w:t>
      </w:r>
      <w:r w:rsidRPr="00587991">
        <w:rPr>
          <w:rFonts w:hint="cs"/>
          <w:rtl/>
        </w:rPr>
        <w:tab/>
      </w:r>
      <w:r w:rsidRPr="00587991">
        <w:rPr>
          <w:rFonts w:hint="cs"/>
          <w:b/>
          <w:bCs/>
          <w:rtl/>
        </w:rPr>
        <w:t>التأكد، حيثما وجب الاحتجاز، من عدم احتجاز الأطفال مع الكبار ومن توافق ظروف الاحتجاز مع المعايير الدولية، بما فيها المتصلة بالحصول على خدمات التعليم والصحة.</w:t>
      </w:r>
    </w:p>
    <w:p w:rsidR="00587991" w:rsidRPr="00587991" w:rsidRDefault="00587991" w:rsidP="00587991">
      <w:pPr>
        <w:pStyle w:val="H23GA"/>
        <w:spacing w:before="240"/>
      </w:pPr>
      <w:r w:rsidRPr="00587991">
        <w:rPr>
          <w:rFonts w:hint="cs"/>
          <w:rtl/>
        </w:rPr>
        <w:tab/>
      </w:r>
      <w:r w:rsidRPr="00587991">
        <w:rPr>
          <w:rFonts w:hint="cs"/>
          <w:rtl/>
        </w:rPr>
        <w:tab/>
        <w:t>الأطفال ضحايا الجريمة والشهود عليها</w:t>
      </w:r>
    </w:p>
    <w:p w:rsidR="00587991" w:rsidRPr="00587991" w:rsidRDefault="00587991" w:rsidP="00587991">
      <w:pPr>
        <w:pStyle w:val="SingleTxtGA"/>
        <w:rPr>
          <w:b/>
          <w:bCs/>
          <w:rtl/>
        </w:rPr>
      </w:pPr>
      <w:r w:rsidRPr="00ED0A19">
        <w:rPr>
          <w:rtl/>
        </w:rPr>
        <w:t>62-</w:t>
      </w:r>
      <w:r w:rsidRPr="00ED0A19">
        <w:rPr>
          <w:rtl/>
        </w:rPr>
        <w:tab/>
      </w:r>
      <w:r w:rsidRPr="00587991">
        <w:rPr>
          <w:rFonts w:hint="cs"/>
          <w:b/>
          <w:bCs/>
          <w:rtl/>
        </w:rPr>
        <w:t xml:space="preserve">ترحب اللجنة باعتماد الدولة الطرف عدداً من توجيهات الاتحاد الأوروبي (بما فيها التوجيه </w:t>
      </w:r>
      <w:r w:rsidRPr="00587991">
        <w:rPr>
          <w:b/>
          <w:bCs/>
        </w:rPr>
        <w:t>2012/29/EU</w:t>
      </w:r>
      <w:r w:rsidRPr="00587991">
        <w:rPr>
          <w:rFonts w:hint="cs"/>
          <w:b/>
          <w:bCs/>
          <w:rtl/>
        </w:rPr>
        <w:t>) باعت</w:t>
      </w:r>
      <w:r w:rsidRPr="00587991">
        <w:rPr>
          <w:rFonts w:hint="eastAsia"/>
          <w:b/>
          <w:bCs/>
          <w:rtl/>
        </w:rPr>
        <w:t>بارها</w:t>
      </w:r>
      <w:r w:rsidRPr="00587991">
        <w:rPr>
          <w:b/>
          <w:bCs/>
          <w:rtl/>
        </w:rPr>
        <w:t xml:space="preserve"> </w:t>
      </w:r>
      <w:r w:rsidRPr="00587991">
        <w:rPr>
          <w:rFonts w:hint="eastAsia"/>
          <w:b/>
          <w:bCs/>
          <w:rtl/>
        </w:rPr>
        <w:t>وسيلة</w:t>
      </w:r>
      <w:r w:rsidRPr="00587991">
        <w:rPr>
          <w:b/>
          <w:bCs/>
          <w:rtl/>
        </w:rPr>
        <w:t xml:space="preserve"> </w:t>
      </w:r>
      <w:r w:rsidRPr="00587991">
        <w:rPr>
          <w:rFonts w:hint="eastAsia"/>
          <w:b/>
          <w:bCs/>
          <w:rtl/>
        </w:rPr>
        <w:t>لتحسين</w:t>
      </w:r>
      <w:r w:rsidRPr="00587991">
        <w:rPr>
          <w:b/>
          <w:bCs/>
          <w:rtl/>
        </w:rPr>
        <w:t xml:space="preserve"> </w:t>
      </w:r>
      <w:r w:rsidRPr="00587991">
        <w:rPr>
          <w:rFonts w:hint="eastAsia"/>
          <w:b/>
          <w:bCs/>
          <w:rtl/>
        </w:rPr>
        <w:t>ظروف</w:t>
      </w:r>
      <w:r w:rsidRPr="00587991">
        <w:rPr>
          <w:b/>
          <w:bCs/>
          <w:rtl/>
        </w:rPr>
        <w:t xml:space="preserve"> </w:t>
      </w:r>
      <w:r w:rsidRPr="00587991">
        <w:rPr>
          <w:rFonts w:hint="eastAsia"/>
          <w:b/>
          <w:bCs/>
          <w:rtl/>
        </w:rPr>
        <w:t>التعامل</w:t>
      </w:r>
      <w:r w:rsidRPr="00587991">
        <w:rPr>
          <w:b/>
          <w:bCs/>
          <w:rtl/>
        </w:rPr>
        <w:t xml:space="preserve"> </w:t>
      </w:r>
      <w:r w:rsidRPr="00587991">
        <w:rPr>
          <w:rFonts w:hint="eastAsia"/>
          <w:b/>
          <w:bCs/>
          <w:rtl/>
        </w:rPr>
        <w:t>مع</w:t>
      </w:r>
      <w:r w:rsidRPr="00587991">
        <w:rPr>
          <w:b/>
          <w:bCs/>
          <w:rtl/>
        </w:rPr>
        <w:t xml:space="preserve"> </w:t>
      </w:r>
      <w:r w:rsidRPr="00587991">
        <w:rPr>
          <w:rFonts w:hint="eastAsia"/>
          <w:b/>
          <w:bCs/>
          <w:rtl/>
        </w:rPr>
        <w:t>الأطفال</w:t>
      </w:r>
      <w:r w:rsidRPr="00587991">
        <w:rPr>
          <w:b/>
          <w:bCs/>
          <w:rtl/>
        </w:rPr>
        <w:t xml:space="preserve"> </w:t>
      </w:r>
      <w:r w:rsidRPr="00587991">
        <w:rPr>
          <w:rFonts w:hint="eastAsia"/>
          <w:b/>
          <w:bCs/>
          <w:rtl/>
        </w:rPr>
        <w:t>الشهود،</w:t>
      </w:r>
      <w:r w:rsidRPr="00587991">
        <w:rPr>
          <w:b/>
          <w:bCs/>
          <w:rtl/>
        </w:rPr>
        <w:t xml:space="preserve"> </w:t>
      </w:r>
      <w:r w:rsidRPr="00587991">
        <w:rPr>
          <w:rFonts w:hint="eastAsia"/>
          <w:b/>
          <w:bCs/>
          <w:rtl/>
        </w:rPr>
        <w:t>وإنشاء</w:t>
      </w:r>
      <w:r w:rsidRPr="00587991">
        <w:rPr>
          <w:b/>
          <w:bCs/>
          <w:rtl/>
        </w:rPr>
        <w:t xml:space="preserve"> "غرف </w:t>
      </w:r>
      <w:r w:rsidRPr="00587991">
        <w:rPr>
          <w:rFonts w:hint="eastAsia"/>
          <w:b/>
          <w:bCs/>
          <w:rtl/>
        </w:rPr>
        <w:t>زرقاء</w:t>
      </w:r>
      <w:r w:rsidRPr="00587991">
        <w:rPr>
          <w:b/>
          <w:bCs/>
          <w:rtl/>
        </w:rPr>
        <w:t xml:space="preserve">" </w:t>
      </w:r>
      <w:r w:rsidRPr="00587991">
        <w:rPr>
          <w:rFonts w:hint="eastAsia"/>
          <w:b/>
          <w:bCs/>
          <w:rtl/>
        </w:rPr>
        <w:t>ملائمة</w:t>
      </w:r>
      <w:r w:rsidRPr="00587991">
        <w:rPr>
          <w:b/>
          <w:bCs/>
          <w:rtl/>
        </w:rPr>
        <w:t xml:space="preserve"> </w:t>
      </w:r>
      <w:r w:rsidRPr="00587991">
        <w:rPr>
          <w:rFonts w:hint="eastAsia"/>
          <w:b/>
          <w:bCs/>
          <w:rtl/>
        </w:rPr>
        <w:t>للأطفال،</w:t>
      </w:r>
      <w:r w:rsidRPr="00587991">
        <w:rPr>
          <w:b/>
          <w:bCs/>
          <w:rtl/>
        </w:rPr>
        <w:t xml:space="preserve"> </w:t>
      </w:r>
      <w:r w:rsidRPr="00587991">
        <w:rPr>
          <w:rFonts w:hint="eastAsia"/>
          <w:b/>
          <w:bCs/>
          <w:rtl/>
        </w:rPr>
        <w:t>لكنها</w:t>
      </w:r>
      <w:r w:rsidRPr="00587991">
        <w:rPr>
          <w:b/>
          <w:bCs/>
          <w:rtl/>
        </w:rPr>
        <w:t xml:space="preserve"> </w:t>
      </w:r>
      <w:r w:rsidRPr="00587991">
        <w:rPr>
          <w:rFonts w:hint="eastAsia"/>
          <w:b/>
          <w:bCs/>
          <w:rtl/>
        </w:rPr>
        <w:t>تحث</w:t>
      </w:r>
      <w:r w:rsidRPr="00587991">
        <w:rPr>
          <w:b/>
          <w:bCs/>
          <w:rtl/>
        </w:rPr>
        <w:t xml:space="preserve"> </w:t>
      </w:r>
      <w:r w:rsidRPr="00587991">
        <w:rPr>
          <w:rFonts w:hint="eastAsia"/>
          <w:b/>
          <w:bCs/>
          <w:rtl/>
        </w:rPr>
        <w:t>الدولة</w:t>
      </w:r>
      <w:r w:rsidRPr="00587991">
        <w:rPr>
          <w:b/>
          <w:bCs/>
          <w:rtl/>
        </w:rPr>
        <w:t xml:space="preserve"> </w:t>
      </w:r>
      <w:r w:rsidRPr="00587991">
        <w:rPr>
          <w:rFonts w:hint="eastAsia"/>
          <w:b/>
          <w:bCs/>
          <w:rtl/>
        </w:rPr>
        <w:t>الطرف</w:t>
      </w:r>
      <w:r w:rsidRPr="00587991">
        <w:rPr>
          <w:b/>
          <w:bCs/>
          <w:rtl/>
        </w:rPr>
        <w:t xml:space="preserve"> </w:t>
      </w:r>
      <w:r w:rsidRPr="00587991">
        <w:rPr>
          <w:rFonts w:hint="eastAsia"/>
          <w:b/>
          <w:bCs/>
          <w:rtl/>
        </w:rPr>
        <w:t>على</w:t>
      </w:r>
      <w:r w:rsidRPr="00587991">
        <w:rPr>
          <w:b/>
          <w:bCs/>
          <w:rtl/>
        </w:rPr>
        <w:t xml:space="preserve"> </w:t>
      </w:r>
      <w:r w:rsidRPr="00587991">
        <w:rPr>
          <w:rFonts w:hint="eastAsia"/>
          <w:b/>
          <w:bCs/>
          <w:rtl/>
        </w:rPr>
        <w:t>الإسراع</w:t>
      </w:r>
      <w:r w:rsidRPr="00587991">
        <w:rPr>
          <w:b/>
          <w:bCs/>
          <w:rtl/>
        </w:rPr>
        <w:t xml:space="preserve"> </w:t>
      </w:r>
      <w:r w:rsidRPr="00587991">
        <w:rPr>
          <w:rFonts w:hint="eastAsia"/>
          <w:b/>
          <w:bCs/>
          <w:rtl/>
        </w:rPr>
        <w:t>في</w:t>
      </w:r>
      <w:r w:rsidRPr="00587991">
        <w:rPr>
          <w:b/>
          <w:bCs/>
          <w:rtl/>
        </w:rPr>
        <w:t xml:space="preserve"> </w:t>
      </w:r>
      <w:r w:rsidRPr="00587991">
        <w:rPr>
          <w:rFonts w:hint="eastAsia"/>
          <w:b/>
          <w:bCs/>
          <w:rtl/>
        </w:rPr>
        <w:t>إقرار</w:t>
      </w:r>
      <w:r w:rsidRPr="00587991">
        <w:rPr>
          <w:b/>
          <w:bCs/>
          <w:rtl/>
        </w:rPr>
        <w:t xml:space="preserve"> </w:t>
      </w:r>
      <w:r w:rsidRPr="00587991">
        <w:rPr>
          <w:rFonts w:hint="eastAsia"/>
          <w:b/>
          <w:bCs/>
          <w:rtl/>
        </w:rPr>
        <w:t>إجراءات</w:t>
      </w:r>
      <w:r w:rsidRPr="00587991">
        <w:rPr>
          <w:b/>
          <w:bCs/>
          <w:rtl/>
        </w:rPr>
        <w:t xml:space="preserve"> </w:t>
      </w:r>
      <w:r w:rsidRPr="00587991">
        <w:rPr>
          <w:rFonts w:hint="eastAsia"/>
          <w:b/>
          <w:bCs/>
          <w:rtl/>
        </w:rPr>
        <w:t>تراعي</w:t>
      </w:r>
      <w:r w:rsidRPr="00587991">
        <w:rPr>
          <w:b/>
          <w:bCs/>
          <w:rtl/>
        </w:rPr>
        <w:t xml:space="preserve"> </w:t>
      </w:r>
      <w:r w:rsidRPr="00587991">
        <w:rPr>
          <w:rFonts w:hint="eastAsia"/>
          <w:b/>
          <w:bCs/>
          <w:rtl/>
        </w:rPr>
        <w:t>الأطفال،</w:t>
      </w:r>
      <w:r w:rsidRPr="00587991">
        <w:rPr>
          <w:b/>
          <w:bCs/>
          <w:rtl/>
        </w:rPr>
        <w:t xml:space="preserve"> </w:t>
      </w:r>
      <w:r w:rsidRPr="00587991">
        <w:rPr>
          <w:rFonts w:hint="eastAsia"/>
          <w:b/>
          <w:bCs/>
          <w:rtl/>
        </w:rPr>
        <w:t>وضمان</w:t>
      </w:r>
      <w:r w:rsidRPr="00587991">
        <w:rPr>
          <w:b/>
          <w:bCs/>
          <w:rtl/>
        </w:rPr>
        <w:t xml:space="preserve"> </w:t>
      </w:r>
      <w:r w:rsidRPr="00587991">
        <w:rPr>
          <w:rFonts w:hint="eastAsia"/>
          <w:b/>
          <w:bCs/>
          <w:rtl/>
        </w:rPr>
        <w:t>تكليف</w:t>
      </w:r>
      <w:r w:rsidRPr="00587991">
        <w:rPr>
          <w:b/>
          <w:bCs/>
          <w:rtl/>
        </w:rPr>
        <w:t xml:space="preserve"> </w:t>
      </w:r>
      <w:r w:rsidRPr="00587991">
        <w:rPr>
          <w:rFonts w:hint="eastAsia"/>
          <w:b/>
          <w:bCs/>
          <w:rtl/>
        </w:rPr>
        <w:t>موظفين</w:t>
      </w:r>
      <w:r w:rsidRPr="00587991">
        <w:rPr>
          <w:b/>
          <w:bCs/>
          <w:rtl/>
        </w:rPr>
        <w:t xml:space="preserve"> </w:t>
      </w:r>
      <w:r w:rsidRPr="00587991">
        <w:rPr>
          <w:rFonts w:hint="eastAsia"/>
          <w:b/>
          <w:bCs/>
          <w:rtl/>
        </w:rPr>
        <w:t>قضائيين</w:t>
      </w:r>
      <w:r w:rsidRPr="00587991">
        <w:rPr>
          <w:b/>
          <w:bCs/>
          <w:rtl/>
        </w:rPr>
        <w:t xml:space="preserve"> </w:t>
      </w:r>
      <w:r w:rsidRPr="00587991">
        <w:rPr>
          <w:rFonts w:hint="eastAsia"/>
          <w:b/>
          <w:bCs/>
          <w:rtl/>
        </w:rPr>
        <w:t>مدربين</w:t>
      </w:r>
      <w:r w:rsidRPr="00587991">
        <w:rPr>
          <w:b/>
          <w:bCs/>
          <w:rtl/>
        </w:rPr>
        <w:t xml:space="preserve"> </w:t>
      </w:r>
      <w:r w:rsidRPr="00587991">
        <w:rPr>
          <w:rFonts w:hint="eastAsia"/>
          <w:b/>
          <w:bCs/>
          <w:rtl/>
        </w:rPr>
        <w:t>تدريباً</w:t>
      </w:r>
      <w:r w:rsidRPr="00587991">
        <w:rPr>
          <w:b/>
          <w:bCs/>
          <w:rtl/>
        </w:rPr>
        <w:t xml:space="preserve"> </w:t>
      </w:r>
      <w:r w:rsidRPr="00587991">
        <w:rPr>
          <w:rFonts w:hint="eastAsia"/>
          <w:b/>
          <w:bCs/>
          <w:rtl/>
        </w:rPr>
        <w:t>مناسباً</w:t>
      </w:r>
      <w:r w:rsidRPr="00587991">
        <w:rPr>
          <w:b/>
          <w:bCs/>
          <w:rtl/>
        </w:rPr>
        <w:t xml:space="preserve"> </w:t>
      </w:r>
      <w:r w:rsidRPr="00587991">
        <w:rPr>
          <w:rFonts w:hint="eastAsia"/>
          <w:b/>
          <w:bCs/>
          <w:rtl/>
        </w:rPr>
        <w:t>بإجراء</w:t>
      </w:r>
      <w:r w:rsidRPr="00587991">
        <w:rPr>
          <w:b/>
          <w:bCs/>
          <w:rtl/>
        </w:rPr>
        <w:t xml:space="preserve"> </w:t>
      </w:r>
      <w:r w:rsidRPr="00587991">
        <w:rPr>
          <w:rFonts w:hint="eastAsia"/>
          <w:b/>
          <w:bCs/>
          <w:rtl/>
        </w:rPr>
        <w:t>الاستجوابات</w:t>
      </w:r>
      <w:r w:rsidRPr="00587991">
        <w:rPr>
          <w:b/>
          <w:bCs/>
          <w:rtl/>
        </w:rPr>
        <w:t xml:space="preserve"> </w:t>
      </w:r>
      <w:r w:rsidRPr="00587991">
        <w:rPr>
          <w:rFonts w:hint="eastAsia"/>
          <w:b/>
          <w:bCs/>
          <w:rtl/>
        </w:rPr>
        <w:t>على</w:t>
      </w:r>
      <w:r w:rsidRPr="00587991">
        <w:rPr>
          <w:b/>
          <w:bCs/>
          <w:rtl/>
        </w:rPr>
        <w:t xml:space="preserve"> </w:t>
      </w:r>
      <w:r w:rsidRPr="00587991">
        <w:rPr>
          <w:rFonts w:hint="eastAsia"/>
          <w:b/>
          <w:bCs/>
          <w:rtl/>
        </w:rPr>
        <w:t>نحو</w:t>
      </w:r>
      <w:r w:rsidRPr="00587991">
        <w:rPr>
          <w:b/>
          <w:bCs/>
          <w:rtl/>
        </w:rPr>
        <w:t xml:space="preserve"> </w:t>
      </w:r>
      <w:r w:rsidRPr="00587991">
        <w:rPr>
          <w:rFonts w:hint="eastAsia"/>
          <w:b/>
          <w:bCs/>
          <w:rtl/>
        </w:rPr>
        <w:t>سليم</w:t>
      </w:r>
      <w:r w:rsidRPr="00587991">
        <w:rPr>
          <w:b/>
          <w:bCs/>
          <w:rtl/>
        </w:rPr>
        <w:t xml:space="preserve"> - </w:t>
      </w:r>
      <w:r w:rsidRPr="00587991">
        <w:rPr>
          <w:rFonts w:hint="eastAsia"/>
          <w:b/>
          <w:bCs/>
          <w:rtl/>
        </w:rPr>
        <w:t>أي</w:t>
      </w:r>
      <w:r w:rsidRPr="00587991">
        <w:rPr>
          <w:b/>
          <w:bCs/>
          <w:rtl/>
        </w:rPr>
        <w:t xml:space="preserve"> </w:t>
      </w:r>
      <w:r w:rsidRPr="00587991">
        <w:rPr>
          <w:rFonts w:hint="eastAsia"/>
          <w:b/>
          <w:bCs/>
          <w:rtl/>
        </w:rPr>
        <w:t>دون</w:t>
      </w:r>
      <w:r w:rsidRPr="00587991">
        <w:rPr>
          <w:b/>
          <w:bCs/>
          <w:rtl/>
        </w:rPr>
        <w:t xml:space="preserve"> </w:t>
      </w:r>
      <w:r w:rsidRPr="00587991">
        <w:rPr>
          <w:rFonts w:hint="eastAsia"/>
          <w:b/>
          <w:bCs/>
          <w:rtl/>
        </w:rPr>
        <w:t>حضور</w:t>
      </w:r>
      <w:r w:rsidRPr="00587991">
        <w:rPr>
          <w:b/>
          <w:bCs/>
          <w:rtl/>
        </w:rPr>
        <w:t xml:space="preserve"> </w:t>
      </w:r>
      <w:r w:rsidRPr="00587991">
        <w:rPr>
          <w:rFonts w:hint="eastAsia"/>
          <w:b/>
          <w:bCs/>
          <w:rtl/>
        </w:rPr>
        <w:t>الجاني</w:t>
      </w:r>
      <w:r w:rsidRPr="00587991">
        <w:rPr>
          <w:b/>
          <w:bCs/>
          <w:rtl/>
        </w:rPr>
        <w:t xml:space="preserve"> </w:t>
      </w:r>
      <w:r w:rsidRPr="00587991">
        <w:rPr>
          <w:rFonts w:hint="eastAsia"/>
          <w:b/>
          <w:bCs/>
          <w:rtl/>
        </w:rPr>
        <w:t>المتهم،</w:t>
      </w:r>
      <w:r w:rsidRPr="00587991">
        <w:rPr>
          <w:b/>
          <w:bCs/>
          <w:rtl/>
        </w:rPr>
        <w:t xml:space="preserve"> </w:t>
      </w:r>
      <w:r w:rsidRPr="00587991">
        <w:rPr>
          <w:rFonts w:hint="eastAsia"/>
          <w:b/>
          <w:bCs/>
          <w:rtl/>
        </w:rPr>
        <w:t>لحماية</w:t>
      </w:r>
      <w:r w:rsidRPr="00587991">
        <w:rPr>
          <w:b/>
          <w:bCs/>
          <w:rtl/>
        </w:rPr>
        <w:t xml:space="preserve"> </w:t>
      </w:r>
      <w:r w:rsidRPr="00587991">
        <w:rPr>
          <w:rFonts w:hint="eastAsia"/>
          <w:b/>
          <w:bCs/>
          <w:rtl/>
        </w:rPr>
        <w:t>الأطفال</w:t>
      </w:r>
      <w:r w:rsidRPr="00587991">
        <w:rPr>
          <w:b/>
          <w:bCs/>
          <w:rtl/>
        </w:rPr>
        <w:t xml:space="preserve"> </w:t>
      </w:r>
      <w:r w:rsidRPr="00587991">
        <w:rPr>
          <w:rFonts w:hint="eastAsia"/>
          <w:b/>
          <w:bCs/>
          <w:rtl/>
        </w:rPr>
        <w:t>من</w:t>
      </w:r>
      <w:r w:rsidRPr="00587991">
        <w:rPr>
          <w:b/>
          <w:bCs/>
          <w:rtl/>
        </w:rPr>
        <w:t xml:space="preserve"> </w:t>
      </w:r>
      <w:r w:rsidRPr="00587991">
        <w:rPr>
          <w:rFonts w:hint="eastAsia"/>
          <w:b/>
          <w:bCs/>
          <w:rtl/>
        </w:rPr>
        <w:t>الصدمات</w:t>
      </w:r>
      <w:r w:rsidRPr="00587991">
        <w:rPr>
          <w:b/>
          <w:bCs/>
          <w:rtl/>
        </w:rPr>
        <w:t xml:space="preserve"> </w:t>
      </w:r>
      <w:r w:rsidRPr="00587991">
        <w:rPr>
          <w:rFonts w:hint="eastAsia"/>
          <w:b/>
          <w:bCs/>
          <w:rtl/>
        </w:rPr>
        <w:t>وتجنب</w:t>
      </w:r>
      <w:r w:rsidRPr="00587991">
        <w:rPr>
          <w:b/>
          <w:bCs/>
          <w:rtl/>
        </w:rPr>
        <w:t xml:space="preserve"> </w:t>
      </w:r>
      <w:r w:rsidRPr="00587991">
        <w:rPr>
          <w:rFonts w:hint="eastAsia"/>
          <w:b/>
          <w:bCs/>
          <w:rtl/>
        </w:rPr>
        <w:t>إلحاق</w:t>
      </w:r>
      <w:r w:rsidRPr="00587991">
        <w:rPr>
          <w:b/>
          <w:bCs/>
          <w:rtl/>
        </w:rPr>
        <w:t xml:space="preserve"> </w:t>
      </w:r>
      <w:r w:rsidRPr="00587991">
        <w:rPr>
          <w:rFonts w:hint="eastAsia"/>
          <w:b/>
          <w:bCs/>
          <w:rtl/>
        </w:rPr>
        <w:t>المزيد</w:t>
      </w:r>
      <w:r w:rsidRPr="00587991">
        <w:rPr>
          <w:b/>
          <w:bCs/>
          <w:rtl/>
        </w:rPr>
        <w:t xml:space="preserve"> </w:t>
      </w:r>
      <w:r w:rsidRPr="00587991">
        <w:rPr>
          <w:rFonts w:hint="eastAsia"/>
          <w:b/>
          <w:bCs/>
          <w:rtl/>
        </w:rPr>
        <w:t>من</w:t>
      </w:r>
      <w:r w:rsidRPr="00587991">
        <w:rPr>
          <w:b/>
          <w:bCs/>
          <w:rtl/>
        </w:rPr>
        <w:t xml:space="preserve"> </w:t>
      </w:r>
      <w:r w:rsidRPr="00587991">
        <w:rPr>
          <w:rFonts w:hint="eastAsia"/>
          <w:b/>
          <w:bCs/>
          <w:rtl/>
        </w:rPr>
        <w:t>الضرر</w:t>
      </w:r>
      <w:r w:rsidRPr="00587991">
        <w:rPr>
          <w:b/>
          <w:bCs/>
          <w:rtl/>
        </w:rPr>
        <w:t xml:space="preserve"> </w:t>
      </w:r>
      <w:r w:rsidRPr="00587991">
        <w:rPr>
          <w:rFonts w:hint="eastAsia"/>
          <w:b/>
          <w:bCs/>
          <w:rtl/>
        </w:rPr>
        <w:t>بهم،</w:t>
      </w:r>
      <w:r w:rsidRPr="00587991">
        <w:rPr>
          <w:b/>
          <w:bCs/>
          <w:rtl/>
        </w:rPr>
        <w:t xml:space="preserve"> </w:t>
      </w:r>
      <w:r w:rsidRPr="00587991">
        <w:rPr>
          <w:rFonts w:hint="eastAsia"/>
          <w:b/>
          <w:bCs/>
          <w:rtl/>
        </w:rPr>
        <w:t>كما</w:t>
      </w:r>
      <w:r w:rsidRPr="00587991">
        <w:rPr>
          <w:b/>
          <w:bCs/>
          <w:rtl/>
        </w:rPr>
        <w:t xml:space="preserve"> </w:t>
      </w:r>
      <w:r w:rsidRPr="00587991">
        <w:rPr>
          <w:rFonts w:hint="eastAsia"/>
          <w:b/>
          <w:bCs/>
          <w:rtl/>
        </w:rPr>
        <w:t>تحثها</w:t>
      </w:r>
      <w:r w:rsidRPr="00587991">
        <w:rPr>
          <w:b/>
          <w:bCs/>
          <w:rtl/>
        </w:rPr>
        <w:t xml:space="preserve"> </w:t>
      </w:r>
      <w:r w:rsidRPr="00587991">
        <w:rPr>
          <w:rFonts w:hint="eastAsia"/>
          <w:b/>
          <w:bCs/>
          <w:rtl/>
        </w:rPr>
        <w:t>على</w:t>
      </w:r>
      <w:r w:rsidRPr="00587991">
        <w:rPr>
          <w:b/>
          <w:bCs/>
          <w:rtl/>
        </w:rPr>
        <w:t xml:space="preserve"> </w:t>
      </w:r>
      <w:r w:rsidRPr="00587991">
        <w:rPr>
          <w:rFonts w:hint="eastAsia"/>
          <w:b/>
          <w:bCs/>
          <w:rtl/>
        </w:rPr>
        <w:t>أن</w:t>
      </w:r>
      <w:r w:rsidRPr="00587991">
        <w:rPr>
          <w:b/>
          <w:bCs/>
          <w:rtl/>
        </w:rPr>
        <w:t xml:space="preserve"> </w:t>
      </w:r>
      <w:r w:rsidRPr="00587991">
        <w:rPr>
          <w:rFonts w:hint="eastAsia"/>
          <w:b/>
          <w:bCs/>
          <w:rtl/>
        </w:rPr>
        <w:t>تضع</w:t>
      </w:r>
      <w:r w:rsidRPr="00587991">
        <w:rPr>
          <w:b/>
          <w:bCs/>
          <w:rtl/>
        </w:rPr>
        <w:t xml:space="preserve"> </w:t>
      </w:r>
      <w:r w:rsidRPr="00587991">
        <w:rPr>
          <w:rFonts w:hint="eastAsia"/>
          <w:b/>
          <w:bCs/>
          <w:rtl/>
        </w:rPr>
        <w:t>في</w:t>
      </w:r>
      <w:r w:rsidRPr="00587991">
        <w:rPr>
          <w:b/>
          <w:bCs/>
          <w:rtl/>
        </w:rPr>
        <w:t xml:space="preserve"> </w:t>
      </w:r>
      <w:r w:rsidRPr="00587991">
        <w:rPr>
          <w:rFonts w:hint="eastAsia"/>
          <w:b/>
          <w:bCs/>
          <w:rtl/>
        </w:rPr>
        <w:t>اعتبارها</w:t>
      </w:r>
      <w:r w:rsidRPr="00587991">
        <w:rPr>
          <w:b/>
          <w:bCs/>
          <w:rtl/>
        </w:rPr>
        <w:t xml:space="preserve"> </w:t>
      </w:r>
      <w:r w:rsidRPr="00587991">
        <w:rPr>
          <w:rFonts w:hint="eastAsia"/>
          <w:b/>
          <w:bCs/>
          <w:rtl/>
        </w:rPr>
        <w:t>بالكامل</w:t>
      </w:r>
      <w:r w:rsidRPr="00587991">
        <w:rPr>
          <w:b/>
          <w:bCs/>
          <w:rtl/>
        </w:rPr>
        <w:t xml:space="preserve"> </w:t>
      </w:r>
      <w:r w:rsidRPr="00587991">
        <w:rPr>
          <w:rFonts w:hint="eastAsia"/>
          <w:b/>
          <w:bCs/>
          <w:rtl/>
        </w:rPr>
        <w:t>المبادئ</w:t>
      </w:r>
      <w:r w:rsidRPr="00587991">
        <w:rPr>
          <w:b/>
          <w:bCs/>
          <w:rtl/>
        </w:rPr>
        <w:t xml:space="preserve"> </w:t>
      </w:r>
      <w:r w:rsidRPr="00587991">
        <w:rPr>
          <w:rFonts w:hint="eastAsia"/>
          <w:b/>
          <w:bCs/>
          <w:rtl/>
        </w:rPr>
        <w:t>التوجيهية</w:t>
      </w:r>
      <w:r w:rsidRPr="00587991">
        <w:rPr>
          <w:b/>
          <w:bCs/>
          <w:rtl/>
        </w:rPr>
        <w:t xml:space="preserve"> </w:t>
      </w:r>
      <w:r w:rsidRPr="00587991">
        <w:rPr>
          <w:rFonts w:hint="eastAsia"/>
          <w:b/>
          <w:bCs/>
          <w:rtl/>
        </w:rPr>
        <w:t>بشأن</w:t>
      </w:r>
      <w:r w:rsidRPr="00587991">
        <w:rPr>
          <w:b/>
          <w:bCs/>
          <w:rtl/>
        </w:rPr>
        <w:t xml:space="preserve"> </w:t>
      </w:r>
      <w:r w:rsidRPr="00587991">
        <w:rPr>
          <w:rFonts w:hint="eastAsia"/>
          <w:b/>
          <w:bCs/>
          <w:rtl/>
        </w:rPr>
        <w:t>العدالة</w:t>
      </w:r>
      <w:r w:rsidRPr="00587991">
        <w:rPr>
          <w:b/>
          <w:bCs/>
          <w:rtl/>
        </w:rPr>
        <w:t xml:space="preserve"> </w:t>
      </w:r>
      <w:r w:rsidRPr="00587991">
        <w:rPr>
          <w:rFonts w:hint="eastAsia"/>
          <w:b/>
          <w:bCs/>
          <w:rtl/>
        </w:rPr>
        <w:t>في</w:t>
      </w:r>
      <w:r w:rsidRPr="00587991">
        <w:rPr>
          <w:b/>
          <w:bCs/>
          <w:rtl/>
        </w:rPr>
        <w:t xml:space="preserve"> </w:t>
      </w:r>
      <w:r w:rsidRPr="00587991">
        <w:rPr>
          <w:rFonts w:hint="eastAsia"/>
          <w:b/>
          <w:bCs/>
          <w:rtl/>
        </w:rPr>
        <w:t>الأمور</w:t>
      </w:r>
      <w:r w:rsidRPr="00587991">
        <w:rPr>
          <w:b/>
          <w:bCs/>
          <w:rtl/>
        </w:rPr>
        <w:t xml:space="preserve"> </w:t>
      </w:r>
      <w:r w:rsidRPr="00587991">
        <w:rPr>
          <w:rFonts w:hint="eastAsia"/>
          <w:b/>
          <w:bCs/>
          <w:rtl/>
        </w:rPr>
        <w:t>المتعلقة</w:t>
      </w:r>
      <w:r w:rsidRPr="00587991">
        <w:rPr>
          <w:b/>
          <w:bCs/>
          <w:rtl/>
        </w:rPr>
        <w:t xml:space="preserve"> </w:t>
      </w:r>
      <w:r w:rsidRPr="00587991">
        <w:rPr>
          <w:rFonts w:hint="eastAsia"/>
          <w:b/>
          <w:bCs/>
          <w:rtl/>
        </w:rPr>
        <w:t>بالأطفال</w:t>
      </w:r>
      <w:r w:rsidRPr="00587991">
        <w:rPr>
          <w:b/>
          <w:bCs/>
          <w:rtl/>
        </w:rPr>
        <w:t xml:space="preserve"> </w:t>
      </w:r>
      <w:r w:rsidRPr="00587991">
        <w:rPr>
          <w:rFonts w:hint="eastAsia"/>
          <w:b/>
          <w:bCs/>
          <w:rtl/>
        </w:rPr>
        <w:t>ضحايا</w:t>
      </w:r>
      <w:r w:rsidRPr="00587991">
        <w:rPr>
          <w:b/>
          <w:bCs/>
          <w:rtl/>
        </w:rPr>
        <w:t xml:space="preserve"> </w:t>
      </w:r>
      <w:r w:rsidRPr="00587991">
        <w:rPr>
          <w:rFonts w:hint="eastAsia"/>
          <w:b/>
          <w:bCs/>
          <w:rtl/>
        </w:rPr>
        <w:t>الجريمة</w:t>
      </w:r>
      <w:r w:rsidRPr="00587991">
        <w:rPr>
          <w:b/>
          <w:bCs/>
          <w:rtl/>
        </w:rPr>
        <w:t xml:space="preserve"> </w:t>
      </w:r>
      <w:r w:rsidRPr="00587991">
        <w:rPr>
          <w:rFonts w:hint="eastAsia"/>
          <w:b/>
          <w:bCs/>
          <w:rtl/>
        </w:rPr>
        <w:t>والشهود</w:t>
      </w:r>
      <w:r w:rsidRPr="00587991">
        <w:rPr>
          <w:b/>
          <w:bCs/>
          <w:rtl/>
        </w:rPr>
        <w:t xml:space="preserve"> </w:t>
      </w:r>
      <w:r w:rsidRPr="00587991">
        <w:rPr>
          <w:rFonts w:hint="eastAsia"/>
          <w:b/>
          <w:bCs/>
          <w:rtl/>
        </w:rPr>
        <w:t>عليها</w:t>
      </w:r>
      <w:r w:rsidRPr="00587991">
        <w:rPr>
          <w:b/>
          <w:bCs/>
          <w:rtl/>
        </w:rPr>
        <w:t xml:space="preserve"> (قرار </w:t>
      </w:r>
      <w:r w:rsidRPr="00587991">
        <w:rPr>
          <w:rFonts w:hint="eastAsia"/>
          <w:b/>
          <w:bCs/>
          <w:rtl/>
        </w:rPr>
        <w:t>المجلس</w:t>
      </w:r>
      <w:r w:rsidRPr="00587991">
        <w:rPr>
          <w:b/>
          <w:bCs/>
          <w:rtl/>
        </w:rPr>
        <w:t xml:space="preserve"> </w:t>
      </w:r>
      <w:r w:rsidRPr="00587991">
        <w:rPr>
          <w:rFonts w:hint="eastAsia"/>
          <w:b/>
          <w:bCs/>
          <w:rtl/>
        </w:rPr>
        <w:t>الاقتصادي</w:t>
      </w:r>
      <w:r w:rsidRPr="00587991">
        <w:rPr>
          <w:b/>
          <w:bCs/>
          <w:rtl/>
        </w:rPr>
        <w:t xml:space="preserve"> </w:t>
      </w:r>
      <w:r w:rsidRPr="00587991">
        <w:rPr>
          <w:rFonts w:hint="eastAsia"/>
          <w:b/>
          <w:bCs/>
          <w:rtl/>
        </w:rPr>
        <w:t>والاجتماعي</w:t>
      </w:r>
      <w:r w:rsidRPr="00587991">
        <w:rPr>
          <w:b/>
          <w:bCs/>
          <w:rtl/>
        </w:rPr>
        <w:t xml:space="preserve"> 2005/20، </w:t>
      </w:r>
      <w:r w:rsidRPr="00587991">
        <w:rPr>
          <w:rFonts w:hint="eastAsia"/>
          <w:b/>
          <w:bCs/>
          <w:rtl/>
        </w:rPr>
        <w:t>المرفق</w:t>
      </w:r>
      <w:r w:rsidRPr="00587991">
        <w:rPr>
          <w:b/>
          <w:bCs/>
          <w:rtl/>
        </w:rPr>
        <w:t>).</w:t>
      </w:r>
    </w:p>
    <w:p w:rsidR="00587991" w:rsidRPr="00587991" w:rsidRDefault="00587991" w:rsidP="00ED0A19">
      <w:pPr>
        <w:pStyle w:val="H23GA"/>
        <w:spacing w:before="240"/>
        <w:rPr>
          <w:rtl/>
        </w:rPr>
      </w:pPr>
      <w:r w:rsidRPr="00587991">
        <w:rPr>
          <w:rtl/>
        </w:rPr>
        <w:tab/>
      </w:r>
      <w:r w:rsidRPr="00587991">
        <w:rPr>
          <w:rtl/>
        </w:rPr>
        <w:tab/>
      </w:r>
      <w:r w:rsidRPr="00587991">
        <w:rPr>
          <w:rFonts w:hint="eastAsia"/>
          <w:rtl/>
        </w:rPr>
        <w:t>متابعة</w:t>
      </w:r>
      <w:r w:rsidRPr="00587991">
        <w:rPr>
          <w:rtl/>
        </w:rPr>
        <w:t xml:space="preserve"> </w:t>
      </w:r>
      <w:r w:rsidRPr="00587991">
        <w:rPr>
          <w:rFonts w:hint="eastAsia"/>
          <w:rtl/>
        </w:rPr>
        <w:t>الملاحظات</w:t>
      </w:r>
      <w:r w:rsidRPr="00587991">
        <w:rPr>
          <w:rtl/>
        </w:rPr>
        <w:t xml:space="preserve"> </w:t>
      </w:r>
      <w:r w:rsidRPr="00587991">
        <w:rPr>
          <w:rFonts w:hint="eastAsia"/>
          <w:rtl/>
        </w:rPr>
        <w:t>الختامية</w:t>
      </w:r>
      <w:r w:rsidRPr="00587991">
        <w:rPr>
          <w:rtl/>
        </w:rPr>
        <w:t xml:space="preserve"> </w:t>
      </w:r>
      <w:r w:rsidRPr="00587991">
        <w:rPr>
          <w:rFonts w:hint="eastAsia"/>
          <w:rtl/>
        </w:rPr>
        <w:t>للجنة</w:t>
      </w:r>
      <w:r w:rsidRPr="00587991">
        <w:rPr>
          <w:rtl/>
        </w:rPr>
        <w:t xml:space="preserve"> </w:t>
      </w:r>
      <w:r w:rsidRPr="00587991">
        <w:rPr>
          <w:rFonts w:hint="eastAsia"/>
          <w:rtl/>
        </w:rPr>
        <w:t>بشأن</w:t>
      </w:r>
      <w:r w:rsidRPr="00587991">
        <w:rPr>
          <w:rtl/>
        </w:rPr>
        <w:t xml:space="preserve"> </w:t>
      </w:r>
      <w:r w:rsidRPr="00587991">
        <w:rPr>
          <w:rFonts w:hint="eastAsia"/>
          <w:rtl/>
        </w:rPr>
        <w:t>البروتوكول</w:t>
      </w:r>
      <w:r w:rsidRPr="00587991">
        <w:rPr>
          <w:rtl/>
        </w:rPr>
        <w:t xml:space="preserve"> </w:t>
      </w:r>
      <w:r w:rsidRPr="00587991">
        <w:rPr>
          <w:rFonts w:hint="eastAsia"/>
          <w:rtl/>
        </w:rPr>
        <w:t>الاختياري</w:t>
      </w:r>
      <w:r w:rsidRPr="00587991">
        <w:rPr>
          <w:rtl/>
        </w:rPr>
        <w:t xml:space="preserve"> </w:t>
      </w:r>
      <w:r w:rsidRPr="00587991">
        <w:rPr>
          <w:rFonts w:hint="eastAsia"/>
          <w:rtl/>
        </w:rPr>
        <w:t>لاتفاقية</w:t>
      </w:r>
      <w:r w:rsidRPr="00587991">
        <w:rPr>
          <w:rtl/>
        </w:rPr>
        <w:t xml:space="preserve"> </w:t>
      </w:r>
      <w:r w:rsidRPr="00587991">
        <w:rPr>
          <w:rFonts w:hint="eastAsia"/>
          <w:rtl/>
        </w:rPr>
        <w:t>حقوق</w:t>
      </w:r>
      <w:r w:rsidRPr="00587991">
        <w:rPr>
          <w:rtl/>
        </w:rPr>
        <w:t xml:space="preserve"> </w:t>
      </w:r>
      <w:r w:rsidRPr="00587991">
        <w:rPr>
          <w:rFonts w:hint="eastAsia"/>
          <w:rtl/>
        </w:rPr>
        <w:t>الطفل</w:t>
      </w:r>
      <w:r w:rsidRPr="00587991">
        <w:rPr>
          <w:rtl/>
        </w:rPr>
        <w:t xml:space="preserve"> </w:t>
      </w:r>
      <w:r w:rsidRPr="00587991">
        <w:rPr>
          <w:rFonts w:hint="eastAsia"/>
          <w:rtl/>
        </w:rPr>
        <w:t>المتعلقة</w:t>
      </w:r>
      <w:r w:rsidRPr="00587991">
        <w:rPr>
          <w:rtl/>
        </w:rPr>
        <w:t xml:space="preserve"> </w:t>
      </w:r>
      <w:r w:rsidRPr="00587991">
        <w:rPr>
          <w:rFonts w:hint="eastAsia"/>
          <w:rtl/>
        </w:rPr>
        <w:t>ببيع</w:t>
      </w:r>
      <w:r w:rsidRPr="00587991">
        <w:rPr>
          <w:rtl/>
        </w:rPr>
        <w:t xml:space="preserve"> </w:t>
      </w:r>
      <w:r w:rsidRPr="00587991">
        <w:rPr>
          <w:rFonts w:hint="eastAsia"/>
          <w:rtl/>
        </w:rPr>
        <w:t>الأطفال</w:t>
      </w:r>
      <w:r w:rsidRPr="00587991">
        <w:rPr>
          <w:rtl/>
        </w:rPr>
        <w:t xml:space="preserve"> </w:t>
      </w:r>
      <w:r w:rsidRPr="00587991">
        <w:rPr>
          <w:rFonts w:hint="eastAsia"/>
          <w:rtl/>
        </w:rPr>
        <w:t>واستغلال</w:t>
      </w:r>
      <w:r w:rsidRPr="00587991">
        <w:rPr>
          <w:rtl/>
        </w:rPr>
        <w:t xml:space="preserve"> </w:t>
      </w:r>
      <w:r w:rsidRPr="00587991">
        <w:rPr>
          <w:rFonts w:hint="eastAsia"/>
          <w:rtl/>
        </w:rPr>
        <w:t>الأطفال</w:t>
      </w:r>
      <w:r w:rsidRPr="00587991">
        <w:rPr>
          <w:rtl/>
        </w:rPr>
        <w:t xml:space="preserve"> </w:t>
      </w:r>
      <w:r w:rsidRPr="00587991">
        <w:rPr>
          <w:rFonts w:hint="eastAsia"/>
          <w:rtl/>
        </w:rPr>
        <w:t>في</w:t>
      </w:r>
      <w:r w:rsidRPr="00587991">
        <w:rPr>
          <w:rtl/>
        </w:rPr>
        <w:t xml:space="preserve"> </w:t>
      </w:r>
      <w:r w:rsidRPr="00587991">
        <w:rPr>
          <w:rFonts w:hint="eastAsia"/>
          <w:rtl/>
        </w:rPr>
        <w:t>البغاء</w:t>
      </w:r>
      <w:r w:rsidRPr="00587991">
        <w:rPr>
          <w:rtl/>
        </w:rPr>
        <w:t xml:space="preserve"> </w:t>
      </w:r>
      <w:r w:rsidRPr="00587991">
        <w:rPr>
          <w:rFonts w:hint="eastAsia"/>
          <w:rtl/>
        </w:rPr>
        <w:t>وفي</w:t>
      </w:r>
      <w:r w:rsidRPr="00587991">
        <w:rPr>
          <w:rtl/>
        </w:rPr>
        <w:t xml:space="preserve"> </w:t>
      </w:r>
      <w:r w:rsidRPr="00587991">
        <w:rPr>
          <w:rFonts w:hint="eastAsia"/>
          <w:rtl/>
        </w:rPr>
        <w:t>المواد</w:t>
      </w:r>
      <w:r w:rsidRPr="00587991">
        <w:rPr>
          <w:rtl/>
        </w:rPr>
        <w:t xml:space="preserve"> </w:t>
      </w:r>
      <w:r w:rsidRPr="00587991">
        <w:rPr>
          <w:rFonts w:hint="eastAsia"/>
          <w:rtl/>
        </w:rPr>
        <w:t>الإباحية</w:t>
      </w:r>
      <w:r w:rsidRPr="00587991">
        <w:rPr>
          <w:rtl/>
        </w:rPr>
        <w:t xml:space="preserve"> (</w:t>
      </w:r>
      <w:r w:rsidRPr="00587991">
        <w:t>CRC/C/OPSC/BGR/CO/1</w:t>
      </w:r>
      <w:r w:rsidRPr="00587991">
        <w:rPr>
          <w:rtl/>
        </w:rPr>
        <w:t>)</w:t>
      </w:r>
    </w:p>
    <w:p w:rsidR="00587991" w:rsidRPr="00587991" w:rsidRDefault="00587991" w:rsidP="00587991">
      <w:pPr>
        <w:pStyle w:val="SingleTxtGA"/>
        <w:rPr>
          <w:rtl/>
        </w:rPr>
      </w:pPr>
      <w:r w:rsidRPr="00587991">
        <w:rPr>
          <w:rFonts w:hint="cs"/>
          <w:rtl/>
        </w:rPr>
        <w:t>63-</w:t>
      </w:r>
      <w:r w:rsidRPr="00587991">
        <w:rPr>
          <w:rFonts w:hint="cs"/>
          <w:rtl/>
        </w:rPr>
        <w:tab/>
        <w:t>تلاحظ اللجنة باستحسان إدخال تعديلات على القانون الجنائي، بهدف تشديد العقوبات على جرائم اتجار متنوعة. بيد أنها قلقة إزاء عدم اتخاذ تدابير من أجل تعديل التشريعات المحلية لتضمينها الأحكام المعروضة في المادة 3 من البروتوكول الاختياري فيما يتعلق بجميع العناصر المتصلة باستغلال الأطفال في المواد الإباحية وبيعهم لأغراض التبني. واللجنة قلقة أيضاً إزاء عدم ورود معلومات عما إذا كانت الدولة تمارس سلطتها خارج الإقليم على جميع الجرائم المشمولة بالبروتوكول الاختياري. وهي قلقة كذلك إزاء التقارير المتعلقة بحالات التبني غير القانونية، بما فيها بيع الرضع، لا سيما داخل جماعة الروما.</w:t>
      </w:r>
    </w:p>
    <w:p w:rsidR="00587991" w:rsidRPr="00587991" w:rsidRDefault="00587991" w:rsidP="00ED0A19">
      <w:pPr>
        <w:pStyle w:val="SingleTxtGA"/>
        <w:rPr>
          <w:b/>
          <w:bCs/>
          <w:rtl/>
        </w:rPr>
      </w:pPr>
      <w:r w:rsidRPr="00587991">
        <w:rPr>
          <w:rFonts w:hint="cs"/>
          <w:rtl/>
        </w:rPr>
        <w:lastRenderedPageBreak/>
        <w:t>64-</w:t>
      </w:r>
      <w:r w:rsidRPr="00587991">
        <w:rPr>
          <w:rFonts w:hint="cs"/>
          <w:rtl/>
        </w:rPr>
        <w:tab/>
      </w:r>
      <w:r w:rsidRPr="00587991">
        <w:rPr>
          <w:rFonts w:hint="cs"/>
          <w:b/>
          <w:bCs/>
          <w:rtl/>
        </w:rPr>
        <w:t>تحث اللجنة الدولة الطرف على مواءمة قانونها الجنائي بصورة كاملة مع المادتين</w:t>
      </w:r>
      <w:r w:rsidRPr="00587991">
        <w:rPr>
          <w:rFonts w:hint="eastAsia"/>
          <w:b/>
          <w:bCs/>
          <w:rtl/>
        </w:rPr>
        <w:t> </w:t>
      </w:r>
      <w:r w:rsidRPr="00587991">
        <w:rPr>
          <w:rFonts w:hint="cs"/>
          <w:b/>
          <w:bCs/>
          <w:rtl/>
        </w:rPr>
        <w:t>2 و3 من البروتوكول الاختياري، وتوصيها بتكثيف جهودها في سبيل منع الاتجار بالأطفال واتخاذ تدابير وقائية من أجل التصدي لبيع الأطفال واستغلال الأطفال في البغاء والاتجار بهم في مجتمعات الروما. وعلى وجه الخصوص، ينبغي اتخاذ تدابير عاجلة لمكافحة بيع الأطفال لأغراض التبني. وتُدعى الدولة الطرف إلى تضمين تقريرها</w:t>
      </w:r>
      <w:r w:rsidR="00ED0A19">
        <w:rPr>
          <w:rFonts w:hint="eastAsia"/>
          <w:b/>
          <w:bCs/>
          <w:rtl/>
        </w:rPr>
        <w:t> </w:t>
      </w:r>
      <w:r w:rsidRPr="00587991">
        <w:rPr>
          <w:rFonts w:hint="cs"/>
          <w:b/>
          <w:bCs/>
          <w:rtl/>
        </w:rPr>
        <w:t>المقبل معلومات عن سلطتها خارج الإقليم على الجرائم المنصوص عليها في البروتوكول الاختياري.</w:t>
      </w:r>
    </w:p>
    <w:p w:rsidR="00587991" w:rsidRPr="00587991" w:rsidRDefault="00587991" w:rsidP="00587991">
      <w:pPr>
        <w:pStyle w:val="H23GA"/>
        <w:spacing w:before="240"/>
        <w:rPr>
          <w:rtl/>
        </w:rPr>
      </w:pPr>
      <w:r w:rsidRPr="00587991">
        <w:rPr>
          <w:rFonts w:hint="cs"/>
          <w:rtl/>
        </w:rPr>
        <w:tab/>
      </w:r>
      <w:r w:rsidRPr="00587991">
        <w:rPr>
          <w:rFonts w:hint="cs"/>
          <w:rtl/>
        </w:rPr>
        <w:tab/>
        <w:t>متابعة الملاحظات الختامية للجنة بشأن البروتوكول الاختياري لاتفاقية حقوق الطفل المتعلق بإشراك الأطفال في النزاعات المسلحة (</w:t>
      </w:r>
      <w:r w:rsidRPr="00587991">
        <w:t>CRC/C/OPAC/BGR/CO/1</w:t>
      </w:r>
      <w:r w:rsidRPr="00587991">
        <w:rPr>
          <w:rFonts w:hint="cs"/>
          <w:rtl/>
        </w:rPr>
        <w:t>)</w:t>
      </w:r>
    </w:p>
    <w:p w:rsidR="00587991" w:rsidRPr="00587991" w:rsidRDefault="00587991" w:rsidP="00587991">
      <w:pPr>
        <w:pStyle w:val="SingleTxtGA"/>
        <w:rPr>
          <w:rtl/>
        </w:rPr>
      </w:pPr>
      <w:r w:rsidRPr="00587991">
        <w:rPr>
          <w:rFonts w:hint="cs"/>
          <w:rtl/>
        </w:rPr>
        <w:t>65-</w:t>
      </w:r>
      <w:r w:rsidRPr="00587991">
        <w:rPr>
          <w:rFonts w:hint="cs"/>
          <w:rtl/>
        </w:rPr>
        <w:tab/>
        <w:t xml:space="preserve">ترحب اللجنة بقرار الدولة الطرف إلغاء التجنيد العسكري الإجباري في عام 2008، وبمنع تجنيد الأطفال دون سن الثامنة عشرة في القوات المسلحة البلغارية. ومع ذلك تعرب اللجنة عن أسفها إزاء نقص المعلومات المقدمة عن التدابير المتخذة للأغراض التالية: </w:t>
      </w:r>
    </w:p>
    <w:p w:rsidR="00587991" w:rsidRPr="00587991" w:rsidRDefault="00587991" w:rsidP="00587991">
      <w:pPr>
        <w:pStyle w:val="SingleTxtGA"/>
        <w:rPr>
          <w:rtl/>
        </w:rPr>
      </w:pPr>
      <w:r w:rsidRPr="00587991">
        <w:rPr>
          <w:rFonts w:hint="cs"/>
          <w:rtl/>
        </w:rPr>
        <w:tab/>
        <w:t>(أ)</w:t>
      </w:r>
      <w:r w:rsidRPr="00587991">
        <w:rPr>
          <w:rFonts w:hint="cs"/>
          <w:rtl/>
        </w:rPr>
        <w:tab/>
        <w:t>تجريم المتورطين في تجنيد الأطفال وإشراكهم في أعمال القتال التي تقودها القوات المسلحة و/أو المجموعات المسلحة من غير الدولة؛</w:t>
      </w:r>
    </w:p>
    <w:p w:rsidR="00587991" w:rsidRPr="00587991" w:rsidRDefault="00587991" w:rsidP="00587991">
      <w:pPr>
        <w:pStyle w:val="SingleTxtGA"/>
        <w:rPr>
          <w:rtl/>
        </w:rPr>
      </w:pPr>
      <w:r w:rsidRPr="00587991">
        <w:rPr>
          <w:rFonts w:hint="cs"/>
          <w:rtl/>
        </w:rPr>
        <w:tab/>
        <w:t>(ب)</w:t>
      </w:r>
      <w:r w:rsidRPr="00587991">
        <w:rPr>
          <w:rFonts w:hint="cs"/>
          <w:rtl/>
        </w:rPr>
        <w:tab/>
        <w:t>إقرار سلطة قضائية خارج الإقليم وممارستها على جميع الجرائم المشمولة بالبروتوكول الاختياري؛</w:t>
      </w:r>
    </w:p>
    <w:p w:rsidR="00587991" w:rsidRPr="00587991" w:rsidRDefault="00587991" w:rsidP="00587991">
      <w:pPr>
        <w:pStyle w:val="SingleTxtGA"/>
        <w:rPr>
          <w:rtl/>
        </w:rPr>
      </w:pPr>
      <w:r w:rsidRPr="00587991">
        <w:rPr>
          <w:rFonts w:hint="cs"/>
          <w:rtl/>
        </w:rPr>
        <w:tab/>
        <w:t>(ج)</w:t>
      </w:r>
      <w:r w:rsidRPr="00587991">
        <w:rPr>
          <w:rFonts w:hint="cs"/>
          <w:rtl/>
        </w:rPr>
        <w:tab/>
        <w:t>ضمان توفير المساعدة النفسية وإعادة التأهيل والإدماج في المجتمع للأطفال المهاجرين واللاجئين وملتمسي اللجوء، بمن فيهم الأطفال غير المصحوبين بذويهم، الذين يُحتمل أن يكونوا قد أُشركوا في نزاعات مسلحة أو جندوا لأعمال القتال في الخارج.</w:t>
      </w:r>
    </w:p>
    <w:p w:rsidR="00587991" w:rsidRPr="00587991" w:rsidRDefault="00587991" w:rsidP="00587991">
      <w:pPr>
        <w:pStyle w:val="SingleTxtGA"/>
        <w:rPr>
          <w:b/>
          <w:bCs/>
          <w:rtl/>
        </w:rPr>
      </w:pPr>
      <w:r w:rsidRPr="00587991">
        <w:rPr>
          <w:rFonts w:hint="cs"/>
          <w:rtl/>
        </w:rPr>
        <w:t>66-</w:t>
      </w:r>
      <w:r w:rsidRPr="00587991">
        <w:rPr>
          <w:rFonts w:hint="cs"/>
          <w:rtl/>
        </w:rPr>
        <w:tab/>
      </w:r>
      <w:r w:rsidRPr="00587991">
        <w:rPr>
          <w:rFonts w:hint="cs"/>
          <w:b/>
          <w:bCs/>
          <w:rtl/>
        </w:rPr>
        <w:t>تحث اللجنة الدولة على تضمين تقريرها المقبل معلومات عن المسائل المعروضة في الفقرة السابقة.</w:t>
      </w:r>
    </w:p>
    <w:p w:rsidR="00587991" w:rsidRPr="00587991" w:rsidRDefault="00587991" w:rsidP="00587991">
      <w:pPr>
        <w:pStyle w:val="H23GA"/>
        <w:spacing w:before="240"/>
        <w:rPr>
          <w:rtl/>
        </w:rPr>
      </w:pPr>
      <w:r w:rsidRPr="00587991">
        <w:rPr>
          <w:rFonts w:hint="cs"/>
          <w:rtl/>
        </w:rPr>
        <w:tab/>
      </w:r>
      <w:r w:rsidRPr="00587991">
        <w:rPr>
          <w:rFonts w:hint="cs"/>
          <w:rtl/>
        </w:rPr>
        <w:tab/>
        <w:t>التصديق على البروتوكول الاختياري المتعلق بإجراء تقديم البلاغات</w:t>
      </w:r>
    </w:p>
    <w:p w:rsidR="00587991" w:rsidRPr="00587991" w:rsidRDefault="00587991" w:rsidP="00587991">
      <w:pPr>
        <w:pStyle w:val="SingleTxtGA"/>
        <w:rPr>
          <w:rtl/>
        </w:rPr>
      </w:pPr>
      <w:r w:rsidRPr="00587991">
        <w:rPr>
          <w:rFonts w:hint="cs"/>
          <w:rtl/>
        </w:rPr>
        <w:t>67-</w:t>
      </w:r>
      <w:r w:rsidRPr="00587991">
        <w:rPr>
          <w:rFonts w:hint="cs"/>
          <w:rtl/>
        </w:rPr>
        <w:tab/>
        <w:t>يساور اللجنة القلق لأن قرار الدولة الطرف التصديق على البروتوكول الاختياري يتوقف على اعتماد قانون الأطفال المقترح من عدمه.</w:t>
      </w:r>
    </w:p>
    <w:p w:rsidR="00587991" w:rsidRPr="00587991" w:rsidRDefault="00587991" w:rsidP="00587991">
      <w:pPr>
        <w:pStyle w:val="SingleTxtGA"/>
        <w:rPr>
          <w:b/>
          <w:bCs/>
          <w:rtl/>
        </w:rPr>
      </w:pPr>
      <w:r w:rsidRPr="00587991">
        <w:rPr>
          <w:rFonts w:hint="cs"/>
          <w:rtl/>
        </w:rPr>
        <w:t>68-</w:t>
      </w:r>
      <w:r w:rsidRPr="00587991">
        <w:rPr>
          <w:rFonts w:hint="cs"/>
          <w:rtl/>
        </w:rPr>
        <w:tab/>
      </w:r>
      <w:r w:rsidRPr="00587991">
        <w:rPr>
          <w:rFonts w:hint="cs"/>
          <w:b/>
          <w:bCs/>
          <w:rtl/>
        </w:rPr>
        <w:t>توصي اللجنة بأن تنظر الدولة الطرف، بغية المضي في تعزيز إعمال حقوق الطفل، في التصديق على البروتوكول الاختياري لاتفاقية حقوق الطفل المتعلق بإجراء تقديم البلاغات، وبضمان إقرار الآليات المناسبة لكفالة تنفيذه تنفيذاً تاماً.</w:t>
      </w:r>
    </w:p>
    <w:p w:rsidR="00587991" w:rsidRPr="00587991" w:rsidRDefault="00587991" w:rsidP="00ED0A19">
      <w:pPr>
        <w:pStyle w:val="H1GA"/>
        <w:rPr>
          <w:rtl/>
        </w:rPr>
      </w:pPr>
      <w:r w:rsidRPr="00587991">
        <w:rPr>
          <w:rFonts w:hint="cs"/>
          <w:rtl/>
        </w:rPr>
        <w:lastRenderedPageBreak/>
        <w:tab/>
        <w:t>طاء-</w:t>
      </w:r>
      <w:r w:rsidRPr="00587991">
        <w:rPr>
          <w:rFonts w:hint="cs"/>
          <w:rtl/>
        </w:rPr>
        <w:tab/>
        <w:t>التصديق على الصكوك الدولية لحقوق الإنسان</w:t>
      </w:r>
    </w:p>
    <w:p w:rsidR="00ED0A19" w:rsidRDefault="00587991" w:rsidP="00587991">
      <w:pPr>
        <w:pStyle w:val="SingleTxtGA"/>
        <w:rPr>
          <w:b/>
          <w:bCs/>
          <w:rtl/>
        </w:rPr>
      </w:pPr>
      <w:r w:rsidRPr="00ED0A19">
        <w:rPr>
          <w:rtl/>
        </w:rPr>
        <w:t>69-</w:t>
      </w:r>
      <w:r w:rsidRPr="00ED0A19">
        <w:rPr>
          <w:rtl/>
        </w:rPr>
        <w:tab/>
      </w:r>
      <w:r w:rsidRPr="00587991">
        <w:rPr>
          <w:rFonts w:hint="eastAsia"/>
          <w:b/>
          <w:bCs/>
          <w:rtl/>
        </w:rPr>
        <w:t>توصي</w:t>
      </w:r>
      <w:r w:rsidRPr="00587991">
        <w:rPr>
          <w:b/>
          <w:bCs/>
          <w:rtl/>
        </w:rPr>
        <w:t xml:space="preserve"> </w:t>
      </w:r>
      <w:r w:rsidRPr="00587991">
        <w:rPr>
          <w:rFonts w:hint="eastAsia"/>
          <w:b/>
          <w:bCs/>
          <w:rtl/>
        </w:rPr>
        <w:t>اللجنة</w:t>
      </w:r>
      <w:r w:rsidRPr="00587991">
        <w:rPr>
          <w:b/>
          <w:bCs/>
          <w:rtl/>
        </w:rPr>
        <w:t xml:space="preserve"> </w:t>
      </w:r>
      <w:r w:rsidRPr="00587991">
        <w:rPr>
          <w:rFonts w:hint="eastAsia"/>
          <w:b/>
          <w:bCs/>
          <w:rtl/>
        </w:rPr>
        <w:t>الدولة</w:t>
      </w:r>
      <w:r w:rsidRPr="00587991">
        <w:rPr>
          <w:b/>
          <w:bCs/>
          <w:rtl/>
        </w:rPr>
        <w:t xml:space="preserve"> </w:t>
      </w:r>
      <w:r w:rsidRPr="00587991">
        <w:rPr>
          <w:rFonts w:hint="eastAsia"/>
          <w:b/>
          <w:bCs/>
          <w:rtl/>
        </w:rPr>
        <w:t>الطرف،</w:t>
      </w:r>
      <w:r w:rsidRPr="00587991">
        <w:rPr>
          <w:b/>
          <w:bCs/>
          <w:rtl/>
        </w:rPr>
        <w:t xml:space="preserve"> </w:t>
      </w:r>
      <w:r w:rsidRPr="00587991">
        <w:rPr>
          <w:rFonts w:hint="eastAsia"/>
          <w:b/>
          <w:bCs/>
          <w:rtl/>
        </w:rPr>
        <w:t>بغية</w:t>
      </w:r>
      <w:r w:rsidRPr="00587991">
        <w:rPr>
          <w:b/>
          <w:bCs/>
          <w:rtl/>
        </w:rPr>
        <w:t xml:space="preserve"> </w:t>
      </w:r>
      <w:r w:rsidRPr="00587991">
        <w:rPr>
          <w:rFonts w:hint="eastAsia"/>
          <w:b/>
          <w:bCs/>
          <w:rtl/>
        </w:rPr>
        <w:t>المضي</w:t>
      </w:r>
      <w:r w:rsidRPr="00587991">
        <w:rPr>
          <w:b/>
          <w:bCs/>
          <w:rtl/>
        </w:rPr>
        <w:t xml:space="preserve"> </w:t>
      </w:r>
      <w:r w:rsidRPr="00587991">
        <w:rPr>
          <w:rFonts w:hint="eastAsia"/>
          <w:b/>
          <w:bCs/>
          <w:rtl/>
        </w:rPr>
        <w:t>في</w:t>
      </w:r>
      <w:r w:rsidRPr="00587991">
        <w:rPr>
          <w:b/>
          <w:bCs/>
          <w:rtl/>
        </w:rPr>
        <w:t xml:space="preserve"> </w:t>
      </w:r>
      <w:r w:rsidRPr="00587991">
        <w:rPr>
          <w:rFonts w:hint="eastAsia"/>
          <w:b/>
          <w:bCs/>
          <w:rtl/>
        </w:rPr>
        <w:t>تعزيز</w:t>
      </w:r>
      <w:r w:rsidRPr="00587991">
        <w:rPr>
          <w:b/>
          <w:bCs/>
          <w:rtl/>
        </w:rPr>
        <w:t xml:space="preserve"> </w:t>
      </w:r>
      <w:r w:rsidRPr="00587991">
        <w:rPr>
          <w:rFonts w:hint="eastAsia"/>
          <w:b/>
          <w:bCs/>
          <w:rtl/>
        </w:rPr>
        <w:t>إعمال</w:t>
      </w:r>
      <w:r w:rsidRPr="00587991">
        <w:rPr>
          <w:b/>
          <w:bCs/>
          <w:rtl/>
        </w:rPr>
        <w:t xml:space="preserve"> </w:t>
      </w:r>
      <w:r w:rsidRPr="00587991">
        <w:rPr>
          <w:rFonts w:hint="eastAsia"/>
          <w:b/>
          <w:bCs/>
          <w:rtl/>
        </w:rPr>
        <w:t>حقوق</w:t>
      </w:r>
      <w:r w:rsidRPr="00587991">
        <w:rPr>
          <w:b/>
          <w:bCs/>
          <w:rtl/>
        </w:rPr>
        <w:t xml:space="preserve"> </w:t>
      </w:r>
      <w:r w:rsidRPr="00587991">
        <w:rPr>
          <w:rFonts w:hint="eastAsia"/>
          <w:b/>
          <w:bCs/>
          <w:rtl/>
        </w:rPr>
        <w:t>الإنسان،</w:t>
      </w:r>
      <w:r w:rsidRPr="00587991">
        <w:rPr>
          <w:b/>
          <w:bCs/>
          <w:rtl/>
        </w:rPr>
        <w:t xml:space="preserve"> </w:t>
      </w:r>
      <w:r w:rsidRPr="00587991">
        <w:rPr>
          <w:rFonts w:hint="eastAsia"/>
          <w:b/>
          <w:bCs/>
          <w:rtl/>
        </w:rPr>
        <w:t>بالتصديق</w:t>
      </w:r>
      <w:r w:rsidRPr="00587991">
        <w:rPr>
          <w:b/>
          <w:bCs/>
          <w:rtl/>
        </w:rPr>
        <w:t xml:space="preserve"> </w:t>
      </w:r>
      <w:r w:rsidRPr="00587991">
        <w:rPr>
          <w:rFonts w:hint="eastAsia"/>
          <w:b/>
          <w:bCs/>
          <w:rtl/>
        </w:rPr>
        <w:t>على</w:t>
      </w:r>
      <w:r w:rsidRPr="00587991">
        <w:rPr>
          <w:b/>
          <w:bCs/>
          <w:rtl/>
        </w:rPr>
        <w:t xml:space="preserve"> </w:t>
      </w:r>
      <w:r w:rsidRPr="00587991">
        <w:rPr>
          <w:rFonts w:hint="eastAsia"/>
          <w:b/>
          <w:bCs/>
          <w:rtl/>
        </w:rPr>
        <w:t>الصكين</w:t>
      </w:r>
      <w:r w:rsidRPr="00587991">
        <w:rPr>
          <w:b/>
          <w:bCs/>
          <w:rtl/>
        </w:rPr>
        <w:t xml:space="preserve"> </w:t>
      </w:r>
      <w:r w:rsidRPr="00587991">
        <w:rPr>
          <w:rFonts w:hint="eastAsia"/>
          <w:b/>
          <w:bCs/>
          <w:rtl/>
        </w:rPr>
        <w:t>الأساسيين</w:t>
      </w:r>
      <w:r w:rsidRPr="00587991">
        <w:rPr>
          <w:b/>
          <w:bCs/>
          <w:rtl/>
        </w:rPr>
        <w:t xml:space="preserve"> </w:t>
      </w:r>
      <w:r w:rsidRPr="00587991">
        <w:rPr>
          <w:rFonts w:hint="eastAsia"/>
          <w:b/>
          <w:bCs/>
          <w:rtl/>
        </w:rPr>
        <w:t>لحقوق</w:t>
      </w:r>
      <w:r w:rsidRPr="00587991">
        <w:rPr>
          <w:b/>
          <w:bCs/>
          <w:rtl/>
        </w:rPr>
        <w:t xml:space="preserve"> </w:t>
      </w:r>
      <w:r w:rsidRPr="00587991">
        <w:rPr>
          <w:rFonts w:hint="eastAsia"/>
          <w:b/>
          <w:bCs/>
          <w:rtl/>
        </w:rPr>
        <w:t>الإنسان</w:t>
      </w:r>
      <w:r w:rsidRPr="00587991">
        <w:rPr>
          <w:b/>
          <w:bCs/>
          <w:rtl/>
        </w:rPr>
        <w:t xml:space="preserve"> </w:t>
      </w:r>
      <w:r w:rsidRPr="00587991">
        <w:rPr>
          <w:rFonts w:hint="eastAsia"/>
          <w:b/>
          <w:bCs/>
          <w:rtl/>
        </w:rPr>
        <w:t>الذين</w:t>
      </w:r>
      <w:r w:rsidRPr="00587991">
        <w:rPr>
          <w:b/>
          <w:bCs/>
          <w:rtl/>
        </w:rPr>
        <w:t xml:space="preserve"> </w:t>
      </w:r>
      <w:r w:rsidRPr="00587991">
        <w:rPr>
          <w:rFonts w:hint="eastAsia"/>
          <w:b/>
          <w:bCs/>
          <w:rtl/>
        </w:rPr>
        <w:t>ليست</w:t>
      </w:r>
      <w:r w:rsidRPr="00587991">
        <w:rPr>
          <w:b/>
          <w:bCs/>
          <w:rtl/>
        </w:rPr>
        <w:t xml:space="preserve"> </w:t>
      </w:r>
      <w:r w:rsidRPr="00587991">
        <w:rPr>
          <w:rFonts w:hint="eastAsia"/>
          <w:b/>
          <w:bCs/>
          <w:rtl/>
        </w:rPr>
        <w:t>طرفا</w:t>
      </w:r>
      <w:r w:rsidR="000B5228">
        <w:rPr>
          <w:rFonts w:hint="cs"/>
          <w:b/>
          <w:bCs/>
          <w:rtl/>
        </w:rPr>
        <w:t>ً</w:t>
      </w:r>
      <w:r w:rsidRPr="00587991">
        <w:rPr>
          <w:b/>
          <w:bCs/>
          <w:rtl/>
        </w:rPr>
        <w:t xml:space="preserve"> </w:t>
      </w:r>
      <w:r w:rsidRPr="00587991">
        <w:rPr>
          <w:rFonts w:hint="eastAsia"/>
          <w:b/>
          <w:bCs/>
          <w:rtl/>
        </w:rPr>
        <w:t>فيهما</w:t>
      </w:r>
      <w:r w:rsidRPr="00587991">
        <w:rPr>
          <w:b/>
          <w:bCs/>
          <w:rtl/>
        </w:rPr>
        <w:t xml:space="preserve"> </w:t>
      </w:r>
      <w:r w:rsidRPr="00587991">
        <w:rPr>
          <w:rFonts w:hint="eastAsia"/>
          <w:b/>
          <w:bCs/>
          <w:rtl/>
        </w:rPr>
        <w:t>بعد،</w:t>
      </w:r>
      <w:r w:rsidRPr="00587991">
        <w:rPr>
          <w:b/>
          <w:bCs/>
          <w:rtl/>
        </w:rPr>
        <w:t xml:space="preserve"> </w:t>
      </w:r>
      <w:r w:rsidRPr="00587991">
        <w:rPr>
          <w:rFonts w:hint="eastAsia"/>
          <w:b/>
          <w:bCs/>
          <w:rtl/>
        </w:rPr>
        <w:t>وهما</w:t>
      </w:r>
      <w:r w:rsidRPr="00587991">
        <w:rPr>
          <w:b/>
          <w:bCs/>
          <w:rtl/>
        </w:rPr>
        <w:t xml:space="preserve"> </w:t>
      </w:r>
      <w:r w:rsidRPr="00587991">
        <w:rPr>
          <w:rFonts w:hint="eastAsia"/>
          <w:b/>
          <w:bCs/>
          <w:rtl/>
        </w:rPr>
        <w:t>التاليان</w:t>
      </w:r>
      <w:r w:rsidRPr="00587991">
        <w:rPr>
          <w:b/>
          <w:bCs/>
          <w:rtl/>
        </w:rPr>
        <w:t>:</w:t>
      </w:r>
    </w:p>
    <w:p w:rsidR="00587991" w:rsidRPr="00587991" w:rsidRDefault="00ED0A19" w:rsidP="00587991">
      <w:pPr>
        <w:pStyle w:val="SingleTxtGA"/>
        <w:rPr>
          <w:b/>
          <w:bCs/>
          <w:rtl/>
        </w:rPr>
      </w:pPr>
      <w:r w:rsidRPr="00ED0A19">
        <w:rPr>
          <w:rFonts w:hint="cs"/>
          <w:rtl/>
        </w:rPr>
        <w:tab/>
      </w:r>
      <w:r w:rsidR="00587991" w:rsidRPr="00ED0A19">
        <w:rPr>
          <w:rFonts w:hint="cs"/>
          <w:rtl/>
        </w:rPr>
        <w:t>(أ)</w:t>
      </w:r>
      <w:r w:rsidR="00587991" w:rsidRPr="00ED0A19">
        <w:rPr>
          <w:rFonts w:hint="cs"/>
          <w:rtl/>
        </w:rPr>
        <w:tab/>
      </w:r>
      <w:r w:rsidR="00587991" w:rsidRPr="00587991">
        <w:rPr>
          <w:rFonts w:hint="cs"/>
          <w:b/>
          <w:bCs/>
          <w:rtl/>
        </w:rPr>
        <w:t>الاتفاقية الدولية لحماية حقوق جميع العمال المهاجرين وأفراد أسرهم؛</w:t>
      </w:r>
    </w:p>
    <w:p w:rsidR="00587991" w:rsidRPr="00587991" w:rsidRDefault="00587991" w:rsidP="00587991">
      <w:pPr>
        <w:pStyle w:val="SingleTxtGA"/>
        <w:rPr>
          <w:b/>
          <w:bCs/>
          <w:rtl/>
        </w:rPr>
      </w:pPr>
      <w:r w:rsidRPr="00ED0A19">
        <w:rPr>
          <w:rFonts w:hint="cs"/>
          <w:rtl/>
        </w:rPr>
        <w:tab/>
        <w:t>(ب)</w:t>
      </w:r>
      <w:r w:rsidRPr="00ED0A19">
        <w:rPr>
          <w:rFonts w:hint="cs"/>
          <w:rtl/>
        </w:rPr>
        <w:tab/>
      </w:r>
      <w:r w:rsidRPr="00587991">
        <w:rPr>
          <w:rFonts w:hint="cs"/>
          <w:b/>
          <w:bCs/>
          <w:rtl/>
        </w:rPr>
        <w:t>الاتفاقية الدولية لحماية جميع الأشخاص من الاختفاء القسري؛</w:t>
      </w:r>
    </w:p>
    <w:p w:rsidR="00587991" w:rsidRPr="00587991" w:rsidRDefault="00587991" w:rsidP="00ED0A19">
      <w:pPr>
        <w:pStyle w:val="H1GA"/>
        <w:rPr>
          <w:rtl/>
        </w:rPr>
      </w:pPr>
      <w:r w:rsidRPr="00587991">
        <w:rPr>
          <w:rFonts w:hint="cs"/>
          <w:rtl/>
        </w:rPr>
        <w:tab/>
        <w:t>ياء-</w:t>
      </w:r>
      <w:r w:rsidRPr="00587991">
        <w:rPr>
          <w:rFonts w:hint="cs"/>
          <w:rtl/>
        </w:rPr>
        <w:tab/>
        <w:t>التعاون مع الهيئات الإقليمية</w:t>
      </w:r>
    </w:p>
    <w:p w:rsidR="00587991" w:rsidRPr="00587991" w:rsidRDefault="00587991" w:rsidP="00587991">
      <w:pPr>
        <w:pStyle w:val="SingleTxtGA"/>
        <w:rPr>
          <w:b/>
          <w:bCs/>
          <w:rtl/>
        </w:rPr>
      </w:pPr>
      <w:r w:rsidRPr="00587991">
        <w:rPr>
          <w:rFonts w:hint="cs"/>
          <w:rtl/>
        </w:rPr>
        <w:t>70-</w:t>
      </w:r>
      <w:r w:rsidRPr="00587991">
        <w:rPr>
          <w:rFonts w:hint="cs"/>
          <w:rtl/>
        </w:rPr>
        <w:tab/>
      </w:r>
      <w:r w:rsidRPr="00587991">
        <w:rPr>
          <w:rFonts w:hint="cs"/>
          <w:b/>
          <w:bCs/>
          <w:rtl/>
        </w:rPr>
        <w:t>توصي اللجنة الدولة الطرف بمواصلة التعاون مع مجلس أوروبا في تنفيذ الاتفاقية وغيرها من صكوك حقوق الإنسان، داخل الدولة الطرف وفي الدول الأخرى الأعضاء في مجلس أوروبا.</w:t>
      </w:r>
    </w:p>
    <w:p w:rsidR="00587991" w:rsidRPr="00587991" w:rsidRDefault="00ED0A19" w:rsidP="00ED0A19">
      <w:pPr>
        <w:pStyle w:val="HChGA"/>
        <w:rPr>
          <w:rtl/>
        </w:rPr>
      </w:pPr>
      <w:r>
        <w:rPr>
          <w:rFonts w:hint="cs"/>
          <w:rtl/>
        </w:rPr>
        <w:tab/>
      </w:r>
      <w:r w:rsidR="00587991" w:rsidRPr="00587991">
        <w:rPr>
          <w:rFonts w:hint="cs"/>
          <w:rtl/>
        </w:rPr>
        <w:t>خامساً-</w:t>
      </w:r>
      <w:r>
        <w:rPr>
          <w:rFonts w:hint="cs"/>
          <w:rtl/>
        </w:rPr>
        <w:tab/>
      </w:r>
      <w:r w:rsidR="00587991" w:rsidRPr="00587991">
        <w:rPr>
          <w:rFonts w:hint="cs"/>
          <w:rtl/>
        </w:rPr>
        <w:t>التنفيذ والإبلاغ</w:t>
      </w:r>
    </w:p>
    <w:p w:rsidR="00587991" w:rsidRPr="00587991" w:rsidRDefault="00587991" w:rsidP="00ED0A19">
      <w:pPr>
        <w:pStyle w:val="H1GA"/>
        <w:rPr>
          <w:rtl/>
        </w:rPr>
      </w:pPr>
      <w:r w:rsidRPr="00587991">
        <w:rPr>
          <w:rFonts w:hint="cs"/>
          <w:rtl/>
        </w:rPr>
        <w:tab/>
        <w:t>ألف-</w:t>
      </w:r>
      <w:r w:rsidRPr="00587991">
        <w:rPr>
          <w:rFonts w:hint="cs"/>
          <w:rtl/>
        </w:rPr>
        <w:tab/>
        <w:t>المتابعة والنشر</w:t>
      </w:r>
    </w:p>
    <w:p w:rsidR="00587991" w:rsidRPr="00587991" w:rsidRDefault="00587991" w:rsidP="00587991">
      <w:pPr>
        <w:pStyle w:val="SingleTxtGA"/>
        <w:rPr>
          <w:b/>
          <w:bCs/>
          <w:rtl/>
        </w:rPr>
      </w:pPr>
      <w:r w:rsidRPr="00587991">
        <w:rPr>
          <w:rFonts w:hint="cs"/>
          <w:rtl/>
        </w:rPr>
        <w:t>71-</w:t>
      </w:r>
      <w:r w:rsidRPr="00587991">
        <w:rPr>
          <w:rFonts w:hint="cs"/>
          <w:rtl/>
        </w:rPr>
        <w:tab/>
      </w:r>
      <w:r w:rsidRPr="00587991">
        <w:rPr>
          <w:rFonts w:hint="cs"/>
          <w:b/>
          <w:bCs/>
          <w:rtl/>
        </w:rPr>
        <w:t>توصي اللجنة الدولة الطرف باتخاذ جميع التدابير الملائمة لضمان تنفيذ التوصيات الواردة في هذه الملاحظات الختامية تنفيذاً كاملاً. وتوصي اللجنة أيضاً بأن يُتاح على نطاق واسع بلغات الدولة الطرف التقرير الجامع للتقارير الدورية الثالث والرابع والخامس والردود الكتابية على قائمة المسائل وهذه الملاحظات الختامية.</w:t>
      </w:r>
    </w:p>
    <w:p w:rsidR="00587991" w:rsidRPr="00587991" w:rsidRDefault="00587991" w:rsidP="00ED0A19">
      <w:pPr>
        <w:pStyle w:val="H1GA"/>
        <w:rPr>
          <w:rtl/>
          <w:lang w:val="fr-FR" w:eastAsia="ar-SA"/>
        </w:rPr>
      </w:pPr>
      <w:r w:rsidRPr="00587991">
        <w:rPr>
          <w:rFonts w:hint="cs"/>
          <w:rtl/>
          <w:lang w:val="fr-FR" w:eastAsia="ar-SA"/>
        </w:rPr>
        <w:tab/>
        <w:t>باء</w:t>
      </w:r>
      <w:r w:rsidRPr="00587991">
        <w:rPr>
          <w:rtl/>
          <w:lang w:val="fr-FR" w:eastAsia="ar-SA"/>
        </w:rPr>
        <w:t>-</w:t>
      </w:r>
      <w:r w:rsidRPr="00587991">
        <w:rPr>
          <w:rFonts w:hint="cs"/>
          <w:rtl/>
          <w:lang w:val="fr-FR" w:eastAsia="ar-SA"/>
        </w:rPr>
        <w:tab/>
        <w:t>التقرير</w:t>
      </w:r>
      <w:r w:rsidRPr="00587991">
        <w:rPr>
          <w:rtl/>
          <w:lang w:val="fr-FR" w:eastAsia="ar-SA"/>
        </w:rPr>
        <w:t xml:space="preserve"> </w:t>
      </w:r>
      <w:r w:rsidRPr="00587991">
        <w:rPr>
          <w:rFonts w:hint="cs"/>
          <w:rtl/>
          <w:lang w:val="fr-FR" w:eastAsia="ar-SA"/>
        </w:rPr>
        <w:t>المقبل</w:t>
      </w:r>
      <w:r w:rsidRPr="00587991">
        <w:rPr>
          <w:rFonts w:cs="Times New Roman" w:hint="cs"/>
          <w:rtl/>
          <w:lang w:val="fr-FR" w:eastAsia="ar-SA"/>
        </w:rPr>
        <w:t>‬</w:t>
      </w:r>
      <w:r w:rsidRPr="00587991">
        <w:rPr>
          <w:rFonts w:cs="Times New Roman" w:hint="cs"/>
          <w:rtl/>
          <w:lang w:val="fr-FR" w:eastAsia="ar-SA"/>
        </w:rPr>
        <w:t>‬</w:t>
      </w:r>
      <w:r w:rsidRPr="00587991">
        <w:rPr>
          <w:rFonts w:cs="Times New Roman" w:hint="cs"/>
          <w:rtl/>
          <w:lang w:val="fr-FR" w:eastAsia="ar-SA"/>
        </w:rPr>
        <w:t>‬</w:t>
      </w:r>
      <w:r w:rsidRPr="00587991">
        <w:rPr>
          <w:rFonts w:cs="Times New Roman" w:hint="cs"/>
          <w:rtl/>
          <w:lang w:val="fr-FR" w:eastAsia="ar-SA"/>
        </w:rPr>
        <w:t>‬</w:t>
      </w:r>
      <w:r w:rsidRPr="00587991">
        <w:rPr>
          <w:rFonts w:cs="Times New Roman" w:hint="cs"/>
          <w:rtl/>
          <w:lang w:val="fr-FR" w:eastAsia="ar-SA"/>
        </w:rPr>
        <w:t>‬</w:t>
      </w:r>
      <w:r w:rsidRPr="00587991">
        <w:rPr>
          <w:rFonts w:cs="Times New Roman" w:hint="cs"/>
          <w:rtl/>
          <w:lang w:val="fr-FR" w:eastAsia="ar-SA"/>
        </w:rPr>
        <w:t>‬</w:t>
      </w:r>
      <w:r w:rsidRPr="00587991">
        <w:rPr>
          <w:rFonts w:cs="Times New Roman" w:hint="cs"/>
          <w:rtl/>
          <w:lang w:val="fr-FR" w:eastAsia="ar-SA"/>
        </w:rPr>
        <w:t>‬</w:t>
      </w:r>
      <w:r w:rsidRPr="00587991">
        <w:rPr>
          <w:rFonts w:cs="Times New Roman" w:hint="cs"/>
          <w:rtl/>
          <w:lang w:val="fr-FR" w:eastAsia="ar-SA"/>
        </w:rPr>
        <w:t>‬</w:t>
      </w:r>
      <w:r w:rsidRPr="00587991">
        <w:rPr>
          <w:rtl/>
          <w:lang w:val="fr-FR" w:eastAsia="ar-SA"/>
        </w:rPr>
        <w:t xml:space="preserve"> </w:t>
      </w:r>
      <w:r w:rsidRPr="00587991">
        <w:rPr>
          <w:rFonts w:cs="Times New Roman" w:hint="cs"/>
          <w:rtl/>
          <w:lang w:val="fr-FR" w:eastAsia="ar-SA"/>
        </w:rPr>
        <w:t>‬</w:t>
      </w:r>
    </w:p>
    <w:p w:rsidR="00587991" w:rsidRPr="00ED0A19" w:rsidRDefault="00587991" w:rsidP="00ED0A19">
      <w:pPr>
        <w:pStyle w:val="SingleTxtGA"/>
        <w:rPr>
          <w:b/>
          <w:bCs/>
          <w:spacing w:val="-2"/>
          <w:rtl/>
          <w:lang w:val="fr-FR" w:eastAsia="ar-SA"/>
        </w:rPr>
      </w:pPr>
      <w:r w:rsidRPr="00ED0A19">
        <w:rPr>
          <w:rFonts w:hint="cs"/>
          <w:spacing w:val="-2"/>
          <w:rtl/>
          <w:lang w:val="fr-FR" w:eastAsia="ar-SA"/>
        </w:rPr>
        <w:t>7</w:t>
      </w:r>
      <w:r w:rsidRPr="00ED0A19">
        <w:rPr>
          <w:spacing w:val="-2"/>
          <w:rtl/>
          <w:lang w:val="fr-FR" w:eastAsia="ar-SA"/>
        </w:rPr>
        <w:t>2-</w:t>
      </w:r>
      <w:r w:rsidRPr="00ED0A19">
        <w:rPr>
          <w:spacing w:val="-2"/>
          <w:rtl/>
          <w:lang w:val="fr-FR" w:eastAsia="ar-SA"/>
        </w:rPr>
        <w:tab/>
      </w:r>
      <w:r w:rsidRPr="00ED0A19">
        <w:rPr>
          <w:b/>
          <w:bCs/>
          <w:spacing w:val="-2"/>
          <w:rtl/>
          <w:lang w:val="fr-FR" w:eastAsia="ar-SA"/>
        </w:rPr>
        <w:t xml:space="preserve">تدعو اللجنة الدولة الطرف إلى أن تقدم تقريرها الجامع لتقريريها الدوريين السادس والسابع بحلول </w:t>
      </w:r>
      <w:r w:rsidRPr="00ED0A19">
        <w:rPr>
          <w:rFonts w:hint="cs"/>
          <w:b/>
          <w:bCs/>
          <w:spacing w:val="-2"/>
          <w:rtl/>
          <w:lang w:val="fr-FR" w:eastAsia="ar-SA"/>
        </w:rPr>
        <w:t>2</w:t>
      </w:r>
      <w:r w:rsidRPr="00ED0A19">
        <w:rPr>
          <w:b/>
          <w:bCs/>
          <w:spacing w:val="-2"/>
          <w:rtl/>
          <w:lang w:val="fr-FR" w:eastAsia="ar-SA"/>
        </w:rPr>
        <w:t xml:space="preserve"> </w:t>
      </w:r>
      <w:r w:rsidRPr="00ED0A19">
        <w:rPr>
          <w:rFonts w:hint="cs"/>
          <w:b/>
          <w:bCs/>
          <w:spacing w:val="-2"/>
          <w:rtl/>
          <w:lang w:val="fr-FR" w:eastAsia="ar-SA"/>
        </w:rPr>
        <w:t>كانون الثاني/يناير</w:t>
      </w:r>
      <w:r w:rsidRPr="00ED0A19">
        <w:rPr>
          <w:b/>
          <w:bCs/>
          <w:spacing w:val="-2"/>
          <w:rtl/>
          <w:lang w:val="fr-FR" w:eastAsia="ar-SA"/>
        </w:rPr>
        <w:t xml:space="preserve"> 202</w:t>
      </w:r>
      <w:r w:rsidRPr="00ED0A19">
        <w:rPr>
          <w:rFonts w:hint="cs"/>
          <w:b/>
          <w:bCs/>
          <w:spacing w:val="-2"/>
          <w:rtl/>
          <w:lang w:val="fr-FR" w:eastAsia="ar-SA"/>
        </w:rPr>
        <w:t>2</w:t>
      </w:r>
      <w:r w:rsidRPr="00ED0A19">
        <w:rPr>
          <w:b/>
          <w:bCs/>
          <w:spacing w:val="-2"/>
          <w:rtl/>
          <w:lang w:val="fr-FR" w:eastAsia="ar-SA"/>
        </w:rPr>
        <w:t>، وأن تدرج فيه معلومات عن متابعة هذه الملاحظات الختامية.</w:t>
      </w:r>
      <w:r w:rsidRPr="00ED0A19">
        <w:rPr>
          <w:rFonts w:cs="Times New Roman" w:hint="cs"/>
          <w:b/>
          <w:bCs/>
          <w:spacing w:val="-2"/>
          <w:rtl/>
          <w:lang w:val="fr-FR" w:eastAsia="ar-SA"/>
        </w:rPr>
        <w:t>‬</w:t>
      </w:r>
      <w:r w:rsidRPr="00ED0A19">
        <w:rPr>
          <w:b/>
          <w:bCs/>
          <w:spacing w:val="-2"/>
          <w:rtl/>
          <w:lang w:val="fr-FR" w:eastAsia="ar-SA"/>
        </w:rPr>
        <w:t xml:space="preserve"> </w:t>
      </w:r>
      <w:dir w:val="rtl">
        <w:r w:rsidRPr="00ED0A19">
          <w:rPr>
            <w:rFonts w:ascii="Traditional Arabic" w:hAnsi="Traditional Arabic" w:hint="cs"/>
            <w:b/>
            <w:bCs/>
            <w:spacing w:val="-2"/>
            <w:rtl/>
            <w:lang w:val="fr-FR" w:eastAsia="ar-SA"/>
          </w:rPr>
          <w:t>ويجب</w:t>
        </w:r>
        <w:r w:rsidRPr="00ED0A19">
          <w:rPr>
            <w:b/>
            <w:bCs/>
            <w:spacing w:val="-2"/>
            <w:rtl/>
            <w:lang w:val="fr-FR" w:eastAsia="ar-SA"/>
          </w:rPr>
          <w:t xml:space="preserve"> </w:t>
        </w:r>
        <w:r w:rsidRPr="00ED0A19">
          <w:rPr>
            <w:rFonts w:ascii="Traditional Arabic" w:hAnsi="Traditional Arabic" w:hint="cs"/>
            <w:b/>
            <w:bCs/>
            <w:spacing w:val="-2"/>
            <w:rtl/>
            <w:lang w:val="fr-FR" w:eastAsia="ar-SA"/>
          </w:rPr>
          <w:t>أن</w:t>
        </w:r>
        <w:r w:rsidRPr="00ED0A19">
          <w:rPr>
            <w:b/>
            <w:bCs/>
            <w:spacing w:val="-2"/>
            <w:rtl/>
            <w:lang w:val="fr-FR" w:eastAsia="ar-SA"/>
          </w:rPr>
          <w:t xml:space="preserve"> </w:t>
        </w:r>
        <w:r w:rsidRPr="00ED0A19">
          <w:rPr>
            <w:rFonts w:ascii="Traditional Arabic" w:hAnsi="Traditional Arabic" w:hint="cs"/>
            <w:b/>
            <w:bCs/>
            <w:spacing w:val="-2"/>
            <w:rtl/>
            <w:lang w:val="fr-FR" w:eastAsia="ar-SA"/>
          </w:rPr>
          <w:t>يكون</w:t>
        </w:r>
        <w:r w:rsidRPr="00ED0A19">
          <w:rPr>
            <w:b/>
            <w:bCs/>
            <w:spacing w:val="-2"/>
            <w:rtl/>
            <w:lang w:val="fr-FR" w:eastAsia="ar-SA"/>
          </w:rPr>
          <w:t xml:space="preserve"> </w:t>
        </w:r>
        <w:r w:rsidRPr="00ED0A19">
          <w:rPr>
            <w:rFonts w:ascii="Traditional Arabic" w:hAnsi="Traditional Arabic" w:hint="cs"/>
            <w:b/>
            <w:bCs/>
            <w:spacing w:val="-2"/>
            <w:rtl/>
            <w:lang w:val="fr-FR" w:eastAsia="ar-SA"/>
          </w:rPr>
          <w:t>التقرير</w:t>
        </w:r>
        <w:r w:rsidRPr="00ED0A19">
          <w:rPr>
            <w:b/>
            <w:bCs/>
            <w:spacing w:val="-2"/>
            <w:rtl/>
            <w:lang w:val="fr-FR" w:eastAsia="ar-SA"/>
          </w:rPr>
          <w:t xml:space="preserve"> </w:t>
        </w:r>
        <w:r w:rsidRPr="00ED0A19">
          <w:rPr>
            <w:rFonts w:ascii="Traditional Arabic" w:hAnsi="Traditional Arabic" w:hint="cs"/>
            <w:b/>
            <w:bCs/>
            <w:spacing w:val="-2"/>
            <w:rtl/>
            <w:lang w:val="fr-FR" w:eastAsia="ar-SA"/>
          </w:rPr>
          <w:t>مراعياً للمبادئ</w:t>
        </w:r>
        <w:r w:rsidRPr="00ED0A19">
          <w:rPr>
            <w:b/>
            <w:bCs/>
            <w:spacing w:val="-2"/>
            <w:rtl/>
            <w:lang w:val="fr-FR" w:eastAsia="ar-SA"/>
          </w:rPr>
          <w:t xml:space="preserve"> </w:t>
        </w:r>
        <w:r w:rsidRPr="00ED0A19">
          <w:rPr>
            <w:rFonts w:ascii="Traditional Arabic" w:hAnsi="Traditional Arabic" w:hint="cs"/>
            <w:b/>
            <w:bCs/>
            <w:spacing w:val="-2"/>
            <w:rtl/>
            <w:lang w:val="fr-FR" w:eastAsia="ar-SA"/>
          </w:rPr>
          <w:t>التوجيهية</w:t>
        </w:r>
        <w:r w:rsidRPr="00ED0A19">
          <w:rPr>
            <w:b/>
            <w:bCs/>
            <w:spacing w:val="-2"/>
            <w:rtl/>
            <w:lang w:val="fr-FR" w:eastAsia="ar-SA"/>
          </w:rPr>
          <w:t xml:space="preserve"> </w:t>
        </w:r>
        <w:r w:rsidRPr="00ED0A19">
          <w:rPr>
            <w:rFonts w:ascii="Traditional Arabic" w:hAnsi="Traditional Arabic" w:hint="cs"/>
            <w:b/>
            <w:bCs/>
            <w:spacing w:val="-2"/>
            <w:rtl/>
            <w:lang w:val="fr-FR" w:eastAsia="ar-SA"/>
          </w:rPr>
          <w:t>المنسقة</w:t>
        </w:r>
        <w:r w:rsidRPr="00ED0A19">
          <w:rPr>
            <w:b/>
            <w:bCs/>
            <w:spacing w:val="-2"/>
            <w:rtl/>
            <w:lang w:val="fr-FR" w:eastAsia="ar-SA"/>
          </w:rPr>
          <w:t xml:space="preserve"> </w:t>
        </w:r>
        <w:r w:rsidRPr="00ED0A19">
          <w:rPr>
            <w:rFonts w:ascii="Traditional Arabic" w:hAnsi="Traditional Arabic" w:hint="cs"/>
            <w:b/>
            <w:bCs/>
            <w:spacing w:val="-2"/>
            <w:rtl/>
            <w:lang w:val="fr-FR" w:eastAsia="ar-SA"/>
          </w:rPr>
          <w:t>لتقديم</w:t>
        </w:r>
        <w:r w:rsidRPr="00ED0A19">
          <w:rPr>
            <w:b/>
            <w:bCs/>
            <w:spacing w:val="-2"/>
            <w:rtl/>
            <w:lang w:val="fr-FR" w:eastAsia="ar-SA"/>
          </w:rPr>
          <w:t xml:space="preserve"> </w:t>
        </w:r>
        <w:r w:rsidRPr="00ED0A19">
          <w:rPr>
            <w:rFonts w:ascii="Traditional Arabic" w:hAnsi="Traditional Arabic" w:hint="cs"/>
            <w:b/>
            <w:bCs/>
            <w:spacing w:val="-2"/>
            <w:rtl/>
            <w:lang w:val="fr-FR" w:eastAsia="ar-SA"/>
          </w:rPr>
          <w:t>التقارير</w:t>
        </w:r>
        <w:r w:rsidRPr="00ED0A19">
          <w:rPr>
            <w:b/>
            <w:bCs/>
            <w:spacing w:val="-2"/>
            <w:rtl/>
            <w:lang w:val="fr-FR" w:eastAsia="ar-SA"/>
          </w:rPr>
          <w:t xml:space="preserve"> </w:t>
        </w:r>
        <w:r w:rsidRPr="00ED0A19">
          <w:rPr>
            <w:rFonts w:ascii="Traditional Arabic" w:hAnsi="Traditional Arabic" w:hint="cs"/>
            <w:b/>
            <w:bCs/>
            <w:spacing w:val="-2"/>
            <w:rtl/>
            <w:lang w:val="fr-FR" w:eastAsia="ar-SA"/>
          </w:rPr>
          <w:t>المتعلقة</w:t>
        </w:r>
        <w:r w:rsidRPr="00ED0A19">
          <w:rPr>
            <w:b/>
            <w:bCs/>
            <w:spacing w:val="-2"/>
            <w:rtl/>
            <w:lang w:val="fr-FR" w:eastAsia="ar-SA"/>
          </w:rPr>
          <w:t xml:space="preserve"> </w:t>
        </w:r>
        <w:r w:rsidRPr="00ED0A19">
          <w:rPr>
            <w:rFonts w:ascii="Traditional Arabic" w:hAnsi="Traditional Arabic" w:hint="cs"/>
            <w:b/>
            <w:bCs/>
            <w:spacing w:val="-2"/>
            <w:rtl/>
            <w:lang w:val="fr-FR" w:eastAsia="ar-SA"/>
          </w:rPr>
          <w:t>بم</w:t>
        </w:r>
        <w:r w:rsidRPr="00ED0A19">
          <w:rPr>
            <w:rFonts w:hint="eastAsia"/>
            <w:b/>
            <w:bCs/>
            <w:spacing w:val="-2"/>
            <w:rtl/>
            <w:lang w:val="fr-FR" w:eastAsia="ar-SA"/>
          </w:rPr>
          <w:t>عاهدة</w:t>
        </w:r>
        <w:r w:rsidRPr="00ED0A19">
          <w:rPr>
            <w:b/>
            <w:bCs/>
            <w:spacing w:val="-2"/>
            <w:rtl/>
            <w:lang w:val="fr-FR" w:eastAsia="ar-SA"/>
          </w:rPr>
          <w:t xml:space="preserve"> بعينها، وهي المبادئ التي اعتُمدت في 31 كانون الثاني/</w:t>
        </w:r>
        <w:r w:rsidR="00ED0A19">
          <w:rPr>
            <w:rFonts w:hint="cs"/>
            <w:b/>
            <w:bCs/>
            <w:spacing w:val="-2"/>
            <w:rtl/>
            <w:lang w:val="fr-FR" w:eastAsia="ar-SA"/>
          </w:rPr>
          <w:t xml:space="preserve"> </w:t>
        </w:r>
        <w:r w:rsidRPr="00ED0A19">
          <w:rPr>
            <w:b/>
            <w:bCs/>
            <w:spacing w:val="-2"/>
            <w:rtl/>
            <w:lang w:val="fr-FR" w:eastAsia="ar-SA"/>
          </w:rPr>
          <w:t>يناير</w:t>
        </w:r>
        <w:r w:rsidR="00ED0A19">
          <w:rPr>
            <w:rFonts w:hint="cs"/>
            <w:b/>
            <w:bCs/>
            <w:spacing w:val="-2"/>
            <w:rtl/>
            <w:lang w:val="fr-FR" w:eastAsia="ar-SA"/>
          </w:rPr>
          <w:t> </w:t>
        </w:r>
        <w:r w:rsidRPr="00ED0A19">
          <w:rPr>
            <w:b/>
            <w:bCs/>
            <w:spacing w:val="-2"/>
            <w:rtl/>
            <w:lang w:val="fr-FR" w:eastAsia="ar-SA"/>
          </w:rPr>
          <w:t>2014 (</w:t>
        </w:r>
        <w:r w:rsidRPr="00ED0A19">
          <w:rPr>
            <w:b/>
            <w:bCs/>
            <w:spacing w:val="-2"/>
            <w:lang w:val="fr-FR" w:eastAsia="ar-SA"/>
          </w:rPr>
          <w:t>CRC/C/58/Rev.3</w:t>
        </w:r>
        <w:r w:rsidRPr="00ED0A19">
          <w:rPr>
            <w:b/>
            <w:bCs/>
            <w:spacing w:val="-2"/>
            <w:rtl/>
            <w:lang w:val="fr-FR" w:eastAsia="ar-SA"/>
          </w:rPr>
          <w:t>)؛ وينبغي ألا يتجاوز عدد كلماته 200 21 كلمة (انظر قرار الجمعية العامة 68/268، الفقرة 16).</w:t>
        </w:r>
        <w:r w:rsidRPr="00ED0A19">
          <w:rPr>
            <w:rFonts w:cs="Times New Roman" w:hint="cs"/>
            <w:b/>
            <w:bCs/>
            <w:spacing w:val="-2"/>
            <w:rtl/>
            <w:lang w:val="fr-FR" w:eastAsia="ar-SA"/>
          </w:rPr>
          <w:t>‬</w:t>
        </w:r>
        <w:r w:rsidRPr="00ED0A19">
          <w:rPr>
            <w:b/>
            <w:bCs/>
            <w:spacing w:val="-2"/>
            <w:rtl/>
            <w:lang w:val="fr-FR" w:eastAsia="ar-SA"/>
          </w:rPr>
          <w:t xml:space="preserve"> </w:t>
        </w:r>
        <w:dir w:val="rtl">
          <w:r w:rsidRPr="00ED0A19">
            <w:rPr>
              <w:rFonts w:ascii="Traditional Arabic" w:hAnsi="Traditional Arabic" w:hint="cs"/>
              <w:b/>
              <w:bCs/>
              <w:spacing w:val="-2"/>
              <w:rtl/>
              <w:lang w:val="fr-FR" w:eastAsia="ar-SA"/>
            </w:rPr>
            <w:t>وفي</w:t>
          </w:r>
          <w:r w:rsidRPr="00ED0A19">
            <w:rPr>
              <w:b/>
              <w:bCs/>
              <w:spacing w:val="-2"/>
              <w:rtl/>
              <w:lang w:val="fr-FR" w:eastAsia="ar-SA"/>
            </w:rPr>
            <w:t xml:space="preserve"> </w:t>
          </w:r>
          <w:r w:rsidRPr="00ED0A19">
            <w:rPr>
              <w:rFonts w:ascii="Traditional Arabic" w:hAnsi="Traditional Arabic" w:hint="cs"/>
              <w:b/>
              <w:bCs/>
              <w:spacing w:val="-2"/>
              <w:rtl/>
              <w:lang w:val="fr-FR" w:eastAsia="ar-SA"/>
            </w:rPr>
            <w:t>حال</w:t>
          </w:r>
          <w:r w:rsidRPr="00ED0A19">
            <w:rPr>
              <w:b/>
              <w:bCs/>
              <w:spacing w:val="-2"/>
              <w:rtl/>
              <w:lang w:val="fr-FR" w:eastAsia="ar-SA"/>
            </w:rPr>
            <w:t xml:space="preserve"> </w:t>
          </w:r>
          <w:r w:rsidRPr="00ED0A19">
            <w:rPr>
              <w:rFonts w:ascii="Traditional Arabic" w:hAnsi="Traditional Arabic" w:hint="cs"/>
              <w:b/>
              <w:bCs/>
              <w:spacing w:val="-2"/>
              <w:rtl/>
              <w:lang w:val="fr-FR" w:eastAsia="ar-SA"/>
            </w:rPr>
            <w:t>تقديم</w:t>
          </w:r>
          <w:r w:rsidRPr="00ED0A19">
            <w:rPr>
              <w:b/>
              <w:bCs/>
              <w:spacing w:val="-2"/>
              <w:rtl/>
              <w:lang w:val="fr-FR" w:eastAsia="ar-SA"/>
            </w:rPr>
            <w:t xml:space="preserve"> </w:t>
          </w:r>
          <w:r w:rsidRPr="00ED0A19">
            <w:rPr>
              <w:rFonts w:ascii="Traditional Arabic" w:hAnsi="Traditional Arabic" w:hint="cs"/>
              <w:b/>
              <w:bCs/>
              <w:spacing w:val="-2"/>
              <w:rtl/>
              <w:lang w:val="fr-FR" w:eastAsia="ar-SA"/>
            </w:rPr>
            <w:t>تقرير</w:t>
          </w:r>
          <w:r w:rsidRPr="00ED0A19">
            <w:rPr>
              <w:b/>
              <w:bCs/>
              <w:spacing w:val="-2"/>
              <w:rtl/>
              <w:lang w:val="fr-FR" w:eastAsia="ar-SA"/>
            </w:rPr>
            <w:t xml:space="preserve"> </w:t>
          </w:r>
          <w:r w:rsidRPr="00ED0A19">
            <w:rPr>
              <w:rFonts w:ascii="Traditional Arabic" w:hAnsi="Traditional Arabic" w:hint="cs"/>
              <w:b/>
              <w:bCs/>
              <w:spacing w:val="-2"/>
              <w:rtl/>
              <w:lang w:val="fr-FR" w:eastAsia="ar-SA"/>
            </w:rPr>
            <w:t>يتجاوز</w:t>
          </w:r>
          <w:r w:rsidRPr="00ED0A19">
            <w:rPr>
              <w:b/>
              <w:bCs/>
              <w:spacing w:val="-2"/>
              <w:rtl/>
              <w:lang w:val="fr-FR" w:eastAsia="ar-SA"/>
            </w:rPr>
            <w:t xml:space="preserve"> </w:t>
          </w:r>
          <w:r w:rsidRPr="00ED0A19">
            <w:rPr>
              <w:rFonts w:ascii="Traditional Arabic" w:hAnsi="Traditional Arabic" w:hint="cs"/>
              <w:b/>
              <w:bCs/>
              <w:spacing w:val="-2"/>
              <w:rtl/>
              <w:lang w:val="fr-FR" w:eastAsia="ar-SA"/>
            </w:rPr>
            <w:t>الحد</w:t>
          </w:r>
          <w:r w:rsidRPr="00ED0A19">
            <w:rPr>
              <w:b/>
              <w:bCs/>
              <w:spacing w:val="-2"/>
              <w:rtl/>
              <w:lang w:val="fr-FR" w:eastAsia="ar-SA"/>
            </w:rPr>
            <w:t xml:space="preserve"> </w:t>
          </w:r>
          <w:r w:rsidRPr="00ED0A19">
            <w:rPr>
              <w:rFonts w:ascii="Traditional Arabic" w:hAnsi="Traditional Arabic" w:hint="cs"/>
              <w:b/>
              <w:bCs/>
              <w:spacing w:val="-2"/>
              <w:rtl/>
              <w:lang w:val="fr-FR" w:eastAsia="ar-SA"/>
            </w:rPr>
            <w:t>المحدد</w:t>
          </w:r>
          <w:r w:rsidRPr="00ED0A19">
            <w:rPr>
              <w:b/>
              <w:bCs/>
              <w:spacing w:val="-2"/>
              <w:rtl/>
              <w:lang w:val="fr-FR" w:eastAsia="ar-SA"/>
            </w:rPr>
            <w:t xml:space="preserve"> </w:t>
          </w:r>
          <w:r w:rsidRPr="00ED0A19">
            <w:rPr>
              <w:rFonts w:ascii="Traditional Arabic" w:hAnsi="Traditional Arabic" w:hint="cs"/>
              <w:b/>
              <w:bCs/>
              <w:spacing w:val="-2"/>
              <w:rtl/>
              <w:lang w:val="fr-FR" w:eastAsia="ar-SA"/>
            </w:rPr>
            <w:t>للكلمات،</w:t>
          </w:r>
          <w:r w:rsidRPr="00ED0A19">
            <w:rPr>
              <w:b/>
              <w:bCs/>
              <w:spacing w:val="-2"/>
              <w:rtl/>
              <w:lang w:val="fr-FR" w:eastAsia="ar-SA"/>
            </w:rPr>
            <w:t xml:space="preserve"> </w:t>
          </w:r>
          <w:r w:rsidRPr="00ED0A19">
            <w:rPr>
              <w:rFonts w:ascii="Traditional Arabic" w:hAnsi="Traditional Arabic" w:hint="cs"/>
              <w:b/>
              <w:bCs/>
              <w:spacing w:val="-2"/>
              <w:rtl/>
              <w:lang w:val="fr-FR" w:eastAsia="ar-SA"/>
            </w:rPr>
            <w:t>يُطلب</w:t>
          </w:r>
          <w:r w:rsidRPr="00ED0A19">
            <w:rPr>
              <w:b/>
              <w:bCs/>
              <w:spacing w:val="-2"/>
              <w:rtl/>
              <w:lang w:val="fr-FR" w:eastAsia="ar-SA"/>
            </w:rPr>
            <w:t xml:space="preserve"> </w:t>
          </w:r>
          <w:r w:rsidRPr="00ED0A19">
            <w:rPr>
              <w:rFonts w:ascii="Traditional Arabic" w:hAnsi="Traditional Arabic" w:hint="cs"/>
              <w:b/>
              <w:bCs/>
              <w:spacing w:val="-2"/>
              <w:rtl/>
              <w:lang w:val="fr-FR" w:eastAsia="ar-SA"/>
            </w:rPr>
            <w:t>من</w:t>
          </w:r>
          <w:r w:rsidRPr="00ED0A19">
            <w:rPr>
              <w:b/>
              <w:bCs/>
              <w:spacing w:val="-2"/>
              <w:rtl/>
              <w:lang w:val="fr-FR" w:eastAsia="ar-SA"/>
            </w:rPr>
            <w:t xml:space="preserve"> </w:t>
          </w:r>
          <w:r w:rsidRPr="00ED0A19">
            <w:rPr>
              <w:rFonts w:ascii="Traditional Arabic" w:hAnsi="Traditional Arabic" w:hint="cs"/>
              <w:b/>
              <w:bCs/>
              <w:spacing w:val="-2"/>
              <w:rtl/>
              <w:lang w:val="fr-FR" w:eastAsia="ar-SA"/>
            </w:rPr>
            <w:t>الدولة</w:t>
          </w:r>
          <w:r w:rsidRPr="00ED0A19">
            <w:rPr>
              <w:b/>
              <w:bCs/>
              <w:spacing w:val="-2"/>
              <w:rtl/>
              <w:lang w:val="fr-FR" w:eastAsia="ar-SA"/>
            </w:rPr>
            <w:t xml:space="preserve"> </w:t>
          </w:r>
          <w:r w:rsidRPr="00ED0A19">
            <w:rPr>
              <w:rFonts w:ascii="Traditional Arabic" w:hAnsi="Traditional Arabic" w:hint="cs"/>
              <w:b/>
              <w:bCs/>
              <w:spacing w:val="-2"/>
              <w:rtl/>
              <w:lang w:val="fr-FR" w:eastAsia="ar-SA"/>
            </w:rPr>
            <w:t>الطرف</w:t>
          </w:r>
          <w:r w:rsidRPr="00ED0A19">
            <w:rPr>
              <w:b/>
              <w:bCs/>
              <w:spacing w:val="-2"/>
              <w:rtl/>
              <w:lang w:val="fr-FR" w:eastAsia="ar-SA"/>
            </w:rPr>
            <w:t xml:space="preserve"> </w:t>
          </w:r>
          <w:r w:rsidRPr="00ED0A19">
            <w:rPr>
              <w:rFonts w:ascii="Traditional Arabic" w:hAnsi="Traditional Arabic" w:hint="cs"/>
              <w:b/>
              <w:bCs/>
              <w:spacing w:val="-2"/>
              <w:rtl/>
              <w:lang w:val="fr-FR" w:eastAsia="ar-SA"/>
            </w:rPr>
            <w:t>اختصاره</w:t>
          </w:r>
          <w:r w:rsidRPr="00ED0A19">
            <w:rPr>
              <w:b/>
              <w:bCs/>
              <w:spacing w:val="-2"/>
              <w:rtl/>
              <w:lang w:val="fr-FR" w:eastAsia="ar-SA"/>
            </w:rPr>
            <w:t xml:space="preserve"> </w:t>
          </w:r>
          <w:r w:rsidRPr="00ED0A19">
            <w:rPr>
              <w:rFonts w:ascii="Traditional Arabic" w:hAnsi="Traditional Arabic" w:hint="cs"/>
              <w:b/>
              <w:bCs/>
              <w:spacing w:val="-2"/>
              <w:rtl/>
              <w:lang w:val="fr-FR" w:eastAsia="ar-SA"/>
            </w:rPr>
            <w:t>ط</w:t>
          </w:r>
          <w:r w:rsidRPr="00ED0A19">
            <w:rPr>
              <w:rFonts w:hint="eastAsia"/>
              <w:b/>
              <w:bCs/>
              <w:spacing w:val="-2"/>
              <w:rtl/>
              <w:lang w:val="fr-FR" w:eastAsia="ar-SA"/>
            </w:rPr>
            <w:t>بقاً</w:t>
          </w:r>
          <w:r w:rsidRPr="00ED0A19">
            <w:rPr>
              <w:b/>
              <w:bCs/>
              <w:spacing w:val="-2"/>
              <w:rtl/>
              <w:lang w:val="fr-FR" w:eastAsia="ar-SA"/>
            </w:rPr>
            <w:t xml:space="preserve"> للقرار المشار إليه أعلاه.</w:t>
          </w:r>
          <w:r w:rsidRPr="00ED0A19">
            <w:rPr>
              <w:rFonts w:cs="Times New Roman" w:hint="cs"/>
              <w:b/>
              <w:bCs/>
              <w:spacing w:val="-2"/>
              <w:rtl/>
              <w:lang w:val="fr-FR" w:eastAsia="ar-SA"/>
            </w:rPr>
            <w:t>‬</w:t>
          </w:r>
          <w:r w:rsidRPr="00ED0A19">
            <w:rPr>
              <w:b/>
              <w:bCs/>
              <w:spacing w:val="-2"/>
              <w:rtl/>
              <w:lang w:val="fr-FR" w:eastAsia="ar-SA"/>
            </w:rPr>
            <w:t xml:space="preserve"> </w:t>
          </w:r>
          <w:dir w:val="rtl">
            <w:r w:rsidRPr="00ED0A19">
              <w:rPr>
                <w:rFonts w:ascii="Traditional Arabic" w:hAnsi="Traditional Arabic" w:hint="cs"/>
                <w:b/>
                <w:bCs/>
                <w:spacing w:val="-2"/>
                <w:rtl/>
                <w:lang w:val="fr-FR" w:eastAsia="ar-SA"/>
              </w:rPr>
              <w:t>وإذا</w:t>
            </w:r>
            <w:r w:rsidRPr="00ED0A19">
              <w:rPr>
                <w:b/>
                <w:bCs/>
                <w:spacing w:val="-2"/>
                <w:rtl/>
                <w:lang w:val="fr-FR" w:eastAsia="ar-SA"/>
              </w:rPr>
              <w:t xml:space="preserve"> </w:t>
            </w:r>
            <w:r w:rsidRPr="00ED0A19">
              <w:rPr>
                <w:rFonts w:ascii="Traditional Arabic" w:hAnsi="Traditional Arabic" w:hint="cs"/>
                <w:b/>
                <w:bCs/>
                <w:spacing w:val="-2"/>
                <w:rtl/>
                <w:lang w:val="fr-FR" w:eastAsia="ar-SA"/>
              </w:rPr>
              <w:t>لم</w:t>
            </w:r>
            <w:r w:rsidRPr="00ED0A19">
              <w:rPr>
                <w:b/>
                <w:bCs/>
                <w:spacing w:val="-2"/>
                <w:rtl/>
                <w:lang w:val="fr-FR" w:eastAsia="ar-SA"/>
              </w:rPr>
              <w:t xml:space="preserve"> </w:t>
            </w:r>
            <w:r w:rsidRPr="00ED0A19">
              <w:rPr>
                <w:rFonts w:ascii="Traditional Arabic" w:hAnsi="Traditional Arabic" w:hint="cs"/>
                <w:b/>
                <w:bCs/>
                <w:spacing w:val="-2"/>
                <w:rtl/>
                <w:lang w:val="fr-FR" w:eastAsia="ar-SA"/>
              </w:rPr>
              <w:t>تتمكن</w:t>
            </w:r>
            <w:r w:rsidRPr="00ED0A19">
              <w:rPr>
                <w:b/>
                <w:bCs/>
                <w:spacing w:val="-2"/>
                <w:rtl/>
                <w:lang w:val="fr-FR" w:eastAsia="ar-SA"/>
              </w:rPr>
              <w:t xml:space="preserve"> الدولة الطرف من مراجعة التقرير وإعادة تقديمه، فلا يمكن ضمان ترجمة التقرير لأغراض النظر فيه من قِبل هيئة المعاهدة.</w:t>
            </w:r>
            <w:r w:rsidRPr="00ED0A19">
              <w:rPr>
                <w:rFonts w:cs="Times New Roman" w:hint="cs"/>
                <w:b/>
                <w:bCs/>
                <w:spacing w:val="-2"/>
                <w:rtl/>
                <w:lang w:val="fr-FR" w:eastAsia="ar-SA"/>
              </w:rPr>
              <w:t>‬</w:t>
            </w:r>
            <w:r w:rsidRPr="00ED0A19">
              <w:rPr>
                <w:b/>
                <w:bCs/>
                <w:spacing w:val="-2"/>
                <w:rtl/>
                <w:lang w:val="fr-FR" w:eastAsia="ar-SA"/>
              </w:rPr>
              <w:t xml:space="preserve"> </w:t>
            </w:r>
            <w:r w:rsidRPr="00ED0A19">
              <w:rPr>
                <w:rFonts w:cs="Times New Roman" w:hint="cs"/>
                <w:b/>
                <w:bCs/>
                <w:spacing w:val="-2"/>
                <w:rtl/>
                <w:lang w:val="fr-FR" w:eastAsia="ar-SA"/>
              </w:rPr>
              <w:t>‬</w:t>
            </w:r>
            <w:r w:rsidRPr="00ED0A19">
              <w:rPr>
                <w:rFonts w:cs="Times New Roman" w:hint="cs"/>
                <w:b/>
                <w:bCs/>
                <w:spacing w:val="-2"/>
                <w:rtl/>
                <w:lang w:val="fr-FR" w:eastAsia="ar-SA"/>
              </w:rPr>
              <w:t>‬</w:t>
            </w:r>
            <w:r w:rsidRPr="00ED0A19">
              <w:rPr>
                <w:rFonts w:cs="Times New Roman" w:hint="cs"/>
                <w:b/>
                <w:bCs/>
                <w:spacing w:val="-2"/>
                <w:rtl/>
                <w:lang w:val="fr-FR" w:eastAsia="ar-SA"/>
              </w:rPr>
              <w:t>‬</w:t>
            </w:r>
            <w:r w:rsidRPr="00ED0A19">
              <w:rPr>
                <w:b/>
                <w:bCs/>
                <w:spacing w:val="-2"/>
              </w:rPr>
              <w:t>‬</w:t>
            </w:r>
            <w:r w:rsidRPr="00ED0A19">
              <w:rPr>
                <w:b/>
                <w:bCs/>
                <w:spacing w:val="-2"/>
              </w:rPr>
              <w:t>‬</w:t>
            </w:r>
            <w:r w:rsidRPr="00ED0A19">
              <w:rPr>
                <w:b/>
                <w:bCs/>
                <w:spacing w:val="-2"/>
              </w:rPr>
              <w:t>‬</w:t>
            </w:r>
            <w:r w:rsidRPr="00ED0A19">
              <w:rPr>
                <w:b/>
                <w:bCs/>
                <w:spacing w:val="-2"/>
              </w:rPr>
              <w:t>‬</w:t>
            </w:r>
            <w:r w:rsidRPr="00ED0A19">
              <w:rPr>
                <w:b/>
                <w:bCs/>
                <w:spacing w:val="-2"/>
              </w:rPr>
              <w:t>‬</w:t>
            </w:r>
            <w:r w:rsidRPr="00ED0A19">
              <w:rPr>
                <w:b/>
                <w:bCs/>
                <w:spacing w:val="-2"/>
              </w:rPr>
              <w:t>‬</w:t>
            </w:r>
            <w:r w:rsidRPr="00ED0A19">
              <w:rPr>
                <w:spacing w:val="-2"/>
              </w:rPr>
              <w:t>‬</w:t>
            </w:r>
            <w:r w:rsidRPr="00ED0A19">
              <w:rPr>
                <w:spacing w:val="-2"/>
              </w:rPr>
              <w:t>‬</w:t>
            </w:r>
            <w:r w:rsidRPr="00ED0A19">
              <w:rPr>
                <w:spacing w:val="-2"/>
              </w:rPr>
              <w:t>‬</w:t>
            </w:r>
            <w:r w:rsidRPr="00ED0A19">
              <w:rPr>
                <w:spacing w:val="-2"/>
              </w:rPr>
              <w:t>‬</w:t>
            </w:r>
            <w:r w:rsidRPr="00ED0A19">
              <w:rPr>
                <w:spacing w:val="-2"/>
              </w:rPr>
              <w:t>‬</w:t>
            </w:r>
            <w:r w:rsidRPr="00ED0A19">
              <w:rPr>
                <w:spacing w:val="-2"/>
              </w:rPr>
              <w:t>‬</w:t>
            </w:r>
            <w:r w:rsidRPr="00ED0A19">
              <w:rPr>
                <w:spacing w:val="-2"/>
              </w:rPr>
              <w:t>‬</w:t>
            </w:r>
            <w:r w:rsidRPr="00ED0A19">
              <w:rPr>
                <w:spacing w:val="-2"/>
              </w:rPr>
              <w:t>‬</w:t>
            </w:r>
            <w:r w:rsidRPr="00ED0A19">
              <w:rPr>
                <w:spacing w:val="-2"/>
              </w:rPr>
              <w:t>‬</w:t>
            </w:r>
            <w:r w:rsidRPr="00ED0A19">
              <w:rPr>
                <w:spacing w:val="-2"/>
              </w:rPr>
              <w:t>‬</w:t>
            </w:r>
            <w:r w:rsidRPr="00ED0A19">
              <w:rPr>
                <w:spacing w:val="-2"/>
              </w:rPr>
              <w:t>‬</w:t>
            </w:r>
            <w:r w:rsidRPr="00ED0A19">
              <w:rPr>
                <w:spacing w:val="-2"/>
              </w:rPr>
              <w:t>‬</w:t>
            </w:r>
            <w:r w:rsidRPr="00ED0A19">
              <w:rPr>
                <w:spacing w:val="-2"/>
              </w:rPr>
              <w:t>‬</w:t>
            </w:r>
            <w:r w:rsidRPr="00ED0A19">
              <w:rPr>
                <w:spacing w:val="-2"/>
              </w:rPr>
              <w:t>‬</w:t>
            </w:r>
            <w:r w:rsidRPr="00ED0A19">
              <w:rPr>
                <w:spacing w:val="-2"/>
              </w:rPr>
              <w:t>‬</w:t>
            </w:r>
            <w:r w:rsidRPr="00ED0A19">
              <w:rPr>
                <w:spacing w:val="-2"/>
              </w:rPr>
              <w:t>‬</w:t>
            </w:r>
            <w:r w:rsidRPr="00ED0A19">
              <w:rPr>
                <w:spacing w:val="-2"/>
              </w:rPr>
              <w:t>‬</w:t>
            </w:r>
            <w:r w:rsidRPr="00ED0A19">
              <w:rPr>
                <w:spacing w:val="-2"/>
              </w:rPr>
              <w:t>‬</w:t>
            </w:r>
            <w:r w:rsidRPr="00ED0A19">
              <w:rPr>
                <w:spacing w:val="-2"/>
              </w:rPr>
              <w:t>‬</w:t>
            </w:r>
            <w:r w:rsidRPr="00ED0A19">
              <w:rPr>
                <w:spacing w:val="-2"/>
              </w:rPr>
              <w:t>‬</w:t>
            </w:r>
            <w:r w:rsidRPr="00ED0A19">
              <w:rPr>
                <w:spacing w:val="-2"/>
              </w:rPr>
              <w:t>‬</w:t>
            </w:r>
            <w:r w:rsidRPr="00ED0A19">
              <w:rPr>
                <w:spacing w:val="-2"/>
              </w:rPr>
              <w:t>‬</w:t>
            </w:r>
            <w:r w:rsidRPr="00ED0A19">
              <w:rPr>
                <w:spacing w:val="-2"/>
              </w:rPr>
              <w:t>‬</w:t>
            </w:r>
            <w:r w:rsidRPr="00ED0A19">
              <w:rPr>
                <w:spacing w:val="-2"/>
              </w:rPr>
              <w:t>‬</w:t>
            </w:r>
            <w:r w:rsidR="00CA136C">
              <w:t>‬</w:t>
            </w:r>
            <w:r w:rsidR="00CA136C">
              <w:t>‬</w:t>
            </w:r>
            <w:r w:rsidR="00CA136C">
              <w:t>‬</w:t>
            </w:r>
            <w:r w:rsidR="00F8582E">
              <w:t>‬</w:t>
            </w:r>
            <w:r w:rsidR="00F8582E">
              <w:t>‬</w:t>
            </w:r>
            <w:r w:rsidR="00F8582E">
              <w:t>‬</w:t>
            </w:r>
            <w:r w:rsidR="007348A2">
              <w:t>‬</w:t>
            </w:r>
            <w:r w:rsidR="007348A2">
              <w:t>‬</w:t>
            </w:r>
            <w:r w:rsidR="007348A2">
              <w:t>‬</w:t>
            </w:r>
          </w:dir>
        </w:dir>
      </w:dir>
    </w:p>
    <w:p w:rsidR="00B54045" w:rsidRPr="00587991" w:rsidRDefault="00587991" w:rsidP="00587991">
      <w:pPr>
        <w:pStyle w:val="SingleTxtGA"/>
        <w:rPr>
          <w:rFonts w:cs="Times New Roman"/>
          <w:b/>
          <w:bCs/>
          <w:rtl/>
          <w:lang w:val="fr-FR" w:eastAsia="ar-SA"/>
        </w:rPr>
      </w:pPr>
      <w:r w:rsidRPr="00587991">
        <w:rPr>
          <w:rFonts w:hint="cs"/>
          <w:rtl/>
          <w:lang w:val="fr-FR" w:eastAsia="ar-SA"/>
        </w:rPr>
        <w:lastRenderedPageBreak/>
        <w:t>73</w:t>
      </w:r>
      <w:r w:rsidRPr="00587991">
        <w:rPr>
          <w:rtl/>
          <w:lang w:val="fr-FR" w:eastAsia="ar-SA"/>
        </w:rPr>
        <w:t>-</w:t>
      </w:r>
      <w:r w:rsidRPr="00587991">
        <w:rPr>
          <w:rtl/>
          <w:lang w:val="fr-FR" w:eastAsia="ar-SA"/>
        </w:rPr>
        <w:tab/>
      </w:r>
      <w:r w:rsidRPr="00587991">
        <w:rPr>
          <w:b/>
          <w:bCs/>
          <w:rtl/>
          <w:lang w:val="fr-FR" w:eastAsia="ar-SA"/>
        </w:rPr>
        <w:t>وتدعو اللجنة الدولة الطرف أيضاً إلى تقديم وثيقة أساسية محدّثة لا يتجاوز عدد كلماتها 400 42 كلمة، وفقاً لمتطلبات إعداد الوثيقة الأساسية الموحدة على النحو المبين في المبادئ التوجيهية المنسقة لتقديم التقارير بموجب المعاهدات الدولية لحقوق الإنسان، بما في ذ</w:t>
      </w:r>
      <w:r w:rsidRPr="00587991">
        <w:rPr>
          <w:rFonts w:hint="eastAsia"/>
          <w:b/>
          <w:bCs/>
          <w:rtl/>
          <w:lang w:val="fr-FR" w:eastAsia="ar-SA"/>
        </w:rPr>
        <w:t>لك</w:t>
      </w:r>
      <w:r w:rsidRPr="00587991">
        <w:rPr>
          <w:b/>
          <w:bCs/>
          <w:rtl/>
          <w:lang w:val="fr-FR" w:eastAsia="ar-SA"/>
        </w:rPr>
        <w:t xml:space="preserve"> المبادئ التوجيهية لتقديم وثيقة أساسية موحدة ووثائق خاصة لمعاهدات بعينها (انظر </w:t>
      </w:r>
      <w:r w:rsidRPr="00587991">
        <w:rPr>
          <w:b/>
          <w:bCs/>
          <w:lang w:val="fr-FR" w:eastAsia="ar-SA"/>
        </w:rPr>
        <w:t>HRI/GEN/2/Rev.6</w:t>
      </w:r>
      <w:r w:rsidRPr="00587991">
        <w:rPr>
          <w:b/>
          <w:bCs/>
          <w:rtl/>
          <w:lang w:val="fr-FR" w:eastAsia="ar-SA"/>
        </w:rPr>
        <w:t>، الفصل الأول) والفقرة 16 من قرار الجمعية العامة 68/268.</w:t>
      </w:r>
      <w:r w:rsidRPr="00587991">
        <w:rPr>
          <w:rFonts w:cs="Times New Roman" w:hint="cs"/>
          <w:b/>
          <w:bCs/>
          <w:rtl/>
          <w:lang w:val="fr-FR" w:eastAsia="ar-SA"/>
        </w:rPr>
        <w:t>‬</w:t>
      </w:r>
    </w:p>
    <w:p w:rsidR="00587991" w:rsidRPr="00587991" w:rsidRDefault="00587991" w:rsidP="00587991">
      <w:pPr>
        <w:spacing w:before="120"/>
        <w:jc w:val="center"/>
        <w:rPr>
          <w:u w:val="single"/>
          <w:rtl/>
        </w:rPr>
      </w:pPr>
      <w:r w:rsidRPr="00587991">
        <w:rPr>
          <w:u w:val="single"/>
          <w:rtl/>
        </w:rPr>
        <w:tab/>
      </w:r>
      <w:r w:rsidRPr="00587991">
        <w:rPr>
          <w:u w:val="single"/>
          <w:rtl/>
        </w:rPr>
        <w:tab/>
      </w:r>
      <w:r w:rsidRPr="00587991">
        <w:rPr>
          <w:u w:val="single"/>
          <w:rtl/>
        </w:rPr>
        <w:tab/>
      </w:r>
    </w:p>
    <w:sectPr w:rsidR="00587991" w:rsidRPr="00587991" w:rsidSect="005A7AA8">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667" w:rsidRPr="002901D9" w:rsidRDefault="00776667" w:rsidP="002901D9">
      <w:pPr>
        <w:spacing w:after="60" w:line="240" w:lineRule="auto"/>
        <w:rPr>
          <w:i/>
          <w:iCs/>
        </w:rPr>
      </w:pPr>
      <w:r>
        <w:rPr>
          <w:rFonts w:hint="cs"/>
          <w:i/>
          <w:iCs/>
          <w:rtl/>
        </w:rPr>
        <w:t>الحواشي</w:t>
      </w:r>
    </w:p>
  </w:endnote>
  <w:endnote w:type="continuationSeparator" w:id="0">
    <w:p w:rsidR="00776667" w:rsidRDefault="00776667"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991" w:rsidRPr="00587991" w:rsidRDefault="00587991" w:rsidP="00587991">
    <w:pPr>
      <w:pStyle w:val="Footer"/>
      <w:tabs>
        <w:tab w:val="right" w:pos="9598"/>
      </w:tabs>
      <w:rPr>
        <w:sz w:val="17"/>
      </w:rPr>
    </w:pPr>
    <w:r>
      <w:rPr>
        <w:sz w:val="17"/>
      </w:rPr>
      <w:t>GE.16-20561</w:t>
    </w:r>
    <w:r>
      <w:rPr>
        <w:sz w:val="17"/>
        <w:rtl/>
      </w:rPr>
      <w:tab/>
    </w:r>
    <w:r w:rsidRPr="00587991">
      <w:rPr>
        <w:b/>
        <w:sz w:val="18"/>
      </w:rPr>
      <w:fldChar w:fldCharType="begin"/>
    </w:r>
    <w:r w:rsidRPr="00587991">
      <w:rPr>
        <w:b/>
        <w:sz w:val="18"/>
        <w:rtl/>
      </w:rPr>
      <w:instrText xml:space="preserve"> </w:instrText>
    </w:r>
    <w:r w:rsidRPr="00587991">
      <w:rPr>
        <w:b/>
        <w:sz w:val="18"/>
      </w:rPr>
      <w:instrText>PAGE</w:instrText>
    </w:r>
    <w:r w:rsidRPr="00587991">
      <w:rPr>
        <w:b/>
        <w:sz w:val="18"/>
        <w:rtl/>
      </w:rPr>
      <w:instrText xml:space="preserve">  \* </w:instrText>
    </w:r>
    <w:r w:rsidRPr="00587991">
      <w:rPr>
        <w:b/>
        <w:sz w:val="18"/>
      </w:rPr>
      <w:instrText>MERGEFORMAT</w:instrText>
    </w:r>
    <w:r w:rsidRPr="00587991">
      <w:rPr>
        <w:b/>
        <w:sz w:val="18"/>
        <w:rtl/>
      </w:rPr>
      <w:instrText xml:space="preserve"> </w:instrText>
    </w:r>
    <w:r w:rsidRPr="00587991">
      <w:rPr>
        <w:b/>
        <w:sz w:val="18"/>
      </w:rPr>
      <w:fldChar w:fldCharType="separate"/>
    </w:r>
    <w:r w:rsidR="007348A2">
      <w:rPr>
        <w:b/>
        <w:noProof/>
        <w:sz w:val="18"/>
      </w:rPr>
      <w:t>26</w:t>
    </w:r>
    <w:r w:rsidRPr="00587991">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587991" w:rsidRDefault="00587991" w:rsidP="006959B0">
    <w:pPr>
      <w:pStyle w:val="Footer"/>
      <w:tabs>
        <w:tab w:val="right" w:pos="9599"/>
      </w:tabs>
      <w:jc w:val="left"/>
      <w:rPr>
        <w:b/>
        <w:sz w:val="18"/>
        <w:lang w:val="en-US"/>
      </w:rPr>
    </w:pPr>
    <w:r w:rsidRPr="00587991">
      <w:rPr>
        <w:b/>
        <w:sz w:val="18"/>
        <w:lang w:val="en-US"/>
      </w:rPr>
      <w:fldChar w:fldCharType="begin"/>
    </w:r>
    <w:r w:rsidRPr="00587991">
      <w:rPr>
        <w:b/>
        <w:sz w:val="18"/>
        <w:rtl/>
        <w:lang w:val="en-US"/>
      </w:rPr>
      <w:instrText xml:space="preserve"> </w:instrText>
    </w:r>
    <w:r w:rsidRPr="00587991">
      <w:rPr>
        <w:b/>
        <w:sz w:val="18"/>
        <w:lang w:val="en-US"/>
      </w:rPr>
      <w:instrText>PAGE</w:instrText>
    </w:r>
    <w:r w:rsidRPr="00587991">
      <w:rPr>
        <w:b/>
        <w:sz w:val="18"/>
        <w:rtl/>
        <w:lang w:val="en-US"/>
      </w:rPr>
      <w:instrText xml:space="preserve">  \* </w:instrText>
    </w:r>
    <w:r w:rsidRPr="00587991">
      <w:rPr>
        <w:b/>
        <w:sz w:val="18"/>
        <w:lang w:val="en-US"/>
      </w:rPr>
      <w:instrText>MERGEFORMAT</w:instrText>
    </w:r>
    <w:r w:rsidRPr="00587991">
      <w:rPr>
        <w:b/>
        <w:sz w:val="18"/>
        <w:rtl/>
        <w:lang w:val="en-US"/>
      </w:rPr>
      <w:instrText xml:space="preserve"> </w:instrText>
    </w:r>
    <w:r w:rsidRPr="00587991">
      <w:rPr>
        <w:b/>
        <w:sz w:val="18"/>
        <w:lang w:val="en-US"/>
      </w:rPr>
      <w:fldChar w:fldCharType="separate"/>
    </w:r>
    <w:r w:rsidR="007348A2">
      <w:rPr>
        <w:b/>
        <w:noProof/>
        <w:sz w:val="18"/>
        <w:lang w:val="en-US"/>
      </w:rPr>
      <w:t>27</w:t>
    </w:r>
    <w:r w:rsidRPr="00587991">
      <w:rPr>
        <w:b/>
        <w:sz w:val="18"/>
        <w:lang w:val="en-US"/>
      </w:rPr>
      <w:fldChar w:fldCharType="end"/>
    </w:r>
    <w:r>
      <w:rPr>
        <w:b/>
        <w:sz w:val="18"/>
        <w:rtl/>
        <w:lang w:val="en-US"/>
      </w:rPr>
      <w:tab/>
    </w:r>
    <w:r>
      <w:rPr>
        <w:sz w:val="17"/>
        <w:lang w:val="en-US"/>
      </w:rPr>
      <w:t>GE.16-20561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AC0" w:rsidRDefault="007348A2" w:rsidP="001D5AC0">
    <w:pPr>
      <w:pStyle w:val="Footer"/>
      <w:jc w:val="right"/>
      <w:rPr>
        <w:sz w:val="20"/>
        <w:szCs w:val="20"/>
      </w:rPr>
    </w:pPr>
    <w:r>
      <w:rPr>
        <w:rFonts w:ascii="C39T30Lfz" w:hAnsi="C39T30Lfz"/>
        <w:noProof/>
        <w:sz w:val="56"/>
        <w:szCs w:val="20"/>
        <w:lang w:val="en-US"/>
      </w:rPr>
      <w:drawing>
        <wp:anchor distT="0" distB="0" distL="114300" distR="114300" simplePos="0" relativeHeight="251660288" behindDoc="0" locked="0" layoutInCell="1" allowOverlap="1" wp14:anchorId="4A69D7A0" wp14:editId="5981F568">
          <wp:simplePos x="0" y="0"/>
          <wp:positionH relativeFrom="column">
            <wp:posOffset>635</wp:posOffset>
          </wp:positionH>
          <wp:positionV relativeFrom="paragraph">
            <wp:posOffset>12700</wp:posOffset>
          </wp:positionV>
          <wp:extent cx="638175" cy="638175"/>
          <wp:effectExtent l="0" t="0" r="9525" b="9525"/>
          <wp:wrapNone/>
          <wp:docPr id="3" name="Picture 1" descr="http://undocs.org/m2/QRCode.ashx?DS=CRC/C/BGR/CO/3-5&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BGR/CO/3-5&amp;Size=2&amp;Lan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5A7AA8">
      <w:rPr>
        <w:sz w:val="20"/>
        <w:szCs w:val="20"/>
      </w:rPr>
      <w:t>GE.16-20561</w:t>
    </w:r>
    <w:r w:rsidR="001D5AC0">
      <w:rPr>
        <w:noProof/>
        <w:lang w:val="en-US"/>
      </w:rPr>
      <w:drawing>
        <wp:anchor distT="0" distB="0" distL="114300" distR="114300" simplePos="0" relativeHeight="251659264" behindDoc="1" locked="1" layoutInCell="0" allowOverlap="1" wp14:anchorId="08B18110" wp14:editId="1CB0EC66">
          <wp:simplePos x="0" y="0"/>
          <wp:positionH relativeFrom="margin">
            <wp:posOffset>706755</wp:posOffset>
          </wp:positionH>
          <wp:positionV relativeFrom="page">
            <wp:posOffset>9739630</wp:posOffset>
          </wp:positionV>
          <wp:extent cx="1162685" cy="32385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2">
                    <a:extLst>
                      <a:ext uri="{28A0092B-C50C-407E-A947-70E740481C1C}">
                        <a14:useLocalDpi xmlns:a14="http://schemas.microsoft.com/office/drawing/2010/main" val="0"/>
                      </a:ext>
                    </a:extLst>
                  </a:blip>
                  <a:srcRect t="4566" b="4566"/>
                  <a:stretch/>
                </pic:blipFill>
                <pic:spPr bwMode="auto">
                  <a:xfrm>
                    <a:off x="0" y="0"/>
                    <a:ext cx="116268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AC0" w:rsidRPr="007A0286">
      <w:rPr>
        <w:sz w:val="20"/>
        <w:szCs w:val="20"/>
      </w:rPr>
      <w:t>(A)</w:t>
    </w:r>
  </w:p>
  <w:p w:rsidR="005A7AA8" w:rsidRPr="005A7AA8" w:rsidRDefault="005A7AA8" w:rsidP="005A7AA8">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667" w:rsidRDefault="00776667" w:rsidP="00CB28F9">
      <w:pPr>
        <w:pStyle w:val="Footer"/>
        <w:bidi/>
        <w:spacing w:after="80" w:line="200" w:lineRule="exact"/>
        <w:ind w:left="680"/>
      </w:pPr>
      <w:r>
        <w:rPr>
          <w:rtl/>
        </w:rPr>
        <w:t>__________</w:t>
      </w:r>
    </w:p>
  </w:footnote>
  <w:footnote w:type="continuationSeparator" w:id="0">
    <w:p w:rsidR="00776667" w:rsidRDefault="00776667" w:rsidP="00656392">
      <w:pPr>
        <w:spacing w:line="240" w:lineRule="auto"/>
      </w:pPr>
      <w:r>
        <w:continuationSeparator/>
      </w:r>
    </w:p>
  </w:footnote>
  <w:footnote w:id="1">
    <w:p w:rsidR="00587991" w:rsidRPr="000B1970" w:rsidRDefault="00587991" w:rsidP="00587991">
      <w:pPr>
        <w:pStyle w:val="FootnoteText1"/>
        <w:rPr>
          <w:rtl/>
        </w:rPr>
      </w:pPr>
      <w:r>
        <w:rPr>
          <w:rtl/>
        </w:rPr>
        <w:t>*</w:t>
      </w:r>
      <w:r>
        <w:rPr>
          <w:rtl/>
        </w:rPr>
        <w:tab/>
      </w:r>
      <w:r>
        <w:rPr>
          <w:rFonts w:hint="cs"/>
          <w:rtl/>
        </w:rPr>
        <w:t>اعتمدتها اللجنة في دورتها الثانية والسبعين (17 أيار/مايو - 3 حزيران/يونيه 2016).</w:t>
      </w:r>
    </w:p>
  </w:footnote>
  <w:footnote w:id="2">
    <w:p w:rsidR="00587991" w:rsidRPr="00587991" w:rsidRDefault="00587991" w:rsidP="00587991">
      <w:pPr>
        <w:pStyle w:val="FootnoteText1"/>
        <w:rPr>
          <w:rtl/>
          <w:lang w:bidi="ar-BH"/>
        </w:rPr>
      </w:pPr>
      <w:r w:rsidRPr="00587991">
        <w:rPr>
          <w:rtl/>
        </w:rPr>
        <w:t>(</w:t>
      </w:r>
      <w:r w:rsidRPr="00587991">
        <w:rPr>
          <w:rStyle w:val="FootnoteReference"/>
          <w:szCs w:val="26"/>
          <w:vertAlign w:val="baseline"/>
        </w:rPr>
        <w:footnoteRef/>
      </w:r>
      <w:r w:rsidRPr="00587991">
        <w:rPr>
          <w:rtl/>
        </w:rPr>
        <w:t>)</w:t>
      </w:r>
      <w:r w:rsidRPr="00587991">
        <w:rPr>
          <w:rtl/>
        </w:rPr>
        <w:tab/>
      </w:r>
      <w:r w:rsidRPr="00587991">
        <w:rPr>
          <w:rFonts w:hint="cs"/>
          <w:rtl/>
          <w:lang w:bidi="ar-BH"/>
        </w:rPr>
        <w:t xml:space="preserve">تشير أرقام الفقرات المدرجة بين قوسين إلى الملاحظات الختامية السابقة التي اعتمدتها اللجنة </w:t>
      </w:r>
      <w:r w:rsidRPr="00587991">
        <w:rPr>
          <w:lang w:bidi="ar-BH"/>
        </w:rPr>
        <w:t>(CRC/C/BGR/CO/2)</w:t>
      </w:r>
      <w:r w:rsidRPr="00587991">
        <w:rPr>
          <w:rFonts w:hint="cs"/>
          <w:rtl/>
          <w:lang w:bidi="ar-BH"/>
        </w:rPr>
        <w:t xml:space="preserve">، ما لم يُذكر خلاف ذلك.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991" w:rsidRPr="00587991" w:rsidRDefault="00587991" w:rsidP="00587991">
    <w:pPr>
      <w:pStyle w:val="Header"/>
      <w:jc w:val="right"/>
    </w:pPr>
    <w:r w:rsidRPr="00587991">
      <w:t>CRC/C/BGR/CO/3-5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991" w:rsidRPr="00587991" w:rsidRDefault="00587991" w:rsidP="00587991">
    <w:pPr>
      <w:pStyle w:val="Header"/>
      <w:jc w:val="left"/>
    </w:pPr>
    <w:r w:rsidRPr="00587991">
      <w:t>CRC/C/BGR/CO/3-5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776667"/>
    <w:rsid w:val="000076D5"/>
    <w:rsid w:val="00043663"/>
    <w:rsid w:val="000505CF"/>
    <w:rsid w:val="000B5228"/>
    <w:rsid w:val="000D701C"/>
    <w:rsid w:val="000E2A71"/>
    <w:rsid w:val="00160263"/>
    <w:rsid w:val="00181F96"/>
    <w:rsid w:val="001A1371"/>
    <w:rsid w:val="001B346A"/>
    <w:rsid w:val="001D5AC0"/>
    <w:rsid w:val="001E1CAD"/>
    <w:rsid w:val="001E290D"/>
    <w:rsid w:val="002144FA"/>
    <w:rsid w:val="0023469A"/>
    <w:rsid w:val="00243C8A"/>
    <w:rsid w:val="00267A0E"/>
    <w:rsid w:val="002901D9"/>
    <w:rsid w:val="00290CC7"/>
    <w:rsid w:val="0029744E"/>
    <w:rsid w:val="002976C2"/>
    <w:rsid w:val="002D2D42"/>
    <w:rsid w:val="003260FF"/>
    <w:rsid w:val="00343D95"/>
    <w:rsid w:val="00374341"/>
    <w:rsid w:val="003C50EA"/>
    <w:rsid w:val="003D1062"/>
    <w:rsid w:val="00420D7B"/>
    <w:rsid w:val="00450B21"/>
    <w:rsid w:val="00453B63"/>
    <w:rsid w:val="00455780"/>
    <w:rsid w:val="0045649E"/>
    <w:rsid w:val="004A14A6"/>
    <w:rsid w:val="004B0A1C"/>
    <w:rsid w:val="004D298E"/>
    <w:rsid w:val="00523BAE"/>
    <w:rsid w:val="0054472E"/>
    <w:rsid w:val="005662A9"/>
    <w:rsid w:val="005827D4"/>
    <w:rsid w:val="00587991"/>
    <w:rsid w:val="0059622A"/>
    <w:rsid w:val="005A7AA8"/>
    <w:rsid w:val="005C5878"/>
    <w:rsid w:val="005C7CEA"/>
    <w:rsid w:val="005D3C0B"/>
    <w:rsid w:val="005E5217"/>
    <w:rsid w:val="005F0FA4"/>
    <w:rsid w:val="005F30EE"/>
    <w:rsid w:val="0060473A"/>
    <w:rsid w:val="00627EAE"/>
    <w:rsid w:val="00656392"/>
    <w:rsid w:val="0068781D"/>
    <w:rsid w:val="006959B0"/>
    <w:rsid w:val="006B3E27"/>
    <w:rsid w:val="006B6507"/>
    <w:rsid w:val="006C104C"/>
    <w:rsid w:val="00733704"/>
    <w:rsid w:val="007348A2"/>
    <w:rsid w:val="00776667"/>
    <w:rsid w:val="0078071A"/>
    <w:rsid w:val="00852A9A"/>
    <w:rsid w:val="008F49E1"/>
    <w:rsid w:val="0090370F"/>
    <w:rsid w:val="009269D2"/>
    <w:rsid w:val="00942135"/>
    <w:rsid w:val="009521B0"/>
    <w:rsid w:val="0098567C"/>
    <w:rsid w:val="00994130"/>
    <w:rsid w:val="009A7E9F"/>
    <w:rsid w:val="009E5018"/>
    <w:rsid w:val="00A12B37"/>
    <w:rsid w:val="00A65558"/>
    <w:rsid w:val="00AB6758"/>
    <w:rsid w:val="00B13763"/>
    <w:rsid w:val="00B477A4"/>
    <w:rsid w:val="00B54045"/>
    <w:rsid w:val="00C17BAC"/>
    <w:rsid w:val="00C36E50"/>
    <w:rsid w:val="00C438D7"/>
    <w:rsid w:val="00C81B50"/>
    <w:rsid w:val="00C82E99"/>
    <w:rsid w:val="00CA136C"/>
    <w:rsid w:val="00CB28F9"/>
    <w:rsid w:val="00CD1801"/>
    <w:rsid w:val="00D10EF1"/>
    <w:rsid w:val="00D16F72"/>
    <w:rsid w:val="00D42810"/>
    <w:rsid w:val="00D914A7"/>
    <w:rsid w:val="00DD13C3"/>
    <w:rsid w:val="00DD596E"/>
    <w:rsid w:val="00DD621E"/>
    <w:rsid w:val="00DF0575"/>
    <w:rsid w:val="00E70E04"/>
    <w:rsid w:val="00E76499"/>
    <w:rsid w:val="00EC05A7"/>
    <w:rsid w:val="00EC4B6B"/>
    <w:rsid w:val="00ED0A19"/>
    <w:rsid w:val="00EF1EE5"/>
    <w:rsid w:val="00F763B4"/>
    <w:rsid w:val="00F8582E"/>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6B7F9-0C66-428C-8569-5FEA2021E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3</TotalTime>
  <Pages>27</Pages>
  <Words>7285</Words>
  <Characters>41527</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CRC/C/BGR/CO/3-5</vt:lpstr>
    </vt:vector>
  </TitlesOfParts>
  <Company>DCM</Company>
  <LinksUpToDate>false</LinksUpToDate>
  <CharactersWithSpaces>48715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CRC/C/BGR/CO/3-5</dc:title>
  <dc:subject>GE. 1620561A</dc:subject>
  <dc:creator>IBAL34 - STR</dc:creator>
  <cp:keywords>ODS N. 1625942</cp:keywords>
  <dc:description>Distr.: General_x000d_
21 November 2016_x000d_
Original: English</dc:description>
  <cp:lastModifiedBy>Administrator</cp:lastModifiedBy>
  <cp:revision>3</cp:revision>
  <cp:lastPrinted>2016-12-19T15:25:00Z</cp:lastPrinted>
  <dcterms:created xsi:type="dcterms:W3CDTF">2016-12-19T16:15:00Z</dcterms:created>
  <dcterms:modified xsi:type="dcterms:W3CDTF">2016-12-19T16:17:00Z</dcterms:modified>
</cp:coreProperties>
</file>