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11504" w:rsidP="00311504">
            <w:pPr>
              <w:bidi w:val="0"/>
              <w:spacing w:after="20"/>
              <w:jc w:val="left"/>
              <w:rPr>
                <w:szCs w:val="20"/>
              </w:rPr>
            </w:pPr>
            <w:r w:rsidRPr="00311504">
              <w:rPr>
                <w:sz w:val="40"/>
                <w:szCs w:val="20"/>
              </w:rPr>
              <w:t>CAT</w:t>
            </w:r>
            <w:r>
              <w:rPr>
                <w:szCs w:val="20"/>
              </w:rPr>
              <w:t>/OP/12/4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11504" w:rsidRDefault="00311504" w:rsidP="00311504">
            <w:pPr>
              <w:bidi w:val="0"/>
              <w:spacing w:before="240"/>
              <w:jc w:val="left"/>
            </w:pPr>
            <w:r>
              <w:t>Distr.: General</w:t>
            </w:r>
          </w:p>
          <w:p w:rsidR="00311504" w:rsidRDefault="00311504" w:rsidP="00311504">
            <w:pPr>
              <w:bidi w:val="0"/>
              <w:jc w:val="left"/>
            </w:pPr>
            <w:r>
              <w:t>18 January 2011</w:t>
            </w:r>
          </w:p>
          <w:p w:rsidR="00311504" w:rsidRDefault="00311504" w:rsidP="00311504">
            <w:pPr>
              <w:bidi w:val="0"/>
              <w:jc w:val="left"/>
            </w:pPr>
            <w:r>
              <w:t>Arabic</w:t>
            </w:r>
          </w:p>
          <w:p w:rsidR="00257225" w:rsidRPr="008B4BC6" w:rsidRDefault="00311504" w:rsidP="00311504">
            <w:pPr>
              <w:bidi w:val="0"/>
              <w:jc w:val="left"/>
            </w:pPr>
            <w:r>
              <w:t>Original: English</w:t>
            </w:r>
          </w:p>
        </w:tc>
      </w:tr>
    </w:tbl>
    <w:p w:rsidR="008B4BC6" w:rsidRPr="00311504" w:rsidRDefault="00311504" w:rsidP="00311504">
      <w:pPr>
        <w:spacing w:before="120" w:line="380" w:lineRule="exact"/>
        <w:rPr>
          <w:rFonts w:hint="cs"/>
          <w:b/>
          <w:bCs/>
          <w:sz w:val="36"/>
          <w:szCs w:val="36"/>
          <w:rtl/>
        </w:rPr>
      </w:pPr>
      <w:r w:rsidRPr="00311504">
        <w:rPr>
          <w:rFonts w:hint="cs"/>
          <w:b/>
          <w:bCs/>
          <w:sz w:val="36"/>
          <w:szCs w:val="36"/>
          <w:rtl/>
        </w:rPr>
        <w:t>اللجنة الفرعية لمناهضة التعذيب وغيره من ضروب المعاملة</w:t>
      </w:r>
    </w:p>
    <w:p w:rsidR="00311504" w:rsidRPr="00311504" w:rsidRDefault="00311504" w:rsidP="00311504">
      <w:pPr>
        <w:spacing w:line="380" w:lineRule="exact"/>
        <w:rPr>
          <w:rFonts w:hint="cs"/>
          <w:b/>
          <w:bCs/>
          <w:sz w:val="36"/>
          <w:szCs w:val="36"/>
          <w:rtl/>
        </w:rPr>
      </w:pPr>
      <w:r w:rsidRPr="00311504">
        <w:rPr>
          <w:rFonts w:hint="cs"/>
          <w:b/>
          <w:bCs/>
          <w:sz w:val="36"/>
          <w:szCs w:val="36"/>
          <w:rtl/>
        </w:rPr>
        <w:t>أو العقوبة القاسية أو اللاإنسانية أو المهينة</w:t>
      </w:r>
    </w:p>
    <w:p w:rsidR="00311504" w:rsidRPr="00311504" w:rsidRDefault="00311504" w:rsidP="00311504">
      <w:pPr>
        <w:spacing w:line="380" w:lineRule="exact"/>
        <w:rPr>
          <w:rFonts w:hint="cs"/>
          <w:b/>
          <w:bCs/>
          <w:rtl/>
        </w:rPr>
      </w:pPr>
      <w:r w:rsidRPr="00311504">
        <w:rPr>
          <w:rFonts w:hint="cs"/>
          <w:b/>
          <w:bCs/>
          <w:rtl/>
        </w:rPr>
        <w:t>الدورة الثانية عشرة</w:t>
      </w:r>
    </w:p>
    <w:p w:rsidR="00311504" w:rsidRDefault="00311504" w:rsidP="00311504">
      <w:pPr>
        <w:spacing w:line="380" w:lineRule="exact"/>
        <w:rPr>
          <w:rFonts w:hint="cs"/>
          <w:rtl/>
        </w:rPr>
      </w:pPr>
      <w:r>
        <w:rPr>
          <w:rFonts w:hint="cs"/>
          <w:rtl/>
        </w:rPr>
        <w:t>جنيف، 15-19 تشرين الثاني/نوفمبر 2010</w:t>
      </w:r>
    </w:p>
    <w:p w:rsidR="00311504" w:rsidRPr="00C441F0" w:rsidRDefault="00311504" w:rsidP="00311504">
      <w:pPr>
        <w:pStyle w:val="HChGA"/>
        <w:rPr>
          <w:rtl/>
        </w:rPr>
      </w:pPr>
      <w:r w:rsidRPr="00C441F0">
        <w:tab/>
      </w:r>
      <w:r w:rsidRPr="00C441F0">
        <w:tab/>
      </w:r>
      <w:r w:rsidRPr="00C441F0">
        <w:rPr>
          <w:rtl/>
          <w:lang w:bidi="ar-MA"/>
        </w:rPr>
        <w:t>المبادئ التوجيهية للجنة الفرعية لمنع التعذيب وغيره من ضروب المعاملة أو العقوبة القاسية أو اللاإنسانية أو المهينة المتعلقة ب</w:t>
      </w:r>
      <w:r>
        <w:rPr>
          <w:rFonts w:hint="cs"/>
          <w:rtl/>
          <w:lang w:bidi="ar-MA"/>
        </w:rPr>
        <w:t>ال</w:t>
      </w:r>
      <w:r w:rsidRPr="00C441F0">
        <w:rPr>
          <w:rtl/>
          <w:lang w:bidi="ar-MA"/>
        </w:rPr>
        <w:t xml:space="preserve">زيارات </w:t>
      </w:r>
      <w:r>
        <w:rPr>
          <w:rFonts w:hint="cs"/>
          <w:rtl/>
          <w:lang w:bidi="ar-MA"/>
        </w:rPr>
        <w:t xml:space="preserve">إلى </w:t>
      </w:r>
      <w:r w:rsidRPr="00C441F0">
        <w:rPr>
          <w:rtl/>
          <w:lang w:bidi="ar-MA"/>
        </w:rPr>
        <w:t>الدول الأطراف</w:t>
      </w:r>
    </w:p>
    <w:p w:rsidR="00311504" w:rsidRPr="00C441F0" w:rsidRDefault="00311504" w:rsidP="00311504">
      <w:pPr>
        <w:pStyle w:val="HChGA"/>
        <w:rPr>
          <w:rtl/>
        </w:rPr>
      </w:pPr>
      <w:r w:rsidRPr="00C441F0">
        <w:tab/>
      </w:r>
      <w:r w:rsidRPr="00C441F0">
        <w:rPr>
          <w:rtl/>
          <w:lang w:bidi="ar-MA"/>
        </w:rPr>
        <w:t>أولاً -</w:t>
      </w:r>
      <w:r w:rsidRPr="00C441F0">
        <w:tab/>
      </w:r>
      <w:r w:rsidRPr="00C441F0">
        <w:rPr>
          <w:rtl/>
          <w:lang w:bidi="ar-MA"/>
        </w:rPr>
        <w:t>الإجراءات المتعلقة بالزيارات</w:t>
      </w:r>
    </w:p>
    <w:p w:rsidR="00311504" w:rsidRPr="00C441F0" w:rsidRDefault="00311504" w:rsidP="00311504">
      <w:pPr>
        <w:pStyle w:val="H1GA"/>
        <w:jc w:val="left"/>
        <w:rPr>
          <w:rtl/>
        </w:rPr>
      </w:pPr>
      <w:r w:rsidRPr="00C441F0">
        <w:rPr>
          <w:szCs w:val="30"/>
        </w:rPr>
        <w:tab/>
      </w:r>
      <w:r w:rsidRPr="00C441F0">
        <w:rPr>
          <w:szCs w:val="30"/>
        </w:rPr>
        <w:tab/>
      </w:r>
      <w:r w:rsidRPr="00C441F0">
        <w:rPr>
          <w:rtl/>
        </w:rPr>
        <w:t>المبدأ التوجيهي 1</w:t>
      </w:r>
      <w:r>
        <w:rPr>
          <w:rtl/>
        </w:rPr>
        <w:br/>
      </w:r>
      <w:r w:rsidRPr="00C441F0">
        <w:rPr>
          <w:rtl/>
        </w:rPr>
        <w:t>الزيارات</w:t>
      </w:r>
    </w:p>
    <w:p w:rsidR="00311504" w:rsidRPr="00C441F0" w:rsidRDefault="00311504" w:rsidP="00274A7D">
      <w:pPr>
        <w:pStyle w:val="SingleTxtGA"/>
        <w:rPr>
          <w:rtl/>
        </w:rPr>
      </w:pPr>
      <w:bookmarkStart w:id="0" w:name="_Hlt282598172"/>
      <w:bookmarkStart w:id="1" w:name="_Hlt282598173"/>
      <w:bookmarkStart w:id="2" w:name="_Hlt282606133"/>
      <w:bookmarkStart w:id="3" w:name="_Hlt282606134"/>
      <w:r>
        <w:rPr>
          <w:rFonts w:hint="cs"/>
          <w:rtl/>
        </w:rPr>
        <w:t>1</w:t>
      </w:r>
      <w:r>
        <w:rPr>
          <w:rtl/>
        </w:rPr>
        <w:t>-</w:t>
      </w:r>
      <w:r>
        <w:rPr>
          <w:rtl/>
        </w:rPr>
        <w:tab/>
      </w:r>
      <w:r w:rsidRPr="00C441F0">
        <w:rPr>
          <w:rtl/>
          <w:lang w:bidi="ar-MA"/>
        </w:rPr>
        <w:t>بموجب الولاية التي عهد بها إلى اللجنة الفرعية لمناهضة التعذيب وغيره من ضروب المعاملة أو العقوبة القاسية أو اللاإنسانية أو المهينة البروتوكول</w:t>
      </w:r>
      <w:r>
        <w:rPr>
          <w:rFonts w:hint="cs"/>
          <w:rtl/>
          <w:lang w:bidi="ar-MA"/>
        </w:rPr>
        <w:t>ُ</w:t>
      </w:r>
      <w:r w:rsidRPr="00C441F0">
        <w:rPr>
          <w:rtl/>
          <w:lang w:bidi="ar-MA"/>
        </w:rPr>
        <w:t xml:space="preserve"> الاختياري لاتفاقية مناهضة التعذيب وغيره من ضروب المعاملة أو العقوبة القاسية أو اللاإنسانية أو المهينة، تنظم اللجنة الفرعية زيارات إلى أماكن الحرمان من الحرية في ال</w:t>
      </w:r>
      <w:r>
        <w:rPr>
          <w:rFonts w:hint="cs"/>
          <w:rtl/>
          <w:lang w:bidi="ar-MA"/>
        </w:rPr>
        <w:t>دو</w:t>
      </w:r>
      <w:r w:rsidRPr="00C441F0">
        <w:rPr>
          <w:rtl/>
          <w:lang w:bidi="ar-MA"/>
        </w:rPr>
        <w:t xml:space="preserve">ل الأطراف من أجل منع التعذيب وغيره من ضروب المعاملة أو العقوبة القاسية أو اللاإنسانية أو المهينة وتعزيز حماية الأشخاص المحرومين من حريتهم من التعذيب وغير من ضروب </w:t>
      </w:r>
      <w:r>
        <w:rPr>
          <w:rFonts w:hint="cs"/>
          <w:rtl/>
          <w:lang w:bidi="ar-MA"/>
        </w:rPr>
        <w:t xml:space="preserve">سوء </w:t>
      </w:r>
      <w:r w:rsidRPr="00C441F0">
        <w:rPr>
          <w:rtl/>
          <w:lang w:bidi="ar-MA"/>
        </w:rPr>
        <w:t>المعاملة</w:t>
      </w:r>
      <w:r>
        <w:rPr>
          <w:rFonts w:hint="cs"/>
          <w:rtl/>
          <w:lang w:bidi="ar-MA"/>
        </w:rPr>
        <w:t>.</w:t>
      </w:r>
    </w:p>
    <w:bookmarkEnd w:id="0"/>
    <w:bookmarkEnd w:id="1"/>
    <w:bookmarkEnd w:id="2"/>
    <w:bookmarkEnd w:id="3"/>
    <w:p w:rsidR="00311504" w:rsidRPr="00311504" w:rsidRDefault="00311504" w:rsidP="00311504">
      <w:pPr>
        <w:pStyle w:val="H1GA"/>
        <w:spacing w:before="120"/>
        <w:jc w:val="left"/>
        <w:rPr>
          <w:szCs w:val="30"/>
          <w:rtl/>
        </w:rPr>
      </w:pPr>
      <w:r w:rsidRPr="00311504">
        <w:rPr>
          <w:szCs w:val="30"/>
        </w:rPr>
        <w:tab/>
      </w:r>
      <w:r w:rsidRPr="00311504">
        <w:rPr>
          <w:szCs w:val="30"/>
        </w:rPr>
        <w:tab/>
      </w:r>
      <w:r w:rsidRPr="00311504">
        <w:rPr>
          <w:szCs w:val="30"/>
          <w:rtl/>
        </w:rPr>
        <w:t>المبدأ التوجيهي 2</w:t>
      </w:r>
      <w:r>
        <w:rPr>
          <w:szCs w:val="30"/>
          <w:rtl/>
        </w:rPr>
        <w:br/>
      </w:r>
      <w:r w:rsidRPr="00311504">
        <w:rPr>
          <w:szCs w:val="30"/>
          <w:rtl/>
        </w:rPr>
        <w:t>الزيارات الدورية وزيارات المتابعة</w:t>
      </w:r>
    </w:p>
    <w:p w:rsidR="00311504" w:rsidRPr="00C441F0" w:rsidRDefault="00311504" w:rsidP="00274A7D">
      <w:pPr>
        <w:pStyle w:val="SingleTxtGA"/>
        <w:rPr>
          <w:rtl/>
          <w:lang w:bidi="ar-MA"/>
        </w:rPr>
      </w:pPr>
      <w:r w:rsidRPr="00D9784E">
        <w:rPr>
          <w:rFonts w:hint="cs"/>
          <w:rtl/>
          <w:lang w:bidi="ar-MA"/>
        </w:rPr>
        <w:t>2</w:t>
      </w:r>
      <w:r w:rsidRPr="00D9784E">
        <w:rPr>
          <w:rtl/>
          <w:lang w:bidi="ar-MA"/>
        </w:rPr>
        <w:t>-</w:t>
      </w:r>
      <w:r>
        <w:rPr>
          <w:rtl/>
          <w:lang w:bidi="ar-MA"/>
        </w:rPr>
        <w:tab/>
      </w:r>
      <w:r w:rsidRPr="00C441F0">
        <w:rPr>
          <w:rtl/>
          <w:lang w:bidi="ar-MA"/>
        </w:rPr>
        <w:t>تقوم اللجنة</w:t>
      </w:r>
      <w:r>
        <w:rPr>
          <w:rFonts w:hint="cs"/>
          <w:rtl/>
          <w:lang w:bidi="ar-MA"/>
        </w:rPr>
        <w:t xml:space="preserve"> الفرعية</w:t>
      </w:r>
      <w:r w:rsidRPr="00C441F0">
        <w:rPr>
          <w:rtl/>
          <w:lang w:bidi="ar-MA"/>
        </w:rPr>
        <w:t xml:space="preserve"> بزيارات دورية إلى الدول الأطراف</w:t>
      </w:r>
      <w:r>
        <w:rPr>
          <w:rtl/>
          <w:lang w:bidi="ar-MA"/>
        </w:rPr>
        <w:t xml:space="preserve">. </w:t>
      </w:r>
      <w:r w:rsidRPr="00C441F0">
        <w:rPr>
          <w:rtl/>
          <w:lang w:bidi="ar-MA"/>
        </w:rPr>
        <w:t>و</w:t>
      </w:r>
      <w:r>
        <w:rPr>
          <w:rFonts w:hint="cs"/>
          <w:rtl/>
          <w:lang w:bidi="ar-MA"/>
        </w:rPr>
        <w:t xml:space="preserve">يجوز </w:t>
      </w:r>
      <w:r>
        <w:rPr>
          <w:rtl/>
          <w:lang w:bidi="ar-MA"/>
        </w:rPr>
        <w:t>للجنة الفرعية أن تقرر</w:t>
      </w:r>
      <w:r>
        <w:rPr>
          <w:rFonts w:hint="cs"/>
          <w:rtl/>
          <w:lang w:bidi="ar-MA"/>
        </w:rPr>
        <w:t xml:space="preserve"> </w:t>
      </w:r>
      <w:r w:rsidRPr="00C441F0">
        <w:rPr>
          <w:rtl/>
          <w:lang w:bidi="ar-MA"/>
        </w:rPr>
        <w:t>القيام بزيارة متابعة قصيرة</w:t>
      </w:r>
      <w:r>
        <w:rPr>
          <w:rFonts w:hint="cs"/>
          <w:rtl/>
          <w:lang w:bidi="ar-MA"/>
        </w:rPr>
        <w:t>، إذا رأت ذلك</w:t>
      </w:r>
      <w:r w:rsidR="00274A7D">
        <w:rPr>
          <w:rFonts w:hint="cs"/>
          <w:rtl/>
          <w:lang w:bidi="ar-MA"/>
        </w:rPr>
        <w:t xml:space="preserve"> مناسباً</w:t>
      </w:r>
      <w:r w:rsidRPr="00C441F0">
        <w:rPr>
          <w:rtl/>
          <w:lang w:bidi="ar-MA"/>
        </w:rPr>
        <w:t>.</w:t>
      </w:r>
    </w:p>
    <w:p w:rsidR="00311504" w:rsidRPr="00311504" w:rsidRDefault="00311504" w:rsidP="00311504">
      <w:pPr>
        <w:pStyle w:val="H1GA"/>
        <w:jc w:val="left"/>
        <w:rPr>
          <w:szCs w:val="30"/>
          <w:rtl/>
        </w:rPr>
      </w:pPr>
      <w:r w:rsidRPr="00311504">
        <w:rPr>
          <w:szCs w:val="30"/>
        </w:rPr>
        <w:tab/>
      </w:r>
      <w:r w:rsidRPr="00311504">
        <w:rPr>
          <w:szCs w:val="30"/>
        </w:rPr>
        <w:tab/>
      </w:r>
      <w:r w:rsidRPr="00311504">
        <w:rPr>
          <w:szCs w:val="30"/>
          <w:rtl/>
        </w:rPr>
        <w:t>المبدأ التوجيهي 3</w:t>
      </w:r>
      <w:r>
        <w:rPr>
          <w:rFonts w:hint="cs"/>
          <w:szCs w:val="30"/>
          <w:rtl/>
        </w:rPr>
        <w:br/>
      </w:r>
      <w:r w:rsidRPr="00311504">
        <w:rPr>
          <w:szCs w:val="30"/>
          <w:rtl/>
        </w:rPr>
        <w:t>وضع برنامج الزيارات</w:t>
      </w:r>
    </w:p>
    <w:p w:rsidR="00311504" w:rsidRPr="00C441F0" w:rsidRDefault="00311504" w:rsidP="00274A7D">
      <w:pPr>
        <w:pStyle w:val="SingleTxtGA"/>
        <w:rPr>
          <w:rtl/>
        </w:rPr>
      </w:pPr>
      <w:bookmarkStart w:id="4" w:name="_Hlt283041938"/>
      <w:bookmarkStart w:id="5" w:name="_Hlt283041939"/>
      <w:r>
        <w:rPr>
          <w:rFonts w:hint="cs"/>
          <w:rtl/>
        </w:rPr>
        <w:t>3</w:t>
      </w:r>
      <w:r>
        <w:rPr>
          <w:rtl/>
        </w:rPr>
        <w:t>-</w:t>
      </w:r>
      <w:r>
        <w:rPr>
          <w:rtl/>
        </w:rPr>
        <w:tab/>
      </w:r>
      <w:r w:rsidR="00274A7D">
        <w:rPr>
          <w:rFonts w:hint="cs"/>
          <w:rtl/>
        </w:rPr>
        <w:t xml:space="preserve">وفقاً للمادة </w:t>
      </w:r>
      <w:r w:rsidRPr="00C441F0">
        <w:rPr>
          <w:rtl/>
          <w:lang w:bidi="ar-MA"/>
        </w:rPr>
        <w:t>13 من البروتوكول الاختياري، تضع اللجنة الفرعية برنامج</w:t>
      </w:r>
      <w:r>
        <w:rPr>
          <w:rFonts w:hint="cs"/>
          <w:rtl/>
          <w:lang w:bidi="ar-MA"/>
        </w:rPr>
        <w:t>ا</w:t>
      </w:r>
      <w:r w:rsidR="00274A7D">
        <w:rPr>
          <w:rFonts w:hint="cs"/>
          <w:rtl/>
          <w:lang w:bidi="ar-MA"/>
        </w:rPr>
        <w:t>ً</w:t>
      </w:r>
      <w:r w:rsidRPr="00C441F0">
        <w:rPr>
          <w:rtl/>
          <w:lang w:bidi="ar-MA"/>
        </w:rPr>
        <w:t xml:space="preserve"> </w:t>
      </w:r>
      <w:r>
        <w:rPr>
          <w:rFonts w:hint="cs"/>
          <w:rtl/>
          <w:lang w:bidi="ar-MA"/>
        </w:rPr>
        <w:t>ل</w:t>
      </w:r>
      <w:r w:rsidRPr="00C441F0">
        <w:rPr>
          <w:rtl/>
          <w:lang w:bidi="ar-MA"/>
        </w:rPr>
        <w:t>لزيارات المنتظمة إلى الدول الأطراف</w:t>
      </w:r>
      <w:r>
        <w:rPr>
          <w:rtl/>
          <w:lang w:bidi="ar-MA"/>
        </w:rPr>
        <w:t xml:space="preserve">. </w:t>
      </w:r>
      <w:r w:rsidRPr="00C441F0">
        <w:rPr>
          <w:rtl/>
          <w:lang w:bidi="ar-MA"/>
        </w:rPr>
        <w:t>ويجوز للجنة الفرعية أن تعدل هذا البرنامج</w:t>
      </w:r>
      <w:r w:rsidRPr="00D9784E">
        <w:rPr>
          <w:rtl/>
          <w:lang w:bidi="ar-MA"/>
        </w:rPr>
        <w:t xml:space="preserve"> </w:t>
      </w:r>
      <w:r w:rsidRPr="00C441F0">
        <w:rPr>
          <w:rtl/>
          <w:lang w:bidi="ar-MA"/>
        </w:rPr>
        <w:t>لاحقا</w:t>
      </w:r>
      <w:r w:rsidR="00274A7D">
        <w:rPr>
          <w:rFonts w:hint="cs"/>
          <w:rtl/>
          <w:lang w:bidi="ar-MA"/>
        </w:rPr>
        <w:t>ً</w:t>
      </w:r>
      <w:r>
        <w:rPr>
          <w:rFonts w:hint="cs"/>
          <w:rtl/>
          <w:lang w:bidi="ar-MA"/>
        </w:rPr>
        <w:t xml:space="preserve"> حسب </w:t>
      </w:r>
      <w:r w:rsidRPr="00C441F0">
        <w:rPr>
          <w:rtl/>
          <w:lang w:bidi="ar-MA"/>
        </w:rPr>
        <w:t>الظروف</w:t>
      </w:r>
      <w:r>
        <w:rPr>
          <w:rtl/>
          <w:lang w:bidi="ar-MA"/>
        </w:rPr>
        <w:t xml:space="preserve">. </w:t>
      </w:r>
      <w:r w:rsidRPr="00C441F0">
        <w:rPr>
          <w:rtl/>
          <w:lang w:bidi="ar-MA"/>
        </w:rPr>
        <w:t xml:space="preserve">وفي نهاية السنة التقويمية، يقدم المكتب إلى اللجنة الفرعية اقتراحه </w:t>
      </w:r>
      <w:r>
        <w:rPr>
          <w:rFonts w:hint="cs"/>
          <w:rtl/>
          <w:lang w:bidi="ar-MA"/>
        </w:rPr>
        <w:t xml:space="preserve">بشأن </w:t>
      </w:r>
      <w:r w:rsidRPr="00C441F0">
        <w:rPr>
          <w:rtl/>
          <w:lang w:bidi="ar-MA"/>
        </w:rPr>
        <w:t>البلدان ال</w:t>
      </w:r>
      <w:r>
        <w:rPr>
          <w:rFonts w:hint="cs"/>
          <w:rtl/>
          <w:lang w:bidi="ar-MA"/>
        </w:rPr>
        <w:t xml:space="preserve">تي تتعين </w:t>
      </w:r>
      <w:r w:rsidRPr="00C441F0">
        <w:rPr>
          <w:rtl/>
          <w:lang w:bidi="ar-MA"/>
        </w:rPr>
        <w:t>زيارتها في السنة الموالية، بما في ذلك توقيت الزيارات وعدد الموفدين (</w:t>
      </w:r>
      <w:r>
        <w:rPr>
          <w:rFonts w:hint="cs"/>
          <w:rtl/>
          <w:lang w:bidi="ar-MA"/>
        </w:rPr>
        <w:t xml:space="preserve">مع </w:t>
      </w:r>
      <w:r w:rsidRPr="00C441F0">
        <w:rPr>
          <w:rtl/>
          <w:lang w:bidi="ar-MA"/>
        </w:rPr>
        <w:t>مراعاة حجم البلد وتعقد قضاياه وت</w:t>
      </w:r>
      <w:r>
        <w:rPr>
          <w:rFonts w:hint="cs"/>
          <w:rtl/>
          <w:lang w:bidi="ar-MA"/>
        </w:rPr>
        <w:t xml:space="preserve">ركيبة </w:t>
      </w:r>
      <w:r w:rsidRPr="00C441F0">
        <w:rPr>
          <w:rtl/>
          <w:lang w:bidi="ar-MA"/>
        </w:rPr>
        <w:t xml:space="preserve">الوفد) وتقدم </w:t>
      </w:r>
      <w:r w:rsidRPr="00A25FFD">
        <w:rPr>
          <w:rtl/>
          <w:lang w:bidi="ar-MA"/>
        </w:rPr>
        <w:t>الأمانة</w:t>
      </w:r>
      <w:r w:rsidRPr="00C441F0">
        <w:rPr>
          <w:rtl/>
          <w:lang w:bidi="ar-MA"/>
        </w:rPr>
        <w:t xml:space="preserve"> اقتراحاتها</w:t>
      </w:r>
      <w:r>
        <w:rPr>
          <w:rtl/>
          <w:lang w:bidi="ar-MA"/>
        </w:rPr>
        <w:t xml:space="preserve"> المتعلقة بعدد الموظفين المشارك</w:t>
      </w:r>
      <w:r>
        <w:rPr>
          <w:rFonts w:hint="cs"/>
          <w:rtl/>
          <w:lang w:bidi="ar-MA"/>
        </w:rPr>
        <w:t>ين</w:t>
      </w:r>
      <w:r w:rsidRPr="00C441F0">
        <w:rPr>
          <w:rtl/>
          <w:lang w:bidi="ar-MA"/>
        </w:rPr>
        <w:t>.</w:t>
      </w:r>
    </w:p>
    <w:bookmarkEnd w:id="4"/>
    <w:bookmarkEnd w:id="5"/>
    <w:p w:rsidR="00311504" w:rsidRPr="00C441F0" w:rsidRDefault="00311504" w:rsidP="00274A7D">
      <w:pPr>
        <w:pStyle w:val="SingleTxtGA"/>
        <w:rPr>
          <w:rtl/>
        </w:rPr>
      </w:pPr>
      <w:r>
        <w:rPr>
          <w:rFonts w:hint="cs"/>
          <w:rtl/>
        </w:rPr>
        <w:t>4</w:t>
      </w:r>
      <w:r>
        <w:rPr>
          <w:rtl/>
        </w:rPr>
        <w:t>-</w:t>
      </w:r>
      <w:r>
        <w:rPr>
          <w:rtl/>
        </w:rPr>
        <w:tab/>
      </w:r>
      <w:r w:rsidRPr="00C441F0">
        <w:rPr>
          <w:rtl/>
          <w:lang w:bidi="ar-MA"/>
        </w:rPr>
        <w:t xml:space="preserve">تتقيد اللجنة الفرعية، في وضع </w:t>
      </w:r>
      <w:r>
        <w:rPr>
          <w:rFonts w:hint="cs"/>
          <w:rtl/>
          <w:lang w:bidi="ar-MA"/>
        </w:rPr>
        <w:t xml:space="preserve">هذا </w:t>
      </w:r>
      <w:r w:rsidRPr="00C441F0">
        <w:rPr>
          <w:rtl/>
          <w:lang w:bidi="ar-MA"/>
        </w:rPr>
        <w:t>البرنامج، بأحكام المادة 1 والفقرة 1</w:t>
      </w:r>
      <w:r w:rsidR="00274A7D">
        <w:rPr>
          <w:rFonts w:hint="cs"/>
          <w:rtl/>
          <w:lang w:bidi="ar-MA"/>
        </w:rPr>
        <w:t>‘</w:t>
      </w:r>
      <w:r w:rsidRPr="00C441F0">
        <w:rPr>
          <w:rtl/>
          <w:lang w:bidi="ar-MA"/>
        </w:rPr>
        <w:t>ج</w:t>
      </w:r>
      <w:r w:rsidR="00274A7D">
        <w:rPr>
          <w:rFonts w:hint="cs"/>
          <w:rtl/>
          <w:lang w:bidi="ar-MA"/>
        </w:rPr>
        <w:t>‘</w:t>
      </w:r>
      <w:r w:rsidRPr="00C441F0">
        <w:rPr>
          <w:rtl/>
          <w:lang w:bidi="ar-MA"/>
        </w:rPr>
        <w:t xml:space="preserve"> من المادة 11 والمادة 31 من البروتوكول الاختياري</w:t>
      </w:r>
      <w:r>
        <w:rPr>
          <w:rtl/>
          <w:lang w:bidi="ar-MA"/>
        </w:rPr>
        <w:t>.</w:t>
      </w:r>
    </w:p>
    <w:p w:rsidR="00311504" w:rsidRPr="00C441F0" w:rsidRDefault="00311504" w:rsidP="00274A7D">
      <w:pPr>
        <w:pStyle w:val="SingleTxtGA"/>
        <w:rPr>
          <w:rtl/>
          <w:lang w:bidi="ar-MA"/>
        </w:rPr>
      </w:pPr>
      <w:r>
        <w:rPr>
          <w:rFonts w:hint="cs"/>
          <w:rtl/>
        </w:rPr>
        <w:t>5</w:t>
      </w:r>
      <w:r>
        <w:rPr>
          <w:rtl/>
        </w:rPr>
        <w:t>-</w:t>
      </w:r>
      <w:r>
        <w:rPr>
          <w:rtl/>
        </w:rPr>
        <w:tab/>
      </w:r>
      <w:r w:rsidRPr="00C441F0">
        <w:rPr>
          <w:rtl/>
          <w:lang w:bidi="ar-MA"/>
        </w:rPr>
        <w:t>تُخطر اللجنة الفرعية، بعد التشاور، الدول الأطراف ببرنامجها ليتسنى لهذه الدول القيام، دون تأخير، باتخاذ الترتيبات العملية اللازمة للزيارات المقرر إجراؤها</w:t>
      </w:r>
      <w:r>
        <w:rPr>
          <w:rtl/>
          <w:lang w:bidi="ar-MA"/>
        </w:rPr>
        <w:t xml:space="preserve">. </w:t>
      </w:r>
      <w:r>
        <w:rPr>
          <w:rFonts w:hint="cs"/>
          <w:rtl/>
          <w:lang w:bidi="ar-MA"/>
        </w:rPr>
        <w:t>و</w:t>
      </w:r>
      <w:r w:rsidRPr="00C441F0">
        <w:rPr>
          <w:rtl/>
          <w:lang w:bidi="ar-MA"/>
        </w:rPr>
        <w:t>تبلغ اللجنة الفرعية كل دولة طرف بالمعلومات (انظر المبدأ التوجيهي 6)، وال</w:t>
      </w:r>
      <w:r>
        <w:rPr>
          <w:rFonts w:hint="cs"/>
          <w:rtl/>
          <w:lang w:bidi="ar-MA"/>
        </w:rPr>
        <w:t>م</w:t>
      </w:r>
      <w:r w:rsidR="00274A7D">
        <w:rPr>
          <w:rFonts w:hint="cs"/>
          <w:rtl/>
          <w:lang w:bidi="ar-MA"/>
        </w:rPr>
        <w:t>رافق</w:t>
      </w:r>
      <w:r w:rsidRPr="00C441F0">
        <w:rPr>
          <w:rtl/>
          <w:lang w:bidi="ar-MA"/>
        </w:rPr>
        <w:t>، بما في ذلك تعيين مركز/مراكز تنسيق</w:t>
      </w:r>
      <w:r>
        <w:rPr>
          <w:rFonts w:hint="cs"/>
          <w:rtl/>
          <w:lang w:bidi="ar-MA"/>
        </w:rPr>
        <w:t>،</w:t>
      </w:r>
      <w:r w:rsidRPr="00C441F0">
        <w:rPr>
          <w:rtl/>
          <w:lang w:bidi="ar-MA"/>
        </w:rPr>
        <w:t xml:space="preserve"> للاتصال والتعاون مع اللجنة الفرعية، ووثائق التفويض اللازمة لتمكين الوفد الزائر من القيام بمهامه</w:t>
      </w:r>
      <w:r>
        <w:rPr>
          <w:rtl/>
          <w:lang w:bidi="ar-MA"/>
        </w:rPr>
        <w:t xml:space="preserve">. </w:t>
      </w:r>
    </w:p>
    <w:p w:rsidR="00311504" w:rsidRPr="00311504" w:rsidRDefault="00311504" w:rsidP="00311504">
      <w:pPr>
        <w:pStyle w:val="H1GA"/>
        <w:jc w:val="left"/>
        <w:rPr>
          <w:szCs w:val="30"/>
          <w:rtl/>
        </w:rPr>
      </w:pPr>
      <w:r w:rsidRPr="00311504">
        <w:rPr>
          <w:szCs w:val="30"/>
        </w:rPr>
        <w:tab/>
      </w:r>
      <w:r w:rsidRPr="00311504">
        <w:rPr>
          <w:szCs w:val="30"/>
        </w:rPr>
        <w:tab/>
      </w:r>
      <w:r w:rsidRPr="00311504">
        <w:rPr>
          <w:szCs w:val="30"/>
          <w:rtl/>
        </w:rPr>
        <w:t>المبدأ التوجيهي 4</w:t>
      </w:r>
      <w:r>
        <w:rPr>
          <w:rFonts w:hint="cs"/>
          <w:szCs w:val="30"/>
          <w:rtl/>
        </w:rPr>
        <w:br/>
      </w:r>
      <w:r w:rsidRPr="00311504">
        <w:rPr>
          <w:szCs w:val="30"/>
          <w:rtl/>
        </w:rPr>
        <w:t>الوفود الزائرة</w:t>
      </w:r>
    </w:p>
    <w:p w:rsidR="00311504" w:rsidRPr="00C441F0" w:rsidRDefault="00311504" w:rsidP="00274A7D">
      <w:pPr>
        <w:pStyle w:val="SingleTxtGA"/>
        <w:rPr>
          <w:rtl/>
        </w:rPr>
      </w:pPr>
      <w:bookmarkStart w:id="6" w:name="_Hlt282673080"/>
      <w:bookmarkStart w:id="7" w:name="_Hlt282673081"/>
      <w:r>
        <w:rPr>
          <w:rFonts w:hint="cs"/>
          <w:rtl/>
        </w:rPr>
        <w:t>6</w:t>
      </w:r>
      <w:r>
        <w:rPr>
          <w:rtl/>
        </w:rPr>
        <w:t>-</w:t>
      </w:r>
      <w:r>
        <w:rPr>
          <w:rtl/>
        </w:rPr>
        <w:tab/>
      </w:r>
      <w:r w:rsidRPr="00C441F0">
        <w:rPr>
          <w:rtl/>
          <w:lang w:bidi="ar-MA"/>
        </w:rPr>
        <w:t>تعي</w:t>
      </w:r>
      <w:r>
        <w:rPr>
          <w:rFonts w:hint="cs"/>
          <w:rtl/>
          <w:lang w:bidi="ar-MA"/>
        </w:rPr>
        <w:t>ِّ</w:t>
      </w:r>
      <w:r w:rsidRPr="00C441F0">
        <w:rPr>
          <w:rtl/>
          <w:lang w:bidi="ar-MA"/>
        </w:rPr>
        <w:t xml:space="preserve">ن اللجنة الفرعية، لكل زيارة، </w:t>
      </w:r>
      <w:r w:rsidR="00274A7D">
        <w:rPr>
          <w:rFonts w:hint="cs"/>
          <w:rtl/>
        </w:rPr>
        <w:t xml:space="preserve">وفقاً </w:t>
      </w:r>
      <w:r w:rsidR="00274A7D">
        <w:rPr>
          <w:rFonts w:hint="cs"/>
          <w:rtl/>
          <w:lang w:bidi="ar-MA"/>
        </w:rPr>
        <w:t>لل</w:t>
      </w:r>
      <w:r w:rsidR="00274A7D" w:rsidRPr="00C441F0">
        <w:rPr>
          <w:rtl/>
          <w:lang w:bidi="ar-MA"/>
        </w:rPr>
        <w:t xml:space="preserve">فقرة 3 من المادة 13 من البروتوكول الاختياري، </w:t>
      </w:r>
      <w:r w:rsidRPr="00C441F0">
        <w:rPr>
          <w:rtl/>
          <w:lang w:bidi="ar-MA"/>
        </w:rPr>
        <w:t>اثنين</w:t>
      </w:r>
      <w:r w:rsidRPr="00C441F0">
        <w:rPr>
          <w:lang w:bidi="ar-MA"/>
        </w:rPr>
        <w:t xml:space="preserve"> </w:t>
      </w:r>
      <w:r w:rsidRPr="00C441F0">
        <w:rPr>
          <w:rtl/>
          <w:lang w:bidi="ar-MA"/>
        </w:rPr>
        <w:t>من</w:t>
      </w:r>
      <w:r w:rsidRPr="00C441F0">
        <w:rPr>
          <w:lang w:bidi="ar-MA"/>
        </w:rPr>
        <w:t xml:space="preserve"> </w:t>
      </w:r>
      <w:r w:rsidRPr="00C441F0">
        <w:rPr>
          <w:rtl/>
          <w:lang w:bidi="ar-MA"/>
        </w:rPr>
        <w:t>أعضائها على</w:t>
      </w:r>
      <w:r w:rsidRPr="00C441F0">
        <w:rPr>
          <w:lang w:bidi="ar-MA"/>
        </w:rPr>
        <w:t xml:space="preserve"> </w:t>
      </w:r>
      <w:r w:rsidRPr="00C441F0">
        <w:rPr>
          <w:rtl/>
          <w:lang w:bidi="ar-MA"/>
        </w:rPr>
        <w:t>الأقل</w:t>
      </w:r>
      <w:r w:rsidRPr="00C441F0">
        <w:rPr>
          <w:lang w:bidi="ar-MA"/>
        </w:rPr>
        <w:t xml:space="preserve"> </w:t>
      </w:r>
      <w:r w:rsidRPr="00C441F0">
        <w:rPr>
          <w:rtl/>
          <w:lang w:bidi="ar-MA"/>
        </w:rPr>
        <w:t xml:space="preserve">للقيام بالزيارة </w:t>
      </w:r>
      <w:r>
        <w:rPr>
          <w:rFonts w:hint="cs"/>
          <w:rtl/>
          <w:lang w:bidi="ar-MA"/>
        </w:rPr>
        <w:t>و</w:t>
      </w:r>
      <w:r w:rsidRPr="00C441F0">
        <w:rPr>
          <w:rtl/>
          <w:lang w:bidi="ar-MA"/>
        </w:rPr>
        <w:t>يقدمان تقريرا</w:t>
      </w:r>
      <w:r w:rsidR="00274A7D">
        <w:rPr>
          <w:rFonts w:hint="cs"/>
          <w:rtl/>
          <w:lang w:bidi="ar-MA"/>
        </w:rPr>
        <w:t>ً</w:t>
      </w:r>
      <w:r w:rsidRPr="00C441F0">
        <w:rPr>
          <w:rtl/>
          <w:lang w:bidi="ar-MA"/>
        </w:rPr>
        <w:t xml:space="preserve"> إلى اللجنة الفرعية في غضون إطار زمني قد يحدد </w:t>
      </w:r>
      <w:r>
        <w:rPr>
          <w:rFonts w:hint="cs"/>
          <w:rtl/>
          <w:lang w:bidi="ar-MA"/>
        </w:rPr>
        <w:t>لتلك الغاية</w:t>
      </w:r>
      <w:r>
        <w:rPr>
          <w:rtl/>
          <w:lang w:bidi="ar-MA"/>
        </w:rPr>
        <w:t xml:space="preserve">. </w:t>
      </w:r>
      <w:r w:rsidRPr="00C441F0">
        <w:rPr>
          <w:rtl/>
          <w:lang w:bidi="ar-MA"/>
        </w:rPr>
        <w:t>وينبغي أن يضم كل وفد</w:t>
      </w:r>
      <w:r>
        <w:rPr>
          <w:rFonts w:hint="cs"/>
          <w:rtl/>
          <w:lang w:bidi="ar-MA"/>
        </w:rPr>
        <w:t xml:space="preserve"> مكلف ب</w:t>
      </w:r>
      <w:r w:rsidRPr="00C441F0">
        <w:rPr>
          <w:rtl/>
          <w:lang w:bidi="ar-MA"/>
        </w:rPr>
        <w:t>زيادة منتظمة محاميا</w:t>
      </w:r>
      <w:r w:rsidR="00274A7D">
        <w:rPr>
          <w:rFonts w:hint="cs"/>
          <w:rtl/>
          <w:lang w:bidi="ar-MA"/>
        </w:rPr>
        <w:t>ً</w:t>
      </w:r>
      <w:r w:rsidRPr="00C441F0">
        <w:rPr>
          <w:rtl/>
          <w:lang w:bidi="ar-MA"/>
        </w:rPr>
        <w:t xml:space="preserve"> واحدا</w:t>
      </w:r>
      <w:r w:rsidR="00274A7D">
        <w:rPr>
          <w:rFonts w:hint="cs"/>
          <w:rtl/>
          <w:lang w:bidi="ar-MA"/>
        </w:rPr>
        <w:t>ً</w:t>
      </w:r>
      <w:r w:rsidRPr="00C441F0">
        <w:rPr>
          <w:rtl/>
          <w:lang w:bidi="ar-MA"/>
        </w:rPr>
        <w:t xml:space="preserve"> وطبيبا</w:t>
      </w:r>
      <w:r w:rsidR="00274A7D">
        <w:rPr>
          <w:rFonts w:hint="cs"/>
          <w:rtl/>
          <w:lang w:bidi="ar-MA"/>
        </w:rPr>
        <w:t>ً</w:t>
      </w:r>
      <w:r w:rsidRPr="00C441F0">
        <w:rPr>
          <w:rtl/>
          <w:lang w:bidi="ar-MA"/>
        </w:rPr>
        <w:t xml:space="preserve"> واحدا</w:t>
      </w:r>
      <w:r w:rsidR="00274A7D">
        <w:rPr>
          <w:rFonts w:hint="cs"/>
          <w:rtl/>
          <w:lang w:bidi="ar-MA"/>
        </w:rPr>
        <w:t>ً</w:t>
      </w:r>
      <w:r w:rsidRPr="00C441F0">
        <w:rPr>
          <w:rtl/>
          <w:lang w:bidi="ar-MA"/>
        </w:rPr>
        <w:t xml:space="preserve"> على الأقل، و</w:t>
      </w:r>
      <w:r>
        <w:rPr>
          <w:rFonts w:hint="cs"/>
          <w:rtl/>
          <w:lang w:bidi="ar-MA"/>
        </w:rPr>
        <w:t>من ال</w:t>
      </w:r>
      <w:r w:rsidRPr="00C441F0">
        <w:rPr>
          <w:rtl/>
          <w:lang w:bidi="ar-MA"/>
        </w:rPr>
        <w:t xml:space="preserve">مفهوم أن يضم فيه </w:t>
      </w:r>
      <w:r w:rsidR="00274A7D">
        <w:rPr>
          <w:rtl/>
          <w:lang w:bidi="ar-MA"/>
        </w:rPr>
        <w:t>أيضاً</w:t>
      </w:r>
      <w:r w:rsidRPr="00C441F0">
        <w:rPr>
          <w:rtl/>
          <w:lang w:bidi="ar-MA"/>
        </w:rPr>
        <w:t xml:space="preserve"> أعضاء من </w:t>
      </w:r>
      <w:r>
        <w:rPr>
          <w:rFonts w:hint="cs"/>
          <w:rtl/>
          <w:lang w:bidi="ar-MA"/>
        </w:rPr>
        <w:t xml:space="preserve">مشارب </w:t>
      </w:r>
      <w:r w:rsidRPr="00C441F0">
        <w:rPr>
          <w:rtl/>
          <w:lang w:bidi="ar-MA"/>
        </w:rPr>
        <w:t>حضار</w:t>
      </w:r>
      <w:r>
        <w:rPr>
          <w:rFonts w:hint="cs"/>
          <w:rtl/>
          <w:lang w:bidi="ar-MA"/>
        </w:rPr>
        <w:t xml:space="preserve">ية </w:t>
      </w:r>
      <w:r w:rsidRPr="00C441F0">
        <w:rPr>
          <w:rtl/>
          <w:lang w:bidi="ar-MA"/>
        </w:rPr>
        <w:t>ونظم قانونية</w:t>
      </w:r>
      <w:r>
        <w:rPr>
          <w:rFonts w:hint="cs"/>
          <w:rtl/>
          <w:lang w:bidi="ar-MA"/>
        </w:rPr>
        <w:t xml:space="preserve"> مختلفة</w:t>
      </w:r>
      <w:r>
        <w:rPr>
          <w:rtl/>
          <w:lang w:bidi="ar-MA"/>
        </w:rPr>
        <w:t xml:space="preserve">. ويجوز أن </w:t>
      </w:r>
      <w:r>
        <w:rPr>
          <w:rFonts w:hint="cs"/>
          <w:rtl/>
          <w:lang w:bidi="ar-MA"/>
        </w:rPr>
        <w:t>ت</w:t>
      </w:r>
      <w:r w:rsidRPr="00C441F0">
        <w:rPr>
          <w:rtl/>
          <w:lang w:bidi="ar-MA"/>
        </w:rPr>
        <w:t>راعى في اختيار الأعضاء خبرتهم في العمل مع البلد وم</w:t>
      </w:r>
      <w:r>
        <w:rPr>
          <w:rFonts w:hint="cs"/>
          <w:rtl/>
          <w:lang w:bidi="ar-MA"/>
        </w:rPr>
        <w:t xml:space="preserve">عارفهم </w:t>
      </w:r>
      <w:r w:rsidRPr="00C441F0">
        <w:rPr>
          <w:rtl/>
          <w:lang w:bidi="ar-MA"/>
        </w:rPr>
        <w:t>اللغوية</w:t>
      </w:r>
      <w:r>
        <w:rPr>
          <w:rtl/>
          <w:lang w:bidi="ar-MA"/>
        </w:rPr>
        <w:t xml:space="preserve">. </w:t>
      </w:r>
      <w:r w:rsidRPr="00C441F0">
        <w:rPr>
          <w:rtl/>
          <w:lang w:bidi="ar-MA"/>
        </w:rPr>
        <w:t>ويجب أن يكون أعضاء الوفد</w:t>
      </w:r>
      <w:r w:rsidR="00274A7D">
        <w:rPr>
          <w:rFonts w:hint="cs"/>
          <w:rtl/>
          <w:lang w:bidi="ar-MA"/>
        </w:rPr>
        <w:t xml:space="preserve"> </w:t>
      </w:r>
      <w:r w:rsidRPr="00C441F0">
        <w:rPr>
          <w:rtl/>
          <w:lang w:bidi="ar-MA"/>
        </w:rPr>
        <w:t>- باستثناء الخبراء الخارجيين الذين لهم اختصاصات محددة</w:t>
      </w:r>
      <w:r w:rsidR="00274A7D">
        <w:rPr>
          <w:rFonts w:hint="cs"/>
          <w:rtl/>
          <w:lang w:bidi="ar-MA"/>
        </w:rPr>
        <w:t xml:space="preserve"> </w:t>
      </w:r>
      <w:r w:rsidRPr="00C441F0">
        <w:rPr>
          <w:rtl/>
          <w:lang w:bidi="ar-MA"/>
        </w:rPr>
        <w:t>- موجودين طوال فترة الزيارة</w:t>
      </w:r>
      <w:r>
        <w:rPr>
          <w:rtl/>
          <w:lang w:bidi="ar-MA"/>
        </w:rPr>
        <w:t xml:space="preserve">. </w:t>
      </w:r>
      <w:r w:rsidRPr="00C441F0">
        <w:rPr>
          <w:rtl/>
          <w:lang w:bidi="ar-MA"/>
        </w:rPr>
        <w:t>وفي الحالات التي تقع في إطار الفقرة 1 من المادة 11 من النظام الداخلي للجنة الفرعية، يقوم المكتب بتعيين أعضاء الوفد</w:t>
      </w:r>
      <w:r>
        <w:rPr>
          <w:rtl/>
          <w:lang w:bidi="ar-MA"/>
        </w:rPr>
        <w:t>.</w:t>
      </w:r>
    </w:p>
    <w:bookmarkEnd w:id="6"/>
    <w:bookmarkEnd w:id="7"/>
    <w:p w:rsidR="00311504" w:rsidRPr="00C441F0" w:rsidRDefault="00311504" w:rsidP="00311504">
      <w:pPr>
        <w:pStyle w:val="SingleTxtGA"/>
        <w:rPr>
          <w:rtl/>
        </w:rPr>
      </w:pPr>
      <w:r>
        <w:rPr>
          <w:rFonts w:hint="cs"/>
          <w:rtl/>
        </w:rPr>
        <w:t>7</w:t>
      </w:r>
      <w:r>
        <w:rPr>
          <w:rtl/>
        </w:rPr>
        <w:t>-</w:t>
      </w:r>
      <w:r>
        <w:rPr>
          <w:rtl/>
        </w:rPr>
        <w:tab/>
      </w:r>
      <w:r>
        <w:rPr>
          <w:rtl/>
          <w:lang w:bidi="ar-MA"/>
        </w:rPr>
        <w:t xml:space="preserve">يتصرف </w:t>
      </w:r>
      <w:r w:rsidRPr="00C441F0">
        <w:rPr>
          <w:rtl/>
          <w:lang w:bidi="ar-MA"/>
        </w:rPr>
        <w:t>أعضاء اللجنة الفرعية الذين عهد إليهم بمسؤولية إجراء زيارة باسم</w:t>
      </w:r>
      <w:r>
        <w:rPr>
          <w:rFonts w:hint="cs"/>
          <w:rtl/>
          <w:lang w:bidi="ar-MA"/>
        </w:rPr>
        <w:t>ها</w:t>
      </w:r>
      <w:r>
        <w:rPr>
          <w:rtl/>
          <w:lang w:bidi="ar-MA"/>
        </w:rPr>
        <w:t xml:space="preserve">. </w:t>
      </w:r>
      <w:r w:rsidRPr="00C441F0">
        <w:rPr>
          <w:rtl/>
          <w:lang w:bidi="ar-MA"/>
        </w:rPr>
        <w:t>ويعين أعضاء الوفد، ب</w:t>
      </w:r>
      <w:r w:rsidR="00274A7D">
        <w:rPr>
          <w:rFonts w:hint="cs"/>
          <w:rtl/>
          <w:lang w:bidi="ar-MA"/>
        </w:rPr>
        <w:t>ال</w:t>
      </w:r>
      <w:r w:rsidRPr="00C441F0">
        <w:rPr>
          <w:rtl/>
          <w:lang w:bidi="ar-MA"/>
        </w:rPr>
        <w:t>تشاور مع المكتب، رئيسا</w:t>
      </w:r>
      <w:r w:rsidR="00274A7D">
        <w:rPr>
          <w:rFonts w:hint="cs"/>
          <w:rtl/>
          <w:lang w:bidi="ar-MA"/>
        </w:rPr>
        <w:t>ً</w:t>
      </w:r>
      <w:r w:rsidRPr="00C441F0">
        <w:rPr>
          <w:rtl/>
          <w:lang w:bidi="ar-MA"/>
        </w:rPr>
        <w:t xml:space="preserve"> للوفد؛ ويكون</w:t>
      </w:r>
      <w:r>
        <w:rPr>
          <w:rFonts w:hint="cs"/>
          <w:rtl/>
          <w:lang w:bidi="ar-MA"/>
        </w:rPr>
        <w:t xml:space="preserve"> الرئيس</w:t>
      </w:r>
      <w:r w:rsidRPr="00C441F0">
        <w:rPr>
          <w:rtl/>
          <w:lang w:bidi="ar-MA"/>
        </w:rPr>
        <w:t>، إن أمكن، عضوا</w:t>
      </w:r>
      <w:r w:rsidR="00274A7D">
        <w:rPr>
          <w:rFonts w:hint="cs"/>
          <w:rtl/>
          <w:lang w:bidi="ar-MA"/>
        </w:rPr>
        <w:t>ً</w:t>
      </w:r>
      <w:r w:rsidRPr="00C441F0">
        <w:rPr>
          <w:rtl/>
          <w:lang w:bidi="ar-MA"/>
        </w:rPr>
        <w:t xml:space="preserve"> يتحدث لغة الأمم المتحدة التي ستستعمل خلال الاجتماعات الرسمية.</w:t>
      </w:r>
    </w:p>
    <w:p w:rsidR="00311504" w:rsidRPr="00C441F0" w:rsidRDefault="00311504" w:rsidP="00274A7D">
      <w:pPr>
        <w:pStyle w:val="SingleTxtGA"/>
        <w:rPr>
          <w:rtl/>
        </w:rPr>
      </w:pPr>
      <w:r>
        <w:rPr>
          <w:rFonts w:hint="cs"/>
          <w:rtl/>
        </w:rPr>
        <w:t>8</w:t>
      </w:r>
      <w:r>
        <w:rPr>
          <w:rtl/>
        </w:rPr>
        <w:t>-</w:t>
      </w:r>
      <w:r>
        <w:rPr>
          <w:rtl/>
        </w:rPr>
        <w:tab/>
      </w:r>
      <w:r w:rsidRPr="00C441F0">
        <w:rPr>
          <w:rtl/>
          <w:lang w:bidi="ar-MA"/>
        </w:rPr>
        <w:t>ي</w:t>
      </w:r>
      <w:r w:rsidR="00274A7D">
        <w:rPr>
          <w:rFonts w:hint="cs"/>
          <w:rtl/>
          <w:lang w:bidi="ar-MA"/>
        </w:rPr>
        <w:t xml:space="preserve">ضع </w:t>
      </w:r>
      <w:r w:rsidRPr="00C441F0">
        <w:rPr>
          <w:rtl/>
          <w:lang w:bidi="ar-MA"/>
        </w:rPr>
        <w:t>الأعضاء الذين تعينهم اللجنة</w:t>
      </w:r>
      <w:r>
        <w:rPr>
          <w:rFonts w:hint="cs"/>
          <w:rtl/>
          <w:lang w:bidi="ar-MA"/>
        </w:rPr>
        <w:t xml:space="preserve"> الفرعية</w:t>
      </w:r>
      <w:r w:rsidRPr="00C441F0">
        <w:rPr>
          <w:rtl/>
          <w:lang w:bidi="ar-MA"/>
        </w:rPr>
        <w:t xml:space="preserve"> لإجراء الزيارة طرق </w:t>
      </w:r>
      <w:r>
        <w:rPr>
          <w:rFonts w:hint="cs"/>
          <w:rtl/>
          <w:lang w:bidi="ar-MA"/>
        </w:rPr>
        <w:t>ال</w:t>
      </w:r>
      <w:r w:rsidRPr="00C441F0">
        <w:rPr>
          <w:rtl/>
          <w:lang w:bidi="ar-MA"/>
        </w:rPr>
        <w:t xml:space="preserve">عمل الخاصة بهم </w:t>
      </w:r>
      <w:r w:rsidR="00274A7D">
        <w:rPr>
          <w:rtl/>
          <w:lang w:bidi="ar-MA"/>
        </w:rPr>
        <w:t>وفقاً</w:t>
      </w:r>
      <w:r w:rsidRPr="00C441F0">
        <w:rPr>
          <w:rtl/>
          <w:lang w:bidi="ar-MA"/>
        </w:rPr>
        <w:t xml:space="preserve"> لأحكام البروتوكول الاختياري والنظام الداخلي للجنة الفرعية وهذه المبادئ التوجيهية، مع مراعاة مجالات التركيز الخاصة بالزيارة</w:t>
      </w:r>
      <w:r>
        <w:rPr>
          <w:rtl/>
          <w:lang w:bidi="ar-MA"/>
        </w:rPr>
        <w:t xml:space="preserve">. </w:t>
      </w:r>
    </w:p>
    <w:p w:rsidR="00311504" w:rsidRPr="00C441F0" w:rsidRDefault="00311504" w:rsidP="00274A7D">
      <w:pPr>
        <w:pStyle w:val="SingleTxtGA"/>
        <w:rPr>
          <w:rtl/>
        </w:rPr>
      </w:pPr>
      <w:r>
        <w:rPr>
          <w:rFonts w:hint="cs"/>
          <w:rtl/>
        </w:rPr>
        <w:t>9</w:t>
      </w:r>
      <w:r>
        <w:rPr>
          <w:rtl/>
        </w:rPr>
        <w:t>-</w:t>
      </w:r>
      <w:r>
        <w:rPr>
          <w:rtl/>
        </w:rPr>
        <w:tab/>
      </w:r>
      <w:r w:rsidRPr="00C441F0">
        <w:rPr>
          <w:rtl/>
          <w:lang w:bidi="ar-MA"/>
        </w:rPr>
        <w:t>يجوز لل</w:t>
      </w:r>
      <w:r>
        <w:rPr>
          <w:rFonts w:hint="cs"/>
          <w:rtl/>
          <w:lang w:bidi="ar-MA"/>
        </w:rPr>
        <w:t>ج</w:t>
      </w:r>
      <w:r w:rsidRPr="00C441F0">
        <w:rPr>
          <w:rtl/>
          <w:lang w:bidi="ar-MA"/>
        </w:rPr>
        <w:t xml:space="preserve">نة الفرعية أن تقرر </w:t>
      </w:r>
      <w:r w:rsidR="00274A7D">
        <w:rPr>
          <w:rFonts w:hint="cs"/>
          <w:rtl/>
          <w:lang w:bidi="ar-MA"/>
        </w:rPr>
        <w:t xml:space="preserve">أن يساعد </w:t>
      </w:r>
      <w:r w:rsidRPr="00C441F0">
        <w:rPr>
          <w:rtl/>
          <w:lang w:bidi="ar-MA"/>
        </w:rPr>
        <w:t>الوفد</w:t>
      </w:r>
      <w:r w:rsidR="00274A7D">
        <w:rPr>
          <w:rFonts w:hint="cs"/>
          <w:rtl/>
          <w:lang w:bidi="ar-MA"/>
        </w:rPr>
        <w:t>َ</w:t>
      </w:r>
      <w:r w:rsidRPr="00C441F0">
        <w:rPr>
          <w:rtl/>
          <w:lang w:bidi="ar-MA"/>
        </w:rPr>
        <w:t xml:space="preserve"> الذي يجري الزيارة خبير أو أكثر إذا كانت ل</w:t>
      </w:r>
      <w:r w:rsidR="00274A7D">
        <w:rPr>
          <w:rFonts w:hint="cs"/>
          <w:rtl/>
          <w:lang w:bidi="ar-MA"/>
        </w:rPr>
        <w:t>دي</w:t>
      </w:r>
      <w:r w:rsidRPr="00C441F0">
        <w:rPr>
          <w:rtl/>
          <w:lang w:bidi="ar-MA"/>
        </w:rPr>
        <w:t>هم خبرة أساسية لإجراء الزيارة، شريطة ألا تكون هذه الخبرة موجودة عند أعضاء اللجنة الفرعية المتاحين</w:t>
      </w:r>
      <w:r>
        <w:rPr>
          <w:rtl/>
          <w:lang w:bidi="ar-MA"/>
        </w:rPr>
        <w:t xml:space="preserve">. </w:t>
      </w:r>
      <w:r>
        <w:rPr>
          <w:rFonts w:hint="cs"/>
          <w:rtl/>
          <w:lang w:bidi="ar-MA"/>
        </w:rPr>
        <w:t>و</w:t>
      </w:r>
      <w:r w:rsidRPr="00C441F0">
        <w:rPr>
          <w:rtl/>
          <w:lang w:bidi="ar-MA"/>
        </w:rPr>
        <w:t xml:space="preserve">تختار اللجنة </w:t>
      </w:r>
      <w:r w:rsidR="00274A7D">
        <w:rPr>
          <w:rFonts w:hint="cs"/>
          <w:rtl/>
          <w:lang w:bidi="ar-MA"/>
        </w:rPr>
        <w:t xml:space="preserve">الفرعية </w:t>
      </w:r>
      <w:r w:rsidRPr="00C441F0">
        <w:rPr>
          <w:rtl/>
          <w:lang w:bidi="ar-MA"/>
        </w:rPr>
        <w:t xml:space="preserve">من قائمة معدَّة </w:t>
      </w:r>
      <w:r w:rsidR="00274A7D">
        <w:rPr>
          <w:rtl/>
          <w:lang w:bidi="ar-MA"/>
        </w:rPr>
        <w:t xml:space="preserve">وفقاً </w:t>
      </w:r>
      <w:r w:rsidRPr="00C441F0">
        <w:rPr>
          <w:rtl/>
          <w:lang w:bidi="ar-MA"/>
        </w:rPr>
        <w:t>للفقرة 3 من المادة 13 أي خبير/خبراء سيرافق</w:t>
      </w:r>
      <w:r w:rsidR="00274A7D">
        <w:rPr>
          <w:rFonts w:hint="cs"/>
          <w:rtl/>
          <w:lang w:bidi="ar-MA"/>
        </w:rPr>
        <w:t>/سيرافقون</w:t>
      </w:r>
      <w:r w:rsidRPr="00C441F0">
        <w:rPr>
          <w:rtl/>
          <w:lang w:bidi="ar-MA"/>
        </w:rPr>
        <w:t xml:space="preserve"> وفدها في زيارة</w:t>
      </w:r>
      <w:r>
        <w:rPr>
          <w:rtl/>
          <w:lang w:bidi="ar-MA"/>
        </w:rPr>
        <w:t xml:space="preserve">. </w:t>
      </w:r>
      <w:r w:rsidRPr="00C441F0">
        <w:rPr>
          <w:rtl/>
          <w:lang w:bidi="ar-MA"/>
        </w:rPr>
        <w:t>ولا يجوز أن يساعد الوفد خبير</w:t>
      </w:r>
      <w:r>
        <w:rPr>
          <w:rFonts w:hint="cs"/>
          <w:rtl/>
          <w:lang w:bidi="ar-MA"/>
        </w:rPr>
        <w:t>ٌ</w:t>
      </w:r>
      <w:r w:rsidRPr="00C441F0">
        <w:rPr>
          <w:rtl/>
          <w:lang w:bidi="ar-MA"/>
        </w:rPr>
        <w:t xml:space="preserve"> من الدولة الطرف ال</w:t>
      </w:r>
      <w:r>
        <w:rPr>
          <w:rFonts w:hint="cs"/>
          <w:rtl/>
          <w:lang w:bidi="ar-MA"/>
        </w:rPr>
        <w:t xml:space="preserve">مقرر </w:t>
      </w:r>
      <w:r w:rsidRPr="00C441F0">
        <w:rPr>
          <w:rtl/>
          <w:lang w:bidi="ar-MA"/>
        </w:rPr>
        <w:t>زيارتها</w:t>
      </w:r>
      <w:r>
        <w:rPr>
          <w:rtl/>
          <w:lang w:bidi="ar-MA"/>
        </w:rPr>
        <w:t xml:space="preserve">. </w:t>
      </w:r>
    </w:p>
    <w:p w:rsidR="00311504" w:rsidRPr="00C441F0" w:rsidRDefault="00311504" w:rsidP="00311504">
      <w:pPr>
        <w:pStyle w:val="SingleTxtGA"/>
        <w:rPr>
          <w:rtl/>
        </w:rPr>
      </w:pPr>
      <w:r>
        <w:rPr>
          <w:rFonts w:hint="cs"/>
          <w:rtl/>
        </w:rPr>
        <w:t>10</w:t>
      </w:r>
      <w:r>
        <w:rPr>
          <w:rtl/>
        </w:rPr>
        <w:t>-</w:t>
      </w:r>
      <w:r>
        <w:rPr>
          <w:rtl/>
        </w:rPr>
        <w:tab/>
      </w:r>
      <w:r w:rsidRPr="00C441F0">
        <w:rPr>
          <w:rtl/>
          <w:lang w:bidi="ar-MA"/>
        </w:rPr>
        <w:t>يساعد اللجنة الفرعية عدد كاف من المترجمين الشفويين لضمان قدرة جميع الموفدين على العمل بفعالية مع الأشخاص المحرومين من حريتهم بلغتهم.</w:t>
      </w:r>
    </w:p>
    <w:p w:rsidR="00311504" w:rsidRPr="00C441F0" w:rsidRDefault="00311504" w:rsidP="00274A7D">
      <w:pPr>
        <w:pStyle w:val="SingleTxtGA"/>
        <w:rPr>
          <w:rtl/>
        </w:rPr>
      </w:pPr>
      <w:r>
        <w:rPr>
          <w:rFonts w:hint="cs"/>
          <w:rtl/>
        </w:rPr>
        <w:t>11</w:t>
      </w:r>
      <w:r>
        <w:rPr>
          <w:rtl/>
        </w:rPr>
        <w:t>-</w:t>
      </w:r>
      <w:r>
        <w:rPr>
          <w:rtl/>
        </w:rPr>
        <w:tab/>
      </w:r>
      <w:r w:rsidRPr="00C441F0">
        <w:rPr>
          <w:rtl/>
          <w:lang w:bidi="ar-MA"/>
        </w:rPr>
        <w:t>يشارك عضو واحد من الأمانة على الأقل في كل زيارة</w:t>
      </w:r>
      <w:r>
        <w:rPr>
          <w:rtl/>
          <w:lang w:bidi="ar-MA"/>
        </w:rPr>
        <w:t>.</w:t>
      </w:r>
    </w:p>
    <w:p w:rsidR="00311504" w:rsidRPr="00311504" w:rsidRDefault="00311504" w:rsidP="00311504">
      <w:pPr>
        <w:pStyle w:val="H1GA"/>
        <w:jc w:val="left"/>
        <w:rPr>
          <w:szCs w:val="30"/>
          <w:rtl/>
        </w:rPr>
      </w:pPr>
      <w:r w:rsidRPr="00311504">
        <w:rPr>
          <w:szCs w:val="30"/>
        </w:rPr>
        <w:tab/>
      </w:r>
      <w:r w:rsidRPr="00311504">
        <w:rPr>
          <w:szCs w:val="30"/>
        </w:rPr>
        <w:tab/>
      </w:r>
      <w:r w:rsidRPr="00311504">
        <w:rPr>
          <w:szCs w:val="30"/>
          <w:rtl/>
        </w:rPr>
        <w:t>المبدأ التوجيهي 5</w:t>
      </w:r>
      <w:r>
        <w:rPr>
          <w:szCs w:val="30"/>
          <w:rtl/>
        </w:rPr>
        <w:br/>
      </w:r>
      <w:r>
        <w:rPr>
          <w:rFonts w:hint="cs"/>
          <w:szCs w:val="30"/>
          <w:rtl/>
        </w:rPr>
        <w:t>ا</w:t>
      </w:r>
      <w:r w:rsidRPr="00311504">
        <w:rPr>
          <w:szCs w:val="30"/>
          <w:rtl/>
        </w:rPr>
        <w:t>لإخطار بالزيارات</w:t>
      </w:r>
    </w:p>
    <w:p w:rsidR="00311504" w:rsidRPr="00C441F0" w:rsidRDefault="00311504" w:rsidP="00274A7D">
      <w:pPr>
        <w:pStyle w:val="SingleTxtGA"/>
        <w:rPr>
          <w:rtl/>
        </w:rPr>
      </w:pPr>
      <w:r>
        <w:rPr>
          <w:rFonts w:hint="cs"/>
          <w:rtl/>
        </w:rPr>
        <w:t>12</w:t>
      </w:r>
      <w:r>
        <w:rPr>
          <w:rtl/>
        </w:rPr>
        <w:t>-</w:t>
      </w:r>
      <w:r>
        <w:rPr>
          <w:rtl/>
        </w:rPr>
        <w:tab/>
      </w:r>
      <w:r w:rsidRPr="00C441F0">
        <w:rPr>
          <w:rtl/>
          <w:lang w:bidi="ar-MA"/>
        </w:rPr>
        <w:t>تنشر اللجنة الفرعية</w:t>
      </w:r>
      <w:r w:rsidR="00274A7D">
        <w:rPr>
          <w:rFonts w:hint="cs"/>
          <w:rtl/>
          <w:lang w:bidi="ar-MA"/>
        </w:rPr>
        <w:t>، بحلول نهاية كل سنة،</w:t>
      </w:r>
      <w:r w:rsidRPr="00C441F0">
        <w:rPr>
          <w:rtl/>
          <w:lang w:bidi="ar-MA"/>
        </w:rPr>
        <w:t xml:space="preserve"> برنامج الزيارات المعتزم</w:t>
      </w:r>
      <w:r w:rsidR="00274A7D">
        <w:rPr>
          <w:rFonts w:hint="cs"/>
          <w:rtl/>
          <w:lang w:bidi="ar-MA"/>
        </w:rPr>
        <w:t xml:space="preserve"> القيام بها</w:t>
      </w:r>
      <w:r w:rsidRPr="00C441F0">
        <w:rPr>
          <w:rtl/>
          <w:lang w:bidi="ar-MA"/>
        </w:rPr>
        <w:t xml:space="preserve"> في السنة المقبلة وتخطر الدول الأطراف التي تتعين زيارتها عن طريق بعثاتها الدائمة في جنيف.</w:t>
      </w:r>
    </w:p>
    <w:p w:rsidR="00311504" w:rsidRPr="00C441F0" w:rsidRDefault="00311504" w:rsidP="00274A7D">
      <w:pPr>
        <w:pStyle w:val="SingleTxtGA"/>
        <w:rPr>
          <w:rtl/>
        </w:rPr>
      </w:pPr>
      <w:r>
        <w:rPr>
          <w:rFonts w:hint="cs"/>
          <w:rtl/>
        </w:rPr>
        <w:t>13</w:t>
      </w:r>
      <w:r>
        <w:rPr>
          <w:rtl/>
        </w:rPr>
        <w:t>-</w:t>
      </w:r>
      <w:r>
        <w:rPr>
          <w:rtl/>
        </w:rPr>
        <w:tab/>
      </w:r>
      <w:r w:rsidR="00274A7D">
        <w:rPr>
          <w:rFonts w:hint="cs"/>
          <w:rtl/>
        </w:rPr>
        <w:t xml:space="preserve">يرسل إلى </w:t>
      </w:r>
      <w:r w:rsidRPr="00C441F0">
        <w:rPr>
          <w:rtl/>
          <w:lang w:bidi="ar-MA"/>
        </w:rPr>
        <w:t xml:space="preserve">الدولة الطرف </w:t>
      </w:r>
      <w:r w:rsidR="00274A7D">
        <w:rPr>
          <w:rFonts w:hint="cs"/>
          <w:rtl/>
          <w:lang w:bidi="ar-MA"/>
        </w:rPr>
        <w:t>إ</w:t>
      </w:r>
      <w:r w:rsidRPr="00C441F0">
        <w:rPr>
          <w:rtl/>
          <w:lang w:bidi="ar-MA"/>
        </w:rPr>
        <w:t>خطار ثان</w:t>
      </w:r>
      <w:r w:rsidR="00274A7D">
        <w:rPr>
          <w:rFonts w:hint="cs"/>
          <w:rtl/>
          <w:lang w:bidi="ar-MA"/>
        </w:rPr>
        <w:t>ٍ</w:t>
      </w:r>
      <w:r w:rsidRPr="00C441F0">
        <w:rPr>
          <w:rtl/>
          <w:lang w:bidi="ar-MA"/>
        </w:rPr>
        <w:t xml:space="preserve"> يتضمن مواعيد الزيارات وأسماء أعضاء الوفد الزائر إلى جانب طلبات الحصول على معلومات (انظر المبدأين</w:t>
      </w:r>
      <w:r>
        <w:rPr>
          <w:rFonts w:hint="cs"/>
          <w:rtl/>
          <w:lang w:bidi="ar-MA"/>
        </w:rPr>
        <w:t xml:space="preserve"> التوجيهيين</w:t>
      </w:r>
      <w:r w:rsidRPr="00C441F0">
        <w:rPr>
          <w:rtl/>
          <w:lang w:bidi="ar-MA"/>
        </w:rPr>
        <w:t xml:space="preserve"> 7 و8) في أج</w:t>
      </w:r>
      <w:r w:rsidR="00274A7D">
        <w:rPr>
          <w:rFonts w:hint="cs"/>
          <w:rtl/>
          <w:lang w:bidi="ar-MA"/>
        </w:rPr>
        <w:t>ـ</w:t>
      </w:r>
      <w:r w:rsidRPr="00C441F0">
        <w:rPr>
          <w:rtl/>
          <w:lang w:bidi="ar-MA"/>
        </w:rPr>
        <w:t>ل لا يتعدى شهرين قبل الزيارة</w:t>
      </w:r>
      <w:r>
        <w:rPr>
          <w:rtl/>
          <w:lang w:bidi="ar-MA"/>
        </w:rPr>
        <w:t>.</w:t>
      </w:r>
    </w:p>
    <w:p w:rsidR="00311504" w:rsidRPr="00C441F0" w:rsidRDefault="00311504" w:rsidP="00311504">
      <w:pPr>
        <w:pStyle w:val="SingleTxtGA"/>
        <w:rPr>
          <w:rtl/>
        </w:rPr>
      </w:pPr>
      <w:r>
        <w:rPr>
          <w:rFonts w:hint="cs"/>
          <w:rtl/>
        </w:rPr>
        <w:t>14</w:t>
      </w:r>
      <w:r>
        <w:rPr>
          <w:rtl/>
        </w:rPr>
        <w:t>-</w:t>
      </w:r>
      <w:r>
        <w:rPr>
          <w:rtl/>
        </w:rPr>
        <w:tab/>
      </w:r>
      <w:r w:rsidRPr="00C441F0">
        <w:rPr>
          <w:rtl/>
          <w:lang w:bidi="ar-MA"/>
        </w:rPr>
        <w:t>يجوز أن يشير الإخطار إلى</w:t>
      </w:r>
      <w:r>
        <w:rPr>
          <w:rFonts w:hint="cs"/>
          <w:rtl/>
          <w:lang w:bidi="ar-MA"/>
        </w:rPr>
        <w:t xml:space="preserve"> بعض</w:t>
      </w:r>
      <w:r w:rsidRPr="00C441F0">
        <w:rPr>
          <w:rtl/>
          <w:lang w:bidi="ar-MA"/>
        </w:rPr>
        <w:t xml:space="preserve"> الأماكن التي يعتزم الوفد زيارتها</w:t>
      </w:r>
      <w:r>
        <w:rPr>
          <w:rtl/>
          <w:lang w:bidi="ar-MA"/>
        </w:rPr>
        <w:t xml:space="preserve">. </w:t>
      </w:r>
      <w:r w:rsidRPr="00C441F0">
        <w:rPr>
          <w:rtl/>
          <w:lang w:bidi="ar-MA"/>
        </w:rPr>
        <w:t>و</w:t>
      </w:r>
      <w:r>
        <w:rPr>
          <w:rFonts w:hint="cs"/>
          <w:rtl/>
          <w:lang w:bidi="ar-MA"/>
        </w:rPr>
        <w:t xml:space="preserve">هذا </w:t>
      </w:r>
      <w:r w:rsidRPr="00C441F0">
        <w:rPr>
          <w:rtl/>
          <w:lang w:bidi="ar-MA"/>
        </w:rPr>
        <w:t>لا يمنع الوفد الزائر من زيارة أماكن احتجاز أخرى غير مشار إليها في الإخطار</w:t>
      </w:r>
      <w:r>
        <w:rPr>
          <w:rtl/>
          <w:lang w:bidi="ar-MA"/>
        </w:rPr>
        <w:t xml:space="preserve">. </w:t>
      </w:r>
    </w:p>
    <w:p w:rsidR="00311504" w:rsidRPr="00311504" w:rsidRDefault="00311504" w:rsidP="00311504">
      <w:pPr>
        <w:pStyle w:val="H1GA"/>
        <w:jc w:val="left"/>
        <w:rPr>
          <w:szCs w:val="30"/>
          <w:rtl/>
        </w:rPr>
      </w:pPr>
      <w:r w:rsidRPr="00311504">
        <w:rPr>
          <w:szCs w:val="30"/>
        </w:rPr>
        <w:tab/>
      </w:r>
      <w:r w:rsidRPr="00311504">
        <w:rPr>
          <w:szCs w:val="30"/>
        </w:rPr>
        <w:tab/>
      </w:r>
      <w:r w:rsidRPr="00311504">
        <w:rPr>
          <w:szCs w:val="30"/>
          <w:rtl/>
        </w:rPr>
        <w:t>المبدأ التوجيهي 6</w:t>
      </w:r>
      <w:r>
        <w:rPr>
          <w:rFonts w:hint="cs"/>
          <w:szCs w:val="30"/>
          <w:rtl/>
        </w:rPr>
        <w:br/>
      </w:r>
      <w:r w:rsidRPr="00311504">
        <w:rPr>
          <w:szCs w:val="30"/>
          <w:rtl/>
        </w:rPr>
        <w:t>الإعداد للزيارات</w:t>
      </w:r>
    </w:p>
    <w:p w:rsidR="00311504" w:rsidRPr="00C441F0" w:rsidRDefault="00311504" w:rsidP="00274A7D">
      <w:pPr>
        <w:pStyle w:val="SingleTxtGA"/>
        <w:rPr>
          <w:rtl/>
        </w:rPr>
      </w:pPr>
      <w:r>
        <w:rPr>
          <w:rFonts w:hint="cs"/>
          <w:rtl/>
        </w:rPr>
        <w:t>15</w:t>
      </w:r>
      <w:r>
        <w:rPr>
          <w:rtl/>
        </w:rPr>
        <w:t>-</w:t>
      </w:r>
      <w:r>
        <w:rPr>
          <w:rtl/>
        </w:rPr>
        <w:tab/>
      </w:r>
      <w:r w:rsidRPr="00C441F0">
        <w:rPr>
          <w:rtl/>
          <w:lang w:bidi="ar-MA"/>
        </w:rPr>
        <w:t xml:space="preserve">تعد </w:t>
      </w:r>
      <w:r w:rsidR="00274A7D">
        <w:rPr>
          <w:rFonts w:hint="cs"/>
          <w:rtl/>
          <w:lang w:bidi="ar-MA"/>
        </w:rPr>
        <w:t>الأمانة</w:t>
      </w:r>
      <w:r w:rsidRPr="00C441F0">
        <w:rPr>
          <w:rtl/>
          <w:lang w:bidi="ar-MA"/>
        </w:rPr>
        <w:t xml:space="preserve">، </w:t>
      </w:r>
      <w:r>
        <w:rPr>
          <w:rFonts w:hint="cs"/>
          <w:rtl/>
          <w:lang w:bidi="ar-MA"/>
        </w:rPr>
        <w:t>في إطار ال</w:t>
      </w:r>
      <w:r>
        <w:rPr>
          <w:rtl/>
          <w:lang w:bidi="ar-MA"/>
        </w:rPr>
        <w:t>تخطيط</w:t>
      </w:r>
      <w:r w:rsidRPr="00C441F0">
        <w:rPr>
          <w:rtl/>
          <w:lang w:bidi="ar-MA"/>
        </w:rPr>
        <w:t xml:space="preserve"> و</w:t>
      </w:r>
      <w:r>
        <w:rPr>
          <w:rFonts w:hint="cs"/>
          <w:rtl/>
          <w:lang w:bidi="ar-MA"/>
        </w:rPr>
        <w:t>ال</w:t>
      </w:r>
      <w:r w:rsidRPr="00C441F0">
        <w:rPr>
          <w:rtl/>
          <w:lang w:bidi="ar-MA"/>
        </w:rPr>
        <w:t>تحضير للزيارة، تجميعا</w:t>
      </w:r>
      <w:r w:rsidR="00274A7D">
        <w:rPr>
          <w:rFonts w:hint="cs"/>
          <w:rtl/>
          <w:lang w:bidi="ar-MA"/>
        </w:rPr>
        <w:t>ً</w:t>
      </w:r>
      <w:r w:rsidRPr="00C441F0">
        <w:rPr>
          <w:rtl/>
          <w:lang w:bidi="ar-MA"/>
        </w:rPr>
        <w:t xml:space="preserve"> وتحليلا</w:t>
      </w:r>
      <w:r w:rsidR="00274A7D">
        <w:rPr>
          <w:rFonts w:hint="cs"/>
          <w:rtl/>
          <w:lang w:bidi="ar-MA"/>
        </w:rPr>
        <w:t>ً</w:t>
      </w:r>
      <w:r w:rsidRPr="00C441F0">
        <w:rPr>
          <w:rtl/>
          <w:lang w:bidi="ar-MA"/>
        </w:rPr>
        <w:t xml:space="preserve"> للمعلومات التفصيلية المتعلقة بالدولة الطرف المستقبلة للزيارة</w:t>
      </w:r>
      <w:r>
        <w:rPr>
          <w:rtl/>
          <w:lang w:bidi="ar-MA"/>
        </w:rPr>
        <w:t xml:space="preserve">. </w:t>
      </w:r>
      <w:r w:rsidRPr="00C441F0">
        <w:rPr>
          <w:rtl/>
          <w:lang w:bidi="ar-MA"/>
        </w:rPr>
        <w:t>وينبغي للحد الأدنى من المعلومات المطلوبة من الدولة الطرف والمتاحة من مصادر أخرى أن يشمل، دون أن يقتصر على، ما يلي:</w:t>
      </w:r>
    </w:p>
    <w:p w:rsidR="00311504" w:rsidRPr="00C441F0" w:rsidRDefault="00274A7D" w:rsidP="00274A7D">
      <w:pPr>
        <w:pStyle w:val="SingleTxtGA"/>
        <w:rPr>
          <w:rtl/>
        </w:rPr>
      </w:pPr>
      <w:r>
        <w:rPr>
          <w:rFonts w:hint="cs"/>
          <w:rtl/>
          <w:lang w:bidi="ar-MA"/>
        </w:rPr>
        <w:tab/>
      </w:r>
      <w:r w:rsidR="00311504" w:rsidRPr="00C441F0">
        <w:rPr>
          <w:rtl/>
          <w:lang w:bidi="ar-MA"/>
        </w:rPr>
        <w:t>(أ)</w:t>
      </w:r>
      <w:r w:rsidR="00311504" w:rsidRPr="00C441F0">
        <w:tab/>
      </w:r>
      <w:r w:rsidR="00311504" w:rsidRPr="00C441F0">
        <w:rPr>
          <w:rtl/>
          <w:lang w:bidi="ar-MA"/>
        </w:rPr>
        <w:t>معلومات قانونية:</w:t>
      </w:r>
      <w:r>
        <w:rPr>
          <w:rFonts w:hint="cs"/>
          <w:rtl/>
          <w:lang w:bidi="ar-MA"/>
        </w:rPr>
        <w:t xml:space="preserve"> </w:t>
      </w:r>
      <w:r w:rsidR="00311504" w:rsidRPr="00C441F0">
        <w:rPr>
          <w:rtl/>
          <w:lang w:bidi="ar-MA"/>
        </w:rPr>
        <w:t>نصوص التشريعات والأنظمة ال</w:t>
      </w:r>
      <w:r w:rsidR="00311504">
        <w:rPr>
          <w:rFonts w:hint="cs"/>
          <w:rtl/>
          <w:lang w:bidi="ar-MA"/>
        </w:rPr>
        <w:t>سارية في ا</w:t>
      </w:r>
      <w:r w:rsidR="00311504" w:rsidRPr="00C441F0">
        <w:rPr>
          <w:rtl/>
          <w:lang w:bidi="ar-MA"/>
        </w:rPr>
        <w:t xml:space="preserve">لدولة الطرف في المجالات ذات الصلة بالولاية، </w:t>
      </w:r>
      <w:r w:rsidR="00311504">
        <w:rPr>
          <w:rFonts w:hint="cs"/>
          <w:rtl/>
          <w:lang w:bidi="ar-MA"/>
        </w:rPr>
        <w:t>و</w:t>
      </w:r>
      <w:r w:rsidR="00311504" w:rsidRPr="00C441F0">
        <w:rPr>
          <w:rtl/>
          <w:lang w:bidi="ar-MA"/>
        </w:rPr>
        <w:t>منها الدستور والقانون الجنائي وقانون الإجراءات الجنائية وقانون العقوبات وقانون تنفيذ العقوبات وأنظمة الشرطة (أو ما يقابلها في فرادى الولايات القضائية)؛ وينبغي تقديم هذه المواد، كلما كانت متاحة بلغات عمل اللجنة الفرعية، إلى الأعضاء باللغة التي يفضلونها؛</w:t>
      </w:r>
    </w:p>
    <w:p w:rsidR="00311504" w:rsidRPr="00C441F0" w:rsidRDefault="00274A7D" w:rsidP="00274A7D">
      <w:pPr>
        <w:pStyle w:val="SingleTxtGA"/>
        <w:rPr>
          <w:rtl/>
        </w:rPr>
      </w:pPr>
      <w:r>
        <w:rPr>
          <w:rFonts w:hint="cs"/>
          <w:rtl/>
          <w:lang w:bidi="ar-MA"/>
        </w:rPr>
        <w:tab/>
      </w:r>
      <w:r w:rsidR="00311504" w:rsidRPr="00C441F0">
        <w:rPr>
          <w:rtl/>
          <w:lang w:bidi="ar-MA"/>
        </w:rPr>
        <w:t>(ب)</w:t>
      </w:r>
      <w:r w:rsidR="00311504" w:rsidRPr="00C441F0">
        <w:tab/>
      </w:r>
      <w:r w:rsidR="00311504" w:rsidRPr="00C441F0">
        <w:rPr>
          <w:rtl/>
          <w:lang w:bidi="ar-MA"/>
        </w:rPr>
        <w:t>قوائم أماكن الحرمان من الحرية، ومعلومات إحصائية رسمية ذات صلة بمتوسط العدد السنوي لنزلاء السجون وحالتهم من حيث الاحتجاز، م</w:t>
      </w:r>
      <w:r>
        <w:rPr>
          <w:rFonts w:hint="cs"/>
          <w:rtl/>
          <w:lang w:bidi="ar-MA"/>
        </w:rPr>
        <w:t>فصلة</w:t>
      </w:r>
      <w:r w:rsidR="00311504" w:rsidRPr="00C441F0">
        <w:rPr>
          <w:rtl/>
          <w:lang w:bidi="ar-MA"/>
        </w:rPr>
        <w:t xml:space="preserve"> حسب نوع الاحتجاز؛</w:t>
      </w:r>
    </w:p>
    <w:p w:rsidR="00311504" w:rsidRPr="00C441F0" w:rsidRDefault="00274A7D" w:rsidP="00274A7D">
      <w:pPr>
        <w:pStyle w:val="SingleTxtGA"/>
        <w:rPr>
          <w:rtl/>
        </w:rPr>
      </w:pPr>
      <w:r>
        <w:rPr>
          <w:rFonts w:hint="cs"/>
          <w:rtl/>
          <w:lang w:bidi="ar-MA"/>
        </w:rPr>
        <w:tab/>
      </w:r>
      <w:r w:rsidR="00311504" w:rsidRPr="00C441F0">
        <w:rPr>
          <w:rtl/>
          <w:lang w:bidi="ar-MA"/>
        </w:rPr>
        <w:t>(ج)</w:t>
      </w:r>
      <w:r w:rsidR="00311504" w:rsidRPr="00C441F0">
        <w:tab/>
      </w:r>
      <w:r w:rsidR="00311504" w:rsidRPr="00C441F0">
        <w:rPr>
          <w:rtl/>
          <w:lang w:bidi="ar-MA"/>
        </w:rPr>
        <w:t>معلومات عن الولاي</w:t>
      </w:r>
      <w:r>
        <w:rPr>
          <w:rFonts w:hint="cs"/>
          <w:rtl/>
          <w:lang w:bidi="ar-MA"/>
        </w:rPr>
        <w:t>ة</w:t>
      </w:r>
      <w:r w:rsidR="00311504" w:rsidRPr="00C441F0">
        <w:rPr>
          <w:rtl/>
          <w:lang w:bidi="ar-MA"/>
        </w:rPr>
        <w:t xml:space="preserve"> القانونية للآليات الوقائية الوطنية واختصاصاتها وتمويلها وطريقة تعيين</w:t>
      </w:r>
      <w:r w:rsidR="00311504">
        <w:rPr>
          <w:rFonts w:hint="cs"/>
          <w:rtl/>
          <w:lang w:bidi="ar-MA"/>
        </w:rPr>
        <w:t xml:space="preserve"> أعضائها</w:t>
      </w:r>
      <w:r w:rsidR="00311504" w:rsidRPr="00C441F0">
        <w:rPr>
          <w:rtl/>
          <w:lang w:bidi="ar-MA"/>
        </w:rPr>
        <w:t xml:space="preserve"> وتنظيمها وتشغيلها وعن التقارير الوطنية وغيرها من التقارير؛</w:t>
      </w:r>
    </w:p>
    <w:p w:rsidR="00311504" w:rsidRPr="00C441F0" w:rsidRDefault="00274A7D" w:rsidP="00274A7D">
      <w:pPr>
        <w:pStyle w:val="SingleTxtGA"/>
        <w:rPr>
          <w:rtl/>
        </w:rPr>
      </w:pPr>
      <w:r>
        <w:rPr>
          <w:rFonts w:hint="cs"/>
          <w:rtl/>
          <w:lang w:bidi="ar-MA"/>
        </w:rPr>
        <w:tab/>
      </w:r>
      <w:r w:rsidR="00311504" w:rsidRPr="00C441F0">
        <w:rPr>
          <w:rtl/>
          <w:lang w:bidi="ar-MA"/>
        </w:rPr>
        <w:t>(د)</w:t>
      </w:r>
      <w:r w:rsidR="00311504" w:rsidRPr="00C441F0">
        <w:tab/>
      </w:r>
      <w:r w:rsidR="00311504" w:rsidRPr="00C441F0">
        <w:rPr>
          <w:rtl/>
          <w:lang w:bidi="ar-MA"/>
        </w:rPr>
        <w:t>معلومات من آليات الأمم المتحدة لحقوق الإنسان،</w:t>
      </w:r>
      <w:r>
        <w:rPr>
          <w:rFonts w:hint="cs"/>
          <w:rtl/>
          <w:lang w:bidi="ar-MA"/>
        </w:rPr>
        <w:t xml:space="preserve"> </w:t>
      </w:r>
      <w:r w:rsidR="00311504">
        <w:rPr>
          <w:rFonts w:hint="cs"/>
          <w:rtl/>
          <w:lang w:bidi="ar-MA"/>
        </w:rPr>
        <w:t xml:space="preserve">ومنها </w:t>
      </w:r>
      <w:r w:rsidR="00311504" w:rsidRPr="00C441F0">
        <w:rPr>
          <w:rtl/>
          <w:lang w:bidi="ar-MA"/>
        </w:rPr>
        <w:t>هيئات المعاهدات والمكلف</w:t>
      </w:r>
      <w:r w:rsidR="00311504">
        <w:rPr>
          <w:rFonts w:hint="cs"/>
          <w:rtl/>
          <w:lang w:bidi="ar-MA"/>
        </w:rPr>
        <w:t>و</w:t>
      </w:r>
      <w:r w:rsidR="00311504" w:rsidRPr="00C441F0">
        <w:rPr>
          <w:rtl/>
          <w:lang w:bidi="ar-MA"/>
        </w:rPr>
        <w:t>ن بولايات في إطار الإجراءات الخاصة العامل</w:t>
      </w:r>
      <w:r w:rsidR="00311504">
        <w:rPr>
          <w:rFonts w:hint="cs"/>
          <w:rtl/>
          <w:lang w:bidi="ar-MA"/>
        </w:rPr>
        <w:t>و</w:t>
      </w:r>
      <w:r w:rsidR="00311504" w:rsidRPr="00C441F0">
        <w:rPr>
          <w:rtl/>
          <w:lang w:bidi="ar-MA"/>
        </w:rPr>
        <w:t>ن في مجالات ذات صلة بولاية اللجنة الفرعية؛</w:t>
      </w:r>
    </w:p>
    <w:p w:rsidR="00311504" w:rsidRPr="00C441F0" w:rsidRDefault="00274A7D" w:rsidP="00377584">
      <w:pPr>
        <w:pStyle w:val="SingleTxtGA"/>
        <w:rPr>
          <w:rtl/>
        </w:rPr>
      </w:pPr>
      <w:r>
        <w:rPr>
          <w:rFonts w:hint="cs"/>
          <w:rtl/>
          <w:lang w:bidi="ar-MA"/>
        </w:rPr>
        <w:tab/>
      </w:r>
      <w:r w:rsidR="00377584">
        <w:rPr>
          <w:rFonts w:hint="cs"/>
          <w:rtl/>
          <w:lang w:bidi="ar-MA"/>
        </w:rPr>
        <w:t>(ﻫ)</w:t>
      </w:r>
      <w:r w:rsidR="00377584">
        <w:rPr>
          <w:rFonts w:hint="cs"/>
          <w:rtl/>
          <w:lang w:bidi="ar-MA"/>
        </w:rPr>
        <w:tab/>
      </w:r>
      <w:r w:rsidR="00311504" w:rsidRPr="00C441F0">
        <w:rPr>
          <w:rtl/>
          <w:lang w:bidi="ar-MA"/>
        </w:rPr>
        <w:t>معلومات من مصادر مؤسسية أخرى؛</w:t>
      </w:r>
    </w:p>
    <w:p w:rsidR="00311504" w:rsidRPr="00C441F0" w:rsidRDefault="00377584" w:rsidP="00377584">
      <w:pPr>
        <w:pStyle w:val="SingleTxtGA"/>
        <w:rPr>
          <w:rtl/>
        </w:rPr>
      </w:pPr>
      <w:r>
        <w:rPr>
          <w:rFonts w:hint="cs"/>
          <w:rtl/>
          <w:lang w:bidi="ar-MA"/>
        </w:rPr>
        <w:tab/>
      </w:r>
      <w:r w:rsidR="00311504">
        <w:rPr>
          <w:rFonts w:hint="cs"/>
          <w:rtl/>
          <w:lang w:bidi="ar-MA"/>
        </w:rPr>
        <w:t>(</w:t>
      </w:r>
      <w:r w:rsidR="00311504" w:rsidRPr="00C441F0">
        <w:rPr>
          <w:rtl/>
          <w:lang w:bidi="ar-MA"/>
        </w:rPr>
        <w:t>و)</w:t>
      </w:r>
      <w:r>
        <w:rPr>
          <w:lang w:bidi="ar-MA"/>
        </w:rPr>
        <w:tab/>
      </w:r>
      <w:r w:rsidR="00311504" w:rsidRPr="00C441F0">
        <w:rPr>
          <w:rtl/>
          <w:lang w:bidi="ar-MA"/>
        </w:rPr>
        <w:t>معلومات عن المؤسسات الوطنية لحقوق الإنسان وغيرها من الهيئات العاملة في المجالات ذات الصلة بولاية اللجنة الفرعية؛</w:t>
      </w:r>
    </w:p>
    <w:p w:rsidR="00311504" w:rsidRPr="00C441F0" w:rsidRDefault="00377584" w:rsidP="00377584">
      <w:pPr>
        <w:pStyle w:val="SingleTxtGA"/>
        <w:rPr>
          <w:rtl/>
          <w:lang w:bidi="ar-MA"/>
        </w:rPr>
      </w:pPr>
      <w:r>
        <w:rPr>
          <w:rFonts w:hint="cs"/>
          <w:rtl/>
          <w:lang w:bidi="ar-MA"/>
        </w:rPr>
        <w:tab/>
      </w:r>
      <w:r w:rsidR="00311504" w:rsidRPr="00C441F0">
        <w:rPr>
          <w:rtl/>
          <w:lang w:bidi="ar-MA"/>
        </w:rPr>
        <w:t>(ز)</w:t>
      </w:r>
      <w:r w:rsidR="00311504" w:rsidRPr="00C441F0">
        <w:tab/>
      </w:r>
      <w:r w:rsidR="00311504" w:rsidRPr="00C441F0">
        <w:rPr>
          <w:rtl/>
          <w:lang w:bidi="ar-MA"/>
        </w:rPr>
        <w:t>معلومات من المؤسسات الوطنية لحقوق الإنسان بشأن المجالات ا</w:t>
      </w:r>
      <w:r>
        <w:rPr>
          <w:rFonts w:hint="cs"/>
          <w:rtl/>
          <w:lang w:bidi="ar-MA"/>
        </w:rPr>
        <w:t>لرئيسية</w:t>
      </w:r>
      <w:r w:rsidR="00311504" w:rsidRPr="00C441F0">
        <w:rPr>
          <w:rtl/>
          <w:lang w:bidi="ar-MA"/>
        </w:rPr>
        <w:t xml:space="preserve"> التي تدخل ضمن ولاية اللجنة الفرعية، بما فيها التقارير المتعلقة بسوء المعاملة، والتقرير السنوي لهذه المؤسسات </w:t>
      </w:r>
      <w:r w:rsidR="00311504">
        <w:rPr>
          <w:rFonts w:hint="cs"/>
          <w:rtl/>
          <w:lang w:bidi="ar-MA"/>
        </w:rPr>
        <w:t>ع</w:t>
      </w:r>
      <w:r w:rsidR="00311504" w:rsidRPr="00C441F0">
        <w:rPr>
          <w:rtl/>
          <w:lang w:bidi="ar-MA"/>
        </w:rPr>
        <w:t>ن السنة التقويمية السابقة لزيارة اللجنة الفرعية؛</w:t>
      </w:r>
    </w:p>
    <w:p w:rsidR="00311504" w:rsidRPr="00C441F0" w:rsidRDefault="00377584" w:rsidP="00377584">
      <w:pPr>
        <w:pStyle w:val="SingleTxtGA"/>
        <w:rPr>
          <w:rtl/>
        </w:rPr>
      </w:pPr>
      <w:r>
        <w:rPr>
          <w:rFonts w:hint="cs"/>
          <w:rtl/>
          <w:lang w:bidi="ar-MA"/>
        </w:rPr>
        <w:tab/>
      </w:r>
      <w:r w:rsidR="00311504" w:rsidRPr="00C441F0">
        <w:rPr>
          <w:rtl/>
          <w:lang w:bidi="ar-MA"/>
        </w:rPr>
        <w:t>(ح)</w:t>
      </w:r>
      <w:r w:rsidR="00311504" w:rsidRPr="00C441F0">
        <w:tab/>
      </w:r>
      <w:r w:rsidR="00311504" w:rsidRPr="00C441F0">
        <w:rPr>
          <w:rtl/>
          <w:lang w:bidi="ar-MA"/>
        </w:rPr>
        <w:t>معلومات عن المنظمات غير الحكومية وغيرها من الهيئات العاملة في المجالات ذات الصلة بولاية اللجنة الفرعية؛</w:t>
      </w:r>
    </w:p>
    <w:p w:rsidR="00311504" w:rsidRPr="00C441F0" w:rsidRDefault="00377584" w:rsidP="00377584">
      <w:pPr>
        <w:pStyle w:val="SingleTxtGA"/>
        <w:rPr>
          <w:rtl/>
        </w:rPr>
      </w:pPr>
      <w:r>
        <w:rPr>
          <w:rFonts w:hint="cs"/>
          <w:rtl/>
          <w:lang w:bidi="ar-MA"/>
        </w:rPr>
        <w:tab/>
      </w:r>
      <w:r w:rsidR="00311504" w:rsidRPr="00C441F0">
        <w:rPr>
          <w:rtl/>
          <w:lang w:bidi="ar-MA"/>
        </w:rPr>
        <w:t>(ط)</w:t>
      </w:r>
      <w:r w:rsidR="00311504" w:rsidRPr="00C441F0">
        <w:tab/>
      </w:r>
      <w:r w:rsidR="00311504" w:rsidRPr="00C441F0">
        <w:rPr>
          <w:rtl/>
          <w:lang w:bidi="ar-MA"/>
        </w:rPr>
        <w:t>معلومات من المنظمات غير الحكومية بشأن المجالات</w:t>
      </w:r>
      <w:r>
        <w:rPr>
          <w:rFonts w:hint="cs"/>
          <w:rtl/>
          <w:lang w:bidi="ar-MA"/>
        </w:rPr>
        <w:t xml:space="preserve"> الرئيسية </w:t>
      </w:r>
      <w:r w:rsidR="00311504" w:rsidRPr="00C441F0">
        <w:rPr>
          <w:rtl/>
          <w:lang w:bidi="ar-MA"/>
        </w:rPr>
        <w:t>التي</w:t>
      </w:r>
      <w:r>
        <w:rPr>
          <w:rFonts w:hint="cs"/>
          <w:rtl/>
          <w:lang w:bidi="ar-MA"/>
        </w:rPr>
        <w:t xml:space="preserve"> </w:t>
      </w:r>
      <w:r w:rsidR="00311504" w:rsidRPr="00C441F0">
        <w:rPr>
          <w:rtl/>
          <w:lang w:bidi="ar-MA"/>
        </w:rPr>
        <w:t>تدخل</w:t>
      </w:r>
      <w:r>
        <w:rPr>
          <w:rFonts w:hint="cs"/>
          <w:rtl/>
          <w:lang w:bidi="ar-MA"/>
        </w:rPr>
        <w:t xml:space="preserve"> </w:t>
      </w:r>
      <w:r w:rsidR="00311504" w:rsidRPr="00C441F0">
        <w:rPr>
          <w:rtl/>
          <w:lang w:bidi="ar-MA"/>
        </w:rPr>
        <w:t>ضمن</w:t>
      </w:r>
      <w:r>
        <w:rPr>
          <w:rFonts w:hint="cs"/>
          <w:rtl/>
          <w:lang w:bidi="ar-MA"/>
        </w:rPr>
        <w:t xml:space="preserve"> </w:t>
      </w:r>
      <w:r w:rsidR="00311504" w:rsidRPr="00C441F0">
        <w:rPr>
          <w:rtl/>
          <w:lang w:bidi="ar-MA"/>
        </w:rPr>
        <w:t>ولاية</w:t>
      </w:r>
      <w:r>
        <w:rPr>
          <w:rFonts w:hint="cs"/>
          <w:rtl/>
          <w:lang w:bidi="ar-MA"/>
        </w:rPr>
        <w:t xml:space="preserve"> </w:t>
      </w:r>
      <w:r w:rsidR="00311504" w:rsidRPr="00C441F0">
        <w:rPr>
          <w:rtl/>
          <w:lang w:bidi="ar-MA"/>
        </w:rPr>
        <w:t>اللجنة</w:t>
      </w:r>
      <w:r>
        <w:rPr>
          <w:rFonts w:hint="cs"/>
          <w:rtl/>
          <w:lang w:bidi="ar-MA"/>
        </w:rPr>
        <w:t xml:space="preserve"> </w:t>
      </w:r>
      <w:r w:rsidR="00311504" w:rsidRPr="00C441F0">
        <w:rPr>
          <w:rtl/>
          <w:lang w:bidi="ar-MA"/>
        </w:rPr>
        <w:t>الفرعية،</w:t>
      </w:r>
      <w:r>
        <w:rPr>
          <w:rFonts w:hint="cs"/>
          <w:rtl/>
          <w:lang w:bidi="ar-MA"/>
        </w:rPr>
        <w:t xml:space="preserve"> </w:t>
      </w:r>
      <w:r w:rsidR="00311504" w:rsidRPr="00C441F0">
        <w:rPr>
          <w:rtl/>
          <w:lang w:bidi="ar-MA"/>
        </w:rPr>
        <w:t>بما</w:t>
      </w:r>
      <w:r>
        <w:rPr>
          <w:rFonts w:hint="cs"/>
          <w:rtl/>
          <w:lang w:bidi="ar-MA"/>
        </w:rPr>
        <w:t xml:space="preserve"> </w:t>
      </w:r>
      <w:r w:rsidR="00311504" w:rsidRPr="00C441F0">
        <w:rPr>
          <w:rtl/>
          <w:lang w:bidi="ar-MA"/>
        </w:rPr>
        <w:t>فيها</w:t>
      </w:r>
      <w:r>
        <w:rPr>
          <w:rFonts w:hint="cs"/>
          <w:rtl/>
          <w:lang w:bidi="ar-MA"/>
        </w:rPr>
        <w:t xml:space="preserve"> </w:t>
      </w:r>
      <w:r w:rsidR="00311504" w:rsidRPr="00C441F0">
        <w:rPr>
          <w:rtl/>
          <w:lang w:bidi="ar-MA"/>
        </w:rPr>
        <w:t>التقارير</w:t>
      </w:r>
      <w:r>
        <w:rPr>
          <w:rFonts w:hint="cs"/>
          <w:rtl/>
          <w:lang w:bidi="ar-MA"/>
        </w:rPr>
        <w:t xml:space="preserve"> </w:t>
      </w:r>
      <w:r w:rsidR="00311504" w:rsidRPr="00C441F0">
        <w:rPr>
          <w:rtl/>
          <w:lang w:bidi="ar-MA"/>
        </w:rPr>
        <w:t>المتعلقة</w:t>
      </w:r>
      <w:r>
        <w:rPr>
          <w:rFonts w:hint="cs"/>
          <w:rtl/>
          <w:lang w:bidi="ar-MA"/>
        </w:rPr>
        <w:t xml:space="preserve"> </w:t>
      </w:r>
      <w:r w:rsidR="00311504" w:rsidRPr="00C441F0">
        <w:rPr>
          <w:rtl/>
          <w:lang w:bidi="ar-MA"/>
        </w:rPr>
        <w:t>بسوء</w:t>
      </w:r>
      <w:r>
        <w:rPr>
          <w:rFonts w:hint="cs"/>
          <w:rtl/>
          <w:lang w:bidi="ar-MA"/>
        </w:rPr>
        <w:t xml:space="preserve"> </w:t>
      </w:r>
      <w:r w:rsidR="00311504" w:rsidRPr="00C441F0">
        <w:rPr>
          <w:rtl/>
          <w:lang w:bidi="ar-MA"/>
        </w:rPr>
        <w:t>المعاملة؛</w:t>
      </w:r>
    </w:p>
    <w:p w:rsidR="00311504" w:rsidRPr="00C441F0" w:rsidRDefault="00377584" w:rsidP="00377584">
      <w:pPr>
        <w:pStyle w:val="SingleTxtGA"/>
        <w:rPr>
          <w:bCs/>
          <w:rtl/>
        </w:rPr>
      </w:pPr>
      <w:r>
        <w:rPr>
          <w:rFonts w:hint="cs"/>
          <w:rtl/>
          <w:lang w:bidi="ar-MA"/>
        </w:rPr>
        <w:tab/>
      </w:r>
      <w:r w:rsidR="00311504" w:rsidRPr="00C441F0">
        <w:rPr>
          <w:rtl/>
          <w:lang w:bidi="ar-MA"/>
        </w:rPr>
        <w:t>(</w:t>
      </w:r>
      <w:r>
        <w:rPr>
          <w:rFonts w:hint="cs"/>
          <w:rtl/>
          <w:lang w:bidi="ar-MA"/>
        </w:rPr>
        <w:t>ي</w:t>
      </w:r>
      <w:r w:rsidR="00311504" w:rsidRPr="00C441F0">
        <w:rPr>
          <w:rtl/>
          <w:lang w:bidi="ar-MA"/>
        </w:rPr>
        <w:t>)</w:t>
      </w:r>
      <w:r w:rsidR="00311504" w:rsidRPr="00C441F0">
        <w:tab/>
      </w:r>
      <w:r w:rsidR="00311504" w:rsidRPr="00C441F0">
        <w:rPr>
          <w:rtl/>
          <w:lang w:bidi="ar-MA"/>
        </w:rPr>
        <w:t xml:space="preserve">البلاغات التي ترد </w:t>
      </w:r>
      <w:r>
        <w:rPr>
          <w:rFonts w:hint="cs"/>
          <w:rtl/>
          <w:lang w:bidi="ar-MA"/>
        </w:rPr>
        <w:t>إ</w:t>
      </w:r>
      <w:r w:rsidR="00311504" w:rsidRPr="00C441F0">
        <w:rPr>
          <w:rtl/>
          <w:lang w:bidi="ar-MA"/>
        </w:rPr>
        <w:t>لى اللجنة الفرعية، بما فيها مزاعم سوء المعاملة.</w:t>
      </w:r>
    </w:p>
    <w:p w:rsidR="00311504" w:rsidRPr="00C441F0" w:rsidRDefault="00311504" w:rsidP="00377584">
      <w:pPr>
        <w:pStyle w:val="SingleTxtGA"/>
        <w:rPr>
          <w:rtl/>
        </w:rPr>
      </w:pPr>
      <w:r>
        <w:rPr>
          <w:rFonts w:hint="cs"/>
          <w:rtl/>
        </w:rPr>
        <w:t>16</w:t>
      </w:r>
      <w:r>
        <w:rPr>
          <w:rtl/>
        </w:rPr>
        <w:t>-</w:t>
      </w:r>
      <w:r>
        <w:rPr>
          <w:rtl/>
        </w:rPr>
        <w:tab/>
      </w:r>
      <w:r w:rsidRPr="00C441F0">
        <w:rPr>
          <w:rtl/>
          <w:lang w:bidi="ar-MA"/>
        </w:rPr>
        <w:t>يجوز لرئيس الوفد أن يق</w:t>
      </w:r>
      <w:r>
        <w:rPr>
          <w:rFonts w:hint="cs"/>
          <w:rtl/>
          <w:lang w:bidi="ar-MA"/>
        </w:rPr>
        <w:t>رر</w:t>
      </w:r>
      <w:r w:rsidRPr="00C441F0">
        <w:rPr>
          <w:rtl/>
          <w:lang w:bidi="ar-MA"/>
        </w:rPr>
        <w:t>، ب</w:t>
      </w:r>
      <w:r w:rsidR="00377584">
        <w:rPr>
          <w:rFonts w:hint="cs"/>
          <w:rtl/>
          <w:lang w:bidi="ar-MA"/>
        </w:rPr>
        <w:t>ال</w:t>
      </w:r>
      <w:r w:rsidRPr="00C441F0">
        <w:rPr>
          <w:rtl/>
          <w:lang w:bidi="ar-MA"/>
        </w:rPr>
        <w:t>تشاور مع الأمانة وأعضاء الوفد الآخرين</w:t>
      </w:r>
      <w:r>
        <w:rPr>
          <w:rFonts w:hint="cs"/>
          <w:rtl/>
          <w:lang w:bidi="ar-MA"/>
        </w:rPr>
        <w:t xml:space="preserve"> </w:t>
      </w:r>
      <w:r w:rsidRPr="00C441F0">
        <w:rPr>
          <w:rtl/>
          <w:lang w:bidi="ar-MA"/>
        </w:rPr>
        <w:t>حيثما كانت المعلومات الأساسية متوافرة، مجال تركيز الزيارة و</w:t>
      </w:r>
      <w:r>
        <w:rPr>
          <w:rFonts w:hint="cs"/>
          <w:rtl/>
          <w:lang w:bidi="ar-MA"/>
        </w:rPr>
        <w:t>أن ي</w:t>
      </w:r>
      <w:r w:rsidRPr="00C441F0">
        <w:rPr>
          <w:rtl/>
          <w:lang w:bidi="ar-MA"/>
        </w:rPr>
        <w:t>ص</w:t>
      </w:r>
      <w:r>
        <w:rPr>
          <w:rFonts w:hint="cs"/>
          <w:rtl/>
          <w:lang w:bidi="ar-MA"/>
        </w:rPr>
        <w:t>و</w:t>
      </w:r>
      <w:r w:rsidRPr="00C441F0">
        <w:rPr>
          <w:rtl/>
          <w:lang w:bidi="ar-MA"/>
        </w:rPr>
        <w:t>غ</w:t>
      </w:r>
      <w:r>
        <w:rPr>
          <w:rtl/>
          <w:lang w:bidi="ar-MA"/>
        </w:rPr>
        <w:t xml:space="preserve"> م</w:t>
      </w:r>
      <w:r>
        <w:rPr>
          <w:rFonts w:hint="cs"/>
          <w:rtl/>
          <w:lang w:bidi="ar-MA"/>
        </w:rPr>
        <w:t xml:space="preserve">شروع </w:t>
      </w:r>
      <w:r>
        <w:rPr>
          <w:rtl/>
          <w:lang w:bidi="ar-MA"/>
        </w:rPr>
        <w:t xml:space="preserve">برنامج </w:t>
      </w:r>
      <w:r w:rsidR="00377584">
        <w:rPr>
          <w:rFonts w:hint="cs"/>
          <w:rtl/>
          <w:lang w:bidi="ar-MA"/>
        </w:rPr>
        <w:t>لل</w:t>
      </w:r>
      <w:r>
        <w:rPr>
          <w:rtl/>
          <w:lang w:bidi="ar-MA"/>
        </w:rPr>
        <w:t xml:space="preserve">زيارة </w:t>
      </w:r>
      <w:r>
        <w:rPr>
          <w:rFonts w:hint="cs"/>
          <w:rtl/>
          <w:lang w:bidi="ar-MA"/>
        </w:rPr>
        <w:t>ي</w:t>
      </w:r>
      <w:r w:rsidRPr="00C441F0">
        <w:rPr>
          <w:rtl/>
          <w:lang w:bidi="ar-MA"/>
        </w:rPr>
        <w:t>قدم إلى اللجنة الفرعية من أجل الموافقة عليه</w:t>
      </w:r>
      <w:r>
        <w:rPr>
          <w:rtl/>
          <w:lang w:bidi="ar-MA"/>
        </w:rPr>
        <w:t xml:space="preserve">. </w:t>
      </w:r>
      <w:r w:rsidRPr="00C441F0">
        <w:rPr>
          <w:rtl/>
          <w:lang w:bidi="ar-MA"/>
        </w:rPr>
        <w:t>ويجوز تغيير البرنامج</w:t>
      </w:r>
      <w:r w:rsidR="00377584">
        <w:rPr>
          <w:rFonts w:hint="cs"/>
          <w:rtl/>
          <w:lang w:bidi="ar-MA"/>
        </w:rPr>
        <w:t xml:space="preserve"> الذي يتضمن </w:t>
      </w:r>
      <w:r w:rsidRPr="00C441F0">
        <w:rPr>
          <w:rtl/>
          <w:lang w:bidi="ar-MA"/>
        </w:rPr>
        <w:t xml:space="preserve">الاجتماعات مع مختلف السلطات وغيرها من </w:t>
      </w:r>
      <w:r w:rsidR="00377584">
        <w:rPr>
          <w:rFonts w:hint="cs"/>
          <w:rtl/>
          <w:lang w:bidi="ar-MA"/>
        </w:rPr>
        <w:t>الأطراف الفاعلة</w:t>
      </w:r>
      <w:r w:rsidRPr="00C441F0">
        <w:rPr>
          <w:rtl/>
          <w:lang w:bidi="ar-MA"/>
        </w:rPr>
        <w:t>، مع ظهور مزيد من المعلومات.</w:t>
      </w:r>
    </w:p>
    <w:p w:rsidR="00311504" w:rsidRPr="00311504" w:rsidRDefault="00311504" w:rsidP="00311504">
      <w:pPr>
        <w:pStyle w:val="H1GA"/>
        <w:jc w:val="left"/>
        <w:rPr>
          <w:szCs w:val="30"/>
          <w:rtl/>
        </w:rPr>
      </w:pPr>
      <w:r w:rsidRPr="00311504">
        <w:rPr>
          <w:szCs w:val="30"/>
        </w:rPr>
        <w:tab/>
      </w:r>
      <w:r w:rsidRPr="00311504">
        <w:rPr>
          <w:szCs w:val="30"/>
        </w:rPr>
        <w:tab/>
      </w:r>
      <w:r w:rsidRPr="00311504">
        <w:rPr>
          <w:szCs w:val="30"/>
          <w:rtl/>
        </w:rPr>
        <w:t>المبدأ التوجيهي 7</w:t>
      </w:r>
      <w:r>
        <w:rPr>
          <w:rFonts w:hint="cs"/>
          <w:szCs w:val="30"/>
          <w:rtl/>
        </w:rPr>
        <w:br/>
      </w:r>
      <w:r w:rsidRPr="00311504">
        <w:rPr>
          <w:szCs w:val="30"/>
          <w:rtl/>
        </w:rPr>
        <w:t>التعاون وتيسير الزيارات</w:t>
      </w:r>
    </w:p>
    <w:p w:rsidR="00311504" w:rsidRPr="00C441F0" w:rsidRDefault="00311504" w:rsidP="00377584">
      <w:pPr>
        <w:pStyle w:val="SingleTxtGA"/>
        <w:rPr>
          <w:rtl/>
        </w:rPr>
      </w:pPr>
      <w:r>
        <w:rPr>
          <w:rFonts w:hint="cs"/>
          <w:rtl/>
        </w:rPr>
        <w:t>17</w:t>
      </w:r>
      <w:r>
        <w:rPr>
          <w:rtl/>
        </w:rPr>
        <w:t>-</w:t>
      </w:r>
      <w:r>
        <w:rPr>
          <w:rtl/>
        </w:rPr>
        <w:tab/>
      </w:r>
      <w:r w:rsidRPr="00C441F0">
        <w:rPr>
          <w:rtl/>
          <w:lang w:bidi="ar-MA"/>
        </w:rPr>
        <w:t>تتعاون اللجنة الفرعية والدول ا</w:t>
      </w:r>
      <w:r w:rsidR="00377584">
        <w:rPr>
          <w:rFonts w:hint="cs"/>
          <w:rtl/>
          <w:lang w:bidi="ar-MA"/>
        </w:rPr>
        <w:t>لأ</w:t>
      </w:r>
      <w:r w:rsidRPr="00C441F0">
        <w:rPr>
          <w:rtl/>
          <w:lang w:bidi="ar-MA"/>
        </w:rPr>
        <w:t>طرف في تنفيذ البروتوكول الاختياري</w:t>
      </w:r>
      <w:r>
        <w:rPr>
          <w:rtl/>
          <w:lang w:bidi="ar-MA"/>
        </w:rPr>
        <w:t xml:space="preserve">. </w:t>
      </w:r>
      <w:r w:rsidRPr="00C441F0">
        <w:rPr>
          <w:rtl/>
          <w:lang w:bidi="ar-MA"/>
        </w:rPr>
        <w:t xml:space="preserve">وإضافة إلى متطلبات المادة 12 من البروتوكول الاختياري، تطلب اللجنة الفرعية </w:t>
      </w:r>
      <w:r>
        <w:rPr>
          <w:rFonts w:hint="cs"/>
          <w:rtl/>
          <w:lang w:bidi="ar-MA"/>
        </w:rPr>
        <w:t>إلى</w:t>
      </w:r>
      <w:r w:rsidRPr="00C441F0">
        <w:rPr>
          <w:rtl/>
          <w:lang w:bidi="ar-MA"/>
        </w:rPr>
        <w:t xml:space="preserve"> الدولة الطرف </w:t>
      </w:r>
      <w:r w:rsidR="00377584">
        <w:rPr>
          <w:rFonts w:hint="cs"/>
          <w:rtl/>
          <w:lang w:bidi="ar-MA"/>
        </w:rPr>
        <w:t xml:space="preserve">المعنية، </w:t>
      </w:r>
      <w:r w:rsidRPr="00C441F0">
        <w:rPr>
          <w:rtl/>
          <w:lang w:bidi="ar-MA"/>
        </w:rPr>
        <w:t>من بين ما تطلب</w:t>
      </w:r>
      <w:r w:rsidR="00377584">
        <w:rPr>
          <w:rFonts w:hint="cs"/>
          <w:rtl/>
          <w:lang w:bidi="ar-MA"/>
        </w:rPr>
        <w:t>،</w:t>
      </w:r>
      <w:r w:rsidRPr="00C441F0">
        <w:rPr>
          <w:rtl/>
          <w:lang w:bidi="ar-MA"/>
        </w:rPr>
        <w:t xml:space="preserve"> ما يلي:</w:t>
      </w:r>
    </w:p>
    <w:p w:rsidR="00311504" w:rsidRPr="00C441F0" w:rsidRDefault="00377584" w:rsidP="00377584">
      <w:pPr>
        <w:pStyle w:val="SingleTxtGA"/>
        <w:rPr>
          <w:rFonts w:hint="cs"/>
          <w:rtl/>
          <w:lang w:bidi="ar-MA"/>
        </w:rPr>
      </w:pPr>
      <w:r>
        <w:rPr>
          <w:rFonts w:hint="cs"/>
          <w:rtl/>
          <w:lang w:bidi="ar-MA"/>
        </w:rPr>
        <w:tab/>
      </w:r>
      <w:r w:rsidR="00311504" w:rsidRPr="00C441F0">
        <w:rPr>
          <w:rtl/>
          <w:lang w:bidi="ar-MA"/>
        </w:rPr>
        <w:t>(أ)</w:t>
      </w:r>
      <w:r w:rsidR="00311504" w:rsidRPr="00C441F0">
        <w:tab/>
      </w:r>
      <w:r w:rsidR="00311504" w:rsidRPr="00C441F0">
        <w:rPr>
          <w:rtl/>
          <w:lang w:bidi="ar-MA"/>
        </w:rPr>
        <w:t xml:space="preserve">إبلاغ اللجنة الفرعية بالسلطة التي ينبغي أن توجه إليها الإخطارات بالزيارات وتعيين ممثل (ممثلين) معتمد </w:t>
      </w:r>
      <w:r>
        <w:rPr>
          <w:rFonts w:hint="cs"/>
          <w:rtl/>
          <w:lang w:bidi="ar-MA"/>
        </w:rPr>
        <w:t xml:space="preserve">(معتمدين) </w:t>
      </w:r>
      <w:r w:rsidR="005E3B85">
        <w:rPr>
          <w:rFonts w:hint="cs"/>
          <w:rtl/>
          <w:lang w:bidi="ar-MA"/>
        </w:rPr>
        <w:t>(</w:t>
      </w:r>
      <w:r w:rsidR="00311504" w:rsidRPr="00C441F0">
        <w:rPr>
          <w:rtl/>
          <w:lang w:bidi="ar-MA"/>
        </w:rPr>
        <w:t>مركز</w:t>
      </w:r>
      <w:r w:rsidR="00311504">
        <w:rPr>
          <w:rFonts w:hint="cs"/>
          <w:rtl/>
          <w:lang w:bidi="ar-MA"/>
        </w:rPr>
        <w:t xml:space="preserve"> (</w:t>
      </w:r>
      <w:r w:rsidR="00311504" w:rsidRPr="00C441F0">
        <w:rPr>
          <w:rtl/>
          <w:lang w:bidi="ar-MA"/>
        </w:rPr>
        <w:t>مراكز</w:t>
      </w:r>
      <w:r w:rsidR="00311504">
        <w:rPr>
          <w:rFonts w:hint="cs"/>
          <w:rtl/>
          <w:lang w:bidi="ar-MA"/>
        </w:rPr>
        <w:t>)</w:t>
      </w:r>
      <w:r w:rsidR="00311504">
        <w:rPr>
          <w:rtl/>
          <w:lang w:bidi="ar-MA"/>
        </w:rPr>
        <w:t xml:space="preserve"> اتصال) ل</w:t>
      </w:r>
      <w:r w:rsidR="00311504">
        <w:rPr>
          <w:rFonts w:hint="cs"/>
          <w:rtl/>
          <w:lang w:bidi="ar-MA"/>
        </w:rPr>
        <w:t xml:space="preserve">عقد اجتماعات مع </w:t>
      </w:r>
      <w:r w:rsidR="00311504" w:rsidRPr="00C441F0">
        <w:rPr>
          <w:rtl/>
          <w:lang w:bidi="ar-MA"/>
        </w:rPr>
        <w:t>أعضاء وفد اللجنة الفرعية</w:t>
      </w:r>
      <w:r w:rsidR="00311504">
        <w:rPr>
          <w:rtl/>
          <w:lang w:bidi="ar-MA"/>
        </w:rPr>
        <w:t xml:space="preserve"> وتيسير مهمتهم</w:t>
      </w:r>
      <w:r w:rsidR="00311504">
        <w:rPr>
          <w:rFonts w:hint="cs"/>
          <w:rtl/>
          <w:lang w:bidi="ar-MA"/>
        </w:rPr>
        <w:t>؛</w:t>
      </w:r>
    </w:p>
    <w:p w:rsidR="00311504" w:rsidRPr="00C441F0" w:rsidRDefault="00377584" w:rsidP="00377584">
      <w:pPr>
        <w:pStyle w:val="SingleTxtGA"/>
        <w:rPr>
          <w:rtl/>
        </w:rPr>
      </w:pPr>
      <w:r>
        <w:rPr>
          <w:rFonts w:hint="cs"/>
          <w:rtl/>
          <w:lang w:bidi="ar-MA"/>
        </w:rPr>
        <w:tab/>
      </w:r>
      <w:r w:rsidR="00311504" w:rsidRPr="00C441F0">
        <w:rPr>
          <w:rtl/>
          <w:lang w:bidi="ar-MA"/>
        </w:rPr>
        <w:t>(ب)</w:t>
      </w:r>
      <w:r w:rsidR="00311504" w:rsidRPr="00C441F0">
        <w:tab/>
      </w:r>
      <w:r w:rsidR="00311504" w:rsidRPr="00C441F0">
        <w:rPr>
          <w:rtl/>
          <w:lang w:bidi="ar-MA"/>
        </w:rPr>
        <w:t>مد أعضاء الوفد الزائر بوثائق التفويض من أجل تيسير إجراء الزيارة والوفاء بولاية اللجنة الفرعية، عملا</w:t>
      </w:r>
      <w:r>
        <w:rPr>
          <w:rFonts w:hint="cs"/>
          <w:rtl/>
          <w:lang w:bidi="ar-MA"/>
        </w:rPr>
        <w:t>ً</w:t>
      </w:r>
      <w:r w:rsidR="00311504" w:rsidRPr="00C441F0">
        <w:rPr>
          <w:rtl/>
          <w:lang w:bidi="ar-MA"/>
        </w:rPr>
        <w:t xml:space="preserve"> بالمادة 12(أ) من البروتوكول الاختياري.</w:t>
      </w:r>
    </w:p>
    <w:p w:rsidR="00311504" w:rsidRPr="00311504" w:rsidRDefault="00311504" w:rsidP="00311504">
      <w:pPr>
        <w:pStyle w:val="H1GA"/>
        <w:jc w:val="left"/>
        <w:rPr>
          <w:szCs w:val="30"/>
          <w:rtl/>
        </w:rPr>
      </w:pPr>
      <w:r w:rsidRPr="00311504">
        <w:rPr>
          <w:szCs w:val="30"/>
        </w:rPr>
        <w:tab/>
      </w:r>
      <w:r w:rsidRPr="00311504">
        <w:rPr>
          <w:szCs w:val="30"/>
        </w:rPr>
        <w:tab/>
      </w:r>
      <w:r w:rsidRPr="00311504">
        <w:rPr>
          <w:szCs w:val="30"/>
          <w:rtl/>
        </w:rPr>
        <w:t>المبدأ التوجيهي 8</w:t>
      </w:r>
      <w:r>
        <w:rPr>
          <w:szCs w:val="30"/>
          <w:rtl/>
        </w:rPr>
        <w:br/>
      </w:r>
      <w:r w:rsidRPr="00311504">
        <w:rPr>
          <w:szCs w:val="30"/>
          <w:rtl/>
        </w:rPr>
        <w:t>إجراء الزيارات</w:t>
      </w:r>
    </w:p>
    <w:p w:rsidR="00311504" w:rsidRPr="00A302DA" w:rsidRDefault="00311504" w:rsidP="00311504">
      <w:pPr>
        <w:pStyle w:val="SingleTxtGA"/>
        <w:rPr>
          <w:spacing w:val="-2"/>
          <w:rtl/>
        </w:rPr>
      </w:pPr>
      <w:r w:rsidRPr="00A302DA">
        <w:rPr>
          <w:rFonts w:hint="cs"/>
          <w:spacing w:val="-2"/>
          <w:rtl/>
        </w:rPr>
        <w:t>18</w:t>
      </w:r>
      <w:r w:rsidRPr="00A302DA">
        <w:rPr>
          <w:spacing w:val="-2"/>
          <w:rtl/>
        </w:rPr>
        <w:t>-</w:t>
      </w:r>
      <w:r w:rsidRPr="00A302DA">
        <w:rPr>
          <w:spacing w:val="-2"/>
          <w:rtl/>
        </w:rPr>
        <w:tab/>
      </w:r>
      <w:r w:rsidRPr="00A302DA">
        <w:rPr>
          <w:spacing w:val="-2"/>
          <w:rtl/>
          <w:lang w:bidi="ar-MA"/>
        </w:rPr>
        <w:t>يتصرف أعضاء الوفد، أثناء إجراء الزيارة، باسم اللجنة الفرعية وليس بصفاتهم الفردية.</w:t>
      </w:r>
    </w:p>
    <w:p w:rsidR="00311504" w:rsidRPr="00A302DA" w:rsidRDefault="00311504" w:rsidP="00377584">
      <w:pPr>
        <w:pStyle w:val="SingleTxtGA"/>
        <w:rPr>
          <w:spacing w:val="-2"/>
          <w:rtl/>
        </w:rPr>
      </w:pPr>
      <w:r w:rsidRPr="00A302DA">
        <w:rPr>
          <w:rFonts w:hint="cs"/>
          <w:spacing w:val="-2"/>
          <w:rtl/>
        </w:rPr>
        <w:t>19</w:t>
      </w:r>
      <w:r w:rsidRPr="00A302DA">
        <w:rPr>
          <w:spacing w:val="-2"/>
          <w:rtl/>
        </w:rPr>
        <w:t>-</w:t>
      </w:r>
      <w:r w:rsidRPr="00A302DA">
        <w:rPr>
          <w:spacing w:val="-2"/>
          <w:rtl/>
        </w:rPr>
        <w:tab/>
      </w:r>
      <w:r w:rsidRPr="00A302DA">
        <w:rPr>
          <w:spacing w:val="-2"/>
          <w:rtl/>
          <w:lang w:bidi="ar-MA"/>
        </w:rPr>
        <w:t xml:space="preserve">يجوز للجنة أن تقرر أن يصل واحد أو أكثر من أعضاء الوفد إلى البلد قبل بقية الأعضاء </w:t>
      </w:r>
      <w:r w:rsidRPr="00A302DA">
        <w:rPr>
          <w:rFonts w:hint="cs"/>
          <w:spacing w:val="-2"/>
          <w:rtl/>
          <w:lang w:bidi="ar-MA"/>
        </w:rPr>
        <w:t>من أج</w:t>
      </w:r>
      <w:r w:rsidRPr="00A302DA">
        <w:rPr>
          <w:spacing w:val="-2"/>
          <w:rtl/>
          <w:lang w:bidi="ar-MA"/>
        </w:rPr>
        <w:t>ل</w:t>
      </w:r>
      <w:r w:rsidRPr="00A302DA">
        <w:rPr>
          <w:rFonts w:hint="cs"/>
          <w:spacing w:val="-2"/>
          <w:rtl/>
          <w:lang w:bidi="ar-MA"/>
        </w:rPr>
        <w:t xml:space="preserve"> </w:t>
      </w:r>
      <w:r w:rsidRPr="00A302DA">
        <w:rPr>
          <w:spacing w:val="-2"/>
          <w:rtl/>
          <w:lang w:bidi="ar-MA"/>
        </w:rPr>
        <w:t xml:space="preserve">عقد اجتماعات مع السلطات وغيرها من </w:t>
      </w:r>
      <w:r w:rsidR="00377584" w:rsidRPr="00A302DA">
        <w:rPr>
          <w:rFonts w:hint="cs"/>
          <w:spacing w:val="-2"/>
          <w:rtl/>
          <w:lang w:bidi="ar-MA"/>
        </w:rPr>
        <w:t>الأطراف الفاعلة</w:t>
      </w:r>
      <w:r w:rsidRPr="00A302DA">
        <w:rPr>
          <w:spacing w:val="-2"/>
          <w:rtl/>
          <w:lang w:bidi="ar-MA"/>
        </w:rPr>
        <w:t>. وإذا تقرر ذلك، يدرج ذاك الجزء من الزيارة في برنامج الزيارة بأكملها و</w:t>
      </w:r>
      <w:r w:rsidR="00377584" w:rsidRPr="00A302DA">
        <w:rPr>
          <w:rFonts w:hint="cs"/>
          <w:spacing w:val="-2"/>
          <w:rtl/>
          <w:lang w:bidi="ar-MA"/>
        </w:rPr>
        <w:t xml:space="preserve">يكون مرهوناً </w:t>
      </w:r>
      <w:r w:rsidRPr="00A302DA">
        <w:rPr>
          <w:spacing w:val="-2"/>
          <w:rtl/>
          <w:lang w:bidi="ar-MA"/>
        </w:rPr>
        <w:t>بموافقة اللجنة الفرعية.</w:t>
      </w:r>
    </w:p>
    <w:p w:rsidR="00311504" w:rsidRPr="00C441F0" w:rsidRDefault="00311504" w:rsidP="00377584">
      <w:pPr>
        <w:pStyle w:val="SingleTxtGA"/>
        <w:rPr>
          <w:rtl/>
        </w:rPr>
      </w:pPr>
      <w:r>
        <w:rPr>
          <w:rFonts w:hint="cs"/>
          <w:rtl/>
        </w:rPr>
        <w:t>20</w:t>
      </w:r>
      <w:r>
        <w:rPr>
          <w:rtl/>
        </w:rPr>
        <w:t>-</w:t>
      </w:r>
      <w:r>
        <w:rPr>
          <w:rtl/>
        </w:rPr>
        <w:tab/>
      </w:r>
      <w:r w:rsidRPr="00C441F0">
        <w:rPr>
          <w:rtl/>
          <w:lang w:bidi="ar-MA"/>
        </w:rPr>
        <w:t>يعمل الوفد الزائر فريقا</w:t>
      </w:r>
      <w:r w:rsidR="00377584">
        <w:rPr>
          <w:rFonts w:hint="cs"/>
          <w:rtl/>
          <w:lang w:bidi="ar-MA"/>
        </w:rPr>
        <w:t>ً</w:t>
      </w:r>
      <w:r w:rsidRPr="00C441F0">
        <w:rPr>
          <w:rtl/>
          <w:lang w:bidi="ar-MA"/>
        </w:rPr>
        <w:t xml:space="preserve"> واحدا</w:t>
      </w:r>
      <w:r w:rsidR="00377584">
        <w:rPr>
          <w:rFonts w:hint="cs"/>
          <w:rtl/>
          <w:lang w:bidi="ar-MA"/>
        </w:rPr>
        <w:t>ً</w:t>
      </w:r>
      <w:r w:rsidRPr="00C441F0">
        <w:rPr>
          <w:rtl/>
          <w:lang w:bidi="ar-MA"/>
        </w:rPr>
        <w:t xml:space="preserve"> تحت قيادة رئيس ال</w:t>
      </w:r>
      <w:r w:rsidR="00377584">
        <w:rPr>
          <w:rFonts w:hint="cs"/>
          <w:rtl/>
          <w:lang w:bidi="ar-MA"/>
        </w:rPr>
        <w:t>وفد</w:t>
      </w:r>
      <w:r w:rsidRPr="00C441F0">
        <w:rPr>
          <w:rtl/>
          <w:lang w:bidi="ar-MA"/>
        </w:rPr>
        <w:t xml:space="preserve"> أو رئيس فريق فرعي، إذا انقسم الوفد إلى أفرقة فرعية من أجل </w:t>
      </w:r>
      <w:r w:rsidR="00377584">
        <w:rPr>
          <w:rFonts w:hint="cs"/>
          <w:rtl/>
          <w:lang w:bidi="ar-MA"/>
        </w:rPr>
        <w:t xml:space="preserve">القيام بعمله خلال </w:t>
      </w:r>
      <w:r w:rsidRPr="00C441F0">
        <w:rPr>
          <w:rtl/>
          <w:lang w:bidi="ar-MA"/>
        </w:rPr>
        <w:t>الزيارة</w:t>
      </w:r>
      <w:r>
        <w:rPr>
          <w:rtl/>
          <w:lang w:bidi="ar-MA"/>
        </w:rPr>
        <w:t xml:space="preserve">. </w:t>
      </w:r>
      <w:r w:rsidRPr="00C441F0">
        <w:rPr>
          <w:rtl/>
          <w:lang w:bidi="ar-MA"/>
        </w:rPr>
        <w:t>ويعقد الوفد عادة اجتماعات كل يوم من أجل استخلاص المعلومات والنظر في تعديل البرنامج في ضوء المعلومات المحصل عليها.</w:t>
      </w:r>
    </w:p>
    <w:p w:rsidR="00311504" w:rsidRPr="00C441F0" w:rsidRDefault="00311504" w:rsidP="005E3B85">
      <w:pPr>
        <w:pStyle w:val="SingleTxtGA"/>
        <w:rPr>
          <w:rtl/>
        </w:rPr>
      </w:pPr>
      <w:r>
        <w:rPr>
          <w:rFonts w:hint="cs"/>
          <w:rtl/>
        </w:rPr>
        <w:t>21</w:t>
      </w:r>
      <w:r>
        <w:rPr>
          <w:rtl/>
        </w:rPr>
        <w:t>-</w:t>
      </w:r>
      <w:r>
        <w:rPr>
          <w:rtl/>
        </w:rPr>
        <w:tab/>
      </w:r>
      <w:r w:rsidRPr="00C441F0">
        <w:rPr>
          <w:rtl/>
          <w:lang w:bidi="ar-MA"/>
        </w:rPr>
        <w:t xml:space="preserve">إذا خالف أحد أعضاء الوفد قواعد اللجنة الفرعية ومبادئها التوجيهية وتعليمات رئيس الوفد، يجوز لهذا الأخير، في الحالات الخطيرة </w:t>
      </w:r>
      <w:r w:rsidR="00377584">
        <w:rPr>
          <w:rFonts w:hint="cs"/>
          <w:rtl/>
          <w:lang w:bidi="ar-MA"/>
        </w:rPr>
        <w:t>للغاية وبالتش</w:t>
      </w:r>
      <w:r w:rsidR="005E3B85">
        <w:rPr>
          <w:rFonts w:hint="cs"/>
          <w:rtl/>
          <w:lang w:bidi="ar-MA"/>
        </w:rPr>
        <w:t>ا</w:t>
      </w:r>
      <w:r w:rsidR="00377584">
        <w:rPr>
          <w:rFonts w:hint="cs"/>
          <w:rtl/>
          <w:lang w:bidi="ar-MA"/>
        </w:rPr>
        <w:t xml:space="preserve">ور </w:t>
      </w:r>
      <w:r w:rsidRPr="00C441F0">
        <w:rPr>
          <w:rtl/>
          <w:lang w:bidi="ar-MA"/>
        </w:rPr>
        <w:t>مع المكتب، أن يطل</w:t>
      </w:r>
      <w:r>
        <w:rPr>
          <w:rFonts w:hint="cs"/>
          <w:rtl/>
          <w:lang w:bidi="ar-MA"/>
        </w:rPr>
        <w:t>ب</w:t>
      </w:r>
      <w:r w:rsidRPr="00C441F0">
        <w:rPr>
          <w:rtl/>
          <w:lang w:bidi="ar-MA"/>
        </w:rPr>
        <w:t xml:space="preserve"> من العضو ترك الوفد.</w:t>
      </w:r>
    </w:p>
    <w:p w:rsidR="00311504" w:rsidRPr="00C441F0" w:rsidRDefault="00311504" w:rsidP="00311504">
      <w:pPr>
        <w:pStyle w:val="SingleTxtGA"/>
        <w:rPr>
          <w:rtl/>
          <w:lang w:bidi="ar-MA"/>
        </w:rPr>
      </w:pPr>
      <w:r>
        <w:rPr>
          <w:rFonts w:hint="cs"/>
          <w:rtl/>
        </w:rPr>
        <w:t>22</w:t>
      </w:r>
      <w:r>
        <w:rPr>
          <w:rtl/>
        </w:rPr>
        <w:t>-</w:t>
      </w:r>
      <w:r>
        <w:rPr>
          <w:rtl/>
        </w:rPr>
        <w:tab/>
      </w:r>
      <w:r w:rsidRPr="00C441F0">
        <w:rPr>
          <w:rtl/>
          <w:lang w:bidi="ar-MA"/>
        </w:rPr>
        <w:t>ت</w:t>
      </w:r>
      <w:r>
        <w:rPr>
          <w:rFonts w:hint="cs"/>
          <w:rtl/>
          <w:lang w:bidi="ar-MA"/>
        </w:rPr>
        <w:t xml:space="preserve">شمل </w:t>
      </w:r>
      <w:r w:rsidRPr="00C441F0">
        <w:rPr>
          <w:rtl/>
          <w:lang w:bidi="ar-MA"/>
        </w:rPr>
        <w:t>زيارات أماكن الحرمان من الحرية مناقشات ومقابلات على انفراد مع موظفين من مستويات شتى ومع الأشخاص المحرومين من الحرية، بعد الحصول على الموافقة المستنيرة الصريحة من هؤلاء</w:t>
      </w:r>
      <w:r>
        <w:rPr>
          <w:rtl/>
          <w:lang w:bidi="ar-MA"/>
        </w:rPr>
        <w:t xml:space="preserve">. </w:t>
      </w:r>
    </w:p>
    <w:p w:rsidR="00311504" w:rsidRDefault="00311504" w:rsidP="00A302DA">
      <w:pPr>
        <w:pStyle w:val="SingleTxtGA"/>
        <w:rPr>
          <w:rFonts w:hint="cs"/>
          <w:rtl/>
          <w:lang w:bidi="ar-MA"/>
        </w:rPr>
      </w:pPr>
      <w:r>
        <w:rPr>
          <w:rFonts w:hint="cs"/>
          <w:rtl/>
        </w:rPr>
        <w:t>23</w:t>
      </w:r>
      <w:r>
        <w:rPr>
          <w:rtl/>
        </w:rPr>
        <w:t>-</w:t>
      </w:r>
      <w:r>
        <w:rPr>
          <w:rtl/>
        </w:rPr>
        <w:tab/>
      </w:r>
      <w:r w:rsidRPr="00C441F0">
        <w:rPr>
          <w:rtl/>
          <w:lang w:bidi="ar-MA"/>
        </w:rPr>
        <w:t>كقاعدة عامة، تعتبر اللجنة الفرعية التوثيق بالصور من أماكن الاحتجاز غير ضروري ولا تلجأ إلى هذه الطريقة</w:t>
      </w:r>
      <w:r>
        <w:rPr>
          <w:rtl/>
          <w:lang w:bidi="ar-MA"/>
        </w:rPr>
        <w:t xml:space="preserve">. </w:t>
      </w:r>
      <w:r w:rsidRPr="00C441F0">
        <w:rPr>
          <w:rtl/>
          <w:lang w:bidi="ar-MA"/>
        </w:rPr>
        <w:t xml:space="preserve">ولا يجوز التقاط صور أماكن الاحتجاز أو </w:t>
      </w:r>
      <w:r w:rsidR="00377584">
        <w:rPr>
          <w:rFonts w:hint="cs"/>
          <w:rtl/>
          <w:lang w:bidi="ar-MA"/>
        </w:rPr>
        <w:t xml:space="preserve">صور في </w:t>
      </w:r>
      <w:r>
        <w:rPr>
          <w:rtl/>
          <w:lang w:bidi="ar-MA"/>
        </w:rPr>
        <w:t xml:space="preserve">داخلها إلا </w:t>
      </w:r>
      <w:r w:rsidR="00377584">
        <w:rPr>
          <w:rFonts w:hint="cs"/>
          <w:rtl/>
          <w:lang w:bidi="ar-MA"/>
        </w:rPr>
        <w:t xml:space="preserve">بصورة استثنائية </w:t>
      </w:r>
      <w:r w:rsidRPr="00C441F0">
        <w:rPr>
          <w:rtl/>
          <w:lang w:bidi="ar-MA"/>
        </w:rPr>
        <w:t>جدا</w:t>
      </w:r>
      <w:r w:rsidR="00A302DA">
        <w:rPr>
          <w:rFonts w:hint="cs"/>
          <w:rtl/>
          <w:lang w:bidi="ar-MA"/>
        </w:rPr>
        <w:t xml:space="preserve">ً، عندما يعتبر مثل هذا التوثيق أساسياً للبعثة، </w:t>
      </w:r>
      <w:r w:rsidRPr="00C441F0">
        <w:rPr>
          <w:rtl/>
          <w:lang w:bidi="ar-MA"/>
        </w:rPr>
        <w:t>وإلا بموافقة صريحة من رئيس الوفد</w:t>
      </w:r>
      <w:r>
        <w:rPr>
          <w:rtl/>
          <w:lang w:bidi="ar-MA"/>
        </w:rPr>
        <w:t>.</w:t>
      </w:r>
    </w:p>
    <w:p w:rsidR="00311504" w:rsidRPr="00676922" w:rsidRDefault="00311504" w:rsidP="00A302DA">
      <w:pPr>
        <w:pStyle w:val="SingleTxtGA"/>
        <w:rPr>
          <w:rFonts w:hint="cs"/>
          <w:rtl/>
        </w:rPr>
      </w:pPr>
      <w:r>
        <w:rPr>
          <w:rFonts w:hint="cs"/>
          <w:rtl/>
        </w:rPr>
        <w:t>24-</w:t>
      </w:r>
      <w:r>
        <w:rPr>
          <w:rFonts w:hint="cs"/>
          <w:rtl/>
        </w:rPr>
        <w:tab/>
      </w:r>
      <w:r w:rsidRPr="00676922">
        <w:rPr>
          <w:rtl/>
        </w:rPr>
        <w:t>يجوز لوفد</w:t>
      </w:r>
      <w:r w:rsidR="00274A7D">
        <w:rPr>
          <w:rtl/>
        </w:rPr>
        <w:t xml:space="preserve"> </w:t>
      </w:r>
      <w:r w:rsidR="00A302DA">
        <w:rPr>
          <w:rFonts w:hint="cs"/>
          <w:rtl/>
        </w:rPr>
        <w:t xml:space="preserve">زائر أو فريق فرعي زائر أن يقدم لرئيس مؤسسة </w:t>
      </w:r>
      <w:r w:rsidRPr="00676922">
        <w:rPr>
          <w:rtl/>
        </w:rPr>
        <w:t>كبر</w:t>
      </w:r>
      <w:r>
        <w:rPr>
          <w:rFonts w:hint="cs"/>
          <w:rtl/>
        </w:rPr>
        <w:t xml:space="preserve">ى جرت </w:t>
      </w:r>
      <w:r w:rsidRPr="00676922">
        <w:rPr>
          <w:rtl/>
        </w:rPr>
        <w:t>ز</w:t>
      </w:r>
      <w:r>
        <w:rPr>
          <w:rFonts w:hint="cs"/>
          <w:rtl/>
        </w:rPr>
        <w:t>يا</w:t>
      </w:r>
      <w:r w:rsidRPr="00676922">
        <w:rPr>
          <w:rtl/>
        </w:rPr>
        <w:t>ر</w:t>
      </w:r>
      <w:r>
        <w:rPr>
          <w:rFonts w:hint="cs"/>
          <w:rtl/>
        </w:rPr>
        <w:t>ت</w:t>
      </w:r>
      <w:r w:rsidRPr="00676922">
        <w:rPr>
          <w:rtl/>
        </w:rPr>
        <w:t>ها، عدا مراكز الشرطة،</w:t>
      </w:r>
      <w:r w:rsidR="00A302DA">
        <w:rPr>
          <w:rFonts w:hint="cs"/>
          <w:rtl/>
        </w:rPr>
        <w:t xml:space="preserve"> أو لفريق الإدارة العليا فيها، </w:t>
      </w:r>
      <w:r w:rsidRPr="00676922">
        <w:rPr>
          <w:rtl/>
        </w:rPr>
        <w:t>بعض</w:t>
      </w:r>
      <w:r>
        <w:rPr>
          <w:rFonts w:hint="cs"/>
          <w:rtl/>
        </w:rPr>
        <w:t>ا</w:t>
      </w:r>
      <w:r w:rsidR="00A302DA">
        <w:rPr>
          <w:rFonts w:hint="cs"/>
          <w:rtl/>
        </w:rPr>
        <w:t>ً</w:t>
      </w:r>
      <w:r w:rsidRPr="00676922">
        <w:rPr>
          <w:rtl/>
        </w:rPr>
        <w:t xml:space="preserve"> من التعليقات الأولية</w:t>
      </w:r>
      <w:r w:rsidR="00A302DA">
        <w:rPr>
          <w:rFonts w:hint="cs"/>
          <w:rtl/>
        </w:rPr>
        <w:t xml:space="preserve"> </w:t>
      </w:r>
      <w:r w:rsidRPr="00676922">
        <w:rPr>
          <w:rtl/>
        </w:rPr>
        <w:t>على</w:t>
      </w:r>
      <w:r w:rsidR="00A302DA">
        <w:rPr>
          <w:rFonts w:hint="cs"/>
          <w:rtl/>
        </w:rPr>
        <w:t xml:space="preserve"> ز</w:t>
      </w:r>
      <w:r>
        <w:rPr>
          <w:rtl/>
        </w:rPr>
        <w:t>يارته</w:t>
      </w:r>
      <w:r w:rsidR="00A302DA">
        <w:rPr>
          <w:rFonts w:hint="cs"/>
          <w:rtl/>
        </w:rPr>
        <w:t xml:space="preserve"> </w:t>
      </w:r>
      <w:r>
        <w:rPr>
          <w:rtl/>
        </w:rPr>
        <w:t>ل</w:t>
      </w:r>
      <w:r>
        <w:rPr>
          <w:rFonts w:hint="cs"/>
          <w:rtl/>
        </w:rPr>
        <w:t>تلك</w:t>
      </w:r>
      <w:r w:rsidRPr="00676922">
        <w:rPr>
          <w:rtl/>
        </w:rPr>
        <w:t xml:space="preserve"> المؤسسة</w:t>
      </w:r>
      <w:r>
        <w:rPr>
          <w:rFonts w:hint="cs"/>
          <w:rtl/>
        </w:rPr>
        <w:t>؛</w:t>
      </w:r>
      <w:r w:rsidR="00A302DA">
        <w:rPr>
          <w:rFonts w:hint="cs"/>
          <w:rtl/>
        </w:rPr>
        <w:t xml:space="preserve"> </w:t>
      </w:r>
      <w:r w:rsidRPr="00676922">
        <w:rPr>
          <w:rtl/>
        </w:rPr>
        <w:t>وينبغي أن يكون المبدأ التوجيهي</w:t>
      </w:r>
      <w:r w:rsidR="00A302DA">
        <w:rPr>
          <w:rFonts w:hint="cs"/>
          <w:rtl/>
        </w:rPr>
        <w:t xml:space="preserve"> </w:t>
      </w:r>
      <w:r w:rsidRPr="00676922">
        <w:rPr>
          <w:rtl/>
        </w:rPr>
        <w:t>هو</w:t>
      </w:r>
      <w:r w:rsidR="00A302DA">
        <w:rPr>
          <w:rFonts w:hint="cs"/>
          <w:rtl/>
        </w:rPr>
        <w:t xml:space="preserve"> </w:t>
      </w:r>
      <w:r w:rsidRPr="00676922">
        <w:rPr>
          <w:rtl/>
        </w:rPr>
        <w:t>تسليط الضوء على القضايا</w:t>
      </w:r>
      <w:r w:rsidR="00A302DA">
        <w:rPr>
          <w:rFonts w:hint="cs"/>
          <w:rtl/>
        </w:rPr>
        <w:t xml:space="preserve"> </w:t>
      </w:r>
      <w:r w:rsidRPr="00676922">
        <w:rPr>
          <w:rtl/>
        </w:rPr>
        <w:t>العامة والشاملة</w:t>
      </w:r>
      <w:r w:rsidR="00A302DA">
        <w:rPr>
          <w:rFonts w:hint="cs"/>
          <w:rtl/>
        </w:rPr>
        <w:t xml:space="preserve"> </w:t>
      </w:r>
      <w:r w:rsidRPr="00676922">
        <w:rPr>
          <w:rtl/>
        </w:rPr>
        <w:t>وليس مناقشة</w:t>
      </w:r>
      <w:r w:rsidR="00A302DA">
        <w:rPr>
          <w:rFonts w:hint="cs"/>
          <w:rtl/>
        </w:rPr>
        <w:t xml:space="preserve"> </w:t>
      </w:r>
      <w:r w:rsidRPr="00676922">
        <w:rPr>
          <w:rtl/>
        </w:rPr>
        <w:t>مسائل</w:t>
      </w:r>
      <w:r w:rsidR="00A302DA">
        <w:rPr>
          <w:rFonts w:hint="cs"/>
          <w:rtl/>
        </w:rPr>
        <w:t xml:space="preserve"> </w:t>
      </w:r>
      <w:r w:rsidRPr="00676922">
        <w:rPr>
          <w:rtl/>
        </w:rPr>
        <w:t>متصلة بفرد أو</w:t>
      </w:r>
      <w:r w:rsidR="00A302DA">
        <w:rPr>
          <w:rFonts w:hint="cs"/>
          <w:rtl/>
        </w:rPr>
        <w:t xml:space="preserve"> </w:t>
      </w:r>
      <w:r w:rsidRPr="00676922">
        <w:rPr>
          <w:rtl/>
        </w:rPr>
        <w:t>أفراد بعينهم يمكن</w:t>
      </w:r>
      <w:r w:rsidR="00A302DA">
        <w:rPr>
          <w:rFonts w:hint="cs"/>
          <w:rtl/>
        </w:rPr>
        <w:t xml:space="preserve"> </w:t>
      </w:r>
      <w:r w:rsidRPr="00676922">
        <w:rPr>
          <w:rtl/>
        </w:rPr>
        <w:t>تحديد هويتهم من المعلومات المقدمة</w:t>
      </w:r>
      <w:r w:rsidR="00A302DA">
        <w:rPr>
          <w:rFonts w:hint="cs"/>
          <w:rtl/>
        </w:rPr>
        <w:t>.</w:t>
      </w:r>
    </w:p>
    <w:p w:rsidR="00311504" w:rsidRPr="00676922" w:rsidRDefault="00311504" w:rsidP="00A302DA">
      <w:pPr>
        <w:pStyle w:val="SingleTxtGA"/>
        <w:rPr>
          <w:rtl/>
        </w:rPr>
      </w:pPr>
      <w:r w:rsidRPr="00676922">
        <w:rPr>
          <w:rtl/>
        </w:rPr>
        <w:t>25-</w:t>
      </w:r>
      <w:r w:rsidRPr="00676922">
        <w:rPr>
          <w:rtl/>
        </w:rPr>
        <w:tab/>
        <w:t>يجوز لوفد زائر أن يبلغ في نهاية الزيارة بعض ملاحظاته وتوصياته إلى سلطات الدولة الطرف المعنية، ولا سيما ما تعلق منها بالقضايا العامة والشاملة وما تعلق منها بالاحتياجات الملحة لحماية الأشخاص المحرومين من حريتهم ("ملاحظات أولية"). و</w:t>
      </w:r>
      <w:r>
        <w:rPr>
          <w:rFonts w:hint="cs"/>
          <w:rtl/>
        </w:rPr>
        <w:t xml:space="preserve">عند الاقتضاء، يجوز </w:t>
      </w:r>
      <w:r w:rsidRPr="00676922">
        <w:rPr>
          <w:rtl/>
        </w:rPr>
        <w:t>إبلاغ الملاحظات الأولية إلى الآلية</w:t>
      </w:r>
      <w:r>
        <w:rPr>
          <w:rFonts w:hint="cs"/>
          <w:rtl/>
        </w:rPr>
        <w:t xml:space="preserve"> (</w:t>
      </w:r>
      <w:r w:rsidRPr="00676922">
        <w:rPr>
          <w:rtl/>
        </w:rPr>
        <w:t>الآليات</w:t>
      </w:r>
      <w:r>
        <w:rPr>
          <w:rFonts w:hint="cs"/>
          <w:rtl/>
        </w:rPr>
        <w:t>)</w:t>
      </w:r>
      <w:r w:rsidRPr="00676922">
        <w:rPr>
          <w:rtl/>
        </w:rPr>
        <w:t xml:space="preserve"> الوقائية الوطنية</w:t>
      </w:r>
      <w:r>
        <w:rPr>
          <w:rFonts w:hint="cs"/>
          <w:rtl/>
        </w:rPr>
        <w:t xml:space="preserve"> و</w:t>
      </w:r>
      <w:r w:rsidRPr="00676922">
        <w:rPr>
          <w:rtl/>
        </w:rPr>
        <w:t xml:space="preserve">يجوز للوفد النظر في أن يقترح على الدولة الطرف </w:t>
      </w:r>
      <w:r>
        <w:rPr>
          <w:rFonts w:hint="cs"/>
          <w:rtl/>
        </w:rPr>
        <w:t>توجيه ال</w:t>
      </w:r>
      <w:r w:rsidRPr="00676922">
        <w:rPr>
          <w:rtl/>
        </w:rPr>
        <w:t>دعوة</w:t>
      </w:r>
      <w:r>
        <w:rPr>
          <w:rFonts w:hint="cs"/>
          <w:rtl/>
        </w:rPr>
        <w:t xml:space="preserve"> إلى ا</w:t>
      </w:r>
      <w:r w:rsidRPr="00676922">
        <w:rPr>
          <w:rtl/>
        </w:rPr>
        <w:t>لآلية الوقائية الوطنية لحضور قراءة الملاحظات الأولية أو الاجتماعات الأخرى ذات الصلة. وتقدم اللجنة الفرعية عادة نسخة محررة من الملاحظات الأولية إلى الدولة الطرف بعد الزيارة</w:t>
      </w:r>
      <w:r w:rsidRPr="00FC4B50">
        <w:rPr>
          <w:rtl/>
        </w:rPr>
        <w:t xml:space="preserve"> </w:t>
      </w:r>
      <w:r>
        <w:rPr>
          <w:rFonts w:hint="cs"/>
          <w:rtl/>
        </w:rPr>
        <w:t>ب</w:t>
      </w:r>
      <w:r w:rsidRPr="00676922">
        <w:rPr>
          <w:rtl/>
        </w:rPr>
        <w:t xml:space="preserve">وقت قصير. ويجوز للوفد النظر في دعوة المنظمات غير الحكومية إلى </w:t>
      </w:r>
      <w:r>
        <w:rPr>
          <w:rFonts w:hint="cs"/>
          <w:rtl/>
        </w:rPr>
        <w:t xml:space="preserve">أن </w:t>
      </w:r>
      <w:r w:rsidRPr="00676922">
        <w:rPr>
          <w:rtl/>
        </w:rPr>
        <w:t>تبلغ اللجنة الفرعية بأي تغيير تلاحظه في السياسات والممارسات في أماكن الاحتجاز، ولا سيما تلك التي زارها الوفد.</w:t>
      </w:r>
    </w:p>
    <w:p w:rsidR="00311504" w:rsidRPr="00676922" w:rsidRDefault="00311504" w:rsidP="00A302DA">
      <w:pPr>
        <w:pStyle w:val="SingleTxtGA"/>
        <w:rPr>
          <w:rtl/>
        </w:rPr>
      </w:pPr>
      <w:r w:rsidRPr="00676922">
        <w:rPr>
          <w:rtl/>
        </w:rPr>
        <w:t>26-</w:t>
      </w:r>
      <w:r w:rsidRPr="00676922">
        <w:rPr>
          <w:rtl/>
        </w:rPr>
        <w:tab/>
        <w:t xml:space="preserve">يجوز للوفد، بموافقة الشخص (الأشخاص) المعني </w:t>
      </w:r>
      <w:r w:rsidR="00A302DA">
        <w:rPr>
          <w:rFonts w:hint="cs"/>
          <w:rtl/>
        </w:rPr>
        <w:t xml:space="preserve">(المعنيين) </w:t>
      </w:r>
      <w:r w:rsidRPr="00676922">
        <w:rPr>
          <w:rtl/>
        </w:rPr>
        <w:t>وبمراعاة مخاطر احتمال الانتقام، التداول مع الدولة الطرف بشأن حالات فردية، إذا ارتأى ضرورة ذلك</w:t>
      </w:r>
      <w:r>
        <w:rPr>
          <w:rFonts w:hint="cs"/>
          <w:rtl/>
        </w:rPr>
        <w:t>،</w:t>
      </w:r>
      <w:r w:rsidRPr="00676922">
        <w:rPr>
          <w:rtl/>
        </w:rPr>
        <w:t xml:space="preserve"> لكي تتدخل الدولة لمنع وقوع ضرر لا </w:t>
      </w:r>
      <w:r>
        <w:rPr>
          <w:rFonts w:hint="cs"/>
          <w:rtl/>
        </w:rPr>
        <w:t xml:space="preserve">يُجبَر </w:t>
      </w:r>
      <w:r w:rsidRPr="00676922">
        <w:rPr>
          <w:rtl/>
        </w:rPr>
        <w:t>للشخص (الأشخاص) المعني</w:t>
      </w:r>
      <w:r w:rsidR="00A302DA">
        <w:rPr>
          <w:rFonts w:hint="cs"/>
          <w:rtl/>
        </w:rPr>
        <w:t xml:space="preserve"> (المعنيين)</w:t>
      </w:r>
      <w:r w:rsidRPr="00676922">
        <w:rPr>
          <w:rtl/>
        </w:rPr>
        <w:t>.</w:t>
      </w:r>
    </w:p>
    <w:p w:rsidR="00311504" w:rsidRPr="00676922" w:rsidRDefault="00311504" w:rsidP="00A302DA">
      <w:pPr>
        <w:pStyle w:val="SingleTxtGA"/>
        <w:rPr>
          <w:rtl/>
        </w:rPr>
      </w:pPr>
      <w:r w:rsidRPr="00676922">
        <w:rPr>
          <w:rtl/>
        </w:rPr>
        <w:t>27-</w:t>
      </w:r>
      <w:r w:rsidRPr="00676922">
        <w:rPr>
          <w:rtl/>
        </w:rPr>
        <w:tab/>
        <w:t xml:space="preserve">إذا واجه وفد عقبات في </w:t>
      </w:r>
      <w:r>
        <w:rPr>
          <w:rFonts w:hint="cs"/>
          <w:rtl/>
        </w:rPr>
        <w:t xml:space="preserve">تنفيذه </w:t>
      </w:r>
      <w:r w:rsidRPr="00676922">
        <w:rPr>
          <w:rtl/>
        </w:rPr>
        <w:t xml:space="preserve">ولايته، </w:t>
      </w:r>
      <w:r w:rsidR="00A302DA">
        <w:rPr>
          <w:rFonts w:hint="cs"/>
          <w:rtl/>
        </w:rPr>
        <w:t xml:space="preserve">يتم </w:t>
      </w:r>
      <w:r w:rsidRPr="00676922">
        <w:rPr>
          <w:rtl/>
        </w:rPr>
        <w:t>الاتصال بمركز تنسيق</w:t>
      </w:r>
      <w:r>
        <w:rPr>
          <w:rFonts w:hint="cs"/>
          <w:rtl/>
        </w:rPr>
        <w:t xml:space="preserve"> </w:t>
      </w:r>
      <w:r w:rsidRPr="00676922">
        <w:rPr>
          <w:rtl/>
        </w:rPr>
        <w:t xml:space="preserve">الدولة الطرف على الفور لحل المشكل. وإذا لم يؤد تدخل مركز التنسيق إلى حل المشكل، يجوز للوفد النظر في عقد اجتماع مع الوزير المختص. </w:t>
      </w:r>
      <w:r>
        <w:rPr>
          <w:rtl/>
        </w:rPr>
        <w:t>وعندما يُرتأى أن المشكل</w:t>
      </w:r>
      <w:r w:rsidRPr="00676922">
        <w:rPr>
          <w:rtl/>
        </w:rPr>
        <w:t xml:space="preserve"> </w:t>
      </w:r>
      <w:r>
        <w:rPr>
          <w:rFonts w:hint="cs"/>
          <w:rtl/>
        </w:rPr>
        <w:t>ي</w:t>
      </w:r>
      <w:r w:rsidRPr="00676922">
        <w:rPr>
          <w:rtl/>
        </w:rPr>
        <w:t>هدد البعثة، يجوز للوفد النظر في تعليق البرنامج حتى إيجاد حل أو إنهاء الزيارة؛ ويجب أن ي</w:t>
      </w:r>
      <w:r>
        <w:rPr>
          <w:rFonts w:hint="cs"/>
          <w:rtl/>
        </w:rPr>
        <w:t>ُ</w:t>
      </w:r>
      <w:r w:rsidRPr="00676922">
        <w:rPr>
          <w:rtl/>
        </w:rPr>
        <w:t>شر</w:t>
      </w:r>
      <w:r>
        <w:rPr>
          <w:rFonts w:hint="cs"/>
          <w:rtl/>
        </w:rPr>
        <w:t>ك</w:t>
      </w:r>
      <w:r w:rsidRPr="00676922">
        <w:rPr>
          <w:rtl/>
        </w:rPr>
        <w:t xml:space="preserve"> المكتب في مثل هذه القرارات.</w:t>
      </w:r>
    </w:p>
    <w:p w:rsidR="00311504" w:rsidRPr="00676922" w:rsidRDefault="00311504" w:rsidP="005E3B85">
      <w:pPr>
        <w:pStyle w:val="SingleTxtGA"/>
        <w:rPr>
          <w:rtl/>
        </w:rPr>
      </w:pPr>
      <w:r w:rsidRPr="00676922">
        <w:rPr>
          <w:rtl/>
        </w:rPr>
        <w:t>28-</w:t>
      </w:r>
      <w:r w:rsidRPr="00676922">
        <w:rPr>
          <w:rtl/>
        </w:rPr>
        <w:tab/>
        <w:t>يجوز للجنة الفرعية اعتماد نظام داخلي أكثر تفصيلا</w:t>
      </w:r>
      <w:r w:rsidR="00A302DA">
        <w:rPr>
          <w:rFonts w:hint="cs"/>
          <w:rtl/>
        </w:rPr>
        <w:t>ً</w:t>
      </w:r>
      <w:r w:rsidRPr="00676922">
        <w:rPr>
          <w:rtl/>
        </w:rPr>
        <w:t xml:space="preserve"> </w:t>
      </w:r>
      <w:r>
        <w:rPr>
          <w:rFonts w:hint="cs"/>
          <w:rtl/>
        </w:rPr>
        <w:t xml:space="preserve">فيما </w:t>
      </w:r>
      <w:r w:rsidRPr="00676922">
        <w:rPr>
          <w:rtl/>
        </w:rPr>
        <w:t>يتعلق بإجراء الزيارات، وبخاصة فيما يتعلق بزيارات المتابعة، وكذلك فيما يتعلق بزيارات أنواع معينة من المنشآت تستعمل أو قد تستعمل للحرمان من الحرية</w:t>
      </w:r>
      <w:r w:rsidR="00274A7D">
        <w:rPr>
          <w:rtl/>
        </w:rPr>
        <w:t>.</w:t>
      </w:r>
    </w:p>
    <w:p w:rsidR="00311504" w:rsidRPr="00311504" w:rsidRDefault="00311504" w:rsidP="00A302DA">
      <w:pPr>
        <w:pStyle w:val="HChGA"/>
        <w:rPr>
          <w:rtl/>
        </w:rPr>
      </w:pPr>
      <w:r>
        <w:rPr>
          <w:rFonts w:hint="cs"/>
          <w:rtl/>
        </w:rPr>
        <w:tab/>
      </w:r>
      <w:r w:rsidRPr="00311504">
        <w:rPr>
          <w:rtl/>
        </w:rPr>
        <w:t>ثانيا</w:t>
      </w:r>
      <w:r>
        <w:rPr>
          <w:rFonts w:hint="cs"/>
          <w:rtl/>
        </w:rPr>
        <w:t xml:space="preserve">ً </w:t>
      </w:r>
      <w:r w:rsidRPr="00311504">
        <w:rPr>
          <w:rtl/>
        </w:rPr>
        <w:t>-</w:t>
      </w:r>
      <w:r>
        <w:rPr>
          <w:rFonts w:hint="cs"/>
          <w:rtl/>
        </w:rPr>
        <w:tab/>
      </w:r>
      <w:r w:rsidR="00A302DA">
        <w:rPr>
          <w:rFonts w:hint="cs"/>
          <w:rtl/>
        </w:rPr>
        <w:t>الإجراءات بعد الزيارات</w:t>
      </w:r>
    </w:p>
    <w:p w:rsidR="00311504" w:rsidRPr="00311504" w:rsidRDefault="00311504" w:rsidP="00311504">
      <w:pPr>
        <w:pStyle w:val="H1GA"/>
        <w:jc w:val="left"/>
        <w:rPr>
          <w:rtl/>
        </w:rPr>
      </w:pPr>
      <w:r>
        <w:rPr>
          <w:rFonts w:hint="cs"/>
          <w:rtl/>
        </w:rPr>
        <w:tab/>
      </w:r>
      <w:r>
        <w:rPr>
          <w:rFonts w:hint="cs"/>
          <w:rtl/>
        </w:rPr>
        <w:tab/>
      </w:r>
      <w:r w:rsidRPr="00311504">
        <w:rPr>
          <w:rtl/>
        </w:rPr>
        <w:t>المبدأ التوجيهي 9</w:t>
      </w:r>
      <w:r>
        <w:rPr>
          <w:rFonts w:hint="cs"/>
          <w:rtl/>
        </w:rPr>
        <w:br/>
      </w:r>
      <w:r w:rsidRPr="00311504">
        <w:rPr>
          <w:rtl/>
        </w:rPr>
        <w:t xml:space="preserve">تقارير الزيارات </w:t>
      </w:r>
    </w:p>
    <w:p w:rsidR="00311504" w:rsidRPr="00C441F0" w:rsidRDefault="00311504" w:rsidP="00311504">
      <w:pPr>
        <w:pStyle w:val="SingleTxtGA"/>
        <w:rPr>
          <w:rtl/>
          <w:lang w:bidi="ar-MA"/>
        </w:rPr>
      </w:pPr>
      <w:r>
        <w:rPr>
          <w:rFonts w:hint="cs"/>
          <w:rtl/>
        </w:rPr>
        <w:t>29</w:t>
      </w:r>
      <w:r>
        <w:rPr>
          <w:rtl/>
        </w:rPr>
        <w:t>-</w:t>
      </w:r>
      <w:r>
        <w:rPr>
          <w:rtl/>
        </w:rPr>
        <w:tab/>
      </w:r>
      <w:r w:rsidRPr="00274A7D">
        <w:rPr>
          <w:rtl/>
        </w:rPr>
        <w:t>بعد كل زيارة</w:t>
      </w:r>
      <w:r w:rsidR="00274A7D">
        <w:rPr>
          <w:rtl/>
        </w:rPr>
        <w:t>،</w:t>
      </w:r>
      <w:r w:rsidRPr="00274A7D">
        <w:rPr>
          <w:rtl/>
        </w:rPr>
        <w:t xml:space="preserve"> يقوم أعضاء الوفد</w:t>
      </w:r>
      <w:r w:rsidR="00A302DA">
        <w:rPr>
          <w:rFonts w:hint="cs"/>
          <w:rtl/>
        </w:rPr>
        <w:t>،</w:t>
      </w:r>
      <w:r w:rsidRPr="00274A7D">
        <w:rPr>
          <w:rtl/>
        </w:rPr>
        <w:t xml:space="preserve"> بمساعدة </w:t>
      </w:r>
      <w:r w:rsidRPr="00274A7D">
        <w:rPr>
          <w:rFonts w:hint="cs"/>
          <w:rtl/>
        </w:rPr>
        <w:t>من ا</w:t>
      </w:r>
      <w:r w:rsidRPr="00274A7D">
        <w:rPr>
          <w:rtl/>
        </w:rPr>
        <w:t>لأمانة</w:t>
      </w:r>
      <w:r w:rsidR="00A302DA">
        <w:rPr>
          <w:rFonts w:hint="cs"/>
          <w:rtl/>
        </w:rPr>
        <w:t>،</w:t>
      </w:r>
      <w:r w:rsidRPr="00274A7D">
        <w:rPr>
          <w:rtl/>
        </w:rPr>
        <w:t xml:space="preserve"> بصياغة مشروع تقرير لينظر فيه وفد اللجنة الفرعية، استنادا</w:t>
      </w:r>
      <w:r w:rsidR="00A302DA">
        <w:rPr>
          <w:rFonts w:hint="cs"/>
          <w:rtl/>
        </w:rPr>
        <w:t>ً</w:t>
      </w:r>
      <w:r w:rsidRPr="00274A7D">
        <w:rPr>
          <w:rtl/>
        </w:rPr>
        <w:t xml:space="preserve"> إلى ما دونه الأعضاء كتابة من م</w:t>
      </w:r>
      <w:r w:rsidRPr="00274A7D">
        <w:rPr>
          <w:rFonts w:hint="cs"/>
          <w:rtl/>
        </w:rPr>
        <w:t>لحوظات</w:t>
      </w:r>
      <w:r w:rsidRPr="00274A7D">
        <w:rPr>
          <w:rtl/>
        </w:rPr>
        <w:t xml:space="preserve"> خلال الزيارة وفي ضوء ملاحظاتهم واستنتاجاتهم بشأن هذه الزيارة. </w:t>
      </w:r>
      <w:r>
        <w:rPr>
          <w:rFonts w:hint="cs"/>
          <w:rtl/>
        </w:rPr>
        <w:t>و</w:t>
      </w:r>
      <w:r w:rsidRPr="00C441F0">
        <w:rPr>
          <w:rtl/>
        </w:rPr>
        <w:t>يتضمن مشروع التقرير الوقائع التي تم الوقوف عليها خلال الزيارة</w:t>
      </w:r>
      <w:r w:rsidRPr="00C441F0">
        <w:rPr>
          <w:rtl/>
          <w:lang w:bidi="ar-MA"/>
        </w:rPr>
        <w:t xml:space="preserve"> والتوصيات المقدمة إلى الدولة </w:t>
      </w:r>
      <w:r>
        <w:rPr>
          <w:rFonts w:hint="cs"/>
          <w:rtl/>
          <w:lang w:bidi="ar-MA"/>
        </w:rPr>
        <w:t>الطرف التي جرت</w:t>
      </w:r>
      <w:r w:rsidRPr="00C441F0">
        <w:rPr>
          <w:rtl/>
          <w:lang w:bidi="ar-MA"/>
        </w:rPr>
        <w:t xml:space="preserve"> زيار</w:t>
      </w:r>
      <w:r>
        <w:rPr>
          <w:rFonts w:hint="cs"/>
          <w:rtl/>
          <w:lang w:bidi="ar-MA"/>
        </w:rPr>
        <w:t>تها</w:t>
      </w:r>
      <w:r w:rsidRPr="00C441F0">
        <w:rPr>
          <w:rtl/>
          <w:lang w:bidi="ar-MA"/>
        </w:rPr>
        <w:t xml:space="preserve"> بغية تعزيز حماية الأشخاص المحرومين من حريتهم من التعذيب وغيره من ضروب المعاملة أو العقوبة القاسية أو اللاإنسانية أو المهينة</w:t>
      </w:r>
      <w:r>
        <w:rPr>
          <w:rtl/>
          <w:lang w:bidi="ar-MA"/>
        </w:rPr>
        <w:t xml:space="preserve">. </w:t>
      </w:r>
    </w:p>
    <w:p w:rsidR="00311504" w:rsidRPr="00C441F0" w:rsidRDefault="00311504" w:rsidP="00311504">
      <w:pPr>
        <w:pStyle w:val="SingleTxtGA"/>
        <w:rPr>
          <w:rtl/>
        </w:rPr>
      </w:pPr>
      <w:r>
        <w:rPr>
          <w:rFonts w:hint="cs"/>
          <w:rtl/>
        </w:rPr>
        <w:t>30</w:t>
      </w:r>
      <w:r>
        <w:rPr>
          <w:rtl/>
        </w:rPr>
        <w:t>-</w:t>
      </w:r>
      <w:r>
        <w:rPr>
          <w:rtl/>
        </w:rPr>
        <w:tab/>
      </w:r>
      <w:r w:rsidRPr="00C441F0">
        <w:rPr>
          <w:rtl/>
          <w:lang w:bidi="ar-MA"/>
        </w:rPr>
        <w:t>يراعي وفد اللجنة الفرعية جميع التعليقات والمعلومات التي قد تقدمها الدولة الطرف المعنية قبل الزيارة وخلالها وبعدها</w:t>
      </w:r>
      <w:r>
        <w:rPr>
          <w:rtl/>
          <w:lang w:bidi="ar-MA"/>
        </w:rPr>
        <w:t xml:space="preserve">. </w:t>
      </w:r>
      <w:r w:rsidRPr="00C441F0">
        <w:rPr>
          <w:rtl/>
          <w:lang w:bidi="ar-MA"/>
        </w:rPr>
        <w:t>ويجوز له أن يبادر بطلب معلومات إضافية من الدولة الطرف والآلية (الآليات) الوقائية الوطنية وأية هيئات مختصة أخرى قد تختار اللجنة الفرعية التعامل معها.</w:t>
      </w:r>
    </w:p>
    <w:p w:rsidR="00311504" w:rsidRPr="00C441F0" w:rsidRDefault="00311504" w:rsidP="00A302DA">
      <w:pPr>
        <w:pStyle w:val="SingleTxtGA"/>
        <w:rPr>
          <w:rtl/>
        </w:rPr>
      </w:pPr>
      <w:r>
        <w:rPr>
          <w:rFonts w:hint="cs"/>
          <w:rtl/>
        </w:rPr>
        <w:t>31</w:t>
      </w:r>
      <w:r>
        <w:rPr>
          <w:rtl/>
        </w:rPr>
        <w:t>-</w:t>
      </w:r>
      <w:r>
        <w:rPr>
          <w:rtl/>
        </w:rPr>
        <w:tab/>
      </w:r>
      <w:r w:rsidRPr="00C441F0">
        <w:rPr>
          <w:rtl/>
          <w:lang w:bidi="ar-MA"/>
        </w:rPr>
        <w:t xml:space="preserve">يتفق وفد اللجنة الفرعية على الصيغة النهائية لمشروع تقريره عن زيارته </w:t>
      </w:r>
      <w:r>
        <w:rPr>
          <w:rFonts w:hint="cs"/>
          <w:rtl/>
          <w:lang w:bidi="ar-MA"/>
        </w:rPr>
        <w:t>من خلال</w:t>
      </w:r>
      <w:r w:rsidRPr="00C441F0">
        <w:rPr>
          <w:rtl/>
          <w:lang w:bidi="ar-MA"/>
        </w:rPr>
        <w:t xml:space="preserve"> عملية تشاور، وذلك قبل تعميمه على اللجنة الفرعية لتنظر فيه</w:t>
      </w:r>
      <w:r>
        <w:rPr>
          <w:rtl/>
          <w:lang w:bidi="ar-MA"/>
        </w:rPr>
        <w:t xml:space="preserve">. </w:t>
      </w:r>
      <w:r w:rsidRPr="00C441F0">
        <w:rPr>
          <w:rtl/>
          <w:lang w:bidi="ar-MA"/>
        </w:rPr>
        <w:t>وتعتمد اللجنة الفرعية كل تقرير من تقارير الزيارات في جلسة عامة أو بالبريد الإلكتروني بين الدورات.</w:t>
      </w:r>
    </w:p>
    <w:p w:rsidR="00311504" w:rsidRPr="00C441F0" w:rsidRDefault="00311504" w:rsidP="00311504">
      <w:pPr>
        <w:pStyle w:val="SingleTxtGA"/>
        <w:rPr>
          <w:rtl/>
        </w:rPr>
      </w:pPr>
      <w:r>
        <w:rPr>
          <w:rFonts w:hint="cs"/>
          <w:rtl/>
        </w:rPr>
        <w:t>32-</w:t>
      </w:r>
      <w:r>
        <w:rPr>
          <w:rFonts w:hint="cs"/>
          <w:rtl/>
        </w:rPr>
        <w:tab/>
      </w:r>
      <w:r w:rsidRPr="00C441F0">
        <w:rPr>
          <w:rtl/>
          <w:lang w:bidi="ar-MA"/>
        </w:rPr>
        <w:t>لا تخضع التقارير المتعلقة بزيارات اللجنة الفرعية لإجراءات التحرير في الأمم المتحدة إلا بطلب من اللجنة الفرعية.</w:t>
      </w:r>
    </w:p>
    <w:p w:rsidR="00311504" w:rsidRPr="002A1430" w:rsidRDefault="00311504" w:rsidP="00A302DA">
      <w:pPr>
        <w:pStyle w:val="SingleTxtGA"/>
        <w:rPr>
          <w:spacing w:val="-2"/>
          <w:rtl/>
        </w:rPr>
      </w:pPr>
      <w:r w:rsidRPr="002A1430">
        <w:rPr>
          <w:rFonts w:hint="cs"/>
          <w:spacing w:val="-2"/>
          <w:rtl/>
        </w:rPr>
        <w:t>33</w:t>
      </w:r>
      <w:r w:rsidRPr="002A1430">
        <w:rPr>
          <w:spacing w:val="-2"/>
          <w:rtl/>
        </w:rPr>
        <w:t>-</w:t>
      </w:r>
      <w:r w:rsidRPr="002A1430">
        <w:rPr>
          <w:spacing w:val="-2"/>
          <w:rtl/>
        </w:rPr>
        <w:tab/>
      </w:r>
      <w:r w:rsidRPr="002A1430">
        <w:rPr>
          <w:spacing w:val="-2"/>
          <w:rtl/>
          <w:lang w:bidi="ar-MA"/>
        </w:rPr>
        <w:t>يحال تقرير الزيارة المعتمد سرا</w:t>
      </w:r>
      <w:r w:rsidR="00A302DA" w:rsidRPr="002A1430">
        <w:rPr>
          <w:rFonts w:hint="cs"/>
          <w:spacing w:val="-2"/>
          <w:rtl/>
          <w:lang w:bidi="ar-MA"/>
        </w:rPr>
        <w:t>ً</w:t>
      </w:r>
      <w:r w:rsidRPr="002A1430">
        <w:rPr>
          <w:spacing w:val="-2"/>
          <w:rtl/>
          <w:lang w:bidi="ar-MA"/>
        </w:rPr>
        <w:t xml:space="preserve"> إلى الدولة الطرف المعنية في رسالة إحالة موجهة من الرئيس باسم اللجنة الفرعية. وت</w:t>
      </w:r>
      <w:r w:rsidRPr="002A1430">
        <w:rPr>
          <w:rFonts w:hint="cs"/>
          <w:spacing w:val="-2"/>
          <w:rtl/>
          <w:lang w:bidi="ar-MA"/>
        </w:rPr>
        <w:t xml:space="preserve">ُدعى </w:t>
      </w:r>
      <w:r w:rsidRPr="002A1430">
        <w:rPr>
          <w:spacing w:val="-2"/>
          <w:rtl/>
          <w:lang w:bidi="ar-MA"/>
        </w:rPr>
        <w:t xml:space="preserve">الدولة الطرف </w:t>
      </w:r>
      <w:r w:rsidRPr="002A1430">
        <w:rPr>
          <w:rFonts w:hint="cs"/>
          <w:spacing w:val="-2"/>
          <w:rtl/>
          <w:lang w:bidi="ar-MA"/>
        </w:rPr>
        <w:t xml:space="preserve">إلى </w:t>
      </w:r>
      <w:r w:rsidRPr="002A1430">
        <w:rPr>
          <w:spacing w:val="-2"/>
          <w:rtl/>
          <w:lang w:bidi="ar-MA"/>
        </w:rPr>
        <w:t xml:space="preserve">إبلاغ اللجنة الفرعية في غضون فترة معلومة </w:t>
      </w:r>
      <w:r w:rsidRPr="002A1430">
        <w:rPr>
          <w:rFonts w:hint="cs"/>
          <w:spacing w:val="-2"/>
          <w:rtl/>
          <w:lang w:bidi="ar-MA"/>
        </w:rPr>
        <w:t>ب</w:t>
      </w:r>
      <w:r w:rsidRPr="002A1430">
        <w:rPr>
          <w:spacing w:val="-2"/>
          <w:rtl/>
          <w:lang w:bidi="ar-MA"/>
        </w:rPr>
        <w:t xml:space="preserve">الإجراءات المتخذة لتنفيذ توصياتها. ويجوز للجنة الفرعية </w:t>
      </w:r>
      <w:r w:rsidR="00274A7D" w:rsidRPr="002A1430">
        <w:rPr>
          <w:spacing w:val="-2"/>
          <w:rtl/>
          <w:lang w:bidi="ar-MA"/>
        </w:rPr>
        <w:t>أيضاً</w:t>
      </w:r>
      <w:r w:rsidRPr="002A1430">
        <w:rPr>
          <w:spacing w:val="-2"/>
          <w:rtl/>
          <w:lang w:bidi="ar-MA"/>
        </w:rPr>
        <w:t xml:space="preserve"> أن تبلغ توصياتها وملاحظاتها أو تقريرها سرا</w:t>
      </w:r>
      <w:r w:rsidR="00A302DA" w:rsidRPr="002A1430">
        <w:rPr>
          <w:rFonts w:hint="cs"/>
          <w:spacing w:val="-2"/>
          <w:rtl/>
          <w:lang w:bidi="ar-MA"/>
        </w:rPr>
        <w:t>ً</w:t>
      </w:r>
      <w:r w:rsidRPr="002A1430">
        <w:rPr>
          <w:spacing w:val="-2"/>
          <w:rtl/>
          <w:lang w:bidi="ar-MA"/>
        </w:rPr>
        <w:t xml:space="preserve"> إلى الآلية (الآليات) الوقائية الوطنية، إذا كانت ل</w:t>
      </w:r>
      <w:r w:rsidR="00A302DA" w:rsidRPr="002A1430">
        <w:rPr>
          <w:rFonts w:hint="cs"/>
          <w:spacing w:val="-2"/>
          <w:rtl/>
          <w:lang w:bidi="ar-MA"/>
        </w:rPr>
        <w:t>ه</w:t>
      </w:r>
      <w:r w:rsidRPr="002A1430">
        <w:rPr>
          <w:spacing w:val="-2"/>
          <w:rtl/>
          <w:lang w:bidi="ar-MA"/>
        </w:rPr>
        <w:t>ا علاقة بالموضوع.</w:t>
      </w:r>
    </w:p>
    <w:p w:rsidR="00311504" w:rsidRPr="00311504" w:rsidRDefault="00311504" w:rsidP="00274A7D">
      <w:pPr>
        <w:pStyle w:val="H1GA"/>
        <w:jc w:val="left"/>
        <w:rPr>
          <w:szCs w:val="30"/>
          <w:rtl/>
        </w:rPr>
      </w:pPr>
      <w:r w:rsidRPr="00311504">
        <w:rPr>
          <w:szCs w:val="30"/>
        </w:rPr>
        <w:tab/>
      </w:r>
      <w:r w:rsidRPr="00311504">
        <w:rPr>
          <w:szCs w:val="30"/>
        </w:rPr>
        <w:tab/>
      </w:r>
      <w:r w:rsidRPr="00311504">
        <w:rPr>
          <w:szCs w:val="30"/>
          <w:rtl/>
        </w:rPr>
        <w:t>المبدأ التوجيهي 10</w:t>
      </w:r>
      <w:r w:rsidR="00274A7D">
        <w:rPr>
          <w:rFonts w:hint="cs"/>
          <w:szCs w:val="30"/>
          <w:rtl/>
        </w:rPr>
        <w:br/>
      </w:r>
      <w:r w:rsidRPr="00311504">
        <w:rPr>
          <w:szCs w:val="30"/>
          <w:rtl/>
        </w:rPr>
        <w:t>المشاورات</w:t>
      </w:r>
    </w:p>
    <w:p w:rsidR="00311504" w:rsidRPr="00C441F0" w:rsidRDefault="00311504" w:rsidP="00A302DA">
      <w:pPr>
        <w:pStyle w:val="SingleTxtGA"/>
        <w:rPr>
          <w:rtl/>
        </w:rPr>
      </w:pPr>
      <w:r>
        <w:rPr>
          <w:rFonts w:hint="cs"/>
          <w:rtl/>
        </w:rPr>
        <w:t>34</w:t>
      </w:r>
      <w:r>
        <w:rPr>
          <w:rtl/>
        </w:rPr>
        <w:t>-</w:t>
      </w:r>
      <w:r>
        <w:rPr>
          <w:rtl/>
        </w:rPr>
        <w:tab/>
      </w:r>
      <w:r w:rsidRPr="00C441F0">
        <w:rPr>
          <w:rtl/>
          <w:lang w:bidi="ar-MA"/>
        </w:rPr>
        <w:t xml:space="preserve">بعد إحالة تقرير اللجنة الفرعية، يجوز للجنة الفرعية والدولة الطرف المعنية إجراء مشاورات بشأن تنفيذ أية توصيات </w:t>
      </w:r>
      <w:r>
        <w:rPr>
          <w:rFonts w:hint="cs"/>
          <w:rtl/>
          <w:lang w:bidi="ar-MA"/>
        </w:rPr>
        <w:t xml:space="preserve">واردة </w:t>
      </w:r>
      <w:r w:rsidRPr="00C441F0">
        <w:rPr>
          <w:rtl/>
          <w:lang w:bidi="ar-MA"/>
        </w:rPr>
        <w:t xml:space="preserve">في التقرير، </w:t>
      </w:r>
      <w:r w:rsidR="00A302DA">
        <w:rPr>
          <w:rFonts w:hint="cs"/>
          <w:rtl/>
          <w:lang w:bidi="ar-MA"/>
        </w:rPr>
        <w:t>وفقاً ل</w:t>
      </w:r>
      <w:r w:rsidRPr="00C441F0">
        <w:rPr>
          <w:rtl/>
          <w:lang w:bidi="ar-MA"/>
        </w:rPr>
        <w:t>لمادة 12(د) من</w:t>
      </w:r>
      <w:r w:rsidR="00A302DA">
        <w:rPr>
          <w:rFonts w:hint="cs"/>
          <w:rtl/>
          <w:lang w:bidi="ar-MA"/>
        </w:rPr>
        <w:t xml:space="preserve"> </w:t>
      </w:r>
      <w:r w:rsidRPr="00C441F0">
        <w:rPr>
          <w:rtl/>
          <w:lang w:bidi="ar-MA"/>
        </w:rPr>
        <w:t>البروتوكول</w:t>
      </w:r>
      <w:r w:rsidR="00A302DA">
        <w:rPr>
          <w:rFonts w:hint="cs"/>
          <w:rtl/>
          <w:lang w:bidi="ar-MA"/>
        </w:rPr>
        <w:t xml:space="preserve"> </w:t>
      </w:r>
      <w:r w:rsidRPr="00C441F0">
        <w:rPr>
          <w:rtl/>
          <w:lang w:bidi="ar-MA"/>
        </w:rPr>
        <w:t>الاختياري</w:t>
      </w:r>
      <w:r>
        <w:rPr>
          <w:rtl/>
          <w:lang w:bidi="ar-MA"/>
        </w:rPr>
        <w:t xml:space="preserve">. </w:t>
      </w:r>
      <w:r w:rsidRPr="00C441F0">
        <w:rPr>
          <w:rtl/>
          <w:lang w:bidi="ar-MA"/>
        </w:rPr>
        <w:t xml:space="preserve">ويجوز إجراء مثل هذه المشاورات مع الآلية (الآليات) الوقائية الوطنية </w:t>
      </w:r>
      <w:r w:rsidR="00274A7D">
        <w:rPr>
          <w:rtl/>
          <w:lang w:bidi="ar-MA"/>
        </w:rPr>
        <w:t>أيضاً</w:t>
      </w:r>
      <w:r w:rsidRPr="00C441F0">
        <w:rPr>
          <w:rtl/>
          <w:lang w:bidi="ar-MA"/>
        </w:rPr>
        <w:t>.</w:t>
      </w:r>
    </w:p>
    <w:p w:rsidR="00311504" w:rsidRPr="00311504" w:rsidRDefault="00311504" w:rsidP="00274A7D">
      <w:pPr>
        <w:pStyle w:val="H1GA"/>
        <w:jc w:val="left"/>
        <w:rPr>
          <w:rFonts w:hint="cs"/>
          <w:szCs w:val="30"/>
          <w:rtl/>
        </w:rPr>
      </w:pPr>
      <w:r w:rsidRPr="00311504">
        <w:rPr>
          <w:szCs w:val="30"/>
        </w:rPr>
        <w:tab/>
      </w:r>
      <w:r w:rsidRPr="00311504">
        <w:rPr>
          <w:szCs w:val="30"/>
        </w:rPr>
        <w:tab/>
      </w:r>
      <w:r w:rsidRPr="00311504">
        <w:rPr>
          <w:szCs w:val="30"/>
          <w:rtl/>
        </w:rPr>
        <w:t>المبدأ التوجيهي 11</w:t>
      </w:r>
      <w:r w:rsidR="00274A7D">
        <w:rPr>
          <w:szCs w:val="30"/>
          <w:rtl/>
        </w:rPr>
        <w:br/>
      </w:r>
      <w:r w:rsidRPr="00311504">
        <w:rPr>
          <w:szCs w:val="30"/>
          <w:rtl/>
        </w:rPr>
        <w:t>المتابعة</w:t>
      </w:r>
    </w:p>
    <w:p w:rsidR="00311504" w:rsidRPr="00C441F0" w:rsidRDefault="00311504" w:rsidP="00311504">
      <w:pPr>
        <w:pStyle w:val="SingleTxtGA"/>
        <w:rPr>
          <w:rtl/>
        </w:rPr>
      </w:pPr>
      <w:r>
        <w:rPr>
          <w:rFonts w:hint="cs"/>
          <w:rtl/>
        </w:rPr>
        <w:t>35</w:t>
      </w:r>
      <w:r>
        <w:rPr>
          <w:rtl/>
        </w:rPr>
        <w:t>-</w:t>
      </w:r>
      <w:r>
        <w:rPr>
          <w:rtl/>
        </w:rPr>
        <w:tab/>
      </w:r>
      <w:r w:rsidRPr="00C441F0">
        <w:rPr>
          <w:rtl/>
          <w:lang w:bidi="ar-MA"/>
        </w:rPr>
        <w:t>يقوم أعضاء اللجنة الفرعية الذين شاركوا في الزيارة و/أو المكتب أو أعضاء آخرون يعينهم المكتب أو اللجنة الفرعية بتحليل رد الدولة الطرف</w:t>
      </w:r>
      <w:r>
        <w:rPr>
          <w:rtl/>
          <w:lang w:bidi="ar-MA"/>
        </w:rPr>
        <w:t xml:space="preserve">. </w:t>
      </w:r>
      <w:r w:rsidRPr="00C441F0">
        <w:rPr>
          <w:rtl/>
          <w:lang w:bidi="ar-MA"/>
        </w:rPr>
        <w:t>ويصوغ الفريق العامل الذين يشكله المعينون ردا</w:t>
      </w:r>
      <w:r w:rsidR="00A302DA">
        <w:rPr>
          <w:rFonts w:hint="cs"/>
          <w:rtl/>
          <w:lang w:bidi="ar-MA"/>
        </w:rPr>
        <w:t>ً</w:t>
      </w:r>
      <w:r w:rsidRPr="00C441F0">
        <w:rPr>
          <w:rtl/>
          <w:lang w:bidi="ar-MA"/>
        </w:rPr>
        <w:t xml:space="preserve"> على الدولة الطرف، يتعين أن تنظر فيه اللجنة الفرعية</w:t>
      </w:r>
      <w:r>
        <w:rPr>
          <w:rtl/>
          <w:lang w:bidi="ar-MA"/>
        </w:rPr>
        <w:t xml:space="preserve">. </w:t>
      </w:r>
      <w:r w:rsidRPr="00C441F0">
        <w:rPr>
          <w:rtl/>
          <w:lang w:bidi="ar-MA"/>
        </w:rPr>
        <w:t>ويجوز للجنة الفرعية أن تقرر، استنادا</w:t>
      </w:r>
      <w:r w:rsidR="00A302DA">
        <w:rPr>
          <w:rFonts w:hint="cs"/>
          <w:rtl/>
          <w:lang w:bidi="ar-MA"/>
        </w:rPr>
        <w:t>ً</w:t>
      </w:r>
      <w:r w:rsidRPr="00C441F0">
        <w:rPr>
          <w:rtl/>
          <w:lang w:bidi="ar-MA"/>
        </w:rPr>
        <w:t xml:space="preserve"> إلى جميع المعلومات، إجراء زيارة متابعة قصيرة باختصاصات تقررها اللجنة الفرعية، من أجل مواصلة الحوار مع السلطات بشأن منع التعذيب وسوء المعاملة والتحقق من مدى تنفيذ الدولة لبعض التوصيات الأساسية.</w:t>
      </w:r>
    </w:p>
    <w:p w:rsidR="00311504" w:rsidRPr="00311504" w:rsidRDefault="00311504" w:rsidP="002A1430">
      <w:pPr>
        <w:pStyle w:val="H1GA"/>
        <w:spacing w:before="120"/>
        <w:jc w:val="left"/>
        <w:rPr>
          <w:szCs w:val="30"/>
          <w:rtl/>
        </w:rPr>
      </w:pPr>
      <w:r w:rsidRPr="00311504">
        <w:rPr>
          <w:szCs w:val="30"/>
        </w:rPr>
        <w:tab/>
      </w:r>
      <w:r w:rsidRPr="00311504">
        <w:rPr>
          <w:szCs w:val="30"/>
        </w:rPr>
        <w:tab/>
      </w:r>
      <w:r w:rsidRPr="00311504">
        <w:rPr>
          <w:szCs w:val="30"/>
          <w:rtl/>
        </w:rPr>
        <w:t>المبدأ التوجيهي 12</w:t>
      </w:r>
      <w:r w:rsidR="00274A7D">
        <w:rPr>
          <w:rFonts w:hint="cs"/>
          <w:szCs w:val="30"/>
          <w:rtl/>
        </w:rPr>
        <w:br/>
      </w:r>
      <w:r w:rsidRPr="00311504">
        <w:rPr>
          <w:szCs w:val="30"/>
          <w:rtl/>
        </w:rPr>
        <w:t>نشر التقرير</w:t>
      </w:r>
    </w:p>
    <w:p w:rsidR="00311504" w:rsidRPr="00C441F0" w:rsidRDefault="00311504" w:rsidP="002A1430">
      <w:pPr>
        <w:pStyle w:val="SingleTxtGA"/>
        <w:spacing w:line="360" w:lineRule="exact"/>
        <w:rPr>
          <w:bCs/>
          <w:rtl/>
        </w:rPr>
      </w:pPr>
      <w:r>
        <w:rPr>
          <w:rFonts w:hint="cs"/>
          <w:b/>
          <w:rtl/>
        </w:rPr>
        <w:t>36</w:t>
      </w:r>
      <w:r>
        <w:rPr>
          <w:b/>
          <w:rtl/>
        </w:rPr>
        <w:t>-</w:t>
      </w:r>
      <w:r>
        <w:rPr>
          <w:b/>
          <w:rtl/>
        </w:rPr>
        <w:tab/>
      </w:r>
      <w:r w:rsidRPr="00C441F0">
        <w:rPr>
          <w:rtl/>
          <w:lang w:bidi="ar-MA"/>
        </w:rPr>
        <w:t>تنشر اللجنة الفرعية تقريرها مشفوعا</w:t>
      </w:r>
      <w:r w:rsidR="002A1430">
        <w:rPr>
          <w:rFonts w:hint="cs"/>
          <w:rtl/>
          <w:lang w:bidi="ar-MA"/>
        </w:rPr>
        <w:t>ً</w:t>
      </w:r>
      <w:r w:rsidRPr="00C441F0">
        <w:rPr>
          <w:rtl/>
          <w:lang w:bidi="ar-MA"/>
        </w:rPr>
        <w:t xml:space="preserve"> بأي تعليقات صادرة عن الدولة الطرف كلما طلبت منها هذه الدولة الطرف أن تفعل ذلك</w:t>
      </w:r>
      <w:r>
        <w:rPr>
          <w:rtl/>
          <w:lang w:bidi="ar-MA"/>
        </w:rPr>
        <w:t xml:space="preserve">. </w:t>
      </w:r>
      <w:r w:rsidR="002A1430">
        <w:rPr>
          <w:rFonts w:hint="cs"/>
          <w:rtl/>
          <w:lang w:bidi="ar-MA"/>
        </w:rPr>
        <w:t>و</w:t>
      </w:r>
      <w:r w:rsidRPr="00C441F0">
        <w:rPr>
          <w:rtl/>
          <w:lang w:bidi="ar-MA"/>
        </w:rPr>
        <w:t xml:space="preserve">يجوز للجنة الفرعية نشر التقرير بكامله أو نشـر جزء منه إذا ما كشفت الدولة الطرف عن جانب من التقرير </w:t>
      </w:r>
      <w:r w:rsidR="002A1430">
        <w:rPr>
          <w:rtl/>
          <w:lang w:bidi="ar-MA"/>
        </w:rPr>
        <w:t>وفقاً</w:t>
      </w:r>
      <w:r w:rsidR="002A1430" w:rsidRPr="00C441F0">
        <w:rPr>
          <w:rtl/>
          <w:lang w:bidi="ar-MA"/>
        </w:rPr>
        <w:t xml:space="preserve"> للفقرة 2 من المادة 16 من البروتوكول الاختياري،</w:t>
      </w:r>
      <w:r w:rsidR="002A1430">
        <w:rPr>
          <w:rFonts w:hint="cs"/>
          <w:rtl/>
          <w:lang w:bidi="ar-MA"/>
        </w:rPr>
        <w:t xml:space="preserve"> </w:t>
      </w:r>
      <w:r w:rsidRPr="00C441F0">
        <w:rPr>
          <w:rtl/>
          <w:lang w:bidi="ar-MA"/>
        </w:rPr>
        <w:t xml:space="preserve">أو </w:t>
      </w:r>
      <w:r w:rsidR="002A1430">
        <w:rPr>
          <w:rFonts w:hint="cs"/>
          <w:rtl/>
          <w:lang w:bidi="ar-MA"/>
        </w:rPr>
        <w:t xml:space="preserve">إذا </w:t>
      </w:r>
      <w:r w:rsidRPr="00C441F0">
        <w:rPr>
          <w:rtl/>
          <w:lang w:bidi="ar-MA"/>
        </w:rPr>
        <w:t xml:space="preserve">أصدرت </w:t>
      </w:r>
      <w:r w:rsidR="002A1430">
        <w:rPr>
          <w:rFonts w:hint="cs"/>
          <w:rtl/>
          <w:lang w:bidi="ar-MA"/>
        </w:rPr>
        <w:t xml:space="preserve">الدولة الطرف </w:t>
      </w:r>
      <w:r w:rsidRPr="00C441F0">
        <w:rPr>
          <w:rtl/>
          <w:lang w:bidi="ar-MA"/>
        </w:rPr>
        <w:t>بيانا</w:t>
      </w:r>
      <w:r w:rsidR="002A1430">
        <w:rPr>
          <w:rFonts w:hint="cs"/>
          <w:rtl/>
          <w:lang w:bidi="ar-MA"/>
        </w:rPr>
        <w:t>ً</w:t>
      </w:r>
      <w:r w:rsidRPr="00C441F0">
        <w:rPr>
          <w:rtl/>
          <w:lang w:bidi="ar-MA"/>
        </w:rPr>
        <w:t xml:space="preserve"> علنيا</w:t>
      </w:r>
      <w:r w:rsidR="002A1430">
        <w:rPr>
          <w:rFonts w:hint="cs"/>
          <w:rtl/>
          <w:lang w:bidi="ar-MA"/>
        </w:rPr>
        <w:t>ً</w:t>
      </w:r>
      <w:r w:rsidRPr="00C441F0">
        <w:rPr>
          <w:rtl/>
          <w:lang w:bidi="ar-MA"/>
        </w:rPr>
        <w:t xml:space="preserve"> يلخص التقرير أو يعلق على محتواه.</w:t>
      </w:r>
    </w:p>
    <w:p w:rsidR="00311504" w:rsidRPr="00311504" w:rsidRDefault="00311504" w:rsidP="00274A7D">
      <w:pPr>
        <w:pStyle w:val="H1GA"/>
        <w:jc w:val="left"/>
        <w:rPr>
          <w:szCs w:val="30"/>
          <w:rtl/>
        </w:rPr>
      </w:pPr>
      <w:r w:rsidRPr="00311504">
        <w:rPr>
          <w:szCs w:val="30"/>
        </w:rPr>
        <w:tab/>
      </w:r>
      <w:r w:rsidRPr="00311504">
        <w:rPr>
          <w:szCs w:val="30"/>
        </w:rPr>
        <w:tab/>
      </w:r>
      <w:r w:rsidRPr="00311504">
        <w:rPr>
          <w:szCs w:val="30"/>
          <w:rtl/>
        </w:rPr>
        <w:t>المبدأ التوجيهي 13</w:t>
      </w:r>
      <w:r w:rsidR="00274A7D">
        <w:rPr>
          <w:szCs w:val="30"/>
          <w:rtl/>
        </w:rPr>
        <w:br/>
      </w:r>
      <w:r w:rsidRPr="00311504">
        <w:rPr>
          <w:szCs w:val="30"/>
          <w:rtl/>
        </w:rPr>
        <w:t>البيانات العلنية</w:t>
      </w:r>
    </w:p>
    <w:p w:rsidR="00311504" w:rsidRPr="00C441F0" w:rsidRDefault="00311504" w:rsidP="002A1430">
      <w:pPr>
        <w:pStyle w:val="SingleTxtGA"/>
        <w:spacing w:line="360" w:lineRule="exact"/>
        <w:rPr>
          <w:rtl/>
        </w:rPr>
      </w:pPr>
      <w:r>
        <w:rPr>
          <w:rFonts w:hint="cs"/>
          <w:rtl/>
        </w:rPr>
        <w:t>37</w:t>
      </w:r>
      <w:r>
        <w:rPr>
          <w:rtl/>
        </w:rPr>
        <w:t>-</w:t>
      </w:r>
      <w:r>
        <w:rPr>
          <w:rtl/>
        </w:rPr>
        <w:tab/>
      </w:r>
      <w:r w:rsidRPr="00C441F0">
        <w:rPr>
          <w:rtl/>
          <w:lang w:bidi="ar-MA"/>
        </w:rPr>
        <w:t xml:space="preserve">إذا امتنعت الدولة الطرف عن التعاون مع اللجنة الفرعية، </w:t>
      </w:r>
      <w:r w:rsidR="00274A7D">
        <w:rPr>
          <w:rtl/>
          <w:lang w:bidi="ar-MA"/>
        </w:rPr>
        <w:t>وفقاً</w:t>
      </w:r>
      <w:r w:rsidRPr="00C441F0">
        <w:rPr>
          <w:rtl/>
          <w:lang w:bidi="ar-MA"/>
        </w:rPr>
        <w:t xml:space="preserve"> للمادتين 12 و14 من البروتوكول الاختياري، أو عن اتخاذ خطوات لتحسين الحالة في ضوء توصيات اللجنة الفرعية، جاز للجنة الفرعية أن تطلب إلى لجنة مناهضة التعذيب</w:t>
      </w:r>
      <w:r w:rsidR="00274A7D">
        <w:rPr>
          <w:rtl/>
          <w:lang w:bidi="ar-MA"/>
        </w:rPr>
        <w:t xml:space="preserve"> </w:t>
      </w:r>
      <w:r w:rsidRPr="00C441F0">
        <w:rPr>
          <w:rtl/>
          <w:lang w:bidi="ar-MA"/>
        </w:rPr>
        <w:t xml:space="preserve">إصدار بيان علنـي حول الموضوع أو نشر تقرير اللجنة الفرعية، </w:t>
      </w:r>
      <w:r w:rsidR="00274A7D">
        <w:rPr>
          <w:rtl/>
          <w:lang w:bidi="ar-MA"/>
        </w:rPr>
        <w:t>وفقاً</w:t>
      </w:r>
      <w:r w:rsidRPr="00C441F0">
        <w:rPr>
          <w:rtl/>
          <w:lang w:bidi="ar-MA"/>
        </w:rPr>
        <w:t xml:space="preserve"> للفقرة 4 من المادة 16 من البروتوكول الاختياري</w:t>
      </w:r>
      <w:r>
        <w:rPr>
          <w:rtl/>
          <w:lang w:bidi="ar-MA"/>
        </w:rPr>
        <w:t xml:space="preserve">. </w:t>
      </w:r>
      <w:r w:rsidRPr="00C441F0">
        <w:rPr>
          <w:rtl/>
          <w:lang w:bidi="ar-MA"/>
        </w:rPr>
        <w:t xml:space="preserve">وقبل اتخاذ قرار بشأن إصدار مثل هذا البيان، تتاح الفرصة للدولة الطرف </w:t>
      </w:r>
      <w:r w:rsidR="002A1430">
        <w:rPr>
          <w:rFonts w:hint="cs"/>
          <w:rtl/>
          <w:lang w:bidi="ar-MA"/>
        </w:rPr>
        <w:t xml:space="preserve">المعنية </w:t>
      </w:r>
      <w:r w:rsidRPr="00C441F0">
        <w:rPr>
          <w:rtl/>
          <w:lang w:bidi="ar-MA"/>
        </w:rPr>
        <w:t>لإبداء آرائها.</w:t>
      </w:r>
    </w:p>
    <w:p w:rsidR="00311504" w:rsidRPr="00C441F0" w:rsidRDefault="00311504" w:rsidP="002A1430">
      <w:pPr>
        <w:pStyle w:val="SingleTxtGA"/>
        <w:spacing w:line="360" w:lineRule="exact"/>
        <w:rPr>
          <w:rtl/>
        </w:rPr>
      </w:pPr>
      <w:r>
        <w:rPr>
          <w:rFonts w:hint="cs"/>
          <w:rtl/>
        </w:rPr>
        <w:t>38</w:t>
      </w:r>
      <w:r>
        <w:rPr>
          <w:rtl/>
        </w:rPr>
        <w:t>-</w:t>
      </w:r>
      <w:r>
        <w:rPr>
          <w:rtl/>
        </w:rPr>
        <w:tab/>
      </w:r>
      <w:r>
        <w:rPr>
          <w:rFonts w:hint="cs"/>
          <w:rtl/>
        </w:rPr>
        <w:t>ت</w:t>
      </w:r>
      <w:r>
        <w:rPr>
          <w:rFonts w:hint="cs"/>
          <w:rtl/>
          <w:lang w:bidi="ar-MA"/>
        </w:rPr>
        <w:t xml:space="preserve">صبح </w:t>
      </w:r>
      <w:r w:rsidRPr="00C441F0">
        <w:rPr>
          <w:rtl/>
          <w:lang w:bidi="ar-MA"/>
        </w:rPr>
        <w:t>اللجنة الفرعية في حل من التزام السرية بعد الإدلاء ببيان علني.</w:t>
      </w:r>
    </w:p>
    <w:p w:rsidR="00311504" w:rsidRPr="00C441F0" w:rsidRDefault="00311504" w:rsidP="00274A7D">
      <w:pPr>
        <w:pStyle w:val="HChGA"/>
        <w:rPr>
          <w:rtl/>
        </w:rPr>
      </w:pPr>
      <w:r w:rsidRPr="00C441F0">
        <w:tab/>
      </w:r>
      <w:r w:rsidRPr="00C441F0">
        <w:rPr>
          <w:rtl/>
        </w:rPr>
        <w:t>ثالثا</w:t>
      </w:r>
      <w:r w:rsidR="00274A7D">
        <w:rPr>
          <w:rFonts w:hint="cs"/>
          <w:rtl/>
        </w:rPr>
        <w:t xml:space="preserve">ً </w:t>
      </w:r>
      <w:r w:rsidRPr="00C441F0">
        <w:rPr>
          <w:rtl/>
        </w:rPr>
        <w:t>-</w:t>
      </w:r>
      <w:r w:rsidRPr="00C441F0">
        <w:tab/>
      </w:r>
      <w:r w:rsidRPr="00C441F0">
        <w:rPr>
          <w:rtl/>
        </w:rPr>
        <w:t>السرية</w:t>
      </w:r>
    </w:p>
    <w:p w:rsidR="00311504" w:rsidRPr="00311504" w:rsidRDefault="00311504" w:rsidP="00274A7D">
      <w:pPr>
        <w:pStyle w:val="H1GA"/>
        <w:jc w:val="left"/>
        <w:rPr>
          <w:szCs w:val="30"/>
          <w:rtl/>
        </w:rPr>
      </w:pPr>
      <w:r w:rsidRPr="00311504">
        <w:rPr>
          <w:szCs w:val="30"/>
        </w:rPr>
        <w:tab/>
      </w:r>
      <w:r w:rsidRPr="00311504">
        <w:rPr>
          <w:szCs w:val="30"/>
        </w:rPr>
        <w:tab/>
      </w:r>
      <w:r w:rsidRPr="00311504">
        <w:rPr>
          <w:szCs w:val="30"/>
          <w:rtl/>
        </w:rPr>
        <w:t>المبدأ التوجيهي 14</w:t>
      </w:r>
      <w:r w:rsidR="00274A7D">
        <w:rPr>
          <w:szCs w:val="30"/>
          <w:rtl/>
        </w:rPr>
        <w:br/>
      </w:r>
      <w:r w:rsidRPr="00311504">
        <w:rPr>
          <w:szCs w:val="30"/>
          <w:rtl/>
        </w:rPr>
        <w:t>السرية</w:t>
      </w:r>
    </w:p>
    <w:p w:rsidR="00311504" w:rsidRPr="00C441F0" w:rsidRDefault="00311504" w:rsidP="002A1430">
      <w:pPr>
        <w:pStyle w:val="SingleTxtGA"/>
        <w:spacing w:line="360" w:lineRule="exact"/>
        <w:rPr>
          <w:rtl/>
        </w:rPr>
      </w:pPr>
      <w:r>
        <w:rPr>
          <w:rFonts w:hint="cs"/>
          <w:rtl/>
        </w:rPr>
        <w:t>39</w:t>
      </w:r>
      <w:r>
        <w:rPr>
          <w:rtl/>
        </w:rPr>
        <w:t>-</w:t>
      </w:r>
      <w:r>
        <w:rPr>
          <w:rtl/>
        </w:rPr>
        <w:tab/>
      </w:r>
      <w:r w:rsidRPr="00C441F0">
        <w:rPr>
          <w:rtl/>
          <w:lang w:bidi="ar-MA"/>
        </w:rPr>
        <w:t>تعتبر المعلومات التي تجمعها اللجنة الفرعية فيما يتعلق بأية زيارة، وتقريرها عن تلك الزيارة قبل أن تطلب الدولة الطرف النشر، ومشاوراتها مع الدولة الطرف المعنية ومع الآلي</w:t>
      </w:r>
      <w:r w:rsidR="002A1430">
        <w:rPr>
          <w:rFonts w:hint="cs"/>
          <w:rtl/>
          <w:lang w:bidi="ar-MA"/>
        </w:rPr>
        <w:t>ات</w:t>
      </w:r>
      <w:r w:rsidRPr="00C441F0">
        <w:rPr>
          <w:rtl/>
          <w:lang w:bidi="ar-MA"/>
        </w:rPr>
        <w:t xml:space="preserve"> الوقائية الوطنية، سرية ويجب أن تبقى كذلك.</w:t>
      </w:r>
    </w:p>
    <w:p w:rsidR="00311504" w:rsidRPr="00C441F0" w:rsidRDefault="00311504" w:rsidP="002A1430">
      <w:pPr>
        <w:pStyle w:val="SingleTxtGA"/>
        <w:spacing w:line="360" w:lineRule="exact"/>
        <w:rPr>
          <w:rtl/>
        </w:rPr>
      </w:pPr>
      <w:r>
        <w:rPr>
          <w:rFonts w:hint="cs"/>
          <w:rtl/>
        </w:rPr>
        <w:t>40</w:t>
      </w:r>
      <w:r>
        <w:rPr>
          <w:rtl/>
        </w:rPr>
        <w:t>-</w:t>
      </w:r>
      <w:r>
        <w:rPr>
          <w:rtl/>
        </w:rPr>
        <w:tab/>
      </w:r>
      <w:r w:rsidRPr="00C441F0">
        <w:rPr>
          <w:rtl/>
          <w:lang w:bidi="ar-MA"/>
        </w:rPr>
        <w:t>لا تنشر أي</w:t>
      </w:r>
      <w:r>
        <w:rPr>
          <w:rFonts w:hint="cs"/>
          <w:rtl/>
          <w:lang w:bidi="ar-MA"/>
        </w:rPr>
        <w:t>ة</w:t>
      </w:r>
      <w:r w:rsidRPr="00C441F0">
        <w:rPr>
          <w:rtl/>
          <w:lang w:bidi="ar-MA"/>
        </w:rPr>
        <w:t xml:space="preserve"> بيانات شخصية دون موافقة صريحة من الشخص المعني بتلك البيانات</w:t>
      </w:r>
      <w:r>
        <w:rPr>
          <w:rtl/>
          <w:lang w:bidi="ar-MA"/>
        </w:rPr>
        <w:t xml:space="preserve">. </w:t>
      </w:r>
    </w:p>
    <w:p w:rsidR="00311504" w:rsidRPr="00C441F0" w:rsidRDefault="00311504" w:rsidP="002A1430">
      <w:pPr>
        <w:pStyle w:val="SingleTxtGA"/>
        <w:spacing w:line="360" w:lineRule="exact"/>
        <w:rPr>
          <w:rFonts w:hint="cs"/>
          <w:rtl/>
        </w:rPr>
      </w:pPr>
      <w:r>
        <w:rPr>
          <w:rFonts w:hint="cs"/>
          <w:rtl/>
        </w:rPr>
        <w:t>41</w:t>
      </w:r>
      <w:r>
        <w:rPr>
          <w:rtl/>
        </w:rPr>
        <w:t>-</w:t>
      </w:r>
      <w:r>
        <w:rPr>
          <w:rtl/>
        </w:rPr>
        <w:tab/>
      </w:r>
      <w:r w:rsidRPr="00C441F0">
        <w:rPr>
          <w:rtl/>
          <w:lang w:bidi="ar-MA"/>
        </w:rPr>
        <w:t xml:space="preserve">أعضاء اللجنة الفرعية والخبراء والأشخاص الآخرون الذين يرافقون </w:t>
      </w:r>
      <w:r w:rsidR="002A1430">
        <w:rPr>
          <w:rFonts w:hint="cs"/>
          <w:rtl/>
          <w:lang w:bidi="ar-MA"/>
        </w:rPr>
        <w:t xml:space="preserve">اللجنة الفرعية </w:t>
      </w:r>
      <w:r w:rsidRPr="00C441F0">
        <w:rPr>
          <w:rtl/>
          <w:lang w:bidi="ar-MA"/>
        </w:rPr>
        <w:t xml:space="preserve">ملزمون بالمحافظة، خلال مدة ولايتهم وبعدها، على </w:t>
      </w:r>
      <w:r>
        <w:rPr>
          <w:rtl/>
          <w:lang w:bidi="ar-MA"/>
        </w:rPr>
        <w:t xml:space="preserve">سرية الوقائع أو المعلومات التي </w:t>
      </w:r>
      <w:r>
        <w:rPr>
          <w:rFonts w:hint="cs"/>
          <w:rtl/>
          <w:lang w:bidi="ar-MA"/>
        </w:rPr>
        <w:t>ا</w:t>
      </w:r>
      <w:r w:rsidRPr="00C441F0">
        <w:rPr>
          <w:rtl/>
          <w:lang w:bidi="ar-MA"/>
        </w:rPr>
        <w:t>طلعو</w:t>
      </w:r>
      <w:r>
        <w:rPr>
          <w:rFonts w:hint="cs"/>
          <w:rtl/>
          <w:lang w:bidi="ar-MA"/>
        </w:rPr>
        <w:t>ا</w:t>
      </w:r>
      <w:r w:rsidRPr="00C441F0">
        <w:rPr>
          <w:rtl/>
          <w:lang w:bidi="ar-MA"/>
        </w:rPr>
        <w:t xml:space="preserve"> عليها أثناء أدائهم لواجباتهم</w:t>
      </w:r>
      <w:r>
        <w:rPr>
          <w:rtl/>
          <w:lang w:bidi="ar-MA"/>
        </w:rPr>
        <w:t>.</w:t>
      </w:r>
    </w:p>
    <w:p w:rsidR="00311504" w:rsidRPr="00311504" w:rsidRDefault="00311504" w:rsidP="002A1430">
      <w:pPr>
        <w:spacing w:before="120" w:line="360" w:lineRule="exact"/>
        <w:jc w:val="center"/>
        <w:rPr>
          <w:rFonts w:hint="cs"/>
          <w:u w:val="single"/>
          <w:rtl/>
        </w:rPr>
      </w:pPr>
      <w:r>
        <w:rPr>
          <w:u w:val="single"/>
          <w:rtl/>
        </w:rPr>
        <w:tab/>
      </w:r>
      <w:r>
        <w:rPr>
          <w:u w:val="single"/>
          <w:rtl/>
        </w:rPr>
        <w:tab/>
      </w:r>
      <w:r>
        <w:rPr>
          <w:u w:val="single"/>
          <w:rtl/>
        </w:rPr>
        <w:tab/>
      </w:r>
    </w:p>
    <w:sectPr w:rsidR="00311504" w:rsidRPr="0031150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DF" w:rsidRPr="00FE6865" w:rsidRDefault="00597ADF" w:rsidP="00FE6865">
      <w:pPr>
        <w:pStyle w:val="Footer"/>
      </w:pPr>
    </w:p>
  </w:endnote>
  <w:endnote w:type="continuationSeparator" w:id="0">
    <w:p w:rsidR="00597ADF" w:rsidRDefault="0059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DA" w:rsidRPr="00311504" w:rsidRDefault="00A302DA" w:rsidP="00311504">
    <w:pPr>
      <w:pStyle w:val="Footer"/>
      <w:tabs>
        <w:tab w:val="right" w:pos="9598"/>
      </w:tabs>
    </w:pPr>
    <w:r>
      <w:t>GE.11-40278</w:t>
    </w:r>
    <w:r>
      <w:tab/>
    </w:r>
    <w:r w:rsidRPr="00311504">
      <w:rPr>
        <w:b/>
        <w:sz w:val="18"/>
      </w:rPr>
      <w:fldChar w:fldCharType="begin"/>
    </w:r>
    <w:r w:rsidRPr="00311504">
      <w:rPr>
        <w:b/>
        <w:sz w:val="18"/>
      </w:rPr>
      <w:instrText xml:space="preserve"> PAGE  \* MERGEFORMAT </w:instrText>
    </w:r>
    <w:r w:rsidRPr="00311504">
      <w:rPr>
        <w:b/>
        <w:sz w:val="18"/>
      </w:rPr>
      <w:fldChar w:fldCharType="separate"/>
    </w:r>
    <w:r w:rsidR="005E3B85">
      <w:rPr>
        <w:b/>
        <w:noProof/>
        <w:sz w:val="18"/>
      </w:rPr>
      <w:t>6</w:t>
    </w:r>
    <w:r w:rsidRPr="0031150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DA" w:rsidRPr="00311504" w:rsidRDefault="00A302DA" w:rsidP="00311504">
    <w:pPr>
      <w:pStyle w:val="Footer"/>
      <w:tabs>
        <w:tab w:val="right" w:pos="9598"/>
      </w:tabs>
      <w:rPr>
        <w:b/>
        <w:sz w:val="18"/>
      </w:rPr>
    </w:pPr>
    <w:r w:rsidRPr="00311504">
      <w:rPr>
        <w:b/>
        <w:sz w:val="18"/>
      </w:rPr>
      <w:fldChar w:fldCharType="begin"/>
    </w:r>
    <w:r w:rsidRPr="00311504">
      <w:rPr>
        <w:b/>
        <w:sz w:val="18"/>
      </w:rPr>
      <w:instrText xml:space="preserve"> PAGE  \* MERGEFORMAT </w:instrText>
    </w:r>
    <w:r w:rsidRPr="00311504">
      <w:rPr>
        <w:b/>
        <w:sz w:val="18"/>
      </w:rPr>
      <w:fldChar w:fldCharType="separate"/>
    </w:r>
    <w:r w:rsidR="005E3B85">
      <w:rPr>
        <w:b/>
        <w:noProof/>
        <w:sz w:val="18"/>
      </w:rPr>
      <w:t>7</w:t>
    </w:r>
    <w:r w:rsidRPr="00311504">
      <w:rPr>
        <w:b/>
        <w:sz w:val="18"/>
      </w:rPr>
      <w:fldChar w:fldCharType="end"/>
    </w:r>
    <w:r>
      <w:rPr>
        <w:b/>
        <w:sz w:val="18"/>
      </w:rPr>
      <w:tab/>
    </w:r>
    <w:r>
      <w:t>GE.11-40278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DA" w:rsidRDefault="00A302DA" w:rsidP="00311504">
    <w:pPr>
      <w:pStyle w:val="Footer"/>
      <w:jc w:val="right"/>
    </w:pPr>
    <w:r>
      <w:rPr>
        <w:sz w:val="20"/>
      </w:rPr>
      <w:t>(A)   GE.11-40278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140211    140211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DF" w:rsidRDefault="00597ADF" w:rsidP="00834FF4">
      <w:pPr>
        <w:pStyle w:val="Footer"/>
        <w:bidi/>
        <w:spacing w:after="80" w:line="200" w:lineRule="exact"/>
        <w:ind w:left="680"/>
      </w:pPr>
      <w:r>
        <w:rPr>
          <w:rFonts w:hint="cs"/>
          <w:rtl/>
        </w:rPr>
        <w:t>__________</w:t>
      </w:r>
    </w:p>
  </w:footnote>
  <w:footnote w:type="continuationSeparator" w:id="0">
    <w:p w:rsidR="00597ADF" w:rsidRDefault="00597ADF"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DA" w:rsidRPr="00311504" w:rsidRDefault="00A302DA" w:rsidP="00311504">
    <w:pPr>
      <w:pStyle w:val="Header"/>
      <w:jc w:val="right"/>
    </w:pPr>
    <w:r w:rsidRPr="00311504">
      <w:t>CAT/OP/12/4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DA" w:rsidRPr="00311504" w:rsidRDefault="00A302DA" w:rsidP="00311504">
    <w:pPr>
      <w:pStyle w:val="Header"/>
      <w:jc w:val="left"/>
    </w:pPr>
    <w:r w:rsidRPr="00311504">
      <w:t>CAT/OP/12/4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DA" w:rsidRDefault="00A302D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0.8pt;height:110.5pt;z-index:2" o:allowincell="f" filled="f" stroked="f">
          <v:textbox inset="0,0,0,0">
            <w:txbxContent>
              <w:p w:rsidR="00172443" w:rsidRPr="00285D6D" w:rsidRDefault="00172443" w:rsidP="00172443">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القاسية أو اللاإنسانية أو المهينة</w:t>
                </w:r>
              </w:p>
              <w:p w:rsidR="00A302DA" w:rsidRPr="00172443" w:rsidRDefault="00A302DA" w:rsidP="00172443">
                <w:pPr>
                  <w:rPr>
                    <w:rFonts w:hint="cs"/>
                  </w:rPr>
                </w:pP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A96"/>
    <w:rsid w:val="00040E25"/>
    <w:rsid w:val="00042149"/>
    <w:rsid w:val="000648EA"/>
    <w:rsid w:val="000957C8"/>
    <w:rsid w:val="00097049"/>
    <w:rsid w:val="000A04D5"/>
    <w:rsid w:val="000B52F2"/>
    <w:rsid w:val="000D0EAE"/>
    <w:rsid w:val="000D5380"/>
    <w:rsid w:val="000D5A96"/>
    <w:rsid w:val="000D6654"/>
    <w:rsid w:val="000E103D"/>
    <w:rsid w:val="000F0264"/>
    <w:rsid w:val="000F2EBF"/>
    <w:rsid w:val="000F3A9F"/>
    <w:rsid w:val="000F5FF6"/>
    <w:rsid w:val="001022B5"/>
    <w:rsid w:val="00113FA5"/>
    <w:rsid w:val="001455A0"/>
    <w:rsid w:val="001602A3"/>
    <w:rsid w:val="00172443"/>
    <w:rsid w:val="001A5161"/>
    <w:rsid w:val="001A60BD"/>
    <w:rsid w:val="002244FB"/>
    <w:rsid w:val="00232277"/>
    <w:rsid w:val="0023736D"/>
    <w:rsid w:val="00257225"/>
    <w:rsid w:val="00274A7D"/>
    <w:rsid w:val="002A1430"/>
    <w:rsid w:val="00310160"/>
    <w:rsid w:val="00311504"/>
    <w:rsid w:val="00341A8C"/>
    <w:rsid w:val="003519E6"/>
    <w:rsid w:val="00377584"/>
    <w:rsid w:val="003B4356"/>
    <w:rsid w:val="003F08A8"/>
    <w:rsid w:val="004250E3"/>
    <w:rsid w:val="00472A81"/>
    <w:rsid w:val="004A20A6"/>
    <w:rsid w:val="004B2C92"/>
    <w:rsid w:val="004D6A3A"/>
    <w:rsid w:val="004F4AD7"/>
    <w:rsid w:val="00557CD3"/>
    <w:rsid w:val="00571432"/>
    <w:rsid w:val="005732A2"/>
    <w:rsid w:val="005762A5"/>
    <w:rsid w:val="00590BA3"/>
    <w:rsid w:val="00597ADF"/>
    <w:rsid w:val="005B46D9"/>
    <w:rsid w:val="005B7AE0"/>
    <w:rsid w:val="005E3B85"/>
    <w:rsid w:val="005F146F"/>
    <w:rsid w:val="005F71B6"/>
    <w:rsid w:val="0064509C"/>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35F0E"/>
    <w:rsid w:val="0095208F"/>
    <w:rsid w:val="00977B3F"/>
    <w:rsid w:val="009814AE"/>
    <w:rsid w:val="009901D3"/>
    <w:rsid w:val="00996BBE"/>
    <w:rsid w:val="009B2C03"/>
    <w:rsid w:val="009D1DD5"/>
    <w:rsid w:val="009F722C"/>
    <w:rsid w:val="00A26157"/>
    <w:rsid w:val="00A265C3"/>
    <w:rsid w:val="00A302DA"/>
    <w:rsid w:val="00A43F9A"/>
    <w:rsid w:val="00A53F38"/>
    <w:rsid w:val="00A543D4"/>
    <w:rsid w:val="00AD0014"/>
    <w:rsid w:val="00AD4CF2"/>
    <w:rsid w:val="00AF0BBA"/>
    <w:rsid w:val="00B25BBD"/>
    <w:rsid w:val="00B30468"/>
    <w:rsid w:val="00B44E31"/>
    <w:rsid w:val="00BA4F7E"/>
    <w:rsid w:val="00BB2C41"/>
    <w:rsid w:val="00BC55C8"/>
    <w:rsid w:val="00BC5C10"/>
    <w:rsid w:val="00BE2964"/>
    <w:rsid w:val="00C21623"/>
    <w:rsid w:val="00C24FBD"/>
    <w:rsid w:val="00C473BA"/>
    <w:rsid w:val="00C611ED"/>
    <w:rsid w:val="00C63994"/>
    <w:rsid w:val="00C6490A"/>
    <w:rsid w:val="00C64FE1"/>
    <w:rsid w:val="00C74296"/>
    <w:rsid w:val="00C8345E"/>
    <w:rsid w:val="00CA5F7C"/>
    <w:rsid w:val="00D51067"/>
    <w:rsid w:val="00D75657"/>
    <w:rsid w:val="00D960AD"/>
    <w:rsid w:val="00DA0E0E"/>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443"/>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311504"/>
    <w:pPr>
      <w:suppressAutoHyphens/>
      <w:bidi w:val="0"/>
      <w:spacing w:after="120"/>
      <w:ind w:left="1134" w:right="1134"/>
      <w:jc w:val="both"/>
    </w:pPr>
    <w:rPr>
      <w:rFonts w:eastAsia="PMingLiU" w:cs="Times New Roman"/>
      <w:snapToGrid w:val="0"/>
      <w:szCs w:val="20"/>
      <w:lang w:val="en-GB" w:eastAsia="zh-TW"/>
    </w:rPr>
  </w:style>
  <w:style w:type="paragraph" w:customStyle="1" w:styleId="HChG">
    <w:name w:val="_ H _Ch_G"/>
    <w:basedOn w:val="Normal"/>
    <w:next w:val="Normal"/>
    <w:rsid w:val="00311504"/>
    <w:pPr>
      <w:keepNext/>
      <w:keepLines/>
      <w:tabs>
        <w:tab w:val="right" w:pos="851"/>
      </w:tabs>
      <w:suppressAutoHyphens/>
      <w:bidi w:val="0"/>
      <w:spacing w:before="360" w:after="240" w:line="300" w:lineRule="exact"/>
      <w:ind w:left="1134" w:right="1134" w:hanging="1134"/>
      <w:jc w:val="left"/>
    </w:pPr>
    <w:rPr>
      <w:rFonts w:eastAsia="PMingLiU" w:cs="Times New Roman"/>
      <w:b/>
      <w:snapToGrid w:val="0"/>
      <w:sz w:val="28"/>
      <w:szCs w:val="20"/>
      <w:lang w:val="en-GB" w:eastAsia="zh-TW"/>
    </w:rPr>
  </w:style>
  <w:style w:type="paragraph" w:customStyle="1" w:styleId="H1G">
    <w:name w:val="_ H_1_G"/>
    <w:basedOn w:val="Normal"/>
    <w:next w:val="Normal"/>
    <w:rsid w:val="00311504"/>
    <w:pPr>
      <w:keepNext/>
      <w:keepLines/>
      <w:tabs>
        <w:tab w:val="right" w:pos="851"/>
      </w:tabs>
      <w:suppressAutoHyphens/>
      <w:bidi w:val="0"/>
      <w:spacing w:before="360" w:after="240" w:line="270" w:lineRule="exact"/>
      <w:ind w:left="1134" w:right="1134" w:hanging="1134"/>
      <w:jc w:val="left"/>
    </w:pPr>
    <w:rPr>
      <w:rFonts w:eastAsia="PMingLiU" w:cs="Times New Roman"/>
      <w:b/>
      <w:snapToGrid w:val="0"/>
      <w:sz w:val="24"/>
      <w:szCs w:val="20"/>
      <w:lang w:val="en-GB" w:eastAsia="zh-TW"/>
    </w:rPr>
  </w:style>
  <w:style w:type="character" w:customStyle="1" w:styleId="apple-style-span">
    <w:name w:val="apple-style-span"/>
    <w:rsid w:val="003115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2064</Words>
  <Characters>11770</Characters>
  <Application>Microsoft Office Word</Application>
  <DocSecurity>4</DocSecurity>
  <Lines>98</Lines>
  <Paragraphs>27</Paragraphs>
  <ScaleCrop>false</ScaleCrop>
  <HeadingPairs>
    <vt:vector size="2" baseType="variant">
      <vt:variant>
        <vt:lpstr>العنوان</vt:lpstr>
      </vt:variant>
      <vt:variant>
        <vt:i4>1</vt:i4>
      </vt:variant>
    </vt:vector>
  </HeadingPairs>
  <TitlesOfParts>
    <vt:vector size="1" baseType="lpstr">
      <vt:lpstr>CAT/OP/12/4</vt:lpstr>
    </vt:vector>
  </TitlesOfParts>
  <Company>CSD</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CAT/OP/12/4</dc:title>
  <dc:subject>GHAILAN/ZEDANE</dc:subject>
  <dc:creator>HAMOUDA</dc:creator>
  <cp:keywords/>
  <dc:description>تدقيق: مروان_x000d_
</dc:description>
  <cp:lastModifiedBy>HAMOUDA</cp:lastModifiedBy>
  <cp:revision>2</cp:revision>
  <cp:lastPrinted>2011-02-14T12:57:00Z</cp:lastPrinted>
  <dcterms:created xsi:type="dcterms:W3CDTF">2011-02-14T12:58:00Z</dcterms:created>
  <dcterms:modified xsi:type="dcterms:W3CDTF">2011-02-14T12:58:00Z</dcterms:modified>
</cp:coreProperties>
</file>