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6312761" w14:textId="77777777" w:rsidTr="00057040">
        <w:trPr>
          <w:trHeight w:hRule="exact" w:val="851"/>
        </w:trPr>
        <w:tc>
          <w:tcPr>
            <w:tcW w:w="1280" w:type="dxa"/>
            <w:tcBorders>
              <w:bottom w:val="single" w:sz="4" w:space="0" w:color="auto"/>
            </w:tcBorders>
            <w:shd w:val="clear" w:color="auto" w:fill="auto"/>
          </w:tcPr>
          <w:p w14:paraId="4F99711B" w14:textId="77777777" w:rsidR="002D5AAC" w:rsidRDefault="002D5AAC" w:rsidP="00057040">
            <w:pPr>
              <w:suppressAutoHyphens/>
            </w:pPr>
          </w:p>
        </w:tc>
        <w:tc>
          <w:tcPr>
            <w:tcW w:w="2273" w:type="dxa"/>
            <w:tcBorders>
              <w:bottom w:val="single" w:sz="4" w:space="0" w:color="auto"/>
            </w:tcBorders>
            <w:shd w:val="clear" w:color="auto" w:fill="auto"/>
            <w:vAlign w:val="bottom"/>
          </w:tcPr>
          <w:p w14:paraId="4C94EBAE" w14:textId="77777777" w:rsidR="002D5AAC" w:rsidRPr="00057040" w:rsidRDefault="00BD33EE" w:rsidP="00057040">
            <w:pPr>
              <w:suppressAutoHyphens/>
              <w:spacing w:after="80" w:line="300" w:lineRule="exact"/>
              <w:rPr>
                <w:sz w:val="28"/>
              </w:rPr>
            </w:pPr>
            <w:r w:rsidRPr="00057040">
              <w:rPr>
                <w:sz w:val="28"/>
              </w:rPr>
              <w:t>Naciones Unidas</w:t>
            </w:r>
          </w:p>
        </w:tc>
        <w:tc>
          <w:tcPr>
            <w:tcW w:w="6086" w:type="dxa"/>
            <w:gridSpan w:val="2"/>
            <w:tcBorders>
              <w:bottom w:val="single" w:sz="4" w:space="0" w:color="auto"/>
            </w:tcBorders>
            <w:shd w:val="clear" w:color="auto" w:fill="auto"/>
            <w:vAlign w:val="bottom"/>
          </w:tcPr>
          <w:p w14:paraId="08224802" w14:textId="712C89A4" w:rsidR="00D25FE1" w:rsidRPr="00D63CDD" w:rsidRDefault="00D63CDD" w:rsidP="00D63CDD">
            <w:pPr>
              <w:suppressAutoHyphens/>
              <w:jc w:val="right"/>
            </w:pPr>
            <w:r w:rsidRPr="00D63CDD">
              <w:rPr>
                <w:sz w:val="40"/>
              </w:rPr>
              <w:t>CRC</w:t>
            </w:r>
            <w:r>
              <w:t>/C/87/D/88/2019</w:t>
            </w:r>
          </w:p>
        </w:tc>
      </w:tr>
      <w:tr w:rsidR="002D5AAC" w14:paraId="26F70D5A" w14:textId="77777777" w:rsidTr="00057040">
        <w:trPr>
          <w:trHeight w:hRule="exact" w:val="2835"/>
        </w:trPr>
        <w:tc>
          <w:tcPr>
            <w:tcW w:w="1280" w:type="dxa"/>
            <w:tcBorders>
              <w:top w:val="single" w:sz="4" w:space="0" w:color="auto"/>
              <w:bottom w:val="single" w:sz="12" w:space="0" w:color="auto"/>
            </w:tcBorders>
            <w:shd w:val="clear" w:color="auto" w:fill="auto"/>
          </w:tcPr>
          <w:p w14:paraId="46C085FC" w14:textId="0F589018" w:rsidR="002D5AAC" w:rsidRDefault="00A35A88" w:rsidP="00057040">
            <w:pPr>
              <w:suppressAutoHyphens/>
              <w:spacing w:before="120"/>
              <w:jc w:val="center"/>
            </w:pPr>
            <w:r>
              <w:rPr>
                <w:noProof/>
                <w:lang w:val="en-GB" w:eastAsia="en-GB"/>
              </w:rPr>
              <w:drawing>
                <wp:inline distT="0" distB="0" distL="0" distR="0" wp14:anchorId="3EBC89C7" wp14:editId="753BB9EC">
                  <wp:extent cx="708660" cy="59563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563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6B203262" w14:textId="6EE9EAE5" w:rsidR="00F6063F" w:rsidRPr="00057040" w:rsidRDefault="004D45DB" w:rsidP="00057040">
            <w:pPr>
              <w:suppressAutoHyphens/>
              <w:spacing w:before="120" w:line="440" w:lineRule="exact"/>
              <w:rPr>
                <w:b/>
                <w:sz w:val="40"/>
                <w:szCs w:val="40"/>
              </w:rPr>
            </w:pPr>
            <w:r w:rsidRPr="00057040">
              <w:rPr>
                <w:b/>
                <w:sz w:val="40"/>
                <w:szCs w:val="40"/>
              </w:rPr>
              <w:t>Convención sobre los</w:t>
            </w:r>
            <w:r w:rsidR="00FB2D3D" w:rsidRPr="00057040">
              <w:rPr>
                <w:b/>
                <w:sz w:val="40"/>
                <w:szCs w:val="40"/>
              </w:rPr>
              <w:br/>
            </w:r>
            <w:r w:rsidRPr="00057040">
              <w:rPr>
                <w:b/>
                <w:sz w:val="40"/>
                <w:szCs w:val="40"/>
              </w:rPr>
              <w:t>Derechos</w:t>
            </w:r>
            <w:r w:rsidR="00FB2D3D" w:rsidRPr="00057040">
              <w:rPr>
                <w:b/>
                <w:sz w:val="40"/>
                <w:szCs w:val="40"/>
              </w:rPr>
              <w:t xml:space="preserve"> </w:t>
            </w:r>
            <w:r w:rsidRPr="00057040">
              <w:rPr>
                <w:b/>
                <w:sz w:val="40"/>
                <w:szCs w:val="40"/>
              </w:rPr>
              <w:t>del Niño</w:t>
            </w:r>
          </w:p>
        </w:tc>
        <w:tc>
          <w:tcPr>
            <w:tcW w:w="2819" w:type="dxa"/>
            <w:tcBorders>
              <w:top w:val="single" w:sz="4" w:space="0" w:color="auto"/>
              <w:bottom w:val="single" w:sz="12" w:space="0" w:color="auto"/>
            </w:tcBorders>
            <w:shd w:val="clear" w:color="auto" w:fill="auto"/>
          </w:tcPr>
          <w:p w14:paraId="4D39CC17" w14:textId="313A367D" w:rsidR="002D5AAC" w:rsidRDefault="00374938" w:rsidP="00057040">
            <w:pPr>
              <w:suppressAutoHyphens/>
              <w:spacing w:before="240" w:line="240" w:lineRule="exact"/>
            </w:pPr>
            <w:proofErr w:type="spellStart"/>
            <w:r>
              <w:t>Distr</w:t>
            </w:r>
            <w:proofErr w:type="spellEnd"/>
            <w:r>
              <w:t xml:space="preserve">. </w:t>
            </w:r>
            <w:r w:rsidR="00705064">
              <w:t>g</w:t>
            </w:r>
            <w:r>
              <w:t>eneral</w:t>
            </w:r>
          </w:p>
          <w:p w14:paraId="3D577D2D" w14:textId="07507A8B" w:rsidR="00374938" w:rsidRDefault="00027A6F" w:rsidP="00057040">
            <w:pPr>
              <w:suppressAutoHyphens/>
              <w:spacing w:line="240" w:lineRule="exact"/>
            </w:pPr>
            <w:r>
              <w:t>6</w:t>
            </w:r>
            <w:r w:rsidR="0085327E">
              <w:t xml:space="preserve"> </w:t>
            </w:r>
            <w:r w:rsidR="00374938">
              <w:t xml:space="preserve">de </w:t>
            </w:r>
            <w:r>
              <w:t xml:space="preserve">julio </w:t>
            </w:r>
            <w:r w:rsidR="00374938">
              <w:t xml:space="preserve">de </w:t>
            </w:r>
            <w:r w:rsidR="008D1934">
              <w:t>2021</w:t>
            </w:r>
          </w:p>
          <w:p w14:paraId="6069F39F" w14:textId="77777777" w:rsidR="00374938" w:rsidRDefault="00374938" w:rsidP="00057040">
            <w:pPr>
              <w:suppressAutoHyphens/>
              <w:spacing w:line="240" w:lineRule="exact"/>
            </w:pPr>
          </w:p>
          <w:p w14:paraId="5BB41784" w14:textId="77777777" w:rsidR="00374938" w:rsidRDefault="00374938" w:rsidP="00057040">
            <w:pPr>
              <w:suppressAutoHyphens/>
              <w:spacing w:line="240" w:lineRule="exact"/>
            </w:pPr>
            <w:r>
              <w:t>Original: español</w:t>
            </w:r>
          </w:p>
        </w:tc>
      </w:tr>
    </w:tbl>
    <w:p w14:paraId="6EC80CD6" w14:textId="77777777" w:rsidR="00374938" w:rsidRPr="00EC58FE" w:rsidRDefault="00374938" w:rsidP="00374938">
      <w:pPr>
        <w:spacing w:before="120"/>
        <w:rPr>
          <w:b/>
          <w:sz w:val="24"/>
          <w:szCs w:val="24"/>
        </w:rPr>
      </w:pPr>
      <w:r w:rsidRPr="00EC58FE">
        <w:rPr>
          <w:b/>
          <w:sz w:val="24"/>
          <w:szCs w:val="24"/>
        </w:rPr>
        <w:t xml:space="preserve">Comité de </w:t>
      </w:r>
      <w:r>
        <w:rPr>
          <w:b/>
          <w:sz w:val="24"/>
          <w:szCs w:val="24"/>
        </w:rPr>
        <w:t>los Derechos del Niño</w:t>
      </w:r>
    </w:p>
    <w:p w14:paraId="0BA1511A" w14:textId="6936FFF7" w:rsidR="00374938" w:rsidRDefault="00374938" w:rsidP="00374938">
      <w:pPr>
        <w:pStyle w:val="HChG"/>
        <w:rPr>
          <w:b w:val="0"/>
          <w:sz w:val="20"/>
        </w:rPr>
      </w:pPr>
      <w:r w:rsidRPr="00225C09">
        <w:tab/>
      </w:r>
      <w:r w:rsidRPr="00225C09">
        <w:tab/>
        <w:t>Decisión adoptada por el Comité en relación con el</w:t>
      </w:r>
      <w:r>
        <w:t xml:space="preserve"> </w:t>
      </w:r>
      <w:r w:rsidRPr="00225C09">
        <w:t xml:space="preserve">Protocolo </w:t>
      </w:r>
      <w:r w:rsidR="000856B1">
        <w:t>F</w:t>
      </w:r>
      <w:r w:rsidRPr="00225C09">
        <w:t>acultativo de la Convención sobre los</w:t>
      </w:r>
      <w:r>
        <w:t xml:space="preserve"> </w:t>
      </w:r>
      <w:r w:rsidRPr="00225C09">
        <w:t xml:space="preserve">Derechos del Niño relativo a un procedimiento de comunicaciones respecto </w:t>
      </w:r>
      <w:r w:rsidR="00514FAE">
        <w:br/>
      </w:r>
      <w:r w:rsidRPr="00225C09">
        <w:t xml:space="preserve">de la </w:t>
      </w:r>
      <w:r w:rsidR="00D25FE1" w:rsidRPr="00225C09">
        <w:t>comunicaci</w:t>
      </w:r>
      <w:r w:rsidR="00B4270D">
        <w:t>ón</w:t>
      </w:r>
      <w:r w:rsidR="00D25FE1">
        <w:t xml:space="preserve"> </w:t>
      </w:r>
      <w:r w:rsidR="001B1E23">
        <w:t>núm</w:t>
      </w:r>
      <w:r w:rsidR="00B4270D">
        <w:t>.</w:t>
      </w:r>
      <w:r w:rsidR="001B1E23">
        <w:t xml:space="preserve"> </w:t>
      </w:r>
      <w:r w:rsidR="003D050D">
        <w:t>88/2019</w:t>
      </w:r>
      <w:r w:rsidR="0085327E" w:rsidRPr="00C412C6">
        <w:rPr>
          <w:rStyle w:val="Refdenotaalpie"/>
          <w:b w:val="0"/>
          <w:sz w:val="20"/>
          <w:vertAlign w:val="baseline"/>
        </w:rPr>
        <w:footnoteReference w:customMarkFollows="1" w:id="1"/>
        <w:t>*</w:t>
      </w:r>
      <w:r w:rsidR="0085327E" w:rsidRPr="00C412C6">
        <w:rPr>
          <w:b w:val="0"/>
          <w:position w:val="6"/>
          <w:sz w:val="18"/>
        </w:rPr>
        <w:t>,</w:t>
      </w:r>
      <w:r w:rsidR="00F90F9F">
        <w:rPr>
          <w:b w:val="0"/>
          <w:position w:val="6"/>
          <w:sz w:val="18"/>
        </w:rPr>
        <w:t xml:space="preserve"> </w:t>
      </w:r>
      <w:r w:rsidR="0085327E" w:rsidRPr="00C412C6">
        <w:rPr>
          <w:rStyle w:val="Refdenotaalpi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39"/>
        <w:gridCol w:w="4166"/>
      </w:tblGrid>
      <w:tr w:rsidR="00027A6F" w14:paraId="7BA89B80" w14:textId="77777777" w:rsidTr="00027A6F">
        <w:tc>
          <w:tcPr>
            <w:tcW w:w="2639" w:type="dxa"/>
            <w:shd w:val="clear" w:color="auto" w:fill="auto"/>
          </w:tcPr>
          <w:p w14:paraId="22ACFB57" w14:textId="77777777" w:rsidR="00027A6F" w:rsidRPr="00027A6F" w:rsidRDefault="00027A6F" w:rsidP="00027A6F">
            <w:pPr>
              <w:pStyle w:val="SingleTxtG"/>
              <w:suppressAutoHyphens/>
              <w:ind w:left="0" w:right="0"/>
              <w:jc w:val="left"/>
              <w:rPr>
                <w:i/>
              </w:rPr>
            </w:pPr>
            <w:r w:rsidRPr="00027A6F">
              <w:rPr>
                <w:i/>
              </w:rPr>
              <w:t>Comunicación presentada por:</w:t>
            </w:r>
          </w:p>
        </w:tc>
        <w:tc>
          <w:tcPr>
            <w:tcW w:w="4166" w:type="dxa"/>
            <w:shd w:val="clear" w:color="auto" w:fill="auto"/>
          </w:tcPr>
          <w:p w14:paraId="6132F9DE" w14:textId="77777777" w:rsidR="00027A6F" w:rsidRDefault="00027A6F" w:rsidP="00027A6F">
            <w:pPr>
              <w:pStyle w:val="SingleTxtG"/>
              <w:suppressAutoHyphens/>
              <w:ind w:left="0" w:right="0"/>
              <w:jc w:val="left"/>
            </w:pPr>
            <w:r w:rsidRPr="00B509AC">
              <w:t>A. E. A. (representado por el abogado Albert Parés Casanova)</w:t>
            </w:r>
          </w:p>
        </w:tc>
      </w:tr>
      <w:tr w:rsidR="00027A6F" w14:paraId="40A12A9C" w14:textId="77777777" w:rsidTr="00027A6F">
        <w:tc>
          <w:tcPr>
            <w:tcW w:w="2639" w:type="dxa"/>
            <w:shd w:val="clear" w:color="auto" w:fill="auto"/>
          </w:tcPr>
          <w:p w14:paraId="0E62863F" w14:textId="77777777" w:rsidR="00027A6F" w:rsidRPr="00027A6F" w:rsidRDefault="00027A6F" w:rsidP="00027A6F">
            <w:pPr>
              <w:pStyle w:val="SingleTxtG"/>
              <w:suppressAutoHyphens/>
              <w:ind w:left="0" w:right="0"/>
              <w:jc w:val="left"/>
              <w:rPr>
                <w:i/>
              </w:rPr>
            </w:pPr>
            <w:r w:rsidRPr="00027A6F">
              <w:rPr>
                <w:i/>
              </w:rPr>
              <w:t>Presunta víctima:</w:t>
            </w:r>
          </w:p>
        </w:tc>
        <w:tc>
          <w:tcPr>
            <w:tcW w:w="4166" w:type="dxa"/>
            <w:shd w:val="clear" w:color="auto" w:fill="auto"/>
          </w:tcPr>
          <w:p w14:paraId="74C4E564" w14:textId="77777777" w:rsidR="00027A6F" w:rsidRDefault="00027A6F" w:rsidP="00027A6F">
            <w:pPr>
              <w:pStyle w:val="SingleTxtG"/>
              <w:suppressAutoHyphens/>
              <w:ind w:left="0" w:right="0"/>
              <w:jc w:val="left"/>
            </w:pPr>
            <w:r w:rsidRPr="00B509AC">
              <w:t>El autor</w:t>
            </w:r>
          </w:p>
        </w:tc>
      </w:tr>
      <w:tr w:rsidR="00027A6F" w14:paraId="6B5D2759" w14:textId="77777777" w:rsidTr="00027A6F">
        <w:tc>
          <w:tcPr>
            <w:tcW w:w="2639" w:type="dxa"/>
            <w:shd w:val="clear" w:color="auto" w:fill="auto"/>
          </w:tcPr>
          <w:p w14:paraId="01EC7120" w14:textId="77777777" w:rsidR="00027A6F" w:rsidRPr="00027A6F" w:rsidRDefault="00027A6F" w:rsidP="00027A6F">
            <w:pPr>
              <w:pStyle w:val="SingleTxtG"/>
              <w:suppressAutoHyphens/>
              <w:ind w:left="0" w:right="0"/>
              <w:jc w:val="left"/>
              <w:rPr>
                <w:i/>
              </w:rPr>
            </w:pPr>
            <w:r w:rsidRPr="00027A6F">
              <w:rPr>
                <w:i/>
              </w:rPr>
              <w:t>Estado parte:</w:t>
            </w:r>
          </w:p>
        </w:tc>
        <w:tc>
          <w:tcPr>
            <w:tcW w:w="4166" w:type="dxa"/>
            <w:shd w:val="clear" w:color="auto" w:fill="auto"/>
          </w:tcPr>
          <w:p w14:paraId="66BC92EB" w14:textId="77777777" w:rsidR="00027A6F" w:rsidRDefault="00027A6F" w:rsidP="00027A6F">
            <w:pPr>
              <w:pStyle w:val="SingleTxtG"/>
              <w:suppressAutoHyphens/>
              <w:ind w:left="0" w:right="0"/>
              <w:jc w:val="left"/>
            </w:pPr>
            <w:r w:rsidRPr="003D050D">
              <w:t>España</w:t>
            </w:r>
          </w:p>
        </w:tc>
      </w:tr>
      <w:tr w:rsidR="00027A6F" w14:paraId="768190E1" w14:textId="77777777" w:rsidTr="00027A6F">
        <w:tc>
          <w:tcPr>
            <w:tcW w:w="2639" w:type="dxa"/>
            <w:shd w:val="clear" w:color="auto" w:fill="auto"/>
          </w:tcPr>
          <w:p w14:paraId="6FBB7A57" w14:textId="77777777" w:rsidR="00027A6F" w:rsidRPr="00027A6F" w:rsidRDefault="00027A6F" w:rsidP="00027A6F">
            <w:pPr>
              <w:pStyle w:val="SingleTxtG"/>
              <w:suppressAutoHyphens/>
              <w:ind w:left="0" w:right="0"/>
              <w:jc w:val="left"/>
              <w:rPr>
                <w:i/>
              </w:rPr>
            </w:pPr>
            <w:r w:rsidRPr="00027A6F">
              <w:rPr>
                <w:i/>
              </w:rPr>
              <w:t>Fecha de la comunicación:</w:t>
            </w:r>
          </w:p>
        </w:tc>
        <w:tc>
          <w:tcPr>
            <w:tcW w:w="4166" w:type="dxa"/>
            <w:shd w:val="clear" w:color="auto" w:fill="auto"/>
          </w:tcPr>
          <w:p w14:paraId="065142EF" w14:textId="77777777" w:rsidR="00027A6F" w:rsidRDefault="00027A6F" w:rsidP="00027A6F">
            <w:pPr>
              <w:pStyle w:val="SingleTxtG"/>
              <w:suppressAutoHyphens/>
              <w:ind w:left="0" w:right="0"/>
              <w:jc w:val="left"/>
            </w:pPr>
            <w:r w:rsidRPr="00B509AC">
              <w:t>20 de junio de 2019 (presentación inicial)</w:t>
            </w:r>
          </w:p>
        </w:tc>
      </w:tr>
      <w:tr w:rsidR="00027A6F" w14:paraId="38CB4D22" w14:textId="77777777" w:rsidTr="00027A6F">
        <w:tc>
          <w:tcPr>
            <w:tcW w:w="2639" w:type="dxa"/>
            <w:shd w:val="clear" w:color="auto" w:fill="auto"/>
          </w:tcPr>
          <w:p w14:paraId="63A00192" w14:textId="77777777" w:rsidR="00027A6F" w:rsidRPr="00027A6F" w:rsidRDefault="00027A6F" w:rsidP="00027A6F">
            <w:pPr>
              <w:pStyle w:val="SingleTxtG"/>
              <w:suppressAutoHyphens/>
              <w:ind w:left="0" w:right="0"/>
              <w:jc w:val="left"/>
              <w:rPr>
                <w:i/>
              </w:rPr>
            </w:pPr>
            <w:r w:rsidRPr="00027A6F">
              <w:rPr>
                <w:i/>
              </w:rPr>
              <w:t>Asunto:</w:t>
            </w:r>
          </w:p>
        </w:tc>
        <w:tc>
          <w:tcPr>
            <w:tcW w:w="4166" w:type="dxa"/>
            <w:shd w:val="clear" w:color="auto" w:fill="auto"/>
            <w:vAlign w:val="bottom"/>
          </w:tcPr>
          <w:p w14:paraId="0C69255E" w14:textId="77777777" w:rsidR="00027A6F" w:rsidRDefault="00027A6F" w:rsidP="00027A6F">
            <w:pPr>
              <w:pStyle w:val="SingleTxtG"/>
              <w:suppressAutoHyphens/>
              <w:ind w:left="0" w:right="0"/>
              <w:jc w:val="left"/>
            </w:pPr>
            <w:r w:rsidRPr="00B509AC">
              <w:t>Procedimiento de determinación de la edad de menor migrante no acompañado</w:t>
            </w:r>
          </w:p>
        </w:tc>
      </w:tr>
      <w:tr w:rsidR="00027A6F" w14:paraId="3873C2CF" w14:textId="77777777" w:rsidTr="00027A6F">
        <w:tc>
          <w:tcPr>
            <w:tcW w:w="2639" w:type="dxa"/>
            <w:shd w:val="clear" w:color="auto" w:fill="auto"/>
          </w:tcPr>
          <w:p w14:paraId="6A5ADDDA" w14:textId="77777777" w:rsidR="00027A6F" w:rsidRPr="00027A6F" w:rsidRDefault="00027A6F" w:rsidP="00027A6F">
            <w:pPr>
              <w:pStyle w:val="SingleTxtG"/>
              <w:suppressAutoHyphens/>
              <w:ind w:left="0" w:right="0"/>
              <w:jc w:val="left"/>
              <w:rPr>
                <w:i/>
              </w:rPr>
            </w:pPr>
            <w:r w:rsidRPr="00027A6F">
              <w:rPr>
                <w:i/>
              </w:rPr>
              <w:t>Cuestiones de fondo:</w:t>
            </w:r>
          </w:p>
        </w:tc>
        <w:tc>
          <w:tcPr>
            <w:tcW w:w="4166" w:type="dxa"/>
            <w:shd w:val="clear" w:color="auto" w:fill="auto"/>
            <w:vAlign w:val="bottom"/>
          </w:tcPr>
          <w:p w14:paraId="3AFDDF7E" w14:textId="77777777" w:rsidR="00027A6F" w:rsidRDefault="00027A6F" w:rsidP="00027A6F">
            <w:pPr>
              <w:pStyle w:val="SingleTxtG"/>
              <w:suppressAutoHyphens/>
              <w:ind w:left="0" w:right="0"/>
              <w:jc w:val="left"/>
            </w:pPr>
            <w:r w:rsidRPr="00027A6F">
              <w:rPr>
                <w:iCs/>
              </w:rPr>
              <w:t>Interés superior del niño, derecho a la identidad, derecho a ser escuchado, derecho a un tutor, derecho al desarrollo, derecho a la protección y asistencia especiales del Estado</w:t>
            </w:r>
          </w:p>
        </w:tc>
      </w:tr>
      <w:tr w:rsidR="00027A6F" w14:paraId="0D732806" w14:textId="77777777" w:rsidTr="00027A6F">
        <w:tc>
          <w:tcPr>
            <w:tcW w:w="2639" w:type="dxa"/>
            <w:shd w:val="clear" w:color="auto" w:fill="auto"/>
          </w:tcPr>
          <w:p w14:paraId="4C055777" w14:textId="77777777" w:rsidR="00027A6F" w:rsidRPr="00027A6F" w:rsidRDefault="00027A6F" w:rsidP="00027A6F">
            <w:pPr>
              <w:pStyle w:val="SingleTxtG"/>
              <w:suppressAutoHyphens/>
              <w:ind w:left="0" w:right="0"/>
              <w:jc w:val="left"/>
              <w:rPr>
                <w:i/>
              </w:rPr>
            </w:pPr>
            <w:r w:rsidRPr="00027A6F">
              <w:rPr>
                <w:i/>
              </w:rPr>
              <w:t xml:space="preserve">Artículos </w:t>
            </w:r>
            <w:r w:rsidRPr="00027A6F">
              <w:rPr>
                <w:i/>
                <w:iCs/>
              </w:rPr>
              <w:t>de la Convención</w:t>
            </w:r>
            <w:r w:rsidRPr="00027A6F">
              <w:rPr>
                <w:i/>
              </w:rPr>
              <w:t>:</w:t>
            </w:r>
          </w:p>
        </w:tc>
        <w:tc>
          <w:tcPr>
            <w:tcW w:w="4166" w:type="dxa"/>
            <w:shd w:val="clear" w:color="auto" w:fill="auto"/>
            <w:vAlign w:val="bottom"/>
          </w:tcPr>
          <w:p w14:paraId="03F94906" w14:textId="77777777" w:rsidR="00027A6F" w:rsidRDefault="00027A6F" w:rsidP="00027A6F">
            <w:pPr>
              <w:pStyle w:val="SingleTxtG"/>
              <w:suppressAutoHyphens/>
              <w:ind w:left="0" w:right="0"/>
              <w:jc w:val="left"/>
            </w:pPr>
            <w:r w:rsidRPr="00027A6F">
              <w:rPr>
                <w:iCs/>
              </w:rPr>
              <w:t>3; 8; 18, párr. 2; 20, párr. 1; 27 y 29</w:t>
            </w:r>
          </w:p>
        </w:tc>
      </w:tr>
    </w:tbl>
    <w:p w14:paraId="6630F580" w14:textId="4A2B678E" w:rsidR="003D050D" w:rsidRPr="003D050D" w:rsidRDefault="003D050D" w:rsidP="00376DFB">
      <w:pPr>
        <w:pStyle w:val="SingleTxtG"/>
        <w:spacing w:before="240"/>
      </w:pPr>
      <w:r w:rsidRPr="003D050D">
        <w:t>1.</w:t>
      </w:r>
      <w:r>
        <w:tab/>
      </w:r>
      <w:r w:rsidRPr="003D050D">
        <w:t>El autor de la comunicación es A.</w:t>
      </w:r>
      <w:r w:rsidR="00B817C4">
        <w:t xml:space="preserve"> </w:t>
      </w:r>
      <w:r w:rsidRPr="003D050D">
        <w:t>E.</w:t>
      </w:r>
      <w:r w:rsidR="00B817C4">
        <w:t xml:space="preserve"> </w:t>
      </w:r>
      <w:r w:rsidRPr="003D050D">
        <w:t xml:space="preserve">A., nacional </w:t>
      </w:r>
      <w:r w:rsidR="00B817C4">
        <w:t>de Marruecos</w:t>
      </w:r>
      <w:r w:rsidRPr="003D050D">
        <w:t xml:space="preserve">, nacido el 7 de noviembre de 2002. Alega </w:t>
      </w:r>
      <w:r w:rsidR="00B817C4">
        <w:t>que el Estado parte ha</w:t>
      </w:r>
      <w:r w:rsidRPr="003D050D">
        <w:t xml:space="preserve"> viola</w:t>
      </w:r>
      <w:r w:rsidR="00B817C4">
        <w:t>do</w:t>
      </w:r>
      <w:r w:rsidRPr="003D050D">
        <w:t xml:space="preserve"> </w:t>
      </w:r>
      <w:r w:rsidR="00B817C4">
        <w:t>los</w:t>
      </w:r>
      <w:r w:rsidR="00B817C4" w:rsidRPr="003D050D">
        <w:t xml:space="preserve"> </w:t>
      </w:r>
      <w:r w:rsidRPr="003D050D">
        <w:t xml:space="preserve">derechos </w:t>
      </w:r>
      <w:r w:rsidR="00B817C4">
        <w:t xml:space="preserve">que lo asisten </w:t>
      </w:r>
      <w:r w:rsidRPr="003D050D">
        <w:t>en virtud de los artículos 3, 8, 18</w:t>
      </w:r>
      <w:r w:rsidR="00B817C4">
        <w:t>, párrafo </w:t>
      </w:r>
      <w:r w:rsidRPr="003D050D">
        <w:t>2, 20</w:t>
      </w:r>
      <w:r w:rsidR="00B817C4">
        <w:t xml:space="preserve">, párrafo </w:t>
      </w:r>
      <w:r w:rsidRPr="003D050D">
        <w:t xml:space="preserve">1, 27 y 29 de la Convención. Alega, entre otras cosas, que las autoridades españolas no consideraron el interés superior del niño en sus decisiones y que no se le protegió como niño. Se encuentra representado por abogado. El Protocolo Facultativo entró en vigor para el Estado parte el 14 de abril </w:t>
      </w:r>
      <w:r w:rsidR="00027A6F" w:rsidRPr="003D050D">
        <w:t>de</w:t>
      </w:r>
      <w:r w:rsidR="00027A6F">
        <w:t> </w:t>
      </w:r>
      <w:r w:rsidRPr="003D050D">
        <w:t>2014.</w:t>
      </w:r>
    </w:p>
    <w:p w14:paraId="7F4724E9" w14:textId="25771B11" w:rsidR="003D050D" w:rsidRPr="003D050D" w:rsidRDefault="003D050D" w:rsidP="003D050D">
      <w:pPr>
        <w:pStyle w:val="SingleTxtG"/>
      </w:pPr>
      <w:r>
        <w:t>2.</w:t>
      </w:r>
      <w:r>
        <w:tab/>
      </w:r>
      <w:r w:rsidRPr="003D050D">
        <w:t>El 8 de mayo de 2019, el autor fue interceptado mientras intentaba llegar a la costa de Algeciras a bordo de una patera. A su llegada, el autor, que estaba indocumentado, afirmó ser menor de 18 años. En fecha indeterminada, el Juzgado de Instrucción n</w:t>
      </w:r>
      <w:r w:rsidR="00097FE6">
        <w:t>úm.</w:t>
      </w:r>
      <w:r w:rsidRPr="003D050D">
        <w:t xml:space="preserve"> 30 de Barcelona ordenó el ingreso del autor en un centro de internamiento de extranjeros para adultos. </w:t>
      </w:r>
    </w:p>
    <w:p w14:paraId="675FF0AF" w14:textId="35D83C2A" w:rsidR="003D050D" w:rsidRPr="003D050D" w:rsidRDefault="003D050D" w:rsidP="00376DFB">
      <w:pPr>
        <w:pStyle w:val="SingleTxtG"/>
        <w:keepNext/>
        <w:keepLines/>
      </w:pPr>
      <w:r w:rsidRPr="003D050D">
        <w:lastRenderedPageBreak/>
        <w:t>3.</w:t>
      </w:r>
      <w:r>
        <w:tab/>
      </w:r>
      <w:r w:rsidRPr="003D050D">
        <w:t>El 28 de mayo de 2019, el autor fue sometido a pruebas médicas para determinar su edad. El resultado de la radiografía de su muñeca determinó que el autor tenía 19 años y el resultado de la radiografía dental completa indicó que el autor tenía 18 años. Se concluyó que el autor era mayor de 18 años.</w:t>
      </w:r>
    </w:p>
    <w:p w14:paraId="66A15518" w14:textId="7D0D6A4E" w:rsidR="003D050D" w:rsidRPr="003D050D" w:rsidRDefault="003D050D" w:rsidP="003D050D">
      <w:pPr>
        <w:pStyle w:val="SingleTxtG"/>
      </w:pPr>
      <w:r>
        <w:t>4.</w:t>
      </w:r>
      <w:r>
        <w:tab/>
      </w:r>
      <w:r w:rsidRPr="003D050D">
        <w:t xml:space="preserve">El 25 de junio de 2019, de conformidad con el artículo 6 del Protocolo Facultativo, el </w:t>
      </w:r>
      <w:r w:rsidR="00097FE6">
        <w:t>g</w:t>
      </w:r>
      <w:r w:rsidR="00097FE6" w:rsidRPr="003D050D">
        <w:t xml:space="preserve">rupo de </w:t>
      </w:r>
      <w:r w:rsidR="00097FE6">
        <w:t>t</w:t>
      </w:r>
      <w:r w:rsidR="00097FE6" w:rsidRPr="003D050D">
        <w:t xml:space="preserve">rabajo sobre las </w:t>
      </w:r>
      <w:r w:rsidR="00097FE6">
        <w:t>c</w:t>
      </w:r>
      <w:r w:rsidR="00097FE6" w:rsidRPr="003D050D">
        <w:t>omunicaciones</w:t>
      </w:r>
      <w:r w:rsidR="00097FE6">
        <w:t xml:space="preserve">, </w:t>
      </w:r>
      <w:r w:rsidR="00097FE6" w:rsidRPr="003D050D">
        <w:t>actuando</w:t>
      </w:r>
      <w:r w:rsidR="00CA7A37">
        <w:t xml:space="preserve"> </w:t>
      </w:r>
      <w:r w:rsidR="00097FE6">
        <w:t>en nombre del</w:t>
      </w:r>
      <w:r w:rsidR="00097FE6" w:rsidRPr="003D050D">
        <w:t xml:space="preserve"> </w:t>
      </w:r>
      <w:r w:rsidRPr="003D050D">
        <w:t xml:space="preserve">Comité, decidió registrar la comunicación y conceder medidas provisionales consistentes en suspender la ejecución de la </w:t>
      </w:r>
      <w:r w:rsidR="00097FE6" w:rsidRPr="003D050D">
        <w:t>orden</w:t>
      </w:r>
      <w:r w:rsidRPr="003D050D">
        <w:t xml:space="preserve"> de expulsión contra el autor mientras su caso estuviera pendiente de examen ante el Comité, así como trasladarlo a un centro de protección de menores.</w:t>
      </w:r>
    </w:p>
    <w:p w14:paraId="564A6CA8" w14:textId="06B43CF5" w:rsidR="003D050D" w:rsidRPr="003D050D" w:rsidRDefault="003D050D" w:rsidP="003D050D">
      <w:pPr>
        <w:spacing w:after="120"/>
        <w:ind w:left="1134" w:right="1134"/>
        <w:jc w:val="both"/>
      </w:pPr>
      <w:r>
        <w:t>5.</w:t>
      </w:r>
      <w:r>
        <w:tab/>
      </w:r>
      <w:r w:rsidRPr="003D050D">
        <w:t xml:space="preserve">El 2 de enero de 2020, el Estado parte presentó sus observaciones sobre la admisibilidad y el fondo de la comunicación. El 6 de marzo de 2020, el </w:t>
      </w:r>
      <w:r w:rsidR="006B03BB">
        <w:t xml:space="preserve">abogado del </w:t>
      </w:r>
      <w:r w:rsidRPr="003D050D">
        <w:t>autor presentó comentarios a las observaciones del Estado parte sobre la admisibilidad y el fondo.</w:t>
      </w:r>
    </w:p>
    <w:p w14:paraId="00375B4D" w14:textId="59E1850F" w:rsidR="003D050D" w:rsidRPr="003D050D" w:rsidRDefault="003D050D" w:rsidP="003D050D">
      <w:pPr>
        <w:spacing w:after="120"/>
        <w:ind w:left="1134" w:right="1134"/>
        <w:jc w:val="both"/>
      </w:pPr>
      <w:r>
        <w:t>6.</w:t>
      </w:r>
      <w:r>
        <w:tab/>
      </w:r>
      <w:r w:rsidRPr="003D050D">
        <w:t>El 3 de noviembre de 2020, el abogado del autor notificó al Comité que había perdido contacto con el autor y que desconocía su paradero.</w:t>
      </w:r>
    </w:p>
    <w:p w14:paraId="0528F6D1" w14:textId="3FF4A80F" w:rsidR="003D050D" w:rsidRDefault="003D050D" w:rsidP="003D050D">
      <w:pPr>
        <w:pStyle w:val="SingleTxtG"/>
      </w:pPr>
      <w:r w:rsidRPr="003D050D">
        <w:t>7</w:t>
      </w:r>
      <w:r>
        <w:t>.</w:t>
      </w:r>
      <w:r>
        <w:tab/>
      </w:r>
      <w:r w:rsidRPr="003D050D">
        <w:t xml:space="preserve">Reunido el 31 de mayo de 2021, el Comité, habiendo </w:t>
      </w:r>
      <w:r w:rsidR="00097FE6">
        <w:t>considerado</w:t>
      </w:r>
      <w:r w:rsidRPr="003D050D">
        <w:t xml:space="preserve"> la información proporcionada por el abogado del autor según la cual se habría perdido contacto con él, decid</w:t>
      </w:r>
      <w:r w:rsidR="00B46E8F">
        <w:t>ió</w:t>
      </w:r>
      <w:r w:rsidRPr="003D050D">
        <w:t xml:space="preserve"> poner fin a su examen, con arreglo al artículo 26 de su reglamento en relación con el Protocolo Facultativo de la Convención sobre los Derechos del Niño relativo a un procedimiento de comunicaciones</w:t>
      </w:r>
      <w:r>
        <w:t>.</w:t>
      </w:r>
    </w:p>
    <w:p w14:paraId="67B3B71D" w14:textId="27E0197F" w:rsidR="003D050D" w:rsidRPr="003D050D" w:rsidRDefault="003D050D" w:rsidP="00376DFB">
      <w:pPr>
        <w:pStyle w:val="SingleTxtG"/>
        <w:suppressAutoHyphens/>
        <w:spacing w:before="240" w:after="0"/>
        <w:jc w:val="center"/>
        <w:rPr>
          <w:u w:val="single"/>
        </w:rPr>
      </w:pPr>
      <w:r>
        <w:rPr>
          <w:u w:val="single"/>
        </w:rPr>
        <w:tab/>
      </w:r>
      <w:r>
        <w:rPr>
          <w:u w:val="single"/>
        </w:rPr>
        <w:tab/>
      </w:r>
      <w:r>
        <w:rPr>
          <w:u w:val="single"/>
        </w:rPr>
        <w:tab/>
      </w:r>
    </w:p>
    <w:sectPr w:rsidR="003D050D" w:rsidRPr="003D050D" w:rsidSect="00374938">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39B84" w14:textId="77777777" w:rsidR="00762BA5" w:rsidRDefault="00762BA5">
      <w:r>
        <w:separator/>
      </w:r>
    </w:p>
  </w:endnote>
  <w:endnote w:type="continuationSeparator" w:id="0">
    <w:p w14:paraId="474BEBCF" w14:textId="77777777" w:rsidR="00762BA5" w:rsidRDefault="0076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D8EF" w14:textId="5EE9B021" w:rsidR="00374938" w:rsidRPr="00374938" w:rsidRDefault="00374938" w:rsidP="00374938">
    <w:pPr>
      <w:pStyle w:val="Piedepgina"/>
      <w:tabs>
        <w:tab w:val="right" w:pos="9638"/>
      </w:tabs>
    </w:pPr>
    <w:r w:rsidRPr="00374938">
      <w:rPr>
        <w:b/>
        <w:sz w:val="18"/>
      </w:rPr>
      <w:fldChar w:fldCharType="begin"/>
    </w:r>
    <w:r w:rsidRPr="00374938">
      <w:rPr>
        <w:b/>
        <w:sz w:val="18"/>
      </w:rPr>
      <w:instrText xml:space="preserve"> PAGE  \* MERGEFORMAT </w:instrText>
    </w:r>
    <w:r w:rsidRPr="00374938">
      <w:rPr>
        <w:b/>
        <w:sz w:val="18"/>
      </w:rPr>
      <w:fldChar w:fldCharType="separate"/>
    </w:r>
    <w:r w:rsidR="006F7BAE">
      <w:rPr>
        <w:b/>
        <w:noProof/>
        <w:sz w:val="18"/>
      </w:rPr>
      <w:t>2</w:t>
    </w:r>
    <w:r w:rsidRPr="003749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48215" w14:textId="798D6C01" w:rsidR="00374938" w:rsidRPr="00374938" w:rsidRDefault="00374938" w:rsidP="00374938">
    <w:pPr>
      <w:pStyle w:val="Piedepgina"/>
      <w:tabs>
        <w:tab w:val="right" w:pos="9638"/>
      </w:tabs>
      <w:rPr>
        <w:b/>
        <w:sz w:val="18"/>
      </w:rPr>
    </w:pPr>
    <w:r>
      <w:tab/>
    </w:r>
    <w:r w:rsidRPr="00374938">
      <w:rPr>
        <w:b/>
        <w:sz w:val="18"/>
      </w:rPr>
      <w:fldChar w:fldCharType="begin"/>
    </w:r>
    <w:r w:rsidRPr="00374938">
      <w:rPr>
        <w:b/>
        <w:sz w:val="18"/>
      </w:rPr>
      <w:instrText xml:space="preserve"> PAGE  \* MERGEFORMAT </w:instrText>
    </w:r>
    <w:r w:rsidRPr="00374938">
      <w:rPr>
        <w:b/>
        <w:sz w:val="18"/>
      </w:rPr>
      <w:fldChar w:fldCharType="separate"/>
    </w:r>
    <w:r w:rsidR="007B6F3B">
      <w:rPr>
        <w:b/>
        <w:noProof/>
        <w:sz w:val="18"/>
      </w:rPr>
      <w:t>3</w:t>
    </w:r>
    <w:r w:rsidRPr="003749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CC3B" w14:textId="2278BB83" w:rsidR="00027A6F" w:rsidRPr="00D63CDD" w:rsidRDefault="00D63CDD" w:rsidP="00D63CDD">
    <w:pPr>
      <w:pStyle w:val="Piedepgina"/>
      <w:tabs>
        <w:tab w:val="left" w:pos="6520"/>
        <w:tab w:val="right" w:pos="9638"/>
      </w:tabs>
      <w:spacing w:before="120" w:line="240" w:lineRule="auto"/>
      <w:rPr>
        <w:sz w:val="20"/>
      </w:rPr>
    </w:pPr>
    <w:proofErr w:type="spellStart"/>
    <w:r>
      <w:rPr>
        <w:sz w:val="20"/>
      </w:rPr>
      <w:t>GE.21</w:t>
    </w:r>
    <w:proofErr w:type="spellEnd"/>
    <w:r>
      <w:rPr>
        <w:sz w:val="20"/>
      </w:rPr>
      <w:t>-</w:t>
    </w:r>
    <w:proofErr w:type="gramStart"/>
    <w:r>
      <w:rPr>
        <w:sz w:val="20"/>
      </w:rPr>
      <w:t>09225  (</w:t>
    </w:r>
    <w:proofErr w:type="gramEnd"/>
    <w:r>
      <w:rPr>
        <w:sz w:val="20"/>
      </w:rPr>
      <w:t>S)</w:t>
    </w:r>
    <w:bookmarkStart w:id="0" w:name="_GoBack"/>
    <w:bookmarkEnd w:id="0"/>
    <w:r>
      <w:rPr>
        <w:sz w:val="20"/>
      </w:rPr>
      <w:tab/>
    </w:r>
    <w:r w:rsidRPr="00D63CDD">
      <w:rPr>
        <w:noProof/>
        <w:sz w:val="20"/>
        <w:lang w:val="fr-CH" w:eastAsia="zh-CN"/>
      </w:rPr>
      <w:drawing>
        <wp:inline distT="0" distB="0" distL="0" distR="0" wp14:anchorId="62ACC2FE" wp14:editId="18C175E0">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55B81839" wp14:editId="40B56D8F">
          <wp:extent cx="560070" cy="560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8213" w14:textId="77777777" w:rsidR="00762BA5" w:rsidRPr="001075E9" w:rsidRDefault="00762BA5" w:rsidP="001075E9">
      <w:pPr>
        <w:tabs>
          <w:tab w:val="right" w:pos="2155"/>
        </w:tabs>
        <w:spacing w:after="80" w:line="240" w:lineRule="auto"/>
        <w:ind w:left="680"/>
        <w:rPr>
          <w:u w:val="single"/>
        </w:rPr>
      </w:pPr>
      <w:r>
        <w:rPr>
          <w:u w:val="single"/>
        </w:rPr>
        <w:tab/>
      </w:r>
    </w:p>
  </w:footnote>
  <w:footnote w:type="continuationSeparator" w:id="0">
    <w:p w14:paraId="1A08E692" w14:textId="77777777" w:rsidR="00762BA5" w:rsidRDefault="00762BA5">
      <w:r>
        <w:continuationSeparator/>
      </w:r>
    </w:p>
  </w:footnote>
  <w:footnote w:id="1">
    <w:p w14:paraId="0A1D6E40" w14:textId="5B3EF301" w:rsidR="00D25FE1" w:rsidRPr="00290182" w:rsidRDefault="0085327E" w:rsidP="00D25FE1">
      <w:pPr>
        <w:pStyle w:val="Textonotapie"/>
      </w:pPr>
      <w:r>
        <w:rPr>
          <w:rStyle w:val="Refdenotaalpie"/>
        </w:rPr>
        <w:tab/>
      </w:r>
      <w:r w:rsidRPr="00C412C6">
        <w:rPr>
          <w:rStyle w:val="Refdenotaalpie"/>
          <w:sz w:val="20"/>
          <w:vertAlign w:val="baseline"/>
        </w:rPr>
        <w:t>*</w:t>
      </w:r>
      <w:r>
        <w:rPr>
          <w:rStyle w:val="Refdenotaalpie"/>
          <w:sz w:val="20"/>
          <w:vertAlign w:val="baseline"/>
        </w:rPr>
        <w:tab/>
      </w:r>
      <w:r w:rsidR="00D74CC3">
        <w:rPr>
          <w:szCs w:val="18"/>
        </w:rPr>
        <w:t xml:space="preserve">Adoptada </w:t>
      </w:r>
      <w:r w:rsidR="00D25FE1">
        <w:rPr>
          <w:szCs w:val="18"/>
        </w:rPr>
        <w:t>por el Comité en su 87º período de sesiones (1</w:t>
      </w:r>
      <w:r w:rsidR="00514FAE">
        <w:rPr>
          <w:szCs w:val="18"/>
        </w:rPr>
        <w:t>7 de mayo a 4 de junio de 2021).</w:t>
      </w:r>
    </w:p>
  </w:footnote>
  <w:footnote w:id="2">
    <w:p w14:paraId="3284F836" w14:textId="6EC65868" w:rsidR="00D25FE1" w:rsidRPr="00D25FE1" w:rsidRDefault="0085327E" w:rsidP="00D25FE1">
      <w:pPr>
        <w:pStyle w:val="Textonotapie"/>
        <w:rPr>
          <w:szCs w:val="18"/>
        </w:rPr>
      </w:pPr>
      <w:r>
        <w:rPr>
          <w:rStyle w:val="Refdenotaalpie"/>
        </w:rPr>
        <w:tab/>
      </w:r>
      <w:r w:rsidRPr="00C412C6">
        <w:rPr>
          <w:rStyle w:val="Refdenotaalpie"/>
          <w:sz w:val="20"/>
          <w:vertAlign w:val="baseline"/>
        </w:rPr>
        <w:t>**</w:t>
      </w:r>
      <w:r>
        <w:rPr>
          <w:rStyle w:val="Refdenotaalpie"/>
          <w:sz w:val="20"/>
          <w:vertAlign w:val="baseline"/>
        </w:rPr>
        <w:tab/>
      </w:r>
      <w:r w:rsidR="00D25FE1" w:rsidRPr="00D25FE1">
        <w:rPr>
          <w:szCs w:val="18"/>
        </w:rPr>
        <w:t xml:space="preserve">Participaron en el examen de la comunicación los siguientes miembros del Comité: Suzanne Aho </w:t>
      </w:r>
      <w:proofErr w:type="spellStart"/>
      <w:r w:rsidR="00D25FE1" w:rsidRPr="00D25FE1">
        <w:rPr>
          <w:szCs w:val="18"/>
        </w:rPr>
        <w:t>Assouma</w:t>
      </w:r>
      <w:proofErr w:type="spellEnd"/>
      <w:r w:rsidR="00D25FE1" w:rsidRPr="00D25FE1">
        <w:rPr>
          <w:szCs w:val="18"/>
        </w:rPr>
        <w:t xml:space="preserve">, </w:t>
      </w:r>
      <w:proofErr w:type="spellStart"/>
      <w:r w:rsidR="00D25FE1" w:rsidRPr="00D25FE1">
        <w:rPr>
          <w:szCs w:val="18"/>
        </w:rPr>
        <w:t>Hynd</w:t>
      </w:r>
      <w:proofErr w:type="spellEnd"/>
      <w:r w:rsidR="00D25FE1" w:rsidRPr="00D25FE1">
        <w:rPr>
          <w:szCs w:val="18"/>
        </w:rPr>
        <w:t xml:space="preserve"> </w:t>
      </w:r>
      <w:proofErr w:type="spellStart"/>
      <w:r w:rsidR="00D25FE1" w:rsidRPr="00D25FE1">
        <w:rPr>
          <w:szCs w:val="18"/>
        </w:rPr>
        <w:t>Ayoubi</w:t>
      </w:r>
      <w:proofErr w:type="spellEnd"/>
      <w:r w:rsidR="00D25FE1" w:rsidRPr="00D25FE1">
        <w:rPr>
          <w:szCs w:val="18"/>
        </w:rPr>
        <w:t xml:space="preserve"> </w:t>
      </w:r>
      <w:proofErr w:type="spellStart"/>
      <w:r w:rsidR="00D25FE1" w:rsidRPr="00D25FE1">
        <w:rPr>
          <w:szCs w:val="18"/>
        </w:rPr>
        <w:t>Idrissi</w:t>
      </w:r>
      <w:proofErr w:type="spellEnd"/>
      <w:r w:rsidR="00D25FE1" w:rsidRPr="00D25FE1">
        <w:rPr>
          <w:szCs w:val="18"/>
        </w:rPr>
        <w:t xml:space="preserve">, </w:t>
      </w:r>
      <w:proofErr w:type="spellStart"/>
      <w:r w:rsidR="00D25FE1" w:rsidRPr="00D25FE1">
        <w:rPr>
          <w:szCs w:val="18"/>
        </w:rPr>
        <w:t>Rinchen</w:t>
      </w:r>
      <w:proofErr w:type="spellEnd"/>
      <w:r w:rsidR="00D25FE1" w:rsidRPr="00D25FE1">
        <w:rPr>
          <w:szCs w:val="18"/>
        </w:rPr>
        <w:t xml:space="preserve"> </w:t>
      </w:r>
      <w:proofErr w:type="spellStart"/>
      <w:r w:rsidR="00D25FE1" w:rsidRPr="00D25FE1">
        <w:rPr>
          <w:szCs w:val="18"/>
        </w:rPr>
        <w:t>Chop</w:t>
      </w:r>
      <w:r w:rsidR="00097FE6">
        <w:rPr>
          <w:szCs w:val="18"/>
        </w:rPr>
        <w:t>h</w:t>
      </w:r>
      <w:r w:rsidR="00D25FE1" w:rsidRPr="00D25FE1">
        <w:rPr>
          <w:szCs w:val="18"/>
        </w:rPr>
        <w:t>el</w:t>
      </w:r>
      <w:proofErr w:type="spellEnd"/>
      <w:r w:rsidR="00D25FE1" w:rsidRPr="00D25FE1">
        <w:rPr>
          <w:szCs w:val="18"/>
        </w:rPr>
        <w:t xml:space="preserve">, Bragi </w:t>
      </w:r>
      <w:proofErr w:type="spellStart"/>
      <w:r w:rsidR="00D25FE1" w:rsidRPr="00D25FE1">
        <w:rPr>
          <w:szCs w:val="18"/>
        </w:rPr>
        <w:t>Gudbrandsson</w:t>
      </w:r>
      <w:proofErr w:type="spellEnd"/>
      <w:r w:rsidR="00D25FE1" w:rsidRPr="00D25FE1">
        <w:rPr>
          <w:szCs w:val="18"/>
        </w:rPr>
        <w:t xml:space="preserve">, Philip </w:t>
      </w:r>
      <w:proofErr w:type="spellStart"/>
      <w:r w:rsidR="00D25FE1" w:rsidRPr="00D25FE1">
        <w:rPr>
          <w:szCs w:val="18"/>
        </w:rPr>
        <w:t>Jaff</w:t>
      </w:r>
      <w:r w:rsidR="00097FE6">
        <w:rPr>
          <w:szCs w:val="18"/>
        </w:rPr>
        <w:t>é</w:t>
      </w:r>
      <w:proofErr w:type="spellEnd"/>
      <w:r w:rsidR="00D25FE1" w:rsidRPr="00D25FE1">
        <w:rPr>
          <w:szCs w:val="18"/>
        </w:rPr>
        <w:t xml:space="preserve">, </w:t>
      </w:r>
      <w:proofErr w:type="spellStart"/>
      <w:r w:rsidR="00D25FE1" w:rsidRPr="00D25FE1">
        <w:rPr>
          <w:szCs w:val="18"/>
        </w:rPr>
        <w:t>Sopio</w:t>
      </w:r>
      <w:proofErr w:type="spellEnd"/>
      <w:r w:rsidR="00D25FE1" w:rsidRPr="00D25FE1">
        <w:rPr>
          <w:szCs w:val="18"/>
        </w:rPr>
        <w:t xml:space="preserve"> </w:t>
      </w:r>
      <w:proofErr w:type="spellStart"/>
      <w:r w:rsidR="00D25FE1" w:rsidRPr="00D25FE1">
        <w:rPr>
          <w:szCs w:val="18"/>
        </w:rPr>
        <w:t>Kiladze</w:t>
      </w:r>
      <w:proofErr w:type="spellEnd"/>
      <w:r w:rsidR="00D25FE1" w:rsidRPr="00D25FE1">
        <w:rPr>
          <w:szCs w:val="18"/>
        </w:rPr>
        <w:t xml:space="preserve">, </w:t>
      </w:r>
      <w:proofErr w:type="spellStart"/>
      <w:r w:rsidR="00D25FE1" w:rsidRPr="00D25FE1">
        <w:rPr>
          <w:szCs w:val="18"/>
        </w:rPr>
        <w:t>Gehad</w:t>
      </w:r>
      <w:proofErr w:type="spellEnd"/>
      <w:r w:rsidR="00D25FE1" w:rsidRPr="00D25FE1">
        <w:rPr>
          <w:szCs w:val="18"/>
        </w:rPr>
        <w:t xml:space="preserve"> Madi, </w:t>
      </w:r>
      <w:proofErr w:type="spellStart"/>
      <w:r w:rsidR="00D25FE1" w:rsidRPr="00D25FE1">
        <w:rPr>
          <w:szCs w:val="18"/>
        </w:rPr>
        <w:t>Faith</w:t>
      </w:r>
      <w:proofErr w:type="spellEnd"/>
      <w:r w:rsidR="00D25FE1" w:rsidRPr="00D25FE1">
        <w:rPr>
          <w:szCs w:val="18"/>
        </w:rPr>
        <w:t xml:space="preserve"> Marshall-Harris, </w:t>
      </w:r>
      <w:proofErr w:type="spellStart"/>
      <w:r w:rsidR="00097FE6" w:rsidRPr="00D25FE1">
        <w:rPr>
          <w:szCs w:val="18"/>
        </w:rPr>
        <w:t>Benyam</w:t>
      </w:r>
      <w:proofErr w:type="spellEnd"/>
      <w:r w:rsidR="00097FE6" w:rsidRPr="00D25FE1">
        <w:rPr>
          <w:szCs w:val="18"/>
        </w:rPr>
        <w:t xml:space="preserve"> </w:t>
      </w:r>
      <w:proofErr w:type="spellStart"/>
      <w:r w:rsidR="00097FE6" w:rsidRPr="00D25FE1">
        <w:rPr>
          <w:szCs w:val="18"/>
        </w:rPr>
        <w:t>Dawit</w:t>
      </w:r>
      <w:proofErr w:type="spellEnd"/>
      <w:r w:rsidR="00097FE6" w:rsidRPr="00D25FE1">
        <w:rPr>
          <w:szCs w:val="18"/>
        </w:rPr>
        <w:t xml:space="preserve"> </w:t>
      </w:r>
      <w:proofErr w:type="spellStart"/>
      <w:r w:rsidR="00097FE6" w:rsidRPr="00D25FE1">
        <w:rPr>
          <w:szCs w:val="18"/>
        </w:rPr>
        <w:t>Mezmur</w:t>
      </w:r>
      <w:proofErr w:type="spellEnd"/>
      <w:r w:rsidR="00097FE6" w:rsidRPr="00D25FE1">
        <w:rPr>
          <w:szCs w:val="18"/>
        </w:rPr>
        <w:t xml:space="preserve">, </w:t>
      </w:r>
      <w:proofErr w:type="spellStart"/>
      <w:r w:rsidR="007B6F3B" w:rsidRPr="00D25FE1">
        <w:rPr>
          <w:szCs w:val="18"/>
        </w:rPr>
        <w:t>Otani</w:t>
      </w:r>
      <w:proofErr w:type="spellEnd"/>
      <w:r w:rsidR="00097FE6">
        <w:rPr>
          <w:szCs w:val="18"/>
        </w:rPr>
        <w:t xml:space="preserve"> </w:t>
      </w:r>
      <w:proofErr w:type="spellStart"/>
      <w:r w:rsidR="00097FE6" w:rsidRPr="00D25FE1">
        <w:rPr>
          <w:szCs w:val="18"/>
        </w:rPr>
        <w:t>Mikiko</w:t>
      </w:r>
      <w:proofErr w:type="spellEnd"/>
      <w:r w:rsidR="00D25FE1" w:rsidRPr="00D25FE1">
        <w:rPr>
          <w:szCs w:val="18"/>
        </w:rPr>
        <w:t xml:space="preserve">, Luis Ernesto Pedernera Reyna, Zara </w:t>
      </w:r>
      <w:proofErr w:type="spellStart"/>
      <w:r w:rsidR="00D25FE1" w:rsidRPr="00D25FE1">
        <w:rPr>
          <w:szCs w:val="18"/>
        </w:rPr>
        <w:t>Ratou</w:t>
      </w:r>
      <w:proofErr w:type="spellEnd"/>
      <w:r w:rsidR="00D25FE1" w:rsidRPr="00D25FE1">
        <w:rPr>
          <w:szCs w:val="18"/>
        </w:rPr>
        <w:t xml:space="preserve">, </w:t>
      </w:r>
      <w:proofErr w:type="spellStart"/>
      <w:r w:rsidR="00D25FE1" w:rsidRPr="00D25FE1">
        <w:rPr>
          <w:szCs w:val="18"/>
        </w:rPr>
        <w:t>A</w:t>
      </w:r>
      <w:r w:rsidR="00097FE6">
        <w:rPr>
          <w:szCs w:val="18"/>
        </w:rPr>
        <w:t>ї</w:t>
      </w:r>
      <w:r w:rsidR="00D25FE1" w:rsidRPr="00D25FE1">
        <w:rPr>
          <w:szCs w:val="18"/>
        </w:rPr>
        <w:t>ssatou</w:t>
      </w:r>
      <w:proofErr w:type="spellEnd"/>
      <w:r w:rsidR="00D25FE1" w:rsidRPr="00D25FE1">
        <w:rPr>
          <w:szCs w:val="18"/>
        </w:rPr>
        <w:t xml:space="preserve"> Alassane </w:t>
      </w:r>
      <w:proofErr w:type="spellStart"/>
      <w:r w:rsidR="00D25FE1" w:rsidRPr="00D25FE1">
        <w:rPr>
          <w:szCs w:val="18"/>
        </w:rPr>
        <w:t>Sidikou</w:t>
      </w:r>
      <w:proofErr w:type="spellEnd"/>
      <w:r w:rsidR="00D25FE1" w:rsidRPr="00D25FE1">
        <w:rPr>
          <w:szCs w:val="18"/>
        </w:rPr>
        <w:t xml:space="preserve">, Ann Marie Skelton, </w:t>
      </w:r>
      <w:proofErr w:type="spellStart"/>
      <w:r w:rsidR="00D25FE1" w:rsidRPr="00D25FE1">
        <w:rPr>
          <w:szCs w:val="18"/>
        </w:rPr>
        <w:t>Velina</w:t>
      </w:r>
      <w:proofErr w:type="spellEnd"/>
      <w:r w:rsidR="00D25FE1" w:rsidRPr="00D25FE1">
        <w:rPr>
          <w:szCs w:val="18"/>
        </w:rPr>
        <w:t xml:space="preserve"> </w:t>
      </w:r>
      <w:proofErr w:type="spellStart"/>
      <w:r w:rsidR="00D25FE1" w:rsidRPr="00D25FE1">
        <w:rPr>
          <w:szCs w:val="18"/>
        </w:rPr>
        <w:t>Todorova</w:t>
      </w:r>
      <w:proofErr w:type="spellEnd"/>
      <w:r w:rsidR="006A4660">
        <w:rPr>
          <w:szCs w:val="18"/>
        </w:rPr>
        <w:t xml:space="preserve"> y</w:t>
      </w:r>
      <w:r w:rsidR="00514FAE">
        <w:rPr>
          <w:szCs w:val="18"/>
        </w:rPr>
        <w:t xml:space="preserve"> Benoit Van </w:t>
      </w:r>
      <w:proofErr w:type="spellStart"/>
      <w:r w:rsidR="00514FAE">
        <w:rPr>
          <w:szCs w:val="18"/>
        </w:rPr>
        <w:t>Keirsbilck</w:t>
      </w:r>
      <w:proofErr w:type="spellEnd"/>
      <w:r w:rsidR="00514FA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A983" w14:textId="5601F3B1" w:rsidR="00374938" w:rsidRPr="001F1084" w:rsidRDefault="00705064">
    <w:pPr>
      <w:pStyle w:val="Encabezado"/>
      <w:rPr>
        <w:lang w:val="es-419"/>
      </w:rPr>
    </w:pPr>
    <w:r w:rsidRPr="00705064">
      <w:rPr>
        <w:lang w:val="es-419"/>
      </w:rPr>
      <w:t>CRC/C/87/D/</w:t>
    </w:r>
    <w:r w:rsidR="003D050D">
      <w:rPr>
        <w:lang w:val="es-419"/>
      </w:rPr>
      <w:t>88/2019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4411" w14:textId="56239746" w:rsidR="00374938" w:rsidRPr="00374938" w:rsidRDefault="006F7BAE" w:rsidP="00374938">
    <w:pPr>
      <w:pStyle w:val="Encabezado"/>
      <w:jc w:val="right"/>
    </w:pPr>
    <w:fldSimple w:instr=" TITLE  \* MERGEFORMAT ">
      <w:r w:rsidR="00FF7E6A">
        <w:t>CRC/C/87/D/88/2019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s-419"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38"/>
    <w:rsid w:val="00002131"/>
    <w:rsid w:val="00027A6F"/>
    <w:rsid w:val="00033EE1"/>
    <w:rsid w:val="00041588"/>
    <w:rsid w:val="00057040"/>
    <w:rsid w:val="00061160"/>
    <w:rsid w:val="00071A0A"/>
    <w:rsid w:val="000856B1"/>
    <w:rsid w:val="00097FE6"/>
    <w:rsid w:val="000A3FAF"/>
    <w:rsid w:val="000B57E7"/>
    <w:rsid w:val="000C09D2"/>
    <w:rsid w:val="000C45AD"/>
    <w:rsid w:val="000F09DF"/>
    <w:rsid w:val="000F61B2"/>
    <w:rsid w:val="00100922"/>
    <w:rsid w:val="00102646"/>
    <w:rsid w:val="001075E9"/>
    <w:rsid w:val="00115264"/>
    <w:rsid w:val="001220F5"/>
    <w:rsid w:val="001240EC"/>
    <w:rsid w:val="001256EA"/>
    <w:rsid w:val="0012572F"/>
    <w:rsid w:val="001367AA"/>
    <w:rsid w:val="00141A26"/>
    <w:rsid w:val="00143651"/>
    <w:rsid w:val="00161852"/>
    <w:rsid w:val="00171470"/>
    <w:rsid w:val="00180183"/>
    <w:rsid w:val="0018649F"/>
    <w:rsid w:val="00196389"/>
    <w:rsid w:val="001B1E23"/>
    <w:rsid w:val="001B4E3F"/>
    <w:rsid w:val="001B5FFA"/>
    <w:rsid w:val="001C2288"/>
    <w:rsid w:val="001C7A89"/>
    <w:rsid w:val="001D7483"/>
    <w:rsid w:val="001F1084"/>
    <w:rsid w:val="00220F72"/>
    <w:rsid w:val="00240004"/>
    <w:rsid w:val="00260EF4"/>
    <w:rsid w:val="002627A9"/>
    <w:rsid w:val="00276AEB"/>
    <w:rsid w:val="00290182"/>
    <w:rsid w:val="002A2EFC"/>
    <w:rsid w:val="002A6389"/>
    <w:rsid w:val="002C0E18"/>
    <w:rsid w:val="002D5AAC"/>
    <w:rsid w:val="002F3307"/>
    <w:rsid w:val="002F7CBD"/>
    <w:rsid w:val="00301299"/>
    <w:rsid w:val="0030390F"/>
    <w:rsid w:val="00311ABC"/>
    <w:rsid w:val="00322004"/>
    <w:rsid w:val="003402C2"/>
    <w:rsid w:val="0034655A"/>
    <w:rsid w:val="00374938"/>
    <w:rsid w:val="00376DFB"/>
    <w:rsid w:val="00381C24"/>
    <w:rsid w:val="003958D0"/>
    <w:rsid w:val="003A6803"/>
    <w:rsid w:val="003B00E5"/>
    <w:rsid w:val="003C5697"/>
    <w:rsid w:val="003D050D"/>
    <w:rsid w:val="00414A16"/>
    <w:rsid w:val="00427F10"/>
    <w:rsid w:val="00447397"/>
    <w:rsid w:val="00450C46"/>
    <w:rsid w:val="00454E07"/>
    <w:rsid w:val="004830A3"/>
    <w:rsid w:val="00485679"/>
    <w:rsid w:val="004A04B7"/>
    <w:rsid w:val="004A7243"/>
    <w:rsid w:val="004D45DB"/>
    <w:rsid w:val="0050108D"/>
    <w:rsid w:val="00514FAE"/>
    <w:rsid w:val="00536DF4"/>
    <w:rsid w:val="00572E19"/>
    <w:rsid w:val="005900DB"/>
    <w:rsid w:val="005C43E4"/>
    <w:rsid w:val="005D05F9"/>
    <w:rsid w:val="005D67D1"/>
    <w:rsid w:val="005D7179"/>
    <w:rsid w:val="005F0B42"/>
    <w:rsid w:val="005F2AD1"/>
    <w:rsid w:val="006233C3"/>
    <w:rsid w:val="0063787C"/>
    <w:rsid w:val="00697650"/>
    <w:rsid w:val="006A4660"/>
    <w:rsid w:val="006B03BB"/>
    <w:rsid w:val="006B3A76"/>
    <w:rsid w:val="006B64A9"/>
    <w:rsid w:val="006F16EC"/>
    <w:rsid w:val="006F1A2B"/>
    <w:rsid w:val="006F35EE"/>
    <w:rsid w:val="006F7BAE"/>
    <w:rsid w:val="007021FF"/>
    <w:rsid w:val="00705064"/>
    <w:rsid w:val="00707CE9"/>
    <w:rsid w:val="007402A8"/>
    <w:rsid w:val="007559AC"/>
    <w:rsid w:val="00756179"/>
    <w:rsid w:val="00757357"/>
    <w:rsid w:val="00762BA5"/>
    <w:rsid w:val="007A059A"/>
    <w:rsid w:val="007B54DF"/>
    <w:rsid w:val="007B6F3B"/>
    <w:rsid w:val="007E16A7"/>
    <w:rsid w:val="007F4281"/>
    <w:rsid w:val="0080637A"/>
    <w:rsid w:val="00814D3A"/>
    <w:rsid w:val="008261B8"/>
    <w:rsid w:val="00831710"/>
    <w:rsid w:val="00834B71"/>
    <w:rsid w:val="00835288"/>
    <w:rsid w:val="0085327E"/>
    <w:rsid w:val="0086445C"/>
    <w:rsid w:val="008679F6"/>
    <w:rsid w:val="008A08D7"/>
    <w:rsid w:val="008B0DA1"/>
    <w:rsid w:val="008C2B1A"/>
    <w:rsid w:val="008D1934"/>
    <w:rsid w:val="008E1429"/>
    <w:rsid w:val="008F2BCB"/>
    <w:rsid w:val="00906890"/>
    <w:rsid w:val="00913DA3"/>
    <w:rsid w:val="009238CE"/>
    <w:rsid w:val="00934872"/>
    <w:rsid w:val="00951972"/>
    <w:rsid w:val="009C646E"/>
    <w:rsid w:val="009E7F0B"/>
    <w:rsid w:val="00A050A9"/>
    <w:rsid w:val="00A35A88"/>
    <w:rsid w:val="00A37B41"/>
    <w:rsid w:val="00A43957"/>
    <w:rsid w:val="00A85A0D"/>
    <w:rsid w:val="00A910D9"/>
    <w:rsid w:val="00A917B3"/>
    <w:rsid w:val="00A96D45"/>
    <w:rsid w:val="00A97C80"/>
    <w:rsid w:val="00AB15BE"/>
    <w:rsid w:val="00AB4B51"/>
    <w:rsid w:val="00AE2458"/>
    <w:rsid w:val="00AE5117"/>
    <w:rsid w:val="00AF3FE0"/>
    <w:rsid w:val="00B10CC7"/>
    <w:rsid w:val="00B17EAC"/>
    <w:rsid w:val="00B36FBA"/>
    <w:rsid w:val="00B4270D"/>
    <w:rsid w:val="00B46E8F"/>
    <w:rsid w:val="00B62458"/>
    <w:rsid w:val="00B817C4"/>
    <w:rsid w:val="00B8687E"/>
    <w:rsid w:val="00BA5D5B"/>
    <w:rsid w:val="00BB4D2E"/>
    <w:rsid w:val="00BD33EE"/>
    <w:rsid w:val="00BD39F7"/>
    <w:rsid w:val="00BD46B5"/>
    <w:rsid w:val="00BD501C"/>
    <w:rsid w:val="00C15A31"/>
    <w:rsid w:val="00C412C6"/>
    <w:rsid w:val="00C60F0C"/>
    <w:rsid w:val="00C65545"/>
    <w:rsid w:val="00C67843"/>
    <w:rsid w:val="00C805C9"/>
    <w:rsid w:val="00CA1679"/>
    <w:rsid w:val="00CA7A37"/>
    <w:rsid w:val="00CD1267"/>
    <w:rsid w:val="00D053A6"/>
    <w:rsid w:val="00D112E8"/>
    <w:rsid w:val="00D15EAE"/>
    <w:rsid w:val="00D25FE1"/>
    <w:rsid w:val="00D33D63"/>
    <w:rsid w:val="00D560BC"/>
    <w:rsid w:val="00D63CDD"/>
    <w:rsid w:val="00D74CC3"/>
    <w:rsid w:val="00D752CA"/>
    <w:rsid w:val="00D90138"/>
    <w:rsid w:val="00DA6F38"/>
    <w:rsid w:val="00DD5FC0"/>
    <w:rsid w:val="00DD6AEE"/>
    <w:rsid w:val="00DE6269"/>
    <w:rsid w:val="00DF63E3"/>
    <w:rsid w:val="00E020BF"/>
    <w:rsid w:val="00E12643"/>
    <w:rsid w:val="00E23796"/>
    <w:rsid w:val="00E73F76"/>
    <w:rsid w:val="00ED0DB0"/>
    <w:rsid w:val="00ED33CE"/>
    <w:rsid w:val="00EF1360"/>
    <w:rsid w:val="00EF3220"/>
    <w:rsid w:val="00F223A9"/>
    <w:rsid w:val="00F23FB6"/>
    <w:rsid w:val="00F526FD"/>
    <w:rsid w:val="00F6063F"/>
    <w:rsid w:val="00F80811"/>
    <w:rsid w:val="00F90F9F"/>
    <w:rsid w:val="00F94155"/>
    <w:rsid w:val="00F963D6"/>
    <w:rsid w:val="00F97511"/>
    <w:rsid w:val="00FB2D3D"/>
    <w:rsid w:val="00FC38C5"/>
    <w:rsid w:val="00FC7FDE"/>
    <w:rsid w:val="00FD2EF7"/>
    <w:rsid w:val="00FE3136"/>
    <w:rsid w:val="00FE662E"/>
    <w:rsid w:val="00FF7E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74C5FFF6"/>
  <w15:docId w15:val="{1931DFFA-A77F-4DE5-82C9-CBFF3BD6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
    <w:uiPriority w:val="99"/>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450C46"/>
    <w:pPr>
      <w:spacing w:line="240" w:lineRule="auto"/>
    </w:pPr>
    <w:rPr>
      <w:rFonts w:ascii="Tahoma" w:hAnsi="Tahoma" w:cs="Tahoma"/>
      <w:sz w:val="16"/>
      <w:szCs w:val="16"/>
    </w:rPr>
  </w:style>
  <w:style w:type="character" w:customStyle="1" w:styleId="TextodegloboCar">
    <w:name w:val="Texto de globo Car"/>
    <w:link w:val="Textodeglobo"/>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TextonotapieCar"/>
    <w:uiPriority w:val="99"/>
    <w:qFormat/>
    <w:rsid w:val="008C2B1A"/>
    <w:pPr>
      <w:tabs>
        <w:tab w:val="right" w:pos="1021"/>
      </w:tabs>
      <w:spacing w:line="220" w:lineRule="exact"/>
      <w:ind w:left="1134" w:right="1134" w:hanging="1134"/>
    </w:pPr>
    <w:rPr>
      <w:sz w:val="18"/>
    </w:rPr>
  </w:style>
  <w:style w:type="table" w:styleId="Tablaconcuadrcula">
    <w:name w:val="Table Grid"/>
    <w:basedOn w:val="Tablanormal"/>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semiHidden/>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qFormat/>
    <w:rsid w:val="008C2B1A"/>
    <w:rPr>
      <w:b/>
      <w:sz w:val="18"/>
    </w:rPr>
  </w:style>
  <w:style w:type="character" w:styleId="Refdenotaalfinal">
    <w:name w:val="endnote reference"/>
    <w:aliases w:val="1_G"/>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semiHidden/>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Normal"/>
    <w:qFormat/>
    <w:rsid w:val="001220F5"/>
    <w:pPr>
      <w:numPr>
        <w:numId w:val="16"/>
      </w:numPr>
      <w:tabs>
        <w:tab w:val="left" w:pos="1701"/>
      </w:tabs>
      <w:suppressAutoHyphens/>
      <w:kinsoku w:val="0"/>
      <w:overflowPunct w:val="0"/>
      <w:autoSpaceDE w:val="0"/>
      <w:autoSpaceDN w:val="0"/>
      <w:adjustRightInd w:val="0"/>
      <w:snapToGrid w:val="0"/>
    </w:pPr>
    <w:rPr>
      <w:lang w:eastAsia="en-US"/>
    </w:rPr>
  </w:style>
  <w:style w:type="character" w:customStyle="1" w:styleId="TextonotapieCar">
    <w:name w:val="Texto nota pie Car"/>
    <w:aliases w:val="5_G Car,Footnote Text Char Char Char Char Char Car,Footnote Text Char Char Char Char Car,Footnote reference Car,FA Fu Car,Footnote Text Char Char Char Car,Footnote Text Char1 Char1 Car,Footnote Text Char1 Char Char Char Char Car"/>
    <w:link w:val="Textonotapie"/>
    <w:uiPriority w:val="99"/>
    <w:rsid w:val="00374938"/>
    <w:rPr>
      <w:sz w:val="18"/>
      <w:lang w:val="es-ES" w:eastAsia="es-ES"/>
    </w:rPr>
  </w:style>
  <w:style w:type="character" w:customStyle="1" w:styleId="SingleTxtGChar">
    <w:name w:val="_ Single Txt_G Char"/>
    <w:link w:val="SingleTxtG"/>
    <w:rsid w:val="00374938"/>
    <w:rPr>
      <w:lang w:val="es-ES" w:eastAsia="es-ES"/>
    </w:rPr>
  </w:style>
  <w:style w:type="character" w:styleId="Refdecomentario">
    <w:name w:val="annotation reference"/>
    <w:semiHidden/>
    <w:unhideWhenUsed/>
    <w:rsid w:val="001D7483"/>
    <w:rPr>
      <w:sz w:val="16"/>
      <w:szCs w:val="16"/>
    </w:rPr>
  </w:style>
  <w:style w:type="paragraph" w:styleId="Textocomentario">
    <w:name w:val="annotation text"/>
    <w:basedOn w:val="Normal"/>
    <w:link w:val="TextocomentarioCar"/>
    <w:unhideWhenUsed/>
    <w:rsid w:val="001D7483"/>
    <w:pPr>
      <w:spacing w:line="240" w:lineRule="auto"/>
    </w:pPr>
  </w:style>
  <w:style w:type="character" w:customStyle="1" w:styleId="TextocomentarioCar">
    <w:name w:val="Texto comentario Car"/>
    <w:link w:val="Textocomentario"/>
    <w:rsid w:val="001D7483"/>
    <w:rPr>
      <w:lang w:val="es-ES" w:eastAsia="es-ES"/>
    </w:rPr>
  </w:style>
  <w:style w:type="paragraph" w:styleId="Asuntodelcomentario">
    <w:name w:val="annotation subject"/>
    <w:basedOn w:val="Textocomentario"/>
    <w:next w:val="Textocomentario"/>
    <w:link w:val="AsuntodelcomentarioCar"/>
    <w:semiHidden/>
    <w:unhideWhenUsed/>
    <w:rsid w:val="001D7483"/>
    <w:rPr>
      <w:b/>
      <w:bCs/>
    </w:rPr>
  </w:style>
  <w:style w:type="character" w:customStyle="1" w:styleId="AsuntodelcomentarioCar">
    <w:name w:val="Asunto del comentario Car"/>
    <w:link w:val="Asuntodelcomentario"/>
    <w:semiHidden/>
    <w:rsid w:val="001D7483"/>
    <w:rPr>
      <w:b/>
      <w:bCs/>
      <w:lang w:val="es-ES" w:eastAsia="es-ES"/>
    </w:rPr>
  </w:style>
  <w:style w:type="paragraph" w:styleId="Prrafodelista">
    <w:name w:val="List Paragraph"/>
    <w:basedOn w:val="Normal"/>
    <w:uiPriority w:val="34"/>
    <w:semiHidden/>
    <w:qFormat/>
    <w:rsid w:val="00FC7FDE"/>
    <w:pPr>
      <w:ind w:left="720"/>
      <w:contextualSpacing/>
    </w:pPr>
  </w:style>
  <w:style w:type="paragraph" w:customStyle="1" w:styleId="Default">
    <w:name w:val="Default"/>
    <w:rsid w:val="00D25FE1"/>
    <w:pPr>
      <w:autoSpaceDE w:val="0"/>
      <w:autoSpaceDN w:val="0"/>
      <w:adjustRightInd w:val="0"/>
    </w:pPr>
    <w:rPr>
      <w:color w:val="000000"/>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5924">
      <w:bodyDiv w:val="1"/>
      <w:marLeft w:val="0"/>
      <w:marRight w:val="0"/>
      <w:marTop w:val="0"/>
      <w:marBottom w:val="0"/>
      <w:divBdr>
        <w:top w:val="none" w:sz="0" w:space="0" w:color="auto"/>
        <w:left w:val="none" w:sz="0" w:space="0" w:color="auto"/>
        <w:bottom w:val="none" w:sz="0" w:space="0" w:color="auto"/>
        <w:right w:val="none" w:sz="0" w:space="0" w:color="auto"/>
      </w:divBdr>
    </w:div>
    <w:div w:id="332028901">
      <w:bodyDiv w:val="1"/>
      <w:marLeft w:val="0"/>
      <w:marRight w:val="0"/>
      <w:marTop w:val="0"/>
      <w:marBottom w:val="0"/>
      <w:divBdr>
        <w:top w:val="none" w:sz="0" w:space="0" w:color="auto"/>
        <w:left w:val="none" w:sz="0" w:space="0" w:color="auto"/>
        <w:bottom w:val="none" w:sz="0" w:space="0" w:color="auto"/>
        <w:right w:val="none" w:sz="0" w:space="0" w:color="auto"/>
      </w:divBdr>
    </w:div>
    <w:div w:id="1045527690">
      <w:bodyDiv w:val="1"/>
      <w:marLeft w:val="0"/>
      <w:marRight w:val="0"/>
      <w:marTop w:val="0"/>
      <w:marBottom w:val="0"/>
      <w:divBdr>
        <w:top w:val="none" w:sz="0" w:space="0" w:color="auto"/>
        <w:left w:val="none" w:sz="0" w:space="0" w:color="auto"/>
        <w:bottom w:val="none" w:sz="0" w:space="0" w:color="auto"/>
        <w:right w:val="none" w:sz="0" w:space="0" w:color="auto"/>
      </w:divBdr>
    </w:div>
    <w:div w:id="1659113588">
      <w:bodyDiv w:val="1"/>
      <w:marLeft w:val="0"/>
      <w:marRight w:val="0"/>
      <w:marTop w:val="0"/>
      <w:marBottom w:val="0"/>
      <w:divBdr>
        <w:top w:val="none" w:sz="0" w:space="0" w:color="auto"/>
        <w:left w:val="none" w:sz="0" w:space="0" w:color="auto"/>
        <w:bottom w:val="none" w:sz="0" w:space="0" w:color="auto"/>
        <w:right w:val="none" w:sz="0" w:space="0" w:color="auto"/>
      </w:divBdr>
    </w:div>
    <w:div w:id="2004115612">
      <w:bodyDiv w:val="1"/>
      <w:marLeft w:val="0"/>
      <w:marRight w:val="0"/>
      <w:marTop w:val="0"/>
      <w:marBottom w:val="0"/>
      <w:divBdr>
        <w:top w:val="none" w:sz="0" w:space="0" w:color="auto"/>
        <w:left w:val="none" w:sz="0" w:space="0" w:color="auto"/>
        <w:bottom w:val="none" w:sz="0" w:space="0" w:color="auto"/>
        <w:right w:val="none" w:sz="0" w:space="0" w:color="auto"/>
      </w:divBdr>
    </w:div>
    <w:div w:id="200639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1031-5482-48FF-81FD-BD2D2B29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0</TotalTime>
  <Pages>2</Pages>
  <Words>572</Words>
  <Characters>2780</Characters>
  <Application>Microsoft Office Word</Application>
  <DocSecurity>0</DocSecurity>
  <Lines>66</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CRC/C/82/D/54/2018</vt:lpstr>
      <vt:lpstr>CRC/C/82/D/54/2018</vt:lpstr>
      <vt:lpstr>Naciones Unidas</vt:lpstr>
    </vt:vector>
  </TitlesOfParts>
  <Company>DCM</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CRC/C/87/D/88/2019</dc:title>
  <dc:subject/>
  <dc:creator>Maria Belen Enriquez</dc:creator>
  <cp:keywords/>
  <cp:lastModifiedBy>Maria DE-LA-PLAZA</cp:lastModifiedBy>
  <cp:revision>3</cp:revision>
  <cp:lastPrinted>2021-07-06T09:42:00Z</cp:lastPrinted>
  <dcterms:created xsi:type="dcterms:W3CDTF">2021-07-06T09:42:00Z</dcterms:created>
  <dcterms:modified xsi:type="dcterms:W3CDTF">2021-07-06T09:42:00Z</dcterms:modified>
</cp:coreProperties>
</file>