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bottom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320"/>
        <w:gridCol w:w="2420"/>
        <w:gridCol w:w="2619"/>
      </w:tblGrid>
      <w:tr w:rsidR="00F90607" w:rsidRPr="004E6131" w:rsidTr="00A325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851"/>
        </w:trPr>
        <w:tc>
          <w:tcPr>
            <w:tcW w:w="4600" w:type="dxa"/>
            <w:gridSpan w:val="2"/>
            <w:tcBorders>
              <w:bottom w:val="single" w:sz="4" w:space="0" w:color="auto"/>
            </w:tcBorders>
            <w:vAlign w:val="bottom"/>
          </w:tcPr>
          <w:p w:rsidR="00F90607" w:rsidRPr="00260E88" w:rsidRDefault="00F90607" w:rsidP="00A325A9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5039" w:type="dxa"/>
            <w:gridSpan w:val="2"/>
            <w:tcBorders>
              <w:bottom w:val="single" w:sz="4" w:space="0" w:color="auto"/>
            </w:tcBorders>
            <w:vAlign w:val="bottom"/>
          </w:tcPr>
          <w:p w:rsidR="00F90607" w:rsidRPr="004E6131" w:rsidRDefault="00F90607" w:rsidP="00A325A9">
            <w:pPr>
              <w:jc w:val="right"/>
              <w:rPr>
                <w:sz w:val="20"/>
                <w:lang w:val="en-US"/>
              </w:rPr>
            </w:pPr>
            <w:r w:rsidRPr="00230EEB">
              <w:rPr>
                <w:sz w:val="40"/>
                <w:szCs w:val="40"/>
                <w:lang w:val="en-US"/>
              </w:rPr>
              <w:t>CAT</w:t>
            </w:r>
            <w:r w:rsidRPr="004E6131">
              <w:rPr>
                <w:sz w:val="20"/>
                <w:lang w:val="en-US"/>
              </w:rPr>
              <w:t>/</w:t>
            </w:r>
            <w:r w:rsidRPr="004E6131">
              <w:rPr>
                <w:sz w:val="20"/>
                <w:lang w:val="en-US"/>
              </w:rPr>
              <w:fldChar w:fldCharType="begin"/>
            </w:r>
            <w:r w:rsidRPr="004E6131">
              <w:rPr>
                <w:sz w:val="20"/>
                <w:lang w:val="en-US"/>
              </w:rPr>
              <w:instrText xml:space="preserve"> FILLIN  "Введите часть символа после CAT/"  \* MERGEFORMAT </w:instrText>
            </w:r>
            <w:r w:rsidRPr="004E6131">
              <w:rPr>
                <w:sz w:val="20"/>
                <w:lang w:val="en-US"/>
              </w:rPr>
              <w:fldChar w:fldCharType="separate"/>
            </w:r>
            <w:r w:rsidR="00085848">
              <w:rPr>
                <w:sz w:val="20"/>
                <w:lang w:val="en-US"/>
              </w:rPr>
              <w:t>C/BHR/Q/2</w:t>
            </w:r>
            <w:r w:rsidRPr="004E6131">
              <w:rPr>
                <w:sz w:val="20"/>
                <w:lang w:val="en-US"/>
              </w:rPr>
              <w:fldChar w:fldCharType="end"/>
            </w:r>
          </w:p>
        </w:tc>
      </w:tr>
      <w:tr w:rsidR="00F90607" w:rsidRPr="00767C58" w:rsidTr="00A325A9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F90607" w:rsidRPr="00635870" w:rsidRDefault="00F90607" w:rsidP="00A325A9">
            <w:pPr>
              <w:spacing w:before="120"/>
              <w:jc w:val="center"/>
            </w:pPr>
            <w:r w:rsidRPr="00635870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7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90607" w:rsidRPr="00F90607" w:rsidRDefault="00F90607" w:rsidP="00F90607">
            <w:pPr>
              <w:suppressAutoHyphens/>
              <w:spacing w:before="120" w:line="360" w:lineRule="exact"/>
              <w:rPr>
                <w:b/>
                <w:spacing w:val="-4"/>
                <w:w w:val="100"/>
                <w:sz w:val="34"/>
                <w:szCs w:val="34"/>
              </w:rPr>
            </w:pPr>
            <w:r w:rsidRPr="00F90607">
              <w:rPr>
                <w:b/>
                <w:spacing w:val="-4"/>
                <w:w w:val="100"/>
                <w:sz w:val="34"/>
                <w:szCs w:val="34"/>
              </w:rPr>
              <w:t xml:space="preserve">Конвенция против пыток и </w:t>
            </w:r>
            <w:r w:rsidRPr="00F90607">
              <w:rPr>
                <w:b/>
                <w:spacing w:val="-4"/>
                <w:w w:val="100"/>
                <w:sz w:val="34"/>
                <w:szCs w:val="34"/>
              </w:rPr>
              <w:br/>
              <w:t xml:space="preserve">других жестоких, бесчеловечных </w:t>
            </w:r>
            <w:r w:rsidRPr="00F90607">
              <w:rPr>
                <w:b/>
                <w:spacing w:val="-4"/>
                <w:w w:val="100"/>
                <w:sz w:val="34"/>
                <w:szCs w:val="34"/>
              </w:rPr>
              <w:br/>
              <w:t>или унижающих достоинство видов обращения и наказания</w:t>
            </w:r>
          </w:p>
        </w:tc>
        <w:tc>
          <w:tcPr>
            <w:tcW w:w="2619" w:type="dxa"/>
            <w:tcBorders>
              <w:top w:val="single" w:sz="4" w:space="0" w:color="auto"/>
              <w:bottom w:val="single" w:sz="12" w:space="0" w:color="auto"/>
            </w:tcBorders>
          </w:tcPr>
          <w:p w:rsidR="00F90607" w:rsidRPr="004E6131" w:rsidRDefault="00F90607" w:rsidP="00A325A9">
            <w:pPr>
              <w:spacing w:before="240" w:after="0"/>
              <w:rPr>
                <w:sz w:val="20"/>
              </w:rPr>
            </w:pPr>
            <w:r w:rsidRPr="004E6131">
              <w:rPr>
                <w:sz w:val="20"/>
                <w:lang w:val="en-US"/>
              </w:rPr>
              <w:t>Distr</w:t>
            </w:r>
            <w:r w:rsidRPr="004E6131">
              <w:rPr>
                <w:sz w:val="20"/>
              </w:rPr>
              <w:t xml:space="preserve">.: </w:t>
            </w:r>
            <w:bookmarkStart w:id="0" w:name="ПолеСоСписком1"/>
            <w:r w:rsidRPr="004E6131">
              <w:rPr>
                <w:sz w:val="20"/>
                <w:lang w:val="en-US"/>
              </w:rP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4E6131">
              <w:rPr>
                <w:sz w:val="20"/>
              </w:rPr>
              <w:instrText xml:space="preserve"> </w:instrText>
            </w:r>
            <w:r w:rsidRPr="004E6131">
              <w:rPr>
                <w:sz w:val="20"/>
                <w:lang w:val="en-US"/>
              </w:rPr>
              <w:instrText>FORMDROPDOWN</w:instrText>
            </w:r>
            <w:r w:rsidRPr="004E6131">
              <w:rPr>
                <w:sz w:val="20"/>
              </w:rPr>
              <w:instrText xml:space="preserve"> </w:instrText>
            </w:r>
            <w:r w:rsidRPr="004E6131">
              <w:rPr>
                <w:sz w:val="20"/>
                <w:lang w:val="en-US"/>
              </w:rPr>
            </w:r>
            <w:r w:rsidRPr="004E6131">
              <w:rPr>
                <w:sz w:val="20"/>
                <w:lang w:val="en-US"/>
              </w:rPr>
              <w:fldChar w:fldCharType="end"/>
            </w:r>
            <w:bookmarkEnd w:id="0"/>
          </w:p>
          <w:p w:rsidR="00F90607" w:rsidRPr="004E6131" w:rsidRDefault="00F90607" w:rsidP="00A325A9">
            <w:pPr>
              <w:spacing w:before="0" w:after="0"/>
              <w:rPr>
                <w:sz w:val="20"/>
              </w:rPr>
            </w:pPr>
            <w:r w:rsidRPr="004E6131">
              <w:rPr>
                <w:sz w:val="20"/>
                <w:lang w:val="en-US"/>
              </w:rPr>
              <w:fldChar w:fldCharType="begin"/>
            </w:r>
            <w:r w:rsidRPr="004E6131">
              <w:rPr>
                <w:sz w:val="20"/>
              </w:rPr>
              <w:instrText xml:space="preserve"> </w:instrText>
            </w:r>
            <w:r w:rsidRPr="004E6131">
              <w:rPr>
                <w:sz w:val="20"/>
                <w:lang w:val="en-US"/>
              </w:rPr>
              <w:instrText>FILLIN</w:instrText>
            </w:r>
            <w:r w:rsidRPr="004E6131">
              <w:rPr>
                <w:sz w:val="20"/>
              </w:rPr>
              <w:instrText xml:space="preserve">  "Введите дату документа" \* </w:instrText>
            </w:r>
            <w:r w:rsidRPr="004E6131">
              <w:rPr>
                <w:sz w:val="20"/>
                <w:lang w:val="en-US"/>
              </w:rPr>
              <w:instrText>MERGEFORMAT</w:instrText>
            </w:r>
            <w:r w:rsidRPr="004E6131">
              <w:rPr>
                <w:sz w:val="20"/>
              </w:rPr>
              <w:instrText xml:space="preserve"> </w:instrText>
            </w:r>
            <w:r w:rsidR="00085848">
              <w:rPr>
                <w:sz w:val="20"/>
                <w:lang w:val="en-US"/>
              </w:rPr>
              <w:fldChar w:fldCharType="separate"/>
            </w:r>
            <w:r w:rsidR="00085848">
              <w:rPr>
                <w:sz w:val="20"/>
                <w:lang w:val="en-US"/>
              </w:rPr>
              <w:t>20 January 2010</w:t>
            </w:r>
            <w:r w:rsidRPr="004E6131">
              <w:rPr>
                <w:sz w:val="20"/>
                <w:lang w:val="en-US"/>
              </w:rPr>
              <w:fldChar w:fldCharType="end"/>
            </w:r>
          </w:p>
          <w:p w:rsidR="00F90607" w:rsidRPr="004E6131" w:rsidRDefault="00F90607" w:rsidP="00A325A9">
            <w:pPr>
              <w:spacing w:before="0" w:after="0"/>
              <w:rPr>
                <w:sz w:val="20"/>
              </w:rPr>
            </w:pPr>
            <w:r w:rsidRPr="004E6131">
              <w:rPr>
                <w:sz w:val="20"/>
                <w:lang w:val="en-US"/>
              </w:rPr>
              <w:t>Russian</w:t>
            </w:r>
          </w:p>
          <w:p w:rsidR="00F90607" w:rsidRPr="004E6131" w:rsidRDefault="00F90607" w:rsidP="00A325A9">
            <w:pPr>
              <w:spacing w:before="0" w:after="0"/>
              <w:rPr>
                <w:sz w:val="20"/>
              </w:rPr>
            </w:pPr>
            <w:r w:rsidRPr="004E6131">
              <w:rPr>
                <w:sz w:val="20"/>
                <w:lang w:val="en-US"/>
              </w:rPr>
              <w:t>Original</w:t>
            </w:r>
            <w:r w:rsidRPr="004E6131">
              <w:rPr>
                <w:sz w:val="20"/>
              </w:rPr>
              <w:t xml:space="preserve">: </w:t>
            </w:r>
            <w:bookmarkStart w:id="1" w:name="ПолеСоСписком2"/>
            <w:r w:rsidRPr="004E6131">
              <w:rPr>
                <w:sz w:val="20"/>
                <w:lang w:val="en-US"/>
              </w:rPr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4E6131">
              <w:rPr>
                <w:sz w:val="20"/>
              </w:rPr>
              <w:instrText xml:space="preserve"> </w:instrText>
            </w:r>
            <w:r w:rsidRPr="004E6131">
              <w:rPr>
                <w:sz w:val="20"/>
                <w:lang w:val="en-US"/>
              </w:rPr>
              <w:instrText>FORMDROPDOWN</w:instrText>
            </w:r>
            <w:r w:rsidRPr="004E6131">
              <w:rPr>
                <w:sz w:val="20"/>
              </w:rPr>
              <w:instrText xml:space="preserve"> </w:instrText>
            </w:r>
            <w:r w:rsidRPr="004E6131">
              <w:rPr>
                <w:sz w:val="20"/>
                <w:lang w:val="en-US"/>
              </w:rPr>
            </w:r>
            <w:r w:rsidRPr="004E6131">
              <w:rPr>
                <w:sz w:val="20"/>
                <w:lang w:val="en-US"/>
              </w:rPr>
              <w:fldChar w:fldCharType="end"/>
            </w:r>
            <w:bookmarkEnd w:id="1"/>
          </w:p>
          <w:p w:rsidR="00F90607" w:rsidRPr="00767C58" w:rsidRDefault="00F90607" w:rsidP="00A325A9"/>
        </w:tc>
      </w:tr>
    </w:tbl>
    <w:p w:rsidR="00712044" w:rsidRPr="001D3488" w:rsidRDefault="00712044" w:rsidP="00712044">
      <w:pPr>
        <w:spacing w:before="120"/>
        <w:rPr>
          <w:b/>
          <w:sz w:val="24"/>
          <w:szCs w:val="24"/>
        </w:rPr>
      </w:pPr>
      <w:r w:rsidRPr="001D3488">
        <w:rPr>
          <w:b/>
          <w:sz w:val="24"/>
          <w:szCs w:val="24"/>
        </w:rPr>
        <w:t>Комитет против пыток</w:t>
      </w:r>
    </w:p>
    <w:p w:rsidR="00712044" w:rsidRPr="00392361" w:rsidRDefault="00712044" w:rsidP="00712044">
      <w:pPr>
        <w:rPr>
          <w:b/>
        </w:rPr>
      </w:pPr>
      <w:r w:rsidRPr="00392361">
        <w:rPr>
          <w:b/>
        </w:rPr>
        <w:t>Сорок третья сессия</w:t>
      </w:r>
    </w:p>
    <w:p w:rsidR="00712044" w:rsidRDefault="00712044" w:rsidP="00712044">
      <w:r>
        <w:t>2−20 ноября 2009 года</w:t>
      </w:r>
    </w:p>
    <w:p w:rsidR="00712044" w:rsidRDefault="00712044" w:rsidP="00533BF2">
      <w:pPr>
        <w:pStyle w:val="HChGR"/>
      </w:pPr>
      <w:r>
        <w:tab/>
      </w:r>
      <w:r>
        <w:tab/>
        <w:t>Перечень вопросов, предваряющий представление второго периодического доклада Бахрейна (</w:t>
      </w:r>
      <w:proofErr w:type="spellStart"/>
      <w:r>
        <w:t>САТ</w:t>
      </w:r>
      <w:proofErr w:type="spellEnd"/>
      <w:r>
        <w:t>/С/</w:t>
      </w:r>
      <w:proofErr w:type="spellStart"/>
      <w:r>
        <w:rPr>
          <w:lang w:val="en-US"/>
        </w:rPr>
        <w:t>BHR</w:t>
      </w:r>
      <w:proofErr w:type="spellEnd"/>
      <w:r w:rsidR="00385E47" w:rsidRPr="00385E47">
        <w:t>/2</w:t>
      </w:r>
      <w:r>
        <w:t>)</w:t>
      </w:r>
      <w:r w:rsidRPr="00832B69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</w:p>
    <w:p w:rsidR="00712044" w:rsidRPr="001C3821" w:rsidRDefault="00712044" w:rsidP="00533BF2">
      <w:pPr>
        <w:pStyle w:val="H1GR"/>
      </w:pPr>
      <w:r>
        <w:tab/>
      </w:r>
      <w:r>
        <w:tab/>
        <w:t>Конкретная информация об осуществлении</w:t>
      </w:r>
      <w:r w:rsidR="003B06A0" w:rsidRPr="003B06A0">
        <w:t xml:space="preserve"> </w:t>
      </w:r>
      <w:r>
        <w:t>статей 1−16 Конвенции, в том числе в связи</w:t>
      </w:r>
      <w:r w:rsidR="003B06A0" w:rsidRPr="003B06A0">
        <w:t xml:space="preserve"> </w:t>
      </w:r>
      <w:r>
        <w:t>с предыдущими рекомендациями Комитета</w:t>
      </w:r>
      <w:r w:rsidRPr="003B06A0">
        <w:rPr>
          <w:rStyle w:val="FootnoteReference"/>
          <w:b w:val="0"/>
          <w:szCs w:val="18"/>
          <w:vertAlign w:val="baseline"/>
        </w:rPr>
        <w:footnoteReference w:customMarkFollows="1" w:id="2"/>
        <w:t>**</w:t>
      </w:r>
    </w:p>
    <w:p w:rsidR="00712044" w:rsidRPr="008446C0" w:rsidRDefault="00712044" w:rsidP="00533BF2">
      <w:pPr>
        <w:pStyle w:val="H23GR"/>
      </w:pPr>
      <w:r>
        <w:tab/>
      </w:r>
      <w:r>
        <w:tab/>
        <w:t>Статьи 1 и 4</w:t>
      </w:r>
    </w:p>
    <w:p w:rsidR="00712044" w:rsidRPr="001C3821" w:rsidRDefault="00712044" w:rsidP="00712044">
      <w:pPr>
        <w:pStyle w:val="SingleTxtGR"/>
      </w:pPr>
      <w:r w:rsidRPr="001C3821">
        <w:t>1.</w:t>
      </w:r>
      <w:r w:rsidRPr="001C3821">
        <w:tab/>
        <w:t>В связи с предыдущими заключительными замечаниями Комитета прос</w:t>
      </w:r>
      <w:r w:rsidRPr="001C3821">
        <w:t>ь</w:t>
      </w:r>
      <w:r w:rsidRPr="001C3821">
        <w:t>ба представить подробную информацию о мерах, принятых для включения во внутреннее уголовное законодательство опред</w:t>
      </w:r>
      <w:r w:rsidRPr="001C3821">
        <w:t>е</w:t>
      </w:r>
      <w:r w:rsidRPr="001C3821">
        <w:t xml:space="preserve">ления пытки, согласующегося со статьей 1 Конвенции, а также предусматривающего соответствующие наказания с учетом тяжести </w:t>
      </w:r>
      <w:r>
        <w:t>этого</w:t>
      </w:r>
      <w:r w:rsidRPr="001C3821">
        <w:t xml:space="preserve"> правонарушени</w:t>
      </w:r>
      <w:r>
        <w:t>я</w:t>
      </w:r>
      <w:r w:rsidRPr="001C3821">
        <w:t xml:space="preserve"> (пункты 6 b) и 7 a)). Если это еще не было сделано, просьба объяснить причины</w:t>
      </w:r>
      <w:r>
        <w:t>.</w:t>
      </w:r>
    </w:p>
    <w:p w:rsidR="00712044" w:rsidRPr="001C3821" w:rsidRDefault="00712044" w:rsidP="00874B2C">
      <w:pPr>
        <w:pStyle w:val="H23GR"/>
      </w:pPr>
      <w:r>
        <w:tab/>
      </w:r>
      <w:r>
        <w:tab/>
      </w:r>
      <w:r w:rsidRPr="001C3821">
        <w:t>Статья 2</w:t>
      </w:r>
    </w:p>
    <w:p w:rsidR="00712044" w:rsidRPr="001C3821" w:rsidRDefault="00712044" w:rsidP="00712044">
      <w:pPr>
        <w:pStyle w:val="SingleTxtGR"/>
      </w:pPr>
      <w:r w:rsidRPr="001C3821">
        <w:t>2.</w:t>
      </w:r>
      <w:r w:rsidRPr="001C3821">
        <w:tab/>
        <w:t>В свете предыдущих заключительных замечаний Комитета, в которых он выразил обеспокоенность в связи с отсутствием у задержанных лиц надлеж</w:t>
      </w:r>
      <w:r w:rsidRPr="001C3821">
        <w:t>а</w:t>
      </w:r>
      <w:r w:rsidRPr="001C3821">
        <w:t>щего доступа к врачу и адвокату и возможности связаться со своей семьей (пункт 7 j)), а также учитывая последующую информацию, представленную г</w:t>
      </w:r>
      <w:r w:rsidRPr="001C3821">
        <w:t>о</w:t>
      </w:r>
      <w:r w:rsidRPr="001C3821">
        <w:t>сударством-участником 13 февраля 2009 года</w:t>
      </w:r>
      <w:r w:rsidRPr="00E81D1C">
        <w:t>,</w:t>
      </w:r>
      <w:r w:rsidRPr="001C3821">
        <w:t xml:space="preserve"> просьба представить информ</w:t>
      </w:r>
      <w:r w:rsidRPr="001C3821">
        <w:t>а</w:t>
      </w:r>
      <w:r w:rsidRPr="001C3821">
        <w:t>цию о мерах, принятых для обеспечения доступа задержанных к врачу и адв</w:t>
      </w:r>
      <w:r w:rsidRPr="001C3821">
        <w:t>о</w:t>
      </w:r>
      <w:r w:rsidRPr="001C3821">
        <w:t>кату по их собственному выбору, а также возможности связаться со своей сем</w:t>
      </w:r>
      <w:r w:rsidRPr="001C3821">
        <w:t>ь</w:t>
      </w:r>
      <w:r w:rsidRPr="001C3821">
        <w:t>ей непосредственно с момента задержания. Просьба представить подробную информацию о действующей процедуре.</w:t>
      </w:r>
    </w:p>
    <w:p w:rsidR="00712044" w:rsidRPr="001C3821" w:rsidRDefault="00712044" w:rsidP="00712044">
      <w:pPr>
        <w:pStyle w:val="SingleTxtGR"/>
      </w:pPr>
      <w:r w:rsidRPr="001C3821">
        <w:t>3.</w:t>
      </w:r>
      <w:r w:rsidRPr="001C3821">
        <w:tab/>
      </w:r>
      <w:r>
        <w:t xml:space="preserve">С учетом </w:t>
      </w:r>
      <w:r w:rsidRPr="001C3821">
        <w:t>предыдущих заключительных замечани</w:t>
      </w:r>
      <w:r>
        <w:t>й</w:t>
      </w:r>
      <w:r w:rsidRPr="001C3821">
        <w:t xml:space="preserve"> Комитета просьба представить подробную информацию о шагах, </w:t>
      </w:r>
      <w:r>
        <w:t>пред</w:t>
      </w:r>
      <w:r w:rsidRPr="001C3821">
        <w:t xml:space="preserve">принятых для обеспечения незамедлительной доставки к судье лиц, задержанных </w:t>
      </w:r>
      <w:r w:rsidR="00874B2C">
        <w:t>Управлением уголовных расследований</w:t>
      </w:r>
      <w:r w:rsidRPr="001C3821">
        <w:t xml:space="preserve"> (пункт 7 j)).</w:t>
      </w:r>
    </w:p>
    <w:p w:rsidR="00712044" w:rsidRPr="001C3821" w:rsidRDefault="00712044" w:rsidP="00712044">
      <w:pPr>
        <w:pStyle w:val="SingleTxtGR"/>
      </w:pPr>
      <w:r w:rsidRPr="001C3821">
        <w:t>4.</w:t>
      </w:r>
      <w:r w:rsidRPr="001C3821">
        <w:tab/>
        <w:t>Просьба указать, какие конкретные данные систематически записываю</w:t>
      </w:r>
      <w:r w:rsidRPr="001C3821">
        <w:t>т</w:t>
      </w:r>
      <w:r w:rsidRPr="001C3821">
        <w:t>ся при регистрации лица, задержанного полицией. Просьба подробно описать действующ</w:t>
      </w:r>
      <w:r>
        <w:t>ие</w:t>
      </w:r>
      <w:r w:rsidRPr="001C3821">
        <w:t xml:space="preserve"> процедур</w:t>
      </w:r>
      <w:r>
        <w:t>ы</w:t>
      </w:r>
      <w:r w:rsidRPr="001C3821">
        <w:t xml:space="preserve"> регистрации.</w:t>
      </w:r>
    </w:p>
    <w:p w:rsidR="00712044" w:rsidRPr="001C3821" w:rsidRDefault="00712044" w:rsidP="00712044">
      <w:pPr>
        <w:pStyle w:val="SingleTxtGR"/>
      </w:pPr>
      <w:r w:rsidRPr="001C3821">
        <w:t>5.</w:t>
      </w:r>
      <w:r w:rsidRPr="001C3821">
        <w:tab/>
        <w:t>Согласно информации, находящейся в распоряжении Комитета</w:t>
      </w:r>
      <w:r>
        <w:t>,</w:t>
      </w:r>
      <w:r w:rsidRPr="001C3821">
        <w:t xml:space="preserve"> в Бахре</w:t>
      </w:r>
      <w:r w:rsidRPr="001C3821">
        <w:t>й</w:t>
      </w:r>
      <w:r w:rsidRPr="001C3821">
        <w:t>не обсуждается законопроект о</w:t>
      </w:r>
      <w:r>
        <w:t xml:space="preserve">б учреждении </w:t>
      </w:r>
      <w:r w:rsidRPr="001C3821">
        <w:t xml:space="preserve">национальной комиссии </w:t>
      </w:r>
      <w:r>
        <w:t>по пр</w:t>
      </w:r>
      <w:r>
        <w:t>а</w:t>
      </w:r>
      <w:r>
        <w:t>вам</w:t>
      </w:r>
      <w:r w:rsidRPr="001C3821">
        <w:t xml:space="preserve"> человека. Просьба представить информацию о шагах, </w:t>
      </w:r>
      <w:r>
        <w:t>пред</w:t>
      </w:r>
      <w:r w:rsidRPr="001C3821">
        <w:t xml:space="preserve">принятых для </w:t>
      </w:r>
      <w:r w:rsidR="00195CF8">
        <w:t>принятия</w:t>
      </w:r>
      <w:r w:rsidRPr="001C3821">
        <w:t xml:space="preserve"> этого закона, и о том, соответствует ли </w:t>
      </w:r>
      <w:r w:rsidR="00AB72E1">
        <w:t>его принятие</w:t>
      </w:r>
      <w:r w:rsidRPr="001C3821">
        <w:t xml:space="preserve"> Парижским при</w:t>
      </w:r>
      <w:r w:rsidRPr="001C3821">
        <w:t>н</w:t>
      </w:r>
      <w:r w:rsidRPr="001C3821">
        <w:t>ципам соглас</w:t>
      </w:r>
      <w:r>
        <w:t>но предыдущим</w:t>
      </w:r>
      <w:r w:rsidRPr="001C3821">
        <w:t xml:space="preserve"> заключительным замечаниям Комитета (пункт 7 l))</w:t>
      </w:r>
      <w:r>
        <w:t>,</w:t>
      </w:r>
      <w:r w:rsidRPr="001C3821">
        <w:t xml:space="preserve"> а также прокомментировать </w:t>
      </w:r>
      <w:r>
        <w:t xml:space="preserve">аспекты, касающиеся независимости, ресурсов, </w:t>
      </w:r>
      <w:r w:rsidRPr="001C3821">
        <w:t>охват</w:t>
      </w:r>
      <w:r>
        <w:t>а</w:t>
      </w:r>
      <w:r w:rsidRPr="001C3821">
        <w:t xml:space="preserve"> деятельности, мандат</w:t>
      </w:r>
      <w:r>
        <w:t>а</w:t>
      </w:r>
      <w:r w:rsidRPr="001C3821">
        <w:t xml:space="preserve"> и состав</w:t>
      </w:r>
      <w:r>
        <w:t>а</w:t>
      </w:r>
      <w:r w:rsidRPr="001C3821">
        <w:t xml:space="preserve"> этого </w:t>
      </w:r>
      <w:r w:rsidR="00AB72E1">
        <w:t>органа</w:t>
      </w:r>
      <w:r>
        <w:t>.</w:t>
      </w:r>
      <w:r w:rsidRPr="001C3821">
        <w:t xml:space="preserve"> Позволяет ли </w:t>
      </w:r>
      <w:r>
        <w:t xml:space="preserve">этот </w:t>
      </w:r>
      <w:r w:rsidRPr="001C3821">
        <w:t>законопроект членам комиссии и/или ее сотрудникам посещ</w:t>
      </w:r>
      <w:r>
        <w:t>ать места с</w:t>
      </w:r>
      <w:r>
        <w:t>о</w:t>
      </w:r>
      <w:r>
        <w:t>держания под стражей</w:t>
      </w:r>
      <w:r w:rsidRPr="001C3821">
        <w:t xml:space="preserve"> без предварител</w:t>
      </w:r>
      <w:r w:rsidRPr="001C3821">
        <w:t>ь</w:t>
      </w:r>
      <w:r w:rsidRPr="001C3821">
        <w:t>ного уведомления?</w:t>
      </w:r>
    </w:p>
    <w:p w:rsidR="00712044" w:rsidRPr="001C3821" w:rsidRDefault="00712044" w:rsidP="00712044">
      <w:pPr>
        <w:pStyle w:val="SingleTxtGR"/>
      </w:pPr>
      <w:r w:rsidRPr="001C3821">
        <w:t>6.</w:t>
      </w:r>
      <w:r w:rsidRPr="001C3821">
        <w:tab/>
        <w:t xml:space="preserve">Просьба указать, </w:t>
      </w:r>
      <w:r>
        <w:t>содержит</w:t>
      </w:r>
      <w:r w:rsidRPr="001C3821">
        <w:t xml:space="preserve"> ли законодательство государства-участника </w:t>
      </w:r>
      <w:r>
        <w:t xml:space="preserve">основополагающий </w:t>
      </w:r>
      <w:r w:rsidRPr="001C3821">
        <w:t xml:space="preserve">принцип </w:t>
      </w:r>
      <w:r>
        <w:t xml:space="preserve">хабеас корпус и если да, то как </w:t>
      </w:r>
      <w:r w:rsidRPr="001C3821">
        <w:t>он применяется на практике.</w:t>
      </w:r>
    </w:p>
    <w:p w:rsidR="003456DD" w:rsidRDefault="00712044" w:rsidP="003456DD">
      <w:pPr>
        <w:pStyle w:val="SingleTxtGR"/>
      </w:pPr>
      <w:r w:rsidRPr="001C3821">
        <w:t>7.</w:t>
      </w:r>
      <w:r w:rsidRPr="001C3821">
        <w:tab/>
        <w:t xml:space="preserve">Просьба объяснить, какие </w:t>
      </w:r>
      <w:r>
        <w:t>из возможных видов</w:t>
      </w:r>
      <w:r w:rsidRPr="001C3821">
        <w:t xml:space="preserve"> наблюдательных мех</w:t>
      </w:r>
      <w:r w:rsidRPr="001C3821">
        <w:t>а</w:t>
      </w:r>
      <w:r w:rsidRPr="001C3821">
        <w:t>низмов существуют</w:t>
      </w:r>
      <w:r>
        <w:t xml:space="preserve"> </w:t>
      </w:r>
      <w:r w:rsidRPr="001C3821">
        <w:t xml:space="preserve">в местах содержания </w:t>
      </w:r>
      <w:r>
        <w:t>под стражей для</w:t>
      </w:r>
      <w:r w:rsidRPr="001C3821">
        <w:t xml:space="preserve"> предупреждения п</w:t>
      </w:r>
      <w:r w:rsidRPr="001C3821">
        <w:t>ы</w:t>
      </w:r>
      <w:r w:rsidRPr="001C3821">
        <w:t>ток и</w:t>
      </w:r>
      <w:r>
        <w:t xml:space="preserve"> </w:t>
      </w:r>
      <w:r w:rsidRPr="001C3821">
        <w:t>других жестоких, унижающих достоинство или бесчеловечных видов о</w:t>
      </w:r>
      <w:r w:rsidRPr="001C3821">
        <w:t>б</w:t>
      </w:r>
      <w:r w:rsidRPr="001C3821">
        <w:t>ращения и наказания, а также должного рассмотрения жалоб.</w:t>
      </w:r>
      <w:r w:rsidR="000658C4">
        <w:t xml:space="preserve"> </w:t>
      </w:r>
      <w:r w:rsidR="003456DD">
        <w:t>Просьба предст</w:t>
      </w:r>
      <w:r w:rsidR="003456DD">
        <w:t>а</w:t>
      </w:r>
      <w:r w:rsidR="003456DD">
        <w:t xml:space="preserve">вить конкретную информацию о </w:t>
      </w:r>
      <w:r w:rsidR="000658C4">
        <w:t xml:space="preserve">процедурах </w:t>
      </w:r>
      <w:r w:rsidR="003456DD">
        <w:t>мониторинг</w:t>
      </w:r>
      <w:r w:rsidR="000658C4">
        <w:t>а</w:t>
      </w:r>
      <w:r w:rsidR="003456DD">
        <w:t xml:space="preserve"> и рассмотрения ж</w:t>
      </w:r>
      <w:r w:rsidR="003456DD">
        <w:t>а</w:t>
      </w:r>
      <w:r w:rsidR="003456DD">
        <w:t>лоб, применяемых в тех местах, где под стражей содержатся женщины</w:t>
      </w:r>
      <w:r w:rsidR="004221C5">
        <w:t xml:space="preserve"> и</w:t>
      </w:r>
      <w:r w:rsidR="003456DD">
        <w:t xml:space="preserve"> где</w:t>
      </w:r>
      <w:r w:rsidR="004221C5">
        <w:t>,</w:t>
      </w:r>
      <w:r w:rsidR="003456DD">
        <w:t xml:space="preserve"> согласно информации, имеющейся в распоряжении Комитета</w:t>
      </w:r>
      <w:r w:rsidR="004221C5">
        <w:t>,</w:t>
      </w:r>
      <w:r w:rsidR="003456DD">
        <w:t xml:space="preserve"> совершаются в</w:t>
      </w:r>
      <w:r w:rsidR="003456DD">
        <w:t>ы</w:t>
      </w:r>
      <w:r w:rsidR="003456DD">
        <w:t>зывающие озабоченность акты насилия на сексуальной почве.</w:t>
      </w:r>
      <w:r w:rsidR="00010FCE">
        <w:t xml:space="preserve"> </w:t>
      </w:r>
      <w:r w:rsidR="003456DD">
        <w:t>Просьба также представить информацию о существующем механизме рассмо</w:t>
      </w:r>
      <w:r w:rsidR="003456DD">
        <w:t>т</w:t>
      </w:r>
      <w:r w:rsidR="003456DD">
        <w:t>рения жалоб женщин, которые предположительно являются жертвами актов насилия на се</w:t>
      </w:r>
      <w:r w:rsidR="003456DD">
        <w:t>к</w:t>
      </w:r>
      <w:r w:rsidR="003456DD">
        <w:t>суальной почве и хотели бы сообщить о них, а также и</w:t>
      </w:r>
      <w:r w:rsidR="003456DD">
        <w:t>н</w:t>
      </w:r>
      <w:r w:rsidR="003456DD">
        <w:t>формацию о том, могут ли они сделать это</w:t>
      </w:r>
      <w:r w:rsidR="007D5649">
        <w:t>,</w:t>
      </w:r>
      <w:r w:rsidR="003456DD">
        <w:t xml:space="preserve"> не опасаясь </w:t>
      </w:r>
      <w:r w:rsidR="00F33A1D">
        <w:t xml:space="preserve">никаких </w:t>
      </w:r>
      <w:r w:rsidR="003456DD">
        <w:t>последствий</w:t>
      </w:r>
      <w:r w:rsidR="007D5649">
        <w:t>.</w:t>
      </w:r>
    </w:p>
    <w:p w:rsidR="003456DD" w:rsidRDefault="003456DD" w:rsidP="003456DD">
      <w:pPr>
        <w:pStyle w:val="SingleTxtGR"/>
      </w:pPr>
      <w:r>
        <w:t>8.</w:t>
      </w:r>
      <w:r>
        <w:tab/>
        <w:t>Просьба представить информацию об органе, которому поручено осущ</w:t>
      </w:r>
      <w:r>
        <w:t>е</w:t>
      </w:r>
      <w:r>
        <w:t>ствлять надзор за силами государственной безопасности Бахрейна и обеспеч</w:t>
      </w:r>
      <w:r>
        <w:t>и</w:t>
      </w:r>
      <w:r>
        <w:t>вать выполнение личным составом этих сил обязательств, предусмотренных Конвенцией</w:t>
      </w:r>
      <w:r w:rsidR="007D5649">
        <w:t>.</w:t>
      </w:r>
      <w:r w:rsidR="00010FCE">
        <w:t xml:space="preserve"> </w:t>
      </w:r>
      <w:r>
        <w:t>Просьба также представить информацию о процедуре подачи ж</w:t>
      </w:r>
      <w:r>
        <w:t>а</w:t>
      </w:r>
      <w:r>
        <w:t xml:space="preserve">лоб отдельными лицами на действия сотрудников сил безопасности. </w:t>
      </w:r>
    </w:p>
    <w:p w:rsidR="003456DD" w:rsidRDefault="003456DD" w:rsidP="003456DD">
      <w:pPr>
        <w:pStyle w:val="SingleTxtGR"/>
      </w:pPr>
      <w:r>
        <w:t>9.</w:t>
      </w:r>
      <w:r>
        <w:tab/>
        <w:t>Просьба прокомментировать заявления, согласно которым государстве</w:t>
      </w:r>
      <w:r>
        <w:t>н</w:t>
      </w:r>
      <w:r>
        <w:t>ная прокуратура не явл</w:t>
      </w:r>
      <w:r>
        <w:t>я</w:t>
      </w:r>
      <w:r>
        <w:t>ется достаточно независимой, а национальная система безопасности часто вмешивается в ее работу.</w:t>
      </w:r>
      <w:r w:rsidR="00010FCE">
        <w:t xml:space="preserve"> </w:t>
      </w:r>
      <w:r>
        <w:t>Просьба также представить по</w:t>
      </w:r>
      <w:r>
        <w:t>д</w:t>
      </w:r>
      <w:r>
        <w:t>робную информацию о числе прокуроров, работающих в прокуратуре</w:t>
      </w:r>
      <w:r w:rsidR="00F33A1D">
        <w:t>,</w:t>
      </w:r>
      <w:r>
        <w:t xml:space="preserve"> и числе бывших сотрудников военных или разведывательных учреждений Бахрейна.</w:t>
      </w:r>
      <w:r w:rsidR="00010FCE">
        <w:t xml:space="preserve"> </w:t>
      </w:r>
    </w:p>
    <w:p w:rsidR="00FB0822" w:rsidRPr="001C3821" w:rsidRDefault="00FB0822" w:rsidP="00FB0822">
      <w:pPr>
        <w:pStyle w:val="H23GR"/>
      </w:pPr>
      <w:r>
        <w:tab/>
      </w:r>
      <w:r>
        <w:tab/>
      </w:r>
      <w:r w:rsidRPr="001C3821">
        <w:t>Статья 3</w:t>
      </w:r>
    </w:p>
    <w:p w:rsidR="00FB0822" w:rsidRPr="001C3821" w:rsidRDefault="00FB0822" w:rsidP="00FB0822">
      <w:pPr>
        <w:pStyle w:val="SingleTxtGR"/>
      </w:pPr>
      <w:r>
        <w:t>10</w:t>
      </w:r>
      <w:r w:rsidRPr="001C3821">
        <w:t>.</w:t>
      </w:r>
      <w:r w:rsidRPr="001C3821">
        <w:tab/>
        <w:t>В свете предыдущих заключительных замечаний Комитета просьба пре</w:t>
      </w:r>
      <w:r w:rsidRPr="001C3821">
        <w:t>д</w:t>
      </w:r>
      <w:r w:rsidRPr="001C3821">
        <w:t xml:space="preserve">ставить информацию о механизмах, </w:t>
      </w:r>
      <w:r>
        <w:t>предусмотренных</w:t>
      </w:r>
      <w:r w:rsidRPr="001C3821">
        <w:t xml:space="preserve"> для обеспечения выпо</w:t>
      </w:r>
      <w:r w:rsidRPr="001C3821">
        <w:t>л</w:t>
      </w:r>
      <w:r w:rsidRPr="001C3821">
        <w:t xml:space="preserve">нения </w:t>
      </w:r>
      <w:r>
        <w:t>обязательства</w:t>
      </w:r>
      <w:r w:rsidRPr="001C3821">
        <w:t xml:space="preserve"> государства-участника согласно статье 3, а также соо</w:t>
      </w:r>
      <w:r w:rsidRPr="001C3821">
        <w:t>б</w:t>
      </w:r>
      <w:r w:rsidRPr="001C3821">
        <w:t xml:space="preserve">щить, какие шаги были </w:t>
      </w:r>
      <w:r>
        <w:t>пред</w:t>
      </w:r>
      <w:r w:rsidRPr="001C3821">
        <w:t xml:space="preserve">приняты для </w:t>
      </w:r>
      <w:r>
        <w:t xml:space="preserve">его </w:t>
      </w:r>
      <w:r w:rsidRPr="001C3821">
        <w:t>включения во внутреннее закон</w:t>
      </w:r>
      <w:r w:rsidRPr="001C3821">
        <w:t>о</w:t>
      </w:r>
      <w:r w:rsidRPr="001C3821">
        <w:t>дательство (пункт 7 c)).</w:t>
      </w:r>
    </w:p>
    <w:p w:rsidR="00FB0822" w:rsidRPr="001C3821" w:rsidRDefault="00C97081" w:rsidP="00FB0822">
      <w:pPr>
        <w:pStyle w:val="SingleTxtGR"/>
      </w:pPr>
      <w:r>
        <w:t>11</w:t>
      </w:r>
      <w:r w:rsidR="00FB0822" w:rsidRPr="001C3821">
        <w:t>.</w:t>
      </w:r>
      <w:r w:rsidR="00FB0822" w:rsidRPr="001C3821">
        <w:tab/>
        <w:t xml:space="preserve">Просьба представить информацию о </w:t>
      </w:r>
      <w:r w:rsidR="00FB0822">
        <w:t xml:space="preserve">числе </w:t>
      </w:r>
      <w:r w:rsidR="00FB0822" w:rsidRPr="001C3821">
        <w:t xml:space="preserve">лиц, которые были </w:t>
      </w:r>
      <w:r w:rsidR="00FB0822">
        <w:t>возвращ</w:t>
      </w:r>
      <w:r w:rsidR="00FB0822">
        <w:t>е</w:t>
      </w:r>
      <w:r w:rsidR="00FB0822">
        <w:t xml:space="preserve">ны, </w:t>
      </w:r>
      <w:r w:rsidR="00FB0822" w:rsidRPr="001C3821">
        <w:t>высланы</w:t>
      </w:r>
      <w:r w:rsidR="00FB0822">
        <w:t xml:space="preserve"> и</w:t>
      </w:r>
      <w:r w:rsidR="00FB0822" w:rsidRPr="001C3821">
        <w:t xml:space="preserve"> выданы</w:t>
      </w:r>
      <w:r w:rsidR="00FB0822">
        <w:t>,</w:t>
      </w:r>
      <w:r w:rsidR="00FB0822" w:rsidRPr="001C3821">
        <w:t xml:space="preserve"> и подробные сведения об основаниях, на которых они были </w:t>
      </w:r>
      <w:r w:rsidR="00FB0822">
        <w:t>возвращены</w:t>
      </w:r>
      <w:r w:rsidR="00FB0822" w:rsidRPr="00357059">
        <w:t>.</w:t>
      </w:r>
      <w:r w:rsidR="00FB0822" w:rsidRPr="001C3821">
        <w:t xml:space="preserve"> Просьба объяснить</w:t>
      </w:r>
      <w:r w:rsidR="00FB0822">
        <w:t xml:space="preserve"> также</w:t>
      </w:r>
      <w:r w:rsidR="00FB0822" w:rsidRPr="001C3821">
        <w:t>, какие виды механизмов подачи апелляци</w:t>
      </w:r>
      <w:r w:rsidR="00FB0822">
        <w:t>й</w:t>
      </w:r>
      <w:r w:rsidR="00FB0822" w:rsidRPr="001C3821">
        <w:t xml:space="preserve"> существуют и подавал ли кто-либо апелляцию.</w:t>
      </w:r>
    </w:p>
    <w:p w:rsidR="00FB0822" w:rsidRPr="001C3821" w:rsidRDefault="00FB0822" w:rsidP="00FB0822">
      <w:pPr>
        <w:pStyle w:val="SingleTxtGR"/>
      </w:pPr>
      <w:r w:rsidRPr="001C3821">
        <w:t>1</w:t>
      </w:r>
      <w:r w:rsidR="00C97081">
        <w:t>2</w:t>
      </w:r>
      <w:r w:rsidRPr="001C3821">
        <w:t>.</w:t>
      </w:r>
      <w:r w:rsidRPr="001C3821">
        <w:tab/>
        <w:t>Требует ли государство-участник дипломатических гарантий при прин</w:t>
      </w:r>
      <w:r w:rsidRPr="001C3821">
        <w:t>я</w:t>
      </w:r>
      <w:r w:rsidRPr="001C3821">
        <w:t>тии решений по запросам о возвращении, выдаче или высылке лиц? В случае положительного ответа просьба представить информацию о таких заверениях или гарантиях, а также о том, какими наблюдательными механизмами польз</w:t>
      </w:r>
      <w:r w:rsidRPr="001C3821">
        <w:t>о</w:t>
      </w:r>
      <w:r w:rsidRPr="001C3821">
        <w:t>валось государство-участник после возвращения лиц в таких случаях.</w:t>
      </w:r>
    </w:p>
    <w:p w:rsidR="00FB0822" w:rsidRPr="001C3821" w:rsidRDefault="00FB0822" w:rsidP="00C97081">
      <w:pPr>
        <w:pStyle w:val="H23GR"/>
      </w:pPr>
      <w:r>
        <w:tab/>
      </w:r>
      <w:r>
        <w:tab/>
      </w:r>
      <w:r w:rsidRPr="001C3821">
        <w:t>Статьи 5, 6 и 7</w:t>
      </w:r>
    </w:p>
    <w:p w:rsidR="00FB0822" w:rsidRPr="001C3821" w:rsidRDefault="00FB0822" w:rsidP="00FB0822">
      <w:pPr>
        <w:pStyle w:val="SingleTxtGR"/>
      </w:pPr>
      <w:r w:rsidRPr="001C3821">
        <w:t>1</w:t>
      </w:r>
      <w:r w:rsidR="00C97081">
        <w:t>3</w:t>
      </w:r>
      <w:r w:rsidRPr="001C3821">
        <w:t>.</w:t>
      </w:r>
      <w:r w:rsidRPr="001C3821">
        <w:tab/>
        <w:t xml:space="preserve">Просьба указать, </w:t>
      </w:r>
      <w:r>
        <w:t>содержит</w:t>
      </w:r>
      <w:r w:rsidRPr="001C3821">
        <w:t xml:space="preserve"> ли внутреннее законодательство государс</w:t>
      </w:r>
      <w:r w:rsidRPr="001C3821">
        <w:t>т</w:t>
      </w:r>
      <w:r w:rsidRPr="001C3821">
        <w:t>ва-участника положения, предусматривающие универсальную юрисдикцию в св</w:t>
      </w:r>
      <w:r w:rsidRPr="001C3821">
        <w:t>я</w:t>
      </w:r>
      <w:r w:rsidRPr="001C3821">
        <w:t>зи с актами пыток. Применяло ли государство-участник такую юрисдикцию и предъявляло ли обвинения или возбуждало ли какие-либо разбирательства во исполнение этого положения Конвенции независимо от гражданства престу</w:t>
      </w:r>
      <w:r w:rsidRPr="001C3821">
        <w:t>п</w:t>
      </w:r>
      <w:r w:rsidRPr="001C3821">
        <w:t>ника или жертвы?</w:t>
      </w:r>
    </w:p>
    <w:p w:rsidR="00FB0822" w:rsidRPr="001C3821" w:rsidRDefault="00FB0822" w:rsidP="00C97081">
      <w:pPr>
        <w:pStyle w:val="H23GR"/>
      </w:pPr>
      <w:r>
        <w:tab/>
      </w:r>
      <w:r>
        <w:tab/>
      </w:r>
      <w:r w:rsidRPr="001C3821">
        <w:t>Статья 10</w:t>
      </w:r>
    </w:p>
    <w:p w:rsidR="00FB0822" w:rsidRPr="001C3821" w:rsidRDefault="00FB0822" w:rsidP="00FB0822">
      <w:pPr>
        <w:pStyle w:val="SingleTxtGR"/>
      </w:pPr>
      <w:r w:rsidRPr="001C3821">
        <w:t>1</w:t>
      </w:r>
      <w:r w:rsidR="00C97081">
        <w:t>4</w:t>
      </w:r>
      <w:r w:rsidRPr="001C3821">
        <w:t>.</w:t>
      </w:r>
      <w:r w:rsidRPr="001C3821">
        <w:tab/>
      </w:r>
      <w:r>
        <w:t xml:space="preserve">Предусмотрено ли прямое запрещение </w:t>
      </w:r>
      <w:r w:rsidRPr="001C3821">
        <w:t>пыток во всех правилах и проц</w:t>
      </w:r>
      <w:r w:rsidRPr="001C3821">
        <w:t>е</w:t>
      </w:r>
      <w:r w:rsidRPr="001C3821">
        <w:t>дурах ведения допрос</w:t>
      </w:r>
      <w:r>
        <w:t xml:space="preserve">ов в </w:t>
      </w:r>
      <w:r w:rsidRPr="001C3821">
        <w:t>государств</w:t>
      </w:r>
      <w:r>
        <w:t>е</w:t>
      </w:r>
      <w:r w:rsidRPr="001C3821">
        <w:t>-участник</w:t>
      </w:r>
      <w:r>
        <w:t>е</w:t>
      </w:r>
      <w:r w:rsidRPr="001C3821">
        <w:t>? Просьба представить по</w:t>
      </w:r>
      <w:r w:rsidRPr="001C3821">
        <w:t>д</w:t>
      </w:r>
      <w:r w:rsidRPr="001C3821">
        <w:t xml:space="preserve">робную информацию. Просьба объяснить Комитету, как и кем осуществляется </w:t>
      </w:r>
      <w:r>
        <w:t>контроль за</w:t>
      </w:r>
      <w:r w:rsidRPr="001C3821">
        <w:t xml:space="preserve"> правилами, инструкциями и методами ведения допрос</w:t>
      </w:r>
      <w:r>
        <w:t>ов, дейс</w:t>
      </w:r>
      <w:r>
        <w:t>т</w:t>
      </w:r>
      <w:r>
        <w:t xml:space="preserve">вующими в настоящее время </w:t>
      </w:r>
      <w:r w:rsidRPr="001C3821">
        <w:t xml:space="preserve">в государстве-участнике, </w:t>
      </w:r>
      <w:r>
        <w:t>в</w:t>
      </w:r>
      <w:r w:rsidRPr="001C3821">
        <w:t xml:space="preserve"> цел</w:t>
      </w:r>
      <w:r>
        <w:t>ях</w:t>
      </w:r>
      <w:r w:rsidRPr="001C3821">
        <w:t xml:space="preserve"> предотвращ</w:t>
      </w:r>
      <w:r w:rsidRPr="001C3821">
        <w:t>е</w:t>
      </w:r>
      <w:r w:rsidRPr="001C3821">
        <w:t>ния прим</w:t>
      </w:r>
      <w:r w:rsidRPr="001C3821">
        <w:t>е</w:t>
      </w:r>
      <w:r w:rsidRPr="001C3821">
        <w:t>нения пыток.</w:t>
      </w:r>
    </w:p>
    <w:p w:rsidR="00FB0822" w:rsidRPr="001C3821" w:rsidRDefault="00FB0822" w:rsidP="00FB0822">
      <w:pPr>
        <w:pStyle w:val="SingleTxtGR"/>
      </w:pPr>
      <w:r w:rsidRPr="001C3821">
        <w:t>1</w:t>
      </w:r>
      <w:r w:rsidR="006972FE">
        <w:t>5</w:t>
      </w:r>
      <w:r w:rsidRPr="001C3821">
        <w:t>.</w:t>
      </w:r>
      <w:r w:rsidRPr="001C3821">
        <w:tab/>
        <w:t>В связи с предыдущими заключительными замечаниями Комитета прос</w:t>
      </w:r>
      <w:r w:rsidRPr="001C3821">
        <w:t>ь</w:t>
      </w:r>
      <w:r w:rsidRPr="001C3821">
        <w:t>ба представить информацию об обязательных программах подготовки по в</w:t>
      </w:r>
      <w:r w:rsidRPr="001C3821">
        <w:t>о</w:t>
      </w:r>
      <w:r w:rsidRPr="001C3821">
        <w:t xml:space="preserve">просам прав, </w:t>
      </w:r>
      <w:r>
        <w:t>закрепленных в</w:t>
      </w:r>
      <w:r w:rsidRPr="001C3821">
        <w:t xml:space="preserve"> Конвенци</w:t>
      </w:r>
      <w:r>
        <w:t>и</w:t>
      </w:r>
      <w:r w:rsidRPr="001C3821">
        <w:t>, для сотрудников правоохранител</w:t>
      </w:r>
      <w:r w:rsidRPr="001C3821">
        <w:t>ь</w:t>
      </w:r>
      <w:r w:rsidRPr="001C3821">
        <w:t xml:space="preserve">ных </w:t>
      </w:r>
      <w:r>
        <w:t>органов</w:t>
      </w:r>
      <w:r w:rsidRPr="001C3821">
        <w:t>, а также гражданского, военного и медицинского персонала, государс</w:t>
      </w:r>
      <w:r w:rsidRPr="001C3821">
        <w:t>т</w:t>
      </w:r>
      <w:r w:rsidRPr="001C3821">
        <w:t>венных должностных лиц и других лиц, имеющих отношение к содержанию под стражей, допросам и обслуживанию лиц, лишенных свободы, в частности по вопросам выявления физических последствий применения пыток, в том чи</w:t>
      </w:r>
      <w:r w:rsidRPr="001C3821">
        <w:t>с</w:t>
      </w:r>
      <w:r w:rsidRPr="001C3821">
        <w:t>ле по Стамбульскому протоколу (пункт 7 n))</w:t>
      </w:r>
      <w:r w:rsidRPr="00357059">
        <w:t>.</w:t>
      </w:r>
      <w:r w:rsidRPr="001C3821">
        <w:t xml:space="preserve"> Кто </w:t>
      </w:r>
      <w:r>
        <w:t xml:space="preserve">был охвачен </w:t>
      </w:r>
      <w:r w:rsidRPr="001C3821">
        <w:t>эти</w:t>
      </w:r>
      <w:r>
        <w:t>ми</w:t>
      </w:r>
      <w:r w:rsidRPr="001C3821">
        <w:t xml:space="preserve"> програ</w:t>
      </w:r>
      <w:r w:rsidRPr="001C3821">
        <w:t>м</w:t>
      </w:r>
      <w:r w:rsidRPr="001C3821">
        <w:t>м</w:t>
      </w:r>
      <w:r>
        <w:t>ами</w:t>
      </w:r>
      <w:r w:rsidRPr="001C3821">
        <w:t xml:space="preserve"> подготовки, как много лиц прошли подготовку и каковы были результ</w:t>
      </w:r>
      <w:r w:rsidRPr="001C3821">
        <w:t>а</w:t>
      </w:r>
      <w:r w:rsidRPr="001C3821">
        <w:t>ты этой подготовки?</w:t>
      </w:r>
    </w:p>
    <w:p w:rsidR="00FB0822" w:rsidRPr="001C3821" w:rsidRDefault="00FB0822" w:rsidP="006972FE">
      <w:pPr>
        <w:pStyle w:val="H23GR"/>
      </w:pPr>
      <w:r>
        <w:tab/>
      </w:r>
      <w:r>
        <w:tab/>
      </w:r>
      <w:r w:rsidRPr="001C3821">
        <w:t>Статья 11</w:t>
      </w:r>
    </w:p>
    <w:p w:rsidR="00FB0822" w:rsidRPr="001C3821" w:rsidRDefault="00FB0822" w:rsidP="00FB0822">
      <w:pPr>
        <w:pStyle w:val="SingleTxtGR"/>
      </w:pPr>
      <w:r w:rsidRPr="001C3821">
        <w:t>1</w:t>
      </w:r>
      <w:r w:rsidR="006972FE">
        <w:t>6</w:t>
      </w:r>
      <w:r w:rsidRPr="001C3821">
        <w:t>.</w:t>
      </w:r>
      <w:r w:rsidRPr="001C3821">
        <w:tab/>
        <w:t xml:space="preserve">Просьба указать, какие шаги были </w:t>
      </w:r>
      <w:r>
        <w:t>пред</w:t>
      </w:r>
      <w:r w:rsidRPr="001C3821">
        <w:t>приняты для осуществления р</w:t>
      </w:r>
      <w:r w:rsidRPr="001C3821">
        <w:t>е</w:t>
      </w:r>
      <w:r w:rsidRPr="001C3821">
        <w:t>комендаций</w:t>
      </w:r>
      <w:r>
        <w:t>, содержащихся в</w:t>
      </w:r>
      <w:r w:rsidRPr="001C3821">
        <w:t xml:space="preserve"> рекомендации 4 доклада Рабочей группы по пр</w:t>
      </w:r>
      <w:r w:rsidRPr="001C3821">
        <w:t>о</w:t>
      </w:r>
      <w:r w:rsidRPr="001C3821">
        <w:t>извольным задержаниям (E/CN.4/2002/77/Add.2)</w:t>
      </w:r>
      <w:r>
        <w:t>,</w:t>
      </w:r>
      <w:r w:rsidRPr="001C3821">
        <w:t xml:space="preserve"> относительно обращения с несовершеннолетними в возрасте от 15 до 18 лет, в особенности относительно их содержания в тюрьмах отдельно от взрослых заключенных</w:t>
      </w:r>
      <w:r>
        <w:t>.</w:t>
      </w:r>
    </w:p>
    <w:p w:rsidR="00FB0822" w:rsidRPr="001C3821" w:rsidRDefault="00FB0822" w:rsidP="00FB0822">
      <w:pPr>
        <w:pStyle w:val="SingleTxtGR"/>
      </w:pPr>
      <w:r w:rsidRPr="001C3821">
        <w:t>1</w:t>
      </w:r>
      <w:r w:rsidR="006972FE">
        <w:t>7</w:t>
      </w:r>
      <w:r w:rsidRPr="001C3821">
        <w:t>.</w:t>
      </w:r>
      <w:r w:rsidRPr="001C3821">
        <w:tab/>
        <w:t>Просьба представить данные, дезагрегированные</w:t>
      </w:r>
      <w:r>
        <w:t xml:space="preserve">, в частности, </w:t>
      </w:r>
      <w:r w:rsidRPr="001C3821">
        <w:t>по возра</w:t>
      </w:r>
      <w:r w:rsidRPr="001C3821">
        <w:t>с</w:t>
      </w:r>
      <w:r w:rsidRPr="001C3821">
        <w:t>ту, полу, этнической принадлежности и гражданству, о лишенных свободы л</w:t>
      </w:r>
      <w:r w:rsidRPr="001C3821">
        <w:t>и</w:t>
      </w:r>
      <w:r w:rsidRPr="001C3821">
        <w:t xml:space="preserve">цах, находящихся в тюрьмах и других местах содержания </w:t>
      </w:r>
      <w:r>
        <w:t>под стражей, в том числе в предварительном</w:t>
      </w:r>
      <w:r w:rsidRPr="001C3821">
        <w:t xml:space="preserve"> заключ</w:t>
      </w:r>
      <w:r w:rsidRPr="001C3821">
        <w:t>е</w:t>
      </w:r>
      <w:r w:rsidRPr="001C3821">
        <w:t>нии.</w:t>
      </w:r>
    </w:p>
    <w:p w:rsidR="00FB0822" w:rsidRPr="001C3821" w:rsidRDefault="00FB0822" w:rsidP="00FB0822">
      <w:pPr>
        <w:pStyle w:val="SingleTxtGR"/>
      </w:pPr>
      <w:r w:rsidRPr="001C3821">
        <w:t>1</w:t>
      </w:r>
      <w:r w:rsidR="006972FE">
        <w:t>8</w:t>
      </w:r>
      <w:r w:rsidRPr="001C3821">
        <w:t>.</w:t>
      </w:r>
      <w:r w:rsidRPr="001C3821">
        <w:tab/>
        <w:t>В свете предыдущих заключительных замечаний Комитета просьба пре</w:t>
      </w:r>
      <w:r w:rsidRPr="001C3821">
        <w:t>д</w:t>
      </w:r>
      <w:r w:rsidRPr="001C3821">
        <w:t xml:space="preserve">ставить информацию о </w:t>
      </w:r>
      <w:r>
        <w:t>числе</w:t>
      </w:r>
      <w:r w:rsidRPr="001C3821">
        <w:t xml:space="preserve"> женщин среди сотрудников правоохранительных </w:t>
      </w:r>
      <w:r>
        <w:t>органов и должностных лиц</w:t>
      </w:r>
      <w:r w:rsidRPr="001C3821">
        <w:t xml:space="preserve"> судебных органов (пункт 7 h)) и </w:t>
      </w:r>
      <w:r>
        <w:t xml:space="preserve">об </w:t>
      </w:r>
      <w:r w:rsidRPr="001C3821">
        <w:t>их функц</w:t>
      </w:r>
      <w:r w:rsidRPr="001C3821">
        <w:t>и</w:t>
      </w:r>
      <w:r w:rsidRPr="001C3821">
        <w:t>ях.</w:t>
      </w:r>
    </w:p>
    <w:p w:rsidR="00FB0822" w:rsidRPr="00200EFB" w:rsidRDefault="00FB0822" w:rsidP="00FB0822">
      <w:pPr>
        <w:pStyle w:val="SingleTxtGR"/>
        <w:rPr>
          <w:b/>
          <w:sz w:val="24"/>
          <w:lang w:eastAsia="ru-RU"/>
        </w:rPr>
      </w:pPr>
      <w:r w:rsidRPr="001C3821">
        <w:t>1</w:t>
      </w:r>
      <w:r w:rsidR="006972FE">
        <w:t>9</w:t>
      </w:r>
      <w:r w:rsidRPr="001C3821">
        <w:t>.</w:t>
      </w:r>
      <w:r w:rsidRPr="001C3821">
        <w:tab/>
        <w:t xml:space="preserve">Просьба представить информацию о доле женщин-мигрантов в общем </w:t>
      </w:r>
      <w:r>
        <w:t>контингенте</w:t>
      </w:r>
      <w:r w:rsidRPr="002A6F1D">
        <w:t xml:space="preserve"> заключенных.</w:t>
      </w:r>
    </w:p>
    <w:p w:rsidR="00FB0822" w:rsidRPr="001C3821" w:rsidRDefault="00FB0822" w:rsidP="006972FE">
      <w:pPr>
        <w:pStyle w:val="H23GR"/>
      </w:pPr>
      <w:r>
        <w:tab/>
      </w:r>
      <w:r>
        <w:tab/>
      </w:r>
      <w:r w:rsidRPr="001C3821">
        <w:t>Статьи 12 и 13</w:t>
      </w:r>
    </w:p>
    <w:p w:rsidR="00FB0822" w:rsidRPr="001C3821" w:rsidRDefault="006972FE" w:rsidP="00FB0822">
      <w:pPr>
        <w:pStyle w:val="SingleTxtGR"/>
      </w:pPr>
      <w:r>
        <w:t>20</w:t>
      </w:r>
      <w:r w:rsidR="00FB0822" w:rsidRPr="001C3821">
        <w:t>.</w:t>
      </w:r>
      <w:r w:rsidR="00FB0822" w:rsidRPr="001C3821">
        <w:tab/>
        <w:t>В свете предыдущих заключительных замечаний Комитета и последу</w:t>
      </w:r>
      <w:r w:rsidR="00FB0822" w:rsidRPr="001C3821">
        <w:t>ю</w:t>
      </w:r>
      <w:r w:rsidR="00FB0822" w:rsidRPr="001C3821">
        <w:t>щей информации, пре</w:t>
      </w:r>
      <w:r w:rsidR="00FB0822" w:rsidRPr="001C3821">
        <w:t>д</w:t>
      </w:r>
      <w:r w:rsidR="00FB0822" w:rsidRPr="001C3821">
        <w:t>ставленной государством-участником в 2006 году</w:t>
      </w:r>
      <w:r w:rsidR="00FB0822">
        <w:t>,</w:t>
      </w:r>
      <w:r w:rsidR="00FB0822" w:rsidRPr="001C3821">
        <w:t xml:space="preserve"> просьба проинформировать Комитет о шагах, </w:t>
      </w:r>
      <w:r w:rsidR="00FB0822">
        <w:t>пред</w:t>
      </w:r>
      <w:r w:rsidR="00FB0822" w:rsidRPr="001C3821">
        <w:t>принятых для внесения п</w:t>
      </w:r>
      <w:r w:rsidR="00FB0822" w:rsidRPr="001C3821">
        <w:t>о</w:t>
      </w:r>
      <w:r w:rsidR="00FB0822" w:rsidRPr="001C3821">
        <w:t xml:space="preserve">правок в Декрет № 56 2002 года, распространяющий полную амнистию на всех </w:t>
      </w:r>
      <w:r w:rsidR="00FB0822">
        <w:t>лиц, предположительно виновных в применении</w:t>
      </w:r>
      <w:r w:rsidR="00FB0822" w:rsidRPr="001C3821">
        <w:t xml:space="preserve"> пыток или других жестоких, бесчеловечных или унижающих достоинство видов обращения до 2001</w:t>
      </w:r>
      <w:r w:rsidR="00CD244C">
        <w:t> </w:t>
      </w:r>
      <w:r w:rsidR="00FB0822" w:rsidRPr="001C3821">
        <w:t>года</w:t>
      </w:r>
      <w:r w:rsidR="00FB0822">
        <w:t>.</w:t>
      </w:r>
      <w:r w:rsidR="00FB0822" w:rsidRPr="001C3821">
        <w:t xml:space="preserve"> Какие конкретные меры были приняты для борьбы с безнак</w:t>
      </w:r>
      <w:r w:rsidR="00FB0822" w:rsidRPr="001C3821">
        <w:t>а</w:t>
      </w:r>
      <w:r w:rsidR="00FB0822" w:rsidRPr="001C3821">
        <w:t>занностью?</w:t>
      </w:r>
    </w:p>
    <w:p w:rsidR="00FB0822" w:rsidRDefault="00FF78B7" w:rsidP="00FB0822">
      <w:pPr>
        <w:pStyle w:val="SingleTxtGR"/>
      </w:pPr>
      <w:r>
        <w:t>21</w:t>
      </w:r>
      <w:r w:rsidR="00FB0822" w:rsidRPr="001C3821">
        <w:t>.</w:t>
      </w:r>
      <w:r w:rsidR="00FB0822" w:rsidRPr="001C3821">
        <w:tab/>
        <w:t xml:space="preserve">Просьба указать, сколько жалоб на </w:t>
      </w:r>
      <w:r w:rsidR="00FB0822">
        <w:t>применение</w:t>
      </w:r>
      <w:r w:rsidR="00FB0822" w:rsidRPr="001C3821">
        <w:t xml:space="preserve"> пыток или </w:t>
      </w:r>
      <w:r w:rsidR="00FB0822">
        <w:t xml:space="preserve">на </w:t>
      </w:r>
      <w:r w:rsidR="00FB0822" w:rsidRPr="001C3821">
        <w:t xml:space="preserve">акты, </w:t>
      </w:r>
      <w:r w:rsidR="00FB0822">
        <w:t>пр</w:t>
      </w:r>
      <w:r w:rsidR="00FB0822">
        <w:t>и</w:t>
      </w:r>
      <w:r w:rsidR="00FB0822">
        <w:t>равниваемые</w:t>
      </w:r>
      <w:r w:rsidR="00FB0822" w:rsidRPr="001C3821">
        <w:t xml:space="preserve"> к жестокому, бесчеловечному или унижающему достоинство о</w:t>
      </w:r>
      <w:r w:rsidR="00FB0822" w:rsidRPr="001C3821">
        <w:t>б</w:t>
      </w:r>
      <w:r w:rsidR="00FB0822" w:rsidRPr="001C3821">
        <w:t>ращению, было подано после рассмотрения первоначального доклада в 2005</w:t>
      </w:r>
      <w:r w:rsidR="002E7F23">
        <w:t> </w:t>
      </w:r>
      <w:r w:rsidR="00FB0822" w:rsidRPr="001C3821">
        <w:t xml:space="preserve">году, а также сообщить о </w:t>
      </w:r>
      <w:r w:rsidR="00FB0822">
        <w:t xml:space="preserve">любых </w:t>
      </w:r>
      <w:r w:rsidR="00FB0822" w:rsidRPr="001C3821">
        <w:t>вынесенных по ним приговора</w:t>
      </w:r>
      <w:r w:rsidR="00FB0822">
        <w:t xml:space="preserve">х. С учетом </w:t>
      </w:r>
      <w:r w:rsidR="00FB0822" w:rsidRPr="001C3821">
        <w:t>предыдущих заключительных замечани</w:t>
      </w:r>
      <w:r w:rsidR="00FB0822">
        <w:t>й</w:t>
      </w:r>
      <w:r w:rsidR="00FB0822" w:rsidRPr="001C3821">
        <w:t xml:space="preserve"> Комитета просьба представить стат</w:t>
      </w:r>
      <w:r w:rsidR="00FB0822" w:rsidRPr="001C3821">
        <w:t>и</w:t>
      </w:r>
      <w:r w:rsidR="00FB0822" w:rsidRPr="001C3821">
        <w:t>стические данные, дезагрегированные по возрасту, полу и гражданству, о жал</w:t>
      </w:r>
      <w:r w:rsidR="00FB0822" w:rsidRPr="001C3821">
        <w:t>о</w:t>
      </w:r>
      <w:r w:rsidR="00FB0822" w:rsidRPr="001C3821">
        <w:t xml:space="preserve">бах на пытки и </w:t>
      </w:r>
      <w:r>
        <w:t>жестокое</w:t>
      </w:r>
      <w:r w:rsidR="00FB0822">
        <w:t xml:space="preserve"> </w:t>
      </w:r>
      <w:r w:rsidR="00FB0822" w:rsidRPr="001C3821">
        <w:t>обращение со стороны сотрудников правоохранител</w:t>
      </w:r>
      <w:r w:rsidR="00FB0822" w:rsidRPr="001C3821">
        <w:t>ь</w:t>
      </w:r>
      <w:r w:rsidR="00FB0822" w:rsidRPr="001C3821">
        <w:t>ных органов, а также о связанных с этими случаями расследованиях, преслед</w:t>
      </w:r>
      <w:r w:rsidR="00FB0822" w:rsidRPr="001C3821">
        <w:t>о</w:t>
      </w:r>
      <w:r w:rsidR="00FB0822" w:rsidRPr="001C3821">
        <w:t xml:space="preserve">ваниях и </w:t>
      </w:r>
      <w:r w:rsidR="00FB0822">
        <w:t xml:space="preserve">назначенных </w:t>
      </w:r>
      <w:r w:rsidR="00FB0822" w:rsidRPr="001C3821">
        <w:t xml:space="preserve">уголовных и дисциплинарных наказаниях (пункт 8 a)). Просьба также </w:t>
      </w:r>
      <w:r w:rsidR="00FB0822">
        <w:t>представить</w:t>
      </w:r>
      <w:r w:rsidR="00FB0822" w:rsidRPr="001C3821">
        <w:t xml:space="preserve"> подробную информацию о</w:t>
      </w:r>
      <w:r w:rsidR="00FB0822">
        <w:t xml:space="preserve"> любых случаях смерти</w:t>
      </w:r>
      <w:r w:rsidR="00FB0822" w:rsidRPr="001C3821">
        <w:t xml:space="preserve"> заключенных, результатах расследования </w:t>
      </w:r>
      <w:r w:rsidR="00FB0822">
        <w:t>таких утверждений</w:t>
      </w:r>
      <w:r w:rsidR="00FB0822" w:rsidRPr="001C3821">
        <w:t>, а также о том, было ли возбуждено преследование в отношении каких-либо должностных лиц и были ли они признаны виновными (пункт 7 b))</w:t>
      </w:r>
      <w:r w:rsidR="00FB0822" w:rsidRPr="00357059">
        <w:t>.</w:t>
      </w:r>
    </w:p>
    <w:p w:rsidR="00387905" w:rsidRDefault="00387905" w:rsidP="00387905">
      <w:pPr>
        <w:pStyle w:val="SingleTxtGR"/>
      </w:pPr>
      <w:r>
        <w:t>22.</w:t>
      </w:r>
      <w:r>
        <w:tab/>
        <w:t>Просьба представить информацию о 178 заключенных, которым были предъявлены обвинения в правонарушениях, подрывающих национальную безопасность, и которые были помилованы королем в апреле 2009 года, а вп</w:t>
      </w:r>
      <w:r>
        <w:t>о</w:t>
      </w:r>
      <w:r>
        <w:t>следствии освобождены.</w:t>
      </w:r>
      <w:r w:rsidR="00010FCE">
        <w:t xml:space="preserve"> </w:t>
      </w:r>
      <w:r>
        <w:t>Были ли проведены по этим случаям какие-либо ра</w:t>
      </w:r>
      <w:r>
        <w:t>с</w:t>
      </w:r>
      <w:r>
        <w:t>следования с целью установления оснований задержания или условий содерж</w:t>
      </w:r>
      <w:r>
        <w:t>а</w:t>
      </w:r>
      <w:r>
        <w:t>ния под стражей?</w:t>
      </w:r>
      <w:r w:rsidR="00010FCE">
        <w:t xml:space="preserve"> </w:t>
      </w:r>
      <w:r>
        <w:t>По информации, имеющейся в распоряжении Комитета</w:t>
      </w:r>
      <w:r w:rsidR="001E279B">
        <w:t>,</w:t>
      </w:r>
      <w:r>
        <w:t xml:space="preserve"> мн</w:t>
      </w:r>
      <w:r>
        <w:t>о</w:t>
      </w:r>
      <w:r>
        <w:t>гие из этих лиц являлись оппозиционерами, которые были обвинены в сове</w:t>
      </w:r>
      <w:r>
        <w:t>р</w:t>
      </w:r>
      <w:r>
        <w:t>шении правонарушений, связанных с терроризмом.</w:t>
      </w:r>
      <w:r w:rsidR="00010FCE">
        <w:t xml:space="preserve"> </w:t>
      </w:r>
      <w:r>
        <w:t>Получил ли кто-либо из этих лиц какую-либо компенсацию?</w:t>
      </w:r>
      <w:r w:rsidR="00010FCE">
        <w:t xml:space="preserve"> </w:t>
      </w:r>
      <w:r>
        <w:t>Просьба прокомментировать заявления, с</w:t>
      </w:r>
      <w:r>
        <w:t>о</w:t>
      </w:r>
      <w:r>
        <w:t>гласно которым многие из этих лиц были задержаны за их политические взгл</w:t>
      </w:r>
      <w:r>
        <w:t>я</w:t>
      </w:r>
      <w:r>
        <w:t>ды.</w:t>
      </w:r>
      <w:r w:rsidR="00010FCE">
        <w:t xml:space="preserve"> </w:t>
      </w:r>
    </w:p>
    <w:p w:rsidR="00FB0822" w:rsidRPr="001C3821" w:rsidRDefault="00FB0822" w:rsidP="003872B4">
      <w:pPr>
        <w:pStyle w:val="H23GR"/>
      </w:pPr>
      <w:r>
        <w:tab/>
      </w:r>
      <w:r>
        <w:tab/>
      </w:r>
      <w:r w:rsidRPr="001C3821">
        <w:t>Статья 14</w:t>
      </w:r>
    </w:p>
    <w:p w:rsidR="00FB0822" w:rsidRPr="001C3821" w:rsidRDefault="00FB0822" w:rsidP="00FB0822">
      <w:pPr>
        <w:pStyle w:val="SingleTxtGR"/>
      </w:pPr>
      <w:r w:rsidRPr="001C3821">
        <w:t>2</w:t>
      </w:r>
      <w:r w:rsidR="003872B4">
        <w:t>3</w:t>
      </w:r>
      <w:r w:rsidRPr="001C3821">
        <w:t>.</w:t>
      </w:r>
      <w:r w:rsidRPr="001C3821">
        <w:tab/>
        <w:t>В свете предыдущих заключительных замечаний Комитета просьба пре</w:t>
      </w:r>
      <w:r w:rsidRPr="001C3821">
        <w:t>д</w:t>
      </w:r>
      <w:r w:rsidRPr="001C3821">
        <w:t xml:space="preserve">ставить информацию о шагах, </w:t>
      </w:r>
      <w:r>
        <w:t>пред</w:t>
      </w:r>
      <w:r w:rsidRPr="001C3821">
        <w:t>принятых для обеспечения того, чтобы пр</w:t>
      </w:r>
      <w:r w:rsidRPr="001C3821">
        <w:t>а</w:t>
      </w:r>
      <w:r w:rsidRPr="001C3821">
        <w:t>вовая система гарантировала жертвам пыток возмещение причиненного им ущерба и принудительное обеспечение их права на справедливую и адеква</w:t>
      </w:r>
      <w:r w:rsidRPr="001C3821">
        <w:t>т</w:t>
      </w:r>
      <w:r w:rsidRPr="001C3821">
        <w:t>ную компенсацию (пункт 7 e)). Просьба также представить подробную инфо</w:t>
      </w:r>
      <w:r w:rsidRPr="001C3821">
        <w:t>р</w:t>
      </w:r>
      <w:r w:rsidRPr="001C3821">
        <w:t>мацию о законодательстве, предусматривающем компенсацию и реабилит</w:t>
      </w:r>
      <w:r w:rsidRPr="001C3821">
        <w:t>а</w:t>
      </w:r>
      <w:r w:rsidRPr="001C3821">
        <w:t xml:space="preserve">цию для жертв, а также подробные сведения о </w:t>
      </w:r>
      <w:r>
        <w:t>любых компенсациях и услугах по р</w:t>
      </w:r>
      <w:r w:rsidRPr="001C3821">
        <w:t>еаб</w:t>
      </w:r>
      <w:r w:rsidRPr="001C3821">
        <w:t>и</w:t>
      </w:r>
      <w:r w:rsidRPr="001C3821">
        <w:t>литации, предоставленных жертвам (пункт 8 b)).</w:t>
      </w:r>
    </w:p>
    <w:p w:rsidR="00FB0822" w:rsidRPr="001C3821" w:rsidRDefault="00FB0822" w:rsidP="003872B4">
      <w:pPr>
        <w:pStyle w:val="H23GR"/>
      </w:pPr>
      <w:r>
        <w:tab/>
      </w:r>
      <w:r>
        <w:tab/>
      </w:r>
      <w:r w:rsidRPr="001C3821">
        <w:t>Статья 15</w:t>
      </w:r>
    </w:p>
    <w:p w:rsidR="002416EE" w:rsidRPr="001C3821" w:rsidRDefault="00FB0822" w:rsidP="00FB0822">
      <w:pPr>
        <w:pStyle w:val="SingleTxtGR"/>
      </w:pPr>
      <w:r w:rsidRPr="001C3821">
        <w:t>2</w:t>
      </w:r>
      <w:r w:rsidR="002416EE">
        <w:t>4</w:t>
      </w:r>
      <w:r w:rsidRPr="001C3821">
        <w:t>.</w:t>
      </w:r>
      <w:r w:rsidRPr="001C3821">
        <w:tab/>
        <w:t xml:space="preserve">Просьба представить информацию о шагах, </w:t>
      </w:r>
      <w:r>
        <w:t>пред</w:t>
      </w:r>
      <w:r w:rsidRPr="001C3821">
        <w:t>принятых для обеспеч</w:t>
      </w:r>
      <w:r w:rsidRPr="001C3821">
        <w:t>е</w:t>
      </w:r>
      <w:r w:rsidRPr="001C3821">
        <w:t xml:space="preserve">ния того, чтобы заявления, сделанные под пыткой, не </w:t>
      </w:r>
      <w:r>
        <w:t xml:space="preserve">могли использоваться </w:t>
      </w:r>
      <w:r w:rsidRPr="001C3821">
        <w:t xml:space="preserve">в качестве доказательства в ходе любого судебного разбирательства, </w:t>
      </w:r>
      <w:r>
        <w:t>включая процедуру</w:t>
      </w:r>
      <w:r w:rsidRPr="001C3821">
        <w:t>, в рамках которой полиция может доставить обвиняемого, призна</w:t>
      </w:r>
      <w:r w:rsidRPr="001C3821">
        <w:t>в</w:t>
      </w:r>
      <w:r w:rsidRPr="001C3821">
        <w:t xml:space="preserve">шегося в совершении преступления, к следственному судье, </w:t>
      </w:r>
      <w:r>
        <w:t xml:space="preserve">с тем </w:t>
      </w:r>
      <w:r w:rsidRPr="001C3821">
        <w:t>чтобы он мог повторить свое признание</w:t>
      </w:r>
      <w:r>
        <w:t>.</w:t>
      </w:r>
      <w:r w:rsidRPr="001C3821">
        <w:t xml:space="preserve"> Как государство-участник обеспечивает присутс</w:t>
      </w:r>
      <w:r w:rsidRPr="001C3821">
        <w:t>т</w:t>
      </w:r>
      <w:r w:rsidRPr="001C3821">
        <w:t>вие адвоката на этом этапе разбирательств</w:t>
      </w:r>
      <w:r>
        <w:t>а</w:t>
      </w:r>
      <w:r w:rsidRPr="001C3821">
        <w:t>?</w:t>
      </w:r>
      <w:r w:rsidR="002416EE">
        <w:t xml:space="preserve"> Просьба прокомментировать заявл</w:t>
      </w:r>
      <w:r w:rsidR="002416EE">
        <w:t>е</w:t>
      </w:r>
      <w:r w:rsidR="002416EE">
        <w:t>ния, согласно которым национальная служба безопасности, государственн</w:t>
      </w:r>
      <w:r w:rsidR="0007475B">
        <w:t>о</w:t>
      </w:r>
      <w:r w:rsidR="002416EE">
        <w:t>е разведывательн</w:t>
      </w:r>
      <w:r w:rsidR="0007475B">
        <w:t>о</w:t>
      </w:r>
      <w:r w:rsidR="002416EE">
        <w:t>е учреждени</w:t>
      </w:r>
      <w:r w:rsidR="0007475B">
        <w:t>е</w:t>
      </w:r>
      <w:r w:rsidR="002416EE">
        <w:t>, применял</w:t>
      </w:r>
      <w:r w:rsidR="0007475B">
        <w:t>а</w:t>
      </w:r>
      <w:r w:rsidR="002416EE">
        <w:t xml:space="preserve"> пытки и жестокое обращение с ц</w:t>
      </w:r>
      <w:r w:rsidR="002416EE">
        <w:t>е</w:t>
      </w:r>
      <w:r w:rsidR="002416EE">
        <w:t>лью получения признательных показаний от лиц, активно участвовавших в мирных акциях протеста и демонстрациях</w:t>
      </w:r>
      <w:r w:rsidR="0007475B">
        <w:t>,</w:t>
      </w:r>
      <w:r w:rsidR="002416EE">
        <w:t xml:space="preserve"> на осн</w:t>
      </w:r>
      <w:r w:rsidR="002416EE">
        <w:t>о</w:t>
      </w:r>
      <w:r w:rsidR="002416EE">
        <w:t xml:space="preserve">вании которых впоследствии </w:t>
      </w:r>
      <w:r w:rsidR="0007475B">
        <w:t>эти лица</w:t>
      </w:r>
      <w:r w:rsidR="002416EE">
        <w:t xml:space="preserve"> были осуждены.</w:t>
      </w:r>
    </w:p>
    <w:p w:rsidR="00FB0822" w:rsidRPr="001C3821" w:rsidRDefault="00FB0822" w:rsidP="0007475B">
      <w:pPr>
        <w:pStyle w:val="H23GR"/>
      </w:pPr>
      <w:r>
        <w:tab/>
      </w:r>
      <w:r>
        <w:tab/>
      </w:r>
      <w:r w:rsidRPr="001C3821">
        <w:t>Статья 16</w:t>
      </w:r>
    </w:p>
    <w:p w:rsidR="00FB0822" w:rsidRPr="001C3821" w:rsidRDefault="00FB0822" w:rsidP="00FB0822">
      <w:pPr>
        <w:pStyle w:val="SingleTxtGR"/>
      </w:pPr>
      <w:r w:rsidRPr="001C3821">
        <w:t>2</w:t>
      </w:r>
      <w:r w:rsidR="0007475B">
        <w:t>5</w:t>
      </w:r>
      <w:r w:rsidRPr="001C3821">
        <w:t>.</w:t>
      </w:r>
      <w:r w:rsidRPr="001C3821">
        <w:tab/>
        <w:t>В свете предыдущих заключительных замечаний, в которых Комитет в</w:t>
      </w:r>
      <w:r w:rsidRPr="001C3821">
        <w:t>ы</w:t>
      </w:r>
      <w:r w:rsidRPr="001C3821">
        <w:t>разил обеспокоенность в связи с имеющимися у судей шариатского суда чре</w:t>
      </w:r>
      <w:r w:rsidRPr="001C3821">
        <w:t>з</w:t>
      </w:r>
      <w:r w:rsidRPr="001C3821">
        <w:t>мерными дискреционными полномочиями и их отк</w:t>
      </w:r>
      <w:r w:rsidRPr="001C3821">
        <w:t>а</w:t>
      </w:r>
      <w:r w:rsidRPr="001C3821">
        <w:t xml:space="preserve">зом принимать какие-либо меры в связи со случаями насилия в отношении женщин (пункт 6 </w:t>
      </w:r>
      <w:r w:rsidR="005C73E1">
        <w:rPr>
          <w:lang w:val="en-US"/>
        </w:rPr>
        <w:t>n</w:t>
      </w:r>
      <w:r w:rsidRPr="001C3821">
        <w:t xml:space="preserve">)), в ответ на что государство-участник заявило о существовании гарантий для </w:t>
      </w:r>
      <w:r>
        <w:t>недопущения</w:t>
      </w:r>
      <w:r w:rsidRPr="001C3821">
        <w:t xml:space="preserve"> злоупотреблений</w:t>
      </w:r>
      <w:r>
        <w:t>,</w:t>
      </w:r>
      <w:r w:rsidRPr="001C3821">
        <w:t xml:space="preserve"> просьба представить </w:t>
      </w:r>
      <w:r>
        <w:t xml:space="preserve">дополнительные сведения </w:t>
      </w:r>
      <w:r w:rsidRPr="001C3821">
        <w:t xml:space="preserve">о характере этих гарантий. Просьба также представить подробную информацию о делах, в которых судья шариатского суда принял решение в пользу </w:t>
      </w:r>
      <w:r>
        <w:t>заявителя</w:t>
      </w:r>
      <w:r w:rsidRPr="001C3821">
        <w:t xml:space="preserve"> на основ</w:t>
      </w:r>
      <w:r w:rsidRPr="001C3821">
        <w:t>а</w:t>
      </w:r>
      <w:r w:rsidRPr="001C3821">
        <w:t>нии результатов медицинского освидетельствования и других явных призн</w:t>
      </w:r>
      <w:r w:rsidRPr="001C3821">
        <w:t>а</w:t>
      </w:r>
      <w:r w:rsidRPr="001C3821">
        <w:t xml:space="preserve">ков </w:t>
      </w:r>
      <w:r>
        <w:t xml:space="preserve">применения </w:t>
      </w:r>
      <w:r w:rsidRPr="001C3821">
        <w:t>насилия</w:t>
      </w:r>
      <w:r>
        <w:t>.</w:t>
      </w:r>
      <w:r w:rsidRPr="001C3821">
        <w:t xml:space="preserve"> Просьба представить информацию о количестве жалоб, расследований, судебных преследований и обвинительных приговоров по делам о применении насилия в отношении женщин, включая сексуальное </w:t>
      </w:r>
      <w:r>
        <w:t>насилие и насилие в семье</w:t>
      </w:r>
      <w:r w:rsidRPr="001C3821">
        <w:t>.</w:t>
      </w:r>
    </w:p>
    <w:p w:rsidR="00FB0822" w:rsidRPr="001C3821" w:rsidRDefault="00FB0822" w:rsidP="00FB0822">
      <w:pPr>
        <w:pStyle w:val="SingleTxtGR"/>
      </w:pPr>
      <w:r w:rsidRPr="001C3821">
        <w:t>2</w:t>
      </w:r>
      <w:r w:rsidR="005C73E1" w:rsidRPr="005C73E1">
        <w:t>6</w:t>
      </w:r>
      <w:r w:rsidRPr="001C3821">
        <w:t>.</w:t>
      </w:r>
      <w:r w:rsidRPr="001C3821">
        <w:tab/>
        <w:t>Просьба представить информацию о прогрессе, достигнутом в принятии семейного кодекса (пункт 7 i))</w:t>
      </w:r>
      <w:r>
        <w:t>,</w:t>
      </w:r>
      <w:r w:rsidRPr="001C3821">
        <w:t xml:space="preserve"> и объяснить, каким образом он обеспечит кр</w:t>
      </w:r>
      <w:r w:rsidRPr="001C3821">
        <w:t>и</w:t>
      </w:r>
      <w:r w:rsidRPr="001C3821">
        <w:t>минализацию всех форм насилия</w:t>
      </w:r>
      <w:r>
        <w:t xml:space="preserve"> в семье</w:t>
      </w:r>
      <w:r w:rsidRPr="001C3821">
        <w:t xml:space="preserve">, включая изнасилование жены мужем, а также то, чтобы </w:t>
      </w:r>
      <w:r>
        <w:t xml:space="preserve">вступление в </w:t>
      </w:r>
      <w:r w:rsidRPr="001C3821">
        <w:t>брак с жертвой не освобождал</w:t>
      </w:r>
      <w:r>
        <w:t>о</w:t>
      </w:r>
      <w:r w:rsidRPr="001C3821">
        <w:t xml:space="preserve"> насильника от судебного преследования</w:t>
      </w:r>
      <w:r>
        <w:t>.</w:t>
      </w:r>
    </w:p>
    <w:p w:rsidR="00FD44C0" w:rsidRPr="00FD44C0" w:rsidRDefault="00FB0822" w:rsidP="00FB0822">
      <w:pPr>
        <w:pStyle w:val="SingleTxtGR"/>
      </w:pPr>
      <w:r w:rsidRPr="001C3821">
        <w:t>2</w:t>
      </w:r>
      <w:r w:rsidR="005C73E1" w:rsidRPr="005C73E1">
        <w:t>7</w:t>
      </w:r>
      <w:r w:rsidRPr="001C3821">
        <w:t>.</w:t>
      </w:r>
      <w:r w:rsidRPr="001C3821">
        <w:tab/>
        <w:t>Просьба указать, приняло ли государство-участник превентивные и з</w:t>
      </w:r>
      <w:r w:rsidRPr="001C3821">
        <w:t>а</w:t>
      </w:r>
      <w:r w:rsidRPr="001C3821">
        <w:t>щитные меры, а также меры для наказания преступников в связи с актами нас</w:t>
      </w:r>
      <w:r w:rsidRPr="001C3821">
        <w:t>и</w:t>
      </w:r>
      <w:r w:rsidRPr="001C3821">
        <w:t>лия в отношении женщин, девочек и женщин из числа трудящихся-мигрантов, в том числе в связи с торговлей людьми</w:t>
      </w:r>
      <w:r>
        <w:t>.</w:t>
      </w:r>
      <w:r w:rsidRPr="001C3821">
        <w:t xml:space="preserve"> Просьба также представить статистич</w:t>
      </w:r>
      <w:r w:rsidRPr="001C3821">
        <w:t>е</w:t>
      </w:r>
      <w:r w:rsidRPr="001C3821">
        <w:t>ские данные относительно распространенности торговли женщинами и дево</w:t>
      </w:r>
      <w:r w:rsidRPr="001C3821">
        <w:t>ч</w:t>
      </w:r>
      <w:r w:rsidRPr="001C3821">
        <w:t>ками</w:t>
      </w:r>
      <w:r>
        <w:t xml:space="preserve"> и</w:t>
      </w:r>
      <w:r w:rsidRPr="001C3821">
        <w:t xml:space="preserve"> н</w:t>
      </w:r>
      <w:r w:rsidRPr="001C3821">
        <w:t>а</w:t>
      </w:r>
      <w:r w:rsidRPr="001C3821">
        <w:t>силия в отношении женщин из числа трудящихся-мигрантов</w:t>
      </w:r>
      <w:r w:rsidR="00FD44C0">
        <w:t>, включая заявления, согласно которым работодатели отказывают трудящимся-мигрантам в выплате заработной платы и изымают у них паспорта и, соответственно, тр</w:t>
      </w:r>
      <w:r w:rsidR="00FD44C0">
        <w:t>у</w:t>
      </w:r>
      <w:r w:rsidR="00FD44C0">
        <w:t>дящиеся-мигранты практически не имеют никаких средств правовой защиты.</w:t>
      </w:r>
    </w:p>
    <w:p w:rsidR="00FB0822" w:rsidRPr="001C3821" w:rsidRDefault="00FB0822" w:rsidP="00FB0822">
      <w:pPr>
        <w:pStyle w:val="SingleTxtGR"/>
      </w:pPr>
      <w:r w:rsidRPr="001C3821">
        <w:t>2</w:t>
      </w:r>
      <w:r w:rsidR="00B76873">
        <w:t>8</w:t>
      </w:r>
      <w:r w:rsidRPr="001C3821">
        <w:t>.</w:t>
      </w:r>
      <w:r w:rsidRPr="001C3821">
        <w:tab/>
        <w:t xml:space="preserve">Согласно информации, </w:t>
      </w:r>
      <w:r>
        <w:t>имеющейся</w:t>
      </w:r>
      <w:r w:rsidRPr="001C3821">
        <w:t xml:space="preserve"> в распоряжении Комитета, государс</w:t>
      </w:r>
      <w:r w:rsidRPr="001C3821">
        <w:t>т</w:t>
      </w:r>
      <w:r w:rsidRPr="001C3821">
        <w:t xml:space="preserve">во-участник </w:t>
      </w:r>
      <w:r>
        <w:t xml:space="preserve">возобновило применение </w:t>
      </w:r>
      <w:r w:rsidRPr="001C3821">
        <w:t>смертной казни после более чем десяти лет ее отмены</w:t>
      </w:r>
      <w:r>
        <w:t xml:space="preserve"> де-факто.</w:t>
      </w:r>
      <w:r w:rsidRPr="001C3821">
        <w:t xml:space="preserve"> Просьба представить информацию о том, почему это было сделано, за какие преступления были приговорены соответствующие лица и был</w:t>
      </w:r>
      <w:r>
        <w:t>и</w:t>
      </w:r>
      <w:r w:rsidRPr="001C3821">
        <w:t xml:space="preserve"> ли у осужденных как</w:t>
      </w:r>
      <w:r>
        <w:t>ие</w:t>
      </w:r>
      <w:r w:rsidRPr="001C3821">
        <w:t>-либо возможност</w:t>
      </w:r>
      <w:r>
        <w:t>и</w:t>
      </w:r>
      <w:r w:rsidRPr="001C3821">
        <w:t xml:space="preserve"> подать апелл</w:t>
      </w:r>
      <w:r w:rsidRPr="001C3821">
        <w:t>я</w:t>
      </w:r>
      <w:r w:rsidRPr="001C3821">
        <w:t>цию.</w:t>
      </w:r>
    </w:p>
    <w:p w:rsidR="00FB0822" w:rsidRPr="001C3821" w:rsidRDefault="00FB0822" w:rsidP="00FB0822">
      <w:pPr>
        <w:pStyle w:val="SingleTxtGR"/>
      </w:pPr>
      <w:r w:rsidRPr="001C3821">
        <w:t>2</w:t>
      </w:r>
      <w:r w:rsidR="00B76873">
        <w:t>9</w:t>
      </w:r>
      <w:r w:rsidRPr="001C3821">
        <w:t>.</w:t>
      </w:r>
      <w:r w:rsidRPr="001C3821">
        <w:tab/>
        <w:t xml:space="preserve">Просьба прокомментировать сообщения о том, что правозащитники были избраны мишенью для насилия и запугивания, </w:t>
      </w:r>
      <w:r>
        <w:t>преследований</w:t>
      </w:r>
      <w:r w:rsidRPr="001C3821">
        <w:t xml:space="preserve"> и политически мотивированных обвинений</w:t>
      </w:r>
      <w:r>
        <w:t>.</w:t>
      </w:r>
    </w:p>
    <w:p w:rsidR="00FB0822" w:rsidRPr="001C3821" w:rsidRDefault="00B76873" w:rsidP="00FB0822">
      <w:pPr>
        <w:pStyle w:val="SingleTxtGR"/>
      </w:pPr>
      <w:r>
        <w:t>30</w:t>
      </w:r>
      <w:r w:rsidR="00FB0822" w:rsidRPr="001C3821">
        <w:t>.</w:t>
      </w:r>
      <w:r w:rsidR="00FB0822" w:rsidRPr="001C3821">
        <w:tab/>
        <w:t xml:space="preserve">Просьба представить Комитету информацию о том, </w:t>
      </w:r>
      <w:r w:rsidR="00FB0822">
        <w:t>как</w:t>
      </w:r>
      <w:r w:rsidR="00FB0822" w:rsidRPr="001C3821">
        <w:t xml:space="preserve"> часто имеют м</w:t>
      </w:r>
      <w:r w:rsidR="00FB0822" w:rsidRPr="001C3821">
        <w:t>е</w:t>
      </w:r>
      <w:r w:rsidR="00FB0822" w:rsidRPr="001C3821">
        <w:t xml:space="preserve">сто </w:t>
      </w:r>
      <w:r w:rsidR="00FB0822">
        <w:t>случаи</w:t>
      </w:r>
      <w:r w:rsidR="00FB0822" w:rsidRPr="001C3821">
        <w:t xml:space="preserve"> насилия в </w:t>
      </w:r>
      <w:r w:rsidR="00FB0822">
        <w:t>среде заключенных</w:t>
      </w:r>
      <w:r w:rsidR="00FB0822" w:rsidRPr="001C3821">
        <w:t xml:space="preserve">, включая случаи возможного </w:t>
      </w:r>
      <w:r w:rsidR="00FB0822">
        <w:t>небре</w:t>
      </w:r>
      <w:r w:rsidR="00FB0822">
        <w:t>ж</w:t>
      </w:r>
      <w:r w:rsidR="00FB0822">
        <w:t>ного</w:t>
      </w:r>
      <w:r w:rsidR="00FB0822" w:rsidRPr="001C3821">
        <w:t xml:space="preserve"> отношения к своим обязанностям сотрудников правоохранительных орг</w:t>
      </w:r>
      <w:r w:rsidR="00FB0822" w:rsidRPr="001C3821">
        <w:t>а</w:t>
      </w:r>
      <w:r w:rsidR="00FB0822" w:rsidRPr="001C3821">
        <w:t>нов, а также о числе соответствующих жалоб. Какие превентивные меры были пр</w:t>
      </w:r>
      <w:r w:rsidR="00FB0822" w:rsidRPr="001C3821">
        <w:t>и</w:t>
      </w:r>
      <w:r w:rsidR="00FB0822" w:rsidRPr="001C3821">
        <w:t>няты?</w:t>
      </w:r>
    </w:p>
    <w:p w:rsidR="00FB0822" w:rsidRPr="001C3821" w:rsidRDefault="006D5374" w:rsidP="00FB0822">
      <w:pPr>
        <w:pStyle w:val="SingleTxtGR"/>
      </w:pPr>
      <w:r>
        <w:t>31</w:t>
      </w:r>
      <w:r w:rsidR="00FB0822" w:rsidRPr="001C3821">
        <w:t>.</w:t>
      </w:r>
      <w:r w:rsidR="00FB0822" w:rsidRPr="001C3821">
        <w:tab/>
        <w:t>Просьба представить информацию об уголовных санкциях, предусмо</w:t>
      </w:r>
      <w:r w:rsidR="00FB0822" w:rsidRPr="001C3821">
        <w:t>т</w:t>
      </w:r>
      <w:r w:rsidR="00FB0822" w:rsidRPr="001C3821">
        <w:t>ренных за применение т</w:t>
      </w:r>
      <w:r w:rsidR="00FB0822" w:rsidRPr="001C3821">
        <w:t>е</w:t>
      </w:r>
      <w:r w:rsidR="00FB0822" w:rsidRPr="001C3821">
        <w:t>лесных наказаний.</w:t>
      </w:r>
    </w:p>
    <w:p w:rsidR="00FB0822" w:rsidRPr="001C3821" w:rsidRDefault="006D5374" w:rsidP="00FB0822">
      <w:pPr>
        <w:pStyle w:val="SingleTxtGR"/>
      </w:pPr>
      <w:r>
        <w:t>32</w:t>
      </w:r>
      <w:r w:rsidR="00FB0822" w:rsidRPr="001C3821">
        <w:t>.</w:t>
      </w:r>
      <w:r w:rsidR="00FB0822" w:rsidRPr="001C3821">
        <w:tab/>
        <w:t>Просьба представить информацию о мерах, принятых для улучшения с</w:t>
      </w:r>
      <w:r w:rsidR="00FB0822" w:rsidRPr="001C3821">
        <w:t>у</w:t>
      </w:r>
      <w:r w:rsidR="00FB0822" w:rsidRPr="001C3821">
        <w:t xml:space="preserve">ществующей системы спонсорства и </w:t>
      </w:r>
      <w:r w:rsidR="00FB0822">
        <w:t xml:space="preserve">того </w:t>
      </w:r>
      <w:r w:rsidR="00FB0822" w:rsidRPr="001C3821">
        <w:t>неблагоприятн</w:t>
      </w:r>
      <w:r w:rsidR="00FB0822">
        <w:t>ого положения, в кот</w:t>
      </w:r>
      <w:r w:rsidR="00FB0822">
        <w:t>о</w:t>
      </w:r>
      <w:r w:rsidR="00FB0822">
        <w:t>рое она ставит</w:t>
      </w:r>
      <w:r w:rsidR="00FB0822" w:rsidRPr="001C3821">
        <w:t xml:space="preserve"> трудящихся-мигрантов, становящихся более уязвимыми и ри</w:t>
      </w:r>
      <w:r w:rsidR="00FB0822" w:rsidRPr="001C3821">
        <w:t>с</w:t>
      </w:r>
      <w:r w:rsidR="00FB0822" w:rsidRPr="001C3821">
        <w:t>кующих стать жертвами торговли людьми. Просьба указать</w:t>
      </w:r>
      <w:r w:rsidR="00FB0822">
        <w:t xml:space="preserve"> также</w:t>
      </w:r>
      <w:r w:rsidR="00FB0822" w:rsidRPr="001C3821">
        <w:t>, какие зак</w:t>
      </w:r>
      <w:r w:rsidR="00FB0822" w:rsidRPr="001C3821">
        <w:t>о</w:t>
      </w:r>
      <w:r w:rsidR="00FB0822" w:rsidRPr="001C3821">
        <w:t>нодательные меры были приняты государством-участником для улучшения п</w:t>
      </w:r>
      <w:r w:rsidR="00FB0822" w:rsidRPr="001C3821">
        <w:t>о</w:t>
      </w:r>
      <w:r w:rsidR="00FB0822" w:rsidRPr="001C3821">
        <w:t xml:space="preserve">ложения домашней прислуги из числа трудящихся-мигрантов, </w:t>
      </w:r>
      <w:r w:rsidR="00FB0822">
        <w:t>которая лишена</w:t>
      </w:r>
      <w:r w:rsidR="00FB0822" w:rsidRPr="001C3821">
        <w:t xml:space="preserve"> </w:t>
      </w:r>
      <w:r>
        <w:t xml:space="preserve">доступа к </w:t>
      </w:r>
      <w:r w:rsidR="00FB0822" w:rsidRPr="001C3821">
        <w:t>механизм</w:t>
      </w:r>
      <w:r>
        <w:t>ам</w:t>
      </w:r>
      <w:r w:rsidR="00FB0822" w:rsidRPr="001C3821">
        <w:t xml:space="preserve"> защиты.</w:t>
      </w:r>
    </w:p>
    <w:p w:rsidR="00FB0822" w:rsidRPr="001C3821" w:rsidRDefault="00FB0822" w:rsidP="006D5374">
      <w:pPr>
        <w:pStyle w:val="H1GR"/>
      </w:pPr>
      <w:r>
        <w:tab/>
      </w:r>
      <w:r>
        <w:tab/>
      </w:r>
      <w:r w:rsidRPr="001C3821">
        <w:t>Прочие вопросы</w:t>
      </w:r>
    </w:p>
    <w:p w:rsidR="00FB0822" w:rsidRPr="001C3821" w:rsidRDefault="00FB0822" w:rsidP="00FB0822">
      <w:pPr>
        <w:pStyle w:val="SingleTxtGR"/>
      </w:pPr>
      <w:r w:rsidRPr="001C3821">
        <w:t>3</w:t>
      </w:r>
      <w:r w:rsidR="006D5374">
        <w:t>3</w:t>
      </w:r>
      <w:r w:rsidRPr="001C3821">
        <w:t>.</w:t>
      </w:r>
      <w:r w:rsidRPr="001C3821">
        <w:tab/>
        <w:t>В связи с предыдущими заключительными замечаниями Комитета (пункт</w:t>
      </w:r>
      <w:r w:rsidR="00AD6AFF">
        <w:t> </w:t>
      </w:r>
      <w:r w:rsidRPr="001C3821">
        <w:t>7 f)) просьба представить подробную информацию о том, какие попра</w:t>
      </w:r>
      <w:r w:rsidRPr="001C3821">
        <w:t>в</w:t>
      </w:r>
      <w:r w:rsidRPr="001C3821">
        <w:t>ки вн</w:t>
      </w:r>
      <w:r w:rsidRPr="001C3821">
        <w:t>е</w:t>
      </w:r>
      <w:r w:rsidRPr="001C3821">
        <w:t>сло государство-участник в свое антитеррористическое законодательство для того, чтобы обеспечить сохранение гарантий</w:t>
      </w:r>
      <w:r>
        <w:t xml:space="preserve"> защиты лиц от пыток</w:t>
      </w:r>
      <w:r w:rsidRPr="001C3821">
        <w:t>. Просьба представить Комитету информацию об осуществлении Закона о защите общ</w:t>
      </w:r>
      <w:r w:rsidRPr="001C3821">
        <w:t>е</w:t>
      </w:r>
      <w:r w:rsidRPr="001C3821">
        <w:t>ства от актов терроризма с момента его принятия в 2006 году и перечислить всех лиц, которым были предъявлены об</w:t>
      </w:r>
      <w:r>
        <w:t>винения в соответствии с этим З</w:t>
      </w:r>
      <w:r w:rsidRPr="001C3821">
        <w:t>ак</w:t>
      </w:r>
      <w:r w:rsidRPr="001C3821">
        <w:t>о</w:t>
      </w:r>
      <w:r w:rsidRPr="001C3821">
        <w:t>ном, а также сообщить о назначенных им наказаниях</w:t>
      </w:r>
      <w:r>
        <w:t>.</w:t>
      </w:r>
      <w:r w:rsidRPr="001C3821">
        <w:t xml:space="preserve"> Просьба представить св</w:t>
      </w:r>
      <w:r w:rsidRPr="001C3821">
        <w:t>е</w:t>
      </w:r>
      <w:r w:rsidRPr="001C3821">
        <w:t xml:space="preserve">дения о </w:t>
      </w:r>
      <w:r>
        <w:t xml:space="preserve">числе осужденных и казненных </w:t>
      </w:r>
      <w:r w:rsidRPr="001C3821">
        <w:t>иностран</w:t>
      </w:r>
      <w:r>
        <w:t>цев в сопоставлении с чи</w:t>
      </w:r>
      <w:r>
        <w:t>с</w:t>
      </w:r>
      <w:r>
        <w:t>лом</w:t>
      </w:r>
      <w:r w:rsidRPr="001C3821">
        <w:t xml:space="preserve"> граждан страны.</w:t>
      </w:r>
    </w:p>
    <w:p w:rsidR="00FB0822" w:rsidRPr="001C3821" w:rsidRDefault="00FB0822" w:rsidP="00FB0822">
      <w:pPr>
        <w:pStyle w:val="SingleTxtGR"/>
      </w:pPr>
      <w:r w:rsidRPr="001C3821">
        <w:t>3</w:t>
      </w:r>
      <w:r w:rsidR="00ED69E2">
        <w:t>4</w:t>
      </w:r>
      <w:r w:rsidRPr="001C3821">
        <w:t>.</w:t>
      </w:r>
      <w:r w:rsidRPr="001C3821">
        <w:tab/>
        <w:t>Согласно информации, которой располагает Комитет</w:t>
      </w:r>
      <w:r>
        <w:t>,</w:t>
      </w:r>
      <w:r w:rsidRPr="001C3821">
        <w:t xml:space="preserve"> 13 лицам были предъявлены обвинения </w:t>
      </w:r>
      <w:r>
        <w:t>на основании</w:t>
      </w:r>
      <w:r w:rsidRPr="001C3821">
        <w:t xml:space="preserve"> антитеррористическо</w:t>
      </w:r>
      <w:r>
        <w:t>го</w:t>
      </w:r>
      <w:r w:rsidRPr="001C3821">
        <w:t xml:space="preserve"> законодательс</w:t>
      </w:r>
      <w:r w:rsidRPr="001C3821">
        <w:t>т</w:t>
      </w:r>
      <w:r w:rsidRPr="001C3821">
        <w:t>в</w:t>
      </w:r>
      <w:r>
        <w:t>а</w:t>
      </w:r>
      <w:r w:rsidRPr="001C3821">
        <w:t xml:space="preserve"> и после их ареста, пока они содержались под стражей без связи с внешним м</w:t>
      </w:r>
      <w:r w:rsidRPr="001C3821">
        <w:t>и</w:t>
      </w:r>
      <w:r w:rsidRPr="001C3821">
        <w:t>ром в штаб</w:t>
      </w:r>
      <w:r>
        <w:t>е</w:t>
      </w:r>
      <w:r w:rsidRPr="001C3821">
        <w:t xml:space="preserve"> Центра национальной безопасности в Манаме, они подвергались пыткам, в том числе к ним применялся электрошок, они избивались и их по</w:t>
      </w:r>
      <w:r w:rsidRPr="001C3821">
        <w:t>д</w:t>
      </w:r>
      <w:r w:rsidRPr="001C3821">
        <w:t xml:space="preserve">вешивали за запястья </w:t>
      </w:r>
      <w:r>
        <w:t xml:space="preserve">в течение </w:t>
      </w:r>
      <w:r w:rsidRPr="001C3821">
        <w:t>продолжительны</w:t>
      </w:r>
      <w:r>
        <w:t>х</w:t>
      </w:r>
      <w:r w:rsidRPr="001C3821">
        <w:t xml:space="preserve"> период</w:t>
      </w:r>
      <w:r>
        <w:t>ов</w:t>
      </w:r>
      <w:r w:rsidRPr="001C3821">
        <w:t xml:space="preserve"> времени</w:t>
      </w:r>
      <w:r>
        <w:t>, а</w:t>
      </w:r>
      <w:r w:rsidRPr="001C3821">
        <w:t xml:space="preserve"> их "пр</w:t>
      </w:r>
      <w:r w:rsidRPr="001C3821">
        <w:t>и</w:t>
      </w:r>
      <w:r w:rsidRPr="001C3821">
        <w:t xml:space="preserve">знания" </w:t>
      </w:r>
      <w:r w:rsidR="007D09C8">
        <w:t>транслировались</w:t>
      </w:r>
      <w:r w:rsidRPr="001C3821">
        <w:t xml:space="preserve"> </w:t>
      </w:r>
      <w:r>
        <w:t>подконтрольн</w:t>
      </w:r>
      <w:r w:rsidR="007D09C8">
        <w:t>ым</w:t>
      </w:r>
      <w:r>
        <w:t xml:space="preserve"> правительству </w:t>
      </w:r>
      <w:r w:rsidRPr="001C3821">
        <w:t>телеканал</w:t>
      </w:r>
      <w:r w:rsidR="000A1F1E">
        <w:t>ом</w:t>
      </w:r>
      <w:r w:rsidRPr="001C3821">
        <w:t xml:space="preserve"> 28</w:t>
      </w:r>
      <w:r w:rsidR="00010FCE">
        <w:t xml:space="preserve"> </w:t>
      </w:r>
      <w:r w:rsidRPr="001C3821">
        <w:t>д</w:t>
      </w:r>
      <w:r w:rsidRPr="001C3821">
        <w:t>е</w:t>
      </w:r>
      <w:r w:rsidRPr="001C3821">
        <w:t>кабря 2008 года. Просьба представить подробную информацию об этих случ</w:t>
      </w:r>
      <w:r w:rsidRPr="001C3821">
        <w:t>а</w:t>
      </w:r>
      <w:r w:rsidRPr="001C3821">
        <w:t>ях.</w:t>
      </w:r>
    </w:p>
    <w:p w:rsidR="00FB0822" w:rsidRPr="001C3821" w:rsidRDefault="00FB0822" w:rsidP="00FB0822">
      <w:pPr>
        <w:pStyle w:val="SingleTxtGR"/>
      </w:pPr>
      <w:r w:rsidRPr="001C3821">
        <w:t>3</w:t>
      </w:r>
      <w:r w:rsidR="000A1F1E">
        <w:t>5</w:t>
      </w:r>
      <w:r w:rsidRPr="001C3821">
        <w:t>.</w:t>
      </w:r>
      <w:r w:rsidRPr="001C3821">
        <w:tab/>
        <w:t xml:space="preserve">В свете предыдущих заключительных замечаний Комитета (пункты 6 k) и 7 g)), касающихся ограничений </w:t>
      </w:r>
      <w:r>
        <w:t xml:space="preserve">в отношении </w:t>
      </w:r>
      <w:r w:rsidRPr="001C3821">
        <w:t>деятельности неправительстве</w:t>
      </w:r>
      <w:r w:rsidRPr="001C3821">
        <w:t>н</w:t>
      </w:r>
      <w:r w:rsidRPr="001C3821">
        <w:t>ных организаций, просьба представить подробную информацию в дополнение к последующей информации, представленной государством-участником в 2006</w:t>
      </w:r>
      <w:r w:rsidR="00AD6AFF">
        <w:t> </w:t>
      </w:r>
      <w:r w:rsidRPr="001C3821">
        <w:t>году</w:t>
      </w:r>
      <w:r>
        <w:t>,</w:t>
      </w:r>
      <w:r w:rsidRPr="001C3821">
        <w:t xml:space="preserve"> о законе, регулирующем создание ассоциаций, и </w:t>
      </w:r>
      <w:r>
        <w:t>представить инфо</w:t>
      </w:r>
      <w:r>
        <w:t>р</w:t>
      </w:r>
      <w:r>
        <w:t xml:space="preserve">мацию </w:t>
      </w:r>
      <w:r w:rsidRPr="001C3821">
        <w:t>о новом проекте закона об организациях гражданского общества 2007</w:t>
      </w:r>
      <w:r w:rsidR="00AD6AFF">
        <w:t> </w:t>
      </w:r>
      <w:r w:rsidRPr="001C3821">
        <w:t>года</w:t>
      </w:r>
      <w:r w:rsidRPr="001D43BD">
        <w:t>.</w:t>
      </w:r>
    </w:p>
    <w:p w:rsidR="00FB0822" w:rsidRPr="001C3821" w:rsidRDefault="00FB0822" w:rsidP="00FB0822">
      <w:pPr>
        <w:pStyle w:val="SingleTxtGR"/>
      </w:pPr>
      <w:r w:rsidRPr="001C3821">
        <w:t>3</w:t>
      </w:r>
      <w:r w:rsidR="000A1F1E">
        <w:t>6</w:t>
      </w:r>
      <w:r w:rsidRPr="001C3821">
        <w:t>.</w:t>
      </w:r>
      <w:r w:rsidRPr="001C3821">
        <w:tab/>
        <w:t>С учетом предыдущих заключительных замечаний Комитета просьба ук</w:t>
      </w:r>
      <w:r w:rsidRPr="001C3821">
        <w:t>а</w:t>
      </w:r>
      <w:r w:rsidRPr="001C3821">
        <w:t>зать, намеревается ли государство-участник сделать заявление по статьям 21 и 22 Конвенции. Просьба указать</w:t>
      </w:r>
      <w:r>
        <w:t xml:space="preserve"> также</w:t>
      </w:r>
      <w:r w:rsidRPr="001C3821">
        <w:t>, намеревается ли государство-участник ратифицировать Факультативный протокол к Конвенции (пункт 9) и какие шаги</w:t>
      </w:r>
      <w:r>
        <w:t>, возможно,</w:t>
      </w:r>
      <w:r w:rsidRPr="001C3821">
        <w:t xml:space="preserve"> были </w:t>
      </w:r>
      <w:r>
        <w:t>пред</w:t>
      </w:r>
      <w:r w:rsidRPr="001C3821">
        <w:t>приняты в этом направлении.</w:t>
      </w:r>
    </w:p>
    <w:p w:rsidR="00FB0822" w:rsidRPr="001C3821" w:rsidRDefault="00FB0822" w:rsidP="000A1F1E">
      <w:pPr>
        <w:pStyle w:val="H1GR"/>
      </w:pPr>
      <w:r>
        <w:tab/>
      </w:r>
      <w:r>
        <w:tab/>
      </w:r>
      <w:r w:rsidRPr="001C3821">
        <w:t xml:space="preserve">Общая информация о </w:t>
      </w:r>
      <w:r>
        <w:t>положении в области прав человека в стране,</w:t>
      </w:r>
      <w:r w:rsidRPr="001C3821">
        <w:t xml:space="preserve"> включая новые меры и изменения, </w:t>
      </w:r>
      <w:r>
        <w:t>касающиеся осуществления К</w:t>
      </w:r>
      <w:r w:rsidRPr="001C3821">
        <w:t>онвенции</w:t>
      </w:r>
    </w:p>
    <w:p w:rsidR="00FB0822" w:rsidRPr="001C3821" w:rsidRDefault="00FB0822" w:rsidP="00FB0822">
      <w:pPr>
        <w:pStyle w:val="SingleTxtGR"/>
      </w:pPr>
      <w:r w:rsidRPr="001C3821">
        <w:t>3</w:t>
      </w:r>
      <w:r w:rsidR="000A1F1E">
        <w:t>7</w:t>
      </w:r>
      <w:r w:rsidRPr="001C3821">
        <w:t>.</w:t>
      </w:r>
      <w:r w:rsidRPr="001C3821">
        <w:tab/>
        <w:t xml:space="preserve">Просьба представить подробную информацию о происшедших после представления предыдущего доклада </w:t>
      </w:r>
      <w:r>
        <w:t xml:space="preserve">новых </w:t>
      </w:r>
      <w:r w:rsidRPr="001C3821">
        <w:t xml:space="preserve">изменениях в законодательной и </w:t>
      </w:r>
      <w:r>
        <w:t xml:space="preserve">институциональной основе </w:t>
      </w:r>
      <w:r w:rsidRPr="001C3821">
        <w:t>поощрени</w:t>
      </w:r>
      <w:r>
        <w:t>я</w:t>
      </w:r>
      <w:r w:rsidRPr="001C3821">
        <w:t xml:space="preserve"> и защит</w:t>
      </w:r>
      <w:r>
        <w:t>ы</w:t>
      </w:r>
      <w:r w:rsidRPr="001C3821">
        <w:t xml:space="preserve"> прав человека на национал</w:t>
      </w:r>
      <w:r w:rsidRPr="001C3821">
        <w:t>ь</w:t>
      </w:r>
      <w:r w:rsidRPr="001C3821">
        <w:t>ном уровне, включая любые соответствующие судебные р</w:t>
      </w:r>
      <w:r w:rsidRPr="001C3821">
        <w:t>е</w:t>
      </w:r>
      <w:r w:rsidRPr="001C3821">
        <w:t>шения.</w:t>
      </w:r>
    </w:p>
    <w:p w:rsidR="00FB0822" w:rsidRPr="001C3821" w:rsidRDefault="00FB0822" w:rsidP="00FB0822">
      <w:pPr>
        <w:pStyle w:val="SingleTxtGR"/>
      </w:pPr>
      <w:r w:rsidRPr="001C3821">
        <w:t>3</w:t>
      </w:r>
      <w:r w:rsidR="000A1F1E">
        <w:t>8</w:t>
      </w:r>
      <w:r w:rsidRPr="001C3821">
        <w:t>.</w:t>
      </w:r>
      <w:r w:rsidRPr="001C3821">
        <w:tab/>
        <w:t>Просьба представить подробную соответствующую информацию о пр</w:t>
      </w:r>
      <w:r w:rsidRPr="001C3821">
        <w:t>и</w:t>
      </w:r>
      <w:r w:rsidRPr="001C3821">
        <w:t>нятых после представления предыдущего доклада новых политических, адм</w:t>
      </w:r>
      <w:r w:rsidRPr="001C3821">
        <w:t>и</w:t>
      </w:r>
      <w:r w:rsidRPr="001C3821">
        <w:t>нистративных и других мерах по поощрению и защите прав человека</w:t>
      </w:r>
      <w:r>
        <w:t xml:space="preserve"> на наци</w:t>
      </w:r>
      <w:r>
        <w:t>о</w:t>
      </w:r>
      <w:r>
        <w:t>нальном уровне</w:t>
      </w:r>
      <w:r w:rsidRPr="001C3821">
        <w:t>, включая информацию о любых национальных планах или пр</w:t>
      </w:r>
      <w:r w:rsidRPr="001C3821">
        <w:t>о</w:t>
      </w:r>
      <w:r w:rsidRPr="001C3821">
        <w:t>граммах в области прав человека</w:t>
      </w:r>
      <w:r>
        <w:t>,</w:t>
      </w:r>
      <w:r w:rsidRPr="001C3821">
        <w:t xml:space="preserve"> выделенных на </w:t>
      </w:r>
      <w:r>
        <w:t>их</w:t>
      </w:r>
      <w:r w:rsidRPr="001C3821">
        <w:t xml:space="preserve"> осуществление ресу</w:t>
      </w:r>
      <w:r w:rsidRPr="001C3821">
        <w:t>р</w:t>
      </w:r>
      <w:r w:rsidRPr="001C3821">
        <w:t>сах и имеющихся в их распоряжении средс</w:t>
      </w:r>
      <w:r w:rsidRPr="001C3821">
        <w:t>т</w:t>
      </w:r>
      <w:r w:rsidRPr="001C3821">
        <w:t>вах, их целях и результатах.</w:t>
      </w:r>
    </w:p>
    <w:p w:rsidR="00FB0822" w:rsidRDefault="00FB0822" w:rsidP="00FB0822">
      <w:pPr>
        <w:pStyle w:val="SingleTxtGR"/>
      </w:pPr>
      <w:r w:rsidRPr="001C3821">
        <w:t>3</w:t>
      </w:r>
      <w:r w:rsidR="000A1F1E">
        <w:t>9</w:t>
      </w:r>
      <w:r w:rsidRPr="001C3821">
        <w:t>.</w:t>
      </w:r>
      <w:r w:rsidRPr="001C3821">
        <w:tab/>
        <w:t xml:space="preserve">Просьба представить любую </w:t>
      </w:r>
      <w:r>
        <w:t xml:space="preserve">другую </w:t>
      </w:r>
      <w:r w:rsidRPr="001C3821">
        <w:t>информацию о новых мерах и ш</w:t>
      </w:r>
      <w:r w:rsidRPr="001C3821">
        <w:t>а</w:t>
      </w:r>
      <w:r w:rsidRPr="001C3821">
        <w:t>гах, предпринятых после рассмотрения первоначального доклада Бахрейна в целях осуществления Конвенции и рекомендаций Комитета, включая необход</w:t>
      </w:r>
      <w:r w:rsidRPr="001C3821">
        <w:t>и</w:t>
      </w:r>
      <w:r w:rsidRPr="001C3821">
        <w:t>мые статистические данные, и о любых других событиях, которые произошли в г</w:t>
      </w:r>
      <w:r w:rsidRPr="001C3821">
        <w:t>о</w:t>
      </w:r>
      <w:r w:rsidRPr="001C3821">
        <w:t>сударстве-участнике и которые имеют отношение к Конвенции.</w:t>
      </w:r>
    </w:p>
    <w:p w:rsidR="000A1F1E" w:rsidRPr="000A1F1E" w:rsidRDefault="000A1F1E" w:rsidP="000A1F1E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0A1F1E" w:rsidRPr="000A1F1E" w:rsidSect="00F90607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88C" w:rsidRDefault="0098788C">
      <w:r>
        <w:rPr>
          <w:lang w:val="en-US"/>
        </w:rPr>
        <w:tab/>
      </w:r>
      <w:r>
        <w:separator/>
      </w:r>
    </w:p>
  </w:endnote>
  <w:endnote w:type="continuationSeparator" w:id="0">
    <w:p w:rsidR="0098788C" w:rsidRDefault="00987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88C" w:rsidRPr="00B74BE2" w:rsidRDefault="0098788C">
    <w:pPr>
      <w:pStyle w:val="Footer"/>
      <w:rPr>
        <w:szCs w:val="16"/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  <w:r>
      <w:rPr>
        <w:rStyle w:val="PageNumber"/>
        <w:lang w:val="en-US"/>
      </w:rPr>
      <w:tab/>
    </w:r>
    <w:r>
      <w:rPr>
        <w:rStyle w:val="PageNumber"/>
        <w:b w:val="0"/>
        <w:sz w:val="16"/>
        <w:szCs w:val="16"/>
        <w:lang w:val="en-US"/>
      </w:rPr>
      <w:t>GE.10-40301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88C" w:rsidRPr="00B74BE2" w:rsidRDefault="0098788C">
    <w:pPr>
      <w:pStyle w:val="Footer"/>
      <w:rPr>
        <w:b/>
        <w:sz w:val="18"/>
        <w:szCs w:val="18"/>
        <w:lang w:val="en-US"/>
      </w:rPr>
    </w:pPr>
    <w:r>
      <w:rPr>
        <w:lang w:val="en-US"/>
      </w:rPr>
      <w:t>GE.10-40301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88C" w:rsidRPr="00182A46" w:rsidRDefault="0098788C">
    <w:pPr>
      <w:pStyle w:val="Footer"/>
      <w:rPr>
        <w:sz w:val="20"/>
        <w:lang w:val="ru-RU"/>
      </w:rPr>
    </w:pPr>
    <w:r>
      <w:rPr>
        <w:sz w:val="20"/>
        <w:lang w:val="en-US"/>
      </w:rPr>
      <w:t xml:space="preserve">GE.10-40301  (R)    </w:t>
    </w:r>
    <w:r>
      <w:rPr>
        <w:sz w:val="20"/>
        <w:lang w:val="ru-RU"/>
      </w:rPr>
      <w:t>020210    030210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88C" w:rsidRPr="00F71F63" w:rsidRDefault="0098788C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98788C" w:rsidRPr="00F71F63" w:rsidRDefault="0098788C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98788C" w:rsidRPr="00635E86" w:rsidRDefault="0098788C" w:rsidP="00635E86">
      <w:pPr>
        <w:pStyle w:val="Footer"/>
      </w:pPr>
    </w:p>
  </w:footnote>
  <w:footnote w:id="1">
    <w:p w:rsidR="0098788C" w:rsidRPr="00544149" w:rsidRDefault="0098788C" w:rsidP="00712044">
      <w:pPr>
        <w:pStyle w:val="FootnoteText"/>
        <w:rPr>
          <w:lang w:val="ru-RU"/>
        </w:rPr>
      </w:pPr>
      <w:r>
        <w:rPr>
          <w:lang w:val="en-US"/>
        </w:rPr>
        <w:tab/>
      </w:r>
      <w:r w:rsidRPr="00E81D1C">
        <w:rPr>
          <w:rStyle w:val="FootnoteReference"/>
          <w:sz w:val="20"/>
          <w:vertAlign w:val="baseline"/>
          <w:lang w:val="ru-RU"/>
        </w:rPr>
        <w:t>*</w:t>
      </w:r>
      <w:r w:rsidRPr="00544149">
        <w:rPr>
          <w:lang w:val="ru-RU"/>
        </w:rPr>
        <w:tab/>
      </w:r>
      <w:r w:rsidRPr="00E81D1C">
        <w:rPr>
          <w:lang w:val="ru-RU"/>
        </w:rPr>
        <w:t>Настоящий перечень вопросов был принят Комитетом на его сорок третьей сессии в соответствии с новой факультативной процедурой, которая была утверждена Комитетом на его тридцать восьмой сессии и предусматривает подготовку и принятие перечней вопросов, препровождаемых государствам-участникам до представления ими соответствующих периодических докладов. Ответы государства-участника на этот перечень вопросов станут его докладом по статье 19 Конвенции.</w:t>
      </w:r>
    </w:p>
  </w:footnote>
  <w:footnote w:id="2">
    <w:p w:rsidR="0098788C" w:rsidRPr="001C3821" w:rsidRDefault="0098788C" w:rsidP="00712044">
      <w:pPr>
        <w:pStyle w:val="FootnoteText"/>
        <w:rPr>
          <w:sz w:val="20"/>
          <w:lang w:val="ru-RU"/>
        </w:rPr>
      </w:pPr>
      <w:r w:rsidRPr="00544149">
        <w:rPr>
          <w:lang w:val="ru-RU"/>
        </w:rPr>
        <w:tab/>
      </w:r>
      <w:r w:rsidRPr="00DE73FB">
        <w:rPr>
          <w:rStyle w:val="FootnoteReference"/>
          <w:sz w:val="20"/>
          <w:vertAlign w:val="baseline"/>
          <w:lang w:val="ru-RU"/>
        </w:rPr>
        <w:t>**</w:t>
      </w:r>
      <w:r w:rsidRPr="00DE73FB">
        <w:rPr>
          <w:lang w:val="ru-RU"/>
        </w:rPr>
        <w:tab/>
      </w:r>
      <w:r w:rsidRPr="001C3821">
        <w:rPr>
          <w:lang w:val="ru-RU"/>
        </w:rPr>
        <w:t xml:space="preserve">Номера пунктов, указанные в скобках, соответствуют номерам пунктов заключительных замечаний Комитета по первоначальному докладу государства-участника, которые были опубликованы под условным обозначением </w:t>
      </w:r>
      <w:r>
        <w:t>CAT</w:t>
      </w:r>
      <w:r w:rsidRPr="001C3821">
        <w:rPr>
          <w:lang w:val="ru-RU"/>
        </w:rPr>
        <w:t>/</w:t>
      </w:r>
      <w:r>
        <w:t>C</w:t>
      </w:r>
      <w:r w:rsidRPr="001C3821">
        <w:rPr>
          <w:lang w:val="ru-RU"/>
        </w:rPr>
        <w:t>/</w:t>
      </w:r>
      <w:r>
        <w:t>CR</w:t>
      </w:r>
      <w:r w:rsidRPr="001C3821">
        <w:rPr>
          <w:lang w:val="ru-RU"/>
        </w:rPr>
        <w:t>/34/</w:t>
      </w:r>
      <w:r>
        <w:rPr>
          <w:lang w:val="en-US"/>
        </w:rPr>
        <w:t>BHR</w:t>
      </w:r>
      <w:r w:rsidRPr="001C3821"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88C" w:rsidRPr="008C469F" w:rsidRDefault="0098788C">
    <w:pPr>
      <w:pStyle w:val="Header"/>
      <w:rPr>
        <w:lang w:val="en-US"/>
      </w:rPr>
    </w:pPr>
    <w:r>
      <w:rPr>
        <w:lang w:val="en-US"/>
      </w:rPr>
      <w:t>CAT/C/BHR/Q/2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88C" w:rsidRPr="00B74BE2" w:rsidRDefault="0098788C">
    <w:pPr>
      <w:pStyle w:val="Header"/>
      <w:rPr>
        <w:lang w:val="en-US"/>
      </w:rPr>
    </w:pPr>
    <w:r>
      <w:rPr>
        <w:lang w:val="en-US"/>
      </w:rPr>
      <w:tab/>
      <w:t>CAT/C/BHR/Q/2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ocumentProtection w:edit="forms" w:enforcement="0"/>
  <w:defaultTabStop w:val="567"/>
  <w:autoHyphenation/>
  <w:hyphenationZone w:val="357"/>
  <w:doNotHyphenateCaps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5848"/>
    <w:rsid w:val="000033D8"/>
    <w:rsid w:val="00005C1C"/>
    <w:rsid w:val="00010FCE"/>
    <w:rsid w:val="00016553"/>
    <w:rsid w:val="000233B3"/>
    <w:rsid w:val="00023E9E"/>
    <w:rsid w:val="00026B0C"/>
    <w:rsid w:val="0003638E"/>
    <w:rsid w:val="00036FF2"/>
    <w:rsid w:val="0004010A"/>
    <w:rsid w:val="00043D88"/>
    <w:rsid w:val="00046E4D"/>
    <w:rsid w:val="0006401A"/>
    <w:rsid w:val="000658C4"/>
    <w:rsid w:val="00072C27"/>
    <w:rsid w:val="0007475B"/>
    <w:rsid w:val="00085848"/>
    <w:rsid w:val="00086182"/>
    <w:rsid w:val="00090891"/>
    <w:rsid w:val="00092E62"/>
    <w:rsid w:val="00097975"/>
    <w:rsid w:val="000A1F1E"/>
    <w:rsid w:val="000A3DDF"/>
    <w:rsid w:val="000A60A0"/>
    <w:rsid w:val="000C3688"/>
    <w:rsid w:val="000D6863"/>
    <w:rsid w:val="00117AEE"/>
    <w:rsid w:val="001463F7"/>
    <w:rsid w:val="0015769C"/>
    <w:rsid w:val="00180752"/>
    <w:rsid w:val="00182A46"/>
    <w:rsid w:val="00185076"/>
    <w:rsid w:val="0018543C"/>
    <w:rsid w:val="00190231"/>
    <w:rsid w:val="00192ABD"/>
    <w:rsid w:val="00195CF8"/>
    <w:rsid w:val="001A75D5"/>
    <w:rsid w:val="001A7D40"/>
    <w:rsid w:val="001D07F7"/>
    <w:rsid w:val="001D7B8F"/>
    <w:rsid w:val="001E279B"/>
    <w:rsid w:val="001E48EE"/>
    <w:rsid w:val="001F2D04"/>
    <w:rsid w:val="0020059C"/>
    <w:rsid w:val="002019BD"/>
    <w:rsid w:val="00232D42"/>
    <w:rsid w:val="00237334"/>
    <w:rsid w:val="002416EE"/>
    <w:rsid w:val="002444F4"/>
    <w:rsid w:val="002629A0"/>
    <w:rsid w:val="0028492B"/>
    <w:rsid w:val="00291C8F"/>
    <w:rsid w:val="002C5036"/>
    <w:rsid w:val="002C6A71"/>
    <w:rsid w:val="002C6D5F"/>
    <w:rsid w:val="002D15EA"/>
    <w:rsid w:val="002D6C07"/>
    <w:rsid w:val="002E0CE6"/>
    <w:rsid w:val="002E1163"/>
    <w:rsid w:val="002E43F3"/>
    <w:rsid w:val="002E7F23"/>
    <w:rsid w:val="003215F5"/>
    <w:rsid w:val="00332891"/>
    <w:rsid w:val="003456DD"/>
    <w:rsid w:val="00352AB4"/>
    <w:rsid w:val="00356BB2"/>
    <w:rsid w:val="00360477"/>
    <w:rsid w:val="00367FC9"/>
    <w:rsid w:val="003711A1"/>
    <w:rsid w:val="00372123"/>
    <w:rsid w:val="00385E47"/>
    <w:rsid w:val="00386581"/>
    <w:rsid w:val="00387100"/>
    <w:rsid w:val="003872B4"/>
    <w:rsid w:val="00387905"/>
    <w:rsid w:val="003951D3"/>
    <w:rsid w:val="003978C6"/>
    <w:rsid w:val="003B06A0"/>
    <w:rsid w:val="003B40A9"/>
    <w:rsid w:val="003C016E"/>
    <w:rsid w:val="003D5EBD"/>
    <w:rsid w:val="003F770B"/>
    <w:rsid w:val="00401CE0"/>
    <w:rsid w:val="00403234"/>
    <w:rsid w:val="00407AC3"/>
    <w:rsid w:val="00414586"/>
    <w:rsid w:val="00415059"/>
    <w:rsid w:val="004221C5"/>
    <w:rsid w:val="00424FDD"/>
    <w:rsid w:val="0043033D"/>
    <w:rsid w:val="00435FE4"/>
    <w:rsid w:val="00457634"/>
    <w:rsid w:val="00474F42"/>
    <w:rsid w:val="0048244D"/>
    <w:rsid w:val="004A0DE8"/>
    <w:rsid w:val="004A4CB7"/>
    <w:rsid w:val="004A57B5"/>
    <w:rsid w:val="004B19DA"/>
    <w:rsid w:val="004C2A53"/>
    <w:rsid w:val="004C3B35"/>
    <w:rsid w:val="004C43EC"/>
    <w:rsid w:val="004E6729"/>
    <w:rsid w:val="004F0E47"/>
    <w:rsid w:val="0051339C"/>
    <w:rsid w:val="0051412F"/>
    <w:rsid w:val="00522B6F"/>
    <w:rsid w:val="0052430E"/>
    <w:rsid w:val="005276AD"/>
    <w:rsid w:val="00533BF2"/>
    <w:rsid w:val="00540A9A"/>
    <w:rsid w:val="00543522"/>
    <w:rsid w:val="00545680"/>
    <w:rsid w:val="0056618E"/>
    <w:rsid w:val="00576F59"/>
    <w:rsid w:val="00577A34"/>
    <w:rsid w:val="00580AAD"/>
    <w:rsid w:val="00593A04"/>
    <w:rsid w:val="005A6D5A"/>
    <w:rsid w:val="005B1B28"/>
    <w:rsid w:val="005B7D51"/>
    <w:rsid w:val="005B7F35"/>
    <w:rsid w:val="005C2081"/>
    <w:rsid w:val="005C6775"/>
    <w:rsid w:val="005C678A"/>
    <w:rsid w:val="005C73E1"/>
    <w:rsid w:val="005D346D"/>
    <w:rsid w:val="005E74AB"/>
    <w:rsid w:val="00606A3E"/>
    <w:rsid w:val="006115AA"/>
    <w:rsid w:val="006120AE"/>
    <w:rsid w:val="00635E86"/>
    <w:rsid w:val="00636A37"/>
    <w:rsid w:val="00642897"/>
    <w:rsid w:val="006501A5"/>
    <w:rsid w:val="006512B4"/>
    <w:rsid w:val="006567B2"/>
    <w:rsid w:val="00662ADE"/>
    <w:rsid w:val="00664106"/>
    <w:rsid w:val="006756F1"/>
    <w:rsid w:val="00677773"/>
    <w:rsid w:val="006805FC"/>
    <w:rsid w:val="006926C7"/>
    <w:rsid w:val="00694C37"/>
    <w:rsid w:val="006972FE"/>
    <w:rsid w:val="006A1BEB"/>
    <w:rsid w:val="006A401C"/>
    <w:rsid w:val="006A7C6E"/>
    <w:rsid w:val="006B23D9"/>
    <w:rsid w:val="006C1814"/>
    <w:rsid w:val="006C2F45"/>
    <w:rsid w:val="006C361A"/>
    <w:rsid w:val="006C5657"/>
    <w:rsid w:val="006D5374"/>
    <w:rsid w:val="006D5E4E"/>
    <w:rsid w:val="006E6860"/>
    <w:rsid w:val="006E7183"/>
    <w:rsid w:val="006F5FBF"/>
    <w:rsid w:val="0070327E"/>
    <w:rsid w:val="00707B5F"/>
    <w:rsid w:val="00712044"/>
    <w:rsid w:val="00735602"/>
    <w:rsid w:val="007364FB"/>
    <w:rsid w:val="0075279B"/>
    <w:rsid w:val="00753748"/>
    <w:rsid w:val="00762446"/>
    <w:rsid w:val="00781ACB"/>
    <w:rsid w:val="007A79EB"/>
    <w:rsid w:val="007D09C8"/>
    <w:rsid w:val="007D4CA0"/>
    <w:rsid w:val="007D5649"/>
    <w:rsid w:val="007D7A23"/>
    <w:rsid w:val="007E38C3"/>
    <w:rsid w:val="007E549E"/>
    <w:rsid w:val="007E71C9"/>
    <w:rsid w:val="007F7553"/>
    <w:rsid w:val="0080755E"/>
    <w:rsid w:val="008120D4"/>
    <w:rsid w:val="008139A5"/>
    <w:rsid w:val="00817F73"/>
    <w:rsid w:val="0082228E"/>
    <w:rsid w:val="00830402"/>
    <w:rsid w:val="008305D7"/>
    <w:rsid w:val="00832B69"/>
    <w:rsid w:val="00834887"/>
    <w:rsid w:val="00842FED"/>
    <w:rsid w:val="008455CF"/>
    <w:rsid w:val="00847689"/>
    <w:rsid w:val="00861C52"/>
    <w:rsid w:val="008727A1"/>
    <w:rsid w:val="00874B2C"/>
    <w:rsid w:val="00886B0F"/>
    <w:rsid w:val="00891C08"/>
    <w:rsid w:val="008A3879"/>
    <w:rsid w:val="008A5FA8"/>
    <w:rsid w:val="008A7575"/>
    <w:rsid w:val="008B5F47"/>
    <w:rsid w:val="008C7B87"/>
    <w:rsid w:val="008D6A7A"/>
    <w:rsid w:val="008E3E87"/>
    <w:rsid w:val="008E7F13"/>
    <w:rsid w:val="008F3185"/>
    <w:rsid w:val="00914D3A"/>
    <w:rsid w:val="00915B0A"/>
    <w:rsid w:val="00926904"/>
    <w:rsid w:val="009372F0"/>
    <w:rsid w:val="00955022"/>
    <w:rsid w:val="00957B4D"/>
    <w:rsid w:val="00964EEA"/>
    <w:rsid w:val="00980C86"/>
    <w:rsid w:val="0098788C"/>
    <w:rsid w:val="009B1D9B"/>
    <w:rsid w:val="009B4074"/>
    <w:rsid w:val="009C30BB"/>
    <w:rsid w:val="009C60BE"/>
    <w:rsid w:val="009C65ED"/>
    <w:rsid w:val="009E6279"/>
    <w:rsid w:val="009F00A6"/>
    <w:rsid w:val="009F56A7"/>
    <w:rsid w:val="009F5B05"/>
    <w:rsid w:val="00A026CA"/>
    <w:rsid w:val="00A07232"/>
    <w:rsid w:val="00A14800"/>
    <w:rsid w:val="00A156DE"/>
    <w:rsid w:val="00A157ED"/>
    <w:rsid w:val="00A2446A"/>
    <w:rsid w:val="00A325A9"/>
    <w:rsid w:val="00A4025D"/>
    <w:rsid w:val="00A71A86"/>
    <w:rsid w:val="00A800D1"/>
    <w:rsid w:val="00A92699"/>
    <w:rsid w:val="00AB5BF0"/>
    <w:rsid w:val="00AB72E1"/>
    <w:rsid w:val="00AC1C95"/>
    <w:rsid w:val="00AC2CCB"/>
    <w:rsid w:val="00AC443A"/>
    <w:rsid w:val="00AD6AFF"/>
    <w:rsid w:val="00AE60E2"/>
    <w:rsid w:val="00B0169F"/>
    <w:rsid w:val="00B05F21"/>
    <w:rsid w:val="00B14EA9"/>
    <w:rsid w:val="00B30A3C"/>
    <w:rsid w:val="00B76873"/>
    <w:rsid w:val="00B81305"/>
    <w:rsid w:val="00BB17DC"/>
    <w:rsid w:val="00BB1AF9"/>
    <w:rsid w:val="00BB4C4A"/>
    <w:rsid w:val="00BD3CAE"/>
    <w:rsid w:val="00BD5F3C"/>
    <w:rsid w:val="00C07C0F"/>
    <w:rsid w:val="00C145C4"/>
    <w:rsid w:val="00C20D2F"/>
    <w:rsid w:val="00C2131B"/>
    <w:rsid w:val="00C25989"/>
    <w:rsid w:val="00C37AF8"/>
    <w:rsid w:val="00C37C79"/>
    <w:rsid w:val="00C41BBC"/>
    <w:rsid w:val="00C50CFA"/>
    <w:rsid w:val="00C51419"/>
    <w:rsid w:val="00C54056"/>
    <w:rsid w:val="00C663A3"/>
    <w:rsid w:val="00C75CB2"/>
    <w:rsid w:val="00C863CE"/>
    <w:rsid w:val="00C90723"/>
    <w:rsid w:val="00C90D5C"/>
    <w:rsid w:val="00C97081"/>
    <w:rsid w:val="00CA609E"/>
    <w:rsid w:val="00CA7DA4"/>
    <w:rsid w:val="00CB31FB"/>
    <w:rsid w:val="00CD244C"/>
    <w:rsid w:val="00CE3D6F"/>
    <w:rsid w:val="00CE79A5"/>
    <w:rsid w:val="00CF0042"/>
    <w:rsid w:val="00CF262F"/>
    <w:rsid w:val="00D025D5"/>
    <w:rsid w:val="00D26B13"/>
    <w:rsid w:val="00D26CC1"/>
    <w:rsid w:val="00D30662"/>
    <w:rsid w:val="00D32A0B"/>
    <w:rsid w:val="00D6236B"/>
    <w:rsid w:val="00D809D1"/>
    <w:rsid w:val="00D84ECF"/>
    <w:rsid w:val="00DA2851"/>
    <w:rsid w:val="00DA2B7C"/>
    <w:rsid w:val="00DA5686"/>
    <w:rsid w:val="00DB2FC0"/>
    <w:rsid w:val="00DF18FA"/>
    <w:rsid w:val="00DF49CA"/>
    <w:rsid w:val="00DF775B"/>
    <w:rsid w:val="00E007F3"/>
    <w:rsid w:val="00E00DEA"/>
    <w:rsid w:val="00E06EF0"/>
    <w:rsid w:val="00E11679"/>
    <w:rsid w:val="00E307D1"/>
    <w:rsid w:val="00E46A04"/>
    <w:rsid w:val="00E717F3"/>
    <w:rsid w:val="00E72C5E"/>
    <w:rsid w:val="00E73451"/>
    <w:rsid w:val="00E7489F"/>
    <w:rsid w:val="00E75147"/>
    <w:rsid w:val="00E8167D"/>
    <w:rsid w:val="00E907E9"/>
    <w:rsid w:val="00E96BE7"/>
    <w:rsid w:val="00EA2CD0"/>
    <w:rsid w:val="00EC0044"/>
    <w:rsid w:val="00EC6B9F"/>
    <w:rsid w:val="00ED69E2"/>
    <w:rsid w:val="00EE516D"/>
    <w:rsid w:val="00EF4D1B"/>
    <w:rsid w:val="00EF7295"/>
    <w:rsid w:val="00F069D1"/>
    <w:rsid w:val="00F1503D"/>
    <w:rsid w:val="00F22712"/>
    <w:rsid w:val="00F275F5"/>
    <w:rsid w:val="00F33188"/>
    <w:rsid w:val="00F33A1D"/>
    <w:rsid w:val="00F35BDE"/>
    <w:rsid w:val="00F52A0E"/>
    <w:rsid w:val="00F53F5B"/>
    <w:rsid w:val="00F71F63"/>
    <w:rsid w:val="00F87506"/>
    <w:rsid w:val="00F90607"/>
    <w:rsid w:val="00F92C41"/>
    <w:rsid w:val="00FA5522"/>
    <w:rsid w:val="00FA6E4A"/>
    <w:rsid w:val="00FB0822"/>
    <w:rsid w:val="00FB2B35"/>
    <w:rsid w:val="00FC4AE1"/>
    <w:rsid w:val="00FD44C0"/>
    <w:rsid w:val="00FD78A3"/>
    <w:rsid w:val="00FE40AA"/>
    <w:rsid w:val="00FF6C8A"/>
    <w:rsid w:val="00FF78B7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 w:eastAsia="en-US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7E71C9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rsid w:val="007E71C9"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semiHidden/>
    <w:rsid w:val="00F90607"/>
    <w:pPr>
      <w:spacing w:before="40" w:after="40" w:line="220" w:lineRule="exact"/>
    </w:pPr>
    <w:rPr>
      <w:sz w:val="18"/>
    </w:rPr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nil"/>
        </w:tcBorders>
      </w:tcPr>
    </w:tblStyle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semiHidden/>
    <w:rsid w:val="007E71C9"/>
    <w:rPr>
      <w:i/>
      <w:iCs/>
    </w:rPr>
  </w:style>
  <w:style w:type="character" w:styleId="HTMLTypewriter">
    <w:name w:val="HTML Typewriter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semiHidden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FORMATNY\CA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CAT</Template>
  <TotalTime>1</TotalTime>
  <Pages>7</Pages>
  <Words>2637</Words>
  <Characters>15037</Characters>
  <Application>Microsoft Office Word</Application>
  <DocSecurity>4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Организация Объединенных Наций</vt:lpstr>
    </vt:vector>
  </TitlesOfParts>
  <Company>CSD</Company>
  <LinksUpToDate>false</LinksUpToDate>
  <CharactersWithSpaces>17639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 Объединенных Наций</dc:title>
  <dc:subject/>
  <dc:creator>Марина Федорова</dc:creator>
  <cp:keywords/>
  <dc:description/>
  <cp:lastModifiedBy>Марина Федорова</cp:lastModifiedBy>
  <cp:revision>2</cp:revision>
  <cp:lastPrinted>2010-02-03T10:32:00Z</cp:lastPrinted>
  <dcterms:created xsi:type="dcterms:W3CDTF">2010-02-03T12:34:00Z</dcterms:created>
  <dcterms:modified xsi:type="dcterms:W3CDTF">2010-02-03T12:34:00Z</dcterms:modified>
</cp:coreProperties>
</file>